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26969" w:rsidR="00C26969" w:rsidP="00C26969" w:rsidRDefault="00C26969" w14:paraId="7E11D858" w14:textId="77777777">
      <w:pPr>
        <w:pStyle w:val="Header"/>
        <w:ind w:firstLine="0"/>
        <w:jc w:val="center"/>
        <w:rPr>
          <w:rFonts w:ascii="Palatino Linotype" w:hAnsi="Palatino Linotype"/>
          <w:b/>
          <w:bCs/>
        </w:rPr>
      </w:pPr>
      <w:r w:rsidRPr="00C26969">
        <w:rPr>
          <w:rFonts w:ascii="Palatino Linotype" w:hAnsi="Palatino Linotype"/>
          <w:b/>
          <w:bCs/>
        </w:rPr>
        <w:t>BEFORE THE PUBLIC UTILITIES COMMISSION</w:t>
      </w:r>
    </w:p>
    <w:p w:rsidR="00C26969" w:rsidP="00C26969" w:rsidRDefault="00C26969" w14:paraId="0DA5B1C4" w14:textId="77777777">
      <w:pPr>
        <w:pStyle w:val="Header"/>
        <w:ind w:firstLine="0"/>
        <w:jc w:val="center"/>
      </w:pPr>
      <w:r w:rsidRPr="00C26969">
        <w:rPr>
          <w:rFonts w:ascii="Palatino Linotype" w:hAnsi="Palatino Linotype"/>
          <w:b/>
          <w:bCs/>
        </w:rPr>
        <w:t>OF THE STATE OF CALIFORNIA</w:t>
      </w:r>
    </w:p>
    <w:p w:rsidR="00C26969" w:rsidP="00C26969" w:rsidRDefault="00C26969" w14:paraId="28A1612E" w14:textId="2BFBDB5C">
      <w:pPr>
        <w:pStyle w:val="Header"/>
        <w:jc w:val="center"/>
      </w:pPr>
    </w:p>
    <w:p w:rsidRPr="00550C49" w:rsidR="00904247" w:rsidP="00904247" w:rsidRDefault="00904247" w14:paraId="6F235EEA" w14:textId="027C22E0">
      <w:pPr>
        <w:spacing w:after="200" w:line="276" w:lineRule="auto"/>
        <w:ind w:right="-18" w:firstLine="0"/>
        <w:jc w:val="center"/>
        <w:rPr>
          <w:rFonts w:ascii="Palatino Linotype" w:hAnsi="Palatino Linotype" w:cs="Calibri"/>
          <w:b/>
          <w:szCs w:val="26"/>
          <w:u w:val="single"/>
        </w:rPr>
      </w:pPr>
      <w:r w:rsidRPr="00550C49">
        <w:rPr>
          <w:rFonts w:ascii="Palatino Linotype" w:hAnsi="Palatino Linotype" w:cs="Calibri"/>
          <w:b/>
          <w:szCs w:val="26"/>
          <w:u w:val="single"/>
        </w:rPr>
        <w:t xml:space="preserve">SAMPLE </w:t>
      </w:r>
      <w:r>
        <w:rPr>
          <w:rFonts w:ascii="Palatino Linotype" w:hAnsi="Palatino Linotype" w:cs="Calibri"/>
          <w:b/>
          <w:szCs w:val="26"/>
          <w:u w:val="single"/>
        </w:rPr>
        <w:t>COVER PAGE</w:t>
      </w:r>
      <w:r w:rsidRPr="00550C49">
        <w:rPr>
          <w:rFonts w:ascii="Palatino Linotype" w:hAnsi="Palatino Linotype" w:cs="Calibri"/>
          <w:b/>
          <w:szCs w:val="26"/>
          <w:u w:val="single"/>
        </w:rPr>
        <w:t xml:space="preserve"> TO SECTION </w:t>
      </w:r>
      <w:r w:rsidR="000C60A5">
        <w:rPr>
          <w:rFonts w:ascii="Palatino Linotype" w:hAnsi="Palatino Linotype" w:cs="Calibri"/>
          <w:b/>
          <w:szCs w:val="26"/>
          <w:u w:val="single"/>
        </w:rPr>
        <w:t xml:space="preserve">1001 </w:t>
      </w:r>
      <w:r w:rsidR="00C436B0">
        <w:rPr>
          <w:rFonts w:ascii="Palatino Linotype" w:hAnsi="Palatino Linotype" w:cs="Calibri"/>
          <w:b/>
          <w:szCs w:val="26"/>
          <w:u w:val="single"/>
        </w:rPr>
        <w:t>CPCN</w:t>
      </w:r>
      <w:r w:rsidRPr="00550C49">
        <w:rPr>
          <w:rFonts w:ascii="Palatino Linotype" w:hAnsi="Palatino Linotype" w:cs="Calibri"/>
          <w:b/>
          <w:szCs w:val="26"/>
          <w:u w:val="single"/>
        </w:rPr>
        <w:t xml:space="preserve"> </w:t>
      </w:r>
      <w:r w:rsidR="00C436B0">
        <w:rPr>
          <w:rFonts w:ascii="Palatino Linotype" w:hAnsi="Palatino Linotype" w:cs="Calibri"/>
          <w:b/>
          <w:szCs w:val="26"/>
          <w:u w:val="single"/>
        </w:rPr>
        <w:t>APPLICATION</w:t>
      </w:r>
      <w:r w:rsidRPr="00550C49">
        <w:rPr>
          <w:rFonts w:ascii="Palatino Linotype" w:hAnsi="Palatino Linotype" w:cs="Calibri"/>
          <w:b/>
          <w:szCs w:val="26"/>
          <w:u w:val="single"/>
        </w:rPr>
        <w:t xml:space="preserve"> FORM</w:t>
      </w:r>
    </w:p>
    <w:tbl>
      <w:tblPr>
        <w:tblStyle w:val="TableGrid"/>
        <w:tblW w:w="981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78"/>
        <w:gridCol w:w="4732"/>
      </w:tblGrid>
      <w:tr w:rsidRPr="00BE4889" w:rsidR="00BE4889" w:rsidTr="00C26969" w14:paraId="6FA9A7BD" w14:textId="77777777">
        <w:trPr>
          <w:trHeight w:val="2547"/>
        </w:trPr>
        <w:tc>
          <w:tcPr>
            <w:tcW w:w="5078" w:type="dxa"/>
            <w:tcBorders>
              <w:bottom w:val="single" w:color="auto" w:sz="4" w:space="0"/>
              <w:right w:val="single" w:color="auto" w:sz="4" w:space="0"/>
            </w:tcBorders>
            <w:hideMark/>
          </w:tcPr>
          <w:p w:rsidRPr="00BE4889" w:rsidR="00471DAB" w:rsidP="00F3042A" w:rsidRDefault="00471DAB" w14:paraId="531A4E73" w14:textId="695C7350">
            <w:pPr>
              <w:pStyle w:val="NoSpacing"/>
              <w:rPr>
                <w:rFonts w:ascii="Palatino Linotype" w:hAnsi="Palatino Linotype"/>
                <w:szCs w:val="26"/>
              </w:rPr>
            </w:pPr>
            <w:r w:rsidRPr="00BE4889">
              <w:rPr>
                <w:rFonts w:ascii="Palatino Linotype" w:hAnsi="Palatino Linotype"/>
                <w:szCs w:val="26"/>
              </w:rPr>
              <w:t>Application of [Applicant Name] for a certificate of public convenience and necessity to provide [full/limited facilities-based and</w:t>
            </w:r>
            <w:r w:rsidR="00C26969">
              <w:rPr>
                <w:rFonts w:ascii="Palatino Linotype" w:hAnsi="Palatino Linotype"/>
                <w:szCs w:val="26"/>
              </w:rPr>
              <w:t xml:space="preserve"> r</w:t>
            </w:r>
            <w:r w:rsidRPr="00BE4889">
              <w:rPr>
                <w:rFonts w:ascii="Palatino Linotype" w:hAnsi="Palatino Linotype"/>
                <w:szCs w:val="26"/>
              </w:rPr>
              <w:t>esold competitive local exchange service and interexchange services</w:t>
            </w:r>
            <w:r w:rsidRPr="00BE4889" w:rsidR="00BE4889">
              <w:rPr>
                <w:rFonts w:ascii="Palatino Linotype" w:hAnsi="Palatino Linotype"/>
                <w:szCs w:val="26"/>
              </w:rPr>
              <w:t>; and/or Fixed Interconnected VoIP services</w:t>
            </w:r>
            <w:r w:rsidRPr="00BE4889">
              <w:rPr>
                <w:rFonts w:ascii="Palatino Linotype" w:hAnsi="Palatino Linotype"/>
                <w:szCs w:val="26"/>
              </w:rPr>
              <w:t>]</w:t>
            </w:r>
          </w:p>
        </w:tc>
        <w:tc>
          <w:tcPr>
            <w:tcW w:w="4732" w:type="dxa"/>
            <w:tcBorders>
              <w:left w:val="single" w:color="auto" w:sz="4" w:space="0"/>
            </w:tcBorders>
          </w:tcPr>
          <w:p w:rsidRPr="00BE4889" w:rsidR="00BE4889" w:rsidP="00471DAB" w:rsidRDefault="00BE4889" w14:paraId="5074D209" w14:textId="77777777">
            <w:pPr>
              <w:ind w:firstLine="0"/>
              <w:rPr>
                <w:rFonts w:ascii="Palatino Linotype" w:hAnsi="Palatino Linotype" w:cs="Segoe UI"/>
                <w:b/>
                <w:bCs/>
                <w:szCs w:val="26"/>
              </w:rPr>
            </w:pPr>
          </w:p>
          <w:p w:rsidRPr="00BE4889" w:rsidR="00BE4889" w:rsidP="00471DAB" w:rsidRDefault="00BE4889" w14:paraId="2385CD3C" w14:textId="77777777">
            <w:pPr>
              <w:ind w:firstLine="0"/>
              <w:rPr>
                <w:rFonts w:ascii="Palatino Linotype" w:hAnsi="Palatino Linotype" w:cs="Segoe UI"/>
                <w:b/>
                <w:bCs/>
                <w:szCs w:val="26"/>
              </w:rPr>
            </w:pPr>
          </w:p>
          <w:p w:rsidRPr="00BE4889" w:rsidR="00BE4889" w:rsidP="00471DAB" w:rsidRDefault="00BE4889" w14:paraId="4B6E9C8A" w14:textId="77777777">
            <w:pPr>
              <w:ind w:firstLine="0"/>
              <w:rPr>
                <w:rFonts w:ascii="Palatino Linotype" w:hAnsi="Palatino Linotype" w:cs="Segoe UI"/>
                <w:b/>
                <w:bCs/>
                <w:szCs w:val="26"/>
              </w:rPr>
            </w:pPr>
          </w:p>
          <w:p w:rsidRPr="00471DAB" w:rsidR="00471DAB" w:rsidP="00BE4889" w:rsidRDefault="00BE4889" w14:paraId="4B895C60" w14:textId="684214C4">
            <w:pPr>
              <w:ind w:firstLine="0"/>
              <w:jc w:val="center"/>
              <w:rPr>
                <w:rFonts w:ascii="Palatino Linotype" w:hAnsi="Palatino Linotype" w:cs="Segoe UI"/>
                <w:szCs w:val="26"/>
              </w:rPr>
            </w:pPr>
            <w:r w:rsidRPr="00BE4889">
              <w:rPr>
                <w:rFonts w:ascii="Palatino Linotype" w:hAnsi="Palatino Linotype" w:cs="Segoe UI"/>
                <w:szCs w:val="26"/>
              </w:rPr>
              <w:t>Application</w:t>
            </w:r>
          </w:p>
        </w:tc>
      </w:tr>
    </w:tbl>
    <w:p w:rsidRPr="00471DAB" w:rsidR="00471DAB" w:rsidP="00471DAB" w:rsidRDefault="00471DAB" w14:paraId="5A94E7D5" w14:textId="77777777">
      <w:pPr>
        <w:ind w:firstLine="0"/>
        <w:rPr>
          <w:rFonts w:ascii="Palatino Linotype" w:hAnsi="Palatino Linotype" w:cs="Segoe UI"/>
          <w:b/>
          <w:bCs/>
          <w:szCs w:val="26"/>
        </w:rPr>
      </w:pPr>
    </w:p>
    <w:p w:rsidRPr="00471DAB" w:rsidR="00471DAB" w:rsidP="00471DAB" w:rsidRDefault="00471DAB" w14:paraId="1D8EBF0E" w14:textId="77777777">
      <w:pPr>
        <w:ind w:firstLine="0"/>
        <w:rPr>
          <w:rFonts w:ascii="Palatino Linotype" w:hAnsi="Palatino Linotype" w:cs="Segoe UI"/>
          <w:b/>
          <w:bCs/>
          <w:szCs w:val="26"/>
        </w:rPr>
      </w:pPr>
    </w:p>
    <w:p w:rsidR="00A82809" w:rsidP="00471DAB" w:rsidRDefault="00471DAB" w14:paraId="0AB52C16" w14:textId="77777777">
      <w:pPr>
        <w:ind w:firstLine="0"/>
        <w:jc w:val="center"/>
        <w:rPr>
          <w:rFonts w:ascii="Palatino Linotype" w:hAnsi="Palatino Linotype" w:cs="Segoe UI"/>
          <w:b/>
          <w:bCs/>
          <w:szCs w:val="26"/>
        </w:rPr>
      </w:pPr>
      <w:r w:rsidRPr="00BE4889">
        <w:rPr>
          <w:rFonts w:ascii="Palatino Linotype" w:hAnsi="Palatino Linotype" w:cs="Segoe UI"/>
          <w:b/>
          <w:bCs/>
          <w:szCs w:val="26"/>
        </w:rPr>
        <w:t xml:space="preserve">APPLICATION OF </w:t>
      </w:r>
      <w:r w:rsidRPr="00BE4889" w:rsidR="00BE4889">
        <w:rPr>
          <w:rFonts w:ascii="Palatino Linotype" w:hAnsi="Palatino Linotype" w:cs="Segoe UI"/>
          <w:b/>
          <w:bCs/>
          <w:szCs w:val="26"/>
        </w:rPr>
        <w:t>[APPLICANT NAME]</w:t>
      </w:r>
      <w:r w:rsidRPr="00BE4889">
        <w:rPr>
          <w:rFonts w:ascii="Palatino Linotype" w:hAnsi="Palatino Linotype" w:cs="Segoe UI"/>
          <w:b/>
          <w:bCs/>
          <w:szCs w:val="26"/>
        </w:rPr>
        <w:t xml:space="preserve"> FOR </w:t>
      </w:r>
    </w:p>
    <w:p w:rsidR="00A82809" w:rsidP="00471DAB" w:rsidRDefault="00471DAB" w14:paraId="4348A526" w14:textId="77777777">
      <w:pPr>
        <w:ind w:firstLine="0"/>
        <w:jc w:val="center"/>
        <w:rPr>
          <w:rFonts w:ascii="Palatino Linotype" w:hAnsi="Palatino Linotype" w:cs="Segoe UI"/>
          <w:b/>
          <w:bCs/>
          <w:szCs w:val="26"/>
        </w:rPr>
      </w:pPr>
      <w:r w:rsidRPr="00BE4889">
        <w:rPr>
          <w:rFonts w:ascii="Palatino Linotype" w:hAnsi="Palatino Linotype" w:cs="Segoe UI"/>
          <w:b/>
          <w:bCs/>
          <w:szCs w:val="26"/>
        </w:rPr>
        <w:t xml:space="preserve">A </w:t>
      </w:r>
      <w:r w:rsidRPr="00BE4889">
        <w:rPr>
          <w:rStyle w:val="NoSpacingChar"/>
          <w:rFonts w:ascii="Palatino Linotype" w:hAnsi="Palatino Linotype"/>
          <w:b/>
          <w:bCs/>
          <w:szCs w:val="26"/>
        </w:rPr>
        <w:t>CERTIFICATE OF PUBLIC CONVENIENCE AND NE</w:t>
      </w:r>
      <w:r w:rsidRPr="00BE4889">
        <w:rPr>
          <w:rFonts w:ascii="Palatino Linotype" w:hAnsi="Palatino Linotype" w:cs="Segoe UI"/>
          <w:b/>
          <w:bCs/>
          <w:szCs w:val="26"/>
        </w:rPr>
        <w:t>CESSITY</w:t>
      </w:r>
    </w:p>
    <w:p w:rsidR="00EC2AE5" w:rsidP="00471DAB" w:rsidRDefault="00EC2AE5" w14:paraId="6B0B7A37" w14:textId="714AD996">
      <w:pPr>
        <w:ind w:firstLine="0"/>
        <w:jc w:val="center"/>
        <w:rPr>
          <w:rFonts w:ascii="Palatino Linotype" w:hAnsi="Palatino Linotype" w:cs="Segoe UI"/>
          <w:b/>
          <w:bCs/>
          <w:szCs w:val="26"/>
        </w:rPr>
      </w:pPr>
      <w:r>
        <w:rPr>
          <w:rFonts w:ascii="Palatino Linotype" w:hAnsi="Palatino Linotype" w:cs="Segoe UI"/>
          <w:b/>
          <w:bCs/>
          <w:szCs w:val="26"/>
        </w:rPr>
        <w:t>PURSUANT TO PUBLIC UTILITIES CODE SECTION 1001</w:t>
      </w:r>
    </w:p>
    <w:p w:rsidRPr="00BE4889" w:rsidR="00471DAB" w:rsidP="00471DAB" w:rsidRDefault="00471DAB" w14:paraId="4CC89F14" w14:textId="77777777">
      <w:pPr>
        <w:ind w:firstLine="0"/>
        <w:rPr>
          <w:rFonts w:ascii="Palatino Linotype" w:hAnsi="Palatino Linotype" w:cs="Segoe UI"/>
          <w:b/>
          <w:bCs/>
          <w:szCs w:val="26"/>
        </w:rPr>
      </w:pPr>
    </w:p>
    <w:p w:rsidR="00471DAB" w:rsidP="00471DAB" w:rsidRDefault="00471DAB" w14:paraId="5B2FFF2A" w14:textId="605BF627">
      <w:pPr>
        <w:ind w:firstLine="0"/>
        <w:jc w:val="center"/>
        <w:rPr>
          <w:rFonts w:ascii="Palatino Linotype" w:hAnsi="Palatino Linotype" w:cs="Segoe UI"/>
          <w:b/>
          <w:bCs/>
          <w:szCs w:val="26"/>
        </w:rPr>
      </w:pPr>
      <w:r w:rsidRPr="00BE4889">
        <w:rPr>
          <w:rFonts w:ascii="Palatino Linotype" w:hAnsi="Palatino Linotype" w:cs="Segoe UI"/>
          <w:b/>
          <w:bCs/>
          <w:szCs w:val="26"/>
        </w:rPr>
        <w:t>(</w:t>
      </w:r>
      <w:r w:rsidR="00A82809">
        <w:rPr>
          <w:rFonts w:ascii="Palatino Linotype" w:hAnsi="Palatino Linotype" w:cs="Segoe UI"/>
          <w:b/>
          <w:bCs/>
          <w:szCs w:val="26"/>
        </w:rPr>
        <w:t xml:space="preserve"> </w:t>
      </w:r>
      <w:r w:rsidRPr="00BE4889">
        <w:rPr>
          <w:rFonts w:ascii="Palatino Linotype" w:hAnsi="Palatino Linotype" w:cs="Segoe UI"/>
          <w:b/>
          <w:bCs/>
          <w:szCs w:val="26"/>
        </w:rPr>
        <w:t>[PUBLIC/CONFIDENTIAL]</w:t>
      </w:r>
      <w:r w:rsidR="00A82809">
        <w:rPr>
          <w:rFonts w:ascii="Palatino Linotype" w:hAnsi="Palatino Linotype" w:cs="Segoe UI"/>
          <w:b/>
          <w:bCs/>
          <w:szCs w:val="26"/>
        </w:rPr>
        <w:t xml:space="preserve"> </w:t>
      </w:r>
      <w:r w:rsidRPr="00BE4889">
        <w:rPr>
          <w:rFonts w:ascii="Palatino Linotype" w:hAnsi="Palatino Linotype" w:cs="Segoe UI"/>
          <w:b/>
          <w:bCs/>
          <w:szCs w:val="26"/>
        </w:rPr>
        <w:t>)</w:t>
      </w:r>
    </w:p>
    <w:p w:rsidR="00BE4889" w:rsidP="00471DAB" w:rsidRDefault="00BE4889" w14:paraId="75BF20AB" w14:textId="77777777">
      <w:pPr>
        <w:ind w:firstLine="0"/>
        <w:jc w:val="center"/>
        <w:rPr>
          <w:rFonts w:ascii="Palatino Linotype" w:hAnsi="Palatino Linotype" w:cs="Segoe UI"/>
          <w:b/>
          <w:bCs/>
          <w:szCs w:val="26"/>
        </w:rPr>
      </w:pPr>
    </w:p>
    <w:p w:rsidR="00BE4889" w:rsidP="00471DAB" w:rsidRDefault="00BE4889" w14:paraId="00ABDF7B" w14:textId="77777777">
      <w:pPr>
        <w:ind w:firstLine="0"/>
        <w:jc w:val="center"/>
        <w:rPr>
          <w:rFonts w:ascii="Palatino Linotype" w:hAnsi="Palatino Linotype" w:cs="Segoe UI"/>
          <w:b/>
          <w:bCs/>
          <w:szCs w:val="26"/>
        </w:rPr>
      </w:pPr>
    </w:p>
    <w:p w:rsidR="00BE4889" w:rsidP="00471DAB" w:rsidRDefault="00BE4889" w14:paraId="0FB73CC3" w14:textId="77777777">
      <w:pPr>
        <w:ind w:firstLine="0"/>
        <w:jc w:val="center"/>
        <w:rPr>
          <w:rFonts w:ascii="Palatino Linotype" w:hAnsi="Palatino Linotype" w:cs="Segoe UI"/>
          <w:b/>
          <w:bCs/>
          <w:szCs w:val="26"/>
        </w:rPr>
      </w:pPr>
    </w:p>
    <w:p w:rsidR="00C26969" w:rsidP="00471DAB" w:rsidRDefault="00C26969" w14:paraId="3F1ACF62" w14:textId="77777777">
      <w:pPr>
        <w:ind w:firstLine="0"/>
        <w:jc w:val="center"/>
        <w:rPr>
          <w:rFonts w:ascii="Palatino Linotype" w:hAnsi="Palatino Linotype" w:cs="Segoe UI"/>
          <w:b/>
          <w:bCs/>
          <w:szCs w:val="2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C26969" w:rsidR="00BE4889" w:rsidTr="00BE4889" w14:paraId="3ABDD2D2" w14:textId="77777777">
        <w:tc>
          <w:tcPr>
            <w:tcW w:w="4675" w:type="dxa"/>
          </w:tcPr>
          <w:p w:rsidRPr="00C26969" w:rsidR="00BE4889" w:rsidP="00BE4889" w:rsidRDefault="00BE4889" w14:paraId="64BDE65F" w14:textId="77777777">
            <w:pPr>
              <w:ind w:firstLine="0"/>
              <w:jc w:val="right"/>
              <w:rPr>
                <w:rFonts w:ascii="Palatino Linotype" w:hAnsi="Palatino Linotype" w:cs="Segoe UI"/>
                <w:b/>
                <w:bCs/>
                <w:szCs w:val="26"/>
              </w:rPr>
            </w:pPr>
          </w:p>
          <w:p w:rsidRPr="00C26969" w:rsidR="00BE4889" w:rsidP="00BE4889" w:rsidRDefault="00BE4889" w14:paraId="5F1CE25E" w14:textId="77777777">
            <w:pPr>
              <w:ind w:firstLine="0"/>
              <w:jc w:val="right"/>
              <w:rPr>
                <w:rFonts w:ascii="Palatino Linotype" w:hAnsi="Palatino Linotype" w:cs="Segoe UI"/>
                <w:b/>
                <w:bCs/>
                <w:szCs w:val="26"/>
              </w:rPr>
            </w:pPr>
          </w:p>
          <w:p w:rsidRPr="00C26969" w:rsidR="00BE4889" w:rsidP="00BE4889" w:rsidRDefault="00BE4889" w14:paraId="11EBC15C" w14:textId="77777777">
            <w:pPr>
              <w:ind w:firstLine="0"/>
              <w:jc w:val="right"/>
              <w:rPr>
                <w:rFonts w:ascii="Palatino Linotype" w:hAnsi="Palatino Linotype" w:cs="Segoe UI"/>
                <w:b/>
                <w:bCs/>
                <w:szCs w:val="26"/>
              </w:rPr>
            </w:pPr>
          </w:p>
          <w:p w:rsidRPr="00C26969" w:rsidR="00BE4889" w:rsidP="00BE4889" w:rsidRDefault="00BE4889" w14:paraId="04713454" w14:textId="77777777">
            <w:pPr>
              <w:ind w:firstLine="0"/>
              <w:jc w:val="right"/>
              <w:rPr>
                <w:rFonts w:ascii="Palatino Linotype" w:hAnsi="Palatino Linotype" w:cs="Segoe UI"/>
                <w:b/>
                <w:bCs/>
                <w:szCs w:val="26"/>
              </w:rPr>
            </w:pPr>
          </w:p>
          <w:p w:rsidRPr="00C26969" w:rsidR="00BE4889" w:rsidP="00BE4889" w:rsidRDefault="00C26969" w14:paraId="33DF864A" w14:textId="711A9A53">
            <w:pPr>
              <w:ind w:firstLine="0"/>
              <w:rPr>
                <w:rFonts w:ascii="Palatino Linotype" w:hAnsi="Palatino Linotype" w:cs="Segoe UI"/>
                <w:szCs w:val="26"/>
              </w:rPr>
            </w:pPr>
            <w:r>
              <w:rPr>
                <w:rFonts w:ascii="Palatino Linotype" w:hAnsi="Palatino Linotype" w:cs="Segoe UI"/>
                <w:szCs w:val="26"/>
              </w:rPr>
              <w:t xml:space="preserve">Dated: </w:t>
            </w:r>
            <w:r w:rsidRPr="00C26969" w:rsidR="00BE4889">
              <w:rPr>
                <w:rFonts w:ascii="Palatino Linotype" w:hAnsi="Palatino Linotype" w:cs="Segoe UI"/>
                <w:szCs w:val="26"/>
              </w:rPr>
              <w:t>Month Day Year</w:t>
            </w:r>
          </w:p>
        </w:tc>
        <w:tc>
          <w:tcPr>
            <w:tcW w:w="4675" w:type="dxa"/>
          </w:tcPr>
          <w:p w:rsidR="00C26969" w:rsidP="00C26969" w:rsidRDefault="00C26969" w14:paraId="3EC23773" w14:textId="77777777">
            <w:pPr>
              <w:pStyle w:val="NoSpacing"/>
              <w:jc w:val="right"/>
              <w:rPr>
                <w:rFonts w:ascii="Palatino Linotype" w:hAnsi="Palatino Linotype"/>
              </w:rPr>
            </w:pPr>
          </w:p>
          <w:p w:rsidRPr="00C26969" w:rsidR="00BE4889" w:rsidP="00C26969" w:rsidRDefault="00BE4889" w14:paraId="14ADF71A" w14:textId="0937DA66">
            <w:pPr>
              <w:pStyle w:val="NoSpacing"/>
              <w:jc w:val="right"/>
              <w:rPr>
                <w:rFonts w:ascii="Palatino Linotype" w:hAnsi="Palatino Linotype"/>
              </w:rPr>
            </w:pPr>
            <w:r w:rsidRPr="00C26969">
              <w:rPr>
                <w:rFonts w:ascii="Palatino Linotype" w:hAnsi="Palatino Linotype"/>
              </w:rPr>
              <w:t>Filer Name</w:t>
            </w:r>
          </w:p>
          <w:p w:rsidRPr="00C26969" w:rsidR="00BE4889" w:rsidP="00C26969" w:rsidRDefault="00BE4889" w14:paraId="70ED5CFC" w14:textId="0B3B0C5B">
            <w:pPr>
              <w:pStyle w:val="NoSpacing"/>
              <w:jc w:val="right"/>
              <w:rPr>
                <w:rFonts w:ascii="Palatino Linotype" w:hAnsi="Palatino Linotype"/>
              </w:rPr>
            </w:pPr>
            <w:r w:rsidRPr="00C26969">
              <w:rPr>
                <w:rFonts w:ascii="Palatino Linotype" w:hAnsi="Palatino Linotype"/>
              </w:rPr>
              <w:t>Title</w:t>
            </w:r>
          </w:p>
          <w:p w:rsidRPr="00C26969" w:rsidR="00BE4889" w:rsidP="00C26969" w:rsidRDefault="00BE4889" w14:paraId="5D1526C2" w14:textId="77777777">
            <w:pPr>
              <w:pStyle w:val="NoSpacing"/>
              <w:jc w:val="right"/>
              <w:rPr>
                <w:rFonts w:ascii="Palatino Linotype" w:hAnsi="Palatino Linotype"/>
              </w:rPr>
            </w:pPr>
            <w:r w:rsidRPr="00C26969">
              <w:rPr>
                <w:rFonts w:ascii="Palatino Linotype" w:hAnsi="Palatino Linotype"/>
              </w:rPr>
              <w:t>Mailing Address</w:t>
            </w:r>
          </w:p>
          <w:p w:rsidRPr="00C26969" w:rsidR="00BE4889" w:rsidP="00C26969" w:rsidRDefault="00BE4889" w14:paraId="0F7CBA05" w14:textId="77777777">
            <w:pPr>
              <w:pStyle w:val="NoSpacing"/>
              <w:jc w:val="right"/>
              <w:rPr>
                <w:rFonts w:ascii="Palatino Linotype" w:hAnsi="Palatino Linotype"/>
              </w:rPr>
            </w:pPr>
            <w:r w:rsidRPr="00C26969">
              <w:rPr>
                <w:rFonts w:ascii="Palatino Linotype" w:hAnsi="Palatino Linotype"/>
              </w:rPr>
              <w:t>Telephone No.</w:t>
            </w:r>
          </w:p>
          <w:p w:rsidRPr="00C26969" w:rsidR="00C26969" w:rsidP="00C26969" w:rsidRDefault="00C26969" w14:paraId="64C00794" w14:textId="01F76FB1">
            <w:pPr>
              <w:pStyle w:val="NoSpacing"/>
              <w:jc w:val="right"/>
              <w:rPr>
                <w:rFonts w:ascii="Palatino Linotype" w:hAnsi="Palatino Linotype"/>
              </w:rPr>
            </w:pPr>
            <w:r w:rsidRPr="00C26969">
              <w:rPr>
                <w:rFonts w:ascii="Palatino Linotype" w:hAnsi="Palatino Linotype"/>
              </w:rPr>
              <w:t>Fax No.</w:t>
            </w:r>
          </w:p>
          <w:p w:rsidRPr="00C26969" w:rsidR="00BE4889" w:rsidP="00C26969" w:rsidRDefault="00BE4889" w14:paraId="212F9D9A" w14:textId="66CAB2BD">
            <w:pPr>
              <w:pStyle w:val="NoSpacing"/>
              <w:jc w:val="right"/>
              <w:rPr>
                <w:rFonts w:ascii="Palatino Linotype" w:hAnsi="Palatino Linotype"/>
                <w:b/>
                <w:bCs/>
              </w:rPr>
            </w:pPr>
            <w:r w:rsidRPr="00C26969">
              <w:rPr>
                <w:rFonts w:ascii="Palatino Linotype" w:hAnsi="Palatino Linotype"/>
              </w:rPr>
              <w:t>Email</w:t>
            </w:r>
            <w:r w:rsidR="00C26969">
              <w:rPr>
                <w:rFonts w:ascii="Palatino Linotype" w:hAnsi="Palatino Linotype"/>
              </w:rPr>
              <w:t xml:space="preserve"> Address</w:t>
            </w:r>
          </w:p>
        </w:tc>
      </w:tr>
    </w:tbl>
    <w:p w:rsidR="00471DAB" w:rsidP="001C0FE7" w:rsidRDefault="00471DAB" w14:paraId="37D57D6C" w14:textId="77777777">
      <w:pPr>
        <w:ind w:firstLine="0"/>
        <w:rPr>
          <w:rFonts w:ascii="Palatino Linotype" w:hAnsi="Palatino Linotype" w:cs="Segoe UI"/>
          <w:b/>
          <w:bCs/>
          <w:sz w:val="24"/>
          <w:szCs w:val="24"/>
        </w:rPr>
      </w:pPr>
    </w:p>
    <w:p w:rsidR="00C26969" w:rsidP="001C0FE7" w:rsidRDefault="00C26969" w14:paraId="7E9519B2" w14:textId="77777777">
      <w:pPr>
        <w:ind w:firstLine="0"/>
        <w:rPr>
          <w:rFonts w:ascii="Palatino Linotype" w:hAnsi="Palatino Linotype" w:cs="Segoe UI"/>
          <w:b/>
          <w:bCs/>
          <w:sz w:val="24"/>
          <w:szCs w:val="24"/>
        </w:rPr>
        <w:sectPr w:rsidR="00C26969" w:rsidSect="002174EC">
          <w:headerReference w:type="default" r:id="rId7"/>
          <w:footerReference w:type="default" r:id="rId8"/>
          <w:pgSz w:w="12240" w:h="15840"/>
          <w:pgMar w:top="1440" w:right="1440" w:bottom="1440" w:left="1440" w:header="720" w:footer="720" w:gutter="0"/>
          <w:cols w:space="720"/>
          <w:titlePg/>
          <w:docGrid w:linePitch="360"/>
        </w:sectPr>
      </w:pPr>
    </w:p>
    <w:p w:rsidRPr="00C26969" w:rsidR="00C26969" w:rsidP="00C26969" w:rsidRDefault="00C26969" w14:paraId="37EC3A04" w14:textId="77777777">
      <w:pPr>
        <w:pStyle w:val="Header"/>
        <w:ind w:firstLine="0"/>
        <w:jc w:val="center"/>
        <w:rPr>
          <w:rFonts w:ascii="Palatino Linotype" w:hAnsi="Palatino Linotype"/>
          <w:b/>
          <w:bCs/>
        </w:rPr>
      </w:pPr>
      <w:r w:rsidRPr="00C26969">
        <w:rPr>
          <w:rFonts w:ascii="Palatino Linotype" w:hAnsi="Palatino Linotype"/>
          <w:b/>
          <w:bCs/>
        </w:rPr>
        <w:lastRenderedPageBreak/>
        <w:t>BEFORE THE PUBLIC UTILITIES COMMISSION</w:t>
      </w:r>
    </w:p>
    <w:p w:rsidR="00C26969" w:rsidP="00C26969" w:rsidRDefault="00C26969" w14:paraId="7C7A80CB" w14:textId="77777777">
      <w:pPr>
        <w:pStyle w:val="Header"/>
        <w:ind w:firstLine="0"/>
        <w:jc w:val="center"/>
      </w:pPr>
      <w:r w:rsidRPr="00C26969">
        <w:rPr>
          <w:rFonts w:ascii="Palatino Linotype" w:hAnsi="Palatino Linotype"/>
          <w:b/>
          <w:bCs/>
        </w:rPr>
        <w:t>OF THE STATE OF CALIFORNIA</w:t>
      </w:r>
    </w:p>
    <w:p w:rsidR="00863DA3" w:rsidP="00863DA3" w:rsidRDefault="00863DA3" w14:paraId="7E412CB4" w14:textId="77777777">
      <w:pPr>
        <w:pStyle w:val="NoSpacing"/>
        <w:spacing w:after="0"/>
      </w:pPr>
    </w:p>
    <w:p w:rsidRPr="00F3417E" w:rsidR="008915A2" w:rsidP="00BE4889" w:rsidRDefault="00863DA3" w14:paraId="20872B7A" w14:textId="43FA1F53">
      <w:pPr>
        <w:ind w:firstLine="0"/>
        <w:jc w:val="center"/>
        <w:rPr>
          <w:rFonts w:ascii="Palatino Linotype" w:hAnsi="Palatino Linotype" w:eastAsia="Times New Roman" w:cs="Segoe UI"/>
          <w:sz w:val="24"/>
          <w:szCs w:val="24"/>
        </w:rPr>
      </w:pPr>
      <w:r>
        <w:rPr>
          <w:rFonts w:ascii="Palatino Linotype" w:hAnsi="Palatino Linotype" w:cs="Segoe UI"/>
          <w:b/>
          <w:bCs/>
          <w:sz w:val="24"/>
          <w:szCs w:val="24"/>
        </w:rPr>
        <w:t xml:space="preserve">SAMPLE </w:t>
      </w:r>
      <w:r w:rsidRPr="00F3417E" w:rsidR="008915A2">
        <w:rPr>
          <w:rFonts w:ascii="Palatino Linotype" w:hAnsi="Palatino Linotype" w:cs="Segoe UI"/>
          <w:b/>
          <w:bCs/>
          <w:sz w:val="24"/>
          <w:szCs w:val="24"/>
        </w:rPr>
        <w:t xml:space="preserve">CPCN Application </w:t>
      </w:r>
      <w:r w:rsidR="00C26969">
        <w:rPr>
          <w:rFonts w:ascii="Palatino Linotype" w:hAnsi="Palatino Linotype" w:cs="Segoe UI"/>
          <w:b/>
          <w:bCs/>
          <w:sz w:val="24"/>
          <w:szCs w:val="24"/>
        </w:rPr>
        <w:t xml:space="preserve">Form </w:t>
      </w:r>
      <w:r w:rsidRPr="00F3417E" w:rsidR="008915A2">
        <w:rPr>
          <w:rFonts w:ascii="Palatino Linotype" w:hAnsi="Palatino Linotype" w:cs="Segoe UI"/>
          <w:b/>
          <w:bCs/>
          <w:sz w:val="24"/>
          <w:szCs w:val="24"/>
        </w:rPr>
        <w:t>Pursuant to Pub</w:t>
      </w:r>
      <w:r w:rsidRPr="00F3417E" w:rsidR="00631843">
        <w:rPr>
          <w:rFonts w:ascii="Palatino Linotype" w:hAnsi="Palatino Linotype" w:cs="Segoe UI"/>
          <w:b/>
          <w:bCs/>
          <w:sz w:val="24"/>
          <w:szCs w:val="24"/>
        </w:rPr>
        <w:t xml:space="preserve">lic </w:t>
      </w:r>
      <w:r w:rsidRPr="00F3417E" w:rsidR="008915A2">
        <w:rPr>
          <w:rFonts w:ascii="Palatino Linotype" w:hAnsi="Palatino Linotype" w:cs="Segoe UI"/>
          <w:b/>
          <w:bCs/>
          <w:sz w:val="24"/>
          <w:szCs w:val="24"/>
        </w:rPr>
        <w:t>Uti</w:t>
      </w:r>
      <w:r w:rsidRPr="00F3417E" w:rsidR="00631843">
        <w:rPr>
          <w:rFonts w:ascii="Palatino Linotype" w:hAnsi="Palatino Linotype" w:cs="Segoe UI"/>
          <w:b/>
          <w:bCs/>
          <w:sz w:val="24"/>
          <w:szCs w:val="24"/>
        </w:rPr>
        <w:t xml:space="preserve">lities </w:t>
      </w:r>
      <w:r w:rsidRPr="00F3417E" w:rsidR="008915A2">
        <w:rPr>
          <w:rFonts w:ascii="Palatino Linotype" w:hAnsi="Palatino Linotype" w:cs="Segoe UI"/>
          <w:b/>
          <w:bCs/>
          <w:sz w:val="24"/>
          <w:szCs w:val="24"/>
        </w:rPr>
        <w:t xml:space="preserve">Code </w:t>
      </w:r>
      <w:r w:rsidRPr="00F3417E" w:rsidR="00631843">
        <w:rPr>
          <w:rFonts w:ascii="Palatino Linotype" w:hAnsi="Palatino Linotype" w:cs="Segoe UI"/>
          <w:b/>
          <w:bCs/>
          <w:sz w:val="24"/>
          <w:szCs w:val="24"/>
        </w:rPr>
        <w:t>Section</w:t>
      </w:r>
      <w:r w:rsidRPr="00F3417E" w:rsidR="008915A2">
        <w:rPr>
          <w:rFonts w:ascii="Palatino Linotype" w:hAnsi="Palatino Linotype" w:cs="Segoe UI"/>
          <w:b/>
          <w:bCs/>
          <w:sz w:val="24"/>
          <w:szCs w:val="24"/>
        </w:rPr>
        <w:t> 1001</w:t>
      </w:r>
    </w:p>
    <w:tbl>
      <w:tblPr>
        <w:tblW w:w="10075"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618"/>
        <w:gridCol w:w="180"/>
        <w:gridCol w:w="1450"/>
        <w:gridCol w:w="173"/>
        <w:gridCol w:w="267"/>
        <w:gridCol w:w="453"/>
        <w:gridCol w:w="87"/>
        <w:gridCol w:w="630"/>
        <w:gridCol w:w="370"/>
        <w:gridCol w:w="90"/>
        <w:gridCol w:w="803"/>
        <w:gridCol w:w="181"/>
        <w:gridCol w:w="450"/>
        <w:gridCol w:w="180"/>
        <w:gridCol w:w="186"/>
        <w:gridCol w:w="3957"/>
      </w:tblGrid>
      <w:tr w:rsidRPr="00F3417E" w:rsidR="00BE4889" w:rsidTr="005F13A4" w14:paraId="5080B767" w14:textId="77777777">
        <w:trPr>
          <w:trHeight w:val="440"/>
          <w:jc w:val="center"/>
        </w:trPr>
        <w:tc>
          <w:tcPr>
            <w:tcW w:w="10075" w:type="dxa"/>
            <w:gridSpan w:val="16"/>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BE4889" w:rsidP="00BE4889" w:rsidRDefault="00BE4889" w14:paraId="2648C37F" w14:textId="26EF9E46">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b/>
                <w:bCs/>
                <w:sz w:val="24"/>
                <w:szCs w:val="24"/>
              </w:rPr>
              <w:t>1. APPLICANT INFORMATION</w:t>
            </w:r>
          </w:p>
        </w:tc>
      </w:tr>
      <w:tr w:rsidRPr="00F3417E" w:rsidR="00BE4889" w:rsidTr="005F13A4" w14:paraId="621A01E4" w14:textId="77777777">
        <w:trPr>
          <w:trHeight w:val="440"/>
          <w:jc w:val="center"/>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4FA874F0" w14:textId="52CFB802">
            <w:pPr>
              <w:spacing w:line="240" w:lineRule="auto"/>
              <w:ind w:left="168" w:firstLine="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Applicant Name:</w:t>
            </w:r>
          </w:p>
        </w:tc>
        <w:tc>
          <w:tcPr>
            <w:tcW w:w="7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319CA95C" w14:textId="77777777">
            <w:pPr>
              <w:spacing w:line="240" w:lineRule="auto"/>
              <w:ind w:firstLine="0"/>
              <w:rPr>
                <w:rFonts w:ascii="Palatino Linotype" w:hAnsi="Palatino Linotype" w:eastAsia="Times New Roman" w:cs="Times New Roman"/>
                <w:sz w:val="24"/>
                <w:szCs w:val="24"/>
              </w:rPr>
            </w:pPr>
          </w:p>
        </w:tc>
      </w:tr>
      <w:tr w:rsidRPr="00F3417E" w:rsidR="00BE4889" w:rsidTr="005F13A4" w14:paraId="689EE9CF" w14:textId="77777777">
        <w:trPr>
          <w:trHeight w:val="440"/>
          <w:jc w:val="center"/>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C26969" w14:paraId="4EF00846" w14:textId="581B9942">
            <w:pPr>
              <w:spacing w:line="240" w:lineRule="auto"/>
              <w:ind w:left="168" w:firstLine="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Business </w:t>
            </w:r>
            <w:r w:rsidR="00BE4889">
              <w:rPr>
                <w:rFonts w:ascii="Palatino Linotype" w:hAnsi="Palatino Linotype" w:eastAsia="Times New Roman" w:cs="Times New Roman"/>
                <w:sz w:val="24"/>
                <w:szCs w:val="24"/>
              </w:rPr>
              <w:t>Address:</w:t>
            </w:r>
          </w:p>
        </w:tc>
        <w:tc>
          <w:tcPr>
            <w:tcW w:w="7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1543E46D" w14:textId="77777777">
            <w:pPr>
              <w:spacing w:line="240" w:lineRule="auto"/>
              <w:ind w:firstLine="0"/>
              <w:rPr>
                <w:rFonts w:ascii="Palatino Linotype" w:hAnsi="Palatino Linotype" w:eastAsia="Times New Roman" w:cs="Times New Roman"/>
                <w:sz w:val="24"/>
                <w:szCs w:val="24"/>
              </w:rPr>
            </w:pPr>
          </w:p>
        </w:tc>
      </w:tr>
      <w:tr w:rsidRPr="00F3417E" w:rsidR="00BE4889" w:rsidTr="005F13A4" w14:paraId="32B6B32E" w14:textId="77777777">
        <w:trPr>
          <w:trHeight w:val="440"/>
          <w:jc w:val="center"/>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0603DEB2" w14:textId="1551F1FB">
            <w:pPr>
              <w:spacing w:line="240" w:lineRule="auto"/>
              <w:ind w:left="168" w:firstLine="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Telephone No.:</w:t>
            </w:r>
          </w:p>
        </w:tc>
        <w:tc>
          <w:tcPr>
            <w:tcW w:w="7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F0609E" w:rsidRDefault="00BE4889" w14:paraId="04B51A18" w14:textId="77777777">
            <w:pPr>
              <w:spacing w:line="240" w:lineRule="auto"/>
              <w:ind w:firstLine="0"/>
              <w:rPr>
                <w:rFonts w:ascii="Palatino Linotype" w:hAnsi="Palatino Linotype" w:eastAsia="Times New Roman" w:cs="Times New Roman"/>
                <w:sz w:val="24"/>
                <w:szCs w:val="24"/>
              </w:rPr>
            </w:pPr>
          </w:p>
        </w:tc>
      </w:tr>
      <w:tr w:rsidRPr="00F3417E" w:rsidR="00BE4889" w:rsidTr="005F13A4" w14:paraId="193BAA14" w14:textId="77777777">
        <w:trPr>
          <w:trHeight w:val="440"/>
          <w:jc w:val="center"/>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00BE4889" w:rsidP="00BE4889" w:rsidRDefault="00BE4889" w14:paraId="7E6523BC" w14:textId="084605D8">
            <w:pPr>
              <w:spacing w:line="240" w:lineRule="auto"/>
              <w:ind w:left="168" w:firstLine="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E-mail Address:</w:t>
            </w:r>
          </w:p>
        </w:tc>
        <w:tc>
          <w:tcPr>
            <w:tcW w:w="782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0918D8A3" w14:textId="77777777">
            <w:pPr>
              <w:spacing w:line="240" w:lineRule="auto"/>
              <w:ind w:firstLine="0"/>
              <w:rPr>
                <w:rFonts w:ascii="Palatino Linotype" w:hAnsi="Palatino Linotype" w:eastAsia="Times New Roman" w:cs="Times New Roman"/>
                <w:sz w:val="24"/>
                <w:szCs w:val="24"/>
              </w:rPr>
            </w:pPr>
          </w:p>
        </w:tc>
      </w:tr>
      <w:tr w:rsidRPr="00F3417E" w:rsidR="00BE4889" w:rsidTr="005F13A4" w14:paraId="0A42B3B2" w14:textId="77777777">
        <w:trPr>
          <w:trHeight w:val="831"/>
          <w:jc w:val="center"/>
        </w:trPr>
        <w:tc>
          <w:tcPr>
            <w:tcW w:w="4228" w:type="dxa"/>
            <w:gridSpan w:val="9"/>
            <w:tcBorders>
              <w:top w:val="single" w:color="auto" w:sz="6" w:space="0"/>
              <w:left w:val="single" w:color="auto" w:sz="6" w:space="0"/>
              <w:right w:val="single" w:color="auto" w:sz="6" w:space="0"/>
            </w:tcBorders>
            <w:shd w:val="clear" w:color="auto" w:fill="auto"/>
            <w:vAlign w:val="center"/>
            <w:hideMark/>
          </w:tcPr>
          <w:p w:rsidRPr="00F3417E" w:rsidR="00BE4889" w:rsidP="00BE4889" w:rsidRDefault="00BE4889" w14:paraId="34B5E5B8" w14:textId="4B62F921">
            <w:pPr>
              <w:spacing w:line="240" w:lineRule="auto"/>
              <w:ind w:left="168" w:firstLine="0"/>
              <w:textAlignment w:val="baseline"/>
              <w:rPr>
                <w:rFonts w:ascii="Palatino Linotype" w:hAnsi="Palatino Linotype" w:eastAsia="Times New Roman" w:cs="Times New Roman"/>
                <w:sz w:val="24"/>
                <w:szCs w:val="24"/>
              </w:rPr>
            </w:pPr>
            <w:r w:rsidRPr="0084756D">
              <w:rPr>
                <w:rFonts w:ascii="Palatino Linotype" w:hAnsi="Palatino Linotype" w:eastAsia="Times New Roman" w:cs="Times New Roman"/>
                <w:b/>
                <w:bCs/>
                <w:sz w:val="24"/>
                <w:szCs w:val="24"/>
              </w:rPr>
              <w:t>1.a.</w:t>
            </w:r>
            <w:r w:rsidRPr="00F3417E">
              <w:rPr>
                <w:rFonts w:ascii="Palatino Linotype" w:hAnsi="Palatino Linotype" w:eastAsia="Times New Roman" w:cs="Times New Roman"/>
                <w:sz w:val="24"/>
                <w:szCs w:val="24"/>
              </w:rPr>
              <w:t xml:space="preserve"> Principal Place of Business</w:t>
            </w:r>
            <w:r w:rsidR="00D1777A">
              <w:rPr>
                <w:rFonts w:ascii="Palatino Linotype" w:hAnsi="Palatino Linotype" w:eastAsia="Times New Roman" w:cs="Times New Roman"/>
                <w:sz w:val="24"/>
                <w:szCs w:val="24"/>
              </w:rPr>
              <w:t>:</w:t>
            </w:r>
          </w:p>
          <w:p w:rsidRPr="00F3417E" w:rsidR="00BE4889" w:rsidP="00BE4889" w:rsidRDefault="00BE4889" w14:paraId="00E8E574" w14:textId="5A8ED608">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(if different from address above)</w:t>
            </w:r>
          </w:p>
        </w:tc>
        <w:tc>
          <w:tcPr>
            <w:tcW w:w="5847" w:type="dxa"/>
            <w:gridSpan w:val="7"/>
            <w:tcBorders>
              <w:top w:val="single" w:color="auto" w:sz="6" w:space="0"/>
              <w:left w:val="single" w:color="auto" w:sz="6" w:space="0"/>
              <w:right w:val="single" w:color="auto" w:sz="6" w:space="0"/>
            </w:tcBorders>
            <w:shd w:val="clear" w:color="auto" w:fill="auto"/>
            <w:vAlign w:val="center"/>
          </w:tcPr>
          <w:p w:rsidRPr="00F3417E" w:rsidR="00BE4889" w:rsidP="00BE4889" w:rsidRDefault="00BE4889" w14:paraId="7065BE4E" w14:textId="7E6B9966">
            <w:pPr>
              <w:spacing w:line="240" w:lineRule="auto"/>
              <w:ind w:left="168" w:firstLine="0"/>
              <w:textAlignment w:val="baseline"/>
              <w:rPr>
                <w:rFonts w:ascii="Palatino Linotype" w:hAnsi="Palatino Linotype" w:eastAsia="Times New Roman" w:cs="Times New Roman"/>
                <w:sz w:val="24"/>
                <w:szCs w:val="24"/>
              </w:rPr>
            </w:pPr>
          </w:p>
        </w:tc>
      </w:tr>
      <w:tr w:rsidRPr="00F3417E" w:rsidR="00BE4889" w:rsidTr="005F13A4" w14:paraId="65E9338A" w14:textId="77777777">
        <w:trPr>
          <w:trHeight w:val="1083"/>
          <w:jc w:val="center"/>
        </w:trPr>
        <w:tc>
          <w:tcPr>
            <w:tcW w:w="4228" w:type="dxa"/>
            <w:gridSpan w:val="9"/>
            <w:tcBorders>
              <w:top w:val="single" w:color="auto" w:sz="6" w:space="0"/>
              <w:left w:val="single" w:color="auto" w:sz="6" w:space="0"/>
              <w:right w:val="single" w:color="auto" w:sz="6" w:space="0"/>
            </w:tcBorders>
            <w:shd w:val="clear" w:color="auto" w:fill="auto"/>
            <w:vAlign w:val="center"/>
            <w:hideMark/>
          </w:tcPr>
          <w:p w:rsidRPr="00F3417E" w:rsidR="00BE4889" w:rsidP="00BE4889" w:rsidRDefault="00BE4889" w14:paraId="23736766" w14:textId="463AAD43">
            <w:pPr>
              <w:spacing w:line="240" w:lineRule="auto"/>
              <w:ind w:left="168" w:firstLine="0"/>
              <w:textAlignment w:val="baseline"/>
              <w:rPr>
                <w:rFonts w:ascii="Palatino Linotype" w:hAnsi="Palatino Linotype" w:eastAsia="Times New Roman" w:cs="Times New Roman"/>
                <w:sz w:val="24"/>
                <w:szCs w:val="24"/>
              </w:rPr>
            </w:pPr>
            <w:r w:rsidRPr="0084756D">
              <w:rPr>
                <w:rFonts w:ascii="Palatino Linotype" w:hAnsi="Palatino Linotype" w:eastAsia="Times New Roman" w:cs="Times New Roman"/>
                <w:b/>
                <w:bCs/>
                <w:sz w:val="24"/>
                <w:szCs w:val="24"/>
              </w:rPr>
              <w:t>1.b</w:t>
            </w:r>
            <w:r w:rsidRPr="00F3417E">
              <w:rPr>
                <w:rFonts w:ascii="Palatino Linotype" w:hAnsi="Palatino Linotype" w:eastAsia="Times New Roman" w:cs="Times New Roman"/>
                <w:sz w:val="24"/>
                <w:szCs w:val="24"/>
              </w:rPr>
              <w:t xml:space="preserve">. List all fictitious business names under which </w:t>
            </w:r>
            <w:r w:rsidR="00D1777A">
              <w:rPr>
                <w:rFonts w:ascii="Palatino Linotype" w:hAnsi="Palatino Linotype" w:eastAsia="Times New Roman" w:cs="Times New Roman"/>
                <w:sz w:val="24"/>
                <w:szCs w:val="24"/>
              </w:rPr>
              <w:t>A</w:t>
            </w:r>
            <w:r w:rsidRPr="00F3417E">
              <w:rPr>
                <w:rFonts w:ascii="Palatino Linotype" w:hAnsi="Palatino Linotype" w:eastAsia="Times New Roman" w:cs="Times New Roman"/>
                <w:sz w:val="24"/>
                <w:szCs w:val="24"/>
              </w:rPr>
              <w:t>pplicant has done business in the last five years: </w:t>
            </w:r>
          </w:p>
        </w:tc>
        <w:tc>
          <w:tcPr>
            <w:tcW w:w="5847" w:type="dxa"/>
            <w:gridSpan w:val="7"/>
            <w:tcBorders>
              <w:top w:val="single" w:color="auto" w:sz="6" w:space="0"/>
              <w:left w:val="single" w:color="auto" w:sz="6" w:space="0"/>
              <w:right w:val="single" w:color="auto" w:sz="6" w:space="0"/>
            </w:tcBorders>
            <w:shd w:val="clear" w:color="auto" w:fill="auto"/>
            <w:vAlign w:val="center"/>
          </w:tcPr>
          <w:p w:rsidRPr="00F3417E" w:rsidR="00BE4889" w:rsidP="00BE4889" w:rsidRDefault="00BE4889" w14:paraId="04C71E7C" w14:textId="0E02FB67">
            <w:pPr>
              <w:spacing w:line="240" w:lineRule="auto"/>
              <w:ind w:left="168" w:firstLine="0"/>
              <w:textAlignment w:val="baseline"/>
              <w:rPr>
                <w:rFonts w:ascii="Palatino Linotype" w:hAnsi="Palatino Linotype" w:eastAsia="Times New Roman" w:cs="Times New Roman"/>
                <w:sz w:val="24"/>
                <w:szCs w:val="24"/>
              </w:rPr>
            </w:pPr>
          </w:p>
        </w:tc>
      </w:tr>
      <w:tr w:rsidRPr="00F3417E" w:rsidR="00BE4889" w:rsidTr="005F13A4" w14:paraId="054391D3" w14:textId="77777777">
        <w:trPr>
          <w:trHeight w:val="435"/>
          <w:jc w:val="center"/>
        </w:trPr>
        <w:tc>
          <w:tcPr>
            <w:tcW w:w="10075" w:type="dxa"/>
            <w:gridSpan w:val="16"/>
            <w:tcBorders>
              <w:top w:val="single" w:color="auto" w:sz="6" w:space="0"/>
              <w:left w:val="single" w:color="auto" w:sz="6" w:space="0"/>
              <w:bottom w:val="single" w:color="auto" w:sz="6" w:space="0"/>
              <w:right w:val="single" w:color="auto" w:sz="6" w:space="0"/>
            </w:tcBorders>
            <w:shd w:val="clear" w:color="auto" w:fill="auto"/>
            <w:vAlign w:val="center"/>
            <w:hideMark/>
          </w:tcPr>
          <w:p w:rsidRPr="00F3417E" w:rsidR="00BE4889" w:rsidP="00BE4889" w:rsidRDefault="00BE4889" w14:paraId="7D7ED1CD" w14:textId="5AB7EB38">
            <w:pPr>
              <w:spacing w:line="240" w:lineRule="auto"/>
              <w:ind w:left="168" w:firstLine="0"/>
              <w:textAlignment w:val="baseline"/>
              <w:rPr>
                <w:rFonts w:ascii="Palatino Linotype" w:hAnsi="Palatino Linotype" w:eastAsia="Times New Roman" w:cs="Times New Roman"/>
                <w:sz w:val="24"/>
                <w:szCs w:val="24"/>
              </w:rPr>
            </w:pPr>
            <w:r w:rsidRPr="0084756D">
              <w:rPr>
                <w:rFonts w:ascii="Palatino Linotype" w:hAnsi="Palatino Linotype" w:eastAsia="Times New Roman" w:cs="Times New Roman"/>
                <w:b/>
                <w:bCs/>
                <w:sz w:val="24"/>
                <w:szCs w:val="24"/>
              </w:rPr>
              <w:t>1.c.</w:t>
            </w:r>
            <w:r w:rsidRPr="00F3417E">
              <w:rPr>
                <w:rFonts w:ascii="Palatino Linotype" w:hAnsi="Palatino Linotype" w:eastAsia="Times New Roman" w:cs="Times New Roman"/>
                <w:sz w:val="24"/>
                <w:szCs w:val="24"/>
              </w:rPr>
              <w:t xml:space="preserve"> Applicant is </w:t>
            </w:r>
            <w:r w:rsidRPr="00F3417E">
              <w:rPr>
                <w:rFonts w:ascii="Palatino Linotype" w:hAnsi="Palatino Linotype"/>
                <w:sz w:val="16"/>
                <w:szCs w:val="16"/>
              </w:rPr>
              <w:t xml:space="preserve">(check </w:t>
            </w:r>
            <w:r>
              <w:rPr>
                <w:rFonts w:ascii="Palatino Linotype" w:hAnsi="Palatino Linotype"/>
                <w:sz w:val="16"/>
                <w:szCs w:val="16"/>
              </w:rPr>
              <w:t>one onl</w:t>
            </w:r>
            <w:r w:rsidRPr="00F3417E">
              <w:rPr>
                <w:rFonts w:ascii="Palatino Linotype" w:hAnsi="Palatino Linotype"/>
                <w:sz w:val="16"/>
                <w:szCs w:val="16"/>
              </w:rPr>
              <w:t>y)</w:t>
            </w:r>
          </w:p>
        </w:tc>
      </w:tr>
      <w:tr w:rsidRPr="00F3417E" w:rsidR="00BE4889" w:rsidTr="005F13A4" w14:paraId="63C837F8" w14:textId="77777777">
        <w:trPr>
          <w:trHeight w:val="432"/>
          <w:jc w:val="center"/>
        </w:trPr>
        <w:tc>
          <w:tcPr>
            <w:tcW w:w="618"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74E3829D"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684"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674B1B37" w14:textId="34D17365">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sz w:val="24"/>
                <w:szCs w:val="24"/>
              </w:rPr>
              <w:t>Incorporation</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47600C22"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14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21B62578" w14:textId="1AE57FF0">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sz w:val="24"/>
                <w:szCs w:val="24"/>
              </w:rPr>
              <w:t xml:space="preserve">General </w:t>
            </w:r>
            <w:r w:rsidR="005515D1">
              <w:rPr>
                <w:rFonts w:ascii="Palatino Linotype" w:hAnsi="Palatino Linotype" w:eastAsia="Times New Roman" w:cs="Times New Roman"/>
                <w:sz w:val="24"/>
                <w:szCs w:val="24"/>
              </w:rPr>
              <w:t>P</w:t>
            </w:r>
            <w:r w:rsidRPr="00F3417E">
              <w:rPr>
                <w:rFonts w:ascii="Palatino Linotype" w:hAnsi="Palatino Linotype" w:eastAsia="Times New Roman" w:cs="Times New Roman"/>
                <w:sz w:val="24"/>
                <w:szCs w:val="24"/>
              </w:rPr>
              <w:t>artnership </w:t>
            </w:r>
          </w:p>
        </w:tc>
      </w:tr>
      <w:tr w:rsidRPr="00F3417E" w:rsidR="00BE4889" w:rsidTr="005F13A4" w14:paraId="6D426CE7" w14:textId="77777777">
        <w:trPr>
          <w:trHeight w:val="432"/>
          <w:jc w:val="center"/>
        </w:trPr>
        <w:tc>
          <w:tcPr>
            <w:tcW w:w="618"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402CC924"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684"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112D51DB" w14:textId="65EBB1B0">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Limited </w:t>
            </w:r>
            <w:r w:rsidR="00C436B0">
              <w:rPr>
                <w:rFonts w:ascii="Palatino Linotype" w:hAnsi="Palatino Linotype" w:eastAsia="Times New Roman" w:cs="Times New Roman"/>
                <w:sz w:val="24"/>
                <w:szCs w:val="24"/>
              </w:rPr>
              <w:t>P</w:t>
            </w:r>
            <w:r w:rsidRPr="00F3417E">
              <w:rPr>
                <w:rFonts w:ascii="Palatino Linotype" w:hAnsi="Palatino Linotype" w:eastAsia="Times New Roman" w:cs="Times New Roman"/>
                <w:sz w:val="24"/>
                <w:szCs w:val="24"/>
              </w:rPr>
              <w:t>artnership</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12AA07FE"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14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20014F0D" w14:textId="07847093">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sz w:val="24"/>
                <w:szCs w:val="24"/>
              </w:rPr>
              <w:t xml:space="preserve">Sole </w:t>
            </w:r>
            <w:r w:rsidR="005515D1">
              <w:rPr>
                <w:rFonts w:ascii="Palatino Linotype" w:hAnsi="Palatino Linotype" w:eastAsia="Times New Roman" w:cs="Times New Roman"/>
                <w:sz w:val="24"/>
                <w:szCs w:val="24"/>
              </w:rPr>
              <w:t>P</w:t>
            </w:r>
            <w:r w:rsidRPr="00F3417E">
              <w:rPr>
                <w:rFonts w:ascii="Palatino Linotype" w:hAnsi="Palatino Linotype" w:eastAsia="Times New Roman" w:cs="Times New Roman"/>
                <w:sz w:val="24"/>
                <w:szCs w:val="24"/>
              </w:rPr>
              <w:t>roprietor </w:t>
            </w:r>
          </w:p>
        </w:tc>
      </w:tr>
      <w:tr w:rsidRPr="00F3417E" w:rsidR="00BE4889" w:rsidTr="005F13A4" w14:paraId="62140977" w14:textId="77777777">
        <w:trPr>
          <w:trHeight w:val="432"/>
          <w:jc w:val="center"/>
        </w:trPr>
        <w:tc>
          <w:tcPr>
            <w:tcW w:w="618"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258ACF0B"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684"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5935A0ED" w14:textId="36364104">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Limited</w:t>
            </w:r>
            <w:r w:rsidR="00073DD6">
              <w:rPr>
                <w:rFonts w:ascii="Palatino Linotype" w:hAnsi="Palatino Linotype" w:eastAsia="Times New Roman" w:cs="Times New Roman"/>
                <w:sz w:val="24"/>
                <w:szCs w:val="24"/>
              </w:rPr>
              <w:t xml:space="preserve"> L</w:t>
            </w:r>
            <w:r w:rsidRPr="00F3417E">
              <w:rPr>
                <w:rFonts w:ascii="Palatino Linotype" w:hAnsi="Palatino Linotype" w:eastAsia="Times New Roman" w:cs="Times New Roman"/>
                <w:sz w:val="24"/>
                <w:szCs w:val="24"/>
              </w:rPr>
              <w:t>iability</w:t>
            </w:r>
            <w:r w:rsidR="00073DD6">
              <w:rPr>
                <w:rFonts w:ascii="Palatino Linotype" w:hAnsi="Palatino Linotype" w:eastAsia="Times New Roman" w:cs="Times New Roman"/>
                <w:sz w:val="24"/>
                <w:szCs w:val="24"/>
              </w:rPr>
              <w:t xml:space="preserve"> C</w:t>
            </w:r>
            <w:r w:rsidRPr="00F3417E">
              <w:rPr>
                <w:rFonts w:ascii="Palatino Linotype" w:hAnsi="Palatino Linotype" w:eastAsia="Times New Roman" w:cs="Times New Roman"/>
                <w:sz w:val="24"/>
                <w:szCs w:val="24"/>
              </w:rPr>
              <w:t>ompany</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796B8C52"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414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2DF31908" w14:textId="2E1DB2E3">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sz w:val="24"/>
                <w:szCs w:val="24"/>
              </w:rPr>
              <w:t>Trust </w:t>
            </w:r>
          </w:p>
        </w:tc>
      </w:tr>
      <w:tr w:rsidRPr="00F3417E" w:rsidR="00BE4889" w:rsidTr="005F13A4" w14:paraId="0511DCA3" w14:textId="77777777">
        <w:trPr>
          <w:trHeight w:val="432"/>
          <w:jc w:val="center"/>
        </w:trPr>
        <w:tc>
          <w:tcPr>
            <w:tcW w:w="618"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08AFFC3D"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207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0333BE55" w14:textId="45D0E364">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Other, specify: </w:t>
            </w:r>
          </w:p>
        </w:tc>
        <w:tc>
          <w:tcPr>
            <w:tcW w:w="7387" w:type="dxa"/>
            <w:gridSpan w:val="11"/>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1ECEF821" w14:textId="437539B5">
            <w:pPr>
              <w:spacing w:line="240" w:lineRule="auto"/>
              <w:ind w:left="168" w:firstLine="0"/>
              <w:textAlignment w:val="baseline"/>
              <w:rPr>
                <w:rFonts w:ascii="Palatino Linotype" w:hAnsi="Palatino Linotype" w:eastAsia="Times New Roman" w:cs="Times New Roman"/>
                <w:b/>
                <w:bCs/>
                <w:sz w:val="24"/>
                <w:szCs w:val="24"/>
              </w:rPr>
            </w:pPr>
          </w:p>
        </w:tc>
      </w:tr>
      <w:tr w:rsidRPr="00F3417E" w:rsidR="00BE4889" w:rsidTr="005F13A4" w14:paraId="132BDE17" w14:textId="77777777">
        <w:trPr>
          <w:trHeight w:val="1038"/>
          <w:jc w:val="center"/>
        </w:trPr>
        <w:tc>
          <w:tcPr>
            <w:tcW w:w="10075" w:type="dxa"/>
            <w:gridSpan w:val="16"/>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1472CCEA" w14:textId="3773BC13">
            <w:pPr>
              <w:spacing w:line="240" w:lineRule="auto"/>
              <w:ind w:left="168" w:firstLine="0"/>
              <w:textAlignment w:val="baseline"/>
              <w:rPr>
                <w:rFonts w:ascii="Palatino Linotype" w:hAnsi="Palatino Linotype" w:eastAsia="Times New Roman" w:cs="Times New Roman"/>
                <w:b/>
                <w:bCs/>
                <w:sz w:val="24"/>
                <w:szCs w:val="24"/>
              </w:rPr>
            </w:pPr>
            <w:r w:rsidRPr="00CC09E3">
              <w:rPr>
                <w:rFonts w:ascii="Palatino Linotype" w:hAnsi="Palatino Linotype" w:eastAsia="Times New Roman" w:cs="Segoe UI"/>
                <w:sz w:val="24"/>
                <w:szCs w:val="24"/>
              </w:rPr>
              <w:t xml:space="preserve">Attach </w:t>
            </w:r>
            <w:r>
              <w:rPr>
                <w:rFonts w:ascii="Palatino Linotype" w:hAnsi="Palatino Linotype" w:eastAsia="Times New Roman" w:cs="Segoe UI"/>
                <w:b/>
                <w:bCs/>
                <w:sz w:val="24"/>
                <w:szCs w:val="24"/>
              </w:rPr>
              <w:t>Appendix A</w:t>
            </w:r>
            <w:r w:rsidRPr="00CC09E3">
              <w:rPr>
                <w:rFonts w:ascii="Palatino Linotype" w:hAnsi="Palatino Linotype" w:eastAsia="Times New Roman" w:cs="Segoe UI"/>
                <w:sz w:val="24"/>
                <w:szCs w:val="24"/>
              </w:rPr>
              <w:t xml:space="preserve"> </w:t>
            </w:r>
            <w:r>
              <w:rPr>
                <w:rFonts w:ascii="Palatino Linotype" w:hAnsi="Palatino Linotype" w:eastAsia="Times New Roman" w:cs="Segoe UI"/>
                <w:sz w:val="24"/>
                <w:szCs w:val="24"/>
              </w:rPr>
              <w:t xml:space="preserve">with </w:t>
            </w:r>
            <w:r w:rsidRPr="00CC09E3">
              <w:rPr>
                <w:rFonts w:ascii="Palatino Linotype" w:hAnsi="Palatino Linotype" w:eastAsia="Times New Roman" w:cs="Segoe UI"/>
                <w:sz w:val="24"/>
                <w:szCs w:val="24"/>
              </w:rPr>
              <w:t>the following:</w:t>
            </w:r>
            <w:r>
              <w:rPr>
                <w:rFonts w:ascii="Palatino Linotype" w:hAnsi="Palatino Linotype" w:eastAsia="Times New Roman" w:cs="Segoe UI"/>
                <w:b/>
                <w:bCs/>
                <w:sz w:val="24"/>
                <w:szCs w:val="24"/>
              </w:rPr>
              <w:t xml:space="preserve"> </w:t>
            </w:r>
            <w:r w:rsidRPr="00F3417E">
              <w:rPr>
                <w:rFonts w:ascii="Palatino Linotype" w:hAnsi="Palatino Linotype"/>
                <w:sz w:val="24"/>
                <w:szCs w:val="24"/>
              </w:rPr>
              <w:t xml:space="preserve">1) a copy of the entity’s organizing documents; (2) evidence of the </w:t>
            </w:r>
            <w:r w:rsidR="00D1777A">
              <w:rPr>
                <w:rFonts w:ascii="Palatino Linotype" w:hAnsi="Palatino Linotype"/>
                <w:sz w:val="24"/>
                <w:szCs w:val="24"/>
              </w:rPr>
              <w:t>Applicant</w:t>
            </w:r>
            <w:r w:rsidRPr="00F3417E">
              <w:rPr>
                <w:rFonts w:ascii="Palatino Linotype" w:hAnsi="Palatino Linotype"/>
                <w:sz w:val="24"/>
                <w:szCs w:val="24"/>
              </w:rPr>
              <w:t>’s qualification to transact business in California; and (3) a copy of its Certificate of Good Standing Status certified by the Secretary of State of California.</w:t>
            </w:r>
          </w:p>
        </w:tc>
      </w:tr>
      <w:tr w:rsidRPr="00F3417E" w:rsidR="00BE4889" w:rsidTr="005F13A4" w14:paraId="3648C5A7" w14:textId="77777777">
        <w:trPr>
          <w:trHeight w:val="498"/>
          <w:jc w:val="center"/>
        </w:trPr>
        <w:tc>
          <w:tcPr>
            <w:tcW w:w="3228" w:type="dxa"/>
            <w:gridSpan w:val="7"/>
            <w:vMerge w:val="restart"/>
            <w:tcBorders>
              <w:top w:val="single" w:color="auto" w:sz="6" w:space="0"/>
              <w:left w:val="single" w:color="auto" w:sz="6" w:space="0"/>
              <w:right w:val="single" w:color="auto" w:sz="6" w:space="0"/>
            </w:tcBorders>
            <w:shd w:val="clear" w:color="auto" w:fill="auto"/>
            <w:vAlign w:val="center"/>
            <w:hideMark/>
          </w:tcPr>
          <w:p w:rsidRPr="00F3417E" w:rsidR="00BE4889" w:rsidP="00BE4889" w:rsidRDefault="00BE4889" w14:paraId="2AD1C2A7" w14:textId="26C1506B">
            <w:pPr>
              <w:spacing w:line="240" w:lineRule="auto"/>
              <w:ind w:left="168" w:firstLine="0"/>
              <w:textAlignment w:val="baseline"/>
              <w:rPr>
                <w:rFonts w:ascii="Palatino Linotype" w:hAnsi="Palatino Linotype" w:eastAsia="Times New Roman" w:cs="Times New Roman"/>
                <w:sz w:val="24"/>
                <w:szCs w:val="24"/>
              </w:rPr>
            </w:pPr>
            <w:r w:rsidRPr="0084756D">
              <w:rPr>
                <w:rFonts w:ascii="Palatino Linotype" w:hAnsi="Palatino Linotype" w:eastAsia="Times New Roman" w:cs="Times New Roman"/>
                <w:b/>
                <w:bCs/>
                <w:sz w:val="24"/>
                <w:szCs w:val="24"/>
              </w:rPr>
              <w:t>1.d.</w:t>
            </w:r>
            <w:r w:rsidRPr="00F3417E">
              <w:rPr>
                <w:rFonts w:ascii="Palatino Linotype" w:hAnsi="Palatino Linotype" w:eastAsia="Times New Roman" w:cs="Times New Roman"/>
                <w:b/>
                <w:bCs/>
                <w:sz w:val="24"/>
                <w:szCs w:val="24"/>
              </w:rPr>
              <w:t xml:space="preserve"> </w:t>
            </w:r>
            <w:r w:rsidRPr="00F3417E">
              <w:rPr>
                <w:rFonts w:ascii="Palatino Linotype" w:hAnsi="Palatino Linotype" w:eastAsia="Times New Roman" w:cs="Times New Roman"/>
                <w:sz w:val="24"/>
                <w:szCs w:val="24"/>
              </w:rPr>
              <w:t>Applicant has a</w:t>
            </w:r>
            <w:r w:rsidRPr="00F3417E">
              <w:rPr>
                <w:rFonts w:ascii="Palatino Linotype" w:hAnsi="Palatino Linotype" w:eastAsia="Times New Roman" w:cs="Times New Roman"/>
                <w:b/>
                <w:bCs/>
                <w:sz w:val="24"/>
                <w:szCs w:val="24"/>
              </w:rPr>
              <w:t xml:space="preserve"> </w:t>
            </w:r>
            <w:r w:rsidRPr="00F3417E">
              <w:rPr>
                <w:rFonts w:ascii="Palatino Linotype" w:hAnsi="Palatino Linotype" w:eastAsia="Times New Roman" w:cs="Times New Roman"/>
                <w:sz w:val="24"/>
                <w:szCs w:val="24"/>
              </w:rPr>
              <w:t>foreign ownership interest</w:t>
            </w:r>
          </w:p>
        </w:tc>
        <w:tc>
          <w:tcPr>
            <w:tcW w:w="630" w:type="dxa"/>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0D2B625E" w14:textId="77777777">
            <w:pPr>
              <w:spacing w:line="240" w:lineRule="auto"/>
              <w:ind w:left="168" w:firstLine="0"/>
              <w:textAlignment w:val="baseline"/>
              <w:rPr>
                <w:rFonts w:ascii="Palatino Linotype" w:hAnsi="Palatino Linotype" w:eastAsia="Times New Roman" w:cs="Times New Roman"/>
                <w:sz w:val="24"/>
                <w:szCs w:val="24"/>
              </w:rPr>
            </w:pPr>
          </w:p>
        </w:tc>
        <w:tc>
          <w:tcPr>
            <w:tcW w:w="126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5EA6ECB2" w14:textId="4969E5D9">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NO</w:t>
            </w:r>
          </w:p>
        </w:tc>
        <w:tc>
          <w:tcPr>
            <w:tcW w:w="6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44D35310" w14:textId="77777777">
            <w:pPr>
              <w:spacing w:line="240" w:lineRule="auto"/>
              <w:ind w:left="168" w:firstLine="0"/>
              <w:textAlignment w:val="baseline"/>
              <w:rPr>
                <w:rFonts w:ascii="Palatino Linotype" w:hAnsi="Palatino Linotype" w:eastAsia="Times New Roman" w:cs="Times New Roman"/>
                <w:sz w:val="24"/>
                <w:szCs w:val="24"/>
              </w:rPr>
            </w:pPr>
          </w:p>
        </w:tc>
        <w:tc>
          <w:tcPr>
            <w:tcW w:w="432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rsidRPr="00F3417E" w:rsidR="00BE4889" w:rsidP="00BE4889" w:rsidRDefault="00BE4889" w14:paraId="4A4AE53A" w14:textId="1ECA1A13">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YES, list foreign entity interest below.</w:t>
            </w:r>
          </w:p>
        </w:tc>
      </w:tr>
      <w:tr w:rsidRPr="00F3417E" w:rsidR="00BE4889" w:rsidTr="005F13A4" w14:paraId="2FECED47" w14:textId="77777777">
        <w:trPr>
          <w:trHeight w:val="516"/>
          <w:jc w:val="center"/>
        </w:trPr>
        <w:tc>
          <w:tcPr>
            <w:tcW w:w="3228" w:type="dxa"/>
            <w:gridSpan w:val="7"/>
            <w:vMerge/>
            <w:tcBorders>
              <w:left w:val="single" w:color="auto" w:sz="6" w:space="0"/>
              <w:bottom w:val="single" w:color="auto" w:sz="4" w:space="0"/>
              <w:right w:val="single" w:color="auto" w:sz="6" w:space="0"/>
            </w:tcBorders>
            <w:shd w:val="clear" w:color="auto" w:fill="auto"/>
            <w:vAlign w:val="center"/>
          </w:tcPr>
          <w:p w:rsidRPr="00F3417E" w:rsidR="00BE4889" w:rsidP="00BE4889" w:rsidRDefault="00BE4889" w14:paraId="32DA925F" w14:textId="77777777">
            <w:pPr>
              <w:spacing w:line="240" w:lineRule="auto"/>
              <w:ind w:left="168" w:firstLine="0"/>
              <w:textAlignment w:val="baseline"/>
              <w:rPr>
                <w:rFonts w:ascii="Palatino Linotype" w:hAnsi="Palatino Linotype" w:eastAsia="Times New Roman" w:cs="Times New Roman"/>
                <w:sz w:val="24"/>
                <w:szCs w:val="24"/>
              </w:rPr>
            </w:pPr>
          </w:p>
        </w:tc>
        <w:tc>
          <w:tcPr>
            <w:tcW w:w="2890" w:type="dxa"/>
            <w:gridSpan w:val="8"/>
            <w:tcBorders>
              <w:top w:val="single" w:color="auto" w:sz="6" w:space="0"/>
              <w:left w:val="single" w:color="auto" w:sz="6" w:space="0"/>
              <w:bottom w:val="single" w:color="auto" w:sz="4" w:space="0"/>
              <w:right w:val="single" w:color="auto" w:sz="6" w:space="0"/>
            </w:tcBorders>
            <w:shd w:val="clear" w:color="auto" w:fill="auto"/>
            <w:vAlign w:val="center"/>
          </w:tcPr>
          <w:p w:rsidRPr="00F3417E" w:rsidR="00BE4889" w:rsidP="00BE4889" w:rsidRDefault="00BE4889" w14:paraId="1CAF02D3" w14:textId="5A1ED6E0">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Foreign entity interest: </w:t>
            </w:r>
          </w:p>
        </w:tc>
        <w:tc>
          <w:tcPr>
            <w:tcW w:w="3957" w:type="dxa"/>
            <w:tcBorders>
              <w:top w:val="single" w:color="auto" w:sz="6" w:space="0"/>
              <w:left w:val="single" w:color="auto" w:sz="6" w:space="0"/>
              <w:bottom w:val="single" w:color="auto" w:sz="4" w:space="0"/>
              <w:right w:val="single" w:color="auto" w:sz="6" w:space="0"/>
            </w:tcBorders>
            <w:shd w:val="clear" w:color="auto" w:fill="auto"/>
            <w:vAlign w:val="center"/>
          </w:tcPr>
          <w:p w:rsidRPr="00F3417E" w:rsidR="00BE4889" w:rsidP="00BE4889" w:rsidRDefault="00BE4889" w14:paraId="062E0E72" w14:textId="4CC0D4C2">
            <w:pPr>
              <w:spacing w:line="240" w:lineRule="auto"/>
              <w:ind w:left="168" w:firstLine="0"/>
              <w:textAlignment w:val="baseline"/>
              <w:rPr>
                <w:rFonts w:ascii="Palatino Linotype" w:hAnsi="Palatino Linotype" w:eastAsia="Times New Roman" w:cs="Times New Roman"/>
                <w:sz w:val="24"/>
                <w:szCs w:val="24"/>
              </w:rPr>
            </w:pPr>
          </w:p>
        </w:tc>
      </w:tr>
      <w:tr w:rsidRPr="00F3417E" w:rsidR="00BE4889" w:rsidTr="005F13A4" w14:paraId="47FC8E8D" w14:textId="77777777">
        <w:trPr>
          <w:trHeight w:val="440"/>
          <w:jc w:val="center"/>
        </w:trPr>
        <w:tc>
          <w:tcPr>
            <w:tcW w:w="4318" w:type="dxa"/>
            <w:gridSpan w:val="10"/>
            <w:vMerge w:val="restart"/>
            <w:tcBorders>
              <w:top w:val="single" w:color="auto" w:sz="4" w:space="0"/>
              <w:left w:val="single" w:color="auto" w:sz="4" w:space="0"/>
              <w:right w:val="single" w:color="auto" w:sz="4" w:space="0"/>
            </w:tcBorders>
            <w:shd w:val="clear" w:color="auto" w:fill="DAE9F7" w:themeFill="text2" w:themeFillTint="1A"/>
            <w:vAlign w:val="center"/>
          </w:tcPr>
          <w:p w:rsidRPr="00F3417E" w:rsidR="00BE4889" w:rsidP="00BE4889" w:rsidRDefault="00BE4889" w14:paraId="5F208087" w14:textId="5DB55BA5">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b/>
                <w:bCs/>
                <w:sz w:val="24"/>
                <w:szCs w:val="24"/>
              </w:rPr>
              <w:t>2. APPLICANT REGISTERED AGENT FOR SERVICE OF PROCESS</w:t>
            </w: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268C1242" w14:textId="3B9BCF4C">
            <w:pPr>
              <w:spacing w:line="240" w:lineRule="auto"/>
              <w:ind w:firstLine="0"/>
              <w:textAlignment w:val="baseline"/>
              <w:rPr>
                <w:rFonts w:ascii="Palatino Linotype" w:hAnsi="Palatino Linotype" w:eastAsia="Times New Roman" w:cs="Segoe UI"/>
                <w:sz w:val="24"/>
                <w:szCs w:val="24"/>
              </w:rPr>
            </w:pPr>
            <w:r>
              <w:rPr>
                <w:rFonts w:ascii="Palatino Linotype" w:hAnsi="Palatino Linotype" w:eastAsia="Times New Roman" w:cs="Segoe UI"/>
                <w:sz w:val="24"/>
                <w:szCs w:val="24"/>
              </w:rPr>
              <w:t xml:space="preserve"> Agent Name:</w:t>
            </w:r>
          </w:p>
        </w:tc>
        <w:tc>
          <w:tcPr>
            <w:tcW w:w="3957"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2619D491" w14:textId="6EC21427">
            <w:pPr>
              <w:spacing w:line="240" w:lineRule="auto"/>
              <w:ind w:firstLine="0"/>
              <w:textAlignment w:val="baseline"/>
              <w:rPr>
                <w:rFonts w:ascii="Palatino Linotype" w:hAnsi="Palatino Linotype" w:eastAsia="Times New Roman" w:cs="Segoe UI"/>
                <w:sz w:val="24"/>
                <w:szCs w:val="24"/>
              </w:rPr>
            </w:pPr>
          </w:p>
        </w:tc>
      </w:tr>
      <w:tr w:rsidRPr="00F3417E" w:rsidR="00BE4889" w:rsidTr="005F13A4" w14:paraId="2A1F4E2A" w14:textId="77777777">
        <w:trPr>
          <w:trHeight w:val="440"/>
          <w:jc w:val="center"/>
        </w:trPr>
        <w:tc>
          <w:tcPr>
            <w:tcW w:w="4318" w:type="dxa"/>
            <w:gridSpan w:val="10"/>
            <w:vMerge/>
            <w:tcBorders>
              <w:left w:val="single" w:color="auto" w:sz="4" w:space="0"/>
              <w:right w:val="single" w:color="auto" w:sz="4" w:space="0"/>
            </w:tcBorders>
            <w:shd w:val="clear" w:color="auto" w:fill="DAE9F7" w:themeFill="text2" w:themeFillTint="1A"/>
            <w:vAlign w:val="center"/>
          </w:tcPr>
          <w:p w:rsidRPr="00F3417E" w:rsidR="00BE4889" w:rsidP="00BE4889" w:rsidRDefault="00BE4889" w14:paraId="461D2B11" w14:textId="77777777">
            <w:pPr>
              <w:spacing w:line="240" w:lineRule="auto"/>
              <w:ind w:left="168" w:firstLine="0"/>
              <w:textAlignment w:val="baseline"/>
              <w:rPr>
                <w:rFonts w:ascii="Palatino Linotype" w:hAnsi="Palatino Linotype" w:eastAsia="Times New Roman" w:cs="Times New Roman"/>
                <w:sz w:val="24"/>
                <w:szCs w:val="24"/>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F4CED" w14:paraId="6809F3C7" w14:textId="2E9A9D38">
            <w:pPr>
              <w:spacing w:line="240" w:lineRule="auto"/>
              <w:ind w:firstLine="0"/>
              <w:textAlignment w:val="baseline"/>
              <w:rPr>
                <w:rFonts w:ascii="Palatino Linotype" w:hAnsi="Palatino Linotype" w:eastAsia="Times New Roman" w:cs="Segoe UI"/>
                <w:sz w:val="24"/>
                <w:szCs w:val="24"/>
              </w:rPr>
            </w:pPr>
            <w:r>
              <w:rPr>
                <w:rFonts w:ascii="Palatino Linotype" w:hAnsi="Palatino Linotype" w:eastAsia="Times New Roman" w:cs="Times New Roman"/>
                <w:sz w:val="24"/>
                <w:szCs w:val="24"/>
              </w:rPr>
              <w:t xml:space="preserve"> </w:t>
            </w:r>
            <w:r w:rsidRPr="00F3417E" w:rsidR="00BE4889">
              <w:rPr>
                <w:rFonts w:ascii="Palatino Linotype" w:hAnsi="Palatino Linotype" w:eastAsia="Times New Roman" w:cs="Times New Roman"/>
                <w:sz w:val="24"/>
                <w:szCs w:val="24"/>
              </w:rPr>
              <w:t>Address:</w:t>
            </w:r>
          </w:p>
        </w:tc>
        <w:tc>
          <w:tcPr>
            <w:tcW w:w="3957"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60DA19DE" w14:textId="77777777">
            <w:pPr>
              <w:spacing w:line="240" w:lineRule="auto"/>
              <w:ind w:firstLine="0"/>
              <w:textAlignment w:val="baseline"/>
              <w:rPr>
                <w:rFonts w:ascii="Palatino Linotype" w:hAnsi="Palatino Linotype" w:eastAsia="Times New Roman" w:cs="Segoe UI"/>
                <w:sz w:val="24"/>
                <w:szCs w:val="24"/>
              </w:rPr>
            </w:pPr>
          </w:p>
        </w:tc>
      </w:tr>
      <w:tr w:rsidRPr="00F3417E" w:rsidR="00BE4889" w:rsidTr="005F13A4" w14:paraId="29AF215B" w14:textId="77777777">
        <w:trPr>
          <w:trHeight w:val="440"/>
          <w:jc w:val="center"/>
        </w:trPr>
        <w:tc>
          <w:tcPr>
            <w:tcW w:w="4318" w:type="dxa"/>
            <w:gridSpan w:val="10"/>
            <w:vMerge/>
            <w:tcBorders>
              <w:left w:val="single" w:color="auto" w:sz="4" w:space="0"/>
              <w:bottom w:val="single" w:color="auto" w:sz="4" w:space="0"/>
              <w:right w:val="single" w:color="auto" w:sz="4" w:space="0"/>
            </w:tcBorders>
            <w:shd w:val="clear" w:color="auto" w:fill="DAE9F7" w:themeFill="text2" w:themeFillTint="1A"/>
            <w:vAlign w:val="center"/>
          </w:tcPr>
          <w:p w:rsidRPr="00F3417E" w:rsidR="00BE4889" w:rsidP="00BE4889" w:rsidRDefault="00BE4889" w14:paraId="14809CF9" w14:textId="77777777">
            <w:pPr>
              <w:spacing w:line="240" w:lineRule="auto"/>
              <w:ind w:left="168" w:firstLine="0"/>
              <w:textAlignment w:val="baseline"/>
              <w:rPr>
                <w:rFonts w:ascii="Palatino Linotype" w:hAnsi="Palatino Linotype" w:eastAsia="Times New Roman" w:cs="Times New Roman"/>
                <w:sz w:val="24"/>
                <w:szCs w:val="24"/>
              </w:rPr>
            </w:pPr>
          </w:p>
        </w:tc>
        <w:tc>
          <w:tcPr>
            <w:tcW w:w="18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F4CED" w14:paraId="2512B21C" w14:textId="7C8E369F">
            <w:pPr>
              <w:spacing w:line="240" w:lineRule="auto"/>
              <w:ind w:firstLine="0"/>
              <w:textAlignment w:val="baseline"/>
              <w:rPr>
                <w:rFonts w:ascii="Palatino Linotype" w:hAnsi="Palatino Linotype" w:eastAsia="Times New Roman" w:cs="Segoe UI"/>
                <w:sz w:val="24"/>
                <w:szCs w:val="24"/>
              </w:rPr>
            </w:pPr>
            <w:r>
              <w:rPr>
                <w:rFonts w:ascii="Palatino Linotype" w:hAnsi="Palatino Linotype" w:eastAsia="Times New Roman" w:cs="Segoe UI"/>
                <w:sz w:val="24"/>
                <w:szCs w:val="24"/>
              </w:rPr>
              <w:t xml:space="preserve"> </w:t>
            </w:r>
            <w:r w:rsidR="00BE4889">
              <w:rPr>
                <w:rFonts w:ascii="Palatino Linotype" w:hAnsi="Palatino Linotype" w:eastAsia="Times New Roman" w:cs="Segoe UI"/>
                <w:sz w:val="24"/>
                <w:szCs w:val="24"/>
              </w:rPr>
              <w:t>Telephone No.:</w:t>
            </w:r>
          </w:p>
        </w:tc>
        <w:tc>
          <w:tcPr>
            <w:tcW w:w="3957"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594791BF" w14:textId="77777777">
            <w:pPr>
              <w:spacing w:line="240" w:lineRule="auto"/>
              <w:ind w:firstLine="0"/>
              <w:textAlignment w:val="baseline"/>
              <w:rPr>
                <w:rFonts w:ascii="Palatino Linotype" w:hAnsi="Palatino Linotype" w:eastAsia="Times New Roman" w:cs="Segoe UI"/>
                <w:sz w:val="24"/>
                <w:szCs w:val="24"/>
              </w:rPr>
            </w:pPr>
          </w:p>
        </w:tc>
      </w:tr>
      <w:tr w:rsidRPr="00F3417E" w:rsidR="00BE4889" w:rsidTr="005F13A4" w14:paraId="77E442FE" w14:textId="77777777">
        <w:trPr>
          <w:trHeight w:val="440"/>
          <w:jc w:val="center"/>
        </w:trPr>
        <w:tc>
          <w:tcPr>
            <w:tcW w:w="10075" w:type="dxa"/>
            <w:gridSpan w:val="16"/>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BE4889" w:rsidP="00BE4889" w:rsidRDefault="00BE4889" w14:paraId="1A98EDB7" w14:textId="7A2C7F23">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b/>
                <w:bCs/>
                <w:sz w:val="24"/>
                <w:szCs w:val="24"/>
              </w:rPr>
              <w:t>3. APPLICANT LEGAL DOMICILE</w:t>
            </w:r>
            <w:r>
              <w:rPr>
                <w:rFonts w:ascii="Palatino Linotype" w:hAnsi="Palatino Linotype" w:eastAsia="Times New Roman" w:cs="Times New Roman"/>
                <w:b/>
                <w:bCs/>
                <w:sz w:val="24"/>
                <w:szCs w:val="24"/>
              </w:rPr>
              <w:t xml:space="preserve"> </w:t>
            </w:r>
            <w:r w:rsidRPr="00F3417E">
              <w:rPr>
                <w:rFonts w:ascii="Palatino Linotype" w:hAnsi="Palatino Linotype"/>
                <w:sz w:val="16"/>
                <w:szCs w:val="16"/>
              </w:rPr>
              <w:t xml:space="preserve">(check </w:t>
            </w:r>
            <w:r>
              <w:rPr>
                <w:rFonts w:ascii="Palatino Linotype" w:hAnsi="Palatino Linotype"/>
                <w:sz w:val="16"/>
                <w:szCs w:val="16"/>
              </w:rPr>
              <w:t>one onl</w:t>
            </w:r>
            <w:r w:rsidRPr="00F3417E">
              <w:rPr>
                <w:rFonts w:ascii="Palatino Linotype" w:hAnsi="Palatino Linotype"/>
                <w:sz w:val="16"/>
                <w:szCs w:val="16"/>
              </w:rPr>
              <w:t>y)</w:t>
            </w:r>
          </w:p>
        </w:tc>
      </w:tr>
      <w:tr w:rsidRPr="00F3417E" w:rsidR="00BE4889" w:rsidTr="005F13A4" w14:paraId="2AB04628" w14:textId="77777777">
        <w:trPr>
          <w:trHeight w:val="440"/>
          <w:jc w:val="center"/>
        </w:trPr>
        <w:tc>
          <w:tcPr>
            <w:tcW w:w="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1CC06EB3" w14:textId="77777777">
            <w:pPr>
              <w:spacing w:line="240" w:lineRule="auto"/>
              <w:ind w:firstLine="0"/>
              <w:textAlignment w:val="baseline"/>
              <w:rPr>
                <w:rFonts w:ascii="Palatino Linotype" w:hAnsi="Palatino Linotype" w:eastAsia="Times New Roman" w:cs="Segoe UI"/>
                <w:sz w:val="24"/>
                <w:szCs w:val="24"/>
              </w:rPr>
            </w:pPr>
          </w:p>
        </w:tc>
        <w:tc>
          <w:tcPr>
            <w:tcW w:w="16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7605DC6A" w14:textId="693ECBE1">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California</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2A481E80" w14:textId="77777777">
            <w:pPr>
              <w:spacing w:line="240" w:lineRule="auto"/>
              <w:ind w:firstLine="0"/>
              <w:textAlignment w:val="baseline"/>
              <w:rPr>
                <w:rFonts w:ascii="Palatino Linotype" w:hAnsi="Palatino Linotype" w:eastAsia="Times New Roman" w:cs="Segoe UI"/>
                <w:sz w:val="24"/>
                <w:szCs w:val="24"/>
              </w:rPr>
            </w:pPr>
          </w:p>
        </w:tc>
        <w:tc>
          <w:tcPr>
            <w:tcW w:w="19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365FCDD1" w14:textId="77777777">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Other, specify:</w:t>
            </w:r>
          </w:p>
        </w:tc>
        <w:tc>
          <w:tcPr>
            <w:tcW w:w="49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BE4889" w:rsidP="00BE4889" w:rsidRDefault="00BE4889" w14:paraId="2589989B" w14:textId="11459B34">
            <w:pPr>
              <w:spacing w:line="240" w:lineRule="auto"/>
              <w:ind w:firstLine="0"/>
              <w:textAlignment w:val="baseline"/>
              <w:rPr>
                <w:rFonts w:ascii="Palatino Linotype" w:hAnsi="Palatino Linotype" w:eastAsia="Times New Roman" w:cs="Segoe UI"/>
                <w:sz w:val="24"/>
                <w:szCs w:val="24"/>
              </w:rPr>
            </w:pPr>
          </w:p>
        </w:tc>
      </w:tr>
    </w:tbl>
    <w:p w:rsidR="008915A2" w:rsidP="008915A2" w:rsidRDefault="008915A2" w14:paraId="0A3B682B" w14:textId="77777777">
      <w:pPr>
        <w:spacing w:line="240" w:lineRule="auto"/>
        <w:ind w:firstLine="0"/>
        <w:textAlignment w:val="baseline"/>
        <w:rPr>
          <w:rFonts w:ascii="Palatino Linotype" w:hAnsi="Palatino Linotype" w:eastAsia="Times New Roman" w:cs="Segoe UI"/>
          <w:sz w:val="24"/>
          <w:szCs w:val="24"/>
        </w:rPr>
      </w:pPr>
    </w:p>
    <w:p w:rsidR="00C26969" w:rsidP="008915A2" w:rsidRDefault="00C26969" w14:paraId="48F58CE0" w14:textId="77777777">
      <w:pPr>
        <w:spacing w:line="240" w:lineRule="auto"/>
        <w:ind w:firstLine="0"/>
        <w:textAlignment w:val="baseline"/>
        <w:rPr>
          <w:rFonts w:ascii="Palatino Linotype" w:hAnsi="Palatino Linotype" w:eastAsia="Times New Roman" w:cs="Segoe UI"/>
          <w:sz w:val="24"/>
          <w:szCs w:val="24"/>
        </w:rPr>
      </w:pPr>
    </w:p>
    <w:tbl>
      <w:tblPr>
        <w:tblW w:w="10075"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442"/>
        <w:gridCol w:w="2971"/>
        <w:gridCol w:w="1532"/>
        <w:gridCol w:w="540"/>
        <w:gridCol w:w="3060"/>
        <w:gridCol w:w="1530"/>
      </w:tblGrid>
      <w:tr w:rsidRPr="00F3417E" w:rsidR="00C26969" w:rsidTr="005F13A4" w14:paraId="1D5989F2" w14:textId="77777777">
        <w:trPr>
          <w:trHeight w:val="440"/>
          <w:jc w:val="center"/>
        </w:trPr>
        <w:tc>
          <w:tcPr>
            <w:tcW w:w="10075" w:type="dxa"/>
            <w:gridSpan w:val="6"/>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C26969" w:rsidP="00927F68" w:rsidRDefault="00C26969" w14:paraId="761EF994" w14:textId="77777777">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b/>
                <w:bCs/>
                <w:sz w:val="24"/>
                <w:szCs w:val="24"/>
              </w:rPr>
              <w:lastRenderedPageBreak/>
              <w:t>4. APPLICANT PROPOSED SCHEDULE OF PROCEEDING</w:t>
            </w:r>
            <w:r>
              <w:rPr>
                <w:rFonts w:ascii="Palatino Linotype" w:hAnsi="Palatino Linotype" w:eastAsia="Times New Roman" w:cs="Times New Roman"/>
                <w:b/>
                <w:bCs/>
                <w:sz w:val="24"/>
                <w:szCs w:val="24"/>
              </w:rPr>
              <w:t xml:space="preserve"> </w:t>
            </w:r>
            <w:r w:rsidRPr="00F3417E">
              <w:rPr>
                <w:rFonts w:ascii="Palatino Linotype" w:hAnsi="Palatino Linotype"/>
                <w:sz w:val="16"/>
                <w:szCs w:val="16"/>
              </w:rPr>
              <w:t>(check all that apply)</w:t>
            </w:r>
          </w:p>
        </w:tc>
      </w:tr>
      <w:tr w:rsidRPr="00F3417E" w:rsidR="00C26969" w:rsidTr="005F13A4" w14:paraId="2C363797" w14:textId="77777777">
        <w:trPr>
          <w:trHeight w:val="44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0F0DC10A" w14:textId="77777777">
            <w:pPr>
              <w:spacing w:line="240" w:lineRule="auto"/>
              <w:ind w:firstLine="0"/>
              <w:textAlignment w:val="baseline"/>
              <w:rPr>
                <w:rFonts w:ascii="Palatino Linotype" w:hAnsi="Palatino Linotype" w:eastAsia="Times New Roman" w:cs="Segoe UI"/>
                <w:sz w:val="24"/>
                <w:szCs w:val="24"/>
              </w:rPr>
            </w:pP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DB351FC" w14:textId="77777777">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Ratesetting</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035CF09D" w14:textId="77777777">
            <w:pPr>
              <w:spacing w:line="240" w:lineRule="auto"/>
              <w:ind w:firstLine="0"/>
              <w:jc w:val="center"/>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DATE(s)</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F877621" w14:textId="77777777">
            <w:pPr>
              <w:spacing w:line="240" w:lineRule="auto"/>
              <w:ind w:firstLine="0"/>
              <w:textAlignment w:val="baseline"/>
              <w:rPr>
                <w:rFonts w:ascii="Palatino Linotype" w:hAnsi="Palatino Linotype" w:eastAsia="Times New Roman" w:cs="Segoe UI"/>
                <w:sz w:val="24"/>
                <w:szCs w:val="24"/>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2ACB8138" w14:textId="77777777">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Other</w:t>
            </w:r>
            <w:r w:rsidRPr="00F3417E">
              <w:rPr>
                <w:rFonts w:ascii="Palatino Linotype" w:hAnsi="Palatino Linotype" w:eastAsia="Times New Roman" w:cs="Segoe UI"/>
                <w:sz w:val="24"/>
                <w:szCs w:val="24"/>
              </w:rPr>
              <w:t xml:space="preserve"> Proposed Schedule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5C2901C8" w14:textId="77777777">
            <w:pPr>
              <w:spacing w:line="240" w:lineRule="auto"/>
              <w:ind w:firstLine="0"/>
              <w:jc w:val="center"/>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DATE(s)</w:t>
            </w:r>
          </w:p>
        </w:tc>
      </w:tr>
      <w:tr w:rsidRPr="00F3417E" w:rsidR="00C26969" w:rsidTr="005F13A4" w14:paraId="74273784" w14:textId="77777777">
        <w:trPr>
          <w:trHeight w:val="44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36FF5ED8" w14:textId="77777777">
            <w:pPr>
              <w:spacing w:line="240" w:lineRule="auto"/>
              <w:ind w:firstLine="0"/>
              <w:textAlignment w:val="baseline"/>
              <w:rPr>
                <w:rFonts w:ascii="Palatino Linotype" w:hAnsi="Palatino Linotype" w:eastAsia="Times New Roman" w:cs="Segoe UI"/>
                <w:sz w:val="24"/>
                <w:szCs w:val="24"/>
              </w:rPr>
            </w:pP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7DE646C7" w14:textId="61E8EE79">
            <w:pPr>
              <w:spacing w:line="240" w:lineRule="auto"/>
              <w:ind w:left="168"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 xml:space="preserve">Prehearing </w:t>
            </w:r>
            <w:r w:rsidR="00C436B0">
              <w:rPr>
                <w:rFonts w:ascii="Palatino Linotype" w:hAnsi="Palatino Linotype" w:eastAsia="Times New Roman" w:cs="Times New Roman"/>
                <w:sz w:val="24"/>
                <w:szCs w:val="24"/>
              </w:rPr>
              <w:t>C</w:t>
            </w:r>
            <w:r w:rsidRPr="00F3417E">
              <w:rPr>
                <w:rFonts w:ascii="Palatino Linotype" w:hAnsi="Palatino Linotype" w:eastAsia="Times New Roman" w:cs="Times New Roman"/>
                <w:sz w:val="24"/>
                <w:szCs w:val="24"/>
              </w:rPr>
              <w:t>onference</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063636FC" w14:textId="77777777">
            <w:pPr>
              <w:spacing w:line="240" w:lineRule="auto"/>
              <w:ind w:firstLine="0"/>
              <w:textAlignment w:val="baseline"/>
              <w:rPr>
                <w:rFonts w:ascii="Palatino Linotype" w:hAnsi="Palatino Linotype" w:eastAsia="Times New Roman" w:cs="Segoe UI"/>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68E80A3B" w14:textId="77777777">
            <w:pPr>
              <w:spacing w:line="240" w:lineRule="auto"/>
              <w:ind w:firstLine="0"/>
              <w:textAlignment w:val="baseline"/>
              <w:rPr>
                <w:rFonts w:ascii="Palatino Linotype" w:hAnsi="Palatino Linotype" w:eastAsia="Times New Roman" w:cs="Segoe UI"/>
                <w:sz w:val="24"/>
                <w:szCs w:val="24"/>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28DD6B7A" w14:textId="77777777">
            <w:pPr>
              <w:spacing w:line="240" w:lineRule="auto"/>
              <w:ind w:left="168" w:firstLine="0"/>
              <w:textAlignment w:val="baseline"/>
              <w:rPr>
                <w:rFonts w:ascii="Palatino Linotype" w:hAnsi="Palatino Linotype" w:eastAsia="Times New Roman" w:cs="Segoe UI"/>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5170EC54" w14:textId="77777777">
            <w:pPr>
              <w:spacing w:line="240" w:lineRule="auto"/>
              <w:ind w:firstLine="0"/>
              <w:textAlignment w:val="baseline"/>
              <w:rPr>
                <w:rFonts w:ascii="Palatino Linotype" w:hAnsi="Palatino Linotype" w:eastAsia="Times New Roman" w:cs="Segoe UI"/>
                <w:sz w:val="24"/>
                <w:szCs w:val="24"/>
              </w:rPr>
            </w:pPr>
          </w:p>
        </w:tc>
      </w:tr>
      <w:tr w:rsidRPr="00F3417E" w:rsidR="00C26969" w:rsidTr="005F13A4" w14:paraId="6F4DCAC0" w14:textId="77777777">
        <w:trPr>
          <w:trHeight w:val="44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F89BD77" w14:textId="77777777">
            <w:pPr>
              <w:spacing w:line="240" w:lineRule="auto"/>
              <w:ind w:firstLine="0"/>
              <w:textAlignment w:val="baseline"/>
              <w:rPr>
                <w:rFonts w:ascii="Palatino Linotype" w:hAnsi="Palatino Linotype" w:eastAsia="Times New Roman" w:cs="Segoe UI"/>
                <w:sz w:val="24"/>
                <w:szCs w:val="24"/>
              </w:rPr>
            </w:pP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0236311C"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Scoping Memo </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7406BF75" w14:textId="77777777">
            <w:pPr>
              <w:spacing w:line="240" w:lineRule="auto"/>
              <w:ind w:firstLine="0"/>
              <w:textAlignment w:val="baseline"/>
              <w:rPr>
                <w:rFonts w:ascii="Palatino Linotype" w:hAnsi="Palatino Linotype" w:eastAsia="Times New Roman" w:cs="Segoe UI"/>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41EBE5DD" w14:textId="77777777">
            <w:pPr>
              <w:spacing w:line="240" w:lineRule="auto"/>
              <w:ind w:firstLine="0"/>
              <w:textAlignment w:val="baseline"/>
              <w:rPr>
                <w:rFonts w:ascii="Palatino Linotype" w:hAnsi="Palatino Linotype" w:eastAsia="Times New Roman" w:cs="Segoe UI"/>
                <w:sz w:val="24"/>
                <w:szCs w:val="24"/>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1DE3185" w14:textId="77777777">
            <w:pPr>
              <w:spacing w:line="240" w:lineRule="auto"/>
              <w:ind w:left="168" w:firstLine="0"/>
              <w:textAlignment w:val="baseline"/>
              <w:rPr>
                <w:rFonts w:ascii="Palatino Linotype" w:hAnsi="Palatino Linotype" w:eastAsia="Times New Roman" w:cs="Segoe UI"/>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41E73D1" w14:textId="77777777">
            <w:pPr>
              <w:spacing w:line="240" w:lineRule="auto"/>
              <w:ind w:firstLine="0"/>
              <w:textAlignment w:val="baseline"/>
              <w:rPr>
                <w:rFonts w:ascii="Palatino Linotype" w:hAnsi="Palatino Linotype" w:eastAsia="Times New Roman" w:cs="Segoe UI"/>
                <w:sz w:val="24"/>
                <w:szCs w:val="24"/>
              </w:rPr>
            </w:pPr>
          </w:p>
        </w:tc>
      </w:tr>
      <w:tr w:rsidRPr="00F3417E" w:rsidR="00C26969" w:rsidTr="005F13A4" w14:paraId="3C8CDE8C" w14:textId="77777777">
        <w:trPr>
          <w:trHeight w:val="44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6681FF0" w14:textId="77777777">
            <w:pPr>
              <w:spacing w:line="240" w:lineRule="auto"/>
              <w:ind w:firstLine="0"/>
              <w:textAlignment w:val="baseline"/>
              <w:rPr>
                <w:rFonts w:ascii="Palatino Linotype" w:hAnsi="Palatino Linotype" w:eastAsia="Times New Roman" w:cs="Segoe UI"/>
                <w:sz w:val="24"/>
                <w:szCs w:val="24"/>
              </w:rPr>
            </w:pP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339DFB27"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Testimony (Optional)</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4EB8CD27" w14:textId="77777777">
            <w:pPr>
              <w:spacing w:line="240" w:lineRule="auto"/>
              <w:ind w:firstLine="0"/>
              <w:textAlignment w:val="baseline"/>
              <w:rPr>
                <w:rFonts w:ascii="Palatino Linotype" w:hAnsi="Palatino Linotype" w:eastAsia="Times New Roman" w:cs="Segoe UI"/>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22A31DAC" w14:textId="77777777">
            <w:pPr>
              <w:spacing w:line="240" w:lineRule="auto"/>
              <w:ind w:firstLine="0"/>
              <w:textAlignment w:val="baseline"/>
              <w:rPr>
                <w:rFonts w:ascii="Palatino Linotype" w:hAnsi="Palatino Linotype" w:eastAsia="Times New Roman" w:cs="Segoe UI"/>
                <w:sz w:val="24"/>
                <w:szCs w:val="24"/>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66B6146B" w14:textId="77777777">
            <w:pPr>
              <w:spacing w:line="240" w:lineRule="auto"/>
              <w:ind w:left="168" w:firstLine="0"/>
              <w:textAlignment w:val="baseline"/>
              <w:rPr>
                <w:rFonts w:ascii="Palatino Linotype" w:hAnsi="Palatino Linotype" w:eastAsia="Times New Roman" w:cs="Segoe UI"/>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723A2AE7" w14:textId="77777777">
            <w:pPr>
              <w:spacing w:line="240" w:lineRule="auto"/>
              <w:ind w:firstLine="0"/>
              <w:textAlignment w:val="baseline"/>
              <w:rPr>
                <w:rFonts w:ascii="Palatino Linotype" w:hAnsi="Palatino Linotype" w:eastAsia="Times New Roman" w:cs="Segoe UI"/>
                <w:sz w:val="24"/>
                <w:szCs w:val="24"/>
              </w:rPr>
            </w:pPr>
          </w:p>
        </w:tc>
      </w:tr>
      <w:tr w:rsidRPr="00F3417E" w:rsidR="00C26969" w:rsidTr="005F13A4" w14:paraId="138CA020" w14:textId="77777777">
        <w:trPr>
          <w:trHeight w:val="44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034279CE" w14:textId="77777777">
            <w:pPr>
              <w:spacing w:line="240" w:lineRule="auto"/>
              <w:ind w:firstLine="0"/>
              <w:textAlignment w:val="baseline"/>
              <w:rPr>
                <w:rFonts w:ascii="Palatino Linotype" w:hAnsi="Palatino Linotype" w:eastAsia="Times New Roman" w:cs="Segoe UI"/>
                <w:sz w:val="24"/>
                <w:szCs w:val="24"/>
              </w:rPr>
            </w:pP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28477841"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Briefing (Optional)</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58DD13BB" w14:textId="77777777">
            <w:pPr>
              <w:spacing w:line="240" w:lineRule="auto"/>
              <w:ind w:firstLine="0"/>
              <w:textAlignment w:val="baseline"/>
              <w:rPr>
                <w:rFonts w:ascii="Palatino Linotype" w:hAnsi="Palatino Linotype" w:eastAsia="Times New Roman" w:cs="Segoe UI"/>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344ACDAB" w14:textId="77777777">
            <w:pPr>
              <w:spacing w:line="240" w:lineRule="auto"/>
              <w:ind w:firstLine="0"/>
              <w:textAlignment w:val="baseline"/>
              <w:rPr>
                <w:rFonts w:ascii="Palatino Linotype" w:hAnsi="Palatino Linotype" w:eastAsia="Times New Roman" w:cs="Segoe UI"/>
                <w:sz w:val="24"/>
                <w:szCs w:val="24"/>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34C0DFB4" w14:textId="77777777">
            <w:pPr>
              <w:spacing w:line="240" w:lineRule="auto"/>
              <w:ind w:left="168" w:firstLine="0"/>
              <w:textAlignment w:val="baseline"/>
              <w:rPr>
                <w:rFonts w:ascii="Palatino Linotype" w:hAnsi="Palatino Linotype" w:eastAsia="Times New Roman" w:cs="Segoe UI"/>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6652DA46" w14:textId="77777777">
            <w:pPr>
              <w:spacing w:line="240" w:lineRule="auto"/>
              <w:ind w:firstLine="0"/>
              <w:textAlignment w:val="baseline"/>
              <w:rPr>
                <w:rFonts w:ascii="Palatino Linotype" w:hAnsi="Palatino Linotype" w:eastAsia="Times New Roman" w:cs="Segoe UI"/>
                <w:sz w:val="24"/>
                <w:szCs w:val="24"/>
              </w:rPr>
            </w:pPr>
          </w:p>
        </w:tc>
      </w:tr>
      <w:tr w:rsidRPr="00F3417E" w:rsidR="00C26969" w:rsidTr="005F13A4" w14:paraId="7000C09C" w14:textId="77777777">
        <w:trPr>
          <w:trHeight w:val="44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4E7A64C" w14:textId="77777777">
            <w:pPr>
              <w:spacing w:line="240" w:lineRule="auto"/>
              <w:ind w:firstLine="0"/>
              <w:textAlignment w:val="baseline"/>
              <w:rPr>
                <w:rFonts w:ascii="Palatino Linotype" w:hAnsi="Palatino Linotype" w:eastAsia="Times New Roman" w:cs="Segoe UI"/>
                <w:sz w:val="24"/>
                <w:szCs w:val="24"/>
              </w:rPr>
            </w:pP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5E36DB4" w14:textId="56091720">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Evidentiary Hearing (Optional) </w:t>
            </w:r>
            <w:r w:rsidRPr="0084756D">
              <w:rPr>
                <w:rFonts w:ascii="Palatino Linotype" w:hAnsi="Palatino Linotype" w:eastAsia="Times New Roman" w:cs="Times New Roman"/>
                <w:b/>
                <w:bCs/>
                <w:sz w:val="24"/>
                <w:szCs w:val="24"/>
              </w:rPr>
              <w:t>(Appendix B)</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50F45FCA" w14:textId="77777777">
            <w:pPr>
              <w:spacing w:line="240" w:lineRule="auto"/>
              <w:ind w:firstLine="0"/>
              <w:textAlignment w:val="baseline"/>
              <w:rPr>
                <w:rFonts w:ascii="Palatino Linotype" w:hAnsi="Palatino Linotype" w:eastAsia="Times New Roman" w:cs="Times New Roman"/>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4A0BBA93" w14:textId="77777777">
            <w:pPr>
              <w:spacing w:line="240" w:lineRule="auto"/>
              <w:ind w:firstLine="0"/>
              <w:textAlignment w:val="baseline"/>
              <w:rPr>
                <w:rFonts w:ascii="Palatino Linotype" w:hAnsi="Palatino Linotype" w:eastAsia="Times New Roman" w:cs="Segoe UI"/>
                <w:sz w:val="24"/>
                <w:szCs w:val="24"/>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3F016C59" w14:textId="77777777">
            <w:pPr>
              <w:spacing w:line="240" w:lineRule="auto"/>
              <w:ind w:left="168" w:firstLine="0"/>
              <w:textAlignment w:val="baseline"/>
              <w:rPr>
                <w:rFonts w:ascii="Palatino Linotype" w:hAnsi="Palatino Linotype" w:eastAsia="Times New Roman" w:cs="Segoe UI"/>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34A66F18" w14:textId="77777777">
            <w:pPr>
              <w:spacing w:line="240" w:lineRule="auto"/>
              <w:ind w:firstLine="0"/>
              <w:textAlignment w:val="baseline"/>
              <w:rPr>
                <w:rFonts w:ascii="Palatino Linotype" w:hAnsi="Palatino Linotype" w:eastAsia="Times New Roman" w:cs="Segoe UI"/>
                <w:sz w:val="24"/>
                <w:szCs w:val="24"/>
              </w:rPr>
            </w:pPr>
          </w:p>
        </w:tc>
      </w:tr>
      <w:tr w:rsidRPr="00F3417E" w:rsidR="00C26969" w:rsidTr="005F13A4" w14:paraId="1B6CEE37" w14:textId="77777777">
        <w:trPr>
          <w:trHeight w:val="44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67EA1928" w14:textId="77777777">
            <w:pPr>
              <w:spacing w:line="240" w:lineRule="auto"/>
              <w:ind w:firstLine="0"/>
              <w:textAlignment w:val="baseline"/>
              <w:rPr>
                <w:rFonts w:ascii="Palatino Linotype" w:hAnsi="Palatino Linotype" w:eastAsia="Times New Roman" w:cs="Segoe UI"/>
                <w:b/>
                <w:bCs/>
                <w:sz w:val="24"/>
                <w:szCs w:val="24"/>
              </w:rPr>
            </w:pPr>
          </w:p>
        </w:tc>
        <w:tc>
          <w:tcPr>
            <w:tcW w:w="2971"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AD3F05F"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Proposed Decision </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4FB92203" w14:textId="77777777">
            <w:pPr>
              <w:spacing w:line="240" w:lineRule="auto"/>
              <w:ind w:firstLine="0"/>
              <w:textAlignment w:val="baseline"/>
              <w:rPr>
                <w:rFonts w:ascii="Palatino Linotype" w:hAnsi="Palatino Linotype" w:eastAsia="Times New Roman" w:cs="Times New Roman"/>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0C5A9B18" w14:textId="77777777">
            <w:pPr>
              <w:spacing w:line="240" w:lineRule="auto"/>
              <w:ind w:firstLine="0"/>
              <w:textAlignment w:val="baseline"/>
              <w:rPr>
                <w:rFonts w:ascii="Palatino Linotype" w:hAnsi="Palatino Linotype" w:eastAsia="Times New Roman" w:cs="Segoe UI"/>
                <w:sz w:val="24"/>
                <w:szCs w:val="24"/>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0AFC9E92" w14:textId="77777777">
            <w:pPr>
              <w:spacing w:line="240" w:lineRule="auto"/>
              <w:ind w:left="168" w:firstLine="0"/>
              <w:textAlignment w:val="baseline"/>
              <w:rPr>
                <w:rFonts w:ascii="Palatino Linotype" w:hAnsi="Palatino Linotype" w:eastAsia="Times New Roman" w:cs="Segoe UI"/>
                <w:sz w:val="24"/>
                <w:szCs w:val="24"/>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85BF905" w14:textId="77777777">
            <w:pPr>
              <w:spacing w:line="240" w:lineRule="auto"/>
              <w:ind w:firstLine="0"/>
              <w:textAlignment w:val="baseline"/>
              <w:rPr>
                <w:rFonts w:ascii="Palatino Linotype" w:hAnsi="Palatino Linotype" w:eastAsia="Times New Roman" w:cs="Segoe UI"/>
                <w:sz w:val="24"/>
                <w:szCs w:val="24"/>
              </w:rPr>
            </w:pPr>
          </w:p>
        </w:tc>
      </w:tr>
      <w:tr w:rsidRPr="00F3417E" w:rsidR="00C26969" w:rsidTr="005F13A4" w14:paraId="1485FC20" w14:textId="77777777">
        <w:trPr>
          <w:trHeight w:val="773"/>
          <w:jc w:val="center"/>
        </w:trPr>
        <w:tc>
          <w:tcPr>
            <w:tcW w:w="100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3CFB6CB4" w14:textId="18C7E1F7">
            <w:pPr>
              <w:spacing w:line="240" w:lineRule="auto"/>
              <w:ind w:left="168" w:right="172" w:firstLine="0"/>
              <w:jc w:val="both"/>
              <w:textAlignment w:val="baseline"/>
              <w:rPr>
                <w:rFonts w:ascii="Palatino Linotype" w:hAnsi="Palatino Linotype" w:eastAsia="Times New Roman" w:cs="Segoe UI"/>
                <w:sz w:val="24"/>
                <w:szCs w:val="24"/>
              </w:rPr>
            </w:pPr>
            <w:r>
              <w:rPr>
                <w:rFonts w:ascii="Palatino Linotype" w:hAnsi="Palatino Linotype" w:eastAsia="Times New Roman" w:cs="Segoe UI"/>
                <w:sz w:val="24"/>
                <w:szCs w:val="24"/>
              </w:rPr>
              <w:t xml:space="preserve">If </w:t>
            </w:r>
            <w:r w:rsidRPr="0084756D">
              <w:rPr>
                <w:rFonts w:ascii="Palatino Linotype" w:hAnsi="Palatino Linotype" w:eastAsia="Times New Roman" w:cs="Times New Roman"/>
                <w:sz w:val="24"/>
                <w:szCs w:val="24"/>
              </w:rPr>
              <w:t>Evidentia</w:t>
            </w:r>
            <w:r w:rsidR="00C436B0">
              <w:rPr>
                <w:rFonts w:ascii="Palatino Linotype" w:hAnsi="Palatino Linotype" w:eastAsia="Times New Roman" w:cs="Times New Roman"/>
                <w:sz w:val="24"/>
                <w:szCs w:val="24"/>
              </w:rPr>
              <w:t>ry</w:t>
            </w:r>
            <w:r>
              <w:rPr>
                <w:rFonts w:ascii="Palatino Linotype" w:hAnsi="Palatino Linotype" w:eastAsia="Times New Roman" w:cs="Segoe UI"/>
                <w:sz w:val="24"/>
                <w:szCs w:val="24"/>
              </w:rPr>
              <w:t xml:space="preserve"> Hearing is selected, </w:t>
            </w:r>
            <w:r>
              <w:rPr>
                <w:rFonts w:ascii="Palatino Linotype" w:hAnsi="Palatino Linotype" w:eastAsia="Times New Roman" w:cs="Times New Roman"/>
                <w:sz w:val="24"/>
                <w:szCs w:val="24"/>
              </w:rPr>
              <w:t>a</w:t>
            </w:r>
            <w:r w:rsidRPr="00F3417E">
              <w:rPr>
                <w:rFonts w:ascii="Palatino Linotype" w:hAnsi="Palatino Linotype" w:eastAsia="Times New Roman" w:cs="Times New Roman"/>
                <w:sz w:val="24"/>
                <w:szCs w:val="24"/>
              </w:rPr>
              <w:t xml:space="preserve">ttach </w:t>
            </w:r>
            <w:r w:rsidRPr="0084756D">
              <w:rPr>
                <w:rFonts w:ascii="Palatino Linotype" w:hAnsi="Palatino Linotype" w:eastAsia="Times New Roman" w:cs="Times New Roman"/>
                <w:b/>
                <w:bCs/>
                <w:sz w:val="24"/>
                <w:szCs w:val="24"/>
              </w:rPr>
              <w:t>Appendix B</w:t>
            </w:r>
            <w:r>
              <w:rPr>
                <w:rFonts w:ascii="Palatino Linotype" w:hAnsi="Palatino Linotype" w:eastAsia="Times New Roman" w:cs="Times New Roman"/>
                <w:sz w:val="24"/>
                <w:szCs w:val="24"/>
              </w:rPr>
              <w:t xml:space="preserve"> </w:t>
            </w:r>
            <w:r w:rsidRPr="00F3417E">
              <w:rPr>
                <w:rFonts w:ascii="Palatino Linotype" w:hAnsi="Palatino Linotype" w:eastAsia="Times New Roman" w:cs="Times New Roman"/>
                <w:sz w:val="24"/>
                <w:szCs w:val="24"/>
              </w:rPr>
              <w:t>descri</w:t>
            </w:r>
            <w:r>
              <w:rPr>
                <w:rFonts w:ascii="Palatino Linotype" w:hAnsi="Palatino Linotype" w:eastAsia="Times New Roman" w:cs="Times New Roman"/>
                <w:sz w:val="24"/>
                <w:szCs w:val="24"/>
              </w:rPr>
              <w:t>bing the</w:t>
            </w:r>
            <w:r w:rsidRPr="00F3417E">
              <w:rPr>
                <w:rFonts w:ascii="Palatino Linotype" w:hAnsi="Palatino Linotype" w:eastAsia="Times New Roman" w:cs="Times New Roman"/>
                <w:sz w:val="24"/>
                <w:szCs w:val="24"/>
              </w:rPr>
              <w:t xml:space="preserve"> issues which require hearing and length of hearing needed</w:t>
            </w:r>
            <w:r>
              <w:rPr>
                <w:rFonts w:ascii="Palatino Linotype" w:hAnsi="Palatino Linotype" w:eastAsia="Times New Roman" w:cs="Times New Roman"/>
                <w:sz w:val="24"/>
                <w:szCs w:val="24"/>
              </w:rPr>
              <w:t>.</w:t>
            </w:r>
          </w:p>
        </w:tc>
      </w:tr>
      <w:tr w:rsidRPr="00F3417E" w:rsidR="00C26969" w:rsidTr="005F13A4" w14:paraId="18369715" w14:textId="77777777">
        <w:trPr>
          <w:trHeight w:val="440"/>
          <w:jc w:val="center"/>
        </w:trPr>
        <w:tc>
          <w:tcPr>
            <w:tcW w:w="10075" w:type="dxa"/>
            <w:gridSpan w:val="6"/>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C26969" w:rsidP="00927F68" w:rsidRDefault="00C26969" w14:paraId="73261D15" w14:textId="77777777">
            <w:pPr>
              <w:spacing w:line="240" w:lineRule="auto"/>
              <w:ind w:left="168" w:firstLine="0"/>
              <w:textAlignment w:val="baseline"/>
              <w:rPr>
                <w:rFonts w:ascii="Palatino Linotype" w:hAnsi="Palatino Linotype" w:eastAsia="Times New Roman" w:cs="Segoe UI"/>
                <w:b/>
                <w:bCs/>
                <w:sz w:val="24"/>
                <w:szCs w:val="24"/>
              </w:rPr>
            </w:pPr>
            <w:r w:rsidRPr="00F3417E">
              <w:rPr>
                <w:rFonts w:ascii="Palatino Linotype" w:hAnsi="Palatino Linotype" w:eastAsia="Times New Roman" w:cs="Segoe UI"/>
                <w:b/>
                <w:bCs/>
                <w:sz w:val="24"/>
                <w:szCs w:val="24"/>
              </w:rPr>
              <w:t xml:space="preserve">5. </w:t>
            </w:r>
            <w:r w:rsidRPr="00F3417E">
              <w:rPr>
                <w:rFonts w:ascii="Palatino Linotype" w:hAnsi="Palatino Linotype" w:eastAsia="Times New Roman" w:cs="Times New Roman"/>
                <w:b/>
                <w:bCs/>
                <w:sz w:val="24"/>
                <w:szCs w:val="24"/>
              </w:rPr>
              <w:t xml:space="preserve">WHAT ISSUES ARE THERE TO BE RESOLVED IN THIS APPLICATION? </w:t>
            </w:r>
            <w:r w:rsidRPr="00F3417E">
              <w:rPr>
                <w:rFonts w:ascii="Palatino Linotype" w:hAnsi="Palatino Linotype"/>
                <w:sz w:val="16"/>
                <w:szCs w:val="16"/>
              </w:rPr>
              <w:t>(check all that apply)</w:t>
            </w:r>
          </w:p>
        </w:tc>
      </w:tr>
      <w:tr w:rsidRPr="00F3417E" w:rsidR="00C26969" w:rsidTr="005F13A4" w14:paraId="64719144" w14:textId="77777777">
        <w:trPr>
          <w:trHeight w:val="1232"/>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014EBC33" w14:textId="77777777">
            <w:pPr>
              <w:spacing w:line="240" w:lineRule="auto"/>
              <w:ind w:firstLine="0"/>
              <w:textAlignment w:val="baseline"/>
              <w:rPr>
                <w:rFonts w:ascii="Palatino Linotype" w:hAnsi="Palatino Linotype" w:eastAsia="Times New Roman" w:cs="Segoe UI"/>
                <w:sz w:val="24"/>
                <w:szCs w:val="24"/>
              </w:rPr>
            </w:pPr>
          </w:p>
        </w:tc>
        <w:tc>
          <w:tcPr>
            <w:tcW w:w="96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4496B383" w14:textId="77777777">
            <w:pPr>
              <w:spacing w:line="240" w:lineRule="auto"/>
              <w:ind w:left="168" w:right="172"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Whether this application meets all state and California Public Utilities Commission (Commission) requirements for a certificate of public convenience and necessity (CPCN), including but not limited to financial, technical, and California Environmental Quality Act (CEQA) requirements.</w:t>
            </w:r>
          </w:p>
        </w:tc>
      </w:tr>
      <w:tr w:rsidRPr="00F3417E" w:rsidR="00C26969" w:rsidTr="005F13A4" w14:paraId="1810092C" w14:textId="77777777">
        <w:trPr>
          <w:trHeight w:val="62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73DEB97D" w14:textId="77777777">
            <w:pPr>
              <w:spacing w:line="240" w:lineRule="auto"/>
              <w:ind w:firstLine="0"/>
              <w:textAlignment w:val="baseline"/>
              <w:rPr>
                <w:rFonts w:ascii="Palatino Linotype" w:hAnsi="Palatino Linotype" w:eastAsia="Times New Roman" w:cs="Segoe UI"/>
                <w:sz w:val="24"/>
                <w:szCs w:val="24"/>
              </w:rPr>
            </w:pPr>
          </w:p>
        </w:tc>
        <w:tc>
          <w:tcPr>
            <w:tcW w:w="96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427EDDCE" w14:textId="77777777">
            <w:pPr>
              <w:spacing w:line="240" w:lineRule="auto"/>
              <w:ind w:left="168" w:right="172"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Whether the proposed construction is eligible for the Commission’s 21</w:t>
            </w:r>
            <w:r w:rsidRPr="00F3417E">
              <w:rPr>
                <w:rFonts w:ascii="Palatino Linotype" w:hAnsi="Palatino Linotype" w:eastAsia="Times New Roman" w:cs="Times New Roman"/>
                <w:sz w:val="24"/>
                <w:szCs w:val="24"/>
              </w:rPr>
              <w:noBreakHyphen/>
              <w:t>day expedited process for CEQA review.</w:t>
            </w:r>
          </w:p>
        </w:tc>
      </w:tr>
      <w:tr w:rsidRPr="00F3417E" w:rsidR="00C26969" w:rsidTr="005F13A4" w14:paraId="1732C042" w14:textId="77777777">
        <w:trPr>
          <w:trHeight w:val="44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3A3C8E96" w14:textId="77777777">
            <w:pPr>
              <w:spacing w:line="240" w:lineRule="auto"/>
              <w:ind w:firstLine="0"/>
              <w:textAlignment w:val="baseline"/>
              <w:rPr>
                <w:rFonts w:ascii="Palatino Linotype" w:hAnsi="Palatino Linotype" w:eastAsia="Times New Roman" w:cs="Segoe UI"/>
                <w:sz w:val="24"/>
                <w:szCs w:val="24"/>
              </w:rPr>
            </w:pPr>
          </w:p>
        </w:tc>
        <w:tc>
          <w:tcPr>
            <w:tcW w:w="96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4036F3C6" w14:textId="77777777">
            <w:pPr>
              <w:spacing w:line="240" w:lineRule="auto"/>
              <w:ind w:left="168" w:right="172"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Consideration of a safety issue. (Provide a description of the issue below.) </w:t>
            </w:r>
          </w:p>
        </w:tc>
      </w:tr>
      <w:tr w:rsidRPr="00F3417E" w:rsidR="00C26969" w:rsidTr="005F13A4" w14:paraId="55BBD196" w14:textId="77777777">
        <w:trPr>
          <w:trHeight w:val="971"/>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10668D7" w14:textId="77777777">
            <w:pPr>
              <w:spacing w:line="240" w:lineRule="auto"/>
              <w:ind w:firstLine="0"/>
              <w:textAlignment w:val="baseline"/>
              <w:rPr>
                <w:rFonts w:ascii="Palatino Linotype" w:hAnsi="Palatino Linotype" w:eastAsia="Times New Roman" w:cs="Segoe UI"/>
                <w:sz w:val="24"/>
                <w:szCs w:val="24"/>
              </w:rPr>
            </w:pPr>
          </w:p>
        </w:tc>
        <w:tc>
          <w:tcPr>
            <w:tcW w:w="96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3DF0B0CF" w14:textId="77777777">
            <w:pPr>
              <w:spacing w:line="240" w:lineRule="auto"/>
              <w:ind w:left="168" w:right="172"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Consideration of an Environmental and Social Justice (ESJ) issue</w:t>
            </w:r>
            <w:r>
              <w:rPr>
                <w:rFonts w:ascii="Palatino Linotype" w:hAnsi="Palatino Linotype" w:eastAsia="Times New Roman" w:cs="Times New Roman"/>
                <w:sz w:val="24"/>
                <w:szCs w:val="24"/>
              </w:rPr>
              <w:t>.</w:t>
            </w:r>
            <w:r w:rsidRPr="00F3417E">
              <w:rPr>
                <w:rFonts w:ascii="Palatino Linotype" w:hAnsi="Palatino Linotype" w:eastAsia="Times New Roman" w:cs="Times New Roman"/>
                <w:sz w:val="24"/>
                <w:szCs w:val="24"/>
              </w:rPr>
              <w:t xml:space="preserve"> </w:t>
            </w:r>
            <w:r>
              <w:rPr>
                <w:rFonts w:ascii="Palatino Linotype" w:hAnsi="Palatino Linotype" w:eastAsia="Times New Roman" w:cs="Times New Roman"/>
                <w:sz w:val="24"/>
                <w:szCs w:val="24"/>
              </w:rPr>
              <w:t>(P</w:t>
            </w:r>
            <w:r w:rsidRPr="00F3417E">
              <w:rPr>
                <w:rFonts w:ascii="Palatino Linotype" w:hAnsi="Palatino Linotype" w:eastAsia="Times New Roman" w:cs="Times New Roman"/>
                <w:sz w:val="24"/>
                <w:szCs w:val="24"/>
              </w:rPr>
              <w:t xml:space="preserve">rovide </w:t>
            </w:r>
            <w:r>
              <w:rPr>
                <w:rFonts w:ascii="Palatino Linotype" w:hAnsi="Palatino Linotype" w:eastAsia="Times New Roman" w:cs="Times New Roman"/>
                <w:sz w:val="24"/>
                <w:szCs w:val="24"/>
              </w:rPr>
              <w:t xml:space="preserve">a </w:t>
            </w:r>
            <w:r w:rsidRPr="00F3417E">
              <w:rPr>
                <w:rFonts w:ascii="Palatino Linotype" w:hAnsi="Palatino Linotype" w:eastAsia="Times New Roman" w:cs="Times New Roman"/>
                <w:sz w:val="24"/>
                <w:szCs w:val="24"/>
              </w:rPr>
              <w:t>description explaining the ESJ issue for resolution. Otherwise, Applicant attest</w:t>
            </w:r>
            <w:r>
              <w:rPr>
                <w:rFonts w:ascii="Palatino Linotype" w:hAnsi="Palatino Linotype" w:eastAsia="Times New Roman" w:cs="Times New Roman"/>
                <w:sz w:val="24"/>
                <w:szCs w:val="24"/>
              </w:rPr>
              <w:t>s</w:t>
            </w:r>
            <w:r w:rsidRPr="00F3417E">
              <w:rPr>
                <w:rFonts w:ascii="Palatino Linotype" w:hAnsi="Palatino Linotype" w:eastAsia="Times New Roman" w:cs="Times New Roman"/>
                <w:sz w:val="24"/>
                <w:szCs w:val="24"/>
              </w:rPr>
              <w:t xml:space="preserve"> that there is no ESJ issue for consideration in this Application.)</w:t>
            </w:r>
          </w:p>
        </w:tc>
      </w:tr>
      <w:tr w:rsidRPr="00F3417E" w:rsidR="00C26969" w:rsidTr="005F13A4" w14:paraId="49F8BDB0" w14:textId="77777777">
        <w:trPr>
          <w:trHeight w:val="440"/>
          <w:jc w:val="center"/>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21643FE9" w14:textId="77777777">
            <w:pPr>
              <w:spacing w:line="240" w:lineRule="auto"/>
              <w:ind w:firstLine="0"/>
              <w:textAlignment w:val="baseline"/>
              <w:rPr>
                <w:rFonts w:ascii="Palatino Linotype" w:hAnsi="Palatino Linotype" w:eastAsia="Times New Roman" w:cs="Segoe UI"/>
                <w:sz w:val="24"/>
                <w:szCs w:val="24"/>
              </w:rPr>
            </w:pPr>
          </w:p>
        </w:tc>
        <w:tc>
          <w:tcPr>
            <w:tcW w:w="96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1DF48E03" w14:textId="77777777">
            <w:pPr>
              <w:spacing w:line="240" w:lineRule="auto"/>
              <w:ind w:left="168" w:right="172"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Times New Roman"/>
                <w:sz w:val="24"/>
                <w:szCs w:val="24"/>
              </w:rPr>
              <w:t>Other (Provide a description of the issue</w:t>
            </w:r>
            <w:r>
              <w:rPr>
                <w:rFonts w:ascii="Palatino Linotype" w:hAnsi="Palatino Linotype" w:eastAsia="Times New Roman" w:cs="Times New Roman"/>
                <w:sz w:val="24"/>
                <w:szCs w:val="24"/>
              </w:rPr>
              <w:t>(s)</w:t>
            </w:r>
            <w:r w:rsidRPr="00F3417E">
              <w:rPr>
                <w:rFonts w:ascii="Palatino Linotype" w:hAnsi="Palatino Linotype" w:eastAsia="Times New Roman" w:cs="Times New Roman"/>
                <w:sz w:val="24"/>
                <w:szCs w:val="24"/>
              </w:rPr>
              <w:t xml:space="preserve"> below.) </w:t>
            </w:r>
          </w:p>
        </w:tc>
      </w:tr>
      <w:tr w:rsidRPr="00F3417E" w:rsidR="00C26969" w:rsidTr="005F13A4" w14:paraId="4BB49479" w14:textId="77777777">
        <w:trPr>
          <w:trHeight w:val="3851"/>
          <w:jc w:val="center"/>
        </w:trPr>
        <w:tc>
          <w:tcPr>
            <w:tcW w:w="100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F3417E" w:rsidR="00C26969" w:rsidP="00927F68" w:rsidRDefault="00C26969" w14:paraId="6691F668" w14:textId="77777777">
            <w:pPr>
              <w:spacing w:line="240" w:lineRule="auto"/>
              <w:ind w:firstLine="0"/>
              <w:textAlignment w:val="baseline"/>
              <w:rPr>
                <w:rFonts w:ascii="Palatino Linotype" w:hAnsi="Palatino Linotype" w:eastAsia="Times New Roman" w:cs="Times New Roman"/>
                <w:sz w:val="24"/>
                <w:szCs w:val="24"/>
              </w:rPr>
            </w:pPr>
          </w:p>
          <w:p w:rsidRPr="00F3417E" w:rsidR="00C26969" w:rsidP="00927F68" w:rsidRDefault="00C26969" w14:paraId="08A6DC16" w14:textId="77777777">
            <w:pPr>
              <w:spacing w:line="240" w:lineRule="auto"/>
              <w:ind w:firstLine="0"/>
              <w:textAlignment w:val="baseline"/>
              <w:rPr>
                <w:rFonts w:ascii="Palatino Linotype" w:hAnsi="Palatino Linotype" w:eastAsia="Times New Roman" w:cs="Times New Roman"/>
                <w:sz w:val="24"/>
                <w:szCs w:val="24"/>
              </w:rPr>
            </w:pPr>
          </w:p>
          <w:p w:rsidRPr="00F3417E" w:rsidR="00C26969" w:rsidP="00927F68" w:rsidRDefault="00C26969" w14:paraId="0455E57A" w14:textId="77777777">
            <w:pPr>
              <w:spacing w:line="240" w:lineRule="auto"/>
              <w:ind w:firstLine="0"/>
              <w:textAlignment w:val="baseline"/>
              <w:rPr>
                <w:rFonts w:ascii="Palatino Linotype" w:hAnsi="Palatino Linotype" w:eastAsia="Times New Roman" w:cs="Times New Roman"/>
                <w:sz w:val="24"/>
                <w:szCs w:val="24"/>
              </w:rPr>
            </w:pPr>
          </w:p>
          <w:p w:rsidRPr="00F3417E" w:rsidR="00C26969" w:rsidP="00927F68" w:rsidRDefault="00C26969" w14:paraId="6E51369C" w14:textId="77777777">
            <w:pPr>
              <w:spacing w:line="240" w:lineRule="auto"/>
              <w:ind w:firstLine="0"/>
              <w:textAlignment w:val="baseline"/>
              <w:rPr>
                <w:rFonts w:ascii="Palatino Linotype" w:hAnsi="Palatino Linotype" w:eastAsia="Times New Roman" w:cs="Times New Roman"/>
                <w:sz w:val="24"/>
                <w:szCs w:val="24"/>
              </w:rPr>
            </w:pPr>
          </w:p>
          <w:p w:rsidRPr="00F3417E" w:rsidR="00C26969" w:rsidP="00927F68" w:rsidRDefault="00C26969" w14:paraId="3CA8EED7" w14:textId="77777777">
            <w:pPr>
              <w:spacing w:line="240" w:lineRule="auto"/>
              <w:ind w:firstLine="0"/>
              <w:textAlignment w:val="baseline"/>
              <w:rPr>
                <w:rFonts w:ascii="Palatino Linotype" w:hAnsi="Palatino Linotype" w:eastAsia="Times New Roman" w:cs="Times New Roman"/>
                <w:sz w:val="24"/>
                <w:szCs w:val="24"/>
              </w:rPr>
            </w:pPr>
          </w:p>
          <w:p w:rsidRPr="00F3417E" w:rsidR="00C26969" w:rsidP="00927F68" w:rsidRDefault="00C26969" w14:paraId="37DF84CC" w14:textId="77777777">
            <w:pPr>
              <w:spacing w:line="240" w:lineRule="auto"/>
              <w:ind w:firstLine="0"/>
              <w:textAlignment w:val="baseline"/>
              <w:rPr>
                <w:rFonts w:ascii="Palatino Linotype" w:hAnsi="Palatino Linotype" w:eastAsia="Times New Roman" w:cs="Times New Roman"/>
                <w:sz w:val="24"/>
                <w:szCs w:val="24"/>
              </w:rPr>
            </w:pPr>
          </w:p>
          <w:p w:rsidRPr="00F3417E" w:rsidR="00C26969" w:rsidP="00927F68" w:rsidRDefault="00C26969" w14:paraId="14F66605" w14:textId="77777777">
            <w:pPr>
              <w:spacing w:line="240" w:lineRule="auto"/>
              <w:ind w:firstLine="0"/>
              <w:textAlignment w:val="baseline"/>
              <w:rPr>
                <w:rFonts w:ascii="Palatino Linotype" w:hAnsi="Palatino Linotype" w:eastAsia="Times New Roman" w:cs="Times New Roman"/>
                <w:sz w:val="24"/>
                <w:szCs w:val="24"/>
              </w:rPr>
            </w:pPr>
          </w:p>
        </w:tc>
      </w:tr>
    </w:tbl>
    <w:p w:rsidR="00C26969" w:rsidP="008915A2" w:rsidRDefault="00C26969" w14:paraId="65E0A4CB" w14:textId="77777777">
      <w:pPr>
        <w:spacing w:line="240" w:lineRule="auto"/>
        <w:ind w:firstLine="0"/>
        <w:textAlignment w:val="baseline"/>
        <w:rPr>
          <w:rFonts w:ascii="Palatino Linotype" w:hAnsi="Palatino Linotype" w:eastAsia="Times New Roman" w:cs="Segoe UI"/>
          <w:sz w:val="24"/>
          <w:szCs w:val="24"/>
        </w:rPr>
      </w:pPr>
    </w:p>
    <w:tbl>
      <w:tblPr>
        <w:tblW w:w="10075"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570"/>
        <w:gridCol w:w="1138"/>
        <w:gridCol w:w="1707"/>
        <w:gridCol w:w="540"/>
        <w:gridCol w:w="1395"/>
        <w:gridCol w:w="1395"/>
        <w:gridCol w:w="540"/>
        <w:gridCol w:w="1395"/>
        <w:gridCol w:w="1395"/>
      </w:tblGrid>
      <w:tr w:rsidRPr="00F3417E" w:rsidR="009034B9" w:rsidTr="005F13A4" w14:paraId="7D85E0BC" w14:textId="77777777">
        <w:trPr>
          <w:trHeight w:val="440"/>
          <w:jc w:val="center"/>
        </w:trPr>
        <w:tc>
          <w:tcPr>
            <w:tcW w:w="10075" w:type="dxa"/>
            <w:gridSpan w:val="9"/>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9034B9" w:rsidP="00F0609E" w:rsidRDefault="00C9109F" w14:paraId="1E8C0AC5" w14:textId="4AF40887">
            <w:pPr>
              <w:spacing w:line="240" w:lineRule="auto"/>
              <w:ind w:left="168" w:firstLine="0"/>
              <w:textAlignment w:val="baseline"/>
              <w:rPr>
                <w:rFonts w:ascii="Palatino Linotype" w:hAnsi="Palatino Linotype" w:eastAsia="Times New Roman" w:cs="Segoe UI"/>
                <w:b/>
                <w:bCs/>
                <w:sz w:val="24"/>
                <w:szCs w:val="24"/>
              </w:rPr>
            </w:pPr>
            <w:r>
              <w:rPr>
                <w:rFonts w:ascii="Palatino Linotype" w:hAnsi="Palatino Linotype"/>
                <w:b/>
                <w:bCs/>
                <w:sz w:val="24"/>
                <w:szCs w:val="24"/>
              </w:rPr>
              <w:t>6</w:t>
            </w:r>
            <w:r w:rsidRPr="00F3417E" w:rsidR="009034B9">
              <w:rPr>
                <w:rFonts w:ascii="Palatino Linotype" w:hAnsi="Palatino Linotype"/>
                <w:b/>
                <w:bCs/>
                <w:sz w:val="24"/>
                <w:szCs w:val="24"/>
              </w:rPr>
              <w:t xml:space="preserve">. </w:t>
            </w:r>
            <w:r w:rsidRPr="00F3417E" w:rsidR="009034B9">
              <w:rPr>
                <w:rFonts w:ascii="Palatino Linotype" w:hAnsi="Palatino Linotype" w:eastAsia="Times New Roman" w:cs="Times New Roman"/>
                <w:b/>
                <w:bCs/>
                <w:sz w:val="24"/>
                <w:szCs w:val="24"/>
              </w:rPr>
              <w:t>APPLICANT</w:t>
            </w:r>
            <w:r w:rsidRPr="00F3417E" w:rsidR="009034B9">
              <w:rPr>
                <w:rFonts w:ascii="Palatino Linotype" w:hAnsi="Palatino Linotype"/>
                <w:b/>
                <w:bCs/>
                <w:sz w:val="24"/>
                <w:szCs w:val="24"/>
              </w:rPr>
              <w:t xml:space="preserve"> WILL OPERATE AS </w:t>
            </w:r>
            <w:r w:rsidRPr="00F3417E" w:rsidR="009034B9">
              <w:rPr>
                <w:rFonts w:ascii="Palatino Linotype" w:hAnsi="Palatino Linotype"/>
                <w:sz w:val="16"/>
                <w:szCs w:val="16"/>
              </w:rPr>
              <w:t>(check all that apply)</w:t>
            </w:r>
            <w:r w:rsidRPr="00F3417E" w:rsidR="009034B9">
              <w:rPr>
                <w:rFonts w:ascii="Palatino Linotype" w:hAnsi="Palatino Linotype"/>
                <w:b/>
                <w:bCs/>
                <w:sz w:val="24"/>
                <w:szCs w:val="24"/>
              </w:rPr>
              <w:t xml:space="preserve"> </w:t>
            </w:r>
          </w:p>
        </w:tc>
      </w:tr>
      <w:tr w:rsidRPr="00F3417E" w:rsidR="004A40CC" w:rsidTr="005F13A4" w14:paraId="16776648" w14:textId="77777777">
        <w:trPr>
          <w:trHeight w:val="1295"/>
          <w:jc w:val="center"/>
        </w:trPr>
        <w:tc>
          <w:tcPr>
            <w:tcW w:w="570" w:type="dxa"/>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140B7CD8" w14:textId="77777777">
            <w:pPr>
              <w:spacing w:line="240" w:lineRule="auto"/>
              <w:ind w:left="168" w:firstLine="0"/>
              <w:textAlignment w:val="baseline"/>
              <w:rPr>
                <w:rFonts w:ascii="Palatino Linotype" w:hAnsi="Palatino Linotype"/>
                <w:sz w:val="24"/>
                <w:szCs w:val="24"/>
              </w:rPr>
            </w:pPr>
          </w:p>
        </w:tc>
        <w:tc>
          <w:tcPr>
            <w:tcW w:w="2845" w:type="dxa"/>
            <w:gridSpan w:val="2"/>
            <w:tcBorders>
              <w:top w:val="single" w:color="auto" w:sz="4" w:space="0"/>
              <w:left w:val="single" w:color="auto" w:sz="4" w:space="0"/>
              <w:right w:val="single" w:color="auto" w:sz="4" w:space="0"/>
            </w:tcBorders>
            <w:shd w:val="clear" w:color="auto" w:fill="auto"/>
            <w:vAlign w:val="center"/>
          </w:tcPr>
          <w:p w:rsidRPr="00F3417E" w:rsidR="004A40CC" w:rsidP="00BE575C" w:rsidRDefault="004A40CC" w14:paraId="17C1175B" w14:textId="48FB8CE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Competitive Local Exchange Service Provider</w:t>
            </w:r>
          </w:p>
        </w:tc>
        <w:tc>
          <w:tcPr>
            <w:tcW w:w="540" w:type="dxa"/>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65A9A9F7"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38EA5381"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Interexchange Service Provider (Intra/Inter-LATA)</w:t>
            </w:r>
          </w:p>
        </w:tc>
        <w:tc>
          <w:tcPr>
            <w:tcW w:w="540" w:type="dxa"/>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10924F7D"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right w:val="single" w:color="auto" w:sz="4" w:space="0"/>
            </w:tcBorders>
            <w:shd w:val="clear" w:color="auto" w:fill="auto"/>
            <w:vAlign w:val="center"/>
          </w:tcPr>
          <w:p w:rsidRPr="00F3417E" w:rsidR="004A40CC" w:rsidP="00F0609E" w:rsidRDefault="004A40CC" w14:paraId="580016CC"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Fixed Interconnected Voice over Internet Protocol (VoIP) Service Provider</w:t>
            </w:r>
          </w:p>
        </w:tc>
      </w:tr>
      <w:tr w:rsidRPr="00F3417E" w:rsidR="009034B9" w:rsidTr="005F13A4" w14:paraId="3E895A01" w14:textId="77777777">
        <w:trPr>
          <w:trHeight w:val="440"/>
          <w:jc w:val="center"/>
        </w:trPr>
        <w:tc>
          <w:tcPr>
            <w:tcW w:w="3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C9109F" w14:paraId="7D9B8748" w14:textId="5C736757">
            <w:pPr>
              <w:spacing w:line="240" w:lineRule="auto"/>
              <w:ind w:left="168" w:firstLine="0"/>
              <w:textAlignment w:val="baseline"/>
              <w:rPr>
                <w:rFonts w:ascii="Palatino Linotype" w:hAnsi="Palatino Linotype"/>
                <w:b/>
                <w:bCs/>
                <w:sz w:val="24"/>
                <w:szCs w:val="24"/>
              </w:rPr>
            </w:pPr>
            <w:r>
              <w:rPr>
                <w:rFonts w:ascii="Palatino Linotype" w:hAnsi="Palatino Linotype"/>
                <w:b/>
                <w:bCs/>
                <w:sz w:val="24"/>
                <w:szCs w:val="24"/>
              </w:rPr>
              <w:t>6</w:t>
            </w:r>
            <w:r w:rsidRPr="00F3417E" w:rsidR="009034B9">
              <w:rPr>
                <w:rFonts w:ascii="Palatino Linotype" w:hAnsi="Palatino Linotype"/>
                <w:b/>
                <w:bCs/>
                <w:sz w:val="24"/>
                <w:szCs w:val="24"/>
              </w:rPr>
              <w:t xml:space="preserve">.a. Proposed Facilities </w:t>
            </w:r>
          </w:p>
        </w:tc>
        <w:tc>
          <w:tcPr>
            <w:tcW w:w="3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C9109F" w14:paraId="52A1DF06" w14:textId="6DF53C0C">
            <w:pPr>
              <w:spacing w:line="240" w:lineRule="auto"/>
              <w:ind w:left="168" w:firstLine="0"/>
              <w:textAlignment w:val="baseline"/>
              <w:rPr>
                <w:rFonts w:ascii="Palatino Linotype" w:hAnsi="Palatino Linotype" w:eastAsia="Times New Roman" w:cs="Times New Roman"/>
                <w:b/>
                <w:bCs/>
                <w:sz w:val="24"/>
                <w:szCs w:val="24"/>
              </w:rPr>
            </w:pPr>
            <w:r>
              <w:rPr>
                <w:rFonts w:ascii="Palatino Linotype" w:hAnsi="Palatino Linotype"/>
                <w:b/>
                <w:bCs/>
                <w:sz w:val="24"/>
                <w:szCs w:val="24"/>
              </w:rPr>
              <w:t>6</w:t>
            </w:r>
            <w:r w:rsidRPr="00F3417E" w:rsidR="009034B9">
              <w:rPr>
                <w:rFonts w:ascii="Palatino Linotype" w:hAnsi="Palatino Linotype"/>
                <w:b/>
                <w:bCs/>
                <w:sz w:val="24"/>
                <w:szCs w:val="24"/>
              </w:rPr>
              <w:t xml:space="preserve">.b. Proposed Facilities </w:t>
            </w:r>
          </w:p>
        </w:tc>
        <w:tc>
          <w:tcPr>
            <w:tcW w:w="3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C9109F" w14:paraId="26F5CB6A" w14:textId="49605586">
            <w:pPr>
              <w:spacing w:line="240" w:lineRule="auto"/>
              <w:ind w:left="168" w:firstLine="0"/>
              <w:textAlignment w:val="baseline"/>
              <w:rPr>
                <w:rFonts w:ascii="Palatino Linotype" w:hAnsi="Palatino Linotype" w:eastAsia="Times New Roman" w:cs="Times New Roman"/>
                <w:b/>
                <w:bCs/>
                <w:sz w:val="24"/>
                <w:szCs w:val="24"/>
              </w:rPr>
            </w:pPr>
            <w:r>
              <w:rPr>
                <w:rFonts w:ascii="Palatino Linotype" w:hAnsi="Palatino Linotype"/>
                <w:b/>
                <w:bCs/>
                <w:sz w:val="24"/>
                <w:szCs w:val="24"/>
              </w:rPr>
              <w:t>6</w:t>
            </w:r>
            <w:r w:rsidRPr="00F3417E" w:rsidR="009034B9">
              <w:rPr>
                <w:rFonts w:ascii="Palatino Linotype" w:hAnsi="Palatino Linotype"/>
                <w:b/>
                <w:bCs/>
                <w:sz w:val="24"/>
                <w:szCs w:val="24"/>
              </w:rPr>
              <w:t xml:space="preserve">.c. Proposed Facilities </w:t>
            </w:r>
          </w:p>
        </w:tc>
      </w:tr>
      <w:tr w:rsidRPr="00F3417E" w:rsidR="00F32A6F" w:rsidTr="005F13A4" w14:paraId="5B882BED" w14:textId="77777777">
        <w:trPr>
          <w:trHeight w:val="440"/>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364EB08E" w14:textId="77777777">
            <w:pPr>
              <w:spacing w:line="240" w:lineRule="auto"/>
              <w:ind w:left="168" w:firstLine="0"/>
              <w:textAlignment w:val="baseline"/>
              <w:rPr>
                <w:rFonts w:ascii="Palatino Linotype" w:hAnsi="Palatino Linotype"/>
                <w:sz w:val="24"/>
                <w:szCs w:val="24"/>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5E9A0765" w14:textId="408FE334">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 xml:space="preserve">Full </w:t>
            </w:r>
          </w:p>
        </w:tc>
        <w:tc>
          <w:tcPr>
            <w:tcW w:w="1707" w:type="dxa"/>
            <w:vMerge w:val="restart"/>
            <w:tcBorders>
              <w:top w:val="single" w:color="auto" w:sz="4" w:space="0"/>
              <w:left w:val="single" w:color="auto" w:sz="4" w:space="0"/>
              <w:right w:val="single" w:color="auto" w:sz="4" w:space="0"/>
            </w:tcBorders>
            <w:shd w:val="clear" w:color="auto" w:fill="auto"/>
            <w:vAlign w:val="center"/>
          </w:tcPr>
          <w:p w:rsidRPr="00F3417E" w:rsidR="00F32A6F" w:rsidP="00F32A6F" w:rsidRDefault="00F32A6F" w14:paraId="03D80969" w14:textId="6B0C1941">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Facilities-Based</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11EDC21C" w14:textId="77777777">
            <w:pPr>
              <w:spacing w:line="240" w:lineRule="auto"/>
              <w:ind w:left="168" w:firstLine="0"/>
              <w:textAlignment w:val="baseline"/>
              <w:rPr>
                <w:rFonts w:ascii="Palatino Linotype" w:hAnsi="Palatino Linotype"/>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7597154F"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 xml:space="preserve">Full </w:t>
            </w:r>
          </w:p>
        </w:tc>
        <w:tc>
          <w:tcPr>
            <w:tcW w:w="1395" w:type="dxa"/>
            <w:vMerge w:val="restart"/>
            <w:tcBorders>
              <w:top w:val="single" w:color="auto" w:sz="4" w:space="0"/>
              <w:left w:val="single" w:color="auto" w:sz="4" w:space="0"/>
              <w:right w:val="single" w:color="auto" w:sz="4" w:space="0"/>
            </w:tcBorders>
            <w:shd w:val="clear" w:color="auto" w:fill="auto"/>
            <w:vAlign w:val="center"/>
          </w:tcPr>
          <w:p w:rsidRPr="00F3417E" w:rsidR="00F32A6F" w:rsidP="00F32A6F" w:rsidRDefault="00F32A6F" w14:paraId="693C7227" w14:textId="36747252">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Facilities-Based</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4EF43508" w14:textId="77777777">
            <w:pPr>
              <w:spacing w:line="240" w:lineRule="auto"/>
              <w:ind w:left="168" w:firstLine="0"/>
              <w:textAlignment w:val="baseline"/>
              <w:rPr>
                <w:rFonts w:ascii="Palatino Linotype" w:hAnsi="Palatino Linotype"/>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3BAA5A54"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 xml:space="preserve">Full </w:t>
            </w:r>
          </w:p>
        </w:tc>
        <w:tc>
          <w:tcPr>
            <w:tcW w:w="1395" w:type="dxa"/>
            <w:vMerge w:val="restart"/>
            <w:tcBorders>
              <w:top w:val="single" w:color="auto" w:sz="4" w:space="0"/>
              <w:left w:val="single" w:color="auto" w:sz="4" w:space="0"/>
              <w:right w:val="single" w:color="auto" w:sz="4" w:space="0"/>
            </w:tcBorders>
            <w:shd w:val="clear" w:color="auto" w:fill="auto"/>
            <w:vAlign w:val="center"/>
          </w:tcPr>
          <w:p w:rsidRPr="00F3417E" w:rsidR="00F32A6F" w:rsidP="00F32A6F" w:rsidRDefault="00F32A6F" w14:paraId="09A35F35" w14:textId="2C528FA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Facilities-Based</w:t>
            </w:r>
          </w:p>
        </w:tc>
      </w:tr>
      <w:tr w:rsidRPr="00F3417E" w:rsidR="00F32A6F" w:rsidTr="005F13A4" w14:paraId="1C51B82F" w14:textId="77777777">
        <w:trPr>
          <w:trHeight w:val="440"/>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1209FB5E" w14:textId="77777777">
            <w:pPr>
              <w:spacing w:line="240" w:lineRule="auto"/>
              <w:ind w:left="168" w:firstLine="0"/>
              <w:textAlignment w:val="baseline"/>
              <w:rPr>
                <w:rFonts w:ascii="Palatino Linotype" w:hAnsi="Palatino Linotype"/>
                <w:sz w:val="24"/>
                <w:szCs w:val="24"/>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18A76DC2"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Limited</w:t>
            </w:r>
          </w:p>
        </w:tc>
        <w:tc>
          <w:tcPr>
            <w:tcW w:w="1707" w:type="dxa"/>
            <w:vMerge/>
            <w:tcBorders>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23FCF794" w14:textId="1CCA518E">
            <w:pPr>
              <w:spacing w:line="240" w:lineRule="auto"/>
              <w:ind w:left="168" w:firstLine="0"/>
              <w:textAlignment w:val="baseline"/>
              <w:rPr>
                <w:rFonts w:ascii="Palatino Linotype" w:hAnsi="Palatino Linotype"/>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3AB2A59C" w14:textId="77777777">
            <w:pPr>
              <w:spacing w:line="240" w:lineRule="auto"/>
              <w:ind w:left="168" w:firstLine="0"/>
              <w:textAlignment w:val="baseline"/>
              <w:rPr>
                <w:rFonts w:ascii="Palatino Linotype" w:hAnsi="Palatino Linotype"/>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32A15495"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sz w:val="24"/>
                <w:szCs w:val="24"/>
              </w:rPr>
              <w:t>Limited</w:t>
            </w:r>
          </w:p>
        </w:tc>
        <w:tc>
          <w:tcPr>
            <w:tcW w:w="1395" w:type="dxa"/>
            <w:vMerge/>
            <w:tcBorders>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72881807" w14:textId="3CDAD81B">
            <w:pPr>
              <w:spacing w:line="240" w:lineRule="auto"/>
              <w:ind w:left="168" w:firstLine="0"/>
              <w:textAlignment w:val="baseline"/>
              <w:rPr>
                <w:rFonts w:ascii="Palatino Linotype" w:hAnsi="Palatino Linotype" w:eastAsia="Times New Roman" w:cs="Times New Roman"/>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6A0EB3E2" w14:textId="77777777">
            <w:pPr>
              <w:spacing w:line="240" w:lineRule="auto"/>
              <w:ind w:left="168" w:firstLine="0"/>
              <w:textAlignment w:val="baseline"/>
              <w:rPr>
                <w:rFonts w:ascii="Palatino Linotype" w:hAnsi="Palatino Linotype"/>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51B600DE"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sz w:val="24"/>
                <w:szCs w:val="24"/>
              </w:rPr>
              <w:t>Limited</w:t>
            </w:r>
          </w:p>
        </w:tc>
        <w:tc>
          <w:tcPr>
            <w:tcW w:w="1395" w:type="dxa"/>
            <w:vMerge/>
            <w:tcBorders>
              <w:left w:val="single" w:color="auto" w:sz="4" w:space="0"/>
              <w:bottom w:val="single" w:color="auto" w:sz="4" w:space="0"/>
              <w:right w:val="single" w:color="auto" w:sz="4" w:space="0"/>
            </w:tcBorders>
            <w:shd w:val="clear" w:color="auto" w:fill="auto"/>
            <w:vAlign w:val="center"/>
          </w:tcPr>
          <w:p w:rsidRPr="00F3417E" w:rsidR="00F32A6F" w:rsidP="00F32A6F" w:rsidRDefault="00F32A6F" w14:paraId="5117E24E" w14:textId="685CF87F">
            <w:pPr>
              <w:spacing w:line="240" w:lineRule="auto"/>
              <w:ind w:left="168" w:firstLine="0"/>
              <w:textAlignment w:val="baseline"/>
              <w:rPr>
                <w:rFonts w:ascii="Palatino Linotype" w:hAnsi="Palatino Linotype" w:eastAsia="Times New Roman" w:cs="Times New Roman"/>
                <w:sz w:val="24"/>
                <w:szCs w:val="24"/>
              </w:rPr>
            </w:pPr>
          </w:p>
        </w:tc>
      </w:tr>
      <w:tr w:rsidRPr="00F3417E" w:rsidR="009034B9" w:rsidTr="005F13A4" w14:paraId="7325E290" w14:textId="77777777">
        <w:trPr>
          <w:trHeight w:val="440"/>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613A17E" w14:textId="77777777">
            <w:pPr>
              <w:spacing w:line="240" w:lineRule="auto"/>
              <w:ind w:left="168" w:firstLine="0"/>
              <w:textAlignment w:val="baseline"/>
              <w:rPr>
                <w:rFonts w:ascii="Palatino Linotype" w:hAnsi="Palatino Linotype"/>
                <w:sz w:val="24"/>
                <w:szCs w:val="24"/>
              </w:rPr>
            </w:pPr>
          </w:p>
        </w:tc>
        <w:tc>
          <w:tcPr>
            <w:tcW w:w="2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F32A6F" w14:paraId="3A271E03" w14:textId="78B398B6">
            <w:pPr>
              <w:spacing w:line="240" w:lineRule="auto"/>
              <w:ind w:left="168" w:firstLine="0"/>
              <w:textAlignment w:val="baseline"/>
              <w:rPr>
                <w:rFonts w:ascii="Palatino Linotype" w:hAnsi="Palatino Linotype"/>
                <w:sz w:val="24"/>
                <w:szCs w:val="24"/>
              </w:rPr>
            </w:pPr>
            <w:r w:rsidRPr="00F3417E">
              <w:rPr>
                <w:rFonts w:ascii="Palatino Linotype" w:hAnsi="Palatino Linotype" w:eastAsia="Times New Roman" w:cs="Times New Roman"/>
                <w:sz w:val="24"/>
                <w:szCs w:val="24"/>
              </w:rPr>
              <w:t>Switchless-Reseller/ Non</w:t>
            </w:r>
            <w:r w:rsidRPr="00F3417E">
              <w:rPr>
                <w:rFonts w:ascii="Palatino Linotype" w:hAnsi="Palatino Linotype" w:eastAsia="Times New Roman" w:cs="Times New Roman"/>
                <w:sz w:val="24"/>
                <w:szCs w:val="24"/>
              </w:rPr>
              <w:noBreakHyphen/>
              <w:t>facilities</w:t>
            </w:r>
            <w:r w:rsidRPr="00F3417E">
              <w:rPr>
                <w:rFonts w:ascii="Palatino Linotype" w:hAnsi="Palatino Linotype" w:eastAsia="Times New Roman" w:cs="Times New Roman"/>
                <w:sz w:val="24"/>
                <w:szCs w:val="24"/>
              </w:rPr>
              <w:noBreakHyphen/>
              <w:t>based</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9B73E9F"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55EA11F5"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Switchless-Reseller/ Non</w:t>
            </w:r>
            <w:r w:rsidRPr="00F3417E">
              <w:rPr>
                <w:rFonts w:ascii="Palatino Linotype" w:hAnsi="Palatino Linotype" w:eastAsia="Times New Roman" w:cs="Times New Roman"/>
                <w:sz w:val="24"/>
                <w:szCs w:val="24"/>
              </w:rPr>
              <w:noBreakHyphen/>
              <w:t>facilities</w:t>
            </w:r>
            <w:r w:rsidRPr="00F3417E">
              <w:rPr>
                <w:rFonts w:ascii="Palatino Linotype" w:hAnsi="Palatino Linotype" w:eastAsia="Times New Roman" w:cs="Times New Roman"/>
                <w:sz w:val="24"/>
                <w:szCs w:val="24"/>
              </w:rPr>
              <w:noBreakHyphen/>
              <w:t>based</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FBFC6B0"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4B3609E1"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Non</w:t>
            </w:r>
            <w:r w:rsidRPr="00F3417E">
              <w:rPr>
                <w:rFonts w:ascii="Palatino Linotype" w:hAnsi="Palatino Linotype" w:eastAsia="Times New Roman" w:cs="Times New Roman"/>
                <w:sz w:val="24"/>
                <w:szCs w:val="24"/>
              </w:rPr>
              <w:noBreakHyphen/>
              <w:t>facilities</w:t>
            </w:r>
            <w:r w:rsidRPr="00F3417E">
              <w:rPr>
                <w:rFonts w:ascii="Palatino Linotype" w:hAnsi="Palatino Linotype" w:eastAsia="Times New Roman" w:cs="Times New Roman"/>
                <w:sz w:val="24"/>
                <w:szCs w:val="24"/>
              </w:rPr>
              <w:noBreakHyphen/>
              <w:t>based</w:t>
            </w:r>
          </w:p>
        </w:tc>
      </w:tr>
      <w:tr w:rsidRPr="00F3417E" w:rsidR="009034B9" w:rsidTr="005F13A4" w14:paraId="59217858" w14:textId="77777777">
        <w:trPr>
          <w:trHeight w:val="440"/>
          <w:jc w:val="center"/>
        </w:trPr>
        <w:tc>
          <w:tcPr>
            <w:tcW w:w="3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C9109F" w14:paraId="0F71A8C0" w14:textId="0047AD90">
            <w:pPr>
              <w:spacing w:line="240" w:lineRule="auto"/>
              <w:ind w:left="168" w:firstLine="0"/>
              <w:textAlignment w:val="baseline"/>
              <w:rPr>
                <w:rFonts w:ascii="Palatino Linotype" w:hAnsi="Palatino Linotype"/>
                <w:b/>
                <w:bCs/>
                <w:sz w:val="24"/>
                <w:szCs w:val="24"/>
              </w:rPr>
            </w:pPr>
            <w:r>
              <w:rPr>
                <w:rFonts w:ascii="Palatino Linotype" w:hAnsi="Palatino Linotype"/>
                <w:b/>
                <w:bCs/>
                <w:sz w:val="24"/>
                <w:szCs w:val="24"/>
              </w:rPr>
              <w:t>6</w:t>
            </w:r>
            <w:r w:rsidRPr="00F3417E" w:rsidR="009034B9">
              <w:rPr>
                <w:rFonts w:ascii="Palatino Linotype" w:hAnsi="Palatino Linotype"/>
                <w:b/>
                <w:bCs/>
                <w:sz w:val="24"/>
                <w:szCs w:val="24"/>
              </w:rPr>
              <w:t>.d. Service Territories</w:t>
            </w:r>
          </w:p>
        </w:tc>
        <w:tc>
          <w:tcPr>
            <w:tcW w:w="3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C9109F" w14:paraId="166379BC" w14:textId="402659B7">
            <w:pPr>
              <w:spacing w:line="240" w:lineRule="auto"/>
              <w:ind w:left="168" w:firstLine="0"/>
              <w:textAlignment w:val="baseline"/>
              <w:rPr>
                <w:rFonts w:ascii="Palatino Linotype" w:hAnsi="Palatino Linotype"/>
                <w:b/>
                <w:bCs/>
                <w:sz w:val="24"/>
                <w:szCs w:val="24"/>
              </w:rPr>
            </w:pPr>
            <w:r>
              <w:rPr>
                <w:rFonts w:ascii="Palatino Linotype" w:hAnsi="Palatino Linotype"/>
                <w:b/>
                <w:bCs/>
                <w:sz w:val="24"/>
                <w:szCs w:val="24"/>
              </w:rPr>
              <w:t>6</w:t>
            </w:r>
            <w:r w:rsidRPr="00F3417E" w:rsidR="009034B9">
              <w:rPr>
                <w:rFonts w:ascii="Palatino Linotype" w:hAnsi="Palatino Linotype"/>
                <w:b/>
                <w:bCs/>
                <w:sz w:val="24"/>
                <w:szCs w:val="24"/>
              </w:rPr>
              <w:t>.e. Service Territories</w:t>
            </w:r>
          </w:p>
        </w:tc>
        <w:tc>
          <w:tcPr>
            <w:tcW w:w="3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C9109F" w14:paraId="0141ECAE" w14:textId="08CFA061">
            <w:pPr>
              <w:spacing w:line="240" w:lineRule="auto"/>
              <w:ind w:left="168" w:firstLine="0"/>
              <w:textAlignment w:val="baseline"/>
              <w:rPr>
                <w:rFonts w:ascii="Palatino Linotype" w:hAnsi="Palatino Linotype"/>
                <w:b/>
                <w:bCs/>
                <w:sz w:val="24"/>
                <w:szCs w:val="24"/>
              </w:rPr>
            </w:pPr>
            <w:r>
              <w:rPr>
                <w:rFonts w:ascii="Palatino Linotype" w:hAnsi="Palatino Linotype"/>
                <w:b/>
                <w:bCs/>
                <w:sz w:val="24"/>
                <w:szCs w:val="24"/>
              </w:rPr>
              <w:t>6</w:t>
            </w:r>
            <w:r w:rsidRPr="00F3417E" w:rsidR="009034B9">
              <w:rPr>
                <w:rFonts w:ascii="Palatino Linotype" w:hAnsi="Palatino Linotype"/>
                <w:b/>
                <w:bCs/>
                <w:sz w:val="24"/>
                <w:szCs w:val="24"/>
              </w:rPr>
              <w:t>.f. Service Territories</w:t>
            </w:r>
          </w:p>
        </w:tc>
      </w:tr>
      <w:tr w:rsidRPr="00F3417E" w:rsidR="009034B9" w:rsidTr="005F13A4" w14:paraId="5C5446C2" w14:textId="77777777">
        <w:trPr>
          <w:trHeight w:val="1907"/>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412BD74" w14:textId="77777777">
            <w:pPr>
              <w:spacing w:line="240" w:lineRule="auto"/>
              <w:ind w:left="168" w:firstLine="0"/>
              <w:textAlignment w:val="baseline"/>
              <w:rPr>
                <w:rFonts w:ascii="Palatino Linotype" w:hAnsi="Palatino Linotype"/>
                <w:sz w:val="24"/>
                <w:szCs w:val="24"/>
              </w:rPr>
            </w:pPr>
          </w:p>
        </w:tc>
        <w:tc>
          <w:tcPr>
            <w:tcW w:w="2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DFB0F9E"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 xml:space="preserve">Within </w:t>
            </w:r>
            <w:r w:rsidRPr="00F3417E">
              <w:rPr>
                <w:rFonts w:ascii="Palatino Linotype" w:hAnsi="Palatino Linotype"/>
                <w:sz w:val="24"/>
                <w:szCs w:val="24"/>
                <w:u w:val="single"/>
              </w:rPr>
              <w:t>ALL</w:t>
            </w:r>
            <w:r w:rsidRPr="00F3417E">
              <w:rPr>
                <w:rFonts w:ascii="Palatino Linotype" w:hAnsi="Palatino Linotype"/>
                <w:sz w:val="24"/>
                <w:szCs w:val="24"/>
              </w:rPr>
              <w:t xml:space="preserve"> the Service Territories of Uniform Regulatory Framework Incumbent Local Exchange Carriers</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392D944"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63A600BC"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Throughout the State of California.</w:t>
            </w:r>
          </w:p>
          <w:p w:rsidRPr="00F3417E" w:rsidR="009034B9" w:rsidP="00F0609E" w:rsidRDefault="009034B9" w14:paraId="72771006" w14:textId="77777777">
            <w:pPr>
              <w:pStyle w:val="NoSpacing"/>
              <w:rPr>
                <w:rFonts w:ascii="Palatino Linotype" w:hAnsi="Palatino Linotype"/>
                <w:sz w:val="24"/>
                <w:szCs w:val="24"/>
              </w:rPr>
            </w:pPr>
          </w:p>
          <w:p w:rsidRPr="00F3417E" w:rsidR="009034B9" w:rsidP="00F0609E" w:rsidRDefault="009034B9" w14:paraId="5CAEAD50" w14:textId="77777777">
            <w:pPr>
              <w:spacing w:line="240" w:lineRule="auto"/>
              <w:ind w:left="168" w:firstLine="0"/>
              <w:textAlignment w:val="baseline"/>
              <w:rPr>
                <w:rFonts w:ascii="Palatino Linotype" w:hAnsi="Palatino Linotype"/>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343BCF13"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583CCCA"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Within the Service Territories of Uniform Regulatory Framework Incumbent Local Exchange Carriers</w:t>
            </w:r>
          </w:p>
        </w:tc>
      </w:tr>
      <w:tr w:rsidRPr="00F3417E" w:rsidR="009034B9" w:rsidTr="005F13A4" w14:paraId="4B226665" w14:textId="77777777">
        <w:trPr>
          <w:trHeight w:val="1619"/>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282B778A" w14:textId="77777777">
            <w:pPr>
              <w:spacing w:line="240" w:lineRule="auto"/>
              <w:ind w:left="168" w:firstLine="0"/>
              <w:textAlignment w:val="baseline"/>
              <w:rPr>
                <w:rFonts w:ascii="Palatino Linotype" w:hAnsi="Palatino Linotype"/>
                <w:sz w:val="24"/>
                <w:szCs w:val="24"/>
              </w:rPr>
            </w:pPr>
          </w:p>
        </w:tc>
        <w:tc>
          <w:tcPr>
            <w:tcW w:w="2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2695B4AA"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 xml:space="preserve">Within </w:t>
            </w:r>
            <w:r w:rsidRPr="00F3417E">
              <w:rPr>
                <w:rFonts w:ascii="Palatino Linotype" w:hAnsi="Palatino Linotype"/>
                <w:sz w:val="24"/>
                <w:szCs w:val="24"/>
                <w:u w:val="single"/>
              </w:rPr>
              <w:t>ALL</w:t>
            </w:r>
            <w:r w:rsidRPr="00F3417E">
              <w:rPr>
                <w:rFonts w:ascii="Palatino Linotype" w:hAnsi="Palatino Linotype"/>
                <w:sz w:val="24"/>
                <w:szCs w:val="24"/>
              </w:rPr>
              <w:t xml:space="preserve"> the Service Territories of the Small Incumbent Local Exchange Carriers</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584094D4"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409A7643" w14:textId="77777777">
            <w:pPr>
              <w:spacing w:line="240" w:lineRule="auto"/>
              <w:ind w:left="168" w:right="272" w:firstLine="0"/>
              <w:textAlignment w:val="baseline"/>
              <w:rPr>
                <w:rFonts w:ascii="Palatino Linotype" w:hAnsi="Palatino Linotype"/>
                <w:sz w:val="24"/>
                <w:szCs w:val="24"/>
              </w:rPr>
            </w:pPr>
            <w:r w:rsidRPr="00F3417E">
              <w:rPr>
                <w:rFonts w:ascii="Palatino Linotype" w:hAnsi="Palatino Linotype"/>
                <w:sz w:val="24"/>
                <w:szCs w:val="24"/>
              </w:rPr>
              <w:t xml:space="preserve">In specific portions of the State only </w:t>
            </w:r>
            <w:r w:rsidRPr="00F3417E">
              <w:rPr>
                <w:rFonts w:ascii="Palatino Linotype" w:hAnsi="Palatino Linotype"/>
                <w:b/>
                <w:bCs/>
                <w:sz w:val="24"/>
                <w:szCs w:val="24"/>
              </w:rPr>
              <w:t xml:space="preserve">(Appendix </w:t>
            </w:r>
            <w:r>
              <w:rPr>
                <w:rFonts w:ascii="Palatino Linotype" w:hAnsi="Palatino Linotype"/>
                <w:b/>
                <w:bCs/>
                <w:sz w:val="24"/>
                <w:szCs w:val="24"/>
              </w:rPr>
              <w:t>C</w:t>
            </w:r>
            <w:r w:rsidRPr="00F3417E">
              <w:rPr>
                <w:rFonts w:ascii="Palatino Linotype" w:hAnsi="Palatino Linotype"/>
                <w:b/>
                <w:bCs/>
                <w:sz w:val="24"/>
                <w:szCs w:val="24"/>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0B7BBBD"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23A9FB82" w14:textId="77777777">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Within the Service Territories of Small Incumbent Local Exchange Carriers</w:t>
            </w:r>
          </w:p>
        </w:tc>
      </w:tr>
      <w:tr w:rsidRPr="00F3417E" w:rsidR="009034B9" w:rsidTr="005F13A4" w14:paraId="5B4F72A5" w14:textId="77777777">
        <w:trPr>
          <w:trHeight w:val="1151"/>
          <w:jc w:val="center"/>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01BF1091" w14:textId="77777777">
            <w:pPr>
              <w:spacing w:line="240" w:lineRule="auto"/>
              <w:ind w:left="168" w:firstLine="0"/>
              <w:textAlignment w:val="baseline"/>
              <w:rPr>
                <w:rFonts w:ascii="Palatino Linotype" w:hAnsi="Palatino Linotype"/>
                <w:sz w:val="24"/>
                <w:szCs w:val="24"/>
              </w:rPr>
            </w:pPr>
          </w:p>
        </w:tc>
        <w:tc>
          <w:tcPr>
            <w:tcW w:w="2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19EB3AA2" w14:textId="77777777">
            <w:pPr>
              <w:spacing w:line="240" w:lineRule="auto"/>
              <w:ind w:left="168" w:right="272" w:firstLine="0"/>
              <w:textAlignment w:val="baseline"/>
              <w:rPr>
                <w:rFonts w:ascii="Palatino Linotype" w:hAnsi="Palatino Linotype"/>
                <w:sz w:val="24"/>
                <w:szCs w:val="24"/>
              </w:rPr>
            </w:pPr>
            <w:r w:rsidRPr="00F3417E">
              <w:rPr>
                <w:rFonts w:ascii="Palatino Linotype" w:hAnsi="Palatino Linotype"/>
                <w:sz w:val="24"/>
                <w:szCs w:val="24"/>
              </w:rPr>
              <w:t xml:space="preserve">In specific portions of the State only </w:t>
            </w:r>
            <w:r w:rsidRPr="00F3417E">
              <w:rPr>
                <w:rFonts w:ascii="Palatino Linotype" w:hAnsi="Palatino Linotype"/>
                <w:b/>
                <w:bCs/>
                <w:sz w:val="24"/>
                <w:szCs w:val="24"/>
              </w:rPr>
              <w:t xml:space="preserve">(Appendix </w:t>
            </w:r>
            <w:r>
              <w:rPr>
                <w:rFonts w:ascii="Palatino Linotype" w:hAnsi="Palatino Linotype"/>
                <w:b/>
                <w:bCs/>
                <w:sz w:val="24"/>
                <w:szCs w:val="24"/>
              </w:rPr>
              <w:t>C</w:t>
            </w:r>
            <w:r w:rsidRPr="00F3417E">
              <w:rPr>
                <w:rFonts w:ascii="Palatino Linotype" w:hAnsi="Palatino Linotype"/>
                <w:b/>
                <w:bCs/>
                <w:sz w:val="24"/>
                <w:szCs w:val="24"/>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03515EB"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3F96CAA3" w14:textId="77777777">
            <w:pPr>
              <w:spacing w:line="240" w:lineRule="auto"/>
              <w:ind w:left="168" w:firstLine="0"/>
              <w:textAlignment w:val="baseline"/>
              <w:rPr>
                <w:rFonts w:ascii="Palatino Linotype" w:hAnsi="Palatino Linotype"/>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16E8A935" w14:textId="77777777">
            <w:pPr>
              <w:spacing w:line="240" w:lineRule="auto"/>
              <w:ind w:left="168" w:firstLine="0"/>
              <w:textAlignment w:val="baseline"/>
              <w:rPr>
                <w:rFonts w:ascii="Palatino Linotype" w:hAnsi="Palatino Linotype"/>
                <w:sz w:val="24"/>
                <w:szCs w:val="24"/>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76B00F7F" w14:textId="77777777">
            <w:pPr>
              <w:spacing w:line="240" w:lineRule="auto"/>
              <w:ind w:left="168" w:right="272" w:firstLine="0"/>
              <w:textAlignment w:val="baseline"/>
              <w:rPr>
                <w:rFonts w:ascii="Palatino Linotype" w:hAnsi="Palatino Linotype"/>
                <w:sz w:val="24"/>
                <w:szCs w:val="24"/>
              </w:rPr>
            </w:pPr>
            <w:r w:rsidRPr="00F3417E">
              <w:rPr>
                <w:rFonts w:ascii="Palatino Linotype" w:hAnsi="Palatino Linotype"/>
                <w:sz w:val="24"/>
                <w:szCs w:val="24"/>
              </w:rPr>
              <w:t xml:space="preserve">In specific portions of the State only </w:t>
            </w:r>
            <w:r w:rsidRPr="00F3417E">
              <w:rPr>
                <w:rFonts w:ascii="Palatino Linotype" w:hAnsi="Palatino Linotype"/>
                <w:b/>
                <w:bCs/>
                <w:sz w:val="24"/>
                <w:szCs w:val="24"/>
              </w:rPr>
              <w:t xml:space="preserve">(Appendix </w:t>
            </w:r>
            <w:r>
              <w:rPr>
                <w:rFonts w:ascii="Palatino Linotype" w:hAnsi="Palatino Linotype"/>
                <w:b/>
                <w:bCs/>
                <w:sz w:val="24"/>
                <w:szCs w:val="24"/>
              </w:rPr>
              <w:t>C</w:t>
            </w:r>
            <w:r w:rsidRPr="00F3417E">
              <w:rPr>
                <w:rFonts w:ascii="Palatino Linotype" w:hAnsi="Palatino Linotype"/>
                <w:b/>
                <w:bCs/>
                <w:sz w:val="24"/>
                <w:szCs w:val="24"/>
              </w:rPr>
              <w:t>)</w:t>
            </w:r>
          </w:p>
        </w:tc>
      </w:tr>
      <w:tr w:rsidRPr="00F3417E" w:rsidR="009034B9" w:rsidTr="005F13A4" w14:paraId="04455EA0" w14:textId="77777777">
        <w:trPr>
          <w:trHeight w:val="3239"/>
          <w:jc w:val="center"/>
        </w:trPr>
        <w:tc>
          <w:tcPr>
            <w:tcW w:w="1007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rsidRPr="00F3417E" w:rsidR="009034B9" w:rsidP="00F0609E" w:rsidRDefault="009034B9" w14:paraId="11EE195B" w14:textId="34E88F6D">
            <w:pPr>
              <w:spacing w:line="240" w:lineRule="auto"/>
              <w:ind w:left="168" w:right="172" w:firstLine="0"/>
              <w:jc w:val="both"/>
              <w:textAlignment w:val="baseline"/>
              <w:rPr>
                <w:rFonts w:ascii="Palatino Linotype" w:hAnsi="Palatino Linotype"/>
                <w:sz w:val="24"/>
                <w:szCs w:val="24"/>
              </w:rPr>
            </w:pPr>
            <w:r w:rsidRPr="00F3417E">
              <w:rPr>
                <w:rFonts w:ascii="Palatino Linotype" w:hAnsi="Palatino Linotype"/>
                <w:sz w:val="24"/>
                <w:szCs w:val="24"/>
              </w:rPr>
              <w:t xml:space="preserve">Applicant that </w:t>
            </w:r>
            <w:r w:rsidRPr="0091432D">
              <w:rPr>
                <w:rFonts w:ascii="Palatino Linotype" w:hAnsi="Palatino Linotype"/>
                <w:b/>
                <w:bCs/>
                <w:sz w:val="24"/>
                <w:szCs w:val="24"/>
                <w:u w:val="single"/>
              </w:rPr>
              <w:t>only</w:t>
            </w:r>
            <w:r w:rsidRPr="00F3417E">
              <w:rPr>
                <w:rFonts w:ascii="Palatino Linotype" w:hAnsi="Palatino Linotype"/>
                <w:sz w:val="24"/>
                <w:szCs w:val="24"/>
              </w:rPr>
              <w:t xml:space="preserve"> selected non-Facilities-based for Proposed Facilities</w:t>
            </w:r>
            <w:r>
              <w:rPr>
                <w:rFonts w:ascii="Palatino Linotype" w:hAnsi="Palatino Linotype"/>
                <w:sz w:val="24"/>
                <w:szCs w:val="24"/>
              </w:rPr>
              <w:t xml:space="preserve"> (Section </w:t>
            </w:r>
            <w:r w:rsidR="003B0FC6">
              <w:rPr>
                <w:rFonts w:ascii="Palatino Linotype" w:hAnsi="Palatino Linotype"/>
                <w:sz w:val="24"/>
                <w:szCs w:val="24"/>
              </w:rPr>
              <w:t>6</w:t>
            </w:r>
            <w:r>
              <w:rPr>
                <w:rFonts w:ascii="Palatino Linotype" w:hAnsi="Palatino Linotype"/>
                <w:sz w:val="24"/>
                <w:szCs w:val="24"/>
              </w:rPr>
              <w:t>.a</w:t>
            </w:r>
            <w:r w:rsidR="003B0FC6">
              <w:rPr>
                <w:rFonts w:ascii="Palatino Linotype" w:hAnsi="Palatino Linotype"/>
                <w:sz w:val="24"/>
                <w:szCs w:val="24"/>
              </w:rPr>
              <w:t>, 6.b. and 6.c.</w:t>
            </w:r>
            <w:r>
              <w:rPr>
                <w:rFonts w:ascii="Palatino Linotype" w:hAnsi="Palatino Linotype"/>
                <w:sz w:val="24"/>
                <w:szCs w:val="24"/>
              </w:rPr>
              <w:t>)</w:t>
            </w:r>
            <w:r w:rsidRPr="00F3417E">
              <w:rPr>
                <w:rFonts w:ascii="Palatino Linotype" w:hAnsi="Palatino Linotype"/>
                <w:sz w:val="24"/>
                <w:szCs w:val="24"/>
              </w:rPr>
              <w:t xml:space="preserve"> is not required to respond to Section 1</w:t>
            </w:r>
            <w:r w:rsidR="00966C7A">
              <w:rPr>
                <w:rFonts w:ascii="Palatino Linotype" w:hAnsi="Palatino Linotype"/>
                <w:sz w:val="24"/>
                <w:szCs w:val="24"/>
              </w:rPr>
              <w:t>1</w:t>
            </w:r>
            <w:r w:rsidRPr="00F3417E">
              <w:rPr>
                <w:rFonts w:ascii="Palatino Linotype" w:hAnsi="Palatino Linotype"/>
                <w:sz w:val="24"/>
                <w:szCs w:val="24"/>
              </w:rPr>
              <w:t xml:space="preserve"> and 1</w:t>
            </w:r>
            <w:r w:rsidR="00966C7A">
              <w:rPr>
                <w:rFonts w:ascii="Palatino Linotype" w:hAnsi="Palatino Linotype"/>
                <w:sz w:val="24"/>
                <w:szCs w:val="24"/>
              </w:rPr>
              <w:t>2</w:t>
            </w:r>
            <w:r w:rsidRPr="00F3417E">
              <w:rPr>
                <w:rFonts w:ascii="Palatino Linotype" w:hAnsi="Palatino Linotype"/>
                <w:sz w:val="24"/>
                <w:szCs w:val="24"/>
              </w:rPr>
              <w:t xml:space="preserve"> of the CPCN Application form.</w:t>
            </w:r>
            <w:r w:rsidR="0091432D">
              <w:rPr>
                <w:rFonts w:ascii="Palatino Linotype" w:hAnsi="Palatino Linotype"/>
                <w:sz w:val="24"/>
                <w:szCs w:val="24"/>
              </w:rPr>
              <w:t xml:space="preserve"> If no facilities are proposed, </w:t>
            </w:r>
            <w:r w:rsidR="00D1777A">
              <w:rPr>
                <w:rFonts w:ascii="Palatino Linotype" w:hAnsi="Palatino Linotype"/>
                <w:sz w:val="24"/>
                <w:szCs w:val="24"/>
              </w:rPr>
              <w:t>Applicant</w:t>
            </w:r>
            <w:r w:rsidRPr="0091432D" w:rsidR="0091432D">
              <w:rPr>
                <w:rFonts w:ascii="Palatino Linotype" w:hAnsi="Palatino Linotype"/>
                <w:sz w:val="24"/>
                <w:szCs w:val="24"/>
              </w:rPr>
              <w:t xml:space="preserve"> may be eligible to use the </w:t>
            </w:r>
            <w:r w:rsidR="00966C7A">
              <w:rPr>
                <w:rFonts w:ascii="Palatino Linotype" w:hAnsi="Palatino Linotype"/>
                <w:sz w:val="24"/>
                <w:szCs w:val="24"/>
              </w:rPr>
              <w:t>1013</w:t>
            </w:r>
            <w:r w:rsidRPr="0091432D" w:rsidR="0091432D">
              <w:rPr>
                <w:rFonts w:ascii="Palatino Linotype" w:hAnsi="Palatino Linotype"/>
                <w:sz w:val="24"/>
                <w:szCs w:val="24"/>
              </w:rPr>
              <w:t xml:space="preserve"> registration process pursuant to Pub. Util. Code Section 1013.</w:t>
            </w:r>
          </w:p>
          <w:p w:rsidRPr="00CC09E3" w:rsidR="009034B9" w:rsidP="00F0609E" w:rsidRDefault="009034B9" w14:paraId="764F83BC" w14:textId="77777777">
            <w:pPr>
              <w:spacing w:line="240" w:lineRule="auto"/>
              <w:ind w:left="168" w:right="172" w:firstLine="0"/>
              <w:jc w:val="both"/>
              <w:textAlignment w:val="baseline"/>
              <w:rPr>
                <w:rFonts w:ascii="Palatino Linotype" w:hAnsi="Palatino Linotype"/>
                <w:b/>
                <w:bCs/>
                <w:sz w:val="18"/>
                <w:szCs w:val="18"/>
              </w:rPr>
            </w:pPr>
          </w:p>
          <w:p w:rsidRPr="00F3417E" w:rsidR="009034B9" w:rsidP="00F0609E" w:rsidRDefault="009034B9" w14:paraId="637DAEAB" w14:textId="77777777">
            <w:pPr>
              <w:spacing w:line="240" w:lineRule="auto"/>
              <w:ind w:left="168" w:right="172" w:firstLine="0"/>
              <w:jc w:val="both"/>
              <w:textAlignment w:val="baseline"/>
              <w:rPr>
                <w:rFonts w:ascii="Palatino Linotype" w:hAnsi="Palatino Linotype"/>
                <w:sz w:val="24"/>
                <w:szCs w:val="24"/>
              </w:rPr>
            </w:pPr>
            <w:r w:rsidRPr="00F3417E">
              <w:rPr>
                <w:rFonts w:ascii="Palatino Linotype" w:hAnsi="Palatino Linotype"/>
                <w:b/>
                <w:bCs/>
                <w:sz w:val="24"/>
                <w:szCs w:val="24"/>
              </w:rPr>
              <w:t xml:space="preserve">Appendix </w:t>
            </w:r>
            <w:r>
              <w:rPr>
                <w:rFonts w:ascii="Palatino Linotype" w:hAnsi="Palatino Linotype"/>
                <w:b/>
                <w:bCs/>
                <w:sz w:val="24"/>
                <w:szCs w:val="24"/>
              </w:rPr>
              <w:t>C</w:t>
            </w:r>
            <w:r w:rsidRPr="00F3417E">
              <w:rPr>
                <w:rFonts w:ascii="Palatino Linotype" w:hAnsi="Palatino Linotype"/>
                <w:sz w:val="24"/>
                <w:szCs w:val="24"/>
              </w:rPr>
              <w:t xml:space="preserve"> must include </w:t>
            </w:r>
            <w:r>
              <w:rPr>
                <w:rFonts w:ascii="Palatino Linotype" w:hAnsi="Palatino Linotype"/>
                <w:sz w:val="24"/>
                <w:szCs w:val="24"/>
              </w:rPr>
              <w:t>a</w:t>
            </w:r>
            <w:r w:rsidRPr="00F3417E">
              <w:rPr>
                <w:rFonts w:ascii="Palatino Linotype" w:hAnsi="Palatino Linotype"/>
                <w:sz w:val="24"/>
                <w:szCs w:val="24"/>
              </w:rPr>
              <w:t xml:space="preserve"> list of </w:t>
            </w:r>
            <w:r>
              <w:rPr>
                <w:rFonts w:ascii="Palatino Linotype" w:hAnsi="Palatino Linotype"/>
                <w:sz w:val="24"/>
                <w:szCs w:val="24"/>
              </w:rPr>
              <w:t xml:space="preserve">the </w:t>
            </w:r>
            <w:r w:rsidRPr="00F3417E">
              <w:rPr>
                <w:rFonts w:ascii="Palatino Linotype" w:hAnsi="Palatino Linotype"/>
                <w:sz w:val="24"/>
                <w:szCs w:val="24"/>
              </w:rPr>
              <w:t>specific portion</w:t>
            </w:r>
            <w:r>
              <w:rPr>
                <w:rFonts w:ascii="Palatino Linotype" w:hAnsi="Palatino Linotype"/>
                <w:sz w:val="24"/>
                <w:szCs w:val="24"/>
              </w:rPr>
              <w:t>(</w:t>
            </w:r>
            <w:r w:rsidRPr="00F3417E">
              <w:rPr>
                <w:rFonts w:ascii="Palatino Linotype" w:hAnsi="Palatino Linotype"/>
                <w:sz w:val="24"/>
                <w:szCs w:val="24"/>
              </w:rPr>
              <w:t>s</w:t>
            </w:r>
            <w:r>
              <w:rPr>
                <w:rFonts w:ascii="Palatino Linotype" w:hAnsi="Palatino Linotype"/>
                <w:sz w:val="24"/>
                <w:szCs w:val="24"/>
              </w:rPr>
              <w:t xml:space="preserve">) or </w:t>
            </w:r>
            <w:r w:rsidRPr="00F3417E">
              <w:rPr>
                <w:rFonts w:ascii="Palatino Linotype" w:hAnsi="Palatino Linotype"/>
                <w:sz w:val="24"/>
                <w:szCs w:val="24"/>
              </w:rPr>
              <w:t>geographical location(s) of the State,</w:t>
            </w:r>
            <w:r>
              <w:rPr>
                <w:rFonts w:ascii="Palatino Linotype" w:hAnsi="Palatino Linotype"/>
                <w:sz w:val="24"/>
                <w:szCs w:val="24"/>
              </w:rPr>
              <w:t xml:space="preserve"> and/or</w:t>
            </w:r>
            <w:r w:rsidRPr="00F3417E">
              <w:rPr>
                <w:rFonts w:ascii="Palatino Linotype" w:hAnsi="Palatino Linotype"/>
                <w:sz w:val="24"/>
                <w:szCs w:val="24"/>
              </w:rPr>
              <w:t xml:space="preserve"> ILEC </w:t>
            </w:r>
            <w:r>
              <w:rPr>
                <w:rFonts w:ascii="Palatino Linotype" w:hAnsi="Palatino Linotype"/>
                <w:sz w:val="24"/>
                <w:szCs w:val="24"/>
              </w:rPr>
              <w:t>territory(</w:t>
            </w:r>
            <w:proofErr w:type="spellStart"/>
            <w:r w:rsidRPr="00F3417E">
              <w:rPr>
                <w:rFonts w:ascii="Palatino Linotype" w:hAnsi="Palatino Linotype"/>
                <w:sz w:val="24"/>
                <w:szCs w:val="24"/>
              </w:rPr>
              <w:t>ies</w:t>
            </w:r>
            <w:proofErr w:type="spellEnd"/>
            <w:r>
              <w:rPr>
                <w:rFonts w:ascii="Palatino Linotype" w:hAnsi="Palatino Linotype"/>
                <w:sz w:val="24"/>
                <w:szCs w:val="24"/>
              </w:rPr>
              <w:t>);</w:t>
            </w:r>
            <w:r w:rsidRPr="00F3417E">
              <w:rPr>
                <w:rFonts w:ascii="Palatino Linotype" w:hAnsi="Palatino Linotype"/>
                <w:sz w:val="24"/>
                <w:szCs w:val="24"/>
              </w:rPr>
              <w:t xml:space="preserve"> and a copy of the map(s).</w:t>
            </w:r>
          </w:p>
          <w:p w:rsidRPr="00CC09E3" w:rsidR="009034B9" w:rsidP="00F0609E" w:rsidRDefault="009034B9" w14:paraId="67A2BB32" w14:textId="77777777">
            <w:pPr>
              <w:spacing w:line="240" w:lineRule="auto"/>
              <w:ind w:left="168" w:right="172" w:firstLine="0"/>
              <w:jc w:val="both"/>
              <w:textAlignment w:val="baseline"/>
              <w:rPr>
                <w:rFonts w:ascii="Palatino Linotype" w:hAnsi="Palatino Linotype"/>
                <w:sz w:val="18"/>
                <w:szCs w:val="18"/>
              </w:rPr>
            </w:pPr>
          </w:p>
          <w:p w:rsidRPr="00F3417E" w:rsidR="009034B9" w:rsidP="00F0609E" w:rsidRDefault="009034B9" w14:paraId="68F46EA3" w14:textId="35C90CD4">
            <w:pPr>
              <w:spacing w:line="240" w:lineRule="auto"/>
              <w:ind w:left="168" w:right="172" w:firstLine="0"/>
              <w:jc w:val="both"/>
              <w:textAlignment w:val="baseline"/>
              <w:rPr>
                <w:rFonts w:ascii="Palatino Linotype" w:hAnsi="Palatino Linotype"/>
                <w:sz w:val="24"/>
                <w:szCs w:val="24"/>
              </w:rPr>
            </w:pPr>
            <w:r w:rsidRPr="00F3417E">
              <w:rPr>
                <w:rFonts w:ascii="Palatino Linotype" w:hAnsi="Palatino Linotype"/>
                <w:sz w:val="24"/>
                <w:szCs w:val="24"/>
              </w:rPr>
              <w:t>Applicant seeking to operate in any Small Incumbent Local Exchange Carriers territories must meet the requirements contained in Appendix A of D.20</w:t>
            </w:r>
            <w:r w:rsidRPr="00F3417E">
              <w:rPr>
                <w:rFonts w:ascii="Palatino Linotype" w:hAnsi="Palatino Linotype"/>
                <w:sz w:val="24"/>
                <w:szCs w:val="24"/>
              </w:rPr>
              <w:noBreakHyphen/>
              <w:t>08</w:t>
            </w:r>
            <w:r w:rsidRPr="00F3417E">
              <w:rPr>
                <w:rFonts w:ascii="Palatino Linotype" w:hAnsi="Palatino Linotype"/>
                <w:sz w:val="24"/>
                <w:szCs w:val="24"/>
              </w:rPr>
              <w:noBreakHyphen/>
              <w:t>011.</w:t>
            </w:r>
          </w:p>
        </w:tc>
      </w:tr>
    </w:tbl>
    <w:p w:rsidR="009034B9" w:rsidP="008915A2" w:rsidRDefault="009034B9" w14:paraId="0E1D5985" w14:textId="77777777">
      <w:pPr>
        <w:spacing w:line="240" w:lineRule="auto"/>
        <w:ind w:firstLine="0"/>
        <w:textAlignment w:val="baseline"/>
        <w:rPr>
          <w:rFonts w:ascii="Palatino Linotype" w:hAnsi="Palatino Linotype" w:eastAsia="Times New Roman" w:cs="Segoe UI"/>
          <w:sz w:val="24"/>
          <w:szCs w:val="24"/>
        </w:rPr>
      </w:pPr>
    </w:p>
    <w:tbl>
      <w:tblPr>
        <w:tblW w:w="10080" w:type="dxa"/>
        <w:jc w:val="center"/>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535"/>
        <w:gridCol w:w="86"/>
        <w:gridCol w:w="9"/>
        <w:gridCol w:w="2610"/>
        <w:gridCol w:w="720"/>
        <w:gridCol w:w="90"/>
        <w:gridCol w:w="180"/>
        <w:gridCol w:w="360"/>
        <w:gridCol w:w="90"/>
        <w:gridCol w:w="180"/>
        <w:gridCol w:w="90"/>
        <w:gridCol w:w="1170"/>
        <w:gridCol w:w="180"/>
        <w:gridCol w:w="90"/>
        <w:gridCol w:w="304"/>
        <w:gridCol w:w="236"/>
        <w:gridCol w:w="90"/>
        <w:gridCol w:w="720"/>
        <w:gridCol w:w="90"/>
        <w:gridCol w:w="630"/>
        <w:gridCol w:w="1620"/>
      </w:tblGrid>
      <w:tr w:rsidRPr="00F3417E" w:rsidR="00F3417E" w:rsidTr="005F13A4" w14:paraId="3A422D43" w14:textId="77777777">
        <w:trPr>
          <w:trHeight w:val="719"/>
          <w:jc w:val="center"/>
        </w:trPr>
        <w:tc>
          <w:tcPr>
            <w:tcW w:w="7740" w:type="dxa"/>
            <w:gridSpan w:val="18"/>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F3417E" w:rsidP="00F0609E" w:rsidRDefault="00C9109F" w14:paraId="71485653" w14:textId="0AF8B70C">
            <w:pPr>
              <w:spacing w:line="240" w:lineRule="auto"/>
              <w:ind w:left="168" w:right="92" w:firstLine="0"/>
              <w:textAlignment w:val="baseline"/>
              <w:rPr>
                <w:rFonts w:ascii="Palatino Linotype" w:hAnsi="Palatino Linotype"/>
                <w:b/>
                <w:bCs/>
                <w:sz w:val="24"/>
                <w:szCs w:val="24"/>
              </w:rPr>
            </w:pPr>
            <w:r>
              <w:rPr>
                <w:rFonts w:ascii="Palatino Linotype" w:hAnsi="Palatino Linotype" w:eastAsia="Times New Roman" w:cs="Times New Roman"/>
                <w:b/>
                <w:bCs/>
                <w:sz w:val="24"/>
                <w:szCs w:val="24"/>
              </w:rPr>
              <w:lastRenderedPageBreak/>
              <w:t>7</w:t>
            </w:r>
            <w:r w:rsidRPr="00F3417E" w:rsidR="00F3417E">
              <w:rPr>
                <w:rFonts w:ascii="Palatino Linotype" w:hAnsi="Palatino Linotype" w:eastAsia="Times New Roman" w:cs="Times New Roman"/>
                <w:b/>
                <w:bCs/>
                <w:sz w:val="24"/>
                <w:szCs w:val="24"/>
              </w:rPr>
              <w:t>. DATE APPLICANT EXPECTS TO BEGIN OR HAS BEGUN OFFERING SERVICE(S) IN CALIFORNIA</w:t>
            </w:r>
            <w:r w:rsidR="003B0AF0">
              <w:rPr>
                <w:rFonts w:ascii="Palatino Linotype" w:hAnsi="Palatino Linotype" w:eastAsia="Times New Roman" w:cs="Times New Roman"/>
                <w:b/>
                <w:bCs/>
                <w:sz w:val="24"/>
                <w:szCs w:val="24"/>
              </w:rPr>
              <w:t xml:space="preserve"> (Appendix D)</w:t>
            </w:r>
          </w:p>
        </w:tc>
        <w:tc>
          <w:tcPr>
            <w:tcW w:w="23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7F249A58" w14:textId="7CFDF18F">
            <w:pPr>
              <w:spacing w:line="240" w:lineRule="auto"/>
              <w:ind w:left="168" w:firstLine="0"/>
              <w:textAlignment w:val="baseline"/>
              <w:rPr>
                <w:rFonts w:ascii="Palatino Linotype" w:hAnsi="Palatino Linotype"/>
                <w:sz w:val="24"/>
                <w:szCs w:val="24"/>
              </w:rPr>
            </w:pPr>
            <w:r w:rsidRPr="00F3417E">
              <w:rPr>
                <w:rFonts w:ascii="Palatino Linotype" w:hAnsi="Palatino Linotype"/>
                <w:sz w:val="24"/>
                <w:szCs w:val="24"/>
              </w:rPr>
              <w:t>[Month Day Year]</w:t>
            </w:r>
          </w:p>
        </w:tc>
      </w:tr>
      <w:tr w:rsidRPr="00F3417E" w:rsidR="00F3417E" w:rsidTr="005F13A4" w14:paraId="0287F51D" w14:textId="77777777">
        <w:trPr>
          <w:trHeight w:val="521"/>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BE575C" w:rsidR="00F3417E" w:rsidP="00BE575C" w:rsidRDefault="00C9109F" w14:paraId="17CF3098" w14:textId="4DF66B7A">
            <w:pPr>
              <w:spacing w:line="240" w:lineRule="auto"/>
              <w:ind w:left="168" w:firstLine="0"/>
              <w:textAlignment w:val="baseline"/>
              <w:rPr>
                <w:rFonts w:ascii="Palatino Linotype" w:hAnsi="Palatino Linotype" w:eastAsia="Times New Roman" w:cs="Times New Roman"/>
                <w:b/>
                <w:bCs/>
                <w:sz w:val="24"/>
                <w:szCs w:val="24"/>
              </w:rPr>
            </w:pPr>
            <w:r>
              <w:rPr>
                <w:rFonts w:ascii="Palatino Linotype" w:hAnsi="Palatino Linotype" w:eastAsia="Times New Roman" w:cs="Times New Roman"/>
                <w:b/>
                <w:sz w:val="24"/>
                <w:szCs w:val="24"/>
              </w:rPr>
              <w:t>8</w:t>
            </w:r>
            <w:r w:rsidRPr="00F3417E" w:rsidR="00F3417E">
              <w:rPr>
                <w:rFonts w:ascii="Palatino Linotype" w:hAnsi="Palatino Linotype" w:eastAsia="Times New Roman" w:cs="Times New Roman"/>
                <w:b/>
                <w:sz w:val="24"/>
                <w:szCs w:val="24"/>
              </w:rPr>
              <w:t xml:space="preserve">. </w:t>
            </w:r>
            <w:r w:rsidRPr="00F3417E" w:rsidR="00F3417E">
              <w:rPr>
                <w:rFonts w:ascii="Palatino Linotype" w:hAnsi="Palatino Linotype" w:eastAsia="Times New Roman" w:cs="Times New Roman"/>
                <w:b/>
                <w:bCs/>
                <w:sz w:val="24"/>
                <w:szCs w:val="24"/>
              </w:rPr>
              <w:t>APPLICANT WILL PROVIDE</w:t>
            </w:r>
            <w:r w:rsidRPr="00F3417E" w:rsidR="00F3417E">
              <w:rPr>
                <w:rFonts w:ascii="Palatino Linotype" w:hAnsi="Palatino Linotype" w:eastAsia="Times New Roman" w:cs="Times New Roman"/>
                <w:b/>
                <w:bCs/>
                <w:color w:val="D13438"/>
                <w:sz w:val="24"/>
                <w:szCs w:val="24"/>
                <w:u w:val="single"/>
              </w:rPr>
              <w:t xml:space="preserve"> </w:t>
            </w:r>
            <w:r w:rsidRPr="00F3417E" w:rsidR="00F3417E">
              <w:rPr>
                <w:rFonts w:ascii="Palatino Linotype" w:hAnsi="Palatino Linotype" w:eastAsia="Times New Roman" w:cs="Times New Roman"/>
                <w:b/>
                <w:bCs/>
                <w:sz w:val="24"/>
                <w:szCs w:val="24"/>
              </w:rPr>
              <w:t xml:space="preserve">THE FOLLOWING SERVICES IN CALIFORNIA </w:t>
            </w:r>
          </w:p>
        </w:tc>
      </w:tr>
      <w:tr w:rsidRPr="00F3417E" w:rsidR="00F3417E" w:rsidTr="005F13A4" w14:paraId="25558444" w14:textId="77777777">
        <w:trPr>
          <w:trHeight w:val="341"/>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34D30E5C" w14:textId="77777777">
            <w:pPr>
              <w:spacing w:line="240" w:lineRule="auto"/>
              <w:ind w:left="168" w:firstLine="0"/>
              <w:textAlignment w:val="baseline"/>
              <w:rPr>
                <w:rFonts w:ascii="Palatino Linotype" w:hAnsi="Palatino Linotype" w:eastAsia="Times New Roman" w:cs="Times New Roman"/>
                <w:b/>
                <w:sz w:val="24"/>
                <w:szCs w:val="24"/>
              </w:rPr>
            </w:pPr>
          </w:p>
        </w:tc>
        <w:tc>
          <w:tcPr>
            <w:tcW w:w="9545"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B96472" w:rsidRDefault="00F3417E" w14:paraId="1FDABB70" w14:textId="0451027C">
            <w:pPr>
              <w:spacing w:line="240" w:lineRule="auto"/>
              <w:ind w:left="168" w:right="91" w:firstLine="0"/>
              <w:textAlignment w:val="baseline"/>
              <w:rPr>
                <w:rFonts w:ascii="Palatino Linotype" w:hAnsi="Palatino Linotype" w:eastAsia="Times New Roman" w:cs="Times New Roman"/>
                <w:b/>
                <w:sz w:val="24"/>
                <w:szCs w:val="24"/>
              </w:rPr>
            </w:pPr>
            <w:r w:rsidRPr="00F3417E">
              <w:rPr>
                <w:rFonts w:ascii="Palatino Linotype" w:hAnsi="Palatino Linotype" w:eastAsia="Times New Roman" w:cs="Times New Roman"/>
                <w:sz w:val="24"/>
                <w:szCs w:val="24"/>
              </w:rPr>
              <w:t>Provide voice service (traditional</w:t>
            </w:r>
            <w:r w:rsidR="000F6384">
              <w:rPr>
                <w:rFonts w:ascii="Palatino Linotype" w:hAnsi="Palatino Linotype" w:eastAsia="Times New Roman" w:cs="Times New Roman"/>
                <w:sz w:val="24"/>
                <w:szCs w:val="24"/>
              </w:rPr>
              <w:t xml:space="preserve"> wireline</w:t>
            </w:r>
            <w:r w:rsidRPr="00F3417E">
              <w:rPr>
                <w:rFonts w:ascii="Palatino Linotype" w:hAnsi="Palatino Linotype" w:eastAsia="Times New Roman" w:cs="Times New Roman"/>
                <w:sz w:val="24"/>
                <w:szCs w:val="24"/>
              </w:rPr>
              <w:t xml:space="preserve"> and/or</w:t>
            </w:r>
            <w:r w:rsidR="000F6384">
              <w:rPr>
                <w:rFonts w:ascii="Palatino Linotype" w:hAnsi="Palatino Linotype" w:eastAsia="Times New Roman" w:cs="Times New Roman"/>
                <w:sz w:val="24"/>
                <w:szCs w:val="24"/>
              </w:rPr>
              <w:t xml:space="preserve"> Fixed I</w:t>
            </w:r>
            <w:r w:rsidRPr="00F3417E">
              <w:rPr>
                <w:rFonts w:ascii="Palatino Linotype" w:hAnsi="Palatino Linotype" w:eastAsia="Times New Roman" w:cs="Times New Roman"/>
                <w:sz w:val="24"/>
                <w:szCs w:val="24"/>
              </w:rPr>
              <w:t xml:space="preserve">nterconnected </w:t>
            </w:r>
            <w:r w:rsidRPr="00B96472">
              <w:rPr>
                <w:rFonts w:ascii="Palatino Linotype" w:hAnsi="Palatino Linotype"/>
                <w:sz w:val="24"/>
                <w:szCs w:val="24"/>
              </w:rPr>
              <w:t>VoIP</w:t>
            </w:r>
            <w:r w:rsidRPr="00F3417E">
              <w:rPr>
                <w:rFonts w:ascii="Palatino Linotype" w:hAnsi="Palatino Linotype" w:eastAsia="Times New Roman" w:cs="Times New Roman"/>
                <w:sz w:val="24"/>
                <w:szCs w:val="24"/>
              </w:rPr>
              <w:t>) directly to customers</w:t>
            </w:r>
          </w:p>
        </w:tc>
      </w:tr>
      <w:tr w:rsidRPr="00F3417E" w:rsidR="00F3417E" w:rsidTr="005F13A4" w14:paraId="690C1758" w14:textId="77777777">
        <w:trPr>
          <w:trHeight w:val="665"/>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5CBFF09B" w14:textId="77777777">
            <w:pPr>
              <w:spacing w:line="240" w:lineRule="auto"/>
              <w:ind w:left="168" w:firstLine="0"/>
              <w:textAlignment w:val="baseline"/>
              <w:rPr>
                <w:rFonts w:ascii="Palatino Linotype" w:hAnsi="Palatino Linotype" w:eastAsia="Times New Roman" w:cs="Times New Roman"/>
                <w:b/>
                <w:sz w:val="24"/>
                <w:szCs w:val="24"/>
              </w:rPr>
            </w:pPr>
          </w:p>
        </w:tc>
        <w:tc>
          <w:tcPr>
            <w:tcW w:w="9545"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4A7E4439" w14:textId="11D86BCB">
            <w:pPr>
              <w:spacing w:line="240" w:lineRule="auto"/>
              <w:ind w:left="168" w:firstLine="0"/>
              <w:textAlignment w:val="baseline"/>
              <w:rPr>
                <w:rFonts w:ascii="Palatino Linotype" w:hAnsi="Palatino Linotype" w:eastAsia="Times New Roman" w:cs="Times New Roman"/>
                <w:b/>
                <w:sz w:val="24"/>
                <w:szCs w:val="24"/>
              </w:rPr>
            </w:pPr>
            <w:r w:rsidRPr="00F3417E">
              <w:rPr>
                <w:rFonts w:ascii="Palatino Linotype" w:hAnsi="Palatino Linotype" w:eastAsia="Times New Roman" w:cs="Times New Roman"/>
                <w:sz w:val="24"/>
                <w:szCs w:val="24"/>
              </w:rPr>
              <w:t xml:space="preserve">Build facilities which will transmit or facilitate voice services (traditional </w:t>
            </w:r>
            <w:r w:rsidR="000F6384">
              <w:rPr>
                <w:rFonts w:ascii="Palatino Linotype" w:hAnsi="Palatino Linotype" w:eastAsia="Times New Roman" w:cs="Times New Roman"/>
                <w:sz w:val="24"/>
                <w:szCs w:val="24"/>
              </w:rPr>
              <w:t xml:space="preserve">wireline </w:t>
            </w:r>
            <w:r w:rsidRPr="00F3417E">
              <w:rPr>
                <w:rFonts w:ascii="Palatino Linotype" w:hAnsi="Palatino Linotype" w:eastAsia="Times New Roman" w:cs="Times New Roman"/>
                <w:sz w:val="24"/>
                <w:szCs w:val="24"/>
              </w:rPr>
              <w:t xml:space="preserve">and/or </w:t>
            </w:r>
            <w:r w:rsidR="000F6384">
              <w:rPr>
                <w:rFonts w:ascii="Palatino Linotype" w:hAnsi="Palatino Linotype" w:eastAsia="Times New Roman" w:cs="Times New Roman"/>
                <w:sz w:val="24"/>
                <w:szCs w:val="24"/>
              </w:rPr>
              <w:t>I</w:t>
            </w:r>
            <w:r w:rsidRPr="00F3417E">
              <w:rPr>
                <w:rFonts w:ascii="Palatino Linotype" w:hAnsi="Palatino Linotype" w:eastAsia="Times New Roman" w:cs="Times New Roman"/>
                <w:sz w:val="24"/>
                <w:szCs w:val="24"/>
              </w:rPr>
              <w:t>nterconnected VoIP) through third parties.</w:t>
            </w:r>
          </w:p>
        </w:tc>
      </w:tr>
      <w:tr w:rsidRPr="00F3417E" w:rsidR="00F3417E" w:rsidTr="005F13A4" w14:paraId="6D361316" w14:textId="77777777">
        <w:trPr>
          <w:trHeight w:val="476"/>
          <w:jc w:val="center"/>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0FE8869B" w14:textId="77777777">
            <w:pPr>
              <w:spacing w:line="240" w:lineRule="auto"/>
              <w:ind w:left="168" w:firstLine="0"/>
              <w:textAlignment w:val="baseline"/>
              <w:rPr>
                <w:rFonts w:ascii="Palatino Linotype" w:hAnsi="Palatino Linotype" w:eastAsia="Times New Roman" w:cs="Times New Roman"/>
                <w:b/>
                <w:sz w:val="24"/>
                <w:szCs w:val="24"/>
              </w:rPr>
            </w:pPr>
          </w:p>
        </w:tc>
        <w:tc>
          <w:tcPr>
            <w:tcW w:w="9545"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6680908B" w14:textId="763744B6">
            <w:pPr>
              <w:spacing w:line="240" w:lineRule="auto"/>
              <w:ind w:left="168" w:firstLine="0"/>
              <w:textAlignment w:val="baseline"/>
              <w:rPr>
                <w:rFonts w:ascii="Palatino Linotype" w:hAnsi="Palatino Linotype" w:eastAsia="Times New Roman" w:cs="Times New Roman"/>
                <w:b/>
                <w:sz w:val="24"/>
                <w:szCs w:val="24"/>
              </w:rPr>
            </w:pPr>
            <w:r w:rsidRPr="00F3417E">
              <w:rPr>
                <w:rFonts w:ascii="Palatino Linotype" w:hAnsi="Palatino Linotype" w:eastAsia="Times New Roman" w:cs="Times New Roman"/>
                <w:sz w:val="24"/>
                <w:szCs w:val="24"/>
              </w:rPr>
              <w:t xml:space="preserve">Other </w:t>
            </w:r>
            <w:r w:rsidR="00BE575C">
              <w:rPr>
                <w:rFonts w:ascii="Palatino Linotype" w:hAnsi="Palatino Linotype" w:eastAsia="Times New Roman" w:cs="Times New Roman"/>
                <w:sz w:val="24"/>
                <w:szCs w:val="24"/>
              </w:rPr>
              <w:t>(Describe</w:t>
            </w:r>
            <w:r w:rsidRPr="00F3417E">
              <w:rPr>
                <w:rFonts w:ascii="Palatino Linotype" w:hAnsi="Palatino Linotype" w:eastAsia="Times New Roman" w:cs="Times New Roman"/>
                <w:sz w:val="24"/>
                <w:szCs w:val="24"/>
              </w:rPr>
              <w:t xml:space="preserve"> below other services it offer</w:t>
            </w:r>
            <w:r w:rsidR="00BE575C">
              <w:rPr>
                <w:rFonts w:ascii="Palatino Linotype" w:hAnsi="Palatino Linotype" w:eastAsia="Times New Roman" w:cs="Times New Roman"/>
                <w:sz w:val="24"/>
                <w:szCs w:val="24"/>
              </w:rPr>
              <w:t>s whether or not they are within Commission’s jurisdiction</w:t>
            </w:r>
            <w:r w:rsidRPr="00F3417E">
              <w:rPr>
                <w:rFonts w:ascii="Palatino Linotype" w:hAnsi="Palatino Linotype" w:eastAsia="Times New Roman" w:cs="Times New Roman"/>
                <w:sz w:val="24"/>
                <w:szCs w:val="24"/>
              </w:rPr>
              <w:t>.) </w:t>
            </w:r>
          </w:p>
        </w:tc>
      </w:tr>
      <w:tr w:rsidRPr="00F3417E" w:rsidR="00F3417E" w:rsidTr="005F13A4" w14:paraId="34595030" w14:textId="77777777">
        <w:trPr>
          <w:trHeight w:val="1106"/>
          <w:jc w:val="center"/>
        </w:trPr>
        <w:tc>
          <w:tcPr>
            <w:tcW w:w="10080" w:type="dxa"/>
            <w:gridSpan w:val="21"/>
            <w:tcBorders>
              <w:top w:val="single" w:color="auto" w:sz="4" w:space="0"/>
              <w:left w:val="single" w:color="auto" w:sz="4" w:space="0"/>
              <w:right w:val="single" w:color="auto" w:sz="4" w:space="0"/>
            </w:tcBorders>
            <w:shd w:val="clear" w:color="auto" w:fill="auto"/>
            <w:vAlign w:val="center"/>
          </w:tcPr>
          <w:p w:rsidRPr="00F3417E" w:rsidR="00F3417E" w:rsidP="00F0609E" w:rsidRDefault="00F3417E" w14:paraId="4E873717" w14:textId="77777777">
            <w:pPr>
              <w:spacing w:line="240" w:lineRule="auto"/>
              <w:ind w:firstLine="0"/>
              <w:textAlignment w:val="baseline"/>
              <w:rPr>
                <w:rFonts w:ascii="Palatino Linotype" w:hAnsi="Palatino Linotype" w:eastAsia="Times New Roman" w:cs="Times New Roman"/>
                <w:b/>
                <w:sz w:val="24"/>
                <w:szCs w:val="24"/>
              </w:rPr>
            </w:pPr>
          </w:p>
        </w:tc>
      </w:tr>
      <w:tr w:rsidRPr="00F3417E" w:rsidR="00F3417E" w:rsidTr="005F13A4" w14:paraId="5917AEA9" w14:textId="77777777">
        <w:trPr>
          <w:trHeight w:val="530"/>
          <w:jc w:val="center"/>
        </w:trPr>
        <w:tc>
          <w:tcPr>
            <w:tcW w:w="3960" w:type="dxa"/>
            <w:gridSpan w:val="5"/>
            <w:tcBorders>
              <w:top w:val="single" w:color="auto" w:sz="4" w:space="0"/>
              <w:left w:val="single" w:color="auto" w:sz="4" w:space="0"/>
              <w:right w:val="single" w:color="auto" w:sz="4" w:space="0"/>
            </w:tcBorders>
            <w:shd w:val="clear" w:color="auto" w:fill="DAE9F7" w:themeFill="text2" w:themeFillTint="1A"/>
            <w:vAlign w:val="center"/>
          </w:tcPr>
          <w:p w:rsidRPr="00F3417E" w:rsidR="00F3417E" w:rsidP="00F0609E" w:rsidRDefault="00F3417E" w14:paraId="61660B51" w14:textId="418DFDE4">
            <w:pPr>
              <w:spacing w:line="240" w:lineRule="auto"/>
              <w:ind w:left="168" w:firstLine="0"/>
              <w:textAlignment w:val="baseline"/>
              <w:rPr>
                <w:rFonts w:ascii="Palatino Linotype" w:hAnsi="Palatino Linotype" w:eastAsia="Times New Roman" w:cs="Times New Roman"/>
                <w:b/>
                <w:sz w:val="24"/>
                <w:szCs w:val="24"/>
              </w:rPr>
            </w:pPr>
            <w:r w:rsidRPr="00F3417E">
              <w:rPr>
                <w:rFonts w:ascii="Palatino Linotype" w:hAnsi="Palatino Linotype" w:eastAsia="Times New Roman" w:cs="Segoe UI"/>
                <w:sz w:val="24"/>
                <w:szCs w:val="24"/>
              </w:rPr>
              <w:t> </w:t>
            </w:r>
            <w:r w:rsidR="00C9109F">
              <w:rPr>
                <w:rFonts w:ascii="Palatino Linotype" w:hAnsi="Palatino Linotype"/>
                <w:b/>
                <w:bCs/>
                <w:sz w:val="24"/>
                <w:szCs w:val="24"/>
              </w:rPr>
              <w:t>9</w:t>
            </w:r>
            <w:r w:rsidRPr="00F3417E">
              <w:rPr>
                <w:rFonts w:ascii="Palatino Linotype" w:hAnsi="Palatino Linotype"/>
                <w:b/>
                <w:bCs/>
                <w:sz w:val="24"/>
                <w:szCs w:val="24"/>
              </w:rPr>
              <w:t xml:space="preserve">.  </w:t>
            </w:r>
            <w:r w:rsidRPr="00F3417E">
              <w:rPr>
                <w:rFonts w:ascii="Palatino Linotype" w:hAnsi="Palatino Linotype" w:eastAsia="Times New Roman" w:cs="Times New Roman"/>
                <w:b/>
                <w:bCs/>
                <w:sz w:val="24"/>
                <w:szCs w:val="24"/>
              </w:rPr>
              <w:t>SWORN</w:t>
            </w:r>
            <w:r w:rsidRPr="00F3417E">
              <w:rPr>
                <w:rFonts w:ascii="Palatino Linotype" w:hAnsi="Palatino Linotype"/>
                <w:b/>
                <w:bCs/>
                <w:sz w:val="24"/>
                <w:szCs w:val="24"/>
              </w:rPr>
              <w:t xml:space="preserve"> </w:t>
            </w:r>
            <w:r w:rsidR="000F6384">
              <w:rPr>
                <w:rFonts w:ascii="Palatino Linotype" w:hAnsi="Palatino Linotype" w:eastAsia="Times New Roman" w:cs="Times New Roman"/>
                <w:b/>
                <w:bCs/>
                <w:sz w:val="24"/>
                <w:szCs w:val="24"/>
              </w:rPr>
              <w:t>AFFIDAVIT</w:t>
            </w:r>
          </w:p>
        </w:tc>
        <w:tc>
          <w:tcPr>
            <w:tcW w:w="630" w:type="dxa"/>
            <w:gridSpan w:val="3"/>
            <w:tcBorders>
              <w:top w:val="single" w:color="auto" w:sz="4" w:space="0"/>
              <w:left w:val="single" w:color="auto" w:sz="4" w:space="0"/>
              <w:right w:val="single" w:color="auto" w:sz="4" w:space="0"/>
            </w:tcBorders>
            <w:shd w:val="clear" w:color="auto" w:fill="auto"/>
            <w:vAlign w:val="center"/>
          </w:tcPr>
          <w:p w:rsidRPr="00F3417E" w:rsidR="00F3417E" w:rsidP="00F0609E" w:rsidRDefault="00F3417E" w14:paraId="22CD0003" w14:textId="77777777">
            <w:pPr>
              <w:spacing w:line="240" w:lineRule="auto"/>
              <w:ind w:left="168" w:firstLine="0"/>
              <w:textAlignment w:val="baseline"/>
              <w:rPr>
                <w:rFonts w:ascii="Palatino Linotype" w:hAnsi="Palatino Linotype" w:eastAsia="Times New Roman" w:cs="Times New Roman"/>
                <w:b/>
                <w:sz w:val="24"/>
                <w:szCs w:val="24"/>
              </w:rPr>
            </w:pPr>
          </w:p>
        </w:tc>
        <w:tc>
          <w:tcPr>
            <w:tcW w:w="1800" w:type="dxa"/>
            <w:gridSpan w:val="6"/>
            <w:tcBorders>
              <w:top w:val="single" w:color="auto" w:sz="4" w:space="0"/>
              <w:left w:val="single" w:color="auto" w:sz="4" w:space="0"/>
              <w:right w:val="single" w:color="auto" w:sz="4" w:space="0"/>
            </w:tcBorders>
            <w:shd w:val="clear" w:color="auto" w:fill="auto"/>
            <w:vAlign w:val="center"/>
          </w:tcPr>
          <w:p w:rsidRPr="00F3417E" w:rsidR="00F3417E" w:rsidP="00F0609E" w:rsidRDefault="00F3417E" w14:paraId="2D8647E9"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gridSpan w:val="3"/>
            <w:tcBorders>
              <w:top w:val="single" w:color="auto" w:sz="4" w:space="0"/>
              <w:left w:val="single" w:color="auto" w:sz="4" w:space="0"/>
              <w:right w:val="single" w:color="auto" w:sz="4" w:space="0"/>
            </w:tcBorders>
            <w:shd w:val="clear" w:color="auto" w:fill="auto"/>
            <w:vAlign w:val="center"/>
          </w:tcPr>
          <w:p w:rsidRPr="00F3417E" w:rsidR="00F3417E" w:rsidP="00F0609E" w:rsidRDefault="00F3417E" w14:paraId="138180CD" w14:textId="77777777">
            <w:pPr>
              <w:spacing w:line="240" w:lineRule="auto"/>
              <w:ind w:left="168" w:firstLine="0"/>
              <w:textAlignment w:val="baseline"/>
              <w:rPr>
                <w:rFonts w:ascii="Palatino Linotype" w:hAnsi="Palatino Linotype" w:eastAsia="Times New Roman" w:cs="Times New Roman"/>
                <w:bCs/>
                <w:sz w:val="24"/>
                <w:szCs w:val="24"/>
              </w:rPr>
            </w:pPr>
          </w:p>
        </w:tc>
        <w:tc>
          <w:tcPr>
            <w:tcW w:w="3060" w:type="dxa"/>
            <w:gridSpan w:val="4"/>
            <w:tcBorders>
              <w:top w:val="single" w:color="auto" w:sz="4" w:space="0"/>
              <w:left w:val="single" w:color="auto" w:sz="4" w:space="0"/>
              <w:right w:val="single" w:color="auto" w:sz="4" w:space="0"/>
            </w:tcBorders>
            <w:shd w:val="clear" w:color="auto" w:fill="auto"/>
            <w:vAlign w:val="center"/>
          </w:tcPr>
          <w:p w:rsidRPr="00F3417E" w:rsidR="00F3417E" w:rsidP="00F0609E" w:rsidRDefault="00F3417E" w14:paraId="6A36F310" w14:textId="5CE14793">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Cs/>
                <w:sz w:val="24"/>
                <w:szCs w:val="24"/>
              </w:rPr>
              <w:t>NOT TRUE (</w:t>
            </w:r>
            <w:r w:rsidRPr="00F3417E">
              <w:rPr>
                <w:rFonts w:ascii="Palatino Linotype" w:hAnsi="Palatino Linotype" w:eastAsia="Times New Roman" w:cs="Times New Roman"/>
                <w:b/>
                <w:sz w:val="24"/>
                <w:szCs w:val="24"/>
              </w:rPr>
              <w:t xml:space="preserve">Appendix </w:t>
            </w:r>
            <w:r w:rsidR="003B0AF0">
              <w:rPr>
                <w:rFonts w:ascii="Palatino Linotype" w:hAnsi="Palatino Linotype" w:eastAsia="Times New Roman" w:cs="Times New Roman"/>
                <w:b/>
                <w:sz w:val="24"/>
                <w:szCs w:val="24"/>
              </w:rPr>
              <w:t>E</w:t>
            </w:r>
            <w:r w:rsidRPr="00F3417E">
              <w:rPr>
                <w:rFonts w:ascii="Palatino Linotype" w:hAnsi="Palatino Linotype" w:eastAsia="Times New Roman" w:cs="Times New Roman"/>
                <w:bCs/>
                <w:sz w:val="24"/>
                <w:szCs w:val="24"/>
              </w:rPr>
              <w:t>)</w:t>
            </w:r>
          </w:p>
        </w:tc>
      </w:tr>
      <w:tr w:rsidRPr="00F3417E" w:rsidR="00F3417E" w:rsidTr="005F13A4" w14:paraId="779A8CF3" w14:textId="77777777">
        <w:trPr>
          <w:trHeight w:val="7190"/>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E45AA9" w14:paraId="7C948147" w14:textId="492D9993">
            <w:pPr>
              <w:pStyle w:val="NoSpacing"/>
              <w:ind w:left="90" w:right="181"/>
              <w:jc w:val="both"/>
              <w:rPr>
                <w:rFonts w:ascii="Palatino Linotype" w:hAnsi="Palatino Linotype"/>
                <w:sz w:val="24"/>
                <w:szCs w:val="24"/>
              </w:rPr>
            </w:pPr>
            <w:r>
              <w:rPr>
                <w:rFonts w:ascii="Palatino Linotype" w:hAnsi="Palatino Linotype"/>
                <w:sz w:val="24"/>
                <w:szCs w:val="24"/>
              </w:rPr>
              <w:t xml:space="preserve">Neither </w:t>
            </w:r>
            <w:r w:rsidR="00307846">
              <w:rPr>
                <w:rFonts w:ascii="Palatino Linotype" w:hAnsi="Palatino Linotype"/>
                <w:sz w:val="24"/>
                <w:szCs w:val="24"/>
              </w:rPr>
              <w:t>Applicant</w:t>
            </w:r>
            <w:r w:rsidRPr="00F3417E" w:rsidR="00F3417E">
              <w:rPr>
                <w:rFonts w:ascii="Palatino Linotype" w:hAnsi="Palatino Linotype"/>
                <w:sz w:val="24"/>
                <w:szCs w:val="24"/>
              </w:rPr>
              <w:t xml:space="preserve">, any of its affiliates, officers, directors, partners, agents, or owners (directly or indirectly) of more than 10% of </w:t>
            </w:r>
            <w:r w:rsidR="00D1777A">
              <w:rPr>
                <w:rFonts w:ascii="Palatino Linotype" w:hAnsi="Palatino Linotype"/>
                <w:sz w:val="24"/>
                <w:szCs w:val="24"/>
              </w:rPr>
              <w:t>Applicant</w:t>
            </w:r>
            <w:r w:rsidRPr="00F3417E" w:rsidR="00F3417E">
              <w:rPr>
                <w:rFonts w:ascii="Palatino Linotype" w:hAnsi="Palatino Linotype"/>
                <w:sz w:val="24"/>
                <w:szCs w:val="24"/>
              </w:rPr>
              <w:t xml:space="preserve">, or anyone acting in a management capacity for </w:t>
            </w:r>
            <w:r w:rsidR="00D1777A">
              <w:rPr>
                <w:rFonts w:ascii="Palatino Linotype" w:hAnsi="Palatino Linotype"/>
                <w:sz w:val="24"/>
                <w:szCs w:val="24"/>
              </w:rPr>
              <w:t>Applicant</w:t>
            </w:r>
            <w:r w:rsidRPr="00F3417E" w:rsidR="00F3417E">
              <w:rPr>
                <w:rFonts w:ascii="Palatino Linotype" w:hAnsi="Palatino Linotype"/>
                <w:sz w:val="24"/>
                <w:szCs w:val="24"/>
              </w:rPr>
              <w:t>: (a) held one of these positions with a company that filed for bankruptcy; (b) been personally found liable, or held one of these positions with a company that has been found liable, for fraud, dishonesty, failure to disclose, or misrepresentations to consumers or others; (c) been convicted of a felony; (d) been (to his/her knowledge) the subject of a criminal referral by judge or public agency; (e) had a telecommunications license or operating authority denied, suspended, revoked, or limited in any jurisdiction; (f) personally entered into a settlement, or held one of these positions with a company that has entered into settlement of criminal or civil claims involving violations of Sections</w:t>
            </w:r>
            <w:r w:rsidRPr="00F3417E" w:rsidR="00F3417E">
              <w:rPr>
                <w:rFonts w:ascii="Times New Roman" w:hAnsi="Times New Roman" w:cs="Times New Roman"/>
                <w:sz w:val="24"/>
                <w:szCs w:val="24"/>
              </w:rPr>
              <w:t> </w:t>
            </w:r>
            <w:r w:rsidRPr="00F3417E" w:rsidR="00F3417E">
              <w:rPr>
                <w:rFonts w:ascii="Palatino Linotype" w:hAnsi="Palatino Linotype"/>
                <w:sz w:val="24"/>
                <w:szCs w:val="24"/>
              </w:rPr>
              <w:t>17000 et</w:t>
            </w:r>
            <w:r w:rsidRPr="00F3417E" w:rsidR="00F3417E">
              <w:rPr>
                <w:rFonts w:ascii="Times New Roman" w:hAnsi="Times New Roman" w:cs="Times New Roman"/>
                <w:sz w:val="24"/>
                <w:szCs w:val="24"/>
              </w:rPr>
              <w:t> </w:t>
            </w:r>
            <w:r w:rsidRPr="00F3417E" w:rsidR="00F3417E">
              <w:rPr>
                <w:rFonts w:ascii="Palatino Linotype" w:hAnsi="Palatino Linotype"/>
                <w:sz w:val="24"/>
                <w:szCs w:val="24"/>
              </w:rPr>
              <w:t>seq., 17200 et</w:t>
            </w:r>
            <w:r w:rsidRPr="00F3417E" w:rsidR="00F3417E">
              <w:rPr>
                <w:rFonts w:ascii="Times New Roman" w:hAnsi="Times New Roman" w:cs="Times New Roman"/>
                <w:sz w:val="24"/>
                <w:szCs w:val="24"/>
              </w:rPr>
              <w:t> </w:t>
            </w:r>
            <w:r w:rsidRPr="00F3417E" w:rsidR="00F3417E">
              <w:rPr>
                <w:rFonts w:ascii="Palatino Linotype" w:hAnsi="Palatino Linotype"/>
                <w:sz w:val="24"/>
                <w:szCs w:val="24"/>
              </w:rPr>
              <w:t>seq., or 17500 et</w:t>
            </w:r>
            <w:r w:rsidRPr="00F3417E" w:rsidR="00F3417E">
              <w:rPr>
                <w:rFonts w:ascii="Times New Roman" w:hAnsi="Times New Roman" w:cs="Times New Roman"/>
                <w:sz w:val="24"/>
                <w:szCs w:val="24"/>
              </w:rPr>
              <w:t> </w:t>
            </w:r>
            <w:r w:rsidRPr="00F3417E" w:rsidR="00F3417E">
              <w:rPr>
                <w:rFonts w:ascii="Palatino Linotype" w:hAnsi="Palatino Linotype"/>
                <w:sz w:val="24"/>
                <w:szCs w:val="24"/>
              </w:rPr>
              <w:t>seq. of the California Business</w:t>
            </w:r>
            <w:r w:rsidRPr="00F3417E" w:rsidR="00F3417E">
              <w:rPr>
                <w:rFonts w:ascii="Times New Roman" w:hAnsi="Times New Roman" w:cs="Times New Roman"/>
                <w:sz w:val="24"/>
                <w:szCs w:val="24"/>
              </w:rPr>
              <w:t> </w:t>
            </w:r>
            <w:r w:rsidRPr="00F3417E" w:rsidR="00F3417E">
              <w:rPr>
                <w:rFonts w:ascii="Palatino Linotype" w:hAnsi="Palatino Linotype"/>
                <w:sz w:val="24"/>
                <w:szCs w:val="24"/>
              </w:rPr>
              <w:t>&amp; Professions Code, or of any other statute, regulation, or decisional law relating to fraud, dishonesty, failure to disclose, or misrepresentations to consumers or others; (g) been found to have violated any statute, law, or rule pertaining to public utilities or other regulated industries; and/or (h) entered into any settlement agreements or made any voluntary payments or agreed to any other type of monetary forfeitures in resolution of any action by any regulatory body, agency, or attorney general.</w:t>
            </w:r>
            <w:r w:rsidRPr="00F3417E" w:rsidR="00F3417E">
              <w:rPr>
                <w:rFonts w:ascii="Times New Roman" w:hAnsi="Times New Roman" w:cs="Times New Roman"/>
                <w:sz w:val="24"/>
                <w:szCs w:val="24"/>
              </w:rPr>
              <w:t> </w:t>
            </w:r>
            <w:r w:rsidRPr="00F3417E" w:rsidR="00F3417E">
              <w:rPr>
                <w:rFonts w:ascii="Palatino Linotype" w:hAnsi="Palatino Linotype"/>
                <w:sz w:val="24"/>
                <w:szCs w:val="24"/>
              </w:rPr>
              <w:t> </w:t>
            </w:r>
          </w:p>
          <w:p w:rsidRPr="00BE575C" w:rsidR="00F3417E" w:rsidP="00F0609E" w:rsidRDefault="00F3417E" w14:paraId="6830729B" w14:textId="77777777">
            <w:pPr>
              <w:pStyle w:val="NoSpacing"/>
              <w:ind w:left="90" w:right="181"/>
              <w:jc w:val="both"/>
              <w:rPr>
                <w:rFonts w:ascii="Palatino Linotype" w:hAnsi="Palatino Linotype"/>
                <w:sz w:val="16"/>
                <w:szCs w:val="16"/>
              </w:rPr>
            </w:pPr>
          </w:p>
          <w:p w:rsidRPr="00F3417E" w:rsidR="00F3417E" w:rsidP="00F0609E" w:rsidRDefault="0084756D" w14:paraId="25A9A137" w14:textId="5E4AEE7A">
            <w:pPr>
              <w:pStyle w:val="NoSpacing"/>
              <w:ind w:left="90" w:right="181"/>
              <w:jc w:val="both"/>
              <w:rPr>
                <w:rFonts w:ascii="Palatino Linotype" w:hAnsi="Palatino Linotype"/>
                <w:sz w:val="24"/>
                <w:szCs w:val="24"/>
              </w:rPr>
            </w:pPr>
            <w:r>
              <w:rPr>
                <w:rFonts w:ascii="Palatino Linotype" w:hAnsi="Palatino Linotype" w:eastAsia="Times New Roman" w:cs="Times New Roman"/>
                <w:sz w:val="24"/>
                <w:szCs w:val="24"/>
              </w:rPr>
              <w:t xml:space="preserve">Attach </w:t>
            </w:r>
            <w:r w:rsidRPr="00DF2E1A">
              <w:rPr>
                <w:rFonts w:ascii="Palatino Linotype" w:hAnsi="Palatino Linotype" w:eastAsia="Times New Roman" w:cs="Times New Roman"/>
                <w:b/>
                <w:bCs/>
                <w:sz w:val="24"/>
                <w:szCs w:val="24"/>
              </w:rPr>
              <w:t xml:space="preserve">Appendix </w:t>
            </w:r>
            <w:r w:rsidR="003B0AF0">
              <w:rPr>
                <w:rFonts w:ascii="Palatino Linotype" w:hAnsi="Palatino Linotype" w:eastAsia="Times New Roman" w:cs="Times New Roman"/>
                <w:b/>
                <w:bCs/>
                <w:sz w:val="24"/>
                <w:szCs w:val="24"/>
              </w:rPr>
              <w:t>E</w:t>
            </w:r>
            <w:r>
              <w:rPr>
                <w:rFonts w:ascii="Palatino Linotype" w:hAnsi="Palatino Linotype" w:eastAsia="Times New Roman" w:cs="Times New Roman"/>
                <w:sz w:val="24"/>
                <w:szCs w:val="24"/>
              </w:rPr>
              <w:t xml:space="preserve"> i</w:t>
            </w:r>
            <w:r w:rsidRPr="00F3417E" w:rsidR="00F3417E">
              <w:rPr>
                <w:rFonts w:ascii="Palatino Linotype" w:hAnsi="Palatino Linotype" w:eastAsia="Times New Roman" w:cs="Times New Roman"/>
                <w:sz w:val="24"/>
                <w:szCs w:val="24"/>
              </w:rPr>
              <w:t xml:space="preserve">f </w:t>
            </w:r>
            <w:r>
              <w:rPr>
                <w:rFonts w:ascii="Palatino Linotype" w:hAnsi="Palatino Linotype" w:eastAsia="Times New Roman" w:cs="Times New Roman"/>
                <w:sz w:val="24"/>
                <w:szCs w:val="24"/>
              </w:rPr>
              <w:t>Applicant</w:t>
            </w:r>
            <w:r w:rsidRPr="00F3417E" w:rsidR="00F3417E">
              <w:rPr>
                <w:rFonts w:ascii="Palatino Linotype" w:hAnsi="Palatino Linotype" w:eastAsia="Times New Roman" w:cs="Times New Roman"/>
                <w:sz w:val="24"/>
                <w:szCs w:val="24"/>
              </w:rPr>
              <w:t xml:space="preserve"> answer to this question is anything other than an unqualified “</w:t>
            </w:r>
            <w:r w:rsidRPr="00FE73A9" w:rsidR="00F3417E">
              <w:rPr>
                <w:rFonts w:ascii="Palatino Linotype" w:hAnsi="Palatino Linotype" w:eastAsia="Times New Roman" w:cs="Times New Roman"/>
                <w:sz w:val="24"/>
                <w:szCs w:val="24"/>
              </w:rPr>
              <w:t>True</w:t>
            </w:r>
            <w:r w:rsidRPr="00F3417E" w:rsidR="00F3417E">
              <w:rPr>
                <w:rFonts w:ascii="Palatino Linotype" w:hAnsi="Palatino Linotype" w:eastAsia="Times New Roman" w:cs="Times New Roman"/>
                <w:sz w:val="24"/>
                <w:szCs w:val="24"/>
              </w:rPr>
              <w:t>”</w:t>
            </w:r>
            <w:r>
              <w:rPr>
                <w:rFonts w:ascii="Palatino Linotype" w:hAnsi="Palatino Linotype" w:eastAsia="Times New Roman" w:cs="Times New Roman"/>
                <w:sz w:val="24"/>
                <w:szCs w:val="24"/>
              </w:rPr>
              <w:t>.</w:t>
            </w:r>
            <w:r w:rsidRPr="00F3417E" w:rsidR="00F3417E">
              <w:rPr>
                <w:rFonts w:ascii="Palatino Linotype" w:hAnsi="Palatino Linotype" w:eastAsia="Times New Roman" w:cs="Times New Roman"/>
                <w:sz w:val="24"/>
                <w:szCs w:val="24"/>
              </w:rPr>
              <w:t xml:space="preserve"> </w:t>
            </w:r>
            <w:r>
              <w:rPr>
                <w:rFonts w:ascii="Palatino Linotype" w:hAnsi="Palatino Linotype" w:eastAsia="Times New Roman" w:cs="Times New Roman"/>
                <w:sz w:val="24"/>
                <w:szCs w:val="24"/>
              </w:rPr>
              <w:t>Ap</w:t>
            </w:r>
            <w:r w:rsidRPr="00F3417E" w:rsidR="00F3417E">
              <w:rPr>
                <w:rFonts w:ascii="Palatino Linotype" w:hAnsi="Palatino Linotype" w:eastAsia="Times New Roman" w:cs="Times New Roman"/>
                <w:sz w:val="24"/>
                <w:szCs w:val="24"/>
              </w:rPr>
              <w:t>plicant must declare exceptions by attach</w:t>
            </w:r>
            <w:r>
              <w:rPr>
                <w:rFonts w:ascii="Palatino Linotype" w:hAnsi="Palatino Linotype" w:eastAsia="Times New Roman" w:cs="Times New Roman"/>
                <w:sz w:val="24"/>
                <w:szCs w:val="24"/>
              </w:rPr>
              <w:t>ing</w:t>
            </w:r>
            <w:r w:rsidRPr="00F3417E" w:rsidR="00F3417E">
              <w:rPr>
                <w:rFonts w:ascii="Palatino Linotype" w:hAnsi="Palatino Linotype" w:eastAsia="Times New Roman" w:cs="Times New Roman"/>
                <w:sz w:val="24"/>
                <w:szCs w:val="24"/>
              </w:rPr>
              <w:t xml:space="preserve"> documentation and describ</w:t>
            </w:r>
            <w:r>
              <w:rPr>
                <w:rFonts w:ascii="Palatino Linotype" w:hAnsi="Palatino Linotype" w:eastAsia="Times New Roman" w:cs="Times New Roman"/>
                <w:sz w:val="24"/>
                <w:szCs w:val="24"/>
              </w:rPr>
              <w:t>ing</w:t>
            </w:r>
            <w:r w:rsidRPr="00F3417E" w:rsidR="00F3417E">
              <w:rPr>
                <w:rFonts w:ascii="Palatino Linotype" w:hAnsi="Palatino Linotype" w:eastAsia="Times New Roman" w:cs="Times New Roman"/>
                <w:sz w:val="24"/>
                <w:szCs w:val="24"/>
              </w:rPr>
              <w:t xml:space="preserve"> any such bankruptcies, findings, judgments, convictions, referrals, denials, suspensions, revocations, limitations, settlements, voluntary payments or any other type of monetary forfeitures. </w:t>
            </w:r>
          </w:p>
        </w:tc>
      </w:tr>
      <w:tr w:rsidRPr="00F3417E" w:rsidR="00F3417E" w:rsidTr="005F13A4" w14:paraId="45DF0150" w14:textId="77777777">
        <w:trPr>
          <w:trHeight w:val="476"/>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3B0FC6" w14:paraId="7F1E3B89" w14:textId="218AF4AE">
            <w:pPr>
              <w:spacing w:line="240" w:lineRule="auto"/>
              <w:ind w:left="168" w:firstLine="0"/>
              <w:textAlignment w:val="baseline"/>
              <w:rPr>
                <w:rFonts w:ascii="Palatino Linotype" w:hAnsi="Palatino Linotype"/>
                <w:b/>
                <w:bCs/>
                <w:sz w:val="24"/>
                <w:szCs w:val="24"/>
              </w:rPr>
            </w:pPr>
            <w:r>
              <w:rPr>
                <w:rFonts w:ascii="Palatino Linotype" w:hAnsi="Palatino Linotype" w:eastAsia="Times New Roman" w:cs="Times New Roman"/>
                <w:b/>
                <w:bCs/>
                <w:sz w:val="24"/>
                <w:szCs w:val="24"/>
              </w:rPr>
              <w:t>9</w:t>
            </w:r>
            <w:r w:rsidRPr="00F3417E" w:rsidR="00F3417E">
              <w:rPr>
                <w:rFonts w:ascii="Palatino Linotype" w:hAnsi="Palatino Linotype" w:eastAsia="Times New Roman" w:cs="Times New Roman"/>
                <w:b/>
                <w:bCs/>
                <w:sz w:val="24"/>
                <w:szCs w:val="24"/>
              </w:rPr>
              <w:t>.a.</w:t>
            </w:r>
            <w:r w:rsidRPr="00F3417E" w:rsidR="00F3417E">
              <w:rPr>
                <w:rFonts w:ascii="Palatino Linotype" w:hAnsi="Palatino Linotype" w:eastAsia="Times New Roman" w:cs="Times New Roman"/>
                <w:sz w:val="24"/>
                <w:szCs w:val="24"/>
              </w:rPr>
              <w:t xml:space="preserve"> List of all affiliated entities </w:t>
            </w:r>
            <w:r w:rsidRPr="00F3417E" w:rsidR="00F3417E">
              <w:rPr>
                <w:rFonts w:ascii="Palatino Linotype" w:hAnsi="Palatino Linotype" w:eastAsia="Times New Roman" w:cs="Times New Roman"/>
                <w:b/>
                <w:bCs/>
                <w:sz w:val="24"/>
                <w:szCs w:val="24"/>
              </w:rPr>
              <w:t>(Appendix F)</w:t>
            </w:r>
          </w:p>
        </w:tc>
      </w:tr>
      <w:tr w:rsidRPr="00F3417E" w:rsidR="00F3417E" w:rsidTr="005F13A4" w14:paraId="08B43872" w14:textId="77777777">
        <w:trPr>
          <w:trHeight w:val="620"/>
          <w:jc w:val="center"/>
        </w:trPr>
        <w:tc>
          <w:tcPr>
            <w:tcW w:w="6120" w:type="dxa"/>
            <w:gridSpan w:val="12"/>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F3417E" w:rsidP="00F0609E" w:rsidRDefault="00F3417E" w14:paraId="0E22E1F3" w14:textId="4CED20AB">
            <w:pPr>
              <w:spacing w:line="240" w:lineRule="auto"/>
              <w:ind w:left="168" w:firstLine="0"/>
              <w:textAlignment w:val="baseline"/>
              <w:rPr>
                <w:rFonts w:ascii="Palatino Linotype" w:hAnsi="Palatino Linotype"/>
                <w:b/>
                <w:bCs/>
                <w:sz w:val="24"/>
                <w:szCs w:val="24"/>
              </w:rPr>
            </w:pPr>
            <w:r w:rsidRPr="00F3417E">
              <w:rPr>
                <w:rFonts w:ascii="Palatino Linotype" w:hAnsi="Palatino Linotype"/>
                <w:b/>
                <w:bCs/>
                <w:sz w:val="24"/>
                <w:szCs w:val="24"/>
              </w:rPr>
              <w:lastRenderedPageBreak/>
              <w:t>1</w:t>
            </w:r>
            <w:r w:rsidR="003B0FC6">
              <w:rPr>
                <w:rFonts w:ascii="Palatino Linotype" w:hAnsi="Palatino Linotype"/>
                <w:b/>
                <w:bCs/>
                <w:sz w:val="24"/>
                <w:szCs w:val="24"/>
              </w:rPr>
              <w:t>0.</w:t>
            </w:r>
            <w:r w:rsidRPr="00F3417E">
              <w:rPr>
                <w:rFonts w:ascii="Palatino Linotype" w:hAnsi="Palatino Linotype"/>
                <w:b/>
                <w:bCs/>
                <w:sz w:val="24"/>
                <w:szCs w:val="24"/>
              </w:rPr>
              <w:t xml:space="preserve">  APPLICANT HAS THE REQUIRED EXPERTISE TO OPERATE AS A SERVICE PROVIDER OF THE TYPE INDICATED IN </w:t>
            </w:r>
            <w:r w:rsidR="00CC09E3">
              <w:rPr>
                <w:rFonts w:ascii="Palatino Linotype" w:hAnsi="Palatino Linotype"/>
                <w:b/>
                <w:bCs/>
                <w:sz w:val="24"/>
                <w:szCs w:val="24"/>
              </w:rPr>
              <w:t>SECTION</w:t>
            </w:r>
            <w:r w:rsidRPr="00F3417E">
              <w:rPr>
                <w:rFonts w:ascii="Palatino Linotype" w:hAnsi="Palatino Linotype"/>
                <w:b/>
                <w:bCs/>
                <w:sz w:val="24"/>
                <w:szCs w:val="24"/>
              </w:rPr>
              <w:t xml:space="preserve"> </w:t>
            </w:r>
            <w:r w:rsidR="002C3987">
              <w:rPr>
                <w:rFonts w:ascii="Palatino Linotype" w:hAnsi="Palatino Linotype"/>
                <w:b/>
                <w:bCs/>
                <w:sz w:val="24"/>
                <w:szCs w:val="24"/>
              </w:rPr>
              <w:t>6</w:t>
            </w:r>
            <w:r w:rsidRPr="00F3417E">
              <w:rPr>
                <w:rFonts w:ascii="Palatino Linotype" w:hAnsi="Palatino Linotype"/>
                <w:b/>
                <w:bCs/>
                <w:sz w:val="24"/>
                <w:szCs w:val="24"/>
              </w:rPr>
              <w:t xml:space="preserve"> OF THE APPLICATION</w:t>
            </w:r>
            <w:r w:rsidR="00CC09E3">
              <w:rPr>
                <w:rFonts w:ascii="Palatino Linotype" w:hAnsi="Palatino Linotype"/>
                <w:b/>
                <w:bCs/>
                <w:sz w:val="24"/>
                <w:szCs w:val="24"/>
              </w:rPr>
              <w:t xml:space="preserve"> FORM.</w:t>
            </w:r>
          </w:p>
        </w:tc>
        <w:tc>
          <w:tcPr>
            <w:tcW w:w="5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6B42E88A" w14:textId="77777777">
            <w:pPr>
              <w:spacing w:line="240" w:lineRule="auto"/>
              <w:ind w:left="168" w:firstLine="0"/>
              <w:textAlignment w:val="baseline"/>
              <w:rPr>
                <w:rFonts w:ascii="Palatino Linotype" w:hAnsi="Palatino Linotype" w:eastAsia="Times New Roman" w:cs="Times New Roman"/>
                <w:b/>
                <w:sz w:val="24"/>
                <w:szCs w:val="24"/>
              </w:rPr>
            </w:pPr>
          </w:p>
        </w:tc>
        <w:tc>
          <w:tcPr>
            <w:tcW w:w="11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00DFD7FE"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266DE771" w14:textId="77777777">
            <w:pPr>
              <w:spacing w:line="240" w:lineRule="auto"/>
              <w:ind w:left="168" w:firstLine="0"/>
              <w:textAlignment w:val="baseline"/>
              <w:rPr>
                <w:rFonts w:ascii="Palatino Linotype" w:hAnsi="Palatino Linotype" w:eastAsia="Times New Roman" w:cs="Times New Roman"/>
                <w:bCs/>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F0609E" w:rsidRDefault="00F3417E" w14:paraId="6154AE6B" w14:textId="77777777">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Cs/>
                <w:sz w:val="24"/>
                <w:szCs w:val="24"/>
              </w:rPr>
              <w:t>NOT TRUE</w:t>
            </w:r>
          </w:p>
        </w:tc>
      </w:tr>
      <w:tr w:rsidRPr="00F3417E" w:rsidR="00F3417E" w:rsidTr="005F13A4" w14:paraId="0CC1EE68" w14:textId="77777777">
        <w:trPr>
          <w:trHeight w:val="1115"/>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3B0FC6" w:rsidRDefault="00F3417E" w14:paraId="04E62910" w14:textId="7B6AFB30">
            <w:pPr>
              <w:spacing w:line="240" w:lineRule="auto"/>
              <w:ind w:left="168" w:right="91" w:firstLine="0"/>
              <w:jc w:val="both"/>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
                <w:bCs/>
                <w:sz w:val="24"/>
                <w:szCs w:val="24"/>
              </w:rPr>
              <w:t>1</w:t>
            </w:r>
            <w:r w:rsidR="003B0FC6">
              <w:rPr>
                <w:rFonts w:ascii="Palatino Linotype" w:hAnsi="Palatino Linotype" w:eastAsia="Times New Roman" w:cs="Times New Roman"/>
                <w:b/>
                <w:bCs/>
                <w:sz w:val="24"/>
                <w:szCs w:val="24"/>
              </w:rPr>
              <w:t>0</w:t>
            </w:r>
            <w:r w:rsidRPr="00F3417E">
              <w:rPr>
                <w:rFonts w:ascii="Palatino Linotype" w:hAnsi="Palatino Linotype" w:eastAsia="Times New Roman" w:cs="Times New Roman"/>
                <w:b/>
                <w:bCs/>
                <w:sz w:val="24"/>
                <w:szCs w:val="24"/>
              </w:rPr>
              <w:t>.a.</w:t>
            </w:r>
            <w:r w:rsidRPr="00F3417E">
              <w:rPr>
                <w:rFonts w:ascii="Palatino Linotype" w:hAnsi="Palatino Linotype" w:eastAsia="Times New Roman" w:cs="Times New Roman"/>
                <w:sz w:val="24"/>
                <w:szCs w:val="24"/>
              </w:rPr>
              <w:t xml:space="preserve"> </w:t>
            </w:r>
            <w:r w:rsidR="00DF2E1A">
              <w:rPr>
                <w:rFonts w:ascii="Palatino Linotype" w:hAnsi="Palatino Linotype" w:eastAsia="Times New Roman" w:cs="Times New Roman"/>
                <w:sz w:val="24"/>
                <w:szCs w:val="24"/>
              </w:rPr>
              <w:t xml:space="preserve">Attach </w:t>
            </w:r>
            <w:r w:rsidRPr="00DF2E1A" w:rsidR="00DF2E1A">
              <w:rPr>
                <w:rFonts w:ascii="Palatino Linotype" w:hAnsi="Palatino Linotype" w:eastAsia="Times New Roman" w:cs="Times New Roman"/>
                <w:b/>
                <w:bCs/>
                <w:sz w:val="24"/>
                <w:szCs w:val="24"/>
              </w:rPr>
              <w:t xml:space="preserve">Appendix </w:t>
            </w:r>
            <w:r w:rsidR="003B0AF0">
              <w:rPr>
                <w:rFonts w:ascii="Palatino Linotype" w:hAnsi="Palatino Linotype" w:eastAsia="Times New Roman" w:cs="Times New Roman"/>
                <w:b/>
                <w:bCs/>
                <w:sz w:val="24"/>
                <w:szCs w:val="24"/>
              </w:rPr>
              <w:t>G</w:t>
            </w:r>
            <w:r w:rsidR="00DF2E1A">
              <w:rPr>
                <w:rFonts w:ascii="Palatino Linotype" w:hAnsi="Palatino Linotype" w:eastAsia="Times New Roman" w:cs="Times New Roman"/>
                <w:sz w:val="24"/>
                <w:szCs w:val="24"/>
              </w:rPr>
              <w:t xml:space="preserve"> for </w:t>
            </w:r>
            <w:r w:rsidRPr="00F3417E">
              <w:rPr>
                <w:rFonts w:ascii="Palatino Linotype" w:hAnsi="Palatino Linotype" w:eastAsia="Times New Roman" w:cs="Times New Roman"/>
                <w:sz w:val="24"/>
                <w:szCs w:val="24"/>
              </w:rPr>
              <w:t xml:space="preserve">List of the names, titles, and street addresses of all officers, directors, partners, agents, or owners (directly or indirectly) of more than 10% of </w:t>
            </w:r>
            <w:r w:rsidR="00D1777A">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or any person acting in such capacity whether or not formally appointed.</w:t>
            </w:r>
          </w:p>
        </w:tc>
      </w:tr>
      <w:tr w:rsidRPr="00F3417E" w:rsidR="00F3417E" w:rsidTr="005F13A4" w14:paraId="6BC82627" w14:textId="77777777">
        <w:trPr>
          <w:trHeight w:val="953"/>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Pr="00F3417E" w:rsidR="00F3417E" w:rsidP="003B0FC6" w:rsidRDefault="00F3417E" w14:paraId="06E3C9FA" w14:textId="1703F16E">
            <w:pPr>
              <w:spacing w:line="240" w:lineRule="auto"/>
              <w:ind w:left="168" w:right="91" w:firstLine="0"/>
              <w:jc w:val="both"/>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
                <w:bCs/>
                <w:sz w:val="24"/>
                <w:szCs w:val="24"/>
              </w:rPr>
              <w:t>1</w:t>
            </w:r>
            <w:r w:rsidR="003B0FC6">
              <w:rPr>
                <w:rFonts w:ascii="Palatino Linotype" w:hAnsi="Palatino Linotype" w:eastAsia="Times New Roman" w:cs="Times New Roman"/>
                <w:b/>
                <w:bCs/>
                <w:sz w:val="24"/>
                <w:szCs w:val="24"/>
              </w:rPr>
              <w:t>0</w:t>
            </w:r>
            <w:r w:rsidRPr="00F3417E">
              <w:rPr>
                <w:rFonts w:ascii="Palatino Linotype" w:hAnsi="Palatino Linotype" w:eastAsia="Times New Roman" w:cs="Times New Roman"/>
                <w:b/>
                <w:bCs/>
                <w:sz w:val="24"/>
                <w:szCs w:val="24"/>
              </w:rPr>
              <w:t>.b</w:t>
            </w:r>
            <w:r w:rsidRPr="00F3417E">
              <w:rPr>
                <w:rFonts w:ascii="Palatino Linotype" w:hAnsi="Palatino Linotype" w:eastAsia="Times New Roman" w:cs="Times New Roman"/>
                <w:sz w:val="24"/>
                <w:szCs w:val="24"/>
              </w:rPr>
              <w:t xml:space="preserve">. </w:t>
            </w:r>
            <w:r w:rsidR="00DF2E1A">
              <w:rPr>
                <w:rFonts w:ascii="Palatino Linotype" w:hAnsi="Palatino Linotype" w:eastAsia="Times New Roman" w:cs="Times New Roman"/>
                <w:sz w:val="24"/>
                <w:szCs w:val="24"/>
              </w:rPr>
              <w:t xml:space="preserve">Attach </w:t>
            </w:r>
            <w:r w:rsidRPr="00DF2E1A" w:rsidR="00DF2E1A">
              <w:rPr>
                <w:rFonts w:ascii="Palatino Linotype" w:hAnsi="Palatino Linotype" w:eastAsia="Times New Roman" w:cs="Times New Roman"/>
                <w:b/>
                <w:bCs/>
                <w:sz w:val="24"/>
                <w:szCs w:val="24"/>
              </w:rPr>
              <w:t xml:space="preserve">Appendix </w:t>
            </w:r>
            <w:r w:rsidR="003B0AF0">
              <w:rPr>
                <w:rFonts w:ascii="Palatino Linotype" w:hAnsi="Palatino Linotype" w:eastAsia="Times New Roman" w:cs="Times New Roman"/>
                <w:b/>
                <w:bCs/>
                <w:sz w:val="24"/>
                <w:szCs w:val="24"/>
              </w:rPr>
              <w:t>H</w:t>
            </w:r>
            <w:r w:rsidR="00DF2E1A">
              <w:rPr>
                <w:rFonts w:ascii="Palatino Linotype" w:hAnsi="Palatino Linotype" w:eastAsia="Times New Roman" w:cs="Times New Roman"/>
                <w:sz w:val="24"/>
                <w:szCs w:val="24"/>
              </w:rPr>
              <w:t xml:space="preserve"> for all Resumes for each personnel identified in </w:t>
            </w:r>
            <w:r w:rsidR="00CC09E3">
              <w:rPr>
                <w:rFonts w:ascii="Palatino Linotype" w:hAnsi="Palatino Linotype" w:eastAsia="Times New Roman" w:cs="Times New Roman"/>
                <w:sz w:val="24"/>
                <w:szCs w:val="24"/>
              </w:rPr>
              <w:t xml:space="preserve">Section </w:t>
            </w:r>
            <w:r w:rsidR="00DF2E1A">
              <w:rPr>
                <w:rFonts w:ascii="Palatino Linotype" w:hAnsi="Palatino Linotype" w:eastAsia="Times New Roman" w:cs="Times New Roman"/>
                <w:sz w:val="24"/>
                <w:szCs w:val="24"/>
              </w:rPr>
              <w:t>1</w:t>
            </w:r>
            <w:r w:rsidR="003B0FC6">
              <w:rPr>
                <w:rFonts w:ascii="Palatino Linotype" w:hAnsi="Palatino Linotype" w:eastAsia="Times New Roman" w:cs="Times New Roman"/>
                <w:sz w:val="24"/>
                <w:szCs w:val="24"/>
              </w:rPr>
              <w:t>0</w:t>
            </w:r>
            <w:r w:rsidR="00DF2E1A">
              <w:rPr>
                <w:rFonts w:ascii="Palatino Linotype" w:hAnsi="Palatino Linotype" w:eastAsia="Times New Roman" w:cs="Times New Roman"/>
                <w:sz w:val="24"/>
                <w:szCs w:val="24"/>
              </w:rPr>
              <w:t xml:space="preserve">.a. List of </w:t>
            </w:r>
            <w:r w:rsidRPr="00F3417E">
              <w:rPr>
                <w:rFonts w:ascii="Palatino Linotype" w:hAnsi="Palatino Linotype" w:eastAsia="Times New Roman" w:cs="Times New Roman"/>
                <w:sz w:val="24"/>
                <w:szCs w:val="24"/>
              </w:rPr>
              <w:t xml:space="preserve">all employment for each officer, director, partner, agent, or owner (directly or indirectly) of more than 10% of </w:t>
            </w:r>
            <w:r w:rsidR="00D1777A">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or any person acting in such capacity whether or not formally appointed. </w:t>
            </w:r>
          </w:p>
        </w:tc>
      </w:tr>
      <w:tr w:rsidRPr="00F3417E" w:rsidR="00CF5C9A" w:rsidTr="005F13A4" w14:paraId="267F7D9E" w14:textId="77777777">
        <w:trPr>
          <w:trHeight w:val="710"/>
          <w:jc w:val="center"/>
        </w:trPr>
        <w:tc>
          <w:tcPr>
            <w:tcW w:w="405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F3417E" w:rsidR="00C02191" w:rsidP="00F0609E" w:rsidRDefault="00C02191" w14:paraId="63FA66F4" w14:textId="5CEF6C94">
            <w:pPr>
              <w:spacing w:line="240" w:lineRule="auto"/>
              <w:ind w:left="168" w:firstLine="0"/>
              <w:textAlignment w:val="baseline"/>
              <w:rPr>
                <w:rFonts w:ascii="Palatino Linotype" w:hAnsi="Palatino Linotype" w:eastAsia="Times New Roman" w:cs="Times New Roman"/>
                <w:b/>
                <w:sz w:val="24"/>
                <w:szCs w:val="24"/>
              </w:rPr>
            </w:pPr>
            <w:r w:rsidRPr="00F3417E">
              <w:rPr>
                <w:rFonts w:ascii="Palatino Linotype" w:hAnsi="Palatino Linotype"/>
                <w:b/>
                <w:bCs/>
                <w:sz w:val="24"/>
                <w:szCs w:val="24"/>
              </w:rPr>
              <w:t>1</w:t>
            </w:r>
            <w:r w:rsidR="003B0FC6">
              <w:rPr>
                <w:rFonts w:ascii="Palatino Linotype" w:hAnsi="Palatino Linotype"/>
                <w:b/>
                <w:bCs/>
                <w:sz w:val="24"/>
                <w:szCs w:val="24"/>
              </w:rPr>
              <w:t>0</w:t>
            </w:r>
            <w:r w:rsidRPr="00F3417E">
              <w:rPr>
                <w:rFonts w:ascii="Palatino Linotype" w:hAnsi="Palatino Linotype"/>
                <w:b/>
                <w:bCs/>
                <w:sz w:val="24"/>
                <w:szCs w:val="24"/>
              </w:rPr>
              <w:t>.</w:t>
            </w:r>
            <w:r w:rsidRPr="00F3417E">
              <w:rPr>
                <w:rFonts w:ascii="Palatino Linotype" w:hAnsi="Palatino Linotype" w:eastAsia="Times New Roman" w:cs="Times New Roman"/>
                <w:b/>
                <w:bCs/>
                <w:sz w:val="24"/>
                <w:szCs w:val="24"/>
              </w:rPr>
              <w:t xml:space="preserve">c. </w:t>
            </w:r>
            <w:r w:rsidRPr="00F3417E">
              <w:rPr>
                <w:rFonts w:ascii="Palatino Linotype" w:hAnsi="Palatino Linotype" w:eastAsia="Times New Roman" w:cs="Times New Roman"/>
                <w:sz w:val="24"/>
                <w:szCs w:val="24"/>
              </w:rPr>
              <w:t>Applicant Managerial and Technical Expertise</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C02191" w:rsidP="00F0609E" w:rsidRDefault="00C02191" w14:paraId="184C7BA1" w14:textId="77777777">
            <w:pPr>
              <w:spacing w:line="240" w:lineRule="auto"/>
              <w:ind w:left="168" w:firstLine="0"/>
              <w:textAlignment w:val="baseline"/>
              <w:rPr>
                <w:rFonts w:ascii="Palatino Linotype" w:hAnsi="Palatino Linotype" w:eastAsia="Times New Roman" w:cs="Times New Roman"/>
                <w:b/>
                <w:sz w:val="24"/>
                <w:szCs w:val="24"/>
              </w:rPr>
            </w:pPr>
          </w:p>
        </w:tc>
        <w:tc>
          <w:tcPr>
            <w:tcW w:w="17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C02191" w:rsidP="00F0609E" w:rsidRDefault="00C02191" w14:paraId="492F92EC"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C02191" w:rsidP="00F0609E" w:rsidRDefault="00C02191" w14:paraId="412453DB" w14:textId="77777777">
            <w:pPr>
              <w:spacing w:line="240" w:lineRule="auto"/>
              <w:ind w:left="168" w:firstLine="0"/>
              <w:textAlignment w:val="baseline"/>
              <w:rPr>
                <w:rFonts w:ascii="Palatino Linotype" w:hAnsi="Palatino Linotype" w:eastAsia="Times New Roman" w:cs="Times New Roman"/>
                <w:bCs/>
                <w:sz w:val="24"/>
                <w:szCs w:val="24"/>
              </w:rPr>
            </w:pPr>
          </w:p>
        </w:tc>
        <w:tc>
          <w:tcPr>
            <w:tcW w:w="30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3417E" w:rsidR="00C02191" w:rsidP="00F0609E" w:rsidRDefault="00C02191" w14:paraId="29B1D685" w14:textId="5944C587">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Cs/>
                <w:sz w:val="24"/>
                <w:szCs w:val="24"/>
              </w:rPr>
              <w:t>NOT TRUE (</w:t>
            </w:r>
            <w:r w:rsidRPr="00F3417E" w:rsidR="00631843">
              <w:rPr>
                <w:rFonts w:ascii="Palatino Linotype" w:hAnsi="Palatino Linotype" w:eastAsia="Times New Roman" w:cs="Times New Roman"/>
                <w:b/>
                <w:sz w:val="24"/>
                <w:szCs w:val="24"/>
              </w:rPr>
              <w:t>Appendix</w:t>
            </w:r>
            <w:r w:rsidRPr="00F3417E">
              <w:rPr>
                <w:rFonts w:ascii="Palatino Linotype" w:hAnsi="Palatino Linotype" w:eastAsia="Times New Roman" w:cs="Times New Roman"/>
                <w:b/>
                <w:sz w:val="24"/>
                <w:szCs w:val="24"/>
              </w:rPr>
              <w:t xml:space="preserve"> </w:t>
            </w:r>
            <w:r w:rsidR="003B0AF0">
              <w:rPr>
                <w:rFonts w:ascii="Palatino Linotype" w:hAnsi="Palatino Linotype" w:eastAsia="Times New Roman" w:cs="Times New Roman"/>
                <w:b/>
                <w:sz w:val="24"/>
                <w:szCs w:val="24"/>
              </w:rPr>
              <w:t>I</w:t>
            </w:r>
            <w:r w:rsidRPr="00F3417E">
              <w:rPr>
                <w:rFonts w:ascii="Palatino Linotype" w:hAnsi="Palatino Linotype" w:eastAsia="Times New Roman" w:cs="Times New Roman"/>
                <w:bCs/>
                <w:sz w:val="24"/>
                <w:szCs w:val="24"/>
              </w:rPr>
              <w:t>)</w:t>
            </w:r>
          </w:p>
        </w:tc>
      </w:tr>
      <w:tr w:rsidRPr="00F3417E" w:rsidR="00C02191" w:rsidTr="005F13A4" w14:paraId="02CB0571" w14:textId="77777777">
        <w:trPr>
          <w:trHeight w:val="2942"/>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00C02191" w:rsidP="003B0FC6" w:rsidRDefault="00C02191" w14:paraId="0402CCF3" w14:textId="3A716552">
            <w:pPr>
              <w:spacing w:line="240" w:lineRule="auto"/>
              <w:ind w:left="168" w:right="91" w:firstLine="0"/>
              <w:jc w:val="both"/>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 xml:space="preserve">To the best of </w:t>
            </w:r>
            <w:r w:rsidR="00D1777A">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xml:space="preserve">’s knowledge, neither </w:t>
            </w:r>
            <w:r w:rsidR="00D1777A">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xml:space="preserve">, any affiliate, officer, director, partner, nor owner of more than 10% of </w:t>
            </w:r>
            <w:r w:rsidR="00D1777A">
              <w:rPr>
                <w:rFonts w:ascii="Palatino Linotype" w:hAnsi="Palatino Linotype" w:eastAsia="Times New Roman" w:cs="Times New Roman"/>
                <w:sz w:val="24"/>
                <w:szCs w:val="24"/>
              </w:rPr>
              <w:t>Applicant</w:t>
            </w:r>
            <w:r w:rsidRPr="00F3417E">
              <w:rPr>
                <w:rFonts w:ascii="Palatino Linotype" w:hAnsi="Palatino Linotype" w:eastAsia="Times New Roman" w:cs="Times New Roman"/>
                <w:sz w:val="24"/>
                <w:szCs w:val="24"/>
              </w:rPr>
              <w:t>, or any person acting in such capacity whether or not formally appointed, is being or has been investigated by the Federal Communications Commission or any law enforcement or regulatory agency for failure to comply with any law, rule or order.</w:t>
            </w:r>
          </w:p>
          <w:p w:rsidRPr="009034B9" w:rsidR="0084756D" w:rsidP="00F0609E" w:rsidRDefault="0084756D" w14:paraId="4F0A8E80" w14:textId="77777777">
            <w:pPr>
              <w:spacing w:line="240" w:lineRule="auto"/>
              <w:ind w:left="168" w:firstLine="0"/>
              <w:textAlignment w:val="baseline"/>
              <w:rPr>
                <w:rFonts w:ascii="Palatino Linotype" w:hAnsi="Palatino Linotype" w:eastAsia="Times New Roman" w:cs="Times New Roman"/>
                <w:sz w:val="18"/>
                <w:szCs w:val="18"/>
              </w:rPr>
            </w:pPr>
          </w:p>
          <w:p w:rsidRPr="00F3417E" w:rsidR="00C02191" w:rsidP="003B0FC6" w:rsidRDefault="0084756D" w14:paraId="32766344" w14:textId="15BA828E">
            <w:pPr>
              <w:spacing w:line="240" w:lineRule="auto"/>
              <w:ind w:left="168" w:right="91" w:firstLine="0"/>
              <w:jc w:val="both"/>
              <w:textAlignment w:val="baseline"/>
              <w:rPr>
                <w:rFonts w:ascii="Palatino Linotype" w:hAnsi="Palatino Linotype" w:eastAsia="Times New Roman" w:cs="Times New Roman"/>
                <w:bCs/>
                <w:sz w:val="24"/>
                <w:szCs w:val="24"/>
              </w:rPr>
            </w:pPr>
            <w:r>
              <w:rPr>
                <w:rFonts w:ascii="Palatino Linotype" w:hAnsi="Palatino Linotype" w:eastAsia="Times New Roman" w:cs="Times New Roman"/>
                <w:sz w:val="24"/>
                <w:szCs w:val="24"/>
              </w:rPr>
              <w:t xml:space="preserve">Attach </w:t>
            </w:r>
            <w:r w:rsidRPr="00DF2E1A">
              <w:rPr>
                <w:rFonts w:ascii="Palatino Linotype" w:hAnsi="Palatino Linotype" w:eastAsia="Times New Roman" w:cs="Times New Roman"/>
                <w:b/>
                <w:bCs/>
                <w:sz w:val="24"/>
                <w:szCs w:val="24"/>
              </w:rPr>
              <w:t>Append</w:t>
            </w:r>
            <w:r w:rsidRPr="00DF2E1A" w:rsidR="00DF2E1A">
              <w:rPr>
                <w:rFonts w:ascii="Palatino Linotype" w:hAnsi="Palatino Linotype" w:eastAsia="Times New Roman" w:cs="Times New Roman"/>
                <w:b/>
                <w:bCs/>
                <w:sz w:val="24"/>
                <w:szCs w:val="24"/>
              </w:rPr>
              <w:t>ix</w:t>
            </w:r>
            <w:r w:rsidRPr="00DF2E1A">
              <w:rPr>
                <w:rFonts w:ascii="Palatino Linotype" w:hAnsi="Palatino Linotype" w:eastAsia="Times New Roman" w:cs="Times New Roman"/>
                <w:b/>
                <w:bCs/>
                <w:sz w:val="24"/>
                <w:szCs w:val="24"/>
              </w:rPr>
              <w:t xml:space="preserve"> </w:t>
            </w:r>
            <w:r w:rsidR="003B0AF0">
              <w:rPr>
                <w:rFonts w:ascii="Palatino Linotype" w:hAnsi="Palatino Linotype" w:eastAsia="Times New Roman" w:cs="Times New Roman"/>
                <w:b/>
                <w:bCs/>
                <w:sz w:val="24"/>
                <w:szCs w:val="24"/>
              </w:rPr>
              <w:t>I</w:t>
            </w:r>
            <w:r>
              <w:rPr>
                <w:rFonts w:ascii="Palatino Linotype" w:hAnsi="Palatino Linotype" w:eastAsia="Times New Roman" w:cs="Times New Roman"/>
                <w:sz w:val="24"/>
                <w:szCs w:val="24"/>
              </w:rPr>
              <w:t xml:space="preserve"> i</w:t>
            </w:r>
            <w:r w:rsidRPr="00F3417E">
              <w:rPr>
                <w:rFonts w:ascii="Palatino Linotype" w:hAnsi="Palatino Linotype" w:eastAsia="Times New Roman" w:cs="Times New Roman"/>
                <w:sz w:val="24"/>
                <w:szCs w:val="24"/>
              </w:rPr>
              <w:t xml:space="preserve">f </w:t>
            </w:r>
            <w:r>
              <w:rPr>
                <w:rFonts w:ascii="Palatino Linotype" w:hAnsi="Palatino Linotype" w:eastAsia="Times New Roman" w:cs="Times New Roman"/>
                <w:sz w:val="24"/>
                <w:szCs w:val="24"/>
              </w:rPr>
              <w:t>Applicant</w:t>
            </w:r>
            <w:r w:rsidR="00C436B0">
              <w:rPr>
                <w:rFonts w:ascii="Palatino Linotype" w:hAnsi="Palatino Linotype" w:eastAsia="Times New Roman" w:cs="Times New Roman"/>
                <w:sz w:val="24"/>
                <w:szCs w:val="24"/>
              </w:rPr>
              <w:t>’s</w:t>
            </w:r>
            <w:r w:rsidRPr="00F3417E">
              <w:rPr>
                <w:rFonts w:ascii="Palatino Linotype" w:hAnsi="Palatino Linotype" w:eastAsia="Times New Roman" w:cs="Times New Roman"/>
                <w:sz w:val="24"/>
                <w:szCs w:val="24"/>
              </w:rPr>
              <w:t xml:space="preserve"> answer to this question is anything other than an unqualified “True</w:t>
            </w:r>
            <w:r>
              <w:rPr>
                <w:rFonts w:ascii="Palatino Linotype" w:hAnsi="Palatino Linotype" w:eastAsia="Times New Roman" w:cs="Times New Roman"/>
                <w:sz w:val="24"/>
                <w:szCs w:val="24"/>
              </w:rPr>
              <w:t>,</w:t>
            </w:r>
            <w:r w:rsidRPr="00F3417E">
              <w:rPr>
                <w:rFonts w:ascii="Palatino Linotype" w:hAnsi="Palatino Linotype" w:eastAsia="Times New Roman" w:cs="Times New Roman"/>
                <w:sz w:val="24"/>
                <w:szCs w:val="24"/>
              </w:rPr>
              <w:t>”</w:t>
            </w:r>
            <w:r>
              <w:rPr>
                <w:rFonts w:ascii="Palatino Linotype" w:hAnsi="Palatino Linotype" w:eastAsia="Times New Roman" w:cs="Times New Roman"/>
                <w:sz w:val="24"/>
                <w:szCs w:val="24"/>
              </w:rPr>
              <w:t xml:space="preserve"> </w:t>
            </w:r>
            <w:r w:rsidR="00D1777A">
              <w:rPr>
                <w:rFonts w:ascii="Palatino Linotype" w:hAnsi="Palatino Linotype" w:eastAsia="Times New Roman" w:cs="Times New Roman"/>
                <w:sz w:val="24"/>
                <w:szCs w:val="24"/>
              </w:rPr>
              <w:t>Applicant</w:t>
            </w:r>
            <w:r w:rsidRPr="00F3417E" w:rsidR="00C02191">
              <w:rPr>
                <w:rFonts w:ascii="Palatino Linotype" w:hAnsi="Palatino Linotype" w:eastAsia="Times New Roman" w:cs="Times New Roman"/>
                <w:sz w:val="24"/>
                <w:szCs w:val="24"/>
              </w:rPr>
              <w:t xml:space="preserve"> must declare exceptions by attaching documentation and describ</w:t>
            </w:r>
            <w:r>
              <w:rPr>
                <w:rFonts w:ascii="Palatino Linotype" w:hAnsi="Palatino Linotype" w:eastAsia="Times New Roman" w:cs="Times New Roman"/>
                <w:sz w:val="24"/>
                <w:szCs w:val="24"/>
              </w:rPr>
              <w:t>ing</w:t>
            </w:r>
            <w:r w:rsidRPr="00F3417E" w:rsidR="00C02191">
              <w:rPr>
                <w:rFonts w:ascii="Palatino Linotype" w:hAnsi="Palatino Linotype" w:eastAsia="Times New Roman" w:cs="Times New Roman"/>
                <w:sz w:val="24"/>
                <w:szCs w:val="24"/>
              </w:rPr>
              <w:t xml:space="preserve"> all such investigations, whether pending, settled voluntarily or resolved in another manner. </w:t>
            </w:r>
          </w:p>
        </w:tc>
      </w:tr>
      <w:tr w:rsidRPr="00F3417E" w:rsidR="00631843" w:rsidTr="005F13A4" w14:paraId="1A0540CB" w14:textId="77777777">
        <w:trPr>
          <w:trHeight w:val="719"/>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631843" w:rsidP="00F0609E" w:rsidRDefault="00CF5C9A" w14:paraId="07E93E3C" w14:textId="2844CC5A">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b/>
                <w:bCs/>
                <w:sz w:val="24"/>
                <w:szCs w:val="24"/>
              </w:rPr>
              <w:t>1</w:t>
            </w:r>
            <w:r w:rsidR="003B0FC6">
              <w:rPr>
                <w:rFonts w:ascii="Palatino Linotype" w:hAnsi="Palatino Linotype" w:eastAsia="Times New Roman" w:cs="Times New Roman"/>
                <w:b/>
                <w:bCs/>
                <w:sz w:val="24"/>
                <w:szCs w:val="24"/>
              </w:rPr>
              <w:t>1</w:t>
            </w:r>
            <w:r w:rsidRPr="00F3417E">
              <w:rPr>
                <w:rFonts w:ascii="Palatino Linotype" w:hAnsi="Palatino Linotype" w:eastAsia="Times New Roman" w:cs="Times New Roman"/>
                <w:b/>
                <w:bCs/>
                <w:sz w:val="24"/>
                <w:szCs w:val="24"/>
              </w:rPr>
              <w:t>. CONSTRUCTION OR EXTENSION OF FACILITIES FOR LIMITED AND FULL</w:t>
            </w:r>
            <w:r w:rsidR="00821409">
              <w:rPr>
                <w:rFonts w:ascii="Palatino Linotype" w:hAnsi="Palatino Linotype" w:eastAsia="Times New Roman" w:cs="Times New Roman"/>
                <w:b/>
                <w:bCs/>
                <w:sz w:val="24"/>
                <w:szCs w:val="24"/>
              </w:rPr>
              <w:t xml:space="preserve"> </w:t>
            </w:r>
            <w:r w:rsidRPr="00F3417E">
              <w:rPr>
                <w:rFonts w:ascii="Palatino Linotype" w:hAnsi="Palatino Linotype" w:eastAsia="Times New Roman" w:cs="Times New Roman"/>
                <w:b/>
                <w:bCs/>
                <w:sz w:val="24"/>
                <w:szCs w:val="24"/>
              </w:rPr>
              <w:t>FACILITIES</w:t>
            </w:r>
            <w:r w:rsidR="00821409">
              <w:rPr>
                <w:rFonts w:ascii="Palatino Linotype" w:hAnsi="Palatino Linotype" w:eastAsia="Times New Roman" w:cs="Times New Roman"/>
                <w:b/>
                <w:bCs/>
                <w:sz w:val="24"/>
                <w:szCs w:val="24"/>
              </w:rPr>
              <w:t>-BASED</w:t>
            </w:r>
            <w:r w:rsidRPr="00F3417E">
              <w:rPr>
                <w:rFonts w:ascii="Palatino Linotype" w:hAnsi="Palatino Linotype" w:eastAsia="Times New Roman" w:cs="Times New Roman"/>
                <w:b/>
                <w:bCs/>
                <w:sz w:val="24"/>
                <w:szCs w:val="24"/>
              </w:rPr>
              <w:t xml:space="preserve"> APPLICANTS ONLY.</w:t>
            </w:r>
          </w:p>
        </w:tc>
      </w:tr>
      <w:tr w:rsidRPr="00F3417E" w:rsidR="00631843" w:rsidTr="005F13A4" w14:paraId="0188748D" w14:textId="77777777">
        <w:trPr>
          <w:trHeight w:val="494"/>
          <w:jc w:val="center"/>
        </w:trPr>
        <w:tc>
          <w:tcPr>
            <w:tcW w:w="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631843" w:rsidP="00F0609E" w:rsidRDefault="00631843" w14:paraId="4BEF25BC"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9459"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rsidRPr="00F65BF8" w:rsidR="00631843" w:rsidP="00ED5B24" w:rsidRDefault="00F65BF8" w14:paraId="455C507C" w14:textId="650AF389">
            <w:pPr>
              <w:spacing w:line="240" w:lineRule="auto"/>
              <w:ind w:left="280" w:hanging="90"/>
              <w:textAlignment w:val="baseline"/>
              <w:rPr>
                <w:rFonts w:ascii="Palatino Linotype" w:hAnsi="Palatino Linotype" w:eastAsia="Times New Roman" w:cs="Times New Roman"/>
                <w:sz w:val="24"/>
                <w:szCs w:val="24"/>
              </w:rPr>
            </w:pPr>
            <w:r w:rsidRPr="00F65BF8">
              <w:rPr>
                <w:rFonts w:ascii="Palatino Linotype" w:hAnsi="Palatino Linotype" w:eastAsia="Times New Roman" w:cs="Times New Roman"/>
                <w:sz w:val="24"/>
                <w:szCs w:val="24"/>
              </w:rPr>
              <w:t xml:space="preserve">YES, Attached </w:t>
            </w:r>
            <w:r w:rsidRPr="00F65BF8">
              <w:rPr>
                <w:rFonts w:ascii="Palatino Linotype" w:hAnsi="Palatino Linotype" w:eastAsia="Times New Roman" w:cs="Times New Roman"/>
                <w:b/>
                <w:bCs/>
                <w:sz w:val="24"/>
                <w:szCs w:val="24"/>
              </w:rPr>
              <w:t>Appendix J</w:t>
            </w:r>
            <w:r w:rsidRPr="00F65BF8">
              <w:rPr>
                <w:rFonts w:ascii="Palatino Linotype" w:hAnsi="Palatino Linotype" w:eastAsia="Times New Roman" w:cs="Times New Roman"/>
                <w:sz w:val="24"/>
                <w:szCs w:val="24"/>
              </w:rPr>
              <w:t xml:space="preserve"> with 11.a. thru 11.j.</w:t>
            </w:r>
          </w:p>
        </w:tc>
      </w:tr>
      <w:tr w:rsidRPr="00F3417E" w:rsidR="00D136AB" w:rsidTr="005F13A4" w14:paraId="3B96B12A" w14:textId="77777777">
        <w:trPr>
          <w:trHeight w:val="432"/>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00D136AB" w:rsidP="00D136AB" w:rsidRDefault="00D136AB" w14:paraId="0EB0C238" w14:textId="77777777">
            <w:pPr>
              <w:spacing w:line="240" w:lineRule="auto"/>
              <w:ind w:left="270" w:hanging="90"/>
              <w:textAlignment w:val="baseline"/>
              <w:rPr>
                <w:rFonts w:ascii="Palatino Linotype" w:hAnsi="Palatino Linotype" w:eastAsia="Times New Roman" w:cs="Times New Roman"/>
                <w:sz w:val="24"/>
                <w:szCs w:val="24"/>
              </w:rPr>
            </w:pPr>
            <w:r w:rsidRPr="00ED5B24">
              <w:rPr>
                <w:rFonts w:ascii="Palatino Linotype" w:hAnsi="Palatino Linotype" w:eastAsia="Times New Roman" w:cs="Times New Roman"/>
                <w:sz w:val="24"/>
                <w:szCs w:val="24"/>
              </w:rPr>
              <w:t>1</w:t>
            </w:r>
            <w:r>
              <w:rPr>
                <w:rFonts w:ascii="Palatino Linotype" w:hAnsi="Palatino Linotype" w:eastAsia="Times New Roman" w:cs="Times New Roman"/>
                <w:sz w:val="24"/>
                <w:szCs w:val="24"/>
              </w:rPr>
              <w:t>1</w:t>
            </w:r>
            <w:r w:rsidRPr="00ED5B24">
              <w:rPr>
                <w:rFonts w:ascii="Palatino Linotype" w:hAnsi="Palatino Linotype" w:eastAsia="Times New Roman" w:cs="Times New Roman"/>
                <w:sz w:val="24"/>
                <w:szCs w:val="24"/>
              </w:rPr>
              <w:t>.a. Description of proposed construction activities, documentation attached. </w:t>
            </w:r>
          </w:p>
          <w:p w:rsidR="00D136AB" w:rsidP="00D136AB" w:rsidRDefault="00D136AB" w14:paraId="1D5ECF2F" w14:textId="77777777">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11.b. </w:t>
            </w:r>
            <w:r w:rsidRPr="00ED5B24">
              <w:rPr>
                <w:rFonts w:ascii="Palatino Linotype" w:hAnsi="Palatino Linotype" w:eastAsia="Times New Roman" w:cs="Times New Roman"/>
                <w:sz w:val="24"/>
                <w:szCs w:val="24"/>
              </w:rPr>
              <w:t>List of competing entities </w:t>
            </w:r>
          </w:p>
          <w:p w:rsidR="00D136AB" w:rsidP="00D136AB" w:rsidRDefault="00D136AB" w14:paraId="50142678" w14:textId="77777777">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11.c. </w:t>
            </w:r>
            <w:r w:rsidRPr="00ED5B24">
              <w:rPr>
                <w:rFonts w:ascii="Palatino Linotype" w:hAnsi="Palatino Linotype" w:eastAsia="Times New Roman" w:cs="Times New Roman"/>
                <w:sz w:val="24"/>
                <w:szCs w:val="24"/>
              </w:rPr>
              <w:t>Map showing proposed construction </w:t>
            </w:r>
          </w:p>
          <w:p w:rsidR="00D136AB" w:rsidP="00D136AB" w:rsidRDefault="00D136AB" w14:paraId="7F089A68" w14:textId="77777777">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11.d. </w:t>
            </w:r>
            <w:r w:rsidRPr="00ED5B24">
              <w:rPr>
                <w:rFonts w:ascii="Palatino Linotype" w:hAnsi="Palatino Linotype" w:eastAsia="Times New Roman" w:cs="Times New Roman"/>
                <w:sz w:val="24"/>
                <w:szCs w:val="24"/>
              </w:rPr>
              <w:t>Statement of franchises and health and safety permits </w:t>
            </w:r>
          </w:p>
          <w:p w:rsidR="00D136AB" w:rsidP="00D136AB" w:rsidRDefault="00D136AB" w14:paraId="194AD96F" w14:textId="77777777">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11.e. </w:t>
            </w:r>
            <w:r w:rsidRPr="00ED5B24">
              <w:rPr>
                <w:rFonts w:ascii="Palatino Linotype" w:hAnsi="Palatino Linotype" w:eastAsia="Times New Roman" w:cs="Times New Roman"/>
                <w:sz w:val="24"/>
                <w:szCs w:val="24"/>
              </w:rPr>
              <w:t>Facts showing public convenience and necessity requiring the proposed construction. </w:t>
            </w:r>
          </w:p>
          <w:p w:rsidR="00D136AB" w:rsidP="00D136AB" w:rsidRDefault="00D136AB" w14:paraId="3C035DA0" w14:textId="77777777">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11.e. </w:t>
            </w:r>
            <w:r w:rsidRPr="00ED5B24">
              <w:rPr>
                <w:rFonts w:ascii="Palatino Linotype" w:hAnsi="Palatino Linotype" w:eastAsia="Times New Roman" w:cs="Times New Roman"/>
                <w:sz w:val="24"/>
                <w:szCs w:val="24"/>
              </w:rPr>
              <w:t>Facts showing public convenience and necessity requiring the proposed construction. </w:t>
            </w:r>
          </w:p>
          <w:p w:rsidR="00D136AB" w:rsidP="00D136AB" w:rsidRDefault="00D136AB" w14:paraId="467B78AB" w14:textId="77777777">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11.f. </w:t>
            </w:r>
            <w:r w:rsidRPr="00ED5B24">
              <w:rPr>
                <w:rFonts w:ascii="Palatino Linotype" w:hAnsi="Palatino Linotype" w:eastAsia="Times New Roman" w:cs="Times New Roman"/>
                <w:sz w:val="24"/>
                <w:szCs w:val="24"/>
              </w:rPr>
              <w:t>Statement showing cost of construction. </w:t>
            </w:r>
          </w:p>
          <w:p w:rsidR="00D136AB" w:rsidP="00D136AB" w:rsidRDefault="00D136AB" w14:paraId="52375D4F" w14:textId="77777777">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11.g. </w:t>
            </w:r>
            <w:r w:rsidRPr="00ED5B24">
              <w:rPr>
                <w:rFonts w:ascii="Palatino Linotype" w:hAnsi="Palatino Linotype" w:eastAsia="Times New Roman" w:cs="Times New Roman"/>
                <w:sz w:val="24"/>
                <w:szCs w:val="24"/>
              </w:rPr>
              <w:t>Statement showing financial ability to render service.</w:t>
            </w:r>
          </w:p>
          <w:p w:rsidR="00D136AB" w:rsidP="00D136AB" w:rsidRDefault="00D136AB" w14:paraId="7F7402FC" w14:textId="5A8052B1">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11.h. </w:t>
            </w:r>
            <w:r w:rsidRPr="00ED5B24">
              <w:rPr>
                <w:rFonts w:ascii="Palatino Linotype" w:hAnsi="Palatino Linotype" w:eastAsia="Times New Roman" w:cs="Times New Roman"/>
                <w:sz w:val="24"/>
                <w:szCs w:val="24"/>
              </w:rPr>
              <w:t>Statement showing proposed rates</w:t>
            </w:r>
            <w:r>
              <w:rPr>
                <w:rFonts w:ascii="Palatino Linotype" w:hAnsi="Palatino Linotype" w:eastAsia="Times New Roman" w:cs="Times New Roman"/>
                <w:sz w:val="24"/>
                <w:szCs w:val="24"/>
              </w:rPr>
              <w:t>.</w:t>
            </w:r>
          </w:p>
          <w:p w:rsidR="00D136AB" w:rsidP="00D136AB" w:rsidRDefault="00D136AB" w14:paraId="45461336" w14:textId="77777777">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11.i. </w:t>
            </w:r>
            <w:r w:rsidRPr="00ED5B24">
              <w:rPr>
                <w:rFonts w:ascii="Palatino Linotype" w:hAnsi="Palatino Linotype" w:eastAsia="Times New Roman" w:cs="Times New Roman"/>
                <w:sz w:val="24"/>
                <w:szCs w:val="24"/>
              </w:rPr>
              <w:t>Annual Report Statement</w:t>
            </w:r>
            <w:r>
              <w:rPr>
                <w:rFonts w:ascii="Palatino Linotype" w:hAnsi="Palatino Linotype" w:eastAsia="Times New Roman" w:cs="Times New Roman"/>
                <w:sz w:val="24"/>
                <w:szCs w:val="24"/>
              </w:rPr>
              <w:t>.</w:t>
            </w:r>
          </w:p>
          <w:p w:rsidRPr="00ED5B24" w:rsidR="00D136AB" w:rsidP="00D136AB" w:rsidRDefault="00D136AB" w14:paraId="5F46D643" w14:textId="2C5BD828">
            <w:pPr>
              <w:spacing w:line="240" w:lineRule="auto"/>
              <w:ind w:left="270" w:hanging="9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11.j. </w:t>
            </w:r>
            <w:r w:rsidRPr="00ED5B24">
              <w:rPr>
                <w:rFonts w:ascii="Palatino Linotype" w:hAnsi="Palatino Linotype" w:eastAsia="Times New Roman" w:cs="Times New Roman"/>
                <w:sz w:val="24"/>
                <w:szCs w:val="24"/>
              </w:rPr>
              <w:t>Estimated number of customers in the first and fifth years in the future</w:t>
            </w:r>
          </w:p>
        </w:tc>
      </w:tr>
      <w:tr w:rsidRPr="00F3417E" w:rsidR="00F65BF8" w:rsidTr="005F13A4" w14:paraId="1A8CBA59" w14:textId="77777777">
        <w:trPr>
          <w:trHeight w:val="1007"/>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F65BF8" w:rsidP="00F65BF8" w:rsidRDefault="00F65BF8" w14:paraId="3F618088" w14:textId="179B19D4">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Segoe UI"/>
                <w:sz w:val="24"/>
                <w:szCs w:val="24"/>
              </w:rPr>
              <w:lastRenderedPageBreak/>
              <w:t> </w:t>
            </w:r>
            <w:r w:rsidRPr="00F3417E">
              <w:rPr>
                <w:rFonts w:ascii="Palatino Linotype" w:hAnsi="Palatino Linotype" w:eastAsia="Times New Roman" w:cs="Times New Roman"/>
                <w:b/>
                <w:bCs/>
                <w:sz w:val="24"/>
                <w:szCs w:val="24"/>
              </w:rPr>
              <w:t>1</w:t>
            </w:r>
            <w:r>
              <w:rPr>
                <w:rFonts w:ascii="Palatino Linotype" w:hAnsi="Palatino Linotype" w:eastAsia="Times New Roman" w:cs="Times New Roman"/>
                <w:b/>
                <w:bCs/>
                <w:sz w:val="24"/>
                <w:szCs w:val="24"/>
              </w:rPr>
              <w:t>2</w:t>
            </w:r>
            <w:r w:rsidRPr="00F3417E">
              <w:rPr>
                <w:rFonts w:ascii="Palatino Linotype" w:hAnsi="Palatino Linotype" w:eastAsia="Times New Roman" w:cs="Times New Roman"/>
                <w:b/>
                <w:bCs/>
                <w:sz w:val="24"/>
                <w:szCs w:val="24"/>
              </w:rPr>
              <w:t xml:space="preserve">. APPLICANT PROPOSED FULL FACILITIES ARE </w:t>
            </w:r>
            <w:r>
              <w:rPr>
                <w:rFonts w:ascii="Palatino Linotype" w:hAnsi="Palatino Linotype" w:eastAsia="Times New Roman" w:cs="Times New Roman"/>
                <w:b/>
                <w:bCs/>
                <w:sz w:val="24"/>
                <w:szCs w:val="24"/>
              </w:rPr>
              <w:t xml:space="preserve">LIKELY </w:t>
            </w:r>
            <w:r w:rsidRPr="00F3417E">
              <w:rPr>
                <w:rFonts w:ascii="Palatino Linotype" w:hAnsi="Palatino Linotype" w:eastAsia="Times New Roman" w:cs="Times New Roman"/>
                <w:b/>
                <w:bCs/>
                <w:sz w:val="24"/>
                <w:szCs w:val="24"/>
              </w:rPr>
              <w:t>ELIGIBLE FOR A CATEGORICAL EXEMPTION FROM CEQA</w:t>
            </w:r>
            <w:r>
              <w:rPr>
                <w:rFonts w:ascii="Palatino Linotype" w:hAnsi="Palatino Linotype" w:eastAsia="Times New Roman" w:cs="Times New Roman"/>
                <w:b/>
                <w:bCs/>
                <w:sz w:val="24"/>
                <w:szCs w:val="24"/>
              </w:rPr>
              <w:t xml:space="preserve">. </w:t>
            </w:r>
            <w:r w:rsidRPr="00F3417E">
              <w:rPr>
                <w:rFonts w:ascii="Palatino Linotype" w:hAnsi="Palatino Linotype" w:eastAsia="Times New Roman" w:cs="Times New Roman"/>
                <w:b/>
                <w:bCs/>
                <w:sz w:val="24"/>
                <w:szCs w:val="24"/>
              </w:rPr>
              <w:t>APPLICANT REQUESTS TO UTILIZE THE ENERGY DIVISION’S 21</w:t>
            </w:r>
            <w:r w:rsidRPr="00F3417E">
              <w:rPr>
                <w:rFonts w:ascii="Palatino Linotype" w:hAnsi="Palatino Linotype" w:eastAsia="Times New Roman" w:cs="Times New Roman"/>
                <w:b/>
                <w:bCs/>
                <w:sz w:val="24"/>
                <w:szCs w:val="24"/>
              </w:rPr>
              <w:noBreakHyphen/>
              <w:t>DAY EXPEDITED CEQA REVIEW PROCESS.</w:t>
            </w:r>
          </w:p>
        </w:tc>
      </w:tr>
      <w:tr w:rsidRPr="00F3417E" w:rsidR="00F65BF8" w:rsidTr="005F13A4" w14:paraId="6E8F5965" w14:textId="77777777">
        <w:trPr>
          <w:trHeight w:val="710"/>
          <w:jc w:val="center"/>
        </w:trPr>
        <w:tc>
          <w:tcPr>
            <w:tcW w:w="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23D5B31D" w14:textId="77777777">
            <w:pPr>
              <w:spacing w:line="240" w:lineRule="auto"/>
              <w:ind w:left="168" w:firstLine="0"/>
              <w:textAlignment w:val="baseline"/>
              <w:rPr>
                <w:rFonts w:ascii="Palatino Linotype" w:hAnsi="Palatino Linotype" w:eastAsia="Times New Roman" w:cs="Times New Roman"/>
                <w:sz w:val="24"/>
                <w:szCs w:val="24"/>
              </w:rPr>
            </w:pPr>
          </w:p>
        </w:tc>
        <w:tc>
          <w:tcPr>
            <w:tcW w:w="9459"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D136AB" w14:paraId="58451DA6" w14:textId="14DEFA26">
            <w:pPr>
              <w:spacing w:line="240" w:lineRule="auto"/>
              <w:ind w:left="168" w:firstLine="0"/>
              <w:textAlignment w:val="baseline"/>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YES. </w:t>
            </w:r>
            <w:r w:rsidR="00F65BF8">
              <w:rPr>
                <w:rFonts w:ascii="Palatino Linotype" w:hAnsi="Palatino Linotype" w:eastAsia="Times New Roman" w:cs="Times New Roman"/>
                <w:sz w:val="24"/>
                <w:szCs w:val="24"/>
              </w:rPr>
              <w:t xml:space="preserve">Attach </w:t>
            </w:r>
            <w:r w:rsidRPr="00DF2E1A" w:rsidR="00F65BF8">
              <w:rPr>
                <w:rFonts w:ascii="Palatino Linotype" w:hAnsi="Palatino Linotype" w:eastAsia="Times New Roman" w:cs="Times New Roman"/>
                <w:b/>
                <w:bCs/>
                <w:sz w:val="24"/>
                <w:szCs w:val="24"/>
              </w:rPr>
              <w:t xml:space="preserve">Appendix </w:t>
            </w:r>
            <w:r w:rsidR="00F65BF8">
              <w:rPr>
                <w:rFonts w:ascii="Palatino Linotype" w:hAnsi="Palatino Linotype" w:eastAsia="Times New Roman" w:cs="Times New Roman"/>
                <w:b/>
                <w:bCs/>
                <w:sz w:val="24"/>
                <w:szCs w:val="24"/>
              </w:rPr>
              <w:t>K</w:t>
            </w:r>
            <w:r w:rsidR="00F65BF8">
              <w:rPr>
                <w:rFonts w:ascii="Palatino Linotype" w:hAnsi="Palatino Linotype" w:eastAsia="Times New Roman" w:cs="Times New Roman"/>
                <w:sz w:val="24"/>
                <w:szCs w:val="24"/>
              </w:rPr>
              <w:t xml:space="preserve"> for l</w:t>
            </w:r>
            <w:r w:rsidRPr="00F3417E" w:rsidR="00F65BF8">
              <w:rPr>
                <w:rFonts w:ascii="Palatino Linotype" w:hAnsi="Palatino Linotype" w:eastAsia="Times New Roman" w:cs="Times New Roman"/>
                <w:sz w:val="24"/>
                <w:szCs w:val="24"/>
              </w:rPr>
              <w:t>ist categorical exemptions and briefly explain the applicability of each exemption to the proposed construction.</w:t>
            </w:r>
          </w:p>
        </w:tc>
      </w:tr>
      <w:tr w:rsidRPr="00F3417E" w:rsidR="00F65BF8" w:rsidTr="005F13A4" w14:paraId="52795F6A" w14:textId="77777777">
        <w:trPr>
          <w:trHeight w:val="593"/>
          <w:jc w:val="center"/>
        </w:trPr>
        <w:tc>
          <w:tcPr>
            <w:tcW w:w="6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0C656DB5"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9459"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2A2E6F87" w14:textId="644A4835">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sz w:val="24"/>
                <w:szCs w:val="24"/>
              </w:rPr>
              <w:t>N</w:t>
            </w:r>
            <w:r w:rsidR="00D136AB">
              <w:rPr>
                <w:rFonts w:ascii="Palatino Linotype" w:hAnsi="Palatino Linotype" w:eastAsia="Times New Roman" w:cs="Times New Roman"/>
                <w:sz w:val="24"/>
                <w:szCs w:val="24"/>
              </w:rPr>
              <w:t xml:space="preserve">O. </w:t>
            </w:r>
            <w:r w:rsidRPr="00F3417E">
              <w:rPr>
                <w:rFonts w:ascii="Palatino Linotype" w:hAnsi="Palatino Linotype" w:eastAsia="Times New Roman" w:cs="Times New Roman"/>
                <w:sz w:val="24"/>
                <w:szCs w:val="24"/>
              </w:rPr>
              <w:t>Attach</w:t>
            </w:r>
            <w:r>
              <w:rPr>
                <w:rFonts w:ascii="Palatino Linotype" w:hAnsi="Palatino Linotype" w:eastAsia="Times New Roman" w:cs="Times New Roman"/>
                <w:sz w:val="24"/>
                <w:szCs w:val="24"/>
              </w:rPr>
              <w:t xml:space="preserve"> </w:t>
            </w:r>
            <w:r w:rsidRPr="00F3417E">
              <w:rPr>
                <w:rFonts w:ascii="Palatino Linotype" w:hAnsi="Palatino Linotype" w:eastAsia="Times New Roman" w:cs="Times New Roman"/>
                <w:b/>
                <w:bCs/>
                <w:sz w:val="24"/>
                <w:szCs w:val="24"/>
              </w:rPr>
              <w:t xml:space="preserve">Appendix </w:t>
            </w:r>
            <w:r>
              <w:rPr>
                <w:rFonts w:ascii="Palatino Linotype" w:hAnsi="Palatino Linotype" w:eastAsia="Times New Roman" w:cs="Times New Roman"/>
                <w:b/>
                <w:bCs/>
                <w:sz w:val="24"/>
                <w:szCs w:val="24"/>
              </w:rPr>
              <w:t xml:space="preserve">K </w:t>
            </w:r>
            <w:r w:rsidRPr="00DF2E1A">
              <w:rPr>
                <w:rFonts w:ascii="Palatino Linotype" w:hAnsi="Palatino Linotype" w:eastAsia="Times New Roman" w:cs="Times New Roman"/>
                <w:sz w:val="24"/>
                <w:szCs w:val="24"/>
              </w:rPr>
              <w:t>for</w:t>
            </w:r>
            <w:r w:rsidRPr="00F3417E">
              <w:rPr>
                <w:rFonts w:ascii="Palatino Linotype" w:hAnsi="Palatino Linotype" w:eastAsia="Times New Roman" w:cs="Times New Roman"/>
                <w:sz w:val="24"/>
                <w:szCs w:val="24"/>
              </w:rPr>
              <w:t xml:space="preserve"> Preliminary Environmental Assessment.</w:t>
            </w:r>
          </w:p>
        </w:tc>
      </w:tr>
      <w:tr w:rsidRPr="00F3417E" w:rsidR="00F65BF8" w:rsidTr="005F13A4" w14:paraId="089D65E8" w14:textId="77777777">
        <w:trPr>
          <w:trHeight w:val="503"/>
          <w:jc w:val="center"/>
        </w:trPr>
        <w:tc>
          <w:tcPr>
            <w:tcW w:w="4230" w:type="dxa"/>
            <w:gridSpan w:val="7"/>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F65BF8" w:rsidP="00F65BF8" w:rsidRDefault="00F65BF8" w14:paraId="154E4964" w14:textId="3466850E">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b/>
                <w:bCs/>
                <w:sz w:val="24"/>
                <w:szCs w:val="24"/>
              </w:rPr>
              <w:t>1</w:t>
            </w:r>
            <w:r>
              <w:rPr>
                <w:rFonts w:ascii="Palatino Linotype" w:hAnsi="Palatino Linotype"/>
                <w:b/>
                <w:bCs/>
                <w:sz w:val="24"/>
                <w:szCs w:val="24"/>
              </w:rPr>
              <w:t>3</w:t>
            </w:r>
            <w:r w:rsidRPr="00F3417E">
              <w:rPr>
                <w:rFonts w:ascii="Palatino Linotype" w:hAnsi="Palatino Linotype"/>
                <w:b/>
                <w:bCs/>
                <w:sz w:val="24"/>
                <w:szCs w:val="24"/>
              </w:rPr>
              <w:t xml:space="preserve">.  </w:t>
            </w:r>
            <w:r w:rsidRPr="00F3417E">
              <w:rPr>
                <w:rFonts w:ascii="Palatino Linotype" w:hAnsi="Palatino Linotype" w:eastAsia="Times New Roman" w:cs="Times New Roman"/>
                <w:b/>
                <w:bCs/>
                <w:sz w:val="24"/>
                <w:szCs w:val="24"/>
              </w:rPr>
              <w:t>FINANCIAL REQUIREMENT</w:t>
            </w:r>
          </w:p>
        </w:tc>
        <w:tc>
          <w:tcPr>
            <w:tcW w:w="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776239AC" w14:textId="77777777">
            <w:pPr>
              <w:spacing w:line="240" w:lineRule="auto"/>
              <w:ind w:left="168" w:firstLine="0"/>
              <w:textAlignment w:val="baseline"/>
              <w:rPr>
                <w:rFonts w:ascii="Palatino Linotype" w:hAnsi="Palatino Linotype" w:eastAsia="Times New Roman" w:cs="Times New Roman"/>
                <w:b/>
                <w:sz w:val="24"/>
                <w:szCs w:val="24"/>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0E4B6C1B" w14:textId="63E44D5B">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7E7EFB95" w14:textId="77777777">
            <w:pPr>
              <w:spacing w:line="240" w:lineRule="auto"/>
              <w:ind w:left="168" w:firstLine="0"/>
              <w:textAlignment w:val="baseline"/>
              <w:rPr>
                <w:rFonts w:ascii="Palatino Linotype" w:hAnsi="Palatino Linotype" w:eastAsia="Times New Roman" w:cs="Times New Roman"/>
                <w:bCs/>
                <w:sz w:val="24"/>
                <w:szCs w:val="24"/>
              </w:rPr>
            </w:pPr>
          </w:p>
        </w:tc>
        <w:tc>
          <w:tcPr>
            <w:tcW w:w="30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688670AC" w14:textId="00E7E41B">
            <w:pPr>
              <w:spacing w:line="240" w:lineRule="auto"/>
              <w:ind w:left="168" w:firstLine="0"/>
              <w:textAlignment w:val="baseline"/>
              <w:rPr>
                <w:rFonts w:ascii="Palatino Linotype" w:hAnsi="Palatino Linotype" w:eastAsia="Times New Roman" w:cs="Times New Roman"/>
                <w:bCs/>
                <w:sz w:val="24"/>
                <w:szCs w:val="24"/>
              </w:rPr>
            </w:pPr>
            <w:r>
              <w:rPr>
                <w:rFonts w:ascii="Palatino Linotype" w:hAnsi="Palatino Linotype" w:eastAsia="Times New Roman" w:cs="Times New Roman"/>
                <w:bCs/>
                <w:sz w:val="24"/>
                <w:szCs w:val="24"/>
              </w:rPr>
              <w:t xml:space="preserve">NOT </w:t>
            </w:r>
            <w:r w:rsidRPr="00F3417E">
              <w:rPr>
                <w:rFonts w:ascii="Palatino Linotype" w:hAnsi="Palatino Linotype" w:eastAsia="Times New Roman" w:cs="Times New Roman"/>
                <w:bCs/>
                <w:sz w:val="24"/>
                <w:szCs w:val="24"/>
              </w:rPr>
              <w:t xml:space="preserve">TRUE </w:t>
            </w:r>
          </w:p>
        </w:tc>
      </w:tr>
      <w:tr w:rsidRPr="00F3417E" w:rsidR="00F65BF8" w:rsidTr="005F13A4" w14:paraId="59CA058D" w14:textId="77777777">
        <w:trPr>
          <w:trHeight w:val="2501"/>
          <w:jc w:val="center"/>
        </w:trPr>
        <w:tc>
          <w:tcPr>
            <w:tcW w:w="1008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00F65BF8" w:rsidP="00F65BF8" w:rsidRDefault="00F65BF8" w14:paraId="10EACA17" w14:textId="1B8481B6">
            <w:pPr>
              <w:spacing w:line="240" w:lineRule="auto"/>
              <w:ind w:left="168" w:right="91" w:firstLine="0"/>
              <w:jc w:val="both"/>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Applicant has a minimum of (a) $25,000 in the case of a switchless reseller/ non</w:t>
            </w:r>
            <w:r w:rsidRPr="00F3417E">
              <w:rPr>
                <w:rFonts w:ascii="Palatino Linotype" w:hAnsi="Palatino Linotype" w:eastAsia="Times New Roman" w:cs="Times New Roman"/>
                <w:sz w:val="24"/>
                <w:szCs w:val="24"/>
              </w:rPr>
              <w:noBreakHyphen/>
              <w:t>facilities</w:t>
            </w:r>
            <w:r w:rsidRPr="00F3417E">
              <w:rPr>
                <w:rFonts w:ascii="Palatino Linotype" w:hAnsi="Palatino Linotype" w:eastAsia="Times New Roman" w:cs="Times New Roman"/>
                <w:sz w:val="24"/>
                <w:szCs w:val="24"/>
              </w:rPr>
              <w:noBreakHyphen/>
              <w:t xml:space="preserve">based OR (b) $100,000 in the case of a Facilities-Based </w:t>
            </w:r>
            <w:r>
              <w:rPr>
                <w:rFonts w:ascii="Palatino Linotype" w:hAnsi="Palatino Linotype" w:eastAsia="Times New Roman" w:cs="Times New Roman"/>
                <w:sz w:val="24"/>
                <w:szCs w:val="24"/>
              </w:rPr>
              <w:t xml:space="preserve">(Full </w:t>
            </w:r>
            <w:r w:rsidRPr="00F3417E">
              <w:rPr>
                <w:rFonts w:ascii="Palatino Linotype" w:hAnsi="Palatino Linotype" w:eastAsia="Times New Roman" w:cs="Times New Roman"/>
                <w:sz w:val="24"/>
                <w:szCs w:val="24"/>
              </w:rPr>
              <w:t>and/or Limited</w:t>
            </w:r>
            <w:r>
              <w:rPr>
                <w:rFonts w:ascii="Palatino Linotype" w:hAnsi="Palatino Linotype" w:eastAsia="Times New Roman" w:cs="Times New Roman"/>
                <w:sz w:val="24"/>
                <w:szCs w:val="24"/>
              </w:rPr>
              <w:t>)</w:t>
            </w:r>
            <w:r w:rsidRPr="00F3417E">
              <w:rPr>
                <w:rFonts w:ascii="Palatino Linotype" w:hAnsi="Palatino Linotype" w:eastAsia="Times New Roman" w:cs="Times New Roman"/>
                <w:sz w:val="24"/>
                <w:szCs w:val="24"/>
              </w:rPr>
              <w:t>, in each case reasonably liquid and available to meet the firm’s first</w:t>
            </w:r>
            <w:r w:rsidRPr="00F3417E">
              <w:rPr>
                <w:rFonts w:ascii="Palatino Linotype" w:hAnsi="Palatino Linotype" w:eastAsia="Times New Roman" w:cs="Times New Roman"/>
                <w:sz w:val="24"/>
                <w:szCs w:val="24"/>
              </w:rPr>
              <w:noBreakHyphen/>
              <w:t>year expenses</w:t>
            </w:r>
            <w:r>
              <w:rPr>
                <w:rFonts w:ascii="Palatino Linotype" w:hAnsi="Palatino Linotype" w:eastAsia="Times New Roman" w:cs="Times New Roman"/>
                <w:sz w:val="24"/>
                <w:szCs w:val="24"/>
              </w:rPr>
              <w:t>, including an</w:t>
            </w:r>
            <w:r w:rsidRPr="0091432D">
              <w:rPr>
                <w:rFonts w:ascii="Source Sans Pro" w:hAnsi="Source Sans Pro"/>
                <w:color w:val="4C94D8"/>
                <w:szCs w:val="26"/>
                <w:u w:val="single"/>
                <w:shd w:val="clear" w:color="auto" w:fill="FFFFFF"/>
              </w:rPr>
              <w:t xml:space="preserve"> </w:t>
            </w:r>
            <w:r w:rsidRPr="0091432D">
              <w:rPr>
                <w:rFonts w:ascii="Palatino Linotype" w:hAnsi="Palatino Linotype" w:eastAsia="Times New Roman" w:cs="Times New Roman"/>
                <w:sz w:val="24"/>
                <w:szCs w:val="24"/>
              </w:rPr>
              <w:t>additional $25,000 for deposits which may be required by local exchange carriers or interexchange carriers</w:t>
            </w:r>
            <w:r>
              <w:rPr>
                <w:rFonts w:ascii="Palatino Linotype" w:hAnsi="Palatino Linotype" w:eastAsia="Times New Roman" w:cs="Times New Roman"/>
                <w:sz w:val="24"/>
                <w:szCs w:val="24"/>
              </w:rPr>
              <w:t>;</w:t>
            </w:r>
            <w:r w:rsidRPr="0091432D">
              <w:rPr>
                <w:rFonts w:ascii="Palatino Linotype" w:hAnsi="Palatino Linotype" w:eastAsia="Times New Roman" w:cs="Times New Roman"/>
                <w:sz w:val="24"/>
                <w:szCs w:val="24"/>
              </w:rPr>
              <w:t xml:space="preserve"> </w:t>
            </w:r>
            <w:r>
              <w:rPr>
                <w:rFonts w:ascii="Palatino Linotype" w:hAnsi="Palatino Linotype" w:eastAsia="Times New Roman" w:cs="Times New Roman"/>
                <w:sz w:val="24"/>
                <w:szCs w:val="24"/>
              </w:rPr>
              <w:t>OR</w:t>
            </w:r>
            <w:r w:rsidRPr="00F3417E">
              <w:rPr>
                <w:rFonts w:ascii="Palatino Linotype" w:hAnsi="Palatino Linotype" w:eastAsia="Times New Roman" w:cs="Times New Roman"/>
                <w:sz w:val="24"/>
                <w:szCs w:val="24"/>
              </w:rPr>
              <w:t xml:space="preserve"> (c) has profitable interstate operations to generate the required cash flow. </w:t>
            </w:r>
          </w:p>
          <w:p w:rsidRPr="00CA76D2" w:rsidR="00F65BF8" w:rsidP="00F65BF8" w:rsidRDefault="00F65BF8" w14:paraId="2AFA2871" w14:textId="77777777">
            <w:pPr>
              <w:spacing w:line="240" w:lineRule="auto"/>
              <w:ind w:left="168" w:firstLine="0"/>
              <w:jc w:val="both"/>
              <w:textAlignment w:val="baseline"/>
              <w:rPr>
                <w:rFonts w:ascii="Palatino Linotype" w:hAnsi="Palatino Linotype" w:eastAsia="Times New Roman" w:cs="Times New Roman"/>
                <w:b/>
                <w:bCs/>
                <w:sz w:val="16"/>
                <w:szCs w:val="16"/>
              </w:rPr>
            </w:pPr>
          </w:p>
          <w:p w:rsidRPr="00DF2E1A" w:rsidR="00F65BF8" w:rsidP="00F65BF8" w:rsidRDefault="00F65BF8" w14:paraId="195B2C95" w14:textId="196F2C00">
            <w:pPr>
              <w:spacing w:line="240" w:lineRule="auto"/>
              <w:ind w:left="168" w:right="91" w:firstLine="0"/>
              <w:jc w:val="both"/>
              <w:textAlignment w:val="baseline"/>
              <w:rPr>
                <w:rFonts w:ascii="Palatino Linotype" w:hAnsi="Palatino Linotype" w:eastAsia="Times New Roman" w:cs="Times New Roman"/>
                <w:sz w:val="24"/>
                <w:szCs w:val="24"/>
              </w:rPr>
            </w:pPr>
            <w:r w:rsidRPr="00DF2E1A">
              <w:rPr>
                <w:rFonts w:ascii="Palatino Linotype" w:hAnsi="Palatino Linotype" w:eastAsia="Times New Roman" w:cs="Times New Roman"/>
                <w:sz w:val="24"/>
                <w:szCs w:val="24"/>
              </w:rPr>
              <w:t xml:space="preserve">Attach </w:t>
            </w:r>
            <w:r w:rsidRPr="00CA76D2">
              <w:rPr>
                <w:rFonts w:ascii="Palatino Linotype" w:hAnsi="Palatino Linotype" w:eastAsia="Times New Roman" w:cs="Times New Roman"/>
                <w:b/>
                <w:bCs/>
                <w:sz w:val="24"/>
                <w:szCs w:val="24"/>
              </w:rPr>
              <w:t xml:space="preserve">Appendix </w:t>
            </w:r>
            <w:r>
              <w:rPr>
                <w:rFonts w:ascii="Palatino Linotype" w:hAnsi="Palatino Linotype" w:eastAsia="Times New Roman" w:cs="Times New Roman"/>
                <w:b/>
                <w:bCs/>
                <w:sz w:val="24"/>
                <w:szCs w:val="24"/>
              </w:rPr>
              <w:t xml:space="preserve">L </w:t>
            </w:r>
            <w:r w:rsidRPr="00CA76D2">
              <w:rPr>
                <w:rFonts w:ascii="Palatino Linotype" w:hAnsi="Palatino Linotype" w:eastAsia="Times New Roman" w:cs="Times New Roman"/>
                <w:sz w:val="24"/>
                <w:szCs w:val="24"/>
              </w:rPr>
              <w:t>for</w:t>
            </w:r>
            <w:r w:rsidRPr="00DF2E1A">
              <w:rPr>
                <w:rFonts w:ascii="Palatino Linotype" w:hAnsi="Palatino Linotype" w:eastAsia="Times New Roman" w:cs="Times New Roman"/>
                <w:sz w:val="24"/>
                <w:szCs w:val="24"/>
              </w:rPr>
              <w:t xml:space="preserve"> copy of </w:t>
            </w:r>
            <w:r>
              <w:rPr>
                <w:rFonts w:ascii="Palatino Linotype" w:hAnsi="Palatino Linotype" w:eastAsia="Times New Roman" w:cs="Times New Roman"/>
                <w:sz w:val="24"/>
                <w:szCs w:val="24"/>
              </w:rPr>
              <w:t xml:space="preserve">Applicant’s </w:t>
            </w:r>
            <w:r w:rsidRPr="00DF2E1A">
              <w:rPr>
                <w:rFonts w:ascii="Palatino Linotype" w:hAnsi="Palatino Linotype" w:eastAsia="Times New Roman" w:cs="Times New Roman"/>
                <w:sz w:val="24"/>
                <w:szCs w:val="24"/>
              </w:rPr>
              <w:t xml:space="preserve">financial instrument </w:t>
            </w:r>
            <w:r>
              <w:rPr>
                <w:rFonts w:ascii="Palatino Linotype" w:hAnsi="Palatino Linotype" w:eastAsia="Times New Roman" w:cs="Times New Roman"/>
                <w:sz w:val="24"/>
                <w:szCs w:val="24"/>
              </w:rPr>
              <w:t>used to</w:t>
            </w:r>
            <w:r w:rsidRPr="00DF2E1A">
              <w:rPr>
                <w:rFonts w:ascii="Palatino Linotype" w:hAnsi="Palatino Linotype" w:eastAsia="Times New Roman" w:cs="Times New Roman"/>
                <w:sz w:val="24"/>
                <w:szCs w:val="24"/>
              </w:rPr>
              <w:t xml:space="preserve"> demonstrate</w:t>
            </w:r>
            <w:r>
              <w:rPr>
                <w:rFonts w:ascii="Palatino Linotype" w:hAnsi="Palatino Linotype" w:eastAsia="Times New Roman" w:cs="Times New Roman"/>
                <w:sz w:val="24"/>
                <w:szCs w:val="24"/>
              </w:rPr>
              <w:t xml:space="preserve"> meeting</w:t>
            </w:r>
            <w:r w:rsidRPr="00DF2E1A">
              <w:rPr>
                <w:rFonts w:ascii="Palatino Linotype" w:hAnsi="Palatino Linotype" w:eastAsia="Times New Roman" w:cs="Times New Roman"/>
                <w:sz w:val="24"/>
                <w:szCs w:val="24"/>
              </w:rPr>
              <w:t xml:space="preserve"> the financial requirement.</w:t>
            </w:r>
          </w:p>
        </w:tc>
      </w:tr>
      <w:tr w:rsidRPr="00F3417E" w:rsidR="00F65BF8" w:rsidTr="005F13A4" w14:paraId="7720B644" w14:textId="77777777">
        <w:trPr>
          <w:trHeight w:val="1016"/>
          <w:jc w:val="center"/>
        </w:trPr>
        <w:tc>
          <w:tcPr>
            <w:tcW w:w="4230" w:type="dxa"/>
            <w:gridSpan w:val="7"/>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F65BF8" w:rsidP="00F65BF8" w:rsidRDefault="00F65BF8" w14:paraId="3643DF9E" w14:textId="338DB70F">
            <w:pPr>
              <w:spacing w:line="240" w:lineRule="auto"/>
              <w:ind w:left="168" w:firstLine="0"/>
              <w:textAlignment w:val="baseline"/>
              <w:rPr>
                <w:rFonts w:ascii="Palatino Linotype" w:hAnsi="Palatino Linotype" w:eastAsia="Times New Roman" w:cs="Times New Roman"/>
                <w:b/>
                <w:bCs/>
                <w:sz w:val="24"/>
                <w:szCs w:val="24"/>
              </w:rPr>
            </w:pPr>
            <w:r w:rsidRPr="00F3417E">
              <w:rPr>
                <w:rFonts w:ascii="Palatino Linotype" w:hAnsi="Palatino Linotype" w:eastAsia="Times New Roman" w:cs="Times New Roman"/>
                <w:b/>
                <w:bCs/>
                <w:sz w:val="24"/>
                <w:szCs w:val="24"/>
              </w:rPr>
              <w:t>1</w:t>
            </w:r>
            <w:r>
              <w:rPr>
                <w:rFonts w:ascii="Palatino Linotype" w:hAnsi="Palatino Linotype" w:eastAsia="Times New Roman" w:cs="Times New Roman"/>
                <w:b/>
                <w:bCs/>
                <w:sz w:val="24"/>
                <w:szCs w:val="24"/>
              </w:rPr>
              <w:t>4</w:t>
            </w:r>
            <w:r w:rsidRPr="00F3417E">
              <w:rPr>
                <w:rFonts w:ascii="Palatino Linotype" w:hAnsi="Palatino Linotype" w:eastAsia="Times New Roman" w:cs="Times New Roman"/>
                <w:b/>
                <w:bCs/>
                <w:sz w:val="24"/>
                <w:szCs w:val="24"/>
              </w:rPr>
              <w:t xml:space="preserve">. APPLICANT IS ELIGIBLE </w:t>
            </w:r>
            <w:r>
              <w:rPr>
                <w:rFonts w:ascii="Palatino Linotype" w:hAnsi="Palatino Linotype" w:eastAsia="Times New Roman" w:cs="Times New Roman"/>
                <w:b/>
                <w:bCs/>
                <w:sz w:val="24"/>
                <w:szCs w:val="24"/>
              </w:rPr>
              <w:t xml:space="preserve">AND SEEKS </w:t>
            </w:r>
            <w:r w:rsidRPr="00F3417E">
              <w:rPr>
                <w:rFonts w:ascii="Palatino Linotype" w:hAnsi="Palatino Linotype" w:eastAsia="Times New Roman" w:cs="Times New Roman"/>
                <w:b/>
                <w:bCs/>
                <w:sz w:val="24"/>
                <w:szCs w:val="24"/>
              </w:rPr>
              <w:t xml:space="preserve">AN EXEMPTION FROM TARIFFING REQUIREMENTS </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64E691BA" w14:textId="77777777">
            <w:pPr>
              <w:spacing w:line="240" w:lineRule="auto"/>
              <w:ind w:left="168" w:firstLine="0"/>
              <w:textAlignment w:val="baseline"/>
              <w:rPr>
                <w:rFonts w:ascii="Palatino Linotype" w:hAnsi="Palatino Linotype" w:eastAsia="Times New Roman" w:cs="Times New Roman"/>
                <w:b/>
                <w:sz w:val="24"/>
                <w:szCs w:val="24"/>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7C718AE5" w14:textId="77777777">
            <w:pPr>
              <w:spacing w:line="240" w:lineRule="auto"/>
              <w:ind w:left="168" w:firstLine="0"/>
              <w:textAlignment w:val="baseline"/>
              <w:rPr>
                <w:rFonts w:ascii="Palatino Linotype" w:hAnsi="Palatino Linotype" w:eastAsia="Times New Roman" w:cs="Times New Roman"/>
                <w:sz w:val="24"/>
                <w:szCs w:val="24"/>
              </w:rPr>
            </w:pPr>
            <w:r w:rsidRPr="00F3417E">
              <w:rPr>
                <w:rFonts w:ascii="Palatino Linotype" w:hAnsi="Palatino Linotype" w:eastAsia="Times New Roman" w:cs="Times New Roman"/>
                <w:sz w:val="24"/>
                <w:szCs w:val="24"/>
              </w:rPr>
              <w:t>TRUE</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2AEA7CD6" w14:textId="77777777">
            <w:pPr>
              <w:spacing w:line="240" w:lineRule="auto"/>
              <w:ind w:left="168" w:firstLine="0"/>
              <w:textAlignment w:val="baseline"/>
              <w:rPr>
                <w:rFonts w:ascii="Palatino Linotype" w:hAnsi="Palatino Linotype" w:eastAsia="Times New Roman" w:cs="Times New Roman"/>
                <w:bCs/>
                <w:sz w:val="24"/>
                <w:szCs w:val="24"/>
              </w:rPr>
            </w:pPr>
          </w:p>
        </w:tc>
        <w:tc>
          <w:tcPr>
            <w:tcW w:w="31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00C3EB26" w14:textId="3047962D">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Cs/>
                <w:sz w:val="24"/>
                <w:szCs w:val="24"/>
              </w:rPr>
              <w:t xml:space="preserve">NOT TRUE </w:t>
            </w:r>
            <w:r w:rsidRPr="00F3417E">
              <w:rPr>
                <w:rFonts w:ascii="Palatino Linotype" w:hAnsi="Palatino Linotype" w:eastAsia="Times New Roman" w:cs="Times New Roman"/>
                <w:b/>
                <w:sz w:val="24"/>
                <w:szCs w:val="24"/>
              </w:rPr>
              <w:t xml:space="preserve">(Appendix </w:t>
            </w:r>
            <w:r>
              <w:rPr>
                <w:rFonts w:ascii="Palatino Linotype" w:hAnsi="Palatino Linotype" w:eastAsia="Times New Roman" w:cs="Times New Roman"/>
                <w:b/>
                <w:sz w:val="24"/>
                <w:szCs w:val="24"/>
              </w:rPr>
              <w:t>M</w:t>
            </w:r>
            <w:r w:rsidRPr="00F3417E">
              <w:rPr>
                <w:rFonts w:ascii="Palatino Linotype" w:hAnsi="Palatino Linotype" w:eastAsia="Times New Roman" w:cs="Times New Roman"/>
                <w:b/>
                <w:sz w:val="24"/>
                <w:szCs w:val="24"/>
              </w:rPr>
              <w:t>)</w:t>
            </w:r>
          </w:p>
        </w:tc>
      </w:tr>
      <w:tr w:rsidRPr="00F3417E" w:rsidR="00F65BF8" w:rsidTr="005F13A4" w14:paraId="307F4701" w14:textId="77777777">
        <w:trPr>
          <w:trHeight w:val="737"/>
          <w:jc w:val="center"/>
        </w:trPr>
        <w:tc>
          <w:tcPr>
            <w:tcW w:w="6300" w:type="dxa"/>
            <w:gridSpan w:val="13"/>
            <w:tcBorders>
              <w:top w:val="single" w:color="auto" w:sz="4" w:space="0"/>
              <w:left w:val="single" w:color="auto" w:sz="4" w:space="0"/>
              <w:bottom w:val="single" w:color="auto" w:sz="4" w:space="0"/>
              <w:right w:val="single" w:color="auto" w:sz="4" w:space="0"/>
            </w:tcBorders>
            <w:shd w:val="clear" w:color="auto" w:fill="DAE9F7" w:themeFill="text2" w:themeFillTint="1A"/>
            <w:vAlign w:val="center"/>
          </w:tcPr>
          <w:p w:rsidRPr="00F3417E" w:rsidR="00F65BF8" w:rsidP="00F65BF8" w:rsidRDefault="00F65BF8" w14:paraId="7C83618D" w14:textId="77777777">
            <w:pPr>
              <w:spacing w:line="240" w:lineRule="auto"/>
              <w:ind w:left="168" w:firstLine="0"/>
              <w:textAlignment w:val="baseline"/>
              <w:rPr>
                <w:rFonts w:ascii="Palatino Linotype" w:hAnsi="Palatino Linotype" w:eastAsia="Times New Roman" w:cs="Times New Roman"/>
                <w:bCs/>
                <w:sz w:val="24"/>
                <w:szCs w:val="24"/>
              </w:rPr>
            </w:pPr>
            <w:r w:rsidRPr="00F3417E">
              <w:rPr>
                <w:rFonts w:ascii="Palatino Linotype" w:hAnsi="Palatino Linotype" w:eastAsia="Times New Roman" w:cs="Times New Roman"/>
                <w:b/>
                <w:bCs/>
                <w:sz w:val="24"/>
                <w:szCs w:val="24"/>
              </w:rPr>
              <w:t>1</w:t>
            </w:r>
            <w:r>
              <w:rPr>
                <w:rFonts w:ascii="Palatino Linotype" w:hAnsi="Palatino Linotype" w:eastAsia="Times New Roman" w:cs="Times New Roman"/>
                <w:b/>
                <w:bCs/>
                <w:sz w:val="24"/>
                <w:szCs w:val="24"/>
              </w:rPr>
              <w:t>5</w:t>
            </w:r>
            <w:r w:rsidRPr="00F3417E">
              <w:rPr>
                <w:rFonts w:ascii="Palatino Linotype" w:hAnsi="Palatino Linotype" w:eastAsia="Times New Roman" w:cs="Times New Roman"/>
                <w:b/>
                <w:bCs/>
                <w:sz w:val="24"/>
                <w:szCs w:val="24"/>
              </w:rPr>
              <w:t xml:space="preserve">. OTHER LICENSE(S) HELD WITH THE COMMISSION, EITHER </w:t>
            </w:r>
            <w:r>
              <w:rPr>
                <w:rFonts w:ascii="Palatino Linotype" w:hAnsi="Palatino Linotype" w:eastAsia="Times New Roman" w:cs="Times New Roman"/>
                <w:b/>
                <w:bCs/>
                <w:sz w:val="24"/>
                <w:szCs w:val="24"/>
              </w:rPr>
              <w:t>CURRENT AND/</w:t>
            </w:r>
            <w:r w:rsidRPr="00F3417E">
              <w:rPr>
                <w:rFonts w:ascii="Palatino Linotype" w:hAnsi="Palatino Linotype" w:eastAsia="Times New Roman" w:cs="Times New Roman"/>
                <w:b/>
                <w:bCs/>
                <w:sz w:val="24"/>
                <w:szCs w:val="24"/>
              </w:rPr>
              <w:t xml:space="preserve">OR </w:t>
            </w:r>
            <w:r>
              <w:rPr>
                <w:rFonts w:ascii="Palatino Linotype" w:hAnsi="Palatino Linotype" w:eastAsia="Times New Roman" w:cs="Times New Roman"/>
                <w:b/>
                <w:bCs/>
                <w:sz w:val="24"/>
                <w:szCs w:val="24"/>
              </w:rPr>
              <w:t>PRIOR</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6C6FF92B" w14:textId="77777777">
            <w:pPr>
              <w:spacing w:line="240" w:lineRule="auto"/>
              <w:ind w:left="168" w:firstLine="0"/>
              <w:textAlignment w:val="baseline"/>
              <w:rPr>
                <w:rFonts w:ascii="Palatino Linotype" w:hAnsi="Palatino Linotype" w:eastAsia="Times New Roman" w:cs="Times New Roman"/>
                <w:bCs/>
                <w:sz w:val="24"/>
                <w:szCs w:val="24"/>
              </w:rPr>
            </w:pPr>
          </w:p>
        </w:tc>
        <w:tc>
          <w:tcPr>
            <w:tcW w:w="31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1559C8F6" w14:textId="753BC4F2">
            <w:pPr>
              <w:spacing w:line="240" w:lineRule="auto"/>
              <w:ind w:left="168" w:firstLine="0"/>
              <w:textAlignment w:val="baseline"/>
              <w:rPr>
                <w:rFonts w:ascii="Palatino Linotype" w:hAnsi="Palatino Linotype" w:eastAsia="Times New Roman" w:cs="Times New Roman"/>
                <w:bCs/>
                <w:sz w:val="24"/>
                <w:szCs w:val="24"/>
              </w:rPr>
            </w:pPr>
            <w:r>
              <w:rPr>
                <w:rFonts w:ascii="Palatino Linotype" w:hAnsi="Palatino Linotype" w:eastAsia="Times New Roman" w:cs="Times New Roman"/>
                <w:bCs/>
                <w:sz w:val="24"/>
                <w:szCs w:val="24"/>
              </w:rPr>
              <w:t>NONE</w:t>
            </w:r>
          </w:p>
        </w:tc>
      </w:tr>
      <w:tr w:rsidRPr="00F3417E" w:rsidR="00F65BF8" w:rsidTr="005F13A4" w14:paraId="28AD8169" w14:textId="77777777">
        <w:trPr>
          <w:trHeight w:val="530"/>
          <w:jc w:val="center"/>
        </w:trPr>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2D253AAC" w14:textId="77777777">
            <w:pPr>
              <w:spacing w:line="240" w:lineRule="auto"/>
              <w:ind w:left="168" w:firstLine="0"/>
              <w:textAlignment w:val="baseline"/>
              <w:rPr>
                <w:rFonts w:ascii="Palatino Linotype" w:hAnsi="Palatino Linotype" w:eastAsia="Times New Roman" w:cs="Times New Roman"/>
                <w:b/>
                <w:bCs/>
                <w:sz w:val="24"/>
                <w:szCs w:val="24"/>
              </w:rPr>
            </w:pP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07748765" w14:textId="25BEC280">
            <w:pPr>
              <w:spacing w:line="240" w:lineRule="auto"/>
              <w:ind w:left="168" w:firstLine="0"/>
              <w:textAlignment w:val="baseline"/>
              <w:rPr>
                <w:rFonts w:ascii="Palatino Linotype" w:hAnsi="Palatino Linotype" w:eastAsia="Times New Roman" w:cs="Times New Roman"/>
                <w:b/>
                <w:bCs/>
                <w:sz w:val="24"/>
                <w:szCs w:val="24"/>
              </w:rPr>
            </w:pPr>
            <w:r w:rsidRPr="00F65BF8">
              <w:rPr>
                <w:rFonts w:ascii="Palatino Linotype" w:hAnsi="Palatino Linotype" w:eastAsia="Times New Roman" w:cs="Times New Roman"/>
                <w:sz w:val="24"/>
                <w:szCs w:val="24"/>
              </w:rPr>
              <w:t>CURRENT AND/OR PRIOR</w:t>
            </w:r>
            <w:r>
              <w:rPr>
                <w:rFonts w:ascii="Palatino Linotype" w:hAnsi="Palatino Linotype" w:eastAsia="Times New Roman" w:cs="Times New Roman"/>
                <w:sz w:val="24"/>
                <w:szCs w:val="24"/>
              </w:rPr>
              <w:t>, specify:</w:t>
            </w:r>
          </w:p>
        </w:tc>
        <w:tc>
          <w:tcPr>
            <w:tcW w:w="6840"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rsidRPr="00F3417E" w:rsidR="00F65BF8" w:rsidP="00F65BF8" w:rsidRDefault="00F65BF8" w14:paraId="09E81D02" w14:textId="4D88781B">
            <w:pPr>
              <w:spacing w:line="240" w:lineRule="auto"/>
              <w:ind w:left="168" w:firstLine="0"/>
              <w:textAlignment w:val="baseline"/>
              <w:rPr>
                <w:rFonts w:ascii="Palatino Linotype" w:hAnsi="Palatino Linotype" w:eastAsia="Times New Roman" w:cs="Times New Roman"/>
                <w:b/>
                <w:bCs/>
                <w:sz w:val="24"/>
                <w:szCs w:val="24"/>
              </w:rPr>
            </w:pPr>
          </w:p>
        </w:tc>
      </w:tr>
    </w:tbl>
    <w:p w:rsidRPr="00DF2E1A" w:rsidR="00F3417E" w:rsidP="008915A2" w:rsidRDefault="00F3417E" w14:paraId="105F9EF3" w14:textId="77777777">
      <w:pPr>
        <w:spacing w:line="240" w:lineRule="auto"/>
        <w:ind w:firstLine="0"/>
        <w:textAlignment w:val="baseline"/>
        <w:rPr>
          <w:rFonts w:ascii="Palatino Linotype" w:hAnsi="Palatino Linotype" w:eastAsia="Times New Roman" w:cs="Segoe UI"/>
          <w:sz w:val="12"/>
          <w:szCs w:val="12"/>
        </w:rPr>
      </w:pPr>
    </w:p>
    <w:p w:rsidRPr="00F3417E" w:rsidR="008915A2" w:rsidP="00DF2E1A" w:rsidRDefault="008915A2" w14:paraId="48272906" w14:textId="16FA9E90">
      <w:pPr>
        <w:spacing w:line="240" w:lineRule="auto"/>
        <w:ind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xml:space="preserve">I hereby declare under penalty of perjury under the laws of the State of California that the forgoing information, and all attachments, are true, correct, and complete to the best of my knowledge and belief after due inquiry, and that I am authorized to make this application on behalf of the </w:t>
      </w:r>
      <w:r w:rsidR="00D1777A">
        <w:rPr>
          <w:rFonts w:ascii="Palatino Linotype" w:hAnsi="Palatino Linotype" w:eastAsia="Times New Roman" w:cs="Segoe UI"/>
          <w:sz w:val="24"/>
          <w:szCs w:val="24"/>
        </w:rPr>
        <w:t>Applicant</w:t>
      </w:r>
      <w:r w:rsidRPr="00F3417E">
        <w:rPr>
          <w:rFonts w:ascii="Palatino Linotype" w:hAnsi="Palatino Linotype" w:eastAsia="Times New Roman" w:cs="Segoe UI"/>
          <w:sz w:val="24"/>
          <w:szCs w:val="24"/>
        </w:rPr>
        <w:t xml:space="preserve"> named above.  </w:t>
      </w:r>
    </w:p>
    <w:tbl>
      <w:tblPr>
        <w:tblStyle w:val="TableGrid"/>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6"/>
        <w:gridCol w:w="4436"/>
      </w:tblGrid>
      <w:tr w:rsidRPr="00F3417E" w:rsidR="008915A2" w:rsidTr="00DF2E1A" w14:paraId="5AF1E739" w14:textId="77777777">
        <w:trPr>
          <w:trHeight w:val="259"/>
          <w:jc w:val="right"/>
        </w:trPr>
        <w:tc>
          <w:tcPr>
            <w:tcW w:w="4256" w:type="dxa"/>
          </w:tcPr>
          <w:p w:rsidRPr="00F3417E" w:rsidR="008915A2" w:rsidP="00F0609E" w:rsidRDefault="008915A2" w14:paraId="215DA8D8" w14:textId="77777777">
            <w:pPr>
              <w:pStyle w:val="NoSpacing"/>
              <w:jc w:val="right"/>
              <w:rPr>
                <w:rFonts w:ascii="Palatino Linotype" w:hAnsi="Palatino Linotype"/>
                <w:sz w:val="24"/>
                <w:szCs w:val="24"/>
              </w:rPr>
            </w:pPr>
            <w:r w:rsidRPr="00F3417E">
              <w:rPr>
                <w:rFonts w:ascii="Palatino Linotype" w:hAnsi="Palatino Linotype"/>
                <w:sz w:val="24"/>
                <w:szCs w:val="24"/>
              </w:rPr>
              <w:t>Signed</w:t>
            </w:r>
          </w:p>
        </w:tc>
        <w:tc>
          <w:tcPr>
            <w:tcW w:w="4436" w:type="dxa"/>
            <w:tcBorders>
              <w:bottom w:val="single" w:color="auto" w:sz="4" w:space="0"/>
            </w:tcBorders>
          </w:tcPr>
          <w:p w:rsidRPr="00F3417E" w:rsidR="008915A2" w:rsidP="00F0609E" w:rsidRDefault="008915A2" w14:paraId="21231BE5" w14:textId="77777777">
            <w:pPr>
              <w:pStyle w:val="NoSpacing"/>
              <w:rPr>
                <w:rFonts w:ascii="Palatino Linotype" w:hAnsi="Palatino Linotype"/>
                <w:sz w:val="24"/>
                <w:szCs w:val="24"/>
              </w:rPr>
            </w:pPr>
          </w:p>
        </w:tc>
      </w:tr>
      <w:tr w:rsidRPr="00F3417E" w:rsidR="008915A2" w:rsidTr="00DF2E1A" w14:paraId="6102BADC" w14:textId="77777777">
        <w:trPr>
          <w:trHeight w:val="249"/>
          <w:jc w:val="right"/>
        </w:trPr>
        <w:tc>
          <w:tcPr>
            <w:tcW w:w="4256" w:type="dxa"/>
          </w:tcPr>
          <w:p w:rsidRPr="00F3417E" w:rsidR="008915A2" w:rsidP="00F0609E" w:rsidRDefault="008915A2" w14:paraId="0D40570B" w14:textId="77777777">
            <w:pPr>
              <w:pStyle w:val="NoSpacing"/>
              <w:jc w:val="right"/>
              <w:rPr>
                <w:rFonts w:ascii="Palatino Linotype" w:hAnsi="Palatino Linotype"/>
                <w:sz w:val="24"/>
                <w:szCs w:val="24"/>
              </w:rPr>
            </w:pPr>
            <w:r w:rsidRPr="00F3417E">
              <w:rPr>
                <w:rFonts w:ascii="Palatino Linotype" w:hAnsi="Palatino Linotype"/>
                <w:sz w:val="24"/>
                <w:szCs w:val="24"/>
              </w:rPr>
              <w:t>Name</w:t>
            </w:r>
          </w:p>
        </w:tc>
        <w:tc>
          <w:tcPr>
            <w:tcW w:w="4436" w:type="dxa"/>
            <w:tcBorders>
              <w:top w:val="single" w:color="auto" w:sz="4" w:space="0"/>
              <w:bottom w:val="single" w:color="auto" w:sz="4" w:space="0"/>
            </w:tcBorders>
          </w:tcPr>
          <w:p w:rsidRPr="00F3417E" w:rsidR="008915A2" w:rsidP="00F0609E" w:rsidRDefault="008915A2" w14:paraId="7857F298" w14:textId="77777777">
            <w:pPr>
              <w:pStyle w:val="NoSpacing"/>
              <w:rPr>
                <w:rFonts w:ascii="Palatino Linotype" w:hAnsi="Palatino Linotype"/>
                <w:sz w:val="24"/>
                <w:szCs w:val="24"/>
              </w:rPr>
            </w:pPr>
          </w:p>
        </w:tc>
      </w:tr>
      <w:tr w:rsidRPr="00F3417E" w:rsidR="008915A2" w:rsidTr="00DF2E1A" w14:paraId="2FB0F626" w14:textId="77777777">
        <w:trPr>
          <w:trHeight w:val="249"/>
          <w:jc w:val="right"/>
        </w:trPr>
        <w:tc>
          <w:tcPr>
            <w:tcW w:w="4256" w:type="dxa"/>
          </w:tcPr>
          <w:p w:rsidRPr="00F3417E" w:rsidR="008915A2" w:rsidP="00F0609E" w:rsidRDefault="008915A2" w14:paraId="40C77DB0" w14:textId="77777777">
            <w:pPr>
              <w:pStyle w:val="NoSpacing"/>
              <w:jc w:val="right"/>
              <w:rPr>
                <w:rFonts w:ascii="Palatino Linotype" w:hAnsi="Palatino Linotype"/>
                <w:sz w:val="24"/>
                <w:szCs w:val="24"/>
              </w:rPr>
            </w:pPr>
            <w:r w:rsidRPr="00F3417E">
              <w:rPr>
                <w:rFonts w:ascii="Palatino Linotype" w:hAnsi="Palatino Linotype"/>
                <w:sz w:val="24"/>
                <w:szCs w:val="24"/>
              </w:rPr>
              <w:t>Title</w:t>
            </w:r>
          </w:p>
        </w:tc>
        <w:tc>
          <w:tcPr>
            <w:tcW w:w="4436" w:type="dxa"/>
            <w:tcBorders>
              <w:top w:val="single" w:color="auto" w:sz="4" w:space="0"/>
              <w:bottom w:val="single" w:color="auto" w:sz="4" w:space="0"/>
            </w:tcBorders>
          </w:tcPr>
          <w:p w:rsidRPr="00F3417E" w:rsidR="008915A2" w:rsidP="00F0609E" w:rsidRDefault="008915A2" w14:paraId="402D94C4" w14:textId="77777777">
            <w:pPr>
              <w:pStyle w:val="NoSpacing"/>
              <w:rPr>
                <w:rFonts w:ascii="Palatino Linotype" w:hAnsi="Palatino Linotype"/>
                <w:sz w:val="24"/>
                <w:szCs w:val="24"/>
              </w:rPr>
            </w:pPr>
          </w:p>
        </w:tc>
      </w:tr>
      <w:tr w:rsidRPr="00F3417E" w:rsidR="008915A2" w:rsidTr="00DF2E1A" w14:paraId="6EF6F228" w14:textId="77777777">
        <w:trPr>
          <w:trHeight w:val="249"/>
          <w:jc w:val="right"/>
        </w:trPr>
        <w:tc>
          <w:tcPr>
            <w:tcW w:w="4256" w:type="dxa"/>
          </w:tcPr>
          <w:p w:rsidRPr="00F3417E" w:rsidR="008915A2" w:rsidP="00F0609E" w:rsidRDefault="008915A2" w14:paraId="32DFEC91" w14:textId="77777777">
            <w:pPr>
              <w:pStyle w:val="NoSpacing"/>
              <w:jc w:val="right"/>
              <w:rPr>
                <w:rFonts w:ascii="Palatino Linotype" w:hAnsi="Palatino Linotype"/>
                <w:sz w:val="24"/>
                <w:szCs w:val="24"/>
              </w:rPr>
            </w:pPr>
            <w:r w:rsidRPr="00F3417E">
              <w:rPr>
                <w:rFonts w:ascii="Palatino Linotype" w:hAnsi="Palatino Linotype"/>
                <w:sz w:val="24"/>
                <w:szCs w:val="24"/>
              </w:rPr>
              <w:t>Dated</w:t>
            </w:r>
          </w:p>
        </w:tc>
        <w:tc>
          <w:tcPr>
            <w:tcW w:w="4436" w:type="dxa"/>
            <w:tcBorders>
              <w:top w:val="single" w:color="auto" w:sz="4" w:space="0"/>
              <w:bottom w:val="single" w:color="auto" w:sz="4" w:space="0"/>
            </w:tcBorders>
          </w:tcPr>
          <w:p w:rsidRPr="00F3417E" w:rsidR="008915A2" w:rsidP="00F0609E" w:rsidRDefault="008915A2" w14:paraId="53834B92" w14:textId="77777777">
            <w:pPr>
              <w:pStyle w:val="NoSpacing"/>
              <w:rPr>
                <w:rFonts w:ascii="Palatino Linotype" w:hAnsi="Palatino Linotype"/>
                <w:sz w:val="24"/>
                <w:szCs w:val="24"/>
              </w:rPr>
            </w:pPr>
          </w:p>
        </w:tc>
      </w:tr>
      <w:tr w:rsidRPr="00F3417E" w:rsidR="008915A2" w:rsidTr="00DF2E1A" w14:paraId="20F97FFC" w14:textId="77777777">
        <w:trPr>
          <w:trHeight w:val="249"/>
          <w:jc w:val="right"/>
        </w:trPr>
        <w:tc>
          <w:tcPr>
            <w:tcW w:w="4256" w:type="dxa"/>
          </w:tcPr>
          <w:p w:rsidRPr="00F3417E" w:rsidR="008915A2" w:rsidP="00F0609E" w:rsidRDefault="008915A2" w14:paraId="12B4EBBC" w14:textId="77777777">
            <w:pPr>
              <w:pStyle w:val="NoSpacing"/>
              <w:jc w:val="right"/>
              <w:rPr>
                <w:rFonts w:ascii="Palatino Linotype" w:hAnsi="Palatino Linotype"/>
                <w:sz w:val="24"/>
                <w:szCs w:val="24"/>
              </w:rPr>
            </w:pPr>
            <w:r w:rsidRPr="00F3417E">
              <w:rPr>
                <w:rFonts w:ascii="Palatino Linotype" w:hAnsi="Palatino Linotype"/>
                <w:sz w:val="24"/>
                <w:szCs w:val="24"/>
              </w:rPr>
              <w:t>Address</w:t>
            </w:r>
          </w:p>
        </w:tc>
        <w:tc>
          <w:tcPr>
            <w:tcW w:w="4436" w:type="dxa"/>
            <w:tcBorders>
              <w:top w:val="single" w:color="auto" w:sz="4" w:space="0"/>
              <w:bottom w:val="single" w:color="auto" w:sz="4" w:space="0"/>
            </w:tcBorders>
          </w:tcPr>
          <w:p w:rsidRPr="00F3417E" w:rsidR="008915A2" w:rsidP="00F0609E" w:rsidRDefault="008915A2" w14:paraId="41C440DF" w14:textId="77777777">
            <w:pPr>
              <w:pStyle w:val="NoSpacing"/>
              <w:rPr>
                <w:rFonts w:ascii="Palatino Linotype" w:hAnsi="Palatino Linotype"/>
                <w:sz w:val="24"/>
                <w:szCs w:val="24"/>
              </w:rPr>
            </w:pPr>
          </w:p>
        </w:tc>
      </w:tr>
      <w:tr w:rsidRPr="00F3417E" w:rsidR="008915A2" w:rsidTr="00DF2E1A" w14:paraId="4C24C6AD" w14:textId="77777777">
        <w:trPr>
          <w:trHeight w:val="249"/>
          <w:jc w:val="right"/>
        </w:trPr>
        <w:tc>
          <w:tcPr>
            <w:tcW w:w="4256" w:type="dxa"/>
          </w:tcPr>
          <w:p w:rsidRPr="00F3417E" w:rsidR="008915A2" w:rsidP="00F0609E" w:rsidRDefault="008915A2" w14:paraId="1EAF9947" w14:textId="77777777">
            <w:pPr>
              <w:pStyle w:val="NoSpacing"/>
              <w:jc w:val="right"/>
              <w:rPr>
                <w:rFonts w:ascii="Palatino Linotype" w:hAnsi="Palatino Linotype"/>
                <w:sz w:val="24"/>
                <w:szCs w:val="24"/>
              </w:rPr>
            </w:pPr>
            <w:r w:rsidRPr="00F3417E">
              <w:rPr>
                <w:rFonts w:ascii="Palatino Linotype" w:hAnsi="Palatino Linotype"/>
                <w:sz w:val="24"/>
                <w:szCs w:val="24"/>
              </w:rPr>
              <w:t>Telephone</w:t>
            </w:r>
          </w:p>
        </w:tc>
        <w:tc>
          <w:tcPr>
            <w:tcW w:w="4436" w:type="dxa"/>
            <w:tcBorders>
              <w:top w:val="single" w:color="auto" w:sz="4" w:space="0"/>
              <w:bottom w:val="single" w:color="auto" w:sz="4" w:space="0"/>
            </w:tcBorders>
          </w:tcPr>
          <w:p w:rsidRPr="00F3417E" w:rsidR="008915A2" w:rsidP="00F0609E" w:rsidRDefault="008915A2" w14:paraId="5197EB25" w14:textId="77777777">
            <w:pPr>
              <w:pStyle w:val="NoSpacing"/>
              <w:rPr>
                <w:rFonts w:ascii="Palatino Linotype" w:hAnsi="Palatino Linotype"/>
                <w:sz w:val="24"/>
                <w:szCs w:val="24"/>
              </w:rPr>
            </w:pPr>
          </w:p>
        </w:tc>
      </w:tr>
      <w:tr w:rsidRPr="00F3417E" w:rsidR="008915A2" w:rsidTr="00DF2E1A" w14:paraId="36E4B838" w14:textId="77777777">
        <w:trPr>
          <w:trHeight w:val="45"/>
          <w:jc w:val="right"/>
        </w:trPr>
        <w:tc>
          <w:tcPr>
            <w:tcW w:w="4256" w:type="dxa"/>
          </w:tcPr>
          <w:p w:rsidRPr="00F3417E" w:rsidR="008915A2" w:rsidP="00F0609E" w:rsidRDefault="008915A2" w14:paraId="566C7149" w14:textId="6D99A6E7">
            <w:pPr>
              <w:pStyle w:val="NoSpacing"/>
              <w:jc w:val="right"/>
              <w:rPr>
                <w:rFonts w:ascii="Palatino Linotype" w:hAnsi="Palatino Linotype"/>
                <w:sz w:val="24"/>
                <w:szCs w:val="24"/>
              </w:rPr>
            </w:pPr>
            <w:r w:rsidRPr="00F3417E">
              <w:rPr>
                <w:rFonts w:ascii="Palatino Linotype" w:hAnsi="Palatino Linotype"/>
                <w:sz w:val="24"/>
                <w:szCs w:val="24"/>
              </w:rPr>
              <w:t>Email</w:t>
            </w:r>
            <w:r w:rsidR="00B2181D">
              <w:rPr>
                <w:rFonts w:ascii="Palatino Linotype" w:hAnsi="Palatino Linotype"/>
                <w:sz w:val="24"/>
                <w:szCs w:val="24"/>
              </w:rPr>
              <w:t xml:space="preserve"> Address</w:t>
            </w:r>
          </w:p>
        </w:tc>
        <w:tc>
          <w:tcPr>
            <w:tcW w:w="4436" w:type="dxa"/>
            <w:tcBorders>
              <w:top w:val="single" w:color="auto" w:sz="4" w:space="0"/>
              <w:bottom w:val="single" w:color="auto" w:sz="4" w:space="0"/>
            </w:tcBorders>
          </w:tcPr>
          <w:p w:rsidRPr="00F3417E" w:rsidR="008915A2" w:rsidP="00F0609E" w:rsidRDefault="008915A2" w14:paraId="1942E8AB" w14:textId="77777777">
            <w:pPr>
              <w:pStyle w:val="NoSpacing"/>
              <w:rPr>
                <w:rFonts w:ascii="Palatino Linotype" w:hAnsi="Palatino Linotype"/>
                <w:sz w:val="24"/>
                <w:szCs w:val="24"/>
              </w:rPr>
            </w:pPr>
          </w:p>
        </w:tc>
      </w:tr>
    </w:tbl>
    <w:p w:rsidRPr="00F3417E" w:rsidR="008915A2" w:rsidP="008915A2" w:rsidRDefault="008915A2" w14:paraId="2A398D42" w14:textId="77777777">
      <w:pPr>
        <w:spacing w:line="240" w:lineRule="auto"/>
        <w:ind w:right="-30" w:firstLine="0"/>
        <w:jc w:val="center"/>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b/>
          <w:bCs/>
          <w:sz w:val="24"/>
          <w:szCs w:val="24"/>
          <w:u w:val="single"/>
        </w:rPr>
        <w:lastRenderedPageBreak/>
        <w:t>ATTACHMENT A</w:t>
      </w:r>
      <w:r w:rsidRPr="00F3417E">
        <w:rPr>
          <w:rFonts w:ascii="Palatino Linotype" w:hAnsi="Palatino Linotype" w:eastAsia="Times New Roman" w:cs="Segoe UI"/>
          <w:sz w:val="24"/>
          <w:szCs w:val="24"/>
        </w:rPr>
        <w:t> </w:t>
      </w:r>
    </w:p>
    <w:p w:rsidR="007C4507" w:rsidP="008915A2" w:rsidRDefault="007C4507" w14:paraId="37DF6425" w14:textId="77777777">
      <w:pPr>
        <w:spacing w:line="240" w:lineRule="auto"/>
        <w:ind w:firstLine="0"/>
        <w:jc w:val="center"/>
        <w:textAlignment w:val="baseline"/>
        <w:rPr>
          <w:rFonts w:ascii="Palatino Linotype" w:hAnsi="Palatino Linotype" w:eastAsia="Times New Roman" w:cs="Segoe UI"/>
          <w:sz w:val="24"/>
          <w:szCs w:val="24"/>
        </w:rPr>
      </w:pPr>
    </w:p>
    <w:p w:rsidRPr="00550C49" w:rsidR="00BD170E" w:rsidP="00BD170E" w:rsidRDefault="00BD170E" w14:paraId="77E749DC" w14:textId="7EE9BABF">
      <w:pPr>
        <w:spacing w:after="200" w:line="276" w:lineRule="auto"/>
        <w:ind w:right="-18" w:firstLine="0"/>
        <w:jc w:val="center"/>
        <w:rPr>
          <w:rFonts w:ascii="Palatino Linotype" w:hAnsi="Palatino Linotype" w:cs="Calibri"/>
          <w:b/>
          <w:szCs w:val="26"/>
          <w:u w:val="single"/>
        </w:rPr>
      </w:pPr>
      <w:r w:rsidRPr="00550C49">
        <w:rPr>
          <w:rFonts w:ascii="Palatino Linotype" w:hAnsi="Palatino Linotype" w:cs="Calibri"/>
          <w:b/>
          <w:szCs w:val="26"/>
          <w:u w:val="single"/>
        </w:rPr>
        <w:t xml:space="preserve">SAMPLE ATTACHMENT TO </w:t>
      </w:r>
      <w:r w:rsidR="00FC5AE2">
        <w:rPr>
          <w:rFonts w:ascii="Palatino Linotype" w:hAnsi="Palatino Linotype" w:cs="Calibri"/>
          <w:b/>
          <w:szCs w:val="26"/>
          <w:u w:val="single"/>
        </w:rPr>
        <w:t xml:space="preserve">CPCN APPLICATION </w:t>
      </w:r>
      <w:r w:rsidRPr="00550C49">
        <w:rPr>
          <w:rFonts w:ascii="Palatino Linotype" w:hAnsi="Palatino Linotype" w:cs="Calibri"/>
          <w:b/>
          <w:szCs w:val="26"/>
          <w:u w:val="single"/>
        </w:rPr>
        <w:t>FORM</w:t>
      </w:r>
    </w:p>
    <w:p w:rsidRPr="00F3417E" w:rsidR="008915A2" w:rsidP="008915A2" w:rsidRDefault="008915A2" w14:paraId="7CECF4B7" w14:textId="47663A82">
      <w:pPr>
        <w:spacing w:line="240" w:lineRule="auto"/>
        <w:ind w:firstLine="0"/>
        <w:jc w:val="center"/>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SWORN AFFIDAVIT </w:t>
      </w:r>
    </w:p>
    <w:p w:rsidRPr="00F3417E" w:rsidR="007C4507" w:rsidP="008915A2" w:rsidRDefault="007C4507" w14:paraId="1EC00400" w14:textId="77777777">
      <w:pPr>
        <w:spacing w:line="240" w:lineRule="auto"/>
        <w:ind w:firstLine="0"/>
        <w:jc w:val="center"/>
        <w:textAlignment w:val="baseline"/>
        <w:rPr>
          <w:rFonts w:ascii="Palatino Linotype" w:hAnsi="Palatino Linotype" w:eastAsia="Times New Roman" w:cs="Segoe UI"/>
          <w:sz w:val="24"/>
          <w:szCs w:val="24"/>
        </w:rPr>
      </w:pPr>
    </w:p>
    <w:p w:rsidRPr="00F3417E" w:rsidR="008915A2" w:rsidP="008915A2" w:rsidRDefault="008915A2" w14:paraId="29750538" w14:textId="77777777">
      <w:pPr>
        <w:spacing w:line="240" w:lineRule="auto"/>
        <w:ind w:firstLine="0"/>
        <w:jc w:val="center"/>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Name of Applicant/Company _______________________________________ </w:t>
      </w:r>
    </w:p>
    <w:p w:rsidRPr="00F3417E" w:rsidR="008915A2" w:rsidP="008915A2" w:rsidRDefault="008915A2" w14:paraId="09560F30" w14:textId="77777777">
      <w:pPr>
        <w:spacing w:line="240" w:lineRule="auto"/>
        <w:ind w:right="-30"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w:t>
      </w:r>
    </w:p>
    <w:p w:rsidRPr="00F3417E" w:rsidR="008915A2" w:rsidP="009034B9" w:rsidRDefault="008915A2" w14:paraId="45914FBF" w14:textId="60F469F7">
      <w:pPr>
        <w:spacing w:line="240" w:lineRule="auto"/>
        <w:ind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My name is ____________________________. I am ___________________</w:t>
      </w:r>
      <w:r w:rsidR="005B29D6">
        <w:rPr>
          <w:rFonts w:ascii="Palatino Linotype" w:hAnsi="Palatino Linotype" w:eastAsia="Times New Roman" w:cs="Segoe UI"/>
          <w:sz w:val="24"/>
          <w:szCs w:val="24"/>
        </w:rPr>
        <w:t>[</w:t>
      </w:r>
      <w:r w:rsidRPr="00F3417E">
        <w:rPr>
          <w:rFonts w:ascii="Palatino Linotype" w:hAnsi="Palatino Linotype" w:eastAsia="Times New Roman" w:cs="Segoe UI"/>
          <w:sz w:val="24"/>
          <w:szCs w:val="24"/>
        </w:rPr>
        <w:t>Title</w:t>
      </w:r>
      <w:r w:rsidR="005B29D6">
        <w:rPr>
          <w:rFonts w:ascii="Palatino Linotype" w:hAnsi="Palatino Linotype" w:eastAsia="Times New Roman" w:cs="Segoe UI"/>
          <w:sz w:val="24"/>
          <w:szCs w:val="24"/>
        </w:rPr>
        <w:t>]</w:t>
      </w:r>
      <w:r w:rsidRPr="00F3417E">
        <w:rPr>
          <w:rFonts w:ascii="Palatino Linotype" w:hAnsi="Palatino Linotype" w:eastAsia="Times New Roman" w:cs="Segoe UI"/>
          <w:sz w:val="24"/>
          <w:szCs w:val="24"/>
        </w:rPr>
        <w:t xml:space="preserve"> of __________________________ (Applicant). My personal knowledge of the facts stated herein has been derived from my employment with ____________________________ (Applicant) </w:t>
      </w:r>
    </w:p>
    <w:p w:rsidR="005B29D6" w:rsidP="008915A2" w:rsidRDefault="005B29D6" w14:paraId="44D2D900" w14:textId="77777777">
      <w:pPr>
        <w:spacing w:line="240" w:lineRule="auto"/>
        <w:ind w:right="-30" w:firstLine="0"/>
        <w:textAlignment w:val="baseline"/>
        <w:rPr>
          <w:rFonts w:ascii="Palatino Linotype" w:hAnsi="Palatino Linotype" w:eastAsia="Times New Roman" w:cs="Segoe UI"/>
          <w:sz w:val="24"/>
          <w:szCs w:val="24"/>
        </w:rPr>
      </w:pPr>
    </w:p>
    <w:p w:rsidRPr="00F3417E" w:rsidR="008915A2" w:rsidP="008915A2" w:rsidRDefault="008915A2" w14:paraId="72AD2BC6" w14:textId="44B73E03">
      <w:pPr>
        <w:spacing w:line="240" w:lineRule="auto"/>
        <w:ind w:right="-30"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I affirm that ________________________ [Name of Applicant]: </w:t>
      </w:r>
    </w:p>
    <w:p w:rsidRPr="00F3417E" w:rsidR="007C4507" w:rsidP="008915A2" w:rsidRDefault="007C4507" w14:paraId="76C16527" w14:textId="77777777">
      <w:pPr>
        <w:spacing w:line="240" w:lineRule="auto"/>
        <w:ind w:right="-30" w:firstLine="0"/>
        <w:textAlignment w:val="baseline"/>
        <w:rPr>
          <w:rFonts w:ascii="Palatino Linotype" w:hAnsi="Palatino Linotype" w:eastAsia="Times New Roman" w:cs="Segoe UI"/>
          <w:sz w:val="24"/>
          <w:szCs w:val="24"/>
        </w:rPr>
      </w:pPr>
    </w:p>
    <w:p w:rsidRPr="00F3417E" w:rsidR="008915A2" w:rsidP="009034B9" w:rsidRDefault="009034B9" w14:paraId="78753F84" w14:textId="0C991464">
      <w:pPr>
        <w:numPr>
          <w:ilvl w:val="0"/>
          <w:numId w:val="21"/>
        </w:numPr>
        <w:tabs>
          <w:tab w:val="clear" w:pos="720"/>
          <w:tab w:val="num" w:pos="0"/>
        </w:tabs>
        <w:spacing w:line="240" w:lineRule="auto"/>
        <w:ind w:left="360" w:firstLine="0"/>
        <w:jc w:val="both"/>
        <w:textAlignment w:val="baseline"/>
        <w:rPr>
          <w:rFonts w:ascii="Palatino Linotype" w:hAnsi="Palatino Linotype" w:eastAsia="Times New Roman" w:cs="Segoe UI"/>
          <w:sz w:val="24"/>
          <w:szCs w:val="24"/>
        </w:rPr>
      </w:pPr>
      <w:r>
        <w:rPr>
          <w:rFonts w:ascii="Palatino Linotype" w:hAnsi="Palatino Linotype" w:eastAsia="Times New Roman" w:cs="Segoe UI"/>
          <w:sz w:val="24"/>
          <w:szCs w:val="24"/>
        </w:rPr>
        <w:t>A</w:t>
      </w:r>
      <w:r w:rsidRPr="00F3417E" w:rsidR="008915A2">
        <w:rPr>
          <w:rFonts w:ascii="Palatino Linotype" w:hAnsi="Palatino Linotype" w:eastAsia="Times New Roman" w:cs="Segoe UI"/>
          <w:sz w:val="24"/>
          <w:szCs w:val="24"/>
        </w:rPr>
        <w:t xml:space="preserve">grees to comply with all federal and state statutes, rules, and regulations, </w:t>
      </w:r>
      <w:r w:rsidR="00BD170E">
        <w:rPr>
          <w:rFonts w:ascii="Palatino Linotype" w:hAnsi="Palatino Linotype" w:eastAsia="Times New Roman" w:cs="Segoe UI"/>
          <w:sz w:val="24"/>
          <w:szCs w:val="24"/>
        </w:rPr>
        <w:t>Commission requirements as a Telephone Corporation,</w:t>
      </w:r>
      <w:r w:rsidRPr="00F3417E" w:rsidR="008915A2">
        <w:rPr>
          <w:rFonts w:ascii="Palatino Linotype" w:hAnsi="Palatino Linotype" w:eastAsia="Times New Roman" w:cs="Segoe UI"/>
          <w:sz w:val="24"/>
          <w:szCs w:val="24"/>
        </w:rPr>
        <w:t xml:space="preserve"> and state contractual rules and regulations, if granted the request as stated in this application;</w:t>
      </w:r>
      <w:r w:rsidR="00F02DA2">
        <w:rPr>
          <w:rFonts w:ascii="Palatino Linotype" w:hAnsi="Palatino Linotype" w:eastAsia="Times New Roman" w:cs="Segoe UI"/>
          <w:sz w:val="24"/>
          <w:szCs w:val="24"/>
        </w:rPr>
        <w:t xml:space="preserve"> </w:t>
      </w:r>
    </w:p>
    <w:p w:rsidRPr="00F3417E" w:rsidR="008915A2" w:rsidP="008915A2" w:rsidRDefault="008915A2" w14:paraId="45129D12" w14:textId="77777777">
      <w:pPr>
        <w:spacing w:line="240" w:lineRule="auto"/>
        <w:ind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w:t>
      </w:r>
    </w:p>
    <w:p w:rsidRPr="00F3417E" w:rsidR="008915A2" w:rsidP="009034B9" w:rsidRDefault="008915A2" w14:paraId="76208797" w14:textId="1816F415">
      <w:pPr>
        <w:numPr>
          <w:ilvl w:val="0"/>
          <w:numId w:val="22"/>
        </w:numPr>
        <w:tabs>
          <w:tab w:val="clear" w:pos="720"/>
          <w:tab w:val="num" w:pos="0"/>
        </w:tabs>
        <w:spacing w:line="240" w:lineRule="auto"/>
        <w:ind w:left="360"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Certifies that all answers to the attached Application for CPCN are true and correct; and </w:t>
      </w:r>
    </w:p>
    <w:p w:rsidRPr="00F3417E" w:rsidR="008915A2" w:rsidP="008915A2" w:rsidRDefault="008915A2" w14:paraId="58FE93B4" w14:textId="77777777">
      <w:pPr>
        <w:spacing w:line="240" w:lineRule="auto"/>
        <w:ind w:firstLine="0"/>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w:t>
      </w:r>
    </w:p>
    <w:p w:rsidRPr="00F3417E" w:rsidR="008915A2" w:rsidP="009034B9" w:rsidRDefault="008915A2" w14:paraId="3975574D" w14:textId="144B7B80">
      <w:pPr>
        <w:spacing w:line="240" w:lineRule="auto"/>
        <w:ind w:firstLine="0"/>
        <w:jc w:val="both"/>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I affirm and declare under penalty of perjury under the laws of the State of California, including Rule 1.1 of the California Public Utilities Commission’s Rules of Practice and Procedure, that, to the best of my knowledge, all of the statements and representations made in this Application are true and correct. </w:t>
      </w:r>
    </w:p>
    <w:p w:rsidRPr="00F3417E" w:rsidR="008915A2" w:rsidP="008915A2" w:rsidRDefault="008915A2" w14:paraId="65A308ED" w14:textId="77777777">
      <w:pPr>
        <w:spacing w:line="240" w:lineRule="auto"/>
        <w:ind w:firstLine="0"/>
        <w:textAlignment w:val="baseline"/>
        <w:rPr>
          <w:rFonts w:ascii="Palatino Linotype" w:hAnsi="Palatino Linotype" w:eastAsia="Times New Roman" w:cs="Segoe UI"/>
          <w:sz w:val="24"/>
          <w:szCs w:val="24"/>
        </w:rPr>
      </w:pPr>
    </w:p>
    <w:p w:rsidRPr="00F3417E" w:rsidR="008915A2" w:rsidP="008915A2" w:rsidRDefault="008915A2" w14:paraId="2C1D010A" w14:textId="77777777">
      <w:pPr>
        <w:spacing w:line="240" w:lineRule="auto"/>
        <w:ind w:firstLine="0"/>
        <w:textAlignment w:val="baseline"/>
        <w:rPr>
          <w:rFonts w:ascii="Palatino Linotype" w:hAnsi="Palatino Linotype" w:eastAsia="Times New Roman" w:cs="Segoe UI"/>
          <w:sz w:val="24"/>
          <w:szCs w:val="24"/>
        </w:rPr>
      </w:pPr>
    </w:p>
    <w:p w:rsidRPr="00F3417E" w:rsidR="008915A2" w:rsidP="008915A2" w:rsidRDefault="008915A2" w14:paraId="6FBD9952" w14:textId="77777777">
      <w:pPr>
        <w:spacing w:line="240" w:lineRule="auto"/>
        <w:ind w:firstLine="0"/>
        <w:textAlignment w:val="baseline"/>
        <w:rPr>
          <w:rFonts w:ascii="Palatino Linotype" w:hAnsi="Palatino Linotype" w:eastAsia="Times New Roman" w:cs="Segoe UI"/>
          <w:sz w:val="24"/>
          <w:szCs w:val="24"/>
        </w:rPr>
      </w:pPr>
    </w:p>
    <w:p w:rsidRPr="00F3417E" w:rsidR="008915A2" w:rsidP="008915A2" w:rsidRDefault="008915A2" w14:paraId="57AFE3EF"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___________________________ </w:t>
      </w:r>
    </w:p>
    <w:p w:rsidRPr="00F3417E" w:rsidR="008915A2" w:rsidP="008915A2" w:rsidRDefault="008915A2" w14:paraId="11C83F7D"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xml:space="preserve">                                          Signature</w:t>
      </w:r>
    </w:p>
    <w:p w:rsidRPr="00F3417E" w:rsidR="008915A2" w:rsidP="008915A2" w:rsidRDefault="008915A2" w14:paraId="4A3854F5" w14:textId="77777777">
      <w:pPr>
        <w:spacing w:line="240" w:lineRule="auto"/>
        <w:ind w:firstLine="0"/>
        <w:jc w:val="right"/>
        <w:textAlignment w:val="baseline"/>
        <w:rPr>
          <w:rFonts w:ascii="Palatino Linotype" w:hAnsi="Palatino Linotype" w:eastAsia="Times New Roman" w:cs="Segoe UI"/>
          <w:sz w:val="24"/>
          <w:szCs w:val="24"/>
        </w:rPr>
      </w:pPr>
    </w:p>
    <w:p w:rsidRPr="00F3417E" w:rsidR="008915A2" w:rsidP="008915A2" w:rsidRDefault="008915A2" w14:paraId="6E201DD5"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w:t>
      </w:r>
    </w:p>
    <w:p w:rsidRPr="00F3417E" w:rsidR="008915A2" w:rsidP="008915A2" w:rsidRDefault="008915A2" w14:paraId="6125649F"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___________________________ </w:t>
      </w:r>
    </w:p>
    <w:p w:rsidRPr="00F3417E" w:rsidR="008915A2" w:rsidP="008915A2" w:rsidRDefault="008915A2" w14:paraId="7292057F" w14:textId="77777777">
      <w:pPr>
        <w:spacing w:line="240" w:lineRule="auto"/>
        <w:ind w:firstLine="0"/>
        <w:jc w:val="right"/>
        <w:textAlignment w:val="baseline"/>
        <w:rPr>
          <w:rFonts w:ascii="Palatino Linotype" w:hAnsi="Palatino Linotype" w:eastAsia="Times New Roman" w:cs="Segoe UI"/>
          <w:sz w:val="24"/>
          <w:szCs w:val="24"/>
        </w:rPr>
      </w:pPr>
      <w:r w:rsidRPr="00F3417E">
        <w:rPr>
          <w:rFonts w:ascii="Palatino Linotype" w:hAnsi="Palatino Linotype" w:eastAsia="Times New Roman" w:cs="Segoe UI"/>
          <w:sz w:val="24"/>
          <w:szCs w:val="24"/>
        </w:rPr>
        <w:t xml:space="preserve">                                                     Name and Title </w:t>
      </w:r>
    </w:p>
    <w:p w:rsidRPr="00F3417E" w:rsidR="008915A2" w:rsidP="008915A2" w:rsidRDefault="008915A2" w14:paraId="66E9BBE4" w14:textId="77777777">
      <w:pPr>
        <w:spacing w:after="160" w:line="259" w:lineRule="auto"/>
        <w:ind w:firstLine="0"/>
        <w:rPr>
          <w:rFonts w:ascii="Palatino Linotype" w:hAnsi="Palatino Linotype"/>
          <w:color w:val="000000" w:themeColor="text1"/>
          <w:sz w:val="24"/>
          <w:szCs w:val="24"/>
        </w:rPr>
      </w:pPr>
    </w:p>
    <w:p w:rsidRPr="00F3417E" w:rsidR="008915A2" w:rsidP="008915A2" w:rsidRDefault="008915A2" w14:paraId="2FDA0341" w14:textId="77777777">
      <w:pPr>
        <w:spacing w:after="160" w:line="259" w:lineRule="auto"/>
        <w:ind w:firstLine="0"/>
        <w:rPr>
          <w:rFonts w:ascii="Palatino Linotype" w:hAnsi="Palatino Linotype"/>
          <w:color w:val="000000" w:themeColor="text1"/>
          <w:sz w:val="24"/>
          <w:szCs w:val="24"/>
        </w:rPr>
      </w:pPr>
    </w:p>
    <w:p w:rsidRPr="00F3417E" w:rsidR="008915A2" w:rsidP="00806DDA" w:rsidRDefault="00F02DA2" w14:paraId="59BB9DE4" w14:textId="27C2B676">
      <w:pPr>
        <w:pageBreakBefore/>
        <w:ind w:firstLine="0"/>
        <w:jc w:val="center"/>
        <w:rPr>
          <w:rFonts w:ascii="Palatino Linotype" w:hAnsi="Palatino Linotype"/>
          <w:sz w:val="24"/>
          <w:szCs w:val="24"/>
        </w:rPr>
      </w:pPr>
      <w:r>
        <w:rPr>
          <w:rFonts w:ascii="Palatino Linotype" w:hAnsi="Palatino Linotype"/>
          <w:b/>
          <w:sz w:val="24"/>
          <w:szCs w:val="24"/>
        </w:rPr>
        <w:lastRenderedPageBreak/>
        <w:t xml:space="preserve">SAMPLE </w:t>
      </w:r>
      <w:r w:rsidRPr="00F3417E" w:rsidR="00806DDA">
        <w:rPr>
          <w:rFonts w:ascii="Palatino Linotype" w:hAnsi="Palatino Linotype"/>
          <w:b/>
          <w:sz w:val="24"/>
          <w:szCs w:val="24"/>
        </w:rPr>
        <w:t>APPLICANT</w:t>
      </w:r>
      <w:r w:rsidR="00E64669">
        <w:rPr>
          <w:rFonts w:ascii="Palatino Linotype" w:hAnsi="Palatino Linotype"/>
          <w:b/>
          <w:sz w:val="24"/>
          <w:szCs w:val="24"/>
        </w:rPr>
        <w:t xml:space="preserve"> INSTRUCTION FOR </w:t>
      </w:r>
      <w:r w:rsidRPr="00F3417E" w:rsidR="00806DDA">
        <w:rPr>
          <w:rFonts w:ascii="Palatino Linotype" w:hAnsi="Palatino Linotype"/>
          <w:b/>
          <w:sz w:val="24"/>
          <w:szCs w:val="24"/>
        </w:rPr>
        <w:t>CPCN APPLICATION FORM</w:t>
      </w:r>
    </w:p>
    <w:p w:rsidR="004A40CC" w:rsidP="00A82809" w:rsidRDefault="004A40CC" w14:paraId="5E1328AB" w14:textId="1BBA4C64">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Pr>
          <w:rFonts w:ascii="Palatino Linotype" w:hAnsi="Palatino Linotype"/>
          <w:sz w:val="24"/>
          <w:szCs w:val="24"/>
        </w:rPr>
        <w:t>Complete the Cover</w:t>
      </w:r>
      <w:r w:rsidR="0071778D">
        <w:rPr>
          <w:rFonts w:ascii="Palatino Linotype" w:hAnsi="Palatino Linotype"/>
          <w:sz w:val="24"/>
          <w:szCs w:val="24"/>
        </w:rPr>
        <w:t xml:space="preserve"> </w:t>
      </w:r>
      <w:r>
        <w:rPr>
          <w:rFonts w:ascii="Palatino Linotype" w:hAnsi="Palatino Linotype"/>
          <w:sz w:val="24"/>
          <w:szCs w:val="24"/>
        </w:rPr>
        <w:t>page.</w:t>
      </w:r>
      <w:r w:rsidR="00AB0EE0">
        <w:rPr>
          <w:rFonts w:ascii="Palatino Linotype" w:hAnsi="Palatino Linotype"/>
          <w:sz w:val="24"/>
          <w:szCs w:val="24"/>
        </w:rPr>
        <w:t xml:space="preserve"> </w:t>
      </w:r>
      <w:r w:rsidRPr="00F3417E" w:rsidR="00AB0EE0">
        <w:rPr>
          <w:rFonts w:ascii="Palatino Linotype" w:hAnsi="Palatino Linotype"/>
          <w:sz w:val="24"/>
          <w:szCs w:val="24"/>
        </w:rPr>
        <w:t>The docket office will provide an application number.</w:t>
      </w:r>
    </w:p>
    <w:p w:rsidR="00AB0EE0" w:rsidP="00AB0EE0" w:rsidRDefault="00AB0EE0" w14:paraId="64114213" w14:textId="0C7AEF00">
      <w:pPr>
        <w:pStyle w:val="ListParagraph"/>
        <w:numPr>
          <w:ilvl w:val="0"/>
          <w:numId w:val="27"/>
        </w:numPr>
        <w:overflowPunct w:val="0"/>
        <w:autoSpaceDE w:val="0"/>
        <w:autoSpaceDN w:val="0"/>
        <w:adjustRightInd w:val="0"/>
        <w:spacing w:after="240" w:line="240" w:lineRule="auto"/>
        <w:contextualSpacing w:val="0"/>
        <w:jc w:val="both"/>
        <w:textAlignment w:val="baseline"/>
        <w:rPr>
          <w:rFonts w:ascii="Palatino Linotype" w:hAnsi="Palatino Linotype"/>
          <w:sz w:val="24"/>
          <w:szCs w:val="24"/>
        </w:rPr>
      </w:pPr>
      <w:r>
        <w:rPr>
          <w:rFonts w:ascii="Palatino Linotype" w:hAnsi="Palatino Linotype"/>
          <w:sz w:val="24"/>
          <w:szCs w:val="24"/>
        </w:rPr>
        <w:t xml:space="preserve">Complete the CPCN Application Form. </w:t>
      </w:r>
      <w:r w:rsidRPr="00F3417E">
        <w:rPr>
          <w:rFonts w:ascii="Palatino Linotype" w:hAnsi="Palatino Linotype"/>
          <w:sz w:val="24"/>
          <w:szCs w:val="24"/>
        </w:rPr>
        <w:t>Do not leave the fields blank.</w:t>
      </w:r>
      <w:r w:rsidR="00443F41">
        <w:rPr>
          <w:rFonts w:ascii="Palatino Linotype" w:hAnsi="Palatino Linotype"/>
          <w:sz w:val="24"/>
          <w:szCs w:val="24"/>
        </w:rPr>
        <w:t xml:space="preserve"> If no response, mark</w:t>
      </w:r>
      <w:r w:rsidR="00F02DA2">
        <w:rPr>
          <w:rFonts w:ascii="Palatino Linotype" w:hAnsi="Palatino Linotype"/>
          <w:sz w:val="24"/>
          <w:szCs w:val="24"/>
        </w:rPr>
        <w:t xml:space="preserve"> </w:t>
      </w:r>
      <w:r w:rsidR="00443F41">
        <w:rPr>
          <w:rFonts w:ascii="Palatino Linotype" w:hAnsi="Palatino Linotype"/>
          <w:sz w:val="24"/>
          <w:szCs w:val="24"/>
        </w:rPr>
        <w:t>“Not Applicable” or “N/A”</w:t>
      </w:r>
    </w:p>
    <w:p w:rsidRPr="00AB0EE0" w:rsidR="008915A2" w:rsidP="00AB0EE0" w:rsidRDefault="008915A2" w14:paraId="13BEC01E" w14:textId="02D995EF">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AB0EE0">
        <w:rPr>
          <w:rFonts w:ascii="Palatino Linotype" w:hAnsi="Palatino Linotype"/>
          <w:sz w:val="24"/>
          <w:szCs w:val="24"/>
        </w:rPr>
        <w:t xml:space="preserve">In Section 1 of the form, the Applicant must enter its complete legal name exactly as it appears on its articles or certificate of </w:t>
      </w:r>
      <w:r w:rsidRPr="00AB0EE0" w:rsidR="0071778D">
        <w:rPr>
          <w:rFonts w:ascii="Palatino Linotype" w:hAnsi="Palatino Linotype"/>
          <w:sz w:val="24"/>
          <w:szCs w:val="24"/>
        </w:rPr>
        <w:t>in</w:t>
      </w:r>
      <w:r w:rsidRPr="00AB0EE0">
        <w:rPr>
          <w:rFonts w:ascii="Palatino Linotype" w:hAnsi="Palatino Linotype"/>
          <w:sz w:val="24"/>
          <w:szCs w:val="24"/>
        </w:rPr>
        <w:t>corporation or similar charter document. The Applicant must also include its business address, telephone number and email address. Complete Section 1</w:t>
      </w:r>
      <w:r w:rsidRPr="00AB0EE0" w:rsidR="00806DDA">
        <w:rPr>
          <w:rFonts w:ascii="Palatino Linotype" w:hAnsi="Palatino Linotype"/>
          <w:sz w:val="24"/>
          <w:szCs w:val="24"/>
        </w:rPr>
        <w:t>.b. by</w:t>
      </w:r>
      <w:r w:rsidRPr="00AB0EE0">
        <w:rPr>
          <w:rFonts w:ascii="Palatino Linotype" w:hAnsi="Palatino Linotype"/>
          <w:sz w:val="24"/>
          <w:szCs w:val="24"/>
        </w:rPr>
        <w:t xml:space="preserve"> list</w:t>
      </w:r>
      <w:r w:rsidRPr="00AB0EE0" w:rsidR="00806DDA">
        <w:rPr>
          <w:rFonts w:ascii="Palatino Linotype" w:hAnsi="Palatino Linotype"/>
          <w:sz w:val="24"/>
          <w:szCs w:val="24"/>
        </w:rPr>
        <w:t>ing</w:t>
      </w:r>
      <w:r w:rsidRPr="00AB0EE0">
        <w:rPr>
          <w:rFonts w:ascii="Palatino Linotype" w:hAnsi="Palatino Linotype"/>
          <w:sz w:val="24"/>
          <w:szCs w:val="24"/>
        </w:rPr>
        <w:t xml:space="preserve"> all fictitious business names under which </w:t>
      </w:r>
      <w:r w:rsidR="00D1777A">
        <w:rPr>
          <w:rFonts w:ascii="Palatino Linotype" w:hAnsi="Palatino Linotype"/>
          <w:sz w:val="24"/>
          <w:szCs w:val="24"/>
        </w:rPr>
        <w:t>Applicant</w:t>
      </w:r>
      <w:r w:rsidRPr="00AB0EE0">
        <w:rPr>
          <w:rFonts w:ascii="Palatino Linotype" w:hAnsi="Palatino Linotype"/>
          <w:sz w:val="24"/>
          <w:szCs w:val="24"/>
        </w:rPr>
        <w:t xml:space="preserve"> has done business in the last five years. If the company does not have any fictitious business names or “doing business as” (DBA) names, please enter “Not Applicable.” Do not leave it blank.</w:t>
      </w:r>
    </w:p>
    <w:p w:rsidR="008915A2" w:rsidP="00493DA4" w:rsidRDefault="008915A2" w14:paraId="17DD070F" w14:textId="3E018527">
      <w:pPr>
        <w:pStyle w:val="ListParagraph"/>
        <w:overflowPunct w:val="0"/>
        <w:autoSpaceDE w:val="0"/>
        <w:autoSpaceDN w:val="0"/>
        <w:adjustRightInd w:val="0"/>
        <w:spacing w:after="240" w:line="240" w:lineRule="auto"/>
        <w:ind w:left="810" w:firstLine="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1</w:t>
      </w:r>
      <w:r w:rsidR="00B35144">
        <w:rPr>
          <w:rFonts w:ascii="Palatino Linotype" w:hAnsi="Palatino Linotype"/>
          <w:sz w:val="24"/>
          <w:szCs w:val="24"/>
        </w:rPr>
        <w:t>.c.</w:t>
      </w:r>
      <w:r w:rsidRPr="00F3417E">
        <w:rPr>
          <w:rFonts w:ascii="Palatino Linotype" w:hAnsi="Palatino Linotype"/>
          <w:sz w:val="24"/>
          <w:szCs w:val="24"/>
        </w:rPr>
        <w:t xml:space="preserve"> of the form, select only one type of organization and </w:t>
      </w:r>
      <w:r w:rsidR="00CC09E3">
        <w:rPr>
          <w:rFonts w:ascii="Palatino Linotype" w:hAnsi="Palatino Linotype"/>
          <w:sz w:val="24"/>
          <w:szCs w:val="24"/>
        </w:rPr>
        <w:t>attach</w:t>
      </w:r>
      <w:r w:rsidRPr="00F3417E">
        <w:rPr>
          <w:rFonts w:ascii="Palatino Linotype" w:hAnsi="Palatino Linotype"/>
          <w:sz w:val="24"/>
          <w:szCs w:val="24"/>
        </w:rPr>
        <w:t xml:space="preserve"> as </w:t>
      </w:r>
      <w:r w:rsidR="00CC09E3">
        <w:rPr>
          <w:rFonts w:ascii="Palatino Linotype" w:hAnsi="Palatino Linotype"/>
          <w:sz w:val="24"/>
          <w:szCs w:val="24"/>
        </w:rPr>
        <w:t xml:space="preserve">Appendix A </w:t>
      </w:r>
      <w:r w:rsidRPr="00F3417E">
        <w:rPr>
          <w:rFonts w:ascii="Palatino Linotype" w:hAnsi="Palatino Linotype"/>
          <w:sz w:val="24"/>
          <w:szCs w:val="24"/>
        </w:rPr>
        <w:t xml:space="preserve">to the completed </w:t>
      </w:r>
      <w:r w:rsidR="00CC09E3">
        <w:rPr>
          <w:rFonts w:ascii="Palatino Linotype" w:hAnsi="Palatino Linotype"/>
          <w:sz w:val="24"/>
          <w:szCs w:val="24"/>
        </w:rPr>
        <w:t>application</w:t>
      </w:r>
      <w:r w:rsidRPr="00F3417E">
        <w:rPr>
          <w:rFonts w:ascii="Palatino Linotype" w:hAnsi="Palatino Linotype"/>
          <w:sz w:val="24"/>
          <w:szCs w:val="24"/>
        </w:rPr>
        <w:t xml:space="preserve"> form: (1) a copy of the entity’s organizing documents; (2) evidence of the </w:t>
      </w:r>
      <w:r w:rsidR="00D1777A">
        <w:rPr>
          <w:rFonts w:ascii="Palatino Linotype" w:hAnsi="Palatino Linotype"/>
          <w:sz w:val="24"/>
          <w:szCs w:val="24"/>
        </w:rPr>
        <w:t>Applicant</w:t>
      </w:r>
      <w:r w:rsidRPr="00F3417E">
        <w:rPr>
          <w:rFonts w:ascii="Palatino Linotype" w:hAnsi="Palatino Linotype"/>
          <w:sz w:val="24"/>
          <w:szCs w:val="24"/>
        </w:rPr>
        <w:t>’s qualification to transact business in California; and (3) a copy of its Certificate of Good Standing Status certified by the Secretary of State of California. If current documentation has previously been filed with the Commission, the application need only make specific reference to such filing. A Good Standing certificate is available from the office of the Secretary of State of the State of California and should be dated not more than 60 days prior to the date of filing the application.</w:t>
      </w:r>
    </w:p>
    <w:p w:rsidRPr="00F3417E" w:rsidR="00226468" w:rsidP="00226468" w:rsidRDefault="00226468" w14:paraId="71D255CE" w14:textId="32521BF7">
      <w:pPr>
        <w:pStyle w:val="ListParagraph"/>
        <w:overflowPunct w:val="0"/>
        <w:autoSpaceDE w:val="0"/>
        <w:autoSpaceDN w:val="0"/>
        <w:adjustRightInd w:val="0"/>
        <w:spacing w:after="240" w:line="240" w:lineRule="auto"/>
        <w:ind w:left="810" w:firstLine="0"/>
        <w:contextualSpacing w:val="0"/>
        <w:jc w:val="both"/>
        <w:textAlignment w:val="baseline"/>
        <w:rPr>
          <w:rFonts w:ascii="Palatino Linotype" w:hAnsi="Palatino Linotype"/>
          <w:sz w:val="24"/>
          <w:szCs w:val="24"/>
        </w:rPr>
      </w:pPr>
      <w:r>
        <w:rPr>
          <w:rFonts w:ascii="Palatino Linotype" w:hAnsi="Palatino Linotype"/>
          <w:sz w:val="24"/>
          <w:szCs w:val="24"/>
        </w:rPr>
        <w:t>In Section 1.d. of the form,</w:t>
      </w:r>
      <w:r w:rsidRPr="00F3417E">
        <w:rPr>
          <w:rFonts w:ascii="Palatino Linotype" w:hAnsi="Palatino Linotype" w:eastAsia="Times New Roman" w:cs="Times New Roman"/>
          <w:sz w:val="24"/>
          <w:szCs w:val="24"/>
        </w:rPr>
        <w:t xml:space="preserve"> </w:t>
      </w:r>
      <w:r>
        <w:rPr>
          <w:rFonts w:ascii="Palatino Linotype" w:hAnsi="Palatino Linotype" w:eastAsia="Times New Roman" w:cs="Times New Roman"/>
          <w:sz w:val="24"/>
          <w:szCs w:val="24"/>
        </w:rPr>
        <w:t xml:space="preserve">if answer is “Yes”,  </w:t>
      </w:r>
      <w:r w:rsidRPr="00F3417E">
        <w:rPr>
          <w:rFonts w:ascii="Palatino Linotype" w:hAnsi="Palatino Linotype" w:eastAsia="Times New Roman" w:cs="Times New Roman"/>
          <w:sz w:val="24"/>
          <w:szCs w:val="24"/>
        </w:rPr>
        <w:t>list foreign entity interest</w:t>
      </w:r>
      <w:r>
        <w:rPr>
          <w:rFonts w:ascii="Palatino Linotype" w:hAnsi="Palatino Linotype" w:eastAsia="Times New Roman" w:cs="Times New Roman"/>
          <w:sz w:val="24"/>
          <w:szCs w:val="24"/>
        </w:rPr>
        <w:t>.</w:t>
      </w:r>
    </w:p>
    <w:p w:rsidRPr="00A82809" w:rsidR="00CC09E3" w:rsidP="00AB0EE0" w:rsidRDefault="00CC09E3" w14:paraId="2B0CA826" w14:textId="17C6B6D6">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Pr>
          <w:rFonts w:ascii="Palatino Linotype" w:hAnsi="Palatino Linotype" w:cstheme="minorHAnsi"/>
          <w:sz w:val="24"/>
          <w:szCs w:val="24"/>
        </w:rPr>
        <w:t>In Section 2 of the form</w:t>
      </w:r>
      <w:r w:rsidR="009034B9">
        <w:rPr>
          <w:rFonts w:ascii="Palatino Linotype" w:hAnsi="Palatino Linotype" w:cstheme="minorHAnsi"/>
          <w:sz w:val="24"/>
          <w:szCs w:val="24"/>
        </w:rPr>
        <w:t>,</w:t>
      </w:r>
      <w:r>
        <w:rPr>
          <w:rFonts w:ascii="Palatino Linotype" w:hAnsi="Palatino Linotype" w:cstheme="minorHAnsi"/>
          <w:sz w:val="24"/>
          <w:szCs w:val="24"/>
        </w:rPr>
        <w:t xml:space="preserve"> </w:t>
      </w:r>
      <w:r w:rsidR="00FA2E65">
        <w:rPr>
          <w:rFonts w:ascii="Palatino Linotype" w:hAnsi="Palatino Linotype" w:cstheme="minorHAnsi"/>
          <w:sz w:val="24"/>
          <w:szCs w:val="24"/>
        </w:rPr>
        <w:t>provide</w:t>
      </w:r>
      <w:r w:rsidR="009034B9">
        <w:rPr>
          <w:rFonts w:ascii="Palatino Linotype" w:hAnsi="Palatino Linotype" w:cstheme="minorHAnsi"/>
          <w:sz w:val="24"/>
          <w:szCs w:val="24"/>
        </w:rPr>
        <w:t xml:space="preserve"> the</w:t>
      </w:r>
      <w:r w:rsidRPr="009034B9" w:rsidR="009034B9">
        <w:rPr>
          <w:rFonts w:ascii="Palatino Linotype" w:hAnsi="Palatino Linotype" w:cstheme="minorHAnsi"/>
          <w:sz w:val="24"/>
          <w:szCs w:val="24"/>
        </w:rPr>
        <w:t xml:space="preserve"> name, </w:t>
      </w:r>
      <w:r w:rsidR="009034B9">
        <w:rPr>
          <w:rFonts w:ascii="Palatino Linotype" w:hAnsi="Palatino Linotype" w:cstheme="minorHAnsi"/>
          <w:sz w:val="24"/>
          <w:szCs w:val="24"/>
        </w:rPr>
        <w:t xml:space="preserve">mailing </w:t>
      </w:r>
      <w:r w:rsidRPr="009034B9" w:rsidR="009034B9">
        <w:rPr>
          <w:rFonts w:ascii="Palatino Linotype" w:hAnsi="Palatino Linotype" w:cstheme="minorHAnsi"/>
          <w:sz w:val="24"/>
          <w:szCs w:val="24"/>
        </w:rPr>
        <w:t xml:space="preserve">address, and </w:t>
      </w:r>
      <w:r w:rsidRPr="00AB0EE0" w:rsidR="009034B9">
        <w:rPr>
          <w:rFonts w:ascii="Palatino Linotype" w:hAnsi="Palatino Linotype"/>
          <w:sz w:val="24"/>
          <w:szCs w:val="24"/>
        </w:rPr>
        <w:t xml:space="preserve">telephone number of </w:t>
      </w:r>
      <w:r w:rsidR="00D1777A">
        <w:rPr>
          <w:rFonts w:ascii="Palatino Linotype" w:hAnsi="Palatino Linotype"/>
          <w:sz w:val="24"/>
          <w:szCs w:val="24"/>
        </w:rPr>
        <w:t>Applicant</w:t>
      </w:r>
      <w:r w:rsidRPr="00A82809" w:rsidR="009034B9">
        <w:rPr>
          <w:rFonts w:ascii="Palatino Linotype" w:hAnsi="Palatino Linotype"/>
          <w:sz w:val="24"/>
          <w:szCs w:val="24"/>
        </w:rPr>
        <w:t xml:space="preserve">’s registered agent for service of process.  </w:t>
      </w:r>
    </w:p>
    <w:p w:rsidRPr="00AB0EE0" w:rsidR="008915A2" w:rsidP="00AB0EE0" w:rsidRDefault="008915A2" w14:paraId="15647ADB" w14:textId="7003B5E4">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 xml:space="preserve">In Section 3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check one of the options provided</w:t>
      </w:r>
      <w:r w:rsidR="009034B9">
        <w:rPr>
          <w:rFonts w:ascii="Palatino Linotype" w:hAnsi="Palatino Linotype"/>
          <w:sz w:val="24"/>
          <w:szCs w:val="24"/>
        </w:rPr>
        <w:t xml:space="preserve"> to identify Applicant’s Legal Domicile</w:t>
      </w:r>
      <w:r w:rsidRPr="00F3417E">
        <w:rPr>
          <w:rFonts w:ascii="Palatino Linotype" w:hAnsi="Palatino Linotype"/>
          <w:sz w:val="24"/>
          <w:szCs w:val="24"/>
        </w:rPr>
        <w:t xml:space="preserve">. For individuals, domicile is the place of legal residence; for entities, it is the state of </w:t>
      </w:r>
      <w:r w:rsidRPr="00AB0EE0">
        <w:rPr>
          <w:rFonts w:ascii="Palatino Linotype" w:hAnsi="Palatino Linotype"/>
          <w:sz w:val="24"/>
          <w:szCs w:val="24"/>
        </w:rPr>
        <w:t>incorporation or organization.</w:t>
      </w:r>
    </w:p>
    <w:p w:rsidRPr="00F3417E" w:rsidR="008915A2" w:rsidP="00AB0EE0" w:rsidRDefault="008915A2" w14:paraId="4AC9E412" w14:textId="36EBB758">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 xml:space="preserve">In Section 4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provide a proposed schedule. Include all items listed in Section 4. </w:t>
      </w:r>
      <w:r w:rsidR="00C9109F">
        <w:rPr>
          <w:rFonts w:ascii="Palatino Linotype" w:hAnsi="Palatino Linotype"/>
          <w:sz w:val="24"/>
          <w:szCs w:val="24"/>
        </w:rPr>
        <w:t xml:space="preserve">If Evidentiary Hearing is selected, attach Appendix B to provide a description of the issues </w:t>
      </w:r>
      <w:r w:rsidRPr="00A82809" w:rsidR="00C9109F">
        <w:rPr>
          <w:rFonts w:ascii="Palatino Linotype" w:hAnsi="Palatino Linotype"/>
          <w:sz w:val="24"/>
          <w:szCs w:val="24"/>
        </w:rPr>
        <w:t>which require hearing and length of hearing needed</w:t>
      </w:r>
    </w:p>
    <w:p w:rsidRPr="00A82809" w:rsidR="008915A2" w:rsidP="00AB0EE0" w:rsidRDefault="008915A2" w14:paraId="3E3F6F70" w14:textId="703E69C3">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A82809">
        <w:rPr>
          <w:rFonts w:ascii="Palatino Linotype" w:hAnsi="Palatino Linotype"/>
          <w:sz w:val="24"/>
          <w:szCs w:val="24"/>
        </w:rPr>
        <w:t xml:space="preserve">In Section 5 of the form, select </w:t>
      </w:r>
      <w:r w:rsidRPr="00F3417E">
        <w:rPr>
          <w:rFonts w:ascii="Palatino Linotype" w:hAnsi="Palatino Linotype"/>
          <w:sz w:val="24"/>
          <w:szCs w:val="24"/>
        </w:rPr>
        <w:t xml:space="preserve">the issues to be considered, and if applicable, </w:t>
      </w:r>
      <w:r w:rsidR="00C9109F">
        <w:rPr>
          <w:rFonts w:ascii="Palatino Linotype" w:hAnsi="Palatino Linotype"/>
          <w:sz w:val="24"/>
          <w:szCs w:val="24"/>
        </w:rPr>
        <w:t>provide</w:t>
      </w:r>
      <w:r w:rsidRPr="00F3417E">
        <w:rPr>
          <w:rFonts w:ascii="Palatino Linotype" w:hAnsi="Palatino Linotype"/>
          <w:sz w:val="24"/>
          <w:szCs w:val="24"/>
        </w:rPr>
        <w:t xml:space="preserve"> a description</w:t>
      </w:r>
      <w:r w:rsidR="00C9109F">
        <w:rPr>
          <w:rFonts w:ascii="Palatino Linotype" w:hAnsi="Palatino Linotype"/>
          <w:sz w:val="24"/>
          <w:szCs w:val="24"/>
        </w:rPr>
        <w:t xml:space="preserve"> in the space provided.</w:t>
      </w:r>
    </w:p>
    <w:p w:rsidR="003B0AF0" w:rsidP="00AB0EE0" w:rsidRDefault="008915A2" w14:paraId="2C57D37C" w14:textId="1307AC7F">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A82809">
        <w:rPr>
          <w:rFonts w:ascii="Palatino Linotype" w:hAnsi="Palatino Linotype"/>
          <w:sz w:val="24"/>
          <w:szCs w:val="24"/>
        </w:rPr>
        <w:lastRenderedPageBreak/>
        <w:t xml:space="preserve">In </w:t>
      </w:r>
      <w:r w:rsidRPr="003B0AF0">
        <w:rPr>
          <w:rFonts w:ascii="Palatino Linotype" w:hAnsi="Palatino Linotype"/>
          <w:sz w:val="24"/>
          <w:szCs w:val="24"/>
        </w:rPr>
        <w:t>Section</w:t>
      </w:r>
      <w:r w:rsidRPr="00A82809">
        <w:rPr>
          <w:rFonts w:ascii="Palatino Linotype" w:hAnsi="Palatino Linotype"/>
          <w:sz w:val="24"/>
          <w:szCs w:val="24"/>
        </w:rPr>
        <w:t> </w:t>
      </w:r>
      <w:r w:rsidRPr="00A82809" w:rsidR="00C9109F">
        <w:rPr>
          <w:rFonts w:ascii="Palatino Linotype" w:hAnsi="Palatino Linotype"/>
          <w:sz w:val="24"/>
          <w:szCs w:val="24"/>
        </w:rPr>
        <w:t>6</w:t>
      </w:r>
      <w:r w:rsidRPr="00A82809">
        <w:rPr>
          <w:rFonts w:ascii="Palatino Linotype" w:hAnsi="Palatino Linotype"/>
          <w:sz w:val="24"/>
          <w:szCs w:val="24"/>
        </w:rPr>
        <w:t xml:space="preserve"> of the form, the </w:t>
      </w:r>
      <w:r w:rsidR="00012103">
        <w:rPr>
          <w:rFonts w:ascii="Palatino Linotype" w:hAnsi="Palatino Linotype"/>
          <w:sz w:val="24"/>
          <w:szCs w:val="24"/>
        </w:rPr>
        <w:t>A</w:t>
      </w:r>
      <w:r w:rsidRPr="00A82809">
        <w:rPr>
          <w:rFonts w:ascii="Palatino Linotype" w:hAnsi="Palatino Linotype"/>
          <w:sz w:val="24"/>
          <w:szCs w:val="24"/>
        </w:rPr>
        <w:t xml:space="preserve">pplicant </w:t>
      </w:r>
      <w:r w:rsidRPr="00A82809" w:rsidR="003B0AF0">
        <w:rPr>
          <w:rFonts w:ascii="Palatino Linotype" w:hAnsi="Palatino Linotype"/>
          <w:sz w:val="24"/>
          <w:szCs w:val="24"/>
        </w:rPr>
        <w:t>must select the appropriate boxes to clearly describe</w:t>
      </w:r>
      <w:r w:rsidRPr="00A82809">
        <w:rPr>
          <w:rFonts w:ascii="Palatino Linotype" w:hAnsi="Palatino Linotype"/>
          <w:sz w:val="24"/>
          <w:szCs w:val="24"/>
        </w:rPr>
        <w:t xml:space="preserve"> </w:t>
      </w:r>
      <w:r w:rsidRPr="00A82809" w:rsidR="003B0AF0">
        <w:rPr>
          <w:rFonts w:ascii="Palatino Linotype" w:hAnsi="Palatino Linotype"/>
          <w:sz w:val="24"/>
          <w:szCs w:val="24"/>
        </w:rPr>
        <w:t>the operating</w:t>
      </w:r>
      <w:r w:rsidRPr="003B0AF0">
        <w:rPr>
          <w:rFonts w:ascii="Palatino Linotype" w:hAnsi="Palatino Linotype" w:cstheme="minorHAnsi"/>
          <w:sz w:val="24"/>
          <w:szCs w:val="24"/>
        </w:rPr>
        <w:t xml:space="preserve"> authority it is seeking</w:t>
      </w:r>
      <w:r w:rsidRPr="003B0AF0" w:rsidR="003B0AF0">
        <w:rPr>
          <w:rFonts w:ascii="Palatino Linotype" w:hAnsi="Palatino Linotype" w:cstheme="minorHAnsi"/>
          <w:sz w:val="24"/>
          <w:szCs w:val="24"/>
        </w:rPr>
        <w:t xml:space="preserve"> approval for</w:t>
      </w:r>
      <w:r w:rsidRPr="003B0AF0">
        <w:rPr>
          <w:rFonts w:ascii="Palatino Linotype" w:hAnsi="Palatino Linotype" w:cstheme="minorHAnsi"/>
          <w:sz w:val="24"/>
          <w:szCs w:val="24"/>
        </w:rPr>
        <w:t xml:space="preserve">. The </w:t>
      </w:r>
      <w:r w:rsidR="00012103">
        <w:rPr>
          <w:rFonts w:ascii="Palatino Linotype" w:hAnsi="Palatino Linotype" w:cstheme="minorHAnsi"/>
          <w:sz w:val="24"/>
          <w:szCs w:val="24"/>
        </w:rPr>
        <w:t>A</w:t>
      </w:r>
      <w:r w:rsidRPr="003B0AF0">
        <w:rPr>
          <w:rFonts w:ascii="Palatino Linotype" w:hAnsi="Palatino Linotype" w:cstheme="minorHAnsi"/>
          <w:sz w:val="24"/>
          <w:szCs w:val="24"/>
        </w:rPr>
        <w:t xml:space="preserve">pplicant should </w:t>
      </w:r>
      <w:r w:rsidRPr="003B0AF0" w:rsidR="003B0AF0">
        <w:rPr>
          <w:rFonts w:ascii="Palatino Linotype" w:hAnsi="Palatino Linotype" w:cstheme="minorHAnsi"/>
          <w:sz w:val="24"/>
          <w:szCs w:val="24"/>
        </w:rPr>
        <w:t xml:space="preserve">select all the </w:t>
      </w:r>
      <w:r w:rsidRPr="003B0AF0">
        <w:rPr>
          <w:rFonts w:ascii="Palatino Linotype" w:hAnsi="Palatino Linotype" w:cstheme="minorHAnsi"/>
          <w:sz w:val="24"/>
          <w:szCs w:val="24"/>
        </w:rPr>
        <w:t>type of service</w:t>
      </w:r>
      <w:r w:rsidR="00012103">
        <w:rPr>
          <w:rFonts w:ascii="Palatino Linotype" w:hAnsi="Palatino Linotype" w:cstheme="minorHAnsi"/>
          <w:sz w:val="24"/>
          <w:szCs w:val="24"/>
        </w:rPr>
        <w:t>(s)</w:t>
      </w:r>
      <w:r w:rsidRPr="003B0AF0">
        <w:rPr>
          <w:rFonts w:ascii="Palatino Linotype" w:hAnsi="Palatino Linotype"/>
          <w:sz w:val="24"/>
          <w:szCs w:val="24"/>
        </w:rPr>
        <w:t xml:space="preserve"> it proposes to provide</w:t>
      </w:r>
      <w:r w:rsidRPr="003B0AF0" w:rsidR="003B0AF0">
        <w:rPr>
          <w:rFonts w:ascii="Palatino Linotype" w:hAnsi="Palatino Linotype"/>
          <w:sz w:val="24"/>
          <w:szCs w:val="24"/>
        </w:rPr>
        <w:t xml:space="preserve">, the type of </w:t>
      </w:r>
      <w:r w:rsidR="0071778D">
        <w:rPr>
          <w:rFonts w:ascii="Palatino Linotype" w:hAnsi="Palatino Linotype"/>
          <w:sz w:val="24"/>
          <w:szCs w:val="24"/>
        </w:rPr>
        <w:t>p</w:t>
      </w:r>
      <w:r w:rsidR="00012103">
        <w:rPr>
          <w:rFonts w:ascii="Palatino Linotype" w:hAnsi="Palatino Linotype"/>
          <w:sz w:val="24"/>
          <w:szCs w:val="24"/>
        </w:rPr>
        <w:t xml:space="preserve">roposed </w:t>
      </w:r>
      <w:r w:rsidRPr="003B0AF0" w:rsidR="003B0AF0">
        <w:rPr>
          <w:rFonts w:ascii="Palatino Linotype" w:hAnsi="Palatino Linotype"/>
          <w:sz w:val="24"/>
          <w:szCs w:val="24"/>
        </w:rPr>
        <w:t>facilities</w:t>
      </w:r>
      <w:r w:rsidR="00012103">
        <w:rPr>
          <w:rFonts w:ascii="Palatino Linotype" w:hAnsi="Palatino Linotype"/>
          <w:sz w:val="24"/>
          <w:szCs w:val="24"/>
        </w:rPr>
        <w:t>,</w:t>
      </w:r>
      <w:r w:rsidRPr="003B0AF0" w:rsidR="003B0AF0">
        <w:rPr>
          <w:rFonts w:ascii="Palatino Linotype" w:hAnsi="Palatino Linotype"/>
          <w:sz w:val="24"/>
          <w:szCs w:val="24"/>
        </w:rPr>
        <w:t xml:space="preserve"> and the service territories it proposes to offer its services. </w:t>
      </w:r>
    </w:p>
    <w:p w:rsidRPr="003B0AF0" w:rsidR="008915A2" w:rsidP="00AB0EE0" w:rsidRDefault="008915A2" w14:paraId="7AC21E0E" w14:textId="72E73E8E">
      <w:pPr>
        <w:pStyle w:val="ListParagraph"/>
        <w:numPr>
          <w:ilvl w:val="0"/>
          <w:numId w:val="13"/>
        </w:numPr>
        <w:overflowPunct w:val="0"/>
        <w:autoSpaceDE w:val="0"/>
        <w:autoSpaceDN w:val="0"/>
        <w:adjustRightInd w:val="0"/>
        <w:spacing w:after="240" w:line="240" w:lineRule="auto"/>
        <w:ind w:left="1080"/>
        <w:contextualSpacing w:val="0"/>
        <w:textAlignment w:val="baseline"/>
        <w:rPr>
          <w:rFonts w:ascii="Palatino Linotype" w:hAnsi="Palatino Linotype"/>
          <w:sz w:val="24"/>
          <w:szCs w:val="24"/>
        </w:rPr>
      </w:pPr>
      <w:r w:rsidRPr="003B0AF0">
        <w:rPr>
          <w:rFonts w:ascii="Palatino Linotype" w:hAnsi="Palatino Linotype"/>
          <w:sz w:val="24"/>
          <w:szCs w:val="24"/>
        </w:rPr>
        <w:t>Facilities</w:t>
      </w:r>
      <w:r w:rsidRPr="003B0AF0">
        <w:rPr>
          <w:rFonts w:ascii="Palatino Linotype" w:hAnsi="Palatino Linotype"/>
          <w:sz w:val="24"/>
          <w:szCs w:val="24"/>
        </w:rPr>
        <w:noBreakHyphen/>
        <w:t>based service providers are defined as service providers that own or control facilities used to provide communications for compensation, including the line to the end</w:t>
      </w:r>
      <w:r w:rsidRPr="003B0AF0">
        <w:rPr>
          <w:rFonts w:ascii="Palatino Linotype" w:hAnsi="Palatino Linotype"/>
          <w:sz w:val="24"/>
          <w:szCs w:val="24"/>
        </w:rPr>
        <w:noBreakHyphen/>
        <w:t>user’s location.  Full facilities</w:t>
      </w:r>
      <w:r w:rsidRPr="003B0AF0">
        <w:rPr>
          <w:rFonts w:ascii="Palatino Linotype" w:hAnsi="Palatino Linotype"/>
          <w:sz w:val="24"/>
          <w:szCs w:val="24"/>
        </w:rPr>
        <w:noBreakHyphen/>
        <w:t>based service providers install telecommunications facilities other than equipment in or on existing buildings or structures; whereas limited facilities</w:t>
      </w:r>
      <w:r w:rsidRPr="003B0AF0">
        <w:rPr>
          <w:rFonts w:ascii="Palatino Linotype" w:hAnsi="Palatino Linotype"/>
          <w:sz w:val="24"/>
          <w:szCs w:val="24"/>
        </w:rPr>
        <w:noBreakHyphen/>
        <w:t>based service providers install telecommunications facilities in or on existing structures.</w:t>
      </w:r>
      <w:r w:rsidRPr="00F3417E">
        <w:rPr>
          <w:rStyle w:val="FootnoteReference"/>
          <w:rFonts w:ascii="Palatino Linotype" w:hAnsi="Palatino Linotype"/>
          <w:sz w:val="24"/>
          <w:szCs w:val="24"/>
        </w:rPr>
        <w:footnoteReference w:id="1"/>
      </w:r>
      <w:r w:rsidRPr="003B0AF0">
        <w:rPr>
          <w:rFonts w:ascii="Palatino Linotype" w:hAnsi="Palatino Linotype"/>
          <w:sz w:val="24"/>
          <w:szCs w:val="24"/>
        </w:rPr>
        <w:t xml:space="preserve"> Full facilities</w:t>
      </w:r>
      <w:r w:rsidRPr="003B0AF0">
        <w:rPr>
          <w:rFonts w:ascii="Palatino Linotype" w:hAnsi="Palatino Linotype"/>
          <w:sz w:val="24"/>
          <w:szCs w:val="24"/>
        </w:rPr>
        <w:noBreakHyphen/>
        <w:t>based service is subject to California Environmental Quality Act (CEQA) review while limited facilities</w:t>
      </w:r>
      <w:r w:rsidRPr="003B0AF0">
        <w:rPr>
          <w:rFonts w:ascii="Palatino Linotype" w:hAnsi="Palatino Linotype"/>
          <w:sz w:val="24"/>
          <w:szCs w:val="24"/>
        </w:rPr>
        <w:noBreakHyphen/>
        <w:t>based service is not subject to CEQA.</w:t>
      </w:r>
    </w:p>
    <w:p w:rsidRPr="00F3417E" w:rsidR="008915A2" w:rsidP="00AB0EE0" w:rsidRDefault="008915A2" w14:paraId="0407F301" w14:textId="77777777">
      <w:pPr>
        <w:pStyle w:val="ListParagraph"/>
        <w:numPr>
          <w:ilvl w:val="0"/>
          <w:numId w:val="13"/>
        </w:numPr>
        <w:overflowPunct w:val="0"/>
        <w:autoSpaceDE w:val="0"/>
        <w:autoSpaceDN w:val="0"/>
        <w:adjustRightInd w:val="0"/>
        <w:spacing w:after="240" w:line="240" w:lineRule="auto"/>
        <w:ind w:left="1080"/>
        <w:contextualSpacing w:val="0"/>
        <w:textAlignment w:val="baseline"/>
        <w:rPr>
          <w:rFonts w:ascii="Palatino Linotype" w:hAnsi="Palatino Linotype"/>
          <w:sz w:val="24"/>
          <w:szCs w:val="24"/>
        </w:rPr>
      </w:pPr>
      <w:r w:rsidRPr="00F3417E">
        <w:rPr>
          <w:rFonts w:ascii="Palatino Linotype" w:hAnsi="Palatino Linotype"/>
          <w:sz w:val="24"/>
          <w:szCs w:val="24"/>
        </w:rPr>
        <w:t>Non</w:t>
      </w:r>
      <w:r w:rsidRPr="00F3417E">
        <w:rPr>
          <w:rFonts w:ascii="Palatino Linotype" w:hAnsi="Palatino Linotype"/>
          <w:sz w:val="24"/>
          <w:szCs w:val="24"/>
        </w:rPr>
        <w:noBreakHyphen/>
        <w:t>facilities</w:t>
      </w:r>
      <w:r w:rsidRPr="00F3417E">
        <w:rPr>
          <w:rFonts w:ascii="Palatino Linotype" w:hAnsi="Palatino Linotype"/>
          <w:sz w:val="24"/>
          <w:szCs w:val="24"/>
        </w:rPr>
        <w:noBreakHyphen/>
        <w:t>based is now equivalent to the legacy term “switchless reseller” and the general term “reseller” and is defined as a service provider which does not directly own, control, operate, or manage conduits, ducts, poles, wires, cables, instruments, switches, appurtenances, or appliances in connection with or to facilitate communications within the local exchange portion of the public switched network.</w:t>
      </w:r>
      <w:r w:rsidRPr="00F3417E">
        <w:rPr>
          <w:rStyle w:val="FootnoteReference"/>
          <w:rFonts w:ascii="Palatino Linotype" w:hAnsi="Palatino Linotype"/>
          <w:sz w:val="24"/>
          <w:szCs w:val="24"/>
        </w:rPr>
        <w:footnoteReference w:id="2"/>
      </w:r>
      <w:r w:rsidRPr="00F3417E">
        <w:rPr>
          <w:rFonts w:ascii="Palatino Linotype" w:hAnsi="Palatino Linotype"/>
          <w:sz w:val="24"/>
          <w:szCs w:val="24"/>
        </w:rPr>
        <w:t xml:space="preserve"> </w:t>
      </w:r>
    </w:p>
    <w:p w:rsidRPr="00A82809" w:rsidR="008915A2" w:rsidP="00AB0EE0" w:rsidRDefault="008915A2" w14:paraId="400220D7" w14:textId="77777777">
      <w:pPr>
        <w:overflowPunct w:val="0"/>
        <w:autoSpaceDE w:val="0"/>
        <w:autoSpaceDN w:val="0"/>
        <w:adjustRightInd w:val="0"/>
        <w:spacing w:after="240" w:line="240" w:lineRule="auto"/>
        <w:ind w:left="360" w:firstLine="0"/>
        <w:rPr>
          <w:rFonts w:ascii="Palatino Linotype" w:hAnsi="Palatino Linotype"/>
          <w:sz w:val="24"/>
          <w:szCs w:val="24"/>
        </w:rPr>
      </w:pPr>
      <w:r w:rsidRPr="00A82809">
        <w:rPr>
          <w:rFonts w:ascii="Palatino Linotype" w:hAnsi="Palatino Linotype"/>
          <w:sz w:val="24"/>
          <w:szCs w:val="24"/>
        </w:rPr>
        <w:t xml:space="preserve">For additional information regarding service provider type definitions refer to: </w:t>
      </w:r>
      <w:hyperlink w:history="1" r:id="rId9">
        <w:r w:rsidRPr="00A82809">
          <w:rPr>
            <w:rStyle w:val="Hyperlink"/>
            <w:rFonts w:ascii="Palatino Linotype" w:hAnsi="Palatino Linotype" w:eastAsiaTheme="majorEastAsia"/>
            <w:sz w:val="24"/>
            <w:szCs w:val="24"/>
          </w:rPr>
          <w:t>https://www.cpuc.ca.gov/industries</w:t>
        </w:r>
        <w:r w:rsidRPr="00A82809">
          <w:rPr>
            <w:rStyle w:val="Hyperlink"/>
            <w:rFonts w:ascii="Palatino Linotype" w:hAnsi="Palatino Linotype" w:eastAsiaTheme="majorEastAsia"/>
            <w:sz w:val="24"/>
            <w:szCs w:val="24"/>
          </w:rPr>
          <w:noBreakHyphen/>
          <w:t>and</w:t>
        </w:r>
        <w:r w:rsidRPr="00A82809">
          <w:rPr>
            <w:rStyle w:val="Hyperlink"/>
            <w:rFonts w:ascii="Palatino Linotype" w:hAnsi="Palatino Linotype" w:eastAsiaTheme="majorEastAsia"/>
            <w:sz w:val="24"/>
            <w:szCs w:val="24"/>
          </w:rPr>
          <w:noBreakHyphen/>
          <w:t>topics/internet</w:t>
        </w:r>
        <w:r w:rsidRPr="00A82809">
          <w:rPr>
            <w:rStyle w:val="Hyperlink"/>
            <w:rFonts w:ascii="Palatino Linotype" w:hAnsi="Palatino Linotype" w:eastAsiaTheme="majorEastAsia"/>
            <w:sz w:val="24"/>
            <w:szCs w:val="24"/>
          </w:rPr>
          <w:noBreakHyphen/>
          <w:t>and</w:t>
        </w:r>
        <w:r w:rsidRPr="00A82809">
          <w:rPr>
            <w:rStyle w:val="Hyperlink"/>
            <w:rFonts w:ascii="Palatino Linotype" w:hAnsi="Palatino Linotype" w:eastAsiaTheme="majorEastAsia"/>
            <w:sz w:val="24"/>
            <w:szCs w:val="24"/>
          </w:rPr>
          <w:noBreakHyphen/>
          <w:t>phone/telecommunications</w:t>
        </w:r>
        <w:r w:rsidRPr="00A82809">
          <w:rPr>
            <w:rStyle w:val="Hyperlink"/>
            <w:rFonts w:ascii="Palatino Linotype" w:hAnsi="Palatino Linotype" w:eastAsiaTheme="majorEastAsia"/>
            <w:sz w:val="24"/>
            <w:szCs w:val="24"/>
          </w:rPr>
          <w:noBreakHyphen/>
          <w:t>carrier</w:t>
        </w:r>
        <w:r w:rsidRPr="00A82809">
          <w:rPr>
            <w:rStyle w:val="Hyperlink"/>
            <w:rFonts w:ascii="Palatino Linotype" w:hAnsi="Palatino Linotype" w:eastAsiaTheme="majorEastAsia"/>
            <w:sz w:val="24"/>
            <w:szCs w:val="24"/>
          </w:rPr>
          <w:noBreakHyphen/>
          <w:t>types</w:t>
        </w:r>
        <w:r w:rsidRPr="00A82809">
          <w:rPr>
            <w:rStyle w:val="Hyperlink"/>
            <w:rFonts w:ascii="Palatino Linotype" w:hAnsi="Palatino Linotype" w:eastAsiaTheme="majorEastAsia"/>
            <w:sz w:val="24"/>
            <w:szCs w:val="24"/>
          </w:rPr>
          <w:noBreakHyphen/>
          <w:t>with</w:t>
        </w:r>
        <w:r w:rsidRPr="00A82809">
          <w:rPr>
            <w:rStyle w:val="Hyperlink"/>
            <w:rFonts w:ascii="Palatino Linotype" w:hAnsi="Palatino Linotype" w:eastAsiaTheme="majorEastAsia"/>
            <w:sz w:val="24"/>
            <w:szCs w:val="24"/>
          </w:rPr>
          <w:noBreakHyphen/>
          <w:t>definition</w:t>
        </w:r>
      </w:hyperlink>
      <w:r w:rsidRPr="00A82809">
        <w:rPr>
          <w:rFonts w:ascii="Palatino Linotype" w:hAnsi="Palatino Linotype"/>
          <w:sz w:val="24"/>
          <w:szCs w:val="24"/>
        </w:rPr>
        <w:t xml:space="preserve">. </w:t>
      </w:r>
    </w:p>
    <w:p w:rsidRPr="00F3417E" w:rsidR="008915A2" w:rsidP="00AB0EE0" w:rsidRDefault="008915A2" w14:paraId="2CB2A9C7" w14:textId="06A064AF">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3B0AF0">
        <w:rPr>
          <w:rFonts w:ascii="Palatino Linotype" w:hAnsi="Palatino Linotype"/>
          <w:sz w:val="24"/>
          <w:szCs w:val="24"/>
        </w:rPr>
        <w:t>7</w:t>
      </w:r>
      <w:r w:rsidRPr="00F3417E">
        <w:rPr>
          <w:rFonts w:ascii="Palatino Linotype" w:hAnsi="Palatino Linotype"/>
          <w:sz w:val="24"/>
          <w:szCs w:val="24"/>
        </w:rPr>
        <w:t xml:space="preserve"> of the form, enter the date that </w:t>
      </w:r>
      <w:r w:rsidR="00D1777A">
        <w:rPr>
          <w:rFonts w:ascii="Palatino Linotype" w:hAnsi="Palatino Linotype"/>
          <w:sz w:val="24"/>
          <w:szCs w:val="24"/>
        </w:rPr>
        <w:t>Applicant</w:t>
      </w:r>
      <w:r w:rsidRPr="00F3417E">
        <w:rPr>
          <w:rFonts w:ascii="Palatino Linotype" w:hAnsi="Palatino Linotype"/>
          <w:sz w:val="24"/>
          <w:szCs w:val="24"/>
        </w:rPr>
        <w:t xml:space="preserve"> expects to begin offering service in California. If </w:t>
      </w:r>
      <w:r w:rsidR="00D1777A">
        <w:rPr>
          <w:rFonts w:ascii="Palatino Linotype" w:hAnsi="Palatino Linotype"/>
          <w:sz w:val="24"/>
          <w:szCs w:val="24"/>
        </w:rPr>
        <w:t>Applicant</w:t>
      </w:r>
      <w:r w:rsidRPr="00F3417E">
        <w:rPr>
          <w:rFonts w:ascii="Palatino Linotype" w:hAnsi="Palatino Linotype"/>
          <w:sz w:val="24"/>
          <w:szCs w:val="24"/>
        </w:rPr>
        <w:t xml:space="preserve"> has already begun offering service in California, indicate the date the </w:t>
      </w:r>
      <w:r w:rsidR="00D1777A">
        <w:rPr>
          <w:rFonts w:ascii="Palatino Linotype" w:hAnsi="Palatino Linotype"/>
          <w:sz w:val="24"/>
          <w:szCs w:val="24"/>
        </w:rPr>
        <w:t>Applicant</w:t>
      </w:r>
      <w:r w:rsidRPr="00F3417E">
        <w:rPr>
          <w:rFonts w:ascii="Palatino Linotype" w:hAnsi="Palatino Linotype"/>
          <w:sz w:val="24"/>
          <w:szCs w:val="24"/>
        </w:rPr>
        <w:t xml:space="preserve"> commenced providing service and provide as </w:t>
      </w:r>
      <w:r w:rsidR="000F6384">
        <w:rPr>
          <w:rFonts w:ascii="Palatino Linotype" w:hAnsi="Palatino Linotype"/>
          <w:sz w:val="24"/>
          <w:szCs w:val="24"/>
        </w:rPr>
        <w:lastRenderedPageBreak/>
        <w:t>Appendix D an</w:t>
      </w:r>
      <w:r w:rsidRPr="00F3417E">
        <w:rPr>
          <w:rFonts w:ascii="Palatino Linotype" w:hAnsi="Palatino Linotype"/>
          <w:sz w:val="24"/>
          <w:szCs w:val="24"/>
        </w:rPr>
        <w:t xml:space="preserve"> </w:t>
      </w:r>
      <w:r w:rsidR="000F6384">
        <w:rPr>
          <w:rFonts w:ascii="Palatino Linotype" w:hAnsi="Palatino Linotype"/>
          <w:sz w:val="24"/>
          <w:szCs w:val="24"/>
        </w:rPr>
        <w:t xml:space="preserve">explanation of </w:t>
      </w:r>
      <w:r w:rsidRPr="00F3417E">
        <w:rPr>
          <w:rFonts w:ascii="Palatino Linotype" w:hAnsi="Palatino Linotype"/>
          <w:sz w:val="24"/>
          <w:szCs w:val="24"/>
        </w:rPr>
        <w:t>the reason for operat</w:t>
      </w:r>
      <w:r w:rsidR="000F6384">
        <w:rPr>
          <w:rFonts w:ascii="Palatino Linotype" w:hAnsi="Palatino Linotype"/>
          <w:sz w:val="24"/>
          <w:szCs w:val="24"/>
        </w:rPr>
        <w:t>ing</w:t>
      </w:r>
      <w:r w:rsidRPr="00F3417E">
        <w:rPr>
          <w:rFonts w:ascii="Palatino Linotype" w:hAnsi="Palatino Linotype"/>
          <w:sz w:val="24"/>
          <w:szCs w:val="24"/>
        </w:rPr>
        <w:t xml:space="preserve"> prior to obtaining authority in California. </w:t>
      </w:r>
    </w:p>
    <w:p w:rsidRPr="00F3417E" w:rsidR="008915A2" w:rsidP="00AB0EE0" w:rsidRDefault="008915A2" w14:paraId="5D2810AE" w14:textId="798DBC9B">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0F6384">
        <w:rPr>
          <w:rFonts w:ascii="Palatino Linotype" w:hAnsi="Palatino Linotype"/>
          <w:sz w:val="24"/>
          <w:szCs w:val="24"/>
        </w:rPr>
        <w:t>8</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select the type of services that will be provided in California. </w:t>
      </w:r>
    </w:p>
    <w:p w:rsidRPr="00F3417E" w:rsidR="008915A2" w:rsidP="00AB0EE0" w:rsidRDefault="008915A2" w14:paraId="6514D7CC" w14:textId="408F395C">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0F6384">
        <w:rPr>
          <w:rFonts w:ascii="Palatino Linotype" w:hAnsi="Palatino Linotype"/>
          <w:sz w:val="24"/>
          <w:szCs w:val="24"/>
        </w:rPr>
        <w:t>9</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provide a sworn affidavit to the statement identified by marking “True.” If the </w:t>
      </w:r>
      <w:r w:rsidR="00D1777A">
        <w:rPr>
          <w:rFonts w:ascii="Palatino Linotype" w:hAnsi="Palatino Linotype"/>
          <w:sz w:val="24"/>
          <w:szCs w:val="24"/>
        </w:rPr>
        <w:t>Applicant</w:t>
      </w:r>
      <w:r w:rsidRPr="00F3417E">
        <w:rPr>
          <w:rFonts w:ascii="Palatino Linotype" w:hAnsi="Palatino Linotype"/>
          <w:sz w:val="24"/>
          <w:szCs w:val="24"/>
        </w:rPr>
        <w:t xml:space="preserve">’s answer is anything other than an unqualified “True,” attach </w:t>
      </w:r>
      <w:r w:rsidR="000F6384">
        <w:rPr>
          <w:rFonts w:ascii="Palatino Linotype" w:hAnsi="Palatino Linotype"/>
          <w:sz w:val="24"/>
          <w:szCs w:val="24"/>
        </w:rPr>
        <w:t xml:space="preserve">as Appendix E all </w:t>
      </w:r>
      <w:r w:rsidRPr="00F3417E">
        <w:rPr>
          <w:rFonts w:ascii="Palatino Linotype" w:hAnsi="Palatino Linotype"/>
          <w:sz w:val="24"/>
          <w:szCs w:val="24"/>
        </w:rPr>
        <w:t xml:space="preserve">documentation and describe any such bankruptcies, findings, judgments, convictions, referrals, denials, suspensions, revocations, limitations, settlements, voluntary payments or any other type of monetary forfeitures. </w:t>
      </w:r>
    </w:p>
    <w:p w:rsidRPr="00F3417E" w:rsidR="008915A2" w:rsidP="00AB0EE0" w:rsidRDefault="008915A2" w14:paraId="6BA79F39" w14:textId="418F0AEC">
      <w:pPr>
        <w:pStyle w:val="ListParagraph"/>
        <w:overflowPunct w:val="0"/>
        <w:autoSpaceDE w:val="0"/>
        <w:autoSpaceDN w:val="0"/>
        <w:adjustRightInd w:val="0"/>
        <w:spacing w:after="240" w:line="240" w:lineRule="auto"/>
        <w:ind w:left="810" w:firstLine="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w:t>
      </w:r>
      <w:r w:rsidR="000F6384">
        <w:rPr>
          <w:rFonts w:ascii="Palatino Linotype" w:hAnsi="Palatino Linotype"/>
          <w:sz w:val="24"/>
          <w:szCs w:val="24"/>
        </w:rPr>
        <w:t>9</w:t>
      </w:r>
      <w:r w:rsidR="00B35144">
        <w:rPr>
          <w:rFonts w:ascii="Palatino Linotype" w:hAnsi="Palatino Linotype"/>
          <w:sz w:val="24"/>
          <w:szCs w:val="24"/>
        </w:rPr>
        <w:t>.</w:t>
      </w:r>
      <w:r w:rsidR="000F6384">
        <w:rPr>
          <w:rFonts w:ascii="Palatino Linotype" w:hAnsi="Palatino Linotype"/>
          <w:sz w:val="24"/>
          <w:szCs w:val="24"/>
        </w:rPr>
        <w:t>a</w:t>
      </w:r>
      <w:r w:rsidR="00B35144">
        <w:rPr>
          <w:rFonts w:ascii="Palatino Linotype" w:hAnsi="Palatino Linotype"/>
          <w:sz w:val="24"/>
          <w:szCs w:val="24"/>
        </w:rPr>
        <w:t>.</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attach </w:t>
      </w:r>
      <w:r w:rsidR="000F6384">
        <w:rPr>
          <w:rFonts w:ascii="Palatino Linotype" w:hAnsi="Palatino Linotype"/>
          <w:sz w:val="24"/>
          <w:szCs w:val="24"/>
        </w:rPr>
        <w:t xml:space="preserve">as Appendix F </w:t>
      </w:r>
      <w:r w:rsidRPr="00F3417E">
        <w:rPr>
          <w:rFonts w:ascii="Palatino Linotype" w:hAnsi="Palatino Linotype"/>
          <w:sz w:val="24"/>
          <w:szCs w:val="24"/>
        </w:rPr>
        <w:t xml:space="preserve">the list of all affiliates. If an affiliate is a regulated entity in California, indicate the Utility ID Number assigned by the Commission to the entity. If no affiliates exist, it must clearly be identified in the </w:t>
      </w:r>
      <w:r w:rsidR="000F6384">
        <w:rPr>
          <w:rFonts w:ascii="Palatino Linotype" w:hAnsi="Palatino Linotype"/>
          <w:sz w:val="24"/>
          <w:szCs w:val="24"/>
        </w:rPr>
        <w:t>Appendix F</w:t>
      </w:r>
      <w:r w:rsidRPr="00F3417E">
        <w:rPr>
          <w:rFonts w:ascii="Palatino Linotype" w:hAnsi="Palatino Linotype"/>
          <w:sz w:val="24"/>
          <w:szCs w:val="24"/>
        </w:rPr>
        <w:t xml:space="preserve">. An affiliated entity is any entity under common control with the </w:t>
      </w:r>
      <w:r w:rsidR="00D1777A">
        <w:rPr>
          <w:rFonts w:ascii="Palatino Linotype" w:hAnsi="Palatino Linotype"/>
          <w:sz w:val="24"/>
          <w:szCs w:val="24"/>
        </w:rPr>
        <w:t>Applicant</w:t>
      </w:r>
      <w:r w:rsidRPr="00F3417E">
        <w:rPr>
          <w:rFonts w:ascii="Palatino Linotype" w:hAnsi="Palatino Linotype"/>
          <w:sz w:val="24"/>
          <w:szCs w:val="24"/>
        </w:rPr>
        <w:t xml:space="preserve">. Common control exists if the same individuals or entities have the direct or indirect power to determine the action of </w:t>
      </w:r>
      <w:r w:rsidR="00D1777A">
        <w:rPr>
          <w:rFonts w:ascii="Palatino Linotype" w:hAnsi="Palatino Linotype"/>
          <w:sz w:val="24"/>
          <w:szCs w:val="24"/>
        </w:rPr>
        <w:t>Applicant</w:t>
      </w:r>
      <w:r w:rsidRPr="00F3417E">
        <w:rPr>
          <w:rFonts w:ascii="Palatino Linotype" w:hAnsi="Palatino Linotype"/>
          <w:sz w:val="24"/>
          <w:szCs w:val="24"/>
        </w:rPr>
        <w:t xml:space="preserve"> and such entity through the right to vote shares, by contract or agreement, or otherwise.  Note whether any such entity is a reporting company for purposes of the Securities Exchange Act of 1934, as amended.</w:t>
      </w:r>
    </w:p>
    <w:p w:rsidRPr="00F3417E" w:rsidR="008915A2" w:rsidP="00AB0EE0" w:rsidRDefault="008915A2" w14:paraId="1894400D" w14:textId="6E89C17D">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1</w:t>
      </w:r>
      <w:r w:rsidR="000F6384">
        <w:rPr>
          <w:rFonts w:ascii="Palatino Linotype" w:hAnsi="Palatino Linotype"/>
          <w:sz w:val="24"/>
          <w:szCs w:val="24"/>
        </w:rPr>
        <w:t>0</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demonstrate that it has the technical and managerial qualifications necessary to provide the proposed services in its service territory.</w:t>
      </w:r>
      <w:r w:rsidRPr="00AB0EE0">
        <w:rPr>
          <w:rFonts w:ascii="Palatino Linotype" w:hAnsi="Palatino Linotype"/>
          <w:sz w:val="24"/>
          <w:szCs w:val="24"/>
        </w:rPr>
        <w:t xml:space="preserve"> </w:t>
      </w:r>
      <w:r w:rsidRPr="00F3417E">
        <w:rPr>
          <w:rFonts w:ascii="Palatino Linotype" w:hAnsi="Palatino Linotype"/>
          <w:sz w:val="24"/>
          <w:szCs w:val="24"/>
        </w:rPr>
        <w:t xml:space="preserve">The </w:t>
      </w:r>
      <w:r w:rsidR="00D1777A">
        <w:rPr>
          <w:rFonts w:ascii="Palatino Linotype" w:hAnsi="Palatino Linotype"/>
          <w:sz w:val="24"/>
          <w:szCs w:val="24"/>
        </w:rPr>
        <w:t>Applicant</w:t>
      </w:r>
      <w:r w:rsidRPr="00F3417E">
        <w:rPr>
          <w:rFonts w:ascii="Palatino Linotype" w:hAnsi="Palatino Linotype"/>
          <w:sz w:val="24"/>
          <w:szCs w:val="24"/>
        </w:rPr>
        <w:t xml:space="preserve"> must select a response from the options provided.  In Section 1</w:t>
      </w:r>
      <w:r w:rsidR="000F6384">
        <w:rPr>
          <w:rFonts w:ascii="Palatino Linotype" w:hAnsi="Palatino Linotype"/>
          <w:sz w:val="24"/>
          <w:szCs w:val="24"/>
        </w:rPr>
        <w:t>0</w:t>
      </w:r>
      <w:r w:rsidR="00B35144">
        <w:rPr>
          <w:rFonts w:ascii="Palatino Linotype" w:hAnsi="Palatino Linotype"/>
          <w:sz w:val="24"/>
          <w:szCs w:val="24"/>
        </w:rPr>
        <w:t>.</w:t>
      </w:r>
      <w:r w:rsidR="000F6384">
        <w:rPr>
          <w:rFonts w:ascii="Palatino Linotype" w:hAnsi="Palatino Linotype"/>
          <w:sz w:val="24"/>
          <w:szCs w:val="24"/>
        </w:rPr>
        <w:t>a</w:t>
      </w:r>
      <w:r w:rsidR="00B35144">
        <w:rPr>
          <w:rFonts w:ascii="Palatino Linotype" w:hAnsi="Palatino Linotype"/>
          <w:sz w:val="24"/>
          <w:szCs w:val="24"/>
        </w:rPr>
        <w:t>.</w:t>
      </w:r>
      <w:r w:rsidRPr="00F3417E">
        <w:rPr>
          <w:rFonts w:ascii="Palatino Linotype" w:hAnsi="Palatino Linotype"/>
          <w:sz w:val="24"/>
          <w:szCs w:val="24"/>
        </w:rPr>
        <w:t xml:space="preserve"> and 1</w:t>
      </w:r>
      <w:r w:rsidR="000F6384">
        <w:rPr>
          <w:rFonts w:ascii="Palatino Linotype" w:hAnsi="Palatino Linotype"/>
          <w:sz w:val="24"/>
          <w:szCs w:val="24"/>
        </w:rPr>
        <w:t>0</w:t>
      </w:r>
      <w:r w:rsidR="00B35144">
        <w:rPr>
          <w:rFonts w:ascii="Palatino Linotype" w:hAnsi="Palatino Linotype"/>
          <w:sz w:val="24"/>
          <w:szCs w:val="24"/>
        </w:rPr>
        <w:t>.</w:t>
      </w:r>
      <w:r w:rsidR="000F6384">
        <w:rPr>
          <w:rFonts w:ascii="Palatino Linotype" w:hAnsi="Palatino Linotype"/>
          <w:sz w:val="24"/>
          <w:szCs w:val="24"/>
        </w:rPr>
        <w:t>b</w:t>
      </w:r>
      <w:r w:rsidR="00B35144">
        <w:rPr>
          <w:rFonts w:ascii="Palatino Linotype" w:hAnsi="Palatino Linotype"/>
          <w:sz w:val="24"/>
          <w:szCs w:val="24"/>
        </w:rPr>
        <w:t>.</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provide the following information as a separate</w:t>
      </w:r>
      <w:r w:rsidR="000F6384">
        <w:rPr>
          <w:rFonts w:ascii="Palatino Linotype" w:hAnsi="Palatino Linotype"/>
          <w:sz w:val="24"/>
          <w:szCs w:val="24"/>
        </w:rPr>
        <w:t xml:space="preserve"> Appendices</w:t>
      </w:r>
      <w:r w:rsidRPr="00F3417E">
        <w:rPr>
          <w:rFonts w:ascii="Palatino Linotype" w:hAnsi="Palatino Linotype"/>
          <w:sz w:val="24"/>
          <w:szCs w:val="24"/>
        </w:rPr>
        <w:t xml:space="preserve">: </w:t>
      </w:r>
      <w:r w:rsidR="000F6384">
        <w:rPr>
          <w:rFonts w:ascii="Palatino Linotype" w:hAnsi="Palatino Linotype"/>
          <w:sz w:val="24"/>
          <w:szCs w:val="24"/>
        </w:rPr>
        <w:t xml:space="preserve">Appendix G lists all the </w:t>
      </w:r>
      <w:r w:rsidR="00D1777A">
        <w:rPr>
          <w:rFonts w:ascii="Palatino Linotype" w:hAnsi="Palatino Linotype"/>
          <w:sz w:val="24"/>
          <w:szCs w:val="24"/>
        </w:rPr>
        <w:t>Applicant</w:t>
      </w:r>
      <w:r w:rsidRPr="00F3417E">
        <w:rPr>
          <w:rFonts w:ascii="Palatino Linotype" w:hAnsi="Palatino Linotype"/>
          <w:sz w:val="24"/>
          <w:szCs w:val="24"/>
        </w:rPr>
        <w:t xml:space="preserve">’s key management and technical personnel(s), </w:t>
      </w:r>
      <w:r w:rsidR="000F6384">
        <w:rPr>
          <w:rFonts w:ascii="Palatino Linotype" w:hAnsi="Palatino Linotype"/>
          <w:sz w:val="24"/>
          <w:szCs w:val="24"/>
        </w:rPr>
        <w:t xml:space="preserve">and Appendix H include </w:t>
      </w:r>
      <w:r w:rsidRPr="00F3417E">
        <w:rPr>
          <w:rFonts w:ascii="Palatino Linotype" w:hAnsi="Palatino Linotype"/>
          <w:sz w:val="24"/>
          <w:szCs w:val="24"/>
        </w:rPr>
        <w:t xml:space="preserve">professional resumes and biographies of the key management and technical personnel(s) that reflects that the </w:t>
      </w:r>
      <w:r w:rsidR="00D1777A">
        <w:rPr>
          <w:rFonts w:ascii="Palatino Linotype" w:hAnsi="Palatino Linotype"/>
          <w:sz w:val="24"/>
          <w:szCs w:val="24"/>
        </w:rPr>
        <w:t>Applicant</w:t>
      </w:r>
      <w:r w:rsidRPr="00F3417E">
        <w:rPr>
          <w:rFonts w:ascii="Palatino Linotype" w:hAnsi="Palatino Linotype"/>
          <w:sz w:val="24"/>
          <w:szCs w:val="24"/>
        </w:rPr>
        <w:t xml:space="preserve"> possesses significant technical and managerial expertise for operating a telecommunications corporation, consistent with the Commission’s requirements. Website links to online profiles (e.g., LinkedIn and Facebook) are not acceptable. In Section 1</w:t>
      </w:r>
      <w:r w:rsidR="000F6384">
        <w:rPr>
          <w:rFonts w:ascii="Palatino Linotype" w:hAnsi="Palatino Linotype"/>
          <w:sz w:val="24"/>
          <w:szCs w:val="24"/>
        </w:rPr>
        <w:t>0</w:t>
      </w:r>
      <w:r w:rsidR="00B35144">
        <w:rPr>
          <w:rFonts w:ascii="Palatino Linotype" w:hAnsi="Palatino Linotype"/>
          <w:sz w:val="24"/>
          <w:szCs w:val="24"/>
        </w:rPr>
        <w:t>.</w:t>
      </w:r>
      <w:r w:rsidR="000F6384">
        <w:rPr>
          <w:rFonts w:ascii="Palatino Linotype" w:hAnsi="Palatino Linotype"/>
          <w:sz w:val="24"/>
          <w:szCs w:val="24"/>
        </w:rPr>
        <w:t>c</w:t>
      </w:r>
      <w:r w:rsidR="00B35144">
        <w:rPr>
          <w:rFonts w:ascii="Palatino Linotype" w:hAnsi="Palatino Linotype"/>
          <w:sz w:val="24"/>
          <w:szCs w:val="24"/>
        </w:rPr>
        <w:t>.</w:t>
      </w:r>
      <w:r w:rsidRPr="00F3417E">
        <w:rPr>
          <w:rFonts w:ascii="Palatino Linotype" w:hAnsi="Palatino Linotype"/>
          <w:sz w:val="24"/>
          <w:szCs w:val="24"/>
        </w:rPr>
        <w:t xml:space="preserve"> 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attest to the statement. If the response is anything other than an unqualified “true”, attach</w:t>
      </w:r>
      <w:r w:rsidR="00715CB8">
        <w:rPr>
          <w:rFonts w:ascii="Palatino Linotype" w:hAnsi="Palatino Linotype"/>
          <w:sz w:val="24"/>
          <w:szCs w:val="24"/>
        </w:rPr>
        <w:t xml:space="preserve"> as Appendix I the</w:t>
      </w:r>
      <w:r w:rsidRPr="00F3417E">
        <w:rPr>
          <w:rFonts w:ascii="Palatino Linotype" w:hAnsi="Palatino Linotype"/>
          <w:sz w:val="24"/>
          <w:szCs w:val="24"/>
        </w:rPr>
        <w:t xml:space="preserve"> documentation by listing all applicable information including description of all such investigations, whether pending, settled voluntarily, or resolved in another manner. </w:t>
      </w:r>
    </w:p>
    <w:p w:rsidRPr="00CB0639" w:rsidR="008915A2" w:rsidP="00AB0EE0" w:rsidRDefault="008915A2" w14:paraId="1CC4F7C9" w14:textId="267D8318">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Section 1</w:t>
      </w:r>
      <w:r w:rsidR="00715CB8">
        <w:rPr>
          <w:rFonts w:ascii="Palatino Linotype" w:hAnsi="Palatino Linotype"/>
          <w:sz w:val="24"/>
          <w:szCs w:val="24"/>
        </w:rPr>
        <w:t>1</w:t>
      </w:r>
      <w:r w:rsidRPr="00F3417E">
        <w:rPr>
          <w:rFonts w:ascii="Palatino Linotype" w:hAnsi="Palatino Linotype"/>
          <w:sz w:val="24"/>
          <w:szCs w:val="24"/>
        </w:rPr>
        <w:t xml:space="preserve"> of the form</w:t>
      </w:r>
      <w:r w:rsidR="00715CB8">
        <w:rPr>
          <w:rFonts w:ascii="Palatino Linotype" w:hAnsi="Palatino Linotype"/>
          <w:sz w:val="24"/>
          <w:szCs w:val="24"/>
        </w:rPr>
        <w:t>,</w:t>
      </w:r>
      <w:r w:rsidRPr="00F3417E">
        <w:rPr>
          <w:rFonts w:ascii="Palatino Linotype" w:hAnsi="Palatino Linotype"/>
          <w:sz w:val="24"/>
          <w:szCs w:val="24"/>
        </w:rPr>
        <w:t xml:space="preserve"> </w:t>
      </w:r>
      <w:r w:rsidR="00715CB8">
        <w:rPr>
          <w:rFonts w:ascii="Palatino Linotype" w:hAnsi="Palatino Linotype"/>
          <w:sz w:val="24"/>
          <w:szCs w:val="24"/>
        </w:rPr>
        <w:t>Applicants that identified Full and/or limited facilities based service providers in Section</w:t>
      </w:r>
      <w:r w:rsidR="00F3148F">
        <w:rPr>
          <w:rFonts w:ascii="Palatino Linotype" w:hAnsi="Palatino Linotype"/>
          <w:sz w:val="24"/>
          <w:szCs w:val="24"/>
        </w:rPr>
        <w:t xml:space="preserve"> 6.a</w:t>
      </w:r>
      <w:r w:rsidR="00B35144">
        <w:rPr>
          <w:rFonts w:ascii="Palatino Linotype" w:hAnsi="Palatino Linotype"/>
          <w:sz w:val="24"/>
          <w:szCs w:val="24"/>
        </w:rPr>
        <w:t>.</w:t>
      </w:r>
      <w:r w:rsidR="00F3148F">
        <w:rPr>
          <w:rFonts w:ascii="Palatino Linotype" w:hAnsi="Palatino Linotype"/>
          <w:sz w:val="24"/>
          <w:szCs w:val="24"/>
        </w:rPr>
        <w:t>, 6.b</w:t>
      </w:r>
      <w:r w:rsidR="00B35144">
        <w:rPr>
          <w:rFonts w:ascii="Palatino Linotype" w:hAnsi="Palatino Linotype"/>
          <w:sz w:val="24"/>
          <w:szCs w:val="24"/>
        </w:rPr>
        <w:t>.</w:t>
      </w:r>
      <w:r w:rsidR="00F3148F">
        <w:rPr>
          <w:rFonts w:ascii="Palatino Linotype" w:hAnsi="Palatino Linotype"/>
          <w:sz w:val="24"/>
          <w:szCs w:val="24"/>
        </w:rPr>
        <w:t>, and 6.c</w:t>
      </w:r>
      <w:r w:rsidR="00715CB8">
        <w:rPr>
          <w:rFonts w:ascii="Palatino Linotype" w:hAnsi="Palatino Linotype"/>
          <w:sz w:val="24"/>
          <w:szCs w:val="24"/>
        </w:rPr>
        <w:t>.</w:t>
      </w:r>
      <w:r w:rsidR="00F3148F">
        <w:rPr>
          <w:rFonts w:ascii="Palatino Linotype" w:hAnsi="Palatino Linotype"/>
          <w:sz w:val="24"/>
          <w:szCs w:val="24"/>
        </w:rPr>
        <w:t xml:space="preserve"> must</w:t>
      </w:r>
      <w:r w:rsidRPr="00F3417E">
        <w:rPr>
          <w:rFonts w:ascii="Palatino Linotype" w:hAnsi="Palatino Linotype"/>
          <w:sz w:val="24"/>
          <w:szCs w:val="24"/>
        </w:rPr>
        <w:t xml:space="preserve"> indicate whether they </w:t>
      </w:r>
      <w:r w:rsidRPr="00F3417E">
        <w:rPr>
          <w:rFonts w:ascii="Palatino Linotype" w:hAnsi="Palatino Linotype"/>
          <w:sz w:val="24"/>
          <w:szCs w:val="24"/>
        </w:rPr>
        <w:lastRenderedPageBreak/>
        <w:t xml:space="preserve">propose to construct facilities. The </w:t>
      </w:r>
      <w:r w:rsidR="00D1777A">
        <w:rPr>
          <w:rFonts w:ascii="Palatino Linotype" w:hAnsi="Palatino Linotype"/>
          <w:sz w:val="24"/>
          <w:szCs w:val="24"/>
        </w:rPr>
        <w:t>Applicant</w:t>
      </w:r>
      <w:r w:rsidRPr="00F3417E">
        <w:rPr>
          <w:rFonts w:ascii="Palatino Linotype" w:hAnsi="Palatino Linotype"/>
          <w:sz w:val="24"/>
          <w:szCs w:val="24"/>
        </w:rPr>
        <w:t xml:space="preserve"> must check one of the options provided. See instruction </w:t>
      </w:r>
      <w:r w:rsidR="00715CB8">
        <w:rPr>
          <w:rFonts w:ascii="Palatino Linotype" w:hAnsi="Palatino Linotype"/>
          <w:sz w:val="24"/>
          <w:szCs w:val="24"/>
        </w:rPr>
        <w:t>7</w:t>
      </w:r>
      <w:r w:rsidRPr="00F3417E">
        <w:rPr>
          <w:rFonts w:ascii="Palatino Linotype" w:hAnsi="Palatino Linotype"/>
          <w:sz w:val="24"/>
          <w:szCs w:val="24"/>
        </w:rPr>
        <w:t xml:space="preserve"> for a definition of limited and full facilities.</w:t>
      </w:r>
      <w:r w:rsidR="00CB0639">
        <w:rPr>
          <w:rFonts w:ascii="Palatino Linotype" w:hAnsi="Palatino Linotype"/>
          <w:sz w:val="24"/>
          <w:szCs w:val="24"/>
        </w:rPr>
        <w:t xml:space="preserve"> A</w:t>
      </w:r>
      <w:r w:rsidRPr="00CB0639">
        <w:rPr>
          <w:rFonts w:ascii="Palatino Linotype" w:hAnsi="Palatino Linotype"/>
          <w:sz w:val="24"/>
          <w:szCs w:val="24"/>
        </w:rPr>
        <w:t>pplicants must include responses for all listed items in an attachment.</w:t>
      </w:r>
      <w:r w:rsidRPr="00F3417E">
        <w:rPr>
          <w:rStyle w:val="FootnoteReference"/>
          <w:rFonts w:ascii="Palatino Linotype" w:hAnsi="Palatino Linotype"/>
          <w:sz w:val="24"/>
          <w:szCs w:val="24"/>
        </w:rPr>
        <w:footnoteReference w:id="3"/>
      </w:r>
      <w:r w:rsidRPr="00CB0639">
        <w:rPr>
          <w:rFonts w:ascii="Palatino Linotype" w:hAnsi="Palatino Linotype"/>
          <w:sz w:val="24"/>
          <w:szCs w:val="24"/>
        </w:rPr>
        <w:t xml:space="preserve"> Non</w:t>
      </w:r>
      <w:r w:rsidRPr="00CB0639">
        <w:rPr>
          <w:rFonts w:ascii="Palatino Linotype" w:hAnsi="Palatino Linotype"/>
          <w:sz w:val="24"/>
          <w:szCs w:val="24"/>
        </w:rPr>
        <w:noBreakHyphen/>
        <w:t xml:space="preserve">rate regulated </w:t>
      </w:r>
      <w:r w:rsidR="00D1777A">
        <w:rPr>
          <w:rFonts w:ascii="Palatino Linotype" w:hAnsi="Palatino Linotype"/>
          <w:sz w:val="24"/>
          <w:szCs w:val="24"/>
        </w:rPr>
        <w:t>Applicant</w:t>
      </w:r>
      <w:r w:rsidRPr="00CB0639">
        <w:rPr>
          <w:rFonts w:ascii="Palatino Linotype" w:hAnsi="Palatino Linotype"/>
          <w:sz w:val="24"/>
          <w:szCs w:val="24"/>
        </w:rPr>
        <w:t xml:space="preserve">s can indicate that the proposed rates are inapplicable to their application. </w:t>
      </w:r>
    </w:p>
    <w:p w:rsidRPr="00F3417E" w:rsidR="008915A2" w:rsidP="00AB0EE0" w:rsidRDefault="008915A2" w14:paraId="4B62A76C" w14:textId="6885CFC7">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1</w:t>
      </w:r>
      <w:r w:rsidR="00CB0639">
        <w:rPr>
          <w:rFonts w:ascii="Palatino Linotype" w:hAnsi="Palatino Linotype"/>
          <w:sz w:val="24"/>
          <w:szCs w:val="24"/>
        </w:rPr>
        <w:t>2</w:t>
      </w:r>
      <w:r w:rsidRPr="00F3417E">
        <w:rPr>
          <w:rFonts w:ascii="Palatino Linotype" w:hAnsi="Palatino Linotype"/>
          <w:sz w:val="24"/>
          <w:szCs w:val="24"/>
        </w:rPr>
        <w:t xml:space="preserve"> of the form, </w:t>
      </w:r>
      <w:r w:rsidR="00D1777A">
        <w:rPr>
          <w:rFonts w:ascii="Palatino Linotype" w:hAnsi="Palatino Linotype"/>
          <w:sz w:val="24"/>
          <w:szCs w:val="24"/>
        </w:rPr>
        <w:t>Applicant</w:t>
      </w:r>
      <w:r w:rsidRPr="00F3417E">
        <w:rPr>
          <w:rFonts w:ascii="Palatino Linotype" w:hAnsi="Palatino Linotype"/>
          <w:sz w:val="24"/>
          <w:szCs w:val="24"/>
        </w:rPr>
        <w:t xml:space="preserve"> proposing to provide limited or full facilities</w:t>
      </w:r>
      <w:r w:rsidRPr="00F3417E">
        <w:rPr>
          <w:rFonts w:ascii="Palatino Linotype" w:hAnsi="Palatino Linotype"/>
          <w:sz w:val="24"/>
          <w:szCs w:val="24"/>
        </w:rPr>
        <w:noBreakHyphen/>
        <w:t xml:space="preserve">based service must indicate whether eligible for a categorical </w:t>
      </w:r>
      <w:r w:rsidRPr="00CB0639">
        <w:rPr>
          <w:rFonts w:ascii="Palatino Linotype" w:hAnsi="Palatino Linotype"/>
          <w:sz w:val="24"/>
          <w:szCs w:val="24"/>
        </w:rPr>
        <w:t xml:space="preserve">exemption from CEQA and whether the </w:t>
      </w:r>
      <w:r w:rsidR="00D1777A">
        <w:rPr>
          <w:rFonts w:ascii="Palatino Linotype" w:hAnsi="Palatino Linotype"/>
          <w:sz w:val="24"/>
          <w:szCs w:val="24"/>
        </w:rPr>
        <w:t>Applicant</w:t>
      </w:r>
      <w:r w:rsidRPr="00CB0639">
        <w:rPr>
          <w:rFonts w:ascii="Palatino Linotype" w:hAnsi="Palatino Linotype"/>
          <w:sz w:val="24"/>
          <w:szCs w:val="24"/>
        </w:rPr>
        <w:t xml:space="preserve"> requests to utilize the 21</w:t>
      </w:r>
      <w:r w:rsidRPr="00CB0639">
        <w:rPr>
          <w:rFonts w:ascii="Palatino Linotype" w:hAnsi="Palatino Linotype"/>
          <w:sz w:val="24"/>
          <w:szCs w:val="24"/>
        </w:rPr>
        <w:noBreakHyphen/>
        <w:t>day expedited CEQA review process.</w:t>
      </w:r>
      <w:r w:rsidRPr="00CB0639" w:rsidR="00CB0639">
        <w:rPr>
          <w:rFonts w:ascii="Palatino Linotype" w:hAnsi="Palatino Linotype"/>
          <w:sz w:val="24"/>
          <w:szCs w:val="24"/>
        </w:rPr>
        <w:t xml:space="preserve"> If Applicant marked “YES”, attach Appendix K for list categorical exemptions and briefly explain the applicability of each exemption to the proposed construction.) If Applicant marked “NO” attach as Appendix K the Preliminary Environmental Assessment (Rule 2.4(b)) and all documents required pursuant to Rule 3.1.</w:t>
      </w:r>
    </w:p>
    <w:p w:rsidRPr="00F3417E" w:rsidR="00470F18" w:rsidP="00470F18" w:rsidRDefault="008915A2" w14:paraId="3A65C556" w14:textId="36524898">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1</w:t>
      </w:r>
      <w:r w:rsidR="00CB0639">
        <w:rPr>
          <w:rFonts w:ascii="Palatino Linotype" w:hAnsi="Palatino Linotype"/>
          <w:sz w:val="24"/>
          <w:szCs w:val="24"/>
        </w:rPr>
        <w:t>3</w:t>
      </w:r>
      <w:r w:rsidRPr="00F3417E">
        <w:rPr>
          <w:rFonts w:ascii="Palatino Linotype" w:hAnsi="Palatino Linotype"/>
          <w:sz w:val="24"/>
          <w:szCs w:val="24"/>
        </w:rPr>
        <w:t xml:space="preserve"> of the form, </w:t>
      </w:r>
      <w:r w:rsidRPr="00F3417E" w:rsidR="00470F18">
        <w:rPr>
          <w:rFonts w:ascii="Palatino Linotype" w:hAnsi="Palatino Linotype"/>
          <w:sz w:val="24"/>
          <w:szCs w:val="24"/>
        </w:rPr>
        <w:t xml:space="preserve">the </w:t>
      </w:r>
      <w:r w:rsidR="00470F18">
        <w:rPr>
          <w:rFonts w:ascii="Palatino Linotype" w:hAnsi="Palatino Linotype"/>
          <w:sz w:val="24"/>
          <w:szCs w:val="24"/>
        </w:rPr>
        <w:t>Applicant</w:t>
      </w:r>
      <w:r w:rsidRPr="00F3417E" w:rsidR="00470F18">
        <w:rPr>
          <w:rFonts w:ascii="Palatino Linotype" w:hAnsi="Palatino Linotype"/>
          <w:sz w:val="24"/>
          <w:szCs w:val="24"/>
        </w:rPr>
        <w:t xml:space="preserve"> must </w:t>
      </w:r>
      <w:r w:rsidR="00470F18">
        <w:rPr>
          <w:rFonts w:ascii="Palatino Linotype" w:hAnsi="Palatino Linotype"/>
          <w:sz w:val="24"/>
          <w:szCs w:val="24"/>
        </w:rPr>
        <w:t xml:space="preserve">attach Appendix L providing a copy of a financial instrument used to </w:t>
      </w:r>
      <w:r w:rsidRPr="00F3417E" w:rsidR="00470F18">
        <w:rPr>
          <w:rFonts w:ascii="Palatino Linotype" w:hAnsi="Palatino Linotype"/>
          <w:sz w:val="24"/>
          <w:szCs w:val="24"/>
        </w:rPr>
        <w:t xml:space="preserve">comply with the financial requirements as set forth in </w:t>
      </w:r>
      <w:r w:rsidRPr="006748C3" w:rsidR="00470F18">
        <w:rPr>
          <w:rFonts w:ascii="Palatino Linotype" w:hAnsi="Palatino Linotype"/>
          <w:sz w:val="24"/>
          <w:szCs w:val="24"/>
          <w:highlight w:val="yellow"/>
        </w:rPr>
        <w:t>Appendix</w:t>
      </w:r>
      <w:r w:rsidRPr="006748C3" w:rsidR="00470F18">
        <w:rPr>
          <w:rFonts w:ascii="Palatino Linotype" w:hAnsi="Palatino Linotype"/>
          <w:b/>
          <w:bCs/>
          <w:sz w:val="24"/>
          <w:szCs w:val="24"/>
          <w:highlight w:val="yellow"/>
        </w:rPr>
        <w:t xml:space="preserve"> </w:t>
      </w:r>
      <w:r w:rsidRPr="006748C3" w:rsidR="00470F18">
        <w:rPr>
          <w:rFonts w:ascii="Palatino Linotype" w:hAnsi="Palatino Linotype"/>
          <w:sz w:val="24"/>
          <w:szCs w:val="24"/>
          <w:highlight w:val="yellow"/>
        </w:rPr>
        <w:t> X</w:t>
      </w:r>
      <w:r w:rsidRPr="00F3417E" w:rsidR="00470F18">
        <w:rPr>
          <w:rFonts w:ascii="Palatino Linotype" w:hAnsi="Palatino Linotype"/>
          <w:sz w:val="24"/>
          <w:szCs w:val="24"/>
        </w:rPr>
        <w:t xml:space="preserve"> of </w:t>
      </w:r>
      <w:r w:rsidRPr="00CB0639" w:rsidR="00470F18">
        <w:rPr>
          <w:rFonts w:ascii="Palatino Linotype" w:hAnsi="Palatino Linotype"/>
          <w:sz w:val="24"/>
          <w:szCs w:val="24"/>
          <w:highlight w:val="yellow"/>
        </w:rPr>
        <w:t>[VoIP OIR decision].</w:t>
      </w:r>
    </w:p>
    <w:p w:rsidR="0084167C" w:rsidP="00AB0EE0" w:rsidRDefault="008915A2" w14:paraId="5FBE5741" w14:textId="77777777">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1</w:t>
      </w:r>
      <w:r w:rsidR="00CB0639">
        <w:rPr>
          <w:rFonts w:ascii="Palatino Linotype" w:hAnsi="Palatino Linotype"/>
          <w:sz w:val="24"/>
          <w:szCs w:val="24"/>
        </w:rPr>
        <w:t xml:space="preserve">4 </w:t>
      </w:r>
      <w:r w:rsidRPr="00F3417E">
        <w:rPr>
          <w:rFonts w:ascii="Palatino Linotype" w:hAnsi="Palatino Linotype"/>
          <w:sz w:val="24"/>
          <w:szCs w:val="24"/>
        </w:rPr>
        <w:t xml:space="preserve">of the form, the </w:t>
      </w:r>
      <w:r w:rsidR="00D1777A">
        <w:rPr>
          <w:rFonts w:ascii="Palatino Linotype" w:hAnsi="Palatino Linotype"/>
          <w:sz w:val="24"/>
          <w:szCs w:val="24"/>
        </w:rPr>
        <w:t>Applicant</w:t>
      </w:r>
      <w:r w:rsidRPr="00F3417E">
        <w:rPr>
          <w:rFonts w:ascii="Palatino Linotype" w:hAnsi="Palatino Linotype"/>
          <w:sz w:val="24"/>
          <w:szCs w:val="24"/>
        </w:rPr>
        <w:t xml:space="preserve"> must check one of the options provided. If Applicant is seeking a tariffing requirement exemption, it must comply with the Consumer Protection Rules adopted in Decision 98</w:t>
      </w:r>
      <w:r w:rsidRPr="00F3417E">
        <w:rPr>
          <w:rFonts w:ascii="Palatino Linotype" w:hAnsi="Palatino Linotype"/>
          <w:sz w:val="24"/>
          <w:szCs w:val="24"/>
        </w:rPr>
        <w:noBreakHyphen/>
        <w:t>08</w:t>
      </w:r>
      <w:r w:rsidRPr="00F3417E">
        <w:rPr>
          <w:rFonts w:ascii="Palatino Linotype" w:hAnsi="Palatino Linotype"/>
          <w:sz w:val="24"/>
          <w:szCs w:val="24"/>
        </w:rPr>
        <w:noBreakHyphen/>
        <w:t xml:space="preserve">031. If Applicant is </w:t>
      </w:r>
      <w:r w:rsidRPr="000772AA">
        <w:rPr>
          <w:rFonts w:ascii="Palatino Linotype" w:hAnsi="Palatino Linotype"/>
          <w:sz w:val="24"/>
          <w:szCs w:val="24"/>
          <w:u w:val="single"/>
        </w:rPr>
        <w:t>not</w:t>
      </w:r>
      <w:r w:rsidRPr="00F3417E">
        <w:rPr>
          <w:rFonts w:ascii="Palatino Linotype" w:hAnsi="Palatino Linotype"/>
          <w:sz w:val="24"/>
          <w:szCs w:val="24"/>
        </w:rPr>
        <w:t xml:space="preserve"> seeking Tariff requirement exemption, it must attach</w:t>
      </w:r>
      <w:r w:rsidR="009B3788">
        <w:rPr>
          <w:rFonts w:ascii="Palatino Linotype" w:hAnsi="Palatino Linotype"/>
          <w:sz w:val="24"/>
          <w:szCs w:val="24"/>
        </w:rPr>
        <w:t xml:space="preserve"> as Appendix M</w:t>
      </w:r>
      <w:r w:rsidRPr="00F3417E">
        <w:rPr>
          <w:rFonts w:ascii="Palatino Linotype" w:hAnsi="Palatino Linotype"/>
          <w:sz w:val="24"/>
          <w:szCs w:val="24"/>
        </w:rPr>
        <w:t xml:space="preserve"> a draft Tariff. Refer to General Order 96</w:t>
      </w:r>
      <w:r w:rsidRPr="00F3417E">
        <w:rPr>
          <w:rFonts w:ascii="Palatino Linotype" w:hAnsi="Palatino Linotype"/>
          <w:sz w:val="24"/>
          <w:szCs w:val="24"/>
        </w:rPr>
        <w:noBreakHyphen/>
        <w:t>B for Tariff Format and/or refer to the Commission website</w:t>
      </w:r>
      <w:r w:rsidR="0084167C">
        <w:rPr>
          <w:rFonts w:ascii="Palatino Linotype" w:hAnsi="Palatino Linotype"/>
          <w:sz w:val="24"/>
          <w:szCs w:val="24"/>
        </w:rPr>
        <w:t xml:space="preserve"> at: </w:t>
      </w:r>
    </w:p>
    <w:p w:rsidRPr="00F3417E" w:rsidR="008915A2" w:rsidP="0084167C" w:rsidRDefault="0084167C" w14:paraId="609886C2" w14:textId="46E76B1A">
      <w:pPr>
        <w:pStyle w:val="ListParagraph"/>
        <w:overflowPunct w:val="0"/>
        <w:autoSpaceDE w:val="0"/>
        <w:autoSpaceDN w:val="0"/>
        <w:adjustRightInd w:val="0"/>
        <w:spacing w:after="240" w:line="240" w:lineRule="auto"/>
        <w:ind w:left="810" w:firstLine="0"/>
        <w:contextualSpacing w:val="0"/>
        <w:jc w:val="both"/>
        <w:textAlignment w:val="baseline"/>
        <w:rPr>
          <w:rFonts w:ascii="Palatino Linotype" w:hAnsi="Palatino Linotype"/>
          <w:sz w:val="24"/>
          <w:szCs w:val="24"/>
        </w:rPr>
      </w:pPr>
      <w:hyperlink w:history="1" r:id="rId10">
        <w:r w:rsidRPr="00E46554">
          <w:rPr>
            <w:rStyle w:val="Hyperlink"/>
            <w:rFonts w:ascii="Palatino Linotype" w:hAnsi="Palatino Linotype"/>
            <w:sz w:val="24"/>
            <w:szCs w:val="24"/>
          </w:rPr>
          <w:t>https://www.cpuc.ca.gov/industries</w:t>
        </w:r>
        <w:r w:rsidRPr="00E46554">
          <w:rPr>
            <w:rStyle w:val="Hyperlink"/>
            <w:rFonts w:ascii="Palatino Linotype" w:hAnsi="Palatino Linotype"/>
            <w:sz w:val="24"/>
            <w:szCs w:val="24"/>
          </w:rPr>
          <w:noBreakHyphen/>
          <w:t>and</w:t>
        </w:r>
        <w:r w:rsidRPr="00E46554">
          <w:rPr>
            <w:rStyle w:val="Hyperlink"/>
            <w:rFonts w:ascii="Palatino Linotype" w:hAnsi="Palatino Linotype"/>
            <w:sz w:val="24"/>
            <w:szCs w:val="24"/>
          </w:rPr>
          <w:noBreakHyphen/>
          <w:t>topics/internet</w:t>
        </w:r>
        <w:r w:rsidRPr="00E46554">
          <w:rPr>
            <w:rStyle w:val="Hyperlink"/>
            <w:rFonts w:ascii="Palatino Linotype" w:hAnsi="Palatino Linotype"/>
            <w:sz w:val="24"/>
            <w:szCs w:val="24"/>
          </w:rPr>
          <w:noBreakHyphen/>
          <w:t>and</w:t>
        </w:r>
        <w:r w:rsidRPr="00E46554">
          <w:rPr>
            <w:rStyle w:val="Hyperlink"/>
            <w:rFonts w:ascii="Palatino Linotype" w:hAnsi="Palatino Linotype"/>
            <w:sz w:val="24"/>
            <w:szCs w:val="24"/>
          </w:rPr>
          <w:noBreakHyphen/>
          <w:t>phone/carrier</w:t>
        </w:r>
        <w:r w:rsidRPr="00E46554">
          <w:rPr>
            <w:rStyle w:val="Hyperlink"/>
            <w:rFonts w:ascii="Palatino Linotype" w:hAnsi="Palatino Linotype"/>
            <w:sz w:val="24"/>
            <w:szCs w:val="24"/>
          </w:rPr>
          <w:noBreakHyphen/>
          <w:t>reporting</w:t>
        </w:r>
        <w:r w:rsidRPr="00E46554">
          <w:rPr>
            <w:rStyle w:val="Hyperlink"/>
            <w:rFonts w:ascii="Palatino Linotype" w:hAnsi="Palatino Linotype"/>
            <w:sz w:val="24"/>
            <w:szCs w:val="24"/>
          </w:rPr>
          <w:noBreakHyphen/>
          <w:t>requirements/tariff</w:t>
        </w:r>
        <w:r w:rsidRPr="00E46554">
          <w:rPr>
            <w:rStyle w:val="Hyperlink"/>
            <w:rFonts w:ascii="Palatino Linotype" w:hAnsi="Palatino Linotype"/>
            <w:sz w:val="24"/>
            <w:szCs w:val="24"/>
          </w:rPr>
          <w:noBreakHyphen/>
          <w:t>filing</w:t>
        </w:r>
        <w:r w:rsidRPr="00E46554">
          <w:rPr>
            <w:rStyle w:val="Hyperlink"/>
            <w:rFonts w:ascii="Palatino Linotype" w:hAnsi="Palatino Linotype"/>
            <w:sz w:val="24"/>
            <w:szCs w:val="24"/>
          </w:rPr>
          <w:noBreakHyphen/>
          <w:t>requirements</w:t>
        </w:r>
      </w:hyperlink>
      <w:r w:rsidRPr="00F3417E" w:rsidR="008915A2">
        <w:rPr>
          <w:rFonts w:ascii="Palatino Linotype" w:hAnsi="Palatino Linotype"/>
          <w:sz w:val="24"/>
          <w:szCs w:val="24"/>
        </w:rPr>
        <w:t>.</w:t>
      </w:r>
    </w:p>
    <w:p w:rsidR="00D2522B" w:rsidP="00AB0EE0" w:rsidRDefault="008915A2" w14:paraId="3C6D5287" w14:textId="2D4CB693">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sidRPr="00F3417E">
        <w:rPr>
          <w:rFonts w:ascii="Palatino Linotype" w:hAnsi="Palatino Linotype"/>
          <w:sz w:val="24"/>
          <w:szCs w:val="24"/>
        </w:rPr>
        <w:t>In Section 1</w:t>
      </w:r>
      <w:r w:rsidR="00CB0639">
        <w:rPr>
          <w:rFonts w:ascii="Palatino Linotype" w:hAnsi="Palatino Linotype"/>
          <w:sz w:val="24"/>
          <w:szCs w:val="24"/>
        </w:rPr>
        <w:t>5</w:t>
      </w:r>
      <w:r w:rsidRPr="00F3417E">
        <w:rPr>
          <w:rFonts w:ascii="Palatino Linotype" w:hAnsi="Palatino Linotype"/>
          <w:sz w:val="24"/>
          <w:szCs w:val="24"/>
        </w:rPr>
        <w:t xml:space="preserve"> of the form, </w:t>
      </w:r>
      <w:r w:rsidR="00D1777A">
        <w:rPr>
          <w:rFonts w:ascii="Palatino Linotype" w:hAnsi="Palatino Linotype"/>
          <w:sz w:val="24"/>
          <w:szCs w:val="24"/>
        </w:rPr>
        <w:t>Applicant</w:t>
      </w:r>
      <w:r w:rsidRPr="00F3417E">
        <w:rPr>
          <w:rFonts w:ascii="Palatino Linotype" w:hAnsi="Palatino Linotype"/>
          <w:sz w:val="24"/>
          <w:szCs w:val="24"/>
        </w:rPr>
        <w:t xml:space="preserve"> must list other licenses, whether current</w:t>
      </w:r>
      <w:r w:rsidR="000772AA">
        <w:rPr>
          <w:rFonts w:ascii="Palatino Linotype" w:hAnsi="Palatino Linotype"/>
          <w:sz w:val="24"/>
          <w:szCs w:val="24"/>
        </w:rPr>
        <w:t xml:space="preserve"> and/or prior</w:t>
      </w:r>
      <w:r w:rsidRPr="00F3417E">
        <w:rPr>
          <w:rFonts w:ascii="Palatino Linotype" w:hAnsi="Palatino Linotype"/>
          <w:sz w:val="24"/>
          <w:szCs w:val="24"/>
        </w:rPr>
        <w:t xml:space="preserve">, which the </w:t>
      </w:r>
      <w:r w:rsidR="00D1777A">
        <w:rPr>
          <w:rFonts w:ascii="Palatino Linotype" w:hAnsi="Palatino Linotype"/>
          <w:sz w:val="24"/>
          <w:szCs w:val="24"/>
        </w:rPr>
        <w:t>Applicant</w:t>
      </w:r>
      <w:r w:rsidRPr="00F3417E">
        <w:rPr>
          <w:rFonts w:ascii="Palatino Linotype" w:hAnsi="Palatino Linotype"/>
          <w:sz w:val="24"/>
          <w:szCs w:val="24"/>
        </w:rPr>
        <w:t xml:space="preserve"> obtained from the Commission.</w:t>
      </w:r>
    </w:p>
    <w:p w:rsidR="009B3788" w:rsidP="00AB0EE0" w:rsidRDefault="009B3788" w14:paraId="5CEC28D4" w14:textId="54C0DC72">
      <w:pPr>
        <w:pStyle w:val="ListParagraph"/>
        <w:numPr>
          <w:ilvl w:val="1"/>
          <w:numId w:val="27"/>
        </w:numPr>
        <w:overflowPunct w:val="0"/>
        <w:autoSpaceDE w:val="0"/>
        <w:autoSpaceDN w:val="0"/>
        <w:adjustRightInd w:val="0"/>
        <w:spacing w:after="240" w:line="240" w:lineRule="auto"/>
        <w:ind w:left="810"/>
        <w:contextualSpacing w:val="0"/>
        <w:jc w:val="both"/>
        <w:textAlignment w:val="baseline"/>
        <w:rPr>
          <w:rFonts w:ascii="Palatino Linotype" w:hAnsi="Palatino Linotype"/>
          <w:sz w:val="24"/>
          <w:szCs w:val="24"/>
        </w:rPr>
      </w:pPr>
      <w:r>
        <w:rPr>
          <w:rFonts w:ascii="Palatino Linotype" w:hAnsi="Palatino Linotype"/>
          <w:sz w:val="24"/>
          <w:szCs w:val="24"/>
        </w:rPr>
        <w:t xml:space="preserve">Appendices that do not apply to Applicant must be included and identified as “Not Applicable”. </w:t>
      </w:r>
      <w:r w:rsidR="00972B36">
        <w:rPr>
          <w:rFonts w:ascii="Palatino Linotype" w:hAnsi="Palatino Linotype"/>
          <w:sz w:val="24"/>
          <w:szCs w:val="24"/>
        </w:rPr>
        <w:t xml:space="preserve"> </w:t>
      </w:r>
      <w:bookmarkStart w:name="_Hlk181346690" w:id="0"/>
      <w:r w:rsidR="00972B36">
        <w:rPr>
          <w:rFonts w:ascii="Palatino Linotype" w:hAnsi="Palatino Linotype"/>
          <w:sz w:val="24"/>
          <w:szCs w:val="24"/>
        </w:rPr>
        <w:t>Applicant may include additional Appendix to provide additional and supporting information.</w:t>
      </w:r>
      <w:bookmarkEnd w:id="0"/>
    </w:p>
    <w:p w:rsidR="00CB0639" w:rsidP="00AB0EE0" w:rsidRDefault="00CB0639" w14:paraId="0A121648" w14:textId="64F380FA">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Pr>
          <w:rFonts w:ascii="Palatino Linotype" w:hAnsi="Palatino Linotype"/>
          <w:sz w:val="24"/>
          <w:szCs w:val="24"/>
        </w:rPr>
        <w:lastRenderedPageBreak/>
        <w:t>Complete Attachment A</w:t>
      </w:r>
      <w:r w:rsidR="00AB0EE0">
        <w:rPr>
          <w:rFonts w:ascii="Palatino Linotype" w:hAnsi="Palatino Linotype"/>
          <w:sz w:val="24"/>
          <w:szCs w:val="24"/>
        </w:rPr>
        <w:t xml:space="preserve"> of the form</w:t>
      </w:r>
      <w:r>
        <w:rPr>
          <w:rFonts w:ascii="Palatino Linotype" w:hAnsi="Palatino Linotype"/>
          <w:sz w:val="24"/>
          <w:szCs w:val="24"/>
        </w:rPr>
        <w:t>: Sworn Affidavit</w:t>
      </w:r>
      <w:r w:rsidR="00AB0EE0">
        <w:rPr>
          <w:rFonts w:ascii="Palatino Linotype" w:hAnsi="Palatino Linotype"/>
          <w:sz w:val="24"/>
          <w:szCs w:val="24"/>
        </w:rPr>
        <w:t xml:space="preserve">. The document must </w:t>
      </w:r>
      <w:r>
        <w:rPr>
          <w:rFonts w:ascii="Palatino Linotype" w:hAnsi="Palatino Linotype"/>
          <w:sz w:val="24"/>
          <w:szCs w:val="24"/>
        </w:rPr>
        <w:t xml:space="preserve">be signed by an officer of the </w:t>
      </w:r>
      <w:r w:rsidR="00AB0EE0">
        <w:rPr>
          <w:rFonts w:ascii="Palatino Linotype" w:hAnsi="Palatino Linotype"/>
          <w:sz w:val="24"/>
          <w:szCs w:val="24"/>
        </w:rPr>
        <w:t>Applicant</w:t>
      </w:r>
      <w:r>
        <w:rPr>
          <w:rFonts w:ascii="Palatino Linotype" w:hAnsi="Palatino Linotype"/>
          <w:sz w:val="24"/>
          <w:szCs w:val="24"/>
        </w:rPr>
        <w:t>.</w:t>
      </w:r>
    </w:p>
    <w:p w:rsidRPr="000772AA" w:rsidR="000772AA" w:rsidP="00AB0EE0" w:rsidRDefault="00AB0EE0" w14:paraId="12A6DA06" w14:textId="2465489F">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Pr>
          <w:rFonts w:ascii="Palatino Linotype" w:hAnsi="Palatino Linotype"/>
          <w:sz w:val="24"/>
          <w:szCs w:val="24"/>
        </w:rPr>
        <w:t xml:space="preserve"> Pay the </w:t>
      </w:r>
      <w:r w:rsidRPr="000772AA" w:rsidR="000772AA">
        <w:rPr>
          <w:rFonts w:ascii="Palatino Linotype" w:hAnsi="Palatino Linotype"/>
          <w:sz w:val="24"/>
          <w:szCs w:val="24"/>
        </w:rPr>
        <w:t>Application Filing Fee</w:t>
      </w:r>
    </w:p>
    <w:p w:rsidRPr="000772AA" w:rsidR="000772AA" w:rsidP="000772AA" w:rsidRDefault="000772AA" w14:paraId="0887DCE6" w14:textId="77777777">
      <w:pPr>
        <w:pStyle w:val="NoSpacing"/>
        <w:numPr>
          <w:ilvl w:val="0"/>
          <w:numId w:val="45"/>
        </w:numPr>
        <w:rPr>
          <w:rFonts w:ascii="Palatino Linotype" w:hAnsi="Palatino Linotype"/>
          <w:sz w:val="24"/>
          <w:szCs w:val="24"/>
        </w:rPr>
      </w:pPr>
      <w:r w:rsidRPr="000772AA">
        <w:rPr>
          <w:rFonts w:ascii="Palatino Linotype" w:hAnsi="Palatino Linotype"/>
          <w:sz w:val="24"/>
          <w:szCs w:val="24"/>
        </w:rPr>
        <w:t xml:space="preserve">Refer to the filing fee schedule posted at </w:t>
      </w:r>
      <w:hyperlink w:history="1" r:id="rId11">
        <w:r w:rsidRPr="000772AA">
          <w:rPr>
            <w:rStyle w:val="Hyperlink"/>
            <w:rFonts w:ascii="Palatino Linotype" w:hAnsi="Palatino Linotype"/>
            <w:sz w:val="24"/>
            <w:szCs w:val="24"/>
          </w:rPr>
          <w:t>https://www.cpuc.ca.gov/-/media/cpuc-website/divisions/administrative-law-judge-division/documents/2024-filing-fees.pdf</w:t>
        </w:r>
      </w:hyperlink>
    </w:p>
    <w:p w:rsidRPr="000772AA" w:rsidR="000772AA" w:rsidP="000772AA" w:rsidRDefault="000772AA" w14:paraId="40E16008" w14:textId="24D48891">
      <w:pPr>
        <w:pStyle w:val="NoSpacing"/>
        <w:numPr>
          <w:ilvl w:val="0"/>
          <w:numId w:val="45"/>
        </w:numPr>
        <w:rPr>
          <w:rFonts w:ascii="Palatino Linotype" w:hAnsi="Palatino Linotype"/>
          <w:sz w:val="24"/>
          <w:szCs w:val="24"/>
        </w:rPr>
      </w:pPr>
      <w:r w:rsidRPr="000772AA">
        <w:rPr>
          <w:rFonts w:ascii="Palatino Linotype" w:hAnsi="Palatino Linotype"/>
          <w:sz w:val="24"/>
          <w:szCs w:val="24"/>
        </w:rPr>
        <w:t>Application Fees do not include fees related to CEQA Review.</w:t>
      </w:r>
    </w:p>
    <w:p w:rsidRPr="000772AA" w:rsidR="000772AA" w:rsidP="000772AA" w:rsidRDefault="000772AA" w14:paraId="212DE568" w14:textId="3CD567A2">
      <w:pPr>
        <w:pStyle w:val="NoSpacing"/>
        <w:numPr>
          <w:ilvl w:val="0"/>
          <w:numId w:val="45"/>
        </w:numPr>
        <w:rPr>
          <w:rFonts w:ascii="Palatino Linotype" w:hAnsi="Palatino Linotype"/>
          <w:sz w:val="24"/>
          <w:szCs w:val="24"/>
        </w:rPr>
      </w:pPr>
      <w:r w:rsidRPr="000772AA">
        <w:rPr>
          <w:rFonts w:ascii="Palatino Linotype" w:hAnsi="Palatino Linotype"/>
          <w:sz w:val="24"/>
          <w:szCs w:val="24"/>
        </w:rPr>
        <w:t>Payee: </w:t>
      </w:r>
      <w:r w:rsidR="00632178">
        <w:rPr>
          <w:rFonts w:ascii="Palatino Linotype" w:hAnsi="Palatino Linotype"/>
          <w:sz w:val="24"/>
          <w:szCs w:val="24"/>
        </w:rPr>
        <w:tab/>
      </w:r>
      <w:r w:rsidR="00632178">
        <w:rPr>
          <w:rFonts w:ascii="Palatino Linotype" w:hAnsi="Palatino Linotype"/>
          <w:sz w:val="24"/>
          <w:szCs w:val="24"/>
        </w:rPr>
        <w:tab/>
      </w:r>
      <w:r w:rsidR="00632178">
        <w:rPr>
          <w:rFonts w:ascii="Palatino Linotype" w:hAnsi="Palatino Linotype"/>
          <w:sz w:val="24"/>
          <w:szCs w:val="24"/>
        </w:rPr>
        <w:tab/>
      </w:r>
      <w:r w:rsidRPr="000772AA">
        <w:rPr>
          <w:rFonts w:ascii="Palatino Linotype" w:hAnsi="Palatino Linotype"/>
          <w:sz w:val="24"/>
          <w:szCs w:val="24"/>
        </w:rPr>
        <w:t>California Public Utilities Commission</w:t>
      </w:r>
    </w:p>
    <w:p w:rsidRPr="000772AA" w:rsidR="000772AA" w:rsidP="000772AA" w:rsidRDefault="000772AA" w14:paraId="78C690BB" w14:textId="003C53CD">
      <w:pPr>
        <w:pStyle w:val="NoSpacing"/>
        <w:numPr>
          <w:ilvl w:val="0"/>
          <w:numId w:val="45"/>
        </w:numPr>
        <w:rPr>
          <w:rFonts w:ascii="Palatino Linotype" w:hAnsi="Palatino Linotype"/>
          <w:sz w:val="24"/>
          <w:szCs w:val="24"/>
        </w:rPr>
      </w:pPr>
      <w:r w:rsidRPr="000772AA">
        <w:rPr>
          <w:rFonts w:ascii="Palatino Linotype" w:hAnsi="Palatino Linotype"/>
          <w:sz w:val="24"/>
          <w:szCs w:val="24"/>
        </w:rPr>
        <w:t xml:space="preserve">Memo line: </w:t>
      </w:r>
      <w:r w:rsidR="00632178">
        <w:rPr>
          <w:rFonts w:ascii="Palatino Linotype" w:hAnsi="Palatino Linotype"/>
          <w:sz w:val="24"/>
          <w:szCs w:val="24"/>
        </w:rPr>
        <w:tab/>
      </w:r>
      <w:r w:rsidR="00632178">
        <w:rPr>
          <w:rFonts w:ascii="Palatino Linotype" w:hAnsi="Palatino Linotype"/>
          <w:sz w:val="24"/>
          <w:szCs w:val="24"/>
        </w:rPr>
        <w:tab/>
      </w:r>
      <w:r w:rsidR="00632178">
        <w:rPr>
          <w:rFonts w:ascii="Palatino Linotype" w:hAnsi="Palatino Linotype"/>
          <w:sz w:val="24"/>
          <w:szCs w:val="24"/>
        </w:rPr>
        <w:tab/>
      </w:r>
      <w:r w:rsidRPr="000772AA">
        <w:rPr>
          <w:rFonts w:ascii="Palatino Linotype" w:hAnsi="Palatino Linotype"/>
          <w:sz w:val="24"/>
          <w:szCs w:val="24"/>
        </w:rPr>
        <w:t>CPCN Application Fee</w:t>
      </w:r>
      <w:r w:rsidR="008F263C">
        <w:rPr>
          <w:rFonts w:ascii="Palatino Linotype" w:hAnsi="Palatino Linotype"/>
          <w:sz w:val="24"/>
          <w:szCs w:val="24"/>
        </w:rPr>
        <w:t xml:space="preserve"> of</w:t>
      </w:r>
      <w:r w:rsidRPr="000772AA">
        <w:rPr>
          <w:rFonts w:ascii="Palatino Linotype" w:hAnsi="Palatino Linotype"/>
          <w:sz w:val="24"/>
          <w:szCs w:val="24"/>
        </w:rPr>
        <w:t xml:space="preserve"> [Name of Applicant] </w:t>
      </w:r>
    </w:p>
    <w:p w:rsidRPr="000772AA" w:rsidR="000772AA" w:rsidP="000772AA" w:rsidRDefault="000772AA" w14:paraId="69FF9130" w14:textId="77777777">
      <w:pPr>
        <w:pStyle w:val="NoSpacing"/>
        <w:numPr>
          <w:ilvl w:val="0"/>
          <w:numId w:val="45"/>
        </w:numPr>
        <w:rPr>
          <w:rFonts w:ascii="Palatino Linotype" w:hAnsi="Palatino Linotype"/>
          <w:sz w:val="24"/>
          <w:szCs w:val="24"/>
        </w:rPr>
      </w:pPr>
      <w:r w:rsidRPr="000772AA">
        <w:rPr>
          <w:rFonts w:ascii="Palatino Linotype" w:hAnsi="Palatino Linotype"/>
          <w:sz w:val="24"/>
          <w:szCs w:val="24"/>
        </w:rPr>
        <w:t xml:space="preserve">Send to Payment to:       </w:t>
      </w:r>
      <w:r w:rsidRPr="000772AA">
        <w:rPr>
          <w:rFonts w:ascii="Palatino Linotype" w:hAnsi="Palatino Linotype"/>
          <w:sz w:val="24"/>
          <w:szCs w:val="24"/>
        </w:rPr>
        <w:tab/>
        <w:t>ATTN: CPUC ALJ Docket Office</w:t>
      </w:r>
    </w:p>
    <w:p w:rsidRPr="000772AA" w:rsidR="000772AA" w:rsidP="000772AA" w:rsidRDefault="000772AA" w14:paraId="6B11E7F9" w14:textId="21C06B17">
      <w:pPr>
        <w:pStyle w:val="NoSpacing"/>
        <w:ind w:left="2880" w:firstLine="720"/>
        <w:rPr>
          <w:rFonts w:ascii="Palatino Linotype" w:hAnsi="Palatino Linotype"/>
          <w:sz w:val="24"/>
          <w:szCs w:val="24"/>
        </w:rPr>
      </w:pPr>
      <w:r w:rsidRPr="000772AA">
        <w:rPr>
          <w:rFonts w:ascii="Palatino Linotype" w:hAnsi="Palatino Linotype"/>
          <w:sz w:val="24"/>
          <w:szCs w:val="24"/>
        </w:rPr>
        <w:t xml:space="preserve">505 Ness Avenue </w:t>
      </w:r>
    </w:p>
    <w:p w:rsidRPr="000772AA" w:rsidR="000772AA" w:rsidP="000772AA" w:rsidRDefault="000772AA" w14:paraId="39E4ED16" w14:textId="77777777">
      <w:pPr>
        <w:pStyle w:val="NoSpacing"/>
        <w:ind w:left="2880" w:firstLine="720"/>
        <w:rPr>
          <w:rFonts w:ascii="Palatino Linotype" w:hAnsi="Palatino Linotype"/>
          <w:sz w:val="24"/>
          <w:szCs w:val="24"/>
        </w:rPr>
      </w:pPr>
      <w:r w:rsidRPr="000772AA">
        <w:rPr>
          <w:rFonts w:ascii="Palatino Linotype" w:hAnsi="Palatino Linotype"/>
          <w:sz w:val="24"/>
          <w:szCs w:val="24"/>
        </w:rPr>
        <w:t>San Francisco, CA 94102       </w:t>
      </w:r>
    </w:p>
    <w:p w:rsidR="000772AA" w:rsidP="000772AA" w:rsidRDefault="000772AA" w14:paraId="4FDAC301" w14:textId="3A1CDED9">
      <w:pPr>
        <w:pStyle w:val="NoSpacing"/>
        <w:numPr>
          <w:ilvl w:val="0"/>
          <w:numId w:val="21"/>
        </w:numPr>
        <w:rPr>
          <w:rFonts w:ascii="Palatino Linotype" w:hAnsi="Palatino Linotype"/>
          <w:sz w:val="24"/>
          <w:szCs w:val="24"/>
        </w:rPr>
      </w:pPr>
      <w:r w:rsidRPr="000772AA">
        <w:rPr>
          <w:rFonts w:ascii="Palatino Linotype" w:hAnsi="Palatino Linotype"/>
          <w:sz w:val="24"/>
          <w:szCs w:val="24"/>
        </w:rPr>
        <w:t>Failure to include the filing fee may result in a delay or rejection of the filing.</w:t>
      </w:r>
    </w:p>
    <w:p w:rsidRPr="00632178" w:rsidR="00632178" w:rsidP="00632178" w:rsidRDefault="00632178" w14:paraId="483C6F87" w14:textId="77777777">
      <w:pPr>
        <w:pStyle w:val="NoSpacing"/>
        <w:spacing w:after="0"/>
      </w:pPr>
    </w:p>
    <w:p w:rsidR="000772AA" w:rsidP="00AB0EE0" w:rsidRDefault="00632178" w14:paraId="259BA549" w14:textId="1E7D7D62">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sidRPr="00632178">
        <w:rPr>
          <w:rFonts w:ascii="Palatino Linotype" w:hAnsi="Palatino Linotype"/>
          <w:sz w:val="24"/>
          <w:szCs w:val="24"/>
        </w:rPr>
        <w:t xml:space="preserve">Refer to the </w:t>
      </w:r>
      <w:hyperlink w:history="1" r:id="rId12">
        <w:r w:rsidRPr="00632178">
          <w:rPr>
            <w:rStyle w:val="Hyperlink"/>
            <w:rFonts w:ascii="Palatino Linotype" w:hAnsi="Palatino Linotype"/>
            <w:sz w:val="24"/>
            <w:szCs w:val="24"/>
          </w:rPr>
          <w:t>Practitioner’s Page</w:t>
        </w:r>
      </w:hyperlink>
      <w:r w:rsidRPr="00632178">
        <w:rPr>
          <w:rFonts w:ascii="Palatino Linotype" w:hAnsi="Palatino Linotype"/>
          <w:sz w:val="24"/>
          <w:szCs w:val="24"/>
        </w:rPr>
        <w:t xml:space="preserve"> for additional filing instructions and guidelines.</w:t>
      </w:r>
    </w:p>
    <w:p w:rsidRPr="000772AA" w:rsidR="00632178" w:rsidP="00AB0EE0" w:rsidRDefault="00632178" w14:paraId="22F742BE" w14:textId="0C7E9553">
      <w:pPr>
        <w:pStyle w:val="ListParagraph"/>
        <w:numPr>
          <w:ilvl w:val="0"/>
          <w:numId w:val="27"/>
        </w:numPr>
        <w:overflowPunct w:val="0"/>
        <w:autoSpaceDE w:val="0"/>
        <w:autoSpaceDN w:val="0"/>
        <w:adjustRightInd w:val="0"/>
        <w:spacing w:after="240" w:line="240" w:lineRule="auto"/>
        <w:contextualSpacing w:val="0"/>
        <w:textAlignment w:val="baseline"/>
        <w:rPr>
          <w:rFonts w:ascii="Palatino Linotype" w:hAnsi="Palatino Linotype"/>
          <w:sz w:val="24"/>
          <w:szCs w:val="24"/>
        </w:rPr>
      </w:pPr>
      <w:r>
        <w:rPr>
          <w:rFonts w:ascii="Palatino Linotype" w:hAnsi="Palatino Linotype"/>
          <w:sz w:val="24"/>
          <w:szCs w:val="24"/>
        </w:rPr>
        <w:t xml:space="preserve">Submit completed </w:t>
      </w:r>
      <w:r w:rsidR="00A82809">
        <w:rPr>
          <w:rFonts w:ascii="Palatino Linotype" w:hAnsi="Palatino Linotype"/>
          <w:sz w:val="24"/>
          <w:szCs w:val="24"/>
        </w:rPr>
        <w:t xml:space="preserve">Cover Page, </w:t>
      </w:r>
      <w:r>
        <w:rPr>
          <w:rFonts w:ascii="Palatino Linotype" w:hAnsi="Palatino Linotype"/>
          <w:sz w:val="24"/>
          <w:szCs w:val="24"/>
        </w:rPr>
        <w:t>CPCN Application Form, Attachment A</w:t>
      </w:r>
      <w:r w:rsidR="005B27EE">
        <w:rPr>
          <w:rFonts w:ascii="Palatino Linotype" w:hAnsi="Palatino Linotype"/>
          <w:sz w:val="24"/>
          <w:szCs w:val="24"/>
        </w:rPr>
        <w:t>,</w:t>
      </w:r>
      <w:r>
        <w:rPr>
          <w:rFonts w:ascii="Palatino Linotype" w:hAnsi="Palatino Linotype"/>
          <w:sz w:val="24"/>
          <w:szCs w:val="24"/>
        </w:rPr>
        <w:t xml:space="preserve"> and all applicable Appendices via </w:t>
      </w:r>
      <w:hyperlink w:history="1" r:id="rId13">
        <w:r w:rsidRPr="00632178">
          <w:rPr>
            <w:rStyle w:val="Hyperlink"/>
            <w:rFonts w:ascii="Palatino Linotype" w:hAnsi="Palatino Linotype"/>
            <w:sz w:val="24"/>
            <w:szCs w:val="24"/>
          </w:rPr>
          <w:t>CPUC Electronic Filing</w:t>
        </w:r>
        <w:r>
          <w:rPr>
            <w:rStyle w:val="Hyperlink"/>
            <w:rFonts w:ascii="Palatino Linotype" w:hAnsi="Palatino Linotype"/>
            <w:sz w:val="24"/>
            <w:szCs w:val="24"/>
          </w:rPr>
          <w:t xml:space="preserve"> System.</w:t>
        </w:r>
        <w:r w:rsidRPr="00632178">
          <w:rPr>
            <w:rStyle w:val="Hyperlink"/>
            <w:rFonts w:ascii="Palatino Linotype" w:hAnsi="Palatino Linotype"/>
            <w:sz w:val="24"/>
            <w:szCs w:val="24"/>
          </w:rPr>
          <w:t xml:space="preserve"> </w:t>
        </w:r>
      </w:hyperlink>
      <w:r>
        <w:rPr>
          <w:rFonts w:ascii="Palatino Linotype" w:hAnsi="Palatino Linotype"/>
          <w:sz w:val="24"/>
          <w:szCs w:val="24"/>
        </w:rPr>
        <w:t xml:space="preserve"> </w:t>
      </w:r>
    </w:p>
    <w:p w:rsidRPr="00F3417E" w:rsidR="00CB0639" w:rsidP="000772AA" w:rsidRDefault="00CB0639" w14:paraId="724432C8" w14:textId="63F32D3B">
      <w:pPr>
        <w:pStyle w:val="ListParagraph"/>
        <w:overflowPunct w:val="0"/>
        <w:autoSpaceDE w:val="0"/>
        <w:autoSpaceDN w:val="0"/>
        <w:adjustRightInd w:val="0"/>
        <w:spacing w:after="240" w:line="240" w:lineRule="auto"/>
        <w:ind w:left="0" w:firstLine="0"/>
        <w:contextualSpacing w:val="0"/>
        <w:textAlignment w:val="baseline"/>
        <w:rPr>
          <w:rFonts w:ascii="Palatino Linotype" w:hAnsi="Palatino Linotype"/>
          <w:sz w:val="24"/>
          <w:szCs w:val="24"/>
        </w:rPr>
      </w:pPr>
    </w:p>
    <w:sectPr w:rsidRPr="00F3417E" w:rsidR="00CB0639" w:rsidSect="00F3042A">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6B507" w14:textId="77777777" w:rsidR="004F01A0" w:rsidRDefault="004F01A0" w:rsidP="008915A2">
      <w:pPr>
        <w:spacing w:line="240" w:lineRule="auto"/>
      </w:pPr>
      <w:r>
        <w:separator/>
      </w:r>
    </w:p>
  </w:endnote>
  <w:endnote w:type="continuationSeparator" w:id="0">
    <w:p w14:paraId="5CAE3BD9" w14:textId="77777777" w:rsidR="004F01A0" w:rsidRDefault="004F01A0" w:rsidP="00891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2993" w14:textId="77777777" w:rsidR="008915A2" w:rsidRPr="00EB5405" w:rsidRDefault="008915A2" w:rsidP="00EB5405">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BFEFE" w14:textId="77777777" w:rsidR="004F01A0" w:rsidRDefault="004F01A0" w:rsidP="008915A2">
      <w:pPr>
        <w:spacing w:line="240" w:lineRule="auto"/>
      </w:pPr>
      <w:r>
        <w:separator/>
      </w:r>
    </w:p>
  </w:footnote>
  <w:footnote w:type="continuationSeparator" w:id="0">
    <w:p w14:paraId="5C68C2AD" w14:textId="77777777" w:rsidR="004F01A0" w:rsidRDefault="004F01A0" w:rsidP="008915A2">
      <w:pPr>
        <w:spacing w:line="240" w:lineRule="auto"/>
      </w:pPr>
      <w:r>
        <w:continuationSeparator/>
      </w:r>
    </w:p>
  </w:footnote>
  <w:footnote w:id="1">
    <w:p w14:paraId="7A6F7550" w14:textId="77777777" w:rsidR="008915A2" w:rsidRPr="00081781" w:rsidRDefault="008915A2" w:rsidP="008915A2">
      <w:pPr>
        <w:pStyle w:val="FootnoteText"/>
      </w:pPr>
      <w:r w:rsidRPr="00081781">
        <w:rPr>
          <w:rStyle w:val="FootnoteReference"/>
        </w:rPr>
        <w:footnoteRef/>
      </w:r>
      <w:r w:rsidRPr="00081781">
        <w:t xml:space="preserve"> Decision </w:t>
      </w:r>
      <w:r>
        <w:t>(D.) </w:t>
      </w:r>
      <w:r w:rsidRPr="00081781">
        <w:t>08</w:t>
      </w:r>
      <w:r>
        <w:noBreakHyphen/>
      </w:r>
      <w:r w:rsidRPr="00081781">
        <w:t>04</w:t>
      </w:r>
      <w:r>
        <w:noBreakHyphen/>
      </w:r>
      <w:r w:rsidRPr="00081781">
        <w:t xml:space="preserve">018 (adopted </w:t>
      </w:r>
      <w:r>
        <w:t>April </w:t>
      </w:r>
      <w:r w:rsidRPr="00081781">
        <w:t>10, 2008) available</w:t>
      </w:r>
      <w:r>
        <w:t xml:space="preserve"> at:  </w:t>
      </w:r>
      <w:hyperlink r:id="rId1" w:history="1">
        <w:r w:rsidRPr="00081781">
          <w:rPr>
            <w:rStyle w:val="Hyperlink"/>
          </w:rPr>
          <w:t>https://docs.cpuc.ca.gov/PublishedDocs/WORD_PDF/FINAL_DECISION/81277.PDF</w:t>
        </w:r>
      </w:hyperlink>
      <w:r w:rsidRPr="00081781">
        <w:t>.</w:t>
      </w:r>
    </w:p>
  </w:footnote>
  <w:footnote w:id="2">
    <w:p w14:paraId="20F486BC" w14:textId="567C757E" w:rsidR="008915A2" w:rsidRDefault="008915A2" w:rsidP="008915A2">
      <w:pPr>
        <w:pStyle w:val="FootnoteText"/>
      </w:pPr>
      <w:r w:rsidRPr="00E0348E">
        <w:rPr>
          <w:rStyle w:val="FootnoteReference"/>
          <w:szCs w:val="22"/>
        </w:rPr>
        <w:footnoteRef/>
      </w:r>
      <w:r w:rsidRPr="00E0348E">
        <w:rPr>
          <w:szCs w:val="22"/>
        </w:rPr>
        <w:t xml:space="preserve"> </w:t>
      </w:r>
      <w:r w:rsidRPr="003B4CF6">
        <w:rPr>
          <w:szCs w:val="22"/>
        </w:rPr>
        <w:t>The term switchless reseller originated in D.91</w:t>
      </w:r>
      <w:r>
        <w:rPr>
          <w:szCs w:val="22"/>
        </w:rPr>
        <w:noBreakHyphen/>
      </w:r>
      <w:r w:rsidRPr="003B4CF6">
        <w:rPr>
          <w:szCs w:val="22"/>
        </w:rPr>
        <w:t>10</w:t>
      </w:r>
      <w:r>
        <w:rPr>
          <w:szCs w:val="22"/>
        </w:rPr>
        <w:noBreakHyphen/>
      </w:r>
      <w:r w:rsidRPr="003B4CF6">
        <w:rPr>
          <w:szCs w:val="22"/>
        </w:rPr>
        <w:t>041, FoF 23, defined as “A switchless reseller only markets the services of underlying service providers who are certificated to construct and maintain the physical plant for intrastate communications services in California.” The following year, in D.92</w:t>
      </w:r>
      <w:r>
        <w:rPr>
          <w:szCs w:val="22"/>
        </w:rPr>
        <w:noBreakHyphen/>
      </w:r>
      <w:r w:rsidRPr="003B4CF6">
        <w:rPr>
          <w:szCs w:val="22"/>
        </w:rPr>
        <w:t>06</w:t>
      </w:r>
      <w:r>
        <w:rPr>
          <w:szCs w:val="22"/>
        </w:rPr>
        <w:noBreakHyphen/>
      </w:r>
      <w:r w:rsidRPr="003B4CF6">
        <w:rPr>
          <w:szCs w:val="22"/>
        </w:rPr>
        <w:t>069 the Commission defined reseller generally as “service providers who do not own transmission facilities but provide service under their own name using the facilities of another provider. They do not directly own, control, operate, or manage any conduits, ducts, poles, wires, cables, instruments, and appliances in connection with or to facilitate communication by telephone.</w:t>
      </w:r>
      <w:r w:rsidR="0071778D">
        <w:rPr>
          <w:szCs w:val="22"/>
        </w:rPr>
        <w:t xml:space="preserve"> </w:t>
      </w:r>
      <w:r w:rsidRPr="003B4CF6">
        <w:rPr>
          <w:szCs w:val="22"/>
        </w:rPr>
        <w:t>”Finally, in opening the local exchange market to competition, the Commission again defined non</w:t>
      </w:r>
      <w:r>
        <w:rPr>
          <w:szCs w:val="22"/>
        </w:rPr>
        <w:noBreakHyphen/>
      </w:r>
      <w:r w:rsidRPr="003B4CF6">
        <w:rPr>
          <w:szCs w:val="22"/>
        </w:rPr>
        <w:t>facilities</w:t>
      </w:r>
      <w:r>
        <w:rPr>
          <w:szCs w:val="22"/>
        </w:rPr>
        <w:noBreakHyphen/>
      </w:r>
      <w:r w:rsidRPr="003B4CF6">
        <w:rPr>
          <w:szCs w:val="22"/>
        </w:rPr>
        <w:t>based CLECs in</w:t>
      </w:r>
      <w:r>
        <w:rPr>
          <w:sz w:val="24"/>
        </w:rPr>
        <w:t xml:space="preserve"> </w:t>
      </w:r>
      <w:r w:rsidRPr="00E0348E">
        <w:rPr>
          <w:szCs w:val="22"/>
        </w:rPr>
        <w:t>D.95</w:t>
      </w:r>
      <w:r>
        <w:rPr>
          <w:szCs w:val="22"/>
        </w:rPr>
        <w:noBreakHyphen/>
      </w:r>
      <w:r w:rsidRPr="00E0348E">
        <w:rPr>
          <w:szCs w:val="22"/>
        </w:rPr>
        <w:t>07</w:t>
      </w:r>
      <w:r>
        <w:rPr>
          <w:szCs w:val="22"/>
        </w:rPr>
        <w:noBreakHyphen/>
      </w:r>
      <w:r w:rsidRPr="00E0348E">
        <w:rPr>
          <w:szCs w:val="22"/>
        </w:rPr>
        <w:t xml:space="preserve">054, </w:t>
      </w:r>
      <w:r>
        <w:t>Appendix</w:t>
      </w:r>
      <w:r>
        <w:rPr>
          <w:szCs w:val="22"/>
        </w:rPr>
        <w:t> </w:t>
      </w:r>
      <w:r w:rsidRPr="00E0348E">
        <w:rPr>
          <w:szCs w:val="22"/>
        </w:rPr>
        <w:t>A</w:t>
      </w:r>
      <w:r>
        <w:rPr>
          <w:szCs w:val="22"/>
        </w:rPr>
        <w:t xml:space="preserve"> at </w:t>
      </w:r>
      <w:r w:rsidRPr="00E0348E">
        <w:rPr>
          <w:szCs w:val="22"/>
        </w:rPr>
        <w:t>3</w:t>
      </w:r>
      <w:r>
        <w:rPr>
          <w:szCs w:val="22"/>
        </w:rPr>
        <w:t>.</w:t>
      </w:r>
    </w:p>
  </w:footnote>
  <w:footnote w:id="3">
    <w:p w14:paraId="5FE199C2" w14:textId="77777777" w:rsidR="008915A2" w:rsidRDefault="008915A2" w:rsidP="008915A2">
      <w:pPr>
        <w:pStyle w:val="FootnoteText"/>
      </w:pPr>
      <w:r>
        <w:rPr>
          <w:rStyle w:val="FootnoteReference"/>
        </w:rPr>
        <w:footnoteRef/>
      </w:r>
      <w:r>
        <w:t xml:space="preserve"> Refer to Rule 3.1 items a</w:t>
      </w:r>
      <w:r>
        <w:noBreakHyphen/>
        <w:t>j of the Commission’s Rules of Practice and Procedure (Rules) and General Order 104A Section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835C" w14:textId="01FC92D1" w:rsidR="00F3417E" w:rsidRPr="00F3417E" w:rsidRDefault="00F3417E" w:rsidP="002037F1">
    <w:pPr>
      <w:pStyle w:val="Header"/>
      <w:ind w:firstLine="0"/>
      <w:rPr>
        <w:rFonts w:ascii="Century Gothic" w:hAnsi="Century Gothic"/>
        <w:sz w:val="20"/>
        <w:szCs w:val="16"/>
      </w:rPr>
    </w:pPr>
    <w:r w:rsidRPr="00F3417E">
      <w:rPr>
        <w:rFonts w:ascii="Century Gothic" w:hAnsi="Century Gothic"/>
        <w:sz w:val="20"/>
        <w:szCs w:val="16"/>
      </w:rPr>
      <w:t xml:space="preserve">California Public Utilities Commission </w:t>
    </w:r>
    <w:r>
      <w:rPr>
        <w:rFonts w:ascii="Century Gothic" w:hAnsi="Century Gothic"/>
        <w:sz w:val="20"/>
        <w:szCs w:val="16"/>
      </w:rPr>
      <w:tab/>
    </w:r>
  </w:p>
  <w:p w14:paraId="2A5A881C" w14:textId="0E14D592" w:rsidR="00F3417E" w:rsidRDefault="00F3417E" w:rsidP="002037F1">
    <w:pPr>
      <w:pStyle w:val="Header"/>
      <w:ind w:firstLine="0"/>
      <w:rPr>
        <w:rFonts w:ascii="Century Gothic" w:hAnsi="Century Gothic"/>
        <w:sz w:val="20"/>
        <w:szCs w:val="16"/>
      </w:rPr>
    </w:pPr>
    <w:r w:rsidRPr="00F3417E">
      <w:rPr>
        <w:rFonts w:ascii="Century Gothic" w:hAnsi="Century Gothic"/>
        <w:sz w:val="20"/>
        <w:szCs w:val="16"/>
      </w:rPr>
      <w:t xml:space="preserve">Page </w:t>
    </w:r>
    <w:r w:rsidRPr="00F3417E">
      <w:rPr>
        <w:rFonts w:ascii="Century Gothic" w:hAnsi="Century Gothic"/>
        <w:b/>
        <w:bCs/>
        <w:sz w:val="20"/>
        <w:szCs w:val="16"/>
      </w:rPr>
      <w:fldChar w:fldCharType="begin"/>
    </w:r>
    <w:r w:rsidRPr="00F3417E">
      <w:rPr>
        <w:rFonts w:ascii="Century Gothic" w:hAnsi="Century Gothic"/>
        <w:b/>
        <w:bCs/>
        <w:sz w:val="20"/>
        <w:szCs w:val="16"/>
      </w:rPr>
      <w:instrText xml:space="preserve"> PAGE  \* Arabic  \* MERGEFORMAT </w:instrText>
    </w:r>
    <w:r w:rsidRPr="00F3417E">
      <w:rPr>
        <w:rFonts w:ascii="Century Gothic" w:hAnsi="Century Gothic"/>
        <w:b/>
        <w:bCs/>
        <w:sz w:val="20"/>
        <w:szCs w:val="16"/>
      </w:rPr>
      <w:fldChar w:fldCharType="separate"/>
    </w:r>
    <w:r>
      <w:rPr>
        <w:rFonts w:ascii="Century Gothic" w:hAnsi="Century Gothic"/>
        <w:b/>
        <w:bCs/>
        <w:sz w:val="20"/>
        <w:szCs w:val="16"/>
      </w:rPr>
      <w:t>3</w:t>
    </w:r>
    <w:r w:rsidRPr="00F3417E">
      <w:rPr>
        <w:rFonts w:ascii="Century Gothic" w:hAnsi="Century Gothic"/>
        <w:b/>
        <w:bCs/>
        <w:sz w:val="20"/>
        <w:szCs w:val="16"/>
      </w:rPr>
      <w:fldChar w:fldCharType="end"/>
    </w:r>
    <w:r w:rsidRPr="00F3417E">
      <w:rPr>
        <w:rFonts w:ascii="Century Gothic" w:hAnsi="Century Gothic"/>
        <w:sz w:val="20"/>
        <w:szCs w:val="16"/>
      </w:rPr>
      <w:t xml:space="preserve"> of </w:t>
    </w:r>
    <w:r w:rsidRPr="00F3417E">
      <w:rPr>
        <w:rFonts w:ascii="Century Gothic" w:hAnsi="Century Gothic"/>
        <w:b/>
        <w:bCs/>
        <w:sz w:val="20"/>
        <w:szCs w:val="16"/>
      </w:rPr>
      <w:fldChar w:fldCharType="begin"/>
    </w:r>
    <w:r w:rsidRPr="00F3417E">
      <w:rPr>
        <w:rFonts w:ascii="Century Gothic" w:hAnsi="Century Gothic"/>
        <w:b/>
        <w:bCs/>
        <w:sz w:val="20"/>
        <w:szCs w:val="16"/>
      </w:rPr>
      <w:instrText xml:space="preserve"> NUMPAGES  \* Arabic  \* MERGEFORMAT </w:instrText>
    </w:r>
    <w:r w:rsidRPr="00F3417E">
      <w:rPr>
        <w:rFonts w:ascii="Century Gothic" w:hAnsi="Century Gothic"/>
        <w:b/>
        <w:bCs/>
        <w:sz w:val="20"/>
        <w:szCs w:val="16"/>
      </w:rPr>
      <w:fldChar w:fldCharType="separate"/>
    </w:r>
    <w:r>
      <w:rPr>
        <w:rFonts w:ascii="Century Gothic" w:hAnsi="Century Gothic"/>
        <w:b/>
        <w:bCs/>
        <w:sz w:val="20"/>
        <w:szCs w:val="16"/>
      </w:rPr>
      <w:t>12</w:t>
    </w:r>
    <w:r w:rsidRPr="00F3417E">
      <w:rPr>
        <w:rFonts w:ascii="Century Gothic" w:hAnsi="Century Gothic"/>
        <w:b/>
        <w:bCs/>
        <w:sz w:val="20"/>
        <w:szCs w:val="16"/>
      </w:rPr>
      <w:fldChar w:fldCharType="end"/>
    </w:r>
    <w:r>
      <w:rPr>
        <w:rFonts w:ascii="Century Gothic" w:hAnsi="Century Gothic"/>
        <w:sz w:val="20"/>
        <w:szCs w:val="16"/>
      </w:rPr>
      <w:t xml:space="preserve"> </w:t>
    </w:r>
    <w:r w:rsidRPr="00F3417E">
      <w:rPr>
        <w:rFonts w:ascii="Century Gothic" w:hAnsi="Century Gothic"/>
        <w:sz w:val="20"/>
        <w:szCs w:val="16"/>
      </w:rPr>
      <w:t>CPCN Application Form</w:t>
    </w:r>
    <w:r w:rsidR="002037F1">
      <w:rPr>
        <w:rFonts w:ascii="Century Gothic" w:hAnsi="Century Gothic"/>
        <w:sz w:val="20"/>
        <w:szCs w:val="16"/>
      </w:rPr>
      <w:t xml:space="preserve"> – Telephone Corporation</w:t>
    </w:r>
  </w:p>
  <w:p w14:paraId="2352927E" w14:textId="77777777" w:rsidR="00C26969" w:rsidRDefault="00C26969" w:rsidP="002037F1">
    <w:pPr>
      <w:pStyle w:val="Header"/>
      <w:ind w:firstLine="0"/>
      <w:rPr>
        <w:rFonts w:ascii="Century Gothic" w:hAnsi="Century Gothic"/>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261C0B"/>
    <w:multiLevelType w:val="singleLevel"/>
    <w:tmpl w:val="C1848026"/>
    <w:lvl w:ilvl="0">
      <w:start w:val="1"/>
      <w:numFmt w:val="decimal"/>
      <w:lvlText w:val="%1."/>
      <w:legacy w:legacy="1" w:legacySpace="144" w:legacyIndent="0"/>
      <w:lvlJc w:val="left"/>
      <w:rPr>
        <w:i w:val="0"/>
        <w:iCs/>
        <w:color w:val="auto"/>
      </w:rPr>
    </w:lvl>
  </w:abstractNum>
  <w:abstractNum w:abstractNumId="2" w15:restartNumberingAfterBreak="0">
    <w:nsid w:val="11E527FC"/>
    <w:multiLevelType w:val="hybridMultilevel"/>
    <w:tmpl w:val="12362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C1C14"/>
    <w:multiLevelType w:val="multilevel"/>
    <w:tmpl w:val="18F4A5AC"/>
    <w:styleLink w:val="FoFCoLOP"/>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89D6C80"/>
    <w:multiLevelType w:val="hybridMultilevel"/>
    <w:tmpl w:val="7F7A0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51B49"/>
    <w:multiLevelType w:val="multilevel"/>
    <w:tmpl w:val="E63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04CA3"/>
    <w:multiLevelType w:val="singleLevel"/>
    <w:tmpl w:val="C1848026"/>
    <w:lvl w:ilvl="0">
      <w:start w:val="1"/>
      <w:numFmt w:val="decimal"/>
      <w:lvlText w:val="%1."/>
      <w:legacy w:legacy="1" w:legacySpace="144" w:legacyIndent="0"/>
      <w:lvlJc w:val="left"/>
      <w:rPr>
        <w:i w:val="0"/>
        <w:iCs/>
        <w:color w:val="auto"/>
      </w:rPr>
    </w:lvl>
  </w:abstractNum>
  <w:abstractNum w:abstractNumId="8" w15:restartNumberingAfterBreak="0">
    <w:nsid w:val="2433664B"/>
    <w:multiLevelType w:val="hybridMultilevel"/>
    <w:tmpl w:val="0D8619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1E0820"/>
    <w:multiLevelType w:val="hybridMultilevel"/>
    <w:tmpl w:val="B23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D3D5F"/>
    <w:multiLevelType w:val="multilevel"/>
    <w:tmpl w:val="44225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FF12A7"/>
    <w:multiLevelType w:val="multilevel"/>
    <w:tmpl w:val="C234F572"/>
    <w:lvl w:ilvl="0">
      <w:start w:val="1"/>
      <w:numFmt w:val="lowerLetter"/>
      <w:lvlText w:val="(%1)"/>
      <w:lvlJc w:val="left"/>
      <w:pPr>
        <w:ind w:left="1440" w:hanging="965"/>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28CB2033"/>
    <w:multiLevelType w:val="hybridMultilevel"/>
    <w:tmpl w:val="5C50008E"/>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DD46003"/>
    <w:multiLevelType w:val="singleLevel"/>
    <w:tmpl w:val="2FB6A734"/>
    <w:lvl w:ilvl="0">
      <w:start w:val="1"/>
      <w:numFmt w:val="decimal"/>
      <w:pStyle w:val="bullet1"/>
      <w:lvlText w:val="%1."/>
      <w:legacy w:legacy="1" w:legacySpace="144" w:legacyIndent="0"/>
      <w:lvlJc w:val="left"/>
    </w:lvl>
  </w:abstractNum>
  <w:abstractNum w:abstractNumId="14" w15:restartNumberingAfterBreak="0">
    <w:nsid w:val="2E007C53"/>
    <w:multiLevelType w:val="hybridMultilevel"/>
    <w:tmpl w:val="B948A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720"/>
        </w:tabs>
        <w:ind w:left="72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2196"/>
        </w:tabs>
        <w:ind w:left="219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1692"/>
        </w:tabs>
        <w:ind w:left="169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33AC118F"/>
    <w:multiLevelType w:val="multilevel"/>
    <w:tmpl w:val="A0E02C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D1F4D"/>
    <w:multiLevelType w:val="multilevel"/>
    <w:tmpl w:val="EC6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C466C"/>
    <w:multiLevelType w:val="hybridMultilevel"/>
    <w:tmpl w:val="0F58F2E8"/>
    <w:lvl w:ilvl="0" w:tplc="D3C4A7F0">
      <w:start w:val="1"/>
      <w:numFmt w:val="decimal"/>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108AF"/>
    <w:multiLevelType w:val="hybridMultilevel"/>
    <w:tmpl w:val="CBF4F4AA"/>
    <w:lvl w:ilvl="0" w:tplc="6338C2A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90E6AFE"/>
    <w:multiLevelType w:val="hybridMultilevel"/>
    <w:tmpl w:val="E21CEDF6"/>
    <w:lvl w:ilvl="0" w:tplc="0409000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B83F26"/>
    <w:multiLevelType w:val="hybridMultilevel"/>
    <w:tmpl w:val="38FA2ECC"/>
    <w:lvl w:ilvl="0" w:tplc="86AE2958">
      <w:start w:val="1"/>
      <w:numFmt w:val="bullet"/>
      <w:pStyle w:val="bullets"/>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AE039C6"/>
    <w:multiLevelType w:val="hybridMultilevel"/>
    <w:tmpl w:val="DA20935A"/>
    <w:lvl w:ilvl="0" w:tplc="4F96850E">
      <w:start w:val="1"/>
      <w:numFmt w:val="low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3" w15:restartNumberingAfterBreak="0">
    <w:nsid w:val="4B7102F6"/>
    <w:multiLevelType w:val="multilevel"/>
    <w:tmpl w:val="8B64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150324"/>
    <w:multiLevelType w:val="hybridMultilevel"/>
    <w:tmpl w:val="3C54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706A22"/>
    <w:multiLevelType w:val="multilevel"/>
    <w:tmpl w:val="EC36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874C42"/>
    <w:multiLevelType w:val="multilevel"/>
    <w:tmpl w:val="3DFAE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505"/>
      <w:numFmt w:val="decimal"/>
      <w:lvlText w:val="%4"/>
      <w:lvlJc w:val="left"/>
      <w:pPr>
        <w:ind w:left="2925" w:hanging="405"/>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7C0F66"/>
    <w:multiLevelType w:val="hybridMultilevel"/>
    <w:tmpl w:val="C65C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042D7"/>
    <w:multiLevelType w:val="multilevel"/>
    <w:tmpl w:val="18F4A5AC"/>
    <w:numStyleLink w:val="FoFCoLOP"/>
  </w:abstractNum>
  <w:abstractNum w:abstractNumId="29" w15:restartNumberingAfterBreak="0">
    <w:nsid w:val="6D471470"/>
    <w:multiLevelType w:val="multilevel"/>
    <w:tmpl w:val="82848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D01242"/>
    <w:multiLevelType w:val="multilevel"/>
    <w:tmpl w:val="06A686EC"/>
    <w:lvl w:ilvl="0">
      <w:start w:val="1"/>
      <w:numFmt w:val="lowerLetter"/>
      <w:lvlText w:val="(%1)"/>
      <w:lvlJc w:val="left"/>
      <w:pPr>
        <w:ind w:left="1555" w:hanging="475"/>
      </w:pPr>
      <w:rPr>
        <w:rFonts w:hint="default"/>
      </w:rPr>
    </w:lvl>
    <w:lvl w:ilvl="1">
      <w:start w:val="1"/>
      <w:numFmt w:val="lowerLetter"/>
      <w:lvlText w:val="%2."/>
      <w:lvlJc w:val="left"/>
      <w:pPr>
        <w:ind w:left="2160" w:hanging="360"/>
      </w:pPr>
      <w:rPr>
        <w:rFonts w:ascii="Book Antiqua" w:hAnsi="Book Antiqua" w:hint="default"/>
        <w:sz w:val="26"/>
        <w:szCs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6EBA2942"/>
    <w:multiLevelType w:val="hybridMultilevel"/>
    <w:tmpl w:val="A522BB62"/>
    <w:lvl w:ilvl="0" w:tplc="442463AE">
      <w:start w:val="1"/>
      <w:numFmt w:val="decimal"/>
      <w:lvlText w:val="%1."/>
      <w:lvlJc w:val="left"/>
      <w:pPr>
        <w:tabs>
          <w:tab w:val="num" w:pos="1080"/>
        </w:tabs>
        <w:ind w:left="1080" w:hanging="360"/>
      </w:pPr>
      <w:rPr>
        <w:rFonts w:hint="default"/>
        <w:b w:val="0"/>
        <w:bCs/>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CD601D"/>
    <w:multiLevelType w:val="multilevel"/>
    <w:tmpl w:val="EE40D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4C4A95"/>
    <w:multiLevelType w:val="multilevel"/>
    <w:tmpl w:val="CFB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AC29DC"/>
    <w:multiLevelType w:val="hybridMultilevel"/>
    <w:tmpl w:val="E626018E"/>
    <w:lvl w:ilvl="0" w:tplc="BAF4C118">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7C660D"/>
    <w:multiLevelType w:val="multilevel"/>
    <w:tmpl w:val="8334F3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613068"/>
    <w:multiLevelType w:val="hybridMultilevel"/>
    <w:tmpl w:val="B56E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A0AFE"/>
    <w:multiLevelType w:val="multilevel"/>
    <w:tmpl w:val="18F4A5AC"/>
    <w:numStyleLink w:val="FoFCoLOP"/>
  </w:abstractNum>
  <w:abstractNum w:abstractNumId="38" w15:restartNumberingAfterBreak="0">
    <w:nsid w:val="7A0E2C6A"/>
    <w:multiLevelType w:val="hybridMultilevel"/>
    <w:tmpl w:val="377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D467D"/>
    <w:multiLevelType w:val="multilevel"/>
    <w:tmpl w:val="B60C6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26612B"/>
    <w:multiLevelType w:val="hybridMultilevel"/>
    <w:tmpl w:val="AB16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B54B3"/>
    <w:multiLevelType w:val="hybridMultilevel"/>
    <w:tmpl w:val="E62601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FAE02FC"/>
    <w:multiLevelType w:val="hybridMultilevel"/>
    <w:tmpl w:val="DDE887FE"/>
    <w:lvl w:ilvl="0" w:tplc="C0003DBA">
      <w:start w:val="1"/>
      <w:numFmt w:val="decimal"/>
      <w:lvlText w:val="%1."/>
      <w:lvlJc w:val="left"/>
      <w:pPr>
        <w:ind w:left="360" w:hanging="360"/>
      </w:pPr>
      <w:rPr>
        <w:rFonts w:ascii="Palatino Linotype" w:eastAsiaTheme="minorHAnsi" w:hAnsi="Palatino Linotype"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40774137">
    <w:abstractNumId w:val="3"/>
  </w:num>
  <w:num w:numId="2" w16cid:durableId="1898543446">
    <w:abstractNumId w:val="28"/>
  </w:num>
  <w:num w:numId="3" w16cid:durableId="973756952">
    <w:abstractNumId w:val="15"/>
  </w:num>
  <w:num w:numId="4" w16cid:durableId="816924040">
    <w:abstractNumId w:val="0"/>
  </w:num>
  <w:num w:numId="5" w16cid:durableId="1058170175">
    <w:abstractNumId w:val="13"/>
  </w:num>
  <w:num w:numId="6" w16cid:durableId="796725293">
    <w:abstractNumId w:val="21"/>
  </w:num>
  <w:num w:numId="7" w16cid:durableId="829709660">
    <w:abstractNumId w:val="1"/>
  </w:num>
  <w:num w:numId="8" w16cid:durableId="1325473010">
    <w:abstractNumId w:val="9"/>
  </w:num>
  <w:num w:numId="9" w16cid:durableId="1160581926">
    <w:abstractNumId w:val="2"/>
  </w:num>
  <w:num w:numId="10" w16cid:durableId="1808427808">
    <w:abstractNumId w:val="20"/>
  </w:num>
  <w:num w:numId="11" w16cid:durableId="1722827857">
    <w:abstractNumId w:val="5"/>
  </w:num>
  <w:num w:numId="12" w16cid:durableId="113057313">
    <w:abstractNumId w:val="24"/>
  </w:num>
  <w:num w:numId="13" w16cid:durableId="1298685595">
    <w:abstractNumId w:val="40"/>
  </w:num>
  <w:num w:numId="14" w16cid:durableId="1581525851">
    <w:abstractNumId w:val="14"/>
  </w:num>
  <w:num w:numId="15" w16cid:durableId="1424715775">
    <w:abstractNumId w:val="25"/>
  </w:num>
  <w:num w:numId="16" w16cid:durableId="533081400">
    <w:abstractNumId w:val="16"/>
  </w:num>
  <w:num w:numId="17" w16cid:durableId="1148983512">
    <w:abstractNumId w:val="39"/>
  </w:num>
  <w:num w:numId="18" w16cid:durableId="27923566">
    <w:abstractNumId w:val="10"/>
  </w:num>
  <w:num w:numId="19" w16cid:durableId="832376430">
    <w:abstractNumId w:val="29"/>
  </w:num>
  <w:num w:numId="20" w16cid:durableId="1015694856">
    <w:abstractNumId w:val="35"/>
  </w:num>
  <w:num w:numId="21" w16cid:durableId="755513708">
    <w:abstractNumId w:val="26"/>
  </w:num>
  <w:num w:numId="22" w16cid:durableId="1840844725">
    <w:abstractNumId w:val="6"/>
  </w:num>
  <w:num w:numId="23" w16cid:durableId="982545618">
    <w:abstractNumId w:val="23"/>
  </w:num>
  <w:num w:numId="24" w16cid:durableId="1453091416">
    <w:abstractNumId w:val="38"/>
  </w:num>
  <w:num w:numId="25" w16cid:durableId="1954481811">
    <w:abstractNumId w:val="31"/>
  </w:num>
  <w:num w:numId="26" w16cid:durableId="1390572585">
    <w:abstractNumId w:val="19"/>
  </w:num>
  <w:num w:numId="27" w16cid:durableId="787890956">
    <w:abstractNumId w:val="42"/>
  </w:num>
  <w:num w:numId="28" w16cid:durableId="996609575">
    <w:abstractNumId w:val="4"/>
  </w:num>
  <w:num w:numId="29" w16cid:durableId="1444882798">
    <w:abstractNumId w:val="37"/>
  </w:num>
  <w:num w:numId="30" w16cid:durableId="565066104">
    <w:abstractNumId w:val="34"/>
  </w:num>
  <w:num w:numId="31" w16cid:durableId="319429485">
    <w:abstractNumId w:val="41"/>
  </w:num>
  <w:num w:numId="32" w16cid:durableId="441152407">
    <w:abstractNumId w:val="11"/>
  </w:num>
  <w:num w:numId="33" w16cid:durableId="593975883">
    <w:abstractNumId w:val="30"/>
  </w:num>
  <w:num w:numId="34" w16cid:durableId="1720938195">
    <w:abstractNumId w:val="18"/>
  </w:num>
  <w:num w:numId="35" w16cid:durableId="1592812661">
    <w:abstractNumId w:val="7"/>
  </w:num>
  <w:num w:numId="36" w16cid:durableId="18291335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68460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8591401">
    <w:abstractNumId w:val="27"/>
  </w:num>
  <w:num w:numId="39" w16cid:durableId="344747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4575879">
    <w:abstractNumId w:val="22"/>
  </w:num>
  <w:num w:numId="41" w16cid:durableId="1938831177">
    <w:abstractNumId w:val="8"/>
  </w:num>
  <w:num w:numId="42" w16cid:durableId="1565219044">
    <w:abstractNumId w:val="17"/>
  </w:num>
  <w:num w:numId="43" w16cid:durableId="1565217346">
    <w:abstractNumId w:val="32"/>
  </w:num>
  <w:num w:numId="44" w16cid:durableId="731196137">
    <w:abstractNumId w:val="33"/>
  </w:num>
  <w:num w:numId="45" w16cid:durableId="587271848">
    <w:abstractNumId w:val="36"/>
  </w:num>
  <w:num w:numId="46" w16cid:durableId="1818449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A2"/>
    <w:rsid w:val="00012103"/>
    <w:rsid w:val="00032C2C"/>
    <w:rsid w:val="00073DD6"/>
    <w:rsid w:val="000772AA"/>
    <w:rsid w:val="00087284"/>
    <w:rsid w:val="00093C5D"/>
    <w:rsid w:val="000B3C61"/>
    <w:rsid w:val="000C60A5"/>
    <w:rsid w:val="000C62FE"/>
    <w:rsid w:val="000D3521"/>
    <w:rsid w:val="000D397D"/>
    <w:rsid w:val="000F6384"/>
    <w:rsid w:val="001010A0"/>
    <w:rsid w:val="00126A27"/>
    <w:rsid w:val="00130365"/>
    <w:rsid w:val="00177A5E"/>
    <w:rsid w:val="00187502"/>
    <w:rsid w:val="00196DA1"/>
    <w:rsid w:val="001B5EC2"/>
    <w:rsid w:val="001C0FE7"/>
    <w:rsid w:val="002037F1"/>
    <w:rsid w:val="002174EC"/>
    <w:rsid w:val="00226468"/>
    <w:rsid w:val="002606A5"/>
    <w:rsid w:val="002A0650"/>
    <w:rsid w:val="002C3987"/>
    <w:rsid w:val="002D3165"/>
    <w:rsid w:val="00307846"/>
    <w:rsid w:val="00386445"/>
    <w:rsid w:val="003B0AF0"/>
    <w:rsid w:val="003B0FC6"/>
    <w:rsid w:val="003D2B2D"/>
    <w:rsid w:val="00414742"/>
    <w:rsid w:val="00443F41"/>
    <w:rsid w:val="004579C1"/>
    <w:rsid w:val="00461479"/>
    <w:rsid w:val="0046374C"/>
    <w:rsid w:val="004650E4"/>
    <w:rsid w:val="00470F18"/>
    <w:rsid w:val="00471DAB"/>
    <w:rsid w:val="0047418D"/>
    <w:rsid w:val="00493DA4"/>
    <w:rsid w:val="004A40CC"/>
    <w:rsid w:val="004A6DB8"/>
    <w:rsid w:val="004F01A0"/>
    <w:rsid w:val="00501194"/>
    <w:rsid w:val="00521E86"/>
    <w:rsid w:val="00525152"/>
    <w:rsid w:val="00534EEA"/>
    <w:rsid w:val="00537D8C"/>
    <w:rsid w:val="00543C35"/>
    <w:rsid w:val="005515D1"/>
    <w:rsid w:val="00595E22"/>
    <w:rsid w:val="005B27EE"/>
    <w:rsid w:val="005B29D6"/>
    <w:rsid w:val="005D1567"/>
    <w:rsid w:val="005D4D76"/>
    <w:rsid w:val="005E1DAA"/>
    <w:rsid w:val="005F13A4"/>
    <w:rsid w:val="005F2EA1"/>
    <w:rsid w:val="006036E3"/>
    <w:rsid w:val="00631843"/>
    <w:rsid w:val="00632178"/>
    <w:rsid w:val="00656C84"/>
    <w:rsid w:val="006748C3"/>
    <w:rsid w:val="00681026"/>
    <w:rsid w:val="006823A2"/>
    <w:rsid w:val="00695E24"/>
    <w:rsid w:val="006A5248"/>
    <w:rsid w:val="006D48B7"/>
    <w:rsid w:val="00715CB8"/>
    <w:rsid w:val="0071778D"/>
    <w:rsid w:val="007266B6"/>
    <w:rsid w:val="007C4507"/>
    <w:rsid w:val="007D2972"/>
    <w:rsid w:val="00806DDA"/>
    <w:rsid w:val="00821409"/>
    <w:rsid w:val="0084167C"/>
    <w:rsid w:val="00842FEC"/>
    <w:rsid w:val="0084756D"/>
    <w:rsid w:val="00847A5E"/>
    <w:rsid w:val="00863DA3"/>
    <w:rsid w:val="008915A2"/>
    <w:rsid w:val="00891A1C"/>
    <w:rsid w:val="008B6B88"/>
    <w:rsid w:val="008F263C"/>
    <w:rsid w:val="009034B9"/>
    <w:rsid w:val="00904247"/>
    <w:rsid w:val="0091432D"/>
    <w:rsid w:val="00920480"/>
    <w:rsid w:val="00920B15"/>
    <w:rsid w:val="00953724"/>
    <w:rsid w:val="00966C7A"/>
    <w:rsid w:val="00972B36"/>
    <w:rsid w:val="009A5C39"/>
    <w:rsid w:val="009B3788"/>
    <w:rsid w:val="00A50D80"/>
    <w:rsid w:val="00A82809"/>
    <w:rsid w:val="00A8419F"/>
    <w:rsid w:val="00A94D02"/>
    <w:rsid w:val="00AB0EE0"/>
    <w:rsid w:val="00B2181D"/>
    <w:rsid w:val="00B2428B"/>
    <w:rsid w:val="00B345F1"/>
    <w:rsid w:val="00B35144"/>
    <w:rsid w:val="00B424DD"/>
    <w:rsid w:val="00B56C79"/>
    <w:rsid w:val="00B96472"/>
    <w:rsid w:val="00B973E5"/>
    <w:rsid w:val="00BB4192"/>
    <w:rsid w:val="00BD170E"/>
    <w:rsid w:val="00BD1E18"/>
    <w:rsid w:val="00BD6CC7"/>
    <w:rsid w:val="00BE4889"/>
    <w:rsid w:val="00BE575C"/>
    <w:rsid w:val="00BF4CED"/>
    <w:rsid w:val="00C02191"/>
    <w:rsid w:val="00C26969"/>
    <w:rsid w:val="00C352F7"/>
    <w:rsid w:val="00C42966"/>
    <w:rsid w:val="00C436B0"/>
    <w:rsid w:val="00C50CB2"/>
    <w:rsid w:val="00C6299B"/>
    <w:rsid w:val="00C9109F"/>
    <w:rsid w:val="00CA2622"/>
    <w:rsid w:val="00CA6BCA"/>
    <w:rsid w:val="00CA76D2"/>
    <w:rsid w:val="00CB0639"/>
    <w:rsid w:val="00CC09E3"/>
    <w:rsid w:val="00CF23CD"/>
    <w:rsid w:val="00CF5C9A"/>
    <w:rsid w:val="00CF6A89"/>
    <w:rsid w:val="00D07BB5"/>
    <w:rsid w:val="00D11634"/>
    <w:rsid w:val="00D136AB"/>
    <w:rsid w:val="00D1777A"/>
    <w:rsid w:val="00D2522B"/>
    <w:rsid w:val="00D57C77"/>
    <w:rsid w:val="00D80D8E"/>
    <w:rsid w:val="00DB7484"/>
    <w:rsid w:val="00DE33EA"/>
    <w:rsid w:val="00DF2E1A"/>
    <w:rsid w:val="00E45AA9"/>
    <w:rsid w:val="00E63840"/>
    <w:rsid w:val="00E64669"/>
    <w:rsid w:val="00E8414F"/>
    <w:rsid w:val="00E86880"/>
    <w:rsid w:val="00EA4454"/>
    <w:rsid w:val="00EA576C"/>
    <w:rsid w:val="00EC2AE5"/>
    <w:rsid w:val="00ED5B24"/>
    <w:rsid w:val="00ED6C7C"/>
    <w:rsid w:val="00EF624B"/>
    <w:rsid w:val="00F02DA2"/>
    <w:rsid w:val="00F03FF0"/>
    <w:rsid w:val="00F10E04"/>
    <w:rsid w:val="00F3042A"/>
    <w:rsid w:val="00F3148F"/>
    <w:rsid w:val="00F32A6F"/>
    <w:rsid w:val="00F3417E"/>
    <w:rsid w:val="00F45073"/>
    <w:rsid w:val="00F65ADA"/>
    <w:rsid w:val="00F65BF8"/>
    <w:rsid w:val="00F80EFC"/>
    <w:rsid w:val="00F978BE"/>
    <w:rsid w:val="00FA2E65"/>
    <w:rsid w:val="00FC5AE2"/>
    <w:rsid w:val="00FC61A0"/>
    <w:rsid w:val="00FC66B4"/>
    <w:rsid w:val="00FD4A5B"/>
    <w:rsid w:val="00FE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B5861"/>
  <w15:chartTrackingRefBased/>
  <w15:docId w15:val="{4F4BC366-10DC-4096-A2BF-94CEE357A2EC}"/>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15A2"/>
    <w:pPr>
      <w:spacing w:after="0" w:line="360" w:lineRule="auto"/>
      <w:ind w:firstLine="720"/>
    </w:pPr>
    <w:rPr>
      <w:rFonts w:ascii="Book Antiqua" w:hAnsi="Book Antiqua"/>
      <w:kern w:val="0"/>
      <w:sz w:val="26"/>
      <w14:ligatures w14:val="none"/>
    </w:rPr>
  </w:style>
  <w:style w:type="paragraph" w:styleId="Heading1">
    <w:name w:val="heading 1"/>
    <w:basedOn w:val="Normal"/>
    <w:next w:val="Normal"/>
    <w:link w:val="Heading1Char"/>
    <w:uiPriority w:val="4"/>
    <w:qFormat/>
    <w:rsid w:val="00891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4"/>
    <w:unhideWhenUsed/>
    <w:qFormat/>
    <w:rsid w:val="00891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4"/>
    <w:unhideWhenUsed/>
    <w:qFormat/>
    <w:rsid w:val="00891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4"/>
    <w:unhideWhenUsed/>
    <w:qFormat/>
    <w:rsid w:val="00891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4"/>
    <w:unhideWhenUsed/>
    <w:qFormat/>
    <w:rsid w:val="00891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4"/>
    <w:unhideWhenUsed/>
    <w:qFormat/>
    <w:rsid w:val="008915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5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5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5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891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4"/>
    <w:rsid w:val="00891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4"/>
    <w:rsid w:val="00891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4"/>
    <w:rsid w:val="00891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4"/>
    <w:rsid w:val="008915A2"/>
    <w:rPr>
      <w:rFonts w:eastAsiaTheme="majorEastAsia" w:cstheme="majorBidi"/>
      <w:color w:val="0F4761" w:themeColor="accent1" w:themeShade="BF"/>
    </w:rPr>
  </w:style>
  <w:style w:type="character" w:customStyle="1" w:styleId="Heading6Char">
    <w:name w:val="Heading 6 Char"/>
    <w:basedOn w:val="DefaultParagraphFont"/>
    <w:link w:val="Heading6"/>
    <w:uiPriority w:val="4"/>
    <w:rsid w:val="00891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5A2"/>
    <w:rPr>
      <w:rFonts w:eastAsiaTheme="majorEastAsia" w:cstheme="majorBidi"/>
      <w:color w:val="272727" w:themeColor="text1" w:themeTint="D8"/>
    </w:rPr>
  </w:style>
  <w:style w:type="paragraph" w:styleId="Title">
    <w:name w:val="Title"/>
    <w:basedOn w:val="Normal"/>
    <w:next w:val="Normal"/>
    <w:link w:val="TitleChar"/>
    <w:uiPriority w:val="10"/>
    <w:qFormat/>
    <w:rsid w:val="00891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5A2"/>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5A2"/>
    <w:pPr>
      <w:spacing w:before="160"/>
      <w:jc w:val="center"/>
    </w:pPr>
    <w:rPr>
      <w:i/>
      <w:iCs/>
      <w:color w:val="404040" w:themeColor="text1" w:themeTint="BF"/>
    </w:rPr>
  </w:style>
  <w:style w:type="character" w:customStyle="1" w:styleId="QuoteChar">
    <w:name w:val="Quote Char"/>
    <w:basedOn w:val="DefaultParagraphFont"/>
    <w:link w:val="Quote"/>
    <w:uiPriority w:val="29"/>
    <w:rsid w:val="008915A2"/>
    <w:rPr>
      <w:i/>
      <w:iCs/>
      <w:color w:val="404040" w:themeColor="text1" w:themeTint="BF"/>
    </w:rPr>
  </w:style>
  <w:style w:type="paragraph" w:styleId="ListParagraph">
    <w:name w:val="List Paragraph"/>
    <w:basedOn w:val="Normal"/>
    <w:uiPriority w:val="34"/>
    <w:qFormat/>
    <w:rsid w:val="008915A2"/>
    <w:pPr>
      <w:ind w:left="720"/>
      <w:contextualSpacing/>
    </w:pPr>
  </w:style>
  <w:style w:type="character" w:styleId="IntenseEmphasis">
    <w:name w:val="Intense Emphasis"/>
    <w:basedOn w:val="DefaultParagraphFont"/>
    <w:uiPriority w:val="21"/>
    <w:qFormat/>
    <w:rsid w:val="008915A2"/>
    <w:rPr>
      <w:i/>
      <w:iCs/>
      <w:color w:val="0F4761" w:themeColor="accent1" w:themeShade="BF"/>
    </w:rPr>
  </w:style>
  <w:style w:type="paragraph" w:styleId="IntenseQuote">
    <w:name w:val="Intense Quote"/>
    <w:basedOn w:val="Normal"/>
    <w:next w:val="Normal"/>
    <w:link w:val="IntenseQuoteChar"/>
    <w:uiPriority w:val="30"/>
    <w:qFormat/>
    <w:rsid w:val="00891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5A2"/>
    <w:rPr>
      <w:i/>
      <w:iCs/>
      <w:color w:val="0F4761" w:themeColor="accent1" w:themeShade="BF"/>
    </w:rPr>
  </w:style>
  <w:style w:type="character" w:styleId="IntenseReference">
    <w:name w:val="Intense Reference"/>
    <w:basedOn w:val="DefaultParagraphFont"/>
    <w:uiPriority w:val="32"/>
    <w:qFormat/>
    <w:rsid w:val="008915A2"/>
    <w:rPr>
      <w:b/>
      <w:bCs/>
      <w:smallCaps/>
      <w:color w:val="0F4761" w:themeColor="accent1" w:themeShade="BF"/>
      <w:spacing w:val="5"/>
    </w:rPr>
  </w:style>
  <w:style w:type="table" w:styleId="TableGrid">
    <w:name w:val="Table Grid"/>
    <w:basedOn w:val="TableNormal"/>
    <w:uiPriority w:val="39"/>
    <w:rsid w:val="008915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unhideWhenUsed/>
    <w:rsid w:val="008915A2"/>
    <w:pPr>
      <w:spacing w:line="240" w:lineRule="auto"/>
      <w:jc w:val="center"/>
    </w:pPr>
    <w:rPr>
      <w:rFonts w:ascii="Book Antiqua" w:eastAsiaTheme="majorEastAsia" w:hAnsi="Book Antiqua" w:cstheme="majorBidi"/>
      <w:b/>
      <w:kern w:val="0"/>
      <w:sz w:val="26"/>
      <w:szCs w:val="32"/>
      <w14:ligatures w14:val="none"/>
    </w:rPr>
  </w:style>
  <w:style w:type="paragraph" w:customStyle="1" w:styleId="Dummy">
    <w:name w:val="Dummy"/>
    <w:next w:val="Normal"/>
    <w:uiPriority w:val="19"/>
    <w:rsid w:val="008915A2"/>
    <w:pPr>
      <w:keepNext/>
      <w:keepLines/>
      <w:spacing w:after="120" w:line="240" w:lineRule="auto"/>
      <w:outlineLvl w:val="0"/>
    </w:pPr>
    <w:rPr>
      <w:rFonts w:ascii="Arial" w:hAnsi="Arial" w:cs="Arial"/>
      <w:b/>
      <w:kern w:val="0"/>
      <w:sz w:val="26"/>
      <w:szCs w:val="26"/>
      <w14:ligatures w14:val="none"/>
    </w:rPr>
  </w:style>
  <w:style w:type="paragraph" w:customStyle="1" w:styleId="Main">
    <w:name w:val="Main"/>
    <w:next w:val="Normal"/>
    <w:uiPriority w:val="19"/>
    <w:rsid w:val="008915A2"/>
    <w:pPr>
      <w:spacing w:after="0" w:line="240" w:lineRule="auto"/>
      <w:jc w:val="center"/>
    </w:pPr>
    <w:rPr>
      <w:rFonts w:ascii="Arial" w:eastAsiaTheme="majorEastAsia" w:hAnsi="Arial" w:cstheme="majorBidi"/>
      <w:b/>
      <w:caps/>
      <w:kern w:val="0"/>
      <w:sz w:val="26"/>
      <w:szCs w:val="56"/>
      <w14:ligatures w14:val="none"/>
    </w:rPr>
  </w:style>
  <w:style w:type="paragraph" w:customStyle="1" w:styleId="Mainex">
    <w:name w:val="Mainex"/>
    <w:basedOn w:val="Main"/>
    <w:next w:val="Normal"/>
    <w:uiPriority w:val="19"/>
    <w:rsid w:val="008915A2"/>
    <w:pPr>
      <w:keepNext/>
      <w:spacing w:line="360" w:lineRule="auto"/>
      <w:outlineLvl w:val="0"/>
    </w:pPr>
    <w:rPr>
      <w:spacing w:val="120"/>
    </w:rPr>
  </w:style>
  <w:style w:type="paragraph" w:styleId="TOC2">
    <w:name w:val="toc 2"/>
    <w:basedOn w:val="Normal"/>
    <w:next w:val="Normal"/>
    <w:uiPriority w:val="39"/>
    <w:unhideWhenUsed/>
    <w:rsid w:val="008915A2"/>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8915A2"/>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8915A2"/>
    <w:pPr>
      <w:spacing w:line="240" w:lineRule="auto"/>
      <w:ind w:left="1987" w:right="720" w:hanging="864"/>
    </w:pPr>
    <w:rPr>
      <w:rFonts w:eastAsiaTheme="minorEastAsia" w:cs="Times New Roman"/>
    </w:rPr>
  </w:style>
  <w:style w:type="character" w:styleId="Hyperlink">
    <w:name w:val="Hyperlink"/>
    <w:basedOn w:val="DefaultParagraphFont"/>
    <w:uiPriority w:val="99"/>
    <w:rsid w:val="008915A2"/>
    <w:rPr>
      <w:color w:val="467886" w:themeColor="hyperlink"/>
      <w:u w:val="single"/>
    </w:rPr>
  </w:style>
  <w:style w:type="numbering" w:customStyle="1" w:styleId="FoFCoLOP">
    <w:name w:val="FoF/CoL/OP"/>
    <w:uiPriority w:val="99"/>
    <w:rsid w:val="008915A2"/>
    <w:pPr>
      <w:numPr>
        <w:numId w:val="1"/>
      </w:numPr>
    </w:pPr>
  </w:style>
  <w:style w:type="paragraph" w:styleId="TOC9">
    <w:name w:val="toc 9"/>
    <w:basedOn w:val="Normal"/>
    <w:next w:val="Normal"/>
    <w:autoRedefine/>
    <w:uiPriority w:val="39"/>
    <w:semiHidden/>
    <w:unhideWhenUsed/>
    <w:rsid w:val="008915A2"/>
    <w:pPr>
      <w:spacing w:after="100"/>
      <w:ind w:left="2080"/>
    </w:pPr>
  </w:style>
  <w:style w:type="paragraph" w:styleId="Header">
    <w:name w:val="header"/>
    <w:basedOn w:val="Normal"/>
    <w:link w:val="HeaderChar"/>
    <w:uiPriority w:val="99"/>
    <w:semiHidden/>
    <w:rsid w:val="008915A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915A2"/>
    <w:rPr>
      <w:rFonts w:ascii="Book Antiqua" w:hAnsi="Book Antiqua"/>
      <w:kern w:val="0"/>
      <w:sz w:val="26"/>
      <w14:ligatures w14:val="none"/>
    </w:rPr>
  </w:style>
  <w:style w:type="paragraph" w:styleId="Footer">
    <w:name w:val="footer"/>
    <w:basedOn w:val="Normal"/>
    <w:link w:val="FooterChar"/>
    <w:uiPriority w:val="99"/>
    <w:rsid w:val="008915A2"/>
    <w:pPr>
      <w:tabs>
        <w:tab w:val="center" w:pos="4680"/>
        <w:tab w:val="right" w:pos="9360"/>
      </w:tabs>
      <w:spacing w:line="240" w:lineRule="auto"/>
    </w:pPr>
  </w:style>
  <w:style w:type="character" w:customStyle="1" w:styleId="FooterChar">
    <w:name w:val="Footer Char"/>
    <w:basedOn w:val="DefaultParagraphFont"/>
    <w:link w:val="Footer"/>
    <w:uiPriority w:val="99"/>
    <w:rsid w:val="008915A2"/>
    <w:rPr>
      <w:rFonts w:ascii="Book Antiqua" w:hAnsi="Book Antiqua"/>
      <w:kern w:val="0"/>
      <w:sz w:val="26"/>
      <w14:ligatures w14:val="none"/>
    </w:rPr>
  </w:style>
  <w:style w:type="paragraph" w:customStyle="1" w:styleId="BlockQuote">
    <w:name w:val="Block Quote"/>
    <w:basedOn w:val="Standard"/>
    <w:uiPriority w:val="5"/>
    <w:qFormat/>
    <w:rsid w:val="008915A2"/>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FOOT"/>
    <w:basedOn w:val="Normal"/>
    <w:link w:val="FootnoteTextChar"/>
    <w:uiPriority w:val="99"/>
    <w:qFormat/>
    <w:rsid w:val="008915A2"/>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8915A2"/>
    <w:rPr>
      <w:rFonts w:ascii="Book Antiqua" w:hAnsi="Book Antiqua"/>
      <w:kern w:val="0"/>
      <w:szCs w:val="20"/>
      <w14:ligatures w14:val="none"/>
    </w:rPr>
  </w:style>
  <w:style w:type="character" w:styleId="FootnoteReference">
    <w:name w:val="footnote reference"/>
    <w:aliases w:val="o,fr,o1,o2,o3,o4,o5,o6,o11,o21,o7,Style 12,(NECG) Footnote Reference,Appel note de bas de p,Style 124,o + Times New Roman,Style 3,Style 17,Style 20,Style 13,fr1,fr2,fr3,FR,Footnote Reference/,Style 6,Style 58,-E Funotenzeichen,A"/>
    <w:basedOn w:val="DefaultParagraphFont"/>
    <w:uiPriority w:val="99"/>
    <w:unhideWhenUsed/>
    <w:qFormat/>
    <w:rsid w:val="008915A2"/>
    <w:rPr>
      <w:vertAlign w:val="superscript"/>
    </w:rPr>
  </w:style>
  <w:style w:type="paragraph" w:customStyle="1" w:styleId="FoF">
    <w:name w:val="FoF"/>
    <w:basedOn w:val="Standard"/>
    <w:uiPriority w:val="6"/>
    <w:qFormat/>
    <w:rsid w:val="008915A2"/>
    <w:pPr>
      <w:numPr>
        <w:numId w:val="29"/>
      </w:numPr>
    </w:pPr>
  </w:style>
  <w:style w:type="paragraph" w:customStyle="1" w:styleId="CoL">
    <w:name w:val="CoL"/>
    <w:basedOn w:val="Standard"/>
    <w:uiPriority w:val="7"/>
    <w:qFormat/>
    <w:rsid w:val="008915A2"/>
    <w:pPr>
      <w:ind w:firstLine="540"/>
    </w:pPr>
  </w:style>
  <w:style w:type="paragraph" w:styleId="NoSpacing">
    <w:name w:val="No Spacing"/>
    <w:basedOn w:val="Standard"/>
    <w:link w:val="NoSpacingChar"/>
    <w:uiPriority w:val="1"/>
    <w:qFormat/>
    <w:rsid w:val="008915A2"/>
    <w:pPr>
      <w:spacing w:after="120" w:line="240" w:lineRule="auto"/>
      <w:ind w:firstLine="0"/>
      <w:contextualSpacing/>
    </w:pPr>
  </w:style>
  <w:style w:type="paragraph" w:customStyle="1" w:styleId="OP">
    <w:name w:val="OP"/>
    <w:basedOn w:val="Standard"/>
    <w:uiPriority w:val="8"/>
    <w:qFormat/>
    <w:rsid w:val="008915A2"/>
    <w:pPr>
      <w:ind w:firstLine="540"/>
    </w:pPr>
  </w:style>
  <w:style w:type="paragraph" w:styleId="BalloonText">
    <w:name w:val="Balloon Text"/>
    <w:basedOn w:val="Normal"/>
    <w:link w:val="BalloonTextChar"/>
    <w:uiPriority w:val="99"/>
    <w:semiHidden/>
    <w:unhideWhenUsed/>
    <w:rsid w:val="008915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5A2"/>
    <w:rPr>
      <w:rFonts w:ascii="Segoe UI" w:hAnsi="Segoe UI" w:cs="Segoe UI"/>
      <w:kern w:val="0"/>
      <w:sz w:val="18"/>
      <w:szCs w:val="18"/>
      <w14:ligatures w14:val="none"/>
    </w:rPr>
  </w:style>
  <w:style w:type="numbering" w:customStyle="1" w:styleId="Headings">
    <w:name w:val="Headings"/>
    <w:uiPriority w:val="99"/>
    <w:rsid w:val="008915A2"/>
    <w:pPr>
      <w:numPr>
        <w:numId w:val="3"/>
      </w:numPr>
    </w:pPr>
  </w:style>
  <w:style w:type="paragraph" w:customStyle="1" w:styleId="Standard">
    <w:name w:val="Standard"/>
    <w:basedOn w:val="Normal"/>
    <w:qFormat/>
    <w:rsid w:val="008915A2"/>
  </w:style>
  <w:style w:type="paragraph" w:customStyle="1" w:styleId="ListAlpha">
    <w:name w:val="List Alpha"/>
    <w:basedOn w:val="Standard"/>
    <w:uiPriority w:val="4"/>
    <w:qFormat/>
    <w:rsid w:val="008915A2"/>
    <w:pPr>
      <w:spacing w:after="120" w:line="240" w:lineRule="auto"/>
      <w:ind w:left="1080" w:hanging="360"/>
    </w:pPr>
  </w:style>
  <w:style w:type="paragraph" w:styleId="ListBullet">
    <w:name w:val="List Bullet"/>
    <w:basedOn w:val="Standard"/>
    <w:uiPriority w:val="4"/>
    <w:qFormat/>
    <w:rsid w:val="008915A2"/>
    <w:pPr>
      <w:numPr>
        <w:numId w:val="4"/>
      </w:numPr>
      <w:tabs>
        <w:tab w:val="clear" w:pos="360"/>
      </w:tabs>
      <w:spacing w:after="120" w:line="240" w:lineRule="auto"/>
      <w:ind w:left="1080"/>
    </w:pPr>
  </w:style>
  <w:style w:type="paragraph" w:styleId="TOC4">
    <w:name w:val="toc 4"/>
    <w:basedOn w:val="Normal"/>
    <w:next w:val="Normal"/>
    <w:autoRedefine/>
    <w:uiPriority w:val="39"/>
    <w:unhideWhenUsed/>
    <w:rsid w:val="008915A2"/>
    <w:pPr>
      <w:spacing w:line="240" w:lineRule="auto"/>
      <w:ind w:left="2995" w:right="720" w:hanging="1008"/>
    </w:pPr>
  </w:style>
  <w:style w:type="paragraph" w:styleId="TOC5">
    <w:name w:val="toc 5"/>
    <w:basedOn w:val="Normal"/>
    <w:next w:val="Normal"/>
    <w:autoRedefine/>
    <w:uiPriority w:val="39"/>
    <w:unhideWhenUsed/>
    <w:rsid w:val="008915A2"/>
    <w:pPr>
      <w:spacing w:line="240" w:lineRule="auto"/>
      <w:ind w:left="2160" w:hanging="1296"/>
    </w:pPr>
  </w:style>
  <w:style w:type="paragraph" w:styleId="TOC6">
    <w:name w:val="toc 6"/>
    <w:basedOn w:val="Normal"/>
    <w:next w:val="Normal"/>
    <w:autoRedefine/>
    <w:uiPriority w:val="39"/>
    <w:unhideWhenUsed/>
    <w:rsid w:val="008915A2"/>
    <w:pPr>
      <w:spacing w:line="240" w:lineRule="auto"/>
      <w:ind w:left="2592" w:hanging="1512"/>
    </w:pPr>
  </w:style>
  <w:style w:type="paragraph" w:customStyle="1" w:styleId="TableText">
    <w:name w:val="Table Text"/>
    <w:basedOn w:val="NoSpacing"/>
    <w:uiPriority w:val="5"/>
    <w:rsid w:val="008915A2"/>
    <w:pPr>
      <w:spacing w:after="0"/>
    </w:pPr>
    <w:rPr>
      <w:sz w:val="22"/>
    </w:rPr>
  </w:style>
  <w:style w:type="paragraph" w:customStyle="1" w:styleId="ListNum">
    <w:name w:val="List Num"/>
    <w:basedOn w:val="Standard"/>
    <w:uiPriority w:val="4"/>
    <w:rsid w:val="008915A2"/>
    <w:pPr>
      <w:tabs>
        <w:tab w:val="num" w:pos="1080"/>
      </w:tabs>
      <w:spacing w:after="120" w:line="240" w:lineRule="auto"/>
      <w:ind w:left="1080" w:hanging="360"/>
    </w:pPr>
  </w:style>
  <w:style w:type="paragraph" w:customStyle="1" w:styleId="main0">
    <w:name w:val="main"/>
    <w:basedOn w:val="Normal"/>
    <w:link w:val="mainChar"/>
    <w:rsid w:val="008915A2"/>
    <w:pPr>
      <w:spacing w:line="240" w:lineRule="auto"/>
      <w:ind w:firstLine="0"/>
      <w:jc w:val="center"/>
    </w:pPr>
    <w:rPr>
      <w:rFonts w:ascii="Helvetica" w:eastAsia="Times New Roman" w:hAnsi="Helvetica" w:cs="Times New Roman"/>
      <w:b/>
      <w:szCs w:val="20"/>
    </w:rPr>
  </w:style>
  <w:style w:type="paragraph" w:customStyle="1" w:styleId="num1">
    <w:name w:val="num1"/>
    <w:basedOn w:val="Normal"/>
    <w:link w:val="num1Char"/>
    <w:rsid w:val="008915A2"/>
    <w:pPr>
      <w:tabs>
        <w:tab w:val="left" w:pos="-720"/>
      </w:tabs>
      <w:suppressAutoHyphens/>
      <w:ind w:firstLine="360"/>
    </w:pPr>
    <w:rPr>
      <w:rFonts w:ascii="Palatino" w:eastAsia="Times New Roman" w:hAnsi="Palatino" w:cs="Times New Roman"/>
      <w:szCs w:val="20"/>
    </w:rPr>
  </w:style>
  <w:style w:type="character" w:customStyle="1" w:styleId="num1Char">
    <w:name w:val="num1 Char"/>
    <w:link w:val="num1"/>
    <w:rsid w:val="008915A2"/>
    <w:rPr>
      <w:rFonts w:ascii="Palatino" w:eastAsia="Times New Roman" w:hAnsi="Palatino" w:cs="Times New Roman"/>
      <w:kern w:val="0"/>
      <w:sz w:val="26"/>
      <w:szCs w:val="20"/>
      <w14:ligatures w14:val="none"/>
    </w:rPr>
  </w:style>
  <w:style w:type="character" w:customStyle="1" w:styleId="mainChar">
    <w:name w:val="main Char"/>
    <w:link w:val="main0"/>
    <w:rsid w:val="008915A2"/>
    <w:rPr>
      <w:rFonts w:ascii="Helvetica" w:eastAsia="Times New Roman" w:hAnsi="Helvetica" w:cs="Times New Roman"/>
      <w:b/>
      <w:kern w:val="0"/>
      <w:sz w:val="26"/>
      <w:szCs w:val="20"/>
      <w14:ligatures w14:val="none"/>
    </w:rPr>
  </w:style>
  <w:style w:type="paragraph" w:customStyle="1" w:styleId="num2">
    <w:name w:val="num2"/>
    <w:basedOn w:val="num1"/>
    <w:rsid w:val="008915A2"/>
    <w:pPr>
      <w:ind w:firstLine="270"/>
    </w:pPr>
  </w:style>
  <w:style w:type="paragraph" w:customStyle="1" w:styleId="bullets">
    <w:name w:val="bullets"/>
    <w:basedOn w:val="Standard"/>
    <w:rsid w:val="008915A2"/>
    <w:pPr>
      <w:numPr>
        <w:numId w:val="6"/>
      </w:numPr>
      <w:spacing w:after="120" w:line="240" w:lineRule="auto"/>
    </w:pPr>
    <w:rPr>
      <w:rFonts w:ascii="Palatino" w:eastAsia="Times New Roman" w:hAnsi="Palatino" w:cs="Times New Roman"/>
      <w:bCs/>
      <w:szCs w:val="20"/>
    </w:rPr>
  </w:style>
  <w:style w:type="paragraph" w:customStyle="1" w:styleId="bullet1">
    <w:name w:val="bullet1"/>
    <w:basedOn w:val="bullets"/>
    <w:rsid w:val="008915A2"/>
    <w:pPr>
      <w:numPr>
        <w:numId w:val="5"/>
      </w:numPr>
      <w:ind w:firstLine="0"/>
    </w:pPr>
  </w:style>
  <w:style w:type="character" w:styleId="CommentReference">
    <w:name w:val="annotation reference"/>
    <w:basedOn w:val="DefaultParagraphFont"/>
    <w:uiPriority w:val="99"/>
    <w:semiHidden/>
    <w:unhideWhenUsed/>
    <w:rsid w:val="008915A2"/>
    <w:rPr>
      <w:sz w:val="16"/>
      <w:szCs w:val="16"/>
    </w:rPr>
  </w:style>
  <w:style w:type="paragraph" w:styleId="CommentText">
    <w:name w:val="annotation text"/>
    <w:basedOn w:val="Normal"/>
    <w:link w:val="CommentTextChar"/>
    <w:uiPriority w:val="99"/>
    <w:unhideWhenUsed/>
    <w:rsid w:val="008915A2"/>
    <w:pPr>
      <w:spacing w:line="240" w:lineRule="auto"/>
    </w:pPr>
    <w:rPr>
      <w:sz w:val="20"/>
      <w:szCs w:val="20"/>
    </w:rPr>
  </w:style>
  <w:style w:type="character" w:customStyle="1" w:styleId="CommentTextChar">
    <w:name w:val="Comment Text Char"/>
    <w:basedOn w:val="DefaultParagraphFont"/>
    <w:link w:val="CommentText"/>
    <w:uiPriority w:val="99"/>
    <w:rsid w:val="008915A2"/>
    <w:rPr>
      <w:rFonts w:ascii="Book Antiqua" w:hAnsi="Book Antiqua"/>
      <w:kern w:val="0"/>
      <w:sz w:val="20"/>
      <w:szCs w:val="20"/>
      <w14:ligatures w14:val="none"/>
    </w:rPr>
  </w:style>
  <w:style w:type="character" w:styleId="Mention">
    <w:name w:val="Mention"/>
    <w:basedOn w:val="DefaultParagraphFont"/>
    <w:uiPriority w:val="99"/>
    <w:unhideWhenUsed/>
    <w:rsid w:val="008915A2"/>
    <w:rPr>
      <w:color w:val="2B579A"/>
      <w:shd w:val="clear" w:color="auto" w:fill="E1DFDD"/>
    </w:rPr>
  </w:style>
  <w:style w:type="paragraph" w:customStyle="1" w:styleId="SectionTitle">
    <w:name w:val="SectionTitle"/>
    <w:basedOn w:val="Standard"/>
    <w:rsid w:val="008915A2"/>
    <w:pPr>
      <w:keepNext/>
      <w:ind w:firstLine="0"/>
    </w:pPr>
    <w:rPr>
      <w:u w:val="single"/>
    </w:rPr>
  </w:style>
  <w:style w:type="paragraph" w:customStyle="1" w:styleId="BlockQuoteH033">
    <w:name w:val="BlockQuoteH033"/>
    <w:basedOn w:val="BlockQuote0"/>
    <w:qFormat/>
    <w:rsid w:val="008915A2"/>
    <w:pPr>
      <w:ind w:left="1195" w:hanging="475"/>
    </w:pPr>
  </w:style>
  <w:style w:type="paragraph" w:customStyle="1" w:styleId="Quote1">
    <w:name w:val="Quote1"/>
    <w:basedOn w:val="Normal"/>
    <w:next w:val="Normal"/>
    <w:rsid w:val="008915A2"/>
    <w:pPr>
      <w:spacing w:before="120" w:after="240" w:line="240" w:lineRule="auto"/>
      <w:ind w:left="720" w:right="720" w:firstLine="0"/>
    </w:pPr>
    <w:rPr>
      <w:rFonts w:eastAsia="Times New Roman" w:cs="Times New Roman"/>
      <w:szCs w:val="20"/>
    </w:rPr>
  </w:style>
  <w:style w:type="paragraph" w:customStyle="1" w:styleId="sub1">
    <w:name w:val="sub1"/>
    <w:basedOn w:val="Normal"/>
    <w:rsid w:val="008915A2"/>
    <w:pPr>
      <w:ind w:firstLine="1440"/>
    </w:pPr>
    <w:rPr>
      <w:rFonts w:ascii="Palatino" w:eastAsia="Times New Roman" w:hAnsi="Palatino" w:cs="Times New Roman"/>
      <w:szCs w:val="20"/>
    </w:rPr>
  </w:style>
  <w:style w:type="paragraph" w:customStyle="1" w:styleId="level1">
    <w:name w:val="level1"/>
    <w:basedOn w:val="ListParagraph"/>
    <w:qFormat/>
    <w:rsid w:val="008915A2"/>
    <w:pPr>
      <w:tabs>
        <w:tab w:val="num" w:pos="360"/>
      </w:tabs>
      <w:spacing w:after="120" w:line="240" w:lineRule="auto"/>
      <w:ind w:right="1440"/>
      <w:contextualSpacing w:val="0"/>
    </w:pPr>
    <w:rPr>
      <w:rFonts w:eastAsia="Times New Roman" w:cs="Times New Roman"/>
      <w:szCs w:val="20"/>
    </w:rPr>
  </w:style>
  <w:style w:type="character" w:customStyle="1" w:styleId="NoSpacingChar">
    <w:name w:val="No Spacing Char"/>
    <w:basedOn w:val="DefaultParagraphFont"/>
    <w:link w:val="NoSpacing"/>
    <w:rsid w:val="008915A2"/>
    <w:rPr>
      <w:rFonts w:ascii="Book Antiqua" w:hAnsi="Book Antiqua"/>
      <w:kern w:val="0"/>
      <w:sz w:val="26"/>
      <w14:ligatures w14:val="none"/>
    </w:rPr>
  </w:style>
  <w:style w:type="paragraph" w:styleId="Revision">
    <w:name w:val="Revision"/>
    <w:hidden/>
    <w:uiPriority w:val="99"/>
    <w:semiHidden/>
    <w:rsid w:val="008915A2"/>
    <w:pPr>
      <w:spacing w:after="0" w:line="240" w:lineRule="auto"/>
    </w:pPr>
    <w:rPr>
      <w:rFonts w:ascii="Book Antiqua" w:hAnsi="Book Antiqua"/>
      <w:kern w:val="0"/>
      <w:sz w:val="26"/>
      <w14:ligatures w14:val="none"/>
    </w:rPr>
  </w:style>
  <w:style w:type="paragraph" w:styleId="CommentSubject">
    <w:name w:val="annotation subject"/>
    <w:basedOn w:val="CommentText"/>
    <w:next w:val="CommentText"/>
    <w:link w:val="CommentSubjectChar"/>
    <w:uiPriority w:val="99"/>
    <w:semiHidden/>
    <w:unhideWhenUsed/>
    <w:rsid w:val="008915A2"/>
    <w:rPr>
      <w:b/>
      <w:bCs/>
    </w:rPr>
  </w:style>
  <w:style w:type="character" w:customStyle="1" w:styleId="CommentSubjectChar">
    <w:name w:val="Comment Subject Char"/>
    <w:basedOn w:val="CommentTextChar"/>
    <w:link w:val="CommentSubject"/>
    <w:uiPriority w:val="99"/>
    <w:semiHidden/>
    <w:rsid w:val="008915A2"/>
    <w:rPr>
      <w:rFonts w:ascii="Book Antiqua" w:hAnsi="Book Antiqua"/>
      <w:b/>
      <w:bCs/>
      <w:kern w:val="0"/>
      <w:sz w:val="20"/>
      <w:szCs w:val="20"/>
      <w14:ligatures w14:val="none"/>
    </w:rPr>
  </w:style>
  <w:style w:type="character" w:customStyle="1" w:styleId="normaltextrun">
    <w:name w:val="normaltextrun"/>
    <w:basedOn w:val="DefaultParagraphFont"/>
    <w:rsid w:val="008915A2"/>
  </w:style>
  <w:style w:type="character" w:customStyle="1" w:styleId="eop">
    <w:name w:val="eop"/>
    <w:basedOn w:val="DefaultParagraphFont"/>
    <w:rsid w:val="008915A2"/>
  </w:style>
  <w:style w:type="paragraph" w:customStyle="1" w:styleId="Quote2">
    <w:name w:val="Quote2"/>
    <w:basedOn w:val="Normal"/>
    <w:next w:val="Normal"/>
    <w:rsid w:val="008915A2"/>
    <w:pPr>
      <w:spacing w:before="120" w:after="240" w:line="240" w:lineRule="auto"/>
      <w:ind w:left="720" w:right="720" w:firstLine="0"/>
    </w:pPr>
    <w:rPr>
      <w:rFonts w:eastAsia="Times New Roman" w:cs="Times New Roman"/>
      <w:szCs w:val="20"/>
    </w:rPr>
  </w:style>
  <w:style w:type="character" w:customStyle="1" w:styleId="spellingerror">
    <w:name w:val="spellingerror"/>
    <w:basedOn w:val="DefaultParagraphFont"/>
    <w:rsid w:val="008915A2"/>
  </w:style>
  <w:style w:type="paragraph" w:customStyle="1" w:styleId="AppendixCover">
    <w:name w:val="AppendixCover"/>
    <w:basedOn w:val="Normal"/>
    <w:rsid w:val="008915A2"/>
    <w:pPr>
      <w:jc w:val="center"/>
    </w:pPr>
    <w:rPr>
      <w:b/>
      <w:sz w:val="44"/>
      <w:szCs w:val="44"/>
    </w:rPr>
  </w:style>
  <w:style w:type="paragraph" w:customStyle="1" w:styleId="AppendixTitle">
    <w:name w:val="AppendixTitle"/>
    <w:basedOn w:val="Normal"/>
    <w:rsid w:val="008915A2"/>
    <w:pPr>
      <w:jc w:val="center"/>
    </w:pPr>
    <w:rPr>
      <w:b/>
    </w:rPr>
  </w:style>
  <w:style w:type="paragraph" w:styleId="NormalWeb">
    <w:name w:val="Normal (Web)"/>
    <w:basedOn w:val="Normal"/>
    <w:uiPriority w:val="99"/>
    <w:unhideWhenUsed/>
    <w:rsid w:val="008915A2"/>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915A2"/>
    <w:rPr>
      <w:color w:val="605E5C"/>
      <w:shd w:val="clear" w:color="auto" w:fill="E1DFDD"/>
    </w:rPr>
  </w:style>
  <w:style w:type="numbering" w:customStyle="1" w:styleId="NoList1">
    <w:name w:val="No List1"/>
    <w:next w:val="NoList"/>
    <w:uiPriority w:val="99"/>
    <w:semiHidden/>
    <w:unhideWhenUsed/>
    <w:rsid w:val="008915A2"/>
  </w:style>
  <w:style w:type="character" w:styleId="FollowedHyperlink">
    <w:name w:val="FollowedHyperlink"/>
    <w:basedOn w:val="DefaultParagraphFont"/>
    <w:uiPriority w:val="99"/>
    <w:semiHidden/>
    <w:unhideWhenUsed/>
    <w:rsid w:val="008915A2"/>
    <w:rPr>
      <w:color w:val="96607D"/>
      <w:u w:val="single"/>
    </w:rPr>
  </w:style>
  <w:style w:type="paragraph" w:customStyle="1" w:styleId="msonormal0">
    <w:name w:val="msonormal"/>
    <w:basedOn w:val="Normal"/>
    <w:rsid w:val="008915A2"/>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xl65">
    <w:name w:val="xl65"/>
    <w:basedOn w:val="Normal"/>
    <w:rsid w:val="008915A2"/>
    <w:pP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6">
    <w:name w:val="xl66"/>
    <w:basedOn w:val="Normal"/>
    <w:rsid w:val="008915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xl67">
    <w:name w:val="xl67"/>
    <w:basedOn w:val="Normal"/>
    <w:rsid w:val="008915A2"/>
    <w:pP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8915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rPr>
  </w:style>
  <w:style w:type="paragraph" w:customStyle="1" w:styleId="xl69">
    <w:name w:val="xl69"/>
    <w:basedOn w:val="Normal"/>
    <w:rsid w:val="008915A2"/>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8915A2"/>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9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915A2"/>
  </w:style>
  <w:style w:type="table" w:customStyle="1" w:styleId="TableGrid2">
    <w:name w:val="Table Grid2"/>
    <w:basedOn w:val="TableNormal"/>
    <w:next w:val="TableGrid"/>
    <w:uiPriority w:val="39"/>
    <w:rsid w:val="0089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1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0">
    <w:name w:val="BlockQuote"/>
    <w:basedOn w:val="Normal"/>
    <w:qFormat/>
    <w:rsid w:val="008915A2"/>
    <w:pPr>
      <w:spacing w:after="120" w:line="240" w:lineRule="auto"/>
      <w:ind w:left="720" w:right="1440" w:firstLine="0"/>
    </w:pPr>
  </w:style>
  <w:style w:type="paragraph" w:customStyle="1" w:styleId="BlockQuoteH025">
    <w:name w:val="BlockQuoteH025"/>
    <w:basedOn w:val="Normal"/>
    <w:qFormat/>
    <w:rsid w:val="008915A2"/>
    <w:pPr>
      <w:spacing w:after="120" w:line="240" w:lineRule="auto"/>
      <w:ind w:left="1080" w:right="1440" w:hanging="360"/>
    </w:pPr>
  </w:style>
  <w:style w:type="paragraph" w:customStyle="1" w:styleId="BlockQuoteH025subH025">
    <w:name w:val="BlockQuoteH025subH025"/>
    <w:basedOn w:val="Normal"/>
    <w:qFormat/>
    <w:rsid w:val="008915A2"/>
    <w:pPr>
      <w:spacing w:after="120" w:line="240" w:lineRule="auto"/>
      <w:ind w:left="1404" w:right="1440" w:hanging="360"/>
    </w:pPr>
  </w:style>
  <w:style w:type="paragraph" w:customStyle="1" w:styleId="BlockQuoteBullet1">
    <w:name w:val="BlockQuoteBullet1"/>
    <w:basedOn w:val="Normal"/>
    <w:qFormat/>
    <w:rsid w:val="008915A2"/>
    <w:pPr>
      <w:spacing w:after="120" w:line="240" w:lineRule="auto"/>
      <w:ind w:right="1440" w:firstLine="0"/>
    </w:pPr>
  </w:style>
  <w:style w:type="paragraph" w:styleId="NormalIndent">
    <w:name w:val="Normal Indent"/>
    <w:basedOn w:val="Normal"/>
    <w:unhideWhenUsed/>
    <w:rsid w:val="008915A2"/>
    <w:pPr>
      <w:ind w:left="720"/>
    </w:pPr>
  </w:style>
  <w:style w:type="paragraph" w:styleId="BodyText">
    <w:name w:val="Body Text"/>
    <w:basedOn w:val="Normal"/>
    <w:link w:val="BodyTextChar"/>
    <w:unhideWhenUsed/>
    <w:rsid w:val="008915A2"/>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15A2"/>
    <w:rPr>
      <w:rFonts w:ascii="Times New Roman" w:eastAsia="Times New Roman" w:hAnsi="Times New Roman" w:cs="Times New Roman"/>
      <w:kern w:val="0"/>
      <w:sz w:val="24"/>
      <w:szCs w:val="20"/>
      <w14:ligatures w14:val="none"/>
    </w:rPr>
  </w:style>
  <w:style w:type="paragraph" w:customStyle="1" w:styleId="Note1">
    <w:name w:val="Note1"/>
    <w:basedOn w:val="Normal"/>
    <w:qFormat/>
    <w:rsid w:val="008915A2"/>
    <w:pPr>
      <w:spacing w:line="240" w:lineRule="auto"/>
      <w:ind w:left="533" w:hanging="533"/>
    </w:pPr>
    <w:rPr>
      <w:rFonts w:ascii="Times New Roman" w:hAnsi="Times New Roman"/>
      <w:iCs/>
      <w:sz w:val="20"/>
    </w:rPr>
  </w:style>
  <w:style w:type="paragraph" w:customStyle="1" w:styleId="standard0">
    <w:name w:val="standard"/>
    <w:basedOn w:val="Normal"/>
    <w:link w:val="standardChar"/>
    <w:rsid w:val="008915A2"/>
    <w:rPr>
      <w:rFonts w:ascii="Palatino" w:eastAsia="Times New Roman" w:hAnsi="Palatino" w:cs="Times New Roman"/>
      <w:szCs w:val="20"/>
    </w:rPr>
  </w:style>
  <w:style w:type="character" w:customStyle="1" w:styleId="standardChar">
    <w:name w:val="standard Char"/>
    <w:link w:val="standard0"/>
    <w:rsid w:val="008915A2"/>
    <w:rPr>
      <w:rFonts w:ascii="Palatino" w:eastAsia="Times New Roman" w:hAnsi="Palatino"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19501">
      <w:bodyDiv w:val="1"/>
      <w:marLeft w:val="0"/>
      <w:marRight w:val="0"/>
      <w:marTop w:val="0"/>
      <w:marBottom w:val="0"/>
      <w:divBdr>
        <w:top w:val="none" w:sz="0" w:space="0" w:color="auto"/>
        <w:left w:val="none" w:sz="0" w:space="0" w:color="auto"/>
        <w:bottom w:val="none" w:sz="0" w:space="0" w:color="auto"/>
        <w:right w:val="none" w:sz="0" w:space="0" w:color="auto"/>
      </w:divBdr>
    </w:div>
    <w:div w:id="405954149">
      <w:bodyDiv w:val="1"/>
      <w:marLeft w:val="0"/>
      <w:marRight w:val="0"/>
      <w:marTop w:val="0"/>
      <w:marBottom w:val="0"/>
      <w:divBdr>
        <w:top w:val="none" w:sz="0" w:space="0" w:color="auto"/>
        <w:left w:val="none" w:sz="0" w:space="0" w:color="auto"/>
        <w:bottom w:val="none" w:sz="0" w:space="0" w:color="auto"/>
        <w:right w:val="none" w:sz="0" w:space="0" w:color="auto"/>
      </w:divBdr>
    </w:div>
    <w:div w:id="1061171968">
      <w:bodyDiv w:val="1"/>
      <w:marLeft w:val="0"/>
      <w:marRight w:val="0"/>
      <w:marTop w:val="0"/>
      <w:marBottom w:val="0"/>
      <w:divBdr>
        <w:top w:val="none" w:sz="0" w:space="0" w:color="auto"/>
        <w:left w:val="none" w:sz="0" w:space="0" w:color="auto"/>
        <w:bottom w:val="none" w:sz="0" w:space="0" w:color="auto"/>
        <w:right w:val="none" w:sz="0" w:space="0" w:color="auto"/>
      </w:divBdr>
      <w:divsChild>
        <w:div w:id="1533961592">
          <w:marLeft w:val="0"/>
          <w:marRight w:val="0"/>
          <w:marTop w:val="0"/>
          <w:marBottom w:val="0"/>
          <w:divBdr>
            <w:top w:val="none" w:sz="0" w:space="0" w:color="auto"/>
            <w:left w:val="none" w:sz="0" w:space="0" w:color="auto"/>
            <w:bottom w:val="none" w:sz="0" w:space="0" w:color="auto"/>
            <w:right w:val="none" w:sz="0" w:space="0" w:color="auto"/>
          </w:divBdr>
        </w:div>
        <w:div w:id="1703624987">
          <w:marLeft w:val="0"/>
          <w:marRight w:val="0"/>
          <w:marTop w:val="0"/>
          <w:marBottom w:val="0"/>
          <w:divBdr>
            <w:top w:val="none" w:sz="0" w:space="0" w:color="auto"/>
            <w:left w:val="none" w:sz="0" w:space="0" w:color="auto"/>
            <w:bottom w:val="none" w:sz="0" w:space="0" w:color="auto"/>
            <w:right w:val="none" w:sz="0" w:space="0" w:color="auto"/>
          </w:divBdr>
        </w:div>
      </w:divsChild>
    </w:div>
    <w:div w:id="1229461854">
      <w:bodyDiv w:val="1"/>
      <w:marLeft w:val="0"/>
      <w:marRight w:val="0"/>
      <w:marTop w:val="0"/>
      <w:marBottom w:val="0"/>
      <w:divBdr>
        <w:top w:val="none" w:sz="0" w:space="0" w:color="auto"/>
        <w:left w:val="none" w:sz="0" w:space="0" w:color="auto"/>
        <w:bottom w:val="none" w:sz="0" w:space="0" w:color="auto"/>
        <w:right w:val="none" w:sz="0" w:space="0" w:color="auto"/>
      </w:divBdr>
      <w:divsChild>
        <w:div w:id="801388037">
          <w:marLeft w:val="0"/>
          <w:marRight w:val="0"/>
          <w:marTop w:val="0"/>
          <w:marBottom w:val="0"/>
          <w:divBdr>
            <w:top w:val="none" w:sz="0" w:space="0" w:color="auto"/>
            <w:left w:val="none" w:sz="0" w:space="0" w:color="auto"/>
            <w:bottom w:val="none" w:sz="0" w:space="0" w:color="auto"/>
            <w:right w:val="none" w:sz="0" w:space="0" w:color="auto"/>
          </w:divBdr>
        </w:div>
        <w:div w:id="663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puc.ca.gov/proceedings-and-rulemaking/e-file-a-documen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puc.ca.gov/about-cpuc/divisions/administrative-law-judge/practitioners-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uc.ca.gov/-/media/cpuc-website/divisions/administrative-law-judge-division/documents/2024-filing-fe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uc.ca.gov/industriesandtopics/internetandphone/carrierreportingrequirements/tarifffilingrequirements" TargetMode="External"/><Relationship Id="rId4" Type="http://schemas.openxmlformats.org/officeDocument/2006/relationships/webSettings" Target="webSettings.xml"/><Relationship Id="rId9" Type="http://schemas.openxmlformats.org/officeDocument/2006/relationships/hyperlink" Target="https://www.cpuc.ca.gov/industries-and-topics/internet-and-phone/telecommunications-carrier-types-with-defini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cpuc.ca.gov/PublishedDocs/WORD_PDF/FINAL_DECISION/812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3403</ap:Words>
  <ap:Characters>19399</ap:Characters>
  <ap:Application>Microsoft Office Word</ap:Application>
  <ap:DocSecurity>0</ap:DocSecurity>
  <ap:Lines>161</ap:Lines>
  <ap:Paragraphs>45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22757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2024-11-05T16:58:00Z</cp:lastPrinted>
  <dcterms:created xsi:type="dcterms:W3CDTF">2024-11-12T13:57:18Z</dcterms:created>
  <dcterms:modified xsi:type="dcterms:W3CDTF">2024-11-12T13:57:18Z</dcterms:modified>
</cp:coreProperties>
</file>