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8" w:type="dxa"/>
        <w:tblLayout w:type="fixed"/>
        <w:tblLook w:val="0000" w:firstRow="0" w:lastRow="0" w:firstColumn="0" w:lastColumn="0" w:noHBand="0" w:noVBand="0"/>
      </w:tblPr>
      <w:tblGrid>
        <w:gridCol w:w="4425"/>
        <w:gridCol w:w="5133"/>
      </w:tblGrid>
      <w:tr w:rsidRPr="00615D58" w:rsidR="005918EE" w:rsidTr="4277C904" w14:paraId="38BB642F" w14:textId="77777777">
        <w:trPr>
          <w:trHeight w:val="280" w:hRule="exact"/>
        </w:trPr>
        <w:tc>
          <w:tcPr>
            <w:tcW w:w="4425" w:type="dxa"/>
          </w:tcPr>
          <w:p w:rsidRPr="00615D58" w:rsidR="005918EE" w:rsidP="003E710C" w:rsidRDefault="005918EE" w14:paraId="27D4B0A7" w14:textId="77777777">
            <w:pPr>
              <w:rPr>
                <w:sz w:val="26"/>
                <w:szCs w:val="26"/>
              </w:rPr>
            </w:pPr>
            <w:r w:rsidRPr="00615D58">
              <w:rPr>
                <w:b/>
                <w:sz w:val="26"/>
                <w:szCs w:val="26"/>
              </w:rPr>
              <w:t>State of California</w:t>
            </w:r>
          </w:p>
        </w:tc>
        <w:tc>
          <w:tcPr>
            <w:tcW w:w="5133" w:type="dxa"/>
          </w:tcPr>
          <w:p w:rsidRPr="00615D58" w:rsidR="005918EE" w:rsidP="003E710C" w:rsidRDefault="005918EE" w14:paraId="2589C62C" w14:textId="77777777">
            <w:pPr>
              <w:jc w:val="right"/>
              <w:rPr>
                <w:b/>
                <w:sz w:val="26"/>
                <w:szCs w:val="26"/>
              </w:rPr>
            </w:pPr>
            <w:r w:rsidRPr="00615D58">
              <w:rPr>
                <w:b/>
                <w:sz w:val="26"/>
                <w:szCs w:val="26"/>
              </w:rPr>
              <w:t>Public Utilities Commission</w:t>
            </w:r>
          </w:p>
          <w:p w:rsidRPr="00615D58" w:rsidR="005918EE" w:rsidP="003E710C" w:rsidRDefault="005918EE" w14:paraId="31843A40" w14:textId="77777777">
            <w:pPr>
              <w:rPr>
                <w:sz w:val="26"/>
                <w:szCs w:val="26"/>
              </w:rPr>
            </w:pPr>
          </w:p>
        </w:tc>
      </w:tr>
      <w:tr w:rsidRPr="00615D58" w:rsidR="005918EE" w:rsidTr="4277C904" w14:paraId="7FBD1778" w14:textId="77777777">
        <w:tc>
          <w:tcPr>
            <w:tcW w:w="4425" w:type="dxa"/>
          </w:tcPr>
          <w:p w:rsidRPr="00615D58" w:rsidR="005918EE" w:rsidP="003E710C" w:rsidRDefault="005918EE" w14:paraId="07FF2061" w14:textId="77777777">
            <w:pPr>
              <w:rPr>
                <w:sz w:val="26"/>
                <w:szCs w:val="26"/>
              </w:rPr>
            </w:pPr>
          </w:p>
        </w:tc>
        <w:tc>
          <w:tcPr>
            <w:tcW w:w="5133" w:type="dxa"/>
          </w:tcPr>
          <w:p w:rsidRPr="00615D58" w:rsidR="005918EE" w:rsidP="003E710C" w:rsidRDefault="005918EE" w14:paraId="6189D4FF" w14:textId="77777777">
            <w:pPr>
              <w:jc w:val="right"/>
              <w:rPr>
                <w:sz w:val="26"/>
                <w:szCs w:val="26"/>
              </w:rPr>
            </w:pPr>
            <w:r w:rsidRPr="00615D58">
              <w:rPr>
                <w:b/>
                <w:sz w:val="26"/>
                <w:szCs w:val="26"/>
              </w:rPr>
              <w:t>San Francisco</w:t>
            </w:r>
          </w:p>
        </w:tc>
      </w:tr>
      <w:tr w:rsidRPr="00615D58" w:rsidR="005918EE" w:rsidTr="4277C904" w14:paraId="295E39D6" w14:textId="77777777">
        <w:tc>
          <w:tcPr>
            <w:tcW w:w="4425" w:type="dxa"/>
          </w:tcPr>
          <w:p w:rsidRPr="00615D58" w:rsidR="005918EE" w:rsidP="003E710C" w:rsidRDefault="005918EE" w14:paraId="143A58D2" w14:textId="77777777">
            <w:pPr>
              <w:rPr>
                <w:sz w:val="26"/>
                <w:szCs w:val="26"/>
              </w:rPr>
            </w:pPr>
          </w:p>
        </w:tc>
        <w:tc>
          <w:tcPr>
            <w:tcW w:w="5133" w:type="dxa"/>
          </w:tcPr>
          <w:p w:rsidRPr="00615D58" w:rsidR="005918EE" w:rsidP="003E710C" w:rsidRDefault="005918EE" w14:paraId="1D6E3E71" w14:textId="77777777">
            <w:pPr>
              <w:rPr>
                <w:sz w:val="26"/>
                <w:szCs w:val="26"/>
              </w:rPr>
            </w:pPr>
          </w:p>
        </w:tc>
      </w:tr>
      <w:tr w:rsidRPr="00BA5494" w:rsidR="005918EE" w:rsidTr="4277C904" w14:paraId="69CEDD13" w14:textId="77777777">
        <w:tc>
          <w:tcPr>
            <w:tcW w:w="4425" w:type="dxa"/>
          </w:tcPr>
          <w:p w:rsidRPr="00BA5494" w:rsidR="005918EE" w:rsidP="003E710C" w:rsidRDefault="005918EE" w14:paraId="1EDD96D8" w14:textId="77777777">
            <w:pPr>
              <w:rPr>
                <w:sz w:val="26"/>
                <w:szCs w:val="26"/>
                <w:lang w:val="es-ES"/>
              </w:rPr>
            </w:pPr>
            <w:r w:rsidRPr="00BA5494">
              <w:rPr>
                <w:b/>
                <w:sz w:val="26"/>
                <w:szCs w:val="26"/>
                <w:lang w:val="es-ES"/>
              </w:rPr>
              <w:t>M E M O R A N D U M</w:t>
            </w:r>
          </w:p>
        </w:tc>
        <w:tc>
          <w:tcPr>
            <w:tcW w:w="5133" w:type="dxa"/>
          </w:tcPr>
          <w:p w:rsidRPr="00BA5494" w:rsidR="005918EE" w:rsidP="003E710C" w:rsidRDefault="005918EE" w14:paraId="35F0969D" w14:textId="77777777">
            <w:pPr>
              <w:jc w:val="center"/>
              <w:rPr>
                <w:sz w:val="26"/>
                <w:szCs w:val="26"/>
                <w:u w:val="single"/>
                <w:lang w:val="es-ES"/>
              </w:rPr>
            </w:pPr>
          </w:p>
        </w:tc>
      </w:tr>
      <w:tr w:rsidRPr="00BA5494" w:rsidR="005918EE" w:rsidTr="4277C904" w14:paraId="68CF111B" w14:textId="77777777">
        <w:tc>
          <w:tcPr>
            <w:tcW w:w="4425" w:type="dxa"/>
          </w:tcPr>
          <w:p w:rsidRPr="00BA5494" w:rsidR="005918EE" w:rsidP="003E710C" w:rsidRDefault="005918EE" w14:paraId="40040C27" w14:textId="77777777">
            <w:pPr>
              <w:rPr>
                <w:sz w:val="26"/>
                <w:szCs w:val="26"/>
                <w:lang w:val="es-ES"/>
              </w:rPr>
            </w:pPr>
          </w:p>
        </w:tc>
        <w:tc>
          <w:tcPr>
            <w:tcW w:w="5133" w:type="dxa"/>
          </w:tcPr>
          <w:p w:rsidRPr="00BA5494" w:rsidR="005918EE" w:rsidP="003E710C" w:rsidRDefault="005918EE" w14:paraId="7652FD5F" w14:textId="77777777">
            <w:pPr>
              <w:jc w:val="right"/>
              <w:rPr>
                <w:sz w:val="26"/>
                <w:szCs w:val="26"/>
                <w:lang w:val="es-ES"/>
              </w:rPr>
            </w:pPr>
          </w:p>
        </w:tc>
      </w:tr>
    </w:tbl>
    <w:p w:rsidRPr="00BA5494" w:rsidR="00FF1785" w:rsidP="005918EE" w:rsidRDefault="00FF1785" w14:paraId="503684A0" w14:textId="77777777">
      <w:pPr>
        <w:tabs>
          <w:tab w:val="left" w:pos="900"/>
          <w:tab w:val="left" w:pos="1440"/>
        </w:tabs>
        <w:rPr>
          <w:b/>
          <w:sz w:val="26"/>
          <w:szCs w:val="26"/>
          <w:lang w:val="es-ES"/>
        </w:rPr>
      </w:pPr>
    </w:p>
    <w:p w:rsidRPr="00615D58" w:rsidR="005918EE" w:rsidP="008E7CD8" w:rsidRDefault="005918EE" w14:paraId="568AC890" w14:textId="588ADB7B">
      <w:pPr>
        <w:tabs>
          <w:tab w:val="left" w:pos="1440"/>
        </w:tabs>
        <w:rPr>
          <w:b/>
          <w:bCs/>
          <w:sz w:val="26"/>
          <w:szCs w:val="26"/>
        </w:rPr>
      </w:pPr>
      <w:r w:rsidRPr="4277C904">
        <w:rPr>
          <w:b/>
          <w:bCs/>
          <w:sz w:val="26"/>
          <w:szCs w:val="26"/>
        </w:rPr>
        <w:t>Date:</w:t>
      </w:r>
      <w:r>
        <w:tab/>
      </w:r>
      <w:r w:rsidR="009B5EF1">
        <w:rPr>
          <w:b/>
          <w:bCs/>
          <w:sz w:val="26"/>
          <w:szCs w:val="26"/>
        </w:rPr>
        <w:t>November 2</w:t>
      </w:r>
      <w:r w:rsidR="006E5D22">
        <w:rPr>
          <w:b/>
          <w:bCs/>
          <w:sz w:val="26"/>
          <w:szCs w:val="26"/>
        </w:rPr>
        <w:t>2</w:t>
      </w:r>
      <w:r w:rsidR="009B5EF1">
        <w:rPr>
          <w:b/>
          <w:bCs/>
          <w:sz w:val="26"/>
          <w:szCs w:val="26"/>
        </w:rPr>
        <w:t>, 2024</w:t>
      </w:r>
    </w:p>
    <w:p w:rsidRPr="00615D58" w:rsidR="005918EE" w:rsidP="005918EE" w:rsidRDefault="005918EE" w14:paraId="253D1F5F" w14:textId="77777777">
      <w:pPr>
        <w:tabs>
          <w:tab w:val="left" w:pos="900"/>
          <w:tab w:val="left" w:pos="1440"/>
        </w:tabs>
        <w:rPr>
          <w:b/>
          <w:sz w:val="26"/>
          <w:szCs w:val="26"/>
        </w:rPr>
      </w:pPr>
    </w:p>
    <w:p w:rsidRPr="001257E0" w:rsidR="00D37D09" w:rsidP="00D37D09" w:rsidRDefault="00D37D09" w14:paraId="11B3C859" w14:textId="77777777">
      <w:pPr>
        <w:tabs>
          <w:tab w:val="left" w:pos="900"/>
          <w:tab w:val="left" w:pos="1440"/>
        </w:tabs>
        <w:rPr>
          <w:b/>
          <w:sz w:val="26"/>
          <w:szCs w:val="26"/>
        </w:rPr>
      </w:pPr>
      <w:r w:rsidRPr="001257E0">
        <w:rPr>
          <w:b/>
          <w:sz w:val="26"/>
          <w:szCs w:val="26"/>
        </w:rPr>
        <w:t>To</w:t>
      </w:r>
      <w:r w:rsidRPr="001257E0">
        <w:rPr>
          <w:b/>
          <w:sz w:val="26"/>
          <w:szCs w:val="26"/>
        </w:rPr>
        <w:tab/>
        <w:t>:</w:t>
      </w:r>
      <w:r w:rsidRPr="001257E0">
        <w:rPr>
          <w:b/>
          <w:sz w:val="26"/>
          <w:szCs w:val="26"/>
        </w:rPr>
        <w:tab/>
        <w:t xml:space="preserve">President Alice Reynolds </w:t>
      </w:r>
    </w:p>
    <w:p w:rsidRPr="001257E0" w:rsidR="00D37D09" w:rsidP="00D37D09" w:rsidRDefault="00D37D09" w14:paraId="3919AB24" w14:textId="77777777">
      <w:pPr>
        <w:tabs>
          <w:tab w:val="left" w:pos="900"/>
          <w:tab w:val="left" w:pos="1440"/>
        </w:tabs>
        <w:rPr>
          <w:b/>
          <w:sz w:val="26"/>
          <w:szCs w:val="26"/>
        </w:rPr>
      </w:pPr>
      <w:r w:rsidRPr="001257E0">
        <w:rPr>
          <w:b/>
          <w:sz w:val="26"/>
          <w:szCs w:val="26"/>
        </w:rPr>
        <w:tab/>
      </w:r>
      <w:r w:rsidRPr="001257E0">
        <w:rPr>
          <w:b/>
          <w:sz w:val="26"/>
          <w:szCs w:val="26"/>
        </w:rPr>
        <w:tab/>
        <w:t>Commissioner Darcie Houck</w:t>
      </w:r>
    </w:p>
    <w:p w:rsidRPr="001257E0" w:rsidR="00D37D09" w:rsidP="00D37D09" w:rsidRDefault="00D37D09" w14:paraId="28C74F62" w14:textId="77777777">
      <w:pPr>
        <w:tabs>
          <w:tab w:val="left" w:pos="900"/>
          <w:tab w:val="left" w:pos="1440"/>
        </w:tabs>
        <w:rPr>
          <w:b/>
          <w:sz w:val="26"/>
          <w:szCs w:val="26"/>
        </w:rPr>
      </w:pPr>
      <w:r w:rsidRPr="001257E0">
        <w:rPr>
          <w:b/>
          <w:sz w:val="26"/>
          <w:szCs w:val="26"/>
        </w:rPr>
        <w:tab/>
      </w:r>
      <w:r w:rsidRPr="001257E0">
        <w:rPr>
          <w:b/>
          <w:sz w:val="26"/>
          <w:szCs w:val="26"/>
        </w:rPr>
        <w:tab/>
        <w:t>Commissioner John Reynolds</w:t>
      </w:r>
    </w:p>
    <w:p w:rsidR="00D37D09" w:rsidP="00D37D09" w:rsidRDefault="00D37D09" w14:paraId="013D2B23" w14:textId="77777777">
      <w:pPr>
        <w:tabs>
          <w:tab w:val="left" w:pos="900"/>
          <w:tab w:val="left" w:pos="1440"/>
        </w:tabs>
        <w:rPr>
          <w:b/>
          <w:sz w:val="26"/>
          <w:szCs w:val="26"/>
        </w:rPr>
      </w:pPr>
      <w:r w:rsidRPr="001257E0">
        <w:rPr>
          <w:b/>
          <w:sz w:val="26"/>
          <w:szCs w:val="26"/>
        </w:rPr>
        <w:tab/>
      </w:r>
      <w:r w:rsidRPr="001257E0">
        <w:rPr>
          <w:b/>
          <w:sz w:val="26"/>
          <w:szCs w:val="26"/>
        </w:rPr>
        <w:tab/>
        <w:t>Commissioner Karen Douglas</w:t>
      </w:r>
    </w:p>
    <w:p w:rsidRPr="001257E0" w:rsidR="00D37D09" w:rsidP="00D37D09" w:rsidRDefault="00D37D09" w14:paraId="0DFCBC86" w14:textId="222EB03B">
      <w:pPr>
        <w:tabs>
          <w:tab w:val="left" w:pos="900"/>
          <w:tab w:val="left" w:pos="1440"/>
        </w:tabs>
        <w:rPr>
          <w:b/>
          <w:sz w:val="26"/>
          <w:szCs w:val="26"/>
        </w:rPr>
      </w:pPr>
      <w:r>
        <w:rPr>
          <w:b/>
          <w:sz w:val="26"/>
          <w:szCs w:val="26"/>
        </w:rPr>
        <w:tab/>
      </w:r>
      <w:r>
        <w:rPr>
          <w:b/>
          <w:sz w:val="26"/>
          <w:szCs w:val="26"/>
        </w:rPr>
        <w:tab/>
        <w:t xml:space="preserve">Commissioner Matt Baker </w:t>
      </w:r>
    </w:p>
    <w:p w:rsidRPr="001257E0" w:rsidR="00D37D09" w:rsidP="00D37D09" w:rsidRDefault="00D37D09" w14:paraId="22AC8A99" w14:textId="3631F25E">
      <w:pPr>
        <w:tabs>
          <w:tab w:val="left" w:pos="900"/>
          <w:tab w:val="left" w:pos="1440"/>
        </w:tabs>
        <w:rPr>
          <w:b/>
          <w:sz w:val="26"/>
          <w:szCs w:val="26"/>
        </w:rPr>
      </w:pPr>
      <w:r w:rsidRPr="001257E0">
        <w:rPr>
          <w:b/>
          <w:sz w:val="26"/>
          <w:szCs w:val="26"/>
        </w:rPr>
        <w:tab/>
      </w:r>
      <w:r w:rsidRPr="001257E0">
        <w:rPr>
          <w:b/>
          <w:sz w:val="26"/>
          <w:szCs w:val="26"/>
        </w:rPr>
        <w:tab/>
        <w:t>(Meeting of</w:t>
      </w:r>
      <w:r>
        <w:rPr>
          <w:b/>
          <w:sz w:val="26"/>
          <w:szCs w:val="26"/>
        </w:rPr>
        <w:t xml:space="preserve"> December 5, 2024</w:t>
      </w:r>
      <w:r w:rsidRPr="001257E0">
        <w:rPr>
          <w:b/>
          <w:sz w:val="26"/>
          <w:szCs w:val="26"/>
        </w:rPr>
        <w:t>)</w:t>
      </w:r>
    </w:p>
    <w:p w:rsidRPr="00615D58" w:rsidR="005918EE" w:rsidP="005918EE" w:rsidRDefault="005918EE" w14:paraId="757CAB4D" w14:textId="77777777">
      <w:pPr>
        <w:tabs>
          <w:tab w:val="left" w:pos="900"/>
          <w:tab w:val="left" w:pos="1440"/>
        </w:tabs>
        <w:rPr>
          <w:b/>
          <w:sz w:val="26"/>
          <w:szCs w:val="26"/>
        </w:rPr>
      </w:pPr>
    </w:p>
    <w:p w:rsidR="005918EE" w:rsidP="008E7CD8" w:rsidRDefault="005918EE" w14:paraId="71D5208C" w14:textId="22590B68">
      <w:pPr>
        <w:tabs>
          <w:tab w:val="left" w:pos="1440"/>
        </w:tabs>
        <w:rPr>
          <w:b/>
          <w:bCs/>
          <w:sz w:val="26"/>
          <w:szCs w:val="26"/>
        </w:rPr>
      </w:pPr>
      <w:r w:rsidRPr="4277C904">
        <w:rPr>
          <w:b/>
          <w:bCs/>
          <w:sz w:val="26"/>
          <w:szCs w:val="26"/>
        </w:rPr>
        <w:t>From:</w:t>
      </w:r>
      <w:r>
        <w:tab/>
      </w:r>
      <w:r w:rsidRPr="4277C904" w:rsidR="00014D2D">
        <w:rPr>
          <w:b/>
          <w:bCs/>
          <w:sz w:val="26"/>
          <w:szCs w:val="26"/>
        </w:rPr>
        <w:t>Robert Osborn, Communications Division</w:t>
      </w:r>
    </w:p>
    <w:p w:rsidRPr="00B70860" w:rsidR="00263D83" w:rsidP="008E7CD8" w:rsidRDefault="00263D83" w14:paraId="4306F195" w14:textId="3000A844">
      <w:pPr>
        <w:tabs>
          <w:tab w:val="left" w:pos="1440"/>
        </w:tabs>
      </w:pPr>
      <w:r>
        <w:rPr>
          <w:b/>
          <w:bCs/>
          <w:sz w:val="26"/>
          <w:szCs w:val="26"/>
        </w:rPr>
        <w:tab/>
      </w:r>
      <w:r w:rsidRPr="00F81829">
        <w:rPr>
          <w:b/>
          <w:bCs/>
          <w:sz w:val="26"/>
          <w:szCs w:val="26"/>
        </w:rPr>
        <w:t>Jonathan Koltz, Legal Division</w:t>
      </w:r>
    </w:p>
    <w:p w:rsidR="005918EE" w:rsidP="4277C904" w:rsidRDefault="00014D2D" w14:paraId="1663D765" w14:textId="50E29A6D">
      <w:pPr>
        <w:tabs>
          <w:tab w:val="left" w:pos="900"/>
          <w:tab w:val="left" w:pos="1440"/>
        </w:tabs>
        <w:ind w:left="1440"/>
        <w:rPr>
          <w:b/>
          <w:bCs/>
          <w:sz w:val="26"/>
          <w:szCs w:val="26"/>
        </w:rPr>
      </w:pPr>
      <w:r w:rsidRPr="4277C904">
        <w:rPr>
          <w:b/>
          <w:bCs/>
          <w:sz w:val="26"/>
          <w:szCs w:val="26"/>
        </w:rPr>
        <w:t>Lina Kho</w:t>
      </w:r>
      <w:r w:rsidRPr="4277C904" w:rsidR="3AB17511">
        <w:rPr>
          <w:b/>
          <w:bCs/>
          <w:sz w:val="26"/>
          <w:szCs w:val="26"/>
        </w:rPr>
        <w:t>u</w:t>
      </w:r>
      <w:r w:rsidRPr="4277C904">
        <w:rPr>
          <w:b/>
          <w:bCs/>
          <w:sz w:val="26"/>
          <w:szCs w:val="26"/>
        </w:rPr>
        <w:t>ry</w:t>
      </w:r>
      <w:r w:rsidRPr="4277C904" w:rsidR="009801C6">
        <w:rPr>
          <w:b/>
          <w:bCs/>
          <w:sz w:val="26"/>
          <w:szCs w:val="26"/>
        </w:rPr>
        <w:t xml:space="preserve">, </w:t>
      </w:r>
      <w:r w:rsidRPr="4277C904" w:rsidR="005918EE">
        <w:rPr>
          <w:b/>
          <w:bCs/>
          <w:sz w:val="26"/>
          <w:szCs w:val="26"/>
        </w:rPr>
        <w:t>Communications Division</w:t>
      </w:r>
    </w:p>
    <w:p w:rsidRPr="00615D58" w:rsidR="00014D2D" w:rsidP="00F20ABF" w:rsidRDefault="00014D2D" w14:paraId="4289D8F5" w14:textId="3B17F806">
      <w:pPr>
        <w:tabs>
          <w:tab w:val="left" w:pos="900"/>
          <w:tab w:val="left" w:pos="1440"/>
        </w:tabs>
        <w:ind w:left="1440"/>
        <w:rPr>
          <w:b/>
          <w:sz w:val="26"/>
          <w:szCs w:val="26"/>
        </w:rPr>
      </w:pPr>
      <w:r>
        <w:rPr>
          <w:b/>
          <w:sz w:val="26"/>
          <w:szCs w:val="26"/>
        </w:rPr>
        <w:t>Cole Przybyla, Communications Division</w:t>
      </w:r>
    </w:p>
    <w:p w:rsidR="00BA5494" w:rsidP="00D37D09" w:rsidRDefault="00BA5494" w14:paraId="6E8A3D25" w14:textId="77777777">
      <w:pPr>
        <w:tabs>
          <w:tab w:val="left" w:pos="1440"/>
        </w:tabs>
        <w:ind w:left="1440" w:hanging="1440"/>
        <w:rPr>
          <w:b/>
          <w:bCs/>
          <w:sz w:val="26"/>
          <w:szCs w:val="26"/>
        </w:rPr>
      </w:pPr>
    </w:p>
    <w:p w:rsidRPr="00A375EC" w:rsidR="00A300BC" w:rsidP="00D37D09" w:rsidRDefault="005918EE" w14:paraId="48357A40" w14:textId="17D20158">
      <w:pPr>
        <w:tabs>
          <w:tab w:val="left" w:pos="1440"/>
        </w:tabs>
        <w:ind w:left="1440" w:hanging="1440"/>
        <w:rPr>
          <w:b/>
          <w:bCs/>
          <w:i/>
          <w:iCs/>
          <w:sz w:val="26"/>
          <w:szCs w:val="26"/>
        </w:rPr>
      </w:pPr>
      <w:r w:rsidRPr="4277C904">
        <w:rPr>
          <w:b/>
          <w:bCs/>
          <w:sz w:val="26"/>
          <w:szCs w:val="26"/>
        </w:rPr>
        <w:t>Subject:</w:t>
      </w:r>
      <w:r w:rsidR="00D37D09">
        <w:rPr>
          <w:b/>
          <w:bCs/>
          <w:sz w:val="26"/>
          <w:szCs w:val="26"/>
        </w:rPr>
        <w:tab/>
      </w:r>
      <w:r w:rsidR="004E5A6F">
        <w:rPr>
          <w:b/>
          <w:bCs/>
          <w:sz w:val="26"/>
          <w:szCs w:val="26"/>
        </w:rPr>
        <w:t xml:space="preserve">Ratification of Off-Agenda Approval to Join Comments </w:t>
      </w:r>
      <w:r w:rsidRPr="4277C904" w:rsidR="006B60F9">
        <w:rPr>
          <w:b/>
          <w:bCs/>
          <w:sz w:val="26"/>
          <w:szCs w:val="26"/>
        </w:rPr>
        <w:t xml:space="preserve">in </w:t>
      </w:r>
      <w:r w:rsidRPr="4277C904">
        <w:rPr>
          <w:b/>
          <w:bCs/>
          <w:sz w:val="26"/>
          <w:szCs w:val="26"/>
        </w:rPr>
        <w:t>FCC</w:t>
      </w:r>
      <w:r w:rsidRPr="4277C904" w:rsidR="00EE1CE1">
        <w:rPr>
          <w:b/>
          <w:bCs/>
          <w:sz w:val="26"/>
          <w:szCs w:val="26"/>
        </w:rPr>
        <w:t xml:space="preserve"> </w:t>
      </w:r>
      <w:r w:rsidRPr="4277C904" w:rsidR="00014D2D">
        <w:rPr>
          <w:b/>
          <w:bCs/>
          <w:sz w:val="26"/>
          <w:szCs w:val="26"/>
        </w:rPr>
        <w:t>WC Docket No. 19-99: Interconnected VoIP Numbering Authorization Application filed by NumberBarn, LLC</w:t>
      </w:r>
    </w:p>
    <w:p w:rsidRPr="00615D58" w:rsidR="005918EE" w:rsidP="005918EE" w:rsidRDefault="005918EE" w14:paraId="469FCD0E" w14:textId="77777777">
      <w:pPr>
        <w:tabs>
          <w:tab w:val="left" w:pos="1800"/>
          <w:tab w:val="left" w:pos="2160"/>
        </w:tabs>
        <w:rPr>
          <w:b/>
          <w:sz w:val="26"/>
          <w:szCs w:val="26"/>
        </w:rPr>
      </w:pPr>
    </w:p>
    <w:p w:rsidRPr="00615D58" w:rsidR="005918EE" w:rsidP="005918EE" w:rsidRDefault="005918EE" w14:paraId="7B8A69D3" w14:textId="77777777">
      <w:pPr>
        <w:pStyle w:val="BodyText"/>
        <w:spacing w:after="0"/>
        <w:rPr>
          <w:b/>
          <w:szCs w:val="26"/>
          <w:u w:val="single"/>
        </w:rPr>
      </w:pPr>
    </w:p>
    <w:p w:rsidR="00EF2910" w:rsidP="00E40D90" w:rsidRDefault="005918EE" w14:paraId="52B7FFFB" w14:textId="6AF9EC12">
      <w:pPr>
        <w:rPr>
          <w:sz w:val="26"/>
          <w:szCs w:val="26"/>
        </w:rPr>
      </w:pPr>
      <w:r w:rsidRPr="00615D58">
        <w:rPr>
          <w:b/>
          <w:sz w:val="26"/>
          <w:szCs w:val="26"/>
          <w:u w:val="single"/>
        </w:rPr>
        <w:t>RECOMMENDATION</w:t>
      </w:r>
      <w:r>
        <w:rPr>
          <w:b/>
          <w:sz w:val="26"/>
          <w:szCs w:val="26"/>
        </w:rPr>
        <w:t>:</w:t>
      </w:r>
      <w:r w:rsidR="00F20ABF">
        <w:rPr>
          <w:b/>
          <w:sz w:val="26"/>
          <w:szCs w:val="26"/>
        </w:rPr>
        <w:t xml:space="preserve"> </w:t>
      </w:r>
      <w:r w:rsidR="004E5A6F">
        <w:rPr>
          <w:bCs/>
          <w:sz w:val="26"/>
          <w:szCs w:val="26"/>
        </w:rPr>
        <w:t>On October 29, 2024, the Litigation Subcommittee gave staff off-agenda approval to join the</w:t>
      </w:r>
      <w:r w:rsidR="00014D2D">
        <w:rPr>
          <w:sz w:val="26"/>
          <w:szCs w:val="26"/>
        </w:rPr>
        <w:t xml:space="preserve"> comments </w:t>
      </w:r>
      <w:r w:rsidR="007C4E77">
        <w:rPr>
          <w:sz w:val="26"/>
          <w:szCs w:val="26"/>
        </w:rPr>
        <w:t xml:space="preserve">of the District of Columbia and </w:t>
      </w:r>
      <w:r w:rsidR="00866714">
        <w:rPr>
          <w:sz w:val="26"/>
          <w:szCs w:val="26"/>
        </w:rPr>
        <w:t xml:space="preserve">six states </w:t>
      </w:r>
      <w:r w:rsidR="00C546B9">
        <w:rPr>
          <w:sz w:val="26"/>
          <w:szCs w:val="26"/>
        </w:rPr>
        <w:t xml:space="preserve">in response to </w:t>
      </w:r>
      <w:r w:rsidR="00866714">
        <w:rPr>
          <w:sz w:val="26"/>
          <w:szCs w:val="26"/>
        </w:rPr>
        <w:t xml:space="preserve">the </w:t>
      </w:r>
      <w:r w:rsidR="004E5A6F">
        <w:rPr>
          <w:sz w:val="26"/>
          <w:szCs w:val="26"/>
        </w:rPr>
        <w:t>Int</w:t>
      </w:r>
      <w:r w:rsidR="00014D2D">
        <w:rPr>
          <w:sz w:val="26"/>
          <w:szCs w:val="26"/>
        </w:rPr>
        <w:t>erconnected VoIP Numbering Authorization Application Filed by Number</w:t>
      </w:r>
      <w:r w:rsidR="00BD6E8F">
        <w:rPr>
          <w:sz w:val="26"/>
          <w:szCs w:val="26"/>
        </w:rPr>
        <w:t>B</w:t>
      </w:r>
      <w:r w:rsidR="00014D2D">
        <w:rPr>
          <w:sz w:val="26"/>
          <w:szCs w:val="26"/>
        </w:rPr>
        <w:t xml:space="preserve">arn, LLC pursuant to Section </w:t>
      </w:r>
      <w:r w:rsidRPr="00014D2D" w:rsidR="00014D2D">
        <w:rPr>
          <w:sz w:val="26"/>
          <w:szCs w:val="26"/>
        </w:rPr>
        <w:t xml:space="preserve">52.15(g)(3) </w:t>
      </w:r>
      <w:r w:rsidR="00014D2D">
        <w:rPr>
          <w:sz w:val="26"/>
          <w:szCs w:val="26"/>
        </w:rPr>
        <w:t>of the Federal Communications Commission’s rules.</w:t>
      </w:r>
      <w:r w:rsidR="00BD6E8F">
        <w:rPr>
          <w:sz w:val="26"/>
          <w:szCs w:val="26"/>
        </w:rPr>
        <w:t xml:space="preserve"> </w:t>
      </w:r>
      <w:r w:rsidR="004E5A6F">
        <w:rPr>
          <w:sz w:val="26"/>
          <w:szCs w:val="26"/>
        </w:rPr>
        <w:t xml:space="preserve">Staff now ask the Commission to ratify that approval.  </w:t>
      </w:r>
      <w:r w:rsidR="00C6299F">
        <w:rPr>
          <w:sz w:val="26"/>
          <w:szCs w:val="26"/>
        </w:rPr>
        <w:t xml:space="preserve">  </w:t>
      </w:r>
    </w:p>
    <w:p w:rsidR="00EF2910" w:rsidP="00E40D90" w:rsidRDefault="00EF2910" w14:paraId="234A9D64" w14:textId="77777777">
      <w:pPr>
        <w:rPr>
          <w:sz w:val="26"/>
          <w:szCs w:val="26"/>
        </w:rPr>
      </w:pPr>
    </w:p>
    <w:p w:rsidR="00014D2D" w:rsidP="00AE2FF1" w:rsidRDefault="00872890" w14:paraId="382BA851" w14:textId="7499132F">
      <w:pPr>
        <w:rPr>
          <w:sz w:val="26"/>
          <w:szCs w:val="26"/>
        </w:rPr>
      </w:pPr>
      <w:r w:rsidRPr="4277C904">
        <w:rPr>
          <w:b/>
          <w:bCs/>
          <w:sz w:val="26"/>
          <w:szCs w:val="26"/>
          <w:u w:val="single"/>
        </w:rPr>
        <w:t>BACKGROUND</w:t>
      </w:r>
      <w:r w:rsidRPr="4277C904" w:rsidR="00A12456">
        <w:rPr>
          <w:b/>
          <w:bCs/>
          <w:sz w:val="26"/>
          <w:szCs w:val="26"/>
        </w:rPr>
        <w:t>:</w:t>
      </w:r>
      <w:r w:rsidRPr="4277C904" w:rsidR="00A12456">
        <w:rPr>
          <w:sz w:val="26"/>
          <w:szCs w:val="26"/>
        </w:rPr>
        <w:t xml:space="preserve"> </w:t>
      </w:r>
      <w:r w:rsidRPr="4277C904" w:rsidR="00014D2D">
        <w:rPr>
          <w:sz w:val="26"/>
          <w:szCs w:val="26"/>
        </w:rPr>
        <w:t>On September 24, 2024</w:t>
      </w:r>
      <w:r w:rsidRPr="4277C904" w:rsidR="4A7348F8">
        <w:rPr>
          <w:sz w:val="26"/>
          <w:szCs w:val="26"/>
        </w:rPr>
        <w:t>,</w:t>
      </w:r>
      <w:r w:rsidRPr="4277C904" w:rsidR="00014D2D">
        <w:rPr>
          <w:sz w:val="26"/>
          <w:szCs w:val="26"/>
        </w:rPr>
        <w:t xml:space="preserve"> and October 4, 2024, the Federal Communications Commission (FCC) issued Public Notices regarding the Interconnected VoIP Numbering Authorization Application filed by NumberBarn, LLC.</w:t>
      </w:r>
    </w:p>
    <w:p w:rsidR="00BD6E8F" w:rsidP="00AE2FF1" w:rsidRDefault="00BD6E8F" w14:paraId="7A646D3D" w14:textId="77777777">
      <w:pPr>
        <w:rPr>
          <w:sz w:val="26"/>
          <w:szCs w:val="26"/>
        </w:rPr>
      </w:pPr>
    </w:p>
    <w:p w:rsidR="00BD6E8F" w:rsidP="00AE2FF1" w:rsidRDefault="00BD6E8F" w14:paraId="495DC6BA" w14:textId="61E565D5">
      <w:pPr>
        <w:rPr>
          <w:sz w:val="26"/>
          <w:szCs w:val="26"/>
        </w:rPr>
      </w:pPr>
      <w:r w:rsidRPr="00BD6E8F">
        <w:rPr>
          <w:sz w:val="26"/>
          <w:szCs w:val="26"/>
        </w:rPr>
        <w:t>On September 26, 2024, the National Association of Regulatory Utility Commissioners (NARUC), timely filed a motion requesting a 30-day extension of the deadline for filing comments in this proceeding and to remove the application from a streamlined pleading cycle.   NARUC request</w:t>
      </w:r>
      <w:r w:rsidR="004421B6">
        <w:rPr>
          <w:sz w:val="26"/>
          <w:szCs w:val="26"/>
        </w:rPr>
        <w:t>ed</w:t>
      </w:r>
      <w:r w:rsidRPr="00BD6E8F">
        <w:rPr>
          <w:sz w:val="26"/>
          <w:szCs w:val="26"/>
        </w:rPr>
        <w:t xml:space="preserve"> the extension to permit its member state public utility commissions an opportunity to comment on this application. The applicant, NumberBarn, LLC, timely filed an opposition to NARUC’s motion on October 1, 2024, opposing both the extension of the comment period and the removal of the application from streamlined processing</w:t>
      </w:r>
      <w:r>
        <w:rPr>
          <w:sz w:val="26"/>
          <w:szCs w:val="26"/>
        </w:rPr>
        <w:t>.</w:t>
      </w:r>
    </w:p>
    <w:p w:rsidR="00BD6E8F" w:rsidP="00AE2FF1" w:rsidRDefault="00BD6E8F" w14:paraId="0B9FF903" w14:textId="10E2642E">
      <w:pPr>
        <w:rPr>
          <w:sz w:val="26"/>
          <w:szCs w:val="26"/>
        </w:rPr>
      </w:pPr>
      <w:r>
        <w:rPr>
          <w:sz w:val="26"/>
          <w:szCs w:val="26"/>
        </w:rPr>
        <w:lastRenderedPageBreak/>
        <w:t xml:space="preserve">On October 4, 2024, the FCC </w:t>
      </w:r>
      <w:r w:rsidRPr="00BD6E8F">
        <w:rPr>
          <w:sz w:val="26"/>
          <w:szCs w:val="26"/>
        </w:rPr>
        <w:t xml:space="preserve">removed </w:t>
      </w:r>
      <w:r>
        <w:rPr>
          <w:sz w:val="26"/>
          <w:szCs w:val="26"/>
        </w:rPr>
        <w:t xml:space="preserve">NumberBarn’s application </w:t>
      </w:r>
      <w:r w:rsidRPr="00BD6E8F">
        <w:rPr>
          <w:sz w:val="26"/>
          <w:szCs w:val="26"/>
        </w:rPr>
        <w:t xml:space="preserve">from streamlined processing to allow the </w:t>
      </w:r>
      <w:r>
        <w:rPr>
          <w:sz w:val="26"/>
          <w:szCs w:val="26"/>
        </w:rPr>
        <w:t>FCC</w:t>
      </w:r>
      <w:r w:rsidRPr="00BD6E8F">
        <w:rPr>
          <w:sz w:val="26"/>
          <w:szCs w:val="26"/>
        </w:rPr>
        <w:t xml:space="preserve"> to further analyze whether granting the application serves the public interest. In addition, the comment deadline </w:t>
      </w:r>
      <w:r>
        <w:rPr>
          <w:sz w:val="26"/>
          <w:szCs w:val="26"/>
        </w:rPr>
        <w:t>wa</w:t>
      </w:r>
      <w:r w:rsidRPr="00BD6E8F">
        <w:rPr>
          <w:sz w:val="26"/>
          <w:szCs w:val="26"/>
        </w:rPr>
        <w:t xml:space="preserve">s extended from October 9, </w:t>
      </w:r>
      <w:r w:rsidRPr="00BD6E8F" w:rsidR="005E4F71">
        <w:rPr>
          <w:sz w:val="26"/>
          <w:szCs w:val="26"/>
        </w:rPr>
        <w:t>2024,</w:t>
      </w:r>
      <w:r w:rsidRPr="00BD6E8F">
        <w:rPr>
          <w:sz w:val="26"/>
          <w:szCs w:val="26"/>
        </w:rPr>
        <w:t xml:space="preserve"> to November 8, 2024, </w:t>
      </w:r>
      <w:r>
        <w:rPr>
          <w:sz w:val="26"/>
          <w:szCs w:val="26"/>
        </w:rPr>
        <w:t xml:space="preserve">with </w:t>
      </w:r>
      <w:r w:rsidRPr="00BD6E8F">
        <w:rPr>
          <w:sz w:val="26"/>
          <w:szCs w:val="26"/>
        </w:rPr>
        <w:t>reply comment</w:t>
      </w:r>
      <w:r>
        <w:rPr>
          <w:sz w:val="26"/>
          <w:szCs w:val="26"/>
        </w:rPr>
        <w:t>s due</w:t>
      </w:r>
      <w:r w:rsidRPr="00BD6E8F">
        <w:rPr>
          <w:sz w:val="26"/>
          <w:szCs w:val="26"/>
        </w:rPr>
        <w:t xml:space="preserve"> November 22, 2024</w:t>
      </w:r>
      <w:r>
        <w:rPr>
          <w:sz w:val="26"/>
          <w:szCs w:val="26"/>
        </w:rPr>
        <w:t>.</w:t>
      </w:r>
      <w:r w:rsidRPr="00BD6E8F">
        <w:rPr>
          <w:sz w:val="26"/>
          <w:szCs w:val="26"/>
        </w:rPr>
        <w:t xml:space="preserve"> </w:t>
      </w:r>
    </w:p>
    <w:p w:rsidR="00014D2D" w:rsidP="00AE2FF1" w:rsidRDefault="00014D2D" w14:paraId="53D74C98" w14:textId="77777777">
      <w:pPr>
        <w:rPr>
          <w:sz w:val="26"/>
          <w:szCs w:val="26"/>
        </w:rPr>
      </w:pPr>
    </w:p>
    <w:p w:rsidR="00014D2D" w:rsidP="00FA6E46" w:rsidRDefault="00014D2D" w14:paraId="6A7A17D9" w14:textId="5CAD5919">
      <w:pPr>
        <w:rPr>
          <w:sz w:val="26"/>
          <w:szCs w:val="26"/>
        </w:rPr>
      </w:pPr>
      <w:r>
        <w:rPr>
          <w:sz w:val="26"/>
          <w:szCs w:val="26"/>
        </w:rPr>
        <w:t xml:space="preserve">On October 22, Communications Division received a </w:t>
      </w:r>
      <w:r w:rsidR="00FA6E46">
        <w:rPr>
          <w:sz w:val="26"/>
          <w:szCs w:val="26"/>
        </w:rPr>
        <w:t>draft version of comments from the Public Service Commission</w:t>
      </w:r>
      <w:r w:rsidR="00FA6E46">
        <w:rPr>
          <w:rStyle w:val="FootnoteReference"/>
          <w:szCs w:val="26"/>
        </w:rPr>
        <w:footnoteReference w:id="2"/>
      </w:r>
      <w:r w:rsidR="00FA6E46">
        <w:rPr>
          <w:sz w:val="26"/>
          <w:szCs w:val="26"/>
        </w:rPr>
        <w:t xml:space="preserve"> of the District of Columbia. </w:t>
      </w:r>
      <w:r w:rsidR="00D76013">
        <w:rPr>
          <w:sz w:val="26"/>
          <w:szCs w:val="26"/>
        </w:rPr>
        <w:t xml:space="preserve"> On October 29, staff asked for and received off-agenda approval to join the comments.  The comments were filed on November 8, substantially unchanged from the draft version.</w:t>
      </w:r>
    </w:p>
    <w:p w:rsidRPr="00AE2FF1" w:rsidR="007C56CC" w:rsidP="00AE2FF1" w:rsidRDefault="007C56CC" w14:paraId="4B8F5523" w14:textId="77777777">
      <w:pPr>
        <w:rPr>
          <w:sz w:val="26"/>
          <w:szCs w:val="26"/>
        </w:rPr>
      </w:pPr>
    </w:p>
    <w:p w:rsidR="001F3325" w:rsidP="00F34CF0" w:rsidRDefault="005918EE" w14:paraId="53B27569" w14:textId="021A3966">
      <w:pPr>
        <w:rPr>
          <w:sz w:val="26"/>
          <w:szCs w:val="26"/>
        </w:rPr>
      </w:pPr>
      <w:r w:rsidRPr="004C5B0B">
        <w:rPr>
          <w:b/>
          <w:sz w:val="26"/>
          <w:szCs w:val="26"/>
          <w:u w:val="single"/>
        </w:rPr>
        <w:t>DISCUSSION</w:t>
      </w:r>
      <w:r w:rsidRPr="004C5B0B">
        <w:rPr>
          <w:b/>
          <w:sz w:val="26"/>
          <w:szCs w:val="26"/>
        </w:rPr>
        <w:t>:</w:t>
      </w:r>
      <w:r w:rsidR="00F34CF0">
        <w:rPr>
          <w:sz w:val="26"/>
          <w:szCs w:val="26"/>
        </w:rPr>
        <w:t xml:space="preserve">  </w:t>
      </w:r>
      <w:r w:rsidR="008264F9">
        <w:rPr>
          <w:sz w:val="26"/>
          <w:szCs w:val="26"/>
        </w:rPr>
        <w:t xml:space="preserve">  </w:t>
      </w:r>
    </w:p>
    <w:p w:rsidR="00D140A8" w:rsidP="00F34CF0" w:rsidRDefault="00D140A8" w14:paraId="573BB6B7" w14:textId="77777777">
      <w:pPr>
        <w:rPr>
          <w:sz w:val="26"/>
          <w:szCs w:val="26"/>
        </w:rPr>
      </w:pPr>
    </w:p>
    <w:p w:rsidR="00D140A8" w:rsidP="00D140A8" w:rsidRDefault="00D140A8" w14:paraId="08053245" w14:textId="77777777">
      <w:pPr>
        <w:rPr>
          <w:sz w:val="26"/>
          <w:szCs w:val="26"/>
        </w:rPr>
      </w:pPr>
      <w:r>
        <w:rPr>
          <w:sz w:val="26"/>
          <w:szCs w:val="26"/>
        </w:rPr>
        <w:t xml:space="preserve">The North American Numbering Plan Administrator (NANPA) </w:t>
      </w:r>
      <w:r w:rsidRPr="007C2DC1">
        <w:rPr>
          <w:sz w:val="26"/>
          <w:szCs w:val="26"/>
        </w:rPr>
        <w:t xml:space="preserve">holds overall responsibility for the neutral administration of </w:t>
      </w:r>
      <w:r>
        <w:rPr>
          <w:sz w:val="26"/>
          <w:szCs w:val="26"/>
        </w:rPr>
        <w:t xml:space="preserve">North America Numbering Plan </w:t>
      </w:r>
      <w:r w:rsidRPr="007C2DC1">
        <w:rPr>
          <w:sz w:val="26"/>
          <w:szCs w:val="26"/>
        </w:rPr>
        <w:t xml:space="preserve">resources, </w:t>
      </w:r>
      <w:r>
        <w:rPr>
          <w:sz w:val="26"/>
          <w:szCs w:val="26"/>
        </w:rPr>
        <w:t xml:space="preserve">including coordinating area code overlays. </w:t>
      </w:r>
      <w:r w:rsidRPr="007C2DC1">
        <w:rPr>
          <w:sz w:val="26"/>
          <w:szCs w:val="26"/>
        </w:rPr>
        <w:t>NANPA's responsibilities are defined in FCC rules and in comprehensive technical requirements drafted by the telecommunications industry and approved by the FCC.</w:t>
      </w:r>
    </w:p>
    <w:p w:rsidR="00D140A8" w:rsidP="000F0041" w:rsidRDefault="00D140A8" w14:paraId="4A663FC8" w14:textId="77777777">
      <w:pPr>
        <w:rPr>
          <w:sz w:val="26"/>
          <w:szCs w:val="26"/>
        </w:rPr>
      </w:pPr>
    </w:p>
    <w:p w:rsidR="00D140A8" w:rsidP="00D140A8" w:rsidRDefault="00D140A8" w14:paraId="3CD5789C" w14:textId="253519C4">
      <w:pPr>
        <w:rPr>
          <w:sz w:val="26"/>
          <w:szCs w:val="26"/>
        </w:rPr>
      </w:pPr>
      <w:r>
        <w:rPr>
          <w:sz w:val="26"/>
          <w:szCs w:val="26"/>
        </w:rPr>
        <w:t xml:space="preserve">NANPA assigns blocks of numbers to companies approved by the FCC. Those companies, in turn, may “pool” their assigned blocks so other companies can use them. </w:t>
      </w:r>
      <w:r w:rsidRPr="00235CBC" w:rsidR="00225B7A">
        <w:rPr>
          <w:sz w:val="26"/>
          <w:szCs w:val="26"/>
        </w:rPr>
        <w:t>Number pooling involves distributing numbers in blocks of 1,000 consecutive numbers to telepho</w:t>
      </w:r>
      <w:r w:rsidR="00225B7A">
        <w:rPr>
          <w:sz w:val="26"/>
          <w:szCs w:val="26"/>
        </w:rPr>
        <w:t>ne</w:t>
      </w:r>
      <w:r w:rsidRPr="00235CBC" w:rsidR="00225B7A">
        <w:rPr>
          <w:sz w:val="26"/>
          <w:szCs w:val="26"/>
        </w:rPr>
        <w:t xml:space="preserve"> service providers. Instead of allocating blocks of ten thousand numbers to each carrier in each community, a block of ten thousand numbers is assigned to an individual geographic rate center</w:t>
      </w:r>
      <w:r w:rsidR="00225B7A">
        <w:rPr>
          <w:sz w:val="26"/>
          <w:szCs w:val="26"/>
        </w:rPr>
        <w:t xml:space="preserve">. </w:t>
      </w:r>
      <w:r>
        <w:rPr>
          <w:sz w:val="26"/>
          <w:szCs w:val="26"/>
        </w:rPr>
        <w:t>In either case, there is no ownership over numbers or number blocks. They are only assigned.</w:t>
      </w:r>
    </w:p>
    <w:p w:rsidR="00BD6E8F" w:rsidP="00BD6E8F" w:rsidRDefault="00BD6E8F" w14:paraId="3F56AE67" w14:textId="77777777">
      <w:pPr>
        <w:rPr>
          <w:sz w:val="26"/>
          <w:szCs w:val="26"/>
        </w:rPr>
      </w:pPr>
    </w:p>
    <w:p w:rsidR="00BD6E8F" w:rsidP="00BD6E8F" w:rsidRDefault="0033255A" w14:paraId="44355303" w14:textId="013FF737">
      <w:pPr>
        <w:rPr>
          <w:sz w:val="26"/>
          <w:szCs w:val="26"/>
        </w:rPr>
      </w:pPr>
      <w:r>
        <w:rPr>
          <w:sz w:val="26"/>
          <w:szCs w:val="26"/>
        </w:rPr>
        <w:t>State</w:t>
      </w:r>
      <w:r w:rsidR="00CC0E1D">
        <w:rPr>
          <w:sz w:val="26"/>
          <w:szCs w:val="26"/>
        </w:rPr>
        <w:t xml:space="preserve"> commissions are given the authority to manage numbering resources within their territorial jurisdictions.  </w:t>
      </w:r>
      <w:r w:rsidR="00BD6E8F">
        <w:rPr>
          <w:sz w:val="26"/>
          <w:szCs w:val="26"/>
        </w:rPr>
        <w:t>T</w:t>
      </w:r>
      <w:r w:rsidRPr="00A6058D" w:rsidR="00BD6E8F">
        <w:rPr>
          <w:sz w:val="26"/>
          <w:szCs w:val="26"/>
        </w:rPr>
        <w:t xml:space="preserve">he CPUC </w:t>
      </w:r>
      <w:r w:rsidR="00CC0E1D">
        <w:rPr>
          <w:sz w:val="26"/>
          <w:szCs w:val="26"/>
        </w:rPr>
        <w:t xml:space="preserve">thus </w:t>
      </w:r>
      <w:r w:rsidRPr="00A6058D" w:rsidR="00BD6E8F">
        <w:rPr>
          <w:sz w:val="26"/>
          <w:szCs w:val="26"/>
        </w:rPr>
        <w:t>conducts area code relief and enforces number conservation in California in accordance with Public Utilities Code Section</w:t>
      </w:r>
      <w:r w:rsidR="00BD6E8F">
        <w:rPr>
          <w:sz w:val="26"/>
          <w:szCs w:val="26"/>
        </w:rPr>
        <w:t>s</w:t>
      </w:r>
      <w:r w:rsidRPr="00A6058D" w:rsidR="00BD6E8F">
        <w:rPr>
          <w:sz w:val="26"/>
          <w:szCs w:val="26"/>
        </w:rPr>
        <w:t xml:space="preserve"> 7930-7943.</w:t>
      </w:r>
      <w:r w:rsidR="00BD6E8F">
        <w:rPr>
          <w:sz w:val="26"/>
          <w:szCs w:val="26"/>
        </w:rPr>
        <w:t xml:space="preserve"> When the state legislature </w:t>
      </w:r>
      <w:r w:rsidR="00080CAB">
        <w:rPr>
          <w:sz w:val="26"/>
          <w:szCs w:val="26"/>
        </w:rPr>
        <w:t>designated</w:t>
      </w:r>
      <w:r w:rsidR="00BD6E8F">
        <w:rPr>
          <w:sz w:val="26"/>
          <w:szCs w:val="26"/>
        </w:rPr>
        <w:t xml:space="preserve"> the CPUC as </w:t>
      </w:r>
      <w:r w:rsidRPr="0061123A" w:rsidR="00BD6E8F">
        <w:rPr>
          <w:sz w:val="26"/>
          <w:szCs w:val="26"/>
        </w:rPr>
        <w:t>“coordinator for California area code relief”</w:t>
      </w:r>
      <w:r w:rsidR="00BD6E8F">
        <w:rPr>
          <w:sz w:val="26"/>
          <w:szCs w:val="26"/>
        </w:rPr>
        <w:t xml:space="preserve"> in 1990, the rationale was </w:t>
      </w:r>
      <w:r w:rsidR="000A63F7">
        <w:rPr>
          <w:sz w:val="26"/>
          <w:szCs w:val="26"/>
        </w:rPr>
        <w:t xml:space="preserve">to manage </w:t>
      </w:r>
      <w:r w:rsidR="00BD6E8F">
        <w:rPr>
          <w:sz w:val="26"/>
          <w:szCs w:val="26"/>
        </w:rPr>
        <w:t xml:space="preserve">the </w:t>
      </w:r>
      <w:r w:rsidRPr="0061123A" w:rsidR="00BD6E8F">
        <w:rPr>
          <w:sz w:val="26"/>
          <w:szCs w:val="26"/>
        </w:rPr>
        <w:t xml:space="preserve">explosive demand for new area codes in California </w:t>
      </w:r>
      <w:r w:rsidR="00BD6E8F">
        <w:rPr>
          <w:sz w:val="26"/>
          <w:szCs w:val="26"/>
        </w:rPr>
        <w:t>b</w:t>
      </w:r>
      <w:r w:rsidRPr="00B06A12" w:rsidR="00BD6E8F">
        <w:rPr>
          <w:sz w:val="26"/>
          <w:szCs w:val="26"/>
        </w:rPr>
        <w:t>ecause of the advent of competition in the local telecommunications market</w:t>
      </w:r>
      <w:r w:rsidR="00BD6E8F">
        <w:rPr>
          <w:sz w:val="26"/>
          <w:szCs w:val="26"/>
        </w:rPr>
        <w:t>.</w:t>
      </w:r>
      <w:r w:rsidR="00C448E7">
        <w:rPr>
          <w:sz w:val="26"/>
          <w:szCs w:val="26"/>
        </w:rPr>
        <w:t xml:space="preserve">  In recent years, </w:t>
      </w:r>
      <w:r w:rsidR="006D5C57">
        <w:rPr>
          <w:sz w:val="26"/>
          <w:szCs w:val="26"/>
        </w:rPr>
        <w:t xml:space="preserve">this job has become harder: the frequency with which numbers </w:t>
      </w:r>
      <w:r w:rsidR="00D140A8">
        <w:rPr>
          <w:sz w:val="26"/>
          <w:szCs w:val="26"/>
        </w:rPr>
        <w:t xml:space="preserve">are exhausted has increased, in part because of population growth </w:t>
      </w:r>
      <w:r w:rsidR="00C51610">
        <w:rPr>
          <w:sz w:val="26"/>
          <w:szCs w:val="26"/>
        </w:rPr>
        <w:t xml:space="preserve">and </w:t>
      </w:r>
      <w:r w:rsidR="0064013A">
        <w:rPr>
          <w:sz w:val="26"/>
          <w:szCs w:val="26"/>
        </w:rPr>
        <w:t>the</w:t>
      </w:r>
      <w:r w:rsidR="00C51610">
        <w:rPr>
          <w:sz w:val="26"/>
          <w:szCs w:val="26"/>
        </w:rPr>
        <w:t xml:space="preserve"> </w:t>
      </w:r>
      <w:r w:rsidR="003F464B">
        <w:rPr>
          <w:sz w:val="26"/>
          <w:szCs w:val="26"/>
        </w:rPr>
        <w:t>increase in the number of devices with assigned numbers,</w:t>
      </w:r>
      <w:r w:rsidR="00D140A8">
        <w:rPr>
          <w:sz w:val="26"/>
          <w:szCs w:val="26"/>
        </w:rPr>
        <w:t xml:space="preserve"> but </w:t>
      </w:r>
      <w:r w:rsidR="000D07B3">
        <w:rPr>
          <w:sz w:val="26"/>
          <w:szCs w:val="26"/>
        </w:rPr>
        <w:t xml:space="preserve">also </w:t>
      </w:r>
      <w:r w:rsidR="00D140A8">
        <w:rPr>
          <w:sz w:val="26"/>
          <w:szCs w:val="26"/>
        </w:rPr>
        <w:t xml:space="preserve">in part because of </w:t>
      </w:r>
      <w:r w:rsidR="00225B7A">
        <w:rPr>
          <w:sz w:val="26"/>
          <w:szCs w:val="26"/>
        </w:rPr>
        <w:t xml:space="preserve">the kind of </w:t>
      </w:r>
      <w:r w:rsidR="00D140A8">
        <w:rPr>
          <w:sz w:val="26"/>
          <w:szCs w:val="26"/>
        </w:rPr>
        <w:t>unscrupulous business practices described below.</w:t>
      </w:r>
    </w:p>
    <w:p w:rsidR="00BD6E8F" w:rsidP="00BD6E8F" w:rsidRDefault="00BD6E8F" w14:paraId="4CBE67CA" w14:textId="77777777">
      <w:pPr>
        <w:rPr>
          <w:sz w:val="26"/>
          <w:szCs w:val="26"/>
        </w:rPr>
      </w:pPr>
    </w:p>
    <w:p w:rsidR="00FD098C" w:rsidP="002B2230" w:rsidRDefault="00BD6E8F" w14:paraId="56E12C59" w14:textId="0DFBB860">
      <w:pPr>
        <w:rPr>
          <w:sz w:val="26"/>
          <w:szCs w:val="26"/>
        </w:rPr>
      </w:pPr>
      <w:r w:rsidRPr="002B2230">
        <w:rPr>
          <w:sz w:val="26"/>
          <w:szCs w:val="26"/>
        </w:rPr>
        <w:t xml:space="preserve">On June 22, 2015, the FCC released FCC 15-70, permitting interconnected voice over internet </w:t>
      </w:r>
      <w:r w:rsidR="005E4F71">
        <w:rPr>
          <w:sz w:val="26"/>
          <w:szCs w:val="26"/>
        </w:rPr>
        <w:t xml:space="preserve">protocol </w:t>
      </w:r>
      <w:r w:rsidRPr="002B2230">
        <w:rPr>
          <w:sz w:val="26"/>
          <w:szCs w:val="26"/>
        </w:rPr>
        <w:t xml:space="preserve">(VoIP) providers to obtain numbering resources directly from </w:t>
      </w:r>
      <w:r w:rsidR="00225B7A">
        <w:rPr>
          <w:sz w:val="26"/>
          <w:szCs w:val="26"/>
        </w:rPr>
        <w:t>NANPA</w:t>
      </w:r>
      <w:r w:rsidRPr="002B2230">
        <w:rPr>
          <w:sz w:val="26"/>
          <w:szCs w:val="26"/>
        </w:rPr>
        <w:t xml:space="preserve"> and the Pooling Administrator (Numbering Administrators), rather than through </w:t>
      </w:r>
      <w:r w:rsidRPr="002B2230">
        <w:rPr>
          <w:sz w:val="26"/>
          <w:szCs w:val="26"/>
        </w:rPr>
        <w:lastRenderedPageBreak/>
        <w:t>intermediate carriers.  A VoIP provider authorized by the FCC to request numbering resources from the Numbering Administrators must provide the relevant state commission a notice of intent to request numbers at least 30 days prior to making the request with the Numbering Administrators.</w:t>
      </w:r>
    </w:p>
    <w:p w:rsidR="004421B6" w:rsidP="0061123A" w:rsidRDefault="004421B6" w14:paraId="3B18A774" w14:textId="77777777">
      <w:pPr>
        <w:rPr>
          <w:sz w:val="26"/>
          <w:szCs w:val="26"/>
        </w:rPr>
      </w:pPr>
    </w:p>
    <w:p w:rsidR="004421B6" w:rsidP="004421B6" w:rsidRDefault="004421B6" w14:paraId="6BD25E22" w14:textId="3DADA8A9">
      <w:pPr>
        <w:rPr>
          <w:sz w:val="26"/>
          <w:szCs w:val="26"/>
        </w:rPr>
      </w:pPr>
      <w:r>
        <w:rPr>
          <w:sz w:val="26"/>
          <w:szCs w:val="26"/>
        </w:rPr>
        <w:t>NumberBarn</w:t>
      </w:r>
      <w:r>
        <w:rPr>
          <w:rStyle w:val="FootnoteReference"/>
          <w:szCs w:val="26"/>
        </w:rPr>
        <w:footnoteReference w:id="3"/>
      </w:r>
      <w:r>
        <w:rPr>
          <w:sz w:val="26"/>
          <w:szCs w:val="26"/>
        </w:rPr>
        <w:t xml:space="preserve"> sells and licenses numbers as a clearinghouse to telemarketers and robocallers as well as to the general public. </w:t>
      </w:r>
      <w:r w:rsidRPr="00FA6E46">
        <w:rPr>
          <w:sz w:val="26"/>
          <w:szCs w:val="26"/>
        </w:rPr>
        <w:t>It has been able to stockpile or have access to over 73 million local and toll-free numbers.</w:t>
      </w:r>
      <w:r>
        <w:rPr>
          <w:sz w:val="26"/>
          <w:szCs w:val="26"/>
        </w:rPr>
        <w:t xml:space="preserve"> NumberBarn also enables callers to make outgoing calls and display a different number from the one they are calling from. This is a form of spoofing because the call recipient is led to believe the call is coming from a different number – sometimes in another state</w:t>
      </w:r>
      <w:r w:rsidRPr="00743733">
        <w:rPr>
          <w:sz w:val="26"/>
          <w:szCs w:val="26"/>
        </w:rPr>
        <w:t>.</w:t>
      </w:r>
    </w:p>
    <w:p w:rsidR="004421B6" w:rsidP="0061123A" w:rsidRDefault="004421B6" w14:paraId="2592F17A" w14:textId="77777777">
      <w:pPr>
        <w:rPr>
          <w:sz w:val="26"/>
          <w:szCs w:val="26"/>
        </w:rPr>
      </w:pPr>
    </w:p>
    <w:p w:rsidR="004421B6" w:rsidP="004421B6" w:rsidRDefault="004421B6" w14:paraId="721B4116" w14:textId="0CDCE19E">
      <w:pPr>
        <w:rPr>
          <w:sz w:val="26"/>
          <w:szCs w:val="26"/>
        </w:rPr>
      </w:pPr>
      <w:r w:rsidRPr="4277C904">
        <w:rPr>
          <w:sz w:val="26"/>
          <w:szCs w:val="26"/>
        </w:rPr>
        <w:t xml:space="preserve">All entities receiving telephone numbers from NANPA, the Pooling Administrator, or another telecommunications service providers must file Numbering Resource Utilization </w:t>
      </w:r>
      <w:r w:rsidRPr="4277C904" w:rsidR="0015787F">
        <w:rPr>
          <w:sz w:val="26"/>
          <w:szCs w:val="26"/>
        </w:rPr>
        <w:t>Forecast reports</w:t>
      </w:r>
      <w:r w:rsidRPr="4277C904">
        <w:rPr>
          <w:sz w:val="26"/>
          <w:szCs w:val="26"/>
        </w:rPr>
        <w:t xml:space="preserve"> with NANPA. NumberBarn does not have direct access to numbers under FCC requirements (hence their application), so the </w:t>
      </w:r>
      <w:r w:rsidR="009B65A5">
        <w:rPr>
          <w:sz w:val="26"/>
          <w:szCs w:val="26"/>
        </w:rPr>
        <w:t>S</w:t>
      </w:r>
      <w:r w:rsidRPr="4277C904" w:rsidR="006341C3">
        <w:rPr>
          <w:sz w:val="26"/>
          <w:szCs w:val="26"/>
        </w:rPr>
        <w:t xml:space="preserve">tate </w:t>
      </w:r>
      <w:r w:rsidR="009B65A5">
        <w:rPr>
          <w:sz w:val="26"/>
          <w:szCs w:val="26"/>
        </w:rPr>
        <w:t>C</w:t>
      </w:r>
      <w:r w:rsidRPr="4277C904">
        <w:rPr>
          <w:sz w:val="26"/>
          <w:szCs w:val="26"/>
        </w:rPr>
        <w:t xml:space="preserve">ommissions assume that NumberBarn is obtaining its inventory of telephone numbers available on its website from other telecommunications service providers. NumberBarn appears to confirm this by stating that approval of its </w:t>
      </w:r>
      <w:r w:rsidRPr="4277C904" w:rsidR="38535E65">
        <w:rPr>
          <w:sz w:val="26"/>
          <w:szCs w:val="26"/>
        </w:rPr>
        <w:t>a</w:t>
      </w:r>
      <w:r w:rsidRPr="4277C904">
        <w:rPr>
          <w:sz w:val="26"/>
          <w:szCs w:val="26"/>
        </w:rPr>
        <w:t>pplication would allow it to obtain numbers directly rather than purchasing them from other service providers and VoIP providers.</w:t>
      </w:r>
    </w:p>
    <w:p w:rsidR="004421B6" w:rsidP="004421B6" w:rsidRDefault="004421B6" w14:paraId="6C3A063A" w14:textId="77777777">
      <w:pPr>
        <w:rPr>
          <w:sz w:val="26"/>
          <w:szCs w:val="26"/>
        </w:rPr>
      </w:pPr>
    </w:p>
    <w:p w:rsidR="0061123A" w:rsidP="002B2230" w:rsidRDefault="00BD6E8F" w14:paraId="1BDF8801" w14:textId="57AC8A22">
      <w:pPr>
        <w:rPr>
          <w:sz w:val="26"/>
          <w:szCs w:val="26"/>
        </w:rPr>
      </w:pPr>
      <w:r>
        <w:rPr>
          <w:sz w:val="26"/>
          <w:szCs w:val="26"/>
        </w:rPr>
        <w:t>NumberBarn</w:t>
      </w:r>
      <w:r w:rsidR="004421B6">
        <w:rPr>
          <w:sz w:val="26"/>
          <w:szCs w:val="26"/>
        </w:rPr>
        <w:t xml:space="preserve"> </w:t>
      </w:r>
      <w:r w:rsidR="00911140">
        <w:rPr>
          <w:sz w:val="26"/>
          <w:szCs w:val="26"/>
        </w:rPr>
        <w:t>appears to engage</w:t>
      </w:r>
      <w:r w:rsidR="0061123A">
        <w:rPr>
          <w:sz w:val="26"/>
          <w:szCs w:val="26"/>
        </w:rPr>
        <w:t xml:space="preserve"> in practices that contribute to number exhaustion, which in turn </w:t>
      </w:r>
      <w:r w:rsidR="004421B6">
        <w:rPr>
          <w:sz w:val="26"/>
          <w:szCs w:val="26"/>
        </w:rPr>
        <w:t>contribute to</w:t>
      </w:r>
      <w:r w:rsidR="0061123A">
        <w:rPr>
          <w:sz w:val="26"/>
          <w:szCs w:val="26"/>
        </w:rPr>
        <w:t xml:space="preserve"> area code overlays. These practices include</w:t>
      </w:r>
      <w:r>
        <w:rPr>
          <w:sz w:val="26"/>
          <w:szCs w:val="26"/>
        </w:rPr>
        <w:t>:</w:t>
      </w:r>
    </w:p>
    <w:p w:rsidR="0061123A" w:rsidP="002B2230" w:rsidRDefault="0061123A" w14:paraId="31A9B8FE" w14:textId="77777777">
      <w:pPr>
        <w:rPr>
          <w:sz w:val="26"/>
          <w:szCs w:val="26"/>
        </w:rPr>
      </w:pPr>
    </w:p>
    <w:p w:rsidRPr="00FD098C" w:rsidR="0061123A" w:rsidP="00D37D09" w:rsidRDefault="0061123A" w14:paraId="00E6FBE5" w14:textId="113C10BF">
      <w:pPr>
        <w:pStyle w:val="ListParagraph"/>
        <w:numPr>
          <w:ilvl w:val="0"/>
          <w:numId w:val="19"/>
        </w:numPr>
        <w:tabs>
          <w:tab w:val="left" w:pos="1080"/>
        </w:tabs>
        <w:spacing w:after="120"/>
        <w:ind w:left="1080" w:right="720"/>
        <w:rPr>
          <w:rFonts w:ascii="Times New Roman" w:hAnsi="Times New Roman" w:eastAsia="Times New Roman" w:cs="Times New Roman"/>
          <w:sz w:val="26"/>
          <w:szCs w:val="26"/>
        </w:rPr>
      </w:pPr>
      <w:r w:rsidRPr="00FD098C">
        <w:rPr>
          <w:rFonts w:ascii="Times New Roman" w:hAnsi="Times New Roman" w:eastAsia="Times New Roman" w:cs="Times New Roman"/>
          <w:sz w:val="26"/>
          <w:szCs w:val="26"/>
        </w:rPr>
        <w:t>Offering number “parking</w:t>
      </w:r>
      <w:r w:rsidR="006341C3">
        <w:rPr>
          <w:rFonts w:ascii="Times New Roman" w:hAnsi="Times New Roman" w:eastAsia="Times New Roman" w:cs="Times New Roman"/>
          <w:sz w:val="26"/>
          <w:szCs w:val="26"/>
        </w:rPr>
        <w:t>”</w:t>
      </w:r>
      <w:r w:rsidRPr="4277C904" w:rsidR="00BD6E8F">
        <w:rPr>
          <w:rStyle w:val="FootnoteReference"/>
          <w:rFonts w:eastAsia="Times New Roman" w:cs="Times New Roman"/>
        </w:rPr>
        <w:footnoteReference w:id="4"/>
      </w:r>
      <w:r w:rsidRPr="00FD098C">
        <w:rPr>
          <w:rFonts w:ascii="Times New Roman" w:hAnsi="Times New Roman" w:eastAsia="Times New Roman" w:cs="Times New Roman"/>
          <w:sz w:val="26"/>
          <w:szCs w:val="26"/>
        </w:rPr>
        <w:t xml:space="preserve"> and selling the same parked numbers on their websites for profit, which violates industry guidelines and increases number exhaustion.</w:t>
      </w:r>
    </w:p>
    <w:p w:rsidRPr="00FD098C" w:rsidR="0061123A" w:rsidP="00D37D09" w:rsidRDefault="0061123A" w14:paraId="4C175E8D" w14:textId="77777777">
      <w:pPr>
        <w:pStyle w:val="ListParagraph"/>
        <w:numPr>
          <w:ilvl w:val="0"/>
          <w:numId w:val="19"/>
        </w:numPr>
        <w:tabs>
          <w:tab w:val="left" w:pos="1080"/>
        </w:tabs>
        <w:spacing w:after="120"/>
        <w:ind w:left="1080" w:right="720"/>
        <w:rPr>
          <w:rFonts w:ascii="Times New Roman" w:hAnsi="Times New Roman" w:eastAsia="Times New Roman" w:cs="Times New Roman"/>
          <w:sz w:val="26"/>
          <w:szCs w:val="26"/>
        </w:rPr>
      </w:pPr>
      <w:r w:rsidRPr="00FD098C">
        <w:rPr>
          <w:rFonts w:ascii="Times New Roman" w:hAnsi="Times New Roman" w:eastAsia="Times New Roman" w:cs="Times New Roman"/>
          <w:sz w:val="26"/>
          <w:szCs w:val="26"/>
        </w:rPr>
        <w:t>Stockpiling toll-free numbers, which may violate toll-free regulations by listing certain numbers for sale.</w:t>
      </w:r>
    </w:p>
    <w:p w:rsidR="0061123A" w:rsidP="00D37D09" w:rsidRDefault="00407D9F" w14:paraId="573F4712" w14:textId="6439CEE0">
      <w:pPr>
        <w:pStyle w:val="ListParagraph"/>
        <w:numPr>
          <w:ilvl w:val="0"/>
          <w:numId w:val="19"/>
        </w:numPr>
        <w:tabs>
          <w:tab w:val="left" w:pos="1080"/>
        </w:tabs>
        <w:spacing w:after="120"/>
        <w:ind w:left="1080" w:right="720"/>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sidRPr="00FD098C" w:rsidR="0061123A">
        <w:rPr>
          <w:rFonts w:ascii="Times New Roman" w:hAnsi="Times New Roman" w:eastAsia="Times New Roman" w:cs="Times New Roman"/>
          <w:sz w:val="26"/>
          <w:szCs w:val="26"/>
        </w:rPr>
        <w:t>Warehousing</w:t>
      </w:r>
      <w:r>
        <w:rPr>
          <w:rFonts w:ascii="Times New Roman" w:hAnsi="Times New Roman" w:eastAsia="Times New Roman" w:cs="Times New Roman"/>
          <w:sz w:val="26"/>
          <w:szCs w:val="26"/>
        </w:rPr>
        <w:t>”</w:t>
      </w:r>
      <w:r w:rsidRPr="00FD098C" w:rsidR="0061123A">
        <w:rPr>
          <w:rFonts w:ascii="Times New Roman" w:hAnsi="Times New Roman" w:eastAsia="Times New Roman" w:cs="Times New Roman"/>
          <w:sz w:val="26"/>
          <w:szCs w:val="26"/>
        </w:rPr>
        <w:t xml:space="preserve"> and </w:t>
      </w:r>
      <w:r>
        <w:rPr>
          <w:rFonts w:ascii="Times New Roman" w:hAnsi="Times New Roman" w:eastAsia="Times New Roman" w:cs="Times New Roman"/>
          <w:sz w:val="26"/>
          <w:szCs w:val="26"/>
        </w:rPr>
        <w:t>“</w:t>
      </w:r>
      <w:r w:rsidRPr="00FD098C" w:rsidR="0061123A">
        <w:rPr>
          <w:rFonts w:ascii="Times New Roman" w:hAnsi="Times New Roman" w:eastAsia="Times New Roman" w:cs="Times New Roman"/>
          <w:sz w:val="26"/>
          <w:szCs w:val="26"/>
        </w:rPr>
        <w:t>hoarding</w:t>
      </w:r>
      <w:r>
        <w:rPr>
          <w:rFonts w:ascii="Times New Roman" w:hAnsi="Times New Roman" w:eastAsia="Times New Roman" w:cs="Times New Roman"/>
          <w:sz w:val="26"/>
          <w:szCs w:val="26"/>
        </w:rPr>
        <w:t>”</w:t>
      </w:r>
      <w:r w:rsidRPr="00FD098C" w:rsidR="0061123A">
        <w:rPr>
          <w:rFonts w:ascii="Times New Roman" w:hAnsi="Times New Roman" w:eastAsia="Times New Roman" w:cs="Times New Roman"/>
          <w:sz w:val="26"/>
          <w:szCs w:val="26"/>
        </w:rPr>
        <w:t xml:space="preserve"> number blocks resources, potentially disregarding rules outlined in 47 CFR § 52.105 and § 52.107.</w:t>
      </w:r>
    </w:p>
    <w:p w:rsidR="004354EC" w:rsidP="00D37D09" w:rsidRDefault="004354EC" w14:paraId="5B64FF93" w14:textId="2D7E6F55">
      <w:pPr>
        <w:pStyle w:val="ListParagraph"/>
        <w:numPr>
          <w:ilvl w:val="0"/>
          <w:numId w:val="19"/>
        </w:numPr>
        <w:tabs>
          <w:tab w:val="left" w:pos="1080"/>
        </w:tabs>
        <w:spacing w:after="120"/>
        <w:ind w:left="1080" w:right="720"/>
        <w:rPr>
          <w:rFonts w:ascii="Times New Roman" w:hAnsi="Times New Roman" w:eastAsia="Times New Roman" w:cs="Times New Roman"/>
          <w:sz w:val="26"/>
          <w:szCs w:val="26"/>
        </w:rPr>
      </w:pPr>
      <w:r>
        <w:rPr>
          <w:rFonts w:ascii="Times New Roman" w:hAnsi="Times New Roman" w:eastAsia="Times New Roman" w:cs="Times New Roman"/>
          <w:sz w:val="26"/>
          <w:szCs w:val="26"/>
        </w:rPr>
        <w:t>Selling “vanity” numbers in a block of 1,000.</w:t>
      </w:r>
    </w:p>
    <w:p w:rsidRPr="004354EC" w:rsidR="004354EC" w:rsidP="004354EC" w:rsidRDefault="004354EC" w14:paraId="3A07B824" w14:textId="625AC392">
      <w:pPr>
        <w:rPr>
          <w:sz w:val="26"/>
          <w:szCs w:val="26"/>
        </w:rPr>
      </w:pPr>
      <w:r w:rsidRPr="004354EC">
        <w:rPr>
          <w:sz w:val="26"/>
          <w:szCs w:val="26"/>
        </w:rPr>
        <w:t xml:space="preserve">The practice of selling certain vanity numbers in a block </w:t>
      </w:r>
      <w:r>
        <w:rPr>
          <w:sz w:val="26"/>
          <w:szCs w:val="26"/>
        </w:rPr>
        <w:t xml:space="preserve">of 1,000 </w:t>
      </w:r>
      <w:r w:rsidRPr="004354EC">
        <w:rPr>
          <w:sz w:val="26"/>
          <w:szCs w:val="26"/>
        </w:rPr>
        <w:t>could ultimately strand and deplete available numbering resources in a rate center for the next service provider requiring additional telephone number resources than what would be needed otherwise</w:t>
      </w:r>
      <w:r>
        <w:rPr>
          <w:sz w:val="26"/>
          <w:szCs w:val="26"/>
        </w:rPr>
        <w:t>.</w:t>
      </w:r>
    </w:p>
    <w:p w:rsidR="002B2230" w:rsidP="002B2230" w:rsidRDefault="002B2230" w14:paraId="69FD0FD0" w14:textId="78CD4DE2">
      <w:pPr>
        <w:rPr>
          <w:sz w:val="26"/>
          <w:szCs w:val="26"/>
        </w:rPr>
      </w:pPr>
      <w:r>
        <w:rPr>
          <w:sz w:val="26"/>
          <w:szCs w:val="26"/>
        </w:rPr>
        <w:lastRenderedPageBreak/>
        <w:t>In recent years, the CPUC has approved multiple area code overlays due to the exhaustion of available numbers. They include:</w:t>
      </w:r>
    </w:p>
    <w:p w:rsidR="002B2230" w:rsidP="002B2230" w:rsidRDefault="002B2230" w14:paraId="779A24D6" w14:textId="77777777">
      <w:pPr>
        <w:rPr>
          <w:sz w:val="26"/>
          <w:szCs w:val="26"/>
        </w:rPr>
      </w:pPr>
    </w:p>
    <w:p w:rsidR="00A21EFC" w:rsidP="00D37D09" w:rsidRDefault="00A21EFC" w14:paraId="48058F05" w14:textId="77B6B92F">
      <w:pPr>
        <w:pStyle w:val="ListParagraph"/>
        <w:numPr>
          <w:ilvl w:val="0"/>
          <w:numId w:val="18"/>
        </w:numPr>
        <w:tabs>
          <w:tab w:val="left" w:pos="1080"/>
        </w:tabs>
        <w:spacing w:after="120"/>
        <w:ind w:left="1080" w:right="720"/>
        <w:rPr>
          <w:rFonts w:ascii="Times New Roman" w:hAnsi="Times New Roman" w:eastAsia="Times New Roman" w:cs="Times New Roman"/>
          <w:sz w:val="26"/>
          <w:szCs w:val="26"/>
        </w:rPr>
      </w:pPr>
      <w:r w:rsidRPr="00A21EFC">
        <w:rPr>
          <w:rFonts w:ascii="Times New Roman" w:hAnsi="Times New Roman" w:eastAsia="Times New Roman" w:cs="Times New Roman"/>
          <w:sz w:val="26"/>
          <w:szCs w:val="26"/>
        </w:rPr>
        <w:t>December 14, 2023</w:t>
      </w:r>
      <w:r>
        <w:rPr>
          <w:rFonts w:ascii="Times New Roman" w:hAnsi="Times New Roman" w:eastAsia="Times New Roman" w:cs="Times New Roman"/>
          <w:sz w:val="26"/>
          <w:szCs w:val="26"/>
        </w:rPr>
        <w:t xml:space="preserve"> -</w:t>
      </w:r>
      <w:r w:rsidRPr="00A21EFC">
        <w:rPr>
          <w:rFonts w:ascii="Times New Roman" w:hAnsi="Times New Roman" w:eastAsia="Times New Roman" w:cs="Times New Roman"/>
          <w:sz w:val="26"/>
          <w:szCs w:val="26"/>
        </w:rPr>
        <w:t xml:space="preserve"> the CPUC approved </w:t>
      </w:r>
      <w:r>
        <w:rPr>
          <w:rFonts w:ascii="Times New Roman" w:hAnsi="Times New Roman" w:eastAsia="Times New Roman" w:cs="Times New Roman"/>
          <w:sz w:val="26"/>
          <w:szCs w:val="26"/>
        </w:rPr>
        <w:t>the new 357 a</w:t>
      </w:r>
      <w:r w:rsidRPr="00A21EFC">
        <w:rPr>
          <w:rFonts w:ascii="Times New Roman" w:hAnsi="Times New Roman" w:eastAsia="Times New Roman" w:cs="Times New Roman"/>
          <w:sz w:val="26"/>
          <w:szCs w:val="26"/>
        </w:rPr>
        <w:t xml:space="preserve">rea code </w:t>
      </w:r>
      <w:r>
        <w:rPr>
          <w:rFonts w:ascii="Times New Roman" w:hAnsi="Times New Roman" w:eastAsia="Times New Roman" w:cs="Times New Roman"/>
          <w:sz w:val="26"/>
          <w:szCs w:val="26"/>
        </w:rPr>
        <w:t xml:space="preserve">to overlay the </w:t>
      </w:r>
      <w:r w:rsidRPr="00A21EFC">
        <w:rPr>
          <w:rFonts w:ascii="Times New Roman" w:hAnsi="Times New Roman" w:eastAsia="Times New Roman" w:cs="Times New Roman"/>
          <w:sz w:val="26"/>
          <w:szCs w:val="26"/>
        </w:rPr>
        <w:t>559 area code</w:t>
      </w:r>
      <w:r w:rsidR="00EA5D27">
        <w:rPr>
          <w:rFonts w:ascii="Times New Roman" w:hAnsi="Times New Roman" w:eastAsia="Times New Roman" w:cs="Times New Roman"/>
          <w:sz w:val="26"/>
          <w:szCs w:val="26"/>
        </w:rPr>
        <w:t>.</w:t>
      </w:r>
    </w:p>
    <w:p w:rsidR="002B2230" w:rsidP="00D37D09" w:rsidRDefault="002B2230" w14:paraId="1A73336F" w14:textId="18484CAE">
      <w:pPr>
        <w:pStyle w:val="ListParagraph"/>
        <w:numPr>
          <w:ilvl w:val="0"/>
          <w:numId w:val="18"/>
        </w:numPr>
        <w:tabs>
          <w:tab w:val="left" w:pos="1080"/>
        </w:tabs>
        <w:spacing w:after="120"/>
        <w:ind w:left="1080" w:right="720"/>
        <w:rPr>
          <w:rFonts w:ascii="Times New Roman" w:hAnsi="Times New Roman" w:eastAsia="Times New Roman" w:cs="Times New Roman"/>
          <w:sz w:val="26"/>
          <w:szCs w:val="26"/>
        </w:rPr>
      </w:pPr>
      <w:r w:rsidRPr="002B2230">
        <w:rPr>
          <w:rFonts w:ascii="Times New Roman" w:hAnsi="Times New Roman" w:eastAsia="Times New Roman" w:cs="Times New Roman"/>
          <w:sz w:val="26"/>
          <w:szCs w:val="26"/>
        </w:rPr>
        <w:t>June 8, 2023</w:t>
      </w:r>
      <w:r>
        <w:rPr>
          <w:rFonts w:ascii="Times New Roman" w:hAnsi="Times New Roman" w:eastAsia="Times New Roman" w:cs="Times New Roman"/>
          <w:sz w:val="26"/>
          <w:szCs w:val="26"/>
        </w:rPr>
        <w:t xml:space="preserve"> -</w:t>
      </w:r>
      <w:r w:rsidRPr="002B2230">
        <w:rPr>
          <w:rFonts w:ascii="Times New Roman" w:hAnsi="Times New Roman" w:eastAsia="Times New Roman" w:cs="Times New Roman"/>
          <w:sz w:val="26"/>
          <w:szCs w:val="26"/>
        </w:rPr>
        <w:t xml:space="preserve"> the CPUC approved </w:t>
      </w:r>
      <w:r>
        <w:rPr>
          <w:rFonts w:ascii="Times New Roman" w:hAnsi="Times New Roman" w:eastAsia="Times New Roman" w:cs="Times New Roman"/>
          <w:sz w:val="26"/>
          <w:szCs w:val="26"/>
        </w:rPr>
        <w:t xml:space="preserve">the new 837 area code to overlay </w:t>
      </w:r>
      <w:r w:rsidRPr="002B2230">
        <w:rPr>
          <w:rFonts w:ascii="Times New Roman" w:hAnsi="Times New Roman" w:eastAsia="Times New Roman" w:cs="Times New Roman"/>
          <w:sz w:val="26"/>
          <w:szCs w:val="26"/>
        </w:rPr>
        <w:t>the 530 area code</w:t>
      </w:r>
      <w:r w:rsidR="00EA5D27">
        <w:rPr>
          <w:rFonts w:ascii="Times New Roman" w:hAnsi="Times New Roman" w:eastAsia="Times New Roman" w:cs="Times New Roman"/>
          <w:sz w:val="26"/>
          <w:szCs w:val="26"/>
        </w:rPr>
        <w:t>.</w:t>
      </w:r>
    </w:p>
    <w:p w:rsidR="002B2230" w:rsidP="00D37D09" w:rsidRDefault="002B2230" w14:paraId="71BA956B" w14:textId="30E0F2AB">
      <w:pPr>
        <w:pStyle w:val="ListParagraph"/>
        <w:numPr>
          <w:ilvl w:val="0"/>
          <w:numId w:val="18"/>
        </w:numPr>
        <w:tabs>
          <w:tab w:val="left" w:pos="1080"/>
        </w:tabs>
        <w:spacing w:after="120"/>
        <w:ind w:left="1080" w:right="720"/>
        <w:rPr>
          <w:rFonts w:ascii="Times New Roman" w:hAnsi="Times New Roman" w:eastAsia="Times New Roman" w:cs="Times New Roman"/>
          <w:sz w:val="26"/>
          <w:szCs w:val="26"/>
        </w:rPr>
      </w:pPr>
      <w:r w:rsidRPr="002B2230">
        <w:rPr>
          <w:rFonts w:ascii="Times New Roman" w:hAnsi="Times New Roman" w:eastAsia="Times New Roman" w:cs="Times New Roman"/>
          <w:sz w:val="26"/>
          <w:szCs w:val="26"/>
        </w:rPr>
        <w:t>March 16, 2023</w:t>
      </w:r>
      <w:r>
        <w:rPr>
          <w:rFonts w:ascii="Times New Roman" w:hAnsi="Times New Roman" w:eastAsia="Times New Roman" w:cs="Times New Roman"/>
          <w:sz w:val="26"/>
          <w:szCs w:val="26"/>
        </w:rPr>
        <w:t xml:space="preserve"> -</w:t>
      </w:r>
      <w:r w:rsidRPr="002B2230">
        <w:rPr>
          <w:rFonts w:ascii="Times New Roman" w:hAnsi="Times New Roman" w:eastAsia="Times New Roman" w:cs="Times New Roman"/>
          <w:sz w:val="26"/>
          <w:szCs w:val="26"/>
        </w:rPr>
        <w:t xml:space="preserve"> the CPUC approved </w:t>
      </w:r>
      <w:r>
        <w:rPr>
          <w:rFonts w:ascii="Times New Roman" w:hAnsi="Times New Roman" w:eastAsia="Times New Roman" w:cs="Times New Roman"/>
          <w:sz w:val="26"/>
          <w:szCs w:val="26"/>
        </w:rPr>
        <w:t>the new 738 area code to overlay the 213/323 area codes</w:t>
      </w:r>
      <w:r w:rsidR="00EA5D27">
        <w:rPr>
          <w:rFonts w:ascii="Times New Roman" w:hAnsi="Times New Roman" w:eastAsia="Times New Roman" w:cs="Times New Roman"/>
          <w:sz w:val="26"/>
          <w:szCs w:val="26"/>
        </w:rPr>
        <w:t>.</w:t>
      </w:r>
    </w:p>
    <w:p w:rsidR="002B2230" w:rsidP="00D37D09" w:rsidRDefault="002B2230" w14:paraId="3733BBE9" w14:textId="3EDA7191">
      <w:pPr>
        <w:pStyle w:val="ListParagraph"/>
        <w:numPr>
          <w:ilvl w:val="0"/>
          <w:numId w:val="18"/>
        </w:numPr>
        <w:tabs>
          <w:tab w:val="left" w:pos="1080"/>
        </w:tabs>
        <w:spacing w:after="120"/>
        <w:ind w:left="1080" w:right="720"/>
        <w:rPr>
          <w:rFonts w:ascii="Times New Roman" w:hAnsi="Times New Roman" w:eastAsia="Times New Roman" w:cs="Times New Roman"/>
          <w:sz w:val="26"/>
          <w:szCs w:val="26"/>
        </w:rPr>
      </w:pPr>
      <w:r w:rsidRPr="002B2230">
        <w:rPr>
          <w:rFonts w:ascii="Times New Roman" w:hAnsi="Times New Roman" w:eastAsia="Times New Roman" w:cs="Times New Roman"/>
          <w:sz w:val="26"/>
          <w:szCs w:val="26"/>
        </w:rPr>
        <w:t xml:space="preserve">February 1, 2023 - The </w:t>
      </w:r>
      <w:r>
        <w:rPr>
          <w:rFonts w:ascii="Times New Roman" w:hAnsi="Times New Roman" w:eastAsia="Times New Roman" w:cs="Times New Roman"/>
          <w:sz w:val="26"/>
          <w:szCs w:val="26"/>
        </w:rPr>
        <w:t>new 3</w:t>
      </w:r>
      <w:r w:rsidRPr="002B2230">
        <w:rPr>
          <w:rFonts w:ascii="Times New Roman" w:hAnsi="Times New Roman" w:eastAsia="Times New Roman" w:cs="Times New Roman"/>
          <w:sz w:val="26"/>
          <w:szCs w:val="26"/>
        </w:rPr>
        <w:t>69 area code was overlaid onto the 707</w:t>
      </w:r>
      <w:r w:rsidR="00D37D09">
        <w:rPr>
          <w:rFonts w:ascii="Times New Roman" w:hAnsi="Times New Roman" w:eastAsia="Times New Roman" w:cs="Times New Roman"/>
          <w:sz w:val="26"/>
          <w:szCs w:val="26"/>
        </w:rPr>
        <w:t> </w:t>
      </w:r>
      <w:r w:rsidRPr="002B2230">
        <w:rPr>
          <w:rFonts w:ascii="Times New Roman" w:hAnsi="Times New Roman" w:eastAsia="Times New Roman" w:cs="Times New Roman"/>
          <w:sz w:val="26"/>
          <w:szCs w:val="26"/>
        </w:rPr>
        <w:t>area code</w:t>
      </w:r>
      <w:r w:rsidR="00EA5D27">
        <w:rPr>
          <w:rFonts w:ascii="Times New Roman" w:hAnsi="Times New Roman" w:eastAsia="Times New Roman" w:cs="Times New Roman"/>
          <w:sz w:val="26"/>
          <w:szCs w:val="26"/>
        </w:rPr>
        <w:t>.</w:t>
      </w:r>
    </w:p>
    <w:p w:rsidR="002B2230" w:rsidP="00D37D09" w:rsidRDefault="002B2230" w14:paraId="301F52B3" w14:textId="0658D979">
      <w:pPr>
        <w:pStyle w:val="ListParagraph"/>
        <w:numPr>
          <w:ilvl w:val="0"/>
          <w:numId w:val="18"/>
        </w:numPr>
        <w:tabs>
          <w:tab w:val="left" w:pos="1080"/>
        </w:tabs>
        <w:spacing w:after="120"/>
        <w:ind w:left="1080" w:right="720"/>
        <w:rPr>
          <w:rFonts w:ascii="Times New Roman" w:hAnsi="Times New Roman" w:eastAsia="Times New Roman" w:cs="Times New Roman"/>
          <w:sz w:val="26"/>
          <w:szCs w:val="26"/>
        </w:rPr>
      </w:pPr>
      <w:r w:rsidRPr="002B2230">
        <w:rPr>
          <w:rFonts w:ascii="Times New Roman" w:hAnsi="Times New Roman" w:eastAsia="Times New Roman" w:cs="Times New Roman"/>
          <w:sz w:val="26"/>
          <w:szCs w:val="26"/>
        </w:rPr>
        <w:t>November 28, 2022</w:t>
      </w:r>
      <w:r>
        <w:rPr>
          <w:rFonts w:ascii="Times New Roman" w:hAnsi="Times New Roman" w:eastAsia="Times New Roman" w:cs="Times New Roman"/>
          <w:sz w:val="26"/>
          <w:szCs w:val="26"/>
        </w:rPr>
        <w:t xml:space="preserve"> -</w:t>
      </w:r>
      <w:r w:rsidRPr="002B2230">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rPr>
        <w:t>T</w:t>
      </w:r>
      <w:r w:rsidRPr="002B2230">
        <w:rPr>
          <w:rFonts w:ascii="Times New Roman" w:hAnsi="Times New Roman" w:eastAsia="Times New Roman" w:cs="Times New Roman"/>
          <w:sz w:val="26"/>
          <w:szCs w:val="26"/>
        </w:rPr>
        <w:t xml:space="preserve">he </w:t>
      </w:r>
      <w:r>
        <w:rPr>
          <w:rFonts w:ascii="Times New Roman" w:hAnsi="Times New Roman" w:eastAsia="Times New Roman" w:cs="Times New Roman"/>
          <w:sz w:val="26"/>
          <w:szCs w:val="26"/>
        </w:rPr>
        <w:t xml:space="preserve">new </w:t>
      </w:r>
      <w:r w:rsidRPr="002B2230">
        <w:rPr>
          <w:rFonts w:ascii="Times New Roman" w:hAnsi="Times New Roman" w:eastAsia="Times New Roman" w:cs="Times New Roman"/>
          <w:sz w:val="26"/>
          <w:szCs w:val="26"/>
        </w:rPr>
        <w:t xml:space="preserve">350 area code was </w:t>
      </w:r>
      <w:r>
        <w:rPr>
          <w:rFonts w:ascii="Times New Roman" w:hAnsi="Times New Roman" w:eastAsia="Times New Roman" w:cs="Times New Roman"/>
          <w:sz w:val="26"/>
          <w:szCs w:val="26"/>
        </w:rPr>
        <w:t>o</w:t>
      </w:r>
      <w:r w:rsidRPr="002B2230">
        <w:rPr>
          <w:rFonts w:ascii="Times New Roman" w:hAnsi="Times New Roman" w:eastAsia="Times New Roman" w:cs="Times New Roman"/>
          <w:sz w:val="26"/>
          <w:szCs w:val="26"/>
        </w:rPr>
        <w:t>verlaid onto the 209</w:t>
      </w:r>
      <w:r w:rsidR="00D37D09">
        <w:rPr>
          <w:rFonts w:ascii="Times New Roman" w:hAnsi="Times New Roman" w:eastAsia="Times New Roman" w:cs="Times New Roman"/>
          <w:sz w:val="26"/>
          <w:szCs w:val="26"/>
        </w:rPr>
        <w:t> </w:t>
      </w:r>
      <w:r w:rsidRPr="002B2230">
        <w:rPr>
          <w:rFonts w:ascii="Times New Roman" w:hAnsi="Times New Roman" w:eastAsia="Times New Roman" w:cs="Times New Roman"/>
          <w:sz w:val="26"/>
          <w:szCs w:val="26"/>
        </w:rPr>
        <w:t>area code</w:t>
      </w:r>
      <w:r w:rsidR="00EA5D27">
        <w:rPr>
          <w:rFonts w:ascii="Times New Roman" w:hAnsi="Times New Roman" w:eastAsia="Times New Roman" w:cs="Times New Roman"/>
          <w:sz w:val="26"/>
          <w:szCs w:val="26"/>
        </w:rPr>
        <w:t>.</w:t>
      </w:r>
    </w:p>
    <w:p w:rsidR="00550325" w:rsidP="00550325" w:rsidRDefault="00550325" w14:paraId="71570528" w14:textId="05EB9EB9">
      <w:pPr>
        <w:rPr>
          <w:sz w:val="26"/>
          <w:szCs w:val="26"/>
        </w:rPr>
      </w:pPr>
      <w:r>
        <w:rPr>
          <w:sz w:val="26"/>
          <w:szCs w:val="26"/>
        </w:rPr>
        <w:t xml:space="preserve">In addition, </w:t>
      </w:r>
      <w:r w:rsidRPr="002B2230">
        <w:rPr>
          <w:sz w:val="26"/>
          <w:szCs w:val="26"/>
        </w:rPr>
        <w:t xml:space="preserve">California Public Utilities Code </w:t>
      </w:r>
      <w:r>
        <w:rPr>
          <w:sz w:val="26"/>
          <w:szCs w:val="26"/>
        </w:rPr>
        <w:t xml:space="preserve">Section </w:t>
      </w:r>
      <w:r w:rsidRPr="002B2230">
        <w:rPr>
          <w:sz w:val="26"/>
          <w:szCs w:val="26"/>
        </w:rPr>
        <w:t>285 requires interconnected VoIP providers to collect and remit surcharges in support of California universal service programs.</w:t>
      </w:r>
      <w:r>
        <w:rPr>
          <w:sz w:val="26"/>
          <w:szCs w:val="26"/>
        </w:rPr>
        <w:t xml:space="preserve"> Interconnected</w:t>
      </w:r>
      <w:r w:rsidRPr="002B2230">
        <w:rPr>
          <w:sz w:val="26"/>
          <w:szCs w:val="26"/>
        </w:rPr>
        <w:t xml:space="preserve"> VoIP providers are required to obtain an operating authority from the CPUC to offer voice services in California.</w:t>
      </w:r>
      <w:r>
        <w:rPr>
          <w:sz w:val="26"/>
          <w:szCs w:val="26"/>
        </w:rPr>
        <w:t xml:space="preserve"> NumberBarn is a registered Digital Voice Service provider in California (UCS </w:t>
      </w:r>
      <w:r w:rsidRPr="003650F7">
        <w:rPr>
          <w:sz w:val="26"/>
          <w:szCs w:val="26"/>
          <w:lang w:val="en-ZW"/>
        </w:rPr>
        <w:t>1639</w:t>
      </w:r>
      <w:r>
        <w:rPr>
          <w:sz w:val="26"/>
          <w:szCs w:val="26"/>
          <w:lang w:val="en-ZW"/>
        </w:rPr>
        <w:t>)</w:t>
      </w:r>
      <w:r w:rsidRPr="003650F7">
        <w:rPr>
          <w:sz w:val="26"/>
          <w:szCs w:val="26"/>
          <w:lang w:val="en-ZW"/>
        </w:rPr>
        <w:t xml:space="preserve"> </w:t>
      </w:r>
      <w:r>
        <w:rPr>
          <w:sz w:val="26"/>
          <w:szCs w:val="26"/>
        </w:rPr>
        <w:t xml:space="preserve">but has not made any public purpose surcharge remittances since the access line methodology was implemented in April 2023. </w:t>
      </w:r>
      <w:r w:rsidR="002B6095">
        <w:rPr>
          <w:sz w:val="26"/>
          <w:szCs w:val="26"/>
        </w:rPr>
        <w:t xml:space="preserve"> </w:t>
      </w:r>
      <w:r w:rsidR="009F2120">
        <w:rPr>
          <w:sz w:val="26"/>
          <w:szCs w:val="26"/>
        </w:rPr>
        <w:t>Since NumberBarn is a clearinghouse for numbers</w:t>
      </w:r>
      <w:r w:rsidR="008F6858">
        <w:rPr>
          <w:sz w:val="26"/>
          <w:szCs w:val="26"/>
        </w:rPr>
        <w:t xml:space="preserve"> rather than a </w:t>
      </w:r>
      <w:r w:rsidR="00F27C91">
        <w:rPr>
          <w:sz w:val="26"/>
          <w:szCs w:val="26"/>
        </w:rPr>
        <w:t>direct provider of services</w:t>
      </w:r>
      <w:r w:rsidR="00413420">
        <w:rPr>
          <w:sz w:val="26"/>
          <w:szCs w:val="26"/>
        </w:rPr>
        <w:t>, it may be that their</w:t>
      </w:r>
      <w:r w:rsidR="008F6858">
        <w:rPr>
          <w:sz w:val="26"/>
          <w:szCs w:val="26"/>
        </w:rPr>
        <w:t xml:space="preserve"> failure to remit falls</w:t>
      </w:r>
      <w:r w:rsidR="00F27C91">
        <w:rPr>
          <w:sz w:val="26"/>
          <w:szCs w:val="26"/>
        </w:rPr>
        <w:t xml:space="preserve"> within a gray area of the CPUC’s definition of access line. </w:t>
      </w:r>
      <w:r>
        <w:rPr>
          <w:sz w:val="26"/>
          <w:szCs w:val="26"/>
        </w:rPr>
        <w:t xml:space="preserve">NumberBarn’s failure to remit surcharges is not the subject of these FCC comments, but </w:t>
      </w:r>
      <w:r w:rsidR="00DA5170">
        <w:rPr>
          <w:sz w:val="26"/>
          <w:szCs w:val="26"/>
        </w:rPr>
        <w:t>Staff is investigating and may recommend that the CPUC bring enforcement</w:t>
      </w:r>
      <w:r w:rsidR="00F27C91">
        <w:rPr>
          <w:sz w:val="26"/>
          <w:szCs w:val="26"/>
        </w:rPr>
        <w:t xml:space="preserve"> or that the failure to remit be addressed in the re</w:t>
      </w:r>
      <w:r w:rsidR="00B15B8A">
        <w:rPr>
          <w:sz w:val="26"/>
          <w:szCs w:val="26"/>
        </w:rPr>
        <w:t>ply round</w:t>
      </w:r>
      <w:r w:rsidR="00DA5170">
        <w:rPr>
          <w:sz w:val="26"/>
          <w:szCs w:val="26"/>
        </w:rPr>
        <w:t>.</w:t>
      </w:r>
    </w:p>
    <w:p w:rsidR="002B2230" w:rsidP="005918EE" w:rsidRDefault="002B2230" w14:paraId="6A574C8C" w14:textId="77777777">
      <w:pPr>
        <w:rPr>
          <w:sz w:val="26"/>
          <w:szCs w:val="26"/>
        </w:rPr>
      </w:pPr>
    </w:p>
    <w:p w:rsidR="001F54BF" w:rsidP="005918EE" w:rsidRDefault="001F54BF" w14:paraId="0A93E877" w14:textId="5CAE11A5">
      <w:pPr>
        <w:rPr>
          <w:sz w:val="26"/>
          <w:szCs w:val="26"/>
        </w:rPr>
      </w:pPr>
      <w:r w:rsidRPr="00B70860">
        <w:rPr>
          <w:b/>
          <w:bCs/>
          <w:sz w:val="26"/>
          <w:szCs w:val="26"/>
          <w:u w:val="single"/>
        </w:rPr>
        <w:t>SUMMARY OF COMMENTS</w:t>
      </w:r>
      <w:r w:rsidR="00DA5170">
        <w:rPr>
          <w:sz w:val="26"/>
          <w:szCs w:val="26"/>
        </w:rPr>
        <w:t>:</w:t>
      </w:r>
    </w:p>
    <w:p w:rsidRPr="00B70860" w:rsidR="00DA5170" w:rsidP="005918EE" w:rsidRDefault="00DA5170" w14:paraId="0948F20F" w14:textId="77777777">
      <w:pPr>
        <w:rPr>
          <w:sz w:val="26"/>
          <w:szCs w:val="26"/>
        </w:rPr>
      </w:pPr>
    </w:p>
    <w:p w:rsidR="00303D86" w:rsidP="00D37D09" w:rsidRDefault="00303D86" w14:paraId="610EC025" w14:textId="3B34C559">
      <w:pPr>
        <w:spacing w:after="120"/>
        <w:rPr>
          <w:sz w:val="26"/>
          <w:szCs w:val="26"/>
        </w:rPr>
      </w:pPr>
      <w:r w:rsidRPr="00B70860">
        <w:rPr>
          <w:sz w:val="26"/>
          <w:szCs w:val="26"/>
        </w:rPr>
        <w:t xml:space="preserve">The </w:t>
      </w:r>
      <w:r w:rsidR="00DA5170">
        <w:rPr>
          <w:sz w:val="26"/>
          <w:szCs w:val="26"/>
        </w:rPr>
        <w:t>S</w:t>
      </w:r>
      <w:r w:rsidRPr="00B70860">
        <w:rPr>
          <w:sz w:val="26"/>
          <w:szCs w:val="26"/>
        </w:rPr>
        <w:t xml:space="preserve">tate </w:t>
      </w:r>
      <w:r w:rsidR="00DA5170">
        <w:rPr>
          <w:sz w:val="26"/>
          <w:szCs w:val="26"/>
        </w:rPr>
        <w:t>C</w:t>
      </w:r>
      <w:r w:rsidRPr="00B70860">
        <w:rPr>
          <w:sz w:val="26"/>
          <w:szCs w:val="26"/>
        </w:rPr>
        <w:t xml:space="preserve">ommissions </w:t>
      </w:r>
      <w:r w:rsidRPr="00B70860" w:rsidR="000E47A3">
        <w:rPr>
          <w:sz w:val="26"/>
          <w:szCs w:val="26"/>
        </w:rPr>
        <w:t>make the following points:</w:t>
      </w:r>
    </w:p>
    <w:p w:rsidRPr="00B70860" w:rsidR="00A640DE" w:rsidP="00D37D09" w:rsidRDefault="00303D86" w14:paraId="4D0EFC6B" w14:textId="5D03A0FE">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The Application is incomplete</w:t>
      </w:r>
      <w:r w:rsidRPr="00B70860" w:rsidR="001718CE">
        <w:rPr>
          <w:rFonts w:ascii="Times New Roman" w:hAnsi="Times New Roman" w:cs="Times New Roman"/>
          <w:sz w:val="26"/>
          <w:szCs w:val="26"/>
        </w:rPr>
        <w:t xml:space="preserve"> and </w:t>
      </w:r>
      <w:r w:rsidRPr="00B70860">
        <w:rPr>
          <w:rFonts w:ascii="Times New Roman" w:hAnsi="Times New Roman" w:cs="Times New Roman"/>
          <w:sz w:val="26"/>
          <w:szCs w:val="26"/>
        </w:rPr>
        <w:t xml:space="preserve">lacks proof </w:t>
      </w:r>
      <w:r w:rsidRPr="00B70860" w:rsidR="001718CE">
        <w:rPr>
          <w:rFonts w:ascii="Times New Roman" w:hAnsi="Times New Roman" w:cs="Times New Roman"/>
          <w:sz w:val="26"/>
          <w:szCs w:val="26"/>
        </w:rPr>
        <w:t xml:space="preserve">that NumberBarn </w:t>
      </w:r>
      <w:r w:rsidRPr="00B70860">
        <w:rPr>
          <w:rFonts w:ascii="Times New Roman" w:hAnsi="Times New Roman" w:cs="Times New Roman"/>
          <w:sz w:val="26"/>
          <w:szCs w:val="26"/>
        </w:rPr>
        <w:t>has filed FCC Forms 477 and 499</w:t>
      </w:r>
      <w:r w:rsidRPr="0F08418B" w:rsidR="1BE981AA">
        <w:rPr>
          <w:rFonts w:ascii="Times New Roman" w:hAnsi="Times New Roman" w:cs="Times New Roman"/>
          <w:sz w:val="26"/>
          <w:szCs w:val="26"/>
        </w:rPr>
        <w:t>.</w:t>
      </w:r>
    </w:p>
    <w:p w:rsidRPr="00B70860" w:rsidR="00BA5E81" w:rsidP="00D37D09" w:rsidRDefault="00303D86" w14:paraId="0D230A8E" w14:textId="64622920">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 xml:space="preserve">NumberBarn is selling and licensing telephone </w:t>
      </w:r>
      <w:r w:rsidRPr="00B70860" w:rsidR="00BA5E81">
        <w:rPr>
          <w:rFonts w:ascii="Times New Roman" w:hAnsi="Times New Roman" w:cs="Times New Roman"/>
          <w:sz w:val="26"/>
          <w:szCs w:val="26"/>
        </w:rPr>
        <w:t xml:space="preserve">over 73 million </w:t>
      </w:r>
      <w:r w:rsidRPr="00B70860">
        <w:rPr>
          <w:rFonts w:ascii="Times New Roman" w:hAnsi="Times New Roman" w:cs="Times New Roman"/>
          <w:sz w:val="26"/>
          <w:szCs w:val="26"/>
        </w:rPr>
        <w:t>numbers from many jurisdictions on its website, which violates industry guidelines that prohibit profiting from numbering resources</w:t>
      </w:r>
      <w:r w:rsidRPr="00B70860" w:rsidR="00BA5E81">
        <w:rPr>
          <w:rFonts w:ascii="Times New Roman" w:hAnsi="Times New Roman" w:cs="Times New Roman"/>
          <w:sz w:val="26"/>
          <w:szCs w:val="26"/>
        </w:rPr>
        <w:t xml:space="preserve"> </w:t>
      </w:r>
      <w:r w:rsidRPr="00B70860">
        <w:rPr>
          <w:rFonts w:ascii="Times New Roman" w:hAnsi="Times New Roman" w:cs="Times New Roman"/>
          <w:sz w:val="26"/>
          <w:szCs w:val="26"/>
        </w:rPr>
        <w:t>with prices ranging from $5 to $20 million.</w:t>
      </w:r>
    </w:p>
    <w:p w:rsidRPr="00B70860" w:rsidR="00BA5E81" w:rsidP="00D37D09" w:rsidRDefault="00303D86" w14:paraId="5BCFC12E" w14:textId="75641ED4">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Some numbers for sale on NumberBarn’s website may not be in its inventory.</w:t>
      </w:r>
    </w:p>
    <w:p w:rsidRPr="00B70860" w:rsidR="0025014B" w:rsidP="00D37D09" w:rsidRDefault="00303D86" w14:paraId="2D14402C" w14:textId="17CB4FEC">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 xml:space="preserve">Some State Commission staff called numbers </w:t>
      </w:r>
      <w:r w:rsidRPr="00B70860" w:rsidR="00BA5E81">
        <w:rPr>
          <w:rFonts w:ascii="Times New Roman" w:hAnsi="Times New Roman" w:cs="Times New Roman"/>
          <w:sz w:val="26"/>
          <w:szCs w:val="26"/>
        </w:rPr>
        <w:t xml:space="preserve">listed by </w:t>
      </w:r>
      <w:r w:rsidRPr="00B70860">
        <w:rPr>
          <w:rFonts w:ascii="Times New Roman" w:hAnsi="Times New Roman" w:cs="Times New Roman"/>
          <w:sz w:val="26"/>
          <w:szCs w:val="26"/>
        </w:rPr>
        <w:t>NumberBarn</w:t>
      </w:r>
      <w:r w:rsidRPr="00B70860" w:rsidR="00BA5E81">
        <w:rPr>
          <w:rFonts w:ascii="Times New Roman" w:hAnsi="Times New Roman" w:cs="Times New Roman"/>
          <w:sz w:val="26"/>
          <w:szCs w:val="26"/>
        </w:rPr>
        <w:t>,</w:t>
      </w:r>
      <w:r w:rsidRPr="00B70860">
        <w:rPr>
          <w:rFonts w:ascii="Times New Roman" w:hAnsi="Times New Roman" w:cs="Times New Roman"/>
          <w:sz w:val="26"/>
          <w:szCs w:val="26"/>
        </w:rPr>
        <w:t xml:space="preserve"> and the calls were answered by pre-recorded messages offering a free </w:t>
      </w:r>
      <w:r w:rsidRPr="00B70860">
        <w:rPr>
          <w:rFonts w:ascii="Times New Roman" w:hAnsi="Times New Roman" w:cs="Times New Roman"/>
          <w:sz w:val="26"/>
          <w:szCs w:val="26"/>
        </w:rPr>
        <w:lastRenderedPageBreak/>
        <w:t>gift card if certain information was provided</w:t>
      </w:r>
      <w:r w:rsidRPr="00B70860" w:rsidR="0025014B">
        <w:rPr>
          <w:rFonts w:ascii="Times New Roman" w:hAnsi="Times New Roman" w:cs="Times New Roman"/>
          <w:sz w:val="26"/>
          <w:szCs w:val="26"/>
        </w:rPr>
        <w:t xml:space="preserve">. This is in violation of </w:t>
      </w:r>
      <w:r w:rsidR="00DA5170">
        <w:rPr>
          <w:rFonts w:ascii="Times New Roman" w:hAnsi="Times New Roman" w:cs="Times New Roman"/>
          <w:sz w:val="26"/>
          <w:szCs w:val="26"/>
        </w:rPr>
        <w:t xml:space="preserve">the </w:t>
      </w:r>
      <w:r w:rsidRPr="00B70860" w:rsidR="0025014B">
        <w:rPr>
          <w:rFonts w:ascii="Times New Roman" w:hAnsi="Times New Roman" w:cs="Times New Roman"/>
          <w:sz w:val="26"/>
          <w:szCs w:val="26"/>
        </w:rPr>
        <w:t>FCC’s rules.</w:t>
      </w:r>
    </w:p>
    <w:p w:rsidRPr="00B70860" w:rsidR="0025014B" w:rsidP="00D37D09" w:rsidRDefault="00303D86" w14:paraId="11BF5C28" w14:textId="44D51003">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NumberBarn is offering number parking services and selling the same parked numbers on its website for profit</w:t>
      </w:r>
      <w:r w:rsidRPr="00B70860" w:rsidR="0025014B">
        <w:rPr>
          <w:rFonts w:ascii="Times New Roman" w:hAnsi="Times New Roman" w:cs="Times New Roman"/>
          <w:sz w:val="26"/>
          <w:szCs w:val="26"/>
        </w:rPr>
        <w:t>.</w:t>
      </w:r>
    </w:p>
    <w:p w:rsidRPr="00B70860" w:rsidR="00205B32" w:rsidP="00D37D09" w:rsidRDefault="00826848" w14:paraId="30D83ABA" w14:textId="77777777">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 xml:space="preserve">NumberBarn </w:t>
      </w:r>
      <w:r w:rsidRPr="00B70860" w:rsidR="00303D86">
        <w:rPr>
          <w:rFonts w:ascii="Times New Roman" w:hAnsi="Times New Roman" w:cs="Times New Roman"/>
          <w:sz w:val="26"/>
          <w:szCs w:val="26"/>
        </w:rPr>
        <w:t>may not be filing its Number Resource Utilization and Forecast reports.</w:t>
      </w:r>
    </w:p>
    <w:p w:rsidRPr="00B70860" w:rsidR="00FF550A" w:rsidP="00D37D09" w:rsidRDefault="00303D86" w14:paraId="439DE969" w14:textId="77777777">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NumberBarn may be stockpiling toll-free numbers</w:t>
      </w:r>
      <w:r w:rsidRPr="00B70860" w:rsidR="00FF550A">
        <w:rPr>
          <w:rFonts w:ascii="Times New Roman" w:hAnsi="Times New Roman" w:cs="Times New Roman"/>
          <w:sz w:val="26"/>
          <w:szCs w:val="26"/>
        </w:rPr>
        <w:t xml:space="preserve">, which violates </w:t>
      </w:r>
      <w:r w:rsidRPr="00B70860">
        <w:rPr>
          <w:rFonts w:ascii="Times New Roman" w:hAnsi="Times New Roman" w:cs="Times New Roman"/>
          <w:sz w:val="26"/>
          <w:szCs w:val="26"/>
        </w:rPr>
        <w:t>toll-free regulations by listing certain numbers for sale.</w:t>
      </w:r>
    </w:p>
    <w:p w:rsidRPr="00B70860" w:rsidR="0088012B" w:rsidP="00D37D09" w:rsidRDefault="00303D86" w14:paraId="39E2FEE7" w14:textId="77777777">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NumberBarn’s business practices may be exacerbating number exhaust</w:t>
      </w:r>
      <w:r w:rsidRPr="00B70860" w:rsidR="00E016A3">
        <w:rPr>
          <w:rFonts w:ascii="Times New Roman" w:hAnsi="Times New Roman" w:cs="Times New Roman"/>
          <w:sz w:val="26"/>
          <w:szCs w:val="26"/>
        </w:rPr>
        <w:t xml:space="preserve"> by selling bl</w:t>
      </w:r>
      <w:r w:rsidRPr="00B70860" w:rsidR="002B3BD1">
        <w:rPr>
          <w:rFonts w:ascii="Times New Roman" w:hAnsi="Times New Roman" w:cs="Times New Roman"/>
          <w:sz w:val="26"/>
          <w:szCs w:val="26"/>
        </w:rPr>
        <w:t xml:space="preserve">ocks of 1,000 numbers </w:t>
      </w:r>
      <w:r w:rsidRPr="00B70860" w:rsidR="0088012B">
        <w:rPr>
          <w:rFonts w:ascii="Times New Roman" w:hAnsi="Times New Roman" w:cs="Times New Roman"/>
          <w:sz w:val="26"/>
          <w:szCs w:val="26"/>
        </w:rPr>
        <w:t>for a customer to have a single vanity number.</w:t>
      </w:r>
    </w:p>
    <w:p w:rsidRPr="00B70860" w:rsidR="00815529" w:rsidP="00D37D09" w:rsidRDefault="00303D86" w14:paraId="5B48BC9C" w14:textId="22B6A2C1">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NumberBarn may not be complying with state obligations</w:t>
      </w:r>
      <w:r w:rsidRPr="00B70860" w:rsidR="0088012B">
        <w:rPr>
          <w:rFonts w:ascii="Times New Roman" w:hAnsi="Times New Roman" w:cs="Times New Roman"/>
          <w:sz w:val="26"/>
          <w:szCs w:val="26"/>
        </w:rPr>
        <w:t xml:space="preserve"> in </w:t>
      </w:r>
      <w:r w:rsidRPr="00B70860">
        <w:rPr>
          <w:rFonts w:ascii="Times New Roman" w:hAnsi="Times New Roman" w:cs="Times New Roman"/>
          <w:sz w:val="26"/>
          <w:szCs w:val="26"/>
        </w:rPr>
        <w:t>Maine or the District of Columbia</w:t>
      </w:r>
      <w:r w:rsidR="00EA5D27">
        <w:rPr>
          <w:rFonts w:ascii="Times New Roman" w:hAnsi="Times New Roman" w:cs="Times New Roman"/>
          <w:sz w:val="26"/>
          <w:szCs w:val="26"/>
        </w:rPr>
        <w:t>.</w:t>
      </w:r>
    </w:p>
    <w:p w:rsidRPr="00B70860" w:rsidR="00815529" w:rsidP="00D37D09" w:rsidRDefault="00303D86" w14:paraId="11E9E28E" w14:textId="77777777">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Granting NumberBarn’s application could inhibit number conservation efforts.</w:t>
      </w:r>
    </w:p>
    <w:p w:rsidR="004421B6" w:rsidP="00D37D09" w:rsidRDefault="00303D86" w14:paraId="4A1E7793" w14:textId="6DC5BF56">
      <w:pPr>
        <w:pStyle w:val="ListParagraph"/>
        <w:numPr>
          <w:ilvl w:val="0"/>
          <w:numId w:val="20"/>
        </w:numPr>
        <w:tabs>
          <w:tab w:val="left" w:pos="1260"/>
        </w:tabs>
        <w:spacing w:after="120"/>
        <w:ind w:left="1267" w:right="720" w:hanging="547"/>
        <w:rPr>
          <w:rFonts w:ascii="Times New Roman" w:hAnsi="Times New Roman" w:cs="Times New Roman"/>
          <w:sz w:val="26"/>
          <w:szCs w:val="26"/>
        </w:rPr>
      </w:pPr>
      <w:r w:rsidRPr="00B70860">
        <w:rPr>
          <w:rFonts w:ascii="Times New Roman" w:hAnsi="Times New Roman" w:cs="Times New Roman"/>
          <w:sz w:val="26"/>
          <w:szCs w:val="26"/>
        </w:rPr>
        <w:t>The FCC should audit Number</w:t>
      </w:r>
      <w:r w:rsidR="00D93C49">
        <w:rPr>
          <w:rFonts w:ascii="Times New Roman" w:hAnsi="Times New Roman" w:cs="Times New Roman"/>
          <w:sz w:val="26"/>
          <w:szCs w:val="26"/>
        </w:rPr>
        <w:t>B</w:t>
      </w:r>
      <w:r w:rsidRPr="00B70860">
        <w:rPr>
          <w:rFonts w:ascii="Times New Roman" w:hAnsi="Times New Roman" w:cs="Times New Roman"/>
          <w:sz w:val="26"/>
          <w:szCs w:val="26"/>
        </w:rPr>
        <w:t>arn for compliance with its numbering rules and industry guidelines. According to 47 C.F.R. § 52.45(g)(vii), the FCC can reject applications deemed not in the public interest.</w:t>
      </w:r>
    </w:p>
    <w:p w:rsidRPr="00815529" w:rsidR="00815529" w:rsidP="00815529" w:rsidRDefault="003F58C4" w14:paraId="338647D0" w14:textId="10C825DB">
      <w:pPr>
        <w:rPr>
          <w:sz w:val="26"/>
          <w:szCs w:val="26"/>
        </w:rPr>
      </w:pPr>
      <w:r>
        <w:rPr>
          <w:sz w:val="26"/>
          <w:szCs w:val="26"/>
        </w:rPr>
        <w:t xml:space="preserve">Communications Division is </w:t>
      </w:r>
      <w:r w:rsidR="009D5AAF">
        <w:rPr>
          <w:sz w:val="26"/>
          <w:szCs w:val="26"/>
        </w:rPr>
        <w:t>co</w:t>
      </w:r>
      <w:r w:rsidR="008658A6">
        <w:rPr>
          <w:sz w:val="26"/>
          <w:szCs w:val="26"/>
        </w:rPr>
        <w:t>llaborating</w:t>
      </w:r>
      <w:r w:rsidR="009D5AAF">
        <w:rPr>
          <w:sz w:val="26"/>
          <w:szCs w:val="26"/>
        </w:rPr>
        <w:t xml:space="preserve"> with the State of Maine</w:t>
      </w:r>
      <w:r w:rsidR="008658A6">
        <w:rPr>
          <w:sz w:val="26"/>
          <w:szCs w:val="26"/>
        </w:rPr>
        <w:t xml:space="preserve"> to </w:t>
      </w:r>
      <w:r w:rsidR="00707D96">
        <w:rPr>
          <w:sz w:val="26"/>
          <w:szCs w:val="26"/>
        </w:rPr>
        <w:t>determine</w:t>
      </w:r>
      <w:r w:rsidR="00094359">
        <w:rPr>
          <w:sz w:val="26"/>
          <w:szCs w:val="26"/>
        </w:rPr>
        <w:t xml:space="preserve"> how to investigate NumberBarn’s practices in California.</w:t>
      </w:r>
      <w:r w:rsidR="00267A16">
        <w:rPr>
          <w:sz w:val="26"/>
          <w:szCs w:val="26"/>
        </w:rPr>
        <w:t xml:space="preserve"> </w:t>
      </w:r>
      <w:r w:rsidR="00D93C49">
        <w:rPr>
          <w:sz w:val="26"/>
          <w:szCs w:val="26"/>
        </w:rPr>
        <w:t xml:space="preserve"> </w:t>
      </w:r>
      <w:r w:rsidR="00112538">
        <w:rPr>
          <w:sz w:val="26"/>
          <w:szCs w:val="26"/>
        </w:rPr>
        <w:t xml:space="preserve">Staff believe that </w:t>
      </w:r>
      <w:r w:rsidR="00EA5D27">
        <w:rPr>
          <w:sz w:val="26"/>
          <w:szCs w:val="26"/>
        </w:rPr>
        <w:t xml:space="preserve">the practices of companies like NumberBarn may contribute to number exhaustion in California and believe that California should support the joint state comments.  </w:t>
      </w:r>
      <w:r w:rsidR="00705573">
        <w:rPr>
          <w:sz w:val="26"/>
          <w:szCs w:val="26"/>
        </w:rPr>
        <w:t>Staff have no additional comments to contribute at this stage</w:t>
      </w:r>
      <w:r w:rsidR="00D93C49">
        <w:rPr>
          <w:sz w:val="26"/>
          <w:szCs w:val="26"/>
        </w:rPr>
        <w:t xml:space="preserve"> but, depending on how the California investigation proceeds, may have more to contribute at the reply round</w:t>
      </w:r>
      <w:r w:rsidR="00705573">
        <w:rPr>
          <w:sz w:val="26"/>
          <w:szCs w:val="26"/>
        </w:rPr>
        <w:t>.</w:t>
      </w:r>
      <w:r w:rsidR="00D93C49">
        <w:rPr>
          <w:sz w:val="26"/>
          <w:szCs w:val="26"/>
        </w:rPr>
        <w:t xml:space="preserve">  </w:t>
      </w:r>
    </w:p>
    <w:p w:rsidR="005134BA" w:rsidP="005918EE" w:rsidRDefault="005134BA" w14:paraId="528C4E9C" w14:textId="77777777">
      <w:pPr>
        <w:rPr>
          <w:sz w:val="26"/>
          <w:szCs w:val="26"/>
        </w:rPr>
      </w:pPr>
    </w:p>
    <w:p w:rsidRPr="00B70860" w:rsidR="005134BA" w:rsidP="005918EE" w:rsidRDefault="00FB59BE" w14:paraId="731195D4" w14:textId="06BE276C">
      <w:pPr>
        <w:rPr>
          <w:sz w:val="26"/>
          <w:szCs w:val="26"/>
        </w:rPr>
      </w:pPr>
      <w:r>
        <w:rPr>
          <w:b/>
          <w:bCs/>
          <w:sz w:val="26"/>
          <w:szCs w:val="26"/>
          <w:u w:val="single"/>
        </w:rPr>
        <w:t>CONCLUSION</w:t>
      </w:r>
      <w:r w:rsidR="00D93C49">
        <w:rPr>
          <w:sz w:val="26"/>
          <w:szCs w:val="26"/>
        </w:rPr>
        <w:t>:</w:t>
      </w:r>
    </w:p>
    <w:p w:rsidR="00FB59BE" w:rsidP="005918EE" w:rsidRDefault="00FB59BE" w14:paraId="53F7BB45" w14:textId="77777777">
      <w:pPr>
        <w:rPr>
          <w:sz w:val="26"/>
          <w:szCs w:val="26"/>
          <w:u w:val="single"/>
        </w:rPr>
      </w:pPr>
    </w:p>
    <w:p w:rsidRPr="00FB59BE" w:rsidR="00FB59BE" w:rsidP="005918EE" w:rsidRDefault="00FB59BE" w14:paraId="6698F88A" w14:textId="4B6D6F1B">
      <w:pPr>
        <w:rPr>
          <w:sz w:val="26"/>
          <w:szCs w:val="26"/>
        </w:rPr>
      </w:pPr>
      <w:r>
        <w:rPr>
          <w:sz w:val="26"/>
          <w:szCs w:val="26"/>
        </w:rPr>
        <w:t xml:space="preserve">Staff recommend </w:t>
      </w:r>
      <w:r w:rsidR="00D76013">
        <w:rPr>
          <w:sz w:val="26"/>
          <w:szCs w:val="26"/>
        </w:rPr>
        <w:t>ratifying the Litigation Subcommittee’s off-agenda approval to join the joint state comments in this proceeding.</w:t>
      </w:r>
    </w:p>
    <w:p w:rsidR="002B2230" w:rsidP="005918EE" w:rsidRDefault="002B2230" w14:paraId="3B2A08C8" w14:textId="77777777">
      <w:pPr>
        <w:rPr>
          <w:sz w:val="26"/>
          <w:szCs w:val="26"/>
        </w:rPr>
      </w:pPr>
    </w:p>
    <w:p w:rsidRPr="00504946" w:rsidR="00504946" w:rsidP="00504946" w:rsidRDefault="00504946" w14:paraId="569656DB" w14:textId="77777777">
      <w:pPr>
        <w:outlineLvl w:val="0"/>
        <w:rPr>
          <w:rFonts w:eastAsia="Arial Unicode MS"/>
          <w:color w:val="000000"/>
          <w:sz w:val="26"/>
          <w:szCs w:val="26"/>
          <w:u w:color="000000"/>
        </w:rPr>
      </w:pPr>
      <w:r w:rsidRPr="00504946">
        <w:rPr>
          <w:rFonts w:eastAsia="Arial Unicode MS"/>
          <w:b/>
          <w:color w:val="000000"/>
          <w:sz w:val="26"/>
          <w:szCs w:val="26"/>
          <w:u w:color="000000"/>
        </w:rPr>
        <w:t>Assigned Staff</w:t>
      </w:r>
      <w:r w:rsidRPr="00504946">
        <w:rPr>
          <w:rFonts w:eastAsia="Arial Unicode MS"/>
          <w:color w:val="000000"/>
          <w:sz w:val="26"/>
          <w:szCs w:val="26"/>
          <w:u w:color="000000"/>
        </w:rPr>
        <w:t xml:space="preserve">: </w:t>
      </w:r>
    </w:p>
    <w:p w:rsidRPr="00504946" w:rsidR="001C0CDE" w:rsidP="00504946" w:rsidRDefault="00504946" w14:paraId="5B73062F" w14:textId="4BF5A931">
      <w:pPr>
        <w:outlineLvl w:val="0"/>
        <w:rPr>
          <w:rFonts w:eastAsia="Arial Unicode MS"/>
          <w:color w:val="000000"/>
          <w:sz w:val="26"/>
          <w:szCs w:val="26"/>
          <w:u w:color="000000"/>
        </w:rPr>
      </w:pPr>
      <w:r w:rsidRPr="00504946">
        <w:rPr>
          <w:rFonts w:eastAsia="Arial Unicode MS"/>
          <w:color w:val="000000"/>
          <w:sz w:val="26"/>
          <w:szCs w:val="26"/>
          <w:u w:color="000000"/>
        </w:rPr>
        <w:t xml:space="preserve">Legal Division: </w:t>
      </w:r>
      <w:r w:rsidR="00C04B07">
        <w:rPr>
          <w:rFonts w:eastAsia="Arial Unicode MS"/>
          <w:color w:val="000000"/>
          <w:sz w:val="26"/>
          <w:szCs w:val="26"/>
          <w:u w:color="000000"/>
        </w:rPr>
        <w:t>Jonathan Koltz (jonathan.koltz@cpuc.ca.gov)</w:t>
      </w:r>
    </w:p>
    <w:p w:rsidR="006E5D22" w:rsidP="00D37D09" w:rsidRDefault="00504946" w14:paraId="4C631859" w14:textId="77777777">
      <w:pPr>
        <w:outlineLvl w:val="0"/>
        <w:rPr>
          <w:rFonts w:eastAsia="Arial Unicode MS"/>
          <w:color w:val="000000"/>
          <w:sz w:val="26"/>
          <w:szCs w:val="26"/>
          <w:u w:color="000000"/>
        </w:rPr>
      </w:pPr>
      <w:r w:rsidRPr="00504946">
        <w:rPr>
          <w:rFonts w:eastAsia="Arial Unicode MS"/>
          <w:color w:val="000000"/>
          <w:sz w:val="26"/>
          <w:szCs w:val="26"/>
          <w:u w:color="000000"/>
        </w:rPr>
        <w:t xml:space="preserve">Communications Division: </w:t>
      </w:r>
      <w:r w:rsidR="002B2230">
        <w:rPr>
          <w:rFonts w:eastAsia="Arial Unicode MS"/>
          <w:color w:val="000000"/>
          <w:sz w:val="26"/>
          <w:szCs w:val="26"/>
          <w:u w:color="000000"/>
        </w:rPr>
        <w:t>Cole Przybyla</w:t>
      </w:r>
      <w:r w:rsidRPr="00504946">
        <w:rPr>
          <w:rFonts w:eastAsia="Arial Unicode MS"/>
          <w:color w:val="000000"/>
          <w:sz w:val="26"/>
          <w:szCs w:val="26"/>
          <w:u w:color="000000"/>
        </w:rPr>
        <w:t xml:space="preserve"> (</w:t>
      </w:r>
      <w:hyperlink w:history="1" r:id="rId11">
        <w:r w:rsidRPr="0062751D" w:rsidR="002B2230">
          <w:rPr>
            <w:rStyle w:val="Hyperlink"/>
            <w:rFonts w:eastAsia="Arial Unicode MS"/>
            <w:sz w:val="26"/>
            <w:szCs w:val="26"/>
          </w:rPr>
          <w:t>cole.przybyla@cpuc.ca.gov</w:t>
        </w:r>
      </w:hyperlink>
      <w:r w:rsidRPr="00504946">
        <w:rPr>
          <w:rFonts w:eastAsia="Arial Unicode MS"/>
          <w:color w:val="000000"/>
          <w:sz w:val="26"/>
          <w:szCs w:val="26"/>
          <w:u w:color="000000"/>
        </w:rPr>
        <w:t>)</w:t>
      </w:r>
      <w:r w:rsidR="002B2230">
        <w:rPr>
          <w:rFonts w:eastAsia="Arial Unicode MS"/>
          <w:color w:val="000000"/>
          <w:sz w:val="26"/>
          <w:szCs w:val="26"/>
          <w:u w:color="000000"/>
        </w:rPr>
        <w:t xml:space="preserve">, </w:t>
      </w:r>
    </w:p>
    <w:p w:rsidRPr="00532EDF" w:rsidR="00C61E06" w:rsidP="00D37D09" w:rsidRDefault="002B2230" w14:paraId="1BC3CCC8" w14:textId="06BAEEAD">
      <w:pPr>
        <w:outlineLvl w:val="0"/>
        <w:rPr>
          <w:sz w:val="26"/>
          <w:szCs w:val="26"/>
        </w:rPr>
      </w:pPr>
      <w:r>
        <w:rPr>
          <w:rFonts w:eastAsia="Arial Unicode MS"/>
          <w:color w:val="000000"/>
          <w:sz w:val="26"/>
          <w:szCs w:val="26"/>
          <w:u w:color="000000"/>
        </w:rPr>
        <w:t>Lina Khoury (</w:t>
      </w:r>
      <w:hyperlink w:history="1" r:id="rId12">
        <w:r w:rsidRPr="0062751D">
          <w:rPr>
            <w:rStyle w:val="Hyperlink"/>
            <w:rFonts w:eastAsia="Arial Unicode MS"/>
            <w:sz w:val="26"/>
            <w:szCs w:val="26"/>
          </w:rPr>
          <w:t>lina.khoury@cpuc.ca.gov</w:t>
        </w:r>
      </w:hyperlink>
      <w:r>
        <w:rPr>
          <w:rFonts w:eastAsia="Arial Unicode MS"/>
          <w:color w:val="000000"/>
          <w:sz w:val="26"/>
          <w:szCs w:val="26"/>
          <w:u w:color="000000"/>
        </w:rPr>
        <w:t xml:space="preserve">) </w:t>
      </w:r>
    </w:p>
    <w:sectPr w:rsidRPr="00532EDF" w:rsidR="00C61E06" w:rsidSect="00C366E8">
      <w:headerReference w:type="default" r:id="rId13"/>
      <w:headerReference w:type="first" r:id="rId14"/>
      <w:footerReference w:type="first" r:id="rId15"/>
      <w:pgSz w:w="12240" w:h="15840" w:code="1"/>
      <w:pgMar w:top="1440" w:right="1440" w:bottom="1440" w:left="1440" w:header="720" w:footer="72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A133C" w14:textId="77777777" w:rsidR="00E55B8D" w:rsidRDefault="00E55B8D">
      <w:r>
        <w:separator/>
      </w:r>
    </w:p>
  </w:endnote>
  <w:endnote w:type="continuationSeparator" w:id="0">
    <w:p w14:paraId="7B7FEFEF" w14:textId="77777777" w:rsidR="00E55B8D" w:rsidRDefault="00E55B8D">
      <w:r>
        <w:continuationSeparator/>
      </w:r>
    </w:p>
  </w:endnote>
  <w:endnote w:type="continuationNotice" w:id="1">
    <w:p w14:paraId="74540DB4" w14:textId="77777777" w:rsidR="00E55B8D" w:rsidRDefault="00E5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92D1" w14:textId="54CA922F" w:rsidR="00F20E82" w:rsidRPr="00F20E82" w:rsidRDefault="00F20E82">
    <w:pPr>
      <w:pStyle w:val="Footer"/>
      <w:rPr>
        <w:sz w:val="18"/>
        <w:szCs w:val="18"/>
      </w:rPr>
    </w:pPr>
    <w:r w:rsidRPr="00F20E82">
      <w:rPr>
        <w:sz w:val="18"/>
        <w:szCs w:val="18"/>
      </w:rPr>
      <w:t>547166221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08A64" w14:textId="77777777" w:rsidR="00E55B8D" w:rsidRDefault="00E55B8D">
      <w:r>
        <w:separator/>
      </w:r>
    </w:p>
  </w:footnote>
  <w:footnote w:type="continuationSeparator" w:id="0">
    <w:p w14:paraId="6DB05338" w14:textId="77777777" w:rsidR="00E55B8D" w:rsidRDefault="00E55B8D">
      <w:r>
        <w:continuationSeparator/>
      </w:r>
    </w:p>
  </w:footnote>
  <w:footnote w:type="continuationNotice" w:id="1">
    <w:p w14:paraId="5823EF6E" w14:textId="77777777" w:rsidR="00E55B8D" w:rsidRDefault="00E55B8D"/>
  </w:footnote>
  <w:footnote w:id="2">
    <w:p w14:paraId="41C22733" w14:textId="7C62DEF9" w:rsidR="00FA6E46" w:rsidRPr="00D37D09" w:rsidRDefault="00FA6E46" w:rsidP="00D37D09">
      <w:pPr>
        <w:pStyle w:val="FootnoteText"/>
        <w:spacing w:after="120" w:line="240" w:lineRule="exact"/>
        <w:rPr>
          <w:sz w:val="26"/>
          <w:szCs w:val="26"/>
          <w:lang w:val="en-ZW"/>
        </w:rPr>
      </w:pPr>
      <w:r w:rsidRPr="00D37D09">
        <w:rPr>
          <w:rStyle w:val="FootnoteReference"/>
          <w:sz w:val="26"/>
          <w:szCs w:val="26"/>
        </w:rPr>
        <w:footnoteRef/>
      </w:r>
      <w:r w:rsidRPr="00D37D09">
        <w:rPr>
          <w:sz w:val="26"/>
          <w:szCs w:val="26"/>
        </w:rPr>
        <w:t xml:space="preserve"> Lara H. Walt, Senior Attorney Advisor, Office of the General Counsel, E-mail message dated October 22, 2024.</w:t>
      </w:r>
    </w:p>
  </w:footnote>
  <w:footnote w:id="3">
    <w:p w14:paraId="5D0E6858" w14:textId="77777777" w:rsidR="004421B6" w:rsidRPr="00D37D09" w:rsidRDefault="004421B6" w:rsidP="00D37D09">
      <w:pPr>
        <w:pStyle w:val="FootnoteText"/>
        <w:spacing w:after="120" w:line="240" w:lineRule="exact"/>
        <w:rPr>
          <w:sz w:val="26"/>
          <w:szCs w:val="26"/>
          <w:lang w:val="en-ZW"/>
        </w:rPr>
      </w:pPr>
      <w:r w:rsidRPr="00D37D09">
        <w:rPr>
          <w:rStyle w:val="FootnoteReference"/>
          <w:sz w:val="26"/>
          <w:szCs w:val="26"/>
        </w:rPr>
        <w:footnoteRef/>
      </w:r>
      <w:r w:rsidRPr="00D37D09">
        <w:rPr>
          <w:sz w:val="26"/>
          <w:szCs w:val="26"/>
        </w:rPr>
        <w:t xml:space="preserve"> </w:t>
      </w:r>
      <w:r w:rsidRPr="00D37D09">
        <w:rPr>
          <w:sz w:val="26"/>
          <w:szCs w:val="26"/>
          <w:lang w:val="en-ZW"/>
        </w:rPr>
        <w:t>NumberBarn and NumberGarage are owned by ClearHello, LLC.</w:t>
      </w:r>
    </w:p>
  </w:footnote>
  <w:footnote w:id="4">
    <w:p w14:paraId="7EB2A0C8" w14:textId="6A372B59" w:rsidR="00BD6E8F" w:rsidRPr="00D37D09" w:rsidRDefault="00BD6E8F" w:rsidP="00D37D09">
      <w:pPr>
        <w:pStyle w:val="FootnoteText"/>
        <w:spacing w:after="120" w:line="240" w:lineRule="exact"/>
        <w:rPr>
          <w:sz w:val="26"/>
          <w:szCs w:val="26"/>
          <w:lang w:val="en-ZW"/>
        </w:rPr>
      </w:pPr>
      <w:r w:rsidRPr="00D37D09">
        <w:rPr>
          <w:rStyle w:val="FootnoteReference"/>
          <w:sz w:val="26"/>
          <w:szCs w:val="26"/>
        </w:rPr>
        <w:footnoteRef/>
      </w:r>
      <w:r w:rsidRPr="00D37D09">
        <w:rPr>
          <w:sz w:val="26"/>
          <w:szCs w:val="26"/>
        </w:rPr>
        <w:t xml:space="preserve"> Phone number parking is a service that allows individuals or businesses to temporarily retain ownership of a phone number without using it for active communication. When a phone number is parked, it is disconnected from any active phone line or device, but it remains registered to the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976608"/>
      <w:docPartObj>
        <w:docPartGallery w:val="Page Numbers (Top of Page)"/>
        <w:docPartUnique/>
      </w:docPartObj>
    </w:sdtPr>
    <w:sdtEndPr>
      <w:rPr>
        <w:noProof/>
        <w:sz w:val="24"/>
        <w:szCs w:val="24"/>
      </w:rPr>
    </w:sdtEndPr>
    <w:sdtContent>
      <w:p w14:paraId="0B6728ED" w14:textId="748C37B1" w:rsidR="00D37D09" w:rsidRPr="00D37D09" w:rsidRDefault="00D37D09">
        <w:pPr>
          <w:pStyle w:val="Header"/>
          <w:jc w:val="center"/>
          <w:rPr>
            <w:sz w:val="24"/>
            <w:szCs w:val="24"/>
          </w:rPr>
        </w:pPr>
        <w:r w:rsidRPr="00D37D09">
          <w:rPr>
            <w:sz w:val="24"/>
            <w:szCs w:val="24"/>
          </w:rPr>
          <w:fldChar w:fldCharType="begin"/>
        </w:r>
        <w:r w:rsidRPr="00D37D09">
          <w:rPr>
            <w:sz w:val="24"/>
            <w:szCs w:val="24"/>
          </w:rPr>
          <w:instrText xml:space="preserve"> PAGE   \* MERGEFORMAT </w:instrText>
        </w:r>
        <w:r w:rsidRPr="00D37D09">
          <w:rPr>
            <w:sz w:val="24"/>
            <w:szCs w:val="24"/>
          </w:rPr>
          <w:fldChar w:fldCharType="separate"/>
        </w:r>
        <w:r w:rsidRPr="00D37D09">
          <w:rPr>
            <w:noProof/>
            <w:sz w:val="24"/>
            <w:szCs w:val="24"/>
          </w:rPr>
          <w:t>2</w:t>
        </w:r>
        <w:r w:rsidRPr="00D37D09">
          <w:rPr>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4A45" w14:textId="27057CF8" w:rsidR="00F93439" w:rsidRPr="00C366E8" w:rsidRDefault="4277C904" w:rsidP="4277C904">
    <w:pPr>
      <w:pStyle w:val="Header"/>
      <w:jc w:val="right"/>
      <w:rPr>
        <w:b/>
        <w:bCs/>
        <w:sz w:val="24"/>
        <w:szCs w:val="24"/>
      </w:rPr>
    </w:pPr>
    <w:r w:rsidRPr="4277C904">
      <w:rPr>
        <w:b/>
        <w:bCs/>
        <w:sz w:val="24"/>
        <w:szCs w:val="24"/>
      </w:rPr>
      <w:t>Item</w:t>
    </w:r>
    <w:r w:rsidR="00BA5494">
      <w:rPr>
        <w:b/>
        <w:bCs/>
        <w:sz w:val="24"/>
        <w:szCs w:val="24"/>
      </w:rPr>
      <w:t>__</w:t>
    </w:r>
    <w:r w:rsidRPr="4277C904">
      <w:rPr>
        <w:b/>
        <w:bCs/>
        <w:sz w:val="24"/>
        <w:szCs w:val="24"/>
      </w:rPr>
      <w:t>_ (Agenda ID</w:t>
    </w:r>
    <w:r w:rsidR="000F0041" w:rsidRPr="4277C904">
      <w:rPr>
        <w:b/>
        <w:bCs/>
        <w:sz w:val="24"/>
        <w:szCs w:val="24"/>
      </w:rPr>
      <w:t>#</w:t>
    </w:r>
    <w:r w:rsidR="000F0041">
      <w:rPr>
        <w:b/>
        <w:bCs/>
        <w:sz w:val="24"/>
        <w:szCs w:val="24"/>
      </w:rPr>
      <w:t xml:space="preserve"> 23055</w:t>
    </w:r>
    <w:r w:rsidR="000F0041" w:rsidRPr="4277C904">
      <w:rPr>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6656FE7"/>
    <w:multiLevelType w:val="hybridMultilevel"/>
    <w:tmpl w:val="969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32065"/>
    <w:multiLevelType w:val="hybridMultilevel"/>
    <w:tmpl w:val="1AA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E650B"/>
    <w:multiLevelType w:val="hybridMultilevel"/>
    <w:tmpl w:val="7D20DBF0"/>
    <w:lvl w:ilvl="0" w:tplc="58148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145FA"/>
    <w:multiLevelType w:val="hybridMultilevel"/>
    <w:tmpl w:val="14EAB3F6"/>
    <w:lvl w:ilvl="0" w:tplc="4D6A4CB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20C44"/>
    <w:multiLevelType w:val="hybridMultilevel"/>
    <w:tmpl w:val="25E8B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018BC"/>
    <w:multiLevelType w:val="hybridMultilevel"/>
    <w:tmpl w:val="2854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84C25"/>
    <w:multiLevelType w:val="hybridMultilevel"/>
    <w:tmpl w:val="EAF2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42188"/>
    <w:multiLevelType w:val="hybridMultilevel"/>
    <w:tmpl w:val="4E2C7C82"/>
    <w:lvl w:ilvl="0" w:tplc="C28E4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7910B9"/>
    <w:multiLevelType w:val="hybridMultilevel"/>
    <w:tmpl w:val="7AD4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5266B"/>
    <w:multiLevelType w:val="hybridMultilevel"/>
    <w:tmpl w:val="149C0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202F6"/>
    <w:multiLevelType w:val="hybridMultilevel"/>
    <w:tmpl w:val="A712CC6E"/>
    <w:lvl w:ilvl="0" w:tplc="35847A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6F5524"/>
    <w:multiLevelType w:val="hybridMultilevel"/>
    <w:tmpl w:val="25BACC72"/>
    <w:lvl w:ilvl="0" w:tplc="AD5AF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43AC7"/>
    <w:multiLevelType w:val="hybridMultilevel"/>
    <w:tmpl w:val="52A4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8D6221"/>
    <w:multiLevelType w:val="hybridMultilevel"/>
    <w:tmpl w:val="ED848280"/>
    <w:lvl w:ilvl="0" w:tplc="F6EA219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09671B"/>
    <w:multiLevelType w:val="hybridMultilevel"/>
    <w:tmpl w:val="174E87B8"/>
    <w:lvl w:ilvl="0" w:tplc="23D873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9263C"/>
    <w:multiLevelType w:val="hybridMultilevel"/>
    <w:tmpl w:val="EEB8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E0284"/>
    <w:multiLevelType w:val="hybridMultilevel"/>
    <w:tmpl w:val="CF94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5F46"/>
    <w:multiLevelType w:val="hybridMultilevel"/>
    <w:tmpl w:val="025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61ED2"/>
    <w:multiLevelType w:val="hybridMultilevel"/>
    <w:tmpl w:val="710A1230"/>
    <w:lvl w:ilvl="0" w:tplc="FA68FC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675909">
    <w:abstractNumId w:val="0"/>
  </w:num>
  <w:num w:numId="2" w16cid:durableId="1260941186">
    <w:abstractNumId w:val="3"/>
  </w:num>
  <w:num w:numId="3" w16cid:durableId="337275506">
    <w:abstractNumId w:val="8"/>
  </w:num>
  <w:num w:numId="4" w16cid:durableId="1454398717">
    <w:abstractNumId w:val="15"/>
  </w:num>
  <w:num w:numId="5" w16cid:durableId="689530869">
    <w:abstractNumId w:val="11"/>
  </w:num>
  <w:num w:numId="6" w16cid:durableId="1585723442">
    <w:abstractNumId w:val="14"/>
  </w:num>
  <w:num w:numId="7" w16cid:durableId="227349872">
    <w:abstractNumId w:val="19"/>
  </w:num>
  <w:num w:numId="8" w16cid:durableId="511143340">
    <w:abstractNumId w:val="1"/>
  </w:num>
  <w:num w:numId="9" w16cid:durableId="1053966559">
    <w:abstractNumId w:val="13"/>
  </w:num>
  <w:num w:numId="10" w16cid:durableId="1873761385">
    <w:abstractNumId w:val="18"/>
  </w:num>
  <w:num w:numId="11" w16cid:durableId="182323374">
    <w:abstractNumId w:val="4"/>
  </w:num>
  <w:num w:numId="12" w16cid:durableId="1018236947">
    <w:abstractNumId w:val="17"/>
  </w:num>
  <w:num w:numId="13" w16cid:durableId="1274361758">
    <w:abstractNumId w:val="16"/>
  </w:num>
  <w:num w:numId="14" w16cid:durableId="1494182053">
    <w:abstractNumId w:val="6"/>
  </w:num>
  <w:num w:numId="15" w16cid:durableId="1024212692">
    <w:abstractNumId w:val="2"/>
  </w:num>
  <w:num w:numId="16" w16cid:durableId="51972913">
    <w:abstractNumId w:val="10"/>
  </w:num>
  <w:num w:numId="17" w16cid:durableId="1255241978">
    <w:abstractNumId w:val="12"/>
  </w:num>
  <w:num w:numId="18" w16cid:durableId="2128886155">
    <w:abstractNumId w:val="9"/>
  </w:num>
  <w:num w:numId="19" w16cid:durableId="1636787131">
    <w:abstractNumId w:val="7"/>
  </w:num>
  <w:num w:numId="20" w16cid:durableId="2113623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37"/>
    <w:rsid w:val="00005564"/>
    <w:rsid w:val="000058EE"/>
    <w:rsid w:val="00006EA6"/>
    <w:rsid w:val="00007AE4"/>
    <w:rsid w:val="00014D2D"/>
    <w:rsid w:val="00015F09"/>
    <w:rsid w:val="000217C9"/>
    <w:rsid w:val="00021C02"/>
    <w:rsid w:val="0002257C"/>
    <w:rsid w:val="00024979"/>
    <w:rsid w:val="00025CF0"/>
    <w:rsid w:val="0002744A"/>
    <w:rsid w:val="00031F49"/>
    <w:rsid w:val="000322C9"/>
    <w:rsid w:val="00032AFC"/>
    <w:rsid w:val="000353A6"/>
    <w:rsid w:val="000355A1"/>
    <w:rsid w:val="00047F0A"/>
    <w:rsid w:val="000550C1"/>
    <w:rsid w:val="00056900"/>
    <w:rsid w:val="0006022F"/>
    <w:rsid w:val="0006056E"/>
    <w:rsid w:val="000631E5"/>
    <w:rsid w:val="00063749"/>
    <w:rsid w:val="0007470F"/>
    <w:rsid w:val="00080CAB"/>
    <w:rsid w:val="00081760"/>
    <w:rsid w:val="000834DC"/>
    <w:rsid w:val="00084C87"/>
    <w:rsid w:val="0008719D"/>
    <w:rsid w:val="000873EE"/>
    <w:rsid w:val="00094359"/>
    <w:rsid w:val="00094377"/>
    <w:rsid w:val="000A1DB0"/>
    <w:rsid w:val="000A1E72"/>
    <w:rsid w:val="000A57CB"/>
    <w:rsid w:val="000A63F7"/>
    <w:rsid w:val="000A6C88"/>
    <w:rsid w:val="000A7586"/>
    <w:rsid w:val="000B013C"/>
    <w:rsid w:val="000B7FCC"/>
    <w:rsid w:val="000C6050"/>
    <w:rsid w:val="000C6372"/>
    <w:rsid w:val="000D07B3"/>
    <w:rsid w:val="000D1212"/>
    <w:rsid w:val="000D2379"/>
    <w:rsid w:val="000D54C1"/>
    <w:rsid w:val="000D67D2"/>
    <w:rsid w:val="000E120F"/>
    <w:rsid w:val="000E23DD"/>
    <w:rsid w:val="000E47A3"/>
    <w:rsid w:val="000E61AC"/>
    <w:rsid w:val="000F0041"/>
    <w:rsid w:val="000F4692"/>
    <w:rsid w:val="0010038D"/>
    <w:rsid w:val="00101D06"/>
    <w:rsid w:val="00101FCC"/>
    <w:rsid w:val="0010237A"/>
    <w:rsid w:val="00104AE1"/>
    <w:rsid w:val="0010545D"/>
    <w:rsid w:val="00111664"/>
    <w:rsid w:val="00112538"/>
    <w:rsid w:val="001171FA"/>
    <w:rsid w:val="001303AD"/>
    <w:rsid w:val="00141773"/>
    <w:rsid w:val="001538B5"/>
    <w:rsid w:val="00153E57"/>
    <w:rsid w:val="0015508E"/>
    <w:rsid w:val="001553C1"/>
    <w:rsid w:val="0015787F"/>
    <w:rsid w:val="00157F09"/>
    <w:rsid w:val="001628E5"/>
    <w:rsid w:val="0016592D"/>
    <w:rsid w:val="0016627F"/>
    <w:rsid w:val="001718CE"/>
    <w:rsid w:val="00171B4A"/>
    <w:rsid w:val="00171D72"/>
    <w:rsid w:val="001759BD"/>
    <w:rsid w:val="00175D92"/>
    <w:rsid w:val="00184A76"/>
    <w:rsid w:val="0019232B"/>
    <w:rsid w:val="00195147"/>
    <w:rsid w:val="001A7312"/>
    <w:rsid w:val="001A7C57"/>
    <w:rsid w:val="001B0A38"/>
    <w:rsid w:val="001B114A"/>
    <w:rsid w:val="001B35C6"/>
    <w:rsid w:val="001B4415"/>
    <w:rsid w:val="001B4BBC"/>
    <w:rsid w:val="001B556A"/>
    <w:rsid w:val="001C0CDE"/>
    <w:rsid w:val="001C1F36"/>
    <w:rsid w:val="001C62DC"/>
    <w:rsid w:val="001C7FCC"/>
    <w:rsid w:val="001D2412"/>
    <w:rsid w:val="001E09E9"/>
    <w:rsid w:val="001E26E5"/>
    <w:rsid w:val="001E4CEF"/>
    <w:rsid w:val="001F3325"/>
    <w:rsid w:val="001F4CCA"/>
    <w:rsid w:val="001F54BF"/>
    <w:rsid w:val="0020265F"/>
    <w:rsid w:val="00203EB9"/>
    <w:rsid w:val="00205172"/>
    <w:rsid w:val="00205B32"/>
    <w:rsid w:val="00206BE2"/>
    <w:rsid w:val="00206F24"/>
    <w:rsid w:val="00210906"/>
    <w:rsid w:val="00210DA9"/>
    <w:rsid w:val="00210F61"/>
    <w:rsid w:val="002116EB"/>
    <w:rsid w:val="0021244A"/>
    <w:rsid w:val="002177C5"/>
    <w:rsid w:val="002204A5"/>
    <w:rsid w:val="00220DA8"/>
    <w:rsid w:val="00225B7A"/>
    <w:rsid w:val="00226CC6"/>
    <w:rsid w:val="00235CBA"/>
    <w:rsid w:val="00235CBC"/>
    <w:rsid w:val="0024217D"/>
    <w:rsid w:val="00242747"/>
    <w:rsid w:val="0025014B"/>
    <w:rsid w:val="00254089"/>
    <w:rsid w:val="002543DB"/>
    <w:rsid w:val="00257A29"/>
    <w:rsid w:val="00261AA5"/>
    <w:rsid w:val="002630FB"/>
    <w:rsid w:val="00263D83"/>
    <w:rsid w:val="00265BAD"/>
    <w:rsid w:val="0026783D"/>
    <w:rsid w:val="00267A16"/>
    <w:rsid w:val="00273C5C"/>
    <w:rsid w:val="0027550F"/>
    <w:rsid w:val="0028506E"/>
    <w:rsid w:val="00287FE3"/>
    <w:rsid w:val="00290D7A"/>
    <w:rsid w:val="00290E90"/>
    <w:rsid w:val="002928F2"/>
    <w:rsid w:val="0029495D"/>
    <w:rsid w:val="00295AC3"/>
    <w:rsid w:val="00297D4A"/>
    <w:rsid w:val="002A10C9"/>
    <w:rsid w:val="002A15D3"/>
    <w:rsid w:val="002A2FFA"/>
    <w:rsid w:val="002A3799"/>
    <w:rsid w:val="002B2230"/>
    <w:rsid w:val="002B2627"/>
    <w:rsid w:val="002B3BD1"/>
    <w:rsid w:val="002B530D"/>
    <w:rsid w:val="002B6095"/>
    <w:rsid w:val="002C5D4F"/>
    <w:rsid w:val="002C749E"/>
    <w:rsid w:val="002D689C"/>
    <w:rsid w:val="002E1817"/>
    <w:rsid w:val="002E1E47"/>
    <w:rsid w:val="002E4484"/>
    <w:rsid w:val="002E62CB"/>
    <w:rsid w:val="002F0D29"/>
    <w:rsid w:val="002F6412"/>
    <w:rsid w:val="002F6605"/>
    <w:rsid w:val="00300B4C"/>
    <w:rsid w:val="00302265"/>
    <w:rsid w:val="00303D86"/>
    <w:rsid w:val="0030529F"/>
    <w:rsid w:val="003059CE"/>
    <w:rsid w:val="00305D2E"/>
    <w:rsid w:val="00310DB7"/>
    <w:rsid w:val="0031208C"/>
    <w:rsid w:val="00323277"/>
    <w:rsid w:val="0033190E"/>
    <w:rsid w:val="0033255A"/>
    <w:rsid w:val="00340CBB"/>
    <w:rsid w:val="00343359"/>
    <w:rsid w:val="00345678"/>
    <w:rsid w:val="00345D9C"/>
    <w:rsid w:val="00350D2A"/>
    <w:rsid w:val="003511B5"/>
    <w:rsid w:val="00353AEA"/>
    <w:rsid w:val="00354201"/>
    <w:rsid w:val="00354B0A"/>
    <w:rsid w:val="00357E41"/>
    <w:rsid w:val="00364BF9"/>
    <w:rsid w:val="003650F7"/>
    <w:rsid w:val="00366758"/>
    <w:rsid w:val="00370E1A"/>
    <w:rsid w:val="003737A0"/>
    <w:rsid w:val="0038009C"/>
    <w:rsid w:val="003818DA"/>
    <w:rsid w:val="00392831"/>
    <w:rsid w:val="00394A24"/>
    <w:rsid w:val="0039553E"/>
    <w:rsid w:val="003968FF"/>
    <w:rsid w:val="003A3B4F"/>
    <w:rsid w:val="003B083E"/>
    <w:rsid w:val="003B4367"/>
    <w:rsid w:val="003B5487"/>
    <w:rsid w:val="003B57EA"/>
    <w:rsid w:val="003B5D68"/>
    <w:rsid w:val="003C0FA7"/>
    <w:rsid w:val="003C402F"/>
    <w:rsid w:val="003C7F3F"/>
    <w:rsid w:val="003E1221"/>
    <w:rsid w:val="003E1981"/>
    <w:rsid w:val="003E5543"/>
    <w:rsid w:val="003E710C"/>
    <w:rsid w:val="003F1CA5"/>
    <w:rsid w:val="003F2E1C"/>
    <w:rsid w:val="003F3A5D"/>
    <w:rsid w:val="003F464B"/>
    <w:rsid w:val="003F58C4"/>
    <w:rsid w:val="003F72DC"/>
    <w:rsid w:val="00400B1C"/>
    <w:rsid w:val="00405457"/>
    <w:rsid w:val="00406EE1"/>
    <w:rsid w:val="00407D9F"/>
    <w:rsid w:val="00413420"/>
    <w:rsid w:val="00414657"/>
    <w:rsid w:val="00423C2B"/>
    <w:rsid w:val="00431305"/>
    <w:rsid w:val="004329CE"/>
    <w:rsid w:val="004336C8"/>
    <w:rsid w:val="00434A2C"/>
    <w:rsid w:val="00435231"/>
    <w:rsid w:val="004354E4"/>
    <w:rsid w:val="004354EC"/>
    <w:rsid w:val="004360CE"/>
    <w:rsid w:val="004372A3"/>
    <w:rsid w:val="00440BD8"/>
    <w:rsid w:val="004421B6"/>
    <w:rsid w:val="004426E0"/>
    <w:rsid w:val="00442BAE"/>
    <w:rsid w:val="0044735A"/>
    <w:rsid w:val="00455455"/>
    <w:rsid w:val="004603B4"/>
    <w:rsid w:val="0046048E"/>
    <w:rsid w:val="00460B92"/>
    <w:rsid w:val="00463F45"/>
    <w:rsid w:val="00465D1F"/>
    <w:rsid w:val="00470A46"/>
    <w:rsid w:val="004737BB"/>
    <w:rsid w:val="004760AB"/>
    <w:rsid w:val="00477A38"/>
    <w:rsid w:val="00480C23"/>
    <w:rsid w:val="004857A6"/>
    <w:rsid w:val="00485D54"/>
    <w:rsid w:val="00497522"/>
    <w:rsid w:val="004A130B"/>
    <w:rsid w:val="004A22C9"/>
    <w:rsid w:val="004A4EC1"/>
    <w:rsid w:val="004B0AFE"/>
    <w:rsid w:val="004C180B"/>
    <w:rsid w:val="004C4167"/>
    <w:rsid w:val="004C5B0B"/>
    <w:rsid w:val="004E21FE"/>
    <w:rsid w:val="004E3E0C"/>
    <w:rsid w:val="004E43D3"/>
    <w:rsid w:val="004E44E6"/>
    <w:rsid w:val="004E53E0"/>
    <w:rsid w:val="004E5A6F"/>
    <w:rsid w:val="004F5374"/>
    <w:rsid w:val="00502546"/>
    <w:rsid w:val="00504718"/>
    <w:rsid w:val="00504946"/>
    <w:rsid w:val="005134BA"/>
    <w:rsid w:val="00517288"/>
    <w:rsid w:val="005173D6"/>
    <w:rsid w:val="00522CE0"/>
    <w:rsid w:val="005234F1"/>
    <w:rsid w:val="00523667"/>
    <w:rsid w:val="00525C8B"/>
    <w:rsid w:val="00527605"/>
    <w:rsid w:val="00532EDF"/>
    <w:rsid w:val="00550325"/>
    <w:rsid w:val="0055135C"/>
    <w:rsid w:val="0055641D"/>
    <w:rsid w:val="005631ED"/>
    <w:rsid w:val="005650B7"/>
    <w:rsid w:val="00567FDD"/>
    <w:rsid w:val="00571835"/>
    <w:rsid w:val="005760FA"/>
    <w:rsid w:val="005835E8"/>
    <w:rsid w:val="00586A0A"/>
    <w:rsid w:val="00586C4F"/>
    <w:rsid w:val="00590099"/>
    <w:rsid w:val="005918EE"/>
    <w:rsid w:val="005939F4"/>
    <w:rsid w:val="005C38D5"/>
    <w:rsid w:val="005C4F3A"/>
    <w:rsid w:val="005C72CA"/>
    <w:rsid w:val="005D2775"/>
    <w:rsid w:val="005D7118"/>
    <w:rsid w:val="005E22D5"/>
    <w:rsid w:val="005E2F1C"/>
    <w:rsid w:val="005E4F71"/>
    <w:rsid w:val="005E561F"/>
    <w:rsid w:val="005E5C6E"/>
    <w:rsid w:val="005F0C8B"/>
    <w:rsid w:val="005F1349"/>
    <w:rsid w:val="005F1DD6"/>
    <w:rsid w:val="005F7170"/>
    <w:rsid w:val="005F79A6"/>
    <w:rsid w:val="0060494B"/>
    <w:rsid w:val="00610010"/>
    <w:rsid w:val="0061123A"/>
    <w:rsid w:val="00615D58"/>
    <w:rsid w:val="00620891"/>
    <w:rsid w:val="0062282F"/>
    <w:rsid w:val="00623036"/>
    <w:rsid w:val="006237D2"/>
    <w:rsid w:val="006341C3"/>
    <w:rsid w:val="00637C02"/>
    <w:rsid w:val="0064013A"/>
    <w:rsid w:val="00645290"/>
    <w:rsid w:val="00645D6B"/>
    <w:rsid w:val="00646253"/>
    <w:rsid w:val="00651448"/>
    <w:rsid w:val="00651682"/>
    <w:rsid w:val="00652753"/>
    <w:rsid w:val="006528FB"/>
    <w:rsid w:val="00653542"/>
    <w:rsid w:val="00653559"/>
    <w:rsid w:val="00661CF1"/>
    <w:rsid w:val="006702C7"/>
    <w:rsid w:val="006717F9"/>
    <w:rsid w:val="00674CAF"/>
    <w:rsid w:val="006760D1"/>
    <w:rsid w:val="00676D08"/>
    <w:rsid w:val="00680229"/>
    <w:rsid w:val="00681620"/>
    <w:rsid w:val="0068320E"/>
    <w:rsid w:val="00683E17"/>
    <w:rsid w:val="0068527C"/>
    <w:rsid w:val="00685E23"/>
    <w:rsid w:val="00697CC8"/>
    <w:rsid w:val="006A002B"/>
    <w:rsid w:val="006A107E"/>
    <w:rsid w:val="006A24CD"/>
    <w:rsid w:val="006A74D7"/>
    <w:rsid w:val="006B60F9"/>
    <w:rsid w:val="006B6324"/>
    <w:rsid w:val="006B6984"/>
    <w:rsid w:val="006B6FE0"/>
    <w:rsid w:val="006C19B7"/>
    <w:rsid w:val="006C2233"/>
    <w:rsid w:val="006C24E5"/>
    <w:rsid w:val="006C43E2"/>
    <w:rsid w:val="006C45E4"/>
    <w:rsid w:val="006C4D32"/>
    <w:rsid w:val="006C61AA"/>
    <w:rsid w:val="006D2EBD"/>
    <w:rsid w:val="006D5C57"/>
    <w:rsid w:val="006E1B63"/>
    <w:rsid w:val="006E1E86"/>
    <w:rsid w:val="006E36AE"/>
    <w:rsid w:val="006E38A6"/>
    <w:rsid w:val="006E455D"/>
    <w:rsid w:val="006E5A35"/>
    <w:rsid w:val="006E5D22"/>
    <w:rsid w:val="006E5D29"/>
    <w:rsid w:val="006E7519"/>
    <w:rsid w:val="006E751E"/>
    <w:rsid w:val="006F45EB"/>
    <w:rsid w:val="006F46A3"/>
    <w:rsid w:val="006F4794"/>
    <w:rsid w:val="006F58D4"/>
    <w:rsid w:val="006F7F80"/>
    <w:rsid w:val="00700690"/>
    <w:rsid w:val="0070454F"/>
    <w:rsid w:val="00705573"/>
    <w:rsid w:val="00706AFF"/>
    <w:rsid w:val="00707D96"/>
    <w:rsid w:val="0071207B"/>
    <w:rsid w:val="0071288C"/>
    <w:rsid w:val="00712DB9"/>
    <w:rsid w:val="00717B93"/>
    <w:rsid w:val="00720A95"/>
    <w:rsid w:val="007231C9"/>
    <w:rsid w:val="007242A5"/>
    <w:rsid w:val="00726485"/>
    <w:rsid w:val="00731506"/>
    <w:rsid w:val="00733C42"/>
    <w:rsid w:val="00736A43"/>
    <w:rsid w:val="00740254"/>
    <w:rsid w:val="007407A6"/>
    <w:rsid w:val="007415F1"/>
    <w:rsid w:val="00742859"/>
    <w:rsid w:val="00743733"/>
    <w:rsid w:val="00745428"/>
    <w:rsid w:val="0076370F"/>
    <w:rsid w:val="00763D3B"/>
    <w:rsid w:val="00770946"/>
    <w:rsid w:val="00771CE5"/>
    <w:rsid w:val="00774599"/>
    <w:rsid w:val="00775681"/>
    <w:rsid w:val="007765A3"/>
    <w:rsid w:val="00787A1B"/>
    <w:rsid w:val="007936F7"/>
    <w:rsid w:val="007A0C35"/>
    <w:rsid w:val="007A6BFE"/>
    <w:rsid w:val="007B2E55"/>
    <w:rsid w:val="007B4CF0"/>
    <w:rsid w:val="007C2DC1"/>
    <w:rsid w:val="007C4E77"/>
    <w:rsid w:val="007C56CC"/>
    <w:rsid w:val="007C6A59"/>
    <w:rsid w:val="007C6F35"/>
    <w:rsid w:val="007C7BF8"/>
    <w:rsid w:val="007D01BA"/>
    <w:rsid w:val="007D19D0"/>
    <w:rsid w:val="007D2C34"/>
    <w:rsid w:val="007D62DA"/>
    <w:rsid w:val="007D7698"/>
    <w:rsid w:val="007E0629"/>
    <w:rsid w:val="007E431F"/>
    <w:rsid w:val="007E7EB2"/>
    <w:rsid w:val="007F2D95"/>
    <w:rsid w:val="00801AF2"/>
    <w:rsid w:val="008030B2"/>
    <w:rsid w:val="00803B82"/>
    <w:rsid w:val="00810B25"/>
    <w:rsid w:val="00813E20"/>
    <w:rsid w:val="00815529"/>
    <w:rsid w:val="0082018B"/>
    <w:rsid w:val="00821337"/>
    <w:rsid w:val="00821471"/>
    <w:rsid w:val="008264F9"/>
    <w:rsid w:val="00826832"/>
    <w:rsid w:val="00826848"/>
    <w:rsid w:val="008300F9"/>
    <w:rsid w:val="008307B7"/>
    <w:rsid w:val="00836343"/>
    <w:rsid w:val="00836EEB"/>
    <w:rsid w:val="008371B5"/>
    <w:rsid w:val="0085427A"/>
    <w:rsid w:val="0086348E"/>
    <w:rsid w:val="00865282"/>
    <w:rsid w:val="008656BD"/>
    <w:rsid w:val="008658A6"/>
    <w:rsid w:val="0086630E"/>
    <w:rsid w:val="00866714"/>
    <w:rsid w:val="00872890"/>
    <w:rsid w:val="00874167"/>
    <w:rsid w:val="0088012B"/>
    <w:rsid w:val="008809F6"/>
    <w:rsid w:val="00885949"/>
    <w:rsid w:val="0088655D"/>
    <w:rsid w:val="00890C46"/>
    <w:rsid w:val="00890C51"/>
    <w:rsid w:val="00897928"/>
    <w:rsid w:val="008A0E2C"/>
    <w:rsid w:val="008A4606"/>
    <w:rsid w:val="008A6611"/>
    <w:rsid w:val="008B5E5F"/>
    <w:rsid w:val="008B6C99"/>
    <w:rsid w:val="008C7810"/>
    <w:rsid w:val="008D04F7"/>
    <w:rsid w:val="008D2116"/>
    <w:rsid w:val="008D5EFA"/>
    <w:rsid w:val="008E0685"/>
    <w:rsid w:val="008E2512"/>
    <w:rsid w:val="008E373B"/>
    <w:rsid w:val="008E6DE2"/>
    <w:rsid w:val="008E74D5"/>
    <w:rsid w:val="008E7CD8"/>
    <w:rsid w:val="008F4054"/>
    <w:rsid w:val="008F431A"/>
    <w:rsid w:val="008F58CB"/>
    <w:rsid w:val="008F66D0"/>
    <w:rsid w:val="008F6858"/>
    <w:rsid w:val="00904C52"/>
    <w:rsid w:val="00906E9E"/>
    <w:rsid w:val="00907EB6"/>
    <w:rsid w:val="00911140"/>
    <w:rsid w:val="00911387"/>
    <w:rsid w:val="009118DA"/>
    <w:rsid w:val="0091258B"/>
    <w:rsid w:val="00916605"/>
    <w:rsid w:val="0092224C"/>
    <w:rsid w:val="00927933"/>
    <w:rsid w:val="009326FB"/>
    <w:rsid w:val="00934588"/>
    <w:rsid w:val="00934E56"/>
    <w:rsid w:val="00934ED0"/>
    <w:rsid w:val="009357C4"/>
    <w:rsid w:val="009361EF"/>
    <w:rsid w:val="00942EA0"/>
    <w:rsid w:val="0094666B"/>
    <w:rsid w:val="00957A0B"/>
    <w:rsid w:val="0096088F"/>
    <w:rsid w:val="00963AB0"/>
    <w:rsid w:val="00963BFF"/>
    <w:rsid w:val="0096544E"/>
    <w:rsid w:val="00966A73"/>
    <w:rsid w:val="00967B88"/>
    <w:rsid w:val="0097085B"/>
    <w:rsid w:val="0097777F"/>
    <w:rsid w:val="009801C6"/>
    <w:rsid w:val="0098052E"/>
    <w:rsid w:val="00980B3A"/>
    <w:rsid w:val="00981677"/>
    <w:rsid w:val="00982C1D"/>
    <w:rsid w:val="00983D78"/>
    <w:rsid w:val="00984D07"/>
    <w:rsid w:val="00993386"/>
    <w:rsid w:val="009939E4"/>
    <w:rsid w:val="00993E77"/>
    <w:rsid w:val="009A0AEC"/>
    <w:rsid w:val="009A3781"/>
    <w:rsid w:val="009A4C85"/>
    <w:rsid w:val="009A575D"/>
    <w:rsid w:val="009B106C"/>
    <w:rsid w:val="009B1079"/>
    <w:rsid w:val="009B1C13"/>
    <w:rsid w:val="009B2C0E"/>
    <w:rsid w:val="009B5EF1"/>
    <w:rsid w:val="009B65A5"/>
    <w:rsid w:val="009B759B"/>
    <w:rsid w:val="009B787B"/>
    <w:rsid w:val="009C1CD0"/>
    <w:rsid w:val="009C3EB1"/>
    <w:rsid w:val="009D26C5"/>
    <w:rsid w:val="009D2EC4"/>
    <w:rsid w:val="009D5AAF"/>
    <w:rsid w:val="009E26B2"/>
    <w:rsid w:val="009E39A6"/>
    <w:rsid w:val="009E4A87"/>
    <w:rsid w:val="009E7758"/>
    <w:rsid w:val="009F0809"/>
    <w:rsid w:val="009F2120"/>
    <w:rsid w:val="009F68C6"/>
    <w:rsid w:val="009F6FFF"/>
    <w:rsid w:val="00A014E1"/>
    <w:rsid w:val="00A044ED"/>
    <w:rsid w:val="00A05506"/>
    <w:rsid w:val="00A055E9"/>
    <w:rsid w:val="00A06076"/>
    <w:rsid w:val="00A07BA0"/>
    <w:rsid w:val="00A12456"/>
    <w:rsid w:val="00A13ACE"/>
    <w:rsid w:val="00A20959"/>
    <w:rsid w:val="00A21EFC"/>
    <w:rsid w:val="00A242B1"/>
    <w:rsid w:val="00A300BC"/>
    <w:rsid w:val="00A375EC"/>
    <w:rsid w:val="00A405A3"/>
    <w:rsid w:val="00A51525"/>
    <w:rsid w:val="00A52D76"/>
    <w:rsid w:val="00A555C4"/>
    <w:rsid w:val="00A5700F"/>
    <w:rsid w:val="00A6058D"/>
    <w:rsid w:val="00A61274"/>
    <w:rsid w:val="00A62F70"/>
    <w:rsid w:val="00A635DC"/>
    <w:rsid w:val="00A638A6"/>
    <w:rsid w:val="00A640DE"/>
    <w:rsid w:val="00A66516"/>
    <w:rsid w:val="00A721F7"/>
    <w:rsid w:val="00A730CF"/>
    <w:rsid w:val="00A80F55"/>
    <w:rsid w:val="00A82BE9"/>
    <w:rsid w:val="00A84574"/>
    <w:rsid w:val="00A858CE"/>
    <w:rsid w:val="00A929FC"/>
    <w:rsid w:val="00A97711"/>
    <w:rsid w:val="00AA2ABA"/>
    <w:rsid w:val="00AA3DC3"/>
    <w:rsid w:val="00AA7BCB"/>
    <w:rsid w:val="00AB7D0C"/>
    <w:rsid w:val="00AC0C66"/>
    <w:rsid w:val="00AC102E"/>
    <w:rsid w:val="00AC354F"/>
    <w:rsid w:val="00AC503E"/>
    <w:rsid w:val="00AD6D4C"/>
    <w:rsid w:val="00AE2FF1"/>
    <w:rsid w:val="00AE4331"/>
    <w:rsid w:val="00AE5706"/>
    <w:rsid w:val="00AE5D5D"/>
    <w:rsid w:val="00AF71F1"/>
    <w:rsid w:val="00AF7F37"/>
    <w:rsid w:val="00B018AE"/>
    <w:rsid w:val="00B05541"/>
    <w:rsid w:val="00B05D67"/>
    <w:rsid w:val="00B06A12"/>
    <w:rsid w:val="00B13361"/>
    <w:rsid w:val="00B15B8A"/>
    <w:rsid w:val="00B16F36"/>
    <w:rsid w:val="00B2351F"/>
    <w:rsid w:val="00B24FF7"/>
    <w:rsid w:val="00B25808"/>
    <w:rsid w:val="00B3047F"/>
    <w:rsid w:val="00B33E7A"/>
    <w:rsid w:val="00B34F4F"/>
    <w:rsid w:val="00B35D00"/>
    <w:rsid w:val="00B43AC6"/>
    <w:rsid w:val="00B43D14"/>
    <w:rsid w:val="00B46EC4"/>
    <w:rsid w:val="00B564A9"/>
    <w:rsid w:val="00B603DE"/>
    <w:rsid w:val="00B658B6"/>
    <w:rsid w:val="00B70860"/>
    <w:rsid w:val="00B72BC2"/>
    <w:rsid w:val="00B73B25"/>
    <w:rsid w:val="00B73BC7"/>
    <w:rsid w:val="00B7568A"/>
    <w:rsid w:val="00B81A3C"/>
    <w:rsid w:val="00B81C22"/>
    <w:rsid w:val="00B85C03"/>
    <w:rsid w:val="00B936CB"/>
    <w:rsid w:val="00B93889"/>
    <w:rsid w:val="00BA16E7"/>
    <w:rsid w:val="00BA2484"/>
    <w:rsid w:val="00BA412E"/>
    <w:rsid w:val="00BA5494"/>
    <w:rsid w:val="00BA5524"/>
    <w:rsid w:val="00BA553B"/>
    <w:rsid w:val="00BA5E81"/>
    <w:rsid w:val="00BB45A2"/>
    <w:rsid w:val="00BB65E6"/>
    <w:rsid w:val="00BB7409"/>
    <w:rsid w:val="00BD2773"/>
    <w:rsid w:val="00BD2A9F"/>
    <w:rsid w:val="00BD4AC7"/>
    <w:rsid w:val="00BD6E8F"/>
    <w:rsid w:val="00BD7C97"/>
    <w:rsid w:val="00BE27E8"/>
    <w:rsid w:val="00BE431E"/>
    <w:rsid w:val="00BE521F"/>
    <w:rsid w:val="00BF35A9"/>
    <w:rsid w:val="00BF423C"/>
    <w:rsid w:val="00BF4F5C"/>
    <w:rsid w:val="00C02334"/>
    <w:rsid w:val="00C02DAA"/>
    <w:rsid w:val="00C04B07"/>
    <w:rsid w:val="00C066BE"/>
    <w:rsid w:val="00C13329"/>
    <w:rsid w:val="00C1341A"/>
    <w:rsid w:val="00C13B5E"/>
    <w:rsid w:val="00C23A86"/>
    <w:rsid w:val="00C2688B"/>
    <w:rsid w:val="00C30D44"/>
    <w:rsid w:val="00C34182"/>
    <w:rsid w:val="00C366E8"/>
    <w:rsid w:val="00C40A5B"/>
    <w:rsid w:val="00C42975"/>
    <w:rsid w:val="00C448E7"/>
    <w:rsid w:val="00C51610"/>
    <w:rsid w:val="00C52CD5"/>
    <w:rsid w:val="00C53E71"/>
    <w:rsid w:val="00C546B9"/>
    <w:rsid w:val="00C57377"/>
    <w:rsid w:val="00C61E06"/>
    <w:rsid w:val="00C6299F"/>
    <w:rsid w:val="00C62A38"/>
    <w:rsid w:val="00C62F36"/>
    <w:rsid w:val="00C642C4"/>
    <w:rsid w:val="00C71458"/>
    <w:rsid w:val="00C71EDE"/>
    <w:rsid w:val="00C7465B"/>
    <w:rsid w:val="00C80D25"/>
    <w:rsid w:val="00C81BB9"/>
    <w:rsid w:val="00C82ED2"/>
    <w:rsid w:val="00C86B19"/>
    <w:rsid w:val="00C877F4"/>
    <w:rsid w:val="00C90C85"/>
    <w:rsid w:val="00CA0518"/>
    <w:rsid w:val="00CA07F5"/>
    <w:rsid w:val="00CA0A65"/>
    <w:rsid w:val="00CA6436"/>
    <w:rsid w:val="00CB2F41"/>
    <w:rsid w:val="00CB3635"/>
    <w:rsid w:val="00CB3C9A"/>
    <w:rsid w:val="00CB747E"/>
    <w:rsid w:val="00CC0E1D"/>
    <w:rsid w:val="00CC32A1"/>
    <w:rsid w:val="00CC3894"/>
    <w:rsid w:val="00CC5E58"/>
    <w:rsid w:val="00CC66D2"/>
    <w:rsid w:val="00CD2203"/>
    <w:rsid w:val="00CD2474"/>
    <w:rsid w:val="00CD3F60"/>
    <w:rsid w:val="00CD4E55"/>
    <w:rsid w:val="00CD5FBA"/>
    <w:rsid w:val="00CE1AB0"/>
    <w:rsid w:val="00CE2085"/>
    <w:rsid w:val="00CE73F1"/>
    <w:rsid w:val="00CF13E8"/>
    <w:rsid w:val="00CF1BE3"/>
    <w:rsid w:val="00CF26A2"/>
    <w:rsid w:val="00D02261"/>
    <w:rsid w:val="00D05A09"/>
    <w:rsid w:val="00D05AFC"/>
    <w:rsid w:val="00D1236E"/>
    <w:rsid w:val="00D140A8"/>
    <w:rsid w:val="00D23472"/>
    <w:rsid w:val="00D247C7"/>
    <w:rsid w:val="00D259BC"/>
    <w:rsid w:val="00D2763E"/>
    <w:rsid w:val="00D31EB5"/>
    <w:rsid w:val="00D31F34"/>
    <w:rsid w:val="00D33D2D"/>
    <w:rsid w:val="00D33FF1"/>
    <w:rsid w:val="00D3509A"/>
    <w:rsid w:val="00D353D5"/>
    <w:rsid w:val="00D3585B"/>
    <w:rsid w:val="00D3745D"/>
    <w:rsid w:val="00D37D09"/>
    <w:rsid w:val="00D42752"/>
    <w:rsid w:val="00D43294"/>
    <w:rsid w:val="00D51444"/>
    <w:rsid w:val="00D53885"/>
    <w:rsid w:val="00D56F39"/>
    <w:rsid w:val="00D60295"/>
    <w:rsid w:val="00D614BC"/>
    <w:rsid w:val="00D642CF"/>
    <w:rsid w:val="00D7121B"/>
    <w:rsid w:val="00D72DDC"/>
    <w:rsid w:val="00D73733"/>
    <w:rsid w:val="00D76013"/>
    <w:rsid w:val="00D805B4"/>
    <w:rsid w:val="00D806BA"/>
    <w:rsid w:val="00D83E6F"/>
    <w:rsid w:val="00D860CC"/>
    <w:rsid w:val="00D93C49"/>
    <w:rsid w:val="00D946CC"/>
    <w:rsid w:val="00D94772"/>
    <w:rsid w:val="00DA1691"/>
    <w:rsid w:val="00DA2565"/>
    <w:rsid w:val="00DA3C86"/>
    <w:rsid w:val="00DA5170"/>
    <w:rsid w:val="00DB1843"/>
    <w:rsid w:val="00DB2955"/>
    <w:rsid w:val="00DB532C"/>
    <w:rsid w:val="00DB70DB"/>
    <w:rsid w:val="00DC64E2"/>
    <w:rsid w:val="00DD10E1"/>
    <w:rsid w:val="00DD5AAF"/>
    <w:rsid w:val="00DE0775"/>
    <w:rsid w:val="00DE4558"/>
    <w:rsid w:val="00DE4C5C"/>
    <w:rsid w:val="00DF2405"/>
    <w:rsid w:val="00DF4427"/>
    <w:rsid w:val="00DF781B"/>
    <w:rsid w:val="00E00C89"/>
    <w:rsid w:val="00E00ED2"/>
    <w:rsid w:val="00E012C7"/>
    <w:rsid w:val="00E016A3"/>
    <w:rsid w:val="00E03FED"/>
    <w:rsid w:val="00E063E1"/>
    <w:rsid w:val="00E129D4"/>
    <w:rsid w:val="00E1641B"/>
    <w:rsid w:val="00E24F8D"/>
    <w:rsid w:val="00E27970"/>
    <w:rsid w:val="00E307FE"/>
    <w:rsid w:val="00E30F29"/>
    <w:rsid w:val="00E31C1D"/>
    <w:rsid w:val="00E3493B"/>
    <w:rsid w:val="00E354CB"/>
    <w:rsid w:val="00E366CC"/>
    <w:rsid w:val="00E40D90"/>
    <w:rsid w:val="00E41376"/>
    <w:rsid w:val="00E41684"/>
    <w:rsid w:val="00E4467A"/>
    <w:rsid w:val="00E45A63"/>
    <w:rsid w:val="00E45D5F"/>
    <w:rsid w:val="00E466F7"/>
    <w:rsid w:val="00E46F54"/>
    <w:rsid w:val="00E53912"/>
    <w:rsid w:val="00E55B8D"/>
    <w:rsid w:val="00E57A6E"/>
    <w:rsid w:val="00E603D5"/>
    <w:rsid w:val="00E63FCB"/>
    <w:rsid w:val="00E6527F"/>
    <w:rsid w:val="00E65641"/>
    <w:rsid w:val="00E6720A"/>
    <w:rsid w:val="00E71ED4"/>
    <w:rsid w:val="00E7398F"/>
    <w:rsid w:val="00E74823"/>
    <w:rsid w:val="00E75B64"/>
    <w:rsid w:val="00E75C5B"/>
    <w:rsid w:val="00E81774"/>
    <w:rsid w:val="00E8183A"/>
    <w:rsid w:val="00E83A01"/>
    <w:rsid w:val="00E92087"/>
    <w:rsid w:val="00E951F3"/>
    <w:rsid w:val="00E96455"/>
    <w:rsid w:val="00E97E9C"/>
    <w:rsid w:val="00EA3B1F"/>
    <w:rsid w:val="00EA455A"/>
    <w:rsid w:val="00EA5D27"/>
    <w:rsid w:val="00EB23FA"/>
    <w:rsid w:val="00EB7EBE"/>
    <w:rsid w:val="00EC199F"/>
    <w:rsid w:val="00EC2DC3"/>
    <w:rsid w:val="00EC327E"/>
    <w:rsid w:val="00EC461C"/>
    <w:rsid w:val="00EC6553"/>
    <w:rsid w:val="00EE1CE1"/>
    <w:rsid w:val="00EE6286"/>
    <w:rsid w:val="00EE7CA0"/>
    <w:rsid w:val="00EF25F6"/>
    <w:rsid w:val="00EF2910"/>
    <w:rsid w:val="00EF76BB"/>
    <w:rsid w:val="00F0185E"/>
    <w:rsid w:val="00F05AFE"/>
    <w:rsid w:val="00F20ABF"/>
    <w:rsid w:val="00F20E82"/>
    <w:rsid w:val="00F21616"/>
    <w:rsid w:val="00F21E68"/>
    <w:rsid w:val="00F25CF9"/>
    <w:rsid w:val="00F27C91"/>
    <w:rsid w:val="00F347BC"/>
    <w:rsid w:val="00F34CF0"/>
    <w:rsid w:val="00F36056"/>
    <w:rsid w:val="00F44C6C"/>
    <w:rsid w:val="00F52346"/>
    <w:rsid w:val="00F5293F"/>
    <w:rsid w:val="00F529A0"/>
    <w:rsid w:val="00F5386B"/>
    <w:rsid w:val="00F53B0E"/>
    <w:rsid w:val="00F53D58"/>
    <w:rsid w:val="00F660B1"/>
    <w:rsid w:val="00F704BF"/>
    <w:rsid w:val="00F73CC1"/>
    <w:rsid w:val="00F74ED7"/>
    <w:rsid w:val="00F84122"/>
    <w:rsid w:val="00F93439"/>
    <w:rsid w:val="00FA3388"/>
    <w:rsid w:val="00FA6E46"/>
    <w:rsid w:val="00FB0570"/>
    <w:rsid w:val="00FB59BE"/>
    <w:rsid w:val="00FC694C"/>
    <w:rsid w:val="00FCA434"/>
    <w:rsid w:val="00FD098C"/>
    <w:rsid w:val="00FD4315"/>
    <w:rsid w:val="00FD4376"/>
    <w:rsid w:val="00FD45FB"/>
    <w:rsid w:val="00FD6F0D"/>
    <w:rsid w:val="00FD7882"/>
    <w:rsid w:val="00FE098D"/>
    <w:rsid w:val="00FE0EEA"/>
    <w:rsid w:val="00FE153C"/>
    <w:rsid w:val="00FE197E"/>
    <w:rsid w:val="00FE4EB5"/>
    <w:rsid w:val="00FE63C5"/>
    <w:rsid w:val="00FF1160"/>
    <w:rsid w:val="00FF1785"/>
    <w:rsid w:val="00FF2269"/>
    <w:rsid w:val="00FF550A"/>
    <w:rsid w:val="00FF5E5B"/>
    <w:rsid w:val="00FF7CC9"/>
    <w:rsid w:val="07EEDA08"/>
    <w:rsid w:val="0F08418B"/>
    <w:rsid w:val="153B27C0"/>
    <w:rsid w:val="16DA42D5"/>
    <w:rsid w:val="1BE981AA"/>
    <w:rsid w:val="1C4F9562"/>
    <w:rsid w:val="21C57336"/>
    <w:rsid w:val="38535E65"/>
    <w:rsid w:val="3AB17511"/>
    <w:rsid w:val="4277C904"/>
    <w:rsid w:val="4A7348F8"/>
    <w:rsid w:val="4B914DA6"/>
    <w:rsid w:val="669C8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D7358"/>
  <w15:chartTrackingRefBased/>
  <w15:docId w15:val="{36D52136-ECAE-4B05-A6F7-5AEC6D26E25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BodyText"/>
    <w:next w:val="Normal"/>
    <w:qFormat/>
    <w:pPr>
      <w:keepNext/>
      <w:numPr>
        <w:numId w:val="1"/>
      </w:numPr>
      <w:spacing w:before="240" w:after="60"/>
      <w:outlineLvl w:val="0"/>
    </w:pPr>
    <w:rPr>
      <w:kern w:val="28"/>
      <w:sz w:val="28"/>
    </w:rPr>
  </w:style>
  <w:style w:type="paragraph" w:styleId="Heading2">
    <w:name w:val="heading 2"/>
    <w:basedOn w:val="Heading1"/>
    <w:next w:val="Normal"/>
    <w:qFormat/>
    <w:pPr>
      <w:numPr>
        <w:ilvl w:val="1"/>
      </w:numPr>
      <w:outlineLvl w:val="1"/>
    </w:pPr>
    <w:rPr>
      <w:sz w:val="24"/>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3"/>
      </w:numPr>
      <w:outlineLvl w:val="3"/>
    </w:pPr>
  </w:style>
  <w:style w:type="paragraph" w:styleId="Heading5">
    <w:name w:val="heading 5"/>
    <w:basedOn w:val="Heading4"/>
    <w:next w:val="Normal"/>
    <w:qFormat/>
    <w:pPr>
      <w:numPr>
        <w:ilvl w:val="4"/>
      </w:numPr>
      <w:outlineLvl w:val="4"/>
    </w:pPr>
    <w:rPr>
      <w:sz w:val="22"/>
    </w:r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rPr>
  </w:style>
  <w:style w:type="paragraph" w:styleId="Heading9">
    <w:name w:val="heading 9"/>
    <w:basedOn w:val="Heading8"/>
    <w:next w:val="Normal"/>
    <w:qFormat/>
    <w:pPr>
      <w:numPr>
        <w:ilvl w:val="8"/>
      </w:numPr>
      <w:tabs>
        <w:tab w:val="num" w:pos="360"/>
      </w:tabs>
      <w:outlineLvl w:val="8"/>
    </w:pPr>
    <w:rPr>
      <w:b/>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link w:val="BodyTextChar"/>
    <w:pPr>
      <w:spacing w:after="480"/>
    </w:pPr>
    <w:rPr>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Quotation">
    <w:name w:val="Quotation"/>
    <w:basedOn w:val="BodyText"/>
    <w:next w:val="BodyText"/>
    <w:pPr>
      <w:spacing w:after="120"/>
      <w:ind w:left="1440" w:right="1440"/>
    </w:pPr>
  </w:style>
  <w:style w:type="paragraph" w:styleId="FootnoteText">
    <w:name w:val="footnote text"/>
    <w:aliases w:val="ALTS FOOTNOTE,fn,Footnote text,FOOTNOTE,Footnote Text Char2,Footnote Text Char Char,Footnote Text Char1 Char Char,Footnote Text Char Char Char Char,Footnote Text Char1 Char Char Char Char,Footnote Text Char Char Char Char Char Char1,fn Cha"/>
    <w:basedOn w:val="Normal"/>
    <w:link w:val="FootnoteTextChar"/>
    <w:uiPriority w:val="99"/>
    <w:semiHidden/>
    <w:rsid w:val="00006EA6"/>
  </w:style>
  <w:style w:type="character" w:styleId="FootnoteReference">
    <w:name w:val="footnote reference"/>
    <w:aliases w:val="Style 13,Appel note de bas de p,Style 12,(NECG) Footnote Reference,Style 124,o,fr,Style 3,Style 17,FR,Footnote Reference/,Style 6"/>
    <w:uiPriority w:val="99"/>
    <w:semiHidden/>
    <w:rsid w:val="00006EA6"/>
    <w:rPr>
      <w:rFonts w:ascii="Times New Roman" w:hAnsi="Times New Roman"/>
      <w:b/>
      <w:sz w:val="28"/>
      <w:u w:val="single"/>
      <w:vertAlign w:val="superscript"/>
    </w:rPr>
  </w:style>
  <w:style w:type="character" w:customStyle="1" w:styleId="BodyTextChar">
    <w:name w:val="Body Text Char"/>
    <w:link w:val="BodyText"/>
    <w:rsid w:val="00813E20"/>
    <w:rPr>
      <w:sz w:val="26"/>
    </w:rPr>
  </w:style>
  <w:style w:type="paragraph" w:styleId="NoSpacing">
    <w:name w:val="No Spacing"/>
    <w:uiPriority w:val="1"/>
    <w:qFormat/>
    <w:rsid w:val="00357E41"/>
  </w:style>
  <w:style w:type="character" w:customStyle="1" w:styleId="pmterms11">
    <w:name w:val="pmterms11"/>
    <w:rsid w:val="0060494B"/>
    <w:rPr>
      <w:b/>
      <w:bCs/>
      <w:i w:val="0"/>
      <w:iCs w:val="0"/>
      <w:color w:val="000000"/>
    </w:rPr>
  </w:style>
  <w:style w:type="paragraph" w:styleId="BalloonText">
    <w:name w:val="Balloon Text"/>
    <w:basedOn w:val="Normal"/>
    <w:link w:val="BalloonTextChar"/>
    <w:rsid w:val="00712DB9"/>
    <w:rPr>
      <w:rFonts w:ascii="Tahoma" w:hAnsi="Tahoma" w:cs="Tahoma"/>
      <w:sz w:val="16"/>
      <w:szCs w:val="16"/>
    </w:rPr>
  </w:style>
  <w:style w:type="character" w:customStyle="1" w:styleId="BalloonTextChar">
    <w:name w:val="Balloon Text Char"/>
    <w:link w:val="BalloonText"/>
    <w:rsid w:val="00712DB9"/>
    <w:rPr>
      <w:rFonts w:ascii="Tahoma" w:hAnsi="Tahoma" w:cs="Tahoma"/>
      <w:sz w:val="16"/>
      <w:szCs w:val="16"/>
    </w:rPr>
  </w:style>
  <w:style w:type="character" w:customStyle="1" w:styleId="FootnoteTextChar">
    <w:name w:val="Footnote Text Char"/>
    <w:aliases w:val="ALTS FOOTNOTE Char,fn Char,Footnote text Char,FOOTNOTE Char,Footnote Text Char2 Char,Footnote Text Char Char Char,Footnote Text Char1 Char Char Char,Footnote Text Char Char Char Char Char,Footnote Text Char1 Char Char Char Char Char"/>
    <w:link w:val="FootnoteText"/>
    <w:uiPriority w:val="99"/>
    <w:semiHidden/>
    <w:rsid w:val="000A1E72"/>
  </w:style>
  <w:style w:type="paragraph" w:styleId="ListParagraph">
    <w:name w:val="List Paragraph"/>
    <w:basedOn w:val="Normal"/>
    <w:uiPriority w:val="34"/>
    <w:qFormat/>
    <w:rsid w:val="00C40A5B"/>
    <w:pPr>
      <w:ind w:left="720"/>
    </w:pPr>
    <w:rPr>
      <w:rFonts w:ascii="Calibri" w:eastAsia="Calibri" w:hAnsi="Calibri" w:cs="Calibri"/>
      <w:sz w:val="22"/>
      <w:szCs w:val="22"/>
    </w:rPr>
  </w:style>
  <w:style w:type="character" w:styleId="Strong">
    <w:name w:val="Strong"/>
    <w:uiPriority w:val="22"/>
    <w:qFormat/>
    <w:rsid w:val="00C40A5B"/>
    <w:rPr>
      <w:b/>
      <w:bCs/>
    </w:rPr>
  </w:style>
  <w:style w:type="character" w:styleId="CommentReference">
    <w:name w:val="annotation reference"/>
    <w:rsid w:val="007E0629"/>
    <w:rPr>
      <w:sz w:val="16"/>
      <w:szCs w:val="16"/>
    </w:rPr>
  </w:style>
  <w:style w:type="paragraph" w:styleId="CommentText">
    <w:name w:val="annotation text"/>
    <w:basedOn w:val="Normal"/>
    <w:link w:val="CommentTextChar"/>
    <w:rsid w:val="007E0629"/>
  </w:style>
  <w:style w:type="character" w:customStyle="1" w:styleId="CommentTextChar">
    <w:name w:val="Comment Text Char"/>
    <w:basedOn w:val="DefaultParagraphFont"/>
    <w:link w:val="CommentText"/>
    <w:rsid w:val="007E0629"/>
  </w:style>
  <w:style w:type="paragraph" w:styleId="CommentSubject">
    <w:name w:val="annotation subject"/>
    <w:basedOn w:val="CommentText"/>
    <w:next w:val="CommentText"/>
    <w:link w:val="CommentSubjectChar"/>
    <w:rsid w:val="007E0629"/>
    <w:rPr>
      <w:b/>
      <w:bCs/>
    </w:rPr>
  </w:style>
  <w:style w:type="character" w:customStyle="1" w:styleId="CommentSubjectChar">
    <w:name w:val="Comment Subject Char"/>
    <w:link w:val="CommentSubject"/>
    <w:rsid w:val="007E0629"/>
    <w:rPr>
      <w:b/>
      <w:bCs/>
    </w:rPr>
  </w:style>
  <w:style w:type="paragraph" w:styleId="Revision">
    <w:name w:val="Revision"/>
    <w:hidden/>
    <w:uiPriority w:val="99"/>
    <w:semiHidden/>
    <w:rsid w:val="00C71EDE"/>
  </w:style>
  <w:style w:type="paragraph" w:styleId="EndnoteText">
    <w:name w:val="endnote text"/>
    <w:basedOn w:val="Normal"/>
    <w:link w:val="EndnoteTextChar"/>
    <w:rsid w:val="00A51525"/>
  </w:style>
  <w:style w:type="character" w:customStyle="1" w:styleId="EndnoteTextChar">
    <w:name w:val="Endnote Text Char"/>
    <w:basedOn w:val="DefaultParagraphFont"/>
    <w:link w:val="EndnoteText"/>
    <w:rsid w:val="00A51525"/>
  </w:style>
  <w:style w:type="character" w:styleId="EndnoteReference">
    <w:name w:val="endnote reference"/>
    <w:rsid w:val="00A51525"/>
    <w:rPr>
      <w:vertAlign w:val="superscript"/>
    </w:rPr>
  </w:style>
  <w:style w:type="character" w:styleId="Hyperlink">
    <w:name w:val="Hyperlink"/>
    <w:basedOn w:val="DefaultParagraphFont"/>
    <w:rsid w:val="002B2230"/>
    <w:rPr>
      <w:color w:val="0563C1" w:themeColor="hyperlink"/>
      <w:u w:val="single"/>
    </w:rPr>
  </w:style>
  <w:style w:type="character" w:styleId="UnresolvedMention">
    <w:name w:val="Unresolved Mention"/>
    <w:basedOn w:val="DefaultParagraphFont"/>
    <w:uiPriority w:val="99"/>
    <w:semiHidden/>
    <w:unhideWhenUsed/>
    <w:rsid w:val="002B2230"/>
    <w:rPr>
      <w:color w:val="605E5C"/>
      <w:shd w:val="clear" w:color="auto" w:fill="E1DFDD"/>
    </w:rPr>
  </w:style>
  <w:style w:type="character" w:customStyle="1" w:styleId="HeaderChar">
    <w:name w:val="Header Char"/>
    <w:basedOn w:val="DefaultParagraphFont"/>
    <w:link w:val="Header"/>
    <w:uiPriority w:val="99"/>
    <w:rsid w:val="00D3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394408">
      <w:bodyDiv w:val="1"/>
      <w:marLeft w:val="0"/>
      <w:marRight w:val="0"/>
      <w:marTop w:val="0"/>
      <w:marBottom w:val="0"/>
      <w:divBdr>
        <w:top w:val="none" w:sz="0" w:space="0" w:color="auto"/>
        <w:left w:val="none" w:sz="0" w:space="0" w:color="auto"/>
        <w:bottom w:val="none" w:sz="0" w:space="0" w:color="auto"/>
        <w:right w:val="none" w:sz="0" w:space="0" w:color="auto"/>
      </w:divBdr>
    </w:div>
    <w:div w:id="1241603972">
      <w:bodyDiv w:val="1"/>
      <w:marLeft w:val="0"/>
      <w:marRight w:val="0"/>
      <w:marTop w:val="0"/>
      <w:marBottom w:val="0"/>
      <w:divBdr>
        <w:top w:val="none" w:sz="0" w:space="0" w:color="auto"/>
        <w:left w:val="none" w:sz="0" w:space="0" w:color="auto"/>
        <w:bottom w:val="none" w:sz="0" w:space="0" w:color="auto"/>
        <w:right w:val="none" w:sz="0" w:space="0" w:color="auto"/>
      </w:divBdr>
    </w:div>
    <w:div w:id="1373270245">
      <w:bodyDiv w:val="1"/>
      <w:marLeft w:val="0"/>
      <w:marRight w:val="0"/>
      <w:marTop w:val="0"/>
      <w:marBottom w:val="0"/>
      <w:divBdr>
        <w:top w:val="none" w:sz="0" w:space="0" w:color="auto"/>
        <w:left w:val="none" w:sz="0" w:space="0" w:color="auto"/>
        <w:bottom w:val="none" w:sz="0" w:space="0" w:color="auto"/>
        <w:right w:val="none" w:sz="0" w:space="0" w:color="auto"/>
      </w:divBdr>
    </w:div>
    <w:div w:id="1480726350">
      <w:bodyDiv w:val="1"/>
      <w:marLeft w:val="0"/>
      <w:marRight w:val="0"/>
      <w:marTop w:val="0"/>
      <w:marBottom w:val="0"/>
      <w:divBdr>
        <w:top w:val="none" w:sz="0" w:space="0" w:color="auto"/>
        <w:left w:val="none" w:sz="0" w:space="0" w:color="auto"/>
        <w:bottom w:val="none" w:sz="0" w:space="0" w:color="auto"/>
        <w:right w:val="none" w:sz="0" w:space="0" w:color="auto"/>
      </w:divBdr>
    </w:div>
    <w:div w:id="1807233479">
      <w:bodyDiv w:val="1"/>
      <w:marLeft w:val="0"/>
      <w:marRight w:val="0"/>
      <w:marTop w:val="0"/>
      <w:marBottom w:val="0"/>
      <w:divBdr>
        <w:top w:val="none" w:sz="0" w:space="0" w:color="auto"/>
        <w:left w:val="none" w:sz="0" w:space="0" w:color="auto"/>
        <w:bottom w:val="none" w:sz="0" w:space="0" w:color="auto"/>
        <w:right w:val="none" w:sz="0" w:space="0" w:color="auto"/>
      </w:divBdr>
      <w:divsChild>
        <w:div w:id="924340907">
          <w:marLeft w:val="240"/>
          <w:marRight w:val="0"/>
          <w:marTop w:val="60"/>
          <w:marBottom w:val="60"/>
          <w:divBdr>
            <w:top w:val="none" w:sz="0" w:space="0" w:color="auto"/>
            <w:left w:val="none" w:sz="0" w:space="0" w:color="auto"/>
            <w:bottom w:val="none" w:sz="0" w:space="0" w:color="auto"/>
            <w:right w:val="none" w:sz="0" w:space="0" w:color="auto"/>
          </w:divBdr>
          <w:divsChild>
            <w:div w:id="1612737905">
              <w:marLeft w:val="0"/>
              <w:marRight w:val="0"/>
              <w:marTop w:val="0"/>
              <w:marBottom w:val="0"/>
              <w:divBdr>
                <w:top w:val="none" w:sz="0" w:space="0" w:color="auto"/>
                <w:left w:val="none" w:sz="0" w:space="0" w:color="auto"/>
                <w:bottom w:val="none" w:sz="0" w:space="0" w:color="auto"/>
                <w:right w:val="none" w:sz="0" w:space="0" w:color="auto"/>
              </w:divBdr>
            </w:div>
          </w:divsChild>
        </w:div>
        <w:div w:id="693767973">
          <w:marLeft w:val="240"/>
          <w:marRight w:val="0"/>
          <w:marTop w:val="60"/>
          <w:marBottom w:val="60"/>
          <w:divBdr>
            <w:top w:val="none" w:sz="0" w:space="0" w:color="auto"/>
            <w:left w:val="none" w:sz="0" w:space="0" w:color="auto"/>
            <w:bottom w:val="none" w:sz="0" w:space="0" w:color="auto"/>
            <w:right w:val="none" w:sz="0" w:space="0" w:color="auto"/>
          </w:divBdr>
          <w:divsChild>
            <w:div w:id="73474545">
              <w:marLeft w:val="0"/>
              <w:marRight w:val="0"/>
              <w:marTop w:val="0"/>
              <w:marBottom w:val="0"/>
              <w:divBdr>
                <w:top w:val="none" w:sz="0" w:space="0" w:color="auto"/>
                <w:left w:val="none" w:sz="0" w:space="0" w:color="auto"/>
                <w:bottom w:val="none" w:sz="0" w:space="0" w:color="auto"/>
                <w:right w:val="none" w:sz="0" w:space="0" w:color="auto"/>
              </w:divBdr>
            </w:div>
          </w:divsChild>
        </w:div>
        <w:div w:id="805852459">
          <w:marLeft w:val="240"/>
          <w:marRight w:val="0"/>
          <w:marTop w:val="60"/>
          <w:marBottom w:val="60"/>
          <w:divBdr>
            <w:top w:val="none" w:sz="0" w:space="0" w:color="auto"/>
            <w:left w:val="none" w:sz="0" w:space="0" w:color="auto"/>
            <w:bottom w:val="none" w:sz="0" w:space="0" w:color="auto"/>
            <w:right w:val="none" w:sz="0" w:space="0" w:color="auto"/>
          </w:divBdr>
          <w:divsChild>
            <w:div w:id="296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5689">
      <w:bodyDiv w:val="1"/>
      <w:marLeft w:val="0"/>
      <w:marRight w:val="0"/>
      <w:marTop w:val="0"/>
      <w:marBottom w:val="0"/>
      <w:divBdr>
        <w:top w:val="none" w:sz="0" w:space="0" w:color="auto"/>
        <w:left w:val="none" w:sz="0" w:space="0" w:color="auto"/>
        <w:bottom w:val="none" w:sz="0" w:space="0" w:color="auto"/>
        <w:right w:val="none" w:sz="0" w:space="0" w:color="auto"/>
      </w:divBdr>
    </w:div>
    <w:div w:id="207913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a.khoury@cpuc.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e.przybyla@cpuc.c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9DC17BBAD73846A969D9D6D29F400F" ma:contentTypeVersion="4" ma:contentTypeDescription="Create a new document." ma:contentTypeScope="" ma:versionID="826abe3b1a638ad540edaf2dc1ab9a8d">
  <xsd:schema xmlns:xsd="http://www.w3.org/2001/XMLSchema" xmlns:xs="http://www.w3.org/2001/XMLSchema" xmlns:p="http://schemas.microsoft.com/office/2006/metadata/properties" xmlns:ns2="e4451ce8-6301-4f54-9fce-2d527b7f8e3f" xmlns:ns3="6ca8801d-2edb-4c0d-a836-ee62fc7fd2d2" targetNamespace="http://schemas.microsoft.com/office/2006/metadata/properties" ma:root="true" ma:fieldsID="8c3b203a480a234c92d1f8e529133483" ns2:_="" ns3:_="">
    <xsd:import namespace="e4451ce8-6301-4f54-9fce-2d527b7f8e3f"/>
    <xsd:import namespace="6ca8801d-2edb-4c0d-a836-ee62fc7fd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51ce8-6301-4f54-9fce-2d527b7f8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a8801d-2edb-4c0d-a836-ee62fc7fd2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A6143-BF00-4669-ACF4-C482C4448263}">
  <ds:schemaRefs>
    <ds:schemaRef ds:uri="http://schemas.microsoft.com/sharepoint/v3/contenttype/forms"/>
  </ds:schemaRefs>
</ds:datastoreItem>
</file>

<file path=customXml/itemProps2.xml><?xml version="1.0" encoding="utf-8"?>
<ds:datastoreItem xmlns:ds="http://schemas.openxmlformats.org/officeDocument/2006/customXml" ds:itemID="{306312B4-B024-4664-8E75-F7021A7B6287}">
  <ds:schemaRefs>
    <ds:schemaRef ds:uri="http://schemas.openxmlformats.org/officeDocument/2006/bibliography"/>
  </ds:schemaRefs>
</ds:datastoreItem>
</file>

<file path=customXml/itemProps3.xml><?xml version="1.0" encoding="utf-8"?>
<ds:datastoreItem xmlns:ds="http://schemas.openxmlformats.org/officeDocument/2006/customXml" ds:itemID="{1E8BAD9D-A434-471D-AEEF-31CCC0195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51ce8-6301-4f54-9fce-2d527b7f8e3f"/>
    <ds:schemaRef ds:uri="6ca8801d-2edb-4c0d-a836-ee62fc7fd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73CD8-1495-4142-8F41-BF4F1E141B7D}">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1601</ap:Words>
  <ap:Characters>9127</ap:Characters>
  <ap:Application>Microsoft Office Word</ap:Application>
  <ap:DocSecurity>0</ap:DocSecurity>
  <ap:Lines>76</ap:Lines>
  <ap:Paragraphs>21</ap:Paragraphs>
  <ap:ScaleCrop>false</ap:ScaleCrop>
  <ap:HeadingPairs>
    <vt:vector baseType="variant" size="2">
      <vt:variant>
        <vt:lpstr>Title</vt:lpstr>
      </vt:variant>
      <vt:variant>
        <vt:i4>1</vt:i4>
      </vt:variant>
    </vt:vector>
  </ap:HeadingPairs>
  <ap:TitlesOfParts>
    <vt:vector baseType="lpstr" size="1">
      <vt:lpstr>State of California</vt:lpstr>
    </vt:vector>
  </ap:TitlesOfParts>
  <ap:Company/>
  <ap:LinksUpToDate>false</ap:LinksUpToDate>
  <ap:CharactersWithSpaces>10707</ap:CharactersWithSpaces>
  <ap:SharedDoc>false</ap:SharedDoc>
  <ap:HLinks>
    <vt:vector baseType="variant" size="12">
      <vt:variant>
        <vt:i4>6422597</vt:i4>
      </vt:variant>
      <vt:variant>
        <vt:i4>3</vt:i4>
      </vt:variant>
      <vt:variant>
        <vt:i4>0</vt:i4>
      </vt:variant>
      <vt:variant>
        <vt:i4>5</vt:i4>
      </vt:variant>
      <vt:variant>
        <vt:lpwstr>mailto:lina.khoury@cpuc.ca.gov</vt:lpwstr>
      </vt:variant>
      <vt:variant>
        <vt:lpwstr/>
      </vt:variant>
      <vt:variant>
        <vt:i4>1572917</vt:i4>
      </vt:variant>
      <vt:variant>
        <vt:i4>0</vt:i4>
      </vt:variant>
      <vt:variant>
        <vt:i4>0</vt:i4>
      </vt:variant>
      <vt:variant>
        <vt:i4>5</vt:i4>
      </vt:variant>
      <vt:variant>
        <vt:lpwstr>mailto:cole.przybyla@cpuc.ca.gov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2024-11-21T22:47:00Z</cp:lastPrinted>
  <dcterms:created xsi:type="dcterms:W3CDTF">2024-11-22T09:22:48Z</dcterms:created>
  <dcterms:modified xsi:type="dcterms:W3CDTF">2024-11-22T09:22:48Z</dcterms:modified>
</cp:coreProperties>
</file>