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030A" w:rsidR="006E33C1" w:rsidP="006E33C1" w:rsidRDefault="006E33C1" w14:paraId="1EF791F4" w14:textId="77777777">
      <w:pPr>
        <w:pBdr>
          <w:bottom w:val="double" w:color="auto" w:sz="6" w:space="1"/>
        </w:pBdr>
        <w:tabs>
          <w:tab w:val="right" w:pos="9630"/>
          <w:tab w:val="left" w:pos="9720"/>
        </w:tabs>
        <w:rPr>
          <w:rFonts w:ascii="Arial" w:hAnsi="Arial"/>
          <w:i/>
          <w:sz w:val="26"/>
        </w:rPr>
      </w:pPr>
      <w:r w:rsidRPr="00C4030A">
        <w:rPr>
          <w:rFonts w:ascii="Arial" w:hAnsi="Arial"/>
          <w:sz w:val="16"/>
        </w:rPr>
        <w:t>STATE OF CALIFORNIA</w:t>
      </w:r>
      <w:r w:rsidRPr="00C4030A">
        <w:rPr>
          <w:rFonts w:ascii="Arial" w:hAnsi="Arial"/>
          <w:sz w:val="26"/>
        </w:rPr>
        <w:tab/>
      </w:r>
      <w:r w:rsidRPr="00C4030A">
        <w:rPr>
          <w:rFonts w:ascii="Arial" w:hAnsi="Arial"/>
          <w:sz w:val="16"/>
          <w:szCs w:val="16"/>
        </w:rPr>
        <w:t>GAVIN NEWSOM.,</w:t>
      </w:r>
      <w:r w:rsidRPr="00C4030A">
        <w:rPr>
          <w:rFonts w:ascii="Arial" w:hAnsi="Arial"/>
          <w:sz w:val="26"/>
        </w:rPr>
        <w:t xml:space="preserve"> </w:t>
      </w:r>
      <w:r w:rsidRPr="00C4030A">
        <w:rPr>
          <w:rFonts w:ascii="Arial" w:hAnsi="Arial"/>
          <w:i/>
          <w:sz w:val="16"/>
        </w:rPr>
        <w:t>Governor</w:t>
      </w:r>
    </w:p>
    <w:p w:rsidRPr="00C4030A" w:rsidR="006E33C1" w:rsidP="006E33C1" w:rsidRDefault="006E33C1" w14:paraId="1AA70AAB" w14:textId="77777777">
      <w:pPr>
        <w:tabs>
          <w:tab w:val="right" w:pos="11070"/>
        </w:tabs>
        <w:spacing w:before="80"/>
        <w:ind w:right="-450"/>
        <w:rPr>
          <w:rFonts w:ascii="Arial" w:hAnsi="Arial"/>
          <w:sz w:val="26"/>
        </w:rPr>
      </w:pPr>
      <w:r w:rsidRPr="00C4030A">
        <w:rPr>
          <w:rFonts w:ascii="Arial" w:hAnsi="Arial"/>
          <w:sz w:val="26"/>
        </w:rPr>
        <w:t>PUBLIC UTILITIES COMMISSION</w:t>
      </w:r>
    </w:p>
    <w:p w:rsidRPr="00C4030A" w:rsidR="006E33C1" w:rsidP="006E33C1" w:rsidRDefault="006E33C1" w14:paraId="15511179" w14:textId="77777777">
      <w:pPr>
        <w:tabs>
          <w:tab w:val="right" w:pos="11070"/>
        </w:tabs>
        <w:spacing w:before="80"/>
        <w:ind w:right="-450"/>
        <w:rPr>
          <w:rFonts w:ascii="Arial" w:hAnsi="Arial"/>
          <w:sz w:val="12"/>
        </w:rPr>
      </w:pPr>
      <w:r w:rsidRPr="00C4030A">
        <w:rPr>
          <w:rFonts w:ascii="Arial" w:hAnsi="Arial"/>
          <w:sz w:val="12"/>
        </w:rPr>
        <w:t>505 VAN NESS AVENUE</w:t>
      </w:r>
    </w:p>
    <w:p w:rsidRPr="00C4030A" w:rsidR="006E33C1" w:rsidP="006E33C1" w:rsidRDefault="006E33C1" w14:paraId="62181025" w14:textId="77777777">
      <w:pPr>
        <w:tabs>
          <w:tab w:val="right" w:pos="11070"/>
        </w:tabs>
        <w:spacing w:before="80"/>
        <w:ind w:right="-450"/>
        <w:rPr>
          <w:rFonts w:ascii="Arial" w:hAnsi="Arial"/>
          <w:sz w:val="12"/>
        </w:rPr>
      </w:pPr>
      <w:r w:rsidRPr="00C4030A">
        <w:rPr>
          <w:rFonts w:ascii="Arial" w:hAnsi="Arial"/>
          <w:sz w:val="12"/>
        </w:rPr>
        <w:t>SAN FRANCISCO, CA 94102-3298</w:t>
      </w:r>
    </w:p>
    <w:p w:rsidRPr="00C4030A" w:rsidR="006E33C1" w:rsidP="006E33C1" w:rsidRDefault="006E33C1" w14:paraId="50303654" w14:textId="77777777">
      <w:pPr>
        <w:tabs>
          <w:tab w:val="left" w:pos="6930"/>
        </w:tabs>
        <w:ind w:left="547" w:right="1282"/>
        <w:rPr>
          <w:rFonts w:ascii="Arial" w:hAnsi="Arial"/>
          <w:sz w:val="16"/>
        </w:rPr>
      </w:pPr>
    </w:p>
    <w:p w:rsidRPr="00C4030A" w:rsidR="006E33C1" w:rsidP="006E33C1" w:rsidRDefault="006E33C1" w14:paraId="64A11B04" w14:textId="77777777">
      <w:pPr>
        <w:tabs>
          <w:tab w:val="left" w:pos="6930"/>
        </w:tabs>
        <w:ind w:left="547" w:right="1282"/>
        <w:rPr>
          <w:rFonts w:ascii="Book Antiqua" w:hAnsi="Book Antiqua"/>
          <w:sz w:val="26"/>
        </w:rPr>
      </w:pPr>
    </w:p>
    <w:p w:rsidRPr="00C4030A" w:rsidR="006E33C1" w:rsidP="006E33C1" w:rsidRDefault="006E33C1" w14:paraId="139654E1" w14:textId="77777777">
      <w:pPr>
        <w:tabs>
          <w:tab w:val="left" w:pos="6930"/>
        </w:tabs>
        <w:ind w:left="547" w:right="1282"/>
        <w:rPr>
          <w:rFonts w:ascii="Book Antiqua" w:hAnsi="Book Antiqua"/>
          <w:sz w:val="26"/>
        </w:rPr>
      </w:pPr>
    </w:p>
    <w:p w:rsidRPr="00276D18" w:rsidR="006E33C1" w:rsidP="006E33C1" w:rsidRDefault="008434D4" w14:paraId="0942E8D9" w14:textId="1427ADE2">
      <w:pPr>
        <w:rPr>
          <w:rFonts w:ascii="Book Antiqua" w:hAnsi="Book Antiqua"/>
          <w:szCs w:val="24"/>
        </w:rPr>
      </w:pPr>
      <w:r>
        <w:rPr>
          <w:rFonts w:ascii="Book Antiqua" w:hAnsi="Book Antiqua"/>
          <w:szCs w:val="24"/>
        </w:rPr>
        <w:t>January 17, 2025</w:t>
      </w:r>
      <w:r w:rsidRPr="00276D18" w:rsidR="006E33C1">
        <w:rPr>
          <w:rFonts w:ascii="Book Antiqua" w:hAnsi="Book Antiqua"/>
          <w:szCs w:val="24"/>
        </w:rPr>
        <w:tab/>
      </w:r>
      <w:r w:rsidRPr="00276D18" w:rsidR="006E33C1">
        <w:rPr>
          <w:rFonts w:ascii="Book Antiqua" w:hAnsi="Book Antiqua"/>
          <w:szCs w:val="24"/>
        </w:rPr>
        <w:tab/>
      </w:r>
      <w:r w:rsidRPr="00276D18" w:rsidR="006E33C1">
        <w:rPr>
          <w:rFonts w:ascii="Book Antiqua" w:hAnsi="Book Antiqua"/>
          <w:szCs w:val="24"/>
        </w:rPr>
        <w:tab/>
      </w:r>
      <w:r w:rsidRPr="00276D18" w:rsidR="006E33C1">
        <w:rPr>
          <w:rFonts w:ascii="Book Antiqua" w:hAnsi="Book Antiqua"/>
          <w:szCs w:val="24"/>
        </w:rPr>
        <w:tab/>
        <w:t xml:space="preserve">                                         </w:t>
      </w:r>
      <w:r w:rsidRPr="00276D18" w:rsidR="006E33C1">
        <w:rPr>
          <w:rFonts w:ascii="Book Antiqua" w:hAnsi="Book Antiqua"/>
          <w:b/>
          <w:bCs/>
          <w:szCs w:val="24"/>
        </w:rPr>
        <w:t>Agenda ID #</w:t>
      </w:r>
      <w:r>
        <w:rPr>
          <w:rFonts w:ascii="Book Antiqua" w:hAnsi="Book Antiqua"/>
          <w:b/>
          <w:bCs/>
          <w:szCs w:val="24"/>
        </w:rPr>
        <w:t>23263</w:t>
      </w:r>
    </w:p>
    <w:p w:rsidRPr="00276D18" w:rsidR="006E33C1" w:rsidP="006E33C1" w:rsidRDefault="006E33C1" w14:paraId="66EB8DA5" w14:textId="77777777">
      <w:pPr>
        <w:rPr>
          <w:rFonts w:ascii="Book Antiqua" w:hAnsi="Book Antiqua"/>
          <w:szCs w:val="24"/>
        </w:rPr>
      </w:pPr>
    </w:p>
    <w:p w:rsidRPr="00276D18" w:rsidR="006E33C1" w:rsidP="006E33C1" w:rsidRDefault="006E33C1" w14:paraId="75A5D159" w14:textId="77777777">
      <w:pPr>
        <w:rPr>
          <w:rFonts w:ascii="Book Antiqua" w:hAnsi="Book Antiqua"/>
          <w:szCs w:val="24"/>
        </w:rPr>
      </w:pPr>
    </w:p>
    <w:p w:rsidRPr="00276D18" w:rsidR="006E33C1" w:rsidP="006E33C1" w:rsidRDefault="006E33C1" w14:paraId="755D3E70" w14:textId="6F15BC02">
      <w:pPr>
        <w:rPr>
          <w:rFonts w:ascii="Book Antiqua" w:hAnsi="Book Antiqua"/>
          <w:szCs w:val="24"/>
          <w:u w:val="single"/>
        </w:rPr>
      </w:pPr>
      <w:r w:rsidRPr="00276D18">
        <w:rPr>
          <w:rFonts w:ascii="Book Antiqua" w:hAnsi="Book Antiqua"/>
          <w:szCs w:val="24"/>
        </w:rPr>
        <w:t>TO PARTIES OF RECORD IN DRAFT RESOLUTION ALJ-469:</w:t>
      </w:r>
    </w:p>
    <w:p w:rsidRPr="00276D18" w:rsidR="006E33C1" w:rsidP="006E33C1" w:rsidRDefault="006E33C1" w14:paraId="15313950" w14:textId="77777777">
      <w:pPr>
        <w:rPr>
          <w:rFonts w:ascii="Book Antiqua" w:hAnsi="Book Antiqua"/>
          <w:szCs w:val="24"/>
        </w:rPr>
      </w:pPr>
    </w:p>
    <w:p w:rsidRPr="00276D18" w:rsidR="006E33C1" w:rsidP="006E33C1" w:rsidRDefault="006E33C1" w14:paraId="1C7077D3" w14:textId="24798043">
      <w:pPr>
        <w:rPr>
          <w:rFonts w:ascii="Book Antiqua" w:hAnsi="Book Antiqua"/>
          <w:szCs w:val="24"/>
        </w:rPr>
      </w:pPr>
      <w:r w:rsidRPr="00276D18">
        <w:rPr>
          <w:rFonts w:ascii="Book Antiqua" w:hAnsi="Book Antiqua"/>
          <w:szCs w:val="24"/>
        </w:rPr>
        <w:t xml:space="preserve">This is the draft Resolution of Administrative Law Judge Patricia Miles </w:t>
      </w:r>
      <w:r w:rsidRPr="00276D18">
        <w:rPr>
          <w:rFonts w:ascii="Book Antiqua" w:hAnsi="Book Antiqua" w:eastAsia="MS Mincho"/>
          <w:color w:val="000000"/>
          <w:szCs w:val="24"/>
        </w:rPr>
        <w:t>R</w:t>
      </w:r>
      <w:r w:rsidRPr="00276D18">
        <w:rPr>
          <w:rFonts w:ascii="Book Antiqua" w:hAnsi="Book Antiqua"/>
          <w:szCs w:val="24"/>
        </w:rPr>
        <w:t xml:space="preserve">esolving </w:t>
      </w:r>
      <w:r w:rsidR="00276D18">
        <w:rPr>
          <w:rFonts w:ascii="Book Antiqua" w:hAnsi="Book Antiqua"/>
          <w:szCs w:val="24"/>
        </w:rPr>
        <w:t xml:space="preserve">   </w:t>
      </w:r>
      <w:r w:rsidRPr="00276D18">
        <w:rPr>
          <w:rFonts w:ascii="Book Antiqua" w:hAnsi="Book Antiqua" w:eastAsia="MS Mincho"/>
          <w:color w:val="000000"/>
          <w:szCs w:val="24"/>
        </w:rPr>
        <w:t>K.24-08-006</w:t>
      </w:r>
      <w:r w:rsidRPr="00276D18">
        <w:rPr>
          <w:rFonts w:ascii="Book Antiqua" w:hAnsi="Book Antiqua"/>
          <w:szCs w:val="24"/>
        </w:rPr>
        <w:t xml:space="preserve">. It will not appear on the Commission’s agenda sooner than 30 days from the date it is mailed.  The Commission may act then, or it may postpone action until later. </w:t>
      </w:r>
    </w:p>
    <w:p w:rsidRPr="00276D18" w:rsidR="006E33C1" w:rsidP="006E33C1" w:rsidRDefault="006E33C1" w14:paraId="21B19140" w14:textId="77777777">
      <w:pPr>
        <w:rPr>
          <w:rFonts w:ascii="Book Antiqua" w:hAnsi="Book Antiqua"/>
          <w:szCs w:val="24"/>
        </w:rPr>
      </w:pPr>
    </w:p>
    <w:p w:rsidRPr="00276D18" w:rsidR="006E33C1" w:rsidP="006E33C1" w:rsidRDefault="006E33C1" w14:paraId="341E158C" w14:textId="77777777">
      <w:pPr>
        <w:rPr>
          <w:rFonts w:ascii="Book Antiqua" w:hAnsi="Book Antiqua"/>
          <w:szCs w:val="24"/>
        </w:rPr>
      </w:pPr>
      <w:r w:rsidRPr="00276D18">
        <w:rPr>
          <w:rFonts w:ascii="Book Antiqua" w:hAnsi="Book Antiqua"/>
          <w:szCs w:val="24"/>
        </w:rPr>
        <w:t xml:space="preserve">When the Commission acts on the draft resolution, it may adopt all or part of it as written, amend or modify it, or set it aside and prepare its own order.  Only when the Commission acts </w:t>
      </w:r>
      <w:proofErr w:type="gramStart"/>
      <w:r w:rsidRPr="00276D18">
        <w:rPr>
          <w:rFonts w:ascii="Book Antiqua" w:hAnsi="Book Antiqua"/>
          <w:szCs w:val="24"/>
        </w:rPr>
        <w:t>does</w:t>
      </w:r>
      <w:proofErr w:type="gramEnd"/>
      <w:r w:rsidRPr="00276D18">
        <w:rPr>
          <w:rFonts w:ascii="Book Antiqua" w:hAnsi="Book Antiqua"/>
          <w:szCs w:val="24"/>
        </w:rPr>
        <w:t xml:space="preserve"> the resolution become binding on the parties.</w:t>
      </w:r>
    </w:p>
    <w:p w:rsidRPr="00276D18" w:rsidR="006E33C1" w:rsidP="006E33C1" w:rsidRDefault="006E33C1" w14:paraId="012D78C6" w14:textId="77777777">
      <w:pPr>
        <w:rPr>
          <w:rFonts w:ascii="Book Antiqua" w:hAnsi="Book Antiqua"/>
          <w:szCs w:val="24"/>
        </w:rPr>
      </w:pPr>
    </w:p>
    <w:p w:rsidRPr="00276D18" w:rsidR="006E33C1" w:rsidP="006E33C1" w:rsidRDefault="006E33C1" w14:paraId="487F0066" w14:textId="0383D815">
      <w:pPr>
        <w:autoSpaceDE w:val="0"/>
        <w:autoSpaceDN w:val="0"/>
        <w:adjustRightInd w:val="0"/>
        <w:rPr>
          <w:rFonts w:ascii="Book Antiqua" w:hAnsi="Book Antiqua" w:eastAsia="Calibri" w:cs="Book Antiqua"/>
          <w:color w:val="000000"/>
          <w:szCs w:val="24"/>
        </w:rPr>
      </w:pPr>
      <w:r w:rsidRPr="00276D18">
        <w:rPr>
          <w:rFonts w:ascii="Book Antiqua" w:hAnsi="Book Antiqua" w:eastAsia="Calibri" w:cs="Book Antiqua"/>
          <w:color w:val="000000"/>
          <w:szCs w:val="24"/>
        </w:rPr>
        <w:t xml:space="preserve">You may serve comments on the draft resolution.  Comments shall be served (but not filed) within 20 days of the date that the draft Resolution was mailed and published on the Commission’s website [link], as provided in Rule 14.5 of the Commission’s Rules of Practice and Procedure. Comments shall be served upon all persons on this proceeding’s service list and on ALJ Miles at </w:t>
      </w:r>
      <w:r w:rsidRPr="00276D18">
        <w:rPr>
          <w:rFonts w:ascii="Book Antiqua" w:hAnsi="Book Antiqua" w:eastAsia="Calibri" w:cs="Book Antiqua"/>
          <w:szCs w:val="24"/>
        </w:rPr>
        <w:t>PM6@cpuc.ca.gov</w:t>
      </w:r>
      <w:r w:rsidRPr="00276D18">
        <w:rPr>
          <w:rFonts w:ascii="Book Antiqua" w:hAnsi="Book Antiqua" w:eastAsia="Calibri" w:cs="Book Antiqua"/>
          <w:color w:val="000000"/>
          <w:szCs w:val="24"/>
        </w:rPr>
        <w:t>.</w:t>
      </w:r>
    </w:p>
    <w:p w:rsidRPr="00276D18" w:rsidR="006E33C1" w:rsidP="006E33C1" w:rsidRDefault="006E33C1" w14:paraId="4B3F12EF" w14:textId="77777777">
      <w:pPr>
        <w:rPr>
          <w:rFonts w:ascii="Book Antiqua" w:hAnsi="Book Antiqua"/>
          <w:szCs w:val="24"/>
        </w:rPr>
      </w:pPr>
    </w:p>
    <w:p w:rsidRPr="00276D18" w:rsidR="006E33C1" w:rsidP="006E33C1" w:rsidRDefault="006E33C1" w14:paraId="4DC643E0" w14:textId="77777777">
      <w:pPr>
        <w:rPr>
          <w:rFonts w:ascii="Book Antiqua" w:hAnsi="Book Antiqua"/>
          <w:szCs w:val="24"/>
        </w:rPr>
      </w:pPr>
    </w:p>
    <w:p w:rsidRPr="00276D18" w:rsidR="006E33C1" w:rsidP="006E33C1" w:rsidRDefault="006E33C1" w14:paraId="4A26B52D" w14:textId="6D6DA665">
      <w:pPr>
        <w:outlineLvl w:val="0"/>
        <w:rPr>
          <w:rFonts w:ascii="Book Antiqua" w:hAnsi="Book Antiqua"/>
          <w:szCs w:val="24"/>
          <w:u w:val="single"/>
        </w:rPr>
      </w:pPr>
      <w:r w:rsidRPr="00276D18">
        <w:rPr>
          <w:rFonts w:ascii="Book Antiqua" w:hAnsi="Book Antiqua"/>
          <w:szCs w:val="24"/>
          <w:u w:val="single"/>
        </w:rPr>
        <w:t xml:space="preserve">  /s/ </w:t>
      </w:r>
      <w:r w:rsidRPr="00276D18">
        <w:rPr>
          <w:rFonts w:ascii="Book Antiqua" w:hAnsi="Book Antiqua"/>
          <w:szCs w:val="24"/>
          <w:u w:val="single"/>
        </w:rPr>
        <w:tab/>
      </w:r>
      <w:r w:rsidRPr="008434D4" w:rsidR="008434D4">
        <w:rPr>
          <w:rFonts w:ascii="Book Antiqua" w:hAnsi="Book Antiqua"/>
          <w:szCs w:val="24"/>
          <w:u w:val="single"/>
        </w:rPr>
        <w:t>MICHELLE COOKE</w:t>
      </w:r>
      <w:r w:rsidRPr="00276D18">
        <w:rPr>
          <w:rFonts w:ascii="Book Antiqua" w:hAnsi="Book Antiqua"/>
          <w:szCs w:val="24"/>
          <w:u w:val="single"/>
        </w:rPr>
        <w:tab/>
      </w:r>
      <w:r w:rsidRPr="00276D18">
        <w:rPr>
          <w:rFonts w:ascii="Book Antiqua" w:hAnsi="Book Antiqua"/>
          <w:szCs w:val="24"/>
          <w:u w:val="single"/>
        </w:rPr>
        <w:tab/>
      </w:r>
      <w:r w:rsidRPr="00276D18">
        <w:rPr>
          <w:rFonts w:ascii="Book Antiqua" w:hAnsi="Book Antiqua"/>
          <w:szCs w:val="24"/>
          <w:u w:val="single"/>
        </w:rPr>
        <w:tab/>
      </w:r>
    </w:p>
    <w:p w:rsidRPr="00276D18" w:rsidR="006E33C1" w:rsidP="006E33C1" w:rsidRDefault="006E33C1" w14:paraId="4A016028" w14:textId="77777777">
      <w:pPr>
        <w:outlineLvl w:val="0"/>
        <w:rPr>
          <w:rFonts w:ascii="Book Antiqua" w:hAnsi="Book Antiqua"/>
          <w:szCs w:val="24"/>
        </w:rPr>
      </w:pPr>
      <w:r w:rsidRPr="00276D18">
        <w:rPr>
          <w:rFonts w:ascii="Book Antiqua" w:hAnsi="Book Antiqua"/>
          <w:szCs w:val="24"/>
        </w:rPr>
        <w:t>Michelle Cooke</w:t>
      </w:r>
      <w:r w:rsidRPr="00276D18">
        <w:rPr>
          <w:rFonts w:ascii="Book Antiqua" w:hAnsi="Book Antiqua"/>
          <w:szCs w:val="24"/>
        </w:rPr>
        <w:br/>
        <w:t>Chief Administrative Law Judge</w:t>
      </w:r>
    </w:p>
    <w:p w:rsidRPr="00276D18" w:rsidR="006E33C1" w:rsidP="006E33C1" w:rsidRDefault="006E33C1" w14:paraId="31D2AC15" w14:textId="77777777">
      <w:pPr>
        <w:rPr>
          <w:rFonts w:ascii="Book Antiqua" w:hAnsi="Book Antiqua"/>
          <w:szCs w:val="24"/>
        </w:rPr>
      </w:pPr>
    </w:p>
    <w:p w:rsidRPr="00276D18" w:rsidR="006E33C1" w:rsidP="006E33C1" w:rsidRDefault="006E33C1" w14:paraId="7A207B64" w14:textId="77777777">
      <w:pPr>
        <w:outlineLvl w:val="0"/>
        <w:rPr>
          <w:rFonts w:ascii="Book Antiqua" w:hAnsi="Book Antiqua"/>
          <w:szCs w:val="24"/>
          <w:u w:val="single"/>
        </w:rPr>
      </w:pPr>
      <w:proofErr w:type="spellStart"/>
      <w:proofErr w:type="gramStart"/>
      <w:r w:rsidRPr="00276D18">
        <w:rPr>
          <w:rFonts w:ascii="Book Antiqua" w:hAnsi="Book Antiqua"/>
          <w:szCs w:val="24"/>
        </w:rPr>
        <w:t>MLC:sgu</w:t>
      </w:r>
      <w:proofErr w:type="spellEnd"/>
      <w:proofErr w:type="gramEnd"/>
    </w:p>
    <w:p w:rsidRPr="00276D18" w:rsidR="006E33C1" w:rsidP="006E33C1" w:rsidRDefault="006E33C1" w14:paraId="4B2A9C65" w14:textId="77777777">
      <w:pPr>
        <w:outlineLvl w:val="0"/>
        <w:rPr>
          <w:rFonts w:ascii="Book Antiqua" w:hAnsi="Book Antiqua"/>
          <w:szCs w:val="24"/>
        </w:rPr>
      </w:pPr>
    </w:p>
    <w:p w:rsidR="00717823" w:rsidP="006E33C1" w:rsidRDefault="006E33C1" w14:paraId="4412AC13" w14:textId="77777777">
      <w:pPr>
        <w:rPr>
          <w:rFonts w:ascii="Book Antiqua" w:hAnsi="Book Antiqua"/>
          <w:szCs w:val="24"/>
        </w:rPr>
        <w:sectPr w:rsidR="00717823" w:rsidSect="00FB1106">
          <w:headerReference w:type="default" r:id="rId8"/>
          <w:footerReference w:type="default" r:id="rId9"/>
          <w:headerReference w:type="first" r:id="rId10"/>
          <w:type w:val="continuous"/>
          <w:pgSz w:w="12240" w:h="15840"/>
          <w:pgMar w:top="1440" w:right="1440" w:bottom="1440" w:left="1440" w:header="720" w:footer="720" w:gutter="0"/>
          <w:pgNumType w:start="1"/>
          <w:cols w:space="720"/>
        </w:sectPr>
      </w:pPr>
      <w:r w:rsidRPr="00276D18">
        <w:rPr>
          <w:rFonts w:ascii="Book Antiqua" w:hAnsi="Book Antiqua"/>
          <w:szCs w:val="24"/>
        </w:rPr>
        <w:t>Attachment</w:t>
      </w:r>
    </w:p>
    <w:p w:rsidRPr="00276D18" w:rsidR="006E33C1" w:rsidP="006E33C1" w:rsidRDefault="006E33C1" w14:paraId="3CBEAC47" w14:textId="77777777">
      <w:pPr>
        <w:rPr>
          <w:rFonts w:ascii="Book Antiqua" w:hAnsi="Book Antiqua"/>
          <w:szCs w:val="24"/>
        </w:rPr>
      </w:pPr>
    </w:p>
    <w:p w:rsidRPr="00B11A3C" w:rsidR="00C47C2A" w:rsidRDefault="00C47C2A" w14:paraId="3C781DEB" w14:textId="77777777">
      <w:pPr>
        <w:pStyle w:val="Title"/>
        <w:rPr>
          <w:szCs w:val="24"/>
        </w:rPr>
      </w:pPr>
      <w:r w:rsidRPr="00B11A3C">
        <w:rPr>
          <w:szCs w:val="24"/>
        </w:rPr>
        <w:t>PUBLIC UTILITIES COMMISSION OF THE STATE OF CALIFORNIA</w:t>
      </w:r>
    </w:p>
    <w:p w:rsidRPr="00B11A3C" w:rsidR="00C47C2A" w:rsidRDefault="00C47C2A" w14:paraId="67208E5F" w14:textId="77777777">
      <w:pPr>
        <w:rPr>
          <w:szCs w:val="24"/>
        </w:rPr>
      </w:pPr>
    </w:p>
    <w:p w:rsidRPr="00B11A3C" w:rsidR="00C47C2A" w:rsidRDefault="00C47C2A" w14:paraId="6702AFB8" w14:textId="3B369284">
      <w:pPr>
        <w:rPr>
          <w:szCs w:val="24"/>
        </w:rPr>
      </w:pPr>
      <w:r w:rsidRPr="00B11A3C">
        <w:rPr>
          <w:szCs w:val="24"/>
        </w:rPr>
        <w:tab/>
      </w:r>
      <w:r w:rsidRPr="00B11A3C">
        <w:rPr>
          <w:szCs w:val="24"/>
        </w:rPr>
        <w:tab/>
      </w:r>
      <w:r w:rsidRPr="00B11A3C">
        <w:rPr>
          <w:szCs w:val="24"/>
        </w:rPr>
        <w:tab/>
      </w:r>
      <w:r w:rsidRPr="00B11A3C">
        <w:rPr>
          <w:szCs w:val="24"/>
        </w:rPr>
        <w:tab/>
      </w:r>
      <w:r w:rsidRPr="00B11A3C">
        <w:rPr>
          <w:szCs w:val="24"/>
        </w:rPr>
        <w:tab/>
        <w:t>Resolution ALJ-</w:t>
      </w:r>
      <w:r w:rsidRPr="00B11A3C" w:rsidR="000255FC">
        <w:rPr>
          <w:szCs w:val="24"/>
        </w:rPr>
        <w:t>469</w:t>
      </w:r>
    </w:p>
    <w:p w:rsidRPr="00B11A3C" w:rsidR="00C47C2A" w:rsidRDefault="00C47C2A" w14:paraId="6D1C248C" w14:textId="77777777">
      <w:pPr>
        <w:rPr>
          <w:szCs w:val="24"/>
        </w:rPr>
      </w:pPr>
      <w:r w:rsidRPr="00B11A3C">
        <w:rPr>
          <w:szCs w:val="24"/>
        </w:rPr>
        <w:tab/>
      </w:r>
      <w:r w:rsidRPr="00B11A3C">
        <w:rPr>
          <w:szCs w:val="24"/>
        </w:rPr>
        <w:tab/>
      </w:r>
      <w:r w:rsidRPr="00B11A3C">
        <w:rPr>
          <w:szCs w:val="24"/>
        </w:rPr>
        <w:tab/>
      </w:r>
      <w:r w:rsidRPr="00B11A3C">
        <w:rPr>
          <w:szCs w:val="24"/>
        </w:rPr>
        <w:tab/>
      </w:r>
      <w:r w:rsidRPr="00B11A3C">
        <w:rPr>
          <w:szCs w:val="24"/>
        </w:rPr>
        <w:tab/>
        <w:t>Administrative Law Judge Division</w:t>
      </w:r>
    </w:p>
    <w:p w:rsidRPr="007B6AF3" w:rsidR="00C47C2A" w:rsidRDefault="00C47C2A" w14:paraId="6BB2EE9E" w14:textId="53C5A52E">
      <w:pPr>
        <w:rPr>
          <w:szCs w:val="24"/>
          <w:lang w:val="it-IT"/>
        </w:rPr>
      </w:pPr>
      <w:r w:rsidRPr="00B11A3C">
        <w:rPr>
          <w:szCs w:val="24"/>
        </w:rPr>
        <w:tab/>
      </w:r>
      <w:r w:rsidRPr="00B11A3C">
        <w:rPr>
          <w:szCs w:val="24"/>
        </w:rPr>
        <w:tab/>
      </w:r>
      <w:r w:rsidRPr="00B11A3C">
        <w:rPr>
          <w:szCs w:val="24"/>
        </w:rPr>
        <w:tab/>
      </w:r>
      <w:r w:rsidRPr="00B11A3C">
        <w:rPr>
          <w:szCs w:val="24"/>
        </w:rPr>
        <w:tab/>
      </w:r>
      <w:r w:rsidRPr="00B11A3C">
        <w:rPr>
          <w:szCs w:val="24"/>
        </w:rPr>
        <w:tab/>
      </w:r>
      <w:r w:rsidRPr="007B6AF3" w:rsidR="000255FC">
        <w:rPr>
          <w:szCs w:val="24"/>
          <w:lang w:val="it-IT"/>
        </w:rPr>
        <w:t>[Date]</w:t>
      </w:r>
    </w:p>
    <w:p w:rsidRPr="007B6AF3" w:rsidR="00C47C2A" w:rsidRDefault="00C47C2A" w14:paraId="4A7902A2" w14:textId="77777777">
      <w:pPr>
        <w:rPr>
          <w:szCs w:val="24"/>
          <w:lang w:val="it-IT"/>
        </w:rPr>
      </w:pPr>
    </w:p>
    <w:p w:rsidRPr="007B6AF3" w:rsidR="00C47C2A" w:rsidRDefault="00C47C2A" w14:paraId="1F66D599" w14:textId="77777777">
      <w:pPr>
        <w:rPr>
          <w:szCs w:val="24"/>
          <w:lang w:val="it-IT"/>
        </w:rPr>
      </w:pPr>
    </w:p>
    <w:p w:rsidRPr="007B6AF3" w:rsidR="00C47C2A" w:rsidRDefault="00C47C2A" w14:paraId="471D12C4" w14:textId="77777777">
      <w:pPr>
        <w:jc w:val="center"/>
        <w:rPr>
          <w:b/>
          <w:szCs w:val="24"/>
          <w:u w:val="single"/>
          <w:lang w:val="it-IT"/>
        </w:rPr>
      </w:pPr>
      <w:r w:rsidRPr="007B6AF3">
        <w:rPr>
          <w:rFonts w:ascii="Helvetica" w:hAnsi="Helvetica"/>
          <w:b/>
          <w:szCs w:val="24"/>
          <w:u w:val="single"/>
          <w:lang w:val="it-IT"/>
        </w:rPr>
        <w:t>R</w:t>
      </w:r>
      <w:r w:rsidRPr="007B6AF3">
        <w:rPr>
          <w:rFonts w:ascii="Helvetica" w:hAnsi="Helvetica"/>
          <w:b/>
          <w:szCs w:val="24"/>
          <w:lang w:val="it-IT"/>
        </w:rPr>
        <w:t xml:space="preserve"> </w:t>
      </w:r>
      <w:r w:rsidRPr="007B6AF3">
        <w:rPr>
          <w:rFonts w:ascii="Helvetica" w:hAnsi="Helvetica"/>
          <w:b/>
          <w:szCs w:val="24"/>
          <w:u w:val="single"/>
          <w:lang w:val="it-IT"/>
        </w:rPr>
        <w:t>E</w:t>
      </w:r>
      <w:r w:rsidRPr="007B6AF3">
        <w:rPr>
          <w:rFonts w:ascii="Helvetica" w:hAnsi="Helvetica"/>
          <w:b/>
          <w:szCs w:val="24"/>
          <w:lang w:val="it-IT"/>
        </w:rPr>
        <w:t xml:space="preserve"> </w:t>
      </w:r>
      <w:r w:rsidRPr="007B6AF3">
        <w:rPr>
          <w:rFonts w:ascii="Helvetica" w:hAnsi="Helvetica"/>
          <w:b/>
          <w:szCs w:val="24"/>
          <w:u w:val="single"/>
          <w:lang w:val="it-IT"/>
        </w:rPr>
        <w:t>S</w:t>
      </w:r>
      <w:r w:rsidRPr="007B6AF3">
        <w:rPr>
          <w:rFonts w:ascii="Helvetica" w:hAnsi="Helvetica"/>
          <w:b/>
          <w:szCs w:val="24"/>
          <w:lang w:val="it-IT"/>
        </w:rPr>
        <w:t xml:space="preserve"> </w:t>
      </w:r>
      <w:r w:rsidRPr="007B6AF3">
        <w:rPr>
          <w:rFonts w:ascii="Helvetica" w:hAnsi="Helvetica"/>
          <w:b/>
          <w:szCs w:val="24"/>
          <w:u w:val="single"/>
          <w:lang w:val="it-IT"/>
        </w:rPr>
        <w:t>O</w:t>
      </w:r>
      <w:r w:rsidRPr="007B6AF3">
        <w:rPr>
          <w:rFonts w:ascii="Helvetica" w:hAnsi="Helvetica"/>
          <w:b/>
          <w:szCs w:val="24"/>
          <w:lang w:val="it-IT"/>
        </w:rPr>
        <w:t xml:space="preserve"> </w:t>
      </w:r>
      <w:r w:rsidRPr="007B6AF3">
        <w:rPr>
          <w:rFonts w:ascii="Helvetica" w:hAnsi="Helvetica"/>
          <w:b/>
          <w:szCs w:val="24"/>
          <w:u w:val="single"/>
          <w:lang w:val="it-IT"/>
        </w:rPr>
        <w:t>L</w:t>
      </w:r>
      <w:r w:rsidRPr="007B6AF3">
        <w:rPr>
          <w:rFonts w:ascii="Helvetica" w:hAnsi="Helvetica"/>
          <w:b/>
          <w:szCs w:val="24"/>
          <w:lang w:val="it-IT"/>
        </w:rPr>
        <w:t xml:space="preserve"> </w:t>
      </w:r>
      <w:r w:rsidRPr="007B6AF3">
        <w:rPr>
          <w:rFonts w:ascii="Helvetica" w:hAnsi="Helvetica"/>
          <w:b/>
          <w:szCs w:val="24"/>
          <w:u w:val="single"/>
          <w:lang w:val="it-IT"/>
        </w:rPr>
        <w:t>U</w:t>
      </w:r>
      <w:r w:rsidRPr="007B6AF3">
        <w:rPr>
          <w:rFonts w:ascii="Helvetica" w:hAnsi="Helvetica"/>
          <w:b/>
          <w:szCs w:val="24"/>
          <w:lang w:val="it-IT"/>
        </w:rPr>
        <w:t xml:space="preserve"> </w:t>
      </w:r>
      <w:r w:rsidRPr="007B6AF3">
        <w:rPr>
          <w:rFonts w:ascii="Helvetica" w:hAnsi="Helvetica"/>
          <w:b/>
          <w:szCs w:val="24"/>
          <w:u w:val="single"/>
          <w:lang w:val="it-IT"/>
        </w:rPr>
        <w:t>T</w:t>
      </w:r>
      <w:r w:rsidRPr="007B6AF3">
        <w:rPr>
          <w:rFonts w:ascii="Helvetica" w:hAnsi="Helvetica"/>
          <w:b/>
          <w:szCs w:val="24"/>
          <w:lang w:val="it-IT"/>
        </w:rPr>
        <w:t xml:space="preserve"> </w:t>
      </w:r>
      <w:r w:rsidRPr="007B6AF3">
        <w:rPr>
          <w:rFonts w:ascii="Helvetica" w:hAnsi="Helvetica"/>
          <w:b/>
          <w:szCs w:val="24"/>
          <w:u w:val="single"/>
          <w:lang w:val="it-IT"/>
        </w:rPr>
        <w:t>I</w:t>
      </w:r>
      <w:r w:rsidRPr="007B6AF3">
        <w:rPr>
          <w:rFonts w:ascii="Helvetica" w:hAnsi="Helvetica"/>
          <w:b/>
          <w:szCs w:val="24"/>
          <w:lang w:val="it-IT"/>
        </w:rPr>
        <w:t xml:space="preserve"> </w:t>
      </w:r>
      <w:r w:rsidRPr="007B6AF3">
        <w:rPr>
          <w:rFonts w:ascii="Helvetica" w:hAnsi="Helvetica"/>
          <w:b/>
          <w:szCs w:val="24"/>
          <w:u w:val="single"/>
          <w:lang w:val="it-IT"/>
        </w:rPr>
        <w:t>O</w:t>
      </w:r>
      <w:r w:rsidRPr="007B6AF3">
        <w:rPr>
          <w:rFonts w:ascii="Helvetica" w:hAnsi="Helvetica"/>
          <w:b/>
          <w:szCs w:val="24"/>
          <w:lang w:val="it-IT"/>
        </w:rPr>
        <w:t xml:space="preserve"> </w:t>
      </w:r>
      <w:r w:rsidRPr="007B6AF3">
        <w:rPr>
          <w:rFonts w:ascii="Helvetica" w:hAnsi="Helvetica"/>
          <w:b/>
          <w:szCs w:val="24"/>
          <w:u w:val="single"/>
          <w:lang w:val="it-IT"/>
        </w:rPr>
        <w:t>N</w:t>
      </w:r>
    </w:p>
    <w:p w:rsidRPr="007B6AF3" w:rsidR="00C47C2A" w:rsidRDefault="00C47C2A" w14:paraId="4165CE48" w14:textId="77777777">
      <w:pPr>
        <w:jc w:val="center"/>
        <w:rPr>
          <w:b/>
          <w:szCs w:val="24"/>
          <w:lang w:val="it-IT"/>
        </w:rPr>
      </w:pPr>
    </w:p>
    <w:p w:rsidRPr="007B6AF3" w:rsidR="00C47C2A" w:rsidRDefault="00C47C2A" w14:paraId="79A77B44" w14:textId="77777777">
      <w:pPr>
        <w:rPr>
          <w:szCs w:val="24"/>
          <w:lang w:val="it-IT"/>
        </w:rPr>
      </w:pPr>
    </w:p>
    <w:p w:rsidRPr="00B11A3C" w:rsidR="00C47C2A" w:rsidRDefault="00C47C2A" w14:paraId="2930DB1D" w14:textId="1988D7E2">
      <w:pPr>
        <w:pStyle w:val="BlockText"/>
        <w:rPr>
          <w:szCs w:val="24"/>
        </w:rPr>
      </w:pPr>
      <w:r w:rsidRPr="00B11A3C">
        <w:rPr>
          <w:szCs w:val="24"/>
        </w:rPr>
        <w:t>RESOLUTION ALJ-</w:t>
      </w:r>
      <w:r w:rsidRPr="00B11A3C" w:rsidR="000255FC">
        <w:rPr>
          <w:szCs w:val="24"/>
        </w:rPr>
        <w:t>469</w:t>
      </w:r>
      <w:r w:rsidRPr="00B11A3C" w:rsidR="00F3713F">
        <w:rPr>
          <w:szCs w:val="24"/>
        </w:rPr>
        <w:t xml:space="preserve"> - </w:t>
      </w:r>
      <w:r w:rsidRPr="00B11A3C" w:rsidR="007552F5">
        <w:rPr>
          <w:szCs w:val="24"/>
        </w:rPr>
        <w:t xml:space="preserve">Resolves the Appeal </w:t>
      </w:r>
      <w:r w:rsidRPr="00B11A3C" w:rsidR="008D1D1F">
        <w:rPr>
          <w:szCs w:val="24"/>
        </w:rPr>
        <w:t>K.</w:t>
      </w:r>
      <w:r w:rsidRPr="00B11A3C" w:rsidR="00B61E94">
        <w:rPr>
          <w:szCs w:val="24"/>
        </w:rPr>
        <w:t>24</w:t>
      </w:r>
      <w:r w:rsidRPr="00B11A3C" w:rsidR="008D1D1F">
        <w:rPr>
          <w:szCs w:val="24"/>
        </w:rPr>
        <w:t>-0</w:t>
      </w:r>
      <w:r w:rsidRPr="00B11A3C" w:rsidR="00B61E94">
        <w:rPr>
          <w:szCs w:val="24"/>
        </w:rPr>
        <w:t>8</w:t>
      </w:r>
      <w:r w:rsidRPr="00B11A3C" w:rsidR="008D1D1F">
        <w:rPr>
          <w:szCs w:val="24"/>
        </w:rPr>
        <w:t>-00</w:t>
      </w:r>
      <w:r w:rsidRPr="00B11A3C" w:rsidR="00B61E94">
        <w:rPr>
          <w:szCs w:val="24"/>
        </w:rPr>
        <w:t>6</w:t>
      </w:r>
      <w:r w:rsidRPr="00B11A3C" w:rsidR="008D1D1F">
        <w:rPr>
          <w:szCs w:val="24"/>
        </w:rPr>
        <w:t xml:space="preserve"> </w:t>
      </w:r>
      <w:r w:rsidRPr="00B11A3C" w:rsidR="00E84A29">
        <w:rPr>
          <w:szCs w:val="24"/>
        </w:rPr>
        <w:t xml:space="preserve">of </w:t>
      </w:r>
      <w:r w:rsidRPr="00B11A3C" w:rsidR="00B61E94">
        <w:rPr>
          <w:szCs w:val="24"/>
        </w:rPr>
        <w:t xml:space="preserve">Jeff Flynn from T.24-07-003 issued on 7/23/24 in the amount of $1,000 issued by the California Public Utilities Commission Consumer Protection and Enforcement Division. </w:t>
      </w:r>
    </w:p>
    <w:p w:rsidRPr="00B11A3C" w:rsidR="00C47C2A" w:rsidP="000D0516" w:rsidRDefault="00C47C2A" w14:paraId="5252A14E" w14:textId="77777777">
      <w:pPr>
        <w:jc w:val="center"/>
        <w:rPr>
          <w:szCs w:val="24"/>
        </w:rPr>
      </w:pPr>
    </w:p>
    <w:p w:rsidRPr="00B11A3C" w:rsidR="00C47C2A" w:rsidRDefault="00C47C2A" w14:paraId="470308E6" w14:textId="77777777">
      <w:pPr>
        <w:tabs>
          <w:tab w:val="right" w:pos="8550"/>
        </w:tabs>
        <w:ind w:left="720" w:right="720"/>
        <w:rPr>
          <w:szCs w:val="24"/>
        </w:rPr>
      </w:pPr>
      <w:r w:rsidRPr="00B11A3C">
        <w:rPr>
          <w:szCs w:val="24"/>
          <w:u w:val="single"/>
        </w:rPr>
        <w:tab/>
      </w:r>
    </w:p>
    <w:p w:rsidRPr="00B11A3C" w:rsidR="00C47C2A" w:rsidRDefault="00C47C2A" w14:paraId="5A79380B" w14:textId="77777777">
      <w:pPr>
        <w:rPr>
          <w:szCs w:val="24"/>
        </w:rPr>
      </w:pPr>
    </w:p>
    <w:p w:rsidRPr="00B11A3C" w:rsidR="00C47C2A" w:rsidRDefault="00C47C2A" w14:paraId="7767EBB0" w14:textId="77777777">
      <w:pPr>
        <w:rPr>
          <w:b/>
          <w:szCs w:val="24"/>
          <w:u w:val="single"/>
        </w:rPr>
      </w:pPr>
      <w:r w:rsidRPr="00B11A3C">
        <w:rPr>
          <w:b/>
          <w:szCs w:val="24"/>
          <w:u w:val="single"/>
        </w:rPr>
        <w:t>SUMMARY</w:t>
      </w:r>
    </w:p>
    <w:p w:rsidRPr="00B11A3C" w:rsidR="00F3713F" w:rsidRDefault="00F3713F" w14:paraId="68C9BC24" w14:textId="77777777">
      <w:pPr>
        <w:rPr>
          <w:b/>
          <w:szCs w:val="24"/>
          <w:u w:val="single"/>
        </w:rPr>
      </w:pPr>
    </w:p>
    <w:p w:rsidRPr="00B11A3C" w:rsidR="00C47C2A" w:rsidP="002F240C" w:rsidRDefault="007552F5" w14:paraId="1E439F00" w14:textId="0CFC094E">
      <w:pPr>
        <w:pStyle w:val="BlockText"/>
        <w:ind w:left="0"/>
        <w:rPr>
          <w:szCs w:val="24"/>
        </w:rPr>
      </w:pPr>
      <w:r w:rsidRPr="00B11A3C">
        <w:rPr>
          <w:rFonts w:ascii="Book Antiqua" w:hAnsi="Book Antiqua"/>
          <w:szCs w:val="24"/>
        </w:rPr>
        <w:t>This resolution resolves the appeal</w:t>
      </w:r>
      <w:r w:rsidRPr="00B11A3C" w:rsidR="00B666ED">
        <w:rPr>
          <w:rFonts w:ascii="Book Antiqua" w:hAnsi="Book Antiqua"/>
          <w:szCs w:val="24"/>
        </w:rPr>
        <w:t xml:space="preserve"> K.24-08-006 of Jeff Flynn from citation T.24-07-003, issued by the California Public Utilities Commission</w:t>
      </w:r>
      <w:r w:rsidR="00E81A2A">
        <w:rPr>
          <w:rFonts w:ascii="Book Antiqua" w:hAnsi="Book Antiqua"/>
          <w:szCs w:val="24"/>
        </w:rPr>
        <w:t xml:space="preserve"> (Commission)</w:t>
      </w:r>
      <w:r w:rsidRPr="00B11A3C" w:rsidR="00B666ED">
        <w:rPr>
          <w:rFonts w:ascii="Book Antiqua" w:hAnsi="Book Antiqua"/>
          <w:szCs w:val="24"/>
        </w:rPr>
        <w:t xml:space="preserve"> Consumer Protection and Enforcement Division (CPED) on </w:t>
      </w:r>
      <w:r w:rsidRPr="00B11A3C" w:rsidR="004D2274">
        <w:rPr>
          <w:rFonts w:ascii="Book Antiqua" w:hAnsi="Book Antiqua"/>
          <w:szCs w:val="24"/>
        </w:rPr>
        <w:t xml:space="preserve">July </w:t>
      </w:r>
      <w:r w:rsidRPr="00B11A3C" w:rsidR="00B666ED">
        <w:rPr>
          <w:rFonts w:ascii="Book Antiqua" w:hAnsi="Book Antiqua"/>
          <w:szCs w:val="24"/>
        </w:rPr>
        <w:t>23,</w:t>
      </w:r>
      <w:r w:rsidRPr="00B11A3C" w:rsidR="004D2274">
        <w:rPr>
          <w:rFonts w:ascii="Book Antiqua" w:hAnsi="Book Antiqua"/>
          <w:szCs w:val="24"/>
        </w:rPr>
        <w:t xml:space="preserve"> 2024</w:t>
      </w:r>
      <w:r w:rsidR="00E81A2A">
        <w:rPr>
          <w:rFonts w:ascii="Book Antiqua" w:hAnsi="Book Antiqua"/>
          <w:szCs w:val="24"/>
        </w:rPr>
        <w:t>,</w:t>
      </w:r>
      <w:r w:rsidRPr="00B11A3C" w:rsidR="00B666ED">
        <w:rPr>
          <w:rFonts w:ascii="Book Antiqua" w:hAnsi="Book Antiqua"/>
          <w:szCs w:val="24"/>
        </w:rPr>
        <w:t xml:space="preserve"> in the amount of $1,000</w:t>
      </w:r>
      <w:r w:rsidRPr="00B11A3C" w:rsidR="002F240C">
        <w:rPr>
          <w:rFonts w:ascii="Book Antiqua" w:hAnsi="Book Antiqua"/>
          <w:szCs w:val="24"/>
        </w:rPr>
        <w:t xml:space="preserve">, and </w:t>
      </w:r>
      <w:r w:rsidRPr="00B11A3C">
        <w:rPr>
          <w:rFonts w:ascii="Book Antiqua" w:hAnsi="Book Antiqua"/>
          <w:szCs w:val="24"/>
        </w:rPr>
        <w:t>a</w:t>
      </w:r>
      <w:r w:rsidRPr="00B11A3C" w:rsidR="003B52B8">
        <w:rPr>
          <w:rFonts w:ascii="Book Antiqua" w:hAnsi="Book Antiqua"/>
          <w:szCs w:val="24"/>
        </w:rPr>
        <w:t xml:space="preserve">dopts the </w:t>
      </w:r>
      <w:r w:rsidRPr="00B11A3C" w:rsidR="002F240C">
        <w:rPr>
          <w:rFonts w:ascii="Book Antiqua" w:hAnsi="Book Antiqua"/>
          <w:szCs w:val="24"/>
        </w:rPr>
        <w:t>payment</w:t>
      </w:r>
      <w:r w:rsidRPr="00B11A3C" w:rsidR="003E03CE">
        <w:rPr>
          <w:rFonts w:ascii="Book Antiqua" w:hAnsi="Book Antiqua"/>
          <w:szCs w:val="24"/>
        </w:rPr>
        <w:t xml:space="preserve"> </w:t>
      </w:r>
      <w:r w:rsidRPr="00B11A3C" w:rsidR="00F35DBD">
        <w:rPr>
          <w:rFonts w:ascii="Book Antiqua" w:hAnsi="Book Antiqua"/>
          <w:szCs w:val="24"/>
        </w:rPr>
        <w:t>a</w:t>
      </w:r>
      <w:r w:rsidRPr="00B11A3C" w:rsidR="003E03CE">
        <w:rPr>
          <w:rFonts w:ascii="Book Antiqua" w:hAnsi="Book Antiqua"/>
          <w:szCs w:val="24"/>
        </w:rPr>
        <w:t xml:space="preserve">greement </w:t>
      </w:r>
      <w:r w:rsidRPr="00B11A3C" w:rsidR="00B666ED">
        <w:rPr>
          <w:rFonts w:ascii="Book Antiqua" w:hAnsi="Book Antiqua"/>
          <w:szCs w:val="24"/>
        </w:rPr>
        <w:t xml:space="preserve">reached between Mr. Flynn and CPED </w:t>
      </w:r>
      <w:r w:rsidRPr="00B11A3C" w:rsidR="003E03CE">
        <w:rPr>
          <w:rFonts w:ascii="Book Antiqua" w:hAnsi="Book Antiqua"/>
          <w:szCs w:val="24"/>
        </w:rPr>
        <w:t xml:space="preserve">in resolution of all issues.  </w:t>
      </w:r>
      <w:r w:rsidRPr="00B11A3C" w:rsidR="00B666ED">
        <w:rPr>
          <w:rFonts w:ascii="Book Antiqua" w:hAnsi="Book Antiqua"/>
          <w:szCs w:val="24"/>
        </w:rPr>
        <w:t xml:space="preserve">Mr. </w:t>
      </w:r>
      <w:r w:rsidRPr="00B11A3C" w:rsidR="00766344">
        <w:rPr>
          <w:rFonts w:ascii="Book Antiqua" w:hAnsi="Book Antiqua"/>
          <w:szCs w:val="24"/>
        </w:rPr>
        <w:t xml:space="preserve">Flynn has agreed to pay $100 per month, for ten months, beginning </w:t>
      </w:r>
      <w:r w:rsidRPr="00B11A3C" w:rsidR="002F240C">
        <w:rPr>
          <w:rFonts w:ascii="Book Antiqua" w:hAnsi="Book Antiqua"/>
          <w:szCs w:val="24"/>
        </w:rPr>
        <w:t xml:space="preserve">January </w:t>
      </w:r>
      <w:r w:rsidRPr="00B11A3C" w:rsidR="00766344">
        <w:rPr>
          <w:rFonts w:ascii="Book Antiqua" w:hAnsi="Book Antiqua"/>
          <w:szCs w:val="24"/>
        </w:rPr>
        <w:t>15, 202</w:t>
      </w:r>
      <w:r w:rsidRPr="00B11A3C" w:rsidR="002F240C">
        <w:rPr>
          <w:rFonts w:ascii="Book Antiqua" w:hAnsi="Book Antiqua"/>
          <w:szCs w:val="24"/>
        </w:rPr>
        <w:t>5</w:t>
      </w:r>
      <w:r w:rsidRPr="00B11A3C" w:rsidR="00766344">
        <w:rPr>
          <w:rFonts w:ascii="Book Antiqua" w:hAnsi="Book Antiqua"/>
          <w:szCs w:val="24"/>
        </w:rPr>
        <w:t>.</w:t>
      </w:r>
      <w:r w:rsidRPr="00B11A3C" w:rsidR="003E03CE">
        <w:rPr>
          <w:szCs w:val="24"/>
        </w:rPr>
        <w:t xml:space="preserve"> </w:t>
      </w:r>
    </w:p>
    <w:p w:rsidRPr="00B11A3C" w:rsidR="00056834" w:rsidP="00626FAB" w:rsidRDefault="00056834" w14:paraId="23378863" w14:textId="77777777">
      <w:pPr>
        <w:rPr>
          <w:szCs w:val="24"/>
        </w:rPr>
      </w:pPr>
    </w:p>
    <w:p w:rsidRPr="00B11A3C" w:rsidR="00C47C2A" w:rsidRDefault="00C47C2A" w14:paraId="2477F916" w14:textId="77777777">
      <w:pPr>
        <w:rPr>
          <w:b/>
          <w:szCs w:val="24"/>
          <w:u w:val="single"/>
        </w:rPr>
      </w:pPr>
      <w:r w:rsidRPr="00B11A3C">
        <w:rPr>
          <w:b/>
          <w:szCs w:val="24"/>
          <w:u w:val="single"/>
        </w:rPr>
        <w:t>BACKGROUND</w:t>
      </w:r>
    </w:p>
    <w:p w:rsidRPr="00B11A3C" w:rsidR="00056834" w:rsidRDefault="00056834" w14:paraId="299B8088" w14:textId="77777777">
      <w:pPr>
        <w:rPr>
          <w:b/>
          <w:szCs w:val="24"/>
          <w:u w:val="single"/>
        </w:rPr>
      </w:pPr>
    </w:p>
    <w:p w:rsidRPr="00B11A3C" w:rsidR="00F35DBD" w:rsidP="00626FAB" w:rsidRDefault="00766344" w14:paraId="525A0088" w14:textId="1AD88C43">
      <w:pPr>
        <w:rPr>
          <w:rFonts w:ascii="Book Antiqua" w:hAnsi="Book Antiqua"/>
          <w:szCs w:val="24"/>
        </w:rPr>
      </w:pPr>
      <w:r w:rsidRPr="00B11A3C">
        <w:rPr>
          <w:rFonts w:ascii="Book Antiqua" w:hAnsi="Book Antiqua"/>
          <w:szCs w:val="24"/>
        </w:rPr>
        <w:t>CPED was informed (on or about April 5, 2024, by a licensed carrier operating in the Paso Robles area) that Mr. Flynn was advertising on Facebook and passing out business cards for the purpose of giving rides.</w:t>
      </w:r>
      <w:r w:rsidRPr="00B11A3C" w:rsidR="00300561">
        <w:rPr>
          <w:rFonts w:ascii="Book Antiqua" w:hAnsi="Book Antiqua"/>
          <w:szCs w:val="24"/>
        </w:rPr>
        <w:t xml:space="preserve"> </w:t>
      </w:r>
      <w:r w:rsidRPr="00B11A3C">
        <w:rPr>
          <w:rFonts w:ascii="Book Antiqua" w:hAnsi="Book Antiqua"/>
          <w:szCs w:val="24"/>
        </w:rPr>
        <w:t xml:space="preserve">CPED </w:t>
      </w:r>
      <w:r w:rsidRPr="00B11A3C" w:rsidR="00300561">
        <w:rPr>
          <w:rFonts w:ascii="Book Antiqua" w:hAnsi="Book Antiqua"/>
          <w:szCs w:val="24"/>
        </w:rPr>
        <w:t xml:space="preserve">Analyst Mary Sekyi-Appiah </w:t>
      </w:r>
      <w:r w:rsidRPr="00B11A3C">
        <w:rPr>
          <w:rFonts w:ascii="Book Antiqua" w:hAnsi="Book Antiqua"/>
          <w:szCs w:val="24"/>
        </w:rPr>
        <w:t>c</w:t>
      </w:r>
      <w:r w:rsidRPr="00B11A3C" w:rsidR="00300561">
        <w:rPr>
          <w:rFonts w:ascii="Book Antiqua" w:hAnsi="Book Antiqua"/>
          <w:szCs w:val="24"/>
        </w:rPr>
        <w:t xml:space="preserve">alled </w:t>
      </w:r>
      <w:r w:rsidRPr="00B11A3C">
        <w:rPr>
          <w:rFonts w:ascii="Book Antiqua" w:hAnsi="Book Antiqua"/>
          <w:szCs w:val="24"/>
        </w:rPr>
        <w:t>Mr. Flynn</w:t>
      </w:r>
      <w:r w:rsidRPr="00B11A3C" w:rsidR="00F35DBD">
        <w:rPr>
          <w:rFonts w:ascii="Book Antiqua" w:hAnsi="Book Antiqua"/>
          <w:szCs w:val="24"/>
        </w:rPr>
        <w:t xml:space="preserve"> (utilizing the phone number on the </w:t>
      </w:r>
      <w:r w:rsidRPr="00B11A3C">
        <w:rPr>
          <w:rFonts w:ascii="Book Antiqua" w:hAnsi="Book Antiqua"/>
          <w:szCs w:val="24"/>
        </w:rPr>
        <w:t>business card</w:t>
      </w:r>
      <w:r w:rsidRPr="00B11A3C" w:rsidR="00F35DBD">
        <w:rPr>
          <w:rFonts w:ascii="Book Antiqua" w:hAnsi="Book Antiqua"/>
          <w:szCs w:val="24"/>
        </w:rPr>
        <w:t xml:space="preserve">) to </w:t>
      </w:r>
      <w:r w:rsidRPr="00B11A3C">
        <w:rPr>
          <w:rFonts w:ascii="Book Antiqua" w:hAnsi="Book Antiqua"/>
          <w:szCs w:val="24"/>
        </w:rPr>
        <w:t>inform him that he cannot operate and</w:t>
      </w:r>
      <w:r w:rsidRPr="00B11A3C" w:rsidR="00F35DBD">
        <w:rPr>
          <w:rFonts w:ascii="Book Antiqua" w:hAnsi="Book Antiqua"/>
          <w:szCs w:val="24"/>
        </w:rPr>
        <w:t>/or</w:t>
      </w:r>
      <w:r w:rsidRPr="00B11A3C">
        <w:rPr>
          <w:rFonts w:ascii="Book Antiqua" w:hAnsi="Book Antiqua"/>
          <w:szCs w:val="24"/>
        </w:rPr>
        <w:t xml:space="preserve"> advertise transportation services </w:t>
      </w:r>
      <w:r w:rsidRPr="00B11A3C" w:rsidR="00F35DBD">
        <w:rPr>
          <w:rFonts w:ascii="Book Antiqua" w:hAnsi="Book Antiqua"/>
          <w:szCs w:val="24"/>
        </w:rPr>
        <w:t xml:space="preserve">to the public </w:t>
      </w:r>
      <w:r w:rsidRPr="00B11A3C">
        <w:rPr>
          <w:rFonts w:ascii="Book Antiqua" w:hAnsi="Book Antiqua"/>
          <w:szCs w:val="24"/>
        </w:rPr>
        <w:t xml:space="preserve">without the Commission’s authority. </w:t>
      </w:r>
      <w:r w:rsidRPr="00B11A3C" w:rsidR="00300561">
        <w:rPr>
          <w:rFonts w:ascii="Book Antiqua" w:hAnsi="Book Antiqua"/>
          <w:szCs w:val="24"/>
        </w:rPr>
        <w:t xml:space="preserve">On April 9, 2024, analyst Sekyi-Appiah </w:t>
      </w:r>
      <w:r w:rsidRPr="00B11A3C" w:rsidR="005753EB">
        <w:rPr>
          <w:rFonts w:ascii="Book Antiqua" w:hAnsi="Book Antiqua"/>
          <w:szCs w:val="24"/>
        </w:rPr>
        <w:t xml:space="preserve">emailed a </w:t>
      </w:r>
      <w:proofErr w:type="gramStart"/>
      <w:r w:rsidRPr="00B11A3C" w:rsidR="00300561">
        <w:rPr>
          <w:rFonts w:ascii="Book Antiqua" w:hAnsi="Book Antiqua"/>
          <w:szCs w:val="24"/>
        </w:rPr>
        <w:t>cease and desist</w:t>
      </w:r>
      <w:proofErr w:type="gramEnd"/>
      <w:r w:rsidRPr="00B11A3C" w:rsidR="00300561">
        <w:rPr>
          <w:rFonts w:ascii="Book Antiqua" w:hAnsi="Book Antiqua"/>
          <w:szCs w:val="24"/>
        </w:rPr>
        <w:t xml:space="preserve"> order</w:t>
      </w:r>
      <w:r w:rsidRPr="00B11A3C" w:rsidR="005753EB">
        <w:rPr>
          <w:rFonts w:ascii="Book Antiqua" w:hAnsi="Book Antiqua"/>
          <w:szCs w:val="24"/>
        </w:rPr>
        <w:t xml:space="preserve"> to Mr. Flynn.</w:t>
      </w:r>
      <w:r w:rsidRPr="00B11A3C" w:rsidR="001253EE">
        <w:rPr>
          <w:rStyle w:val="FootnoteReference"/>
          <w:rFonts w:ascii="Book Antiqua" w:hAnsi="Book Antiqua"/>
          <w:szCs w:val="24"/>
        </w:rPr>
        <w:footnoteReference w:id="1"/>
      </w:r>
      <w:r w:rsidRPr="00B11A3C" w:rsidR="00F35DBD">
        <w:rPr>
          <w:rFonts w:ascii="Book Antiqua" w:hAnsi="Book Antiqua"/>
          <w:szCs w:val="24"/>
        </w:rPr>
        <w:t xml:space="preserve"> </w:t>
      </w:r>
    </w:p>
    <w:p w:rsidRPr="00B11A3C" w:rsidR="00F35DBD" w:rsidP="00626FAB" w:rsidRDefault="00F35DBD" w14:paraId="019CFA28" w14:textId="77777777">
      <w:pPr>
        <w:rPr>
          <w:rFonts w:ascii="Book Antiqua" w:hAnsi="Book Antiqua"/>
          <w:szCs w:val="24"/>
        </w:rPr>
      </w:pPr>
    </w:p>
    <w:p w:rsidRPr="00B11A3C" w:rsidR="00F35DBD" w:rsidP="00626FAB" w:rsidRDefault="00F35DBD" w14:paraId="57E21618" w14:textId="7EAC95C9">
      <w:pPr>
        <w:rPr>
          <w:rFonts w:ascii="Book Antiqua" w:hAnsi="Book Antiqua"/>
          <w:szCs w:val="24"/>
        </w:rPr>
      </w:pPr>
      <w:r w:rsidRPr="00B11A3C">
        <w:rPr>
          <w:rFonts w:ascii="Book Antiqua" w:hAnsi="Book Antiqua"/>
          <w:szCs w:val="24"/>
        </w:rPr>
        <w:t>Pub</w:t>
      </w:r>
      <w:r w:rsidR="00E81A2A">
        <w:rPr>
          <w:rFonts w:ascii="Book Antiqua" w:hAnsi="Book Antiqua"/>
          <w:szCs w:val="24"/>
        </w:rPr>
        <w:t>lic</w:t>
      </w:r>
      <w:r w:rsidRPr="00B11A3C">
        <w:rPr>
          <w:rFonts w:ascii="Book Antiqua" w:hAnsi="Book Antiqua"/>
          <w:szCs w:val="24"/>
        </w:rPr>
        <w:t xml:space="preserve"> Util</w:t>
      </w:r>
      <w:r w:rsidR="00E81A2A">
        <w:rPr>
          <w:rFonts w:ascii="Book Antiqua" w:hAnsi="Book Antiqua"/>
          <w:szCs w:val="24"/>
        </w:rPr>
        <w:t>ities (Pub. Util.)</w:t>
      </w:r>
      <w:r w:rsidRPr="00B11A3C">
        <w:rPr>
          <w:rFonts w:ascii="Book Antiqua" w:hAnsi="Book Antiqua"/>
          <w:szCs w:val="24"/>
        </w:rPr>
        <w:t xml:space="preserve"> Code Section 5414.5 states: “Every corporation or person who knowingly and willfully issues, publishes, or affixes, or causes or permits the issuance, publishing, or affixing, of any oral or written advertisement, broadcast, or other holding out to the public, or any portion thereof, that the corporation or person is </w:t>
      </w:r>
      <w:r w:rsidRPr="00B11A3C">
        <w:rPr>
          <w:rFonts w:ascii="Book Antiqua" w:hAnsi="Book Antiqua"/>
          <w:szCs w:val="24"/>
        </w:rPr>
        <w:lastRenderedPageBreak/>
        <w:t>in operation as a</w:t>
      </w:r>
      <w:r w:rsidRPr="00EA51E2">
        <w:rPr>
          <w:rFonts w:ascii="Book Antiqua" w:hAnsi="Book Antiqua"/>
          <w:sz w:val="26"/>
          <w:szCs w:val="26"/>
        </w:rPr>
        <w:t xml:space="preserve"> </w:t>
      </w:r>
      <w:r w:rsidRPr="00B11A3C">
        <w:rPr>
          <w:rFonts w:ascii="Book Antiqua" w:hAnsi="Book Antiqua"/>
          <w:szCs w:val="24"/>
        </w:rPr>
        <w:t>charter-party carrier of passengers without having a valid certificate or permit issued under this chapter is guilty of a misdemeanor punishable, if an individual, by a fine of not more than one thousand dollars ($1,000) or by imprisonment in the county jail for not more than six months, or by both, or, if a corporation, by a fine of not more than five thousand dollars ($5,000).”</w:t>
      </w:r>
    </w:p>
    <w:p w:rsidRPr="00B11A3C" w:rsidR="00300561" w:rsidP="00626FAB" w:rsidRDefault="00300561" w14:paraId="6D393C64" w14:textId="77777777">
      <w:pPr>
        <w:rPr>
          <w:rFonts w:ascii="Book Antiqua" w:hAnsi="Book Antiqua"/>
          <w:szCs w:val="24"/>
        </w:rPr>
      </w:pPr>
    </w:p>
    <w:p w:rsidRPr="00B11A3C" w:rsidR="00300561" w:rsidP="00626FAB" w:rsidRDefault="00300561" w14:paraId="60B3D4D0" w14:textId="6694465A">
      <w:pPr>
        <w:rPr>
          <w:rFonts w:ascii="Book Antiqua" w:hAnsi="Book Antiqua"/>
          <w:szCs w:val="24"/>
        </w:rPr>
      </w:pPr>
      <w:r w:rsidRPr="00B11A3C">
        <w:rPr>
          <w:rFonts w:ascii="Book Antiqua" w:hAnsi="Book Antiqua"/>
          <w:szCs w:val="24"/>
        </w:rPr>
        <w:t xml:space="preserve">A citation was issued to Mr. Flynn on July 23, 2024, which ordered him to reply or appeal by August 12, 2024.   </w:t>
      </w:r>
    </w:p>
    <w:p w:rsidRPr="00B11A3C" w:rsidR="00F35DBD" w:rsidP="00626FAB" w:rsidRDefault="00F35DBD" w14:paraId="36168C21" w14:textId="77777777">
      <w:pPr>
        <w:rPr>
          <w:rFonts w:ascii="Book Antiqua" w:hAnsi="Book Antiqua"/>
          <w:szCs w:val="24"/>
        </w:rPr>
      </w:pPr>
    </w:p>
    <w:p w:rsidRPr="00B11A3C" w:rsidR="005753EB" w:rsidP="00626FAB" w:rsidRDefault="001253EE" w14:paraId="43239F5C" w14:textId="5141615C">
      <w:pPr>
        <w:rPr>
          <w:rFonts w:ascii="Book Antiqua" w:hAnsi="Book Antiqua"/>
          <w:szCs w:val="24"/>
        </w:rPr>
      </w:pPr>
      <w:r w:rsidRPr="00B11A3C">
        <w:rPr>
          <w:rFonts w:ascii="Book Antiqua" w:hAnsi="Book Antiqua"/>
          <w:szCs w:val="24"/>
        </w:rPr>
        <w:t xml:space="preserve">At the prehearing conference (PHC) held </w:t>
      </w:r>
      <w:r w:rsidR="00E81A2A">
        <w:rPr>
          <w:rFonts w:ascii="Book Antiqua" w:hAnsi="Book Antiqua"/>
          <w:szCs w:val="24"/>
        </w:rPr>
        <w:t xml:space="preserve">on </w:t>
      </w:r>
      <w:r w:rsidRPr="00B11A3C">
        <w:rPr>
          <w:rFonts w:ascii="Book Antiqua" w:hAnsi="Book Antiqua"/>
          <w:szCs w:val="24"/>
        </w:rPr>
        <w:t xml:space="preserve">November 13, 2024, </w:t>
      </w:r>
      <w:r w:rsidRPr="00B11A3C" w:rsidR="00300561">
        <w:rPr>
          <w:rFonts w:ascii="Book Antiqua" w:hAnsi="Book Antiqua"/>
          <w:szCs w:val="24"/>
        </w:rPr>
        <w:t xml:space="preserve">Mr. </w:t>
      </w:r>
      <w:r w:rsidRPr="00B11A3C" w:rsidR="00766344">
        <w:rPr>
          <w:rFonts w:ascii="Book Antiqua" w:hAnsi="Book Antiqua"/>
          <w:szCs w:val="24"/>
        </w:rPr>
        <w:t xml:space="preserve">Jeff Flynn </w:t>
      </w:r>
      <w:r w:rsidRPr="00B11A3C" w:rsidR="00300561">
        <w:rPr>
          <w:rFonts w:ascii="Book Antiqua" w:hAnsi="Book Antiqua"/>
          <w:szCs w:val="24"/>
        </w:rPr>
        <w:t xml:space="preserve">was accompanied by his wife, Mrs. Wendy Flynn.  He </w:t>
      </w:r>
      <w:r w:rsidR="00E81A2A">
        <w:rPr>
          <w:rFonts w:ascii="Book Antiqua" w:hAnsi="Book Antiqua"/>
          <w:szCs w:val="24"/>
        </w:rPr>
        <w:t>stated</w:t>
      </w:r>
      <w:r w:rsidRPr="00B11A3C" w:rsidR="00E81A2A">
        <w:rPr>
          <w:rFonts w:ascii="Book Antiqua" w:hAnsi="Book Antiqua"/>
          <w:szCs w:val="24"/>
        </w:rPr>
        <w:t xml:space="preserve"> </w:t>
      </w:r>
      <w:r w:rsidRPr="00B11A3C" w:rsidR="00766344">
        <w:rPr>
          <w:rFonts w:ascii="Book Antiqua" w:hAnsi="Book Antiqua"/>
          <w:szCs w:val="24"/>
        </w:rPr>
        <w:t>that he was unaware that he needed a permit and was transporting his friends</w:t>
      </w:r>
      <w:r w:rsidR="00AD1593">
        <w:rPr>
          <w:rFonts w:ascii="Book Antiqua" w:hAnsi="Book Antiqua"/>
          <w:szCs w:val="24"/>
        </w:rPr>
        <w:t xml:space="preserve"> (and occasionally members of his close community)</w:t>
      </w:r>
      <w:r w:rsidRPr="00B11A3C" w:rsidR="00766344">
        <w:rPr>
          <w:rFonts w:ascii="Book Antiqua" w:hAnsi="Book Antiqua"/>
          <w:szCs w:val="24"/>
        </w:rPr>
        <w:t xml:space="preserve"> as a favor. He said he was interested in </w:t>
      </w:r>
      <w:r w:rsidRPr="00B11A3C" w:rsidR="007426E1">
        <w:rPr>
          <w:rFonts w:ascii="Book Antiqua" w:hAnsi="Book Antiqua"/>
          <w:szCs w:val="24"/>
        </w:rPr>
        <w:t xml:space="preserve">learning what is required to </w:t>
      </w:r>
      <w:r w:rsidRPr="00B11A3C" w:rsidR="00766344">
        <w:rPr>
          <w:rFonts w:ascii="Book Antiqua" w:hAnsi="Book Antiqua"/>
          <w:szCs w:val="24"/>
        </w:rPr>
        <w:t xml:space="preserve">get authority from the Commission so he could operate legally. </w:t>
      </w:r>
      <w:r w:rsidRPr="00B11A3C" w:rsidR="00300561">
        <w:rPr>
          <w:rFonts w:ascii="Book Antiqua" w:hAnsi="Book Antiqua"/>
          <w:szCs w:val="24"/>
        </w:rPr>
        <w:t xml:space="preserve"> He and his wife claimed to have difficulty contacting the CPED analyst</w:t>
      </w:r>
      <w:r w:rsidRPr="00B11A3C" w:rsidR="005753EB">
        <w:rPr>
          <w:rFonts w:ascii="Book Antiqua" w:hAnsi="Book Antiqua"/>
          <w:szCs w:val="24"/>
        </w:rPr>
        <w:t xml:space="preserve">. </w:t>
      </w:r>
      <w:r w:rsidRPr="00B11A3C" w:rsidR="00300561">
        <w:rPr>
          <w:rFonts w:ascii="Book Antiqua" w:hAnsi="Book Antiqua"/>
          <w:szCs w:val="24"/>
        </w:rPr>
        <w:t xml:space="preserve"> The parties were ordered </w:t>
      </w:r>
      <w:r w:rsidRPr="00B11A3C" w:rsidR="005753EB">
        <w:rPr>
          <w:rFonts w:ascii="Book Antiqua" w:hAnsi="Book Antiqua"/>
          <w:szCs w:val="24"/>
        </w:rPr>
        <w:t xml:space="preserve">by the Administrative Law Judge (ALJ) </w:t>
      </w:r>
      <w:r w:rsidRPr="00B11A3C" w:rsidR="00300561">
        <w:rPr>
          <w:rFonts w:ascii="Book Antiqua" w:hAnsi="Book Antiqua"/>
          <w:szCs w:val="24"/>
        </w:rPr>
        <w:t>to meet and confer regarding options for</w:t>
      </w:r>
      <w:r w:rsidRPr="00B11A3C" w:rsidR="005753EB">
        <w:rPr>
          <w:rFonts w:ascii="Book Antiqua" w:hAnsi="Book Antiqua"/>
          <w:szCs w:val="24"/>
        </w:rPr>
        <w:t xml:space="preserve"> informal </w:t>
      </w:r>
      <w:r w:rsidRPr="00B11A3C" w:rsidR="00300561">
        <w:rPr>
          <w:rFonts w:ascii="Book Antiqua" w:hAnsi="Book Antiqua"/>
          <w:szCs w:val="24"/>
        </w:rPr>
        <w:t>resolution</w:t>
      </w:r>
      <w:r w:rsidRPr="00B11A3C" w:rsidR="005753EB">
        <w:rPr>
          <w:rFonts w:ascii="Book Antiqua" w:hAnsi="Book Antiqua"/>
          <w:szCs w:val="24"/>
        </w:rPr>
        <w:t xml:space="preserve"> of the appeal.  </w:t>
      </w:r>
      <w:r w:rsidRPr="00B11A3C" w:rsidR="00EA51E2">
        <w:rPr>
          <w:rFonts w:ascii="Book Antiqua" w:hAnsi="Book Antiqua"/>
          <w:szCs w:val="24"/>
        </w:rPr>
        <w:t xml:space="preserve">In addition, the ALJ asked the CPED analyst to ensure that Mr. Flynn spoke with </w:t>
      </w:r>
      <w:r w:rsidR="00E81A2A">
        <w:rPr>
          <w:rFonts w:ascii="Book Antiqua" w:hAnsi="Book Antiqua"/>
          <w:szCs w:val="24"/>
        </w:rPr>
        <w:t>staff</w:t>
      </w:r>
      <w:r w:rsidRPr="00B11A3C" w:rsidR="00E81A2A">
        <w:rPr>
          <w:rFonts w:ascii="Book Antiqua" w:hAnsi="Book Antiqua"/>
          <w:szCs w:val="24"/>
        </w:rPr>
        <w:t xml:space="preserve"> </w:t>
      </w:r>
      <w:r w:rsidR="00E81A2A">
        <w:rPr>
          <w:rFonts w:ascii="Book Antiqua" w:hAnsi="Book Antiqua"/>
          <w:szCs w:val="24"/>
        </w:rPr>
        <w:t>in</w:t>
      </w:r>
      <w:r w:rsidRPr="00B11A3C" w:rsidR="00E81A2A">
        <w:rPr>
          <w:rFonts w:ascii="Book Antiqua" w:hAnsi="Book Antiqua"/>
          <w:szCs w:val="24"/>
        </w:rPr>
        <w:t xml:space="preserve"> </w:t>
      </w:r>
      <w:r w:rsidRPr="00B11A3C" w:rsidR="00EA51E2">
        <w:rPr>
          <w:rFonts w:ascii="Book Antiqua" w:hAnsi="Book Antiqua"/>
          <w:szCs w:val="24"/>
        </w:rPr>
        <w:t xml:space="preserve">the Commission’s Transportation Licensing </w:t>
      </w:r>
      <w:r w:rsidRPr="00B11A3C" w:rsidR="007E7C40">
        <w:rPr>
          <w:rFonts w:ascii="Book Antiqua" w:hAnsi="Book Antiqua"/>
          <w:szCs w:val="24"/>
        </w:rPr>
        <w:t>Branch</w:t>
      </w:r>
      <w:r w:rsidRPr="00B11A3C" w:rsidR="00EA51E2">
        <w:rPr>
          <w:rFonts w:ascii="Book Antiqua" w:hAnsi="Book Antiqua"/>
          <w:szCs w:val="24"/>
        </w:rPr>
        <w:t xml:space="preserve"> to make sure he understood the requirements for obtaining a permit.</w:t>
      </w:r>
    </w:p>
    <w:p w:rsidRPr="00B11A3C" w:rsidR="005753EB" w:rsidP="00626FAB" w:rsidRDefault="005753EB" w14:paraId="0CC3E4D8" w14:textId="77777777">
      <w:pPr>
        <w:rPr>
          <w:rFonts w:ascii="Book Antiqua" w:hAnsi="Book Antiqua"/>
          <w:szCs w:val="24"/>
        </w:rPr>
      </w:pPr>
    </w:p>
    <w:p w:rsidRPr="00B11A3C" w:rsidR="00927017" w:rsidP="007E7C40" w:rsidRDefault="00163AE5" w14:paraId="69CCBE16" w14:textId="15362B3C">
      <w:pPr>
        <w:rPr>
          <w:rFonts w:ascii="Book Antiqua" w:hAnsi="Book Antiqua"/>
          <w:szCs w:val="24"/>
        </w:rPr>
      </w:pPr>
      <w:r w:rsidRPr="00B11A3C">
        <w:rPr>
          <w:rFonts w:ascii="Book Antiqua" w:hAnsi="Book Antiqua"/>
          <w:szCs w:val="24"/>
        </w:rPr>
        <w:t xml:space="preserve">The </w:t>
      </w:r>
      <w:r w:rsidRPr="00B11A3C" w:rsidR="00EA51E2">
        <w:rPr>
          <w:rFonts w:ascii="Book Antiqua" w:hAnsi="Book Antiqua"/>
          <w:szCs w:val="24"/>
        </w:rPr>
        <w:t>ALJ suspended</w:t>
      </w:r>
      <w:r w:rsidRPr="00B11A3C">
        <w:rPr>
          <w:rFonts w:ascii="Book Antiqua" w:hAnsi="Book Antiqua"/>
          <w:szCs w:val="24"/>
        </w:rPr>
        <w:t xml:space="preserve"> </w:t>
      </w:r>
      <w:r w:rsidRPr="00B11A3C" w:rsidR="00EA51E2">
        <w:rPr>
          <w:rFonts w:ascii="Book Antiqua" w:hAnsi="Book Antiqua"/>
          <w:szCs w:val="24"/>
        </w:rPr>
        <w:t>the hearing and set a status conference for December 11, 2024</w:t>
      </w:r>
      <w:r w:rsidRPr="00B11A3C">
        <w:rPr>
          <w:rFonts w:ascii="Book Antiqua" w:hAnsi="Book Antiqua"/>
          <w:szCs w:val="24"/>
        </w:rPr>
        <w:t xml:space="preserve">.  </w:t>
      </w:r>
      <w:r w:rsidRPr="00B11A3C" w:rsidR="007E7C40">
        <w:rPr>
          <w:rFonts w:ascii="Book Antiqua" w:hAnsi="Book Antiqua"/>
          <w:szCs w:val="24"/>
        </w:rPr>
        <w:t>On December 9, 2024, analyst Sekyi-Appiah emailed the ALJ that t</w:t>
      </w:r>
      <w:r w:rsidRPr="00B11A3C" w:rsidR="006021EC">
        <w:rPr>
          <w:rFonts w:ascii="Book Antiqua" w:hAnsi="Book Antiqua"/>
          <w:szCs w:val="24"/>
        </w:rPr>
        <w:t xml:space="preserve">he </w:t>
      </w:r>
      <w:r w:rsidRPr="00B11A3C" w:rsidR="007E7C40">
        <w:rPr>
          <w:rFonts w:ascii="Book Antiqua" w:hAnsi="Book Antiqua"/>
          <w:szCs w:val="24"/>
        </w:rPr>
        <w:t>p</w:t>
      </w:r>
      <w:r w:rsidRPr="00B11A3C" w:rsidR="006021EC">
        <w:rPr>
          <w:rFonts w:ascii="Book Antiqua" w:hAnsi="Book Antiqua"/>
          <w:szCs w:val="24"/>
        </w:rPr>
        <w:t xml:space="preserve">arties </w:t>
      </w:r>
      <w:r w:rsidRPr="00B11A3C" w:rsidR="007E7C40">
        <w:rPr>
          <w:rFonts w:ascii="Book Antiqua" w:hAnsi="Book Antiqua"/>
          <w:szCs w:val="24"/>
        </w:rPr>
        <w:t>had achieved a s</w:t>
      </w:r>
      <w:r w:rsidRPr="00B11A3C" w:rsidR="006021EC">
        <w:rPr>
          <w:rFonts w:ascii="Book Antiqua" w:hAnsi="Book Antiqua"/>
          <w:szCs w:val="24"/>
        </w:rPr>
        <w:t xml:space="preserve">ettlement </w:t>
      </w:r>
      <w:r w:rsidRPr="00B11A3C" w:rsidR="007E7C40">
        <w:rPr>
          <w:rFonts w:ascii="Book Antiqua" w:hAnsi="Book Antiqua"/>
          <w:szCs w:val="24"/>
        </w:rPr>
        <w:t xml:space="preserve">in the form of an agreement for Mr. Flynn to pay $100 per month for ten months.  At the December 11 status conference, Mr. Flynn stated that, on November 25, Mr. Don Wise of the Transportation Licensing Branch had spoken with him about permit requirements.  Mr. Flynn indicated that he could not afford a </w:t>
      </w:r>
      <w:r w:rsidRPr="00B11A3C" w:rsidR="00E81A2A">
        <w:rPr>
          <w:rFonts w:ascii="Book Antiqua" w:hAnsi="Book Antiqua"/>
          <w:szCs w:val="24"/>
        </w:rPr>
        <w:t>permit but</w:t>
      </w:r>
      <w:r w:rsidR="00E81A2A">
        <w:rPr>
          <w:rFonts w:ascii="Book Antiqua" w:hAnsi="Book Antiqua"/>
          <w:szCs w:val="24"/>
        </w:rPr>
        <w:t>,</w:t>
      </w:r>
      <w:r w:rsidRPr="00B11A3C" w:rsidR="007E7C40">
        <w:rPr>
          <w:rFonts w:ascii="Book Antiqua" w:hAnsi="Book Antiqua"/>
          <w:szCs w:val="24"/>
        </w:rPr>
        <w:t xml:space="preserve"> </w:t>
      </w:r>
      <w:r w:rsidRPr="00B11A3C" w:rsidR="00875312">
        <w:rPr>
          <w:rFonts w:ascii="Book Antiqua" w:hAnsi="Book Antiqua"/>
          <w:szCs w:val="24"/>
        </w:rPr>
        <w:t>instead</w:t>
      </w:r>
      <w:r w:rsidR="00E81A2A">
        <w:rPr>
          <w:rFonts w:ascii="Book Antiqua" w:hAnsi="Book Antiqua"/>
          <w:szCs w:val="24"/>
        </w:rPr>
        <w:t>,</w:t>
      </w:r>
      <w:r w:rsidRPr="00B11A3C" w:rsidR="00875312">
        <w:rPr>
          <w:rFonts w:ascii="Book Antiqua" w:hAnsi="Book Antiqua"/>
          <w:szCs w:val="24"/>
        </w:rPr>
        <w:t xml:space="preserve"> </w:t>
      </w:r>
      <w:r w:rsidRPr="00B11A3C" w:rsidR="007E7C40">
        <w:rPr>
          <w:rFonts w:ascii="Book Antiqua" w:hAnsi="Book Antiqua"/>
          <w:szCs w:val="24"/>
        </w:rPr>
        <w:t xml:space="preserve">would </w:t>
      </w:r>
      <w:proofErr w:type="gramStart"/>
      <w:r w:rsidRPr="00B11A3C" w:rsidR="007E7C40">
        <w:rPr>
          <w:rFonts w:ascii="Book Antiqua" w:hAnsi="Book Antiqua"/>
          <w:szCs w:val="24"/>
        </w:rPr>
        <w:t>look into</w:t>
      </w:r>
      <w:proofErr w:type="gramEnd"/>
      <w:r w:rsidRPr="00B11A3C" w:rsidR="007E7C40">
        <w:rPr>
          <w:rFonts w:ascii="Book Antiqua" w:hAnsi="Book Antiqua"/>
          <w:szCs w:val="24"/>
        </w:rPr>
        <w:t xml:space="preserve"> whether he could become a driver through a rideshare company such as Lyft or Uber.    </w:t>
      </w:r>
    </w:p>
    <w:p w:rsidRPr="00B11A3C" w:rsidR="00056834" w:rsidP="00626FAB" w:rsidRDefault="00056834" w14:paraId="7F23A44F" w14:textId="77777777">
      <w:pPr>
        <w:rPr>
          <w:rFonts w:ascii="Book Antiqua" w:hAnsi="Book Antiqua"/>
          <w:szCs w:val="24"/>
        </w:rPr>
      </w:pPr>
    </w:p>
    <w:p w:rsidRPr="00B11A3C" w:rsidR="00467460" w:rsidP="00E63CF0" w:rsidRDefault="00467460" w14:paraId="15635C4B" w14:textId="77777777">
      <w:pPr>
        <w:keepNext/>
        <w:rPr>
          <w:rFonts w:ascii="Book Antiqua" w:hAnsi="Book Antiqua"/>
          <w:b/>
          <w:szCs w:val="24"/>
          <w:u w:val="single"/>
        </w:rPr>
      </w:pPr>
      <w:r w:rsidRPr="00B11A3C">
        <w:rPr>
          <w:rFonts w:ascii="Book Antiqua" w:hAnsi="Book Antiqua"/>
          <w:b/>
          <w:szCs w:val="24"/>
          <w:u w:val="single"/>
        </w:rPr>
        <w:t>DISCUSSION</w:t>
      </w:r>
    </w:p>
    <w:p w:rsidRPr="00B11A3C" w:rsidR="00056834" w:rsidP="00C20DDD" w:rsidRDefault="00056834" w14:paraId="1FD86AD0" w14:textId="77777777">
      <w:pPr>
        <w:keepNext/>
        <w:rPr>
          <w:rFonts w:ascii="Book Antiqua" w:hAnsi="Book Antiqua"/>
          <w:b/>
          <w:szCs w:val="24"/>
          <w:u w:val="single"/>
        </w:rPr>
      </w:pPr>
    </w:p>
    <w:p w:rsidRPr="00B11A3C" w:rsidR="0090074E" w:rsidP="00626FAB" w:rsidRDefault="0090074E" w14:paraId="4C865E91" w14:textId="5A255B36">
      <w:pPr>
        <w:rPr>
          <w:rFonts w:ascii="Book Antiqua" w:hAnsi="Book Antiqua"/>
          <w:szCs w:val="24"/>
        </w:rPr>
      </w:pPr>
      <w:r w:rsidRPr="00B11A3C">
        <w:rPr>
          <w:rFonts w:ascii="Book Antiqua" w:hAnsi="Book Antiqua"/>
          <w:szCs w:val="24"/>
        </w:rPr>
        <w:t xml:space="preserve">The </w:t>
      </w:r>
      <w:r w:rsidRPr="00B11A3C" w:rsidR="00875312">
        <w:rPr>
          <w:rFonts w:ascii="Book Antiqua" w:hAnsi="Book Antiqua"/>
          <w:szCs w:val="24"/>
        </w:rPr>
        <w:t xml:space="preserve">payment agreement between CPED and Mr. Flynn </w:t>
      </w:r>
      <w:r w:rsidRPr="00B11A3C">
        <w:rPr>
          <w:rFonts w:ascii="Book Antiqua" w:hAnsi="Book Antiqua"/>
          <w:szCs w:val="24"/>
        </w:rPr>
        <w:t>resolves all issues</w:t>
      </w:r>
      <w:r w:rsidRPr="00B11A3C" w:rsidR="00875312">
        <w:rPr>
          <w:rFonts w:ascii="Book Antiqua" w:hAnsi="Book Antiqua"/>
          <w:szCs w:val="24"/>
        </w:rPr>
        <w:t xml:space="preserve"> under the citation and in Mr. Flynn’s appeal.</w:t>
      </w:r>
      <w:r w:rsidRPr="00B11A3C">
        <w:rPr>
          <w:rFonts w:ascii="Book Antiqua" w:hAnsi="Book Antiqua"/>
          <w:szCs w:val="24"/>
        </w:rPr>
        <w:t xml:space="preserve"> </w:t>
      </w:r>
      <w:r w:rsidRPr="00B11A3C" w:rsidR="0075498F">
        <w:rPr>
          <w:rFonts w:ascii="Book Antiqua" w:hAnsi="Book Antiqua"/>
          <w:szCs w:val="24"/>
        </w:rPr>
        <w:t xml:space="preserve"> Because the payment agreement completely fulfills the $1,000 citation, it is reasonable </w:t>
      </w:r>
      <w:proofErr w:type="gramStart"/>
      <w:r w:rsidRPr="00B11A3C">
        <w:rPr>
          <w:rFonts w:ascii="Book Antiqua" w:hAnsi="Book Antiqua"/>
          <w:szCs w:val="24"/>
        </w:rPr>
        <w:t>in light of</w:t>
      </w:r>
      <w:proofErr w:type="gramEnd"/>
      <w:r w:rsidRPr="00B11A3C">
        <w:rPr>
          <w:rFonts w:ascii="Book Antiqua" w:hAnsi="Book Antiqua"/>
          <w:szCs w:val="24"/>
        </w:rPr>
        <w:t xml:space="preserve"> the whole record, consistent with the law, and in the public interest.  </w:t>
      </w:r>
      <w:r w:rsidRPr="00B11A3C" w:rsidR="00634A0B">
        <w:rPr>
          <w:rFonts w:ascii="Book Antiqua" w:hAnsi="Book Antiqua"/>
          <w:szCs w:val="24"/>
        </w:rPr>
        <w:t xml:space="preserve">  </w:t>
      </w:r>
    </w:p>
    <w:p w:rsidRPr="00B11A3C" w:rsidR="00634A0B" w:rsidP="00056834" w:rsidRDefault="00634A0B" w14:paraId="59E6B292" w14:textId="77777777">
      <w:pPr>
        <w:rPr>
          <w:rFonts w:ascii="Book Antiqua" w:hAnsi="Book Antiqua"/>
          <w:szCs w:val="24"/>
        </w:rPr>
      </w:pPr>
    </w:p>
    <w:p w:rsidRPr="00B11A3C" w:rsidR="00927017" w:rsidP="00626FAB" w:rsidRDefault="00927017" w14:paraId="025D7956" w14:textId="66290C38">
      <w:pPr>
        <w:rPr>
          <w:rFonts w:ascii="Book Antiqua" w:hAnsi="Book Antiqua"/>
          <w:szCs w:val="24"/>
        </w:rPr>
      </w:pPr>
      <w:r w:rsidRPr="00B11A3C">
        <w:rPr>
          <w:rFonts w:ascii="Book Antiqua" w:hAnsi="Book Antiqua"/>
          <w:szCs w:val="24"/>
        </w:rPr>
        <w:t xml:space="preserve">Rule 12.1(d) </w:t>
      </w:r>
      <w:r w:rsidRPr="00B11A3C" w:rsidR="00634A0B">
        <w:rPr>
          <w:rFonts w:ascii="Book Antiqua" w:hAnsi="Book Antiqua"/>
          <w:szCs w:val="24"/>
        </w:rPr>
        <w:t>require</w:t>
      </w:r>
      <w:r w:rsidRPr="00B11A3C" w:rsidR="00E92A3A">
        <w:rPr>
          <w:rFonts w:ascii="Book Antiqua" w:hAnsi="Book Antiqua"/>
          <w:szCs w:val="24"/>
        </w:rPr>
        <w:t>s</w:t>
      </w:r>
      <w:r w:rsidRPr="00B11A3C" w:rsidR="00634A0B">
        <w:rPr>
          <w:rFonts w:ascii="Book Antiqua" w:hAnsi="Book Antiqua"/>
          <w:szCs w:val="24"/>
        </w:rPr>
        <w:t xml:space="preserve"> that settlements be reasonable </w:t>
      </w:r>
      <w:proofErr w:type="gramStart"/>
      <w:r w:rsidRPr="00B11A3C" w:rsidR="00634A0B">
        <w:rPr>
          <w:rFonts w:ascii="Book Antiqua" w:hAnsi="Book Antiqua"/>
          <w:szCs w:val="24"/>
        </w:rPr>
        <w:t>in light of</w:t>
      </w:r>
      <w:proofErr w:type="gramEnd"/>
      <w:r w:rsidRPr="00B11A3C" w:rsidR="00634A0B">
        <w:rPr>
          <w:rFonts w:ascii="Book Antiqua" w:hAnsi="Book Antiqua"/>
          <w:szCs w:val="24"/>
        </w:rPr>
        <w:t xml:space="preserve"> the record, consistent with the law, and in the public interest.  The </w:t>
      </w:r>
      <w:r w:rsidRPr="00B11A3C" w:rsidR="0075498F">
        <w:rPr>
          <w:rFonts w:ascii="Book Antiqua" w:hAnsi="Book Antiqua"/>
          <w:szCs w:val="24"/>
        </w:rPr>
        <w:t xml:space="preserve">payment agreement </w:t>
      </w:r>
      <w:r w:rsidRPr="00B11A3C" w:rsidR="008D662F">
        <w:rPr>
          <w:rFonts w:ascii="Book Antiqua" w:hAnsi="Book Antiqua"/>
          <w:szCs w:val="24"/>
        </w:rPr>
        <w:t xml:space="preserve">is consistent with Commission decisions on settlements, which express strong public policy favoring settlement of </w:t>
      </w:r>
      <w:r w:rsidR="00E81A2A">
        <w:rPr>
          <w:rFonts w:ascii="Book Antiqua" w:hAnsi="Book Antiqua"/>
          <w:szCs w:val="24"/>
        </w:rPr>
        <w:t>disputes</w:t>
      </w:r>
      <w:r w:rsidRPr="00B11A3C" w:rsidR="00E81A2A">
        <w:rPr>
          <w:rFonts w:ascii="Book Antiqua" w:hAnsi="Book Antiqua"/>
          <w:szCs w:val="24"/>
        </w:rPr>
        <w:t xml:space="preserve"> </w:t>
      </w:r>
      <w:r w:rsidRPr="00B11A3C" w:rsidR="008D662F">
        <w:rPr>
          <w:rFonts w:ascii="Book Antiqua" w:hAnsi="Book Antiqua"/>
          <w:szCs w:val="24"/>
        </w:rPr>
        <w:t xml:space="preserve">if they are fair and reasonable </w:t>
      </w:r>
      <w:proofErr w:type="gramStart"/>
      <w:r w:rsidRPr="00B11A3C" w:rsidR="008D662F">
        <w:rPr>
          <w:rFonts w:ascii="Book Antiqua" w:hAnsi="Book Antiqua"/>
          <w:szCs w:val="24"/>
        </w:rPr>
        <w:t>in light of</w:t>
      </w:r>
      <w:proofErr w:type="gramEnd"/>
      <w:r w:rsidRPr="00B11A3C" w:rsidR="008D662F">
        <w:rPr>
          <w:rFonts w:ascii="Book Antiqua" w:hAnsi="Book Antiqua"/>
          <w:szCs w:val="24"/>
        </w:rPr>
        <w:t xml:space="preserve"> the whole record.</w:t>
      </w:r>
      <w:r w:rsidRPr="00B11A3C" w:rsidR="008D662F">
        <w:rPr>
          <w:rStyle w:val="FootnoteReference"/>
          <w:rFonts w:ascii="Book Antiqua" w:hAnsi="Book Antiqua"/>
          <w:szCs w:val="24"/>
        </w:rPr>
        <w:footnoteReference w:id="2"/>
      </w:r>
      <w:r w:rsidRPr="00B11A3C" w:rsidR="008D662F">
        <w:rPr>
          <w:rFonts w:ascii="Book Antiqua" w:hAnsi="Book Antiqua"/>
          <w:szCs w:val="24"/>
        </w:rPr>
        <w:t xml:space="preserve">  </w:t>
      </w:r>
    </w:p>
    <w:p w:rsidRPr="00B11A3C" w:rsidR="004B20C7" w:rsidP="00626FAB" w:rsidRDefault="004B20C7" w14:paraId="44941595" w14:textId="77777777">
      <w:pPr>
        <w:rPr>
          <w:rFonts w:ascii="Book Antiqua" w:hAnsi="Book Antiqua"/>
          <w:szCs w:val="24"/>
        </w:rPr>
      </w:pPr>
    </w:p>
    <w:p w:rsidRPr="00B11A3C" w:rsidR="004B20C7" w:rsidP="00274737" w:rsidRDefault="004B20C7" w14:paraId="07F3C02E" w14:textId="63A6683A">
      <w:pPr>
        <w:rPr>
          <w:rFonts w:ascii="Book Antiqua" w:hAnsi="Book Antiqua"/>
          <w:szCs w:val="24"/>
        </w:rPr>
      </w:pPr>
      <w:r w:rsidRPr="00B11A3C">
        <w:rPr>
          <w:rFonts w:ascii="Book Antiqua" w:hAnsi="Book Antiqua"/>
          <w:szCs w:val="24"/>
        </w:rPr>
        <w:lastRenderedPageBreak/>
        <w:t xml:space="preserve">Mr. Flynn agrees to submit payments by check or money order, </w:t>
      </w:r>
      <w:r w:rsidR="00274737">
        <w:rPr>
          <w:rFonts w:ascii="Book Antiqua" w:hAnsi="Book Antiqua"/>
          <w:szCs w:val="24"/>
        </w:rPr>
        <w:t xml:space="preserve">to the California Public Utilities Commission as directed in Ordering Paragraph 2 of this Resolution.  </w:t>
      </w:r>
    </w:p>
    <w:p w:rsidRPr="00B11A3C" w:rsidR="00E92A3A" w:rsidP="00056834" w:rsidRDefault="00E92A3A" w14:paraId="57049A1A" w14:textId="77777777">
      <w:pPr>
        <w:rPr>
          <w:rFonts w:ascii="Book Antiqua" w:hAnsi="Book Antiqua"/>
          <w:szCs w:val="24"/>
        </w:rPr>
      </w:pPr>
    </w:p>
    <w:p w:rsidRPr="00B11A3C" w:rsidR="00C47C2A" w:rsidP="00E63CF0" w:rsidRDefault="003F2DE1" w14:paraId="56D15903" w14:textId="77777777">
      <w:pPr>
        <w:rPr>
          <w:rFonts w:ascii="Book Antiqua" w:hAnsi="Book Antiqua"/>
          <w:b/>
          <w:szCs w:val="24"/>
          <w:u w:val="single"/>
        </w:rPr>
      </w:pPr>
      <w:r w:rsidRPr="00B11A3C">
        <w:rPr>
          <w:rFonts w:ascii="Book Antiqua" w:hAnsi="Book Antiqua"/>
          <w:b/>
          <w:szCs w:val="24"/>
          <w:u w:val="single"/>
        </w:rPr>
        <w:t>SAFETY</w:t>
      </w:r>
    </w:p>
    <w:p w:rsidRPr="00B11A3C" w:rsidR="00C0322F" w:rsidP="00C0322F" w:rsidRDefault="00C0322F" w14:paraId="3850ABBF" w14:textId="77777777">
      <w:pPr>
        <w:rPr>
          <w:rFonts w:ascii="Book Antiqua" w:hAnsi="Book Antiqua"/>
          <w:b/>
          <w:szCs w:val="24"/>
          <w:u w:val="single"/>
        </w:rPr>
      </w:pPr>
    </w:p>
    <w:p w:rsidRPr="00B11A3C" w:rsidR="003F2DE1" w:rsidP="00626FAB" w:rsidRDefault="0075498F" w14:paraId="09D98832" w14:textId="51DABDD3">
      <w:pPr>
        <w:rPr>
          <w:rFonts w:ascii="Book Antiqua" w:hAnsi="Book Antiqua"/>
          <w:szCs w:val="24"/>
        </w:rPr>
      </w:pPr>
      <w:r w:rsidRPr="00B11A3C">
        <w:rPr>
          <w:rFonts w:ascii="Book Antiqua" w:hAnsi="Book Antiqua"/>
          <w:szCs w:val="24"/>
        </w:rPr>
        <w:t>Mr. Flynn’s agreement to stop driving members of the public without a permit</w:t>
      </w:r>
      <w:r w:rsidRPr="00B11A3C" w:rsidR="003F2DE1">
        <w:rPr>
          <w:rFonts w:ascii="Book Antiqua" w:hAnsi="Book Antiqua"/>
          <w:szCs w:val="24"/>
        </w:rPr>
        <w:t xml:space="preserve"> will enhance public safety</w:t>
      </w:r>
      <w:r w:rsidRPr="00B11A3C">
        <w:rPr>
          <w:rFonts w:ascii="Book Antiqua" w:hAnsi="Book Antiqua"/>
          <w:szCs w:val="24"/>
        </w:rPr>
        <w:t xml:space="preserve">.  </w:t>
      </w:r>
    </w:p>
    <w:p w:rsidRPr="00B11A3C" w:rsidR="003F2DE1" w:rsidRDefault="003F2DE1" w14:paraId="794A966A" w14:textId="77777777">
      <w:pPr>
        <w:rPr>
          <w:rFonts w:ascii="Book Antiqua" w:hAnsi="Book Antiqua"/>
          <w:szCs w:val="24"/>
        </w:rPr>
      </w:pPr>
    </w:p>
    <w:p w:rsidRPr="00B11A3C" w:rsidR="003F2DE1" w:rsidP="00E63CF0" w:rsidRDefault="003F2DE1" w14:paraId="3D795FD0" w14:textId="77777777">
      <w:pPr>
        <w:rPr>
          <w:rFonts w:ascii="Book Antiqua" w:hAnsi="Book Antiqua"/>
          <w:b/>
          <w:szCs w:val="24"/>
          <w:u w:val="single"/>
        </w:rPr>
      </w:pPr>
      <w:r w:rsidRPr="00B11A3C">
        <w:rPr>
          <w:rFonts w:ascii="Book Antiqua" w:hAnsi="Book Antiqua"/>
          <w:b/>
          <w:szCs w:val="24"/>
          <w:u w:val="single"/>
        </w:rPr>
        <w:t>COMMENTS</w:t>
      </w:r>
    </w:p>
    <w:p w:rsidRPr="00B11A3C" w:rsidR="00C0322F" w:rsidP="00C0322F" w:rsidRDefault="00C0322F" w14:paraId="745D796A" w14:textId="77777777">
      <w:pPr>
        <w:rPr>
          <w:rFonts w:ascii="Book Antiqua" w:hAnsi="Book Antiqua"/>
          <w:b/>
          <w:szCs w:val="24"/>
          <w:u w:val="single"/>
        </w:rPr>
      </w:pPr>
    </w:p>
    <w:p w:rsidRPr="00B11A3C" w:rsidR="00A57D4E" w:rsidP="00C0322F" w:rsidRDefault="00A57D4E" w14:paraId="4107C2F5" w14:textId="01F96AF7">
      <w:pPr>
        <w:rPr>
          <w:rFonts w:ascii="Book Antiqua" w:hAnsi="Book Antiqua"/>
          <w:i/>
          <w:iCs/>
          <w:szCs w:val="24"/>
        </w:rPr>
      </w:pPr>
      <w:r w:rsidRPr="00B11A3C">
        <w:rPr>
          <w:rFonts w:ascii="Book Antiqua" w:hAnsi="Book Antiqua"/>
          <w:szCs w:val="24"/>
        </w:rPr>
        <w:t xml:space="preserve">The draft resolution of </w:t>
      </w:r>
      <w:r w:rsidRPr="00B11A3C" w:rsidR="0075498F">
        <w:rPr>
          <w:rFonts w:ascii="Book Antiqua" w:hAnsi="Book Antiqua"/>
          <w:szCs w:val="24"/>
        </w:rPr>
        <w:t xml:space="preserve">ALJ Patricia Miles in appeal K.24-08-006 </w:t>
      </w:r>
      <w:r w:rsidRPr="00B11A3C">
        <w:rPr>
          <w:rFonts w:ascii="Book Antiqua" w:hAnsi="Book Antiqua"/>
          <w:szCs w:val="24"/>
        </w:rPr>
        <w:t xml:space="preserve">was mailed in accordance with Section 311 of </w:t>
      </w:r>
      <w:r w:rsidR="00E81A2A">
        <w:rPr>
          <w:rFonts w:ascii="Book Antiqua" w:hAnsi="Book Antiqua"/>
          <w:szCs w:val="24"/>
        </w:rPr>
        <w:t xml:space="preserve">the </w:t>
      </w:r>
      <w:r w:rsidRPr="00B11A3C">
        <w:rPr>
          <w:rFonts w:ascii="Book Antiqua" w:hAnsi="Book Antiqua"/>
          <w:szCs w:val="24"/>
        </w:rPr>
        <w:t>Public Utilities Code and Rule 14.5</w:t>
      </w:r>
      <w:r w:rsidR="00E81A2A">
        <w:rPr>
          <w:rFonts w:ascii="Book Antiqua" w:hAnsi="Book Antiqua"/>
          <w:szCs w:val="24"/>
        </w:rPr>
        <w:t xml:space="preserve"> of the Commission’s Rules of Practice and Procedure</w:t>
      </w:r>
      <w:r w:rsidRPr="00B11A3C">
        <w:rPr>
          <w:rFonts w:ascii="Book Antiqua" w:hAnsi="Book Antiqua"/>
          <w:szCs w:val="24"/>
        </w:rPr>
        <w:t xml:space="preserve">.  </w:t>
      </w:r>
      <w:r w:rsidRPr="00B11A3C" w:rsidR="0075498F">
        <w:rPr>
          <w:rFonts w:ascii="Book Antiqua" w:hAnsi="Book Antiqua"/>
          <w:i/>
          <w:iCs/>
          <w:szCs w:val="24"/>
        </w:rPr>
        <w:t>[Comments were received on __</w:t>
      </w:r>
      <w:proofErr w:type="gramStart"/>
      <w:r w:rsidRPr="00B11A3C" w:rsidR="0075498F">
        <w:rPr>
          <w:rFonts w:ascii="Book Antiqua" w:hAnsi="Book Antiqua"/>
          <w:i/>
          <w:iCs/>
          <w:szCs w:val="24"/>
        </w:rPr>
        <w:t>_</w:t>
      </w:r>
      <w:proofErr w:type="gramEnd"/>
      <w:r w:rsidRPr="00B11A3C" w:rsidR="0075498F">
        <w:rPr>
          <w:rFonts w:ascii="Book Antiqua" w:hAnsi="Book Antiqua"/>
          <w:i/>
          <w:iCs/>
          <w:szCs w:val="24"/>
        </w:rPr>
        <w:t xml:space="preserve"> or no</w:t>
      </w:r>
      <w:r w:rsidRPr="00B11A3C" w:rsidR="00576F2C">
        <w:rPr>
          <w:rFonts w:ascii="Book Antiqua" w:hAnsi="Book Antiqua"/>
          <w:i/>
          <w:iCs/>
          <w:szCs w:val="24"/>
        </w:rPr>
        <w:t xml:space="preserve"> comments were received</w:t>
      </w:r>
      <w:r w:rsidRPr="00B11A3C">
        <w:rPr>
          <w:rFonts w:ascii="Book Antiqua" w:hAnsi="Book Antiqua"/>
          <w:i/>
          <w:iCs/>
          <w:szCs w:val="24"/>
        </w:rPr>
        <w:t>.</w:t>
      </w:r>
      <w:r w:rsidRPr="00B11A3C" w:rsidR="0075498F">
        <w:rPr>
          <w:rFonts w:ascii="Book Antiqua" w:hAnsi="Book Antiqua"/>
          <w:i/>
          <w:iCs/>
          <w:szCs w:val="24"/>
        </w:rPr>
        <w:t>]</w:t>
      </w:r>
    </w:p>
    <w:p w:rsidRPr="00B11A3C" w:rsidR="00A57D4E" w:rsidP="00C0322F" w:rsidRDefault="00A57D4E" w14:paraId="61CEF6C3" w14:textId="77777777">
      <w:pPr>
        <w:rPr>
          <w:rFonts w:ascii="Book Antiqua" w:hAnsi="Book Antiqua"/>
          <w:i/>
          <w:iCs/>
          <w:szCs w:val="24"/>
        </w:rPr>
      </w:pPr>
    </w:p>
    <w:p w:rsidRPr="00B11A3C" w:rsidR="003F2DE1" w:rsidP="00E63CF0" w:rsidRDefault="003F2DE1" w14:paraId="5BDD74CC" w14:textId="77777777">
      <w:pPr>
        <w:keepNext/>
        <w:rPr>
          <w:rFonts w:ascii="Book Antiqua" w:hAnsi="Book Antiqua"/>
          <w:b/>
          <w:szCs w:val="24"/>
          <w:u w:val="single"/>
        </w:rPr>
      </w:pPr>
      <w:r w:rsidRPr="00B11A3C">
        <w:rPr>
          <w:rFonts w:ascii="Book Antiqua" w:hAnsi="Book Antiqua"/>
          <w:b/>
          <w:szCs w:val="24"/>
          <w:u w:val="single"/>
        </w:rPr>
        <w:t>ASSIGNMENT OF THE PROCEEDING</w:t>
      </w:r>
    </w:p>
    <w:p w:rsidRPr="00B11A3C" w:rsidR="00C0322F" w:rsidP="00C87EB6" w:rsidRDefault="00C0322F" w14:paraId="59D6ADC5" w14:textId="77777777">
      <w:pPr>
        <w:keepNext/>
        <w:rPr>
          <w:rFonts w:ascii="Book Antiqua" w:hAnsi="Book Antiqua"/>
          <w:b/>
          <w:szCs w:val="24"/>
          <w:u w:val="single"/>
        </w:rPr>
      </w:pPr>
    </w:p>
    <w:p w:rsidRPr="00B11A3C" w:rsidR="003F2DE1" w:rsidP="00C87EB6" w:rsidRDefault="0075498F" w14:paraId="1BD53B7B" w14:textId="4889CEDF">
      <w:pPr>
        <w:keepNext/>
        <w:rPr>
          <w:rFonts w:ascii="Book Antiqua" w:hAnsi="Book Antiqua"/>
          <w:szCs w:val="24"/>
        </w:rPr>
      </w:pPr>
      <w:r w:rsidRPr="00B11A3C">
        <w:rPr>
          <w:rFonts w:ascii="Book Antiqua" w:hAnsi="Book Antiqua"/>
          <w:szCs w:val="24"/>
        </w:rPr>
        <w:t>Patricia B. Miles</w:t>
      </w:r>
      <w:r w:rsidRPr="00B11A3C" w:rsidR="003F2DE1">
        <w:rPr>
          <w:rFonts w:ascii="Book Antiqua" w:hAnsi="Book Antiqua"/>
          <w:szCs w:val="24"/>
        </w:rPr>
        <w:t xml:space="preserve"> is the </w:t>
      </w:r>
      <w:r w:rsidRPr="00B11A3C" w:rsidR="00A0204E">
        <w:rPr>
          <w:rFonts w:ascii="Book Antiqua" w:hAnsi="Book Antiqua"/>
          <w:szCs w:val="24"/>
        </w:rPr>
        <w:t>a</w:t>
      </w:r>
      <w:r w:rsidRPr="00B11A3C" w:rsidR="003F2DE1">
        <w:rPr>
          <w:rFonts w:ascii="Book Antiqua" w:hAnsi="Book Antiqua"/>
          <w:szCs w:val="24"/>
        </w:rPr>
        <w:t xml:space="preserve">ssigned Administrative Law Judge for this proceeding.  </w:t>
      </w:r>
    </w:p>
    <w:p w:rsidRPr="00B11A3C" w:rsidR="003F2DE1" w:rsidP="00C87EB6" w:rsidRDefault="003F2DE1" w14:paraId="5E579A26" w14:textId="77777777">
      <w:pPr>
        <w:keepNext/>
        <w:rPr>
          <w:rFonts w:ascii="Book Antiqua" w:hAnsi="Book Antiqua"/>
          <w:szCs w:val="24"/>
        </w:rPr>
      </w:pPr>
    </w:p>
    <w:p w:rsidRPr="00B11A3C" w:rsidR="00C47C2A" w:rsidP="00E63CF0" w:rsidRDefault="00C47C2A" w14:paraId="61C1940C" w14:textId="77777777">
      <w:pPr>
        <w:keepNext/>
        <w:rPr>
          <w:rFonts w:ascii="Book Antiqua" w:hAnsi="Book Antiqua"/>
          <w:b/>
          <w:szCs w:val="24"/>
          <w:u w:val="single"/>
        </w:rPr>
      </w:pPr>
      <w:r w:rsidRPr="00B11A3C">
        <w:rPr>
          <w:rFonts w:ascii="Book Antiqua" w:hAnsi="Book Antiqua"/>
          <w:b/>
          <w:szCs w:val="24"/>
          <w:u w:val="single"/>
        </w:rPr>
        <w:t>FINDINGS</w:t>
      </w:r>
    </w:p>
    <w:p w:rsidRPr="00B11A3C" w:rsidR="00C47C2A" w:rsidRDefault="00C47C2A" w14:paraId="5A596DF2" w14:textId="77777777">
      <w:pPr>
        <w:keepNext/>
        <w:rPr>
          <w:rFonts w:ascii="Book Antiqua" w:hAnsi="Book Antiqua"/>
          <w:szCs w:val="24"/>
        </w:rPr>
      </w:pPr>
    </w:p>
    <w:p w:rsidRPr="00B11A3C" w:rsidR="00C47C2A" w:rsidP="00791CFA" w:rsidRDefault="0075498F" w14:paraId="505897C9" w14:textId="35908B4C">
      <w:pPr>
        <w:numPr>
          <w:ilvl w:val="0"/>
          <w:numId w:val="6"/>
        </w:numPr>
        <w:ind w:left="360"/>
        <w:rPr>
          <w:rFonts w:ascii="Book Antiqua" w:hAnsi="Book Antiqua"/>
          <w:szCs w:val="24"/>
        </w:rPr>
      </w:pPr>
      <w:r w:rsidRPr="00B11A3C">
        <w:rPr>
          <w:rFonts w:ascii="Book Antiqua" w:hAnsi="Book Antiqua"/>
          <w:szCs w:val="24"/>
        </w:rPr>
        <w:t xml:space="preserve">CPED </w:t>
      </w:r>
      <w:r w:rsidRPr="00B11A3C" w:rsidR="00E1431B">
        <w:rPr>
          <w:rFonts w:ascii="Book Antiqua" w:hAnsi="Book Antiqua"/>
          <w:szCs w:val="24"/>
        </w:rPr>
        <w:t xml:space="preserve">issued a citation to </w:t>
      </w:r>
      <w:r w:rsidRPr="00B11A3C">
        <w:rPr>
          <w:rFonts w:ascii="Book Antiqua" w:hAnsi="Book Antiqua"/>
          <w:szCs w:val="24"/>
        </w:rPr>
        <w:t xml:space="preserve">Jeff Flynn on </w:t>
      </w:r>
      <w:r w:rsidRPr="00B11A3C" w:rsidR="004D2274">
        <w:rPr>
          <w:rFonts w:ascii="Book Antiqua" w:hAnsi="Book Antiqua"/>
          <w:szCs w:val="24"/>
        </w:rPr>
        <w:t>July 23, 2024</w:t>
      </w:r>
      <w:r w:rsidRPr="00B11A3C" w:rsidR="00E1431B">
        <w:rPr>
          <w:rFonts w:ascii="Book Antiqua" w:hAnsi="Book Antiqua"/>
          <w:szCs w:val="24"/>
        </w:rPr>
        <w:t xml:space="preserve">.  </w:t>
      </w:r>
      <w:r w:rsidRPr="00B11A3C" w:rsidR="004D2274">
        <w:rPr>
          <w:rFonts w:ascii="Book Antiqua" w:hAnsi="Book Antiqua"/>
          <w:szCs w:val="24"/>
        </w:rPr>
        <w:t xml:space="preserve">Mr. Jeff Flynn </w:t>
      </w:r>
      <w:r w:rsidRPr="00B11A3C" w:rsidR="00EB5AFC">
        <w:rPr>
          <w:rFonts w:ascii="Book Antiqua" w:hAnsi="Book Antiqua"/>
          <w:szCs w:val="24"/>
        </w:rPr>
        <w:t xml:space="preserve">appealed the citation on </w:t>
      </w:r>
      <w:r w:rsidRPr="00B11A3C" w:rsidR="004D2274">
        <w:rPr>
          <w:rFonts w:ascii="Book Antiqua" w:hAnsi="Book Antiqua"/>
          <w:szCs w:val="24"/>
        </w:rPr>
        <w:t xml:space="preserve">August 12, 2024.  </w:t>
      </w:r>
    </w:p>
    <w:p w:rsidRPr="00B11A3C" w:rsidR="004D2274" w:rsidP="004D2274" w:rsidRDefault="004D2274" w14:paraId="0524E451" w14:textId="77777777">
      <w:pPr>
        <w:ind w:left="360"/>
        <w:rPr>
          <w:rFonts w:ascii="Book Antiqua" w:hAnsi="Book Antiqua"/>
          <w:szCs w:val="24"/>
        </w:rPr>
      </w:pPr>
    </w:p>
    <w:p w:rsidRPr="00B11A3C" w:rsidR="004B20C7" w:rsidP="00056834" w:rsidRDefault="004B20C7" w14:paraId="0BB1801B" w14:textId="0ABF0B1C">
      <w:pPr>
        <w:numPr>
          <w:ilvl w:val="0"/>
          <w:numId w:val="6"/>
        </w:numPr>
        <w:ind w:left="360"/>
        <w:rPr>
          <w:rFonts w:ascii="Book Antiqua" w:hAnsi="Book Antiqua"/>
          <w:szCs w:val="24"/>
        </w:rPr>
      </w:pPr>
      <w:r w:rsidRPr="00B11A3C">
        <w:rPr>
          <w:rFonts w:ascii="Book Antiqua" w:hAnsi="Book Antiqua"/>
          <w:szCs w:val="24"/>
        </w:rPr>
        <w:t>On December 9, 2024</w:t>
      </w:r>
      <w:r w:rsidR="00E81A2A">
        <w:rPr>
          <w:rFonts w:ascii="Book Antiqua" w:hAnsi="Book Antiqua"/>
          <w:szCs w:val="24"/>
        </w:rPr>
        <w:t>,</w:t>
      </w:r>
      <w:r w:rsidRPr="00B11A3C">
        <w:rPr>
          <w:rFonts w:ascii="Book Antiqua" w:hAnsi="Book Antiqua"/>
          <w:szCs w:val="24"/>
        </w:rPr>
        <w:t xml:space="preserve"> CPED informed the ALJ that Mr. Flynn agreed to a payment plan, under which he would remit $100 per month for ten months.  </w:t>
      </w:r>
    </w:p>
    <w:p w:rsidR="004B20C7" w:rsidP="004B20C7" w:rsidRDefault="004B20C7" w14:paraId="338C3626" w14:textId="77777777">
      <w:pPr>
        <w:pStyle w:val="ListParagraph"/>
        <w:rPr>
          <w:sz w:val="26"/>
          <w:szCs w:val="26"/>
        </w:rPr>
      </w:pPr>
    </w:p>
    <w:p w:rsidRPr="00B11A3C" w:rsidR="00056834" w:rsidP="006D6798" w:rsidRDefault="004B20C7" w14:paraId="0CC45857" w14:textId="06ED445F">
      <w:pPr>
        <w:numPr>
          <w:ilvl w:val="0"/>
          <w:numId w:val="6"/>
        </w:numPr>
        <w:ind w:left="360"/>
        <w:rPr>
          <w:rFonts w:ascii="Book Antiqua" w:hAnsi="Book Antiqua"/>
          <w:szCs w:val="24"/>
        </w:rPr>
      </w:pPr>
      <w:r w:rsidRPr="00B11A3C">
        <w:rPr>
          <w:rFonts w:ascii="Book Antiqua" w:hAnsi="Book Antiqua"/>
          <w:szCs w:val="24"/>
        </w:rPr>
        <w:t xml:space="preserve">At </w:t>
      </w:r>
      <w:r w:rsidRPr="00B11A3C" w:rsidR="00DA7EA6">
        <w:rPr>
          <w:rFonts w:ascii="Book Antiqua" w:hAnsi="Book Antiqua"/>
          <w:szCs w:val="24"/>
        </w:rPr>
        <w:t>the</w:t>
      </w:r>
      <w:r w:rsidRPr="00B11A3C">
        <w:rPr>
          <w:rFonts w:ascii="Book Antiqua" w:hAnsi="Book Antiqua"/>
          <w:szCs w:val="24"/>
        </w:rPr>
        <w:t xml:space="preserve"> status conference held December 11, 2024, Mr. Flynn stated that he </w:t>
      </w:r>
      <w:r w:rsidRPr="00B11A3C" w:rsidR="00DA7EA6">
        <w:rPr>
          <w:rFonts w:ascii="Book Antiqua" w:hAnsi="Book Antiqua"/>
          <w:szCs w:val="24"/>
        </w:rPr>
        <w:t xml:space="preserve">agreed to a payment agreement (Attachment A to this draft Resolution) and </w:t>
      </w:r>
      <w:r w:rsidRPr="00B11A3C">
        <w:rPr>
          <w:rFonts w:ascii="Book Antiqua" w:hAnsi="Book Antiqua"/>
          <w:szCs w:val="24"/>
        </w:rPr>
        <w:t xml:space="preserve">would send </w:t>
      </w:r>
      <w:r w:rsidRPr="00B11A3C" w:rsidR="00DA7EA6">
        <w:rPr>
          <w:rFonts w:ascii="Book Antiqua" w:hAnsi="Book Antiqua"/>
          <w:szCs w:val="24"/>
        </w:rPr>
        <w:t>payments on the 15</w:t>
      </w:r>
      <w:r w:rsidRPr="00B11A3C" w:rsidR="00DA7EA6">
        <w:rPr>
          <w:rFonts w:ascii="Book Antiqua" w:hAnsi="Book Antiqua"/>
          <w:szCs w:val="24"/>
          <w:vertAlign w:val="superscript"/>
        </w:rPr>
        <w:t>th</w:t>
      </w:r>
      <w:r w:rsidRPr="00B11A3C" w:rsidR="00DA7EA6">
        <w:rPr>
          <w:rFonts w:ascii="Book Antiqua" w:hAnsi="Book Antiqua"/>
          <w:szCs w:val="24"/>
        </w:rPr>
        <w:t xml:space="preserve"> of each month. </w:t>
      </w:r>
    </w:p>
    <w:p w:rsidRPr="00B11A3C" w:rsidR="004B20C7" w:rsidP="004B20C7" w:rsidRDefault="004B20C7" w14:paraId="5321B478" w14:textId="77777777">
      <w:pPr>
        <w:pStyle w:val="ListParagraph"/>
        <w:rPr>
          <w:rFonts w:ascii="Book Antiqua" w:hAnsi="Book Antiqua"/>
          <w:szCs w:val="24"/>
        </w:rPr>
      </w:pPr>
    </w:p>
    <w:p w:rsidRPr="00B11A3C" w:rsidR="00C47C2A" w:rsidP="00C0322F" w:rsidRDefault="004B20C7" w14:paraId="2EAF0668" w14:textId="5C3E3EF9">
      <w:pPr>
        <w:numPr>
          <w:ilvl w:val="0"/>
          <w:numId w:val="6"/>
        </w:numPr>
        <w:ind w:left="360"/>
        <w:rPr>
          <w:rFonts w:ascii="Book Antiqua" w:hAnsi="Book Antiqua"/>
          <w:szCs w:val="24"/>
        </w:rPr>
      </w:pPr>
      <w:r w:rsidRPr="00B11A3C">
        <w:rPr>
          <w:rFonts w:ascii="Book Antiqua" w:hAnsi="Book Antiqua"/>
          <w:szCs w:val="24"/>
        </w:rPr>
        <w:t xml:space="preserve">The parties’ agreement to a payment plan is </w:t>
      </w:r>
      <w:r w:rsidRPr="00B11A3C" w:rsidR="00AE271B">
        <w:rPr>
          <w:rFonts w:ascii="Book Antiqua" w:hAnsi="Book Antiqua"/>
          <w:szCs w:val="24"/>
        </w:rPr>
        <w:t xml:space="preserve">reasonable </w:t>
      </w:r>
      <w:proofErr w:type="gramStart"/>
      <w:r w:rsidRPr="00B11A3C" w:rsidR="00AE271B">
        <w:rPr>
          <w:rFonts w:ascii="Book Antiqua" w:hAnsi="Book Antiqua"/>
          <w:szCs w:val="24"/>
        </w:rPr>
        <w:t>in light of</w:t>
      </w:r>
      <w:proofErr w:type="gramEnd"/>
      <w:r w:rsidRPr="00B11A3C" w:rsidR="00AE271B">
        <w:rPr>
          <w:rFonts w:ascii="Book Antiqua" w:hAnsi="Book Antiqua"/>
          <w:szCs w:val="24"/>
        </w:rPr>
        <w:t xml:space="preserve"> the whole record, consistent with the law and in the public interest.</w:t>
      </w:r>
    </w:p>
    <w:p w:rsidRPr="00B11A3C" w:rsidR="003F13EC" w:rsidP="00C0322F" w:rsidRDefault="003F13EC" w14:paraId="0B95A2B8" w14:textId="77777777">
      <w:pPr>
        <w:rPr>
          <w:rFonts w:ascii="Book Antiqua" w:hAnsi="Book Antiqua"/>
          <w:szCs w:val="24"/>
        </w:rPr>
      </w:pPr>
    </w:p>
    <w:p w:rsidRPr="00B11A3C" w:rsidR="00C47C2A" w:rsidP="00E63CF0" w:rsidRDefault="00C47C2A" w14:paraId="069025A5" w14:textId="77777777">
      <w:pPr>
        <w:keepNext/>
        <w:rPr>
          <w:rFonts w:ascii="Book Antiqua" w:hAnsi="Book Antiqua"/>
          <w:szCs w:val="24"/>
        </w:rPr>
      </w:pPr>
      <w:r w:rsidRPr="00B11A3C">
        <w:rPr>
          <w:rFonts w:ascii="Book Antiqua" w:hAnsi="Book Antiqua"/>
          <w:b/>
          <w:szCs w:val="24"/>
        </w:rPr>
        <w:t>THEREFORE, IT IS ORDERED</w:t>
      </w:r>
      <w:r w:rsidRPr="00B11A3C">
        <w:rPr>
          <w:rFonts w:ascii="Book Antiqua" w:hAnsi="Book Antiqua"/>
          <w:szCs w:val="24"/>
        </w:rPr>
        <w:t xml:space="preserve"> that:</w:t>
      </w:r>
    </w:p>
    <w:p w:rsidRPr="00B11A3C" w:rsidR="00C47C2A" w:rsidRDefault="00C47C2A" w14:paraId="6300D247" w14:textId="77777777">
      <w:pPr>
        <w:rPr>
          <w:rFonts w:ascii="Book Antiqua" w:hAnsi="Book Antiqua"/>
          <w:szCs w:val="24"/>
        </w:rPr>
      </w:pPr>
    </w:p>
    <w:p w:rsidRPr="00B11A3C" w:rsidR="00274737" w:rsidP="007B6AF3" w:rsidRDefault="003B52B8" w14:paraId="6764E9C3" w14:textId="0D8D8A3F">
      <w:pPr>
        <w:numPr>
          <w:ilvl w:val="0"/>
          <w:numId w:val="2"/>
        </w:numPr>
        <w:spacing w:after="120"/>
        <w:ind w:left="360"/>
        <w:rPr>
          <w:rFonts w:ascii="Book Antiqua" w:hAnsi="Book Antiqua"/>
          <w:szCs w:val="24"/>
        </w:rPr>
      </w:pPr>
      <w:r w:rsidRPr="00B11A3C">
        <w:rPr>
          <w:rFonts w:ascii="Book Antiqua" w:hAnsi="Book Antiqua"/>
          <w:szCs w:val="24"/>
        </w:rPr>
        <w:t xml:space="preserve">The </w:t>
      </w:r>
      <w:r w:rsidRPr="00B11A3C" w:rsidR="00DA7EA6">
        <w:rPr>
          <w:rFonts w:ascii="Book Antiqua" w:hAnsi="Book Antiqua"/>
          <w:szCs w:val="24"/>
        </w:rPr>
        <w:t xml:space="preserve">payment plan agreed to by Mr. Flynn, </w:t>
      </w:r>
      <w:r w:rsidRPr="00B11A3C" w:rsidR="00EB5AFC">
        <w:rPr>
          <w:rFonts w:ascii="Book Antiqua" w:hAnsi="Book Antiqua"/>
          <w:szCs w:val="24"/>
        </w:rPr>
        <w:t xml:space="preserve">which is attached to this Resolution as </w:t>
      </w:r>
      <w:r w:rsidRPr="00B11A3C" w:rsidR="006D0F7E">
        <w:rPr>
          <w:rFonts w:ascii="Book Antiqua" w:hAnsi="Book Antiqua"/>
          <w:szCs w:val="24"/>
        </w:rPr>
        <w:t>Attachment</w:t>
      </w:r>
      <w:r w:rsidRPr="00B11A3C" w:rsidR="00EB5AFC">
        <w:rPr>
          <w:rFonts w:ascii="Book Antiqua" w:hAnsi="Book Antiqua"/>
          <w:szCs w:val="24"/>
        </w:rPr>
        <w:t xml:space="preserve"> A is adopted</w:t>
      </w:r>
      <w:r w:rsidRPr="00B11A3C" w:rsidR="00DA7EA6">
        <w:rPr>
          <w:rFonts w:ascii="Book Antiqua" w:hAnsi="Book Antiqua"/>
          <w:szCs w:val="24"/>
        </w:rPr>
        <w:t xml:space="preserve"> as a settlement of the citation and appeal</w:t>
      </w:r>
      <w:r w:rsidRPr="00B11A3C" w:rsidR="00EB5AFC">
        <w:rPr>
          <w:rFonts w:ascii="Book Antiqua" w:hAnsi="Book Antiqua"/>
          <w:szCs w:val="24"/>
        </w:rPr>
        <w:t>.</w:t>
      </w:r>
    </w:p>
    <w:p w:rsidRPr="00B11A3C" w:rsidR="00274737" w:rsidP="00A95F9A" w:rsidRDefault="00DA7EA6" w14:paraId="4516B388" w14:textId="559ADEB4">
      <w:pPr>
        <w:numPr>
          <w:ilvl w:val="0"/>
          <w:numId w:val="2"/>
        </w:numPr>
        <w:ind w:left="360"/>
        <w:rPr>
          <w:rFonts w:ascii="Book Antiqua" w:hAnsi="Book Antiqua"/>
          <w:szCs w:val="24"/>
        </w:rPr>
      </w:pPr>
      <w:r w:rsidRPr="00E81A2A">
        <w:rPr>
          <w:rFonts w:ascii="Book Antiqua" w:hAnsi="Book Antiqua"/>
          <w:szCs w:val="24"/>
        </w:rPr>
        <w:t xml:space="preserve">Mr. Flynn </w:t>
      </w:r>
      <w:r w:rsidRPr="00E81A2A" w:rsidR="00E81A2A">
        <w:rPr>
          <w:rFonts w:ascii="Book Antiqua" w:hAnsi="Book Antiqua"/>
          <w:szCs w:val="24"/>
        </w:rPr>
        <w:t xml:space="preserve">shall </w:t>
      </w:r>
      <w:r w:rsidRPr="00E81A2A" w:rsidR="00EB5AFC">
        <w:rPr>
          <w:rFonts w:ascii="Book Antiqua" w:hAnsi="Book Antiqua"/>
          <w:szCs w:val="24"/>
        </w:rPr>
        <w:t xml:space="preserve">pay </w:t>
      </w:r>
      <w:r w:rsidRPr="00E81A2A">
        <w:rPr>
          <w:rFonts w:ascii="Book Antiqua" w:hAnsi="Book Antiqua"/>
          <w:szCs w:val="24"/>
        </w:rPr>
        <w:t>$100</w:t>
      </w:r>
      <w:r w:rsidR="00E81A2A">
        <w:rPr>
          <w:rFonts w:ascii="Book Antiqua" w:hAnsi="Book Antiqua"/>
          <w:szCs w:val="24"/>
        </w:rPr>
        <w:t>.00</w:t>
      </w:r>
      <w:r w:rsidR="00274737">
        <w:rPr>
          <w:rFonts w:ascii="Book Antiqua" w:hAnsi="Book Antiqua"/>
          <w:szCs w:val="24"/>
        </w:rPr>
        <w:t>,</w:t>
      </w:r>
      <w:r w:rsidR="00E81A2A">
        <w:rPr>
          <w:rFonts w:ascii="Book Antiqua" w:hAnsi="Book Antiqua"/>
          <w:szCs w:val="24"/>
        </w:rPr>
        <w:t xml:space="preserve"> </w:t>
      </w:r>
      <w:r w:rsidR="00274737">
        <w:rPr>
          <w:rFonts w:ascii="Book Antiqua" w:hAnsi="Book Antiqua"/>
          <w:szCs w:val="24"/>
        </w:rPr>
        <w:t>on or before the 15</w:t>
      </w:r>
      <w:r w:rsidRPr="007B6AF3" w:rsidR="00274737">
        <w:rPr>
          <w:rFonts w:ascii="Book Antiqua" w:hAnsi="Book Antiqua"/>
          <w:szCs w:val="24"/>
          <w:vertAlign w:val="superscript"/>
        </w:rPr>
        <w:t>th</w:t>
      </w:r>
      <w:r w:rsidR="00274737">
        <w:rPr>
          <w:rFonts w:ascii="Book Antiqua" w:hAnsi="Book Antiqua"/>
          <w:szCs w:val="24"/>
        </w:rPr>
        <w:t xml:space="preserve"> of each month, beginning January 15, 2025, for ten (10) months.  (A total of $1,000.00).  P</w:t>
      </w:r>
      <w:r w:rsidRPr="00B11A3C" w:rsidR="00274737">
        <w:rPr>
          <w:rFonts w:ascii="Book Antiqua" w:hAnsi="Book Antiqua"/>
          <w:szCs w:val="24"/>
        </w:rPr>
        <w:t>ayment</w:t>
      </w:r>
      <w:r w:rsidR="00274737">
        <w:rPr>
          <w:rFonts w:ascii="Book Antiqua" w:hAnsi="Book Antiqua"/>
          <w:szCs w:val="24"/>
        </w:rPr>
        <w:t xml:space="preserve"> must be made</w:t>
      </w:r>
      <w:r w:rsidRPr="00B11A3C" w:rsidR="00274737">
        <w:rPr>
          <w:rFonts w:ascii="Book Antiqua" w:hAnsi="Book Antiqua"/>
          <w:szCs w:val="24"/>
        </w:rPr>
        <w:t xml:space="preserve"> by check or money order, payable to </w:t>
      </w:r>
      <w:r w:rsidRPr="00B11A3C" w:rsidR="00274737">
        <w:rPr>
          <w:rFonts w:ascii="Book Antiqua" w:hAnsi="Book Antiqua"/>
          <w:b/>
          <w:bCs/>
          <w:szCs w:val="24"/>
        </w:rPr>
        <w:t>“California Public Utilities Commission”</w:t>
      </w:r>
      <w:r w:rsidR="00274737">
        <w:rPr>
          <w:rFonts w:ascii="Book Antiqua" w:hAnsi="Book Antiqua"/>
          <w:szCs w:val="24"/>
        </w:rPr>
        <w:t xml:space="preserve">.  </w:t>
      </w:r>
      <w:r w:rsidR="00274737">
        <w:rPr>
          <w:rFonts w:ascii="Book Antiqua" w:hAnsi="Book Antiqua"/>
          <w:szCs w:val="24"/>
        </w:rPr>
        <w:lastRenderedPageBreak/>
        <w:t>Mr.</w:t>
      </w:r>
      <w:r w:rsidR="00A95F9A">
        <w:rPr>
          <w:rFonts w:ascii="Book Antiqua" w:hAnsi="Book Antiqua"/>
          <w:szCs w:val="24"/>
        </w:rPr>
        <w:t> </w:t>
      </w:r>
      <w:r w:rsidR="00274737">
        <w:rPr>
          <w:rFonts w:ascii="Book Antiqua" w:hAnsi="Book Antiqua"/>
          <w:szCs w:val="24"/>
        </w:rPr>
        <w:t xml:space="preserve">Flynn must note Resolution ALJ-469 on the check or money order and send payment </w:t>
      </w:r>
      <w:r w:rsidRPr="00B11A3C" w:rsidR="00274737">
        <w:rPr>
          <w:rFonts w:ascii="Book Antiqua" w:hAnsi="Book Antiqua"/>
          <w:szCs w:val="24"/>
        </w:rPr>
        <w:t>to:</w:t>
      </w:r>
    </w:p>
    <w:p w:rsidR="00274737" w:rsidP="00274737" w:rsidRDefault="00274737" w14:paraId="5E2A5642" w14:textId="77777777">
      <w:pPr>
        <w:rPr>
          <w:rFonts w:ascii="Book Antiqua" w:hAnsi="Book Antiqua"/>
          <w:szCs w:val="24"/>
        </w:rPr>
      </w:pPr>
    </w:p>
    <w:p w:rsidRPr="00B11A3C" w:rsidR="00274737" w:rsidP="00A95F9A" w:rsidRDefault="00274737" w14:paraId="70605986" w14:textId="770D8EC0">
      <w:pPr>
        <w:ind w:left="360"/>
        <w:rPr>
          <w:rFonts w:ascii="Book Antiqua" w:hAnsi="Book Antiqua"/>
          <w:szCs w:val="24"/>
        </w:rPr>
      </w:pPr>
      <w:r w:rsidRPr="00B11A3C">
        <w:rPr>
          <w:rFonts w:ascii="Book Antiqua" w:hAnsi="Book Antiqua"/>
          <w:szCs w:val="24"/>
        </w:rPr>
        <w:t>California Public Utilities Commission</w:t>
      </w:r>
    </w:p>
    <w:p w:rsidRPr="00B11A3C" w:rsidR="00274737" w:rsidP="00A95F9A" w:rsidRDefault="00274737" w14:paraId="3B576BD5" w14:textId="77777777">
      <w:pPr>
        <w:ind w:left="360"/>
        <w:rPr>
          <w:rFonts w:ascii="Book Antiqua" w:hAnsi="Book Antiqua"/>
          <w:szCs w:val="24"/>
        </w:rPr>
      </w:pPr>
      <w:r w:rsidRPr="00B11A3C">
        <w:rPr>
          <w:rFonts w:ascii="Book Antiqua" w:hAnsi="Book Antiqua"/>
          <w:szCs w:val="24"/>
        </w:rPr>
        <w:t>Attn:  Fiscal Office</w:t>
      </w:r>
    </w:p>
    <w:p w:rsidRPr="00B11A3C" w:rsidR="00274737" w:rsidP="00A95F9A" w:rsidRDefault="00274737" w14:paraId="23D0917D" w14:textId="77777777">
      <w:pPr>
        <w:ind w:left="360"/>
        <w:rPr>
          <w:rFonts w:ascii="Book Antiqua" w:hAnsi="Book Antiqua"/>
          <w:szCs w:val="24"/>
        </w:rPr>
      </w:pPr>
      <w:r w:rsidRPr="00B11A3C">
        <w:rPr>
          <w:rFonts w:ascii="Book Antiqua" w:hAnsi="Book Antiqua"/>
          <w:szCs w:val="24"/>
        </w:rPr>
        <w:t>505 Van Ness Avenue, Room 3000</w:t>
      </w:r>
    </w:p>
    <w:p w:rsidRPr="00B11A3C" w:rsidR="00274737" w:rsidP="00A95F9A" w:rsidRDefault="00274737" w14:paraId="136A2A5A" w14:textId="77777777">
      <w:pPr>
        <w:ind w:left="360"/>
        <w:rPr>
          <w:rFonts w:ascii="Book Antiqua" w:hAnsi="Book Antiqua"/>
          <w:szCs w:val="24"/>
        </w:rPr>
      </w:pPr>
      <w:r w:rsidRPr="00B11A3C">
        <w:rPr>
          <w:rFonts w:ascii="Book Antiqua" w:hAnsi="Book Antiqua"/>
          <w:szCs w:val="24"/>
        </w:rPr>
        <w:t>San Francisco, CA  94102-3298</w:t>
      </w:r>
    </w:p>
    <w:p w:rsidRPr="00E81A2A" w:rsidR="008012D1" w:rsidP="00274737" w:rsidRDefault="008012D1" w14:paraId="269EA76D" w14:textId="77777777">
      <w:pPr>
        <w:rPr>
          <w:rFonts w:ascii="Book Antiqua" w:hAnsi="Book Antiqua"/>
          <w:szCs w:val="24"/>
        </w:rPr>
      </w:pPr>
    </w:p>
    <w:p w:rsidRPr="00B11A3C" w:rsidR="00C47C2A" w:rsidP="00F3713F" w:rsidRDefault="008012D1" w14:paraId="2F89DAF6" w14:textId="77777777">
      <w:pPr>
        <w:keepNext/>
        <w:numPr>
          <w:ilvl w:val="0"/>
          <w:numId w:val="2"/>
        </w:numPr>
        <w:ind w:left="360"/>
        <w:rPr>
          <w:rFonts w:ascii="Book Antiqua" w:hAnsi="Book Antiqua"/>
          <w:szCs w:val="24"/>
        </w:rPr>
      </w:pPr>
      <w:r w:rsidRPr="00B11A3C">
        <w:rPr>
          <w:rFonts w:ascii="Book Antiqua" w:hAnsi="Book Antiqua"/>
          <w:szCs w:val="24"/>
        </w:rPr>
        <w:t>This proceeding is closed.</w:t>
      </w:r>
    </w:p>
    <w:p w:rsidRPr="00B11A3C" w:rsidR="008012D1" w:rsidP="00C0322F" w:rsidRDefault="008012D1" w14:paraId="56A1EB74" w14:textId="77777777">
      <w:pPr>
        <w:rPr>
          <w:rFonts w:ascii="Book Antiqua" w:hAnsi="Book Antiqua"/>
          <w:szCs w:val="24"/>
        </w:rPr>
      </w:pPr>
    </w:p>
    <w:p w:rsidRPr="00B11A3C" w:rsidR="00C47C2A" w:rsidP="00F3713F" w:rsidRDefault="00C47C2A" w14:paraId="1CD2A40C" w14:textId="77777777">
      <w:pPr>
        <w:keepNext/>
        <w:rPr>
          <w:rFonts w:ascii="Book Antiqua" w:hAnsi="Book Antiqua"/>
          <w:szCs w:val="24"/>
        </w:rPr>
      </w:pPr>
      <w:r w:rsidRPr="00B11A3C">
        <w:rPr>
          <w:rFonts w:ascii="Book Antiqua" w:hAnsi="Book Antiqua"/>
          <w:szCs w:val="24"/>
        </w:rPr>
        <w:t>This resolution is effective today.</w:t>
      </w:r>
    </w:p>
    <w:p w:rsidRPr="00B11A3C" w:rsidR="00C47C2A" w:rsidP="00F3713F" w:rsidRDefault="00C47C2A" w14:paraId="57EC3135" w14:textId="77777777">
      <w:pPr>
        <w:keepNext/>
        <w:rPr>
          <w:rFonts w:ascii="Book Antiqua" w:hAnsi="Book Antiqua"/>
          <w:szCs w:val="24"/>
        </w:rPr>
      </w:pPr>
    </w:p>
    <w:p w:rsidRPr="00B11A3C" w:rsidR="00C47C2A" w:rsidP="00F3713F" w:rsidRDefault="00C47C2A" w14:paraId="1B2897B9" w14:textId="2A902E87">
      <w:pPr>
        <w:keepNext/>
        <w:rPr>
          <w:rFonts w:ascii="Book Antiqua" w:hAnsi="Book Antiqua"/>
          <w:szCs w:val="24"/>
        </w:rPr>
      </w:pPr>
      <w:r w:rsidRPr="00B11A3C">
        <w:rPr>
          <w:rFonts w:ascii="Book Antiqua" w:hAnsi="Book Antiqua"/>
          <w:szCs w:val="24"/>
        </w:rPr>
        <w:t>I certify that the foregoing resolution was duly introduced, passed, and adopted at a conference of the Public Utilities Commission of the State of California</w:t>
      </w:r>
      <w:r w:rsidRPr="00B11A3C" w:rsidR="003F13EC">
        <w:rPr>
          <w:rFonts w:ascii="Book Antiqua" w:hAnsi="Book Antiqua"/>
          <w:szCs w:val="24"/>
        </w:rPr>
        <w:t xml:space="preserve"> held on </w:t>
      </w:r>
      <w:r w:rsidRPr="00B11A3C" w:rsidR="00DA7EA6">
        <w:rPr>
          <w:rFonts w:ascii="Book Antiqua" w:hAnsi="Book Antiqua"/>
          <w:szCs w:val="24"/>
        </w:rPr>
        <w:t>_______</w:t>
      </w:r>
      <w:r w:rsidRPr="00B11A3C">
        <w:rPr>
          <w:rFonts w:ascii="Book Antiqua" w:hAnsi="Book Antiqua"/>
          <w:szCs w:val="24"/>
        </w:rPr>
        <w:t>, the following Commissioners voting favorably thereon:</w:t>
      </w:r>
    </w:p>
    <w:p w:rsidRPr="00E92A3A" w:rsidR="00C47C2A" w:rsidP="00F3713F" w:rsidRDefault="00C47C2A" w14:paraId="7F514309" w14:textId="77777777">
      <w:pPr>
        <w:keepNext/>
        <w:rPr>
          <w:sz w:val="26"/>
          <w:szCs w:val="26"/>
        </w:rPr>
      </w:pPr>
    </w:p>
    <w:p w:rsidR="00C47C2A" w:rsidP="00F3713F" w:rsidRDefault="00C47C2A" w14:paraId="6B859E43" w14:textId="77777777">
      <w:pPr>
        <w:keepNext/>
      </w:pPr>
    </w:p>
    <w:tbl>
      <w:tblPr>
        <w:tblW w:w="0" w:type="auto"/>
        <w:tblInd w:w="5418" w:type="dxa"/>
        <w:tblLayout w:type="fixed"/>
        <w:tblLook w:val="0000" w:firstRow="0" w:lastRow="0" w:firstColumn="0" w:lastColumn="0" w:noHBand="0" w:noVBand="0"/>
      </w:tblPr>
      <w:tblGrid>
        <w:gridCol w:w="4140"/>
      </w:tblGrid>
      <w:tr w:rsidR="00C47C2A" w:rsidTr="006A58C2" w14:paraId="4F85ED85" w14:textId="77777777">
        <w:tc>
          <w:tcPr>
            <w:tcW w:w="4140" w:type="dxa"/>
            <w:tcBorders>
              <w:bottom w:val="single" w:color="auto" w:sz="6" w:space="0"/>
            </w:tcBorders>
          </w:tcPr>
          <w:p w:rsidR="00C47C2A" w:rsidP="00F3713F" w:rsidRDefault="005B2C69" w14:paraId="0015630F" w14:textId="0D0A1CA2">
            <w:pPr>
              <w:keepNext/>
              <w:jc w:val="center"/>
            </w:pPr>
            <w:r>
              <w:t xml:space="preserve">/s/  </w:t>
            </w:r>
          </w:p>
        </w:tc>
      </w:tr>
      <w:tr w:rsidR="00C47C2A" w:rsidTr="006A58C2" w14:paraId="0D3D276E" w14:textId="77777777">
        <w:tc>
          <w:tcPr>
            <w:tcW w:w="4140" w:type="dxa"/>
          </w:tcPr>
          <w:p w:rsidR="00C47C2A" w:rsidP="00F3713F" w:rsidRDefault="00DA7EA6" w14:paraId="5FF5F490" w14:textId="61D03EE7">
            <w:pPr>
              <w:keepNext/>
              <w:spacing w:before="120"/>
              <w:jc w:val="center"/>
            </w:pPr>
            <w:r>
              <w:t>RACHEL PETERSON</w:t>
            </w:r>
          </w:p>
          <w:p w:rsidR="00C47C2A" w:rsidP="00F3713F" w:rsidRDefault="00C47C2A" w14:paraId="79B41957" w14:textId="77777777">
            <w:pPr>
              <w:keepNext/>
              <w:jc w:val="center"/>
            </w:pPr>
            <w:r>
              <w:t>Executive Director</w:t>
            </w:r>
          </w:p>
        </w:tc>
      </w:tr>
    </w:tbl>
    <w:p w:rsidRPr="00FD1B1B" w:rsidR="003F13EC" w:rsidP="001B4CE1" w:rsidRDefault="003F13EC" w14:paraId="7E1E4E25" w14:textId="77777777">
      <w:pPr>
        <w:pStyle w:val="standard"/>
        <w:keepNext/>
        <w:keepLines/>
        <w:rPr>
          <w:szCs w:val="26"/>
        </w:rPr>
      </w:pPr>
    </w:p>
    <w:p w:rsidR="00717823" w:rsidP="00FB1106" w:rsidRDefault="00717823" w14:paraId="12367399" w14:textId="77777777">
      <w:pPr>
        <w:pStyle w:val="standard"/>
        <w:spacing w:line="240" w:lineRule="auto"/>
        <w:jc w:val="center"/>
        <w:sectPr w:rsidR="00717823" w:rsidSect="00717823">
          <w:headerReference w:type="default" r:id="rId11"/>
          <w:footerReference w:type="default" r:id="rId12"/>
          <w:footerReference w:type="first" r:id="rId13"/>
          <w:pgSz w:w="12240" w:h="15840"/>
          <w:pgMar w:top="1440" w:right="1440" w:bottom="1440" w:left="1440" w:header="720" w:footer="720" w:gutter="0"/>
          <w:pgNumType w:fmt="numberInDash" w:start="1"/>
          <w:cols w:space="720"/>
          <w:titlePg/>
          <w:docGrid w:linePitch="326"/>
        </w:sectPr>
      </w:pPr>
    </w:p>
    <w:p w:rsidR="00A95F9A" w:rsidP="00A95F9A" w:rsidRDefault="00A95F9A" w14:paraId="1039EF65" w14:textId="46F1D4CA">
      <w:pPr>
        <w:widowControl w:val="0"/>
        <w:tabs>
          <w:tab w:val="center" w:pos="4320"/>
          <w:tab w:val="right" w:pos="8640"/>
        </w:tabs>
        <w:rPr>
          <w:rFonts w:ascii="Book Antiqua" w:hAnsi="Book Antiqua"/>
          <w:sz w:val="26"/>
        </w:rPr>
      </w:pPr>
      <w:r>
        <w:rPr>
          <w:rFonts w:ascii="Book Antiqua" w:hAnsi="Book Antiqua"/>
          <w:sz w:val="26"/>
        </w:rPr>
        <w:lastRenderedPageBreak/>
        <w:t>ALJ</w:t>
      </w:r>
      <w:r w:rsidRPr="00070884">
        <w:rPr>
          <w:rFonts w:ascii="Book Antiqua" w:hAnsi="Book Antiqua"/>
          <w:sz w:val="26"/>
        </w:rPr>
        <w:t>/</w:t>
      </w:r>
      <w:r>
        <w:rPr>
          <w:rFonts w:ascii="Book Antiqua" w:hAnsi="Book Antiqua"/>
          <w:sz w:val="26"/>
        </w:rPr>
        <w:t>PM6</w:t>
      </w:r>
      <w:r w:rsidRPr="00070884">
        <w:rPr>
          <w:rFonts w:ascii="Book Antiqua" w:hAnsi="Book Antiqua"/>
          <w:sz w:val="26"/>
        </w:rPr>
        <w:t>/</w:t>
      </w:r>
      <w:proofErr w:type="spellStart"/>
      <w:r>
        <w:rPr>
          <w:rFonts w:ascii="Book Antiqua" w:hAnsi="Book Antiqua"/>
          <w:sz w:val="26"/>
        </w:rPr>
        <w:t>sgu</w:t>
      </w:r>
      <w:proofErr w:type="spellEnd"/>
    </w:p>
    <w:p w:rsidRPr="00070884" w:rsidR="00A95F9A" w:rsidP="00A95F9A" w:rsidRDefault="00A95F9A" w14:paraId="19A1A533" w14:textId="77777777">
      <w:pPr>
        <w:widowControl w:val="0"/>
        <w:tabs>
          <w:tab w:val="center" w:pos="4320"/>
          <w:tab w:val="right" w:pos="8640"/>
        </w:tabs>
        <w:rPr>
          <w:rFonts w:ascii="Book Antiqua" w:hAnsi="Book Antiqua"/>
          <w:sz w:val="26"/>
        </w:rPr>
      </w:pPr>
    </w:p>
    <w:p w:rsidRPr="00070884" w:rsidR="00A95F9A" w:rsidP="00A95F9A" w:rsidRDefault="00A95F9A" w14:paraId="694B4F25" w14:textId="77777777">
      <w:pPr>
        <w:widowControl w:val="0"/>
        <w:tabs>
          <w:tab w:val="center" w:pos="4320"/>
          <w:tab w:val="right" w:pos="8640"/>
        </w:tabs>
        <w:rPr>
          <w:sz w:val="26"/>
        </w:rPr>
      </w:pPr>
    </w:p>
    <w:p w:rsidRPr="00070884" w:rsidR="00A95F9A" w:rsidP="00A95F9A" w:rsidRDefault="00A95F9A" w14:paraId="0928326F" w14:textId="77777777">
      <w:pPr>
        <w:suppressAutoHyphens/>
        <w:rPr>
          <w:rFonts w:ascii="Arial" w:hAnsi="Arial" w:cs="Arial"/>
          <w:b/>
        </w:rPr>
      </w:pPr>
      <w:r w:rsidRPr="00070884">
        <w:rPr>
          <w:rFonts w:ascii="Arial" w:hAnsi="Arial" w:cs="Arial"/>
          <w:b/>
        </w:rPr>
        <w:t>BEFORE THE PUBLIC UTILITIES COMMISSION OF THE STATE OF CALIFORNIA</w:t>
      </w:r>
    </w:p>
    <w:p w:rsidRPr="00070884" w:rsidR="00A95F9A" w:rsidP="00A95F9A" w:rsidRDefault="00A95F9A" w14:paraId="662386B1" w14:textId="77777777">
      <w:pPr>
        <w:suppressAutoHyphens/>
        <w:rPr>
          <w:sz w:val="26"/>
        </w:rPr>
      </w:pPr>
    </w:p>
    <w:p w:rsidRPr="00A95F9A" w:rsidR="00A95F9A" w:rsidP="00A95F9A" w:rsidRDefault="00A95F9A" w14:paraId="394F4BC6" w14:textId="4CF7CBAA">
      <w:pPr>
        <w:pStyle w:val="BlockText"/>
        <w:rPr>
          <w:rFonts w:ascii="Book Antiqua" w:hAnsi="Book Antiqua"/>
          <w:sz w:val="26"/>
          <w:szCs w:val="26"/>
        </w:rPr>
      </w:pPr>
      <w:r w:rsidRPr="00A95F9A">
        <w:rPr>
          <w:rFonts w:ascii="Book Antiqua" w:hAnsi="Book Antiqua"/>
          <w:sz w:val="26"/>
          <w:szCs w:val="26"/>
        </w:rPr>
        <w:t>Resolves the Appeal K.24-08-006 of Jeff Flynn from T.24-07-003 issued on 7/23/24 in the amount of $1,000 issued by the California Public Utilities Commission Consumer Protection and Enforcement Division.</w:t>
      </w:r>
    </w:p>
    <w:p w:rsidRPr="00B27B03" w:rsidR="00A95F9A" w:rsidP="00A95F9A" w:rsidRDefault="00A95F9A" w14:paraId="48B1BF68" w14:textId="77777777">
      <w:pPr>
        <w:pStyle w:val="BlockText"/>
        <w:rPr>
          <w:rFonts w:ascii="Book Antiqua" w:hAnsi="Book Antiqua"/>
          <w:szCs w:val="24"/>
        </w:rPr>
      </w:pPr>
    </w:p>
    <w:p w:rsidR="00A95F9A" w:rsidP="00A95F9A" w:rsidRDefault="00A95F9A" w14:paraId="321AB556" w14:textId="77777777">
      <w:pPr>
        <w:jc w:val="center"/>
        <w:rPr>
          <w:rFonts w:ascii="Arial" w:hAnsi="Arial" w:cs="Arial"/>
          <w:b/>
          <w:sz w:val="26"/>
          <w:szCs w:val="26"/>
        </w:rPr>
      </w:pPr>
      <w:r w:rsidRPr="00070884">
        <w:rPr>
          <w:rFonts w:ascii="Arial" w:hAnsi="Arial" w:cs="Arial"/>
          <w:b/>
          <w:sz w:val="26"/>
          <w:szCs w:val="26"/>
        </w:rPr>
        <w:t>INFORMATION REGARDING SERVICE</w:t>
      </w:r>
    </w:p>
    <w:p w:rsidRPr="008C2EE2" w:rsidR="00A95F9A" w:rsidP="00A95F9A" w:rsidRDefault="00A95F9A" w14:paraId="45AB65E1" w14:textId="77777777">
      <w:pPr>
        <w:jc w:val="center"/>
        <w:rPr>
          <w:rFonts w:ascii="Arial" w:hAnsi="Arial" w:cs="Arial"/>
          <w:b/>
          <w:sz w:val="26"/>
          <w:szCs w:val="26"/>
        </w:rPr>
      </w:pPr>
    </w:p>
    <w:p w:rsidRPr="00070884" w:rsidR="00A95F9A" w:rsidP="00A95F9A" w:rsidRDefault="00A95F9A" w14:paraId="5B704712" w14:textId="5CAE8E4C">
      <w:pPr>
        <w:spacing w:line="360" w:lineRule="auto"/>
        <w:ind w:firstLine="720"/>
        <w:rPr>
          <w:rFonts w:ascii="Book Antiqua" w:hAnsi="Book Antiqua"/>
          <w:sz w:val="26"/>
        </w:rPr>
      </w:pPr>
      <w:r w:rsidRPr="00070884">
        <w:rPr>
          <w:rFonts w:ascii="Book Antiqua" w:hAnsi="Book Antiqua"/>
          <w:sz w:val="26"/>
        </w:rPr>
        <w:t xml:space="preserve">I have electronically served all persons on the attached official service list who have provided an e-mail address for </w:t>
      </w:r>
      <w:r>
        <w:rPr>
          <w:rFonts w:ascii="Book Antiqua" w:hAnsi="Book Antiqua"/>
          <w:sz w:val="26"/>
        </w:rPr>
        <w:t>K.</w:t>
      </w:r>
      <w:r>
        <w:rPr>
          <w:rFonts w:ascii="Book Antiqua" w:hAnsi="Book Antiqua"/>
          <w:sz w:val="26"/>
        </w:rPr>
        <w:t>24-08-006</w:t>
      </w:r>
    </w:p>
    <w:p w:rsidRPr="00070884" w:rsidR="00A95F9A" w:rsidP="00A95F9A" w:rsidRDefault="00A95F9A" w14:paraId="7D6371AD" w14:textId="77777777">
      <w:pPr>
        <w:spacing w:line="360" w:lineRule="auto"/>
        <w:ind w:firstLine="720"/>
        <w:rPr>
          <w:rFonts w:ascii="Book Antiqua" w:hAnsi="Book Antiqua"/>
          <w:sz w:val="26"/>
        </w:rPr>
      </w:pPr>
      <w:r w:rsidRPr="00070884">
        <w:rPr>
          <w:rFonts w:ascii="Book Antiqua" w:hAnsi="Book Antiqua"/>
          <w:sz w:val="26"/>
        </w:rPr>
        <w:t>Upon confirmation of this document’s acceptance for filing, I will cause a copy of the filed document to be served by U.S. mail on all parties listed in the “Party” category of the official service list for whom no e-mail address is provided.</w:t>
      </w:r>
    </w:p>
    <w:p w:rsidRPr="00070884" w:rsidR="00A95F9A" w:rsidP="00A95F9A" w:rsidRDefault="00A95F9A" w14:paraId="6B0CE884" w14:textId="7DEB8B07">
      <w:pPr>
        <w:spacing w:line="360" w:lineRule="auto"/>
        <w:ind w:firstLine="720"/>
        <w:rPr>
          <w:rFonts w:ascii="Book Antiqua" w:hAnsi="Book Antiqua"/>
          <w:sz w:val="26"/>
        </w:rPr>
      </w:pPr>
      <w:r w:rsidRPr="00070884">
        <w:rPr>
          <w:rFonts w:ascii="Book Antiqua" w:hAnsi="Book Antiqua"/>
          <w:sz w:val="26"/>
        </w:rPr>
        <w:t xml:space="preserve">Dated </w:t>
      </w:r>
      <w:r>
        <w:rPr>
          <w:rFonts w:ascii="Book Antiqua" w:hAnsi="Book Antiqua"/>
          <w:sz w:val="26"/>
        </w:rPr>
        <w:t>January 17, 2025</w:t>
      </w:r>
      <w:r>
        <w:rPr>
          <w:rFonts w:ascii="Book Antiqua" w:hAnsi="Book Antiqua"/>
          <w:sz w:val="26"/>
        </w:rPr>
        <w:t>,</w:t>
      </w:r>
      <w:r w:rsidRPr="00070884">
        <w:rPr>
          <w:rFonts w:ascii="Book Antiqua" w:hAnsi="Book Antiqua"/>
          <w:sz w:val="26"/>
        </w:rPr>
        <w:t xml:space="preserve"> at San Francisco, California.</w:t>
      </w:r>
    </w:p>
    <w:p w:rsidRPr="00070884" w:rsidR="00A95F9A" w:rsidP="00A95F9A" w:rsidRDefault="00A95F9A" w14:paraId="6940F4BB" w14:textId="77777777">
      <w:pPr>
        <w:rPr>
          <w:rFonts w:ascii="Book Antiqua" w:hAnsi="Book Antiqua"/>
          <w:sz w:val="26"/>
        </w:rPr>
      </w:pPr>
    </w:p>
    <w:tbl>
      <w:tblPr>
        <w:tblW w:w="8928" w:type="dxa"/>
        <w:tblLayout w:type="fixed"/>
        <w:tblLook w:val="0000" w:firstRow="0" w:lastRow="0" w:firstColumn="0" w:lastColumn="0" w:noHBand="0" w:noVBand="0"/>
      </w:tblPr>
      <w:tblGrid>
        <w:gridCol w:w="4248"/>
        <w:gridCol w:w="4680"/>
      </w:tblGrid>
      <w:tr w:rsidRPr="00070884" w:rsidR="00A95F9A" w:rsidTr="0045193E" w14:paraId="21358C10" w14:textId="77777777">
        <w:tc>
          <w:tcPr>
            <w:tcW w:w="4248" w:type="dxa"/>
          </w:tcPr>
          <w:p w:rsidRPr="00070884" w:rsidR="00A95F9A" w:rsidP="0045193E" w:rsidRDefault="00A95F9A" w14:paraId="7BF98F9C" w14:textId="77777777">
            <w:pPr>
              <w:jc w:val="center"/>
              <w:rPr>
                <w:rFonts w:ascii="Book Antiqua" w:hAnsi="Book Antiqua"/>
                <w:sz w:val="26"/>
                <w:szCs w:val="26"/>
              </w:rPr>
            </w:pPr>
            <w:r>
              <w:rPr>
                <w:rFonts w:ascii="Book Antiqua" w:hAnsi="Book Antiqua"/>
                <w:sz w:val="26"/>
                <w:szCs w:val="26"/>
              </w:rPr>
              <w:t xml:space="preserve">             </w:t>
            </w:r>
          </w:p>
        </w:tc>
        <w:tc>
          <w:tcPr>
            <w:tcW w:w="4680" w:type="dxa"/>
            <w:tcBorders>
              <w:bottom w:val="single" w:color="auto" w:sz="4" w:space="0"/>
            </w:tcBorders>
          </w:tcPr>
          <w:p w:rsidRPr="00070884" w:rsidR="00A95F9A" w:rsidP="0045193E" w:rsidRDefault="00A95F9A" w14:paraId="3007402B" w14:textId="77777777">
            <w:pPr>
              <w:jc w:val="center"/>
              <w:rPr>
                <w:rFonts w:ascii="Book Antiqua" w:hAnsi="Book Antiqua"/>
                <w:sz w:val="26"/>
                <w:szCs w:val="26"/>
              </w:rPr>
            </w:pPr>
            <w:r>
              <w:rPr>
                <w:rFonts w:ascii="Book Antiqua" w:hAnsi="Book Antiqua"/>
                <w:sz w:val="26"/>
                <w:szCs w:val="26"/>
              </w:rPr>
              <w:t>/s</w:t>
            </w:r>
            <w:proofErr w:type="gramStart"/>
            <w:r>
              <w:rPr>
                <w:rFonts w:ascii="Book Antiqua" w:hAnsi="Book Antiqua"/>
                <w:sz w:val="26"/>
                <w:szCs w:val="26"/>
              </w:rPr>
              <w:t>/  SHANE</w:t>
            </w:r>
            <w:proofErr w:type="gramEnd"/>
            <w:r>
              <w:rPr>
                <w:rFonts w:ascii="Book Antiqua" w:hAnsi="Book Antiqua"/>
                <w:sz w:val="26"/>
                <w:szCs w:val="26"/>
              </w:rPr>
              <w:t xml:space="preserve"> GUTTO</w:t>
            </w:r>
          </w:p>
        </w:tc>
      </w:tr>
      <w:tr w:rsidRPr="00070884" w:rsidR="00A95F9A" w:rsidTr="0045193E" w14:paraId="65D1A686" w14:textId="77777777">
        <w:trPr>
          <w:trHeight w:val="345"/>
        </w:trPr>
        <w:tc>
          <w:tcPr>
            <w:tcW w:w="4248" w:type="dxa"/>
          </w:tcPr>
          <w:p w:rsidRPr="00070884" w:rsidR="00A95F9A" w:rsidP="0045193E" w:rsidRDefault="00A95F9A" w14:paraId="1E4AFE82" w14:textId="77777777">
            <w:pPr>
              <w:jc w:val="center"/>
              <w:rPr>
                <w:rFonts w:ascii="Book Antiqua" w:hAnsi="Book Antiqua"/>
                <w:sz w:val="26"/>
                <w:szCs w:val="26"/>
              </w:rPr>
            </w:pPr>
          </w:p>
        </w:tc>
        <w:tc>
          <w:tcPr>
            <w:tcW w:w="4680" w:type="dxa"/>
            <w:tcBorders>
              <w:top w:val="single" w:color="auto" w:sz="4" w:space="0"/>
            </w:tcBorders>
          </w:tcPr>
          <w:p w:rsidRPr="00070884" w:rsidR="00A95F9A" w:rsidP="0045193E" w:rsidRDefault="00A95F9A" w14:paraId="3E1279A6" w14:textId="77777777">
            <w:pPr>
              <w:jc w:val="center"/>
              <w:rPr>
                <w:rFonts w:ascii="Book Antiqua" w:hAnsi="Book Antiqua"/>
                <w:sz w:val="26"/>
                <w:szCs w:val="26"/>
              </w:rPr>
            </w:pPr>
            <w:r>
              <w:rPr>
                <w:rFonts w:ascii="Book Antiqua" w:hAnsi="Book Antiqua"/>
                <w:sz w:val="26"/>
                <w:szCs w:val="26"/>
              </w:rPr>
              <w:t>Shane Gutto</w:t>
            </w:r>
          </w:p>
        </w:tc>
      </w:tr>
    </w:tbl>
    <w:p w:rsidRPr="00070884" w:rsidR="00A95F9A" w:rsidP="00A95F9A" w:rsidRDefault="00A95F9A" w14:paraId="36EE5EFD" w14:textId="77777777">
      <w:pPr>
        <w:autoSpaceDE w:val="0"/>
        <w:autoSpaceDN w:val="0"/>
        <w:adjustRightInd w:val="0"/>
        <w:jc w:val="center"/>
        <w:rPr>
          <w:rFonts w:ascii="Book Antiqua" w:hAnsi="Book Antiqua" w:cs="Helvetica"/>
          <w:b/>
          <w:bCs/>
          <w:spacing w:val="120"/>
          <w:sz w:val="26"/>
          <w:szCs w:val="26"/>
        </w:rPr>
        <w:sectPr w:rsidRPr="00070884" w:rsidR="00A95F9A" w:rsidSect="00A95F9A">
          <w:headerReference w:type="default" r:id="rId14"/>
          <w:footerReference w:type="default" r:id="rId15"/>
          <w:headerReference w:type="first" r:id="rId16"/>
          <w:footerReference w:type="first" r:id="rId17"/>
          <w:pgSz w:w="12240" w:h="15840"/>
          <w:pgMar w:top="1728" w:right="1440" w:bottom="1440" w:left="1440" w:header="720" w:footer="720" w:gutter="0"/>
          <w:pgNumType w:fmt="numberInDash" w:start="2"/>
          <w:cols w:space="720"/>
          <w:titlePg/>
          <w:docGrid w:linePitch="360"/>
        </w:sectPr>
      </w:pPr>
    </w:p>
    <w:p w:rsidRPr="00070884" w:rsidR="00A95F9A" w:rsidP="00A95F9A" w:rsidRDefault="00A95F9A" w14:paraId="71BED07F" w14:textId="77777777">
      <w:pPr>
        <w:autoSpaceDE w:val="0"/>
        <w:autoSpaceDN w:val="0"/>
        <w:adjustRightInd w:val="0"/>
        <w:jc w:val="center"/>
        <w:rPr>
          <w:rFonts w:ascii="Book Antiqua" w:hAnsi="Book Antiqua" w:cs="Helvetica"/>
          <w:b/>
          <w:bCs/>
          <w:spacing w:val="120"/>
          <w:sz w:val="26"/>
          <w:szCs w:val="26"/>
        </w:rPr>
        <w:sectPr w:rsidRPr="00070884" w:rsidR="00A95F9A" w:rsidSect="00A95F9A">
          <w:headerReference w:type="first" r:id="rId18"/>
          <w:footerReference w:type="first" r:id="rId19"/>
          <w:type w:val="continuous"/>
          <w:pgSz w:w="12240" w:h="15840"/>
          <w:pgMar w:top="1728" w:right="1440" w:bottom="1440" w:left="1440" w:header="720" w:footer="720" w:gutter="0"/>
          <w:pgNumType w:fmt="numberInDash" w:start="1"/>
          <w:cols w:space="720"/>
          <w:titlePg/>
          <w:docGrid w:linePitch="360"/>
        </w:sectPr>
      </w:pPr>
    </w:p>
    <w:p w:rsidRPr="00070884" w:rsidR="00A95F9A" w:rsidP="00A95F9A" w:rsidRDefault="00A95F9A" w14:paraId="40518801" w14:textId="77777777">
      <w:pPr>
        <w:autoSpaceDE w:val="0"/>
        <w:autoSpaceDN w:val="0"/>
        <w:adjustRightInd w:val="0"/>
        <w:jc w:val="center"/>
        <w:rPr>
          <w:rFonts w:ascii="Arial" w:hAnsi="Arial" w:cs="Arial"/>
          <w:b/>
          <w:bCs/>
          <w:spacing w:val="120"/>
          <w:sz w:val="26"/>
          <w:szCs w:val="26"/>
        </w:rPr>
      </w:pPr>
      <w:r w:rsidRPr="00070884">
        <w:rPr>
          <w:rFonts w:ascii="Arial" w:hAnsi="Arial" w:cs="Arial"/>
          <w:b/>
          <w:bCs/>
          <w:spacing w:val="120"/>
          <w:sz w:val="26"/>
          <w:szCs w:val="26"/>
        </w:rPr>
        <w:lastRenderedPageBreak/>
        <w:t>NOTICE</w:t>
      </w:r>
    </w:p>
    <w:p w:rsidRPr="00070884" w:rsidR="00A95F9A" w:rsidP="00A95F9A" w:rsidRDefault="00A95F9A" w14:paraId="12DB6F8C" w14:textId="77777777">
      <w:pPr>
        <w:autoSpaceDE w:val="0"/>
        <w:autoSpaceDN w:val="0"/>
        <w:adjustRightInd w:val="0"/>
        <w:rPr>
          <w:rFonts w:ascii="Helvetica" w:hAnsi="Helvetica" w:cs="Helvetica"/>
          <w:szCs w:val="24"/>
        </w:rPr>
      </w:pPr>
    </w:p>
    <w:p w:rsidRPr="00070884" w:rsidR="00A95F9A" w:rsidP="00A95F9A" w:rsidRDefault="00A95F9A" w14:paraId="075317E4" w14:textId="77777777">
      <w:pPr>
        <w:tabs>
          <w:tab w:val="left" w:pos="0"/>
        </w:tabs>
        <w:autoSpaceDE w:val="0"/>
        <w:autoSpaceDN w:val="0"/>
        <w:adjustRightInd w:val="0"/>
        <w:ind w:left="720" w:right="1080"/>
        <w:rPr>
          <w:rFonts w:ascii="Arial" w:hAnsi="Arial" w:cs="Arial"/>
          <w:szCs w:val="24"/>
        </w:rPr>
      </w:pPr>
      <w:r w:rsidRPr="00070884">
        <w:rPr>
          <w:rFonts w:ascii="Arial" w:hAnsi="Arial" w:cs="Arial"/>
          <w:szCs w:val="24"/>
        </w:rPr>
        <w:t>Persons should notify the Process Office, Public Utilities Commission, 505 Van Ness Avenue, Room 2000, San Francisco, CA  94102, of any change of address to ensure that they continue to receive documents.  You must indicate the proceeding number on the service list on which your name appears.</w:t>
      </w:r>
    </w:p>
    <w:p w:rsidRPr="00070884" w:rsidR="00A95F9A" w:rsidP="00A95F9A" w:rsidRDefault="00A95F9A" w14:paraId="19C84AFD" w14:textId="77777777">
      <w:pPr>
        <w:autoSpaceDE w:val="0"/>
        <w:autoSpaceDN w:val="0"/>
        <w:adjustRightInd w:val="0"/>
        <w:ind w:left="720" w:right="1080"/>
        <w:rPr>
          <w:rFonts w:ascii="Arial" w:hAnsi="Arial" w:cs="Arial"/>
          <w:szCs w:val="24"/>
        </w:rPr>
      </w:pPr>
    </w:p>
    <w:p w:rsidRPr="00070884" w:rsidR="00A95F9A" w:rsidP="00A95F9A" w:rsidRDefault="00A95F9A" w14:paraId="33F1987D" w14:textId="77777777">
      <w:pPr>
        <w:tabs>
          <w:tab w:val="left" w:pos="0"/>
        </w:tabs>
        <w:autoSpaceDE w:val="0"/>
        <w:autoSpaceDN w:val="0"/>
        <w:adjustRightInd w:val="0"/>
        <w:ind w:left="720" w:right="1080"/>
        <w:rPr>
          <w:rFonts w:ascii="Arial" w:hAnsi="Arial" w:cs="Arial"/>
          <w:szCs w:val="24"/>
        </w:rPr>
      </w:pPr>
      <w:r w:rsidRPr="00070884">
        <w:rPr>
          <w:rFonts w:ascii="Arial" w:hAnsi="Arial" w:cs="Arial"/>
          <w:szCs w:val="24"/>
        </w:rPr>
        <w:t xml:space="preserve">* * * * * * * * * * * * * * * * * * * * * * * * * * * * * * * * * * * * * * * * * * * * * * </w:t>
      </w:r>
    </w:p>
    <w:p w:rsidRPr="00070884" w:rsidR="00A95F9A" w:rsidP="00A95F9A" w:rsidRDefault="00A95F9A" w14:paraId="5673BF50" w14:textId="77777777">
      <w:pPr>
        <w:tabs>
          <w:tab w:val="left" w:pos="0"/>
        </w:tabs>
        <w:autoSpaceDE w:val="0"/>
        <w:autoSpaceDN w:val="0"/>
        <w:adjustRightInd w:val="0"/>
        <w:ind w:left="720" w:right="1440"/>
        <w:rPr>
          <w:rFonts w:ascii="Arial" w:hAnsi="Arial" w:cs="Arial"/>
          <w:sz w:val="18"/>
          <w:szCs w:val="18"/>
        </w:rPr>
      </w:pPr>
    </w:p>
    <w:p w:rsidRPr="00070884" w:rsidR="00A95F9A" w:rsidP="00A95F9A" w:rsidRDefault="00A95F9A" w14:paraId="317F39FA" w14:textId="77777777">
      <w:pPr>
        <w:tabs>
          <w:tab w:val="left" w:pos="0"/>
        </w:tabs>
        <w:autoSpaceDE w:val="0"/>
        <w:autoSpaceDN w:val="0"/>
        <w:adjustRightInd w:val="0"/>
        <w:ind w:left="720" w:right="900"/>
        <w:rPr>
          <w:rFonts w:ascii="Arial" w:hAnsi="Arial" w:cs="Arial"/>
          <w:szCs w:val="24"/>
        </w:rPr>
      </w:pPr>
      <w:r w:rsidRPr="00070884">
        <w:rPr>
          <w:rFonts w:ascii="Arial" w:hAnsi="Arial" w:cs="Arial"/>
          <w:szCs w:val="24"/>
        </w:rPr>
        <w:t>The Commission’s policy is to schedule hearings (meetings, workshops, etc.) in locations that are accessible to people with disabilities.  To verify that a particular location is accessible, call: Calendar Clerk (415) 703</w:t>
      </w:r>
      <w:r w:rsidRPr="00070884">
        <w:rPr>
          <w:rFonts w:ascii="Arial" w:hAnsi="Arial" w:cs="Arial"/>
          <w:szCs w:val="24"/>
        </w:rPr>
        <w:noBreakHyphen/>
        <w:t>1203.</w:t>
      </w:r>
    </w:p>
    <w:p w:rsidRPr="00070884" w:rsidR="00A95F9A" w:rsidP="00A95F9A" w:rsidRDefault="00A95F9A" w14:paraId="78E00475" w14:textId="77777777">
      <w:pPr>
        <w:tabs>
          <w:tab w:val="left" w:pos="0"/>
        </w:tabs>
        <w:autoSpaceDE w:val="0"/>
        <w:autoSpaceDN w:val="0"/>
        <w:adjustRightInd w:val="0"/>
        <w:ind w:left="720" w:right="900"/>
        <w:rPr>
          <w:rFonts w:ascii="Arial" w:hAnsi="Arial" w:cs="Arial"/>
          <w:szCs w:val="24"/>
        </w:rPr>
      </w:pPr>
    </w:p>
    <w:p w:rsidRPr="00070884" w:rsidR="00A95F9A" w:rsidP="00A95F9A" w:rsidRDefault="00A95F9A" w14:paraId="4517F823" w14:textId="77777777">
      <w:pPr>
        <w:tabs>
          <w:tab w:val="left" w:pos="0"/>
        </w:tabs>
        <w:autoSpaceDE w:val="0"/>
        <w:autoSpaceDN w:val="0"/>
        <w:adjustRightInd w:val="0"/>
        <w:ind w:left="720" w:right="900"/>
        <w:rPr>
          <w:rFonts w:ascii="Arial" w:hAnsi="Arial" w:cs="Arial"/>
          <w:szCs w:val="24"/>
        </w:rPr>
        <w:sectPr w:rsidRPr="00070884" w:rsidR="00A95F9A" w:rsidSect="00A95F9A">
          <w:headerReference w:type="first" r:id="rId20"/>
          <w:footerReference w:type="first" r:id="rId21"/>
          <w:pgSz w:w="12240" w:h="15840"/>
          <w:pgMar w:top="1728" w:right="1440" w:bottom="1440" w:left="1440" w:header="720" w:footer="720" w:gutter="0"/>
          <w:pgNumType w:fmt="numberInDash" w:start="2"/>
          <w:cols w:space="720"/>
          <w:titlePg/>
          <w:docGrid w:linePitch="360"/>
        </w:sectPr>
      </w:pPr>
      <w:r w:rsidRPr="00070884">
        <w:rPr>
          <w:rFonts w:ascii="Arial" w:hAnsi="Arial" w:cs="Arial"/>
          <w:szCs w:val="24"/>
        </w:rPr>
        <w:t>If specialized accommodations for the disabled are needed, e.g., sign language interpreters, those making the arrangements must call the Public Advisor at (415) 703</w:t>
      </w:r>
      <w:r w:rsidRPr="00070884">
        <w:rPr>
          <w:rFonts w:ascii="Arial" w:hAnsi="Arial" w:cs="Arial"/>
          <w:szCs w:val="24"/>
        </w:rPr>
        <w:noBreakHyphen/>
        <w:t>2074 or TDD# (415) 703-2032 five working days in advance of the event</w:t>
      </w:r>
      <w:r>
        <w:rPr>
          <w:rFonts w:ascii="Arial" w:hAnsi="Arial" w:cs="Arial"/>
          <w:szCs w:val="24"/>
        </w:rPr>
        <w:t>.</w:t>
      </w:r>
    </w:p>
    <w:tbl>
      <w:tblPr>
        <w:tblW w:w="0" w:type="auto"/>
        <w:tblInd w:w="-965" w:type="dxa"/>
        <w:tblLayout w:type="fixed"/>
        <w:tblCellMar>
          <w:left w:w="115" w:type="dxa"/>
          <w:right w:w="115" w:type="dxa"/>
        </w:tblCellMar>
        <w:tblLook w:val="0000" w:firstRow="0" w:lastRow="0" w:firstColumn="0" w:lastColumn="0" w:noHBand="0" w:noVBand="0"/>
      </w:tblPr>
      <w:tblGrid>
        <w:gridCol w:w="5400"/>
        <w:gridCol w:w="5400"/>
      </w:tblGrid>
      <w:tr w:rsidR="00A95F9A" w:rsidTr="0045193E" w14:paraId="49F9090C" w14:textId="77777777">
        <w:tblPrEx>
          <w:tblCellMar>
            <w:top w:w="0" w:type="dxa"/>
            <w:bottom w:w="0" w:type="dxa"/>
          </w:tblCellMar>
        </w:tblPrEx>
        <w:tc>
          <w:tcPr>
            <w:tcW w:w="5400" w:type="dxa"/>
            <w:tcBorders>
              <w:top w:val="nil"/>
              <w:left w:val="nil"/>
              <w:bottom w:val="nil"/>
              <w:right w:val="nil"/>
            </w:tcBorders>
          </w:tcPr>
          <w:p w:rsidR="00A95F9A" w:rsidP="0045193E" w:rsidRDefault="00A95F9A" w14:paraId="2F4B0841" w14:textId="51E952D2">
            <w:pPr>
              <w:rPr>
                <w:sz w:val="18"/>
                <w:szCs w:val="18"/>
              </w:rPr>
            </w:pPr>
            <w:r>
              <w:rPr>
                <w:b/>
                <w:bCs/>
                <w:sz w:val="18"/>
                <w:szCs w:val="18"/>
              </w:rPr>
              <w:lastRenderedPageBreak/>
              <w:t xml:space="preserve">************** PARTIES ************** </w:t>
            </w:r>
            <w:r>
              <w:rPr>
                <w:sz w:val="18"/>
                <w:szCs w:val="18"/>
              </w:rPr>
              <w:br/>
            </w:r>
            <w:r w:rsidRPr="00A95F9A">
              <w:rPr>
                <w:b/>
                <w:bCs/>
                <w:sz w:val="18"/>
                <w:szCs w:val="18"/>
              </w:rPr>
              <w:t>************ SERVICE LIST ***********</w:t>
            </w:r>
            <w:r w:rsidRPr="00A95F9A">
              <w:rPr>
                <w:b/>
                <w:bCs/>
                <w:sz w:val="18"/>
                <w:szCs w:val="18"/>
              </w:rPr>
              <w:br/>
              <w:t xml:space="preserve">Last Updated on 17-JAN-2025 by: KB3 </w:t>
            </w:r>
            <w:r w:rsidRPr="00A95F9A">
              <w:rPr>
                <w:sz w:val="18"/>
                <w:szCs w:val="18"/>
              </w:rPr>
              <w:br/>
            </w:r>
            <w:r w:rsidRPr="00A95F9A">
              <w:rPr>
                <w:b/>
                <w:bCs/>
                <w:sz w:val="18"/>
                <w:szCs w:val="18"/>
              </w:rPr>
              <w:t>K2408006 LIST</w:t>
            </w:r>
            <w:r>
              <w:rPr>
                <w:sz w:val="18"/>
                <w:szCs w:val="18"/>
              </w:rPr>
              <w:br/>
              <w:t xml:space="preserve">Jeff Flynn                                   </w:t>
            </w:r>
            <w:r>
              <w:rPr>
                <w:sz w:val="18"/>
                <w:szCs w:val="18"/>
              </w:rPr>
              <w:br/>
              <w:t xml:space="preserve">8495 EL DORADO RD.                           </w:t>
            </w:r>
            <w:r>
              <w:rPr>
                <w:sz w:val="18"/>
                <w:szCs w:val="18"/>
              </w:rPr>
              <w:br/>
              <w:t xml:space="preserve">ATASCADERO CA 93422                          </w:t>
            </w:r>
            <w:r>
              <w:rPr>
                <w:sz w:val="18"/>
                <w:szCs w:val="18"/>
              </w:rPr>
              <w:br/>
              <w:t xml:space="preserve">(805) 674-9475                               </w:t>
            </w:r>
            <w:r>
              <w:rPr>
                <w:sz w:val="18"/>
                <w:szCs w:val="18"/>
              </w:rPr>
              <w:br/>
              <w:t xml:space="preserve">shiloh93422@yahoo.com                        </w:t>
            </w:r>
            <w:r>
              <w:rPr>
                <w:sz w:val="18"/>
                <w:szCs w:val="18"/>
              </w:rPr>
              <w:br/>
              <w:t>For: Jeff Flynn                                                                                                                                                                                                                                                                                                                                                                                                                                                                                                                                                                                                                                                                                                                                                                                                                 ____________________________________________</w:t>
            </w:r>
            <w:r>
              <w:rPr>
                <w:sz w:val="18"/>
                <w:szCs w:val="18"/>
              </w:rPr>
              <w:br/>
            </w:r>
            <w:r>
              <w:rPr>
                <w:sz w:val="18"/>
                <w:szCs w:val="18"/>
              </w:rPr>
              <w:br/>
              <w:t xml:space="preserve">Rahmon Momoh                                 </w:t>
            </w:r>
            <w:r>
              <w:rPr>
                <w:sz w:val="18"/>
                <w:szCs w:val="18"/>
              </w:rPr>
              <w:br/>
              <w:t xml:space="preserve">Consumer Protection and Enforcement Division </w:t>
            </w:r>
            <w:r>
              <w:rPr>
                <w:sz w:val="18"/>
                <w:szCs w:val="18"/>
              </w:rPr>
              <w:br/>
              <w:t xml:space="preserve">AREA 2-E                                     </w:t>
            </w:r>
            <w:r>
              <w:rPr>
                <w:sz w:val="18"/>
                <w:szCs w:val="18"/>
              </w:rPr>
              <w:br/>
              <w:t xml:space="preserve">505 Van Ness Avenue                          </w:t>
            </w:r>
            <w:r>
              <w:rPr>
                <w:sz w:val="18"/>
                <w:szCs w:val="18"/>
              </w:rPr>
              <w:br/>
              <w:t xml:space="preserve">San Francisco CA 94102 3298                  </w:t>
            </w:r>
            <w:r>
              <w:rPr>
                <w:sz w:val="18"/>
                <w:szCs w:val="18"/>
              </w:rPr>
              <w:br/>
              <w:t xml:space="preserve">(415) 703-1725                               </w:t>
            </w:r>
            <w:r>
              <w:rPr>
                <w:sz w:val="18"/>
                <w:szCs w:val="18"/>
              </w:rPr>
              <w:br/>
              <w:t xml:space="preserve">rmm@cpuc.ca.gov                              </w:t>
            </w:r>
            <w:r>
              <w:rPr>
                <w:sz w:val="18"/>
                <w:szCs w:val="18"/>
              </w:rPr>
              <w:br/>
              <w:t xml:space="preserve">For: CPED - Consumer Protection and Enforcement Division                                                                                                                                                                                                                                                                                                                                                                                                                                                                                                                                                                                                                                                                                                                                                                        </w:t>
            </w:r>
            <w:r>
              <w:rPr>
                <w:sz w:val="18"/>
                <w:szCs w:val="18"/>
              </w:rPr>
              <w:br/>
            </w:r>
            <w:r>
              <w:rPr>
                <w:sz w:val="18"/>
                <w:szCs w:val="18"/>
              </w:rPr>
              <w:br/>
            </w:r>
            <w:r>
              <w:rPr>
                <w:b/>
                <w:bCs/>
                <w:sz w:val="18"/>
                <w:szCs w:val="18"/>
              </w:rPr>
              <w:t xml:space="preserve">********** STATE EMPLOYEE *********** </w:t>
            </w:r>
            <w:r>
              <w:rPr>
                <w:sz w:val="18"/>
                <w:szCs w:val="18"/>
              </w:rPr>
              <w:br/>
            </w:r>
            <w:r>
              <w:rPr>
                <w:sz w:val="18"/>
                <w:szCs w:val="18"/>
              </w:rPr>
              <w:br/>
            </w:r>
            <w:r>
              <w:rPr>
                <w:b/>
                <w:bCs/>
                <w:sz w:val="18"/>
                <w:szCs w:val="18"/>
              </w:rPr>
              <w:t xml:space="preserve">********* INFORMATION ONLY ********** </w:t>
            </w:r>
            <w:r>
              <w:rPr>
                <w:sz w:val="18"/>
                <w:szCs w:val="18"/>
              </w:rPr>
              <w:br/>
            </w:r>
            <w:r>
              <w:rPr>
                <w:sz w:val="18"/>
                <w:szCs w:val="18"/>
              </w:rPr>
              <w:br/>
              <w:t xml:space="preserve">Kenneth Bruno                                </w:t>
            </w:r>
            <w:r>
              <w:rPr>
                <w:sz w:val="18"/>
                <w:szCs w:val="18"/>
              </w:rPr>
              <w:br/>
              <w:t xml:space="preserve">Consumer Protection and Enforcement Division </w:t>
            </w:r>
            <w:r>
              <w:rPr>
                <w:sz w:val="18"/>
                <w:szCs w:val="18"/>
              </w:rPr>
              <w:br/>
              <w:t xml:space="preserve">320 West 4th Street Suite 500                </w:t>
            </w:r>
            <w:r>
              <w:rPr>
                <w:sz w:val="18"/>
                <w:szCs w:val="18"/>
              </w:rPr>
              <w:br/>
              <w:t xml:space="preserve">Los Angeles CA 90013                         </w:t>
            </w:r>
            <w:r>
              <w:rPr>
                <w:sz w:val="18"/>
                <w:szCs w:val="18"/>
              </w:rPr>
              <w:br/>
              <w:t xml:space="preserve">(213) 576-6297                               </w:t>
            </w:r>
            <w:r>
              <w:rPr>
                <w:sz w:val="18"/>
                <w:szCs w:val="18"/>
              </w:rPr>
              <w:br/>
              <w:t xml:space="preserve">kb4@cpuc.ca.gov                              </w:t>
            </w:r>
            <w:r>
              <w:rPr>
                <w:sz w:val="18"/>
                <w:szCs w:val="18"/>
              </w:rPr>
              <w:br/>
            </w:r>
            <w:r>
              <w:rPr>
                <w:sz w:val="18"/>
                <w:szCs w:val="18"/>
              </w:rPr>
              <w:br/>
            </w:r>
            <w:proofErr w:type="spellStart"/>
            <w:r>
              <w:rPr>
                <w:sz w:val="18"/>
                <w:szCs w:val="18"/>
              </w:rPr>
              <w:t>Alj</w:t>
            </w:r>
            <w:proofErr w:type="spellEnd"/>
            <w:r>
              <w:rPr>
                <w:sz w:val="18"/>
                <w:szCs w:val="18"/>
              </w:rPr>
              <w:t xml:space="preserve"> Appeal                                   </w:t>
            </w:r>
            <w:r>
              <w:rPr>
                <w:sz w:val="18"/>
                <w:szCs w:val="18"/>
              </w:rPr>
              <w:br/>
              <w:t xml:space="preserve">Appeals                                      </w:t>
            </w:r>
            <w:r>
              <w:rPr>
                <w:sz w:val="18"/>
                <w:szCs w:val="18"/>
              </w:rPr>
              <w:br/>
              <w:t xml:space="preserve">CPUC                                         </w:t>
            </w:r>
            <w:r>
              <w:rPr>
                <w:sz w:val="18"/>
                <w:szCs w:val="18"/>
              </w:rPr>
              <w:br/>
              <w:t xml:space="preserve">EMAIL ONLY                                   </w:t>
            </w:r>
            <w:r>
              <w:rPr>
                <w:sz w:val="18"/>
                <w:szCs w:val="18"/>
              </w:rPr>
              <w:br/>
              <w:t xml:space="preserve">EMAIL ONLY CA 00000                          </w:t>
            </w:r>
            <w:r>
              <w:rPr>
                <w:sz w:val="18"/>
                <w:szCs w:val="18"/>
              </w:rPr>
              <w:br/>
              <w:t xml:space="preserve">ALJ_Div_Appeals_Coordinator@cpuc.ca.gov      </w:t>
            </w:r>
            <w:r>
              <w:rPr>
                <w:sz w:val="18"/>
                <w:szCs w:val="18"/>
              </w:rPr>
              <w:br/>
            </w:r>
            <w:r>
              <w:rPr>
                <w:sz w:val="18"/>
                <w:szCs w:val="18"/>
              </w:rPr>
              <w:br/>
              <w:t xml:space="preserve">Shirley Lei                                  </w:t>
            </w:r>
            <w:r>
              <w:rPr>
                <w:sz w:val="18"/>
                <w:szCs w:val="18"/>
              </w:rPr>
              <w:br/>
              <w:t xml:space="preserve">Consumer Protection and Enforcement Division </w:t>
            </w:r>
            <w:r>
              <w:rPr>
                <w:sz w:val="18"/>
                <w:szCs w:val="18"/>
              </w:rPr>
              <w:br/>
              <w:t xml:space="preserve">505 Van Ness Avenue                          </w:t>
            </w:r>
            <w:r>
              <w:rPr>
                <w:sz w:val="18"/>
                <w:szCs w:val="18"/>
              </w:rPr>
              <w:br/>
              <w:t xml:space="preserve">San Francisco CA 94102 3298                  </w:t>
            </w:r>
            <w:r>
              <w:rPr>
                <w:sz w:val="18"/>
                <w:szCs w:val="18"/>
              </w:rPr>
              <w:br/>
              <w:t xml:space="preserve">(415) 703-2447                               </w:t>
            </w:r>
            <w:r>
              <w:rPr>
                <w:sz w:val="18"/>
                <w:szCs w:val="18"/>
              </w:rPr>
              <w:br/>
              <w:t xml:space="preserve">sl6@cpuc.ca.gov                              </w:t>
            </w:r>
            <w:r>
              <w:rPr>
                <w:sz w:val="18"/>
                <w:szCs w:val="18"/>
              </w:rPr>
              <w:br/>
            </w:r>
            <w:r>
              <w:rPr>
                <w:sz w:val="18"/>
                <w:szCs w:val="18"/>
              </w:rPr>
              <w:br/>
              <w:t xml:space="preserve">Patricia Miles                               </w:t>
            </w:r>
            <w:r>
              <w:rPr>
                <w:sz w:val="18"/>
                <w:szCs w:val="18"/>
              </w:rPr>
              <w:br/>
              <w:t xml:space="preserve">Administrative Law Judge Division            </w:t>
            </w:r>
            <w:r>
              <w:rPr>
                <w:sz w:val="18"/>
                <w:szCs w:val="18"/>
              </w:rPr>
              <w:br/>
              <w:t xml:space="preserve">RM. 5106                                     </w:t>
            </w:r>
            <w:r>
              <w:rPr>
                <w:sz w:val="18"/>
                <w:szCs w:val="18"/>
              </w:rPr>
              <w:br/>
              <w:t xml:space="preserve">505 Van Ness Avenue                          </w:t>
            </w:r>
            <w:r>
              <w:rPr>
                <w:sz w:val="18"/>
                <w:szCs w:val="18"/>
              </w:rPr>
              <w:br/>
              <w:t xml:space="preserve">San Francisco CA 94102 3298                  </w:t>
            </w:r>
            <w:r>
              <w:rPr>
                <w:sz w:val="18"/>
                <w:szCs w:val="18"/>
              </w:rPr>
              <w:br/>
              <w:t xml:space="preserve">(415) 703-3180                               </w:t>
            </w:r>
            <w:r>
              <w:rPr>
                <w:sz w:val="18"/>
                <w:szCs w:val="18"/>
              </w:rPr>
              <w:br/>
              <w:t xml:space="preserve">pm6@cpuc.ca.gov                              </w:t>
            </w:r>
            <w:r>
              <w:rPr>
                <w:sz w:val="18"/>
                <w:szCs w:val="18"/>
              </w:rPr>
              <w:br/>
            </w:r>
          </w:p>
        </w:tc>
        <w:tc>
          <w:tcPr>
            <w:tcW w:w="5400" w:type="dxa"/>
            <w:tcBorders>
              <w:top w:val="nil"/>
              <w:left w:val="nil"/>
              <w:bottom w:val="nil"/>
              <w:right w:val="nil"/>
            </w:tcBorders>
          </w:tcPr>
          <w:p w:rsidR="00A95F9A" w:rsidP="0045193E" w:rsidRDefault="00A95F9A" w14:paraId="6C8874E3" w14:textId="77777777">
            <w:pPr>
              <w:rPr>
                <w:sz w:val="18"/>
                <w:szCs w:val="18"/>
              </w:rPr>
            </w:pPr>
            <w:r>
              <w:rPr>
                <w:sz w:val="18"/>
                <w:szCs w:val="18"/>
              </w:rPr>
              <w:t xml:space="preserve">Mary </w:t>
            </w:r>
            <w:proofErr w:type="spellStart"/>
            <w:r>
              <w:rPr>
                <w:sz w:val="18"/>
                <w:szCs w:val="18"/>
              </w:rPr>
              <w:t>Sekyi</w:t>
            </w:r>
            <w:proofErr w:type="spellEnd"/>
            <w:r>
              <w:rPr>
                <w:sz w:val="18"/>
                <w:szCs w:val="18"/>
              </w:rPr>
              <w:t xml:space="preserve">-Appiah                            </w:t>
            </w:r>
            <w:r>
              <w:rPr>
                <w:sz w:val="18"/>
                <w:szCs w:val="18"/>
              </w:rPr>
              <w:br/>
              <w:t xml:space="preserve">Consumer Protection and Enforcement Division </w:t>
            </w:r>
            <w:r>
              <w:rPr>
                <w:sz w:val="18"/>
                <w:szCs w:val="18"/>
              </w:rPr>
              <w:br/>
              <w:t xml:space="preserve">RM. 520-                                     </w:t>
            </w:r>
            <w:r>
              <w:rPr>
                <w:sz w:val="18"/>
                <w:szCs w:val="18"/>
              </w:rPr>
              <w:br/>
              <w:t xml:space="preserve">320 West 4th Street Suite 500                </w:t>
            </w:r>
            <w:r>
              <w:rPr>
                <w:sz w:val="18"/>
                <w:szCs w:val="18"/>
              </w:rPr>
              <w:br/>
              <w:t xml:space="preserve">Los Angeles CA 90013                         </w:t>
            </w:r>
            <w:r>
              <w:rPr>
                <w:sz w:val="18"/>
                <w:szCs w:val="18"/>
              </w:rPr>
              <w:br/>
              <w:t xml:space="preserve">(213) 620-2212                               </w:t>
            </w:r>
            <w:r>
              <w:rPr>
                <w:sz w:val="18"/>
                <w:szCs w:val="18"/>
              </w:rPr>
              <w:br/>
              <w:t xml:space="preserve">msa@cpuc.ca.gov                              </w:t>
            </w:r>
            <w:r>
              <w:rPr>
                <w:sz w:val="18"/>
                <w:szCs w:val="18"/>
              </w:rPr>
              <w:br/>
            </w:r>
            <w:r>
              <w:rPr>
                <w:sz w:val="18"/>
                <w:szCs w:val="18"/>
              </w:rPr>
              <w:br/>
              <w:t xml:space="preserve">Jessica Warner                               </w:t>
            </w:r>
            <w:r>
              <w:rPr>
                <w:sz w:val="18"/>
                <w:szCs w:val="18"/>
              </w:rPr>
              <w:br/>
              <w:t xml:space="preserve">Legal Division                               </w:t>
            </w:r>
            <w:r>
              <w:rPr>
                <w:sz w:val="18"/>
                <w:szCs w:val="18"/>
              </w:rPr>
              <w:br/>
              <w:t xml:space="preserve">505 Van Ness Avenue                          </w:t>
            </w:r>
            <w:r>
              <w:rPr>
                <w:sz w:val="18"/>
                <w:szCs w:val="18"/>
              </w:rPr>
              <w:br/>
              <w:t xml:space="preserve">San Francisco CA 94102 3298                  </w:t>
            </w:r>
            <w:r>
              <w:rPr>
                <w:sz w:val="18"/>
                <w:szCs w:val="18"/>
              </w:rPr>
              <w:br/>
              <w:t xml:space="preserve">jwn@cpuc.ca.gov                              </w:t>
            </w:r>
            <w:r>
              <w:rPr>
                <w:sz w:val="18"/>
                <w:szCs w:val="18"/>
              </w:rPr>
              <w:br/>
            </w:r>
            <w:r>
              <w:rPr>
                <w:sz w:val="18"/>
                <w:szCs w:val="18"/>
              </w:rPr>
              <w:br/>
            </w:r>
          </w:p>
        </w:tc>
      </w:tr>
    </w:tbl>
    <w:p w:rsidR="00C47C2A" w:rsidP="00A95F9A" w:rsidRDefault="00C47C2A" w14:paraId="1BD1E8C1" w14:textId="77777777">
      <w:pPr>
        <w:pStyle w:val="standard"/>
        <w:spacing w:line="240" w:lineRule="auto"/>
      </w:pPr>
    </w:p>
    <w:sectPr w:rsidR="00C47C2A" w:rsidSect="00A95F9A">
      <w:headerReference w:type="first" r:id="rId22"/>
      <w:pgSz w:w="12240" w:h="15840"/>
      <w:pgMar w:top="1440" w:right="1440" w:bottom="1440" w:left="1440" w:header="720" w:footer="720" w:gutter="0"/>
      <w:pgNumType w:start="1"/>
      <w:cols w:space="720"/>
      <w:titlePg/>
      <w:docGrid w:linePitch="326"/>
    </w:sectPr>
    <w:p>
      <w:r>
        <w:t xml:space="preserve"/>
      </w:r>
    </w:p>
    <w:p>
      <w:r>
        <w:t xml:space="preserve">Attachment 1: </w:t>
      </w:r>
    </w:p>
    <w:p>
      <w:hyperlink w:history="true" r:id="R42181e5dc216423b">
        <w:r w:rsidRPr="00CB1292">
          <w:rPr>
            <w:rStyle w:val="Hyperlink"/>
            <w:color w:val="2E74B5" w:themeColor="accent1" w:themeShade="BF"/>
            <w:u w:val="single"/>
          </w:rPr>
          <w:t>(Attachment A) Signed Installment Agreement - Jeff Flynn.pdf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54FF3" w14:textId="77777777" w:rsidR="00BF6D34" w:rsidRDefault="00BF6D34">
      <w:r>
        <w:separator/>
      </w:r>
    </w:p>
  </w:endnote>
  <w:endnote w:type="continuationSeparator" w:id="0">
    <w:p w14:paraId="1504064A" w14:textId="77777777" w:rsidR="00BF6D34" w:rsidRDefault="00BF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BC621" w14:textId="5F7478D5" w:rsidR="00717823" w:rsidRDefault="00717823">
    <w:pPr>
      <w:pStyle w:val="Footer"/>
    </w:pPr>
  </w:p>
  <w:p w14:paraId="54FA463E" w14:textId="6F06C54B" w:rsidR="00FC4185" w:rsidRDefault="00FC4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706897"/>
      <w:docPartObj>
        <w:docPartGallery w:val="Page Numbers (Bottom of Page)"/>
        <w:docPartUnique/>
      </w:docPartObj>
    </w:sdtPr>
    <w:sdtEndPr>
      <w:rPr>
        <w:noProof/>
      </w:rPr>
    </w:sdtEndPr>
    <w:sdtContent>
      <w:p w14:paraId="4201346C" w14:textId="458CEBFB" w:rsidR="00717823" w:rsidRDefault="00717823">
        <w:pPr>
          <w:pStyle w:val="Footer"/>
        </w:pPr>
        <w:r>
          <w:rPr>
            <w:rFonts w:ascii="Book Antiqua" w:hAnsi="Book Antiqua"/>
            <w:sz w:val="16"/>
            <w:szCs w:val="16"/>
          </w:rPr>
          <w:tab/>
        </w:r>
        <w:r>
          <w:fldChar w:fldCharType="begin"/>
        </w:r>
        <w:r>
          <w:instrText xml:space="preserve"> PAGE   \* MERGEFORMAT </w:instrText>
        </w:r>
        <w:r>
          <w:fldChar w:fldCharType="separate"/>
        </w:r>
        <w:r>
          <w:rPr>
            <w:noProof/>
          </w:rPr>
          <w:t>2</w:t>
        </w:r>
        <w:r>
          <w:rPr>
            <w:noProof/>
          </w:rPr>
          <w:fldChar w:fldCharType="end"/>
        </w:r>
      </w:p>
    </w:sdtContent>
  </w:sdt>
  <w:p w14:paraId="4344E834" w14:textId="77777777" w:rsidR="00717823" w:rsidRDefault="007178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8B91" w14:textId="14F31456" w:rsidR="00717823" w:rsidRDefault="00717823">
    <w:pPr>
      <w:pStyle w:val="Footer"/>
    </w:pPr>
    <w:r w:rsidRPr="00B11A3C">
      <w:rPr>
        <w:rFonts w:ascii="Book Antiqua" w:hAnsi="Book Antiqua"/>
        <w:sz w:val="16"/>
        <w:szCs w:val="16"/>
      </w:rPr>
      <w:t>550979210</w:t>
    </w:r>
    <w:r>
      <w:rPr>
        <w:rFonts w:ascii="Book Antiqua" w:hAnsi="Book Antiqua"/>
        <w:sz w:val="16"/>
        <w:szCs w:val="16"/>
      </w:rPr>
      <w:tab/>
    </w:r>
    <w:sdt>
      <w:sdtPr>
        <w:id w:val="15233619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57B2742" w14:textId="3CE12468" w:rsidR="00717823" w:rsidRDefault="007178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8250" w14:textId="77777777" w:rsidR="00A95F9A" w:rsidRPr="00070884" w:rsidRDefault="00A95F9A">
    <w:pPr>
      <w:pStyle w:val="Footer"/>
      <w:jc w:val="center"/>
      <w:rPr>
        <w:rFonts w:ascii="Book Antiqua" w:hAnsi="Book Antiqua"/>
      </w:rPr>
    </w:pPr>
    <w:r w:rsidRPr="00070884">
      <w:rPr>
        <w:rFonts w:ascii="Book Antiqua" w:hAnsi="Book Antiqua"/>
      </w:rPr>
      <w:fldChar w:fldCharType="begin"/>
    </w:r>
    <w:r w:rsidRPr="00070884">
      <w:rPr>
        <w:rFonts w:ascii="Book Antiqua" w:hAnsi="Book Antiqua"/>
      </w:rPr>
      <w:instrText xml:space="preserve"> PAGE   \* MERGEFORMAT </w:instrText>
    </w:r>
    <w:r w:rsidRPr="00070884">
      <w:rPr>
        <w:rFonts w:ascii="Book Antiqua" w:hAnsi="Book Antiqua"/>
      </w:rPr>
      <w:fldChar w:fldCharType="separate"/>
    </w:r>
    <w:r w:rsidRPr="00070884">
      <w:rPr>
        <w:rFonts w:ascii="Book Antiqua" w:hAnsi="Book Antiqua"/>
        <w:noProof/>
      </w:rPr>
      <w:t>2</w:t>
    </w:r>
    <w:r w:rsidRPr="00070884">
      <w:rPr>
        <w:rFonts w:ascii="Book Antiqua" w:hAnsi="Book Antiqua"/>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5C40E" w14:textId="77777777" w:rsidR="00A95F9A" w:rsidRPr="00AF0F82" w:rsidRDefault="00A95F9A">
    <w:pPr>
      <w:pStyle w:val="Footer"/>
      <w:tabs>
        <w:tab w:val="clear" w:pos="4320"/>
        <w:tab w:val="clear" w:pos="8640"/>
        <w:tab w:val="right" w:pos="9360"/>
      </w:tabs>
      <w:ind w:left="648"/>
      <w:jc w:val="center"/>
      <w:rPr>
        <w:rFonts w:ascii="Book Antiqua" w:hAnsi="Book Antiqua"/>
      </w:rPr>
    </w:pPr>
    <w:r w:rsidRPr="00AF0F82">
      <w:rPr>
        <w:rFonts w:ascii="Book Antiqua" w:hAnsi="Book Antiqua"/>
      </w:rPr>
      <w:t>- 1 -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56E5" w14:textId="77777777" w:rsidR="00A95F9A" w:rsidRDefault="00A95F9A">
    <w:pPr>
      <w:pStyle w:val="Footer"/>
    </w:pPr>
    <w:r>
      <w:fldChar w:fldCharType="begin"/>
    </w:r>
    <w:r>
      <w:instrText xml:space="preserve"> PAGE   \* MERGEFORMAT </w:instrText>
    </w:r>
    <w:r>
      <w:fldChar w:fldCharType="separate"/>
    </w:r>
    <w:r>
      <w:rPr>
        <w:noProof/>
      </w:rPr>
      <w:t>- 1 -</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A6F4" w14:textId="77777777" w:rsidR="00A95F9A" w:rsidRPr="00AF0F82" w:rsidRDefault="00A95F9A">
    <w:pPr>
      <w:pStyle w:val="Footer"/>
      <w:jc w:val="center"/>
      <w:rPr>
        <w:rFonts w:ascii="Book Antiqua" w:hAnsi="Book Antiqua"/>
      </w:rPr>
    </w:pPr>
    <w:r w:rsidRPr="00AF0F82">
      <w:rPr>
        <w:rFonts w:ascii="Book Antiqua" w:hAnsi="Book Antiqua"/>
      </w:rPr>
      <w:fldChar w:fldCharType="begin"/>
    </w:r>
    <w:r w:rsidRPr="00AF0F82">
      <w:rPr>
        <w:rFonts w:ascii="Book Antiqua" w:hAnsi="Book Antiqua"/>
      </w:rPr>
      <w:instrText xml:space="preserve"> PAGE   \* MERGEFORMAT </w:instrText>
    </w:r>
    <w:r w:rsidRPr="00AF0F82">
      <w:rPr>
        <w:rFonts w:ascii="Book Antiqua" w:hAnsi="Book Antiqua"/>
      </w:rPr>
      <w:fldChar w:fldCharType="separate"/>
    </w:r>
    <w:r w:rsidRPr="00AF0F82">
      <w:rPr>
        <w:rFonts w:ascii="Book Antiqua" w:hAnsi="Book Antiqua"/>
        <w:noProof/>
      </w:rPr>
      <w:t>- 2 -</w:t>
    </w:r>
    <w:r w:rsidRPr="00AF0F82">
      <w:rPr>
        <w:rFonts w:ascii="Book Antiqua" w:hAnsi="Book Antiqu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7242B" w14:textId="77777777" w:rsidR="00BF6D34" w:rsidRDefault="00BF6D34">
      <w:r>
        <w:separator/>
      </w:r>
    </w:p>
  </w:footnote>
  <w:footnote w:type="continuationSeparator" w:id="0">
    <w:p w14:paraId="06197EE3" w14:textId="77777777" w:rsidR="00BF6D34" w:rsidRDefault="00BF6D34">
      <w:r>
        <w:continuationSeparator/>
      </w:r>
    </w:p>
  </w:footnote>
  <w:footnote w:id="1">
    <w:p w14:paraId="28FCF346" w14:textId="1283FFFA" w:rsidR="001253EE" w:rsidRPr="00B11A3C" w:rsidRDefault="001253EE">
      <w:pPr>
        <w:pStyle w:val="FootnoteText"/>
        <w:rPr>
          <w:rFonts w:ascii="Book Antiqua" w:hAnsi="Book Antiqua"/>
        </w:rPr>
      </w:pPr>
      <w:r w:rsidRPr="00B11A3C">
        <w:rPr>
          <w:rStyle w:val="FootnoteReference"/>
          <w:rFonts w:ascii="Book Antiqua" w:hAnsi="Book Antiqua"/>
        </w:rPr>
        <w:footnoteRef/>
      </w:r>
      <w:r w:rsidRPr="00B11A3C">
        <w:rPr>
          <w:rFonts w:ascii="Book Antiqua" w:hAnsi="Book Antiqua"/>
        </w:rPr>
        <w:t xml:space="preserve"> </w:t>
      </w:r>
      <w:r w:rsidRPr="00B11A3C">
        <w:rPr>
          <w:rFonts w:ascii="Book Antiqua" w:hAnsi="Book Antiqua"/>
          <w:i/>
          <w:iCs/>
          <w:sz w:val="22"/>
          <w:szCs w:val="22"/>
        </w:rPr>
        <w:t>See</w:t>
      </w:r>
      <w:r w:rsidRPr="00B11A3C">
        <w:rPr>
          <w:rFonts w:ascii="Book Antiqua" w:hAnsi="Book Antiqua"/>
          <w:sz w:val="22"/>
          <w:szCs w:val="22"/>
        </w:rPr>
        <w:t xml:space="preserve"> Compliance Filing (Public Version) dated July 23, 2024, Investigation Report at 2 of 15.</w:t>
      </w:r>
    </w:p>
  </w:footnote>
  <w:footnote w:id="2">
    <w:p w14:paraId="27FA5966" w14:textId="77777777" w:rsidR="008D662F" w:rsidRPr="00C0322F" w:rsidRDefault="008D662F">
      <w:pPr>
        <w:pStyle w:val="FootnoteText"/>
        <w:rPr>
          <w:sz w:val="20"/>
        </w:rPr>
      </w:pPr>
      <w:r w:rsidRPr="00C0322F">
        <w:rPr>
          <w:rStyle w:val="FootnoteReference"/>
          <w:sz w:val="20"/>
        </w:rPr>
        <w:footnoteRef/>
      </w:r>
      <w:r w:rsidRPr="00C0322F">
        <w:rPr>
          <w:sz w:val="20"/>
        </w:rPr>
        <w:t xml:space="preserve"> </w:t>
      </w:r>
      <w:r w:rsidR="00C0322F" w:rsidRPr="00C0322F">
        <w:rPr>
          <w:sz w:val="20"/>
        </w:rPr>
        <w:t xml:space="preserve"> </w:t>
      </w:r>
      <w:r w:rsidRPr="00B11A3C">
        <w:rPr>
          <w:rFonts w:ascii="Book Antiqua" w:hAnsi="Book Antiqua"/>
          <w:i/>
          <w:sz w:val="22"/>
          <w:szCs w:val="22"/>
        </w:rPr>
        <w:t>See</w:t>
      </w:r>
      <w:r w:rsidRPr="00B11A3C">
        <w:rPr>
          <w:rFonts w:ascii="Book Antiqua" w:hAnsi="Book Antiqua"/>
          <w:sz w:val="22"/>
          <w:szCs w:val="22"/>
        </w:rPr>
        <w:t xml:space="preserve"> D.08-11-048 at 3; D.05-10-041 at 47.</w:t>
      </w:r>
      <w:r w:rsidRPr="00C0322F">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5C51" w14:textId="77777777" w:rsidR="00FC4185" w:rsidRDefault="0080282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9032" w14:textId="42598CE8" w:rsidR="00717823" w:rsidRPr="007F6A57" w:rsidRDefault="00717823" w:rsidP="00717823">
    <w:pPr>
      <w:pStyle w:val="Header"/>
      <w:tabs>
        <w:tab w:val="clear" w:pos="4320"/>
        <w:tab w:val="clear" w:pos="8640"/>
        <w:tab w:val="center" w:pos="4680"/>
        <w:tab w:val="right" w:pos="9360"/>
      </w:tabs>
      <w:rPr>
        <w:b/>
        <w:szCs w:val="24"/>
      </w:rPr>
    </w:pPr>
    <w:r w:rsidRPr="007F6A57">
      <w:rPr>
        <w:szCs w:val="24"/>
      </w:rPr>
      <w:t>ALJ/</w:t>
    </w:r>
    <w:r>
      <w:rPr>
        <w:szCs w:val="24"/>
      </w:rPr>
      <w:t>PM6/</w:t>
    </w:r>
    <w:proofErr w:type="spellStart"/>
    <w:r>
      <w:rPr>
        <w:szCs w:val="24"/>
      </w:rPr>
      <w:t>sgu</w:t>
    </w:r>
    <w:proofErr w:type="spellEnd"/>
    <w:r w:rsidRPr="007F6A57">
      <w:rPr>
        <w:szCs w:val="24"/>
      </w:rPr>
      <w:tab/>
    </w:r>
    <w:r w:rsidRPr="007F6A57">
      <w:rPr>
        <w:b/>
        <w:szCs w:val="24"/>
      </w:rPr>
      <w:t>DRAFT</w:t>
    </w:r>
    <w:r w:rsidRPr="007F6A57">
      <w:rPr>
        <w:b/>
        <w:szCs w:val="24"/>
      </w:rPr>
      <w:tab/>
      <w:t>Agenda ID #</w:t>
    </w:r>
    <w:r>
      <w:rPr>
        <w:b/>
        <w:szCs w:val="24"/>
      </w:rPr>
      <w:t>23263</w:t>
    </w:r>
  </w:p>
  <w:p w14:paraId="2971A986" w14:textId="77777777" w:rsidR="00717823" w:rsidRPr="00717823" w:rsidRDefault="00717823" w:rsidP="00717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DDE0" w14:textId="3B05C23A" w:rsidR="00717823" w:rsidRPr="007F6A57" w:rsidRDefault="00717823" w:rsidP="00717823">
    <w:pPr>
      <w:pStyle w:val="Header"/>
      <w:rPr>
        <w:b/>
        <w:szCs w:val="24"/>
      </w:rPr>
    </w:pPr>
    <w:r>
      <w:t>Resolution ALJ-</w:t>
    </w:r>
    <w:proofErr w:type="gramStart"/>
    <w:r>
      <w:t xml:space="preserve">469  </w:t>
    </w:r>
    <w:r>
      <w:rPr>
        <w:szCs w:val="24"/>
      </w:rPr>
      <w:t>ALJ</w:t>
    </w:r>
    <w:proofErr w:type="gramEnd"/>
    <w:r>
      <w:rPr>
        <w:szCs w:val="24"/>
      </w:rPr>
      <w:t>/PM6/</w:t>
    </w:r>
    <w:proofErr w:type="spellStart"/>
    <w:r>
      <w:rPr>
        <w:szCs w:val="24"/>
      </w:rPr>
      <w:t>sgu</w:t>
    </w:r>
    <w:proofErr w:type="spellEnd"/>
    <w:r w:rsidRPr="007F6A57">
      <w:rPr>
        <w:szCs w:val="24"/>
      </w:rPr>
      <w:tab/>
    </w:r>
    <w:r>
      <w:rPr>
        <w:szCs w:val="24"/>
      </w:rPr>
      <w:tab/>
    </w:r>
    <w:r w:rsidRPr="007F6A57">
      <w:rPr>
        <w:b/>
        <w:szCs w:val="24"/>
      </w:rPr>
      <w:t>DRAFT</w:t>
    </w:r>
  </w:p>
  <w:p w14:paraId="3925C021" w14:textId="77777777" w:rsidR="00717823" w:rsidRDefault="00717823">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C05E" w14:textId="77777777" w:rsidR="00A95F9A" w:rsidRPr="00E7690F" w:rsidRDefault="00A95F9A">
    <w:pPr>
      <w:jc w:val="center"/>
    </w:pPr>
    <w:r w:rsidRPr="00E7690F">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C22E" w14:textId="77777777" w:rsidR="00A95F9A" w:rsidRDefault="00A95F9A">
    <w:pPr>
      <w:pStyle w:val="Header"/>
      <w:rPr>
        <w:b/>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704BB" w14:textId="77777777" w:rsidR="00A95F9A" w:rsidRDefault="00A95F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8A77" w14:textId="369C0D18" w:rsidR="00A95F9A" w:rsidRPr="00CE262E" w:rsidRDefault="00A95F9A" w:rsidP="00CE262E">
    <w:pPr>
      <w:pStyle w:val="Header"/>
    </w:pPr>
    <w:r>
      <w:t>Resolution ALJ-</w:t>
    </w:r>
    <w:proofErr w:type="gramStart"/>
    <w:r>
      <w:t xml:space="preserve">469  </w:t>
    </w:r>
    <w:r>
      <w:rPr>
        <w:szCs w:val="24"/>
      </w:rPr>
      <w:t>ALJ</w:t>
    </w:r>
    <w:proofErr w:type="gramEnd"/>
    <w:r>
      <w:rPr>
        <w:szCs w:val="24"/>
      </w:rPr>
      <w:t>/PM6/</w:t>
    </w:r>
    <w:proofErr w:type="spellStart"/>
    <w:r>
      <w:rPr>
        <w:szCs w:val="24"/>
      </w:rPr>
      <w:t>sgu</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1FC0" w14:textId="263BABC2" w:rsidR="00A95F9A" w:rsidRPr="007F6A57" w:rsidRDefault="00A95F9A" w:rsidP="00717823">
    <w:pPr>
      <w:pStyle w:val="Header"/>
      <w:tabs>
        <w:tab w:val="clear" w:pos="4320"/>
        <w:tab w:val="clear" w:pos="8640"/>
        <w:tab w:val="center" w:pos="4680"/>
        <w:tab w:val="right" w:pos="9360"/>
      </w:tabs>
      <w:rPr>
        <w:b/>
        <w:szCs w:val="24"/>
      </w:rPr>
    </w:pPr>
    <w:r>
      <w:t>Resolution ALJ-</w:t>
    </w:r>
    <w:proofErr w:type="gramStart"/>
    <w:r>
      <w:t xml:space="preserve">469  </w:t>
    </w:r>
    <w:r>
      <w:rPr>
        <w:szCs w:val="24"/>
      </w:rPr>
      <w:t>ALJ</w:t>
    </w:r>
    <w:proofErr w:type="gramEnd"/>
    <w:r>
      <w:rPr>
        <w:szCs w:val="24"/>
      </w:rPr>
      <w:t>/PM6/</w:t>
    </w:r>
    <w:proofErr w:type="spellStart"/>
    <w:r>
      <w:rPr>
        <w:szCs w:val="24"/>
      </w:rPr>
      <w:t>sgu</w:t>
    </w:r>
    <w:proofErr w:type="spellEnd"/>
    <w:r w:rsidRPr="007F6A57">
      <w:rPr>
        <w:szCs w:val="24"/>
      </w:rPr>
      <w:tab/>
    </w:r>
    <w:r>
      <w:rPr>
        <w:b/>
        <w:szCs w:val="24"/>
      </w:rPr>
      <w:tab/>
    </w:r>
  </w:p>
  <w:p w14:paraId="0069F45A" w14:textId="77777777" w:rsidR="00A95F9A" w:rsidRPr="00717823" w:rsidRDefault="00A95F9A" w:rsidP="00717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C28"/>
    <w:multiLevelType w:val="hybridMultilevel"/>
    <w:tmpl w:val="1F369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5759F"/>
    <w:multiLevelType w:val="hybridMultilevel"/>
    <w:tmpl w:val="8626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E4F88"/>
    <w:multiLevelType w:val="hybridMultilevel"/>
    <w:tmpl w:val="92065E66"/>
    <w:lvl w:ilvl="0" w:tplc="E6AA93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047399"/>
    <w:multiLevelType w:val="hybridMultilevel"/>
    <w:tmpl w:val="6DA2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C3FFC"/>
    <w:multiLevelType w:val="hybridMultilevel"/>
    <w:tmpl w:val="E360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0B3284"/>
    <w:multiLevelType w:val="hybridMultilevel"/>
    <w:tmpl w:val="84367A78"/>
    <w:lvl w:ilvl="0" w:tplc="C764017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724192">
    <w:abstractNumId w:val="2"/>
  </w:num>
  <w:num w:numId="2" w16cid:durableId="463276944">
    <w:abstractNumId w:val="4"/>
  </w:num>
  <w:num w:numId="3" w16cid:durableId="411436018">
    <w:abstractNumId w:val="1"/>
  </w:num>
  <w:num w:numId="4" w16cid:durableId="787742945">
    <w:abstractNumId w:val="0"/>
  </w:num>
  <w:num w:numId="5" w16cid:durableId="185607974">
    <w:abstractNumId w:val="5"/>
  </w:num>
  <w:num w:numId="6" w16cid:durableId="10303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F9"/>
    <w:rsid w:val="000255FC"/>
    <w:rsid w:val="000257E8"/>
    <w:rsid w:val="00056834"/>
    <w:rsid w:val="00061171"/>
    <w:rsid w:val="00074C80"/>
    <w:rsid w:val="000A6CB9"/>
    <w:rsid w:val="000C414D"/>
    <w:rsid w:val="000C67E4"/>
    <w:rsid w:val="000D0516"/>
    <w:rsid w:val="000E01C2"/>
    <w:rsid w:val="000E0A05"/>
    <w:rsid w:val="00100B65"/>
    <w:rsid w:val="001112F3"/>
    <w:rsid w:val="001253EE"/>
    <w:rsid w:val="001456ED"/>
    <w:rsid w:val="00163AE5"/>
    <w:rsid w:val="00172FA2"/>
    <w:rsid w:val="001A61B7"/>
    <w:rsid w:val="0023193C"/>
    <w:rsid w:val="00234E37"/>
    <w:rsid w:val="00246015"/>
    <w:rsid w:val="00264AD4"/>
    <w:rsid w:val="00267A44"/>
    <w:rsid w:val="00274737"/>
    <w:rsid w:val="00276D18"/>
    <w:rsid w:val="002827F0"/>
    <w:rsid w:val="0029654E"/>
    <w:rsid w:val="002A5AB0"/>
    <w:rsid w:val="002C4FFE"/>
    <w:rsid w:val="002E0B5E"/>
    <w:rsid w:val="002F240C"/>
    <w:rsid w:val="00300561"/>
    <w:rsid w:val="00303706"/>
    <w:rsid w:val="0034607E"/>
    <w:rsid w:val="00357662"/>
    <w:rsid w:val="0036497D"/>
    <w:rsid w:val="00373251"/>
    <w:rsid w:val="0037490F"/>
    <w:rsid w:val="0037608E"/>
    <w:rsid w:val="003A1EC2"/>
    <w:rsid w:val="003B52B8"/>
    <w:rsid w:val="003B59A8"/>
    <w:rsid w:val="003D35C0"/>
    <w:rsid w:val="003D7BB8"/>
    <w:rsid w:val="003D7ED9"/>
    <w:rsid w:val="003E03CE"/>
    <w:rsid w:val="003E5514"/>
    <w:rsid w:val="003F13EC"/>
    <w:rsid w:val="003F2DE1"/>
    <w:rsid w:val="00406C8C"/>
    <w:rsid w:val="00434BD3"/>
    <w:rsid w:val="004628F9"/>
    <w:rsid w:val="00467460"/>
    <w:rsid w:val="00471890"/>
    <w:rsid w:val="00495F4F"/>
    <w:rsid w:val="004B20C7"/>
    <w:rsid w:val="004D2274"/>
    <w:rsid w:val="004D474E"/>
    <w:rsid w:val="004E7748"/>
    <w:rsid w:val="00542CFE"/>
    <w:rsid w:val="00551997"/>
    <w:rsid w:val="005753EB"/>
    <w:rsid w:val="00576F2C"/>
    <w:rsid w:val="00597C19"/>
    <w:rsid w:val="005A573B"/>
    <w:rsid w:val="005A6AE6"/>
    <w:rsid w:val="005B2C69"/>
    <w:rsid w:val="005C6190"/>
    <w:rsid w:val="005D47C5"/>
    <w:rsid w:val="00600E75"/>
    <w:rsid w:val="006021EC"/>
    <w:rsid w:val="00612214"/>
    <w:rsid w:val="00626FAB"/>
    <w:rsid w:val="00634A0B"/>
    <w:rsid w:val="0063597B"/>
    <w:rsid w:val="00646209"/>
    <w:rsid w:val="00660118"/>
    <w:rsid w:val="00664A1B"/>
    <w:rsid w:val="00673AFA"/>
    <w:rsid w:val="006A394C"/>
    <w:rsid w:val="006A58C2"/>
    <w:rsid w:val="006A6385"/>
    <w:rsid w:val="006A6B4D"/>
    <w:rsid w:val="006C20E1"/>
    <w:rsid w:val="006C728E"/>
    <w:rsid w:val="006D0F7E"/>
    <w:rsid w:val="006D1F7A"/>
    <w:rsid w:val="006E33C1"/>
    <w:rsid w:val="0071053F"/>
    <w:rsid w:val="00717823"/>
    <w:rsid w:val="00734FC7"/>
    <w:rsid w:val="007426E1"/>
    <w:rsid w:val="0075498F"/>
    <w:rsid w:val="007552F5"/>
    <w:rsid w:val="00766344"/>
    <w:rsid w:val="00794A65"/>
    <w:rsid w:val="007953A8"/>
    <w:rsid w:val="00797029"/>
    <w:rsid w:val="007A3804"/>
    <w:rsid w:val="007B6AF3"/>
    <w:rsid w:val="007B7B81"/>
    <w:rsid w:val="007E7C40"/>
    <w:rsid w:val="007F422F"/>
    <w:rsid w:val="008012D1"/>
    <w:rsid w:val="0080282A"/>
    <w:rsid w:val="00813093"/>
    <w:rsid w:val="008434D4"/>
    <w:rsid w:val="00870D40"/>
    <w:rsid w:val="00875312"/>
    <w:rsid w:val="008B1A96"/>
    <w:rsid w:val="008C4355"/>
    <w:rsid w:val="008D1515"/>
    <w:rsid w:val="008D1D1F"/>
    <w:rsid w:val="008D2A35"/>
    <w:rsid w:val="008D2FA9"/>
    <w:rsid w:val="008D4044"/>
    <w:rsid w:val="008D662F"/>
    <w:rsid w:val="008E6D97"/>
    <w:rsid w:val="008F3357"/>
    <w:rsid w:val="0090074E"/>
    <w:rsid w:val="00923CE4"/>
    <w:rsid w:val="00927017"/>
    <w:rsid w:val="00930021"/>
    <w:rsid w:val="009565E7"/>
    <w:rsid w:val="00967C11"/>
    <w:rsid w:val="0097266B"/>
    <w:rsid w:val="009A20D4"/>
    <w:rsid w:val="009A6032"/>
    <w:rsid w:val="009D3953"/>
    <w:rsid w:val="009F1D2F"/>
    <w:rsid w:val="00A0204E"/>
    <w:rsid w:val="00A57D4E"/>
    <w:rsid w:val="00A67A53"/>
    <w:rsid w:val="00A95F9A"/>
    <w:rsid w:val="00A9766B"/>
    <w:rsid w:val="00AC4EE9"/>
    <w:rsid w:val="00AD1265"/>
    <w:rsid w:val="00AD1593"/>
    <w:rsid w:val="00AE1BEB"/>
    <w:rsid w:val="00AE271B"/>
    <w:rsid w:val="00AF5437"/>
    <w:rsid w:val="00AF704F"/>
    <w:rsid w:val="00B11A3C"/>
    <w:rsid w:val="00B2173B"/>
    <w:rsid w:val="00B61E94"/>
    <w:rsid w:val="00B666ED"/>
    <w:rsid w:val="00B90B57"/>
    <w:rsid w:val="00BA43A7"/>
    <w:rsid w:val="00BC0FD6"/>
    <w:rsid w:val="00BC207A"/>
    <w:rsid w:val="00BC36A2"/>
    <w:rsid w:val="00BE6A87"/>
    <w:rsid w:val="00BF4D3C"/>
    <w:rsid w:val="00BF6D34"/>
    <w:rsid w:val="00C0322F"/>
    <w:rsid w:val="00C20DDD"/>
    <w:rsid w:val="00C47C2A"/>
    <w:rsid w:val="00C87EB6"/>
    <w:rsid w:val="00C91304"/>
    <w:rsid w:val="00CC5720"/>
    <w:rsid w:val="00CE7361"/>
    <w:rsid w:val="00D256A5"/>
    <w:rsid w:val="00D93919"/>
    <w:rsid w:val="00DA7178"/>
    <w:rsid w:val="00DA7EA6"/>
    <w:rsid w:val="00DB0A87"/>
    <w:rsid w:val="00E1431B"/>
    <w:rsid w:val="00E177F1"/>
    <w:rsid w:val="00E429EA"/>
    <w:rsid w:val="00E63BC4"/>
    <w:rsid w:val="00E63CF0"/>
    <w:rsid w:val="00E76506"/>
    <w:rsid w:val="00E81A2A"/>
    <w:rsid w:val="00E81A9A"/>
    <w:rsid w:val="00E84A29"/>
    <w:rsid w:val="00E84F0E"/>
    <w:rsid w:val="00E92A3A"/>
    <w:rsid w:val="00EA24D9"/>
    <w:rsid w:val="00EA51E2"/>
    <w:rsid w:val="00EB5AFC"/>
    <w:rsid w:val="00ED30F1"/>
    <w:rsid w:val="00F03CD5"/>
    <w:rsid w:val="00F35DBD"/>
    <w:rsid w:val="00F3713F"/>
    <w:rsid w:val="00F51E3F"/>
    <w:rsid w:val="00F5290C"/>
    <w:rsid w:val="00FA6482"/>
    <w:rsid w:val="00FB1106"/>
    <w:rsid w:val="00FB173C"/>
    <w:rsid w:val="00FB6181"/>
    <w:rsid w:val="00FC4185"/>
    <w:rsid w:val="00FE4EB4"/>
    <w:rsid w:val="00FF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F5811"/>
  <w15:docId w15:val="{5ABDD19C-EFFA-4796-869E-EB669C59E2B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character" w:customStyle="1" w:styleId="standardChar">
    <w:name w:val="standard Char"/>
    <w:link w:val="standard"/>
    <w:rPr>
      <w:rFonts w:ascii="Palatino" w:hAnsi="Palatino"/>
      <w:sz w:val="24"/>
      <w:lang w:val="en-US" w:eastAsia="en-US" w:bidi="ar-SA"/>
    </w:rPr>
  </w:style>
  <w:style w:type="paragraph" w:styleId="BalloonText">
    <w:name w:val="Balloon Text"/>
    <w:basedOn w:val="Normal"/>
    <w:link w:val="BalloonTextChar"/>
    <w:rsid w:val="00612214"/>
    <w:rPr>
      <w:rFonts w:ascii="Tahoma" w:hAnsi="Tahoma" w:cs="Tahoma"/>
      <w:sz w:val="16"/>
      <w:szCs w:val="16"/>
    </w:rPr>
  </w:style>
  <w:style w:type="character" w:customStyle="1" w:styleId="BalloonTextChar">
    <w:name w:val="Balloon Text Char"/>
    <w:link w:val="BalloonText"/>
    <w:rsid w:val="00612214"/>
    <w:rPr>
      <w:rFonts w:ascii="Tahoma" w:hAnsi="Tahoma" w:cs="Tahoma"/>
      <w:sz w:val="16"/>
      <w:szCs w:val="16"/>
    </w:rPr>
  </w:style>
  <w:style w:type="paragraph" w:styleId="ListParagraph">
    <w:name w:val="List Paragraph"/>
    <w:basedOn w:val="Normal"/>
    <w:uiPriority w:val="34"/>
    <w:qFormat/>
    <w:rsid w:val="00056834"/>
    <w:pPr>
      <w:ind w:left="720"/>
    </w:pPr>
  </w:style>
  <w:style w:type="paragraph" w:styleId="Revision">
    <w:name w:val="Revision"/>
    <w:hidden/>
    <w:uiPriority w:val="99"/>
    <w:semiHidden/>
    <w:rsid w:val="00AD1593"/>
    <w:rPr>
      <w:rFonts w:ascii="Palatino" w:hAnsi="Palatino"/>
      <w:sz w:val="24"/>
    </w:rPr>
  </w:style>
  <w:style w:type="character" w:customStyle="1" w:styleId="FooterChar">
    <w:name w:val="Footer Char"/>
    <w:basedOn w:val="DefaultParagraphFont"/>
    <w:link w:val="Footer"/>
    <w:uiPriority w:val="99"/>
    <w:rsid w:val="00717823"/>
    <w:rPr>
      <w:rFonts w:ascii="Palatino" w:hAnsi="Palatino"/>
      <w:sz w:val="24"/>
    </w:rPr>
  </w:style>
  <w:style w:type="character" w:customStyle="1" w:styleId="HeaderChar">
    <w:name w:val="Header Char"/>
    <w:basedOn w:val="DefaultParagraphFont"/>
    <w:link w:val="Header"/>
    <w:rsid w:val="00A95F9A"/>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147940">
      <w:bodyDiv w:val="1"/>
      <w:marLeft w:val="0"/>
      <w:marRight w:val="0"/>
      <w:marTop w:val="0"/>
      <w:marBottom w:val="0"/>
      <w:divBdr>
        <w:top w:val="none" w:sz="0" w:space="0" w:color="auto"/>
        <w:left w:val="none" w:sz="0" w:space="0" w:color="auto"/>
        <w:bottom w:val="none" w:sz="0" w:space="0" w:color="auto"/>
        <w:right w:val="none" w:sz="0" w:space="0" w:color="auto"/>
      </w:divBdr>
    </w:div>
    <w:div w:id="852453157">
      <w:bodyDiv w:val="1"/>
      <w:marLeft w:val="0"/>
      <w:marRight w:val="0"/>
      <w:marTop w:val="0"/>
      <w:marBottom w:val="0"/>
      <w:divBdr>
        <w:top w:val="none" w:sz="0" w:space="0" w:color="auto"/>
        <w:left w:val="none" w:sz="0" w:space="0" w:color="auto"/>
        <w:bottom w:val="none" w:sz="0" w:space="0" w:color="auto"/>
        <w:right w:val="none" w:sz="0" w:space="0" w:color="auto"/>
      </w:divBdr>
      <w:divsChild>
        <w:div w:id="1219586754">
          <w:marLeft w:val="0"/>
          <w:marRight w:val="0"/>
          <w:marTop w:val="0"/>
          <w:marBottom w:val="0"/>
          <w:divBdr>
            <w:top w:val="none" w:sz="0" w:space="0" w:color="auto"/>
            <w:left w:val="none" w:sz="0" w:space="0" w:color="auto"/>
            <w:bottom w:val="none" w:sz="0" w:space="0" w:color="auto"/>
            <w:right w:val="none" w:sz="0" w:space="0" w:color="auto"/>
          </w:divBdr>
        </w:div>
      </w:divsChild>
    </w:div>
    <w:div w:id="19553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styles" Target="styles.xml" Id="rId3" /><Relationship Type="http://schemas.openxmlformats.org/officeDocument/2006/relationships/footer" Target="footer7.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header" Target="header7.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ntTable" Target="fontTable.xml" Id="rId23" /><Relationship Type="http://schemas.openxmlformats.org/officeDocument/2006/relationships/header" Target="header2.xml" Id="rId10" /><Relationship Type="http://schemas.openxmlformats.org/officeDocument/2006/relationships/footer" Target="footer6.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4.xml" Id="rId14" /><Relationship Type="http://schemas.openxmlformats.org/officeDocument/2006/relationships/header" Target="header8.xml" Id="rId22" /><Relationship Type="http://schemas.openxmlformats.org/officeDocument/2006/relationships/hyperlink" Target="https://docs.cpuc.ca.gov/PublishedDocs/Published/G000/M555/K031/555031009.pdf" TargetMode="External" Id="R42181e5dc21642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371F0-5EEE-4C92-B20C-2A1EF7EB274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2027</ap:Words>
  <ap:Characters>11557</ap:Characters>
  <ap:Application>Microsoft Office Word</ap:Application>
  <ap:DocSecurity>0</ap:DocSecurity>
  <ap:Lines>96</ap:Lines>
  <ap:Paragraphs>27</ap:Paragraphs>
  <ap:ScaleCrop>false</ap:ScaleCrop>
  <ap:HeadingPairs>
    <vt:vector baseType="variant" size="2">
      <vt:variant>
        <vt:lpstr>Title</vt:lpstr>
      </vt:variant>
      <vt:variant>
        <vt:i4>1</vt:i4>
      </vt:variant>
    </vt:vector>
  </ap:HeadingPairs>
  <ap:TitlesOfParts>
    <vt:vector baseType="lpstr" size="1">
      <vt:lpstr>_</vt:lpstr>
    </vt:vector>
  </ap:TitlesOfParts>
  <ap:Company/>
  <ap:LinksUpToDate>false</ap:LinksUpToDate>
  <ap:CharactersWithSpaces>13557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2008-07-18T21:41:00Z</cp:lastPrinted>
  <dcterms:created xsi:type="dcterms:W3CDTF">2025-01-17T11:35:52Z</dcterms:created>
  <dcterms:modified xsi:type="dcterms:W3CDTF">2025-01-17T11:35:52Z</dcterms:modified>
</cp:coreProperties>
</file>