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63B2" w:rsidP="00E263B2" w:rsidRDefault="00E263B2" w14:paraId="0DAC0CE2" w14:textId="77777777">
      <w:pPr>
        <w:jc w:val="center"/>
        <w:rPr>
          <w:b/>
          <w:bCs/>
          <w:sz w:val="48"/>
          <w:szCs w:val="48"/>
        </w:rPr>
      </w:pPr>
    </w:p>
    <w:p w:rsidR="00E263B2" w:rsidP="00E263B2" w:rsidRDefault="00E263B2" w14:paraId="1A3FF009" w14:textId="77777777">
      <w:pPr>
        <w:jc w:val="center"/>
        <w:rPr>
          <w:b/>
          <w:bCs/>
          <w:sz w:val="48"/>
          <w:szCs w:val="48"/>
        </w:rPr>
      </w:pPr>
    </w:p>
    <w:p w:rsidR="00E263B2" w:rsidP="00E263B2" w:rsidRDefault="00E263B2" w14:paraId="6577DCAB" w14:textId="77777777">
      <w:pPr>
        <w:jc w:val="center"/>
        <w:rPr>
          <w:b/>
          <w:bCs/>
          <w:sz w:val="48"/>
          <w:szCs w:val="48"/>
        </w:rPr>
      </w:pPr>
    </w:p>
    <w:p w:rsidR="00E263B2" w:rsidP="00E263B2" w:rsidRDefault="00E263B2" w14:paraId="7E7D93EF" w14:textId="77777777">
      <w:pPr>
        <w:jc w:val="center"/>
        <w:rPr>
          <w:b/>
          <w:bCs/>
          <w:sz w:val="48"/>
          <w:szCs w:val="48"/>
        </w:rPr>
      </w:pPr>
    </w:p>
    <w:p w:rsidR="00E263B2" w:rsidP="00E263B2" w:rsidRDefault="00E263B2" w14:paraId="6FFD3EB2" w14:textId="77777777">
      <w:pPr>
        <w:jc w:val="center"/>
        <w:rPr>
          <w:b/>
          <w:bCs/>
          <w:sz w:val="48"/>
          <w:szCs w:val="48"/>
        </w:rPr>
      </w:pPr>
    </w:p>
    <w:p w:rsidR="00E263B2" w:rsidP="00E263B2" w:rsidRDefault="00E263B2" w14:paraId="00F7F4C7" w14:textId="77777777">
      <w:pPr>
        <w:jc w:val="center"/>
        <w:rPr>
          <w:b/>
          <w:bCs/>
          <w:sz w:val="48"/>
          <w:szCs w:val="48"/>
        </w:rPr>
      </w:pPr>
    </w:p>
    <w:p w:rsidR="00E263B2" w:rsidP="00E263B2" w:rsidRDefault="00E263B2" w14:paraId="286C4DE3" w14:textId="77777777">
      <w:pPr>
        <w:jc w:val="center"/>
        <w:rPr>
          <w:b/>
          <w:bCs/>
          <w:sz w:val="48"/>
          <w:szCs w:val="48"/>
        </w:rPr>
      </w:pPr>
    </w:p>
    <w:p w:rsidR="00E263B2" w:rsidP="00E263B2" w:rsidRDefault="00E263B2" w14:paraId="114B872C" w14:textId="77777777">
      <w:pPr>
        <w:jc w:val="center"/>
        <w:rPr>
          <w:b/>
          <w:bCs/>
          <w:sz w:val="48"/>
          <w:szCs w:val="48"/>
        </w:rPr>
      </w:pPr>
    </w:p>
    <w:p w:rsidRPr="00E263B2" w:rsidR="00E263B2" w:rsidP="00E263B2" w:rsidRDefault="00E263B2" w14:paraId="26BB3809" w14:textId="20A97D57">
      <w:pPr>
        <w:jc w:val="center"/>
        <w:rPr>
          <w:sz w:val="36"/>
          <w:szCs w:val="36"/>
        </w:rPr>
      </w:pPr>
      <w:r w:rsidRPr="00E263B2">
        <w:rPr>
          <w:b/>
          <w:bCs/>
          <w:sz w:val="48"/>
          <w:szCs w:val="48"/>
        </w:rPr>
        <w:t>A</w:t>
      </w:r>
      <w:r>
        <w:rPr>
          <w:b/>
          <w:bCs/>
          <w:sz w:val="48"/>
          <w:szCs w:val="48"/>
        </w:rPr>
        <w:t>TTACHMENT </w:t>
      </w:r>
      <w:r w:rsidRPr="00E263B2">
        <w:rPr>
          <w:b/>
          <w:bCs/>
          <w:sz w:val="48"/>
          <w:szCs w:val="48"/>
        </w:rPr>
        <w:t>B</w:t>
      </w:r>
      <w:r w:rsidRPr="00E263B2">
        <w:rPr>
          <w:b/>
          <w:bCs/>
          <w:sz w:val="48"/>
          <w:szCs w:val="48"/>
        </w:rPr>
        <w:br/>
      </w:r>
      <w:r w:rsidRPr="00E263B2">
        <w:rPr>
          <w:sz w:val="36"/>
          <w:szCs w:val="36"/>
        </w:rPr>
        <w:t>General Order 131-E</w:t>
      </w:r>
    </w:p>
    <w:p w:rsidR="00E263B2" w:rsidP="00E263B2" w:rsidRDefault="00E263B2" w14:paraId="6F59F9EF" w14:textId="77777777"/>
    <w:p w:rsidRPr="00E263B2" w:rsidR="00E263B2" w:rsidP="00E263B2" w:rsidRDefault="00E263B2" w14:paraId="4CEC5292" w14:textId="77777777">
      <w:pPr>
        <w:sectPr w:rsidRPr="00E263B2" w:rsidR="00E263B2" w:rsidSect="00E263B2">
          <w:headerReference w:type="default" r:id="rId10"/>
          <w:footerReference w:type="default" r:id="rId11"/>
          <w:pgSz w:w="12240" w:h="15840"/>
          <w:pgMar w:top="1728" w:right="1440" w:bottom="1440" w:left="1440" w:header="720" w:footer="720" w:gutter="0"/>
          <w:cols w:space="720"/>
          <w:docGrid w:linePitch="299"/>
        </w:sectPr>
      </w:pPr>
    </w:p>
    <w:p w:rsidRPr="004163CD" w:rsidR="00A616D4" w:rsidP="00897DF3" w:rsidRDefault="00C34B97" w14:paraId="66B31F04" w14:textId="5E5D6F6B">
      <w:pPr>
        <w:pStyle w:val="Title"/>
      </w:pPr>
      <w:r w:rsidRPr="00897DF3">
        <w:lastRenderedPageBreak/>
        <w:t>GENERAL ORDER NO. 131-</w:t>
      </w:r>
      <w:r w:rsidRPr="004163CD" w:rsidR="00391BE8">
        <w:t>E</w:t>
      </w:r>
    </w:p>
    <w:p w:rsidR="00A616D4" w:rsidRDefault="00C34B97" w14:paraId="00B9BCBD" w14:textId="41884140">
      <w:pPr>
        <w:spacing w:line="289" w:lineRule="exact"/>
        <w:ind w:left="100"/>
        <w:rPr>
          <w:b/>
          <w:sz w:val="24"/>
        </w:rPr>
      </w:pPr>
      <w:r>
        <w:rPr>
          <w:b/>
          <w:color w:val="221F1F"/>
          <w:sz w:val="24"/>
        </w:rPr>
        <w:t>(Supersedes</w:t>
      </w:r>
      <w:r>
        <w:rPr>
          <w:b/>
          <w:color w:val="221F1F"/>
          <w:spacing w:val="-6"/>
          <w:sz w:val="24"/>
        </w:rPr>
        <w:t xml:space="preserve"> </w:t>
      </w:r>
      <w:r>
        <w:rPr>
          <w:b/>
          <w:color w:val="221F1F"/>
          <w:sz w:val="24"/>
        </w:rPr>
        <w:t>General</w:t>
      </w:r>
      <w:r>
        <w:rPr>
          <w:b/>
          <w:color w:val="221F1F"/>
          <w:spacing w:val="-3"/>
          <w:sz w:val="24"/>
        </w:rPr>
        <w:t xml:space="preserve"> </w:t>
      </w:r>
      <w:r>
        <w:rPr>
          <w:b/>
          <w:color w:val="221F1F"/>
          <w:sz w:val="24"/>
        </w:rPr>
        <w:t>Order</w:t>
      </w:r>
      <w:r>
        <w:rPr>
          <w:b/>
          <w:color w:val="221F1F"/>
          <w:spacing w:val="-3"/>
          <w:sz w:val="24"/>
        </w:rPr>
        <w:t xml:space="preserve"> </w:t>
      </w:r>
      <w:r>
        <w:rPr>
          <w:b/>
          <w:color w:val="221F1F"/>
          <w:sz w:val="24"/>
        </w:rPr>
        <w:t>No.</w:t>
      </w:r>
      <w:r>
        <w:rPr>
          <w:b/>
          <w:color w:val="221F1F"/>
          <w:spacing w:val="-3"/>
          <w:sz w:val="24"/>
        </w:rPr>
        <w:t xml:space="preserve"> </w:t>
      </w:r>
      <w:r>
        <w:rPr>
          <w:b/>
          <w:color w:val="221F1F"/>
          <w:sz w:val="24"/>
        </w:rPr>
        <w:t>131-</w:t>
      </w:r>
      <w:r w:rsidR="00391BE8">
        <w:rPr>
          <w:b/>
          <w:color w:val="221F1F"/>
          <w:spacing w:val="-5"/>
          <w:sz w:val="24"/>
        </w:rPr>
        <w:t>D</w:t>
      </w:r>
      <w:r>
        <w:rPr>
          <w:b/>
          <w:color w:val="221F1F"/>
          <w:spacing w:val="-5"/>
          <w:sz w:val="24"/>
        </w:rPr>
        <w:t>)</w:t>
      </w:r>
    </w:p>
    <w:p w:rsidR="00A616D4" w:rsidRDefault="00A616D4" w14:paraId="708A61CB" w14:textId="77777777">
      <w:pPr>
        <w:pStyle w:val="BodyText"/>
        <w:spacing w:before="10"/>
        <w:ind w:left="0" w:firstLine="0"/>
        <w:rPr>
          <w:b/>
          <w:sz w:val="23"/>
        </w:rPr>
      </w:pPr>
    </w:p>
    <w:p w:rsidR="00A616D4" w:rsidRDefault="00C34B97" w14:paraId="07D69F5D" w14:textId="77777777">
      <w:pPr>
        <w:pStyle w:val="Heading1"/>
        <w:spacing w:before="0" w:line="242" w:lineRule="auto"/>
        <w:ind w:left="2214" w:right="2416"/>
        <w:jc w:val="center"/>
      </w:pPr>
      <w:r>
        <w:rPr>
          <w:color w:val="221F1F"/>
        </w:rPr>
        <w:t>PUBLIC</w:t>
      </w:r>
      <w:r>
        <w:rPr>
          <w:color w:val="221F1F"/>
          <w:spacing w:val="-15"/>
        </w:rPr>
        <w:t xml:space="preserve"> </w:t>
      </w:r>
      <w:r>
        <w:rPr>
          <w:color w:val="221F1F"/>
        </w:rPr>
        <w:t>UTILITIES</w:t>
      </w:r>
      <w:r>
        <w:rPr>
          <w:color w:val="221F1F"/>
          <w:spacing w:val="-14"/>
        </w:rPr>
        <w:t xml:space="preserve"> </w:t>
      </w:r>
      <w:r>
        <w:rPr>
          <w:color w:val="221F1F"/>
        </w:rPr>
        <w:t>COMMISSION</w:t>
      </w:r>
      <w:r>
        <w:rPr>
          <w:color w:val="221F1F"/>
          <w:spacing w:val="-14"/>
        </w:rPr>
        <w:t xml:space="preserve"> </w:t>
      </w:r>
      <w:r>
        <w:rPr>
          <w:color w:val="221F1F"/>
        </w:rPr>
        <w:t>OF</w:t>
      </w:r>
      <w:r>
        <w:rPr>
          <w:color w:val="221F1F"/>
          <w:spacing w:val="-14"/>
        </w:rPr>
        <w:t xml:space="preserve"> </w:t>
      </w:r>
      <w:r>
        <w:rPr>
          <w:color w:val="221F1F"/>
        </w:rPr>
        <w:t>THE STATE OF CALIFORNIA</w:t>
      </w:r>
    </w:p>
    <w:p w:rsidR="00A616D4" w:rsidRDefault="00A616D4" w14:paraId="4FAC601E" w14:textId="77777777">
      <w:pPr>
        <w:pStyle w:val="BodyText"/>
        <w:spacing w:before="6"/>
        <w:ind w:left="0" w:firstLine="0"/>
        <w:rPr>
          <w:b/>
          <w:sz w:val="40"/>
        </w:rPr>
      </w:pPr>
    </w:p>
    <w:p w:rsidRPr="00897DF3" w:rsidR="00A616D4" w:rsidP="00967AC1" w:rsidRDefault="00C34B97" w14:paraId="22F0349E" w14:textId="55193BD4">
      <w:pPr>
        <w:pStyle w:val="BodyText"/>
        <w:spacing w:before="1"/>
        <w:ind w:left="100" w:firstLine="0"/>
        <w:rPr>
          <w:color w:val="221F1F"/>
        </w:rPr>
      </w:pPr>
      <w:r>
        <w:rPr>
          <w:color w:val="221F1F"/>
        </w:rPr>
        <w:t>RULES RELATING TO THE PLANNING AND CONSTRUCTION OF ELECTRIC GENERATION,</w:t>
      </w:r>
      <w:r>
        <w:rPr>
          <w:color w:val="221F1F"/>
          <w:spacing w:val="-15"/>
        </w:rPr>
        <w:t xml:space="preserve"> </w:t>
      </w:r>
      <w:r>
        <w:rPr>
          <w:color w:val="221F1F"/>
        </w:rPr>
        <w:t>TRANSMISSION/POWER/DISTRIBUTION</w:t>
      </w:r>
      <w:r>
        <w:rPr>
          <w:color w:val="221F1F"/>
          <w:spacing w:val="-15"/>
        </w:rPr>
        <w:t xml:space="preserve"> </w:t>
      </w:r>
      <w:r>
        <w:rPr>
          <w:color w:val="221F1F"/>
        </w:rPr>
        <w:t>LINE</w:t>
      </w:r>
      <w:r>
        <w:rPr>
          <w:color w:val="221F1F"/>
          <w:spacing w:val="-15"/>
        </w:rPr>
        <w:t xml:space="preserve"> </w:t>
      </w:r>
      <w:r>
        <w:rPr>
          <w:color w:val="221F1F"/>
        </w:rPr>
        <w:t>FACILITIES</w:t>
      </w:r>
      <w:r w:rsidR="0022239F">
        <w:rPr>
          <w:color w:val="221F1F"/>
        </w:rPr>
        <w:t>,</w:t>
      </w:r>
      <w:r>
        <w:rPr>
          <w:color w:val="221F1F"/>
          <w:spacing w:val="-15"/>
        </w:rPr>
        <w:t xml:space="preserve"> </w:t>
      </w:r>
      <w:r>
        <w:rPr>
          <w:color w:val="221F1F"/>
        </w:rPr>
        <w:t>AND SUBSTATIONS LOCATED IN CALIFORNIA.</w:t>
      </w:r>
    </w:p>
    <w:p w:rsidR="00A616D4" w:rsidP="00391BE8" w:rsidRDefault="00A616D4" w14:paraId="5CFCE481" w14:textId="62D533AB">
      <w:pPr>
        <w:ind w:left="2214" w:right="2410"/>
        <w:jc w:val="center"/>
        <w:rPr>
          <w:b/>
          <w:color w:val="221F1F"/>
          <w:spacing w:val="-5"/>
          <w:sz w:val="24"/>
        </w:rPr>
      </w:pPr>
    </w:p>
    <w:p w:rsidR="00391BE8" w:rsidP="00391BE8" w:rsidRDefault="00A320D0" w14:paraId="398641EC" w14:textId="785DE517">
      <w:pPr>
        <w:ind w:left="2214" w:right="2410"/>
        <w:jc w:val="center"/>
        <w:rPr>
          <w:b/>
          <w:sz w:val="24"/>
        </w:rPr>
      </w:pPr>
      <w:r w:rsidRPr="00D03798">
        <w:rPr>
          <w:b/>
          <w:color w:val="221F1F"/>
          <w:spacing w:val="-5"/>
          <w:sz w:val="24"/>
        </w:rPr>
        <w:t xml:space="preserve">Adopted </w:t>
      </w:r>
      <w:r w:rsidRPr="00D03798" w:rsidR="00B41939">
        <w:rPr>
          <w:b/>
          <w:color w:val="221F1F"/>
          <w:spacing w:val="-5"/>
          <w:sz w:val="24"/>
        </w:rPr>
        <w:t>January 30, 2025</w:t>
      </w:r>
      <w:r w:rsidRPr="00D03798">
        <w:rPr>
          <w:b/>
          <w:color w:val="221F1F"/>
          <w:spacing w:val="-5"/>
          <w:sz w:val="24"/>
        </w:rPr>
        <w:t xml:space="preserve"> by</w:t>
      </w:r>
      <w:r w:rsidRPr="00D03798" w:rsidR="00D03798">
        <w:rPr>
          <w:b/>
          <w:color w:val="221F1F"/>
          <w:spacing w:val="-5"/>
          <w:sz w:val="24"/>
        </w:rPr>
        <w:br/>
      </w:r>
      <w:r w:rsidRPr="00D03798">
        <w:rPr>
          <w:b/>
          <w:color w:val="221F1F"/>
          <w:spacing w:val="-5"/>
          <w:sz w:val="24"/>
        </w:rPr>
        <w:t>Decision</w:t>
      </w:r>
      <w:r w:rsidRPr="00D03798" w:rsidR="00B41939">
        <w:rPr>
          <w:b/>
          <w:color w:val="221F1F"/>
          <w:spacing w:val="-5"/>
          <w:sz w:val="24"/>
        </w:rPr>
        <w:t> 25-01-055</w:t>
      </w:r>
    </w:p>
    <w:p w:rsidR="00A616D4" w:rsidRDefault="00A616D4" w14:paraId="6CD70027" w14:textId="77777777">
      <w:pPr>
        <w:pStyle w:val="BodyText"/>
        <w:spacing w:before="3"/>
        <w:ind w:left="0" w:firstLine="0"/>
        <w:rPr>
          <w:b/>
          <w:sz w:val="12"/>
        </w:rPr>
      </w:pPr>
    </w:p>
    <w:p w:rsidR="00A616D4" w:rsidP="00897DF3" w:rsidRDefault="00C34B97" w14:paraId="0F2DC976" w14:textId="77777777">
      <w:pPr>
        <w:pStyle w:val="Heading1"/>
        <w:spacing w:before="240"/>
        <w:ind w:left="101"/>
      </w:pPr>
      <w:r>
        <w:rPr>
          <w:color w:val="221F1F"/>
        </w:rPr>
        <w:t>SECTION I.</w:t>
      </w:r>
      <w:r>
        <w:rPr>
          <w:color w:val="221F1F"/>
          <w:spacing w:val="56"/>
        </w:rPr>
        <w:t xml:space="preserve"> </w:t>
      </w:r>
      <w:r>
        <w:rPr>
          <w:color w:val="221F1F"/>
          <w:spacing w:val="-2"/>
        </w:rPr>
        <w:t>GENERAL</w:t>
      </w:r>
    </w:p>
    <w:p w:rsidR="00A616D4" w:rsidP="00C31730" w:rsidRDefault="00C34B97" w14:paraId="6A967FEB" w14:textId="31E341D5">
      <w:pPr>
        <w:pStyle w:val="BodyText"/>
        <w:spacing w:before="237"/>
        <w:ind w:left="100" w:right="284" w:firstLine="0"/>
        <w:rPr>
          <w:color w:val="221F1F"/>
        </w:rPr>
      </w:pPr>
      <w:r>
        <w:rPr>
          <w:color w:val="221F1F"/>
        </w:rPr>
        <w:t>Pursuant</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provisions</w:t>
      </w:r>
      <w:r>
        <w:rPr>
          <w:color w:val="221F1F"/>
          <w:spacing w:val="-8"/>
        </w:rPr>
        <w:t xml:space="preserve"> </w:t>
      </w:r>
      <w:r>
        <w:rPr>
          <w:color w:val="221F1F"/>
        </w:rPr>
        <w:t>of</w:t>
      </w:r>
      <w:r>
        <w:rPr>
          <w:color w:val="221F1F"/>
          <w:spacing w:val="-6"/>
        </w:rPr>
        <w:t xml:space="preserve"> </w:t>
      </w:r>
      <w:r>
        <w:rPr>
          <w:color w:val="221F1F"/>
        </w:rPr>
        <w:t>Sections</w:t>
      </w:r>
      <w:r>
        <w:rPr>
          <w:color w:val="221F1F"/>
          <w:spacing w:val="-9"/>
        </w:rPr>
        <w:t xml:space="preserve"> </w:t>
      </w:r>
      <w:r>
        <w:rPr>
          <w:color w:val="221F1F"/>
        </w:rPr>
        <w:t>451,</w:t>
      </w:r>
      <w:r>
        <w:rPr>
          <w:color w:val="221F1F"/>
          <w:spacing w:val="-5"/>
        </w:rPr>
        <w:t xml:space="preserve"> </w:t>
      </w:r>
      <w:r>
        <w:rPr>
          <w:color w:val="221F1F"/>
        </w:rPr>
        <w:t>564,</w:t>
      </w:r>
      <w:r>
        <w:rPr>
          <w:color w:val="221F1F"/>
          <w:spacing w:val="-10"/>
        </w:rPr>
        <w:t xml:space="preserve"> </w:t>
      </w:r>
      <w:r>
        <w:rPr>
          <w:color w:val="221F1F"/>
        </w:rPr>
        <w:t>701,</w:t>
      </w:r>
      <w:r>
        <w:rPr>
          <w:color w:val="221F1F"/>
          <w:spacing w:val="-5"/>
        </w:rPr>
        <w:t xml:space="preserve"> </w:t>
      </w:r>
      <w:r>
        <w:rPr>
          <w:color w:val="221F1F"/>
        </w:rPr>
        <w:t>702,</w:t>
      </w:r>
      <w:r>
        <w:rPr>
          <w:color w:val="221F1F"/>
          <w:spacing w:val="-10"/>
        </w:rPr>
        <w:t xml:space="preserve"> </w:t>
      </w:r>
      <w:r>
        <w:rPr>
          <w:color w:val="221F1F"/>
        </w:rPr>
        <w:t>761,</w:t>
      </w:r>
      <w:r>
        <w:rPr>
          <w:color w:val="221F1F"/>
          <w:spacing w:val="-5"/>
        </w:rPr>
        <w:t xml:space="preserve"> </w:t>
      </w:r>
      <w:r>
        <w:rPr>
          <w:color w:val="221F1F"/>
        </w:rPr>
        <w:t>762,</w:t>
      </w:r>
      <w:r>
        <w:rPr>
          <w:color w:val="221F1F"/>
          <w:spacing w:val="-5"/>
        </w:rPr>
        <w:t xml:space="preserve"> </w:t>
      </w:r>
      <w:r>
        <w:rPr>
          <w:color w:val="221F1F"/>
        </w:rPr>
        <w:t>768,</w:t>
      </w:r>
      <w:r>
        <w:rPr>
          <w:color w:val="221F1F"/>
          <w:spacing w:val="-5"/>
        </w:rPr>
        <w:t xml:space="preserve"> </w:t>
      </w:r>
      <w:r>
        <w:rPr>
          <w:color w:val="221F1F"/>
        </w:rPr>
        <w:t>770,</w:t>
      </w:r>
      <w:r>
        <w:rPr>
          <w:color w:val="221F1F"/>
          <w:spacing w:val="-5"/>
        </w:rPr>
        <w:t xml:space="preserve"> </w:t>
      </w:r>
      <w:r>
        <w:rPr>
          <w:color w:val="221F1F"/>
        </w:rPr>
        <w:t xml:space="preserve"> 1001 </w:t>
      </w:r>
      <w:r w:rsidR="72CE8168">
        <w:rPr>
          <w:color w:val="221F1F"/>
        </w:rPr>
        <w:t>and 1001.1</w:t>
      </w:r>
      <w:r w:rsidR="7CB74EE3">
        <w:rPr>
          <w:color w:val="221F1F"/>
        </w:rPr>
        <w:t xml:space="preserve"> </w:t>
      </w:r>
      <w:r>
        <w:rPr>
          <w:color w:val="221F1F"/>
        </w:rPr>
        <w:t>of the Public Utilities Code:</w:t>
      </w:r>
    </w:p>
    <w:p w:rsidR="00A616D4" w:rsidP="00C31730" w:rsidRDefault="00C34B97" w14:paraId="2AB64239" w14:textId="0E8C4C57">
      <w:pPr>
        <w:pStyle w:val="BodyText"/>
        <w:spacing w:before="239"/>
        <w:ind w:left="100" w:right="314" w:firstLine="0"/>
      </w:pPr>
      <w:r>
        <w:rPr>
          <w:color w:val="221F1F"/>
        </w:rPr>
        <w:t>IT</w:t>
      </w:r>
      <w:r>
        <w:rPr>
          <w:color w:val="221F1F"/>
          <w:spacing w:val="-4"/>
        </w:rPr>
        <w:t xml:space="preserve"> </w:t>
      </w:r>
      <w:r>
        <w:rPr>
          <w:color w:val="221F1F"/>
        </w:rPr>
        <w:t>IS</w:t>
      </w:r>
      <w:r>
        <w:rPr>
          <w:color w:val="221F1F"/>
          <w:spacing w:val="-12"/>
        </w:rPr>
        <w:t xml:space="preserve"> </w:t>
      </w:r>
      <w:r>
        <w:rPr>
          <w:color w:val="221F1F"/>
        </w:rPr>
        <w:t>HEREBY</w:t>
      </w:r>
      <w:r>
        <w:rPr>
          <w:color w:val="221F1F"/>
          <w:spacing w:val="-6"/>
        </w:rPr>
        <w:t xml:space="preserve"> </w:t>
      </w:r>
      <w:r>
        <w:rPr>
          <w:color w:val="221F1F"/>
        </w:rPr>
        <w:t>ORDERED</w:t>
      </w:r>
      <w:r>
        <w:rPr>
          <w:color w:val="221F1F"/>
          <w:spacing w:val="-8"/>
        </w:rPr>
        <w:t xml:space="preserve"> </w:t>
      </w:r>
      <w:r>
        <w:rPr>
          <w:color w:val="221F1F"/>
        </w:rPr>
        <w:t>that</w:t>
      </w:r>
      <w:r>
        <w:rPr>
          <w:color w:val="221F1F"/>
          <w:spacing w:val="-7"/>
        </w:rPr>
        <w:t xml:space="preserve"> </w:t>
      </w:r>
      <w:r>
        <w:rPr>
          <w:color w:val="221F1F"/>
        </w:rPr>
        <w:t>except</w:t>
      </w:r>
      <w:r>
        <w:rPr>
          <w:color w:val="221F1F"/>
          <w:spacing w:val="-7"/>
        </w:rPr>
        <w:t xml:space="preserve"> </w:t>
      </w:r>
      <w:r>
        <w:rPr>
          <w:color w:val="221F1F"/>
        </w:rPr>
        <w:t>as</w:t>
      </w:r>
      <w:r>
        <w:rPr>
          <w:color w:val="221F1F"/>
          <w:spacing w:val="-7"/>
        </w:rPr>
        <w:t xml:space="preserve"> </w:t>
      </w:r>
      <w:r>
        <w:rPr>
          <w:color w:val="221F1F"/>
        </w:rPr>
        <w:t>specifically</w:t>
      </w:r>
      <w:r>
        <w:rPr>
          <w:color w:val="221F1F"/>
          <w:spacing w:val="-8"/>
        </w:rPr>
        <w:t xml:space="preserve"> </w:t>
      </w:r>
      <w:r>
        <w:rPr>
          <w:color w:val="221F1F"/>
        </w:rPr>
        <w:t>provided</w:t>
      </w:r>
      <w:r>
        <w:rPr>
          <w:color w:val="221F1F"/>
          <w:spacing w:val="-4"/>
        </w:rPr>
        <w:t xml:space="preserve"> </w:t>
      </w:r>
      <w:r>
        <w:rPr>
          <w:color w:val="221F1F"/>
        </w:rPr>
        <w:t>herein,</w:t>
      </w:r>
      <w:r>
        <w:rPr>
          <w:color w:val="221F1F"/>
          <w:spacing w:val="-8"/>
        </w:rPr>
        <w:t xml:space="preserve"> </w:t>
      </w:r>
      <w:r>
        <w:rPr>
          <w:color w:val="221F1F"/>
        </w:rPr>
        <w:t>no</w:t>
      </w:r>
      <w:r>
        <w:rPr>
          <w:color w:val="221F1F"/>
          <w:spacing w:val="-4"/>
        </w:rPr>
        <w:t xml:space="preserve"> </w:t>
      </w:r>
      <w:r>
        <w:rPr>
          <w:color w:val="221F1F"/>
        </w:rPr>
        <w:t>electric public utility, now subject, or which hereafter may become subject, to the jurisdiction of th</w:t>
      </w:r>
      <w:r w:rsidR="00593315">
        <w:rPr>
          <w:color w:val="221F1F"/>
        </w:rPr>
        <w:t xml:space="preserve">e California Public </w:t>
      </w:r>
      <w:r w:rsidRPr="327AB498" w:rsidR="03438B79">
        <w:rPr>
          <w:color w:val="221F1F"/>
        </w:rPr>
        <w:t>Util</w:t>
      </w:r>
      <w:r w:rsidRPr="327AB498" w:rsidR="15173A5F">
        <w:rPr>
          <w:color w:val="221F1F"/>
        </w:rPr>
        <w:t>i</w:t>
      </w:r>
      <w:r w:rsidRPr="327AB498" w:rsidR="03438B79">
        <w:rPr>
          <w:color w:val="221F1F"/>
        </w:rPr>
        <w:t>ties</w:t>
      </w:r>
      <w:r w:rsidR="00593315">
        <w:rPr>
          <w:color w:val="221F1F"/>
        </w:rPr>
        <w:t xml:space="preserve"> </w:t>
      </w:r>
      <w:r>
        <w:rPr>
          <w:color w:val="221F1F"/>
        </w:rPr>
        <w:t>Commission</w:t>
      </w:r>
      <w:r w:rsidR="00BD0882">
        <w:rPr>
          <w:color w:val="221F1F"/>
        </w:rPr>
        <w:t xml:space="preserve"> (Commission)</w:t>
      </w:r>
      <w:r>
        <w:rPr>
          <w:color w:val="221F1F"/>
        </w:rPr>
        <w:t>, shall begin construction in this state of any new electric generating plant, or of the modification, alteration, or addition to an existing electric generating plant, or of electric transmission/power/distribution line facilities, or of new, upgraded</w:t>
      </w:r>
      <w:r w:rsidR="0039279D">
        <w:rPr>
          <w:color w:val="221F1F"/>
        </w:rPr>
        <w:t>,</w:t>
      </w:r>
      <w:r>
        <w:rPr>
          <w:color w:val="221F1F"/>
        </w:rPr>
        <w:t xml:space="preserve"> or modified substations</w:t>
      </w:r>
      <w:r w:rsidR="009F3690">
        <w:rPr>
          <w:color w:val="221F1F"/>
        </w:rPr>
        <w:t xml:space="preserve"> or switchyards</w:t>
      </w:r>
      <w:r>
        <w:rPr>
          <w:color w:val="221F1F"/>
        </w:rPr>
        <w:t xml:space="preserve"> without first complying with the provisions</w:t>
      </w:r>
      <w:r>
        <w:rPr>
          <w:color w:val="221F1F"/>
          <w:spacing w:val="40"/>
        </w:rPr>
        <w:t xml:space="preserve"> </w:t>
      </w:r>
      <w:r>
        <w:rPr>
          <w:color w:val="221F1F"/>
        </w:rPr>
        <w:t>of this General Order.</w:t>
      </w:r>
      <w:r w:rsidR="000D6644">
        <w:br/>
      </w:r>
    </w:p>
    <w:p w:rsidR="00E67156" w:rsidRDefault="00C34B97" w14:paraId="07E116B4" w14:textId="37596CDD">
      <w:pPr>
        <w:pStyle w:val="BodyText"/>
        <w:spacing w:before="1"/>
        <w:ind w:left="100" w:right="284" w:firstLine="720"/>
        <w:rPr>
          <w:color w:val="221F1F"/>
        </w:rPr>
      </w:pPr>
      <w:r>
        <w:rPr>
          <w:color w:val="221F1F"/>
        </w:rPr>
        <w:t xml:space="preserve">For purposes of this General Order, </w:t>
      </w:r>
      <w:r w:rsidR="00E67156">
        <w:rPr>
          <w:color w:val="221F1F"/>
        </w:rPr>
        <w:t>the following definitions shall apply:</w:t>
      </w:r>
    </w:p>
    <w:p w:rsidR="00017D30" w:rsidRDefault="00017D30" w14:paraId="21F94330" w14:textId="77777777">
      <w:pPr>
        <w:pStyle w:val="BodyText"/>
        <w:spacing w:before="1"/>
        <w:ind w:left="100" w:right="284" w:firstLine="720"/>
        <w:rPr>
          <w:color w:val="221F1F"/>
        </w:rPr>
      </w:pPr>
    </w:p>
    <w:p w:rsidRPr="00E646E4" w:rsidR="00017D30" w:rsidP="00017D30" w:rsidRDefault="00017D30" w14:paraId="1C022104" w14:textId="7CB22A28">
      <w:pPr>
        <w:pStyle w:val="BodyText"/>
        <w:numPr>
          <w:ilvl w:val="0"/>
          <w:numId w:val="22"/>
        </w:numPr>
        <w:spacing w:before="1"/>
        <w:ind w:right="284"/>
      </w:pPr>
      <w:r>
        <w:rPr>
          <w:color w:val="221F1F"/>
        </w:rPr>
        <w:t xml:space="preserve">A </w:t>
      </w:r>
      <w:r w:rsidR="007C164A">
        <w:rPr>
          <w:color w:val="221F1F"/>
        </w:rPr>
        <w:t>“</w:t>
      </w:r>
      <w:r w:rsidR="00C34B97">
        <w:rPr>
          <w:color w:val="221F1F"/>
        </w:rPr>
        <w:t>transmission line</w:t>
      </w:r>
      <w:r w:rsidR="007C164A">
        <w:rPr>
          <w:color w:val="221F1F"/>
        </w:rPr>
        <w:t>”</w:t>
      </w:r>
      <w:r w:rsidR="00C34B97">
        <w:rPr>
          <w:color w:val="221F1F"/>
        </w:rPr>
        <w:t xml:space="preserve"> is a line designed to operate at or above 200 kilovolts (kV).</w:t>
      </w:r>
    </w:p>
    <w:p w:rsidRPr="00E646E4" w:rsidR="00017D30" w:rsidP="00E646E4" w:rsidRDefault="00C34B97" w14:paraId="5DE1D805" w14:textId="5A08327F">
      <w:pPr>
        <w:pStyle w:val="BodyText"/>
        <w:numPr>
          <w:ilvl w:val="0"/>
          <w:numId w:val="22"/>
        </w:numPr>
        <w:spacing w:before="240"/>
        <w:ind w:left="1541" w:right="288"/>
      </w:pPr>
      <w:r>
        <w:rPr>
          <w:color w:val="221F1F"/>
        </w:rPr>
        <w:t xml:space="preserve">A </w:t>
      </w:r>
      <w:r w:rsidR="007C164A">
        <w:rPr>
          <w:color w:val="221F1F"/>
        </w:rPr>
        <w:t>“</w:t>
      </w:r>
      <w:r>
        <w:rPr>
          <w:color w:val="221F1F"/>
        </w:rPr>
        <w:t>power line</w:t>
      </w:r>
      <w:r w:rsidR="007C164A">
        <w:rPr>
          <w:color w:val="221F1F"/>
        </w:rPr>
        <w:t>”</w:t>
      </w:r>
      <w:r>
        <w:rPr>
          <w:color w:val="221F1F"/>
        </w:rPr>
        <w:t xml:space="preserve"> is a line designed to operate between</w:t>
      </w:r>
      <w:r>
        <w:rPr>
          <w:color w:val="221F1F"/>
          <w:spacing w:val="-4"/>
        </w:rPr>
        <w:t xml:space="preserve"> </w:t>
      </w:r>
      <w:r>
        <w:rPr>
          <w:color w:val="221F1F"/>
        </w:rPr>
        <w:t>50</w:t>
      </w:r>
      <w:r>
        <w:rPr>
          <w:color w:val="221F1F"/>
          <w:spacing w:val="-5"/>
        </w:rPr>
        <w:t xml:space="preserve"> </w:t>
      </w:r>
      <w:r>
        <w:rPr>
          <w:color w:val="221F1F"/>
        </w:rPr>
        <w:t>and</w:t>
      </w:r>
      <w:r>
        <w:rPr>
          <w:color w:val="221F1F"/>
          <w:spacing w:val="-4"/>
        </w:rPr>
        <w:t xml:space="preserve"> </w:t>
      </w:r>
      <w:r>
        <w:rPr>
          <w:color w:val="221F1F"/>
        </w:rPr>
        <w:t>200</w:t>
      </w:r>
      <w:r>
        <w:rPr>
          <w:color w:val="221F1F"/>
          <w:spacing w:val="-5"/>
        </w:rPr>
        <w:t xml:space="preserve"> </w:t>
      </w:r>
      <w:r>
        <w:rPr>
          <w:color w:val="221F1F"/>
        </w:rPr>
        <w:t>kV.</w:t>
      </w:r>
    </w:p>
    <w:p w:rsidRPr="00E646E4" w:rsidR="00DE1596" w:rsidP="00897DF3" w:rsidRDefault="00C34B97" w14:paraId="077B97AD" w14:textId="0AC5D9DC">
      <w:pPr>
        <w:pStyle w:val="BodyText"/>
        <w:numPr>
          <w:ilvl w:val="0"/>
          <w:numId w:val="22"/>
        </w:numPr>
        <w:spacing w:before="240"/>
        <w:ind w:left="1541" w:right="288"/>
      </w:pPr>
      <w:r>
        <w:rPr>
          <w:color w:val="221F1F"/>
        </w:rPr>
        <w:t>A</w:t>
      </w:r>
      <w:r>
        <w:rPr>
          <w:color w:val="221F1F"/>
          <w:spacing w:val="-9"/>
        </w:rPr>
        <w:t xml:space="preserve"> </w:t>
      </w:r>
      <w:r w:rsidRPr="74A2FFA1" w:rsidR="007C164A">
        <w:rPr>
          <w:color w:val="221F1F"/>
        </w:rPr>
        <w:t>“</w:t>
      </w:r>
      <w:r>
        <w:rPr>
          <w:color w:val="221F1F"/>
        </w:rPr>
        <w:t>distribution</w:t>
      </w:r>
      <w:r>
        <w:rPr>
          <w:color w:val="221F1F"/>
          <w:spacing w:val="-4"/>
        </w:rPr>
        <w:t xml:space="preserve"> </w:t>
      </w:r>
      <w:r>
        <w:rPr>
          <w:color w:val="221F1F"/>
        </w:rPr>
        <w:t>line</w:t>
      </w:r>
      <w:r w:rsidR="007C164A">
        <w:rPr>
          <w:color w:val="221F1F"/>
        </w:rPr>
        <w:t>”</w:t>
      </w:r>
      <w:r>
        <w:rPr>
          <w:color w:val="221F1F"/>
          <w:spacing w:val="-9"/>
        </w:rPr>
        <w:t xml:space="preserve"> </w:t>
      </w:r>
      <w:r>
        <w:rPr>
          <w:color w:val="221F1F"/>
        </w:rPr>
        <w:t>is</w:t>
      </w:r>
      <w:r>
        <w:rPr>
          <w:color w:val="221F1F"/>
          <w:spacing w:val="-6"/>
        </w:rPr>
        <w:t xml:space="preserve"> </w:t>
      </w:r>
      <w:r>
        <w:rPr>
          <w:color w:val="221F1F"/>
        </w:rPr>
        <w:t>a</w:t>
      </w:r>
      <w:r>
        <w:rPr>
          <w:color w:val="221F1F"/>
          <w:spacing w:val="-10"/>
        </w:rPr>
        <w:t xml:space="preserve"> </w:t>
      </w:r>
      <w:r>
        <w:rPr>
          <w:color w:val="221F1F"/>
        </w:rPr>
        <w:t>line</w:t>
      </w:r>
      <w:r>
        <w:rPr>
          <w:color w:val="221F1F"/>
          <w:spacing w:val="-9"/>
        </w:rPr>
        <w:t xml:space="preserve"> </w:t>
      </w:r>
      <w:r>
        <w:rPr>
          <w:color w:val="221F1F"/>
        </w:rPr>
        <w:t>designed</w:t>
      </w:r>
      <w:r>
        <w:rPr>
          <w:color w:val="221F1F"/>
          <w:spacing w:val="-2"/>
        </w:rPr>
        <w:t xml:space="preserve"> </w:t>
      </w:r>
      <w:r>
        <w:rPr>
          <w:color w:val="221F1F"/>
        </w:rPr>
        <w:t>to</w:t>
      </w:r>
      <w:r>
        <w:rPr>
          <w:color w:val="221F1F"/>
          <w:spacing w:val="-3"/>
        </w:rPr>
        <w:t xml:space="preserve"> </w:t>
      </w:r>
      <w:r>
        <w:rPr>
          <w:color w:val="221F1F"/>
        </w:rPr>
        <w:t>operate</w:t>
      </w:r>
      <w:r>
        <w:rPr>
          <w:color w:val="221F1F"/>
          <w:spacing w:val="-1"/>
        </w:rPr>
        <w:t xml:space="preserve"> </w:t>
      </w:r>
      <w:r>
        <w:rPr>
          <w:color w:val="221F1F"/>
        </w:rPr>
        <w:t>under</w:t>
      </w:r>
      <w:r>
        <w:rPr>
          <w:color w:val="221F1F"/>
          <w:spacing w:val="-4"/>
        </w:rPr>
        <w:t xml:space="preserve"> </w:t>
      </w:r>
      <w:r>
        <w:rPr>
          <w:color w:val="221F1F"/>
        </w:rPr>
        <w:t>50</w:t>
      </w:r>
      <w:r>
        <w:rPr>
          <w:color w:val="221F1F"/>
          <w:spacing w:val="-1"/>
        </w:rPr>
        <w:t xml:space="preserve"> </w:t>
      </w:r>
      <w:r>
        <w:rPr>
          <w:color w:val="221F1F"/>
        </w:rPr>
        <w:t>kV.</w:t>
      </w:r>
    </w:p>
    <w:p w:rsidRPr="00E646E4" w:rsidR="00243AB9" w:rsidP="00E646E4" w:rsidRDefault="700CAF35" w14:paraId="7DF7D1D0" w14:textId="6E43F4A8">
      <w:pPr>
        <w:pStyle w:val="BodyText"/>
        <w:numPr>
          <w:ilvl w:val="0"/>
          <w:numId w:val="22"/>
        </w:numPr>
        <w:spacing w:before="240"/>
        <w:ind w:left="1541" w:right="288"/>
      </w:pPr>
      <w:r w:rsidRPr="09B42EEC">
        <w:rPr>
          <w:color w:val="221F1F"/>
        </w:rPr>
        <w:t>“</w:t>
      </w:r>
      <w:r w:rsidRPr="09B42EEC" w:rsidR="55A3DD5A">
        <w:rPr>
          <w:color w:val="221F1F"/>
        </w:rPr>
        <w:t>Construction</w:t>
      </w:r>
      <w:r w:rsidRPr="09B42EEC" w:rsidR="586435E3">
        <w:rPr>
          <w:color w:val="221F1F"/>
        </w:rPr>
        <w:t>”</w:t>
      </w:r>
      <w:r w:rsidRPr="09B42EEC" w:rsidR="55A3DD5A">
        <w:rPr>
          <w:color w:val="221F1F"/>
        </w:rPr>
        <w:t xml:space="preserve"> does not include</w:t>
      </w:r>
      <w:r w:rsidRPr="09B42EEC" w:rsidR="62B92D58">
        <w:rPr>
          <w:color w:val="221F1F"/>
        </w:rPr>
        <w:t xml:space="preserve"> the following, so long as that work does not result in a serious or major disturbance to an environmental resource: (1)</w:t>
      </w:r>
      <w:r w:rsidRPr="09B42EEC" w:rsidR="55A3DD5A">
        <w:rPr>
          <w:color w:val="221F1F"/>
        </w:rPr>
        <w:t xml:space="preserve"> installation of environmental monitoring equipment</w:t>
      </w:r>
      <w:r w:rsidRPr="09B42EEC" w:rsidR="62B92D58">
        <w:rPr>
          <w:color w:val="221F1F"/>
        </w:rPr>
        <w:t>; (2)</w:t>
      </w:r>
      <w:r w:rsidRPr="09B42EEC" w:rsidR="55A3DD5A">
        <w:rPr>
          <w:color w:val="221F1F"/>
        </w:rPr>
        <w:t xml:space="preserve"> soil or geological investigation</w:t>
      </w:r>
      <w:r w:rsidRPr="09B42EEC" w:rsidR="62B92D58">
        <w:rPr>
          <w:color w:val="221F1F"/>
        </w:rPr>
        <w:t>; or (3)</w:t>
      </w:r>
      <w:r w:rsidRPr="09B42EEC" w:rsidR="55A3DD5A">
        <w:rPr>
          <w:color w:val="221F1F"/>
        </w:rPr>
        <w:t xml:space="preserve"> work to determine</w:t>
      </w:r>
      <w:r w:rsidRPr="09B42EEC" w:rsidR="21402C97">
        <w:rPr>
          <w:color w:val="221F1F"/>
        </w:rPr>
        <w:t xml:space="preserve"> the</w:t>
      </w:r>
      <w:r w:rsidRPr="09B42EEC" w:rsidR="55A3DD5A">
        <w:rPr>
          <w:color w:val="221F1F"/>
        </w:rPr>
        <w:t xml:space="preserve"> feasibility of the use of the site for the proposed facilities.</w:t>
      </w:r>
    </w:p>
    <w:p w:rsidR="003A5A80" w:rsidP="003A5A80" w:rsidRDefault="003A5A80" w14:paraId="645E20D2" w14:textId="77A9BF31">
      <w:pPr>
        <w:pStyle w:val="BodyText"/>
        <w:numPr>
          <w:ilvl w:val="0"/>
          <w:numId w:val="22"/>
        </w:numPr>
        <w:spacing w:before="240"/>
        <w:ind w:right="315"/>
      </w:pPr>
      <w:r w:rsidRPr="00E8792C">
        <w:t xml:space="preserve">An </w:t>
      </w:r>
      <w:r>
        <w:t>“</w:t>
      </w:r>
      <w:r w:rsidRPr="00E8792C">
        <w:t>existing electrical transmission facility</w:t>
      </w:r>
      <w:r>
        <w:t>”</w:t>
      </w:r>
      <w:r w:rsidRPr="00E8792C">
        <w:t xml:space="preserve"> is an electrical transmission line, power line, substation</w:t>
      </w:r>
      <w:r w:rsidR="00501C34">
        <w:t>, or switchyard</w:t>
      </w:r>
      <w:r w:rsidRPr="00E8792C">
        <w:t xml:space="preserve"> that has been constructed for operation at or above 50 kV.</w:t>
      </w:r>
    </w:p>
    <w:p w:rsidR="007010FC" w:rsidP="003A5A80" w:rsidRDefault="003A5A80" w14:paraId="5870A53A" w14:textId="2E26078F">
      <w:pPr>
        <w:pStyle w:val="BodyText"/>
        <w:numPr>
          <w:ilvl w:val="0"/>
          <w:numId w:val="22"/>
        </w:numPr>
        <w:spacing w:before="240"/>
        <w:ind w:right="315"/>
      </w:pPr>
      <w:r>
        <w:lastRenderedPageBreak/>
        <w:t>A</w:t>
      </w:r>
      <w:r w:rsidRPr="00E8792C">
        <w:t>n “extension” is</w:t>
      </w:r>
      <w:r w:rsidR="007010FC">
        <w:t>:</w:t>
      </w:r>
    </w:p>
    <w:p w:rsidR="007010FC" w:rsidP="007010FC" w:rsidRDefault="001B55C7" w14:paraId="1DDFC748" w14:textId="525741E8">
      <w:pPr>
        <w:pStyle w:val="BodyText"/>
        <w:numPr>
          <w:ilvl w:val="1"/>
          <w:numId w:val="22"/>
        </w:numPr>
        <w:spacing w:before="240"/>
        <w:ind w:right="315"/>
      </w:pPr>
      <w:r>
        <w:t>A</w:t>
      </w:r>
      <w:r w:rsidRPr="00E8792C" w:rsidR="003A5A80">
        <w:t>n increase in the length of an existing electrical transmission facility within existing transmission easements, rights-of-way, or franchise agreements</w:t>
      </w:r>
      <w:r w:rsidR="00AC6E78">
        <w:t>;</w:t>
      </w:r>
      <w:r w:rsidRPr="00E8792C" w:rsidR="003A5A80">
        <w:t xml:space="preserve"> or</w:t>
      </w:r>
      <w:r w:rsidR="003A5A80">
        <w:t xml:space="preserve"> </w:t>
      </w:r>
    </w:p>
    <w:p w:rsidRPr="00393DC2" w:rsidR="003A5A80" w:rsidP="4F884DEA" w:rsidRDefault="001B55C7" w14:paraId="0A1E16D6" w14:textId="7FCD8E35">
      <w:pPr>
        <w:numPr>
          <w:ilvl w:val="1"/>
          <w:numId w:val="22"/>
        </w:numPr>
        <w:spacing w:before="240"/>
        <w:ind w:right="315"/>
        <w:rPr>
          <w:sz w:val="24"/>
          <w:szCs w:val="24"/>
        </w:rPr>
      </w:pPr>
      <w:r w:rsidRPr="00393DC2">
        <w:rPr>
          <w:sz w:val="24"/>
          <w:szCs w:val="24"/>
        </w:rPr>
        <w:t>O</w:t>
      </w:r>
      <w:r w:rsidRPr="00393DC2" w:rsidR="003A5A80">
        <w:rPr>
          <w:sz w:val="24"/>
          <w:szCs w:val="24"/>
        </w:rPr>
        <w:t>ne of the following types of projects: </w:t>
      </w:r>
    </w:p>
    <w:p w:rsidRPr="00393DC2" w:rsidR="003A5A80" w:rsidP="4F884DEA" w:rsidRDefault="2AB6C6CF" w14:paraId="3F5EB595" w14:textId="491543FB">
      <w:pPr>
        <w:numPr>
          <w:ilvl w:val="2"/>
          <w:numId w:val="22"/>
        </w:numPr>
        <w:spacing w:before="240"/>
        <w:ind w:right="315"/>
        <w:rPr>
          <w:sz w:val="24"/>
          <w:szCs w:val="24"/>
        </w:rPr>
      </w:pPr>
      <w:r w:rsidRPr="09B42EEC">
        <w:rPr>
          <w:sz w:val="24"/>
          <w:szCs w:val="24"/>
        </w:rPr>
        <w:t xml:space="preserve">Generation tie-line (gen-tie) segments, i.e., </w:t>
      </w:r>
      <w:r w:rsidRPr="09B42EEC" w:rsidR="331A973A">
        <w:rPr>
          <w:sz w:val="24"/>
          <w:szCs w:val="24"/>
        </w:rPr>
        <w:t xml:space="preserve">the </w:t>
      </w:r>
      <w:r w:rsidRPr="09B42EEC">
        <w:rPr>
          <w:sz w:val="24"/>
          <w:szCs w:val="24"/>
        </w:rPr>
        <w:t>c</w:t>
      </w:r>
      <w:r w:rsidRPr="09B42EEC" w:rsidR="10AAAAB3">
        <w:rPr>
          <w:sz w:val="24"/>
          <w:szCs w:val="24"/>
        </w:rPr>
        <w:t>onstruction of a new transmission</w:t>
      </w:r>
      <w:r w:rsidRPr="09B42EEC" w:rsidR="6C69D92F">
        <w:rPr>
          <w:sz w:val="24"/>
          <w:szCs w:val="24"/>
        </w:rPr>
        <w:t xml:space="preserve"> </w:t>
      </w:r>
      <w:r w:rsidRPr="09B42EEC" w:rsidR="47A621A0">
        <w:rPr>
          <w:sz w:val="24"/>
          <w:szCs w:val="24"/>
        </w:rPr>
        <w:t>or power</w:t>
      </w:r>
      <w:r w:rsidRPr="09B42EEC" w:rsidR="10AAAAB3">
        <w:rPr>
          <w:sz w:val="24"/>
          <w:szCs w:val="24"/>
        </w:rPr>
        <w:t xml:space="preserve"> line from an existing electrical transmission facility to connect to a new </w:t>
      </w:r>
      <w:r w:rsidRPr="09B42EEC" w:rsidR="63DD6DFE">
        <w:rPr>
          <w:sz w:val="24"/>
          <w:szCs w:val="24"/>
        </w:rPr>
        <w:t xml:space="preserve">electric </w:t>
      </w:r>
      <w:r w:rsidRPr="09B42EEC" w:rsidR="10AAAAB3">
        <w:rPr>
          <w:sz w:val="24"/>
          <w:szCs w:val="24"/>
        </w:rPr>
        <w:t>generation facility</w:t>
      </w:r>
      <w:r w:rsidRPr="09B42EEC" w:rsidR="4B429355">
        <w:rPr>
          <w:sz w:val="24"/>
          <w:szCs w:val="24"/>
        </w:rPr>
        <w:t>; or</w:t>
      </w:r>
    </w:p>
    <w:p w:rsidRPr="00393DC2" w:rsidR="003A5A80" w:rsidP="4F884DEA" w:rsidRDefault="7F112A6E" w14:paraId="2F68E48E" w14:textId="2B910175">
      <w:pPr>
        <w:numPr>
          <w:ilvl w:val="2"/>
          <w:numId w:val="22"/>
        </w:numPr>
        <w:ind w:right="315"/>
        <w:rPr>
          <w:sz w:val="24"/>
          <w:szCs w:val="24"/>
        </w:rPr>
      </w:pPr>
      <w:r w:rsidRPr="69776DED">
        <w:rPr>
          <w:sz w:val="24"/>
          <w:szCs w:val="24"/>
        </w:rPr>
        <w:t>Substation loop-ins, i.e.,</w:t>
      </w:r>
      <w:r w:rsidRPr="69776DED" w:rsidR="3D3A5175">
        <w:rPr>
          <w:sz w:val="24"/>
          <w:szCs w:val="24"/>
        </w:rPr>
        <w:t xml:space="preserve"> </w:t>
      </w:r>
      <w:r w:rsidRPr="00DC15B1" w:rsidR="3D3A5175">
        <w:rPr>
          <w:sz w:val="24"/>
          <w:szCs w:val="24"/>
        </w:rPr>
        <w:t>looping</w:t>
      </w:r>
      <w:r w:rsidRPr="00DC15B1" w:rsidR="5739273E">
        <w:rPr>
          <w:sz w:val="24"/>
          <w:szCs w:val="24"/>
        </w:rPr>
        <w:t xml:space="preserve"> </w:t>
      </w:r>
      <w:r w:rsidRPr="00DC15B1" w:rsidR="006723AE">
        <w:rPr>
          <w:sz w:val="24"/>
          <w:szCs w:val="24"/>
        </w:rPr>
        <w:t xml:space="preserve">one or more </w:t>
      </w:r>
      <w:r w:rsidRPr="00DC15B1" w:rsidR="3D3A5175">
        <w:rPr>
          <w:sz w:val="24"/>
          <w:szCs w:val="24"/>
        </w:rPr>
        <w:t>existing</w:t>
      </w:r>
      <w:r w:rsidRPr="69776DED" w:rsidR="3D3A5175">
        <w:rPr>
          <w:sz w:val="24"/>
          <w:szCs w:val="24"/>
        </w:rPr>
        <w:t xml:space="preserve"> transmission lines into and out of a new </w:t>
      </w:r>
      <w:r w:rsidR="004B691B">
        <w:rPr>
          <w:sz w:val="24"/>
          <w:szCs w:val="24"/>
        </w:rPr>
        <w:t>or existing</w:t>
      </w:r>
      <w:r w:rsidRPr="69776DED" w:rsidR="3D3A5175">
        <w:rPr>
          <w:sz w:val="24"/>
          <w:szCs w:val="24"/>
        </w:rPr>
        <w:t xml:space="preserve"> substation</w:t>
      </w:r>
      <w:r w:rsidR="004B691B">
        <w:rPr>
          <w:sz w:val="24"/>
          <w:szCs w:val="24"/>
        </w:rPr>
        <w:t xml:space="preserve"> or switchyard</w:t>
      </w:r>
      <w:r w:rsidRPr="69776DED" w:rsidR="3D3A5175">
        <w:rPr>
          <w:sz w:val="24"/>
          <w:szCs w:val="24"/>
        </w:rPr>
        <w:t>.</w:t>
      </w:r>
    </w:p>
    <w:p w:rsidR="003A5A80" w:rsidP="003A5A80" w:rsidRDefault="003A5A80" w14:paraId="6614E3BD" w14:textId="77777777">
      <w:pPr>
        <w:pStyle w:val="BodyText"/>
        <w:numPr>
          <w:ilvl w:val="0"/>
          <w:numId w:val="22"/>
        </w:numPr>
        <w:spacing w:before="240"/>
        <w:ind w:right="315"/>
      </w:pPr>
      <w:r w:rsidRPr="00E8792C">
        <w:t>An “expansion” is an increase in the width, capacity, or capability of an existing electrical transmission facility, including but not limited to the following types of projects:</w:t>
      </w:r>
    </w:p>
    <w:p w:rsidRPr="00E8792C" w:rsidR="003A5A80" w:rsidP="003A5A80" w:rsidRDefault="003A5A80" w14:paraId="4A71C6CA" w14:textId="2DCE1830">
      <w:pPr>
        <w:pStyle w:val="BodyText"/>
        <w:numPr>
          <w:ilvl w:val="1"/>
          <w:numId w:val="22"/>
        </w:numPr>
        <w:spacing w:before="240"/>
        <w:ind w:right="317"/>
      </w:pPr>
      <w:r w:rsidRPr="00E8792C">
        <w:t>Rewiring or reconductoring to increase the capacity of an existing transmission line</w:t>
      </w:r>
      <w:r w:rsidR="00727B44">
        <w:t>.</w:t>
      </w:r>
      <w:r w:rsidRPr="00E8792C">
        <w:t> </w:t>
      </w:r>
    </w:p>
    <w:p w:rsidR="003A5A80" w:rsidP="003A5A80" w:rsidRDefault="003A5A80" w14:paraId="09E41A43" w14:textId="6407B324">
      <w:pPr>
        <w:pStyle w:val="BodyText"/>
        <w:numPr>
          <w:ilvl w:val="1"/>
          <w:numId w:val="22"/>
        </w:numPr>
        <w:ind w:right="315"/>
      </w:pPr>
      <w:r>
        <w:t xml:space="preserve">Expanding the </w:t>
      </w:r>
      <w:r w:rsidR="479D1F99">
        <w:t>load</w:t>
      </w:r>
      <w:r w:rsidR="693858A1">
        <w:t xml:space="preserve"> </w:t>
      </w:r>
      <w:r>
        <w:t>carrying capacity of existing towers</w:t>
      </w:r>
      <w:r w:rsidR="004B691B">
        <w:t xml:space="preserve"> or poles</w:t>
      </w:r>
      <w:r w:rsidR="00727B44">
        <w:t>.</w:t>
      </w:r>
      <w:r>
        <w:t> </w:t>
      </w:r>
    </w:p>
    <w:p w:rsidRPr="00E8792C" w:rsidR="003A5A80" w:rsidP="003A5A80" w:rsidRDefault="10AAAAB3" w14:paraId="0ED03EE1" w14:textId="0DD7B14B">
      <w:pPr>
        <w:pStyle w:val="BodyText"/>
        <w:numPr>
          <w:ilvl w:val="1"/>
          <w:numId w:val="22"/>
        </w:numPr>
        <w:ind w:right="315"/>
      </w:pPr>
      <w:r>
        <w:t>Converting a single-circuit transmission line to a double-circuit line</w:t>
      </w:r>
      <w:r w:rsidR="4531CAE7">
        <w:t>.</w:t>
      </w:r>
      <w:r>
        <w:t xml:space="preserve">  </w:t>
      </w:r>
    </w:p>
    <w:p w:rsidR="003A5A80" w:rsidP="005E102F" w:rsidRDefault="009D2550" w14:paraId="6608FC9A" w14:textId="04C1E811">
      <w:pPr>
        <w:pStyle w:val="BodyText"/>
        <w:numPr>
          <w:ilvl w:val="0"/>
          <w:numId w:val="22"/>
        </w:numPr>
        <w:spacing w:before="240"/>
        <w:ind w:right="315"/>
      </w:pPr>
      <w:r>
        <w:t>A</w:t>
      </w:r>
      <w:r w:rsidR="003A5A80">
        <w:t>n “upgrade” is the replacement or alteration of existing electrical transmission facilities, or components thereof, to enhance the rating, voltage, capacity, capability, or quality of those facilities, including but not limited to the following types of projects:</w:t>
      </w:r>
    </w:p>
    <w:p w:rsidR="003A5A80" w:rsidP="003A5A80" w:rsidRDefault="003A5A80" w14:paraId="01CF8900" w14:textId="68C6F003">
      <w:pPr>
        <w:pStyle w:val="BodyText"/>
        <w:numPr>
          <w:ilvl w:val="1"/>
          <w:numId w:val="22"/>
        </w:numPr>
        <w:spacing w:before="240"/>
        <w:ind w:right="315"/>
      </w:pPr>
      <w:r w:rsidRPr="00E8792C">
        <w:t xml:space="preserve">Reconductoring existing </w:t>
      </w:r>
      <w:r w:rsidR="00EB1467">
        <w:t xml:space="preserve">transmission or power </w:t>
      </w:r>
      <w:r w:rsidRPr="00E8792C">
        <w:t>lines to use conductors with greater power transfer capability and/or increased voltage levels, where the reconductoring requires replacement of the existing supporting structures</w:t>
      </w:r>
      <w:r w:rsidR="009C49AE">
        <w:t>.</w:t>
      </w:r>
      <w:r w:rsidRPr="00E8792C">
        <w:t> </w:t>
      </w:r>
    </w:p>
    <w:p w:rsidRPr="00E8792C" w:rsidR="003A5A80" w:rsidP="003A5A80" w:rsidRDefault="10AAAAB3" w14:paraId="11C76B71" w14:textId="7F5339FE">
      <w:pPr>
        <w:pStyle w:val="BodyText"/>
        <w:numPr>
          <w:ilvl w:val="1"/>
          <w:numId w:val="22"/>
        </w:numPr>
        <w:ind w:right="315"/>
      </w:pPr>
      <w:r>
        <w:t xml:space="preserve">Adding smart grid capabilities </w:t>
      </w:r>
      <w:r w:rsidR="25603A7D">
        <w:t xml:space="preserve">or aboveground wildfire hardening equipment </w:t>
      </w:r>
      <w:r>
        <w:t xml:space="preserve">to an existing </w:t>
      </w:r>
      <w:r w:rsidR="76B6DECD">
        <w:t xml:space="preserve">transmission or power </w:t>
      </w:r>
      <w:r>
        <w:t>line</w:t>
      </w:r>
      <w:r w:rsidR="4AE3ED1D">
        <w:t>.</w:t>
      </w:r>
      <w:r>
        <w:t> </w:t>
      </w:r>
    </w:p>
    <w:p w:rsidRPr="00E8792C" w:rsidR="003A5A80" w:rsidP="003A5A80" w:rsidRDefault="76B6DECD" w14:paraId="2A718880" w14:textId="1665D004">
      <w:pPr>
        <w:pStyle w:val="BodyText"/>
        <w:numPr>
          <w:ilvl w:val="1"/>
          <w:numId w:val="22"/>
        </w:numPr>
        <w:ind w:right="315"/>
      </w:pPr>
      <w:r>
        <w:t>Installing</w:t>
      </w:r>
      <w:r w:rsidR="10AAAAB3">
        <w:t xml:space="preserve"> new mid-line series capacitors on a transmission</w:t>
      </w:r>
      <w:r>
        <w:t xml:space="preserve"> or power</w:t>
      </w:r>
      <w:r w:rsidR="10AAAAB3">
        <w:t xml:space="preserve"> line to support an increase in the power transfer capability of the line</w:t>
      </w:r>
      <w:r w:rsidR="7DEBC0D4">
        <w:t>.</w:t>
      </w:r>
    </w:p>
    <w:p w:rsidR="003A5A80" w:rsidP="003A5A80" w:rsidRDefault="40F9114C" w14:paraId="6B6ECA7A" w14:textId="34511467">
      <w:pPr>
        <w:pStyle w:val="BodyText"/>
        <w:numPr>
          <w:ilvl w:val="0"/>
          <w:numId w:val="22"/>
        </w:numPr>
        <w:spacing w:before="240"/>
        <w:ind w:right="315"/>
      </w:pPr>
      <w:r>
        <w:t>A</w:t>
      </w:r>
      <w:r w:rsidR="10AAAAB3">
        <w:t xml:space="preserve"> “modification” is a change to an existing electrical transmission facility or equipment without extending or expanding the physical footprint of the facility.</w:t>
      </w:r>
    </w:p>
    <w:p w:rsidR="003A5A80" w:rsidP="003A5A80" w:rsidRDefault="10AAAAB3" w14:paraId="145A9792" w14:textId="4D9E084D">
      <w:pPr>
        <w:pStyle w:val="BodyText"/>
        <w:numPr>
          <w:ilvl w:val="0"/>
          <w:numId w:val="22"/>
        </w:numPr>
        <w:spacing w:before="240"/>
        <w:ind w:right="315"/>
      </w:pPr>
      <w:r>
        <w:t xml:space="preserve">“Equivalent facilities or structures” are new </w:t>
      </w:r>
      <w:r w:rsidR="64E2D098">
        <w:t xml:space="preserve">transmission line or </w:t>
      </w:r>
      <w:r>
        <w:t xml:space="preserve">power line facilities or supporting structures that are installed to replace </w:t>
      </w:r>
      <w:r>
        <w:lastRenderedPageBreak/>
        <w:t xml:space="preserve">existing </w:t>
      </w:r>
      <w:r w:rsidR="025370F1">
        <w:t xml:space="preserve">transmission line or </w:t>
      </w:r>
      <w:r>
        <w:t>power line facilities or supporting structures</w:t>
      </w:r>
      <w:r w:rsidR="52FB6A3E">
        <w:t>, or new substation</w:t>
      </w:r>
      <w:r w:rsidR="59F753C8">
        <w:t xml:space="preserve"> or switchyard</w:t>
      </w:r>
      <w:r w:rsidR="52FB6A3E">
        <w:t xml:space="preserve"> facilities or equipment that are installed to replace existing substation</w:t>
      </w:r>
      <w:r w:rsidR="59F753C8">
        <w:t xml:space="preserve"> or switchyard</w:t>
      </w:r>
      <w:r w:rsidR="52FB6A3E">
        <w:t xml:space="preserve"> facilities or equipment,</w:t>
      </w:r>
      <w:r>
        <w:t xml:space="preserve"> and that provide power at no greater voltage than the facilities or structures being replaced.</w:t>
      </w:r>
    </w:p>
    <w:p w:rsidR="003A5A80" w:rsidP="005F4900" w:rsidRDefault="003A5A80" w14:paraId="76BE0513" w14:textId="56B4CB08">
      <w:pPr>
        <w:pStyle w:val="BodyText"/>
        <w:numPr>
          <w:ilvl w:val="0"/>
          <w:numId w:val="22"/>
        </w:numPr>
        <w:spacing w:before="240"/>
        <w:ind w:left="1541" w:right="288"/>
      </w:pPr>
      <w:r>
        <w:t>“Accessories” are transmission line, power line, substation</w:t>
      </w:r>
      <w:r w:rsidR="0041315A">
        <w:t>, or switchyard</w:t>
      </w:r>
      <w:r>
        <w:t xml:space="preserve"> equipment required for the safe and reliable operation of the transmission system, including but not limited to switches, connectors, relays, real-time monitoring equipment (e.g., telemetry, SCADA), </w:t>
      </w:r>
      <w:r w:rsidR="00EB1467">
        <w:t xml:space="preserve">communications and weather monitoring equipment, fiber optic grounding wires, </w:t>
      </w:r>
      <w:r>
        <w:t xml:space="preserve">and control </w:t>
      </w:r>
      <w:r w:rsidR="00FF7A34">
        <w:t>cabinets</w:t>
      </w:r>
      <w:r>
        <w:t>.</w:t>
      </w:r>
    </w:p>
    <w:p w:rsidR="00A616D4" w:rsidP="00897DF3" w:rsidRDefault="00C34B97" w14:paraId="7328C2D3" w14:textId="77777777">
      <w:pPr>
        <w:pStyle w:val="Heading1"/>
        <w:spacing w:before="240"/>
        <w:ind w:left="101"/>
      </w:pPr>
      <w:r>
        <w:rPr>
          <w:color w:val="221F1F"/>
        </w:rPr>
        <w:t>SECTION</w:t>
      </w:r>
      <w:r>
        <w:rPr>
          <w:color w:val="221F1F"/>
          <w:spacing w:val="-6"/>
        </w:rPr>
        <w:t xml:space="preserve"> </w:t>
      </w:r>
      <w:r>
        <w:rPr>
          <w:color w:val="221F1F"/>
        </w:rPr>
        <w:t>II.</w:t>
      </w:r>
      <w:r>
        <w:rPr>
          <w:color w:val="221F1F"/>
          <w:spacing w:val="45"/>
        </w:rPr>
        <w:t xml:space="preserve"> </w:t>
      </w:r>
      <w:r>
        <w:rPr>
          <w:color w:val="221F1F"/>
        </w:rPr>
        <w:t>PURPOSE</w:t>
      </w:r>
      <w:r>
        <w:rPr>
          <w:color w:val="221F1F"/>
          <w:spacing w:val="-4"/>
        </w:rPr>
        <w:t xml:space="preserve"> </w:t>
      </w:r>
      <w:r>
        <w:rPr>
          <w:color w:val="221F1F"/>
        </w:rPr>
        <w:t>OF</w:t>
      </w:r>
      <w:r>
        <w:rPr>
          <w:color w:val="221F1F"/>
          <w:spacing w:val="-11"/>
        </w:rPr>
        <w:t xml:space="preserve"> </w:t>
      </w:r>
      <w:r>
        <w:rPr>
          <w:color w:val="221F1F"/>
        </w:rPr>
        <w:t>THIS</w:t>
      </w:r>
      <w:r>
        <w:rPr>
          <w:color w:val="221F1F"/>
          <w:spacing w:val="-3"/>
        </w:rPr>
        <w:t xml:space="preserve"> </w:t>
      </w:r>
      <w:r>
        <w:rPr>
          <w:color w:val="221F1F"/>
        </w:rPr>
        <w:t>GENERAL</w:t>
      </w:r>
      <w:r>
        <w:rPr>
          <w:color w:val="221F1F"/>
          <w:spacing w:val="-4"/>
        </w:rPr>
        <w:t xml:space="preserve"> </w:t>
      </w:r>
      <w:r>
        <w:rPr>
          <w:color w:val="221F1F"/>
          <w:spacing w:val="-2"/>
        </w:rPr>
        <w:t>ORDER</w:t>
      </w:r>
    </w:p>
    <w:p w:rsidR="00A616D4" w:rsidP="00C31730" w:rsidRDefault="605DAC84" w14:paraId="7DC70692" w14:textId="36E4B3F2">
      <w:pPr>
        <w:pStyle w:val="BodyText"/>
        <w:spacing w:before="237"/>
        <w:ind w:left="100" w:firstLine="0"/>
      </w:pPr>
      <w:r>
        <w:rPr>
          <w:color w:val="221F1F"/>
        </w:rPr>
        <w:t>The</w:t>
      </w:r>
      <w:r>
        <w:rPr>
          <w:color w:val="221F1F"/>
          <w:spacing w:val="-3"/>
        </w:rPr>
        <w:t xml:space="preserve"> </w:t>
      </w:r>
      <w:r>
        <w:rPr>
          <w:color w:val="221F1F"/>
        </w:rPr>
        <w:t>Commission</w:t>
      </w:r>
      <w:r>
        <w:rPr>
          <w:color w:val="221F1F"/>
          <w:spacing w:val="-3"/>
        </w:rPr>
        <w:t xml:space="preserve"> </w:t>
      </w:r>
      <w:r>
        <w:rPr>
          <w:color w:val="221F1F"/>
        </w:rPr>
        <w:t>has</w:t>
      </w:r>
      <w:r>
        <w:rPr>
          <w:color w:val="221F1F"/>
          <w:spacing w:val="-3"/>
        </w:rPr>
        <w:t xml:space="preserve"> </w:t>
      </w:r>
      <w:r>
        <w:rPr>
          <w:color w:val="221F1F"/>
        </w:rPr>
        <w:t>adopted this</w:t>
      </w:r>
      <w:r>
        <w:rPr>
          <w:color w:val="221F1F"/>
          <w:spacing w:val="-3"/>
        </w:rPr>
        <w:t xml:space="preserve"> </w:t>
      </w:r>
      <w:r>
        <w:rPr>
          <w:color w:val="221F1F"/>
        </w:rPr>
        <w:t>General</w:t>
      </w:r>
      <w:r>
        <w:rPr>
          <w:color w:val="221F1F"/>
          <w:spacing w:val="-4"/>
        </w:rPr>
        <w:t xml:space="preserve"> </w:t>
      </w:r>
      <w:r>
        <w:rPr>
          <w:color w:val="221F1F"/>
        </w:rPr>
        <w:t>Order</w:t>
      </w:r>
      <w:r>
        <w:rPr>
          <w:color w:val="221F1F"/>
          <w:spacing w:val="-1"/>
        </w:rPr>
        <w:t xml:space="preserve"> </w:t>
      </w:r>
      <w:r>
        <w:rPr>
          <w:color w:val="221F1F"/>
        </w:rPr>
        <w:t>to</w:t>
      </w:r>
      <w:r>
        <w:rPr>
          <w:color w:val="221F1F"/>
          <w:spacing w:val="-8"/>
        </w:rPr>
        <w:t xml:space="preserve"> </w:t>
      </w:r>
      <w:r>
        <w:rPr>
          <w:color w:val="221F1F"/>
        </w:rPr>
        <w:t>be responsive to:</w:t>
      </w:r>
    </w:p>
    <w:p w:rsidRPr="00561B48" w:rsidR="00A616D4" w:rsidP="00561B48" w:rsidRDefault="00C34B97" w14:paraId="5753FADC" w14:textId="7ED80953">
      <w:pPr>
        <w:pStyle w:val="ListParagraph"/>
        <w:numPr>
          <w:ilvl w:val="0"/>
          <w:numId w:val="12"/>
        </w:numPr>
        <w:tabs>
          <w:tab w:val="left" w:pos="1541"/>
        </w:tabs>
        <w:spacing w:before="240" w:line="242" w:lineRule="auto"/>
        <w:ind w:right="493"/>
        <w:rPr>
          <w:sz w:val="24"/>
          <w:szCs w:val="24"/>
        </w:rPr>
      </w:pPr>
      <w:r w:rsidRPr="4014E9C8">
        <w:rPr>
          <w:color w:val="221F1F"/>
          <w:sz w:val="24"/>
          <w:szCs w:val="24"/>
        </w:rPr>
        <w:t>The</w:t>
      </w:r>
      <w:r w:rsidRPr="4014E9C8">
        <w:rPr>
          <w:color w:val="221F1F"/>
          <w:spacing w:val="-5"/>
          <w:sz w:val="24"/>
          <w:szCs w:val="24"/>
        </w:rPr>
        <w:t xml:space="preserve"> </w:t>
      </w:r>
      <w:r w:rsidRPr="4014E9C8">
        <w:rPr>
          <w:color w:val="221F1F"/>
          <w:sz w:val="24"/>
          <w:szCs w:val="24"/>
        </w:rPr>
        <w:t>requirements</w:t>
      </w:r>
      <w:r w:rsidRPr="4014E9C8">
        <w:rPr>
          <w:color w:val="221F1F"/>
          <w:spacing w:val="-5"/>
          <w:sz w:val="24"/>
          <w:szCs w:val="24"/>
        </w:rPr>
        <w:t xml:space="preserve"> </w:t>
      </w:r>
      <w:r w:rsidRPr="4014E9C8">
        <w:rPr>
          <w:color w:val="221F1F"/>
          <w:sz w:val="24"/>
          <w:szCs w:val="24"/>
        </w:rPr>
        <w:t>of</w:t>
      </w:r>
      <w:r w:rsidRPr="4014E9C8">
        <w:rPr>
          <w:color w:val="221F1F"/>
          <w:spacing w:val="-3"/>
          <w:sz w:val="24"/>
          <w:szCs w:val="24"/>
        </w:rPr>
        <w:t xml:space="preserve"> </w:t>
      </w:r>
      <w:r w:rsidRPr="4014E9C8">
        <w:rPr>
          <w:color w:val="221F1F"/>
          <w:sz w:val="24"/>
          <w:szCs w:val="24"/>
        </w:rPr>
        <w:t>the</w:t>
      </w:r>
      <w:r w:rsidRPr="4014E9C8">
        <w:rPr>
          <w:color w:val="221F1F"/>
          <w:spacing w:val="-5"/>
          <w:sz w:val="24"/>
          <w:szCs w:val="24"/>
        </w:rPr>
        <w:t xml:space="preserve"> </w:t>
      </w:r>
      <w:r w:rsidRPr="4014E9C8">
        <w:rPr>
          <w:color w:val="221F1F"/>
          <w:sz w:val="24"/>
          <w:szCs w:val="24"/>
        </w:rPr>
        <w:t>California</w:t>
      </w:r>
      <w:r w:rsidRPr="4014E9C8">
        <w:rPr>
          <w:color w:val="221F1F"/>
          <w:spacing w:val="-9"/>
          <w:sz w:val="24"/>
          <w:szCs w:val="24"/>
        </w:rPr>
        <w:t xml:space="preserve"> </w:t>
      </w:r>
      <w:r w:rsidRPr="4014E9C8">
        <w:rPr>
          <w:color w:val="221F1F"/>
          <w:sz w:val="24"/>
          <w:szCs w:val="24"/>
        </w:rPr>
        <w:t>Environmental</w:t>
      </w:r>
      <w:r w:rsidRPr="4014E9C8">
        <w:rPr>
          <w:color w:val="221F1F"/>
          <w:spacing w:val="-2"/>
          <w:sz w:val="24"/>
          <w:szCs w:val="24"/>
        </w:rPr>
        <w:t xml:space="preserve"> </w:t>
      </w:r>
      <w:r w:rsidRPr="4014E9C8">
        <w:rPr>
          <w:color w:val="221F1F"/>
          <w:sz w:val="24"/>
          <w:szCs w:val="24"/>
        </w:rPr>
        <w:t>Quality</w:t>
      </w:r>
      <w:r w:rsidRPr="4014E9C8">
        <w:rPr>
          <w:color w:val="221F1F"/>
          <w:spacing w:val="-8"/>
          <w:sz w:val="24"/>
          <w:szCs w:val="24"/>
        </w:rPr>
        <w:t xml:space="preserve"> </w:t>
      </w:r>
      <w:r w:rsidRPr="4014E9C8">
        <w:rPr>
          <w:color w:val="221F1F"/>
          <w:sz w:val="24"/>
          <w:szCs w:val="24"/>
        </w:rPr>
        <w:t>Act</w:t>
      </w:r>
      <w:r w:rsidRPr="4014E9C8">
        <w:rPr>
          <w:color w:val="221F1F"/>
          <w:spacing w:val="-6"/>
          <w:sz w:val="24"/>
          <w:szCs w:val="24"/>
        </w:rPr>
        <w:t xml:space="preserve"> </w:t>
      </w:r>
      <w:r w:rsidRPr="4014E9C8">
        <w:rPr>
          <w:color w:val="221F1F"/>
          <w:sz w:val="24"/>
          <w:szCs w:val="24"/>
        </w:rPr>
        <w:t>(CEQA) (Public Resources (Pub. Res.) Code § 21000 et</w:t>
      </w:r>
      <w:r w:rsidRPr="4014E9C8">
        <w:rPr>
          <w:color w:val="221F1F"/>
          <w:spacing w:val="-4"/>
          <w:sz w:val="24"/>
          <w:szCs w:val="24"/>
        </w:rPr>
        <w:t xml:space="preserve"> </w:t>
      </w:r>
      <w:r w:rsidRPr="4014E9C8">
        <w:rPr>
          <w:color w:val="221F1F"/>
          <w:sz w:val="24"/>
          <w:szCs w:val="24"/>
        </w:rPr>
        <w:t>seq.)</w:t>
      </w:r>
      <w:r w:rsidR="00E841E2">
        <w:rPr>
          <w:color w:val="221F1F"/>
          <w:sz w:val="24"/>
          <w:szCs w:val="24"/>
        </w:rPr>
        <w:t>,</w:t>
      </w:r>
      <w:r w:rsidRPr="4014E9C8">
        <w:rPr>
          <w:color w:val="221F1F"/>
          <w:sz w:val="24"/>
          <w:szCs w:val="24"/>
        </w:rPr>
        <w:t xml:space="preserve"> Senate Bill No. 529 (Hertzberg), Stats. 2022</w:t>
      </w:r>
      <w:r w:rsidRPr="110B1CD5" w:rsidR="00E841E2">
        <w:rPr>
          <w:color w:val="221F1F"/>
          <w:sz w:val="24"/>
          <w:szCs w:val="24"/>
        </w:rPr>
        <w:t xml:space="preserve">, </w:t>
      </w:r>
      <w:r w:rsidRPr="110B1CD5" w:rsidR="753A0D81">
        <w:rPr>
          <w:color w:val="221F1F"/>
          <w:sz w:val="24"/>
          <w:szCs w:val="24"/>
        </w:rPr>
        <w:t xml:space="preserve">Assembly Bill No. </w:t>
      </w:r>
      <w:r w:rsidRPr="1065AB35" w:rsidR="753A0D81">
        <w:rPr>
          <w:color w:val="221F1F"/>
          <w:sz w:val="24"/>
          <w:szCs w:val="24"/>
        </w:rPr>
        <w:t xml:space="preserve">1373 (Garcia), Stats. 2023, Assembly Bill No. </w:t>
      </w:r>
      <w:r w:rsidRPr="37A46621" w:rsidR="753A0D81">
        <w:rPr>
          <w:color w:val="221F1F"/>
          <w:sz w:val="24"/>
          <w:szCs w:val="24"/>
        </w:rPr>
        <w:t xml:space="preserve">2292 (Petrie-Norris), Stats. 2024, </w:t>
      </w:r>
      <w:r w:rsidRPr="37A46621" w:rsidR="00E841E2">
        <w:rPr>
          <w:color w:val="221F1F"/>
          <w:sz w:val="24"/>
          <w:szCs w:val="24"/>
        </w:rPr>
        <w:t>and</w:t>
      </w:r>
      <w:r w:rsidR="00E841E2">
        <w:rPr>
          <w:color w:val="221F1F"/>
          <w:sz w:val="24"/>
          <w:szCs w:val="24"/>
        </w:rPr>
        <w:t xml:space="preserve"> Assembly Bill</w:t>
      </w:r>
      <w:r w:rsidR="00A55EC9">
        <w:rPr>
          <w:color w:val="221F1F"/>
          <w:sz w:val="24"/>
          <w:szCs w:val="24"/>
        </w:rPr>
        <w:t xml:space="preserve"> No.</w:t>
      </w:r>
      <w:r w:rsidR="00E841E2">
        <w:rPr>
          <w:color w:val="221F1F"/>
          <w:sz w:val="24"/>
          <w:szCs w:val="24"/>
        </w:rPr>
        <w:t xml:space="preserve"> 551 </w:t>
      </w:r>
      <w:r w:rsidR="00B71604">
        <w:rPr>
          <w:color w:val="221F1F"/>
          <w:sz w:val="24"/>
          <w:szCs w:val="24"/>
        </w:rPr>
        <w:t>(Bennett), Stats. 2024</w:t>
      </w:r>
      <w:r w:rsidRPr="4014E9C8" w:rsidR="00561B48">
        <w:rPr>
          <w:color w:val="221F1F"/>
          <w:sz w:val="24"/>
          <w:szCs w:val="24"/>
        </w:rPr>
        <w:t>;</w:t>
      </w:r>
    </w:p>
    <w:p w:rsidR="00A616D4" w:rsidP="00897DF3" w:rsidRDefault="00A26AC8" w14:paraId="4BCBB272" w14:textId="40EAC11E">
      <w:pPr>
        <w:pStyle w:val="ListParagraph"/>
        <w:numPr>
          <w:ilvl w:val="0"/>
          <w:numId w:val="12"/>
        </w:numPr>
        <w:tabs>
          <w:tab w:val="left" w:pos="1541"/>
        </w:tabs>
        <w:ind w:right="504"/>
        <w:rPr>
          <w:sz w:val="24"/>
        </w:rPr>
      </w:pPr>
      <w:r>
        <w:rPr>
          <w:color w:val="221F1F"/>
          <w:sz w:val="24"/>
        </w:rPr>
        <w:t>The</w:t>
      </w:r>
      <w:r>
        <w:rPr>
          <w:color w:val="221F1F"/>
          <w:spacing w:val="-7"/>
          <w:sz w:val="24"/>
        </w:rPr>
        <w:t xml:space="preserve"> </w:t>
      </w:r>
      <w:r w:rsidR="00C34B97">
        <w:rPr>
          <w:color w:val="221F1F"/>
          <w:sz w:val="24"/>
        </w:rPr>
        <w:t>need</w:t>
      </w:r>
      <w:r w:rsidR="00C34B97">
        <w:rPr>
          <w:color w:val="221F1F"/>
          <w:spacing w:val="-5"/>
          <w:sz w:val="24"/>
        </w:rPr>
        <w:t xml:space="preserve"> </w:t>
      </w:r>
      <w:r w:rsidR="00C34B97">
        <w:rPr>
          <w:color w:val="221F1F"/>
          <w:sz w:val="24"/>
        </w:rPr>
        <w:t>for</w:t>
      </w:r>
      <w:r w:rsidR="00C34B97">
        <w:rPr>
          <w:color w:val="221F1F"/>
          <w:spacing w:val="-5"/>
          <w:sz w:val="24"/>
        </w:rPr>
        <w:t xml:space="preserve"> </w:t>
      </w:r>
      <w:r w:rsidR="00C34B97">
        <w:rPr>
          <w:color w:val="221F1F"/>
          <w:sz w:val="24"/>
        </w:rPr>
        <w:t>public</w:t>
      </w:r>
      <w:r w:rsidR="00C34B97">
        <w:rPr>
          <w:color w:val="221F1F"/>
          <w:spacing w:val="-7"/>
          <w:sz w:val="24"/>
        </w:rPr>
        <w:t xml:space="preserve"> </w:t>
      </w:r>
      <w:r w:rsidR="00C34B97">
        <w:rPr>
          <w:color w:val="221F1F"/>
          <w:sz w:val="24"/>
        </w:rPr>
        <w:t>notice</w:t>
      </w:r>
      <w:r w:rsidR="00C34B97">
        <w:rPr>
          <w:color w:val="221F1F"/>
          <w:spacing w:val="-6"/>
          <w:sz w:val="24"/>
        </w:rPr>
        <w:t xml:space="preserve"> </w:t>
      </w:r>
      <w:r w:rsidR="00C34B97">
        <w:rPr>
          <w:color w:val="221F1F"/>
          <w:sz w:val="24"/>
        </w:rPr>
        <w:t>and</w:t>
      </w:r>
      <w:r w:rsidR="00C34B97">
        <w:rPr>
          <w:color w:val="221F1F"/>
          <w:spacing w:val="-5"/>
          <w:sz w:val="24"/>
        </w:rPr>
        <w:t xml:space="preserve"> </w:t>
      </w:r>
      <w:r w:rsidR="00C34B97">
        <w:rPr>
          <w:color w:val="221F1F"/>
          <w:sz w:val="24"/>
        </w:rPr>
        <w:t>the</w:t>
      </w:r>
      <w:r w:rsidR="00C34B97">
        <w:rPr>
          <w:color w:val="221F1F"/>
          <w:spacing w:val="-7"/>
          <w:sz w:val="24"/>
        </w:rPr>
        <w:t xml:space="preserve"> </w:t>
      </w:r>
      <w:r w:rsidR="00C34B97">
        <w:rPr>
          <w:color w:val="221F1F"/>
          <w:sz w:val="24"/>
        </w:rPr>
        <w:t>opportunity</w:t>
      </w:r>
      <w:r w:rsidR="00C34B97">
        <w:rPr>
          <w:color w:val="221F1F"/>
          <w:spacing w:val="-5"/>
          <w:sz w:val="24"/>
        </w:rPr>
        <w:t xml:space="preserve"> </w:t>
      </w:r>
      <w:r w:rsidR="00C34B97">
        <w:rPr>
          <w:color w:val="221F1F"/>
          <w:sz w:val="24"/>
        </w:rPr>
        <w:t>for</w:t>
      </w:r>
      <w:r w:rsidR="00C34B97">
        <w:rPr>
          <w:color w:val="221F1F"/>
          <w:spacing w:val="-5"/>
          <w:sz w:val="24"/>
        </w:rPr>
        <w:t xml:space="preserve"> </w:t>
      </w:r>
      <w:r w:rsidR="00C34B97">
        <w:rPr>
          <w:color w:val="221F1F"/>
          <w:sz w:val="24"/>
        </w:rPr>
        <w:t>affected</w:t>
      </w:r>
      <w:r w:rsidR="00C34B97">
        <w:rPr>
          <w:color w:val="221F1F"/>
          <w:spacing w:val="-4"/>
          <w:sz w:val="24"/>
        </w:rPr>
        <w:t xml:space="preserve"> </w:t>
      </w:r>
      <w:r w:rsidR="00C34B97">
        <w:rPr>
          <w:color w:val="221F1F"/>
          <w:sz w:val="24"/>
        </w:rPr>
        <w:t>parties</w:t>
      </w:r>
      <w:r w:rsidR="00C34B97">
        <w:rPr>
          <w:color w:val="221F1F"/>
          <w:spacing w:val="-7"/>
          <w:sz w:val="24"/>
        </w:rPr>
        <w:t xml:space="preserve"> </w:t>
      </w:r>
      <w:r w:rsidR="00C34B97">
        <w:rPr>
          <w:color w:val="221F1F"/>
          <w:sz w:val="24"/>
        </w:rPr>
        <w:t>to</w:t>
      </w:r>
      <w:r w:rsidR="00C34B97">
        <w:rPr>
          <w:color w:val="221F1F"/>
          <w:spacing w:val="-8"/>
          <w:sz w:val="24"/>
        </w:rPr>
        <w:t xml:space="preserve"> </w:t>
      </w:r>
      <w:r w:rsidR="00C34B97">
        <w:rPr>
          <w:color w:val="221F1F"/>
          <w:sz w:val="24"/>
        </w:rPr>
        <w:t>be heard by the Commission;</w:t>
      </w:r>
      <w:r w:rsidR="004C027D">
        <w:rPr>
          <w:color w:val="221F1F"/>
          <w:sz w:val="24"/>
        </w:rPr>
        <w:t xml:space="preserve"> and</w:t>
      </w:r>
    </w:p>
    <w:p w:rsidRPr="004163CD" w:rsidR="004163CD" w:rsidP="00897DF3" w:rsidRDefault="00A26AC8" w14:paraId="2BD564BE" w14:textId="7F9754C0">
      <w:pPr>
        <w:pStyle w:val="ListParagraph"/>
        <w:numPr>
          <w:ilvl w:val="0"/>
          <w:numId w:val="12"/>
        </w:numPr>
        <w:tabs>
          <w:tab w:val="left" w:pos="1541"/>
        </w:tabs>
        <w:spacing w:line="244" w:lineRule="auto"/>
        <w:ind w:right="710"/>
        <w:rPr>
          <w:sz w:val="24"/>
        </w:rPr>
      </w:pPr>
      <w:r w:rsidRPr="17B7650C">
        <w:rPr>
          <w:color w:val="221F1F"/>
          <w:sz w:val="24"/>
          <w:szCs w:val="24"/>
        </w:rPr>
        <w:t>The</w:t>
      </w:r>
      <w:r w:rsidRPr="17B7650C">
        <w:rPr>
          <w:color w:val="221F1F"/>
          <w:spacing w:val="-7"/>
          <w:sz w:val="24"/>
          <w:szCs w:val="24"/>
        </w:rPr>
        <w:t xml:space="preserve"> </w:t>
      </w:r>
      <w:r w:rsidRPr="17B7650C" w:rsidR="00C34B97">
        <w:rPr>
          <w:color w:val="221F1F"/>
          <w:sz w:val="24"/>
          <w:szCs w:val="24"/>
        </w:rPr>
        <w:t>obligations</w:t>
      </w:r>
      <w:r w:rsidRPr="17B7650C" w:rsidR="00C34B97">
        <w:rPr>
          <w:color w:val="221F1F"/>
          <w:spacing w:val="-6"/>
          <w:sz w:val="24"/>
          <w:szCs w:val="24"/>
        </w:rPr>
        <w:t xml:space="preserve"> </w:t>
      </w:r>
      <w:r w:rsidRPr="17B7650C" w:rsidR="00C34B97">
        <w:rPr>
          <w:color w:val="221F1F"/>
          <w:sz w:val="24"/>
          <w:szCs w:val="24"/>
        </w:rPr>
        <w:t>of</w:t>
      </w:r>
      <w:r w:rsidRPr="17B7650C" w:rsidR="00C34B97">
        <w:rPr>
          <w:color w:val="221F1F"/>
          <w:spacing w:val="-5"/>
          <w:sz w:val="24"/>
          <w:szCs w:val="24"/>
        </w:rPr>
        <w:t xml:space="preserve"> </w:t>
      </w:r>
      <w:r w:rsidRPr="17B7650C" w:rsidR="00C34B97">
        <w:rPr>
          <w:color w:val="221F1F"/>
          <w:sz w:val="24"/>
          <w:szCs w:val="24"/>
        </w:rPr>
        <w:t>the</w:t>
      </w:r>
      <w:r w:rsidRPr="17B7650C" w:rsidR="00C34B97">
        <w:rPr>
          <w:color w:val="221F1F"/>
          <w:spacing w:val="-7"/>
          <w:sz w:val="24"/>
          <w:szCs w:val="24"/>
        </w:rPr>
        <w:t xml:space="preserve"> </w:t>
      </w:r>
      <w:r w:rsidRPr="17B7650C" w:rsidR="00C34B97">
        <w:rPr>
          <w:color w:val="221F1F"/>
          <w:sz w:val="24"/>
          <w:szCs w:val="24"/>
        </w:rPr>
        <w:t>utilities</w:t>
      </w:r>
      <w:r w:rsidRPr="17B7650C" w:rsidR="00C34B97">
        <w:rPr>
          <w:color w:val="221F1F"/>
          <w:spacing w:val="-6"/>
          <w:sz w:val="24"/>
          <w:szCs w:val="24"/>
        </w:rPr>
        <w:t xml:space="preserve"> </w:t>
      </w:r>
      <w:r w:rsidRPr="17B7650C" w:rsidR="00C34B97">
        <w:rPr>
          <w:color w:val="221F1F"/>
          <w:sz w:val="24"/>
          <w:szCs w:val="24"/>
        </w:rPr>
        <w:t>to</w:t>
      </w:r>
      <w:r w:rsidRPr="17B7650C" w:rsidR="00C34B97">
        <w:rPr>
          <w:color w:val="221F1F"/>
          <w:spacing w:val="-8"/>
          <w:sz w:val="24"/>
          <w:szCs w:val="24"/>
        </w:rPr>
        <w:t xml:space="preserve"> </w:t>
      </w:r>
      <w:r w:rsidRPr="17B7650C" w:rsidR="00C34B97">
        <w:rPr>
          <w:color w:val="221F1F"/>
          <w:sz w:val="24"/>
          <w:szCs w:val="24"/>
        </w:rPr>
        <w:t>serve</w:t>
      </w:r>
      <w:r w:rsidRPr="17B7650C" w:rsidR="00C34B97">
        <w:rPr>
          <w:color w:val="221F1F"/>
          <w:spacing w:val="-6"/>
          <w:sz w:val="24"/>
          <w:szCs w:val="24"/>
        </w:rPr>
        <w:t xml:space="preserve"> </w:t>
      </w:r>
      <w:r w:rsidRPr="17B7650C" w:rsidR="00C34B97">
        <w:rPr>
          <w:color w:val="221F1F"/>
          <w:sz w:val="24"/>
          <w:szCs w:val="24"/>
        </w:rPr>
        <w:t>their</w:t>
      </w:r>
      <w:r w:rsidRPr="17B7650C" w:rsidR="00C34B97">
        <w:rPr>
          <w:color w:val="221F1F"/>
          <w:spacing w:val="-5"/>
          <w:sz w:val="24"/>
          <w:szCs w:val="24"/>
        </w:rPr>
        <w:t xml:space="preserve"> </w:t>
      </w:r>
      <w:r w:rsidRPr="17B7650C" w:rsidR="00C34B97">
        <w:rPr>
          <w:color w:val="221F1F"/>
          <w:sz w:val="24"/>
          <w:szCs w:val="24"/>
        </w:rPr>
        <w:t>customers</w:t>
      </w:r>
      <w:r w:rsidRPr="17B7650C" w:rsidR="00C34B97">
        <w:rPr>
          <w:color w:val="221F1F"/>
          <w:spacing w:val="-7"/>
          <w:sz w:val="24"/>
          <w:szCs w:val="24"/>
        </w:rPr>
        <w:t xml:space="preserve"> </w:t>
      </w:r>
      <w:r w:rsidRPr="17B7650C" w:rsidR="00C34B97">
        <w:rPr>
          <w:color w:val="221F1F"/>
          <w:sz w:val="24"/>
          <w:szCs w:val="24"/>
        </w:rPr>
        <w:t>in</w:t>
      </w:r>
      <w:r w:rsidRPr="17B7650C" w:rsidR="00C34B97">
        <w:rPr>
          <w:color w:val="221F1F"/>
          <w:spacing w:val="-7"/>
          <w:sz w:val="24"/>
          <w:szCs w:val="24"/>
        </w:rPr>
        <w:t xml:space="preserve"> </w:t>
      </w:r>
      <w:r w:rsidRPr="17B7650C" w:rsidR="00C34B97">
        <w:rPr>
          <w:color w:val="221F1F"/>
          <w:sz w:val="24"/>
          <w:szCs w:val="24"/>
        </w:rPr>
        <w:t>a</w:t>
      </w:r>
      <w:r w:rsidRPr="17B7650C" w:rsidR="00C34B97">
        <w:rPr>
          <w:color w:val="221F1F"/>
          <w:spacing w:val="-7"/>
          <w:sz w:val="24"/>
          <w:szCs w:val="24"/>
        </w:rPr>
        <w:t xml:space="preserve"> </w:t>
      </w:r>
      <w:r w:rsidRPr="17B7650C" w:rsidR="00C34B97">
        <w:rPr>
          <w:color w:val="221F1F"/>
          <w:sz w:val="24"/>
          <w:szCs w:val="24"/>
        </w:rPr>
        <w:t>timely</w:t>
      </w:r>
      <w:r w:rsidRPr="17B7650C" w:rsidR="00C34B97">
        <w:rPr>
          <w:color w:val="221F1F"/>
          <w:spacing w:val="-5"/>
          <w:sz w:val="24"/>
          <w:szCs w:val="24"/>
        </w:rPr>
        <w:t xml:space="preserve"> </w:t>
      </w:r>
      <w:r w:rsidRPr="17B7650C" w:rsidR="00C34B97">
        <w:rPr>
          <w:color w:val="221F1F"/>
          <w:sz w:val="24"/>
          <w:szCs w:val="24"/>
        </w:rPr>
        <w:t>and efficient manner</w:t>
      </w:r>
      <w:r w:rsidR="004C027D">
        <w:rPr>
          <w:color w:val="221F1F"/>
          <w:sz w:val="24"/>
        </w:rPr>
        <w:t>.</w:t>
      </w:r>
    </w:p>
    <w:p w:rsidR="00A616D4" w:rsidP="00897DF3" w:rsidRDefault="00C34B97" w14:paraId="257D5A39" w14:textId="77777777">
      <w:pPr>
        <w:pStyle w:val="Heading1"/>
        <w:spacing w:before="240"/>
        <w:ind w:left="101"/>
      </w:pPr>
      <w:r>
        <w:rPr>
          <w:color w:val="221F1F"/>
        </w:rPr>
        <w:t>SECTION</w:t>
      </w:r>
      <w:r>
        <w:rPr>
          <w:color w:val="221F1F"/>
          <w:spacing w:val="-6"/>
        </w:rPr>
        <w:t xml:space="preserve"> </w:t>
      </w:r>
      <w:r>
        <w:rPr>
          <w:color w:val="221F1F"/>
        </w:rPr>
        <w:t>III.</w:t>
      </w:r>
      <w:r>
        <w:rPr>
          <w:color w:val="221F1F"/>
          <w:spacing w:val="45"/>
        </w:rPr>
        <w:t xml:space="preserve"> </w:t>
      </w:r>
      <w:r>
        <w:rPr>
          <w:color w:val="221F1F"/>
        </w:rPr>
        <w:t>NEED</w:t>
      </w:r>
      <w:r>
        <w:rPr>
          <w:color w:val="221F1F"/>
          <w:spacing w:val="-9"/>
        </w:rPr>
        <w:t xml:space="preserve"> </w:t>
      </w:r>
      <w:r>
        <w:rPr>
          <w:color w:val="221F1F"/>
        </w:rPr>
        <w:t>FOR</w:t>
      </w:r>
      <w:r>
        <w:rPr>
          <w:color w:val="221F1F"/>
          <w:spacing w:val="-6"/>
        </w:rPr>
        <w:t xml:space="preserve"> </w:t>
      </w:r>
      <w:r>
        <w:rPr>
          <w:color w:val="221F1F"/>
        </w:rPr>
        <w:t>COMMISSION</w:t>
      </w:r>
      <w:r>
        <w:rPr>
          <w:color w:val="221F1F"/>
          <w:spacing w:val="-8"/>
        </w:rPr>
        <w:t xml:space="preserve"> </w:t>
      </w:r>
      <w:r>
        <w:rPr>
          <w:color w:val="221F1F"/>
          <w:spacing w:val="-2"/>
        </w:rPr>
        <w:t>AUTHORIZATION</w:t>
      </w:r>
    </w:p>
    <w:p w:rsidR="00A616D4" w:rsidP="00897DF3" w:rsidRDefault="00C34B97" w14:paraId="3BF69490" w14:textId="77777777">
      <w:pPr>
        <w:pStyle w:val="ListParagraph"/>
        <w:numPr>
          <w:ilvl w:val="0"/>
          <w:numId w:val="11"/>
        </w:numPr>
        <w:tabs>
          <w:tab w:val="left" w:pos="1540"/>
        </w:tabs>
        <w:spacing w:before="237"/>
        <w:ind w:left="1540" w:hanging="719"/>
        <w:rPr>
          <w:sz w:val="24"/>
        </w:rPr>
      </w:pPr>
      <w:r w:rsidRPr="00C31730">
        <w:rPr>
          <w:b/>
          <w:bCs/>
          <w:color w:val="221F1F"/>
          <w:sz w:val="24"/>
        </w:rPr>
        <w:t>Certificate</w:t>
      </w:r>
      <w:r w:rsidRPr="00C31730">
        <w:rPr>
          <w:b/>
          <w:bCs/>
          <w:color w:val="221F1F"/>
          <w:spacing w:val="-9"/>
          <w:sz w:val="24"/>
        </w:rPr>
        <w:t xml:space="preserve"> </w:t>
      </w:r>
      <w:r w:rsidRPr="00C31730">
        <w:rPr>
          <w:b/>
          <w:bCs/>
          <w:color w:val="221F1F"/>
          <w:sz w:val="24"/>
        </w:rPr>
        <w:t>of</w:t>
      </w:r>
      <w:r w:rsidRPr="00C31730">
        <w:rPr>
          <w:b/>
          <w:bCs/>
          <w:color w:val="221F1F"/>
          <w:spacing w:val="-6"/>
          <w:sz w:val="24"/>
        </w:rPr>
        <w:t xml:space="preserve"> </w:t>
      </w:r>
      <w:r w:rsidRPr="00C31730">
        <w:rPr>
          <w:b/>
          <w:bCs/>
          <w:color w:val="221F1F"/>
          <w:sz w:val="24"/>
        </w:rPr>
        <w:t>Public</w:t>
      </w:r>
      <w:r w:rsidRPr="00C31730">
        <w:rPr>
          <w:b/>
          <w:bCs/>
          <w:color w:val="221F1F"/>
          <w:spacing w:val="-3"/>
          <w:sz w:val="24"/>
        </w:rPr>
        <w:t xml:space="preserve"> </w:t>
      </w:r>
      <w:r w:rsidRPr="00C31730">
        <w:rPr>
          <w:b/>
          <w:bCs/>
          <w:color w:val="221F1F"/>
          <w:sz w:val="24"/>
        </w:rPr>
        <w:t>Convenience</w:t>
      </w:r>
      <w:r w:rsidRPr="00C31730">
        <w:rPr>
          <w:b/>
          <w:bCs/>
          <w:color w:val="221F1F"/>
          <w:spacing w:val="-3"/>
          <w:sz w:val="24"/>
        </w:rPr>
        <w:t xml:space="preserve"> </w:t>
      </w:r>
      <w:r w:rsidRPr="00C31730">
        <w:rPr>
          <w:b/>
          <w:bCs/>
          <w:color w:val="221F1F"/>
          <w:sz w:val="24"/>
        </w:rPr>
        <w:t>and</w:t>
      </w:r>
      <w:r w:rsidRPr="00C31730">
        <w:rPr>
          <w:b/>
          <w:bCs/>
          <w:color w:val="221F1F"/>
          <w:spacing w:val="-5"/>
          <w:sz w:val="24"/>
        </w:rPr>
        <w:t xml:space="preserve"> </w:t>
      </w:r>
      <w:r w:rsidRPr="00C31730">
        <w:rPr>
          <w:b/>
          <w:bCs/>
          <w:color w:val="221F1F"/>
          <w:sz w:val="24"/>
        </w:rPr>
        <w:t>Necessity</w:t>
      </w:r>
      <w:r w:rsidRPr="00C31730">
        <w:rPr>
          <w:b/>
          <w:bCs/>
          <w:color w:val="221F1F"/>
          <w:spacing w:val="-6"/>
          <w:sz w:val="24"/>
        </w:rPr>
        <w:t xml:space="preserve"> </w:t>
      </w:r>
      <w:r w:rsidRPr="00C31730">
        <w:rPr>
          <w:b/>
          <w:bCs/>
          <w:color w:val="221F1F"/>
          <w:spacing w:val="-2"/>
          <w:sz w:val="24"/>
        </w:rPr>
        <w:t>(CPCN)</w:t>
      </w:r>
    </w:p>
    <w:p w:rsidR="00697ED0" w:rsidP="00C31730" w:rsidRDefault="00C34B97" w14:paraId="467DF189" w14:textId="12E58A2F">
      <w:pPr>
        <w:pStyle w:val="BodyText"/>
        <w:numPr>
          <w:ilvl w:val="1"/>
          <w:numId w:val="11"/>
        </w:numPr>
        <w:spacing w:before="245"/>
        <w:ind w:right="284"/>
        <w:rPr>
          <w:color w:val="221F1F"/>
        </w:rPr>
      </w:pPr>
      <w:r>
        <w:rPr>
          <w:color w:val="221F1F"/>
        </w:rPr>
        <w:t>No</w:t>
      </w:r>
      <w:r>
        <w:rPr>
          <w:color w:val="221F1F"/>
          <w:spacing w:val="-2"/>
        </w:rPr>
        <w:t xml:space="preserve"> </w:t>
      </w:r>
      <w:r>
        <w:rPr>
          <w:color w:val="221F1F"/>
        </w:rPr>
        <w:t>electric</w:t>
      </w:r>
      <w:r>
        <w:rPr>
          <w:color w:val="221F1F"/>
          <w:spacing w:val="-6"/>
        </w:rPr>
        <w:t xml:space="preserve"> </w:t>
      </w:r>
      <w:r>
        <w:rPr>
          <w:color w:val="221F1F"/>
        </w:rPr>
        <w:t>public</w:t>
      </w:r>
      <w:r>
        <w:rPr>
          <w:color w:val="221F1F"/>
          <w:spacing w:val="-1"/>
        </w:rPr>
        <w:t xml:space="preserve"> </w:t>
      </w:r>
      <w:r>
        <w:rPr>
          <w:color w:val="221F1F"/>
        </w:rPr>
        <w:t>utility shall</w:t>
      </w:r>
      <w:r>
        <w:rPr>
          <w:color w:val="221F1F"/>
          <w:spacing w:val="-3"/>
        </w:rPr>
        <w:t xml:space="preserve"> </w:t>
      </w:r>
      <w:r>
        <w:rPr>
          <w:color w:val="221F1F"/>
        </w:rPr>
        <w:t>begin construction</w:t>
      </w:r>
      <w:r>
        <w:rPr>
          <w:color w:val="221F1F"/>
          <w:spacing w:val="-1"/>
        </w:rPr>
        <w:t xml:space="preserve"> </w:t>
      </w:r>
      <w:r>
        <w:rPr>
          <w:color w:val="221F1F"/>
        </w:rPr>
        <w:t>in</w:t>
      </w:r>
      <w:r>
        <w:rPr>
          <w:color w:val="221F1F"/>
          <w:spacing w:val="-1"/>
        </w:rPr>
        <w:t xml:space="preserve"> </w:t>
      </w:r>
      <w:r>
        <w:rPr>
          <w:color w:val="221F1F"/>
        </w:rPr>
        <w:t>this</w:t>
      </w:r>
      <w:r>
        <w:rPr>
          <w:color w:val="221F1F"/>
          <w:spacing w:val="-1"/>
        </w:rPr>
        <w:t xml:space="preserve"> </w:t>
      </w:r>
      <w:r>
        <w:rPr>
          <w:color w:val="221F1F"/>
        </w:rPr>
        <w:t>state of</w:t>
      </w:r>
      <w:r w:rsidRPr="00897DF3" w:rsidR="00030E96">
        <w:rPr>
          <w:color w:val="221F1F"/>
        </w:rPr>
        <w:t xml:space="preserve"> </w:t>
      </w:r>
      <w:r w:rsidRPr="430DD026" w:rsidR="00030E96">
        <w:rPr>
          <w:color w:val="221F1F"/>
        </w:rPr>
        <w:t xml:space="preserve">any of the following without first </w:t>
      </w:r>
      <w:r w:rsidRPr="430DD026" w:rsidR="00C97465">
        <w:rPr>
          <w:color w:val="221F1F"/>
        </w:rPr>
        <w:t>obtaining</w:t>
      </w:r>
      <w:r w:rsidRPr="430DD026" w:rsidR="00030E96">
        <w:rPr>
          <w:color w:val="221F1F"/>
        </w:rPr>
        <w:t xml:space="preserve"> a certificate of public convenience and necessity (CPCN)</w:t>
      </w:r>
      <w:r w:rsidRPr="430DD026" w:rsidR="00C97465">
        <w:rPr>
          <w:color w:val="221F1F"/>
        </w:rPr>
        <w:t xml:space="preserve"> from the Commissi</w:t>
      </w:r>
      <w:r w:rsidRPr="430DD026" w:rsidR="00CE72F0">
        <w:rPr>
          <w:color w:val="221F1F"/>
        </w:rPr>
        <w:t>on</w:t>
      </w:r>
      <w:r w:rsidRPr="430DD026" w:rsidR="00697ED0">
        <w:rPr>
          <w:color w:val="221F1F"/>
        </w:rPr>
        <w:t>:</w:t>
      </w:r>
    </w:p>
    <w:p w:rsidRPr="00083E94" w:rsidR="00697ED0" w:rsidP="00C31730" w:rsidRDefault="00697ED0" w14:paraId="6BE66537" w14:textId="3455CED2">
      <w:pPr>
        <w:pStyle w:val="BodyText"/>
        <w:numPr>
          <w:ilvl w:val="2"/>
          <w:numId w:val="11"/>
        </w:numPr>
        <w:spacing w:before="245"/>
        <w:ind w:right="284"/>
      </w:pPr>
      <w:r>
        <w:rPr>
          <w:color w:val="221F1F"/>
        </w:rPr>
        <w:t>A</w:t>
      </w:r>
      <w:r w:rsidR="00C34B97">
        <w:rPr>
          <w:color w:val="221F1F"/>
        </w:rPr>
        <w:t xml:space="preserve"> new electric generating plant having in aggregate a net capacity available at the busbar </w:t>
      </w:r>
      <w:r w:rsidR="00391A3A">
        <w:rPr>
          <w:color w:val="221F1F"/>
        </w:rPr>
        <w:t>more than</w:t>
      </w:r>
      <w:r w:rsidR="00C34B97">
        <w:rPr>
          <w:color w:val="221F1F"/>
        </w:rPr>
        <w:t xml:space="preserve"> 50 megawatts (MW)</w:t>
      </w:r>
      <w:r w:rsidR="004111AF">
        <w:rPr>
          <w:color w:val="221F1F"/>
        </w:rPr>
        <w:t>.</w:t>
      </w:r>
    </w:p>
    <w:p w:rsidRPr="00083E94" w:rsidR="00030E96" w:rsidP="00C31730" w:rsidRDefault="7EAF1ED9" w14:paraId="5224507D" w14:textId="10533701">
      <w:pPr>
        <w:pStyle w:val="BodyText"/>
        <w:numPr>
          <w:ilvl w:val="2"/>
          <w:numId w:val="11"/>
        </w:numPr>
        <w:spacing w:before="245"/>
        <w:ind w:right="284"/>
      </w:pPr>
      <w:r w:rsidRPr="528EBE44">
        <w:rPr>
          <w:color w:val="221F1F"/>
        </w:rPr>
        <w:t>T</w:t>
      </w:r>
      <w:r w:rsidRPr="528EBE44" w:rsidR="49CD1C88">
        <w:rPr>
          <w:color w:val="221F1F"/>
        </w:rPr>
        <w:t>he</w:t>
      </w:r>
      <w:r w:rsidR="49CD1C88">
        <w:rPr>
          <w:color w:val="221F1F"/>
        </w:rPr>
        <w:t xml:space="preserve"> modification</w:t>
      </w:r>
      <w:r w:rsidRPr="528EBE44" w:rsidR="0341947D">
        <w:rPr>
          <w:color w:val="221F1F"/>
        </w:rPr>
        <w:t xml:space="preserve"> of</w:t>
      </w:r>
      <w:r w:rsidDel="004B1917" w:rsidR="49CD1C88">
        <w:rPr>
          <w:color w:val="221F1F"/>
        </w:rPr>
        <w:t>,</w:t>
      </w:r>
      <w:r w:rsidR="49CD1C88">
        <w:rPr>
          <w:color w:val="221F1F"/>
        </w:rPr>
        <w:t xml:space="preserve"> alteration</w:t>
      </w:r>
      <w:r w:rsidR="684617DB">
        <w:rPr>
          <w:color w:val="221F1F"/>
        </w:rPr>
        <w:t xml:space="preserve"> of</w:t>
      </w:r>
      <w:r w:rsidDel="004B1917" w:rsidR="49CD1C88">
        <w:rPr>
          <w:color w:val="221F1F"/>
        </w:rPr>
        <w:t>,</w:t>
      </w:r>
      <w:r w:rsidR="49CD1C88">
        <w:rPr>
          <w:color w:val="221F1F"/>
          <w:spacing w:val="-1"/>
        </w:rPr>
        <w:t xml:space="preserve"> </w:t>
      </w:r>
      <w:r w:rsidR="49CD1C88">
        <w:rPr>
          <w:color w:val="221F1F"/>
        </w:rPr>
        <w:t>or addition to an</w:t>
      </w:r>
      <w:r w:rsidR="49CD1C88">
        <w:rPr>
          <w:color w:val="221F1F"/>
          <w:spacing w:val="-4"/>
        </w:rPr>
        <w:t xml:space="preserve"> </w:t>
      </w:r>
      <w:r w:rsidR="49CD1C88">
        <w:rPr>
          <w:color w:val="221F1F"/>
        </w:rPr>
        <w:t>existing electric</w:t>
      </w:r>
      <w:r w:rsidR="49CD1C88">
        <w:rPr>
          <w:color w:val="221F1F"/>
          <w:spacing w:val="-4"/>
        </w:rPr>
        <w:t xml:space="preserve"> </w:t>
      </w:r>
      <w:r w:rsidR="49CD1C88">
        <w:rPr>
          <w:color w:val="221F1F"/>
        </w:rPr>
        <w:t>generating plant</w:t>
      </w:r>
      <w:r w:rsidR="49CD1C88">
        <w:rPr>
          <w:color w:val="221F1F"/>
          <w:spacing w:val="-6"/>
        </w:rPr>
        <w:t xml:space="preserve"> </w:t>
      </w:r>
      <w:r w:rsidR="49CD1C88">
        <w:rPr>
          <w:color w:val="221F1F"/>
        </w:rPr>
        <w:t>that</w:t>
      </w:r>
      <w:r w:rsidR="49CD1C88">
        <w:rPr>
          <w:color w:val="221F1F"/>
          <w:spacing w:val="-1"/>
        </w:rPr>
        <w:t xml:space="preserve"> </w:t>
      </w:r>
      <w:r w:rsidR="49CD1C88">
        <w:rPr>
          <w:color w:val="221F1F"/>
        </w:rPr>
        <w:t>results in a 50 MW or more net increase in the electric generating capacity available at the busbar of the existing plant</w:t>
      </w:r>
      <w:r w:rsidRPr="528EBE44" w:rsidR="44956800">
        <w:rPr>
          <w:color w:val="221F1F"/>
        </w:rPr>
        <w:t>.</w:t>
      </w:r>
    </w:p>
    <w:p w:rsidRPr="00377D5B" w:rsidR="00794A78" w:rsidP="00C31730" w:rsidRDefault="0033122B" w14:paraId="0A1483FC" w14:textId="718832C7">
      <w:pPr>
        <w:pStyle w:val="BodyText"/>
        <w:numPr>
          <w:ilvl w:val="2"/>
          <w:numId w:val="11"/>
        </w:numPr>
        <w:spacing w:before="245"/>
        <w:ind w:right="284"/>
        <w:rPr>
          <w:color w:val="221F1F"/>
        </w:rPr>
      </w:pPr>
      <w:r>
        <w:rPr>
          <w:color w:val="221F1F"/>
        </w:rPr>
        <w:t>E</w:t>
      </w:r>
      <w:r w:rsidRPr="09B42EEC" w:rsidR="3088E6DC">
        <w:rPr>
          <w:color w:val="221F1F"/>
        </w:rPr>
        <w:t>lectric transmission line facilities which are designed for immediate or eventual operation at 200 kV or more</w:t>
      </w:r>
      <w:r w:rsidRPr="09B42EEC" w:rsidR="522B955B">
        <w:rPr>
          <w:color w:val="221F1F"/>
        </w:rPr>
        <w:t xml:space="preserve"> </w:t>
      </w:r>
      <w:r w:rsidRPr="09B42EEC" w:rsidR="1CB177C5">
        <w:rPr>
          <w:color w:val="221F1F"/>
        </w:rPr>
        <w:t xml:space="preserve">(except for the replacement of existing </w:t>
      </w:r>
      <w:r w:rsidRPr="09B42EEC" w:rsidR="5A6F46E6">
        <w:rPr>
          <w:color w:val="221F1F"/>
        </w:rPr>
        <w:t xml:space="preserve">transmission </w:t>
      </w:r>
      <w:r w:rsidRPr="09B42EEC" w:rsidR="1CB177C5">
        <w:rPr>
          <w:color w:val="221F1F"/>
        </w:rPr>
        <w:t xml:space="preserve">line facilities </w:t>
      </w:r>
      <w:r w:rsidRPr="09B42EEC" w:rsidR="1CB177C5">
        <w:rPr>
          <w:color w:val="221F1F"/>
        </w:rPr>
        <w:lastRenderedPageBreak/>
        <w:t xml:space="preserve">or supporting structures with equivalent facilities or structures, the minor relocation of existing </w:t>
      </w:r>
      <w:r w:rsidRPr="09B42EEC" w:rsidR="1BF060AB">
        <w:rPr>
          <w:color w:val="221F1F"/>
        </w:rPr>
        <w:t xml:space="preserve">transmission </w:t>
      </w:r>
      <w:r w:rsidRPr="09B42EEC" w:rsidR="1CB177C5">
        <w:rPr>
          <w:color w:val="221F1F"/>
        </w:rPr>
        <w:t>line facilities, the conversion of existing overhead lines to underground, or the placing of new or additional conductors, insulators, or their accessories on or replacement of supporting structures already built)</w:t>
      </w:r>
      <w:r w:rsidRPr="09B42EEC" w:rsidR="036D62DC">
        <w:rPr>
          <w:color w:val="221F1F"/>
        </w:rPr>
        <w:t>.</w:t>
      </w:r>
    </w:p>
    <w:p w:rsidRPr="00377D5B" w:rsidR="0079584D" w:rsidP="00C31730" w:rsidRDefault="036D62DC" w14:paraId="268DDC4D" w14:textId="672722EC">
      <w:pPr>
        <w:pStyle w:val="BodyText"/>
        <w:numPr>
          <w:ilvl w:val="1"/>
          <w:numId w:val="11"/>
        </w:numPr>
        <w:spacing w:before="245" w:after="240"/>
        <w:ind w:right="284"/>
        <w:rPr>
          <w:color w:val="221F1F"/>
        </w:rPr>
      </w:pPr>
      <w:r w:rsidRPr="09B42EEC">
        <w:rPr>
          <w:color w:val="221F1F"/>
        </w:rPr>
        <w:t xml:space="preserve">The following project </w:t>
      </w:r>
      <w:r w:rsidRPr="09B42EEC" w:rsidR="1F19F422">
        <w:rPr>
          <w:color w:val="221F1F"/>
        </w:rPr>
        <w:t>types</w:t>
      </w:r>
      <w:r w:rsidRPr="09B42EEC" w:rsidR="3205354C">
        <w:rPr>
          <w:color w:val="221F1F"/>
        </w:rPr>
        <w:t>, even if involving a transmission line, do not require a CPCN</w:t>
      </w:r>
      <w:r w:rsidR="00531E8C">
        <w:rPr>
          <w:color w:val="221F1F"/>
        </w:rPr>
        <w:t xml:space="preserve">. </w:t>
      </w:r>
      <w:r w:rsidR="00043538">
        <w:rPr>
          <w:color w:val="221F1F"/>
        </w:rPr>
        <w:t xml:space="preserve">In lieu of </w:t>
      </w:r>
      <w:r w:rsidR="000604DD">
        <w:rPr>
          <w:color w:val="221F1F"/>
        </w:rPr>
        <w:t xml:space="preserve">filing an application to </w:t>
      </w:r>
      <w:r w:rsidR="00FE7BE1">
        <w:rPr>
          <w:color w:val="221F1F"/>
        </w:rPr>
        <w:t>obtain a CPCN, u</w:t>
      </w:r>
      <w:r w:rsidRPr="09B42EEC" w:rsidR="0D305498">
        <w:rPr>
          <w:color w:val="221F1F"/>
        </w:rPr>
        <w:t xml:space="preserve">tilities are authorized to file a </w:t>
      </w:r>
      <w:r w:rsidRPr="09B42EEC" w:rsidR="0DC3B6B7">
        <w:rPr>
          <w:color w:val="221F1F"/>
        </w:rPr>
        <w:t>p</w:t>
      </w:r>
      <w:r w:rsidRPr="09B42EEC" w:rsidR="0D305498">
        <w:rPr>
          <w:color w:val="221F1F"/>
        </w:rPr>
        <w:t xml:space="preserve">ermit </w:t>
      </w:r>
      <w:r w:rsidRPr="09B42EEC" w:rsidR="00D1F3AC">
        <w:rPr>
          <w:color w:val="221F1F"/>
        </w:rPr>
        <w:t xml:space="preserve">to </w:t>
      </w:r>
      <w:r w:rsidRPr="09B42EEC" w:rsidR="4070C263">
        <w:rPr>
          <w:color w:val="221F1F"/>
        </w:rPr>
        <w:t>c</w:t>
      </w:r>
      <w:r w:rsidRPr="09B42EEC" w:rsidR="00D1F3AC">
        <w:rPr>
          <w:color w:val="221F1F"/>
        </w:rPr>
        <w:t xml:space="preserve">onstruct application or </w:t>
      </w:r>
      <w:r w:rsidRPr="09B42EEC" w:rsidR="249BC2A6">
        <w:rPr>
          <w:color w:val="221F1F"/>
        </w:rPr>
        <w:t xml:space="preserve">claim an exemption </w:t>
      </w:r>
      <w:r w:rsidRPr="6DA6297E" w:rsidR="34585B8C">
        <w:rPr>
          <w:color w:val="221F1F"/>
        </w:rPr>
        <w:t xml:space="preserve">for these project </w:t>
      </w:r>
      <w:r w:rsidRPr="526ECF5E" w:rsidR="34585B8C">
        <w:rPr>
          <w:color w:val="221F1F"/>
        </w:rPr>
        <w:t>types</w:t>
      </w:r>
      <w:r w:rsidRPr="6DA6297E" w:rsidR="34585B8C">
        <w:rPr>
          <w:color w:val="221F1F"/>
        </w:rPr>
        <w:t xml:space="preserve"> </w:t>
      </w:r>
      <w:r w:rsidRPr="6DA6297E" w:rsidR="249BC2A6">
        <w:rPr>
          <w:color w:val="221F1F"/>
        </w:rPr>
        <w:t>under</w:t>
      </w:r>
      <w:r w:rsidRPr="09B42EEC" w:rsidR="3205354C">
        <w:rPr>
          <w:color w:val="221F1F"/>
        </w:rPr>
        <w:t xml:space="preserve"> </w:t>
      </w:r>
      <w:r w:rsidRPr="09B42EEC" w:rsidR="6A8F6EFB">
        <w:rPr>
          <w:color w:val="221F1F"/>
        </w:rPr>
        <w:t>Section III.B</w:t>
      </w:r>
      <w:r w:rsidRPr="09B42EEC" w:rsidR="720353C0">
        <w:rPr>
          <w:color w:val="221F1F"/>
        </w:rPr>
        <w:t>:</w:t>
      </w:r>
    </w:p>
    <w:p w:rsidRPr="00897DF3" w:rsidR="0079133A" w:rsidP="00C31730" w:rsidRDefault="513F71B9" w14:paraId="001AD619" w14:textId="2459BB51">
      <w:pPr>
        <w:pStyle w:val="BodyText"/>
        <w:numPr>
          <w:ilvl w:val="0"/>
          <w:numId w:val="38"/>
        </w:numPr>
        <w:ind w:right="315"/>
        <w:rPr>
          <w:color w:val="221F1F"/>
        </w:rPr>
      </w:pPr>
      <w:r w:rsidRPr="09B42EEC">
        <w:rPr>
          <w:color w:val="221F1F"/>
        </w:rPr>
        <w:t>A</w:t>
      </w:r>
      <w:r w:rsidRPr="09B42EEC" w:rsidR="4CB6CA8C">
        <w:rPr>
          <w:color w:val="221F1F"/>
        </w:rPr>
        <w:t>n extension, expansion, upgrade, or other modification to an electric public utility’s existing electrical transmission facilities</w:t>
      </w:r>
      <w:r w:rsidR="004B691B">
        <w:rPr>
          <w:color w:val="221F1F"/>
        </w:rPr>
        <w:t>,</w:t>
      </w:r>
      <w:r w:rsidRPr="09B42EEC" w:rsidR="0FC4E2B6">
        <w:rPr>
          <w:color w:val="221F1F"/>
        </w:rPr>
        <w:t xml:space="preserve"> </w:t>
      </w:r>
      <w:r w:rsidRPr="09B42EEC" w:rsidR="4CB6CA8C">
        <w:rPr>
          <w:color w:val="221F1F"/>
        </w:rPr>
        <w:t>including electric transmission lines, substations, and switchyards within existing transmission easements, rights of way, or franchise agreements, irrespective of whether the electrical transmission facility is above a 200</w:t>
      </w:r>
      <w:r w:rsidRPr="09B42EEC" w:rsidR="10230365">
        <w:rPr>
          <w:color w:val="221F1F"/>
        </w:rPr>
        <w:t xml:space="preserve"> </w:t>
      </w:r>
      <w:r w:rsidRPr="09B42EEC" w:rsidR="4CB6CA8C">
        <w:rPr>
          <w:color w:val="221F1F"/>
        </w:rPr>
        <w:t>kV voltage level.</w:t>
      </w:r>
    </w:p>
    <w:p w:rsidRPr="00C31730" w:rsidR="00A616D4" w:rsidP="00897DF3" w:rsidRDefault="00C34B97" w14:paraId="54B2A025" w14:textId="315F2092">
      <w:pPr>
        <w:pStyle w:val="ListParagraph"/>
        <w:numPr>
          <w:ilvl w:val="0"/>
          <w:numId w:val="11"/>
        </w:numPr>
        <w:tabs>
          <w:tab w:val="left" w:pos="1540"/>
        </w:tabs>
        <w:spacing w:before="241"/>
        <w:ind w:left="1540" w:hanging="719"/>
        <w:rPr>
          <w:b/>
          <w:bCs/>
          <w:sz w:val="24"/>
        </w:rPr>
      </w:pPr>
      <w:r w:rsidRPr="00C31730">
        <w:rPr>
          <w:b/>
          <w:bCs/>
          <w:color w:val="221F1F"/>
          <w:sz w:val="24"/>
        </w:rPr>
        <w:t>Permit to</w:t>
      </w:r>
      <w:r w:rsidRPr="00C31730">
        <w:rPr>
          <w:b/>
          <w:bCs/>
          <w:color w:val="221F1F"/>
          <w:spacing w:val="-1"/>
          <w:sz w:val="24"/>
        </w:rPr>
        <w:t xml:space="preserve"> </w:t>
      </w:r>
      <w:r w:rsidRPr="00C31730">
        <w:rPr>
          <w:b/>
          <w:bCs/>
          <w:color w:val="221F1F"/>
          <w:spacing w:val="-2"/>
          <w:sz w:val="24"/>
        </w:rPr>
        <w:t>Construct</w:t>
      </w:r>
      <w:r w:rsidRPr="00C31730" w:rsidR="00C9487D">
        <w:rPr>
          <w:b/>
          <w:bCs/>
          <w:color w:val="221F1F"/>
          <w:spacing w:val="-2"/>
          <w:sz w:val="24"/>
        </w:rPr>
        <w:t xml:space="preserve"> (PTC)</w:t>
      </w:r>
    </w:p>
    <w:p w:rsidRPr="00720E04" w:rsidR="00F34739" w:rsidP="00726430" w:rsidRDefault="00C34B97" w14:paraId="3EB7B40C" w14:textId="77777777">
      <w:pPr>
        <w:pStyle w:val="BodyText"/>
        <w:numPr>
          <w:ilvl w:val="1"/>
          <w:numId w:val="11"/>
        </w:numPr>
        <w:spacing w:before="239"/>
        <w:ind w:right="284"/>
      </w:pPr>
      <w:r>
        <w:rPr>
          <w:color w:val="221F1F"/>
        </w:rPr>
        <w:t>No electric public utility shall begin construction in this state of</w:t>
      </w:r>
      <w:r w:rsidR="004B0EFD">
        <w:rPr>
          <w:color w:val="221F1F"/>
        </w:rPr>
        <w:t xml:space="preserve"> </w:t>
      </w:r>
      <w:r w:rsidR="001B732D">
        <w:rPr>
          <w:color w:val="221F1F"/>
        </w:rPr>
        <w:t>any of the following without first obtaining a PTC from the Commission:</w:t>
      </w:r>
      <w:r>
        <w:rPr>
          <w:color w:val="221F1F"/>
        </w:rPr>
        <w:t xml:space="preserve"> </w:t>
      </w:r>
    </w:p>
    <w:p w:rsidRPr="00720E04" w:rsidR="00F34739" w:rsidP="0020163F" w:rsidRDefault="009A6D4F" w14:paraId="620FB417" w14:textId="3AA95B95">
      <w:pPr>
        <w:pStyle w:val="BodyText"/>
        <w:numPr>
          <w:ilvl w:val="2"/>
          <w:numId w:val="11"/>
        </w:numPr>
        <w:spacing w:before="239"/>
        <w:ind w:right="284"/>
      </w:pPr>
      <w:r>
        <w:rPr>
          <w:color w:val="221F1F"/>
        </w:rPr>
        <w:t xml:space="preserve">Any </w:t>
      </w:r>
      <w:r w:rsidR="00C34B97">
        <w:rPr>
          <w:color w:val="221F1F"/>
        </w:rPr>
        <w:t>electric power line facilities</w:t>
      </w:r>
      <w:r w:rsidR="001C25E7">
        <w:rPr>
          <w:color w:val="221F1F"/>
        </w:rPr>
        <w:t>,</w:t>
      </w:r>
      <w:r w:rsidR="00C34B97">
        <w:rPr>
          <w:color w:val="221F1F"/>
        </w:rPr>
        <w:t xml:space="preserve"> substations</w:t>
      </w:r>
      <w:r w:rsidR="001C25E7">
        <w:rPr>
          <w:color w:val="221F1F"/>
        </w:rPr>
        <w:t>, or switchyards</w:t>
      </w:r>
      <w:r w:rsidR="00C34B97">
        <w:rPr>
          <w:color w:val="221F1F"/>
        </w:rPr>
        <w:t xml:space="preserve"> which are designed for immediate</w:t>
      </w:r>
      <w:r w:rsidR="00C34B97">
        <w:rPr>
          <w:color w:val="221F1F"/>
          <w:spacing w:val="-3"/>
        </w:rPr>
        <w:t xml:space="preserve"> </w:t>
      </w:r>
      <w:r w:rsidR="00C34B97">
        <w:rPr>
          <w:color w:val="221F1F"/>
        </w:rPr>
        <w:t>or</w:t>
      </w:r>
      <w:r w:rsidR="00C34B97">
        <w:rPr>
          <w:color w:val="221F1F"/>
          <w:spacing w:val="-6"/>
        </w:rPr>
        <w:t xml:space="preserve"> </w:t>
      </w:r>
      <w:r w:rsidR="00C34B97">
        <w:rPr>
          <w:color w:val="221F1F"/>
        </w:rPr>
        <w:t>eventual</w:t>
      </w:r>
      <w:r w:rsidR="00C34B97">
        <w:rPr>
          <w:color w:val="221F1F"/>
          <w:spacing w:val="-2"/>
        </w:rPr>
        <w:t xml:space="preserve"> </w:t>
      </w:r>
      <w:r w:rsidR="00C34B97">
        <w:rPr>
          <w:color w:val="221F1F"/>
        </w:rPr>
        <w:t>operation</w:t>
      </w:r>
      <w:r w:rsidR="00C34B97">
        <w:rPr>
          <w:color w:val="221F1F"/>
          <w:spacing w:val="-3"/>
        </w:rPr>
        <w:t xml:space="preserve"> </w:t>
      </w:r>
      <w:r w:rsidR="00C34B97">
        <w:rPr>
          <w:color w:val="221F1F"/>
        </w:rPr>
        <w:t>at</w:t>
      </w:r>
      <w:r w:rsidR="00C34B97">
        <w:rPr>
          <w:color w:val="221F1F"/>
          <w:spacing w:val="-9"/>
        </w:rPr>
        <w:t xml:space="preserve"> </w:t>
      </w:r>
      <w:r w:rsidR="00C34B97">
        <w:rPr>
          <w:color w:val="221F1F"/>
        </w:rPr>
        <w:t>any</w:t>
      </w:r>
      <w:r w:rsidR="00C34B97">
        <w:rPr>
          <w:color w:val="221F1F"/>
          <w:spacing w:val="-3"/>
        </w:rPr>
        <w:t xml:space="preserve"> </w:t>
      </w:r>
      <w:r w:rsidR="00C34B97">
        <w:rPr>
          <w:color w:val="221F1F"/>
        </w:rPr>
        <w:t>voltage</w:t>
      </w:r>
      <w:r w:rsidR="00C34B97">
        <w:rPr>
          <w:color w:val="221F1F"/>
          <w:spacing w:val="-3"/>
        </w:rPr>
        <w:t xml:space="preserve"> </w:t>
      </w:r>
      <w:r w:rsidR="00C34B97">
        <w:rPr>
          <w:color w:val="221F1F"/>
        </w:rPr>
        <w:t>between</w:t>
      </w:r>
      <w:r w:rsidR="00C34B97">
        <w:rPr>
          <w:color w:val="221F1F"/>
          <w:spacing w:val="-1"/>
        </w:rPr>
        <w:t xml:space="preserve"> </w:t>
      </w:r>
      <w:r w:rsidR="00C34B97">
        <w:rPr>
          <w:color w:val="221F1F"/>
        </w:rPr>
        <w:t>50</w:t>
      </w:r>
      <w:r w:rsidR="00C34B97">
        <w:rPr>
          <w:color w:val="221F1F"/>
          <w:spacing w:val="-7"/>
        </w:rPr>
        <w:t xml:space="preserve"> </w:t>
      </w:r>
      <w:r w:rsidR="00C34B97">
        <w:rPr>
          <w:color w:val="221F1F"/>
        </w:rPr>
        <w:t>kV</w:t>
      </w:r>
      <w:r w:rsidR="00C34B97">
        <w:rPr>
          <w:color w:val="221F1F"/>
          <w:spacing w:val="-3"/>
        </w:rPr>
        <w:t xml:space="preserve"> </w:t>
      </w:r>
      <w:r w:rsidR="00C34B97">
        <w:rPr>
          <w:color w:val="221F1F"/>
        </w:rPr>
        <w:t>and 200</w:t>
      </w:r>
      <w:r w:rsidR="00391BE8">
        <w:rPr>
          <w:color w:val="221F1F"/>
        </w:rPr>
        <w:t>kV</w:t>
      </w:r>
      <w:r w:rsidR="001C25E7">
        <w:rPr>
          <w:color w:val="221F1F"/>
        </w:rPr>
        <w:t>;</w:t>
      </w:r>
    </w:p>
    <w:p w:rsidRPr="00720E04" w:rsidR="00F34739" w:rsidP="00907471" w:rsidRDefault="009A6D4F" w14:paraId="5393EA2C" w14:textId="0E8A0B0C">
      <w:pPr>
        <w:pStyle w:val="BodyText"/>
        <w:numPr>
          <w:ilvl w:val="2"/>
          <w:numId w:val="11"/>
        </w:numPr>
        <w:ind w:right="284"/>
      </w:pPr>
      <w:r>
        <w:rPr>
          <w:color w:val="221F1F"/>
        </w:rPr>
        <w:t xml:space="preserve">New </w:t>
      </w:r>
      <w:r w:rsidR="00C34B97">
        <w:rPr>
          <w:color w:val="221F1F"/>
        </w:rPr>
        <w:t>or</w:t>
      </w:r>
      <w:r w:rsidR="00C34B97">
        <w:rPr>
          <w:color w:val="221F1F"/>
          <w:spacing w:val="-1"/>
        </w:rPr>
        <w:t xml:space="preserve"> </w:t>
      </w:r>
      <w:r w:rsidR="004B691B">
        <w:rPr>
          <w:color w:val="221F1F"/>
        </w:rPr>
        <w:t xml:space="preserve">expanded </w:t>
      </w:r>
      <w:r w:rsidR="00C34B97">
        <w:rPr>
          <w:color w:val="221F1F"/>
        </w:rPr>
        <w:t>substations</w:t>
      </w:r>
      <w:r w:rsidR="001757E7">
        <w:rPr>
          <w:color w:val="221F1F"/>
        </w:rPr>
        <w:t xml:space="preserve"> or switchyards</w:t>
      </w:r>
      <w:r w:rsidR="00C34B97">
        <w:rPr>
          <w:color w:val="221F1F"/>
        </w:rPr>
        <w:t xml:space="preserve"> with high</w:t>
      </w:r>
      <w:r w:rsidR="00C34B97">
        <w:rPr>
          <w:color w:val="221F1F"/>
          <w:spacing w:val="-7"/>
        </w:rPr>
        <w:t xml:space="preserve"> </w:t>
      </w:r>
      <w:r w:rsidR="00C34B97">
        <w:rPr>
          <w:color w:val="221F1F"/>
        </w:rPr>
        <w:t>side voltage</w:t>
      </w:r>
      <w:r w:rsidR="00C34B97">
        <w:rPr>
          <w:color w:val="221F1F"/>
          <w:spacing w:val="-2"/>
        </w:rPr>
        <w:t xml:space="preserve"> </w:t>
      </w:r>
      <w:r w:rsidR="00C34B97">
        <w:rPr>
          <w:color w:val="221F1F"/>
        </w:rPr>
        <w:t>exceeding</w:t>
      </w:r>
      <w:r w:rsidR="00C34B97">
        <w:rPr>
          <w:color w:val="221F1F"/>
          <w:spacing w:val="-1"/>
        </w:rPr>
        <w:t xml:space="preserve"> </w:t>
      </w:r>
      <w:r w:rsidR="00C34B97">
        <w:rPr>
          <w:color w:val="221F1F"/>
        </w:rPr>
        <w:t>50 kV</w:t>
      </w:r>
      <w:r w:rsidR="00F34739">
        <w:rPr>
          <w:color w:val="221F1F"/>
        </w:rPr>
        <w:t>;</w:t>
      </w:r>
      <w:r w:rsidR="002F7235">
        <w:rPr>
          <w:color w:val="221F1F"/>
        </w:rPr>
        <w:t xml:space="preserve"> or </w:t>
      </w:r>
    </w:p>
    <w:p w:rsidRPr="00720E04" w:rsidR="004E082D" w:rsidP="00897DF3" w:rsidRDefault="61ECCC01" w14:paraId="140E0C81" w14:textId="6888573F">
      <w:pPr>
        <w:pStyle w:val="BodyText"/>
        <w:numPr>
          <w:ilvl w:val="2"/>
          <w:numId w:val="11"/>
        </w:numPr>
        <w:ind w:right="284"/>
      </w:pPr>
      <w:r w:rsidRPr="09B42EEC">
        <w:rPr>
          <w:color w:val="221F1F"/>
        </w:rPr>
        <w:t>The extension, expansion, upgrade, or other modification of existing electrical transmission</w:t>
      </w:r>
      <w:r w:rsidRPr="00897DF3">
        <w:rPr>
          <w:color w:val="221F1F"/>
        </w:rPr>
        <w:t xml:space="preserve"> </w:t>
      </w:r>
      <w:r>
        <w:rPr>
          <w:color w:val="221F1F"/>
        </w:rPr>
        <w:t>facilities</w:t>
      </w:r>
      <w:r w:rsidRPr="09B42EEC" w:rsidR="6B6028A0">
        <w:rPr>
          <w:color w:val="221F1F"/>
        </w:rPr>
        <w:t>, except where exemptions apply as specified</w:t>
      </w:r>
      <w:r w:rsidRPr="00897DF3" w:rsidR="6B6028A0">
        <w:rPr>
          <w:color w:val="221F1F"/>
        </w:rPr>
        <w:t xml:space="preserve"> </w:t>
      </w:r>
      <w:r w:rsidR="6B6028A0">
        <w:rPr>
          <w:color w:val="221F1F"/>
        </w:rPr>
        <w:t>in</w:t>
      </w:r>
      <w:r w:rsidRPr="00897DF3" w:rsidR="6B6028A0">
        <w:rPr>
          <w:color w:val="221F1F"/>
        </w:rPr>
        <w:t xml:space="preserve"> </w:t>
      </w:r>
      <w:r w:rsidRPr="09B42EEC" w:rsidR="6B6028A0">
        <w:rPr>
          <w:color w:val="221F1F"/>
        </w:rPr>
        <w:t>Section III</w:t>
      </w:r>
      <w:r w:rsidR="6B6028A0">
        <w:rPr>
          <w:color w:val="221F1F"/>
        </w:rPr>
        <w:t>.B</w:t>
      </w:r>
      <w:r w:rsidRPr="09B42EEC" w:rsidR="6B6028A0">
        <w:rPr>
          <w:color w:val="221F1F"/>
        </w:rPr>
        <w:t>.2</w:t>
      </w:r>
      <w:r w:rsidR="6B6028A0">
        <w:rPr>
          <w:color w:val="221F1F"/>
        </w:rPr>
        <w:t xml:space="preserve"> and </w:t>
      </w:r>
      <w:r w:rsidRPr="09B42EEC" w:rsidR="6B6028A0">
        <w:rPr>
          <w:color w:val="221F1F"/>
        </w:rPr>
        <w:t>Section III.C.1, or where</w:t>
      </w:r>
      <w:r w:rsidR="6B6028A0">
        <w:rPr>
          <w:color w:val="221F1F"/>
        </w:rPr>
        <w:t xml:space="preserve"> the utility</w:t>
      </w:r>
      <w:r w:rsidRPr="09B42EEC" w:rsidR="6B6028A0">
        <w:rPr>
          <w:color w:val="221F1F"/>
        </w:rPr>
        <w:t xml:space="preserve"> elects to file</w:t>
      </w:r>
      <w:r w:rsidR="6B6028A0">
        <w:rPr>
          <w:color w:val="221F1F"/>
        </w:rPr>
        <w:t xml:space="preserve"> a </w:t>
      </w:r>
      <w:r w:rsidRPr="09B42EEC" w:rsidR="6B6028A0">
        <w:rPr>
          <w:color w:val="221F1F"/>
        </w:rPr>
        <w:t>CPCN application pursuant</w:t>
      </w:r>
      <w:r w:rsidR="6B6028A0">
        <w:rPr>
          <w:color w:val="221F1F"/>
        </w:rPr>
        <w:t xml:space="preserve"> to </w:t>
      </w:r>
      <w:r w:rsidRPr="09B42EEC" w:rsidR="6B6028A0">
        <w:rPr>
          <w:color w:val="221F1F"/>
        </w:rPr>
        <w:t>Section III.A</w:t>
      </w:r>
      <w:r>
        <w:rPr>
          <w:color w:val="221F1F"/>
        </w:rPr>
        <w:t>.</w:t>
      </w:r>
    </w:p>
    <w:p w:rsidR="00A616D4" w:rsidP="00897DF3" w:rsidRDefault="00B8106B" w14:paraId="1E572D8C" w14:textId="3794DE92">
      <w:pPr>
        <w:pStyle w:val="ListParagraph"/>
        <w:numPr>
          <w:ilvl w:val="1"/>
          <w:numId w:val="11"/>
        </w:numPr>
        <w:tabs>
          <w:tab w:val="left" w:pos="2261"/>
        </w:tabs>
        <w:spacing w:before="239" w:line="298" w:lineRule="exact"/>
        <w:ind w:hanging="720"/>
        <w:rPr>
          <w:sz w:val="24"/>
        </w:rPr>
      </w:pPr>
      <w:r>
        <w:rPr>
          <w:color w:val="221F1F"/>
          <w:sz w:val="24"/>
        </w:rPr>
        <w:t>Notwithstanding Section III.B.1, a</w:t>
      </w:r>
      <w:r w:rsidR="00860857">
        <w:rPr>
          <w:color w:val="221F1F"/>
          <w:sz w:val="24"/>
        </w:rPr>
        <w:t xml:space="preserve"> </w:t>
      </w:r>
      <w:r w:rsidR="00AF1724">
        <w:rPr>
          <w:color w:val="221F1F"/>
          <w:sz w:val="24"/>
        </w:rPr>
        <w:t>PTC</w:t>
      </w:r>
      <w:r w:rsidR="00C34B97">
        <w:rPr>
          <w:color w:val="221F1F"/>
          <w:spacing w:val="-3"/>
          <w:sz w:val="24"/>
        </w:rPr>
        <w:t xml:space="preserve"> </w:t>
      </w:r>
      <w:r w:rsidR="00C34B97">
        <w:rPr>
          <w:color w:val="221F1F"/>
          <w:sz w:val="24"/>
        </w:rPr>
        <w:t>is</w:t>
      </w:r>
      <w:r w:rsidR="00C34B97">
        <w:rPr>
          <w:color w:val="221F1F"/>
          <w:spacing w:val="-7"/>
          <w:sz w:val="24"/>
        </w:rPr>
        <w:t xml:space="preserve"> </w:t>
      </w:r>
      <w:r w:rsidR="00C34B97">
        <w:rPr>
          <w:color w:val="221F1F"/>
          <w:sz w:val="24"/>
        </w:rPr>
        <w:t>not</w:t>
      </w:r>
      <w:r w:rsidR="00C34B97">
        <w:rPr>
          <w:color w:val="221F1F"/>
          <w:spacing w:val="-3"/>
          <w:sz w:val="24"/>
        </w:rPr>
        <w:t xml:space="preserve"> </w:t>
      </w:r>
      <w:r w:rsidR="00C34B97">
        <w:rPr>
          <w:color w:val="221F1F"/>
          <w:sz w:val="24"/>
        </w:rPr>
        <w:t>required</w:t>
      </w:r>
      <w:r w:rsidR="00C34B97">
        <w:rPr>
          <w:color w:val="221F1F"/>
          <w:spacing w:val="-1"/>
          <w:sz w:val="24"/>
        </w:rPr>
        <w:t xml:space="preserve"> </w:t>
      </w:r>
      <w:r w:rsidR="00C34B97">
        <w:rPr>
          <w:color w:val="221F1F"/>
          <w:spacing w:val="-4"/>
          <w:sz w:val="24"/>
        </w:rPr>
        <w:t>for:</w:t>
      </w:r>
    </w:p>
    <w:p w:rsidR="00A616D4" w:rsidP="00C31730" w:rsidRDefault="00E43182" w14:paraId="3C0B2F6B" w14:textId="5113927D">
      <w:pPr>
        <w:pStyle w:val="ListParagraph"/>
        <w:numPr>
          <w:ilvl w:val="2"/>
          <w:numId w:val="11"/>
        </w:numPr>
        <w:tabs>
          <w:tab w:val="left" w:pos="2982"/>
        </w:tabs>
        <w:spacing w:before="240"/>
        <w:ind w:left="2981" w:right="200" w:hanging="720"/>
        <w:rPr>
          <w:sz w:val="24"/>
        </w:rPr>
      </w:pPr>
      <w:r w:rsidRPr="43CFD4DD">
        <w:rPr>
          <w:color w:val="221F1F"/>
          <w:sz w:val="24"/>
          <w:szCs w:val="24"/>
        </w:rPr>
        <w:t>The</w:t>
      </w:r>
      <w:r w:rsidRPr="43CFD4DD">
        <w:rPr>
          <w:color w:val="221F1F"/>
          <w:spacing w:val="-10"/>
          <w:sz w:val="24"/>
          <w:szCs w:val="24"/>
        </w:rPr>
        <w:t xml:space="preserve"> </w:t>
      </w:r>
      <w:r w:rsidRPr="43CFD4DD">
        <w:rPr>
          <w:color w:val="221F1F"/>
          <w:sz w:val="24"/>
          <w:szCs w:val="24"/>
        </w:rPr>
        <w:t>replacement</w:t>
      </w:r>
      <w:r w:rsidRPr="43CFD4DD">
        <w:rPr>
          <w:color w:val="221F1F"/>
          <w:spacing w:val="-10"/>
          <w:sz w:val="24"/>
          <w:szCs w:val="24"/>
        </w:rPr>
        <w:t xml:space="preserve"> </w:t>
      </w:r>
      <w:r w:rsidRPr="43CFD4DD">
        <w:rPr>
          <w:color w:val="221F1F"/>
          <w:sz w:val="24"/>
          <w:szCs w:val="24"/>
        </w:rPr>
        <w:t>of</w:t>
      </w:r>
      <w:r w:rsidRPr="43CFD4DD">
        <w:rPr>
          <w:color w:val="221F1F"/>
          <w:spacing w:val="-9"/>
          <w:sz w:val="24"/>
          <w:szCs w:val="24"/>
        </w:rPr>
        <w:t xml:space="preserve"> </w:t>
      </w:r>
      <w:r w:rsidRPr="43CFD4DD">
        <w:rPr>
          <w:color w:val="221F1F"/>
          <w:sz w:val="24"/>
          <w:szCs w:val="24"/>
        </w:rPr>
        <w:t>existing</w:t>
      </w:r>
      <w:r w:rsidRPr="43CFD4DD">
        <w:rPr>
          <w:color w:val="221F1F"/>
          <w:spacing w:val="-13"/>
          <w:sz w:val="24"/>
          <w:szCs w:val="24"/>
        </w:rPr>
        <w:t xml:space="preserve"> </w:t>
      </w:r>
      <w:r w:rsidRPr="43CFD4DD">
        <w:rPr>
          <w:color w:val="221F1F"/>
          <w:sz w:val="24"/>
          <w:szCs w:val="24"/>
        </w:rPr>
        <w:t>power</w:t>
      </w:r>
      <w:r w:rsidRPr="43CFD4DD">
        <w:rPr>
          <w:color w:val="221F1F"/>
          <w:spacing w:val="-12"/>
          <w:sz w:val="24"/>
          <w:szCs w:val="24"/>
        </w:rPr>
        <w:t xml:space="preserve"> </w:t>
      </w:r>
      <w:r w:rsidRPr="43CFD4DD">
        <w:rPr>
          <w:color w:val="221F1F"/>
          <w:sz w:val="24"/>
          <w:szCs w:val="24"/>
        </w:rPr>
        <w:t>line</w:t>
      </w:r>
      <w:r w:rsidRPr="43CFD4DD">
        <w:rPr>
          <w:color w:val="221F1F"/>
          <w:spacing w:val="-14"/>
          <w:sz w:val="24"/>
          <w:szCs w:val="24"/>
        </w:rPr>
        <w:t xml:space="preserve"> </w:t>
      </w:r>
      <w:r w:rsidRPr="43CFD4DD">
        <w:rPr>
          <w:color w:val="221F1F"/>
          <w:sz w:val="24"/>
          <w:szCs w:val="24"/>
        </w:rPr>
        <w:t>facilities</w:t>
      </w:r>
      <w:r w:rsidRPr="43CFD4DD">
        <w:rPr>
          <w:color w:val="221F1F"/>
          <w:spacing w:val="-9"/>
          <w:sz w:val="24"/>
          <w:szCs w:val="24"/>
        </w:rPr>
        <w:t xml:space="preserve"> </w:t>
      </w:r>
      <w:r w:rsidRPr="43CFD4DD">
        <w:rPr>
          <w:color w:val="221F1F"/>
          <w:sz w:val="24"/>
          <w:szCs w:val="24"/>
        </w:rPr>
        <w:t>or supporting</w:t>
      </w:r>
      <w:r w:rsidRPr="43CFD4DD">
        <w:rPr>
          <w:color w:val="221F1F"/>
          <w:spacing w:val="-7"/>
          <w:sz w:val="24"/>
          <w:szCs w:val="24"/>
        </w:rPr>
        <w:t xml:space="preserve"> </w:t>
      </w:r>
      <w:r w:rsidRPr="43CFD4DD">
        <w:rPr>
          <w:color w:val="221F1F"/>
          <w:sz w:val="24"/>
          <w:szCs w:val="24"/>
        </w:rPr>
        <w:t>structures</w:t>
      </w:r>
      <w:r w:rsidR="00860857">
        <w:rPr>
          <w:color w:val="221F1F"/>
          <w:sz w:val="24"/>
          <w:szCs w:val="24"/>
        </w:rPr>
        <w:t>, or existing substation facilities or equipment,</w:t>
      </w:r>
      <w:r w:rsidRPr="43CFD4DD">
        <w:rPr>
          <w:color w:val="221F1F"/>
          <w:spacing w:val="-8"/>
          <w:sz w:val="24"/>
          <w:szCs w:val="24"/>
        </w:rPr>
        <w:t xml:space="preserve"> </w:t>
      </w:r>
      <w:r w:rsidRPr="43CFD4DD">
        <w:rPr>
          <w:color w:val="221F1F"/>
          <w:sz w:val="24"/>
          <w:szCs w:val="24"/>
        </w:rPr>
        <w:t>with</w:t>
      </w:r>
      <w:r w:rsidRPr="43CFD4DD">
        <w:rPr>
          <w:color w:val="221F1F"/>
          <w:spacing w:val="-8"/>
          <w:sz w:val="24"/>
          <w:szCs w:val="24"/>
        </w:rPr>
        <w:t xml:space="preserve"> </w:t>
      </w:r>
      <w:r w:rsidRPr="43CFD4DD">
        <w:rPr>
          <w:color w:val="221F1F"/>
          <w:sz w:val="24"/>
          <w:szCs w:val="24"/>
        </w:rPr>
        <w:t>equivalent</w:t>
      </w:r>
      <w:r w:rsidRPr="43CFD4DD">
        <w:rPr>
          <w:color w:val="221F1F"/>
          <w:spacing w:val="-13"/>
          <w:sz w:val="24"/>
          <w:szCs w:val="24"/>
        </w:rPr>
        <w:t xml:space="preserve"> </w:t>
      </w:r>
      <w:r w:rsidRPr="43CFD4DD">
        <w:rPr>
          <w:color w:val="221F1F"/>
          <w:sz w:val="24"/>
          <w:szCs w:val="24"/>
        </w:rPr>
        <w:t>facilities</w:t>
      </w:r>
      <w:r w:rsidRPr="43CFD4DD">
        <w:rPr>
          <w:color w:val="221F1F"/>
          <w:spacing w:val="-8"/>
          <w:sz w:val="24"/>
          <w:szCs w:val="24"/>
        </w:rPr>
        <w:t xml:space="preserve"> </w:t>
      </w:r>
      <w:r w:rsidRPr="43CFD4DD">
        <w:rPr>
          <w:color w:val="221F1F"/>
          <w:sz w:val="24"/>
          <w:szCs w:val="24"/>
        </w:rPr>
        <w:t xml:space="preserve">or </w:t>
      </w:r>
      <w:r w:rsidRPr="43CFD4DD">
        <w:rPr>
          <w:color w:val="221F1F"/>
          <w:spacing w:val="-2"/>
          <w:sz w:val="24"/>
          <w:szCs w:val="24"/>
        </w:rPr>
        <w:t>structures.</w:t>
      </w:r>
    </w:p>
    <w:p w:rsidR="00A616D4" w:rsidP="00897DF3" w:rsidRDefault="0080362C" w14:paraId="1426EA66" w14:textId="76E7A1DE">
      <w:pPr>
        <w:pStyle w:val="ListParagraph"/>
        <w:numPr>
          <w:ilvl w:val="2"/>
          <w:numId w:val="11"/>
        </w:numPr>
        <w:tabs>
          <w:tab w:val="left" w:pos="2982"/>
        </w:tabs>
        <w:spacing w:line="242" w:lineRule="auto"/>
        <w:ind w:right="294"/>
        <w:jc w:val="both"/>
        <w:rPr>
          <w:sz w:val="24"/>
        </w:rPr>
      </w:pPr>
      <w:r w:rsidRPr="43CFD4DD">
        <w:rPr>
          <w:color w:val="221F1F"/>
          <w:sz w:val="24"/>
          <w:szCs w:val="24"/>
        </w:rPr>
        <w:t>The minor relocation of existing power line facilities up to 2,000</w:t>
      </w:r>
      <w:r w:rsidRPr="43CFD4DD">
        <w:rPr>
          <w:color w:val="221F1F"/>
          <w:spacing w:val="-8"/>
          <w:sz w:val="24"/>
          <w:szCs w:val="24"/>
        </w:rPr>
        <w:t xml:space="preserve"> </w:t>
      </w:r>
      <w:r w:rsidRPr="43CFD4DD">
        <w:rPr>
          <w:color w:val="221F1F"/>
          <w:sz w:val="24"/>
          <w:szCs w:val="24"/>
        </w:rPr>
        <w:t>feet</w:t>
      </w:r>
      <w:r w:rsidRPr="43CFD4DD">
        <w:rPr>
          <w:color w:val="221F1F"/>
          <w:spacing w:val="-13"/>
          <w:sz w:val="24"/>
          <w:szCs w:val="24"/>
        </w:rPr>
        <w:t xml:space="preserve"> </w:t>
      </w:r>
      <w:r w:rsidRPr="43CFD4DD">
        <w:rPr>
          <w:color w:val="221F1F"/>
          <w:sz w:val="24"/>
          <w:szCs w:val="24"/>
        </w:rPr>
        <w:t>in</w:t>
      </w:r>
      <w:r w:rsidRPr="43CFD4DD">
        <w:rPr>
          <w:color w:val="221F1F"/>
          <w:spacing w:val="-13"/>
          <w:sz w:val="24"/>
          <w:szCs w:val="24"/>
        </w:rPr>
        <w:t xml:space="preserve"> </w:t>
      </w:r>
      <w:r w:rsidRPr="43CFD4DD">
        <w:rPr>
          <w:color w:val="221F1F"/>
          <w:sz w:val="24"/>
          <w:szCs w:val="24"/>
        </w:rPr>
        <w:t>length,</w:t>
      </w:r>
      <w:r w:rsidRPr="43CFD4DD">
        <w:rPr>
          <w:color w:val="221F1F"/>
          <w:spacing w:val="-10"/>
          <w:sz w:val="24"/>
          <w:szCs w:val="24"/>
        </w:rPr>
        <w:t xml:space="preserve"> </w:t>
      </w:r>
      <w:r w:rsidRPr="43CFD4DD">
        <w:rPr>
          <w:color w:val="221F1F"/>
          <w:sz w:val="24"/>
          <w:szCs w:val="24"/>
        </w:rPr>
        <w:t>or</w:t>
      </w:r>
      <w:r w:rsidRPr="43CFD4DD">
        <w:rPr>
          <w:color w:val="221F1F"/>
          <w:spacing w:val="-11"/>
          <w:sz w:val="24"/>
          <w:szCs w:val="24"/>
        </w:rPr>
        <w:t xml:space="preserve"> </w:t>
      </w:r>
      <w:r w:rsidRPr="43CFD4DD">
        <w:rPr>
          <w:color w:val="221F1F"/>
          <w:sz w:val="24"/>
          <w:szCs w:val="24"/>
        </w:rPr>
        <w:t>the</w:t>
      </w:r>
      <w:r w:rsidRPr="43CFD4DD">
        <w:rPr>
          <w:color w:val="221F1F"/>
          <w:spacing w:val="-13"/>
          <w:sz w:val="24"/>
          <w:szCs w:val="24"/>
        </w:rPr>
        <w:t xml:space="preserve"> </w:t>
      </w:r>
      <w:r w:rsidRPr="43CFD4DD">
        <w:rPr>
          <w:color w:val="221F1F"/>
          <w:sz w:val="24"/>
          <w:szCs w:val="24"/>
        </w:rPr>
        <w:t>intersetting</w:t>
      </w:r>
      <w:r w:rsidRPr="43CFD4DD">
        <w:rPr>
          <w:color w:val="221F1F"/>
          <w:spacing w:val="-6"/>
          <w:sz w:val="24"/>
          <w:szCs w:val="24"/>
        </w:rPr>
        <w:t xml:space="preserve"> </w:t>
      </w:r>
      <w:r w:rsidRPr="43CFD4DD">
        <w:rPr>
          <w:color w:val="221F1F"/>
          <w:sz w:val="24"/>
          <w:szCs w:val="24"/>
        </w:rPr>
        <w:t>of</w:t>
      </w:r>
      <w:r w:rsidRPr="43CFD4DD">
        <w:rPr>
          <w:color w:val="221F1F"/>
          <w:spacing w:val="-11"/>
          <w:sz w:val="24"/>
          <w:szCs w:val="24"/>
        </w:rPr>
        <w:t xml:space="preserve"> </w:t>
      </w:r>
      <w:r w:rsidRPr="43CFD4DD">
        <w:rPr>
          <w:color w:val="221F1F"/>
          <w:sz w:val="24"/>
          <w:szCs w:val="24"/>
        </w:rPr>
        <w:t>additional</w:t>
      </w:r>
      <w:r w:rsidRPr="43CFD4DD">
        <w:rPr>
          <w:color w:val="221F1F"/>
          <w:spacing w:val="-5"/>
          <w:sz w:val="24"/>
          <w:szCs w:val="24"/>
        </w:rPr>
        <w:t xml:space="preserve"> </w:t>
      </w:r>
      <w:r w:rsidRPr="43CFD4DD">
        <w:rPr>
          <w:color w:val="221F1F"/>
          <w:sz w:val="24"/>
          <w:szCs w:val="24"/>
        </w:rPr>
        <w:t>support structures between existing support structures.</w:t>
      </w:r>
    </w:p>
    <w:p w:rsidR="00A616D4" w:rsidP="00897DF3" w:rsidRDefault="0080362C" w14:paraId="33FB0C51" w14:textId="2F39C766">
      <w:pPr>
        <w:pStyle w:val="ListParagraph"/>
        <w:numPr>
          <w:ilvl w:val="2"/>
          <w:numId w:val="11"/>
        </w:numPr>
        <w:tabs>
          <w:tab w:val="left" w:pos="2981"/>
        </w:tabs>
        <w:spacing w:line="292" w:lineRule="exact"/>
        <w:ind w:left="2981" w:hanging="720"/>
        <w:jc w:val="both"/>
        <w:rPr>
          <w:sz w:val="24"/>
        </w:rPr>
      </w:pPr>
      <w:r w:rsidRPr="43CFD4DD">
        <w:rPr>
          <w:color w:val="221F1F"/>
          <w:sz w:val="24"/>
          <w:szCs w:val="24"/>
        </w:rPr>
        <w:t>The</w:t>
      </w:r>
      <w:r w:rsidRPr="43CFD4DD">
        <w:rPr>
          <w:color w:val="221F1F"/>
          <w:spacing w:val="-9"/>
          <w:sz w:val="24"/>
          <w:szCs w:val="24"/>
        </w:rPr>
        <w:t xml:space="preserve"> </w:t>
      </w:r>
      <w:r w:rsidRPr="43CFD4DD">
        <w:rPr>
          <w:color w:val="221F1F"/>
          <w:sz w:val="24"/>
          <w:szCs w:val="24"/>
        </w:rPr>
        <w:t>conversion</w:t>
      </w:r>
      <w:r w:rsidRPr="43CFD4DD">
        <w:rPr>
          <w:color w:val="221F1F"/>
          <w:spacing w:val="-6"/>
          <w:sz w:val="24"/>
          <w:szCs w:val="24"/>
        </w:rPr>
        <w:t xml:space="preserve"> </w:t>
      </w:r>
      <w:r w:rsidRPr="43CFD4DD">
        <w:rPr>
          <w:color w:val="221F1F"/>
          <w:sz w:val="24"/>
          <w:szCs w:val="24"/>
        </w:rPr>
        <w:t>of</w:t>
      </w:r>
      <w:r w:rsidRPr="43CFD4DD">
        <w:rPr>
          <w:color w:val="221F1F"/>
          <w:spacing w:val="-5"/>
          <w:sz w:val="24"/>
          <w:szCs w:val="24"/>
        </w:rPr>
        <w:t xml:space="preserve"> </w:t>
      </w:r>
      <w:r w:rsidRPr="43CFD4DD">
        <w:rPr>
          <w:color w:val="221F1F"/>
          <w:sz w:val="24"/>
          <w:szCs w:val="24"/>
        </w:rPr>
        <w:t>existing</w:t>
      </w:r>
      <w:r w:rsidRPr="43CFD4DD">
        <w:rPr>
          <w:color w:val="221F1F"/>
          <w:spacing w:val="-5"/>
          <w:sz w:val="24"/>
          <w:szCs w:val="24"/>
        </w:rPr>
        <w:t xml:space="preserve"> </w:t>
      </w:r>
      <w:r w:rsidRPr="43CFD4DD">
        <w:rPr>
          <w:color w:val="221F1F"/>
          <w:sz w:val="24"/>
          <w:szCs w:val="24"/>
        </w:rPr>
        <w:t>overhead</w:t>
      </w:r>
      <w:r w:rsidRPr="43CFD4DD">
        <w:rPr>
          <w:color w:val="221F1F"/>
          <w:spacing w:val="-9"/>
          <w:sz w:val="24"/>
          <w:szCs w:val="24"/>
        </w:rPr>
        <w:t xml:space="preserve"> </w:t>
      </w:r>
      <w:r w:rsidRPr="43CFD4DD">
        <w:rPr>
          <w:color w:val="221F1F"/>
          <w:sz w:val="24"/>
          <w:szCs w:val="24"/>
        </w:rPr>
        <w:t>lines</w:t>
      </w:r>
      <w:r w:rsidRPr="43CFD4DD">
        <w:rPr>
          <w:color w:val="221F1F"/>
          <w:spacing w:val="-7"/>
          <w:sz w:val="24"/>
          <w:szCs w:val="24"/>
        </w:rPr>
        <w:t xml:space="preserve"> </w:t>
      </w:r>
      <w:r w:rsidRPr="43CFD4DD">
        <w:rPr>
          <w:color w:val="221F1F"/>
          <w:sz w:val="24"/>
          <w:szCs w:val="24"/>
        </w:rPr>
        <w:t>to</w:t>
      </w:r>
      <w:r w:rsidRPr="43CFD4DD">
        <w:rPr>
          <w:color w:val="221F1F"/>
          <w:spacing w:val="-7"/>
          <w:sz w:val="24"/>
          <w:szCs w:val="24"/>
        </w:rPr>
        <w:t xml:space="preserve"> </w:t>
      </w:r>
      <w:r w:rsidRPr="43CFD4DD">
        <w:rPr>
          <w:color w:val="221F1F"/>
          <w:spacing w:val="-2"/>
          <w:sz w:val="24"/>
          <w:szCs w:val="24"/>
        </w:rPr>
        <w:t>underground.</w:t>
      </w:r>
    </w:p>
    <w:p w:rsidR="00A616D4" w:rsidP="00897DF3" w:rsidRDefault="0080362C" w14:paraId="41146148" w14:textId="524F2ED1">
      <w:pPr>
        <w:pStyle w:val="ListParagraph"/>
        <w:numPr>
          <w:ilvl w:val="2"/>
          <w:numId w:val="11"/>
        </w:numPr>
        <w:tabs>
          <w:tab w:val="left" w:pos="2982"/>
        </w:tabs>
        <w:ind w:right="293"/>
        <w:rPr>
          <w:sz w:val="24"/>
        </w:rPr>
      </w:pPr>
      <w:r w:rsidRPr="43CFD4DD">
        <w:rPr>
          <w:color w:val="221F1F"/>
          <w:sz w:val="24"/>
          <w:szCs w:val="24"/>
        </w:rPr>
        <w:lastRenderedPageBreak/>
        <w:t>The placing of new or additional conductors</w:t>
      </w:r>
      <w:r w:rsidR="00860857">
        <w:rPr>
          <w:color w:val="221F1F"/>
          <w:sz w:val="24"/>
          <w:szCs w:val="24"/>
        </w:rPr>
        <w:t xml:space="preserve"> (including advanced conductors)</w:t>
      </w:r>
      <w:r w:rsidRPr="43CFD4DD">
        <w:rPr>
          <w:color w:val="221F1F"/>
          <w:sz w:val="24"/>
          <w:szCs w:val="24"/>
        </w:rPr>
        <w:t>, insulators, or their accessories on supporting structures already built.</w:t>
      </w:r>
    </w:p>
    <w:p w:rsidRPr="00237820" w:rsidR="00A616D4" w:rsidP="00237820" w:rsidRDefault="7CEFCF71" w14:paraId="45E4E989" w14:textId="34B67ABE">
      <w:pPr>
        <w:pStyle w:val="ListParagraph"/>
        <w:numPr>
          <w:ilvl w:val="2"/>
          <w:numId w:val="11"/>
        </w:numPr>
        <w:tabs>
          <w:tab w:val="left" w:pos="2982"/>
        </w:tabs>
        <w:ind w:right="424"/>
        <w:rPr>
          <w:sz w:val="24"/>
          <w:szCs w:val="24"/>
        </w:rPr>
      </w:pPr>
      <w:r w:rsidRPr="69776DED">
        <w:rPr>
          <w:color w:val="221F1F"/>
          <w:sz w:val="24"/>
          <w:szCs w:val="24"/>
        </w:rPr>
        <w:t>Power</w:t>
      </w:r>
      <w:r w:rsidRPr="43CFD4DD">
        <w:rPr>
          <w:color w:val="221F1F"/>
          <w:sz w:val="24"/>
          <w:szCs w:val="24"/>
        </w:rPr>
        <w:t xml:space="preserve"> lines</w:t>
      </w:r>
      <w:r w:rsidRPr="69776DED" w:rsidR="502E9064">
        <w:rPr>
          <w:color w:val="221F1F"/>
          <w:sz w:val="24"/>
          <w:szCs w:val="24"/>
        </w:rPr>
        <w:t>,</w:t>
      </w:r>
      <w:r w:rsidRPr="43CFD4DD">
        <w:rPr>
          <w:color w:val="221F1F"/>
          <w:sz w:val="24"/>
          <w:szCs w:val="24"/>
        </w:rPr>
        <w:t xml:space="preserve"> substations</w:t>
      </w:r>
      <w:r w:rsidRPr="69776DED" w:rsidR="502E9064">
        <w:rPr>
          <w:color w:val="221F1F"/>
          <w:sz w:val="24"/>
          <w:szCs w:val="24"/>
        </w:rPr>
        <w:t>, or switchyards</w:t>
      </w:r>
      <w:r w:rsidRPr="43CFD4DD">
        <w:rPr>
          <w:color w:val="221F1F"/>
          <w:sz w:val="24"/>
          <w:szCs w:val="24"/>
        </w:rPr>
        <w:t xml:space="preserve"> to be relocated or constructed which</w:t>
      </w:r>
      <w:r w:rsidRPr="43CFD4DD">
        <w:rPr>
          <w:color w:val="221F1F"/>
          <w:spacing w:val="-7"/>
          <w:sz w:val="24"/>
          <w:szCs w:val="24"/>
        </w:rPr>
        <w:t xml:space="preserve"> </w:t>
      </w:r>
      <w:r w:rsidRPr="43CFD4DD">
        <w:rPr>
          <w:color w:val="221F1F"/>
          <w:sz w:val="24"/>
          <w:szCs w:val="24"/>
        </w:rPr>
        <w:t>have</w:t>
      </w:r>
      <w:r w:rsidRPr="43CFD4DD">
        <w:rPr>
          <w:color w:val="221F1F"/>
          <w:spacing w:val="-6"/>
          <w:sz w:val="24"/>
          <w:szCs w:val="24"/>
        </w:rPr>
        <w:t xml:space="preserve"> </w:t>
      </w:r>
      <w:r w:rsidRPr="43CFD4DD">
        <w:rPr>
          <w:color w:val="221F1F"/>
          <w:sz w:val="24"/>
          <w:szCs w:val="24"/>
        </w:rPr>
        <w:t>undergone</w:t>
      </w:r>
      <w:r w:rsidRPr="43CFD4DD">
        <w:rPr>
          <w:color w:val="221F1F"/>
          <w:spacing w:val="-7"/>
          <w:sz w:val="24"/>
          <w:szCs w:val="24"/>
        </w:rPr>
        <w:t xml:space="preserve"> </w:t>
      </w:r>
      <w:r w:rsidRPr="43CFD4DD">
        <w:rPr>
          <w:color w:val="221F1F"/>
          <w:sz w:val="24"/>
          <w:szCs w:val="24"/>
        </w:rPr>
        <w:t>environmental</w:t>
      </w:r>
      <w:r w:rsidRPr="43CFD4DD">
        <w:rPr>
          <w:color w:val="221F1F"/>
          <w:spacing w:val="-8"/>
          <w:sz w:val="24"/>
          <w:szCs w:val="24"/>
        </w:rPr>
        <w:t xml:space="preserve"> </w:t>
      </w:r>
      <w:r w:rsidRPr="43CFD4DD">
        <w:rPr>
          <w:color w:val="221F1F"/>
          <w:sz w:val="24"/>
          <w:szCs w:val="24"/>
        </w:rPr>
        <w:t>review</w:t>
      </w:r>
      <w:r w:rsidRPr="43CFD4DD">
        <w:rPr>
          <w:color w:val="221F1F"/>
          <w:spacing w:val="-8"/>
          <w:sz w:val="24"/>
          <w:szCs w:val="24"/>
        </w:rPr>
        <w:t xml:space="preserve"> </w:t>
      </w:r>
      <w:r w:rsidRPr="43CFD4DD">
        <w:rPr>
          <w:color w:val="221F1F"/>
          <w:sz w:val="24"/>
          <w:szCs w:val="24"/>
        </w:rPr>
        <w:t>pursuant</w:t>
      </w:r>
      <w:r w:rsidRPr="43CFD4DD">
        <w:rPr>
          <w:color w:val="221F1F"/>
          <w:spacing w:val="-8"/>
          <w:sz w:val="24"/>
          <w:szCs w:val="24"/>
        </w:rPr>
        <w:t xml:space="preserve"> </w:t>
      </w:r>
      <w:r w:rsidRPr="43CFD4DD">
        <w:rPr>
          <w:color w:val="221F1F"/>
          <w:sz w:val="24"/>
          <w:szCs w:val="24"/>
        </w:rPr>
        <w:t>to CEQA as part of a larger project</w:t>
      </w:r>
      <w:r w:rsidRPr="43CFD4DD" w:rsidR="54DC6633">
        <w:rPr>
          <w:color w:val="221F1F"/>
          <w:spacing w:val="-2"/>
          <w:sz w:val="24"/>
          <w:szCs w:val="24"/>
        </w:rPr>
        <w:t>.</w:t>
      </w:r>
    </w:p>
    <w:p w:rsidR="00725ED2" w:rsidP="00725ED2" w:rsidRDefault="7CFF5098" w14:paraId="2C327D3F" w14:textId="56EC79D3">
      <w:pPr>
        <w:pStyle w:val="ListParagraph"/>
        <w:numPr>
          <w:ilvl w:val="2"/>
          <w:numId w:val="11"/>
        </w:numPr>
        <w:tabs>
          <w:tab w:val="left" w:pos="2982"/>
        </w:tabs>
        <w:ind w:right="457"/>
        <w:rPr>
          <w:sz w:val="24"/>
          <w:szCs w:val="24"/>
        </w:rPr>
      </w:pPr>
      <w:r w:rsidRPr="09B42EEC">
        <w:rPr>
          <w:color w:val="221F1F"/>
          <w:sz w:val="24"/>
          <w:szCs w:val="24"/>
        </w:rPr>
        <w:t>Power</w:t>
      </w:r>
      <w:r w:rsidRPr="43CFD4DD">
        <w:rPr>
          <w:color w:val="221F1F"/>
          <w:sz w:val="24"/>
          <w:szCs w:val="24"/>
        </w:rPr>
        <w:t xml:space="preserve"> line facilities</w:t>
      </w:r>
      <w:r w:rsidRPr="09B42EEC" w:rsidR="010F9016">
        <w:rPr>
          <w:color w:val="221F1F"/>
          <w:sz w:val="24"/>
          <w:szCs w:val="24"/>
        </w:rPr>
        <w:t>,</w:t>
      </w:r>
      <w:r w:rsidRPr="43CFD4DD">
        <w:rPr>
          <w:color w:val="221F1F"/>
          <w:sz w:val="24"/>
          <w:szCs w:val="24"/>
        </w:rPr>
        <w:t xml:space="preserve"> substations</w:t>
      </w:r>
      <w:r w:rsidRPr="09B42EEC" w:rsidR="010F9016">
        <w:rPr>
          <w:color w:val="221F1F"/>
          <w:sz w:val="24"/>
          <w:szCs w:val="24"/>
        </w:rPr>
        <w:t>, or switchyards</w:t>
      </w:r>
      <w:r w:rsidRPr="43CFD4DD">
        <w:rPr>
          <w:color w:val="221F1F"/>
          <w:sz w:val="24"/>
          <w:szCs w:val="24"/>
        </w:rPr>
        <w:t xml:space="preserve"> to be located in an existing franchise, road-widening setback easement, or public</w:t>
      </w:r>
      <w:r w:rsidRPr="43CFD4DD">
        <w:rPr>
          <w:color w:val="221F1F"/>
          <w:spacing w:val="-5"/>
          <w:sz w:val="24"/>
          <w:szCs w:val="24"/>
        </w:rPr>
        <w:t xml:space="preserve"> </w:t>
      </w:r>
      <w:r w:rsidRPr="43CFD4DD">
        <w:rPr>
          <w:color w:val="221F1F"/>
          <w:sz w:val="24"/>
          <w:szCs w:val="24"/>
        </w:rPr>
        <w:t>utility</w:t>
      </w:r>
      <w:r w:rsidRPr="43CFD4DD">
        <w:rPr>
          <w:color w:val="221F1F"/>
          <w:spacing w:val="-8"/>
          <w:sz w:val="24"/>
          <w:szCs w:val="24"/>
        </w:rPr>
        <w:t xml:space="preserve"> </w:t>
      </w:r>
      <w:r w:rsidRPr="43CFD4DD">
        <w:rPr>
          <w:color w:val="221F1F"/>
          <w:sz w:val="24"/>
          <w:szCs w:val="24"/>
        </w:rPr>
        <w:t>easement</w:t>
      </w:r>
      <w:r w:rsidRPr="4014E9C8" w:rsidR="39668574">
        <w:rPr>
          <w:sz w:val="24"/>
          <w:szCs w:val="24"/>
        </w:rPr>
        <w:t xml:space="preserve">; </w:t>
      </w:r>
      <w:r w:rsidRPr="4014E9C8" w:rsidR="476639A1">
        <w:rPr>
          <w:sz w:val="24"/>
          <w:szCs w:val="24"/>
        </w:rPr>
        <w:t xml:space="preserve">or </w:t>
      </w:r>
      <w:r w:rsidRPr="09B42EEC" w:rsidR="2FFBE351">
        <w:rPr>
          <w:sz w:val="24"/>
          <w:szCs w:val="24"/>
        </w:rPr>
        <w:t>power line</w:t>
      </w:r>
      <w:r w:rsidRPr="09B42EEC" w:rsidR="4E5099A6">
        <w:rPr>
          <w:sz w:val="24"/>
          <w:szCs w:val="24"/>
        </w:rPr>
        <w:t xml:space="preserve"> facilities</w:t>
      </w:r>
      <w:r w:rsidRPr="09B42EEC" w:rsidR="010F9016">
        <w:rPr>
          <w:sz w:val="24"/>
          <w:szCs w:val="24"/>
        </w:rPr>
        <w:t>,</w:t>
      </w:r>
      <w:r w:rsidRPr="09B42EEC" w:rsidR="4E5099A6">
        <w:rPr>
          <w:sz w:val="24"/>
          <w:szCs w:val="24"/>
        </w:rPr>
        <w:t xml:space="preserve"> substations</w:t>
      </w:r>
      <w:r w:rsidRPr="09B42EEC" w:rsidR="010F9016">
        <w:rPr>
          <w:sz w:val="24"/>
          <w:szCs w:val="24"/>
        </w:rPr>
        <w:t>, or switchyards</w:t>
      </w:r>
      <w:r w:rsidRPr="09B42EEC" w:rsidR="2FFBE351">
        <w:rPr>
          <w:sz w:val="24"/>
          <w:szCs w:val="24"/>
        </w:rPr>
        <w:t xml:space="preserve"> </w:t>
      </w:r>
      <w:r w:rsidRPr="09B42EEC" w:rsidR="476639A1">
        <w:rPr>
          <w:sz w:val="24"/>
          <w:szCs w:val="24"/>
        </w:rPr>
        <w:t>in an existing right-of-way (ROW)</w:t>
      </w:r>
      <w:r w:rsidRPr="09B42EEC" w:rsidR="39668574">
        <w:rPr>
          <w:sz w:val="24"/>
          <w:szCs w:val="24"/>
        </w:rPr>
        <w:t>, fee-owned property, or other property on which a public utility has a legal right to operate</w:t>
      </w:r>
      <w:r w:rsidRPr="09B42EEC" w:rsidR="476639A1">
        <w:rPr>
          <w:sz w:val="24"/>
          <w:szCs w:val="24"/>
        </w:rPr>
        <w:t xml:space="preserve"> existing </w:t>
      </w:r>
      <w:r w:rsidR="004B691B">
        <w:rPr>
          <w:sz w:val="24"/>
          <w:szCs w:val="24"/>
        </w:rPr>
        <w:t xml:space="preserve">transmission or </w:t>
      </w:r>
      <w:r w:rsidRPr="09B42EEC" w:rsidR="476639A1">
        <w:rPr>
          <w:sz w:val="24"/>
          <w:szCs w:val="24"/>
        </w:rPr>
        <w:t>power line facilities</w:t>
      </w:r>
      <w:r w:rsidRPr="09B42EEC" w:rsidR="5BB386D0">
        <w:rPr>
          <w:sz w:val="24"/>
          <w:szCs w:val="24"/>
        </w:rPr>
        <w:t>,</w:t>
      </w:r>
      <w:r w:rsidRPr="09B42EEC" w:rsidR="476639A1">
        <w:rPr>
          <w:sz w:val="24"/>
          <w:szCs w:val="24"/>
        </w:rPr>
        <w:t xml:space="preserve"> substations</w:t>
      </w:r>
      <w:r w:rsidRPr="09B42EEC" w:rsidR="62E2FFBF">
        <w:rPr>
          <w:sz w:val="24"/>
          <w:szCs w:val="24"/>
        </w:rPr>
        <w:t>, or switchyards</w:t>
      </w:r>
      <w:r w:rsidRPr="09B42EEC">
        <w:rPr>
          <w:sz w:val="24"/>
          <w:szCs w:val="24"/>
        </w:rPr>
        <w:t xml:space="preserve">; or </w:t>
      </w:r>
      <w:r w:rsidRPr="09B42EEC" w:rsidR="476639A1">
        <w:rPr>
          <w:sz w:val="24"/>
          <w:szCs w:val="24"/>
        </w:rPr>
        <w:t>power line facilities</w:t>
      </w:r>
      <w:r w:rsidRPr="09B42EEC" w:rsidR="010F9016">
        <w:rPr>
          <w:sz w:val="24"/>
          <w:szCs w:val="24"/>
        </w:rPr>
        <w:t>,</w:t>
      </w:r>
      <w:r w:rsidRPr="09B42EEC" w:rsidR="476639A1">
        <w:rPr>
          <w:sz w:val="24"/>
          <w:szCs w:val="24"/>
        </w:rPr>
        <w:t xml:space="preserve"> substations</w:t>
      </w:r>
      <w:r w:rsidRPr="09B42EEC" w:rsidR="010F9016">
        <w:rPr>
          <w:sz w:val="24"/>
          <w:szCs w:val="24"/>
        </w:rPr>
        <w:t>, or switchyards</w:t>
      </w:r>
      <w:r w:rsidR="476639A1">
        <w:t xml:space="preserve"> </w:t>
      </w:r>
      <w:r w:rsidRPr="43CFD4DD">
        <w:rPr>
          <w:color w:val="221F1F"/>
          <w:sz w:val="24"/>
          <w:szCs w:val="24"/>
        </w:rPr>
        <w:t>in</w:t>
      </w:r>
      <w:r w:rsidRPr="43CFD4DD">
        <w:rPr>
          <w:color w:val="221F1F"/>
          <w:spacing w:val="-9"/>
          <w:sz w:val="24"/>
          <w:szCs w:val="24"/>
        </w:rPr>
        <w:t xml:space="preserve"> </w:t>
      </w:r>
      <w:r w:rsidRPr="43CFD4DD">
        <w:rPr>
          <w:color w:val="221F1F"/>
          <w:sz w:val="24"/>
          <w:szCs w:val="24"/>
        </w:rPr>
        <w:t>a</w:t>
      </w:r>
      <w:r w:rsidRPr="43CFD4DD">
        <w:rPr>
          <w:color w:val="221F1F"/>
          <w:spacing w:val="-13"/>
          <w:sz w:val="24"/>
          <w:szCs w:val="24"/>
        </w:rPr>
        <w:t xml:space="preserve"> </w:t>
      </w:r>
      <w:r w:rsidRPr="43CFD4DD">
        <w:rPr>
          <w:color w:val="221F1F"/>
          <w:sz w:val="24"/>
          <w:szCs w:val="24"/>
        </w:rPr>
        <w:t>utility</w:t>
      </w:r>
      <w:r w:rsidRPr="43CFD4DD">
        <w:rPr>
          <w:color w:val="221F1F"/>
          <w:spacing w:val="-7"/>
          <w:sz w:val="24"/>
          <w:szCs w:val="24"/>
        </w:rPr>
        <w:t xml:space="preserve"> </w:t>
      </w:r>
      <w:r w:rsidRPr="43CFD4DD">
        <w:rPr>
          <w:color w:val="221F1F"/>
          <w:sz w:val="24"/>
          <w:szCs w:val="24"/>
        </w:rPr>
        <w:t>corridor</w:t>
      </w:r>
      <w:r w:rsidRPr="43CFD4DD">
        <w:rPr>
          <w:color w:val="221F1F"/>
          <w:spacing w:val="-10"/>
          <w:sz w:val="24"/>
          <w:szCs w:val="24"/>
        </w:rPr>
        <w:t xml:space="preserve"> </w:t>
      </w:r>
      <w:r w:rsidRPr="43CFD4DD">
        <w:rPr>
          <w:color w:val="221F1F"/>
          <w:sz w:val="24"/>
          <w:szCs w:val="24"/>
        </w:rPr>
        <w:t>designated, precisely</w:t>
      </w:r>
      <w:r w:rsidRPr="43CFD4DD">
        <w:rPr>
          <w:color w:val="221F1F"/>
          <w:spacing w:val="-1"/>
          <w:sz w:val="24"/>
          <w:szCs w:val="24"/>
        </w:rPr>
        <w:t xml:space="preserve"> </w:t>
      </w:r>
      <w:r w:rsidRPr="43CFD4DD">
        <w:rPr>
          <w:color w:val="221F1F"/>
          <w:sz w:val="24"/>
          <w:szCs w:val="24"/>
        </w:rPr>
        <w:t>mapped</w:t>
      </w:r>
      <w:r w:rsidRPr="43CFD4DD" w:rsidR="3269F2C4">
        <w:rPr>
          <w:color w:val="221F1F"/>
          <w:sz w:val="24"/>
          <w:szCs w:val="24"/>
        </w:rPr>
        <w:t>,</w:t>
      </w:r>
      <w:r w:rsidRPr="43CFD4DD">
        <w:rPr>
          <w:color w:val="221F1F"/>
          <w:sz w:val="24"/>
          <w:szCs w:val="24"/>
        </w:rPr>
        <w:t xml:space="preserve"> and officially adopted pursuant to law by federal, state, or local agencies</w:t>
      </w:r>
      <w:r w:rsidRPr="43CFD4DD" w:rsidR="5540B0C9">
        <w:rPr>
          <w:color w:val="221F1F"/>
          <w:sz w:val="24"/>
          <w:szCs w:val="24"/>
        </w:rPr>
        <w:t>.</w:t>
      </w:r>
    </w:p>
    <w:p w:rsidRPr="0020163F" w:rsidR="0020163F" w:rsidRDefault="00B50ED6" w14:paraId="31ED82DE" w14:textId="0F95A3E2">
      <w:pPr>
        <w:pStyle w:val="ListParagraph"/>
        <w:numPr>
          <w:ilvl w:val="2"/>
          <w:numId w:val="11"/>
        </w:numPr>
        <w:tabs>
          <w:tab w:val="left" w:pos="2982"/>
        </w:tabs>
        <w:ind w:right="445"/>
        <w:rPr>
          <w:sz w:val="24"/>
        </w:rPr>
      </w:pPr>
      <w:r w:rsidRPr="0020163F">
        <w:rPr>
          <w:color w:val="221F1F"/>
          <w:sz w:val="24"/>
          <w:szCs w:val="24"/>
        </w:rPr>
        <w:t xml:space="preserve">The construction of projects that are categorically exempt pursuant to § </w:t>
      </w:r>
      <w:r w:rsidRPr="0020163F" w:rsidR="00092789">
        <w:rPr>
          <w:color w:val="221F1F"/>
          <w:sz w:val="24"/>
          <w:szCs w:val="24"/>
        </w:rPr>
        <w:t xml:space="preserve">15300 </w:t>
      </w:r>
      <w:r w:rsidRPr="0020163F">
        <w:rPr>
          <w:color w:val="221F1F"/>
          <w:sz w:val="24"/>
          <w:szCs w:val="24"/>
        </w:rPr>
        <w:t>et seq. of the Guidelines adopted to implement CEQA, 14</w:t>
      </w:r>
      <w:r w:rsidRPr="0020163F" w:rsidR="00A74647">
        <w:rPr>
          <w:color w:val="221F1F"/>
          <w:sz w:val="24"/>
          <w:szCs w:val="24"/>
        </w:rPr>
        <w:t xml:space="preserve"> California</w:t>
      </w:r>
      <w:r w:rsidRPr="0020163F">
        <w:rPr>
          <w:color w:val="221F1F"/>
          <w:sz w:val="24"/>
        </w:rPr>
        <w:t xml:space="preserve"> </w:t>
      </w:r>
      <w:r w:rsidRPr="0020163F">
        <w:rPr>
          <w:color w:val="221F1F"/>
          <w:sz w:val="24"/>
          <w:szCs w:val="24"/>
        </w:rPr>
        <w:t>Code of Regulations</w:t>
      </w:r>
      <w:r w:rsidRPr="0020163F">
        <w:rPr>
          <w:color w:val="221F1F"/>
          <w:spacing w:val="-4"/>
          <w:sz w:val="24"/>
          <w:szCs w:val="24"/>
        </w:rPr>
        <w:t xml:space="preserve"> </w:t>
      </w:r>
      <w:r w:rsidRPr="0020163F">
        <w:rPr>
          <w:color w:val="221F1F"/>
          <w:sz w:val="24"/>
          <w:szCs w:val="24"/>
        </w:rPr>
        <w:t>§</w:t>
      </w:r>
      <w:r w:rsidRPr="0020163F">
        <w:rPr>
          <w:color w:val="221F1F"/>
          <w:spacing w:val="-8"/>
          <w:sz w:val="24"/>
          <w:szCs w:val="24"/>
        </w:rPr>
        <w:t xml:space="preserve"> </w:t>
      </w:r>
      <w:r w:rsidRPr="0020163F">
        <w:rPr>
          <w:color w:val="221F1F"/>
          <w:sz w:val="24"/>
          <w:szCs w:val="24"/>
        </w:rPr>
        <w:t>15000</w:t>
      </w:r>
      <w:r w:rsidRPr="0020163F">
        <w:rPr>
          <w:color w:val="221F1F"/>
          <w:spacing w:val="-8"/>
          <w:sz w:val="24"/>
          <w:szCs w:val="24"/>
        </w:rPr>
        <w:t xml:space="preserve"> </w:t>
      </w:r>
      <w:r w:rsidRPr="0020163F">
        <w:rPr>
          <w:color w:val="221F1F"/>
          <w:sz w:val="24"/>
          <w:szCs w:val="24"/>
        </w:rPr>
        <w:t>et</w:t>
      </w:r>
      <w:r w:rsidRPr="0020163F">
        <w:rPr>
          <w:color w:val="221F1F"/>
          <w:spacing w:val="-6"/>
          <w:sz w:val="24"/>
          <w:szCs w:val="24"/>
        </w:rPr>
        <w:t xml:space="preserve"> </w:t>
      </w:r>
      <w:r w:rsidRPr="0020163F">
        <w:rPr>
          <w:color w:val="221F1F"/>
          <w:sz w:val="24"/>
          <w:szCs w:val="24"/>
        </w:rPr>
        <w:t>seq.</w:t>
      </w:r>
      <w:r w:rsidRPr="0020163F">
        <w:rPr>
          <w:color w:val="221F1F"/>
          <w:spacing w:val="-2"/>
          <w:sz w:val="24"/>
          <w:szCs w:val="24"/>
        </w:rPr>
        <w:t xml:space="preserve"> </w:t>
      </w:r>
      <w:r w:rsidRPr="0020163F">
        <w:rPr>
          <w:color w:val="221F1F"/>
          <w:sz w:val="24"/>
          <w:szCs w:val="24"/>
        </w:rPr>
        <w:t>(CEQA</w:t>
      </w:r>
      <w:r w:rsidRPr="0020163F">
        <w:rPr>
          <w:color w:val="221F1F"/>
          <w:spacing w:val="-12"/>
          <w:sz w:val="24"/>
          <w:szCs w:val="24"/>
        </w:rPr>
        <w:t xml:space="preserve"> </w:t>
      </w:r>
      <w:r w:rsidRPr="0020163F">
        <w:rPr>
          <w:color w:val="221F1F"/>
          <w:sz w:val="24"/>
          <w:szCs w:val="24"/>
        </w:rPr>
        <w:t>Guidelines).</w:t>
      </w:r>
      <w:r w:rsidR="0020163F">
        <w:rPr>
          <w:color w:val="221F1F"/>
        </w:rPr>
        <w:t xml:space="preserve"> </w:t>
      </w:r>
    </w:p>
    <w:p w:rsidR="001E51E3" w:rsidRDefault="001E51E3" w14:paraId="75523BBD" w14:textId="7ABCD802">
      <w:pPr>
        <w:pStyle w:val="ListParagraph"/>
        <w:numPr>
          <w:ilvl w:val="2"/>
          <w:numId w:val="11"/>
        </w:numPr>
        <w:tabs>
          <w:tab w:val="left" w:pos="2982"/>
        </w:tabs>
        <w:ind w:right="445"/>
        <w:rPr>
          <w:sz w:val="24"/>
        </w:rPr>
      </w:pPr>
      <w:r>
        <w:rPr>
          <w:color w:val="221F1F"/>
          <w:sz w:val="24"/>
          <w:szCs w:val="24"/>
        </w:rPr>
        <w:t xml:space="preserve">The construction of projects that are </w:t>
      </w:r>
      <w:r w:rsidR="00092789">
        <w:rPr>
          <w:color w:val="221F1F"/>
          <w:sz w:val="24"/>
          <w:szCs w:val="24"/>
        </w:rPr>
        <w:t xml:space="preserve">statutorily exempt pursuant to </w:t>
      </w:r>
      <w:r w:rsidRPr="00092789" w:rsidR="00092789">
        <w:rPr>
          <w:color w:val="221F1F"/>
          <w:sz w:val="24"/>
          <w:szCs w:val="24"/>
        </w:rPr>
        <w:t>§</w:t>
      </w:r>
      <w:r w:rsidR="00092789">
        <w:rPr>
          <w:color w:val="221F1F"/>
          <w:sz w:val="24"/>
          <w:szCs w:val="24"/>
        </w:rPr>
        <w:t xml:space="preserve"> 15260 et seq. of the CEQA Guidelines.</w:t>
      </w:r>
    </w:p>
    <w:p w:rsidRPr="005B2C79" w:rsidR="00A616D4" w:rsidP="00671403" w:rsidRDefault="605DAC84" w14:paraId="3C3F04A8" w14:textId="5E82D9ED">
      <w:pPr>
        <w:pStyle w:val="ListParagraph"/>
        <w:numPr>
          <w:ilvl w:val="1"/>
          <w:numId w:val="11"/>
        </w:numPr>
        <w:tabs>
          <w:tab w:val="left" w:pos="2261"/>
        </w:tabs>
        <w:spacing w:before="241"/>
        <w:ind w:right="288" w:hanging="720"/>
        <w:rPr>
          <w:sz w:val="24"/>
          <w:szCs w:val="24"/>
        </w:rPr>
      </w:pPr>
      <w:r w:rsidRPr="09B42EEC">
        <w:rPr>
          <w:color w:val="221F1F"/>
          <w:sz w:val="24"/>
          <w:szCs w:val="24"/>
        </w:rPr>
        <w:t xml:space="preserve">The </w:t>
      </w:r>
      <w:r w:rsidRPr="09B42EEC" w:rsidR="667363B5">
        <w:rPr>
          <w:color w:val="221F1F"/>
          <w:sz w:val="24"/>
          <w:szCs w:val="24"/>
        </w:rPr>
        <w:t xml:space="preserve">PTC </w:t>
      </w:r>
      <w:r w:rsidRPr="09B42EEC">
        <w:rPr>
          <w:color w:val="221F1F"/>
          <w:sz w:val="24"/>
          <w:szCs w:val="24"/>
        </w:rPr>
        <w:t xml:space="preserve">exemptions </w:t>
      </w:r>
      <w:r w:rsidRPr="09B42EEC" w:rsidR="536FAB1E">
        <w:rPr>
          <w:color w:val="221F1F"/>
          <w:sz w:val="24"/>
          <w:szCs w:val="24"/>
        </w:rPr>
        <w:t>cited in III.B.</w:t>
      </w:r>
      <w:r w:rsidRPr="09B42EEC" w:rsidR="0B360E50">
        <w:rPr>
          <w:color w:val="221F1F"/>
          <w:sz w:val="24"/>
          <w:szCs w:val="24"/>
        </w:rPr>
        <w:t>2</w:t>
      </w:r>
      <w:r w:rsidRPr="09B42EEC">
        <w:rPr>
          <w:color w:val="221F1F"/>
          <w:sz w:val="24"/>
          <w:szCs w:val="24"/>
        </w:rPr>
        <w:t xml:space="preserve"> </w:t>
      </w:r>
      <w:r w:rsidRPr="09B42EEC" w:rsidR="3C7616F3">
        <w:rPr>
          <w:color w:val="221F1F"/>
          <w:sz w:val="24"/>
          <w:szCs w:val="24"/>
        </w:rPr>
        <w:t>(a) through</w:t>
      </w:r>
      <w:r w:rsidR="004B691B">
        <w:rPr>
          <w:color w:val="221F1F"/>
          <w:sz w:val="24"/>
          <w:szCs w:val="24"/>
        </w:rPr>
        <w:t xml:space="preserve"> (d) and</w:t>
      </w:r>
      <w:r w:rsidRPr="09B42EEC" w:rsidR="3C7616F3">
        <w:rPr>
          <w:color w:val="221F1F"/>
          <w:sz w:val="24"/>
          <w:szCs w:val="24"/>
        </w:rPr>
        <w:t xml:space="preserve"> (f) </w:t>
      </w:r>
      <w:r w:rsidRPr="09B42EEC">
        <w:rPr>
          <w:color w:val="221F1F"/>
          <w:sz w:val="24"/>
          <w:szCs w:val="24"/>
        </w:rPr>
        <w:t xml:space="preserve">shall not apply when </w:t>
      </w:r>
      <w:r w:rsidRPr="09B42EEC" w:rsidR="0F79B167">
        <w:rPr>
          <w:color w:val="221F1F"/>
          <w:sz w:val="24"/>
          <w:szCs w:val="24"/>
        </w:rPr>
        <w:t xml:space="preserve">there is reasonable possibility that the activity may impact an environmental resource of hazardous or critical concern </w:t>
      </w:r>
      <w:r w:rsidRPr="09B42EEC" w:rsidR="774FAA7A">
        <w:rPr>
          <w:color w:val="221F1F"/>
          <w:sz w:val="24"/>
          <w:szCs w:val="24"/>
        </w:rPr>
        <w:t xml:space="preserve">pursuant to § 15300.2(a) of the CEQA Guidelines </w:t>
      </w:r>
      <w:r w:rsidRPr="09B42EEC" w:rsidR="0F79B167">
        <w:rPr>
          <w:color w:val="221F1F"/>
          <w:sz w:val="24"/>
          <w:szCs w:val="24"/>
        </w:rPr>
        <w:t>where designated, precisely mapped and officially adopted pursuant to law by federal, state, or local agencies</w:t>
      </w:r>
      <w:r w:rsidRPr="09B42EEC" w:rsidR="6C2D88AA">
        <w:rPr>
          <w:color w:val="221F1F"/>
          <w:sz w:val="24"/>
          <w:szCs w:val="24"/>
        </w:rPr>
        <w:t>.</w:t>
      </w:r>
      <w:r w:rsidRPr="09B42EEC" w:rsidR="774FAA7A">
        <w:rPr>
          <w:color w:val="221F1F"/>
          <w:sz w:val="24"/>
          <w:szCs w:val="24"/>
        </w:rPr>
        <w:t xml:space="preserve"> </w:t>
      </w:r>
      <w:r w:rsidRPr="09B42EEC" w:rsidR="24D4D403">
        <w:rPr>
          <w:color w:val="221F1F"/>
          <w:sz w:val="24"/>
          <w:szCs w:val="24"/>
        </w:rPr>
        <w:t xml:space="preserve">The </w:t>
      </w:r>
      <w:r w:rsidRPr="09B42EEC" w:rsidR="17FE5A01">
        <w:rPr>
          <w:color w:val="221F1F"/>
          <w:sz w:val="24"/>
          <w:szCs w:val="24"/>
        </w:rPr>
        <w:t>PTC</w:t>
      </w:r>
      <w:r w:rsidRPr="09B42EEC" w:rsidR="24D4D403">
        <w:rPr>
          <w:color w:val="221F1F"/>
          <w:sz w:val="24"/>
          <w:szCs w:val="24"/>
        </w:rPr>
        <w:t xml:space="preserve"> exemption</w:t>
      </w:r>
      <w:r w:rsidRPr="09B42EEC" w:rsidR="17FE5A01">
        <w:rPr>
          <w:color w:val="221F1F"/>
          <w:sz w:val="24"/>
          <w:szCs w:val="24"/>
        </w:rPr>
        <w:t xml:space="preserve"> cited in III.B</w:t>
      </w:r>
      <w:r w:rsidRPr="09B42EEC" w:rsidR="33CE0EBF">
        <w:rPr>
          <w:color w:val="221F1F"/>
          <w:sz w:val="24"/>
          <w:szCs w:val="24"/>
        </w:rPr>
        <w:t>.2</w:t>
      </w:r>
      <w:r w:rsidRPr="09B42EEC" w:rsidR="24D4D403">
        <w:rPr>
          <w:color w:val="221F1F"/>
          <w:sz w:val="24"/>
          <w:szCs w:val="24"/>
        </w:rPr>
        <w:t xml:space="preserve"> (</w:t>
      </w:r>
      <w:r w:rsidRPr="09B42EEC" w:rsidR="7138E1AA">
        <w:rPr>
          <w:color w:val="221F1F"/>
          <w:sz w:val="24"/>
          <w:szCs w:val="24"/>
        </w:rPr>
        <w:t>g</w:t>
      </w:r>
      <w:r w:rsidRPr="09B42EEC" w:rsidR="24D4D403">
        <w:rPr>
          <w:color w:val="221F1F"/>
          <w:sz w:val="24"/>
          <w:szCs w:val="24"/>
        </w:rPr>
        <w:t>) shall not apply when a project is categorically exempt pursuant to §§ 15303, 15304, 15305, 15306, or 15311 of the CEQA Guidelines and there is reasonable possibility that the activity may impact an environmental resource of hazardous or critical concern pursuant to § 15300.2(a) of the CEQA Guidelines where designated, precisely mapped and officially adopted pursuant to law by federal, state, or local agencies.</w:t>
      </w:r>
    </w:p>
    <w:p w:rsidR="001D0829" w:rsidP="43CFD4DD" w:rsidRDefault="001C2B29" w14:paraId="1EB533BC" w14:textId="025EEBD5">
      <w:pPr>
        <w:pStyle w:val="BodyText"/>
        <w:numPr>
          <w:ilvl w:val="1"/>
          <w:numId w:val="11"/>
        </w:numPr>
        <w:spacing w:before="240"/>
        <w:ind w:right="288"/>
        <w:rPr>
          <w:color w:val="221F1F"/>
        </w:rPr>
      </w:pPr>
      <w:r w:rsidRPr="43CFD4DD">
        <w:rPr>
          <w:color w:val="221F1F"/>
        </w:rPr>
        <w:t>When a PTC is not required based on the ex</w:t>
      </w:r>
      <w:r w:rsidRPr="43CFD4DD" w:rsidR="4589C35B">
        <w:rPr>
          <w:color w:val="221F1F"/>
        </w:rPr>
        <w:t>empt</w:t>
      </w:r>
      <w:r w:rsidRPr="43CFD4DD">
        <w:rPr>
          <w:color w:val="221F1F"/>
        </w:rPr>
        <w:t>ions above,</w:t>
      </w:r>
      <w:r w:rsidRPr="00897DF3">
        <w:rPr>
          <w:color w:val="221F1F"/>
        </w:rPr>
        <w:t xml:space="preserve"> </w:t>
      </w:r>
      <w:r w:rsidRPr="43CFD4DD">
        <w:rPr>
          <w:color w:val="221F1F"/>
        </w:rPr>
        <w:t>notice</w:t>
      </w:r>
      <w:r w:rsidRPr="00897DF3">
        <w:rPr>
          <w:color w:val="221F1F"/>
        </w:rPr>
        <w:t xml:space="preserve"> </w:t>
      </w:r>
      <w:r w:rsidRPr="43CFD4DD">
        <w:rPr>
          <w:color w:val="221F1F"/>
        </w:rPr>
        <w:t>of</w:t>
      </w:r>
      <w:r w:rsidRPr="00897DF3">
        <w:rPr>
          <w:color w:val="221F1F"/>
        </w:rPr>
        <w:t xml:space="preserve"> </w:t>
      </w:r>
      <w:r w:rsidRPr="43CFD4DD">
        <w:rPr>
          <w:color w:val="221F1F"/>
        </w:rPr>
        <w:t>the</w:t>
      </w:r>
      <w:r w:rsidRPr="00897DF3">
        <w:rPr>
          <w:color w:val="221F1F"/>
        </w:rPr>
        <w:t xml:space="preserve"> </w:t>
      </w:r>
      <w:r w:rsidRPr="43CFD4DD">
        <w:rPr>
          <w:color w:val="221F1F"/>
        </w:rPr>
        <w:t>proposed</w:t>
      </w:r>
      <w:r w:rsidRPr="00897DF3">
        <w:rPr>
          <w:color w:val="221F1F"/>
        </w:rPr>
        <w:t xml:space="preserve"> </w:t>
      </w:r>
      <w:r w:rsidRPr="43CFD4DD">
        <w:rPr>
          <w:color w:val="221F1F"/>
        </w:rPr>
        <w:t>construction</w:t>
      </w:r>
      <w:r w:rsidRPr="00897DF3">
        <w:rPr>
          <w:color w:val="221F1F"/>
        </w:rPr>
        <w:t xml:space="preserve"> </w:t>
      </w:r>
      <w:r w:rsidRPr="43CFD4DD">
        <w:rPr>
          <w:color w:val="221F1F"/>
        </w:rPr>
        <w:t>must</w:t>
      </w:r>
      <w:r w:rsidRPr="00897DF3">
        <w:rPr>
          <w:color w:val="221F1F"/>
        </w:rPr>
        <w:t xml:space="preserve"> </w:t>
      </w:r>
      <w:r w:rsidRPr="43CFD4DD">
        <w:rPr>
          <w:color w:val="221F1F"/>
        </w:rPr>
        <w:t>be made</w:t>
      </w:r>
      <w:r w:rsidRPr="00897DF3">
        <w:rPr>
          <w:color w:val="221F1F"/>
        </w:rPr>
        <w:t xml:space="preserve"> </w:t>
      </w:r>
      <w:r w:rsidRPr="43CFD4DD">
        <w:rPr>
          <w:color w:val="221F1F"/>
        </w:rPr>
        <w:t>in</w:t>
      </w:r>
      <w:r w:rsidRPr="00897DF3">
        <w:rPr>
          <w:color w:val="221F1F"/>
        </w:rPr>
        <w:t xml:space="preserve"> </w:t>
      </w:r>
      <w:r w:rsidRPr="43CFD4DD">
        <w:rPr>
          <w:color w:val="221F1F"/>
        </w:rPr>
        <w:t>compliance</w:t>
      </w:r>
      <w:r w:rsidRPr="00897DF3">
        <w:rPr>
          <w:color w:val="221F1F"/>
        </w:rPr>
        <w:t xml:space="preserve"> </w:t>
      </w:r>
      <w:r w:rsidRPr="43CFD4DD">
        <w:rPr>
          <w:color w:val="221F1F"/>
        </w:rPr>
        <w:t>with</w:t>
      </w:r>
      <w:r w:rsidRPr="00897DF3">
        <w:rPr>
          <w:color w:val="221F1F"/>
        </w:rPr>
        <w:t xml:space="preserve"> </w:t>
      </w:r>
      <w:r w:rsidRPr="43CFD4DD">
        <w:rPr>
          <w:color w:val="221F1F"/>
        </w:rPr>
        <w:t xml:space="preserve">Section </w:t>
      </w:r>
      <w:r w:rsidR="00845DA5">
        <w:rPr>
          <w:color w:val="221F1F"/>
        </w:rPr>
        <w:t>VIII</w:t>
      </w:r>
      <w:r w:rsidRPr="43CFD4DD">
        <w:rPr>
          <w:color w:val="221F1F"/>
        </w:rPr>
        <w:t>.B below,</w:t>
      </w:r>
      <w:r w:rsidRPr="00897DF3">
        <w:rPr>
          <w:color w:val="221F1F"/>
        </w:rPr>
        <w:t xml:space="preserve"> </w:t>
      </w:r>
      <w:r w:rsidRPr="43CFD4DD">
        <w:rPr>
          <w:color w:val="221F1F"/>
        </w:rPr>
        <w:t>except</w:t>
      </w:r>
      <w:r w:rsidRPr="00897DF3">
        <w:rPr>
          <w:color w:val="221F1F"/>
        </w:rPr>
        <w:t xml:space="preserve"> </w:t>
      </w:r>
      <w:r w:rsidRPr="43CFD4DD">
        <w:rPr>
          <w:color w:val="221F1F"/>
        </w:rPr>
        <w:t>that</w:t>
      </w:r>
      <w:r w:rsidR="004B691B">
        <w:rPr>
          <w:color w:val="221F1F"/>
        </w:rPr>
        <w:t xml:space="preserve"> such</w:t>
      </w:r>
      <w:r w:rsidRPr="00897DF3">
        <w:rPr>
          <w:color w:val="221F1F"/>
        </w:rPr>
        <w:t xml:space="preserve"> </w:t>
      </w:r>
      <w:r w:rsidRPr="43CFD4DD">
        <w:rPr>
          <w:color w:val="221F1F"/>
        </w:rPr>
        <w:t>notice</w:t>
      </w:r>
      <w:r w:rsidRPr="00897DF3">
        <w:rPr>
          <w:color w:val="221F1F"/>
        </w:rPr>
        <w:t xml:space="preserve"> </w:t>
      </w:r>
      <w:r w:rsidR="004B691B">
        <w:rPr>
          <w:color w:val="221F1F"/>
        </w:rPr>
        <w:t>is not required for</w:t>
      </w:r>
      <w:r w:rsidRPr="43CFD4DD" w:rsidR="004B691B">
        <w:rPr>
          <w:color w:val="221F1F"/>
        </w:rPr>
        <w:t xml:space="preserve"> </w:t>
      </w:r>
      <w:r w:rsidRPr="43CFD4DD">
        <w:rPr>
          <w:color w:val="221F1F"/>
        </w:rPr>
        <w:t>the</w:t>
      </w:r>
      <w:r w:rsidR="0091057E">
        <w:rPr>
          <w:color w:val="221F1F"/>
        </w:rPr>
        <w:t xml:space="preserve"> </w:t>
      </w:r>
      <w:r w:rsidRPr="43CFD4DD">
        <w:rPr>
          <w:color w:val="221F1F"/>
        </w:rPr>
        <w:t>construction of projects that are statutorily or categorically exempt pursuant to the CEQA Guidelines</w:t>
      </w:r>
      <w:r w:rsidRPr="43CFD4DD" w:rsidR="7D2FE93A">
        <w:rPr>
          <w:color w:val="221F1F"/>
        </w:rPr>
        <w:t>.</w:t>
      </w:r>
    </w:p>
    <w:p w:rsidRPr="00897DF3" w:rsidR="000B5162" w:rsidP="00897DF3" w:rsidRDefault="000B5162" w14:paraId="39D03D2F" w14:textId="1DAAA8C6">
      <w:pPr>
        <w:pStyle w:val="BodyText"/>
        <w:numPr>
          <w:ilvl w:val="1"/>
          <w:numId w:val="11"/>
        </w:numPr>
        <w:spacing w:before="240"/>
        <w:ind w:right="288"/>
        <w:rPr>
          <w:color w:val="221F1F"/>
        </w:rPr>
      </w:pPr>
      <w:r>
        <w:rPr>
          <w:color w:val="221F1F"/>
        </w:rPr>
        <w:t xml:space="preserve">If a protest of the construction </w:t>
      </w:r>
      <w:r w:rsidRPr="43CFD4DD">
        <w:rPr>
          <w:color w:val="221F1F"/>
        </w:rPr>
        <w:t xml:space="preserve">of facilities claimed by the utility to </w:t>
      </w:r>
      <w:r w:rsidRPr="43CFD4DD">
        <w:rPr>
          <w:color w:val="221F1F"/>
        </w:rPr>
        <w:lastRenderedPageBreak/>
        <w:t xml:space="preserve">be exempt from compliance with Section </w:t>
      </w:r>
      <w:r w:rsidR="00764AF3">
        <w:rPr>
          <w:color w:val="221F1F"/>
        </w:rPr>
        <w:t>VIII</w:t>
      </w:r>
      <w:r w:rsidRPr="43CFD4DD">
        <w:rPr>
          <w:color w:val="221F1F"/>
        </w:rPr>
        <w:t xml:space="preserve">.B is timely filed pursuant to Section </w:t>
      </w:r>
      <w:r w:rsidR="00764AF3">
        <w:rPr>
          <w:color w:val="221F1F"/>
        </w:rPr>
        <w:t>IX</w:t>
      </w:r>
      <w:r w:rsidRPr="43CFD4DD">
        <w:rPr>
          <w:color w:val="221F1F"/>
        </w:rPr>
        <w:t xml:space="preserve">, construction may not commence until the Executive Director has </w:t>
      </w:r>
      <w:r w:rsidR="004B691B">
        <w:rPr>
          <w:color w:val="221F1F"/>
        </w:rPr>
        <w:t>disposed of the protest</w:t>
      </w:r>
      <w:r w:rsidRPr="43CFD4DD">
        <w:rPr>
          <w:color w:val="221F1F"/>
        </w:rPr>
        <w:t>.</w:t>
      </w:r>
    </w:p>
    <w:p w:rsidRPr="00C31730" w:rsidR="00A616D4" w:rsidP="00897DF3" w:rsidRDefault="00C34B97" w14:paraId="58A2678A" w14:textId="4F41ED27">
      <w:pPr>
        <w:pStyle w:val="ListParagraph"/>
        <w:numPr>
          <w:ilvl w:val="0"/>
          <w:numId w:val="11"/>
        </w:numPr>
        <w:tabs>
          <w:tab w:val="left" w:pos="1540"/>
        </w:tabs>
        <w:spacing w:before="233"/>
        <w:ind w:left="1540" w:hanging="719"/>
        <w:rPr>
          <w:b/>
          <w:bCs/>
          <w:sz w:val="24"/>
        </w:rPr>
      </w:pPr>
      <w:r w:rsidRPr="00C31730">
        <w:rPr>
          <w:b/>
          <w:bCs/>
          <w:color w:val="221F1F"/>
          <w:sz w:val="24"/>
        </w:rPr>
        <w:t>Electric</w:t>
      </w:r>
      <w:r w:rsidRPr="00C31730">
        <w:rPr>
          <w:b/>
          <w:bCs/>
          <w:color w:val="221F1F"/>
          <w:spacing w:val="-11"/>
          <w:sz w:val="24"/>
        </w:rPr>
        <w:t xml:space="preserve"> </w:t>
      </w:r>
      <w:r w:rsidRPr="00C31730">
        <w:rPr>
          <w:b/>
          <w:bCs/>
          <w:color w:val="221F1F"/>
          <w:sz w:val="24"/>
        </w:rPr>
        <w:t>Distribution</w:t>
      </w:r>
      <w:r w:rsidRPr="00C31730">
        <w:rPr>
          <w:b/>
          <w:bCs/>
          <w:color w:val="221F1F"/>
          <w:spacing w:val="-6"/>
          <w:sz w:val="24"/>
        </w:rPr>
        <w:t xml:space="preserve"> </w:t>
      </w:r>
      <w:r w:rsidRPr="00C31730">
        <w:rPr>
          <w:b/>
          <w:bCs/>
          <w:color w:val="221F1F"/>
          <w:sz w:val="24"/>
        </w:rPr>
        <w:t>Lines</w:t>
      </w:r>
      <w:r w:rsidRPr="00C31730">
        <w:rPr>
          <w:b/>
          <w:bCs/>
          <w:color w:val="221F1F"/>
          <w:spacing w:val="-7"/>
          <w:sz w:val="24"/>
        </w:rPr>
        <w:t xml:space="preserve"> </w:t>
      </w:r>
      <w:r w:rsidRPr="00C31730">
        <w:rPr>
          <w:b/>
          <w:bCs/>
          <w:color w:val="221F1F"/>
          <w:sz w:val="24"/>
        </w:rPr>
        <w:t>and</w:t>
      </w:r>
      <w:r w:rsidRPr="00C31730">
        <w:rPr>
          <w:b/>
          <w:bCs/>
          <w:color w:val="221F1F"/>
          <w:spacing w:val="-5"/>
          <w:sz w:val="24"/>
        </w:rPr>
        <w:t xml:space="preserve"> </w:t>
      </w:r>
      <w:r w:rsidRPr="00C31730">
        <w:rPr>
          <w:b/>
          <w:bCs/>
          <w:color w:val="221F1F"/>
          <w:sz w:val="24"/>
        </w:rPr>
        <w:t>Other</w:t>
      </w:r>
      <w:r w:rsidRPr="00C31730">
        <w:rPr>
          <w:b/>
          <w:bCs/>
          <w:color w:val="221F1F"/>
          <w:spacing w:val="-6"/>
          <w:sz w:val="24"/>
        </w:rPr>
        <w:t xml:space="preserve"> </w:t>
      </w:r>
      <w:r w:rsidRPr="00C31730">
        <w:rPr>
          <w:b/>
          <w:bCs/>
          <w:color w:val="221F1F"/>
          <w:spacing w:val="-2"/>
          <w:sz w:val="24"/>
        </w:rPr>
        <w:t>Substation</w:t>
      </w:r>
      <w:r w:rsidRPr="00C31730" w:rsidR="00D553E2">
        <w:rPr>
          <w:b/>
          <w:bCs/>
          <w:color w:val="221F1F"/>
          <w:spacing w:val="-2"/>
          <w:sz w:val="24"/>
        </w:rPr>
        <w:t xml:space="preserve"> Project</w:t>
      </w:r>
      <w:r w:rsidRPr="00C31730">
        <w:rPr>
          <w:b/>
          <w:bCs/>
          <w:color w:val="221F1F"/>
          <w:spacing w:val="-2"/>
          <w:sz w:val="24"/>
        </w:rPr>
        <w:t>s</w:t>
      </w:r>
    </w:p>
    <w:p w:rsidR="00A616D4" w:rsidP="004454E4" w:rsidRDefault="00D553E2" w14:paraId="696AFB83" w14:textId="37CAC913">
      <w:pPr>
        <w:pStyle w:val="BodyText"/>
        <w:numPr>
          <w:ilvl w:val="1"/>
          <w:numId w:val="11"/>
        </w:numPr>
        <w:spacing w:before="239"/>
        <w:ind w:right="528"/>
        <w:rPr>
          <w:color w:val="221F1F"/>
        </w:rPr>
      </w:pPr>
      <w:r>
        <w:rPr>
          <w:color w:val="221F1F"/>
        </w:rPr>
        <w:t>Notwithstanding Section III.A or Section III.B,</w:t>
      </w:r>
      <w:r>
        <w:rPr>
          <w:color w:val="221F1F"/>
          <w:spacing w:val="-3"/>
        </w:rPr>
        <w:t xml:space="preserve"> </w:t>
      </w:r>
      <w:r w:rsidR="00C34B97">
        <w:rPr>
          <w:color w:val="221F1F"/>
        </w:rPr>
        <w:t>construction</w:t>
      </w:r>
      <w:r w:rsidR="00C34B97">
        <w:rPr>
          <w:color w:val="221F1F"/>
          <w:spacing w:val="-3"/>
        </w:rPr>
        <w:t xml:space="preserve"> </w:t>
      </w:r>
      <w:r w:rsidR="00C34B97">
        <w:rPr>
          <w:color w:val="221F1F"/>
        </w:rPr>
        <w:t>of</w:t>
      </w:r>
      <w:r w:rsidR="00C34B97">
        <w:rPr>
          <w:color w:val="221F1F"/>
          <w:spacing w:val="-1"/>
        </w:rPr>
        <w:t xml:space="preserve"> </w:t>
      </w:r>
      <w:r w:rsidR="006E5139">
        <w:rPr>
          <w:color w:val="221F1F"/>
          <w:spacing w:val="-1"/>
        </w:rPr>
        <w:t>the following</w:t>
      </w:r>
      <w:r w:rsidR="00C34B97">
        <w:rPr>
          <w:color w:val="221F1F"/>
        </w:rPr>
        <w:t xml:space="preserve"> does not require the issuance of a CPCN or </w:t>
      </w:r>
      <w:r w:rsidR="005279B1">
        <w:rPr>
          <w:color w:val="221F1F"/>
        </w:rPr>
        <w:t xml:space="preserve">PTC </w:t>
      </w:r>
      <w:r w:rsidR="00C34B97">
        <w:rPr>
          <w:color w:val="221F1F"/>
        </w:rPr>
        <w:t>by this Commission</w:t>
      </w:r>
      <w:r w:rsidR="004B691B">
        <w:rPr>
          <w:color w:val="221F1F"/>
        </w:rPr>
        <w:t>, notice of the proposed construction,</w:t>
      </w:r>
      <w:r w:rsidR="00C34B97">
        <w:rPr>
          <w:color w:val="221F1F"/>
        </w:rPr>
        <w:t xml:space="preserve"> or discretionary permits</w:t>
      </w:r>
      <w:r w:rsidR="00C34B97">
        <w:rPr>
          <w:color w:val="221F1F"/>
          <w:spacing w:val="-2"/>
        </w:rPr>
        <w:t xml:space="preserve"> </w:t>
      </w:r>
      <w:r w:rsidR="00C34B97">
        <w:rPr>
          <w:color w:val="221F1F"/>
        </w:rPr>
        <w:t>or approvals</w:t>
      </w:r>
      <w:r w:rsidR="00C34B97">
        <w:rPr>
          <w:color w:val="221F1F"/>
          <w:spacing w:val="-8"/>
        </w:rPr>
        <w:t xml:space="preserve"> </w:t>
      </w:r>
      <w:r w:rsidR="00C34B97">
        <w:rPr>
          <w:color w:val="221F1F"/>
        </w:rPr>
        <w:t>by</w:t>
      </w:r>
      <w:r w:rsidR="00C34B97">
        <w:rPr>
          <w:color w:val="221F1F"/>
          <w:spacing w:val="-5"/>
        </w:rPr>
        <w:t xml:space="preserve"> </w:t>
      </w:r>
      <w:r w:rsidR="00C34B97">
        <w:rPr>
          <w:color w:val="221F1F"/>
        </w:rPr>
        <w:t>local</w:t>
      </w:r>
      <w:r w:rsidR="00C34B97">
        <w:rPr>
          <w:color w:val="221F1F"/>
          <w:spacing w:val="-8"/>
        </w:rPr>
        <w:t xml:space="preserve"> </w:t>
      </w:r>
      <w:r w:rsidR="00C34B97">
        <w:rPr>
          <w:color w:val="221F1F"/>
        </w:rPr>
        <w:t>governments.</w:t>
      </w:r>
      <w:r w:rsidR="00C34B97">
        <w:rPr>
          <w:color w:val="221F1F"/>
          <w:spacing w:val="-3"/>
        </w:rPr>
        <w:t xml:space="preserve"> </w:t>
      </w:r>
    </w:p>
    <w:p w:rsidR="006E5139" w:rsidP="006E5139" w:rsidRDefault="2014D7D2" w14:paraId="538127C6" w14:textId="0CF9C935">
      <w:pPr>
        <w:pStyle w:val="BodyText"/>
        <w:numPr>
          <w:ilvl w:val="2"/>
          <w:numId w:val="11"/>
        </w:numPr>
        <w:spacing w:before="239"/>
        <w:ind w:right="528"/>
        <w:rPr>
          <w:color w:val="221F1F"/>
        </w:rPr>
      </w:pPr>
      <w:r w:rsidRPr="09B42EEC">
        <w:rPr>
          <w:color w:val="221F1F"/>
        </w:rPr>
        <w:t>D</w:t>
      </w:r>
      <w:r w:rsidR="2C51B643">
        <w:rPr>
          <w:color w:val="221F1F"/>
        </w:rPr>
        <w:t>istribution</w:t>
      </w:r>
      <w:r w:rsidR="2C51B643">
        <w:rPr>
          <w:color w:val="221F1F"/>
          <w:spacing w:val="-6"/>
        </w:rPr>
        <w:t xml:space="preserve"> </w:t>
      </w:r>
      <w:r w:rsidR="2C51B643">
        <w:rPr>
          <w:color w:val="221F1F"/>
        </w:rPr>
        <w:t>line</w:t>
      </w:r>
      <w:r w:rsidR="2C51B643">
        <w:rPr>
          <w:color w:val="221F1F"/>
          <w:spacing w:val="-6"/>
        </w:rPr>
        <w:t xml:space="preserve"> </w:t>
      </w:r>
      <w:r w:rsidR="2C51B643">
        <w:rPr>
          <w:color w:val="221F1F"/>
        </w:rPr>
        <w:t>facilities</w:t>
      </w:r>
      <w:r w:rsidRPr="09B42EEC" w:rsidR="2C51B643">
        <w:rPr>
          <w:color w:val="221F1F"/>
        </w:rPr>
        <w:t>;</w:t>
      </w:r>
    </w:p>
    <w:p w:rsidR="00A463D1" w:rsidP="00423D93" w:rsidRDefault="004B4BD6" w14:paraId="14E1466E" w14:textId="65A8A515">
      <w:pPr>
        <w:pStyle w:val="BodyText"/>
        <w:numPr>
          <w:ilvl w:val="2"/>
          <w:numId w:val="11"/>
        </w:numPr>
        <w:ind w:right="528"/>
        <w:rPr>
          <w:color w:val="221F1F"/>
        </w:rPr>
      </w:pPr>
      <w:r>
        <w:rPr>
          <w:color w:val="221F1F"/>
        </w:rPr>
        <w:t>New</w:t>
      </w:r>
      <w:r w:rsidR="00C30040">
        <w:rPr>
          <w:color w:val="221F1F"/>
        </w:rPr>
        <w:t>, expanded,</w:t>
      </w:r>
      <w:r>
        <w:rPr>
          <w:color w:val="221F1F"/>
        </w:rPr>
        <w:t xml:space="preserve"> or upgraded substations</w:t>
      </w:r>
      <w:r w:rsidR="00266010">
        <w:rPr>
          <w:color w:val="221F1F"/>
        </w:rPr>
        <w:t xml:space="preserve"> or switchyards</w:t>
      </w:r>
      <w:r>
        <w:rPr>
          <w:color w:val="221F1F"/>
        </w:rPr>
        <w:t xml:space="preserve"> </w:t>
      </w:r>
      <w:r w:rsidR="006E5139">
        <w:rPr>
          <w:color w:val="221F1F"/>
        </w:rPr>
        <w:t>with a high side voltage under 50 kV;</w:t>
      </w:r>
    </w:p>
    <w:p w:rsidR="006E5139" w:rsidP="00423D93" w:rsidRDefault="00D553E2" w14:paraId="67EA52EC" w14:textId="61CA12EF">
      <w:pPr>
        <w:pStyle w:val="BodyText"/>
        <w:numPr>
          <w:ilvl w:val="2"/>
          <w:numId w:val="11"/>
        </w:numPr>
        <w:ind w:right="528"/>
        <w:rPr>
          <w:color w:val="221F1F"/>
        </w:rPr>
      </w:pPr>
      <w:r>
        <w:rPr>
          <w:color w:val="221F1F"/>
        </w:rPr>
        <w:t xml:space="preserve">Substation or switchyard </w:t>
      </w:r>
      <w:r w:rsidR="007434EE">
        <w:rPr>
          <w:color w:val="221F1F"/>
        </w:rPr>
        <w:t xml:space="preserve">expansion, upgrade, or </w:t>
      </w:r>
      <w:r>
        <w:rPr>
          <w:color w:val="221F1F"/>
        </w:rPr>
        <w:t xml:space="preserve">modification projects which do not result in an </w:t>
      </w:r>
      <w:r w:rsidR="007434EE">
        <w:rPr>
          <w:color w:val="221F1F"/>
        </w:rPr>
        <w:t>increase in</w:t>
      </w:r>
      <w:r>
        <w:rPr>
          <w:color w:val="221F1F"/>
        </w:rPr>
        <w:t xml:space="preserve"> substation or switchyard</w:t>
      </w:r>
      <w:r w:rsidR="007434EE">
        <w:rPr>
          <w:color w:val="221F1F"/>
        </w:rPr>
        <w:t xml:space="preserve"> land area beyond the existing property on which the utility has a legal right to operate or an increase in the voltage rating of the substation or switchyard above 50 kV</w:t>
      </w:r>
      <w:r>
        <w:rPr>
          <w:color w:val="221F1F"/>
        </w:rPr>
        <w:t>;</w:t>
      </w:r>
      <w:r w:rsidR="006E5139">
        <w:rPr>
          <w:color w:val="221F1F"/>
        </w:rPr>
        <w:t xml:space="preserve"> or</w:t>
      </w:r>
    </w:p>
    <w:p w:rsidRPr="00B57BD5" w:rsidR="00AB6F4D" w:rsidP="00B57BD5" w:rsidRDefault="006E5139" w14:paraId="7CD3AE4A" w14:textId="0E5B8A0D">
      <w:pPr>
        <w:pStyle w:val="BodyText"/>
        <w:numPr>
          <w:ilvl w:val="2"/>
          <w:numId w:val="11"/>
        </w:numPr>
        <w:ind w:right="528"/>
        <w:rPr>
          <w:color w:val="221F1F"/>
        </w:rPr>
      </w:pPr>
      <w:r w:rsidRPr="430DD026">
        <w:rPr>
          <w:color w:val="221F1F"/>
        </w:rPr>
        <w:t>Substation</w:t>
      </w:r>
      <w:r w:rsidR="00D553E2">
        <w:rPr>
          <w:color w:val="221F1F"/>
        </w:rPr>
        <w:t xml:space="preserve"> or switchyard upgrade or</w:t>
      </w:r>
      <w:r w:rsidRPr="430DD026">
        <w:rPr>
          <w:color w:val="221F1F"/>
        </w:rPr>
        <w:t xml:space="preserve"> modification projects which increase the voltage of an existing substation </w:t>
      </w:r>
      <w:r w:rsidR="00D553E2">
        <w:rPr>
          <w:color w:val="221F1F"/>
        </w:rPr>
        <w:t xml:space="preserve">or switchyard </w:t>
      </w:r>
      <w:r w:rsidRPr="430DD026">
        <w:rPr>
          <w:color w:val="221F1F"/>
        </w:rPr>
        <w:t>to</w:t>
      </w:r>
      <w:r w:rsidRPr="00897DF3">
        <w:rPr>
          <w:color w:val="221F1F"/>
        </w:rPr>
        <w:t xml:space="preserve"> </w:t>
      </w:r>
      <w:r w:rsidRPr="430DD026">
        <w:rPr>
          <w:color w:val="221F1F"/>
        </w:rPr>
        <w:t>the voltage for which the substation</w:t>
      </w:r>
      <w:r w:rsidR="00D553E2">
        <w:rPr>
          <w:color w:val="221F1F"/>
        </w:rPr>
        <w:t xml:space="preserve"> or switchyard</w:t>
      </w:r>
      <w:r w:rsidRPr="430DD026">
        <w:rPr>
          <w:color w:val="221F1F"/>
        </w:rPr>
        <w:t xml:space="preserve"> has</w:t>
      </w:r>
      <w:r w:rsidRPr="00897DF3">
        <w:rPr>
          <w:color w:val="221F1F"/>
        </w:rPr>
        <w:t xml:space="preserve"> </w:t>
      </w:r>
      <w:r w:rsidRPr="430DD026">
        <w:rPr>
          <w:color w:val="221F1F"/>
        </w:rPr>
        <w:t>been</w:t>
      </w:r>
      <w:r w:rsidRPr="00897DF3">
        <w:rPr>
          <w:color w:val="221F1F"/>
        </w:rPr>
        <w:t xml:space="preserve"> </w:t>
      </w:r>
      <w:r w:rsidRPr="430DD026">
        <w:rPr>
          <w:color w:val="221F1F"/>
        </w:rPr>
        <w:t>previously rated within the existing substation</w:t>
      </w:r>
      <w:r w:rsidR="00D553E2">
        <w:rPr>
          <w:color w:val="221F1F"/>
        </w:rPr>
        <w:t xml:space="preserve"> or switchyard</w:t>
      </w:r>
      <w:r w:rsidRPr="430DD026">
        <w:rPr>
          <w:color w:val="221F1F"/>
        </w:rPr>
        <w:t xml:space="preserve"> </w:t>
      </w:r>
      <w:r w:rsidR="007434EE">
        <w:rPr>
          <w:color w:val="221F1F"/>
        </w:rPr>
        <w:t>property</w:t>
      </w:r>
      <w:r w:rsidRPr="430DD026">
        <w:rPr>
          <w:color w:val="221F1F"/>
        </w:rPr>
        <w:t>.</w:t>
      </w:r>
    </w:p>
    <w:p w:rsidR="006E5139" w:rsidP="00897DF3" w:rsidRDefault="70DA1C4F" w14:paraId="6153DFEA" w14:textId="09E584BE">
      <w:pPr>
        <w:pStyle w:val="BodyText"/>
        <w:numPr>
          <w:ilvl w:val="1"/>
          <w:numId w:val="11"/>
        </w:numPr>
        <w:spacing w:before="239"/>
        <w:ind w:right="528"/>
        <w:rPr>
          <w:color w:val="221F1F"/>
        </w:rPr>
      </w:pPr>
      <w:r w:rsidRPr="09B42EEC">
        <w:rPr>
          <w:color w:val="221F1F"/>
        </w:rPr>
        <w:t>For projects</w:t>
      </w:r>
      <w:r w:rsidRPr="09B42EEC" w:rsidR="31498BE9">
        <w:rPr>
          <w:color w:val="221F1F"/>
        </w:rPr>
        <w:t xml:space="preserve"> described in Section III.C.1.</w:t>
      </w:r>
      <w:r w:rsidRPr="09B42EEC" w:rsidR="717456C2">
        <w:rPr>
          <w:color w:val="221F1F"/>
        </w:rPr>
        <w:t>,</w:t>
      </w:r>
      <w:r w:rsidRPr="09B42EEC">
        <w:rPr>
          <w:color w:val="221F1F"/>
        </w:rPr>
        <w:t xml:space="preserve"> t</w:t>
      </w:r>
      <w:r w:rsidRPr="09B42EEC" w:rsidR="65905CAF">
        <w:rPr>
          <w:color w:val="221F1F"/>
        </w:rPr>
        <w:t xml:space="preserve">o ensure safety and compliance with local building standards, the utility must first communicate with, and </w:t>
      </w:r>
      <w:r w:rsidRPr="09B42EEC" w:rsidR="605C94F1">
        <w:rPr>
          <w:color w:val="221F1F"/>
        </w:rPr>
        <w:t>request</w:t>
      </w:r>
      <w:r w:rsidRPr="09B42EEC" w:rsidR="65905CAF">
        <w:rPr>
          <w:color w:val="221F1F"/>
        </w:rPr>
        <w:t xml:space="preserve"> the input of, local authorities regarding land use matters and obtain any non-discretionary local permits required for the construction and operation of these projects.</w:t>
      </w:r>
    </w:p>
    <w:p w:rsidR="00A616D4" w:rsidP="00897DF3" w:rsidRDefault="00C34B97" w14:paraId="5FA6C30C" w14:textId="31478EB4">
      <w:pPr>
        <w:pStyle w:val="Heading1"/>
        <w:spacing w:before="240"/>
        <w:ind w:left="0"/>
      </w:pPr>
      <w:r>
        <w:rPr>
          <w:color w:val="221F1F"/>
        </w:rPr>
        <w:t>SECTION</w:t>
      </w:r>
      <w:r w:rsidRPr="00897DF3">
        <w:rPr>
          <w:color w:val="221F1F"/>
          <w:spacing w:val="-10"/>
        </w:rPr>
        <w:t xml:space="preserve"> </w:t>
      </w:r>
      <w:r w:rsidR="00430579">
        <w:rPr>
          <w:color w:val="221F1F"/>
        </w:rPr>
        <w:t>IV</w:t>
      </w:r>
      <w:r>
        <w:rPr>
          <w:color w:val="221F1F"/>
        </w:rPr>
        <w:t>.</w:t>
      </w:r>
      <w:r w:rsidRPr="00897DF3">
        <w:rPr>
          <w:color w:val="221F1F"/>
          <w:spacing w:val="39"/>
        </w:rPr>
        <w:t xml:space="preserve"> </w:t>
      </w:r>
      <w:r>
        <w:rPr>
          <w:color w:val="221F1F"/>
        </w:rPr>
        <w:t>UTILITY</w:t>
      </w:r>
      <w:r w:rsidRPr="00897DF3">
        <w:rPr>
          <w:color w:val="221F1F"/>
          <w:spacing w:val="-9"/>
        </w:rPr>
        <w:t xml:space="preserve"> </w:t>
      </w:r>
      <w:r>
        <w:rPr>
          <w:color w:val="221F1F"/>
        </w:rPr>
        <w:t>REPORT</w:t>
      </w:r>
      <w:r w:rsidR="00A72AD5">
        <w:rPr>
          <w:color w:val="221F1F"/>
        </w:rPr>
        <w:t>ING</w:t>
      </w:r>
      <w:r>
        <w:rPr>
          <w:color w:val="221F1F"/>
          <w:spacing w:val="-13"/>
        </w:rPr>
        <w:t xml:space="preserve"> </w:t>
      </w:r>
      <w:r w:rsidR="00A72AD5">
        <w:rPr>
          <w:color w:val="221F1F"/>
        </w:rPr>
        <w:t>ON</w:t>
      </w:r>
      <w:r w:rsidR="00A72AD5">
        <w:rPr>
          <w:color w:val="221F1F"/>
          <w:spacing w:val="-11"/>
        </w:rPr>
        <w:t xml:space="preserve"> </w:t>
      </w:r>
      <w:r>
        <w:rPr>
          <w:color w:val="221F1F"/>
        </w:rPr>
        <w:t>PLANNED</w:t>
      </w:r>
      <w:r>
        <w:rPr>
          <w:color w:val="221F1F"/>
          <w:spacing w:val="-10"/>
        </w:rPr>
        <w:t xml:space="preserve"> </w:t>
      </w:r>
      <w:r>
        <w:rPr>
          <w:color w:val="221F1F"/>
        </w:rPr>
        <w:t>TRANSMISSION</w:t>
      </w:r>
      <w:r w:rsidR="00A77FC6">
        <w:rPr>
          <w:color w:val="221F1F"/>
          <w:spacing w:val="-9"/>
        </w:rPr>
        <w:t xml:space="preserve">, </w:t>
      </w:r>
      <w:r>
        <w:rPr>
          <w:color w:val="221F1F"/>
        </w:rPr>
        <w:t>POWER</w:t>
      </w:r>
      <w:r>
        <w:rPr>
          <w:color w:val="221F1F"/>
          <w:spacing w:val="-12"/>
        </w:rPr>
        <w:t xml:space="preserve"> </w:t>
      </w:r>
      <w:r>
        <w:rPr>
          <w:color w:val="221F1F"/>
        </w:rPr>
        <w:t>LINE,</w:t>
      </w:r>
      <w:r w:rsidRPr="00897DF3">
        <w:rPr>
          <w:color w:val="221F1F"/>
        </w:rPr>
        <w:t xml:space="preserve"> </w:t>
      </w:r>
      <w:r>
        <w:rPr>
          <w:color w:val="221F1F"/>
        </w:rPr>
        <w:t>AND</w:t>
      </w:r>
      <w:r w:rsidRPr="00897DF3">
        <w:rPr>
          <w:color w:val="221F1F"/>
        </w:rPr>
        <w:t xml:space="preserve"> </w:t>
      </w:r>
      <w:r>
        <w:rPr>
          <w:color w:val="221F1F"/>
        </w:rPr>
        <w:t>SUBSTATION FACILITIES</w:t>
      </w:r>
    </w:p>
    <w:p w:rsidRPr="00897DF3" w:rsidR="00A616D4" w:rsidDel="00A6367B" w:rsidP="00C31730" w:rsidRDefault="7929A3A6" w14:paraId="725C7A26" w14:textId="398F6793">
      <w:pPr>
        <w:pStyle w:val="BodyText"/>
        <w:numPr>
          <w:ilvl w:val="0"/>
          <w:numId w:val="40"/>
        </w:numPr>
        <w:spacing w:before="243" w:line="298" w:lineRule="exact"/>
        <w:ind w:left="1530" w:right="432" w:hanging="720"/>
        <w:jc w:val="both"/>
      </w:pPr>
      <w:r w:rsidRPr="09B42EEC">
        <w:rPr>
          <w:color w:val="221F1F"/>
        </w:rPr>
        <w:t>Each year, on or be</w:t>
      </w:r>
      <w:r w:rsidRPr="09B42EEC" w:rsidR="7B85207A">
        <w:rPr>
          <w:color w:val="221F1F"/>
        </w:rPr>
        <w:t>f</w:t>
      </w:r>
      <w:r w:rsidRPr="09B42EEC">
        <w:rPr>
          <w:color w:val="221F1F"/>
        </w:rPr>
        <w:t>ore</w:t>
      </w:r>
      <w:r w:rsidRPr="09B42EEC" w:rsidR="597F3123">
        <w:t xml:space="preserve"> July 31, every electric public utility, including independent transmission owners, shall submit to the Energy Division an electronic copy of a report on all planned transmission line, power line, substation, </w:t>
      </w:r>
      <w:r w:rsidR="004B691B">
        <w:t>and/</w:t>
      </w:r>
      <w:r w:rsidRPr="09B42EEC" w:rsidR="597F3123">
        <w:t xml:space="preserve">or switchyard facility projects </w:t>
      </w:r>
      <w:r w:rsidR="004B691B">
        <w:t>with high side voltage exceeding 50 kV for which a CPCN or PTC application or advice letter has been filed or is expected to be filed</w:t>
      </w:r>
      <w:r w:rsidRPr="09B42EEC" w:rsidR="05928A89">
        <w:t xml:space="preserve"> and that had capital </w:t>
      </w:r>
      <w:r w:rsidRPr="09B42EEC" w:rsidR="1F2AFDBE">
        <w:t>expenditures</w:t>
      </w:r>
      <w:r w:rsidR="004B691B">
        <w:t xml:space="preserve"> over $1 million</w:t>
      </w:r>
      <w:r w:rsidRPr="09B42EEC" w:rsidR="1F2AFDBE">
        <w:t xml:space="preserve"> in the prior five years or will have capital expenditures</w:t>
      </w:r>
      <w:r w:rsidR="004B691B">
        <w:t xml:space="preserve"> over $1 million</w:t>
      </w:r>
      <w:r w:rsidRPr="09B42EEC" w:rsidR="1F2AFDBE">
        <w:t xml:space="preserve"> in the next four years</w:t>
      </w:r>
      <w:r w:rsidRPr="09B42EEC" w:rsidR="597F3123">
        <w:t>:</w:t>
      </w:r>
    </w:p>
    <w:p w:rsidRPr="00897DF3" w:rsidR="00A616D4" w:rsidP="00897DF3" w:rsidRDefault="00C34B97" w14:paraId="703EFFF9" w14:textId="06AB132F">
      <w:pPr>
        <w:pStyle w:val="ListParagraph"/>
        <w:numPr>
          <w:ilvl w:val="1"/>
          <w:numId w:val="21"/>
        </w:numPr>
        <w:tabs>
          <w:tab w:val="left" w:pos="1540"/>
        </w:tabs>
        <w:spacing w:before="240"/>
        <w:rPr>
          <w:sz w:val="24"/>
          <w:szCs w:val="24"/>
        </w:rPr>
      </w:pPr>
      <w:r w:rsidRPr="00C01F6D">
        <w:rPr>
          <w:color w:val="221F1F"/>
          <w:sz w:val="24"/>
          <w:szCs w:val="24"/>
        </w:rPr>
        <w:t>The</w:t>
      </w:r>
      <w:r w:rsidRPr="00897DF3" w:rsidR="002E16E6">
        <w:rPr>
          <w:color w:val="221F1F"/>
          <w:sz w:val="24"/>
        </w:rPr>
        <w:t xml:space="preserve"> </w:t>
      </w:r>
      <w:r w:rsidRPr="43CFD4DD" w:rsidR="002E16E6">
        <w:rPr>
          <w:color w:val="221F1F"/>
          <w:sz w:val="24"/>
          <w:szCs w:val="24"/>
        </w:rPr>
        <w:t>annual</w:t>
      </w:r>
      <w:r w:rsidRPr="00C01F6D">
        <w:rPr>
          <w:color w:val="221F1F"/>
          <w:spacing w:val="-2"/>
          <w:sz w:val="24"/>
          <w:szCs w:val="24"/>
        </w:rPr>
        <w:t xml:space="preserve"> </w:t>
      </w:r>
      <w:r w:rsidRPr="00C01F6D">
        <w:rPr>
          <w:color w:val="221F1F"/>
          <w:sz w:val="24"/>
          <w:szCs w:val="24"/>
        </w:rPr>
        <w:t>report</w:t>
      </w:r>
      <w:r w:rsidRPr="00C01F6D">
        <w:rPr>
          <w:color w:val="221F1F"/>
          <w:spacing w:val="-2"/>
          <w:sz w:val="24"/>
          <w:szCs w:val="24"/>
        </w:rPr>
        <w:t xml:space="preserve"> </w:t>
      </w:r>
      <w:r w:rsidRPr="00C01F6D">
        <w:rPr>
          <w:color w:val="221F1F"/>
          <w:sz w:val="24"/>
          <w:szCs w:val="24"/>
        </w:rPr>
        <w:t>shall</w:t>
      </w:r>
      <w:r w:rsidRPr="00C01F6D">
        <w:rPr>
          <w:color w:val="221F1F"/>
          <w:spacing w:val="-3"/>
          <w:sz w:val="24"/>
          <w:szCs w:val="24"/>
        </w:rPr>
        <w:t xml:space="preserve"> </w:t>
      </w:r>
      <w:r w:rsidRPr="00C01F6D">
        <w:rPr>
          <w:color w:val="221F1F"/>
          <w:spacing w:val="-2"/>
          <w:sz w:val="24"/>
          <w:szCs w:val="24"/>
        </w:rPr>
        <w:t>include:</w:t>
      </w:r>
    </w:p>
    <w:p w:rsidRPr="00047371" w:rsidR="00047371" w:rsidP="00897DF3" w:rsidRDefault="00047371" w14:paraId="5FAB2722" w14:textId="7BF6E074">
      <w:pPr>
        <w:pStyle w:val="ListParagraph"/>
        <w:numPr>
          <w:ilvl w:val="2"/>
          <w:numId w:val="21"/>
        </w:numPr>
        <w:tabs>
          <w:tab w:val="left" w:pos="1540"/>
          <w:tab w:val="left" w:pos="3060"/>
        </w:tabs>
        <w:spacing w:before="240"/>
        <w:ind w:left="2970" w:hanging="720"/>
        <w:rPr>
          <w:sz w:val="24"/>
          <w:szCs w:val="24"/>
        </w:rPr>
      </w:pPr>
      <w:r w:rsidRPr="00047371">
        <w:rPr>
          <w:sz w:val="24"/>
          <w:szCs w:val="24"/>
        </w:rPr>
        <w:lastRenderedPageBreak/>
        <w:t xml:space="preserve">Project </w:t>
      </w:r>
      <w:r w:rsidR="00DE42AA">
        <w:rPr>
          <w:sz w:val="24"/>
          <w:szCs w:val="24"/>
        </w:rPr>
        <w:t>n</w:t>
      </w:r>
      <w:r w:rsidRPr="00047371">
        <w:rPr>
          <w:sz w:val="24"/>
          <w:szCs w:val="24"/>
        </w:rPr>
        <w:t>ame</w:t>
      </w:r>
      <w:r w:rsidR="000250D9">
        <w:rPr>
          <w:sz w:val="24"/>
          <w:szCs w:val="24"/>
        </w:rPr>
        <w:t>, including</w:t>
      </w:r>
      <w:r w:rsidRPr="00047371">
        <w:rPr>
          <w:sz w:val="24"/>
          <w:szCs w:val="24"/>
        </w:rPr>
        <w:t xml:space="preserve"> any other past or current names used; </w:t>
      </w:r>
    </w:p>
    <w:p w:rsidRPr="00047371" w:rsidR="00047371" w:rsidP="00897DF3" w:rsidRDefault="00047371" w14:paraId="440937DD" w14:textId="529EA29C">
      <w:pPr>
        <w:pStyle w:val="ListParagraph"/>
        <w:numPr>
          <w:ilvl w:val="2"/>
          <w:numId w:val="21"/>
        </w:numPr>
        <w:tabs>
          <w:tab w:val="left" w:pos="1540"/>
        </w:tabs>
        <w:ind w:left="2970" w:hanging="720"/>
        <w:rPr>
          <w:sz w:val="24"/>
          <w:szCs w:val="24"/>
        </w:rPr>
      </w:pPr>
      <w:r w:rsidRPr="00047371">
        <w:rPr>
          <w:sz w:val="24"/>
          <w:szCs w:val="24"/>
        </w:rPr>
        <w:t>Location</w:t>
      </w:r>
      <w:r w:rsidR="000250D9">
        <w:rPr>
          <w:sz w:val="24"/>
          <w:szCs w:val="24"/>
        </w:rPr>
        <w:t xml:space="preserve">, including </w:t>
      </w:r>
      <w:r w:rsidRPr="00047371">
        <w:rPr>
          <w:sz w:val="24"/>
          <w:szCs w:val="24"/>
        </w:rPr>
        <w:t xml:space="preserve">all </w:t>
      </w:r>
      <w:r w:rsidR="00A01A25">
        <w:rPr>
          <w:sz w:val="24"/>
          <w:szCs w:val="24"/>
        </w:rPr>
        <w:t>c</w:t>
      </w:r>
      <w:r w:rsidRPr="00047371">
        <w:rPr>
          <w:sz w:val="24"/>
          <w:szCs w:val="24"/>
        </w:rPr>
        <w:t xml:space="preserve">ities and </w:t>
      </w:r>
      <w:r w:rsidR="00A01A25">
        <w:rPr>
          <w:sz w:val="24"/>
          <w:szCs w:val="24"/>
        </w:rPr>
        <w:t>c</w:t>
      </w:r>
      <w:r w:rsidRPr="00047371">
        <w:rPr>
          <w:sz w:val="24"/>
          <w:szCs w:val="24"/>
        </w:rPr>
        <w:t>ounties included in the scope of the projec</w:t>
      </w:r>
      <w:r w:rsidR="000250D9">
        <w:rPr>
          <w:sz w:val="24"/>
          <w:szCs w:val="24"/>
        </w:rPr>
        <w:t>t</w:t>
      </w:r>
      <w:r w:rsidRPr="00047371">
        <w:rPr>
          <w:sz w:val="24"/>
          <w:szCs w:val="24"/>
        </w:rPr>
        <w:t xml:space="preserve">; </w:t>
      </w:r>
    </w:p>
    <w:p w:rsidRPr="00047371" w:rsidR="00047371" w:rsidP="00897DF3" w:rsidRDefault="00047371" w14:paraId="30B1046F" w14:textId="39B66451">
      <w:pPr>
        <w:pStyle w:val="ListParagraph"/>
        <w:numPr>
          <w:ilvl w:val="2"/>
          <w:numId w:val="21"/>
        </w:numPr>
        <w:tabs>
          <w:tab w:val="left" w:pos="1540"/>
        </w:tabs>
        <w:ind w:left="2970" w:hanging="720"/>
        <w:rPr>
          <w:sz w:val="24"/>
          <w:szCs w:val="24"/>
        </w:rPr>
      </w:pPr>
      <w:r w:rsidRPr="00047371">
        <w:rPr>
          <w:sz w:val="24"/>
          <w:szCs w:val="24"/>
        </w:rPr>
        <w:t xml:space="preserve">Project </w:t>
      </w:r>
      <w:r w:rsidR="00DE42AA">
        <w:rPr>
          <w:sz w:val="24"/>
          <w:szCs w:val="24"/>
        </w:rPr>
        <w:t>d</w:t>
      </w:r>
      <w:r w:rsidRPr="00047371">
        <w:rPr>
          <w:sz w:val="24"/>
          <w:szCs w:val="24"/>
        </w:rPr>
        <w:t>escription</w:t>
      </w:r>
      <w:r w:rsidR="00A436A6">
        <w:rPr>
          <w:sz w:val="24"/>
          <w:szCs w:val="24"/>
        </w:rPr>
        <w:t>:</w:t>
      </w:r>
      <w:r w:rsidRPr="00047371">
        <w:rPr>
          <w:sz w:val="24"/>
          <w:szCs w:val="24"/>
        </w:rPr>
        <w:t xml:space="preserve"> </w:t>
      </w:r>
      <w:r w:rsidR="00A436A6">
        <w:rPr>
          <w:sz w:val="24"/>
          <w:szCs w:val="24"/>
        </w:rPr>
        <w:t xml:space="preserve"> </w:t>
      </w:r>
      <w:r w:rsidR="000250D9">
        <w:rPr>
          <w:sz w:val="24"/>
          <w:szCs w:val="24"/>
        </w:rPr>
        <w:t>A g</w:t>
      </w:r>
      <w:r w:rsidRPr="00047371">
        <w:rPr>
          <w:sz w:val="24"/>
          <w:szCs w:val="24"/>
        </w:rPr>
        <w:t xml:space="preserve">eneral </w:t>
      </w:r>
      <w:r w:rsidR="00A436A6">
        <w:rPr>
          <w:sz w:val="24"/>
          <w:szCs w:val="24"/>
        </w:rPr>
        <w:t>o</w:t>
      </w:r>
      <w:r w:rsidRPr="00047371">
        <w:rPr>
          <w:sz w:val="24"/>
          <w:szCs w:val="24"/>
        </w:rPr>
        <w:t>verview</w:t>
      </w:r>
      <w:r w:rsidR="00A436A6">
        <w:rPr>
          <w:sz w:val="24"/>
          <w:szCs w:val="24"/>
        </w:rPr>
        <w:t xml:space="preserve"> of the project</w:t>
      </w:r>
      <w:r w:rsidRPr="00047371">
        <w:rPr>
          <w:sz w:val="24"/>
          <w:szCs w:val="24"/>
        </w:rPr>
        <w:t xml:space="preserve">;  </w:t>
      </w:r>
    </w:p>
    <w:p w:rsidRPr="00047371" w:rsidR="00047371" w:rsidP="00897DF3" w:rsidRDefault="00047371" w14:paraId="1203E66D" w14:textId="3D0361F6">
      <w:pPr>
        <w:pStyle w:val="ListParagraph"/>
        <w:numPr>
          <w:ilvl w:val="2"/>
          <w:numId w:val="21"/>
        </w:numPr>
        <w:tabs>
          <w:tab w:val="left" w:pos="1540"/>
        </w:tabs>
        <w:ind w:left="2970" w:hanging="720"/>
        <w:rPr>
          <w:sz w:val="24"/>
          <w:szCs w:val="24"/>
        </w:rPr>
      </w:pPr>
      <w:r w:rsidRPr="713D4F7B">
        <w:rPr>
          <w:sz w:val="24"/>
          <w:szCs w:val="24"/>
        </w:rPr>
        <w:t xml:space="preserve">Transmission or </w:t>
      </w:r>
      <w:r w:rsidR="00DE42AA">
        <w:rPr>
          <w:sz w:val="24"/>
          <w:szCs w:val="24"/>
        </w:rPr>
        <w:t>p</w:t>
      </w:r>
      <w:r w:rsidRPr="00047371">
        <w:rPr>
          <w:sz w:val="24"/>
          <w:szCs w:val="24"/>
        </w:rPr>
        <w:t xml:space="preserve">ower </w:t>
      </w:r>
      <w:r w:rsidR="00DE42AA">
        <w:rPr>
          <w:sz w:val="24"/>
          <w:szCs w:val="24"/>
        </w:rPr>
        <w:t>l</w:t>
      </w:r>
      <w:r w:rsidRPr="00047371">
        <w:rPr>
          <w:sz w:val="24"/>
          <w:szCs w:val="24"/>
        </w:rPr>
        <w:t xml:space="preserve">ine </w:t>
      </w:r>
      <w:r w:rsidR="00DE42AA">
        <w:rPr>
          <w:sz w:val="24"/>
          <w:szCs w:val="24"/>
        </w:rPr>
        <w:t>n</w:t>
      </w:r>
      <w:r w:rsidRPr="00047371">
        <w:rPr>
          <w:sz w:val="24"/>
          <w:szCs w:val="24"/>
        </w:rPr>
        <w:t xml:space="preserve">ames, and/or </w:t>
      </w:r>
      <w:r w:rsidR="00DE42AA">
        <w:rPr>
          <w:sz w:val="24"/>
          <w:szCs w:val="24"/>
        </w:rPr>
        <w:t>s</w:t>
      </w:r>
      <w:r w:rsidRPr="00047371">
        <w:rPr>
          <w:sz w:val="24"/>
          <w:szCs w:val="24"/>
        </w:rPr>
        <w:t xml:space="preserve">ubstation </w:t>
      </w:r>
      <w:r w:rsidRPr="713D4F7B" w:rsidR="22509DB4">
        <w:rPr>
          <w:sz w:val="24"/>
          <w:szCs w:val="24"/>
        </w:rPr>
        <w:t xml:space="preserve">and </w:t>
      </w:r>
      <w:r w:rsidR="00DE42AA">
        <w:rPr>
          <w:sz w:val="24"/>
          <w:szCs w:val="24"/>
        </w:rPr>
        <w:t>s</w:t>
      </w:r>
      <w:r w:rsidRPr="713D4F7B" w:rsidR="22509DB4">
        <w:rPr>
          <w:sz w:val="24"/>
          <w:szCs w:val="24"/>
        </w:rPr>
        <w:t>witchyard</w:t>
      </w:r>
      <w:r w:rsidRPr="713D4F7B" w:rsidR="7982BF60">
        <w:rPr>
          <w:sz w:val="24"/>
          <w:szCs w:val="24"/>
        </w:rPr>
        <w:t xml:space="preserve"> </w:t>
      </w:r>
      <w:r w:rsidR="00DE42AA">
        <w:rPr>
          <w:sz w:val="24"/>
          <w:szCs w:val="24"/>
        </w:rPr>
        <w:t>n</w:t>
      </w:r>
      <w:r w:rsidRPr="00047371">
        <w:rPr>
          <w:sz w:val="24"/>
          <w:szCs w:val="24"/>
        </w:rPr>
        <w:t xml:space="preserve">ames; </w:t>
      </w:r>
    </w:p>
    <w:p w:rsidRPr="00047371" w:rsidR="00047371" w:rsidP="00897DF3" w:rsidRDefault="00047371" w14:paraId="3AAB9DBE" w14:textId="3BC8A320">
      <w:pPr>
        <w:pStyle w:val="ListParagraph"/>
        <w:numPr>
          <w:ilvl w:val="2"/>
          <w:numId w:val="21"/>
        </w:numPr>
        <w:tabs>
          <w:tab w:val="left" w:pos="1540"/>
        </w:tabs>
        <w:ind w:left="2970" w:hanging="720"/>
        <w:rPr>
          <w:sz w:val="24"/>
          <w:szCs w:val="24"/>
        </w:rPr>
      </w:pPr>
      <w:r w:rsidRPr="00047371">
        <w:rPr>
          <w:sz w:val="24"/>
          <w:szCs w:val="24"/>
        </w:rPr>
        <w:t xml:space="preserve">Transmission </w:t>
      </w:r>
      <w:r w:rsidR="00DE42AA">
        <w:rPr>
          <w:sz w:val="24"/>
          <w:szCs w:val="24"/>
        </w:rPr>
        <w:t>p</w:t>
      </w:r>
      <w:r w:rsidRPr="00047371">
        <w:rPr>
          <w:sz w:val="24"/>
          <w:szCs w:val="24"/>
        </w:rPr>
        <w:t xml:space="preserve">roject </w:t>
      </w:r>
      <w:r w:rsidR="00DE42AA">
        <w:rPr>
          <w:sz w:val="24"/>
          <w:szCs w:val="24"/>
        </w:rPr>
        <w:t>s</w:t>
      </w:r>
      <w:r w:rsidRPr="00047371">
        <w:rPr>
          <w:sz w:val="24"/>
          <w:szCs w:val="24"/>
        </w:rPr>
        <w:t xml:space="preserve">ize (length in miles); </w:t>
      </w:r>
    </w:p>
    <w:p w:rsidRPr="00047371" w:rsidR="00047371" w:rsidP="00897DF3" w:rsidRDefault="00047371" w14:paraId="64CF5A10" w14:textId="318612BC">
      <w:pPr>
        <w:pStyle w:val="ListParagraph"/>
        <w:numPr>
          <w:ilvl w:val="2"/>
          <w:numId w:val="21"/>
        </w:numPr>
        <w:tabs>
          <w:tab w:val="left" w:pos="1540"/>
        </w:tabs>
        <w:ind w:left="2970" w:hanging="720"/>
        <w:rPr>
          <w:sz w:val="24"/>
          <w:szCs w:val="24"/>
        </w:rPr>
      </w:pPr>
      <w:r w:rsidRPr="00047371">
        <w:rPr>
          <w:sz w:val="24"/>
          <w:szCs w:val="24"/>
        </w:rPr>
        <w:t xml:space="preserve">Substation </w:t>
      </w:r>
      <w:r w:rsidRPr="713D4F7B" w:rsidR="72BC3E1D">
        <w:rPr>
          <w:sz w:val="24"/>
          <w:szCs w:val="24"/>
        </w:rPr>
        <w:t xml:space="preserve">or </w:t>
      </w:r>
      <w:r w:rsidR="00DE42AA">
        <w:rPr>
          <w:sz w:val="24"/>
          <w:szCs w:val="24"/>
        </w:rPr>
        <w:t>s</w:t>
      </w:r>
      <w:r w:rsidRPr="713D4F7B" w:rsidR="72BC3E1D">
        <w:rPr>
          <w:sz w:val="24"/>
          <w:szCs w:val="24"/>
        </w:rPr>
        <w:t xml:space="preserve">witchyard </w:t>
      </w:r>
      <w:r w:rsidR="00DE42AA">
        <w:rPr>
          <w:sz w:val="24"/>
          <w:szCs w:val="24"/>
        </w:rPr>
        <w:t>p</w:t>
      </w:r>
      <w:r w:rsidRPr="00047371">
        <w:rPr>
          <w:sz w:val="24"/>
          <w:szCs w:val="24"/>
        </w:rPr>
        <w:t xml:space="preserve">roject </w:t>
      </w:r>
      <w:r w:rsidR="00DE42AA">
        <w:rPr>
          <w:sz w:val="24"/>
          <w:szCs w:val="24"/>
        </w:rPr>
        <w:t>f</w:t>
      </w:r>
      <w:r w:rsidRPr="00047371">
        <w:rPr>
          <w:sz w:val="24"/>
          <w:szCs w:val="24"/>
        </w:rPr>
        <w:t xml:space="preserve">ootprint (acres); </w:t>
      </w:r>
    </w:p>
    <w:p w:rsidRPr="00047371" w:rsidR="00047371" w:rsidP="00897DF3" w:rsidRDefault="00047371" w14:paraId="01BF0211" w14:textId="5A62EC49">
      <w:pPr>
        <w:pStyle w:val="ListParagraph"/>
        <w:numPr>
          <w:ilvl w:val="2"/>
          <w:numId w:val="21"/>
        </w:numPr>
        <w:tabs>
          <w:tab w:val="left" w:pos="1540"/>
        </w:tabs>
        <w:ind w:left="2970" w:hanging="720"/>
        <w:rPr>
          <w:sz w:val="24"/>
          <w:szCs w:val="24"/>
        </w:rPr>
      </w:pPr>
      <w:r w:rsidRPr="00897DF3">
        <w:rPr>
          <w:sz w:val="24"/>
        </w:rPr>
        <w:t xml:space="preserve">Number of </w:t>
      </w:r>
      <w:r w:rsidR="00DE42AA">
        <w:rPr>
          <w:sz w:val="24"/>
          <w:szCs w:val="24"/>
        </w:rPr>
        <w:t>c</w:t>
      </w:r>
      <w:r w:rsidRPr="00047371">
        <w:rPr>
          <w:sz w:val="24"/>
          <w:szCs w:val="24"/>
        </w:rPr>
        <w:t xml:space="preserve">ircuits; </w:t>
      </w:r>
    </w:p>
    <w:p w:rsidRPr="00047371" w:rsidR="00047371" w:rsidP="00897DF3" w:rsidRDefault="00047371" w14:paraId="17BEE905" w14:textId="7D5A2C30">
      <w:pPr>
        <w:pStyle w:val="ListParagraph"/>
        <w:numPr>
          <w:ilvl w:val="2"/>
          <w:numId w:val="21"/>
        </w:numPr>
        <w:tabs>
          <w:tab w:val="left" w:pos="1540"/>
        </w:tabs>
        <w:ind w:left="2970" w:hanging="720"/>
        <w:rPr>
          <w:sz w:val="24"/>
          <w:szCs w:val="24"/>
        </w:rPr>
      </w:pPr>
      <w:r w:rsidRPr="00047371">
        <w:rPr>
          <w:sz w:val="24"/>
          <w:szCs w:val="24"/>
        </w:rPr>
        <w:t xml:space="preserve">Transmission </w:t>
      </w:r>
      <w:r w:rsidR="00DE42AA">
        <w:rPr>
          <w:sz w:val="24"/>
        </w:rPr>
        <w:t>v</w:t>
      </w:r>
      <w:r w:rsidRPr="00897DF3">
        <w:rPr>
          <w:sz w:val="24"/>
        </w:rPr>
        <w:t xml:space="preserve">oltage </w:t>
      </w:r>
      <w:r w:rsidR="00DE42AA">
        <w:rPr>
          <w:sz w:val="24"/>
          <w:szCs w:val="24"/>
        </w:rPr>
        <w:t>l</w:t>
      </w:r>
      <w:r w:rsidRPr="00047371">
        <w:rPr>
          <w:sz w:val="24"/>
          <w:szCs w:val="24"/>
        </w:rPr>
        <w:t>evel (</w:t>
      </w:r>
      <w:r w:rsidRPr="00897DF3">
        <w:rPr>
          <w:sz w:val="24"/>
        </w:rPr>
        <w:t>kV</w:t>
      </w:r>
      <w:r w:rsidRPr="00047371">
        <w:rPr>
          <w:sz w:val="24"/>
          <w:szCs w:val="24"/>
        </w:rPr>
        <w:t xml:space="preserve">); </w:t>
      </w:r>
    </w:p>
    <w:p w:rsidRPr="00047371" w:rsidR="00047371" w:rsidP="00897DF3" w:rsidRDefault="00047371" w14:paraId="11FE2A0E" w14:textId="0816525E">
      <w:pPr>
        <w:pStyle w:val="ListParagraph"/>
        <w:numPr>
          <w:ilvl w:val="2"/>
          <w:numId w:val="21"/>
        </w:numPr>
        <w:tabs>
          <w:tab w:val="left" w:pos="1540"/>
        </w:tabs>
        <w:ind w:left="2970" w:hanging="720"/>
        <w:rPr>
          <w:sz w:val="24"/>
          <w:szCs w:val="24"/>
        </w:rPr>
      </w:pPr>
      <w:r w:rsidRPr="00047371">
        <w:rPr>
          <w:sz w:val="24"/>
          <w:szCs w:val="24"/>
        </w:rPr>
        <w:t xml:space="preserve">Substation or </w:t>
      </w:r>
      <w:r w:rsidR="00DE42AA">
        <w:rPr>
          <w:sz w:val="24"/>
          <w:szCs w:val="24"/>
        </w:rPr>
        <w:t>t</w:t>
      </w:r>
      <w:r w:rsidRPr="00047371">
        <w:rPr>
          <w:sz w:val="24"/>
          <w:szCs w:val="24"/>
        </w:rPr>
        <w:t xml:space="preserve">ransformer </w:t>
      </w:r>
      <w:r w:rsidR="00DE42AA">
        <w:rPr>
          <w:sz w:val="24"/>
          <w:szCs w:val="24"/>
        </w:rPr>
        <w:t>c</w:t>
      </w:r>
      <w:r w:rsidRPr="00047371">
        <w:rPr>
          <w:sz w:val="24"/>
          <w:szCs w:val="24"/>
        </w:rPr>
        <w:t>apacity (MVA) under normal</w:t>
      </w:r>
      <w:r w:rsidRPr="00897DF3">
        <w:rPr>
          <w:sz w:val="24"/>
        </w:rPr>
        <w:t xml:space="preserve"> and emergency </w:t>
      </w:r>
      <w:r w:rsidRPr="00047371">
        <w:rPr>
          <w:sz w:val="24"/>
          <w:szCs w:val="24"/>
        </w:rPr>
        <w:t>contingency</w:t>
      </w:r>
      <w:r w:rsidRPr="00897DF3">
        <w:rPr>
          <w:sz w:val="24"/>
        </w:rPr>
        <w:t xml:space="preserve"> operating </w:t>
      </w:r>
      <w:r w:rsidRPr="00047371">
        <w:rPr>
          <w:sz w:val="24"/>
          <w:szCs w:val="24"/>
        </w:rPr>
        <w:t xml:space="preserve">levels; </w:t>
      </w:r>
    </w:p>
    <w:p w:rsidRPr="00047371" w:rsidR="00047371" w:rsidP="00897DF3" w:rsidRDefault="00047371" w14:paraId="5EA01F45" w14:textId="02367EA1">
      <w:pPr>
        <w:pStyle w:val="ListParagraph"/>
        <w:numPr>
          <w:ilvl w:val="2"/>
          <w:numId w:val="21"/>
        </w:numPr>
        <w:tabs>
          <w:tab w:val="left" w:pos="1540"/>
        </w:tabs>
        <w:ind w:left="2970" w:hanging="720"/>
        <w:rPr>
          <w:sz w:val="24"/>
          <w:szCs w:val="24"/>
        </w:rPr>
      </w:pPr>
      <w:r w:rsidRPr="00047371">
        <w:rPr>
          <w:sz w:val="24"/>
          <w:szCs w:val="24"/>
        </w:rPr>
        <w:t xml:space="preserve">CAISO </w:t>
      </w:r>
      <w:r w:rsidR="00DE42AA">
        <w:rPr>
          <w:sz w:val="24"/>
          <w:szCs w:val="24"/>
        </w:rPr>
        <w:t>y</w:t>
      </w:r>
      <w:r w:rsidRPr="00047371">
        <w:rPr>
          <w:sz w:val="24"/>
          <w:szCs w:val="24"/>
        </w:rPr>
        <w:t>ear (</w:t>
      </w:r>
      <w:r w:rsidRPr="00897DF3">
        <w:rPr>
          <w:sz w:val="24"/>
        </w:rPr>
        <w:t xml:space="preserve">year </w:t>
      </w:r>
      <w:r w:rsidRPr="00047371">
        <w:rPr>
          <w:sz w:val="24"/>
          <w:szCs w:val="24"/>
        </w:rPr>
        <w:t xml:space="preserve">when approved by CAISO, if applicable); </w:t>
      </w:r>
    </w:p>
    <w:p w:rsidRPr="00047371" w:rsidR="00047371" w:rsidP="00897DF3" w:rsidRDefault="104FA744" w14:paraId="3FDC7F25" w14:textId="73DAD93A">
      <w:pPr>
        <w:pStyle w:val="ListParagraph"/>
        <w:numPr>
          <w:ilvl w:val="2"/>
          <w:numId w:val="21"/>
        </w:numPr>
        <w:tabs>
          <w:tab w:val="left" w:pos="1540"/>
        </w:tabs>
        <w:ind w:left="2970" w:hanging="720"/>
        <w:rPr>
          <w:sz w:val="24"/>
          <w:szCs w:val="24"/>
        </w:rPr>
      </w:pPr>
      <w:r w:rsidRPr="09B42EEC">
        <w:rPr>
          <w:sz w:val="24"/>
          <w:szCs w:val="24"/>
        </w:rPr>
        <w:t>C</w:t>
      </w:r>
      <w:r w:rsidR="00210A65">
        <w:rPr>
          <w:sz w:val="24"/>
          <w:szCs w:val="24"/>
        </w:rPr>
        <w:t>ommission</w:t>
      </w:r>
      <w:r w:rsidRPr="09B42EEC">
        <w:rPr>
          <w:sz w:val="24"/>
          <w:szCs w:val="24"/>
        </w:rPr>
        <w:t xml:space="preserve"> </w:t>
      </w:r>
      <w:r w:rsidRPr="09B42EEC" w:rsidR="40D68EA9">
        <w:rPr>
          <w:sz w:val="24"/>
          <w:szCs w:val="24"/>
        </w:rPr>
        <w:t>f</w:t>
      </w:r>
      <w:r w:rsidRPr="09B42EEC">
        <w:rPr>
          <w:sz w:val="24"/>
          <w:szCs w:val="24"/>
        </w:rPr>
        <w:t xml:space="preserve">iling </w:t>
      </w:r>
      <w:r w:rsidRPr="09B42EEC" w:rsidR="40D68EA9">
        <w:rPr>
          <w:sz w:val="24"/>
          <w:szCs w:val="24"/>
        </w:rPr>
        <w:t>t</w:t>
      </w:r>
      <w:r w:rsidRPr="09B42EEC">
        <w:rPr>
          <w:sz w:val="24"/>
          <w:szCs w:val="24"/>
        </w:rPr>
        <w:t>ype (CPCN, PTC,</w:t>
      </w:r>
      <w:r w:rsidR="004B691B">
        <w:rPr>
          <w:sz w:val="24"/>
          <w:szCs w:val="24"/>
        </w:rPr>
        <w:t xml:space="preserve"> or</w:t>
      </w:r>
      <w:r w:rsidRPr="09B42EEC" w:rsidR="004B691B">
        <w:rPr>
          <w:sz w:val="24"/>
          <w:szCs w:val="24"/>
        </w:rPr>
        <w:t xml:space="preserve"> </w:t>
      </w:r>
      <w:r w:rsidRPr="09B42EEC">
        <w:rPr>
          <w:sz w:val="24"/>
          <w:szCs w:val="24"/>
        </w:rPr>
        <w:t xml:space="preserve">Advice Letter); </w:t>
      </w:r>
    </w:p>
    <w:p w:rsidRPr="00047371" w:rsidR="00047371" w:rsidP="00897DF3" w:rsidRDefault="00047371" w14:paraId="0906898F" w14:textId="29C1B6DC">
      <w:pPr>
        <w:pStyle w:val="ListParagraph"/>
        <w:numPr>
          <w:ilvl w:val="2"/>
          <w:numId w:val="21"/>
        </w:numPr>
        <w:tabs>
          <w:tab w:val="left" w:pos="1540"/>
        </w:tabs>
        <w:ind w:left="2970" w:hanging="720"/>
        <w:rPr>
          <w:sz w:val="24"/>
          <w:szCs w:val="24"/>
        </w:rPr>
      </w:pPr>
      <w:r w:rsidRPr="00047371">
        <w:rPr>
          <w:sz w:val="24"/>
          <w:szCs w:val="24"/>
        </w:rPr>
        <w:t>C</w:t>
      </w:r>
      <w:r w:rsidR="00210A65">
        <w:rPr>
          <w:sz w:val="24"/>
          <w:szCs w:val="24"/>
        </w:rPr>
        <w:t>ommission</w:t>
      </w:r>
      <w:r w:rsidRPr="00047371">
        <w:rPr>
          <w:sz w:val="24"/>
          <w:szCs w:val="24"/>
        </w:rPr>
        <w:t xml:space="preserve"> </w:t>
      </w:r>
      <w:r w:rsidR="004F20E3">
        <w:rPr>
          <w:sz w:val="24"/>
          <w:szCs w:val="24"/>
        </w:rPr>
        <w:t>a</w:t>
      </w:r>
      <w:r w:rsidRPr="00047371">
        <w:rPr>
          <w:sz w:val="24"/>
          <w:szCs w:val="24"/>
        </w:rPr>
        <w:t xml:space="preserve">pplication </w:t>
      </w:r>
      <w:r w:rsidR="004F20E3">
        <w:rPr>
          <w:sz w:val="24"/>
          <w:szCs w:val="24"/>
        </w:rPr>
        <w:t>f</w:t>
      </w:r>
      <w:r w:rsidRPr="00047371">
        <w:rPr>
          <w:sz w:val="24"/>
          <w:szCs w:val="24"/>
        </w:rPr>
        <w:t xml:space="preserve">ile </w:t>
      </w:r>
      <w:r w:rsidR="004F20E3">
        <w:rPr>
          <w:sz w:val="24"/>
          <w:szCs w:val="24"/>
        </w:rPr>
        <w:t>d</w:t>
      </w:r>
      <w:r w:rsidRPr="00047371">
        <w:rPr>
          <w:sz w:val="24"/>
          <w:szCs w:val="24"/>
        </w:rPr>
        <w:t xml:space="preserve">ate; </w:t>
      </w:r>
    </w:p>
    <w:p w:rsidRPr="00047371" w:rsidR="00047371" w:rsidP="00897DF3" w:rsidRDefault="00047371" w14:paraId="5AD7E1A1" w14:textId="7091FA47">
      <w:pPr>
        <w:pStyle w:val="ListParagraph"/>
        <w:numPr>
          <w:ilvl w:val="2"/>
          <w:numId w:val="21"/>
        </w:numPr>
        <w:tabs>
          <w:tab w:val="left" w:pos="1540"/>
        </w:tabs>
        <w:ind w:left="2970" w:hanging="720"/>
        <w:rPr>
          <w:sz w:val="24"/>
          <w:szCs w:val="24"/>
        </w:rPr>
      </w:pPr>
      <w:r w:rsidRPr="00047371">
        <w:rPr>
          <w:sz w:val="24"/>
          <w:szCs w:val="24"/>
        </w:rPr>
        <w:t>C</w:t>
      </w:r>
      <w:r w:rsidR="00210A65">
        <w:rPr>
          <w:sz w:val="24"/>
          <w:szCs w:val="24"/>
        </w:rPr>
        <w:t>ommission</w:t>
      </w:r>
      <w:r w:rsidRPr="00047371">
        <w:rPr>
          <w:sz w:val="24"/>
          <w:szCs w:val="24"/>
        </w:rPr>
        <w:t xml:space="preserve"> </w:t>
      </w:r>
      <w:r w:rsidR="004F20E3">
        <w:rPr>
          <w:sz w:val="24"/>
          <w:szCs w:val="24"/>
        </w:rPr>
        <w:t>a</w:t>
      </w:r>
      <w:r w:rsidRPr="00047371">
        <w:rPr>
          <w:sz w:val="24"/>
          <w:szCs w:val="24"/>
        </w:rPr>
        <w:t xml:space="preserve">pplication </w:t>
      </w:r>
      <w:r w:rsidR="004F20E3">
        <w:rPr>
          <w:sz w:val="24"/>
          <w:szCs w:val="24"/>
        </w:rPr>
        <w:t>a</w:t>
      </w:r>
      <w:r w:rsidRPr="00047371">
        <w:rPr>
          <w:sz w:val="24"/>
          <w:szCs w:val="24"/>
        </w:rPr>
        <w:t xml:space="preserve">pproval </w:t>
      </w:r>
      <w:r w:rsidR="004F20E3">
        <w:rPr>
          <w:sz w:val="24"/>
          <w:szCs w:val="24"/>
        </w:rPr>
        <w:t>d</w:t>
      </w:r>
      <w:r w:rsidRPr="00047371">
        <w:rPr>
          <w:sz w:val="24"/>
          <w:szCs w:val="24"/>
        </w:rPr>
        <w:t xml:space="preserve">ate; </w:t>
      </w:r>
    </w:p>
    <w:p w:rsidRPr="00047371" w:rsidR="00047371" w:rsidP="00897DF3" w:rsidRDefault="00047371" w14:paraId="26F7BD8C" w14:textId="209E06AB">
      <w:pPr>
        <w:pStyle w:val="ListParagraph"/>
        <w:numPr>
          <w:ilvl w:val="2"/>
          <w:numId w:val="21"/>
        </w:numPr>
        <w:tabs>
          <w:tab w:val="left" w:pos="1540"/>
        </w:tabs>
        <w:ind w:left="2970" w:hanging="720"/>
        <w:rPr>
          <w:sz w:val="24"/>
          <w:szCs w:val="24"/>
        </w:rPr>
      </w:pPr>
      <w:r w:rsidRPr="00047371">
        <w:rPr>
          <w:sz w:val="24"/>
          <w:szCs w:val="24"/>
        </w:rPr>
        <w:t xml:space="preserve">Construction </w:t>
      </w:r>
      <w:r w:rsidR="004F20E3">
        <w:rPr>
          <w:sz w:val="24"/>
          <w:szCs w:val="24"/>
        </w:rPr>
        <w:t>s</w:t>
      </w:r>
      <w:r w:rsidRPr="00047371">
        <w:rPr>
          <w:sz w:val="24"/>
          <w:szCs w:val="24"/>
        </w:rPr>
        <w:t xml:space="preserve">tart </w:t>
      </w:r>
      <w:r w:rsidR="004F20E3">
        <w:rPr>
          <w:sz w:val="24"/>
          <w:szCs w:val="24"/>
        </w:rPr>
        <w:t>d</w:t>
      </w:r>
      <w:r w:rsidRPr="00047371">
        <w:rPr>
          <w:sz w:val="24"/>
          <w:szCs w:val="24"/>
        </w:rPr>
        <w:t xml:space="preserve">ate; </w:t>
      </w:r>
    </w:p>
    <w:p w:rsidRPr="00047371" w:rsidR="00047371" w:rsidP="00897DF3" w:rsidRDefault="00047371" w14:paraId="092F7875" w14:textId="4DB42251">
      <w:pPr>
        <w:pStyle w:val="ListParagraph"/>
        <w:numPr>
          <w:ilvl w:val="2"/>
          <w:numId w:val="21"/>
        </w:numPr>
        <w:tabs>
          <w:tab w:val="left" w:pos="1540"/>
        </w:tabs>
        <w:ind w:left="2970" w:hanging="720"/>
        <w:rPr>
          <w:sz w:val="24"/>
          <w:szCs w:val="24"/>
        </w:rPr>
      </w:pPr>
      <w:r w:rsidRPr="00047371">
        <w:rPr>
          <w:sz w:val="24"/>
          <w:szCs w:val="24"/>
        </w:rPr>
        <w:t xml:space="preserve">Original </w:t>
      </w:r>
      <w:r w:rsidR="004F20E3">
        <w:rPr>
          <w:sz w:val="24"/>
          <w:szCs w:val="24"/>
        </w:rPr>
        <w:t>p</w:t>
      </w:r>
      <w:r w:rsidRPr="00047371">
        <w:rPr>
          <w:sz w:val="24"/>
          <w:szCs w:val="24"/>
        </w:rPr>
        <w:t xml:space="preserve">lanned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7D2CD6C0" w14:textId="1EE7D109">
      <w:pPr>
        <w:pStyle w:val="ListParagraph"/>
        <w:numPr>
          <w:ilvl w:val="2"/>
          <w:numId w:val="21"/>
        </w:numPr>
        <w:tabs>
          <w:tab w:val="left" w:pos="1540"/>
        </w:tabs>
        <w:ind w:left="2970" w:hanging="720"/>
        <w:rPr>
          <w:sz w:val="24"/>
          <w:szCs w:val="24"/>
        </w:rPr>
      </w:pPr>
      <w:r w:rsidRPr="00047371">
        <w:rPr>
          <w:sz w:val="24"/>
          <w:szCs w:val="24"/>
        </w:rPr>
        <w:t xml:space="preserve">Current </w:t>
      </w:r>
      <w:r w:rsidR="004F20E3">
        <w:rPr>
          <w:sz w:val="24"/>
          <w:szCs w:val="24"/>
        </w:rPr>
        <w:t>p</w:t>
      </w:r>
      <w:r w:rsidRPr="00047371">
        <w:rPr>
          <w:sz w:val="24"/>
          <w:szCs w:val="24"/>
        </w:rPr>
        <w:t xml:space="preserve">rojected or </w:t>
      </w:r>
      <w:r w:rsidR="004F20E3">
        <w:rPr>
          <w:sz w:val="24"/>
          <w:szCs w:val="24"/>
        </w:rPr>
        <w:t>a</w:t>
      </w:r>
      <w:r w:rsidRPr="00047371">
        <w:rPr>
          <w:sz w:val="24"/>
          <w:szCs w:val="24"/>
        </w:rPr>
        <w:t xml:space="preserve">ctual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3C377112" w14:textId="0CBDCDE2">
      <w:pPr>
        <w:pStyle w:val="ListParagraph"/>
        <w:numPr>
          <w:ilvl w:val="2"/>
          <w:numId w:val="21"/>
        </w:numPr>
        <w:tabs>
          <w:tab w:val="left" w:pos="1540"/>
        </w:tabs>
        <w:ind w:left="2970" w:hanging="720"/>
        <w:rPr>
          <w:sz w:val="24"/>
          <w:szCs w:val="24"/>
        </w:rPr>
      </w:pPr>
      <w:r w:rsidRPr="00047371">
        <w:rPr>
          <w:sz w:val="24"/>
          <w:szCs w:val="24"/>
        </w:rPr>
        <w:t xml:space="preserve">Reason for </w:t>
      </w:r>
      <w:r w:rsidR="004F20E3">
        <w:rPr>
          <w:sz w:val="24"/>
          <w:szCs w:val="24"/>
        </w:rPr>
        <w:t>c</w:t>
      </w:r>
      <w:r w:rsidRPr="00047371">
        <w:rPr>
          <w:sz w:val="24"/>
          <w:szCs w:val="24"/>
        </w:rPr>
        <w:t xml:space="preserve">hange in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35F999FA" w14:textId="10C12072">
      <w:pPr>
        <w:pStyle w:val="ListParagraph"/>
        <w:numPr>
          <w:ilvl w:val="2"/>
          <w:numId w:val="21"/>
        </w:numPr>
        <w:tabs>
          <w:tab w:val="left" w:pos="1540"/>
        </w:tabs>
        <w:ind w:left="2970" w:hanging="720"/>
        <w:rPr>
          <w:sz w:val="24"/>
          <w:szCs w:val="24"/>
        </w:rPr>
      </w:pPr>
      <w:r w:rsidRPr="00047371">
        <w:rPr>
          <w:sz w:val="24"/>
          <w:szCs w:val="24"/>
        </w:rPr>
        <w:t xml:space="preserve">Year and </w:t>
      </w:r>
      <w:r w:rsidR="004F20E3">
        <w:rPr>
          <w:sz w:val="24"/>
          <w:szCs w:val="24"/>
        </w:rPr>
        <w:t>a</w:t>
      </w:r>
      <w:r w:rsidRPr="00047371">
        <w:rPr>
          <w:sz w:val="24"/>
          <w:szCs w:val="24"/>
        </w:rPr>
        <w:t xml:space="preserve">ctual </w:t>
      </w:r>
      <w:r w:rsidR="004F20E3">
        <w:rPr>
          <w:sz w:val="24"/>
          <w:szCs w:val="24"/>
        </w:rPr>
        <w:t>d</w:t>
      </w:r>
      <w:r w:rsidRPr="00047371">
        <w:rPr>
          <w:sz w:val="24"/>
          <w:szCs w:val="24"/>
        </w:rPr>
        <w:t xml:space="preserve">ollars </w:t>
      </w:r>
      <w:r w:rsidR="004F20E3">
        <w:rPr>
          <w:sz w:val="24"/>
          <w:szCs w:val="24"/>
        </w:rPr>
        <w:t>p</w:t>
      </w:r>
      <w:r w:rsidRPr="00047371">
        <w:rPr>
          <w:sz w:val="24"/>
          <w:szCs w:val="24"/>
        </w:rPr>
        <w:t xml:space="preserve">ut </w:t>
      </w:r>
      <w:r w:rsidR="004F20E3">
        <w:rPr>
          <w:sz w:val="24"/>
          <w:szCs w:val="24"/>
        </w:rPr>
        <w:t>i</w:t>
      </w:r>
      <w:r w:rsidRPr="00047371">
        <w:rPr>
          <w:sz w:val="24"/>
          <w:szCs w:val="24"/>
        </w:rPr>
        <w:t xml:space="preserve">nto FERC-jurisdictional </w:t>
      </w:r>
      <w:r w:rsidR="004F20E3">
        <w:rPr>
          <w:sz w:val="24"/>
          <w:szCs w:val="24"/>
        </w:rPr>
        <w:t>r</w:t>
      </w:r>
      <w:r w:rsidRPr="00047371">
        <w:rPr>
          <w:sz w:val="24"/>
          <w:szCs w:val="24"/>
        </w:rPr>
        <w:t xml:space="preserve">ate </w:t>
      </w:r>
      <w:r w:rsidR="004F20E3">
        <w:rPr>
          <w:sz w:val="24"/>
          <w:szCs w:val="24"/>
        </w:rPr>
        <w:t>b</w:t>
      </w:r>
      <w:r w:rsidRPr="00047371">
        <w:rPr>
          <w:sz w:val="24"/>
          <w:szCs w:val="24"/>
        </w:rPr>
        <w:t>ase ($000)</w:t>
      </w:r>
      <w:r w:rsidR="004B691B">
        <w:rPr>
          <w:sz w:val="24"/>
          <w:szCs w:val="24"/>
        </w:rPr>
        <w:t>, or costs that the utility intends to put into the rate base should a FERC-approved transmission revenue requirement not yet be in place</w:t>
      </w:r>
      <w:r w:rsidRPr="00047371">
        <w:rPr>
          <w:sz w:val="24"/>
          <w:szCs w:val="24"/>
        </w:rPr>
        <w:t xml:space="preserve">; and </w:t>
      </w:r>
    </w:p>
    <w:p w:rsidR="00047371" w:rsidP="00897DF3" w:rsidRDefault="00047371" w14:paraId="5B82B6D9" w14:textId="1E0F94C9">
      <w:pPr>
        <w:pStyle w:val="ListParagraph"/>
        <w:numPr>
          <w:ilvl w:val="2"/>
          <w:numId w:val="21"/>
        </w:numPr>
        <w:tabs>
          <w:tab w:val="left" w:pos="1540"/>
        </w:tabs>
        <w:ind w:left="2970" w:hanging="720"/>
        <w:rPr>
          <w:sz w:val="24"/>
          <w:szCs w:val="24"/>
        </w:rPr>
      </w:pPr>
      <w:r w:rsidRPr="00047371">
        <w:rPr>
          <w:sz w:val="24"/>
          <w:szCs w:val="24"/>
        </w:rPr>
        <w:t xml:space="preserve">Year and </w:t>
      </w:r>
      <w:r w:rsidR="004F20E3">
        <w:rPr>
          <w:sz w:val="24"/>
          <w:szCs w:val="24"/>
        </w:rPr>
        <w:t>a</w:t>
      </w:r>
      <w:r w:rsidRPr="00047371">
        <w:rPr>
          <w:sz w:val="24"/>
          <w:szCs w:val="24"/>
        </w:rPr>
        <w:t xml:space="preserve">ctual </w:t>
      </w:r>
      <w:r w:rsidR="004F20E3">
        <w:rPr>
          <w:sz w:val="24"/>
          <w:szCs w:val="24"/>
        </w:rPr>
        <w:t>d</w:t>
      </w:r>
      <w:r w:rsidRPr="00047371">
        <w:rPr>
          <w:sz w:val="24"/>
          <w:szCs w:val="24"/>
        </w:rPr>
        <w:t xml:space="preserve">ollars </w:t>
      </w:r>
      <w:r w:rsidR="004F20E3">
        <w:rPr>
          <w:sz w:val="24"/>
          <w:szCs w:val="24"/>
        </w:rPr>
        <w:t>p</w:t>
      </w:r>
      <w:r w:rsidRPr="00047371">
        <w:rPr>
          <w:sz w:val="24"/>
          <w:szCs w:val="24"/>
        </w:rPr>
        <w:t xml:space="preserve">ut </w:t>
      </w:r>
      <w:r w:rsidR="004F20E3">
        <w:rPr>
          <w:sz w:val="24"/>
          <w:szCs w:val="24"/>
        </w:rPr>
        <w:t>i</w:t>
      </w:r>
      <w:r w:rsidRPr="00047371">
        <w:rPr>
          <w:sz w:val="24"/>
          <w:szCs w:val="24"/>
        </w:rPr>
        <w:t>nto C</w:t>
      </w:r>
      <w:r w:rsidR="001D3609">
        <w:rPr>
          <w:sz w:val="24"/>
          <w:szCs w:val="24"/>
        </w:rPr>
        <w:t>ommission</w:t>
      </w:r>
      <w:r w:rsidRPr="00047371">
        <w:rPr>
          <w:sz w:val="24"/>
          <w:szCs w:val="24"/>
        </w:rPr>
        <w:t xml:space="preserve">-jurisdictional </w:t>
      </w:r>
      <w:r w:rsidR="004F20E3">
        <w:rPr>
          <w:sz w:val="24"/>
          <w:szCs w:val="24"/>
        </w:rPr>
        <w:t>r</w:t>
      </w:r>
      <w:r w:rsidRPr="00047371">
        <w:rPr>
          <w:sz w:val="24"/>
          <w:szCs w:val="24"/>
        </w:rPr>
        <w:t xml:space="preserve">ate </w:t>
      </w:r>
      <w:r w:rsidR="004F20E3">
        <w:rPr>
          <w:sz w:val="24"/>
          <w:szCs w:val="24"/>
        </w:rPr>
        <w:t>b</w:t>
      </w:r>
      <w:r w:rsidRPr="00047371">
        <w:rPr>
          <w:sz w:val="24"/>
          <w:szCs w:val="24"/>
        </w:rPr>
        <w:t>ase (if applicable).</w:t>
      </w:r>
    </w:p>
    <w:p w:rsidRPr="001E6C10" w:rsidR="001E6C10" w:rsidP="00897DF3" w:rsidRDefault="00D13EC9" w14:paraId="76E602E2" w14:textId="56CBA362">
      <w:pPr>
        <w:pStyle w:val="ListParagraph"/>
        <w:numPr>
          <w:ilvl w:val="1"/>
          <w:numId w:val="21"/>
        </w:numPr>
        <w:tabs>
          <w:tab w:val="left" w:pos="1540"/>
          <w:tab w:val="left" w:pos="2250"/>
          <w:tab w:val="left" w:pos="2340"/>
          <w:tab w:val="left" w:pos="2520"/>
        </w:tabs>
        <w:spacing w:before="240"/>
        <w:rPr>
          <w:sz w:val="24"/>
          <w:szCs w:val="24"/>
        </w:rPr>
      </w:pPr>
      <w:r>
        <w:rPr>
          <w:sz w:val="24"/>
          <w:szCs w:val="24"/>
        </w:rPr>
        <w:t>This</w:t>
      </w:r>
      <w:r w:rsidRPr="00897DF3">
        <w:rPr>
          <w:sz w:val="24"/>
        </w:rPr>
        <w:t xml:space="preserve"> report is </w:t>
      </w:r>
      <w:r>
        <w:rPr>
          <w:sz w:val="24"/>
          <w:szCs w:val="24"/>
        </w:rPr>
        <w:t xml:space="preserve">expected to be separate and distinct from the Transmission Project Review (TPR) Process reports first required by Resolution E-5252. However, for entities that participate in the TPR Process, the latest TPR data deemed compliant by the </w:t>
      </w:r>
      <w:r w:rsidR="00FD60D7">
        <w:rPr>
          <w:sz w:val="24"/>
          <w:szCs w:val="24"/>
        </w:rPr>
        <w:t>C</w:t>
      </w:r>
      <w:r w:rsidR="00C15F67">
        <w:rPr>
          <w:sz w:val="24"/>
          <w:szCs w:val="24"/>
        </w:rPr>
        <w:t>ommi</w:t>
      </w:r>
      <w:r w:rsidR="00690E25">
        <w:rPr>
          <w:sz w:val="24"/>
          <w:szCs w:val="24"/>
        </w:rPr>
        <w:t xml:space="preserve">ssion’s </w:t>
      </w:r>
      <w:r>
        <w:rPr>
          <w:sz w:val="24"/>
          <w:szCs w:val="24"/>
        </w:rPr>
        <w:t xml:space="preserve">Energy Division </w:t>
      </w:r>
      <w:r w:rsidR="00690E25">
        <w:rPr>
          <w:sz w:val="24"/>
          <w:szCs w:val="24"/>
        </w:rPr>
        <w:t xml:space="preserve">(Energy Division) </w:t>
      </w:r>
      <w:r>
        <w:rPr>
          <w:sz w:val="24"/>
          <w:szCs w:val="24"/>
        </w:rPr>
        <w:t xml:space="preserve">shall be used to complete this report. </w:t>
      </w:r>
    </w:p>
    <w:p w:rsidRPr="003351FF" w:rsidR="00D9218E" w:rsidP="00A80A00" w:rsidRDefault="00D9218E" w14:paraId="27FB373B" w14:textId="77777777">
      <w:pPr>
        <w:pStyle w:val="ListParagraph"/>
        <w:tabs>
          <w:tab w:val="left" w:pos="2261"/>
        </w:tabs>
        <w:spacing w:line="298" w:lineRule="exact"/>
        <w:ind w:left="3071" w:firstLine="0"/>
        <w:rPr>
          <w:sz w:val="24"/>
          <w:szCs w:val="24"/>
        </w:rPr>
      </w:pPr>
    </w:p>
    <w:p w:rsidRPr="00E32C13" w:rsidR="00E32C13" w:rsidP="00A80A00" w:rsidRDefault="00B87196" w14:paraId="638B9842" w14:textId="0C982F46">
      <w:pPr>
        <w:pStyle w:val="ListParagraph"/>
        <w:numPr>
          <w:ilvl w:val="0"/>
          <w:numId w:val="21"/>
        </w:numPr>
        <w:tabs>
          <w:tab w:val="left" w:pos="2261"/>
        </w:tabs>
        <w:spacing w:line="298" w:lineRule="exact"/>
        <w:ind w:left="1541" w:hanging="720"/>
        <w:rPr>
          <w:sz w:val="24"/>
          <w:szCs w:val="24"/>
        </w:rPr>
      </w:pPr>
      <w:r>
        <w:rPr>
          <w:color w:val="221F1F"/>
          <w:sz w:val="24"/>
          <w:szCs w:val="24"/>
        </w:rPr>
        <w:t>O</w:t>
      </w:r>
      <w:r w:rsidRPr="00A80A00" w:rsidR="00C01F6D">
        <w:rPr>
          <w:color w:val="221F1F"/>
          <w:sz w:val="24"/>
          <w:szCs w:val="24"/>
        </w:rPr>
        <w:t>n a quarterly basis, every electric public utility</w:t>
      </w:r>
      <w:r>
        <w:rPr>
          <w:color w:val="221F1F"/>
          <w:sz w:val="24"/>
          <w:szCs w:val="24"/>
        </w:rPr>
        <w:t>, including independent transmission owners,</w:t>
      </w:r>
      <w:r w:rsidRPr="00A80A00" w:rsidR="00C01F6D">
        <w:rPr>
          <w:color w:val="221F1F"/>
          <w:sz w:val="24"/>
          <w:szCs w:val="24"/>
        </w:rPr>
        <w:t xml:space="preserve"> shall organize a meeting with the Energy Division, unless Energy Division staff confirm in writing that such a meeting is not needed. At that meeting, the utility will present a briefing that includes the following:</w:t>
      </w:r>
    </w:p>
    <w:p w:rsidRPr="00897DF3" w:rsidR="00E32C13" w:rsidP="00157BD8" w:rsidRDefault="00E32C13" w14:paraId="3E0495BA" w14:textId="43B23103">
      <w:pPr>
        <w:pStyle w:val="ListParagraph"/>
        <w:numPr>
          <w:ilvl w:val="1"/>
          <w:numId w:val="21"/>
        </w:numPr>
        <w:tabs>
          <w:tab w:val="left" w:pos="2261"/>
        </w:tabs>
        <w:spacing w:line="298" w:lineRule="exact"/>
        <w:rPr>
          <w:sz w:val="24"/>
          <w:szCs w:val="24"/>
        </w:rPr>
      </w:pPr>
      <w:r>
        <w:rPr>
          <w:color w:val="221F1F"/>
          <w:sz w:val="24"/>
          <w:szCs w:val="24"/>
        </w:rPr>
        <w:t>A</w:t>
      </w:r>
      <w:r w:rsidRPr="00A80A00" w:rsidR="00C01F6D">
        <w:rPr>
          <w:color w:val="221F1F"/>
          <w:sz w:val="24"/>
          <w:szCs w:val="24"/>
        </w:rPr>
        <w:t xml:space="preserve"> forecast of any CPCN or PTC applications </w:t>
      </w:r>
      <w:r w:rsidR="00157BD8">
        <w:rPr>
          <w:color w:val="221F1F"/>
          <w:sz w:val="24"/>
          <w:szCs w:val="24"/>
        </w:rPr>
        <w:t xml:space="preserve">or advice letters </w:t>
      </w:r>
      <w:r w:rsidRPr="00A80A00" w:rsidR="00C01F6D">
        <w:rPr>
          <w:color w:val="221F1F"/>
          <w:sz w:val="24"/>
          <w:szCs w:val="24"/>
        </w:rPr>
        <w:t>expected to be submitted within the following two years</w:t>
      </w:r>
      <w:r w:rsidR="00157BD8">
        <w:rPr>
          <w:color w:val="221F1F"/>
          <w:sz w:val="24"/>
          <w:szCs w:val="24"/>
        </w:rPr>
        <w:t>, including expected filing dates</w:t>
      </w:r>
      <w:r w:rsidR="00B5063E">
        <w:rPr>
          <w:color w:val="221F1F"/>
          <w:sz w:val="24"/>
          <w:szCs w:val="24"/>
        </w:rPr>
        <w:t>.</w:t>
      </w:r>
    </w:p>
    <w:p w:rsidRPr="00897DF3" w:rsidR="00785C89" w:rsidP="00E32C13" w:rsidRDefault="00FA3F8C" w14:paraId="6F8E03B8" w14:textId="66A0E8A3">
      <w:pPr>
        <w:pStyle w:val="ListParagraph"/>
        <w:numPr>
          <w:ilvl w:val="1"/>
          <w:numId w:val="21"/>
        </w:numPr>
        <w:tabs>
          <w:tab w:val="left" w:pos="2261"/>
        </w:tabs>
        <w:spacing w:line="298" w:lineRule="exact"/>
        <w:rPr>
          <w:sz w:val="24"/>
          <w:szCs w:val="24"/>
        </w:rPr>
      </w:pPr>
      <w:r>
        <w:rPr>
          <w:color w:val="221F1F"/>
          <w:sz w:val="24"/>
          <w:szCs w:val="24"/>
        </w:rPr>
        <w:t>The original planned in-service date, current projected in-service date, and reason for any change in the projected in-service date for each project.</w:t>
      </w:r>
    </w:p>
    <w:p w:rsidR="00A616D4" w:rsidP="00897DF3" w:rsidRDefault="00332BFA" w14:paraId="761E91F3" w14:textId="1A46C2CB">
      <w:pPr>
        <w:pStyle w:val="BodyText"/>
        <w:numPr>
          <w:ilvl w:val="0"/>
          <w:numId w:val="21"/>
        </w:numPr>
        <w:spacing w:before="241"/>
        <w:ind w:left="1530" w:right="414" w:hanging="720"/>
      </w:pPr>
      <w:r>
        <w:rPr>
          <w:color w:val="221F1F"/>
        </w:rPr>
        <w:lastRenderedPageBreak/>
        <w:t>Each year, on or before July 31, e</w:t>
      </w:r>
      <w:r w:rsidR="00C34B97">
        <w:rPr>
          <w:color w:val="221F1F"/>
        </w:rPr>
        <w:t>very electric public utility</w:t>
      </w:r>
      <w:r w:rsidR="00B57BC4">
        <w:rPr>
          <w:color w:val="221F1F"/>
        </w:rPr>
        <w:t>, including independent transmission owners,</w:t>
      </w:r>
      <w:r w:rsidR="00C34B97">
        <w:rPr>
          <w:color w:val="221F1F"/>
        </w:rPr>
        <w:t xml:space="preserve"> shall furnish a report to the Commission of the financial information designated in Appendix A</w:t>
      </w:r>
      <w:r w:rsidR="00B57BC4">
        <w:rPr>
          <w:color w:val="221F1F"/>
        </w:rPr>
        <w:t>. H</w:t>
      </w:r>
      <w:r w:rsidR="00C34B97">
        <w:rPr>
          <w:color w:val="221F1F"/>
        </w:rPr>
        <w:t xml:space="preserve">owever, </w:t>
      </w:r>
      <w:r w:rsidR="00B21595">
        <w:rPr>
          <w:color w:val="221F1F"/>
        </w:rPr>
        <w:t>a</w:t>
      </w:r>
      <w:r w:rsidR="00C34B97">
        <w:rPr>
          <w:color w:val="221F1F"/>
        </w:rPr>
        <w:t xml:space="preserve"> public utility shall</w:t>
      </w:r>
      <w:r w:rsidR="00B21595">
        <w:rPr>
          <w:color w:val="221F1F"/>
        </w:rPr>
        <w:t xml:space="preserve"> not</w:t>
      </w:r>
      <w:r w:rsidR="00C34B97">
        <w:rPr>
          <w:color w:val="221F1F"/>
        </w:rPr>
        <w:t xml:space="preserve"> be required to submit such financial information if </w:t>
      </w:r>
      <w:r w:rsidR="006D6753">
        <w:rPr>
          <w:color w:val="221F1F"/>
        </w:rPr>
        <w:t>the</w:t>
      </w:r>
      <w:r w:rsidR="00C34B97">
        <w:rPr>
          <w:color w:val="221F1F"/>
        </w:rPr>
        <w:t xml:space="preserve"> utility does not plan</w:t>
      </w:r>
      <w:r w:rsidR="00C539F6">
        <w:rPr>
          <w:color w:val="221F1F"/>
        </w:rPr>
        <w:t>,</w:t>
      </w:r>
      <w:r w:rsidR="00C34B97">
        <w:rPr>
          <w:color w:val="221F1F"/>
        </w:rPr>
        <w:t xml:space="preserve"> for a 15</w:t>
      </w:r>
      <w:r w:rsidR="004840AF">
        <w:rPr>
          <w:color w:val="221F1F"/>
        </w:rPr>
        <w:t>-year</w:t>
      </w:r>
      <w:r w:rsidR="00C34B97">
        <w:rPr>
          <w:color w:val="221F1F"/>
        </w:rPr>
        <w:t xml:space="preserve"> period</w:t>
      </w:r>
      <w:r w:rsidR="00C34B97">
        <w:rPr>
          <w:color w:val="221F1F"/>
          <w:spacing w:val="-2"/>
        </w:rPr>
        <w:t xml:space="preserve"> </w:t>
      </w:r>
      <w:r w:rsidR="00C34B97">
        <w:rPr>
          <w:color w:val="221F1F"/>
        </w:rPr>
        <w:t>commencing with the</w:t>
      </w:r>
      <w:r w:rsidR="00C34B97">
        <w:rPr>
          <w:color w:val="221F1F"/>
          <w:spacing w:val="-4"/>
        </w:rPr>
        <w:t xml:space="preserve"> </w:t>
      </w:r>
      <w:r w:rsidR="00C34B97">
        <w:rPr>
          <w:color w:val="221F1F"/>
        </w:rPr>
        <w:t>year in</w:t>
      </w:r>
      <w:r w:rsidR="00C34B97">
        <w:rPr>
          <w:color w:val="221F1F"/>
          <w:spacing w:val="-4"/>
        </w:rPr>
        <w:t xml:space="preserve"> </w:t>
      </w:r>
      <w:r w:rsidR="00C34B97">
        <w:rPr>
          <w:color w:val="221F1F"/>
        </w:rPr>
        <w:t>which</w:t>
      </w:r>
      <w:r w:rsidR="00C34B97">
        <w:rPr>
          <w:color w:val="221F1F"/>
          <w:spacing w:val="-3"/>
        </w:rPr>
        <w:t xml:space="preserve"> </w:t>
      </w:r>
      <w:r w:rsidR="00C34B97">
        <w:rPr>
          <w:color w:val="221F1F"/>
        </w:rPr>
        <w:t>the</w:t>
      </w:r>
      <w:r w:rsidR="00C34B97">
        <w:rPr>
          <w:color w:val="221F1F"/>
          <w:spacing w:val="-4"/>
        </w:rPr>
        <w:t xml:space="preserve"> </w:t>
      </w:r>
      <w:r w:rsidR="00C34B97">
        <w:rPr>
          <w:color w:val="221F1F"/>
        </w:rPr>
        <w:t>financial</w:t>
      </w:r>
      <w:r w:rsidR="00C34B97">
        <w:rPr>
          <w:color w:val="221F1F"/>
          <w:spacing w:val="-1"/>
        </w:rPr>
        <w:t xml:space="preserve"> </w:t>
      </w:r>
      <w:r w:rsidR="00C34B97">
        <w:rPr>
          <w:color w:val="221F1F"/>
        </w:rPr>
        <w:t>information is</w:t>
      </w:r>
      <w:r w:rsidR="00C34B97">
        <w:rPr>
          <w:color w:val="221F1F"/>
          <w:spacing w:val="-5"/>
        </w:rPr>
        <w:t xml:space="preserve"> </w:t>
      </w:r>
      <w:r w:rsidR="00C34B97">
        <w:rPr>
          <w:color w:val="221F1F"/>
        </w:rPr>
        <w:t>to</w:t>
      </w:r>
      <w:r w:rsidR="00C34B97">
        <w:rPr>
          <w:color w:val="221F1F"/>
          <w:spacing w:val="-5"/>
        </w:rPr>
        <w:t xml:space="preserve"> </w:t>
      </w:r>
      <w:r w:rsidR="00C34B97">
        <w:rPr>
          <w:color w:val="221F1F"/>
        </w:rPr>
        <w:t>be</w:t>
      </w:r>
      <w:r w:rsidR="00C34B97">
        <w:rPr>
          <w:color w:val="221F1F"/>
          <w:spacing w:val="-4"/>
        </w:rPr>
        <w:t xml:space="preserve"> </w:t>
      </w:r>
      <w:r w:rsidR="00C34B97">
        <w:rPr>
          <w:color w:val="221F1F"/>
        </w:rPr>
        <w:t>filed</w:t>
      </w:r>
      <w:r w:rsidR="00C539F6">
        <w:rPr>
          <w:color w:val="221F1F"/>
        </w:rPr>
        <w:t>,</w:t>
      </w:r>
      <w:r w:rsidR="00C34B97">
        <w:rPr>
          <w:color w:val="221F1F"/>
          <w:spacing w:val="-1"/>
        </w:rPr>
        <w:t xml:space="preserve"> </w:t>
      </w:r>
      <w:r w:rsidR="00C34B97">
        <w:rPr>
          <w:color w:val="221F1F"/>
        </w:rPr>
        <w:t>to</w:t>
      </w:r>
      <w:r w:rsidR="00C34B97">
        <w:rPr>
          <w:color w:val="221F1F"/>
          <w:spacing w:val="-5"/>
        </w:rPr>
        <w:t xml:space="preserve"> </w:t>
      </w:r>
      <w:r w:rsidR="00C34B97">
        <w:rPr>
          <w:color w:val="221F1F"/>
        </w:rPr>
        <w:t>construct any</w:t>
      </w:r>
      <w:r w:rsidR="00C34B97">
        <w:rPr>
          <w:color w:val="221F1F"/>
          <w:spacing w:val="-2"/>
        </w:rPr>
        <w:t xml:space="preserve"> </w:t>
      </w:r>
      <w:r w:rsidR="00C34B97">
        <w:rPr>
          <w:color w:val="221F1F"/>
        </w:rPr>
        <w:t>electric transmission line</w:t>
      </w:r>
      <w:r w:rsidR="00B9119F">
        <w:rPr>
          <w:color w:val="221F1F"/>
        </w:rPr>
        <w:t>, power line, substation</w:t>
      </w:r>
      <w:r w:rsidR="00AD257B">
        <w:rPr>
          <w:color w:val="221F1F"/>
        </w:rPr>
        <w:t>, or switchyard</w:t>
      </w:r>
      <w:r w:rsidR="00B9119F">
        <w:rPr>
          <w:color w:val="221F1F"/>
        </w:rPr>
        <w:t xml:space="preserve"> that is </w:t>
      </w:r>
      <w:r w:rsidRPr="006A3691" w:rsidR="00D2307D">
        <w:t>F</w:t>
      </w:r>
      <w:r w:rsidRPr="00967AC1" w:rsidR="00D2307D">
        <w:t>ederal Energy Regulatory Commission (FERC</w:t>
      </w:r>
      <w:r w:rsidR="00D2307D">
        <w:t xml:space="preserve">) </w:t>
      </w:r>
      <w:r w:rsidR="00B9119F">
        <w:rPr>
          <w:color w:val="221F1F"/>
        </w:rPr>
        <w:t>jurisdictional and under the control of the CAISO</w:t>
      </w:r>
      <w:r w:rsidR="00C34B97">
        <w:rPr>
          <w:color w:val="221F1F"/>
        </w:rPr>
        <w:t xml:space="preserve"> (except</w:t>
      </w:r>
      <w:r w:rsidR="00C34B97">
        <w:rPr>
          <w:color w:val="221F1F"/>
          <w:spacing w:val="-3"/>
        </w:rPr>
        <w:t xml:space="preserve"> </w:t>
      </w:r>
      <w:r w:rsidR="00C34B97">
        <w:rPr>
          <w:color w:val="221F1F"/>
        </w:rPr>
        <w:t>for the</w:t>
      </w:r>
      <w:r w:rsidR="00C34B97">
        <w:rPr>
          <w:color w:val="221F1F"/>
          <w:spacing w:val="-6"/>
        </w:rPr>
        <w:t xml:space="preserve"> </w:t>
      </w:r>
      <w:r w:rsidR="00C34B97">
        <w:rPr>
          <w:color w:val="221F1F"/>
        </w:rPr>
        <w:t>replacement</w:t>
      </w:r>
      <w:r w:rsidR="00C34B97">
        <w:rPr>
          <w:color w:val="221F1F"/>
          <w:spacing w:val="-3"/>
        </w:rPr>
        <w:t xml:space="preserve"> </w:t>
      </w:r>
      <w:r w:rsidR="00C34B97">
        <w:rPr>
          <w:color w:val="221F1F"/>
        </w:rPr>
        <w:t>or</w:t>
      </w:r>
      <w:r w:rsidR="00C34B97">
        <w:rPr>
          <w:color w:val="221F1F"/>
          <w:spacing w:val="-5"/>
        </w:rPr>
        <w:t xml:space="preserve"> </w:t>
      </w:r>
      <w:r w:rsidR="00C34B97">
        <w:rPr>
          <w:color w:val="221F1F"/>
        </w:rPr>
        <w:t>minor</w:t>
      </w:r>
      <w:r w:rsidR="00C34B97">
        <w:rPr>
          <w:color w:val="221F1F"/>
          <w:spacing w:val="-5"/>
        </w:rPr>
        <w:t xml:space="preserve"> </w:t>
      </w:r>
      <w:r w:rsidR="00C34B97">
        <w:rPr>
          <w:color w:val="221F1F"/>
        </w:rPr>
        <w:t>relocation</w:t>
      </w:r>
      <w:r w:rsidR="00C34B97">
        <w:rPr>
          <w:color w:val="221F1F"/>
          <w:spacing w:val="-2"/>
        </w:rPr>
        <w:t xml:space="preserve"> </w:t>
      </w:r>
      <w:r w:rsidR="00C34B97">
        <w:rPr>
          <w:color w:val="221F1F"/>
        </w:rPr>
        <w:t>of existing</w:t>
      </w:r>
      <w:r w:rsidR="00C34B97">
        <w:rPr>
          <w:color w:val="221F1F"/>
          <w:spacing w:val="-1"/>
        </w:rPr>
        <w:t xml:space="preserve"> </w:t>
      </w:r>
      <w:r w:rsidR="00C34B97">
        <w:rPr>
          <w:color w:val="221F1F"/>
        </w:rPr>
        <w:t>transmission</w:t>
      </w:r>
      <w:r w:rsidR="00C34B97">
        <w:rPr>
          <w:color w:val="221F1F"/>
          <w:spacing w:val="-6"/>
        </w:rPr>
        <w:t xml:space="preserve"> </w:t>
      </w:r>
      <w:r w:rsidR="00C34B97">
        <w:rPr>
          <w:color w:val="221F1F"/>
        </w:rPr>
        <w:t>line</w:t>
      </w:r>
      <w:r w:rsidR="00C34B97">
        <w:rPr>
          <w:color w:val="221F1F"/>
          <w:spacing w:val="-6"/>
        </w:rPr>
        <w:t xml:space="preserve"> </w:t>
      </w:r>
      <w:r w:rsidR="00C34B97">
        <w:rPr>
          <w:color w:val="221F1F"/>
        </w:rPr>
        <w:t>facilities, or the placing of additional conductors, insulators or their accessories on, or replacement of, supporting structures already built).</w:t>
      </w:r>
    </w:p>
    <w:p w:rsidR="00A616D4" w:rsidP="00897DF3" w:rsidRDefault="00C34B97" w14:paraId="0DD1FFCE" w14:textId="27ABAB95">
      <w:pPr>
        <w:pStyle w:val="Heading1"/>
        <w:spacing w:before="240"/>
        <w:ind w:left="101"/>
      </w:pPr>
      <w:r>
        <w:rPr>
          <w:color w:val="221F1F"/>
        </w:rPr>
        <w:t>SECTION</w:t>
      </w:r>
      <w:r>
        <w:rPr>
          <w:color w:val="221F1F"/>
          <w:spacing w:val="-6"/>
        </w:rPr>
        <w:t xml:space="preserve"> </w:t>
      </w:r>
      <w:r>
        <w:rPr>
          <w:color w:val="221F1F"/>
        </w:rPr>
        <w:t>V.</w:t>
      </w:r>
      <w:r>
        <w:rPr>
          <w:color w:val="221F1F"/>
          <w:spacing w:val="-9"/>
        </w:rPr>
        <w:t xml:space="preserve"> </w:t>
      </w:r>
      <w:r>
        <w:rPr>
          <w:color w:val="221F1F"/>
        </w:rPr>
        <w:t>ELECTRIC</w:t>
      </w:r>
      <w:r>
        <w:rPr>
          <w:color w:val="221F1F"/>
          <w:spacing w:val="-8"/>
        </w:rPr>
        <w:t xml:space="preserve"> </w:t>
      </w:r>
      <w:r>
        <w:rPr>
          <w:color w:val="221F1F"/>
        </w:rPr>
        <w:t>GENERATING</w:t>
      </w:r>
      <w:r>
        <w:rPr>
          <w:color w:val="221F1F"/>
          <w:spacing w:val="-6"/>
        </w:rPr>
        <w:t xml:space="preserve"> </w:t>
      </w:r>
      <w:r>
        <w:rPr>
          <w:color w:val="221F1F"/>
        </w:rPr>
        <w:t>AND</w:t>
      </w:r>
      <w:r>
        <w:rPr>
          <w:color w:val="221F1F"/>
          <w:spacing w:val="-6"/>
        </w:rPr>
        <w:t xml:space="preserve"> </w:t>
      </w:r>
      <w:r>
        <w:rPr>
          <w:color w:val="221F1F"/>
        </w:rPr>
        <w:t>RELATED</w:t>
      </w:r>
      <w:r>
        <w:rPr>
          <w:color w:val="221F1F"/>
          <w:spacing w:val="-6"/>
        </w:rPr>
        <w:t xml:space="preserve"> </w:t>
      </w:r>
      <w:r>
        <w:rPr>
          <w:color w:val="221F1F"/>
        </w:rPr>
        <w:t>TRANSMISSION FACILITIES SUBJECT</w:t>
      </w:r>
      <w:r>
        <w:rPr>
          <w:color w:val="221F1F"/>
          <w:spacing w:val="-1"/>
        </w:rPr>
        <w:t xml:space="preserve"> </w:t>
      </w:r>
      <w:r>
        <w:rPr>
          <w:color w:val="221F1F"/>
        </w:rPr>
        <w:t>TO THE WARREN-ALQUIST ENERGY RESOURCES CONSERVATION AND DEVELOPMENT ACT</w:t>
      </w:r>
    </w:p>
    <w:p w:rsidR="00A616D4" w:rsidP="00C31730" w:rsidRDefault="00C34B97" w14:paraId="4C4F444C" w14:textId="7FE231B1">
      <w:pPr>
        <w:pStyle w:val="BodyText"/>
        <w:spacing w:before="242"/>
        <w:ind w:left="100" w:right="284" w:firstLine="0"/>
      </w:pPr>
      <w:r>
        <w:rPr>
          <w:color w:val="221F1F"/>
        </w:rPr>
        <w:t>If</w:t>
      </w:r>
      <w:r>
        <w:rPr>
          <w:color w:val="221F1F"/>
          <w:spacing w:val="-2"/>
        </w:rPr>
        <w:t xml:space="preserve"> </w:t>
      </w:r>
      <w:r>
        <w:rPr>
          <w:color w:val="221F1F"/>
        </w:rPr>
        <w:t>an</w:t>
      </w:r>
      <w:r>
        <w:rPr>
          <w:color w:val="221F1F"/>
          <w:spacing w:val="-4"/>
        </w:rPr>
        <w:t xml:space="preserve"> </w:t>
      </w:r>
      <w:r>
        <w:rPr>
          <w:color w:val="221F1F"/>
        </w:rPr>
        <w:t>electric</w:t>
      </w:r>
      <w:r>
        <w:rPr>
          <w:color w:val="221F1F"/>
          <w:spacing w:val="-9"/>
        </w:rPr>
        <w:t xml:space="preserve"> </w:t>
      </w:r>
      <w:r>
        <w:rPr>
          <w:color w:val="221F1F"/>
        </w:rPr>
        <w:t>public</w:t>
      </w:r>
      <w:r>
        <w:rPr>
          <w:color w:val="221F1F"/>
          <w:spacing w:val="-4"/>
        </w:rPr>
        <w:t xml:space="preserve"> </w:t>
      </w:r>
      <w:r>
        <w:rPr>
          <w:color w:val="221F1F"/>
        </w:rPr>
        <w:t>utility</w:t>
      </w:r>
      <w:r>
        <w:rPr>
          <w:color w:val="221F1F"/>
          <w:spacing w:val="-3"/>
        </w:rPr>
        <w:t xml:space="preserve"> </w:t>
      </w:r>
      <w:r>
        <w:rPr>
          <w:color w:val="221F1F"/>
        </w:rPr>
        <w:t>proposes</w:t>
      </w:r>
      <w:r>
        <w:rPr>
          <w:color w:val="221F1F"/>
          <w:spacing w:val="-4"/>
        </w:rPr>
        <w:t xml:space="preserve"> </w:t>
      </w:r>
      <w:r>
        <w:rPr>
          <w:color w:val="221F1F"/>
        </w:rPr>
        <w:t>to</w:t>
      </w:r>
      <w:r>
        <w:rPr>
          <w:color w:val="221F1F"/>
          <w:spacing w:val="-5"/>
        </w:rPr>
        <w:t xml:space="preserve"> </w:t>
      </w:r>
      <w:r>
        <w:rPr>
          <w:color w:val="221F1F"/>
        </w:rPr>
        <w:t>construct</w:t>
      </w:r>
      <w:r>
        <w:rPr>
          <w:color w:val="221F1F"/>
          <w:spacing w:val="-5"/>
        </w:rPr>
        <w:t xml:space="preserve"> </w:t>
      </w:r>
      <w:r>
        <w:rPr>
          <w:color w:val="221F1F"/>
        </w:rPr>
        <w:t>electric generating</w:t>
      </w:r>
      <w:r>
        <w:rPr>
          <w:color w:val="221F1F"/>
          <w:spacing w:val="-3"/>
        </w:rPr>
        <w:t xml:space="preserve"> </w:t>
      </w:r>
      <w:r>
        <w:rPr>
          <w:color w:val="221F1F"/>
        </w:rPr>
        <w:t>and</w:t>
      </w:r>
      <w:r>
        <w:rPr>
          <w:color w:val="221F1F"/>
          <w:spacing w:val="-2"/>
        </w:rPr>
        <w:t xml:space="preserve"> </w:t>
      </w:r>
      <w:r>
        <w:rPr>
          <w:color w:val="221F1F"/>
        </w:rPr>
        <w:t>related transmission facilities which are subject to the power plant siting jurisdiction of the C</w:t>
      </w:r>
      <w:r w:rsidR="00221969">
        <w:rPr>
          <w:color w:val="221F1F"/>
        </w:rPr>
        <w:t>alifornia Energy Commission</w:t>
      </w:r>
      <w:r w:rsidR="00C408D8">
        <w:rPr>
          <w:color w:val="221F1F"/>
        </w:rPr>
        <w:t xml:space="preserve"> (CEC)</w:t>
      </w:r>
      <w:r>
        <w:rPr>
          <w:color w:val="221F1F"/>
          <w:spacing w:val="-2"/>
        </w:rPr>
        <w:t xml:space="preserve"> </w:t>
      </w:r>
      <w:r>
        <w:rPr>
          <w:color w:val="221F1F"/>
        </w:rPr>
        <w:t>as</w:t>
      </w:r>
      <w:r>
        <w:rPr>
          <w:color w:val="221F1F"/>
          <w:spacing w:val="-2"/>
        </w:rPr>
        <w:t xml:space="preserve"> </w:t>
      </w:r>
      <w:r>
        <w:rPr>
          <w:color w:val="221F1F"/>
        </w:rPr>
        <w:t>set forth in</w:t>
      </w:r>
      <w:r>
        <w:rPr>
          <w:color w:val="221F1F"/>
          <w:spacing w:val="-1"/>
        </w:rPr>
        <w:t xml:space="preserve"> </w:t>
      </w:r>
      <w:r>
        <w:rPr>
          <w:color w:val="221F1F"/>
        </w:rPr>
        <w:t>Section 25500</w:t>
      </w:r>
      <w:r>
        <w:rPr>
          <w:color w:val="221F1F"/>
          <w:spacing w:val="-1"/>
        </w:rPr>
        <w:t xml:space="preserve"> </w:t>
      </w:r>
      <w:r>
        <w:rPr>
          <w:color w:val="221F1F"/>
        </w:rPr>
        <w:t>et</w:t>
      </w:r>
      <w:r>
        <w:rPr>
          <w:color w:val="221F1F"/>
          <w:spacing w:val="-2"/>
        </w:rPr>
        <w:t xml:space="preserve"> </w:t>
      </w:r>
      <w:r>
        <w:rPr>
          <w:color w:val="221F1F"/>
        </w:rPr>
        <w:t>seq. of the</w:t>
      </w:r>
      <w:r>
        <w:rPr>
          <w:color w:val="221F1F"/>
          <w:spacing w:val="-6"/>
        </w:rPr>
        <w:t xml:space="preserve"> </w:t>
      </w:r>
      <w:r>
        <w:rPr>
          <w:color w:val="221F1F"/>
        </w:rPr>
        <w:t>Public</w:t>
      </w:r>
      <w:r>
        <w:rPr>
          <w:color w:val="221F1F"/>
          <w:spacing w:val="-1"/>
        </w:rPr>
        <w:t xml:space="preserve"> </w:t>
      </w:r>
      <w:r>
        <w:rPr>
          <w:color w:val="221F1F"/>
        </w:rPr>
        <w:t>Resources Code, it</w:t>
      </w:r>
      <w:r>
        <w:rPr>
          <w:color w:val="221F1F"/>
          <w:spacing w:val="-2"/>
        </w:rPr>
        <w:t xml:space="preserve"> </w:t>
      </w:r>
      <w:r>
        <w:rPr>
          <w:color w:val="221F1F"/>
        </w:rPr>
        <w:t>shall comply with the following procedure:</w:t>
      </w:r>
    </w:p>
    <w:p w:rsidR="00A616D4" w:rsidP="00897DF3" w:rsidRDefault="00C34B97" w14:paraId="17FBF5DF" w14:textId="77777777">
      <w:pPr>
        <w:pStyle w:val="ListParagraph"/>
        <w:numPr>
          <w:ilvl w:val="0"/>
          <w:numId w:val="9"/>
        </w:numPr>
        <w:tabs>
          <w:tab w:val="left" w:pos="1541"/>
        </w:tabs>
        <w:spacing w:before="237"/>
        <w:ind w:right="476"/>
        <w:jc w:val="left"/>
        <w:rPr>
          <w:sz w:val="24"/>
        </w:rPr>
      </w:pPr>
      <w:r>
        <w:rPr>
          <w:color w:val="221F1F"/>
          <w:sz w:val="24"/>
        </w:rPr>
        <w:t>In accordance with Public Resources Code Section 25519(c), Public Utilities Code Section 1001, and CEQA, this Commission’s Rules of Practice</w:t>
      </w:r>
      <w:r>
        <w:rPr>
          <w:color w:val="221F1F"/>
          <w:spacing w:val="-3"/>
          <w:sz w:val="24"/>
        </w:rPr>
        <w:t xml:space="preserve"> </w:t>
      </w:r>
      <w:r>
        <w:rPr>
          <w:color w:val="221F1F"/>
          <w:sz w:val="24"/>
        </w:rPr>
        <w:t>and Procedure</w:t>
      </w:r>
      <w:r>
        <w:rPr>
          <w:color w:val="221F1F"/>
          <w:spacing w:val="-7"/>
          <w:sz w:val="24"/>
        </w:rPr>
        <w:t xml:space="preserve"> </w:t>
      </w:r>
      <w:r>
        <w:rPr>
          <w:color w:val="221F1F"/>
          <w:sz w:val="24"/>
        </w:rPr>
        <w:t>2.4</w:t>
      </w:r>
      <w:r>
        <w:rPr>
          <w:color w:val="221F1F"/>
          <w:spacing w:val="-12"/>
          <w:sz w:val="24"/>
        </w:rPr>
        <w:t xml:space="preserve"> </w:t>
      </w:r>
      <w:r>
        <w:rPr>
          <w:color w:val="221F1F"/>
          <w:sz w:val="24"/>
        </w:rPr>
        <w:t>and</w:t>
      </w:r>
      <w:r>
        <w:rPr>
          <w:color w:val="221F1F"/>
          <w:spacing w:val="-6"/>
          <w:sz w:val="24"/>
        </w:rPr>
        <w:t xml:space="preserve"> </w:t>
      </w:r>
      <w:r>
        <w:rPr>
          <w:color w:val="221F1F"/>
          <w:sz w:val="24"/>
        </w:rPr>
        <w:t>2.5</w:t>
      </w:r>
      <w:r>
        <w:rPr>
          <w:color w:val="221F1F"/>
          <w:spacing w:val="-7"/>
          <w:sz w:val="24"/>
        </w:rPr>
        <w:t xml:space="preserve"> </w:t>
      </w:r>
      <w:r>
        <w:rPr>
          <w:color w:val="221F1F"/>
          <w:sz w:val="24"/>
        </w:rPr>
        <w:t>do</w:t>
      </w:r>
      <w:r>
        <w:rPr>
          <w:color w:val="221F1F"/>
          <w:spacing w:val="-9"/>
          <w:sz w:val="24"/>
        </w:rPr>
        <w:t xml:space="preserve"> </w:t>
      </w:r>
      <w:r>
        <w:rPr>
          <w:color w:val="221F1F"/>
          <w:sz w:val="24"/>
        </w:rPr>
        <w:t>not</w:t>
      </w:r>
      <w:r>
        <w:rPr>
          <w:color w:val="221F1F"/>
          <w:spacing w:val="-9"/>
          <w:sz w:val="24"/>
        </w:rPr>
        <w:t xml:space="preserve"> </w:t>
      </w:r>
      <w:r>
        <w:rPr>
          <w:color w:val="221F1F"/>
          <w:sz w:val="24"/>
        </w:rPr>
        <w:t>apply</w:t>
      </w:r>
      <w:r>
        <w:rPr>
          <w:color w:val="221F1F"/>
          <w:spacing w:val="-6"/>
          <w:sz w:val="24"/>
        </w:rPr>
        <w:t xml:space="preserve"> </w:t>
      </w:r>
      <w:r>
        <w:rPr>
          <w:color w:val="221F1F"/>
          <w:sz w:val="24"/>
        </w:rPr>
        <w:t>to</w:t>
      </w:r>
      <w:r>
        <w:rPr>
          <w:color w:val="221F1F"/>
          <w:spacing w:val="-9"/>
          <w:sz w:val="24"/>
        </w:rPr>
        <w:t xml:space="preserve"> </w:t>
      </w:r>
      <w:r>
        <w:rPr>
          <w:color w:val="221F1F"/>
          <w:sz w:val="24"/>
        </w:rPr>
        <w:t>any</w:t>
      </w:r>
      <w:r>
        <w:rPr>
          <w:color w:val="221F1F"/>
          <w:spacing w:val="-7"/>
          <w:sz w:val="24"/>
        </w:rPr>
        <w:t xml:space="preserve"> </w:t>
      </w:r>
      <w:r>
        <w:rPr>
          <w:color w:val="221F1F"/>
          <w:sz w:val="24"/>
        </w:rPr>
        <w:t>application</w:t>
      </w:r>
      <w:r>
        <w:rPr>
          <w:color w:val="221F1F"/>
          <w:spacing w:val="-7"/>
          <w:sz w:val="24"/>
        </w:rPr>
        <w:t xml:space="preserve"> </w:t>
      </w:r>
      <w:r>
        <w:rPr>
          <w:color w:val="221F1F"/>
          <w:sz w:val="24"/>
        </w:rPr>
        <w:t>filed pursuant to this section.</w:t>
      </w:r>
    </w:p>
    <w:p w:rsidR="00A616D4" w:rsidP="00897DF3" w:rsidRDefault="00C34B97" w14:paraId="381432D2" w14:textId="77777777">
      <w:pPr>
        <w:pStyle w:val="ListParagraph"/>
        <w:numPr>
          <w:ilvl w:val="0"/>
          <w:numId w:val="9"/>
        </w:numPr>
        <w:tabs>
          <w:tab w:val="left" w:pos="1541"/>
        </w:tabs>
        <w:spacing w:before="240"/>
        <w:ind w:right="590"/>
        <w:jc w:val="left"/>
        <w:rPr>
          <w:sz w:val="24"/>
        </w:rPr>
      </w:pPr>
      <w:r>
        <w:rPr>
          <w:color w:val="221F1F"/>
          <w:sz w:val="24"/>
        </w:rPr>
        <w:t>Upon</w:t>
      </w:r>
      <w:r>
        <w:rPr>
          <w:color w:val="221F1F"/>
          <w:spacing w:val="-6"/>
          <w:sz w:val="24"/>
        </w:rPr>
        <w:t xml:space="preserve"> </w:t>
      </w:r>
      <w:r>
        <w:rPr>
          <w:color w:val="221F1F"/>
          <w:sz w:val="24"/>
        </w:rPr>
        <w:t>acceptance</w:t>
      </w:r>
      <w:r>
        <w:rPr>
          <w:color w:val="221F1F"/>
          <w:spacing w:val="-6"/>
          <w:sz w:val="24"/>
        </w:rPr>
        <w:t xml:space="preserve"> </w:t>
      </w:r>
      <w:r>
        <w:rPr>
          <w:color w:val="221F1F"/>
          <w:sz w:val="24"/>
        </w:rPr>
        <w:t>of</w:t>
      </w:r>
      <w:r>
        <w:rPr>
          <w:color w:val="221F1F"/>
          <w:spacing w:val="-5"/>
          <w:sz w:val="24"/>
        </w:rPr>
        <w:t xml:space="preserve"> </w:t>
      </w:r>
      <w:r>
        <w:rPr>
          <w:color w:val="221F1F"/>
          <w:sz w:val="24"/>
        </w:rPr>
        <w:t>an</w:t>
      </w:r>
      <w:r>
        <w:rPr>
          <w:color w:val="221F1F"/>
          <w:spacing w:val="-6"/>
          <w:sz w:val="24"/>
        </w:rPr>
        <w:t xml:space="preserve"> </w:t>
      </w:r>
      <w:r>
        <w:rPr>
          <w:color w:val="221F1F"/>
          <w:sz w:val="24"/>
        </w:rPr>
        <w:t>electric</w:t>
      </w:r>
      <w:r>
        <w:rPr>
          <w:color w:val="221F1F"/>
          <w:spacing w:val="-6"/>
          <w:sz w:val="24"/>
        </w:rPr>
        <w:t xml:space="preserve"> </w:t>
      </w:r>
      <w:r>
        <w:rPr>
          <w:color w:val="221F1F"/>
          <w:sz w:val="24"/>
        </w:rPr>
        <w:t>utility’s</w:t>
      </w:r>
      <w:r>
        <w:rPr>
          <w:color w:val="221F1F"/>
          <w:spacing w:val="-7"/>
          <w:sz w:val="24"/>
        </w:rPr>
        <w:t xml:space="preserve"> </w:t>
      </w:r>
      <w:r>
        <w:rPr>
          <w:color w:val="221F1F"/>
          <w:sz w:val="24"/>
        </w:rPr>
        <w:t>Notice</w:t>
      </w:r>
      <w:r>
        <w:rPr>
          <w:color w:val="221F1F"/>
          <w:spacing w:val="-9"/>
          <w:sz w:val="24"/>
        </w:rPr>
        <w:t xml:space="preserve"> </w:t>
      </w:r>
      <w:r>
        <w:rPr>
          <w:color w:val="221F1F"/>
          <w:sz w:val="24"/>
        </w:rPr>
        <w:t>of</w:t>
      </w:r>
      <w:r>
        <w:rPr>
          <w:color w:val="221F1F"/>
          <w:spacing w:val="-5"/>
          <w:sz w:val="24"/>
        </w:rPr>
        <w:t xml:space="preserve"> </w:t>
      </w:r>
      <w:r>
        <w:rPr>
          <w:color w:val="221F1F"/>
          <w:sz w:val="24"/>
        </w:rPr>
        <w:t>Intent</w:t>
      </w:r>
      <w:r>
        <w:rPr>
          <w:color w:val="221F1F"/>
          <w:spacing w:val="-7"/>
          <w:sz w:val="24"/>
        </w:rPr>
        <w:t xml:space="preserve"> </w:t>
      </w:r>
      <w:r>
        <w:rPr>
          <w:color w:val="221F1F"/>
          <w:sz w:val="24"/>
        </w:rPr>
        <w:t>(NOI)</w:t>
      </w:r>
      <w:r>
        <w:rPr>
          <w:color w:val="221F1F"/>
          <w:spacing w:val="-4"/>
          <w:sz w:val="24"/>
        </w:rPr>
        <w:t xml:space="preserve"> </w:t>
      </w:r>
      <w:r>
        <w:rPr>
          <w:color w:val="221F1F"/>
          <w:sz w:val="24"/>
        </w:rPr>
        <w:t>filing</w:t>
      </w:r>
      <w:r>
        <w:rPr>
          <w:color w:val="221F1F"/>
          <w:spacing w:val="-5"/>
          <w:sz w:val="24"/>
        </w:rPr>
        <w:t xml:space="preserve"> </w:t>
      </w:r>
      <w:r>
        <w:rPr>
          <w:color w:val="221F1F"/>
          <w:sz w:val="24"/>
        </w:rPr>
        <w:t>by the CEC, the utility shall provide an electronic copy of the NOI to the Executive Director of this Commission.</w:t>
      </w:r>
    </w:p>
    <w:p w:rsidR="00A616D4" w:rsidP="00897DF3" w:rsidRDefault="00C34B97" w14:paraId="79EE6EB6" w14:textId="77777777">
      <w:pPr>
        <w:pStyle w:val="ListParagraph"/>
        <w:numPr>
          <w:ilvl w:val="0"/>
          <w:numId w:val="9"/>
        </w:numPr>
        <w:tabs>
          <w:tab w:val="left" w:pos="1541"/>
        </w:tabs>
        <w:spacing w:before="240"/>
        <w:ind w:right="296"/>
        <w:jc w:val="left"/>
        <w:rPr>
          <w:sz w:val="24"/>
        </w:rPr>
      </w:pPr>
      <w:r>
        <w:rPr>
          <w:color w:val="221F1F"/>
          <w:sz w:val="24"/>
        </w:rPr>
        <w:t>When</w:t>
      </w:r>
      <w:r>
        <w:rPr>
          <w:color w:val="221F1F"/>
          <w:spacing w:val="-3"/>
          <w:sz w:val="24"/>
        </w:rPr>
        <w:t xml:space="preserve"> </w:t>
      </w:r>
      <w:r>
        <w:rPr>
          <w:color w:val="221F1F"/>
          <w:sz w:val="24"/>
        </w:rPr>
        <w:t>an</w:t>
      </w:r>
      <w:r>
        <w:rPr>
          <w:color w:val="221F1F"/>
          <w:spacing w:val="-3"/>
          <w:sz w:val="24"/>
        </w:rPr>
        <w:t xml:space="preserve"> </w:t>
      </w:r>
      <w:r>
        <w:rPr>
          <w:color w:val="221F1F"/>
          <w:sz w:val="24"/>
        </w:rPr>
        <w:t>electric</w:t>
      </w:r>
      <w:r>
        <w:rPr>
          <w:color w:val="221F1F"/>
          <w:spacing w:val="-3"/>
          <w:sz w:val="24"/>
        </w:rPr>
        <w:t xml:space="preserve"> </w:t>
      </w:r>
      <w:r>
        <w:rPr>
          <w:color w:val="221F1F"/>
          <w:sz w:val="24"/>
        </w:rPr>
        <w:t>utility</w:t>
      </w:r>
      <w:r>
        <w:rPr>
          <w:color w:val="221F1F"/>
          <w:spacing w:val="-6"/>
          <w:sz w:val="24"/>
        </w:rPr>
        <w:t xml:space="preserve"> </w:t>
      </w:r>
      <w:r>
        <w:rPr>
          <w:color w:val="221F1F"/>
          <w:sz w:val="24"/>
        </w:rPr>
        <w:t>files</w:t>
      </w:r>
      <w:r>
        <w:rPr>
          <w:color w:val="221F1F"/>
          <w:spacing w:val="-8"/>
          <w:sz w:val="24"/>
        </w:rPr>
        <w:t xml:space="preserve"> </w:t>
      </w:r>
      <w:r>
        <w:rPr>
          <w:color w:val="221F1F"/>
          <w:sz w:val="24"/>
        </w:rPr>
        <w:t>with</w:t>
      </w:r>
      <w:r>
        <w:rPr>
          <w:color w:val="221F1F"/>
          <w:spacing w:val="-3"/>
          <w:sz w:val="24"/>
        </w:rPr>
        <w:t xml:space="preserve"> </w:t>
      </w:r>
      <w:r>
        <w:rPr>
          <w:color w:val="221F1F"/>
          <w:sz w:val="24"/>
        </w:rPr>
        <w:t>the</w:t>
      </w:r>
      <w:r>
        <w:rPr>
          <w:color w:val="221F1F"/>
          <w:spacing w:val="-3"/>
          <w:sz w:val="24"/>
        </w:rPr>
        <w:t xml:space="preserve"> </w:t>
      </w:r>
      <w:r>
        <w:rPr>
          <w:color w:val="221F1F"/>
          <w:sz w:val="24"/>
        </w:rPr>
        <w:t>CEC</w:t>
      </w:r>
      <w:r>
        <w:rPr>
          <w:color w:val="221F1F"/>
          <w:spacing w:val="-4"/>
          <w:sz w:val="24"/>
        </w:rPr>
        <w:t xml:space="preserve"> </w:t>
      </w:r>
      <w:r>
        <w:rPr>
          <w:color w:val="221F1F"/>
          <w:sz w:val="24"/>
        </w:rPr>
        <w:t>an</w:t>
      </w:r>
      <w:r>
        <w:rPr>
          <w:color w:val="221F1F"/>
          <w:spacing w:val="-7"/>
          <w:sz w:val="24"/>
        </w:rPr>
        <w:t xml:space="preserve"> </w:t>
      </w:r>
      <w:r>
        <w:rPr>
          <w:color w:val="221F1F"/>
          <w:sz w:val="24"/>
        </w:rPr>
        <w:t>application</w:t>
      </w:r>
      <w:r>
        <w:rPr>
          <w:color w:val="221F1F"/>
          <w:spacing w:val="-3"/>
          <w:sz w:val="24"/>
        </w:rPr>
        <w:t xml:space="preserve"> </w:t>
      </w:r>
      <w:r>
        <w:rPr>
          <w:color w:val="221F1F"/>
          <w:sz w:val="24"/>
        </w:rPr>
        <w:t>for certification (AFC) to</w:t>
      </w:r>
      <w:r>
        <w:rPr>
          <w:color w:val="221F1F"/>
          <w:spacing w:val="-1"/>
          <w:sz w:val="24"/>
        </w:rPr>
        <w:t xml:space="preserve"> </w:t>
      </w:r>
      <w:r>
        <w:rPr>
          <w:color w:val="221F1F"/>
          <w:sz w:val="24"/>
        </w:rPr>
        <w:t>construct</w:t>
      </w:r>
      <w:r>
        <w:rPr>
          <w:color w:val="221F1F"/>
          <w:spacing w:val="-1"/>
          <w:sz w:val="24"/>
        </w:rPr>
        <w:t xml:space="preserve"> </w:t>
      </w:r>
      <w:r>
        <w:rPr>
          <w:color w:val="221F1F"/>
          <w:sz w:val="24"/>
        </w:rPr>
        <w:t>an electric generating facility pursuant to Section 25519 of the Public Resources Code and any AFC regulations of the</w:t>
      </w:r>
      <w:r>
        <w:rPr>
          <w:color w:val="221F1F"/>
          <w:spacing w:val="40"/>
          <w:sz w:val="24"/>
        </w:rPr>
        <w:t xml:space="preserve"> </w:t>
      </w:r>
      <w:r>
        <w:rPr>
          <w:color w:val="221F1F"/>
          <w:sz w:val="24"/>
        </w:rPr>
        <w:t>CEC, it shall provide an electronic copy of the AFC, including a copy of the CEC’s Final Report in the NOI proceeding for the facility, to the Executive Director of this Commission.</w:t>
      </w:r>
    </w:p>
    <w:p w:rsidR="27802427" w:rsidP="00C31730" w:rsidRDefault="27802427" w14:paraId="7177615C" w14:textId="2C5425F1">
      <w:pPr>
        <w:tabs>
          <w:tab w:val="left" w:pos="1541"/>
        </w:tabs>
        <w:ind w:right="302"/>
        <w:rPr>
          <w:sz w:val="24"/>
          <w:szCs w:val="24"/>
        </w:rPr>
      </w:pPr>
    </w:p>
    <w:p w:rsidR="00A616D4" w:rsidP="0020163F" w:rsidRDefault="00C34B97" w14:paraId="15A93BD3" w14:textId="1E66BBCA">
      <w:pPr>
        <w:pStyle w:val="ListParagraph"/>
        <w:numPr>
          <w:ilvl w:val="0"/>
          <w:numId w:val="9"/>
        </w:numPr>
        <w:tabs>
          <w:tab w:val="left" w:pos="1541"/>
        </w:tabs>
        <w:ind w:right="606"/>
        <w:jc w:val="left"/>
      </w:pPr>
      <w:r>
        <w:rPr>
          <w:color w:val="221F1F"/>
          <w:sz w:val="24"/>
        </w:rPr>
        <w:t>No</w:t>
      </w:r>
      <w:r>
        <w:rPr>
          <w:color w:val="221F1F"/>
          <w:spacing w:val="-4"/>
          <w:sz w:val="24"/>
        </w:rPr>
        <w:t xml:space="preserve"> </w:t>
      </w:r>
      <w:r>
        <w:rPr>
          <w:color w:val="221F1F"/>
          <w:sz w:val="24"/>
        </w:rPr>
        <w:t>later</w:t>
      </w:r>
      <w:r>
        <w:rPr>
          <w:color w:val="221F1F"/>
          <w:spacing w:val="-6"/>
          <w:sz w:val="24"/>
        </w:rPr>
        <w:t xml:space="preserve"> </w:t>
      </w:r>
      <w:r>
        <w:rPr>
          <w:color w:val="221F1F"/>
          <w:sz w:val="24"/>
        </w:rPr>
        <w:t>than</w:t>
      </w:r>
      <w:r>
        <w:rPr>
          <w:color w:val="221F1F"/>
          <w:spacing w:val="-3"/>
          <w:sz w:val="24"/>
        </w:rPr>
        <w:t xml:space="preserve"> </w:t>
      </w:r>
      <w:r>
        <w:rPr>
          <w:color w:val="221F1F"/>
          <w:sz w:val="24"/>
        </w:rPr>
        <w:t>30</w:t>
      </w:r>
      <w:r>
        <w:rPr>
          <w:color w:val="221F1F"/>
          <w:spacing w:val="-7"/>
          <w:sz w:val="24"/>
        </w:rPr>
        <w:t xml:space="preserve"> </w:t>
      </w:r>
      <w:r>
        <w:rPr>
          <w:color w:val="221F1F"/>
          <w:sz w:val="24"/>
        </w:rPr>
        <w:t>days</w:t>
      </w:r>
      <w:r>
        <w:rPr>
          <w:color w:val="221F1F"/>
          <w:spacing w:val="-3"/>
          <w:sz w:val="24"/>
        </w:rPr>
        <w:t xml:space="preserve"> </w:t>
      </w:r>
      <w:r>
        <w:rPr>
          <w:color w:val="221F1F"/>
          <w:sz w:val="24"/>
        </w:rPr>
        <w:t>after</w:t>
      </w:r>
      <w:r>
        <w:rPr>
          <w:color w:val="221F1F"/>
          <w:spacing w:val="-6"/>
          <w:sz w:val="24"/>
        </w:rPr>
        <w:t xml:space="preserve"> </w:t>
      </w:r>
      <w:r>
        <w:rPr>
          <w:color w:val="221F1F"/>
          <w:sz w:val="24"/>
        </w:rPr>
        <w:t>acceptance</w:t>
      </w:r>
      <w:r>
        <w:rPr>
          <w:color w:val="221F1F"/>
          <w:spacing w:val="-2"/>
          <w:sz w:val="24"/>
        </w:rPr>
        <w:t xml:space="preserve"> </w:t>
      </w:r>
      <w:r>
        <w:rPr>
          <w:color w:val="221F1F"/>
          <w:sz w:val="24"/>
        </w:rPr>
        <w:t>for</w:t>
      </w:r>
      <w:r>
        <w:rPr>
          <w:color w:val="221F1F"/>
          <w:spacing w:val="-6"/>
          <w:sz w:val="24"/>
        </w:rPr>
        <w:t xml:space="preserve"> </w:t>
      </w:r>
      <w:r>
        <w:rPr>
          <w:color w:val="221F1F"/>
          <w:sz w:val="24"/>
        </w:rPr>
        <w:t>filing</w:t>
      </w:r>
      <w:r>
        <w:rPr>
          <w:color w:val="221F1F"/>
          <w:spacing w:val="-2"/>
          <w:sz w:val="24"/>
        </w:rPr>
        <w:t xml:space="preserve"> </w:t>
      </w:r>
      <w:r>
        <w:rPr>
          <w:color w:val="221F1F"/>
          <w:sz w:val="24"/>
        </w:rPr>
        <w:t>of</w:t>
      </w:r>
      <w:r>
        <w:rPr>
          <w:color w:val="221F1F"/>
          <w:spacing w:val="-1"/>
          <w:sz w:val="24"/>
        </w:rPr>
        <w:t xml:space="preserve"> </w:t>
      </w:r>
      <w:r>
        <w:rPr>
          <w:color w:val="221F1F"/>
          <w:sz w:val="24"/>
        </w:rPr>
        <w:t>the</w:t>
      </w:r>
      <w:r>
        <w:rPr>
          <w:color w:val="221F1F"/>
          <w:spacing w:val="-7"/>
          <w:sz w:val="24"/>
        </w:rPr>
        <w:t xml:space="preserve"> </w:t>
      </w:r>
      <w:r>
        <w:rPr>
          <w:color w:val="221F1F"/>
          <w:sz w:val="24"/>
        </w:rPr>
        <w:t>AFC</w:t>
      </w:r>
      <w:r>
        <w:rPr>
          <w:color w:val="221F1F"/>
          <w:spacing w:val="-4"/>
          <w:sz w:val="24"/>
        </w:rPr>
        <w:t xml:space="preserve"> </w:t>
      </w:r>
      <w:r>
        <w:rPr>
          <w:color w:val="221F1F"/>
          <w:sz w:val="24"/>
        </w:rPr>
        <w:t xml:space="preserve">referred to above in Subsection C, the utility shall file with this Commission an application for a CPCN. The application shall comply with </w:t>
      </w:r>
      <w:r w:rsidRPr="00F935B8">
        <w:rPr>
          <w:color w:val="221F1F"/>
          <w:sz w:val="24"/>
          <w:szCs w:val="24"/>
        </w:rPr>
        <w:t>this</w:t>
      </w:r>
      <w:r w:rsidR="00F935B8">
        <w:rPr>
          <w:color w:val="221F1F"/>
          <w:sz w:val="24"/>
          <w:szCs w:val="24"/>
        </w:rPr>
        <w:t xml:space="preserve"> </w:t>
      </w:r>
      <w:r w:rsidRPr="00897DF3">
        <w:rPr>
          <w:color w:val="221F1F"/>
          <w:sz w:val="24"/>
        </w:rPr>
        <w:t>Commission’s Rules of Practice and Procedure and shall include the</w:t>
      </w:r>
      <w:r w:rsidRPr="00897DF3">
        <w:rPr>
          <w:color w:val="221F1F"/>
          <w:spacing w:val="40"/>
          <w:sz w:val="24"/>
        </w:rPr>
        <w:t xml:space="preserve"> </w:t>
      </w:r>
      <w:r w:rsidRPr="00897DF3">
        <w:rPr>
          <w:color w:val="221F1F"/>
          <w:sz w:val="24"/>
        </w:rPr>
        <w:t>data and information set forth in Appendix B hereto. In complying with this</w:t>
      </w:r>
      <w:r w:rsidRPr="00897DF3">
        <w:rPr>
          <w:color w:val="221F1F"/>
          <w:spacing w:val="-3"/>
          <w:sz w:val="24"/>
        </w:rPr>
        <w:t xml:space="preserve"> </w:t>
      </w:r>
      <w:r w:rsidRPr="00897DF3">
        <w:rPr>
          <w:color w:val="221F1F"/>
          <w:sz w:val="24"/>
        </w:rPr>
        <w:t>provision,</w:t>
      </w:r>
      <w:r w:rsidRPr="00897DF3">
        <w:rPr>
          <w:color w:val="221F1F"/>
          <w:spacing w:val="-1"/>
          <w:sz w:val="24"/>
        </w:rPr>
        <w:t xml:space="preserve"> </w:t>
      </w:r>
      <w:r w:rsidRPr="00897DF3">
        <w:rPr>
          <w:color w:val="221F1F"/>
          <w:sz w:val="24"/>
        </w:rPr>
        <w:t>the</w:t>
      </w:r>
      <w:r w:rsidRPr="00897DF3">
        <w:rPr>
          <w:color w:val="221F1F"/>
          <w:spacing w:val="-7"/>
          <w:sz w:val="24"/>
        </w:rPr>
        <w:t xml:space="preserve"> </w:t>
      </w:r>
      <w:r w:rsidRPr="00897DF3">
        <w:rPr>
          <w:color w:val="221F1F"/>
          <w:sz w:val="24"/>
        </w:rPr>
        <w:t>utility</w:t>
      </w:r>
      <w:r w:rsidRPr="00897DF3">
        <w:rPr>
          <w:color w:val="221F1F"/>
          <w:spacing w:val="-6"/>
          <w:sz w:val="24"/>
        </w:rPr>
        <w:t xml:space="preserve"> </w:t>
      </w:r>
      <w:r w:rsidRPr="00897DF3">
        <w:rPr>
          <w:color w:val="221F1F"/>
          <w:sz w:val="24"/>
        </w:rPr>
        <w:t>may</w:t>
      </w:r>
      <w:r w:rsidRPr="00897DF3">
        <w:rPr>
          <w:color w:val="221F1F"/>
          <w:spacing w:val="-6"/>
          <w:sz w:val="24"/>
        </w:rPr>
        <w:t xml:space="preserve"> </w:t>
      </w:r>
      <w:r w:rsidRPr="00897DF3">
        <w:rPr>
          <w:color w:val="221F1F"/>
          <w:sz w:val="24"/>
        </w:rPr>
        <w:t>include</w:t>
      </w:r>
      <w:r w:rsidRPr="00897DF3">
        <w:rPr>
          <w:color w:val="221F1F"/>
          <w:spacing w:val="-7"/>
          <w:sz w:val="24"/>
        </w:rPr>
        <w:t xml:space="preserve"> </w:t>
      </w:r>
      <w:r w:rsidRPr="00897DF3">
        <w:rPr>
          <w:color w:val="221F1F"/>
          <w:sz w:val="24"/>
        </w:rPr>
        <w:t>portions</w:t>
      </w:r>
      <w:r w:rsidRPr="00897DF3">
        <w:rPr>
          <w:color w:val="221F1F"/>
          <w:spacing w:val="-3"/>
          <w:sz w:val="24"/>
        </w:rPr>
        <w:t xml:space="preserve"> </w:t>
      </w:r>
      <w:r w:rsidRPr="00897DF3">
        <w:rPr>
          <w:color w:val="221F1F"/>
          <w:sz w:val="24"/>
        </w:rPr>
        <w:t>of</w:t>
      </w:r>
      <w:r w:rsidRPr="00897DF3">
        <w:rPr>
          <w:color w:val="221F1F"/>
          <w:spacing w:val="-1"/>
          <w:sz w:val="24"/>
        </w:rPr>
        <w:t xml:space="preserve"> </w:t>
      </w:r>
      <w:r w:rsidRPr="00897DF3">
        <w:rPr>
          <w:color w:val="221F1F"/>
          <w:sz w:val="24"/>
        </w:rPr>
        <w:t>the</w:t>
      </w:r>
      <w:r w:rsidRPr="00897DF3">
        <w:rPr>
          <w:color w:val="221F1F"/>
          <w:spacing w:val="-3"/>
          <w:sz w:val="24"/>
        </w:rPr>
        <w:t xml:space="preserve"> </w:t>
      </w:r>
      <w:r w:rsidRPr="00897DF3">
        <w:rPr>
          <w:color w:val="221F1F"/>
          <w:sz w:val="24"/>
        </w:rPr>
        <w:t>CEC’s</w:t>
      </w:r>
      <w:r w:rsidRPr="00897DF3">
        <w:rPr>
          <w:color w:val="221F1F"/>
          <w:spacing w:val="-3"/>
          <w:sz w:val="24"/>
        </w:rPr>
        <w:t xml:space="preserve"> </w:t>
      </w:r>
      <w:r w:rsidRPr="00897DF3">
        <w:rPr>
          <w:color w:val="221F1F"/>
          <w:sz w:val="24"/>
        </w:rPr>
        <w:t>Final</w:t>
      </w:r>
      <w:r w:rsidRPr="00897DF3">
        <w:rPr>
          <w:color w:val="221F1F"/>
          <w:spacing w:val="-5"/>
          <w:sz w:val="24"/>
        </w:rPr>
        <w:t xml:space="preserve"> </w:t>
      </w:r>
      <w:r w:rsidRPr="00897DF3">
        <w:rPr>
          <w:color w:val="221F1F"/>
          <w:sz w:val="24"/>
        </w:rPr>
        <w:t xml:space="preserve">Report in its NOI proceeding by attaching such portions as an appendix to its application filed with this Commission. The utility </w:t>
      </w:r>
      <w:r w:rsidRPr="00897DF3">
        <w:rPr>
          <w:color w:val="221F1F"/>
          <w:sz w:val="24"/>
        </w:rPr>
        <w:lastRenderedPageBreak/>
        <w:t>may also include portions of the AFC filed with the CEC by reference. A copy of the application shall be provided to the CEC and to every person, corporation, organization, or public agency that has intervened in the CEC’s AFC proceeding.</w:t>
      </w:r>
    </w:p>
    <w:p w:rsidR="00A616D4" w:rsidP="00897DF3" w:rsidRDefault="00C34B97" w14:paraId="1868BF7B" w14:textId="239946D8">
      <w:pPr>
        <w:pStyle w:val="ListParagraph"/>
        <w:numPr>
          <w:ilvl w:val="0"/>
          <w:numId w:val="9"/>
        </w:numPr>
        <w:tabs>
          <w:tab w:val="left" w:pos="1541"/>
        </w:tabs>
        <w:spacing w:before="240"/>
        <w:ind w:right="339"/>
        <w:jc w:val="left"/>
        <w:rPr>
          <w:sz w:val="24"/>
        </w:rPr>
      </w:pPr>
      <w:r>
        <w:rPr>
          <w:color w:val="221F1F"/>
          <w:sz w:val="24"/>
        </w:rPr>
        <w:t>No later than 30 days after the filing of the application, the Commission staff shall</w:t>
      </w:r>
      <w:r>
        <w:rPr>
          <w:color w:val="221F1F"/>
          <w:spacing w:val="-4"/>
          <w:sz w:val="24"/>
        </w:rPr>
        <w:t xml:space="preserve"> </w:t>
      </w:r>
      <w:r>
        <w:rPr>
          <w:color w:val="221F1F"/>
          <w:sz w:val="24"/>
        </w:rPr>
        <w:t>review</w:t>
      </w:r>
      <w:r>
        <w:rPr>
          <w:color w:val="221F1F"/>
          <w:spacing w:val="-5"/>
          <w:sz w:val="24"/>
        </w:rPr>
        <w:t xml:space="preserve"> </w:t>
      </w:r>
      <w:r>
        <w:rPr>
          <w:color w:val="221F1F"/>
          <w:sz w:val="24"/>
        </w:rPr>
        <w:t>it</w:t>
      </w:r>
      <w:r>
        <w:rPr>
          <w:color w:val="221F1F"/>
          <w:spacing w:val="-3"/>
          <w:sz w:val="24"/>
        </w:rPr>
        <w:t xml:space="preserve"> </w:t>
      </w:r>
      <w:r>
        <w:rPr>
          <w:color w:val="221F1F"/>
          <w:sz w:val="24"/>
        </w:rPr>
        <w:t>and</w:t>
      </w:r>
      <w:r>
        <w:rPr>
          <w:color w:val="221F1F"/>
          <w:spacing w:val="-4"/>
          <w:sz w:val="24"/>
        </w:rPr>
        <w:t xml:space="preserve"> </w:t>
      </w:r>
      <w:r>
        <w:rPr>
          <w:color w:val="221F1F"/>
          <w:sz w:val="24"/>
        </w:rPr>
        <w:t>notify</w:t>
      </w:r>
      <w:r>
        <w:rPr>
          <w:color w:val="221F1F"/>
          <w:spacing w:val="-5"/>
          <w:sz w:val="24"/>
        </w:rPr>
        <w:t xml:space="preserve"> </w:t>
      </w:r>
      <w:r>
        <w:rPr>
          <w:color w:val="221F1F"/>
          <w:sz w:val="24"/>
        </w:rPr>
        <w:t>the</w:t>
      </w:r>
      <w:r>
        <w:rPr>
          <w:color w:val="221F1F"/>
          <w:spacing w:val="-2"/>
          <w:sz w:val="24"/>
        </w:rPr>
        <w:t xml:space="preserve"> </w:t>
      </w:r>
      <w:r>
        <w:rPr>
          <w:color w:val="221F1F"/>
          <w:sz w:val="24"/>
        </w:rPr>
        <w:t>utility</w:t>
      </w:r>
      <w:r>
        <w:rPr>
          <w:color w:val="221F1F"/>
          <w:spacing w:val="-1"/>
          <w:sz w:val="24"/>
        </w:rPr>
        <w:t xml:space="preserve"> </w:t>
      </w:r>
      <w:r>
        <w:rPr>
          <w:color w:val="221F1F"/>
          <w:sz w:val="24"/>
        </w:rPr>
        <w:t>in</w:t>
      </w:r>
      <w:r>
        <w:rPr>
          <w:color w:val="221F1F"/>
          <w:spacing w:val="-7"/>
          <w:sz w:val="24"/>
        </w:rPr>
        <w:t xml:space="preserve"> </w:t>
      </w:r>
      <w:r>
        <w:rPr>
          <w:color w:val="221F1F"/>
          <w:sz w:val="24"/>
        </w:rPr>
        <w:t>writing</w:t>
      </w:r>
      <w:r>
        <w:rPr>
          <w:color w:val="221F1F"/>
          <w:spacing w:val="-1"/>
          <w:sz w:val="24"/>
        </w:rPr>
        <w:t xml:space="preserve"> </w:t>
      </w:r>
      <w:r>
        <w:rPr>
          <w:color w:val="221F1F"/>
          <w:sz w:val="24"/>
        </w:rPr>
        <w:t>of</w:t>
      </w:r>
      <w:r>
        <w:rPr>
          <w:color w:val="221F1F"/>
          <w:spacing w:val="-4"/>
          <w:sz w:val="24"/>
        </w:rPr>
        <w:t xml:space="preserve"> </w:t>
      </w:r>
      <w:r>
        <w:rPr>
          <w:color w:val="221F1F"/>
          <w:sz w:val="24"/>
        </w:rPr>
        <w:t>any</w:t>
      </w:r>
      <w:r>
        <w:rPr>
          <w:color w:val="221F1F"/>
          <w:spacing w:val="-5"/>
          <w:sz w:val="24"/>
        </w:rPr>
        <w:t xml:space="preserve"> </w:t>
      </w:r>
      <w:r>
        <w:rPr>
          <w:color w:val="221F1F"/>
          <w:sz w:val="24"/>
        </w:rPr>
        <w:t>deficiencies</w:t>
      </w:r>
      <w:r>
        <w:rPr>
          <w:color w:val="221F1F"/>
          <w:spacing w:val="-7"/>
          <w:sz w:val="24"/>
        </w:rPr>
        <w:t xml:space="preserve"> </w:t>
      </w:r>
      <w:r>
        <w:rPr>
          <w:color w:val="221F1F"/>
          <w:sz w:val="24"/>
        </w:rPr>
        <w:t>in the information and data submitted in the application. The utility shall correct any deficiencies within 60 days thereafter, or explain in writing to the Commission staff why it is</w:t>
      </w:r>
      <w:r>
        <w:rPr>
          <w:color w:val="221F1F"/>
          <w:spacing w:val="-1"/>
          <w:sz w:val="24"/>
        </w:rPr>
        <w:t xml:space="preserve"> </w:t>
      </w:r>
      <w:r>
        <w:rPr>
          <w:color w:val="221F1F"/>
          <w:sz w:val="24"/>
        </w:rPr>
        <w:t>unable to do</w:t>
      </w:r>
      <w:r>
        <w:rPr>
          <w:color w:val="221F1F"/>
          <w:spacing w:val="-2"/>
          <w:sz w:val="24"/>
        </w:rPr>
        <w:t xml:space="preserve"> </w:t>
      </w:r>
      <w:r>
        <w:rPr>
          <w:color w:val="221F1F"/>
          <w:sz w:val="24"/>
        </w:rPr>
        <w:t>so. It shall include in</w:t>
      </w:r>
      <w:r>
        <w:rPr>
          <w:color w:val="221F1F"/>
          <w:spacing w:val="-1"/>
          <w:sz w:val="24"/>
        </w:rPr>
        <w:t xml:space="preserve"> </w:t>
      </w:r>
      <w:r>
        <w:rPr>
          <w:color w:val="221F1F"/>
          <w:sz w:val="24"/>
        </w:rPr>
        <w:t>any such letter an estimate of when</w:t>
      </w:r>
      <w:r>
        <w:rPr>
          <w:color w:val="221F1F"/>
          <w:spacing w:val="-1"/>
          <w:sz w:val="24"/>
        </w:rPr>
        <w:t xml:space="preserve"> </w:t>
      </w:r>
      <w:r>
        <w:rPr>
          <w:color w:val="221F1F"/>
          <w:sz w:val="24"/>
        </w:rPr>
        <w:t>it will be able to correct the deficiencies. Upon correction of any deficiencies in the application, any public hearings which are necessary may be held on the application while the utility’s AFC application is under process before the CEC. The Commission may issue an</w:t>
      </w:r>
      <w:r>
        <w:rPr>
          <w:color w:val="221F1F"/>
          <w:spacing w:val="-4"/>
          <w:sz w:val="24"/>
        </w:rPr>
        <w:t xml:space="preserve"> </w:t>
      </w:r>
      <w:r>
        <w:rPr>
          <w:color w:val="221F1F"/>
          <w:sz w:val="24"/>
        </w:rPr>
        <w:t>interim</w:t>
      </w:r>
      <w:r>
        <w:rPr>
          <w:color w:val="221F1F"/>
          <w:spacing w:val="-5"/>
          <w:sz w:val="24"/>
        </w:rPr>
        <w:t xml:space="preserve"> </w:t>
      </w:r>
      <w:r>
        <w:rPr>
          <w:color w:val="221F1F"/>
          <w:sz w:val="24"/>
        </w:rPr>
        <w:t>decision on</w:t>
      </w:r>
      <w:r>
        <w:rPr>
          <w:color w:val="221F1F"/>
          <w:spacing w:val="-5"/>
          <w:sz w:val="24"/>
        </w:rPr>
        <w:t xml:space="preserve"> </w:t>
      </w:r>
      <w:r>
        <w:rPr>
          <w:color w:val="221F1F"/>
          <w:sz w:val="24"/>
        </w:rPr>
        <w:t>the application</w:t>
      </w:r>
      <w:r>
        <w:rPr>
          <w:color w:val="221F1F"/>
          <w:spacing w:val="-5"/>
          <w:sz w:val="24"/>
        </w:rPr>
        <w:t xml:space="preserve"> </w:t>
      </w:r>
      <w:r>
        <w:rPr>
          <w:color w:val="221F1F"/>
          <w:sz w:val="24"/>
        </w:rPr>
        <w:t>before</w:t>
      </w:r>
      <w:r>
        <w:rPr>
          <w:color w:val="221F1F"/>
          <w:spacing w:val="-4"/>
          <w:sz w:val="24"/>
        </w:rPr>
        <w:t xml:space="preserve"> </w:t>
      </w:r>
      <w:r>
        <w:rPr>
          <w:color w:val="221F1F"/>
          <w:sz w:val="24"/>
        </w:rPr>
        <w:t xml:space="preserve">the issuance by the CEC of a final decision in the AFC proceeding. However, any such interim decision shall not be final and shall be subject to review after the CEC issues its final decision in the AFC proceeding as prescribed in Public Resources Code </w:t>
      </w:r>
      <w:r w:rsidR="00CE2B71">
        <w:rPr>
          <w:color w:val="221F1F"/>
        </w:rPr>
        <w:t>§§</w:t>
      </w:r>
      <w:r>
        <w:rPr>
          <w:color w:val="221F1F"/>
          <w:sz w:val="24"/>
        </w:rPr>
        <w:t xml:space="preserve"> 25522 and </w:t>
      </w:r>
      <w:r>
        <w:rPr>
          <w:color w:val="221F1F"/>
          <w:spacing w:val="-2"/>
          <w:sz w:val="24"/>
        </w:rPr>
        <w:t>25530.</w:t>
      </w:r>
    </w:p>
    <w:p w:rsidR="00A616D4" w:rsidP="00897DF3" w:rsidRDefault="00C34B97" w14:paraId="0586A382" w14:textId="4A3F838A">
      <w:pPr>
        <w:pStyle w:val="ListParagraph"/>
        <w:numPr>
          <w:ilvl w:val="0"/>
          <w:numId w:val="9"/>
        </w:numPr>
        <w:tabs>
          <w:tab w:val="left" w:pos="1541"/>
        </w:tabs>
        <w:spacing w:before="240"/>
        <w:ind w:right="475"/>
        <w:jc w:val="left"/>
        <w:rPr>
          <w:sz w:val="24"/>
        </w:rPr>
      </w:pPr>
      <w:r>
        <w:rPr>
          <w:color w:val="221F1F"/>
          <w:sz w:val="24"/>
        </w:rPr>
        <w:t>No</w:t>
      </w:r>
      <w:r>
        <w:rPr>
          <w:color w:val="221F1F"/>
          <w:spacing w:val="-7"/>
          <w:sz w:val="24"/>
        </w:rPr>
        <w:t xml:space="preserve"> </w:t>
      </w:r>
      <w:r>
        <w:rPr>
          <w:color w:val="221F1F"/>
          <w:sz w:val="24"/>
        </w:rPr>
        <w:t>later</w:t>
      </w:r>
      <w:r>
        <w:rPr>
          <w:color w:val="221F1F"/>
          <w:spacing w:val="-4"/>
          <w:sz w:val="24"/>
        </w:rPr>
        <w:t xml:space="preserve"> </w:t>
      </w:r>
      <w:r>
        <w:rPr>
          <w:color w:val="221F1F"/>
          <w:sz w:val="24"/>
        </w:rPr>
        <w:t>than</w:t>
      </w:r>
      <w:r>
        <w:rPr>
          <w:color w:val="221F1F"/>
          <w:spacing w:val="-6"/>
          <w:sz w:val="24"/>
        </w:rPr>
        <w:t xml:space="preserve"> </w:t>
      </w:r>
      <w:r>
        <w:rPr>
          <w:color w:val="221F1F"/>
          <w:sz w:val="24"/>
        </w:rPr>
        <w:t>30</w:t>
      </w:r>
      <w:r>
        <w:rPr>
          <w:color w:val="221F1F"/>
          <w:spacing w:val="-6"/>
          <w:sz w:val="24"/>
        </w:rPr>
        <w:t xml:space="preserve"> </w:t>
      </w:r>
      <w:r>
        <w:rPr>
          <w:color w:val="221F1F"/>
          <w:sz w:val="24"/>
        </w:rPr>
        <w:t>days</w:t>
      </w:r>
      <w:r>
        <w:rPr>
          <w:color w:val="221F1F"/>
          <w:spacing w:val="-6"/>
          <w:sz w:val="24"/>
        </w:rPr>
        <w:t xml:space="preserve"> </w:t>
      </w:r>
      <w:r>
        <w:rPr>
          <w:color w:val="221F1F"/>
          <w:sz w:val="24"/>
        </w:rPr>
        <w:t>after</w:t>
      </w:r>
      <w:r>
        <w:rPr>
          <w:color w:val="221F1F"/>
          <w:spacing w:val="-4"/>
          <w:sz w:val="24"/>
        </w:rPr>
        <w:t xml:space="preserve"> </w:t>
      </w:r>
      <w:r>
        <w:rPr>
          <w:color w:val="221F1F"/>
          <w:sz w:val="24"/>
        </w:rPr>
        <w:t>issuance</w:t>
      </w:r>
      <w:r>
        <w:rPr>
          <w:color w:val="221F1F"/>
          <w:spacing w:val="-5"/>
          <w:sz w:val="24"/>
        </w:rPr>
        <w:t xml:space="preserve"> </w:t>
      </w:r>
      <w:r>
        <w:rPr>
          <w:color w:val="221F1F"/>
          <w:sz w:val="24"/>
        </w:rPr>
        <w:t>of</w:t>
      </w:r>
      <w:r>
        <w:rPr>
          <w:color w:val="221F1F"/>
          <w:spacing w:val="-4"/>
          <w:sz w:val="24"/>
        </w:rPr>
        <w:t xml:space="preserve"> </w:t>
      </w:r>
      <w:r>
        <w:rPr>
          <w:color w:val="221F1F"/>
          <w:sz w:val="24"/>
        </w:rPr>
        <w:t>a</w:t>
      </w:r>
      <w:r>
        <w:rPr>
          <w:color w:val="221F1F"/>
          <w:spacing w:val="-6"/>
          <w:sz w:val="24"/>
        </w:rPr>
        <w:t xml:space="preserve"> </w:t>
      </w:r>
      <w:r>
        <w:rPr>
          <w:color w:val="221F1F"/>
          <w:sz w:val="24"/>
        </w:rPr>
        <w:t>certificate</w:t>
      </w:r>
      <w:r>
        <w:rPr>
          <w:color w:val="221F1F"/>
          <w:spacing w:val="-5"/>
          <w:sz w:val="24"/>
        </w:rPr>
        <w:t xml:space="preserve"> </w:t>
      </w:r>
      <w:r>
        <w:rPr>
          <w:color w:val="221F1F"/>
          <w:sz w:val="24"/>
        </w:rPr>
        <w:t>by</w:t>
      </w:r>
      <w:r>
        <w:rPr>
          <w:color w:val="221F1F"/>
          <w:spacing w:val="-5"/>
          <w:sz w:val="24"/>
        </w:rPr>
        <w:t xml:space="preserve"> </w:t>
      </w:r>
      <w:r>
        <w:rPr>
          <w:color w:val="221F1F"/>
          <w:sz w:val="24"/>
        </w:rPr>
        <w:t>the</w:t>
      </w:r>
      <w:r>
        <w:rPr>
          <w:color w:val="221F1F"/>
          <w:spacing w:val="-6"/>
          <w:sz w:val="24"/>
        </w:rPr>
        <w:t xml:space="preserve"> </w:t>
      </w:r>
      <w:r>
        <w:rPr>
          <w:color w:val="221F1F"/>
          <w:sz w:val="24"/>
        </w:rPr>
        <w:t>CEC</w:t>
      </w:r>
      <w:r>
        <w:rPr>
          <w:color w:val="221F1F"/>
          <w:spacing w:val="-8"/>
          <w:sz w:val="24"/>
        </w:rPr>
        <w:t xml:space="preserve"> </w:t>
      </w:r>
      <w:r>
        <w:rPr>
          <w:color w:val="221F1F"/>
          <w:sz w:val="24"/>
        </w:rPr>
        <w:t>in</w:t>
      </w:r>
      <w:r>
        <w:rPr>
          <w:color w:val="221F1F"/>
          <w:spacing w:val="-6"/>
          <w:sz w:val="24"/>
        </w:rPr>
        <w:t xml:space="preserve"> </w:t>
      </w:r>
      <w:r>
        <w:rPr>
          <w:color w:val="221F1F"/>
          <w:sz w:val="24"/>
        </w:rPr>
        <w:t>a</w:t>
      </w:r>
      <w:r>
        <w:rPr>
          <w:color w:val="221F1F"/>
          <w:spacing w:val="-6"/>
          <w:sz w:val="24"/>
        </w:rPr>
        <w:t xml:space="preserve"> </w:t>
      </w:r>
      <w:r>
        <w:rPr>
          <w:color w:val="221F1F"/>
          <w:sz w:val="24"/>
        </w:rPr>
        <w:t>final decision in the utility’s AFC proceeding in accordance with Public Resources</w:t>
      </w:r>
      <w:r>
        <w:rPr>
          <w:color w:val="221F1F"/>
          <w:spacing w:val="-6"/>
          <w:sz w:val="24"/>
        </w:rPr>
        <w:t xml:space="preserve"> </w:t>
      </w:r>
      <w:r>
        <w:rPr>
          <w:color w:val="221F1F"/>
          <w:sz w:val="24"/>
        </w:rPr>
        <w:t>Code</w:t>
      </w:r>
      <w:r>
        <w:rPr>
          <w:color w:val="221F1F"/>
          <w:spacing w:val="-5"/>
          <w:sz w:val="24"/>
        </w:rPr>
        <w:t xml:space="preserve"> </w:t>
      </w:r>
      <w:r w:rsidR="00CE2B71">
        <w:rPr>
          <w:color w:val="221F1F"/>
        </w:rPr>
        <w:t>§§</w:t>
      </w:r>
      <w:r>
        <w:rPr>
          <w:color w:val="221F1F"/>
          <w:spacing w:val="-7"/>
          <w:sz w:val="24"/>
        </w:rPr>
        <w:t xml:space="preserve"> </w:t>
      </w:r>
      <w:r>
        <w:rPr>
          <w:color w:val="221F1F"/>
          <w:sz w:val="24"/>
        </w:rPr>
        <w:t>25209,</w:t>
      </w:r>
      <w:r>
        <w:rPr>
          <w:color w:val="221F1F"/>
          <w:spacing w:val="-3"/>
          <w:sz w:val="24"/>
        </w:rPr>
        <w:t xml:space="preserve"> </w:t>
      </w:r>
      <w:r>
        <w:rPr>
          <w:color w:val="221F1F"/>
          <w:sz w:val="24"/>
        </w:rPr>
        <w:t>25522,</w:t>
      </w:r>
      <w:r>
        <w:rPr>
          <w:color w:val="221F1F"/>
          <w:spacing w:val="-3"/>
          <w:sz w:val="24"/>
        </w:rPr>
        <w:t xml:space="preserve"> </w:t>
      </w:r>
      <w:r>
        <w:rPr>
          <w:color w:val="221F1F"/>
          <w:sz w:val="24"/>
        </w:rPr>
        <w:t>and</w:t>
      </w:r>
      <w:r>
        <w:rPr>
          <w:color w:val="221F1F"/>
          <w:spacing w:val="-3"/>
          <w:sz w:val="24"/>
        </w:rPr>
        <w:t xml:space="preserve"> </w:t>
      </w:r>
      <w:r>
        <w:rPr>
          <w:color w:val="221F1F"/>
          <w:sz w:val="24"/>
        </w:rPr>
        <w:t>25530</w:t>
      </w:r>
      <w:r>
        <w:rPr>
          <w:color w:val="221F1F"/>
          <w:spacing w:val="-5"/>
          <w:sz w:val="24"/>
        </w:rPr>
        <w:t xml:space="preserve"> </w:t>
      </w:r>
      <w:r>
        <w:rPr>
          <w:color w:val="221F1F"/>
          <w:sz w:val="24"/>
        </w:rPr>
        <w:t>the</w:t>
      </w:r>
      <w:r>
        <w:rPr>
          <w:color w:val="221F1F"/>
          <w:spacing w:val="-6"/>
          <w:sz w:val="24"/>
        </w:rPr>
        <w:t xml:space="preserve"> </w:t>
      </w:r>
      <w:r>
        <w:rPr>
          <w:color w:val="221F1F"/>
          <w:sz w:val="24"/>
        </w:rPr>
        <w:t>Commission</w:t>
      </w:r>
      <w:r>
        <w:rPr>
          <w:color w:val="221F1F"/>
          <w:spacing w:val="-6"/>
          <w:sz w:val="24"/>
        </w:rPr>
        <w:t xml:space="preserve"> </w:t>
      </w:r>
      <w:r>
        <w:rPr>
          <w:color w:val="221F1F"/>
          <w:sz w:val="24"/>
        </w:rPr>
        <w:t>shall issue a decision on the application for a CPCN from this Commission, unless a later</w:t>
      </w:r>
      <w:r>
        <w:rPr>
          <w:color w:val="221F1F"/>
          <w:spacing w:val="-1"/>
          <w:sz w:val="24"/>
        </w:rPr>
        <w:t xml:space="preserve"> </w:t>
      </w:r>
      <w:r>
        <w:rPr>
          <w:color w:val="221F1F"/>
          <w:sz w:val="24"/>
        </w:rPr>
        <w:t>date</w:t>
      </w:r>
      <w:r>
        <w:rPr>
          <w:color w:val="221F1F"/>
          <w:spacing w:val="-2"/>
          <w:sz w:val="24"/>
        </w:rPr>
        <w:t xml:space="preserve"> </w:t>
      </w:r>
      <w:r>
        <w:rPr>
          <w:color w:val="221F1F"/>
          <w:sz w:val="24"/>
        </w:rPr>
        <w:t>for</w:t>
      </w:r>
      <w:r>
        <w:rPr>
          <w:color w:val="221F1F"/>
          <w:spacing w:val="-1"/>
          <w:sz w:val="24"/>
        </w:rPr>
        <w:t xml:space="preserve"> </w:t>
      </w:r>
      <w:r>
        <w:rPr>
          <w:color w:val="221F1F"/>
          <w:sz w:val="24"/>
        </w:rPr>
        <w:t>issuance of the</w:t>
      </w:r>
      <w:r>
        <w:rPr>
          <w:color w:val="221F1F"/>
          <w:spacing w:val="-2"/>
          <w:sz w:val="24"/>
        </w:rPr>
        <w:t xml:space="preserve"> </w:t>
      </w:r>
      <w:r>
        <w:rPr>
          <w:color w:val="221F1F"/>
          <w:sz w:val="24"/>
        </w:rPr>
        <w:t>decision</w:t>
      </w:r>
      <w:r>
        <w:rPr>
          <w:color w:val="221F1F"/>
          <w:spacing w:val="-2"/>
          <w:sz w:val="24"/>
        </w:rPr>
        <w:t xml:space="preserve"> </w:t>
      </w:r>
      <w:r>
        <w:rPr>
          <w:color w:val="221F1F"/>
          <w:sz w:val="24"/>
        </w:rPr>
        <w:t>is mutually</w:t>
      </w:r>
      <w:r>
        <w:rPr>
          <w:color w:val="221F1F"/>
          <w:spacing w:val="-1"/>
          <w:sz w:val="24"/>
        </w:rPr>
        <w:t xml:space="preserve"> </w:t>
      </w:r>
      <w:r>
        <w:rPr>
          <w:color w:val="221F1F"/>
          <w:sz w:val="24"/>
        </w:rPr>
        <w:t>agreed to by the Commission and the applicant, or is necessitated by conditions under Paragraph G.</w:t>
      </w:r>
    </w:p>
    <w:p w:rsidR="00A616D4" w:rsidP="00897DF3" w:rsidRDefault="00C34B97" w14:paraId="193B7331" w14:textId="77777777">
      <w:pPr>
        <w:pStyle w:val="ListParagraph"/>
        <w:numPr>
          <w:ilvl w:val="0"/>
          <w:numId w:val="9"/>
        </w:numPr>
        <w:tabs>
          <w:tab w:val="left" w:pos="1541"/>
        </w:tabs>
        <w:spacing w:before="240"/>
        <w:ind w:right="317"/>
        <w:jc w:val="left"/>
        <w:rPr>
          <w:sz w:val="24"/>
          <w:szCs w:val="24"/>
        </w:rPr>
      </w:pPr>
      <w:r w:rsidRPr="58DD646D">
        <w:rPr>
          <w:color w:val="221F1F"/>
          <w:sz w:val="24"/>
          <w:szCs w:val="24"/>
        </w:rPr>
        <w:t>If the CEC’s certificate in the AFC proceedings sets forth requirements</w:t>
      </w:r>
      <w:r w:rsidRPr="58DD646D">
        <w:rPr>
          <w:color w:val="221F1F"/>
          <w:spacing w:val="40"/>
          <w:sz w:val="24"/>
          <w:szCs w:val="24"/>
        </w:rPr>
        <w:t xml:space="preserve"> </w:t>
      </w:r>
      <w:r w:rsidRPr="58DD646D">
        <w:rPr>
          <w:color w:val="221F1F"/>
          <w:sz w:val="24"/>
          <w:szCs w:val="24"/>
        </w:rPr>
        <w:t>or conditions for the construction of the proposed electric generating facility which were not adequately considered in the proceeding before the Commission, and which will have a significant impact on the economic and financial feasibility of the project, or the rates of the utility,</w:t>
      </w:r>
      <w:r w:rsidRPr="58DD646D">
        <w:rPr>
          <w:color w:val="221F1F"/>
          <w:spacing w:val="-4"/>
          <w:sz w:val="24"/>
          <w:szCs w:val="24"/>
        </w:rPr>
        <w:t xml:space="preserve"> </w:t>
      </w:r>
      <w:r w:rsidRPr="58DD646D">
        <w:rPr>
          <w:color w:val="221F1F"/>
          <w:sz w:val="24"/>
          <w:szCs w:val="24"/>
        </w:rPr>
        <w:t>or</w:t>
      </w:r>
      <w:r w:rsidRPr="58DD646D">
        <w:rPr>
          <w:color w:val="221F1F"/>
          <w:spacing w:val="-1"/>
          <w:sz w:val="24"/>
          <w:szCs w:val="24"/>
        </w:rPr>
        <w:t xml:space="preserve"> </w:t>
      </w:r>
      <w:r w:rsidRPr="58DD646D">
        <w:rPr>
          <w:color w:val="221F1F"/>
          <w:sz w:val="24"/>
          <w:szCs w:val="24"/>
        </w:rPr>
        <w:t>on</w:t>
      </w:r>
      <w:r w:rsidRPr="58DD646D">
        <w:rPr>
          <w:color w:val="221F1F"/>
          <w:spacing w:val="-3"/>
          <w:sz w:val="24"/>
          <w:szCs w:val="24"/>
        </w:rPr>
        <w:t xml:space="preserve"> </w:t>
      </w:r>
      <w:r w:rsidRPr="58DD646D">
        <w:rPr>
          <w:color w:val="221F1F"/>
          <w:sz w:val="24"/>
          <w:szCs w:val="24"/>
        </w:rPr>
        <w:t>utility</w:t>
      </w:r>
      <w:r w:rsidRPr="58DD646D">
        <w:rPr>
          <w:color w:val="221F1F"/>
          <w:spacing w:val="-5"/>
          <w:sz w:val="24"/>
          <w:szCs w:val="24"/>
        </w:rPr>
        <w:t xml:space="preserve"> </w:t>
      </w:r>
      <w:r w:rsidRPr="58DD646D">
        <w:rPr>
          <w:color w:val="221F1F"/>
          <w:sz w:val="24"/>
          <w:szCs w:val="24"/>
        </w:rPr>
        <w:t>system</w:t>
      </w:r>
      <w:r w:rsidRPr="58DD646D">
        <w:rPr>
          <w:color w:val="221F1F"/>
          <w:spacing w:val="-3"/>
          <w:sz w:val="24"/>
          <w:szCs w:val="24"/>
        </w:rPr>
        <w:t xml:space="preserve"> </w:t>
      </w:r>
      <w:r w:rsidRPr="58DD646D">
        <w:rPr>
          <w:color w:val="221F1F"/>
          <w:sz w:val="24"/>
          <w:szCs w:val="24"/>
        </w:rPr>
        <w:t>reliability, the</w:t>
      </w:r>
      <w:r w:rsidRPr="58DD646D">
        <w:rPr>
          <w:color w:val="221F1F"/>
          <w:spacing w:val="-6"/>
          <w:sz w:val="24"/>
          <w:szCs w:val="24"/>
        </w:rPr>
        <w:t xml:space="preserve"> </w:t>
      </w:r>
      <w:r w:rsidRPr="58DD646D">
        <w:rPr>
          <w:color w:val="221F1F"/>
          <w:sz w:val="24"/>
          <w:szCs w:val="24"/>
        </w:rPr>
        <w:t>utility, or</w:t>
      </w:r>
      <w:r w:rsidRPr="58DD646D">
        <w:rPr>
          <w:color w:val="221F1F"/>
          <w:spacing w:val="-1"/>
          <w:sz w:val="24"/>
          <w:szCs w:val="24"/>
        </w:rPr>
        <w:t xml:space="preserve"> </w:t>
      </w:r>
      <w:r w:rsidRPr="58DD646D">
        <w:rPr>
          <w:color w:val="221F1F"/>
          <w:sz w:val="24"/>
          <w:szCs w:val="24"/>
        </w:rPr>
        <w:t>Commission</w:t>
      </w:r>
      <w:r w:rsidRPr="58DD646D">
        <w:rPr>
          <w:color w:val="221F1F"/>
          <w:spacing w:val="-3"/>
          <w:sz w:val="24"/>
          <w:szCs w:val="24"/>
        </w:rPr>
        <w:t xml:space="preserve"> </w:t>
      </w:r>
      <w:r w:rsidRPr="58DD646D">
        <w:rPr>
          <w:color w:val="221F1F"/>
          <w:sz w:val="24"/>
          <w:szCs w:val="24"/>
        </w:rPr>
        <w:t>staff, or any party, may request that the Commission hold a public hearing on such implications. Any such hearing, if granted, shall be initiated no later than 30 days after the</w:t>
      </w:r>
      <w:r w:rsidRPr="58DD646D">
        <w:rPr>
          <w:color w:val="221F1F"/>
          <w:spacing w:val="-1"/>
          <w:sz w:val="24"/>
          <w:szCs w:val="24"/>
        </w:rPr>
        <w:t xml:space="preserve"> </w:t>
      </w:r>
      <w:r w:rsidRPr="58DD646D">
        <w:rPr>
          <w:color w:val="221F1F"/>
          <w:sz w:val="24"/>
          <w:szCs w:val="24"/>
        </w:rPr>
        <w:t>filing of any such request. It is the intent of this</w:t>
      </w:r>
      <w:r w:rsidRPr="58DD646D">
        <w:rPr>
          <w:color w:val="221F1F"/>
          <w:spacing w:val="-3"/>
          <w:sz w:val="24"/>
          <w:szCs w:val="24"/>
        </w:rPr>
        <w:t xml:space="preserve"> </w:t>
      </w:r>
      <w:r w:rsidRPr="58DD646D">
        <w:rPr>
          <w:color w:val="221F1F"/>
          <w:sz w:val="24"/>
          <w:szCs w:val="24"/>
        </w:rPr>
        <w:t>Commission</w:t>
      </w:r>
      <w:r w:rsidRPr="58DD646D">
        <w:rPr>
          <w:color w:val="221F1F"/>
          <w:spacing w:val="-3"/>
          <w:sz w:val="24"/>
          <w:szCs w:val="24"/>
        </w:rPr>
        <w:t xml:space="preserve"> </w:t>
      </w:r>
      <w:r w:rsidRPr="58DD646D">
        <w:rPr>
          <w:color w:val="221F1F"/>
          <w:sz w:val="24"/>
          <w:szCs w:val="24"/>
        </w:rPr>
        <w:t>that</w:t>
      </w:r>
      <w:r w:rsidRPr="58DD646D">
        <w:rPr>
          <w:color w:val="221F1F"/>
          <w:spacing w:val="-4"/>
          <w:sz w:val="24"/>
          <w:szCs w:val="24"/>
        </w:rPr>
        <w:t xml:space="preserve"> </w:t>
      </w:r>
      <w:r w:rsidRPr="58DD646D">
        <w:rPr>
          <w:color w:val="221F1F"/>
          <w:sz w:val="24"/>
          <w:szCs w:val="24"/>
        </w:rPr>
        <w:t>a</w:t>
      </w:r>
      <w:r w:rsidRPr="58DD646D">
        <w:rPr>
          <w:color w:val="221F1F"/>
          <w:spacing w:val="-2"/>
          <w:sz w:val="24"/>
          <w:szCs w:val="24"/>
        </w:rPr>
        <w:t xml:space="preserve"> </w:t>
      </w:r>
      <w:r w:rsidRPr="58DD646D">
        <w:rPr>
          <w:color w:val="221F1F"/>
          <w:sz w:val="24"/>
          <w:szCs w:val="24"/>
        </w:rPr>
        <w:t>final</w:t>
      </w:r>
      <w:r w:rsidRPr="58DD646D">
        <w:rPr>
          <w:color w:val="221F1F"/>
          <w:spacing w:val="-5"/>
          <w:sz w:val="24"/>
          <w:szCs w:val="24"/>
        </w:rPr>
        <w:t xml:space="preserve"> </w:t>
      </w:r>
      <w:r w:rsidRPr="58DD646D">
        <w:rPr>
          <w:color w:val="221F1F"/>
          <w:sz w:val="24"/>
          <w:szCs w:val="24"/>
        </w:rPr>
        <w:t>decision</w:t>
      </w:r>
      <w:r w:rsidRPr="58DD646D">
        <w:rPr>
          <w:color w:val="221F1F"/>
          <w:spacing w:val="-3"/>
          <w:sz w:val="24"/>
          <w:szCs w:val="24"/>
        </w:rPr>
        <w:t xml:space="preserve"> </w:t>
      </w:r>
      <w:r w:rsidRPr="58DD646D">
        <w:rPr>
          <w:color w:val="221F1F"/>
          <w:sz w:val="24"/>
          <w:szCs w:val="24"/>
        </w:rPr>
        <w:t>shall</w:t>
      </w:r>
      <w:r w:rsidRPr="58DD646D">
        <w:rPr>
          <w:color w:val="221F1F"/>
          <w:spacing w:val="-5"/>
          <w:sz w:val="24"/>
          <w:szCs w:val="24"/>
        </w:rPr>
        <w:t xml:space="preserve"> </w:t>
      </w:r>
      <w:r w:rsidRPr="58DD646D">
        <w:rPr>
          <w:color w:val="221F1F"/>
          <w:sz w:val="24"/>
          <w:szCs w:val="24"/>
        </w:rPr>
        <w:t>be</w:t>
      </w:r>
      <w:r w:rsidRPr="58DD646D">
        <w:rPr>
          <w:color w:val="221F1F"/>
          <w:spacing w:val="-7"/>
          <w:sz w:val="24"/>
          <w:szCs w:val="24"/>
        </w:rPr>
        <w:t xml:space="preserve"> </w:t>
      </w:r>
      <w:r w:rsidRPr="58DD646D">
        <w:rPr>
          <w:color w:val="221F1F"/>
          <w:sz w:val="24"/>
          <w:szCs w:val="24"/>
        </w:rPr>
        <w:t>issued</w:t>
      </w:r>
      <w:r w:rsidRPr="58DD646D">
        <w:rPr>
          <w:color w:val="221F1F"/>
          <w:spacing w:val="-1"/>
          <w:sz w:val="24"/>
          <w:szCs w:val="24"/>
        </w:rPr>
        <w:t xml:space="preserve"> </w:t>
      </w:r>
      <w:r w:rsidRPr="58DD646D">
        <w:rPr>
          <w:color w:val="221F1F"/>
          <w:sz w:val="24"/>
          <w:szCs w:val="24"/>
        </w:rPr>
        <w:t>within</w:t>
      </w:r>
      <w:r w:rsidRPr="58DD646D">
        <w:rPr>
          <w:color w:val="221F1F"/>
          <w:spacing w:val="-3"/>
          <w:sz w:val="24"/>
          <w:szCs w:val="24"/>
        </w:rPr>
        <w:t xml:space="preserve"> </w:t>
      </w:r>
      <w:r w:rsidRPr="58DD646D">
        <w:rPr>
          <w:color w:val="221F1F"/>
          <w:sz w:val="24"/>
          <w:szCs w:val="24"/>
        </w:rPr>
        <w:t>90</w:t>
      </w:r>
      <w:r w:rsidRPr="58DD646D">
        <w:rPr>
          <w:color w:val="221F1F"/>
          <w:spacing w:val="-7"/>
          <w:sz w:val="24"/>
          <w:szCs w:val="24"/>
        </w:rPr>
        <w:t xml:space="preserve"> </w:t>
      </w:r>
      <w:r w:rsidRPr="58DD646D">
        <w:rPr>
          <w:color w:val="221F1F"/>
          <w:sz w:val="24"/>
          <w:szCs w:val="24"/>
        </w:rPr>
        <w:t>days</w:t>
      </w:r>
      <w:r w:rsidRPr="58DD646D">
        <w:rPr>
          <w:color w:val="221F1F"/>
          <w:spacing w:val="-7"/>
          <w:sz w:val="24"/>
          <w:szCs w:val="24"/>
        </w:rPr>
        <w:t xml:space="preserve"> </w:t>
      </w:r>
      <w:r w:rsidRPr="58DD646D">
        <w:rPr>
          <w:color w:val="221F1F"/>
          <w:sz w:val="24"/>
          <w:szCs w:val="24"/>
        </w:rPr>
        <w:t>after conclusion of the hearing, if held.</w:t>
      </w:r>
    </w:p>
    <w:p w:rsidR="58DD646D" w:rsidP="00C31730" w:rsidRDefault="58DD646D" w14:paraId="2BE1D23A" w14:textId="5522E902">
      <w:pPr>
        <w:pStyle w:val="ListParagraph"/>
        <w:tabs>
          <w:tab w:val="left" w:pos="1541"/>
        </w:tabs>
        <w:ind w:left="1541" w:right="317" w:firstLine="0"/>
        <w:rPr>
          <w:sz w:val="24"/>
          <w:szCs w:val="24"/>
        </w:rPr>
      </w:pPr>
    </w:p>
    <w:p w:rsidR="00A616D4" w:rsidP="0020163F" w:rsidRDefault="00C34B97" w14:paraId="50CF3C9D" w14:textId="0980173A">
      <w:pPr>
        <w:pStyle w:val="ListParagraph"/>
        <w:numPr>
          <w:ilvl w:val="0"/>
          <w:numId w:val="9"/>
        </w:numPr>
        <w:tabs>
          <w:tab w:val="left" w:pos="1540"/>
        </w:tabs>
        <w:spacing w:before="4"/>
        <w:jc w:val="left"/>
      </w:pPr>
      <w:r>
        <w:rPr>
          <w:color w:val="221F1F"/>
          <w:sz w:val="24"/>
        </w:rPr>
        <w:t>If</w:t>
      </w:r>
      <w:r>
        <w:rPr>
          <w:color w:val="221F1F"/>
          <w:spacing w:val="-3"/>
          <w:sz w:val="24"/>
        </w:rPr>
        <w:t xml:space="preserve"> </w:t>
      </w:r>
      <w:r>
        <w:rPr>
          <w:color w:val="221F1F"/>
          <w:sz w:val="24"/>
        </w:rPr>
        <w:t>judicial</w:t>
      </w:r>
      <w:r>
        <w:rPr>
          <w:color w:val="221F1F"/>
          <w:spacing w:val="-7"/>
          <w:sz w:val="24"/>
        </w:rPr>
        <w:t xml:space="preserve"> </w:t>
      </w:r>
      <w:r>
        <w:rPr>
          <w:color w:val="221F1F"/>
          <w:sz w:val="24"/>
        </w:rPr>
        <w:t>review</w:t>
      </w:r>
      <w:r>
        <w:rPr>
          <w:color w:val="221F1F"/>
          <w:spacing w:val="-6"/>
          <w:sz w:val="24"/>
        </w:rPr>
        <w:t xml:space="preserve"> </w:t>
      </w:r>
      <w:r>
        <w:rPr>
          <w:color w:val="221F1F"/>
          <w:sz w:val="24"/>
        </w:rPr>
        <w:t>of</w:t>
      </w:r>
      <w:r>
        <w:rPr>
          <w:color w:val="221F1F"/>
          <w:spacing w:val="-3"/>
          <w:sz w:val="24"/>
        </w:rPr>
        <w:t xml:space="preserve"> </w:t>
      </w:r>
      <w:r>
        <w:rPr>
          <w:color w:val="221F1F"/>
          <w:sz w:val="24"/>
        </w:rPr>
        <w:t>the</w:t>
      </w:r>
      <w:r>
        <w:rPr>
          <w:color w:val="221F1F"/>
          <w:spacing w:val="-4"/>
          <w:sz w:val="24"/>
        </w:rPr>
        <w:t xml:space="preserve"> </w:t>
      </w:r>
      <w:r>
        <w:rPr>
          <w:color w:val="221F1F"/>
          <w:sz w:val="24"/>
        </w:rPr>
        <w:t>CEC’s</w:t>
      </w:r>
      <w:r>
        <w:rPr>
          <w:color w:val="221F1F"/>
          <w:spacing w:val="-6"/>
          <w:sz w:val="24"/>
        </w:rPr>
        <w:t xml:space="preserve"> </w:t>
      </w:r>
      <w:r>
        <w:rPr>
          <w:color w:val="221F1F"/>
          <w:sz w:val="24"/>
        </w:rPr>
        <w:t>issuance</w:t>
      </w:r>
      <w:r>
        <w:rPr>
          <w:color w:val="221F1F"/>
          <w:spacing w:val="-4"/>
          <w:sz w:val="24"/>
        </w:rPr>
        <w:t xml:space="preserve"> </w:t>
      </w:r>
      <w:r>
        <w:rPr>
          <w:color w:val="221F1F"/>
          <w:sz w:val="24"/>
        </w:rPr>
        <w:t>of</w:t>
      </w:r>
      <w:r>
        <w:rPr>
          <w:color w:val="221F1F"/>
          <w:spacing w:val="-2"/>
          <w:sz w:val="24"/>
        </w:rPr>
        <w:t xml:space="preserve"> </w:t>
      </w:r>
      <w:r>
        <w:rPr>
          <w:color w:val="221F1F"/>
          <w:sz w:val="24"/>
        </w:rPr>
        <w:t>a</w:t>
      </w:r>
      <w:r>
        <w:rPr>
          <w:color w:val="221F1F"/>
          <w:spacing w:val="-5"/>
          <w:sz w:val="24"/>
        </w:rPr>
        <w:t xml:space="preserve"> </w:t>
      </w:r>
      <w:r>
        <w:rPr>
          <w:color w:val="221F1F"/>
          <w:sz w:val="24"/>
        </w:rPr>
        <w:t>certificate</w:t>
      </w:r>
      <w:r>
        <w:rPr>
          <w:color w:val="221F1F"/>
          <w:spacing w:val="-2"/>
          <w:sz w:val="24"/>
        </w:rPr>
        <w:t xml:space="preserve"> </w:t>
      </w:r>
      <w:r>
        <w:rPr>
          <w:color w:val="221F1F"/>
          <w:sz w:val="24"/>
        </w:rPr>
        <w:t>in</w:t>
      </w:r>
      <w:r>
        <w:rPr>
          <w:color w:val="221F1F"/>
          <w:spacing w:val="-5"/>
          <w:sz w:val="24"/>
        </w:rPr>
        <w:t xml:space="preserve"> </w:t>
      </w:r>
      <w:r>
        <w:rPr>
          <w:color w:val="221F1F"/>
          <w:sz w:val="24"/>
        </w:rPr>
        <w:t>the</w:t>
      </w:r>
      <w:r>
        <w:rPr>
          <w:color w:val="221F1F"/>
          <w:spacing w:val="-4"/>
          <w:sz w:val="24"/>
        </w:rPr>
        <w:t xml:space="preserve"> </w:t>
      </w:r>
      <w:r>
        <w:rPr>
          <w:color w:val="221F1F"/>
          <w:spacing w:val="-5"/>
          <w:sz w:val="24"/>
        </w:rPr>
        <w:t>AFC</w:t>
      </w:r>
      <w:r w:rsidR="00F935B8">
        <w:rPr>
          <w:sz w:val="24"/>
        </w:rPr>
        <w:t xml:space="preserve"> </w:t>
      </w:r>
      <w:r w:rsidRPr="00897DF3">
        <w:rPr>
          <w:color w:val="221F1F"/>
          <w:sz w:val="24"/>
        </w:rPr>
        <w:t>proceeding</w:t>
      </w:r>
      <w:r w:rsidRPr="00897DF3">
        <w:rPr>
          <w:color w:val="221F1F"/>
          <w:spacing w:val="-7"/>
          <w:sz w:val="24"/>
        </w:rPr>
        <w:t xml:space="preserve"> </w:t>
      </w:r>
      <w:r w:rsidRPr="00897DF3">
        <w:rPr>
          <w:color w:val="221F1F"/>
          <w:sz w:val="24"/>
        </w:rPr>
        <w:t>is</w:t>
      </w:r>
      <w:r w:rsidRPr="00897DF3">
        <w:rPr>
          <w:color w:val="221F1F"/>
          <w:spacing w:val="-4"/>
          <w:sz w:val="24"/>
        </w:rPr>
        <w:t xml:space="preserve"> </w:t>
      </w:r>
      <w:r w:rsidRPr="00897DF3">
        <w:rPr>
          <w:color w:val="221F1F"/>
          <w:sz w:val="24"/>
        </w:rPr>
        <w:t>sought</w:t>
      </w:r>
      <w:r w:rsidRPr="00897DF3">
        <w:rPr>
          <w:color w:val="221F1F"/>
          <w:spacing w:val="-5"/>
          <w:sz w:val="24"/>
        </w:rPr>
        <w:t xml:space="preserve"> </w:t>
      </w:r>
      <w:r w:rsidRPr="00897DF3">
        <w:rPr>
          <w:color w:val="221F1F"/>
          <w:sz w:val="24"/>
        </w:rPr>
        <w:t>in</w:t>
      </w:r>
      <w:r w:rsidRPr="00897DF3">
        <w:rPr>
          <w:color w:val="221F1F"/>
          <w:spacing w:val="-8"/>
          <w:sz w:val="24"/>
        </w:rPr>
        <w:t xml:space="preserve"> </w:t>
      </w:r>
      <w:r w:rsidRPr="00897DF3">
        <w:rPr>
          <w:color w:val="221F1F"/>
          <w:sz w:val="24"/>
        </w:rPr>
        <w:t>any</w:t>
      </w:r>
      <w:r w:rsidRPr="00897DF3">
        <w:rPr>
          <w:color w:val="221F1F"/>
          <w:spacing w:val="-3"/>
          <w:sz w:val="24"/>
        </w:rPr>
        <w:t xml:space="preserve"> </w:t>
      </w:r>
      <w:r w:rsidRPr="00897DF3">
        <w:rPr>
          <w:color w:val="221F1F"/>
          <w:sz w:val="24"/>
        </w:rPr>
        <w:t>court,</w:t>
      </w:r>
      <w:r w:rsidRPr="00897DF3">
        <w:rPr>
          <w:color w:val="221F1F"/>
          <w:spacing w:val="-6"/>
          <w:sz w:val="24"/>
        </w:rPr>
        <w:t xml:space="preserve"> </w:t>
      </w:r>
      <w:r w:rsidRPr="00897DF3">
        <w:rPr>
          <w:color w:val="221F1F"/>
          <w:sz w:val="24"/>
        </w:rPr>
        <w:t>the</w:t>
      </w:r>
      <w:r w:rsidRPr="00897DF3">
        <w:rPr>
          <w:color w:val="221F1F"/>
          <w:spacing w:val="-4"/>
          <w:sz w:val="24"/>
        </w:rPr>
        <w:t xml:space="preserve"> </w:t>
      </w:r>
      <w:r w:rsidRPr="00897DF3">
        <w:rPr>
          <w:color w:val="221F1F"/>
          <w:sz w:val="24"/>
        </w:rPr>
        <w:t>utility</w:t>
      </w:r>
      <w:r w:rsidRPr="00897DF3">
        <w:rPr>
          <w:color w:val="221F1F"/>
          <w:spacing w:val="-3"/>
          <w:sz w:val="24"/>
        </w:rPr>
        <w:t xml:space="preserve"> </w:t>
      </w:r>
      <w:r w:rsidRPr="00897DF3">
        <w:rPr>
          <w:color w:val="221F1F"/>
          <w:sz w:val="24"/>
        </w:rPr>
        <w:t>shall</w:t>
      </w:r>
      <w:r w:rsidRPr="00897DF3">
        <w:rPr>
          <w:color w:val="221F1F"/>
          <w:spacing w:val="-6"/>
          <w:sz w:val="24"/>
        </w:rPr>
        <w:t xml:space="preserve"> </w:t>
      </w:r>
      <w:r w:rsidRPr="00897DF3">
        <w:rPr>
          <w:color w:val="221F1F"/>
          <w:sz w:val="24"/>
        </w:rPr>
        <w:t>immediately</w:t>
      </w:r>
      <w:r w:rsidRPr="00897DF3">
        <w:rPr>
          <w:color w:val="221F1F"/>
          <w:spacing w:val="-3"/>
          <w:sz w:val="24"/>
        </w:rPr>
        <w:t xml:space="preserve"> </w:t>
      </w:r>
      <w:r w:rsidRPr="00897DF3">
        <w:rPr>
          <w:color w:val="221F1F"/>
          <w:sz w:val="24"/>
        </w:rPr>
        <w:t>notify this Commission and include a copy of the court filing.</w:t>
      </w:r>
    </w:p>
    <w:p w:rsidR="00A616D4" w:rsidP="00897DF3" w:rsidRDefault="00C34B97" w14:paraId="39553112" w14:textId="01A63262">
      <w:pPr>
        <w:pStyle w:val="Heading1"/>
        <w:spacing w:before="240"/>
        <w:ind w:left="101" w:right="533"/>
      </w:pPr>
      <w:r>
        <w:rPr>
          <w:color w:val="221F1F"/>
        </w:rPr>
        <w:t>SECTION</w:t>
      </w:r>
      <w:r>
        <w:rPr>
          <w:color w:val="221F1F"/>
          <w:spacing w:val="-11"/>
        </w:rPr>
        <w:t xml:space="preserve"> </w:t>
      </w:r>
      <w:r>
        <w:rPr>
          <w:color w:val="221F1F"/>
        </w:rPr>
        <w:t>VI.</w:t>
      </w:r>
      <w:r>
        <w:rPr>
          <w:color w:val="221F1F"/>
          <w:spacing w:val="40"/>
        </w:rPr>
        <w:t xml:space="preserve"> </w:t>
      </w:r>
      <w:r>
        <w:rPr>
          <w:color w:val="221F1F"/>
        </w:rPr>
        <w:t>ELECTRIC</w:t>
      </w:r>
      <w:r>
        <w:rPr>
          <w:color w:val="221F1F"/>
          <w:spacing w:val="-9"/>
        </w:rPr>
        <w:t xml:space="preserve"> </w:t>
      </w:r>
      <w:r>
        <w:rPr>
          <w:color w:val="221F1F"/>
        </w:rPr>
        <w:t>GENERATING</w:t>
      </w:r>
      <w:r>
        <w:rPr>
          <w:color w:val="221F1F"/>
          <w:spacing w:val="-11"/>
        </w:rPr>
        <w:t xml:space="preserve"> </w:t>
      </w:r>
      <w:r>
        <w:rPr>
          <w:color w:val="221F1F"/>
        </w:rPr>
        <w:t>FACILITIES</w:t>
      </w:r>
      <w:r>
        <w:rPr>
          <w:color w:val="221F1F"/>
          <w:spacing w:val="-6"/>
        </w:rPr>
        <w:t xml:space="preserve"> </w:t>
      </w:r>
      <w:r>
        <w:rPr>
          <w:color w:val="221F1F"/>
        </w:rPr>
        <w:t>NOT</w:t>
      </w:r>
      <w:r>
        <w:rPr>
          <w:color w:val="221F1F"/>
          <w:spacing w:val="-15"/>
        </w:rPr>
        <w:t xml:space="preserve"> </w:t>
      </w:r>
      <w:r>
        <w:rPr>
          <w:color w:val="221F1F"/>
        </w:rPr>
        <w:t>SUBJECT</w:t>
      </w:r>
      <w:r>
        <w:rPr>
          <w:color w:val="221F1F"/>
          <w:spacing w:val="-10"/>
        </w:rPr>
        <w:t xml:space="preserve"> </w:t>
      </w:r>
      <w:r>
        <w:rPr>
          <w:color w:val="221F1F"/>
        </w:rPr>
        <w:t>TO</w:t>
      </w:r>
      <w:r>
        <w:rPr>
          <w:color w:val="221F1F"/>
          <w:spacing w:val="-8"/>
        </w:rPr>
        <w:t xml:space="preserve"> </w:t>
      </w:r>
      <w:r>
        <w:rPr>
          <w:color w:val="221F1F"/>
        </w:rPr>
        <w:t xml:space="preserve">THE WARREN-ALQUIST ENERGY RESOURCES CONSERVATION AND </w:t>
      </w:r>
      <w:r>
        <w:rPr>
          <w:color w:val="221F1F"/>
        </w:rPr>
        <w:lastRenderedPageBreak/>
        <w:t>DEVELOPMENT ACT</w:t>
      </w:r>
    </w:p>
    <w:p w:rsidR="00A616D4" w:rsidP="00C31730" w:rsidRDefault="605DAC84" w14:paraId="144857CF" w14:textId="397B77C4">
      <w:pPr>
        <w:pStyle w:val="BodyText"/>
        <w:spacing w:before="241"/>
        <w:ind w:left="100" w:right="284" w:firstLine="0"/>
        <w:rPr>
          <w:color w:val="221F1F"/>
        </w:rPr>
      </w:pPr>
      <w:r>
        <w:rPr>
          <w:color w:val="221F1F"/>
        </w:rPr>
        <w:t>An electric</w:t>
      </w:r>
      <w:r>
        <w:rPr>
          <w:color w:val="221F1F"/>
          <w:spacing w:val="-1"/>
        </w:rPr>
        <w:t xml:space="preserve"> </w:t>
      </w:r>
      <w:r>
        <w:rPr>
          <w:color w:val="221F1F"/>
        </w:rPr>
        <w:t xml:space="preserve">public utility proposing to construct in this state new generation facilities in excess of 50 MW net capacity available at the busbar </w:t>
      </w:r>
      <w:r w:rsidRPr="09B42EEC" w:rsidR="59E83DE9">
        <w:rPr>
          <w:color w:val="221F1F"/>
        </w:rPr>
        <w:t xml:space="preserve">and related transmission facilities, </w:t>
      </w:r>
      <w:r>
        <w:rPr>
          <w:color w:val="221F1F"/>
        </w:rPr>
        <w:t xml:space="preserve">or proposing to modify an existing generation facility </w:t>
      </w:r>
      <w:r w:rsidRPr="09B42EEC" w:rsidR="242E9731">
        <w:rPr>
          <w:color w:val="221F1F"/>
        </w:rPr>
        <w:t xml:space="preserve">and related transmission facilities </w:t>
      </w:r>
      <w:r>
        <w:rPr>
          <w:color w:val="221F1F"/>
        </w:rPr>
        <w:t>in this state in order to increase the total generating capacity of the</w:t>
      </w:r>
      <w:r w:rsidRPr="09B42EEC" w:rsidR="242E9731">
        <w:rPr>
          <w:color w:val="221F1F"/>
        </w:rPr>
        <w:t xml:space="preserve"> generation</w:t>
      </w:r>
      <w:r>
        <w:rPr>
          <w:color w:val="221F1F"/>
        </w:rPr>
        <w:t xml:space="preserve"> facility by 50 MW or more net capacity available at the busbar,</w:t>
      </w:r>
      <w:r>
        <w:rPr>
          <w:color w:val="221F1F"/>
          <w:spacing w:val="-2"/>
        </w:rPr>
        <w:t xml:space="preserve"> </w:t>
      </w:r>
      <w:r>
        <w:rPr>
          <w:color w:val="221F1F"/>
        </w:rPr>
        <w:t>shall</w:t>
      </w:r>
      <w:r>
        <w:rPr>
          <w:color w:val="221F1F"/>
          <w:spacing w:val="-2"/>
        </w:rPr>
        <w:t xml:space="preserve"> </w:t>
      </w:r>
      <w:r w:rsidRPr="50CC169B" w:rsidR="2DF7744F">
        <w:rPr>
          <w:color w:val="221F1F"/>
        </w:rPr>
        <w:t>i</w:t>
      </w:r>
      <w:r w:rsidRPr="09B42EEC" w:rsidR="2DF7744F">
        <w:rPr>
          <w:color w:val="221F1F"/>
        </w:rPr>
        <w:t>nitiate pre-filing consultation with Energy Division staff pursuant to Rule 2.4 of the Commission’s Rules of Practice and Procedure not less than six (6) months prior to the filing of a CPCN application and shall</w:t>
      </w:r>
      <w:r w:rsidR="2DF7744F">
        <w:rPr>
          <w:color w:val="221F1F"/>
        </w:rPr>
        <w:t xml:space="preserve"> </w:t>
      </w:r>
      <w:r>
        <w:rPr>
          <w:color w:val="221F1F"/>
          <w:spacing w:val="-4"/>
        </w:rPr>
        <w:t>file</w:t>
      </w:r>
      <w:r>
        <w:rPr>
          <w:color w:val="221F1F"/>
        </w:rPr>
        <w:t xml:space="preserve"> </w:t>
      </w:r>
      <w:r>
        <w:rPr>
          <w:color w:val="221F1F"/>
          <w:spacing w:val="-4"/>
        </w:rPr>
        <w:t>for a</w:t>
      </w:r>
      <w:r>
        <w:rPr>
          <w:color w:val="221F1F"/>
        </w:rPr>
        <w:t xml:space="preserve"> </w:t>
      </w:r>
      <w:r>
        <w:rPr>
          <w:color w:val="221F1F"/>
          <w:spacing w:val="-1"/>
        </w:rPr>
        <w:t>CPCN not</w:t>
      </w:r>
      <w:r>
        <w:rPr>
          <w:color w:val="221F1F"/>
        </w:rPr>
        <w:t xml:space="preserve"> </w:t>
      </w:r>
      <w:r>
        <w:rPr>
          <w:color w:val="221F1F"/>
          <w:spacing w:val="-9"/>
        </w:rPr>
        <w:t>less than 12</w:t>
      </w:r>
      <w:r>
        <w:rPr>
          <w:color w:val="221F1F"/>
        </w:rPr>
        <w:t xml:space="preserve"> </w:t>
      </w:r>
      <w:r>
        <w:rPr>
          <w:color w:val="221F1F"/>
          <w:spacing w:val="-1"/>
        </w:rPr>
        <w:t>months</w:t>
      </w:r>
      <w:r>
        <w:rPr>
          <w:color w:val="221F1F"/>
        </w:rPr>
        <w:t xml:space="preserve"> </w:t>
      </w:r>
      <w:r>
        <w:rPr>
          <w:color w:val="221F1F"/>
          <w:spacing w:val="-1"/>
        </w:rPr>
        <w:t>prior to</w:t>
      </w:r>
      <w:r>
        <w:rPr>
          <w:color w:val="221F1F"/>
        </w:rPr>
        <w:t xml:space="preserve"> </w:t>
      </w:r>
      <w:r>
        <w:rPr>
          <w:color w:val="221F1F"/>
          <w:spacing w:val="-2"/>
        </w:rPr>
        <w:t>the date of</w:t>
      </w:r>
      <w:r>
        <w:rPr>
          <w:color w:val="221F1F"/>
        </w:rPr>
        <w:t xml:space="preserve"> </w:t>
      </w:r>
      <w:r>
        <w:rPr>
          <w:color w:val="221F1F"/>
          <w:spacing w:val="-4"/>
        </w:rPr>
        <w:t>a</w:t>
      </w:r>
      <w:r>
        <w:rPr>
          <w:color w:val="221F1F"/>
        </w:rPr>
        <w:t xml:space="preserve"> </w:t>
      </w:r>
      <w:r>
        <w:rPr>
          <w:color w:val="221F1F"/>
          <w:spacing w:val="-4"/>
        </w:rPr>
        <w:t>required decision</w:t>
      </w:r>
      <w:r>
        <w:rPr>
          <w:color w:val="221F1F"/>
        </w:rPr>
        <w:t xml:space="preserve"> </w:t>
      </w:r>
      <w:r>
        <w:rPr>
          <w:color w:val="221F1F"/>
          <w:spacing w:val="-3"/>
        </w:rPr>
        <w:t>by</w:t>
      </w:r>
      <w:r>
        <w:rPr>
          <w:color w:val="221F1F"/>
        </w:rPr>
        <w:t xml:space="preserve"> </w:t>
      </w:r>
      <w:r>
        <w:rPr>
          <w:color w:val="221F1F"/>
          <w:spacing w:val="-4"/>
        </w:rPr>
        <w:t>the</w:t>
      </w:r>
      <w:r>
        <w:rPr>
          <w:color w:val="221F1F"/>
        </w:rPr>
        <w:t xml:space="preserve"> </w:t>
      </w:r>
      <w:r>
        <w:rPr>
          <w:color w:val="221F1F"/>
          <w:spacing w:val="-4"/>
        </w:rPr>
        <w:t>Commission</w:t>
      </w:r>
      <w:r>
        <w:rPr>
          <w:color w:val="221F1F"/>
        </w:rPr>
        <w:t xml:space="preserve"> </w:t>
      </w:r>
      <w:r>
        <w:rPr>
          <w:color w:val="221F1F"/>
          <w:spacing w:val="-4"/>
        </w:rPr>
        <w:t>unless</w:t>
      </w:r>
      <w:r w:rsidDel="00635AFA">
        <w:rPr>
          <w:color w:val="221F1F"/>
        </w:rPr>
        <w:t xml:space="preserve"> </w:t>
      </w:r>
      <w:r w:rsidRPr="50CC169B" w:rsidR="69C1253B">
        <w:rPr>
          <w:color w:val="221F1F"/>
        </w:rPr>
        <w:t>Energy Division staff</w:t>
      </w:r>
      <w:r>
        <w:rPr>
          <w:color w:val="221F1F"/>
        </w:rPr>
        <w:t xml:space="preserve"> </w:t>
      </w:r>
      <w:r w:rsidDel="00635AFA">
        <w:rPr>
          <w:color w:val="221F1F"/>
        </w:rPr>
        <w:t>authorize</w:t>
      </w:r>
      <w:r>
        <w:rPr>
          <w:color w:val="221F1F"/>
        </w:rPr>
        <w:t xml:space="preserve"> </w:t>
      </w:r>
      <w:r>
        <w:rPr>
          <w:color w:val="221F1F"/>
          <w:spacing w:val="-3"/>
        </w:rPr>
        <w:t>a</w:t>
      </w:r>
      <w:r>
        <w:rPr>
          <w:color w:val="221F1F"/>
        </w:rPr>
        <w:t xml:space="preserve"> </w:t>
      </w:r>
      <w:r>
        <w:rPr>
          <w:color w:val="221F1F"/>
          <w:spacing w:val="-7"/>
        </w:rPr>
        <w:t>shorter</w:t>
      </w:r>
      <w:r>
        <w:rPr>
          <w:color w:val="221F1F"/>
        </w:rPr>
        <w:t xml:space="preserve"> </w:t>
      </w:r>
      <w:r>
        <w:rPr>
          <w:color w:val="221F1F"/>
          <w:spacing w:val="-6"/>
        </w:rPr>
        <w:t>period</w:t>
      </w:r>
      <w:r w:rsidDel="00635AFA">
        <w:rPr>
          <w:color w:val="221F1F"/>
        </w:rPr>
        <w:t xml:space="preserve"> </w:t>
      </w:r>
      <w:r w:rsidR="69C1253B">
        <w:rPr>
          <w:color w:val="221F1F"/>
        </w:rPr>
        <w:t>in writing</w:t>
      </w:r>
      <w:r>
        <w:rPr>
          <w:color w:val="221F1F"/>
        </w:rPr>
        <w:t>.</w:t>
      </w:r>
      <w:r w:rsidRPr="09B42EEC" w:rsidR="68B6BAA8">
        <w:rPr>
          <w:color w:val="221F1F"/>
        </w:rPr>
        <w:t xml:space="preserve"> </w:t>
      </w:r>
    </w:p>
    <w:p w:rsidR="00A616D4" w:rsidP="00897DF3" w:rsidRDefault="00C34B97" w14:paraId="365D52A0" w14:textId="77777777">
      <w:pPr>
        <w:pStyle w:val="ListParagraph"/>
        <w:numPr>
          <w:ilvl w:val="0"/>
          <w:numId w:val="8"/>
        </w:numPr>
        <w:tabs>
          <w:tab w:val="left" w:pos="1541"/>
        </w:tabs>
        <w:spacing w:before="241"/>
        <w:ind w:right="502"/>
        <w:jc w:val="both"/>
        <w:rPr>
          <w:sz w:val="24"/>
        </w:rPr>
      </w:pPr>
      <w:r>
        <w:rPr>
          <w:color w:val="221F1F"/>
          <w:sz w:val="24"/>
        </w:rPr>
        <w:t>An</w:t>
      </w:r>
      <w:r>
        <w:rPr>
          <w:color w:val="221F1F"/>
          <w:spacing w:val="-1"/>
          <w:sz w:val="24"/>
        </w:rPr>
        <w:t xml:space="preserve"> </w:t>
      </w:r>
      <w:r>
        <w:rPr>
          <w:color w:val="221F1F"/>
          <w:sz w:val="24"/>
        </w:rPr>
        <w:t>application</w:t>
      </w:r>
      <w:r>
        <w:rPr>
          <w:color w:val="221F1F"/>
          <w:spacing w:val="-6"/>
          <w:sz w:val="24"/>
        </w:rPr>
        <w:t xml:space="preserve"> </w:t>
      </w:r>
      <w:r>
        <w:rPr>
          <w:color w:val="221F1F"/>
          <w:sz w:val="24"/>
        </w:rPr>
        <w:t>for a</w:t>
      </w:r>
      <w:r>
        <w:rPr>
          <w:color w:val="221F1F"/>
          <w:spacing w:val="-6"/>
          <w:sz w:val="24"/>
        </w:rPr>
        <w:t xml:space="preserve"> </w:t>
      </w:r>
      <w:r>
        <w:rPr>
          <w:color w:val="221F1F"/>
          <w:sz w:val="24"/>
        </w:rPr>
        <w:t>CPCN shall</w:t>
      </w:r>
      <w:r>
        <w:rPr>
          <w:color w:val="221F1F"/>
          <w:spacing w:val="-4"/>
          <w:sz w:val="24"/>
        </w:rPr>
        <w:t xml:space="preserve"> </w:t>
      </w:r>
      <w:r>
        <w:rPr>
          <w:color w:val="221F1F"/>
          <w:sz w:val="24"/>
        </w:rPr>
        <w:t>comply</w:t>
      </w:r>
      <w:r>
        <w:rPr>
          <w:color w:val="221F1F"/>
          <w:spacing w:val="-5"/>
          <w:sz w:val="24"/>
        </w:rPr>
        <w:t xml:space="preserve"> </w:t>
      </w:r>
      <w:r>
        <w:rPr>
          <w:color w:val="221F1F"/>
          <w:sz w:val="24"/>
        </w:rPr>
        <w:t>with</w:t>
      </w:r>
      <w:r>
        <w:rPr>
          <w:color w:val="221F1F"/>
          <w:spacing w:val="-6"/>
          <w:sz w:val="24"/>
        </w:rPr>
        <w:t xml:space="preserve"> </w:t>
      </w:r>
      <w:r>
        <w:rPr>
          <w:color w:val="221F1F"/>
          <w:sz w:val="24"/>
        </w:rPr>
        <w:t>this</w:t>
      </w:r>
      <w:r>
        <w:rPr>
          <w:color w:val="221F1F"/>
          <w:spacing w:val="-2"/>
          <w:sz w:val="24"/>
        </w:rPr>
        <w:t xml:space="preserve"> </w:t>
      </w:r>
      <w:r>
        <w:rPr>
          <w:color w:val="221F1F"/>
          <w:sz w:val="24"/>
        </w:rPr>
        <w:t>Commission’s</w:t>
      </w:r>
      <w:r>
        <w:rPr>
          <w:color w:val="221F1F"/>
          <w:spacing w:val="-2"/>
          <w:sz w:val="24"/>
        </w:rPr>
        <w:t xml:space="preserve"> </w:t>
      </w:r>
      <w:r>
        <w:rPr>
          <w:color w:val="221F1F"/>
          <w:sz w:val="24"/>
        </w:rPr>
        <w:t>Rules of</w:t>
      </w:r>
      <w:r>
        <w:rPr>
          <w:color w:val="221F1F"/>
          <w:spacing w:val="-2"/>
          <w:sz w:val="24"/>
        </w:rPr>
        <w:t xml:space="preserve"> </w:t>
      </w:r>
      <w:r>
        <w:rPr>
          <w:color w:val="221F1F"/>
          <w:sz w:val="24"/>
        </w:rPr>
        <w:t>Practice</w:t>
      </w:r>
      <w:r>
        <w:rPr>
          <w:color w:val="221F1F"/>
          <w:spacing w:val="-5"/>
          <w:sz w:val="24"/>
        </w:rPr>
        <w:t xml:space="preserve"> </w:t>
      </w:r>
      <w:r>
        <w:rPr>
          <w:color w:val="221F1F"/>
          <w:sz w:val="24"/>
        </w:rPr>
        <w:t>and</w:t>
      </w:r>
      <w:r>
        <w:rPr>
          <w:color w:val="221F1F"/>
          <w:spacing w:val="-5"/>
          <w:sz w:val="24"/>
        </w:rPr>
        <w:t xml:space="preserve"> </w:t>
      </w:r>
      <w:r>
        <w:rPr>
          <w:color w:val="221F1F"/>
          <w:sz w:val="24"/>
        </w:rPr>
        <w:t>Procedure.</w:t>
      </w:r>
      <w:r>
        <w:rPr>
          <w:color w:val="221F1F"/>
          <w:spacing w:val="-4"/>
          <w:sz w:val="24"/>
        </w:rPr>
        <w:t xml:space="preserve"> </w:t>
      </w:r>
      <w:r>
        <w:rPr>
          <w:color w:val="221F1F"/>
          <w:sz w:val="24"/>
        </w:rPr>
        <w:t>In</w:t>
      </w:r>
      <w:r>
        <w:rPr>
          <w:color w:val="221F1F"/>
          <w:spacing w:val="-7"/>
          <w:sz w:val="24"/>
        </w:rPr>
        <w:t xml:space="preserve"> </w:t>
      </w:r>
      <w:r>
        <w:rPr>
          <w:color w:val="221F1F"/>
          <w:sz w:val="24"/>
        </w:rPr>
        <w:t>addition,</w:t>
      </w:r>
      <w:r>
        <w:rPr>
          <w:color w:val="221F1F"/>
          <w:spacing w:val="-9"/>
          <w:sz w:val="24"/>
        </w:rPr>
        <w:t xml:space="preserve"> </w:t>
      </w:r>
      <w:r>
        <w:rPr>
          <w:color w:val="221F1F"/>
          <w:sz w:val="24"/>
        </w:rPr>
        <w:t>it</w:t>
      </w:r>
      <w:r>
        <w:rPr>
          <w:color w:val="221F1F"/>
          <w:spacing w:val="-5"/>
          <w:sz w:val="24"/>
        </w:rPr>
        <w:t xml:space="preserve"> </w:t>
      </w:r>
      <w:r>
        <w:rPr>
          <w:color w:val="221F1F"/>
          <w:sz w:val="24"/>
        </w:rPr>
        <w:t>shall</w:t>
      </w:r>
      <w:r>
        <w:rPr>
          <w:color w:val="221F1F"/>
          <w:spacing w:val="-10"/>
          <w:sz w:val="24"/>
        </w:rPr>
        <w:t xml:space="preserve"> </w:t>
      </w:r>
      <w:r>
        <w:rPr>
          <w:color w:val="221F1F"/>
          <w:sz w:val="24"/>
        </w:rPr>
        <w:t>include</w:t>
      </w:r>
      <w:r>
        <w:rPr>
          <w:color w:val="221F1F"/>
          <w:spacing w:val="-3"/>
          <w:sz w:val="24"/>
        </w:rPr>
        <w:t xml:space="preserve"> </w:t>
      </w:r>
      <w:r>
        <w:rPr>
          <w:color w:val="221F1F"/>
          <w:sz w:val="24"/>
        </w:rPr>
        <w:t>or</w:t>
      </w:r>
      <w:r>
        <w:rPr>
          <w:color w:val="221F1F"/>
          <w:spacing w:val="-6"/>
          <w:sz w:val="24"/>
        </w:rPr>
        <w:t xml:space="preserve"> </w:t>
      </w:r>
      <w:r>
        <w:rPr>
          <w:color w:val="221F1F"/>
          <w:sz w:val="24"/>
        </w:rPr>
        <w:t>have</w:t>
      </w:r>
      <w:r>
        <w:rPr>
          <w:color w:val="221F1F"/>
          <w:spacing w:val="-3"/>
          <w:sz w:val="24"/>
        </w:rPr>
        <w:t xml:space="preserve"> </w:t>
      </w:r>
      <w:r>
        <w:rPr>
          <w:color w:val="221F1F"/>
          <w:sz w:val="24"/>
        </w:rPr>
        <w:t>attached to it the following:</w:t>
      </w:r>
    </w:p>
    <w:p w:rsidR="00A616D4" w:rsidP="00897DF3" w:rsidRDefault="00C34B97" w14:paraId="3537A755" w14:textId="77777777">
      <w:pPr>
        <w:pStyle w:val="ListParagraph"/>
        <w:numPr>
          <w:ilvl w:val="1"/>
          <w:numId w:val="8"/>
        </w:numPr>
        <w:tabs>
          <w:tab w:val="left" w:pos="2261"/>
        </w:tabs>
        <w:spacing w:before="239"/>
        <w:ind w:hanging="720"/>
        <w:rPr>
          <w:sz w:val="24"/>
        </w:rPr>
      </w:pPr>
      <w:r>
        <w:rPr>
          <w:color w:val="221F1F"/>
          <w:sz w:val="24"/>
        </w:rPr>
        <w:t>The</w:t>
      </w:r>
      <w:r>
        <w:rPr>
          <w:color w:val="221F1F"/>
          <w:spacing w:val="-1"/>
          <w:sz w:val="24"/>
        </w:rPr>
        <w:t xml:space="preserve"> </w:t>
      </w:r>
      <w:r>
        <w:rPr>
          <w:color w:val="221F1F"/>
          <w:sz w:val="24"/>
        </w:rPr>
        <w:t>information</w:t>
      </w:r>
      <w:r>
        <w:rPr>
          <w:color w:val="221F1F"/>
          <w:spacing w:val="1"/>
          <w:sz w:val="24"/>
        </w:rPr>
        <w:t xml:space="preserve"> </w:t>
      </w:r>
      <w:r>
        <w:rPr>
          <w:color w:val="221F1F"/>
          <w:sz w:val="24"/>
        </w:rPr>
        <w:t>and</w:t>
      </w:r>
      <w:r>
        <w:rPr>
          <w:color w:val="221F1F"/>
          <w:spacing w:val="-8"/>
          <w:sz w:val="24"/>
        </w:rPr>
        <w:t xml:space="preserve"> </w:t>
      </w:r>
      <w:r>
        <w:rPr>
          <w:color w:val="221F1F"/>
          <w:sz w:val="24"/>
        </w:rPr>
        <w:t>data set</w:t>
      </w:r>
      <w:r>
        <w:rPr>
          <w:color w:val="221F1F"/>
          <w:spacing w:val="-6"/>
          <w:sz w:val="24"/>
        </w:rPr>
        <w:t xml:space="preserve"> </w:t>
      </w:r>
      <w:r>
        <w:rPr>
          <w:color w:val="221F1F"/>
          <w:sz w:val="24"/>
        </w:rPr>
        <w:t>forth in</w:t>
      </w:r>
      <w:r>
        <w:rPr>
          <w:color w:val="221F1F"/>
          <w:spacing w:val="-5"/>
          <w:sz w:val="24"/>
        </w:rPr>
        <w:t xml:space="preserve"> </w:t>
      </w:r>
      <w:r>
        <w:rPr>
          <w:color w:val="221F1F"/>
          <w:sz w:val="24"/>
        </w:rPr>
        <w:t>Appendix</w:t>
      </w:r>
      <w:r>
        <w:rPr>
          <w:color w:val="221F1F"/>
          <w:spacing w:val="-3"/>
          <w:sz w:val="24"/>
        </w:rPr>
        <w:t xml:space="preserve"> </w:t>
      </w:r>
      <w:r>
        <w:rPr>
          <w:color w:val="221F1F"/>
          <w:spacing w:val="-5"/>
          <w:sz w:val="24"/>
        </w:rPr>
        <w:t>B.</w:t>
      </w:r>
    </w:p>
    <w:p w:rsidR="00A616D4" w:rsidP="00897DF3" w:rsidRDefault="00C34B97" w14:paraId="331B2E3D" w14:textId="77777777">
      <w:pPr>
        <w:pStyle w:val="ListParagraph"/>
        <w:numPr>
          <w:ilvl w:val="1"/>
          <w:numId w:val="8"/>
        </w:numPr>
        <w:tabs>
          <w:tab w:val="left" w:pos="2261"/>
        </w:tabs>
        <w:spacing w:before="4"/>
        <w:ind w:right="444"/>
        <w:rPr>
          <w:sz w:val="24"/>
        </w:rPr>
      </w:pPr>
      <w:r>
        <w:rPr>
          <w:color w:val="221F1F"/>
          <w:sz w:val="24"/>
        </w:rPr>
        <w:t>A statement of the reasons why and facts showing that the completion</w:t>
      </w:r>
      <w:r>
        <w:rPr>
          <w:color w:val="221F1F"/>
          <w:spacing w:val="-7"/>
          <w:sz w:val="24"/>
        </w:rPr>
        <w:t xml:space="preserve"> </w:t>
      </w:r>
      <w:r>
        <w:rPr>
          <w:color w:val="221F1F"/>
          <w:sz w:val="24"/>
        </w:rPr>
        <w:t>and</w:t>
      </w:r>
      <w:r>
        <w:rPr>
          <w:color w:val="221F1F"/>
          <w:spacing w:val="-3"/>
          <w:sz w:val="24"/>
        </w:rPr>
        <w:t xml:space="preserve"> </w:t>
      </w:r>
      <w:r>
        <w:rPr>
          <w:color w:val="221F1F"/>
          <w:sz w:val="24"/>
        </w:rPr>
        <w:t>operation</w:t>
      </w:r>
      <w:r>
        <w:rPr>
          <w:color w:val="221F1F"/>
          <w:spacing w:val="-4"/>
          <w:sz w:val="24"/>
        </w:rPr>
        <w:t xml:space="preserve"> </w:t>
      </w:r>
      <w:r>
        <w:rPr>
          <w:color w:val="221F1F"/>
          <w:sz w:val="24"/>
        </w:rPr>
        <w:t>of</w:t>
      </w:r>
      <w:r>
        <w:rPr>
          <w:color w:val="221F1F"/>
          <w:spacing w:val="-6"/>
          <w:sz w:val="24"/>
        </w:rPr>
        <w:t xml:space="preserve"> </w:t>
      </w:r>
      <w:r>
        <w:rPr>
          <w:color w:val="221F1F"/>
          <w:sz w:val="24"/>
        </w:rPr>
        <w:t>the</w:t>
      </w:r>
      <w:r>
        <w:rPr>
          <w:color w:val="221F1F"/>
          <w:spacing w:val="-4"/>
          <w:sz w:val="24"/>
        </w:rPr>
        <w:t xml:space="preserve"> </w:t>
      </w:r>
      <w:r>
        <w:rPr>
          <w:color w:val="221F1F"/>
          <w:sz w:val="24"/>
        </w:rPr>
        <w:t>proposed</w:t>
      </w:r>
      <w:r>
        <w:rPr>
          <w:color w:val="221F1F"/>
          <w:spacing w:val="-6"/>
          <w:sz w:val="24"/>
        </w:rPr>
        <w:t xml:space="preserve"> </w:t>
      </w:r>
      <w:r>
        <w:rPr>
          <w:color w:val="221F1F"/>
          <w:sz w:val="24"/>
        </w:rPr>
        <w:t>facility</w:t>
      </w:r>
      <w:r>
        <w:rPr>
          <w:color w:val="221F1F"/>
          <w:spacing w:val="-7"/>
          <w:sz w:val="24"/>
        </w:rPr>
        <w:t xml:space="preserve"> </w:t>
      </w:r>
      <w:r>
        <w:rPr>
          <w:color w:val="221F1F"/>
          <w:sz w:val="24"/>
        </w:rPr>
        <w:t>is</w:t>
      </w:r>
      <w:r>
        <w:rPr>
          <w:color w:val="221F1F"/>
          <w:spacing w:val="-4"/>
          <w:sz w:val="24"/>
        </w:rPr>
        <w:t xml:space="preserve"> </w:t>
      </w:r>
      <w:r>
        <w:rPr>
          <w:color w:val="221F1F"/>
          <w:sz w:val="24"/>
        </w:rPr>
        <w:t>necessary</w:t>
      </w:r>
      <w:r>
        <w:rPr>
          <w:color w:val="221F1F"/>
          <w:spacing w:val="-3"/>
          <w:sz w:val="24"/>
        </w:rPr>
        <w:t xml:space="preserve"> </w:t>
      </w:r>
      <w:r>
        <w:rPr>
          <w:color w:val="221F1F"/>
          <w:sz w:val="24"/>
        </w:rPr>
        <w:t xml:space="preserve">to promote the safety, health, comfort, and convenience of the </w:t>
      </w:r>
      <w:r>
        <w:rPr>
          <w:color w:val="221F1F"/>
          <w:spacing w:val="-2"/>
          <w:sz w:val="24"/>
        </w:rPr>
        <w:t>public.</w:t>
      </w:r>
    </w:p>
    <w:p w:rsidR="00A616D4" w:rsidP="00897DF3" w:rsidRDefault="00C34B97" w14:paraId="34C9A324" w14:textId="77777777">
      <w:pPr>
        <w:pStyle w:val="ListParagraph"/>
        <w:numPr>
          <w:ilvl w:val="1"/>
          <w:numId w:val="8"/>
        </w:numPr>
        <w:tabs>
          <w:tab w:val="left" w:pos="2261"/>
        </w:tabs>
        <w:ind w:right="544"/>
        <w:rPr>
          <w:sz w:val="24"/>
        </w:rPr>
      </w:pPr>
      <w:r>
        <w:rPr>
          <w:color w:val="221F1F"/>
          <w:sz w:val="24"/>
        </w:rPr>
        <w:t>Safety</w:t>
      </w:r>
      <w:r>
        <w:rPr>
          <w:color w:val="221F1F"/>
          <w:spacing w:val="-10"/>
          <w:sz w:val="24"/>
        </w:rPr>
        <w:t xml:space="preserve"> </w:t>
      </w:r>
      <w:r>
        <w:rPr>
          <w:color w:val="221F1F"/>
          <w:sz w:val="24"/>
        </w:rPr>
        <w:t>and</w:t>
      </w:r>
      <w:r>
        <w:rPr>
          <w:color w:val="221F1F"/>
          <w:spacing w:val="-15"/>
          <w:sz w:val="24"/>
        </w:rPr>
        <w:t xml:space="preserve"> </w:t>
      </w:r>
      <w:r>
        <w:rPr>
          <w:color w:val="221F1F"/>
          <w:sz w:val="24"/>
        </w:rPr>
        <w:t>reliability</w:t>
      </w:r>
      <w:r>
        <w:rPr>
          <w:color w:val="221F1F"/>
          <w:spacing w:val="-14"/>
          <w:sz w:val="24"/>
        </w:rPr>
        <w:t xml:space="preserve"> </w:t>
      </w:r>
      <w:r>
        <w:rPr>
          <w:color w:val="221F1F"/>
          <w:sz w:val="24"/>
        </w:rPr>
        <w:t>information,</w:t>
      </w:r>
      <w:r>
        <w:rPr>
          <w:color w:val="221F1F"/>
          <w:spacing w:val="-13"/>
          <w:sz w:val="24"/>
        </w:rPr>
        <w:t xml:space="preserve"> </w:t>
      </w:r>
      <w:r>
        <w:rPr>
          <w:color w:val="221F1F"/>
          <w:sz w:val="24"/>
        </w:rPr>
        <w:t>including</w:t>
      </w:r>
      <w:r>
        <w:rPr>
          <w:color w:val="221F1F"/>
          <w:spacing w:val="-10"/>
          <w:sz w:val="24"/>
        </w:rPr>
        <w:t xml:space="preserve"> </w:t>
      </w:r>
      <w:r>
        <w:rPr>
          <w:color w:val="221F1F"/>
          <w:sz w:val="24"/>
        </w:rPr>
        <w:t>planned</w:t>
      </w:r>
      <w:r>
        <w:rPr>
          <w:color w:val="221F1F"/>
          <w:spacing w:val="-10"/>
          <w:sz w:val="24"/>
        </w:rPr>
        <w:t xml:space="preserve"> </w:t>
      </w:r>
      <w:r>
        <w:rPr>
          <w:color w:val="221F1F"/>
          <w:sz w:val="24"/>
        </w:rPr>
        <w:t>provisions for emergency operations and shutdowns.</w:t>
      </w:r>
    </w:p>
    <w:p w:rsidR="00A616D4" w:rsidP="00897DF3" w:rsidRDefault="00C34B97" w14:paraId="368472C5" w14:textId="77777777">
      <w:pPr>
        <w:pStyle w:val="ListParagraph"/>
        <w:numPr>
          <w:ilvl w:val="1"/>
          <w:numId w:val="8"/>
        </w:numPr>
        <w:tabs>
          <w:tab w:val="left" w:pos="2261"/>
        </w:tabs>
        <w:spacing w:line="242" w:lineRule="auto"/>
        <w:ind w:right="370"/>
        <w:rPr>
          <w:sz w:val="24"/>
        </w:rPr>
      </w:pPr>
      <w:r>
        <w:rPr>
          <w:color w:val="221F1F"/>
          <w:sz w:val="24"/>
        </w:rPr>
        <w:t>A</w:t>
      </w:r>
      <w:r>
        <w:rPr>
          <w:color w:val="221F1F"/>
          <w:spacing w:val="-7"/>
          <w:sz w:val="24"/>
        </w:rPr>
        <w:t xml:space="preserve"> </w:t>
      </w:r>
      <w:r>
        <w:rPr>
          <w:color w:val="221F1F"/>
          <w:sz w:val="24"/>
        </w:rPr>
        <w:t>schedule</w:t>
      </w:r>
      <w:r>
        <w:rPr>
          <w:color w:val="221F1F"/>
          <w:spacing w:val="-11"/>
          <w:sz w:val="24"/>
        </w:rPr>
        <w:t xml:space="preserve"> </w:t>
      </w:r>
      <w:r>
        <w:rPr>
          <w:color w:val="221F1F"/>
          <w:sz w:val="24"/>
        </w:rPr>
        <w:t>showing</w:t>
      </w:r>
      <w:r>
        <w:rPr>
          <w:color w:val="221F1F"/>
          <w:spacing w:val="-7"/>
          <w:sz w:val="24"/>
        </w:rPr>
        <w:t xml:space="preserve"> </w:t>
      </w:r>
      <w:r>
        <w:rPr>
          <w:color w:val="221F1F"/>
          <w:sz w:val="24"/>
        </w:rPr>
        <w:t>the</w:t>
      </w:r>
      <w:r>
        <w:rPr>
          <w:color w:val="221F1F"/>
          <w:spacing w:val="-13"/>
          <w:sz w:val="24"/>
        </w:rPr>
        <w:t xml:space="preserve"> </w:t>
      </w:r>
      <w:r>
        <w:rPr>
          <w:color w:val="221F1F"/>
          <w:sz w:val="24"/>
        </w:rPr>
        <w:t>program</w:t>
      </w:r>
      <w:r>
        <w:rPr>
          <w:color w:val="221F1F"/>
          <w:spacing w:val="-12"/>
          <w:sz w:val="24"/>
        </w:rPr>
        <w:t xml:space="preserve"> </w:t>
      </w:r>
      <w:r>
        <w:rPr>
          <w:color w:val="221F1F"/>
          <w:sz w:val="24"/>
        </w:rPr>
        <w:t>for</w:t>
      </w:r>
      <w:r>
        <w:rPr>
          <w:color w:val="221F1F"/>
          <w:spacing w:val="-11"/>
          <w:sz w:val="24"/>
        </w:rPr>
        <w:t xml:space="preserve"> </w:t>
      </w:r>
      <w:r>
        <w:rPr>
          <w:color w:val="221F1F"/>
          <w:sz w:val="24"/>
        </w:rPr>
        <w:t>design,</w:t>
      </w:r>
      <w:r>
        <w:rPr>
          <w:color w:val="221F1F"/>
          <w:spacing w:val="-9"/>
          <w:sz w:val="24"/>
        </w:rPr>
        <w:t xml:space="preserve"> </w:t>
      </w:r>
      <w:r>
        <w:rPr>
          <w:color w:val="221F1F"/>
          <w:sz w:val="24"/>
        </w:rPr>
        <w:t>material</w:t>
      </w:r>
      <w:r>
        <w:rPr>
          <w:color w:val="221F1F"/>
          <w:spacing w:val="-6"/>
          <w:sz w:val="24"/>
        </w:rPr>
        <w:t xml:space="preserve"> </w:t>
      </w:r>
      <w:r>
        <w:rPr>
          <w:color w:val="221F1F"/>
          <w:sz w:val="24"/>
        </w:rPr>
        <w:t>acquisition, construction, and testing and operating dates.</w:t>
      </w:r>
    </w:p>
    <w:p w:rsidR="00A616D4" w:rsidP="00897DF3" w:rsidRDefault="00C34B97" w14:paraId="1233CF7A" w14:textId="77777777">
      <w:pPr>
        <w:pStyle w:val="ListParagraph"/>
        <w:numPr>
          <w:ilvl w:val="1"/>
          <w:numId w:val="8"/>
        </w:numPr>
        <w:tabs>
          <w:tab w:val="left" w:pos="2261"/>
        </w:tabs>
        <w:ind w:right="692"/>
        <w:rPr>
          <w:sz w:val="24"/>
        </w:rPr>
      </w:pPr>
      <w:r>
        <w:rPr>
          <w:color w:val="221F1F"/>
          <w:sz w:val="24"/>
        </w:rPr>
        <w:t>Available site information, including maps and description, present, proposed, and ultimate development; and, as appropriate,</w:t>
      </w:r>
      <w:r>
        <w:rPr>
          <w:color w:val="221F1F"/>
          <w:spacing w:val="-8"/>
          <w:sz w:val="24"/>
        </w:rPr>
        <w:t xml:space="preserve"> </w:t>
      </w:r>
      <w:r>
        <w:rPr>
          <w:color w:val="221F1F"/>
          <w:sz w:val="24"/>
        </w:rPr>
        <w:t>geological,</w:t>
      </w:r>
      <w:r>
        <w:rPr>
          <w:color w:val="221F1F"/>
          <w:spacing w:val="-8"/>
          <w:sz w:val="24"/>
        </w:rPr>
        <w:t xml:space="preserve"> </w:t>
      </w:r>
      <w:r>
        <w:rPr>
          <w:color w:val="221F1F"/>
          <w:sz w:val="24"/>
        </w:rPr>
        <w:t>aesthetic,</w:t>
      </w:r>
      <w:r>
        <w:rPr>
          <w:color w:val="221F1F"/>
          <w:spacing w:val="-12"/>
          <w:sz w:val="24"/>
        </w:rPr>
        <w:t xml:space="preserve"> </w:t>
      </w:r>
      <w:r>
        <w:rPr>
          <w:color w:val="221F1F"/>
          <w:sz w:val="24"/>
        </w:rPr>
        <w:t>ecological,</w:t>
      </w:r>
      <w:r>
        <w:rPr>
          <w:color w:val="221F1F"/>
          <w:spacing w:val="-14"/>
          <w:sz w:val="24"/>
        </w:rPr>
        <w:t xml:space="preserve"> </w:t>
      </w:r>
      <w:r>
        <w:rPr>
          <w:color w:val="221F1F"/>
          <w:sz w:val="24"/>
        </w:rPr>
        <w:t>tsunami,</w:t>
      </w:r>
      <w:r>
        <w:rPr>
          <w:color w:val="221F1F"/>
          <w:spacing w:val="-11"/>
          <w:sz w:val="24"/>
        </w:rPr>
        <w:t xml:space="preserve"> </w:t>
      </w:r>
      <w:r>
        <w:rPr>
          <w:color w:val="221F1F"/>
          <w:sz w:val="24"/>
        </w:rPr>
        <w:t>seismic, water supply, population, and load center data, locations and comparative availability</w:t>
      </w:r>
      <w:r>
        <w:rPr>
          <w:color w:val="221F1F"/>
          <w:spacing w:val="-2"/>
          <w:sz w:val="24"/>
        </w:rPr>
        <w:t xml:space="preserve"> </w:t>
      </w:r>
      <w:r>
        <w:rPr>
          <w:color w:val="221F1F"/>
          <w:sz w:val="24"/>
        </w:rPr>
        <w:t>of alternate sites,</w:t>
      </w:r>
      <w:r>
        <w:rPr>
          <w:color w:val="221F1F"/>
          <w:spacing w:val="-1"/>
          <w:sz w:val="24"/>
        </w:rPr>
        <w:t xml:space="preserve"> </w:t>
      </w:r>
      <w:r>
        <w:rPr>
          <w:color w:val="221F1F"/>
          <w:sz w:val="24"/>
        </w:rPr>
        <w:t>and</w:t>
      </w:r>
      <w:r>
        <w:rPr>
          <w:color w:val="221F1F"/>
          <w:spacing w:val="-1"/>
          <w:sz w:val="24"/>
        </w:rPr>
        <w:t xml:space="preserve"> </w:t>
      </w:r>
      <w:r>
        <w:rPr>
          <w:color w:val="221F1F"/>
          <w:sz w:val="24"/>
        </w:rPr>
        <w:t>justification</w:t>
      </w:r>
      <w:r>
        <w:rPr>
          <w:color w:val="221F1F"/>
          <w:spacing w:val="-3"/>
          <w:sz w:val="24"/>
        </w:rPr>
        <w:t xml:space="preserve"> </w:t>
      </w:r>
      <w:r>
        <w:rPr>
          <w:color w:val="221F1F"/>
          <w:sz w:val="24"/>
        </w:rPr>
        <w:t>for adoption of the site selected.</w:t>
      </w:r>
    </w:p>
    <w:p w:rsidRPr="00967AC1" w:rsidR="00A616D4" w:rsidP="00897DF3" w:rsidRDefault="00C34B97" w14:paraId="68AB41FA" w14:textId="77777777">
      <w:pPr>
        <w:pStyle w:val="ListParagraph"/>
        <w:numPr>
          <w:ilvl w:val="1"/>
          <w:numId w:val="8"/>
        </w:numPr>
        <w:tabs>
          <w:tab w:val="left" w:pos="2261"/>
        </w:tabs>
        <w:spacing w:line="242" w:lineRule="auto"/>
        <w:ind w:right="621"/>
        <w:rPr>
          <w:sz w:val="24"/>
        </w:rPr>
      </w:pPr>
      <w:r>
        <w:rPr>
          <w:color w:val="221F1F"/>
          <w:sz w:val="24"/>
        </w:rPr>
        <w:t>Design information, including description of facilities, plan efficiencies,</w:t>
      </w:r>
      <w:r>
        <w:rPr>
          <w:color w:val="221F1F"/>
          <w:spacing w:val="-9"/>
          <w:sz w:val="24"/>
        </w:rPr>
        <w:t xml:space="preserve"> </w:t>
      </w:r>
      <w:r>
        <w:rPr>
          <w:color w:val="221F1F"/>
          <w:sz w:val="24"/>
        </w:rPr>
        <w:t>electrical</w:t>
      </w:r>
      <w:r>
        <w:rPr>
          <w:color w:val="221F1F"/>
          <w:spacing w:val="-4"/>
          <w:sz w:val="24"/>
        </w:rPr>
        <w:t xml:space="preserve"> </w:t>
      </w:r>
      <w:r>
        <w:rPr>
          <w:color w:val="221F1F"/>
          <w:sz w:val="24"/>
        </w:rPr>
        <w:t>connections</w:t>
      </w:r>
      <w:r>
        <w:rPr>
          <w:color w:val="221F1F"/>
          <w:spacing w:val="-8"/>
          <w:sz w:val="24"/>
        </w:rPr>
        <w:t xml:space="preserve"> </w:t>
      </w:r>
      <w:r>
        <w:rPr>
          <w:color w:val="221F1F"/>
          <w:sz w:val="24"/>
        </w:rPr>
        <w:t>to</w:t>
      </w:r>
      <w:r>
        <w:rPr>
          <w:color w:val="221F1F"/>
          <w:spacing w:val="-8"/>
          <w:sz w:val="24"/>
        </w:rPr>
        <w:t xml:space="preserve"> </w:t>
      </w:r>
      <w:r>
        <w:rPr>
          <w:color w:val="221F1F"/>
          <w:sz w:val="24"/>
        </w:rPr>
        <w:t>system,</w:t>
      </w:r>
      <w:r>
        <w:rPr>
          <w:color w:val="221F1F"/>
          <w:spacing w:val="-5"/>
          <w:sz w:val="24"/>
        </w:rPr>
        <w:t xml:space="preserve"> </w:t>
      </w:r>
      <w:r>
        <w:rPr>
          <w:color w:val="221F1F"/>
          <w:sz w:val="24"/>
        </w:rPr>
        <w:t>and</w:t>
      </w:r>
      <w:r>
        <w:rPr>
          <w:color w:val="221F1F"/>
          <w:spacing w:val="-5"/>
          <w:sz w:val="24"/>
        </w:rPr>
        <w:t xml:space="preserve"> </w:t>
      </w:r>
      <w:r>
        <w:rPr>
          <w:color w:val="221F1F"/>
          <w:sz w:val="24"/>
        </w:rPr>
        <w:t>description</w:t>
      </w:r>
      <w:r>
        <w:rPr>
          <w:color w:val="221F1F"/>
          <w:spacing w:val="-7"/>
          <w:sz w:val="24"/>
        </w:rPr>
        <w:t xml:space="preserve"> </w:t>
      </w:r>
      <w:r>
        <w:rPr>
          <w:color w:val="221F1F"/>
          <w:sz w:val="24"/>
        </w:rPr>
        <w:t>of control systems, including air quality control systems.</w:t>
      </w:r>
    </w:p>
    <w:p w:rsidR="00065380" w:rsidRDefault="00065380" w14:paraId="14C58396" w14:textId="70D51502">
      <w:pPr>
        <w:pStyle w:val="ListParagraph"/>
        <w:numPr>
          <w:ilvl w:val="1"/>
          <w:numId w:val="8"/>
        </w:numPr>
        <w:tabs>
          <w:tab w:val="left" w:pos="2261"/>
        </w:tabs>
        <w:spacing w:line="242" w:lineRule="auto"/>
        <w:ind w:right="621"/>
        <w:rPr>
          <w:sz w:val="24"/>
        </w:rPr>
      </w:pPr>
      <w:r w:rsidRPr="00065380">
        <w:rPr>
          <w:sz w:val="24"/>
        </w:rPr>
        <w:t>Any measures taken or proposed by the utility to reduce the potential exposure to electric and magnetic fields (EMFs) generated by the proposed facilities.</w:t>
      </w:r>
    </w:p>
    <w:p w:rsidR="00374E14" w:rsidRDefault="580FE3E0" w14:paraId="001870A6" w14:textId="502DB597">
      <w:pPr>
        <w:pStyle w:val="ListParagraph"/>
        <w:numPr>
          <w:ilvl w:val="1"/>
          <w:numId w:val="8"/>
        </w:numPr>
        <w:tabs>
          <w:tab w:val="left" w:pos="2261"/>
        </w:tabs>
        <w:spacing w:line="242" w:lineRule="auto"/>
        <w:ind w:right="621"/>
        <w:rPr>
          <w:sz w:val="24"/>
        </w:rPr>
      </w:pPr>
      <w:r w:rsidRPr="43CFD4DD">
        <w:rPr>
          <w:sz w:val="24"/>
          <w:szCs w:val="24"/>
        </w:rPr>
        <w:t xml:space="preserve">Demonstration of compliance with other applicable Commission policies </w:t>
      </w:r>
      <w:r w:rsidRPr="43CFD4DD" w:rsidR="45E986B7">
        <w:rPr>
          <w:sz w:val="24"/>
          <w:szCs w:val="24"/>
        </w:rPr>
        <w:t xml:space="preserve">(e.g., </w:t>
      </w:r>
      <w:r w:rsidRPr="43CFD4DD">
        <w:rPr>
          <w:sz w:val="24"/>
          <w:szCs w:val="24"/>
        </w:rPr>
        <w:t xml:space="preserve">the </w:t>
      </w:r>
      <w:r w:rsidRPr="43CFD4DD" w:rsidR="45E986B7">
        <w:rPr>
          <w:sz w:val="24"/>
          <w:szCs w:val="24"/>
        </w:rPr>
        <w:t xml:space="preserve">Environmental and Social Justice </w:t>
      </w:r>
      <w:r w:rsidR="00950EDD">
        <w:rPr>
          <w:sz w:val="24"/>
          <w:szCs w:val="24"/>
        </w:rPr>
        <w:t>(</w:t>
      </w:r>
      <w:r w:rsidRPr="43CFD4DD" w:rsidR="45E986B7">
        <w:rPr>
          <w:sz w:val="24"/>
          <w:szCs w:val="24"/>
        </w:rPr>
        <w:t>ESJ</w:t>
      </w:r>
      <w:r w:rsidR="00950EDD">
        <w:rPr>
          <w:sz w:val="24"/>
          <w:szCs w:val="24"/>
        </w:rPr>
        <w:t>)</w:t>
      </w:r>
      <w:r w:rsidRPr="43CFD4DD">
        <w:rPr>
          <w:sz w:val="24"/>
          <w:szCs w:val="24"/>
        </w:rPr>
        <w:t xml:space="preserve"> Action Plan</w:t>
      </w:r>
      <w:r w:rsidRPr="43CFD4DD" w:rsidR="45E986B7">
        <w:rPr>
          <w:sz w:val="24"/>
          <w:szCs w:val="24"/>
        </w:rPr>
        <w:t>)</w:t>
      </w:r>
      <w:r w:rsidRPr="43CFD4DD">
        <w:rPr>
          <w:sz w:val="24"/>
          <w:szCs w:val="24"/>
        </w:rPr>
        <w:t>.</w:t>
      </w:r>
    </w:p>
    <w:p w:rsidRPr="003A037B" w:rsidR="00BA124A" w:rsidP="00897DF3" w:rsidRDefault="00C34B97" w14:paraId="7215CB1F" w14:textId="044DD104">
      <w:pPr>
        <w:pStyle w:val="ListParagraph"/>
        <w:numPr>
          <w:ilvl w:val="1"/>
          <w:numId w:val="8"/>
        </w:numPr>
        <w:tabs>
          <w:tab w:val="left" w:pos="2261"/>
        </w:tabs>
        <w:ind w:right="441"/>
        <w:rPr>
          <w:sz w:val="24"/>
          <w:szCs w:val="24"/>
        </w:rPr>
      </w:pPr>
      <w:r w:rsidRPr="64F8E449">
        <w:rPr>
          <w:color w:val="221F1F"/>
          <w:sz w:val="24"/>
          <w:szCs w:val="24"/>
        </w:rPr>
        <w:t>A Proponent’s Environment Assessment (PEA)</w:t>
      </w:r>
      <w:r w:rsidR="007A2A79">
        <w:rPr>
          <w:color w:val="221F1F"/>
          <w:sz w:val="24"/>
          <w:szCs w:val="24"/>
        </w:rPr>
        <w:t xml:space="preserve"> or equivalent information</w:t>
      </w:r>
      <w:r w:rsidRPr="64F8E449">
        <w:rPr>
          <w:color w:val="221F1F"/>
          <w:sz w:val="24"/>
          <w:szCs w:val="24"/>
        </w:rPr>
        <w:t xml:space="preserve"> on the environmental impact of the proposed facility and its operation so as to permit compliance with the requirements of CEQA and this</w:t>
      </w:r>
      <w:r w:rsidRPr="64F8E449">
        <w:rPr>
          <w:color w:val="221F1F"/>
          <w:spacing w:val="-10"/>
          <w:sz w:val="24"/>
          <w:szCs w:val="24"/>
        </w:rPr>
        <w:t xml:space="preserve"> </w:t>
      </w:r>
      <w:r w:rsidRPr="64F8E449">
        <w:rPr>
          <w:color w:val="221F1F"/>
          <w:sz w:val="24"/>
          <w:szCs w:val="24"/>
        </w:rPr>
        <w:t>Commission’s</w:t>
      </w:r>
      <w:r w:rsidRPr="64F8E449">
        <w:rPr>
          <w:color w:val="221F1F"/>
          <w:spacing w:val="-10"/>
          <w:sz w:val="24"/>
          <w:szCs w:val="24"/>
        </w:rPr>
        <w:t xml:space="preserve"> </w:t>
      </w:r>
      <w:r w:rsidRPr="64F8E449">
        <w:rPr>
          <w:color w:val="221F1F"/>
          <w:sz w:val="24"/>
          <w:szCs w:val="24"/>
        </w:rPr>
        <w:t>Rules</w:t>
      </w:r>
      <w:r w:rsidRPr="64F8E449">
        <w:rPr>
          <w:color w:val="221F1F"/>
          <w:spacing w:val="-5"/>
          <w:sz w:val="24"/>
          <w:szCs w:val="24"/>
        </w:rPr>
        <w:t xml:space="preserve"> </w:t>
      </w:r>
      <w:r w:rsidRPr="64F8E449">
        <w:rPr>
          <w:color w:val="221F1F"/>
          <w:sz w:val="24"/>
          <w:szCs w:val="24"/>
        </w:rPr>
        <w:t>of</w:t>
      </w:r>
      <w:r w:rsidRPr="64F8E449">
        <w:rPr>
          <w:color w:val="221F1F"/>
          <w:spacing w:val="-3"/>
          <w:sz w:val="24"/>
          <w:szCs w:val="24"/>
        </w:rPr>
        <w:t xml:space="preserve"> </w:t>
      </w:r>
      <w:r w:rsidRPr="64F8E449">
        <w:rPr>
          <w:color w:val="221F1F"/>
          <w:sz w:val="24"/>
          <w:szCs w:val="24"/>
        </w:rPr>
        <w:t>Practice</w:t>
      </w:r>
      <w:r w:rsidRPr="64F8E449">
        <w:rPr>
          <w:color w:val="221F1F"/>
          <w:spacing w:val="-4"/>
          <w:sz w:val="24"/>
          <w:szCs w:val="24"/>
        </w:rPr>
        <w:t xml:space="preserve"> </w:t>
      </w:r>
      <w:r w:rsidRPr="64F8E449">
        <w:rPr>
          <w:color w:val="221F1F"/>
          <w:sz w:val="24"/>
          <w:szCs w:val="24"/>
        </w:rPr>
        <w:lastRenderedPageBreak/>
        <w:t>and</w:t>
      </w:r>
      <w:r w:rsidRPr="64F8E449">
        <w:rPr>
          <w:color w:val="221F1F"/>
          <w:spacing w:val="-2"/>
          <w:sz w:val="24"/>
          <w:szCs w:val="24"/>
        </w:rPr>
        <w:t xml:space="preserve"> </w:t>
      </w:r>
      <w:r w:rsidRPr="64F8E449">
        <w:rPr>
          <w:color w:val="221F1F"/>
          <w:sz w:val="24"/>
          <w:szCs w:val="24"/>
        </w:rPr>
        <w:t>Procedure</w:t>
      </w:r>
      <w:r w:rsidRPr="64F8E449">
        <w:rPr>
          <w:color w:val="221F1F"/>
          <w:spacing w:val="-1"/>
          <w:sz w:val="24"/>
          <w:szCs w:val="24"/>
        </w:rPr>
        <w:t xml:space="preserve"> </w:t>
      </w:r>
      <w:r w:rsidRPr="64F8E449">
        <w:rPr>
          <w:color w:val="221F1F"/>
          <w:sz w:val="24"/>
          <w:szCs w:val="24"/>
        </w:rPr>
        <w:t>2.4</w:t>
      </w:r>
      <w:r w:rsidRPr="64F8E449">
        <w:rPr>
          <w:color w:val="221F1F"/>
          <w:spacing w:val="-4"/>
          <w:sz w:val="24"/>
          <w:szCs w:val="24"/>
        </w:rPr>
        <w:t xml:space="preserve"> </w:t>
      </w:r>
      <w:r w:rsidRPr="64F8E449">
        <w:rPr>
          <w:color w:val="221F1F"/>
          <w:sz w:val="24"/>
          <w:szCs w:val="24"/>
        </w:rPr>
        <w:t>and</w:t>
      </w:r>
      <w:r w:rsidRPr="64F8E449">
        <w:rPr>
          <w:color w:val="221F1F"/>
          <w:spacing w:val="-2"/>
          <w:sz w:val="24"/>
          <w:szCs w:val="24"/>
        </w:rPr>
        <w:t xml:space="preserve"> </w:t>
      </w:r>
      <w:r w:rsidRPr="64F8E449">
        <w:rPr>
          <w:color w:val="221F1F"/>
          <w:sz w:val="24"/>
          <w:szCs w:val="24"/>
        </w:rPr>
        <w:t>2.5.</w:t>
      </w:r>
      <w:r w:rsidRPr="64F8E449">
        <w:rPr>
          <w:color w:val="221F1F"/>
          <w:spacing w:val="-7"/>
          <w:sz w:val="24"/>
          <w:szCs w:val="24"/>
        </w:rPr>
        <w:t xml:space="preserve"> </w:t>
      </w:r>
      <w:r w:rsidRPr="64F8E449">
        <w:rPr>
          <w:color w:val="221F1F"/>
          <w:sz w:val="24"/>
          <w:szCs w:val="24"/>
        </w:rPr>
        <w:t xml:space="preserve">If a PEA is filed, it may include the data described in Items 1 through </w:t>
      </w:r>
      <w:r w:rsidRPr="64F8E449" w:rsidR="000B711A">
        <w:rPr>
          <w:color w:val="221F1F"/>
          <w:sz w:val="24"/>
          <w:szCs w:val="24"/>
        </w:rPr>
        <w:t>8</w:t>
      </w:r>
      <w:r w:rsidRPr="64F8E449">
        <w:rPr>
          <w:color w:val="221F1F"/>
          <w:sz w:val="24"/>
          <w:szCs w:val="24"/>
        </w:rPr>
        <w:t>, above.</w:t>
      </w:r>
      <w:r w:rsidR="00876929">
        <w:rPr>
          <w:color w:val="221F1F"/>
          <w:sz w:val="24"/>
          <w:szCs w:val="24"/>
        </w:rPr>
        <w:t xml:space="preserve"> An applicant may file a draft version of an initial study, Negative Declaration (ND), Mitigated Negative Declaration (MND), Environmental Impact Report (EIR), Addendum, or analysis of the applicability of an exemption from CEQA</w:t>
      </w:r>
      <w:r w:rsidR="005B218E">
        <w:rPr>
          <w:color w:val="221F1F"/>
          <w:sz w:val="24"/>
          <w:szCs w:val="24"/>
        </w:rPr>
        <w:t xml:space="preserve"> instead of a PEA in compliance with the requirements of VI.B below.</w:t>
      </w:r>
    </w:p>
    <w:p w:rsidRPr="003A037B" w:rsidR="00632B2A" w:rsidP="003A037B" w:rsidRDefault="00B665DE" w14:paraId="57E5E068" w14:textId="1CA36A41">
      <w:pPr>
        <w:pStyle w:val="ListParagraph"/>
        <w:numPr>
          <w:ilvl w:val="0"/>
          <w:numId w:val="8"/>
        </w:numPr>
        <w:tabs>
          <w:tab w:val="left" w:pos="2261"/>
        </w:tabs>
        <w:spacing w:before="240"/>
        <w:ind w:right="441"/>
        <w:rPr>
          <w:sz w:val="24"/>
          <w:szCs w:val="24"/>
        </w:rPr>
      </w:pPr>
      <w:r>
        <w:rPr>
          <w:color w:val="221F1F"/>
          <w:sz w:val="24"/>
          <w:szCs w:val="24"/>
        </w:rPr>
        <w:t>Notwithstanding any other provision herein, to support the Commission in its preparation of a CEQA document for a project, a</w:t>
      </w:r>
      <w:r w:rsidRPr="09B42EEC" w:rsidR="154674FA">
        <w:rPr>
          <w:color w:val="221F1F"/>
          <w:sz w:val="24"/>
          <w:szCs w:val="24"/>
        </w:rPr>
        <w:t>n</w:t>
      </w:r>
      <w:r w:rsidRPr="09B42EEC" w:rsidR="558C7E8E">
        <w:rPr>
          <w:color w:val="221F1F"/>
          <w:sz w:val="24"/>
          <w:szCs w:val="24"/>
        </w:rPr>
        <w:t xml:space="preserve"> applicant may</w:t>
      </w:r>
      <w:r w:rsidR="00B14AC8">
        <w:rPr>
          <w:color w:val="221F1F"/>
          <w:sz w:val="24"/>
          <w:szCs w:val="24"/>
        </w:rPr>
        <w:t xml:space="preserve"> elect to</w:t>
      </w:r>
      <w:r w:rsidRPr="09B42EEC" w:rsidR="558C7E8E">
        <w:rPr>
          <w:color w:val="221F1F"/>
          <w:sz w:val="24"/>
          <w:szCs w:val="24"/>
        </w:rPr>
        <w:t xml:space="preserve"> prepare and submit </w:t>
      </w:r>
      <w:r w:rsidR="00B14AC8">
        <w:rPr>
          <w:color w:val="221F1F"/>
          <w:sz w:val="24"/>
          <w:szCs w:val="24"/>
        </w:rPr>
        <w:t xml:space="preserve">with its application, in lieu of </w:t>
      </w:r>
      <w:r w:rsidR="00545C27">
        <w:rPr>
          <w:color w:val="221F1F"/>
          <w:sz w:val="24"/>
          <w:szCs w:val="24"/>
        </w:rPr>
        <w:t xml:space="preserve">a PEA, </w:t>
      </w:r>
      <w:r w:rsidRPr="09B42EEC" w:rsidR="558C7E8E">
        <w:rPr>
          <w:color w:val="221F1F"/>
          <w:sz w:val="24"/>
          <w:szCs w:val="24"/>
        </w:rPr>
        <w:t>a draft version of an initial study</w:t>
      </w:r>
      <w:r w:rsidR="00545C27">
        <w:rPr>
          <w:color w:val="221F1F"/>
          <w:sz w:val="24"/>
          <w:szCs w:val="24"/>
        </w:rPr>
        <w:t>, ND, MND,</w:t>
      </w:r>
      <w:r w:rsidRPr="09B42EEC" w:rsidR="558C7E8E">
        <w:rPr>
          <w:color w:val="221F1F"/>
          <w:sz w:val="24"/>
          <w:szCs w:val="24"/>
        </w:rPr>
        <w:t xml:space="preserve"> EIR</w:t>
      </w:r>
      <w:r w:rsidR="00E0341B">
        <w:rPr>
          <w:color w:val="221F1F"/>
          <w:sz w:val="24"/>
          <w:szCs w:val="24"/>
        </w:rPr>
        <w:t>, Addendum, or analysis of the applicability of an exemption from CEQA</w:t>
      </w:r>
      <w:r w:rsidR="00031635">
        <w:rPr>
          <w:color w:val="221F1F"/>
          <w:sz w:val="24"/>
          <w:szCs w:val="24"/>
        </w:rPr>
        <w:t xml:space="preserve">; provided that applicants electing to prepare and submit draft versions of CEQA documents must </w:t>
      </w:r>
      <w:r w:rsidR="00B144B4">
        <w:rPr>
          <w:color w:val="221F1F"/>
          <w:sz w:val="24"/>
          <w:szCs w:val="24"/>
        </w:rPr>
        <w:t>first</w:t>
      </w:r>
      <w:r w:rsidRPr="09B42EEC" w:rsidR="558C7E8E">
        <w:rPr>
          <w:color w:val="221F1F"/>
          <w:sz w:val="24"/>
          <w:szCs w:val="24"/>
        </w:rPr>
        <w:t xml:space="preserve"> initiate pre-filing consultation with Energy Division staff pursuant to Rule 2.4 of the Commission’s Rules of Practice and Procedure </w:t>
      </w:r>
      <w:r w:rsidRPr="09B42EEC" w:rsidR="459A4F8B">
        <w:rPr>
          <w:color w:val="221F1F"/>
          <w:sz w:val="24"/>
          <w:szCs w:val="24"/>
        </w:rPr>
        <w:t>at least</w:t>
      </w:r>
      <w:r w:rsidRPr="09B42EEC" w:rsidR="558C7E8E">
        <w:rPr>
          <w:color w:val="221F1F"/>
          <w:sz w:val="24"/>
          <w:szCs w:val="24"/>
        </w:rPr>
        <w:t xml:space="preserve"> </w:t>
      </w:r>
      <w:r w:rsidRPr="09B42EEC" w:rsidR="7CA386F3">
        <w:rPr>
          <w:color w:val="221F1F"/>
          <w:sz w:val="24"/>
          <w:szCs w:val="24"/>
        </w:rPr>
        <w:t>six (6)</w:t>
      </w:r>
      <w:r w:rsidRPr="09B42EEC" w:rsidR="558C7E8E">
        <w:rPr>
          <w:color w:val="221F1F"/>
          <w:sz w:val="24"/>
          <w:szCs w:val="24"/>
        </w:rPr>
        <w:t xml:space="preserve"> months prior to the filing of the application</w:t>
      </w:r>
      <w:r w:rsidR="00B144B4">
        <w:rPr>
          <w:color w:val="221F1F"/>
          <w:sz w:val="24"/>
          <w:szCs w:val="24"/>
        </w:rPr>
        <w:t xml:space="preserve"> and earlier if reasonably feasible</w:t>
      </w:r>
      <w:r w:rsidR="00023AEC">
        <w:rPr>
          <w:color w:val="221F1F"/>
          <w:sz w:val="24"/>
          <w:szCs w:val="24"/>
        </w:rPr>
        <w:t>,</w:t>
      </w:r>
      <w:r w:rsidRPr="09B42EEC" w:rsidR="6DC6F027">
        <w:rPr>
          <w:color w:val="221F1F"/>
          <w:sz w:val="24"/>
          <w:szCs w:val="24"/>
        </w:rPr>
        <w:t xml:space="preserve"> unless Energy Division staff authorize a shorter period in writing</w:t>
      </w:r>
      <w:r w:rsidR="00023AEC">
        <w:rPr>
          <w:color w:val="221F1F"/>
          <w:sz w:val="24"/>
          <w:szCs w:val="24"/>
        </w:rPr>
        <w:t>,</w:t>
      </w:r>
      <w:r w:rsidRPr="09B42EEC" w:rsidR="558C7E8E">
        <w:rPr>
          <w:color w:val="221F1F"/>
          <w:sz w:val="24"/>
          <w:szCs w:val="24"/>
        </w:rPr>
        <w:t xml:space="preserve"> and provides the draft </w:t>
      </w:r>
      <w:r w:rsidRPr="09B42EEC" w:rsidR="1371E3DB">
        <w:rPr>
          <w:color w:val="221F1F"/>
          <w:sz w:val="24"/>
          <w:szCs w:val="24"/>
        </w:rPr>
        <w:t>documents</w:t>
      </w:r>
      <w:r w:rsidRPr="09B42EEC" w:rsidR="558C7E8E">
        <w:rPr>
          <w:color w:val="221F1F"/>
          <w:sz w:val="24"/>
          <w:szCs w:val="24"/>
        </w:rPr>
        <w:t xml:space="preserve"> to Energy Division staff for review during the pre-filing period.</w:t>
      </w:r>
    </w:p>
    <w:p w:rsidRPr="00C91743" w:rsidR="00632B2A" w:rsidP="003A037B" w:rsidRDefault="00480A64" w14:paraId="55CC8F3B" w14:textId="08387FE0">
      <w:pPr>
        <w:pStyle w:val="ListParagraph"/>
        <w:numPr>
          <w:ilvl w:val="1"/>
          <w:numId w:val="8"/>
        </w:numPr>
        <w:tabs>
          <w:tab w:val="left" w:pos="2261"/>
        </w:tabs>
        <w:spacing w:before="240"/>
        <w:ind w:right="441"/>
        <w:rPr>
          <w:sz w:val="24"/>
        </w:rPr>
      </w:pPr>
      <w:r w:rsidRPr="00480A64">
        <w:rPr>
          <w:color w:val="221F1F"/>
          <w:sz w:val="24"/>
        </w:rPr>
        <w:t>An applicant-prepared version of a draft CEQA document shall comply with the CEQA Guidelines</w:t>
      </w:r>
      <w:r w:rsidRPr="5E4212EC" w:rsidR="0F91EE53">
        <w:rPr>
          <w:color w:val="D13438"/>
          <w:sz w:val="24"/>
          <w:szCs w:val="24"/>
          <w:u w:val="single"/>
        </w:rPr>
        <w:t xml:space="preserve"> </w:t>
      </w:r>
      <w:r w:rsidRPr="004B79A2" w:rsidR="0F91EE53">
        <w:rPr>
          <w:sz w:val="24"/>
          <w:szCs w:val="24"/>
        </w:rPr>
        <w:t>and Public Resources Code § 21000 et seq.</w:t>
      </w:r>
      <w:r w:rsidRPr="004B79A2">
        <w:rPr>
          <w:sz w:val="24"/>
          <w:szCs w:val="24"/>
        </w:rPr>
        <w:t>,</w:t>
      </w:r>
      <w:r w:rsidRPr="004B79A2">
        <w:rPr>
          <w:sz w:val="24"/>
        </w:rPr>
        <w:t xml:space="preserve"> </w:t>
      </w:r>
      <w:r w:rsidRPr="00480A64">
        <w:rPr>
          <w:color w:val="221F1F"/>
          <w:sz w:val="24"/>
        </w:rPr>
        <w:t>shall provide substantial evidence for all findings and conclusions, and shall include</w:t>
      </w:r>
      <w:r w:rsidR="00023AEC">
        <w:rPr>
          <w:color w:val="221F1F"/>
          <w:sz w:val="24"/>
        </w:rPr>
        <w:t xml:space="preserve"> any required</w:t>
      </w:r>
      <w:r w:rsidRPr="00480A64">
        <w:rPr>
          <w:color w:val="221F1F"/>
          <w:sz w:val="24"/>
        </w:rPr>
        <w:t xml:space="preserve"> issue-specific technical studies (e.g., biological resource studies, cultural resource studies).</w:t>
      </w:r>
    </w:p>
    <w:p w:rsidRPr="003A037B" w:rsidR="00F935B8" w:rsidP="003A037B" w:rsidRDefault="00480A64" w14:paraId="0C707C3C" w14:textId="000EB9B4">
      <w:pPr>
        <w:pStyle w:val="ListParagraph"/>
        <w:numPr>
          <w:ilvl w:val="1"/>
          <w:numId w:val="8"/>
        </w:numPr>
        <w:tabs>
          <w:tab w:val="left" w:pos="2261"/>
        </w:tabs>
        <w:ind w:right="441"/>
        <w:rPr>
          <w:sz w:val="24"/>
        </w:rPr>
      </w:pPr>
      <w:r w:rsidRPr="00480A64">
        <w:rPr>
          <w:color w:val="221F1F"/>
          <w:sz w:val="24"/>
        </w:rPr>
        <w:t>In accordance with</w:t>
      </w:r>
      <w:r w:rsidR="00EC00DB">
        <w:rPr>
          <w:color w:val="221F1F"/>
          <w:sz w:val="24"/>
        </w:rPr>
        <w:t xml:space="preserve"> CEQA Guidelines</w:t>
      </w:r>
      <w:r w:rsidRPr="00480A64">
        <w:rPr>
          <w:color w:val="221F1F"/>
          <w:sz w:val="24"/>
        </w:rPr>
        <w:t xml:space="preserve"> </w:t>
      </w:r>
      <w:r w:rsidRPr="004B79A2" w:rsidR="00EC00DB">
        <w:rPr>
          <w:sz w:val="24"/>
          <w:szCs w:val="24"/>
        </w:rPr>
        <w:t>§</w:t>
      </w:r>
      <w:r w:rsidRPr="00480A64">
        <w:rPr>
          <w:color w:val="221F1F"/>
          <w:sz w:val="24"/>
        </w:rPr>
        <w:t xml:space="preserve"> 15084, the Commission shall subject all materials prepared by others to independent review and analysis. Any CEQA document </w:t>
      </w:r>
      <w:r w:rsidR="00393B84">
        <w:rPr>
          <w:color w:val="221F1F"/>
          <w:sz w:val="24"/>
        </w:rPr>
        <w:t>circulated</w:t>
      </w:r>
      <w:r w:rsidRPr="00480A64">
        <w:rPr>
          <w:color w:val="221F1F"/>
          <w:sz w:val="24"/>
        </w:rPr>
        <w:t xml:space="preserve"> for public review shall reflect the independent judgment of the Commission.</w:t>
      </w:r>
    </w:p>
    <w:p w:rsidRPr="00C91743" w:rsidR="003A4A57" w:rsidP="003A037B" w:rsidRDefault="00C34B97" w14:paraId="4D07F424" w14:textId="71B15465">
      <w:pPr>
        <w:pStyle w:val="ListParagraph"/>
        <w:numPr>
          <w:ilvl w:val="0"/>
          <w:numId w:val="8"/>
        </w:numPr>
        <w:tabs>
          <w:tab w:val="left" w:pos="1541"/>
        </w:tabs>
        <w:spacing w:before="240"/>
        <w:ind w:right="317"/>
        <w:rPr>
          <w:sz w:val="24"/>
        </w:rPr>
      </w:pPr>
      <w:r>
        <w:rPr>
          <w:color w:val="221F1F"/>
          <w:sz w:val="24"/>
        </w:rPr>
        <w:t>No later than 30 days after the filing of the</w:t>
      </w:r>
      <w:r w:rsidR="00E179B1">
        <w:rPr>
          <w:color w:val="221F1F"/>
          <w:sz w:val="24"/>
        </w:rPr>
        <w:t xml:space="preserve"> CPCN</w:t>
      </w:r>
      <w:r>
        <w:rPr>
          <w:color w:val="221F1F"/>
          <w:sz w:val="24"/>
        </w:rPr>
        <w:t xml:space="preserve"> application, the Commission staff shall review it and notify the utility of any deficiencies in the information and data submitted in the application.</w:t>
      </w:r>
    </w:p>
    <w:p w:rsidRPr="00C91743" w:rsidR="00485F63" w:rsidP="008A12C8" w:rsidRDefault="00C34B97" w14:paraId="068FEFB0" w14:textId="45DACF13">
      <w:pPr>
        <w:pStyle w:val="ListParagraph"/>
        <w:numPr>
          <w:ilvl w:val="0"/>
          <w:numId w:val="8"/>
        </w:numPr>
        <w:tabs>
          <w:tab w:val="left" w:pos="1541"/>
        </w:tabs>
        <w:spacing w:before="240"/>
        <w:ind w:right="317"/>
        <w:rPr>
          <w:sz w:val="24"/>
        </w:rPr>
      </w:pPr>
      <w:r>
        <w:rPr>
          <w:color w:val="221F1F"/>
          <w:sz w:val="24"/>
        </w:rPr>
        <w:t>The utility shall correct</w:t>
      </w:r>
      <w:r>
        <w:rPr>
          <w:color w:val="221F1F"/>
          <w:spacing w:val="-4"/>
          <w:sz w:val="24"/>
        </w:rPr>
        <w:t xml:space="preserve"> </w:t>
      </w:r>
      <w:r>
        <w:rPr>
          <w:color w:val="221F1F"/>
          <w:sz w:val="24"/>
        </w:rPr>
        <w:t>any</w:t>
      </w:r>
      <w:r>
        <w:rPr>
          <w:color w:val="221F1F"/>
          <w:spacing w:val="-1"/>
          <w:sz w:val="24"/>
        </w:rPr>
        <w:t xml:space="preserve"> </w:t>
      </w:r>
      <w:r>
        <w:rPr>
          <w:color w:val="221F1F"/>
          <w:sz w:val="24"/>
        </w:rPr>
        <w:t>deficiencies</w:t>
      </w:r>
      <w:r>
        <w:rPr>
          <w:color w:val="221F1F"/>
          <w:spacing w:val="-6"/>
          <w:sz w:val="24"/>
        </w:rPr>
        <w:t xml:space="preserve"> </w:t>
      </w:r>
      <w:r>
        <w:rPr>
          <w:color w:val="221F1F"/>
          <w:sz w:val="24"/>
        </w:rPr>
        <w:t>within</w:t>
      </w:r>
      <w:r>
        <w:rPr>
          <w:color w:val="221F1F"/>
          <w:spacing w:val="-3"/>
          <w:sz w:val="24"/>
        </w:rPr>
        <w:t xml:space="preserve"> </w:t>
      </w:r>
      <w:r>
        <w:rPr>
          <w:color w:val="221F1F"/>
          <w:sz w:val="24"/>
        </w:rPr>
        <w:t>60</w:t>
      </w:r>
      <w:r>
        <w:rPr>
          <w:color w:val="221F1F"/>
          <w:spacing w:val="-7"/>
          <w:sz w:val="24"/>
        </w:rPr>
        <w:t xml:space="preserve"> </w:t>
      </w:r>
      <w:r>
        <w:rPr>
          <w:color w:val="221F1F"/>
          <w:sz w:val="24"/>
        </w:rPr>
        <w:t>days</w:t>
      </w:r>
      <w:r>
        <w:rPr>
          <w:color w:val="221F1F"/>
          <w:spacing w:val="-3"/>
          <w:sz w:val="24"/>
        </w:rPr>
        <w:t xml:space="preserve"> </w:t>
      </w:r>
      <w:r w:rsidR="00485F63">
        <w:rPr>
          <w:color w:val="221F1F"/>
          <w:spacing w:val="-3"/>
          <w:sz w:val="24"/>
        </w:rPr>
        <w:t>after notice</w:t>
      </w:r>
      <w:r w:rsidRPr="00897DF3" w:rsidR="00485F63">
        <w:rPr>
          <w:color w:val="221F1F"/>
          <w:spacing w:val="-3"/>
          <w:sz w:val="24"/>
        </w:rPr>
        <w:t xml:space="preserve"> </w:t>
      </w:r>
      <w:r>
        <w:rPr>
          <w:color w:val="221F1F"/>
          <w:sz w:val="24"/>
        </w:rPr>
        <w:t>or</w:t>
      </w:r>
      <w:r>
        <w:rPr>
          <w:color w:val="221F1F"/>
          <w:spacing w:val="-2"/>
          <w:sz w:val="24"/>
        </w:rPr>
        <w:t xml:space="preserve"> </w:t>
      </w:r>
      <w:r>
        <w:rPr>
          <w:color w:val="221F1F"/>
          <w:sz w:val="24"/>
        </w:rPr>
        <w:t>explain</w:t>
      </w:r>
      <w:r>
        <w:rPr>
          <w:color w:val="221F1F"/>
          <w:spacing w:val="-7"/>
          <w:sz w:val="24"/>
        </w:rPr>
        <w:t xml:space="preserve"> </w:t>
      </w:r>
      <w:r>
        <w:rPr>
          <w:color w:val="221F1F"/>
          <w:sz w:val="24"/>
        </w:rPr>
        <w:t>in</w:t>
      </w:r>
      <w:r>
        <w:rPr>
          <w:color w:val="221F1F"/>
          <w:spacing w:val="-7"/>
          <w:sz w:val="24"/>
        </w:rPr>
        <w:t xml:space="preserve"> </w:t>
      </w:r>
      <w:r>
        <w:rPr>
          <w:color w:val="221F1F"/>
          <w:sz w:val="24"/>
        </w:rPr>
        <w:t>writing</w:t>
      </w:r>
      <w:r>
        <w:rPr>
          <w:color w:val="221F1F"/>
          <w:spacing w:val="-2"/>
          <w:sz w:val="24"/>
        </w:rPr>
        <w:t xml:space="preserve"> </w:t>
      </w:r>
      <w:r>
        <w:rPr>
          <w:color w:val="221F1F"/>
          <w:sz w:val="24"/>
        </w:rPr>
        <w:t xml:space="preserve">to the Commission staff why it is unable to do so. </w:t>
      </w:r>
      <w:r w:rsidR="00485F63">
        <w:rPr>
          <w:color w:val="221F1F"/>
          <w:sz w:val="24"/>
        </w:rPr>
        <w:t>The utility</w:t>
      </w:r>
      <w:r>
        <w:rPr>
          <w:color w:val="221F1F"/>
          <w:sz w:val="24"/>
        </w:rPr>
        <w:t xml:space="preserve"> shall include in any such letter an estimate of when it will be able to correct the deficiencies.</w:t>
      </w:r>
    </w:p>
    <w:p w:rsidR="00A616D4" w:rsidP="00897DF3" w:rsidRDefault="06C2E6EB" w14:paraId="0C88B97F" w14:textId="5E8D3077">
      <w:pPr>
        <w:pStyle w:val="ListParagraph"/>
        <w:numPr>
          <w:ilvl w:val="0"/>
          <w:numId w:val="8"/>
        </w:numPr>
        <w:tabs>
          <w:tab w:val="left" w:pos="1541"/>
        </w:tabs>
        <w:spacing w:before="240"/>
        <w:ind w:right="317"/>
        <w:rPr>
          <w:sz w:val="24"/>
          <w:szCs w:val="24"/>
        </w:rPr>
      </w:pPr>
      <w:r w:rsidRPr="43CFD4DD">
        <w:rPr>
          <w:color w:val="221F1F"/>
          <w:sz w:val="24"/>
          <w:szCs w:val="24"/>
        </w:rPr>
        <w:t>Upon correction of any deficiencies in the application, Commission staff shall determine whether CEQA applies, and if so, whether an EIR</w:t>
      </w:r>
      <w:r w:rsidRPr="43CFD4DD" w:rsidR="195517A9">
        <w:rPr>
          <w:color w:val="221F1F"/>
          <w:sz w:val="24"/>
          <w:szCs w:val="24"/>
        </w:rPr>
        <w:t xml:space="preserve">, </w:t>
      </w:r>
      <w:r w:rsidRPr="44606587" w:rsidR="421C018F">
        <w:rPr>
          <w:color w:val="221F1F"/>
          <w:sz w:val="24"/>
          <w:szCs w:val="24"/>
        </w:rPr>
        <w:t>mitigated negative declaration (</w:t>
      </w:r>
      <w:r w:rsidRPr="43CFD4DD" w:rsidR="195517A9">
        <w:rPr>
          <w:color w:val="221F1F"/>
          <w:sz w:val="24"/>
          <w:szCs w:val="24"/>
        </w:rPr>
        <w:t>MND</w:t>
      </w:r>
      <w:r w:rsidRPr="44606587" w:rsidR="5DFC30DA">
        <w:rPr>
          <w:color w:val="221F1F"/>
          <w:sz w:val="24"/>
          <w:szCs w:val="24"/>
        </w:rPr>
        <w:t>)</w:t>
      </w:r>
      <w:r w:rsidRPr="44606587" w:rsidR="195517A9">
        <w:rPr>
          <w:color w:val="221F1F"/>
          <w:sz w:val="24"/>
          <w:szCs w:val="24"/>
        </w:rPr>
        <w:t>,</w:t>
      </w:r>
      <w:r w:rsidRPr="43CFD4DD" w:rsidR="195517A9">
        <w:rPr>
          <w:color w:val="221F1F"/>
          <w:sz w:val="24"/>
          <w:szCs w:val="24"/>
        </w:rPr>
        <w:t xml:space="preserve"> or </w:t>
      </w:r>
      <w:r w:rsidRPr="44606587" w:rsidR="0891AE23">
        <w:rPr>
          <w:color w:val="221F1F"/>
          <w:sz w:val="24"/>
          <w:szCs w:val="24"/>
        </w:rPr>
        <w:t>negative declaration (</w:t>
      </w:r>
      <w:r w:rsidRPr="44606587" w:rsidR="195517A9">
        <w:rPr>
          <w:color w:val="221F1F"/>
          <w:sz w:val="24"/>
          <w:szCs w:val="24"/>
        </w:rPr>
        <w:t>ND</w:t>
      </w:r>
      <w:r w:rsidRPr="44606587" w:rsidR="044E3A71">
        <w:rPr>
          <w:color w:val="221F1F"/>
          <w:sz w:val="24"/>
          <w:szCs w:val="24"/>
        </w:rPr>
        <w:t>)</w:t>
      </w:r>
      <w:r w:rsidRPr="43CFD4DD">
        <w:rPr>
          <w:color w:val="221F1F"/>
          <w:sz w:val="24"/>
          <w:szCs w:val="24"/>
        </w:rPr>
        <w:t xml:space="preserve"> has </w:t>
      </w:r>
      <w:r w:rsidRPr="43CFD4DD">
        <w:rPr>
          <w:color w:val="221F1F"/>
          <w:sz w:val="24"/>
          <w:szCs w:val="24"/>
        </w:rPr>
        <w:lastRenderedPageBreak/>
        <w:t>been or will be prepared</w:t>
      </w:r>
      <w:r w:rsidRPr="43CFD4DD" w:rsidR="0E6722AC">
        <w:rPr>
          <w:color w:val="221F1F"/>
          <w:sz w:val="24"/>
          <w:szCs w:val="24"/>
        </w:rPr>
        <w:t>.</w:t>
      </w:r>
      <w:r w:rsidRPr="43CFD4DD">
        <w:rPr>
          <w:color w:val="221F1F"/>
          <w:sz w:val="24"/>
          <w:szCs w:val="24"/>
        </w:rPr>
        <w:t xml:space="preserve"> </w:t>
      </w:r>
      <w:r w:rsidRPr="43CFD4DD" w:rsidR="0E6722AC">
        <w:rPr>
          <w:color w:val="221F1F"/>
          <w:sz w:val="24"/>
          <w:szCs w:val="24"/>
        </w:rPr>
        <w:t>T</w:t>
      </w:r>
      <w:r w:rsidRPr="43CFD4DD">
        <w:rPr>
          <w:color w:val="221F1F"/>
          <w:sz w:val="24"/>
          <w:szCs w:val="24"/>
        </w:rPr>
        <w:t xml:space="preserve">he process required by CEQA and Commission Rules 2.4 and 2.5 will be followed in addition to the Commission’s standard decision-making process for applications. The Commission shall issue a decision within the time limits prescribed by Government Code </w:t>
      </w:r>
      <w:r w:rsidR="007C2B08">
        <w:rPr>
          <w:color w:val="221F1F"/>
        </w:rPr>
        <w:t>§</w:t>
      </w:r>
      <w:r w:rsidRPr="43CFD4DD">
        <w:rPr>
          <w:color w:val="221F1F"/>
          <w:sz w:val="24"/>
          <w:szCs w:val="24"/>
        </w:rPr>
        <w:t xml:space="preserve"> 65920 et seq. (the Permit Streamlining Act).</w:t>
      </w:r>
    </w:p>
    <w:p w:rsidR="00A616D4" w:rsidP="00897DF3" w:rsidRDefault="00C34B97" w14:paraId="7440F5B4" w14:textId="69893146">
      <w:pPr>
        <w:pStyle w:val="Heading1"/>
        <w:spacing w:before="240"/>
        <w:ind w:left="101"/>
      </w:pPr>
      <w:r>
        <w:rPr>
          <w:color w:val="221F1F"/>
        </w:rPr>
        <w:t>SECTION</w:t>
      </w:r>
      <w:r>
        <w:rPr>
          <w:color w:val="221F1F"/>
          <w:spacing w:val="-7"/>
        </w:rPr>
        <w:t xml:space="preserve"> </w:t>
      </w:r>
      <w:r w:rsidR="00491A41">
        <w:rPr>
          <w:color w:val="221F1F"/>
        </w:rPr>
        <w:t>VII</w:t>
      </w:r>
      <w:r>
        <w:rPr>
          <w:color w:val="221F1F"/>
        </w:rPr>
        <w:t>.</w:t>
      </w:r>
      <w:r>
        <w:rPr>
          <w:color w:val="221F1F"/>
          <w:spacing w:val="37"/>
        </w:rPr>
        <w:t xml:space="preserve"> </w:t>
      </w:r>
      <w:r>
        <w:rPr>
          <w:color w:val="221F1F"/>
        </w:rPr>
        <w:t>TRANSMISSION</w:t>
      </w:r>
      <w:r>
        <w:rPr>
          <w:color w:val="221F1F"/>
          <w:spacing w:val="-10"/>
        </w:rPr>
        <w:t xml:space="preserve"> </w:t>
      </w:r>
      <w:r>
        <w:rPr>
          <w:color w:val="221F1F"/>
        </w:rPr>
        <w:t>LINE,</w:t>
      </w:r>
      <w:r>
        <w:rPr>
          <w:color w:val="221F1F"/>
          <w:spacing w:val="-10"/>
        </w:rPr>
        <w:t xml:space="preserve"> </w:t>
      </w:r>
      <w:r>
        <w:rPr>
          <w:color w:val="221F1F"/>
        </w:rPr>
        <w:t>POWER</w:t>
      </w:r>
      <w:r>
        <w:rPr>
          <w:color w:val="221F1F"/>
          <w:spacing w:val="-14"/>
        </w:rPr>
        <w:t xml:space="preserve"> </w:t>
      </w:r>
      <w:r>
        <w:rPr>
          <w:color w:val="221F1F"/>
        </w:rPr>
        <w:t>LINE,</w:t>
      </w:r>
      <w:r>
        <w:rPr>
          <w:color w:val="221F1F"/>
          <w:spacing w:val="-11"/>
        </w:rPr>
        <w:t xml:space="preserve"> </w:t>
      </w:r>
      <w:r>
        <w:rPr>
          <w:color w:val="221F1F"/>
        </w:rPr>
        <w:t>AND</w:t>
      </w:r>
      <w:r>
        <w:rPr>
          <w:color w:val="221F1F"/>
          <w:spacing w:val="-11"/>
        </w:rPr>
        <w:t xml:space="preserve"> </w:t>
      </w:r>
      <w:r>
        <w:rPr>
          <w:color w:val="221F1F"/>
        </w:rPr>
        <w:t xml:space="preserve">SUBSTATION </w:t>
      </w:r>
      <w:r>
        <w:rPr>
          <w:color w:val="221F1F"/>
          <w:spacing w:val="-2"/>
        </w:rPr>
        <w:t>FACILITIES</w:t>
      </w:r>
    </w:p>
    <w:p w:rsidRPr="00C31730" w:rsidR="00A616D4" w:rsidP="00897DF3" w:rsidRDefault="00C34B97" w14:paraId="7B1EFFE9" w14:textId="77777777">
      <w:pPr>
        <w:pStyle w:val="ListParagraph"/>
        <w:numPr>
          <w:ilvl w:val="0"/>
          <w:numId w:val="20"/>
        </w:numPr>
        <w:tabs>
          <w:tab w:val="left" w:pos="1540"/>
        </w:tabs>
        <w:spacing w:before="238"/>
        <w:rPr>
          <w:b/>
          <w:bCs/>
          <w:sz w:val="24"/>
        </w:rPr>
      </w:pPr>
      <w:r w:rsidRPr="00C31730">
        <w:rPr>
          <w:b/>
          <w:bCs/>
          <w:color w:val="221F1F"/>
          <w:sz w:val="24"/>
        </w:rPr>
        <w:t>Transmission</w:t>
      </w:r>
      <w:r w:rsidRPr="00C31730">
        <w:rPr>
          <w:b/>
          <w:bCs/>
          <w:color w:val="221F1F"/>
          <w:spacing w:val="-6"/>
          <w:sz w:val="24"/>
        </w:rPr>
        <w:t xml:space="preserve"> </w:t>
      </w:r>
      <w:r w:rsidRPr="00C31730">
        <w:rPr>
          <w:b/>
          <w:bCs/>
          <w:color w:val="221F1F"/>
          <w:sz w:val="24"/>
        </w:rPr>
        <w:t>Line</w:t>
      </w:r>
      <w:r w:rsidRPr="00C31730">
        <w:rPr>
          <w:b/>
          <w:bCs/>
          <w:color w:val="221F1F"/>
          <w:spacing w:val="-1"/>
          <w:sz w:val="24"/>
        </w:rPr>
        <w:t xml:space="preserve"> </w:t>
      </w:r>
      <w:r w:rsidRPr="00C31730">
        <w:rPr>
          <w:b/>
          <w:bCs/>
          <w:color w:val="221F1F"/>
          <w:sz w:val="24"/>
        </w:rPr>
        <w:t>Facilities</w:t>
      </w:r>
      <w:r w:rsidRPr="00C31730">
        <w:rPr>
          <w:b/>
          <w:bCs/>
          <w:color w:val="221F1F"/>
          <w:spacing w:val="-5"/>
          <w:sz w:val="24"/>
        </w:rPr>
        <w:t xml:space="preserve"> </w:t>
      </w:r>
      <w:r w:rsidRPr="00C31730">
        <w:rPr>
          <w:b/>
          <w:bCs/>
          <w:color w:val="221F1F"/>
          <w:sz w:val="24"/>
        </w:rPr>
        <w:t>of</w:t>
      </w:r>
      <w:r w:rsidRPr="00C31730">
        <w:rPr>
          <w:b/>
          <w:bCs/>
          <w:color w:val="221F1F"/>
          <w:spacing w:val="-4"/>
          <w:sz w:val="24"/>
        </w:rPr>
        <w:t xml:space="preserve"> </w:t>
      </w:r>
      <w:r w:rsidRPr="00C31730">
        <w:rPr>
          <w:b/>
          <w:bCs/>
          <w:color w:val="221F1F"/>
          <w:sz w:val="24"/>
        </w:rPr>
        <w:t>200</w:t>
      </w:r>
      <w:r w:rsidRPr="00C31730">
        <w:rPr>
          <w:b/>
          <w:bCs/>
          <w:color w:val="221F1F"/>
          <w:spacing w:val="-5"/>
          <w:sz w:val="24"/>
        </w:rPr>
        <w:t xml:space="preserve"> </w:t>
      </w:r>
      <w:r w:rsidRPr="00C31730">
        <w:rPr>
          <w:b/>
          <w:bCs/>
          <w:color w:val="221F1F"/>
          <w:sz w:val="24"/>
        </w:rPr>
        <w:t>kV</w:t>
      </w:r>
      <w:r w:rsidRPr="00C31730">
        <w:rPr>
          <w:b/>
          <w:bCs/>
          <w:color w:val="221F1F"/>
          <w:spacing w:val="-2"/>
          <w:sz w:val="24"/>
        </w:rPr>
        <w:t xml:space="preserve"> </w:t>
      </w:r>
      <w:r w:rsidRPr="00C31730">
        <w:rPr>
          <w:b/>
          <w:bCs/>
          <w:color w:val="221F1F"/>
          <w:sz w:val="24"/>
        </w:rPr>
        <w:t>and</w:t>
      </w:r>
      <w:r w:rsidRPr="00C31730">
        <w:rPr>
          <w:b/>
          <w:bCs/>
          <w:color w:val="221F1F"/>
          <w:spacing w:val="-4"/>
          <w:sz w:val="24"/>
        </w:rPr>
        <w:t xml:space="preserve"> Over</w:t>
      </w:r>
    </w:p>
    <w:p w:rsidRPr="00CD4B15" w:rsidR="00F330ED" w:rsidP="00ED6AC7" w:rsidRDefault="00C34B97" w14:paraId="3B0543C0" w14:textId="23B2BF71">
      <w:pPr>
        <w:pStyle w:val="BodyText"/>
        <w:numPr>
          <w:ilvl w:val="1"/>
          <w:numId w:val="20"/>
        </w:numPr>
        <w:spacing w:before="244"/>
        <w:ind w:right="284"/>
      </w:pPr>
      <w:r>
        <w:rPr>
          <w:color w:val="221F1F"/>
        </w:rPr>
        <w:t>An electric public utility desiring to build transmission line facilities in this state for immediate or eventual operation at or above 200 kV that require</w:t>
      </w:r>
      <w:r>
        <w:rPr>
          <w:color w:val="221F1F"/>
          <w:spacing w:val="-2"/>
        </w:rPr>
        <w:t xml:space="preserve"> </w:t>
      </w:r>
      <w:r>
        <w:rPr>
          <w:color w:val="221F1F"/>
        </w:rPr>
        <w:t>a</w:t>
      </w:r>
      <w:r>
        <w:rPr>
          <w:color w:val="221F1F"/>
          <w:spacing w:val="-7"/>
        </w:rPr>
        <w:t xml:space="preserve"> </w:t>
      </w:r>
      <w:r>
        <w:rPr>
          <w:color w:val="221F1F"/>
        </w:rPr>
        <w:t>CPCN under</w:t>
      </w:r>
      <w:r>
        <w:rPr>
          <w:color w:val="221F1F"/>
          <w:spacing w:val="-6"/>
        </w:rPr>
        <w:t xml:space="preserve"> </w:t>
      </w:r>
      <w:r>
        <w:rPr>
          <w:color w:val="221F1F"/>
        </w:rPr>
        <w:t>Section</w:t>
      </w:r>
      <w:r>
        <w:rPr>
          <w:color w:val="221F1F"/>
          <w:spacing w:val="-3"/>
        </w:rPr>
        <w:t xml:space="preserve"> </w:t>
      </w:r>
      <w:r>
        <w:rPr>
          <w:color w:val="221F1F"/>
        </w:rPr>
        <w:t>III.A,</w:t>
      </w:r>
      <w:r>
        <w:rPr>
          <w:color w:val="221F1F"/>
          <w:spacing w:val="-4"/>
        </w:rPr>
        <w:t xml:space="preserve"> </w:t>
      </w:r>
      <w:r>
        <w:rPr>
          <w:color w:val="221F1F"/>
        </w:rPr>
        <w:t>above, shall</w:t>
      </w:r>
      <w:r w:rsidR="00F330ED">
        <w:rPr>
          <w:color w:val="221F1F"/>
        </w:rPr>
        <w:t>:</w:t>
      </w:r>
    </w:p>
    <w:p w:rsidR="00F330ED" w:rsidP="00897DF3" w:rsidRDefault="00F330ED" w14:paraId="20074F6E" w14:textId="1B67083A">
      <w:pPr>
        <w:pStyle w:val="BodyText"/>
        <w:numPr>
          <w:ilvl w:val="2"/>
          <w:numId w:val="20"/>
        </w:numPr>
        <w:spacing w:before="244"/>
        <w:ind w:right="284"/>
      </w:pPr>
      <w:r>
        <w:rPr>
          <w:color w:val="221F1F"/>
        </w:rPr>
        <w:t>File</w:t>
      </w:r>
      <w:r>
        <w:rPr>
          <w:color w:val="221F1F"/>
          <w:spacing w:val="-7"/>
        </w:rPr>
        <w:t xml:space="preserve"> </w:t>
      </w:r>
      <w:r w:rsidR="00B83B26">
        <w:rPr>
          <w:color w:val="221F1F"/>
          <w:spacing w:val="-7"/>
        </w:rPr>
        <w:t xml:space="preserve">an application </w:t>
      </w:r>
      <w:r>
        <w:rPr>
          <w:color w:val="221F1F"/>
        </w:rPr>
        <w:t>for</w:t>
      </w:r>
      <w:r>
        <w:rPr>
          <w:color w:val="221F1F"/>
          <w:spacing w:val="-1"/>
        </w:rPr>
        <w:t xml:space="preserve"> </w:t>
      </w:r>
      <w:r>
        <w:rPr>
          <w:color w:val="221F1F"/>
        </w:rPr>
        <w:t>a</w:t>
      </w:r>
      <w:r>
        <w:rPr>
          <w:color w:val="221F1F"/>
          <w:spacing w:val="-7"/>
        </w:rPr>
        <w:t xml:space="preserve"> </w:t>
      </w:r>
      <w:r>
        <w:rPr>
          <w:color w:val="221F1F"/>
        </w:rPr>
        <w:t>CPCN not</w:t>
      </w:r>
      <w:r>
        <w:rPr>
          <w:color w:val="221F1F"/>
          <w:spacing w:val="-4"/>
        </w:rPr>
        <w:t xml:space="preserve"> </w:t>
      </w:r>
      <w:r>
        <w:rPr>
          <w:color w:val="221F1F"/>
        </w:rPr>
        <w:t xml:space="preserve">less than 12 </w:t>
      </w:r>
      <w:r>
        <w:t>m</w:t>
      </w:r>
      <w:r>
        <w:rPr>
          <w:color w:val="221F1F"/>
        </w:rPr>
        <w:t>onths prior to the date of a required decision by the Commission</w:t>
      </w:r>
      <w:r>
        <w:rPr>
          <w:color w:val="221F1F"/>
          <w:spacing w:val="-7"/>
        </w:rPr>
        <w:t xml:space="preserve"> </w:t>
      </w:r>
      <w:r>
        <w:rPr>
          <w:color w:val="221F1F"/>
        </w:rPr>
        <w:t>unless</w:t>
      </w:r>
      <w:r>
        <w:rPr>
          <w:color w:val="221F1F"/>
          <w:spacing w:val="-9"/>
        </w:rPr>
        <w:t xml:space="preserve"> </w:t>
      </w:r>
      <w:r>
        <w:rPr>
          <w:color w:val="221F1F"/>
        </w:rPr>
        <w:t>the</w:t>
      </w:r>
      <w:r>
        <w:rPr>
          <w:color w:val="221F1F"/>
          <w:spacing w:val="-8"/>
        </w:rPr>
        <w:t xml:space="preserve"> </w:t>
      </w:r>
      <w:r>
        <w:rPr>
          <w:color w:val="221F1F"/>
        </w:rPr>
        <w:t>Commission</w:t>
      </w:r>
      <w:r>
        <w:rPr>
          <w:color w:val="221F1F"/>
          <w:spacing w:val="-4"/>
        </w:rPr>
        <w:t xml:space="preserve"> </w:t>
      </w:r>
      <w:r>
        <w:rPr>
          <w:color w:val="221F1F"/>
        </w:rPr>
        <w:t>authorizes</w:t>
      </w:r>
      <w:r>
        <w:rPr>
          <w:color w:val="221F1F"/>
          <w:spacing w:val="-4"/>
        </w:rPr>
        <w:t xml:space="preserve"> </w:t>
      </w:r>
      <w:r>
        <w:rPr>
          <w:color w:val="221F1F"/>
        </w:rPr>
        <w:t>a</w:t>
      </w:r>
      <w:r>
        <w:rPr>
          <w:color w:val="221F1F"/>
          <w:spacing w:val="-3"/>
        </w:rPr>
        <w:t xml:space="preserve"> </w:t>
      </w:r>
      <w:r>
        <w:rPr>
          <w:color w:val="221F1F"/>
        </w:rPr>
        <w:t>shorter</w:t>
      </w:r>
      <w:r>
        <w:rPr>
          <w:color w:val="221F1F"/>
          <w:spacing w:val="-2"/>
        </w:rPr>
        <w:t xml:space="preserve"> </w:t>
      </w:r>
      <w:r>
        <w:rPr>
          <w:color w:val="221F1F"/>
        </w:rPr>
        <w:t>period</w:t>
      </w:r>
      <w:r>
        <w:rPr>
          <w:color w:val="221F1F"/>
          <w:spacing w:val="-6"/>
        </w:rPr>
        <w:t xml:space="preserve"> </w:t>
      </w:r>
      <w:r>
        <w:rPr>
          <w:color w:val="221F1F"/>
        </w:rPr>
        <w:t>because of exceptional circumstances;</w:t>
      </w:r>
    </w:p>
    <w:p w:rsidRPr="00FA662B" w:rsidR="00FC1630" w:rsidP="00FC1630" w:rsidRDefault="00FC1630" w14:paraId="2C7043AB" w14:textId="77777777">
      <w:pPr>
        <w:pStyle w:val="BodyText"/>
        <w:numPr>
          <w:ilvl w:val="2"/>
          <w:numId w:val="20"/>
        </w:numPr>
        <w:ind w:right="284"/>
      </w:pPr>
      <w:r>
        <w:t>P</w:t>
      </w:r>
      <w:r w:rsidRPr="76D7611A">
        <w:rPr>
          <w:color w:val="221F1F"/>
        </w:rPr>
        <w:t>rovide written notice to Energy Division staff not less than 12 months prior to the filing of a CPCN application (unless Energy Division staff authorize a shorter period in writing); and</w:t>
      </w:r>
    </w:p>
    <w:p w:rsidRPr="00CD4B15" w:rsidR="00FA662B" w:rsidP="007F44A0" w:rsidRDefault="7695E9E9" w14:paraId="3E787F10" w14:textId="47090A66">
      <w:pPr>
        <w:pStyle w:val="BodyText"/>
        <w:numPr>
          <w:ilvl w:val="2"/>
          <w:numId w:val="20"/>
        </w:numPr>
        <w:ind w:right="284"/>
      </w:pPr>
      <w:r w:rsidRPr="09B42EEC">
        <w:rPr>
          <w:color w:val="221F1F"/>
        </w:rPr>
        <w:t>Initiate pre-filing consultation with Energy Division staff pursuant to Rule 2.4 of the Commission’s Rules of Practice and Procedure not less than six (6) months prior to the filing of a CPCN application unless Energy Division staff authorize a shorter period in writing.</w:t>
      </w:r>
    </w:p>
    <w:p w:rsidR="00A616D4" w:rsidP="00897DF3" w:rsidRDefault="00C34B97" w14:paraId="651EA445" w14:textId="77777777">
      <w:pPr>
        <w:pStyle w:val="ListParagraph"/>
        <w:numPr>
          <w:ilvl w:val="1"/>
          <w:numId w:val="20"/>
        </w:numPr>
        <w:tabs>
          <w:tab w:val="left" w:pos="2261"/>
        </w:tabs>
        <w:spacing w:before="237" w:line="242" w:lineRule="auto"/>
        <w:ind w:right="481"/>
        <w:rPr>
          <w:sz w:val="24"/>
        </w:rPr>
      </w:pPr>
      <w:r>
        <w:rPr>
          <w:color w:val="221F1F"/>
          <w:sz w:val="24"/>
        </w:rPr>
        <w:t>An</w:t>
      </w:r>
      <w:r>
        <w:rPr>
          <w:color w:val="221F1F"/>
          <w:spacing w:val="-8"/>
          <w:sz w:val="24"/>
        </w:rPr>
        <w:t xml:space="preserve"> </w:t>
      </w:r>
      <w:r>
        <w:rPr>
          <w:color w:val="221F1F"/>
          <w:sz w:val="24"/>
        </w:rPr>
        <w:t>application</w:t>
      </w:r>
      <w:r>
        <w:rPr>
          <w:color w:val="221F1F"/>
          <w:spacing w:val="-7"/>
          <w:sz w:val="24"/>
        </w:rPr>
        <w:t xml:space="preserve"> </w:t>
      </w:r>
      <w:r>
        <w:rPr>
          <w:color w:val="221F1F"/>
          <w:sz w:val="24"/>
        </w:rPr>
        <w:t>for</w:t>
      </w:r>
      <w:r>
        <w:rPr>
          <w:color w:val="221F1F"/>
          <w:spacing w:val="-11"/>
          <w:sz w:val="24"/>
        </w:rPr>
        <w:t xml:space="preserve"> </w:t>
      </w:r>
      <w:r>
        <w:rPr>
          <w:color w:val="221F1F"/>
          <w:sz w:val="24"/>
        </w:rPr>
        <w:t>a</w:t>
      </w:r>
      <w:r>
        <w:rPr>
          <w:color w:val="221F1F"/>
          <w:spacing w:val="-8"/>
          <w:sz w:val="24"/>
        </w:rPr>
        <w:t xml:space="preserve"> </w:t>
      </w:r>
      <w:r>
        <w:rPr>
          <w:color w:val="221F1F"/>
          <w:sz w:val="24"/>
        </w:rPr>
        <w:t>CPCN</w:t>
      </w:r>
      <w:r>
        <w:rPr>
          <w:color w:val="221F1F"/>
          <w:spacing w:val="-6"/>
          <w:sz w:val="24"/>
        </w:rPr>
        <w:t xml:space="preserve"> </w:t>
      </w:r>
      <w:r>
        <w:rPr>
          <w:color w:val="221F1F"/>
          <w:sz w:val="24"/>
        </w:rPr>
        <w:t>shall</w:t>
      </w:r>
      <w:r>
        <w:rPr>
          <w:color w:val="221F1F"/>
          <w:spacing w:val="-7"/>
          <w:sz w:val="24"/>
        </w:rPr>
        <w:t xml:space="preserve"> </w:t>
      </w:r>
      <w:r>
        <w:rPr>
          <w:color w:val="221F1F"/>
          <w:sz w:val="24"/>
        </w:rPr>
        <w:t>comply</w:t>
      </w:r>
      <w:r>
        <w:rPr>
          <w:color w:val="221F1F"/>
          <w:spacing w:val="-11"/>
          <w:sz w:val="24"/>
        </w:rPr>
        <w:t xml:space="preserve"> </w:t>
      </w:r>
      <w:r>
        <w:rPr>
          <w:color w:val="221F1F"/>
          <w:sz w:val="24"/>
        </w:rPr>
        <w:t>with</w:t>
      </w:r>
      <w:r>
        <w:rPr>
          <w:color w:val="221F1F"/>
          <w:spacing w:val="-13"/>
          <w:sz w:val="24"/>
        </w:rPr>
        <w:t xml:space="preserve"> </w:t>
      </w:r>
      <w:r>
        <w:rPr>
          <w:color w:val="221F1F"/>
          <w:sz w:val="24"/>
        </w:rPr>
        <w:t>this</w:t>
      </w:r>
      <w:r>
        <w:rPr>
          <w:color w:val="221F1F"/>
          <w:spacing w:val="-8"/>
          <w:sz w:val="24"/>
        </w:rPr>
        <w:t xml:space="preserve"> </w:t>
      </w:r>
      <w:r>
        <w:rPr>
          <w:color w:val="221F1F"/>
          <w:sz w:val="24"/>
        </w:rPr>
        <w:t xml:space="preserve">Commission’s Rules of Practice and Procedure and shall also include the </w:t>
      </w:r>
      <w:r>
        <w:rPr>
          <w:color w:val="221F1F"/>
          <w:spacing w:val="-2"/>
          <w:sz w:val="24"/>
        </w:rPr>
        <w:t>following:</w:t>
      </w:r>
    </w:p>
    <w:p w:rsidR="00A616D4" w:rsidP="00897DF3" w:rsidRDefault="00C34B97" w14:paraId="6390D2B1" w14:textId="5AB3590F">
      <w:pPr>
        <w:pStyle w:val="ListParagraph"/>
        <w:numPr>
          <w:ilvl w:val="2"/>
          <w:numId w:val="20"/>
        </w:numPr>
        <w:tabs>
          <w:tab w:val="left" w:pos="2982"/>
        </w:tabs>
        <w:spacing w:before="234"/>
        <w:ind w:right="317"/>
        <w:rPr>
          <w:sz w:val="24"/>
        </w:rPr>
      </w:pPr>
      <w:r>
        <w:rPr>
          <w:color w:val="221F1F"/>
          <w:sz w:val="24"/>
        </w:rPr>
        <w:t>A detailed description of the proposed transmission facilities, including the proposed transmission line route and alternative routes, if any; proposed transmission equipment such as tower design and appearance, heights, conductor sizes, voltages, capacities, substations, switchyards,</w:t>
      </w:r>
      <w:r>
        <w:rPr>
          <w:color w:val="221F1F"/>
          <w:spacing w:val="-11"/>
          <w:sz w:val="24"/>
        </w:rPr>
        <w:t xml:space="preserve"> </w:t>
      </w:r>
      <w:r>
        <w:rPr>
          <w:color w:val="221F1F"/>
          <w:sz w:val="24"/>
        </w:rPr>
        <w:t>etc.;</w:t>
      </w:r>
      <w:r>
        <w:rPr>
          <w:color w:val="221F1F"/>
          <w:spacing w:val="-7"/>
          <w:sz w:val="24"/>
        </w:rPr>
        <w:t xml:space="preserve"> </w:t>
      </w:r>
      <w:r>
        <w:rPr>
          <w:color w:val="221F1F"/>
          <w:sz w:val="24"/>
        </w:rPr>
        <w:t>and</w:t>
      </w:r>
      <w:r>
        <w:rPr>
          <w:color w:val="221F1F"/>
          <w:spacing w:val="-7"/>
          <w:sz w:val="24"/>
        </w:rPr>
        <w:t xml:space="preserve"> </w:t>
      </w:r>
      <w:r>
        <w:rPr>
          <w:color w:val="221F1F"/>
          <w:sz w:val="24"/>
        </w:rPr>
        <w:t>a</w:t>
      </w:r>
      <w:r>
        <w:rPr>
          <w:color w:val="221F1F"/>
          <w:spacing w:val="-15"/>
          <w:sz w:val="24"/>
        </w:rPr>
        <w:t xml:space="preserve"> </w:t>
      </w:r>
      <w:r>
        <w:rPr>
          <w:color w:val="221F1F"/>
          <w:sz w:val="24"/>
        </w:rPr>
        <w:t>proposed</w:t>
      </w:r>
      <w:r>
        <w:rPr>
          <w:color w:val="221F1F"/>
          <w:spacing w:val="-12"/>
          <w:sz w:val="24"/>
        </w:rPr>
        <w:t xml:space="preserve"> </w:t>
      </w:r>
      <w:r>
        <w:rPr>
          <w:color w:val="221F1F"/>
          <w:sz w:val="24"/>
        </w:rPr>
        <w:t>schedule</w:t>
      </w:r>
      <w:r>
        <w:rPr>
          <w:color w:val="221F1F"/>
          <w:spacing w:val="-10"/>
          <w:sz w:val="24"/>
        </w:rPr>
        <w:t xml:space="preserve"> </w:t>
      </w:r>
      <w:r>
        <w:rPr>
          <w:color w:val="221F1F"/>
          <w:sz w:val="24"/>
        </w:rPr>
        <w:t>for</w:t>
      </w:r>
      <w:r>
        <w:rPr>
          <w:color w:val="221F1F"/>
          <w:spacing w:val="-12"/>
          <w:sz w:val="24"/>
        </w:rPr>
        <w:t xml:space="preserve"> </w:t>
      </w:r>
      <w:r>
        <w:rPr>
          <w:color w:val="221F1F"/>
          <w:sz w:val="24"/>
        </w:rPr>
        <w:t xml:space="preserve">certification, construction, and commencement of operation of the </w:t>
      </w:r>
      <w:r>
        <w:rPr>
          <w:color w:val="221F1F"/>
          <w:spacing w:val="-2"/>
          <w:sz w:val="24"/>
        </w:rPr>
        <w:t>facilities.</w:t>
      </w:r>
    </w:p>
    <w:p w:rsidRPr="00065380" w:rsidR="00065380" w:rsidP="00897DF3" w:rsidRDefault="00C34B97" w14:paraId="7305F513" w14:textId="6A248C1B">
      <w:pPr>
        <w:pStyle w:val="ListParagraph"/>
        <w:numPr>
          <w:ilvl w:val="2"/>
          <w:numId w:val="20"/>
        </w:numPr>
        <w:tabs>
          <w:tab w:val="left" w:pos="2982"/>
        </w:tabs>
        <w:spacing w:before="1"/>
        <w:ind w:right="553"/>
        <w:rPr>
          <w:sz w:val="24"/>
        </w:rPr>
      </w:pPr>
      <w:r w:rsidRPr="00065380">
        <w:rPr>
          <w:color w:val="221F1F"/>
          <w:sz w:val="24"/>
        </w:rPr>
        <w:t>A</w:t>
      </w:r>
      <w:r w:rsidRPr="00065380">
        <w:rPr>
          <w:color w:val="221F1F"/>
          <w:spacing w:val="-3"/>
          <w:sz w:val="24"/>
        </w:rPr>
        <w:t xml:space="preserve"> </w:t>
      </w:r>
      <w:r w:rsidRPr="00065380">
        <w:rPr>
          <w:color w:val="221F1F"/>
          <w:sz w:val="24"/>
        </w:rPr>
        <w:t>map</w:t>
      </w:r>
      <w:r w:rsidRPr="00065380">
        <w:rPr>
          <w:color w:val="221F1F"/>
          <w:spacing w:val="-4"/>
          <w:sz w:val="24"/>
        </w:rPr>
        <w:t xml:space="preserve"> </w:t>
      </w:r>
      <w:r w:rsidRPr="00065380">
        <w:rPr>
          <w:color w:val="221F1F"/>
          <w:sz w:val="24"/>
        </w:rPr>
        <w:t>of</w:t>
      </w:r>
      <w:r w:rsidRPr="00065380">
        <w:rPr>
          <w:color w:val="221F1F"/>
          <w:spacing w:val="-6"/>
          <w:sz w:val="24"/>
        </w:rPr>
        <w:t xml:space="preserve"> </w:t>
      </w:r>
      <w:r w:rsidRPr="00065380">
        <w:rPr>
          <w:color w:val="221F1F"/>
          <w:sz w:val="24"/>
        </w:rPr>
        <w:t>suitable</w:t>
      </w:r>
      <w:r w:rsidRPr="00065380">
        <w:rPr>
          <w:color w:val="221F1F"/>
          <w:spacing w:val="-8"/>
          <w:sz w:val="24"/>
        </w:rPr>
        <w:t xml:space="preserve"> </w:t>
      </w:r>
      <w:r w:rsidRPr="00065380">
        <w:rPr>
          <w:color w:val="221F1F"/>
          <w:sz w:val="24"/>
        </w:rPr>
        <w:t>scale</w:t>
      </w:r>
      <w:r w:rsidRPr="00065380">
        <w:rPr>
          <w:color w:val="221F1F"/>
          <w:spacing w:val="-3"/>
          <w:sz w:val="24"/>
        </w:rPr>
        <w:t xml:space="preserve"> </w:t>
      </w:r>
      <w:r w:rsidRPr="00065380">
        <w:rPr>
          <w:color w:val="221F1F"/>
          <w:sz w:val="24"/>
        </w:rPr>
        <w:t>of</w:t>
      </w:r>
      <w:r w:rsidRPr="00065380">
        <w:rPr>
          <w:color w:val="221F1F"/>
          <w:spacing w:val="-3"/>
          <w:sz w:val="24"/>
        </w:rPr>
        <w:t xml:space="preserve"> </w:t>
      </w:r>
      <w:r w:rsidRPr="00065380">
        <w:rPr>
          <w:color w:val="221F1F"/>
          <w:sz w:val="24"/>
        </w:rPr>
        <w:t>the</w:t>
      </w:r>
      <w:r w:rsidRPr="00065380">
        <w:rPr>
          <w:color w:val="221F1F"/>
          <w:spacing w:val="-4"/>
          <w:sz w:val="24"/>
        </w:rPr>
        <w:t xml:space="preserve"> </w:t>
      </w:r>
      <w:r w:rsidRPr="00065380">
        <w:rPr>
          <w:color w:val="221F1F"/>
          <w:sz w:val="24"/>
        </w:rPr>
        <w:t>proposed</w:t>
      </w:r>
      <w:r w:rsidRPr="00065380">
        <w:rPr>
          <w:color w:val="221F1F"/>
          <w:spacing w:val="-6"/>
          <w:sz w:val="24"/>
        </w:rPr>
        <w:t xml:space="preserve"> </w:t>
      </w:r>
      <w:r w:rsidRPr="00065380">
        <w:rPr>
          <w:color w:val="221F1F"/>
          <w:sz w:val="24"/>
        </w:rPr>
        <w:t>routing</w:t>
      </w:r>
      <w:r w:rsidRPr="00065380">
        <w:rPr>
          <w:color w:val="221F1F"/>
          <w:spacing w:val="-3"/>
          <w:sz w:val="24"/>
        </w:rPr>
        <w:t xml:space="preserve"> </w:t>
      </w:r>
      <w:r w:rsidRPr="00065380">
        <w:rPr>
          <w:color w:val="221F1F"/>
          <w:sz w:val="24"/>
        </w:rPr>
        <w:t>showing details</w:t>
      </w:r>
      <w:r w:rsidRPr="00065380">
        <w:rPr>
          <w:color w:val="221F1F"/>
          <w:spacing w:val="-2"/>
          <w:sz w:val="24"/>
        </w:rPr>
        <w:t xml:space="preserve"> </w:t>
      </w:r>
      <w:r w:rsidRPr="00065380">
        <w:rPr>
          <w:color w:val="221F1F"/>
          <w:sz w:val="24"/>
        </w:rPr>
        <w:t>of</w:t>
      </w:r>
      <w:r w:rsidRPr="00065380">
        <w:rPr>
          <w:color w:val="221F1F"/>
          <w:spacing w:val="-4"/>
          <w:sz w:val="24"/>
        </w:rPr>
        <w:t xml:space="preserve"> </w:t>
      </w:r>
      <w:r w:rsidRPr="00065380">
        <w:rPr>
          <w:color w:val="221F1F"/>
          <w:sz w:val="24"/>
        </w:rPr>
        <w:t>the</w:t>
      </w:r>
      <w:r w:rsidRPr="00065380">
        <w:rPr>
          <w:color w:val="221F1F"/>
          <w:spacing w:val="-2"/>
          <w:sz w:val="24"/>
        </w:rPr>
        <w:t xml:space="preserve"> </w:t>
      </w:r>
      <w:r w:rsidRPr="00065380">
        <w:rPr>
          <w:color w:val="221F1F"/>
          <w:sz w:val="24"/>
        </w:rPr>
        <w:t>right-of-way</w:t>
      </w:r>
      <w:r w:rsidRPr="00065380">
        <w:rPr>
          <w:color w:val="221F1F"/>
          <w:spacing w:val="-5"/>
          <w:sz w:val="24"/>
        </w:rPr>
        <w:t xml:space="preserve"> </w:t>
      </w:r>
      <w:r w:rsidRPr="00065380">
        <w:rPr>
          <w:color w:val="221F1F"/>
          <w:sz w:val="24"/>
        </w:rPr>
        <w:t>in</w:t>
      </w:r>
      <w:r w:rsidRPr="00065380">
        <w:rPr>
          <w:color w:val="221F1F"/>
          <w:spacing w:val="-2"/>
          <w:sz w:val="24"/>
        </w:rPr>
        <w:t xml:space="preserve"> </w:t>
      </w:r>
      <w:r w:rsidRPr="00065380">
        <w:rPr>
          <w:color w:val="221F1F"/>
          <w:sz w:val="24"/>
        </w:rPr>
        <w:t>the</w:t>
      </w:r>
      <w:r w:rsidRPr="00065380">
        <w:rPr>
          <w:color w:val="221F1F"/>
          <w:spacing w:val="-2"/>
          <w:sz w:val="24"/>
        </w:rPr>
        <w:t xml:space="preserve"> </w:t>
      </w:r>
      <w:r w:rsidRPr="00065380">
        <w:rPr>
          <w:color w:val="221F1F"/>
          <w:sz w:val="24"/>
        </w:rPr>
        <w:t>vicinity</w:t>
      </w:r>
      <w:r w:rsidRPr="00065380">
        <w:rPr>
          <w:color w:val="221F1F"/>
          <w:spacing w:val="-5"/>
          <w:sz w:val="24"/>
        </w:rPr>
        <w:t xml:space="preserve"> </w:t>
      </w:r>
      <w:r w:rsidRPr="00065380">
        <w:rPr>
          <w:color w:val="221F1F"/>
          <w:sz w:val="24"/>
        </w:rPr>
        <w:t xml:space="preserve">of settled areas, parks, recreational areas, scenic areas, and existing electrical transmission lines within one mile of the </w:t>
      </w:r>
      <w:r w:rsidRPr="00065380">
        <w:rPr>
          <w:color w:val="221F1F"/>
          <w:sz w:val="24"/>
        </w:rPr>
        <w:lastRenderedPageBreak/>
        <w:t>proposed route.</w:t>
      </w:r>
    </w:p>
    <w:p w:rsidR="00A616D4" w:rsidP="00897DF3" w:rsidRDefault="00C34B97" w14:paraId="6BE7F970" w14:textId="5ADD334D">
      <w:pPr>
        <w:pStyle w:val="ListParagraph"/>
        <w:numPr>
          <w:ilvl w:val="2"/>
          <w:numId w:val="20"/>
        </w:numPr>
        <w:tabs>
          <w:tab w:val="left" w:pos="2982"/>
        </w:tabs>
        <w:spacing w:before="1"/>
        <w:ind w:right="553"/>
        <w:rPr>
          <w:sz w:val="24"/>
        </w:rPr>
      </w:pPr>
      <w:r>
        <w:rPr>
          <w:color w:val="221F1F"/>
          <w:sz w:val="24"/>
        </w:rPr>
        <w:t>A statement of facts and reasons why the public convenience</w:t>
      </w:r>
      <w:r>
        <w:rPr>
          <w:color w:val="221F1F"/>
          <w:spacing w:val="-11"/>
          <w:sz w:val="24"/>
        </w:rPr>
        <w:t xml:space="preserve"> </w:t>
      </w:r>
      <w:r>
        <w:rPr>
          <w:color w:val="221F1F"/>
          <w:sz w:val="24"/>
        </w:rPr>
        <w:t>and</w:t>
      </w:r>
      <w:r>
        <w:rPr>
          <w:color w:val="221F1F"/>
          <w:spacing w:val="-7"/>
          <w:sz w:val="24"/>
        </w:rPr>
        <w:t xml:space="preserve"> </w:t>
      </w:r>
      <w:r>
        <w:rPr>
          <w:color w:val="221F1F"/>
          <w:sz w:val="24"/>
        </w:rPr>
        <w:t>necessity</w:t>
      </w:r>
      <w:r>
        <w:rPr>
          <w:color w:val="221F1F"/>
          <w:spacing w:val="-8"/>
          <w:sz w:val="24"/>
        </w:rPr>
        <w:t xml:space="preserve"> </w:t>
      </w:r>
      <w:r>
        <w:rPr>
          <w:color w:val="221F1F"/>
          <w:sz w:val="24"/>
        </w:rPr>
        <w:t>require</w:t>
      </w:r>
      <w:r>
        <w:rPr>
          <w:color w:val="221F1F"/>
          <w:spacing w:val="-8"/>
          <w:sz w:val="24"/>
        </w:rPr>
        <w:t xml:space="preserve"> </w:t>
      </w:r>
      <w:r>
        <w:rPr>
          <w:color w:val="221F1F"/>
          <w:sz w:val="24"/>
        </w:rPr>
        <w:t>the</w:t>
      </w:r>
      <w:r>
        <w:rPr>
          <w:color w:val="221F1F"/>
          <w:spacing w:val="-8"/>
          <w:sz w:val="24"/>
        </w:rPr>
        <w:t xml:space="preserve"> </w:t>
      </w:r>
      <w:r>
        <w:rPr>
          <w:color w:val="221F1F"/>
          <w:sz w:val="24"/>
        </w:rPr>
        <w:t>construction</w:t>
      </w:r>
      <w:r>
        <w:rPr>
          <w:color w:val="221F1F"/>
          <w:spacing w:val="-8"/>
          <w:sz w:val="24"/>
        </w:rPr>
        <w:t xml:space="preserve"> </w:t>
      </w:r>
      <w:r>
        <w:rPr>
          <w:color w:val="221F1F"/>
          <w:sz w:val="24"/>
        </w:rPr>
        <w:t>and operation of the proposed transmission facilities.</w:t>
      </w:r>
    </w:p>
    <w:p w:rsidR="00A616D4" w:rsidP="00897DF3" w:rsidRDefault="00C34B97" w14:paraId="3D593400" w14:textId="77777777">
      <w:pPr>
        <w:pStyle w:val="ListParagraph"/>
        <w:numPr>
          <w:ilvl w:val="2"/>
          <w:numId w:val="20"/>
        </w:numPr>
        <w:tabs>
          <w:tab w:val="left" w:pos="2982"/>
        </w:tabs>
        <w:spacing w:line="242" w:lineRule="auto"/>
        <w:ind w:right="442"/>
        <w:rPr>
          <w:sz w:val="24"/>
        </w:rPr>
      </w:pPr>
      <w:r>
        <w:rPr>
          <w:color w:val="221F1F"/>
          <w:sz w:val="24"/>
        </w:rPr>
        <w:t>A</w:t>
      </w:r>
      <w:r>
        <w:rPr>
          <w:color w:val="221F1F"/>
          <w:spacing w:val="-9"/>
          <w:sz w:val="24"/>
        </w:rPr>
        <w:t xml:space="preserve"> </w:t>
      </w:r>
      <w:r>
        <w:rPr>
          <w:color w:val="221F1F"/>
          <w:sz w:val="24"/>
        </w:rPr>
        <w:t>detailed</w:t>
      </w:r>
      <w:r>
        <w:rPr>
          <w:color w:val="221F1F"/>
          <w:spacing w:val="-10"/>
          <w:sz w:val="24"/>
        </w:rPr>
        <w:t xml:space="preserve"> </w:t>
      </w:r>
      <w:r>
        <w:rPr>
          <w:color w:val="221F1F"/>
          <w:sz w:val="24"/>
        </w:rPr>
        <w:t>statement</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0"/>
          <w:sz w:val="24"/>
        </w:rPr>
        <w:t xml:space="preserve"> </w:t>
      </w:r>
      <w:r>
        <w:rPr>
          <w:color w:val="221F1F"/>
          <w:sz w:val="24"/>
        </w:rPr>
        <w:t>estimated</w:t>
      </w:r>
      <w:r>
        <w:rPr>
          <w:color w:val="221F1F"/>
          <w:spacing w:val="-10"/>
          <w:sz w:val="24"/>
        </w:rPr>
        <w:t xml:space="preserve"> </w:t>
      </w:r>
      <w:r>
        <w:rPr>
          <w:color w:val="221F1F"/>
          <w:sz w:val="24"/>
        </w:rPr>
        <w:t>cost</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0"/>
          <w:sz w:val="24"/>
        </w:rPr>
        <w:t xml:space="preserve"> </w:t>
      </w:r>
      <w:r>
        <w:rPr>
          <w:color w:val="221F1F"/>
          <w:sz w:val="24"/>
        </w:rPr>
        <w:t xml:space="preserve">proposed </w:t>
      </w:r>
      <w:r>
        <w:rPr>
          <w:color w:val="221F1F"/>
          <w:spacing w:val="-2"/>
          <w:sz w:val="24"/>
        </w:rPr>
        <w:t>facilities.</w:t>
      </w:r>
    </w:p>
    <w:p w:rsidR="00A616D4" w:rsidP="00897DF3" w:rsidRDefault="00C34B97" w14:paraId="222CB6A6" w14:textId="77777777">
      <w:pPr>
        <w:pStyle w:val="ListParagraph"/>
        <w:numPr>
          <w:ilvl w:val="2"/>
          <w:numId w:val="20"/>
        </w:numPr>
        <w:tabs>
          <w:tab w:val="left" w:pos="2982"/>
        </w:tabs>
        <w:ind w:right="1012"/>
        <w:rPr>
          <w:sz w:val="24"/>
        </w:rPr>
      </w:pPr>
      <w:r>
        <w:rPr>
          <w:color w:val="221F1F"/>
          <w:sz w:val="24"/>
        </w:rPr>
        <w:t>Reasons</w:t>
      </w:r>
      <w:r>
        <w:rPr>
          <w:color w:val="221F1F"/>
          <w:spacing w:val="-10"/>
          <w:sz w:val="24"/>
        </w:rPr>
        <w:t xml:space="preserve"> </w:t>
      </w:r>
      <w:r>
        <w:rPr>
          <w:color w:val="221F1F"/>
          <w:sz w:val="24"/>
        </w:rPr>
        <w:t>for</w:t>
      </w:r>
      <w:r>
        <w:rPr>
          <w:color w:val="221F1F"/>
          <w:spacing w:val="-8"/>
          <w:sz w:val="24"/>
        </w:rPr>
        <w:t xml:space="preserve"> </w:t>
      </w:r>
      <w:r>
        <w:rPr>
          <w:color w:val="221F1F"/>
          <w:sz w:val="24"/>
        </w:rPr>
        <w:t>adoption</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4"/>
          <w:sz w:val="24"/>
        </w:rPr>
        <w:t xml:space="preserve"> </w:t>
      </w:r>
      <w:r>
        <w:rPr>
          <w:color w:val="221F1F"/>
          <w:sz w:val="24"/>
        </w:rPr>
        <w:t>route</w:t>
      </w:r>
      <w:r>
        <w:rPr>
          <w:color w:val="221F1F"/>
          <w:spacing w:val="-9"/>
          <w:sz w:val="24"/>
        </w:rPr>
        <w:t xml:space="preserve"> </w:t>
      </w:r>
      <w:r>
        <w:rPr>
          <w:color w:val="221F1F"/>
          <w:sz w:val="24"/>
        </w:rPr>
        <w:t>selected,</w:t>
      </w:r>
      <w:r>
        <w:rPr>
          <w:color w:val="221F1F"/>
          <w:spacing w:val="-11"/>
          <w:sz w:val="24"/>
        </w:rPr>
        <w:t xml:space="preserve"> </w:t>
      </w:r>
      <w:r>
        <w:rPr>
          <w:color w:val="221F1F"/>
          <w:sz w:val="24"/>
        </w:rPr>
        <w:t>including comparison with alternative routes, including the advantages and disadvantages of each.</w:t>
      </w:r>
    </w:p>
    <w:p w:rsidR="00A616D4" w:rsidP="00897DF3" w:rsidRDefault="00C34B97" w14:paraId="2867BF32" w14:textId="77777777">
      <w:pPr>
        <w:pStyle w:val="ListParagraph"/>
        <w:numPr>
          <w:ilvl w:val="2"/>
          <w:numId w:val="20"/>
        </w:numPr>
        <w:tabs>
          <w:tab w:val="left" w:pos="2982"/>
        </w:tabs>
        <w:ind w:right="1386"/>
        <w:rPr>
          <w:sz w:val="24"/>
        </w:rPr>
      </w:pPr>
      <w:r>
        <w:rPr>
          <w:color w:val="221F1F"/>
          <w:sz w:val="24"/>
        </w:rPr>
        <w:t>A</w:t>
      </w:r>
      <w:r>
        <w:rPr>
          <w:color w:val="221F1F"/>
          <w:spacing w:val="-9"/>
          <w:sz w:val="24"/>
        </w:rPr>
        <w:t xml:space="preserve"> </w:t>
      </w:r>
      <w:r>
        <w:rPr>
          <w:color w:val="221F1F"/>
          <w:sz w:val="24"/>
        </w:rPr>
        <w:t>schedule</w:t>
      </w:r>
      <w:r>
        <w:rPr>
          <w:color w:val="221F1F"/>
          <w:spacing w:val="-13"/>
          <w:sz w:val="24"/>
        </w:rPr>
        <w:t xml:space="preserve"> </w:t>
      </w:r>
      <w:r>
        <w:rPr>
          <w:color w:val="221F1F"/>
          <w:sz w:val="24"/>
        </w:rPr>
        <w:t>showing</w:t>
      </w:r>
      <w:r>
        <w:rPr>
          <w:color w:val="221F1F"/>
          <w:spacing w:val="-9"/>
          <w:sz w:val="24"/>
        </w:rPr>
        <w:t xml:space="preserve"> </w:t>
      </w:r>
      <w:r>
        <w:rPr>
          <w:color w:val="221F1F"/>
          <w:sz w:val="24"/>
        </w:rPr>
        <w:t>the</w:t>
      </w:r>
      <w:r>
        <w:rPr>
          <w:color w:val="221F1F"/>
          <w:spacing w:val="-14"/>
          <w:sz w:val="24"/>
        </w:rPr>
        <w:t xml:space="preserve"> </w:t>
      </w:r>
      <w:r>
        <w:rPr>
          <w:color w:val="221F1F"/>
          <w:sz w:val="24"/>
        </w:rPr>
        <w:t>program</w:t>
      </w:r>
      <w:r>
        <w:rPr>
          <w:color w:val="221F1F"/>
          <w:spacing w:val="-9"/>
          <w:sz w:val="24"/>
        </w:rPr>
        <w:t xml:space="preserve"> </w:t>
      </w:r>
      <w:r>
        <w:rPr>
          <w:color w:val="221F1F"/>
          <w:sz w:val="24"/>
        </w:rPr>
        <w:t>of</w:t>
      </w:r>
      <w:r>
        <w:rPr>
          <w:color w:val="221F1F"/>
          <w:spacing w:val="-13"/>
          <w:sz w:val="24"/>
        </w:rPr>
        <w:t xml:space="preserve"> </w:t>
      </w:r>
      <w:r>
        <w:rPr>
          <w:color w:val="221F1F"/>
          <w:sz w:val="24"/>
        </w:rPr>
        <w:t>right-of-way acquisition and construction.</w:t>
      </w:r>
    </w:p>
    <w:p w:rsidRPr="00967AC1" w:rsidR="00A616D4" w:rsidP="00897DF3" w:rsidRDefault="2A6C0233" w14:paraId="2F1EA02E" w14:textId="508B0975">
      <w:pPr>
        <w:pStyle w:val="ListParagraph"/>
        <w:numPr>
          <w:ilvl w:val="2"/>
          <w:numId w:val="20"/>
        </w:numPr>
        <w:tabs>
          <w:tab w:val="left" w:pos="2982"/>
        </w:tabs>
        <w:ind w:right="301"/>
        <w:rPr>
          <w:sz w:val="24"/>
          <w:szCs w:val="24"/>
        </w:rPr>
      </w:pPr>
      <w:r w:rsidRPr="46878892">
        <w:rPr>
          <w:color w:val="221F1F"/>
          <w:sz w:val="24"/>
          <w:szCs w:val="24"/>
        </w:rPr>
        <w:t>A listing of the governmental agencies</w:t>
      </w:r>
      <w:r w:rsidR="004B691B">
        <w:rPr>
          <w:color w:val="221F1F"/>
          <w:sz w:val="24"/>
          <w:szCs w:val="24"/>
        </w:rPr>
        <w:t>, including Tribal governments,</w:t>
      </w:r>
      <w:r w:rsidRPr="46878892">
        <w:rPr>
          <w:color w:val="221F1F"/>
          <w:sz w:val="24"/>
          <w:szCs w:val="24"/>
        </w:rPr>
        <w:t xml:space="preserve"> with which proposed</w:t>
      </w:r>
      <w:r w:rsidRPr="46878892">
        <w:rPr>
          <w:color w:val="221F1F"/>
          <w:spacing w:val="-2"/>
          <w:sz w:val="24"/>
          <w:szCs w:val="24"/>
        </w:rPr>
        <w:t xml:space="preserve"> </w:t>
      </w:r>
      <w:r w:rsidRPr="46878892">
        <w:rPr>
          <w:color w:val="221F1F"/>
          <w:sz w:val="24"/>
          <w:szCs w:val="24"/>
        </w:rPr>
        <w:t>route</w:t>
      </w:r>
      <w:r w:rsidRPr="46878892">
        <w:rPr>
          <w:color w:val="221F1F"/>
          <w:spacing w:val="-4"/>
          <w:sz w:val="24"/>
          <w:szCs w:val="24"/>
        </w:rPr>
        <w:t xml:space="preserve"> </w:t>
      </w:r>
      <w:r w:rsidRPr="46878892">
        <w:rPr>
          <w:color w:val="221F1F"/>
          <w:sz w:val="24"/>
          <w:szCs w:val="24"/>
        </w:rPr>
        <w:t>reviews</w:t>
      </w:r>
      <w:r w:rsidRPr="46878892">
        <w:rPr>
          <w:color w:val="221F1F"/>
          <w:spacing w:val="-9"/>
          <w:sz w:val="24"/>
          <w:szCs w:val="24"/>
        </w:rPr>
        <w:t xml:space="preserve"> </w:t>
      </w:r>
      <w:r w:rsidRPr="46878892">
        <w:rPr>
          <w:color w:val="221F1F"/>
          <w:sz w:val="24"/>
          <w:szCs w:val="24"/>
        </w:rPr>
        <w:t>have</w:t>
      </w:r>
      <w:r w:rsidRPr="46878892">
        <w:rPr>
          <w:color w:val="221F1F"/>
          <w:spacing w:val="-4"/>
          <w:sz w:val="24"/>
          <w:szCs w:val="24"/>
        </w:rPr>
        <w:t xml:space="preserve"> </w:t>
      </w:r>
      <w:r w:rsidRPr="46878892">
        <w:rPr>
          <w:color w:val="221F1F"/>
          <w:sz w:val="24"/>
          <w:szCs w:val="24"/>
        </w:rPr>
        <w:t>been</w:t>
      </w:r>
      <w:r w:rsidRPr="46878892">
        <w:rPr>
          <w:color w:val="221F1F"/>
          <w:spacing w:val="-8"/>
          <w:sz w:val="24"/>
          <w:szCs w:val="24"/>
        </w:rPr>
        <w:t xml:space="preserve"> </w:t>
      </w:r>
      <w:r w:rsidRPr="46878892">
        <w:rPr>
          <w:color w:val="221F1F"/>
          <w:sz w:val="24"/>
          <w:szCs w:val="24"/>
        </w:rPr>
        <w:t>undertaken, including</w:t>
      </w:r>
      <w:r w:rsidRPr="46878892">
        <w:rPr>
          <w:color w:val="221F1F"/>
          <w:spacing w:val="-8"/>
          <w:sz w:val="24"/>
          <w:szCs w:val="24"/>
        </w:rPr>
        <w:t xml:space="preserve"> </w:t>
      </w:r>
      <w:r w:rsidRPr="46878892">
        <w:rPr>
          <w:color w:val="221F1F"/>
          <w:sz w:val="24"/>
          <w:szCs w:val="24"/>
        </w:rPr>
        <w:t>a written agency</w:t>
      </w:r>
      <w:r w:rsidRPr="46878892">
        <w:rPr>
          <w:color w:val="221F1F"/>
          <w:spacing w:val="40"/>
          <w:sz w:val="24"/>
          <w:szCs w:val="24"/>
        </w:rPr>
        <w:t xml:space="preserve"> </w:t>
      </w:r>
      <w:r w:rsidRPr="46878892">
        <w:rPr>
          <w:color w:val="221F1F"/>
          <w:sz w:val="24"/>
          <w:szCs w:val="24"/>
        </w:rPr>
        <w:t>response to applicant’s written request for a brief position statement by that agency. In the absence of a written</w:t>
      </w:r>
      <w:r w:rsidRPr="46878892">
        <w:rPr>
          <w:color w:val="221F1F"/>
          <w:spacing w:val="-5"/>
          <w:sz w:val="24"/>
          <w:szCs w:val="24"/>
        </w:rPr>
        <w:t xml:space="preserve"> </w:t>
      </w:r>
      <w:r w:rsidRPr="46878892">
        <w:rPr>
          <w:color w:val="221F1F"/>
          <w:sz w:val="24"/>
          <w:szCs w:val="24"/>
        </w:rPr>
        <w:t>agency</w:t>
      </w:r>
      <w:r w:rsidRPr="46878892">
        <w:rPr>
          <w:color w:val="221F1F"/>
          <w:spacing w:val="-8"/>
          <w:sz w:val="24"/>
          <w:szCs w:val="24"/>
        </w:rPr>
        <w:t xml:space="preserve"> </w:t>
      </w:r>
      <w:r w:rsidRPr="46878892">
        <w:rPr>
          <w:color w:val="221F1F"/>
          <w:sz w:val="24"/>
          <w:szCs w:val="24"/>
        </w:rPr>
        <w:t>position</w:t>
      </w:r>
      <w:r w:rsidRPr="46878892">
        <w:rPr>
          <w:color w:val="221F1F"/>
          <w:spacing w:val="-5"/>
          <w:sz w:val="24"/>
          <w:szCs w:val="24"/>
        </w:rPr>
        <w:t xml:space="preserve"> </w:t>
      </w:r>
      <w:r w:rsidRPr="46878892">
        <w:rPr>
          <w:color w:val="221F1F"/>
          <w:sz w:val="24"/>
          <w:szCs w:val="24"/>
        </w:rPr>
        <w:t>statement,</w:t>
      </w:r>
      <w:r w:rsidRPr="46878892">
        <w:rPr>
          <w:color w:val="221F1F"/>
          <w:spacing w:val="-2"/>
          <w:sz w:val="24"/>
          <w:szCs w:val="24"/>
        </w:rPr>
        <w:t xml:space="preserve"> </w:t>
      </w:r>
      <w:r w:rsidRPr="46878892">
        <w:rPr>
          <w:color w:val="221F1F"/>
          <w:sz w:val="24"/>
          <w:szCs w:val="24"/>
        </w:rPr>
        <w:t>the</w:t>
      </w:r>
      <w:r w:rsidRPr="46878892">
        <w:rPr>
          <w:color w:val="221F1F"/>
          <w:spacing w:val="-5"/>
          <w:sz w:val="24"/>
          <w:szCs w:val="24"/>
        </w:rPr>
        <w:t xml:space="preserve"> </w:t>
      </w:r>
      <w:r w:rsidRPr="46878892">
        <w:rPr>
          <w:color w:val="221F1F"/>
          <w:sz w:val="24"/>
          <w:szCs w:val="24"/>
        </w:rPr>
        <w:t>utility</w:t>
      </w:r>
      <w:r w:rsidRPr="46878892">
        <w:rPr>
          <w:color w:val="221F1F"/>
          <w:spacing w:val="-8"/>
          <w:sz w:val="24"/>
          <w:szCs w:val="24"/>
        </w:rPr>
        <w:t xml:space="preserve"> </w:t>
      </w:r>
      <w:r w:rsidRPr="46878892">
        <w:rPr>
          <w:color w:val="221F1F"/>
          <w:sz w:val="24"/>
          <w:szCs w:val="24"/>
        </w:rPr>
        <w:t>may</w:t>
      </w:r>
      <w:r w:rsidRPr="46878892">
        <w:rPr>
          <w:color w:val="221F1F"/>
          <w:spacing w:val="-4"/>
          <w:sz w:val="24"/>
          <w:szCs w:val="24"/>
        </w:rPr>
        <w:t xml:space="preserve"> </w:t>
      </w:r>
      <w:r w:rsidRPr="46878892">
        <w:rPr>
          <w:color w:val="221F1F"/>
          <w:sz w:val="24"/>
          <w:szCs w:val="24"/>
        </w:rPr>
        <w:t xml:space="preserve">submit a statement of its understanding of the position of such </w:t>
      </w:r>
      <w:r w:rsidRPr="46878892">
        <w:rPr>
          <w:color w:val="221F1F"/>
          <w:spacing w:val="-2"/>
          <w:sz w:val="24"/>
          <w:szCs w:val="24"/>
        </w:rPr>
        <w:t>agencies.</w:t>
      </w:r>
    </w:p>
    <w:p w:rsidR="00065380" w:rsidP="000C1C83" w:rsidRDefault="00065380" w14:paraId="78492343" w14:textId="6F328507">
      <w:pPr>
        <w:pStyle w:val="ListParagraph"/>
        <w:numPr>
          <w:ilvl w:val="2"/>
          <w:numId w:val="20"/>
        </w:numPr>
        <w:tabs>
          <w:tab w:val="left" w:pos="2982"/>
        </w:tabs>
        <w:ind w:right="301"/>
        <w:rPr>
          <w:sz w:val="24"/>
        </w:rPr>
      </w:pPr>
      <w:r w:rsidRPr="00065380">
        <w:rPr>
          <w:sz w:val="24"/>
        </w:rPr>
        <w:t>Any measures taken or proposed by the utility to reduce the potential exposure to electric and magnetic fields (EMFs) generated by the proposed facilities.</w:t>
      </w:r>
    </w:p>
    <w:p w:rsidR="00167664" w:rsidP="00167664" w:rsidRDefault="41C2C98F" w14:paraId="210FCD02" w14:textId="45D818F5">
      <w:pPr>
        <w:pStyle w:val="ListParagraph"/>
        <w:numPr>
          <w:ilvl w:val="2"/>
          <w:numId w:val="20"/>
        </w:numPr>
        <w:tabs>
          <w:tab w:val="left" w:pos="2982"/>
        </w:tabs>
        <w:ind w:right="301"/>
        <w:rPr>
          <w:sz w:val="24"/>
        </w:rPr>
      </w:pPr>
      <w:r w:rsidRPr="43CFD4DD">
        <w:rPr>
          <w:sz w:val="24"/>
          <w:szCs w:val="24"/>
        </w:rPr>
        <w:t xml:space="preserve">Demonstration of compliance with other applicable Commission policies </w:t>
      </w:r>
      <w:r w:rsidRPr="43CFD4DD" w:rsidR="45E986B7">
        <w:rPr>
          <w:sz w:val="24"/>
          <w:szCs w:val="24"/>
        </w:rPr>
        <w:t>(e.g.,</w:t>
      </w:r>
      <w:r w:rsidRPr="43CFD4DD">
        <w:rPr>
          <w:sz w:val="24"/>
          <w:szCs w:val="24"/>
        </w:rPr>
        <w:t xml:space="preserve"> the ESJ Action Plan</w:t>
      </w:r>
      <w:r w:rsidRPr="43CFD4DD" w:rsidR="45E986B7">
        <w:rPr>
          <w:sz w:val="24"/>
          <w:szCs w:val="24"/>
        </w:rPr>
        <w:t>)</w:t>
      </w:r>
      <w:r w:rsidRPr="43CFD4DD">
        <w:rPr>
          <w:sz w:val="24"/>
          <w:szCs w:val="24"/>
        </w:rPr>
        <w:t>.</w:t>
      </w:r>
    </w:p>
    <w:p w:rsidR="00A616D4" w:rsidP="00897DF3" w:rsidRDefault="06C2E6EB" w14:paraId="44F3D555" w14:textId="4FF6D248">
      <w:pPr>
        <w:pStyle w:val="ListParagraph"/>
        <w:numPr>
          <w:ilvl w:val="2"/>
          <w:numId w:val="20"/>
        </w:numPr>
        <w:tabs>
          <w:tab w:val="left" w:pos="2982"/>
        </w:tabs>
        <w:ind w:right="490"/>
        <w:rPr>
          <w:sz w:val="24"/>
          <w:szCs w:val="24"/>
        </w:rPr>
      </w:pPr>
      <w:r w:rsidRPr="2CE26356">
        <w:rPr>
          <w:color w:val="221F1F"/>
          <w:sz w:val="24"/>
          <w:szCs w:val="24"/>
        </w:rPr>
        <w:t>A PEA or equivalent information on the environmental impact</w:t>
      </w:r>
      <w:r w:rsidRPr="2CE26356">
        <w:rPr>
          <w:color w:val="221F1F"/>
          <w:spacing w:val="-9"/>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project</w:t>
      </w:r>
      <w:r w:rsidRPr="2CE26356">
        <w:rPr>
          <w:color w:val="221F1F"/>
          <w:spacing w:val="-9"/>
          <w:sz w:val="24"/>
          <w:szCs w:val="24"/>
        </w:rPr>
        <w:t xml:space="preserve"> </w:t>
      </w:r>
      <w:r w:rsidRPr="2CE26356">
        <w:rPr>
          <w:color w:val="221F1F"/>
          <w:sz w:val="24"/>
          <w:szCs w:val="24"/>
        </w:rPr>
        <w:t>in</w:t>
      </w:r>
      <w:r w:rsidRPr="2CE26356">
        <w:rPr>
          <w:color w:val="221F1F"/>
          <w:spacing w:val="-4"/>
          <w:sz w:val="24"/>
          <w:szCs w:val="24"/>
        </w:rPr>
        <w:t xml:space="preserve"> </w:t>
      </w:r>
      <w:r w:rsidRPr="2CE26356">
        <w:rPr>
          <w:color w:val="221F1F"/>
          <w:sz w:val="24"/>
          <w:szCs w:val="24"/>
        </w:rPr>
        <w:t>accordance</w:t>
      </w:r>
      <w:r w:rsidRPr="2CE26356">
        <w:rPr>
          <w:color w:val="221F1F"/>
          <w:spacing w:val="-8"/>
          <w:sz w:val="24"/>
          <w:szCs w:val="24"/>
        </w:rPr>
        <w:t xml:space="preserve"> </w:t>
      </w:r>
      <w:r w:rsidRPr="2CE26356">
        <w:rPr>
          <w:color w:val="221F1F"/>
          <w:sz w:val="24"/>
          <w:szCs w:val="24"/>
        </w:rPr>
        <w:t>with</w:t>
      </w:r>
      <w:r w:rsidRPr="2CE26356">
        <w:rPr>
          <w:color w:val="221F1F"/>
          <w:spacing w:val="-4"/>
          <w:sz w:val="24"/>
          <w:szCs w:val="24"/>
        </w:rPr>
        <w:t xml:space="preserve"> </w:t>
      </w:r>
      <w:r w:rsidRPr="2CE26356">
        <w:rPr>
          <w:color w:val="221F1F"/>
          <w:sz w:val="24"/>
          <w:szCs w:val="24"/>
        </w:rPr>
        <w:t>the provisions</w:t>
      </w:r>
      <w:r w:rsidRPr="2CE26356">
        <w:rPr>
          <w:color w:val="221F1F"/>
          <w:spacing w:val="-5"/>
          <w:sz w:val="24"/>
          <w:szCs w:val="24"/>
        </w:rPr>
        <w:t xml:space="preserve"> </w:t>
      </w:r>
      <w:r w:rsidRPr="2CE26356">
        <w:rPr>
          <w:color w:val="221F1F"/>
          <w:sz w:val="24"/>
          <w:szCs w:val="24"/>
        </w:rPr>
        <w:t xml:space="preserve">of CEQA and this Commission’s Rules of Practice and Procedure, Rules 2.4 and 2.5. If a PEA is filed, it may include the data described in Items a through </w:t>
      </w:r>
      <w:r w:rsidRPr="43CFD4DD" w:rsidR="41C2C98F">
        <w:rPr>
          <w:color w:val="221F1F"/>
          <w:sz w:val="24"/>
          <w:szCs w:val="24"/>
        </w:rPr>
        <w:t xml:space="preserve">i </w:t>
      </w:r>
      <w:r w:rsidRPr="2CE26356">
        <w:rPr>
          <w:color w:val="221F1F"/>
          <w:sz w:val="24"/>
          <w:szCs w:val="24"/>
        </w:rPr>
        <w:t>above.</w:t>
      </w:r>
      <w:r w:rsidRPr="43CFD4DD" w:rsidR="34E1C52A">
        <w:rPr>
          <w:color w:val="221F1F"/>
          <w:sz w:val="24"/>
          <w:szCs w:val="24"/>
        </w:rPr>
        <w:t xml:space="preserve"> </w:t>
      </w:r>
      <w:r w:rsidRPr="43CFD4DD" w:rsidR="5C20A061">
        <w:rPr>
          <w:color w:val="221F1F"/>
          <w:sz w:val="24"/>
          <w:szCs w:val="24"/>
        </w:rPr>
        <w:t>An</w:t>
      </w:r>
      <w:r w:rsidRPr="43CFD4DD" w:rsidR="47F5EBBD">
        <w:rPr>
          <w:color w:val="221F1F"/>
          <w:sz w:val="24"/>
          <w:szCs w:val="24"/>
        </w:rPr>
        <w:t xml:space="preserve"> applicant may file </w:t>
      </w:r>
      <w:r w:rsidRPr="43CFD4DD" w:rsidR="1F199DA6">
        <w:rPr>
          <w:color w:val="221F1F"/>
          <w:sz w:val="24"/>
          <w:szCs w:val="24"/>
        </w:rPr>
        <w:t xml:space="preserve">a </w:t>
      </w:r>
      <w:r w:rsidRPr="43CFD4DD" w:rsidR="1F199DA6">
        <w:rPr>
          <w:sz w:val="24"/>
          <w:szCs w:val="24"/>
        </w:rPr>
        <w:t>draft version of an initial study</w:t>
      </w:r>
      <w:r w:rsidR="00A269A6">
        <w:rPr>
          <w:sz w:val="24"/>
          <w:szCs w:val="24"/>
        </w:rPr>
        <w:t>, ND, MND,</w:t>
      </w:r>
      <w:r w:rsidRPr="43CFD4DD" w:rsidR="1F199DA6">
        <w:rPr>
          <w:sz w:val="24"/>
          <w:szCs w:val="24"/>
        </w:rPr>
        <w:t xml:space="preserve"> EIR</w:t>
      </w:r>
      <w:r w:rsidR="00732536">
        <w:rPr>
          <w:sz w:val="24"/>
          <w:szCs w:val="24"/>
        </w:rPr>
        <w:t>, Addendum, or analysis of the applicability of an exemption from CEQA</w:t>
      </w:r>
      <w:r w:rsidRPr="43CFD4DD" w:rsidR="5C20A061">
        <w:rPr>
          <w:sz w:val="24"/>
          <w:szCs w:val="24"/>
        </w:rPr>
        <w:t xml:space="preserve"> instead of a PEA</w:t>
      </w:r>
      <w:r w:rsidRPr="43CFD4DD" w:rsidR="1F199DA6">
        <w:rPr>
          <w:sz w:val="24"/>
          <w:szCs w:val="24"/>
        </w:rPr>
        <w:t xml:space="preserve"> in compliance with the requirements in </w:t>
      </w:r>
      <w:r w:rsidRPr="793EBE30" w:rsidR="2B03D213">
        <w:rPr>
          <w:sz w:val="24"/>
          <w:szCs w:val="24"/>
        </w:rPr>
        <w:t>VI</w:t>
      </w:r>
      <w:r w:rsidRPr="793EBE30" w:rsidR="49BABB49">
        <w:rPr>
          <w:sz w:val="24"/>
          <w:szCs w:val="24"/>
        </w:rPr>
        <w:t>I</w:t>
      </w:r>
      <w:r w:rsidRPr="43CFD4DD" w:rsidR="1F199DA6">
        <w:rPr>
          <w:sz w:val="24"/>
          <w:szCs w:val="24"/>
        </w:rPr>
        <w:t>.C below</w:t>
      </w:r>
      <w:r w:rsidRPr="793EBE30" w:rsidR="1F199DA6">
        <w:rPr>
          <w:sz w:val="24"/>
          <w:szCs w:val="24"/>
        </w:rPr>
        <w:t>.</w:t>
      </w:r>
    </w:p>
    <w:p w:rsidRPr="005F4900" w:rsidR="00AA7F90" w:rsidP="00167664" w:rsidRDefault="00C34B97" w14:paraId="60E6D257" w14:textId="2E060B57">
      <w:pPr>
        <w:pStyle w:val="ListParagraph"/>
        <w:numPr>
          <w:ilvl w:val="1"/>
          <w:numId w:val="20"/>
        </w:numPr>
        <w:tabs>
          <w:tab w:val="left" w:pos="2261"/>
        </w:tabs>
        <w:spacing w:before="235"/>
        <w:ind w:right="315"/>
        <w:rPr>
          <w:sz w:val="24"/>
        </w:rPr>
      </w:pPr>
      <w:r w:rsidRPr="00967AC1">
        <w:rPr>
          <w:color w:val="221F1F"/>
          <w:sz w:val="24"/>
        </w:rPr>
        <w:t>No later than 30 days after the filing of the application</w:t>
      </w:r>
      <w:r w:rsidR="00AA7F90">
        <w:rPr>
          <w:color w:val="221F1F"/>
          <w:sz w:val="24"/>
        </w:rPr>
        <w:t>,</w:t>
      </w:r>
      <w:r w:rsidRPr="00967AC1">
        <w:rPr>
          <w:color w:val="221F1F"/>
          <w:sz w:val="24"/>
        </w:rPr>
        <w:t xml:space="preserve"> the Commission staff shall review it and notify the utility in writing of any </w:t>
      </w:r>
      <w:r w:rsidRPr="00967AC1" w:rsidR="00233B2C">
        <w:rPr>
          <w:color w:val="221F1F"/>
          <w:sz w:val="24"/>
        </w:rPr>
        <w:t>deficiencies</w:t>
      </w:r>
      <w:r w:rsidRPr="00967AC1">
        <w:rPr>
          <w:color w:val="221F1F"/>
          <w:sz w:val="24"/>
        </w:rPr>
        <w:t xml:space="preserve"> in the information and data submitted in the application.</w:t>
      </w:r>
    </w:p>
    <w:p w:rsidRPr="005F4900" w:rsidR="00AA7F90" w:rsidP="00167664" w:rsidRDefault="00C34B97" w14:paraId="47883A44" w14:textId="3D42911D">
      <w:pPr>
        <w:pStyle w:val="ListParagraph"/>
        <w:numPr>
          <w:ilvl w:val="1"/>
          <w:numId w:val="20"/>
        </w:numPr>
        <w:tabs>
          <w:tab w:val="left" w:pos="2261"/>
        </w:tabs>
        <w:spacing w:before="235"/>
        <w:ind w:right="315"/>
        <w:rPr>
          <w:sz w:val="24"/>
        </w:rPr>
      </w:pPr>
      <w:r w:rsidRPr="00967AC1">
        <w:rPr>
          <w:color w:val="221F1F"/>
          <w:sz w:val="24"/>
        </w:rPr>
        <w:t xml:space="preserve">The utility shall correct any deficiencies within 60 days </w:t>
      </w:r>
      <w:r w:rsidR="00AA7F90">
        <w:rPr>
          <w:color w:val="221F1F"/>
          <w:sz w:val="24"/>
        </w:rPr>
        <w:t>after notice</w:t>
      </w:r>
      <w:r w:rsidRPr="00967AC1">
        <w:rPr>
          <w:color w:val="221F1F"/>
          <w:sz w:val="24"/>
        </w:rPr>
        <w:t xml:space="preserve"> or explain in writing to the Commission staff</w:t>
      </w:r>
      <w:r w:rsidRPr="00967AC1">
        <w:rPr>
          <w:color w:val="221F1F"/>
          <w:spacing w:val="40"/>
          <w:sz w:val="24"/>
        </w:rPr>
        <w:t xml:space="preserve"> </w:t>
      </w:r>
      <w:r w:rsidRPr="00967AC1">
        <w:rPr>
          <w:color w:val="221F1F"/>
          <w:sz w:val="24"/>
        </w:rPr>
        <w:t xml:space="preserve">why it is unable to do so. </w:t>
      </w:r>
      <w:r w:rsidR="00AA7F90">
        <w:rPr>
          <w:color w:val="221F1F"/>
          <w:sz w:val="24"/>
        </w:rPr>
        <w:t>The utility</w:t>
      </w:r>
      <w:r w:rsidRPr="00967AC1">
        <w:rPr>
          <w:color w:val="221F1F"/>
          <w:sz w:val="24"/>
        </w:rPr>
        <w:t xml:space="preserve"> shall include in any such letter an estimate of when it will be able to correct the deficiencies.</w:t>
      </w:r>
    </w:p>
    <w:p w:rsidRPr="00967AC1" w:rsidR="00967AC1" w:rsidP="00897DF3" w:rsidRDefault="06C2E6EB" w14:paraId="1372DA59" w14:textId="14AE2DA4">
      <w:pPr>
        <w:pStyle w:val="ListParagraph"/>
        <w:numPr>
          <w:ilvl w:val="1"/>
          <w:numId w:val="20"/>
        </w:numPr>
        <w:tabs>
          <w:tab w:val="left" w:pos="2261"/>
        </w:tabs>
        <w:spacing w:before="235"/>
        <w:ind w:right="315"/>
        <w:rPr>
          <w:sz w:val="24"/>
        </w:rPr>
      </w:pPr>
      <w:r w:rsidRPr="2CE26356">
        <w:rPr>
          <w:color w:val="221F1F"/>
          <w:sz w:val="24"/>
          <w:szCs w:val="24"/>
        </w:rPr>
        <w:t>Upon correction of any deficiencies in the application, the</w:t>
      </w:r>
      <w:r w:rsidRPr="2CE26356">
        <w:rPr>
          <w:color w:val="221F1F"/>
          <w:spacing w:val="40"/>
          <w:sz w:val="24"/>
          <w:szCs w:val="24"/>
        </w:rPr>
        <w:t xml:space="preserve"> </w:t>
      </w:r>
      <w:r w:rsidRPr="2CE26356">
        <w:rPr>
          <w:color w:val="221F1F"/>
          <w:sz w:val="24"/>
          <w:szCs w:val="24"/>
        </w:rPr>
        <w:lastRenderedPageBreak/>
        <w:t>Commission staff shall determine whether CEQA applies,</w:t>
      </w:r>
      <w:r w:rsidRPr="2CE26356">
        <w:rPr>
          <w:color w:val="221F1F"/>
          <w:spacing w:val="-2"/>
          <w:sz w:val="24"/>
          <w:szCs w:val="24"/>
        </w:rPr>
        <w:t xml:space="preserve"> </w:t>
      </w:r>
      <w:r w:rsidRPr="2CE26356">
        <w:rPr>
          <w:color w:val="221F1F"/>
          <w:sz w:val="24"/>
          <w:szCs w:val="24"/>
        </w:rPr>
        <w:t>and if so, whether an</w:t>
      </w:r>
      <w:r w:rsidRPr="2CE26356">
        <w:rPr>
          <w:color w:val="221F1F"/>
          <w:spacing w:val="-2"/>
          <w:sz w:val="24"/>
          <w:szCs w:val="24"/>
        </w:rPr>
        <w:t xml:space="preserve"> </w:t>
      </w:r>
      <w:r w:rsidRPr="2CE26356">
        <w:rPr>
          <w:color w:val="221F1F"/>
          <w:sz w:val="24"/>
          <w:szCs w:val="24"/>
        </w:rPr>
        <w:t>EIR</w:t>
      </w:r>
      <w:r w:rsidRPr="43CFD4DD" w:rsidR="195517A9">
        <w:rPr>
          <w:color w:val="221F1F"/>
          <w:sz w:val="24"/>
          <w:szCs w:val="24"/>
        </w:rPr>
        <w:t>, MND, or ND</w:t>
      </w:r>
      <w:r w:rsidRPr="2CE26356">
        <w:rPr>
          <w:color w:val="221F1F"/>
          <w:sz w:val="24"/>
          <w:szCs w:val="24"/>
        </w:rPr>
        <w:t xml:space="preserve"> has been or</w:t>
      </w:r>
      <w:r w:rsidRPr="2CE26356">
        <w:rPr>
          <w:color w:val="221F1F"/>
          <w:spacing w:val="-1"/>
          <w:sz w:val="24"/>
          <w:szCs w:val="24"/>
        </w:rPr>
        <w:t xml:space="preserve"> </w:t>
      </w:r>
      <w:r w:rsidRPr="2CE26356">
        <w:rPr>
          <w:color w:val="221F1F"/>
          <w:sz w:val="24"/>
          <w:szCs w:val="24"/>
        </w:rPr>
        <w:t>will be prepared</w:t>
      </w:r>
      <w:r w:rsidRPr="43CFD4DD" w:rsidR="0D75408E">
        <w:rPr>
          <w:color w:val="221F1F"/>
          <w:sz w:val="24"/>
          <w:szCs w:val="24"/>
        </w:rPr>
        <w:t>. T</w:t>
      </w:r>
      <w:r w:rsidRPr="2CE26356">
        <w:rPr>
          <w:color w:val="221F1F"/>
          <w:sz w:val="24"/>
          <w:szCs w:val="24"/>
        </w:rPr>
        <w:t>he process required</w:t>
      </w:r>
      <w:r w:rsidRPr="2CE26356">
        <w:rPr>
          <w:color w:val="221F1F"/>
          <w:spacing w:val="-1"/>
          <w:sz w:val="24"/>
          <w:szCs w:val="24"/>
        </w:rPr>
        <w:t xml:space="preserve"> </w:t>
      </w:r>
      <w:r w:rsidRPr="2CE26356">
        <w:rPr>
          <w:color w:val="221F1F"/>
          <w:sz w:val="24"/>
          <w:szCs w:val="24"/>
        </w:rPr>
        <w:t>by</w:t>
      </w:r>
      <w:r w:rsidRPr="2CE26356">
        <w:rPr>
          <w:color w:val="221F1F"/>
          <w:spacing w:val="-2"/>
          <w:sz w:val="24"/>
          <w:szCs w:val="24"/>
        </w:rPr>
        <w:t xml:space="preserve"> </w:t>
      </w:r>
      <w:r w:rsidRPr="2CE26356">
        <w:rPr>
          <w:color w:val="221F1F"/>
          <w:sz w:val="24"/>
          <w:szCs w:val="24"/>
        </w:rPr>
        <w:t>CEQA and Commission Rules of Practice and Procedure 2.4 and 2.5 will be followed in addition to the Commission’s standard decision-making</w:t>
      </w:r>
      <w:r w:rsidRPr="2CE26356">
        <w:rPr>
          <w:color w:val="221F1F"/>
          <w:spacing w:val="40"/>
          <w:sz w:val="24"/>
          <w:szCs w:val="24"/>
        </w:rPr>
        <w:t xml:space="preserve"> </w:t>
      </w:r>
      <w:r w:rsidRPr="2CE26356">
        <w:rPr>
          <w:color w:val="221F1F"/>
          <w:sz w:val="24"/>
          <w:szCs w:val="24"/>
        </w:rPr>
        <w:t>process for</w:t>
      </w:r>
      <w:r w:rsidRPr="2CE26356">
        <w:rPr>
          <w:color w:val="221F1F"/>
          <w:spacing w:val="40"/>
          <w:sz w:val="24"/>
          <w:szCs w:val="24"/>
        </w:rPr>
        <w:t xml:space="preserve"> </w:t>
      </w:r>
      <w:r w:rsidRPr="2CE26356">
        <w:rPr>
          <w:color w:val="221F1F"/>
          <w:sz w:val="24"/>
          <w:szCs w:val="24"/>
        </w:rPr>
        <w:t>applications. The Commission shall issue a decision within the time</w:t>
      </w:r>
      <w:r w:rsidRPr="2CE26356">
        <w:rPr>
          <w:color w:val="221F1F"/>
          <w:spacing w:val="-3"/>
          <w:sz w:val="24"/>
          <w:szCs w:val="24"/>
        </w:rPr>
        <w:t xml:space="preserve"> </w:t>
      </w:r>
      <w:r w:rsidRPr="2CE26356">
        <w:rPr>
          <w:color w:val="221F1F"/>
          <w:sz w:val="24"/>
          <w:szCs w:val="24"/>
        </w:rPr>
        <w:t>limits</w:t>
      </w:r>
      <w:r w:rsidRPr="2CE26356">
        <w:rPr>
          <w:color w:val="221F1F"/>
          <w:spacing w:val="-4"/>
          <w:sz w:val="24"/>
          <w:szCs w:val="24"/>
        </w:rPr>
        <w:t xml:space="preserve"> </w:t>
      </w:r>
      <w:r w:rsidRPr="2CE26356">
        <w:rPr>
          <w:color w:val="221F1F"/>
          <w:sz w:val="24"/>
          <w:szCs w:val="24"/>
        </w:rPr>
        <w:t>prescribed</w:t>
      </w:r>
      <w:r w:rsidRPr="2CE26356">
        <w:rPr>
          <w:color w:val="221F1F"/>
          <w:spacing w:val="-6"/>
          <w:sz w:val="24"/>
          <w:szCs w:val="24"/>
        </w:rPr>
        <w:t xml:space="preserve"> </w:t>
      </w:r>
      <w:r w:rsidRPr="2CE26356">
        <w:rPr>
          <w:color w:val="221F1F"/>
          <w:sz w:val="24"/>
          <w:szCs w:val="24"/>
        </w:rPr>
        <w:t>by</w:t>
      </w:r>
      <w:r w:rsidRPr="2CE26356">
        <w:rPr>
          <w:color w:val="221F1F"/>
          <w:spacing w:val="-7"/>
          <w:sz w:val="24"/>
          <w:szCs w:val="24"/>
        </w:rPr>
        <w:t xml:space="preserve"> </w:t>
      </w:r>
      <w:r w:rsidRPr="2CE26356">
        <w:rPr>
          <w:color w:val="221F1F"/>
          <w:sz w:val="24"/>
          <w:szCs w:val="24"/>
        </w:rPr>
        <w:t>Government</w:t>
      </w:r>
      <w:r w:rsidRPr="2CE26356">
        <w:rPr>
          <w:color w:val="221F1F"/>
          <w:spacing w:val="-5"/>
          <w:sz w:val="24"/>
          <w:szCs w:val="24"/>
        </w:rPr>
        <w:t xml:space="preserve"> </w:t>
      </w:r>
      <w:r w:rsidRPr="2CE26356">
        <w:rPr>
          <w:color w:val="221F1F"/>
          <w:sz w:val="24"/>
          <w:szCs w:val="24"/>
        </w:rPr>
        <w:t>Code</w:t>
      </w:r>
      <w:r w:rsidRPr="2CE26356">
        <w:rPr>
          <w:color w:val="221F1F"/>
          <w:spacing w:val="-3"/>
          <w:sz w:val="24"/>
          <w:szCs w:val="24"/>
        </w:rPr>
        <w:t xml:space="preserve"> </w:t>
      </w:r>
      <w:r w:rsidR="007C2B08">
        <w:rPr>
          <w:color w:val="221F1F"/>
        </w:rPr>
        <w:t>§§</w:t>
      </w:r>
      <w:r w:rsidRPr="2CE26356">
        <w:rPr>
          <w:color w:val="221F1F"/>
          <w:spacing w:val="-5"/>
          <w:sz w:val="24"/>
          <w:szCs w:val="24"/>
        </w:rPr>
        <w:t xml:space="preserve"> </w:t>
      </w:r>
      <w:r w:rsidRPr="2CE26356">
        <w:rPr>
          <w:color w:val="221F1F"/>
          <w:sz w:val="24"/>
          <w:szCs w:val="24"/>
        </w:rPr>
        <w:t>65920</w:t>
      </w:r>
      <w:r w:rsidRPr="2CE26356">
        <w:rPr>
          <w:color w:val="221F1F"/>
          <w:spacing w:val="-3"/>
          <w:sz w:val="24"/>
          <w:szCs w:val="24"/>
        </w:rPr>
        <w:t xml:space="preserve"> </w:t>
      </w:r>
      <w:r w:rsidRPr="2CE26356">
        <w:rPr>
          <w:color w:val="221F1F"/>
          <w:sz w:val="24"/>
          <w:szCs w:val="24"/>
        </w:rPr>
        <w:t>et</w:t>
      </w:r>
      <w:r w:rsidRPr="2CE26356">
        <w:rPr>
          <w:color w:val="221F1F"/>
          <w:spacing w:val="-5"/>
          <w:sz w:val="24"/>
          <w:szCs w:val="24"/>
        </w:rPr>
        <w:t xml:space="preserve"> </w:t>
      </w:r>
      <w:r w:rsidRPr="2CE26356">
        <w:rPr>
          <w:color w:val="221F1F"/>
          <w:sz w:val="24"/>
          <w:szCs w:val="24"/>
        </w:rPr>
        <w:t>seq. (the Permit Streamlining Act).</w:t>
      </w:r>
    </w:p>
    <w:p w:rsidRPr="00C31730" w:rsidR="00A616D4" w:rsidP="09B42EEC" w:rsidRDefault="605DAC84" w14:paraId="295B336A" w14:textId="68A7D90A">
      <w:pPr>
        <w:pStyle w:val="ListParagraph"/>
        <w:numPr>
          <w:ilvl w:val="0"/>
          <w:numId w:val="20"/>
        </w:numPr>
        <w:tabs>
          <w:tab w:val="left" w:pos="2261"/>
        </w:tabs>
        <w:spacing w:before="235"/>
        <w:ind w:right="315"/>
        <w:rPr>
          <w:b/>
          <w:bCs/>
          <w:sz w:val="24"/>
          <w:szCs w:val="24"/>
        </w:rPr>
      </w:pPr>
      <w:r w:rsidRPr="00C31730">
        <w:rPr>
          <w:b/>
          <w:bCs/>
          <w:color w:val="221F1F"/>
          <w:sz w:val="24"/>
          <w:szCs w:val="24"/>
        </w:rPr>
        <w:t>Transmission</w:t>
      </w:r>
      <w:r w:rsidRPr="00C31730">
        <w:rPr>
          <w:b/>
          <w:bCs/>
          <w:color w:val="221F1F"/>
          <w:spacing w:val="-6"/>
          <w:sz w:val="24"/>
          <w:szCs w:val="24"/>
        </w:rPr>
        <w:t xml:space="preserve"> </w:t>
      </w:r>
      <w:r w:rsidRPr="00C31730">
        <w:rPr>
          <w:b/>
          <w:bCs/>
          <w:color w:val="221F1F"/>
          <w:sz w:val="24"/>
          <w:szCs w:val="24"/>
        </w:rPr>
        <w:t>Line,</w:t>
      </w:r>
      <w:r w:rsidRPr="00C31730">
        <w:rPr>
          <w:b/>
          <w:bCs/>
          <w:color w:val="221F1F"/>
          <w:spacing w:val="-5"/>
          <w:sz w:val="24"/>
          <w:szCs w:val="24"/>
        </w:rPr>
        <w:t xml:space="preserve"> </w:t>
      </w:r>
      <w:r w:rsidRPr="00C31730">
        <w:rPr>
          <w:b/>
          <w:bCs/>
          <w:color w:val="221F1F"/>
          <w:sz w:val="24"/>
          <w:szCs w:val="24"/>
        </w:rPr>
        <w:t>Power</w:t>
      </w:r>
      <w:r w:rsidRPr="00C31730">
        <w:rPr>
          <w:b/>
          <w:bCs/>
          <w:color w:val="221F1F"/>
          <w:spacing w:val="-7"/>
          <w:sz w:val="24"/>
          <w:szCs w:val="24"/>
        </w:rPr>
        <w:t xml:space="preserve"> </w:t>
      </w:r>
      <w:r w:rsidRPr="00C31730">
        <w:rPr>
          <w:b/>
          <w:bCs/>
          <w:color w:val="221F1F"/>
          <w:sz w:val="24"/>
          <w:szCs w:val="24"/>
        </w:rPr>
        <w:t>Line,</w:t>
      </w:r>
      <w:r w:rsidRPr="00C31730">
        <w:rPr>
          <w:b/>
          <w:bCs/>
          <w:color w:val="221F1F"/>
          <w:spacing w:val="-6"/>
          <w:sz w:val="24"/>
          <w:szCs w:val="24"/>
        </w:rPr>
        <w:t xml:space="preserve"> </w:t>
      </w:r>
      <w:r w:rsidRPr="00C31730">
        <w:rPr>
          <w:b/>
          <w:bCs/>
          <w:color w:val="221F1F"/>
          <w:sz w:val="24"/>
          <w:szCs w:val="24"/>
        </w:rPr>
        <w:t>Substation</w:t>
      </w:r>
      <w:r w:rsidRPr="00C31730" w:rsidR="13D674C5">
        <w:rPr>
          <w:b/>
          <w:bCs/>
          <w:color w:val="221F1F"/>
          <w:sz w:val="24"/>
          <w:szCs w:val="24"/>
        </w:rPr>
        <w:t>, and Switchyard</w:t>
      </w:r>
      <w:r w:rsidRPr="00C31730">
        <w:rPr>
          <w:b/>
          <w:bCs/>
          <w:color w:val="221F1F"/>
          <w:spacing w:val="-4"/>
          <w:sz w:val="24"/>
          <w:szCs w:val="24"/>
        </w:rPr>
        <w:t xml:space="preserve"> </w:t>
      </w:r>
      <w:r w:rsidRPr="00C31730">
        <w:rPr>
          <w:b/>
          <w:bCs/>
          <w:color w:val="221F1F"/>
          <w:sz w:val="24"/>
          <w:szCs w:val="24"/>
        </w:rPr>
        <w:t>Facilities</w:t>
      </w:r>
      <w:r w:rsidRPr="00C31730">
        <w:rPr>
          <w:b/>
          <w:bCs/>
          <w:color w:val="221F1F"/>
          <w:spacing w:val="-9"/>
          <w:sz w:val="24"/>
          <w:szCs w:val="24"/>
        </w:rPr>
        <w:t xml:space="preserve"> </w:t>
      </w:r>
      <w:r w:rsidRPr="00C31730">
        <w:rPr>
          <w:b/>
          <w:bCs/>
          <w:color w:val="221F1F"/>
          <w:sz w:val="24"/>
          <w:szCs w:val="24"/>
        </w:rPr>
        <w:t>Designed</w:t>
      </w:r>
      <w:r w:rsidRPr="00C31730">
        <w:rPr>
          <w:b/>
          <w:bCs/>
          <w:color w:val="221F1F"/>
          <w:spacing w:val="-6"/>
          <w:sz w:val="24"/>
          <w:szCs w:val="24"/>
        </w:rPr>
        <w:t xml:space="preserve"> </w:t>
      </w:r>
      <w:r w:rsidRPr="00C31730">
        <w:rPr>
          <w:b/>
          <w:bCs/>
          <w:color w:val="221F1F"/>
          <w:sz w:val="24"/>
          <w:szCs w:val="24"/>
        </w:rPr>
        <w:t>to Operate Over 50 kV</w:t>
      </w:r>
      <w:r w:rsidRPr="00C31730">
        <w:rPr>
          <w:b/>
          <w:bCs/>
          <w:color w:val="221F1F"/>
          <w:spacing w:val="-2"/>
          <w:sz w:val="24"/>
          <w:szCs w:val="24"/>
        </w:rPr>
        <w:t xml:space="preserve"> </w:t>
      </w:r>
      <w:r w:rsidRPr="00C31730">
        <w:rPr>
          <w:b/>
          <w:bCs/>
          <w:color w:val="221F1F"/>
          <w:sz w:val="24"/>
          <w:szCs w:val="24"/>
        </w:rPr>
        <w:t>Which Are</w:t>
      </w:r>
      <w:r w:rsidRPr="00C31730">
        <w:rPr>
          <w:b/>
          <w:bCs/>
          <w:color w:val="221F1F"/>
          <w:spacing w:val="-1"/>
          <w:sz w:val="24"/>
          <w:szCs w:val="24"/>
        </w:rPr>
        <w:t xml:space="preserve"> </w:t>
      </w:r>
      <w:r w:rsidRPr="00C31730">
        <w:rPr>
          <w:b/>
          <w:bCs/>
          <w:color w:val="221F1F"/>
          <w:sz w:val="24"/>
          <w:szCs w:val="24"/>
        </w:rPr>
        <w:t>Not Included in Subsection A</w:t>
      </w:r>
    </w:p>
    <w:p w:rsidRPr="00F117AB" w:rsidR="00EA5FC9" w:rsidP="00897DF3" w:rsidRDefault="00C34B97" w14:paraId="25DFC0A8" w14:textId="2BB0FCAF">
      <w:pPr>
        <w:pStyle w:val="BodyText"/>
        <w:numPr>
          <w:ilvl w:val="1"/>
          <w:numId w:val="20"/>
        </w:numPr>
        <w:spacing w:before="239"/>
        <w:ind w:right="325"/>
      </w:pPr>
      <w:r>
        <w:rPr>
          <w:color w:val="221F1F"/>
        </w:rPr>
        <w:t>Unless already included in an application before this Commission for a CPCN, an electric public utility desiring to build transmission line, power line, substation</w:t>
      </w:r>
      <w:r w:rsidR="00F83955">
        <w:rPr>
          <w:color w:val="221F1F"/>
        </w:rPr>
        <w:t>, or switchyard</w:t>
      </w:r>
      <w:r>
        <w:rPr>
          <w:color w:val="221F1F"/>
        </w:rPr>
        <w:t xml:space="preserve"> facilities in this state for immediate or eventual operation over 50 kV that require a</w:t>
      </w:r>
      <w:r>
        <w:rPr>
          <w:color w:val="221F1F"/>
          <w:spacing w:val="-3"/>
        </w:rPr>
        <w:t xml:space="preserve"> </w:t>
      </w:r>
      <w:r w:rsidR="003B46CB">
        <w:rPr>
          <w:color w:val="221F1F"/>
        </w:rPr>
        <w:t>PTC</w:t>
      </w:r>
      <w:r>
        <w:rPr>
          <w:color w:val="221F1F"/>
        </w:rPr>
        <w:t xml:space="preserve"> under Section III.B,</w:t>
      </w:r>
      <w:r>
        <w:rPr>
          <w:color w:val="221F1F"/>
          <w:spacing w:val="-1"/>
        </w:rPr>
        <w:t xml:space="preserve"> </w:t>
      </w:r>
      <w:r>
        <w:rPr>
          <w:color w:val="221F1F"/>
        </w:rPr>
        <w:t>above, shall</w:t>
      </w:r>
      <w:r w:rsidR="00EA5FC9">
        <w:rPr>
          <w:color w:val="221F1F"/>
        </w:rPr>
        <w:t>:</w:t>
      </w:r>
    </w:p>
    <w:p w:rsidRPr="00F117AB" w:rsidR="00EA5FC9" w:rsidP="00EA5FC9" w:rsidRDefault="00EA5FC9" w14:paraId="63A99CAE" w14:textId="43E308BF">
      <w:pPr>
        <w:pStyle w:val="BodyText"/>
        <w:numPr>
          <w:ilvl w:val="2"/>
          <w:numId w:val="20"/>
        </w:numPr>
        <w:spacing w:before="239"/>
        <w:ind w:right="325"/>
      </w:pPr>
      <w:r>
        <w:rPr>
          <w:color w:val="221F1F"/>
        </w:rPr>
        <w:t>File</w:t>
      </w:r>
      <w:r>
        <w:rPr>
          <w:color w:val="221F1F"/>
          <w:spacing w:val="-2"/>
        </w:rPr>
        <w:t xml:space="preserve"> </w:t>
      </w:r>
      <w:r>
        <w:rPr>
          <w:color w:val="221F1F"/>
        </w:rPr>
        <w:t>an</w:t>
      </w:r>
      <w:r w:rsidRPr="00897DF3">
        <w:rPr>
          <w:color w:val="221F1F"/>
        </w:rPr>
        <w:t xml:space="preserve"> application for a </w:t>
      </w:r>
      <w:r w:rsidR="003B46CB">
        <w:rPr>
          <w:color w:val="221F1F"/>
        </w:rPr>
        <w:t>PTC</w:t>
      </w:r>
      <w:r w:rsidR="00B83B26">
        <w:rPr>
          <w:color w:val="221F1F"/>
        </w:rPr>
        <w:t xml:space="preserve"> application</w:t>
      </w:r>
      <w:r>
        <w:rPr>
          <w:color w:val="221F1F"/>
        </w:rPr>
        <w:t xml:space="preserve"> not less than nine (9) months prior</w:t>
      </w:r>
      <w:r w:rsidRPr="00897DF3">
        <w:rPr>
          <w:color w:val="221F1F"/>
        </w:rPr>
        <w:t xml:space="preserve"> to </w:t>
      </w:r>
      <w:r>
        <w:rPr>
          <w:color w:val="221F1F"/>
        </w:rPr>
        <w:t>the date of a required decision by the Commission;</w:t>
      </w:r>
    </w:p>
    <w:p w:rsidRPr="00F117AB" w:rsidR="00E2376B" w:rsidP="00E2376B" w:rsidRDefault="6AAFF9D0" w14:paraId="19789F9F" w14:textId="7F1B5AD7">
      <w:pPr>
        <w:pStyle w:val="BodyText"/>
        <w:numPr>
          <w:ilvl w:val="2"/>
          <w:numId w:val="20"/>
        </w:numPr>
        <w:ind w:right="325"/>
      </w:pPr>
      <w:r w:rsidRPr="09B42EEC">
        <w:rPr>
          <w:color w:val="221F1F"/>
        </w:rPr>
        <w:t>Provide written notice to Energy Division staff not less than 12 months prior to the filing of a PTC application (unless Energy Division staff authorize a shorter period in writing); and</w:t>
      </w:r>
    </w:p>
    <w:p w:rsidRPr="00F117AB" w:rsidR="002E0E36" w:rsidP="007F44A0" w:rsidRDefault="2F206105" w14:paraId="6ECECFCD" w14:textId="6653863D">
      <w:pPr>
        <w:pStyle w:val="BodyText"/>
        <w:numPr>
          <w:ilvl w:val="2"/>
          <w:numId w:val="20"/>
        </w:numPr>
        <w:ind w:right="325"/>
      </w:pPr>
      <w:r w:rsidRPr="43CFD4DD">
        <w:rPr>
          <w:color w:val="221F1F"/>
        </w:rPr>
        <w:t>I</w:t>
      </w:r>
      <w:r w:rsidRPr="43CFD4DD" w:rsidR="00B83B26">
        <w:rPr>
          <w:color w:val="221F1F"/>
        </w:rPr>
        <w:t xml:space="preserve">nitiate pre-filing consultation with Energy Division staff pursuant to </w:t>
      </w:r>
      <w:r w:rsidR="00F26A12">
        <w:rPr>
          <w:color w:val="221F1F"/>
        </w:rPr>
        <w:t xml:space="preserve">Rule 2.4 of the Commission’s Rules of Practice and Procedure </w:t>
      </w:r>
      <w:r w:rsidRPr="43CFD4DD" w:rsidR="00B83B26">
        <w:rPr>
          <w:color w:val="221F1F"/>
        </w:rPr>
        <w:t>not less than six (6) months prior to the filing of a PTC application</w:t>
      </w:r>
      <w:r w:rsidRPr="43CFD4DD" w:rsidR="00EA5FC9">
        <w:rPr>
          <w:color w:val="221F1F"/>
        </w:rPr>
        <w:t xml:space="preserve"> unless </w:t>
      </w:r>
      <w:r w:rsidRPr="43CFD4DD" w:rsidR="00B83B26">
        <w:rPr>
          <w:color w:val="221F1F"/>
        </w:rPr>
        <w:t>Energy Division staff</w:t>
      </w:r>
      <w:r w:rsidRPr="43CFD4DD" w:rsidR="00EA5FC9">
        <w:rPr>
          <w:color w:val="221F1F"/>
        </w:rPr>
        <w:t xml:space="preserve"> authorize a shorter period </w:t>
      </w:r>
      <w:r w:rsidRPr="43CFD4DD" w:rsidR="00B83B26">
        <w:rPr>
          <w:color w:val="221F1F"/>
        </w:rPr>
        <w:t>in writing</w:t>
      </w:r>
      <w:r w:rsidRPr="43CFD4DD" w:rsidR="00EA5FC9">
        <w:rPr>
          <w:color w:val="221F1F"/>
        </w:rPr>
        <w:t>.</w:t>
      </w:r>
    </w:p>
    <w:p w:rsidRPr="00897DF3" w:rsidR="00A616D4" w:rsidP="00897DF3" w:rsidRDefault="06C2E6EB" w14:paraId="1244640D" w14:textId="77D353CF">
      <w:pPr>
        <w:pStyle w:val="BodyText"/>
        <w:numPr>
          <w:ilvl w:val="1"/>
          <w:numId w:val="20"/>
        </w:numPr>
        <w:spacing w:before="239"/>
        <w:ind w:right="325"/>
      </w:pPr>
      <w:r>
        <w:rPr>
          <w:color w:val="221F1F"/>
        </w:rPr>
        <w:t xml:space="preserve">A </w:t>
      </w:r>
      <w:r w:rsidRPr="43CFD4DD" w:rsidR="1D652DD7">
        <w:rPr>
          <w:color w:val="221F1F"/>
        </w:rPr>
        <w:t xml:space="preserve">PTC </w:t>
      </w:r>
      <w:r>
        <w:rPr>
          <w:color w:val="221F1F"/>
        </w:rPr>
        <w:t>application</w:t>
      </w:r>
      <w:r w:rsidRPr="00897DF3">
        <w:rPr>
          <w:color w:val="221F1F"/>
        </w:rPr>
        <w:t xml:space="preserve"> shall </w:t>
      </w:r>
      <w:r>
        <w:rPr>
          <w:color w:val="221F1F"/>
        </w:rPr>
        <w:t>comply with</w:t>
      </w:r>
      <w:r>
        <w:rPr>
          <w:color w:val="221F1F"/>
          <w:spacing w:val="-3"/>
        </w:rPr>
        <w:t xml:space="preserve"> </w:t>
      </w:r>
      <w:r>
        <w:rPr>
          <w:color w:val="221F1F"/>
        </w:rPr>
        <w:t>the</w:t>
      </w:r>
      <w:r>
        <w:rPr>
          <w:color w:val="221F1F"/>
          <w:spacing w:val="-3"/>
        </w:rPr>
        <w:t xml:space="preserve"> </w:t>
      </w:r>
      <w:r>
        <w:rPr>
          <w:color w:val="221F1F"/>
        </w:rPr>
        <w:t>Commission’s</w:t>
      </w:r>
      <w:r>
        <w:rPr>
          <w:color w:val="221F1F"/>
          <w:spacing w:val="-3"/>
        </w:rPr>
        <w:t xml:space="preserve"> </w:t>
      </w:r>
      <w:r>
        <w:rPr>
          <w:color w:val="221F1F"/>
        </w:rPr>
        <w:t>Rules</w:t>
      </w:r>
      <w:r>
        <w:rPr>
          <w:color w:val="221F1F"/>
          <w:spacing w:val="-3"/>
        </w:rPr>
        <w:t xml:space="preserve"> </w:t>
      </w:r>
      <w:r>
        <w:rPr>
          <w:color w:val="221F1F"/>
        </w:rPr>
        <w:t>of</w:t>
      </w:r>
      <w:r>
        <w:rPr>
          <w:color w:val="221F1F"/>
          <w:spacing w:val="-1"/>
        </w:rPr>
        <w:t xml:space="preserve"> </w:t>
      </w:r>
      <w:r>
        <w:rPr>
          <w:color w:val="221F1F"/>
        </w:rPr>
        <w:t>Practice</w:t>
      </w:r>
      <w:r>
        <w:rPr>
          <w:color w:val="221F1F"/>
          <w:spacing w:val="-7"/>
        </w:rPr>
        <w:t xml:space="preserve"> </w:t>
      </w:r>
      <w:r>
        <w:rPr>
          <w:color w:val="221F1F"/>
        </w:rPr>
        <w:t>and</w:t>
      </w:r>
      <w:r>
        <w:rPr>
          <w:color w:val="221F1F"/>
          <w:spacing w:val="-10"/>
        </w:rPr>
        <w:t xml:space="preserve"> </w:t>
      </w:r>
      <w:r>
        <w:rPr>
          <w:color w:val="221F1F"/>
        </w:rPr>
        <w:t>Procedure,</w:t>
      </w:r>
      <w:r>
        <w:rPr>
          <w:color w:val="221F1F"/>
          <w:spacing w:val="-5"/>
        </w:rPr>
        <w:t xml:space="preserve"> </w:t>
      </w:r>
      <w:r>
        <w:rPr>
          <w:color w:val="221F1F"/>
        </w:rPr>
        <w:t>including</w:t>
      </w:r>
      <w:r>
        <w:rPr>
          <w:color w:val="221F1F"/>
          <w:spacing w:val="-2"/>
        </w:rPr>
        <w:t xml:space="preserve"> </w:t>
      </w:r>
      <w:r>
        <w:rPr>
          <w:color w:val="221F1F"/>
        </w:rPr>
        <w:t>Rules</w:t>
      </w:r>
      <w:r w:rsidR="1D652DD7">
        <w:t xml:space="preserve"> </w:t>
      </w:r>
      <w:r>
        <w:rPr>
          <w:color w:val="221F1F"/>
        </w:rPr>
        <w:t>2.4</w:t>
      </w:r>
      <w:r>
        <w:rPr>
          <w:color w:val="221F1F"/>
          <w:spacing w:val="3"/>
        </w:rPr>
        <w:t xml:space="preserve"> </w:t>
      </w:r>
      <w:r>
        <w:rPr>
          <w:color w:val="221F1F"/>
        </w:rPr>
        <w:t xml:space="preserve">and </w:t>
      </w:r>
      <w:r>
        <w:rPr>
          <w:color w:val="221F1F"/>
          <w:spacing w:val="-4"/>
        </w:rPr>
        <w:t>2.5</w:t>
      </w:r>
      <w:r w:rsidR="00A347F0">
        <w:rPr>
          <w:color w:val="221F1F"/>
          <w:spacing w:val="-4"/>
        </w:rPr>
        <w:t>,</w:t>
      </w:r>
      <w:r w:rsidRPr="43CFD4DD" w:rsidR="3179AA34">
        <w:rPr>
          <w:color w:val="221F1F"/>
        </w:rPr>
        <w:t xml:space="preserve"> and shall</w:t>
      </w:r>
      <w:r w:rsidRPr="00897DF3" w:rsidR="3179AA34">
        <w:rPr>
          <w:color w:val="221F1F"/>
        </w:rPr>
        <w:t xml:space="preserve"> include the following:</w:t>
      </w:r>
    </w:p>
    <w:p w:rsidR="00A616D4" w:rsidP="00897DF3" w:rsidRDefault="00C34B97" w14:paraId="0E96DC6F" w14:textId="38E750B3">
      <w:pPr>
        <w:pStyle w:val="ListParagraph"/>
        <w:numPr>
          <w:ilvl w:val="2"/>
          <w:numId w:val="20"/>
        </w:numPr>
        <w:tabs>
          <w:tab w:val="left" w:pos="2982"/>
        </w:tabs>
        <w:spacing w:before="239"/>
        <w:ind w:right="352" w:hanging="721"/>
        <w:rPr>
          <w:sz w:val="24"/>
        </w:rPr>
      </w:pPr>
      <w:r>
        <w:rPr>
          <w:color w:val="221F1F"/>
          <w:sz w:val="24"/>
        </w:rPr>
        <w:t>A description of the proposed power line or substation</w:t>
      </w:r>
      <w:r w:rsidR="00A145A2">
        <w:rPr>
          <w:color w:val="221F1F"/>
          <w:sz w:val="24"/>
        </w:rPr>
        <w:t xml:space="preserve"> or switchyard</w:t>
      </w:r>
      <w:r>
        <w:rPr>
          <w:color w:val="221F1F"/>
          <w:sz w:val="24"/>
        </w:rPr>
        <w:t xml:space="preserve"> facilities, including the proposed power line route; proposed</w:t>
      </w:r>
      <w:r>
        <w:rPr>
          <w:color w:val="221F1F"/>
          <w:spacing w:val="-3"/>
          <w:sz w:val="24"/>
        </w:rPr>
        <w:t xml:space="preserve"> </w:t>
      </w:r>
      <w:r>
        <w:rPr>
          <w:color w:val="221F1F"/>
          <w:sz w:val="24"/>
        </w:rPr>
        <w:t>power</w:t>
      </w:r>
      <w:r>
        <w:rPr>
          <w:color w:val="221F1F"/>
          <w:spacing w:val="-8"/>
          <w:sz w:val="24"/>
        </w:rPr>
        <w:t xml:space="preserve"> </w:t>
      </w:r>
      <w:r>
        <w:rPr>
          <w:color w:val="221F1F"/>
          <w:sz w:val="24"/>
        </w:rPr>
        <w:t>line</w:t>
      </w:r>
      <w:r>
        <w:rPr>
          <w:color w:val="221F1F"/>
          <w:spacing w:val="-9"/>
          <w:sz w:val="24"/>
        </w:rPr>
        <w:t xml:space="preserve"> </w:t>
      </w:r>
      <w:r>
        <w:rPr>
          <w:color w:val="221F1F"/>
          <w:sz w:val="24"/>
        </w:rPr>
        <w:t>equipment,</w:t>
      </w:r>
      <w:r>
        <w:rPr>
          <w:color w:val="221F1F"/>
          <w:spacing w:val="-3"/>
          <w:sz w:val="24"/>
        </w:rPr>
        <w:t xml:space="preserve"> </w:t>
      </w:r>
      <w:r>
        <w:rPr>
          <w:color w:val="221F1F"/>
          <w:sz w:val="24"/>
        </w:rPr>
        <w:t>such</w:t>
      </w:r>
      <w:r>
        <w:rPr>
          <w:color w:val="221F1F"/>
          <w:spacing w:val="-5"/>
          <w:sz w:val="24"/>
        </w:rPr>
        <w:t xml:space="preserve"> </w:t>
      </w:r>
      <w:r>
        <w:rPr>
          <w:color w:val="221F1F"/>
          <w:sz w:val="24"/>
        </w:rPr>
        <w:t>as</w:t>
      </w:r>
      <w:r>
        <w:rPr>
          <w:color w:val="221F1F"/>
          <w:spacing w:val="-10"/>
          <w:sz w:val="24"/>
        </w:rPr>
        <w:t xml:space="preserve"> </w:t>
      </w:r>
      <w:r>
        <w:rPr>
          <w:color w:val="221F1F"/>
          <w:sz w:val="24"/>
        </w:rPr>
        <w:t>tower</w:t>
      </w:r>
      <w:r>
        <w:rPr>
          <w:color w:val="221F1F"/>
          <w:spacing w:val="-3"/>
          <w:sz w:val="24"/>
        </w:rPr>
        <w:t xml:space="preserve"> </w:t>
      </w:r>
      <w:r>
        <w:rPr>
          <w:color w:val="221F1F"/>
          <w:sz w:val="24"/>
        </w:rPr>
        <w:t>design</w:t>
      </w:r>
      <w:r>
        <w:rPr>
          <w:color w:val="221F1F"/>
          <w:spacing w:val="-5"/>
          <w:sz w:val="24"/>
        </w:rPr>
        <w:t xml:space="preserve"> </w:t>
      </w:r>
      <w:r>
        <w:rPr>
          <w:color w:val="221F1F"/>
          <w:sz w:val="24"/>
        </w:rPr>
        <w:t>and appearance, heights, conductor sizes, voltages, capacities, substations,</w:t>
      </w:r>
      <w:r>
        <w:rPr>
          <w:color w:val="221F1F"/>
          <w:spacing w:val="-6"/>
          <w:sz w:val="24"/>
        </w:rPr>
        <w:t xml:space="preserve"> </w:t>
      </w:r>
      <w:r>
        <w:rPr>
          <w:color w:val="221F1F"/>
          <w:sz w:val="24"/>
        </w:rPr>
        <w:t>switchyards,</w:t>
      </w:r>
      <w:r>
        <w:rPr>
          <w:color w:val="221F1F"/>
          <w:spacing w:val="-10"/>
          <w:sz w:val="24"/>
        </w:rPr>
        <w:t xml:space="preserve"> </w:t>
      </w:r>
      <w:r>
        <w:rPr>
          <w:color w:val="221F1F"/>
          <w:sz w:val="24"/>
        </w:rPr>
        <w:t>etc.,</w:t>
      </w:r>
      <w:r>
        <w:rPr>
          <w:color w:val="221F1F"/>
          <w:spacing w:val="-7"/>
          <w:sz w:val="24"/>
        </w:rPr>
        <w:t xml:space="preserve"> </w:t>
      </w:r>
      <w:r>
        <w:rPr>
          <w:color w:val="221F1F"/>
          <w:sz w:val="24"/>
        </w:rPr>
        <w:t>and</w:t>
      </w:r>
      <w:r>
        <w:rPr>
          <w:color w:val="221F1F"/>
          <w:spacing w:val="-7"/>
          <w:sz w:val="24"/>
        </w:rPr>
        <w:t xml:space="preserve"> </w:t>
      </w:r>
      <w:r>
        <w:rPr>
          <w:color w:val="221F1F"/>
          <w:sz w:val="24"/>
        </w:rPr>
        <w:t>a</w:t>
      </w:r>
      <w:r>
        <w:rPr>
          <w:color w:val="221F1F"/>
          <w:spacing w:val="-4"/>
          <w:sz w:val="24"/>
        </w:rPr>
        <w:t xml:space="preserve"> </w:t>
      </w:r>
      <w:r>
        <w:rPr>
          <w:color w:val="221F1F"/>
          <w:sz w:val="24"/>
        </w:rPr>
        <w:t>proposed</w:t>
      </w:r>
      <w:r>
        <w:rPr>
          <w:color w:val="221F1F"/>
          <w:spacing w:val="-11"/>
          <w:sz w:val="24"/>
        </w:rPr>
        <w:t xml:space="preserve"> </w:t>
      </w:r>
      <w:r>
        <w:rPr>
          <w:color w:val="221F1F"/>
          <w:sz w:val="24"/>
        </w:rPr>
        <w:t>schedule</w:t>
      </w:r>
      <w:r>
        <w:rPr>
          <w:color w:val="221F1F"/>
          <w:spacing w:val="-4"/>
          <w:sz w:val="24"/>
        </w:rPr>
        <w:t xml:space="preserve"> </w:t>
      </w:r>
      <w:r>
        <w:rPr>
          <w:color w:val="221F1F"/>
          <w:sz w:val="24"/>
        </w:rPr>
        <w:t>for authorization, construction, and commencement of operation of the facilities.</w:t>
      </w:r>
    </w:p>
    <w:p w:rsidR="00A616D4" w:rsidP="00897DF3" w:rsidRDefault="00C34B97" w14:paraId="4C9349F7" w14:textId="0CC3A64A">
      <w:pPr>
        <w:pStyle w:val="ListParagraph"/>
        <w:numPr>
          <w:ilvl w:val="2"/>
          <w:numId w:val="20"/>
        </w:numPr>
        <w:tabs>
          <w:tab w:val="left" w:pos="2982"/>
        </w:tabs>
        <w:spacing w:before="1"/>
        <w:ind w:right="542" w:hanging="721"/>
        <w:rPr>
          <w:sz w:val="24"/>
        </w:rPr>
      </w:pPr>
      <w:r>
        <w:rPr>
          <w:color w:val="221F1F"/>
          <w:sz w:val="24"/>
        </w:rPr>
        <w:t>A map of the proposed power line routing or substation</w:t>
      </w:r>
      <w:r w:rsidR="00A145A2">
        <w:rPr>
          <w:color w:val="221F1F"/>
          <w:sz w:val="24"/>
        </w:rPr>
        <w:t xml:space="preserve"> or switchyard</w:t>
      </w:r>
      <w:r>
        <w:rPr>
          <w:color w:val="221F1F"/>
          <w:sz w:val="24"/>
        </w:rPr>
        <w:t xml:space="preserve"> location showing populated areas, parks, recreational areas,</w:t>
      </w:r>
      <w:r>
        <w:rPr>
          <w:color w:val="221F1F"/>
          <w:spacing w:val="-5"/>
          <w:sz w:val="24"/>
        </w:rPr>
        <w:t xml:space="preserve"> </w:t>
      </w:r>
      <w:r>
        <w:rPr>
          <w:color w:val="221F1F"/>
          <w:sz w:val="24"/>
        </w:rPr>
        <w:t>scenic</w:t>
      </w:r>
      <w:r>
        <w:rPr>
          <w:color w:val="221F1F"/>
          <w:spacing w:val="-7"/>
          <w:sz w:val="24"/>
        </w:rPr>
        <w:t xml:space="preserve"> </w:t>
      </w:r>
      <w:r>
        <w:rPr>
          <w:color w:val="221F1F"/>
          <w:sz w:val="24"/>
        </w:rPr>
        <w:t>areas,</w:t>
      </w:r>
      <w:r>
        <w:rPr>
          <w:color w:val="221F1F"/>
          <w:spacing w:val="-9"/>
          <w:sz w:val="24"/>
        </w:rPr>
        <w:t xml:space="preserve"> </w:t>
      </w:r>
      <w:r>
        <w:rPr>
          <w:color w:val="221F1F"/>
          <w:sz w:val="24"/>
        </w:rPr>
        <w:t>and</w:t>
      </w:r>
      <w:r>
        <w:rPr>
          <w:color w:val="221F1F"/>
          <w:spacing w:val="-7"/>
          <w:sz w:val="24"/>
        </w:rPr>
        <w:t xml:space="preserve"> </w:t>
      </w:r>
      <w:r>
        <w:rPr>
          <w:color w:val="221F1F"/>
          <w:sz w:val="24"/>
        </w:rPr>
        <w:t>existing</w:t>
      </w:r>
      <w:r>
        <w:rPr>
          <w:color w:val="221F1F"/>
          <w:spacing w:val="-9"/>
          <w:sz w:val="24"/>
        </w:rPr>
        <w:t xml:space="preserve"> </w:t>
      </w:r>
      <w:r>
        <w:rPr>
          <w:color w:val="221F1F"/>
          <w:sz w:val="24"/>
        </w:rPr>
        <w:t>electrical</w:t>
      </w:r>
      <w:r>
        <w:rPr>
          <w:color w:val="221F1F"/>
          <w:spacing w:val="-12"/>
          <w:sz w:val="24"/>
        </w:rPr>
        <w:t xml:space="preserve"> </w:t>
      </w:r>
      <w:r>
        <w:rPr>
          <w:color w:val="221F1F"/>
          <w:sz w:val="24"/>
        </w:rPr>
        <w:lastRenderedPageBreak/>
        <w:t>transmission</w:t>
      </w:r>
      <w:r>
        <w:rPr>
          <w:color w:val="221F1F"/>
          <w:spacing w:val="-10"/>
          <w:sz w:val="24"/>
        </w:rPr>
        <w:t xml:space="preserve"> </w:t>
      </w:r>
      <w:r>
        <w:rPr>
          <w:color w:val="221F1F"/>
          <w:sz w:val="24"/>
        </w:rPr>
        <w:t xml:space="preserve">or power lines within 300 feet of the proposed route or </w:t>
      </w:r>
      <w:r>
        <w:rPr>
          <w:color w:val="221F1F"/>
          <w:spacing w:val="-2"/>
          <w:sz w:val="24"/>
        </w:rPr>
        <w:t>substation</w:t>
      </w:r>
      <w:r w:rsidR="00F83955">
        <w:rPr>
          <w:color w:val="221F1F"/>
          <w:spacing w:val="-2"/>
          <w:sz w:val="24"/>
        </w:rPr>
        <w:t xml:space="preserve"> or switchyard</w:t>
      </w:r>
      <w:r>
        <w:rPr>
          <w:color w:val="221F1F"/>
          <w:spacing w:val="-2"/>
          <w:sz w:val="24"/>
        </w:rPr>
        <w:t>.</w:t>
      </w:r>
    </w:p>
    <w:p w:rsidR="00A616D4" w:rsidP="00897DF3" w:rsidRDefault="00C34B97" w14:paraId="4989790C" w14:textId="1EAE55EE">
      <w:pPr>
        <w:pStyle w:val="ListParagraph"/>
        <w:numPr>
          <w:ilvl w:val="2"/>
          <w:numId w:val="20"/>
        </w:numPr>
        <w:tabs>
          <w:tab w:val="left" w:pos="2982"/>
        </w:tabs>
        <w:spacing w:before="2"/>
        <w:ind w:right="406" w:hanging="721"/>
        <w:rPr>
          <w:sz w:val="24"/>
        </w:rPr>
      </w:pPr>
      <w:r>
        <w:rPr>
          <w:color w:val="221F1F"/>
          <w:sz w:val="24"/>
        </w:rPr>
        <w:t>Reasons</w:t>
      </w:r>
      <w:r>
        <w:rPr>
          <w:color w:val="221F1F"/>
          <w:spacing w:val="-7"/>
          <w:sz w:val="24"/>
        </w:rPr>
        <w:t xml:space="preserve"> </w:t>
      </w:r>
      <w:r>
        <w:rPr>
          <w:color w:val="221F1F"/>
          <w:sz w:val="24"/>
        </w:rPr>
        <w:t>for</w:t>
      </w:r>
      <w:r>
        <w:rPr>
          <w:color w:val="221F1F"/>
          <w:spacing w:val="-3"/>
          <w:sz w:val="24"/>
        </w:rPr>
        <w:t xml:space="preserve"> </w:t>
      </w:r>
      <w:r>
        <w:rPr>
          <w:color w:val="221F1F"/>
          <w:sz w:val="24"/>
        </w:rPr>
        <w:t>adoption</w:t>
      </w:r>
      <w:r>
        <w:rPr>
          <w:color w:val="221F1F"/>
          <w:spacing w:val="-5"/>
          <w:sz w:val="24"/>
        </w:rPr>
        <w:t xml:space="preserve"> </w:t>
      </w:r>
      <w:r>
        <w:rPr>
          <w:color w:val="221F1F"/>
          <w:sz w:val="24"/>
        </w:rPr>
        <w:t>of</w:t>
      </w:r>
      <w:r>
        <w:rPr>
          <w:color w:val="221F1F"/>
          <w:spacing w:val="-8"/>
          <w:sz w:val="24"/>
        </w:rPr>
        <w:t xml:space="preserve"> </w:t>
      </w:r>
      <w:r>
        <w:rPr>
          <w:color w:val="221F1F"/>
          <w:sz w:val="24"/>
        </w:rPr>
        <w:t>the</w:t>
      </w:r>
      <w:r>
        <w:rPr>
          <w:color w:val="221F1F"/>
          <w:spacing w:val="-5"/>
          <w:sz w:val="24"/>
        </w:rPr>
        <w:t xml:space="preserve"> </w:t>
      </w:r>
      <w:r>
        <w:rPr>
          <w:color w:val="221F1F"/>
          <w:sz w:val="24"/>
        </w:rPr>
        <w:t>power</w:t>
      </w:r>
      <w:r>
        <w:rPr>
          <w:color w:val="221F1F"/>
          <w:spacing w:val="-8"/>
          <w:sz w:val="24"/>
        </w:rPr>
        <w:t xml:space="preserve"> </w:t>
      </w:r>
      <w:r>
        <w:rPr>
          <w:color w:val="221F1F"/>
          <w:sz w:val="24"/>
        </w:rPr>
        <w:t>line</w:t>
      </w:r>
      <w:r>
        <w:rPr>
          <w:color w:val="221F1F"/>
          <w:spacing w:val="-10"/>
          <w:sz w:val="24"/>
        </w:rPr>
        <w:t xml:space="preserve"> </w:t>
      </w:r>
      <w:r>
        <w:rPr>
          <w:color w:val="221F1F"/>
          <w:sz w:val="24"/>
        </w:rPr>
        <w:t>route</w:t>
      </w:r>
      <w:r>
        <w:rPr>
          <w:color w:val="221F1F"/>
          <w:spacing w:val="-9"/>
          <w:sz w:val="24"/>
        </w:rPr>
        <w:t xml:space="preserve"> </w:t>
      </w:r>
      <w:r>
        <w:rPr>
          <w:color w:val="221F1F"/>
          <w:sz w:val="24"/>
        </w:rPr>
        <w:t>or</w:t>
      </w:r>
      <w:r>
        <w:rPr>
          <w:color w:val="221F1F"/>
          <w:spacing w:val="-4"/>
          <w:sz w:val="24"/>
        </w:rPr>
        <w:t xml:space="preserve"> </w:t>
      </w:r>
      <w:r>
        <w:rPr>
          <w:color w:val="221F1F"/>
          <w:sz w:val="24"/>
        </w:rPr>
        <w:t>substation</w:t>
      </w:r>
      <w:r w:rsidR="00A145A2">
        <w:rPr>
          <w:color w:val="221F1F"/>
          <w:sz w:val="24"/>
        </w:rPr>
        <w:t xml:space="preserve"> or switchyard</w:t>
      </w:r>
      <w:r>
        <w:rPr>
          <w:color w:val="221F1F"/>
          <w:sz w:val="24"/>
        </w:rPr>
        <w:t xml:space="preserve"> location selected, including comparison with alternative routes or locations, including the advantages and disadvantages of each.</w:t>
      </w:r>
    </w:p>
    <w:p w:rsidR="008D7CEA" w:rsidP="00897DF3" w:rsidRDefault="00C34B97" w14:paraId="4C4FE370" w14:textId="3E2644A0">
      <w:pPr>
        <w:pStyle w:val="ListParagraph"/>
        <w:numPr>
          <w:ilvl w:val="2"/>
          <w:numId w:val="20"/>
        </w:numPr>
        <w:tabs>
          <w:tab w:val="left" w:pos="2982"/>
        </w:tabs>
        <w:ind w:right="460" w:hanging="721"/>
        <w:rPr>
          <w:color w:val="221F1F"/>
          <w:sz w:val="24"/>
          <w:szCs w:val="24"/>
        </w:rPr>
      </w:pPr>
      <w:r w:rsidRPr="774163BB">
        <w:rPr>
          <w:color w:val="221F1F"/>
          <w:sz w:val="24"/>
          <w:szCs w:val="24"/>
        </w:rPr>
        <w:t>A listing of the governmental agencies</w:t>
      </w:r>
      <w:r w:rsidR="004B691B">
        <w:rPr>
          <w:color w:val="221F1F"/>
          <w:sz w:val="24"/>
          <w:szCs w:val="24"/>
        </w:rPr>
        <w:t>, including Tribal governments,</w:t>
      </w:r>
      <w:r w:rsidRPr="774163BB">
        <w:rPr>
          <w:color w:val="221F1F"/>
          <w:sz w:val="24"/>
          <w:szCs w:val="24"/>
        </w:rPr>
        <w:t xml:space="preserve"> with which proposed power</w:t>
      </w:r>
      <w:r w:rsidRPr="774163BB">
        <w:rPr>
          <w:color w:val="221F1F"/>
          <w:spacing w:val="-2"/>
          <w:sz w:val="24"/>
          <w:szCs w:val="24"/>
        </w:rPr>
        <w:t xml:space="preserve"> </w:t>
      </w:r>
      <w:r w:rsidRPr="774163BB">
        <w:rPr>
          <w:color w:val="221F1F"/>
          <w:sz w:val="24"/>
          <w:szCs w:val="24"/>
        </w:rPr>
        <w:t>line</w:t>
      </w:r>
      <w:r w:rsidRPr="774163BB">
        <w:rPr>
          <w:color w:val="221F1F"/>
          <w:spacing w:val="-3"/>
          <w:sz w:val="24"/>
          <w:szCs w:val="24"/>
        </w:rPr>
        <w:t xml:space="preserve"> </w:t>
      </w:r>
      <w:r w:rsidRPr="774163BB">
        <w:rPr>
          <w:color w:val="221F1F"/>
          <w:sz w:val="24"/>
          <w:szCs w:val="24"/>
        </w:rPr>
        <w:t>route or substation</w:t>
      </w:r>
      <w:r w:rsidRPr="774163BB" w:rsidR="00A145A2">
        <w:rPr>
          <w:color w:val="221F1F"/>
          <w:sz w:val="24"/>
          <w:szCs w:val="24"/>
        </w:rPr>
        <w:t xml:space="preserve"> or switchyard</w:t>
      </w:r>
      <w:r w:rsidRPr="774163BB">
        <w:rPr>
          <w:color w:val="221F1F"/>
          <w:sz w:val="24"/>
          <w:szCs w:val="24"/>
        </w:rPr>
        <w:t xml:space="preserve"> location reviews have been undertaken, including a written agency response</w:t>
      </w:r>
      <w:r w:rsidRPr="774163BB">
        <w:rPr>
          <w:color w:val="221F1F"/>
          <w:spacing w:val="-8"/>
          <w:sz w:val="24"/>
          <w:szCs w:val="24"/>
        </w:rPr>
        <w:t xml:space="preserve"> </w:t>
      </w:r>
      <w:r w:rsidRPr="774163BB">
        <w:rPr>
          <w:color w:val="221F1F"/>
          <w:sz w:val="24"/>
          <w:szCs w:val="24"/>
        </w:rPr>
        <w:t>to</w:t>
      </w:r>
      <w:r w:rsidRPr="774163BB">
        <w:rPr>
          <w:color w:val="221F1F"/>
          <w:spacing w:val="-9"/>
          <w:sz w:val="24"/>
          <w:szCs w:val="24"/>
        </w:rPr>
        <w:t xml:space="preserve"> </w:t>
      </w:r>
      <w:r w:rsidRPr="774163BB">
        <w:rPr>
          <w:color w:val="221F1F"/>
          <w:sz w:val="24"/>
          <w:szCs w:val="24"/>
        </w:rPr>
        <w:t>applicant’s</w:t>
      </w:r>
      <w:r w:rsidRPr="774163BB">
        <w:rPr>
          <w:color w:val="221F1F"/>
          <w:spacing w:val="-9"/>
          <w:sz w:val="24"/>
          <w:szCs w:val="24"/>
        </w:rPr>
        <w:t xml:space="preserve"> </w:t>
      </w:r>
      <w:r w:rsidRPr="774163BB">
        <w:rPr>
          <w:color w:val="221F1F"/>
          <w:sz w:val="24"/>
          <w:szCs w:val="24"/>
        </w:rPr>
        <w:t>written</w:t>
      </w:r>
      <w:r w:rsidRPr="774163BB">
        <w:rPr>
          <w:color w:val="221F1F"/>
          <w:spacing w:val="-8"/>
          <w:sz w:val="24"/>
          <w:szCs w:val="24"/>
        </w:rPr>
        <w:t xml:space="preserve"> </w:t>
      </w:r>
      <w:r w:rsidRPr="774163BB">
        <w:rPr>
          <w:color w:val="221F1F"/>
          <w:sz w:val="24"/>
          <w:szCs w:val="24"/>
        </w:rPr>
        <w:t>request</w:t>
      </w:r>
      <w:r w:rsidRPr="774163BB">
        <w:rPr>
          <w:color w:val="221F1F"/>
          <w:spacing w:val="-6"/>
          <w:sz w:val="24"/>
          <w:szCs w:val="24"/>
        </w:rPr>
        <w:t xml:space="preserve"> </w:t>
      </w:r>
      <w:r w:rsidRPr="774163BB">
        <w:rPr>
          <w:color w:val="221F1F"/>
          <w:sz w:val="24"/>
          <w:szCs w:val="24"/>
        </w:rPr>
        <w:t>for</w:t>
      </w:r>
      <w:r w:rsidRPr="774163BB">
        <w:rPr>
          <w:color w:val="221F1F"/>
          <w:spacing w:val="-8"/>
          <w:sz w:val="24"/>
          <w:szCs w:val="24"/>
        </w:rPr>
        <w:t xml:space="preserve"> </w:t>
      </w:r>
      <w:r w:rsidRPr="774163BB">
        <w:rPr>
          <w:color w:val="221F1F"/>
          <w:sz w:val="24"/>
          <w:szCs w:val="24"/>
        </w:rPr>
        <w:t>a</w:t>
      </w:r>
      <w:r w:rsidRPr="774163BB">
        <w:rPr>
          <w:color w:val="221F1F"/>
          <w:spacing w:val="-8"/>
          <w:sz w:val="24"/>
          <w:szCs w:val="24"/>
        </w:rPr>
        <w:t xml:space="preserve"> </w:t>
      </w:r>
      <w:r w:rsidRPr="774163BB">
        <w:rPr>
          <w:color w:val="221F1F"/>
          <w:sz w:val="24"/>
          <w:szCs w:val="24"/>
        </w:rPr>
        <w:t>brief</w:t>
      </w:r>
      <w:r w:rsidRPr="774163BB">
        <w:rPr>
          <w:color w:val="221F1F"/>
          <w:spacing w:val="-7"/>
          <w:sz w:val="24"/>
          <w:szCs w:val="24"/>
        </w:rPr>
        <w:t xml:space="preserve"> </w:t>
      </w:r>
      <w:r w:rsidRPr="774163BB">
        <w:rPr>
          <w:color w:val="221F1F"/>
          <w:sz w:val="24"/>
          <w:szCs w:val="24"/>
        </w:rPr>
        <w:t>position statement by that agency. In</w:t>
      </w:r>
      <w:r w:rsidRPr="774163BB">
        <w:rPr>
          <w:color w:val="221F1F"/>
          <w:spacing w:val="-5"/>
          <w:sz w:val="24"/>
          <w:szCs w:val="24"/>
        </w:rPr>
        <w:t xml:space="preserve"> </w:t>
      </w:r>
      <w:r w:rsidRPr="774163BB">
        <w:rPr>
          <w:color w:val="221F1F"/>
          <w:sz w:val="24"/>
          <w:szCs w:val="24"/>
        </w:rPr>
        <w:t>the</w:t>
      </w:r>
      <w:r w:rsidRPr="774163BB">
        <w:rPr>
          <w:color w:val="221F1F"/>
          <w:spacing w:val="-6"/>
          <w:sz w:val="24"/>
          <w:szCs w:val="24"/>
        </w:rPr>
        <w:t xml:space="preserve"> </w:t>
      </w:r>
      <w:r w:rsidRPr="774163BB">
        <w:rPr>
          <w:color w:val="221F1F"/>
          <w:sz w:val="24"/>
          <w:szCs w:val="24"/>
        </w:rPr>
        <w:t>absence</w:t>
      </w:r>
      <w:r w:rsidRPr="774163BB">
        <w:rPr>
          <w:color w:val="221F1F"/>
          <w:spacing w:val="-5"/>
          <w:sz w:val="24"/>
          <w:szCs w:val="24"/>
        </w:rPr>
        <w:t xml:space="preserve"> </w:t>
      </w:r>
      <w:r w:rsidRPr="774163BB">
        <w:rPr>
          <w:color w:val="221F1F"/>
          <w:sz w:val="24"/>
          <w:szCs w:val="24"/>
        </w:rPr>
        <w:t>of</w:t>
      </w:r>
      <w:r w:rsidRPr="774163BB">
        <w:rPr>
          <w:color w:val="221F1F"/>
          <w:spacing w:val="-4"/>
          <w:sz w:val="24"/>
          <w:szCs w:val="24"/>
        </w:rPr>
        <w:t xml:space="preserve"> </w:t>
      </w:r>
      <w:r w:rsidRPr="774163BB">
        <w:rPr>
          <w:color w:val="221F1F"/>
          <w:sz w:val="24"/>
          <w:szCs w:val="24"/>
        </w:rPr>
        <w:t>a</w:t>
      </w:r>
      <w:r w:rsidRPr="774163BB">
        <w:rPr>
          <w:color w:val="221F1F"/>
          <w:spacing w:val="-10"/>
          <w:sz w:val="24"/>
          <w:szCs w:val="24"/>
        </w:rPr>
        <w:t xml:space="preserve"> </w:t>
      </w:r>
      <w:r w:rsidRPr="774163BB">
        <w:rPr>
          <w:color w:val="221F1F"/>
          <w:sz w:val="24"/>
          <w:szCs w:val="24"/>
        </w:rPr>
        <w:t>written</w:t>
      </w:r>
      <w:r w:rsidRPr="774163BB">
        <w:rPr>
          <w:color w:val="221F1F"/>
          <w:spacing w:val="-6"/>
          <w:sz w:val="24"/>
          <w:szCs w:val="24"/>
        </w:rPr>
        <w:t xml:space="preserve"> </w:t>
      </w:r>
      <w:r w:rsidRPr="774163BB">
        <w:rPr>
          <w:color w:val="221F1F"/>
          <w:sz w:val="24"/>
          <w:szCs w:val="24"/>
        </w:rPr>
        <w:t>agency</w:t>
      </w:r>
      <w:r w:rsidRPr="774163BB">
        <w:rPr>
          <w:color w:val="221F1F"/>
          <w:spacing w:val="-5"/>
          <w:sz w:val="24"/>
          <w:szCs w:val="24"/>
        </w:rPr>
        <w:t xml:space="preserve"> </w:t>
      </w:r>
      <w:r w:rsidRPr="774163BB">
        <w:rPr>
          <w:color w:val="221F1F"/>
          <w:sz w:val="24"/>
          <w:szCs w:val="24"/>
        </w:rPr>
        <w:t>position statement, the utility may submit a statement of its</w:t>
      </w:r>
      <w:r w:rsidRPr="774163BB" w:rsidR="00897DF3">
        <w:rPr>
          <w:sz w:val="24"/>
          <w:szCs w:val="24"/>
        </w:rPr>
        <w:t xml:space="preserve"> </w:t>
      </w:r>
      <w:r w:rsidRPr="00C31730">
        <w:rPr>
          <w:color w:val="221F1F"/>
          <w:sz w:val="24"/>
          <w:szCs w:val="24"/>
        </w:rPr>
        <w:t>understanding</w:t>
      </w:r>
      <w:r w:rsidRPr="00C31730">
        <w:rPr>
          <w:color w:val="221F1F"/>
          <w:spacing w:val="-2"/>
          <w:sz w:val="24"/>
          <w:szCs w:val="24"/>
        </w:rPr>
        <w:t xml:space="preserve"> </w:t>
      </w:r>
      <w:r w:rsidRPr="00C31730">
        <w:rPr>
          <w:color w:val="221F1F"/>
          <w:sz w:val="24"/>
          <w:szCs w:val="24"/>
        </w:rPr>
        <w:t>of</w:t>
      </w:r>
      <w:r w:rsidRPr="00C31730">
        <w:rPr>
          <w:color w:val="221F1F"/>
          <w:spacing w:val="-1"/>
          <w:sz w:val="24"/>
          <w:szCs w:val="24"/>
        </w:rPr>
        <w:t xml:space="preserve"> </w:t>
      </w:r>
      <w:r w:rsidRPr="00C31730">
        <w:rPr>
          <w:color w:val="221F1F"/>
          <w:sz w:val="24"/>
          <w:szCs w:val="24"/>
        </w:rPr>
        <w:t>the</w:t>
      </w:r>
      <w:r w:rsidRPr="00C31730">
        <w:rPr>
          <w:color w:val="221F1F"/>
          <w:spacing w:val="-2"/>
          <w:sz w:val="24"/>
          <w:szCs w:val="24"/>
        </w:rPr>
        <w:t xml:space="preserve"> </w:t>
      </w:r>
      <w:r w:rsidRPr="00C31730">
        <w:rPr>
          <w:color w:val="221F1F"/>
          <w:sz w:val="24"/>
          <w:szCs w:val="24"/>
        </w:rPr>
        <w:t>position</w:t>
      </w:r>
      <w:r w:rsidRPr="00C31730">
        <w:rPr>
          <w:color w:val="221F1F"/>
          <w:spacing w:val="-3"/>
          <w:sz w:val="24"/>
          <w:szCs w:val="24"/>
        </w:rPr>
        <w:t xml:space="preserve"> </w:t>
      </w:r>
      <w:r w:rsidRPr="00C31730">
        <w:rPr>
          <w:color w:val="221F1F"/>
          <w:sz w:val="24"/>
          <w:szCs w:val="24"/>
        </w:rPr>
        <w:t>of</w:t>
      </w:r>
      <w:r w:rsidRPr="00C31730">
        <w:rPr>
          <w:color w:val="221F1F"/>
          <w:spacing w:val="-4"/>
          <w:sz w:val="24"/>
          <w:szCs w:val="24"/>
        </w:rPr>
        <w:t xml:space="preserve"> </w:t>
      </w:r>
      <w:r w:rsidRPr="00C31730">
        <w:rPr>
          <w:color w:val="221F1F"/>
          <w:sz w:val="24"/>
          <w:szCs w:val="24"/>
        </w:rPr>
        <w:t>such</w:t>
      </w:r>
      <w:r w:rsidRPr="00C31730">
        <w:rPr>
          <w:color w:val="221F1F"/>
          <w:spacing w:val="-2"/>
          <w:sz w:val="24"/>
          <w:szCs w:val="24"/>
        </w:rPr>
        <w:t xml:space="preserve"> agencies.</w:t>
      </w:r>
    </w:p>
    <w:p w:rsidR="00065380" w:rsidP="000C1C83" w:rsidRDefault="00065380" w14:paraId="7FEA49E7" w14:textId="38346AD5">
      <w:pPr>
        <w:pStyle w:val="ListParagraph"/>
        <w:numPr>
          <w:ilvl w:val="2"/>
          <w:numId w:val="20"/>
        </w:numPr>
        <w:tabs>
          <w:tab w:val="left" w:pos="2982"/>
        </w:tabs>
        <w:ind w:right="490" w:hanging="721"/>
        <w:rPr>
          <w:sz w:val="24"/>
        </w:rPr>
      </w:pPr>
      <w:r w:rsidRPr="00065380">
        <w:rPr>
          <w:sz w:val="24"/>
        </w:rPr>
        <w:t>Any measures taken or proposed by the utility to reduce the potential exposure to electric and magnetic fields (EMFs) generated by the proposed facilities.</w:t>
      </w:r>
    </w:p>
    <w:p w:rsidRPr="00967AC1" w:rsidR="00F01B6E" w:rsidP="00F01B6E" w:rsidRDefault="00F01B6E" w14:paraId="3F5C563D" w14:textId="1A7AE263">
      <w:pPr>
        <w:pStyle w:val="ListParagraph"/>
        <w:numPr>
          <w:ilvl w:val="2"/>
          <w:numId w:val="20"/>
        </w:numPr>
        <w:tabs>
          <w:tab w:val="left" w:pos="2982"/>
        </w:tabs>
        <w:ind w:right="490" w:hanging="721"/>
        <w:rPr>
          <w:sz w:val="24"/>
        </w:rPr>
      </w:pPr>
      <w:r w:rsidRPr="00F01B6E">
        <w:rPr>
          <w:sz w:val="24"/>
        </w:rPr>
        <w:t xml:space="preserve">Demonstration of compliance with other applicable Commission policies </w:t>
      </w:r>
      <w:r w:rsidR="005A5632">
        <w:rPr>
          <w:sz w:val="24"/>
        </w:rPr>
        <w:t xml:space="preserve">(e.g., </w:t>
      </w:r>
      <w:r w:rsidRPr="00F01B6E">
        <w:rPr>
          <w:sz w:val="24"/>
        </w:rPr>
        <w:t>the ESJ Action Plan</w:t>
      </w:r>
      <w:r w:rsidR="005A5632">
        <w:rPr>
          <w:sz w:val="24"/>
        </w:rPr>
        <w:t>)</w:t>
      </w:r>
      <w:r w:rsidRPr="00F01B6E">
        <w:rPr>
          <w:sz w:val="24"/>
        </w:rPr>
        <w:t>.</w:t>
      </w:r>
    </w:p>
    <w:p w:rsidR="00A616D4" w:rsidP="2BD8981D" w:rsidRDefault="7918AC67" w14:paraId="7FE2E897" w14:textId="4AEDEE39">
      <w:pPr>
        <w:pStyle w:val="ListParagraph"/>
        <w:numPr>
          <w:ilvl w:val="2"/>
          <w:numId w:val="20"/>
        </w:numPr>
        <w:tabs>
          <w:tab w:val="left" w:pos="2982"/>
        </w:tabs>
        <w:ind w:right="490" w:hanging="721"/>
        <w:rPr>
          <w:sz w:val="24"/>
          <w:szCs w:val="24"/>
        </w:rPr>
      </w:pPr>
      <w:r w:rsidRPr="2CE26356">
        <w:rPr>
          <w:color w:val="221F1F"/>
          <w:sz w:val="24"/>
          <w:szCs w:val="24"/>
        </w:rPr>
        <w:t>A PEA or equivalent information on the environmental impact</w:t>
      </w:r>
      <w:r w:rsidRPr="2CE26356">
        <w:rPr>
          <w:color w:val="221F1F"/>
          <w:spacing w:val="-5"/>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project</w:t>
      </w:r>
      <w:r w:rsidRPr="2CE26356">
        <w:rPr>
          <w:color w:val="221F1F"/>
          <w:spacing w:val="-9"/>
          <w:sz w:val="24"/>
          <w:szCs w:val="24"/>
        </w:rPr>
        <w:t xml:space="preserve"> </w:t>
      </w:r>
      <w:r w:rsidRPr="2CE26356">
        <w:rPr>
          <w:color w:val="221F1F"/>
          <w:sz w:val="24"/>
          <w:szCs w:val="24"/>
        </w:rPr>
        <w:t>in</w:t>
      </w:r>
      <w:r w:rsidRPr="2CE26356">
        <w:rPr>
          <w:color w:val="221F1F"/>
          <w:spacing w:val="-4"/>
          <w:sz w:val="24"/>
          <w:szCs w:val="24"/>
        </w:rPr>
        <w:t xml:space="preserve"> </w:t>
      </w:r>
      <w:r w:rsidRPr="2CE26356">
        <w:rPr>
          <w:color w:val="221F1F"/>
          <w:sz w:val="24"/>
          <w:szCs w:val="24"/>
        </w:rPr>
        <w:t>accordance</w:t>
      </w:r>
      <w:r w:rsidRPr="2CE26356">
        <w:rPr>
          <w:color w:val="221F1F"/>
          <w:spacing w:val="-8"/>
          <w:sz w:val="24"/>
          <w:szCs w:val="24"/>
        </w:rPr>
        <w:t xml:space="preserve"> </w:t>
      </w:r>
      <w:r w:rsidRPr="2CE26356">
        <w:rPr>
          <w:color w:val="221F1F"/>
          <w:sz w:val="24"/>
          <w:szCs w:val="24"/>
        </w:rPr>
        <w:t>with</w:t>
      </w:r>
      <w:r w:rsidRPr="2CE26356">
        <w:rPr>
          <w:color w:val="221F1F"/>
          <w:spacing w:val="-4"/>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provisions</w:t>
      </w:r>
      <w:r w:rsidRPr="2CE26356">
        <w:rPr>
          <w:color w:val="221F1F"/>
          <w:spacing w:val="-5"/>
          <w:sz w:val="24"/>
          <w:szCs w:val="24"/>
        </w:rPr>
        <w:t xml:space="preserve"> </w:t>
      </w:r>
      <w:r w:rsidRPr="2CE26356">
        <w:rPr>
          <w:color w:val="221F1F"/>
          <w:sz w:val="24"/>
          <w:szCs w:val="24"/>
        </w:rPr>
        <w:t>of CEQA and this Commission’s Rules of Practice and Procedure 2.4</w:t>
      </w:r>
      <w:r w:rsidRPr="2CE26356">
        <w:rPr>
          <w:color w:val="221F1F"/>
          <w:spacing w:val="-4"/>
          <w:sz w:val="24"/>
          <w:szCs w:val="24"/>
        </w:rPr>
        <w:t xml:space="preserve"> </w:t>
      </w:r>
      <w:r w:rsidRPr="2CE26356">
        <w:rPr>
          <w:color w:val="221F1F"/>
          <w:sz w:val="24"/>
          <w:szCs w:val="24"/>
        </w:rPr>
        <w:t>and</w:t>
      </w:r>
      <w:r w:rsidRPr="2CE26356">
        <w:rPr>
          <w:color w:val="221F1F"/>
          <w:spacing w:val="-2"/>
          <w:sz w:val="24"/>
          <w:szCs w:val="24"/>
        </w:rPr>
        <w:t xml:space="preserve"> </w:t>
      </w:r>
      <w:r w:rsidRPr="2CE26356">
        <w:rPr>
          <w:color w:val="221F1F"/>
          <w:sz w:val="24"/>
          <w:szCs w:val="24"/>
        </w:rPr>
        <w:t>2.5.</w:t>
      </w:r>
      <w:r w:rsidRPr="2CE26356">
        <w:rPr>
          <w:color w:val="221F1F"/>
          <w:spacing w:val="-1"/>
          <w:sz w:val="24"/>
          <w:szCs w:val="24"/>
        </w:rPr>
        <w:t xml:space="preserve"> </w:t>
      </w:r>
      <w:r w:rsidRPr="2CE26356">
        <w:rPr>
          <w:color w:val="221F1F"/>
          <w:sz w:val="24"/>
          <w:szCs w:val="24"/>
        </w:rPr>
        <w:t>If</w:t>
      </w:r>
      <w:r w:rsidRPr="2CE26356">
        <w:rPr>
          <w:color w:val="221F1F"/>
          <w:spacing w:val="-2"/>
          <w:sz w:val="24"/>
          <w:szCs w:val="24"/>
        </w:rPr>
        <w:t xml:space="preserve"> </w:t>
      </w:r>
      <w:r w:rsidRPr="2CE26356">
        <w:rPr>
          <w:color w:val="221F1F"/>
          <w:sz w:val="24"/>
          <w:szCs w:val="24"/>
        </w:rPr>
        <w:t>a</w:t>
      </w:r>
      <w:r w:rsidRPr="2CE26356">
        <w:rPr>
          <w:color w:val="221F1F"/>
          <w:spacing w:val="-9"/>
          <w:sz w:val="24"/>
          <w:szCs w:val="24"/>
        </w:rPr>
        <w:t xml:space="preserve"> </w:t>
      </w:r>
      <w:r w:rsidRPr="2CE26356">
        <w:rPr>
          <w:color w:val="221F1F"/>
          <w:sz w:val="24"/>
          <w:szCs w:val="24"/>
        </w:rPr>
        <w:t>PEA</w:t>
      </w:r>
      <w:r w:rsidRPr="2CE26356">
        <w:rPr>
          <w:color w:val="221F1F"/>
          <w:spacing w:val="-8"/>
          <w:sz w:val="24"/>
          <w:szCs w:val="24"/>
        </w:rPr>
        <w:t xml:space="preserve"> </w:t>
      </w:r>
      <w:r w:rsidRPr="2CE26356">
        <w:rPr>
          <w:color w:val="221F1F"/>
          <w:sz w:val="24"/>
          <w:szCs w:val="24"/>
        </w:rPr>
        <w:t>is</w:t>
      </w:r>
      <w:r w:rsidRPr="2CE26356">
        <w:rPr>
          <w:color w:val="221F1F"/>
          <w:spacing w:val="-4"/>
          <w:sz w:val="24"/>
          <w:szCs w:val="24"/>
        </w:rPr>
        <w:t xml:space="preserve"> </w:t>
      </w:r>
      <w:r w:rsidRPr="2CE26356">
        <w:rPr>
          <w:color w:val="221F1F"/>
          <w:sz w:val="24"/>
          <w:szCs w:val="24"/>
        </w:rPr>
        <w:t>filed,</w:t>
      </w:r>
      <w:r w:rsidRPr="2CE26356">
        <w:rPr>
          <w:color w:val="221F1F"/>
          <w:spacing w:val="-1"/>
          <w:sz w:val="24"/>
          <w:szCs w:val="24"/>
        </w:rPr>
        <w:t xml:space="preserve"> </w:t>
      </w:r>
      <w:r w:rsidRPr="2CE26356">
        <w:rPr>
          <w:color w:val="221F1F"/>
          <w:sz w:val="24"/>
          <w:szCs w:val="24"/>
        </w:rPr>
        <w:t>it</w:t>
      </w:r>
      <w:r w:rsidRPr="2CE26356">
        <w:rPr>
          <w:color w:val="221F1F"/>
          <w:spacing w:val="-5"/>
          <w:sz w:val="24"/>
          <w:szCs w:val="24"/>
        </w:rPr>
        <w:t xml:space="preserve"> </w:t>
      </w:r>
      <w:r w:rsidRPr="2CE26356">
        <w:rPr>
          <w:color w:val="221F1F"/>
          <w:sz w:val="24"/>
          <w:szCs w:val="24"/>
        </w:rPr>
        <w:t>may</w:t>
      </w:r>
      <w:r w:rsidRPr="2CE26356">
        <w:rPr>
          <w:color w:val="221F1F"/>
          <w:spacing w:val="-7"/>
          <w:sz w:val="24"/>
          <w:szCs w:val="24"/>
        </w:rPr>
        <w:t xml:space="preserve"> </w:t>
      </w:r>
      <w:r w:rsidRPr="2CE26356">
        <w:rPr>
          <w:color w:val="221F1F"/>
          <w:sz w:val="24"/>
          <w:szCs w:val="24"/>
        </w:rPr>
        <w:t>include</w:t>
      </w:r>
      <w:r w:rsidRPr="2CE26356">
        <w:rPr>
          <w:color w:val="221F1F"/>
          <w:spacing w:val="-2"/>
          <w:sz w:val="24"/>
          <w:szCs w:val="24"/>
        </w:rPr>
        <w:t xml:space="preserve"> </w:t>
      </w:r>
      <w:r w:rsidRPr="2CE26356">
        <w:rPr>
          <w:color w:val="221F1F"/>
          <w:sz w:val="24"/>
          <w:szCs w:val="24"/>
        </w:rPr>
        <w:t xml:space="preserve">the data described in Items a through </w:t>
      </w:r>
      <w:r w:rsidRPr="09B42EEC" w:rsidR="61DFFF86">
        <w:rPr>
          <w:color w:val="221F1F"/>
          <w:sz w:val="24"/>
          <w:szCs w:val="24"/>
        </w:rPr>
        <w:t xml:space="preserve">f </w:t>
      </w:r>
      <w:r w:rsidRPr="09B42EEC">
        <w:rPr>
          <w:color w:val="221F1F"/>
          <w:sz w:val="24"/>
          <w:szCs w:val="24"/>
        </w:rPr>
        <w:t>above.</w:t>
      </w:r>
      <w:r w:rsidRPr="09B42EEC" w:rsidR="0B418414">
        <w:rPr>
          <w:color w:val="221F1F"/>
          <w:sz w:val="24"/>
          <w:szCs w:val="24"/>
        </w:rPr>
        <w:t xml:space="preserve"> An applicant may file a </w:t>
      </w:r>
      <w:r w:rsidRPr="09B42EEC" w:rsidR="0B418414">
        <w:rPr>
          <w:sz w:val="24"/>
          <w:szCs w:val="24"/>
        </w:rPr>
        <w:t>draft version of an initial study</w:t>
      </w:r>
      <w:r w:rsidR="000D6681">
        <w:rPr>
          <w:sz w:val="24"/>
          <w:szCs w:val="24"/>
        </w:rPr>
        <w:t>, ND, MND,</w:t>
      </w:r>
      <w:r w:rsidRPr="09B42EEC" w:rsidR="0B418414">
        <w:rPr>
          <w:sz w:val="24"/>
          <w:szCs w:val="24"/>
        </w:rPr>
        <w:t xml:space="preserve"> EIR</w:t>
      </w:r>
      <w:r w:rsidR="000D6681">
        <w:rPr>
          <w:sz w:val="24"/>
          <w:szCs w:val="24"/>
        </w:rPr>
        <w:t xml:space="preserve">, Addendum, </w:t>
      </w:r>
      <w:r w:rsidR="00DB1C07">
        <w:rPr>
          <w:sz w:val="24"/>
          <w:szCs w:val="24"/>
        </w:rPr>
        <w:t>or analysis of the applicability of an exemption from CEQA</w:t>
      </w:r>
      <w:r w:rsidRPr="09B42EEC" w:rsidR="0B418414">
        <w:rPr>
          <w:sz w:val="24"/>
          <w:szCs w:val="24"/>
        </w:rPr>
        <w:t xml:space="preserve"> instead of a PEA in compliance with the requirements in </w:t>
      </w:r>
      <w:r w:rsidRPr="09B42EEC" w:rsidR="7DF3D662">
        <w:rPr>
          <w:sz w:val="24"/>
          <w:szCs w:val="24"/>
        </w:rPr>
        <w:t>VII</w:t>
      </w:r>
      <w:r w:rsidRPr="09B42EEC" w:rsidR="0B418414">
        <w:rPr>
          <w:sz w:val="24"/>
          <w:szCs w:val="24"/>
        </w:rPr>
        <w:t>.C below</w:t>
      </w:r>
      <w:r w:rsidRPr="2BD8981D" w:rsidR="0B418414">
        <w:rPr>
          <w:sz w:val="24"/>
          <w:szCs w:val="24"/>
        </w:rPr>
        <w:t>.</w:t>
      </w:r>
    </w:p>
    <w:p w:rsidRPr="007C3D24" w:rsidR="00464880" w:rsidP="007C3D24" w:rsidRDefault="00464880" w14:paraId="16076654" w14:textId="3C6453D6">
      <w:pPr>
        <w:pStyle w:val="ListParagraph"/>
        <w:tabs>
          <w:tab w:val="left" w:pos="2982"/>
        </w:tabs>
        <w:spacing w:before="2"/>
        <w:ind w:right="412" w:firstLine="0"/>
        <w:rPr>
          <w:sz w:val="24"/>
        </w:rPr>
      </w:pPr>
    </w:p>
    <w:p w:rsidR="00A616D4" w:rsidP="00897DF3" w:rsidRDefault="00464880" w14:paraId="3F01D61A" w14:textId="0E1DC08B">
      <w:pPr>
        <w:pStyle w:val="ListParagraph"/>
        <w:numPr>
          <w:ilvl w:val="1"/>
          <w:numId w:val="20"/>
        </w:numPr>
        <w:tabs>
          <w:tab w:val="left" w:pos="2982"/>
        </w:tabs>
        <w:spacing w:before="2"/>
        <w:ind w:right="412"/>
        <w:rPr>
          <w:sz w:val="24"/>
        </w:rPr>
      </w:pPr>
      <w:r>
        <w:rPr>
          <w:color w:val="221F1F"/>
          <w:sz w:val="24"/>
        </w:rPr>
        <w:t>A</w:t>
      </w:r>
      <w:r w:rsidR="00C34B97">
        <w:rPr>
          <w:color w:val="221F1F"/>
          <w:sz w:val="24"/>
        </w:rPr>
        <w:t xml:space="preserve">n application for a </w:t>
      </w:r>
      <w:r w:rsidR="003B46CB">
        <w:rPr>
          <w:color w:val="221F1F"/>
          <w:sz w:val="24"/>
        </w:rPr>
        <w:t>PTC</w:t>
      </w:r>
      <w:r w:rsidR="00C34B97">
        <w:rPr>
          <w:color w:val="221F1F"/>
          <w:sz w:val="24"/>
        </w:rPr>
        <w:t xml:space="preserve"> need not include a detailed analysis of purpose and necessity, a detailed</w:t>
      </w:r>
      <w:r w:rsidR="00C34B97">
        <w:rPr>
          <w:color w:val="221F1F"/>
          <w:spacing w:val="-7"/>
          <w:sz w:val="24"/>
        </w:rPr>
        <w:t xml:space="preserve"> </w:t>
      </w:r>
      <w:r w:rsidR="00C34B97">
        <w:rPr>
          <w:color w:val="221F1F"/>
          <w:sz w:val="24"/>
        </w:rPr>
        <w:t>estimate</w:t>
      </w:r>
      <w:r w:rsidR="00C34B97">
        <w:rPr>
          <w:color w:val="221F1F"/>
          <w:spacing w:val="-9"/>
          <w:sz w:val="24"/>
        </w:rPr>
        <w:t xml:space="preserve"> </w:t>
      </w:r>
      <w:r w:rsidR="00C34B97">
        <w:rPr>
          <w:color w:val="221F1F"/>
          <w:sz w:val="24"/>
        </w:rPr>
        <w:t>of</w:t>
      </w:r>
      <w:r w:rsidR="00C34B97">
        <w:rPr>
          <w:color w:val="221F1F"/>
          <w:spacing w:val="-4"/>
          <w:sz w:val="24"/>
        </w:rPr>
        <w:t xml:space="preserve"> </w:t>
      </w:r>
      <w:r w:rsidR="00C34B97">
        <w:rPr>
          <w:color w:val="221F1F"/>
          <w:sz w:val="24"/>
        </w:rPr>
        <w:t>cost</w:t>
      </w:r>
      <w:r w:rsidR="00C34B97">
        <w:rPr>
          <w:color w:val="221F1F"/>
          <w:spacing w:val="-7"/>
          <w:sz w:val="24"/>
        </w:rPr>
        <w:t xml:space="preserve"> </w:t>
      </w:r>
      <w:r w:rsidR="00C34B97">
        <w:rPr>
          <w:color w:val="221F1F"/>
          <w:sz w:val="24"/>
        </w:rPr>
        <w:t>and</w:t>
      </w:r>
      <w:r w:rsidR="00C34B97">
        <w:rPr>
          <w:color w:val="221F1F"/>
          <w:spacing w:val="-8"/>
          <w:sz w:val="24"/>
        </w:rPr>
        <w:t xml:space="preserve"> </w:t>
      </w:r>
      <w:r w:rsidR="00C34B97">
        <w:rPr>
          <w:color w:val="221F1F"/>
          <w:sz w:val="24"/>
        </w:rPr>
        <w:t>economic</w:t>
      </w:r>
      <w:r w:rsidR="00C34B97">
        <w:rPr>
          <w:color w:val="221F1F"/>
          <w:spacing w:val="-6"/>
          <w:sz w:val="24"/>
        </w:rPr>
        <w:t xml:space="preserve"> </w:t>
      </w:r>
      <w:r w:rsidR="00C34B97">
        <w:rPr>
          <w:color w:val="221F1F"/>
          <w:sz w:val="24"/>
        </w:rPr>
        <w:t>analysis,</w:t>
      </w:r>
      <w:r w:rsidR="00C34B97">
        <w:rPr>
          <w:color w:val="221F1F"/>
          <w:spacing w:val="-3"/>
          <w:sz w:val="24"/>
        </w:rPr>
        <w:t xml:space="preserve"> </w:t>
      </w:r>
      <w:r w:rsidR="00C34B97">
        <w:rPr>
          <w:color w:val="221F1F"/>
          <w:sz w:val="24"/>
        </w:rPr>
        <w:t>a</w:t>
      </w:r>
      <w:r w:rsidR="00C34B97">
        <w:rPr>
          <w:color w:val="221F1F"/>
          <w:spacing w:val="-9"/>
          <w:sz w:val="24"/>
        </w:rPr>
        <w:t xml:space="preserve"> </w:t>
      </w:r>
      <w:r w:rsidR="00C34B97">
        <w:rPr>
          <w:color w:val="221F1F"/>
          <w:sz w:val="24"/>
        </w:rPr>
        <w:t>detailed schedule, or a detailed description of construction methods beyond that required for CEQA compliance.</w:t>
      </w:r>
    </w:p>
    <w:p w:rsidRPr="007C3D24" w:rsidR="00B925E3" w:rsidP="00F01B6E" w:rsidRDefault="00C34B97" w14:paraId="15C856D1" w14:textId="0C3B14AA">
      <w:pPr>
        <w:pStyle w:val="ListParagraph"/>
        <w:numPr>
          <w:ilvl w:val="1"/>
          <w:numId w:val="20"/>
        </w:numPr>
        <w:tabs>
          <w:tab w:val="left" w:pos="2261"/>
        </w:tabs>
        <w:spacing w:before="242"/>
        <w:ind w:right="307"/>
        <w:rPr>
          <w:sz w:val="24"/>
        </w:rPr>
      </w:pPr>
      <w:r>
        <w:rPr>
          <w:color w:val="221F1F"/>
          <w:sz w:val="24"/>
        </w:rPr>
        <w:t xml:space="preserve">No later than 30 days after the filing of the application for a </w:t>
      </w:r>
      <w:r w:rsidR="003B46CB">
        <w:rPr>
          <w:color w:val="221F1F"/>
          <w:sz w:val="24"/>
        </w:rPr>
        <w:t>PTC</w:t>
      </w:r>
      <w:r>
        <w:rPr>
          <w:color w:val="221F1F"/>
          <w:sz w:val="24"/>
        </w:rPr>
        <w:t>, the Energy</w:t>
      </w:r>
      <w:r>
        <w:rPr>
          <w:color w:val="221F1F"/>
          <w:spacing w:val="-6"/>
          <w:sz w:val="24"/>
        </w:rPr>
        <w:t xml:space="preserve"> </w:t>
      </w:r>
      <w:r>
        <w:rPr>
          <w:color w:val="221F1F"/>
          <w:sz w:val="24"/>
        </w:rPr>
        <w:t>Division shall</w:t>
      </w:r>
      <w:r>
        <w:rPr>
          <w:color w:val="221F1F"/>
          <w:spacing w:val="-5"/>
          <w:sz w:val="24"/>
        </w:rPr>
        <w:t xml:space="preserve"> </w:t>
      </w:r>
      <w:r>
        <w:rPr>
          <w:color w:val="221F1F"/>
          <w:sz w:val="24"/>
        </w:rPr>
        <w:t>review</w:t>
      </w:r>
      <w:r>
        <w:rPr>
          <w:color w:val="221F1F"/>
          <w:spacing w:val="-5"/>
          <w:sz w:val="24"/>
        </w:rPr>
        <w:t xml:space="preserve"> </w:t>
      </w:r>
      <w:r>
        <w:rPr>
          <w:color w:val="221F1F"/>
          <w:sz w:val="24"/>
        </w:rPr>
        <w:t>it</w:t>
      </w:r>
      <w:r>
        <w:rPr>
          <w:color w:val="221F1F"/>
          <w:spacing w:val="-4"/>
          <w:sz w:val="24"/>
        </w:rPr>
        <w:t xml:space="preserve"> </w:t>
      </w:r>
      <w:r>
        <w:rPr>
          <w:color w:val="221F1F"/>
          <w:sz w:val="24"/>
        </w:rPr>
        <w:t>and</w:t>
      </w:r>
      <w:r>
        <w:rPr>
          <w:color w:val="221F1F"/>
          <w:spacing w:val="-5"/>
          <w:sz w:val="24"/>
        </w:rPr>
        <w:t xml:space="preserve"> </w:t>
      </w:r>
      <w:r>
        <w:rPr>
          <w:color w:val="221F1F"/>
          <w:sz w:val="24"/>
        </w:rPr>
        <w:t>notify the utility in writing of any deficiencies in the information and data submitted in the application.</w:t>
      </w:r>
    </w:p>
    <w:p w:rsidRPr="007C3D24" w:rsidR="00384095" w:rsidP="00F01B6E" w:rsidRDefault="00B925E3" w14:paraId="7CFB37FC" w14:textId="519470DC">
      <w:pPr>
        <w:pStyle w:val="ListParagraph"/>
        <w:numPr>
          <w:ilvl w:val="1"/>
          <w:numId w:val="20"/>
        </w:numPr>
        <w:tabs>
          <w:tab w:val="left" w:pos="2261"/>
        </w:tabs>
        <w:spacing w:before="242"/>
        <w:ind w:right="307"/>
        <w:rPr>
          <w:sz w:val="24"/>
        </w:rPr>
      </w:pPr>
      <w:r>
        <w:rPr>
          <w:color w:val="221F1F"/>
          <w:sz w:val="24"/>
        </w:rPr>
        <w:t>W</w:t>
      </w:r>
      <w:r w:rsidR="00C34B97">
        <w:rPr>
          <w:color w:val="221F1F"/>
          <w:sz w:val="24"/>
        </w:rPr>
        <w:t>ithin 30 days</w:t>
      </w:r>
      <w:r>
        <w:rPr>
          <w:color w:val="221F1F"/>
          <w:sz w:val="24"/>
        </w:rPr>
        <w:t xml:space="preserve"> of notice of </w:t>
      </w:r>
      <w:r w:rsidR="00C93B08">
        <w:rPr>
          <w:color w:val="221F1F"/>
          <w:sz w:val="24"/>
        </w:rPr>
        <w:t>such notice</w:t>
      </w:r>
      <w:r w:rsidR="00C34B97">
        <w:rPr>
          <w:color w:val="221F1F"/>
          <w:sz w:val="24"/>
        </w:rPr>
        <w:t>, the utility shall correct any deficiencies or explain in writing to the Energy Division when it will be able to correct the deficiencies or why it is unable to do so.</w:t>
      </w:r>
    </w:p>
    <w:p w:rsidR="00A616D4" w:rsidP="00897DF3" w:rsidRDefault="06C2E6EB" w14:paraId="447F76FE" w14:textId="46BA7D1E">
      <w:pPr>
        <w:pStyle w:val="ListParagraph"/>
        <w:numPr>
          <w:ilvl w:val="1"/>
          <w:numId w:val="20"/>
        </w:numPr>
        <w:tabs>
          <w:tab w:val="left" w:pos="2261"/>
        </w:tabs>
        <w:spacing w:before="242"/>
        <w:ind w:right="307"/>
        <w:rPr>
          <w:sz w:val="24"/>
        </w:rPr>
      </w:pPr>
      <w:r w:rsidRPr="2CE26356">
        <w:rPr>
          <w:color w:val="221F1F"/>
          <w:sz w:val="24"/>
          <w:szCs w:val="24"/>
        </w:rPr>
        <w:lastRenderedPageBreak/>
        <w:t>Upon correction of any deficiencies in the application, the Energy Division shall determine whether CEQA applies, and if so, whether an EIR</w:t>
      </w:r>
      <w:r w:rsidRPr="43CFD4DD" w:rsidR="195517A9">
        <w:rPr>
          <w:color w:val="221F1F"/>
          <w:sz w:val="24"/>
          <w:szCs w:val="24"/>
        </w:rPr>
        <w:t>, MND, or ND</w:t>
      </w:r>
      <w:r w:rsidRPr="2CE26356">
        <w:rPr>
          <w:color w:val="221F1F"/>
          <w:sz w:val="24"/>
          <w:szCs w:val="24"/>
        </w:rPr>
        <w:t xml:space="preserve"> must be prepared, and the process required by CEQA and</w:t>
      </w:r>
      <w:r w:rsidRPr="2CE26356">
        <w:rPr>
          <w:color w:val="221F1F"/>
          <w:spacing w:val="40"/>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Commission’s</w:t>
      </w:r>
      <w:r w:rsidRPr="2CE26356">
        <w:rPr>
          <w:color w:val="221F1F"/>
          <w:spacing w:val="-5"/>
          <w:sz w:val="24"/>
          <w:szCs w:val="24"/>
        </w:rPr>
        <w:t xml:space="preserve"> </w:t>
      </w:r>
      <w:r w:rsidRPr="2CE26356">
        <w:rPr>
          <w:color w:val="221F1F"/>
          <w:sz w:val="24"/>
          <w:szCs w:val="24"/>
        </w:rPr>
        <w:t>Rules</w:t>
      </w:r>
      <w:r w:rsidRPr="2CE26356">
        <w:rPr>
          <w:color w:val="221F1F"/>
          <w:spacing w:val="-5"/>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Practice</w:t>
      </w:r>
      <w:r w:rsidRPr="2CE26356">
        <w:rPr>
          <w:color w:val="221F1F"/>
          <w:spacing w:val="-8"/>
          <w:sz w:val="24"/>
          <w:szCs w:val="24"/>
        </w:rPr>
        <w:t xml:space="preserve"> </w:t>
      </w:r>
      <w:r w:rsidRPr="2CE26356">
        <w:rPr>
          <w:color w:val="221F1F"/>
          <w:sz w:val="24"/>
          <w:szCs w:val="24"/>
        </w:rPr>
        <w:t>and</w:t>
      </w:r>
      <w:r w:rsidRPr="2CE26356">
        <w:rPr>
          <w:color w:val="221F1F"/>
          <w:spacing w:val="-7"/>
          <w:sz w:val="24"/>
          <w:szCs w:val="24"/>
        </w:rPr>
        <w:t xml:space="preserve"> </w:t>
      </w:r>
      <w:r w:rsidRPr="2CE26356">
        <w:rPr>
          <w:color w:val="221F1F"/>
          <w:sz w:val="24"/>
          <w:szCs w:val="24"/>
        </w:rPr>
        <w:t>Procedure</w:t>
      </w:r>
      <w:r w:rsidRPr="2CE26356">
        <w:rPr>
          <w:color w:val="221F1F"/>
          <w:spacing w:val="-3"/>
          <w:sz w:val="24"/>
          <w:szCs w:val="24"/>
        </w:rPr>
        <w:t xml:space="preserve"> </w:t>
      </w:r>
      <w:r w:rsidRPr="2CE26356">
        <w:rPr>
          <w:color w:val="221F1F"/>
          <w:sz w:val="24"/>
          <w:szCs w:val="24"/>
        </w:rPr>
        <w:t>2.4</w:t>
      </w:r>
      <w:r w:rsidRPr="2CE26356">
        <w:rPr>
          <w:color w:val="221F1F"/>
          <w:spacing w:val="-4"/>
          <w:sz w:val="24"/>
          <w:szCs w:val="24"/>
        </w:rPr>
        <w:t xml:space="preserve"> </w:t>
      </w:r>
      <w:r w:rsidRPr="2CE26356">
        <w:rPr>
          <w:color w:val="221F1F"/>
          <w:sz w:val="24"/>
          <w:szCs w:val="24"/>
        </w:rPr>
        <w:t>and</w:t>
      </w:r>
      <w:r w:rsidRPr="2CE26356">
        <w:rPr>
          <w:color w:val="221F1F"/>
          <w:spacing w:val="-2"/>
          <w:sz w:val="24"/>
          <w:szCs w:val="24"/>
        </w:rPr>
        <w:t xml:space="preserve"> </w:t>
      </w:r>
      <w:r w:rsidRPr="2CE26356">
        <w:rPr>
          <w:color w:val="221F1F"/>
          <w:sz w:val="24"/>
          <w:szCs w:val="24"/>
        </w:rPr>
        <w:t>2.5</w:t>
      </w:r>
      <w:r w:rsidRPr="2CE26356">
        <w:rPr>
          <w:color w:val="221F1F"/>
          <w:spacing w:val="-7"/>
          <w:sz w:val="24"/>
          <w:szCs w:val="24"/>
        </w:rPr>
        <w:t xml:space="preserve"> </w:t>
      </w:r>
      <w:r w:rsidRPr="2CE26356">
        <w:rPr>
          <w:color w:val="221F1F"/>
          <w:sz w:val="24"/>
          <w:szCs w:val="24"/>
        </w:rPr>
        <w:t>will be followed.</w:t>
      </w:r>
    </w:p>
    <w:p w:rsidRPr="00FF19F7" w:rsidR="00A616D4" w:rsidP="00897DF3" w:rsidRDefault="06C2E6EB" w14:paraId="6904B60D" w14:textId="6A606017">
      <w:pPr>
        <w:pStyle w:val="ListParagraph"/>
        <w:numPr>
          <w:ilvl w:val="1"/>
          <w:numId w:val="20"/>
        </w:numPr>
        <w:tabs>
          <w:tab w:val="left" w:pos="2261"/>
        </w:tabs>
        <w:spacing w:before="238"/>
        <w:ind w:right="455"/>
        <w:rPr>
          <w:sz w:val="24"/>
          <w:szCs w:val="24"/>
        </w:rPr>
      </w:pPr>
      <w:r w:rsidRPr="00FF19F7">
        <w:rPr>
          <w:color w:val="221F1F"/>
          <w:sz w:val="24"/>
          <w:szCs w:val="24"/>
        </w:rPr>
        <w:t>If the Commission finds that a project properly qualifies for an exemption</w:t>
      </w:r>
      <w:r w:rsidRPr="00FF19F7">
        <w:rPr>
          <w:color w:val="221F1F"/>
          <w:spacing w:val="-4"/>
          <w:sz w:val="24"/>
          <w:szCs w:val="24"/>
        </w:rPr>
        <w:t xml:space="preserve"> </w:t>
      </w:r>
      <w:r w:rsidRPr="00FF19F7">
        <w:rPr>
          <w:color w:val="221F1F"/>
          <w:sz w:val="24"/>
          <w:szCs w:val="24"/>
        </w:rPr>
        <w:t>from</w:t>
      </w:r>
      <w:r w:rsidRPr="00FF19F7">
        <w:rPr>
          <w:color w:val="221F1F"/>
          <w:spacing w:val="-4"/>
          <w:sz w:val="24"/>
          <w:szCs w:val="24"/>
        </w:rPr>
        <w:t xml:space="preserve"> </w:t>
      </w:r>
      <w:r w:rsidRPr="00FF19F7">
        <w:rPr>
          <w:color w:val="221F1F"/>
          <w:sz w:val="24"/>
          <w:szCs w:val="24"/>
        </w:rPr>
        <w:t>CEQA,</w:t>
      </w:r>
      <w:r w:rsidRPr="00FF19F7">
        <w:rPr>
          <w:color w:val="221F1F"/>
          <w:spacing w:val="-5"/>
          <w:sz w:val="24"/>
          <w:szCs w:val="24"/>
        </w:rPr>
        <w:t xml:space="preserve"> </w:t>
      </w:r>
      <w:r w:rsidRPr="00FF19F7">
        <w:rPr>
          <w:color w:val="221F1F"/>
          <w:sz w:val="24"/>
          <w:szCs w:val="24"/>
        </w:rPr>
        <w:t>the</w:t>
      </w:r>
      <w:r w:rsidRPr="00FF19F7">
        <w:rPr>
          <w:color w:val="221F1F"/>
          <w:spacing w:val="-4"/>
          <w:sz w:val="24"/>
          <w:szCs w:val="24"/>
        </w:rPr>
        <w:t xml:space="preserve"> </w:t>
      </w:r>
      <w:r w:rsidRPr="00FF19F7">
        <w:rPr>
          <w:color w:val="221F1F"/>
          <w:sz w:val="24"/>
          <w:szCs w:val="24"/>
        </w:rPr>
        <w:t>Commission</w:t>
      </w:r>
      <w:r w:rsidRPr="00FF19F7">
        <w:rPr>
          <w:color w:val="221F1F"/>
          <w:spacing w:val="-4"/>
          <w:sz w:val="24"/>
          <w:szCs w:val="24"/>
        </w:rPr>
        <w:t xml:space="preserve"> </w:t>
      </w:r>
      <w:r w:rsidRPr="003528E3">
        <w:rPr>
          <w:color w:val="221F1F"/>
          <w:sz w:val="24"/>
          <w:szCs w:val="24"/>
        </w:rPr>
        <w:t>will</w:t>
      </w:r>
      <w:r w:rsidRPr="003528E3">
        <w:rPr>
          <w:color w:val="221F1F"/>
          <w:spacing w:val="-10"/>
          <w:sz w:val="24"/>
          <w:szCs w:val="24"/>
        </w:rPr>
        <w:t xml:space="preserve"> </w:t>
      </w:r>
      <w:r w:rsidRPr="003528E3" w:rsidR="0F39729C">
        <w:rPr>
          <w:color w:val="221F1F"/>
          <w:spacing w:val="-10"/>
          <w:sz w:val="24"/>
          <w:szCs w:val="24"/>
        </w:rPr>
        <w:t xml:space="preserve">timely </w:t>
      </w:r>
      <w:r w:rsidRPr="003528E3">
        <w:rPr>
          <w:color w:val="221F1F"/>
          <w:sz w:val="24"/>
          <w:szCs w:val="24"/>
        </w:rPr>
        <w:t>grant</w:t>
      </w:r>
      <w:r w:rsidRPr="003528E3">
        <w:rPr>
          <w:color w:val="221F1F"/>
          <w:spacing w:val="-5"/>
          <w:sz w:val="24"/>
          <w:szCs w:val="24"/>
        </w:rPr>
        <w:t xml:space="preserve"> </w:t>
      </w:r>
      <w:r w:rsidRPr="003528E3" w:rsidR="567563EB">
        <w:rPr>
          <w:color w:val="221F1F"/>
          <w:spacing w:val="-5"/>
          <w:sz w:val="24"/>
          <w:szCs w:val="24"/>
        </w:rPr>
        <w:t>or deny</w:t>
      </w:r>
      <w:r w:rsidRPr="003528E3">
        <w:rPr>
          <w:color w:val="221F1F"/>
          <w:spacing w:val="-5"/>
          <w:sz w:val="24"/>
          <w:szCs w:val="24"/>
        </w:rPr>
        <w:t xml:space="preserve"> </w:t>
      </w:r>
      <w:r w:rsidRPr="003528E3">
        <w:rPr>
          <w:color w:val="221F1F"/>
          <w:sz w:val="24"/>
          <w:szCs w:val="24"/>
        </w:rPr>
        <w:t>the</w:t>
      </w:r>
      <w:r w:rsidR="0066107F">
        <w:rPr>
          <w:color w:val="221F1F"/>
          <w:sz w:val="24"/>
          <w:szCs w:val="24"/>
        </w:rPr>
        <w:t xml:space="preserve"> PTC application</w:t>
      </w:r>
      <w:r w:rsidRPr="003528E3">
        <w:rPr>
          <w:color w:val="221F1F"/>
          <w:spacing w:val="-2"/>
          <w:sz w:val="24"/>
          <w:szCs w:val="24"/>
        </w:rPr>
        <w:t>.</w:t>
      </w:r>
    </w:p>
    <w:p w:rsidR="00A616D4" w:rsidP="00897DF3" w:rsidRDefault="06C2E6EB" w14:paraId="74C9115F" w14:textId="0E6D1BA0">
      <w:pPr>
        <w:pStyle w:val="ListParagraph"/>
        <w:numPr>
          <w:ilvl w:val="1"/>
          <w:numId w:val="20"/>
        </w:numPr>
        <w:tabs>
          <w:tab w:val="left" w:pos="2261"/>
        </w:tabs>
        <w:spacing w:before="243"/>
        <w:ind w:right="573"/>
        <w:rPr>
          <w:sz w:val="24"/>
          <w:szCs w:val="24"/>
        </w:rPr>
      </w:pPr>
      <w:r w:rsidRPr="2CE26356">
        <w:rPr>
          <w:color w:val="221F1F"/>
          <w:sz w:val="24"/>
          <w:szCs w:val="24"/>
        </w:rPr>
        <w:t xml:space="preserve">If the Energy Division determines, after </w:t>
      </w:r>
      <w:r w:rsidRPr="43CFD4DD" w:rsidR="7D9B4435">
        <w:rPr>
          <w:color w:val="221F1F"/>
          <w:sz w:val="24"/>
          <w:szCs w:val="24"/>
        </w:rPr>
        <w:t>the completion of an</w:t>
      </w:r>
      <w:r w:rsidRPr="2CE26356">
        <w:rPr>
          <w:color w:val="221F1F"/>
          <w:sz w:val="24"/>
          <w:szCs w:val="24"/>
        </w:rPr>
        <w:t xml:space="preserve"> initial study, that the project would not have a significant adverse impact on the environment, the Energy</w:t>
      </w:r>
      <w:r w:rsidRPr="2CE26356">
        <w:rPr>
          <w:color w:val="221F1F"/>
          <w:spacing w:val="-1"/>
          <w:sz w:val="24"/>
          <w:szCs w:val="24"/>
        </w:rPr>
        <w:t xml:space="preserve"> </w:t>
      </w:r>
      <w:r w:rsidRPr="2CE26356">
        <w:rPr>
          <w:color w:val="221F1F"/>
          <w:sz w:val="24"/>
          <w:szCs w:val="24"/>
        </w:rPr>
        <w:t xml:space="preserve">Division will prepare </w:t>
      </w:r>
      <w:r w:rsidRPr="43CFD4DD" w:rsidR="195517A9">
        <w:rPr>
          <w:color w:val="221F1F"/>
          <w:sz w:val="24"/>
          <w:szCs w:val="24"/>
        </w:rPr>
        <w:t>an ND</w:t>
      </w:r>
      <w:r w:rsidRPr="2CE26356">
        <w:rPr>
          <w:color w:val="221F1F"/>
          <w:sz w:val="24"/>
          <w:szCs w:val="24"/>
        </w:rPr>
        <w:t xml:space="preserve">. If the initial study identifies potential significant effects, but the utility revises its proposal to avoid those effects, the Commission </w:t>
      </w:r>
      <w:r w:rsidR="00A54D3E">
        <w:rPr>
          <w:color w:val="221F1F"/>
          <w:sz w:val="24"/>
          <w:szCs w:val="24"/>
        </w:rPr>
        <w:t>may</w:t>
      </w:r>
      <w:r w:rsidRPr="2CE26356">
        <w:rPr>
          <w:color w:val="221F1F"/>
          <w:sz w:val="24"/>
          <w:szCs w:val="24"/>
        </w:rPr>
        <w:t xml:space="preserve"> adopt </w:t>
      </w:r>
      <w:r w:rsidRPr="43CFD4DD" w:rsidR="195517A9">
        <w:rPr>
          <w:color w:val="221F1F"/>
          <w:sz w:val="24"/>
          <w:szCs w:val="24"/>
        </w:rPr>
        <w:t>an MND</w:t>
      </w:r>
      <w:r w:rsidRPr="2CE26356">
        <w:rPr>
          <w:color w:val="221F1F"/>
          <w:sz w:val="24"/>
          <w:szCs w:val="24"/>
        </w:rPr>
        <w:t>.</w:t>
      </w:r>
      <w:r w:rsidRPr="2CE26356">
        <w:rPr>
          <w:color w:val="221F1F"/>
          <w:spacing w:val="-7"/>
          <w:sz w:val="24"/>
          <w:szCs w:val="24"/>
        </w:rPr>
        <w:t xml:space="preserve"> </w:t>
      </w:r>
    </w:p>
    <w:p w:rsidRPr="00897DF3" w:rsidR="00A616D4" w:rsidP="00897DF3" w:rsidRDefault="06C2E6EB" w14:paraId="56749972" w14:textId="19AE5759">
      <w:pPr>
        <w:pStyle w:val="ListParagraph"/>
        <w:numPr>
          <w:ilvl w:val="1"/>
          <w:numId w:val="20"/>
        </w:numPr>
        <w:tabs>
          <w:tab w:val="left" w:pos="2261"/>
        </w:tabs>
        <w:spacing w:before="241"/>
        <w:ind w:right="301"/>
        <w:rPr>
          <w:color w:val="221F1F"/>
          <w:sz w:val="24"/>
        </w:rPr>
      </w:pPr>
      <w:r w:rsidRPr="2CE26356">
        <w:rPr>
          <w:color w:val="221F1F"/>
          <w:sz w:val="24"/>
          <w:szCs w:val="24"/>
        </w:rPr>
        <w:t>If the initial study</w:t>
      </w:r>
      <w:r w:rsidRPr="2CE26356">
        <w:rPr>
          <w:color w:val="221F1F"/>
          <w:spacing w:val="-1"/>
          <w:sz w:val="24"/>
          <w:szCs w:val="24"/>
        </w:rPr>
        <w:t xml:space="preserve"> </w:t>
      </w:r>
      <w:r w:rsidRPr="2CE26356">
        <w:rPr>
          <w:color w:val="221F1F"/>
          <w:sz w:val="24"/>
          <w:szCs w:val="24"/>
        </w:rPr>
        <w:t>identifies potentially significant environmental effects, the</w:t>
      </w:r>
      <w:r w:rsidRPr="2CE26356">
        <w:rPr>
          <w:color w:val="221F1F"/>
          <w:spacing w:val="-1"/>
          <w:sz w:val="24"/>
          <w:szCs w:val="24"/>
        </w:rPr>
        <w:t xml:space="preserve"> </w:t>
      </w:r>
      <w:r w:rsidRPr="2CE26356">
        <w:rPr>
          <w:color w:val="221F1F"/>
          <w:sz w:val="24"/>
          <w:szCs w:val="24"/>
        </w:rPr>
        <w:t>Energy</w:t>
      </w:r>
      <w:r w:rsidRPr="2CE26356">
        <w:rPr>
          <w:color w:val="221F1F"/>
          <w:spacing w:val="-1"/>
          <w:sz w:val="24"/>
          <w:szCs w:val="24"/>
        </w:rPr>
        <w:t xml:space="preserve"> </w:t>
      </w:r>
      <w:r w:rsidRPr="2CE26356">
        <w:rPr>
          <w:color w:val="221F1F"/>
          <w:sz w:val="24"/>
          <w:szCs w:val="24"/>
        </w:rPr>
        <w:t>Division will prepare an</w:t>
      </w:r>
      <w:r w:rsidRPr="2CE26356">
        <w:rPr>
          <w:color w:val="221F1F"/>
          <w:spacing w:val="-3"/>
          <w:sz w:val="24"/>
          <w:szCs w:val="24"/>
        </w:rPr>
        <w:t xml:space="preserve"> </w:t>
      </w:r>
      <w:r w:rsidRPr="2CE26356">
        <w:rPr>
          <w:color w:val="221F1F"/>
          <w:sz w:val="24"/>
          <w:szCs w:val="24"/>
        </w:rPr>
        <w:t>EIR. The severity and nature</w:t>
      </w:r>
      <w:r w:rsidRPr="2CE26356">
        <w:rPr>
          <w:color w:val="221F1F"/>
          <w:spacing w:val="-3"/>
          <w:sz w:val="24"/>
          <w:szCs w:val="24"/>
        </w:rPr>
        <w:t xml:space="preserve"> </w:t>
      </w:r>
      <w:r w:rsidRPr="2CE26356">
        <w:rPr>
          <w:color w:val="221F1F"/>
          <w:sz w:val="24"/>
          <w:szCs w:val="24"/>
        </w:rPr>
        <w:t>of</w:t>
      </w:r>
      <w:r w:rsidRPr="2CE26356">
        <w:rPr>
          <w:color w:val="221F1F"/>
          <w:spacing w:val="-5"/>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effects,</w:t>
      </w:r>
      <w:r w:rsidRPr="2CE26356">
        <w:rPr>
          <w:color w:val="221F1F"/>
          <w:spacing w:val="-9"/>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feasibility</w:t>
      </w:r>
      <w:r w:rsidRPr="2CE26356">
        <w:rPr>
          <w:color w:val="221F1F"/>
          <w:spacing w:val="-6"/>
          <w:sz w:val="24"/>
          <w:szCs w:val="24"/>
        </w:rPr>
        <w:t xml:space="preserve"> </w:t>
      </w:r>
      <w:r w:rsidRPr="2CE26356">
        <w:rPr>
          <w:color w:val="221F1F"/>
          <w:sz w:val="24"/>
          <w:szCs w:val="24"/>
        </w:rPr>
        <w:t>of</w:t>
      </w:r>
      <w:r w:rsidRPr="2CE26356">
        <w:rPr>
          <w:color w:val="221F1F"/>
          <w:spacing w:val="-11"/>
          <w:sz w:val="24"/>
          <w:szCs w:val="24"/>
        </w:rPr>
        <w:t xml:space="preserve"> </w:t>
      </w:r>
      <w:r w:rsidRPr="2CE26356">
        <w:rPr>
          <w:color w:val="221F1F"/>
          <w:sz w:val="24"/>
          <w:szCs w:val="24"/>
        </w:rPr>
        <w:t>mitigation,</w:t>
      </w:r>
      <w:r w:rsidRPr="2CE26356">
        <w:rPr>
          <w:color w:val="221F1F"/>
          <w:spacing w:val="-5"/>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existence</w:t>
      </w:r>
      <w:r w:rsidRPr="2CE26356">
        <w:rPr>
          <w:color w:val="221F1F"/>
          <w:spacing w:val="-7"/>
          <w:sz w:val="24"/>
          <w:szCs w:val="24"/>
        </w:rPr>
        <w:t xml:space="preserve"> </w:t>
      </w:r>
      <w:r w:rsidRPr="2CE26356">
        <w:rPr>
          <w:color w:val="221F1F"/>
          <w:sz w:val="24"/>
          <w:szCs w:val="24"/>
        </w:rPr>
        <w:t xml:space="preserve">and feasibility of alternatives to the project, and the benefits of the project would </w:t>
      </w:r>
      <w:r w:rsidRPr="00967AC1">
        <w:rPr>
          <w:color w:val="221F1F"/>
          <w:sz w:val="24"/>
          <w:szCs w:val="24"/>
        </w:rPr>
        <w:t>all be considered by the Commission in deciding</w:t>
      </w:r>
      <w:r w:rsidRPr="00967AC1" w:rsidR="203ABFED">
        <w:rPr>
          <w:sz w:val="24"/>
          <w:szCs w:val="24"/>
        </w:rPr>
        <w:t xml:space="preserve"> </w:t>
      </w:r>
      <w:r w:rsidRPr="00967AC1">
        <w:rPr>
          <w:color w:val="221F1F"/>
          <w:sz w:val="24"/>
          <w:szCs w:val="24"/>
        </w:rPr>
        <w:t xml:space="preserve">whether to grant or deny the </w:t>
      </w:r>
      <w:r w:rsidRPr="43CFD4DD" w:rsidR="2B6715D2">
        <w:rPr>
          <w:color w:val="221F1F"/>
          <w:sz w:val="24"/>
          <w:szCs w:val="24"/>
        </w:rPr>
        <w:t>PTC</w:t>
      </w:r>
      <w:r w:rsidRPr="00967AC1">
        <w:rPr>
          <w:color w:val="221F1F"/>
          <w:sz w:val="24"/>
          <w:szCs w:val="24"/>
        </w:rPr>
        <w:t>.</w:t>
      </w:r>
    </w:p>
    <w:p w:rsidRPr="00C62313" w:rsidR="002E1643" w:rsidP="00B31FA7" w:rsidRDefault="006A3691" w14:paraId="163293EF" w14:textId="0BE6814B">
      <w:pPr>
        <w:pStyle w:val="ListParagraph"/>
        <w:numPr>
          <w:ilvl w:val="0"/>
          <w:numId w:val="20"/>
        </w:numPr>
        <w:tabs>
          <w:tab w:val="left" w:pos="2261"/>
          <w:tab w:val="left" w:pos="7404"/>
        </w:tabs>
        <w:spacing w:before="242"/>
        <w:ind w:right="393"/>
        <w:rPr>
          <w:b/>
          <w:bCs/>
          <w:sz w:val="24"/>
        </w:rPr>
      </w:pPr>
      <w:r w:rsidRPr="00C62313">
        <w:rPr>
          <w:b/>
          <w:bCs/>
          <w:sz w:val="24"/>
        </w:rPr>
        <w:t>Preparation of CEQA Documents and Commission Decision</w:t>
      </w:r>
    </w:p>
    <w:p w:rsidR="008802C2" w:rsidP="00B31FA7" w:rsidRDefault="008C38F2" w14:paraId="5E3CDE59" w14:textId="42B07B07">
      <w:pPr>
        <w:pStyle w:val="ListParagraph"/>
        <w:numPr>
          <w:ilvl w:val="1"/>
          <w:numId w:val="20"/>
        </w:numPr>
        <w:tabs>
          <w:tab w:val="left" w:pos="2261"/>
          <w:tab w:val="left" w:pos="7404"/>
        </w:tabs>
        <w:spacing w:before="245"/>
        <w:ind w:right="389" w:hanging="720"/>
        <w:rPr>
          <w:sz w:val="24"/>
        </w:rPr>
      </w:pPr>
      <w:r>
        <w:rPr>
          <w:sz w:val="24"/>
        </w:rPr>
        <w:t>Notwithstanding any other provision herein, to support the Commission in its preparation of a CEQA document for a project, an</w:t>
      </w:r>
      <w:r w:rsidRPr="003F16E1">
        <w:rPr>
          <w:sz w:val="24"/>
        </w:rPr>
        <w:t xml:space="preserve"> </w:t>
      </w:r>
      <w:r w:rsidRPr="003F16E1" w:rsidR="003F16E1">
        <w:rPr>
          <w:sz w:val="24"/>
        </w:rPr>
        <w:t xml:space="preserve">applicant may elect to prepare and submit </w:t>
      </w:r>
      <w:bookmarkStart w:name="_Hlk172641181" w:id="0"/>
      <w:r>
        <w:rPr>
          <w:sz w:val="24"/>
        </w:rPr>
        <w:t xml:space="preserve">with its application, in lieu of a PEA, </w:t>
      </w:r>
      <w:r w:rsidRPr="003F16E1" w:rsidR="003F16E1">
        <w:rPr>
          <w:sz w:val="24"/>
        </w:rPr>
        <w:t>a draft version of</w:t>
      </w:r>
      <w:r w:rsidR="00D71428">
        <w:rPr>
          <w:sz w:val="24"/>
        </w:rPr>
        <w:t>:</w:t>
      </w:r>
      <w:r w:rsidRPr="003F16E1" w:rsidR="003F16E1">
        <w:rPr>
          <w:sz w:val="24"/>
        </w:rPr>
        <w:t xml:space="preserve"> an initial study</w:t>
      </w:r>
      <w:r>
        <w:rPr>
          <w:sz w:val="24"/>
        </w:rPr>
        <w:t xml:space="preserve">, ND, MND, </w:t>
      </w:r>
      <w:r w:rsidRPr="003F16E1" w:rsidR="003F16E1">
        <w:rPr>
          <w:sz w:val="24"/>
        </w:rPr>
        <w:t>EIR</w:t>
      </w:r>
      <w:r>
        <w:rPr>
          <w:sz w:val="24"/>
        </w:rPr>
        <w:t>, Addendum, or analysis of the applicability of an exemption from CEQA</w:t>
      </w:r>
      <w:bookmarkEnd w:id="0"/>
      <w:r>
        <w:rPr>
          <w:sz w:val="24"/>
        </w:rPr>
        <w:t>;</w:t>
      </w:r>
      <w:r w:rsidRPr="003F16E1" w:rsidR="003F16E1">
        <w:rPr>
          <w:sz w:val="24"/>
        </w:rPr>
        <w:t xml:space="preserve"> provided that applicant</w:t>
      </w:r>
      <w:r>
        <w:rPr>
          <w:sz w:val="24"/>
        </w:rPr>
        <w:t>s electing to prepare and submit draft versions of CEQA documents must</w:t>
      </w:r>
      <w:r w:rsidRPr="003F16E1" w:rsidR="003F16E1">
        <w:rPr>
          <w:sz w:val="24"/>
        </w:rPr>
        <w:t xml:space="preserve"> first initiate pre-filing consultation with Energy Division staff pursuant to Rule 2.4 of the Commission’s Rules of Practice and Procedure </w:t>
      </w:r>
      <w:r w:rsidR="00B04C2D">
        <w:rPr>
          <w:sz w:val="24"/>
        </w:rPr>
        <w:t>at least</w:t>
      </w:r>
      <w:r w:rsidRPr="003F16E1" w:rsidR="003F16E1">
        <w:rPr>
          <w:sz w:val="24"/>
        </w:rPr>
        <w:t xml:space="preserve"> </w:t>
      </w:r>
      <w:r>
        <w:rPr>
          <w:sz w:val="24"/>
        </w:rPr>
        <w:t>six (6)</w:t>
      </w:r>
      <w:r w:rsidRPr="003F16E1">
        <w:rPr>
          <w:sz w:val="24"/>
        </w:rPr>
        <w:t xml:space="preserve"> </w:t>
      </w:r>
      <w:r w:rsidRPr="003F16E1" w:rsidR="003F16E1">
        <w:rPr>
          <w:sz w:val="24"/>
        </w:rPr>
        <w:t>months prior to the filing of the application</w:t>
      </w:r>
      <w:r>
        <w:rPr>
          <w:sz w:val="24"/>
        </w:rPr>
        <w:t xml:space="preserve"> and earlier if reasonably feasible</w:t>
      </w:r>
      <w:r w:rsidR="009C2A01">
        <w:rPr>
          <w:sz w:val="24"/>
        </w:rPr>
        <w:t xml:space="preserve">, unless </w:t>
      </w:r>
      <w:r w:rsidR="00F539A5">
        <w:rPr>
          <w:sz w:val="24"/>
        </w:rPr>
        <w:t>Energy Division staff authorize a shorter period in writing,</w:t>
      </w:r>
      <w:r w:rsidRPr="003F16E1" w:rsidR="003F16E1">
        <w:rPr>
          <w:sz w:val="24"/>
        </w:rPr>
        <w:t xml:space="preserve"> and provides the draft </w:t>
      </w:r>
      <w:r w:rsidR="008802C2">
        <w:rPr>
          <w:sz w:val="24"/>
        </w:rPr>
        <w:t>documents</w:t>
      </w:r>
      <w:r w:rsidRPr="003F16E1" w:rsidR="003F16E1">
        <w:rPr>
          <w:sz w:val="24"/>
        </w:rPr>
        <w:t xml:space="preserve"> to Energy Division staff for review during the pre-filing period.</w:t>
      </w:r>
    </w:p>
    <w:p w:rsidR="008802C2" w:rsidP="008802C2" w:rsidRDefault="00AE3B5B" w14:paraId="043AC716" w14:textId="1563C167">
      <w:pPr>
        <w:pStyle w:val="ListParagraph"/>
        <w:numPr>
          <w:ilvl w:val="2"/>
          <w:numId w:val="20"/>
        </w:numPr>
        <w:tabs>
          <w:tab w:val="left" w:pos="2261"/>
          <w:tab w:val="left" w:pos="7404"/>
        </w:tabs>
        <w:spacing w:before="245"/>
        <w:ind w:right="389"/>
        <w:rPr>
          <w:sz w:val="24"/>
          <w:szCs w:val="24"/>
        </w:rPr>
      </w:pPr>
      <w:r w:rsidRPr="3E4E4B66">
        <w:rPr>
          <w:sz w:val="24"/>
          <w:szCs w:val="24"/>
        </w:rPr>
        <w:t xml:space="preserve">An applicant-prepared </w:t>
      </w:r>
      <w:r w:rsidRPr="3E4E4B66" w:rsidR="00E81B19">
        <w:rPr>
          <w:sz w:val="24"/>
          <w:szCs w:val="24"/>
        </w:rPr>
        <w:t xml:space="preserve">draft </w:t>
      </w:r>
      <w:r w:rsidRPr="3E4E4B66">
        <w:rPr>
          <w:sz w:val="24"/>
          <w:szCs w:val="24"/>
        </w:rPr>
        <w:t>version of a CEQA document shall comply with the CEQA Guidelines</w:t>
      </w:r>
      <w:r w:rsidRPr="3E4E4B66" w:rsidR="0702DE9D">
        <w:rPr>
          <w:color w:val="881798"/>
          <w:sz w:val="24"/>
          <w:szCs w:val="24"/>
          <w:u w:val="single"/>
        </w:rPr>
        <w:t xml:space="preserve"> </w:t>
      </w:r>
      <w:r w:rsidRPr="00914409" w:rsidR="0702DE9D">
        <w:rPr>
          <w:sz w:val="24"/>
          <w:szCs w:val="24"/>
        </w:rPr>
        <w:t>and Public Resources Code § 21000 et seq</w:t>
      </w:r>
      <w:r w:rsidRPr="00914409">
        <w:rPr>
          <w:sz w:val="24"/>
          <w:szCs w:val="24"/>
        </w:rPr>
        <w:t xml:space="preserve">, shall provide </w:t>
      </w:r>
      <w:r w:rsidRPr="3E4E4B66">
        <w:rPr>
          <w:sz w:val="24"/>
          <w:szCs w:val="24"/>
        </w:rPr>
        <w:t xml:space="preserve">substantial evidence for all findings and conclusions, and shall include </w:t>
      </w:r>
      <w:r w:rsidRPr="3E4E4B66" w:rsidR="008C38F2">
        <w:rPr>
          <w:sz w:val="24"/>
          <w:szCs w:val="24"/>
        </w:rPr>
        <w:t xml:space="preserve">any required </w:t>
      </w:r>
      <w:r w:rsidRPr="3E4E4B66">
        <w:rPr>
          <w:sz w:val="24"/>
          <w:szCs w:val="24"/>
        </w:rPr>
        <w:t xml:space="preserve">issue-specific technical studies </w:t>
      </w:r>
      <w:r w:rsidRPr="3E4E4B66">
        <w:rPr>
          <w:sz w:val="24"/>
          <w:szCs w:val="24"/>
        </w:rPr>
        <w:lastRenderedPageBreak/>
        <w:t>(e.g., biological resource studies, cultural resource studies).</w:t>
      </w:r>
    </w:p>
    <w:p w:rsidR="006A3691" w:rsidP="004859CB" w:rsidRDefault="371FF494" w14:paraId="093057F7" w14:textId="16E69BBA">
      <w:pPr>
        <w:pStyle w:val="ListParagraph"/>
        <w:numPr>
          <w:ilvl w:val="2"/>
          <w:numId w:val="20"/>
        </w:numPr>
        <w:tabs>
          <w:tab w:val="left" w:pos="2261"/>
          <w:tab w:val="left" w:pos="7404"/>
        </w:tabs>
        <w:ind w:right="389"/>
        <w:rPr>
          <w:sz w:val="24"/>
        </w:rPr>
      </w:pPr>
      <w:r w:rsidRPr="43CFD4DD">
        <w:rPr>
          <w:sz w:val="24"/>
          <w:szCs w:val="24"/>
        </w:rPr>
        <w:t xml:space="preserve">In accordance with </w:t>
      </w:r>
      <w:r w:rsidR="00D91AA8">
        <w:rPr>
          <w:sz w:val="24"/>
          <w:szCs w:val="24"/>
        </w:rPr>
        <w:t xml:space="preserve">CEQA Guidelines </w:t>
      </w:r>
      <w:r w:rsidR="00D91AA8">
        <w:rPr>
          <w:color w:val="221F1F"/>
        </w:rPr>
        <w:t>§</w:t>
      </w:r>
      <w:r w:rsidRPr="43CFD4DD" w:rsidR="00D91AA8">
        <w:rPr>
          <w:sz w:val="24"/>
          <w:szCs w:val="24"/>
        </w:rPr>
        <w:t xml:space="preserve"> </w:t>
      </w:r>
      <w:r w:rsidRPr="43CFD4DD">
        <w:rPr>
          <w:sz w:val="24"/>
          <w:szCs w:val="24"/>
        </w:rPr>
        <w:t>15084, the Commission shall subject all materials prepared by others to independent review and analysis. Any CEQA document sent out for public review shall reflect the independent judgment of the Commission.</w:t>
      </w:r>
    </w:p>
    <w:p w:rsidRPr="00967AC1" w:rsidR="006A3691" w:rsidP="00B31FA7" w:rsidRDefault="006A3691" w14:paraId="47D23A6A" w14:textId="52C1C5F8">
      <w:pPr>
        <w:pStyle w:val="ListParagraph"/>
        <w:numPr>
          <w:ilvl w:val="1"/>
          <w:numId w:val="20"/>
        </w:numPr>
        <w:tabs>
          <w:tab w:val="left" w:pos="2261"/>
          <w:tab w:val="left" w:pos="7404"/>
        </w:tabs>
        <w:spacing w:before="242"/>
        <w:ind w:right="393"/>
        <w:rPr>
          <w:sz w:val="24"/>
          <w:szCs w:val="24"/>
        </w:rPr>
      </w:pPr>
      <w:r w:rsidRPr="0059508B">
        <w:rPr>
          <w:sz w:val="24"/>
        </w:rPr>
        <w:t xml:space="preserve">Where the electric project proposed in a CPCN or PTC application has been evaluated and approved by the CAISO in a transmission plan </w:t>
      </w:r>
      <w:r w:rsidRPr="006A3691">
        <w:rPr>
          <w:sz w:val="24"/>
          <w:szCs w:val="24"/>
        </w:rPr>
        <w:t xml:space="preserve">prepared in accordance with the CAISO tariff approved by </w:t>
      </w:r>
      <w:r w:rsidRPr="00967AC1">
        <w:rPr>
          <w:sz w:val="24"/>
          <w:szCs w:val="24"/>
        </w:rPr>
        <w:t>FERC</w:t>
      </w:r>
      <w:r w:rsidRPr="4B1C7252" w:rsidR="152E4FF3">
        <w:rPr>
          <w:sz w:val="24"/>
          <w:szCs w:val="24"/>
        </w:rPr>
        <w:t>, the following will occur</w:t>
      </w:r>
      <w:r w:rsidRPr="00967AC1">
        <w:rPr>
          <w:sz w:val="24"/>
          <w:szCs w:val="24"/>
        </w:rPr>
        <w:t>:</w:t>
      </w:r>
      <w:r w:rsidR="00B31FA7">
        <w:br/>
      </w:r>
    </w:p>
    <w:p w:rsidRPr="00967AC1" w:rsidR="0035018C" w:rsidP="00B31FA7" w:rsidRDefault="2131AFC7" w14:paraId="09920779" w14:textId="297338F4">
      <w:pPr>
        <w:pStyle w:val="ListParagraph"/>
        <w:numPr>
          <w:ilvl w:val="2"/>
          <w:numId w:val="20"/>
        </w:numPr>
        <w:tabs>
          <w:tab w:val="left" w:pos="2261"/>
          <w:tab w:val="left" w:pos="7404"/>
        </w:tabs>
        <w:ind w:right="393"/>
        <w:rPr>
          <w:sz w:val="24"/>
          <w:szCs w:val="24"/>
        </w:rPr>
      </w:pPr>
      <w:r w:rsidRPr="09B42EEC">
        <w:rPr>
          <w:sz w:val="24"/>
          <w:szCs w:val="24"/>
        </w:rPr>
        <w:t xml:space="preserve">The </w:t>
      </w:r>
      <w:r w:rsidRPr="09B42EEC" w:rsidR="70430316">
        <w:rPr>
          <w:sz w:val="24"/>
          <w:szCs w:val="24"/>
        </w:rPr>
        <w:t xml:space="preserve">project need from the CAISO transmission plan shall </w:t>
      </w:r>
      <w:r w:rsidRPr="09B42EEC" w:rsidR="0757AF6C">
        <w:rPr>
          <w:sz w:val="24"/>
          <w:szCs w:val="24"/>
        </w:rPr>
        <w:t xml:space="preserve">form the basis of </w:t>
      </w:r>
      <w:r w:rsidRPr="09B42EEC" w:rsidR="70430316">
        <w:rPr>
          <w:sz w:val="24"/>
          <w:szCs w:val="24"/>
        </w:rPr>
        <w:t xml:space="preserve">the </w:t>
      </w:r>
      <w:r w:rsidRPr="09B42EEC">
        <w:rPr>
          <w:sz w:val="24"/>
          <w:szCs w:val="24"/>
        </w:rPr>
        <w:t>statement of objectives required by 14 Cal. Code Regs. § 15124(b) in a CEQA document.</w:t>
      </w:r>
    </w:p>
    <w:p w:rsidR="00FF1572" w:rsidP="00B31FA7" w:rsidRDefault="006A3691" w14:paraId="69C0C214" w14:textId="10820D9D">
      <w:pPr>
        <w:pStyle w:val="ListParagraph"/>
        <w:numPr>
          <w:ilvl w:val="2"/>
          <w:numId w:val="20"/>
        </w:numPr>
        <w:tabs>
          <w:tab w:val="left" w:pos="2261"/>
          <w:tab w:val="left" w:pos="7404"/>
        </w:tabs>
        <w:ind w:right="393"/>
        <w:rPr>
          <w:sz w:val="24"/>
          <w:szCs w:val="24"/>
        </w:rPr>
      </w:pPr>
      <w:r w:rsidRPr="00967AC1">
        <w:rPr>
          <w:sz w:val="24"/>
          <w:szCs w:val="24"/>
        </w:rPr>
        <w:t>In a proceeding evaluating the issuance of a CPCN for a proposed transmission project, if</w:t>
      </w:r>
      <w:r w:rsidR="003F71C0">
        <w:rPr>
          <w:sz w:val="24"/>
          <w:szCs w:val="24"/>
        </w:rPr>
        <w:t xml:space="preserve"> the applicant demonstrates that</w:t>
      </w:r>
      <w:r w:rsidRPr="00967AC1">
        <w:rPr>
          <w:sz w:val="24"/>
          <w:szCs w:val="24"/>
        </w:rPr>
        <w:t xml:space="preserve"> all the </w:t>
      </w:r>
      <w:r w:rsidR="008C0772">
        <w:rPr>
          <w:sz w:val="24"/>
          <w:szCs w:val="24"/>
        </w:rPr>
        <w:t xml:space="preserve">requirements of Public Utilities Code </w:t>
      </w:r>
      <w:r w:rsidRPr="00F32DC5" w:rsidR="00AB45A1">
        <w:rPr>
          <w:sz w:val="24"/>
          <w:szCs w:val="24"/>
        </w:rPr>
        <w:t>§</w:t>
      </w:r>
      <w:r w:rsidR="00AB45A1">
        <w:rPr>
          <w:sz w:val="24"/>
          <w:szCs w:val="24"/>
        </w:rPr>
        <w:t xml:space="preserve"> </w:t>
      </w:r>
      <w:r w:rsidR="008C0772">
        <w:rPr>
          <w:sz w:val="24"/>
          <w:szCs w:val="24"/>
        </w:rPr>
        <w:t>1001.1</w:t>
      </w:r>
      <w:r w:rsidRPr="00967AC1">
        <w:rPr>
          <w:sz w:val="24"/>
          <w:szCs w:val="24"/>
        </w:rPr>
        <w:t xml:space="preserve"> are satisfied, the Commission shall establish a rebuttable presumption in favor of a CAISO governing board-approved finding that such project is needed.</w:t>
      </w:r>
    </w:p>
    <w:p w:rsidRPr="002375A5" w:rsidR="00DB1C17" w:rsidP="002375A5" w:rsidRDefault="652FC917" w14:paraId="32938FB3" w14:textId="66ADCE85">
      <w:pPr>
        <w:pStyle w:val="ListParagraph"/>
        <w:numPr>
          <w:ilvl w:val="2"/>
          <w:numId w:val="20"/>
        </w:numPr>
        <w:tabs>
          <w:tab w:val="left" w:pos="2261"/>
          <w:tab w:val="left" w:pos="7404"/>
        </w:tabs>
        <w:ind w:right="393"/>
        <w:rPr>
          <w:sz w:val="24"/>
          <w:szCs w:val="24"/>
        </w:rPr>
      </w:pPr>
      <w:r w:rsidRPr="09B42EEC">
        <w:rPr>
          <w:sz w:val="24"/>
          <w:szCs w:val="24"/>
        </w:rPr>
        <w:t xml:space="preserve">The </w:t>
      </w:r>
      <w:r w:rsidRPr="09B42EEC" w:rsidR="6F46951E">
        <w:rPr>
          <w:sz w:val="24"/>
          <w:szCs w:val="24"/>
        </w:rPr>
        <w:t>range of reasonable alternatives to the proposed project in an initial draft EIR</w:t>
      </w:r>
      <w:r w:rsidRPr="09B42EEC" w:rsidR="76A7426D">
        <w:rPr>
          <w:sz w:val="24"/>
          <w:szCs w:val="24"/>
        </w:rPr>
        <w:t xml:space="preserve"> circulated for public comment</w:t>
      </w:r>
      <w:r w:rsidRPr="09B42EEC" w:rsidR="4CC7F155">
        <w:rPr>
          <w:sz w:val="24"/>
          <w:szCs w:val="24"/>
        </w:rPr>
        <w:t xml:space="preserve"> </w:t>
      </w:r>
      <w:r w:rsidRPr="09B42EEC" w:rsidR="1316A6FC">
        <w:rPr>
          <w:sz w:val="24"/>
          <w:szCs w:val="24"/>
        </w:rPr>
        <w:t>may be limited to alternative routes or locations for construction of the relevant CAISO transmission plan-approved electric project and the “no action” alternative</w:t>
      </w:r>
      <w:r w:rsidRPr="09B42EEC" w:rsidR="72838579">
        <w:rPr>
          <w:sz w:val="24"/>
          <w:szCs w:val="24"/>
        </w:rPr>
        <w:t>.</w:t>
      </w:r>
    </w:p>
    <w:p w:rsidR="00A616D4" w:rsidP="00DC3AB7" w:rsidRDefault="00C34B97" w14:paraId="2E58C46A" w14:textId="6BCB5F12">
      <w:pPr>
        <w:pStyle w:val="Heading1"/>
        <w:spacing w:before="240"/>
        <w:ind w:left="101"/>
      </w:pPr>
      <w:r>
        <w:rPr>
          <w:color w:val="221F1F"/>
        </w:rPr>
        <w:t>SECTION</w:t>
      </w:r>
      <w:r>
        <w:rPr>
          <w:color w:val="221F1F"/>
          <w:spacing w:val="-3"/>
        </w:rPr>
        <w:t xml:space="preserve"> </w:t>
      </w:r>
      <w:r w:rsidR="00585E3F">
        <w:rPr>
          <w:color w:val="221F1F"/>
          <w:spacing w:val="-3"/>
        </w:rPr>
        <w:t>VIII</w:t>
      </w:r>
      <w:r>
        <w:rPr>
          <w:color w:val="221F1F"/>
        </w:rPr>
        <w:t>.</w:t>
      </w:r>
      <w:r>
        <w:rPr>
          <w:color w:val="221F1F"/>
          <w:spacing w:val="48"/>
        </w:rPr>
        <w:t xml:space="preserve"> </w:t>
      </w:r>
      <w:r>
        <w:rPr>
          <w:color w:val="221F1F"/>
          <w:spacing w:val="-2"/>
        </w:rPr>
        <w:t>NOTICE</w:t>
      </w:r>
    </w:p>
    <w:p w:rsidR="00A616D4" w:rsidP="00DC3AB7" w:rsidRDefault="06C2E6EB" w14:paraId="1E73DAFF" w14:textId="4D1213AB">
      <w:pPr>
        <w:pStyle w:val="ListParagraph"/>
        <w:numPr>
          <w:ilvl w:val="0"/>
          <w:numId w:val="6"/>
        </w:numPr>
        <w:tabs>
          <w:tab w:val="left" w:pos="1540"/>
        </w:tabs>
        <w:spacing w:before="243"/>
        <w:ind w:left="1540" w:hanging="719"/>
        <w:rPr>
          <w:sz w:val="24"/>
          <w:szCs w:val="24"/>
        </w:rPr>
      </w:pPr>
      <w:r w:rsidRPr="49906395">
        <w:rPr>
          <w:color w:val="221F1F"/>
          <w:sz w:val="24"/>
          <w:szCs w:val="24"/>
        </w:rPr>
        <w:t>Applications</w:t>
      </w:r>
      <w:r w:rsidRPr="49906395">
        <w:rPr>
          <w:color w:val="221F1F"/>
          <w:spacing w:val="-6"/>
          <w:sz w:val="24"/>
          <w:szCs w:val="24"/>
        </w:rPr>
        <w:t xml:space="preserve"> </w:t>
      </w:r>
      <w:r w:rsidRPr="49906395">
        <w:rPr>
          <w:color w:val="221F1F"/>
          <w:sz w:val="24"/>
          <w:szCs w:val="24"/>
        </w:rPr>
        <w:t>for</w:t>
      </w:r>
      <w:r w:rsidRPr="49906395">
        <w:rPr>
          <w:color w:val="221F1F"/>
          <w:spacing w:val="-3"/>
          <w:sz w:val="24"/>
          <w:szCs w:val="24"/>
        </w:rPr>
        <w:t xml:space="preserve"> </w:t>
      </w:r>
      <w:r w:rsidRPr="49906395">
        <w:rPr>
          <w:color w:val="221F1F"/>
          <w:sz w:val="24"/>
          <w:szCs w:val="24"/>
        </w:rPr>
        <w:t>a</w:t>
      </w:r>
      <w:r w:rsidRPr="49906395">
        <w:rPr>
          <w:color w:val="221F1F"/>
          <w:spacing w:val="-5"/>
          <w:sz w:val="24"/>
          <w:szCs w:val="24"/>
        </w:rPr>
        <w:t xml:space="preserve"> </w:t>
      </w:r>
      <w:r w:rsidRPr="49906395">
        <w:rPr>
          <w:color w:val="221F1F"/>
          <w:sz w:val="24"/>
          <w:szCs w:val="24"/>
        </w:rPr>
        <w:t>CPCN</w:t>
      </w:r>
      <w:r w:rsidRPr="49906395">
        <w:rPr>
          <w:color w:val="221F1F"/>
          <w:spacing w:val="-2"/>
          <w:sz w:val="24"/>
          <w:szCs w:val="24"/>
        </w:rPr>
        <w:t xml:space="preserve"> </w:t>
      </w:r>
      <w:r w:rsidRPr="49906395">
        <w:rPr>
          <w:color w:val="221F1F"/>
          <w:sz w:val="24"/>
          <w:szCs w:val="24"/>
        </w:rPr>
        <w:t>or</w:t>
      </w:r>
      <w:r w:rsidRPr="49906395">
        <w:rPr>
          <w:color w:val="221F1F"/>
          <w:spacing w:val="-4"/>
          <w:sz w:val="24"/>
          <w:szCs w:val="24"/>
        </w:rPr>
        <w:t xml:space="preserve"> </w:t>
      </w:r>
      <w:r w:rsidRPr="49906395" w:rsidR="2B6715D2">
        <w:rPr>
          <w:color w:val="221F1F"/>
          <w:sz w:val="24"/>
          <w:szCs w:val="24"/>
        </w:rPr>
        <w:t>PTC</w:t>
      </w:r>
    </w:p>
    <w:p w:rsidR="00A616D4" w:rsidRDefault="00C34B97" w14:paraId="5DA51CDC" w14:textId="77777777">
      <w:pPr>
        <w:pStyle w:val="BodyText"/>
        <w:spacing w:before="240" w:line="298" w:lineRule="exact"/>
        <w:ind w:left="1541" w:firstLine="0"/>
      </w:pPr>
      <w:r>
        <w:rPr>
          <w:color w:val="221F1F"/>
        </w:rPr>
        <w:t>Notice</w:t>
      </w:r>
      <w:r>
        <w:rPr>
          <w:color w:val="221F1F"/>
          <w:spacing w:val="-2"/>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filing</w:t>
      </w:r>
      <w:r>
        <w:rPr>
          <w:color w:val="221F1F"/>
          <w:spacing w:val="-5"/>
        </w:rPr>
        <w:t xml:space="preserve"> </w:t>
      </w:r>
      <w:r>
        <w:rPr>
          <w:color w:val="221F1F"/>
        </w:rPr>
        <w:t>of</w:t>
      </w:r>
      <w:r>
        <w:rPr>
          <w:color w:val="221F1F"/>
          <w:spacing w:val="-3"/>
        </w:rPr>
        <w:t xml:space="preserve"> </w:t>
      </w:r>
      <w:r>
        <w:rPr>
          <w:color w:val="221F1F"/>
        </w:rPr>
        <w:t>each</w:t>
      </w:r>
      <w:r>
        <w:rPr>
          <w:color w:val="221F1F"/>
          <w:spacing w:val="-6"/>
        </w:rPr>
        <w:t xml:space="preserve"> </w:t>
      </w:r>
      <w:r>
        <w:rPr>
          <w:color w:val="221F1F"/>
        </w:rPr>
        <w:t>application</w:t>
      </w:r>
      <w:r>
        <w:rPr>
          <w:color w:val="221F1F"/>
          <w:spacing w:val="-4"/>
        </w:rPr>
        <w:t xml:space="preserve"> </w:t>
      </w:r>
      <w:r>
        <w:rPr>
          <w:color w:val="221F1F"/>
        </w:rPr>
        <w:t>for</w:t>
      </w:r>
      <w:r>
        <w:rPr>
          <w:color w:val="221F1F"/>
          <w:spacing w:val="-4"/>
        </w:rPr>
        <w:t xml:space="preserve"> </w:t>
      </w:r>
      <w:r>
        <w:rPr>
          <w:color w:val="221F1F"/>
        </w:rPr>
        <w:t>a</w:t>
      </w:r>
      <w:r>
        <w:rPr>
          <w:color w:val="221F1F"/>
          <w:spacing w:val="-5"/>
        </w:rPr>
        <w:t xml:space="preserve"> </w:t>
      </w:r>
      <w:r>
        <w:rPr>
          <w:color w:val="221F1F"/>
        </w:rPr>
        <w:t>CPCN</w:t>
      </w:r>
      <w:r>
        <w:rPr>
          <w:color w:val="221F1F"/>
          <w:spacing w:val="-3"/>
        </w:rPr>
        <w:t xml:space="preserve"> </w:t>
      </w:r>
      <w:r>
        <w:rPr>
          <w:color w:val="221F1F"/>
        </w:rPr>
        <w:t>required</w:t>
      </w:r>
      <w:r>
        <w:rPr>
          <w:color w:val="221F1F"/>
          <w:spacing w:val="-3"/>
        </w:rPr>
        <w:t xml:space="preserve"> </w:t>
      </w:r>
      <w:r>
        <w:rPr>
          <w:color w:val="221F1F"/>
        </w:rPr>
        <w:t>by</w:t>
      </w:r>
      <w:r>
        <w:rPr>
          <w:color w:val="221F1F"/>
          <w:spacing w:val="-4"/>
        </w:rPr>
        <w:t xml:space="preserve"> </w:t>
      </w:r>
      <w:r>
        <w:rPr>
          <w:color w:val="221F1F"/>
          <w:spacing w:val="-2"/>
        </w:rPr>
        <w:t>Section</w:t>
      </w:r>
    </w:p>
    <w:p w:rsidR="00A616D4" w:rsidRDefault="00C34B97" w14:paraId="225114EA" w14:textId="135C3BF4">
      <w:pPr>
        <w:pStyle w:val="BodyText"/>
        <w:ind w:left="1541" w:right="284" w:firstLine="0"/>
      </w:pPr>
      <w:r>
        <w:rPr>
          <w:color w:val="221F1F"/>
        </w:rPr>
        <w:t xml:space="preserve">III.A of this General Order and of the filing of each application for a </w:t>
      </w:r>
      <w:r w:rsidR="003B46CB">
        <w:rPr>
          <w:color w:val="221F1F"/>
        </w:rPr>
        <w:t>PTC</w:t>
      </w:r>
      <w:r>
        <w:rPr>
          <w:color w:val="221F1F"/>
          <w:spacing w:val="-3"/>
        </w:rPr>
        <w:t xml:space="preserve"> </w:t>
      </w:r>
      <w:r>
        <w:rPr>
          <w:color w:val="221F1F"/>
        </w:rPr>
        <w:t>required</w:t>
      </w:r>
      <w:r>
        <w:rPr>
          <w:color w:val="221F1F"/>
          <w:spacing w:val="-7"/>
        </w:rPr>
        <w:t xml:space="preserve"> </w:t>
      </w:r>
      <w:r>
        <w:rPr>
          <w:color w:val="221F1F"/>
        </w:rPr>
        <w:t>by</w:t>
      </w:r>
      <w:r>
        <w:rPr>
          <w:color w:val="221F1F"/>
          <w:spacing w:val="-7"/>
        </w:rPr>
        <w:t xml:space="preserve"> </w:t>
      </w:r>
      <w:r>
        <w:rPr>
          <w:color w:val="221F1F"/>
        </w:rPr>
        <w:t>Section</w:t>
      </w:r>
      <w:r>
        <w:rPr>
          <w:color w:val="221F1F"/>
          <w:spacing w:val="-5"/>
        </w:rPr>
        <w:t xml:space="preserve"> </w:t>
      </w:r>
      <w:r>
        <w:rPr>
          <w:color w:val="221F1F"/>
        </w:rPr>
        <w:t>III.B of</w:t>
      </w:r>
      <w:r>
        <w:rPr>
          <w:color w:val="221F1F"/>
          <w:spacing w:val="-3"/>
        </w:rPr>
        <w:t xml:space="preserve"> </w:t>
      </w:r>
      <w:r>
        <w:rPr>
          <w:color w:val="221F1F"/>
        </w:rPr>
        <w:t>this</w:t>
      </w:r>
      <w:r>
        <w:rPr>
          <w:color w:val="221F1F"/>
          <w:spacing w:val="-5"/>
        </w:rPr>
        <w:t xml:space="preserve"> </w:t>
      </w:r>
      <w:r>
        <w:rPr>
          <w:color w:val="221F1F"/>
        </w:rPr>
        <w:t>General</w:t>
      </w:r>
      <w:r>
        <w:rPr>
          <w:color w:val="221F1F"/>
          <w:spacing w:val="-2"/>
        </w:rPr>
        <w:t xml:space="preserve"> </w:t>
      </w:r>
      <w:r>
        <w:rPr>
          <w:color w:val="221F1F"/>
        </w:rPr>
        <w:t>Order,</w:t>
      </w:r>
      <w:r>
        <w:rPr>
          <w:color w:val="221F1F"/>
          <w:spacing w:val="-2"/>
        </w:rPr>
        <w:t xml:space="preserve"> </w:t>
      </w:r>
      <w:r>
        <w:rPr>
          <w:color w:val="221F1F"/>
        </w:rPr>
        <w:t xml:space="preserve">shall be given by the electric public utility within ten days of filing the </w:t>
      </w:r>
      <w:r>
        <w:rPr>
          <w:color w:val="221F1F"/>
          <w:spacing w:val="-2"/>
        </w:rPr>
        <w:t>application:</w:t>
      </w:r>
    </w:p>
    <w:p w:rsidR="00A616D4" w:rsidP="00DC3AB7" w:rsidRDefault="00C34B97" w14:paraId="1B9C2B8D" w14:textId="77777777">
      <w:pPr>
        <w:pStyle w:val="ListParagraph"/>
        <w:numPr>
          <w:ilvl w:val="0"/>
          <w:numId w:val="5"/>
        </w:numPr>
        <w:tabs>
          <w:tab w:val="left" w:pos="2261"/>
        </w:tabs>
        <w:spacing w:before="238"/>
        <w:ind w:hanging="720"/>
        <w:rPr>
          <w:sz w:val="24"/>
        </w:rPr>
      </w:pPr>
      <w:r>
        <w:rPr>
          <w:color w:val="221F1F"/>
          <w:sz w:val="24"/>
        </w:rPr>
        <w:t>By</w:t>
      </w:r>
      <w:r>
        <w:rPr>
          <w:color w:val="221F1F"/>
          <w:spacing w:val="-4"/>
          <w:sz w:val="24"/>
        </w:rPr>
        <w:t xml:space="preserve"> </w:t>
      </w:r>
      <w:r>
        <w:rPr>
          <w:color w:val="221F1F"/>
          <w:sz w:val="24"/>
        </w:rPr>
        <w:t>direct</w:t>
      </w:r>
      <w:r>
        <w:rPr>
          <w:color w:val="221F1F"/>
          <w:spacing w:val="-1"/>
          <w:sz w:val="24"/>
        </w:rPr>
        <w:t xml:space="preserve"> </w:t>
      </w:r>
      <w:r>
        <w:rPr>
          <w:color w:val="221F1F"/>
          <w:sz w:val="24"/>
        </w:rPr>
        <w:t>mail</w:t>
      </w:r>
      <w:r>
        <w:rPr>
          <w:color w:val="221F1F"/>
          <w:spacing w:val="3"/>
          <w:sz w:val="24"/>
        </w:rPr>
        <w:t xml:space="preserve"> </w:t>
      </w:r>
      <w:r>
        <w:rPr>
          <w:color w:val="221F1F"/>
          <w:spacing w:val="-5"/>
          <w:sz w:val="24"/>
        </w:rPr>
        <w:t>to:</w:t>
      </w:r>
    </w:p>
    <w:p w:rsidRPr="00813AB4" w:rsidR="006C0D38" w:rsidP="00DC3AB7" w:rsidRDefault="00C34B97" w14:paraId="5ACD03E5" w14:textId="77777777">
      <w:pPr>
        <w:pStyle w:val="ListParagraph"/>
        <w:numPr>
          <w:ilvl w:val="1"/>
          <w:numId w:val="5"/>
        </w:numPr>
        <w:tabs>
          <w:tab w:val="left" w:pos="2982"/>
        </w:tabs>
        <w:spacing w:before="239"/>
        <w:ind w:right="318"/>
        <w:rPr>
          <w:sz w:val="24"/>
          <w:szCs w:val="24"/>
        </w:rPr>
      </w:pPr>
      <w:r>
        <w:rPr>
          <w:color w:val="221F1F"/>
          <w:sz w:val="24"/>
        </w:rPr>
        <w:t>The</w:t>
      </w:r>
      <w:r>
        <w:rPr>
          <w:color w:val="221F1F"/>
          <w:spacing w:val="-3"/>
          <w:sz w:val="24"/>
        </w:rPr>
        <w:t xml:space="preserve"> </w:t>
      </w:r>
      <w:r>
        <w:rPr>
          <w:color w:val="221F1F"/>
          <w:sz w:val="24"/>
        </w:rPr>
        <w:t>planning</w:t>
      </w:r>
      <w:r>
        <w:rPr>
          <w:color w:val="221F1F"/>
          <w:spacing w:val="-7"/>
          <w:sz w:val="24"/>
        </w:rPr>
        <w:t xml:space="preserve"> </w:t>
      </w:r>
      <w:r>
        <w:rPr>
          <w:color w:val="221F1F"/>
          <w:sz w:val="24"/>
        </w:rPr>
        <w:t>commission</w:t>
      </w:r>
      <w:r>
        <w:rPr>
          <w:color w:val="221F1F"/>
          <w:spacing w:val="-3"/>
          <w:sz w:val="24"/>
        </w:rPr>
        <w:t xml:space="preserve"> </w:t>
      </w:r>
      <w:r>
        <w:rPr>
          <w:color w:val="221F1F"/>
          <w:sz w:val="24"/>
        </w:rPr>
        <w:t>and</w:t>
      </w:r>
      <w:r>
        <w:rPr>
          <w:color w:val="221F1F"/>
          <w:spacing w:val="-6"/>
          <w:sz w:val="24"/>
        </w:rPr>
        <w:t xml:space="preserve"> </w:t>
      </w:r>
      <w:r>
        <w:rPr>
          <w:color w:val="221F1F"/>
          <w:sz w:val="24"/>
        </w:rPr>
        <w:t>the</w:t>
      </w:r>
      <w:r>
        <w:rPr>
          <w:color w:val="221F1F"/>
          <w:spacing w:val="-8"/>
          <w:sz w:val="24"/>
        </w:rPr>
        <w:t xml:space="preserve"> </w:t>
      </w:r>
      <w:r>
        <w:rPr>
          <w:color w:val="221F1F"/>
          <w:sz w:val="24"/>
        </w:rPr>
        <w:t>legislative</w:t>
      </w:r>
      <w:r>
        <w:rPr>
          <w:color w:val="221F1F"/>
          <w:spacing w:val="-6"/>
          <w:sz w:val="24"/>
        </w:rPr>
        <w:t xml:space="preserve"> </w:t>
      </w:r>
      <w:r>
        <w:rPr>
          <w:color w:val="221F1F"/>
          <w:sz w:val="24"/>
        </w:rPr>
        <w:t>body</w:t>
      </w:r>
      <w:r>
        <w:rPr>
          <w:color w:val="221F1F"/>
          <w:spacing w:val="-6"/>
          <w:sz w:val="24"/>
        </w:rPr>
        <w:t xml:space="preserve"> </w:t>
      </w:r>
      <w:r>
        <w:rPr>
          <w:color w:val="221F1F"/>
          <w:sz w:val="24"/>
        </w:rPr>
        <w:t>for</w:t>
      </w:r>
      <w:r>
        <w:rPr>
          <w:color w:val="221F1F"/>
          <w:spacing w:val="-6"/>
          <w:sz w:val="24"/>
        </w:rPr>
        <w:t xml:space="preserve"> </w:t>
      </w:r>
      <w:r>
        <w:rPr>
          <w:color w:val="221F1F"/>
          <w:sz w:val="24"/>
        </w:rPr>
        <w:t xml:space="preserve">each county or city in which the proposed facility would be located, the CEC, the State Department of Transportation and its Division of Aeronautics, the Secretary of the Resources Agency, the Department of Fish and Wildlife, the Department of Health Care Services, the State Water </w:t>
      </w:r>
      <w:r w:rsidRPr="00F935B8">
        <w:rPr>
          <w:color w:val="221F1F"/>
          <w:sz w:val="24"/>
          <w:szCs w:val="24"/>
        </w:rPr>
        <w:lastRenderedPageBreak/>
        <w:t>Resources Control Board, the Air Resources Board, and</w:t>
      </w:r>
      <w:r w:rsidRPr="00F935B8" w:rsidR="00F935B8">
        <w:rPr>
          <w:sz w:val="24"/>
          <w:szCs w:val="24"/>
        </w:rPr>
        <w:t xml:space="preserve"> </w:t>
      </w:r>
      <w:r w:rsidRPr="00F935B8">
        <w:rPr>
          <w:color w:val="221F1F"/>
          <w:sz w:val="24"/>
          <w:szCs w:val="24"/>
        </w:rPr>
        <w:t>other</w:t>
      </w:r>
      <w:r w:rsidRPr="00F935B8">
        <w:rPr>
          <w:color w:val="221F1F"/>
          <w:spacing w:val="-6"/>
          <w:sz w:val="24"/>
          <w:szCs w:val="24"/>
        </w:rPr>
        <w:t xml:space="preserve"> </w:t>
      </w:r>
      <w:r w:rsidRPr="00F935B8">
        <w:rPr>
          <w:color w:val="221F1F"/>
          <w:sz w:val="24"/>
          <w:szCs w:val="24"/>
        </w:rPr>
        <w:t>interested</w:t>
      </w:r>
      <w:r w:rsidRPr="00F935B8">
        <w:rPr>
          <w:color w:val="221F1F"/>
          <w:spacing w:val="-4"/>
          <w:sz w:val="24"/>
          <w:szCs w:val="24"/>
        </w:rPr>
        <w:t xml:space="preserve"> </w:t>
      </w:r>
      <w:r w:rsidRPr="00F935B8">
        <w:rPr>
          <w:color w:val="221F1F"/>
          <w:sz w:val="24"/>
          <w:szCs w:val="24"/>
        </w:rPr>
        <w:t>parties</w:t>
      </w:r>
      <w:r w:rsidRPr="00F935B8">
        <w:rPr>
          <w:color w:val="221F1F"/>
          <w:spacing w:val="-11"/>
          <w:sz w:val="24"/>
          <w:szCs w:val="24"/>
        </w:rPr>
        <w:t xml:space="preserve"> </w:t>
      </w:r>
      <w:r w:rsidRPr="00F935B8">
        <w:rPr>
          <w:color w:val="221F1F"/>
          <w:sz w:val="24"/>
          <w:szCs w:val="24"/>
        </w:rPr>
        <w:t>having</w:t>
      </w:r>
      <w:r w:rsidRPr="00F935B8">
        <w:rPr>
          <w:color w:val="221F1F"/>
          <w:spacing w:val="-9"/>
          <w:sz w:val="24"/>
          <w:szCs w:val="24"/>
        </w:rPr>
        <w:t xml:space="preserve"> </w:t>
      </w:r>
      <w:r w:rsidRPr="00F935B8">
        <w:rPr>
          <w:color w:val="221F1F"/>
          <w:sz w:val="24"/>
          <w:szCs w:val="24"/>
        </w:rPr>
        <w:t>requested</w:t>
      </w:r>
      <w:r w:rsidRPr="00F935B8">
        <w:rPr>
          <w:color w:val="221F1F"/>
          <w:spacing w:val="-4"/>
          <w:sz w:val="24"/>
          <w:szCs w:val="24"/>
        </w:rPr>
        <w:t xml:space="preserve"> </w:t>
      </w:r>
      <w:r w:rsidRPr="00F935B8">
        <w:rPr>
          <w:color w:val="221F1F"/>
          <w:sz w:val="24"/>
          <w:szCs w:val="24"/>
        </w:rPr>
        <w:t>such</w:t>
      </w:r>
      <w:r w:rsidRPr="00F935B8">
        <w:rPr>
          <w:color w:val="221F1F"/>
          <w:spacing w:val="-11"/>
          <w:sz w:val="24"/>
          <w:szCs w:val="24"/>
        </w:rPr>
        <w:t xml:space="preserve"> </w:t>
      </w:r>
      <w:r w:rsidRPr="00F935B8">
        <w:rPr>
          <w:color w:val="221F1F"/>
          <w:sz w:val="24"/>
          <w:szCs w:val="24"/>
        </w:rPr>
        <w:t xml:space="preserve">notification. </w:t>
      </w:r>
    </w:p>
    <w:p w:rsidRPr="00DC3AB7" w:rsidR="00A616D4" w:rsidP="00DC3AB7" w:rsidRDefault="7D38ECB2" w14:paraId="1C90E4EB" w14:textId="75A9244E">
      <w:pPr>
        <w:pStyle w:val="ListParagraph"/>
        <w:numPr>
          <w:ilvl w:val="1"/>
          <w:numId w:val="5"/>
        </w:numPr>
        <w:tabs>
          <w:tab w:val="left" w:pos="2982"/>
        </w:tabs>
        <w:ind w:left="2981" w:right="317" w:hanging="720"/>
        <w:rPr>
          <w:sz w:val="24"/>
          <w:szCs w:val="24"/>
        </w:rPr>
      </w:pPr>
      <w:r w:rsidRPr="43CFD4DD">
        <w:rPr>
          <w:color w:val="221F1F"/>
          <w:sz w:val="24"/>
          <w:szCs w:val="24"/>
        </w:rPr>
        <w:t>T</w:t>
      </w:r>
      <w:r w:rsidRPr="00F935B8" w:rsidR="06C2E6EB">
        <w:rPr>
          <w:color w:val="221F1F"/>
          <w:sz w:val="24"/>
          <w:szCs w:val="24"/>
        </w:rPr>
        <w:t>he</w:t>
      </w:r>
      <w:r w:rsidRPr="28E84CD5" w:rsidR="06C2E6EB">
        <w:rPr>
          <w:color w:val="221F1F"/>
          <w:sz w:val="24"/>
          <w:szCs w:val="24"/>
        </w:rPr>
        <w:t xml:space="preserve"> following agencies and subdivisions in whose jurisdiction the proposed facility would be located: the Air Pollution Control District, the California Regional Water Quality Control Board,</w:t>
      </w:r>
      <w:r w:rsidRPr="28E84CD5" w:rsidR="3BE817FA">
        <w:rPr>
          <w:color w:val="221F1F"/>
          <w:sz w:val="24"/>
          <w:szCs w:val="24"/>
        </w:rPr>
        <w:t xml:space="preserve"> the </w:t>
      </w:r>
      <w:r w:rsidRPr="43CFD4DD" w:rsidR="3BE817FA">
        <w:rPr>
          <w:color w:val="221F1F"/>
          <w:sz w:val="24"/>
          <w:szCs w:val="24"/>
        </w:rPr>
        <w:t>California Coastal Commission,</w:t>
      </w:r>
      <w:r w:rsidRPr="00F935B8" w:rsidR="06C2E6EB">
        <w:rPr>
          <w:color w:val="221F1F"/>
          <w:sz w:val="24"/>
          <w:szCs w:val="24"/>
        </w:rPr>
        <w:t xml:space="preserve"> the </w:t>
      </w:r>
      <w:r w:rsidRPr="28E84CD5" w:rsidR="06C2E6EB">
        <w:rPr>
          <w:color w:val="221F1F"/>
          <w:sz w:val="24"/>
          <w:szCs w:val="24"/>
        </w:rPr>
        <w:t>State Department of Transportation’s District Office,</w:t>
      </w:r>
      <w:r w:rsidRPr="28E84CD5" w:rsidR="06C2E6EB">
        <w:rPr>
          <w:color w:val="221F1F"/>
          <w:spacing w:val="-6"/>
          <w:sz w:val="24"/>
          <w:szCs w:val="24"/>
        </w:rPr>
        <w:t xml:space="preserve"> </w:t>
      </w:r>
      <w:r w:rsidRPr="28E84CD5" w:rsidR="06C2E6EB">
        <w:rPr>
          <w:color w:val="221F1F"/>
          <w:sz w:val="24"/>
          <w:szCs w:val="24"/>
        </w:rPr>
        <w:t>and</w:t>
      </w:r>
      <w:r w:rsidRPr="28E84CD5" w:rsidR="06C2E6EB">
        <w:rPr>
          <w:color w:val="221F1F"/>
          <w:spacing w:val="-8"/>
          <w:sz w:val="24"/>
          <w:szCs w:val="24"/>
        </w:rPr>
        <w:t xml:space="preserve"> </w:t>
      </w:r>
      <w:r w:rsidRPr="28E84CD5" w:rsidR="06C2E6EB">
        <w:rPr>
          <w:color w:val="221F1F"/>
          <w:sz w:val="24"/>
          <w:szCs w:val="24"/>
        </w:rPr>
        <w:t>any</w:t>
      </w:r>
      <w:r w:rsidRPr="28E84CD5" w:rsidR="06C2E6EB">
        <w:rPr>
          <w:color w:val="221F1F"/>
          <w:spacing w:val="-4"/>
          <w:sz w:val="24"/>
          <w:szCs w:val="24"/>
        </w:rPr>
        <w:t xml:space="preserve"> </w:t>
      </w:r>
      <w:r w:rsidRPr="28E84CD5" w:rsidR="06C2E6EB">
        <w:rPr>
          <w:color w:val="221F1F"/>
          <w:sz w:val="24"/>
          <w:szCs w:val="24"/>
        </w:rPr>
        <w:t>other</w:t>
      </w:r>
      <w:r w:rsidRPr="28E84CD5" w:rsidR="06C2E6EB">
        <w:rPr>
          <w:color w:val="221F1F"/>
          <w:spacing w:val="-4"/>
          <w:sz w:val="24"/>
          <w:szCs w:val="24"/>
        </w:rPr>
        <w:t xml:space="preserve"> </w:t>
      </w:r>
      <w:r w:rsidRPr="28E84CD5" w:rsidR="06C2E6EB">
        <w:rPr>
          <w:color w:val="221F1F"/>
          <w:sz w:val="24"/>
          <w:szCs w:val="24"/>
        </w:rPr>
        <w:t>State or</w:t>
      </w:r>
      <w:r w:rsidRPr="28E84CD5" w:rsidR="06C2E6EB">
        <w:rPr>
          <w:color w:val="221F1F"/>
          <w:spacing w:val="-3"/>
          <w:sz w:val="24"/>
          <w:szCs w:val="24"/>
        </w:rPr>
        <w:t xml:space="preserve"> </w:t>
      </w:r>
      <w:r w:rsidRPr="28E84CD5" w:rsidR="06C2E6EB">
        <w:rPr>
          <w:color w:val="221F1F"/>
          <w:sz w:val="24"/>
          <w:szCs w:val="24"/>
        </w:rPr>
        <w:t>Federal</w:t>
      </w:r>
      <w:r w:rsidRPr="28E84CD5" w:rsidR="06C2E6EB">
        <w:rPr>
          <w:color w:val="221F1F"/>
          <w:spacing w:val="-3"/>
          <w:sz w:val="24"/>
          <w:szCs w:val="24"/>
        </w:rPr>
        <w:t xml:space="preserve"> </w:t>
      </w:r>
      <w:r w:rsidRPr="28E84CD5" w:rsidR="06C2E6EB">
        <w:rPr>
          <w:color w:val="221F1F"/>
          <w:sz w:val="24"/>
          <w:szCs w:val="24"/>
        </w:rPr>
        <w:t>agency</w:t>
      </w:r>
      <w:r w:rsidRPr="28E84CD5" w:rsidR="06C2E6EB">
        <w:rPr>
          <w:color w:val="221F1F"/>
          <w:spacing w:val="-4"/>
          <w:sz w:val="24"/>
          <w:szCs w:val="24"/>
        </w:rPr>
        <w:t xml:space="preserve"> </w:t>
      </w:r>
      <w:r w:rsidRPr="28E84CD5" w:rsidR="06C2E6EB">
        <w:rPr>
          <w:color w:val="221F1F"/>
          <w:sz w:val="24"/>
          <w:szCs w:val="24"/>
        </w:rPr>
        <w:t>which</w:t>
      </w:r>
      <w:r w:rsidRPr="28E84CD5" w:rsidR="06C2E6EB">
        <w:rPr>
          <w:color w:val="221F1F"/>
          <w:spacing w:val="-1"/>
          <w:sz w:val="24"/>
          <w:szCs w:val="24"/>
        </w:rPr>
        <w:t xml:space="preserve"> </w:t>
      </w:r>
      <w:r w:rsidRPr="28E84CD5" w:rsidR="06C2E6EB">
        <w:rPr>
          <w:color w:val="221F1F"/>
          <w:sz w:val="24"/>
          <w:szCs w:val="24"/>
        </w:rPr>
        <w:t>would have jurisdiction over the proposed construction</w:t>
      </w:r>
    </w:p>
    <w:p w:rsidR="00A616D4" w:rsidP="00DC3AB7" w:rsidRDefault="06C2E6EB" w14:paraId="7DAAD89E" w14:textId="74E2C2F6">
      <w:pPr>
        <w:pStyle w:val="ListParagraph"/>
        <w:numPr>
          <w:ilvl w:val="1"/>
          <w:numId w:val="5"/>
        </w:numPr>
        <w:tabs>
          <w:tab w:val="left" w:pos="2982"/>
        </w:tabs>
        <w:ind w:left="2981" w:right="562" w:hanging="720"/>
        <w:rPr>
          <w:sz w:val="24"/>
        </w:rPr>
      </w:pPr>
      <w:r w:rsidRPr="00F935B8">
        <w:rPr>
          <w:color w:val="221F1F"/>
          <w:sz w:val="24"/>
          <w:szCs w:val="24"/>
        </w:rPr>
        <w:t>All</w:t>
      </w:r>
      <w:r w:rsidRPr="00F935B8">
        <w:rPr>
          <w:color w:val="221F1F"/>
          <w:spacing w:val="-6"/>
          <w:sz w:val="24"/>
          <w:szCs w:val="24"/>
        </w:rPr>
        <w:t xml:space="preserve"> </w:t>
      </w:r>
      <w:r w:rsidRPr="00F935B8">
        <w:rPr>
          <w:color w:val="221F1F"/>
          <w:sz w:val="24"/>
          <w:szCs w:val="24"/>
        </w:rPr>
        <w:t>owners</w:t>
      </w:r>
      <w:r w:rsidRPr="00F935B8">
        <w:rPr>
          <w:color w:val="221F1F"/>
          <w:spacing w:val="-4"/>
          <w:sz w:val="24"/>
          <w:szCs w:val="24"/>
        </w:rPr>
        <w:t xml:space="preserve"> </w:t>
      </w:r>
      <w:r w:rsidRPr="00F935B8">
        <w:rPr>
          <w:color w:val="221F1F"/>
          <w:sz w:val="24"/>
          <w:szCs w:val="24"/>
        </w:rPr>
        <w:t>of</w:t>
      </w:r>
      <w:r w:rsidRPr="00F935B8">
        <w:rPr>
          <w:color w:val="221F1F"/>
          <w:spacing w:val="-6"/>
          <w:sz w:val="24"/>
          <w:szCs w:val="24"/>
        </w:rPr>
        <w:t xml:space="preserve"> </w:t>
      </w:r>
      <w:r w:rsidRPr="00F935B8">
        <w:rPr>
          <w:color w:val="221F1F"/>
          <w:sz w:val="24"/>
          <w:szCs w:val="24"/>
        </w:rPr>
        <w:t>land</w:t>
      </w:r>
      <w:r w:rsidRPr="00F935B8">
        <w:rPr>
          <w:color w:val="221F1F"/>
          <w:spacing w:val="-6"/>
          <w:sz w:val="24"/>
          <w:szCs w:val="24"/>
        </w:rPr>
        <w:t xml:space="preserve"> </w:t>
      </w:r>
      <w:r w:rsidRPr="00F935B8">
        <w:rPr>
          <w:color w:val="221F1F"/>
          <w:sz w:val="24"/>
          <w:szCs w:val="24"/>
        </w:rPr>
        <w:t>on</w:t>
      </w:r>
      <w:r w:rsidRPr="00F935B8">
        <w:rPr>
          <w:color w:val="221F1F"/>
          <w:spacing w:val="-4"/>
          <w:sz w:val="24"/>
          <w:szCs w:val="24"/>
        </w:rPr>
        <w:t xml:space="preserve"> </w:t>
      </w:r>
      <w:r w:rsidRPr="00F935B8">
        <w:rPr>
          <w:color w:val="221F1F"/>
          <w:sz w:val="24"/>
          <w:szCs w:val="24"/>
        </w:rPr>
        <w:t>which</w:t>
      </w:r>
      <w:r w:rsidRPr="00F935B8">
        <w:rPr>
          <w:color w:val="221F1F"/>
          <w:spacing w:val="-4"/>
          <w:sz w:val="24"/>
          <w:szCs w:val="24"/>
        </w:rPr>
        <w:t xml:space="preserve"> </w:t>
      </w:r>
      <w:r w:rsidRPr="00F935B8">
        <w:rPr>
          <w:color w:val="221F1F"/>
          <w:sz w:val="24"/>
          <w:szCs w:val="24"/>
        </w:rPr>
        <w:t>the</w:t>
      </w:r>
      <w:r w:rsidRPr="00F935B8">
        <w:rPr>
          <w:color w:val="221F1F"/>
          <w:spacing w:val="-4"/>
          <w:sz w:val="24"/>
          <w:szCs w:val="24"/>
        </w:rPr>
        <w:t xml:space="preserve"> </w:t>
      </w:r>
      <w:r w:rsidRPr="00F935B8">
        <w:rPr>
          <w:color w:val="221F1F"/>
          <w:sz w:val="24"/>
          <w:szCs w:val="24"/>
        </w:rPr>
        <w:t>proposed</w:t>
      </w:r>
      <w:r w:rsidRPr="00F935B8">
        <w:rPr>
          <w:color w:val="221F1F"/>
          <w:spacing w:val="-6"/>
          <w:sz w:val="24"/>
          <w:szCs w:val="24"/>
        </w:rPr>
        <w:t xml:space="preserve"> </w:t>
      </w:r>
      <w:r w:rsidRPr="00F935B8">
        <w:rPr>
          <w:color w:val="221F1F"/>
          <w:sz w:val="24"/>
          <w:szCs w:val="24"/>
        </w:rPr>
        <w:t>facility</w:t>
      </w:r>
      <w:r w:rsidRPr="00F935B8">
        <w:rPr>
          <w:color w:val="221F1F"/>
          <w:spacing w:val="-7"/>
          <w:sz w:val="24"/>
          <w:szCs w:val="24"/>
        </w:rPr>
        <w:t xml:space="preserve"> </w:t>
      </w:r>
      <w:r w:rsidRPr="00F935B8">
        <w:rPr>
          <w:color w:val="221F1F"/>
          <w:sz w:val="24"/>
          <w:szCs w:val="24"/>
        </w:rPr>
        <w:t>would be located and owners</w:t>
      </w:r>
      <w:r w:rsidRPr="2CE26356">
        <w:rPr>
          <w:color w:val="221F1F"/>
          <w:sz w:val="24"/>
          <w:szCs w:val="24"/>
        </w:rPr>
        <w:t xml:space="preserve"> of property within 300</w:t>
      </w:r>
      <w:r w:rsidRPr="2CE26356">
        <w:rPr>
          <w:color w:val="221F1F"/>
          <w:spacing w:val="-7"/>
          <w:sz w:val="24"/>
          <w:szCs w:val="24"/>
        </w:rPr>
        <w:t xml:space="preserve"> </w:t>
      </w:r>
      <w:r w:rsidRPr="2CE26356">
        <w:rPr>
          <w:color w:val="221F1F"/>
          <w:sz w:val="24"/>
          <w:szCs w:val="24"/>
        </w:rPr>
        <w:t>feet of the right-of-way as determined by the most recent local assessor’s parcel roll available to the utility at the time notice is sent</w:t>
      </w:r>
      <w:r w:rsidRPr="2CE26356" w:rsidR="25B7BA99">
        <w:rPr>
          <w:color w:val="221F1F"/>
          <w:sz w:val="24"/>
          <w:szCs w:val="24"/>
        </w:rPr>
        <w:t>.</w:t>
      </w:r>
    </w:p>
    <w:p w:rsidR="00A616D4" w:rsidP="00DC3AB7" w:rsidRDefault="00C34B97" w14:paraId="1E453005" w14:textId="3A5E56AC">
      <w:pPr>
        <w:pStyle w:val="ListParagraph"/>
        <w:numPr>
          <w:ilvl w:val="0"/>
          <w:numId w:val="5"/>
        </w:numPr>
        <w:tabs>
          <w:tab w:val="left" w:pos="2261"/>
        </w:tabs>
        <w:spacing w:before="242"/>
        <w:ind w:right="325"/>
        <w:rPr>
          <w:sz w:val="24"/>
          <w:szCs w:val="24"/>
        </w:rPr>
      </w:pPr>
      <w:r w:rsidRPr="28E84CD5">
        <w:rPr>
          <w:color w:val="221F1F"/>
          <w:sz w:val="24"/>
          <w:szCs w:val="24"/>
        </w:rPr>
        <w:t>By advertisement, not less than once a week, two weeks successively,</w:t>
      </w:r>
      <w:r w:rsidRPr="28E84CD5">
        <w:rPr>
          <w:color w:val="221F1F"/>
          <w:spacing w:val="-5"/>
          <w:sz w:val="24"/>
          <w:szCs w:val="24"/>
        </w:rPr>
        <w:t xml:space="preserve"> </w:t>
      </w:r>
      <w:r w:rsidRPr="28E84CD5">
        <w:rPr>
          <w:color w:val="221F1F"/>
          <w:sz w:val="24"/>
          <w:szCs w:val="24"/>
        </w:rPr>
        <w:t>in</w:t>
      </w:r>
      <w:r w:rsidRPr="28E84CD5">
        <w:rPr>
          <w:color w:val="221F1F"/>
          <w:spacing w:val="-9"/>
          <w:sz w:val="24"/>
          <w:szCs w:val="24"/>
        </w:rPr>
        <w:t xml:space="preserve"> </w:t>
      </w:r>
      <w:r w:rsidRPr="28E84CD5">
        <w:rPr>
          <w:color w:val="221F1F"/>
          <w:sz w:val="24"/>
          <w:szCs w:val="24"/>
        </w:rPr>
        <w:t>a</w:t>
      </w:r>
      <w:r w:rsidRPr="28E84CD5">
        <w:rPr>
          <w:color w:val="221F1F"/>
          <w:spacing w:val="-9"/>
          <w:sz w:val="24"/>
          <w:szCs w:val="24"/>
        </w:rPr>
        <w:t xml:space="preserve"> </w:t>
      </w:r>
      <w:r w:rsidRPr="28E84CD5">
        <w:rPr>
          <w:color w:val="221F1F"/>
          <w:sz w:val="24"/>
          <w:szCs w:val="24"/>
        </w:rPr>
        <w:t>newspaper</w:t>
      </w:r>
      <w:r w:rsidRPr="28E84CD5">
        <w:rPr>
          <w:color w:val="221F1F"/>
          <w:spacing w:val="-8"/>
          <w:sz w:val="24"/>
          <w:szCs w:val="24"/>
        </w:rPr>
        <w:t xml:space="preserve"> </w:t>
      </w:r>
      <w:r w:rsidRPr="28E84CD5">
        <w:rPr>
          <w:color w:val="221F1F"/>
          <w:sz w:val="24"/>
          <w:szCs w:val="24"/>
        </w:rPr>
        <w:t>or</w:t>
      </w:r>
      <w:r w:rsidRPr="28E84CD5">
        <w:rPr>
          <w:color w:val="221F1F"/>
          <w:spacing w:val="-3"/>
          <w:sz w:val="24"/>
          <w:szCs w:val="24"/>
        </w:rPr>
        <w:t xml:space="preserve"> </w:t>
      </w:r>
      <w:r w:rsidRPr="28E84CD5">
        <w:rPr>
          <w:color w:val="221F1F"/>
          <w:sz w:val="24"/>
          <w:szCs w:val="24"/>
        </w:rPr>
        <w:t>newspapers</w:t>
      </w:r>
      <w:r w:rsidRPr="28E84CD5">
        <w:rPr>
          <w:color w:val="221F1F"/>
          <w:spacing w:val="-10"/>
          <w:sz w:val="24"/>
          <w:szCs w:val="24"/>
        </w:rPr>
        <w:t xml:space="preserve"> </w:t>
      </w:r>
      <w:r w:rsidRPr="28E84CD5">
        <w:rPr>
          <w:color w:val="221F1F"/>
          <w:sz w:val="24"/>
          <w:szCs w:val="24"/>
        </w:rPr>
        <w:t>of</w:t>
      </w:r>
      <w:r w:rsidRPr="28E84CD5">
        <w:rPr>
          <w:color w:val="221F1F"/>
          <w:spacing w:val="-3"/>
          <w:sz w:val="24"/>
          <w:szCs w:val="24"/>
        </w:rPr>
        <w:t xml:space="preserve"> </w:t>
      </w:r>
      <w:r w:rsidRPr="28E84CD5">
        <w:rPr>
          <w:color w:val="221F1F"/>
          <w:sz w:val="24"/>
          <w:szCs w:val="24"/>
        </w:rPr>
        <w:t>general</w:t>
      </w:r>
      <w:r w:rsidRPr="28E84CD5">
        <w:rPr>
          <w:color w:val="221F1F"/>
          <w:spacing w:val="-2"/>
          <w:sz w:val="24"/>
          <w:szCs w:val="24"/>
        </w:rPr>
        <w:t xml:space="preserve"> </w:t>
      </w:r>
      <w:r w:rsidRPr="28E84CD5">
        <w:rPr>
          <w:color w:val="221F1F"/>
          <w:sz w:val="24"/>
          <w:szCs w:val="24"/>
        </w:rPr>
        <w:t>circulation that</w:t>
      </w:r>
      <w:r w:rsidRPr="28E84CD5">
        <w:rPr>
          <w:color w:val="221F1F"/>
          <w:spacing w:val="-4"/>
          <w:sz w:val="24"/>
          <w:szCs w:val="24"/>
        </w:rPr>
        <w:t xml:space="preserve"> </w:t>
      </w:r>
      <w:r w:rsidRPr="28E84CD5">
        <w:rPr>
          <w:color w:val="221F1F"/>
          <w:sz w:val="24"/>
          <w:szCs w:val="24"/>
        </w:rPr>
        <w:t>serves</w:t>
      </w:r>
      <w:r w:rsidRPr="28E84CD5">
        <w:rPr>
          <w:color w:val="221F1F"/>
          <w:spacing w:val="-2"/>
          <w:sz w:val="24"/>
          <w:szCs w:val="24"/>
        </w:rPr>
        <w:t xml:space="preserve"> </w:t>
      </w:r>
      <w:r w:rsidRPr="28E84CD5">
        <w:rPr>
          <w:color w:val="221F1F"/>
          <w:sz w:val="24"/>
          <w:szCs w:val="24"/>
        </w:rPr>
        <w:t>the</w:t>
      </w:r>
      <w:r w:rsidRPr="28E84CD5">
        <w:rPr>
          <w:color w:val="221F1F"/>
          <w:spacing w:val="-3"/>
          <w:sz w:val="24"/>
          <w:szCs w:val="24"/>
        </w:rPr>
        <w:t xml:space="preserve"> </w:t>
      </w:r>
      <w:r w:rsidRPr="28E84CD5">
        <w:rPr>
          <w:color w:val="221F1F"/>
          <w:sz w:val="24"/>
          <w:szCs w:val="24"/>
        </w:rPr>
        <w:t>county</w:t>
      </w:r>
      <w:r w:rsidRPr="28E84CD5">
        <w:rPr>
          <w:color w:val="221F1F"/>
          <w:spacing w:val="-2"/>
          <w:sz w:val="24"/>
          <w:szCs w:val="24"/>
        </w:rPr>
        <w:t xml:space="preserve"> </w:t>
      </w:r>
      <w:r w:rsidRPr="28E84CD5">
        <w:rPr>
          <w:color w:val="221F1F"/>
          <w:sz w:val="24"/>
          <w:szCs w:val="24"/>
        </w:rPr>
        <w:t>or</w:t>
      </w:r>
      <w:r w:rsidRPr="28E84CD5">
        <w:rPr>
          <w:color w:val="221F1F"/>
          <w:spacing w:val="-1"/>
          <w:sz w:val="24"/>
          <w:szCs w:val="24"/>
        </w:rPr>
        <w:t xml:space="preserve"> </w:t>
      </w:r>
      <w:r w:rsidRPr="28E84CD5">
        <w:rPr>
          <w:color w:val="221F1F"/>
          <w:sz w:val="24"/>
          <w:szCs w:val="24"/>
        </w:rPr>
        <w:t>counties</w:t>
      </w:r>
      <w:r w:rsidRPr="28E84CD5">
        <w:rPr>
          <w:color w:val="221F1F"/>
          <w:spacing w:val="-3"/>
          <w:sz w:val="24"/>
          <w:szCs w:val="24"/>
        </w:rPr>
        <w:t xml:space="preserve"> </w:t>
      </w:r>
      <w:r w:rsidRPr="28E84CD5">
        <w:rPr>
          <w:color w:val="221F1F"/>
          <w:sz w:val="24"/>
          <w:szCs w:val="24"/>
        </w:rPr>
        <w:t>in</w:t>
      </w:r>
      <w:r w:rsidRPr="28E84CD5">
        <w:rPr>
          <w:color w:val="221F1F"/>
          <w:spacing w:val="-3"/>
          <w:sz w:val="24"/>
          <w:szCs w:val="24"/>
        </w:rPr>
        <w:t xml:space="preserve"> </w:t>
      </w:r>
      <w:r w:rsidRPr="28E84CD5">
        <w:rPr>
          <w:color w:val="221F1F"/>
          <w:sz w:val="24"/>
          <w:szCs w:val="24"/>
        </w:rPr>
        <w:t>which</w:t>
      </w:r>
      <w:r w:rsidRPr="28E84CD5">
        <w:rPr>
          <w:color w:val="221F1F"/>
          <w:spacing w:val="-3"/>
          <w:sz w:val="24"/>
          <w:szCs w:val="24"/>
        </w:rPr>
        <w:t xml:space="preserve"> </w:t>
      </w:r>
      <w:r w:rsidRPr="28E84CD5">
        <w:rPr>
          <w:color w:val="221F1F"/>
          <w:sz w:val="24"/>
          <w:szCs w:val="24"/>
        </w:rPr>
        <w:t>the</w:t>
      </w:r>
      <w:r w:rsidRPr="28E84CD5">
        <w:rPr>
          <w:color w:val="221F1F"/>
          <w:spacing w:val="-3"/>
          <w:sz w:val="24"/>
          <w:szCs w:val="24"/>
        </w:rPr>
        <w:t xml:space="preserve"> </w:t>
      </w:r>
      <w:r w:rsidRPr="28E84CD5">
        <w:rPr>
          <w:color w:val="221F1F"/>
          <w:sz w:val="24"/>
          <w:szCs w:val="24"/>
        </w:rPr>
        <w:t>proposed facilities will be located, the first publication to be not later than ten days after filing of the application</w:t>
      </w:r>
      <w:r w:rsidRPr="28E84CD5" w:rsidR="2E405EE9">
        <w:rPr>
          <w:color w:val="221F1F"/>
          <w:sz w:val="24"/>
          <w:szCs w:val="24"/>
        </w:rPr>
        <w:t>.</w:t>
      </w:r>
    </w:p>
    <w:p w:rsidR="00A616D4" w:rsidP="00DC3AB7" w:rsidRDefault="00C34B97" w14:paraId="5F4FE4CA" w14:textId="77777777">
      <w:pPr>
        <w:pStyle w:val="ListParagraph"/>
        <w:numPr>
          <w:ilvl w:val="0"/>
          <w:numId w:val="5"/>
        </w:numPr>
        <w:tabs>
          <w:tab w:val="left" w:pos="2261"/>
        </w:tabs>
        <w:spacing w:before="237" w:line="242" w:lineRule="auto"/>
        <w:ind w:right="314"/>
        <w:rPr>
          <w:sz w:val="24"/>
        </w:rPr>
      </w:pPr>
      <w:r>
        <w:rPr>
          <w:color w:val="221F1F"/>
          <w:sz w:val="24"/>
        </w:rPr>
        <w:t>By</w:t>
      </w:r>
      <w:r>
        <w:rPr>
          <w:color w:val="221F1F"/>
          <w:spacing w:val="-6"/>
          <w:sz w:val="24"/>
        </w:rPr>
        <w:t xml:space="preserve"> </w:t>
      </w:r>
      <w:r>
        <w:rPr>
          <w:color w:val="221F1F"/>
          <w:sz w:val="24"/>
        </w:rPr>
        <w:t>posting</w:t>
      </w:r>
      <w:r>
        <w:rPr>
          <w:color w:val="221F1F"/>
          <w:spacing w:val="-6"/>
          <w:sz w:val="24"/>
        </w:rPr>
        <w:t xml:space="preserve"> </w:t>
      </w:r>
      <w:r>
        <w:rPr>
          <w:color w:val="221F1F"/>
          <w:sz w:val="24"/>
        </w:rPr>
        <w:t>a</w:t>
      </w:r>
      <w:r>
        <w:rPr>
          <w:color w:val="221F1F"/>
          <w:spacing w:val="-7"/>
          <w:sz w:val="24"/>
        </w:rPr>
        <w:t xml:space="preserve"> </w:t>
      </w:r>
      <w:r>
        <w:rPr>
          <w:color w:val="221F1F"/>
          <w:sz w:val="24"/>
        </w:rPr>
        <w:t>notice</w:t>
      </w:r>
      <w:r>
        <w:rPr>
          <w:color w:val="221F1F"/>
          <w:spacing w:val="-6"/>
          <w:sz w:val="24"/>
        </w:rPr>
        <w:t xml:space="preserve"> </w:t>
      </w:r>
      <w:r>
        <w:rPr>
          <w:color w:val="221F1F"/>
          <w:sz w:val="24"/>
        </w:rPr>
        <w:t>on-site</w:t>
      </w:r>
      <w:r>
        <w:rPr>
          <w:color w:val="221F1F"/>
          <w:spacing w:val="-6"/>
          <w:sz w:val="24"/>
        </w:rPr>
        <w:t xml:space="preserve"> </w:t>
      </w:r>
      <w:r>
        <w:rPr>
          <w:color w:val="221F1F"/>
          <w:sz w:val="24"/>
        </w:rPr>
        <w:t>and</w:t>
      </w:r>
      <w:r>
        <w:rPr>
          <w:color w:val="221F1F"/>
          <w:spacing w:val="-6"/>
          <w:sz w:val="24"/>
        </w:rPr>
        <w:t xml:space="preserve"> </w:t>
      </w:r>
      <w:r>
        <w:rPr>
          <w:color w:val="221F1F"/>
          <w:sz w:val="24"/>
        </w:rPr>
        <w:t>off-site</w:t>
      </w:r>
      <w:r>
        <w:rPr>
          <w:color w:val="221F1F"/>
          <w:spacing w:val="-11"/>
          <w:sz w:val="24"/>
        </w:rPr>
        <w:t xml:space="preserve"> </w:t>
      </w:r>
      <w:r>
        <w:rPr>
          <w:color w:val="221F1F"/>
          <w:sz w:val="24"/>
        </w:rPr>
        <w:t>where</w:t>
      </w:r>
      <w:r>
        <w:rPr>
          <w:color w:val="221F1F"/>
          <w:spacing w:val="-6"/>
          <w:sz w:val="24"/>
        </w:rPr>
        <w:t xml:space="preserve"> </w:t>
      </w:r>
      <w:r>
        <w:rPr>
          <w:color w:val="221F1F"/>
          <w:sz w:val="24"/>
        </w:rPr>
        <w:t>the</w:t>
      </w:r>
      <w:r>
        <w:rPr>
          <w:color w:val="221F1F"/>
          <w:spacing w:val="-7"/>
          <w:sz w:val="24"/>
        </w:rPr>
        <w:t xml:space="preserve"> </w:t>
      </w:r>
      <w:r>
        <w:rPr>
          <w:color w:val="221F1F"/>
          <w:sz w:val="24"/>
        </w:rPr>
        <w:t>project</w:t>
      </w:r>
      <w:r>
        <w:rPr>
          <w:color w:val="221F1F"/>
          <w:spacing w:val="-8"/>
          <w:sz w:val="24"/>
        </w:rPr>
        <w:t xml:space="preserve"> </w:t>
      </w:r>
      <w:r>
        <w:rPr>
          <w:color w:val="221F1F"/>
          <w:sz w:val="24"/>
        </w:rPr>
        <w:t>would</w:t>
      </w:r>
      <w:r>
        <w:rPr>
          <w:color w:val="221F1F"/>
          <w:spacing w:val="-8"/>
          <w:sz w:val="24"/>
        </w:rPr>
        <w:t xml:space="preserve"> </w:t>
      </w:r>
      <w:r>
        <w:rPr>
          <w:color w:val="221F1F"/>
          <w:sz w:val="24"/>
        </w:rPr>
        <w:t xml:space="preserve">be </w:t>
      </w:r>
      <w:r>
        <w:rPr>
          <w:color w:val="221F1F"/>
          <w:spacing w:val="-2"/>
          <w:sz w:val="24"/>
        </w:rPr>
        <w:t>located.</w:t>
      </w:r>
    </w:p>
    <w:p w:rsidR="00A616D4" w:rsidP="000800D3" w:rsidRDefault="00C34B97" w14:paraId="17090356" w14:textId="77777777">
      <w:pPr>
        <w:pStyle w:val="BodyText"/>
        <w:spacing w:before="238"/>
        <w:ind w:right="284" w:firstLine="0"/>
      </w:pPr>
      <w:r>
        <w:rPr>
          <w:color w:val="221F1F"/>
        </w:rPr>
        <w:t>A</w:t>
      </w:r>
      <w:r>
        <w:rPr>
          <w:color w:val="221F1F"/>
          <w:spacing w:val="-2"/>
        </w:rPr>
        <w:t xml:space="preserve"> </w:t>
      </w:r>
      <w:r>
        <w:rPr>
          <w:color w:val="221F1F"/>
        </w:rPr>
        <w:t>copy</w:t>
      </w:r>
      <w:r>
        <w:rPr>
          <w:color w:val="221F1F"/>
          <w:spacing w:val="-2"/>
        </w:rPr>
        <w:t xml:space="preserve"> </w:t>
      </w:r>
      <w:r>
        <w:rPr>
          <w:color w:val="221F1F"/>
        </w:rPr>
        <w:t>of</w:t>
      </w:r>
      <w:r>
        <w:rPr>
          <w:color w:val="221F1F"/>
          <w:spacing w:val="-2"/>
        </w:rPr>
        <w:t xml:space="preserve"> </w:t>
      </w:r>
      <w:r>
        <w:rPr>
          <w:color w:val="221F1F"/>
        </w:rPr>
        <w:t>the</w:t>
      </w:r>
      <w:r>
        <w:rPr>
          <w:color w:val="221F1F"/>
          <w:spacing w:val="-7"/>
        </w:rPr>
        <w:t xml:space="preserve"> </w:t>
      </w:r>
      <w:r>
        <w:rPr>
          <w:color w:val="221F1F"/>
        </w:rPr>
        <w:t>notice</w:t>
      </w:r>
      <w:r>
        <w:rPr>
          <w:color w:val="221F1F"/>
          <w:spacing w:val="-2"/>
        </w:rPr>
        <w:t xml:space="preserve"> </w:t>
      </w:r>
      <w:r>
        <w:rPr>
          <w:color w:val="221F1F"/>
        </w:rPr>
        <w:t>shall</w:t>
      </w:r>
      <w:r>
        <w:rPr>
          <w:color w:val="221F1F"/>
          <w:spacing w:val="-5"/>
        </w:rPr>
        <w:t xml:space="preserve"> </w:t>
      </w:r>
      <w:r>
        <w:rPr>
          <w:color w:val="221F1F"/>
        </w:rPr>
        <w:t>be</w:t>
      </w:r>
      <w:r>
        <w:rPr>
          <w:color w:val="221F1F"/>
          <w:spacing w:val="-3"/>
        </w:rPr>
        <w:t xml:space="preserve"> </w:t>
      </w:r>
      <w:r>
        <w:rPr>
          <w:color w:val="221F1F"/>
        </w:rPr>
        <w:t>provided to</w:t>
      </w:r>
      <w:r>
        <w:rPr>
          <w:color w:val="221F1F"/>
          <w:spacing w:val="-4"/>
        </w:rPr>
        <w:t xml:space="preserve"> </w:t>
      </w:r>
      <w:r>
        <w:rPr>
          <w:color w:val="221F1F"/>
        </w:rPr>
        <w:t>the</w:t>
      </w:r>
      <w:r>
        <w:rPr>
          <w:color w:val="221F1F"/>
          <w:spacing w:val="-7"/>
        </w:rPr>
        <w:t xml:space="preserve"> </w:t>
      </w:r>
      <w:r>
        <w:rPr>
          <w:color w:val="221F1F"/>
        </w:rPr>
        <w:t>Commission’s</w:t>
      </w:r>
      <w:r>
        <w:rPr>
          <w:color w:val="221F1F"/>
          <w:spacing w:val="-2"/>
        </w:rPr>
        <w:t xml:space="preserve"> </w:t>
      </w:r>
      <w:r>
        <w:rPr>
          <w:color w:val="221F1F"/>
        </w:rPr>
        <w:t xml:space="preserve">Public Advisor and the Energy Division on the same day it is mailed. A declaration of mailing and posting as required by this subsection shall be filed with the Commission within five (5) days of </w:t>
      </w:r>
      <w:r>
        <w:rPr>
          <w:color w:val="221F1F"/>
          <w:spacing w:val="-2"/>
        </w:rPr>
        <w:t>completion.</w:t>
      </w:r>
    </w:p>
    <w:p w:rsidR="00A616D4" w:rsidRDefault="00C34B97" w14:paraId="4FD1A793" w14:textId="502FCF56">
      <w:pPr>
        <w:pStyle w:val="BodyText"/>
        <w:spacing w:before="237"/>
        <w:ind w:right="323" w:firstLine="0"/>
      </w:pPr>
      <w:r>
        <w:rPr>
          <w:color w:val="221F1F"/>
        </w:rPr>
        <w:t>A copy of each application for electric generation facilities shall</w:t>
      </w:r>
      <w:r>
        <w:rPr>
          <w:color w:val="221F1F"/>
          <w:spacing w:val="40"/>
        </w:rPr>
        <w:t xml:space="preserve"> </w:t>
      </w:r>
      <w:r>
        <w:rPr>
          <w:color w:val="221F1F"/>
        </w:rPr>
        <w:t>be served</w:t>
      </w:r>
      <w:r>
        <w:rPr>
          <w:color w:val="221F1F"/>
          <w:spacing w:val="-1"/>
        </w:rPr>
        <w:t xml:space="preserve"> </w:t>
      </w:r>
      <w:r>
        <w:rPr>
          <w:color w:val="221F1F"/>
        </w:rPr>
        <w:t>on the</w:t>
      </w:r>
      <w:r>
        <w:rPr>
          <w:color w:val="221F1F"/>
          <w:spacing w:val="-3"/>
        </w:rPr>
        <w:t xml:space="preserve"> </w:t>
      </w:r>
      <w:r>
        <w:rPr>
          <w:color w:val="221F1F"/>
        </w:rPr>
        <w:t>Executive Director of</w:t>
      </w:r>
      <w:r>
        <w:rPr>
          <w:color w:val="221F1F"/>
          <w:spacing w:val="-1"/>
        </w:rPr>
        <w:t xml:space="preserve"> </w:t>
      </w:r>
      <w:r>
        <w:rPr>
          <w:color w:val="221F1F"/>
        </w:rPr>
        <w:t>the</w:t>
      </w:r>
      <w:r>
        <w:rPr>
          <w:color w:val="221F1F"/>
          <w:spacing w:val="-2"/>
        </w:rPr>
        <w:t xml:space="preserve"> </w:t>
      </w:r>
      <w:r w:rsidR="007F3D9C">
        <w:rPr>
          <w:color w:val="221F1F"/>
        </w:rPr>
        <w:t>CEC</w:t>
      </w:r>
      <w:r>
        <w:rPr>
          <w:color w:val="221F1F"/>
        </w:rPr>
        <w:t xml:space="preserve"> If applicable, a copy</w:t>
      </w:r>
      <w:r>
        <w:rPr>
          <w:color w:val="221F1F"/>
          <w:spacing w:val="-3"/>
        </w:rPr>
        <w:t xml:space="preserve"> </w:t>
      </w:r>
      <w:r>
        <w:rPr>
          <w:color w:val="221F1F"/>
        </w:rPr>
        <w:t>shall</w:t>
      </w:r>
      <w:r>
        <w:rPr>
          <w:color w:val="221F1F"/>
          <w:spacing w:val="-1"/>
        </w:rPr>
        <w:t xml:space="preserve"> </w:t>
      </w:r>
      <w:r>
        <w:rPr>
          <w:color w:val="221F1F"/>
        </w:rPr>
        <w:t>be</w:t>
      </w:r>
      <w:r>
        <w:rPr>
          <w:color w:val="221F1F"/>
          <w:spacing w:val="-4"/>
        </w:rPr>
        <w:t xml:space="preserve"> </w:t>
      </w:r>
      <w:r>
        <w:rPr>
          <w:color w:val="221F1F"/>
        </w:rPr>
        <w:t>served on the</w:t>
      </w:r>
      <w:r>
        <w:rPr>
          <w:color w:val="221F1F"/>
          <w:spacing w:val="-4"/>
        </w:rPr>
        <w:t xml:space="preserve"> </w:t>
      </w:r>
      <w:r>
        <w:rPr>
          <w:color w:val="221F1F"/>
        </w:rPr>
        <w:t>Executive</w:t>
      </w:r>
      <w:r>
        <w:rPr>
          <w:color w:val="221F1F"/>
          <w:spacing w:val="-2"/>
        </w:rPr>
        <w:t xml:space="preserve"> </w:t>
      </w:r>
      <w:r>
        <w:rPr>
          <w:color w:val="221F1F"/>
        </w:rPr>
        <w:t>Director</w:t>
      </w:r>
      <w:r>
        <w:rPr>
          <w:color w:val="221F1F"/>
          <w:spacing w:val="-2"/>
        </w:rPr>
        <w:t xml:space="preserve"> </w:t>
      </w:r>
      <w:r>
        <w:rPr>
          <w:color w:val="221F1F"/>
        </w:rPr>
        <w:t>of</w:t>
      </w:r>
      <w:r>
        <w:rPr>
          <w:color w:val="221F1F"/>
          <w:spacing w:val="-2"/>
        </w:rPr>
        <w:t xml:space="preserve"> </w:t>
      </w:r>
      <w:r>
        <w:rPr>
          <w:color w:val="221F1F"/>
        </w:rPr>
        <w:t>the Coastal Commission. If applicable, a copy shall be served on the Executive</w:t>
      </w:r>
      <w:r>
        <w:rPr>
          <w:color w:val="221F1F"/>
          <w:spacing w:val="-5"/>
        </w:rPr>
        <w:t xml:space="preserve"> </w:t>
      </w:r>
      <w:r>
        <w:rPr>
          <w:color w:val="221F1F"/>
        </w:rPr>
        <w:t>Director</w:t>
      </w:r>
      <w:r>
        <w:rPr>
          <w:color w:val="221F1F"/>
          <w:spacing w:val="-4"/>
        </w:rPr>
        <w:t xml:space="preserve"> </w:t>
      </w:r>
      <w:r>
        <w:rPr>
          <w:color w:val="221F1F"/>
        </w:rPr>
        <w:t>of</w:t>
      </w:r>
      <w:r>
        <w:rPr>
          <w:color w:val="221F1F"/>
          <w:spacing w:val="-4"/>
        </w:rPr>
        <w:t xml:space="preserve"> </w:t>
      </w:r>
      <w:r>
        <w:rPr>
          <w:color w:val="221F1F"/>
        </w:rPr>
        <w:t>the</w:t>
      </w:r>
      <w:r>
        <w:rPr>
          <w:color w:val="221F1F"/>
          <w:spacing w:val="-9"/>
        </w:rPr>
        <w:t xml:space="preserve"> </w:t>
      </w:r>
      <w:r>
        <w:rPr>
          <w:color w:val="221F1F"/>
        </w:rPr>
        <w:t>S.F.</w:t>
      </w:r>
      <w:r>
        <w:rPr>
          <w:color w:val="221F1F"/>
          <w:spacing w:val="-7"/>
        </w:rPr>
        <w:t xml:space="preserve"> </w:t>
      </w:r>
      <w:r>
        <w:rPr>
          <w:color w:val="221F1F"/>
        </w:rPr>
        <w:t>Bay</w:t>
      </w:r>
      <w:r>
        <w:rPr>
          <w:color w:val="221F1F"/>
          <w:spacing w:val="-5"/>
        </w:rPr>
        <w:t xml:space="preserve"> </w:t>
      </w:r>
      <w:r>
        <w:rPr>
          <w:color w:val="221F1F"/>
        </w:rPr>
        <w:t>Conservation</w:t>
      </w:r>
      <w:r>
        <w:rPr>
          <w:color w:val="221F1F"/>
          <w:spacing w:val="-5"/>
        </w:rPr>
        <w:t xml:space="preserve"> </w:t>
      </w:r>
      <w:r>
        <w:rPr>
          <w:color w:val="221F1F"/>
        </w:rPr>
        <w:t>and</w:t>
      </w:r>
      <w:r>
        <w:rPr>
          <w:color w:val="221F1F"/>
          <w:spacing w:val="-7"/>
        </w:rPr>
        <w:t xml:space="preserve"> </w:t>
      </w:r>
      <w:r>
        <w:rPr>
          <w:color w:val="221F1F"/>
        </w:rPr>
        <w:t>Development Commission. Upon request by any public agency, the applicant shall provide a</w:t>
      </w:r>
      <w:r>
        <w:rPr>
          <w:color w:val="221F1F"/>
          <w:spacing w:val="40"/>
        </w:rPr>
        <w:t xml:space="preserve"> </w:t>
      </w:r>
      <w:r>
        <w:rPr>
          <w:color w:val="221F1F"/>
        </w:rPr>
        <w:t>copy of its application to said public agency. A copy of the application shall be posted on the utility’s website.</w:t>
      </w:r>
    </w:p>
    <w:p w:rsidR="00A616D4" w:rsidP="00DC3AB7" w:rsidRDefault="00C34B97" w14:paraId="3916881F" w14:textId="6813F3A9">
      <w:pPr>
        <w:pStyle w:val="ListParagraph"/>
        <w:numPr>
          <w:ilvl w:val="0"/>
          <w:numId w:val="6"/>
        </w:numPr>
        <w:tabs>
          <w:tab w:val="left" w:pos="1541"/>
        </w:tabs>
        <w:spacing w:before="240" w:line="242" w:lineRule="auto"/>
        <w:ind w:right="689"/>
        <w:rPr>
          <w:sz w:val="24"/>
        </w:rPr>
      </w:pPr>
      <w:r>
        <w:rPr>
          <w:color w:val="221F1F"/>
          <w:sz w:val="24"/>
        </w:rPr>
        <w:t>Transmission</w:t>
      </w:r>
      <w:r>
        <w:rPr>
          <w:color w:val="221F1F"/>
          <w:spacing w:val="-6"/>
          <w:sz w:val="24"/>
        </w:rPr>
        <w:t xml:space="preserve"> </w:t>
      </w:r>
      <w:r>
        <w:rPr>
          <w:color w:val="221F1F"/>
          <w:sz w:val="24"/>
        </w:rPr>
        <w:t>Line,</w:t>
      </w:r>
      <w:r>
        <w:rPr>
          <w:color w:val="221F1F"/>
          <w:spacing w:val="-5"/>
          <w:sz w:val="24"/>
        </w:rPr>
        <w:t xml:space="preserve"> </w:t>
      </w:r>
      <w:r>
        <w:rPr>
          <w:color w:val="221F1F"/>
          <w:sz w:val="24"/>
        </w:rPr>
        <w:t>Power</w:t>
      </w:r>
      <w:r>
        <w:rPr>
          <w:color w:val="221F1F"/>
          <w:spacing w:val="-7"/>
          <w:sz w:val="24"/>
        </w:rPr>
        <w:t xml:space="preserve"> </w:t>
      </w:r>
      <w:r>
        <w:rPr>
          <w:color w:val="221F1F"/>
          <w:sz w:val="24"/>
        </w:rPr>
        <w:t>Line,</w:t>
      </w:r>
      <w:r>
        <w:rPr>
          <w:color w:val="221F1F"/>
          <w:spacing w:val="-7"/>
          <w:sz w:val="24"/>
        </w:rPr>
        <w:t xml:space="preserve"> </w:t>
      </w:r>
      <w:r>
        <w:rPr>
          <w:color w:val="221F1F"/>
          <w:sz w:val="24"/>
        </w:rPr>
        <w:t>Substation</w:t>
      </w:r>
      <w:r w:rsidR="00960B4D">
        <w:rPr>
          <w:color w:val="221F1F"/>
          <w:sz w:val="24"/>
        </w:rPr>
        <w:t>, and Switchyard</w:t>
      </w:r>
      <w:r>
        <w:rPr>
          <w:color w:val="221F1F"/>
          <w:spacing w:val="-4"/>
          <w:sz w:val="24"/>
        </w:rPr>
        <w:t xml:space="preserve"> </w:t>
      </w:r>
      <w:r>
        <w:rPr>
          <w:color w:val="221F1F"/>
          <w:sz w:val="24"/>
        </w:rPr>
        <w:t>Facilities</w:t>
      </w:r>
      <w:r>
        <w:rPr>
          <w:color w:val="221F1F"/>
          <w:spacing w:val="-9"/>
          <w:sz w:val="24"/>
        </w:rPr>
        <w:t xml:space="preserve"> </w:t>
      </w:r>
      <w:r>
        <w:rPr>
          <w:color w:val="221F1F"/>
          <w:sz w:val="24"/>
        </w:rPr>
        <w:t>Designed</w:t>
      </w:r>
      <w:r>
        <w:rPr>
          <w:color w:val="221F1F"/>
          <w:spacing w:val="-7"/>
          <w:sz w:val="24"/>
        </w:rPr>
        <w:t xml:space="preserve"> </w:t>
      </w:r>
      <w:r>
        <w:rPr>
          <w:color w:val="221F1F"/>
          <w:sz w:val="24"/>
        </w:rPr>
        <w:t>to Operate Over 50 kV</w:t>
      </w:r>
      <w:r>
        <w:rPr>
          <w:color w:val="221F1F"/>
          <w:spacing w:val="-2"/>
          <w:sz w:val="24"/>
        </w:rPr>
        <w:t xml:space="preserve"> </w:t>
      </w:r>
      <w:r>
        <w:rPr>
          <w:color w:val="221F1F"/>
          <w:sz w:val="24"/>
        </w:rPr>
        <w:t>Which Are</w:t>
      </w:r>
      <w:r>
        <w:rPr>
          <w:color w:val="221F1F"/>
          <w:spacing w:val="-1"/>
          <w:sz w:val="24"/>
        </w:rPr>
        <w:t xml:space="preserve"> </w:t>
      </w:r>
      <w:r>
        <w:rPr>
          <w:color w:val="221F1F"/>
          <w:sz w:val="24"/>
        </w:rPr>
        <w:t>Not Included in Subsection A</w:t>
      </w:r>
    </w:p>
    <w:p w:rsidR="00A616D4" w:rsidP="00DC3AB7" w:rsidRDefault="00C34B97" w14:paraId="5AE32DA8" w14:textId="037B176F">
      <w:pPr>
        <w:pStyle w:val="BodyText"/>
        <w:spacing w:before="235"/>
        <w:ind w:left="1541" w:right="304" w:firstLine="0"/>
      </w:pPr>
      <w:r>
        <w:rPr>
          <w:color w:val="221F1F"/>
        </w:rPr>
        <w:t>The</w:t>
      </w:r>
      <w:r>
        <w:rPr>
          <w:color w:val="221F1F"/>
          <w:spacing w:val="-13"/>
        </w:rPr>
        <w:t xml:space="preserve"> </w:t>
      </w:r>
      <w:r>
        <w:rPr>
          <w:color w:val="221F1F"/>
        </w:rPr>
        <w:t>utility</w:t>
      </w:r>
      <w:r>
        <w:rPr>
          <w:color w:val="221F1F"/>
          <w:spacing w:val="-11"/>
        </w:rPr>
        <w:t xml:space="preserve"> </w:t>
      </w:r>
      <w:r>
        <w:rPr>
          <w:color w:val="221F1F"/>
        </w:rPr>
        <w:t>shall</w:t>
      </w:r>
      <w:r>
        <w:rPr>
          <w:color w:val="221F1F"/>
          <w:spacing w:val="-10"/>
        </w:rPr>
        <w:t xml:space="preserve"> </w:t>
      </w:r>
      <w:r>
        <w:rPr>
          <w:color w:val="221F1F"/>
        </w:rPr>
        <w:t>give</w:t>
      </w:r>
      <w:r>
        <w:rPr>
          <w:color w:val="221F1F"/>
          <w:spacing w:val="-12"/>
        </w:rPr>
        <w:t xml:space="preserve"> </w:t>
      </w:r>
      <w:r>
        <w:rPr>
          <w:color w:val="221F1F"/>
        </w:rPr>
        <w:t>notice</w:t>
      </w:r>
      <w:r>
        <w:rPr>
          <w:color w:val="221F1F"/>
          <w:spacing w:val="-12"/>
        </w:rPr>
        <w:t xml:space="preserve"> </w:t>
      </w:r>
      <w:r>
        <w:rPr>
          <w:color w:val="221F1F"/>
        </w:rPr>
        <w:t>of</w:t>
      </w:r>
      <w:r>
        <w:rPr>
          <w:color w:val="221F1F"/>
          <w:spacing w:val="-11"/>
        </w:rPr>
        <w:t xml:space="preserve"> </w:t>
      </w:r>
      <w:r>
        <w:rPr>
          <w:color w:val="221F1F"/>
        </w:rPr>
        <w:t>the</w:t>
      </w:r>
      <w:r>
        <w:rPr>
          <w:color w:val="221F1F"/>
          <w:spacing w:val="-13"/>
        </w:rPr>
        <w:t xml:space="preserve"> </w:t>
      </w:r>
      <w:r>
        <w:rPr>
          <w:color w:val="221F1F"/>
        </w:rPr>
        <w:t>construction</w:t>
      </w:r>
      <w:r>
        <w:rPr>
          <w:color w:val="221F1F"/>
          <w:spacing w:val="-12"/>
        </w:rPr>
        <w:t xml:space="preserve"> </w:t>
      </w:r>
      <w:r>
        <w:rPr>
          <w:color w:val="221F1F"/>
        </w:rPr>
        <w:t>of</w:t>
      </w:r>
      <w:r>
        <w:rPr>
          <w:color w:val="221F1F"/>
          <w:spacing w:val="-11"/>
        </w:rPr>
        <w:t xml:space="preserve"> </w:t>
      </w:r>
      <w:r>
        <w:rPr>
          <w:color w:val="221F1F"/>
        </w:rPr>
        <w:t>any</w:t>
      </w:r>
      <w:r>
        <w:rPr>
          <w:color w:val="221F1F"/>
          <w:spacing w:val="-12"/>
        </w:rPr>
        <w:t xml:space="preserve"> </w:t>
      </w:r>
      <w:r>
        <w:rPr>
          <w:color w:val="221F1F"/>
        </w:rPr>
        <w:t>transmission</w:t>
      </w:r>
      <w:r>
        <w:rPr>
          <w:color w:val="221F1F"/>
          <w:spacing w:val="-15"/>
        </w:rPr>
        <w:t xml:space="preserve"> </w:t>
      </w:r>
      <w:r>
        <w:rPr>
          <w:color w:val="221F1F"/>
        </w:rPr>
        <w:t>line, power line, substation</w:t>
      </w:r>
      <w:r w:rsidR="00960B4D">
        <w:rPr>
          <w:color w:val="221F1F"/>
        </w:rPr>
        <w:t>, or switchyard</w:t>
      </w:r>
      <w:r>
        <w:rPr>
          <w:color w:val="221F1F"/>
        </w:rPr>
        <w:t xml:space="preserve"> facilities designed to operate over </w:t>
      </w:r>
      <w:r>
        <w:rPr>
          <w:color w:val="221F1F"/>
        </w:rPr>
        <w:lastRenderedPageBreak/>
        <w:t>50</w:t>
      </w:r>
      <w:r w:rsidR="00914409">
        <w:rPr>
          <w:color w:val="221F1F"/>
        </w:rPr>
        <w:t xml:space="preserve"> </w:t>
      </w:r>
      <w:r>
        <w:rPr>
          <w:color w:val="221F1F"/>
        </w:rPr>
        <w:t>kV</w:t>
      </w:r>
      <w:r w:rsidR="00F935B8">
        <w:rPr>
          <w:color w:val="221F1F"/>
        </w:rPr>
        <w:t xml:space="preserve"> </w:t>
      </w:r>
      <w:r>
        <w:rPr>
          <w:color w:val="221F1F"/>
        </w:rPr>
        <w:t>deemed</w:t>
      </w:r>
      <w:r>
        <w:rPr>
          <w:color w:val="221F1F"/>
          <w:spacing w:val="-4"/>
        </w:rPr>
        <w:t xml:space="preserve"> </w:t>
      </w:r>
      <w:r>
        <w:rPr>
          <w:color w:val="221F1F"/>
        </w:rPr>
        <w:t>exempt</w:t>
      </w:r>
      <w:r>
        <w:rPr>
          <w:color w:val="221F1F"/>
          <w:spacing w:val="-3"/>
        </w:rPr>
        <w:t xml:space="preserve"> </w:t>
      </w:r>
      <w:r>
        <w:rPr>
          <w:color w:val="221F1F"/>
        </w:rPr>
        <w:t>pursuant</w:t>
      </w:r>
      <w:r>
        <w:rPr>
          <w:color w:val="221F1F"/>
          <w:spacing w:val="-3"/>
        </w:rPr>
        <w:t xml:space="preserve"> </w:t>
      </w:r>
      <w:r>
        <w:rPr>
          <w:color w:val="221F1F"/>
        </w:rPr>
        <w:t>to</w:t>
      </w:r>
      <w:r>
        <w:rPr>
          <w:color w:val="221F1F"/>
          <w:spacing w:val="-3"/>
        </w:rPr>
        <w:t xml:space="preserve"> </w:t>
      </w:r>
      <w:r>
        <w:rPr>
          <w:color w:val="221F1F"/>
        </w:rPr>
        <w:t>Section</w:t>
      </w:r>
      <w:r>
        <w:rPr>
          <w:color w:val="221F1F"/>
          <w:spacing w:val="-2"/>
        </w:rPr>
        <w:t xml:space="preserve"> </w:t>
      </w:r>
      <w:r>
        <w:rPr>
          <w:color w:val="221F1F"/>
        </w:rPr>
        <w:t>III.B.</w:t>
      </w:r>
      <w:r w:rsidR="00944E0D">
        <w:rPr>
          <w:color w:val="221F1F"/>
        </w:rPr>
        <w:t>2</w:t>
      </w:r>
      <w:r>
        <w:rPr>
          <w:color w:val="221F1F"/>
          <w:spacing w:val="-5"/>
        </w:rPr>
        <w:t xml:space="preserve"> </w:t>
      </w:r>
      <w:r>
        <w:rPr>
          <w:color w:val="221F1F"/>
        </w:rPr>
        <w:t>herein,</w:t>
      </w:r>
      <w:r>
        <w:rPr>
          <w:color w:val="221F1F"/>
          <w:spacing w:val="-4"/>
        </w:rPr>
        <w:t xml:space="preserve"> </w:t>
      </w:r>
      <w:r>
        <w:rPr>
          <w:color w:val="221F1F"/>
        </w:rPr>
        <w:t>not</w:t>
      </w:r>
      <w:r>
        <w:rPr>
          <w:color w:val="221F1F"/>
          <w:spacing w:val="-3"/>
        </w:rPr>
        <w:t xml:space="preserve"> </w:t>
      </w:r>
      <w:r>
        <w:rPr>
          <w:color w:val="221F1F"/>
        </w:rPr>
        <w:t>less</w:t>
      </w:r>
      <w:r>
        <w:rPr>
          <w:color w:val="221F1F"/>
          <w:spacing w:val="-2"/>
        </w:rPr>
        <w:t xml:space="preserve"> </w:t>
      </w:r>
      <w:r>
        <w:rPr>
          <w:color w:val="221F1F"/>
        </w:rPr>
        <w:t>than</w:t>
      </w:r>
      <w:r>
        <w:rPr>
          <w:color w:val="221F1F"/>
          <w:spacing w:val="-2"/>
        </w:rPr>
        <w:t xml:space="preserve"> </w:t>
      </w:r>
      <w:r>
        <w:rPr>
          <w:color w:val="221F1F"/>
        </w:rPr>
        <w:t>30</w:t>
      </w:r>
      <w:r>
        <w:rPr>
          <w:color w:val="221F1F"/>
          <w:spacing w:val="-6"/>
        </w:rPr>
        <w:t xml:space="preserve"> </w:t>
      </w:r>
      <w:r>
        <w:rPr>
          <w:color w:val="221F1F"/>
        </w:rPr>
        <w:t>days before the date when construction is intended to begin by:</w:t>
      </w:r>
    </w:p>
    <w:p w:rsidR="00A616D4" w:rsidP="00DC3AB7" w:rsidRDefault="00C34B97" w14:paraId="585B7A18" w14:textId="0F031710">
      <w:pPr>
        <w:pStyle w:val="ListParagraph"/>
        <w:numPr>
          <w:ilvl w:val="1"/>
          <w:numId w:val="6"/>
        </w:numPr>
        <w:tabs>
          <w:tab w:val="left" w:pos="2261"/>
        </w:tabs>
        <w:spacing w:before="239" w:line="242" w:lineRule="auto"/>
        <w:ind w:right="556"/>
        <w:rPr>
          <w:sz w:val="24"/>
          <w:szCs w:val="24"/>
        </w:rPr>
      </w:pPr>
      <w:r w:rsidRPr="28E84CD5">
        <w:rPr>
          <w:color w:val="221F1F"/>
          <w:sz w:val="24"/>
          <w:szCs w:val="24"/>
        </w:rPr>
        <w:t>Direct mail to the planning director for each county or city in which</w:t>
      </w:r>
      <w:r w:rsidRPr="28E84CD5">
        <w:rPr>
          <w:color w:val="221F1F"/>
          <w:spacing w:val="-8"/>
          <w:sz w:val="24"/>
          <w:szCs w:val="24"/>
        </w:rPr>
        <w:t xml:space="preserve"> </w:t>
      </w:r>
      <w:r w:rsidRPr="28E84CD5">
        <w:rPr>
          <w:color w:val="221F1F"/>
          <w:sz w:val="24"/>
          <w:szCs w:val="24"/>
        </w:rPr>
        <w:t>the</w:t>
      </w:r>
      <w:r w:rsidRPr="28E84CD5">
        <w:rPr>
          <w:color w:val="221F1F"/>
          <w:spacing w:val="-5"/>
          <w:sz w:val="24"/>
          <w:szCs w:val="24"/>
        </w:rPr>
        <w:t xml:space="preserve"> </w:t>
      </w:r>
      <w:r w:rsidRPr="28E84CD5">
        <w:rPr>
          <w:color w:val="221F1F"/>
          <w:sz w:val="24"/>
          <w:szCs w:val="24"/>
        </w:rPr>
        <w:t>proposed</w:t>
      </w:r>
      <w:r w:rsidRPr="28E84CD5">
        <w:rPr>
          <w:color w:val="221F1F"/>
          <w:spacing w:val="-2"/>
          <w:sz w:val="24"/>
          <w:szCs w:val="24"/>
        </w:rPr>
        <w:t xml:space="preserve"> </w:t>
      </w:r>
      <w:r w:rsidRPr="28E84CD5">
        <w:rPr>
          <w:color w:val="221F1F"/>
          <w:sz w:val="24"/>
          <w:szCs w:val="24"/>
        </w:rPr>
        <w:t>facility</w:t>
      </w:r>
      <w:r w:rsidRPr="28E84CD5">
        <w:rPr>
          <w:color w:val="221F1F"/>
          <w:spacing w:val="-4"/>
          <w:sz w:val="24"/>
          <w:szCs w:val="24"/>
        </w:rPr>
        <w:t xml:space="preserve"> </w:t>
      </w:r>
      <w:r w:rsidRPr="28E84CD5">
        <w:rPr>
          <w:color w:val="221F1F"/>
          <w:sz w:val="24"/>
          <w:szCs w:val="24"/>
        </w:rPr>
        <w:t>would</w:t>
      </w:r>
      <w:r w:rsidRPr="28E84CD5">
        <w:rPr>
          <w:color w:val="221F1F"/>
          <w:spacing w:val="-7"/>
          <w:sz w:val="24"/>
          <w:szCs w:val="24"/>
        </w:rPr>
        <w:t xml:space="preserve"> </w:t>
      </w:r>
      <w:r w:rsidRPr="28E84CD5">
        <w:rPr>
          <w:color w:val="221F1F"/>
          <w:sz w:val="24"/>
          <w:szCs w:val="24"/>
        </w:rPr>
        <w:t>be</w:t>
      </w:r>
      <w:r w:rsidRPr="28E84CD5">
        <w:rPr>
          <w:color w:val="221F1F"/>
          <w:spacing w:val="-9"/>
          <w:sz w:val="24"/>
          <w:szCs w:val="24"/>
        </w:rPr>
        <w:t xml:space="preserve"> </w:t>
      </w:r>
      <w:r w:rsidRPr="28E84CD5">
        <w:rPr>
          <w:color w:val="221F1F"/>
          <w:sz w:val="24"/>
          <w:szCs w:val="24"/>
        </w:rPr>
        <w:t>located</w:t>
      </w:r>
      <w:r w:rsidRPr="28E84CD5">
        <w:rPr>
          <w:color w:val="221F1F"/>
          <w:spacing w:val="-7"/>
          <w:sz w:val="24"/>
          <w:szCs w:val="24"/>
        </w:rPr>
        <w:t xml:space="preserve"> </w:t>
      </w:r>
      <w:r w:rsidRPr="28E84CD5">
        <w:rPr>
          <w:color w:val="221F1F"/>
          <w:sz w:val="24"/>
          <w:szCs w:val="24"/>
        </w:rPr>
        <w:t>and</w:t>
      </w:r>
      <w:r w:rsidRPr="28E84CD5">
        <w:rPr>
          <w:color w:val="221F1F"/>
          <w:spacing w:val="-3"/>
          <w:sz w:val="24"/>
          <w:szCs w:val="24"/>
        </w:rPr>
        <w:t xml:space="preserve"> </w:t>
      </w:r>
      <w:r w:rsidRPr="28E84CD5">
        <w:rPr>
          <w:color w:val="221F1F"/>
          <w:sz w:val="24"/>
          <w:szCs w:val="24"/>
        </w:rPr>
        <w:t>the</w:t>
      </w:r>
      <w:r w:rsidRPr="28E84CD5">
        <w:rPr>
          <w:color w:val="221F1F"/>
          <w:spacing w:val="-5"/>
          <w:sz w:val="24"/>
          <w:szCs w:val="24"/>
        </w:rPr>
        <w:t xml:space="preserve"> </w:t>
      </w:r>
      <w:r w:rsidRPr="28E84CD5">
        <w:rPr>
          <w:color w:val="221F1F"/>
          <w:sz w:val="24"/>
          <w:szCs w:val="24"/>
        </w:rPr>
        <w:t xml:space="preserve">Executive Director of the Energy Commission; </w:t>
      </w:r>
    </w:p>
    <w:p w:rsidR="00A616D4" w:rsidP="00DC3AB7" w:rsidRDefault="00C34B97" w14:paraId="4867D26B" w14:textId="04986C20">
      <w:pPr>
        <w:pStyle w:val="ListParagraph"/>
        <w:numPr>
          <w:ilvl w:val="1"/>
          <w:numId w:val="6"/>
        </w:numPr>
        <w:tabs>
          <w:tab w:val="left" w:pos="2261"/>
        </w:tabs>
        <w:ind w:right="323"/>
        <w:rPr>
          <w:sz w:val="24"/>
        </w:rPr>
      </w:pPr>
      <w:r>
        <w:rPr>
          <w:color w:val="221F1F"/>
          <w:sz w:val="24"/>
        </w:rPr>
        <w:t>Advertisement, not less than once a week, two weeks successively,</w:t>
      </w:r>
      <w:r>
        <w:rPr>
          <w:color w:val="221F1F"/>
          <w:spacing w:val="-4"/>
          <w:sz w:val="24"/>
        </w:rPr>
        <w:t xml:space="preserve"> </w:t>
      </w:r>
      <w:r>
        <w:rPr>
          <w:color w:val="221F1F"/>
          <w:sz w:val="24"/>
        </w:rPr>
        <w:t>in</w:t>
      </w:r>
      <w:r>
        <w:rPr>
          <w:color w:val="221F1F"/>
          <w:spacing w:val="-11"/>
          <w:sz w:val="24"/>
        </w:rPr>
        <w:t xml:space="preserve"> </w:t>
      </w:r>
      <w:r>
        <w:rPr>
          <w:color w:val="221F1F"/>
          <w:sz w:val="24"/>
        </w:rPr>
        <w:t>a</w:t>
      </w:r>
      <w:r>
        <w:rPr>
          <w:color w:val="221F1F"/>
          <w:spacing w:val="-6"/>
          <w:sz w:val="24"/>
        </w:rPr>
        <w:t xml:space="preserve"> </w:t>
      </w:r>
      <w:r>
        <w:rPr>
          <w:color w:val="221F1F"/>
          <w:sz w:val="24"/>
        </w:rPr>
        <w:t>newspaper</w:t>
      </w:r>
      <w:r>
        <w:rPr>
          <w:color w:val="221F1F"/>
          <w:spacing w:val="-6"/>
          <w:sz w:val="24"/>
        </w:rPr>
        <w:t xml:space="preserve"> </w:t>
      </w:r>
      <w:r>
        <w:rPr>
          <w:color w:val="221F1F"/>
          <w:sz w:val="24"/>
        </w:rPr>
        <w:t>or</w:t>
      </w:r>
      <w:r>
        <w:rPr>
          <w:color w:val="221F1F"/>
          <w:spacing w:val="-5"/>
          <w:sz w:val="24"/>
        </w:rPr>
        <w:t xml:space="preserve"> </w:t>
      </w:r>
      <w:r>
        <w:rPr>
          <w:color w:val="221F1F"/>
          <w:sz w:val="24"/>
        </w:rPr>
        <w:t>newspapers</w:t>
      </w:r>
      <w:r>
        <w:rPr>
          <w:color w:val="221F1F"/>
          <w:spacing w:val="-7"/>
          <w:sz w:val="24"/>
        </w:rPr>
        <w:t xml:space="preserve"> </w:t>
      </w:r>
      <w:r>
        <w:rPr>
          <w:color w:val="221F1F"/>
          <w:sz w:val="24"/>
        </w:rPr>
        <w:t>of</w:t>
      </w:r>
      <w:r>
        <w:rPr>
          <w:color w:val="221F1F"/>
          <w:spacing w:val="-5"/>
          <w:sz w:val="24"/>
        </w:rPr>
        <w:t xml:space="preserve"> </w:t>
      </w:r>
      <w:r>
        <w:rPr>
          <w:color w:val="221F1F"/>
          <w:sz w:val="24"/>
        </w:rPr>
        <w:t>general</w:t>
      </w:r>
      <w:r>
        <w:rPr>
          <w:color w:val="221F1F"/>
          <w:spacing w:val="-4"/>
          <w:sz w:val="24"/>
        </w:rPr>
        <w:t xml:space="preserve"> </w:t>
      </w:r>
      <w:r>
        <w:rPr>
          <w:color w:val="221F1F"/>
          <w:sz w:val="24"/>
        </w:rPr>
        <w:t>circulation that serves the county or counties in which the proposed facility would</w:t>
      </w:r>
      <w:r>
        <w:rPr>
          <w:color w:val="221F1F"/>
          <w:spacing w:val="-1"/>
          <w:sz w:val="24"/>
        </w:rPr>
        <w:t xml:space="preserve"> </w:t>
      </w:r>
      <w:r>
        <w:rPr>
          <w:color w:val="221F1F"/>
          <w:sz w:val="24"/>
        </w:rPr>
        <w:t>be</w:t>
      </w:r>
      <w:r>
        <w:rPr>
          <w:color w:val="221F1F"/>
          <w:spacing w:val="-9"/>
          <w:sz w:val="24"/>
        </w:rPr>
        <w:t xml:space="preserve"> </w:t>
      </w:r>
      <w:r>
        <w:rPr>
          <w:color w:val="221F1F"/>
          <w:sz w:val="24"/>
        </w:rPr>
        <w:t>located,</w:t>
      </w:r>
      <w:r>
        <w:rPr>
          <w:color w:val="221F1F"/>
          <w:spacing w:val="-1"/>
          <w:sz w:val="24"/>
        </w:rPr>
        <w:t xml:space="preserve"> </w:t>
      </w:r>
      <w:r>
        <w:rPr>
          <w:color w:val="221F1F"/>
          <w:sz w:val="24"/>
        </w:rPr>
        <w:t>the</w:t>
      </w:r>
      <w:r>
        <w:rPr>
          <w:color w:val="221F1F"/>
          <w:spacing w:val="-4"/>
          <w:sz w:val="24"/>
        </w:rPr>
        <w:t xml:space="preserve"> </w:t>
      </w:r>
      <w:r>
        <w:rPr>
          <w:color w:val="221F1F"/>
          <w:sz w:val="24"/>
        </w:rPr>
        <w:t>first</w:t>
      </w:r>
      <w:r>
        <w:rPr>
          <w:color w:val="221F1F"/>
          <w:spacing w:val="-5"/>
          <w:sz w:val="24"/>
        </w:rPr>
        <w:t xml:space="preserve"> </w:t>
      </w:r>
      <w:r>
        <w:rPr>
          <w:color w:val="221F1F"/>
          <w:sz w:val="24"/>
        </w:rPr>
        <w:t>publication</w:t>
      </w:r>
      <w:r>
        <w:rPr>
          <w:color w:val="221F1F"/>
          <w:spacing w:val="-3"/>
          <w:sz w:val="24"/>
        </w:rPr>
        <w:t xml:space="preserve"> </w:t>
      </w:r>
      <w:r>
        <w:rPr>
          <w:color w:val="221F1F"/>
          <w:sz w:val="24"/>
        </w:rPr>
        <w:t>to</w:t>
      </w:r>
      <w:r>
        <w:rPr>
          <w:color w:val="221F1F"/>
          <w:spacing w:val="-5"/>
          <w:sz w:val="24"/>
        </w:rPr>
        <w:t xml:space="preserve"> </w:t>
      </w:r>
      <w:r>
        <w:rPr>
          <w:color w:val="221F1F"/>
          <w:sz w:val="24"/>
        </w:rPr>
        <w:t>be not</w:t>
      </w:r>
      <w:r>
        <w:rPr>
          <w:color w:val="221F1F"/>
          <w:spacing w:val="-1"/>
          <w:sz w:val="24"/>
        </w:rPr>
        <w:t xml:space="preserve"> </w:t>
      </w:r>
      <w:r>
        <w:rPr>
          <w:color w:val="221F1F"/>
          <w:sz w:val="24"/>
        </w:rPr>
        <w:t>later than 45</w:t>
      </w:r>
      <w:r>
        <w:rPr>
          <w:color w:val="221F1F"/>
          <w:spacing w:val="-4"/>
          <w:sz w:val="24"/>
        </w:rPr>
        <w:t xml:space="preserve"> </w:t>
      </w:r>
      <w:r>
        <w:rPr>
          <w:color w:val="221F1F"/>
          <w:sz w:val="24"/>
        </w:rPr>
        <w:t xml:space="preserve">days before the date when construction is intended to begin; </w:t>
      </w:r>
    </w:p>
    <w:p w:rsidR="00A616D4" w:rsidP="00DC3AB7" w:rsidRDefault="00C34B97" w14:paraId="52003BB2" w14:textId="6678BAA6">
      <w:pPr>
        <w:pStyle w:val="ListParagraph"/>
        <w:numPr>
          <w:ilvl w:val="1"/>
          <w:numId w:val="6"/>
        </w:numPr>
        <w:tabs>
          <w:tab w:val="left" w:pos="2261"/>
        </w:tabs>
        <w:ind w:right="314"/>
        <w:rPr>
          <w:sz w:val="24"/>
        </w:rPr>
      </w:pPr>
      <w:r>
        <w:rPr>
          <w:color w:val="221F1F"/>
          <w:sz w:val="24"/>
        </w:rPr>
        <w:t>By</w:t>
      </w:r>
      <w:r>
        <w:rPr>
          <w:color w:val="221F1F"/>
          <w:spacing w:val="-6"/>
          <w:sz w:val="24"/>
        </w:rPr>
        <w:t xml:space="preserve"> </w:t>
      </w:r>
      <w:r>
        <w:rPr>
          <w:color w:val="221F1F"/>
          <w:sz w:val="24"/>
        </w:rPr>
        <w:t>posting</w:t>
      </w:r>
      <w:r>
        <w:rPr>
          <w:color w:val="221F1F"/>
          <w:spacing w:val="-6"/>
          <w:sz w:val="24"/>
        </w:rPr>
        <w:t xml:space="preserve"> </w:t>
      </w:r>
      <w:r>
        <w:rPr>
          <w:color w:val="221F1F"/>
          <w:sz w:val="24"/>
        </w:rPr>
        <w:t>a</w:t>
      </w:r>
      <w:r>
        <w:rPr>
          <w:color w:val="221F1F"/>
          <w:spacing w:val="-7"/>
          <w:sz w:val="24"/>
        </w:rPr>
        <w:t xml:space="preserve"> </w:t>
      </w:r>
      <w:r>
        <w:rPr>
          <w:color w:val="221F1F"/>
          <w:sz w:val="24"/>
        </w:rPr>
        <w:t>notice</w:t>
      </w:r>
      <w:r>
        <w:rPr>
          <w:color w:val="221F1F"/>
          <w:spacing w:val="-6"/>
          <w:sz w:val="24"/>
        </w:rPr>
        <w:t xml:space="preserve"> </w:t>
      </w:r>
      <w:r>
        <w:rPr>
          <w:color w:val="221F1F"/>
          <w:sz w:val="24"/>
        </w:rPr>
        <w:t>on-site</w:t>
      </w:r>
      <w:r>
        <w:rPr>
          <w:color w:val="221F1F"/>
          <w:spacing w:val="-6"/>
          <w:sz w:val="24"/>
        </w:rPr>
        <w:t xml:space="preserve"> </w:t>
      </w:r>
      <w:r>
        <w:rPr>
          <w:color w:val="221F1F"/>
          <w:sz w:val="24"/>
        </w:rPr>
        <w:t>and</w:t>
      </w:r>
      <w:r>
        <w:rPr>
          <w:color w:val="221F1F"/>
          <w:spacing w:val="-6"/>
          <w:sz w:val="24"/>
        </w:rPr>
        <w:t xml:space="preserve"> </w:t>
      </w:r>
      <w:r>
        <w:rPr>
          <w:color w:val="221F1F"/>
          <w:sz w:val="24"/>
        </w:rPr>
        <w:t>off-site</w:t>
      </w:r>
      <w:r>
        <w:rPr>
          <w:color w:val="221F1F"/>
          <w:spacing w:val="-11"/>
          <w:sz w:val="24"/>
        </w:rPr>
        <w:t xml:space="preserve"> </w:t>
      </w:r>
      <w:r>
        <w:rPr>
          <w:color w:val="221F1F"/>
          <w:sz w:val="24"/>
        </w:rPr>
        <w:t>where</w:t>
      </w:r>
      <w:r>
        <w:rPr>
          <w:color w:val="221F1F"/>
          <w:spacing w:val="-6"/>
          <w:sz w:val="24"/>
        </w:rPr>
        <w:t xml:space="preserve"> </w:t>
      </w:r>
      <w:r>
        <w:rPr>
          <w:color w:val="221F1F"/>
          <w:sz w:val="24"/>
        </w:rPr>
        <w:t>the</w:t>
      </w:r>
      <w:r>
        <w:rPr>
          <w:color w:val="221F1F"/>
          <w:spacing w:val="-7"/>
          <w:sz w:val="24"/>
        </w:rPr>
        <w:t xml:space="preserve"> </w:t>
      </w:r>
      <w:r>
        <w:rPr>
          <w:color w:val="221F1F"/>
          <w:sz w:val="24"/>
        </w:rPr>
        <w:t>project</w:t>
      </w:r>
      <w:r>
        <w:rPr>
          <w:color w:val="221F1F"/>
          <w:spacing w:val="-8"/>
          <w:sz w:val="24"/>
        </w:rPr>
        <w:t xml:space="preserve"> </w:t>
      </w:r>
      <w:r>
        <w:rPr>
          <w:color w:val="221F1F"/>
          <w:sz w:val="24"/>
        </w:rPr>
        <w:t>would</w:t>
      </w:r>
      <w:r>
        <w:rPr>
          <w:color w:val="221F1F"/>
          <w:spacing w:val="-8"/>
          <w:sz w:val="24"/>
        </w:rPr>
        <w:t xml:space="preserve"> </w:t>
      </w:r>
      <w:r>
        <w:rPr>
          <w:color w:val="221F1F"/>
          <w:sz w:val="24"/>
        </w:rPr>
        <w:t xml:space="preserve">be </w:t>
      </w:r>
      <w:r>
        <w:rPr>
          <w:color w:val="221F1F"/>
          <w:spacing w:val="-2"/>
          <w:sz w:val="24"/>
        </w:rPr>
        <w:t>located</w:t>
      </w:r>
      <w:r w:rsidRPr="0D083DD7" w:rsidR="29F5366B">
        <w:rPr>
          <w:color w:val="221F1F"/>
          <w:spacing w:val="-2"/>
          <w:sz w:val="24"/>
          <w:szCs w:val="24"/>
        </w:rPr>
        <w:t>; and</w:t>
      </w:r>
    </w:p>
    <w:p w:rsidR="00A616D4" w:rsidP="00DC3AB7" w:rsidRDefault="00C34B97" w14:paraId="6DFEF9EC" w14:textId="71812AF1">
      <w:pPr>
        <w:pStyle w:val="ListParagraph"/>
        <w:numPr>
          <w:ilvl w:val="1"/>
          <w:numId w:val="6"/>
        </w:numPr>
        <w:tabs>
          <w:tab w:val="left" w:pos="2261"/>
        </w:tabs>
        <w:ind w:right="333"/>
        <w:rPr>
          <w:sz w:val="24"/>
          <w:szCs w:val="24"/>
        </w:rPr>
      </w:pPr>
      <w:r w:rsidRPr="73FF39BE">
        <w:rPr>
          <w:color w:val="221F1F"/>
          <w:sz w:val="24"/>
          <w:szCs w:val="24"/>
        </w:rPr>
        <w:t xml:space="preserve">Filing a </w:t>
      </w:r>
      <w:r w:rsidRPr="73FF39BE" w:rsidR="6B7B00C4">
        <w:rPr>
          <w:color w:val="221F1F"/>
          <w:sz w:val="24"/>
          <w:szCs w:val="24"/>
        </w:rPr>
        <w:t xml:space="preserve">Tier 2 </w:t>
      </w:r>
      <w:r w:rsidRPr="73FF39BE">
        <w:rPr>
          <w:color w:val="221F1F"/>
          <w:sz w:val="24"/>
          <w:szCs w:val="24"/>
        </w:rPr>
        <w:t>advice letter with the Energy Division in accordance with General Order 96-B, which includes a copy and distribution</w:t>
      </w:r>
      <w:r w:rsidRPr="73FF39BE">
        <w:rPr>
          <w:color w:val="221F1F"/>
          <w:spacing w:val="-10"/>
          <w:sz w:val="24"/>
          <w:szCs w:val="24"/>
        </w:rPr>
        <w:t xml:space="preserve"> </w:t>
      </w:r>
      <w:r w:rsidRPr="73FF39BE">
        <w:rPr>
          <w:color w:val="221F1F"/>
          <w:sz w:val="24"/>
          <w:szCs w:val="24"/>
        </w:rPr>
        <w:t>list</w:t>
      </w:r>
      <w:r w:rsidRPr="73FF39BE">
        <w:rPr>
          <w:color w:val="221F1F"/>
          <w:spacing w:val="-8"/>
          <w:sz w:val="24"/>
          <w:szCs w:val="24"/>
        </w:rPr>
        <w:t xml:space="preserve"> </w:t>
      </w:r>
      <w:r w:rsidRPr="73FF39BE">
        <w:rPr>
          <w:color w:val="221F1F"/>
          <w:sz w:val="24"/>
          <w:szCs w:val="24"/>
        </w:rPr>
        <w:t>of</w:t>
      </w:r>
      <w:r w:rsidRPr="73FF39BE">
        <w:rPr>
          <w:color w:val="221F1F"/>
          <w:spacing w:val="-5"/>
          <w:sz w:val="24"/>
          <w:szCs w:val="24"/>
        </w:rPr>
        <w:t xml:space="preserve"> </w:t>
      </w:r>
      <w:r w:rsidRPr="73FF39BE">
        <w:rPr>
          <w:color w:val="221F1F"/>
          <w:sz w:val="24"/>
          <w:szCs w:val="24"/>
        </w:rPr>
        <w:t>the</w:t>
      </w:r>
      <w:r w:rsidRPr="73FF39BE">
        <w:rPr>
          <w:color w:val="221F1F"/>
          <w:spacing w:val="-7"/>
          <w:sz w:val="24"/>
          <w:szCs w:val="24"/>
        </w:rPr>
        <w:t xml:space="preserve"> </w:t>
      </w:r>
      <w:r w:rsidRPr="73FF39BE">
        <w:rPr>
          <w:color w:val="221F1F"/>
          <w:sz w:val="24"/>
          <w:szCs w:val="24"/>
        </w:rPr>
        <w:t>notices</w:t>
      </w:r>
      <w:r w:rsidRPr="73FF39BE">
        <w:rPr>
          <w:color w:val="221F1F"/>
          <w:spacing w:val="-7"/>
          <w:sz w:val="24"/>
          <w:szCs w:val="24"/>
        </w:rPr>
        <w:t xml:space="preserve"> </w:t>
      </w:r>
      <w:r w:rsidRPr="73FF39BE">
        <w:rPr>
          <w:color w:val="221F1F"/>
          <w:sz w:val="24"/>
          <w:szCs w:val="24"/>
        </w:rPr>
        <w:t>required</w:t>
      </w:r>
      <w:r w:rsidRPr="73FF39BE">
        <w:rPr>
          <w:color w:val="221F1F"/>
          <w:spacing w:val="-4"/>
          <w:sz w:val="24"/>
          <w:szCs w:val="24"/>
        </w:rPr>
        <w:t xml:space="preserve"> </w:t>
      </w:r>
      <w:r w:rsidRPr="73FF39BE">
        <w:rPr>
          <w:color w:val="221F1F"/>
          <w:sz w:val="24"/>
          <w:szCs w:val="24"/>
        </w:rPr>
        <w:t>by</w:t>
      </w:r>
      <w:r w:rsidRPr="73FF39BE">
        <w:rPr>
          <w:color w:val="221F1F"/>
          <w:spacing w:val="-6"/>
          <w:sz w:val="24"/>
          <w:szCs w:val="24"/>
        </w:rPr>
        <w:t xml:space="preserve"> </w:t>
      </w:r>
      <w:r w:rsidRPr="73FF39BE">
        <w:rPr>
          <w:color w:val="221F1F"/>
          <w:sz w:val="24"/>
          <w:szCs w:val="24"/>
        </w:rPr>
        <w:t>items</w:t>
      </w:r>
      <w:r w:rsidRPr="73FF39BE">
        <w:rPr>
          <w:color w:val="221F1F"/>
          <w:spacing w:val="-8"/>
          <w:sz w:val="24"/>
          <w:szCs w:val="24"/>
        </w:rPr>
        <w:t xml:space="preserve"> </w:t>
      </w:r>
      <w:r w:rsidRPr="73FF39BE">
        <w:rPr>
          <w:color w:val="221F1F"/>
          <w:sz w:val="24"/>
          <w:szCs w:val="24"/>
        </w:rPr>
        <w:t>1-3</w:t>
      </w:r>
      <w:r w:rsidRPr="73FF39BE">
        <w:rPr>
          <w:color w:val="221F1F"/>
          <w:spacing w:val="-7"/>
          <w:sz w:val="24"/>
          <w:szCs w:val="24"/>
        </w:rPr>
        <w:t xml:space="preserve"> </w:t>
      </w:r>
      <w:r w:rsidRPr="73FF39BE">
        <w:rPr>
          <w:color w:val="221F1F"/>
          <w:sz w:val="24"/>
          <w:szCs w:val="24"/>
        </w:rPr>
        <w:t>herein.</w:t>
      </w:r>
      <w:r w:rsidRPr="73FF39BE">
        <w:rPr>
          <w:color w:val="221F1F"/>
          <w:spacing w:val="-5"/>
          <w:sz w:val="24"/>
          <w:szCs w:val="24"/>
        </w:rPr>
        <w:t xml:space="preserve"> </w:t>
      </w:r>
      <w:r w:rsidRPr="73FF39BE">
        <w:rPr>
          <w:color w:val="221F1F"/>
          <w:sz w:val="24"/>
          <w:szCs w:val="24"/>
        </w:rPr>
        <w:t>On</w:t>
      </w:r>
      <w:r w:rsidRPr="73FF39BE">
        <w:rPr>
          <w:color w:val="221F1F"/>
          <w:spacing w:val="-7"/>
          <w:sz w:val="24"/>
          <w:szCs w:val="24"/>
        </w:rPr>
        <w:t xml:space="preserve"> </w:t>
      </w:r>
      <w:r w:rsidRPr="73FF39BE">
        <w:rPr>
          <w:color w:val="221F1F"/>
          <w:sz w:val="24"/>
          <w:szCs w:val="24"/>
        </w:rPr>
        <w:t>the same day, a copy of the advice letter must be delivered to the Commission’s Public Advisor.</w:t>
      </w:r>
    </w:p>
    <w:p w:rsidR="00A616D4" w:rsidP="00DC3AB7" w:rsidRDefault="00C34B97" w14:paraId="69C6BFE7" w14:textId="77777777">
      <w:pPr>
        <w:pStyle w:val="ListParagraph"/>
        <w:numPr>
          <w:ilvl w:val="0"/>
          <w:numId w:val="6"/>
        </w:numPr>
        <w:tabs>
          <w:tab w:val="left" w:pos="1540"/>
        </w:tabs>
        <w:spacing w:before="233"/>
        <w:ind w:left="1540" w:hanging="719"/>
        <w:rPr>
          <w:sz w:val="24"/>
        </w:rPr>
      </w:pPr>
      <w:r>
        <w:rPr>
          <w:color w:val="221F1F"/>
          <w:sz w:val="24"/>
        </w:rPr>
        <w:t>Contents</w:t>
      </w:r>
      <w:r>
        <w:rPr>
          <w:color w:val="221F1F"/>
          <w:spacing w:val="-8"/>
          <w:sz w:val="24"/>
        </w:rPr>
        <w:t xml:space="preserve"> </w:t>
      </w:r>
      <w:r>
        <w:rPr>
          <w:color w:val="221F1F"/>
          <w:sz w:val="24"/>
        </w:rPr>
        <w:t>of</w:t>
      </w:r>
      <w:r>
        <w:rPr>
          <w:color w:val="221F1F"/>
          <w:spacing w:val="-6"/>
          <w:sz w:val="24"/>
        </w:rPr>
        <w:t xml:space="preserve"> </w:t>
      </w:r>
      <w:r>
        <w:rPr>
          <w:color w:val="221F1F"/>
          <w:spacing w:val="-2"/>
          <w:sz w:val="24"/>
        </w:rPr>
        <w:t>Notices</w:t>
      </w:r>
    </w:p>
    <w:p w:rsidR="00A616D4" w:rsidRDefault="00C34B97" w14:paraId="08BCF3C9" w14:textId="77777777">
      <w:pPr>
        <w:pStyle w:val="BodyText"/>
        <w:spacing w:before="239"/>
        <w:ind w:left="1541" w:right="284" w:firstLine="0"/>
      </w:pPr>
      <w:r>
        <w:rPr>
          <w:color w:val="221F1F"/>
        </w:rPr>
        <w:t>Each utility shall consult with the Energy Division and Commission’s Public Advisor to develop and approve a standard for the notice required</w:t>
      </w:r>
      <w:r>
        <w:rPr>
          <w:color w:val="221F1F"/>
          <w:spacing w:val="-5"/>
        </w:rPr>
        <w:t xml:space="preserve"> </w:t>
      </w:r>
      <w:r>
        <w:rPr>
          <w:color w:val="221F1F"/>
        </w:rPr>
        <w:t>by</w:t>
      </w:r>
      <w:r>
        <w:rPr>
          <w:color w:val="221F1F"/>
          <w:spacing w:val="-5"/>
        </w:rPr>
        <w:t xml:space="preserve"> </w:t>
      </w:r>
      <w:r>
        <w:rPr>
          <w:color w:val="221F1F"/>
        </w:rPr>
        <w:t>subsections</w:t>
      </w:r>
      <w:r>
        <w:rPr>
          <w:color w:val="221F1F"/>
          <w:spacing w:val="-4"/>
        </w:rPr>
        <w:t xml:space="preserve"> </w:t>
      </w:r>
      <w:r>
        <w:rPr>
          <w:color w:val="221F1F"/>
        </w:rPr>
        <w:t>A</w:t>
      </w:r>
      <w:r>
        <w:rPr>
          <w:color w:val="221F1F"/>
          <w:spacing w:val="-2"/>
        </w:rPr>
        <w:t xml:space="preserve"> </w:t>
      </w:r>
      <w:r>
        <w:rPr>
          <w:color w:val="221F1F"/>
        </w:rPr>
        <w:t>and</w:t>
      </w:r>
      <w:r>
        <w:rPr>
          <w:color w:val="221F1F"/>
          <w:spacing w:val="-5"/>
        </w:rPr>
        <w:t xml:space="preserve"> </w:t>
      </w:r>
      <w:r>
        <w:rPr>
          <w:color w:val="221F1F"/>
        </w:rPr>
        <w:t>B,</w:t>
      </w:r>
      <w:r>
        <w:rPr>
          <w:color w:val="221F1F"/>
          <w:spacing w:val="-5"/>
        </w:rPr>
        <w:t xml:space="preserve"> </w:t>
      </w:r>
      <w:r>
        <w:rPr>
          <w:color w:val="221F1F"/>
        </w:rPr>
        <w:t>which</w:t>
      </w:r>
      <w:r>
        <w:rPr>
          <w:color w:val="221F1F"/>
          <w:spacing w:val="-7"/>
        </w:rPr>
        <w:t xml:space="preserve"> </w:t>
      </w:r>
      <w:r>
        <w:rPr>
          <w:color w:val="221F1F"/>
        </w:rPr>
        <w:t>shall</w:t>
      </w:r>
      <w:r>
        <w:rPr>
          <w:color w:val="221F1F"/>
          <w:spacing w:val="-9"/>
        </w:rPr>
        <w:t xml:space="preserve"> </w:t>
      </w:r>
      <w:r>
        <w:rPr>
          <w:color w:val="221F1F"/>
        </w:rPr>
        <w:t>contain,</w:t>
      </w:r>
      <w:r>
        <w:rPr>
          <w:color w:val="221F1F"/>
          <w:spacing w:val="-1"/>
        </w:rPr>
        <w:t xml:space="preserve"> </w:t>
      </w:r>
      <w:r>
        <w:rPr>
          <w:color w:val="221F1F"/>
        </w:rPr>
        <w:t>at</w:t>
      </w:r>
      <w:r>
        <w:rPr>
          <w:color w:val="221F1F"/>
          <w:spacing w:val="-4"/>
        </w:rPr>
        <w:t xml:space="preserve"> </w:t>
      </w:r>
      <w:r>
        <w:rPr>
          <w:color w:val="221F1F"/>
        </w:rPr>
        <w:t>a</w:t>
      </w:r>
      <w:r>
        <w:rPr>
          <w:color w:val="221F1F"/>
          <w:spacing w:val="-2"/>
        </w:rPr>
        <w:t xml:space="preserve"> </w:t>
      </w:r>
      <w:r>
        <w:rPr>
          <w:color w:val="221F1F"/>
        </w:rPr>
        <w:t>minimum, the following information:</w:t>
      </w:r>
    </w:p>
    <w:p w:rsidR="00A616D4" w:rsidP="00DC3AB7" w:rsidRDefault="00C34B97" w14:paraId="53E12AF4" w14:textId="77777777">
      <w:pPr>
        <w:pStyle w:val="ListParagraph"/>
        <w:numPr>
          <w:ilvl w:val="1"/>
          <w:numId w:val="6"/>
        </w:numPr>
        <w:tabs>
          <w:tab w:val="left" w:pos="2261"/>
        </w:tabs>
        <w:spacing w:before="243"/>
        <w:ind w:right="861"/>
        <w:jc w:val="both"/>
        <w:rPr>
          <w:sz w:val="24"/>
        </w:rPr>
      </w:pPr>
      <w:r>
        <w:rPr>
          <w:color w:val="221F1F"/>
          <w:sz w:val="24"/>
        </w:rPr>
        <w:t>The</w:t>
      </w:r>
      <w:r>
        <w:rPr>
          <w:color w:val="221F1F"/>
          <w:spacing w:val="-8"/>
          <w:sz w:val="24"/>
        </w:rPr>
        <w:t xml:space="preserve"> </w:t>
      </w:r>
      <w:r>
        <w:rPr>
          <w:color w:val="221F1F"/>
          <w:sz w:val="24"/>
        </w:rPr>
        <w:t>Application</w:t>
      </w:r>
      <w:r>
        <w:rPr>
          <w:color w:val="221F1F"/>
          <w:spacing w:val="-7"/>
          <w:sz w:val="24"/>
        </w:rPr>
        <w:t xml:space="preserve"> </w:t>
      </w:r>
      <w:r>
        <w:rPr>
          <w:color w:val="221F1F"/>
          <w:sz w:val="24"/>
        </w:rPr>
        <w:t>Number</w:t>
      </w:r>
      <w:r>
        <w:rPr>
          <w:color w:val="221F1F"/>
          <w:spacing w:val="-11"/>
          <w:sz w:val="24"/>
        </w:rPr>
        <w:t xml:space="preserve"> </w:t>
      </w:r>
      <w:r>
        <w:rPr>
          <w:color w:val="221F1F"/>
          <w:sz w:val="24"/>
        </w:rPr>
        <w:t>assigned</w:t>
      </w:r>
      <w:r>
        <w:rPr>
          <w:color w:val="221F1F"/>
          <w:spacing w:val="-10"/>
          <w:sz w:val="24"/>
        </w:rPr>
        <w:t xml:space="preserve"> </w:t>
      </w:r>
      <w:r>
        <w:rPr>
          <w:color w:val="221F1F"/>
          <w:sz w:val="24"/>
        </w:rPr>
        <w:t>by</w:t>
      </w:r>
      <w:r>
        <w:rPr>
          <w:color w:val="221F1F"/>
          <w:spacing w:val="-12"/>
          <w:sz w:val="24"/>
        </w:rPr>
        <w:t xml:space="preserve"> </w:t>
      </w:r>
      <w:r>
        <w:rPr>
          <w:color w:val="221F1F"/>
          <w:sz w:val="24"/>
        </w:rPr>
        <w:t>the</w:t>
      </w:r>
      <w:r>
        <w:rPr>
          <w:color w:val="221F1F"/>
          <w:spacing w:val="-8"/>
          <w:sz w:val="24"/>
        </w:rPr>
        <w:t xml:space="preserve"> </w:t>
      </w:r>
      <w:r>
        <w:rPr>
          <w:color w:val="221F1F"/>
          <w:sz w:val="24"/>
        </w:rPr>
        <w:t>Commission</w:t>
      </w:r>
      <w:r>
        <w:rPr>
          <w:color w:val="221F1F"/>
          <w:spacing w:val="-7"/>
          <w:sz w:val="24"/>
        </w:rPr>
        <w:t xml:space="preserve"> </w:t>
      </w:r>
      <w:r>
        <w:rPr>
          <w:color w:val="221F1F"/>
          <w:sz w:val="24"/>
        </w:rPr>
        <w:t>or</w:t>
      </w:r>
      <w:r>
        <w:rPr>
          <w:color w:val="221F1F"/>
          <w:spacing w:val="-7"/>
          <w:sz w:val="24"/>
        </w:rPr>
        <w:t xml:space="preserve"> </w:t>
      </w:r>
      <w:r>
        <w:rPr>
          <w:color w:val="221F1F"/>
          <w:sz w:val="24"/>
        </w:rPr>
        <w:t>the Advice Letter Number assigned by the utility; and</w:t>
      </w:r>
    </w:p>
    <w:p w:rsidR="00A616D4" w:rsidP="00DC3AB7" w:rsidRDefault="00C34B97" w14:paraId="0039B0AE" w14:textId="77777777">
      <w:pPr>
        <w:pStyle w:val="ListParagraph"/>
        <w:numPr>
          <w:ilvl w:val="1"/>
          <w:numId w:val="6"/>
        </w:numPr>
        <w:tabs>
          <w:tab w:val="left" w:pos="2261"/>
        </w:tabs>
        <w:ind w:right="371"/>
        <w:jc w:val="both"/>
        <w:rPr>
          <w:sz w:val="24"/>
        </w:rPr>
      </w:pPr>
      <w:r>
        <w:rPr>
          <w:color w:val="221F1F"/>
          <w:sz w:val="24"/>
        </w:rPr>
        <w:t>A concise description of the proposed construction and facilities, its</w:t>
      </w:r>
      <w:r>
        <w:rPr>
          <w:color w:val="221F1F"/>
          <w:spacing w:val="-3"/>
          <w:sz w:val="24"/>
        </w:rPr>
        <w:t xml:space="preserve"> </w:t>
      </w:r>
      <w:r>
        <w:rPr>
          <w:color w:val="221F1F"/>
          <w:sz w:val="24"/>
        </w:rPr>
        <w:t>purpose</w:t>
      </w:r>
      <w:r>
        <w:rPr>
          <w:color w:val="221F1F"/>
          <w:spacing w:val="-5"/>
          <w:sz w:val="24"/>
        </w:rPr>
        <w:t xml:space="preserve"> </w:t>
      </w:r>
      <w:r>
        <w:rPr>
          <w:color w:val="221F1F"/>
          <w:sz w:val="24"/>
        </w:rPr>
        <w:t>and</w:t>
      </w:r>
      <w:r>
        <w:rPr>
          <w:color w:val="221F1F"/>
          <w:spacing w:val="-10"/>
          <w:sz w:val="24"/>
        </w:rPr>
        <w:t xml:space="preserve"> </w:t>
      </w:r>
      <w:r>
        <w:rPr>
          <w:color w:val="221F1F"/>
          <w:sz w:val="24"/>
        </w:rPr>
        <w:t>its</w:t>
      </w:r>
      <w:r>
        <w:rPr>
          <w:color w:val="221F1F"/>
          <w:spacing w:val="-8"/>
          <w:sz w:val="24"/>
        </w:rPr>
        <w:t xml:space="preserve"> </w:t>
      </w:r>
      <w:r>
        <w:rPr>
          <w:color w:val="221F1F"/>
          <w:sz w:val="24"/>
        </w:rPr>
        <w:t>location</w:t>
      </w:r>
      <w:r>
        <w:rPr>
          <w:color w:val="221F1F"/>
          <w:spacing w:val="-6"/>
          <w:sz w:val="24"/>
        </w:rPr>
        <w:t xml:space="preserve"> </w:t>
      </w:r>
      <w:r>
        <w:rPr>
          <w:color w:val="221F1F"/>
          <w:sz w:val="24"/>
        </w:rPr>
        <w:t>in</w:t>
      </w:r>
      <w:r>
        <w:rPr>
          <w:color w:val="221F1F"/>
          <w:spacing w:val="-7"/>
          <w:sz w:val="24"/>
        </w:rPr>
        <w:t xml:space="preserve"> </w:t>
      </w:r>
      <w:r>
        <w:rPr>
          <w:color w:val="221F1F"/>
          <w:sz w:val="24"/>
        </w:rPr>
        <w:t>terms</w:t>
      </w:r>
      <w:r>
        <w:rPr>
          <w:color w:val="221F1F"/>
          <w:spacing w:val="-8"/>
          <w:sz w:val="24"/>
        </w:rPr>
        <w:t xml:space="preserve"> </w:t>
      </w:r>
      <w:r>
        <w:rPr>
          <w:color w:val="221F1F"/>
          <w:sz w:val="24"/>
        </w:rPr>
        <w:t>clearly</w:t>
      </w:r>
      <w:r>
        <w:rPr>
          <w:color w:val="221F1F"/>
          <w:spacing w:val="-9"/>
          <w:sz w:val="24"/>
        </w:rPr>
        <w:t xml:space="preserve"> </w:t>
      </w:r>
      <w:r>
        <w:rPr>
          <w:color w:val="221F1F"/>
          <w:sz w:val="24"/>
        </w:rPr>
        <w:t>understandable</w:t>
      </w:r>
      <w:r>
        <w:rPr>
          <w:color w:val="221F1F"/>
          <w:spacing w:val="-10"/>
          <w:sz w:val="24"/>
        </w:rPr>
        <w:t xml:space="preserve"> </w:t>
      </w:r>
      <w:r>
        <w:rPr>
          <w:color w:val="221F1F"/>
          <w:sz w:val="24"/>
        </w:rPr>
        <w:t>to</w:t>
      </w:r>
      <w:r>
        <w:rPr>
          <w:color w:val="221F1F"/>
          <w:spacing w:val="-8"/>
          <w:sz w:val="24"/>
        </w:rPr>
        <w:t xml:space="preserve"> </w:t>
      </w:r>
      <w:r>
        <w:rPr>
          <w:color w:val="221F1F"/>
          <w:sz w:val="24"/>
        </w:rPr>
        <w:t>the average reader; and</w:t>
      </w:r>
    </w:p>
    <w:p w:rsidR="00A616D4" w:rsidP="00DC3AB7" w:rsidRDefault="00C34B97" w14:paraId="403BB51D" w14:textId="77777777">
      <w:pPr>
        <w:pStyle w:val="ListParagraph"/>
        <w:numPr>
          <w:ilvl w:val="1"/>
          <w:numId w:val="6"/>
        </w:numPr>
        <w:tabs>
          <w:tab w:val="left" w:pos="2261"/>
        </w:tabs>
        <w:spacing w:before="2"/>
        <w:ind w:right="650"/>
        <w:rPr>
          <w:sz w:val="24"/>
        </w:rPr>
      </w:pPr>
      <w:r>
        <w:rPr>
          <w:color w:val="221F1F"/>
          <w:sz w:val="24"/>
        </w:rPr>
        <w:t>A</w:t>
      </w:r>
      <w:r>
        <w:rPr>
          <w:color w:val="221F1F"/>
          <w:spacing w:val="-7"/>
          <w:sz w:val="24"/>
        </w:rPr>
        <w:t xml:space="preserve"> </w:t>
      </w:r>
      <w:r>
        <w:rPr>
          <w:color w:val="221F1F"/>
          <w:sz w:val="24"/>
        </w:rPr>
        <w:t>summary</w:t>
      </w:r>
      <w:r>
        <w:rPr>
          <w:color w:val="221F1F"/>
          <w:spacing w:val="-6"/>
          <w:sz w:val="24"/>
        </w:rPr>
        <w:t xml:space="preserve"> </w:t>
      </w:r>
      <w:r>
        <w:rPr>
          <w:color w:val="221F1F"/>
          <w:sz w:val="24"/>
        </w:rPr>
        <w:t>of</w:t>
      </w:r>
      <w:r>
        <w:rPr>
          <w:color w:val="221F1F"/>
          <w:spacing w:val="-6"/>
          <w:sz w:val="24"/>
        </w:rPr>
        <w:t xml:space="preserve"> </w:t>
      </w:r>
      <w:r>
        <w:rPr>
          <w:color w:val="221F1F"/>
          <w:sz w:val="24"/>
        </w:rPr>
        <w:t>the</w:t>
      </w:r>
      <w:r>
        <w:rPr>
          <w:color w:val="221F1F"/>
          <w:spacing w:val="-8"/>
          <w:sz w:val="24"/>
        </w:rPr>
        <w:t xml:space="preserve"> </w:t>
      </w:r>
      <w:r>
        <w:rPr>
          <w:color w:val="221F1F"/>
          <w:sz w:val="24"/>
        </w:rPr>
        <w:t>measures</w:t>
      </w:r>
      <w:r>
        <w:rPr>
          <w:color w:val="221F1F"/>
          <w:spacing w:val="-8"/>
          <w:sz w:val="24"/>
        </w:rPr>
        <w:t xml:space="preserve"> </w:t>
      </w:r>
      <w:r>
        <w:rPr>
          <w:color w:val="221F1F"/>
          <w:sz w:val="24"/>
        </w:rPr>
        <w:t>taken</w:t>
      </w:r>
      <w:r>
        <w:rPr>
          <w:color w:val="221F1F"/>
          <w:spacing w:val="-8"/>
          <w:sz w:val="24"/>
        </w:rPr>
        <w:t xml:space="preserve"> </w:t>
      </w:r>
      <w:r>
        <w:rPr>
          <w:color w:val="221F1F"/>
          <w:sz w:val="24"/>
        </w:rPr>
        <w:t>or</w:t>
      </w:r>
      <w:r>
        <w:rPr>
          <w:color w:val="221F1F"/>
          <w:spacing w:val="-7"/>
          <w:sz w:val="24"/>
        </w:rPr>
        <w:t xml:space="preserve"> </w:t>
      </w:r>
      <w:r>
        <w:rPr>
          <w:color w:val="221F1F"/>
          <w:sz w:val="24"/>
        </w:rPr>
        <w:t>proposed</w:t>
      </w:r>
      <w:r>
        <w:rPr>
          <w:color w:val="221F1F"/>
          <w:spacing w:val="-6"/>
          <w:sz w:val="24"/>
        </w:rPr>
        <w:t xml:space="preserve"> </w:t>
      </w:r>
      <w:r>
        <w:rPr>
          <w:color w:val="221F1F"/>
          <w:sz w:val="24"/>
        </w:rPr>
        <w:t>by</w:t>
      </w:r>
      <w:r>
        <w:rPr>
          <w:color w:val="221F1F"/>
          <w:spacing w:val="-11"/>
          <w:sz w:val="24"/>
        </w:rPr>
        <w:t xml:space="preserve"> </w:t>
      </w:r>
      <w:r>
        <w:rPr>
          <w:color w:val="221F1F"/>
          <w:sz w:val="24"/>
        </w:rPr>
        <w:t>the</w:t>
      </w:r>
      <w:r>
        <w:rPr>
          <w:color w:val="221F1F"/>
          <w:spacing w:val="-8"/>
          <w:sz w:val="24"/>
        </w:rPr>
        <w:t xml:space="preserve"> </w:t>
      </w:r>
      <w:r>
        <w:rPr>
          <w:color w:val="221F1F"/>
          <w:sz w:val="24"/>
        </w:rPr>
        <w:t>utility</w:t>
      </w:r>
      <w:r>
        <w:rPr>
          <w:color w:val="221F1F"/>
          <w:spacing w:val="-6"/>
          <w:sz w:val="24"/>
        </w:rPr>
        <w:t xml:space="preserve"> </w:t>
      </w:r>
      <w:r>
        <w:rPr>
          <w:color w:val="221F1F"/>
          <w:sz w:val="24"/>
        </w:rPr>
        <w:t>to reduce the potential exposure to electric and magnetic fields generated by the proposed facilities, in compliance with Commission order; and</w:t>
      </w:r>
    </w:p>
    <w:p w:rsidR="00A616D4" w:rsidP="00DC3AB7" w:rsidRDefault="00C34B97" w14:paraId="4D9FF253" w14:textId="77777777">
      <w:pPr>
        <w:pStyle w:val="ListParagraph"/>
        <w:numPr>
          <w:ilvl w:val="1"/>
          <w:numId w:val="6"/>
        </w:numPr>
        <w:tabs>
          <w:tab w:val="left" w:pos="2261"/>
        </w:tabs>
        <w:ind w:right="514"/>
        <w:rPr>
          <w:sz w:val="24"/>
        </w:rPr>
      </w:pPr>
      <w:r>
        <w:rPr>
          <w:color w:val="221F1F"/>
          <w:sz w:val="24"/>
        </w:rPr>
        <w:t>Instructions</w:t>
      </w:r>
      <w:r>
        <w:rPr>
          <w:color w:val="221F1F"/>
          <w:spacing w:val="-9"/>
          <w:sz w:val="24"/>
        </w:rPr>
        <w:t xml:space="preserve"> </w:t>
      </w:r>
      <w:r>
        <w:rPr>
          <w:color w:val="221F1F"/>
          <w:sz w:val="24"/>
        </w:rPr>
        <w:t>on</w:t>
      </w:r>
      <w:r>
        <w:rPr>
          <w:color w:val="221F1F"/>
          <w:spacing w:val="-9"/>
          <w:sz w:val="24"/>
        </w:rPr>
        <w:t xml:space="preserve"> </w:t>
      </w:r>
      <w:r>
        <w:rPr>
          <w:color w:val="221F1F"/>
          <w:sz w:val="24"/>
        </w:rPr>
        <w:t>obtaining</w:t>
      </w:r>
      <w:r>
        <w:rPr>
          <w:color w:val="221F1F"/>
          <w:spacing w:val="-7"/>
          <w:sz w:val="24"/>
        </w:rPr>
        <w:t xml:space="preserve"> </w:t>
      </w:r>
      <w:r>
        <w:rPr>
          <w:color w:val="221F1F"/>
          <w:sz w:val="24"/>
        </w:rPr>
        <w:t>or</w:t>
      </w:r>
      <w:r>
        <w:rPr>
          <w:color w:val="221F1F"/>
          <w:spacing w:val="-11"/>
          <w:sz w:val="24"/>
        </w:rPr>
        <w:t xml:space="preserve"> </w:t>
      </w:r>
      <w:r>
        <w:rPr>
          <w:color w:val="221F1F"/>
          <w:sz w:val="24"/>
        </w:rPr>
        <w:t>reviewing</w:t>
      </w:r>
      <w:r>
        <w:rPr>
          <w:color w:val="221F1F"/>
          <w:spacing w:val="-7"/>
          <w:sz w:val="24"/>
        </w:rPr>
        <w:t xml:space="preserve"> </w:t>
      </w:r>
      <w:r>
        <w:rPr>
          <w:color w:val="221F1F"/>
          <w:sz w:val="24"/>
        </w:rPr>
        <w:t>a</w:t>
      </w:r>
      <w:r>
        <w:rPr>
          <w:color w:val="221F1F"/>
          <w:spacing w:val="-13"/>
          <w:sz w:val="24"/>
        </w:rPr>
        <w:t xml:space="preserve"> </w:t>
      </w:r>
      <w:r>
        <w:rPr>
          <w:color w:val="221F1F"/>
          <w:sz w:val="24"/>
        </w:rPr>
        <w:t>copy</w:t>
      </w:r>
      <w:r>
        <w:rPr>
          <w:color w:val="221F1F"/>
          <w:spacing w:val="-12"/>
          <w:sz w:val="24"/>
        </w:rPr>
        <w:t xml:space="preserve"> </w:t>
      </w:r>
      <w:r>
        <w:rPr>
          <w:color w:val="221F1F"/>
          <w:sz w:val="24"/>
        </w:rPr>
        <w:t>of</w:t>
      </w:r>
      <w:r>
        <w:rPr>
          <w:color w:val="221F1F"/>
          <w:spacing w:val="-7"/>
          <w:sz w:val="24"/>
        </w:rPr>
        <w:t xml:space="preserve"> </w:t>
      </w:r>
      <w:r>
        <w:rPr>
          <w:color w:val="221F1F"/>
          <w:sz w:val="24"/>
        </w:rPr>
        <w:t>the</w:t>
      </w:r>
      <w:r>
        <w:rPr>
          <w:color w:val="221F1F"/>
          <w:spacing w:val="-9"/>
          <w:sz w:val="24"/>
        </w:rPr>
        <w:t xml:space="preserve"> </w:t>
      </w:r>
      <w:r>
        <w:rPr>
          <w:color w:val="221F1F"/>
          <w:sz w:val="24"/>
        </w:rPr>
        <w:t>application, including the Proponent’s Environmental Assessment or available equivalent, from the utility; and</w:t>
      </w:r>
    </w:p>
    <w:p w:rsidR="00967AC1" w:rsidP="00DC3AB7" w:rsidRDefault="00C34B97" w14:paraId="19725EBB" w14:textId="14A778DD">
      <w:pPr>
        <w:pStyle w:val="ListParagraph"/>
        <w:numPr>
          <w:ilvl w:val="1"/>
          <w:numId w:val="6"/>
        </w:numPr>
        <w:tabs>
          <w:tab w:val="left" w:pos="2261"/>
        </w:tabs>
        <w:spacing w:before="1"/>
        <w:ind w:right="421"/>
        <w:rPr>
          <w:color w:val="221F1F"/>
        </w:rPr>
      </w:pPr>
      <w:r>
        <w:rPr>
          <w:color w:val="221F1F"/>
          <w:sz w:val="24"/>
        </w:rPr>
        <w:t>The</w:t>
      </w:r>
      <w:r>
        <w:rPr>
          <w:color w:val="221F1F"/>
          <w:spacing w:val="-9"/>
          <w:sz w:val="24"/>
        </w:rPr>
        <w:t xml:space="preserve"> </w:t>
      </w:r>
      <w:r>
        <w:rPr>
          <w:color w:val="221F1F"/>
          <w:sz w:val="24"/>
        </w:rPr>
        <w:t>applicable</w:t>
      </w:r>
      <w:r>
        <w:rPr>
          <w:color w:val="221F1F"/>
          <w:spacing w:val="-8"/>
          <w:sz w:val="24"/>
        </w:rPr>
        <w:t xml:space="preserve"> </w:t>
      </w:r>
      <w:r>
        <w:rPr>
          <w:color w:val="221F1F"/>
          <w:sz w:val="24"/>
        </w:rPr>
        <w:t>procedure</w:t>
      </w:r>
      <w:r>
        <w:rPr>
          <w:color w:val="221F1F"/>
          <w:spacing w:val="-12"/>
          <w:sz w:val="24"/>
        </w:rPr>
        <w:t xml:space="preserve"> </w:t>
      </w:r>
      <w:r>
        <w:rPr>
          <w:color w:val="221F1F"/>
          <w:sz w:val="24"/>
        </w:rPr>
        <w:t>for</w:t>
      </w:r>
      <w:r>
        <w:rPr>
          <w:color w:val="221F1F"/>
          <w:spacing w:val="-8"/>
          <w:sz w:val="24"/>
        </w:rPr>
        <w:t xml:space="preserve"> </w:t>
      </w:r>
      <w:r>
        <w:rPr>
          <w:color w:val="221F1F"/>
          <w:sz w:val="24"/>
        </w:rPr>
        <w:t>protesting</w:t>
      </w:r>
      <w:r>
        <w:rPr>
          <w:color w:val="221F1F"/>
          <w:spacing w:val="-8"/>
          <w:sz w:val="24"/>
        </w:rPr>
        <w:t xml:space="preserve"> </w:t>
      </w:r>
      <w:r>
        <w:rPr>
          <w:color w:val="221F1F"/>
          <w:sz w:val="24"/>
        </w:rPr>
        <w:t>the</w:t>
      </w:r>
      <w:r>
        <w:rPr>
          <w:color w:val="221F1F"/>
          <w:spacing w:val="-9"/>
          <w:sz w:val="24"/>
        </w:rPr>
        <w:t xml:space="preserve"> </w:t>
      </w:r>
      <w:r>
        <w:rPr>
          <w:color w:val="221F1F"/>
          <w:sz w:val="24"/>
        </w:rPr>
        <w:t>application</w:t>
      </w:r>
      <w:r>
        <w:rPr>
          <w:color w:val="221F1F"/>
          <w:spacing w:val="-9"/>
          <w:sz w:val="24"/>
        </w:rPr>
        <w:t xml:space="preserve"> </w:t>
      </w:r>
      <w:r>
        <w:rPr>
          <w:color w:val="221F1F"/>
          <w:sz w:val="24"/>
        </w:rPr>
        <w:t>or</w:t>
      </w:r>
      <w:r>
        <w:rPr>
          <w:color w:val="221F1F"/>
          <w:spacing w:val="-9"/>
          <w:sz w:val="24"/>
        </w:rPr>
        <w:t xml:space="preserve"> </w:t>
      </w:r>
      <w:r>
        <w:rPr>
          <w:color w:val="221F1F"/>
          <w:sz w:val="24"/>
        </w:rPr>
        <w:t xml:space="preserve">advice letter, as defined in Sections </w:t>
      </w:r>
      <w:r w:rsidR="001F36B6">
        <w:rPr>
          <w:color w:val="221F1F"/>
          <w:sz w:val="24"/>
        </w:rPr>
        <w:t xml:space="preserve">IX </w:t>
      </w:r>
      <w:r>
        <w:rPr>
          <w:color w:val="221F1F"/>
          <w:sz w:val="24"/>
        </w:rPr>
        <w:t>and X, including the grounds for protest, when the protest period expires, delivery addresses for the Commission’s Docket Office, Energy Division, and the applicant and how to contact the Commission’s Public Advisor for assistance in filing a protest.</w:t>
      </w:r>
      <w:r w:rsidR="00967AC1">
        <w:rPr>
          <w:color w:val="221F1F"/>
        </w:rPr>
        <w:t xml:space="preserve"> </w:t>
      </w:r>
    </w:p>
    <w:p w:rsidRPr="00DC3AB7" w:rsidR="00914409" w:rsidP="00914409" w:rsidRDefault="00914409" w14:paraId="5583E80A" w14:textId="77777777">
      <w:pPr>
        <w:pStyle w:val="ListParagraph"/>
        <w:tabs>
          <w:tab w:val="left" w:pos="2261"/>
        </w:tabs>
        <w:spacing w:before="1"/>
        <w:ind w:right="421" w:firstLine="0"/>
        <w:rPr>
          <w:color w:val="221F1F"/>
        </w:rPr>
      </w:pPr>
    </w:p>
    <w:p w:rsidR="00A616D4" w:rsidP="00DC3AB7" w:rsidRDefault="00C34B97" w14:paraId="6F3304A4" w14:textId="77D47260">
      <w:pPr>
        <w:pStyle w:val="Heading1"/>
        <w:spacing w:before="240"/>
        <w:ind w:left="101"/>
      </w:pPr>
      <w:r>
        <w:rPr>
          <w:color w:val="221F1F"/>
        </w:rPr>
        <w:lastRenderedPageBreak/>
        <w:t>SECTION</w:t>
      </w:r>
      <w:r>
        <w:rPr>
          <w:color w:val="221F1F"/>
          <w:spacing w:val="-5"/>
        </w:rPr>
        <w:t xml:space="preserve"> </w:t>
      </w:r>
      <w:r w:rsidR="00585E3F">
        <w:rPr>
          <w:color w:val="221F1F"/>
          <w:spacing w:val="-5"/>
        </w:rPr>
        <w:t>I</w:t>
      </w:r>
      <w:r>
        <w:rPr>
          <w:color w:val="221F1F"/>
        </w:rPr>
        <w:t>X.</w:t>
      </w:r>
      <w:r>
        <w:rPr>
          <w:color w:val="221F1F"/>
          <w:spacing w:val="49"/>
        </w:rPr>
        <w:t xml:space="preserve"> </w:t>
      </w:r>
      <w:r>
        <w:rPr>
          <w:color w:val="221F1F"/>
        </w:rPr>
        <w:t>PROTEST</w:t>
      </w:r>
      <w:r>
        <w:rPr>
          <w:color w:val="221F1F"/>
          <w:spacing w:val="-10"/>
        </w:rPr>
        <w:t xml:space="preserve"> </w:t>
      </w:r>
      <w:r>
        <w:rPr>
          <w:color w:val="221F1F"/>
        </w:rPr>
        <w:t>AND</w:t>
      </w:r>
      <w:r>
        <w:rPr>
          <w:color w:val="221F1F"/>
          <w:spacing w:val="-8"/>
        </w:rPr>
        <w:t xml:space="preserve"> </w:t>
      </w:r>
      <w:r>
        <w:rPr>
          <w:color w:val="221F1F"/>
        </w:rPr>
        <w:t>REQUEST</w:t>
      </w:r>
      <w:r>
        <w:rPr>
          <w:color w:val="221F1F"/>
          <w:spacing w:val="-9"/>
        </w:rPr>
        <w:t xml:space="preserve"> </w:t>
      </w:r>
      <w:r>
        <w:rPr>
          <w:color w:val="221F1F"/>
        </w:rPr>
        <w:t>FOR</w:t>
      </w:r>
      <w:r>
        <w:rPr>
          <w:color w:val="221F1F"/>
          <w:spacing w:val="-6"/>
        </w:rPr>
        <w:t xml:space="preserve"> </w:t>
      </w:r>
      <w:r>
        <w:rPr>
          <w:color w:val="221F1F"/>
        </w:rPr>
        <w:t>PUBLIC</w:t>
      </w:r>
      <w:r>
        <w:rPr>
          <w:color w:val="221F1F"/>
          <w:spacing w:val="-8"/>
        </w:rPr>
        <w:t xml:space="preserve"> </w:t>
      </w:r>
      <w:r>
        <w:rPr>
          <w:color w:val="221F1F"/>
          <w:spacing w:val="-2"/>
        </w:rPr>
        <w:t>HEARINGS</w:t>
      </w:r>
    </w:p>
    <w:p w:rsidR="00A616D4" w:rsidP="00C31730" w:rsidRDefault="00C34B97" w14:paraId="1345FFD7" w14:textId="3973710D">
      <w:pPr>
        <w:pStyle w:val="BodyText"/>
        <w:spacing w:before="239"/>
        <w:ind w:left="100" w:right="325" w:firstLine="0"/>
      </w:pPr>
      <w:r>
        <w:rPr>
          <w:color w:val="221F1F"/>
        </w:rPr>
        <w:t>Pursuant to</w:t>
      </w:r>
      <w:r w:rsidR="00962735">
        <w:rPr>
          <w:color w:val="221F1F"/>
        </w:rPr>
        <w:t xml:space="preserve"> Rule 2.6 of</w:t>
      </w:r>
      <w:r>
        <w:rPr>
          <w:color w:val="221F1F"/>
        </w:rPr>
        <w:t xml:space="preserve"> the Commission’s Rules of Practice and Procedure, those to</w:t>
      </w:r>
      <w:r>
        <w:rPr>
          <w:color w:val="221F1F"/>
          <w:spacing w:val="-8"/>
        </w:rPr>
        <w:t xml:space="preserve"> </w:t>
      </w:r>
      <w:r>
        <w:rPr>
          <w:color w:val="221F1F"/>
        </w:rPr>
        <w:t>whom</w:t>
      </w:r>
      <w:r>
        <w:rPr>
          <w:color w:val="221F1F"/>
          <w:spacing w:val="-3"/>
        </w:rPr>
        <w:t xml:space="preserve"> </w:t>
      </w:r>
      <w:r>
        <w:rPr>
          <w:color w:val="221F1F"/>
        </w:rPr>
        <w:t>notice</w:t>
      </w:r>
      <w:r>
        <w:rPr>
          <w:color w:val="221F1F"/>
          <w:spacing w:val="-3"/>
        </w:rPr>
        <w:t xml:space="preserve"> </w:t>
      </w:r>
      <w:r>
        <w:rPr>
          <w:color w:val="221F1F"/>
        </w:rPr>
        <w:t>has</w:t>
      </w:r>
      <w:r>
        <w:rPr>
          <w:color w:val="221F1F"/>
          <w:spacing w:val="-5"/>
        </w:rPr>
        <w:t xml:space="preserve"> </w:t>
      </w:r>
      <w:r>
        <w:rPr>
          <w:color w:val="221F1F"/>
        </w:rPr>
        <w:t>been</w:t>
      </w:r>
      <w:r>
        <w:rPr>
          <w:color w:val="221F1F"/>
          <w:spacing w:val="-3"/>
        </w:rPr>
        <w:t xml:space="preserve"> </w:t>
      </w:r>
      <w:r>
        <w:rPr>
          <w:color w:val="221F1F"/>
        </w:rPr>
        <w:t>sent</w:t>
      </w:r>
      <w:r>
        <w:rPr>
          <w:color w:val="221F1F"/>
          <w:spacing w:val="-5"/>
        </w:rPr>
        <w:t xml:space="preserve"> </w:t>
      </w:r>
      <w:r>
        <w:rPr>
          <w:color w:val="221F1F"/>
        </w:rPr>
        <w:t>under</w:t>
      </w:r>
      <w:r>
        <w:rPr>
          <w:color w:val="221F1F"/>
          <w:spacing w:val="-2"/>
        </w:rPr>
        <w:t xml:space="preserve"> </w:t>
      </w:r>
      <w:r>
        <w:rPr>
          <w:color w:val="221F1F"/>
        </w:rPr>
        <w:t>Section</w:t>
      </w:r>
      <w:r>
        <w:rPr>
          <w:color w:val="221F1F"/>
          <w:spacing w:val="-4"/>
        </w:rPr>
        <w:t xml:space="preserve"> </w:t>
      </w:r>
      <w:r w:rsidR="00E54DE5">
        <w:rPr>
          <w:color w:val="221F1F"/>
        </w:rPr>
        <w:t>VIII</w:t>
      </w:r>
      <w:r>
        <w:rPr>
          <w:color w:val="221F1F"/>
        </w:rPr>
        <w:t>.A</w:t>
      </w:r>
      <w:r w:rsidRPr="00DC3AB7">
        <w:rPr>
          <w:color w:val="221F1F"/>
          <w:spacing w:val="-3"/>
        </w:rPr>
        <w:t xml:space="preserve"> </w:t>
      </w:r>
      <w:r>
        <w:rPr>
          <w:color w:val="221F1F"/>
        </w:rPr>
        <w:t>and</w:t>
      </w:r>
      <w:r>
        <w:rPr>
          <w:color w:val="221F1F"/>
          <w:spacing w:val="-6"/>
        </w:rPr>
        <w:t xml:space="preserve"> </w:t>
      </w:r>
      <w:r>
        <w:rPr>
          <w:color w:val="221F1F"/>
        </w:rPr>
        <w:t>any</w:t>
      </w:r>
      <w:r>
        <w:rPr>
          <w:color w:val="221F1F"/>
          <w:spacing w:val="-7"/>
        </w:rPr>
        <w:t xml:space="preserve"> </w:t>
      </w:r>
      <w:r>
        <w:rPr>
          <w:color w:val="221F1F"/>
        </w:rPr>
        <w:t>other</w:t>
      </w:r>
      <w:r>
        <w:rPr>
          <w:color w:val="221F1F"/>
          <w:spacing w:val="-3"/>
        </w:rPr>
        <w:t xml:space="preserve"> </w:t>
      </w:r>
      <w:r>
        <w:rPr>
          <w:color w:val="221F1F"/>
        </w:rPr>
        <w:t>person</w:t>
      </w:r>
      <w:r>
        <w:rPr>
          <w:color w:val="221F1F"/>
          <w:spacing w:val="-4"/>
        </w:rPr>
        <w:t xml:space="preserve"> </w:t>
      </w:r>
      <w:r>
        <w:rPr>
          <w:color w:val="221F1F"/>
        </w:rPr>
        <w:t xml:space="preserve">entitled under the Commission’s Rules of Practice and Procedure to participate in a proceeding for a CPCN or a </w:t>
      </w:r>
      <w:r w:rsidR="003B46CB">
        <w:rPr>
          <w:color w:val="221F1F"/>
        </w:rPr>
        <w:t>PTC</w:t>
      </w:r>
      <w:r>
        <w:rPr>
          <w:color w:val="221F1F"/>
        </w:rPr>
        <w:t xml:space="preserve"> may, within 30 days after the notice was mailed or published, object to the granting in whole or in part of the authority sought by the utility and request that the Commission hold hearings on the application. Any such protest shall be filed in accordance with Rule 2.6. If the Commission, as a result of its preliminary investigation after such requests, determines that public hearings should be held, notice shall be sent to each person who is entitled to notice or who has requested a hearing.</w:t>
      </w:r>
    </w:p>
    <w:p w:rsidR="00A616D4" w:rsidP="00C31730" w:rsidRDefault="00C34B97" w14:paraId="7F74A31C" w14:textId="77777777">
      <w:pPr>
        <w:pStyle w:val="BodyText"/>
        <w:spacing w:before="244"/>
        <w:ind w:left="100" w:right="284" w:firstLine="0"/>
      </w:pPr>
      <w:r>
        <w:rPr>
          <w:color w:val="221F1F"/>
        </w:rPr>
        <w:t>The</w:t>
      </w:r>
      <w:r>
        <w:rPr>
          <w:color w:val="221F1F"/>
          <w:spacing w:val="-7"/>
        </w:rPr>
        <w:t xml:space="preserve"> </w:t>
      </w:r>
      <w:r>
        <w:rPr>
          <w:color w:val="221F1F"/>
        </w:rPr>
        <w:t>Commission’s</w:t>
      </w:r>
      <w:r>
        <w:rPr>
          <w:color w:val="221F1F"/>
          <w:spacing w:val="-7"/>
        </w:rPr>
        <w:t xml:space="preserve"> </w:t>
      </w:r>
      <w:r>
        <w:rPr>
          <w:color w:val="221F1F"/>
        </w:rPr>
        <w:t>Public</w:t>
      </w:r>
      <w:r>
        <w:rPr>
          <w:color w:val="221F1F"/>
          <w:spacing w:val="-7"/>
        </w:rPr>
        <w:t xml:space="preserve"> </w:t>
      </w:r>
      <w:r>
        <w:rPr>
          <w:color w:val="221F1F"/>
        </w:rPr>
        <w:t>Advisor</w:t>
      </w:r>
      <w:r>
        <w:rPr>
          <w:color w:val="221F1F"/>
          <w:spacing w:val="-5"/>
        </w:rPr>
        <w:t xml:space="preserve"> </w:t>
      </w:r>
      <w:r>
        <w:rPr>
          <w:color w:val="221F1F"/>
        </w:rPr>
        <w:t>shall</w:t>
      </w:r>
      <w:r>
        <w:rPr>
          <w:color w:val="221F1F"/>
          <w:spacing w:val="-5"/>
        </w:rPr>
        <w:t xml:space="preserve"> </w:t>
      </w:r>
      <w:r>
        <w:rPr>
          <w:color w:val="221F1F"/>
        </w:rPr>
        <w:t>provide</w:t>
      </w:r>
      <w:r>
        <w:rPr>
          <w:color w:val="221F1F"/>
          <w:spacing w:val="-11"/>
        </w:rPr>
        <w:t xml:space="preserve"> </w:t>
      </w:r>
      <w:r>
        <w:rPr>
          <w:color w:val="221F1F"/>
        </w:rPr>
        <w:t>information</w:t>
      </w:r>
      <w:r>
        <w:rPr>
          <w:color w:val="221F1F"/>
          <w:spacing w:val="-6"/>
        </w:rPr>
        <w:t xml:space="preserve"> </w:t>
      </w:r>
      <w:r>
        <w:rPr>
          <w:color w:val="221F1F"/>
        </w:rPr>
        <w:t>to</w:t>
      </w:r>
      <w:r>
        <w:rPr>
          <w:color w:val="221F1F"/>
          <w:spacing w:val="-8"/>
        </w:rPr>
        <w:t xml:space="preserve"> </w:t>
      </w:r>
      <w:r>
        <w:rPr>
          <w:color w:val="221F1F"/>
        </w:rPr>
        <w:t>assist</w:t>
      </w:r>
      <w:r>
        <w:rPr>
          <w:color w:val="221F1F"/>
          <w:spacing w:val="-8"/>
        </w:rPr>
        <w:t xml:space="preserve"> </w:t>
      </w:r>
      <w:r>
        <w:rPr>
          <w:color w:val="221F1F"/>
        </w:rPr>
        <w:t>the</w:t>
      </w:r>
      <w:r>
        <w:rPr>
          <w:color w:val="221F1F"/>
          <w:spacing w:val="-7"/>
        </w:rPr>
        <w:t xml:space="preserve"> </w:t>
      </w:r>
      <w:r>
        <w:rPr>
          <w:color w:val="221F1F"/>
        </w:rPr>
        <w:t>public in submitting such protests.</w:t>
      </w:r>
    </w:p>
    <w:p w:rsidR="00A616D4" w:rsidP="00DC3AB7" w:rsidRDefault="00C34B97" w14:paraId="38A2585E" w14:textId="50C2E93A">
      <w:pPr>
        <w:pStyle w:val="Heading1"/>
        <w:spacing w:before="240"/>
        <w:ind w:left="101"/>
      </w:pPr>
      <w:r>
        <w:rPr>
          <w:color w:val="221F1F"/>
        </w:rPr>
        <w:t>SECTION</w:t>
      </w:r>
      <w:r>
        <w:rPr>
          <w:color w:val="221F1F"/>
          <w:spacing w:val="-5"/>
        </w:rPr>
        <w:t xml:space="preserve"> </w:t>
      </w:r>
      <w:r>
        <w:rPr>
          <w:color w:val="221F1F"/>
        </w:rPr>
        <w:t>X.</w:t>
      </w:r>
      <w:r>
        <w:rPr>
          <w:color w:val="221F1F"/>
          <w:spacing w:val="40"/>
        </w:rPr>
        <w:t xml:space="preserve"> </w:t>
      </w:r>
      <w:r>
        <w:rPr>
          <w:color w:val="221F1F"/>
        </w:rPr>
        <w:t>PROTEST</w:t>
      </w:r>
      <w:r>
        <w:rPr>
          <w:color w:val="221F1F"/>
          <w:spacing w:val="-8"/>
        </w:rPr>
        <w:t xml:space="preserve"> </w:t>
      </w:r>
      <w:r>
        <w:rPr>
          <w:color w:val="221F1F"/>
        </w:rPr>
        <w:t>TO</w:t>
      </w:r>
      <w:r>
        <w:rPr>
          <w:color w:val="221F1F"/>
          <w:spacing w:val="-6"/>
        </w:rPr>
        <w:t xml:space="preserve"> </w:t>
      </w:r>
      <w:r>
        <w:rPr>
          <w:color w:val="221F1F"/>
        </w:rPr>
        <w:t>REQUIRE</w:t>
      </w:r>
      <w:r>
        <w:rPr>
          <w:color w:val="221F1F"/>
          <w:spacing w:val="-5"/>
        </w:rPr>
        <w:t xml:space="preserve"> </w:t>
      </w:r>
      <w:r>
        <w:rPr>
          <w:color w:val="221F1F"/>
        </w:rPr>
        <w:t>THE</w:t>
      </w:r>
      <w:r>
        <w:rPr>
          <w:color w:val="221F1F"/>
          <w:spacing w:val="-5"/>
        </w:rPr>
        <w:t xml:space="preserve"> </w:t>
      </w:r>
      <w:r>
        <w:rPr>
          <w:color w:val="221F1F"/>
        </w:rPr>
        <w:t>UTILITY</w:t>
      </w:r>
      <w:r>
        <w:rPr>
          <w:color w:val="221F1F"/>
          <w:spacing w:val="-9"/>
        </w:rPr>
        <w:t xml:space="preserve"> </w:t>
      </w:r>
      <w:r>
        <w:rPr>
          <w:color w:val="221F1F"/>
        </w:rPr>
        <w:t>TO</w:t>
      </w:r>
      <w:r>
        <w:rPr>
          <w:color w:val="221F1F"/>
          <w:spacing w:val="-6"/>
        </w:rPr>
        <w:t xml:space="preserve"> </w:t>
      </w:r>
      <w:r>
        <w:rPr>
          <w:color w:val="221F1F"/>
        </w:rPr>
        <w:t>FILE</w:t>
      </w:r>
      <w:r>
        <w:rPr>
          <w:color w:val="221F1F"/>
          <w:spacing w:val="-10"/>
        </w:rPr>
        <w:t xml:space="preserve"> </w:t>
      </w:r>
      <w:r>
        <w:rPr>
          <w:color w:val="221F1F"/>
        </w:rPr>
        <w:t>FOR</w:t>
      </w:r>
      <w:r>
        <w:rPr>
          <w:color w:val="221F1F"/>
          <w:spacing w:val="-12"/>
        </w:rPr>
        <w:t xml:space="preserve"> </w:t>
      </w:r>
      <w:r w:rsidR="003B46CB">
        <w:rPr>
          <w:color w:val="221F1F"/>
        </w:rPr>
        <w:t>PTC</w:t>
      </w:r>
    </w:p>
    <w:p w:rsidRPr="00DC3AB7" w:rsidR="00A616D4" w:rsidP="00C31730" w:rsidRDefault="00C34B97" w14:paraId="4724D6E7" w14:textId="34D7A66B">
      <w:pPr>
        <w:pStyle w:val="BodyText"/>
        <w:spacing w:before="238"/>
        <w:ind w:left="100" w:right="304" w:firstLine="0"/>
        <w:rPr>
          <w:color w:val="221F1F"/>
        </w:rPr>
      </w:pPr>
      <w:r>
        <w:rPr>
          <w:color w:val="221F1F"/>
        </w:rPr>
        <w:t>Those</w:t>
      </w:r>
      <w:r>
        <w:rPr>
          <w:color w:val="221F1F"/>
          <w:spacing w:val="-2"/>
        </w:rPr>
        <w:t xml:space="preserve"> </w:t>
      </w:r>
      <w:r>
        <w:rPr>
          <w:color w:val="221F1F"/>
        </w:rPr>
        <w:t>to</w:t>
      </w:r>
      <w:r>
        <w:rPr>
          <w:color w:val="221F1F"/>
          <w:spacing w:val="-8"/>
        </w:rPr>
        <w:t xml:space="preserve"> </w:t>
      </w:r>
      <w:r>
        <w:rPr>
          <w:color w:val="221F1F"/>
        </w:rPr>
        <w:t>whom</w:t>
      </w:r>
      <w:r>
        <w:rPr>
          <w:color w:val="221F1F"/>
          <w:spacing w:val="-3"/>
        </w:rPr>
        <w:t xml:space="preserve"> </w:t>
      </w:r>
      <w:r>
        <w:rPr>
          <w:color w:val="221F1F"/>
        </w:rPr>
        <w:t>notice</w:t>
      </w:r>
      <w:r>
        <w:rPr>
          <w:color w:val="221F1F"/>
          <w:spacing w:val="-6"/>
        </w:rPr>
        <w:t xml:space="preserve"> </w:t>
      </w:r>
      <w:r>
        <w:rPr>
          <w:color w:val="221F1F"/>
        </w:rPr>
        <w:t>has</w:t>
      </w:r>
      <w:r>
        <w:rPr>
          <w:color w:val="221F1F"/>
          <w:spacing w:val="-8"/>
        </w:rPr>
        <w:t xml:space="preserve"> </w:t>
      </w:r>
      <w:r>
        <w:rPr>
          <w:color w:val="221F1F"/>
        </w:rPr>
        <w:t>been</w:t>
      </w:r>
      <w:r>
        <w:rPr>
          <w:color w:val="221F1F"/>
          <w:spacing w:val="-6"/>
        </w:rPr>
        <w:t xml:space="preserve"> </w:t>
      </w:r>
      <w:r>
        <w:rPr>
          <w:color w:val="221F1F"/>
        </w:rPr>
        <w:t>given</w:t>
      </w:r>
      <w:r>
        <w:rPr>
          <w:color w:val="221F1F"/>
          <w:spacing w:val="-7"/>
        </w:rPr>
        <w:t xml:space="preserve"> </w:t>
      </w:r>
      <w:r>
        <w:rPr>
          <w:color w:val="221F1F"/>
        </w:rPr>
        <w:t>under</w:t>
      </w:r>
      <w:r>
        <w:rPr>
          <w:color w:val="221F1F"/>
          <w:spacing w:val="-5"/>
        </w:rPr>
        <w:t xml:space="preserve"> </w:t>
      </w:r>
      <w:r>
        <w:rPr>
          <w:color w:val="221F1F"/>
        </w:rPr>
        <w:t>Section</w:t>
      </w:r>
      <w:r>
        <w:rPr>
          <w:color w:val="221F1F"/>
          <w:spacing w:val="-7"/>
        </w:rPr>
        <w:t xml:space="preserve"> </w:t>
      </w:r>
      <w:r w:rsidR="00E54DE5">
        <w:rPr>
          <w:color w:val="221F1F"/>
        </w:rPr>
        <w:t>VIII</w:t>
      </w:r>
      <w:r>
        <w:rPr>
          <w:color w:val="221F1F"/>
        </w:rPr>
        <w:t>.B</w:t>
      </w:r>
      <w:r w:rsidRPr="00DC3AB7">
        <w:rPr>
          <w:color w:val="221F1F"/>
          <w:spacing w:val="-4"/>
        </w:rPr>
        <w:t xml:space="preserve"> </w:t>
      </w:r>
      <w:r>
        <w:rPr>
          <w:color w:val="221F1F"/>
        </w:rPr>
        <w:t>and</w:t>
      </w:r>
      <w:r>
        <w:rPr>
          <w:color w:val="221F1F"/>
          <w:spacing w:val="-10"/>
        </w:rPr>
        <w:t xml:space="preserve"> </w:t>
      </w:r>
      <w:r>
        <w:rPr>
          <w:color w:val="221F1F"/>
        </w:rPr>
        <w:t>any</w:t>
      </w:r>
      <w:r>
        <w:rPr>
          <w:color w:val="221F1F"/>
          <w:spacing w:val="-6"/>
        </w:rPr>
        <w:t xml:space="preserve"> </w:t>
      </w:r>
      <w:r>
        <w:rPr>
          <w:color w:val="221F1F"/>
        </w:rPr>
        <w:t>other person</w:t>
      </w:r>
      <w:r>
        <w:rPr>
          <w:color w:val="221F1F"/>
          <w:spacing w:val="-4"/>
        </w:rPr>
        <w:t xml:space="preserve"> </w:t>
      </w:r>
      <w:r>
        <w:rPr>
          <w:color w:val="221F1F"/>
        </w:rPr>
        <w:t>or entity entitled to</w:t>
      </w:r>
      <w:r>
        <w:rPr>
          <w:color w:val="221F1F"/>
          <w:spacing w:val="-2"/>
        </w:rPr>
        <w:t xml:space="preserve"> </w:t>
      </w:r>
      <w:r>
        <w:rPr>
          <w:color w:val="221F1F"/>
        </w:rPr>
        <w:t>participate in</w:t>
      </w:r>
      <w:r>
        <w:rPr>
          <w:color w:val="221F1F"/>
          <w:spacing w:val="-5"/>
        </w:rPr>
        <w:t xml:space="preserve"> </w:t>
      </w:r>
      <w:r>
        <w:rPr>
          <w:color w:val="221F1F"/>
        </w:rPr>
        <w:t>a proceeding</w:t>
      </w:r>
      <w:r>
        <w:rPr>
          <w:color w:val="221F1F"/>
          <w:spacing w:val="-3"/>
        </w:rPr>
        <w:t xml:space="preserve"> </w:t>
      </w:r>
      <w:r>
        <w:rPr>
          <w:color w:val="221F1F"/>
        </w:rPr>
        <w:t>for a</w:t>
      </w:r>
      <w:r>
        <w:rPr>
          <w:color w:val="221F1F"/>
          <w:spacing w:val="-4"/>
        </w:rPr>
        <w:t xml:space="preserve"> </w:t>
      </w:r>
      <w:r w:rsidRPr="43CFD4DD" w:rsidR="003B46CB">
        <w:rPr>
          <w:color w:val="221F1F"/>
        </w:rPr>
        <w:t>PTC</w:t>
      </w:r>
      <w:r>
        <w:rPr>
          <w:color w:val="221F1F"/>
          <w:spacing w:val="-2"/>
        </w:rPr>
        <w:t xml:space="preserve"> </w:t>
      </w:r>
      <w:r>
        <w:rPr>
          <w:color w:val="221F1F"/>
        </w:rPr>
        <w:t>may, within 20 days after the notice was mailed and published, contest any intended construction for which exemption is claimed by the utility from the requirements of Section III.B if such persons or entities have valid reason to believe that any of the conditions described in Section III.B.2 exist or the utility has incorrectly applied an exemption as defined in</w:t>
      </w:r>
      <w:r>
        <w:rPr>
          <w:color w:val="221F1F"/>
          <w:spacing w:val="-3"/>
        </w:rPr>
        <w:t xml:space="preserve"> </w:t>
      </w:r>
      <w:r w:rsidRPr="00914409">
        <w:t>Section III</w:t>
      </w:r>
      <w:r w:rsidRPr="00914409" w:rsidR="56D7DE6A">
        <w:t>, or grounds for protest under Gen</w:t>
      </w:r>
      <w:r w:rsidRPr="00914409" w:rsidR="00E64C57">
        <w:t>e</w:t>
      </w:r>
      <w:r w:rsidRPr="00914409" w:rsidR="56D7DE6A">
        <w:t>ral Order 96-B section 7.4.2 exist</w:t>
      </w:r>
      <w:r w:rsidRPr="00914409">
        <w:t xml:space="preserve">. The </w:t>
      </w:r>
      <w:r>
        <w:rPr>
          <w:color w:val="221F1F"/>
        </w:rPr>
        <w:t>protest shall be</w:t>
      </w:r>
      <w:r>
        <w:rPr>
          <w:color w:val="221F1F"/>
          <w:spacing w:val="-2"/>
        </w:rPr>
        <w:t xml:space="preserve"> </w:t>
      </w:r>
      <w:r>
        <w:rPr>
          <w:color w:val="221F1F"/>
        </w:rPr>
        <w:t>filed with the Energy Division, specifying the relevant utility advice letter number, in accordance with General Order 96-B, Sections 3.11, 7.4.1, and 7.4.2.</w:t>
      </w:r>
      <w:r>
        <w:rPr>
          <w:color w:val="221F1F"/>
          <w:spacing w:val="-2"/>
        </w:rPr>
        <w:t xml:space="preserve"> </w:t>
      </w:r>
      <w:r>
        <w:rPr>
          <w:color w:val="221F1F"/>
        </w:rPr>
        <w:t>On the same date</w:t>
      </w:r>
      <w:r>
        <w:rPr>
          <w:color w:val="221F1F"/>
          <w:spacing w:val="-4"/>
        </w:rPr>
        <w:t xml:space="preserve"> </w:t>
      </w:r>
      <w:r>
        <w:rPr>
          <w:color w:val="221F1F"/>
        </w:rPr>
        <w:t>a protest</w:t>
      </w:r>
      <w:r>
        <w:rPr>
          <w:color w:val="221F1F"/>
          <w:spacing w:val="-1"/>
        </w:rPr>
        <w:t xml:space="preserve"> </w:t>
      </w:r>
      <w:r>
        <w:rPr>
          <w:color w:val="221F1F"/>
        </w:rPr>
        <w:t>is</w:t>
      </w:r>
      <w:r>
        <w:rPr>
          <w:color w:val="221F1F"/>
          <w:spacing w:val="-5"/>
        </w:rPr>
        <w:t xml:space="preserve"> </w:t>
      </w:r>
      <w:r>
        <w:rPr>
          <w:color w:val="221F1F"/>
        </w:rPr>
        <w:t>filed with</w:t>
      </w:r>
      <w:r>
        <w:rPr>
          <w:color w:val="221F1F"/>
          <w:spacing w:val="-2"/>
        </w:rPr>
        <w:t xml:space="preserve"> </w:t>
      </w:r>
      <w:r>
        <w:rPr>
          <w:color w:val="221F1F"/>
        </w:rPr>
        <w:t>the</w:t>
      </w:r>
      <w:r>
        <w:rPr>
          <w:color w:val="221F1F"/>
          <w:spacing w:val="-2"/>
        </w:rPr>
        <w:t xml:space="preserve"> </w:t>
      </w:r>
      <w:r>
        <w:rPr>
          <w:color w:val="221F1F"/>
        </w:rPr>
        <w:t>Commission, the</w:t>
      </w:r>
      <w:r>
        <w:rPr>
          <w:color w:val="221F1F"/>
          <w:spacing w:val="-2"/>
        </w:rPr>
        <w:t xml:space="preserve"> </w:t>
      </w:r>
      <w:r>
        <w:rPr>
          <w:color w:val="221F1F"/>
        </w:rPr>
        <w:t>protestant</w:t>
      </w:r>
      <w:r>
        <w:rPr>
          <w:color w:val="221F1F"/>
          <w:spacing w:val="-3"/>
        </w:rPr>
        <w:t xml:space="preserve"> </w:t>
      </w:r>
      <w:r>
        <w:rPr>
          <w:color w:val="221F1F"/>
        </w:rPr>
        <w:t>shall serve</w:t>
      </w:r>
      <w:r>
        <w:rPr>
          <w:color w:val="221F1F"/>
          <w:spacing w:val="-1"/>
        </w:rPr>
        <w:t xml:space="preserve"> </w:t>
      </w:r>
      <w:r>
        <w:rPr>
          <w:color w:val="221F1F"/>
        </w:rPr>
        <w:t>a</w:t>
      </w:r>
      <w:r>
        <w:rPr>
          <w:color w:val="221F1F"/>
          <w:spacing w:val="-1"/>
        </w:rPr>
        <w:t xml:space="preserve"> </w:t>
      </w:r>
      <w:r>
        <w:rPr>
          <w:color w:val="221F1F"/>
        </w:rPr>
        <w:t>copy</w:t>
      </w:r>
      <w:r>
        <w:rPr>
          <w:color w:val="221F1F"/>
          <w:spacing w:val="-1"/>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subject</w:t>
      </w:r>
      <w:r>
        <w:rPr>
          <w:color w:val="221F1F"/>
          <w:spacing w:val="-3"/>
        </w:rPr>
        <w:t xml:space="preserve"> </w:t>
      </w:r>
      <w:r>
        <w:rPr>
          <w:color w:val="221F1F"/>
        </w:rPr>
        <w:t>utility</w:t>
      </w:r>
      <w:r>
        <w:rPr>
          <w:color w:val="221F1F"/>
          <w:spacing w:val="-1"/>
        </w:rPr>
        <w:t xml:space="preserve"> </w:t>
      </w:r>
      <w:r>
        <w:rPr>
          <w:color w:val="221F1F"/>
        </w:rPr>
        <w:t>by</w:t>
      </w:r>
      <w:r>
        <w:rPr>
          <w:color w:val="221F1F"/>
          <w:spacing w:val="-5"/>
        </w:rPr>
        <w:t xml:space="preserve"> </w:t>
      </w:r>
      <w:r>
        <w:rPr>
          <w:color w:val="221F1F"/>
        </w:rPr>
        <w:t xml:space="preserve">mail. The utility shall respond within five business days of receipt and serve copies of its response on each protestant and the Energy Division. Construction shall not commence until the Executive Director has </w:t>
      </w:r>
      <w:r w:rsidR="26951875">
        <w:rPr>
          <w:color w:val="221F1F"/>
        </w:rPr>
        <w:t>disposed of the protest</w:t>
      </w:r>
      <w:r>
        <w:rPr>
          <w:color w:val="221F1F"/>
        </w:rPr>
        <w:t>.</w:t>
      </w:r>
    </w:p>
    <w:p w:rsidRPr="00DC3AB7" w:rsidR="00A616D4" w:rsidP="00C31730" w:rsidRDefault="00C34B97" w14:paraId="6B554411" w14:textId="55160F24">
      <w:pPr>
        <w:pStyle w:val="BodyText"/>
        <w:spacing w:before="242"/>
        <w:ind w:left="100" w:right="325" w:firstLine="0"/>
        <w:rPr>
          <w:color w:val="221F1F"/>
        </w:rPr>
      </w:pPr>
      <w:r w:rsidRPr="00DC3AB7">
        <w:t xml:space="preserve">Within 30 days after the utility has </w:t>
      </w:r>
      <w:r>
        <w:rPr>
          <w:color w:val="221F1F"/>
        </w:rPr>
        <w:t>submitted its response, the Executive Director, after consulting with the Energy Division, shall issue a</w:t>
      </w:r>
      <w:r w:rsidR="655E7408">
        <w:rPr>
          <w:color w:val="221F1F"/>
        </w:rPr>
        <w:t xml:space="preserve"> disposition letter</w:t>
      </w:r>
      <w:r>
        <w:rPr>
          <w:color w:val="221F1F"/>
        </w:rPr>
        <w:t xml:space="preserve"> on whether: the utility is</w:t>
      </w:r>
      <w:r>
        <w:rPr>
          <w:color w:val="221F1F"/>
          <w:spacing w:val="-4"/>
        </w:rPr>
        <w:t xml:space="preserve"> </w:t>
      </w:r>
      <w:r>
        <w:rPr>
          <w:color w:val="221F1F"/>
        </w:rPr>
        <w:t>to</w:t>
      </w:r>
      <w:r>
        <w:rPr>
          <w:color w:val="221F1F"/>
          <w:spacing w:val="-1"/>
        </w:rPr>
        <w:t xml:space="preserve"> </w:t>
      </w:r>
      <w:r>
        <w:rPr>
          <w:color w:val="221F1F"/>
        </w:rPr>
        <w:t>file</w:t>
      </w:r>
      <w:r>
        <w:rPr>
          <w:color w:val="221F1F"/>
          <w:spacing w:val="-3"/>
        </w:rPr>
        <w:t xml:space="preserve"> </w:t>
      </w:r>
      <w:r>
        <w:rPr>
          <w:color w:val="221F1F"/>
        </w:rPr>
        <w:t>an</w:t>
      </w:r>
      <w:r>
        <w:rPr>
          <w:color w:val="221F1F"/>
          <w:spacing w:val="-4"/>
        </w:rPr>
        <w:t xml:space="preserve"> </w:t>
      </w:r>
      <w:r>
        <w:rPr>
          <w:color w:val="221F1F"/>
        </w:rPr>
        <w:t>application for</w:t>
      </w:r>
      <w:r>
        <w:rPr>
          <w:color w:val="221F1F"/>
          <w:spacing w:val="-2"/>
        </w:rPr>
        <w:t xml:space="preserve"> </w:t>
      </w:r>
      <w:r>
        <w:rPr>
          <w:color w:val="221F1F"/>
        </w:rPr>
        <w:t>a</w:t>
      </w:r>
      <w:r>
        <w:rPr>
          <w:color w:val="221F1F"/>
          <w:spacing w:val="-4"/>
        </w:rPr>
        <w:t xml:space="preserve"> </w:t>
      </w:r>
      <w:r w:rsidRPr="43CFD4DD" w:rsidR="003B46CB">
        <w:rPr>
          <w:color w:val="221F1F"/>
        </w:rPr>
        <w:t>PTC</w:t>
      </w:r>
      <w:r>
        <w:rPr>
          <w:color w:val="221F1F"/>
        </w:rPr>
        <w:t>, or the</w:t>
      </w:r>
      <w:r>
        <w:rPr>
          <w:color w:val="221F1F"/>
          <w:spacing w:val="-2"/>
        </w:rPr>
        <w:t xml:space="preserve"> </w:t>
      </w:r>
      <w:r>
        <w:rPr>
          <w:color w:val="221F1F"/>
        </w:rPr>
        <w:t>protest</w:t>
      </w:r>
      <w:r>
        <w:rPr>
          <w:color w:val="221F1F"/>
          <w:spacing w:val="-3"/>
        </w:rPr>
        <w:t xml:space="preserve"> </w:t>
      </w:r>
      <w:r>
        <w:rPr>
          <w:color w:val="221F1F"/>
        </w:rPr>
        <w:t>is</w:t>
      </w:r>
      <w:r>
        <w:rPr>
          <w:color w:val="221F1F"/>
          <w:spacing w:val="-7"/>
        </w:rPr>
        <w:t xml:space="preserve"> </w:t>
      </w:r>
      <w:r>
        <w:rPr>
          <w:color w:val="221F1F"/>
        </w:rPr>
        <w:t>dismissed</w:t>
      </w:r>
      <w:r>
        <w:rPr>
          <w:color w:val="221F1F"/>
          <w:spacing w:val="-3"/>
        </w:rPr>
        <w:t xml:space="preserve"> </w:t>
      </w:r>
      <w:r>
        <w:rPr>
          <w:color w:val="221F1F"/>
        </w:rPr>
        <w:t>for</w:t>
      </w:r>
      <w:r>
        <w:rPr>
          <w:color w:val="221F1F"/>
          <w:spacing w:val="-4"/>
        </w:rPr>
        <w:t xml:space="preserve"> </w:t>
      </w:r>
      <w:r>
        <w:rPr>
          <w:color w:val="221F1F"/>
        </w:rPr>
        <w:t>failure</w:t>
      </w:r>
      <w:r>
        <w:rPr>
          <w:color w:val="221F1F"/>
          <w:spacing w:val="-1"/>
        </w:rPr>
        <w:t xml:space="preserve"> </w:t>
      </w:r>
      <w:r>
        <w:rPr>
          <w:color w:val="221F1F"/>
        </w:rPr>
        <w:t>to</w:t>
      </w:r>
      <w:r>
        <w:rPr>
          <w:color w:val="221F1F"/>
          <w:spacing w:val="-4"/>
        </w:rPr>
        <w:t xml:space="preserve"> </w:t>
      </w:r>
      <w:r>
        <w:rPr>
          <w:color w:val="221F1F"/>
        </w:rPr>
        <w:t>state</w:t>
      </w:r>
      <w:r>
        <w:rPr>
          <w:color w:val="221F1F"/>
          <w:spacing w:val="-5"/>
        </w:rPr>
        <w:t xml:space="preserve"> </w:t>
      </w:r>
      <w:r>
        <w:rPr>
          <w:color w:val="221F1F"/>
        </w:rPr>
        <w:t>a</w:t>
      </w:r>
      <w:r>
        <w:rPr>
          <w:color w:val="221F1F"/>
          <w:spacing w:val="-6"/>
        </w:rPr>
        <w:t xml:space="preserve"> </w:t>
      </w:r>
      <w:r>
        <w:rPr>
          <w:color w:val="221F1F"/>
        </w:rPr>
        <w:t>valid</w:t>
      </w:r>
      <w:r>
        <w:rPr>
          <w:color w:val="221F1F"/>
          <w:spacing w:val="-8"/>
        </w:rPr>
        <w:t xml:space="preserve"> </w:t>
      </w:r>
      <w:r>
        <w:rPr>
          <w:color w:val="221F1F"/>
        </w:rPr>
        <w:t>reason.</w:t>
      </w:r>
      <w:r>
        <w:rPr>
          <w:color w:val="221F1F"/>
          <w:spacing w:val="-4"/>
        </w:rPr>
        <w:t xml:space="preserve"> </w:t>
      </w:r>
      <w:r>
        <w:rPr>
          <w:color w:val="221F1F"/>
        </w:rPr>
        <w:t>Also,</w:t>
      </w:r>
      <w:r>
        <w:rPr>
          <w:color w:val="221F1F"/>
          <w:spacing w:val="-7"/>
        </w:rPr>
        <w:t xml:space="preserve"> </w:t>
      </w:r>
      <w:r>
        <w:rPr>
          <w:color w:val="221F1F"/>
        </w:rPr>
        <w:t>the</w:t>
      </w:r>
      <w:r>
        <w:rPr>
          <w:color w:val="221F1F"/>
          <w:spacing w:val="-6"/>
        </w:rPr>
        <w:t xml:space="preserve"> </w:t>
      </w:r>
      <w:r>
        <w:rPr>
          <w:color w:val="221F1F"/>
        </w:rPr>
        <w:t>Executive</w:t>
      </w:r>
      <w:r>
        <w:rPr>
          <w:color w:val="221F1F"/>
          <w:spacing w:val="-5"/>
        </w:rPr>
        <w:t xml:space="preserve"> </w:t>
      </w:r>
      <w:r>
        <w:rPr>
          <w:color w:val="221F1F"/>
        </w:rPr>
        <w:t>Director shall state</w:t>
      </w:r>
      <w:r>
        <w:rPr>
          <w:color w:val="221F1F"/>
          <w:spacing w:val="-1"/>
        </w:rPr>
        <w:t xml:space="preserve"> </w:t>
      </w:r>
      <w:r>
        <w:rPr>
          <w:color w:val="221F1F"/>
        </w:rPr>
        <w:t>the</w:t>
      </w:r>
      <w:r>
        <w:rPr>
          <w:color w:val="221F1F"/>
          <w:spacing w:val="-1"/>
        </w:rPr>
        <w:t xml:space="preserve"> </w:t>
      </w:r>
      <w:r>
        <w:rPr>
          <w:color w:val="221F1F"/>
        </w:rPr>
        <w:t>reasons</w:t>
      </w:r>
      <w:r>
        <w:rPr>
          <w:color w:val="221F1F"/>
          <w:spacing w:val="-2"/>
        </w:rPr>
        <w:t xml:space="preserve"> </w:t>
      </w:r>
      <w:r>
        <w:rPr>
          <w:color w:val="221F1F"/>
        </w:rPr>
        <w:t>for granting or denying</w:t>
      </w:r>
      <w:r>
        <w:rPr>
          <w:color w:val="221F1F"/>
          <w:spacing w:val="-6"/>
        </w:rPr>
        <w:t xml:space="preserve"> </w:t>
      </w:r>
      <w:r>
        <w:rPr>
          <w:color w:val="221F1F"/>
        </w:rPr>
        <w:t>the protest and provide</w:t>
      </w:r>
      <w:r>
        <w:rPr>
          <w:color w:val="221F1F"/>
          <w:spacing w:val="-1"/>
        </w:rPr>
        <w:t xml:space="preserve"> </w:t>
      </w:r>
      <w:r>
        <w:rPr>
          <w:color w:val="221F1F"/>
        </w:rPr>
        <w:t xml:space="preserve">a copy </w:t>
      </w:r>
      <w:r w:rsidRPr="43CFD4DD">
        <w:rPr>
          <w:color w:val="221F1F"/>
        </w:rPr>
        <w:t>of</w:t>
      </w:r>
      <w:r>
        <w:rPr>
          <w:color w:val="221F1F"/>
        </w:rPr>
        <w:t xml:space="preserve"> </w:t>
      </w:r>
      <w:r w:rsidR="12CB4B35">
        <w:rPr>
          <w:color w:val="221F1F"/>
        </w:rPr>
        <w:t xml:space="preserve">the disposition letter </w:t>
      </w:r>
      <w:r>
        <w:rPr>
          <w:color w:val="221F1F"/>
        </w:rPr>
        <w:t>to the Commission’s Public Advisor.</w:t>
      </w:r>
    </w:p>
    <w:p w:rsidR="00E6592E" w:rsidP="00C31730" w:rsidRDefault="092C8E58" w14:paraId="6930D00C" w14:textId="3BF56CD6">
      <w:pPr>
        <w:pStyle w:val="BodyText"/>
        <w:spacing w:before="238"/>
        <w:ind w:left="100" w:right="304" w:firstLine="0"/>
      </w:pPr>
      <w:r>
        <w:t>The utility</w:t>
      </w:r>
      <w:r w:rsidR="1844FB14">
        <w:t>, any</w:t>
      </w:r>
      <w:r>
        <w:t xml:space="preserve"> persons that filed a protest to the advice letter, </w:t>
      </w:r>
      <w:r w:rsidR="36B19686">
        <w:t>any third party whose name and interest in</w:t>
      </w:r>
      <w:r>
        <w:t xml:space="preserve"> the </w:t>
      </w:r>
      <w:r w:rsidR="467EAFA0">
        <w:t xml:space="preserve">relief sought appear on the face of the advice letter, or a person </w:t>
      </w:r>
      <w:r>
        <w:t xml:space="preserve">authorized </w:t>
      </w:r>
      <w:r w:rsidR="467EAFA0">
        <w:t xml:space="preserve">under exceptional circumstances as set forth in </w:t>
      </w:r>
      <w:r>
        <w:t>General Order 96-B or its successor regulation</w:t>
      </w:r>
      <w:r w:rsidR="467EAFA0">
        <w:t xml:space="preserve">, </w:t>
      </w:r>
      <w:r>
        <w:t>may</w:t>
      </w:r>
      <w:r w:rsidR="5285CC21">
        <w:t xml:space="preserve"> </w:t>
      </w:r>
      <w:r w:rsidR="159BA91A">
        <w:t xml:space="preserve">contest </w:t>
      </w:r>
      <w:r w:rsidR="2446E091">
        <w:t xml:space="preserve">the Executive Director </w:t>
      </w:r>
      <w:r w:rsidR="14822D36">
        <w:t xml:space="preserve">disposition </w:t>
      </w:r>
      <w:r w:rsidR="06E8D2C0">
        <w:t xml:space="preserve">by filing an application for rehearing consistent with Rule 16.1 </w:t>
      </w:r>
      <w:r w:rsidR="14822D36">
        <w:t xml:space="preserve">within 10 days of </w:t>
      </w:r>
      <w:r w:rsidR="01A97178">
        <w:t>the issuance of the disposition letter.</w:t>
      </w:r>
    </w:p>
    <w:p w:rsidR="006A3691" w:rsidP="00C31730" w:rsidRDefault="00C34B97" w14:paraId="2003E593" w14:textId="43C5A083">
      <w:pPr>
        <w:pStyle w:val="BodyText"/>
        <w:spacing w:before="242"/>
        <w:ind w:left="100" w:right="284" w:firstLine="0"/>
      </w:pPr>
      <w:r>
        <w:rPr>
          <w:color w:val="221F1F"/>
        </w:rPr>
        <w:lastRenderedPageBreak/>
        <w:t>The</w:t>
      </w:r>
      <w:r>
        <w:rPr>
          <w:color w:val="221F1F"/>
          <w:spacing w:val="-7"/>
        </w:rPr>
        <w:t xml:space="preserve"> </w:t>
      </w:r>
      <w:r>
        <w:rPr>
          <w:color w:val="221F1F"/>
        </w:rPr>
        <w:t>Commission’s</w:t>
      </w:r>
      <w:r>
        <w:rPr>
          <w:color w:val="221F1F"/>
          <w:spacing w:val="-7"/>
        </w:rPr>
        <w:t xml:space="preserve"> </w:t>
      </w:r>
      <w:r>
        <w:rPr>
          <w:color w:val="221F1F"/>
        </w:rPr>
        <w:t>Public</w:t>
      </w:r>
      <w:r>
        <w:rPr>
          <w:color w:val="221F1F"/>
          <w:spacing w:val="-7"/>
        </w:rPr>
        <w:t xml:space="preserve"> </w:t>
      </w:r>
      <w:r>
        <w:rPr>
          <w:color w:val="221F1F"/>
        </w:rPr>
        <w:t>Advisor</w:t>
      </w:r>
      <w:r>
        <w:rPr>
          <w:color w:val="221F1F"/>
          <w:spacing w:val="-5"/>
        </w:rPr>
        <w:t xml:space="preserve"> </w:t>
      </w:r>
      <w:r>
        <w:rPr>
          <w:color w:val="221F1F"/>
        </w:rPr>
        <w:t>shall</w:t>
      </w:r>
      <w:r>
        <w:rPr>
          <w:color w:val="221F1F"/>
          <w:spacing w:val="-5"/>
        </w:rPr>
        <w:t xml:space="preserve"> </w:t>
      </w:r>
      <w:r>
        <w:rPr>
          <w:color w:val="221F1F"/>
        </w:rPr>
        <w:t>provide</w:t>
      </w:r>
      <w:r>
        <w:rPr>
          <w:color w:val="221F1F"/>
          <w:spacing w:val="-11"/>
        </w:rPr>
        <w:t xml:space="preserve"> </w:t>
      </w:r>
      <w:r>
        <w:rPr>
          <w:color w:val="221F1F"/>
        </w:rPr>
        <w:t>information</w:t>
      </w:r>
      <w:r>
        <w:rPr>
          <w:color w:val="221F1F"/>
          <w:spacing w:val="-6"/>
        </w:rPr>
        <w:t xml:space="preserve"> </w:t>
      </w:r>
      <w:r>
        <w:rPr>
          <w:color w:val="221F1F"/>
        </w:rPr>
        <w:t>to</w:t>
      </w:r>
      <w:r>
        <w:rPr>
          <w:color w:val="221F1F"/>
          <w:spacing w:val="-8"/>
        </w:rPr>
        <w:t xml:space="preserve"> </w:t>
      </w:r>
      <w:r>
        <w:rPr>
          <w:color w:val="221F1F"/>
        </w:rPr>
        <w:t>assist</w:t>
      </w:r>
      <w:r>
        <w:rPr>
          <w:color w:val="221F1F"/>
          <w:spacing w:val="-8"/>
        </w:rPr>
        <w:t xml:space="preserve"> </w:t>
      </w:r>
      <w:r>
        <w:rPr>
          <w:color w:val="221F1F"/>
        </w:rPr>
        <w:t>the</w:t>
      </w:r>
      <w:r>
        <w:rPr>
          <w:color w:val="221F1F"/>
          <w:spacing w:val="-7"/>
        </w:rPr>
        <w:t xml:space="preserve"> </w:t>
      </w:r>
      <w:r>
        <w:rPr>
          <w:color w:val="221F1F"/>
        </w:rPr>
        <w:t>public in submitting such protests</w:t>
      </w:r>
      <w:r w:rsidR="598FA47B">
        <w:rPr>
          <w:color w:val="221F1F"/>
        </w:rPr>
        <w:t xml:space="preserve"> and applications for rehearing</w:t>
      </w:r>
      <w:r>
        <w:rPr>
          <w:color w:val="221F1F"/>
        </w:rPr>
        <w:t>.</w:t>
      </w:r>
    </w:p>
    <w:p w:rsidRPr="00DC3AB7" w:rsidR="00A616D4" w:rsidP="00DC3AB7" w:rsidRDefault="00C34B97" w14:paraId="5DAF8EFD" w14:textId="515D10A7">
      <w:pPr>
        <w:pStyle w:val="Heading1"/>
        <w:spacing w:before="240"/>
        <w:ind w:left="101" w:right="302"/>
        <w:rPr>
          <w:color w:val="221F1F"/>
        </w:rPr>
      </w:pPr>
      <w:r>
        <w:rPr>
          <w:color w:val="221F1F"/>
        </w:rPr>
        <w:t>SECTION</w:t>
      </w:r>
      <w:r w:rsidRPr="00DC3AB7">
        <w:rPr>
          <w:color w:val="221F1F"/>
        </w:rPr>
        <w:t xml:space="preserve"> </w:t>
      </w:r>
      <w:r w:rsidR="00065380">
        <w:rPr>
          <w:color w:val="221F1F"/>
        </w:rPr>
        <w:t>XI</w:t>
      </w:r>
      <w:r>
        <w:rPr>
          <w:color w:val="221F1F"/>
        </w:rPr>
        <w:t>.</w:t>
      </w:r>
      <w:r w:rsidRPr="00DC3AB7">
        <w:rPr>
          <w:color w:val="221F1F"/>
        </w:rPr>
        <w:t xml:space="preserve"> </w:t>
      </w:r>
      <w:r>
        <w:rPr>
          <w:color w:val="221F1F"/>
        </w:rPr>
        <w:t>COMPLAINTS</w:t>
      </w:r>
      <w:r w:rsidRPr="00DC3AB7">
        <w:rPr>
          <w:color w:val="221F1F"/>
        </w:rPr>
        <w:t xml:space="preserve"> </w:t>
      </w:r>
      <w:r>
        <w:rPr>
          <w:color w:val="221F1F"/>
        </w:rPr>
        <w:t>AND</w:t>
      </w:r>
      <w:r w:rsidRPr="00DC3AB7">
        <w:rPr>
          <w:color w:val="221F1F"/>
        </w:rPr>
        <w:t xml:space="preserve"> </w:t>
      </w:r>
      <w:r>
        <w:rPr>
          <w:color w:val="221F1F"/>
        </w:rPr>
        <w:t>PREEMPTION</w:t>
      </w:r>
      <w:r w:rsidRPr="00DC3AB7">
        <w:rPr>
          <w:color w:val="221F1F"/>
        </w:rPr>
        <w:t xml:space="preserve"> </w:t>
      </w:r>
      <w:r>
        <w:rPr>
          <w:color w:val="221F1F"/>
        </w:rPr>
        <w:t>OF</w:t>
      </w:r>
      <w:r w:rsidRPr="00DC3AB7">
        <w:rPr>
          <w:color w:val="221F1F"/>
        </w:rPr>
        <w:t xml:space="preserve"> </w:t>
      </w:r>
      <w:r>
        <w:rPr>
          <w:color w:val="221F1F"/>
        </w:rPr>
        <w:t>LOCAL</w:t>
      </w:r>
      <w:r w:rsidRPr="00DC3AB7">
        <w:rPr>
          <w:color w:val="221F1F"/>
        </w:rPr>
        <w:t xml:space="preserve"> AUTHORITY</w:t>
      </w:r>
    </w:p>
    <w:p w:rsidR="00A616D4" w:rsidP="00DC3AB7" w:rsidRDefault="00C34B97" w14:paraId="330D5973" w14:textId="77777777">
      <w:pPr>
        <w:pStyle w:val="ListParagraph"/>
        <w:numPr>
          <w:ilvl w:val="0"/>
          <w:numId w:val="4"/>
        </w:numPr>
        <w:tabs>
          <w:tab w:val="left" w:pos="1541"/>
        </w:tabs>
        <w:spacing w:before="239"/>
        <w:ind w:right="362"/>
        <w:rPr>
          <w:sz w:val="24"/>
        </w:rPr>
      </w:pPr>
      <w:r>
        <w:rPr>
          <w:color w:val="221F1F"/>
          <w:sz w:val="24"/>
        </w:rPr>
        <w:t>Complaints may be filed with the Commission for resolution of any alleged violations of this General Order pursuant to Article 4 of the Commission’s</w:t>
      </w:r>
      <w:r>
        <w:rPr>
          <w:color w:val="221F1F"/>
          <w:spacing w:val="-5"/>
          <w:sz w:val="24"/>
        </w:rPr>
        <w:t xml:space="preserve"> </w:t>
      </w:r>
      <w:r>
        <w:rPr>
          <w:color w:val="221F1F"/>
          <w:sz w:val="24"/>
        </w:rPr>
        <w:t>Rules</w:t>
      </w:r>
      <w:r>
        <w:rPr>
          <w:color w:val="221F1F"/>
          <w:spacing w:val="-5"/>
          <w:sz w:val="24"/>
        </w:rPr>
        <w:t xml:space="preserve"> </w:t>
      </w:r>
      <w:r>
        <w:rPr>
          <w:color w:val="221F1F"/>
          <w:sz w:val="24"/>
        </w:rPr>
        <w:t>of</w:t>
      </w:r>
      <w:r>
        <w:rPr>
          <w:color w:val="221F1F"/>
          <w:spacing w:val="-1"/>
          <w:sz w:val="24"/>
        </w:rPr>
        <w:t xml:space="preserve"> </w:t>
      </w:r>
      <w:r>
        <w:rPr>
          <w:color w:val="221F1F"/>
          <w:sz w:val="24"/>
        </w:rPr>
        <w:t>Practice</w:t>
      </w:r>
      <w:r>
        <w:rPr>
          <w:color w:val="221F1F"/>
          <w:spacing w:val="-4"/>
          <w:sz w:val="24"/>
        </w:rPr>
        <w:t xml:space="preserve"> </w:t>
      </w:r>
      <w:r>
        <w:rPr>
          <w:color w:val="221F1F"/>
          <w:sz w:val="24"/>
        </w:rPr>
        <w:t>and</w:t>
      </w:r>
      <w:r>
        <w:rPr>
          <w:color w:val="221F1F"/>
          <w:spacing w:val="-6"/>
          <w:sz w:val="24"/>
        </w:rPr>
        <w:t xml:space="preserve"> </w:t>
      </w:r>
      <w:r>
        <w:rPr>
          <w:color w:val="221F1F"/>
          <w:sz w:val="24"/>
        </w:rPr>
        <w:t>Procedure.</w:t>
      </w:r>
      <w:r>
        <w:rPr>
          <w:color w:val="221F1F"/>
          <w:spacing w:val="-2"/>
          <w:sz w:val="24"/>
        </w:rPr>
        <w:t xml:space="preserve"> </w:t>
      </w:r>
      <w:r>
        <w:rPr>
          <w:color w:val="221F1F"/>
          <w:sz w:val="24"/>
        </w:rPr>
        <w:t>A</w:t>
      </w:r>
      <w:r>
        <w:rPr>
          <w:color w:val="221F1F"/>
          <w:spacing w:val="-8"/>
          <w:sz w:val="24"/>
        </w:rPr>
        <w:t xml:space="preserve"> </w:t>
      </w:r>
      <w:r>
        <w:rPr>
          <w:color w:val="221F1F"/>
          <w:sz w:val="24"/>
        </w:rPr>
        <w:t>complaint</w:t>
      </w:r>
      <w:r>
        <w:rPr>
          <w:color w:val="221F1F"/>
          <w:spacing w:val="-6"/>
          <w:sz w:val="24"/>
        </w:rPr>
        <w:t xml:space="preserve"> </w:t>
      </w:r>
      <w:r>
        <w:rPr>
          <w:color w:val="221F1F"/>
          <w:sz w:val="24"/>
        </w:rPr>
        <w:t>which</w:t>
      </w:r>
      <w:r>
        <w:rPr>
          <w:color w:val="221F1F"/>
          <w:spacing w:val="-5"/>
          <w:sz w:val="24"/>
        </w:rPr>
        <w:t xml:space="preserve"> </w:t>
      </w:r>
      <w:r>
        <w:rPr>
          <w:color w:val="221F1F"/>
          <w:sz w:val="24"/>
        </w:rPr>
        <w:t>does not allege that the matter has first been brought to the staff for informal resolution may be referred to the staff to attempt to resolve the matter informally (Rule of Practice and Procedure 4.2(b)).</w:t>
      </w:r>
    </w:p>
    <w:p w:rsidR="00A616D4" w:rsidP="00DC3AB7" w:rsidRDefault="00C34B97" w14:paraId="222D6CF1" w14:textId="03A25F37">
      <w:pPr>
        <w:pStyle w:val="ListParagraph"/>
        <w:numPr>
          <w:ilvl w:val="0"/>
          <w:numId w:val="4"/>
        </w:numPr>
        <w:tabs>
          <w:tab w:val="left" w:pos="1541"/>
        </w:tabs>
        <w:spacing w:before="242"/>
        <w:ind w:right="447"/>
        <w:rPr>
          <w:sz w:val="24"/>
          <w:szCs w:val="24"/>
        </w:rPr>
      </w:pPr>
      <w:r w:rsidRPr="3F77A82C">
        <w:rPr>
          <w:color w:val="221F1F"/>
          <w:sz w:val="24"/>
          <w:szCs w:val="24"/>
        </w:rPr>
        <w:t>This General Order clarifies that local jurisdictions acting pursuant to local authority are preempted from regulating electric power line projects, distribution lines, substations, or electric facilities constructed by</w:t>
      </w:r>
      <w:r w:rsidRPr="3F77A82C">
        <w:rPr>
          <w:color w:val="221F1F"/>
          <w:spacing w:val="-7"/>
          <w:sz w:val="24"/>
          <w:szCs w:val="24"/>
        </w:rPr>
        <w:t xml:space="preserve"> </w:t>
      </w:r>
      <w:r w:rsidRPr="3F77A82C">
        <w:rPr>
          <w:color w:val="221F1F"/>
          <w:sz w:val="24"/>
          <w:szCs w:val="24"/>
        </w:rPr>
        <w:t>public</w:t>
      </w:r>
      <w:r w:rsidRPr="3F77A82C">
        <w:rPr>
          <w:color w:val="221F1F"/>
          <w:spacing w:val="-8"/>
          <w:sz w:val="24"/>
          <w:szCs w:val="24"/>
        </w:rPr>
        <w:t xml:space="preserve"> </w:t>
      </w:r>
      <w:r w:rsidRPr="3F77A82C">
        <w:rPr>
          <w:color w:val="221F1F"/>
          <w:sz w:val="24"/>
          <w:szCs w:val="24"/>
        </w:rPr>
        <w:t>utilities</w:t>
      </w:r>
      <w:r w:rsidRPr="3F77A82C">
        <w:rPr>
          <w:color w:val="221F1F"/>
          <w:spacing w:val="-7"/>
          <w:sz w:val="24"/>
          <w:szCs w:val="24"/>
        </w:rPr>
        <w:t xml:space="preserve"> </w:t>
      </w:r>
      <w:r w:rsidRPr="3F77A82C">
        <w:rPr>
          <w:color w:val="221F1F"/>
          <w:sz w:val="24"/>
          <w:szCs w:val="24"/>
        </w:rPr>
        <w:t>subject</w:t>
      </w:r>
      <w:r w:rsidRPr="3F77A82C">
        <w:rPr>
          <w:color w:val="221F1F"/>
          <w:spacing w:val="-9"/>
          <w:sz w:val="24"/>
          <w:szCs w:val="24"/>
        </w:rPr>
        <w:t xml:space="preserve"> </w:t>
      </w:r>
      <w:r w:rsidRPr="3F77A82C">
        <w:rPr>
          <w:color w:val="221F1F"/>
          <w:sz w:val="24"/>
          <w:szCs w:val="24"/>
        </w:rPr>
        <w:t>to</w:t>
      </w:r>
      <w:r w:rsidRPr="3F77A82C">
        <w:rPr>
          <w:color w:val="221F1F"/>
          <w:spacing w:val="-9"/>
          <w:sz w:val="24"/>
          <w:szCs w:val="24"/>
        </w:rPr>
        <w:t xml:space="preserve"> </w:t>
      </w:r>
      <w:r w:rsidRPr="3F77A82C">
        <w:rPr>
          <w:color w:val="221F1F"/>
          <w:sz w:val="24"/>
          <w:szCs w:val="24"/>
        </w:rPr>
        <w:t>the</w:t>
      </w:r>
      <w:r w:rsidRPr="3F77A82C">
        <w:rPr>
          <w:color w:val="221F1F"/>
          <w:spacing w:val="-4"/>
          <w:sz w:val="24"/>
          <w:szCs w:val="24"/>
        </w:rPr>
        <w:t xml:space="preserve"> </w:t>
      </w:r>
      <w:r w:rsidRPr="3F77A82C">
        <w:rPr>
          <w:color w:val="221F1F"/>
          <w:sz w:val="24"/>
          <w:szCs w:val="24"/>
        </w:rPr>
        <w:t>Commission’s</w:t>
      </w:r>
      <w:r w:rsidRPr="3F77A82C">
        <w:rPr>
          <w:color w:val="221F1F"/>
          <w:spacing w:val="-1"/>
          <w:sz w:val="24"/>
          <w:szCs w:val="24"/>
        </w:rPr>
        <w:t xml:space="preserve"> </w:t>
      </w:r>
      <w:r w:rsidRPr="3F77A82C">
        <w:rPr>
          <w:color w:val="221F1F"/>
          <w:sz w:val="24"/>
          <w:szCs w:val="24"/>
        </w:rPr>
        <w:t>jurisdiction.</w:t>
      </w:r>
      <w:r w:rsidRPr="3F77A82C">
        <w:rPr>
          <w:color w:val="221F1F"/>
          <w:spacing w:val="-6"/>
          <w:sz w:val="24"/>
          <w:szCs w:val="24"/>
        </w:rPr>
        <w:t xml:space="preserve"> </w:t>
      </w:r>
      <w:r w:rsidRPr="3F77A82C">
        <w:rPr>
          <w:color w:val="221F1F"/>
          <w:sz w:val="24"/>
          <w:szCs w:val="24"/>
        </w:rPr>
        <w:t>However,</w:t>
      </w:r>
      <w:r w:rsidRPr="3F77A82C">
        <w:rPr>
          <w:color w:val="221F1F"/>
          <w:spacing w:val="-6"/>
          <w:sz w:val="24"/>
          <w:szCs w:val="24"/>
        </w:rPr>
        <w:t xml:space="preserve"> </w:t>
      </w:r>
      <w:r w:rsidRPr="3F77A82C">
        <w:rPr>
          <w:color w:val="221F1F"/>
          <w:sz w:val="24"/>
          <w:szCs w:val="24"/>
        </w:rPr>
        <w:t>in locating such projects, the public utilities shall consult with local agencies regarding land use matters. In instances where the public utilities and local agencies are unable to resolve their differences, the Commission shall set a hearing</w:t>
      </w:r>
      <w:r w:rsidRPr="3F77A82C">
        <w:rPr>
          <w:color w:val="221F1F"/>
          <w:spacing w:val="-2"/>
          <w:sz w:val="24"/>
          <w:szCs w:val="24"/>
        </w:rPr>
        <w:t xml:space="preserve"> </w:t>
      </w:r>
      <w:r w:rsidRPr="3F77A82C">
        <w:rPr>
          <w:color w:val="221F1F"/>
          <w:sz w:val="24"/>
          <w:szCs w:val="24"/>
        </w:rPr>
        <w:t>no later</w:t>
      </w:r>
      <w:r w:rsidRPr="3F77A82C">
        <w:rPr>
          <w:color w:val="221F1F"/>
          <w:spacing w:val="-1"/>
          <w:sz w:val="24"/>
          <w:szCs w:val="24"/>
        </w:rPr>
        <w:t xml:space="preserve"> </w:t>
      </w:r>
      <w:r w:rsidRPr="3F77A82C">
        <w:rPr>
          <w:color w:val="221F1F"/>
          <w:sz w:val="24"/>
          <w:szCs w:val="24"/>
        </w:rPr>
        <w:t>than 30 days after the utility</w:t>
      </w:r>
      <w:r w:rsidRPr="3F77A82C">
        <w:rPr>
          <w:color w:val="221F1F"/>
          <w:spacing w:val="-1"/>
          <w:sz w:val="24"/>
          <w:szCs w:val="24"/>
        </w:rPr>
        <w:t xml:space="preserve"> </w:t>
      </w:r>
      <w:r w:rsidRPr="3F77A82C">
        <w:rPr>
          <w:color w:val="221F1F"/>
          <w:sz w:val="24"/>
          <w:szCs w:val="24"/>
        </w:rPr>
        <w:t>or local agency has notified the Commission of the inability to reach agreement on land use matters.</w:t>
      </w:r>
    </w:p>
    <w:p w:rsidR="00A616D4" w:rsidP="00DC3AB7" w:rsidRDefault="00C34B97" w14:paraId="43B91D10" w14:textId="77777777">
      <w:pPr>
        <w:pStyle w:val="ListParagraph"/>
        <w:numPr>
          <w:ilvl w:val="0"/>
          <w:numId w:val="4"/>
        </w:numPr>
        <w:tabs>
          <w:tab w:val="left" w:pos="1541"/>
        </w:tabs>
        <w:spacing w:before="239"/>
        <w:ind w:right="310"/>
        <w:rPr>
          <w:sz w:val="24"/>
        </w:rPr>
      </w:pPr>
      <w:r>
        <w:rPr>
          <w:color w:val="221F1F"/>
          <w:sz w:val="24"/>
        </w:rPr>
        <w:t>Public</w:t>
      </w:r>
      <w:r>
        <w:rPr>
          <w:color w:val="221F1F"/>
          <w:spacing w:val="-10"/>
          <w:sz w:val="24"/>
        </w:rPr>
        <w:t xml:space="preserve"> </w:t>
      </w:r>
      <w:r>
        <w:rPr>
          <w:color w:val="221F1F"/>
          <w:sz w:val="24"/>
        </w:rPr>
        <w:t>agencies</w:t>
      </w:r>
      <w:r>
        <w:rPr>
          <w:color w:val="221F1F"/>
          <w:spacing w:val="-5"/>
          <w:sz w:val="24"/>
        </w:rPr>
        <w:t xml:space="preserve"> </w:t>
      </w:r>
      <w:r>
        <w:rPr>
          <w:color w:val="221F1F"/>
          <w:sz w:val="24"/>
        </w:rPr>
        <w:t>and</w:t>
      </w:r>
      <w:r>
        <w:rPr>
          <w:color w:val="221F1F"/>
          <w:spacing w:val="-8"/>
          <w:sz w:val="24"/>
        </w:rPr>
        <w:t xml:space="preserve"> </w:t>
      </w:r>
      <w:r>
        <w:rPr>
          <w:color w:val="221F1F"/>
          <w:sz w:val="24"/>
        </w:rPr>
        <w:t>other</w:t>
      </w:r>
      <w:r>
        <w:rPr>
          <w:color w:val="221F1F"/>
          <w:spacing w:val="-9"/>
          <w:sz w:val="24"/>
        </w:rPr>
        <w:t xml:space="preserve"> </w:t>
      </w:r>
      <w:r>
        <w:rPr>
          <w:color w:val="221F1F"/>
          <w:sz w:val="24"/>
        </w:rPr>
        <w:t>interested</w:t>
      </w:r>
      <w:r>
        <w:rPr>
          <w:color w:val="221F1F"/>
          <w:spacing w:val="-3"/>
          <w:sz w:val="24"/>
        </w:rPr>
        <w:t xml:space="preserve"> </w:t>
      </w:r>
      <w:r>
        <w:rPr>
          <w:color w:val="221F1F"/>
          <w:sz w:val="24"/>
        </w:rPr>
        <w:t>parties</w:t>
      </w:r>
      <w:r>
        <w:rPr>
          <w:color w:val="221F1F"/>
          <w:spacing w:val="-10"/>
          <w:sz w:val="24"/>
        </w:rPr>
        <w:t xml:space="preserve"> </w:t>
      </w:r>
      <w:r>
        <w:rPr>
          <w:color w:val="221F1F"/>
          <w:sz w:val="24"/>
        </w:rPr>
        <w:t>may</w:t>
      </w:r>
      <w:r>
        <w:rPr>
          <w:color w:val="221F1F"/>
          <w:spacing w:val="-4"/>
          <w:sz w:val="24"/>
        </w:rPr>
        <w:t xml:space="preserve"> </w:t>
      </w:r>
      <w:r>
        <w:rPr>
          <w:color w:val="221F1F"/>
          <w:sz w:val="24"/>
        </w:rPr>
        <w:t>contest</w:t>
      </w:r>
      <w:r>
        <w:rPr>
          <w:color w:val="221F1F"/>
          <w:spacing w:val="-6"/>
          <w:sz w:val="24"/>
        </w:rPr>
        <w:t xml:space="preserve"> </w:t>
      </w:r>
      <w:r>
        <w:rPr>
          <w:color w:val="221F1F"/>
          <w:sz w:val="24"/>
        </w:rPr>
        <w:t>the</w:t>
      </w:r>
      <w:r>
        <w:rPr>
          <w:color w:val="221F1F"/>
          <w:spacing w:val="-5"/>
          <w:sz w:val="24"/>
        </w:rPr>
        <w:t xml:space="preserve"> </w:t>
      </w:r>
      <w:r>
        <w:rPr>
          <w:color w:val="221F1F"/>
          <w:sz w:val="24"/>
        </w:rPr>
        <w:t>construction of under-50-kV distribution lines and electric facilities by filing a complaint with the Commission pursuant to Article 4 of the Commission’s Rules of Practice and Procedure.</w:t>
      </w:r>
    </w:p>
    <w:p w:rsidR="00A616D4" w:rsidP="00DC3AB7" w:rsidRDefault="00C34B97" w14:paraId="2F9CBB8A" w14:textId="7A54B85F">
      <w:pPr>
        <w:pStyle w:val="Heading1"/>
        <w:spacing w:before="240"/>
        <w:ind w:left="101" w:right="302"/>
      </w:pPr>
      <w:r>
        <w:rPr>
          <w:color w:val="221F1F"/>
        </w:rPr>
        <w:t xml:space="preserve">SECTION </w:t>
      </w:r>
      <w:r w:rsidR="00491A41">
        <w:rPr>
          <w:color w:val="221F1F"/>
        </w:rPr>
        <w:t>XII</w:t>
      </w:r>
      <w:r>
        <w:rPr>
          <w:color w:val="221F1F"/>
        </w:rPr>
        <w:t>.</w:t>
      </w:r>
      <w:r>
        <w:rPr>
          <w:color w:val="221F1F"/>
          <w:spacing w:val="40"/>
        </w:rPr>
        <w:t xml:space="preserve"> </w:t>
      </w:r>
      <w:r>
        <w:rPr>
          <w:color w:val="221F1F"/>
        </w:rPr>
        <w:t>STATE AGENCY REVIEW OF ELECTRIC GENERATING AND RELATED TRANSMISSION FACILITIES NOT SUBJECT TO THE WARREN- ALQUIST</w:t>
      </w:r>
      <w:r>
        <w:rPr>
          <w:color w:val="221F1F"/>
          <w:spacing w:val="-15"/>
        </w:rPr>
        <w:t xml:space="preserve"> </w:t>
      </w:r>
      <w:r>
        <w:rPr>
          <w:color w:val="221F1F"/>
        </w:rPr>
        <w:t>ENERGY</w:t>
      </w:r>
      <w:r>
        <w:rPr>
          <w:color w:val="221F1F"/>
          <w:spacing w:val="-15"/>
        </w:rPr>
        <w:t xml:space="preserve"> </w:t>
      </w:r>
      <w:r>
        <w:rPr>
          <w:color w:val="221F1F"/>
        </w:rPr>
        <w:t>RESOURCES</w:t>
      </w:r>
      <w:r>
        <w:rPr>
          <w:color w:val="221F1F"/>
          <w:spacing w:val="-12"/>
        </w:rPr>
        <w:t xml:space="preserve"> </w:t>
      </w:r>
      <w:r>
        <w:rPr>
          <w:color w:val="221F1F"/>
        </w:rPr>
        <w:t>CONSERVATION</w:t>
      </w:r>
      <w:r>
        <w:rPr>
          <w:color w:val="221F1F"/>
          <w:spacing w:val="-7"/>
        </w:rPr>
        <w:t xml:space="preserve"> </w:t>
      </w:r>
      <w:r>
        <w:rPr>
          <w:color w:val="221F1F"/>
        </w:rPr>
        <w:t>AND</w:t>
      </w:r>
      <w:r>
        <w:rPr>
          <w:color w:val="221F1F"/>
          <w:spacing w:val="-12"/>
        </w:rPr>
        <w:t xml:space="preserve"> </w:t>
      </w:r>
      <w:r>
        <w:rPr>
          <w:color w:val="221F1F"/>
        </w:rPr>
        <w:t>DEVELOPMENT</w:t>
      </w:r>
      <w:r>
        <w:rPr>
          <w:color w:val="221F1F"/>
          <w:spacing w:val="-15"/>
        </w:rPr>
        <w:t xml:space="preserve"> </w:t>
      </w:r>
      <w:r>
        <w:rPr>
          <w:color w:val="221F1F"/>
        </w:rPr>
        <w:t>ACT</w:t>
      </w:r>
    </w:p>
    <w:p w:rsidR="00A616D4" w:rsidP="00C31730" w:rsidRDefault="00C34B97" w14:paraId="2AD376F9" w14:textId="77777777">
      <w:pPr>
        <w:pStyle w:val="BodyText"/>
        <w:spacing w:before="241"/>
        <w:ind w:left="100" w:right="284" w:firstLine="0"/>
      </w:pPr>
      <w:r>
        <w:rPr>
          <w:color w:val="221F1F"/>
        </w:rPr>
        <w:t>Nothing in this order shall be construed to preempt or otherwise limit the jurisdiction</w:t>
      </w:r>
      <w:r>
        <w:rPr>
          <w:color w:val="221F1F"/>
          <w:spacing w:val="-6"/>
        </w:rPr>
        <w:t xml:space="preserve"> </w:t>
      </w:r>
      <w:r>
        <w:rPr>
          <w:color w:val="221F1F"/>
        </w:rPr>
        <w:t>of</w:t>
      </w:r>
      <w:r>
        <w:rPr>
          <w:color w:val="221F1F"/>
          <w:spacing w:val="-1"/>
        </w:rPr>
        <w:t xml:space="preserve"> </w:t>
      </w:r>
      <w:r>
        <w:rPr>
          <w:color w:val="221F1F"/>
        </w:rPr>
        <w:t>state</w:t>
      </w:r>
      <w:r>
        <w:rPr>
          <w:color w:val="221F1F"/>
          <w:spacing w:val="-2"/>
        </w:rPr>
        <w:t xml:space="preserve"> </w:t>
      </w:r>
      <w:r>
        <w:rPr>
          <w:color w:val="221F1F"/>
        </w:rPr>
        <w:t>agencies</w:t>
      </w:r>
      <w:r>
        <w:rPr>
          <w:color w:val="221F1F"/>
          <w:spacing w:val="-3"/>
        </w:rPr>
        <w:t xml:space="preserve"> </w:t>
      </w:r>
      <w:r>
        <w:rPr>
          <w:color w:val="221F1F"/>
        </w:rPr>
        <w:t>other</w:t>
      </w:r>
      <w:r>
        <w:rPr>
          <w:color w:val="221F1F"/>
          <w:spacing w:val="-6"/>
        </w:rPr>
        <w:t xml:space="preserve"> </w:t>
      </w:r>
      <w:r>
        <w:rPr>
          <w:color w:val="221F1F"/>
        </w:rPr>
        <w:t>than</w:t>
      </w:r>
      <w:r>
        <w:rPr>
          <w:color w:val="221F1F"/>
          <w:spacing w:val="-3"/>
        </w:rPr>
        <w:t xml:space="preserve"> </w:t>
      </w:r>
      <w:r>
        <w:rPr>
          <w:color w:val="221F1F"/>
        </w:rPr>
        <w:t>this</w:t>
      </w:r>
      <w:r>
        <w:rPr>
          <w:color w:val="221F1F"/>
          <w:spacing w:val="-3"/>
        </w:rPr>
        <w:t xml:space="preserve"> </w:t>
      </w:r>
      <w:r>
        <w:rPr>
          <w:color w:val="221F1F"/>
        </w:rPr>
        <w:t>Commission</w:t>
      </w:r>
      <w:r>
        <w:rPr>
          <w:color w:val="221F1F"/>
          <w:spacing w:val="-3"/>
        </w:rPr>
        <w:t xml:space="preserve"> </w:t>
      </w:r>
      <w:r>
        <w:rPr>
          <w:color w:val="221F1F"/>
        </w:rPr>
        <w:t>to</w:t>
      </w:r>
      <w:r>
        <w:rPr>
          <w:color w:val="221F1F"/>
          <w:spacing w:val="-4"/>
        </w:rPr>
        <w:t xml:space="preserve"> </w:t>
      </w:r>
      <w:r>
        <w:rPr>
          <w:color w:val="221F1F"/>
        </w:rPr>
        <w:t>exercise</w:t>
      </w:r>
      <w:r>
        <w:rPr>
          <w:color w:val="221F1F"/>
          <w:spacing w:val="-2"/>
        </w:rPr>
        <w:t xml:space="preserve"> </w:t>
      </w:r>
      <w:r>
        <w:rPr>
          <w:color w:val="221F1F"/>
        </w:rPr>
        <w:t>the</w:t>
      </w:r>
      <w:r>
        <w:rPr>
          <w:color w:val="221F1F"/>
          <w:spacing w:val="-7"/>
        </w:rPr>
        <w:t xml:space="preserve"> </w:t>
      </w:r>
      <w:r>
        <w:rPr>
          <w:color w:val="221F1F"/>
        </w:rPr>
        <w:t>full</w:t>
      </w:r>
      <w:r>
        <w:rPr>
          <w:color w:val="221F1F"/>
          <w:spacing w:val="-5"/>
        </w:rPr>
        <w:t xml:space="preserve"> </w:t>
      </w:r>
      <w:r>
        <w:rPr>
          <w:color w:val="221F1F"/>
        </w:rPr>
        <w:t>range</w:t>
      </w:r>
      <w:r>
        <w:rPr>
          <w:color w:val="221F1F"/>
          <w:spacing w:val="-6"/>
        </w:rPr>
        <w:t xml:space="preserve"> </w:t>
      </w:r>
      <w:r>
        <w:rPr>
          <w:color w:val="221F1F"/>
        </w:rPr>
        <w:t>of their jurisdiction under state or federal law over facilities subject to this order.</w:t>
      </w:r>
    </w:p>
    <w:p w:rsidR="00A616D4" w:rsidP="00C31730" w:rsidRDefault="00C34B97" w14:paraId="0D880022" w14:textId="77777777">
      <w:pPr>
        <w:pStyle w:val="BodyText"/>
        <w:spacing w:before="238"/>
        <w:ind w:left="100" w:right="284" w:firstLine="0"/>
      </w:pPr>
      <w:r>
        <w:rPr>
          <w:color w:val="221F1F"/>
        </w:rPr>
        <w:t>A</w:t>
      </w:r>
      <w:r>
        <w:rPr>
          <w:color w:val="221F1F"/>
          <w:spacing w:val="-4"/>
        </w:rPr>
        <w:t xml:space="preserve"> </w:t>
      </w:r>
      <w:r>
        <w:rPr>
          <w:color w:val="221F1F"/>
        </w:rPr>
        <w:t>coastal</w:t>
      </w:r>
      <w:r>
        <w:rPr>
          <w:color w:val="221F1F"/>
          <w:spacing w:val="-2"/>
        </w:rPr>
        <w:t xml:space="preserve"> </w:t>
      </w:r>
      <w:r>
        <w:rPr>
          <w:color w:val="221F1F"/>
        </w:rPr>
        <w:t>development</w:t>
      </w:r>
      <w:r>
        <w:rPr>
          <w:color w:val="221F1F"/>
          <w:spacing w:val="-6"/>
        </w:rPr>
        <w:t xml:space="preserve"> </w:t>
      </w:r>
      <w:r>
        <w:rPr>
          <w:color w:val="221F1F"/>
        </w:rPr>
        <w:t>permit</w:t>
      </w:r>
      <w:r>
        <w:rPr>
          <w:color w:val="221F1F"/>
          <w:spacing w:val="-6"/>
        </w:rPr>
        <w:t xml:space="preserve"> </w:t>
      </w:r>
      <w:r>
        <w:rPr>
          <w:color w:val="221F1F"/>
        </w:rPr>
        <w:t>shall</w:t>
      </w:r>
      <w:r>
        <w:rPr>
          <w:color w:val="221F1F"/>
          <w:spacing w:val="-7"/>
        </w:rPr>
        <w:t xml:space="preserve"> </w:t>
      </w:r>
      <w:r>
        <w:rPr>
          <w:color w:val="221F1F"/>
        </w:rPr>
        <w:t>be</w:t>
      </w:r>
      <w:r>
        <w:rPr>
          <w:color w:val="221F1F"/>
          <w:spacing w:val="-9"/>
        </w:rPr>
        <w:t xml:space="preserve"> </w:t>
      </w:r>
      <w:r>
        <w:rPr>
          <w:color w:val="221F1F"/>
        </w:rPr>
        <w:t>obtained</w:t>
      </w:r>
      <w:r>
        <w:rPr>
          <w:color w:val="221F1F"/>
          <w:spacing w:val="-2"/>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Coastal</w:t>
      </w:r>
      <w:r>
        <w:rPr>
          <w:color w:val="221F1F"/>
          <w:spacing w:val="-2"/>
        </w:rPr>
        <w:t xml:space="preserve"> </w:t>
      </w:r>
      <w:r>
        <w:rPr>
          <w:color w:val="221F1F"/>
        </w:rPr>
        <w:t>Commission for development of facilities subject to this order in the coastal zone.</w:t>
      </w:r>
    </w:p>
    <w:p w:rsidR="00A616D4" w:rsidP="00DC3AB7" w:rsidRDefault="00C34B97" w14:paraId="3579CB61" w14:textId="1F320F52">
      <w:pPr>
        <w:pStyle w:val="Heading1"/>
        <w:spacing w:before="240"/>
        <w:ind w:left="101"/>
      </w:pPr>
      <w:r>
        <w:rPr>
          <w:color w:val="221F1F"/>
        </w:rPr>
        <w:t>SECTION</w:t>
      </w:r>
      <w:r>
        <w:rPr>
          <w:color w:val="221F1F"/>
          <w:spacing w:val="-2"/>
        </w:rPr>
        <w:t xml:space="preserve"> </w:t>
      </w:r>
      <w:r w:rsidR="00585E3F">
        <w:rPr>
          <w:color w:val="221F1F"/>
        </w:rPr>
        <w:t>XIII</w:t>
      </w:r>
      <w:r>
        <w:rPr>
          <w:color w:val="221F1F"/>
        </w:rPr>
        <w:t>.</w:t>
      </w:r>
      <w:r>
        <w:rPr>
          <w:color w:val="221F1F"/>
          <w:spacing w:val="49"/>
        </w:rPr>
        <w:t xml:space="preserve"> </w:t>
      </w:r>
      <w:r>
        <w:rPr>
          <w:color w:val="221F1F"/>
        </w:rPr>
        <w:t>CEQA</w:t>
      </w:r>
      <w:r>
        <w:rPr>
          <w:color w:val="221F1F"/>
          <w:spacing w:val="-8"/>
        </w:rPr>
        <w:t xml:space="preserve"> </w:t>
      </w:r>
      <w:r>
        <w:rPr>
          <w:color w:val="221F1F"/>
          <w:spacing w:val="-2"/>
        </w:rPr>
        <w:t>COMPLIANCE</w:t>
      </w:r>
    </w:p>
    <w:p w:rsidR="00A74CA7" w:rsidP="00C31730" w:rsidRDefault="00C34B97" w14:paraId="154FC706" w14:textId="77777777">
      <w:pPr>
        <w:pStyle w:val="BodyText"/>
        <w:spacing w:before="240"/>
        <w:ind w:left="101" w:right="302" w:firstLine="0"/>
        <w:rPr>
          <w:color w:val="221F1F"/>
        </w:rPr>
      </w:pPr>
      <w:r>
        <w:rPr>
          <w:color w:val="221F1F"/>
        </w:rPr>
        <w:t xml:space="preserve">Construction of facilities for which a CPCN or </w:t>
      </w:r>
      <w:r w:rsidR="003B46CB">
        <w:rPr>
          <w:color w:val="221F1F"/>
        </w:rPr>
        <w:t>PTC</w:t>
      </w:r>
      <w:r>
        <w:rPr>
          <w:color w:val="221F1F"/>
        </w:rPr>
        <w:t xml:space="preserve"> is required pursuant</w:t>
      </w:r>
      <w:r>
        <w:rPr>
          <w:color w:val="221F1F"/>
          <w:spacing w:val="-7"/>
        </w:rPr>
        <w:t xml:space="preserve"> </w:t>
      </w:r>
      <w:r>
        <w:rPr>
          <w:color w:val="221F1F"/>
        </w:rPr>
        <w:t>to</w:t>
      </w:r>
      <w:r>
        <w:rPr>
          <w:color w:val="221F1F"/>
          <w:spacing w:val="-4"/>
        </w:rPr>
        <w:t xml:space="preserve"> </w:t>
      </w:r>
      <w:r>
        <w:rPr>
          <w:color w:val="221F1F"/>
        </w:rPr>
        <w:t>this</w:t>
      </w:r>
      <w:r>
        <w:rPr>
          <w:color w:val="221F1F"/>
          <w:spacing w:val="-3"/>
        </w:rPr>
        <w:t xml:space="preserve"> </w:t>
      </w:r>
      <w:r>
        <w:rPr>
          <w:color w:val="221F1F"/>
        </w:rPr>
        <w:t>General Order</w:t>
      </w:r>
      <w:r>
        <w:rPr>
          <w:color w:val="221F1F"/>
          <w:spacing w:val="-1"/>
        </w:rPr>
        <w:t xml:space="preserve"> </w:t>
      </w:r>
      <w:r>
        <w:rPr>
          <w:color w:val="221F1F"/>
        </w:rPr>
        <w:t>shall not</w:t>
      </w:r>
      <w:r>
        <w:rPr>
          <w:color w:val="221F1F"/>
          <w:spacing w:val="-4"/>
        </w:rPr>
        <w:t xml:space="preserve"> </w:t>
      </w:r>
      <w:r>
        <w:rPr>
          <w:color w:val="221F1F"/>
        </w:rPr>
        <w:t>commence</w:t>
      </w:r>
      <w:r>
        <w:rPr>
          <w:color w:val="221F1F"/>
          <w:spacing w:val="-2"/>
        </w:rPr>
        <w:t xml:space="preserve"> </w:t>
      </w:r>
      <w:r>
        <w:rPr>
          <w:color w:val="221F1F"/>
        </w:rPr>
        <w:t>without</w:t>
      </w:r>
      <w:r>
        <w:rPr>
          <w:color w:val="221F1F"/>
          <w:spacing w:val="-5"/>
        </w:rPr>
        <w:t xml:space="preserve"> </w:t>
      </w:r>
      <w:r>
        <w:rPr>
          <w:color w:val="221F1F"/>
        </w:rPr>
        <w:t>either</w:t>
      </w:r>
      <w:r>
        <w:rPr>
          <w:color w:val="221F1F"/>
          <w:spacing w:val="-2"/>
        </w:rPr>
        <w:t xml:space="preserve"> </w:t>
      </w:r>
      <w:r>
        <w:rPr>
          <w:color w:val="221F1F"/>
        </w:rPr>
        <w:t>a</w:t>
      </w:r>
      <w:r>
        <w:rPr>
          <w:color w:val="221F1F"/>
          <w:spacing w:val="-7"/>
        </w:rPr>
        <w:t xml:space="preserve"> </w:t>
      </w:r>
      <w:r>
        <w:rPr>
          <w:color w:val="221F1F"/>
        </w:rPr>
        <w:t>finding</w:t>
      </w:r>
      <w:r>
        <w:rPr>
          <w:color w:val="221F1F"/>
          <w:spacing w:val="-7"/>
        </w:rPr>
        <w:t xml:space="preserve"> </w:t>
      </w:r>
      <w:r>
        <w:rPr>
          <w:color w:val="221F1F"/>
        </w:rPr>
        <w:t>that</w:t>
      </w:r>
      <w:r>
        <w:rPr>
          <w:color w:val="221F1F"/>
          <w:spacing w:val="-4"/>
        </w:rPr>
        <w:t xml:space="preserve"> </w:t>
      </w:r>
      <w:r>
        <w:rPr>
          <w:color w:val="221F1F"/>
        </w:rPr>
        <w:t>it</w:t>
      </w:r>
      <w:r>
        <w:rPr>
          <w:color w:val="221F1F"/>
          <w:spacing w:val="-4"/>
        </w:rPr>
        <w:t xml:space="preserve"> </w:t>
      </w:r>
      <w:r>
        <w:rPr>
          <w:color w:val="221F1F"/>
        </w:rPr>
        <w:t>can be seen with certainty that there is no possibility that the construction of those facilities may have a significant effect on the environment or that the project is otherwise exempt from CEQA, or the adoption of a</w:t>
      </w:r>
      <w:r>
        <w:rPr>
          <w:color w:val="221F1F"/>
          <w:spacing w:val="-1"/>
        </w:rPr>
        <w:t xml:space="preserve"> </w:t>
      </w:r>
      <w:r>
        <w:rPr>
          <w:color w:val="221F1F"/>
        </w:rPr>
        <w:t>final EIR</w:t>
      </w:r>
      <w:r w:rsidR="002E16E6">
        <w:rPr>
          <w:color w:val="221F1F"/>
        </w:rPr>
        <w:t>, MND,</w:t>
      </w:r>
      <w:r>
        <w:rPr>
          <w:color w:val="221F1F"/>
        </w:rPr>
        <w:t xml:space="preserve"> or </w:t>
      </w:r>
      <w:r w:rsidR="002E16E6">
        <w:rPr>
          <w:color w:val="221F1F"/>
        </w:rPr>
        <w:t>ND</w:t>
      </w:r>
      <w:r>
        <w:rPr>
          <w:color w:val="221F1F"/>
        </w:rPr>
        <w:t>. Where authority must be granted for a project by this Commission, applicant</w:t>
      </w:r>
      <w:r w:rsidR="00E24E69">
        <w:rPr>
          <w:color w:val="221F1F"/>
        </w:rPr>
        <w:t>s</w:t>
      </w:r>
      <w:r>
        <w:rPr>
          <w:color w:val="221F1F"/>
        </w:rPr>
        <w:t xml:space="preserve"> shall comply with Rules 2.4 and 2.5 of the </w:t>
      </w:r>
      <w:r>
        <w:rPr>
          <w:color w:val="221F1F"/>
        </w:rPr>
        <w:lastRenderedPageBreak/>
        <w:t>Commission’s Rules of Practice and Procedure.</w:t>
      </w:r>
      <w:r w:rsidR="00D53392">
        <w:rPr>
          <w:color w:val="221F1F"/>
        </w:rPr>
        <w:t xml:space="preserve"> </w:t>
      </w:r>
    </w:p>
    <w:p w:rsidR="00A616D4" w:rsidP="00C31730" w:rsidRDefault="00C34B97" w14:paraId="64BDF586" w14:textId="75854909">
      <w:pPr>
        <w:pStyle w:val="BodyText"/>
        <w:spacing w:before="240"/>
        <w:ind w:left="101" w:right="302" w:firstLine="0"/>
        <w:rPr>
          <w:color w:val="221F1F"/>
        </w:rPr>
      </w:pPr>
      <w:r>
        <w:rPr>
          <w:color w:val="221F1F"/>
        </w:rPr>
        <w:t>This</w:t>
      </w:r>
      <w:r>
        <w:rPr>
          <w:color w:val="221F1F"/>
          <w:spacing w:val="-4"/>
        </w:rPr>
        <w:t xml:space="preserve"> </w:t>
      </w:r>
      <w:r>
        <w:rPr>
          <w:color w:val="221F1F"/>
        </w:rPr>
        <w:t>latter</w:t>
      </w:r>
      <w:r>
        <w:rPr>
          <w:color w:val="221F1F"/>
          <w:spacing w:val="-7"/>
        </w:rPr>
        <w:t xml:space="preserve"> </w:t>
      </w:r>
      <w:r>
        <w:rPr>
          <w:color w:val="221F1F"/>
        </w:rPr>
        <w:t>requirement</w:t>
      </w:r>
      <w:r>
        <w:rPr>
          <w:color w:val="221F1F"/>
          <w:spacing w:val="-5"/>
        </w:rPr>
        <w:t xml:space="preserve"> </w:t>
      </w:r>
      <w:r>
        <w:rPr>
          <w:color w:val="221F1F"/>
        </w:rPr>
        <w:t>does</w:t>
      </w:r>
      <w:r>
        <w:rPr>
          <w:color w:val="221F1F"/>
          <w:spacing w:val="-4"/>
        </w:rPr>
        <w:t xml:space="preserve"> </w:t>
      </w:r>
      <w:r>
        <w:rPr>
          <w:color w:val="221F1F"/>
        </w:rPr>
        <w:t>not</w:t>
      </w:r>
      <w:r>
        <w:rPr>
          <w:color w:val="221F1F"/>
          <w:spacing w:val="-5"/>
        </w:rPr>
        <w:t xml:space="preserve"> </w:t>
      </w:r>
      <w:r>
        <w:rPr>
          <w:color w:val="221F1F"/>
        </w:rPr>
        <w:t>apply</w:t>
      </w:r>
      <w:r>
        <w:rPr>
          <w:color w:val="221F1F"/>
          <w:spacing w:val="-3"/>
        </w:rPr>
        <w:t xml:space="preserve"> </w:t>
      </w:r>
      <w:r>
        <w:rPr>
          <w:color w:val="221F1F"/>
        </w:rPr>
        <w:t>to</w:t>
      </w:r>
      <w:r>
        <w:rPr>
          <w:color w:val="221F1F"/>
          <w:spacing w:val="-5"/>
        </w:rPr>
        <w:t xml:space="preserve"> </w:t>
      </w:r>
      <w:r>
        <w:rPr>
          <w:color w:val="221F1F"/>
        </w:rPr>
        <w:t>applications</w:t>
      </w:r>
      <w:r>
        <w:rPr>
          <w:color w:val="221F1F"/>
          <w:spacing w:val="-5"/>
        </w:rPr>
        <w:t xml:space="preserve"> </w:t>
      </w:r>
      <w:r>
        <w:rPr>
          <w:color w:val="221F1F"/>
        </w:rPr>
        <w:t>covering</w:t>
      </w:r>
      <w:r>
        <w:rPr>
          <w:color w:val="221F1F"/>
          <w:spacing w:val="-3"/>
        </w:rPr>
        <w:t xml:space="preserve"> </w:t>
      </w:r>
      <w:r>
        <w:rPr>
          <w:color w:val="221F1F"/>
        </w:rPr>
        <w:t>generating</w:t>
      </w:r>
      <w:r>
        <w:rPr>
          <w:color w:val="221F1F"/>
          <w:spacing w:val="-3"/>
        </w:rPr>
        <w:t xml:space="preserve"> </w:t>
      </w:r>
      <w:r>
        <w:rPr>
          <w:color w:val="221F1F"/>
        </w:rPr>
        <w:t>and</w:t>
      </w:r>
      <w:r>
        <w:rPr>
          <w:color w:val="221F1F"/>
          <w:spacing w:val="-1"/>
        </w:rPr>
        <w:t xml:space="preserve"> </w:t>
      </w:r>
      <w:r>
        <w:rPr>
          <w:color w:val="221F1F"/>
        </w:rPr>
        <w:t xml:space="preserve">related transmission facilities for which a certificate authorizing construction of the facilities has been or will also be issued by the CEC. For all issues relating to the siting, design, and construction of electric generating plant or transmission lines as defined in Sections VI and </w:t>
      </w:r>
      <w:r w:rsidR="00447370">
        <w:rPr>
          <w:color w:val="221F1F"/>
        </w:rPr>
        <w:t>VII</w:t>
      </w:r>
      <w:r>
        <w:rPr>
          <w:color w:val="221F1F"/>
        </w:rPr>
        <w:t xml:space="preserve">.A herein or electric power lines or substations as defined in Section </w:t>
      </w:r>
      <w:r w:rsidR="002A7E42">
        <w:rPr>
          <w:color w:val="221F1F"/>
        </w:rPr>
        <w:t>VII</w:t>
      </w:r>
      <w:r>
        <w:rPr>
          <w:color w:val="221F1F"/>
        </w:rPr>
        <w:t>.B herein, the Commission will be the Lead Agency under CEQA, unless a different designation has been negotiated between the Commission and another state agency consistent with CEQA Guidelines § 1505l(d).</w:t>
      </w:r>
    </w:p>
    <w:p w:rsidRPr="00C31730" w:rsidR="00144508" w:rsidP="00D40E86" w:rsidRDefault="004B691B" w14:paraId="1FAB1EF8" w14:textId="6BA05F0E">
      <w:pPr>
        <w:pStyle w:val="BodyText"/>
        <w:spacing w:before="240"/>
        <w:ind w:left="101" w:right="302" w:firstLine="0"/>
        <w:rPr>
          <w:color w:val="221F1F"/>
        </w:rPr>
        <w:sectPr w:rsidRPr="00C31730" w:rsidR="00144508" w:rsidSect="00E263B2">
          <w:headerReference w:type="default" r:id="rId12"/>
          <w:footerReference w:type="default" r:id="rId13"/>
          <w:pgSz w:w="12240" w:h="15840"/>
          <w:pgMar w:top="1360" w:right="1340" w:bottom="960" w:left="1340" w:header="720" w:footer="720" w:gutter="0"/>
          <w:pgNumType w:start="1"/>
          <w:cols w:space="720"/>
          <w:docGrid w:linePitch="299"/>
        </w:sectPr>
      </w:pPr>
      <w:r>
        <w:rPr>
          <w:color w:val="221F1F"/>
        </w:rPr>
        <w:t>The Commission is subject to the timeframes and deadlines set forth in CEQA and the CEQA Guidelines.</w:t>
      </w:r>
    </w:p>
    <w:p w:rsidR="00A616D4" w:rsidP="00C31730" w:rsidRDefault="00C34B97" w14:paraId="7C7FC6D4" w14:textId="738B1A4B">
      <w:pPr>
        <w:tabs>
          <w:tab w:val="left" w:pos="3975"/>
        </w:tabs>
        <w:jc w:val="center"/>
        <w:rPr>
          <w:b/>
          <w:sz w:val="24"/>
        </w:rPr>
      </w:pPr>
      <w:r>
        <w:rPr>
          <w:b/>
          <w:color w:val="221F1F"/>
          <w:sz w:val="24"/>
        </w:rPr>
        <w:lastRenderedPageBreak/>
        <w:t>Appendix</w:t>
      </w:r>
      <w:r>
        <w:rPr>
          <w:b/>
          <w:color w:val="221F1F"/>
          <w:spacing w:val="-4"/>
          <w:sz w:val="24"/>
        </w:rPr>
        <w:t xml:space="preserve"> </w:t>
      </w:r>
      <w:r>
        <w:rPr>
          <w:b/>
          <w:color w:val="221F1F"/>
          <w:sz w:val="24"/>
        </w:rPr>
        <w:t>A -</w:t>
      </w:r>
      <w:r>
        <w:rPr>
          <w:b/>
          <w:color w:val="221F1F"/>
          <w:spacing w:val="-2"/>
          <w:sz w:val="24"/>
        </w:rPr>
        <w:t xml:space="preserve"> </w:t>
      </w:r>
      <w:r>
        <w:rPr>
          <w:b/>
          <w:color w:val="221F1F"/>
          <w:sz w:val="24"/>
        </w:rPr>
        <w:t>General</w:t>
      </w:r>
      <w:r>
        <w:rPr>
          <w:b/>
          <w:color w:val="221F1F"/>
          <w:spacing w:val="-1"/>
          <w:sz w:val="24"/>
        </w:rPr>
        <w:t xml:space="preserve"> </w:t>
      </w:r>
      <w:r>
        <w:rPr>
          <w:b/>
          <w:color w:val="221F1F"/>
          <w:sz w:val="24"/>
        </w:rPr>
        <w:t>Order</w:t>
      </w:r>
      <w:r>
        <w:rPr>
          <w:b/>
          <w:color w:val="221F1F"/>
          <w:spacing w:val="-2"/>
          <w:sz w:val="24"/>
        </w:rPr>
        <w:t xml:space="preserve"> </w:t>
      </w:r>
      <w:r>
        <w:rPr>
          <w:b/>
          <w:color w:val="221F1F"/>
          <w:sz w:val="24"/>
        </w:rPr>
        <w:t>No.</w:t>
      </w:r>
      <w:r>
        <w:rPr>
          <w:b/>
          <w:color w:val="221F1F"/>
          <w:spacing w:val="-1"/>
          <w:sz w:val="24"/>
        </w:rPr>
        <w:t xml:space="preserve"> </w:t>
      </w:r>
      <w:r>
        <w:rPr>
          <w:b/>
          <w:color w:val="221F1F"/>
          <w:sz w:val="24"/>
        </w:rPr>
        <w:t>131-</w:t>
      </w:r>
      <w:r w:rsidR="0050460E">
        <w:rPr>
          <w:b/>
          <w:color w:val="221F1F"/>
          <w:spacing w:val="-10"/>
          <w:sz w:val="24"/>
        </w:rPr>
        <w:t>E</w:t>
      </w:r>
    </w:p>
    <w:p w:rsidR="00A616D4" w:rsidRDefault="00A616D4" w14:paraId="4CFBAF06" w14:textId="77777777">
      <w:pPr>
        <w:pStyle w:val="BodyText"/>
        <w:spacing w:before="3"/>
        <w:ind w:left="0" w:firstLine="0"/>
        <w:rPr>
          <w:b/>
        </w:rPr>
      </w:pPr>
    </w:p>
    <w:p w:rsidR="00A616D4" w:rsidRDefault="00C34B97" w14:paraId="6E764455" w14:textId="77777777">
      <w:pPr>
        <w:pStyle w:val="BodyText"/>
        <w:ind w:left="1107" w:right="1127" w:firstLine="0"/>
        <w:jc w:val="center"/>
      </w:pPr>
      <w:r>
        <w:rPr>
          <w:color w:val="221F1F"/>
        </w:rPr>
        <w:t>INFORMATION</w:t>
      </w:r>
      <w:r>
        <w:rPr>
          <w:color w:val="221F1F"/>
          <w:spacing w:val="-10"/>
        </w:rPr>
        <w:t xml:space="preserve"> </w:t>
      </w:r>
      <w:r>
        <w:rPr>
          <w:color w:val="221F1F"/>
        </w:rPr>
        <w:t>TO</w:t>
      </w:r>
      <w:r>
        <w:rPr>
          <w:color w:val="221F1F"/>
          <w:spacing w:val="-14"/>
        </w:rPr>
        <w:t xml:space="preserve"> </w:t>
      </w:r>
      <w:r>
        <w:rPr>
          <w:color w:val="221F1F"/>
        </w:rPr>
        <w:t>BE</w:t>
      </w:r>
      <w:r>
        <w:rPr>
          <w:color w:val="221F1F"/>
          <w:spacing w:val="-11"/>
        </w:rPr>
        <w:t xml:space="preserve"> </w:t>
      </w:r>
      <w:r>
        <w:rPr>
          <w:color w:val="221F1F"/>
        </w:rPr>
        <w:t>INCLUDED</w:t>
      </w:r>
      <w:r>
        <w:rPr>
          <w:color w:val="221F1F"/>
          <w:spacing w:val="-11"/>
        </w:rPr>
        <w:t xml:space="preserve"> </w:t>
      </w:r>
      <w:r>
        <w:rPr>
          <w:color w:val="221F1F"/>
        </w:rPr>
        <w:t>IN</w:t>
      </w:r>
      <w:r>
        <w:rPr>
          <w:color w:val="221F1F"/>
          <w:spacing w:val="-12"/>
        </w:rPr>
        <w:t xml:space="preserve"> </w:t>
      </w:r>
      <w:r>
        <w:rPr>
          <w:color w:val="221F1F"/>
        </w:rPr>
        <w:t>THE</w:t>
      </w:r>
      <w:r>
        <w:rPr>
          <w:color w:val="221F1F"/>
          <w:spacing w:val="-15"/>
        </w:rPr>
        <w:t xml:space="preserve"> </w:t>
      </w:r>
      <w:r>
        <w:rPr>
          <w:color w:val="221F1F"/>
        </w:rPr>
        <w:t>UTILITY</w:t>
      </w:r>
      <w:r>
        <w:rPr>
          <w:color w:val="221F1F"/>
          <w:spacing w:val="-9"/>
        </w:rPr>
        <w:t xml:space="preserve"> </w:t>
      </w:r>
      <w:r>
        <w:rPr>
          <w:color w:val="221F1F"/>
        </w:rPr>
        <w:t>REPORT REGARDING FINANCING OF NEW ELECTRIC</w:t>
      </w:r>
    </w:p>
    <w:p w:rsidRPr="00DC3AB7" w:rsidR="00A616D4" w:rsidP="43CFD4DD" w:rsidRDefault="00C34B97" w14:paraId="4A2851D6" w14:textId="3A7CB3DF">
      <w:pPr>
        <w:pStyle w:val="BodyText"/>
        <w:spacing w:line="297" w:lineRule="exact"/>
        <w:ind w:left="1116" w:right="1127" w:firstLine="0"/>
        <w:jc w:val="center"/>
        <w:rPr>
          <w:color w:val="221F1F"/>
        </w:rPr>
      </w:pPr>
      <w:r w:rsidRPr="00DC3AB7">
        <w:rPr>
          <w:color w:val="221F1F"/>
        </w:rPr>
        <w:t>TRANSMISSION</w:t>
      </w:r>
      <w:r w:rsidRPr="00DC3AB7">
        <w:rPr>
          <w:color w:val="221F1F"/>
          <w:spacing w:val="-4"/>
        </w:rPr>
        <w:t xml:space="preserve"> </w:t>
      </w:r>
      <w:r w:rsidRPr="00DC3AB7">
        <w:rPr>
          <w:color w:val="221F1F"/>
        </w:rPr>
        <w:t>LINE</w:t>
      </w:r>
      <w:r w:rsidRPr="00951A05" w:rsidR="002E16E6">
        <w:rPr>
          <w:color w:val="221F1F"/>
        </w:rPr>
        <w:t>, POWER LINE</w:t>
      </w:r>
      <w:r w:rsidRPr="00951A05" w:rsidR="6EB77635">
        <w:rPr>
          <w:color w:val="221F1F"/>
        </w:rPr>
        <w:t>, SUBSTATION</w:t>
      </w:r>
      <w:r w:rsidR="00A823F1">
        <w:rPr>
          <w:color w:val="221F1F"/>
        </w:rPr>
        <w:t>, AND SWITCHYARD</w:t>
      </w:r>
      <w:r w:rsidRPr="00DC3AB7">
        <w:rPr>
          <w:color w:val="221F1F"/>
          <w:spacing w:val="-9"/>
        </w:rPr>
        <w:t xml:space="preserve"> </w:t>
      </w:r>
      <w:r w:rsidRPr="00DC3AB7">
        <w:rPr>
          <w:color w:val="221F1F"/>
          <w:spacing w:val="-2"/>
        </w:rPr>
        <w:t>PROJECTS</w:t>
      </w:r>
    </w:p>
    <w:p w:rsidR="00A616D4" w:rsidP="005678D5" w:rsidRDefault="00C34B97" w14:paraId="12101AB3" w14:textId="391AE856">
      <w:pPr>
        <w:pStyle w:val="ListParagraph"/>
        <w:numPr>
          <w:ilvl w:val="0"/>
          <w:numId w:val="9"/>
        </w:numPr>
        <w:tabs>
          <w:tab w:val="left" w:pos="821"/>
        </w:tabs>
        <w:spacing w:before="249"/>
        <w:ind w:left="821" w:right="202" w:firstLine="0"/>
        <w:jc w:val="left"/>
      </w:pPr>
      <w:r w:rsidRPr="004B691B">
        <w:rPr>
          <w:color w:val="221F1F"/>
          <w:sz w:val="24"/>
        </w:rPr>
        <w:t>A</w:t>
      </w:r>
      <w:r w:rsidRPr="004B691B">
        <w:rPr>
          <w:color w:val="221F1F"/>
          <w:spacing w:val="-4"/>
          <w:sz w:val="24"/>
        </w:rPr>
        <w:t xml:space="preserve"> </w:t>
      </w:r>
      <w:r w:rsidRPr="004B691B">
        <w:rPr>
          <w:color w:val="221F1F"/>
          <w:sz w:val="24"/>
        </w:rPr>
        <w:t>statement,</w:t>
      </w:r>
      <w:r w:rsidRPr="004B691B">
        <w:rPr>
          <w:color w:val="221F1F"/>
          <w:spacing w:val="-3"/>
          <w:sz w:val="24"/>
        </w:rPr>
        <w:t xml:space="preserve"> </w:t>
      </w:r>
      <w:r w:rsidRPr="004B691B">
        <w:rPr>
          <w:color w:val="221F1F"/>
          <w:sz w:val="24"/>
        </w:rPr>
        <w:t>detailing</w:t>
      </w:r>
      <w:r w:rsidRPr="004B691B">
        <w:rPr>
          <w:color w:val="221F1F"/>
          <w:spacing w:val="-9"/>
          <w:sz w:val="24"/>
        </w:rPr>
        <w:t xml:space="preserve"> </w:t>
      </w:r>
      <w:r w:rsidRPr="004B691B">
        <w:rPr>
          <w:color w:val="221F1F"/>
          <w:sz w:val="24"/>
        </w:rPr>
        <w:t>the</w:t>
      </w:r>
      <w:r w:rsidRPr="004B691B">
        <w:rPr>
          <w:color w:val="221F1F"/>
          <w:spacing w:val="-5"/>
          <w:sz w:val="24"/>
        </w:rPr>
        <w:t xml:space="preserve"> </w:t>
      </w:r>
      <w:r w:rsidRPr="004B691B">
        <w:rPr>
          <w:color w:val="221F1F"/>
          <w:sz w:val="24"/>
        </w:rPr>
        <w:t>economic</w:t>
      </w:r>
      <w:r w:rsidRPr="004B691B">
        <w:rPr>
          <w:color w:val="221F1F"/>
          <w:spacing w:val="-5"/>
          <w:sz w:val="24"/>
        </w:rPr>
        <w:t xml:space="preserve"> </w:t>
      </w:r>
      <w:r w:rsidRPr="004B691B">
        <w:rPr>
          <w:color w:val="221F1F"/>
          <w:sz w:val="24"/>
        </w:rPr>
        <w:t>assumptions</w:t>
      </w:r>
      <w:r w:rsidRPr="004B691B">
        <w:rPr>
          <w:color w:val="221F1F"/>
          <w:spacing w:val="-6"/>
          <w:sz w:val="24"/>
        </w:rPr>
        <w:t xml:space="preserve"> </w:t>
      </w:r>
      <w:r w:rsidRPr="004B691B">
        <w:rPr>
          <w:color w:val="221F1F"/>
          <w:sz w:val="24"/>
        </w:rPr>
        <w:t>used</w:t>
      </w:r>
      <w:r w:rsidRPr="004B691B">
        <w:rPr>
          <w:color w:val="221F1F"/>
          <w:spacing w:val="-3"/>
          <w:sz w:val="24"/>
        </w:rPr>
        <w:t xml:space="preserve"> </w:t>
      </w:r>
      <w:r w:rsidRPr="004B691B">
        <w:rPr>
          <w:color w:val="221F1F"/>
          <w:sz w:val="24"/>
        </w:rPr>
        <w:t>to</w:t>
      </w:r>
      <w:r w:rsidRPr="004B691B">
        <w:rPr>
          <w:color w:val="221F1F"/>
          <w:spacing w:val="-6"/>
          <w:sz w:val="24"/>
        </w:rPr>
        <w:t xml:space="preserve"> </w:t>
      </w:r>
      <w:r w:rsidRPr="004B691B">
        <w:rPr>
          <w:color w:val="221F1F"/>
          <w:sz w:val="24"/>
        </w:rPr>
        <w:t>project</w:t>
      </w:r>
      <w:r w:rsidRPr="004B691B">
        <w:rPr>
          <w:color w:val="221F1F"/>
          <w:spacing w:val="-6"/>
          <w:sz w:val="24"/>
        </w:rPr>
        <w:t xml:space="preserve"> </w:t>
      </w:r>
      <w:r w:rsidRPr="004B691B">
        <w:rPr>
          <w:color w:val="221F1F"/>
          <w:sz w:val="24"/>
        </w:rPr>
        <w:t>all</w:t>
      </w:r>
      <w:r w:rsidRPr="004B691B">
        <w:rPr>
          <w:color w:val="221F1F"/>
          <w:spacing w:val="-3"/>
          <w:sz w:val="24"/>
        </w:rPr>
        <w:t xml:space="preserve"> </w:t>
      </w:r>
      <w:r w:rsidRPr="004B691B">
        <w:rPr>
          <w:color w:val="221F1F"/>
          <w:sz w:val="24"/>
        </w:rPr>
        <w:t>construction expenditures and annual operating costs, including the methodology, assumptions, and sources and authorities associated therewith</w:t>
      </w:r>
      <w:r w:rsidRPr="004B691B" w:rsidR="004B691B">
        <w:rPr>
          <w:color w:val="221F1F"/>
          <w:sz w:val="24"/>
        </w:rPr>
        <w:t>, and including details on whether FERC has approved any transmission incentives,</w:t>
      </w:r>
      <w:r w:rsidRPr="004B691B">
        <w:rPr>
          <w:color w:val="221F1F"/>
          <w:sz w:val="24"/>
        </w:rPr>
        <w:t xml:space="preserve"> for a</w:t>
      </w:r>
      <w:r w:rsidRPr="004B691B">
        <w:rPr>
          <w:color w:val="221F1F"/>
          <w:spacing w:val="-4"/>
          <w:sz w:val="24"/>
        </w:rPr>
        <w:t xml:space="preserve"> </w:t>
      </w:r>
      <w:r w:rsidRPr="004B691B">
        <w:rPr>
          <w:color w:val="221F1F"/>
          <w:sz w:val="24"/>
        </w:rPr>
        <w:t>fifteen-year</w:t>
      </w:r>
      <w:r w:rsidR="004B691B">
        <w:rPr>
          <w:sz w:val="24"/>
        </w:rPr>
        <w:t xml:space="preserve"> </w:t>
      </w:r>
      <w:r w:rsidRPr="004B691B">
        <w:rPr>
          <w:color w:val="221F1F"/>
          <w:sz w:val="24"/>
          <w:szCs w:val="24"/>
        </w:rPr>
        <w:t>(15)</w:t>
      </w:r>
      <w:r w:rsidRPr="004B691B">
        <w:rPr>
          <w:color w:val="221F1F"/>
          <w:spacing w:val="-4"/>
          <w:sz w:val="24"/>
          <w:szCs w:val="24"/>
        </w:rPr>
        <w:t xml:space="preserve"> </w:t>
      </w:r>
      <w:r w:rsidRPr="004B691B">
        <w:rPr>
          <w:color w:val="221F1F"/>
          <w:sz w:val="24"/>
          <w:szCs w:val="24"/>
        </w:rPr>
        <w:t>period</w:t>
      </w:r>
      <w:r w:rsidRPr="004B691B">
        <w:rPr>
          <w:color w:val="221F1F"/>
          <w:spacing w:val="-3"/>
          <w:sz w:val="24"/>
          <w:szCs w:val="24"/>
        </w:rPr>
        <w:t xml:space="preserve"> </w:t>
      </w:r>
      <w:r w:rsidRPr="004B691B">
        <w:rPr>
          <w:color w:val="221F1F"/>
          <w:sz w:val="24"/>
          <w:szCs w:val="24"/>
        </w:rPr>
        <w:t>commencing</w:t>
      </w:r>
      <w:r w:rsidRPr="004B691B">
        <w:rPr>
          <w:color w:val="221F1F"/>
          <w:spacing w:val="-5"/>
          <w:sz w:val="24"/>
          <w:szCs w:val="24"/>
        </w:rPr>
        <w:t xml:space="preserve"> </w:t>
      </w:r>
      <w:r w:rsidRPr="004B691B">
        <w:rPr>
          <w:color w:val="221F1F"/>
          <w:sz w:val="24"/>
          <w:szCs w:val="24"/>
        </w:rPr>
        <w:t>with</w:t>
      </w:r>
      <w:r w:rsidRPr="004B691B">
        <w:rPr>
          <w:color w:val="221F1F"/>
          <w:spacing w:val="-2"/>
          <w:sz w:val="24"/>
          <w:szCs w:val="24"/>
        </w:rPr>
        <w:t xml:space="preserve"> </w:t>
      </w:r>
      <w:r w:rsidRPr="004B691B">
        <w:rPr>
          <w:color w:val="221F1F"/>
          <w:sz w:val="24"/>
          <w:szCs w:val="24"/>
        </w:rPr>
        <w:t>the</w:t>
      </w:r>
      <w:r w:rsidRPr="004B691B">
        <w:rPr>
          <w:color w:val="221F1F"/>
          <w:spacing w:val="-6"/>
          <w:sz w:val="24"/>
          <w:szCs w:val="24"/>
        </w:rPr>
        <w:t xml:space="preserve"> </w:t>
      </w:r>
      <w:r w:rsidRPr="004B691B">
        <w:rPr>
          <w:color w:val="221F1F"/>
          <w:sz w:val="24"/>
          <w:szCs w:val="24"/>
        </w:rPr>
        <w:t>year</w:t>
      </w:r>
      <w:r w:rsidRPr="004B691B">
        <w:rPr>
          <w:color w:val="221F1F"/>
          <w:spacing w:val="-5"/>
          <w:sz w:val="24"/>
          <w:szCs w:val="24"/>
        </w:rPr>
        <w:t xml:space="preserve"> </w:t>
      </w:r>
      <w:r w:rsidRPr="004B691B">
        <w:rPr>
          <w:color w:val="221F1F"/>
          <w:sz w:val="24"/>
          <w:szCs w:val="24"/>
        </w:rPr>
        <w:t>in</w:t>
      </w:r>
      <w:r w:rsidRPr="004B691B">
        <w:rPr>
          <w:color w:val="221F1F"/>
          <w:spacing w:val="-6"/>
          <w:sz w:val="24"/>
          <w:szCs w:val="24"/>
        </w:rPr>
        <w:t xml:space="preserve"> </w:t>
      </w:r>
      <w:r w:rsidRPr="004B691B">
        <w:rPr>
          <w:color w:val="221F1F"/>
          <w:sz w:val="24"/>
          <w:szCs w:val="24"/>
        </w:rPr>
        <w:t>which</w:t>
      </w:r>
      <w:r w:rsidRPr="004B691B">
        <w:rPr>
          <w:color w:val="221F1F"/>
          <w:spacing w:val="-2"/>
          <w:sz w:val="24"/>
          <w:szCs w:val="24"/>
        </w:rPr>
        <w:t xml:space="preserve"> </w:t>
      </w:r>
      <w:r w:rsidRPr="004B691B">
        <w:rPr>
          <w:color w:val="221F1F"/>
          <w:sz w:val="24"/>
          <w:szCs w:val="24"/>
        </w:rPr>
        <w:t>the</w:t>
      </w:r>
      <w:r w:rsidRPr="004B691B">
        <w:rPr>
          <w:color w:val="221F1F"/>
          <w:spacing w:val="-2"/>
          <w:sz w:val="24"/>
          <w:szCs w:val="24"/>
        </w:rPr>
        <w:t xml:space="preserve"> </w:t>
      </w:r>
      <w:r w:rsidRPr="004B691B">
        <w:rPr>
          <w:color w:val="221F1F"/>
          <w:sz w:val="24"/>
          <w:szCs w:val="24"/>
        </w:rPr>
        <w:t>report</w:t>
      </w:r>
      <w:r w:rsidRPr="004B691B">
        <w:rPr>
          <w:color w:val="221F1F"/>
          <w:spacing w:val="-3"/>
          <w:sz w:val="24"/>
          <w:szCs w:val="24"/>
        </w:rPr>
        <w:t xml:space="preserve"> </w:t>
      </w:r>
      <w:r w:rsidRPr="004B691B">
        <w:rPr>
          <w:color w:val="221F1F"/>
          <w:sz w:val="24"/>
          <w:szCs w:val="24"/>
        </w:rPr>
        <w:t>is</w:t>
      </w:r>
      <w:r w:rsidRPr="004B691B">
        <w:rPr>
          <w:color w:val="221F1F"/>
          <w:spacing w:val="-7"/>
          <w:sz w:val="24"/>
          <w:szCs w:val="24"/>
        </w:rPr>
        <w:t xml:space="preserve"> </w:t>
      </w:r>
      <w:r w:rsidRPr="004B691B">
        <w:rPr>
          <w:color w:val="221F1F"/>
          <w:sz w:val="24"/>
          <w:szCs w:val="24"/>
        </w:rPr>
        <w:t>filed,</w:t>
      </w:r>
      <w:r w:rsidRPr="004B691B">
        <w:rPr>
          <w:color w:val="221F1F"/>
          <w:spacing w:val="-4"/>
          <w:sz w:val="24"/>
          <w:szCs w:val="24"/>
        </w:rPr>
        <w:t xml:space="preserve"> </w:t>
      </w:r>
      <w:r w:rsidRPr="004B691B">
        <w:rPr>
          <w:color w:val="221F1F"/>
          <w:sz w:val="24"/>
          <w:szCs w:val="24"/>
        </w:rPr>
        <w:t>for each</w:t>
      </w:r>
      <w:r w:rsidRPr="004B691B">
        <w:rPr>
          <w:color w:val="221F1F"/>
          <w:spacing w:val="-7"/>
          <w:sz w:val="24"/>
          <w:szCs w:val="24"/>
        </w:rPr>
        <w:t xml:space="preserve"> </w:t>
      </w:r>
      <w:r w:rsidRPr="004B691B">
        <w:rPr>
          <w:color w:val="221F1F"/>
          <w:sz w:val="24"/>
          <w:szCs w:val="24"/>
        </w:rPr>
        <w:t xml:space="preserve">of the </w:t>
      </w:r>
      <w:r w:rsidRPr="004B691B">
        <w:rPr>
          <w:color w:val="221F1F"/>
          <w:spacing w:val="-2"/>
          <w:sz w:val="24"/>
          <w:szCs w:val="24"/>
        </w:rPr>
        <w:t>following:</w:t>
      </w:r>
    </w:p>
    <w:p w:rsidR="00A616D4" w:rsidP="00DC3AB7" w:rsidRDefault="00C34B97" w14:paraId="0EDD083E" w14:textId="77777777">
      <w:pPr>
        <w:pStyle w:val="ListParagraph"/>
        <w:numPr>
          <w:ilvl w:val="0"/>
          <w:numId w:val="3"/>
        </w:numPr>
        <w:tabs>
          <w:tab w:val="left" w:pos="1540"/>
        </w:tabs>
        <w:spacing w:before="246"/>
        <w:ind w:left="1540" w:hanging="719"/>
        <w:rPr>
          <w:sz w:val="24"/>
        </w:rPr>
      </w:pPr>
      <w:r>
        <w:rPr>
          <w:color w:val="221F1F"/>
          <w:sz w:val="24"/>
        </w:rPr>
        <w:t>Operating</w:t>
      </w:r>
      <w:r>
        <w:rPr>
          <w:color w:val="221F1F"/>
          <w:spacing w:val="-11"/>
          <w:sz w:val="24"/>
        </w:rPr>
        <w:t xml:space="preserve"> </w:t>
      </w:r>
      <w:r>
        <w:rPr>
          <w:color w:val="221F1F"/>
          <w:spacing w:val="-2"/>
          <w:sz w:val="24"/>
        </w:rPr>
        <w:t>Revenues</w:t>
      </w:r>
    </w:p>
    <w:p w:rsidRPr="00DC3AB7" w:rsidR="00A616D4" w:rsidP="00DC3AB7" w:rsidRDefault="00C34B97" w14:paraId="5091E360" w14:textId="6274E73C">
      <w:pPr>
        <w:pStyle w:val="ListParagraph"/>
        <w:numPr>
          <w:ilvl w:val="1"/>
          <w:numId w:val="3"/>
        </w:numPr>
        <w:tabs>
          <w:tab w:val="left" w:pos="2261"/>
        </w:tabs>
        <w:spacing w:line="298" w:lineRule="exact"/>
        <w:ind w:hanging="720"/>
        <w:rPr>
          <w:color w:val="221F1F"/>
          <w:sz w:val="24"/>
        </w:rPr>
      </w:pPr>
      <w:r w:rsidRPr="07D96DFA">
        <w:rPr>
          <w:color w:val="221F1F"/>
          <w:spacing w:val="-2"/>
          <w:sz w:val="24"/>
          <w:szCs w:val="24"/>
        </w:rPr>
        <w:t>Electric</w:t>
      </w:r>
      <w:r w:rsidRPr="07D96DFA" w:rsidR="6E0D5CCD">
        <w:rPr>
          <w:color w:val="221F1F"/>
          <w:spacing w:val="-2"/>
          <w:sz w:val="24"/>
          <w:szCs w:val="24"/>
        </w:rPr>
        <w:t xml:space="preserve"> Transmission</w:t>
      </w:r>
    </w:p>
    <w:p w:rsidR="00A616D4" w:rsidP="00DC3AB7" w:rsidRDefault="00C34B97" w14:paraId="558FA8B3" w14:textId="77777777">
      <w:pPr>
        <w:pStyle w:val="ListParagraph"/>
        <w:numPr>
          <w:ilvl w:val="1"/>
          <w:numId w:val="3"/>
        </w:numPr>
        <w:tabs>
          <w:tab w:val="left" w:pos="2261"/>
        </w:tabs>
        <w:spacing w:before="5" w:line="298" w:lineRule="exact"/>
        <w:ind w:hanging="720"/>
        <w:rPr>
          <w:sz w:val="24"/>
        </w:rPr>
      </w:pPr>
      <w:r>
        <w:rPr>
          <w:color w:val="221F1F"/>
          <w:spacing w:val="-2"/>
          <w:sz w:val="24"/>
        </w:rPr>
        <w:t>Miscellaneous</w:t>
      </w:r>
    </w:p>
    <w:p w:rsidR="00A616D4" w:rsidP="00DC3AB7" w:rsidRDefault="00C34B97" w14:paraId="0347C282" w14:textId="77777777">
      <w:pPr>
        <w:pStyle w:val="ListParagraph"/>
        <w:numPr>
          <w:ilvl w:val="1"/>
          <w:numId w:val="3"/>
        </w:numPr>
        <w:tabs>
          <w:tab w:val="left" w:pos="2261"/>
        </w:tabs>
        <w:spacing w:line="298" w:lineRule="exact"/>
        <w:ind w:hanging="720"/>
        <w:rPr>
          <w:sz w:val="24"/>
        </w:rPr>
      </w:pPr>
      <w:r>
        <w:rPr>
          <w:color w:val="221F1F"/>
          <w:spacing w:val="-2"/>
          <w:sz w:val="24"/>
        </w:rPr>
        <w:t>Total</w:t>
      </w:r>
    </w:p>
    <w:p w:rsidR="002E16E6" w:rsidP="002E16E6" w:rsidRDefault="002E16E6" w14:paraId="1EAB5FDD" w14:textId="25464ACB">
      <w:pPr>
        <w:pStyle w:val="ListParagraph"/>
        <w:numPr>
          <w:ilvl w:val="0"/>
          <w:numId w:val="3"/>
        </w:numPr>
        <w:tabs>
          <w:tab w:val="left" w:pos="1540"/>
        </w:tabs>
        <w:spacing w:before="249" w:line="298" w:lineRule="exact"/>
        <w:rPr>
          <w:sz w:val="24"/>
          <w:szCs w:val="24"/>
        </w:rPr>
      </w:pPr>
      <w:r w:rsidRPr="07D96DFA">
        <w:rPr>
          <w:sz w:val="24"/>
          <w:szCs w:val="24"/>
        </w:rPr>
        <w:t xml:space="preserve">Capital Costs </w:t>
      </w:r>
      <w:r w:rsidRPr="07D96DFA" w:rsidR="00612C18">
        <w:rPr>
          <w:sz w:val="24"/>
          <w:szCs w:val="24"/>
        </w:rPr>
        <w:t xml:space="preserve">to be </w:t>
      </w:r>
      <w:r w:rsidRPr="07D96DFA">
        <w:rPr>
          <w:sz w:val="24"/>
          <w:szCs w:val="24"/>
        </w:rPr>
        <w:t xml:space="preserve">Added to </w:t>
      </w:r>
      <w:r w:rsidRPr="07D96DFA" w:rsidR="35CAEE31">
        <w:rPr>
          <w:sz w:val="24"/>
          <w:szCs w:val="24"/>
        </w:rPr>
        <w:t>FERC Jurisdictional Transmission</w:t>
      </w:r>
      <w:r w:rsidRPr="07D96DFA" w:rsidR="73AFE220">
        <w:rPr>
          <w:sz w:val="24"/>
          <w:szCs w:val="24"/>
        </w:rPr>
        <w:t xml:space="preserve"> </w:t>
      </w:r>
      <w:r w:rsidRPr="07D96DFA">
        <w:rPr>
          <w:sz w:val="24"/>
          <w:szCs w:val="24"/>
        </w:rPr>
        <w:t xml:space="preserve">Rate Base </w:t>
      </w:r>
    </w:p>
    <w:p w:rsidR="002E16E6" w:rsidP="002E16E6" w:rsidRDefault="002E16E6" w14:paraId="3BB136FD" w14:textId="77777777">
      <w:pPr>
        <w:pStyle w:val="ListParagraph"/>
        <w:numPr>
          <w:ilvl w:val="1"/>
          <w:numId w:val="3"/>
        </w:numPr>
        <w:tabs>
          <w:tab w:val="left" w:pos="1540"/>
        </w:tabs>
        <w:spacing w:line="298" w:lineRule="exact"/>
        <w:rPr>
          <w:sz w:val="24"/>
        </w:rPr>
      </w:pPr>
      <w:r w:rsidRPr="002E16E6">
        <w:rPr>
          <w:sz w:val="24"/>
        </w:rPr>
        <w:t>Direct Material Costs</w:t>
      </w:r>
    </w:p>
    <w:p w:rsidR="002E16E6" w:rsidP="002E16E6" w:rsidRDefault="002E16E6" w14:paraId="6F98602F" w14:textId="77777777">
      <w:pPr>
        <w:pStyle w:val="ListParagraph"/>
        <w:numPr>
          <w:ilvl w:val="1"/>
          <w:numId w:val="3"/>
        </w:numPr>
        <w:tabs>
          <w:tab w:val="left" w:pos="1540"/>
        </w:tabs>
        <w:spacing w:line="298" w:lineRule="exact"/>
        <w:rPr>
          <w:sz w:val="24"/>
        </w:rPr>
      </w:pPr>
      <w:r w:rsidRPr="002E16E6">
        <w:rPr>
          <w:sz w:val="24"/>
        </w:rPr>
        <w:t xml:space="preserve">Direct Labor Costs </w:t>
      </w:r>
    </w:p>
    <w:p w:rsidR="002E16E6" w:rsidP="002E16E6" w:rsidRDefault="002E16E6" w14:paraId="6FBB0524" w14:textId="03F52BA7">
      <w:pPr>
        <w:pStyle w:val="ListParagraph"/>
        <w:numPr>
          <w:ilvl w:val="1"/>
          <w:numId w:val="3"/>
        </w:numPr>
        <w:tabs>
          <w:tab w:val="left" w:pos="1540"/>
        </w:tabs>
        <w:spacing w:line="298" w:lineRule="exact"/>
        <w:rPr>
          <w:sz w:val="24"/>
        </w:rPr>
      </w:pPr>
      <w:r w:rsidRPr="002E16E6">
        <w:rPr>
          <w:sz w:val="24"/>
        </w:rPr>
        <w:t xml:space="preserve">Allowance for Funds Used During Construction (AFUDC) </w:t>
      </w:r>
    </w:p>
    <w:p w:rsidR="00612C18" w:rsidP="002E16E6" w:rsidRDefault="00C34421" w14:paraId="04CF3300" w14:textId="161D6A4F">
      <w:pPr>
        <w:pStyle w:val="ListParagraph"/>
        <w:numPr>
          <w:ilvl w:val="1"/>
          <w:numId w:val="3"/>
        </w:numPr>
        <w:tabs>
          <w:tab w:val="left" w:pos="1540"/>
        </w:tabs>
        <w:spacing w:line="298" w:lineRule="exact"/>
        <w:rPr>
          <w:sz w:val="24"/>
        </w:rPr>
      </w:pPr>
      <w:r>
        <w:rPr>
          <w:sz w:val="24"/>
        </w:rPr>
        <w:t>Construction Work in Progress (CWIP) added to rate base due to incentive</w:t>
      </w:r>
    </w:p>
    <w:p w:rsidR="002E16E6" w:rsidP="002E16E6" w:rsidRDefault="002E16E6" w14:paraId="0C12D562" w14:textId="56A009FB">
      <w:pPr>
        <w:pStyle w:val="ListParagraph"/>
        <w:numPr>
          <w:ilvl w:val="1"/>
          <w:numId w:val="3"/>
        </w:numPr>
        <w:tabs>
          <w:tab w:val="left" w:pos="1540"/>
        </w:tabs>
        <w:spacing w:line="298" w:lineRule="exact"/>
        <w:rPr>
          <w:sz w:val="24"/>
          <w:szCs w:val="24"/>
        </w:rPr>
      </w:pPr>
      <w:r w:rsidRPr="07D96DFA">
        <w:rPr>
          <w:sz w:val="24"/>
          <w:szCs w:val="24"/>
        </w:rPr>
        <w:t>Overhead</w:t>
      </w:r>
    </w:p>
    <w:p w:rsidR="168CB027" w:rsidP="00DC3AB7" w:rsidRDefault="168CB027" w14:paraId="5BFEC9EF" w14:textId="3E38979E">
      <w:pPr>
        <w:pStyle w:val="ListParagraph"/>
        <w:numPr>
          <w:ilvl w:val="1"/>
          <w:numId w:val="3"/>
        </w:numPr>
        <w:tabs>
          <w:tab w:val="left" w:pos="1540"/>
        </w:tabs>
        <w:spacing w:line="298" w:lineRule="exact"/>
        <w:rPr>
          <w:sz w:val="24"/>
          <w:szCs w:val="24"/>
        </w:rPr>
      </w:pPr>
      <w:r w:rsidRPr="07D96DFA">
        <w:rPr>
          <w:sz w:val="24"/>
          <w:szCs w:val="24"/>
        </w:rPr>
        <w:t xml:space="preserve">Percentage of Original CAISO Project </w:t>
      </w:r>
      <w:r w:rsidRPr="00DC3AB7">
        <w:rPr>
          <w:sz w:val="24"/>
        </w:rPr>
        <w:t xml:space="preserve">Cost </w:t>
      </w:r>
      <w:r w:rsidRPr="07D96DFA">
        <w:rPr>
          <w:sz w:val="24"/>
          <w:szCs w:val="24"/>
        </w:rPr>
        <w:t>Estimate spent to date (where</w:t>
      </w:r>
      <w:r w:rsidRPr="00DC3AB7">
        <w:rPr>
          <w:sz w:val="24"/>
        </w:rPr>
        <w:t xml:space="preserve"> applicable</w:t>
      </w:r>
      <w:r w:rsidRPr="07D96DFA">
        <w:rPr>
          <w:sz w:val="24"/>
          <w:szCs w:val="24"/>
        </w:rPr>
        <w:t>)</w:t>
      </w:r>
    </w:p>
    <w:p w:rsidR="002E16E6" w:rsidP="002E16E6" w:rsidRDefault="002E16E6" w14:paraId="63D69A2B" w14:textId="2B3ED450">
      <w:pPr>
        <w:pStyle w:val="ListParagraph"/>
        <w:numPr>
          <w:ilvl w:val="1"/>
          <w:numId w:val="3"/>
        </w:numPr>
        <w:tabs>
          <w:tab w:val="left" w:pos="1540"/>
        </w:tabs>
        <w:spacing w:line="298" w:lineRule="exact"/>
        <w:rPr>
          <w:sz w:val="24"/>
        </w:rPr>
      </w:pPr>
      <w:r>
        <w:rPr>
          <w:sz w:val="24"/>
        </w:rPr>
        <w:t>Others</w:t>
      </w:r>
    </w:p>
    <w:p w:rsidR="002E16E6" w:rsidP="00DC3AB7" w:rsidRDefault="002E16E6" w14:paraId="7881C6A5" w14:textId="5BF02C24">
      <w:pPr>
        <w:pStyle w:val="ListParagraph"/>
        <w:numPr>
          <w:ilvl w:val="0"/>
          <w:numId w:val="3"/>
        </w:numPr>
        <w:tabs>
          <w:tab w:val="left" w:pos="1540"/>
        </w:tabs>
        <w:spacing w:before="249" w:line="298" w:lineRule="exact"/>
        <w:rPr>
          <w:sz w:val="24"/>
          <w:szCs w:val="24"/>
        </w:rPr>
      </w:pPr>
      <w:r w:rsidRPr="07D96DFA">
        <w:rPr>
          <w:sz w:val="24"/>
          <w:szCs w:val="24"/>
        </w:rPr>
        <w:t xml:space="preserve">Long-Term </w:t>
      </w:r>
      <w:r w:rsidRPr="00DC3AB7" w:rsidR="6CFBE398">
        <w:rPr>
          <w:sz w:val="24"/>
        </w:rPr>
        <w:t xml:space="preserve">Transmission </w:t>
      </w:r>
      <w:r w:rsidRPr="07D96DFA">
        <w:rPr>
          <w:sz w:val="24"/>
          <w:szCs w:val="24"/>
        </w:rPr>
        <w:t>Capital Costs</w:t>
      </w:r>
    </w:p>
    <w:p w:rsidR="002E16E6" w:rsidP="00DC3AB7" w:rsidRDefault="002E16E6" w14:paraId="7BE67BDD" w14:textId="135E4751">
      <w:pPr>
        <w:pStyle w:val="ListParagraph"/>
        <w:numPr>
          <w:ilvl w:val="1"/>
          <w:numId w:val="3"/>
        </w:numPr>
        <w:tabs>
          <w:tab w:val="left" w:pos="1540"/>
        </w:tabs>
        <w:spacing w:line="298" w:lineRule="exact"/>
        <w:rPr>
          <w:sz w:val="24"/>
        </w:rPr>
      </w:pPr>
      <w:r w:rsidRPr="00DC3AB7">
        <w:rPr>
          <w:sz w:val="24"/>
        </w:rPr>
        <w:t>Rate of Return</w:t>
      </w:r>
    </w:p>
    <w:p w:rsidR="002E16E6" w:rsidP="002E16E6" w:rsidRDefault="002E16E6" w14:paraId="6258947D" w14:textId="44EAA9F2">
      <w:pPr>
        <w:pStyle w:val="ListParagraph"/>
        <w:numPr>
          <w:ilvl w:val="2"/>
          <w:numId w:val="3"/>
        </w:numPr>
        <w:tabs>
          <w:tab w:val="left" w:pos="1540"/>
        </w:tabs>
        <w:spacing w:line="298" w:lineRule="exact"/>
        <w:rPr>
          <w:sz w:val="24"/>
        </w:rPr>
      </w:pPr>
      <w:r>
        <w:rPr>
          <w:sz w:val="24"/>
        </w:rPr>
        <w:t>Return on Equity (ROE) (common stock)</w:t>
      </w:r>
    </w:p>
    <w:p w:rsidR="002E16E6" w:rsidP="002E16E6" w:rsidRDefault="002E16E6" w14:paraId="317EE834" w14:textId="523DA990">
      <w:pPr>
        <w:pStyle w:val="ListParagraph"/>
        <w:numPr>
          <w:ilvl w:val="2"/>
          <w:numId w:val="3"/>
        </w:numPr>
        <w:tabs>
          <w:tab w:val="left" w:pos="1540"/>
        </w:tabs>
        <w:spacing w:line="298" w:lineRule="exact"/>
        <w:rPr>
          <w:sz w:val="24"/>
        </w:rPr>
      </w:pPr>
      <w:r>
        <w:rPr>
          <w:sz w:val="24"/>
        </w:rPr>
        <w:t>Return on Preferred Stock</w:t>
      </w:r>
    </w:p>
    <w:p w:rsidR="0044697A" w:rsidP="00DC15B1" w:rsidRDefault="002E16E6" w14:paraId="0773BC4A" w14:textId="77777777">
      <w:pPr>
        <w:pStyle w:val="ListParagraph"/>
        <w:numPr>
          <w:ilvl w:val="2"/>
          <w:numId w:val="3"/>
        </w:numPr>
        <w:tabs>
          <w:tab w:val="left" w:pos="1540"/>
        </w:tabs>
        <w:spacing w:line="298" w:lineRule="exact"/>
        <w:rPr>
          <w:sz w:val="24"/>
          <w:szCs w:val="24"/>
        </w:rPr>
      </w:pPr>
      <w:r w:rsidRPr="15099F7D">
        <w:rPr>
          <w:sz w:val="24"/>
          <w:szCs w:val="24"/>
        </w:rPr>
        <w:t>Long-Term Debt</w:t>
      </w:r>
    </w:p>
    <w:p w:rsidR="002E16E6" w:rsidP="00DC3AB7" w:rsidRDefault="002E16E6" w14:paraId="04B81010" w14:textId="61A80FD1">
      <w:pPr>
        <w:pStyle w:val="ListParagraph"/>
        <w:numPr>
          <w:ilvl w:val="1"/>
          <w:numId w:val="3"/>
        </w:numPr>
        <w:tabs>
          <w:tab w:val="left" w:pos="1540"/>
        </w:tabs>
        <w:spacing w:line="298" w:lineRule="exact"/>
        <w:rPr>
          <w:sz w:val="24"/>
          <w:szCs w:val="24"/>
        </w:rPr>
      </w:pPr>
      <w:r w:rsidRPr="00DC3AB7">
        <w:rPr>
          <w:sz w:val="24"/>
        </w:rPr>
        <w:t>Depreciation</w:t>
      </w:r>
    </w:p>
    <w:p w:rsidR="161E1999" w:rsidP="00897DF3" w:rsidRDefault="161E1999" w14:paraId="6D3373A2" w14:textId="2D30DDC5">
      <w:pPr>
        <w:pStyle w:val="ListParagraph"/>
        <w:numPr>
          <w:ilvl w:val="2"/>
          <w:numId w:val="3"/>
        </w:numPr>
        <w:tabs>
          <w:tab w:val="left" w:pos="1540"/>
        </w:tabs>
        <w:spacing w:line="298" w:lineRule="exact"/>
        <w:rPr>
          <w:sz w:val="24"/>
          <w:szCs w:val="24"/>
        </w:rPr>
      </w:pPr>
      <w:r w:rsidRPr="07D96DFA">
        <w:rPr>
          <w:sz w:val="24"/>
          <w:szCs w:val="24"/>
        </w:rPr>
        <w:t>Rate (%)</w:t>
      </w:r>
    </w:p>
    <w:p w:rsidR="161E1999" w:rsidP="07D96DFA" w:rsidRDefault="161E1999" w14:paraId="14B960F0" w14:textId="684E6FDA">
      <w:pPr>
        <w:pStyle w:val="ListParagraph"/>
        <w:numPr>
          <w:ilvl w:val="2"/>
          <w:numId w:val="3"/>
        </w:numPr>
        <w:tabs>
          <w:tab w:val="left" w:pos="1540"/>
        </w:tabs>
        <w:spacing w:line="298" w:lineRule="exact"/>
        <w:rPr>
          <w:sz w:val="24"/>
          <w:szCs w:val="24"/>
        </w:rPr>
      </w:pPr>
      <w:r w:rsidRPr="07D96DFA">
        <w:rPr>
          <w:sz w:val="24"/>
          <w:szCs w:val="24"/>
        </w:rPr>
        <w:t>Method (e.g., straight-line, fixed)</w:t>
      </w:r>
    </w:p>
    <w:p w:rsidR="161E1999" w:rsidP="07D96DFA" w:rsidRDefault="161E1999" w14:paraId="0168E41B" w14:textId="358A40A4">
      <w:pPr>
        <w:pStyle w:val="ListParagraph"/>
        <w:numPr>
          <w:ilvl w:val="2"/>
          <w:numId w:val="3"/>
        </w:numPr>
        <w:tabs>
          <w:tab w:val="left" w:pos="1540"/>
        </w:tabs>
        <w:spacing w:line="298" w:lineRule="exact"/>
        <w:rPr>
          <w:sz w:val="24"/>
          <w:szCs w:val="24"/>
        </w:rPr>
      </w:pPr>
      <w:r w:rsidRPr="07D96DFA">
        <w:rPr>
          <w:sz w:val="24"/>
          <w:szCs w:val="24"/>
        </w:rPr>
        <w:t>Period (years)</w:t>
      </w:r>
    </w:p>
    <w:p w:rsidR="161E1999" w:rsidP="07D96DFA" w:rsidRDefault="161E1999" w14:paraId="4EBCA2AF" w14:textId="7C0892AF">
      <w:pPr>
        <w:pStyle w:val="ListParagraph"/>
        <w:numPr>
          <w:ilvl w:val="2"/>
          <w:numId w:val="3"/>
        </w:numPr>
        <w:tabs>
          <w:tab w:val="left" w:pos="1540"/>
        </w:tabs>
        <w:spacing w:line="298" w:lineRule="exact"/>
        <w:rPr>
          <w:sz w:val="24"/>
          <w:szCs w:val="24"/>
        </w:rPr>
      </w:pPr>
      <w:r w:rsidRPr="07D96DFA">
        <w:rPr>
          <w:sz w:val="24"/>
          <w:szCs w:val="24"/>
        </w:rPr>
        <w:t>Total (nominal $ to date)</w:t>
      </w:r>
    </w:p>
    <w:p w:rsidRPr="002E16E6" w:rsidR="002E16E6" w:rsidP="002E16E6" w:rsidRDefault="002E16E6" w14:paraId="4D40B85F" w14:textId="13ABF2D8">
      <w:pPr>
        <w:pStyle w:val="ListParagraph"/>
        <w:numPr>
          <w:ilvl w:val="1"/>
          <w:numId w:val="3"/>
        </w:numPr>
        <w:tabs>
          <w:tab w:val="left" w:pos="1540"/>
        </w:tabs>
        <w:spacing w:line="298" w:lineRule="exact"/>
        <w:rPr>
          <w:sz w:val="24"/>
        </w:rPr>
      </w:pPr>
      <w:r>
        <w:rPr>
          <w:sz w:val="24"/>
        </w:rPr>
        <w:t>Taxes on ROE</w:t>
      </w:r>
    </w:p>
    <w:p w:rsidR="00A616D4" w:rsidRDefault="3BDFEBED" w14:paraId="72FDA2C8" w14:textId="594EDEB8">
      <w:pPr>
        <w:pStyle w:val="ListParagraph"/>
        <w:numPr>
          <w:ilvl w:val="0"/>
          <w:numId w:val="3"/>
        </w:numPr>
        <w:tabs>
          <w:tab w:val="left" w:pos="1540"/>
        </w:tabs>
        <w:spacing w:before="249" w:line="298" w:lineRule="exact"/>
        <w:ind w:left="1540" w:hanging="719"/>
        <w:rPr>
          <w:sz w:val="24"/>
          <w:szCs w:val="24"/>
        </w:rPr>
      </w:pPr>
      <w:r w:rsidRPr="2CE26356">
        <w:rPr>
          <w:color w:val="221F1F"/>
          <w:sz w:val="24"/>
          <w:szCs w:val="24"/>
        </w:rPr>
        <w:t xml:space="preserve">Transmission </w:t>
      </w:r>
      <w:r w:rsidRPr="2CE26356" w:rsidR="06C2E6EB">
        <w:rPr>
          <w:color w:val="221F1F"/>
          <w:sz w:val="24"/>
          <w:szCs w:val="24"/>
        </w:rPr>
        <w:t>Operating</w:t>
      </w:r>
      <w:r w:rsidRPr="43CFD4DD" w:rsidR="71E7C3B1">
        <w:rPr>
          <w:color w:val="221F1F"/>
          <w:sz w:val="24"/>
          <w:szCs w:val="24"/>
        </w:rPr>
        <w:t xml:space="preserve"> and Maintenance (O&amp;M) and Administrative and General (A&amp;G)</w:t>
      </w:r>
      <w:r w:rsidRPr="2CE26356" w:rsidR="06C2E6EB">
        <w:rPr>
          <w:color w:val="221F1F"/>
          <w:spacing w:val="-7"/>
          <w:sz w:val="24"/>
          <w:szCs w:val="24"/>
        </w:rPr>
        <w:t xml:space="preserve"> </w:t>
      </w:r>
      <w:r w:rsidRPr="2CE26356" w:rsidR="06C2E6EB">
        <w:rPr>
          <w:color w:val="221F1F"/>
          <w:spacing w:val="-2"/>
          <w:sz w:val="24"/>
          <w:szCs w:val="24"/>
        </w:rPr>
        <w:t>Expenses</w:t>
      </w:r>
      <w:r w:rsidRPr="43CFD4DD" w:rsidR="71E7C3B1">
        <w:rPr>
          <w:color w:val="221F1F"/>
          <w:sz w:val="24"/>
          <w:szCs w:val="24"/>
        </w:rPr>
        <w:t xml:space="preserve"> and Taxes</w:t>
      </w:r>
    </w:p>
    <w:p w:rsidR="00A616D4" w:rsidRDefault="00C34B97" w14:paraId="3C2FDF65" w14:textId="52584042">
      <w:pPr>
        <w:pStyle w:val="ListParagraph"/>
        <w:numPr>
          <w:ilvl w:val="1"/>
          <w:numId w:val="3"/>
        </w:numPr>
        <w:tabs>
          <w:tab w:val="left" w:pos="2261"/>
        </w:tabs>
        <w:spacing w:line="298" w:lineRule="exact"/>
        <w:ind w:hanging="720"/>
        <w:rPr>
          <w:color w:val="221F1F"/>
          <w:sz w:val="24"/>
          <w:szCs w:val="24"/>
        </w:rPr>
      </w:pPr>
      <w:r w:rsidRPr="07D96DFA">
        <w:rPr>
          <w:color w:val="221F1F"/>
          <w:sz w:val="24"/>
          <w:szCs w:val="24"/>
        </w:rPr>
        <w:t>Transmission</w:t>
      </w:r>
      <w:r w:rsidRPr="07D96DFA">
        <w:rPr>
          <w:color w:val="221F1F"/>
          <w:spacing w:val="-10"/>
          <w:sz w:val="24"/>
          <w:szCs w:val="24"/>
        </w:rPr>
        <w:t xml:space="preserve"> </w:t>
      </w:r>
      <w:r w:rsidRPr="07D96DFA" w:rsidR="678600D2">
        <w:rPr>
          <w:color w:val="221F1F"/>
          <w:spacing w:val="-2"/>
          <w:sz w:val="24"/>
          <w:szCs w:val="24"/>
        </w:rPr>
        <w:t>O&amp;M</w:t>
      </w:r>
    </w:p>
    <w:p w:rsidR="40625968" w:rsidP="07D96DFA" w:rsidRDefault="40625968" w14:paraId="297CA793" w14:textId="74A01CFC">
      <w:pPr>
        <w:pStyle w:val="ListParagraph"/>
        <w:numPr>
          <w:ilvl w:val="1"/>
          <w:numId w:val="3"/>
        </w:numPr>
        <w:tabs>
          <w:tab w:val="left" w:pos="2261"/>
        </w:tabs>
        <w:spacing w:line="298" w:lineRule="exact"/>
        <w:ind w:hanging="720"/>
        <w:rPr>
          <w:sz w:val="24"/>
          <w:szCs w:val="24"/>
        </w:rPr>
      </w:pPr>
      <w:r w:rsidRPr="07D96DFA">
        <w:rPr>
          <w:sz w:val="24"/>
          <w:szCs w:val="24"/>
        </w:rPr>
        <w:t>Transmission A&amp;G</w:t>
      </w:r>
    </w:p>
    <w:p w:rsidR="00A616D4" w:rsidRDefault="002E1643" w14:paraId="1562DC4A" w14:textId="20C56ED3">
      <w:pPr>
        <w:pStyle w:val="ListParagraph"/>
        <w:numPr>
          <w:ilvl w:val="1"/>
          <w:numId w:val="3"/>
        </w:numPr>
        <w:tabs>
          <w:tab w:val="left" w:pos="2261"/>
        </w:tabs>
        <w:spacing w:line="298" w:lineRule="exact"/>
        <w:ind w:hanging="720"/>
        <w:rPr>
          <w:sz w:val="24"/>
        </w:rPr>
      </w:pPr>
      <w:r>
        <w:rPr>
          <w:color w:val="221F1F"/>
          <w:spacing w:val="-2"/>
          <w:sz w:val="24"/>
        </w:rPr>
        <w:lastRenderedPageBreak/>
        <w:t>Insurance</w:t>
      </w:r>
    </w:p>
    <w:p w:rsidR="00A616D4" w:rsidP="00DC3AB7" w:rsidRDefault="00C34B97" w14:paraId="0CA9BBE8" w14:textId="77777777">
      <w:pPr>
        <w:pStyle w:val="ListParagraph"/>
        <w:numPr>
          <w:ilvl w:val="1"/>
          <w:numId w:val="3"/>
        </w:numPr>
        <w:tabs>
          <w:tab w:val="left" w:pos="2261"/>
        </w:tabs>
        <w:spacing w:line="298" w:lineRule="exact"/>
        <w:ind w:hanging="720"/>
        <w:rPr>
          <w:sz w:val="24"/>
        </w:rPr>
      </w:pPr>
      <w:r>
        <w:rPr>
          <w:color w:val="221F1F"/>
          <w:sz w:val="24"/>
        </w:rPr>
        <w:t>Taxes</w:t>
      </w:r>
      <w:r>
        <w:rPr>
          <w:color w:val="221F1F"/>
          <w:spacing w:val="-4"/>
          <w:sz w:val="24"/>
        </w:rPr>
        <w:t xml:space="preserve"> </w:t>
      </w:r>
      <w:r>
        <w:rPr>
          <w:color w:val="221F1F"/>
          <w:sz w:val="24"/>
        </w:rPr>
        <w:t>on</w:t>
      </w:r>
      <w:r>
        <w:rPr>
          <w:color w:val="221F1F"/>
          <w:spacing w:val="-4"/>
          <w:sz w:val="24"/>
        </w:rPr>
        <w:t xml:space="preserve"> </w:t>
      </w:r>
      <w:r>
        <w:rPr>
          <w:color w:val="221F1F"/>
          <w:spacing w:val="-2"/>
          <w:sz w:val="24"/>
        </w:rPr>
        <w:t>Income</w:t>
      </w:r>
    </w:p>
    <w:p w:rsidR="00A616D4" w:rsidP="00DC3AB7" w:rsidRDefault="00C34B97" w14:paraId="669A6F86" w14:textId="77777777">
      <w:pPr>
        <w:pStyle w:val="ListParagraph"/>
        <w:numPr>
          <w:ilvl w:val="1"/>
          <w:numId w:val="3"/>
        </w:numPr>
        <w:tabs>
          <w:tab w:val="left" w:pos="2261"/>
        </w:tabs>
        <w:spacing w:before="4" w:line="298" w:lineRule="exact"/>
        <w:ind w:hanging="720"/>
        <w:rPr>
          <w:sz w:val="24"/>
        </w:rPr>
      </w:pPr>
      <w:r>
        <w:rPr>
          <w:color w:val="221F1F"/>
          <w:sz w:val="24"/>
        </w:rPr>
        <w:t>Property</w:t>
      </w:r>
      <w:r>
        <w:rPr>
          <w:color w:val="221F1F"/>
          <w:spacing w:val="-2"/>
          <w:sz w:val="24"/>
        </w:rPr>
        <w:t xml:space="preserve"> </w:t>
      </w:r>
      <w:r>
        <w:rPr>
          <w:color w:val="221F1F"/>
          <w:sz w:val="24"/>
        </w:rPr>
        <w:t>and Other</w:t>
      </w:r>
      <w:r>
        <w:rPr>
          <w:color w:val="221F1F"/>
          <w:spacing w:val="-2"/>
          <w:sz w:val="24"/>
        </w:rPr>
        <w:t xml:space="preserve"> Taxes</w:t>
      </w:r>
    </w:p>
    <w:p w:rsidR="00A616D4" w:rsidP="00DC3AB7" w:rsidRDefault="00C34B97" w14:paraId="4DB54304" w14:textId="77777777">
      <w:pPr>
        <w:pStyle w:val="ListParagraph"/>
        <w:numPr>
          <w:ilvl w:val="1"/>
          <w:numId w:val="3"/>
        </w:numPr>
        <w:tabs>
          <w:tab w:val="left" w:pos="2261"/>
        </w:tabs>
        <w:spacing w:line="298" w:lineRule="exact"/>
        <w:ind w:hanging="720"/>
        <w:rPr>
          <w:sz w:val="24"/>
        </w:rPr>
      </w:pPr>
      <w:r>
        <w:rPr>
          <w:color w:val="221F1F"/>
          <w:spacing w:val="-2"/>
          <w:sz w:val="24"/>
        </w:rPr>
        <w:t>Other</w:t>
      </w:r>
    </w:p>
    <w:p w:rsidR="00A616D4" w:rsidP="00DC3AB7" w:rsidRDefault="00C34B97" w14:paraId="3DD8DA67" w14:textId="77777777">
      <w:pPr>
        <w:pStyle w:val="ListParagraph"/>
        <w:numPr>
          <w:ilvl w:val="1"/>
          <w:numId w:val="3"/>
        </w:numPr>
        <w:tabs>
          <w:tab w:val="left" w:pos="2261"/>
        </w:tabs>
        <w:spacing w:line="298" w:lineRule="exact"/>
        <w:ind w:hanging="720"/>
        <w:rPr>
          <w:sz w:val="24"/>
        </w:rPr>
      </w:pPr>
      <w:r>
        <w:rPr>
          <w:color w:val="221F1F"/>
          <w:spacing w:val="-2"/>
          <w:sz w:val="24"/>
        </w:rPr>
        <w:t>Total</w:t>
      </w:r>
    </w:p>
    <w:p w:rsidR="00A616D4" w:rsidP="00DC3AB7" w:rsidRDefault="06C2E6EB" w14:paraId="0FEC37BD" w14:textId="1529696F">
      <w:pPr>
        <w:pStyle w:val="ListParagraph"/>
        <w:numPr>
          <w:ilvl w:val="0"/>
          <w:numId w:val="3"/>
        </w:numPr>
        <w:tabs>
          <w:tab w:val="left" w:pos="719"/>
        </w:tabs>
        <w:spacing w:before="250"/>
        <w:ind w:left="719" w:right="5330" w:hanging="719"/>
        <w:jc w:val="right"/>
        <w:rPr>
          <w:sz w:val="24"/>
          <w:szCs w:val="24"/>
        </w:rPr>
      </w:pPr>
      <w:r w:rsidRPr="00DC3AB7">
        <w:rPr>
          <w:color w:val="221F1F"/>
          <w:sz w:val="24"/>
        </w:rPr>
        <w:t>Net</w:t>
      </w:r>
      <w:r w:rsidRPr="2CE26356">
        <w:rPr>
          <w:color w:val="221F1F"/>
          <w:spacing w:val="-1"/>
          <w:sz w:val="24"/>
          <w:szCs w:val="24"/>
        </w:rPr>
        <w:t xml:space="preserve"> </w:t>
      </w:r>
      <w:r w:rsidRPr="00DC3AB7" w:rsidR="4CF0383E">
        <w:rPr>
          <w:color w:val="221F1F"/>
          <w:spacing w:val="-1"/>
          <w:sz w:val="24"/>
        </w:rPr>
        <w:t>Transmission</w:t>
      </w:r>
      <w:r w:rsidRPr="2CE26356" w:rsidR="4CF0383E">
        <w:rPr>
          <w:color w:val="221F1F"/>
          <w:spacing w:val="-1"/>
          <w:sz w:val="24"/>
          <w:szCs w:val="24"/>
        </w:rPr>
        <w:t xml:space="preserve"> </w:t>
      </w:r>
      <w:r w:rsidRPr="2CE26356">
        <w:rPr>
          <w:color w:val="221F1F"/>
          <w:spacing w:val="-2"/>
          <w:sz w:val="24"/>
          <w:szCs w:val="24"/>
        </w:rPr>
        <w:t>Income</w:t>
      </w:r>
    </w:p>
    <w:p w:rsidR="00A616D4" w:rsidRDefault="00A616D4" w14:paraId="3E5F26BE" w14:textId="5C6D005C">
      <w:pPr>
        <w:sectPr w:rsidR="00A616D4" w:rsidSect="00D92824">
          <w:footerReference w:type="default" r:id="rId14"/>
          <w:pgSz w:w="12240" w:h="15840"/>
          <w:pgMar w:top="1360" w:right="1340" w:bottom="960" w:left="1340" w:header="0" w:footer="774" w:gutter="0"/>
          <w:pgNumType w:start="1"/>
          <w:cols w:space="720"/>
        </w:sectPr>
      </w:pPr>
    </w:p>
    <w:p w:rsidR="00A616D4" w:rsidRDefault="00C34B97" w14:paraId="635E2282" w14:textId="5596ED40">
      <w:pPr>
        <w:spacing w:before="80"/>
        <w:ind w:left="2214" w:right="2211"/>
        <w:jc w:val="center"/>
        <w:rPr>
          <w:b/>
          <w:sz w:val="24"/>
        </w:rPr>
      </w:pPr>
      <w:r>
        <w:rPr>
          <w:b/>
          <w:color w:val="221F1F"/>
          <w:sz w:val="24"/>
        </w:rPr>
        <w:lastRenderedPageBreak/>
        <w:t>Appendix</w:t>
      </w:r>
      <w:r>
        <w:rPr>
          <w:b/>
          <w:color w:val="221F1F"/>
          <w:spacing w:val="-7"/>
          <w:sz w:val="24"/>
        </w:rPr>
        <w:t xml:space="preserve"> </w:t>
      </w:r>
      <w:r>
        <w:rPr>
          <w:b/>
          <w:color w:val="221F1F"/>
          <w:sz w:val="24"/>
        </w:rPr>
        <w:t>B</w:t>
      </w:r>
      <w:r>
        <w:rPr>
          <w:b/>
          <w:color w:val="221F1F"/>
          <w:spacing w:val="1"/>
          <w:sz w:val="24"/>
        </w:rPr>
        <w:t xml:space="preserve"> </w:t>
      </w:r>
      <w:r>
        <w:rPr>
          <w:b/>
          <w:i/>
          <w:color w:val="221F1F"/>
          <w:sz w:val="24"/>
        </w:rPr>
        <w:t>–</w:t>
      </w:r>
      <w:r>
        <w:rPr>
          <w:b/>
          <w:i/>
          <w:color w:val="221F1F"/>
          <w:spacing w:val="-5"/>
          <w:sz w:val="24"/>
        </w:rPr>
        <w:t xml:space="preserve"> </w:t>
      </w:r>
      <w:r>
        <w:rPr>
          <w:b/>
          <w:color w:val="221F1F"/>
          <w:sz w:val="24"/>
        </w:rPr>
        <w:t>General</w:t>
      </w:r>
      <w:r>
        <w:rPr>
          <w:b/>
          <w:color w:val="221F1F"/>
          <w:spacing w:val="-15"/>
          <w:sz w:val="24"/>
        </w:rPr>
        <w:t xml:space="preserve"> </w:t>
      </w:r>
      <w:r>
        <w:rPr>
          <w:b/>
          <w:color w:val="221F1F"/>
          <w:sz w:val="24"/>
        </w:rPr>
        <w:t>Order</w:t>
      </w:r>
      <w:r>
        <w:rPr>
          <w:b/>
          <w:color w:val="221F1F"/>
          <w:spacing w:val="-15"/>
          <w:sz w:val="24"/>
        </w:rPr>
        <w:t xml:space="preserve"> </w:t>
      </w:r>
      <w:r>
        <w:rPr>
          <w:b/>
          <w:color w:val="221F1F"/>
          <w:sz w:val="24"/>
        </w:rPr>
        <w:t>No.</w:t>
      </w:r>
      <w:r>
        <w:rPr>
          <w:b/>
          <w:color w:val="221F1F"/>
          <w:spacing w:val="-11"/>
          <w:sz w:val="24"/>
        </w:rPr>
        <w:t xml:space="preserve"> </w:t>
      </w:r>
      <w:r>
        <w:rPr>
          <w:b/>
          <w:color w:val="221F1F"/>
          <w:sz w:val="24"/>
        </w:rPr>
        <w:t>131-</w:t>
      </w:r>
      <w:r w:rsidR="0050460E">
        <w:rPr>
          <w:b/>
          <w:color w:val="221F1F"/>
          <w:spacing w:val="-10"/>
          <w:sz w:val="24"/>
        </w:rPr>
        <w:t>E</w:t>
      </w:r>
    </w:p>
    <w:p w:rsidR="00A616D4" w:rsidRDefault="00A616D4" w14:paraId="2D5ECD1D" w14:textId="77777777">
      <w:pPr>
        <w:pStyle w:val="BodyText"/>
        <w:spacing w:before="8"/>
        <w:ind w:left="0" w:firstLine="0"/>
        <w:rPr>
          <w:b/>
          <w:sz w:val="22"/>
        </w:rPr>
      </w:pPr>
    </w:p>
    <w:p w:rsidR="00A616D4" w:rsidRDefault="00C34B97" w14:paraId="28EF9CFD" w14:textId="77777777">
      <w:pPr>
        <w:pStyle w:val="BodyText"/>
        <w:spacing w:before="1"/>
        <w:ind w:left="1567" w:right="1574" w:firstLine="0"/>
        <w:jc w:val="center"/>
      </w:pPr>
      <w:r>
        <w:rPr>
          <w:color w:val="221F1F"/>
        </w:rPr>
        <w:t>INFORMATION</w:t>
      </w:r>
      <w:r>
        <w:rPr>
          <w:color w:val="221F1F"/>
          <w:spacing w:val="-4"/>
        </w:rPr>
        <w:t xml:space="preserve"> </w:t>
      </w:r>
      <w:r>
        <w:rPr>
          <w:color w:val="221F1F"/>
        </w:rPr>
        <w:t>TO</w:t>
      </w:r>
      <w:r>
        <w:rPr>
          <w:color w:val="221F1F"/>
          <w:spacing w:val="-12"/>
        </w:rPr>
        <w:t xml:space="preserve"> </w:t>
      </w:r>
      <w:r>
        <w:rPr>
          <w:color w:val="221F1F"/>
        </w:rPr>
        <w:t>BE</w:t>
      </w:r>
      <w:r>
        <w:rPr>
          <w:color w:val="221F1F"/>
          <w:spacing w:val="-4"/>
        </w:rPr>
        <w:t xml:space="preserve"> </w:t>
      </w:r>
      <w:r>
        <w:rPr>
          <w:color w:val="221F1F"/>
        </w:rPr>
        <w:t>INCLUDED</w:t>
      </w:r>
      <w:r>
        <w:rPr>
          <w:color w:val="221F1F"/>
          <w:spacing w:val="-9"/>
        </w:rPr>
        <w:t xml:space="preserve"> </w:t>
      </w:r>
      <w:r>
        <w:rPr>
          <w:color w:val="221F1F"/>
        </w:rPr>
        <w:t>IN</w:t>
      </w:r>
      <w:r>
        <w:rPr>
          <w:color w:val="221F1F"/>
          <w:spacing w:val="-7"/>
        </w:rPr>
        <w:t xml:space="preserve"> </w:t>
      </w:r>
      <w:r>
        <w:rPr>
          <w:color w:val="221F1F"/>
        </w:rPr>
        <w:t>AN</w:t>
      </w:r>
      <w:r>
        <w:rPr>
          <w:color w:val="221F1F"/>
          <w:spacing w:val="-12"/>
        </w:rPr>
        <w:t xml:space="preserve"> </w:t>
      </w:r>
      <w:r>
        <w:rPr>
          <w:color w:val="221F1F"/>
        </w:rPr>
        <w:t xml:space="preserve">APPLICATION FOR A CERTIFICATE OF PUBLIC CONVENIENCE AND </w:t>
      </w:r>
      <w:r w:rsidRPr="00DC3AB7">
        <w:rPr>
          <w:color w:val="221F1F"/>
          <w:u w:color="221F1F"/>
        </w:rPr>
        <w:t>NECESSITY FOR ELECTRIC GENERATING FACILITIES</w:t>
      </w:r>
    </w:p>
    <w:p w:rsidR="00A616D4" w:rsidP="00DC3AB7" w:rsidRDefault="00C34B97" w14:paraId="0B666C62" w14:textId="77777777">
      <w:pPr>
        <w:pStyle w:val="ListParagraph"/>
        <w:numPr>
          <w:ilvl w:val="0"/>
          <w:numId w:val="1"/>
        </w:numPr>
        <w:tabs>
          <w:tab w:val="left" w:pos="921"/>
        </w:tabs>
        <w:spacing w:before="230"/>
        <w:ind w:right="608"/>
      </w:pPr>
      <w:r>
        <w:rPr>
          <w:color w:val="221F1F"/>
        </w:rPr>
        <w:t>A</w:t>
      </w:r>
      <w:r>
        <w:rPr>
          <w:color w:val="221F1F"/>
          <w:spacing w:val="-1"/>
        </w:rPr>
        <w:t xml:space="preserve"> </w:t>
      </w:r>
      <w:r>
        <w:rPr>
          <w:color w:val="221F1F"/>
        </w:rPr>
        <w:t>detailed</w:t>
      </w:r>
      <w:r>
        <w:rPr>
          <w:color w:val="221F1F"/>
          <w:spacing w:val="-3"/>
        </w:rPr>
        <w:t xml:space="preserve"> </w:t>
      </w:r>
      <w:r>
        <w:rPr>
          <w:color w:val="221F1F"/>
        </w:rPr>
        <w:t>description</w:t>
      </w:r>
      <w:r>
        <w:rPr>
          <w:color w:val="221F1F"/>
          <w:spacing w:val="-2"/>
        </w:rPr>
        <w:t xml:space="preserve"> </w:t>
      </w:r>
      <w:r>
        <w:rPr>
          <w:color w:val="221F1F"/>
        </w:rPr>
        <w:t>of</w:t>
      </w:r>
      <w:r>
        <w:rPr>
          <w:color w:val="221F1F"/>
          <w:spacing w:val="-4"/>
        </w:rPr>
        <w:t xml:space="preserve"> </w:t>
      </w:r>
      <w:r>
        <w:rPr>
          <w:color w:val="221F1F"/>
        </w:rPr>
        <w:t>the</w:t>
      </w:r>
      <w:r>
        <w:rPr>
          <w:color w:val="221F1F"/>
          <w:spacing w:val="-7"/>
        </w:rPr>
        <w:t xml:space="preserve"> </w:t>
      </w:r>
      <w:r>
        <w:rPr>
          <w:color w:val="221F1F"/>
        </w:rPr>
        <w:t>proposed</w:t>
      </w:r>
      <w:r>
        <w:rPr>
          <w:color w:val="221F1F"/>
          <w:spacing w:val="-7"/>
        </w:rPr>
        <w:t xml:space="preserve"> </w:t>
      </w:r>
      <w:r>
        <w:rPr>
          <w:color w:val="221F1F"/>
        </w:rPr>
        <w:t>generating</w:t>
      </w:r>
      <w:r>
        <w:rPr>
          <w:color w:val="221F1F"/>
          <w:spacing w:val="-5"/>
        </w:rPr>
        <w:t xml:space="preserve"> </w:t>
      </w:r>
      <w:r>
        <w:rPr>
          <w:color w:val="221F1F"/>
        </w:rPr>
        <w:t>facility</w:t>
      </w:r>
      <w:r>
        <w:rPr>
          <w:color w:val="221F1F"/>
          <w:spacing w:val="-1"/>
        </w:rPr>
        <w:t xml:space="preserve"> </w:t>
      </w:r>
      <w:r>
        <w:rPr>
          <w:color w:val="221F1F"/>
        </w:rPr>
        <w:t>and</w:t>
      </w:r>
      <w:r>
        <w:rPr>
          <w:color w:val="221F1F"/>
          <w:spacing w:val="-7"/>
        </w:rPr>
        <w:t xml:space="preserve"> </w:t>
      </w:r>
      <w:r>
        <w:rPr>
          <w:color w:val="221F1F"/>
        </w:rPr>
        <w:t>related</w:t>
      </w:r>
      <w:r>
        <w:rPr>
          <w:color w:val="221F1F"/>
          <w:spacing w:val="-3"/>
        </w:rPr>
        <w:t xml:space="preserve"> </w:t>
      </w:r>
      <w:r>
        <w:rPr>
          <w:color w:val="221F1F"/>
        </w:rPr>
        <w:t>facilities</w:t>
      </w:r>
      <w:r>
        <w:rPr>
          <w:color w:val="221F1F"/>
          <w:spacing w:val="-1"/>
        </w:rPr>
        <w:t xml:space="preserve"> </w:t>
      </w:r>
      <w:r>
        <w:rPr>
          <w:color w:val="221F1F"/>
        </w:rPr>
        <w:t>and the manner in which the same will be constructed, including the type, size, fuel capabilities, and capacity of the generating facilities.</w:t>
      </w:r>
    </w:p>
    <w:p w:rsidR="00A616D4" w:rsidRDefault="00A616D4" w14:paraId="7358903D" w14:textId="77777777">
      <w:pPr>
        <w:pStyle w:val="BodyText"/>
        <w:spacing w:before="10"/>
        <w:ind w:left="0" w:firstLine="0"/>
        <w:rPr>
          <w:sz w:val="21"/>
        </w:rPr>
      </w:pPr>
    </w:p>
    <w:p w:rsidR="00A616D4" w:rsidP="00DC3AB7" w:rsidRDefault="00C34B97" w14:paraId="27A26D8C" w14:textId="77777777">
      <w:pPr>
        <w:pStyle w:val="ListParagraph"/>
        <w:numPr>
          <w:ilvl w:val="0"/>
          <w:numId w:val="1"/>
        </w:numPr>
        <w:tabs>
          <w:tab w:val="left" w:pos="918"/>
          <w:tab w:val="left" w:pos="921"/>
        </w:tabs>
        <w:ind w:right="1021"/>
        <w:jc w:val="both"/>
      </w:pPr>
      <w:r>
        <w:rPr>
          <w:color w:val="221F1F"/>
        </w:rPr>
        <w:t>A</w:t>
      </w:r>
      <w:r>
        <w:rPr>
          <w:color w:val="221F1F"/>
          <w:spacing w:val="-2"/>
        </w:rPr>
        <w:t xml:space="preserve"> </w:t>
      </w:r>
      <w:r>
        <w:rPr>
          <w:color w:val="221F1F"/>
        </w:rPr>
        <w:t>map of</w:t>
      </w:r>
      <w:r>
        <w:rPr>
          <w:color w:val="221F1F"/>
          <w:spacing w:val="-4"/>
        </w:rPr>
        <w:t xml:space="preserve"> </w:t>
      </w:r>
      <w:r>
        <w:rPr>
          <w:color w:val="221F1F"/>
        </w:rPr>
        <w:t>suitable scale</w:t>
      </w:r>
      <w:r>
        <w:rPr>
          <w:color w:val="221F1F"/>
          <w:spacing w:val="-2"/>
        </w:rPr>
        <w:t xml:space="preserve"> </w:t>
      </w:r>
      <w:r>
        <w:rPr>
          <w:color w:val="221F1F"/>
        </w:rPr>
        <w:t>showing the location</w:t>
      </w:r>
      <w:r>
        <w:rPr>
          <w:color w:val="221F1F"/>
          <w:spacing w:val="-2"/>
        </w:rPr>
        <w:t xml:space="preserve"> </w:t>
      </w:r>
      <w:r>
        <w:rPr>
          <w:color w:val="221F1F"/>
        </w:rPr>
        <w:t>of</w:t>
      </w:r>
      <w:r>
        <w:rPr>
          <w:color w:val="221F1F"/>
          <w:spacing w:val="-4"/>
        </w:rPr>
        <w:t xml:space="preserve"> </w:t>
      </w:r>
      <w:r>
        <w:rPr>
          <w:color w:val="221F1F"/>
        </w:rPr>
        <w:t>the proposed</w:t>
      </w:r>
      <w:r>
        <w:rPr>
          <w:color w:val="221F1F"/>
          <w:spacing w:val="-7"/>
        </w:rPr>
        <w:t xml:space="preserve"> </w:t>
      </w:r>
      <w:r>
        <w:rPr>
          <w:color w:val="221F1F"/>
        </w:rPr>
        <w:t>power</w:t>
      </w:r>
      <w:r>
        <w:rPr>
          <w:color w:val="221F1F"/>
          <w:spacing w:val="-3"/>
        </w:rPr>
        <w:t xml:space="preserve"> </w:t>
      </w:r>
      <w:r>
        <w:rPr>
          <w:color w:val="221F1F"/>
        </w:rPr>
        <w:t>plant</w:t>
      </w:r>
      <w:r>
        <w:rPr>
          <w:color w:val="221F1F"/>
          <w:spacing w:val="-3"/>
        </w:rPr>
        <w:t xml:space="preserve"> </w:t>
      </w:r>
      <w:r>
        <w:rPr>
          <w:color w:val="221F1F"/>
        </w:rPr>
        <w:t>and related</w:t>
      </w:r>
      <w:r>
        <w:rPr>
          <w:color w:val="221F1F"/>
          <w:spacing w:val="-2"/>
        </w:rPr>
        <w:t xml:space="preserve"> </w:t>
      </w:r>
      <w:r>
        <w:rPr>
          <w:color w:val="221F1F"/>
        </w:rPr>
        <w:t>facilities, and</w:t>
      </w:r>
      <w:r>
        <w:rPr>
          <w:color w:val="221F1F"/>
          <w:spacing w:val="-1"/>
        </w:rPr>
        <w:t xml:space="preserve"> </w:t>
      </w:r>
      <w:r>
        <w:rPr>
          <w:color w:val="221F1F"/>
        </w:rPr>
        <w:t>a</w:t>
      </w:r>
      <w:r>
        <w:rPr>
          <w:color w:val="221F1F"/>
          <w:spacing w:val="-6"/>
        </w:rPr>
        <w:t xml:space="preserve"> </w:t>
      </w:r>
      <w:r>
        <w:rPr>
          <w:color w:val="221F1F"/>
        </w:rPr>
        <w:t>description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location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proposed</w:t>
      </w:r>
      <w:r>
        <w:rPr>
          <w:color w:val="221F1F"/>
          <w:spacing w:val="-6"/>
        </w:rPr>
        <w:t xml:space="preserve"> </w:t>
      </w:r>
      <w:r>
        <w:rPr>
          <w:color w:val="221F1F"/>
        </w:rPr>
        <w:t>power</w:t>
      </w:r>
      <w:r>
        <w:rPr>
          <w:color w:val="221F1F"/>
          <w:spacing w:val="-2"/>
        </w:rPr>
        <w:t xml:space="preserve"> </w:t>
      </w:r>
      <w:r>
        <w:rPr>
          <w:color w:val="221F1F"/>
        </w:rPr>
        <w:t>plant and related facilities.</w:t>
      </w:r>
    </w:p>
    <w:p w:rsidR="00A616D4" w:rsidRDefault="00A616D4" w14:paraId="1D51513A" w14:textId="77777777">
      <w:pPr>
        <w:pStyle w:val="BodyText"/>
        <w:spacing w:before="3"/>
        <w:ind w:left="0" w:firstLine="0"/>
        <w:rPr>
          <w:sz w:val="22"/>
        </w:rPr>
      </w:pPr>
    </w:p>
    <w:p w:rsidR="00A616D4" w:rsidP="00DC3AB7" w:rsidRDefault="00C34B97" w14:paraId="53A5EED8" w14:textId="77777777">
      <w:pPr>
        <w:pStyle w:val="ListParagraph"/>
        <w:numPr>
          <w:ilvl w:val="0"/>
          <w:numId w:val="1"/>
        </w:numPr>
        <w:tabs>
          <w:tab w:val="left" w:pos="916"/>
          <w:tab w:val="left" w:pos="921"/>
        </w:tabs>
        <w:ind w:right="354"/>
      </w:pPr>
      <w:r>
        <w:rPr>
          <w:color w:val="221F1F"/>
        </w:rPr>
        <w:t>A</w:t>
      </w:r>
      <w:r>
        <w:rPr>
          <w:color w:val="221F1F"/>
          <w:spacing w:val="-1"/>
        </w:rPr>
        <w:t xml:space="preserve"> </w:t>
      </w:r>
      <w:r>
        <w:rPr>
          <w:color w:val="221F1F"/>
        </w:rPr>
        <w:t>listing</w:t>
      </w:r>
      <w:r>
        <w:rPr>
          <w:color w:val="221F1F"/>
          <w:spacing w:val="-4"/>
        </w:rPr>
        <w:t xml:space="preserve"> </w:t>
      </w:r>
      <w:r>
        <w:rPr>
          <w:color w:val="221F1F"/>
        </w:rPr>
        <w:t>of</w:t>
      </w:r>
      <w:r>
        <w:rPr>
          <w:color w:val="221F1F"/>
          <w:spacing w:val="-4"/>
        </w:rPr>
        <w:t xml:space="preserve"> </w:t>
      </w:r>
      <w:r>
        <w:rPr>
          <w:color w:val="221F1F"/>
        </w:rPr>
        <w:t>federal,</w:t>
      </w:r>
      <w:r>
        <w:rPr>
          <w:color w:val="221F1F"/>
          <w:spacing w:val="-4"/>
        </w:rPr>
        <w:t xml:space="preserve"> </w:t>
      </w:r>
      <w:r>
        <w:rPr>
          <w:color w:val="221F1F"/>
        </w:rPr>
        <w:t>state,</w:t>
      </w:r>
      <w:r>
        <w:rPr>
          <w:color w:val="221F1F"/>
          <w:spacing w:val="-5"/>
        </w:rPr>
        <w:t xml:space="preserve"> </w:t>
      </w:r>
      <w:r>
        <w:rPr>
          <w:color w:val="221F1F"/>
        </w:rPr>
        <w:t>regional,</w:t>
      </w:r>
      <w:r>
        <w:rPr>
          <w:color w:val="221F1F"/>
          <w:spacing w:val="-4"/>
        </w:rPr>
        <w:t xml:space="preserve"> </w:t>
      </w:r>
      <w:r>
        <w:rPr>
          <w:color w:val="221F1F"/>
        </w:rPr>
        <w:t>county,</w:t>
      </w:r>
      <w:r>
        <w:rPr>
          <w:color w:val="221F1F"/>
          <w:spacing w:val="-5"/>
        </w:rPr>
        <w:t xml:space="preserve"> </w:t>
      </w:r>
      <w:r>
        <w:rPr>
          <w:color w:val="221F1F"/>
        </w:rPr>
        <w:t>district, or</w:t>
      </w:r>
      <w:r>
        <w:rPr>
          <w:color w:val="221F1F"/>
          <w:spacing w:val="-7"/>
        </w:rPr>
        <w:t xml:space="preserve"> </w:t>
      </w:r>
      <w:r>
        <w:rPr>
          <w:color w:val="221F1F"/>
        </w:rPr>
        <w:t>municipal</w:t>
      </w:r>
      <w:r>
        <w:rPr>
          <w:color w:val="221F1F"/>
          <w:spacing w:val="-4"/>
        </w:rPr>
        <w:t xml:space="preserve"> </w:t>
      </w:r>
      <w:r>
        <w:rPr>
          <w:color w:val="221F1F"/>
        </w:rPr>
        <w:t>agencies</w:t>
      </w:r>
      <w:r>
        <w:rPr>
          <w:color w:val="221F1F"/>
          <w:spacing w:val="-4"/>
        </w:rPr>
        <w:t xml:space="preserve"> </w:t>
      </w:r>
      <w:r>
        <w:rPr>
          <w:color w:val="221F1F"/>
        </w:rPr>
        <w:t>from</w:t>
      </w:r>
      <w:r>
        <w:rPr>
          <w:color w:val="221F1F"/>
          <w:spacing w:val="-5"/>
        </w:rPr>
        <w:t xml:space="preserve"> </w:t>
      </w:r>
      <w:r>
        <w:rPr>
          <w:color w:val="221F1F"/>
        </w:rPr>
        <w:t>which approvals either have been obtained or will be required covering various aspects of the proposed</w:t>
      </w:r>
      <w:r>
        <w:rPr>
          <w:color w:val="221F1F"/>
          <w:spacing w:val="-4"/>
        </w:rPr>
        <w:t xml:space="preserve"> </w:t>
      </w:r>
      <w:r>
        <w:rPr>
          <w:color w:val="221F1F"/>
        </w:rPr>
        <w:t>facility, including any</w:t>
      </w:r>
      <w:r>
        <w:rPr>
          <w:color w:val="221F1F"/>
          <w:spacing w:val="-2"/>
        </w:rPr>
        <w:t xml:space="preserve"> </w:t>
      </w:r>
      <w:r>
        <w:rPr>
          <w:color w:val="221F1F"/>
        </w:rPr>
        <w:t>franchises and</w:t>
      </w:r>
      <w:r>
        <w:rPr>
          <w:color w:val="221F1F"/>
          <w:spacing w:val="-5"/>
        </w:rPr>
        <w:t xml:space="preserve"> </w:t>
      </w:r>
      <w:r>
        <w:rPr>
          <w:color w:val="221F1F"/>
        </w:rPr>
        <w:t>health and</w:t>
      </w:r>
      <w:r>
        <w:rPr>
          <w:color w:val="221F1F"/>
          <w:spacing w:val="-5"/>
        </w:rPr>
        <w:t xml:space="preserve"> </w:t>
      </w:r>
      <w:r>
        <w:rPr>
          <w:color w:val="221F1F"/>
        </w:rPr>
        <w:t>safety</w:t>
      </w:r>
      <w:r>
        <w:rPr>
          <w:color w:val="221F1F"/>
          <w:spacing w:val="-2"/>
        </w:rPr>
        <w:t xml:space="preserve"> </w:t>
      </w:r>
      <w:r>
        <w:rPr>
          <w:color w:val="221F1F"/>
        </w:rPr>
        <w:t>permits and</w:t>
      </w:r>
      <w:r>
        <w:rPr>
          <w:color w:val="221F1F"/>
          <w:spacing w:val="-4"/>
        </w:rPr>
        <w:t xml:space="preserve"> </w:t>
      </w:r>
      <w:r>
        <w:rPr>
          <w:color w:val="221F1F"/>
        </w:rPr>
        <w:t>the planned schedule for obtaining those approvals not yet received.</w:t>
      </w:r>
    </w:p>
    <w:p w:rsidR="00A616D4" w:rsidRDefault="00A616D4" w14:paraId="1FC8A6F8" w14:textId="77777777">
      <w:pPr>
        <w:pStyle w:val="BodyText"/>
        <w:spacing w:before="11"/>
        <w:ind w:left="0" w:firstLine="0"/>
        <w:rPr>
          <w:sz w:val="21"/>
        </w:rPr>
      </w:pPr>
    </w:p>
    <w:p w:rsidR="00A616D4" w:rsidP="00DC3AB7" w:rsidRDefault="00C34B97" w14:paraId="6FBA2B0B" w14:textId="77777777">
      <w:pPr>
        <w:pStyle w:val="ListParagraph"/>
        <w:numPr>
          <w:ilvl w:val="0"/>
          <w:numId w:val="1"/>
        </w:numPr>
        <w:tabs>
          <w:tab w:val="left" w:pos="921"/>
        </w:tabs>
        <w:ind w:right="345"/>
      </w:pPr>
      <w:r>
        <w:rPr>
          <w:color w:val="221F1F"/>
        </w:rPr>
        <w:t>Load and resource data setting forth recorded and estimated loads (energy and demands),</w:t>
      </w:r>
      <w:r>
        <w:rPr>
          <w:color w:val="221F1F"/>
          <w:spacing w:val="-4"/>
        </w:rPr>
        <w:t xml:space="preserve"> </w:t>
      </w:r>
      <w:r>
        <w:rPr>
          <w:color w:val="221F1F"/>
        </w:rPr>
        <w:t>available</w:t>
      </w:r>
      <w:r>
        <w:rPr>
          <w:color w:val="221F1F"/>
          <w:spacing w:val="-1"/>
        </w:rPr>
        <w:t xml:space="preserve"> </w:t>
      </w:r>
      <w:r>
        <w:rPr>
          <w:color w:val="221F1F"/>
        </w:rPr>
        <w:t>capacity and</w:t>
      </w:r>
      <w:r>
        <w:rPr>
          <w:color w:val="221F1F"/>
          <w:spacing w:val="-6"/>
        </w:rPr>
        <w:t xml:space="preserve"> </w:t>
      </w:r>
      <w:r>
        <w:rPr>
          <w:color w:val="221F1F"/>
        </w:rPr>
        <w:t>energy, and</w:t>
      </w:r>
      <w:r>
        <w:rPr>
          <w:color w:val="221F1F"/>
          <w:spacing w:val="-6"/>
        </w:rPr>
        <w:t xml:space="preserve"> </w:t>
      </w:r>
      <w:r>
        <w:rPr>
          <w:color w:val="221F1F"/>
        </w:rPr>
        <w:t>margins</w:t>
      </w:r>
      <w:r>
        <w:rPr>
          <w:color w:val="221F1F"/>
          <w:spacing w:val="-3"/>
        </w:rPr>
        <w:t xml:space="preserve"> </w:t>
      </w:r>
      <w:r>
        <w:rPr>
          <w:color w:val="221F1F"/>
        </w:rPr>
        <w:t>for</w:t>
      </w:r>
      <w:r>
        <w:rPr>
          <w:color w:val="221F1F"/>
          <w:spacing w:val="-2"/>
        </w:rPr>
        <w:t xml:space="preserve"> </w:t>
      </w:r>
      <w:r>
        <w:rPr>
          <w:color w:val="221F1F"/>
        </w:rPr>
        <w:t>5</w:t>
      </w:r>
      <w:r>
        <w:rPr>
          <w:color w:val="221F1F"/>
          <w:spacing w:val="-6"/>
        </w:rPr>
        <w:t xml:space="preserve"> </w:t>
      </w:r>
      <w:r>
        <w:rPr>
          <w:color w:val="221F1F"/>
        </w:rPr>
        <w:t>years actual</w:t>
      </w:r>
      <w:r>
        <w:rPr>
          <w:color w:val="221F1F"/>
          <w:spacing w:val="-8"/>
        </w:rPr>
        <w:t xml:space="preserve"> </w:t>
      </w:r>
      <w:r>
        <w:rPr>
          <w:color w:val="221F1F"/>
        </w:rPr>
        <w:t>and</w:t>
      </w:r>
      <w:r>
        <w:rPr>
          <w:color w:val="221F1F"/>
          <w:spacing w:val="-6"/>
        </w:rPr>
        <w:t xml:space="preserve"> </w:t>
      </w:r>
      <w:r>
        <w:rPr>
          <w:color w:val="221F1F"/>
        </w:rPr>
        <w:t>20</w:t>
      </w:r>
      <w:r>
        <w:rPr>
          <w:color w:val="221F1F"/>
          <w:spacing w:val="-6"/>
        </w:rPr>
        <w:t xml:space="preserve"> </w:t>
      </w:r>
      <w:r>
        <w:rPr>
          <w:color w:val="221F1F"/>
        </w:rPr>
        <w:t>years estimated on the same basis, as reported to the CEC including a statement of the compatibility of the</w:t>
      </w:r>
      <w:r>
        <w:rPr>
          <w:color w:val="221F1F"/>
          <w:spacing w:val="-3"/>
        </w:rPr>
        <w:t xml:space="preserve"> </w:t>
      </w:r>
      <w:r>
        <w:rPr>
          <w:color w:val="221F1F"/>
        </w:rPr>
        <w:t>proposed</w:t>
      </w:r>
      <w:r>
        <w:rPr>
          <w:color w:val="221F1F"/>
          <w:spacing w:val="-3"/>
        </w:rPr>
        <w:t xml:space="preserve"> </w:t>
      </w:r>
      <w:r>
        <w:rPr>
          <w:color w:val="221F1F"/>
        </w:rPr>
        <w:t>generating facility</w:t>
      </w:r>
      <w:r>
        <w:rPr>
          <w:color w:val="221F1F"/>
          <w:spacing w:val="-1"/>
        </w:rPr>
        <w:t xml:space="preserve"> </w:t>
      </w:r>
      <w:r>
        <w:rPr>
          <w:color w:val="221F1F"/>
        </w:rPr>
        <w:t>with the</w:t>
      </w:r>
      <w:r>
        <w:rPr>
          <w:color w:val="221F1F"/>
          <w:spacing w:val="-3"/>
        </w:rPr>
        <w:t xml:space="preserve"> </w:t>
      </w:r>
      <w:r>
        <w:rPr>
          <w:color w:val="221F1F"/>
        </w:rPr>
        <w:t>most recent</w:t>
      </w:r>
      <w:r>
        <w:rPr>
          <w:color w:val="221F1F"/>
          <w:spacing w:val="-3"/>
        </w:rPr>
        <w:t xml:space="preserve"> </w:t>
      </w:r>
      <w:r>
        <w:rPr>
          <w:color w:val="221F1F"/>
        </w:rPr>
        <w:t>biennial report issued by the CEC pursuant to Section 25309 of the Public Resources Code.</w:t>
      </w:r>
    </w:p>
    <w:p w:rsidR="00A616D4" w:rsidRDefault="00A616D4" w14:paraId="5412329E" w14:textId="77777777">
      <w:pPr>
        <w:pStyle w:val="BodyText"/>
        <w:spacing w:before="8"/>
        <w:ind w:left="0" w:firstLine="0"/>
        <w:rPr>
          <w:sz w:val="22"/>
        </w:rPr>
      </w:pPr>
    </w:p>
    <w:p w:rsidR="00A616D4" w:rsidP="00DC3AB7" w:rsidRDefault="00C34B97" w14:paraId="592CA759" w14:textId="77777777">
      <w:pPr>
        <w:pStyle w:val="ListParagraph"/>
        <w:numPr>
          <w:ilvl w:val="0"/>
          <w:numId w:val="1"/>
        </w:numPr>
        <w:tabs>
          <w:tab w:val="left" w:pos="921"/>
        </w:tabs>
        <w:spacing w:line="235" w:lineRule="auto"/>
        <w:ind w:right="1366"/>
      </w:pPr>
      <w:r>
        <w:rPr>
          <w:color w:val="221F1F"/>
        </w:rPr>
        <w:t>Existing</w:t>
      </w:r>
      <w:r>
        <w:rPr>
          <w:color w:val="221F1F"/>
          <w:spacing w:val="-8"/>
        </w:rPr>
        <w:t xml:space="preserve"> </w:t>
      </w:r>
      <w:r>
        <w:rPr>
          <w:color w:val="221F1F"/>
        </w:rPr>
        <w:t>rated</w:t>
      </w:r>
      <w:r>
        <w:rPr>
          <w:color w:val="221F1F"/>
          <w:spacing w:val="-6"/>
        </w:rPr>
        <w:t xml:space="preserve"> </w:t>
      </w:r>
      <w:r>
        <w:rPr>
          <w:color w:val="221F1F"/>
        </w:rPr>
        <w:t>and</w:t>
      </w:r>
      <w:r>
        <w:rPr>
          <w:color w:val="221F1F"/>
          <w:spacing w:val="-11"/>
        </w:rPr>
        <w:t xml:space="preserve"> </w:t>
      </w:r>
      <w:r>
        <w:rPr>
          <w:color w:val="221F1F"/>
        </w:rPr>
        <w:t>effective</w:t>
      </w:r>
      <w:r>
        <w:rPr>
          <w:color w:val="221F1F"/>
          <w:spacing w:val="-5"/>
        </w:rPr>
        <w:t xml:space="preserve"> </w:t>
      </w:r>
      <w:r>
        <w:rPr>
          <w:color w:val="221F1F"/>
        </w:rPr>
        <w:t>operating</w:t>
      </w:r>
      <w:r>
        <w:rPr>
          <w:color w:val="221F1F"/>
          <w:spacing w:val="-8"/>
        </w:rPr>
        <w:t xml:space="preserve"> </w:t>
      </w:r>
      <w:r>
        <w:rPr>
          <w:color w:val="221F1F"/>
        </w:rPr>
        <w:t>capacity</w:t>
      </w:r>
      <w:r>
        <w:rPr>
          <w:color w:val="221F1F"/>
          <w:spacing w:val="-4"/>
        </w:rPr>
        <w:t xml:space="preserve"> </w:t>
      </w:r>
      <w:r>
        <w:rPr>
          <w:color w:val="221F1F"/>
        </w:rPr>
        <w:t>of</w:t>
      </w:r>
      <w:r>
        <w:rPr>
          <w:color w:val="221F1F"/>
          <w:spacing w:val="-12"/>
        </w:rPr>
        <w:t xml:space="preserve"> </w:t>
      </w:r>
      <w:r>
        <w:rPr>
          <w:color w:val="221F1F"/>
        </w:rPr>
        <w:t>generating</w:t>
      </w:r>
      <w:r>
        <w:rPr>
          <w:color w:val="221F1F"/>
          <w:spacing w:val="-7"/>
        </w:rPr>
        <w:t xml:space="preserve"> </w:t>
      </w:r>
      <w:r>
        <w:rPr>
          <w:color w:val="221F1F"/>
        </w:rPr>
        <w:t>plants</w:t>
      </w:r>
      <w:r>
        <w:rPr>
          <w:color w:val="221F1F"/>
          <w:spacing w:val="-4"/>
        </w:rPr>
        <w:t xml:space="preserve"> </w:t>
      </w:r>
      <w:r>
        <w:rPr>
          <w:color w:val="221F1F"/>
        </w:rPr>
        <w:t>and</w:t>
      </w:r>
      <w:r>
        <w:rPr>
          <w:color w:val="221F1F"/>
          <w:spacing w:val="-10"/>
        </w:rPr>
        <w:t xml:space="preserve"> </w:t>
      </w:r>
      <w:r>
        <w:rPr>
          <w:color w:val="221F1F"/>
        </w:rPr>
        <w:t>the planned additions for a ten-year (10) period.</w:t>
      </w:r>
    </w:p>
    <w:p w:rsidR="00A616D4" w:rsidRDefault="00A616D4" w14:paraId="211CD3E8" w14:textId="77777777">
      <w:pPr>
        <w:pStyle w:val="BodyText"/>
        <w:spacing w:before="4"/>
        <w:ind w:left="0" w:firstLine="0"/>
        <w:rPr>
          <w:sz w:val="22"/>
        </w:rPr>
      </w:pPr>
    </w:p>
    <w:p w:rsidR="00A616D4" w:rsidP="00DC3AB7" w:rsidRDefault="00C34B97" w14:paraId="69FA2533" w14:textId="77777777">
      <w:pPr>
        <w:pStyle w:val="ListParagraph"/>
        <w:numPr>
          <w:ilvl w:val="0"/>
          <w:numId w:val="1"/>
        </w:numPr>
        <w:tabs>
          <w:tab w:val="left" w:pos="921"/>
        </w:tabs>
        <w:ind w:right="311"/>
      </w:pPr>
      <w:r>
        <w:rPr>
          <w:color w:val="221F1F"/>
        </w:rPr>
        <w:t>Estimated cost information, including plant costs by accounts, all expenses by categories,</w:t>
      </w:r>
      <w:r>
        <w:rPr>
          <w:color w:val="221F1F"/>
          <w:spacing w:val="-3"/>
        </w:rPr>
        <w:t xml:space="preserve"> </w:t>
      </w:r>
      <w:r>
        <w:rPr>
          <w:color w:val="221F1F"/>
        </w:rPr>
        <w:t>including fuel</w:t>
      </w:r>
      <w:r>
        <w:rPr>
          <w:color w:val="221F1F"/>
          <w:spacing w:val="-2"/>
        </w:rPr>
        <w:t xml:space="preserve"> </w:t>
      </w:r>
      <w:r>
        <w:rPr>
          <w:color w:val="221F1F"/>
        </w:rPr>
        <w:t>costs,</w:t>
      </w:r>
      <w:r>
        <w:rPr>
          <w:color w:val="221F1F"/>
          <w:spacing w:val="-3"/>
        </w:rPr>
        <w:t xml:space="preserve"> </w:t>
      </w:r>
      <w:r>
        <w:rPr>
          <w:color w:val="221F1F"/>
        </w:rPr>
        <w:t>plant</w:t>
      </w:r>
      <w:r>
        <w:rPr>
          <w:color w:val="221F1F"/>
          <w:spacing w:val="-5"/>
        </w:rPr>
        <w:t xml:space="preserve"> </w:t>
      </w:r>
      <w:r>
        <w:rPr>
          <w:color w:val="221F1F"/>
        </w:rPr>
        <w:t>service life,</w:t>
      </w:r>
      <w:r>
        <w:rPr>
          <w:color w:val="221F1F"/>
          <w:spacing w:val="-3"/>
        </w:rPr>
        <w:t xml:space="preserve"> </w:t>
      </w:r>
      <w:r>
        <w:rPr>
          <w:color w:val="221F1F"/>
        </w:rPr>
        <w:t>capacity factor,</w:t>
      </w:r>
      <w:r>
        <w:rPr>
          <w:color w:val="221F1F"/>
          <w:spacing w:val="-3"/>
        </w:rPr>
        <w:t xml:space="preserve"> </w:t>
      </w:r>
      <w:r>
        <w:rPr>
          <w:color w:val="221F1F"/>
        </w:rPr>
        <w:t>total</w:t>
      </w:r>
      <w:r>
        <w:rPr>
          <w:color w:val="221F1F"/>
          <w:spacing w:val="-3"/>
        </w:rPr>
        <w:t xml:space="preserve"> </w:t>
      </w:r>
      <w:r>
        <w:rPr>
          <w:color w:val="221F1F"/>
        </w:rPr>
        <w:t>generating</w:t>
      </w:r>
      <w:r>
        <w:rPr>
          <w:color w:val="221F1F"/>
          <w:spacing w:val="-3"/>
        </w:rPr>
        <w:t xml:space="preserve"> </w:t>
      </w:r>
      <w:r>
        <w:rPr>
          <w:color w:val="221F1F"/>
        </w:rPr>
        <w:t>cost per kWh (1) at plant, and (2) including related transmission, levelized for the economic life of the plant, year by year for the 12</w:t>
      </w:r>
      <w:r>
        <w:rPr>
          <w:color w:val="221F1F"/>
          <w:spacing w:val="-3"/>
        </w:rPr>
        <w:t xml:space="preserve"> </w:t>
      </w:r>
      <w:r>
        <w:rPr>
          <w:color w:val="221F1F"/>
        </w:rPr>
        <w:t>years commencing with the date of commercial operation</w:t>
      </w:r>
      <w:r>
        <w:rPr>
          <w:color w:val="221F1F"/>
          <w:spacing w:val="40"/>
        </w:rPr>
        <w:t xml:space="preserve"> </w:t>
      </w:r>
      <w:r>
        <w:rPr>
          <w:color w:val="221F1F"/>
        </w:rPr>
        <w:t>of the plant, and comparative costs of other alternatives considered on a levelized or year-by-year basis depending upon availability of data. Estimated</w:t>
      </w:r>
      <w:r>
        <w:rPr>
          <w:color w:val="221F1F"/>
          <w:spacing w:val="-5"/>
        </w:rPr>
        <w:t xml:space="preserve"> </w:t>
      </w:r>
      <w:r>
        <w:rPr>
          <w:color w:val="221F1F"/>
        </w:rPr>
        <w:t>capital</w:t>
      </w:r>
      <w:r>
        <w:rPr>
          <w:color w:val="221F1F"/>
          <w:spacing w:val="-2"/>
        </w:rPr>
        <w:t xml:space="preserve"> </w:t>
      </w:r>
      <w:r>
        <w:rPr>
          <w:color w:val="221F1F"/>
        </w:rPr>
        <w:t>and</w:t>
      </w:r>
      <w:r>
        <w:rPr>
          <w:color w:val="221F1F"/>
          <w:spacing w:val="-5"/>
        </w:rPr>
        <w:t xml:space="preserve"> </w:t>
      </w:r>
      <w:r>
        <w:rPr>
          <w:color w:val="221F1F"/>
        </w:rPr>
        <w:t>operating costs</w:t>
      </w:r>
      <w:r>
        <w:rPr>
          <w:color w:val="221F1F"/>
          <w:spacing w:val="-2"/>
        </w:rPr>
        <w:t xml:space="preserve"> </w:t>
      </w:r>
      <w:r>
        <w:rPr>
          <w:color w:val="221F1F"/>
        </w:rPr>
        <w:t>of</w:t>
      </w:r>
      <w:r>
        <w:rPr>
          <w:color w:val="221F1F"/>
          <w:spacing w:val="-2"/>
        </w:rPr>
        <w:t xml:space="preserve"> </w:t>
      </w:r>
      <w:r>
        <w:rPr>
          <w:color w:val="221F1F"/>
        </w:rPr>
        <w:t>power</w:t>
      </w:r>
      <w:r>
        <w:rPr>
          <w:color w:val="221F1F"/>
          <w:spacing w:val="-6"/>
        </w:rPr>
        <w:t xml:space="preserve"> </w:t>
      </w:r>
      <w:r>
        <w:rPr>
          <w:color w:val="221F1F"/>
        </w:rPr>
        <w:t>to</w:t>
      </w:r>
      <w:r>
        <w:rPr>
          <w:color w:val="221F1F"/>
          <w:spacing w:val="-5"/>
        </w:rPr>
        <w:t xml:space="preserve"> </w:t>
      </w:r>
      <w:r>
        <w:rPr>
          <w:color w:val="221F1F"/>
        </w:rPr>
        <w:t>be generated</w:t>
      </w:r>
      <w:r>
        <w:rPr>
          <w:color w:val="221F1F"/>
          <w:spacing w:val="-6"/>
        </w:rPr>
        <w:t xml:space="preserve"> </w:t>
      </w:r>
      <w:r>
        <w:rPr>
          <w:color w:val="221F1F"/>
        </w:rPr>
        <w:t>by</w:t>
      </w:r>
      <w:r>
        <w:rPr>
          <w:color w:val="221F1F"/>
          <w:spacing w:val="-3"/>
        </w:rPr>
        <w:t xml:space="preserve"> </w:t>
      </w:r>
      <w:r>
        <w:rPr>
          <w:color w:val="221F1F"/>
        </w:rPr>
        <w:t>the</w:t>
      </w:r>
      <w:r>
        <w:rPr>
          <w:color w:val="221F1F"/>
          <w:spacing w:val="-5"/>
        </w:rPr>
        <w:t xml:space="preserve"> </w:t>
      </w:r>
      <w:r>
        <w:rPr>
          <w:color w:val="221F1F"/>
        </w:rPr>
        <w:t>proposed</w:t>
      </w:r>
      <w:r>
        <w:rPr>
          <w:color w:val="221F1F"/>
          <w:spacing w:val="-5"/>
        </w:rPr>
        <w:t xml:space="preserve"> </w:t>
      </w:r>
      <w:r>
        <w:rPr>
          <w:color w:val="221F1F"/>
        </w:rPr>
        <w:t>plant for all competitive fuels which may be lawfully used in the proposed plant. When substantially the same data are prepared for utility planning purposes they may be used to satisfy all or any portion of these requirements.</w:t>
      </w:r>
    </w:p>
    <w:p w:rsidR="00A616D4" w:rsidRDefault="00A616D4" w14:paraId="3C71FF07" w14:textId="77777777">
      <w:pPr>
        <w:pStyle w:val="BodyText"/>
        <w:ind w:left="0" w:firstLine="0"/>
        <w:rPr>
          <w:sz w:val="22"/>
        </w:rPr>
      </w:pPr>
    </w:p>
    <w:p w:rsidR="00A616D4" w:rsidP="00DC3AB7" w:rsidRDefault="00C34B97" w14:paraId="7C517FCA" w14:textId="77777777">
      <w:pPr>
        <w:pStyle w:val="ListParagraph"/>
        <w:numPr>
          <w:ilvl w:val="0"/>
          <w:numId w:val="1"/>
        </w:numPr>
        <w:tabs>
          <w:tab w:val="left" w:pos="918"/>
          <w:tab w:val="left" w:pos="921"/>
        </w:tabs>
        <w:ind w:right="1048"/>
        <w:jc w:val="both"/>
      </w:pPr>
      <w:r>
        <w:rPr>
          <w:color w:val="221F1F"/>
        </w:rPr>
        <w:t>For</w:t>
      </w:r>
      <w:r>
        <w:rPr>
          <w:color w:val="221F1F"/>
          <w:spacing w:val="-6"/>
        </w:rPr>
        <w:t xml:space="preserve"> </w:t>
      </w:r>
      <w:r>
        <w:rPr>
          <w:color w:val="221F1F"/>
        </w:rPr>
        <w:t>any</w:t>
      </w:r>
      <w:r>
        <w:rPr>
          <w:color w:val="221F1F"/>
          <w:spacing w:val="-7"/>
        </w:rPr>
        <w:t xml:space="preserve"> </w:t>
      </w:r>
      <w:r>
        <w:rPr>
          <w:color w:val="221F1F"/>
        </w:rPr>
        <w:t>nuclear</w:t>
      </w:r>
      <w:r>
        <w:rPr>
          <w:color w:val="221F1F"/>
          <w:spacing w:val="-5"/>
        </w:rPr>
        <w:t xml:space="preserve"> </w:t>
      </w:r>
      <w:r>
        <w:rPr>
          <w:color w:val="221F1F"/>
        </w:rPr>
        <w:t>plant</w:t>
      </w:r>
      <w:r>
        <w:rPr>
          <w:color w:val="221F1F"/>
          <w:spacing w:val="-9"/>
        </w:rPr>
        <w:t xml:space="preserve"> </w:t>
      </w:r>
      <w:r>
        <w:rPr>
          <w:color w:val="221F1F"/>
        </w:rPr>
        <w:t>a</w:t>
      </w:r>
      <w:r>
        <w:rPr>
          <w:color w:val="221F1F"/>
          <w:spacing w:val="-5"/>
        </w:rPr>
        <w:t xml:space="preserve"> </w:t>
      </w:r>
      <w:r>
        <w:rPr>
          <w:color w:val="221F1F"/>
        </w:rPr>
        <w:t>statement</w:t>
      </w:r>
      <w:r>
        <w:rPr>
          <w:color w:val="221F1F"/>
          <w:spacing w:val="-4"/>
        </w:rPr>
        <w:t xml:space="preserve"> </w:t>
      </w:r>
      <w:r>
        <w:rPr>
          <w:color w:val="221F1F"/>
        </w:rPr>
        <w:t>indicating</w:t>
      </w:r>
      <w:r>
        <w:rPr>
          <w:color w:val="221F1F"/>
          <w:spacing w:val="-2"/>
        </w:rPr>
        <w:t xml:space="preserve"> </w:t>
      </w:r>
      <w:r>
        <w:rPr>
          <w:color w:val="221F1F"/>
        </w:rPr>
        <w:t>that</w:t>
      </w:r>
      <w:r>
        <w:rPr>
          <w:color w:val="221F1F"/>
          <w:spacing w:val="-4"/>
        </w:rPr>
        <w:t xml:space="preserve"> </w:t>
      </w:r>
      <w:r>
        <w:rPr>
          <w:color w:val="221F1F"/>
        </w:rPr>
        <w:t>the</w:t>
      </w:r>
      <w:r>
        <w:rPr>
          <w:color w:val="221F1F"/>
          <w:spacing w:val="-5"/>
        </w:rPr>
        <w:t xml:space="preserve"> </w:t>
      </w:r>
      <w:r>
        <w:rPr>
          <w:color w:val="221F1F"/>
        </w:rPr>
        <w:t>requisite</w:t>
      </w:r>
      <w:r>
        <w:rPr>
          <w:color w:val="221F1F"/>
          <w:spacing w:val="-9"/>
        </w:rPr>
        <w:t xml:space="preserve"> </w:t>
      </w:r>
      <w:r>
        <w:rPr>
          <w:color w:val="221F1F"/>
        </w:rPr>
        <w:t>safety</w:t>
      </w:r>
      <w:r>
        <w:rPr>
          <w:color w:val="221F1F"/>
          <w:spacing w:val="-7"/>
        </w:rPr>
        <w:t xml:space="preserve"> </w:t>
      </w:r>
      <w:r>
        <w:rPr>
          <w:color w:val="221F1F"/>
        </w:rPr>
        <w:t>and</w:t>
      </w:r>
      <w:r>
        <w:rPr>
          <w:color w:val="221F1F"/>
          <w:spacing w:val="-5"/>
        </w:rPr>
        <w:t xml:space="preserve"> </w:t>
      </w:r>
      <w:r>
        <w:rPr>
          <w:color w:val="221F1F"/>
        </w:rPr>
        <w:t>other license approvals have been obtained or will be applied for.</w:t>
      </w:r>
    </w:p>
    <w:p w:rsidR="00A616D4" w:rsidRDefault="00A616D4" w14:paraId="5DA056D3" w14:textId="77777777">
      <w:pPr>
        <w:pStyle w:val="BodyText"/>
        <w:spacing w:before="3"/>
        <w:ind w:left="0" w:firstLine="0"/>
        <w:rPr>
          <w:sz w:val="22"/>
        </w:rPr>
      </w:pPr>
    </w:p>
    <w:p w:rsidR="00A616D4" w:rsidP="00DC3AB7" w:rsidRDefault="00C34B97" w14:paraId="6B2FD2F6" w14:textId="77777777">
      <w:pPr>
        <w:pStyle w:val="ListParagraph"/>
        <w:numPr>
          <w:ilvl w:val="0"/>
          <w:numId w:val="1"/>
        </w:numPr>
        <w:tabs>
          <w:tab w:val="left" w:pos="921"/>
        </w:tabs>
        <w:ind w:right="611"/>
      </w:pPr>
      <w:r>
        <w:rPr>
          <w:color w:val="221F1F"/>
        </w:rPr>
        <w:t>Such</w:t>
      </w:r>
      <w:r>
        <w:rPr>
          <w:color w:val="221F1F"/>
          <w:spacing w:val="-5"/>
        </w:rPr>
        <w:t xml:space="preserve"> </w:t>
      </w:r>
      <w:r>
        <w:rPr>
          <w:color w:val="221F1F"/>
        </w:rPr>
        <w:t>additional</w:t>
      </w:r>
      <w:r>
        <w:rPr>
          <w:color w:val="221F1F"/>
          <w:spacing w:val="-7"/>
        </w:rPr>
        <w:t xml:space="preserve"> </w:t>
      </w:r>
      <w:r>
        <w:rPr>
          <w:color w:val="221F1F"/>
        </w:rPr>
        <w:t>information</w:t>
      </w:r>
      <w:r>
        <w:rPr>
          <w:color w:val="221F1F"/>
          <w:spacing w:val="-4"/>
        </w:rPr>
        <w:t xml:space="preserve"> </w:t>
      </w:r>
      <w:r>
        <w:rPr>
          <w:color w:val="221F1F"/>
        </w:rPr>
        <w:t>and</w:t>
      </w:r>
      <w:r>
        <w:rPr>
          <w:color w:val="221F1F"/>
          <w:spacing w:val="-6"/>
        </w:rPr>
        <w:t xml:space="preserve"> </w:t>
      </w:r>
      <w:r>
        <w:rPr>
          <w:color w:val="221F1F"/>
        </w:rPr>
        <w:t>data</w:t>
      </w:r>
      <w:r>
        <w:rPr>
          <w:color w:val="221F1F"/>
          <w:spacing w:val="-11"/>
        </w:rPr>
        <w:t xml:space="preserve"> </w:t>
      </w:r>
      <w:r>
        <w:rPr>
          <w:color w:val="221F1F"/>
        </w:rPr>
        <w:t>as</w:t>
      </w:r>
      <w:r>
        <w:rPr>
          <w:color w:val="221F1F"/>
          <w:spacing w:val="-8"/>
        </w:rPr>
        <w:t xml:space="preserve"> </w:t>
      </w:r>
      <w:r>
        <w:rPr>
          <w:color w:val="221F1F"/>
        </w:rPr>
        <w:t>may</w:t>
      </w:r>
      <w:r>
        <w:rPr>
          <w:color w:val="221F1F"/>
          <w:spacing w:val="-3"/>
        </w:rPr>
        <w:t xml:space="preserve"> </w:t>
      </w:r>
      <w:r>
        <w:rPr>
          <w:color w:val="221F1F"/>
        </w:rPr>
        <w:t>be</w:t>
      </w:r>
      <w:r>
        <w:rPr>
          <w:color w:val="221F1F"/>
          <w:spacing w:val="-6"/>
        </w:rPr>
        <w:t xml:space="preserve"> </w:t>
      </w:r>
      <w:r>
        <w:rPr>
          <w:color w:val="221F1F"/>
        </w:rPr>
        <w:t>necessary</w:t>
      </w:r>
      <w:r>
        <w:rPr>
          <w:color w:val="221F1F"/>
          <w:spacing w:val="-7"/>
        </w:rPr>
        <w:t xml:space="preserve"> </w:t>
      </w:r>
      <w:r>
        <w:rPr>
          <w:color w:val="221F1F"/>
        </w:rPr>
        <w:t>for</w:t>
      </w:r>
      <w:r>
        <w:rPr>
          <w:color w:val="221F1F"/>
          <w:spacing w:val="-7"/>
        </w:rPr>
        <w:t xml:space="preserve"> </w:t>
      </w:r>
      <w:r>
        <w:rPr>
          <w:color w:val="221F1F"/>
        </w:rPr>
        <w:t>a</w:t>
      </w:r>
      <w:r>
        <w:rPr>
          <w:color w:val="221F1F"/>
          <w:spacing w:val="-6"/>
        </w:rPr>
        <w:t xml:space="preserve"> </w:t>
      </w:r>
      <w:r>
        <w:rPr>
          <w:color w:val="221F1F"/>
        </w:rPr>
        <w:t>full</w:t>
      </w:r>
      <w:r>
        <w:rPr>
          <w:color w:val="221F1F"/>
          <w:spacing w:val="-7"/>
        </w:rPr>
        <w:t xml:space="preserve"> </w:t>
      </w:r>
      <w:r>
        <w:rPr>
          <w:color w:val="221F1F"/>
        </w:rPr>
        <w:t>understanding and evaluation of the proposal.</w:t>
      </w:r>
    </w:p>
    <w:p w:rsidR="00A616D4" w:rsidRDefault="00A616D4" w14:paraId="24BD204E" w14:textId="77777777">
      <w:pPr>
        <w:pStyle w:val="BodyText"/>
        <w:ind w:left="0" w:firstLine="0"/>
        <w:rPr>
          <w:sz w:val="22"/>
        </w:rPr>
      </w:pPr>
    </w:p>
    <w:p w:rsidR="00090E9B" w:rsidRDefault="00C34B97" w14:paraId="2B7163E9" w14:textId="77777777">
      <w:pPr>
        <w:ind w:left="2214" w:right="2217"/>
        <w:jc w:val="center"/>
        <w:rPr>
          <w:color w:val="221F1F"/>
          <w:spacing w:val="-2"/>
        </w:rPr>
        <w:sectPr w:rsidR="00090E9B" w:rsidSect="00090E9B">
          <w:footerReference w:type="default" r:id="rId15"/>
          <w:pgSz w:w="12240" w:h="15840"/>
          <w:pgMar w:top="1360" w:right="1340" w:bottom="960" w:left="1340" w:header="0" w:footer="774" w:gutter="0"/>
          <w:pgNumType w:start="1"/>
          <w:cols w:space="720"/>
        </w:sectPr>
      </w:pPr>
      <w:r>
        <w:rPr>
          <w:color w:val="221F1F"/>
        </w:rPr>
        <w:t>(End of</w:t>
      </w:r>
      <w:r>
        <w:rPr>
          <w:color w:val="221F1F"/>
          <w:spacing w:val="-4"/>
        </w:rPr>
        <w:t xml:space="preserve"> </w:t>
      </w:r>
      <w:r>
        <w:rPr>
          <w:color w:val="221F1F"/>
          <w:spacing w:val="-2"/>
        </w:rPr>
        <w:t>Appendix)</w:t>
      </w:r>
    </w:p>
    <w:p w:rsidR="00090E9B" w:rsidP="00090E9B" w:rsidRDefault="00090E9B" w14:paraId="15662345" w14:textId="77777777">
      <w:pPr>
        <w:jc w:val="center"/>
        <w:rPr>
          <w:b/>
          <w:bCs/>
          <w:sz w:val="26"/>
          <w:szCs w:val="26"/>
        </w:rPr>
      </w:pPr>
    </w:p>
    <w:p w:rsidRPr="00090E9B" w:rsidR="00A616D4" w:rsidP="00090E9B" w:rsidRDefault="00090E9B" w14:paraId="068D0A69" w14:textId="4C2DD58B">
      <w:pPr>
        <w:jc w:val="center"/>
        <w:rPr>
          <w:b/>
          <w:bCs/>
          <w:sz w:val="26"/>
          <w:szCs w:val="26"/>
        </w:rPr>
      </w:pPr>
      <w:r w:rsidRPr="00090E9B">
        <w:rPr>
          <w:b/>
          <w:bCs/>
          <w:sz w:val="26"/>
          <w:szCs w:val="26"/>
        </w:rPr>
        <w:t>(END OF ATTACHMENT B)</w:t>
      </w:r>
    </w:p>
    <w:sectPr w:rsidRPr="00090E9B" w:rsidR="00A616D4" w:rsidSect="00090E9B">
      <w:headerReference w:type="default" r:id="rId16"/>
      <w:footerReference w:type="default" r:id="rId17"/>
      <w:pgSz w:w="12240" w:h="15840"/>
      <w:pgMar w:top="172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1151" w14:textId="77777777" w:rsidR="0036193E" w:rsidRDefault="0036193E">
      <w:r>
        <w:separator/>
      </w:r>
    </w:p>
  </w:endnote>
  <w:endnote w:type="continuationSeparator" w:id="0">
    <w:p w14:paraId="540CFBE5" w14:textId="77777777" w:rsidR="0036193E" w:rsidRDefault="0036193E">
      <w:r>
        <w:continuationSeparator/>
      </w:r>
    </w:p>
  </w:endnote>
  <w:endnote w:type="continuationNotice" w:id="1">
    <w:p w14:paraId="562C3E65" w14:textId="77777777" w:rsidR="0036193E" w:rsidRDefault="0036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DA61" w14:textId="1F1A21BE" w:rsidR="00A616D4" w:rsidRDefault="00A616D4" w:rsidP="00E263B2">
    <w:pPr>
      <w:pStyle w:val="BodyText"/>
      <w:spacing w:line="14" w:lineRule="auto"/>
      <w:ind w:left="0" w:firstLine="0"/>
      <w:jc w:val="center"/>
      <w:rPr>
        <w:sz w:val="20"/>
      </w:rPr>
    </w:pPr>
  </w:p>
  <w:p w14:paraId="488D3470" w14:textId="5081E878" w:rsidR="00E263B2" w:rsidRDefault="00E263B2" w:rsidP="00E263B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747D" w14:textId="77777777" w:rsidR="00E263B2" w:rsidRDefault="00E263B2" w:rsidP="00E263B2">
    <w:pPr>
      <w:pStyle w:val="BodyText"/>
      <w:spacing w:line="14" w:lineRule="auto"/>
      <w:ind w:left="0" w:firstLine="0"/>
      <w:jc w:val="center"/>
      <w:rPr>
        <w:sz w:val="20"/>
      </w:rPr>
    </w:pPr>
  </w:p>
  <w:p w14:paraId="74B4A098" w14:textId="77777777" w:rsidR="00E263B2" w:rsidRPr="00E263B2" w:rsidRDefault="00E263B2" w:rsidP="00E263B2">
    <w:pPr>
      <w:jc w:val="center"/>
      <w:rPr>
        <w:sz w:val="20"/>
        <w:szCs w:val="20"/>
      </w:rPr>
    </w:pPr>
    <w:r w:rsidRPr="00E263B2">
      <w:rPr>
        <w:sz w:val="20"/>
        <w:szCs w:val="20"/>
      </w:rPr>
      <w:fldChar w:fldCharType="begin"/>
    </w:r>
    <w:r w:rsidRPr="00E263B2">
      <w:rPr>
        <w:sz w:val="20"/>
        <w:szCs w:val="20"/>
      </w:rPr>
      <w:instrText xml:space="preserve"> PAGE   \* MERGEFORMAT </w:instrText>
    </w:r>
    <w:r w:rsidRPr="00E263B2">
      <w:rPr>
        <w:sz w:val="20"/>
        <w:szCs w:val="20"/>
      </w:rPr>
      <w:fldChar w:fldCharType="separate"/>
    </w:r>
    <w:r w:rsidRPr="00E263B2">
      <w:rPr>
        <w:noProof/>
        <w:sz w:val="20"/>
        <w:szCs w:val="20"/>
      </w:rPr>
      <w:t>1</w:t>
    </w:r>
    <w:r w:rsidRPr="00E263B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C641" w14:textId="3B1ED09A" w:rsidR="00A616D4" w:rsidRDefault="00C34B9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87CAE90" wp14:editId="5BF4751E">
              <wp:simplePos x="0" y="0"/>
              <wp:positionH relativeFrom="page">
                <wp:posOffset>3810000</wp:posOffset>
              </wp:positionH>
              <wp:positionV relativeFrom="page">
                <wp:posOffset>9429750</wp:posOffset>
              </wp:positionV>
              <wp:extent cx="371475"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28600"/>
                      </a:xfrm>
                      <a:prstGeom prst="rect">
                        <a:avLst/>
                      </a:prstGeom>
                    </wps:spPr>
                    <wps:txbx>
                      <w:txbxContent>
                        <w:p w14:paraId="55341EFD" w14:textId="70C3A018" w:rsidR="00A616D4" w:rsidRDefault="00D10721">
                          <w:pPr>
                            <w:spacing w:before="11"/>
                            <w:ind w:left="60"/>
                            <w:rPr>
                              <w:rFonts w:ascii="Times New Roman"/>
                            </w:rPr>
                          </w:pPr>
                          <w:r>
                            <w:rPr>
                              <w:rFonts w:ascii="Times New Roman"/>
                            </w:rPr>
                            <w:t>A-</w:t>
                          </w:r>
                          <w:r w:rsidR="00C34B97">
                            <w:rPr>
                              <w:rFonts w:ascii="Times New Roman"/>
                            </w:rPr>
                            <w:fldChar w:fldCharType="begin"/>
                          </w:r>
                          <w:r w:rsidR="00C34B97">
                            <w:rPr>
                              <w:rFonts w:ascii="Times New Roman"/>
                            </w:rPr>
                            <w:instrText xml:space="preserve"> PAGE </w:instrText>
                          </w:r>
                          <w:r w:rsidR="00C34B97">
                            <w:rPr>
                              <w:rFonts w:ascii="Times New Roman"/>
                            </w:rPr>
                            <w:fldChar w:fldCharType="separate"/>
                          </w:r>
                          <w:r w:rsidR="00C34B97">
                            <w:rPr>
                              <w:rFonts w:ascii="Times New Roman"/>
                            </w:rPr>
                            <w:t>1</w:t>
                          </w:r>
                          <w:r w:rsidR="00C34B97">
                            <w:rPr>
                              <w:rFonts w:ascii="Times New Roman"/>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87CAE90" id="_x0000_t202" coordsize="21600,21600" o:spt="202" path="m,l,21600r21600,l21600,xe">
              <v:stroke joinstyle="miter"/>
              <v:path gradientshapeok="t" o:connecttype="rect"/>
            </v:shapetype>
            <v:shape id="Textbox 2" o:spid="_x0000_s1026" type="#_x0000_t202" style="position:absolute;margin-left:300pt;margin-top:742.5pt;width:29.25pt;height: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N2lAEAABoDAAAOAAAAZHJzL2Uyb0RvYy54bWysUsFuEzEQvSPxD5bvxJsAbbXKpgIqEFIF&#10;lQof4Hjt7Iq1x8w42c3fM3Y3CYJb1ct4bI/fvPfG69vJD+JgkXoIjVwuKilsMND2YdfInz8+v7mR&#10;gpIOrR4g2EYeLcnbzetX6zHWdgUdDK1FwSCB6jE2sksp1kqR6azXtIBoA186QK8Tb3GnWtQjo/tB&#10;rarqSo2AbUQwlohP754u5abgO2dN+u4c2SSGRjK3VCKWuM1Rbda63qGOXW9mGvoZLLzuAzc9Q93p&#10;pMUe+/+gfG8QCFxaGPAKnOuNLRpYzbL6R81jp6MtWtgcimeb6OVgzbfDY3xAkaaPMPEAiwiK92B+&#10;EXujxkj1XJM9pZq4OgudHPq8sgTBD9nb49lPOyVh+PDt9fLd9XspDF+tVjdXVfFbXR5HpPTFghc5&#10;aSTyuAoBfbinlNvr+lQyc3lqn4mkaTtxSU630B5Zw8hjbCT93mu0UgxfA/uUZ35K8JRsTwmm4ROU&#10;n5GlBPiwT+D60vmCO3fmARRC82fJE/57X6ouX3rzBwAA//8DAFBLAwQUAAYACAAAACEA76y2DuEA&#10;AAANAQAADwAAAGRycy9kb3ducmV2LnhtbEyPQU/DMAyF70j8h8hI3FiyiValNJ0mBCckRFcOHNPW&#10;a6M1Tmmyrfx7zAlutt/T8/eK7eJGccY5WE8a1isFAqn1naVew0f9cpeBCNFQZ0ZPqOEbA2zL66vC&#10;5J2/UIXnfewFh1DIjYYhximXMrQDOhNWfkJi7eBnZyKvcy+72Vw43I1yo1QqnbHEHwYz4dOA7XF/&#10;chp2n1Q926+35r06VLauHxS9pketb2+W3SOIiEv8M8MvPqNDyUyNP1EXxKghVYq7RBbus4QntqRJ&#10;loBo+JRs1gpkWcj/LcofAAAA//8DAFBLAQItABQABgAIAAAAIQC2gziS/gAAAOEBAAATAAAAAAAA&#10;AAAAAAAAAAAAAABbQ29udGVudF9UeXBlc10ueG1sUEsBAi0AFAAGAAgAAAAhADj9If/WAAAAlAEA&#10;AAsAAAAAAAAAAAAAAAAALwEAAF9yZWxzLy5yZWxzUEsBAi0AFAAGAAgAAAAhAIJTw3aUAQAAGgMA&#10;AA4AAAAAAAAAAAAAAAAALgIAAGRycy9lMm9Eb2MueG1sUEsBAi0AFAAGAAgAAAAhAO+stg7hAAAA&#10;DQEAAA8AAAAAAAAAAAAAAAAA7gMAAGRycy9kb3ducmV2LnhtbFBLBQYAAAAABAAEAPMAAAD8BAAA&#10;AAA=&#10;" filled="f" stroked="f">
              <v:textbox inset="0,0,0,0">
                <w:txbxContent>
                  <w:p w14:paraId="55341EFD" w14:textId="70C3A018" w:rsidR="00A616D4" w:rsidRDefault="00D10721">
                    <w:pPr>
                      <w:spacing w:before="11"/>
                      <w:ind w:left="60"/>
                      <w:rPr>
                        <w:rFonts w:ascii="Times New Roman"/>
                      </w:rPr>
                    </w:pPr>
                    <w:r>
                      <w:rPr>
                        <w:rFonts w:ascii="Times New Roman"/>
                      </w:rPr>
                      <w:t>A-</w:t>
                    </w:r>
                    <w:r w:rsidR="00C34B97">
                      <w:rPr>
                        <w:rFonts w:ascii="Times New Roman"/>
                      </w:rPr>
                      <w:fldChar w:fldCharType="begin"/>
                    </w:r>
                    <w:r w:rsidR="00C34B97">
                      <w:rPr>
                        <w:rFonts w:ascii="Times New Roman"/>
                      </w:rPr>
                      <w:instrText xml:space="preserve"> PAGE </w:instrText>
                    </w:r>
                    <w:r w:rsidR="00C34B97">
                      <w:rPr>
                        <w:rFonts w:ascii="Times New Roman"/>
                      </w:rPr>
                      <w:fldChar w:fldCharType="separate"/>
                    </w:r>
                    <w:r w:rsidR="00C34B97">
                      <w:rPr>
                        <w:rFonts w:ascii="Times New Roman"/>
                      </w:rPr>
                      <w:t>1</w:t>
                    </w:r>
                    <w:r w:rsidR="00C34B97">
                      <w:rPr>
                        <w:rFonts w:ascii="Times New Roma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80DC" w14:textId="184709BF" w:rsidR="00A616D4" w:rsidRPr="00090E9B" w:rsidRDefault="00090E9B" w:rsidP="00090E9B">
    <w:pPr>
      <w:spacing w:before="11"/>
      <w:ind w:left="60"/>
      <w:jc w:val="center"/>
      <w:rPr>
        <w:rFonts w:ascii="Times New Roman"/>
      </w:rPr>
    </w:pPr>
    <w:r>
      <w:rPr>
        <w:rFonts w:ascii="Times New Roman"/>
      </w:rPr>
      <w:t>B-</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C66C" w14:textId="56381EEF" w:rsidR="00090E9B" w:rsidRPr="00090E9B" w:rsidRDefault="00090E9B" w:rsidP="00090E9B">
    <w:pPr>
      <w:spacing w:before="11"/>
      <w:ind w:left="60"/>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B501" w14:textId="77777777" w:rsidR="0036193E" w:rsidRDefault="0036193E">
      <w:r>
        <w:separator/>
      </w:r>
    </w:p>
  </w:footnote>
  <w:footnote w:type="continuationSeparator" w:id="0">
    <w:p w14:paraId="7CF07836" w14:textId="77777777" w:rsidR="0036193E" w:rsidRDefault="0036193E">
      <w:r>
        <w:continuationSeparator/>
      </w:r>
    </w:p>
  </w:footnote>
  <w:footnote w:type="continuationNotice" w:id="1">
    <w:p w14:paraId="39786190" w14:textId="77777777" w:rsidR="0036193E" w:rsidRDefault="00361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23DD" w14:textId="7D0D8462" w:rsidR="00E263B2" w:rsidRPr="00E263B2" w:rsidRDefault="00E263B2">
    <w:pPr>
      <w:pStyle w:val="Header"/>
      <w:rPr>
        <w:sz w:val="26"/>
        <w:szCs w:val="26"/>
      </w:rPr>
    </w:pPr>
    <w:r w:rsidRPr="00E263B2">
      <w:rPr>
        <w:sz w:val="26"/>
        <w:szCs w:val="26"/>
      </w:rPr>
      <w:t>R.23-05-018  COM/KDL/jnf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3F7" w14:textId="77777777" w:rsidR="00E263B2" w:rsidRDefault="00E26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1F8D" w14:textId="42F6FA6C" w:rsidR="00090E9B" w:rsidRPr="00090E9B" w:rsidRDefault="00090E9B">
    <w:pPr>
      <w:pStyle w:val="Header"/>
      <w:rPr>
        <w:sz w:val="26"/>
        <w:szCs w:val="26"/>
      </w:rPr>
    </w:pPr>
    <w:r>
      <w:rPr>
        <w:sz w:val="26"/>
        <w:szCs w:val="26"/>
      </w:rPr>
      <w:t>R.23-05-018  COM/KDL/jnf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916304C"/>
    <w:lvl w:ilvl="0">
      <w:start w:val="1"/>
      <w:numFmt w:val="upperLetter"/>
      <w:pStyle w:val="ListNumber2"/>
      <w:lvlText w:val="%1."/>
      <w:lvlJc w:val="left"/>
      <w:pPr>
        <w:ind w:left="720" w:hanging="360"/>
      </w:pPr>
    </w:lvl>
  </w:abstractNum>
  <w:abstractNum w:abstractNumId="1" w15:restartNumberingAfterBreak="0">
    <w:nsid w:val="098720D3"/>
    <w:multiLevelType w:val="hybridMultilevel"/>
    <w:tmpl w:val="7338CF7E"/>
    <w:lvl w:ilvl="0" w:tplc="D4DEC5D6">
      <w:start w:val="1"/>
      <w:numFmt w:val="upperLetter"/>
      <w:lvlText w:val="%1."/>
      <w:lvlJc w:val="left"/>
      <w:pPr>
        <w:ind w:left="1541" w:hanging="720"/>
      </w:pPr>
      <w:rPr>
        <w:rFonts w:ascii="Times New Roman" w:eastAsia="Times New Roman" w:hAnsi="Times New Roman" w:cs="Times New Roman" w:hint="default"/>
        <w:b/>
        <w:bCs/>
        <w:i w:val="0"/>
        <w:iCs w:val="0"/>
        <w:color w:val="221F1F"/>
        <w:spacing w:val="-1"/>
        <w:w w:val="100"/>
        <w:sz w:val="24"/>
        <w:szCs w:val="24"/>
        <w:lang w:val="en-US" w:eastAsia="en-US" w:bidi="ar-SA"/>
      </w:rPr>
    </w:lvl>
    <w:lvl w:ilvl="1" w:tplc="FCCEEF1E">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CD18C958">
      <w:start w:val="1"/>
      <w:numFmt w:val="lowerLetter"/>
      <w:lvlText w:val="%3."/>
      <w:lvlJc w:val="left"/>
      <w:pPr>
        <w:ind w:left="2982" w:hanging="721"/>
      </w:pPr>
      <w:rPr>
        <w:rFonts w:ascii="Book Antiqua" w:eastAsia="Times New Roman" w:hAnsi="Book Antiqua" w:cs="Times New Roman" w:hint="default"/>
        <w:b w:val="0"/>
        <w:bCs w:val="0"/>
        <w:i w:val="0"/>
        <w:iCs w:val="0"/>
        <w:color w:val="221F1F"/>
        <w:spacing w:val="-1"/>
        <w:w w:val="100"/>
        <w:sz w:val="24"/>
        <w:szCs w:val="24"/>
        <w:lang w:val="en-US" w:eastAsia="en-US" w:bidi="ar-SA"/>
      </w:rPr>
    </w:lvl>
    <w:lvl w:ilvl="3" w:tplc="098EF768">
      <w:numFmt w:val="bullet"/>
      <w:lvlText w:val="•"/>
      <w:lvlJc w:val="left"/>
      <w:pPr>
        <w:ind w:left="3802" w:hanging="721"/>
      </w:pPr>
      <w:rPr>
        <w:rFonts w:hint="default"/>
        <w:lang w:val="en-US" w:eastAsia="en-US" w:bidi="ar-SA"/>
      </w:rPr>
    </w:lvl>
    <w:lvl w:ilvl="4" w:tplc="DC66C650">
      <w:numFmt w:val="bullet"/>
      <w:lvlText w:val="•"/>
      <w:lvlJc w:val="left"/>
      <w:pPr>
        <w:ind w:left="4625" w:hanging="721"/>
      </w:pPr>
      <w:rPr>
        <w:rFonts w:hint="default"/>
        <w:lang w:val="en-US" w:eastAsia="en-US" w:bidi="ar-SA"/>
      </w:rPr>
    </w:lvl>
    <w:lvl w:ilvl="5" w:tplc="8C3A130E">
      <w:numFmt w:val="bullet"/>
      <w:lvlText w:val="•"/>
      <w:lvlJc w:val="left"/>
      <w:pPr>
        <w:ind w:left="5447" w:hanging="721"/>
      </w:pPr>
      <w:rPr>
        <w:rFonts w:hint="default"/>
        <w:lang w:val="en-US" w:eastAsia="en-US" w:bidi="ar-SA"/>
      </w:rPr>
    </w:lvl>
    <w:lvl w:ilvl="6" w:tplc="84E4C17E">
      <w:numFmt w:val="bullet"/>
      <w:lvlText w:val="•"/>
      <w:lvlJc w:val="left"/>
      <w:pPr>
        <w:ind w:left="6270" w:hanging="721"/>
      </w:pPr>
      <w:rPr>
        <w:rFonts w:hint="default"/>
        <w:lang w:val="en-US" w:eastAsia="en-US" w:bidi="ar-SA"/>
      </w:rPr>
    </w:lvl>
    <w:lvl w:ilvl="7" w:tplc="A7783AFC">
      <w:numFmt w:val="bullet"/>
      <w:lvlText w:val="•"/>
      <w:lvlJc w:val="left"/>
      <w:pPr>
        <w:ind w:left="7092" w:hanging="721"/>
      </w:pPr>
      <w:rPr>
        <w:rFonts w:hint="default"/>
        <w:lang w:val="en-US" w:eastAsia="en-US" w:bidi="ar-SA"/>
      </w:rPr>
    </w:lvl>
    <w:lvl w:ilvl="8" w:tplc="25EC2066">
      <w:numFmt w:val="bullet"/>
      <w:lvlText w:val="•"/>
      <w:lvlJc w:val="left"/>
      <w:pPr>
        <w:ind w:left="7915" w:hanging="721"/>
      </w:pPr>
      <w:rPr>
        <w:rFonts w:hint="default"/>
        <w:lang w:val="en-US" w:eastAsia="en-US" w:bidi="ar-SA"/>
      </w:rPr>
    </w:lvl>
  </w:abstractNum>
  <w:abstractNum w:abstractNumId="2" w15:restartNumberingAfterBreak="0">
    <w:nsid w:val="0C66535D"/>
    <w:multiLevelType w:val="hybridMultilevel"/>
    <w:tmpl w:val="CA8A8AA6"/>
    <w:lvl w:ilvl="0" w:tplc="99B67B4E">
      <w:start w:val="2"/>
      <w:numFmt w:val="upperRoman"/>
      <w:lvlText w:val="%1."/>
      <w:lvlJc w:val="left"/>
      <w:pPr>
        <w:ind w:left="8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E842E534">
      <w:start w:val="1"/>
      <w:numFmt w:val="upperLetter"/>
      <w:lvlText w:val="%2."/>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92C89ED0">
      <w:start w:val="1"/>
      <w:numFmt w:val="decimal"/>
      <w:lvlText w:val="%3."/>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3" w:tplc="37C6FCCA">
      <w:start w:val="1"/>
      <w:numFmt w:val="lowerLetter"/>
      <w:lvlText w:val="%4."/>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4" w:tplc="79D66C5E">
      <w:numFmt w:val="bullet"/>
      <w:lvlText w:val="•"/>
      <w:lvlJc w:val="left"/>
      <w:pPr>
        <w:ind w:left="3060" w:hanging="721"/>
      </w:pPr>
      <w:rPr>
        <w:rFonts w:hint="default"/>
        <w:lang w:val="en-US" w:eastAsia="en-US" w:bidi="ar-SA"/>
      </w:rPr>
    </w:lvl>
    <w:lvl w:ilvl="5" w:tplc="B08C6BE4">
      <w:numFmt w:val="bullet"/>
      <w:lvlText w:val="•"/>
      <w:lvlJc w:val="left"/>
      <w:pPr>
        <w:ind w:left="4143" w:hanging="721"/>
      </w:pPr>
      <w:rPr>
        <w:rFonts w:hint="default"/>
        <w:lang w:val="en-US" w:eastAsia="en-US" w:bidi="ar-SA"/>
      </w:rPr>
    </w:lvl>
    <w:lvl w:ilvl="6" w:tplc="A8E6273A">
      <w:numFmt w:val="bullet"/>
      <w:lvlText w:val="•"/>
      <w:lvlJc w:val="left"/>
      <w:pPr>
        <w:ind w:left="5226" w:hanging="721"/>
      </w:pPr>
      <w:rPr>
        <w:rFonts w:hint="default"/>
        <w:lang w:val="en-US" w:eastAsia="en-US" w:bidi="ar-SA"/>
      </w:rPr>
    </w:lvl>
    <w:lvl w:ilvl="7" w:tplc="357427E4">
      <w:numFmt w:val="bullet"/>
      <w:lvlText w:val="•"/>
      <w:lvlJc w:val="left"/>
      <w:pPr>
        <w:ind w:left="6310" w:hanging="721"/>
      </w:pPr>
      <w:rPr>
        <w:rFonts w:hint="default"/>
        <w:lang w:val="en-US" w:eastAsia="en-US" w:bidi="ar-SA"/>
      </w:rPr>
    </w:lvl>
    <w:lvl w:ilvl="8" w:tplc="CEF4FD6A">
      <w:numFmt w:val="bullet"/>
      <w:lvlText w:val="•"/>
      <w:lvlJc w:val="left"/>
      <w:pPr>
        <w:ind w:left="7393" w:hanging="721"/>
      </w:pPr>
      <w:rPr>
        <w:rFonts w:hint="default"/>
        <w:lang w:val="en-US" w:eastAsia="en-US" w:bidi="ar-SA"/>
      </w:rPr>
    </w:lvl>
  </w:abstractNum>
  <w:abstractNum w:abstractNumId="3" w15:restartNumberingAfterBreak="0">
    <w:nsid w:val="0DC605B4"/>
    <w:multiLevelType w:val="hybridMultilevel"/>
    <w:tmpl w:val="E4C4EB84"/>
    <w:lvl w:ilvl="0" w:tplc="C38EAC66">
      <w:start w:val="1"/>
      <w:numFmt w:val="upperRoman"/>
      <w:lvlText w:val="%1."/>
      <w:lvlJc w:val="left"/>
      <w:pPr>
        <w:ind w:left="9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4E1E577E">
      <w:numFmt w:val="bullet"/>
      <w:lvlText w:val="•"/>
      <w:lvlJc w:val="left"/>
      <w:pPr>
        <w:ind w:left="1784" w:hanging="721"/>
      </w:pPr>
      <w:rPr>
        <w:rFonts w:hint="default"/>
        <w:lang w:val="en-US" w:eastAsia="en-US" w:bidi="ar-SA"/>
      </w:rPr>
    </w:lvl>
    <w:lvl w:ilvl="2" w:tplc="0CDA4666">
      <w:numFmt w:val="bullet"/>
      <w:lvlText w:val="•"/>
      <w:lvlJc w:val="left"/>
      <w:pPr>
        <w:ind w:left="2648" w:hanging="721"/>
      </w:pPr>
      <w:rPr>
        <w:rFonts w:hint="default"/>
        <w:lang w:val="en-US" w:eastAsia="en-US" w:bidi="ar-SA"/>
      </w:rPr>
    </w:lvl>
    <w:lvl w:ilvl="3" w:tplc="132259D0">
      <w:numFmt w:val="bullet"/>
      <w:lvlText w:val="•"/>
      <w:lvlJc w:val="left"/>
      <w:pPr>
        <w:ind w:left="3512" w:hanging="721"/>
      </w:pPr>
      <w:rPr>
        <w:rFonts w:hint="default"/>
        <w:lang w:val="en-US" w:eastAsia="en-US" w:bidi="ar-SA"/>
      </w:rPr>
    </w:lvl>
    <w:lvl w:ilvl="4" w:tplc="F8602BE8">
      <w:numFmt w:val="bullet"/>
      <w:lvlText w:val="•"/>
      <w:lvlJc w:val="left"/>
      <w:pPr>
        <w:ind w:left="4376" w:hanging="721"/>
      </w:pPr>
      <w:rPr>
        <w:rFonts w:hint="default"/>
        <w:lang w:val="en-US" w:eastAsia="en-US" w:bidi="ar-SA"/>
      </w:rPr>
    </w:lvl>
    <w:lvl w:ilvl="5" w:tplc="B636D948">
      <w:numFmt w:val="bullet"/>
      <w:lvlText w:val="•"/>
      <w:lvlJc w:val="left"/>
      <w:pPr>
        <w:ind w:left="5240" w:hanging="721"/>
      </w:pPr>
      <w:rPr>
        <w:rFonts w:hint="default"/>
        <w:lang w:val="en-US" w:eastAsia="en-US" w:bidi="ar-SA"/>
      </w:rPr>
    </w:lvl>
    <w:lvl w:ilvl="6" w:tplc="59A0A40C">
      <w:numFmt w:val="bullet"/>
      <w:lvlText w:val="•"/>
      <w:lvlJc w:val="left"/>
      <w:pPr>
        <w:ind w:left="6104" w:hanging="721"/>
      </w:pPr>
      <w:rPr>
        <w:rFonts w:hint="default"/>
        <w:lang w:val="en-US" w:eastAsia="en-US" w:bidi="ar-SA"/>
      </w:rPr>
    </w:lvl>
    <w:lvl w:ilvl="7" w:tplc="13980A66">
      <w:numFmt w:val="bullet"/>
      <w:lvlText w:val="•"/>
      <w:lvlJc w:val="left"/>
      <w:pPr>
        <w:ind w:left="6968" w:hanging="721"/>
      </w:pPr>
      <w:rPr>
        <w:rFonts w:hint="default"/>
        <w:lang w:val="en-US" w:eastAsia="en-US" w:bidi="ar-SA"/>
      </w:rPr>
    </w:lvl>
    <w:lvl w:ilvl="8" w:tplc="6374E52E">
      <w:numFmt w:val="bullet"/>
      <w:lvlText w:val="•"/>
      <w:lvlJc w:val="left"/>
      <w:pPr>
        <w:ind w:left="7832" w:hanging="721"/>
      </w:pPr>
      <w:rPr>
        <w:rFonts w:hint="default"/>
        <w:lang w:val="en-US" w:eastAsia="en-US" w:bidi="ar-SA"/>
      </w:rPr>
    </w:lvl>
  </w:abstractNum>
  <w:abstractNum w:abstractNumId="4" w15:restartNumberingAfterBreak="0">
    <w:nsid w:val="12CD7B3F"/>
    <w:multiLevelType w:val="hybridMultilevel"/>
    <w:tmpl w:val="F290FE04"/>
    <w:lvl w:ilvl="0" w:tplc="AAE6EE5C">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CCB26EC0">
      <w:start w:val="1"/>
      <w:numFmt w:val="lowerLetter"/>
      <w:lvlText w:val="%2."/>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437097D0">
      <w:numFmt w:val="bullet"/>
      <w:lvlText w:val="•"/>
      <w:lvlJc w:val="left"/>
      <w:pPr>
        <w:ind w:left="3711" w:hanging="721"/>
      </w:pPr>
      <w:rPr>
        <w:rFonts w:hint="default"/>
        <w:lang w:val="en-US" w:eastAsia="en-US" w:bidi="ar-SA"/>
      </w:rPr>
    </w:lvl>
    <w:lvl w:ilvl="3" w:tplc="71183F50">
      <w:numFmt w:val="bullet"/>
      <w:lvlText w:val="•"/>
      <w:lvlJc w:val="left"/>
      <w:pPr>
        <w:ind w:left="4442" w:hanging="721"/>
      </w:pPr>
      <w:rPr>
        <w:rFonts w:hint="default"/>
        <w:lang w:val="en-US" w:eastAsia="en-US" w:bidi="ar-SA"/>
      </w:rPr>
    </w:lvl>
    <w:lvl w:ilvl="4" w:tplc="6A2CAA0A">
      <w:numFmt w:val="bullet"/>
      <w:lvlText w:val="•"/>
      <w:lvlJc w:val="left"/>
      <w:pPr>
        <w:ind w:left="5173" w:hanging="721"/>
      </w:pPr>
      <w:rPr>
        <w:rFonts w:hint="default"/>
        <w:lang w:val="en-US" w:eastAsia="en-US" w:bidi="ar-SA"/>
      </w:rPr>
    </w:lvl>
    <w:lvl w:ilvl="5" w:tplc="F1724CB8">
      <w:numFmt w:val="bullet"/>
      <w:lvlText w:val="•"/>
      <w:lvlJc w:val="left"/>
      <w:pPr>
        <w:ind w:left="5904" w:hanging="721"/>
      </w:pPr>
      <w:rPr>
        <w:rFonts w:hint="default"/>
        <w:lang w:val="en-US" w:eastAsia="en-US" w:bidi="ar-SA"/>
      </w:rPr>
    </w:lvl>
    <w:lvl w:ilvl="6" w:tplc="B8C6F554">
      <w:numFmt w:val="bullet"/>
      <w:lvlText w:val="•"/>
      <w:lvlJc w:val="left"/>
      <w:pPr>
        <w:ind w:left="6635" w:hanging="721"/>
      </w:pPr>
      <w:rPr>
        <w:rFonts w:hint="default"/>
        <w:lang w:val="en-US" w:eastAsia="en-US" w:bidi="ar-SA"/>
      </w:rPr>
    </w:lvl>
    <w:lvl w:ilvl="7" w:tplc="351E246C">
      <w:numFmt w:val="bullet"/>
      <w:lvlText w:val="•"/>
      <w:lvlJc w:val="left"/>
      <w:pPr>
        <w:ind w:left="7366" w:hanging="721"/>
      </w:pPr>
      <w:rPr>
        <w:rFonts w:hint="default"/>
        <w:lang w:val="en-US" w:eastAsia="en-US" w:bidi="ar-SA"/>
      </w:rPr>
    </w:lvl>
    <w:lvl w:ilvl="8" w:tplc="92DEF202">
      <w:numFmt w:val="bullet"/>
      <w:lvlText w:val="•"/>
      <w:lvlJc w:val="left"/>
      <w:pPr>
        <w:ind w:left="8097" w:hanging="721"/>
      </w:pPr>
      <w:rPr>
        <w:rFonts w:hint="default"/>
        <w:lang w:val="en-US" w:eastAsia="en-US" w:bidi="ar-SA"/>
      </w:rPr>
    </w:lvl>
  </w:abstractNum>
  <w:abstractNum w:abstractNumId="5" w15:restartNumberingAfterBreak="0">
    <w:nsid w:val="16851FFD"/>
    <w:multiLevelType w:val="hybridMultilevel"/>
    <w:tmpl w:val="E01E9A1E"/>
    <w:lvl w:ilvl="0" w:tplc="08EA6C9A">
      <w:start w:val="1"/>
      <w:numFmt w:val="upperRoman"/>
      <w:lvlText w:val="%1."/>
      <w:lvlJc w:val="left"/>
      <w:pPr>
        <w:ind w:left="9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C5BC3FCE">
      <w:numFmt w:val="bullet"/>
      <w:lvlText w:val="•"/>
      <w:lvlJc w:val="left"/>
      <w:pPr>
        <w:ind w:left="1784" w:hanging="721"/>
      </w:pPr>
      <w:rPr>
        <w:rFonts w:hint="default"/>
        <w:lang w:val="en-US" w:eastAsia="en-US" w:bidi="ar-SA"/>
      </w:rPr>
    </w:lvl>
    <w:lvl w:ilvl="2" w:tplc="37A06A34">
      <w:numFmt w:val="bullet"/>
      <w:lvlText w:val="•"/>
      <w:lvlJc w:val="left"/>
      <w:pPr>
        <w:ind w:left="2648" w:hanging="721"/>
      </w:pPr>
      <w:rPr>
        <w:rFonts w:hint="default"/>
        <w:lang w:val="en-US" w:eastAsia="en-US" w:bidi="ar-SA"/>
      </w:rPr>
    </w:lvl>
    <w:lvl w:ilvl="3" w:tplc="C6AC5B22">
      <w:numFmt w:val="bullet"/>
      <w:lvlText w:val="•"/>
      <w:lvlJc w:val="left"/>
      <w:pPr>
        <w:ind w:left="3512" w:hanging="721"/>
      </w:pPr>
      <w:rPr>
        <w:rFonts w:hint="default"/>
        <w:lang w:val="en-US" w:eastAsia="en-US" w:bidi="ar-SA"/>
      </w:rPr>
    </w:lvl>
    <w:lvl w:ilvl="4" w:tplc="8662FD74">
      <w:numFmt w:val="bullet"/>
      <w:lvlText w:val="•"/>
      <w:lvlJc w:val="left"/>
      <w:pPr>
        <w:ind w:left="4376" w:hanging="721"/>
      </w:pPr>
      <w:rPr>
        <w:rFonts w:hint="default"/>
        <w:lang w:val="en-US" w:eastAsia="en-US" w:bidi="ar-SA"/>
      </w:rPr>
    </w:lvl>
    <w:lvl w:ilvl="5" w:tplc="E0B403EE">
      <w:numFmt w:val="bullet"/>
      <w:lvlText w:val="•"/>
      <w:lvlJc w:val="left"/>
      <w:pPr>
        <w:ind w:left="5240" w:hanging="721"/>
      </w:pPr>
      <w:rPr>
        <w:rFonts w:hint="default"/>
        <w:lang w:val="en-US" w:eastAsia="en-US" w:bidi="ar-SA"/>
      </w:rPr>
    </w:lvl>
    <w:lvl w:ilvl="6" w:tplc="0F1E55F4">
      <w:numFmt w:val="bullet"/>
      <w:lvlText w:val="•"/>
      <w:lvlJc w:val="left"/>
      <w:pPr>
        <w:ind w:left="6104" w:hanging="721"/>
      </w:pPr>
      <w:rPr>
        <w:rFonts w:hint="default"/>
        <w:lang w:val="en-US" w:eastAsia="en-US" w:bidi="ar-SA"/>
      </w:rPr>
    </w:lvl>
    <w:lvl w:ilvl="7" w:tplc="F0DCDAF0">
      <w:numFmt w:val="bullet"/>
      <w:lvlText w:val="•"/>
      <w:lvlJc w:val="left"/>
      <w:pPr>
        <w:ind w:left="6968" w:hanging="721"/>
      </w:pPr>
      <w:rPr>
        <w:rFonts w:hint="default"/>
        <w:lang w:val="en-US" w:eastAsia="en-US" w:bidi="ar-SA"/>
      </w:rPr>
    </w:lvl>
    <w:lvl w:ilvl="8" w:tplc="D0B0B0EA">
      <w:numFmt w:val="bullet"/>
      <w:lvlText w:val="•"/>
      <w:lvlJc w:val="left"/>
      <w:pPr>
        <w:ind w:left="7832" w:hanging="721"/>
      </w:pPr>
      <w:rPr>
        <w:rFonts w:hint="default"/>
        <w:lang w:val="en-US" w:eastAsia="en-US" w:bidi="ar-SA"/>
      </w:rPr>
    </w:lvl>
  </w:abstractNum>
  <w:abstractNum w:abstractNumId="6" w15:restartNumberingAfterBreak="0">
    <w:nsid w:val="16DC3D9B"/>
    <w:multiLevelType w:val="hybridMultilevel"/>
    <w:tmpl w:val="29308A06"/>
    <w:lvl w:ilvl="0" w:tplc="9A7AE016">
      <w:start w:val="1"/>
      <w:numFmt w:val="upperLetter"/>
      <w:lvlText w:val="%1."/>
      <w:lvlJc w:val="left"/>
      <w:pPr>
        <w:ind w:left="1541" w:hanging="720"/>
      </w:pPr>
      <w:rPr>
        <w:rFonts w:ascii="Times New Roman" w:eastAsia="Times New Roman" w:hAnsi="Times New Roman" w:cs="Times New Roman" w:hint="default"/>
        <w:b/>
        <w:bCs/>
        <w:i w:val="0"/>
        <w:iCs w:val="0"/>
        <w:color w:val="221F1F"/>
        <w:spacing w:val="-1"/>
        <w:w w:val="100"/>
        <w:sz w:val="24"/>
        <w:szCs w:val="24"/>
        <w:lang w:val="en-US" w:eastAsia="en-US" w:bidi="ar-SA"/>
      </w:rPr>
    </w:lvl>
    <w:lvl w:ilvl="1" w:tplc="FFFFFFFF">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FFFFFFFF">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FFFFFFFF">
      <w:numFmt w:val="bullet"/>
      <w:lvlText w:val="•"/>
      <w:lvlJc w:val="left"/>
      <w:pPr>
        <w:ind w:left="3802" w:hanging="731"/>
      </w:pPr>
      <w:rPr>
        <w:rFonts w:hint="default"/>
        <w:lang w:val="en-US" w:eastAsia="en-US" w:bidi="ar-SA"/>
      </w:rPr>
    </w:lvl>
    <w:lvl w:ilvl="4" w:tplc="FFFFFFFF">
      <w:numFmt w:val="bullet"/>
      <w:lvlText w:val="•"/>
      <w:lvlJc w:val="left"/>
      <w:pPr>
        <w:ind w:left="4625" w:hanging="731"/>
      </w:pPr>
      <w:rPr>
        <w:rFonts w:hint="default"/>
        <w:lang w:val="en-US" w:eastAsia="en-US" w:bidi="ar-SA"/>
      </w:rPr>
    </w:lvl>
    <w:lvl w:ilvl="5" w:tplc="FFFFFFFF">
      <w:numFmt w:val="bullet"/>
      <w:lvlText w:val="•"/>
      <w:lvlJc w:val="left"/>
      <w:pPr>
        <w:ind w:left="5447" w:hanging="731"/>
      </w:pPr>
      <w:rPr>
        <w:rFonts w:hint="default"/>
        <w:lang w:val="en-US" w:eastAsia="en-US" w:bidi="ar-SA"/>
      </w:rPr>
    </w:lvl>
    <w:lvl w:ilvl="6" w:tplc="FFFFFFFF">
      <w:numFmt w:val="bullet"/>
      <w:lvlText w:val="•"/>
      <w:lvlJc w:val="left"/>
      <w:pPr>
        <w:ind w:left="6270" w:hanging="731"/>
      </w:pPr>
      <w:rPr>
        <w:rFonts w:hint="default"/>
        <w:lang w:val="en-US" w:eastAsia="en-US" w:bidi="ar-SA"/>
      </w:rPr>
    </w:lvl>
    <w:lvl w:ilvl="7" w:tplc="FFFFFFFF">
      <w:numFmt w:val="bullet"/>
      <w:lvlText w:val="•"/>
      <w:lvlJc w:val="left"/>
      <w:pPr>
        <w:ind w:left="7092" w:hanging="731"/>
      </w:pPr>
      <w:rPr>
        <w:rFonts w:hint="default"/>
        <w:lang w:val="en-US" w:eastAsia="en-US" w:bidi="ar-SA"/>
      </w:rPr>
    </w:lvl>
    <w:lvl w:ilvl="8" w:tplc="FFFFFFFF">
      <w:numFmt w:val="bullet"/>
      <w:lvlText w:val="•"/>
      <w:lvlJc w:val="left"/>
      <w:pPr>
        <w:ind w:left="7915" w:hanging="731"/>
      </w:pPr>
      <w:rPr>
        <w:rFonts w:hint="default"/>
        <w:lang w:val="en-US" w:eastAsia="en-US" w:bidi="ar-SA"/>
      </w:rPr>
    </w:lvl>
  </w:abstractNum>
  <w:abstractNum w:abstractNumId="7" w15:restartNumberingAfterBreak="0">
    <w:nsid w:val="1799718A"/>
    <w:multiLevelType w:val="hybridMultilevel"/>
    <w:tmpl w:val="24508A00"/>
    <w:lvl w:ilvl="0" w:tplc="A7060FF8">
      <w:start w:val="1"/>
      <w:numFmt w:val="lowerLetter"/>
      <w:lvlText w:val="%1."/>
      <w:lvlJc w:val="left"/>
      <w:pPr>
        <w:ind w:left="1020" w:hanging="360"/>
      </w:pPr>
    </w:lvl>
    <w:lvl w:ilvl="1" w:tplc="01127912">
      <w:start w:val="1"/>
      <w:numFmt w:val="lowerLetter"/>
      <w:lvlText w:val="%2."/>
      <w:lvlJc w:val="left"/>
      <w:pPr>
        <w:ind w:left="1020" w:hanging="360"/>
      </w:pPr>
    </w:lvl>
    <w:lvl w:ilvl="2" w:tplc="19F89DBE">
      <w:start w:val="1"/>
      <w:numFmt w:val="lowerLetter"/>
      <w:lvlText w:val="%3."/>
      <w:lvlJc w:val="left"/>
      <w:pPr>
        <w:ind w:left="1020" w:hanging="360"/>
      </w:pPr>
    </w:lvl>
    <w:lvl w:ilvl="3" w:tplc="F07A25AC">
      <w:start w:val="1"/>
      <w:numFmt w:val="lowerLetter"/>
      <w:lvlText w:val="%4."/>
      <w:lvlJc w:val="left"/>
      <w:pPr>
        <w:ind w:left="1020" w:hanging="360"/>
      </w:pPr>
    </w:lvl>
    <w:lvl w:ilvl="4" w:tplc="99C6BC2C">
      <w:start w:val="1"/>
      <w:numFmt w:val="lowerLetter"/>
      <w:lvlText w:val="%5."/>
      <w:lvlJc w:val="left"/>
      <w:pPr>
        <w:ind w:left="1020" w:hanging="360"/>
      </w:pPr>
    </w:lvl>
    <w:lvl w:ilvl="5" w:tplc="599AD89C">
      <w:start w:val="1"/>
      <w:numFmt w:val="lowerLetter"/>
      <w:lvlText w:val="%6."/>
      <w:lvlJc w:val="left"/>
      <w:pPr>
        <w:ind w:left="1020" w:hanging="360"/>
      </w:pPr>
    </w:lvl>
    <w:lvl w:ilvl="6" w:tplc="932EC4FE">
      <w:start w:val="1"/>
      <w:numFmt w:val="lowerLetter"/>
      <w:lvlText w:val="%7."/>
      <w:lvlJc w:val="left"/>
      <w:pPr>
        <w:ind w:left="1020" w:hanging="360"/>
      </w:pPr>
    </w:lvl>
    <w:lvl w:ilvl="7" w:tplc="E8522C10">
      <w:start w:val="1"/>
      <w:numFmt w:val="lowerLetter"/>
      <w:lvlText w:val="%8."/>
      <w:lvlJc w:val="left"/>
      <w:pPr>
        <w:ind w:left="1020" w:hanging="360"/>
      </w:pPr>
    </w:lvl>
    <w:lvl w:ilvl="8" w:tplc="E8A251C0">
      <w:start w:val="1"/>
      <w:numFmt w:val="lowerLetter"/>
      <w:lvlText w:val="%9."/>
      <w:lvlJc w:val="left"/>
      <w:pPr>
        <w:ind w:left="1020" w:hanging="360"/>
      </w:pPr>
    </w:lvl>
  </w:abstractNum>
  <w:abstractNum w:abstractNumId="8" w15:restartNumberingAfterBreak="0">
    <w:nsid w:val="1B0C5C0A"/>
    <w:multiLevelType w:val="hybridMultilevel"/>
    <w:tmpl w:val="4F7010D0"/>
    <w:lvl w:ilvl="0" w:tplc="56B4B08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D4123A02">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D0E0D2A2">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0794FDBC">
      <w:numFmt w:val="bullet"/>
      <w:lvlText w:val="•"/>
      <w:lvlJc w:val="left"/>
      <w:pPr>
        <w:ind w:left="3802" w:hanging="731"/>
      </w:pPr>
      <w:rPr>
        <w:rFonts w:hint="default"/>
        <w:lang w:val="en-US" w:eastAsia="en-US" w:bidi="ar-SA"/>
      </w:rPr>
    </w:lvl>
    <w:lvl w:ilvl="4" w:tplc="C5C25966">
      <w:numFmt w:val="bullet"/>
      <w:lvlText w:val="•"/>
      <w:lvlJc w:val="left"/>
      <w:pPr>
        <w:ind w:left="4625" w:hanging="731"/>
      </w:pPr>
      <w:rPr>
        <w:rFonts w:hint="default"/>
        <w:lang w:val="en-US" w:eastAsia="en-US" w:bidi="ar-SA"/>
      </w:rPr>
    </w:lvl>
    <w:lvl w:ilvl="5" w:tplc="09CADEEE">
      <w:numFmt w:val="bullet"/>
      <w:lvlText w:val="•"/>
      <w:lvlJc w:val="left"/>
      <w:pPr>
        <w:ind w:left="5447" w:hanging="731"/>
      </w:pPr>
      <w:rPr>
        <w:rFonts w:hint="default"/>
        <w:lang w:val="en-US" w:eastAsia="en-US" w:bidi="ar-SA"/>
      </w:rPr>
    </w:lvl>
    <w:lvl w:ilvl="6" w:tplc="00EEFFBC">
      <w:numFmt w:val="bullet"/>
      <w:lvlText w:val="•"/>
      <w:lvlJc w:val="left"/>
      <w:pPr>
        <w:ind w:left="6270" w:hanging="731"/>
      </w:pPr>
      <w:rPr>
        <w:rFonts w:hint="default"/>
        <w:lang w:val="en-US" w:eastAsia="en-US" w:bidi="ar-SA"/>
      </w:rPr>
    </w:lvl>
    <w:lvl w:ilvl="7" w:tplc="53CC1F62">
      <w:numFmt w:val="bullet"/>
      <w:lvlText w:val="•"/>
      <w:lvlJc w:val="left"/>
      <w:pPr>
        <w:ind w:left="7092" w:hanging="731"/>
      </w:pPr>
      <w:rPr>
        <w:rFonts w:hint="default"/>
        <w:lang w:val="en-US" w:eastAsia="en-US" w:bidi="ar-SA"/>
      </w:rPr>
    </w:lvl>
    <w:lvl w:ilvl="8" w:tplc="42808870">
      <w:numFmt w:val="bullet"/>
      <w:lvlText w:val="•"/>
      <w:lvlJc w:val="left"/>
      <w:pPr>
        <w:ind w:left="7915" w:hanging="731"/>
      </w:pPr>
      <w:rPr>
        <w:rFonts w:hint="default"/>
        <w:lang w:val="en-US" w:eastAsia="en-US" w:bidi="ar-SA"/>
      </w:rPr>
    </w:lvl>
  </w:abstractNum>
  <w:abstractNum w:abstractNumId="9" w15:restartNumberingAfterBreak="0">
    <w:nsid w:val="20C96BD7"/>
    <w:multiLevelType w:val="hybridMultilevel"/>
    <w:tmpl w:val="A9A4A1CA"/>
    <w:lvl w:ilvl="0" w:tplc="51F82FC2">
      <w:start w:val="2"/>
      <w:numFmt w:val="upperRoman"/>
      <w:lvlText w:val="%1."/>
      <w:lvlJc w:val="left"/>
      <w:pPr>
        <w:ind w:left="8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A6021FF8">
      <w:start w:val="1"/>
      <w:numFmt w:val="upperLetter"/>
      <w:lvlText w:val="%2."/>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AEB60090">
      <w:start w:val="1"/>
      <w:numFmt w:val="decimal"/>
      <w:lvlText w:val="%3."/>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3" w:tplc="E5E64EEE">
      <w:start w:val="1"/>
      <w:numFmt w:val="lowerLetter"/>
      <w:lvlText w:val="%4."/>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4" w:tplc="56103498">
      <w:numFmt w:val="bullet"/>
      <w:lvlText w:val="•"/>
      <w:lvlJc w:val="left"/>
      <w:pPr>
        <w:ind w:left="3060" w:hanging="721"/>
      </w:pPr>
      <w:rPr>
        <w:rFonts w:hint="default"/>
        <w:lang w:val="en-US" w:eastAsia="en-US" w:bidi="ar-SA"/>
      </w:rPr>
    </w:lvl>
    <w:lvl w:ilvl="5" w:tplc="FCEC6BBA">
      <w:numFmt w:val="bullet"/>
      <w:lvlText w:val="•"/>
      <w:lvlJc w:val="left"/>
      <w:pPr>
        <w:ind w:left="4143" w:hanging="721"/>
      </w:pPr>
      <w:rPr>
        <w:rFonts w:hint="default"/>
        <w:lang w:val="en-US" w:eastAsia="en-US" w:bidi="ar-SA"/>
      </w:rPr>
    </w:lvl>
    <w:lvl w:ilvl="6" w:tplc="2B76A57A">
      <w:numFmt w:val="bullet"/>
      <w:lvlText w:val="•"/>
      <w:lvlJc w:val="left"/>
      <w:pPr>
        <w:ind w:left="5226" w:hanging="721"/>
      </w:pPr>
      <w:rPr>
        <w:rFonts w:hint="default"/>
        <w:lang w:val="en-US" w:eastAsia="en-US" w:bidi="ar-SA"/>
      </w:rPr>
    </w:lvl>
    <w:lvl w:ilvl="7" w:tplc="B89838E2">
      <w:numFmt w:val="bullet"/>
      <w:lvlText w:val="•"/>
      <w:lvlJc w:val="left"/>
      <w:pPr>
        <w:ind w:left="6310" w:hanging="721"/>
      </w:pPr>
      <w:rPr>
        <w:rFonts w:hint="default"/>
        <w:lang w:val="en-US" w:eastAsia="en-US" w:bidi="ar-SA"/>
      </w:rPr>
    </w:lvl>
    <w:lvl w:ilvl="8" w:tplc="B528301E">
      <w:numFmt w:val="bullet"/>
      <w:lvlText w:val="•"/>
      <w:lvlJc w:val="left"/>
      <w:pPr>
        <w:ind w:left="7393" w:hanging="721"/>
      </w:pPr>
      <w:rPr>
        <w:rFonts w:hint="default"/>
        <w:lang w:val="en-US" w:eastAsia="en-US" w:bidi="ar-SA"/>
      </w:rPr>
    </w:lvl>
  </w:abstractNum>
  <w:abstractNum w:abstractNumId="10" w15:restartNumberingAfterBreak="0">
    <w:nsid w:val="21921AC7"/>
    <w:multiLevelType w:val="hybridMultilevel"/>
    <w:tmpl w:val="EBDE38B6"/>
    <w:lvl w:ilvl="0" w:tplc="11449EA8">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1158C938">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0E0E7E4">
      <w:numFmt w:val="bullet"/>
      <w:lvlText w:val="•"/>
      <w:lvlJc w:val="left"/>
      <w:pPr>
        <w:ind w:left="3071" w:hanging="721"/>
      </w:pPr>
      <w:rPr>
        <w:rFonts w:hint="default"/>
        <w:lang w:val="en-US" w:eastAsia="en-US" w:bidi="ar-SA"/>
      </w:rPr>
    </w:lvl>
    <w:lvl w:ilvl="3" w:tplc="9856BA04">
      <w:numFmt w:val="bullet"/>
      <w:lvlText w:val="•"/>
      <w:lvlJc w:val="left"/>
      <w:pPr>
        <w:ind w:left="3882" w:hanging="721"/>
      </w:pPr>
      <w:rPr>
        <w:rFonts w:hint="default"/>
        <w:lang w:val="en-US" w:eastAsia="en-US" w:bidi="ar-SA"/>
      </w:rPr>
    </w:lvl>
    <w:lvl w:ilvl="4" w:tplc="A06850AA">
      <w:numFmt w:val="bullet"/>
      <w:lvlText w:val="•"/>
      <w:lvlJc w:val="left"/>
      <w:pPr>
        <w:ind w:left="4693" w:hanging="721"/>
      </w:pPr>
      <w:rPr>
        <w:rFonts w:hint="default"/>
        <w:lang w:val="en-US" w:eastAsia="en-US" w:bidi="ar-SA"/>
      </w:rPr>
    </w:lvl>
    <w:lvl w:ilvl="5" w:tplc="D9D0A516">
      <w:numFmt w:val="bullet"/>
      <w:lvlText w:val="•"/>
      <w:lvlJc w:val="left"/>
      <w:pPr>
        <w:ind w:left="5504" w:hanging="721"/>
      </w:pPr>
      <w:rPr>
        <w:rFonts w:hint="default"/>
        <w:lang w:val="en-US" w:eastAsia="en-US" w:bidi="ar-SA"/>
      </w:rPr>
    </w:lvl>
    <w:lvl w:ilvl="6" w:tplc="AC6C5C84">
      <w:numFmt w:val="bullet"/>
      <w:lvlText w:val="•"/>
      <w:lvlJc w:val="left"/>
      <w:pPr>
        <w:ind w:left="6315" w:hanging="721"/>
      </w:pPr>
      <w:rPr>
        <w:rFonts w:hint="default"/>
        <w:lang w:val="en-US" w:eastAsia="en-US" w:bidi="ar-SA"/>
      </w:rPr>
    </w:lvl>
    <w:lvl w:ilvl="7" w:tplc="8F82D470">
      <w:numFmt w:val="bullet"/>
      <w:lvlText w:val="•"/>
      <w:lvlJc w:val="left"/>
      <w:pPr>
        <w:ind w:left="7126" w:hanging="721"/>
      </w:pPr>
      <w:rPr>
        <w:rFonts w:hint="default"/>
        <w:lang w:val="en-US" w:eastAsia="en-US" w:bidi="ar-SA"/>
      </w:rPr>
    </w:lvl>
    <w:lvl w:ilvl="8" w:tplc="44B0896C">
      <w:numFmt w:val="bullet"/>
      <w:lvlText w:val="•"/>
      <w:lvlJc w:val="left"/>
      <w:pPr>
        <w:ind w:left="7937" w:hanging="721"/>
      </w:pPr>
      <w:rPr>
        <w:rFonts w:hint="default"/>
        <w:lang w:val="en-US" w:eastAsia="en-US" w:bidi="ar-SA"/>
      </w:rPr>
    </w:lvl>
  </w:abstractNum>
  <w:abstractNum w:abstractNumId="11" w15:restartNumberingAfterBreak="0">
    <w:nsid w:val="224A2770"/>
    <w:multiLevelType w:val="hybridMultilevel"/>
    <w:tmpl w:val="571C399C"/>
    <w:lvl w:ilvl="0" w:tplc="966A0A8C">
      <w:start w:val="1"/>
      <w:numFmt w:val="lowerLetter"/>
      <w:lvlText w:val="%1."/>
      <w:lvlJc w:val="left"/>
      <w:pPr>
        <w:ind w:left="1020" w:hanging="360"/>
      </w:pPr>
    </w:lvl>
    <w:lvl w:ilvl="1" w:tplc="13D2E2BC">
      <w:start w:val="1"/>
      <w:numFmt w:val="lowerLetter"/>
      <w:lvlText w:val="%2."/>
      <w:lvlJc w:val="left"/>
      <w:pPr>
        <w:ind w:left="1020" w:hanging="360"/>
      </w:pPr>
    </w:lvl>
    <w:lvl w:ilvl="2" w:tplc="E88CD51E">
      <w:start w:val="1"/>
      <w:numFmt w:val="lowerLetter"/>
      <w:lvlText w:val="%3."/>
      <w:lvlJc w:val="left"/>
      <w:pPr>
        <w:ind w:left="1020" w:hanging="360"/>
      </w:pPr>
    </w:lvl>
    <w:lvl w:ilvl="3" w:tplc="696002C6">
      <w:start w:val="1"/>
      <w:numFmt w:val="lowerLetter"/>
      <w:lvlText w:val="%4."/>
      <w:lvlJc w:val="left"/>
      <w:pPr>
        <w:ind w:left="1020" w:hanging="360"/>
      </w:pPr>
    </w:lvl>
    <w:lvl w:ilvl="4" w:tplc="D50A7D94">
      <w:start w:val="1"/>
      <w:numFmt w:val="lowerLetter"/>
      <w:lvlText w:val="%5."/>
      <w:lvlJc w:val="left"/>
      <w:pPr>
        <w:ind w:left="1020" w:hanging="360"/>
      </w:pPr>
    </w:lvl>
    <w:lvl w:ilvl="5" w:tplc="16A0710C">
      <w:start w:val="1"/>
      <w:numFmt w:val="lowerLetter"/>
      <w:lvlText w:val="%6."/>
      <w:lvlJc w:val="left"/>
      <w:pPr>
        <w:ind w:left="1020" w:hanging="360"/>
      </w:pPr>
    </w:lvl>
    <w:lvl w:ilvl="6" w:tplc="51A804BE">
      <w:start w:val="1"/>
      <w:numFmt w:val="lowerLetter"/>
      <w:lvlText w:val="%7."/>
      <w:lvlJc w:val="left"/>
      <w:pPr>
        <w:ind w:left="1020" w:hanging="360"/>
      </w:pPr>
    </w:lvl>
    <w:lvl w:ilvl="7" w:tplc="58845A7E">
      <w:start w:val="1"/>
      <w:numFmt w:val="lowerLetter"/>
      <w:lvlText w:val="%8."/>
      <w:lvlJc w:val="left"/>
      <w:pPr>
        <w:ind w:left="1020" w:hanging="360"/>
      </w:pPr>
    </w:lvl>
    <w:lvl w:ilvl="8" w:tplc="2BCC958E">
      <w:start w:val="1"/>
      <w:numFmt w:val="lowerLetter"/>
      <w:lvlText w:val="%9."/>
      <w:lvlJc w:val="left"/>
      <w:pPr>
        <w:ind w:left="1020" w:hanging="360"/>
      </w:pPr>
    </w:lvl>
  </w:abstractNum>
  <w:abstractNum w:abstractNumId="12" w15:restartNumberingAfterBreak="0">
    <w:nsid w:val="22B71026"/>
    <w:multiLevelType w:val="hybridMultilevel"/>
    <w:tmpl w:val="7318EEE0"/>
    <w:lvl w:ilvl="0" w:tplc="6C9AA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4380A"/>
    <w:multiLevelType w:val="hybridMultilevel"/>
    <w:tmpl w:val="0E485B74"/>
    <w:lvl w:ilvl="0" w:tplc="FEFA7912">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07466D6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767878D0">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5C105530">
      <w:numFmt w:val="bullet"/>
      <w:lvlText w:val="•"/>
      <w:lvlJc w:val="left"/>
      <w:pPr>
        <w:ind w:left="3802" w:hanging="731"/>
      </w:pPr>
      <w:rPr>
        <w:rFonts w:hint="default"/>
        <w:lang w:val="en-US" w:eastAsia="en-US" w:bidi="ar-SA"/>
      </w:rPr>
    </w:lvl>
    <w:lvl w:ilvl="4" w:tplc="9274DC30">
      <w:numFmt w:val="bullet"/>
      <w:lvlText w:val="•"/>
      <w:lvlJc w:val="left"/>
      <w:pPr>
        <w:ind w:left="4625" w:hanging="731"/>
      </w:pPr>
      <w:rPr>
        <w:rFonts w:hint="default"/>
        <w:lang w:val="en-US" w:eastAsia="en-US" w:bidi="ar-SA"/>
      </w:rPr>
    </w:lvl>
    <w:lvl w:ilvl="5" w:tplc="C04A4CFA">
      <w:numFmt w:val="bullet"/>
      <w:lvlText w:val="•"/>
      <w:lvlJc w:val="left"/>
      <w:pPr>
        <w:ind w:left="5447" w:hanging="731"/>
      </w:pPr>
      <w:rPr>
        <w:rFonts w:hint="default"/>
        <w:lang w:val="en-US" w:eastAsia="en-US" w:bidi="ar-SA"/>
      </w:rPr>
    </w:lvl>
    <w:lvl w:ilvl="6" w:tplc="87BC994A">
      <w:numFmt w:val="bullet"/>
      <w:lvlText w:val="•"/>
      <w:lvlJc w:val="left"/>
      <w:pPr>
        <w:ind w:left="6270" w:hanging="731"/>
      </w:pPr>
      <w:rPr>
        <w:rFonts w:hint="default"/>
        <w:lang w:val="en-US" w:eastAsia="en-US" w:bidi="ar-SA"/>
      </w:rPr>
    </w:lvl>
    <w:lvl w:ilvl="7" w:tplc="41BC2AEA">
      <w:numFmt w:val="bullet"/>
      <w:lvlText w:val="•"/>
      <w:lvlJc w:val="left"/>
      <w:pPr>
        <w:ind w:left="7092" w:hanging="731"/>
      </w:pPr>
      <w:rPr>
        <w:rFonts w:hint="default"/>
        <w:lang w:val="en-US" w:eastAsia="en-US" w:bidi="ar-SA"/>
      </w:rPr>
    </w:lvl>
    <w:lvl w:ilvl="8" w:tplc="993E5EF6">
      <w:numFmt w:val="bullet"/>
      <w:lvlText w:val="•"/>
      <w:lvlJc w:val="left"/>
      <w:pPr>
        <w:ind w:left="7915" w:hanging="731"/>
      </w:pPr>
      <w:rPr>
        <w:rFonts w:hint="default"/>
        <w:lang w:val="en-US" w:eastAsia="en-US" w:bidi="ar-SA"/>
      </w:rPr>
    </w:lvl>
  </w:abstractNum>
  <w:abstractNum w:abstractNumId="14" w15:restartNumberingAfterBreak="0">
    <w:nsid w:val="303B735E"/>
    <w:multiLevelType w:val="hybridMultilevel"/>
    <w:tmpl w:val="36B412E2"/>
    <w:lvl w:ilvl="0" w:tplc="C9F2F8DC">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D7B4CDE0">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BEEAA998">
      <w:start w:val="1"/>
      <w:numFmt w:val="lowerLetter"/>
      <w:lvlText w:val="%3."/>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B0E25B80">
      <w:numFmt w:val="bullet"/>
      <w:lvlText w:val="•"/>
      <w:lvlJc w:val="left"/>
      <w:pPr>
        <w:ind w:left="3802" w:hanging="721"/>
      </w:pPr>
      <w:rPr>
        <w:rFonts w:hint="default"/>
        <w:lang w:val="en-US" w:eastAsia="en-US" w:bidi="ar-SA"/>
      </w:rPr>
    </w:lvl>
    <w:lvl w:ilvl="4" w:tplc="B036A57C">
      <w:numFmt w:val="bullet"/>
      <w:lvlText w:val="•"/>
      <w:lvlJc w:val="left"/>
      <w:pPr>
        <w:ind w:left="4625" w:hanging="721"/>
      </w:pPr>
      <w:rPr>
        <w:rFonts w:hint="default"/>
        <w:lang w:val="en-US" w:eastAsia="en-US" w:bidi="ar-SA"/>
      </w:rPr>
    </w:lvl>
    <w:lvl w:ilvl="5" w:tplc="2FC032B8">
      <w:numFmt w:val="bullet"/>
      <w:lvlText w:val="•"/>
      <w:lvlJc w:val="left"/>
      <w:pPr>
        <w:ind w:left="5447" w:hanging="721"/>
      </w:pPr>
      <w:rPr>
        <w:rFonts w:hint="default"/>
        <w:lang w:val="en-US" w:eastAsia="en-US" w:bidi="ar-SA"/>
      </w:rPr>
    </w:lvl>
    <w:lvl w:ilvl="6" w:tplc="198EBEC8">
      <w:numFmt w:val="bullet"/>
      <w:lvlText w:val="•"/>
      <w:lvlJc w:val="left"/>
      <w:pPr>
        <w:ind w:left="6270" w:hanging="721"/>
      </w:pPr>
      <w:rPr>
        <w:rFonts w:hint="default"/>
        <w:lang w:val="en-US" w:eastAsia="en-US" w:bidi="ar-SA"/>
      </w:rPr>
    </w:lvl>
    <w:lvl w:ilvl="7" w:tplc="6E72AEA4">
      <w:numFmt w:val="bullet"/>
      <w:lvlText w:val="•"/>
      <w:lvlJc w:val="left"/>
      <w:pPr>
        <w:ind w:left="7092" w:hanging="721"/>
      </w:pPr>
      <w:rPr>
        <w:rFonts w:hint="default"/>
        <w:lang w:val="en-US" w:eastAsia="en-US" w:bidi="ar-SA"/>
      </w:rPr>
    </w:lvl>
    <w:lvl w:ilvl="8" w:tplc="588ED856">
      <w:numFmt w:val="bullet"/>
      <w:lvlText w:val="•"/>
      <w:lvlJc w:val="left"/>
      <w:pPr>
        <w:ind w:left="7915" w:hanging="721"/>
      </w:pPr>
      <w:rPr>
        <w:rFonts w:hint="default"/>
        <w:lang w:val="en-US" w:eastAsia="en-US" w:bidi="ar-SA"/>
      </w:rPr>
    </w:lvl>
  </w:abstractNum>
  <w:abstractNum w:abstractNumId="15" w15:restartNumberingAfterBreak="0">
    <w:nsid w:val="33CC4E69"/>
    <w:multiLevelType w:val="hybridMultilevel"/>
    <w:tmpl w:val="CE66CD2E"/>
    <w:lvl w:ilvl="0" w:tplc="059C94C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A9268A58">
      <w:numFmt w:val="bullet"/>
      <w:lvlText w:val="•"/>
      <w:lvlJc w:val="left"/>
      <w:pPr>
        <w:ind w:left="2342" w:hanging="720"/>
      </w:pPr>
      <w:rPr>
        <w:rFonts w:hint="default"/>
        <w:lang w:val="en-US" w:eastAsia="en-US" w:bidi="ar-SA"/>
      </w:rPr>
    </w:lvl>
    <w:lvl w:ilvl="2" w:tplc="B6C8BCBE">
      <w:numFmt w:val="bullet"/>
      <w:lvlText w:val="•"/>
      <w:lvlJc w:val="left"/>
      <w:pPr>
        <w:ind w:left="3144" w:hanging="720"/>
      </w:pPr>
      <w:rPr>
        <w:rFonts w:hint="default"/>
        <w:lang w:val="en-US" w:eastAsia="en-US" w:bidi="ar-SA"/>
      </w:rPr>
    </w:lvl>
    <w:lvl w:ilvl="3" w:tplc="77383798">
      <w:numFmt w:val="bullet"/>
      <w:lvlText w:val="•"/>
      <w:lvlJc w:val="left"/>
      <w:pPr>
        <w:ind w:left="3946" w:hanging="720"/>
      </w:pPr>
      <w:rPr>
        <w:rFonts w:hint="default"/>
        <w:lang w:val="en-US" w:eastAsia="en-US" w:bidi="ar-SA"/>
      </w:rPr>
    </w:lvl>
    <w:lvl w:ilvl="4" w:tplc="2DAA2460">
      <w:numFmt w:val="bullet"/>
      <w:lvlText w:val="•"/>
      <w:lvlJc w:val="left"/>
      <w:pPr>
        <w:ind w:left="4748" w:hanging="720"/>
      </w:pPr>
      <w:rPr>
        <w:rFonts w:hint="default"/>
        <w:lang w:val="en-US" w:eastAsia="en-US" w:bidi="ar-SA"/>
      </w:rPr>
    </w:lvl>
    <w:lvl w:ilvl="5" w:tplc="DEACE8BA">
      <w:numFmt w:val="bullet"/>
      <w:lvlText w:val="•"/>
      <w:lvlJc w:val="left"/>
      <w:pPr>
        <w:ind w:left="5550" w:hanging="720"/>
      </w:pPr>
      <w:rPr>
        <w:rFonts w:hint="default"/>
        <w:lang w:val="en-US" w:eastAsia="en-US" w:bidi="ar-SA"/>
      </w:rPr>
    </w:lvl>
    <w:lvl w:ilvl="6" w:tplc="CF1CF760">
      <w:numFmt w:val="bullet"/>
      <w:lvlText w:val="•"/>
      <w:lvlJc w:val="left"/>
      <w:pPr>
        <w:ind w:left="6352" w:hanging="720"/>
      </w:pPr>
      <w:rPr>
        <w:rFonts w:hint="default"/>
        <w:lang w:val="en-US" w:eastAsia="en-US" w:bidi="ar-SA"/>
      </w:rPr>
    </w:lvl>
    <w:lvl w:ilvl="7" w:tplc="A788B39C">
      <w:numFmt w:val="bullet"/>
      <w:lvlText w:val="•"/>
      <w:lvlJc w:val="left"/>
      <w:pPr>
        <w:ind w:left="7154" w:hanging="720"/>
      </w:pPr>
      <w:rPr>
        <w:rFonts w:hint="default"/>
        <w:lang w:val="en-US" w:eastAsia="en-US" w:bidi="ar-SA"/>
      </w:rPr>
    </w:lvl>
    <w:lvl w:ilvl="8" w:tplc="1E365942">
      <w:numFmt w:val="bullet"/>
      <w:lvlText w:val="•"/>
      <w:lvlJc w:val="left"/>
      <w:pPr>
        <w:ind w:left="7956" w:hanging="720"/>
      </w:pPr>
      <w:rPr>
        <w:rFonts w:hint="default"/>
        <w:lang w:val="en-US" w:eastAsia="en-US" w:bidi="ar-SA"/>
      </w:rPr>
    </w:lvl>
  </w:abstractNum>
  <w:abstractNum w:abstractNumId="16" w15:restartNumberingAfterBreak="0">
    <w:nsid w:val="34C365BC"/>
    <w:multiLevelType w:val="hybridMultilevel"/>
    <w:tmpl w:val="456C9700"/>
    <w:lvl w:ilvl="0" w:tplc="643E297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2F62050">
      <w:numFmt w:val="bullet"/>
      <w:lvlText w:val="•"/>
      <w:lvlJc w:val="left"/>
      <w:pPr>
        <w:ind w:left="2342" w:hanging="720"/>
      </w:pPr>
      <w:rPr>
        <w:rFonts w:hint="default"/>
        <w:lang w:val="en-US" w:eastAsia="en-US" w:bidi="ar-SA"/>
      </w:rPr>
    </w:lvl>
    <w:lvl w:ilvl="2" w:tplc="DF206888">
      <w:numFmt w:val="bullet"/>
      <w:lvlText w:val="•"/>
      <w:lvlJc w:val="left"/>
      <w:pPr>
        <w:ind w:left="3144" w:hanging="720"/>
      </w:pPr>
      <w:rPr>
        <w:rFonts w:hint="default"/>
        <w:lang w:val="en-US" w:eastAsia="en-US" w:bidi="ar-SA"/>
      </w:rPr>
    </w:lvl>
    <w:lvl w:ilvl="3" w:tplc="989287DA">
      <w:numFmt w:val="bullet"/>
      <w:lvlText w:val="•"/>
      <w:lvlJc w:val="left"/>
      <w:pPr>
        <w:ind w:left="3946" w:hanging="720"/>
      </w:pPr>
      <w:rPr>
        <w:rFonts w:hint="default"/>
        <w:lang w:val="en-US" w:eastAsia="en-US" w:bidi="ar-SA"/>
      </w:rPr>
    </w:lvl>
    <w:lvl w:ilvl="4" w:tplc="45D8DD10">
      <w:numFmt w:val="bullet"/>
      <w:lvlText w:val="•"/>
      <w:lvlJc w:val="left"/>
      <w:pPr>
        <w:ind w:left="4748" w:hanging="720"/>
      </w:pPr>
      <w:rPr>
        <w:rFonts w:hint="default"/>
        <w:lang w:val="en-US" w:eastAsia="en-US" w:bidi="ar-SA"/>
      </w:rPr>
    </w:lvl>
    <w:lvl w:ilvl="5" w:tplc="45483D64">
      <w:numFmt w:val="bullet"/>
      <w:lvlText w:val="•"/>
      <w:lvlJc w:val="left"/>
      <w:pPr>
        <w:ind w:left="5550" w:hanging="720"/>
      </w:pPr>
      <w:rPr>
        <w:rFonts w:hint="default"/>
        <w:lang w:val="en-US" w:eastAsia="en-US" w:bidi="ar-SA"/>
      </w:rPr>
    </w:lvl>
    <w:lvl w:ilvl="6" w:tplc="7F569524">
      <w:numFmt w:val="bullet"/>
      <w:lvlText w:val="•"/>
      <w:lvlJc w:val="left"/>
      <w:pPr>
        <w:ind w:left="6352" w:hanging="720"/>
      </w:pPr>
      <w:rPr>
        <w:rFonts w:hint="default"/>
        <w:lang w:val="en-US" w:eastAsia="en-US" w:bidi="ar-SA"/>
      </w:rPr>
    </w:lvl>
    <w:lvl w:ilvl="7" w:tplc="0DF24EB0">
      <w:numFmt w:val="bullet"/>
      <w:lvlText w:val="•"/>
      <w:lvlJc w:val="left"/>
      <w:pPr>
        <w:ind w:left="7154" w:hanging="720"/>
      </w:pPr>
      <w:rPr>
        <w:rFonts w:hint="default"/>
        <w:lang w:val="en-US" w:eastAsia="en-US" w:bidi="ar-SA"/>
      </w:rPr>
    </w:lvl>
    <w:lvl w:ilvl="8" w:tplc="19F2970C">
      <w:numFmt w:val="bullet"/>
      <w:lvlText w:val="•"/>
      <w:lvlJc w:val="left"/>
      <w:pPr>
        <w:ind w:left="7956" w:hanging="720"/>
      </w:pPr>
      <w:rPr>
        <w:rFonts w:hint="default"/>
        <w:lang w:val="en-US" w:eastAsia="en-US" w:bidi="ar-SA"/>
      </w:rPr>
    </w:lvl>
  </w:abstractNum>
  <w:abstractNum w:abstractNumId="17" w15:restartNumberingAfterBreak="0">
    <w:nsid w:val="367E36AF"/>
    <w:multiLevelType w:val="hybridMultilevel"/>
    <w:tmpl w:val="1D02239A"/>
    <w:lvl w:ilvl="0" w:tplc="4FA2878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AE472B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F5489298">
      <w:numFmt w:val="bullet"/>
      <w:lvlText w:val="•"/>
      <w:lvlJc w:val="left"/>
      <w:pPr>
        <w:ind w:left="3071" w:hanging="721"/>
      </w:pPr>
      <w:rPr>
        <w:rFonts w:hint="default"/>
        <w:lang w:val="en-US" w:eastAsia="en-US" w:bidi="ar-SA"/>
      </w:rPr>
    </w:lvl>
    <w:lvl w:ilvl="3" w:tplc="672C60AC">
      <w:numFmt w:val="bullet"/>
      <w:lvlText w:val="•"/>
      <w:lvlJc w:val="left"/>
      <w:pPr>
        <w:ind w:left="3882" w:hanging="721"/>
      </w:pPr>
      <w:rPr>
        <w:rFonts w:hint="default"/>
        <w:lang w:val="en-US" w:eastAsia="en-US" w:bidi="ar-SA"/>
      </w:rPr>
    </w:lvl>
    <w:lvl w:ilvl="4" w:tplc="15083806">
      <w:numFmt w:val="bullet"/>
      <w:lvlText w:val="•"/>
      <w:lvlJc w:val="left"/>
      <w:pPr>
        <w:ind w:left="4693" w:hanging="721"/>
      </w:pPr>
      <w:rPr>
        <w:rFonts w:hint="default"/>
        <w:lang w:val="en-US" w:eastAsia="en-US" w:bidi="ar-SA"/>
      </w:rPr>
    </w:lvl>
    <w:lvl w:ilvl="5" w:tplc="885801C8">
      <w:numFmt w:val="bullet"/>
      <w:lvlText w:val="•"/>
      <w:lvlJc w:val="left"/>
      <w:pPr>
        <w:ind w:left="5504" w:hanging="721"/>
      </w:pPr>
      <w:rPr>
        <w:rFonts w:hint="default"/>
        <w:lang w:val="en-US" w:eastAsia="en-US" w:bidi="ar-SA"/>
      </w:rPr>
    </w:lvl>
    <w:lvl w:ilvl="6" w:tplc="CC78A762">
      <w:numFmt w:val="bullet"/>
      <w:lvlText w:val="•"/>
      <w:lvlJc w:val="left"/>
      <w:pPr>
        <w:ind w:left="6315" w:hanging="721"/>
      </w:pPr>
      <w:rPr>
        <w:rFonts w:hint="default"/>
        <w:lang w:val="en-US" w:eastAsia="en-US" w:bidi="ar-SA"/>
      </w:rPr>
    </w:lvl>
    <w:lvl w:ilvl="7" w:tplc="C49059B0">
      <w:numFmt w:val="bullet"/>
      <w:lvlText w:val="•"/>
      <w:lvlJc w:val="left"/>
      <w:pPr>
        <w:ind w:left="7126" w:hanging="721"/>
      </w:pPr>
      <w:rPr>
        <w:rFonts w:hint="default"/>
        <w:lang w:val="en-US" w:eastAsia="en-US" w:bidi="ar-SA"/>
      </w:rPr>
    </w:lvl>
    <w:lvl w:ilvl="8" w:tplc="13863D32">
      <w:numFmt w:val="bullet"/>
      <w:lvlText w:val="•"/>
      <w:lvlJc w:val="left"/>
      <w:pPr>
        <w:ind w:left="7937" w:hanging="721"/>
      </w:pPr>
      <w:rPr>
        <w:rFonts w:hint="default"/>
        <w:lang w:val="en-US" w:eastAsia="en-US" w:bidi="ar-SA"/>
      </w:rPr>
    </w:lvl>
  </w:abstractNum>
  <w:abstractNum w:abstractNumId="18" w15:restartNumberingAfterBreak="0">
    <w:nsid w:val="38E7270B"/>
    <w:multiLevelType w:val="hybridMultilevel"/>
    <w:tmpl w:val="2F869812"/>
    <w:lvl w:ilvl="0" w:tplc="17B60120">
      <w:start w:val="1"/>
      <w:numFmt w:val="upperLetter"/>
      <w:lvlText w:val="%1."/>
      <w:lvlJc w:val="left"/>
      <w:pPr>
        <w:ind w:left="1080" w:hanging="360"/>
      </w:pPr>
      <w:rPr>
        <w:rFonts w:hint="default"/>
        <w:color w:val="221F1F"/>
      </w:rPr>
    </w:lvl>
    <w:lvl w:ilvl="1" w:tplc="19C01E90">
      <w:start w:val="1"/>
      <w:numFmt w:val="decimal"/>
      <w:lvlText w:val="%2."/>
      <w:lvlJc w:val="left"/>
      <w:pPr>
        <w:ind w:left="2250" w:hanging="720"/>
      </w:pPr>
      <w:rPr>
        <w:rFonts w:hint="default"/>
      </w:r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A09F8"/>
    <w:multiLevelType w:val="hybridMultilevel"/>
    <w:tmpl w:val="31D07F74"/>
    <w:lvl w:ilvl="0" w:tplc="1BD640D4">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981C0B7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A502E6C6">
      <w:numFmt w:val="bullet"/>
      <w:lvlText w:val="•"/>
      <w:lvlJc w:val="left"/>
      <w:pPr>
        <w:ind w:left="3071" w:hanging="721"/>
      </w:pPr>
      <w:rPr>
        <w:rFonts w:hint="default"/>
        <w:lang w:val="en-US" w:eastAsia="en-US" w:bidi="ar-SA"/>
      </w:rPr>
    </w:lvl>
    <w:lvl w:ilvl="3" w:tplc="C25E1812">
      <w:numFmt w:val="bullet"/>
      <w:lvlText w:val="•"/>
      <w:lvlJc w:val="left"/>
      <w:pPr>
        <w:ind w:left="3882" w:hanging="721"/>
      </w:pPr>
      <w:rPr>
        <w:rFonts w:hint="default"/>
        <w:lang w:val="en-US" w:eastAsia="en-US" w:bidi="ar-SA"/>
      </w:rPr>
    </w:lvl>
    <w:lvl w:ilvl="4" w:tplc="C79AD91E">
      <w:numFmt w:val="bullet"/>
      <w:lvlText w:val="•"/>
      <w:lvlJc w:val="left"/>
      <w:pPr>
        <w:ind w:left="4693" w:hanging="721"/>
      </w:pPr>
      <w:rPr>
        <w:rFonts w:hint="default"/>
        <w:lang w:val="en-US" w:eastAsia="en-US" w:bidi="ar-SA"/>
      </w:rPr>
    </w:lvl>
    <w:lvl w:ilvl="5" w:tplc="09F42974">
      <w:numFmt w:val="bullet"/>
      <w:lvlText w:val="•"/>
      <w:lvlJc w:val="left"/>
      <w:pPr>
        <w:ind w:left="5504" w:hanging="721"/>
      </w:pPr>
      <w:rPr>
        <w:rFonts w:hint="default"/>
        <w:lang w:val="en-US" w:eastAsia="en-US" w:bidi="ar-SA"/>
      </w:rPr>
    </w:lvl>
    <w:lvl w:ilvl="6" w:tplc="A128F26E">
      <w:numFmt w:val="bullet"/>
      <w:lvlText w:val="•"/>
      <w:lvlJc w:val="left"/>
      <w:pPr>
        <w:ind w:left="6315" w:hanging="721"/>
      </w:pPr>
      <w:rPr>
        <w:rFonts w:hint="default"/>
        <w:lang w:val="en-US" w:eastAsia="en-US" w:bidi="ar-SA"/>
      </w:rPr>
    </w:lvl>
    <w:lvl w:ilvl="7" w:tplc="05E8F79E">
      <w:numFmt w:val="bullet"/>
      <w:lvlText w:val="•"/>
      <w:lvlJc w:val="left"/>
      <w:pPr>
        <w:ind w:left="7126" w:hanging="721"/>
      </w:pPr>
      <w:rPr>
        <w:rFonts w:hint="default"/>
        <w:lang w:val="en-US" w:eastAsia="en-US" w:bidi="ar-SA"/>
      </w:rPr>
    </w:lvl>
    <w:lvl w:ilvl="8" w:tplc="FB2EB878">
      <w:numFmt w:val="bullet"/>
      <w:lvlText w:val="•"/>
      <w:lvlJc w:val="left"/>
      <w:pPr>
        <w:ind w:left="7937" w:hanging="721"/>
      </w:pPr>
      <w:rPr>
        <w:rFonts w:hint="default"/>
        <w:lang w:val="en-US" w:eastAsia="en-US" w:bidi="ar-SA"/>
      </w:rPr>
    </w:lvl>
  </w:abstractNum>
  <w:abstractNum w:abstractNumId="20" w15:restartNumberingAfterBreak="0">
    <w:nsid w:val="49C24D05"/>
    <w:multiLevelType w:val="hybridMultilevel"/>
    <w:tmpl w:val="1D56F05C"/>
    <w:lvl w:ilvl="0" w:tplc="BB8C7A0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DB689C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2C8E9C2">
      <w:numFmt w:val="bullet"/>
      <w:lvlText w:val="•"/>
      <w:lvlJc w:val="left"/>
      <w:pPr>
        <w:ind w:left="3071" w:hanging="721"/>
      </w:pPr>
      <w:rPr>
        <w:rFonts w:hint="default"/>
        <w:lang w:val="en-US" w:eastAsia="en-US" w:bidi="ar-SA"/>
      </w:rPr>
    </w:lvl>
    <w:lvl w:ilvl="3" w:tplc="7D84AFBC">
      <w:numFmt w:val="bullet"/>
      <w:lvlText w:val="•"/>
      <w:lvlJc w:val="left"/>
      <w:pPr>
        <w:ind w:left="3882" w:hanging="721"/>
      </w:pPr>
      <w:rPr>
        <w:rFonts w:hint="default"/>
        <w:lang w:val="en-US" w:eastAsia="en-US" w:bidi="ar-SA"/>
      </w:rPr>
    </w:lvl>
    <w:lvl w:ilvl="4" w:tplc="6194005E">
      <w:numFmt w:val="bullet"/>
      <w:lvlText w:val="•"/>
      <w:lvlJc w:val="left"/>
      <w:pPr>
        <w:ind w:left="4693" w:hanging="721"/>
      </w:pPr>
      <w:rPr>
        <w:rFonts w:hint="default"/>
        <w:lang w:val="en-US" w:eastAsia="en-US" w:bidi="ar-SA"/>
      </w:rPr>
    </w:lvl>
    <w:lvl w:ilvl="5" w:tplc="5E1479AC">
      <w:numFmt w:val="bullet"/>
      <w:lvlText w:val="•"/>
      <w:lvlJc w:val="left"/>
      <w:pPr>
        <w:ind w:left="5504" w:hanging="721"/>
      </w:pPr>
      <w:rPr>
        <w:rFonts w:hint="default"/>
        <w:lang w:val="en-US" w:eastAsia="en-US" w:bidi="ar-SA"/>
      </w:rPr>
    </w:lvl>
    <w:lvl w:ilvl="6" w:tplc="1E728012">
      <w:numFmt w:val="bullet"/>
      <w:lvlText w:val="•"/>
      <w:lvlJc w:val="left"/>
      <w:pPr>
        <w:ind w:left="6315" w:hanging="721"/>
      </w:pPr>
      <w:rPr>
        <w:rFonts w:hint="default"/>
        <w:lang w:val="en-US" w:eastAsia="en-US" w:bidi="ar-SA"/>
      </w:rPr>
    </w:lvl>
    <w:lvl w:ilvl="7" w:tplc="CCCA1BF8">
      <w:numFmt w:val="bullet"/>
      <w:lvlText w:val="•"/>
      <w:lvlJc w:val="left"/>
      <w:pPr>
        <w:ind w:left="7126" w:hanging="721"/>
      </w:pPr>
      <w:rPr>
        <w:rFonts w:hint="default"/>
        <w:lang w:val="en-US" w:eastAsia="en-US" w:bidi="ar-SA"/>
      </w:rPr>
    </w:lvl>
    <w:lvl w:ilvl="8" w:tplc="79E22FE0">
      <w:numFmt w:val="bullet"/>
      <w:lvlText w:val="•"/>
      <w:lvlJc w:val="left"/>
      <w:pPr>
        <w:ind w:left="7937" w:hanging="721"/>
      </w:pPr>
      <w:rPr>
        <w:rFonts w:hint="default"/>
        <w:lang w:val="en-US" w:eastAsia="en-US" w:bidi="ar-SA"/>
      </w:rPr>
    </w:lvl>
  </w:abstractNum>
  <w:abstractNum w:abstractNumId="21" w15:restartNumberingAfterBreak="0">
    <w:nsid w:val="4ACE0B2B"/>
    <w:multiLevelType w:val="hybridMultilevel"/>
    <w:tmpl w:val="AF4C746C"/>
    <w:lvl w:ilvl="0" w:tplc="69043B4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EF90ED4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4090019">
      <w:start w:val="1"/>
      <w:numFmt w:val="lowerLetter"/>
      <w:lvlText w:val="%3."/>
      <w:lvlJc w:val="left"/>
      <w:pPr>
        <w:ind w:left="2610" w:hanging="360"/>
      </w:pPr>
    </w:lvl>
    <w:lvl w:ilvl="3" w:tplc="CB8A17F0">
      <w:numFmt w:val="bullet"/>
      <w:lvlText w:val="•"/>
      <w:lvlJc w:val="left"/>
      <w:pPr>
        <w:ind w:left="3882" w:hanging="721"/>
      </w:pPr>
      <w:rPr>
        <w:rFonts w:hint="default"/>
        <w:lang w:val="en-US" w:eastAsia="en-US" w:bidi="ar-SA"/>
      </w:rPr>
    </w:lvl>
    <w:lvl w:ilvl="4" w:tplc="BD96AF94">
      <w:numFmt w:val="bullet"/>
      <w:lvlText w:val="•"/>
      <w:lvlJc w:val="left"/>
      <w:pPr>
        <w:ind w:left="4693" w:hanging="721"/>
      </w:pPr>
      <w:rPr>
        <w:rFonts w:hint="default"/>
        <w:lang w:val="en-US" w:eastAsia="en-US" w:bidi="ar-SA"/>
      </w:rPr>
    </w:lvl>
    <w:lvl w:ilvl="5" w:tplc="2BB05B06">
      <w:numFmt w:val="bullet"/>
      <w:lvlText w:val="•"/>
      <w:lvlJc w:val="left"/>
      <w:pPr>
        <w:ind w:left="5504" w:hanging="721"/>
      </w:pPr>
      <w:rPr>
        <w:rFonts w:hint="default"/>
        <w:lang w:val="en-US" w:eastAsia="en-US" w:bidi="ar-SA"/>
      </w:rPr>
    </w:lvl>
    <w:lvl w:ilvl="6" w:tplc="68F60684">
      <w:numFmt w:val="bullet"/>
      <w:lvlText w:val="•"/>
      <w:lvlJc w:val="left"/>
      <w:pPr>
        <w:ind w:left="6315" w:hanging="721"/>
      </w:pPr>
      <w:rPr>
        <w:rFonts w:hint="default"/>
        <w:lang w:val="en-US" w:eastAsia="en-US" w:bidi="ar-SA"/>
      </w:rPr>
    </w:lvl>
    <w:lvl w:ilvl="7" w:tplc="3870A196">
      <w:numFmt w:val="bullet"/>
      <w:lvlText w:val="•"/>
      <w:lvlJc w:val="left"/>
      <w:pPr>
        <w:ind w:left="7126" w:hanging="721"/>
      </w:pPr>
      <w:rPr>
        <w:rFonts w:hint="default"/>
        <w:lang w:val="en-US" w:eastAsia="en-US" w:bidi="ar-SA"/>
      </w:rPr>
    </w:lvl>
    <w:lvl w:ilvl="8" w:tplc="8BC489AE">
      <w:numFmt w:val="bullet"/>
      <w:lvlText w:val="•"/>
      <w:lvlJc w:val="left"/>
      <w:pPr>
        <w:ind w:left="7937" w:hanging="721"/>
      </w:pPr>
      <w:rPr>
        <w:rFonts w:hint="default"/>
        <w:lang w:val="en-US" w:eastAsia="en-US" w:bidi="ar-SA"/>
      </w:rPr>
    </w:lvl>
  </w:abstractNum>
  <w:abstractNum w:abstractNumId="22" w15:restartNumberingAfterBreak="0">
    <w:nsid w:val="50255F97"/>
    <w:multiLevelType w:val="hybridMultilevel"/>
    <w:tmpl w:val="4E1CFABC"/>
    <w:lvl w:ilvl="0" w:tplc="C5B2EFC6">
      <w:start w:val="1"/>
      <w:numFmt w:val="lowerLetter"/>
      <w:lvlText w:val="%1."/>
      <w:lvlJc w:val="left"/>
      <w:pPr>
        <w:ind w:left="2520" w:hanging="360"/>
      </w:pPr>
      <w:rPr>
        <w:rFonts w:ascii="Book Antiqua" w:eastAsia="Book Antiqua" w:hAnsi="Book Antiqua" w:cs="Book Antiqua"/>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2DC75FD"/>
    <w:multiLevelType w:val="hybridMultilevel"/>
    <w:tmpl w:val="18B8A858"/>
    <w:lvl w:ilvl="0" w:tplc="9F82C63A">
      <w:start w:val="1"/>
      <w:numFmt w:val="upperLetter"/>
      <w:lvlText w:val="%1."/>
      <w:lvlJc w:val="left"/>
      <w:pPr>
        <w:ind w:left="1540" w:hanging="719"/>
      </w:pPr>
      <w:rPr>
        <w:rFonts w:hint="default"/>
        <w:color w:val="auto"/>
      </w:rPr>
    </w:lvl>
    <w:lvl w:ilvl="1" w:tplc="3E70DBA2">
      <w:start w:val="1"/>
      <w:numFmt w:val="decimal"/>
      <w:lvlText w:val="%2."/>
      <w:lvlJc w:val="left"/>
      <w:pPr>
        <w:ind w:left="2260" w:hanging="719"/>
      </w:pPr>
      <w:rPr>
        <w:rFonts w:hint="default"/>
      </w:rPr>
    </w:lvl>
    <w:lvl w:ilvl="2" w:tplc="E87A3538">
      <w:start w:val="1"/>
      <w:numFmt w:val="lowerLetter"/>
      <w:lvlText w:val="%3."/>
      <w:lvlJc w:val="left"/>
      <w:pPr>
        <w:ind w:left="2981" w:hanging="720"/>
      </w:pPr>
      <w:rPr>
        <w:rFonts w:hint="default"/>
      </w:r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4" w15:restartNumberingAfterBreak="0">
    <w:nsid w:val="53077274"/>
    <w:multiLevelType w:val="hybridMultilevel"/>
    <w:tmpl w:val="57163BD4"/>
    <w:lvl w:ilvl="0" w:tplc="96AE3DD2">
      <w:numFmt w:val="bullet"/>
      <w:lvlText w:val=""/>
      <w:lvlJc w:val="left"/>
      <w:pPr>
        <w:ind w:left="1541" w:hanging="720"/>
      </w:pPr>
      <w:rPr>
        <w:rFonts w:ascii="Symbol" w:eastAsia="Symbol" w:hAnsi="Symbol" w:cs="Symbol" w:hint="default"/>
        <w:b w:val="0"/>
        <w:bCs w:val="0"/>
        <w:i w:val="0"/>
        <w:iCs w:val="0"/>
        <w:color w:val="221F1F"/>
        <w:spacing w:val="0"/>
        <w:w w:val="100"/>
        <w:sz w:val="24"/>
        <w:szCs w:val="24"/>
        <w:lang w:val="en-US" w:eastAsia="en-US" w:bidi="ar-SA"/>
      </w:rPr>
    </w:lvl>
    <w:lvl w:ilvl="1" w:tplc="FD544656">
      <w:numFmt w:val="bullet"/>
      <w:lvlText w:val="•"/>
      <w:lvlJc w:val="left"/>
      <w:pPr>
        <w:ind w:left="2342" w:hanging="720"/>
      </w:pPr>
      <w:rPr>
        <w:rFonts w:hint="default"/>
        <w:lang w:val="en-US" w:eastAsia="en-US" w:bidi="ar-SA"/>
      </w:rPr>
    </w:lvl>
    <w:lvl w:ilvl="2" w:tplc="9E48C6E8">
      <w:numFmt w:val="bullet"/>
      <w:lvlText w:val="•"/>
      <w:lvlJc w:val="left"/>
      <w:pPr>
        <w:ind w:left="3144" w:hanging="720"/>
      </w:pPr>
      <w:rPr>
        <w:rFonts w:hint="default"/>
        <w:lang w:val="en-US" w:eastAsia="en-US" w:bidi="ar-SA"/>
      </w:rPr>
    </w:lvl>
    <w:lvl w:ilvl="3" w:tplc="2EB0684A">
      <w:numFmt w:val="bullet"/>
      <w:lvlText w:val="•"/>
      <w:lvlJc w:val="left"/>
      <w:pPr>
        <w:ind w:left="3946" w:hanging="720"/>
      </w:pPr>
      <w:rPr>
        <w:rFonts w:hint="default"/>
        <w:lang w:val="en-US" w:eastAsia="en-US" w:bidi="ar-SA"/>
      </w:rPr>
    </w:lvl>
    <w:lvl w:ilvl="4" w:tplc="3AFEA000">
      <w:numFmt w:val="bullet"/>
      <w:lvlText w:val="•"/>
      <w:lvlJc w:val="left"/>
      <w:pPr>
        <w:ind w:left="4748" w:hanging="720"/>
      </w:pPr>
      <w:rPr>
        <w:rFonts w:hint="default"/>
        <w:lang w:val="en-US" w:eastAsia="en-US" w:bidi="ar-SA"/>
      </w:rPr>
    </w:lvl>
    <w:lvl w:ilvl="5" w:tplc="CBCE2D4E">
      <w:numFmt w:val="bullet"/>
      <w:lvlText w:val="•"/>
      <w:lvlJc w:val="left"/>
      <w:pPr>
        <w:ind w:left="5550" w:hanging="720"/>
      </w:pPr>
      <w:rPr>
        <w:rFonts w:hint="default"/>
        <w:lang w:val="en-US" w:eastAsia="en-US" w:bidi="ar-SA"/>
      </w:rPr>
    </w:lvl>
    <w:lvl w:ilvl="6" w:tplc="8CB0C5A0">
      <w:numFmt w:val="bullet"/>
      <w:lvlText w:val="•"/>
      <w:lvlJc w:val="left"/>
      <w:pPr>
        <w:ind w:left="6352" w:hanging="720"/>
      </w:pPr>
      <w:rPr>
        <w:rFonts w:hint="default"/>
        <w:lang w:val="en-US" w:eastAsia="en-US" w:bidi="ar-SA"/>
      </w:rPr>
    </w:lvl>
    <w:lvl w:ilvl="7" w:tplc="14E885D8">
      <w:numFmt w:val="bullet"/>
      <w:lvlText w:val="•"/>
      <w:lvlJc w:val="left"/>
      <w:pPr>
        <w:ind w:left="7154" w:hanging="720"/>
      </w:pPr>
      <w:rPr>
        <w:rFonts w:hint="default"/>
        <w:lang w:val="en-US" w:eastAsia="en-US" w:bidi="ar-SA"/>
      </w:rPr>
    </w:lvl>
    <w:lvl w:ilvl="8" w:tplc="15188232">
      <w:numFmt w:val="bullet"/>
      <w:lvlText w:val="•"/>
      <w:lvlJc w:val="left"/>
      <w:pPr>
        <w:ind w:left="7956" w:hanging="720"/>
      </w:pPr>
      <w:rPr>
        <w:rFonts w:hint="default"/>
        <w:lang w:val="en-US" w:eastAsia="en-US" w:bidi="ar-SA"/>
      </w:rPr>
    </w:lvl>
  </w:abstractNum>
  <w:abstractNum w:abstractNumId="25" w15:restartNumberingAfterBreak="0">
    <w:nsid w:val="55D35334"/>
    <w:multiLevelType w:val="hybridMultilevel"/>
    <w:tmpl w:val="68421620"/>
    <w:lvl w:ilvl="0" w:tplc="4CFA7C42">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8B0E172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7B10A376">
      <w:numFmt w:val="bullet"/>
      <w:lvlText w:val="•"/>
      <w:lvlJc w:val="left"/>
      <w:pPr>
        <w:ind w:left="3071" w:hanging="721"/>
      </w:pPr>
      <w:rPr>
        <w:rFonts w:hint="default"/>
        <w:lang w:val="en-US" w:eastAsia="en-US" w:bidi="ar-SA"/>
      </w:rPr>
    </w:lvl>
    <w:lvl w:ilvl="3" w:tplc="7576A2DC">
      <w:numFmt w:val="bullet"/>
      <w:lvlText w:val="•"/>
      <w:lvlJc w:val="left"/>
      <w:pPr>
        <w:ind w:left="3882" w:hanging="721"/>
      </w:pPr>
      <w:rPr>
        <w:rFonts w:hint="default"/>
        <w:lang w:val="en-US" w:eastAsia="en-US" w:bidi="ar-SA"/>
      </w:rPr>
    </w:lvl>
    <w:lvl w:ilvl="4" w:tplc="3F02802C">
      <w:numFmt w:val="bullet"/>
      <w:lvlText w:val="•"/>
      <w:lvlJc w:val="left"/>
      <w:pPr>
        <w:ind w:left="4693" w:hanging="721"/>
      </w:pPr>
      <w:rPr>
        <w:rFonts w:hint="default"/>
        <w:lang w:val="en-US" w:eastAsia="en-US" w:bidi="ar-SA"/>
      </w:rPr>
    </w:lvl>
    <w:lvl w:ilvl="5" w:tplc="982087AC">
      <w:numFmt w:val="bullet"/>
      <w:lvlText w:val="•"/>
      <w:lvlJc w:val="left"/>
      <w:pPr>
        <w:ind w:left="5504" w:hanging="721"/>
      </w:pPr>
      <w:rPr>
        <w:rFonts w:hint="default"/>
        <w:lang w:val="en-US" w:eastAsia="en-US" w:bidi="ar-SA"/>
      </w:rPr>
    </w:lvl>
    <w:lvl w:ilvl="6" w:tplc="48EE4310">
      <w:numFmt w:val="bullet"/>
      <w:lvlText w:val="•"/>
      <w:lvlJc w:val="left"/>
      <w:pPr>
        <w:ind w:left="6315" w:hanging="721"/>
      </w:pPr>
      <w:rPr>
        <w:rFonts w:hint="default"/>
        <w:lang w:val="en-US" w:eastAsia="en-US" w:bidi="ar-SA"/>
      </w:rPr>
    </w:lvl>
    <w:lvl w:ilvl="7" w:tplc="45264FFA">
      <w:numFmt w:val="bullet"/>
      <w:lvlText w:val="•"/>
      <w:lvlJc w:val="left"/>
      <w:pPr>
        <w:ind w:left="7126" w:hanging="721"/>
      </w:pPr>
      <w:rPr>
        <w:rFonts w:hint="default"/>
        <w:lang w:val="en-US" w:eastAsia="en-US" w:bidi="ar-SA"/>
      </w:rPr>
    </w:lvl>
    <w:lvl w:ilvl="8" w:tplc="8C38B1C8">
      <w:numFmt w:val="bullet"/>
      <w:lvlText w:val="•"/>
      <w:lvlJc w:val="left"/>
      <w:pPr>
        <w:ind w:left="7937" w:hanging="721"/>
      </w:pPr>
      <w:rPr>
        <w:rFonts w:hint="default"/>
        <w:lang w:val="en-US" w:eastAsia="en-US" w:bidi="ar-SA"/>
      </w:rPr>
    </w:lvl>
  </w:abstractNum>
  <w:abstractNum w:abstractNumId="26" w15:restartNumberingAfterBreak="0">
    <w:nsid w:val="588C48F2"/>
    <w:multiLevelType w:val="hybridMultilevel"/>
    <w:tmpl w:val="7F7AFEBA"/>
    <w:lvl w:ilvl="0" w:tplc="B3BCB1DE">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3FB4657C">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C42A01A8">
      <w:numFmt w:val="bullet"/>
      <w:lvlText w:val="•"/>
      <w:lvlJc w:val="left"/>
      <w:pPr>
        <w:ind w:left="3071" w:hanging="721"/>
      </w:pPr>
      <w:rPr>
        <w:rFonts w:hint="default"/>
        <w:lang w:val="en-US" w:eastAsia="en-US" w:bidi="ar-SA"/>
      </w:rPr>
    </w:lvl>
    <w:lvl w:ilvl="3" w:tplc="EA10189A">
      <w:numFmt w:val="bullet"/>
      <w:lvlText w:val="•"/>
      <w:lvlJc w:val="left"/>
      <w:pPr>
        <w:ind w:left="3882" w:hanging="721"/>
      </w:pPr>
      <w:rPr>
        <w:rFonts w:hint="default"/>
        <w:lang w:val="en-US" w:eastAsia="en-US" w:bidi="ar-SA"/>
      </w:rPr>
    </w:lvl>
    <w:lvl w:ilvl="4" w:tplc="53729C72">
      <w:numFmt w:val="bullet"/>
      <w:lvlText w:val="•"/>
      <w:lvlJc w:val="left"/>
      <w:pPr>
        <w:ind w:left="4693" w:hanging="721"/>
      </w:pPr>
      <w:rPr>
        <w:rFonts w:hint="default"/>
        <w:lang w:val="en-US" w:eastAsia="en-US" w:bidi="ar-SA"/>
      </w:rPr>
    </w:lvl>
    <w:lvl w:ilvl="5" w:tplc="6C742F90">
      <w:numFmt w:val="bullet"/>
      <w:lvlText w:val="•"/>
      <w:lvlJc w:val="left"/>
      <w:pPr>
        <w:ind w:left="5504" w:hanging="721"/>
      </w:pPr>
      <w:rPr>
        <w:rFonts w:hint="default"/>
        <w:lang w:val="en-US" w:eastAsia="en-US" w:bidi="ar-SA"/>
      </w:rPr>
    </w:lvl>
    <w:lvl w:ilvl="6" w:tplc="0C42B184">
      <w:numFmt w:val="bullet"/>
      <w:lvlText w:val="•"/>
      <w:lvlJc w:val="left"/>
      <w:pPr>
        <w:ind w:left="6315" w:hanging="721"/>
      </w:pPr>
      <w:rPr>
        <w:rFonts w:hint="default"/>
        <w:lang w:val="en-US" w:eastAsia="en-US" w:bidi="ar-SA"/>
      </w:rPr>
    </w:lvl>
    <w:lvl w:ilvl="7" w:tplc="815AE78E">
      <w:numFmt w:val="bullet"/>
      <w:lvlText w:val="•"/>
      <w:lvlJc w:val="left"/>
      <w:pPr>
        <w:ind w:left="7126" w:hanging="721"/>
      </w:pPr>
      <w:rPr>
        <w:rFonts w:hint="default"/>
        <w:lang w:val="en-US" w:eastAsia="en-US" w:bidi="ar-SA"/>
      </w:rPr>
    </w:lvl>
    <w:lvl w:ilvl="8" w:tplc="C65E9C10">
      <w:numFmt w:val="bullet"/>
      <w:lvlText w:val="•"/>
      <w:lvlJc w:val="left"/>
      <w:pPr>
        <w:ind w:left="7937" w:hanging="721"/>
      </w:pPr>
      <w:rPr>
        <w:rFonts w:hint="default"/>
        <w:lang w:val="en-US" w:eastAsia="en-US" w:bidi="ar-SA"/>
      </w:rPr>
    </w:lvl>
  </w:abstractNum>
  <w:abstractNum w:abstractNumId="27" w15:restartNumberingAfterBreak="0">
    <w:nsid w:val="58D10CC2"/>
    <w:multiLevelType w:val="hybridMultilevel"/>
    <w:tmpl w:val="B23ACEA2"/>
    <w:lvl w:ilvl="0" w:tplc="0409000F">
      <w:start w:val="1"/>
      <w:numFmt w:val="decimal"/>
      <w:lvlText w:val="%1."/>
      <w:lvlJc w:val="left"/>
      <w:pPr>
        <w:ind w:left="2261" w:hanging="360"/>
      </w:pPr>
    </w:lvl>
    <w:lvl w:ilvl="1" w:tplc="04090019">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28" w15:restartNumberingAfterBreak="0">
    <w:nsid w:val="5ACC7C5C"/>
    <w:multiLevelType w:val="hybridMultilevel"/>
    <w:tmpl w:val="510CA168"/>
    <w:lvl w:ilvl="0" w:tplc="7D42DB08">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530A2E08">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611A9F06">
      <w:numFmt w:val="bullet"/>
      <w:lvlText w:val="•"/>
      <w:lvlJc w:val="left"/>
      <w:pPr>
        <w:ind w:left="3071" w:hanging="721"/>
      </w:pPr>
      <w:rPr>
        <w:rFonts w:hint="default"/>
        <w:lang w:val="en-US" w:eastAsia="en-US" w:bidi="ar-SA"/>
      </w:rPr>
    </w:lvl>
    <w:lvl w:ilvl="3" w:tplc="3DCC1A18">
      <w:numFmt w:val="bullet"/>
      <w:lvlText w:val="•"/>
      <w:lvlJc w:val="left"/>
      <w:pPr>
        <w:ind w:left="3882" w:hanging="721"/>
      </w:pPr>
      <w:rPr>
        <w:rFonts w:hint="default"/>
        <w:lang w:val="en-US" w:eastAsia="en-US" w:bidi="ar-SA"/>
      </w:rPr>
    </w:lvl>
    <w:lvl w:ilvl="4" w:tplc="65666284">
      <w:numFmt w:val="bullet"/>
      <w:lvlText w:val="•"/>
      <w:lvlJc w:val="left"/>
      <w:pPr>
        <w:ind w:left="4693" w:hanging="721"/>
      </w:pPr>
      <w:rPr>
        <w:rFonts w:hint="default"/>
        <w:lang w:val="en-US" w:eastAsia="en-US" w:bidi="ar-SA"/>
      </w:rPr>
    </w:lvl>
    <w:lvl w:ilvl="5" w:tplc="E45EB07E">
      <w:numFmt w:val="bullet"/>
      <w:lvlText w:val="•"/>
      <w:lvlJc w:val="left"/>
      <w:pPr>
        <w:ind w:left="5504" w:hanging="721"/>
      </w:pPr>
      <w:rPr>
        <w:rFonts w:hint="default"/>
        <w:lang w:val="en-US" w:eastAsia="en-US" w:bidi="ar-SA"/>
      </w:rPr>
    </w:lvl>
    <w:lvl w:ilvl="6" w:tplc="6586450A">
      <w:numFmt w:val="bullet"/>
      <w:lvlText w:val="•"/>
      <w:lvlJc w:val="left"/>
      <w:pPr>
        <w:ind w:left="6315" w:hanging="721"/>
      </w:pPr>
      <w:rPr>
        <w:rFonts w:hint="default"/>
        <w:lang w:val="en-US" w:eastAsia="en-US" w:bidi="ar-SA"/>
      </w:rPr>
    </w:lvl>
    <w:lvl w:ilvl="7" w:tplc="E9F05B70">
      <w:numFmt w:val="bullet"/>
      <w:lvlText w:val="•"/>
      <w:lvlJc w:val="left"/>
      <w:pPr>
        <w:ind w:left="7126" w:hanging="721"/>
      </w:pPr>
      <w:rPr>
        <w:rFonts w:hint="default"/>
        <w:lang w:val="en-US" w:eastAsia="en-US" w:bidi="ar-SA"/>
      </w:rPr>
    </w:lvl>
    <w:lvl w:ilvl="8" w:tplc="561CCDA2">
      <w:numFmt w:val="bullet"/>
      <w:lvlText w:val="•"/>
      <w:lvlJc w:val="left"/>
      <w:pPr>
        <w:ind w:left="7937" w:hanging="721"/>
      </w:pPr>
      <w:rPr>
        <w:rFonts w:hint="default"/>
        <w:lang w:val="en-US" w:eastAsia="en-US" w:bidi="ar-SA"/>
      </w:rPr>
    </w:lvl>
  </w:abstractNum>
  <w:abstractNum w:abstractNumId="29" w15:restartNumberingAfterBreak="0">
    <w:nsid w:val="5F0179FB"/>
    <w:multiLevelType w:val="hybridMultilevel"/>
    <w:tmpl w:val="A7E482A2"/>
    <w:lvl w:ilvl="0" w:tplc="135054A4">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AA2CECB0">
      <w:start w:val="1"/>
      <w:numFmt w:val="lowerLetter"/>
      <w:lvlText w:val="%2."/>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DFA8E8E4">
      <w:numFmt w:val="bullet"/>
      <w:lvlText w:val="•"/>
      <w:lvlJc w:val="left"/>
      <w:pPr>
        <w:ind w:left="3711" w:hanging="721"/>
      </w:pPr>
      <w:rPr>
        <w:rFonts w:hint="default"/>
        <w:lang w:val="en-US" w:eastAsia="en-US" w:bidi="ar-SA"/>
      </w:rPr>
    </w:lvl>
    <w:lvl w:ilvl="3" w:tplc="29CCE540">
      <w:numFmt w:val="bullet"/>
      <w:lvlText w:val="•"/>
      <w:lvlJc w:val="left"/>
      <w:pPr>
        <w:ind w:left="4442" w:hanging="721"/>
      </w:pPr>
      <w:rPr>
        <w:rFonts w:hint="default"/>
        <w:lang w:val="en-US" w:eastAsia="en-US" w:bidi="ar-SA"/>
      </w:rPr>
    </w:lvl>
    <w:lvl w:ilvl="4" w:tplc="76007C30">
      <w:numFmt w:val="bullet"/>
      <w:lvlText w:val="•"/>
      <w:lvlJc w:val="left"/>
      <w:pPr>
        <w:ind w:left="5173" w:hanging="721"/>
      </w:pPr>
      <w:rPr>
        <w:rFonts w:hint="default"/>
        <w:lang w:val="en-US" w:eastAsia="en-US" w:bidi="ar-SA"/>
      </w:rPr>
    </w:lvl>
    <w:lvl w:ilvl="5" w:tplc="D5A0020E">
      <w:numFmt w:val="bullet"/>
      <w:lvlText w:val="•"/>
      <w:lvlJc w:val="left"/>
      <w:pPr>
        <w:ind w:left="5904" w:hanging="721"/>
      </w:pPr>
      <w:rPr>
        <w:rFonts w:hint="default"/>
        <w:lang w:val="en-US" w:eastAsia="en-US" w:bidi="ar-SA"/>
      </w:rPr>
    </w:lvl>
    <w:lvl w:ilvl="6" w:tplc="2264B09E">
      <w:numFmt w:val="bullet"/>
      <w:lvlText w:val="•"/>
      <w:lvlJc w:val="left"/>
      <w:pPr>
        <w:ind w:left="6635" w:hanging="721"/>
      </w:pPr>
      <w:rPr>
        <w:rFonts w:hint="default"/>
        <w:lang w:val="en-US" w:eastAsia="en-US" w:bidi="ar-SA"/>
      </w:rPr>
    </w:lvl>
    <w:lvl w:ilvl="7" w:tplc="45A40CEA">
      <w:numFmt w:val="bullet"/>
      <w:lvlText w:val="•"/>
      <w:lvlJc w:val="left"/>
      <w:pPr>
        <w:ind w:left="7366" w:hanging="721"/>
      </w:pPr>
      <w:rPr>
        <w:rFonts w:hint="default"/>
        <w:lang w:val="en-US" w:eastAsia="en-US" w:bidi="ar-SA"/>
      </w:rPr>
    </w:lvl>
    <w:lvl w:ilvl="8" w:tplc="C9C2AB0E">
      <w:numFmt w:val="bullet"/>
      <w:lvlText w:val="•"/>
      <w:lvlJc w:val="left"/>
      <w:pPr>
        <w:ind w:left="8097" w:hanging="721"/>
      </w:pPr>
      <w:rPr>
        <w:rFonts w:hint="default"/>
        <w:lang w:val="en-US" w:eastAsia="en-US" w:bidi="ar-SA"/>
      </w:rPr>
    </w:lvl>
  </w:abstractNum>
  <w:abstractNum w:abstractNumId="30" w15:restartNumberingAfterBreak="0">
    <w:nsid w:val="63835640"/>
    <w:multiLevelType w:val="hybridMultilevel"/>
    <w:tmpl w:val="F5AA3F84"/>
    <w:lvl w:ilvl="0" w:tplc="05BA034E">
      <w:start w:val="1"/>
      <w:numFmt w:val="upperLetter"/>
      <w:lvlText w:val="%1."/>
      <w:lvlJc w:val="left"/>
      <w:pPr>
        <w:ind w:left="1541" w:hanging="720"/>
        <w:jc w:val="right"/>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348C695E">
      <w:numFmt w:val="bullet"/>
      <w:lvlText w:val="•"/>
      <w:lvlJc w:val="left"/>
      <w:pPr>
        <w:ind w:left="2342" w:hanging="720"/>
      </w:pPr>
      <w:rPr>
        <w:rFonts w:hint="default"/>
        <w:lang w:val="en-US" w:eastAsia="en-US" w:bidi="ar-SA"/>
      </w:rPr>
    </w:lvl>
    <w:lvl w:ilvl="2" w:tplc="AB64B54C">
      <w:numFmt w:val="bullet"/>
      <w:lvlText w:val="•"/>
      <w:lvlJc w:val="left"/>
      <w:pPr>
        <w:ind w:left="3144" w:hanging="720"/>
      </w:pPr>
      <w:rPr>
        <w:rFonts w:hint="default"/>
        <w:lang w:val="en-US" w:eastAsia="en-US" w:bidi="ar-SA"/>
      </w:rPr>
    </w:lvl>
    <w:lvl w:ilvl="3" w:tplc="DA78C0F4">
      <w:numFmt w:val="bullet"/>
      <w:lvlText w:val="•"/>
      <w:lvlJc w:val="left"/>
      <w:pPr>
        <w:ind w:left="3946" w:hanging="720"/>
      </w:pPr>
      <w:rPr>
        <w:rFonts w:hint="default"/>
        <w:lang w:val="en-US" w:eastAsia="en-US" w:bidi="ar-SA"/>
      </w:rPr>
    </w:lvl>
    <w:lvl w:ilvl="4" w:tplc="EB804B0E">
      <w:numFmt w:val="bullet"/>
      <w:lvlText w:val="•"/>
      <w:lvlJc w:val="left"/>
      <w:pPr>
        <w:ind w:left="4748" w:hanging="720"/>
      </w:pPr>
      <w:rPr>
        <w:rFonts w:hint="default"/>
        <w:lang w:val="en-US" w:eastAsia="en-US" w:bidi="ar-SA"/>
      </w:rPr>
    </w:lvl>
    <w:lvl w:ilvl="5" w:tplc="D38C1ACE">
      <w:numFmt w:val="bullet"/>
      <w:lvlText w:val="•"/>
      <w:lvlJc w:val="left"/>
      <w:pPr>
        <w:ind w:left="5550" w:hanging="720"/>
      </w:pPr>
      <w:rPr>
        <w:rFonts w:hint="default"/>
        <w:lang w:val="en-US" w:eastAsia="en-US" w:bidi="ar-SA"/>
      </w:rPr>
    </w:lvl>
    <w:lvl w:ilvl="6" w:tplc="BE600872">
      <w:numFmt w:val="bullet"/>
      <w:lvlText w:val="•"/>
      <w:lvlJc w:val="left"/>
      <w:pPr>
        <w:ind w:left="6352" w:hanging="720"/>
      </w:pPr>
      <w:rPr>
        <w:rFonts w:hint="default"/>
        <w:lang w:val="en-US" w:eastAsia="en-US" w:bidi="ar-SA"/>
      </w:rPr>
    </w:lvl>
    <w:lvl w:ilvl="7" w:tplc="4CA48AF2">
      <w:numFmt w:val="bullet"/>
      <w:lvlText w:val="•"/>
      <w:lvlJc w:val="left"/>
      <w:pPr>
        <w:ind w:left="7154" w:hanging="720"/>
      </w:pPr>
      <w:rPr>
        <w:rFonts w:hint="default"/>
        <w:lang w:val="en-US" w:eastAsia="en-US" w:bidi="ar-SA"/>
      </w:rPr>
    </w:lvl>
    <w:lvl w:ilvl="8" w:tplc="0D106408">
      <w:numFmt w:val="bullet"/>
      <w:lvlText w:val="•"/>
      <w:lvlJc w:val="left"/>
      <w:pPr>
        <w:ind w:left="7956" w:hanging="720"/>
      </w:pPr>
      <w:rPr>
        <w:rFonts w:hint="default"/>
        <w:lang w:val="en-US" w:eastAsia="en-US" w:bidi="ar-SA"/>
      </w:rPr>
    </w:lvl>
  </w:abstractNum>
  <w:abstractNum w:abstractNumId="31" w15:restartNumberingAfterBreak="0">
    <w:nsid w:val="6676054E"/>
    <w:multiLevelType w:val="hybridMultilevel"/>
    <w:tmpl w:val="5EAEAC56"/>
    <w:lvl w:ilvl="0" w:tplc="F2381622">
      <w:start w:val="1"/>
      <w:numFmt w:val="decimal"/>
      <w:lvlText w:val="%1."/>
      <w:lvlJc w:val="left"/>
      <w:pPr>
        <w:ind w:left="1020" w:hanging="360"/>
      </w:pPr>
    </w:lvl>
    <w:lvl w:ilvl="1" w:tplc="9592A9DA">
      <w:start w:val="1"/>
      <w:numFmt w:val="decimal"/>
      <w:lvlText w:val="%2."/>
      <w:lvlJc w:val="left"/>
      <w:pPr>
        <w:ind w:left="1020" w:hanging="360"/>
      </w:pPr>
    </w:lvl>
    <w:lvl w:ilvl="2" w:tplc="B6A8C236">
      <w:start w:val="1"/>
      <w:numFmt w:val="decimal"/>
      <w:lvlText w:val="%3."/>
      <w:lvlJc w:val="left"/>
      <w:pPr>
        <w:ind w:left="1020" w:hanging="360"/>
      </w:pPr>
    </w:lvl>
    <w:lvl w:ilvl="3" w:tplc="4516C32A">
      <w:start w:val="1"/>
      <w:numFmt w:val="decimal"/>
      <w:lvlText w:val="%4."/>
      <w:lvlJc w:val="left"/>
      <w:pPr>
        <w:ind w:left="1020" w:hanging="360"/>
      </w:pPr>
    </w:lvl>
    <w:lvl w:ilvl="4" w:tplc="A3E4E3D6">
      <w:start w:val="1"/>
      <w:numFmt w:val="decimal"/>
      <w:lvlText w:val="%5."/>
      <w:lvlJc w:val="left"/>
      <w:pPr>
        <w:ind w:left="1020" w:hanging="360"/>
      </w:pPr>
    </w:lvl>
    <w:lvl w:ilvl="5" w:tplc="1D663570">
      <w:start w:val="1"/>
      <w:numFmt w:val="decimal"/>
      <w:lvlText w:val="%6."/>
      <w:lvlJc w:val="left"/>
      <w:pPr>
        <w:ind w:left="1020" w:hanging="360"/>
      </w:pPr>
    </w:lvl>
    <w:lvl w:ilvl="6" w:tplc="82C65494">
      <w:start w:val="1"/>
      <w:numFmt w:val="decimal"/>
      <w:lvlText w:val="%7."/>
      <w:lvlJc w:val="left"/>
      <w:pPr>
        <w:ind w:left="1020" w:hanging="360"/>
      </w:pPr>
    </w:lvl>
    <w:lvl w:ilvl="7" w:tplc="23DAD28C">
      <w:start w:val="1"/>
      <w:numFmt w:val="decimal"/>
      <w:lvlText w:val="%8."/>
      <w:lvlJc w:val="left"/>
      <w:pPr>
        <w:ind w:left="1020" w:hanging="360"/>
      </w:pPr>
    </w:lvl>
    <w:lvl w:ilvl="8" w:tplc="C68EB00E">
      <w:start w:val="1"/>
      <w:numFmt w:val="decimal"/>
      <w:lvlText w:val="%9."/>
      <w:lvlJc w:val="left"/>
      <w:pPr>
        <w:ind w:left="1020" w:hanging="360"/>
      </w:pPr>
    </w:lvl>
  </w:abstractNum>
  <w:abstractNum w:abstractNumId="32" w15:restartNumberingAfterBreak="0">
    <w:nsid w:val="679A54DD"/>
    <w:multiLevelType w:val="hybridMultilevel"/>
    <w:tmpl w:val="DAD6EE82"/>
    <w:lvl w:ilvl="0" w:tplc="2A1CF5CC">
      <w:start w:val="4"/>
      <w:numFmt w:val="upperLetter"/>
      <w:lvlText w:val="%1."/>
      <w:lvlJc w:val="left"/>
      <w:pPr>
        <w:ind w:left="1080" w:hanging="360"/>
      </w:pPr>
      <w:rPr>
        <w:rFonts w:hint="default"/>
        <w:color w:val="FF0000"/>
        <w:u w:val="single"/>
      </w:rPr>
    </w:lvl>
    <w:lvl w:ilvl="1" w:tplc="E7F8B294">
      <w:start w:val="1"/>
      <w:numFmt w:val="decimal"/>
      <w:lvlText w:val="%2."/>
      <w:lvlJc w:val="left"/>
      <w:pPr>
        <w:ind w:left="1440" w:hanging="360"/>
      </w:pPr>
      <w:rPr>
        <w:color w:val="FF0000"/>
        <w:u w:val="single"/>
      </w:rPr>
    </w:lvl>
    <w:lvl w:ilvl="2" w:tplc="67F2441C">
      <w:start w:val="1"/>
      <w:numFmt w:val="lowerLetter"/>
      <w:lvlText w:val="%3."/>
      <w:lvlJc w:val="left"/>
      <w:pPr>
        <w:ind w:left="2340" w:hanging="360"/>
      </w:pPr>
      <w:rPr>
        <w:color w:val="FF0000"/>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B1393"/>
    <w:multiLevelType w:val="hybridMultilevel"/>
    <w:tmpl w:val="2342F984"/>
    <w:lvl w:ilvl="0" w:tplc="D84EEB14">
      <w:start w:val="1"/>
      <w:numFmt w:val="upperLetter"/>
      <w:lvlText w:val="%1."/>
      <w:lvlJc w:val="left"/>
      <w:pPr>
        <w:ind w:left="1541" w:hanging="720"/>
        <w:jc w:val="right"/>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01AA4936">
      <w:numFmt w:val="bullet"/>
      <w:lvlText w:val="•"/>
      <w:lvlJc w:val="left"/>
      <w:pPr>
        <w:ind w:left="2342" w:hanging="720"/>
      </w:pPr>
      <w:rPr>
        <w:rFonts w:hint="default"/>
        <w:lang w:val="en-US" w:eastAsia="en-US" w:bidi="ar-SA"/>
      </w:rPr>
    </w:lvl>
    <w:lvl w:ilvl="2" w:tplc="25A6A8A8">
      <w:numFmt w:val="bullet"/>
      <w:lvlText w:val="•"/>
      <w:lvlJc w:val="left"/>
      <w:pPr>
        <w:ind w:left="3144" w:hanging="720"/>
      </w:pPr>
      <w:rPr>
        <w:rFonts w:hint="default"/>
        <w:lang w:val="en-US" w:eastAsia="en-US" w:bidi="ar-SA"/>
      </w:rPr>
    </w:lvl>
    <w:lvl w:ilvl="3" w:tplc="BF187ABC">
      <w:numFmt w:val="bullet"/>
      <w:lvlText w:val="•"/>
      <w:lvlJc w:val="left"/>
      <w:pPr>
        <w:ind w:left="3946" w:hanging="720"/>
      </w:pPr>
      <w:rPr>
        <w:rFonts w:hint="default"/>
        <w:lang w:val="en-US" w:eastAsia="en-US" w:bidi="ar-SA"/>
      </w:rPr>
    </w:lvl>
    <w:lvl w:ilvl="4" w:tplc="0BB80606">
      <w:numFmt w:val="bullet"/>
      <w:lvlText w:val="•"/>
      <w:lvlJc w:val="left"/>
      <w:pPr>
        <w:ind w:left="4748" w:hanging="720"/>
      </w:pPr>
      <w:rPr>
        <w:rFonts w:hint="default"/>
        <w:lang w:val="en-US" w:eastAsia="en-US" w:bidi="ar-SA"/>
      </w:rPr>
    </w:lvl>
    <w:lvl w:ilvl="5" w:tplc="85187880">
      <w:numFmt w:val="bullet"/>
      <w:lvlText w:val="•"/>
      <w:lvlJc w:val="left"/>
      <w:pPr>
        <w:ind w:left="5550" w:hanging="720"/>
      </w:pPr>
      <w:rPr>
        <w:rFonts w:hint="default"/>
        <w:lang w:val="en-US" w:eastAsia="en-US" w:bidi="ar-SA"/>
      </w:rPr>
    </w:lvl>
    <w:lvl w:ilvl="6" w:tplc="4F165790">
      <w:numFmt w:val="bullet"/>
      <w:lvlText w:val="•"/>
      <w:lvlJc w:val="left"/>
      <w:pPr>
        <w:ind w:left="6352" w:hanging="720"/>
      </w:pPr>
      <w:rPr>
        <w:rFonts w:hint="default"/>
        <w:lang w:val="en-US" w:eastAsia="en-US" w:bidi="ar-SA"/>
      </w:rPr>
    </w:lvl>
    <w:lvl w:ilvl="7" w:tplc="AAC01AD0">
      <w:numFmt w:val="bullet"/>
      <w:lvlText w:val="•"/>
      <w:lvlJc w:val="left"/>
      <w:pPr>
        <w:ind w:left="7154" w:hanging="720"/>
      </w:pPr>
      <w:rPr>
        <w:rFonts w:hint="default"/>
        <w:lang w:val="en-US" w:eastAsia="en-US" w:bidi="ar-SA"/>
      </w:rPr>
    </w:lvl>
    <w:lvl w:ilvl="8" w:tplc="E21868EE">
      <w:numFmt w:val="bullet"/>
      <w:lvlText w:val="•"/>
      <w:lvlJc w:val="left"/>
      <w:pPr>
        <w:ind w:left="7956" w:hanging="720"/>
      </w:pPr>
      <w:rPr>
        <w:rFonts w:hint="default"/>
        <w:lang w:val="en-US" w:eastAsia="en-US" w:bidi="ar-SA"/>
      </w:rPr>
    </w:lvl>
  </w:abstractNum>
  <w:abstractNum w:abstractNumId="34" w15:restartNumberingAfterBreak="0">
    <w:nsid w:val="6BA43323"/>
    <w:multiLevelType w:val="hybridMultilevel"/>
    <w:tmpl w:val="28FCDA24"/>
    <w:lvl w:ilvl="0" w:tplc="194CBC40">
      <w:numFmt w:val="bullet"/>
      <w:lvlText w:val=""/>
      <w:lvlJc w:val="left"/>
      <w:pPr>
        <w:ind w:left="1541" w:hanging="720"/>
      </w:pPr>
      <w:rPr>
        <w:rFonts w:ascii="Symbol" w:eastAsia="Symbol" w:hAnsi="Symbol" w:cs="Symbol" w:hint="default"/>
        <w:b w:val="0"/>
        <w:bCs w:val="0"/>
        <w:i w:val="0"/>
        <w:iCs w:val="0"/>
        <w:color w:val="221F1F"/>
        <w:spacing w:val="0"/>
        <w:w w:val="100"/>
        <w:sz w:val="24"/>
        <w:szCs w:val="24"/>
        <w:lang w:val="en-US" w:eastAsia="en-US" w:bidi="ar-SA"/>
      </w:rPr>
    </w:lvl>
    <w:lvl w:ilvl="1" w:tplc="9AB45F1A">
      <w:numFmt w:val="bullet"/>
      <w:lvlText w:val="•"/>
      <w:lvlJc w:val="left"/>
      <w:pPr>
        <w:ind w:left="2342" w:hanging="720"/>
      </w:pPr>
      <w:rPr>
        <w:rFonts w:hint="default"/>
        <w:lang w:val="en-US" w:eastAsia="en-US" w:bidi="ar-SA"/>
      </w:rPr>
    </w:lvl>
    <w:lvl w:ilvl="2" w:tplc="DBB8A78C">
      <w:numFmt w:val="bullet"/>
      <w:lvlText w:val="•"/>
      <w:lvlJc w:val="left"/>
      <w:pPr>
        <w:ind w:left="3144" w:hanging="720"/>
      </w:pPr>
      <w:rPr>
        <w:rFonts w:hint="default"/>
        <w:lang w:val="en-US" w:eastAsia="en-US" w:bidi="ar-SA"/>
      </w:rPr>
    </w:lvl>
    <w:lvl w:ilvl="3" w:tplc="214CC794">
      <w:numFmt w:val="bullet"/>
      <w:lvlText w:val="•"/>
      <w:lvlJc w:val="left"/>
      <w:pPr>
        <w:ind w:left="3946" w:hanging="720"/>
      </w:pPr>
      <w:rPr>
        <w:rFonts w:hint="default"/>
        <w:lang w:val="en-US" w:eastAsia="en-US" w:bidi="ar-SA"/>
      </w:rPr>
    </w:lvl>
    <w:lvl w:ilvl="4" w:tplc="262A8552">
      <w:numFmt w:val="bullet"/>
      <w:lvlText w:val="•"/>
      <w:lvlJc w:val="left"/>
      <w:pPr>
        <w:ind w:left="4748" w:hanging="720"/>
      </w:pPr>
      <w:rPr>
        <w:rFonts w:hint="default"/>
        <w:lang w:val="en-US" w:eastAsia="en-US" w:bidi="ar-SA"/>
      </w:rPr>
    </w:lvl>
    <w:lvl w:ilvl="5" w:tplc="402AD738">
      <w:numFmt w:val="bullet"/>
      <w:lvlText w:val="•"/>
      <w:lvlJc w:val="left"/>
      <w:pPr>
        <w:ind w:left="5550" w:hanging="720"/>
      </w:pPr>
      <w:rPr>
        <w:rFonts w:hint="default"/>
        <w:lang w:val="en-US" w:eastAsia="en-US" w:bidi="ar-SA"/>
      </w:rPr>
    </w:lvl>
    <w:lvl w:ilvl="6" w:tplc="2A08FA0A">
      <w:numFmt w:val="bullet"/>
      <w:lvlText w:val="•"/>
      <w:lvlJc w:val="left"/>
      <w:pPr>
        <w:ind w:left="6352" w:hanging="720"/>
      </w:pPr>
      <w:rPr>
        <w:rFonts w:hint="default"/>
        <w:lang w:val="en-US" w:eastAsia="en-US" w:bidi="ar-SA"/>
      </w:rPr>
    </w:lvl>
    <w:lvl w:ilvl="7" w:tplc="EC029A00">
      <w:numFmt w:val="bullet"/>
      <w:lvlText w:val="•"/>
      <w:lvlJc w:val="left"/>
      <w:pPr>
        <w:ind w:left="7154" w:hanging="720"/>
      </w:pPr>
      <w:rPr>
        <w:rFonts w:hint="default"/>
        <w:lang w:val="en-US" w:eastAsia="en-US" w:bidi="ar-SA"/>
      </w:rPr>
    </w:lvl>
    <w:lvl w:ilvl="8" w:tplc="77B26734">
      <w:numFmt w:val="bullet"/>
      <w:lvlText w:val="•"/>
      <w:lvlJc w:val="left"/>
      <w:pPr>
        <w:ind w:left="7956" w:hanging="720"/>
      </w:pPr>
      <w:rPr>
        <w:rFonts w:hint="default"/>
        <w:lang w:val="en-US" w:eastAsia="en-US" w:bidi="ar-SA"/>
      </w:rPr>
    </w:lvl>
  </w:abstractNum>
  <w:abstractNum w:abstractNumId="35" w15:restartNumberingAfterBreak="0">
    <w:nsid w:val="709551BB"/>
    <w:multiLevelType w:val="hybridMultilevel"/>
    <w:tmpl w:val="F38A7BE6"/>
    <w:lvl w:ilvl="0" w:tplc="64EABC94">
      <w:start w:val="1"/>
      <w:numFmt w:val="upperLetter"/>
      <w:lvlText w:val="%1."/>
      <w:lvlJc w:val="left"/>
      <w:pPr>
        <w:ind w:left="1901" w:hanging="360"/>
      </w:pPr>
      <w:rPr>
        <w:rFonts w:hint="default"/>
        <w:color w:val="221F1F"/>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6" w15:restartNumberingAfterBreak="0">
    <w:nsid w:val="70B52870"/>
    <w:multiLevelType w:val="hybridMultilevel"/>
    <w:tmpl w:val="1496235C"/>
    <w:lvl w:ilvl="0" w:tplc="981C0B74">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473D4"/>
    <w:multiLevelType w:val="hybridMultilevel"/>
    <w:tmpl w:val="CFAEE172"/>
    <w:lvl w:ilvl="0" w:tplc="4C50FB86">
      <w:start w:val="1"/>
      <w:numFmt w:val="decimal"/>
      <w:lvlText w:val="%1."/>
      <w:lvlJc w:val="left"/>
      <w:pPr>
        <w:ind w:left="1020" w:hanging="360"/>
      </w:pPr>
    </w:lvl>
    <w:lvl w:ilvl="1" w:tplc="F0EC48A6">
      <w:start w:val="1"/>
      <w:numFmt w:val="decimal"/>
      <w:lvlText w:val="%2."/>
      <w:lvlJc w:val="left"/>
      <w:pPr>
        <w:ind w:left="1020" w:hanging="360"/>
      </w:pPr>
    </w:lvl>
    <w:lvl w:ilvl="2" w:tplc="7D7A22CC">
      <w:start w:val="1"/>
      <w:numFmt w:val="decimal"/>
      <w:lvlText w:val="%3."/>
      <w:lvlJc w:val="left"/>
      <w:pPr>
        <w:ind w:left="1020" w:hanging="360"/>
      </w:pPr>
    </w:lvl>
    <w:lvl w:ilvl="3" w:tplc="3A86B332">
      <w:start w:val="1"/>
      <w:numFmt w:val="decimal"/>
      <w:lvlText w:val="%4."/>
      <w:lvlJc w:val="left"/>
      <w:pPr>
        <w:ind w:left="1020" w:hanging="360"/>
      </w:pPr>
    </w:lvl>
    <w:lvl w:ilvl="4" w:tplc="114C057E">
      <w:start w:val="1"/>
      <w:numFmt w:val="decimal"/>
      <w:lvlText w:val="%5."/>
      <w:lvlJc w:val="left"/>
      <w:pPr>
        <w:ind w:left="1020" w:hanging="360"/>
      </w:pPr>
    </w:lvl>
    <w:lvl w:ilvl="5" w:tplc="EBF2517C">
      <w:start w:val="1"/>
      <w:numFmt w:val="decimal"/>
      <w:lvlText w:val="%6."/>
      <w:lvlJc w:val="left"/>
      <w:pPr>
        <w:ind w:left="1020" w:hanging="360"/>
      </w:pPr>
    </w:lvl>
    <w:lvl w:ilvl="6" w:tplc="7854C74E">
      <w:start w:val="1"/>
      <w:numFmt w:val="decimal"/>
      <w:lvlText w:val="%7."/>
      <w:lvlJc w:val="left"/>
      <w:pPr>
        <w:ind w:left="1020" w:hanging="360"/>
      </w:pPr>
    </w:lvl>
    <w:lvl w:ilvl="7" w:tplc="71FAE148">
      <w:start w:val="1"/>
      <w:numFmt w:val="decimal"/>
      <w:lvlText w:val="%8."/>
      <w:lvlJc w:val="left"/>
      <w:pPr>
        <w:ind w:left="1020" w:hanging="360"/>
      </w:pPr>
    </w:lvl>
    <w:lvl w:ilvl="8" w:tplc="32A40962">
      <w:start w:val="1"/>
      <w:numFmt w:val="decimal"/>
      <w:lvlText w:val="%9."/>
      <w:lvlJc w:val="left"/>
      <w:pPr>
        <w:ind w:left="1020" w:hanging="360"/>
      </w:pPr>
    </w:lvl>
  </w:abstractNum>
  <w:abstractNum w:abstractNumId="38" w15:restartNumberingAfterBreak="0">
    <w:nsid w:val="772B7462"/>
    <w:multiLevelType w:val="hybridMultilevel"/>
    <w:tmpl w:val="4E70B1AE"/>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7456A3E"/>
    <w:multiLevelType w:val="hybridMultilevel"/>
    <w:tmpl w:val="321A5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032435">
    <w:abstractNumId w:val="5"/>
  </w:num>
  <w:num w:numId="2" w16cid:durableId="587815940">
    <w:abstractNumId w:val="9"/>
  </w:num>
  <w:num w:numId="3" w16cid:durableId="327253942">
    <w:abstractNumId w:val="26"/>
  </w:num>
  <w:num w:numId="4" w16cid:durableId="1908766179">
    <w:abstractNumId w:val="16"/>
  </w:num>
  <w:num w:numId="5" w16cid:durableId="1868059546">
    <w:abstractNumId w:val="29"/>
  </w:num>
  <w:num w:numId="6" w16cid:durableId="1033727808">
    <w:abstractNumId w:val="19"/>
  </w:num>
  <w:num w:numId="7" w16cid:durableId="990720743">
    <w:abstractNumId w:val="8"/>
  </w:num>
  <w:num w:numId="8" w16cid:durableId="844171930">
    <w:abstractNumId w:val="21"/>
  </w:num>
  <w:num w:numId="9" w16cid:durableId="1650018137">
    <w:abstractNumId w:val="30"/>
  </w:num>
  <w:num w:numId="10" w16cid:durableId="766340759">
    <w:abstractNumId w:val="28"/>
  </w:num>
  <w:num w:numId="11" w16cid:durableId="1619680438">
    <w:abstractNumId w:val="1"/>
  </w:num>
  <w:num w:numId="12" w16cid:durableId="1665930307">
    <w:abstractNumId w:val="24"/>
  </w:num>
  <w:num w:numId="13" w16cid:durableId="1495294011">
    <w:abstractNumId w:val="39"/>
  </w:num>
  <w:num w:numId="14" w16cid:durableId="270818909">
    <w:abstractNumId w:val="27"/>
  </w:num>
  <w:num w:numId="15" w16cid:durableId="407581008">
    <w:abstractNumId w:val="0"/>
  </w:num>
  <w:num w:numId="16" w16cid:durableId="858666955">
    <w:abstractNumId w:val="12"/>
  </w:num>
  <w:num w:numId="17" w16cid:durableId="1940990036">
    <w:abstractNumId w:val="32"/>
  </w:num>
  <w:num w:numId="18" w16cid:durableId="1056510626">
    <w:abstractNumId w:val="38"/>
  </w:num>
  <w:num w:numId="19" w16cid:durableId="2059620076">
    <w:abstractNumId w:val="36"/>
  </w:num>
  <w:num w:numId="20" w16cid:durableId="699017096">
    <w:abstractNumId w:val="6"/>
  </w:num>
  <w:num w:numId="21" w16cid:durableId="794058097">
    <w:abstractNumId w:val="18"/>
  </w:num>
  <w:num w:numId="22" w16cid:durableId="426921714">
    <w:abstractNumId w:val="23"/>
  </w:num>
  <w:num w:numId="23" w16cid:durableId="1153722367">
    <w:abstractNumId w:val="31"/>
  </w:num>
  <w:num w:numId="24" w16cid:durableId="1778403962">
    <w:abstractNumId w:val="11"/>
  </w:num>
  <w:num w:numId="25" w16cid:durableId="1337657498">
    <w:abstractNumId w:val="7"/>
  </w:num>
  <w:num w:numId="26" w16cid:durableId="131139615">
    <w:abstractNumId w:val="3"/>
  </w:num>
  <w:num w:numId="27" w16cid:durableId="1090195641">
    <w:abstractNumId w:val="2"/>
  </w:num>
  <w:num w:numId="28" w16cid:durableId="70124760">
    <w:abstractNumId w:val="20"/>
  </w:num>
  <w:num w:numId="29" w16cid:durableId="122580629">
    <w:abstractNumId w:val="15"/>
  </w:num>
  <w:num w:numId="30" w16cid:durableId="229704245">
    <w:abstractNumId w:val="4"/>
  </w:num>
  <w:num w:numId="31" w16cid:durableId="1116408836">
    <w:abstractNumId w:val="25"/>
  </w:num>
  <w:num w:numId="32" w16cid:durableId="412818238">
    <w:abstractNumId w:val="13"/>
  </w:num>
  <w:num w:numId="33" w16cid:durableId="946811926">
    <w:abstractNumId w:val="17"/>
  </w:num>
  <w:num w:numId="34" w16cid:durableId="1442414167">
    <w:abstractNumId w:val="33"/>
  </w:num>
  <w:num w:numId="35" w16cid:durableId="1392995823">
    <w:abstractNumId w:val="10"/>
  </w:num>
  <w:num w:numId="36" w16cid:durableId="721099022">
    <w:abstractNumId w:val="14"/>
  </w:num>
  <w:num w:numId="37" w16cid:durableId="1156996808">
    <w:abstractNumId w:val="34"/>
  </w:num>
  <w:num w:numId="38" w16cid:durableId="1993023681">
    <w:abstractNumId w:val="22"/>
  </w:num>
  <w:num w:numId="39" w16cid:durableId="387412180">
    <w:abstractNumId w:val="37"/>
  </w:num>
  <w:num w:numId="40" w16cid:durableId="938024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D4"/>
    <w:rsid w:val="000012C9"/>
    <w:rsid w:val="00001383"/>
    <w:rsid w:val="0000396A"/>
    <w:rsid w:val="00003A30"/>
    <w:rsid w:val="00005A9F"/>
    <w:rsid w:val="00005B2A"/>
    <w:rsid w:val="00005BAF"/>
    <w:rsid w:val="00006071"/>
    <w:rsid w:val="00006B25"/>
    <w:rsid w:val="00010DC4"/>
    <w:rsid w:val="0001111B"/>
    <w:rsid w:val="0001172C"/>
    <w:rsid w:val="000120E3"/>
    <w:rsid w:val="0001224F"/>
    <w:rsid w:val="00013723"/>
    <w:rsid w:val="00014835"/>
    <w:rsid w:val="00016009"/>
    <w:rsid w:val="000175FC"/>
    <w:rsid w:val="00017D30"/>
    <w:rsid w:val="00021F30"/>
    <w:rsid w:val="000225C3"/>
    <w:rsid w:val="00022670"/>
    <w:rsid w:val="00023A0B"/>
    <w:rsid w:val="00023AEC"/>
    <w:rsid w:val="0002451B"/>
    <w:rsid w:val="000250D9"/>
    <w:rsid w:val="000250E9"/>
    <w:rsid w:val="00026259"/>
    <w:rsid w:val="00026F23"/>
    <w:rsid w:val="00030E96"/>
    <w:rsid w:val="0003158F"/>
    <w:rsid w:val="00031635"/>
    <w:rsid w:val="00031CE9"/>
    <w:rsid w:val="00034692"/>
    <w:rsid w:val="00034708"/>
    <w:rsid w:val="00034EEF"/>
    <w:rsid w:val="0003793B"/>
    <w:rsid w:val="000430AF"/>
    <w:rsid w:val="00043538"/>
    <w:rsid w:val="00047371"/>
    <w:rsid w:val="00047789"/>
    <w:rsid w:val="000478FF"/>
    <w:rsid w:val="00050605"/>
    <w:rsid w:val="00050C1F"/>
    <w:rsid w:val="00052430"/>
    <w:rsid w:val="00052DAB"/>
    <w:rsid w:val="00053E5D"/>
    <w:rsid w:val="00054D5F"/>
    <w:rsid w:val="00055084"/>
    <w:rsid w:val="0005539C"/>
    <w:rsid w:val="0005598D"/>
    <w:rsid w:val="000560DE"/>
    <w:rsid w:val="0005692E"/>
    <w:rsid w:val="000577EA"/>
    <w:rsid w:val="000604DD"/>
    <w:rsid w:val="00060A77"/>
    <w:rsid w:val="00065380"/>
    <w:rsid w:val="00066609"/>
    <w:rsid w:val="0006672B"/>
    <w:rsid w:val="000721A4"/>
    <w:rsid w:val="00072FFE"/>
    <w:rsid w:val="000743E7"/>
    <w:rsid w:val="00077472"/>
    <w:rsid w:val="000800D3"/>
    <w:rsid w:val="00081CFA"/>
    <w:rsid w:val="0008222D"/>
    <w:rsid w:val="000838C3"/>
    <w:rsid w:val="00083E94"/>
    <w:rsid w:val="00084B57"/>
    <w:rsid w:val="00085B73"/>
    <w:rsid w:val="00085E35"/>
    <w:rsid w:val="00086848"/>
    <w:rsid w:val="00090E9B"/>
    <w:rsid w:val="0009100D"/>
    <w:rsid w:val="00092789"/>
    <w:rsid w:val="00092C36"/>
    <w:rsid w:val="00094E01"/>
    <w:rsid w:val="00096C70"/>
    <w:rsid w:val="00096F9A"/>
    <w:rsid w:val="000976CD"/>
    <w:rsid w:val="000A1260"/>
    <w:rsid w:val="000A2703"/>
    <w:rsid w:val="000A32C2"/>
    <w:rsid w:val="000A6498"/>
    <w:rsid w:val="000B1B7F"/>
    <w:rsid w:val="000B23C7"/>
    <w:rsid w:val="000B4360"/>
    <w:rsid w:val="000B5162"/>
    <w:rsid w:val="000B6023"/>
    <w:rsid w:val="000B711A"/>
    <w:rsid w:val="000B7FF8"/>
    <w:rsid w:val="000C199F"/>
    <w:rsid w:val="000C1C83"/>
    <w:rsid w:val="000C4C4C"/>
    <w:rsid w:val="000C5189"/>
    <w:rsid w:val="000C55F2"/>
    <w:rsid w:val="000C6A62"/>
    <w:rsid w:val="000C6C83"/>
    <w:rsid w:val="000C7282"/>
    <w:rsid w:val="000D47E3"/>
    <w:rsid w:val="000D6644"/>
    <w:rsid w:val="000D6681"/>
    <w:rsid w:val="000E0283"/>
    <w:rsid w:val="000E2926"/>
    <w:rsid w:val="000E3886"/>
    <w:rsid w:val="000E5162"/>
    <w:rsid w:val="000E5582"/>
    <w:rsid w:val="000E6A0F"/>
    <w:rsid w:val="000E7273"/>
    <w:rsid w:val="000F0894"/>
    <w:rsid w:val="000F17D3"/>
    <w:rsid w:val="000F350D"/>
    <w:rsid w:val="000F64A9"/>
    <w:rsid w:val="000F68C3"/>
    <w:rsid w:val="000F7F7D"/>
    <w:rsid w:val="00100DD2"/>
    <w:rsid w:val="00102B69"/>
    <w:rsid w:val="0010459D"/>
    <w:rsid w:val="00105BA2"/>
    <w:rsid w:val="0010626D"/>
    <w:rsid w:val="00107405"/>
    <w:rsid w:val="001108B1"/>
    <w:rsid w:val="00111040"/>
    <w:rsid w:val="0011174C"/>
    <w:rsid w:val="00113051"/>
    <w:rsid w:val="00113BE2"/>
    <w:rsid w:val="0011543B"/>
    <w:rsid w:val="0011555D"/>
    <w:rsid w:val="00116842"/>
    <w:rsid w:val="00117562"/>
    <w:rsid w:val="0012100F"/>
    <w:rsid w:val="001218BC"/>
    <w:rsid w:val="00121A4A"/>
    <w:rsid w:val="00124981"/>
    <w:rsid w:val="0012667A"/>
    <w:rsid w:val="00127E4B"/>
    <w:rsid w:val="00132604"/>
    <w:rsid w:val="00133250"/>
    <w:rsid w:val="001401C9"/>
    <w:rsid w:val="00141312"/>
    <w:rsid w:val="00141DC4"/>
    <w:rsid w:val="00141EAF"/>
    <w:rsid w:val="00142AA5"/>
    <w:rsid w:val="00142ABF"/>
    <w:rsid w:val="00144508"/>
    <w:rsid w:val="00144F9A"/>
    <w:rsid w:val="001455E7"/>
    <w:rsid w:val="00145C6D"/>
    <w:rsid w:val="0014619B"/>
    <w:rsid w:val="00146585"/>
    <w:rsid w:val="00152796"/>
    <w:rsid w:val="00155A77"/>
    <w:rsid w:val="00155AF3"/>
    <w:rsid w:val="00156474"/>
    <w:rsid w:val="00156BAC"/>
    <w:rsid w:val="00156DEE"/>
    <w:rsid w:val="0015764A"/>
    <w:rsid w:val="00157BD8"/>
    <w:rsid w:val="00161160"/>
    <w:rsid w:val="00162D8D"/>
    <w:rsid w:val="00164240"/>
    <w:rsid w:val="00164DD3"/>
    <w:rsid w:val="00166F81"/>
    <w:rsid w:val="00167664"/>
    <w:rsid w:val="00172256"/>
    <w:rsid w:val="00175268"/>
    <w:rsid w:val="00175534"/>
    <w:rsid w:val="001757E7"/>
    <w:rsid w:val="001758E4"/>
    <w:rsid w:val="00175973"/>
    <w:rsid w:val="0018110F"/>
    <w:rsid w:val="00182688"/>
    <w:rsid w:val="00182942"/>
    <w:rsid w:val="001833AD"/>
    <w:rsid w:val="00183923"/>
    <w:rsid w:val="00184938"/>
    <w:rsid w:val="00186C24"/>
    <w:rsid w:val="00186CB2"/>
    <w:rsid w:val="00187B43"/>
    <w:rsid w:val="0019279C"/>
    <w:rsid w:val="00192EED"/>
    <w:rsid w:val="001946E8"/>
    <w:rsid w:val="00194828"/>
    <w:rsid w:val="001A191C"/>
    <w:rsid w:val="001A1F26"/>
    <w:rsid w:val="001A2355"/>
    <w:rsid w:val="001A2CF0"/>
    <w:rsid w:val="001A5728"/>
    <w:rsid w:val="001A7E0D"/>
    <w:rsid w:val="001B07DB"/>
    <w:rsid w:val="001B55C7"/>
    <w:rsid w:val="001B6362"/>
    <w:rsid w:val="001B732D"/>
    <w:rsid w:val="001B7977"/>
    <w:rsid w:val="001C1863"/>
    <w:rsid w:val="001C231A"/>
    <w:rsid w:val="001C23EC"/>
    <w:rsid w:val="001C25E7"/>
    <w:rsid w:val="001C2B29"/>
    <w:rsid w:val="001C2C53"/>
    <w:rsid w:val="001C3B44"/>
    <w:rsid w:val="001C55B4"/>
    <w:rsid w:val="001C6FBB"/>
    <w:rsid w:val="001D0829"/>
    <w:rsid w:val="001D0BCF"/>
    <w:rsid w:val="001D0F8C"/>
    <w:rsid w:val="001D1716"/>
    <w:rsid w:val="001D1CF6"/>
    <w:rsid w:val="001D3609"/>
    <w:rsid w:val="001D3C8B"/>
    <w:rsid w:val="001D4808"/>
    <w:rsid w:val="001D5470"/>
    <w:rsid w:val="001D616C"/>
    <w:rsid w:val="001D72D4"/>
    <w:rsid w:val="001E1224"/>
    <w:rsid w:val="001E204A"/>
    <w:rsid w:val="001E2CD5"/>
    <w:rsid w:val="001E3B9A"/>
    <w:rsid w:val="001E51E3"/>
    <w:rsid w:val="001E5F05"/>
    <w:rsid w:val="001E68BD"/>
    <w:rsid w:val="001E6C10"/>
    <w:rsid w:val="001F002F"/>
    <w:rsid w:val="001F10A9"/>
    <w:rsid w:val="001F11E7"/>
    <w:rsid w:val="001F16E9"/>
    <w:rsid w:val="001F2B04"/>
    <w:rsid w:val="001F36B6"/>
    <w:rsid w:val="001F3FC3"/>
    <w:rsid w:val="001F5591"/>
    <w:rsid w:val="001F606C"/>
    <w:rsid w:val="001F60A0"/>
    <w:rsid w:val="001F7CA5"/>
    <w:rsid w:val="0020163F"/>
    <w:rsid w:val="00203BB2"/>
    <w:rsid w:val="002041AF"/>
    <w:rsid w:val="00206DD4"/>
    <w:rsid w:val="00210A65"/>
    <w:rsid w:val="00211EE5"/>
    <w:rsid w:val="00212935"/>
    <w:rsid w:val="00212ACA"/>
    <w:rsid w:val="00212DE2"/>
    <w:rsid w:val="002138B0"/>
    <w:rsid w:val="0021421C"/>
    <w:rsid w:val="002164CA"/>
    <w:rsid w:val="00216C4F"/>
    <w:rsid w:val="0021716E"/>
    <w:rsid w:val="00217BB1"/>
    <w:rsid w:val="0022041E"/>
    <w:rsid w:val="00221969"/>
    <w:rsid w:val="0022239F"/>
    <w:rsid w:val="0022482D"/>
    <w:rsid w:val="00226745"/>
    <w:rsid w:val="002267B0"/>
    <w:rsid w:val="002271B1"/>
    <w:rsid w:val="00230187"/>
    <w:rsid w:val="00231F26"/>
    <w:rsid w:val="00233B2C"/>
    <w:rsid w:val="00236DF5"/>
    <w:rsid w:val="0023737E"/>
    <w:rsid w:val="00237398"/>
    <w:rsid w:val="002375A5"/>
    <w:rsid w:val="00237820"/>
    <w:rsid w:val="00240114"/>
    <w:rsid w:val="00243830"/>
    <w:rsid w:val="00243AB9"/>
    <w:rsid w:val="00244717"/>
    <w:rsid w:val="002460E2"/>
    <w:rsid w:val="002462C0"/>
    <w:rsid w:val="00247086"/>
    <w:rsid w:val="002476AB"/>
    <w:rsid w:val="002531F3"/>
    <w:rsid w:val="00253E75"/>
    <w:rsid w:val="002548D4"/>
    <w:rsid w:val="002579AF"/>
    <w:rsid w:val="00261046"/>
    <w:rsid w:val="00261CE5"/>
    <w:rsid w:val="00262766"/>
    <w:rsid w:val="002627E6"/>
    <w:rsid w:val="002638E6"/>
    <w:rsid w:val="00265EFC"/>
    <w:rsid w:val="00266010"/>
    <w:rsid w:val="0026618C"/>
    <w:rsid w:val="00267353"/>
    <w:rsid w:val="00270398"/>
    <w:rsid w:val="00270CAB"/>
    <w:rsid w:val="0027395D"/>
    <w:rsid w:val="00275317"/>
    <w:rsid w:val="00276DF6"/>
    <w:rsid w:val="00280AA4"/>
    <w:rsid w:val="00281E4C"/>
    <w:rsid w:val="0028278E"/>
    <w:rsid w:val="00282D0C"/>
    <w:rsid w:val="0028309D"/>
    <w:rsid w:val="00283562"/>
    <w:rsid w:val="00283637"/>
    <w:rsid w:val="002840FC"/>
    <w:rsid w:val="002876EC"/>
    <w:rsid w:val="0028789C"/>
    <w:rsid w:val="0028797C"/>
    <w:rsid w:val="002901C8"/>
    <w:rsid w:val="002906FB"/>
    <w:rsid w:val="00292BF1"/>
    <w:rsid w:val="00293166"/>
    <w:rsid w:val="00296341"/>
    <w:rsid w:val="00296824"/>
    <w:rsid w:val="0029725B"/>
    <w:rsid w:val="002A2F67"/>
    <w:rsid w:val="002A409C"/>
    <w:rsid w:val="002A59A5"/>
    <w:rsid w:val="002A78AF"/>
    <w:rsid w:val="002A7E42"/>
    <w:rsid w:val="002B2416"/>
    <w:rsid w:val="002B33F9"/>
    <w:rsid w:val="002B35F6"/>
    <w:rsid w:val="002B368C"/>
    <w:rsid w:val="002B5DCD"/>
    <w:rsid w:val="002C0696"/>
    <w:rsid w:val="002C5B38"/>
    <w:rsid w:val="002C5DEF"/>
    <w:rsid w:val="002D2CDB"/>
    <w:rsid w:val="002D3B43"/>
    <w:rsid w:val="002D701F"/>
    <w:rsid w:val="002D7227"/>
    <w:rsid w:val="002D7F67"/>
    <w:rsid w:val="002E03B4"/>
    <w:rsid w:val="002E0D07"/>
    <w:rsid w:val="002E0E36"/>
    <w:rsid w:val="002E13FB"/>
    <w:rsid w:val="002E1643"/>
    <w:rsid w:val="002E16E6"/>
    <w:rsid w:val="002E4153"/>
    <w:rsid w:val="002E46D8"/>
    <w:rsid w:val="002E54A9"/>
    <w:rsid w:val="002E71AF"/>
    <w:rsid w:val="002E7A64"/>
    <w:rsid w:val="002F0DA3"/>
    <w:rsid w:val="002F1D41"/>
    <w:rsid w:val="002F21BC"/>
    <w:rsid w:val="002F4FE3"/>
    <w:rsid w:val="002F6163"/>
    <w:rsid w:val="002F6CA9"/>
    <w:rsid w:val="002F7235"/>
    <w:rsid w:val="002F7D56"/>
    <w:rsid w:val="00300D4A"/>
    <w:rsid w:val="00301996"/>
    <w:rsid w:val="00301CDB"/>
    <w:rsid w:val="00304AD9"/>
    <w:rsid w:val="00305A1C"/>
    <w:rsid w:val="00306606"/>
    <w:rsid w:val="003076BB"/>
    <w:rsid w:val="00307827"/>
    <w:rsid w:val="0030782F"/>
    <w:rsid w:val="00311C6E"/>
    <w:rsid w:val="00312FBB"/>
    <w:rsid w:val="0031356E"/>
    <w:rsid w:val="00313CB9"/>
    <w:rsid w:val="0031450D"/>
    <w:rsid w:val="00314B3B"/>
    <w:rsid w:val="00314F46"/>
    <w:rsid w:val="003156EB"/>
    <w:rsid w:val="0031677C"/>
    <w:rsid w:val="003167E3"/>
    <w:rsid w:val="00320B23"/>
    <w:rsid w:val="00320CBB"/>
    <w:rsid w:val="00320F4F"/>
    <w:rsid w:val="00322CC7"/>
    <w:rsid w:val="003241A6"/>
    <w:rsid w:val="003303D3"/>
    <w:rsid w:val="00330DAB"/>
    <w:rsid w:val="0033122B"/>
    <w:rsid w:val="003319CE"/>
    <w:rsid w:val="00331CD9"/>
    <w:rsid w:val="00332275"/>
    <w:rsid w:val="003323E7"/>
    <w:rsid w:val="00332BFA"/>
    <w:rsid w:val="003351FF"/>
    <w:rsid w:val="00335F77"/>
    <w:rsid w:val="0033647F"/>
    <w:rsid w:val="003369B2"/>
    <w:rsid w:val="00340ABC"/>
    <w:rsid w:val="00341254"/>
    <w:rsid w:val="00341F65"/>
    <w:rsid w:val="00342346"/>
    <w:rsid w:val="0034247C"/>
    <w:rsid w:val="0034344B"/>
    <w:rsid w:val="00344159"/>
    <w:rsid w:val="00344293"/>
    <w:rsid w:val="003448E6"/>
    <w:rsid w:val="00344952"/>
    <w:rsid w:val="00346800"/>
    <w:rsid w:val="003477C0"/>
    <w:rsid w:val="0035018C"/>
    <w:rsid w:val="00350C83"/>
    <w:rsid w:val="00350E0B"/>
    <w:rsid w:val="00350FEC"/>
    <w:rsid w:val="003519BD"/>
    <w:rsid w:val="003528E3"/>
    <w:rsid w:val="00353AA9"/>
    <w:rsid w:val="00354487"/>
    <w:rsid w:val="00360F82"/>
    <w:rsid w:val="0036193E"/>
    <w:rsid w:val="00362B26"/>
    <w:rsid w:val="003636CF"/>
    <w:rsid w:val="0036523C"/>
    <w:rsid w:val="00365AEB"/>
    <w:rsid w:val="0036706D"/>
    <w:rsid w:val="00370C13"/>
    <w:rsid w:val="00371E27"/>
    <w:rsid w:val="00374E14"/>
    <w:rsid w:val="00375370"/>
    <w:rsid w:val="003754E0"/>
    <w:rsid w:val="0037567E"/>
    <w:rsid w:val="0037730B"/>
    <w:rsid w:val="0037766F"/>
    <w:rsid w:val="00377D5B"/>
    <w:rsid w:val="00380C3B"/>
    <w:rsid w:val="00381430"/>
    <w:rsid w:val="003819C7"/>
    <w:rsid w:val="00384095"/>
    <w:rsid w:val="003842BD"/>
    <w:rsid w:val="00384A98"/>
    <w:rsid w:val="00384F7C"/>
    <w:rsid w:val="00386151"/>
    <w:rsid w:val="00390229"/>
    <w:rsid w:val="00390EAD"/>
    <w:rsid w:val="00391A3A"/>
    <w:rsid w:val="00391BE8"/>
    <w:rsid w:val="00392712"/>
    <w:rsid w:val="0039279D"/>
    <w:rsid w:val="0039350D"/>
    <w:rsid w:val="00393B84"/>
    <w:rsid w:val="00393DC2"/>
    <w:rsid w:val="0039730A"/>
    <w:rsid w:val="00397E40"/>
    <w:rsid w:val="003A037B"/>
    <w:rsid w:val="003A0E36"/>
    <w:rsid w:val="003A26BC"/>
    <w:rsid w:val="003A4A57"/>
    <w:rsid w:val="003A4E9E"/>
    <w:rsid w:val="003A51A3"/>
    <w:rsid w:val="003A5A80"/>
    <w:rsid w:val="003A5EFB"/>
    <w:rsid w:val="003B03CF"/>
    <w:rsid w:val="003B1FD7"/>
    <w:rsid w:val="003B43D8"/>
    <w:rsid w:val="003B46CB"/>
    <w:rsid w:val="003B54F6"/>
    <w:rsid w:val="003B55CE"/>
    <w:rsid w:val="003C015A"/>
    <w:rsid w:val="003C2B4A"/>
    <w:rsid w:val="003C3984"/>
    <w:rsid w:val="003C6C45"/>
    <w:rsid w:val="003C6F64"/>
    <w:rsid w:val="003CC6CB"/>
    <w:rsid w:val="003D057B"/>
    <w:rsid w:val="003D25E5"/>
    <w:rsid w:val="003D27D9"/>
    <w:rsid w:val="003D3EEC"/>
    <w:rsid w:val="003D75CD"/>
    <w:rsid w:val="003E1761"/>
    <w:rsid w:val="003E2083"/>
    <w:rsid w:val="003E27C9"/>
    <w:rsid w:val="003E359E"/>
    <w:rsid w:val="003E3F63"/>
    <w:rsid w:val="003E5277"/>
    <w:rsid w:val="003E6D39"/>
    <w:rsid w:val="003F16E1"/>
    <w:rsid w:val="003F4819"/>
    <w:rsid w:val="003F4E46"/>
    <w:rsid w:val="003F63E8"/>
    <w:rsid w:val="003F71C0"/>
    <w:rsid w:val="003F75C4"/>
    <w:rsid w:val="00404A60"/>
    <w:rsid w:val="004076C3"/>
    <w:rsid w:val="00407E59"/>
    <w:rsid w:val="004105E7"/>
    <w:rsid w:val="004111AF"/>
    <w:rsid w:val="0041315A"/>
    <w:rsid w:val="00413904"/>
    <w:rsid w:val="004141FA"/>
    <w:rsid w:val="0041496A"/>
    <w:rsid w:val="004163CD"/>
    <w:rsid w:val="00423D93"/>
    <w:rsid w:val="00424AFA"/>
    <w:rsid w:val="00425924"/>
    <w:rsid w:val="00426C94"/>
    <w:rsid w:val="00426CD6"/>
    <w:rsid w:val="00430199"/>
    <w:rsid w:val="00430579"/>
    <w:rsid w:val="00431238"/>
    <w:rsid w:val="0043191D"/>
    <w:rsid w:val="00431B94"/>
    <w:rsid w:val="004361D5"/>
    <w:rsid w:val="00442C17"/>
    <w:rsid w:val="004450A2"/>
    <w:rsid w:val="004454E4"/>
    <w:rsid w:val="0044697A"/>
    <w:rsid w:val="0044719E"/>
    <w:rsid w:val="00447370"/>
    <w:rsid w:val="004478F5"/>
    <w:rsid w:val="00452C62"/>
    <w:rsid w:val="00452D47"/>
    <w:rsid w:val="00453083"/>
    <w:rsid w:val="0045498D"/>
    <w:rsid w:val="0045507E"/>
    <w:rsid w:val="004555E4"/>
    <w:rsid w:val="00455866"/>
    <w:rsid w:val="0045697A"/>
    <w:rsid w:val="00457B0E"/>
    <w:rsid w:val="00460175"/>
    <w:rsid w:val="00461928"/>
    <w:rsid w:val="00461FC4"/>
    <w:rsid w:val="00462C28"/>
    <w:rsid w:val="004635C1"/>
    <w:rsid w:val="00463F7D"/>
    <w:rsid w:val="00464880"/>
    <w:rsid w:val="00464ABE"/>
    <w:rsid w:val="00465AA2"/>
    <w:rsid w:val="004701ED"/>
    <w:rsid w:val="00470882"/>
    <w:rsid w:val="004723FD"/>
    <w:rsid w:val="0047330E"/>
    <w:rsid w:val="00476461"/>
    <w:rsid w:val="00480A64"/>
    <w:rsid w:val="00481A28"/>
    <w:rsid w:val="00482189"/>
    <w:rsid w:val="004824F6"/>
    <w:rsid w:val="004840AF"/>
    <w:rsid w:val="0048469C"/>
    <w:rsid w:val="004859CB"/>
    <w:rsid w:val="00485F63"/>
    <w:rsid w:val="00490194"/>
    <w:rsid w:val="00491A41"/>
    <w:rsid w:val="00497F3F"/>
    <w:rsid w:val="004A085A"/>
    <w:rsid w:val="004A08ED"/>
    <w:rsid w:val="004A160A"/>
    <w:rsid w:val="004A1793"/>
    <w:rsid w:val="004A32AF"/>
    <w:rsid w:val="004A5978"/>
    <w:rsid w:val="004A7192"/>
    <w:rsid w:val="004B0EFD"/>
    <w:rsid w:val="004B1917"/>
    <w:rsid w:val="004B2DFE"/>
    <w:rsid w:val="004B30B1"/>
    <w:rsid w:val="004B32C1"/>
    <w:rsid w:val="004B4516"/>
    <w:rsid w:val="004B4BD6"/>
    <w:rsid w:val="004B615F"/>
    <w:rsid w:val="004B691B"/>
    <w:rsid w:val="004B79A2"/>
    <w:rsid w:val="004C027D"/>
    <w:rsid w:val="004C158F"/>
    <w:rsid w:val="004C1F23"/>
    <w:rsid w:val="004C30F9"/>
    <w:rsid w:val="004C3707"/>
    <w:rsid w:val="004C4708"/>
    <w:rsid w:val="004C48EE"/>
    <w:rsid w:val="004C61CE"/>
    <w:rsid w:val="004D1807"/>
    <w:rsid w:val="004D3983"/>
    <w:rsid w:val="004D3C3E"/>
    <w:rsid w:val="004D4A4A"/>
    <w:rsid w:val="004D5F6B"/>
    <w:rsid w:val="004D717E"/>
    <w:rsid w:val="004D7578"/>
    <w:rsid w:val="004D7580"/>
    <w:rsid w:val="004E082D"/>
    <w:rsid w:val="004E0FDE"/>
    <w:rsid w:val="004E1070"/>
    <w:rsid w:val="004E13BD"/>
    <w:rsid w:val="004E1F0E"/>
    <w:rsid w:val="004E2A3A"/>
    <w:rsid w:val="004E3674"/>
    <w:rsid w:val="004E3F6B"/>
    <w:rsid w:val="004E6EFD"/>
    <w:rsid w:val="004F0465"/>
    <w:rsid w:val="004F1F32"/>
    <w:rsid w:val="004F20E3"/>
    <w:rsid w:val="004F30F5"/>
    <w:rsid w:val="004F3556"/>
    <w:rsid w:val="004F3D8A"/>
    <w:rsid w:val="004F46F1"/>
    <w:rsid w:val="004F4EFA"/>
    <w:rsid w:val="004F558F"/>
    <w:rsid w:val="004F59DC"/>
    <w:rsid w:val="00501625"/>
    <w:rsid w:val="00501C34"/>
    <w:rsid w:val="00502EE6"/>
    <w:rsid w:val="00502F3E"/>
    <w:rsid w:val="005040A1"/>
    <w:rsid w:val="0050460E"/>
    <w:rsid w:val="005046F6"/>
    <w:rsid w:val="00504ED6"/>
    <w:rsid w:val="005052F9"/>
    <w:rsid w:val="005112A1"/>
    <w:rsid w:val="00511B57"/>
    <w:rsid w:val="0051267E"/>
    <w:rsid w:val="005142CE"/>
    <w:rsid w:val="0051506C"/>
    <w:rsid w:val="005167D0"/>
    <w:rsid w:val="005203B7"/>
    <w:rsid w:val="00520C48"/>
    <w:rsid w:val="00520EB4"/>
    <w:rsid w:val="00521553"/>
    <w:rsid w:val="00524680"/>
    <w:rsid w:val="00525636"/>
    <w:rsid w:val="00525909"/>
    <w:rsid w:val="005261B2"/>
    <w:rsid w:val="005279B1"/>
    <w:rsid w:val="00527B14"/>
    <w:rsid w:val="00530FE9"/>
    <w:rsid w:val="00531E8C"/>
    <w:rsid w:val="0053249A"/>
    <w:rsid w:val="00533AB7"/>
    <w:rsid w:val="00533EE4"/>
    <w:rsid w:val="00535EFD"/>
    <w:rsid w:val="0053767D"/>
    <w:rsid w:val="005415AF"/>
    <w:rsid w:val="00541D80"/>
    <w:rsid w:val="00541DAD"/>
    <w:rsid w:val="0054235C"/>
    <w:rsid w:val="00543B73"/>
    <w:rsid w:val="0054457C"/>
    <w:rsid w:val="005454B2"/>
    <w:rsid w:val="00545527"/>
    <w:rsid w:val="00545C27"/>
    <w:rsid w:val="00546270"/>
    <w:rsid w:val="00547700"/>
    <w:rsid w:val="005515E3"/>
    <w:rsid w:val="0055182F"/>
    <w:rsid w:val="005520CB"/>
    <w:rsid w:val="00553038"/>
    <w:rsid w:val="00555918"/>
    <w:rsid w:val="00560098"/>
    <w:rsid w:val="00560723"/>
    <w:rsid w:val="0056078D"/>
    <w:rsid w:val="00561125"/>
    <w:rsid w:val="00561B48"/>
    <w:rsid w:val="0056236C"/>
    <w:rsid w:val="0056274D"/>
    <w:rsid w:val="00563DB1"/>
    <w:rsid w:val="00564ABA"/>
    <w:rsid w:val="00565405"/>
    <w:rsid w:val="00566251"/>
    <w:rsid w:val="00571A0B"/>
    <w:rsid w:val="005722B8"/>
    <w:rsid w:val="005739D5"/>
    <w:rsid w:val="00573F02"/>
    <w:rsid w:val="00574A72"/>
    <w:rsid w:val="00576988"/>
    <w:rsid w:val="0057796B"/>
    <w:rsid w:val="005816DF"/>
    <w:rsid w:val="00581A84"/>
    <w:rsid w:val="00581E5F"/>
    <w:rsid w:val="00582565"/>
    <w:rsid w:val="005829F9"/>
    <w:rsid w:val="0058478F"/>
    <w:rsid w:val="00585E3F"/>
    <w:rsid w:val="00586B9B"/>
    <w:rsid w:val="00592A8E"/>
    <w:rsid w:val="00593315"/>
    <w:rsid w:val="005943AC"/>
    <w:rsid w:val="00595BDC"/>
    <w:rsid w:val="005A0918"/>
    <w:rsid w:val="005A0BE1"/>
    <w:rsid w:val="005A1888"/>
    <w:rsid w:val="005A18A8"/>
    <w:rsid w:val="005A20DC"/>
    <w:rsid w:val="005A337F"/>
    <w:rsid w:val="005A3C4C"/>
    <w:rsid w:val="005A3C96"/>
    <w:rsid w:val="005A3D1F"/>
    <w:rsid w:val="005A4E92"/>
    <w:rsid w:val="005A4FFF"/>
    <w:rsid w:val="005A5632"/>
    <w:rsid w:val="005A5BCA"/>
    <w:rsid w:val="005B04C5"/>
    <w:rsid w:val="005B07F0"/>
    <w:rsid w:val="005B19E9"/>
    <w:rsid w:val="005B218E"/>
    <w:rsid w:val="005B25FA"/>
    <w:rsid w:val="005B286B"/>
    <w:rsid w:val="005B2C79"/>
    <w:rsid w:val="005B34CD"/>
    <w:rsid w:val="005B3A3D"/>
    <w:rsid w:val="005B6D45"/>
    <w:rsid w:val="005C006F"/>
    <w:rsid w:val="005C033D"/>
    <w:rsid w:val="005C1246"/>
    <w:rsid w:val="005C42C3"/>
    <w:rsid w:val="005C65D7"/>
    <w:rsid w:val="005C6770"/>
    <w:rsid w:val="005D2A24"/>
    <w:rsid w:val="005D2E7D"/>
    <w:rsid w:val="005D3FB9"/>
    <w:rsid w:val="005D4805"/>
    <w:rsid w:val="005D6429"/>
    <w:rsid w:val="005D6FD3"/>
    <w:rsid w:val="005E0A8E"/>
    <w:rsid w:val="005E0F1A"/>
    <w:rsid w:val="005E102F"/>
    <w:rsid w:val="005E259B"/>
    <w:rsid w:val="005E4232"/>
    <w:rsid w:val="005E4434"/>
    <w:rsid w:val="005E538F"/>
    <w:rsid w:val="005E53A4"/>
    <w:rsid w:val="005E59D0"/>
    <w:rsid w:val="005E5C22"/>
    <w:rsid w:val="005E5C26"/>
    <w:rsid w:val="005E693B"/>
    <w:rsid w:val="005F0A10"/>
    <w:rsid w:val="005F40C4"/>
    <w:rsid w:val="005F4746"/>
    <w:rsid w:val="005F4900"/>
    <w:rsid w:val="005F53CA"/>
    <w:rsid w:val="005F5DD1"/>
    <w:rsid w:val="005F681D"/>
    <w:rsid w:val="005F69FC"/>
    <w:rsid w:val="005F71C4"/>
    <w:rsid w:val="005F7323"/>
    <w:rsid w:val="006002AA"/>
    <w:rsid w:val="00600C46"/>
    <w:rsid w:val="006017D4"/>
    <w:rsid w:val="00603C24"/>
    <w:rsid w:val="00604BB0"/>
    <w:rsid w:val="006050AC"/>
    <w:rsid w:val="006053AA"/>
    <w:rsid w:val="00605CF5"/>
    <w:rsid w:val="0060609A"/>
    <w:rsid w:val="00606710"/>
    <w:rsid w:val="006114A5"/>
    <w:rsid w:val="00612106"/>
    <w:rsid w:val="00612C18"/>
    <w:rsid w:val="00615E4B"/>
    <w:rsid w:val="00617D72"/>
    <w:rsid w:val="00621A5F"/>
    <w:rsid w:val="00624E08"/>
    <w:rsid w:val="006260E5"/>
    <w:rsid w:val="00626A3E"/>
    <w:rsid w:val="00631262"/>
    <w:rsid w:val="00631D9D"/>
    <w:rsid w:val="00632B2A"/>
    <w:rsid w:val="00634C68"/>
    <w:rsid w:val="00634F0F"/>
    <w:rsid w:val="006352B9"/>
    <w:rsid w:val="00635AFA"/>
    <w:rsid w:val="0064103D"/>
    <w:rsid w:val="00641AAC"/>
    <w:rsid w:val="00642AE5"/>
    <w:rsid w:val="00647824"/>
    <w:rsid w:val="00653269"/>
    <w:rsid w:val="00656947"/>
    <w:rsid w:val="006573AE"/>
    <w:rsid w:val="00657DA5"/>
    <w:rsid w:val="0066107F"/>
    <w:rsid w:val="00661720"/>
    <w:rsid w:val="00661C62"/>
    <w:rsid w:val="00662724"/>
    <w:rsid w:val="0066365F"/>
    <w:rsid w:val="00663B4E"/>
    <w:rsid w:val="00665F57"/>
    <w:rsid w:val="00667C34"/>
    <w:rsid w:val="006702A8"/>
    <w:rsid w:val="0067042C"/>
    <w:rsid w:val="00670E69"/>
    <w:rsid w:val="00671403"/>
    <w:rsid w:val="0067153F"/>
    <w:rsid w:val="00671549"/>
    <w:rsid w:val="0067155E"/>
    <w:rsid w:val="006723AE"/>
    <w:rsid w:val="00674325"/>
    <w:rsid w:val="00674363"/>
    <w:rsid w:val="00676CED"/>
    <w:rsid w:val="00676E3E"/>
    <w:rsid w:val="00677683"/>
    <w:rsid w:val="00680D5F"/>
    <w:rsid w:val="00680E6F"/>
    <w:rsid w:val="0068163C"/>
    <w:rsid w:val="00683E1D"/>
    <w:rsid w:val="006843DF"/>
    <w:rsid w:val="00684BE3"/>
    <w:rsid w:val="006870B5"/>
    <w:rsid w:val="00690E25"/>
    <w:rsid w:val="00692896"/>
    <w:rsid w:val="006931CE"/>
    <w:rsid w:val="00693BAF"/>
    <w:rsid w:val="0069628B"/>
    <w:rsid w:val="00697ED0"/>
    <w:rsid w:val="00697F1F"/>
    <w:rsid w:val="006A1B6B"/>
    <w:rsid w:val="006A1D42"/>
    <w:rsid w:val="006A21FE"/>
    <w:rsid w:val="006A2206"/>
    <w:rsid w:val="006A3691"/>
    <w:rsid w:val="006A4373"/>
    <w:rsid w:val="006A5352"/>
    <w:rsid w:val="006A7D2B"/>
    <w:rsid w:val="006B387C"/>
    <w:rsid w:val="006B3AF0"/>
    <w:rsid w:val="006B4ECF"/>
    <w:rsid w:val="006B5BC7"/>
    <w:rsid w:val="006B68A6"/>
    <w:rsid w:val="006B6DC0"/>
    <w:rsid w:val="006B6E99"/>
    <w:rsid w:val="006B7D57"/>
    <w:rsid w:val="006C0854"/>
    <w:rsid w:val="006C0A5E"/>
    <w:rsid w:val="006C0D38"/>
    <w:rsid w:val="006C0D81"/>
    <w:rsid w:val="006C32C1"/>
    <w:rsid w:val="006C45C8"/>
    <w:rsid w:val="006C540F"/>
    <w:rsid w:val="006C5A90"/>
    <w:rsid w:val="006C7A0B"/>
    <w:rsid w:val="006C7B37"/>
    <w:rsid w:val="006D163F"/>
    <w:rsid w:val="006D41D0"/>
    <w:rsid w:val="006D4B53"/>
    <w:rsid w:val="006D6753"/>
    <w:rsid w:val="006E28A1"/>
    <w:rsid w:val="006E3649"/>
    <w:rsid w:val="006E5139"/>
    <w:rsid w:val="006E5D7F"/>
    <w:rsid w:val="006E65B1"/>
    <w:rsid w:val="006E723B"/>
    <w:rsid w:val="006E7C0D"/>
    <w:rsid w:val="006F1339"/>
    <w:rsid w:val="006F5310"/>
    <w:rsid w:val="006F6438"/>
    <w:rsid w:val="006F6D9E"/>
    <w:rsid w:val="007010FC"/>
    <w:rsid w:val="0070394F"/>
    <w:rsid w:val="00706C57"/>
    <w:rsid w:val="00706E58"/>
    <w:rsid w:val="00706ECC"/>
    <w:rsid w:val="00710649"/>
    <w:rsid w:val="00714B8B"/>
    <w:rsid w:val="0071603F"/>
    <w:rsid w:val="00716611"/>
    <w:rsid w:val="00716B94"/>
    <w:rsid w:val="00720E04"/>
    <w:rsid w:val="00722AD9"/>
    <w:rsid w:val="00723271"/>
    <w:rsid w:val="007255D7"/>
    <w:rsid w:val="00725ED2"/>
    <w:rsid w:val="00726430"/>
    <w:rsid w:val="00727B44"/>
    <w:rsid w:val="0073019F"/>
    <w:rsid w:val="0073061C"/>
    <w:rsid w:val="007309D0"/>
    <w:rsid w:val="00732536"/>
    <w:rsid w:val="0073321B"/>
    <w:rsid w:val="00733C5F"/>
    <w:rsid w:val="0073436F"/>
    <w:rsid w:val="00735583"/>
    <w:rsid w:val="007357C4"/>
    <w:rsid w:val="0074179B"/>
    <w:rsid w:val="00743063"/>
    <w:rsid w:val="007434EE"/>
    <w:rsid w:val="007449C3"/>
    <w:rsid w:val="00745FB2"/>
    <w:rsid w:val="00746953"/>
    <w:rsid w:val="007511B8"/>
    <w:rsid w:val="00753D7D"/>
    <w:rsid w:val="0075401D"/>
    <w:rsid w:val="00754B1B"/>
    <w:rsid w:val="0075552F"/>
    <w:rsid w:val="007563CB"/>
    <w:rsid w:val="00762687"/>
    <w:rsid w:val="0076327F"/>
    <w:rsid w:val="00763DAE"/>
    <w:rsid w:val="00764888"/>
    <w:rsid w:val="00764A3E"/>
    <w:rsid w:val="00764AF3"/>
    <w:rsid w:val="00765420"/>
    <w:rsid w:val="00766289"/>
    <w:rsid w:val="0076680C"/>
    <w:rsid w:val="00766FD1"/>
    <w:rsid w:val="007671B9"/>
    <w:rsid w:val="00770743"/>
    <w:rsid w:val="00770E95"/>
    <w:rsid w:val="00771260"/>
    <w:rsid w:val="0077397E"/>
    <w:rsid w:val="00773D43"/>
    <w:rsid w:val="00773FC7"/>
    <w:rsid w:val="007742C7"/>
    <w:rsid w:val="00774308"/>
    <w:rsid w:val="007745F4"/>
    <w:rsid w:val="00775505"/>
    <w:rsid w:val="0077604B"/>
    <w:rsid w:val="00776B25"/>
    <w:rsid w:val="00777531"/>
    <w:rsid w:val="00777BF2"/>
    <w:rsid w:val="00777D06"/>
    <w:rsid w:val="00781734"/>
    <w:rsid w:val="007841AD"/>
    <w:rsid w:val="00784402"/>
    <w:rsid w:val="00785AC0"/>
    <w:rsid w:val="00785BF4"/>
    <w:rsid w:val="00785C89"/>
    <w:rsid w:val="007869FA"/>
    <w:rsid w:val="00786D1B"/>
    <w:rsid w:val="00790D41"/>
    <w:rsid w:val="0079133A"/>
    <w:rsid w:val="00792789"/>
    <w:rsid w:val="007937B2"/>
    <w:rsid w:val="007938B6"/>
    <w:rsid w:val="00794098"/>
    <w:rsid w:val="00794A78"/>
    <w:rsid w:val="0079584D"/>
    <w:rsid w:val="00795CF4"/>
    <w:rsid w:val="007A10FD"/>
    <w:rsid w:val="007A1F3C"/>
    <w:rsid w:val="007A20AB"/>
    <w:rsid w:val="007A2A05"/>
    <w:rsid w:val="007A2A79"/>
    <w:rsid w:val="007A484D"/>
    <w:rsid w:val="007A5BC7"/>
    <w:rsid w:val="007B09F3"/>
    <w:rsid w:val="007B0C3F"/>
    <w:rsid w:val="007B23B0"/>
    <w:rsid w:val="007B450B"/>
    <w:rsid w:val="007B73C7"/>
    <w:rsid w:val="007B754C"/>
    <w:rsid w:val="007C1365"/>
    <w:rsid w:val="007C164A"/>
    <w:rsid w:val="007C1971"/>
    <w:rsid w:val="007C1B07"/>
    <w:rsid w:val="007C2B08"/>
    <w:rsid w:val="007C3478"/>
    <w:rsid w:val="007C3D24"/>
    <w:rsid w:val="007C4836"/>
    <w:rsid w:val="007C4A4C"/>
    <w:rsid w:val="007C537F"/>
    <w:rsid w:val="007C6A9A"/>
    <w:rsid w:val="007C6CD3"/>
    <w:rsid w:val="007D1F81"/>
    <w:rsid w:val="007D24D7"/>
    <w:rsid w:val="007D37BE"/>
    <w:rsid w:val="007D4D62"/>
    <w:rsid w:val="007D7810"/>
    <w:rsid w:val="007E1FE1"/>
    <w:rsid w:val="007E2234"/>
    <w:rsid w:val="007E58CA"/>
    <w:rsid w:val="007E63E7"/>
    <w:rsid w:val="007E65B8"/>
    <w:rsid w:val="007E66C6"/>
    <w:rsid w:val="007F089D"/>
    <w:rsid w:val="007F1F55"/>
    <w:rsid w:val="007F2394"/>
    <w:rsid w:val="007F3D22"/>
    <w:rsid w:val="007F3D9C"/>
    <w:rsid w:val="007F44A0"/>
    <w:rsid w:val="007F4D3E"/>
    <w:rsid w:val="007F7D80"/>
    <w:rsid w:val="00802A1F"/>
    <w:rsid w:val="00803239"/>
    <w:rsid w:val="0080362C"/>
    <w:rsid w:val="00803A4A"/>
    <w:rsid w:val="0080609F"/>
    <w:rsid w:val="008069AA"/>
    <w:rsid w:val="00806C46"/>
    <w:rsid w:val="00810952"/>
    <w:rsid w:val="00811EE7"/>
    <w:rsid w:val="008121A0"/>
    <w:rsid w:val="0081240D"/>
    <w:rsid w:val="008125ED"/>
    <w:rsid w:val="008129D3"/>
    <w:rsid w:val="00812E9A"/>
    <w:rsid w:val="00813AB4"/>
    <w:rsid w:val="00814981"/>
    <w:rsid w:val="00815D73"/>
    <w:rsid w:val="00816B84"/>
    <w:rsid w:val="00817017"/>
    <w:rsid w:val="008170ED"/>
    <w:rsid w:val="008208EC"/>
    <w:rsid w:val="008209C1"/>
    <w:rsid w:val="008236D0"/>
    <w:rsid w:val="00823A1A"/>
    <w:rsid w:val="0082483A"/>
    <w:rsid w:val="00826A19"/>
    <w:rsid w:val="00826AF4"/>
    <w:rsid w:val="00826EEF"/>
    <w:rsid w:val="00827DF6"/>
    <w:rsid w:val="00830582"/>
    <w:rsid w:val="008323A6"/>
    <w:rsid w:val="00832553"/>
    <w:rsid w:val="008336DC"/>
    <w:rsid w:val="00833ADF"/>
    <w:rsid w:val="0083442A"/>
    <w:rsid w:val="008367C8"/>
    <w:rsid w:val="0083690A"/>
    <w:rsid w:val="00837AA7"/>
    <w:rsid w:val="00841367"/>
    <w:rsid w:val="008414B3"/>
    <w:rsid w:val="00841E25"/>
    <w:rsid w:val="00842F7D"/>
    <w:rsid w:val="00844785"/>
    <w:rsid w:val="00845DA5"/>
    <w:rsid w:val="0084728D"/>
    <w:rsid w:val="00847AB4"/>
    <w:rsid w:val="0085077A"/>
    <w:rsid w:val="008528E8"/>
    <w:rsid w:val="00854A9D"/>
    <w:rsid w:val="008564CF"/>
    <w:rsid w:val="00857229"/>
    <w:rsid w:val="00860857"/>
    <w:rsid w:val="0086257A"/>
    <w:rsid w:val="00862F32"/>
    <w:rsid w:val="0086615C"/>
    <w:rsid w:val="008665C5"/>
    <w:rsid w:val="00867FA5"/>
    <w:rsid w:val="00867FA6"/>
    <w:rsid w:val="0087133F"/>
    <w:rsid w:val="00872A36"/>
    <w:rsid w:val="008747B9"/>
    <w:rsid w:val="008766B2"/>
    <w:rsid w:val="00876929"/>
    <w:rsid w:val="00877C1C"/>
    <w:rsid w:val="00877E18"/>
    <w:rsid w:val="008802C2"/>
    <w:rsid w:val="00881AD2"/>
    <w:rsid w:val="0088579E"/>
    <w:rsid w:val="00886377"/>
    <w:rsid w:val="00886611"/>
    <w:rsid w:val="00890795"/>
    <w:rsid w:val="00891B8C"/>
    <w:rsid w:val="00891C6E"/>
    <w:rsid w:val="00891CB0"/>
    <w:rsid w:val="00892AA2"/>
    <w:rsid w:val="00897CC3"/>
    <w:rsid w:val="00897DF3"/>
    <w:rsid w:val="008A0197"/>
    <w:rsid w:val="008A0A6C"/>
    <w:rsid w:val="008A12C8"/>
    <w:rsid w:val="008A2E32"/>
    <w:rsid w:val="008A3374"/>
    <w:rsid w:val="008A549D"/>
    <w:rsid w:val="008A6F01"/>
    <w:rsid w:val="008A701E"/>
    <w:rsid w:val="008B2095"/>
    <w:rsid w:val="008B3131"/>
    <w:rsid w:val="008B54ED"/>
    <w:rsid w:val="008C0772"/>
    <w:rsid w:val="008C1550"/>
    <w:rsid w:val="008C2460"/>
    <w:rsid w:val="008C31DB"/>
    <w:rsid w:val="008C33A5"/>
    <w:rsid w:val="008C38F2"/>
    <w:rsid w:val="008C3E7B"/>
    <w:rsid w:val="008C3FAB"/>
    <w:rsid w:val="008C4048"/>
    <w:rsid w:val="008C415C"/>
    <w:rsid w:val="008C4BF4"/>
    <w:rsid w:val="008C5233"/>
    <w:rsid w:val="008C633B"/>
    <w:rsid w:val="008C6839"/>
    <w:rsid w:val="008C78AA"/>
    <w:rsid w:val="008D6972"/>
    <w:rsid w:val="008D74E8"/>
    <w:rsid w:val="008D784D"/>
    <w:rsid w:val="008D7CEA"/>
    <w:rsid w:val="008E05EF"/>
    <w:rsid w:val="008E1B0E"/>
    <w:rsid w:val="008E3A1B"/>
    <w:rsid w:val="008E47FA"/>
    <w:rsid w:val="008E490B"/>
    <w:rsid w:val="008E546A"/>
    <w:rsid w:val="008E560D"/>
    <w:rsid w:val="008E5BE2"/>
    <w:rsid w:val="008E6438"/>
    <w:rsid w:val="008E7E86"/>
    <w:rsid w:val="008F0001"/>
    <w:rsid w:val="008F035B"/>
    <w:rsid w:val="008F072C"/>
    <w:rsid w:val="008F08FD"/>
    <w:rsid w:val="008F0CF5"/>
    <w:rsid w:val="008F15EE"/>
    <w:rsid w:val="008F1A68"/>
    <w:rsid w:val="008F32A9"/>
    <w:rsid w:val="008F3669"/>
    <w:rsid w:val="008F5BAD"/>
    <w:rsid w:val="008F6C35"/>
    <w:rsid w:val="008F7D96"/>
    <w:rsid w:val="009011A6"/>
    <w:rsid w:val="00903DE6"/>
    <w:rsid w:val="009044AE"/>
    <w:rsid w:val="00905125"/>
    <w:rsid w:val="00905408"/>
    <w:rsid w:val="00907471"/>
    <w:rsid w:val="00907AF2"/>
    <w:rsid w:val="0091057E"/>
    <w:rsid w:val="00911370"/>
    <w:rsid w:val="00911BB7"/>
    <w:rsid w:val="00914409"/>
    <w:rsid w:val="009160CA"/>
    <w:rsid w:val="00916C44"/>
    <w:rsid w:val="00916F7B"/>
    <w:rsid w:val="009173D5"/>
    <w:rsid w:val="00924369"/>
    <w:rsid w:val="00925D10"/>
    <w:rsid w:val="009304B3"/>
    <w:rsid w:val="00930508"/>
    <w:rsid w:val="0093184D"/>
    <w:rsid w:val="00931F04"/>
    <w:rsid w:val="00933CD5"/>
    <w:rsid w:val="0093654B"/>
    <w:rsid w:val="00936D47"/>
    <w:rsid w:val="00940E03"/>
    <w:rsid w:val="00942082"/>
    <w:rsid w:val="00942EAF"/>
    <w:rsid w:val="00943CE9"/>
    <w:rsid w:val="00944E0D"/>
    <w:rsid w:val="00944ECB"/>
    <w:rsid w:val="0094552D"/>
    <w:rsid w:val="00947E41"/>
    <w:rsid w:val="009506B1"/>
    <w:rsid w:val="00950EDD"/>
    <w:rsid w:val="00951A05"/>
    <w:rsid w:val="00954C51"/>
    <w:rsid w:val="00954D26"/>
    <w:rsid w:val="009554C6"/>
    <w:rsid w:val="0095599F"/>
    <w:rsid w:val="009559EC"/>
    <w:rsid w:val="00960B4D"/>
    <w:rsid w:val="0096163C"/>
    <w:rsid w:val="00962735"/>
    <w:rsid w:val="0096382A"/>
    <w:rsid w:val="00964871"/>
    <w:rsid w:val="00964A3A"/>
    <w:rsid w:val="0096775C"/>
    <w:rsid w:val="00967AC1"/>
    <w:rsid w:val="0097334A"/>
    <w:rsid w:val="00974571"/>
    <w:rsid w:val="00974907"/>
    <w:rsid w:val="009761FF"/>
    <w:rsid w:val="00976518"/>
    <w:rsid w:val="00977346"/>
    <w:rsid w:val="00980A8A"/>
    <w:rsid w:val="00980D16"/>
    <w:rsid w:val="00982CE9"/>
    <w:rsid w:val="00982EEA"/>
    <w:rsid w:val="009845AE"/>
    <w:rsid w:val="00984699"/>
    <w:rsid w:val="00991847"/>
    <w:rsid w:val="00994671"/>
    <w:rsid w:val="00994A50"/>
    <w:rsid w:val="00995793"/>
    <w:rsid w:val="00997FEF"/>
    <w:rsid w:val="009A0D71"/>
    <w:rsid w:val="009A4C9C"/>
    <w:rsid w:val="009A4D22"/>
    <w:rsid w:val="009A51BF"/>
    <w:rsid w:val="009A6BDF"/>
    <w:rsid w:val="009A6D4F"/>
    <w:rsid w:val="009A7A89"/>
    <w:rsid w:val="009B041E"/>
    <w:rsid w:val="009B06B6"/>
    <w:rsid w:val="009B0A2A"/>
    <w:rsid w:val="009B12AD"/>
    <w:rsid w:val="009B3160"/>
    <w:rsid w:val="009B406F"/>
    <w:rsid w:val="009B52B1"/>
    <w:rsid w:val="009B56D1"/>
    <w:rsid w:val="009B5A75"/>
    <w:rsid w:val="009B6A5C"/>
    <w:rsid w:val="009B781A"/>
    <w:rsid w:val="009B7BDB"/>
    <w:rsid w:val="009C196A"/>
    <w:rsid w:val="009C2660"/>
    <w:rsid w:val="009C2A01"/>
    <w:rsid w:val="009C2FD9"/>
    <w:rsid w:val="009C49AE"/>
    <w:rsid w:val="009C531B"/>
    <w:rsid w:val="009C628F"/>
    <w:rsid w:val="009C64CD"/>
    <w:rsid w:val="009C6A10"/>
    <w:rsid w:val="009D0153"/>
    <w:rsid w:val="009D02B3"/>
    <w:rsid w:val="009D2550"/>
    <w:rsid w:val="009D29C6"/>
    <w:rsid w:val="009D711F"/>
    <w:rsid w:val="009E1379"/>
    <w:rsid w:val="009E260D"/>
    <w:rsid w:val="009E2A1C"/>
    <w:rsid w:val="009E3179"/>
    <w:rsid w:val="009E5F7E"/>
    <w:rsid w:val="009E5F95"/>
    <w:rsid w:val="009E6088"/>
    <w:rsid w:val="009E6CE8"/>
    <w:rsid w:val="009F0713"/>
    <w:rsid w:val="009F0DAF"/>
    <w:rsid w:val="009F11BC"/>
    <w:rsid w:val="009F1CB5"/>
    <w:rsid w:val="009F3690"/>
    <w:rsid w:val="009F3C11"/>
    <w:rsid w:val="009F4954"/>
    <w:rsid w:val="009F6CEA"/>
    <w:rsid w:val="009F7C33"/>
    <w:rsid w:val="00A00074"/>
    <w:rsid w:val="00A00BE7"/>
    <w:rsid w:val="00A01A25"/>
    <w:rsid w:val="00A01E20"/>
    <w:rsid w:val="00A01E92"/>
    <w:rsid w:val="00A035AB"/>
    <w:rsid w:val="00A0394D"/>
    <w:rsid w:val="00A03B98"/>
    <w:rsid w:val="00A04124"/>
    <w:rsid w:val="00A04F66"/>
    <w:rsid w:val="00A072B1"/>
    <w:rsid w:val="00A13060"/>
    <w:rsid w:val="00A13AE7"/>
    <w:rsid w:val="00A13F55"/>
    <w:rsid w:val="00A145A2"/>
    <w:rsid w:val="00A14AE8"/>
    <w:rsid w:val="00A15303"/>
    <w:rsid w:val="00A21025"/>
    <w:rsid w:val="00A22998"/>
    <w:rsid w:val="00A269A6"/>
    <w:rsid w:val="00A26A51"/>
    <w:rsid w:val="00A26AAE"/>
    <w:rsid w:val="00A26AC8"/>
    <w:rsid w:val="00A26B12"/>
    <w:rsid w:val="00A320D0"/>
    <w:rsid w:val="00A342FC"/>
    <w:rsid w:val="00A347F0"/>
    <w:rsid w:val="00A367D1"/>
    <w:rsid w:val="00A372F6"/>
    <w:rsid w:val="00A408FA"/>
    <w:rsid w:val="00A43688"/>
    <w:rsid w:val="00A436A6"/>
    <w:rsid w:val="00A454B4"/>
    <w:rsid w:val="00A463D1"/>
    <w:rsid w:val="00A479D1"/>
    <w:rsid w:val="00A47AB0"/>
    <w:rsid w:val="00A50679"/>
    <w:rsid w:val="00A5160C"/>
    <w:rsid w:val="00A520AB"/>
    <w:rsid w:val="00A5332F"/>
    <w:rsid w:val="00A5458F"/>
    <w:rsid w:val="00A54D3E"/>
    <w:rsid w:val="00A55C32"/>
    <w:rsid w:val="00A55EC9"/>
    <w:rsid w:val="00A566C0"/>
    <w:rsid w:val="00A56BAE"/>
    <w:rsid w:val="00A6069B"/>
    <w:rsid w:val="00A606AA"/>
    <w:rsid w:val="00A60902"/>
    <w:rsid w:val="00A616D4"/>
    <w:rsid w:val="00A61FE7"/>
    <w:rsid w:val="00A62001"/>
    <w:rsid w:val="00A6201C"/>
    <w:rsid w:val="00A6367B"/>
    <w:rsid w:val="00A63AEE"/>
    <w:rsid w:val="00A63F6B"/>
    <w:rsid w:val="00A66EC7"/>
    <w:rsid w:val="00A70C45"/>
    <w:rsid w:val="00A7100A"/>
    <w:rsid w:val="00A7115B"/>
    <w:rsid w:val="00A72AD5"/>
    <w:rsid w:val="00A730B2"/>
    <w:rsid w:val="00A73A7C"/>
    <w:rsid w:val="00A74647"/>
    <w:rsid w:val="00A74998"/>
    <w:rsid w:val="00A74CA7"/>
    <w:rsid w:val="00A75478"/>
    <w:rsid w:val="00A76718"/>
    <w:rsid w:val="00A77C94"/>
    <w:rsid w:val="00A77FC6"/>
    <w:rsid w:val="00A80A00"/>
    <w:rsid w:val="00A812DA"/>
    <w:rsid w:val="00A823F1"/>
    <w:rsid w:val="00A82521"/>
    <w:rsid w:val="00A850B1"/>
    <w:rsid w:val="00A87C26"/>
    <w:rsid w:val="00A87CCA"/>
    <w:rsid w:val="00A87D33"/>
    <w:rsid w:val="00A90746"/>
    <w:rsid w:val="00A910DE"/>
    <w:rsid w:val="00A913E8"/>
    <w:rsid w:val="00A92370"/>
    <w:rsid w:val="00A92CA2"/>
    <w:rsid w:val="00A92EF2"/>
    <w:rsid w:val="00A93563"/>
    <w:rsid w:val="00A97213"/>
    <w:rsid w:val="00A977B4"/>
    <w:rsid w:val="00AA11DE"/>
    <w:rsid w:val="00AA391C"/>
    <w:rsid w:val="00AA409E"/>
    <w:rsid w:val="00AA49DA"/>
    <w:rsid w:val="00AA7ACD"/>
    <w:rsid w:val="00AA7F90"/>
    <w:rsid w:val="00AB19D6"/>
    <w:rsid w:val="00AB25EF"/>
    <w:rsid w:val="00AB31F5"/>
    <w:rsid w:val="00AB3747"/>
    <w:rsid w:val="00AB45A1"/>
    <w:rsid w:val="00AB4D8B"/>
    <w:rsid w:val="00AB5F2D"/>
    <w:rsid w:val="00AB6F4D"/>
    <w:rsid w:val="00AC0425"/>
    <w:rsid w:val="00AC0D4E"/>
    <w:rsid w:val="00AC102F"/>
    <w:rsid w:val="00AC1B96"/>
    <w:rsid w:val="00AC2365"/>
    <w:rsid w:val="00AC33DA"/>
    <w:rsid w:val="00AC3629"/>
    <w:rsid w:val="00AC4CD2"/>
    <w:rsid w:val="00AC52EF"/>
    <w:rsid w:val="00AC57C2"/>
    <w:rsid w:val="00AC6E78"/>
    <w:rsid w:val="00AC7736"/>
    <w:rsid w:val="00AD257B"/>
    <w:rsid w:val="00AD3089"/>
    <w:rsid w:val="00AD30E2"/>
    <w:rsid w:val="00AD3E3D"/>
    <w:rsid w:val="00AD4273"/>
    <w:rsid w:val="00AE18F3"/>
    <w:rsid w:val="00AE2C53"/>
    <w:rsid w:val="00AE312F"/>
    <w:rsid w:val="00AE3B5B"/>
    <w:rsid w:val="00AE5D1F"/>
    <w:rsid w:val="00AE5E17"/>
    <w:rsid w:val="00AE5EB9"/>
    <w:rsid w:val="00AF038F"/>
    <w:rsid w:val="00AF1724"/>
    <w:rsid w:val="00AF4D6D"/>
    <w:rsid w:val="00AF63E6"/>
    <w:rsid w:val="00AF7794"/>
    <w:rsid w:val="00AF79BE"/>
    <w:rsid w:val="00AF7EF9"/>
    <w:rsid w:val="00B00636"/>
    <w:rsid w:val="00B0139E"/>
    <w:rsid w:val="00B021EB"/>
    <w:rsid w:val="00B032E1"/>
    <w:rsid w:val="00B0417A"/>
    <w:rsid w:val="00B04C2D"/>
    <w:rsid w:val="00B06CB6"/>
    <w:rsid w:val="00B06F36"/>
    <w:rsid w:val="00B076DB"/>
    <w:rsid w:val="00B07AA4"/>
    <w:rsid w:val="00B07FE0"/>
    <w:rsid w:val="00B13121"/>
    <w:rsid w:val="00B137C9"/>
    <w:rsid w:val="00B13F85"/>
    <w:rsid w:val="00B144B4"/>
    <w:rsid w:val="00B14AC8"/>
    <w:rsid w:val="00B14BA1"/>
    <w:rsid w:val="00B14FF2"/>
    <w:rsid w:val="00B21511"/>
    <w:rsid w:val="00B21595"/>
    <w:rsid w:val="00B2459F"/>
    <w:rsid w:val="00B25213"/>
    <w:rsid w:val="00B270DB"/>
    <w:rsid w:val="00B31FA7"/>
    <w:rsid w:val="00B366AC"/>
    <w:rsid w:val="00B4029C"/>
    <w:rsid w:val="00B40C82"/>
    <w:rsid w:val="00B40F7B"/>
    <w:rsid w:val="00B41507"/>
    <w:rsid w:val="00B41939"/>
    <w:rsid w:val="00B42C6B"/>
    <w:rsid w:val="00B43CAF"/>
    <w:rsid w:val="00B44513"/>
    <w:rsid w:val="00B44E76"/>
    <w:rsid w:val="00B471C0"/>
    <w:rsid w:val="00B5063E"/>
    <w:rsid w:val="00B50ED6"/>
    <w:rsid w:val="00B50F15"/>
    <w:rsid w:val="00B521BE"/>
    <w:rsid w:val="00B533DD"/>
    <w:rsid w:val="00B53747"/>
    <w:rsid w:val="00B562AF"/>
    <w:rsid w:val="00B564F6"/>
    <w:rsid w:val="00B57323"/>
    <w:rsid w:val="00B57BC4"/>
    <w:rsid w:val="00B57BD5"/>
    <w:rsid w:val="00B60117"/>
    <w:rsid w:val="00B6123B"/>
    <w:rsid w:val="00B61C5E"/>
    <w:rsid w:val="00B628D0"/>
    <w:rsid w:val="00B64B9C"/>
    <w:rsid w:val="00B662B1"/>
    <w:rsid w:val="00B662CC"/>
    <w:rsid w:val="00B665DE"/>
    <w:rsid w:val="00B66A83"/>
    <w:rsid w:val="00B66F45"/>
    <w:rsid w:val="00B70174"/>
    <w:rsid w:val="00B70F9A"/>
    <w:rsid w:val="00B71368"/>
    <w:rsid w:val="00B71604"/>
    <w:rsid w:val="00B716A3"/>
    <w:rsid w:val="00B728F6"/>
    <w:rsid w:val="00B73372"/>
    <w:rsid w:val="00B73590"/>
    <w:rsid w:val="00B7431B"/>
    <w:rsid w:val="00B7536D"/>
    <w:rsid w:val="00B768B9"/>
    <w:rsid w:val="00B7718D"/>
    <w:rsid w:val="00B778E2"/>
    <w:rsid w:val="00B80DA2"/>
    <w:rsid w:val="00B8106B"/>
    <w:rsid w:val="00B81AF0"/>
    <w:rsid w:val="00B8222C"/>
    <w:rsid w:val="00B83B26"/>
    <w:rsid w:val="00B83B5C"/>
    <w:rsid w:val="00B84E39"/>
    <w:rsid w:val="00B85E2A"/>
    <w:rsid w:val="00B86EF9"/>
    <w:rsid w:val="00B87196"/>
    <w:rsid w:val="00B9119F"/>
    <w:rsid w:val="00B925E3"/>
    <w:rsid w:val="00B926A8"/>
    <w:rsid w:val="00B93835"/>
    <w:rsid w:val="00B9421D"/>
    <w:rsid w:val="00B942D2"/>
    <w:rsid w:val="00B9478D"/>
    <w:rsid w:val="00B9669F"/>
    <w:rsid w:val="00B96B61"/>
    <w:rsid w:val="00BA124A"/>
    <w:rsid w:val="00BA124B"/>
    <w:rsid w:val="00BA2161"/>
    <w:rsid w:val="00BA6BBA"/>
    <w:rsid w:val="00BB0F54"/>
    <w:rsid w:val="00BB3A04"/>
    <w:rsid w:val="00BB4614"/>
    <w:rsid w:val="00BC0A86"/>
    <w:rsid w:val="00BC0AC6"/>
    <w:rsid w:val="00BC0F86"/>
    <w:rsid w:val="00BC1CDE"/>
    <w:rsid w:val="00BC4258"/>
    <w:rsid w:val="00BC5BBA"/>
    <w:rsid w:val="00BC673C"/>
    <w:rsid w:val="00BC6B5A"/>
    <w:rsid w:val="00BD0882"/>
    <w:rsid w:val="00BD1B02"/>
    <w:rsid w:val="00BD2CC3"/>
    <w:rsid w:val="00BD2D30"/>
    <w:rsid w:val="00BE3A2B"/>
    <w:rsid w:val="00BE40CF"/>
    <w:rsid w:val="00BE4E5B"/>
    <w:rsid w:val="00BE57F7"/>
    <w:rsid w:val="00BE5FF2"/>
    <w:rsid w:val="00BF0290"/>
    <w:rsid w:val="00BF38C5"/>
    <w:rsid w:val="00BF683D"/>
    <w:rsid w:val="00BF763A"/>
    <w:rsid w:val="00C0042B"/>
    <w:rsid w:val="00C01623"/>
    <w:rsid w:val="00C01D07"/>
    <w:rsid w:val="00C01F6D"/>
    <w:rsid w:val="00C02B66"/>
    <w:rsid w:val="00C0365E"/>
    <w:rsid w:val="00C03DAD"/>
    <w:rsid w:val="00C043CC"/>
    <w:rsid w:val="00C057AC"/>
    <w:rsid w:val="00C05C14"/>
    <w:rsid w:val="00C05E8F"/>
    <w:rsid w:val="00C06329"/>
    <w:rsid w:val="00C06EE9"/>
    <w:rsid w:val="00C1116A"/>
    <w:rsid w:val="00C128D8"/>
    <w:rsid w:val="00C12FAC"/>
    <w:rsid w:val="00C13360"/>
    <w:rsid w:val="00C15F67"/>
    <w:rsid w:val="00C2088D"/>
    <w:rsid w:val="00C21E7D"/>
    <w:rsid w:val="00C226F4"/>
    <w:rsid w:val="00C230FE"/>
    <w:rsid w:val="00C23F52"/>
    <w:rsid w:val="00C241B1"/>
    <w:rsid w:val="00C26DE6"/>
    <w:rsid w:val="00C30040"/>
    <w:rsid w:val="00C31730"/>
    <w:rsid w:val="00C31A47"/>
    <w:rsid w:val="00C327F0"/>
    <w:rsid w:val="00C34421"/>
    <w:rsid w:val="00C34B7F"/>
    <w:rsid w:val="00C34B97"/>
    <w:rsid w:val="00C37B74"/>
    <w:rsid w:val="00C408D7"/>
    <w:rsid w:val="00C408D8"/>
    <w:rsid w:val="00C4090A"/>
    <w:rsid w:val="00C409E3"/>
    <w:rsid w:val="00C41073"/>
    <w:rsid w:val="00C43C86"/>
    <w:rsid w:val="00C50EF8"/>
    <w:rsid w:val="00C5157F"/>
    <w:rsid w:val="00C53086"/>
    <w:rsid w:val="00C531AC"/>
    <w:rsid w:val="00C5342E"/>
    <w:rsid w:val="00C539F6"/>
    <w:rsid w:val="00C54C96"/>
    <w:rsid w:val="00C565EE"/>
    <w:rsid w:val="00C576C8"/>
    <w:rsid w:val="00C57EB9"/>
    <w:rsid w:val="00C62313"/>
    <w:rsid w:val="00C6369B"/>
    <w:rsid w:val="00C67E2B"/>
    <w:rsid w:val="00C710C8"/>
    <w:rsid w:val="00C72900"/>
    <w:rsid w:val="00C764AC"/>
    <w:rsid w:val="00C77C27"/>
    <w:rsid w:val="00C8164E"/>
    <w:rsid w:val="00C8166A"/>
    <w:rsid w:val="00C833D7"/>
    <w:rsid w:val="00C83B5B"/>
    <w:rsid w:val="00C85A96"/>
    <w:rsid w:val="00C85F70"/>
    <w:rsid w:val="00C8734E"/>
    <w:rsid w:val="00C91743"/>
    <w:rsid w:val="00C926CF"/>
    <w:rsid w:val="00C92C53"/>
    <w:rsid w:val="00C93629"/>
    <w:rsid w:val="00C93B08"/>
    <w:rsid w:val="00C93DDA"/>
    <w:rsid w:val="00C9487D"/>
    <w:rsid w:val="00C95485"/>
    <w:rsid w:val="00C96ACC"/>
    <w:rsid w:val="00C97465"/>
    <w:rsid w:val="00C97DA3"/>
    <w:rsid w:val="00CA13C8"/>
    <w:rsid w:val="00CA19B2"/>
    <w:rsid w:val="00CA3911"/>
    <w:rsid w:val="00CA69AB"/>
    <w:rsid w:val="00CB096C"/>
    <w:rsid w:val="00CB3A99"/>
    <w:rsid w:val="00CB518E"/>
    <w:rsid w:val="00CB5B14"/>
    <w:rsid w:val="00CB5E4A"/>
    <w:rsid w:val="00CB773B"/>
    <w:rsid w:val="00CC004E"/>
    <w:rsid w:val="00CC0CF9"/>
    <w:rsid w:val="00CC119C"/>
    <w:rsid w:val="00CC1C21"/>
    <w:rsid w:val="00CC36F8"/>
    <w:rsid w:val="00CC4D22"/>
    <w:rsid w:val="00CD09E2"/>
    <w:rsid w:val="00CD0FE2"/>
    <w:rsid w:val="00CD1947"/>
    <w:rsid w:val="00CD1ACB"/>
    <w:rsid w:val="00CD4004"/>
    <w:rsid w:val="00CD4B15"/>
    <w:rsid w:val="00CD5934"/>
    <w:rsid w:val="00CD618A"/>
    <w:rsid w:val="00CE16EE"/>
    <w:rsid w:val="00CE1C74"/>
    <w:rsid w:val="00CE2B71"/>
    <w:rsid w:val="00CE414D"/>
    <w:rsid w:val="00CE6019"/>
    <w:rsid w:val="00CE72F0"/>
    <w:rsid w:val="00CE7446"/>
    <w:rsid w:val="00CF22CC"/>
    <w:rsid w:val="00CF266A"/>
    <w:rsid w:val="00CF4E19"/>
    <w:rsid w:val="00D00A4B"/>
    <w:rsid w:val="00D01E50"/>
    <w:rsid w:val="00D028C9"/>
    <w:rsid w:val="00D02A2A"/>
    <w:rsid w:val="00D03798"/>
    <w:rsid w:val="00D049F6"/>
    <w:rsid w:val="00D0724A"/>
    <w:rsid w:val="00D10721"/>
    <w:rsid w:val="00D12E67"/>
    <w:rsid w:val="00D13836"/>
    <w:rsid w:val="00D13EC9"/>
    <w:rsid w:val="00D14AA3"/>
    <w:rsid w:val="00D15DEA"/>
    <w:rsid w:val="00D17D59"/>
    <w:rsid w:val="00D1F3AC"/>
    <w:rsid w:val="00D21A56"/>
    <w:rsid w:val="00D2307D"/>
    <w:rsid w:val="00D2346E"/>
    <w:rsid w:val="00D23E6A"/>
    <w:rsid w:val="00D2539F"/>
    <w:rsid w:val="00D3046E"/>
    <w:rsid w:val="00D316B6"/>
    <w:rsid w:val="00D318D4"/>
    <w:rsid w:val="00D33EBD"/>
    <w:rsid w:val="00D40E86"/>
    <w:rsid w:val="00D426E1"/>
    <w:rsid w:val="00D4446E"/>
    <w:rsid w:val="00D52D0B"/>
    <w:rsid w:val="00D52DA2"/>
    <w:rsid w:val="00D53392"/>
    <w:rsid w:val="00D553E2"/>
    <w:rsid w:val="00D55B19"/>
    <w:rsid w:val="00D572F6"/>
    <w:rsid w:val="00D57C57"/>
    <w:rsid w:val="00D61729"/>
    <w:rsid w:val="00D61D52"/>
    <w:rsid w:val="00D631E2"/>
    <w:rsid w:val="00D65A1B"/>
    <w:rsid w:val="00D65FA6"/>
    <w:rsid w:val="00D662CC"/>
    <w:rsid w:val="00D664C7"/>
    <w:rsid w:val="00D66510"/>
    <w:rsid w:val="00D66533"/>
    <w:rsid w:val="00D66C02"/>
    <w:rsid w:val="00D6789C"/>
    <w:rsid w:val="00D71428"/>
    <w:rsid w:val="00D738E7"/>
    <w:rsid w:val="00D778A8"/>
    <w:rsid w:val="00D80843"/>
    <w:rsid w:val="00D81BD5"/>
    <w:rsid w:val="00D839F8"/>
    <w:rsid w:val="00D84433"/>
    <w:rsid w:val="00D86C5C"/>
    <w:rsid w:val="00D91AA8"/>
    <w:rsid w:val="00D9218E"/>
    <w:rsid w:val="00D92824"/>
    <w:rsid w:val="00D94ACD"/>
    <w:rsid w:val="00D951B4"/>
    <w:rsid w:val="00D9565C"/>
    <w:rsid w:val="00D95CAC"/>
    <w:rsid w:val="00D95EE0"/>
    <w:rsid w:val="00D97A12"/>
    <w:rsid w:val="00DA07A5"/>
    <w:rsid w:val="00DA1802"/>
    <w:rsid w:val="00DA23CA"/>
    <w:rsid w:val="00DA3757"/>
    <w:rsid w:val="00DA39F0"/>
    <w:rsid w:val="00DA3F31"/>
    <w:rsid w:val="00DA5433"/>
    <w:rsid w:val="00DA60E4"/>
    <w:rsid w:val="00DB10CC"/>
    <w:rsid w:val="00DB1C07"/>
    <w:rsid w:val="00DB1C17"/>
    <w:rsid w:val="00DB2D7F"/>
    <w:rsid w:val="00DB2DC7"/>
    <w:rsid w:val="00DB4310"/>
    <w:rsid w:val="00DB46C6"/>
    <w:rsid w:val="00DB50EF"/>
    <w:rsid w:val="00DB5E0C"/>
    <w:rsid w:val="00DB6CDD"/>
    <w:rsid w:val="00DB6F0F"/>
    <w:rsid w:val="00DC056C"/>
    <w:rsid w:val="00DC15B1"/>
    <w:rsid w:val="00DC1735"/>
    <w:rsid w:val="00DC2EA1"/>
    <w:rsid w:val="00DC371E"/>
    <w:rsid w:val="00DC3AB7"/>
    <w:rsid w:val="00DC5FE0"/>
    <w:rsid w:val="00DC6466"/>
    <w:rsid w:val="00DC7322"/>
    <w:rsid w:val="00DC73E2"/>
    <w:rsid w:val="00DC7ABB"/>
    <w:rsid w:val="00DC7FF2"/>
    <w:rsid w:val="00DD01D4"/>
    <w:rsid w:val="00DD11EB"/>
    <w:rsid w:val="00DD23E4"/>
    <w:rsid w:val="00DD2E82"/>
    <w:rsid w:val="00DD374B"/>
    <w:rsid w:val="00DD3C5B"/>
    <w:rsid w:val="00DD3CFC"/>
    <w:rsid w:val="00DD430A"/>
    <w:rsid w:val="00DD50CD"/>
    <w:rsid w:val="00DD757E"/>
    <w:rsid w:val="00DE1596"/>
    <w:rsid w:val="00DE38EA"/>
    <w:rsid w:val="00DE42AA"/>
    <w:rsid w:val="00DE4C8C"/>
    <w:rsid w:val="00DE557A"/>
    <w:rsid w:val="00DE602A"/>
    <w:rsid w:val="00DE7DE7"/>
    <w:rsid w:val="00DF011B"/>
    <w:rsid w:val="00DF0142"/>
    <w:rsid w:val="00DF01D8"/>
    <w:rsid w:val="00DF05BF"/>
    <w:rsid w:val="00DF15B3"/>
    <w:rsid w:val="00DF291F"/>
    <w:rsid w:val="00DF4F0E"/>
    <w:rsid w:val="00E00995"/>
    <w:rsid w:val="00E01604"/>
    <w:rsid w:val="00E0341B"/>
    <w:rsid w:val="00E043BA"/>
    <w:rsid w:val="00E066F1"/>
    <w:rsid w:val="00E10786"/>
    <w:rsid w:val="00E114C5"/>
    <w:rsid w:val="00E12162"/>
    <w:rsid w:val="00E12648"/>
    <w:rsid w:val="00E131FB"/>
    <w:rsid w:val="00E13EBB"/>
    <w:rsid w:val="00E14BAA"/>
    <w:rsid w:val="00E1690A"/>
    <w:rsid w:val="00E1747E"/>
    <w:rsid w:val="00E179B1"/>
    <w:rsid w:val="00E202E4"/>
    <w:rsid w:val="00E216DE"/>
    <w:rsid w:val="00E21FE1"/>
    <w:rsid w:val="00E220A9"/>
    <w:rsid w:val="00E23339"/>
    <w:rsid w:val="00E236C3"/>
    <w:rsid w:val="00E2376B"/>
    <w:rsid w:val="00E24E69"/>
    <w:rsid w:val="00E255AA"/>
    <w:rsid w:val="00E25D30"/>
    <w:rsid w:val="00E263B2"/>
    <w:rsid w:val="00E26D1A"/>
    <w:rsid w:val="00E27A77"/>
    <w:rsid w:val="00E30169"/>
    <w:rsid w:val="00E30C59"/>
    <w:rsid w:val="00E3129F"/>
    <w:rsid w:val="00E32C13"/>
    <w:rsid w:val="00E32FF3"/>
    <w:rsid w:val="00E3387A"/>
    <w:rsid w:val="00E34DFD"/>
    <w:rsid w:val="00E358C2"/>
    <w:rsid w:val="00E35DD3"/>
    <w:rsid w:val="00E407C5"/>
    <w:rsid w:val="00E420B6"/>
    <w:rsid w:val="00E42E63"/>
    <w:rsid w:val="00E43182"/>
    <w:rsid w:val="00E45ECA"/>
    <w:rsid w:val="00E4659F"/>
    <w:rsid w:val="00E479E7"/>
    <w:rsid w:val="00E516B1"/>
    <w:rsid w:val="00E52351"/>
    <w:rsid w:val="00E52F01"/>
    <w:rsid w:val="00E54314"/>
    <w:rsid w:val="00E54DE5"/>
    <w:rsid w:val="00E5547B"/>
    <w:rsid w:val="00E565F2"/>
    <w:rsid w:val="00E6033C"/>
    <w:rsid w:val="00E6103A"/>
    <w:rsid w:val="00E62170"/>
    <w:rsid w:val="00E62920"/>
    <w:rsid w:val="00E62AC8"/>
    <w:rsid w:val="00E633CF"/>
    <w:rsid w:val="00E63BB3"/>
    <w:rsid w:val="00E646E4"/>
    <w:rsid w:val="00E64C57"/>
    <w:rsid w:val="00E6592E"/>
    <w:rsid w:val="00E67156"/>
    <w:rsid w:val="00E67871"/>
    <w:rsid w:val="00E6788A"/>
    <w:rsid w:val="00E701CB"/>
    <w:rsid w:val="00E70E42"/>
    <w:rsid w:val="00E713EB"/>
    <w:rsid w:val="00E72072"/>
    <w:rsid w:val="00E751D1"/>
    <w:rsid w:val="00E76173"/>
    <w:rsid w:val="00E76CDF"/>
    <w:rsid w:val="00E800C0"/>
    <w:rsid w:val="00E800CC"/>
    <w:rsid w:val="00E81B19"/>
    <w:rsid w:val="00E841E2"/>
    <w:rsid w:val="00E87132"/>
    <w:rsid w:val="00E875C4"/>
    <w:rsid w:val="00E8792C"/>
    <w:rsid w:val="00E87B71"/>
    <w:rsid w:val="00E902F5"/>
    <w:rsid w:val="00E91BC2"/>
    <w:rsid w:val="00E9692C"/>
    <w:rsid w:val="00EA035D"/>
    <w:rsid w:val="00EA035E"/>
    <w:rsid w:val="00EA0E13"/>
    <w:rsid w:val="00EA1CE6"/>
    <w:rsid w:val="00EA22C2"/>
    <w:rsid w:val="00EA276C"/>
    <w:rsid w:val="00EA3085"/>
    <w:rsid w:val="00EA38AB"/>
    <w:rsid w:val="00EA4173"/>
    <w:rsid w:val="00EA5FC9"/>
    <w:rsid w:val="00EA62AF"/>
    <w:rsid w:val="00EA6950"/>
    <w:rsid w:val="00EA776D"/>
    <w:rsid w:val="00EB08B2"/>
    <w:rsid w:val="00EB112A"/>
    <w:rsid w:val="00EB1467"/>
    <w:rsid w:val="00EB1AAB"/>
    <w:rsid w:val="00EB2664"/>
    <w:rsid w:val="00EB2743"/>
    <w:rsid w:val="00EB2848"/>
    <w:rsid w:val="00EB49A0"/>
    <w:rsid w:val="00EB503E"/>
    <w:rsid w:val="00EC00DB"/>
    <w:rsid w:val="00EC0349"/>
    <w:rsid w:val="00EC1B5E"/>
    <w:rsid w:val="00EC36D1"/>
    <w:rsid w:val="00EC464C"/>
    <w:rsid w:val="00EC59B0"/>
    <w:rsid w:val="00EC6266"/>
    <w:rsid w:val="00ED4D11"/>
    <w:rsid w:val="00ED6358"/>
    <w:rsid w:val="00ED6AC7"/>
    <w:rsid w:val="00EE05B2"/>
    <w:rsid w:val="00EE092E"/>
    <w:rsid w:val="00EE1E5D"/>
    <w:rsid w:val="00EE1F44"/>
    <w:rsid w:val="00EE465F"/>
    <w:rsid w:val="00EE57B6"/>
    <w:rsid w:val="00EE7F76"/>
    <w:rsid w:val="00EF036F"/>
    <w:rsid w:val="00EF21FD"/>
    <w:rsid w:val="00EF3A52"/>
    <w:rsid w:val="00EF708F"/>
    <w:rsid w:val="00F018FF"/>
    <w:rsid w:val="00F01B6E"/>
    <w:rsid w:val="00F055C1"/>
    <w:rsid w:val="00F073C1"/>
    <w:rsid w:val="00F11698"/>
    <w:rsid w:val="00F117AB"/>
    <w:rsid w:val="00F11861"/>
    <w:rsid w:val="00F136F2"/>
    <w:rsid w:val="00F14FBC"/>
    <w:rsid w:val="00F15AC0"/>
    <w:rsid w:val="00F15D4B"/>
    <w:rsid w:val="00F1662F"/>
    <w:rsid w:val="00F16CBC"/>
    <w:rsid w:val="00F20068"/>
    <w:rsid w:val="00F2053F"/>
    <w:rsid w:val="00F22747"/>
    <w:rsid w:val="00F23D9F"/>
    <w:rsid w:val="00F24C77"/>
    <w:rsid w:val="00F26A12"/>
    <w:rsid w:val="00F27287"/>
    <w:rsid w:val="00F275D7"/>
    <w:rsid w:val="00F31400"/>
    <w:rsid w:val="00F31D98"/>
    <w:rsid w:val="00F323D6"/>
    <w:rsid w:val="00F32DC5"/>
    <w:rsid w:val="00F330ED"/>
    <w:rsid w:val="00F33887"/>
    <w:rsid w:val="00F34739"/>
    <w:rsid w:val="00F34880"/>
    <w:rsid w:val="00F34F0D"/>
    <w:rsid w:val="00F35E78"/>
    <w:rsid w:val="00F35EA0"/>
    <w:rsid w:val="00F371C2"/>
    <w:rsid w:val="00F3760C"/>
    <w:rsid w:val="00F37DE3"/>
    <w:rsid w:val="00F410BB"/>
    <w:rsid w:val="00F419E3"/>
    <w:rsid w:val="00F429BF"/>
    <w:rsid w:val="00F44DC7"/>
    <w:rsid w:val="00F51ED1"/>
    <w:rsid w:val="00F535DB"/>
    <w:rsid w:val="00F539A5"/>
    <w:rsid w:val="00F54164"/>
    <w:rsid w:val="00F54371"/>
    <w:rsid w:val="00F56F2C"/>
    <w:rsid w:val="00F5792E"/>
    <w:rsid w:val="00F6227C"/>
    <w:rsid w:val="00F6303B"/>
    <w:rsid w:val="00F639B5"/>
    <w:rsid w:val="00F63D79"/>
    <w:rsid w:val="00F65104"/>
    <w:rsid w:val="00F655B0"/>
    <w:rsid w:val="00F66356"/>
    <w:rsid w:val="00F708B2"/>
    <w:rsid w:val="00F70E4B"/>
    <w:rsid w:val="00F71742"/>
    <w:rsid w:val="00F72004"/>
    <w:rsid w:val="00F7486F"/>
    <w:rsid w:val="00F74F89"/>
    <w:rsid w:val="00F75F20"/>
    <w:rsid w:val="00F76061"/>
    <w:rsid w:val="00F80C98"/>
    <w:rsid w:val="00F80DB9"/>
    <w:rsid w:val="00F81105"/>
    <w:rsid w:val="00F82233"/>
    <w:rsid w:val="00F8258B"/>
    <w:rsid w:val="00F82C04"/>
    <w:rsid w:val="00F83303"/>
    <w:rsid w:val="00F8387E"/>
    <w:rsid w:val="00F83955"/>
    <w:rsid w:val="00F83DFC"/>
    <w:rsid w:val="00F843A8"/>
    <w:rsid w:val="00F8641B"/>
    <w:rsid w:val="00F87502"/>
    <w:rsid w:val="00F877EB"/>
    <w:rsid w:val="00F90E53"/>
    <w:rsid w:val="00F92738"/>
    <w:rsid w:val="00F92AA4"/>
    <w:rsid w:val="00F9333C"/>
    <w:rsid w:val="00F935B8"/>
    <w:rsid w:val="00F94E22"/>
    <w:rsid w:val="00F95E2E"/>
    <w:rsid w:val="00F96866"/>
    <w:rsid w:val="00F976B5"/>
    <w:rsid w:val="00F97865"/>
    <w:rsid w:val="00FA0D9F"/>
    <w:rsid w:val="00FA0E36"/>
    <w:rsid w:val="00FA16C4"/>
    <w:rsid w:val="00FA1C27"/>
    <w:rsid w:val="00FA3EA0"/>
    <w:rsid w:val="00FA3F8C"/>
    <w:rsid w:val="00FA41B7"/>
    <w:rsid w:val="00FA43CB"/>
    <w:rsid w:val="00FA4D9B"/>
    <w:rsid w:val="00FA662B"/>
    <w:rsid w:val="00FA7C2C"/>
    <w:rsid w:val="00FB0377"/>
    <w:rsid w:val="00FB0385"/>
    <w:rsid w:val="00FB1ED8"/>
    <w:rsid w:val="00FB30B5"/>
    <w:rsid w:val="00FB474A"/>
    <w:rsid w:val="00FB4AEC"/>
    <w:rsid w:val="00FB4B2B"/>
    <w:rsid w:val="00FB4E36"/>
    <w:rsid w:val="00FB5C3A"/>
    <w:rsid w:val="00FB67D3"/>
    <w:rsid w:val="00FB70CC"/>
    <w:rsid w:val="00FC1596"/>
    <w:rsid w:val="00FC1630"/>
    <w:rsid w:val="00FC53B6"/>
    <w:rsid w:val="00FC59D1"/>
    <w:rsid w:val="00FC5C15"/>
    <w:rsid w:val="00FC5E93"/>
    <w:rsid w:val="00FC6FB1"/>
    <w:rsid w:val="00FC7182"/>
    <w:rsid w:val="00FC763D"/>
    <w:rsid w:val="00FC7B56"/>
    <w:rsid w:val="00FD39D0"/>
    <w:rsid w:val="00FD563F"/>
    <w:rsid w:val="00FD60C8"/>
    <w:rsid w:val="00FD60D7"/>
    <w:rsid w:val="00FD7D15"/>
    <w:rsid w:val="00FE03B4"/>
    <w:rsid w:val="00FE06CA"/>
    <w:rsid w:val="00FE0702"/>
    <w:rsid w:val="00FE23CB"/>
    <w:rsid w:val="00FE4933"/>
    <w:rsid w:val="00FE5490"/>
    <w:rsid w:val="00FE576E"/>
    <w:rsid w:val="00FE5ED3"/>
    <w:rsid w:val="00FE678B"/>
    <w:rsid w:val="00FE7BE1"/>
    <w:rsid w:val="00FE7F58"/>
    <w:rsid w:val="00FF01E2"/>
    <w:rsid w:val="00FF03A6"/>
    <w:rsid w:val="00FF0A10"/>
    <w:rsid w:val="00FF1572"/>
    <w:rsid w:val="00FF19F7"/>
    <w:rsid w:val="00FF6EFB"/>
    <w:rsid w:val="00FF7A34"/>
    <w:rsid w:val="010F9016"/>
    <w:rsid w:val="0166DAC3"/>
    <w:rsid w:val="01956583"/>
    <w:rsid w:val="01A97178"/>
    <w:rsid w:val="01CFC104"/>
    <w:rsid w:val="02083FA3"/>
    <w:rsid w:val="025370F1"/>
    <w:rsid w:val="02AC3EAD"/>
    <w:rsid w:val="0341947D"/>
    <w:rsid w:val="03438B79"/>
    <w:rsid w:val="034CA535"/>
    <w:rsid w:val="03567A50"/>
    <w:rsid w:val="03572849"/>
    <w:rsid w:val="036D62DC"/>
    <w:rsid w:val="040BEF78"/>
    <w:rsid w:val="0420FC4B"/>
    <w:rsid w:val="0431D266"/>
    <w:rsid w:val="044E3A71"/>
    <w:rsid w:val="04899909"/>
    <w:rsid w:val="05928A89"/>
    <w:rsid w:val="05969C0E"/>
    <w:rsid w:val="05D3EC56"/>
    <w:rsid w:val="06AA8355"/>
    <w:rsid w:val="06C2E6EB"/>
    <w:rsid w:val="06DD32D0"/>
    <w:rsid w:val="06E16447"/>
    <w:rsid w:val="06E8D2C0"/>
    <w:rsid w:val="0702DE9D"/>
    <w:rsid w:val="070486BA"/>
    <w:rsid w:val="0742F5A5"/>
    <w:rsid w:val="0744E372"/>
    <w:rsid w:val="0757AF6C"/>
    <w:rsid w:val="078A69A0"/>
    <w:rsid w:val="0799E090"/>
    <w:rsid w:val="07D96DFA"/>
    <w:rsid w:val="0891AE23"/>
    <w:rsid w:val="08CFB182"/>
    <w:rsid w:val="092226AC"/>
    <w:rsid w:val="092C8E58"/>
    <w:rsid w:val="09B42EEC"/>
    <w:rsid w:val="09C449DE"/>
    <w:rsid w:val="09D0AD6E"/>
    <w:rsid w:val="09DDB01F"/>
    <w:rsid w:val="0A5344F2"/>
    <w:rsid w:val="0A6B81E3"/>
    <w:rsid w:val="0AAE6077"/>
    <w:rsid w:val="0AC1DEDE"/>
    <w:rsid w:val="0AD7A189"/>
    <w:rsid w:val="0B360E50"/>
    <w:rsid w:val="0B418414"/>
    <w:rsid w:val="0B4DFC16"/>
    <w:rsid w:val="0B6057A6"/>
    <w:rsid w:val="0B648756"/>
    <w:rsid w:val="0BA1B6E8"/>
    <w:rsid w:val="0BB15122"/>
    <w:rsid w:val="0C374019"/>
    <w:rsid w:val="0D083DD7"/>
    <w:rsid w:val="0D305498"/>
    <w:rsid w:val="0D5FE6E5"/>
    <w:rsid w:val="0D639310"/>
    <w:rsid w:val="0D6E7327"/>
    <w:rsid w:val="0D75408E"/>
    <w:rsid w:val="0D9D39D2"/>
    <w:rsid w:val="0DC3B6B7"/>
    <w:rsid w:val="0DE0325F"/>
    <w:rsid w:val="0E32D50D"/>
    <w:rsid w:val="0E360436"/>
    <w:rsid w:val="0E36FE5D"/>
    <w:rsid w:val="0E6722AC"/>
    <w:rsid w:val="0EF24DF5"/>
    <w:rsid w:val="0F39729C"/>
    <w:rsid w:val="0F3AC18B"/>
    <w:rsid w:val="0F79B167"/>
    <w:rsid w:val="0F7A5F3B"/>
    <w:rsid w:val="0F7C59A9"/>
    <w:rsid w:val="0F91EE53"/>
    <w:rsid w:val="0FC4E2B6"/>
    <w:rsid w:val="0FCD3B1F"/>
    <w:rsid w:val="10230365"/>
    <w:rsid w:val="102E55AE"/>
    <w:rsid w:val="104EAE86"/>
    <w:rsid w:val="104FA744"/>
    <w:rsid w:val="1065AB35"/>
    <w:rsid w:val="10AAAAB3"/>
    <w:rsid w:val="10BFB869"/>
    <w:rsid w:val="10C57F7B"/>
    <w:rsid w:val="10D08918"/>
    <w:rsid w:val="10F17564"/>
    <w:rsid w:val="110B1CD5"/>
    <w:rsid w:val="113ED6E1"/>
    <w:rsid w:val="117D765F"/>
    <w:rsid w:val="1276F1CB"/>
    <w:rsid w:val="129BBC4F"/>
    <w:rsid w:val="12CB4B35"/>
    <w:rsid w:val="12DE9937"/>
    <w:rsid w:val="12FFE65D"/>
    <w:rsid w:val="1316A6FC"/>
    <w:rsid w:val="13361A0F"/>
    <w:rsid w:val="1371E3DB"/>
    <w:rsid w:val="13D674C5"/>
    <w:rsid w:val="1439C850"/>
    <w:rsid w:val="144AB077"/>
    <w:rsid w:val="14822D36"/>
    <w:rsid w:val="148957CA"/>
    <w:rsid w:val="1499B70C"/>
    <w:rsid w:val="14A04B94"/>
    <w:rsid w:val="14CDCB2E"/>
    <w:rsid w:val="14F7299C"/>
    <w:rsid w:val="15099F7D"/>
    <w:rsid w:val="15173A5F"/>
    <w:rsid w:val="152E4FF3"/>
    <w:rsid w:val="154674FA"/>
    <w:rsid w:val="1566E98F"/>
    <w:rsid w:val="1596F4CD"/>
    <w:rsid w:val="1598B57B"/>
    <w:rsid w:val="159BA91A"/>
    <w:rsid w:val="15C0F05F"/>
    <w:rsid w:val="15E2B8D4"/>
    <w:rsid w:val="161E1999"/>
    <w:rsid w:val="162A8725"/>
    <w:rsid w:val="16693287"/>
    <w:rsid w:val="168CB027"/>
    <w:rsid w:val="16C93592"/>
    <w:rsid w:val="16F34DDB"/>
    <w:rsid w:val="1717164D"/>
    <w:rsid w:val="1731F83C"/>
    <w:rsid w:val="17446E75"/>
    <w:rsid w:val="1752D10C"/>
    <w:rsid w:val="17A173E1"/>
    <w:rsid w:val="17B7650C"/>
    <w:rsid w:val="17C717EF"/>
    <w:rsid w:val="17FE5A01"/>
    <w:rsid w:val="1815D2CF"/>
    <w:rsid w:val="1844FB14"/>
    <w:rsid w:val="18949BB4"/>
    <w:rsid w:val="18CEE5B6"/>
    <w:rsid w:val="18F9C69A"/>
    <w:rsid w:val="190DE699"/>
    <w:rsid w:val="191509C8"/>
    <w:rsid w:val="19191ED5"/>
    <w:rsid w:val="195517A9"/>
    <w:rsid w:val="1A4B6F8F"/>
    <w:rsid w:val="1A66397A"/>
    <w:rsid w:val="1ABEE679"/>
    <w:rsid w:val="1AF7C59F"/>
    <w:rsid w:val="1B1755B4"/>
    <w:rsid w:val="1B1A8436"/>
    <w:rsid w:val="1B304281"/>
    <w:rsid w:val="1BF060AB"/>
    <w:rsid w:val="1BF36466"/>
    <w:rsid w:val="1CB177C5"/>
    <w:rsid w:val="1CD585DE"/>
    <w:rsid w:val="1D652DD7"/>
    <w:rsid w:val="1D86DB0F"/>
    <w:rsid w:val="1E5C1216"/>
    <w:rsid w:val="1EA6BC4A"/>
    <w:rsid w:val="1EB965EE"/>
    <w:rsid w:val="1EBAF692"/>
    <w:rsid w:val="1ECF4D3A"/>
    <w:rsid w:val="1F09B846"/>
    <w:rsid w:val="1F199DA6"/>
    <w:rsid w:val="1F19F422"/>
    <w:rsid w:val="1F2AA879"/>
    <w:rsid w:val="1F2AFDBE"/>
    <w:rsid w:val="1F505330"/>
    <w:rsid w:val="1F68A605"/>
    <w:rsid w:val="1FEA20FE"/>
    <w:rsid w:val="1FF4A862"/>
    <w:rsid w:val="2014D7D2"/>
    <w:rsid w:val="203ABFED"/>
    <w:rsid w:val="20494726"/>
    <w:rsid w:val="20900DD3"/>
    <w:rsid w:val="20A08CA4"/>
    <w:rsid w:val="20BEC7C2"/>
    <w:rsid w:val="2131AFC7"/>
    <w:rsid w:val="21402C97"/>
    <w:rsid w:val="216648B6"/>
    <w:rsid w:val="2188D7AF"/>
    <w:rsid w:val="22509DB4"/>
    <w:rsid w:val="22583D4F"/>
    <w:rsid w:val="227AC19F"/>
    <w:rsid w:val="22D0FA57"/>
    <w:rsid w:val="22F2FF3B"/>
    <w:rsid w:val="22FB7B15"/>
    <w:rsid w:val="232D8712"/>
    <w:rsid w:val="23513B9F"/>
    <w:rsid w:val="235C9267"/>
    <w:rsid w:val="23D2222D"/>
    <w:rsid w:val="23E097FA"/>
    <w:rsid w:val="23F2F24D"/>
    <w:rsid w:val="23F8494E"/>
    <w:rsid w:val="242E9731"/>
    <w:rsid w:val="2446E091"/>
    <w:rsid w:val="249BC2A6"/>
    <w:rsid w:val="24D4D403"/>
    <w:rsid w:val="24E9F62E"/>
    <w:rsid w:val="2518D22B"/>
    <w:rsid w:val="253A2B0A"/>
    <w:rsid w:val="25603A7D"/>
    <w:rsid w:val="2578BD59"/>
    <w:rsid w:val="257E60EF"/>
    <w:rsid w:val="2581797A"/>
    <w:rsid w:val="25B7BA99"/>
    <w:rsid w:val="2635D4EA"/>
    <w:rsid w:val="264A5E87"/>
    <w:rsid w:val="265D7C61"/>
    <w:rsid w:val="26951875"/>
    <w:rsid w:val="26B8324B"/>
    <w:rsid w:val="26FA0568"/>
    <w:rsid w:val="27039A56"/>
    <w:rsid w:val="2732EB0B"/>
    <w:rsid w:val="273EE4C0"/>
    <w:rsid w:val="275ED3D0"/>
    <w:rsid w:val="27802427"/>
    <w:rsid w:val="27CE2212"/>
    <w:rsid w:val="2862E24D"/>
    <w:rsid w:val="289F1567"/>
    <w:rsid w:val="28E84CD5"/>
    <w:rsid w:val="291A60DD"/>
    <w:rsid w:val="293CFF89"/>
    <w:rsid w:val="296E83F9"/>
    <w:rsid w:val="29BE6F39"/>
    <w:rsid w:val="29F5366B"/>
    <w:rsid w:val="2A058BBE"/>
    <w:rsid w:val="2A214281"/>
    <w:rsid w:val="2A2BAFFC"/>
    <w:rsid w:val="2A49B0C4"/>
    <w:rsid w:val="2A66F721"/>
    <w:rsid w:val="2A6C0233"/>
    <w:rsid w:val="2AA8B9ED"/>
    <w:rsid w:val="2AB6C6CF"/>
    <w:rsid w:val="2B03D213"/>
    <w:rsid w:val="2B1C10EC"/>
    <w:rsid w:val="2B6715D2"/>
    <w:rsid w:val="2B92B5DC"/>
    <w:rsid w:val="2B9DF712"/>
    <w:rsid w:val="2BC86D30"/>
    <w:rsid w:val="2BD8981D"/>
    <w:rsid w:val="2C10CFE7"/>
    <w:rsid w:val="2C51B643"/>
    <w:rsid w:val="2C891181"/>
    <w:rsid w:val="2C99B849"/>
    <w:rsid w:val="2CE26356"/>
    <w:rsid w:val="2D56B8DB"/>
    <w:rsid w:val="2DCEDE54"/>
    <w:rsid w:val="2DF7744F"/>
    <w:rsid w:val="2E405EE9"/>
    <w:rsid w:val="2E6184FC"/>
    <w:rsid w:val="2E7F5248"/>
    <w:rsid w:val="2E95043A"/>
    <w:rsid w:val="2F206105"/>
    <w:rsid w:val="2F69F1F4"/>
    <w:rsid w:val="2FBDEA6B"/>
    <w:rsid w:val="2FFBE351"/>
    <w:rsid w:val="302DEE90"/>
    <w:rsid w:val="3088E6DC"/>
    <w:rsid w:val="31498BE9"/>
    <w:rsid w:val="3179AA34"/>
    <w:rsid w:val="3205354C"/>
    <w:rsid w:val="32415BD7"/>
    <w:rsid w:val="3269F2C4"/>
    <w:rsid w:val="327AB498"/>
    <w:rsid w:val="331A973A"/>
    <w:rsid w:val="337FCF5E"/>
    <w:rsid w:val="33A90AB9"/>
    <w:rsid w:val="33CE0EBF"/>
    <w:rsid w:val="33F9341F"/>
    <w:rsid w:val="34469CDA"/>
    <w:rsid w:val="34585B8C"/>
    <w:rsid w:val="349711E1"/>
    <w:rsid w:val="34E1C52A"/>
    <w:rsid w:val="34E35593"/>
    <w:rsid w:val="3516F980"/>
    <w:rsid w:val="355F5D44"/>
    <w:rsid w:val="359E9043"/>
    <w:rsid w:val="35A269A6"/>
    <w:rsid w:val="35A38328"/>
    <w:rsid w:val="35CAEE31"/>
    <w:rsid w:val="36B19686"/>
    <w:rsid w:val="36C90AE9"/>
    <w:rsid w:val="371FF494"/>
    <w:rsid w:val="37284A5D"/>
    <w:rsid w:val="373A498F"/>
    <w:rsid w:val="374D27AF"/>
    <w:rsid w:val="37565014"/>
    <w:rsid w:val="3761E10F"/>
    <w:rsid w:val="3765F007"/>
    <w:rsid w:val="37A46621"/>
    <w:rsid w:val="37BC94FD"/>
    <w:rsid w:val="38776E5D"/>
    <w:rsid w:val="39340EA0"/>
    <w:rsid w:val="3938F0B2"/>
    <w:rsid w:val="394BB8EA"/>
    <w:rsid w:val="39521950"/>
    <w:rsid w:val="3963C49A"/>
    <w:rsid w:val="39668574"/>
    <w:rsid w:val="396FC719"/>
    <w:rsid w:val="3A01EF57"/>
    <w:rsid w:val="3A247507"/>
    <w:rsid w:val="3A348964"/>
    <w:rsid w:val="3A4EDCB4"/>
    <w:rsid w:val="3A9225E0"/>
    <w:rsid w:val="3AAF96E8"/>
    <w:rsid w:val="3AB565AC"/>
    <w:rsid w:val="3ADA08A9"/>
    <w:rsid w:val="3B1904BD"/>
    <w:rsid w:val="3B58E1F2"/>
    <w:rsid w:val="3B8809D5"/>
    <w:rsid w:val="3BA16E2B"/>
    <w:rsid w:val="3BDFEBED"/>
    <w:rsid w:val="3BE817FA"/>
    <w:rsid w:val="3C305CBD"/>
    <w:rsid w:val="3C7125A9"/>
    <w:rsid w:val="3C7616F3"/>
    <w:rsid w:val="3CC24077"/>
    <w:rsid w:val="3CC6F061"/>
    <w:rsid w:val="3D2891E3"/>
    <w:rsid w:val="3D3A5175"/>
    <w:rsid w:val="3D77B75D"/>
    <w:rsid w:val="3DDFA630"/>
    <w:rsid w:val="3DF0AE12"/>
    <w:rsid w:val="3E4E4B66"/>
    <w:rsid w:val="3EB78CB1"/>
    <w:rsid w:val="3F77A82C"/>
    <w:rsid w:val="3FDC130C"/>
    <w:rsid w:val="3FDC2CBD"/>
    <w:rsid w:val="4014E9C8"/>
    <w:rsid w:val="4036A9A2"/>
    <w:rsid w:val="40625968"/>
    <w:rsid w:val="4070C263"/>
    <w:rsid w:val="40D68EA9"/>
    <w:rsid w:val="40F9114C"/>
    <w:rsid w:val="41C2C98F"/>
    <w:rsid w:val="41CFDC35"/>
    <w:rsid w:val="41EA325A"/>
    <w:rsid w:val="421C018F"/>
    <w:rsid w:val="423FD92E"/>
    <w:rsid w:val="426C3D0B"/>
    <w:rsid w:val="42A05E8F"/>
    <w:rsid w:val="42B7E8A2"/>
    <w:rsid w:val="42C0F5A3"/>
    <w:rsid w:val="430DD026"/>
    <w:rsid w:val="43221C3C"/>
    <w:rsid w:val="43A84A65"/>
    <w:rsid w:val="43C70FD4"/>
    <w:rsid w:val="43CFD4DD"/>
    <w:rsid w:val="440EA991"/>
    <w:rsid w:val="4455B3A0"/>
    <w:rsid w:val="44606587"/>
    <w:rsid w:val="4473267A"/>
    <w:rsid w:val="44956800"/>
    <w:rsid w:val="44C4AF53"/>
    <w:rsid w:val="44ECD8DB"/>
    <w:rsid w:val="450EEDA8"/>
    <w:rsid w:val="4531CAE7"/>
    <w:rsid w:val="45440265"/>
    <w:rsid w:val="45457630"/>
    <w:rsid w:val="458433D2"/>
    <w:rsid w:val="4589C35B"/>
    <w:rsid w:val="459A4F8B"/>
    <w:rsid w:val="45B9A832"/>
    <w:rsid w:val="45D04EC9"/>
    <w:rsid w:val="45E986B7"/>
    <w:rsid w:val="45FCC64E"/>
    <w:rsid w:val="46301D5C"/>
    <w:rsid w:val="463CE85C"/>
    <w:rsid w:val="4659DF06"/>
    <w:rsid w:val="467EAFA0"/>
    <w:rsid w:val="46878892"/>
    <w:rsid w:val="4691A802"/>
    <w:rsid w:val="473CF74C"/>
    <w:rsid w:val="476639A1"/>
    <w:rsid w:val="479D1F99"/>
    <w:rsid w:val="47A621A0"/>
    <w:rsid w:val="47A66722"/>
    <w:rsid w:val="47D4E6A3"/>
    <w:rsid w:val="47F5EBBD"/>
    <w:rsid w:val="4894EBC2"/>
    <w:rsid w:val="48A32443"/>
    <w:rsid w:val="494F28F7"/>
    <w:rsid w:val="498BC2F2"/>
    <w:rsid w:val="49906395"/>
    <w:rsid w:val="49A74DB7"/>
    <w:rsid w:val="49BABB49"/>
    <w:rsid w:val="49CD1C88"/>
    <w:rsid w:val="4AA11889"/>
    <w:rsid w:val="4ADE5CE5"/>
    <w:rsid w:val="4AE3ED1D"/>
    <w:rsid w:val="4AF44A56"/>
    <w:rsid w:val="4AFACDA8"/>
    <w:rsid w:val="4B1C7252"/>
    <w:rsid w:val="4B378914"/>
    <w:rsid w:val="4B429355"/>
    <w:rsid w:val="4B545E39"/>
    <w:rsid w:val="4B563037"/>
    <w:rsid w:val="4B719CC3"/>
    <w:rsid w:val="4B800E2D"/>
    <w:rsid w:val="4BD314BB"/>
    <w:rsid w:val="4C07F0FE"/>
    <w:rsid w:val="4C62CE69"/>
    <w:rsid w:val="4C62DC30"/>
    <w:rsid w:val="4C6FEEDC"/>
    <w:rsid w:val="4CB41424"/>
    <w:rsid w:val="4CB6CA8C"/>
    <w:rsid w:val="4CC7F155"/>
    <w:rsid w:val="4CF0383E"/>
    <w:rsid w:val="4D162A73"/>
    <w:rsid w:val="4D5C6406"/>
    <w:rsid w:val="4D69734B"/>
    <w:rsid w:val="4D973A88"/>
    <w:rsid w:val="4E17E08B"/>
    <w:rsid w:val="4E5099A6"/>
    <w:rsid w:val="4EC011B4"/>
    <w:rsid w:val="4F60CE17"/>
    <w:rsid w:val="4F7E474E"/>
    <w:rsid w:val="4F884DEA"/>
    <w:rsid w:val="4FBCE4F9"/>
    <w:rsid w:val="5002A5EF"/>
    <w:rsid w:val="50192746"/>
    <w:rsid w:val="50213E55"/>
    <w:rsid w:val="50282036"/>
    <w:rsid w:val="502E9064"/>
    <w:rsid w:val="50CC169B"/>
    <w:rsid w:val="50EAE0D4"/>
    <w:rsid w:val="513F71B9"/>
    <w:rsid w:val="51602E32"/>
    <w:rsid w:val="522B955B"/>
    <w:rsid w:val="526ECF5E"/>
    <w:rsid w:val="5285CC21"/>
    <w:rsid w:val="528EBE44"/>
    <w:rsid w:val="52E5C62F"/>
    <w:rsid w:val="52FB6A3E"/>
    <w:rsid w:val="536FAB1E"/>
    <w:rsid w:val="53CD8263"/>
    <w:rsid w:val="53ED53AF"/>
    <w:rsid w:val="53FA7738"/>
    <w:rsid w:val="543AC00E"/>
    <w:rsid w:val="5445DD97"/>
    <w:rsid w:val="548336B0"/>
    <w:rsid w:val="54CBF8C4"/>
    <w:rsid w:val="54DC6633"/>
    <w:rsid w:val="550AD0BC"/>
    <w:rsid w:val="5526390B"/>
    <w:rsid w:val="5540B0C9"/>
    <w:rsid w:val="558C7E8E"/>
    <w:rsid w:val="55A3DD5A"/>
    <w:rsid w:val="55B1300F"/>
    <w:rsid w:val="55E6DD27"/>
    <w:rsid w:val="5600CC3E"/>
    <w:rsid w:val="563227FD"/>
    <w:rsid w:val="5660E730"/>
    <w:rsid w:val="567563EB"/>
    <w:rsid w:val="56D7DE6A"/>
    <w:rsid w:val="570A5EA3"/>
    <w:rsid w:val="57361B75"/>
    <w:rsid w:val="5736BAFB"/>
    <w:rsid w:val="5739273E"/>
    <w:rsid w:val="5747A455"/>
    <w:rsid w:val="577E5790"/>
    <w:rsid w:val="57C6EDF6"/>
    <w:rsid w:val="57CD8871"/>
    <w:rsid w:val="57F1A1FD"/>
    <w:rsid w:val="58099238"/>
    <w:rsid w:val="580DB5DD"/>
    <w:rsid w:val="580FE3E0"/>
    <w:rsid w:val="581ECFDD"/>
    <w:rsid w:val="583CFE12"/>
    <w:rsid w:val="58431A98"/>
    <w:rsid w:val="586435E3"/>
    <w:rsid w:val="5872E92F"/>
    <w:rsid w:val="58AF5CD8"/>
    <w:rsid w:val="58DD646D"/>
    <w:rsid w:val="591A1906"/>
    <w:rsid w:val="59587384"/>
    <w:rsid w:val="597F3123"/>
    <w:rsid w:val="598FA47B"/>
    <w:rsid w:val="59E83DE9"/>
    <w:rsid w:val="59F753C8"/>
    <w:rsid w:val="5A1594EF"/>
    <w:rsid w:val="5A2D3029"/>
    <w:rsid w:val="5A56DE4F"/>
    <w:rsid w:val="5A6F46E6"/>
    <w:rsid w:val="5ADB04F6"/>
    <w:rsid w:val="5B3448FB"/>
    <w:rsid w:val="5B7461C9"/>
    <w:rsid w:val="5B8A749C"/>
    <w:rsid w:val="5BB386D0"/>
    <w:rsid w:val="5BC96A94"/>
    <w:rsid w:val="5BF86594"/>
    <w:rsid w:val="5C07ED26"/>
    <w:rsid w:val="5C20A061"/>
    <w:rsid w:val="5C5AA938"/>
    <w:rsid w:val="5CD0ACF1"/>
    <w:rsid w:val="5DB725B6"/>
    <w:rsid w:val="5DFC30DA"/>
    <w:rsid w:val="5E4212EC"/>
    <w:rsid w:val="5E48812A"/>
    <w:rsid w:val="5EA3FE1A"/>
    <w:rsid w:val="5EAD5949"/>
    <w:rsid w:val="605C94F1"/>
    <w:rsid w:val="605DAC84"/>
    <w:rsid w:val="609776BF"/>
    <w:rsid w:val="60B5166D"/>
    <w:rsid w:val="60BBE80F"/>
    <w:rsid w:val="610B419C"/>
    <w:rsid w:val="612D5400"/>
    <w:rsid w:val="615444A1"/>
    <w:rsid w:val="616263A9"/>
    <w:rsid w:val="616DAD59"/>
    <w:rsid w:val="6171EBE7"/>
    <w:rsid w:val="61979203"/>
    <w:rsid w:val="61DFFF86"/>
    <w:rsid w:val="61ECCC01"/>
    <w:rsid w:val="6266421C"/>
    <w:rsid w:val="62B92D58"/>
    <w:rsid w:val="62E2FFBF"/>
    <w:rsid w:val="6333EB77"/>
    <w:rsid w:val="6384E791"/>
    <w:rsid w:val="63D577AD"/>
    <w:rsid w:val="63DD6DFE"/>
    <w:rsid w:val="64E2D098"/>
    <w:rsid w:val="64F8E449"/>
    <w:rsid w:val="6512C97B"/>
    <w:rsid w:val="652FC917"/>
    <w:rsid w:val="654DFDB6"/>
    <w:rsid w:val="654F5B23"/>
    <w:rsid w:val="655E7408"/>
    <w:rsid w:val="658B25EB"/>
    <w:rsid w:val="65905CAF"/>
    <w:rsid w:val="666F1EC0"/>
    <w:rsid w:val="667363B5"/>
    <w:rsid w:val="66FA5A52"/>
    <w:rsid w:val="671D0A2A"/>
    <w:rsid w:val="676EF3AC"/>
    <w:rsid w:val="678600D2"/>
    <w:rsid w:val="67FF2BB1"/>
    <w:rsid w:val="684617DB"/>
    <w:rsid w:val="68676DE4"/>
    <w:rsid w:val="687E7A44"/>
    <w:rsid w:val="687F5FC2"/>
    <w:rsid w:val="68964572"/>
    <w:rsid w:val="68A81A33"/>
    <w:rsid w:val="68B6BAA8"/>
    <w:rsid w:val="68F3947E"/>
    <w:rsid w:val="68FD2600"/>
    <w:rsid w:val="693858A1"/>
    <w:rsid w:val="6940B107"/>
    <w:rsid w:val="69776DED"/>
    <w:rsid w:val="69C1253B"/>
    <w:rsid w:val="69DE1C8F"/>
    <w:rsid w:val="6A8F6EFB"/>
    <w:rsid w:val="6AA6FAA4"/>
    <w:rsid w:val="6AAFF9D0"/>
    <w:rsid w:val="6B5C299F"/>
    <w:rsid w:val="6B6028A0"/>
    <w:rsid w:val="6B7B00C4"/>
    <w:rsid w:val="6B9220B9"/>
    <w:rsid w:val="6BA52955"/>
    <w:rsid w:val="6C2D88AA"/>
    <w:rsid w:val="6C63C424"/>
    <w:rsid w:val="6C69D92F"/>
    <w:rsid w:val="6CB035AC"/>
    <w:rsid w:val="6CD0FD1B"/>
    <w:rsid w:val="6CEEE9C0"/>
    <w:rsid w:val="6CFBE398"/>
    <w:rsid w:val="6D1F0EC3"/>
    <w:rsid w:val="6D677912"/>
    <w:rsid w:val="6D88F537"/>
    <w:rsid w:val="6DA6297E"/>
    <w:rsid w:val="6DAF7CEF"/>
    <w:rsid w:val="6DC6F027"/>
    <w:rsid w:val="6E0D5CCD"/>
    <w:rsid w:val="6E629F76"/>
    <w:rsid w:val="6EB77635"/>
    <w:rsid w:val="6F46951E"/>
    <w:rsid w:val="6F9D0B04"/>
    <w:rsid w:val="6FD9F640"/>
    <w:rsid w:val="700CAF35"/>
    <w:rsid w:val="70430316"/>
    <w:rsid w:val="704B404C"/>
    <w:rsid w:val="7077DFF2"/>
    <w:rsid w:val="70829571"/>
    <w:rsid w:val="70DA1C4F"/>
    <w:rsid w:val="70EEF7E8"/>
    <w:rsid w:val="71081B02"/>
    <w:rsid w:val="71283250"/>
    <w:rsid w:val="7138E1AA"/>
    <w:rsid w:val="713D4F7B"/>
    <w:rsid w:val="715738BE"/>
    <w:rsid w:val="717456C2"/>
    <w:rsid w:val="71B60D1F"/>
    <w:rsid w:val="71BECCF0"/>
    <w:rsid w:val="71E7C3B1"/>
    <w:rsid w:val="720353C0"/>
    <w:rsid w:val="720429E9"/>
    <w:rsid w:val="725DE934"/>
    <w:rsid w:val="72838579"/>
    <w:rsid w:val="72BC3E1D"/>
    <w:rsid w:val="72CE8168"/>
    <w:rsid w:val="72D68460"/>
    <w:rsid w:val="7313A15B"/>
    <w:rsid w:val="73AFE220"/>
    <w:rsid w:val="73E0DE89"/>
    <w:rsid w:val="73F784E6"/>
    <w:rsid w:val="73FF39BE"/>
    <w:rsid w:val="742AB09C"/>
    <w:rsid w:val="746DA5DD"/>
    <w:rsid w:val="7473263A"/>
    <w:rsid w:val="748E314D"/>
    <w:rsid w:val="749C2735"/>
    <w:rsid w:val="74A2FFA1"/>
    <w:rsid w:val="74BBE341"/>
    <w:rsid w:val="74F8F016"/>
    <w:rsid w:val="74FEB351"/>
    <w:rsid w:val="753A0D81"/>
    <w:rsid w:val="756E99C7"/>
    <w:rsid w:val="758512AD"/>
    <w:rsid w:val="75C9B3F6"/>
    <w:rsid w:val="7695E9E9"/>
    <w:rsid w:val="76A7426D"/>
    <w:rsid w:val="76B6DECD"/>
    <w:rsid w:val="76DDEA65"/>
    <w:rsid w:val="76F1C237"/>
    <w:rsid w:val="773D3264"/>
    <w:rsid w:val="774163BB"/>
    <w:rsid w:val="774E809F"/>
    <w:rsid w:val="774FAA7A"/>
    <w:rsid w:val="77684B8B"/>
    <w:rsid w:val="77C26E1D"/>
    <w:rsid w:val="77EA6886"/>
    <w:rsid w:val="787A8767"/>
    <w:rsid w:val="787BA84A"/>
    <w:rsid w:val="78A1B520"/>
    <w:rsid w:val="7918AC67"/>
    <w:rsid w:val="7929A3A6"/>
    <w:rsid w:val="793EBE30"/>
    <w:rsid w:val="795B1380"/>
    <w:rsid w:val="79705B60"/>
    <w:rsid w:val="7982BF60"/>
    <w:rsid w:val="79ACA65A"/>
    <w:rsid w:val="7A083E31"/>
    <w:rsid w:val="7A3D1F11"/>
    <w:rsid w:val="7B1B18BC"/>
    <w:rsid w:val="7B85207A"/>
    <w:rsid w:val="7BA74174"/>
    <w:rsid w:val="7BC54A9D"/>
    <w:rsid w:val="7BF5F0C7"/>
    <w:rsid w:val="7C33E46A"/>
    <w:rsid w:val="7C3FC212"/>
    <w:rsid w:val="7C87316D"/>
    <w:rsid w:val="7CA20281"/>
    <w:rsid w:val="7CA386F3"/>
    <w:rsid w:val="7CB4D947"/>
    <w:rsid w:val="7CB74EE3"/>
    <w:rsid w:val="7CD5144B"/>
    <w:rsid w:val="7CEFCF71"/>
    <w:rsid w:val="7CFC1EFE"/>
    <w:rsid w:val="7CFF47BE"/>
    <w:rsid w:val="7CFF5098"/>
    <w:rsid w:val="7D2FE93A"/>
    <w:rsid w:val="7D38ECB2"/>
    <w:rsid w:val="7D9B4435"/>
    <w:rsid w:val="7DEBC0D4"/>
    <w:rsid w:val="7DF3D662"/>
    <w:rsid w:val="7DFD97C6"/>
    <w:rsid w:val="7E49C8BA"/>
    <w:rsid w:val="7E884429"/>
    <w:rsid w:val="7E8AB77B"/>
    <w:rsid w:val="7EAF1ED9"/>
    <w:rsid w:val="7F112A6E"/>
    <w:rsid w:val="7F90A200"/>
    <w:rsid w:val="7FCAE957"/>
    <w:rsid w:val="7FE01ED9"/>
    <w:rsid w:val="7FE1B229"/>
    <w:rsid w:val="7FF72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rsid w:val="00897DF3"/>
    <w:pPr>
      <w:spacing w:before="80"/>
      <w:ind w:left="100"/>
      <w:outlineLvl w:val="0"/>
    </w:pPr>
    <w:rPr>
      <w:b/>
      <w:bCs/>
      <w:sz w:val="24"/>
      <w:szCs w:val="24"/>
    </w:rPr>
  </w:style>
  <w:style w:type="paragraph" w:styleId="Heading2">
    <w:name w:val="heading 2"/>
    <w:basedOn w:val="Normal"/>
    <w:next w:val="Normal"/>
    <w:link w:val="Heading2Char"/>
    <w:uiPriority w:val="9"/>
    <w:semiHidden/>
    <w:unhideWhenUsed/>
    <w:qFormat/>
    <w:rsid w:val="002E16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7DF3"/>
    <w:pPr>
      <w:ind w:left="2261" w:hanging="720"/>
    </w:pPr>
    <w:rPr>
      <w:sz w:val="24"/>
      <w:szCs w:val="24"/>
    </w:rPr>
  </w:style>
  <w:style w:type="paragraph" w:styleId="ListParagraph">
    <w:name w:val="List Paragraph"/>
    <w:basedOn w:val="Normal"/>
    <w:uiPriority w:val="1"/>
    <w:qFormat/>
    <w:rsid w:val="00897DF3"/>
    <w:pPr>
      <w:ind w:left="2261" w:hanging="720"/>
    </w:pPr>
  </w:style>
  <w:style w:type="paragraph" w:customStyle="1" w:styleId="TableParagraph">
    <w:name w:val="Table Paragraph"/>
    <w:basedOn w:val="Normal"/>
    <w:uiPriority w:val="1"/>
    <w:qFormat/>
  </w:style>
  <w:style w:type="paragraph" w:styleId="Revision">
    <w:name w:val="Revision"/>
    <w:hidden/>
    <w:uiPriority w:val="99"/>
    <w:semiHidden/>
    <w:rsid w:val="00E8792C"/>
    <w:pPr>
      <w:widowControl/>
      <w:autoSpaceDE/>
      <w:autoSpaceDN/>
    </w:pPr>
    <w:rPr>
      <w:rFonts w:ascii="Book Antiqua" w:eastAsia="Book Antiqua" w:hAnsi="Book Antiqua" w:cs="Book Antiqua"/>
    </w:rPr>
  </w:style>
  <w:style w:type="paragraph" w:styleId="CommentText">
    <w:name w:val="annotation text"/>
    <w:basedOn w:val="Normal"/>
    <w:link w:val="CommentTextChar"/>
    <w:uiPriority w:val="99"/>
    <w:unhideWhenUsed/>
    <w:rsid w:val="00E8792C"/>
    <w:rPr>
      <w:sz w:val="20"/>
      <w:szCs w:val="20"/>
    </w:rPr>
  </w:style>
  <w:style w:type="character" w:customStyle="1" w:styleId="CommentTextChar">
    <w:name w:val="Comment Text Char"/>
    <w:basedOn w:val="DefaultParagraphFont"/>
    <w:link w:val="CommentText"/>
    <w:uiPriority w:val="99"/>
    <w:rsid w:val="00E8792C"/>
    <w:rPr>
      <w:rFonts w:ascii="Book Antiqua" w:eastAsia="Book Antiqua" w:hAnsi="Book Antiqua" w:cs="Book Antiqua"/>
      <w:sz w:val="20"/>
      <w:szCs w:val="20"/>
    </w:rPr>
  </w:style>
  <w:style w:type="character" w:styleId="CommentReference">
    <w:name w:val="annotation reference"/>
    <w:basedOn w:val="DefaultParagraphFont"/>
    <w:uiPriority w:val="99"/>
    <w:semiHidden/>
    <w:unhideWhenUsed/>
    <w:rsid w:val="00E8792C"/>
    <w:rPr>
      <w:sz w:val="22"/>
      <w:szCs w:val="16"/>
    </w:rPr>
  </w:style>
  <w:style w:type="character" w:styleId="Mention">
    <w:name w:val="Mention"/>
    <w:basedOn w:val="DefaultParagraphFont"/>
    <w:uiPriority w:val="99"/>
    <w:unhideWhenUsed/>
    <w:rsid w:val="00E8792C"/>
    <w:rPr>
      <w:color w:val="2B579A"/>
      <w:shd w:val="clear" w:color="auto" w:fill="E1DFDD"/>
    </w:rPr>
  </w:style>
  <w:style w:type="character" w:customStyle="1" w:styleId="Heading2Char">
    <w:name w:val="Heading 2 Char"/>
    <w:basedOn w:val="DefaultParagraphFont"/>
    <w:link w:val="Heading2"/>
    <w:uiPriority w:val="9"/>
    <w:rsid w:val="002E16E6"/>
    <w:rPr>
      <w:rFonts w:asciiTheme="majorHAnsi" w:eastAsiaTheme="majorEastAsia" w:hAnsiTheme="majorHAnsi" w:cstheme="majorBidi"/>
      <w:color w:val="365F91" w:themeColor="accent1" w:themeShade="BF"/>
      <w:sz w:val="26"/>
      <w:szCs w:val="26"/>
    </w:rPr>
  </w:style>
  <w:style w:type="paragraph" w:styleId="ListNumber2">
    <w:name w:val="List Number 2"/>
    <w:basedOn w:val="Normal"/>
    <w:uiPriority w:val="99"/>
    <w:unhideWhenUsed/>
    <w:rsid w:val="006A3691"/>
    <w:pPr>
      <w:widowControl/>
      <w:numPr>
        <w:numId w:val="15"/>
      </w:numPr>
      <w:tabs>
        <w:tab w:val="num" w:pos="360"/>
      </w:tabs>
      <w:autoSpaceDE/>
      <w:autoSpaceDN/>
      <w:spacing w:after="160" w:line="264" w:lineRule="auto"/>
      <w:contextualSpacing/>
    </w:pPr>
    <w:rPr>
      <w:rFonts w:ascii="Garamond" w:eastAsiaTheme="minorHAnsi" w:hAnsi="Garamond" w:cs="Times New Roman (Headings CS)"/>
      <w:kern w:val="24"/>
      <w:sz w:val="24"/>
      <w:szCs w:val="20"/>
      <w14:ligatures w14:val="standardContextual"/>
    </w:rPr>
  </w:style>
  <w:style w:type="paragraph" w:styleId="Header">
    <w:name w:val="header"/>
    <w:basedOn w:val="Normal"/>
    <w:link w:val="HeaderChar"/>
    <w:uiPriority w:val="99"/>
    <w:unhideWhenUsed/>
    <w:rsid w:val="00C9487D"/>
    <w:pPr>
      <w:tabs>
        <w:tab w:val="center" w:pos="4680"/>
        <w:tab w:val="right" w:pos="9360"/>
      </w:tabs>
    </w:pPr>
  </w:style>
  <w:style w:type="character" w:customStyle="1" w:styleId="HeaderChar">
    <w:name w:val="Header Char"/>
    <w:basedOn w:val="DefaultParagraphFont"/>
    <w:link w:val="Header"/>
    <w:uiPriority w:val="99"/>
    <w:rsid w:val="00C9487D"/>
    <w:rPr>
      <w:rFonts w:ascii="Book Antiqua" w:eastAsia="Book Antiqua" w:hAnsi="Book Antiqua" w:cs="Book Antiqua"/>
    </w:rPr>
  </w:style>
  <w:style w:type="paragraph" w:styleId="Footer">
    <w:name w:val="footer"/>
    <w:basedOn w:val="Normal"/>
    <w:link w:val="FooterChar"/>
    <w:uiPriority w:val="99"/>
    <w:unhideWhenUsed/>
    <w:rsid w:val="00C9487D"/>
    <w:pPr>
      <w:tabs>
        <w:tab w:val="center" w:pos="4680"/>
        <w:tab w:val="right" w:pos="9360"/>
      </w:tabs>
    </w:pPr>
  </w:style>
  <w:style w:type="character" w:customStyle="1" w:styleId="FooterChar">
    <w:name w:val="Footer Char"/>
    <w:basedOn w:val="DefaultParagraphFont"/>
    <w:link w:val="Footer"/>
    <w:uiPriority w:val="99"/>
    <w:rsid w:val="00C9487D"/>
    <w:rPr>
      <w:rFonts w:ascii="Book Antiqua" w:eastAsia="Book Antiqua" w:hAnsi="Book Antiqua" w:cs="Book Antiqua"/>
    </w:rPr>
  </w:style>
  <w:style w:type="paragraph" w:styleId="CommentSubject">
    <w:name w:val="annotation subject"/>
    <w:basedOn w:val="CommentText"/>
    <w:next w:val="CommentText"/>
    <w:link w:val="CommentSubjectChar"/>
    <w:uiPriority w:val="99"/>
    <w:semiHidden/>
    <w:unhideWhenUsed/>
    <w:rsid w:val="00C9487D"/>
    <w:rPr>
      <w:b/>
      <w:bCs/>
    </w:rPr>
  </w:style>
  <w:style w:type="character" w:customStyle="1" w:styleId="CommentSubjectChar">
    <w:name w:val="Comment Subject Char"/>
    <w:basedOn w:val="CommentTextChar"/>
    <w:link w:val="CommentSubject"/>
    <w:uiPriority w:val="99"/>
    <w:semiHidden/>
    <w:rsid w:val="00C9487D"/>
    <w:rPr>
      <w:rFonts w:ascii="Book Antiqua" w:eastAsia="Book Antiqua" w:hAnsi="Book Antiqua" w:cs="Book Antiqua"/>
      <w:b/>
      <w:bCs/>
      <w:sz w:val="20"/>
      <w:szCs w:val="20"/>
    </w:rPr>
  </w:style>
  <w:style w:type="paragraph" w:styleId="Title">
    <w:name w:val="Title"/>
    <w:basedOn w:val="Heading1"/>
    <w:next w:val="Normal"/>
    <w:link w:val="TitleChar"/>
    <w:uiPriority w:val="10"/>
    <w:qFormat/>
    <w:rsid w:val="004163CD"/>
    <w:pPr>
      <w:spacing w:before="82" w:line="289" w:lineRule="exact"/>
    </w:pPr>
    <w:rPr>
      <w:color w:val="221F1F"/>
    </w:rPr>
  </w:style>
  <w:style w:type="character" w:customStyle="1" w:styleId="TitleChar">
    <w:name w:val="Title Char"/>
    <w:basedOn w:val="DefaultParagraphFont"/>
    <w:link w:val="Title"/>
    <w:uiPriority w:val="10"/>
    <w:rsid w:val="004163CD"/>
    <w:rPr>
      <w:rFonts w:ascii="Book Antiqua" w:eastAsia="Book Antiqua" w:hAnsi="Book Antiqua" w:cs="Book Antiqua"/>
      <w:b/>
      <w:bCs/>
      <w:color w:val="221F1F"/>
      <w:sz w:val="24"/>
      <w:szCs w:val="24"/>
    </w:rPr>
  </w:style>
  <w:style w:type="character" w:customStyle="1" w:styleId="BodyTextChar">
    <w:name w:val="Body Text Char"/>
    <w:basedOn w:val="DefaultParagraphFont"/>
    <w:link w:val="BodyText"/>
    <w:uiPriority w:val="1"/>
    <w:rsid w:val="001C2B29"/>
    <w:rPr>
      <w:rFonts w:ascii="Book Antiqua" w:eastAsia="Book Antiqua" w:hAnsi="Book Antiqua" w:cs="Book Antiqua"/>
      <w:sz w:val="24"/>
      <w:szCs w:val="24"/>
    </w:rPr>
  </w:style>
  <w:style w:type="character" w:styleId="Hyperlink">
    <w:name w:val="Hyperlink"/>
    <w:basedOn w:val="DefaultParagraphFont"/>
    <w:uiPriority w:val="99"/>
    <w:unhideWhenUsed/>
    <w:rsid w:val="00A87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1264">
      <w:bodyDiv w:val="1"/>
      <w:marLeft w:val="0"/>
      <w:marRight w:val="0"/>
      <w:marTop w:val="0"/>
      <w:marBottom w:val="0"/>
      <w:divBdr>
        <w:top w:val="none" w:sz="0" w:space="0" w:color="auto"/>
        <w:left w:val="none" w:sz="0" w:space="0" w:color="auto"/>
        <w:bottom w:val="none" w:sz="0" w:space="0" w:color="auto"/>
        <w:right w:val="none" w:sz="0" w:space="0" w:color="auto"/>
      </w:divBdr>
      <w:divsChild>
        <w:div w:id="810682513">
          <w:marLeft w:val="0"/>
          <w:marRight w:val="0"/>
          <w:marTop w:val="0"/>
          <w:marBottom w:val="0"/>
          <w:divBdr>
            <w:top w:val="none" w:sz="0" w:space="0" w:color="auto"/>
            <w:left w:val="none" w:sz="0" w:space="0" w:color="auto"/>
            <w:bottom w:val="none" w:sz="0" w:space="0" w:color="auto"/>
            <w:right w:val="none" w:sz="0" w:space="0" w:color="auto"/>
          </w:divBdr>
          <w:divsChild>
            <w:div w:id="118453390">
              <w:marLeft w:val="0"/>
              <w:marRight w:val="0"/>
              <w:marTop w:val="0"/>
              <w:marBottom w:val="0"/>
              <w:divBdr>
                <w:top w:val="none" w:sz="0" w:space="0" w:color="auto"/>
                <w:left w:val="none" w:sz="0" w:space="0" w:color="auto"/>
                <w:bottom w:val="none" w:sz="0" w:space="0" w:color="auto"/>
                <w:right w:val="none" w:sz="0" w:space="0" w:color="auto"/>
              </w:divBdr>
            </w:div>
            <w:div w:id="129709947">
              <w:marLeft w:val="0"/>
              <w:marRight w:val="0"/>
              <w:marTop w:val="0"/>
              <w:marBottom w:val="0"/>
              <w:divBdr>
                <w:top w:val="none" w:sz="0" w:space="0" w:color="auto"/>
                <w:left w:val="none" w:sz="0" w:space="0" w:color="auto"/>
                <w:bottom w:val="none" w:sz="0" w:space="0" w:color="auto"/>
                <w:right w:val="none" w:sz="0" w:space="0" w:color="auto"/>
              </w:divBdr>
            </w:div>
            <w:div w:id="270555049">
              <w:marLeft w:val="0"/>
              <w:marRight w:val="0"/>
              <w:marTop w:val="0"/>
              <w:marBottom w:val="0"/>
              <w:divBdr>
                <w:top w:val="none" w:sz="0" w:space="0" w:color="auto"/>
                <w:left w:val="none" w:sz="0" w:space="0" w:color="auto"/>
                <w:bottom w:val="none" w:sz="0" w:space="0" w:color="auto"/>
                <w:right w:val="none" w:sz="0" w:space="0" w:color="auto"/>
              </w:divBdr>
            </w:div>
            <w:div w:id="526334510">
              <w:marLeft w:val="0"/>
              <w:marRight w:val="0"/>
              <w:marTop w:val="0"/>
              <w:marBottom w:val="0"/>
              <w:divBdr>
                <w:top w:val="none" w:sz="0" w:space="0" w:color="auto"/>
                <w:left w:val="none" w:sz="0" w:space="0" w:color="auto"/>
                <w:bottom w:val="none" w:sz="0" w:space="0" w:color="auto"/>
                <w:right w:val="none" w:sz="0" w:space="0" w:color="auto"/>
              </w:divBdr>
            </w:div>
            <w:div w:id="621810756">
              <w:marLeft w:val="0"/>
              <w:marRight w:val="0"/>
              <w:marTop w:val="0"/>
              <w:marBottom w:val="0"/>
              <w:divBdr>
                <w:top w:val="none" w:sz="0" w:space="0" w:color="auto"/>
                <w:left w:val="none" w:sz="0" w:space="0" w:color="auto"/>
                <w:bottom w:val="none" w:sz="0" w:space="0" w:color="auto"/>
                <w:right w:val="none" w:sz="0" w:space="0" w:color="auto"/>
              </w:divBdr>
            </w:div>
            <w:div w:id="991635825">
              <w:marLeft w:val="0"/>
              <w:marRight w:val="0"/>
              <w:marTop w:val="0"/>
              <w:marBottom w:val="0"/>
              <w:divBdr>
                <w:top w:val="none" w:sz="0" w:space="0" w:color="auto"/>
                <w:left w:val="none" w:sz="0" w:space="0" w:color="auto"/>
                <w:bottom w:val="none" w:sz="0" w:space="0" w:color="auto"/>
                <w:right w:val="none" w:sz="0" w:space="0" w:color="auto"/>
              </w:divBdr>
            </w:div>
            <w:div w:id="1392651984">
              <w:marLeft w:val="0"/>
              <w:marRight w:val="0"/>
              <w:marTop w:val="0"/>
              <w:marBottom w:val="0"/>
              <w:divBdr>
                <w:top w:val="none" w:sz="0" w:space="0" w:color="auto"/>
                <w:left w:val="none" w:sz="0" w:space="0" w:color="auto"/>
                <w:bottom w:val="none" w:sz="0" w:space="0" w:color="auto"/>
                <w:right w:val="none" w:sz="0" w:space="0" w:color="auto"/>
              </w:divBdr>
            </w:div>
            <w:div w:id="1397707614">
              <w:marLeft w:val="0"/>
              <w:marRight w:val="0"/>
              <w:marTop w:val="0"/>
              <w:marBottom w:val="0"/>
              <w:divBdr>
                <w:top w:val="none" w:sz="0" w:space="0" w:color="auto"/>
                <w:left w:val="none" w:sz="0" w:space="0" w:color="auto"/>
                <w:bottom w:val="none" w:sz="0" w:space="0" w:color="auto"/>
                <w:right w:val="none" w:sz="0" w:space="0" w:color="auto"/>
              </w:divBdr>
            </w:div>
            <w:div w:id="1578856083">
              <w:marLeft w:val="0"/>
              <w:marRight w:val="0"/>
              <w:marTop w:val="0"/>
              <w:marBottom w:val="0"/>
              <w:divBdr>
                <w:top w:val="none" w:sz="0" w:space="0" w:color="auto"/>
                <w:left w:val="none" w:sz="0" w:space="0" w:color="auto"/>
                <w:bottom w:val="none" w:sz="0" w:space="0" w:color="auto"/>
                <w:right w:val="none" w:sz="0" w:space="0" w:color="auto"/>
              </w:divBdr>
            </w:div>
            <w:div w:id="1813868277">
              <w:marLeft w:val="0"/>
              <w:marRight w:val="0"/>
              <w:marTop w:val="0"/>
              <w:marBottom w:val="0"/>
              <w:divBdr>
                <w:top w:val="none" w:sz="0" w:space="0" w:color="auto"/>
                <w:left w:val="none" w:sz="0" w:space="0" w:color="auto"/>
                <w:bottom w:val="none" w:sz="0" w:space="0" w:color="auto"/>
                <w:right w:val="none" w:sz="0" w:space="0" w:color="auto"/>
              </w:divBdr>
            </w:div>
          </w:divsChild>
        </w:div>
        <w:div w:id="1868641334">
          <w:marLeft w:val="0"/>
          <w:marRight w:val="0"/>
          <w:marTop w:val="0"/>
          <w:marBottom w:val="0"/>
          <w:divBdr>
            <w:top w:val="none" w:sz="0" w:space="0" w:color="auto"/>
            <w:left w:val="none" w:sz="0" w:space="0" w:color="auto"/>
            <w:bottom w:val="none" w:sz="0" w:space="0" w:color="auto"/>
            <w:right w:val="none" w:sz="0" w:space="0" w:color="auto"/>
          </w:divBdr>
          <w:divsChild>
            <w:div w:id="1158768870">
              <w:marLeft w:val="0"/>
              <w:marRight w:val="0"/>
              <w:marTop w:val="0"/>
              <w:marBottom w:val="0"/>
              <w:divBdr>
                <w:top w:val="none" w:sz="0" w:space="0" w:color="auto"/>
                <w:left w:val="none" w:sz="0" w:space="0" w:color="auto"/>
                <w:bottom w:val="none" w:sz="0" w:space="0" w:color="auto"/>
                <w:right w:val="none" w:sz="0" w:space="0" w:color="auto"/>
              </w:divBdr>
            </w:div>
            <w:div w:id="1307004043">
              <w:marLeft w:val="0"/>
              <w:marRight w:val="0"/>
              <w:marTop w:val="0"/>
              <w:marBottom w:val="0"/>
              <w:divBdr>
                <w:top w:val="none" w:sz="0" w:space="0" w:color="auto"/>
                <w:left w:val="none" w:sz="0" w:space="0" w:color="auto"/>
                <w:bottom w:val="none" w:sz="0" w:space="0" w:color="auto"/>
                <w:right w:val="none" w:sz="0" w:space="0" w:color="auto"/>
              </w:divBdr>
            </w:div>
            <w:div w:id="1379628510">
              <w:marLeft w:val="0"/>
              <w:marRight w:val="0"/>
              <w:marTop w:val="0"/>
              <w:marBottom w:val="0"/>
              <w:divBdr>
                <w:top w:val="none" w:sz="0" w:space="0" w:color="auto"/>
                <w:left w:val="none" w:sz="0" w:space="0" w:color="auto"/>
                <w:bottom w:val="none" w:sz="0" w:space="0" w:color="auto"/>
                <w:right w:val="none" w:sz="0" w:space="0" w:color="auto"/>
              </w:divBdr>
            </w:div>
            <w:div w:id="1389574732">
              <w:marLeft w:val="0"/>
              <w:marRight w:val="0"/>
              <w:marTop w:val="0"/>
              <w:marBottom w:val="0"/>
              <w:divBdr>
                <w:top w:val="none" w:sz="0" w:space="0" w:color="auto"/>
                <w:left w:val="none" w:sz="0" w:space="0" w:color="auto"/>
                <w:bottom w:val="none" w:sz="0" w:space="0" w:color="auto"/>
                <w:right w:val="none" w:sz="0" w:space="0" w:color="auto"/>
              </w:divBdr>
            </w:div>
            <w:div w:id="1535733657">
              <w:marLeft w:val="0"/>
              <w:marRight w:val="0"/>
              <w:marTop w:val="0"/>
              <w:marBottom w:val="0"/>
              <w:divBdr>
                <w:top w:val="none" w:sz="0" w:space="0" w:color="auto"/>
                <w:left w:val="none" w:sz="0" w:space="0" w:color="auto"/>
                <w:bottom w:val="none" w:sz="0" w:space="0" w:color="auto"/>
                <w:right w:val="none" w:sz="0" w:space="0" w:color="auto"/>
              </w:divBdr>
            </w:div>
            <w:div w:id="1750422166">
              <w:marLeft w:val="0"/>
              <w:marRight w:val="0"/>
              <w:marTop w:val="0"/>
              <w:marBottom w:val="0"/>
              <w:divBdr>
                <w:top w:val="none" w:sz="0" w:space="0" w:color="auto"/>
                <w:left w:val="none" w:sz="0" w:space="0" w:color="auto"/>
                <w:bottom w:val="none" w:sz="0" w:space="0" w:color="auto"/>
                <w:right w:val="none" w:sz="0" w:space="0" w:color="auto"/>
              </w:divBdr>
            </w:div>
            <w:div w:id="1804734461">
              <w:marLeft w:val="0"/>
              <w:marRight w:val="0"/>
              <w:marTop w:val="0"/>
              <w:marBottom w:val="0"/>
              <w:divBdr>
                <w:top w:val="none" w:sz="0" w:space="0" w:color="auto"/>
                <w:left w:val="none" w:sz="0" w:space="0" w:color="auto"/>
                <w:bottom w:val="none" w:sz="0" w:space="0" w:color="auto"/>
                <w:right w:val="none" w:sz="0" w:space="0" w:color="auto"/>
              </w:divBdr>
            </w:div>
            <w:div w:id="1843814762">
              <w:marLeft w:val="0"/>
              <w:marRight w:val="0"/>
              <w:marTop w:val="0"/>
              <w:marBottom w:val="0"/>
              <w:divBdr>
                <w:top w:val="none" w:sz="0" w:space="0" w:color="auto"/>
                <w:left w:val="none" w:sz="0" w:space="0" w:color="auto"/>
                <w:bottom w:val="none" w:sz="0" w:space="0" w:color="auto"/>
                <w:right w:val="none" w:sz="0" w:space="0" w:color="auto"/>
              </w:divBdr>
            </w:div>
            <w:div w:id="21202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82">
      <w:bodyDiv w:val="1"/>
      <w:marLeft w:val="0"/>
      <w:marRight w:val="0"/>
      <w:marTop w:val="0"/>
      <w:marBottom w:val="0"/>
      <w:divBdr>
        <w:top w:val="none" w:sz="0" w:space="0" w:color="auto"/>
        <w:left w:val="none" w:sz="0" w:space="0" w:color="auto"/>
        <w:bottom w:val="none" w:sz="0" w:space="0" w:color="auto"/>
        <w:right w:val="none" w:sz="0" w:space="0" w:color="auto"/>
      </w:divBdr>
    </w:div>
    <w:div w:id="668943222">
      <w:bodyDiv w:val="1"/>
      <w:marLeft w:val="0"/>
      <w:marRight w:val="0"/>
      <w:marTop w:val="0"/>
      <w:marBottom w:val="0"/>
      <w:divBdr>
        <w:top w:val="none" w:sz="0" w:space="0" w:color="auto"/>
        <w:left w:val="none" w:sz="0" w:space="0" w:color="auto"/>
        <w:bottom w:val="none" w:sz="0" w:space="0" w:color="auto"/>
        <w:right w:val="none" w:sz="0" w:space="0" w:color="auto"/>
      </w:divBdr>
      <w:divsChild>
        <w:div w:id="1109935787">
          <w:marLeft w:val="0"/>
          <w:marRight w:val="0"/>
          <w:marTop w:val="0"/>
          <w:marBottom w:val="0"/>
          <w:divBdr>
            <w:top w:val="none" w:sz="0" w:space="0" w:color="auto"/>
            <w:left w:val="none" w:sz="0" w:space="0" w:color="auto"/>
            <w:bottom w:val="none" w:sz="0" w:space="0" w:color="auto"/>
            <w:right w:val="none" w:sz="0" w:space="0" w:color="auto"/>
          </w:divBdr>
          <w:divsChild>
            <w:div w:id="145055361">
              <w:marLeft w:val="0"/>
              <w:marRight w:val="0"/>
              <w:marTop w:val="0"/>
              <w:marBottom w:val="0"/>
              <w:divBdr>
                <w:top w:val="none" w:sz="0" w:space="0" w:color="auto"/>
                <w:left w:val="none" w:sz="0" w:space="0" w:color="auto"/>
                <w:bottom w:val="none" w:sz="0" w:space="0" w:color="auto"/>
                <w:right w:val="none" w:sz="0" w:space="0" w:color="auto"/>
              </w:divBdr>
            </w:div>
            <w:div w:id="307053918">
              <w:marLeft w:val="0"/>
              <w:marRight w:val="0"/>
              <w:marTop w:val="0"/>
              <w:marBottom w:val="0"/>
              <w:divBdr>
                <w:top w:val="none" w:sz="0" w:space="0" w:color="auto"/>
                <w:left w:val="none" w:sz="0" w:space="0" w:color="auto"/>
                <w:bottom w:val="none" w:sz="0" w:space="0" w:color="auto"/>
                <w:right w:val="none" w:sz="0" w:space="0" w:color="auto"/>
              </w:divBdr>
            </w:div>
            <w:div w:id="573855644">
              <w:marLeft w:val="0"/>
              <w:marRight w:val="0"/>
              <w:marTop w:val="0"/>
              <w:marBottom w:val="0"/>
              <w:divBdr>
                <w:top w:val="none" w:sz="0" w:space="0" w:color="auto"/>
                <w:left w:val="none" w:sz="0" w:space="0" w:color="auto"/>
                <w:bottom w:val="none" w:sz="0" w:space="0" w:color="auto"/>
                <w:right w:val="none" w:sz="0" w:space="0" w:color="auto"/>
              </w:divBdr>
            </w:div>
            <w:div w:id="1002515500">
              <w:marLeft w:val="0"/>
              <w:marRight w:val="0"/>
              <w:marTop w:val="0"/>
              <w:marBottom w:val="0"/>
              <w:divBdr>
                <w:top w:val="none" w:sz="0" w:space="0" w:color="auto"/>
                <w:left w:val="none" w:sz="0" w:space="0" w:color="auto"/>
                <w:bottom w:val="none" w:sz="0" w:space="0" w:color="auto"/>
                <w:right w:val="none" w:sz="0" w:space="0" w:color="auto"/>
              </w:divBdr>
            </w:div>
            <w:div w:id="1132673984">
              <w:marLeft w:val="0"/>
              <w:marRight w:val="0"/>
              <w:marTop w:val="0"/>
              <w:marBottom w:val="0"/>
              <w:divBdr>
                <w:top w:val="none" w:sz="0" w:space="0" w:color="auto"/>
                <w:left w:val="none" w:sz="0" w:space="0" w:color="auto"/>
                <w:bottom w:val="none" w:sz="0" w:space="0" w:color="auto"/>
                <w:right w:val="none" w:sz="0" w:space="0" w:color="auto"/>
              </w:divBdr>
            </w:div>
            <w:div w:id="1158618067">
              <w:marLeft w:val="0"/>
              <w:marRight w:val="0"/>
              <w:marTop w:val="0"/>
              <w:marBottom w:val="0"/>
              <w:divBdr>
                <w:top w:val="none" w:sz="0" w:space="0" w:color="auto"/>
                <w:left w:val="none" w:sz="0" w:space="0" w:color="auto"/>
                <w:bottom w:val="none" w:sz="0" w:space="0" w:color="auto"/>
                <w:right w:val="none" w:sz="0" w:space="0" w:color="auto"/>
              </w:divBdr>
            </w:div>
            <w:div w:id="1399211732">
              <w:marLeft w:val="0"/>
              <w:marRight w:val="0"/>
              <w:marTop w:val="0"/>
              <w:marBottom w:val="0"/>
              <w:divBdr>
                <w:top w:val="none" w:sz="0" w:space="0" w:color="auto"/>
                <w:left w:val="none" w:sz="0" w:space="0" w:color="auto"/>
                <w:bottom w:val="none" w:sz="0" w:space="0" w:color="auto"/>
                <w:right w:val="none" w:sz="0" w:space="0" w:color="auto"/>
              </w:divBdr>
            </w:div>
            <w:div w:id="2032608129">
              <w:marLeft w:val="0"/>
              <w:marRight w:val="0"/>
              <w:marTop w:val="0"/>
              <w:marBottom w:val="0"/>
              <w:divBdr>
                <w:top w:val="none" w:sz="0" w:space="0" w:color="auto"/>
                <w:left w:val="none" w:sz="0" w:space="0" w:color="auto"/>
                <w:bottom w:val="none" w:sz="0" w:space="0" w:color="auto"/>
                <w:right w:val="none" w:sz="0" w:space="0" w:color="auto"/>
              </w:divBdr>
            </w:div>
            <w:div w:id="2090927437">
              <w:marLeft w:val="0"/>
              <w:marRight w:val="0"/>
              <w:marTop w:val="0"/>
              <w:marBottom w:val="0"/>
              <w:divBdr>
                <w:top w:val="none" w:sz="0" w:space="0" w:color="auto"/>
                <w:left w:val="none" w:sz="0" w:space="0" w:color="auto"/>
                <w:bottom w:val="none" w:sz="0" w:space="0" w:color="auto"/>
                <w:right w:val="none" w:sz="0" w:space="0" w:color="auto"/>
              </w:divBdr>
            </w:div>
          </w:divsChild>
        </w:div>
        <w:div w:id="1738434076">
          <w:marLeft w:val="0"/>
          <w:marRight w:val="0"/>
          <w:marTop w:val="0"/>
          <w:marBottom w:val="0"/>
          <w:divBdr>
            <w:top w:val="none" w:sz="0" w:space="0" w:color="auto"/>
            <w:left w:val="none" w:sz="0" w:space="0" w:color="auto"/>
            <w:bottom w:val="none" w:sz="0" w:space="0" w:color="auto"/>
            <w:right w:val="none" w:sz="0" w:space="0" w:color="auto"/>
          </w:divBdr>
          <w:divsChild>
            <w:div w:id="77948746">
              <w:marLeft w:val="0"/>
              <w:marRight w:val="0"/>
              <w:marTop w:val="0"/>
              <w:marBottom w:val="0"/>
              <w:divBdr>
                <w:top w:val="none" w:sz="0" w:space="0" w:color="auto"/>
                <w:left w:val="none" w:sz="0" w:space="0" w:color="auto"/>
                <w:bottom w:val="none" w:sz="0" w:space="0" w:color="auto"/>
                <w:right w:val="none" w:sz="0" w:space="0" w:color="auto"/>
              </w:divBdr>
            </w:div>
            <w:div w:id="471606658">
              <w:marLeft w:val="0"/>
              <w:marRight w:val="0"/>
              <w:marTop w:val="0"/>
              <w:marBottom w:val="0"/>
              <w:divBdr>
                <w:top w:val="none" w:sz="0" w:space="0" w:color="auto"/>
                <w:left w:val="none" w:sz="0" w:space="0" w:color="auto"/>
                <w:bottom w:val="none" w:sz="0" w:space="0" w:color="auto"/>
                <w:right w:val="none" w:sz="0" w:space="0" w:color="auto"/>
              </w:divBdr>
            </w:div>
            <w:div w:id="551577779">
              <w:marLeft w:val="0"/>
              <w:marRight w:val="0"/>
              <w:marTop w:val="0"/>
              <w:marBottom w:val="0"/>
              <w:divBdr>
                <w:top w:val="none" w:sz="0" w:space="0" w:color="auto"/>
                <w:left w:val="none" w:sz="0" w:space="0" w:color="auto"/>
                <w:bottom w:val="none" w:sz="0" w:space="0" w:color="auto"/>
                <w:right w:val="none" w:sz="0" w:space="0" w:color="auto"/>
              </w:divBdr>
            </w:div>
            <w:div w:id="940912996">
              <w:marLeft w:val="0"/>
              <w:marRight w:val="0"/>
              <w:marTop w:val="0"/>
              <w:marBottom w:val="0"/>
              <w:divBdr>
                <w:top w:val="none" w:sz="0" w:space="0" w:color="auto"/>
                <w:left w:val="none" w:sz="0" w:space="0" w:color="auto"/>
                <w:bottom w:val="none" w:sz="0" w:space="0" w:color="auto"/>
                <w:right w:val="none" w:sz="0" w:space="0" w:color="auto"/>
              </w:divBdr>
            </w:div>
            <w:div w:id="1060248327">
              <w:marLeft w:val="0"/>
              <w:marRight w:val="0"/>
              <w:marTop w:val="0"/>
              <w:marBottom w:val="0"/>
              <w:divBdr>
                <w:top w:val="none" w:sz="0" w:space="0" w:color="auto"/>
                <w:left w:val="none" w:sz="0" w:space="0" w:color="auto"/>
                <w:bottom w:val="none" w:sz="0" w:space="0" w:color="auto"/>
                <w:right w:val="none" w:sz="0" w:space="0" w:color="auto"/>
              </w:divBdr>
            </w:div>
            <w:div w:id="1207721208">
              <w:marLeft w:val="0"/>
              <w:marRight w:val="0"/>
              <w:marTop w:val="0"/>
              <w:marBottom w:val="0"/>
              <w:divBdr>
                <w:top w:val="none" w:sz="0" w:space="0" w:color="auto"/>
                <w:left w:val="none" w:sz="0" w:space="0" w:color="auto"/>
                <w:bottom w:val="none" w:sz="0" w:space="0" w:color="auto"/>
                <w:right w:val="none" w:sz="0" w:space="0" w:color="auto"/>
              </w:divBdr>
            </w:div>
            <w:div w:id="1242065935">
              <w:marLeft w:val="0"/>
              <w:marRight w:val="0"/>
              <w:marTop w:val="0"/>
              <w:marBottom w:val="0"/>
              <w:divBdr>
                <w:top w:val="none" w:sz="0" w:space="0" w:color="auto"/>
                <w:left w:val="none" w:sz="0" w:space="0" w:color="auto"/>
                <w:bottom w:val="none" w:sz="0" w:space="0" w:color="auto"/>
                <w:right w:val="none" w:sz="0" w:space="0" w:color="auto"/>
              </w:divBdr>
            </w:div>
            <w:div w:id="1584492654">
              <w:marLeft w:val="0"/>
              <w:marRight w:val="0"/>
              <w:marTop w:val="0"/>
              <w:marBottom w:val="0"/>
              <w:divBdr>
                <w:top w:val="none" w:sz="0" w:space="0" w:color="auto"/>
                <w:left w:val="none" w:sz="0" w:space="0" w:color="auto"/>
                <w:bottom w:val="none" w:sz="0" w:space="0" w:color="auto"/>
                <w:right w:val="none" w:sz="0" w:space="0" w:color="auto"/>
              </w:divBdr>
            </w:div>
            <w:div w:id="1625232016">
              <w:marLeft w:val="0"/>
              <w:marRight w:val="0"/>
              <w:marTop w:val="0"/>
              <w:marBottom w:val="0"/>
              <w:divBdr>
                <w:top w:val="none" w:sz="0" w:space="0" w:color="auto"/>
                <w:left w:val="none" w:sz="0" w:space="0" w:color="auto"/>
                <w:bottom w:val="none" w:sz="0" w:space="0" w:color="auto"/>
                <w:right w:val="none" w:sz="0" w:space="0" w:color="auto"/>
              </w:divBdr>
            </w:div>
            <w:div w:id="19906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250cf3-b7a9-4bd5-b2fe-054899bfcf6b" xsi:nil="true"/>
    <lcf76f155ced4ddcb4097134ff3c332f xmlns="7cb2a228-4759-4c83-a324-c804b069c6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800782F333A4EAFBA4B072CEFA62A" ma:contentTypeVersion="12" ma:contentTypeDescription="Create a new document." ma:contentTypeScope="" ma:versionID="3e85758947daf4247a5ab008b283df31">
  <xsd:schema xmlns:xsd="http://www.w3.org/2001/XMLSchema" xmlns:xs="http://www.w3.org/2001/XMLSchema" xmlns:p="http://schemas.microsoft.com/office/2006/metadata/properties" xmlns:ns2="7cb2a228-4759-4c83-a324-c804b069c66c" xmlns:ns3="a2250cf3-b7a9-4bd5-b2fe-054899bfcf6b" targetNamespace="http://schemas.microsoft.com/office/2006/metadata/properties" ma:root="true" ma:fieldsID="b05b6cee6ef4e71236fe2cd23ce9b0d3" ns2:_="" ns3:_="">
    <xsd:import namespace="7cb2a228-4759-4c83-a324-c804b069c66c"/>
    <xsd:import namespace="a2250cf3-b7a9-4bd5-b2fe-054899bfc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a228-4759-4c83-a324-c804b069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50cf3-b7a9-4bd5-b2fe-054899bfc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5312c56-7382-4299-b644-f464e0b65c08}" ma:internalName="TaxCatchAll" ma:showField="CatchAllData" ma:web="a2250cf3-b7a9-4bd5-b2fe-054899bfc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F5F41-804A-481F-B337-3D372E9FED1C}">
  <ds:schemaRefs>
    <ds:schemaRef ds:uri="http://schemas.microsoft.com/sharepoint/v3/contenttype/forms"/>
  </ds:schemaRefs>
</ds:datastoreItem>
</file>

<file path=customXml/itemProps2.xml><?xml version="1.0" encoding="utf-8"?>
<ds:datastoreItem xmlns:ds="http://schemas.openxmlformats.org/officeDocument/2006/customXml" ds:itemID="{DA225175-D787-4059-9D4C-98489BD978D6}">
  <ds:schemaRefs>
    <ds:schemaRef ds:uri="http://schemas.microsoft.com/office/2006/metadata/properties"/>
    <ds:schemaRef ds:uri="http://schemas.microsoft.com/office/infopath/2007/PartnerControls"/>
    <ds:schemaRef ds:uri="a2250cf3-b7a9-4bd5-b2fe-054899bfcf6b"/>
    <ds:schemaRef ds:uri="7cb2a228-4759-4c83-a324-c804b069c66c"/>
  </ds:schemaRefs>
</ds:datastoreItem>
</file>

<file path=customXml/itemProps3.xml><?xml version="1.0" encoding="utf-8"?>
<ds:datastoreItem xmlns:ds="http://schemas.openxmlformats.org/officeDocument/2006/customXml" ds:itemID="{A4586365-FC8A-43FB-ADD2-954CEF3E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a228-4759-4c83-a324-c804b069c66c"/>
    <ds:schemaRef ds:uri="a2250cf3-b7a9-4bd5-b2fe-054899bf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7886</ap:Words>
  <ap:Characters>44955</ap:Characters>
  <ap:Application>Microsoft Office Word</ap:Application>
  <ap:DocSecurity>0</ap:DocSecurity>
  <ap:Lines>374</ap:Lines>
  <ap:Paragraphs>105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52736</ap:CharactersWithSpaces>
  <ap:SharedDoc>false</ap:SharedDoc>
  <ap:HLinks>
    <vt:vector baseType="variant" size="342">
      <vt:variant>
        <vt:i4>1900600</vt:i4>
      </vt:variant>
      <vt:variant>
        <vt:i4>168</vt:i4>
      </vt:variant>
      <vt:variant>
        <vt:i4>0</vt:i4>
      </vt:variant>
      <vt:variant>
        <vt:i4>5</vt:i4>
      </vt:variant>
      <vt:variant>
        <vt:lpwstr>mailto:jack.mulligan@cpuc.ca.gov</vt:lpwstr>
      </vt:variant>
      <vt:variant>
        <vt:lpwstr/>
      </vt:variant>
      <vt:variant>
        <vt:i4>3735560</vt:i4>
      </vt:variant>
      <vt:variant>
        <vt:i4>165</vt:i4>
      </vt:variant>
      <vt:variant>
        <vt:i4>0</vt:i4>
      </vt:variant>
      <vt:variant>
        <vt:i4>5</vt:i4>
      </vt:variant>
      <vt:variant>
        <vt:lpwstr>mailto:Tommy.Alexander@cpuc.ca.gov</vt:lpwstr>
      </vt:variant>
      <vt:variant>
        <vt:lpwstr/>
      </vt:variant>
      <vt:variant>
        <vt:i4>5308517</vt:i4>
      </vt:variant>
      <vt:variant>
        <vt:i4>162</vt:i4>
      </vt:variant>
      <vt:variant>
        <vt:i4>0</vt:i4>
      </vt:variant>
      <vt:variant>
        <vt:i4>5</vt:i4>
      </vt:variant>
      <vt:variant>
        <vt:lpwstr>mailto:Rajan.mutialu@cpuc.ca.gov</vt:lpwstr>
      </vt:variant>
      <vt:variant>
        <vt:lpwstr/>
      </vt:variant>
      <vt:variant>
        <vt:i4>7798855</vt:i4>
      </vt:variant>
      <vt:variant>
        <vt:i4>159</vt:i4>
      </vt:variant>
      <vt:variant>
        <vt:i4>0</vt:i4>
      </vt:variant>
      <vt:variant>
        <vt:i4>5</vt:i4>
      </vt:variant>
      <vt:variant>
        <vt:lpwstr>mailto:Michelle.Wilson@cpuc.ca.gov</vt:lpwstr>
      </vt:variant>
      <vt:variant>
        <vt:lpwstr/>
      </vt:variant>
      <vt:variant>
        <vt:i4>1900600</vt:i4>
      </vt:variant>
      <vt:variant>
        <vt:i4>156</vt:i4>
      </vt:variant>
      <vt:variant>
        <vt:i4>0</vt:i4>
      </vt:variant>
      <vt:variant>
        <vt:i4>5</vt:i4>
      </vt:variant>
      <vt:variant>
        <vt:lpwstr>mailto:jack.mulligan@cpuc.ca.gov</vt:lpwstr>
      </vt:variant>
      <vt:variant>
        <vt:lpwstr/>
      </vt:variant>
      <vt:variant>
        <vt:i4>7798855</vt:i4>
      </vt:variant>
      <vt:variant>
        <vt:i4>153</vt:i4>
      </vt:variant>
      <vt:variant>
        <vt:i4>0</vt:i4>
      </vt:variant>
      <vt:variant>
        <vt:i4>5</vt:i4>
      </vt:variant>
      <vt:variant>
        <vt:lpwstr>mailto:Michelle.Wilson@cpuc.ca.gov</vt:lpwstr>
      </vt:variant>
      <vt:variant>
        <vt:lpwstr/>
      </vt:variant>
      <vt:variant>
        <vt:i4>1900600</vt:i4>
      </vt:variant>
      <vt:variant>
        <vt:i4>150</vt:i4>
      </vt:variant>
      <vt:variant>
        <vt:i4>0</vt:i4>
      </vt:variant>
      <vt:variant>
        <vt:i4>5</vt:i4>
      </vt:variant>
      <vt:variant>
        <vt:lpwstr>mailto:jack.mulligan@cpuc.ca.gov</vt:lpwstr>
      </vt:variant>
      <vt:variant>
        <vt:lpwstr/>
      </vt:variant>
      <vt:variant>
        <vt:i4>5308517</vt:i4>
      </vt:variant>
      <vt:variant>
        <vt:i4>147</vt:i4>
      </vt:variant>
      <vt:variant>
        <vt:i4>0</vt:i4>
      </vt:variant>
      <vt:variant>
        <vt:i4>5</vt:i4>
      </vt:variant>
      <vt:variant>
        <vt:lpwstr>mailto:Rajan.mutialu@cpuc.ca.gov</vt:lpwstr>
      </vt:variant>
      <vt:variant>
        <vt:lpwstr/>
      </vt:variant>
      <vt:variant>
        <vt:i4>3735560</vt:i4>
      </vt:variant>
      <vt:variant>
        <vt:i4>144</vt:i4>
      </vt:variant>
      <vt:variant>
        <vt:i4>0</vt:i4>
      </vt:variant>
      <vt:variant>
        <vt:i4>5</vt:i4>
      </vt:variant>
      <vt:variant>
        <vt:lpwstr>mailto:Tommy.Alexander@cpuc.ca.gov</vt:lpwstr>
      </vt:variant>
      <vt:variant>
        <vt:lpwstr/>
      </vt:variant>
      <vt:variant>
        <vt:i4>3735560</vt:i4>
      </vt:variant>
      <vt:variant>
        <vt:i4>141</vt:i4>
      </vt:variant>
      <vt:variant>
        <vt:i4>0</vt:i4>
      </vt:variant>
      <vt:variant>
        <vt:i4>5</vt:i4>
      </vt:variant>
      <vt:variant>
        <vt:lpwstr>mailto:Tommy.Alexander@cpuc.ca.gov</vt:lpwstr>
      </vt:variant>
      <vt:variant>
        <vt:lpwstr/>
      </vt:variant>
      <vt:variant>
        <vt:i4>7798855</vt:i4>
      </vt:variant>
      <vt:variant>
        <vt:i4>138</vt:i4>
      </vt:variant>
      <vt:variant>
        <vt:i4>0</vt:i4>
      </vt:variant>
      <vt:variant>
        <vt:i4>5</vt:i4>
      </vt:variant>
      <vt:variant>
        <vt:lpwstr>mailto:Michelle.Wilson@cpuc.ca.gov</vt:lpwstr>
      </vt:variant>
      <vt:variant>
        <vt:lpwstr/>
      </vt:variant>
      <vt:variant>
        <vt:i4>1900600</vt:i4>
      </vt:variant>
      <vt:variant>
        <vt:i4>135</vt:i4>
      </vt:variant>
      <vt:variant>
        <vt:i4>0</vt:i4>
      </vt:variant>
      <vt:variant>
        <vt:i4>5</vt:i4>
      </vt:variant>
      <vt:variant>
        <vt:lpwstr>mailto:jack.mulligan@cpuc.ca.gov</vt:lpwstr>
      </vt:variant>
      <vt:variant>
        <vt:lpwstr/>
      </vt:variant>
      <vt:variant>
        <vt:i4>7798855</vt:i4>
      </vt:variant>
      <vt:variant>
        <vt:i4>132</vt:i4>
      </vt:variant>
      <vt:variant>
        <vt:i4>0</vt:i4>
      </vt:variant>
      <vt:variant>
        <vt:i4>5</vt:i4>
      </vt:variant>
      <vt:variant>
        <vt:lpwstr>mailto:Michelle.Wilson@cpuc.ca.gov</vt:lpwstr>
      </vt:variant>
      <vt:variant>
        <vt:lpwstr/>
      </vt:variant>
      <vt:variant>
        <vt:i4>1900600</vt:i4>
      </vt:variant>
      <vt:variant>
        <vt:i4>129</vt:i4>
      </vt:variant>
      <vt:variant>
        <vt:i4>0</vt:i4>
      </vt:variant>
      <vt:variant>
        <vt:i4>5</vt:i4>
      </vt:variant>
      <vt:variant>
        <vt:lpwstr>mailto:jack.mulligan@cpuc.ca.gov</vt:lpwstr>
      </vt:variant>
      <vt:variant>
        <vt:lpwstr/>
      </vt:variant>
      <vt:variant>
        <vt:i4>3735560</vt:i4>
      </vt:variant>
      <vt:variant>
        <vt:i4>126</vt:i4>
      </vt:variant>
      <vt:variant>
        <vt:i4>0</vt:i4>
      </vt:variant>
      <vt:variant>
        <vt:i4>5</vt:i4>
      </vt:variant>
      <vt:variant>
        <vt:lpwstr>mailto:Tommy.Alexander@cpuc.ca.gov</vt:lpwstr>
      </vt:variant>
      <vt:variant>
        <vt:lpwstr/>
      </vt:variant>
      <vt:variant>
        <vt:i4>7798855</vt:i4>
      </vt:variant>
      <vt:variant>
        <vt:i4>123</vt:i4>
      </vt:variant>
      <vt:variant>
        <vt:i4>0</vt:i4>
      </vt:variant>
      <vt:variant>
        <vt:i4>5</vt:i4>
      </vt:variant>
      <vt:variant>
        <vt:lpwstr>mailto:Michelle.Wilson@cpuc.ca.gov</vt:lpwstr>
      </vt:variant>
      <vt:variant>
        <vt:lpwstr/>
      </vt:variant>
      <vt:variant>
        <vt:i4>3735560</vt:i4>
      </vt:variant>
      <vt:variant>
        <vt:i4>120</vt:i4>
      </vt:variant>
      <vt:variant>
        <vt:i4>0</vt:i4>
      </vt:variant>
      <vt:variant>
        <vt:i4>5</vt:i4>
      </vt:variant>
      <vt:variant>
        <vt:lpwstr>mailto:Tommy.Alexander@cpuc.ca.gov</vt:lpwstr>
      </vt:variant>
      <vt:variant>
        <vt:lpwstr/>
      </vt:variant>
      <vt:variant>
        <vt:i4>7798855</vt:i4>
      </vt:variant>
      <vt:variant>
        <vt:i4>117</vt:i4>
      </vt:variant>
      <vt:variant>
        <vt:i4>0</vt:i4>
      </vt:variant>
      <vt:variant>
        <vt:i4>5</vt:i4>
      </vt:variant>
      <vt:variant>
        <vt:lpwstr>mailto:Michelle.Wilson@cpuc.ca.gov</vt:lpwstr>
      </vt:variant>
      <vt:variant>
        <vt:lpwstr/>
      </vt:variant>
      <vt:variant>
        <vt:i4>1900600</vt:i4>
      </vt:variant>
      <vt:variant>
        <vt:i4>114</vt:i4>
      </vt:variant>
      <vt:variant>
        <vt:i4>0</vt:i4>
      </vt:variant>
      <vt:variant>
        <vt:i4>5</vt:i4>
      </vt:variant>
      <vt:variant>
        <vt:lpwstr>mailto:jack.mulligan@cpuc.ca.gov</vt:lpwstr>
      </vt:variant>
      <vt:variant>
        <vt:lpwstr/>
      </vt:variant>
      <vt:variant>
        <vt:i4>7798855</vt:i4>
      </vt:variant>
      <vt:variant>
        <vt:i4>111</vt:i4>
      </vt:variant>
      <vt:variant>
        <vt:i4>0</vt:i4>
      </vt:variant>
      <vt:variant>
        <vt:i4>5</vt:i4>
      </vt:variant>
      <vt:variant>
        <vt:lpwstr>mailto:Michelle.Wilson@cpuc.ca.gov</vt:lpwstr>
      </vt:variant>
      <vt:variant>
        <vt:lpwstr/>
      </vt:variant>
      <vt:variant>
        <vt:i4>3735560</vt:i4>
      </vt:variant>
      <vt:variant>
        <vt:i4>108</vt:i4>
      </vt:variant>
      <vt:variant>
        <vt:i4>0</vt:i4>
      </vt:variant>
      <vt:variant>
        <vt:i4>5</vt:i4>
      </vt:variant>
      <vt:variant>
        <vt:lpwstr>mailto:Tommy.Alexander@cpuc.ca.gov</vt:lpwstr>
      </vt:variant>
      <vt:variant>
        <vt:lpwstr/>
      </vt:variant>
      <vt:variant>
        <vt:i4>7798855</vt:i4>
      </vt:variant>
      <vt:variant>
        <vt:i4>105</vt:i4>
      </vt:variant>
      <vt:variant>
        <vt:i4>0</vt:i4>
      </vt:variant>
      <vt:variant>
        <vt:i4>5</vt:i4>
      </vt:variant>
      <vt:variant>
        <vt:lpwstr>mailto:Michelle.Wilson@cpuc.ca.gov</vt:lpwstr>
      </vt:variant>
      <vt:variant>
        <vt:lpwstr/>
      </vt:variant>
      <vt:variant>
        <vt:i4>1900600</vt:i4>
      </vt:variant>
      <vt:variant>
        <vt:i4>102</vt:i4>
      </vt:variant>
      <vt:variant>
        <vt:i4>0</vt:i4>
      </vt:variant>
      <vt:variant>
        <vt:i4>5</vt:i4>
      </vt:variant>
      <vt:variant>
        <vt:lpwstr>mailto:jack.mulligan@cpuc.ca.gov</vt:lpwstr>
      </vt:variant>
      <vt:variant>
        <vt:lpwstr/>
      </vt:variant>
      <vt:variant>
        <vt:i4>5308517</vt:i4>
      </vt:variant>
      <vt:variant>
        <vt:i4>99</vt:i4>
      </vt:variant>
      <vt:variant>
        <vt:i4>0</vt:i4>
      </vt:variant>
      <vt:variant>
        <vt:i4>5</vt:i4>
      </vt:variant>
      <vt:variant>
        <vt:lpwstr>mailto:Rajan.mutialu@cpuc.ca.gov</vt:lpwstr>
      </vt:variant>
      <vt:variant>
        <vt:lpwstr/>
      </vt:variant>
      <vt:variant>
        <vt:i4>3735560</vt:i4>
      </vt:variant>
      <vt:variant>
        <vt:i4>96</vt:i4>
      </vt:variant>
      <vt:variant>
        <vt:i4>0</vt:i4>
      </vt:variant>
      <vt:variant>
        <vt:i4>5</vt:i4>
      </vt:variant>
      <vt:variant>
        <vt:lpwstr>mailto:Tommy.Alexander@cpuc.ca.gov</vt:lpwstr>
      </vt:variant>
      <vt:variant>
        <vt:lpwstr/>
      </vt:variant>
      <vt:variant>
        <vt:i4>1900600</vt:i4>
      </vt:variant>
      <vt:variant>
        <vt:i4>93</vt:i4>
      </vt:variant>
      <vt:variant>
        <vt:i4>0</vt:i4>
      </vt:variant>
      <vt:variant>
        <vt:i4>5</vt:i4>
      </vt:variant>
      <vt:variant>
        <vt:lpwstr>mailto:jack.mulligan@cpuc.ca.gov</vt:lpwstr>
      </vt:variant>
      <vt:variant>
        <vt:lpwstr/>
      </vt:variant>
      <vt:variant>
        <vt:i4>7798855</vt:i4>
      </vt:variant>
      <vt:variant>
        <vt:i4>90</vt:i4>
      </vt:variant>
      <vt:variant>
        <vt:i4>0</vt:i4>
      </vt:variant>
      <vt:variant>
        <vt:i4>5</vt:i4>
      </vt:variant>
      <vt:variant>
        <vt:lpwstr>mailto:Michelle.Wilson@cpuc.ca.gov</vt:lpwstr>
      </vt:variant>
      <vt:variant>
        <vt:lpwstr/>
      </vt:variant>
      <vt:variant>
        <vt:i4>3735560</vt:i4>
      </vt:variant>
      <vt:variant>
        <vt:i4>87</vt:i4>
      </vt:variant>
      <vt:variant>
        <vt:i4>0</vt:i4>
      </vt:variant>
      <vt:variant>
        <vt:i4>5</vt:i4>
      </vt:variant>
      <vt:variant>
        <vt:lpwstr>mailto:Tommy.Alexander@cpuc.ca.gov</vt:lpwstr>
      </vt:variant>
      <vt:variant>
        <vt:lpwstr/>
      </vt:variant>
      <vt:variant>
        <vt:i4>5308517</vt:i4>
      </vt:variant>
      <vt:variant>
        <vt:i4>84</vt:i4>
      </vt:variant>
      <vt:variant>
        <vt:i4>0</vt:i4>
      </vt:variant>
      <vt:variant>
        <vt:i4>5</vt:i4>
      </vt:variant>
      <vt:variant>
        <vt:lpwstr>mailto:Rajan.mutialu@cpuc.ca.gov</vt:lpwstr>
      </vt:variant>
      <vt:variant>
        <vt:lpwstr/>
      </vt:variant>
      <vt:variant>
        <vt:i4>1900600</vt:i4>
      </vt:variant>
      <vt:variant>
        <vt:i4>81</vt:i4>
      </vt:variant>
      <vt:variant>
        <vt:i4>0</vt:i4>
      </vt:variant>
      <vt:variant>
        <vt:i4>5</vt:i4>
      </vt:variant>
      <vt:variant>
        <vt:lpwstr>mailto:jack.mulligan@cpuc.ca.gov</vt:lpwstr>
      </vt:variant>
      <vt:variant>
        <vt:lpwstr/>
      </vt:variant>
      <vt:variant>
        <vt:i4>7798855</vt:i4>
      </vt:variant>
      <vt:variant>
        <vt:i4>78</vt:i4>
      </vt:variant>
      <vt:variant>
        <vt:i4>0</vt:i4>
      </vt:variant>
      <vt:variant>
        <vt:i4>5</vt:i4>
      </vt:variant>
      <vt:variant>
        <vt:lpwstr>mailto:Michelle.Wilson@cpuc.ca.gov</vt:lpwstr>
      </vt:variant>
      <vt:variant>
        <vt:lpwstr/>
      </vt:variant>
      <vt:variant>
        <vt:i4>1900600</vt:i4>
      </vt:variant>
      <vt:variant>
        <vt:i4>75</vt:i4>
      </vt:variant>
      <vt:variant>
        <vt:i4>0</vt:i4>
      </vt:variant>
      <vt:variant>
        <vt:i4>5</vt:i4>
      </vt:variant>
      <vt:variant>
        <vt:lpwstr>mailto:jack.mulligan@cpuc.ca.gov</vt:lpwstr>
      </vt:variant>
      <vt:variant>
        <vt:lpwstr/>
      </vt:variant>
      <vt:variant>
        <vt:i4>1900600</vt:i4>
      </vt:variant>
      <vt:variant>
        <vt:i4>72</vt:i4>
      </vt:variant>
      <vt:variant>
        <vt:i4>0</vt:i4>
      </vt:variant>
      <vt:variant>
        <vt:i4>5</vt:i4>
      </vt:variant>
      <vt:variant>
        <vt:lpwstr>mailto:jack.mulligan@cpuc.ca.gov</vt:lpwstr>
      </vt:variant>
      <vt:variant>
        <vt:lpwstr/>
      </vt:variant>
      <vt:variant>
        <vt:i4>7798855</vt:i4>
      </vt:variant>
      <vt:variant>
        <vt:i4>69</vt:i4>
      </vt:variant>
      <vt:variant>
        <vt:i4>0</vt:i4>
      </vt:variant>
      <vt:variant>
        <vt:i4>5</vt:i4>
      </vt:variant>
      <vt:variant>
        <vt:lpwstr>mailto:Michelle.Wilson@cpuc.ca.gov</vt:lpwstr>
      </vt:variant>
      <vt:variant>
        <vt:lpwstr/>
      </vt:variant>
      <vt:variant>
        <vt:i4>1900600</vt:i4>
      </vt:variant>
      <vt:variant>
        <vt:i4>66</vt:i4>
      </vt:variant>
      <vt:variant>
        <vt:i4>0</vt:i4>
      </vt:variant>
      <vt:variant>
        <vt:i4>5</vt:i4>
      </vt:variant>
      <vt:variant>
        <vt:lpwstr>mailto:jack.mulligan@cpuc.ca.gov</vt:lpwstr>
      </vt:variant>
      <vt:variant>
        <vt:lpwstr/>
      </vt:variant>
      <vt:variant>
        <vt:i4>7798855</vt:i4>
      </vt:variant>
      <vt:variant>
        <vt:i4>63</vt:i4>
      </vt:variant>
      <vt:variant>
        <vt:i4>0</vt:i4>
      </vt:variant>
      <vt:variant>
        <vt:i4>5</vt:i4>
      </vt:variant>
      <vt:variant>
        <vt:lpwstr>mailto:Michelle.Wilson@cpuc.ca.gov</vt:lpwstr>
      </vt:variant>
      <vt:variant>
        <vt:lpwstr/>
      </vt:variant>
      <vt:variant>
        <vt:i4>1900600</vt:i4>
      </vt:variant>
      <vt:variant>
        <vt:i4>60</vt:i4>
      </vt:variant>
      <vt:variant>
        <vt:i4>0</vt:i4>
      </vt:variant>
      <vt:variant>
        <vt:i4>5</vt:i4>
      </vt:variant>
      <vt:variant>
        <vt:lpwstr>mailto:jack.mulligan@cpuc.ca.gov</vt:lpwstr>
      </vt:variant>
      <vt:variant>
        <vt:lpwstr/>
      </vt:variant>
      <vt:variant>
        <vt:i4>3604504</vt:i4>
      </vt:variant>
      <vt:variant>
        <vt:i4>57</vt:i4>
      </vt:variant>
      <vt:variant>
        <vt:i4>0</vt:i4>
      </vt:variant>
      <vt:variant>
        <vt:i4>5</vt:i4>
      </vt:variant>
      <vt:variant>
        <vt:lpwstr>mailto:Aaron.Bloom@cpuc.ca.gov</vt:lpwstr>
      </vt:variant>
      <vt:variant>
        <vt:lpwstr/>
      </vt:variant>
      <vt:variant>
        <vt:i4>5308517</vt:i4>
      </vt:variant>
      <vt:variant>
        <vt:i4>54</vt:i4>
      </vt:variant>
      <vt:variant>
        <vt:i4>0</vt:i4>
      </vt:variant>
      <vt:variant>
        <vt:i4>5</vt:i4>
      </vt:variant>
      <vt:variant>
        <vt:lpwstr>mailto:Rajan.mutialu@cpuc.ca.gov</vt:lpwstr>
      </vt:variant>
      <vt:variant>
        <vt:lpwstr/>
      </vt:variant>
      <vt:variant>
        <vt:i4>3735560</vt:i4>
      </vt:variant>
      <vt:variant>
        <vt:i4>51</vt:i4>
      </vt:variant>
      <vt:variant>
        <vt:i4>0</vt:i4>
      </vt:variant>
      <vt:variant>
        <vt:i4>5</vt:i4>
      </vt:variant>
      <vt:variant>
        <vt:lpwstr>mailto:Tommy.Alexander@cpuc.ca.gov</vt:lpwstr>
      </vt:variant>
      <vt:variant>
        <vt:lpwstr/>
      </vt:variant>
      <vt:variant>
        <vt:i4>7798855</vt:i4>
      </vt:variant>
      <vt:variant>
        <vt:i4>48</vt:i4>
      </vt:variant>
      <vt:variant>
        <vt:i4>0</vt:i4>
      </vt:variant>
      <vt:variant>
        <vt:i4>5</vt:i4>
      </vt:variant>
      <vt:variant>
        <vt:lpwstr>mailto:Michelle.Wilson@cpuc.ca.gov</vt:lpwstr>
      </vt:variant>
      <vt:variant>
        <vt:lpwstr/>
      </vt:variant>
      <vt:variant>
        <vt:i4>3735560</vt:i4>
      </vt:variant>
      <vt:variant>
        <vt:i4>45</vt:i4>
      </vt:variant>
      <vt:variant>
        <vt:i4>0</vt:i4>
      </vt:variant>
      <vt:variant>
        <vt:i4>5</vt:i4>
      </vt:variant>
      <vt:variant>
        <vt:lpwstr>mailto:Tommy.Alexander@cpuc.ca.gov</vt:lpwstr>
      </vt:variant>
      <vt:variant>
        <vt:lpwstr/>
      </vt:variant>
      <vt:variant>
        <vt:i4>1900600</vt:i4>
      </vt:variant>
      <vt:variant>
        <vt:i4>42</vt:i4>
      </vt:variant>
      <vt:variant>
        <vt:i4>0</vt:i4>
      </vt:variant>
      <vt:variant>
        <vt:i4>5</vt:i4>
      </vt:variant>
      <vt:variant>
        <vt:lpwstr>mailto:jack.mulligan@cpuc.ca.gov</vt:lpwstr>
      </vt:variant>
      <vt:variant>
        <vt:lpwstr/>
      </vt:variant>
      <vt:variant>
        <vt:i4>3604504</vt:i4>
      </vt:variant>
      <vt:variant>
        <vt:i4>39</vt:i4>
      </vt:variant>
      <vt:variant>
        <vt:i4>0</vt:i4>
      </vt:variant>
      <vt:variant>
        <vt:i4>5</vt:i4>
      </vt:variant>
      <vt:variant>
        <vt:lpwstr>mailto:Aaron.Bloom@cpuc.ca.gov</vt:lpwstr>
      </vt:variant>
      <vt:variant>
        <vt:lpwstr/>
      </vt:variant>
      <vt:variant>
        <vt:i4>3604504</vt:i4>
      </vt:variant>
      <vt:variant>
        <vt:i4>36</vt:i4>
      </vt:variant>
      <vt:variant>
        <vt:i4>0</vt:i4>
      </vt:variant>
      <vt:variant>
        <vt:i4>5</vt:i4>
      </vt:variant>
      <vt:variant>
        <vt:lpwstr>mailto:Aaron.Bloom@cpuc.ca.gov</vt:lpwstr>
      </vt:variant>
      <vt:variant>
        <vt:lpwstr/>
      </vt:variant>
      <vt:variant>
        <vt:i4>1900600</vt:i4>
      </vt:variant>
      <vt:variant>
        <vt:i4>33</vt:i4>
      </vt:variant>
      <vt:variant>
        <vt:i4>0</vt:i4>
      </vt:variant>
      <vt:variant>
        <vt:i4>5</vt:i4>
      </vt:variant>
      <vt:variant>
        <vt:lpwstr>mailto:jack.mulligan@cpuc.ca.gov</vt:lpwstr>
      </vt:variant>
      <vt:variant>
        <vt:lpwstr/>
      </vt:variant>
      <vt:variant>
        <vt:i4>1900600</vt:i4>
      </vt:variant>
      <vt:variant>
        <vt:i4>30</vt:i4>
      </vt:variant>
      <vt:variant>
        <vt:i4>0</vt:i4>
      </vt:variant>
      <vt:variant>
        <vt:i4>5</vt:i4>
      </vt:variant>
      <vt:variant>
        <vt:lpwstr>mailto:jack.mulligan@cpuc.ca.gov</vt:lpwstr>
      </vt:variant>
      <vt:variant>
        <vt:lpwstr/>
      </vt:variant>
      <vt:variant>
        <vt:i4>5308517</vt:i4>
      </vt:variant>
      <vt:variant>
        <vt:i4>27</vt:i4>
      </vt:variant>
      <vt:variant>
        <vt:i4>0</vt:i4>
      </vt:variant>
      <vt:variant>
        <vt:i4>5</vt:i4>
      </vt:variant>
      <vt:variant>
        <vt:lpwstr>mailto:Rajan.mutialu@cpuc.ca.gov</vt:lpwstr>
      </vt:variant>
      <vt:variant>
        <vt:lpwstr/>
      </vt:variant>
      <vt:variant>
        <vt:i4>3735560</vt:i4>
      </vt:variant>
      <vt:variant>
        <vt:i4>24</vt:i4>
      </vt:variant>
      <vt:variant>
        <vt:i4>0</vt:i4>
      </vt:variant>
      <vt:variant>
        <vt:i4>5</vt:i4>
      </vt:variant>
      <vt:variant>
        <vt:lpwstr>mailto:Tommy.Alexander@cpuc.ca.gov</vt:lpwstr>
      </vt:variant>
      <vt:variant>
        <vt:lpwstr/>
      </vt:variant>
      <vt:variant>
        <vt:i4>7798855</vt:i4>
      </vt:variant>
      <vt:variant>
        <vt:i4>21</vt:i4>
      </vt:variant>
      <vt:variant>
        <vt:i4>0</vt:i4>
      </vt:variant>
      <vt:variant>
        <vt:i4>5</vt:i4>
      </vt:variant>
      <vt:variant>
        <vt:lpwstr>mailto:Michelle.Wilson@cpuc.ca.gov</vt:lpwstr>
      </vt:variant>
      <vt:variant>
        <vt:lpwstr/>
      </vt:variant>
      <vt:variant>
        <vt:i4>5308517</vt:i4>
      </vt:variant>
      <vt:variant>
        <vt:i4>18</vt:i4>
      </vt:variant>
      <vt:variant>
        <vt:i4>0</vt:i4>
      </vt:variant>
      <vt:variant>
        <vt:i4>5</vt:i4>
      </vt:variant>
      <vt:variant>
        <vt:lpwstr>mailto:Rajan.mutialu@cpuc.ca.gov</vt:lpwstr>
      </vt:variant>
      <vt:variant>
        <vt:lpwstr/>
      </vt:variant>
      <vt:variant>
        <vt:i4>3735560</vt:i4>
      </vt:variant>
      <vt:variant>
        <vt:i4>15</vt:i4>
      </vt:variant>
      <vt:variant>
        <vt:i4>0</vt:i4>
      </vt:variant>
      <vt:variant>
        <vt:i4>5</vt:i4>
      </vt:variant>
      <vt:variant>
        <vt:lpwstr>mailto:Tommy.Alexander@cpuc.ca.gov</vt:lpwstr>
      </vt:variant>
      <vt:variant>
        <vt:lpwstr/>
      </vt:variant>
      <vt:variant>
        <vt:i4>7274592</vt:i4>
      </vt:variant>
      <vt:variant>
        <vt:i4>12</vt:i4>
      </vt:variant>
      <vt:variant>
        <vt:i4>0</vt:i4>
      </vt:variant>
      <vt:variant>
        <vt:i4>5</vt:i4>
      </vt:variant>
      <vt:variant>
        <vt:lpwstr>https://capuc.sharepoint.com/:b:/s/GO131-D/ESLw6lldsyRJhFaks_B_YYgBCa4jK1PVSN1U-2kIDv2Z0w?e=iyp6vZ</vt:lpwstr>
      </vt:variant>
      <vt:variant>
        <vt:lpwstr/>
      </vt:variant>
      <vt:variant>
        <vt:i4>1900600</vt:i4>
      </vt:variant>
      <vt:variant>
        <vt:i4>9</vt:i4>
      </vt:variant>
      <vt:variant>
        <vt:i4>0</vt:i4>
      </vt:variant>
      <vt:variant>
        <vt:i4>5</vt:i4>
      </vt:variant>
      <vt:variant>
        <vt:lpwstr>mailto:jack.mulligan@cpuc.ca.gov</vt:lpwstr>
      </vt:variant>
      <vt:variant>
        <vt:lpwstr/>
      </vt:variant>
      <vt:variant>
        <vt:i4>1900600</vt:i4>
      </vt:variant>
      <vt:variant>
        <vt:i4>6</vt:i4>
      </vt:variant>
      <vt:variant>
        <vt:i4>0</vt:i4>
      </vt:variant>
      <vt:variant>
        <vt:i4>5</vt:i4>
      </vt:variant>
      <vt:variant>
        <vt:lpwstr>mailto:jack.mulligan@cpuc.ca.gov</vt:lpwstr>
      </vt:variant>
      <vt:variant>
        <vt:lpwstr/>
      </vt:variant>
      <vt:variant>
        <vt:i4>1900600</vt:i4>
      </vt:variant>
      <vt:variant>
        <vt:i4>3</vt:i4>
      </vt:variant>
      <vt:variant>
        <vt:i4>0</vt:i4>
      </vt:variant>
      <vt:variant>
        <vt:i4>5</vt:i4>
      </vt:variant>
      <vt:variant>
        <vt:lpwstr>mailto:jack.mulligan@cpuc.ca.gov</vt:lpwstr>
      </vt:variant>
      <vt:variant>
        <vt:lpwstr/>
      </vt:variant>
      <vt:variant>
        <vt:i4>1900600</vt:i4>
      </vt:variant>
      <vt:variant>
        <vt:i4>0</vt:i4>
      </vt:variant>
      <vt:variant>
        <vt:i4>0</vt:i4>
      </vt:variant>
      <vt:variant>
        <vt:i4>5</vt:i4>
      </vt:variant>
      <vt:variant>
        <vt:lpwstr>mailto:jack.mulligan@cpuc.ca.gov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2025-02-07T12:08:31Z</dcterms:created>
  <dcterms:modified xsi:type="dcterms:W3CDTF">2025-02-07T12:08:31Z</dcterms:modified>
</cp:coreProperties>
</file>