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rsidRPr="00FD4B35" w:rsidR="00B221EE" w:rsidP="00B001BB" w:rsidRDefault="00B221EE" w14:paraId="01F77BEF" w14:textId="02F606A0">
      <w:pPr>
        <w:spacing w:line="276" w:lineRule="auto"/>
        <w:jc w:val="center"/>
        <w:rPr>
          <w:rFonts w:ascii="Book Antiqua" w:hAnsi="Book Antiqua"/>
          <w:b/>
          <w:szCs w:val="24"/>
        </w:rPr>
      </w:pPr>
      <w:r w:rsidRPr="00FD4B35">
        <w:rPr>
          <w:rFonts w:ascii="Book Antiqua" w:hAnsi="Book Antiqua"/>
          <w:b/>
          <w:szCs w:val="24"/>
        </w:rPr>
        <w:t>PUBLIC UTILITIES COMMISSION OF THE STATE OF CALIFORNIA</w:t>
      </w:r>
    </w:p>
    <w:p w:rsidRPr="00FD4B35" w:rsidR="00B221EE" w:rsidP="00B001BB" w:rsidRDefault="00B221EE" w14:paraId="0E5A2D16" w14:textId="77777777">
      <w:pPr>
        <w:spacing w:line="276" w:lineRule="auto"/>
        <w:jc w:val="center"/>
        <w:rPr>
          <w:rFonts w:ascii="Book Antiqua" w:hAnsi="Book Antiqua"/>
          <w:b/>
          <w:szCs w:val="24"/>
        </w:rPr>
      </w:pPr>
    </w:p>
    <w:tbl>
      <w:tblPr>
        <w:tblW w:w="9450" w:type="dxa"/>
        <w:tblInd w:w="108" w:type="dxa"/>
        <w:tblLayout w:type="fixed"/>
        <w:tblLook w:val="0000" w:firstRow="0" w:lastRow="0" w:firstColumn="0" w:lastColumn="0" w:noHBand="0" w:noVBand="0"/>
      </w:tblPr>
      <w:tblGrid>
        <w:gridCol w:w="4788"/>
        <w:gridCol w:w="4662"/>
      </w:tblGrid>
      <w:tr w:rsidRPr="00FD4B35" w:rsidR="00B221EE" w14:paraId="6C2FDB92" w14:textId="77777777">
        <w:tc>
          <w:tcPr>
            <w:tcW w:w="4788" w:type="dxa"/>
            <w:tcBorders>
              <w:top w:val="nil"/>
              <w:left w:val="nil"/>
              <w:bottom w:val="nil"/>
              <w:right w:val="nil"/>
            </w:tcBorders>
          </w:tcPr>
          <w:p w:rsidRPr="00FD4B35" w:rsidR="00B221EE" w:rsidP="00B001BB" w:rsidRDefault="00B221EE" w14:paraId="34804D62" w14:textId="4C71A810">
            <w:pPr>
              <w:spacing w:line="276" w:lineRule="auto"/>
              <w:rPr>
                <w:rFonts w:ascii="Book Antiqua" w:hAnsi="Book Antiqua"/>
                <w:b/>
                <w:szCs w:val="24"/>
                <w:lang w:val="fr-FR"/>
              </w:rPr>
            </w:pPr>
            <w:r w:rsidRPr="00FD4B35">
              <w:rPr>
                <w:rFonts w:ascii="Book Antiqua" w:hAnsi="Book Antiqua"/>
                <w:b/>
                <w:szCs w:val="24"/>
                <w:lang w:val="fr-FR"/>
              </w:rPr>
              <w:t>Communications Division</w:t>
            </w:r>
            <w:r w:rsidRPr="00FD4B35" w:rsidR="002E2AAD">
              <w:rPr>
                <w:rFonts w:ascii="Book Antiqua" w:hAnsi="Book Antiqua"/>
                <w:b/>
                <w:szCs w:val="24"/>
                <w:lang w:val="fr-FR"/>
              </w:rPr>
              <w:t xml:space="preserve">          </w:t>
            </w:r>
            <w:r w:rsidRPr="00FD4B35" w:rsidR="00A00DCD">
              <w:rPr>
                <w:rFonts w:ascii="Book Antiqua" w:hAnsi="Book Antiqua"/>
                <w:b/>
                <w:szCs w:val="24"/>
                <w:lang w:val="fr-FR"/>
              </w:rPr>
              <w:t xml:space="preserve">   </w:t>
            </w:r>
          </w:p>
        </w:tc>
        <w:tc>
          <w:tcPr>
            <w:tcW w:w="4662" w:type="dxa"/>
            <w:tcBorders>
              <w:top w:val="nil"/>
              <w:left w:val="nil"/>
              <w:bottom w:val="nil"/>
              <w:right w:val="nil"/>
            </w:tcBorders>
          </w:tcPr>
          <w:p w:rsidRPr="00FD4B35" w:rsidR="00B221EE" w:rsidP="00B001BB" w:rsidRDefault="00B221EE" w14:paraId="39256F69" w14:textId="70FF64CD">
            <w:pPr>
              <w:spacing w:line="276" w:lineRule="auto"/>
              <w:jc w:val="right"/>
              <w:rPr>
                <w:rFonts w:ascii="Book Antiqua" w:hAnsi="Book Antiqua"/>
                <w:b/>
                <w:szCs w:val="24"/>
                <w:lang w:val="fr-FR"/>
              </w:rPr>
            </w:pPr>
            <w:r w:rsidRPr="00FD4B35">
              <w:rPr>
                <w:rFonts w:ascii="Book Antiqua" w:hAnsi="Book Antiqua"/>
                <w:b/>
                <w:szCs w:val="24"/>
                <w:lang w:val="fr-FR"/>
              </w:rPr>
              <w:t xml:space="preserve">RESOLUTION </w:t>
            </w:r>
            <w:r w:rsidRPr="00FD4B35" w:rsidR="005539C8">
              <w:rPr>
                <w:rFonts w:ascii="Book Antiqua" w:hAnsi="Book Antiqua"/>
                <w:b/>
                <w:color w:val="000000" w:themeColor="text1"/>
                <w:szCs w:val="24"/>
                <w:lang w:val="fr-FR"/>
              </w:rPr>
              <w:t>T-</w:t>
            </w:r>
            <w:r w:rsidRPr="00FD4B35" w:rsidR="00EE4C31">
              <w:rPr>
                <w:rFonts w:ascii="Book Antiqua" w:hAnsi="Book Antiqua"/>
                <w:b/>
                <w:color w:val="000000" w:themeColor="text1"/>
                <w:szCs w:val="24"/>
                <w:lang w:val="fr-FR"/>
              </w:rPr>
              <w:t>17878</w:t>
            </w:r>
          </w:p>
        </w:tc>
      </w:tr>
      <w:tr w:rsidRPr="00AE0C7B" w:rsidR="004F5F27" w14:paraId="6A7C7419" w14:textId="77777777">
        <w:tc>
          <w:tcPr>
            <w:tcW w:w="4788" w:type="dxa"/>
            <w:tcBorders>
              <w:top w:val="nil"/>
              <w:left w:val="nil"/>
              <w:bottom w:val="nil"/>
              <w:right w:val="nil"/>
            </w:tcBorders>
          </w:tcPr>
          <w:p w:rsidRPr="00FD4B35" w:rsidR="00B221EE" w:rsidP="00B001BB" w:rsidRDefault="00B221EE" w14:paraId="0307545F" w14:textId="77777777">
            <w:pPr>
              <w:spacing w:line="276" w:lineRule="auto"/>
              <w:rPr>
                <w:rFonts w:ascii="Book Antiqua" w:hAnsi="Book Antiqua"/>
                <w:b/>
                <w:szCs w:val="24"/>
              </w:rPr>
            </w:pPr>
            <w:r w:rsidRPr="00FD4B35">
              <w:rPr>
                <w:rFonts w:ascii="Book Antiqua" w:hAnsi="Book Antiqua"/>
                <w:b/>
                <w:szCs w:val="24"/>
              </w:rPr>
              <w:t>Carrier Oversight &amp; Programs Branch</w:t>
            </w:r>
          </w:p>
        </w:tc>
        <w:tc>
          <w:tcPr>
            <w:tcW w:w="4662" w:type="dxa"/>
            <w:tcBorders>
              <w:top w:val="nil"/>
              <w:left w:val="nil"/>
              <w:bottom w:val="nil"/>
              <w:right w:val="nil"/>
            </w:tcBorders>
          </w:tcPr>
          <w:p w:rsidRPr="00AE0C7B" w:rsidR="00B221EE" w:rsidP="00B001BB" w:rsidRDefault="009761CF" w14:paraId="4B3C7C61" w14:textId="6F5FF27C">
            <w:pPr>
              <w:spacing w:line="276" w:lineRule="auto"/>
              <w:jc w:val="right"/>
              <w:rPr>
                <w:rFonts w:ascii="Book Antiqua" w:hAnsi="Book Antiqua"/>
                <w:b/>
                <w:color w:val="FF0000"/>
                <w:szCs w:val="24"/>
              </w:rPr>
            </w:pPr>
            <w:r w:rsidRPr="00AE0C7B">
              <w:rPr>
                <w:rFonts w:ascii="Book Antiqua" w:hAnsi="Book Antiqua"/>
                <w:b/>
                <w:szCs w:val="24"/>
              </w:rPr>
              <w:t>May 15</w:t>
            </w:r>
            <w:r w:rsidRPr="00AE0C7B" w:rsidR="005539C8">
              <w:rPr>
                <w:rFonts w:ascii="Book Antiqua" w:hAnsi="Book Antiqua"/>
                <w:b/>
                <w:szCs w:val="24"/>
              </w:rPr>
              <w:t>, 202</w:t>
            </w:r>
            <w:r w:rsidRPr="00AE0C7B">
              <w:rPr>
                <w:rFonts w:ascii="Book Antiqua" w:hAnsi="Book Antiqua"/>
                <w:b/>
                <w:szCs w:val="24"/>
              </w:rPr>
              <w:t>5</w:t>
            </w:r>
          </w:p>
        </w:tc>
      </w:tr>
    </w:tbl>
    <w:p w:rsidRPr="00FD4B35" w:rsidR="00B221EE" w:rsidP="00B001BB" w:rsidRDefault="00B221EE" w14:paraId="437ED247" w14:textId="77777777">
      <w:pPr>
        <w:spacing w:line="276" w:lineRule="auto"/>
        <w:rPr>
          <w:rFonts w:ascii="Book Antiqua" w:hAnsi="Book Antiqua"/>
          <w:szCs w:val="24"/>
        </w:rPr>
      </w:pPr>
    </w:p>
    <w:p w:rsidRPr="00FD4B35" w:rsidR="00B221EE" w:rsidP="00B001BB" w:rsidRDefault="00B221EE" w14:paraId="7355B68C" w14:textId="77777777">
      <w:pPr>
        <w:spacing w:line="276" w:lineRule="auto"/>
        <w:jc w:val="center"/>
        <w:rPr>
          <w:rFonts w:ascii="Book Antiqua" w:hAnsi="Book Antiqua"/>
          <w:szCs w:val="24"/>
        </w:rPr>
      </w:pPr>
      <w:r w:rsidRPr="00FD4B35">
        <w:rPr>
          <w:rFonts w:ascii="Book Antiqua" w:hAnsi="Book Antiqua"/>
          <w:b/>
          <w:szCs w:val="24"/>
          <w:u w:val="single"/>
        </w:rPr>
        <w:t>R</w:t>
      </w:r>
      <w:r w:rsidRPr="00FD4B35">
        <w:rPr>
          <w:rFonts w:ascii="Book Antiqua" w:hAnsi="Book Antiqua"/>
          <w:szCs w:val="24"/>
        </w:rPr>
        <w:t xml:space="preserve"> </w:t>
      </w:r>
      <w:r w:rsidRPr="00FD4B35">
        <w:rPr>
          <w:rFonts w:ascii="Book Antiqua" w:hAnsi="Book Antiqua"/>
          <w:b/>
          <w:szCs w:val="24"/>
          <w:u w:val="single"/>
        </w:rPr>
        <w:t>E</w:t>
      </w:r>
      <w:r w:rsidRPr="00FD4B35">
        <w:rPr>
          <w:rFonts w:ascii="Book Antiqua" w:hAnsi="Book Antiqua"/>
          <w:szCs w:val="24"/>
        </w:rPr>
        <w:t xml:space="preserve"> </w:t>
      </w:r>
      <w:r w:rsidRPr="00FD4B35">
        <w:rPr>
          <w:rFonts w:ascii="Book Antiqua" w:hAnsi="Book Antiqua"/>
          <w:b/>
          <w:szCs w:val="24"/>
          <w:u w:val="single"/>
        </w:rPr>
        <w:t>S</w:t>
      </w:r>
      <w:r w:rsidRPr="00FD4B35">
        <w:rPr>
          <w:rFonts w:ascii="Book Antiqua" w:hAnsi="Book Antiqua"/>
          <w:szCs w:val="24"/>
        </w:rPr>
        <w:t xml:space="preserve"> </w:t>
      </w:r>
      <w:r w:rsidRPr="00FD4B35">
        <w:rPr>
          <w:rFonts w:ascii="Book Antiqua" w:hAnsi="Book Antiqua"/>
          <w:b/>
          <w:szCs w:val="24"/>
          <w:u w:val="single"/>
        </w:rPr>
        <w:t>O</w:t>
      </w:r>
      <w:r w:rsidRPr="00FD4B35">
        <w:rPr>
          <w:rFonts w:ascii="Book Antiqua" w:hAnsi="Book Antiqua"/>
          <w:szCs w:val="24"/>
        </w:rPr>
        <w:t xml:space="preserve"> </w:t>
      </w:r>
      <w:r w:rsidRPr="00FD4B35">
        <w:rPr>
          <w:rFonts w:ascii="Book Antiqua" w:hAnsi="Book Antiqua"/>
          <w:b/>
          <w:szCs w:val="24"/>
          <w:u w:val="single"/>
        </w:rPr>
        <w:t>L</w:t>
      </w:r>
      <w:r w:rsidRPr="00FD4B35">
        <w:rPr>
          <w:rFonts w:ascii="Book Antiqua" w:hAnsi="Book Antiqua"/>
          <w:szCs w:val="24"/>
        </w:rPr>
        <w:t xml:space="preserve"> </w:t>
      </w:r>
      <w:r w:rsidRPr="00FD4B35">
        <w:rPr>
          <w:rFonts w:ascii="Book Antiqua" w:hAnsi="Book Antiqua"/>
          <w:b/>
          <w:szCs w:val="24"/>
          <w:u w:val="single"/>
        </w:rPr>
        <w:t>U</w:t>
      </w:r>
      <w:r w:rsidRPr="00FD4B35">
        <w:rPr>
          <w:rFonts w:ascii="Book Antiqua" w:hAnsi="Book Antiqua"/>
          <w:szCs w:val="24"/>
        </w:rPr>
        <w:t xml:space="preserve"> </w:t>
      </w:r>
      <w:r w:rsidRPr="00FD4B35">
        <w:rPr>
          <w:rFonts w:ascii="Book Antiqua" w:hAnsi="Book Antiqua"/>
          <w:b/>
          <w:szCs w:val="24"/>
          <w:u w:val="single"/>
        </w:rPr>
        <w:t>T</w:t>
      </w:r>
      <w:r w:rsidRPr="00FD4B35">
        <w:rPr>
          <w:rFonts w:ascii="Book Antiqua" w:hAnsi="Book Antiqua"/>
          <w:szCs w:val="24"/>
        </w:rPr>
        <w:t xml:space="preserve"> </w:t>
      </w:r>
      <w:r w:rsidRPr="00FD4B35">
        <w:rPr>
          <w:rFonts w:ascii="Book Antiqua" w:hAnsi="Book Antiqua"/>
          <w:b/>
          <w:szCs w:val="24"/>
          <w:u w:val="single"/>
        </w:rPr>
        <w:t>I</w:t>
      </w:r>
      <w:r w:rsidRPr="00FD4B35">
        <w:rPr>
          <w:rFonts w:ascii="Book Antiqua" w:hAnsi="Book Antiqua"/>
          <w:szCs w:val="24"/>
        </w:rPr>
        <w:t xml:space="preserve"> </w:t>
      </w:r>
      <w:r w:rsidRPr="00FD4B35">
        <w:rPr>
          <w:rFonts w:ascii="Book Antiqua" w:hAnsi="Book Antiqua"/>
          <w:b/>
          <w:szCs w:val="24"/>
          <w:u w:val="single"/>
        </w:rPr>
        <w:t>O</w:t>
      </w:r>
      <w:r w:rsidRPr="00FD4B35">
        <w:rPr>
          <w:rFonts w:ascii="Book Antiqua" w:hAnsi="Book Antiqua"/>
          <w:szCs w:val="24"/>
        </w:rPr>
        <w:t xml:space="preserve"> </w:t>
      </w:r>
      <w:r w:rsidRPr="00FD4B35">
        <w:rPr>
          <w:rFonts w:ascii="Book Antiqua" w:hAnsi="Book Antiqua"/>
          <w:b/>
          <w:szCs w:val="24"/>
          <w:u w:val="single"/>
        </w:rPr>
        <w:t>N</w:t>
      </w:r>
    </w:p>
    <w:p w:rsidRPr="00FD4B35" w:rsidR="00B221EE" w:rsidP="00B001BB" w:rsidRDefault="00B221EE" w14:paraId="3A490103" w14:textId="77777777">
      <w:pPr>
        <w:tabs>
          <w:tab w:val="left" w:pos="6075"/>
        </w:tabs>
        <w:spacing w:line="276" w:lineRule="auto"/>
        <w:rPr>
          <w:rFonts w:ascii="Book Antiqua" w:hAnsi="Book Antiqua"/>
          <w:szCs w:val="24"/>
        </w:rPr>
      </w:pPr>
      <w:r w:rsidRPr="00FD4B35">
        <w:rPr>
          <w:rFonts w:ascii="Book Antiqua" w:hAnsi="Book Antiqua"/>
          <w:szCs w:val="24"/>
        </w:rPr>
        <w:tab/>
      </w:r>
    </w:p>
    <w:p w:rsidRPr="00FD4B35" w:rsidR="00B221EE" w:rsidP="00B001BB" w:rsidRDefault="00B221EE" w14:paraId="1DB89626" w14:textId="31BBEDCE">
      <w:pPr>
        <w:pStyle w:val="BlockText"/>
        <w:spacing w:line="276" w:lineRule="auto"/>
        <w:ind w:left="810" w:right="720"/>
        <w:rPr>
          <w:rFonts w:ascii="Book Antiqua" w:hAnsi="Book Antiqua"/>
          <w:szCs w:val="24"/>
        </w:rPr>
      </w:pPr>
      <w:bookmarkStart w:name="_Hlk190097948" w:id="0"/>
      <w:r w:rsidRPr="00FD4B35">
        <w:rPr>
          <w:rFonts w:ascii="Book Antiqua" w:hAnsi="Book Antiqua"/>
          <w:szCs w:val="24"/>
        </w:rPr>
        <w:t xml:space="preserve">Resolution </w:t>
      </w:r>
      <w:bookmarkStart w:name="OLE_LINK6" w:id="1"/>
      <w:bookmarkStart w:name="OLE_LINK7" w:id="2"/>
      <w:r w:rsidRPr="00FD4B35" w:rsidR="005539C8">
        <w:rPr>
          <w:rFonts w:ascii="Book Antiqua" w:hAnsi="Book Antiqua"/>
          <w:color w:val="000000" w:themeColor="text1"/>
          <w:szCs w:val="24"/>
        </w:rPr>
        <w:t>T-</w:t>
      </w:r>
      <w:bookmarkStart w:name="OLE_LINK8" w:id="3"/>
      <w:bookmarkStart w:name="OLE_LINK11" w:id="4"/>
      <w:r w:rsidRPr="00FD4B35" w:rsidR="00CF0BE2">
        <w:rPr>
          <w:rFonts w:ascii="Book Antiqua" w:hAnsi="Book Antiqua"/>
          <w:color w:val="000000" w:themeColor="text1"/>
          <w:szCs w:val="24"/>
        </w:rPr>
        <w:t>178</w:t>
      </w:r>
      <w:r w:rsidRPr="00FD4B35" w:rsidR="001C13AC">
        <w:rPr>
          <w:rFonts w:ascii="Book Antiqua" w:hAnsi="Book Antiqua"/>
          <w:color w:val="000000" w:themeColor="text1"/>
          <w:szCs w:val="24"/>
        </w:rPr>
        <w:t>78</w:t>
      </w:r>
      <w:r w:rsidRPr="00FD4B35" w:rsidR="00B3513E">
        <w:rPr>
          <w:rFonts w:ascii="Book Antiqua" w:hAnsi="Book Antiqua"/>
          <w:color w:val="000000" w:themeColor="text1"/>
          <w:szCs w:val="24"/>
        </w:rPr>
        <w:t xml:space="preserve"> </w:t>
      </w:r>
      <w:bookmarkStart w:name="_Hlk146272978" w:id="5"/>
      <w:r w:rsidRPr="00FD4B35" w:rsidR="001B6111">
        <w:rPr>
          <w:rFonts w:ascii="Book Antiqua" w:hAnsi="Book Antiqua"/>
          <w:szCs w:val="24"/>
        </w:rPr>
        <w:t>R</w:t>
      </w:r>
      <w:r w:rsidRPr="00FD4B35" w:rsidR="00686076">
        <w:rPr>
          <w:rFonts w:ascii="Book Antiqua" w:hAnsi="Book Antiqua"/>
          <w:szCs w:val="24"/>
        </w:rPr>
        <w:t xml:space="preserve">evokes </w:t>
      </w:r>
      <w:r w:rsidRPr="00FD4B35" w:rsidR="00C51914">
        <w:rPr>
          <w:rFonts w:ascii="Book Antiqua" w:hAnsi="Book Antiqua"/>
          <w:szCs w:val="24"/>
        </w:rPr>
        <w:t xml:space="preserve">the </w:t>
      </w:r>
      <w:r w:rsidRPr="00FD4B35" w:rsidR="00221A58">
        <w:rPr>
          <w:rFonts w:ascii="Book Antiqua" w:hAnsi="Book Antiqua"/>
          <w:szCs w:val="24"/>
        </w:rPr>
        <w:t>Wireless ID Registrations</w:t>
      </w:r>
      <w:r w:rsidRPr="00FD4B35" w:rsidR="00B3513E">
        <w:rPr>
          <w:rFonts w:ascii="Book Antiqua" w:hAnsi="Book Antiqua"/>
          <w:szCs w:val="24"/>
        </w:rPr>
        <w:t xml:space="preserve"> of</w:t>
      </w:r>
      <w:r w:rsidRPr="00FD4B35" w:rsidR="00423BE5">
        <w:rPr>
          <w:rFonts w:ascii="Book Antiqua" w:hAnsi="Book Antiqua"/>
          <w:szCs w:val="24"/>
        </w:rPr>
        <w:t xml:space="preserve"> WeIncentivize LLC (U-4584-C), </w:t>
      </w:r>
      <w:r w:rsidRPr="00FD4B35" w:rsidR="00F00D03">
        <w:rPr>
          <w:rFonts w:ascii="Book Antiqua" w:hAnsi="Book Antiqua"/>
          <w:szCs w:val="24"/>
        </w:rPr>
        <w:t>Univasa LLC (U-4588-C)</w:t>
      </w:r>
      <w:r w:rsidR="00544319">
        <w:rPr>
          <w:rFonts w:ascii="Book Antiqua" w:hAnsi="Book Antiqua"/>
          <w:szCs w:val="24"/>
        </w:rPr>
        <w:t xml:space="preserve">, and </w:t>
      </w:r>
      <w:r w:rsidRPr="00FD4B35" w:rsidR="00544319">
        <w:rPr>
          <w:rFonts w:ascii="Book Antiqua" w:hAnsi="Book Antiqua"/>
          <w:szCs w:val="24"/>
        </w:rPr>
        <w:t>Power Mobile LLC (U-4598-C)</w:t>
      </w:r>
      <w:r w:rsidR="00544319">
        <w:rPr>
          <w:rFonts w:ascii="Book Antiqua" w:hAnsi="Book Antiqua"/>
          <w:szCs w:val="24"/>
        </w:rPr>
        <w:t xml:space="preserve"> </w:t>
      </w:r>
      <w:r w:rsidRPr="00FD4B35" w:rsidR="00AD6975">
        <w:rPr>
          <w:rFonts w:ascii="Book Antiqua" w:hAnsi="Book Antiqua" w:cs="TimesNewRomanPSMT"/>
          <w:szCs w:val="24"/>
        </w:rPr>
        <w:t xml:space="preserve">for </w:t>
      </w:r>
      <w:r w:rsidRPr="00FD4B35" w:rsidR="006C50E7">
        <w:rPr>
          <w:rFonts w:ascii="Book Antiqua" w:hAnsi="Book Antiqua" w:cs="TimesNewRomanPSMT"/>
          <w:szCs w:val="24"/>
        </w:rPr>
        <w:t xml:space="preserve">failing </w:t>
      </w:r>
      <w:r w:rsidRPr="00FD4B35" w:rsidR="00AD6975">
        <w:rPr>
          <w:rFonts w:ascii="Book Antiqua" w:hAnsi="Book Antiqua" w:cs="TimesNewRomanPSMT"/>
          <w:szCs w:val="24"/>
        </w:rPr>
        <w:t xml:space="preserve">to </w:t>
      </w:r>
      <w:r w:rsidRPr="00FD4B35" w:rsidR="006C50E7">
        <w:rPr>
          <w:rFonts w:ascii="Book Antiqua" w:hAnsi="Book Antiqua" w:cs="TimesNewRomanPSMT"/>
          <w:szCs w:val="24"/>
        </w:rPr>
        <w:t xml:space="preserve">comply </w:t>
      </w:r>
      <w:r w:rsidRPr="00FD4B35" w:rsidR="00AD6975">
        <w:rPr>
          <w:rFonts w:ascii="Book Antiqua" w:hAnsi="Book Antiqua" w:cs="TimesNewRomanPSMT"/>
          <w:szCs w:val="24"/>
        </w:rPr>
        <w:t xml:space="preserve">with </w:t>
      </w:r>
      <w:r w:rsidRPr="00FD4B35" w:rsidR="00C54123">
        <w:rPr>
          <w:rFonts w:ascii="Book Antiqua" w:hAnsi="Book Antiqua" w:cs="TimesNewRomanPSMT"/>
          <w:szCs w:val="24"/>
        </w:rPr>
        <w:t>Commission-</w:t>
      </w:r>
      <w:r w:rsidRPr="00FD4B35" w:rsidR="006C50E7">
        <w:rPr>
          <w:rFonts w:ascii="Book Antiqua" w:hAnsi="Book Antiqua" w:cs="TimesNewRomanPSMT"/>
          <w:szCs w:val="24"/>
        </w:rPr>
        <w:t xml:space="preserve">mandated </w:t>
      </w:r>
      <w:r w:rsidRPr="00FD4B35" w:rsidR="00956AFE">
        <w:rPr>
          <w:rFonts w:ascii="Book Antiqua" w:hAnsi="Book Antiqua" w:cs="TimesNewRomanPSMT"/>
          <w:szCs w:val="24"/>
        </w:rPr>
        <w:t>Performance Bond requirement</w:t>
      </w:r>
      <w:r w:rsidRPr="00FD4B35" w:rsidR="00135FBD">
        <w:rPr>
          <w:rFonts w:ascii="Book Antiqua" w:hAnsi="Book Antiqua" w:cs="TimesNewRomanPSMT"/>
          <w:szCs w:val="24"/>
        </w:rPr>
        <w:t>s.</w:t>
      </w:r>
      <w:r w:rsidRPr="00FD4B35" w:rsidR="006412B9">
        <w:rPr>
          <w:rFonts w:ascii="Book Antiqua" w:hAnsi="Book Antiqua" w:cs="TimesNewRomanPSMT"/>
          <w:szCs w:val="24"/>
        </w:rPr>
        <w:t xml:space="preserve">  </w:t>
      </w:r>
      <w:bookmarkEnd w:id="1"/>
      <w:bookmarkEnd w:id="2"/>
      <w:bookmarkEnd w:id="3"/>
      <w:bookmarkEnd w:id="4"/>
      <w:bookmarkEnd w:id="5"/>
    </w:p>
    <w:bookmarkEnd w:id="0"/>
    <w:p w:rsidRPr="00FD4B35" w:rsidR="00B221EE" w:rsidP="00B001BB" w:rsidRDefault="00B221EE" w14:paraId="4D650346" w14:textId="77777777">
      <w:pPr>
        <w:spacing w:line="276" w:lineRule="auto"/>
        <w:ind w:left="720" w:right="720"/>
        <w:rPr>
          <w:rFonts w:ascii="Book Antiqua" w:hAnsi="Book Antiqua"/>
          <w:szCs w:val="24"/>
        </w:rPr>
      </w:pPr>
      <w:r w:rsidRPr="00FD4B35">
        <w:rPr>
          <w:rFonts w:ascii="Book Antiqua" w:hAnsi="Book Antiqua"/>
          <w:szCs w:val="24"/>
        </w:rPr>
        <w:t>_________________________________________________________________</w:t>
      </w:r>
    </w:p>
    <w:p w:rsidRPr="00FD4B35" w:rsidR="00B221EE" w:rsidP="00B001BB" w:rsidRDefault="00B221EE" w14:paraId="373B7B9B" w14:textId="77777777">
      <w:pPr>
        <w:spacing w:line="276" w:lineRule="auto"/>
        <w:rPr>
          <w:rFonts w:ascii="Book Antiqua" w:hAnsi="Book Antiqua"/>
          <w:szCs w:val="24"/>
        </w:rPr>
      </w:pPr>
    </w:p>
    <w:p w:rsidRPr="00FD4B35" w:rsidR="00B221EE" w:rsidP="00B001BB" w:rsidRDefault="00B221EE" w14:paraId="0001C7B9" w14:textId="77777777">
      <w:pPr>
        <w:pStyle w:val="Heading1"/>
        <w:numPr>
          <w:ilvl w:val="0"/>
          <w:numId w:val="0"/>
        </w:numPr>
        <w:spacing w:before="0" w:after="0" w:line="276" w:lineRule="auto"/>
        <w:rPr>
          <w:rFonts w:ascii="Book Antiqua" w:hAnsi="Book Antiqua"/>
          <w:szCs w:val="24"/>
          <w:u w:val="single"/>
        </w:rPr>
      </w:pPr>
      <w:r w:rsidRPr="00FD4B35">
        <w:rPr>
          <w:rFonts w:ascii="Book Antiqua" w:hAnsi="Book Antiqua"/>
          <w:szCs w:val="24"/>
          <w:u w:val="single"/>
        </w:rPr>
        <w:t>SUMMARY</w:t>
      </w:r>
    </w:p>
    <w:p w:rsidRPr="00FD4B35" w:rsidR="00B221EE" w:rsidP="00B001BB" w:rsidRDefault="00B221EE" w14:paraId="5F57B296" w14:textId="77777777">
      <w:pPr>
        <w:spacing w:line="276" w:lineRule="auto"/>
        <w:rPr>
          <w:rFonts w:ascii="Book Antiqua" w:hAnsi="Book Antiqua"/>
          <w:szCs w:val="24"/>
        </w:rPr>
      </w:pPr>
    </w:p>
    <w:p w:rsidRPr="00FD4B35" w:rsidR="00F64A86" w:rsidP="00B001BB" w:rsidRDefault="75EBC0A7" w14:paraId="426B0F0B" w14:textId="33D11EC2">
      <w:pPr>
        <w:spacing w:line="276" w:lineRule="auto"/>
        <w:rPr>
          <w:rFonts w:ascii="Book Antiqua" w:hAnsi="Book Antiqua"/>
          <w:szCs w:val="24"/>
        </w:rPr>
      </w:pPr>
      <w:r w:rsidRPr="00FD4B35">
        <w:rPr>
          <w:rFonts w:ascii="Book Antiqua" w:hAnsi="Book Antiqua"/>
          <w:szCs w:val="24"/>
        </w:rPr>
        <w:t xml:space="preserve">This Resolution </w:t>
      </w:r>
      <w:r w:rsidRPr="00FD4B35" w:rsidR="00871FC6">
        <w:rPr>
          <w:rFonts w:ascii="Book Antiqua" w:hAnsi="Book Antiqua"/>
          <w:szCs w:val="24"/>
        </w:rPr>
        <w:t xml:space="preserve">approves the </w:t>
      </w:r>
      <w:r w:rsidRPr="00FD4B35">
        <w:rPr>
          <w:rFonts w:ascii="Book Antiqua" w:hAnsi="Book Antiqua"/>
          <w:szCs w:val="24"/>
        </w:rPr>
        <w:t>revo</w:t>
      </w:r>
      <w:r w:rsidRPr="00FD4B35" w:rsidR="00871FC6">
        <w:rPr>
          <w:rFonts w:ascii="Book Antiqua" w:hAnsi="Book Antiqua"/>
          <w:szCs w:val="24"/>
        </w:rPr>
        <w:t>cation of</w:t>
      </w:r>
      <w:r w:rsidRPr="00FD4B35">
        <w:rPr>
          <w:rFonts w:ascii="Book Antiqua" w:hAnsi="Book Antiqua"/>
          <w:szCs w:val="24"/>
        </w:rPr>
        <w:t xml:space="preserve"> the </w:t>
      </w:r>
      <w:r w:rsidRPr="00FD4B35" w:rsidR="00345E48">
        <w:rPr>
          <w:rFonts w:ascii="Book Antiqua" w:hAnsi="Book Antiqua"/>
          <w:szCs w:val="24"/>
        </w:rPr>
        <w:t xml:space="preserve">Wireless ID Registrations of </w:t>
      </w:r>
      <w:r w:rsidRPr="00FD4B35" w:rsidR="00D47D71">
        <w:rPr>
          <w:rFonts w:ascii="Book Antiqua" w:hAnsi="Book Antiqua"/>
          <w:szCs w:val="24"/>
        </w:rPr>
        <w:t xml:space="preserve">WeIncentivize LLC (U-4584-C), </w:t>
      </w:r>
      <w:r w:rsidRPr="00FD4B35" w:rsidR="006008FE">
        <w:rPr>
          <w:rFonts w:ascii="Book Antiqua" w:hAnsi="Book Antiqua"/>
          <w:szCs w:val="24"/>
        </w:rPr>
        <w:t>Univasa LLC (U-4588-C)</w:t>
      </w:r>
      <w:r w:rsidR="00544319">
        <w:rPr>
          <w:rFonts w:ascii="Book Antiqua" w:hAnsi="Book Antiqua"/>
          <w:szCs w:val="24"/>
        </w:rPr>
        <w:t xml:space="preserve">, and </w:t>
      </w:r>
      <w:r w:rsidRPr="00FD4B35" w:rsidR="00544319">
        <w:rPr>
          <w:rFonts w:ascii="Book Antiqua" w:hAnsi="Book Antiqua"/>
          <w:szCs w:val="24"/>
        </w:rPr>
        <w:t>Power Mobile LLC (U-4598-C)</w:t>
      </w:r>
      <w:r w:rsidR="00E02557">
        <w:rPr>
          <w:rFonts w:ascii="Book Antiqua" w:hAnsi="Book Antiqua"/>
          <w:szCs w:val="24"/>
        </w:rPr>
        <w:t xml:space="preserve"> </w:t>
      </w:r>
      <w:r w:rsidRPr="00FD4B35">
        <w:rPr>
          <w:rFonts w:ascii="Book Antiqua" w:hAnsi="Book Antiqua"/>
          <w:szCs w:val="24"/>
        </w:rPr>
        <w:t xml:space="preserve">for failure to comply with </w:t>
      </w:r>
      <w:r w:rsidRPr="00FD4B35" w:rsidR="006A147F">
        <w:rPr>
          <w:rFonts w:ascii="Book Antiqua" w:hAnsi="Book Antiqua"/>
          <w:szCs w:val="24"/>
        </w:rPr>
        <w:t xml:space="preserve">the </w:t>
      </w:r>
      <w:r w:rsidRPr="00FD4B35">
        <w:rPr>
          <w:rFonts w:ascii="Book Antiqua" w:hAnsi="Book Antiqua"/>
          <w:szCs w:val="24"/>
        </w:rPr>
        <w:t>California Public Utilities Commission</w:t>
      </w:r>
      <w:r w:rsidRPr="00FD4B35" w:rsidR="00550A55">
        <w:rPr>
          <w:rFonts w:ascii="Book Antiqua" w:hAnsi="Book Antiqua"/>
          <w:szCs w:val="24"/>
        </w:rPr>
        <w:t>’s</w:t>
      </w:r>
      <w:r w:rsidRPr="00FD4B35">
        <w:rPr>
          <w:rFonts w:ascii="Book Antiqua" w:hAnsi="Book Antiqua"/>
          <w:szCs w:val="24"/>
        </w:rPr>
        <w:t xml:space="preserve"> </w:t>
      </w:r>
      <w:r w:rsidR="001E6815">
        <w:rPr>
          <w:rFonts w:ascii="Book Antiqua" w:hAnsi="Book Antiqua"/>
          <w:szCs w:val="24"/>
        </w:rPr>
        <w:t>p</w:t>
      </w:r>
      <w:r w:rsidRPr="00FD4B35" w:rsidR="003739EC">
        <w:rPr>
          <w:rFonts w:ascii="Book Antiqua" w:hAnsi="Book Antiqua"/>
          <w:szCs w:val="24"/>
        </w:rPr>
        <w:t xml:space="preserve">erformance </w:t>
      </w:r>
      <w:r w:rsidR="001E6815">
        <w:rPr>
          <w:rFonts w:ascii="Book Antiqua" w:hAnsi="Book Antiqua"/>
          <w:szCs w:val="24"/>
        </w:rPr>
        <w:t>b</w:t>
      </w:r>
      <w:r w:rsidRPr="00FD4B35" w:rsidR="003739EC">
        <w:rPr>
          <w:rFonts w:ascii="Book Antiqua" w:hAnsi="Book Antiqua"/>
          <w:szCs w:val="24"/>
        </w:rPr>
        <w:t xml:space="preserve">ond </w:t>
      </w:r>
      <w:r w:rsidRPr="00FD4B35" w:rsidR="00135FBD">
        <w:rPr>
          <w:rFonts w:ascii="Book Antiqua" w:hAnsi="Book Antiqua"/>
          <w:szCs w:val="24"/>
        </w:rPr>
        <w:t>requirements</w:t>
      </w:r>
      <w:r w:rsidRPr="00FD4B35" w:rsidR="000406B6">
        <w:rPr>
          <w:rFonts w:ascii="Book Antiqua" w:hAnsi="Book Antiqua"/>
          <w:szCs w:val="24"/>
        </w:rPr>
        <w:t xml:space="preserve"> </w:t>
      </w:r>
      <w:r w:rsidRPr="00FD4B35" w:rsidR="009A532C">
        <w:rPr>
          <w:rFonts w:ascii="Book Antiqua" w:hAnsi="Book Antiqua"/>
          <w:szCs w:val="24"/>
        </w:rPr>
        <w:t>pursuant to Decision</w:t>
      </w:r>
      <w:r w:rsidR="0067128B">
        <w:rPr>
          <w:rFonts w:ascii="Book Antiqua" w:hAnsi="Book Antiqua"/>
          <w:szCs w:val="24"/>
        </w:rPr>
        <w:t xml:space="preserve"> (D.)</w:t>
      </w:r>
      <w:r w:rsidRPr="00FD4B35" w:rsidR="009A532C">
        <w:rPr>
          <w:rFonts w:ascii="Book Antiqua" w:hAnsi="Book Antiqua"/>
          <w:szCs w:val="24"/>
        </w:rPr>
        <w:t xml:space="preserve"> 13-05-035</w:t>
      </w:r>
      <w:r w:rsidR="0067128B">
        <w:rPr>
          <w:rFonts w:ascii="Book Antiqua" w:hAnsi="Book Antiqua"/>
          <w:szCs w:val="24"/>
        </w:rPr>
        <w:t>.</w:t>
      </w:r>
    </w:p>
    <w:p w:rsidRPr="00FD4B35" w:rsidR="00F25173" w:rsidP="00B001BB" w:rsidRDefault="00F25173" w14:paraId="202CE593" w14:textId="77777777">
      <w:pPr>
        <w:pStyle w:val="HTMLPreformatted"/>
        <w:spacing w:line="276" w:lineRule="auto"/>
        <w:rPr>
          <w:rFonts w:ascii="Book Antiqua" w:hAnsi="Book Antiqua"/>
          <w:sz w:val="24"/>
          <w:szCs w:val="24"/>
        </w:rPr>
      </w:pPr>
    </w:p>
    <w:p w:rsidRPr="00FD4B35" w:rsidR="00070EDA" w:rsidP="00B001BB" w:rsidRDefault="00B221EE" w14:paraId="7570044D" w14:textId="09E6E1EC">
      <w:pPr>
        <w:pStyle w:val="Heading1"/>
        <w:numPr>
          <w:ilvl w:val="0"/>
          <w:numId w:val="0"/>
        </w:numPr>
        <w:spacing w:before="0" w:after="0" w:line="276" w:lineRule="auto"/>
        <w:rPr>
          <w:rFonts w:ascii="Book Antiqua" w:hAnsi="Book Antiqua"/>
          <w:szCs w:val="24"/>
          <w:u w:val="single"/>
        </w:rPr>
      </w:pPr>
      <w:r w:rsidRPr="00FD4B35">
        <w:rPr>
          <w:rFonts w:ascii="Book Antiqua" w:hAnsi="Book Antiqua"/>
          <w:szCs w:val="24"/>
          <w:u w:val="single"/>
        </w:rPr>
        <w:t>BACKGROUND</w:t>
      </w:r>
    </w:p>
    <w:p w:rsidRPr="00FD4B35" w:rsidR="003005D2" w:rsidP="00B001BB" w:rsidRDefault="003005D2" w14:paraId="7975C78A" w14:textId="3674EACD">
      <w:pPr>
        <w:spacing w:line="276" w:lineRule="auto"/>
        <w:rPr>
          <w:rFonts w:ascii="Book Antiqua" w:hAnsi="Book Antiqua"/>
          <w:szCs w:val="24"/>
        </w:rPr>
      </w:pPr>
    </w:p>
    <w:p w:rsidRPr="00FD4B35" w:rsidR="009E5E09" w:rsidP="00B001BB" w:rsidRDefault="005374D8" w14:paraId="326F318A" w14:textId="5BDB8D6F">
      <w:pPr>
        <w:spacing w:line="276" w:lineRule="auto"/>
        <w:rPr>
          <w:rFonts w:ascii="Book Antiqua" w:hAnsi="Book Antiqua"/>
          <w:szCs w:val="24"/>
        </w:rPr>
      </w:pPr>
      <w:r w:rsidRPr="00305D9C">
        <w:rPr>
          <w:rFonts w:ascii="Book Antiqua" w:hAnsi="Book Antiqua"/>
          <w:szCs w:val="24"/>
        </w:rPr>
        <w:t xml:space="preserve">The </w:t>
      </w:r>
      <w:r w:rsidRPr="00FD4B35" w:rsidR="00183D1E">
        <w:rPr>
          <w:rFonts w:ascii="Book Antiqua" w:hAnsi="Book Antiqua"/>
          <w:szCs w:val="24"/>
        </w:rPr>
        <w:t>California Public Utilities Commission (</w:t>
      </w:r>
      <w:r w:rsidRPr="00305D9C">
        <w:rPr>
          <w:rFonts w:ascii="Book Antiqua" w:hAnsi="Book Antiqua"/>
          <w:szCs w:val="24"/>
        </w:rPr>
        <w:t>Commission</w:t>
      </w:r>
      <w:r w:rsidRPr="00305D9C" w:rsidR="00183D1E">
        <w:rPr>
          <w:rFonts w:ascii="Book Antiqua" w:hAnsi="Book Antiqua"/>
          <w:szCs w:val="24"/>
        </w:rPr>
        <w:t>)</w:t>
      </w:r>
      <w:r w:rsidRPr="00305D9C">
        <w:rPr>
          <w:rFonts w:ascii="Book Antiqua" w:hAnsi="Book Antiqua"/>
          <w:szCs w:val="24"/>
        </w:rPr>
        <w:t xml:space="preserve"> has broad regulatory authority and grants telephone corporations (carriers) operating authority in California. Pursuant to </w:t>
      </w:r>
      <w:r w:rsidRPr="00FD4B35" w:rsidR="00975C32">
        <w:rPr>
          <w:rFonts w:ascii="Book Antiqua" w:hAnsi="Book Antiqua"/>
          <w:szCs w:val="24"/>
        </w:rPr>
        <w:t xml:space="preserve">Decision </w:t>
      </w:r>
      <w:r w:rsidRPr="00FD4B35">
        <w:rPr>
          <w:rFonts w:ascii="Book Antiqua" w:hAnsi="Book Antiqua"/>
          <w:szCs w:val="24"/>
        </w:rPr>
        <w:t xml:space="preserve">(D.) </w:t>
      </w:r>
      <w:r w:rsidRPr="00FD4B35" w:rsidR="00975C32">
        <w:rPr>
          <w:rFonts w:ascii="Book Antiqua" w:hAnsi="Book Antiqua"/>
          <w:szCs w:val="24"/>
        </w:rPr>
        <w:t>94-10-031</w:t>
      </w:r>
      <w:r w:rsidRPr="00FD4B35" w:rsidR="00CA65AB">
        <w:rPr>
          <w:rFonts w:ascii="Book Antiqua" w:hAnsi="Book Antiqua"/>
          <w:szCs w:val="24"/>
        </w:rPr>
        <w:t>,</w:t>
      </w:r>
      <w:r w:rsidRPr="00FD4B35" w:rsidR="00975C32">
        <w:rPr>
          <w:rFonts w:ascii="Book Antiqua" w:hAnsi="Book Antiqua"/>
          <w:szCs w:val="24"/>
        </w:rPr>
        <w:t xml:space="preserve"> </w:t>
      </w:r>
      <w:r w:rsidRPr="00FD4B35">
        <w:rPr>
          <w:rFonts w:ascii="Book Antiqua" w:hAnsi="Book Antiqua"/>
          <w:szCs w:val="24"/>
        </w:rPr>
        <w:t xml:space="preserve">the Commission </w:t>
      </w:r>
      <w:r w:rsidRPr="00FD4B35" w:rsidR="00975C32">
        <w:rPr>
          <w:rFonts w:ascii="Book Antiqua" w:hAnsi="Book Antiqua"/>
          <w:szCs w:val="24"/>
        </w:rPr>
        <w:t xml:space="preserve">adopted a </w:t>
      </w:r>
      <w:r w:rsidR="003B1A1F">
        <w:rPr>
          <w:rFonts w:ascii="Book Antiqua" w:hAnsi="Book Antiqua"/>
          <w:szCs w:val="24"/>
        </w:rPr>
        <w:t>W</w:t>
      </w:r>
      <w:r w:rsidRPr="00FD4B35" w:rsidR="00975C32">
        <w:rPr>
          <w:rFonts w:ascii="Book Antiqua" w:hAnsi="Book Antiqua"/>
          <w:szCs w:val="24"/>
        </w:rPr>
        <w:t>ireless</w:t>
      </w:r>
      <w:r w:rsidRPr="00D70750" w:rsidR="004036D7">
        <w:rPr>
          <w:rFonts w:ascii="Book Antiqua" w:hAnsi="Book Antiqua"/>
          <w:szCs w:val="24"/>
        </w:rPr>
        <w:t xml:space="preserve"> ID</w:t>
      </w:r>
      <w:r w:rsidR="003B1A1F">
        <w:rPr>
          <w:rFonts w:ascii="Book Antiqua" w:hAnsi="Book Antiqua"/>
          <w:szCs w:val="24"/>
        </w:rPr>
        <w:t xml:space="preserve"> R</w:t>
      </w:r>
      <w:r w:rsidRPr="00FD4B35" w:rsidR="00975C32">
        <w:rPr>
          <w:rFonts w:ascii="Book Antiqua" w:hAnsi="Book Antiqua"/>
          <w:szCs w:val="24"/>
        </w:rPr>
        <w:t>egistration</w:t>
      </w:r>
      <w:r w:rsidRPr="00FD4B35" w:rsidR="004036D7">
        <w:rPr>
          <w:rFonts w:ascii="Book Antiqua" w:hAnsi="Book Antiqua"/>
          <w:szCs w:val="24"/>
        </w:rPr>
        <w:t xml:space="preserve"> (WIR)</w:t>
      </w:r>
      <w:r w:rsidRPr="00FD4B35" w:rsidR="00975C32">
        <w:rPr>
          <w:rFonts w:ascii="Book Antiqua" w:hAnsi="Book Antiqua"/>
          <w:szCs w:val="24"/>
        </w:rPr>
        <w:t xml:space="preserve"> process for all </w:t>
      </w:r>
      <w:r w:rsidRPr="00FD4B35">
        <w:rPr>
          <w:rFonts w:ascii="Book Antiqua" w:hAnsi="Book Antiqua"/>
          <w:szCs w:val="24"/>
        </w:rPr>
        <w:t>Commercial Mobile Radio Service (</w:t>
      </w:r>
      <w:r w:rsidRPr="00FD4B35" w:rsidR="00975C32">
        <w:rPr>
          <w:rFonts w:ascii="Book Antiqua" w:hAnsi="Book Antiqua"/>
          <w:szCs w:val="24"/>
        </w:rPr>
        <w:t>CMRS</w:t>
      </w:r>
      <w:r w:rsidRPr="00FD4B35">
        <w:rPr>
          <w:rFonts w:ascii="Book Antiqua" w:hAnsi="Book Antiqua"/>
          <w:szCs w:val="24"/>
        </w:rPr>
        <w:t>)</w:t>
      </w:r>
      <w:r w:rsidRPr="00FD4B35" w:rsidR="00975C32">
        <w:rPr>
          <w:rFonts w:ascii="Book Antiqua" w:hAnsi="Book Antiqua"/>
          <w:szCs w:val="24"/>
        </w:rPr>
        <w:t xml:space="preserve"> providers</w:t>
      </w:r>
      <w:r w:rsidRPr="00FD4B35" w:rsidR="004036D7">
        <w:rPr>
          <w:rFonts w:ascii="Book Antiqua" w:hAnsi="Book Antiqua"/>
          <w:szCs w:val="24"/>
        </w:rPr>
        <w:t xml:space="preserve"> (wireless carriers)</w:t>
      </w:r>
      <w:r w:rsidRPr="00FD4B35" w:rsidR="00975C32">
        <w:rPr>
          <w:rFonts w:ascii="Book Antiqua" w:hAnsi="Book Antiqua"/>
          <w:szCs w:val="24"/>
        </w:rPr>
        <w:t xml:space="preserve"> within California. </w:t>
      </w:r>
      <w:r w:rsidRPr="00FD4B35" w:rsidR="00F83560">
        <w:rPr>
          <w:rFonts w:ascii="Book Antiqua" w:hAnsi="Book Antiqua"/>
          <w:szCs w:val="24"/>
        </w:rPr>
        <w:t xml:space="preserve">Additionally, </w:t>
      </w:r>
      <w:r w:rsidRPr="00FD4B35" w:rsidR="00D22F91">
        <w:rPr>
          <w:rFonts w:ascii="Book Antiqua" w:hAnsi="Book Antiqua"/>
          <w:szCs w:val="24"/>
        </w:rPr>
        <w:t>D.13-05-035</w:t>
      </w:r>
      <w:r w:rsidRPr="00FD4B35" w:rsidR="00F83560">
        <w:rPr>
          <w:rFonts w:ascii="Book Antiqua" w:hAnsi="Book Antiqua"/>
          <w:szCs w:val="24"/>
        </w:rPr>
        <w:t xml:space="preserve"> established </w:t>
      </w:r>
      <w:r w:rsidR="001E6815">
        <w:rPr>
          <w:rFonts w:ascii="Book Antiqua" w:hAnsi="Book Antiqua"/>
          <w:szCs w:val="24"/>
        </w:rPr>
        <w:t>p</w:t>
      </w:r>
      <w:r w:rsidRPr="00FD4B35" w:rsidR="00F83560">
        <w:rPr>
          <w:rFonts w:ascii="Book Antiqua" w:hAnsi="Book Antiqua"/>
          <w:szCs w:val="24"/>
        </w:rPr>
        <w:t xml:space="preserve">erformance </w:t>
      </w:r>
      <w:r w:rsidR="001E6815">
        <w:rPr>
          <w:rFonts w:ascii="Book Antiqua" w:hAnsi="Book Antiqua"/>
          <w:szCs w:val="24"/>
        </w:rPr>
        <w:t>b</w:t>
      </w:r>
      <w:r w:rsidRPr="00FD4B35" w:rsidR="00F83560">
        <w:rPr>
          <w:rFonts w:ascii="Book Antiqua" w:hAnsi="Book Antiqua"/>
          <w:szCs w:val="24"/>
        </w:rPr>
        <w:t>ond requirements for all wireless c</w:t>
      </w:r>
      <w:r w:rsidRPr="00FD4B35" w:rsidR="00D22F91">
        <w:rPr>
          <w:rFonts w:ascii="Book Antiqua" w:hAnsi="Book Antiqua"/>
          <w:szCs w:val="24"/>
        </w:rPr>
        <w:t>arriers.</w:t>
      </w:r>
      <w:r w:rsidRPr="00FD4B35" w:rsidR="001058A6">
        <w:rPr>
          <w:rFonts w:ascii="Book Antiqua" w:hAnsi="Book Antiqua"/>
          <w:szCs w:val="24"/>
        </w:rPr>
        <w:t xml:space="preserve"> </w:t>
      </w:r>
      <w:r w:rsidRPr="00FD4B35" w:rsidR="00887075">
        <w:rPr>
          <w:rFonts w:ascii="Book Antiqua" w:hAnsi="Book Antiqua"/>
          <w:szCs w:val="24"/>
        </w:rPr>
        <w:t xml:space="preserve">Carriers </w:t>
      </w:r>
      <w:r w:rsidRPr="00FD4B35" w:rsidR="00F11D4B">
        <w:rPr>
          <w:rFonts w:ascii="Book Antiqua" w:hAnsi="Book Antiqua"/>
          <w:szCs w:val="24"/>
        </w:rPr>
        <w:t>are required to comply with all federal and state statutes, rules</w:t>
      </w:r>
      <w:r w:rsidRPr="00FD4B35" w:rsidR="00E83359">
        <w:rPr>
          <w:rFonts w:ascii="Book Antiqua" w:hAnsi="Book Antiqua"/>
          <w:szCs w:val="24"/>
        </w:rPr>
        <w:t>,</w:t>
      </w:r>
      <w:r w:rsidRPr="00FD4B35" w:rsidR="00F11D4B">
        <w:rPr>
          <w:rFonts w:ascii="Book Antiqua" w:hAnsi="Book Antiqua"/>
          <w:szCs w:val="24"/>
        </w:rPr>
        <w:t xml:space="preserve"> and regulations. </w:t>
      </w:r>
    </w:p>
    <w:p w:rsidRPr="00FD4B35" w:rsidR="009E5E09" w:rsidP="00B001BB" w:rsidRDefault="009E5E09" w14:paraId="2ECDD2AD" w14:textId="77777777">
      <w:pPr>
        <w:spacing w:line="276" w:lineRule="auto"/>
        <w:rPr>
          <w:rFonts w:ascii="Book Antiqua" w:hAnsi="Book Antiqua"/>
          <w:szCs w:val="24"/>
        </w:rPr>
      </w:pPr>
    </w:p>
    <w:p w:rsidRPr="00FD4B35" w:rsidR="009E5E09" w:rsidP="00B001BB" w:rsidRDefault="009E5E09" w14:paraId="17E0E8AB" w14:textId="07659070">
      <w:pPr>
        <w:spacing w:line="276" w:lineRule="auto"/>
        <w:rPr>
          <w:rFonts w:ascii="Book Antiqua" w:hAnsi="Book Antiqua"/>
          <w:b/>
          <w:bCs/>
          <w:szCs w:val="24"/>
        </w:rPr>
      </w:pPr>
      <w:r w:rsidRPr="00FD4B35">
        <w:rPr>
          <w:rFonts w:ascii="Book Antiqua" w:hAnsi="Book Antiqua"/>
          <w:b/>
          <w:bCs/>
          <w:szCs w:val="24"/>
        </w:rPr>
        <w:t>Performance Bond Requireme</w:t>
      </w:r>
      <w:r w:rsidRPr="00FD4B35" w:rsidR="004113F7">
        <w:rPr>
          <w:rFonts w:ascii="Book Antiqua" w:hAnsi="Book Antiqua"/>
          <w:b/>
          <w:bCs/>
          <w:szCs w:val="24"/>
        </w:rPr>
        <w:t>nts</w:t>
      </w:r>
    </w:p>
    <w:p w:rsidRPr="00FD4B35" w:rsidR="009E5E09" w:rsidP="00B001BB" w:rsidRDefault="009E5E09" w14:paraId="0DB871CE" w14:textId="77777777">
      <w:pPr>
        <w:spacing w:line="276" w:lineRule="auto"/>
        <w:rPr>
          <w:rFonts w:ascii="Book Antiqua" w:hAnsi="Book Antiqua"/>
          <w:szCs w:val="24"/>
        </w:rPr>
      </w:pPr>
    </w:p>
    <w:p w:rsidRPr="00FD4B35" w:rsidR="00845B52" w:rsidP="00B001BB" w:rsidRDefault="00F11D4B" w14:paraId="0BD7F22F" w14:textId="4E66AC61">
      <w:pPr>
        <w:pStyle w:val="Default"/>
        <w:spacing w:line="276" w:lineRule="auto"/>
      </w:pPr>
      <w:r w:rsidRPr="00FD4B35">
        <w:rPr>
          <w:color w:val="auto"/>
        </w:rPr>
        <w:t>Pursuant to D.13-05-035</w:t>
      </w:r>
      <w:r w:rsidRPr="00FD4B35" w:rsidR="009D6B24">
        <w:rPr>
          <w:color w:val="auto"/>
        </w:rPr>
        <w:t>, D.10-09-017/D.11-09-026, and</w:t>
      </w:r>
      <w:r w:rsidRPr="00FD4B35" w:rsidR="007701B9">
        <w:rPr>
          <w:color w:val="auto"/>
        </w:rPr>
        <w:t>/or</w:t>
      </w:r>
      <w:r w:rsidRPr="00FD4B35" w:rsidR="0005720E">
        <w:rPr>
          <w:color w:val="auto"/>
        </w:rPr>
        <w:t xml:space="preserve"> </w:t>
      </w:r>
      <w:r w:rsidRPr="00FD4B35" w:rsidR="009D6B24">
        <w:rPr>
          <w:color w:val="auto"/>
        </w:rPr>
        <w:t>D.24-11-003</w:t>
      </w:r>
      <w:r w:rsidRPr="00FD4B35">
        <w:rPr>
          <w:color w:val="auto"/>
        </w:rPr>
        <w:t>,</w:t>
      </w:r>
      <w:r w:rsidRPr="00FD4B35" w:rsidR="009D6B24">
        <w:rPr>
          <w:color w:val="auto"/>
        </w:rPr>
        <w:t xml:space="preserve"> </w:t>
      </w:r>
      <w:r w:rsidRPr="00FD4B35">
        <w:t>a</w:t>
      </w:r>
      <w:r w:rsidRPr="00FD4B35">
        <w:rPr>
          <w:color w:val="auto"/>
        </w:rPr>
        <w:t xml:space="preserve">ll </w:t>
      </w:r>
      <w:r w:rsidRPr="00FD4B35" w:rsidR="0005720E">
        <w:rPr>
          <w:color w:val="auto"/>
        </w:rPr>
        <w:t xml:space="preserve">telephone corporations in California who have been granted an operating authority or registration from the Commission </w:t>
      </w:r>
      <w:r w:rsidRPr="00FD4B35">
        <w:rPr>
          <w:color w:val="auto"/>
        </w:rPr>
        <w:t xml:space="preserve">are required to post a continuous </w:t>
      </w:r>
      <w:r w:rsidRPr="00FD4B35">
        <w:t>performance bond to facilitate collection of fines, fees, surcharges, taxes, penalties, and restitution.</w:t>
      </w:r>
      <w:r w:rsidRPr="00FD4B35" w:rsidR="004113F7">
        <w:t xml:space="preserve"> </w:t>
      </w:r>
      <w:r w:rsidRPr="00FD4B35" w:rsidR="00331B0A">
        <w:t xml:space="preserve">All </w:t>
      </w:r>
      <w:r w:rsidRPr="00FD4B35" w:rsidR="00887075">
        <w:t xml:space="preserve">carriers </w:t>
      </w:r>
      <w:r w:rsidRPr="00FD4B35" w:rsidR="00331B0A">
        <w:t xml:space="preserve">must </w:t>
      </w:r>
      <w:r w:rsidRPr="00FD4B35" w:rsidR="00331B0A">
        <w:lastRenderedPageBreak/>
        <w:t xml:space="preserve">not allow </w:t>
      </w:r>
      <w:r w:rsidRPr="00FD4B35" w:rsidR="00E5095D">
        <w:t>their</w:t>
      </w:r>
      <w:r w:rsidRPr="00FD4B35" w:rsidR="00331B0A">
        <w:t xml:space="preserve"> performance bond to lapse during any period of its operation. </w:t>
      </w:r>
      <w:r w:rsidRPr="00FD4B35" w:rsidR="004113F7">
        <w:t>The performance bond must be issued by a corporate surety company that is authorized to transact surety business in</w:t>
      </w:r>
      <w:r w:rsidRPr="00FD4B35" w:rsidR="0093107F">
        <w:t xml:space="preserve"> </w:t>
      </w:r>
      <w:r w:rsidRPr="00FD4B35" w:rsidR="004113F7">
        <w:t>California, and the Commission must be listed as the obligee on the bond.</w:t>
      </w:r>
      <w:r w:rsidRPr="00FD4B35" w:rsidR="0093107F">
        <w:t xml:space="preserve"> </w:t>
      </w:r>
      <w:r w:rsidRPr="00FD4B35" w:rsidR="00C74221">
        <w:t>Additionally, wireless carriers must submit a Tier-1 advice letter to the</w:t>
      </w:r>
      <w:r w:rsidR="00494F27">
        <w:t xml:space="preserve"> Commission’s</w:t>
      </w:r>
      <w:r w:rsidRPr="00FD4B35" w:rsidR="00C74221">
        <w:t xml:space="preserve"> Communications Division</w:t>
      </w:r>
      <w:r w:rsidRPr="00FD4B35" w:rsidR="0070494D">
        <w:t xml:space="preserve"> (CD)</w:t>
      </w:r>
      <w:r w:rsidR="00494F27">
        <w:t xml:space="preserve"> Director</w:t>
      </w:r>
      <w:r w:rsidRPr="00FD4B35" w:rsidR="00C74221">
        <w:t xml:space="preserve"> containing a copy of the</w:t>
      </w:r>
      <w:r w:rsidRPr="00FD4B35" w:rsidR="00046C65">
        <w:t xml:space="preserve">ir </w:t>
      </w:r>
      <w:r w:rsidRPr="00FD4B35" w:rsidR="00C74221">
        <w:t xml:space="preserve">executed performance bond </w:t>
      </w:r>
      <w:r w:rsidRPr="00FD4B35" w:rsidR="00CD5364">
        <w:t xml:space="preserve">after being granted </w:t>
      </w:r>
      <w:proofErr w:type="gramStart"/>
      <w:r w:rsidRPr="00FD4B35" w:rsidR="00CD5364">
        <w:t>a WIR</w:t>
      </w:r>
      <w:proofErr w:type="gramEnd"/>
      <w:r w:rsidRPr="00FD4B35" w:rsidR="00CD5364">
        <w:t xml:space="preserve"> approval and </w:t>
      </w:r>
      <w:r w:rsidRPr="00FD4B35" w:rsidR="00C74221">
        <w:t xml:space="preserve">at least annually </w:t>
      </w:r>
      <w:r w:rsidRPr="00FD4B35" w:rsidR="00CD5364">
        <w:t xml:space="preserve">thereafter, </w:t>
      </w:r>
      <w:r w:rsidRPr="00FD4B35" w:rsidR="00C74221">
        <w:t xml:space="preserve">but not later than March 31 of each year. </w:t>
      </w:r>
    </w:p>
    <w:p w:rsidRPr="00FD4B35" w:rsidR="00845B52" w:rsidP="00B001BB" w:rsidRDefault="00845B52" w14:paraId="6F963A22" w14:textId="77777777">
      <w:pPr>
        <w:pStyle w:val="Default"/>
        <w:spacing w:line="276" w:lineRule="auto"/>
      </w:pPr>
    </w:p>
    <w:p w:rsidRPr="00FD4B35" w:rsidR="009E5E09" w:rsidP="00B001BB" w:rsidRDefault="00845B52" w14:paraId="56D47C72" w14:textId="0CEEDE08">
      <w:pPr>
        <w:pStyle w:val="Default"/>
        <w:spacing w:line="276" w:lineRule="auto"/>
      </w:pPr>
      <w:r w:rsidRPr="00FD4B35">
        <w:t xml:space="preserve">Pursuant to D.13-05-035, CD </w:t>
      </w:r>
      <w:r w:rsidR="00A93091">
        <w:t xml:space="preserve">is </w:t>
      </w:r>
      <w:r w:rsidRPr="00FD4B35">
        <w:t xml:space="preserve">authorized to grant a one-time extension of 60 days for additional time for telephone corporations to submit a copy of the executed bond if the </w:t>
      </w:r>
      <w:r w:rsidR="00BB0EE5">
        <w:t xml:space="preserve">carrier </w:t>
      </w:r>
      <w:r w:rsidRPr="00FD4B35">
        <w:t xml:space="preserve">makes a written request to </w:t>
      </w:r>
      <w:r w:rsidR="00BB0EE5">
        <w:t>CD</w:t>
      </w:r>
      <w:r w:rsidRPr="00FD4B35">
        <w:t xml:space="preserve"> before </w:t>
      </w:r>
      <w:r w:rsidR="00BB0EE5">
        <w:t xml:space="preserve">the carrier </w:t>
      </w:r>
      <w:r w:rsidRPr="00FD4B35">
        <w:t xml:space="preserve">is deemed delinquent. </w:t>
      </w:r>
      <w:r w:rsidR="00BB0EE5">
        <w:t>The carrier</w:t>
      </w:r>
      <w:r w:rsidRPr="00FD4B35">
        <w:t xml:space="preserve"> must demonstrate good cause for the additional time requested to comply with </w:t>
      </w:r>
      <w:r w:rsidR="00494F27">
        <w:t>Commission</w:t>
      </w:r>
      <w:r w:rsidR="00777249">
        <w:t xml:space="preserve"> </w:t>
      </w:r>
      <w:r w:rsidRPr="00FD4B35">
        <w:t>requirement</w:t>
      </w:r>
      <w:r w:rsidR="00494F27">
        <w:t>s</w:t>
      </w:r>
      <w:r w:rsidRPr="00FD4B35">
        <w:t xml:space="preserve"> to submit a copy of the executed bond. </w:t>
      </w:r>
      <w:r w:rsidR="00BB0EE5">
        <w:t>A</w:t>
      </w:r>
      <w:r w:rsidRPr="00FD4B35">
        <w:t xml:space="preserve">dditionally, </w:t>
      </w:r>
      <w:r w:rsidRPr="00FD4B35" w:rsidR="00CD5364">
        <w:t xml:space="preserve">CD </w:t>
      </w:r>
      <w:r w:rsidR="00314BAE">
        <w:t xml:space="preserve">is </w:t>
      </w:r>
      <w:r w:rsidRPr="00FD4B35">
        <w:t xml:space="preserve">authorized to </w:t>
      </w:r>
      <w:r w:rsidRPr="00FD4B35" w:rsidR="00CD5364">
        <w:t>prepare for Commission consideration a resolution revoking the WIR of any registration holder that is more than 120 days late in providing CD a copy of its executed performance bond</w:t>
      </w:r>
      <w:r w:rsidR="00A24A19">
        <w:t>,</w:t>
      </w:r>
      <w:r w:rsidRPr="00FD4B35" w:rsidR="00CD5364">
        <w:t xml:space="preserve"> </w:t>
      </w:r>
      <w:r w:rsidR="00494F27">
        <w:t xml:space="preserve">absent a </w:t>
      </w:r>
      <w:r w:rsidRPr="00FD4B35" w:rsidR="00CD5364">
        <w:t xml:space="preserve">granted extension </w:t>
      </w:r>
      <w:r w:rsidR="00494F27">
        <w:t>for submittal</w:t>
      </w:r>
      <w:r w:rsidR="006F740F">
        <w:t>.</w:t>
      </w:r>
      <w:r w:rsidRPr="00FD4B35" w:rsidR="00CD5364">
        <w:t xml:space="preserve"> </w:t>
      </w:r>
      <w:r w:rsidRPr="00FD4B35" w:rsidR="00C74221">
        <w:t>T</w:t>
      </w:r>
      <w:r w:rsidRPr="00FD4B35" w:rsidR="009E5E09">
        <w:t xml:space="preserve">he Commission may revoke the operating authority </w:t>
      </w:r>
      <w:r w:rsidRPr="00FD4B35" w:rsidR="005362CF">
        <w:t xml:space="preserve">or registration </w:t>
      </w:r>
      <w:r w:rsidRPr="00FD4B35" w:rsidR="009E5E09">
        <w:t xml:space="preserve">of </w:t>
      </w:r>
      <w:r w:rsidRPr="00FD4B35" w:rsidR="00887075">
        <w:t xml:space="preserve">carriers </w:t>
      </w:r>
      <w:r w:rsidRPr="00FD4B35" w:rsidR="009E5E09">
        <w:t>that fail to make the required compliance filings related to performance bonds.</w:t>
      </w:r>
      <w:r w:rsidRPr="00FD4B35" w:rsidR="004113F7">
        <w:rPr>
          <w:rStyle w:val="FootnoteReference"/>
          <w:rFonts w:ascii="Book Antiqua" w:hAnsi="Book Antiqua"/>
          <w:sz w:val="24"/>
        </w:rPr>
        <w:footnoteReference w:id="1"/>
      </w:r>
      <w:r w:rsidRPr="00FD4B35" w:rsidR="009E5E09">
        <w:t xml:space="preserve"> </w:t>
      </w:r>
    </w:p>
    <w:p w:rsidRPr="00FD4B35" w:rsidR="00220337" w:rsidP="00B001BB" w:rsidRDefault="00220337" w14:paraId="6437AB6F" w14:textId="77777777">
      <w:pPr>
        <w:pStyle w:val="Default"/>
        <w:spacing w:line="276" w:lineRule="auto"/>
      </w:pPr>
    </w:p>
    <w:p w:rsidRPr="00FD4B35" w:rsidR="00220337" w:rsidP="00B001BB" w:rsidRDefault="00220337" w14:paraId="289BF5C1" w14:textId="50818F72">
      <w:pPr>
        <w:pStyle w:val="Default"/>
        <w:spacing w:line="276" w:lineRule="auto"/>
        <w:rPr>
          <w:b/>
          <w:bCs/>
        </w:rPr>
      </w:pPr>
      <w:r w:rsidRPr="00FD4B35">
        <w:rPr>
          <w:b/>
          <w:bCs/>
        </w:rPr>
        <w:t xml:space="preserve">Voluntary Surrender Pursuant to Resolution T-17723 </w:t>
      </w:r>
    </w:p>
    <w:p w:rsidRPr="00FD4B35" w:rsidR="00220337" w:rsidP="00B001BB" w:rsidRDefault="00220337" w14:paraId="0F8F5D6C" w14:textId="77777777">
      <w:pPr>
        <w:pStyle w:val="Default"/>
        <w:spacing w:line="276" w:lineRule="auto"/>
        <w:rPr>
          <w:b/>
          <w:bCs/>
        </w:rPr>
      </w:pPr>
    </w:p>
    <w:p w:rsidRPr="00FD4B35" w:rsidR="00AD7A06" w:rsidRDefault="00220337" w14:paraId="62C95BE1" w14:textId="039B995F">
      <w:pPr>
        <w:pStyle w:val="Default"/>
        <w:spacing w:line="276" w:lineRule="auto"/>
      </w:pPr>
      <w:r w:rsidRPr="00FD4B35">
        <w:t xml:space="preserve">On January 14, 2021, the Commission adopted </w:t>
      </w:r>
      <w:r w:rsidRPr="00FD4B35" w:rsidR="006850CB">
        <w:t xml:space="preserve">a Tier II </w:t>
      </w:r>
      <w:r w:rsidRPr="00FD4B35">
        <w:t>Advice Letter</w:t>
      </w:r>
      <w:r w:rsidRPr="00FD4B35" w:rsidR="006850CB">
        <w:t xml:space="preserve"> (AL)</w:t>
      </w:r>
      <w:r w:rsidRPr="00FD4B35">
        <w:t xml:space="preserve"> process for </w:t>
      </w:r>
      <w:r w:rsidRPr="00FD4B35" w:rsidR="00712AC9">
        <w:t xml:space="preserve">any </w:t>
      </w:r>
      <w:r w:rsidRPr="00FD4B35" w:rsidR="006850CB">
        <w:t>carrier</w:t>
      </w:r>
      <w:r w:rsidRPr="00FD4B35">
        <w:t xml:space="preserve"> seeking to voluntarily surrender or relinquish</w:t>
      </w:r>
      <w:r w:rsidRPr="00FD4B35" w:rsidR="006850CB">
        <w:t xml:space="preserve"> its</w:t>
      </w:r>
      <w:r w:rsidRPr="00FD4B35">
        <w:t xml:space="preserve"> operating authority; and delegate</w:t>
      </w:r>
      <w:r w:rsidRPr="00FD4B35" w:rsidR="00C74221">
        <w:t>d</w:t>
      </w:r>
      <w:r w:rsidRPr="00FD4B35">
        <w:t xml:space="preserve"> to CD </w:t>
      </w:r>
      <w:r w:rsidRPr="00FD4B35" w:rsidR="006850CB">
        <w:t xml:space="preserve">the </w:t>
      </w:r>
      <w:r w:rsidRPr="00FD4B35">
        <w:t>authority to approve these requests and to revoke the operating authority</w:t>
      </w:r>
      <w:r w:rsidRPr="00FD4B35" w:rsidR="006850CB">
        <w:t xml:space="preserve"> ministerial</w:t>
      </w:r>
      <w:r w:rsidRPr="00FD4B35" w:rsidR="00C74221">
        <w:t>ly.</w:t>
      </w:r>
    </w:p>
    <w:p w:rsidRPr="00FD4B35" w:rsidR="00570C05" w:rsidP="00570C05" w:rsidRDefault="00570C05" w14:paraId="68EC8A75" w14:textId="77777777">
      <w:pPr>
        <w:pStyle w:val="Default"/>
        <w:spacing w:line="276" w:lineRule="auto"/>
      </w:pPr>
    </w:p>
    <w:p w:rsidRPr="00FD4B35" w:rsidR="00D52054" w:rsidP="0077203E" w:rsidRDefault="00823CE8" w14:paraId="469E48A1" w14:textId="670C1310">
      <w:pPr>
        <w:spacing w:line="276" w:lineRule="auto"/>
        <w:rPr>
          <w:rFonts w:ascii="Book Antiqua" w:hAnsi="Book Antiqua"/>
          <w:b/>
          <w:szCs w:val="24"/>
          <w:u w:val="single"/>
        </w:rPr>
      </w:pPr>
      <w:r w:rsidRPr="00FD4B35">
        <w:rPr>
          <w:rFonts w:ascii="Book Antiqua" w:hAnsi="Book Antiqua"/>
          <w:b/>
          <w:szCs w:val="24"/>
          <w:u w:val="single"/>
        </w:rPr>
        <w:t>DISCUSSION</w:t>
      </w:r>
    </w:p>
    <w:p w:rsidR="002F3B85" w:rsidP="00570C05" w:rsidRDefault="002F3B85" w14:paraId="130B0799" w14:textId="77777777">
      <w:pPr>
        <w:spacing w:line="276" w:lineRule="auto"/>
        <w:rPr>
          <w:rFonts w:ascii="Book Antiqua" w:hAnsi="Book Antiqua"/>
          <w:b/>
          <w:szCs w:val="24"/>
          <w:u w:val="single"/>
        </w:rPr>
      </w:pPr>
    </w:p>
    <w:p w:rsidRPr="00FD4B35" w:rsidR="00845B52" w:rsidP="00570C05" w:rsidRDefault="002F3B85" w14:paraId="6E0449B6" w14:textId="42C896F2">
      <w:pPr>
        <w:spacing w:line="276" w:lineRule="auto"/>
        <w:rPr>
          <w:rFonts w:ascii="Book Antiqua" w:hAnsi="Book Antiqua"/>
          <w:szCs w:val="24"/>
        </w:rPr>
      </w:pPr>
      <w:r w:rsidRPr="002F3B85">
        <w:rPr>
          <w:rFonts w:ascii="Book Antiqua" w:hAnsi="Book Antiqua"/>
          <w:bCs/>
          <w:szCs w:val="24"/>
        </w:rPr>
        <w:t>CD i</w:t>
      </w:r>
      <w:r w:rsidRPr="002F3B85" w:rsidR="00494F27">
        <w:rPr>
          <w:rFonts w:ascii="Book Antiqua" w:hAnsi="Book Antiqua"/>
          <w:bCs/>
          <w:szCs w:val="24"/>
        </w:rPr>
        <w:t>ssued</w:t>
      </w:r>
      <w:r w:rsidR="00494F27">
        <w:rPr>
          <w:rFonts w:ascii="Book Antiqua" w:hAnsi="Book Antiqua"/>
          <w:szCs w:val="24"/>
        </w:rPr>
        <w:t xml:space="preserve"> a WIR approval letter to </w:t>
      </w:r>
      <w:r w:rsidRPr="00305D9C" w:rsidR="00040A75">
        <w:rPr>
          <w:rFonts w:ascii="Book Antiqua" w:hAnsi="Book Antiqua"/>
          <w:szCs w:val="24"/>
        </w:rPr>
        <w:t>WeIncentivize LLC (U-4584-C) (WeIncentivize)</w:t>
      </w:r>
      <w:r>
        <w:rPr>
          <w:rFonts w:ascii="Book Antiqua" w:hAnsi="Book Antiqua"/>
          <w:szCs w:val="24"/>
        </w:rPr>
        <w:t xml:space="preserve"> on February 1, 2024</w:t>
      </w:r>
      <w:r w:rsidRPr="00FD4B35" w:rsidR="00FD6354">
        <w:rPr>
          <w:rFonts w:ascii="Book Antiqua" w:hAnsi="Book Antiqua"/>
          <w:szCs w:val="24"/>
        </w:rPr>
        <w:t>,</w:t>
      </w:r>
      <w:r w:rsidRPr="00FD4B35" w:rsidR="003D2D13">
        <w:rPr>
          <w:rFonts w:ascii="Book Antiqua" w:hAnsi="Book Antiqua"/>
          <w:szCs w:val="24"/>
        </w:rPr>
        <w:t xml:space="preserve"> </w:t>
      </w:r>
      <w:r w:rsidRPr="00305D9C" w:rsidR="00040A75">
        <w:rPr>
          <w:rFonts w:ascii="Book Antiqua" w:hAnsi="Book Antiqua"/>
          <w:szCs w:val="24"/>
        </w:rPr>
        <w:t>Univasa LLC (U-4588-C) (Univasa)</w:t>
      </w:r>
      <w:r>
        <w:rPr>
          <w:rFonts w:ascii="Book Antiqua" w:hAnsi="Book Antiqua"/>
          <w:szCs w:val="24"/>
        </w:rPr>
        <w:t xml:space="preserve"> on April 8, 2024</w:t>
      </w:r>
      <w:r w:rsidR="009C3599">
        <w:rPr>
          <w:rFonts w:ascii="Book Antiqua" w:hAnsi="Book Antiqua"/>
          <w:szCs w:val="24"/>
        </w:rPr>
        <w:t>, and</w:t>
      </w:r>
      <w:r w:rsidRPr="00305D9C" w:rsidR="00040A75">
        <w:rPr>
          <w:rFonts w:ascii="Book Antiqua" w:hAnsi="Book Antiqua"/>
          <w:szCs w:val="24"/>
        </w:rPr>
        <w:t xml:space="preserve"> Power Mobile LLC (U-4598-C) (Power Mobile)</w:t>
      </w:r>
      <w:r>
        <w:rPr>
          <w:rFonts w:ascii="Book Antiqua" w:hAnsi="Book Antiqua"/>
          <w:szCs w:val="24"/>
        </w:rPr>
        <w:t xml:space="preserve"> on July 30, 2024,</w:t>
      </w:r>
      <w:r w:rsidRPr="00305D9C" w:rsidR="00040A75">
        <w:rPr>
          <w:rFonts w:ascii="Book Antiqua" w:hAnsi="Book Antiqua"/>
          <w:szCs w:val="24"/>
        </w:rPr>
        <w:t xml:space="preserve"> </w:t>
      </w:r>
      <w:r w:rsidRPr="007B170C" w:rsidR="00381815">
        <w:rPr>
          <w:rFonts w:ascii="Book Antiqua" w:hAnsi="Book Antiqua"/>
          <w:szCs w:val="24"/>
        </w:rPr>
        <w:t xml:space="preserve">to operate as a wireless carrier in California pursuant to </w:t>
      </w:r>
      <w:r w:rsidRPr="00FD4B35" w:rsidR="00570C05">
        <w:rPr>
          <w:rFonts w:ascii="Book Antiqua" w:hAnsi="Book Antiqua"/>
          <w:szCs w:val="24"/>
        </w:rPr>
        <w:t>D. 94-10-031</w:t>
      </w:r>
      <w:r w:rsidR="00F632E0">
        <w:rPr>
          <w:rFonts w:ascii="Book Antiqua" w:hAnsi="Book Antiqua"/>
          <w:szCs w:val="24"/>
        </w:rPr>
        <w:t xml:space="preserve"> (see Table below)</w:t>
      </w:r>
      <w:r w:rsidRPr="00FD4B35" w:rsidR="00570C05">
        <w:rPr>
          <w:rFonts w:ascii="Book Antiqua" w:hAnsi="Book Antiqua"/>
          <w:szCs w:val="24"/>
        </w:rPr>
        <w:t>.</w:t>
      </w:r>
      <w:r w:rsidR="00381815">
        <w:rPr>
          <w:rFonts w:ascii="Book Antiqua" w:hAnsi="Book Antiqua"/>
          <w:szCs w:val="24"/>
        </w:rPr>
        <w:t xml:space="preserve"> </w:t>
      </w:r>
      <w:r w:rsidRPr="00FD4B35" w:rsidR="00DB2AD4">
        <w:rPr>
          <w:rFonts w:ascii="Book Antiqua" w:hAnsi="Book Antiqua"/>
          <w:szCs w:val="24"/>
        </w:rPr>
        <w:t xml:space="preserve">The WIR approval letters all included information and </w:t>
      </w:r>
      <w:r w:rsidR="00BE60AA">
        <w:rPr>
          <w:rFonts w:ascii="Book Antiqua" w:hAnsi="Book Antiqua"/>
          <w:szCs w:val="24"/>
        </w:rPr>
        <w:t xml:space="preserve">a </w:t>
      </w:r>
      <w:r w:rsidRPr="00FD4B35" w:rsidR="00DB2AD4">
        <w:rPr>
          <w:rFonts w:ascii="Book Antiqua" w:hAnsi="Book Antiqua"/>
          <w:szCs w:val="24"/>
        </w:rPr>
        <w:t>reminder</w:t>
      </w:r>
      <w:r w:rsidR="00BE60AA">
        <w:rPr>
          <w:rFonts w:ascii="Book Antiqua" w:hAnsi="Book Antiqua"/>
          <w:szCs w:val="24"/>
        </w:rPr>
        <w:t>,</w:t>
      </w:r>
      <w:r w:rsidRPr="00FD4B35" w:rsidR="00DB2AD4">
        <w:rPr>
          <w:rFonts w:ascii="Book Antiqua" w:hAnsi="Book Antiqua"/>
          <w:szCs w:val="24"/>
        </w:rPr>
        <w:t xml:space="preserve"> that a</w:t>
      </w:r>
      <w:r w:rsidRPr="00305D9C" w:rsidR="00DB2AD4">
        <w:rPr>
          <w:rFonts w:ascii="Book Antiqua" w:hAnsi="Book Antiqua"/>
          <w:szCs w:val="24"/>
        </w:rPr>
        <w:t xml:space="preserve">s a registered wireless service provider, </w:t>
      </w:r>
      <w:r w:rsidR="00494F27">
        <w:rPr>
          <w:rFonts w:ascii="Book Antiqua" w:hAnsi="Book Antiqua"/>
          <w:szCs w:val="24"/>
        </w:rPr>
        <w:t xml:space="preserve">the </w:t>
      </w:r>
      <w:r w:rsidR="00BE60AA">
        <w:rPr>
          <w:rFonts w:ascii="Book Antiqua" w:hAnsi="Book Antiqua"/>
          <w:szCs w:val="24"/>
        </w:rPr>
        <w:t xml:space="preserve">carrier is a </w:t>
      </w:r>
      <w:r w:rsidRPr="00305D9C" w:rsidR="00DB2AD4">
        <w:rPr>
          <w:rFonts w:ascii="Book Antiqua" w:hAnsi="Book Antiqua"/>
          <w:szCs w:val="24"/>
        </w:rPr>
        <w:t>telephone corporation as defined by Public Utilities Code Section 234 and must comply with all CPUC requirements</w:t>
      </w:r>
      <w:r w:rsidRPr="00FD4B35" w:rsidR="00DB2AD4">
        <w:rPr>
          <w:rFonts w:ascii="Book Antiqua" w:hAnsi="Book Antiqua"/>
          <w:szCs w:val="24"/>
        </w:rPr>
        <w:t xml:space="preserve">. </w:t>
      </w:r>
    </w:p>
    <w:p w:rsidRPr="00FD4B35" w:rsidR="00845B52" w:rsidP="00570C05" w:rsidRDefault="00845B52" w14:paraId="41D98F57" w14:textId="125DF6BA">
      <w:pPr>
        <w:spacing w:line="276" w:lineRule="auto"/>
        <w:rPr>
          <w:rFonts w:ascii="Book Antiqua" w:hAnsi="Book Antiqua"/>
          <w:szCs w:val="24"/>
        </w:rPr>
      </w:pPr>
    </w:p>
    <w:p w:rsidRPr="00FD4B35" w:rsidR="00845B52" w:rsidP="00570C05" w:rsidRDefault="00BB0EE5" w14:paraId="03D335FA" w14:textId="1B2C7C8F">
      <w:pPr>
        <w:spacing w:line="276" w:lineRule="auto"/>
        <w:rPr>
          <w:rFonts w:ascii="Book Antiqua" w:hAnsi="Book Antiqua"/>
          <w:szCs w:val="24"/>
        </w:rPr>
      </w:pPr>
      <w:r w:rsidRPr="00FD4B35">
        <w:rPr>
          <w:rFonts w:ascii="Book Antiqua" w:hAnsi="Book Antiqua"/>
          <w:szCs w:val="24"/>
        </w:rPr>
        <w:lastRenderedPageBreak/>
        <w:t>On</w:t>
      </w:r>
      <w:r w:rsidRPr="00FD4B35" w:rsidR="00845B52">
        <w:rPr>
          <w:rFonts w:ascii="Book Antiqua" w:hAnsi="Book Antiqua"/>
          <w:szCs w:val="24"/>
        </w:rPr>
        <w:t xml:space="preserve"> the same day or next business day from</w:t>
      </w:r>
      <w:r w:rsidR="00494F27">
        <w:rPr>
          <w:rFonts w:ascii="Book Antiqua" w:hAnsi="Book Antiqua"/>
          <w:szCs w:val="24"/>
        </w:rPr>
        <w:t xml:space="preserve"> CD</w:t>
      </w:r>
      <w:r w:rsidRPr="00FD4B35" w:rsidR="00845B52">
        <w:rPr>
          <w:rFonts w:ascii="Book Antiqua" w:hAnsi="Book Antiqua"/>
          <w:szCs w:val="24"/>
        </w:rPr>
        <w:t xml:space="preserve"> issu</w:t>
      </w:r>
      <w:r w:rsidR="00494F27">
        <w:rPr>
          <w:rFonts w:ascii="Book Antiqua" w:hAnsi="Book Antiqua"/>
          <w:szCs w:val="24"/>
        </w:rPr>
        <w:t xml:space="preserve">ing </w:t>
      </w:r>
      <w:r w:rsidRPr="00FD4B35" w:rsidR="00845B52">
        <w:rPr>
          <w:rFonts w:ascii="Book Antiqua" w:hAnsi="Book Antiqua"/>
          <w:szCs w:val="24"/>
        </w:rPr>
        <w:t xml:space="preserve">the WIR approval </w:t>
      </w:r>
      <w:r w:rsidRPr="00FD4B35">
        <w:rPr>
          <w:rFonts w:ascii="Book Antiqua" w:hAnsi="Book Antiqua"/>
          <w:szCs w:val="24"/>
        </w:rPr>
        <w:t>letters, WeIncentivize</w:t>
      </w:r>
      <w:r w:rsidRPr="00FD4B35" w:rsidR="00845B52">
        <w:rPr>
          <w:rFonts w:ascii="Book Antiqua" w:hAnsi="Book Antiqua"/>
          <w:szCs w:val="24"/>
        </w:rPr>
        <w:t xml:space="preserve">, </w:t>
      </w:r>
      <w:r w:rsidRPr="00FD4B35" w:rsidR="00040A75">
        <w:rPr>
          <w:rFonts w:ascii="Book Antiqua" w:hAnsi="Book Antiqua"/>
          <w:szCs w:val="24"/>
        </w:rPr>
        <w:t xml:space="preserve">Univasa, and </w:t>
      </w:r>
      <w:r w:rsidRPr="00FD4B35" w:rsidR="00845B52">
        <w:rPr>
          <w:rFonts w:ascii="Book Antiqua" w:hAnsi="Book Antiqua"/>
          <w:szCs w:val="24"/>
        </w:rPr>
        <w:t xml:space="preserve">Power Mobile </w:t>
      </w:r>
      <w:r w:rsidR="005934D3">
        <w:rPr>
          <w:rFonts w:ascii="Book Antiqua" w:hAnsi="Book Antiqua"/>
          <w:szCs w:val="24"/>
        </w:rPr>
        <w:t xml:space="preserve">each separately </w:t>
      </w:r>
      <w:r w:rsidRPr="00FD4B35" w:rsidR="00845B52">
        <w:rPr>
          <w:rFonts w:ascii="Book Antiqua" w:hAnsi="Book Antiqua"/>
          <w:szCs w:val="24"/>
        </w:rPr>
        <w:t xml:space="preserve">submitted to CD a request for a 60-day extension of time to comply with performance bond requirements. </w:t>
      </w:r>
      <w:proofErr w:type="gramStart"/>
      <w:r w:rsidRPr="00FD4B35" w:rsidR="00845B52">
        <w:rPr>
          <w:rFonts w:ascii="Book Antiqua" w:hAnsi="Book Antiqua"/>
          <w:szCs w:val="24"/>
        </w:rPr>
        <w:t>CD</w:t>
      </w:r>
      <w:proofErr w:type="gramEnd"/>
      <w:r w:rsidRPr="00FD4B35" w:rsidR="00845B52">
        <w:rPr>
          <w:rFonts w:ascii="Book Antiqua" w:hAnsi="Book Antiqua"/>
          <w:szCs w:val="24"/>
        </w:rPr>
        <w:t xml:space="preserve"> found the request</w:t>
      </w:r>
      <w:r w:rsidR="00D031E3">
        <w:rPr>
          <w:rFonts w:ascii="Book Antiqua" w:hAnsi="Book Antiqua"/>
          <w:szCs w:val="24"/>
        </w:rPr>
        <w:t>s</w:t>
      </w:r>
      <w:r w:rsidRPr="00FD4B35" w:rsidR="00845B52">
        <w:rPr>
          <w:rFonts w:ascii="Book Antiqua" w:hAnsi="Book Antiqua"/>
          <w:szCs w:val="24"/>
        </w:rPr>
        <w:t xml:space="preserve"> reasonable and granted</w:t>
      </w:r>
      <w:r w:rsidRPr="00FD4B35" w:rsidR="00040A75">
        <w:rPr>
          <w:rFonts w:ascii="Book Antiqua" w:hAnsi="Book Antiqua"/>
          <w:szCs w:val="24"/>
        </w:rPr>
        <w:t xml:space="preserve"> the</w:t>
      </w:r>
      <w:r w:rsidRPr="00FD4B35" w:rsidR="00845B52">
        <w:rPr>
          <w:rFonts w:ascii="Book Antiqua" w:hAnsi="Book Antiqua"/>
          <w:szCs w:val="24"/>
        </w:rPr>
        <w:t xml:space="preserve"> extension</w:t>
      </w:r>
      <w:r w:rsidR="00D031E3">
        <w:rPr>
          <w:rFonts w:ascii="Book Antiqua" w:hAnsi="Book Antiqua"/>
          <w:szCs w:val="24"/>
        </w:rPr>
        <w:t>s</w:t>
      </w:r>
      <w:r>
        <w:rPr>
          <w:rFonts w:ascii="Book Antiqua" w:hAnsi="Book Antiqua"/>
          <w:szCs w:val="24"/>
        </w:rPr>
        <w:t>. Each carrier was allowed</w:t>
      </w:r>
      <w:r w:rsidRPr="00FD4B35" w:rsidR="00040A75">
        <w:rPr>
          <w:rFonts w:ascii="Book Antiqua" w:hAnsi="Book Antiqua"/>
          <w:szCs w:val="24"/>
        </w:rPr>
        <w:t xml:space="preserve"> to have an additional 60</w:t>
      </w:r>
      <w:r>
        <w:rPr>
          <w:rFonts w:ascii="Book Antiqua" w:hAnsi="Book Antiqua"/>
          <w:szCs w:val="24"/>
        </w:rPr>
        <w:t xml:space="preserve"> </w:t>
      </w:r>
      <w:r w:rsidRPr="00FD4B35" w:rsidR="00040A75">
        <w:rPr>
          <w:rFonts w:ascii="Book Antiqua" w:hAnsi="Book Antiqua"/>
          <w:szCs w:val="24"/>
        </w:rPr>
        <w:t>days from their extension request to comply with performance bond requirement</w:t>
      </w:r>
      <w:r w:rsidR="005364CD">
        <w:rPr>
          <w:rFonts w:ascii="Book Antiqua" w:hAnsi="Book Antiqua"/>
          <w:szCs w:val="24"/>
        </w:rPr>
        <w:t>s</w:t>
      </w:r>
      <w:r w:rsidRPr="00FD4B35" w:rsidR="00845B52">
        <w:rPr>
          <w:rFonts w:ascii="Book Antiqua" w:hAnsi="Book Antiqua"/>
          <w:szCs w:val="24"/>
        </w:rPr>
        <w:t xml:space="preserve">. </w:t>
      </w:r>
      <w:r w:rsidRPr="00FD4B35" w:rsidR="002F3E24">
        <w:rPr>
          <w:rFonts w:ascii="Book Antiqua" w:hAnsi="Book Antiqua"/>
          <w:szCs w:val="24"/>
        </w:rPr>
        <w:t>See Table 1 below for carrier activities related to performance bond compliance.</w:t>
      </w:r>
    </w:p>
    <w:p w:rsidRPr="00FD4B35" w:rsidR="00B52793" w:rsidP="00F54123" w:rsidRDefault="00B52793" w14:paraId="469E511B" w14:textId="77777777">
      <w:pPr>
        <w:pStyle w:val="NoSpacing"/>
      </w:pPr>
    </w:p>
    <w:p w:rsidRPr="00305D9C" w:rsidR="00761574" w:rsidP="00305D9C" w:rsidRDefault="00761574" w14:paraId="292D87AD" w14:textId="54BB8F02">
      <w:pPr>
        <w:spacing w:line="276" w:lineRule="auto"/>
        <w:jc w:val="center"/>
        <w:rPr>
          <w:rFonts w:ascii="Book Antiqua" w:hAnsi="Book Antiqua"/>
          <w:b/>
          <w:bCs/>
          <w:szCs w:val="24"/>
        </w:rPr>
      </w:pPr>
      <w:r w:rsidRPr="00FD4B35">
        <w:rPr>
          <w:rFonts w:ascii="Book Antiqua" w:hAnsi="Book Antiqua"/>
          <w:b/>
          <w:bCs/>
          <w:szCs w:val="24"/>
        </w:rPr>
        <w:t>Table 1: Carrier Activities Related to Performance Bond Compliance</w:t>
      </w:r>
    </w:p>
    <w:tbl>
      <w:tblPr>
        <w:tblStyle w:val="TableGrid"/>
        <w:tblW w:w="10213" w:type="dxa"/>
        <w:jc w:val="center"/>
        <w:tblLook w:val="04A0" w:firstRow="1" w:lastRow="0" w:firstColumn="1" w:lastColumn="0" w:noHBand="0" w:noVBand="1"/>
      </w:tblPr>
      <w:tblGrid>
        <w:gridCol w:w="2944"/>
        <w:gridCol w:w="2626"/>
        <w:gridCol w:w="2299"/>
        <w:gridCol w:w="2344"/>
      </w:tblGrid>
      <w:tr w:rsidRPr="00FD4B35" w:rsidR="00845B52" w:rsidTr="00305D9C" w14:paraId="1D52670B" w14:textId="77777777">
        <w:trPr>
          <w:jc w:val="center"/>
        </w:trPr>
        <w:tc>
          <w:tcPr>
            <w:tcW w:w="2944" w:type="dxa"/>
          </w:tcPr>
          <w:p w:rsidR="00BB0EE5" w:rsidP="00845B52" w:rsidRDefault="00845B52" w14:paraId="782CF7D1" w14:textId="77777777">
            <w:pPr>
              <w:spacing w:line="276" w:lineRule="auto"/>
              <w:jc w:val="center"/>
              <w:rPr>
                <w:rFonts w:ascii="Book Antiqua" w:hAnsi="Book Antiqua"/>
                <w:b/>
                <w:bCs/>
                <w:szCs w:val="24"/>
              </w:rPr>
            </w:pPr>
            <w:r w:rsidRPr="00FD4B35">
              <w:rPr>
                <w:rFonts w:ascii="Book Antiqua" w:hAnsi="Book Antiqua"/>
                <w:b/>
                <w:bCs/>
                <w:szCs w:val="24"/>
              </w:rPr>
              <w:t xml:space="preserve">Carrier Name </w:t>
            </w:r>
          </w:p>
          <w:p w:rsidRPr="00FD4B35" w:rsidR="00845B52" w:rsidP="00845B52" w:rsidRDefault="00845B52" w14:paraId="696CBDF1" w14:textId="1CB8CA13">
            <w:pPr>
              <w:spacing w:line="276" w:lineRule="auto"/>
              <w:jc w:val="center"/>
              <w:rPr>
                <w:rFonts w:ascii="Book Antiqua" w:hAnsi="Book Antiqua"/>
                <w:b/>
                <w:bCs/>
                <w:szCs w:val="24"/>
              </w:rPr>
            </w:pPr>
            <w:r w:rsidRPr="00FD4B35">
              <w:rPr>
                <w:rFonts w:ascii="Book Antiqua" w:hAnsi="Book Antiqua"/>
                <w:b/>
                <w:bCs/>
                <w:szCs w:val="24"/>
              </w:rPr>
              <w:t>and Utility ID</w:t>
            </w:r>
          </w:p>
        </w:tc>
        <w:tc>
          <w:tcPr>
            <w:tcW w:w="2626" w:type="dxa"/>
          </w:tcPr>
          <w:p w:rsidRPr="00305D9C" w:rsidR="00845B52" w:rsidP="00305D9C" w:rsidRDefault="00845B52" w14:paraId="5FC3FC02" w14:textId="7E499F2F">
            <w:pPr>
              <w:spacing w:line="276" w:lineRule="auto"/>
              <w:jc w:val="center"/>
              <w:rPr>
                <w:rFonts w:ascii="Book Antiqua" w:hAnsi="Book Antiqua"/>
                <w:b/>
                <w:bCs/>
                <w:szCs w:val="24"/>
              </w:rPr>
            </w:pPr>
            <w:r w:rsidRPr="00305D9C">
              <w:rPr>
                <w:rFonts w:ascii="Book Antiqua" w:hAnsi="Book Antiqua"/>
                <w:b/>
                <w:bCs/>
                <w:szCs w:val="24"/>
              </w:rPr>
              <w:t xml:space="preserve">WIR Approval </w:t>
            </w:r>
            <w:r w:rsidRPr="00FD4B35">
              <w:rPr>
                <w:rFonts w:ascii="Book Antiqua" w:hAnsi="Book Antiqua"/>
                <w:b/>
                <w:bCs/>
                <w:szCs w:val="24"/>
              </w:rPr>
              <w:t>Issued/Effective Date</w:t>
            </w:r>
          </w:p>
        </w:tc>
        <w:tc>
          <w:tcPr>
            <w:tcW w:w="2299" w:type="dxa"/>
          </w:tcPr>
          <w:p w:rsidRPr="00305D9C" w:rsidR="00845B52" w:rsidP="00305D9C" w:rsidRDefault="00BB0EE5" w14:paraId="7CA7C2D2" w14:textId="4E5F8A8D">
            <w:pPr>
              <w:spacing w:line="276" w:lineRule="auto"/>
              <w:jc w:val="center"/>
              <w:rPr>
                <w:rFonts w:ascii="Book Antiqua" w:hAnsi="Book Antiqua"/>
                <w:b/>
                <w:bCs/>
                <w:szCs w:val="24"/>
              </w:rPr>
            </w:pPr>
            <w:r>
              <w:rPr>
                <w:rFonts w:ascii="Book Antiqua" w:hAnsi="Book Antiqua"/>
                <w:b/>
                <w:bCs/>
                <w:szCs w:val="24"/>
              </w:rPr>
              <w:t xml:space="preserve">File </w:t>
            </w:r>
            <w:r w:rsidRPr="00FD4B35" w:rsidR="00845B52">
              <w:rPr>
                <w:rFonts w:ascii="Book Antiqua" w:hAnsi="Book Antiqua"/>
                <w:b/>
                <w:bCs/>
                <w:szCs w:val="24"/>
              </w:rPr>
              <w:t xml:space="preserve">Date of </w:t>
            </w:r>
            <w:r w:rsidRPr="00305D9C" w:rsidR="00845B52">
              <w:rPr>
                <w:rFonts w:ascii="Book Antiqua" w:hAnsi="Book Antiqua"/>
                <w:b/>
                <w:bCs/>
                <w:szCs w:val="24"/>
              </w:rPr>
              <w:t>Extension Request</w:t>
            </w:r>
          </w:p>
        </w:tc>
        <w:tc>
          <w:tcPr>
            <w:tcW w:w="2344" w:type="dxa"/>
          </w:tcPr>
          <w:p w:rsidRPr="00305D9C" w:rsidR="00845B52" w:rsidP="00305D9C" w:rsidRDefault="00BB0EE5" w14:paraId="4AE9FA49" w14:textId="68040307">
            <w:pPr>
              <w:spacing w:line="276" w:lineRule="auto"/>
              <w:jc w:val="center"/>
              <w:rPr>
                <w:rFonts w:ascii="Book Antiqua" w:hAnsi="Book Antiqua"/>
                <w:b/>
                <w:bCs/>
                <w:szCs w:val="24"/>
              </w:rPr>
            </w:pPr>
            <w:r>
              <w:rPr>
                <w:rFonts w:ascii="Book Antiqua" w:hAnsi="Book Antiqua"/>
                <w:b/>
                <w:bCs/>
                <w:szCs w:val="24"/>
              </w:rPr>
              <w:t xml:space="preserve">CD </w:t>
            </w:r>
            <w:r w:rsidRPr="00FD4B35" w:rsidR="00845B52">
              <w:rPr>
                <w:rFonts w:ascii="Book Antiqua" w:hAnsi="Book Antiqua"/>
                <w:b/>
                <w:bCs/>
                <w:szCs w:val="24"/>
              </w:rPr>
              <w:t xml:space="preserve">Approved </w:t>
            </w:r>
            <w:r w:rsidRPr="00305D9C" w:rsidR="00845B52">
              <w:rPr>
                <w:rFonts w:ascii="Book Antiqua" w:hAnsi="Book Antiqua"/>
                <w:b/>
                <w:bCs/>
                <w:szCs w:val="24"/>
              </w:rPr>
              <w:t xml:space="preserve">60-day </w:t>
            </w:r>
            <w:r>
              <w:rPr>
                <w:rFonts w:ascii="Book Antiqua" w:hAnsi="Book Antiqua"/>
                <w:b/>
                <w:bCs/>
                <w:szCs w:val="24"/>
              </w:rPr>
              <w:t>E</w:t>
            </w:r>
            <w:r w:rsidRPr="00305D9C" w:rsidR="00845B52">
              <w:rPr>
                <w:rFonts w:ascii="Book Antiqua" w:hAnsi="Book Antiqua"/>
                <w:b/>
                <w:bCs/>
                <w:szCs w:val="24"/>
              </w:rPr>
              <w:t xml:space="preserve">xtension </w:t>
            </w:r>
            <w:r w:rsidRPr="00FD4B35" w:rsidR="00845B52">
              <w:rPr>
                <w:rFonts w:ascii="Book Antiqua" w:hAnsi="Book Antiqua"/>
                <w:b/>
                <w:bCs/>
                <w:szCs w:val="24"/>
              </w:rPr>
              <w:t>D</w:t>
            </w:r>
            <w:r w:rsidRPr="00305D9C" w:rsidR="00845B52">
              <w:rPr>
                <w:rFonts w:ascii="Book Antiqua" w:hAnsi="Book Antiqua"/>
                <w:b/>
                <w:bCs/>
                <w:szCs w:val="24"/>
              </w:rPr>
              <w:t>ate</w:t>
            </w:r>
          </w:p>
        </w:tc>
      </w:tr>
      <w:tr w:rsidRPr="00FD4B35" w:rsidR="00845B52" w:rsidTr="00305D9C" w14:paraId="7CD5B8A0" w14:textId="77777777">
        <w:trPr>
          <w:jc w:val="center"/>
        </w:trPr>
        <w:tc>
          <w:tcPr>
            <w:tcW w:w="2944" w:type="dxa"/>
          </w:tcPr>
          <w:p w:rsidRPr="00FD4B35" w:rsidR="00845B52" w:rsidP="00570C05" w:rsidRDefault="00845B52" w14:paraId="5292A153" w14:textId="364AB90A">
            <w:pPr>
              <w:spacing w:line="276" w:lineRule="auto"/>
              <w:rPr>
                <w:rFonts w:ascii="Book Antiqua" w:hAnsi="Book Antiqua"/>
                <w:szCs w:val="24"/>
              </w:rPr>
            </w:pPr>
            <w:r w:rsidRPr="00FD4B35">
              <w:rPr>
                <w:rFonts w:ascii="Book Antiqua" w:hAnsi="Book Antiqua"/>
                <w:szCs w:val="24"/>
              </w:rPr>
              <w:t>WeIncentivize</w:t>
            </w:r>
            <w:r w:rsidR="00BB0EE5">
              <w:rPr>
                <w:rFonts w:ascii="Book Antiqua" w:hAnsi="Book Antiqua"/>
                <w:szCs w:val="24"/>
              </w:rPr>
              <w:t xml:space="preserve"> (U4584C)</w:t>
            </w:r>
          </w:p>
        </w:tc>
        <w:tc>
          <w:tcPr>
            <w:tcW w:w="2626" w:type="dxa"/>
          </w:tcPr>
          <w:p w:rsidRPr="00FD4B35" w:rsidR="00845B52" w:rsidP="00305D9C" w:rsidRDefault="00845B52" w14:paraId="4EEDF73F" w14:textId="0BBFA7BC">
            <w:pPr>
              <w:spacing w:line="276" w:lineRule="auto"/>
              <w:jc w:val="center"/>
              <w:rPr>
                <w:rFonts w:ascii="Book Antiqua" w:hAnsi="Book Antiqua"/>
                <w:szCs w:val="24"/>
              </w:rPr>
            </w:pPr>
            <w:r w:rsidRPr="00FD4B35">
              <w:rPr>
                <w:rFonts w:ascii="Book Antiqua" w:hAnsi="Book Antiqua"/>
                <w:szCs w:val="24"/>
              </w:rPr>
              <w:t>February 1, 2024</w:t>
            </w:r>
          </w:p>
        </w:tc>
        <w:tc>
          <w:tcPr>
            <w:tcW w:w="2299" w:type="dxa"/>
          </w:tcPr>
          <w:p w:rsidRPr="00FD4B35" w:rsidR="00845B52" w:rsidP="00305D9C" w:rsidRDefault="00845B52" w14:paraId="1A32FB63" w14:textId="6210CE2E">
            <w:pPr>
              <w:spacing w:line="276" w:lineRule="auto"/>
              <w:jc w:val="center"/>
              <w:rPr>
                <w:rFonts w:ascii="Book Antiqua" w:hAnsi="Book Antiqua"/>
                <w:szCs w:val="24"/>
              </w:rPr>
            </w:pPr>
            <w:r w:rsidRPr="00FD4B35">
              <w:rPr>
                <w:rFonts w:ascii="Book Antiqua" w:hAnsi="Book Antiqua"/>
                <w:szCs w:val="24"/>
              </w:rPr>
              <w:t>February 1, 2024</w:t>
            </w:r>
          </w:p>
        </w:tc>
        <w:tc>
          <w:tcPr>
            <w:tcW w:w="2344" w:type="dxa"/>
          </w:tcPr>
          <w:p w:rsidRPr="00FD4B35" w:rsidR="00845B52" w:rsidP="00305D9C" w:rsidRDefault="00845B52" w14:paraId="30E2D417" w14:textId="57F910FA">
            <w:pPr>
              <w:spacing w:line="276" w:lineRule="auto"/>
              <w:jc w:val="center"/>
              <w:rPr>
                <w:rFonts w:ascii="Book Antiqua" w:hAnsi="Book Antiqua"/>
                <w:szCs w:val="24"/>
              </w:rPr>
            </w:pPr>
            <w:r w:rsidRPr="00FD4B35">
              <w:rPr>
                <w:rFonts w:ascii="Book Antiqua" w:hAnsi="Book Antiqua"/>
                <w:szCs w:val="24"/>
              </w:rPr>
              <w:t>April 1, 2024</w:t>
            </w:r>
          </w:p>
        </w:tc>
      </w:tr>
      <w:tr w:rsidRPr="00FD4B35" w:rsidR="00845B52" w:rsidTr="00305D9C" w14:paraId="7BBAED7F" w14:textId="77777777">
        <w:trPr>
          <w:jc w:val="center"/>
        </w:trPr>
        <w:tc>
          <w:tcPr>
            <w:tcW w:w="2944" w:type="dxa"/>
          </w:tcPr>
          <w:p w:rsidRPr="00FD4B35" w:rsidR="00845B52" w:rsidP="00570C05" w:rsidRDefault="00040A75" w14:paraId="6BDC316C" w14:textId="203091E1">
            <w:pPr>
              <w:spacing w:line="276" w:lineRule="auto"/>
              <w:rPr>
                <w:rFonts w:ascii="Book Antiqua" w:hAnsi="Book Antiqua"/>
                <w:szCs w:val="24"/>
              </w:rPr>
            </w:pPr>
            <w:r w:rsidRPr="00FD4B35">
              <w:rPr>
                <w:rFonts w:ascii="Book Antiqua" w:hAnsi="Book Antiqua"/>
                <w:szCs w:val="24"/>
              </w:rPr>
              <w:t>Univasa</w:t>
            </w:r>
            <w:r w:rsidR="00BB0EE5">
              <w:rPr>
                <w:rFonts w:ascii="Book Antiqua" w:hAnsi="Book Antiqua"/>
                <w:szCs w:val="24"/>
              </w:rPr>
              <w:t xml:space="preserve"> (U4588C)</w:t>
            </w:r>
          </w:p>
        </w:tc>
        <w:tc>
          <w:tcPr>
            <w:tcW w:w="2626" w:type="dxa"/>
          </w:tcPr>
          <w:p w:rsidRPr="00FD4B35" w:rsidR="00845B52" w:rsidP="00305D9C" w:rsidRDefault="00845B52" w14:paraId="2CB73C71" w14:textId="5E43D8AC">
            <w:pPr>
              <w:spacing w:line="276" w:lineRule="auto"/>
              <w:jc w:val="center"/>
              <w:rPr>
                <w:rFonts w:ascii="Book Antiqua" w:hAnsi="Book Antiqua"/>
                <w:szCs w:val="24"/>
              </w:rPr>
            </w:pPr>
            <w:r w:rsidRPr="00FD4B35">
              <w:rPr>
                <w:rFonts w:ascii="Book Antiqua" w:hAnsi="Book Antiqua"/>
                <w:szCs w:val="24"/>
              </w:rPr>
              <w:t>April 8, 2024</w:t>
            </w:r>
          </w:p>
        </w:tc>
        <w:tc>
          <w:tcPr>
            <w:tcW w:w="2299" w:type="dxa"/>
          </w:tcPr>
          <w:p w:rsidRPr="00FD4B35" w:rsidR="00845B52" w:rsidP="00305D9C" w:rsidRDefault="00845B52" w14:paraId="0C968529" w14:textId="668288D9">
            <w:pPr>
              <w:spacing w:line="276" w:lineRule="auto"/>
              <w:jc w:val="center"/>
              <w:rPr>
                <w:rFonts w:ascii="Book Antiqua" w:hAnsi="Book Antiqua"/>
                <w:szCs w:val="24"/>
              </w:rPr>
            </w:pPr>
            <w:r w:rsidRPr="00FD4B35">
              <w:rPr>
                <w:rFonts w:ascii="Book Antiqua" w:hAnsi="Book Antiqua"/>
                <w:szCs w:val="24"/>
              </w:rPr>
              <w:t>April 9, 2024</w:t>
            </w:r>
          </w:p>
        </w:tc>
        <w:tc>
          <w:tcPr>
            <w:tcW w:w="2344" w:type="dxa"/>
          </w:tcPr>
          <w:p w:rsidRPr="00FD4B35" w:rsidR="00845B52" w:rsidP="00305D9C" w:rsidRDefault="00845B52" w14:paraId="057F1BAA" w14:textId="427FD30A">
            <w:pPr>
              <w:spacing w:line="276" w:lineRule="auto"/>
              <w:jc w:val="center"/>
              <w:rPr>
                <w:rFonts w:ascii="Book Antiqua" w:hAnsi="Book Antiqua"/>
                <w:szCs w:val="24"/>
              </w:rPr>
            </w:pPr>
            <w:r w:rsidRPr="00FD4B35">
              <w:rPr>
                <w:rFonts w:ascii="Book Antiqua" w:hAnsi="Book Antiqua"/>
                <w:szCs w:val="24"/>
              </w:rPr>
              <w:t>June 8, 2024</w:t>
            </w:r>
          </w:p>
        </w:tc>
      </w:tr>
      <w:tr w:rsidRPr="00FD4B35" w:rsidR="00845B52" w:rsidTr="00305D9C" w14:paraId="6F99DE59" w14:textId="77777777">
        <w:trPr>
          <w:jc w:val="center"/>
        </w:trPr>
        <w:tc>
          <w:tcPr>
            <w:tcW w:w="2944" w:type="dxa"/>
          </w:tcPr>
          <w:p w:rsidRPr="00FD4B35" w:rsidR="00845B52" w:rsidP="00D272A7" w:rsidRDefault="00040A75" w14:paraId="16AA7E7E" w14:textId="76F8F28E">
            <w:pPr>
              <w:spacing w:line="276" w:lineRule="auto"/>
              <w:rPr>
                <w:rFonts w:ascii="Book Antiqua" w:hAnsi="Book Antiqua"/>
                <w:szCs w:val="24"/>
              </w:rPr>
            </w:pPr>
            <w:r w:rsidRPr="00FD4B35">
              <w:rPr>
                <w:rFonts w:ascii="Book Antiqua" w:hAnsi="Book Antiqua"/>
                <w:szCs w:val="24"/>
              </w:rPr>
              <w:t>Power Mobile</w:t>
            </w:r>
            <w:r w:rsidR="00BB0EE5">
              <w:rPr>
                <w:rFonts w:ascii="Book Antiqua" w:hAnsi="Book Antiqua"/>
                <w:szCs w:val="24"/>
              </w:rPr>
              <w:t xml:space="preserve"> (U4598C)</w:t>
            </w:r>
          </w:p>
        </w:tc>
        <w:tc>
          <w:tcPr>
            <w:tcW w:w="2626" w:type="dxa"/>
          </w:tcPr>
          <w:p w:rsidRPr="00FD4B35" w:rsidR="00845B52" w:rsidP="00305D9C" w:rsidRDefault="00845B52" w14:paraId="4864728A" w14:textId="7960EE7F">
            <w:pPr>
              <w:spacing w:line="276" w:lineRule="auto"/>
              <w:jc w:val="center"/>
              <w:rPr>
                <w:rFonts w:ascii="Book Antiqua" w:hAnsi="Book Antiqua"/>
                <w:szCs w:val="24"/>
              </w:rPr>
            </w:pPr>
            <w:r w:rsidRPr="00FD4B35">
              <w:rPr>
                <w:rFonts w:ascii="Book Antiqua" w:hAnsi="Book Antiqua"/>
                <w:szCs w:val="24"/>
              </w:rPr>
              <w:t>July 30, 2024</w:t>
            </w:r>
          </w:p>
        </w:tc>
        <w:tc>
          <w:tcPr>
            <w:tcW w:w="2299" w:type="dxa"/>
          </w:tcPr>
          <w:p w:rsidRPr="00FD4B35" w:rsidR="00845B52" w:rsidP="00305D9C" w:rsidRDefault="00845B52" w14:paraId="508AFA37" w14:textId="77777777">
            <w:pPr>
              <w:spacing w:line="276" w:lineRule="auto"/>
              <w:jc w:val="center"/>
              <w:rPr>
                <w:rFonts w:ascii="Book Antiqua" w:hAnsi="Book Antiqua"/>
                <w:szCs w:val="24"/>
              </w:rPr>
            </w:pPr>
            <w:r w:rsidRPr="00FD4B35">
              <w:rPr>
                <w:rFonts w:ascii="Book Antiqua" w:hAnsi="Book Antiqua"/>
                <w:szCs w:val="24"/>
              </w:rPr>
              <w:t>August 1, 2024</w:t>
            </w:r>
          </w:p>
        </w:tc>
        <w:tc>
          <w:tcPr>
            <w:tcW w:w="2344" w:type="dxa"/>
          </w:tcPr>
          <w:p w:rsidRPr="00FD4B35" w:rsidR="00845B52" w:rsidP="00305D9C" w:rsidRDefault="00845B52" w14:paraId="7EADE0E6" w14:textId="77777777">
            <w:pPr>
              <w:spacing w:line="276" w:lineRule="auto"/>
              <w:jc w:val="center"/>
              <w:rPr>
                <w:rFonts w:ascii="Book Antiqua" w:hAnsi="Book Antiqua"/>
                <w:szCs w:val="24"/>
              </w:rPr>
            </w:pPr>
            <w:r w:rsidRPr="00FD4B35">
              <w:rPr>
                <w:rFonts w:ascii="Book Antiqua" w:hAnsi="Book Antiqua"/>
                <w:szCs w:val="24"/>
              </w:rPr>
              <w:t>September 30, 2024</w:t>
            </w:r>
          </w:p>
        </w:tc>
      </w:tr>
    </w:tbl>
    <w:p w:rsidRPr="003C78B9" w:rsidR="00AE2BE7" w:rsidP="00570C05" w:rsidRDefault="00AE2BE7" w14:paraId="24D3FD03" w14:textId="77777777">
      <w:pPr>
        <w:spacing w:line="276" w:lineRule="auto"/>
        <w:rPr>
          <w:rFonts w:ascii="Book Antiqua" w:hAnsi="Book Antiqua"/>
          <w:szCs w:val="24"/>
        </w:rPr>
      </w:pPr>
    </w:p>
    <w:p w:rsidR="00494F27" w:rsidP="00F06231" w:rsidRDefault="00494F27" w14:paraId="467D47FF" w14:textId="2800D8F2">
      <w:pPr>
        <w:spacing w:line="276" w:lineRule="auto"/>
        <w:rPr>
          <w:rFonts w:ascii="Book Antiqua" w:hAnsi="Book Antiqua"/>
          <w:szCs w:val="24"/>
        </w:rPr>
      </w:pPr>
      <w:r>
        <w:rPr>
          <w:rFonts w:ascii="Book Antiqua" w:hAnsi="Book Antiqua"/>
          <w:szCs w:val="24"/>
        </w:rPr>
        <w:t>As Table 1 above reflects, o</w:t>
      </w:r>
      <w:r w:rsidRPr="003C78B9" w:rsidR="003C78B9">
        <w:rPr>
          <w:rFonts w:ascii="Book Antiqua" w:hAnsi="Book Antiqua"/>
          <w:szCs w:val="24"/>
        </w:rPr>
        <w:t xml:space="preserve">n February 1, 2024, WeIncentivize requested a 60-day extension </w:t>
      </w:r>
      <w:r w:rsidRPr="003C78B9" w:rsidR="000929B8">
        <w:rPr>
          <w:rFonts w:ascii="Book Antiqua" w:hAnsi="Book Antiqua"/>
          <w:szCs w:val="24"/>
        </w:rPr>
        <w:t xml:space="preserve">to obtain its initial </w:t>
      </w:r>
      <w:r w:rsidR="007B7F22">
        <w:rPr>
          <w:rFonts w:ascii="Book Antiqua" w:hAnsi="Book Antiqua"/>
          <w:szCs w:val="24"/>
        </w:rPr>
        <w:t>p</w:t>
      </w:r>
      <w:r w:rsidRPr="003C78B9" w:rsidR="000929B8">
        <w:rPr>
          <w:rFonts w:ascii="Book Antiqua" w:hAnsi="Book Antiqua"/>
          <w:szCs w:val="24"/>
        </w:rPr>
        <w:t xml:space="preserve">erformance </w:t>
      </w:r>
      <w:r w:rsidR="007B7F22">
        <w:rPr>
          <w:rFonts w:ascii="Book Antiqua" w:hAnsi="Book Antiqua"/>
          <w:szCs w:val="24"/>
        </w:rPr>
        <w:t>b</w:t>
      </w:r>
      <w:r w:rsidRPr="003C78B9" w:rsidR="000929B8">
        <w:rPr>
          <w:rFonts w:ascii="Book Antiqua" w:hAnsi="Book Antiqua"/>
          <w:szCs w:val="24"/>
        </w:rPr>
        <w:t xml:space="preserve">ond </w:t>
      </w:r>
      <w:r w:rsidR="000929B8">
        <w:rPr>
          <w:rFonts w:ascii="Book Antiqua" w:hAnsi="Book Antiqua"/>
          <w:szCs w:val="24"/>
        </w:rPr>
        <w:t xml:space="preserve">that was approved the same day, granting an extension </w:t>
      </w:r>
      <w:r w:rsidRPr="003C78B9" w:rsidR="003C78B9">
        <w:rPr>
          <w:rFonts w:ascii="Book Antiqua" w:hAnsi="Book Antiqua"/>
          <w:szCs w:val="24"/>
        </w:rPr>
        <w:t xml:space="preserve">until April 1, 2024. On April 9, 2024, Univasa requested a 60-day extension </w:t>
      </w:r>
      <w:r w:rsidRPr="003C78B9" w:rsidR="000929B8">
        <w:rPr>
          <w:rFonts w:ascii="Book Antiqua" w:hAnsi="Book Antiqua"/>
          <w:szCs w:val="24"/>
        </w:rPr>
        <w:t xml:space="preserve">to obtain its initial </w:t>
      </w:r>
      <w:r w:rsidR="007B7F22">
        <w:rPr>
          <w:rFonts w:ascii="Book Antiqua" w:hAnsi="Book Antiqua"/>
          <w:szCs w:val="24"/>
        </w:rPr>
        <w:t>p</w:t>
      </w:r>
      <w:r w:rsidRPr="003C78B9" w:rsidR="000929B8">
        <w:rPr>
          <w:rFonts w:ascii="Book Antiqua" w:hAnsi="Book Antiqua"/>
          <w:szCs w:val="24"/>
        </w:rPr>
        <w:t xml:space="preserve">erformance </w:t>
      </w:r>
      <w:r w:rsidR="007B7F22">
        <w:rPr>
          <w:rFonts w:ascii="Book Antiqua" w:hAnsi="Book Antiqua"/>
          <w:szCs w:val="24"/>
        </w:rPr>
        <w:t>b</w:t>
      </w:r>
      <w:r w:rsidRPr="003C78B9" w:rsidR="000929B8">
        <w:rPr>
          <w:rFonts w:ascii="Book Antiqua" w:hAnsi="Book Antiqua"/>
          <w:szCs w:val="24"/>
        </w:rPr>
        <w:t xml:space="preserve">ond </w:t>
      </w:r>
      <w:r w:rsidR="000929B8">
        <w:rPr>
          <w:rFonts w:ascii="Book Antiqua" w:hAnsi="Book Antiqua"/>
          <w:szCs w:val="24"/>
        </w:rPr>
        <w:t xml:space="preserve">that was approved the same day, granting an extension </w:t>
      </w:r>
      <w:r w:rsidRPr="003C78B9" w:rsidR="003C78B9">
        <w:rPr>
          <w:rFonts w:ascii="Book Antiqua" w:hAnsi="Book Antiqua"/>
          <w:szCs w:val="24"/>
        </w:rPr>
        <w:t>until June 8, 2024</w:t>
      </w:r>
      <w:r w:rsidR="000929B8">
        <w:rPr>
          <w:rFonts w:ascii="Book Antiqua" w:hAnsi="Book Antiqua"/>
          <w:szCs w:val="24"/>
        </w:rPr>
        <w:t xml:space="preserve">. </w:t>
      </w:r>
      <w:r w:rsidRPr="003C78B9" w:rsidR="003C78B9">
        <w:rPr>
          <w:rFonts w:ascii="Book Antiqua" w:hAnsi="Book Antiqua"/>
          <w:szCs w:val="24"/>
        </w:rPr>
        <w:t xml:space="preserve">On August 1, 2024, Power Mobile requested a 60-day extension </w:t>
      </w:r>
      <w:r w:rsidRPr="003C78B9" w:rsidR="000929B8">
        <w:rPr>
          <w:rFonts w:ascii="Book Antiqua" w:hAnsi="Book Antiqua"/>
          <w:szCs w:val="24"/>
        </w:rPr>
        <w:t xml:space="preserve">to obtain its initial </w:t>
      </w:r>
      <w:r w:rsidR="007B7F22">
        <w:rPr>
          <w:rFonts w:ascii="Book Antiqua" w:hAnsi="Book Antiqua"/>
          <w:szCs w:val="24"/>
        </w:rPr>
        <w:t>p</w:t>
      </w:r>
      <w:r w:rsidRPr="003C78B9" w:rsidR="000929B8">
        <w:rPr>
          <w:rFonts w:ascii="Book Antiqua" w:hAnsi="Book Antiqua"/>
          <w:szCs w:val="24"/>
        </w:rPr>
        <w:t xml:space="preserve">erformance </w:t>
      </w:r>
      <w:r w:rsidR="007B7F22">
        <w:rPr>
          <w:rFonts w:ascii="Book Antiqua" w:hAnsi="Book Antiqua"/>
          <w:szCs w:val="24"/>
        </w:rPr>
        <w:t>b</w:t>
      </w:r>
      <w:r w:rsidRPr="003C78B9" w:rsidR="000929B8">
        <w:rPr>
          <w:rFonts w:ascii="Book Antiqua" w:hAnsi="Book Antiqua"/>
          <w:szCs w:val="24"/>
        </w:rPr>
        <w:t xml:space="preserve">ond </w:t>
      </w:r>
      <w:r w:rsidR="000929B8">
        <w:rPr>
          <w:rFonts w:ascii="Book Antiqua" w:hAnsi="Book Antiqua"/>
          <w:szCs w:val="24"/>
        </w:rPr>
        <w:t xml:space="preserve">that was approved on August 5, 2024, granting an extension </w:t>
      </w:r>
      <w:r w:rsidRPr="003C78B9" w:rsidR="000929B8">
        <w:rPr>
          <w:rFonts w:ascii="Book Antiqua" w:hAnsi="Book Antiqua"/>
          <w:szCs w:val="24"/>
        </w:rPr>
        <w:t>until</w:t>
      </w:r>
      <w:r w:rsidR="000929B8">
        <w:rPr>
          <w:rFonts w:ascii="Book Antiqua" w:hAnsi="Book Antiqua"/>
          <w:szCs w:val="24"/>
        </w:rPr>
        <w:t xml:space="preserve"> </w:t>
      </w:r>
      <w:r w:rsidRPr="003C78B9" w:rsidR="003C78B9">
        <w:rPr>
          <w:rFonts w:ascii="Book Antiqua" w:hAnsi="Book Antiqua"/>
          <w:szCs w:val="24"/>
        </w:rPr>
        <w:t>September 30, 2024</w:t>
      </w:r>
      <w:r w:rsidR="000929B8">
        <w:rPr>
          <w:rFonts w:ascii="Book Antiqua" w:hAnsi="Book Antiqua"/>
          <w:szCs w:val="24"/>
        </w:rPr>
        <w:t xml:space="preserve">. </w:t>
      </w:r>
    </w:p>
    <w:p w:rsidR="00494F27" w:rsidP="00F06231" w:rsidRDefault="00494F27" w14:paraId="589418B4" w14:textId="77777777">
      <w:pPr>
        <w:spacing w:line="276" w:lineRule="auto"/>
        <w:rPr>
          <w:rFonts w:ascii="Book Antiqua" w:hAnsi="Book Antiqua"/>
          <w:szCs w:val="24"/>
        </w:rPr>
      </w:pPr>
    </w:p>
    <w:p w:rsidRPr="003C78B9" w:rsidR="00B52793" w:rsidP="00F06231" w:rsidRDefault="000929B8" w14:paraId="7F498827" w14:textId="48F8307C">
      <w:pPr>
        <w:spacing w:line="276" w:lineRule="auto"/>
        <w:rPr>
          <w:rFonts w:ascii="Book Antiqua" w:hAnsi="Book Antiqua"/>
          <w:szCs w:val="24"/>
        </w:rPr>
      </w:pPr>
      <w:r>
        <w:rPr>
          <w:rFonts w:ascii="Book Antiqua" w:hAnsi="Book Antiqua"/>
          <w:szCs w:val="24"/>
        </w:rPr>
        <w:t xml:space="preserve">On </w:t>
      </w:r>
      <w:r w:rsidRPr="003C78B9">
        <w:rPr>
          <w:rFonts w:ascii="Book Antiqua" w:hAnsi="Book Antiqua"/>
          <w:szCs w:val="24"/>
        </w:rPr>
        <w:t>September 30, 2024</w:t>
      </w:r>
      <w:r>
        <w:rPr>
          <w:rFonts w:ascii="Book Antiqua" w:hAnsi="Book Antiqua"/>
          <w:szCs w:val="24"/>
        </w:rPr>
        <w:t xml:space="preserve">, Power Mobile </w:t>
      </w:r>
      <w:r w:rsidRPr="003C78B9" w:rsidR="003C78B9">
        <w:rPr>
          <w:rFonts w:ascii="Book Antiqua" w:hAnsi="Book Antiqua"/>
          <w:szCs w:val="24"/>
        </w:rPr>
        <w:t>requested a</w:t>
      </w:r>
      <w:r>
        <w:rPr>
          <w:rFonts w:ascii="Book Antiqua" w:hAnsi="Book Antiqua"/>
          <w:szCs w:val="24"/>
        </w:rPr>
        <w:t xml:space="preserve">n additional </w:t>
      </w:r>
      <w:r w:rsidR="001E48EF">
        <w:rPr>
          <w:rFonts w:ascii="Book Antiqua" w:hAnsi="Book Antiqua"/>
          <w:szCs w:val="24"/>
        </w:rPr>
        <w:t>two-week</w:t>
      </w:r>
      <w:r>
        <w:rPr>
          <w:rFonts w:ascii="Book Antiqua" w:hAnsi="Book Antiqua"/>
          <w:szCs w:val="24"/>
        </w:rPr>
        <w:t xml:space="preserve"> </w:t>
      </w:r>
      <w:r w:rsidRPr="003C78B9" w:rsidR="003C78B9">
        <w:rPr>
          <w:rFonts w:ascii="Book Antiqua" w:hAnsi="Book Antiqua"/>
          <w:szCs w:val="24"/>
        </w:rPr>
        <w:t>extension</w:t>
      </w:r>
      <w:r w:rsidR="00494F27">
        <w:rPr>
          <w:rFonts w:ascii="Book Antiqua" w:hAnsi="Book Antiqua"/>
          <w:szCs w:val="24"/>
        </w:rPr>
        <w:t xml:space="preserve"> from the original 60-day extension date</w:t>
      </w:r>
      <w:r w:rsidRPr="003C78B9" w:rsidR="003C78B9">
        <w:rPr>
          <w:rFonts w:ascii="Book Antiqua" w:hAnsi="Book Antiqua"/>
          <w:szCs w:val="24"/>
        </w:rPr>
        <w:t xml:space="preserve"> </w:t>
      </w:r>
      <w:r>
        <w:rPr>
          <w:rFonts w:ascii="Book Antiqua" w:hAnsi="Book Antiqua"/>
          <w:szCs w:val="24"/>
        </w:rPr>
        <w:t xml:space="preserve">that was approved </w:t>
      </w:r>
      <w:r w:rsidR="00DE1CDC">
        <w:rPr>
          <w:rFonts w:ascii="Book Antiqua" w:hAnsi="Book Antiqua"/>
          <w:szCs w:val="24"/>
        </w:rPr>
        <w:t xml:space="preserve">the same day, granting an extension </w:t>
      </w:r>
      <w:r w:rsidRPr="003C78B9" w:rsidR="003C78B9">
        <w:rPr>
          <w:rFonts w:ascii="Book Antiqua" w:hAnsi="Book Antiqua"/>
          <w:szCs w:val="24"/>
        </w:rPr>
        <w:t xml:space="preserve">until October 14, 2024. </w:t>
      </w:r>
      <w:r w:rsidRPr="003C78B9" w:rsidR="00B52793">
        <w:rPr>
          <w:rFonts w:ascii="Book Antiqua" w:hAnsi="Book Antiqua"/>
          <w:szCs w:val="24"/>
        </w:rPr>
        <w:t>Despite the approved extension</w:t>
      </w:r>
      <w:r w:rsidRPr="003C78B9" w:rsidR="004938B7">
        <w:rPr>
          <w:rFonts w:ascii="Book Antiqua" w:hAnsi="Book Antiqua"/>
          <w:szCs w:val="24"/>
        </w:rPr>
        <w:t>s</w:t>
      </w:r>
      <w:r w:rsidRPr="003C78B9" w:rsidR="00040A75">
        <w:rPr>
          <w:rFonts w:ascii="Book Antiqua" w:hAnsi="Book Antiqua"/>
          <w:szCs w:val="24"/>
        </w:rPr>
        <w:t xml:space="preserve"> and multiple </w:t>
      </w:r>
      <w:r w:rsidRPr="003C78B9" w:rsidR="004938B7">
        <w:rPr>
          <w:rFonts w:ascii="Book Antiqua" w:hAnsi="Book Antiqua"/>
          <w:szCs w:val="24"/>
        </w:rPr>
        <w:t>attempts to communicate with the carriers,</w:t>
      </w:r>
      <w:r w:rsidRPr="003C78B9" w:rsidR="00040A75">
        <w:rPr>
          <w:rFonts w:ascii="Book Antiqua" w:hAnsi="Book Antiqua"/>
          <w:szCs w:val="24"/>
        </w:rPr>
        <w:t xml:space="preserve"> WeIncentivize, Univasa, and Power Mobile</w:t>
      </w:r>
      <w:r w:rsidRPr="003C78B9" w:rsidDel="00040A75" w:rsidR="00040A75">
        <w:rPr>
          <w:rFonts w:ascii="Book Antiqua" w:hAnsi="Book Antiqua"/>
          <w:szCs w:val="24"/>
        </w:rPr>
        <w:t xml:space="preserve"> </w:t>
      </w:r>
      <w:r w:rsidR="00F632E0">
        <w:rPr>
          <w:rFonts w:ascii="Book Antiqua" w:hAnsi="Book Antiqua"/>
          <w:szCs w:val="24"/>
        </w:rPr>
        <w:t xml:space="preserve">all </w:t>
      </w:r>
      <w:r w:rsidRPr="003C78B9" w:rsidR="00BB0EE5">
        <w:rPr>
          <w:rFonts w:ascii="Book Antiqua" w:hAnsi="Book Antiqua"/>
          <w:szCs w:val="24"/>
        </w:rPr>
        <w:t xml:space="preserve">failed to </w:t>
      </w:r>
      <w:r w:rsidRPr="003C78B9" w:rsidR="00B52793">
        <w:rPr>
          <w:rFonts w:ascii="Book Antiqua" w:hAnsi="Book Antiqua"/>
          <w:szCs w:val="24"/>
        </w:rPr>
        <w:t>comply with the</w:t>
      </w:r>
      <w:r w:rsidRPr="003C78B9" w:rsidR="00040A75">
        <w:rPr>
          <w:rFonts w:ascii="Book Antiqua" w:hAnsi="Book Antiqua"/>
          <w:szCs w:val="24"/>
        </w:rPr>
        <w:t xml:space="preserve"> </w:t>
      </w:r>
      <w:r w:rsidR="00422A61">
        <w:rPr>
          <w:rFonts w:ascii="Book Antiqua" w:hAnsi="Book Antiqua"/>
          <w:szCs w:val="24"/>
        </w:rPr>
        <w:t>p</w:t>
      </w:r>
      <w:r w:rsidRPr="003C78B9" w:rsidR="00040A75">
        <w:rPr>
          <w:rFonts w:ascii="Book Antiqua" w:hAnsi="Book Antiqua"/>
          <w:szCs w:val="24"/>
        </w:rPr>
        <w:t xml:space="preserve">erformance </w:t>
      </w:r>
      <w:r w:rsidR="00422A61">
        <w:rPr>
          <w:rFonts w:ascii="Book Antiqua" w:hAnsi="Book Antiqua"/>
          <w:szCs w:val="24"/>
        </w:rPr>
        <w:t>b</w:t>
      </w:r>
      <w:r w:rsidRPr="003C78B9" w:rsidR="00040A75">
        <w:rPr>
          <w:rFonts w:ascii="Book Antiqua" w:hAnsi="Book Antiqua"/>
          <w:szCs w:val="24"/>
        </w:rPr>
        <w:t xml:space="preserve">ond </w:t>
      </w:r>
      <w:r w:rsidRPr="003C78B9" w:rsidR="00B52793">
        <w:rPr>
          <w:rFonts w:ascii="Book Antiqua" w:hAnsi="Book Antiqua"/>
          <w:szCs w:val="24"/>
        </w:rPr>
        <w:t xml:space="preserve">requirements </w:t>
      </w:r>
      <w:r w:rsidRPr="003C78B9" w:rsidR="00040A75">
        <w:rPr>
          <w:rFonts w:ascii="Book Antiqua" w:hAnsi="Book Antiqua"/>
          <w:szCs w:val="24"/>
        </w:rPr>
        <w:t xml:space="preserve">pursuant </w:t>
      </w:r>
      <w:r w:rsidRPr="003C78B9" w:rsidR="00B52793">
        <w:rPr>
          <w:rFonts w:ascii="Book Antiqua" w:hAnsi="Book Antiqua"/>
          <w:szCs w:val="24"/>
        </w:rPr>
        <w:t xml:space="preserve">D.13-05-035. </w:t>
      </w:r>
      <w:r w:rsidR="00F54BD7">
        <w:rPr>
          <w:rFonts w:ascii="Book Antiqua" w:hAnsi="Book Antiqua"/>
          <w:szCs w:val="24"/>
        </w:rPr>
        <w:t>The following provides a list of communication attempts to resolve outstanding performance bond issues:</w:t>
      </w:r>
    </w:p>
    <w:p w:rsidRPr="00FD4B35" w:rsidR="003D18CB" w:rsidP="00787559" w:rsidRDefault="003D18CB" w14:paraId="1FAD2261" w14:textId="77777777">
      <w:pPr>
        <w:pStyle w:val="NoSpacing"/>
      </w:pPr>
    </w:p>
    <w:p w:rsidRPr="006F1E68" w:rsidR="003D18CB" w:rsidP="00305D9C" w:rsidRDefault="003D18CB" w14:paraId="62586606" w14:textId="39151E5E">
      <w:pPr>
        <w:pStyle w:val="ListParagraph"/>
        <w:numPr>
          <w:ilvl w:val="0"/>
          <w:numId w:val="61"/>
        </w:numPr>
        <w:rPr>
          <w:rFonts w:ascii="Book Antiqua" w:hAnsi="Book Antiqua"/>
          <w:sz w:val="24"/>
          <w:szCs w:val="24"/>
        </w:rPr>
      </w:pPr>
      <w:r w:rsidRPr="006F1E68">
        <w:rPr>
          <w:rFonts w:ascii="Book Antiqua" w:hAnsi="Book Antiqua"/>
          <w:sz w:val="24"/>
          <w:szCs w:val="24"/>
        </w:rPr>
        <w:t xml:space="preserve">On June 5, 2024, WeIncentivize’s compliance filer, Steinhart Telecom Law, informed CD </w:t>
      </w:r>
      <w:r w:rsidR="00692B3A">
        <w:rPr>
          <w:rFonts w:ascii="Book Antiqua" w:hAnsi="Book Antiqua"/>
          <w:sz w:val="24"/>
          <w:szCs w:val="24"/>
        </w:rPr>
        <w:t xml:space="preserve">staff </w:t>
      </w:r>
      <w:r w:rsidRPr="006F1E68">
        <w:rPr>
          <w:rFonts w:ascii="Book Antiqua" w:hAnsi="Book Antiqua"/>
          <w:sz w:val="24"/>
          <w:szCs w:val="24"/>
        </w:rPr>
        <w:t xml:space="preserve">that they would check with WeIncentivize on </w:t>
      </w:r>
      <w:r w:rsidR="00245857">
        <w:rPr>
          <w:rFonts w:ascii="Book Antiqua" w:hAnsi="Book Antiqua"/>
          <w:sz w:val="24"/>
          <w:szCs w:val="24"/>
        </w:rPr>
        <w:t xml:space="preserve">the </w:t>
      </w:r>
      <w:r w:rsidRPr="006F1E68">
        <w:rPr>
          <w:rFonts w:ascii="Book Antiqua" w:hAnsi="Book Antiqua"/>
          <w:sz w:val="24"/>
          <w:szCs w:val="24"/>
        </w:rPr>
        <w:t xml:space="preserve">status of filing their initial </w:t>
      </w:r>
      <w:r w:rsidRPr="006F1E68" w:rsidR="009B2A1A">
        <w:rPr>
          <w:rFonts w:ascii="Book Antiqua" w:hAnsi="Book Antiqua"/>
          <w:sz w:val="24"/>
          <w:szCs w:val="24"/>
        </w:rPr>
        <w:t>p</w:t>
      </w:r>
      <w:r w:rsidRPr="006F1E68">
        <w:rPr>
          <w:rFonts w:ascii="Book Antiqua" w:hAnsi="Book Antiqua"/>
          <w:sz w:val="24"/>
          <w:szCs w:val="24"/>
        </w:rPr>
        <w:t xml:space="preserve">erformance </w:t>
      </w:r>
      <w:r w:rsidRPr="006F1E68" w:rsidR="009B2A1A">
        <w:rPr>
          <w:rFonts w:ascii="Book Antiqua" w:hAnsi="Book Antiqua"/>
          <w:sz w:val="24"/>
          <w:szCs w:val="24"/>
        </w:rPr>
        <w:t>b</w:t>
      </w:r>
      <w:r w:rsidRPr="006F1E68">
        <w:rPr>
          <w:rFonts w:ascii="Book Antiqua" w:hAnsi="Book Antiqua"/>
          <w:sz w:val="24"/>
          <w:szCs w:val="24"/>
        </w:rPr>
        <w:t xml:space="preserve">ond and would provide CD with an update. CD staff </w:t>
      </w:r>
      <w:r w:rsidRPr="006F1E68" w:rsidR="00292783">
        <w:rPr>
          <w:rFonts w:ascii="Book Antiqua" w:hAnsi="Book Antiqua"/>
          <w:sz w:val="24"/>
          <w:szCs w:val="24"/>
        </w:rPr>
        <w:t xml:space="preserve">sent emails on December 6, 2024, January 8, 2025, and January 24, </w:t>
      </w:r>
      <w:r w:rsidRPr="006F1E68" w:rsidR="00B16087">
        <w:rPr>
          <w:rFonts w:ascii="Book Antiqua" w:hAnsi="Book Antiqua"/>
          <w:sz w:val="24"/>
          <w:szCs w:val="24"/>
        </w:rPr>
        <w:t>2025,</w:t>
      </w:r>
      <w:r w:rsidRPr="006F1E68" w:rsidR="00292783">
        <w:rPr>
          <w:rFonts w:ascii="Book Antiqua" w:hAnsi="Book Antiqua"/>
          <w:sz w:val="24"/>
          <w:szCs w:val="24"/>
        </w:rPr>
        <w:t xml:space="preserve"> </w:t>
      </w:r>
      <w:r w:rsidRPr="006F1E68">
        <w:rPr>
          <w:rFonts w:ascii="Book Antiqua" w:hAnsi="Book Antiqua"/>
          <w:sz w:val="24"/>
          <w:szCs w:val="24"/>
        </w:rPr>
        <w:t>to follow up</w:t>
      </w:r>
      <w:r w:rsidR="00F632E0">
        <w:rPr>
          <w:rFonts w:ascii="Book Antiqua" w:hAnsi="Book Antiqua"/>
          <w:sz w:val="24"/>
          <w:szCs w:val="24"/>
        </w:rPr>
        <w:t xml:space="preserve"> on the performance bond filing status</w:t>
      </w:r>
      <w:r w:rsidR="00245857">
        <w:rPr>
          <w:rFonts w:ascii="Book Antiqua" w:hAnsi="Book Antiqua"/>
          <w:sz w:val="24"/>
          <w:szCs w:val="24"/>
        </w:rPr>
        <w:t xml:space="preserve">. </w:t>
      </w:r>
      <w:r w:rsidRPr="006F1E68">
        <w:rPr>
          <w:rFonts w:ascii="Book Antiqua" w:hAnsi="Book Antiqua"/>
          <w:sz w:val="24"/>
          <w:szCs w:val="24"/>
        </w:rPr>
        <w:t>WeIncentivize</w:t>
      </w:r>
      <w:r w:rsidR="00F632E0">
        <w:rPr>
          <w:rFonts w:ascii="Book Antiqua" w:hAnsi="Book Antiqua"/>
          <w:sz w:val="24"/>
          <w:szCs w:val="24"/>
        </w:rPr>
        <w:t xml:space="preserve"> </w:t>
      </w:r>
      <w:r w:rsidR="00245857">
        <w:rPr>
          <w:rFonts w:ascii="Book Antiqua" w:hAnsi="Book Antiqua"/>
          <w:sz w:val="24"/>
          <w:szCs w:val="24"/>
        </w:rPr>
        <w:t xml:space="preserve">did not respond to the follow up emails nor did </w:t>
      </w:r>
      <w:r w:rsidR="00F632E0">
        <w:rPr>
          <w:rFonts w:ascii="Book Antiqua" w:hAnsi="Book Antiqua"/>
          <w:sz w:val="24"/>
          <w:szCs w:val="24"/>
        </w:rPr>
        <w:t>its compliance filer on its behalf</w:t>
      </w:r>
      <w:r w:rsidRPr="006F1E68">
        <w:rPr>
          <w:rFonts w:ascii="Book Antiqua" w:hAnsi="Book Antiqua"/>
          <w:sz w:val="24"/>
          <w:szCs w:val="24"/>
        </w:rPr>
        <w:t>.</w:t>
      </w:r>
    </w:p>
    <w:p w:rsidRPr="00FD4B35" w:rsidR="00761574" w:rsidP="00761574" w:rsidRDefault="00C51EF3" w14:paraId="243D49AF" w14:textId="3971B9AD">
      <w:pPr>
        <w:pStyle w:val="ListParagraph"/>
        <w:numPr>
          <w:ilvl w:val="0"/>
          <w:numId w:val="61"/>
        </w:numPr>
        <w:rPr>
          <w:rFonts w:ascii="Book Antiqua" w:hAnsi="Book Antiqua"/>
          <w:sz w:val="24"/>
          <w:szCs w:val="24"/>
        </w:rPr>
      </w:pPr>
      <w:r w:rsidRPr="006F1E68">
        <w:rPr>
          <w:rFonts w:ascii="Book Antiqua" w:hAnsi="Book Antiqua"/>
          <w:sz w:val="24"/>
          <w:szCs w:val="24"/>
        </w:rPr>
        <w:lastRenderedPageBreak/>
        <w:t xml:space="preserve">On November 4, 2024, Power Mobile sent an email and informed CD staff that Power Mobile decided to cease all operations </w:t>
      </w:r>
      <w:r w:rsidR="00245857">
        <w:rPr>
          <w:rFonts w:ascii="Book Antiqua" w:hAnsi="Book Antiqua"/>
          <w:sz w:val="24"/>
          <w:szCs w:val="24"/>
        </w:rPr>
        <w:t xml:space="preserve">in California </w:t>
      </w:r>
      <w:r w:rsidRPr="006F1E68">
        <w:rPr>
          <w:rFonts w:ascii="Book Antiqua" w:hAnsi="Book Antiqua"/>
          <w:sz w:val="24"/>
          <w:szCs w:val="24"/>
        </w:rPr>
        <w:t xml:space="preserve">and will not be obtaining a </w:t>
      </w:r>
      <w:r w:rsidRPr="006F1E68" w:rsidR="009B2A1A">
        <w:rPr>
          <w:rFonts w:ascii="Book Antiqua" w:hAnsi="Book Antiqua"/>
          <w:sz w:val="24"/>
          <w:szCs w:val="24"/>
        </w:rPr>
        <w:t>p</w:t>
      </w:r>
      <w:r w:rsidRPr="006F1E68">
        <w:rPr>
          <w:rFonts w:ascii="Book Antiqua" w:hAnsi="Book Antiqua"/>
          <w:sz w:val="24"/>
          <w:szCs w:val="24"/>
        </w:rPr>
        <w:t xml:space="preserve">erformance </w:t>
      </w:r>
      <w:r w:rsidRPr="006F1E68" w:rsidR="009B2A1A">
        <w:rPr>
          <w:rFonts w:ascii="Book Antiqua" w:hAnsi="Book Antiqua"/>
          <w:sz w:val="24"/>
          <w:szCs w:val="24"/>
        </w:rPr>
        <w:t>b</w:t>
      </w:r>
      <w:r w:rsidRPr="006F1E68">
        <w:rPr>
          <w:rFonts w:ascii="Book Antiqua" w:hAnsi="Book Antiqua"/>
          <w:sz w:val="24"/>
          <w:szCs w:val="24"/>
        </w:rPr>
        <w:t>ond due to its inability to secure additional funding</w:t>
      </w:r>
      <w:r w:rsidRPr="00305D9C">
        <w:rPr>
          <w:rFonts w:ascii="Book Antiqua" w:hAnsi="Book Antiqua"/>
          <w:sz w:val="24"/>
          <w:szCs w:val="24"/>
        </w:rPr>
        <w:t xml:space="preserve">, primarily because of the status of </w:t>
      </w:r>
      <w:r w:rsidR="00870BFD">
        <w:rPr>
          <w:rFonts w:ascii="Book Antiqua" w:hAnsi="Book Antiqua"/>
          <w:sz w:val="24"/>
          <w:szCs w:val="24"/>
        </w:rPr>
        <w:t xml:space="preserve">the federal </w:t>
      </w:r>
      <w:r w:rsidRPr="00305D9C">
        <w:rPr>
          <w:rFonts w:ascii="Book Antiqua" w:hAnsi="Book Antiqua"/>
          <w:color w:val="000000" w:themeColor="text1"/>
          <w:sz w:val="24"/>
          <w:szCs w:val="24"/>
        </w:rPr>
        <w:t>A</w:t>
      </w:r>
      <w:r w:rsidRPr="00305D9C" w:rsidR="00870BFD">
        <w:rPr>
          <w:rFonts w:ascii="Book Antiqua" w:hAnsi="Book Antiqua"/>
          <w:color w:val="000000" w:themeColor="text1"/>
          <w:sz w:val="24"/>
          <w:szCs w:val="24"/>
        </w:rPr>
        <w:t>ffordable Connectivity Program (A</w:t>
      </w:r>
      <w:r w:rsidRPr="00305D9C">
        <w:rPr>
          <w:rFonts w:ascii="Book Antiqua" w:hAnsi="Book Antiqua"/>
          <w:color w:val="000000" w:themeColor="text1"/>
          <w:sz w:val="24"/>
          <w:szCs w:val="24"/>
        </w:rPr>
        <w:t>CP</w:t>
      </w:r>
      <w:r w:rsidRPr="00305D9C" w:rsidR="00870BFD">
        <w:rPr>
          <w:rFonts w:ascii="Book Antiqua" w:hAnsi="Book Antiqua"/>
          <w:color w:val="000000" w:themeColor="text1"/>
          <w:sz w:val="24"/>
          <w:szCs w:val="24"/>
        </w:rPr>
        <w:t>)</w:t>
      </w:r>
      <w:r w:rsidRPr="00305D9C">
        <w:rPr>
          <w:rFonts w:ascii="Book Antiqua" w:hAnsi="Book Antiqua"/>
          <w:color w:val="000000" w:themeColor="text1"/>
          <w:sz w:val="24"/>
          <w:szCs w:val="24"/>
        </w:rPr>
        <w:t xml:space="preserve"> </w:t>
      </w:r>
      <w:r w:rsidRPr="00305D9C">
        <w:rPr>
          <w:rFonts w:ascii="Book Antiqua" w:hAnsi="Book Antiqua"/>
          <w:sz w:val="24"/>
          <w:szCs w:val="24"/>
        </w:rPr>
        <w:t xml:space="preserve">which was </w:t>
      </w:r>
      <w:r w:rsidR="00F632E0">
        <w:rPr>
          <w:rFonts w:ascii="Book Antiqua" w:hAnsi="Book Antiqua"/>
          <w:sz w:val="24"/>
          <w:szCs w:val="24"/>
        </w:rPr>
        <w:t>a key element in its</w:t>
      </w:r>
      <w:r w:rsidRPr="00305D9C">
        <w:rPr>
          <w:rFonts w:ascii="Book Antiqua" w:hAnsi="Book Antiqua"/>
          <w:sz w:val="24"/>
          <w:szCs w:val="24"/>
        </w:rPr>
        <w:t xml:space="preserve"> business focus. CD staff responded that it </w:t>
      </w:r>
      <w:r w:rsidRPr="00305D9C" w:rsidR="00464E19">
        <w:rPr>
          <w:rFonts w:ascii="Book Antiqua" w:hAnsi="Book Antiqua"/>
          <w:sz w:val="24"/>
          <w:szCs w:val="24"/>
        </w:rPr>
        <w:t>must</w:t>
      </w:r>
      <w:r w:rsidRPr="00305D9C">
        <w:rPr>
          <w:rFonts w:ascii="Book Antiqua" w:hAnsi="Book Antiqua"/>
          <w:sz w:val="24"/>
          <w:szCs w:val="24"/>
        </w:rPr>
        <w:t xml:space="preserve"> submit an advice letter </w:t>
      </w:r>
      <w:r w:rsidR="00F632E0">
        <w:rPr>
          <w:rFonts w:ascii="Book Antiqua" w:hAnsi="Book Antiqua"/>
          <w:sz w:val="24"/>
          <w:szCs w:val="24"/>
        </w:rPr>
        <w:t xml:space="preserve">(AL) </w:t>
      </w:r>
      <w:r w:rsidRPr="00305D9C">
        <w:rPr>
          <w:rFonts w:ascii="Book Antiqua" w:hAnsi="Book Antiqua"/>
          <w:sz w:val="24"/>
          <w:szCs w:val="24"/>
        </w:rPr>
        <w:t>to voluntarily surrender</w:t>
      </w:r>
      <w:r w:rsidR="00245857">
        <w:rPr>
          <w:rFonts w:ascii="Book Antiqua" w:hAnsi="Book Antiqua"/>
          <w:sz w:val="24"/>
          <w:szCs w:val="24"/>
        </w:rPr>
        <w:t xml:space="preserve"> its operations</w:t>
      </w:r>
      <w:r w:rsidRPr="00FD4B35" w:rsidR="003D18CB">
        <w:rPr>
          <w:rFonts w:ascii="Book Antiqua" w:hAnsi="Book Antiqua"/>
          <w:sz w:val="24"/>
          <w:szCs w:val="24"/>
        </w:rPr>
        <w:t xml:space="preserve"> </w:t>
      </w:r>
      <w:r w:rsidRPr="00305D9C">
        <w:rPr>
          <w:rFonts w:ascii="Book Antiqua" w:hAnsi="Book Antiqua"/>
          <w:sz w:val="24"/>
          <w:szCs w:val="24"/>
        </w:rPr>
        <w:t xml:space="preserve">pursuant Resolution T-17723. </w:t>
      </w:r>
      <w:r w:rsidRPr="00FD4B35" w:rsidR="00761574">
        <w:rPr>
          <w:rFonts w:ascii="Book Antiqua" w:hAnsi="Book Antiqua"/>
          <w:sz w:val="24"/>
          <w:szCs w:val="24"/>
        </w:rPr>
        <w:t xml:space="preserve">CD staff </w:t>
      </w:r>
      <w:r w:rsidRPr="00FD4B35" w:rsidR="00292783">
        <w:rPr>
          <w:rFonts w:ascii="Book Antiqua" w:hAnsi="Book Antiqua"/>
          <w:sz w:val="24"/>
          <w:szCs w:val="24"/>
        </w:rPr>
        <w:t xml:space="preserve">sent emails on November 14, 2024, December 6, 2024, and January 10, </w:t>
      </w:r>
      <w:r w:rsidRPr="00FD4B35" w:rsidR="00464E19">
        <w:rPr>
          <w:rFonts w:ascii="Book Antiqua" w:hAnsi="Book Antiqua"/>
          <w:sz w:val="24"/>
          <w:szCs w:val="24"/>
        </w:rPr>
        <w:t>2025,</w:t>
      </w:r>
      <w:r w:rsidRPr="00FD4B35" w:rsidR="00292783">
        <w:rPr>
          <w:rFonts w:ascii="Book Antiqua" w:hAnsi="Book Antiqua"/>
          <w:sz w:val="24"/>
          <w:szCs w:val="24"/>
        </w:rPr>
        <w:t xml:space="preserve"> </w:t>
      </w:r>
      <w:r w:rsidRPr="00FD4B35" w:rsidR="00761574">
        <w:rPr>
          <w:rFonts w:ascii="Book Antiqua" w:hAnsi="Book Antiqua"/>
          <w:sz w:val="24"/>
          <w:szCs w:val="24"/>
        </w:rPr>
        <w:t>to follow up</w:t>
      </w:r>
      <w:r w:rsidR="00F632E0">
        <w:rPr>
          <w:rFonts w:ascii="Book Antiqua" w:hAnsi="Book Antiqua"/>
          <w:sz w:val="24"/>
          <w:szCs w:val="24"/>
        </w:rPr>
        <w:t xml:space="preserve"> on </w:t>
      </w:r>
      <w:r w:rsidR="00137763">
        <w:rPr>
          <w:rFonts w:ascii="Book Antiqua" w:hAnsi="Book Antiqua"/>
          <w:sz w:val="24"/>
          <w:szCs w:val="24"/>
        </w:rPr>
        <w:t xml:space="preserve">the </w:t>
      </w:r>
      <w:r w:rsidR="00F632E0">
        <w:rPr>
          <w:rFonts w:ascii="Book Antiqua" w:hAnsi="Book Antiqua"/>
          <w:sz w:val="24"/>
          <w:szCs w:val="24"/>
        </w:rPr>
        <w:t>voluntary surrender of operating authority</w:t>
      </w:r>
      <w:r w:rsidR="00245857">
        <w:rPr>
          <w:rFonts w:ascii="Book Antiqua" w:hAnsi="Book Antiqua"/>
          <w:sz w:val="24"/>
          <w:szCs w:val="24"/>
        </w:rPr>
        <w:t xml:space="preserve">. </w:t>
      </w:r>
      <w:r w:rsidRPr="00FD4B35" w:rsidR="00761574">
        <w:rPr>
          <w:rFonts w:ascii="Book Antiqua" w:hAnsi="Book Antiqua"/>
          <w:sz w:val="24"/>
          <w:szCs w:val="24"/>
        </w:rPr>
        <w:t>Power Mobile</w:t>
      </w:r>
      <w:r w:rsidR="00245857">
        <w:rPr>
          <w:rFonts w:ascii="Book Antiqua" w:hAnsi="Book Antiqua"/>
          <w:sz w:val="24"/>
          <w:szCs w:val="24"/>
        </w:rPr>
        <w:t xml:space="preserve"> did not respond to the follow up emails</w:t>
      </w:r>
      <w:r w:rsidRPr="00FD4B35" w:rsidR="00761574">
        <w:rPr>
          <w:rFonts w:ascii="Book Antiqua" w:hAnsi="Book Antiqua"/>
          <w:sz w:val="24"/>
          <w:szCs w:val="24"/>
        </w:rPr>
        <w:t xml:space="preserve">. </w:t>
      </w:r>
    </w:p>
    <w:p w:rsidRPr="00305D9C" w:rsidR="00761574" w:rsidP="00305D9C" w:rsidRDefault="003D18CB" w14:paraId="238460F4" w14:textId="018D7478">
      <w:pPr>
        <w:pStyle w:val="ListParagraph"/>
        <w:numPr>
          <w:ilvl w:val="0"/>
          <w:numId w:val="61"/>
        </w:numPr>
        <w:rPr>
          <w:rFonts w:ascii="Book Antiqua" w:hAnsi="Book Antiqua"/>
          <w:szCs w:val="24"/>
        </w:rPr>
      </w:pPr>
      <w:r w:rsidRPr="00305D9C">
        <w:rPr>
          <w:rFonts w:ascii="Book Antiqua" w:hAnsi="Book Antiqua"/>
          <w:bCs/>
          <w:sz w:val="24"/>
          <w:szCs w:val="24"/>
        </w:rPr>
        <w:t>On December 9, 2024, Univasa</w:t>
      </w:r>
      <w:r w:rsidRPr="00305D9C" w:rsidR="00761574">
        <w:rPr>
          <w:rFonts w:ascii="Book Antiqua" w:hAnsi="Book Antiqua"/>
          <w:bCs/>
          <w:sz w:val="24"/>
          <w:szCs w:val="24"/>
        </w:rPr>
        <w:t xml:space="preserve"> </w:t>
      </w:r>
      <w:r w:rsidRPr="00305D9C">
        <w:rPr>
          <w:rFonts w:ascii="Book Antiqua" w:hAnsi="Book Antiqua"/>
          <w:sz w:val="24"/>
          <w:szCs w:val="24"/>
        </w:rPr>
        <w:t>informed CD staff that</w:t>
      </w:r>
      <w:r w:rsidRPr="00305D9C" w:rsidR="00761574">
        <w:rPr>
          <w:rFonts w:ascii="Book Antiqua" w:hAnsi="Book Antiqua"/>
          <w:sz w:val="24"/>
          <w:szCs w:val="24"/>
        </w:rPr>
        <w:t xml:space="preserve"> it</w:t>
      </w:r>
      <w:r w:rsidRPr="00305D9C">
        <w:rPr>
          <w:rFonts w:ascii="Book Antiqua" w:hAnsi="Book Antiqua"/>
          <w:sz w:val="24"/>
          <w:szCs w:val="24"/>
        </w:rPr>
        <w:t xml:space="preserve"> was unable to obtain a </w:t>
      </w:r>
      <w:r w:rsidR="00BC52F2">
        <w:rPr>
          <w:rFonts w:ascii="Book Antiqua" w:hAnsi="Book Antiqua"/>
          <w:sz w:val="24"/>
          <w:szCs w:val="24"/>
        </w:rPr>
        <w:t>p</w:t>
      </w:r>
      <w:r w:rsidRPr="00305D9C">
        <w:rPr>
          <w:rFonts w:ascii="Book Antiqua" w:hAnsi="Book Antiqua"/>
          <w:sz w:val="24"/>
          <w:szCs w:val="24"/>
        </w:rPr>
        <w:t xml:space="preserve">erformance </w:t>
      </w:r>
      <w:r w:rsidR="00BC52F2">
        <w:rPr>
          <w:rFonts w:ascii="Book Antiqua" w:hAnsi="Book Antiqua"/>
          <w:sz w:val="24"/>
          <w:szCs w:val="24"/>
        </w:rPr>
        <w:t>b</w:t>
      </w:r>
      <w:r w:rsidRPr="00305D9C">
        <w:rPr>
          <w:rFonts w:ascii="Book Antiqua" w:hAnsi="Book Antiqua"/>
          <w:sz w:val="24"/>
          <w:szCs w:val="24"/>
        </w:rPr>
        <w:t xml:space="preserve">ond and </w:t>
      </w:r>
      <w:r w:rsidR="00F632E0">
        <w:rPr>
          <w:rFonts w:ascii="Book Antiqua" w:hAnsi="Book Antiqua"/>
          <w:sz w:val="24"/>
          <w:szCs w:val="24"/>
        </w:rPr>
        <w:t>was</w:t>
      </w:r>
      <w:r w:rsidRPr="00305D9C" w:rsidR="00F632E0">
        <w:rPr>
          <w:rFonts w:ascii="Book Antiqua" w:hAnsi="Book Antiqua"/>
          <w:sz w:val="24"/>
          <w:szCs w:val="24"/>
        </w:rPr>
        <w:t xml:space="preserve"> </w:t>
      </w:r>
      <w:r w:rsidRPr="00305D9C">
        <w:rPr>
          <w:rFonts w:ascii="Book Antiqua" w:hAnsi="Book Antiqua"/>
          <w:sz w:val="24"/>
          <w:szCs w:val="24"/>
        </w:rPr>
        <w:t xml:space="preserve">working on </w:t>
      </w:r>
      <w:r w:rsidR="00F632E0">
        <w:rPr>
          <w:rFonts w:ascii="Book Antiqua" w:hAnsi="Book Antiqua"/>
          <w:sz w:val="24"/>
          <w:szCs w:val="24"/>
        </w:rPr>
        <w:t>its</w:t>
      </w:r>
      <w:r w:rsidRPr="00305D9C" w:rsidR="00F632E0">
        <w:rPr>
          <w:rFonts w:ascii="Book Antiqua" w:hAnsi="Book Antiqua"/>
          <w:sz w:val="24"/>
          <w:szCs w:val="24"/>
        </w:rPr>
        <w:t xml:space="preserve"> </w:t>
      </w:r>
      <w:r w:rsidR="00870BFD">
        <w:rPr>
          <w:rFonts w:ascii="Book Antiqua" w:hAnsi="Book Antiqua"/>
          <w:sz w:val="24"/>
          <w:szCs w:val="24"/>
        </w:rPr>
        <w:t>surcharge</w:t>
      </w:r>
      <w:r w:rsidR="00137763">
        <w:rPr>
          <w:rFonts w:ascii="Book Antiqua" w:hAnsi="Book Antiqua"/>
          <w:sz w:val="24"/>
          <w:szCs w:val="24"/>
        </w:rPr>
        <w:t>s</w:t>
      </w:r>
      <w:r w:rsidR="00870BFD">
        <w:rPr>
          <w:rFonts w:ascii="Book Antiqua" w:hAnsi="Book Antiqua"/>
          <w:sz w:val="24"/>
          <w:szCs w:val="24"/>
        </w:rPr>
        <w:t xml:space="preserve"> and user fees </w:t>
      </w:r>
      <w:r w:rsidRPr="00305D9C">
        <w:rPr>
          <w:rFonts w:ascii="Book Antiqua" w:hAnsi="Book Antiqua"/>
          <w:sz w:val="24"/>
          <w:szCs w:val="24"/>
        </w:rPr>
        <w:t>compliance to be able to withdraw</w:t>
      </w:r>
      <w:r w:rsidR="00F632E0">
        <w:rPr>
          <w:rFonts w:ascii="Book Antiqua" w:hAnsi="Book Antiqua"/>
          <w:sz w:val="24"/>
          <w:szCs w:val="24"/>
        </w:rPr>
        <w:t xml:space="preserve"> its operating authority in</w:t>
      </w:r>
      <w:r w:rsidRPr="00305D9C">
        <w:rPr>
          <w:rFonts w:ascii="Book Antiqua" w:hAnsi="Book Antiqua"/>
          <w:sz w:val="24"/>
          <w:szCs w:val="24"/>
        </w:rPr>
        <w:t xml:space="preserve"> California. </w:t>
      </w:r>
      <w:r w:rsidRPr="00305D9C" w:rsidR="00C51EF3">
        <w:rPr>
          <w:rFonts w:ascii="Book Antiqua" w:hAnsi="Book Antiqua"/>
          <w:sz w:val="24"/>
          <w:szCs w:val="24"/>
        </w:rPr>
        <w:t>On January 10, 2025, Univasa submitted Tier II AL</w:t>
      </w:r>
      <w:r w:rsidR="00245857">
        <w:rPr>
          <w:rFonts w:ascii="Book Antiqua" w:hAnsi="Book Antiqua"/>
          <w:sz w:val="24"/>
          <w:szCs w:val="24"/>
        </w:rPr>
        <w:t xml:space="preserve"> No</w:t>
      </w:r>
      <w:r w:rsidR="00A54261">
        <w:rPr>
          <w:rFonts w:ascii="Book Antiqua" w:hAnsi="Book Antiqua"/>
          <w:sz w:val="24"/>
          <w:szCs w:val="24"/>
        </w:rPr>
        <w:t>. 1 r</w:t>
      </w:r>
      <w:r w:rsidRPr="00305D9C" w:rsidR="00C51EF3">
        <w:rPr>
          <w:rFonts w:ascii="Book Antiqua" w:hAnsi="Book Antiqua"/>
          <w:sz w:val="24"/>
          <w:szCs w:val="24"/>
        </w:rPr>
        <w:t xml:space="preserve">equesting voluntary cancellation of </w:t>
      </w:r>
      <w:r w:rsidR="00F632E0">
        <w:rPr>
          <w:rFonts w:ascii="Book Antiqua" w:hAnsi="Book Antiqua"/>
          <w:sz w:val="24"/>
          <w:szCs w:val="24"/>
        </w:rPr>
        <w:t>its</w:t>
      </w:r>
      <w:r w:rsidRPr="00305D9C" w:rsidR="00F632E0">
        <w:rPr>
          <w:rFonts w:ascii="Book Antiqua" w:hAnsi="Book Antiqua"/>
          <w:sz w:val="24"/>
          <w:szCs w:val="24"/>
        </w:rPr>
        <w:t xml:space="preserve"> </w:t>
      </w:r>
      <w:r w:rsidRPr="00305D9C" w:rsidR="00C51EF3">
        <w:rPr>
          <w:rFonts w:ascii="Book Antiqua" w:hAnsi="Book Antiqua"/>
          <w:sz w:val="24"/>
          <w:szCs w:val="24"/>
        </w:rPr>
        <w:t>WIR.</w:t>
      </w:r>
      <w:r w:rsidR="00F30D48">
        <w:rPr>
          <w:rFonts w:ascii="Book Antiqua" w:hAnsi="Book Antiqua"/>
          <w:sz w:val="24"/>
          <w:szCs w:val="24"/>
        </w:rPr>
        <w:t xml:space="preserve"> </w:t>
      </w:r>
      <w:r w:rsidR="00111720">
        <w:rPr>
          <w:rFonts w:ascii="Book Antiqua" w:hAnsi="Book Antiqua"/>
          <w:sz w:val="24"/>
          <w:szCs w:val="24"/>
        </w:rPr>
        <w:t>CD s</w:t>
      </w:r>
      <w:r w:rsidRPr="00305D9C" w:rsidR="00C51EF3">
        <w:rPr>
          <w:rFonts w:ascii="Book Antiqua" w:hAnsi="Book Antiqua"/>
          <w:sz w:val="24"/>
          <w:szCs w:val="24"/>
        </w:rPr>
        <w:t xml:space="preserve">taff reviewed and analyzed the AL submitted by Univasa pursuant to the requirements </w:t>
      </w:r>
      <w:r w:rsidR="00245857">
        <w:rPr>
          <w:rFonts w:ascii="Book Antiqua" w:hAnsi="Book Antiqua"/>
          <w:sz w:val="24"/>
          <w:szCs w:val="24"/>
        </w:rPr>
        <w:t>in</w:t>
      </w:r>
      <w:r w:rsidRPr="00305D9C" w:rsidR="00C51EF3">
        <w:rPr>
          <w:rFonts w:ascii="Book Antiqua" w:hAnsi="Book Antiqua"/>
          <w:sz w:val="24"/>
          <w:szCs w:val="24"/>
        </w:rPr>
        <w:t xml:space="preserve"> Resolution T-17723 including, but not limited to, the carrier’s compliance with all annual filings, and surcharge and user fee obligations.</w:t>
      </w:r>
      <w:r w:rsidR="00AB4BD2">
        <w:rPr>
          <w:rFonts w:ascii="Book Antiqua" w:hAnsi="Book Antiqua"/>
          <w:sz w:val="24"/>
          <w:szCs w:val="24"/>
        </w:rPr>
        <w:t xml:space="preserve"> </w:t>
      </w:r>
      <w:r w:rsidR="00F632E0">
        <w:rPr>
          <w:rFonts w:ascii="Book Antiqua" w:hAnsi="Book Antiqua"/>
          <w:sz w:val="24"/>
          <w:szCs w:val="24"/>
        </w:rPr>
        <w:t>The c</w:t>
      </w:r>
      <w:r w:rsidR="00AB4BD2">
        <w:rPr>
          <w:rFonts w:ascii="Book Antiqua" w:hAnsi="Book Antiqua"/>
          <w:sz w:val="24"/>
          <w:szCs w:val="24"/>
        </w:rPr>
        <w:t>arrier stated in</w:t>
      </w:r>
      <w:r w:rsidR="00245857">
        <w:rPr>
          <w:rFonts w:ascii="Book Antiqua" w:hAnsi="Book Antiqua"/>
          <w:sz w:val="24"/>
          <w:szCs w:val="24"/>
        </w:rPr>
        <w:t xml:space="preserve"> its</w:t>
      </w:r>
      <w:r w:rsidR="00AB4BD2">
        <w:rPr>
          <w:rFonts w:ascii="Book Antiqua" w:hAnsi="Book Antiqua"/>
          <w:sz w:val="24"/>
          <w:szCs w:val="24"/>
        </w:rPr>
        <w:t xml:space="preserve"> AL that </w:t>
      </w:r>
      <w:r w:rsidR="00F632E0">
        <w:rPr>
          <w:rFonts w:ascii="Book Antiqua" w:hAnsi="Book Antiqua"/>
          <w:sz w:val="24"/>
          <w:szCs w:val="24"/>
        </w:rPr>
        <w:t xml:space="preserve">it </w:t>
      </w:r>
      <w:r w:rsidRPr="00305D9C" w:rsidR="00761574">
        <w:rPr>
          <w:rFonts w:ascii="Book Antiqua" w:hAnsi="Book Antiqua"/>
          <w:sz w:val="24"/>
          <w:szCs w:val="24"/>
        </w:rPr>
        <w:t>“…attempted to procure the required Performance Bond, but, due to the non-U.S. citizenship status of the owner, found the cost of the bond premium was prohibitively expensive, and furthermore, the cost of the bond premium did not justify conducting business in the state.” Upon completion of the</w:t>
      </w:r>
      <w:r w:rsidR="00463107">
        <w:rPr>
          <w:rFonts w:ascii="Book Antiqua" w:hAnsi="Book Antiqua"/>
          <w:sz w:val="24"/>
          <w:szCs w:val="24"/>
        </w:rPr>
        <w:t xml:space="preserve"> </w:t>
      </w:r>
      <w:r w:rsidRPr="00305D9C" w:rsidR="00761574">
        <w:rPr>
          <w:rFonts w:ascii="Book Antiqua" w:hAnsi="Book Antiqua"/>
          <w:sz w:val="24"/>
          <w:szCs w:val="24"/>
        </w:rPr>
        <w:t>review and analysis</w:t>
      </w:r>
      <w:r w:rsidR="00463107">
        <w:rPr>
          <w:rFonts w:ascii="Book Antiqua" w:hAnsi="Book Antiqua"/>
          <w:sz w:val="24"/>
          <w:szCs w:val="24"/>
        </w:rPr>
        <w:t xml:space="preserve"> of Univasa’s Tier II AL </w:t>
      </w:r>
      <w:r w:rsidR="00C672A4">
        <w:rPr>
          <w:rFonts w:ascii="Book Antiqua" w:hAnsi="Book Antiqua"/>
          <w:sz w:val="24"/>
          <w:szCs w:val="24"/>
        </w:rPr>
        <w:t xml:space="preserve">No. 1 </w:t>
      </w:r>
      <w:r w:rsidR="00463107">
        <w:rPr>
          <w:rFonts w:ascii="Book Antiqua" w:hAnsi="Book Antiqua"/>
          <w:sz w:val="24"/>
          <w:szCs w:val="24"/>
        </w:rPr>
        <w:t>requesting to voluntarily surrender their operating authority,</w:t>
      </w:r>
      <w:r w:rsidRPr="00305D9C" w:rsidR="00463107">
        <w:rPr>
          <w:rFonts w:ascii="Book Antiqua" w:hAnsi="Book Antiqua"/>
          <w:sz w:val="24"/>
          <w:szCs w:val="24"/>
        </w:rPr>
        <w:t xml:space="preserve"> </w:t>
      </w:r>
      <w:r w:rsidR="00245554">
        <w:rPr>
          <w:rFonts w:ascii="Book Antiqua" w:hAnsi="Book Antiqua"/>
          <w:sz w:val="24"/>
          <w:szCs w:val="24"/>
        </w:rPr>
        <w:t xml:space="preserve">CD </w:t>
      </w:r>
      <w:r w:rsidRPr="00305D9C" w:rsidR="00761574">
        <w:rPr>
          <w:rFonts w:ascii="Book Antiqua" w:hAnsi="Book Antiqua"/>
          <w:sz w:val="24"/>
          <w:szCs w:val="24"/>
        </w:rPr>
        <w:t>staff identified that</w:t>
      </w:r>
      <w:r w:rsidR="00463107">
        <w:rPr>
          <w:rFonts w:ascii="Book Antiqua" w:hAnsi="Book Antiqua"/>
          <w:sz w:val="24"/>
          <w:szCs w:val="24"/>
        </w:rPr>
        <w:t xml:space="preserve"> the AL </w:t>
      </w:r>
      <w:r w:rsidR="00870BFD">
        <w:rPr>
          <w:rFonts w:ascii="Book Antiqua" w:hAnsi="Book Antiqua"/>
          <w:sz w:val="24"/>
          <w:szCs w:val="24"/>
        </w:rPr>
        <w:t>cannot be approved because</w:t>
      </w:r>
      <w:r w:rsidRPr="00305D9C" w:rsidR="00761574">
        <w:rPr>
          <w:rFonts w:ascii="Book Antiqua" w:hAnsi="Book Antiqua"/>
          <w:sz w:val="24"/>
          <w:szCs w:val="24"/>
        </w:rPr>
        <w:t xml:space="preserve"> Univasa failed to comply with performance bond requirements.</w:t>
      </w:r>
      <w:r w:rsidR="008E601D">
        <w:rPr>
          <w:rFonts w:ascii="Book Antiqua" w:hAnsi="Book Antiqua"/>
          <w:sz w:val="24"/>
          <w:szCs w:val="24"/>
        </w:rPr>
        <w:t xml:space="preserve"> </w:t>
      </w:r>
      <w:r w:rsidR="00463107">
        <w:rPr>
          <w:rFonts w:ascii="Book Antiqua" w:hAnsi="Book Antiqua"/>
          <w:sz w:val="24"/>
          <w:szCs w:val="24"/>
        </w:rPr>
        <w:t xml:space="preserve">Therefore, Univasa’s AL No. 1 will be </w:t>
      </w:r>
      <w:r w:rsidR="00C672A4">
        <w:rPr>
          <w:rFonts w:ascii="Book Antiqua" w:hAnsi="Book Antiqua"/>
          <w:sz w:val="24"/>
          <w:szCs w:val="24"/>
        </w:rPr>
        <w:t>rejected,</w:t>
      </w:r>
      <w:r w:rsidR="00463107">
        <w:rPr>
          <w:rFonts w:ascii="Book Antiqua" w:hAnsi="Book Antiqua"/>
          <w:sz w:val="24"/>
          <w:szCs w:val="24"/>
        </w:rPr>
        <w:t xml:space="preserve"> and </w:t>
      </w:r>
      <w:r w:rsidR="00525A70">
        <w:rPr>
          <w:rFonts w:ascii="Book Antiqua" w:hAnsi="Book Antiqua"/>
          <w:sz w:val="24"/>
          <w:szCs w:val="24"/>
        </w:rPr>
        <w:t>their operating authority will be revoked pursuant to this resolution f</w:t>
      </w:r>
      <w:r w:rsidR="00E437BE">
        <w:rPr>
          <w:rFonts w:ascii="Book Antiqua" w:hAnsi="Book Antiqua"/>
          <w:sz w:val="24"/>
          <w:szCs w:val="24"/>
        </w:rPr>
        <w:t>or</w:t>
      </w:r>
      <w:r w:rsidR="00F632E0">
        <w:rPr>
          <w:rFonts w:ascii="Book Antiqua" w:hAnsi="Book Antiqua"/>
          <w:sz w:val="24"/>
          <w:szCs w:val="24"/>
        </w:rPr>
        <w:t xml:space="preserve"> fail</w:t>
      </w:r>
      <w:r w:rsidR="00E437BE">
        <w:rPr>
          <w:rFonts w:ascii="Book Antiqua" w:hAnsi="Book Antiqua"/>
          <w:sz w:val="24"/>
          <w:szCs w:val="24"/>
        </w:rPr>
        <w:t xml:space="preserve">ing </w:t>
      </w:r>
      <w:r w:rsidR="00F632E0">
        <w:rPr>
          <w:rFonts w:ascii="Book Antiqua" w:hAnsi="Book Antiqua"/>
          <w:sz w:val="24"/>
          <w:szCs w:val="24"/>
        </w:rPr>
        <w:t xml:space="preserve">to </w:t>
      </w:r>
      <w:r w:rsidR="0008256A">
        <w:rPr>
          <w:rFonts w:ascii="Book Antiqua" w:hAnsi="Book Antiqua"/>
          <w:sz w:val="24"/>
          <w:szCs w:val="24"/>
        </w:rPr>
        <w:t>comply with</w:t>
      </w:r>
      <w:r w:rsidR="00F632E0">
        <w:rPr>
          <w:rFonts w:ascii="Book Antiqua" w:hAnsi="Book Antiqua"/>
          <w:sz w:val="24"/>
          <w:szCs w:val="24"/>
        </w:rPr>
        <w:t xml:space="preserve"> performance bond requirements</w:t>
      </w:r>
      <w:r w:rsidR="00525A70">
        <w:rPr>
          <w:rFonts w:ascii="Book Antiqua" w:hAnsi="Book Antiqua"/>
          <w:sz w:val="24"/>
          <w:szCs w:val="24"/>
        </w:rPr>
        <w:t xml:space="preserve">. </w:t>
      </w:r>
    </w:p>
    <w:p w:rsidRPr="00FD4B35" w:rsidR="0075175B" w:rsidP="0077203E" w:rsidRDefault="005B1411" w14:paraId="33073C75" w14:textId="21ACD924">
      <w:pPr>
        <w:pStyle w:val="HTMLPreformatted"/>
        <w:spacing w:line="276" w:lineRule="auto"/>
        <w:rPr>
          <w:rFonts w:ascii="Book Antiqua" w:hAnsi="Book Antiqua"/>
          <w:sz w:val="24"/>
          <w:szCs w:val="24"/>
        </w:rPr>
      </w:pPr>
      <w:r>
        <w:rPr>
          <w:rFonts w:ascii="Book Antiqua" w:hAnsi="Book Antiqua"/>
          <w:sz w:val="24"/>
          <w:szCs w:val="24"/>
        </w:rPr>
        <w:t>CD s</w:t>
      </w:r>
      <w:r w:rsidRPr="00FD4B35" w:rsidR="00B46FB2">
        <w:rPr>
          <w:rFonts w:ascii="Book Antiqua" w:hAnsi="Book Antiqua"/>
          <w:sz w:val="24"/>
          <w:szCs w:val="24"/>
        </w:rPr>
        <w:t xml:space="preserve">taff </w:t>
      </w:r>
      <w:r w:rsidRPr="00FD4B35" w:rsidR="002403F4">
        <w:rPr>
          <w:rFonts w:ascii="Book Antiqua" w:hAnsi="Book Antiqua"/>
          <w:sz w:val="24"/>
          <w:szCs w:val="24"/>
        </w:rPr>
        <w:t xml:space="preserve">undertook the necessary measures to notify and remind </w:t>
      </w:r>
      <w:r w:rsidRPr="00FD4B35" w:rsidR="008B1DCA">
        <w:rPr>
          <w:rFonts w:ascii="Book Antiqua" w:hAnsi="Book Antiqua"/>
          <w:sz w:val="24"/>
          <w:szCs w:val="24"/>
        </w:rPr>
        <w:t xml:space="preserve">WeIncentivize, </w:t>
      </w:r>
      <w:r w:rsidRPr="00FD4B35" w:rsidR="00ED7C40">
        <w:rPr>
          <w:rFonts w:ascii="Book Antiqua" w:hAnsi="Book Antiqua"/>
          <w:sz w:val="24"/>
          <w:szCs w:val="24"/>
        </w:rPr>
        <w:t>Univasa</w:t>
      </w:r>
      <w:r w:rsidR="00ED7C40">
        <w:rPr>
          <w:rFonts w:ascii="Book Antiqua" w:hAnsi="Book Antiqua"/>
          <w:sz w:val="24"/>
          <w:szCs w:val="24"/>
        </w:rPr>
        <w:t xml:space="preserve">, and </w:t>
      </w:r>
      <w:r w:rsidRPr="00FD4B35" w:rsidR="00ED7C40">
        <w:rPr>
          <w:rFonts w:ascii="Book Antiqua" w:hAnsi="Book Antiqua"/>
          <w:sz w:val="24"/>
          <w:szCs w:val="24"/>
        </w:rPr>
        <w:t>Power Mobile</w:t>
      </w:r>
      <w:r w:rsidR="00ED7C40">
        <w:rPr>
          <w:rFonts w:ascii="Book Antiqua" w:hAnsi="Book Antiqua"/>
          <w:sz w:val="24"/>
          <w:szCs w:val="24"/>
        </w:rPr>
        <w:t xml:space="preserve"> </w:t>
      </w:r>
      <w:r w:rsidRPr="00FD4B35" w:rsidR="002403F4">
        <w:rPr>
          <w:rFonts w:ascii="Book Antiqua" w:hAnsi="Book Antiqua"/>
          <w:sz w:val="24"/>
          <w:szCs w:val="24"/>
        </w:rPr>
        <w:t>of the obligation to comply with the Commission</w:t>
      </w:r>
      <w:r w:rsidRPr="00FD4B35" w:rsidR="00721C40">
        <w:rPr>
          <w:rFonts w:ascii="Book Antiqua" w:hAnsi="Book Antiqua"/>
          <w:sz w:val="24"/>
          <w:szCs w:val="24"/>
        </w:rPr>
        <w:t>'</w:t>
      </w:r>
      <w:r w:rsidRPr="00FD4B35" w:rsidR="002403F4">
        <w:rPr>
          <w:rFonts w:ascii="Book Antiqua" w:hAnsi="Book Antiqua"/>
          <w:sz w:val="24"/>
          <w:szCs w:val="24"/>
        </w:rPr>
        <w:t>s</w:t>
      </w:r>
      <w:r w:rsidRPr="00FD4B35" w:rsidR="000B09F2">
        <w:rPr>
          <w:rFonts w:ascii="Book Antiqua" w:hAnsi="Book Antiqua"/>
          <w:sz w:val="24"/>
          <w:szCs w:val="24"/>
        </w:rPr>
        <w:t xml:space="preserve"> </w:t>
      </w:r>
      <w:r w:rsidR="00BE2E56">
        <w:rPr>
          <w:rFonts w:ascii="Book Antiqua" w:hAnsi="Book Antiqua"/>
          <w:sz w:val="24"/>
          <w:szCs w:val="24"/>
        </w:rPr>
        <w:t>p</w:t>
      </w:r>
      <w:r w:rsidRPr="00FD4B35" w:rsidR="00C60757">
        <w:rPr>
          <w:rFonts w:ascii="Book Antiqua" w:hAnsi="Book Antiqua"/>
          <w:sz w:val="24"/>
          <w:szCs w:val="24"/>
        </w:rPr>
        <w:t xml:space="preserve">erformance </w:t>
      </w:r>
      <w:r w:rsidR="00BE2E56">
        <w:rPr>
          <w:rFonts w:ascii="Book Antiqua" w:hAnsi="Book Antiqua"/>
          <w:sz w:val="24"/>
          <w:szCs w:val="24"/>
        </w:rPr>
        <w:t>b</w:t>
      </w:r>
      <w:r w:rsidRPr="00FD4B35" w:rsidR="00C60757">
        <w:rPr>
          <w:rFonts w:ascii="Book Antiqua" w:hAnsi="Book Antiqua"/>
          <w:sz w:val="24"/>
          <w:szCs w:val="24"/>
        </w:rPr>
        <w:t>ond</w:t>
      </w:r>
      <w:r w:rsidRPr="00FD4B35" w:rsidDel="00C60757" w:rsidR="00C60757">
        <w:rPr>
          <w:rFonts w:ascii="Book Antiqua" w:hAnsi="Book Antiqua"/>
          <w:sz w:val="24"/>
          <w:szCs w:val="24"/>
        </w:rPr>
        <w:t xml:space="preserve"> </w:t>
      </w:r>
      <w:r w:rsidR="00BE2E56">
        <w:rPr>
          <w:rFonts w:ascii="Book Antiqua" w:hAnsi="Book Antiqua"/>
          <w:sz w:val="24"/>
          <w:szCs w:val="24"/>
        </w:rPr>
        <w:t>r</w:t>
      </w:r>
      <w:r w:rsidRPr="00FD4B35" w:rsidR="00C60757">
        <w:rPr>
          <w:rFonts w:ascii="Book Antiqua" w:hAnsi="Book Antiqua"/>
          <w:sz w:val="24"/>
          <w:szCs w:val="24"/>
        </w:rPr>
        <w:t>equirements</w:t>
      </w:r>
      <w:r w:rsidR="00245857">
        <w:rPr>
          <w:rFonts w:ascii="Book Antiqua" w:hAnsi="Book Antiqua"/>
          <w:sz w:val="24"/>
          <w:szCs w:val="24"/>
        </w:rPr>
        <w:t xml:space="preserve">. CD staff also </w:t>
      </w:r>
      <w:r w:rsidRPr="00FD4B35" w:rsidR="002403F4">
        <w:rPr>
          <w:rFonts w:ascii="Book Antiqua" w:hAnsi="Book Antiqua"/>
          <w:sz w:val="24"/>
          <w:szCs w:val="24"/>
        </w:rPr>
        <w:t xml:space="preserve">provided ample time and opportunity for </w:t>
      </w:r>
      <w:r w:rsidRPr="00FD4B35" w:rsidR="00245857">
        <w:rPr>
          <w:rFonts w:ascii="Book Antiqua" w:hAnsi="Book Antiqua"/>
          <w:sz w:val="24"/>
          <w:szCs w:val="24"/>
        </w:rPr>
        <w:t>WeIncentivize, Univasa</w:t>
      </w:r>
      <w:r w:rsidR="00245857">
        <w:rPr>
          <w:rFonts w:ascii="Book Antiqua" w:hAnsi="Book Antiqua"/>
          <w:sz w:val="24"/>
          <w:szCs w:val="24"/>
        </w:rPr>
        <w:t xml:space="preserve">, and </w:t>
      </w:r>
      <w:r w:rsidRPr="00FD4B35" w:rsidR="00245857">
        <w:rPr>
          <w:rFonts w:ascii="Book Antiqua" w:hAnsi="Book Antiqua"/>
          <w:sz w:val="24"/>
          <w:szCs w:val="24"/>
        </w:rPr>
        <w:t>Power Mobile</w:t>
      </w:r>
      <w:r w:rsidRPr="00FD4B35" w:rsidDel="00245857" w:rsidR="00245857">
        <w:rPr>
          <w:rFonts w:ascii="Book Antiqua" w:hAnsi="Book Antiqua"/>
          <w:sz w:val="24"/>
          <w:szCs w:val="24"/>
        </w:rPr>
        <w:t xml:space="preserve"> </w:t>
      </w:r>
      <w:r w:rsidRPr="00FD4B35" w:rsidR="002403F4">
        <w:rPr>
          <w:rFonts w:ascii="Book Antiqua" w:hAnsi="Book Antiqua"/>
          <w:sz w:val="24"/>
          <w:szCs w:val="24"/>
        </w:rPr>
        <w:t xml:space="preserve">to comply. Despite these efforts, </w:t>
      </w:r>
      <w:r w:rsidRPr="00FD4B35" w:rsidR="00ED7C40">
        <w:rPr>
          <w:rFonts w:ascii="Book Antiqua" w:hAnsi="Book Antiqua"/>
          <w:sz w:val="24"/>
          <w:szCs w:val="24"/>
        </w:rPr>
        <w:t>WeIncentivize, Univasa</w:t>
      </w:r>
      <w:r w:rsidR="00ED7C40">
        <w:rPr>
          <w:rFonts w:ascii="Book Antiqua" w:hAnsi="Book Antiqua"/>
          <w:sz w:val="24"/>
          <w:szCs w:val="24"/>
        </w:rPr>
        <w:t xml:space="preserve">, and </w:t>
      </w:r>
      <w:r w:rsidRPr="00FD4B35" w:rsidR="00ED7C40">
        <w:rPr>
          <w:rFonts w:ascii="Book Antiqua" w:hAnsi="Book Antiqua"/>
          <w:sz w:val="24"/>
          <w:szCs w:val="24"/>
        </w:rPr>
        <w:t>Power Mobile</w:t>
      </w:r>
      <w:r w:rsidR="00ED7C40">
        <w:rPr>
          <w:rFonts w:ascii="Book Antiqua" w:hAnsi="Book Antiqua"/>
          <w:sz w:val="24"/>
          <w:szCs w:val="24"/>
        </w:rPr>
        <w:t xml:space="preserve"> </w:t>
      </w:r>
      <w:r w:rsidRPr="00FD4B35" w:rsidR="008B1DCA">
        <w:rPr>
          <w:rFonts w:ascii="Book Antiqua" w:hAnsi="Book Antiqua"/>
          <w:sz w:val="24"/>
          <w:szCs w:val="24"/>
        </w:rPr>
        <w:t xml:space="preserve">all </w:t>
      </w:r>
      <w:r w:rsidRPr="00FD4B35" w:rsidR="002403F4">
        <w:rPr>
          <w:rFonts w:ascii="Book Antiqua" w:hAnsi="Book Antiqua"/>
          <w:sz w:val="24"/>
          <w:szCs w:val="24"/>
        </w:rPr>
        <w:t xml:space="preserve">failed to comply with </w:t>
      </w:r>
      <w:r w:rsidRPr="00FD4B35" w:rsidR="000C3B7C">
        <w:rPr>
          <w:rFonts w:ascii="Book Antiqua" w:hAnsi="Book Antiqua"/>
          <w:sz w:val="24"/>
          <w:szCs w:val="24"/>
        </w:rPr>
        <w:t xml:space="preserve">their </w:t>
      </w:r>
      <w:r w:rsidR="0015163E">
        <w:rPr>
          <w:rFonts w:ascii="Book Antiqua" w:hAnsi="Book Antiqua"/>
          <w:sz w:val="24"/>
          <w:szCs w:val="24"/>
        </w:rPr>
        <w:t>p</w:t>
      </w:r>
      <w:r w:rsidRPr="00FD4B35" w:rsidR="00721C40">
        <w:rPr>
          <w:rFonts w:ascii="Book Antiqua" w:hAnsi="Book Antiqua"/>
          <w:sz w:val="24"/>
          <w:szCs w:val="24"/>
        </w:rPr>
        <w:t xml:space="preserve">erformance </w:t>
      </w:r>
      <w:r w:rsidR="0015163E">
        <w:rPr>
          <w:rFonts w:ascii="Book Antiqua" w:hAnsi="Book Antiqua"/>
          <w:sz w:val="24"/>
          <w:szCs w:val="24"/>
        </w:rPr>
        <w:t>b</w:t>
      </w:r>
      <w:r w:rsidRPr="00FD4B35" w:rsidR="00721C40">
        <w:rPr>
          <w:rFonts w:ascii="Book Antiqua" w:hAnsi="Book Antiqua"/>
          <w:sz w:val="24"/>
          <w:szCs w:val="24"/>
        </w:rPr>
        <w:t>ond</w:t>
      </w:r>
      <w:r w:rsidRPr="00FD4B35" w:rsidR="00066032">
        <w:rPr>
          <w:rFonts w:ascii="Book Antiqua" w:hAnsi="Book Antiqua"/>
          <w:sz w:val="24"/>
          <w:szCs w:val="24"/>
        </w:rPr>
        <w:t xml:space="preserve"> obligation (i.e., </w:t>
      </w:r>
      <w:r w:rsidRPr="00FD4B35" w:rsidR="00006D33">
        <w:rPr>
          <w:rFonts w:ascii="Book Antiqua" w:hAnsi="Book Antiqua"/>
          <w:sz w:val="24"/>
          <w:szCs w:val="24"/>
        </w:rPr>
        <w:t xml:space="preserve">obtain a </w:t>
      </w:r>
      <w:r w:rsidR="0015163E">
        <w:rPr>
          <w:rFonts w:ascii="Book Antiqua" w:hAnsi="Book Antiqua"/>
          <w:sz w:val="24"/>
          <w:szCs w:val="24"/>
        </w:rPr>
        <w:t>p</w:t>
      </w:r>
      <w:r w:rsidRPr="00FD4B35" w:rsidR="00006D33">
        <w:rPr>
          <w:rFonts w:ascii="Book Antiqua" w:hAnsi="Book Antiqua"/>
          <w:sz w:val="24"/>
          <w:szCs w:val="24"/>
        </w:rPr>
        <w:t xml:space="preserve">erformance </w:t>
      </w:r>
      <w:r w:rsidR="0015163E">
        <w:rPr>
          <w:rFonts w:ascii="Book Antiqua" w:hAnsi="Book Antiqua"/>
          <w:sz w:val="24"/>
          <w:szCs w:val="24"/>
        </w:rPr>
        <w:t>b</w:t>
      </w:r>
      <w:r w:rsidRPr="00FD4B35" w:rsidR="00006D33">
        <w:rPr>
          <w:rFonts w:ascii="Book Antiqua" w:hAnsi="Book Antiqua"/>
          <w:sz w:val="24"/>
          <w:szCs w:val="24"/>
        </w:rPr>
        <w:t xml:space="preserve">ond and </w:t>
      </w:r>
      <w:r w:rsidRPr="00FD4B35" w:rsidR="00066032">
        <w:rPr>
          <w:rFonts w:ascii="Book Antiqua" w:hAnsi="Book Antiqua"/>
          <w:sz w:val="24"/>
          <w:szCs w:val="24"/>
        </w:rPr>
        <w:t xml:space="preserve">maintain continuous bond </w:t>
      </w:r>
      <w:r w:rsidRPr="00FD4B35" w:rsidR="00006D33">
        <w:rPr>
          <w:rFonts w:ascii="Book Antiqua" w:hAnsi="Book Antiqua"/>
          <w:sz w:val="24"/>
          <w:szCs w:val="24"/>
        </w:rPr>
        <w:t xml:space="preserve">coverage </w:t>
      </w:r>
      <w:r w:rsidRPr="00FD4B35" w:rsidR="00066032">
        <w:rPr>
          <w:rFonts w:ascii="Book Antiqua" w:hAnsi="Book Antiqua"/>
          <w:sz w:val="24"/>
          <w:szCs w:val="24"/>
        </w:rPr>
        <w:t>during its operation)</w:t>
      </w:r>
      <w:r w:rsidRPr="00FD4B35" w:rsidR="00721C40">
        <w:rPr>
          <w:rFonts w:ascii="Book Antiqua" w:hAnsi="Book Antiqua"/>
          <w:sz w:val="24"/>
          <w:szCs w:val="24"/>
        </w:rPr>
        <w:t>.</w:t>
      </w:r>
      <w:r w:rsidRPr="00FD4B35" w:rsidR="002403F4">
        <w:rPr>
          <w:rFonts w:ascii="Book Antiqua" w:hAnsi="Book Antiqua"/>
          <w:sz w:val="24"/>
          <w:szCs w:val="24"/>
        </w:rPr>
        <w:t xml:space="preserve"> </w:t>
      </w:r>
    </w:p>
    <w:p w:rsidRPr="00FD4B35" w:rsidR="002541D6" w:rsidP="0077203E" w:rsidRDefault="002541D6" w14:paraId="4E57CD40" w14:textId="77777777">
      <w:pPr>
        <w:pStyle w:val="HTMLPreformatted"/>
        <w:spacing w:line="276" w:lineRule="auto"/>
        <w:rPr>
          <w:rFonts w:ascii="Book Antiqua" w:hAnsi="Book Antiqua"/>
          <w:sz w:val="24"/>
          <w:szCs w:val="24"/>
        </w:rPr>
      </w:pPr>
    </w:p>
    <w:p w:rsidRPr="00305D9C" w:rsidR="00E87A0D" w:rsidP="0077203E" w:rsidRDefault="00E87A0D" w14:paraId="17DE1DF3" w14:textId="77777777">
      <w:pPr>
        <w:pStyle w:val="HTMLPreformatted"/>
        <w:keepNext/>
        <w:spacing w:line="276" w:lineRule="auto"/>
        <w:rPr>
          <w:rFonts w:ascii="Book Antiqua" w:hAnsi="Book Antiqua"/>
          <w:b/>
          <w:sz w:val="24"/>
          <w:szCs w:val="24"/>
          <w:u w:val="single"/>
        </w:rPr>
      </w:pPr>
      <w:r w:rsidRPr="00FD4B35">
        <w:rPr>
          <w:rFonts w:ascii="Book Antiqua" w:hAnsi="Book Antiqua"/>
          <w:b/>
          <w:sz w:val="24"/>
          <w:szCs w:val="24"/>
          <w:u w:val="single"/>
        </w:rPr>
        <w:lastRenderedPageBreak/>
        <w:t>SAFETY IMPACT</w:t>
      </w:r>
    </w:p>
    <w:p w:rsidRPr="00FD4B35" w:rsidR="00BF5DA4" w:rsidP="0077203E" w:rsidRDefault="00BF5DA4" w14:paraId="3F2FA03C" w14:textId="77777777">
      <w:pPr>
        <w:pStyle w:val="HTMLPreformatted"/>
        <w:keepNext/>
        <w:spacing w:line="276" w:lineRule="auto"/>
        <w:rPr>
          <w:rFonts w:ascii="Book Antiqua" w:hAnsi="Book Antiqua"/>
          <w:b/>
          <w:sz w:val="24"/>
          <w:szCs w:val="24"/>
          <w:u w:val="single"/>
        </w:rPr>
      </w:pPr>
    </w:p>
    <w:p w:rsidRPr="00FD4B35" w:rsidR="00906B79" w:rsidP="0077203E" w:rsidRDefault="00E87A0D" w14:paraId="2122F70A" w14:textId="46B38298">
      <w:pPr>
        <w:pStyle w:val="HTMLPreformatted"/>
        <w:keepNext/>
        <w:spacing w:line="276" w:lineRule="auto"/>
        <w:rPr>
          <w:rFonts w:ascii="Book Antiqua" w:hAnsi="Book Antiqua"/>
          <w:sz w:val="24"/>
          <w:szCs w:val="24"/>
        </w:rPr>
      </w:pPr>
      <w:r w:rsidRPr="00FD4B35">
        <w:rPr>
          <w:rFonts w:ascii="Book Antiqua" w:hAnsi="Book Antiqua"/>
          <w:sz w:val="24"/>
          <w:szCs w:val="24"/>
        </w:rPr>
        <w:t xml:space="preserve">This Resolution seeks to </w:t>
      </w:r>
      <w:r w:rsidRPr="00FD4B35" w:rsidR="0060640E">
        <w:rPr>
          <w:rFonts w:ascii="Book Antiqua" w:hAnsi="Book Antiqua"/>
          <w:sz w:val="24"/>
          <w:szCs w:val="24"/>
        </w:rPr>
        <w:t xml:space="preserve">achieve carrier </w:t>
      </w:r>
      <w:r w:rsidRPr="00FD4B35">
        <w:rPr>
          <w:rFonts w:ascii="Book Antiqua" w:hAnsi="Book Antiqua"/>
          <w:sz w:val="24"/>
          <w:szCs w:val="24"/>
        </w:rPr>
        <w:t xml:space="preserve">compliance </w:t>
      </w:r>
      <w:r w:rsidRPr="00FD4B35" w:rsidR="00BE5756">
        <w:rPr>
          <w:rFonts w:ascii="Book Antiqua" w:hAnsi="Book Antiqua"/>
          <w:sz w:val="24"/>
          <w:szCs w:val="24"/>
        </w:rPr>
        <w:t xml:space="preserve">with </w:t>
      </w:r>
      <w:r w:rsidR="00021D54">
        <w:rPr>
          <w:rFonts w:ascii="Book Antiqua" w:hAnsi="Book Antiqua"/>
          <w:sz w:val="24"/>
          <w:szCs w:val="24"/>
        </w:rPr>
        <w:t>p</w:t>
      </w:r>
      <w:r w:rsidRPr="00FD4B35" w:rsidR="00BE5756">
        <w:rPr>
          <w:rFonts w:ascii="Book Antiqua" w:hAnsi="Book Antiqua"/>
          <w:sz w:val="24"/>
          <w:szCs w:val="24"/>
        </w:rPr>
        <w:t xml:space="preserve">erformance </w:t>
      </w:r>
      <w:r w:rsidR="00021D54">
        <w:rPr>
          <w:rFonts w:ascii="Book Antiqua" w:hAnsi="Book Antiqua"/>
          <w:sz w:val="24"/>
          <w:szCs w:val="24"/>
        </w:rPr>
        <w:t>b</w:t>
      </w:r>
      <w:r w:rsidRPr="00FD4B35" w:rsidR="00BE5756">
        <w:rPr>
          <w:rFonts w:ascii="Book Antiqua" w:hAnsi="Book Antiqua"/>
          <w:sz w:val="24"/>
          <w:szCs w:val="24"/>
        </w:rPr>
        <w:t xml:space="preserve">ond </w:t>
      </w:r>
      <w:r w:rsidR="00021D54">
        <w:rPr>
          <w:rFonts w:ascii="Book Antiqua" w:hAnsi="Book Antiqua"/>
          <w:sz w:val="24"/>
          <w:szCs w:val="24"/>
        </w:rPr>
        <w:t>r</w:t>
      </w:r>
      <w:r w:rsidRPr="00FD4B35" w:rsidR="00BE5756">
        <w:rPr>
          <w:rFonts w:ascii="Book Antiqua" w:hAnsi="Book Antiqua"/>
          <w:sz w:val="24"/>
          <w:szCs w:val="24"/>
        </w:rPr>
        <w:t>equirements</w:t>
      </w:r>
      <w:r w:rsidRPr="00FD4B35" w:rsidR="006412B9">
        <w:rPr>
          <w:rFonts w:ascii="Book Antiqua" w:hAnsi="Book Antiqua"/>
          <w:sz w:val="24"/>
          <w:szCs w:val="24"/>
        </w:rPr>
        <w:t xml:space="preserve">. </w:t>
      </w:r>
      <w:r w:rsidRPr="00FD4B35" w:rsidR="005446FB">
        <w:rPr>
          <w:rFonts w:ascii="Book Antiqua" w:hAnsi="Book Antiqua"/>
          <w:sz w:val="24"/>
          <w:szCs w:val="24"/>
        </w:rPr>
        <w:t>This promotes</w:t>
      </w:r>
      <w:r w:rsidRPr="00FD4B35" w:rsidR="00BD7DF9">
        <w:rPr>
          <w:rFonts w:ascii="Book Antiqua" w:hAnsi="Book Antiqua"/>
          <w:sz w:val="24"/>
          <w:szCs w:val="24"/>
        </w:rPr>
        <w:t xml:space="preserve"> transparency and reduce</w:t>
      </w:r>
      <w:r w:rsidRPr="00FD4B35" w:rsidR="005446FB">
        <w:rPr>
          <w:rFonts w:ascii="Book Antiqua" w:hAnsi="Book Antiqua"/>
          <w:sz w:val="24"/>
          <w:szCs w:val="24"/>
        </w:rPr>
        <w:t>s</w:t>
      </w:r>
      <w:r w:rsidRPr="00FD4B35" w:rsidR="00BD7DF9">
        <w:rPr>
          <w:rFonts w:ascii="Book Antiqua" w:hAnsi="Book Antiqua"/>
          <w:sz w:val="24"/>
          <w:szCs w:val="24"/>
        </w:rPr>
        <w:t xml:space="preserve"> the risk of financial harm </w:t>
      </w:r>
      <w:r w:rsidRPr="00FD4B35">
        <w:rPr>
          <w:rFonts w:ascii="Book Antiqua" w:hAnsi="Book Antiqua"/>
          <w:sz w:val="24"/>
          <w:szCs w:val="24"/>
        </w:rPr>
        <w:t xml:space="preserve">to </w:t>
      </w:r>
      <w:r w:rsidRPr="00FD4B35" w:rsidR="0060640E">
        <w:rPr>
          <w:rFonts w:ascii="Book Antiqua" w:hAnsi="Book Antiqua"/>
          <w:sz w:val="24"/>
          <w:szCs w:val="24"/>
        </w:rPr>
        <w:t xml:space="preserve">California </w:t>
      </w:r>
      <w:r w:rsidRPr="00FD4B35">
        <w:rPr>
          <w:rFonts w:ascii="Book Antiqua" w:hAnsi="Book Antiqua"/>
          <w:sz w:val="24"/>
          <w:szCs w:val="24"/>
        </w:rPr>
        <w:t xml:space="preserve">customers, thereby promoting </w:t>
      </w:r>
      <w:r w:rsidRPr="00FD4B35" w:rsidR="00F64A86">
        <w:rPr>
          <w:rFonts w:ascii="Book Antiqua" w:hAnsi="Book Antiqua"/>
          <w:sz w:val="24"/>
          <w:szCs w:val="24"/>
        </w:rPr>
        <w:t>public safety</w:t>
      </w:r>
      <w:r w:rsidRPr="00FD4B35">
        <w:rPr>
          <w:rFonts w:ascii="Book Antiqua" w:hAnsi="Book Antiqua"/>
          <w:sz w:val="24"/>
          <w:szCs w:val="24"/>
        </w:rPr>
        <w:t>.</w:t>
      </w:r>
    </w:p>
    <w:p w:rsidRPr="00FD4B35" w:rsidR="00550081" w:rsidP="0077203E" w:rsidRDefault="00550081" w14:paraId="279B2735" w14:textId="77777777">
      <w:pPr>
        <w:pStyle w:val="HTMLPreformatted"/>
        <w:spacing w:line="276" w:lineRule="auto"/>
        <w:rPr>
          <w:rFonts w:ascii="Book Antiqua" w:hAnsi="Book Antiqua"/>
          <w:b/>
          <w:sz w:val="24"/>
          <w:szCs w:val="24"/>
          <w:u w:val="single"/>
        </w:rPr>
      </w:pPr>
    </w:p>
    <w:p w:rsidRPr="00FD4B35" w:rsidR="00B221EE" w:rsidP="0077203E" w:rsidRDefault="00B221EE" w14:paraId="2A8603BB" w14:textId="73127EE6">
      <w:pPr>
        <w:pStyle w:val="HTMLPreformatted"/>
        <w:spacing w:line="276" w:lineRule="auto"/>
        <w:rPr>
          <w:rFonts w:ascii="Book Antiqua" w:hAnsi="Book Antiqua"/>
          <w:b/>
          <w:sz w:val="24"/>
          <w:szCs w:val="24"/>
          <w:u w:val="single"/>
        </w:rPr>
      </w:pPr>
      <w:r w:rsidRPr="00FD4B35">
        <w:rPr>
          <w:rFonts w:ascii="Book Antiqua" w:hAnsi="Book Antiqua"/>
          <w:b/>
          <w:sz w:val="24"/>
          <w:szCs w:val="24"/>
          <w:u w:val="single"/>
        </w:rPr>
        <w:t>CONCLUSION</w:t>
      </w:r>
    </w:p>
    <w:p w:rsidRPr="00FD4B35" w:rsidR="00B221EE" w:rsidP="0077203E" w:rsidRDefault="00B221EE" w14:paraId="7249E829" w14:textId="77777777">
      <w:pPr>
        <w:pStyle w:val="HTMLPreformatted"/>
        <w:spacing w:line="276" w:lineRule="auto"/>
        <w:rPr>
          <w:rFonts w:ascii="Book Antiqua" w:hAnsi="Book Antiqua"/>
          <w:sz w:val="24"/>
          <w:szCs w:val="24"/>
        </w:rPr>
      </w:pPr>
    </w:p>
    <w:p w:rsidRPr="00FD4B35" w:rsidR="00240CFF" w:rsidRDefault="00E33D4A" w14:paraId="2A19650D" w14:textId="21D13D0E">
      <w:pPr>
        <w:pStyle w:val="HTMLPreformatted"/>
        <w:spacing w:line="276" w:lineRule="auto"/>
        <w:rPr>
          <w:rFonts w:ascii="Book Antiqua" w:hAnsi="Book Antiqua"/>
          <w:sz w:val="24"/>
          <w:szCs w:val="24"/>
        </w:rPr>
      </w:pPr>
      <w:r w:rsidRPr="00FD4B35">
        <w:rPr>
          <w:rFonts w:ascii="Book Antiqua" w:hAnsi="Book Antiqua"/>
          <w:sz w:val="24"/>
          <w:szCs w:val="24"/>
        </w:rPr>
        <w:t>WeIncentivize, Univasa</w:t>
      </w:r>
      <w:r>
        <w:rPr>
          <w:rFonts w:ascii="Book Antiqua" w:hAnsi="Book Antiqua"/>
          <w:sz w:val="24"/>
          <w:szCs w:val="24"/>
        </w:rPr>
        <w:t xml:space="preserve">, and </w:t>
      </w:r>
      <w:r w:rsidRPr="00FD4B35">
        <w:rPr>
          <w:rFonts w:ascii="Book Antiqua" w:hAnsi="Book Antiqua"/>
          <w:sz w:val="24"/>
          <w:szCs w:val="24"/>
        </w:rPr>
        <w:t>Power Mobile</w:t>
      </w:r>
      <w:r>
        <w:rPr>
          <w:rFonts w:ascii="Book Antiqua" w:hAnsi="Book Antiqua"/>
          <w:sz w:val="24"/>
          <w:szCs w:val="24"/>
        </w:rPr>
        <w:t xml:space="preserve"> </w:t>
      </w:r>
      <w:r w:rsidRPr="00FD4B35" w:rsidR="00DE6632">
        <w:rPr>
          <w:rFonts w:ascii="Book Antiqua" w:hAnsi="Book Antiqua"/>
          <w:sz w:val="24"/>
          <w:szCs w:val="24"/>
        </w:rPr>
        <w:t xml:space="preserve">all </w:t>
      </w:r>
      <w:r w:rsidRPr="00FD4B35" w:rsidR="005E460C">
        <w:rPr>
          <w:rFonts w:ascii="Book Antiqua" w:hAnsi="Book Antiqua"/>
          <w:sz w:val="24"/>
          <w:szCs w:val="24"/>
        </w:rPr>
        <w:t>failed to c</w:t>
      </w:r>
      <w:r w:rsidRPr="00FD4B35" w:rsidR="00EA68D1">
        <w:rPr>
          <w:rFonts w:ascii="Book Antiqua" w:hAnsi="Book Antiqua"/>
          <w:sz w:val="24"/>
          <w:szCs w:val="24"/>
        </w:rPr>
        <w:t xml:space="preserve">omply with </w:t>
      </w:r>
      <w:r w:rsidR="00A91BEA">
        <w:rPr>
          <w:rFonts w:ascii="Book Antiqua" w:hAnsi="Book Antiqua"/>
          <w:sz w:val="24"/>
          <w:szCs w:val="24"/>
        </w:rPr>
        <w:t xml:space="preserve">the Commission’s </w:t>
      </w:r>
      <w:r w:rsidRPr="00FD4B35" w:rsidR="00004DAF">
        <w:rPr>
          <w:rFonts w:ascii="Book Antiqua" w:hAnsi="Book Antiqua"/>
          <w:sz w:val="24"/>
          <w:szCs w:val="24"/>
        </w:rPr>
        <w:t>performance bond</w:t>
      </w:r>
      <w:r w:rsidRPr="00FD4B35" w:rsidR="00DE6632">
        <w:rPr>
          <w:rFonts w:ascii="Book Antiqua" w:hAnsi="Book Antiqua"/>
          <w:sz w:val="24"/>
          <w:szCs w:val="24"/>
        </w:rPr>
        <w:t xml:space="preserve"> requirements</w:t>
      </w:r>
      <w:r w:rsidRPr="00FD4B35" w:rsidR="007B170C">
        <w:rPr>
          <w:rFonts w:ascii="Book Antiqua" w:hAnsi="Book Antiqua"/>
          <w:sz w:val="24"/>
          <w:szCs w:val="24"/>
        </w:rPr>
        <w:t xml:space="preserve">. Therefore, </w:t>
      </w:r>
      <w:r w:rsidRPr="00FD4B35" w:rsidR="005D6386">
        <w:rPr>
          <w:rFonts w:ascii="Book Antiqua" w:hAnsi="Book Antiqua"/>
          <w:sz w:val="24"/>
          <w:szCs w:val="24"/>
        </w:rPr>
        <w:t xml:space="preserve">it is </w:t>
      </w:r>
      <w:r w:rsidRPr="00FD4B35" w:rsidR="00D86034">
        <w:rPr>
          <w:rFonts w:ascii="Book Antiqua" w:hAnsi="Book Antiqua"/>
          <w:sz w:val="24"/>
          <w:szCs w:val="24"/>
        </w:rPr>
        <w:t>appropriate</w:t>
      </w:r>
      <w:r w:rsidRPr="00FD4B35" w:rsidR="005D6386">
        <w:rPr>
          <w:rFonts w:ascii="Book Antiqua" w:hAnsi="Book Antiqua"/>
          <w:sz w:val="24"/>
          <w:szCs w:val="24"/>
        </w:rPr>
        <w:t xml:space="preserve"> to </w:t>
      </w:r>
      <w:r w:rsidRPr="00FD4B35" w:rsidR="00721C40">
        <w:rPr>
          <w:rFonts w:ascii="Book Antiqua" w:hAnsi="Book Antiqua"/>
          <w:sz w:val="24"/>
          <w:szCs w:val="24"/>
        </w:rPr>
        <w:t xml:space="preserve">revoke </w:t>
      </w:r>
      <w:r w:rsidRPr="00FD4B35" w:rsidR="00EA68D1">
        <w:rPr>
          <w:rFonts w:ascii="Book Antiqua" w:hAnsi="Book Antiqua"/>
          <w:sz w:val="24"/>
          <w:szCs w:val="24"/>
        </w:rPr>
        <w:t xml:space="preserve">their respective </w:t>
      </w:r>
      <w:r w:rsidRPr="00FD4B35" w:rsidR="002D53EC">
        <w:rPr>
          <w:rFonts w:ascii="Book Antiqua" w:hAnsi="Book Antiqua"/>
          <w:sz w:val="24"/>
          <w:szCs w:val="24"/>
        </w:rPr>
        <w:t>WIR</w:t>
      </w:r>
      <w:r w:rsidRPr="00FD4B35" w:rsidR="00EA68D1">
        <w:rPr>
          <w:rFonts w:ascii="Book Antiqua" w:hAnsi="Book Antiqua"/>
          <w:sz w:val="24"/>
          <w:szCs w:val="24"/>
        </w:rPr>
        <w:t xml:space="preserve"> approval</w:t>
      </w:r>
      <w:r w:rsidRPr="00FD4B35" w:rsidR="007B170C">
        <w:rPr>
          <w:rFonts w:ascii="Book Antiqua" w:hAnsi="Book Antiqua"/>
          <w:sz w:val="24"/>
          <w:szCs w:val="24"/>
        </w:rPr>
        <w:t>s</w:t>
      </w:r>
      <w:r w:rsidRPr="00FD4B35" w:rsidR="00EA68D1">
        <w:rPr>
          <w:rFonts w:ascii="Book Antiqua" w:hAnsi="Book Antiqua"/>
          <w:sz w:val="24"/>
          <w:szCs w:val="24"/>
        </w:rPr>
        <w:t xml:space="preserve"> due to failure to meet their performance bond obligations to the Commission. </w:t>
      </w:r>
      <w:r w:rsidRPr="00FD4B35" w:rsidR="0059565F">
        <w:rPr>
          <w:rFonts w:ascii="Book Antiqua" w:hAnsi="Book Antiqua"/>
          <w:sz w:val="24"/>
          <w:szCs w:val="24"/>
        </w:rPr>
        <w:t xml:space="preserve">Although </w:t>
      </w:r>
      <w:r w:rsidRPr="00FD4B35" w:rsidR="00A37FFD">
        <w:rPr>
          <w:rFonts w:ascii="Book Antiqua" w:hAnsi="Book Antiqua"/>
          <w:sz w:val="24"/>
          <w:szCs w:val="24"/>
        </w:rPr>
        <w:t xml:space="preserve">Univasa submitted an AL to withdraw their WIR, </w:t>
      </w:r>
      <w:r w:rsidR="0008256A">
        <w:rPr>
          <w:rFonts w:ascii="Book Antiqua" w:hAnsi="Book Antiqua"/>
          <w:sz w:val="24"/>
          <w:szCs w:val="24"/>
        </w:rPr>
        <w:t xml:space="preserve">the </w:t>
      </w:r>
      <w:r w:rsidRPr="00FD4B35" w:rsidR="00A37FFD">
        <w:rPr>
          <w:rFonts w:ascii="Book Antiqua" w:hAnsi="Book Antiqua"/>
          <w:sz w:val="24"/>
          <w:szCs w:val="24"/>
        </w:rPr>
        <w:t>carrier did not meet all the requirements established in Resolution T-17723</w:t>
      </w:r>
      <w:r w:rsidRPr="00FD4B35" w:rsidR="00651C45">
        <w:rPr>
          <w:rFonts w:ascii="Book Antiqua" w:hAnsi="Book Antiqua"/>
          <w:sz w:val="24"/>
          <w:szCs w:val="24"/>
        </w:rPr>
        <w:t xml:space="preserve"> for approval of their </w:t>
      </w:r>
      <w:r w:rsidR="008606C1">
        <w:rPr>
          <w:rFonts w:ascii="Book Antiqua" w:hAnsi="Book Antiqua"/>
          <w:sz w:val="24"/>
          <w:szCs w:val="24"/>
        </w:rPr>
        <w:t>v</w:t>
      </w:r>
      <w:r w:rsidRPr="00FD4B35" w:rsidR="00651C45">
        <w:rPr>
          <w:rFonts w:ascii="Book Antiqua" w:hAnsi="Book Antiqua"/>
          <w:sz w:val="24"/>
          <w:szCs w:val="24"/>
        </w:rPr>
        <w:t xml:space="preserve">oluntary </w:t>
      </w:r>
      <w:r w:rsidR="008606C1">
        <w:rPr>
          <w:rFonts w:ascii="Book Antiqua" w:hAnsi="Book Antiqua"/>
          <w:sz w:val="24"/>
          <w:szCs w:val="24"/>
        </w:rPr>
        <w:t>s</w:t>
      </w:r>
      <w:r w:rsidRPr="00FD4B35" w:rsidR="00651C45">
        <w:rPr>
          <w:rFonts w:ascii="Book Antiqua" w:hAnsi="Book Antiqua"/>
          <w:sz w:val="24"/>
          <w:szCs w:val="24"/>
        </w:rPr>
        <w:t>urrender</w:t>
      </w:r>
      <w:r w:rsidRPr="00FD4B35" w:rsidR="00A37FFD">
        <w:rPr>
          <w:rFonts w:ascii="Book Antiqua" w:hAnsi="Book Antiqua"/>
          <w:sz w:val="24"/>
          <w:szCs w:val="24"/>
        </w:rPr>
        <w:t>. Therefore</w:t>
      </w:r>
      <w:r w:rsidRPr="00FD4B35" w:rsidR="00A370C7">
        <w:rPr>
          <w:rFonts w:ascii="Book Antiqua" w:hAnsi="Book Antiqua"/>
          <w:sz w:val="24"/>
          <w:szCs w:val="24"/>
        </w:rPr>
        <w:t xml:space="preserve">, revoking the registration of </w:t>
      </w:r>
      <w:r w:rsidRPr="00FD4B35" w:rsidR="0039276E">
        <w:rPr>
          <w:rFonts w:ascii="Book Antiqua" w:hAnsi="Book Antiqua"/>
          <w:sz w:val="24"/>
          <w:szCs w:val="24"/>
        </w:rPr>
        <w:t xml:space="preserve">Univasa </w:t>
      </w:r>
      <w:r w:rsidRPr="00FD4B35" w:rsidR="00A370C7">
        <w:rPr>
          <w:rFonts w:ascii="Book Antiqua" w:hAnsi="Book Antiqua"/>
          <w:sz w:val="24"/>
          <w:szCs w:val="24"/>
        </w:rPr>
        <w:t xml:space="preserve">through this resolution and </w:t>
      </w:r>
      <w:r w:rsidRPr="00FD4B35" w:rsidR="00CB0EF7">
        <w:rPr>
          <w:rFonts w:ascii="Book Antiqua" w:hAnsi="Book Antiqua"/>
          <w:sz w:val="24"/>
          <w:szCs w:val="24"/>
        </w:rPr>
        <w:t xml:space="preserve">denying </w:t>
      </w:r>
      <w:r w:rsidRPr="00FD4B35" w:rsidR="00A370C7">
        <w:rPr>
          <w:rFonts w:ascii="Book Antiqua" w:hAnsi="Book Antiqua"/>
          <w:sz w:val="24"/>
          <w:szCs w:val="24"/>
        </w:rPr>
        <w:t>the carrier</w:t>
      </w:r>
      <w:r w:rsidRPr="00FD4B35" w:rsidR="0039276E">
        <w:rPr>
          <w:rFonts w:ascii="Book Antiqua" w:hAnsi="Book Antiqua"/>
          <w:sz w:val="24"/>
          <w:szCs w:val="24"/>
        </w:rPr>
        <w:t xml:space="preserve">’s </w:t>
      </w:r>
      <w:r w:rsidRPr="00FD4B35" w:rsidR="00CB0EF7">
        <w:rPr>
          <w:rFonts w:ascii="Book Antiqua" w:hAnsi="Book Antiqua"/>
          <w:sz w:val="24"/>
          <w:szCs w:val="24"/>
        </w:rPr>
        <w:t>request</w:t>
      </w:r>
      <w:r w:rsidRPr="00FD4B35" w:rsidR="0039276E">
        <w:rPr>
          <w:rFonts w:ascii="Book Antiqua" w:hAnsi="Book Antiqua"/>
          <w:sz w:val="24"/>
          <w:szCs w:val="24"/>
        </w:rPr>
        <w:t xml:space="preserve"> </w:t>
      </w:r>
      <w:r w:rsidRPr="00FD4B35" w:rsidR="00CB0EF7">
        <w:rPr>
          <w:rFonts w:ascii="Book Antiqua" w:hAnsi="Book Antiqua"/>
          <w:sz w:val="24"/>
          <w:szCs w:val="24"/>
        </w:rPr>
        <w:t xml:space="preserve">to </w:t>
      </w:r>
      <w:r w:rsidRPr="00FD4B35" w:rsidR="00A370C7">
        <w:rPr>
          <w:rFonts w:ascii="Book Antiqua" w:hAnsi="Book Antiqua"/>
          <w:sz w:val="24"/>
          <w:szCs w:val="24"/>
        </w:rPr>
        <w:t>voluntar</w:t>
      </w:r>
      <w:r w:rsidRPr="00FD4B35" w:rsidR="00CB0EF7">
        <w:rPr>
          <w:rFonts w:ascii="Book Antiqua" w:hAnsi="Book Antiqua"/>
          <w:sz w:val="24"/>
          <w:szCs w:val="24"/>
        </w:rPr>
        <w:t>il</w:t>
      </w:r>
      <w:r w:rsidRPr="00FD4B35" w:rsidR="00A370C7">
        <w:rPr>
          <w:rFonts w:ascii="Book Antiqua" w:hAnsi="Book Antiqua"/>
          <w:sz w:val="24"/>
          <w:szCs w:val="24"/>
        </w:rPr>
        <w:t xml:space="preserve">y surrender </w:t>
      </w:r>
      <w:r w:rsidRPr="00FD4B35" w:rsidR="00761574">
        <w:rPr>
          <w:rFonts w:ascii="Book Antiqua" w:hAnsi="Book Antiqua"/>
          <w:sz w:val="24"/>
          <w:szCs w:val="24"/>
        </w:rPr>
        <w:t>its</w:t>
      </w:r>
      <w:r w:rsidRPr="00FD4B35" w:rsidR="0039276E">
        <w:rPr>
          <w:rFonts w:ascii="Book Antiqua" w:hAnsi="Book Antiqua"/>
          <w:sz w:val="24"/>
          <w:szCs w:val="24"/>
        </w:rPr>
        <w:t xml:space="preserve"> </w:t>
      </w:r>
      <w:r w:rsidRPr="00FD4B35" w:rsidR="00CB0EF7">
        <w:rPr>
          <w:rFonts w:ascii="Book Antiqua" w:hAnsi="Book Antiqua"/>
          <w:sz w:val="24"/>
          <w:szCs w:val="24"/>
        </w:rPr>
        <w:t>registration</w:t>
      </w:r>
      <w:r w:rsidRPr="00FD4B35" w:rsidR="0039276E">
        <w:rPr>
          <w:rFonts w:ascii="Book Antiqua" w:hAnsi="Book Antiqua"/>
          <w:sz w:val="24"/>
          <w:szCs w:val="24"/>
        </w:rPr>
        <w:t xml:space="preserve">, </w:t>
      </w:r>
      <w:r w:rsidRPr="00FD4B35" w:rsidR="00956DA2">
        <w:rPr>
          <w:rFonts w:ascii="Book Antiqua" w:hAnsi="Book Antiqua"/>
          <w:sz w:val="24"/>
          <w:szCs w:val="24"/>
        </w:rPr>
        <w:t xml:space="preserve">serves to promote compliance </w:t>
      </w:r>
      <w:r w:rsidRPr="00FD4B35" w:rsidR="00443DAB">
        <w:rPr>
          <w:rFonts w:ascii="Book Antiqua" w:hAnsi="Book Antiqua"/>
          <w:sz w:val="24"/>
          <w:szCs w:val="24"/>
        </w:rPr>
        <w:t xml:space="preserve">by holding carriers accountable when they fail to comply with </w:t>
      </w:r>
      <w:r w:rsidRPr="00FD4B35" w:rsidR="00E40CC1">
        <w:rPr>
          <w:rFonts w:ascii="Book Antiqua" w:hAnsi="Book Antiqua"/>
          <w:sz w:val="24"/>
          <w:szCs w:val="24"/>
        </w:rPr>
        <w:t xml:space="preserve">Commission </w:t>
      </w:r>
      <w:r w:rsidRPr="00FD4B35" w:rsidR="00443DAB">
        <w:rPr>
          <w:rFonts w:ascii="Book Antiqua" w:hAnsi="Book Antiqua"/>
          <w:sz w:val="24"/>
          <w:szCs w:val="24"/>
        </w:rPr>
        <w:t>requirements.</w:t>
      </w:r>
      <w:r w:rsidRPr="00FD4B35" w:rsidR="00651E92">
        <w:rPr>
          <w:rFonts w:ascii="Book Antiqua" w:hAnsi="Book Antiqua"/>
          <w:sz w:val="24"/>
          <w:szCs w:val="24"/>
        </w:rPr>
        <w:t xml:space="preserve"> </w:t>
      </w:r>
    </w:p>
    <w:p w:rsidRPr="00FD4B35" w:rsidR="00A370C7" w:rsidP="00A370C7" w:rsidRDefault="00A370C7" w14:paraId="1BF4BD01" w14:textId="77777777">
      <w:pPr>
        <w:pStyle w:val="HTMLPreformatted"/>
        <w:spacing w:line="276" w:lineRule="auto"/>
        <w:rPr>
          <w:rFonts w:ascii="Book Antiqua" w:hAnsi="Book Antiqua"/>
          <w:sz w:val="24"/>
          <w:szCs w:val="24"/>
        </w:rPr>
      </w:pPr>
    </w:p>
    <w:p w:rsidRPr="00FD4B35" w:rsidR="00B139F1" w:rsidP="0077203E" w:rsidRDefault="008B58D6" w14:paraId="1F858FC7" w14:textId="74A815CE">
      <w:pPr>
        <w:pStyle w:val="paragraph"/>
        <w:spacing w:line="276" w:lineRule="auto"/>
        <w:rPr>
          <w:rFonts w:ascii="Book Antiqua" w:hAnsi="Book Antiqua" w:eastAsia="Book Antiqua" w:cs="Book Antiqua"/>
        </w:rPr>
      </w:pPr>
      <w:r w:rsidRPr="00FD4B35">
        <w:rPr>
          <w:rFonts w:ascii="Book Antiqua" w:hAnsi="Book Antiqua"/>
        </w:rPr>
        <w:t xml:space="preserve">After </w:t>
      </w:r>
      <w:r w:rsidRPr="00FD4B35" w:rsidR="00721C40">
        <w:rPr>
          <w:rFonts w:ascii="Book Antiqua" w:hAnsi="Book Antiqua"/>
        </w:rPr>
        <w:t>revoking</w:t>
      </w:r>
      <w:r w:rsidRPr="00FD4B35">
        <w:rPr>
          <w:rFonts w:ascii="Book Antiqua" w:hAnsi="Book Antiqua"/>
        </w:rPr>
        <w:t xml:space="preserve"> </w:t>
      </w:r>
      <w:r w:rsidRPr="00FD4B35" w:rsidR="00BB3F1B">
        <w:rPr>
          <w:rFonts w:ascii="Book Antiqua" w:hAnsi="Book Antiqua"/>
        </w:rPr>
        <w:t xml:space="preserve">their </w:t>
      </w:r>
      <w:r w:rsidRPr="00FD4B35" w:rsidR="007B170C">
        <w:rPr>
          <w:rFonts w:ascii="Book Antiqua" w:hAnsi="Book Antiqua"/>
        </w:rPr>
        <w:t>WIR</w:t>
      </w:r>
      <w:r w:rsidRPr="00FD4B35" w:rsidR="0079005D">
        <w:rPr>
          <w:rFonts w:ascii="Book Antiqua" w:hAnsi="Book Antiqua"/>
        </w:rPr>
        <w:t>s</w:t>
      </w:r>
      <w:r w:rsidRPr="00FD4B35">
        <w:rPr>
          <w:rFonts w:ascii="Book Antiqua" w:hAnsi="Book Antiqua"/>
        </w:rPr>
        <w:t xml:space="preserve">, </w:t>
      </w:r>
      <w:r w:rsidRPr="00FD4B35" w:rsidR="00A91BEA">
        <w:rPr>
          <w:rFonts w:ascii="Book Antiqua" w:hAnsi="Book Antiqua"/>
        </w:rPr>
        <w:t>WeIncentivize, Univasa</w:t>
      </w:r>
      <w:r w:rsidR="00A91BEA">
        <w:rPr>
          <w:rFonts w:ascii="Book Antiqua" w:hAnsi="Book Antiqua"/>
        </w:rPr>
        <w:t xml:space="preserve">, and </w:t>
      </w:r>
      <w:r w:rsidRPr="00FD4B35" w:rsidR="00A91BEA">
        <w:rPr>
          <w:rFonts w:ascii="Book Antiqua" w:hAnsi="Book Antiqua"/>
        </w:rPr>
        <w:t>Power Mobile</w:t>
      </w:r>
      <w:r w:rsidRPr="00FD4B35" w:rsidDel="00A91BEA" w:rsidR="00A91BEA">
        <w:rPr>
          <w:rFonts w:ascii="Book Antiqua" w:hAnsi="Book Antiqua"/>
        </w:rPr>
        <w:t xml:space="preserve"> </w:t>
      </w:r>
      <w:r w:rsidRPr="00FD4B35" w:rsidR="00721C40">
        <w:rPr>
          <w:rFonts w:ascii="Book Antiqua" w:hAnsi="Book Antiqua"/>
        </w:rPr>
        <w:t>must disclose th</w:t>
      </w:r>
      <w:r w:rsidRPr="00FD4B35" w:rsidR="00761574">
        <w:rPr>
          <w:rFonts w:ascii="Book Antiqua" w:hAnsi="Book Antiqua"/>
        </w:rPr>
        <w:t>is</w:t>
      </w:r>
      <w:r w:rsidRPr="00FD4B35" w:rsidR="00721C40">
        <w:rPr>
          <w:rFonts w:ascii="Book Antiqua" w:hAnsi="Book Antiqua"/>
        </w:rPr>
        <w:t xml:space="preserve"> revocation</w:t>
      </w:r>
      <w:r w:rsidRPr="00FD4B35" w:rsidR="00761574">
        <w:rPr>
          <w:rFonts w:ascii="Book Antiqua" w:hAnsi="Book Antiqua"/>
        </w:rPr>
        <w:t xml:space="preserve"> in </w:t>
      </w:r>
      <w:r w:rsidR="0090388C">
        <w:rPr>
          <w:rFonts w:ascii="Book Antiqua" w:hAnsi="Book Antiqua"/>
        </w:rPr>
        <w:t>their</w:t>
      </w:r>
      <w:r w:rsidRPr="00FD4B35" w:rsidR="00761574">
        <w:rPr>
          <w:rFonts w:ascii="Book Antiqua" w:hAnsi="Book Antiqua"/>
        </w:rPr>
        <w:t xml:space="preserve"> </w:t>
      </w:r>
      <w:proofErr w:type="gramStart"/>
      <w:r w:rsidRPr="00FD4B35" w:rsidR="00721C40">
        <w:rPr>
          <w:rFonts w:ascii="Book Antiqua" w:hAnsi="Book Antiqua"/>
        </w:rPr>
        <w:t>sworn affidavit</w:t>
      </w:r>
      <w:proofErr w:type="gramEnd"/>
      <w:r w:rsidRPr="00FD4B35" w:rsidR="00721C40">
        <w:rPr>
          <w:rFonts w:ascii="Book Antiqua" w:hAnsi="Book Antiqua"/>
        </w:rPr>
        <w:t xml:space="preserve"> </w:t>
      </w:r>
      <w:r w:rsidRPr="00FD4B35" w:rsidR="00F03927">
        <w:rPr>
          <w:rFonts w:ascii="Book Antiqua" w:hAnsi="Book Antiqua"/>
        </w:rPr>
        <w:t xml:space="preserve">if they decide </w:t>
      </w:r>
      <w:r w:rsidRPr="00FD4B35" w:rsidR="00186511">
        <w:rPr>
          <w:rFonts w:ascii="Book Antiqua" w:hAnsi="Book Antiqua"/>
        </w:rPr>
        <w:t xml:space="preserve">in the future </w:t>
      </w:r>
      <w:r w:rsidRPr="00FD4B35" w:rsidR="00F03927">
        <w:rPr>
          <w:rFonts w:ascii="Book Antiqua" w:hAnsi="Book Antiqua"/>
        </w:rPr>
        <w:t xml:space="preserve">to apply again for a WIR </w:t>
      </w:r>
      <w:r w:rsidRPr="00FD4B35" w:rsidR="00183D1E">
        <w:rPr>
          <w:rFonts w:ascii="Book Antiqua" w:hAnsi="Book Antiqua"/>
        </w:rPr>
        <w:t>approval</w:t>
      </w:r>
      <w:r w:rsidRPr="00FD4B35" w:rsidR="00F03927">
        <w:rPr>
          <w:rFonts w:ascii="Book Antiqua" w:hAnsi="Book Antiqua"/>
        </w:rPr>
        <w:t xml:space="preserve"> </w:t>
      </w:r>
      <w:r w:rsidRPr="00FD4B35" w:rsidR="00186511">
        <w:rPr>
          <w:rFonts w:ascii="Book Antiqua" w:hAnsi="Book Antiqua"/>
        </w:rPr>
        <w:t xml:space="preserve">in </w:t>
      </w:r>
      <w:r w:rsidRPr="00FD4B35" w:rsidR="00F03927">
        <w:rPr>
          <w:rFonts w:ascii="Book Antiqua" w:hAnsi="Book Antiqua"/>
        </w:rPr>
        <w:t>California</w:t>
      </w:r>
      <w:r w:rsidRPr="00FD4B35">
        <w:rPr>
          <w:rFonts w:ascii="Book Antiqua" w:hAnsi="Book Antiqua"/>
        </w:rPr>
        <w:t>.</w:t>
      </w:r>
      <w:r w:rsidRPr="00FD4B35" w:rsidR="00F03927">
        <w:rPr>
          <w:rFonts w:ascii="Book Antiqua" w:hAnsi="Book Antiqua"/>
        </w:rPr>
        <w:t xml:space="preserve"> </w:t>
      </w:r>
      <w:r w:rsidRPr="00FD4B35" w:rsidR="00B139F1">
        <w:rPr>
          <w:rFonts w:ascii="Book Antiqua" w:hAnsi="Book Antiqua" w:eastAsia="Book Antiqua" w:cs="Book Antiqua"/>
        </w:rPr>
        <w:t>All outstanding penalties, interest, surcharges, and user fees owed</w:t>
      </w:r>
      <w:r w:rsidRPr="00FD4B35" w:rsidR="00761574">
        <w:rPr>
          <w:rFonts w:ascii="Book Antiqua" w:hAnsi="Book Antiqua" w:eastAsia="Book Antiqua" w:cs="Book Antiqua"/>
        </w:rPr>
        <w:t>, if any,</w:t>
      </w:r>
      <w:r w:rsidRPr="00FD4B35" w:rsidR="00B139F1">
        <w:rPr>
          <w:rFonts w:ascii="Book Antiqua" w:hAnsi="Book Antiqua" w:eastAsia="Book Antiqua" w:cs="Book Antiqua"/>
        </w:rPr>
        <w:t xml:space="preserve"> to the Commission shall be paid before any new </w:t>
      </w:r>
      <w:r w:rsidRPr="00FD4B35" w:rsidR="00183D1E">
        <w:rPr>
          <w:rFonts w:ascii="Book Antiqua" w:hAnsi="Book Antiqua" w:eastAsia="Book Antiqua" w:cs="Book Antiqua"/>
        </w:rPr>
        <w:t>WIR request</w:t>
      </w:r>
      <w:r w:rsidRPr="00FD4B35" w:rsidR="0084620B">
        <w:rPr>
          <w:rFonts w:ascii="Book Antiqua" w:hAnsi="Book Antiqua" w:eastAsia="Book Antiqua" w:cs="Book Antiqua"/>
        </w:rPr>
        <w:t xml:space="preserve"> </w:t>
      </w:r>
      <w:r w:rsidRPr="00FD4B35" w:rsidR="009059BA">
        <w:rPr>
          <w:rFonts w:ascii="Book Antiqua" w:hAnsi="Book Antiqua" w:eastAsia="Book Antiqua" w:cs="Book Antiqua"/>
        </w:rPr>
        <w:t xml:space="preserve">can </w:t>
      </w:r>
      <w:r w:rsidRPr="00FD4B35" w:rsidR="00B139F1">
        <w:rPr>
          <w:rFonts w:ascii="Book Antiqua" w:hAnsi="Book Antiqua" w:eastAsia="Book Antiqua" w:cs="Book Antiqua"/>
        </w:rPr>
        <w:t xml:space="preserve">be approved.   </w:t>
      </w:r>
    </w:p>
    <w:p w:rsidRPr="00FD4B35" w:rsidR="00240CFF" w:rsidP="0077203E" w:rsidRDefault="00240CFF" w14:paraId="2CFFF751" w14:textId="72BFB44A">
      <w:pPr>
        <w:pStyle w:val="HTMLPreformatted"/>
        <w:spacing w:line="276" w:lineRule="auto"/>
        <w:rPr>
          <w:rFonts w:ascii="Book Antiqua" w:hAnsi="Book Antiqua"/>
          <w:sz w:val="24"/>
          <w:szCs w:val="24"/>
        </w:rPr>
      </w:pPr>
    </w:p>
    <w:p w:rsidRPr="00FD4B35" w:rsidR="00CE58FE" w:rsidP="0077203E" w:rsidRDefault="00240CFF" w14:paraId="2EDEE6DA" w14:textId="328A8C01">
      <w:pPr>
        <w:pStyle w:val="HTMLPreformatted"/>
        <w:spacing w:line="276" w:lineRule="auto"/>
        <w:rPr>
          <w:rFonts w:ascii="Book Antiqua" w:hAnsi="Book Antiqua"/>
          <w:sz w:val="24"/>
          <w:szCs w:val="24"/>
        </w:rPr>
      </w:pPr>
      <w:r w:rsidRPr="00FD4B35">
        <w:rPr>
          <w:rFonts w:ascii="Book Antiqua" w:hAnsi="Book Antiqua"/>
          <w:sz w:val="24"/>
          <w:szCs w:val="24"/>
        </w:rPr>
        <w:t xml:space="preserve">Carriers that continue to operate after revocation of </w:t>
      </w:r>
      <w:r w:rsidRPr="00FD4B35" w:rsidR="00731481">
        <w:rPr>
          <w:rFonts w:ascii="Book Antiqua" w:hAnsi="Book Antiqua"/>
          <w:sz w:val="24"/>
          <w:szCs w:val="24"/>
        </w:rPr>
        <w:t>their</w:t>
      </w:r>
      <w:r w:rsidRPr="00FD4B35">
        <w:rPr>
          <w:rFonts w:ascii="Book Antiqua" w:hAnsi="Book Antiqua"/>
          <w:sz w:val="24"/>
          <w:szCs w:val="24"/>
        </w:rPr>
        <w:t xml:space="preserve"> operating authority</w:t>
      </w:r>
      <w:r w:rsidRPr="00FD4B35" w:rsidR="00817BEC">
        <w:rPr>
          <w:rFonts w:ascii="Book Antiqua" w:hAnsi="Book Antiqua"/>
          <w:sz w:val="24"/>
          <w:szCs w:val="24"/>
        </w:rPr>
        <w:t xml:space="preserve"> </w:t>
      </w:r>
      <w:r w:rsidRPr="00FD4B35" w:rsidR="00D56CCA">
        <w:rPr>
          <w:rFonts w:ascii="Book Antiqua" w:hAnsi="Book Antiqua"/>
          <w:sz w:val="24"/>
          <w:szCs w:val="24"/>
        </w:rPr>
        <w:t xml:space="preserve">or registration </w:t>
      </w:r>
      <w:r w:rsidRPr="00FD4B35" w:rsidR="00CE58FE">
        <w:rPr>
          <w:rFonts w:ascii="Book Antiqua" w:hAnsi="Book Antiqua"/>
          <w:sz w:val="24"/>
          <w:szCs w:val="24"/>
        </w:rPr>
        <w:t xml:space="preserve">and fail to obtain </w:t>
      </w:r>
      <w:r w:rsidRPr="00FD4B35" w:rsidR="005606AF">
        <w:rPr>
          <w:rFonts w:ascii="Book Antiqua" w:hAnsi="Book Antiqua"/>
          <w:sz w:val="24"/>
          <w:szCs w:val="24"/>
        </w:rPr>
        <w:t xml:space="preserve">a new </w:t>
      </w:r>
      <w:r w:rsidRPr="00FD4B35" w:rsidR="00CE58FE">
        <w:rPr>
          <w:rFonts w:ascii="Book Antiqua" w:hAnsi="Book Antiqua"/>
          <w:sz w:val="24"/>
          <w:szCs w:val="24"/>
        </w:rPr>
        <w:t>operating authorit</w:t>
      </w:r>
      <w:r w:rsidRPr="00FD4B35" w:rsidR="00817BEC">
        <w:rPr>
          <w:rFonts w:ascii="Book Antiqua" w:hAnsi="Book Antiqua"/>
          <w:sz w:val="24"/>
          <w:szCs w:val="24"/>
        </w:rPr>
        <w:t xml:space="preserve">y </w:t>
      </w:r>
      <w:r w:rsidRPr="00FD4B35" w:rsidR="008A6F35">
        <w:rPr>
          <w:rFonts w:ascii="Book Antiqua" w:hAnsi="Book Antiqua"/>
          <w:sz w:val="24"/>
          <w:szCs w:val="24"/>
        </w:rPr>
        <w:t xml:space="preserve">or registration </w:t>
      </w:r>
      <w:r w:rsidRPr="00FD4B35">
        <w:rPr>
          <w:rFonts w:ascii="Book Antiqua" w:hAnsi="Book Antiqua"/>
          <w:sz w:val="24"/>
          <w:szCs w:val="24"/>
        </w:rPr>
        <w:t xml:space="preserve">will </w:t>
      </w:r>
      <w:r w:rsidRPr="00FD4B35" w:rsidR="00CE58FE">
        <w:rPr>
          <w:rFonts w:ascii="Book Antiqua" w:hAnsi="Book Antiqua"/>
          <w:sz w:val="24"/>
          <w:szCs w:val="24"/>
        </w:rPr>
        <w:t>be subject to enforcement action by the Commission, including possible fines or other sanctions.</w:t>
      </w:r>
    </w:p>
    <w:p w:rsidRPr="00FD4B35" w:rsidR="00583E3C" w:rsidP="0077203E" w:rsidRDefault="00583E3C" w14:paraId="1D744A5A" w14:textId="77777777">
      <w:pPr>
        <w:pStyle w:val="HTMLPreformatted"/>
        <w:spacing w:line="276" w:lineRule="auto"/>
        <w:rPr>
          <w:rFonts w:ascii="Book Antiqua" w:hAnsi="Book Antiqua"/>
          <w:sz w:val="24"/>
          <w:szCs w:val="24"/>
        </w:rPr>
      </w:pPr>
      <w:bookmarkStart w:name="_Hlk23167644" w:id="6"/>
    </w:p>
    <w:p w:rsidRPr="00FD4B35" w:rsidR="00A362FB" w:rsidP="0077203E" w:rsidRDefault="00B221EE" w14:paraId="04B83ED3" w14:textId="6E932160">
      <w:pPr>
        <w:keepNext/>
        <w:spacing w:line="276" w:lineRule="auto"/>
        <w:rPr>
          <w:rFonts w:ascii="Book Antiqua" w:hAnsi="Book Antiqua"/>
          <w:b/>
          <w:szCs w:val="24"/>
          <w:u w:val="single"/>
        </w:rPr>
      </w:pPr>
      <w:r w:rsidRPr="00FD4B35">
        <w:rPr>
          <w:rFonts w:ascii="Book Antiqua" w:hAnsi="Book Antiqua"/>
          <w:b/>
          <w:szCs w:val="24"/>
          <w:u w:val="single"/>
        </w:rPr>
        <w:t>COMMENTS ON THE DRAFT RESOLUTION</w:t>
      </w:r>
    </w:p>
    <w:p w:rsidRPr="00FD4B35" w:rsidR="000E2562" w:rsidP="0077203E" w:rsidRDefault="00FD64CC" w14:paraId="047D85CD" w14:textId="5A6F8E70">
      <w:pPr>
        <w:keepNext/>
        <w:spacing w:line="276" w:lineRule="auto"/>
        <w:rPr>
          <w:rFonts w:ascii="Book Antiqua" w:hAnsi="Book Antiqua"/>
          <w:b/>
          <w:szCs w:val="24"/>
          <w:u w:val="single"/>
        </w:rPr>
      </w:pPr>
      <w:r w:rsidRPr="00FD4B35">
        <w:rPr>
          <w:rFonts w:ascii="Book Antiqua" w:hAnsi="Book Antiqua"/>
          <w:b/>
          <w:szCs w:val="24"/>
          <w:u w:val="single"/>
        </w:rPr>
        <w:t xml:space="preserve"> </w:t>
      </w:r>
    </w:p>
    <w:bookmarkEnd w:id="6"/>
    <w:p w:rsidRPr="00FD4B35" w:rsidR="0051440A" w:rsidP="0077203E" w:rsidRDefault="00C91DF0" w14:paraId="102E54CE" w14:textId="3899E1C2">
      <w:pPr>
        <w:keepNext/>
        <w:tabs>
          <w:tab w:val="right" w:pos="10080"/>
        </w:tabs>
        <w:spacing w:line="276" w:lineRule="auto"/>
        <w:rPr>
          <w:rFonts w:ascii="Book Antiqua" w:hAnsi="Book Antiqua"/>
          <w:szCs w:val="24"/>
        </w:rPr>
      </w:pPr>
      <w:r w:rsidRPr="00FD4B35">
        <w:rPr>
          <w:rFonts w:ascii="Book Antiqua" w:hAnsi="Book Antiqua"/>
          <w:szCs w:val="24"/>
        </w:rPr>
        <w:t xml:space="preserve">In compliance with </w:t>
      </w:r>
      <w:r w:rsidRPr="00FD4B35" w:rsidR="00BE602E">
        <w:rPr>
          <w:rFonts w:ascii="Book Antiqua" w:hAnsi="Book Antiqua"/>
          <w:szCs w:val="24"/>
        </w:rPr>
        <w:t>Pub. Util. Code</w:t>
      </w:r>
      <w:r w:rsidRPr="00FD4B35">
        <w:rPr>
          <w:rFonts w:ascii="Book Antiqua" w:hAnsi="Book Antiqua"/>
          <w:szCs w:val="24"/>
        </w:rPr>
        <w:t xml:space="preserve"> § 311 (g), a Notice of Availability was emailed on</w:t>
      </w:r>
      <w:r w:rsidRPr="00FD4B35" w:rsidR="00961789">
        <w:rPr>
          <w:rFonts w:ascii="Book Antiqua" w:hAnsi="Book Antiqua"/>
          <w:szCs w:val="24"/>
        </w:rPr>
        <w:t xml:space="preserve"> </w:t>
      </w:r>
      <w:r w:rsidRPr="00AE0C7B" w:rsidR="004D2EBE">
        <w:rPr>
          <w:rFonts w:ascii="Book Antiqua" w:hAnsi="Book Antiqua"/>
          <w:szCs w:val="24"/>
        </w:rPr>
        <w:t>March</w:t>
      </w:r>
      <w:r w:rsidRPr="00AE0C7B" w:rsidR="00961789">
        <w:rPr>
          <w:rFonts w:ascii="Book Antiqua" w:hAnsi="Book Antiqua"/>
          <w:szCs w:val="24"/>
        </w:rPr>
        <w:t xml:space="preserve"> </w:t>
      </w:r>
      <w:r w:rsidRPr="00AE0C7B" w:rsidR="004D2EBE">
        <w:rPr>
          <w:rFonts w:ascii="Book Antiqua" w:hAnsi="Book Antiqua"/>
          <w:szCs w:val="24"/>
        </w:rPr>
        <w:t>20</w:t>
      </w:r>
      <w:r w:rsidRPr="00AE0C7B" w:rsidR="00961789">
        <w:rPr>
          <w:rFonts w:ascii="Book Antiqua" w:hAnsi="Book Antiqua"/>
          <w:szCs w:val="24"/>
        </w:rPr>
        <w:t>, 202</w:t>
      </w:r>
      <w:r w:rsidRPr="00AE0C7B" w:rsidR="004D2EBE">
        <w:rPr>
          <w:rFonts w:ascii="Book Antiqua" w:hAnsi="Book Antiqua"/>
          <w:szCs w:val="24"/>
        </w:rPr>
        <w:t>5</w:t>
      </w:r>
      <w:r w:rsidRPr="00AE0C7B">
        <w:rPr>
          <w:rFonts w:ascii="Book Antiqua" w:hAnsi="Book Antiqua"/>
          <w:szCs w:val="24"/>
        </w:rPr>
        <w:t>,</w:t>
      </w:r>
      <w:r w:rsidRPr="00FD4B35">
        <w:rPr>
          <w:rFonts w:ascii="Book Antiqua" w:hAnsi="Book Antiqua"/>
          <w:szCs w:val="24"/>
        </w:rPr>
        <w:t xml:space="preserve"> to all telephone carriers informing these parties that the draft of this Resolution is available at the Commission</w:t>
      </w:r>
      <w:r w:rsidRPr="00FD4B35" w:rsidR="00721C40">
        <w:rPr>
          <w:rFonts w:ascii="Book Antiqua" w:hAnsi="Book Antiqua"/>
          <w:szCs w:val="24"/>
        </w:rPr>
        <w:t>'</w:t>
      </w:r>
      <w:r w:rsidRPr="00FD4B35">
        <w:rPr>
          <w:rFonts w:ascii="Book Antiqua" w:hAnsi="Book Antiqua"/>
          <w:szCs w:val="24"/>
        </w:rPr>
        <w:t xml:space="preserve">s website </w:t>
      </w:r>
      <w:hyperlink w:history="1" r:id="rId8">
        <w:r w:rsidRPr="00FD4B35" w:rsidR="005374D8">
          <w:rPr>
            <w:rStyle w:val="Hyperlink"/>
            <w:rFonts w:ascii="Book Antiqua" w:hAnsi="Book Antiqua"/>
            <w:szCs w:val="24"/>
          </w:rPr>
          <w:t>http://www.cpuc.ca.gov/</w:t>
        </w:r>
      </w:hyperlink>
      <w:r w:rsidRPr="00FD4B35">
        <w:rPr>
          <w:rFonts w:ascii="Book Antiqua" w:hAnsi="Book Antiqua"/>
          <w:szCs w:val="24"/>
        </w:rPr>
        <w:t xml:space="preserve"> and is available for public comments. </w:t>
      </w:r>
    </w:p>
    <w:p w:rsidRPr="00FD4B35" w:rsidR="00C91DF0" w:rsidP="0077203E" w:rsidRDefault="00C91DF0" w14:paraId="1BED4EE1" w14:textId="77777777">
      <w:pPr>
        <w:spacing w:line="276" w:lineRule="auto"/>
        <w:rPr>
          <w:rFonts w:ascii="Book Antiqua" w:hAnsi="Book Antiqua"/>
          <w:b/>
          <w:szCs w:val="24"/>
          <w:u w:val="single"/>
        </w:rPr>
      </w:pPr>
    </w:p>
    <w:p w:rsidRPr="00FD4B35" w:rsidR="00E2352B" w:rsidP="0077203E" w:rsidRDefault="00B221EE" w14:paraId="732B40C2" w14:textId="0265F179">
      <w:pPr>
        <w:keepNext/>
        <w:spacing w:line="276" w:lineRule="auto"/>
        <w:rPr>
          <w:rFonts w:ascii="Book Antiqua" w:hAnsi="Book Antiqua"/>
          <w:szCs w:val="24"/>
        </w:rPr>
      </w:pPr>
      <w:r w:rsidRPr="00FD4B35">
        <w:rPr>
          <w:rFonts w:ascii="Book Antiqua" w:hAnsi="Book Antiqua"/>
          <w:b/>
          <w:szCs w:val="24"/>
          <w:u w:val="single"/>
        </w:rPr>
        <w:t>FINDINGS</w:t>
      </w:r>
      <w:r w:rsidRPr="00FD4B35" w:rsidR="00505502">
        <w:rPr>
          <w:rFonts w:ascii="Book Antiqua" w:hAnsi="Book Antiqua"/>
          <w:b/>
          <w:szCs w:val="24"/>
          <w:u w:val="single"/>
        </w:rPr>
        <w:t xml:space="preserve"> AND CONCLUSIONS</w:t>
      </w:r>
    </w:p>
    <w:p w:rsidRPr="00FD4B35" w:rsidR="00E2352B" w:rsidP="0077203E" w:rsidRDefault="00E2352B" w14:paraId="5D604F88" w14:textId="77777777">
      <w:pPr>
        <w:pStyle w:val="Default"/>
        <w:keepNext/>
        <w:spacing w:line="276" w:lineRule="auto"/>
        <w:ind w:left="720"/>
        <w:rPr>
          <w:rFonts w:cs="Times New Roman"/>
          <w:color w:val="auto"/>
        </w:rPr>
      </w:pPr>
    </w:p>
    <w:p w:rsidRPr="00FD4B35" w:rsidR="003C4510" w:rsidP="0070494D" w:rsidRDefault="75EBC0A7" w14:paraId="7E507266" w14:textId="424F7CB0">
      <w:pPr>
        <w:pStyle w:val="ListParagraph"/>
        <w:keepNext/>
        <w:numPr>
          <w:ilvl w:val="0"/>
          <w:numId w:val="51"/>
        </w:numPr>
        <w:rPr>
          <w:rFonts w:ascii="Book Antiqua" w:hAnsi="Book Antiqua"/>
          <w:sz w:val="24"/>
          <w:szCs w:val="24"/>
        </w:rPr>
      </w:pPr>
      <w:r w:rsidRPr="00FD4B35">
        <w:rPr>
          <w:rFonts w:ascii="Book Antiqua" w:hAnsi="Book Antiqua"/>
          <w:sz w:val="24"/>
          <w:szCs w:val="24"/>
        </w:rPr>
        <w:t xml:space="preserve">The Commission has broad regulatory authority and grants operating authority to telephone corporations via the Certificate of Public Convenience and Necessity </w:t>
      </w:r>
      <w:r w:rsidRPr="00FD4B35">
        <w:rPr>
          <w:rFonts w:ascii="Book Antiqua" w:hAnsi="Book Antiqua"/>
          <w:sz w:val="24"/>
          <w:szCs w:val="24"/>
        </w:rPr>
        <w:lastRenderedPageBreak/>
        <w:t xml:space="preserve">Application process (pursuant to </w:t>
      </w:r>
      <w:r w:rsidRPr="00FD4B35" w:rsidR="00BE602E">
        <w:rPr>
          <w:rFonts w:ascii="Book Antiqua" w:hAnsi="Book Antiqua"/>
          <w:sz w:val="24"/>
          <w:szCs w:val="24"/>
        </w:rPr>
        <w:t>Pub. Util. Code</w:t>
      </w:r>
      <w:r w:rsidRPr="00FD4B35">
        <w:rPr>
          <w:rFonts w:ascii="Book Antiqua" w:hAnsi="Book Antiqua"/>
          <w:sz w:val="24"/>
          <w:szCs w:val="24"/>
        </w:rPr>
        <w:t xml:space="preserve"> § 1001), the </w:t>
      </w:r>
      <w:r w:rsidRPr="00FD4B35" w:rsidR="00F26067">
        <w:rPr>
          <w:rFonts w:ascii="Book Antiqua" w:hAnsi="Book Antiqua"/>
          <w:sz w:val="24"/>
          <w:szCs w:val="24"/>
        </w:rPr>
        <w:t>Simplified Registration</w:t>
      </w:r>
      <w:r w:rsidRPr="00FD4B35">
        <w:rPr>
          <w:rFonts w:ascii="Book Antiqua" w:hAnsi="Book Antiqua"/>
          <w:sz w:val="24"/>
          <w:szCs w:val="24"/>
        </w:rPr>
        <w:t xml:space="preserve"> process (pursuant </w:t>
      </w:r>
      <w:r w:rsidRPr="00FD4B35" w:rsidR="00B52B1C">
        <w:rPr>
          <w:rFonts w:ascii="Book Antiqua" w:hAnsi="Book Antiqua"/>
          <w:sz w:val="24"/>
          <w:szCs w:val="24"/>
        </w:rPr>
        <w:t xml:space="preserve">to </w:t>
      </w:r>
      <w:r w:rsidRPr="00FD4B35" w:rsidR="00BE602E">
        <w:rPr>
          <w:rFonts w:ascii="Book Antiqua" w:hAnsi="Book Antiqua"/>
          <w:sz w:val="24"/>
          <w:szCs w:val="24"/>
        </w:rPr>
        <w:t>Pub. Util. Code</w:t>
      </w:r>
      <w:r w:rsidRPr="00FD4B35">
        <w:rPr>
          <w:rFonts w:ascii="Book Antiqua" w:hAnsi="Book Antiqua"/>
          <w:sz w:val="24"/>
          <w:szCs w:val="24"/>
        </w:rPr>
        <w:t xml:space="preserve"> § 1013)</w:t>
      </w:r>
      <w:r w:rsidRPr="00FD4B35" w:rsidR="00F56C93">
        <w:rPr>
          <w:rFonts w:ascii="Book Antiqua" w:hAnsi="Book Antiqua"/>
          <w:sz w:val="24"/>
          <w:szCs w:val="24"/>
        </w:rPr>
        <w:t>,</w:t>
      </w:r>
      <w:r w:rsidRPr="00FD4B35">
        <w:rPr>
          <w:rFonts w:ascii="Book Antiqua" w:hAnsi="Book Antiqua"/>
          <w:sz w:val="24"/>
          <w:szCs w:val="24"/>
        </w:rPr>
        <w:t xml:space="preserve"> </w:t>
      </w:r>
      <w:r w:rsidRPr="00FD4B35" w:rsidR="00F56C93">
        <w:rPr>
          <w:rFonts w:ascii="Book Antiqua" w:hAnsi="Book Antiqua"/>
          <w:sz w:val="24"/>
          <w:szCs w:val="24"/>
        </w:rPr>
        <w:t xml:space="preserve">the </w:t>
      </w:r>
      <w:r w:rsidRPr="00FD4B35">
        <w:rPr>
          <w:rFonts w:ascii="Book Antiqua" w:hAnsi="Book Antiqua"/>
          <w:sz w:val="24"/>
          <w:szCs w:val="24"/>
        </w:rPr>
        <w:t>Wireless Identification Registration process (pursuant to D.94-10-031)</w:t>
      </w:r>
      <w:r w:rsidRPr="00FD4B35" w:rsidR="00C6302C">
        <w:rPr>
          <w:rFonts w:ascii="Book Antiqua" w:hAnsi="Book Antiqua"/>
          <w:sz w:val="24"/>
          <w:szCs w:val="24"/>
        </w:rPr>
        <w:t>, or the Nomadic Registration process (pursuant to D.24-11-003)</w:t>
      </w:r>
      <w:r w:rsidRPr="00FD4B35">
        <w:rPr>
          <w:rFonts w:ascii="Book Antiqua" w:hAnsi="Book Antiqua"/>
          <w:sz w:val="24"/>
          <w:szCs w:val="24"/>
        </w:rPr>
        <w:t xml:space="preserve">.  </w:t>
      </w:r>
    </w:p>
    <w:p w:rsidRPr="00FD4B35" w:rsidR="003C4510" w:rsidP="0070494D" w:rsidRDefault="003C4510" w14:paraId="1A7DD402" w14:textId="57A68468">
      <w:pPr>
        <w:pStyle w:val="ListParagraph"/>
        <w:numPr>
          <w:ilvl w:val="0"/>
          <w:numId w:val="51"/>
        </w:numPr>
        <w:rPr>
          <w:rFonts w:ascii="Book Antiqua" w:hAnsi="Book Antiqua"/>
          <w:sz w:val="24"/>
          <w:szCs w:val="24"/>
        </w:rPr>
      </w:pPr>
      <w:r w:rsidRPr="00FD4B35">
        <w:rPr>
          <w:rFonts w:ascii="Book Antiqua" w:hAnsi="Book Antiqua"/>
          <w:sz w:val="24"/>
          <w:szCs w:val="24"/>
        </w:rPr>
        <w:t xml:space="preserve">Carriers are subject to compliance filings </w:t>
      </w:r>
      <w:r w:rsidRPr="00FD4B35" w:rsidR="00CD2A25">
        <w:rPr>
          <w:rFonts w:ascii="Book Antiqua" w:hAnsi="Book Antiqua"/>
          <w:sz w:val="24"/>
          <w:szCs w:val="24"/>
        </w:rPr>
        <w:t>attendant</w:t>
      </w:r>
      <w:r w:rsidRPr="00FD4B35">
        <w:rPr>
          <w:rFonts w:ascii="Book Antiqua" w:hAnsi="Book Antiqua"/>
          <w:sz w:val="24"/>
          <w:szCs w:val="24"/>
        </w:rPr>
        <w:t xml:space="preserve"> to </w:t>
      </w:r>
      <w:r w:rsidRPr="00FD4B35" w:rsidR="00060AB1">
        <w:rPr>
          <w:rFonts w:ascii="Book Antiqua" w:hAnsi="Book Antiqua"/>
          <w:sz w:val="24"/>
          <w:szCs w:val="24"/>
        </w:rPr>
        <w:t>their</w:t>
      </w:r>
      <w:r w:rsidRPr="00FD4B35">
        <w:rPr>
          <w:rFonts w:ascii="Book Antiqua" w:hAnsi="Book Antiqua"/>
          <w:sz w:val="24"/>
          <w:szCs w:val="24"/>
        </w:rPr>
        <w:t xml:space="preserve"> operating authorit</w:t>
      </w:r>
      <w:r w:rsidR="00E640BC">
        <w:rPr>
          <w:rFonts w:ascii="Book Antiqua" w:hAnsi="Book Antiqua"/>
          <w:sz w:val="24"/>
          <w:szCs w:val="24"/>
        </w:rPr>
        <w:t>y</w:t>
      </w:r>
      <w:r w:rsidRPr="00FD4B35">
        <w:rPr>
          <w:rFonts w:ascii="Book Antiqua" w:hAnsi="Book Antiqua"/>
          <w:sz w:val="24"/>
          <w:szCs w:val="24"/>
        </w:rPr>
        <w:t>.</w:t>
      </w:r>
    </w:p>
    <w:p w:rsidRPr="00FD4B35" w:rsidR="005D6386" w:rsidP="0070494D" w:rsidRDefault="005D6386" w14:paraId="2EAE39FF" w14:textId="1CDDEA5E">
      <w:pPr>
        <w:pStyle w:val="ListParagraph"/>
        <w:numPr>
          <w:ilvl w:val="0"/>
          <w:numId w:val="51"/>
        </w:numPr>
        <w:rPr>
          <w:rFonts w:ascii="Book Antiqua" w:hAnsi="Book Antiqua"/>
          <w:sz w:val="24"/>
          <w:szCs w:val="24"/>
        </w:rPr>
      </w:pPr>
      <w:r w:rsidRPr="00FD4B35">
        <w:rPr>
          <w:rFonts w:ascii="Book Antiqua" w:hAnsi="Book Antiqua"/>
          <w:sz w:val="24"/>
          <w:szCs w:val="24"/>
        </w:rPr>
        <w:t xml:space="preserve">All </w:t>
      </w:r>
      <w:r w:rsidRPr="00FD4B35" w:rsidR="003651A6">
        <w:rPr>
          <w:rFonts w:ascii="Book Antiqua" w:hAnsi="Book Antiqua"/>
          <w:sz w:val="24"/>
          <w:szCs w:val="24"/>
        </w:rPr>
        <w:t xml:space="preserve">telephone corporations in California who have been granted an operating authority or registration from the Commission </w:t>
      </w:r>
      <w:r w:rsidRPr="00FD4B35">
        <w:rPr>
          <w:rFonts w:ascii="Book Antiqua" w:hAnsi="Book Antiqua"/>
          <w:sz w:val="24"/>
          <w:szCs w:val="24"/>
        </w:rPr>
        <w:t xml:space="preserve">are required to post a continuous </w:t>
      </w:r>
      <w:r w:rsidRPr="00FD4B35">
        <w:rPr>
          <w:rFonts w:ascii="Book Antiqua" w:hAnsi="Book Antiqua"/>
          <w:color w:val="000000"/>
          <w:sz w:val="24"/>
          <w:szCs w:val="24"/>
        </w:rPr>
        <w:t xml:space="preserve">performance bond to facilitate collection of fines, fees, surcharges, taxes, penalties, and restitution pursuant to </w:t>
      </w:r>
      <w:r w:rsidRPr="00FD4B35" w:rsidR="007C1DA7">
        <w:rPr>
          <w:rFonts w:ascii="Book Antiqua" w:hAnsi="Book Antiqua"/>
          <w:sz w:val="24"/>
          <w:szCs w:val="24"/>
        </w:rPr>
        <w:t>D.13-05-035, D.10-09-017/D.11-09-026, and/or D.24-11-003</w:t>
      </w:r>
      <w:r w:rsidRPr="00FD4B35">
        <w:rPr>
          <w:rFonts w:ascii="Book Antiqua" w:hAnsi="Book Antiqua"/>
          <w:sz w:val="24"/>
          <w:szCs w:val="24"/>
        </w:rPr>
        <w:t>. </w:t>
      </w:r>
    </w:p>
    <w:p w:rsidRPr="00FD4B35" w:rsidR="00870BFD" w:rsidP="00870BFD" w:rsidRDefault="003C4510" w14:paraId="002F607B" w14:textId="7E84DF37">
      <w:pPr>
        <w:pStyle w:val="ListParagraph"/>
        <w:numPr>
          <w:ilvl w:val="0"/>
          <w:numId w:val="51"/>
        </w:numPr>
        <w:rPr>
          <w:rFonts w:ascii="Book Antiqua" w:hAnsi="Book Antiqua"/>
          <w:sz w:val="24"/>
          <w:szCs w:val="24"/>
        </w:rPr>
      </w:pPr>
      <w:r w:rsidRPr="00FD4B35">
        <w:rPr>
          <w:rFonts w:ascii="Book Antiqua" w:hAnsi="Book Antiqua"/>
          <w:sz w:val="24"/>
          <w:szCs w:val="24"/>
        </w:rPr>
        <w:t>All</w:t>
      </w:r>
      <w:r w:rsidRPr="00FD4B35" w:rsidR="00CF5203">
        <w:rPr>
          <w:rFonts w:ascii="Book Antiqua" w:hAnsi="Book Antiqua"/>
          <w:sz w:val="24"/>
          <w:szCs w:val="24"/>
        </w:rPr>
        <w:t xml:space="preserve"> </w:t>
      </w:r>
      <w:r w:rsidRPr="00FD4B35" w:rsidR="00C74221">
        <w:rPr>
          <w:rFonts w:ascii="Book Antiqua" w:hAnsi="Book Antiqua"/>
          <w:sz w:val="24"/>
          <w:szCs w:val="24"/>
        </w:rPr>
        <w:t xml:space="preserve">carriers </w:t>
      </w:r>
      <w:r w:rsidRPr="00FD4B35" w:rsidR="00CF5203">
        <w:rPr>
          <w:rFonts w:ascii="Book Antiqua" w:hAnsi="Book Antiqua"/>
          <w:sz w:val="24"/>
          <w:szCs w:val="24"/>
        </w:rPr>
        <w:t xml:space="preserve">are obligated to submit </w:t>
      </w:r>
      <w:r w:rsidRPr="00FD4B35" w:rsidR="00E83C2F">
        <w:rPr>
          <w:rFonts w:ascii="Book Antiqua" w:hAnsi="Book Antiqua"/>
          <w:sz w:val="24"/>
          <w:szCs w:val="24"/>
        </w:rPr>
        <w:t xml:space="preserve">their initial </w:t>
      </w:r>
      <w:r w:rsidR="006D12C0">
        <w:rPr>
          <w:rFonts w:ascii="Book Antiqua" w:hAnsi="Book Antiqua"/>
          <w:sz w:val="24"/>
          <w:szCs w:val="24"/>
        </w:rPr>
        <w:t>p</w:t>
      </w:r>
      <w:r w:rsidRPr="00FD4B35" w:rsidR="00E83C2F">
        <w:rPr>
          <w:rFonts w:ascii="Book Antiqua" w:hAnsi="Book Antiqua"/>
          <w:sz w:val="24"/>
          <w:szCs w:val="24"/>
        </w:rPr>
        <w:t xml:space="preserve">erformance </w:t>
      </w:r>
      <w:r w:rsidR="006D12C0">
        <w:rPr>
          <w:rFonts w:ascii="Book Antiqua" w:hAnsi="Book Antiqua"/>
          <w:sz w:val="24"/>
          <w:szCs w:val="24"/>
        </w:rPr>
        <w:t>b</w:t>
      </w:r>
      <w:r w:rsidRPr="00FD4B35" w:rsidR="00E83C2F">
        <w:rPr>
          <w:rFonts w:ascii="Book Antiqua" w:hAnsi="Book Antiqua"/>
          <w:sz w:val="24"/>
          <w:szCs w:val="24"/>
        </w:rPr>
        <w:t xml:space="preserve">ond upon issuance of </w:t>
      </w:r>
      <w:r w:rsidRPr="00FD4B35" w:rsidR="000A44A8">
        <w:rPr>
          <w:rFonts w:ascii="Book Antiqua" w:hAnsi="Book Antiqua"/>
          <w:sz w:val="24"/>
          <w:szCs w:val="24"/>
        </w:rPr>
        <w:t xml:space="preserve">their </w:t>
      </w:r>
      <w:r w:rsidRPr="00FD4B35" w:rsidR="00E83C2F">
        <w:rPr>
          <w:rFonts w:ascii="Book Antiqua" w:hAnsi="Book Antiqua"/>
          <w:sz w:val="24"/>
          <w:szCs w:val="24"/>
        </w:rPr>
        <w:t>operating authority/registration and annual</w:t>
      </w:r>
      <w:r w:rsidRPr="00FD4B35" w:rsidR="0018770E">
        <w:rPr>
          <w:rFonts w:ascii="Book Antiqua" w:hAnsi="Book Antiqua"/>
          <w:sz w:val="24"/>
          <w:szCs w:val="24"/>
        </w:rPr>
        <w:t>ly</w:t>
      </w:r>
      <w:r w:rsidRPr="00FD4B35" w:rsidR="00E83C2F">
        <w:rPr>
          <w:rFonts w:ascii="Book Antiqua" w:hAnsi="Book Antiqua"/>
          <w:sz w:val="24"/>
          <w:szCs w:val="24"/>
        </w:rPr>
        <w:t xml:space="preserve"> thereafter, but not later than March 31 of each year, </w:t>
      </w:r>
      <w:r w:rsidRPr="00FD4B35" w:rsidR="00A45D06">
        <w:rPr>
          <w:rFonts w:ascii="Book Antiqua" w:hAnsi="Book Antiqua"/>
          <w:sz w:val="24"/>
          <w:szCs w:val="24"/>
        </w:rPr>
        <w:t xml:space="preserve">pursuant to </w:t>
      </w:r>
      <w:r w:rsidRPr="00FD4B35" w:rsidR="00870BFD">
        <w:rPr>
          <w:rFonts w:ascii="Book Antiqua" w:hAnsi="Book Antiqua"/>
          <w:sz w:val="24"/>
          <w:szCs w:val="24"/>
        </w:rPr>
        <w:t>D.13-05-035, D.10-09-017/D.11-09-026, and/or D.24-11-003. </w:t>
      </w:r>
    </w:p>
    <w:p w:rsidRPr="00870BFD" w:rsidR="002541D6" w:rsidP="00870BFD" w:rsidRDefault="00290D1C" w14:paraId="361D4051" w14:textId="470AD15A">
      <w:pPr>
        <w:pStyle w:val="ListParagraph"/>
        <w:numPr>
          <w:ilvl w:val="0"/>
          <w:numId w:val="51"/>
        </w:numPr>
        <w:rPr>
          <w:rFonts w:ascii="Book Antiqua" w:hAnsi="Book Antiqua"/>
          <w:sz w:val="24"/>
          <w:szCs w:val="24"/>
        </w:rPr>
      </w:pPr>
      <w:r w:rsidRPr="00870BFD">
        <w:rPr>
          <w:rFonts w:ascii="Book Antiqua" w:hAnsi="Book Antiqua"/>
          <w:sz w:val="24"/>
          <w:szCs w:val="24"/>
        </w:rPr>
        <w:t xml:space="preserve">The Commission </w:t>
      </w:r>
      <w:r w:rsidRPr="00870BFD" w:rsidR="002541D6">
        <w:rPr>
          <w:rFonts w:ascii="Book Antiqua" w:hAnsi="Book Antiqua"/>
          <w:sz w:val="24"/>
          <w:szCs w:val="24"/>
        </w:rPr>
        <w:t>has the authority to</w:t>
      </w:r>
      <w:r w:rsidRPr="00870BFD">
        <w:rPr>
          <w:rFonts w:ascii="Book Antiqua" w:hAnsi="Book Antiqua"/>
          <w:sz w:val="24"/>
          <w:szCs w:val="24"/>
        </w:rPr>
        <w:t xml:space="preserve"> revoke </w:t>
      </w:r>
      <w:r w:rsidRPr="00870BFD" w:rsidR="00F56C93">
        <w:rPr>
          <w:rFonts w:ascii="Book Antiqua" w:hAnsi="Book Antiqua"/>
          <w:sz w:val="24"/>
          <w:szCs w:val="24"/>
        </w:rPr>
        <w:t xml:space="preserve">the </w:t>
      </w:r>
      <w:r w:rsidRPr="00870BFD">
        <w:rPr>
          <w:rFonts w:ascii="Book Antiqua" w:hAnsi="Book Antiqua"/>
          <w:sz w:val="24"/>
          <w:szCs w:val="24"/>
        </w:rPr>
        <w:t>operating authority</w:t>
      </w:r>
      <w:r w:rsidRPr="00870BFD" w:rsidR="0085154A">
        <w:rPr>
          <w:rFonts w:ascii="Book Antiqua" w:hAnsi="Book Antiqua"/>
          <w:sz w:val="24"/>
          <w:szCs w:val="24"/>
        </w:rPr>
        <w:t>/registration</w:t>
      </w:r>
      <w:r w:rsidRPr="00870BFD">
        <w:rPr>
          <w:rFonts w:ascii="Book Antiqua" w:hAnsi="Book Antiqua"/>
          <w:sz w:val="24"/>
          <w:szCs w:val="24"/>
        </w:rPr>
        <w:t xml:space="preserve"> of telephone carriers that </w:t>
      </w:r>
      <w:r w:rsidRPr="00870BFD" w:rsidR="00B00163">
        <w:rPr>
          <w:rFonts w:ascii="Book Antiqua" w:hAnsi="Book Antiqua"/>
          <w:sz w:val="24"/>
          <w:szCs w:val="24"/>
        </w:rPr>
        <w:t>fail</w:t>
      </w:r>
      <w:r w:rsidRPr="00870BFD" w:rsidR="009F1967">
        <w:rPr>
          <w:rFonts w:ascii="Book Antiqua" w:hAnsi="Book Antiqua"/>
          <w:sz w:val="24"/>
          <w:szCs w:val="24"/>
        </w:rPr>
        <w:t xml:space="preserve"> </w:t>
      </w:r>
      <w:r w:rsidRPr="00870BFD" w:rsidR="002541D6">
        <w:rPr>
          <w:rFonts w:ascii="Book Antiqua" w:hAnsi="Book Antiqua"/>
          <w:sz w:val="24"/>
          <w:szCs w:val="24"/>
        </w:rPr>
        <w:t>to comply with performance bond requirements pursuant to</w:t>
      </w:r>
      <w:r w:rsidRPr="00870BFD" w:rsidR="009F1967">
        <w:rPr>
          <w:rFonts w:ascii="Book Antiqua" w:hAnsi="Book Antiqua"/>
          <w:sz w:val="24"/>
          <w:szCs w:val="24"/>
        </w:rPr>
        <w:t xml:space="preserve"> </w:t>
      </w:r>
      <w:r w:rsidRPr="00870BFD" w:rsidR="002541D6">
        <w:rPr>
          <w:rFonts w:ascii="Book Antiqua" w:hAnsi="Book Antiqua"/>
          <w:sz w:val="24"/>
          <w:szCs w:val="24"/>
        </w:rPr>
        <w:t>D.13-05-035 and/or D.11-09-026.</w:t>
      </w:r>
    </w:p>
    <w:p w:rsidRPr="00FD4B35" w:rsidR="00A45D06" w:rsidP="0070494D" w:rsidRDefault="002C2A86" w14:paraId="53C89088" w14:textId="53548262">
      <w:pPr>
        <w:pStyle w:val="ListParagraph"/>
        <w:numPr>
          <w:ilvl w:val="0"/>
          <w:numId w:val="51"/>
        </w:numPr>
        <w:rPr>
          <w:rFonts w:ascii="Book Antiqua" w:hAnsi="Book Antiqua"/>
          <w:sz w:val="24"/>
          <w:szCs w:val="24"/>
        </w:rPr>
      </w:pPr>
      <w:r w:rsidRPr="00FD4B35">
        <w:rPr>
          <w:rFonts w:ascii="Book Antiqua" w:hAnsi="Book Antiqua"/>
          <w:sz w:val="24"/>
          <w:szCs w:val="24"/>
        </w:rPr>
        <w:t xml:space="preserve">Communications Division </w:t>
      </w:r>
      <w:r w:rsidRPr="00FD4B35" w:rsidR="003C4510">
        <w:rPr>
          <w:rFonts w:ascii="Book Antiqua" w:hAnsi="Book Antiqua"/>
          <w:sz w:val="24"/>
          <w:szCs w:val="24"/>
        </w:rPr>
        <w:t xml:space="preserve">staff </w:t>
      </w:r>
      <w:r w:rsidRPr="00FD4B35" w:rsidR="00E2352B">
        <w:rPr>
          <w:rFonts w:ascii="Book Antiqua" w:hAnsi="Book Antiqua"/>
          <w:sz w:val="24"/>
          <w:szCs w:val="24"/>
        </w:rPr>
        <w:t>undert</w:t>
      </w:r>
      <w:r w:rsidRPr="00FD4B35" w:rsidR="00C74221">
        <w:rPr>
          <w:rFonts w:ascii="Book Antiqua" w:hAnsi="Book Antiqua"/>
          <w:sz w:val="24"/>
          <w:szCs w:val="24"/>
        </w:rPr>
        <w:t>ook</w:t>
      </w:r>
      <w:r w:rsidRPr="00FD4B35" w:rsidR="00FE2388">
        <w:rPr>
          <w:rFonts w:ascii="Book Antiqua" w:hAnsi="Book Antiqua"/>
          <w:sz w:val="24"/>
          <w:szCs w:val="24"/>
        </w:rPr>
        <w:t xml:space="preserve"> </w:t>
      </w:r>
      <w:r w:rsidRPr="00FD4B35" w:rsidR="00E2352B">
        <w:rPr>
          <w:rFonts w:ascii="Book Antiqua" w:hAnsi="Book Antiqua"/>
          <w:sz w:val="24"/>
          <w:szCs w:val="24"/>
        </w:rPr>
        <w:t xml:space="preserve">proper and reasonable measures to inform and remind </w:t>
      </w:r>
      <w:r w:rsidRPr="00FD4B35" w:rsidR="000A2282">
        <w:rPr>
          <w:rFonts w:ascii="Book Antiqua" w:hAnsi="Book Antiqua"/>
          <w:sz w:val="24"/>
          <w:szCs w:val="24"/>
        </w:rPr>
        <w:t>WeIncentivize, Univasa</w:t>
      </w:r>
      <w:r w:rsidR="000A2282">
        <w:rPr>
          <w:rFonts w:ascii="Book Antiqua" w:hAnsi="Book Antiqua"/>
          <w:sz w:val="24"/>
          <w:szCs w:val="24"/>
        </w:rPr>
        <w:t xml:space="preserve">, and </w:t>
      </w:r>
      <w:r w:rsidRPr="00FD4B35" w:rsidR="000A2282">
        <w:rPr>
          <w:rFonts w:ascii="Book Antiqua" w:hAnsi="Book Antiqua"/>
          <w:sz w:val="24"/>
          <w:szCs w:val="24"/>
        </w:rPr>
        <w:t>Power Mobile</w:t>
      </w:r>
      <w:r w:rsidR="000A2282">
        <w:rPr>
          <w:rFonts w:ascii="Book Antiqua" w:hAnsi="Book Antiqua"/>
          <w:sz w:val="24"/>
          <w:szCs w:val="24"/>
        </w:rPr>
        <w:t xml:space="preserve"> </w:t>
      </w:r>
      <w:r w:rsidRPr="00FD4B35" w:rsidR="00E2352B">
        <w:rPr>
          <w:rFonts w:ascii="Book Antiqua" w:hAnsi="Book Antiqua"/>
          <w:sz w:val="24"/>
          <w:szCs w:val="24"/>
        </w:rPr>
        <w:t xml:space="preserve">of </w:t>
      </w:r>
      <w:r w:rsidRPr="00FD4B35" w:rsidR="00FF59D4">
        <w:rPr>
          <w:rFonts w:ascii="Book Antiqua" w:hAnsi="Book Antiqua"/>
          <w:sz w:val="24"/>
          <w:szCs w:val="24"/>
        </w:rPr>
        <w:t xml:space="preserve">their </w:t>
      </w:r>
      <w:r w:rsidRPr="00FD4B35" w:rsidR="003C4510">
        <w:rPr>
          <w:rFonts w:ascii="Book Antiqua" w:hAnsi="Book Antiqua"/>
          <w:sz w:val="24"/>
          <w:szCs w:val="24"/>
        </w:rPr>
        <w:t xml:space="preserve">obligations to comply with </w:t>
      </w:r>
      <w:r w:rsidRPr="00FD4B35" w:rsidR="00721C40">
        <w:rPr>
          <w:rFonts w:ascii="Book Antiqua" w:hAnsi="Book Antiqua"/>
          <w:sz w:val="24"/>
          <w:szCs w:val="24"/>
        </w:rPr>
        <w:t xml:space="preserve">the </w:t>
      </w:r>
      <w:r w:rsidRPr="00FD4B35" w:rsidR="003C4510">
        <w:rPr>
          <w:rFonts w:ascii="Book Antiqua" w:hAnsi="Book Antiqua"/>
          <w:sz w:val="24"/>
          <w:szCs w:val="24"/>
        </w:rPr>
        <w:t>Commission</w:t>
      </w:r>
      <w:r w:rsidRPr="00FD4B35" w:rsidR="00721C40">
        <w:rPr>
          <w:rFonts w:ascii="Book Antiqua" w:hAnsi="Book Antiqua"/>
          <w:sz w:val="24"/>
          <w:szCs w:val="24"/>
        </w:rPr>
        <w:t>'s</w:t>
      </w:r>
      <w:r w:rsidRPr="00FD4B35" w:rsidR="00FF59D4">
        <w:rPr>
          <w:rFonts w:ascii="Book Antiqua" w:hAnsi="Book Antiqua"/>
          <w:sz w:val="24"/>
          <w:szCs w:val="24"/>
        </w:rPr>
        <w:t xml:space="preserve"> </w:t>
      </w:r>
      <w:r w:rsidR="00A97197">
        <w:rPr>
          <w:rFonts w:ascii="Book Antiqua" w:hAnsi="Book Antiqua"/>
          <w:sz w:val="24"/>
          <w:szCs w:val="24"/>
        </w:rPr>
        <w:t>p</w:t>
      </w:r>
      <w:r w:rsidRPr="00FD4B35" w:rsidR="00950BA1">
        <w:rPr>
          <w:rFonts w:ascii="Book Antiqua" w:hAnsi="Book Antiqua"/>
          <w:sz w:val="24"/>
          <w:szCs w:val="24"/>
        </w:rPr>
        <w:t xml:space="preserve">erformance </w:t>
      </w:r>
      <w:r w:rsidR="00A97197">
        <w:rPr>
          <w:rFonts w:ascii="Book Antiqua" w:hAnsi="Book Antiqua"/>
          <w:sz w:val="24"/>
          <w:szCs w:val="24"/>
        </w:rPr>
        <w:t>b</w:t>
      </w:r>
      <w:r w:rsidRPr="00FD4B35" w:rsidR="00950BA1">
        <w:rPr>
          <w:rFonts w:ascii="Book Antiqua" w:hAnsi="Book Antiqua"/>
          <w:sz w:val="24"/>
          <w:szCs w:val="24"/>
        </w:rPr>
        <w:t xml:space="preserve">ond </w:t>
      </w:r>
      <w:r w:rsidR="00A97197">
        <w:rPr>
          <w:rFonts w:ascii="Book Antiqua" w:hAnsi="Book Antiqua"/>
          <w:sz w:val="24"/>
          <w:szCs w:val="24"/>
        </w:rPr>
        <w:t>r</w:t>
      </w:r>
      <w:r w:rsidRPr="00FD4B35" w:rsidR="00E2352B">
        <w:rPr>
          <w:rFonts w:ascii="Book Antiqua" w:hAnsi="Book Antiqua"/>
          <w:sz w:val="24"/>
          <w:szCs w:val="24"/>
        </w:rPr>
        <w:t>equirement</w:t>
      </w:r>
      <w:r w:rsidRPr="00FD4B35" w:rsidR="00FF59D4">
        <w:rPr>
          <w:rFonts w:ascii="Book Antiqua" w:hAnsi="Book Antiqua"/>
          <w:sz w:val="24"/>
          <w:szCs w:val="24"/>
        </w:rPr>
        <w:t>s</w:t>
      </w:r>
      <w:r w:rsidRPr="00FD4B35" w:rsidR="003C4510">
        <w:rPr>
          <w:rFonts w:ascii="Book Antiqua" w:hAnsi="Book Antiqua"/>
          <w:sz w:val="24"/>
          <w:szCs w:val="24"/>
        </w:rPr>
        <w:t xml:space="preserve"> for </w:t>
      </w:r>
      <w:r w:rsidRPr="00FD4B35" w:rsidR="00721C40">
        <w:rPr>
          <w:rFonts w:ascii="Book Antiqua" w:hAnsi="Book Antiqua"/>
          <w:sz w:val="24"/>
          <w:szCs w:val="24"/>
        </w:rPr>
        <w:t xml:space="preserve">all </w:t>
      </w:r>
      <w:r w:rsidRPr="00FD4B35" w:rsidR="003C4510">
        <w:rPr>
          <w:rFonts w:ascii="Book Antiqua" w:hAnsi="Book Antiqua"/>
          <w:sz w:val="24"/>
          <w:szCs w:val="24"/>
        </w:rPr>
        <w:t>telecommunication</w:t>
      </w:r>
      <w:r w:rsidRPr="00FD4B35" w:rsidR="00551570">
        <w:rPr>
          <w:rFonts w:ascii="Book Antiqua" w:hAnsi="Book Antiqua"/>
          <w:sz w:val="24"/>
          <w:szCs w:val="24"/>
        </w:rPr>
        <w:t>s</w:t>
      </w:r>
      <w:r w:rsidRPr="00FD4B35" w:rsidR="003C4510">
        <w:rPr>
          <w:rFonts w:ascii="Book Antiqua" w:hAnsi="Book Antiqua"/>
          <w:sz w:val="24"/>
          <w:szCs w:val="24"/>
        </w:rPr>
        <w:t xml:space="preserve"> carriers.</w:t>
      </w:r>
    </w:p>
    <w:p w:rsidRPr="00FD4B35" w:rsidR="00E725D1" w:rsidP="0070494D" w:rsidRDefault="75EBC0A7" w14:paraId="726F2E3F" w14:textId="4B8DFB6F">
      <w:pPr>
        <w:pStyle w:val="ListParagraph"/>
        <w:numPr>
          <w:ilvl w:val="0"/>
          <w:numId w:val="51"/>
        </w:numPr>
        <w:rPr>
          <w:rFonts w:ascii="Book Antiqua" w:hAnsi="Book Antiqua" w:eastAsia="Palatino Linotype" w:cs="Palatino Linotype"/>
          <w:sz w:val="24"/>
          <w:szCs w:val="24"/>
        </w:rPr>
      </w:pPr>
      <w:r w:rsidRPr="00FD4B35">
        <w:rPr>
          <w:rFonts w:ascii="Book Antiqua" w:hAnsi="Book Antiqua"/>
          <w:sz w:val="24"/>
          <w:szCs w:val="24"/>
        </w:rPr>
        <w:t>If a carrier</w:t>
      </w:r>
      <w:r w:rsidRPr="00FD4B35" w:rsidR="00721C40">
        <w:rPr>
          <w:rFonts w:ascii="Book Antiqua" w:hAnsi="Book Antiqua"/>
          <w:sz w:val="24"/>
          <w:szCs w:val="24"/>
        </w:rPr>
        <w:t>'</w:t>
      </w:r>
      <w:r w:rsidRPr="00FD4B35">
        <w:rPr>
          <w:rFonts w:ascii="Book Antiqua" w:hAnsi="Book Antiqua"/>
          <w:sz w:val="24"/>
          <w:szCs w:val="24"/>
        </w:rPr>
        <w:t xml:space="preserve">s </w:t>
      </w:r>
      <w:r w:rsidRPr="00FD4B35" w:rsidR="001A47B1">
        <w:rPr>
          <w:rFonts w:ascii="Book Antiqua" w:hAnsi="Book Antiqua"/>
          <w:sz w:val="24"/>
          <w:szCs w:val="24"/>
        </w:rPr>
        <w:t xml:space="preserve">operating authority or registration is </w:t>
      </w:r>
      <w:r w:rsidRPr="00FD4B35">
        <w:rPr>
          <w:rFonts w:ascii="Book Antiqua" w:hAnsi="Book Antiqua"/>
          <w:sz w:val="24"/>
          <w:szCs w:val="24"/>
        </w:rPr>
        <w:t xml:space="preserve">revoked, </w:t>
      </w:r>
      <w:r w:rsidRPr="00FD4B35" w:rsidR="0091138F">
        <w:rPr>
          <w:rFonts w:ascii="Book Antiqua" w:hAnsi="Book Antiqua"/>
          <w:sz w:val="24"/>
          <w:szCs w:val="24"/>
        </w:rPr>
        <w:t xml:space="preserve">the </w:t>
      </w:r>
      <w:r w:rsidRPr="00FD4B35">
        <w:rPr>
          <w:rFonts w:ascii="Book Antiqua" w:hAnsi="Book Antiqua"/>
          <w:sz w:val="24"/>
          <w:szCs w:val="24"/>
        </w:rPr>
        <w:t xml:space="preserve">carrier seeking to continue </w:t>
      </w:r>
      <w:r w:rsidRPr="00FD4B35" w:rsidR="009A0C7E">
        <w:rPr>
          <w:rFonts w:ascii="Book Antiqua" w:hAnsi="Book Antiqua"/>
          <w:sz w:val="24"/>
          <w:szCs w:val="24"/>
        </w:rPr>
        <w:t>operating in</w:t>
      </w:r>
      <w:r w:rsidRPr="00FD4B35">
        <w:rPr>
          <w:rFonts w:ascii="Book Antiqua" w:hAnsi="Book Antiqua"/>
          <w:sz w:val="24"/>
          <w:szCs w:val="24"/>
        </w:rPr>
        <w:t xml:space="preserve"> California must </w:t>
      </w:r>
      <w:r w:rsidRPr="00FD4B35" w:rsidR="001A47B1">
        <w:rPr>
          <w:rFonts w:ascii="Book Antiqua" w:hAnsi="Book Antiqua"/>
          <w:sz w:val="24"/>
          <w:szCs w:val="24"/>
        </w:rPr>
        <w:t xml:space="preserve">obtain a </w:t>
      </w:r>
      <w:r w:rsidRPr="00FD4B35" w:rsidR="009933F1">
        <w:rPr>
          <w:rFonts w:ascii="Book Antiqua" w:hAnsi="Book Antiqua"/>
          <w:sz w:val="24"/>
          <w:szCs w:val="24"/>
        </w:rPr>
        <w:t>new</w:t>
      </w:r>
      <w:r w:rsidRPr="00FD4B35" w:rsidR="001A47B1">
        <w:rPr>
          <w:rFonts w:ascii="Book Antiqua" w:hAnsi="Book Antiqua"/>
          <w:sz w:val="24"/>
          <w:szCs w:val="24"/>
        </w:rPr>
        <w:t xml:space="preserve"> operating authority or registration </w:t>
      </w:r>
      <w:r w:rsidRPr="00FD4B35">
        <w:rPr>
          <w:rFonts w:ascii="Book Antiqua" w:hAnsi="Book Antiqua"/>
          <w:sz w:val="24"/>
          <w:szCs w:val="24"/>
        </w:rPr>
        <w:t xml:space="preserve">with the </w:t>
      </w:r>
      <w:r w:rsidRPr="00FD4B35" w:rsidR="00EA68D1">
        <w:rPr>
          <w:rFonts w:ascii="Book Antiqua" w:hAnsi="Book Antiqua"/>
          <w:sz w:val="24"/>
          <w:szCs w:val="24"/>
        </w:rPr>
        <w:t>Commission</w:t>
      </w:r>
      <w:r w:rsidRPr="00FD4B35">
        <w:rPr>
          <w:rFonts w:ascii="Book Antiqua" w:hAnsi="Book Antiqua"/>
          <w:sz w:val="24"/>
          <w:szCs w:val="24"/>
        </w:rPr>
        <w:t>.</w:t>
      </w:r>
      <w:r w:rsidRPr="00FD4B35" w:rsidR="001C437D">
        <w:rPr>
          <w:rFonts w:ascii="Book Antiqua" w:hAnsi="Book Antiqua"/>
          <w:sz w:val="24"/>
          <w:szCs w:val="24"/>
        </w:rPr>
        <w:t xml:space="preserve"> </w:t>
      </w:r>
      <w:r w:rsidRPr="00FD4B35">
        <w:rPr>
          <w:rFonts w:ascii="Book Antiqua" w:hAnsi="Book Antiqua"/>
          <w:sz w:val="24"/>
          <w:szCs w:val="24"/>
        </w:rPr>
        <w:t xml:space="preserve">All carriers shall disclose the previous revocation via </w:t>
      </w:r>
      <w:proofErr w:type="gramStart"/>
      <w:r w:rsidRPr="00FD4B35" w:rsidR="00F56C93">
        <w:rPr>
          <w:rFonts w:ascii="Book Antiqua" w:hAnsi="Book Antiqua"/>
          <w:sz w:val="24"/>
          <w:szCs w:val="24"/>
        </w:rPr>
        <w:t xml:space="preserve">a </w:t>
      </w:r>
      <w:r w:rsidRPr="00FD4B35">
        <w:rPr>
          <w:rFonts w:ascii="Book Antiqua" w:hAnsi="Book Antiqua"/>
          <w:sz w:val="24"/>
          <w:szCs w:val="24"/>
        </w:rPr>
        <w:t>sworn affidavit</w:t>
      </w:r>
      <w:proofErr w:type="gramEnd"/>
      <w:r w:rsidRPr="00FD4B35">
        <w:rPr>
          <w:rFonts w:ascii="Book Antiqua" w:hAnsi="Book Antiqua"/>
          <w:sz w:val="24"/>
          <w:szCs w:val="24"/>
        </w:rPr>
        <w:t xml:space="preserve"> and pay all outstanding penalties, interest</w:t>
      </w:r>
      <w:r w:rsidRPr="00FD4B35" w:rsidR="00AB09F3">
        <w:rPr>
          <w:rFonts w:ascii="Book Antiqua" w:hAnsi="Book Antiqua"/>
          <w:sz w:val="24"/>
          <w:szCs w:val="24"/>
        </w:rPr>
        <w:t>,</w:t>
      </w:r>
      <w:r w:rsidRPr="00FD4B35">
        <w:rPr>
          <w:rFonts w:ascii="Book Antiqua" w:hAnsi="Book Antiqua"/>
          <w:sz w:val="24"/>
          <w:szCs w:val="24"/>
        </w:rPr>
        <w:t xml:space="preserve"> or fines owed</w:t>
      </w:r>
      <w:r w:rsidR="00F31D55">
        <w:rPr>
          <w:rFonts w:ascii="Book Antiqua" w:hAnsi="Book Antiqua"/>
          <w:sz w:val="24"/>
          <w:szCs w:val="24"/>
        </w:rPr>
        <w:t>, if any,</w:t>
      </w:r>
      <w:r w:rsidRPr="00FD4B35">
        <w:rPr>
          <w:rFonts w:ascii="Book Antiqua" w:hAnsi="Book Antiqua"/>
          <w:sz w:val="24"/>
          <w:szCs w:val="24"/>
        </w:rPr>
        <w:t xml:space="preserve"> to the Commission </w:t>
      </w:r>
      <w:r w:rsidRPr="00FD4B35" w:rsidR="00E678FF">
        <w:rPr>
          <w:rFonts w:ascii="Book Antiqua" w:hAnsi="Book Antiqua"/>
          <w:sz w:val="24"/>
          <w:szCs w:val="24"/>
        </w:rPr>
        <w:t xml:space="preserve">in order </w:t>
      </w:r>
      <w:r w:rsidRPr="00FD4B35">
        <w:rPr>
          <w:rFonts w:ascii="Book Antiqua" w:hAnsi="Book Antiqua"/>
          <w:sz w:val="24"/>
          <w:szCs w:val="24"/>
        </w:rPr>
        <w:t>to be granted authority to operate in California.</w:t>
      </w:r>
    </w:p>
    <w:p w:rsidRPr="00FD4B35" w:rsidR="00CE58FE" w:rsidP="0070494D" w:rsidRDefault="00CE58FE" w14:paraId="766E4ED2" w14:textId="36638C01">
      <w:pPr>
        <w:pStyle w:val="ListParagraph"/>
        <w:numPr>
          <w:ilvl w:val="0"/>
          <w:numId w:val="51"/>
        </w:numPr>
        <w:rPr>
          <w:rFonts w:ascii="Book Antiqua" w:hAnsi="Book Antiqua"/>
          <w:sz w:val="24"/>
          <w:szCs w:val="24"/>
        </w:rPr>
      </w:pPr>
      <w:r w:rsidRPr="00FD4B35">
        <w:rPr>
          <w:rFonts w:ascii="Book Antiqua" w:hAnsi="Book Antiqua"/>
          <w:sz w:val="24"/>
          <w:szCs w:val="24"/>
        </w:rPr>
        <w:t xml:space="preserve">Carriers that continue to operate after revocation of </w:t>
      </w:r>
      <w:r w:rsidRPr="00FD4B35" w:rsidR="00596A2D">
        <w:rPr>
          <w:rFonts w:ascii="Book Antiqua" w:hAnsi="Book Antiqua"/>
          <w:sz w:val="24"/>
          <w:szCs w:val="24"/>
        </w:rPr>
        <w:t>their</w:t>
      </w:r>
      <w:r w:rsidRPr="00FD4B35">
        <w:rPr>
          <w:rFonts w:ascii="Book Antiqua" w:hAnsi="Book Antiqua"/>
          <w:sz w:val="24"/>
          <w:szCs w:val="24"/>
        </w:rPr>
        <w:t xml:space="preserve"> operating authority</w:t>
      </w:r>
      <w:r w:rsidRPr="00FD4B35" w:rsidR="007B170C">
        <w:rPr>
          <w:rFonts w:ascii="Book Antiqua" w:hAnsi="Book Antiqua"/>
          <w:sz w:val="24"/>
          <w:szCs w:val="24"/>
        </w:rPr>
        <w:t xml:space="preserve"> or </w:t>
      </w:r>
      <w:r w:rsidRPr="00FD4B35" w:rsidR="008E2682">
        <w:rPr>
          <w:rFonts w:ascii="Book Antiqua" w:hAnsi="Book Antiqua"/>
          <w:sz w:val="24"/>
          <w:szCs w:val="24"/>
        </w:rPr>
        <w:t>registration</w:t>
      </w:r>
      <w:r w:rsidRPr="00FD4B35">
        <w:rPr>
          <w:rFonts w:ascii="Book Antiqua" w:hAnsi="Book Antiqua"/>
          <w:sz w:val="24"/>
          <w:szCs w:val="24"/>
        </w:rPr>
        <w:t xml:space="preserve"> and fail to obtain </w:t>
      </w:r>
      <w:r w:rsidRPr="00FD4B35" w:rsidR="008E2682">
        <w:rPr>
          <w:rFonts w:ascii="Book Antiqua" w:hAnsi="Book Antiqua"/>
          <w:sz w:val="24"/>
          <w:szCs w:val="24"/>
        </w:rPr>
        <w:t xml:space="preserve">a new </w:t>
      </w:r>
      <w:r w:rsidRPr="00FD4B35">
        <w:rPr>
          <w:rFonts w:ascii="Book Antiqua" w:hAnsi="Book Antiqua"/>
          <w:sz w:val="24"/>
          <w:szCs w:val="24"/>
        </w:rPr>
        <w:t>operating authority</w:t>
      </w:r>
      <w:r w:rsidRPr="00FD4B35" w:rsidR="007B170C">
        <w:rPr>
          <w:rFonts w:ascii="Book Antiqua" w:hAnsi="Book Antiqua"/>
          <w:sz w:val="24"/>
          <w:szCs w:val="24"/>
        </w:rPr>
        <w:t xml:space="preserve"> or </w:t>
      </w:r>
      <w:r w:rsidRPr="00FD4B35" w:rsidR="008E2682">
        <w:rPr>
          <w:rFonts w:ascii="Book Antiqua" w:hAnsi="Book Antiqua"/>
          <w:sz w:val="24"/>
          <w:szCs w:val="24"/>
        </w:rPr>
        <w:t xml:space="preserve">registration </w:t>
      </w:r>
      <w:r w:rsidRPr="00FD4B35" w:rsidR="00E678FF">
        <w:rPr>
          <w:rFonts w:ascii="Book Antiqua" w:hAnsi="Book Antiqua"/>
          <w:sz w:val="24"/>
          <w:szCs w:val="24"/>
        </w:rPr>
        <w:t>should</w:t>
      </w:r>
      <w:r w:rsidRPr="00FD4B35">
        <w:rPr>
          <w:rFonts w:ascii="Book Antiqua" w:hAnsi="Book Antiqua"/>
          <w:sz w:val="24"/>
          <w:szCs w:val="24"/>
        </w:rPr>
        <w:t xml:space="preserve"> be subject to enforcement action by the Commission, including possible fines or other sanctions.</w:t>
      </w:r>
    </w:p>
    <w:p w:rsidRPr="00FD4B35" w:rsidR="006B38CA" w:rsidP="0070494D" w:rsidRDefault="75EBC0A7" w14:paraId="48C495AF" w14:textId="202FB837">
      <w:pPr>
        <w:pStyle w:val="ListParagraph"/>
        <w:numPr>
          <w:ilvl w:val="0"/>
          <w:numId w:val="51"/>
        </w:numPr>
        <w:rPr>
          <w:rFonts w:ascii="Book Antiqua" w:hAnsi="Book Antiqua"/>
          <w:sz w:val="24"/>
          <w:szCs w:val="24"/>
        </w:rPr>
      </w:pPr>
      <w:r w:rsidRPr="00FD4B35">
        <w:rPr>
          <w:rFonts w:ascii="Book Antiqua" w:hAnsi="Book Antiqua"/>
          <w:sz w:val="24"/>
          <w:szCs w:val="24"/>
        </w:rPr>
        <w:t xml:space="preserve">The Commission emailed a Notice of Availability of this Resolution </w:t>
      </w:r>
      <w:r w:rsidRPr="00AE0C7B">
        <w:rPr>
          <w:rFonts w:ascii="Book Antiqua" w:hAnsi="Book Antiqua"/>
          <w:sz w:val="24"/>
          <w:szCs w:val="24"/>
        </w:rPr>
        <w:t>on</w:t>
      </w:r>
      <w:r w:rsidRPr="00AE0C7B" w:rsidR="00B25C0B">
        <w:rPr>
          <w:rFonts w:ascii="Book Antiqua" w:hAnsi="Book Antiqua"/>
          <w:sz w:val="24"/>
          <w:szCs w:val="24"/>
        </w:rPr>
        <w:t xml:space="preserve"> </w:t>
      </w:r>
      <w:r w:rsidRPr="00AE0C7B" w:rsidR="00AB5E25">
        <w:rPr>
          <w:rFonts w:ascii="Book Antiqua" w:hAnsi="Book Antiqua"/>
          <w:sz w:val="24"/>
          <w:szCs w:val="24"/>
        </w:rPr>
        <w:t>March 20, 2025</w:t>
      </w:r>
      <w:r w:rsidRPr="00AE0C7B">
        <w:rPr>
          <w:rFonts w:ascii="Book Antiqua" w:hAnsi="Book Antiqua"/>
          <w:sz w:val="24"/>
          <w:szCs w:val="24"/>
        </w:rPr>
        <w:t>,</w:t>
      </w:r>
      <w:r w:rsidRPr="00FD4B35">
        <w:rPr>
          <w:rFonts w:ascii="Book Antiqua" w:hAnsi="Book Antiqua"/>
          <w:sz w:val="24"/>
          <w:szCs w:val="24"/>
        </w:rPr>
        <w:t xml:space="preserve"> to</w:t>
      </w:r>
      <w:r w:rsidRPr="00FD4B35" w:rsidR="002B73D2">
        <w:rPr>
          <w:rFonts w:ascii="Book Antiqua" w:hAnsi="Book Antiqua"/>
          <w:sz w:val="24"/>
          <w:szCs w:val="24"/>
        </w:rPr>
        <w:t xml:space="preserve"> </w:t>
      </w:r>
      <w:r w:rsidR="00870BFD">
        <w:rPr>
          <w:rFonts w:ascii="Book Antiqua" w:hAnsi="Book Antiqua"/>
          <w:sz w:val="24"/>
          <w:szCs w:val="24"/>
        </w:rPr>
        <w:t>all active carriers</w:t>
      </w:r>
      <w:r w:rsidR="00884840">
        <w:rPr>
          <w:rFonts w:ascii="Book Antiqua" w:hAnsi="Book Antiqua"/>
          <w:sz w:val="24"/>
          <w:szCs w:val="24"/>
        </w:rPr>
        <w:t xml:space="preserve">, </w:t>
      </w:r>
      <w:r w:rsidR="00870BFD">
        <w:rPr>
          <w:rFonts w:ascii="Book Antiqua" w:hAnsi="Book Antiqua"/>
          <w:sz w:val="24"/>
          <w:szCs w:val="24"/>
        </w:rPr>
        <w:t xml:space="preserve">including </w:t>
      </w:r>
      <w:r w:rsidRPr="00FD4B35" w:rsidR="00884840">
        <w:rPr>
          <w:rFonts w:ascii="Book Antiqua" w:hAnsi="Book Antiqua"/>
          <w:sz w:val="24"/>
          <w:szCs w:val="24"/>
        </w:rPr>
        <w:t>WeIncentivize, Univasa</w:t>
      </w:r>
      <w:r w:rsidR="00884840">
        <w:rPr>
          <w:rFonts w:ascii="Book Antiqua" w:hAnsi="Book Antiqua"/>
          <w:sz w:val="24"/>
          <w:szCs w:val="24"/>
        </w:rPr>
        <w:t xml:space="preserve">, and </w:t>
      </w:r>
      <w:r w:rsidRPr="00FD4B35" w:rsidR="00884840">
        <w:rPr>
          <w:rFonts w:ascii="Book Antiqua" w:hAnsi="Book Antiqua"/>
          <w:sz w:val="24"/>
          <w:szCs w:val="24"/>
        </w:rPr>
        <w:t>Power Mobile</w:t>
      </w:r>
      <w:r w:rsidRPr="00FD4B35" w:rsidR="002B73D2">
        <w:rPr>
          <w:rFonts w:ascii="Book Antiqua" w:hAnsi="Book Antiqua"/>
          <w:sz w:val="24"/>
          <w:szCs w:val="24"/>
        </w:rPr>
        <w:t xml:space="preserve">, </w:t>
      </w:r>
      <w:r w:rsidRPr="00FD4B35">
        <w:rPr>
          <w:rFonts w:ascii="Book Antiqua" w:hAnsi="Book Antiqua"/>
          <w:sz w:val="24"/>
          <w:szCs w:val="24"/>
        </w:rPr>
        <w:t>informing the</w:t>
      </w:r>
      <w:r w:rsidRPr="00FD4B35" w:rsidR="00721C40">
        <w:rPr>
          <w:rFonts w:ascii="Book Antiqua" w:hAnsi="Book Antiqua"/>
          <w:sz w:val="24"/>
          <w:szCs w:val="24"/>
        </w:rPr>
        <w:t xml:space="preserve">m </w:t>
      </w:r>
      <w:r w:rsidRPr="00FD4B35">
        <w:rPr>
          <w:rFonts w:ascii="Book Antiqua" w:hAnsi="Book Antiqua"/>
          <w:sz w:val="24"/>
          <w:szCs w:val="24"/>
        </w:rPr>
        <w:t>that the draft of this Resolution is available at the Commission</w:t>
      </w:r>
      <w:r w:rsidRPr="00FD4B35" w:rsidR="00721C40">
        <w:rPr>
          <w:rFonts w:ascii="Book Antiqua" w:hAnsi="Book Antiqua"/>
          <w:sz w:val="24"/>
          <w:szCs w:val="24"/>
        </w:rPr>
        <w:t>'</w:t>
      </w:r>
      <w:r w:rsidRPr="00FD4B35">
        <w:rPr>
          <w:rFonts w:ascii="Book Antiqua" w:hAnsi="Book Antiqua"/>
          <w:sz w:val="24"/>
          <w:szCs w:val="24"/>
        </w:rPr>
        <w:t xml:space="preserve">s website </w:t>
      </w:r>
      <w:hyperlink w:history="1" r:id="rId9">
        <w:r w:rsidRPr="00FD4B35" w:rsidR="005B4ECE">
          <w:rPr>
            <w:rStyle w:val="Hyperlink"/>
            <w:rFonts w:ascii="Book Antiqua" w:hAnsi="Book Antiqua"/>
            <w:sz w:val="24"/>
            <w:szCs w:val="24"/>
          </w:rPr>
          <w:t>http://www.cpuc.ca.gov/</w:t>
        </w:r>
      </w:hyperlink>
      <w:r w:rsidRPr="00FD4B35">
        <w:rPr>
          <w:rFonts w:ascii="Book Antiqua" w:hAnsi="Book Antiqua"/>
          <w:sz w:val="24"/>
          <w:szCs w:val="24"/>
        </w:rPr>
        <w:t xml:space="preserve"> and is available for public comment</w:t>
      </w:r>
      <w:r w:rsidRPr="00FD4B35" w:rsidR="00595F40">
        <w:rPr>
          <w:rFonts w:ascii="Book Antiqua" w:hAnsi="Book Antiqua"/>
          <w:sz w:val="24"/>
          <w:szCs w:val="24"/>
        </w:rPr>
        <w:t>.</w:t>
      </w:r>
      <w:r w:rsidRPr="00FD4B35" w:rsidR="003423EC">
        <w:rPr>
          <w:rFonts w:ascii="Book Antiqua" w:hAnsi="Book Antiqua"/>
          <w:sz w:val="24"/>
          <w:szCs w:val="24"/>
        </w:rPr>
        <w:t xml:space="preserve"> </w:t>
      </w:r>
    </w:p>
    <w:p w:rsidRPr="00FD4B35" w:rsidR="009B22EE" w:rsidP="0077203E" w:rsidRDefault="009B22EE" w14:paraId="7E1AF509" w14:textId="77777777">
      <w:pPr>
        <w:pStyle w:val="HTMLPreformatted"/>
        <w:keepNext/>
        <w:spacing w:line="276" w:lineRule="auto"/>
        <w:rPr>
          <w:rFonts w:ascii="Book Antiqua" w:hAnsi="Book Antiqua"/>
          <w:sz w:val="24"/>
          <w:szCs w:val="24"/>
        </w:rPr>
      </w:pPr>
      <w:r w:rsidRPr="00FD4B35">
        <w:rPr>
          <w:rFonts w:ascii="Book Antiqua" w:hAnsi="Book Antiqua"/>
          <w:b/>
          <w:sz w:val="24"/>
          <w:szCs w:val="24"/>
        </w:rPr>
        <w:t>THEREFORE, IT IS ORDERED THAT:</w:t>
      </w:r>
    </w:p>
    <w:p w:rsidRPr="00FD4B35" w:rsidR="009B22EE" w:rsidP="0077203E" w:rsidRDefault="009B22EE" w14:paraId="6B375A18" w14:textId="77777777">
      <w:pPr>
        <w:keepNext/>
        <w:spacing w:line="276" w:lineRule="auto"/>
        <w:rPr>
          <w:rFonts w:ascii="Book Antiqua" w:hAnsi="Book Antiqua"/>
          <w:szCs w:val="24"/>
        </w:rPr>
      </w:pPr>
    </w:p>
    <w:p w:rsidRPr="00FD4B35" w:rsidR="009B22EE" w:rsidP="0070494D" w:rsidRDefault="009B22EE" w14:paraId="4588466D" w14:textId="01F494A2">
      <w:pPr>
        <w:pStyle w:val="ListParagraph"/>
        <w:numPr>
          <w:ilvl w:val="0"/>
          <w:numId w:val="57"/>
        </w:numPr>
        <w:rPr>
          <w:rFonts w:ascii="Book Antiqua" w:hAnsi="Book Antiqua" w:eastAsia="Palatino Linotype" w:cs="Palatino Linotype"/>
          <w:sz w:val="24"/>
          <w:szCs w:val="24"/>
        </w:rPr>
      </w:pPr>
      <w:r w:rsidRPr="00FD4B35">
        <w:rPr>
          <w:rFonts w:ascii="Book Antiqua" w:hAnsi="Book Antiqua"/>
          <w:sz w:val="24"/>
          <w:szCs w:val="24"/>
        </w:rPr>
        <w:t>The Commission revokes the</w:t>
      </w:r>
      <w:r w:rsidRPr="00FD4B35" w:rsidR="00C74221">
        <w:rPr>
          <w:rFonts w:ascii="Book Antiqua" w:hAnsi="Book Antiqua"/>
          <w:sz w:val="24"/>
          <w:szCs w:val="24"/>
        </w:rPr>
        <w:t xml:space="preserve"> </w:t>
      </w:r>
      <w:r w:rsidRPr="00FD4B35">
        <w:rPr>
          <w:rFonts w:ascii="Book Antiqua" w:hAnsi="Book Antiqua"/>
          <w:sz w:val="24"/>
          <w:szCs w:val="24"/>
        </w:rPr>
        <w:t>Wireless ID Registration</w:t>
      </w:r>
      <w:r w:rsidRPr="00FD4B35" w:rsidR="0070494D">
        <w:rPr>
          <w:rFonts w:ascii="Book Antiqua" w:hAnsi="Book Antiqua"/>
          <w:sz w:val="24"/>
          <w:szCs w:val="24"/>
        </w:rPr>
        <w:t xml:space="preserve"> (WIR)</w:t>
      </w:r>
      <w:r w:rsidRPr="00FD4B35">
        <w:rPr>
          <w:rFonts w:ascii="Book Antiqua" w:hAnsi="Book Antiqua"/>
          <w:sz w:val="24"/>
          <w:szCs w:val="24"/>
        </w:rPr>
        <w:t xml:space="preserve"> </w:t>
      </w:r>
      <w:r w:rsidR="00870BFD">
        <w:rPr>
          <w:rFonts w:ascii="Book Antiqua" w:hAnsi="Book Antiqua"/>
          <w:sz w:val="24"/>
          <w:szCs w:val="24"/>
        </w:rPr>
        <w:t xml:space="preserve">approvals </w:t>
      </w:r>
      <w:r w:rsidRPr="00FD4B35">
        <w:rPr>
          <w:rFonts w:ascii="Book Antiqua" w:hAnsi="Book Antiqua"/>
          <w:sz w:val="24"/>
          <w:szCs w:val="24"/>
        </w:rPr>
        <w:t>of</w:t>
      </w:r>
      <w:r w:rsidRPr="00FD4B35" w:rsidR="0017518D">
        <w:rPr>
          <w:rFonts w:ascii="Book Antiqua" w:hAnsi="Book Antiqua"/>
          <w:sz w:val="24"/>
          <w:szCs w:val="24"/>
        </w:rPr>
        <w:t xml:space="preserve"> </w:t>
      </w:r>
      <w:r w:rsidRPr="00FD4B35" w:rsidR="00345726">
        <w:rPr>
          <w:rFonts w:ascii="Book Antiqua" w:hAnsi="Book Antiqua"/>
          <w:sz w:val="24"/>
          <w:szCs w:val="24"/>
        </w:rPr>
        <w:t xml:space="preserve">WeIncentivize LLC (U-4584-C), </w:t>
      </w:r>
      <w:r w:rsidRPr="00FD4B35" w:rsidR="008E58E2">
        <w:rPr>
          <w:rFonts w:ascii="Book Antiqua" w:hAnsi="Book Antiqua"/>
          <w:sz w:val="24"/>
          <w:szCs w:val="24"/>
        </w:rPr>
        <w:t>Univasa LLC (U-4588-C)</w:t>
      </w:r>
      <w:r w:rsidR="008E58E2">
        <w:rPr>
          <w:rFonts w:ascii="Book Antiqua" w:hAnsi="Book Antiqua"/>
          <w:sz w:val="24"/>
          <w:szCs w:val="24"/>
        </w:rPr>
        <w:t xml:space="preserve">, and </w:t>
      </w:r>
      <w:r w:rsidRPr="00FD4B35" w:rsidR="0017518D">
        <w:rPr>
          <w:rFonts w:ascii="Book Antiqua" w:hAnsi="Book Antiqua"/>
          <w:sz w:val="24"/>
          <w:szCs w:val="24"/>
        </w:rPr>
        <w:t xml:space="preserve">Power Mobile LLC </w:t>
      </w:r>
      <w:r w:rsidRPr="00FD4B35" w:rsidR="0017518D">
        <w:rPr>
          <w:rFonts w:ascii="Book Antiqua" w:hAnsi="Book Antiqua"/>
          <w:sz w:val="24"/>
          <w:szCs w:val="24"/>
        </w:rPr>
        <w:lastRenderedPageBreak/>
        <w:t>(U-4598-C)</w:t>
      </w:r>
      <w:r w:rsidRPr="00FD4B35" w:rsidR="00B46FB2">
        <w:rPr>
          <w:rFonts w:ascii="Book Antiqua" w:hAnsi="Book Antiqua"/>
          <w:sz w:val="24"/>
          <w:szCs w:val="24"/>
        </w:rPr>
        <w:t xml:space="preserve">. </w:t>
      </w:r>
      <w:r w:rsidRPr="00FD4B35">
        <w:rPr>
          <w:rFonts w:ascii="Book Antiqua" w:hAnsi="Book Antiqua"/>
          <w:sz w:val="24"/>
          <w:szCs w:val="24"/>
        </w:rPr>
        <w:t>If</w:t>
      </w:r>
      <w:r w:rsidRPr="00FD4B35" w:rsidR="00183D1E">
        <w:rPr>
          <w:rFonts w:ascii="Book Antiqua" w:hAnsi="Book Antiqua"/>
          <w:sz w:val="24"/>
          <w:szCs w:val="24"/>
        </w:rPr>
        <w:t xml:space="preserve"> these</w:t>
      </w:r>
      <w:r w:rsidRPr="00FD4B35">
        <w:rPr>
          <w:rFonts w:ascii="Book Antiqua" w:hAnsi="Book Antiqua"/>
          <w:sz w:val="24"/>
          <w:szCs w:val="24"/>
        </w:rPr>
        <w:t xml:space="preserve"> </w:t>
      </w:r>
      <w:r w:rsidRPr="00FD4B35" w:rsidR="00183D1E">
        <w:rPr>
          <w:rFonts w:ascii="Book Antiqua" w:hAnsi="Book Antiqua"/>
          <w:sz w:val="24"/>
          <w:szCs w:val="24"/>
        </w:rPr>
        <w:t>carriers</w:t>
      </w:r>
      <w:r w:rsidRPr="00FD4B35">
        <w:rPr>
          <w:rFonts w:ascii="Book Antiqua" w:hAnsi="Book Antiqua"/>
          <w:sz w:val="24"/>
          <w:szCs w:val="24"/>
        </w:rPr>
        <w:t xml:space="preserve"> </w:t>
      </w:r>
      <w:r w:rsidRPr="00FD4B35" w:rsidR="00191BC2">
        <w:rPr>
          <w:rFonts w:ascii="Book Antiqua" w:hAnsi="Book Antiqua"/>
          <w:sz w:val="24"/>
          <w:szCs w:val="24"/>
        </w:rPr>
        <w:t>seek</w:t>
      </w:r>
      <w:r w:rsidRPr="00FD4B35">
        <w:rPr>
          <w:rFonts w:ascii="Book Antiqua" w:hAnsi="Book Antiqua"/>
          <w:sz w:val="24"/>
          <w:szCs w:val="24"/>
        </w:rPr>
        <w:t xml:space="preserve"> to continue operating in California, </w:t>
      </w:r>
      <w:r w:rsidRPr="00FD4B35" w:rsidR="00191BC2">
        <w:rPr>
          <w:rFonts w:ascii="Book Antiqua" w:hAnsi="Book Antiqua"/>
          <w:sz w:val="24"/>
          <w:szCs w:val="24"/>
        </w:rPr>
        <w:t xml:space="preserve">they </w:t>
      </w:r>
      <w:r w:rsidRPr="00FD4B35">
        <w:rPr>
          <w:rFonts w:ascii="Book Antiqua" w:hAnsi="Book Antiqua"/>
          <w:sz w:val="24"/>
          <w:szCs w:val="24"/>
        </w:rPr>
        <w:t xml:space="preserve">must </w:t>
      </w:r>
      <w:r w:rsidRPr="00FD4B35" w:rsidR="0079005D">
        <w:rPr>
          <w:rFonts w:ascii="Book Antiqua" w:hAnsi="Book Antiqua"/>
          <w:sz w:val="24"/>
          <w:szCs w:val="24"/>
        </w:rPr>
        <w:t xml:space="preserve">each </w:t>
      </w:r>
      <w:r w:rsidRPr="00FD4B35" w:rsidR="00183D1E">
        <w:rPr>
          <w:rFonts w:ascii="Book Antiqua" w:hAnsi="Book Antiqua"/>
          <w:sz w:val="24"/>
          <w:szCs w:val="24"/>
        </w:rPr>
        <w:t xml:space="preserve">submit </w:t>
      </w:r>
      <w:r w:rsidRPr="00FD4B35">
        <w:rPr>
          <w:rFonts w:ascii="Book Antiqua" w:hAnsi="Book Antiqua"/>
          <w:sz w:val="24"/>
          <w:szCs w:val="24"/>
        </w:rPr>
        <w:t xml:space="preserve">a new WIR and disclose this revocation via </w:t>
      </w:r>
      <w:proofErr w:type="gramStart"/>
      <w:r w:rsidRPr="00FD4B35">
        <w:rPr>
          <w:rFonts w:ascii="Book Antiqua" w:hAnsi="Book Antiqua"/>
          <w:sz w:val="24"/>
          <w:szCs w:val="24"/>
        </w:rPr>
        <w:t>a sworn affidavit</w:t>
      </w:r>
      <w:proofErr w:type="gramEnd"/>
      <w:r w:rsidRPr="00FD4B35">
        <w:rPr>
          <w:rFonts w:ascii="Book Antiqua" w:hAnsi="Book Antiqua"/>
          <w:sz w:val="24"/>
          <w:szCs w:val="24"/>
        </w:rPr>
        <w:t xml:space="preserve"> in order to be granted </w:t>
      </w:r>
      <w:r w:rsidRPr="00FD4B35" w:rsidR="00183D1E">
        <w:rPr>
          <w:rFonts w:ascii="Book Antiqua" w:hAnsi="Book Antiqua"/>
          <w:sz w:val="24"/>
          <w:szCs w:val="24"/>
        </w:rPr>
        <w:t xml:space="preserve">a </w:t>
      </w:r>
      <w:r w:rsidRPr="00FD4B35" w:rsidR="0070494D">
        <w:rPr>
          <w:rFonts w:ascii="Book Antiqua" w:hAnsi="Book Antiqua"/>
          <w:sz w:val="24"/>
          <w:szCs w:val="24"/>
        </w:rPr>
        <w:t xml:space="preserve">WIR approval </w:t>
      </w:r>
      <w:r w:rsidRPr="00FD4B35">
        <w:rPr>
          <w:rFonts w:ascii="Book Antiqua" w:hAnsi="Book Antiqua"/>
          <w:sz w:val="24"/>
          <w:szCs w:val="24"/>
        </w:rPr>
        <w:t>in California.</w:t>
      </w:r>
      <w:r w:rsidRPr="00FD4B35" w:rsidR="001222E2">
        <w:rPr>
          <w:rFonts w:ascii="Book Antiqua" w:hAnsi="Book Antiqua"/>
          <w:sz w:val="24"/>
          <w:szCs w:val="24"/>
        </w:rPr>
        <w:t xml:space="preserve"> </w:t>
      </w:r>
    </w:p>
    <w:p w:rsidRPr="00FD4B35" w:rsidR="009B22EE" w:rsidP="0077203E" w:rsidRDefault="009B22EE" w14:paraId="1802993E" w14:textId="77777777">
      <w:pPr>
        <w:overflowPunct/>
        <w:autoSpaceDE/>
        <w:autoSpaceDN/>
        <w:adjustRightInd/>
        <w:spacing w:line="276" w:lineRule="auto"/>
        <w:textAlignment w:val="auto"/>
        <w:rPr>
          <w:rFonts w:ascii="Book Antiqua" w:hAnsi="Book Antiqua" w:cs="Courier New"/>
          <w:szCs w:val="24"/>
        </w:rPr>
      </w:pPr>
      <w:r w:rsidRPr="00FD4B35">
        <w:rPr>
          <w:rFonts w:ascii="Book Antiqua" w:hAnsi="Book Antiqua"/>
          <w:szCs w:val="24"/>
        </w:rPr>
        <w:t>This Resolution is effective today.</w:t>
      </w:r>
    </w:p>
    <w:p w:rsidRPr="00FD4B35" w:rsidR="00C41916" w:rsidP="0077203E" w:rsidRDefault="00C41916" w14:paraId="38479676" w14:textId="77777777">
      <w:pPr>
        <w:pStyle w:val="HTMLPreformatted"/>
        <w:spacing w:line="276" w:lineRule="auto"/>
        <w:rPr>
          <w:rFonts w:ascii="Book Antiqua" w:hAnsi="Book Antiqua"/>
          <w:sz w:val="24"/>
          <w:szCs w:val="24"/>
        </w:rPr>
      </w:pPr>
    </w:p>
    <w:p w:rsidRPr="00FD4B35" w:rsidR="001815F7" w:rsidP="0077203E" w:rsidRDefault="001815F7" w14:paraId="015A3E7D" w14:textId="77777777">
      <w:pPr>
        <w:pStyle w:val="HTMLPreformatted"/>
        <w:spacing w:line="276" w:lineRule="auto"/>
        <w:rPr>
          <w:rFonts w:ascii="Book Antiqua" w:hAnsi="Book Antiqua"/>
          <w:sz w:val="24"/>
          <w:szCs w:val="24"/>
        </w:rPr>
      </w:pPr>
      <w:r w:rsidRPr="00FD4B35">
        <w:rPr>
          <w:rFonts w:ascii="Book Antiqua" w:hAnsi="Book Antiqua"/>
          <w:sz w:val="24"/>
          <w:szCs w:val="24"/>
        </w:rPr>
        <w:t>I certify that the foregoing resolution was duly introduced, passed, and adopted at a conference of the Public Utilities Commission of the State of California held on________________________, the following Commissioners voting favorable thereon:</w:t>
      </w:r>
    </w:p>
    <w:p w:rsidRPr="00FD4B35" w:rsidR="002B40BF" w:rsidP="0077203E" w:rsidRDefault="002B40BF" w14:paraId="6CEEBEEE" w14:textId="77777777">
      <w:pPr>
        <w:spacing w:line="276" w:lineRule="auto"/>
        <w:rPr>
          <w:rFonts w:ascii="Book Antiqua" w:hAnsi="Book Antiqua" w:cs="Tahoma"/>
          <w:szCs w:val="24"/>
        </w:rPr>
      </w:pPr>
    </w:p>
    <w:p w:rsidRPr="00FD4B35" w:rsidR="0081313C" w:rsidP="0077203E" w:rsidRDefault="0081313C" w14:paraId="404751EA" w14:textId="77777777">
      <w:pPr>
        <w:spacing w:line="276" w:lineRule="auto"/>
        <w:rPr>
          <w:rFonts w:ascii="Book Antiqua" w:hAnsi="Book Antiqua" w:cs="Tahoma"/>
          <w:szCs w:val="24"/>
        </w:rPr>
      </w:pPr>
    </w:p>
    <w:p w:rsidRPr="00FD4B35" w:rsidR="007A7A12" w:rsidP="0077203E" w:rsidRDefault="007A7A12" w14:paraId="4AC04699" w14:textId="3FD2110A">
      <w:pPr>
        <w:tabs>
          <w:tab w:val="left" w:pos="240"/>
          <w:tab w:val="left" w:pos="720"/>
          <w:tab w:val="right" w:pos="10080"/>
        </w:tabs>
        <w:spacing w:line="276" w:lineRule="auto"/>
        <w:rPr>
          <w:rFonts w:ascii="Book Antiqua" w:hAnsi="Book Antiqua" w:cs="Palatino"/>
          <w:color w:val="000000" w:themeColor="text1"/>
          <w:szCs w:val="24"/>
        </w:rPr>
      </w:pPr>
      <w:r w:rsidRPr="00FD4B35">
        <w:rPr>
          <w:rFonts w:ascii="Book Antiqua" w:hAnsi="Book Antiqua" w:cs="Tahoma"/>
          <w:szCs w:val="24"/>
        </w:rPr>
        <w:t xml:space="preserve">                                                                                                   </w:t>
      </w:r>
      <w:r w:rsidRPr="00FD4B35">
        <w:rPr>
          <w:rFonts w:ascii="Book Antiqua" w:hAnsi="Book Antiqua" w:cs="Palatino"/>
          <w:noProof/>
          <w:color w:val="000000" w:themeColor="text1"/>
          <w:szCs w:val="24"/>
          <w:u w:val="single"/>
        </w:rPr>
        <mc:AlternateContent>
          <mc:Choice Requires="wps">
            <w:drawing>
              <wp:anchor distT="0" distB="0" distL="114300" distR="114300" simplePos="0" relativeHeight="251659264" behindDoc="0" locked="0" layoutInCell="1" allowOverlap="1" wp14:editId="1C4198D4" wp14:anchorId="37283337">
                <wp:simplePos x="0" y="0"/>
                <wp:positionH relativeFrom="column">
                  <wp:posOffset>3632200</wp:posOffset>
                </wp:positionH>
                <wp:positionV relativeFrom="paragraph">
                  <wp:posOffset>179705</wp:posOffset>
                </wp:positionV>
                <wp:extent cx="2216150" cy="6350"/>
                <wp:effectExtent l="0" t="0" r="31750" b="31750"/>
                <wp:wrapNone/>
                <wp:docPr id="208634584" name="Straight Connector 3"/>
                <wp:cNvGraphicFramePr/>
                <a:graphic xmlns:a="http://schemas.openxmlformats.org/drawingml/2006/main">
                  <a:graphicData uri="http://schemas.microsoft.com/office/word/2010/wordprocessingShape">
                    <wps:wsp>
                      <wps:cNvCnPr/>
                      <wps:spPr>
                        <a:xfrm flipV="1">
                          <a:off x="0" y="0"/>
                          <a:ext cx="22161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w:pict>
              <v:line id="Straight Connector 3"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from="286pt,14.15pt" to="460.5pt,14.65pt" w14:anchorId="35BB5B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wjbpAEAAJUDAAAOAAAAZHJzL2Uyb0RvYy54bWysU8tu2zAQvBfoPxC8x5Jc1AgEyz4kaC9F&#10;E7Rp7gy1tIiSXIJkLfnvs6RsJegDKIpeCD52Zndml9v9ZA07QogaXcebVc0ZOIm9doeOf3v4cHXN&#10;WUzC9cKgg46fIPL97u2b7ehbWOOApofAiMTFdvQdH1LybVVFOYAVcYUeHD0qDFYkOoZD1QcxErs1&#10;1bquN9WIofcBJcRIt7fzI98VfqVApjulIiRmOk61pbKGsj7ltdptRXsIwg9anssQ/1CFFdpR0oXq&#10;ViTBfgT9C5XVMmBElVYSbYVKaQlFA6lp6p/UfB2Eh6KFzIl+sSn+P1r5+Xjj7gPZMPrYRn8fsopJ&#10;BcuU0f6Relp0UaVsKradFttgSkzS5XrdbJr35K6kt8072hFdNbNkNh9i+ghoWd503GiXRYlWHD/F&#10;NIdeQgj3UkfZpZOBHGzcF1BM95RvrqiMCNyYwI6Cmtt/b85pS2SGKG3MAqpLyj+CzrEZBmVs/ha4&#10;RJeM6NICtNph+F3WNF1KVXP8RfWsNct+wv5UulLsoN4XQ89zmofr9bnAX37T7hkAAP//AwBQSwME&#10;FAAGAAgAAAAhADSeCyXfAAAACQEAAA8AAABkcnMvZG93bnJldi54bWxMj8FOwzAQRO9I/IO1SFwq&#10;6tRV2zTEqVAlLnAASj/Aid0kwl6H2E3dv2c5wXFnRzNvyl1ylk1mDL1HCYt5Bsxg43WPrYTj5/ND&#10;DixEhVpZj0bC1QTYVbc3pSq0v+CHmQ6xZRSCoVASuhiHgvPQdMapMPeDQfqd/OhUpHNsuR7VhcKd&#10;5SLL1typHqmhU4PZd6b5OpydhJe399lVpPXse7Oq92nKbXoNVsr7u/T0CCyaFP/M8ItP6FARU+3P&#10;qAOzElYbQVuiBJEvgZFhKxYk1CRsl8Crkv9fUP0AAAD//wMAUEsBAi0AFAAGAAgAAAAhALaDOJL+&#10;AAAA4QEAABMAAAAAAAAAAAAAAAAAAAAAAFtDb250ZW50X1R5cGVzXS54bWxQSwECLQAUAAYACAAA&#10;ACEAOP0h/9YAAACUAQAACwAAAAAAAAAAAAAAAAAvAQAAX3JlbHMvLnJlbHNQSwECLQAUAAYACAAA&#10;ACEAhjsI26QBAACVAwAADgAAAAAAAAAAAAAAAAAuAgAAZHJzL2Uyb0RvYy54bWxQSwECLQAUAAYA&#10;CAAAACEANJ4LJd8AAAAJAQAADwAAAAAAAAAAAAAAAAD+AwAAZHJzL2Rvd25yZXYueG1sUEsFBgAA&#10;AAAEAAQA8wAAAAoFAAAAAA==&#10;"/>
            </w:pict>
          </mc:Fallback>
        </mc:AlternateContent>
      </w:r>
      <w:r w:rsidRPr="00FD4B35">
        <w:rPr>
          <w:rFonts w:ascii="Book Antiqua" w:hAnsi="Book Antiqua" w:cs="Palatino"/>
          <w:color w:val="000000" w:themeColor="text1"/>
          <w:szCs w:val="24"/>
        </w:rPr>
        <w:t xml:space="preserve">                                                                                                         </w:t>
      </w:r>
    </w:p>
    <w:p w:rsidRPr="00FD4B35" w:rsidR="00A848F8" w:rsidP="0077203E" w:rsidRDefault="00A848F8" w14:paraId="3ED019B4" w14:textId="02A1BE88">
      <w:pPr>
        <w:pStyle w:val="HTMLPreformatted"/>
        <w:spacing w:line="276" w:lineRule="auto"/>
        <w:jc w:val="center"/>
        <w:rPr>
          <w:rFonts w:ascii="Book Antiqua" w:hAnsi="Book Antiqua"/>
          <w:sz w:val="24"/>
          <w:szCs w:val="24"/>
        </w:rPr>
      </w:pPr>
      <w:r w:rsidRPr="00FD4B35">
        <w:rPr>
          <w:rFonts w:ascii="Book Antiqua" w:hAnsi="Book Antiqua"/>
          <w:sz w:val="24"/>
          <w:szCs w:val="24"/>
        </w:rPr>
        <w:tab/>
      </w:r>
      <w:r w:rsidRPr="00FD4B35">
        <w:rPr>
          <w:rFonts w:ascii="Book Antiqua" w:hAnsi="Book Antiqua"/>
          <w:sz w:val="24"/>
          <w:szCs w:val="24"/>
        </w:rPr>
        <w:tab/>
      </w:r>
      <w:r w:rsidRPr="00FD4B35">
        <w:rPr>
          <w:rFonts w:ascii="Book Antiqua" w:hAnsi="Book Antiqua"/>
          <w:sz w:val="24"/>
          <w:szCs w:val="24"/>
        </w:rPr>
        <w:tab/>
      </w:r>
      <w:r w:rsidRPr="00FD4B35">
        <w:rPr>
          <w:rFonts w:ascii="Book Antiqua" w:hAnsi="Book Antiqua"/>
          <w:sz w:val="24"/>
          <w:szCs w:val="24"/>
        </w:rPr>
        <w:tab/>
      </w:r>
      <w:r w:rsidRPr="00FD4B35">
        <w:rPr>
          <w:rFonts w:ascii="Book Antiqua" w:hAnsi="Book Antiqua"/>
          <w:sz w:val="24"/>
          <w:szCs w:val="24"/>
        </w:rPr>
        <w:tab/>
      </w:r>
      <w:r w:rsidRPr="00FD4B35">
        <w:rPr>
          <w:rFonts w:ascii="Book Antiqua" w:hAnsi="Book Antiqua"/>
          <w:sz w:val="24"/>
          <w:szCs w:val="24"/>
        </w:rPr>
        <w:tab/>
      </w:r>
      <w:r w:rsidRPr="00FD4B35" w:rsidR="00D3108F">
        <w:rPr>
          <w:rFonts w:ascii="Book Antiqua" w:hAnsi="Book Antiqua"/>
          <w:sz w:val="24"/>
          <w:szCs w:val="24"/>
        </w:rPr>
        <w:t xml:space="preserve"> </w:t>
      </w:r>
      <w:r w:rsidRPr="00FD4B35">
        <w:rPr>
          <w:rFonts w:ascii="Book Antiqua" w:hAnsi="Book Antiqua"/>
          <w:sz w:val="24"/>
          <w:szCs w:val="24"/>
        </w:rPr>
        <w:t>RACHEL PETERSON</w:t>
      </w:r>
    </w:p>
    <w:p w:rsidRPr="00FD4B35" w:rsidR="0095186A" w:rsidP="00D9283A" w:rsidRDefault="00A848F8" w14:paraId="68590019" w14:textId="6394F47B">
      <w:pPr>
        <w:pStyle w:val="HTMLPreformatted"/>
        <w:spacing w:line="276" w:lineRule="auto"/>
        <w:jc w:val="center"/>
        <w:rPr>
          <w:rFonts w:ascii="Book Antiqua" w:hAnsi="Book Antiqua"/>
          <w:sz w:val="24"/>
          <w:szCs w:val="24"/>
        </w:rPr>
      </w:pPr>
      <w:r w:rsidRPr="00FD4B35">
        <w:rPr>
          <w:rFonts w:ascii="Book Antiqua" w:hAnsi="Book Antiqua"/>
          <w:sz w:val="24"/>
          <w:szCs w:val="24"/>
        </w:rPr>
        <w:tab/>
      </w:r>
      <w:r w:rsidRPr="00FD4B35">
        <w:rPr>
          <w:rFonts w:ascii="Book Antiqua" w:hAnsi="Book Antiqua"/>
          <w:sz w:val="24"/>
          <w:szCs w:val="24"/>
        </w:rPr>
        <w:tab/>
      </w:r>
      <w:r w:rsidRPr="00FD4B35">
        <w:rPr>
          <w:rFonts w:ascii="Book Antiqua" w:hAnsi="Book Antiqua"/>
          <w:sz w:val="24"/>
          <w:szCs w:val="24"/>
        </w:rPr>
        <w:tab/>
      </w:r>
      <w:r w:rsidRPr="00FD4B35">
        <w:rPr>
          <w:rFonts w:ascii="Book Antiqua" w:hAnsi="Book Antiqua"/>
          <w:sz w:val="24"/>
          <w:szCs w:val="24"/>
        </w:rPr>
        <w:tab/>
      </w:r>
      <w:r w:rsidRPr="00FD4B35">
        <w:rPr>
          <w:rFonts w:ascii="Book Antiqua" w:hAnsi="Book Antiqua"/>
          <w:sz w:val="24"/>
          <w:szCs w:val="24"/>
        </w:rPr>
        <w:tab/>
      </w:r>
      <w:r w:rsidRPr="00FD4B35">
        <w:rPr>
          <w:rFonts w:ascii="Book Antiqua" w:hAnsi="Book Antiqua"/>
          <w:sz w:val="24"/>
          <w:szCs w:val="24"/>
        </w:rPr>
        <w:tab/>
      </w:r>
      <w:r w:rsidRPr="00FD4B35" w:rsidR="00D3108F">
        <w:rPr>
          <w:rFonts w:ascii="Book Antiqua" w:hAnsi="Book Antiqua"/>
          <w:sz w:val="24"/>
          <w:szCs w:val="24"/>
        </w:rPr>
        <w:t xml:space="preserve"> </w:t>
      </w:r>
      <w:r w:rsidRPr="00FD4B35">
        <w:rPr>
          <w:rFonts w:ascii="Book Antiqua" w:hAnsi="Book Antiqua"/>
          <w:sz w:val="24"/>
          <w:szCs w:val="24"/>
        </w:rPr>
        <w:t>Executive Director</w:t>
      </w:r>
    </w:p>
    <w:sectPr w:rsidRPr="00FD4B35" w:rsidR="0095186A" w:rsidSect="00A4796E">
      <w:headerReference w:type="default" r:id="rId10"/>
      <w:footerReference w:type="default" r:id="rId11"/>
      <w:headerReference w:type="first" r:id="rId12"/>
      <w:footerReference w:type="first" r:id="rId13"/>
      <w:pgSz w:w="12240" w:h="15840" w:code="1"/>
      <w:pgMar w:top="1354" w:right="1440" w:bottom="994" w:left="1440" w:header="634" w:footer="64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4B0FF" w14:textId="77777777" w:rsidR="00146BFD" w:rsidRDefault="00146BFD">
      <w:r>
        <w:separator/>
      </w:r>
    </w:p>
  </w:endnote>
  <w:endnote w:type="continuationSeparator" w:id="0">
    <w:p w14:paraId="6A0E0F79" w14:textId="77777777" w:rsidR="00146BFD" w:rsidRDefault="0014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auto"/>
    <w:pitch w:val="variable"/>
    <w:sig w:usb0="20000A87" w:usb1="08000000" w:usb2="00000008" w:usb3="00000000" w:csb0="00000105"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71D45" w14:textId="7A317E79" w:rsidR="00854733" w:rsidRPr="0077203E" w:rsidRDefault="00721C40" w:rsidP="00721C40">
    <w:pPr>
      <w:pStyle w:val="Footer"/>
      <w:rPr>
        <w:noProof/>
        <w:sz w:val="26"/>
        <w:szCs w:val="26"/>
      </w:rPr>
    </w:pPr>
    <w:r>
      <w:rPr>
        <w:sz w:val="20"/>
      </w:rPr>
      <w:tab/>
    </w:r>
    <w:r w:rsidR="00854733" w:rsidRPr="0077203E">
      <w:rPr>
        <w:sz w:val="26"/>
        <w:szCs w:val="26"/>
      </w:rPr>
      <w:fldChar w:fldCharType="begin"/>
    </w:r>
    <w:r w:rsidR="00854733" w:rsidRPr="0077203E">
      <w:rPr>
        <w:sz w:val="26"/>
        <w:szCs w:val="26"/>
      </w:rPr>
      <w:instrText xml:space="preserve"> PAGE   \* MERGEFORMAT </w:instrText>
    </w:r>
    <w:r w:rsidR="00854733" w:rsidRPr="0077203E">
      <w:rPr>
        <w:sz w:val="26"/>
        <w:szCs w:val="26"/>
      </w:rPr>
      <w:fldChar w:fldCharType="separate"/>
    </w:r>
    <w:r w:rsidR="00854733" w:rsidRPr="0077203E">
      <w:rPr>
        <w:noProof/>
        <w:sz w:val="26"/>
        <w:szCs w:val="26"/>
      </w:rPr>
      <w:t>1</w:t>
    </w:r>
    <w:r w:rsidR="00854733" w:rsidRPr="0077203E">
      <w:rPr>
        <w:noProof/>
        <w:sz w:val="26"/>
        <w:szCs w:val="26"/>
      </w:rPr>
      <w:fldChar w:fldCharType="end"/>
    </w:r>
  </w:p>
  <w:p w14:paraId="2773F159" w14:textId="77777777" w:rsidR="00854733" w:rsidRPr="002524CD" w:rsidRDefault="00854733">
    <w:pPr>
      <w:pStyle w:val="Foo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3BBD3" w14:textId="77777777" w:rsidR="00551CD3" w:rsidRPr="00551CD3" w:rsidRDefault="00551CD3" w:rsidP="00551CD3">
    <w:pPr>
      <w:pStyle w:val="Footer"/>
      <w:rPr>
        <w:rFonts w:ascii="Book Antiqua" w:hAnsi="Book Antiqua"/>
        <w:sz w:val="20"/>
      </w:rPr>
    </w:pPr>
    <w:r w:rsidRPr="00551CD3">
      <w:rPr>
        <w:rFonts w:ascii="Book Antiqua" w:hAnsi="Book Antiqua"/>
        <w:sz w:val="20"/>
      </w:rPr>
      <w:t>557025900</w:t>
    </w:r>
  </w:p>
  <w:p w14:paraId="505E8DC5" w14:textId="6EC6D4CB" w:rsidR="00A4796E" w:rsidRPr="00A4796E" w:rsidRDefault="00A4796E" w:rsidP="00551CD3">
    <w:pPr>
      <w:pStyle w:val="Footer"/>
      <w:rPr>
        <w:sz w:val="20"/>
      </w:rPr>
    </w:pPr>
  </w:p>
  <w:p w14:paraId="35C61EE9" w14:textId="6F794132" w:rsidR="00F117C4" w:rsidRPr="00F117C4" w:rsidRDefault="00F117C4" w:rsidP="00F117C4">
    <w:pPr>
      <w:overflowPunct/>
      <w:autoSpaceDE/>
      <w:autoSpaceDN/>
      <w:adjustRightInd/>
      <w:spacing w:line="300" w:lineRule="atLeast"/>
      <w:textAlignment w:val="auto"/>
      <w:rPr>
        <w:rFonts w:ascii="Arial" w:hAnsi="Arial" w:cs="Arial"/>
        <w:color w:val="000000"/>
        <w:sz w:val="18"/>
        <w:szCs w:val="18"/>
      </w:rPr>
    </w:pPr>
    <w:r w:rsidRPr="00F117C4">
      <w:rPr>
        <w:rFonts w:ascii="Arial" w:hAnsi="Arial" w:cs="Arial"/>
        <w:color w:val="000000"/>
        <w:sz w:val="18"/>
        <w:szCs w:val="18"/>
      </w:rPr>
      <w:br/>
    </w:r>
  </w:p>
  <w:p w14:paraId="0D99036F" w14:textId="5F77283C" w:rsidR="00A4796E" w:rsidRPr="00FE224F" w:rsidRDefault="00FE224F" w:rsidP="00FE224F">
    <w:pPr>
      <w:pStyle w:val="Footer"/>
      <w:jc w:val="center"/>
      <w:rPr>
        <w:noProof/>
        <w:sz w:val="26"/>
        <w:szCs w:val="26"/>
      </w:rPr>
    </w:pPr>
    <w:r w:rsidRPr="00FE224F">
      <w:rPr>
        <w:noProof/>
        <w:sz w:val="26"/>
        <w:szCs w:val="2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A8B42" w14:textId="77777777" w:rsidR="00146BFD" w:rsidRDefault="00146BFD">
      <w:r>
        <w:separator/>
      </w:r>
    </w:p>
  </w:footnote>
  <w:footnote w:type="continuationSeparator" w:id="0">
    <w:p w14:paraId="6C141A04" w14:textId="77777777" w:rsidR="00146BFD" w:rsidRDefault="00146BFD">
      <w:r>
        <w:continuationSeparator/>
      </w:r>
    </w:p>
  </w:footnote>
  <w:footnote w:id="1">
    <w:p w14:paraId="2476EDF5" w14:textId="4C2FDE47" w:rsidR="004113F7" w:rsidRPr="00400383" w:rsidRDefault="004113F7" w:rsidP="00D86034">
      <w:pPr>
        <w:pStyle w:val="Default"/>
        <w:rPr>
          <w:sz w:val="22"/>
          <w:szCs w:val="22"/>
        </w:rPr>
      </w:pPr>
      <w:r w:rsidRPr="00400383">
        <w:rPr>
          <w:rStyle w:val="FootnoteReference"/>
          <w:rFonts w:ascii="Book Antiqua" w:hAnsi="Book Antiqua"/>
          <w:szCs w:val="22"/>
        </w:rPr>
        <w:footnoteRef/>
      </w:r>
      <w:r w:rsidRPr="00400383">
        <w:rPr>
          <w:sz w:val="22"/>
          <w:szCs w:val="22"/>
        </w:rPr>
        <w:t xml:space="preserve"> D.11-09-026 and D.13-05-035.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B6BC6" w14:textId="0321281D" w:rsidR="00854733" w:rsidRPr="00C74221" w:rsidRDefault="00FE224F" w:rsidP="00BC0928">
    <w:pPr>
      <w:pStyle w:val="Header"/>
      <w:tabs>
        <w:tab w:val="clear" w:pos="8640"/>
        <w:tab w:val="left" w:pos="4020"/>
        <w:tab w:val="right" w:pos="9270"/>
      </w:tabs>
      <w:ind w:right="90"/>
      <w:rPr>
        <w:rFonts w:ascii="Palatino Linotype" w:hAnsi="Palatino Linotype"/>
        <w:b/>
        <w:color w:val="FF0000"/>
        <w:szCs w:val="24"/>
      </w:rPr>
    </w:pPr>
    <w:r w:rsidRPr="00FE224F">
      <w:rPr>
        <w:rFonts w:ascii="Palatino Linotype" w:hAnsi="Palatino Linotype"/>
        <w:b/>
        <w:bCs/>
      </w:rPr>
      <w:t>Resolution T-178</w:t>
    </w:r>
    <w:r w:rsidR="00E26BB6">
      <w:rPr>
        <w:rFonts w:ascii="Palatino Linotype" w:hAnsi="Palatino Linotype"/>
        <w:b/>
        <w:bCs/>
      </w:rPr>
      <w:t>7</w:t>
    </w:r>
    <w:r w:rsidR="00C85955">
      <w:rPr>
        <w:rFonts w:ascii="Palatino Linotype" w:hAnsi="Palatino Linotype"/>
        <w:b/>
        <w:bCs/>
      </w:rPr>
      <w:t>8</w:t>
    </w:r>
    <w:r>
      <w:rPr>
        <w:rFonts w:ascii="Palatino Linotype" w:hAnsi="Palatino Linotype"/>
        <w:b/>
        <w:bCs/>
      </w:rPr>
      <w:t xml:space="preserve">                                                                                                May 15, 2025</w:t>
    </w:r>
    <w:r>
      <w:rPr>
        <w:rFonts w:ascii="Palatino Linotype" w:hAnsi="Palatino Linotype" w:cstheme="minorHAnsi"/>
        <w:szCs w:val="24"/>
      </w:rPr>
      <w:br/>
    </w:r>
    <w:r w:rsidR="00136DA9" w:rsidRPr="0077203E">
      <w:rPr>
        <w:rFonts w:ascii="Palatino Linotype" w:hAnsi="Palatino Linotype" w:cstheme="minorHAnsi"/>
        <w:szCs w:val="24"/>
      </w:rPr>
      <w:t>CD/SKY</w:t>
    </w:r>
    <w:r w:rsidR="00CC054A" w:rsidRPr="0077203E">
      <w:rPr>
        <w:rFonts w:ascii="Palatino Linotype" w:hAnsi="Palatino Linotype"/>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2917E" w14:textId="062638EC" w:rsidR="00E268BD" w:rsidRPr="00E268BD" w:rsidRDefault="00E268BD" w:rsidP="00C86BA1">
    <w:pPr>
      <w:pStyle w:val="ListParagraph"/>
      <w:spacing w:after="0" w:line="240" w:lineRule="auto"/>
      <w:ind w:left="0"/>
      <w:rPr>
        <w:rFonts w:ascii="Book Antiqua" w:hAnsi="Book Antiqua" w:cstheme="minorHAnsi"/>
        <w:sz w:val="24"/>
        <w:szCs w:val="24"/>
      </w:rPr>
    </w:pPr>
    <w:r w:rsidRPr="00E268BD">
      <w:rPr>
        <w:rFonts w:ascii="Book Antiqua" w:hAnsi="Book Antiqua" w:cstheme="minorHAnsi"/>
        <w:sz w:val="24"/>
        <w:szCs w:val="24"/>
      </w:rPr>
      <w:t>Resolution T-</w:t>
    </w:r>
    <w:r w:rsidRPr="00E268BD">
      <w:rPr>
        <w:rFonts w:ascii="Book Antiqua" w:hAnsi="Book Antiqua" w:cstheme="minorHAnsi"/>
        <w:sz w:val="24"/>
        <w:szCs w:val="24"/>
      </w:rPr>
      <w:tab/>
    </w:r>
    <w:r w:rsidR="00C86BA1">
      <w:rPr>
        <w:rFonts w:ascii="Book Antiqua" w:hAnsi="Book Antiqua" w:cstheme="minorHAnsi"/>
        <w:sz w:val="24"/>
        <w:szCs w:val="24"/>
      </w:rPr>
      <w:t>17878</w:t>
    </w:r>
    <w:r w:rsidRPr="00E268BD">
      <w:rPr>
        <w:rFonts w:ascii="Book Antiqua" w:hAnsi="Book Antiqua" w:cstheme="minorHAnsi"/>
        <w:sz w:val="24"/>
        <w:szCs w:val="24"/>
      </w:rPr>
      <w:tab/>
    </w:r>
    <w:r w:rsidR="004324AE">
      <w:rPr>
        <w:rFonts w:ascii="Book Antiqua" w:hAnsi="Book Antiqua" w:cstheme="minorHAnsi"/>
        <w:sz w:val="24"/>
        <w:szCs w:val="24"/>
      </w:rPr>
      <w:tab/>
    </w:r>
    <w:r w:rsidR="004324AE">
      <w:rPr>
        <w:rFonts w:ascii="Book Antiqua" w:hAnsi="Book Antiqua" w:cstheme="minorHAnsi"/>
        <w:sz w:val="24"/>
        <w:szCs w:val="24"/>
      </w:rPr>
      <w:tab/>
      <w:t xml:space="preserve">         </w:t>
    </w:r>
    <w:r w:rsidR="00A96B4E" w:rsidRPr="00A96B4E">
      <w:rPr>
        <w:rFonts w:ascii="Book Antiqua" w:hAnsi="Book Antiqua" w:cstheme="minorHAnsi"/>
        <w:b/>
        <w:bCs/>
        <w:sz w:val="24"/>
        <w:szCs w:val="24"/>
      </w:rPr>
      <w:t>DRAFT</w:t>
    </w:r>
    <w:r w:rsidRPr="00E268BD">
      <w:rPr>
        <w:rFonts w:ascii="Book Antiqua" w:hAnsi="Book Antiqua" w:cstheme="minorHAnsi"/>
        <w:sz w:val="24"/>
        <w:szCs w:val="24"/>
      </w:rPr>
      <w:tab/>
    </w:r>
    <w:r w:rsidRPr="00E268BD">
      <w:rPr>
        <w:rFonts w:ascii="Book Antiqua" w:hAnsi="Book Antiqua" w:cstheme="minorHAnsi"/>
        <w:sz w:val="24"/>
        <w:szCs w:val="24"/>
      </w:rPr>
      <w:tab/>
    </w:r>
    <w:r w:rsidR="00AF5B93">
      <w:rPr>
        <w:rFonts w:ascii="Book Antiqua" w:hAnsi="Book Antiqua" w:cstheme="minorHAnsi"/>
        <w:sz w:val="24"/>
        <w:szCs w:val="24"/>
      </w:rPr>
      <w:t xml:space="preserve">         </w:t>
    </w:r>
    <w:r w:rsidR="00F00D03">
      <w:rPr>
        <w:rFonts w:ascii="Book Antiqua" w:hAnsi="Book Antiqua" w:cstheme="minorHAnsi"/>
        <w:sz w:val="24"/>
        <w:szCs w:val="24"/>
      </w:rPr>
      <w:t xml:space="preserve">  </w:t>
    </w:r>
    <w:r w:rsidR="00C86BA1">
      <w:rPr>
        <w:rFonts w:ascii="Book Antiqua" w:hAnsi="Book Antiqua" w:cstheme="minorHAnsi"/>
        <w:sz w:val="24"/>
        <w:szCs w:val="24"/>
      </w:rPr>
      <w:t xml:space="preserve">            </w:t>
    </w:r>
    <w:r w:rsidR="00A96B4E" w:rsidRPr="00A96B4E">
      <w:rPr>
        <w:rFonts w:ascii="Book Antiqua" w:hAnsi="Book Antiqua" w:cstheme="minorHAnsi"/>
        <w:sz w:val="24"/>
        <w:szCs w:val="24"/>
      </w:rPr>
      <w:t>Agenda ID</w:t>
    </w:r>
    <w:r w:rsidR="001771D7">
      <w:rPr>
        <w:rFonts w:ascii="Book Antiqua" w:hAnsi="Book Antiqua" w:cstheme="minorHAnsi"/>
        <w:sz w:val="24"/>
        <w:szCs w:val="24"/>
      </w:rPr>
      <w:t>#</w:t>
    </w:r>
    <w:r w:rsidR="00A96B4E" w:rsidRPr="00A96B4E">
      <w:rPr>
        <w:rFonts w:ascii="Book Antiqua" w:hAnsi="Book Antiqua" w:cstheme="minorHAnsi"/>
        <w:sz w:val="24"/>
        <w:szCs w:val="24"/>
      </w:rPr>
      <w:t xml:space="preserve"> </w:t>
    </w:r>
    <w:r w:rsidR="001771D7" w:rsidRPr="001771D7">
      <w:rPr>
        <w:rFonts w:ascii="Book Antiqua" w:hAnsi="Book Antiqua" w:cstheme="minorHAnsi"/>
        <w:sz w:val="24"/>
        <w:szCs w:val="24"/>
      </w:rPr>
      <w:t>23382</w:t>
    </w:r>
  </w:p>
  <w:p w14:paraId="41358DA8" w14:textId="699AEDC8" w:rsidR="002B612C" w:rsidRPr="00AF5B93" w:rsidRDefault="00E268BD" w:rsidP="0077203E">
    <w:pPr>
      <w:rPr>
        <w:rFonts w:cstheme="minorHAnsi"/>
        <w:b/>
        <w:bCs/>
        <w:szCs w:val="24"/>
      </w:rPr>
    </w:pPr>
    <w:r w:rsidRPr="00AF5B93">
      <w:rPr>
        <w:rFonts w:ascii="Book Antiqua" w:hAnsi="Book Antiqua" w:cstheme="minorHAnsi"/>
        <w:szCs w:val="24"/>
      </w:rPr>
      <w:t>CD/SKY</w:t>
    </w:r>
    <w:r w:rsidR="002B612C">
      <w:tab/>
    </w:r>
    <w:r w:rsidR="002B612C" w:rsidRPr="00885E53">
      <w:t xml:space="preserve"> </w:t>
    </w:r>
    <w:r w:rsidR="00600103">
      <w:t xml:space="preserve">                      </w:t>
    </w:r>
  </w:p>
  <w:p w14:paraId="2DEB9165" w14:textId="3911FF9A" w:rsidR="002B612C" w:rsidRDefault="00643923">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F5C7C"/>
    <w:multiLevelType w:val="hybridMultilevel"/>
    <w:tmpl w:val="8B7C7BB0"/>
    <w:lvl w:ilvl="0" w:tplc="73F05F6C">
      <w:start w:val="1"/>
      <w:numFmt w:val="decimal"/>
      <w:lvlText w:val="%1."/>
      <w:lvlJc w:val="left"/>
      <w:pPr>
        <w:tabs>
          <w:tab w:val="num" w:pos="360"/>
        </w:tabs>
        <w:ind w:left="360" w:hanging="360"/>
      </w:pPr>
      <w:rPr>
        <w:b w:val="0"/>
        <w:bCs w:val="0"/>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17E7D36"/>
    <w:multiLevelType w:val="hybridMultilevel"/>
    <w:tmpl w:val="A9D039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D44F4B"/>
    <w:multiLevelType w:val="hybridMultilevel"/>
    <w:tmpl w:val="CE58A4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FF2D40"/>
    <w:multiLevelType w:val="hybridMultilevel"/>
    <w:tmpl w:val="F2403B30"/>
    <w:lvl w:ilvl="0" w:tplc="17BE54F2">
      <w:start w:val="1"/>
      <w:numFmt w:val="decimal"/>
      <w:lvlText w:val="%1."/>
      <w:lvlJc w:val="left"/>
      <w:pPr>
        <w:tabs>
          <w:tab w:val="num" w:pos="360"/>
        </w:tabs>
        <w:ind w:left="360" w:hanging="360"/>
      </w:pPr>
      <w:rPr>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3C67A14"/>
    <w:multiLevelType w:val="hybridMultilevel"/>
    <w:tmpl w:val="E2D487B6"/>
    <w:lvl w:ilvl="0" w:tplc="0409000F">
      <w:start w:val="1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65F0EFD"/>
    <w:multiLevelType w:val="singleLevel"/>
    <w:tmpl w:val="6C60099E"/>
    <w:lvl w:ilvl="0">
      <w:start w:val="1"/>
      <w:numFmt w:val="decimal"/>
      <w:lvlText w:val="%1."/>
      <w:lvlJc w:val="left"/>
      <w:pPr>
        <w:tabs>
          <w:tab w:val="num" w:pos="420"/>
        </w:tabs>
        <w:ind w:left="420" w:hanging="360"/>
      </w:pPr>
      <w:rPr>
        <w:rFonts w:cs="Times New Roman" w:hint="default"/>
      </w:rPr>
    </w:lvl>
  </w:abstractNum>
  <w:abstractNum w:abstractNumId="6" w15:restartNumberingAfterBreak="0">
    <w:nsid w:val="068830EE"/>
    <w:multiLevelType w:val="hybridMultilevel"/>
    <w:tmpl w:val="C40ED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B612BE"/>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8" w15:restartNumberingAfterBreak="0">
    <w:nsid w:val="08DA3B89"/>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9" w15:restartNumberingAfterBreak="0">
    <w:nsid w:val="0BF72A77"/>
    <w:multiLevelType w:val="hybridMultilevel"/>
    <w:tmpl w:val="B98E07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566AF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11971297"/>
    <w:multiLevelType w:val="singleLevel"/>
    <w:tmpl w:val="AAF61DAA"/>
    <w:lvl w:ilvl="0">
      <w:start w:val="2"/>
      <w:numFmt w:val="decimal"/>
      <w:lvlText w:val="%1."/>
      <w:lvlJc w:val="left"/>
      <w:pPr>
        <w:tabs>
          <w:tab w:val="num" w:pos="420"/>
        </w:tabs>
        <w:ind w:left="420" w:hanging="360"/>
      </w:pPr>
      <w:rPr>
        <w:rFonts w:cs="Times New Roman" w:hint="default"/>
      </w:rPr>
    </w:lvl>
  </w:abstractNum>
  <w:abstractNum w:abstractNumId="12" w15:restartNumberingAfterBreak="0">
    <w:nsid w:val="161273FB"/>
    <w:multiLevelType w:val="hybridMultilevel"/>
    <w:tmpl w:val="7B1AF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4D3088"/>
    <w:multiLevelType w:val="singleLevel"/>
    <w:tmpl w:val="00063860"/>
    <w:lvl w:ilvl="0">
      <w:start w:val="5004"/>
      <w:numFmt w:val="decimal"/>
      <w:lvlText w:val="%1"/>
      <w:lvlJc w:val="left"/>
      <w:pPr>
        <w:tabs>
          <w:tab w:val="num" w:pos="600"/>
        </w:tabs>
        <w:ind w:left="600" w:hanging="600"/>
      </w:pPr>
      <w:rPr>
        <w:rFonts w:cs="Times New Roman" w:hint="default"/>
      </w:rPr>
    </w:lvl>
  </w:abstractNum>
  <w:abstractNum w:abstractNumId="14" w15:restartNumberingAfterBreak="0">
    <w:nsid w:val="19BE4752"/>
    <w:multiLevelType w:val="singleLevel"/>
    <w:tmpl w:val="A92EB5B6"/>
    <w:lvl w:ilvl="0">
      <w:start w:val="1"/>
      <w:numFmt w:val="decimal"/>
      <w:lvlText w:val="%1."/>
      <w:lvlJc w:val="left"/>
      <w:pPr>
        <w:tabs>
          <w:tab w:val="num" w:pos="420"/>
        </w:tabs>
        <w:ind w:left="420" w:hanging="360"/>
      </w:pPr>
      <w:rPr>
        <w:rFonts w:cs="Times New Roman" w:hint="default"/>
      </w:rPr>
    </w:lvl>
  </w:abstractNum>
  <w:abstractNum w:abstractNumId="15" w15:restartNumberingAfterBreak="0">
    <w:nsid w:val="1A0F7674"/>
    <w:multiLevelType w:val="hybridMultilevel"/>
    <w:tmpl w:val="31F00EE8"/>
    <w:lvl w:ilvl="0" w:tplc="3EB28B4E">
      <w:start w:val="1"/>
      <w:numFmt w:val="decimal"/>
      <w:lvlText w:val="%1."/>
      <w:lvlJc w:val="left"/>
      <w:pPr>
        <w:tabs>
          <w:tab w:val="num" w:pos="360"/>
        </w:tabs>
        <w:ind w:left="360" w:hanging="360"/>
      </w:pPr>
      <w:rPr>
        <w:rFonts w:cs="Times New Roman" w:hint="default"/>
      </w:rPr>
    </w:lvl>
    <w:lvl w:ilvl="1" w:tplc="AD5E97E4" w:tentative="1">
      <w:start w:val="1"/>
      <w:numFmt w:val="lowerLetter"/>
      <w:lvlText w:val="%2."/>
      <w:lvlJc w:val="left"/>
      <w:pPr>
        <w:tabs>
          <w:tab w:val="num" w:pos="1440"/>
        </w:tabs>
        <w:ind w:left="1440" w:hanging="360"/>
      </w:pPr>
      <w:rPr>
        <w:rFonts w:cs="Times New Roman"/>
      </w:rPr>
    </w:lvl>
    <w:lvl w:ilvl="2" w:tplc="8C181876" w:tentative="1">
      <w:start w:val="1"/>
      <w:numFmt w:val="lowerRoman"/>
      <w:lvlText w:val="%3."/>
      <w:lvlJc w:val="right"/>
      <w:pPr>
        <w:tabs>
          <w:tab w:val="num" w:pos="2160"/>
        </w:tabs>
        <w:ind w:left="2160" w:hanging="180"/>
      </w:pPr>
      <w:rPr>
        <w:rFonts w:cs="Times New Roman"/>
      </w:rPr>
    </w:lvl>
    <w:lvl w:ilvl="3" w:tplc="D3504556" w:tentative="1">
      <w:start w:val="1"/>
      <w:numFmt w:val="decimal"/>
      <w:lvlText w:val="%4."/>
      <w:lvlJc w:val="left"/>
      <w:pPr>
        <w:tabs>
          <w:tab w:val="num" w:pos="2880"/>
        </w:tabs>
        <w:ind w:left="2880" w:hanging="360"/>
      </w:pPr>
      <w:rPr>
        <w:rFonts w:cs="Times New Roman"/>
      </w:rPr>
    </w:lvl>
    <w:lvl w:ilvl="4" w:tplc="71927ECC" w:tentative="1">
      <w:start w:val="1"/>
      <w:numFmt w:val="lowerLetter"/>
      <w:lvlText w:val="%5."/>
      <w:lvlJc w:val="left"/>
      <w:pPr>
        <w:tabs>
          <w:tab w:val="num" w:pos="3600"/>
        </w:tabs>
        <w:ind w:left="3600" w:hanging="360"/>
      </w:pPr>
      <w:rPr>
        <w:rFonts w:cs="Times New Roman"/>
      </w:rPr>
    </w:lvl>
    <w:lvl w:ilvl="5" w:tplc="E848A912" w:tentative="1">
      <w:start w:val="1"/>
      <w:numFmt w:val="lowerRoman"/>
      <w:lvlText w:val="%6."/>
      <w:lvlJc w:val="right"/>
      <w:pPr>
        <w:tabs>
          <w:tab w:val="num" w:pos="4320"/>
        </w:tabs>
        <w:ind w:left="4320" w:hanging="180"/>
      </w:pPr>
      <w:rPr>
        <w:rFonts w:cs="Times New Roman"/>
      </w:rPr>
    </w:lvl>
    <w:lvl w:ilvl="6" w:tplc="8230DCBE" w:tentative="1">
      <w:start w:val="1"/>
      <w:numFmt w:val="decimal"/>
      <w:lvlText w:val="%7."/>
      <w:lvlJc w:val="left"/>
      <w:pPr>
        <w:tabs>
          <w:tab w:val="num" w:pos="5040"/>
        </w:tabs>
        <w:ind w:left="5040" w:hanging="360"/>
      </w:pPr>
      <w:rPr>
        <w:rFonts w:cs="Times New Roman"/>
      </w:rPr>
    </w:lvl>
    <w:lvl w:ilvl="7" w:tplc="F9FA95E0" w:tentative="1">
      <w:start w:val="1"/>
      <w:numFmt w:val="lowerLetter"/>
      <w:lvlText w:val="%8."/>
      <w:lvlJc w:val="left"/>
      <w:pPr>
        <w:tabs>
          <w:tab w:val="num" w:pos="5760"/>
        </w:tabs>
        <w:ind w:left="5760" w:hanging="360"/>
      </w:pPr>
      <w:rPr>
        <w:rFonts w:cs="Times New Roman"/>
      </w:rPr>
    </w:lvl>
    <w:lvl w:ilvl="8" w:tplc="575E3F2C" w:tentative="1">
      <w:start w:val="1"/>
      <w:numFmt w:val="lowerRoman"/>
      <w:lvlText w:val="%9."/>
      <w:lvlJc w:val="right"/>
      <w:pPr>
        <w:tabs>
          <w:tab w:val="num" w:pos="6480"/>
        </w:tabs>
        <w:ind w:left="6480" w:hanging="180"/>
      </w:pPr>
      <w:rPr>
        <w:rFonts w:cs="Times New Roman"/>
      </w:rPr>
    </w:lvl>
  </w:abstractNum>
  <w:abstractNum w:abstractNumId="16" w15:restartNumberingAfterBreak="0">
    <w:nsid w:val="1E112CA1"/>
    <w:multiLevelType w:val="hybridMultilevel"/>
    <w:tmpl w:val="F2403B30"/>
    <w:lvl w:ilvl="0" w:tplc="FFFFFFFF">
      <w:start w:val="1"/>
      <w:numFmt w:val="decimal"/>
      <w:lvlText w:val="%1."/>
      <w:lvlJc w:val="left"/>
      <w:pPr>
        <w:tabs>
          <w:tab w:val="num" w:pos="360"/>
        </w:tabs>
        <w:ind w:left="360" w:hanging="360"/>
      </w:pPr>
      <w:rPr>
        <w:sz w:val="24"/>
        <w:szCs w:val="24"/>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15:restartNumberingAfterBreak="0">
    <w:nsid w:val="1F5E7FD3"/>
    <w:multiLevelType w:val="hybridMultilevel"/>
    <w:tmpl w:val="28B2BB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A33739"/>
    <w:multiLevelType w:val="hybridMultilevel"/>
    <w:tmpl w:val="71809D80"/>
    <w:lvl w:ilvl="0" w:tplc="FFFFFFFF">
      <w:start w:val="1"/>
      <w:numFmt w:val="bullet"/>
      <w:lvlText w:val=""/>
      <w:lvlJc w:val="left"/>
      <w:pPr>
        <w:tabs>
          <w:tab w:val="num" w:pos="360"/>
        </w:tabs>
        <w:ind w:left="360" w:hanging="360"/>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57408F"/>
    <w:multiLevelType w:val="hybridMultilevel"/>
    <w:tmpl w:val="DA742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18F2ABE"/>
    <w:multiLevelType w:val="hybridMultilevel"/>
    <w:tmpl w:val="F32A35E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2012D7F"/>
    <w:multiLevelType w:val="hybridMultilevel"/>
    <w:tmpl w:val="CCE2867C"/>
    <w:lvl w:ilvl="0" w:tplc="25DCAC6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4231687"/>
    <w:multiLevelType w:val="hybridMultilevel"/>
    <w:tmpl w:val="DD6647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4E65004"/>
    <w:multiLevelType w:val="hybridMultilevel"/>
    <w:tmpl w:val="C67898D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67876CC"/>
    <w:multiLevelType w:val="hybridMultilevel"/>
    <w:tmpl w:val="C41A93F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B272AA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2D7C1A92"/>
    <w:multiLevelType w:val="hybridMultilevel"/>
    <w:tmpl w:val="3572D784"/>
    <w:lvl w:ilvl="0" w:tplc="0409000F">
      <w:start w:val="1"/>
      <w:numFmt w:val="decimal"/>
      <w:lvlText w:val="%1."/>
      <w:lvlJc w:val="left"/>
      <w:pPr>
        <w:tabs>
          <w:tab w:val="num" w:pos="1008"/>
        </w:tabs>
        <w:ind w:left="1008" w:hanging="360"/>
      </w:pPr>
      <w:rPr>
        <w:rFonts w:cs="Times New Roman"/>
      </w:rPr>
    </w:lvl>
    <w:lvl w:ilvl="1" w:tplc="04090019" w:tentative="1">
      <w:start w:val="1"/>
      <w:numFmt w:val="lowerLetter"/>
      <w:lvlText w:val="%2."/>
      <w:lvlJc w:val="left"/>
      <w:pPr>
        <w:tabs>
          <w:tab w:val="num" w:pos="1728"/>
        </w:tabs>
        <w:ind w:left="1728" w:hanging="360"/>
      </w:pPr>
      <w:rPr>
        <w:rFonts w:cs="Times New Roman"/>
      </w:rPr>
    </w:lvl>
    <w:lvl w:ilvl="2" w:tplc="0409001B" w:tentative="1">
      <w:start w:val="1"/>
      <w:numFmt w:val="lowerRoman"/>
      <w:lvlText w:val="%3."/>
      <w:lvlJc w:val="right"/>
      <w:pPr>
        <w:tabs>
          <w:tab w:val="num" w:pos="2448"/>
        </w:tabs>
        <w:ind w:left="2448" w:hanging="180"/>
      </w:pPr>
      <w:rPr>
        <w:rFonts w:cs="Times New Roman"/>
      </w:rPr>
    </w:lvl>
    <w:lvl w:ilvl="3" w:tplc="0409000F" w:tentative="1">
      <w:start w:val="1"/>
      <w:numFmt w:val="decimal"/>
      <w:lvlText w:val="%4."/>
      <w:lvlJc w:val="left"/>
      <w:pPr>
        <w:tabs>
          <w:tab w:val="num" w:pos="3168"/>
        </w:tabs>
        <w:ind w:left="3168" w:hanging="360"/>
      </w:pPr>
      <w:rPr>
        <w:rFonts w:cs="Times New Roman"/>
      </w:rPr>
    </w:lvl>
    <w:lvl w:ilvl="4" w:tplc="04090019" w:tentative="1">
      <w:start w:val="1"/>
      <w:numFmt w:val="lowerLetter"/>
      <w:lvlText w:val="%5."/>
      <w:lvlJc w:val="left"/>
      <w:pPr>
        <w:tabs>
          <w:tab w:val="num" w:pos="3888"/>
        </w:tabs>
        <w:ind w:left="3888" w:hanging="360"/>
      </w:pPr>
      <w:rPr>
        <w:rFonts w:cs="Times New Roman"/>
      </w:rPr>
    </w:lvl>
    <w:lvl w:ilvl="5" w:tplc="0409001B" w:tentative="1">
      <w:start w:val="1"/>
      <w:numFmt w:val="lowerRoman"/>
      <w:lvlText w:val="%6."/>
      <w:lvlJc w:val="right"/>
      <w:pPr>
        <w:tabs>
          <w:tab w:val="num" w:pos="4608"/>
        </w:tabs>
        <w:ind w:left="4608" w:hanging="180"/>
      </w:pPr>
      <w:rPr>
        <w:rFonts w:cs="Times New Roman"/>
      </w:rPr>
    </w:lvl>
    <w:lvl w:ilvl="6" w:tplc="0409000F" w:tentative="1">
      <w:start w:val="1"/>
      <w:numFmt w:val="decimal"/>
      <w:lvlText w:val="%7."/>
      <w:lvlJc w:val="left"/>
      <w:pPr>
        <w:tabs>
          <w:tab w:val="num" w:pos="5328"/>
        </w:tabs>
        <w:ind w:left="5328" w:hanging="360"/>
      </w:pPr>
      <w:rPr>
        <w:rFonts w:cs="Times New Roman"/>
      </w:rPr>
    </w:lvl>
    <w:lvl w:ilvl="7" w:tplc="04090019" w:tentative="1">
      <w:start w:val="1"/>
      <w:numFmt w:val="lowerLetter"/>
      <w:lvlText w:val="%8."/>
      <w:lvlJc w:val="left"/>
      <w:pPr>
        <w:tabs>
          <w:tab w:val="num" w:pos="6048"/>
        </w:tabs>
        <w:ind w:left="6048" w:hanging="360"/>
      </w:pPr>
      <w:rPr>
        <w:rFonts w:cs="Times New Roman"/>
      </w:rPr>
    </w:lvl>
    <w:lvl w:ilvl="8" w:tplc="0409001B" w:tentative="1">
      <w:start w:val="1"/>
      <w:numFmt w:val="lowerRoman"/>
      <w:lvlText w:val="%9."/>
      <w:lvlJc w:val="right"/>
      <w:pPr>
        <w:tabs>
          <w:tab w:val="num" w:pos="6768"/>
        </w:tabs>
        <w:ind w:left="6768" w:hanging="180"/>
      </w:pPr>
      <w:rPr>
        <w:rFonts w:cs="Times New Roman"/>
      </w:rPr>
    </w:lvl>
  </w:abstractNum>
  <w:abstractNum w:abstractNumId="27" w15:restartNumberingAfterBreak="0">
    <w:nsid w:val="2E23418E"/>
    <w:multiLevelType w:val="hybridMultilevel"/>
    <w:tmpl w:val="1CB0D98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10A05B1"/>
    <w:multiLevelType w:val="hybridMultilevel"/>
    <w:tmpl w:val="F2403B30"/>
    <w:lvl w:ilvl="0" w:tplc="17BE54F2">
      <w:start w:val="1"/>
      <w:numFmt w:val="decimal"/>
      <w:lvlText w:val="%1."/>
      <w:lvlJc w:val="left"/>
      <w:pPr>
        <w:tabs>
          <w:tab w:val="num" w:pos="720"/>
        </w:tabs>
        <w:ind w:left="720" w:hanging="360"/>
      </w:pPr>
      <w:rPr>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32D067A"/>
    <w:multiLevelType w:val="hybridMultilevel"/>
    <w:tmpl w:val="4FF4B0DA"/>
    <w:lvl w:ilvl="0" w:tplc="168C821C">
      <w:start w:val="1"/>
      <w:numFmt w:val="decimal"/>
      <w:lvlText w:val="%1."/>
      <w:lvlJc w:val="left"/>
      <w:pPr>
        <w:tabs>
          <w:tab w:val="num" w:pos="360"/>
        </w:tabs>
        <w:ind w:left="360" w:hanging="360"/>
      </w:pPr>
      <w:rPr>
        <w:rFonts w:cs="Times New Roman" w:hint="default"/>
      </w:rPr>
    </w:lvl>
    <w:lvl w:ilvl="1" w:tplc="D6F4D41C" w:tentative="1">
      <w:start w:val="1"/>
      <w:numFmt w:val="lowerLetter"/>
      <w:lvlText w:val="%2."/>
      <w:lvlJc w:val="left"/>
      <w:pPr>
        <w:tabs>
          <w:tab w:val="num" w:pos="1440"/>
        </w:tabs>
        <w:ind w:left="1440" w:hanging="360"/>
      </w:pPr>
      <w:rPr>
        <w:rFonts w:cs="Times New Roman"/>
      </w:rPr>
    </w:lvl>
    <w:lvl w:ilvl="2" w:tplc="B47680D2" w:tentative="1">
      <w:start w:val="1"/>
      <w:numFmt w:val="lowerRoman"/>
      <w:lvlText w:val="%3."/>
      <w:lvlJc w:val="right"/>
      <w:pPr>
        <w:tabs>
          <w:tab w:val="num" w:pos="2160"/>
        </w:tabs>
        <w:ind w:left="2160" w:hanging="180"/>
      </w:pPr>
      <w:rPr>
        <w:rFonts w:cs="Times New Roman"/>
      </w:rPr>
    </w:lvl>
    <w:lvl w:ilvl="3" w:tplc="875A11E2" w:tentative="1">
      <w:start w:val="1"/>
      <w:numFmt w:val="decimal"/>
      <w:lvlText w:val="%4."/>
      <w:lvlJc w:val="left"/>
      <w:pPr>
        <w:tabs>
          <w:tab w:val="num" w:pos="2880"/>
        </w:tabs>
        <w:ind w:left="2880" w:hanging="360"/>
      </w:pPr>
      <w:rPr>
        <w:rFonts w:cs="Times New Roman"/>
      </w:rPr>
    </w:lvl>
    <w:lvl w:ilvl="4" w:tplc="6C5C922A" w:tentative="1">
      <w:start w:val="1"/>
      <w:numFmt w:val="lowerLetter"/>
      <w:lvlText w:val="%5."/>
      <w:lvlJc w:val="left"/>
      <w:pPr>
        <w:tabs>
          <w:tab w:val="num" w:pos="3600"/>
        </w:tabs>
        <w:ind w:left="3600" w:hanging="360"/>
      </w:pPr>
      <w:rPr>
        <w:rFonts w:cs="Times New Roman"/>
      </w:rPr>
    </w:lvl>
    <w:lvl w:ilvl="5" w:tplc="C6181364" w:tentative="1">
      <w:start w:val="1"/>
      <w:numFmt w:val="lowerRoman"/>
      <w:lvlText w:val="%6."/>
      <w:lvlJc w:val="right"/>
      <w:pPr>
        <w:tabs>
          <w:tab w:val="num" w:pos="4320"/>
        </w:tabs>
        <w:ind w:left="4320" w:hanging="180"/>
      </w:pPr>
      <w:rPr>
        <w:rFonts w:cs="Times New Roman"/>
      </w:rPr>
    </w:lvl>
    <w:lvl w:ilvl="6" w:tplc="5D227454" w:tentative="1">
      <w:start w:val="1"/>
      <w:numFmt w:val="decimal"/>
      <w:lvlText w:val="%7."/>
      <w:lvlJc w:val="left"/>
      <w:pPr>
        <w:tabs>
          <w:tab w:val="num" w:pos="5040"/>
        </w:tabs>
        <w:ind w:left="5040" w:hanging="360"/>
      </w:pPr>
      <w:rPr>
        <w:rFonts w:cs="Times New Roman"/>
      </w:rPr>
    </w:lvl>
    <w:lvl w:ilvl="7" w:tplc="4106F666" w:tentative="1">
      <w:start w:val="1"/>
      <w:numFmt w:val="lowerLetter"/>
      <w:lvlText w:val="%8."/>
      <w:lvlJc w:val="left"/>
      <w:pPr>
        <w:tabs>
          <w:tab w:val="num" w:pos="5760"/>
        </w:tabs>
        <w:ind w:left="5760" w:hanging="360"/>
      </w:pPr>
      <w:rPr>
        <w:rFonts w:cs="Times New Roman"/>
      </w:rPr>
    </w:lvl>
    <w:lvl w:ilvl="8" w:tplc="2D42AAA8" w:tentative="1">
      <w:start w:val="1"/>
      <w:numFmt w:val="lowerRoman"/>
      <w:lvlText w:val="%9."/>
      <w:lvlJc w:val="right"/>
      <w:pPr>
        <w:tabs>
          <w:tab w:val="num" w:pos="6480"/>
        </w:tabs>
        <w:ind w:left="6480" w:hanging="180"/>
      </w:pPr>
      <w:rPr>
        <w:rFonts w:cs="Times New Roman"/>
      </w:rPr>
    </w:lvl>
  </w:abstractNum>
  <w:abstractNum w:abstractNumId="30" w15:restartNumberingAfterBreak="0">
    <w:nsid w:val="396F1A1D"/>
    <w:multiLevelType w:val="singleLevel"/>
    <w:tmpl w:val="739A51AE"/>
    <w:lvl w:ilvl="0">
      <w:start w:val="1"/>
      <w:numFmt w:val="decimal"/>
      <w:lvlText w:val="%1."/>
      <w:legacy w:legacy="1" w:legacySpace="144" w:legacyIndent="0"/>
      <w:lvlJc w:val="left"/>
    </w:lvl>
  </w:abstractNum>
  <w:abstractNum w:abstractNumId="31" w15:restartNumberingAfterBreak="0">
    <w:nsid w:val="3A0F1285"/>
    <w:multiLevelType w:val="hybridMultilevel"/>
    <w:tmpl w:val="EBF6C6E6"/>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2" w15:restartNumberingAfterBreak="0">
    <w:nsid w:val="3EA61CFC"/>
    <w:multiLevelType w:val="hybridMultilevel"/>
    <w:tmpl w:val="6E88D1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C04A45"/>
    <w:multiLevelType w:val="hybridMultilevel"/>
    <w:tmpl w:val="ECECA340"/>
    <w:lvl w:ilvl="0" w:tplc="6AC446B4">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1E95A8E"/>
    <w:multiLevelType w:val="hybridMultilevel"/>
    <w:tmpl w:val="9260D7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9713E3E"/>
    <w:multiLevelType w:val="hybridMultilevel"/>
    <w:tmpl w:val="DAB63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AB429BE"/>
    <w:multiLevelType w:val="hybridMultilevel"/>
    <w:tmpl w:val="95B0E8E6"/>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E38062A"/>
    <w:multiLevelType w:val="hybridMultilevel"/>
    <w:tmpl w:val="87A67596"/>
    <w:lvl w:ilvl="0" w:tplc="ACA821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3E669EC"/>
    <w:multiLevelType w:val="hybridMultilevel"/>
    <w:tmpl w:val="BDD055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3F17A5D"/>
    <w:multiLevelType w:val="hybridMultilevel"/>
    <w:tmpl w:val="48FA2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7A80450"/>
    <w:multiLevelType w:val="hybridMultilevel"/>
    <w:tmpl w:val="3DAA37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8673877"/>
    <w:multiLevelType w:val="singleLevel"/>
    <w:tmpl w:val="739A51AE"/>
    <w:lvl w:ilvl="0">
      <w:start w:val="1"/>
      <w:numFmt w:val="decimal"/>
      <w:lvlText w:val="%1."/>
      <w:legacy w:legacy="1" w:legacySpace="144" w:legacyIndent="0"/>
      <w:lvlJc w:val="left"/>
      <w:rPr>
        <w:rFonts w:cs="Times New Roman"/>
      </w:rPr>
    </w:lvl>
  </w:abstractNum>
  <w:abstractNum w:abstractNumId="42" w15:restartNumberingAfterBreak="0">
    <w:nsid w:val="5A5D5902"/>
    <w:multiLevelType w:val="hybridMultilevel"/>
    <w:tmpl w:val="F17CCE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C685B0E"/>
    <w:multiLevelType w:val="hybridMultilevel"/>
    <w:tmpl w:val="13AC125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08D4A57"/>
    <w:multiLevelType w:val="hybridMultilevel"/>
    <w:tmpl w:val="2350FB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2937163"/>
    <w:multiLevelType w:val="hybridMultilevel"/>
    <w:tmpl w:val="70FC1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2C3167E"/>
    <w:multiLevelType w:val="hybridMultilevel"/>
    <w:tmpl w:val="4E8A8FFC"/>
    <w:lvl w:ilvl="0" w:tplc="0409000F">
      <w:start w:val="1"/>
      <w:numFmt w:val="decimal"/>
      <w:lvlText w:val="%1."/>
      <w:lvlJc w:val="left"/>
      <w:pPr>
        <w:tabs>
          <w:tab w:val="num" w:pos="1170"/>
        </w:tabs>
        <w:ind w:left="117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4567860"/>
    <w:multiLevelType w:val="hybridMultilevel"/>
    <w:tmpl w:val="7F72A81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6501248E"/>
    <w:multiLevelType w:val="hybridMultilevel"/>
    <w:tmpl w:val="208274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5C878CC"/>
    <w:multiLevelType w:val="hybridMultilevel"/>
    <w:tmpl w:val="E5C8A5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83C0F61"/>
    <w:multiLevelType w:val="hybridMultilevel"/>
    <w:tmpl w:val="6B089A38"/>
    <w:lvl w:ilvl="0" w:tplc="1D6C07A0">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C375652"/>
    <w:multiLevelType w:val="hybridMultilevel"/>
    <w:tmpl w:val="7A58061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F781B0F"/>
    <w:multiLevelType w:val="hybridMultilevel"/>
    <w:tmpl w:val="9AD69C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3" w15:restartNumberingAfterBreak="0">
    <w:nsid w:val="77873EB2"/>
    <w:multiLevelType w:val="hybridMultilevel"/>
    <w:tmpl w:val="02105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8BE7108"/>
    <w:multiLevelType w:val="singleLevel"/>
    <w:tmpl w:val="BCB63E94"/>
    <w:lvl w:ilvl="0">
      <w:start w:val="1"/>
      <w:numFmt w:val="decimal"/>
      <w:lvlText w:val="%1."/>
      <w:lvlJc w:val="left"/>
      <w:pPr>
        <w:ind w:left="360" w:hanging="360"/>
      </w:pPr>
      <w:rPr>
        <w:b w:val="0"/>
      </w:rPr>
    </w:lvl>
  </w:abstractNum>
  <w:abstractNum w:abstractNumId="55" w15:restartNumberingAfterBreak="0">
    <w:nsid w:val="7B1C30FD"/>
    <w:multiLevelType w:val="singleLevel"/>
    <w:tmpl w:val="2FB6A734"/>
    <w:lvl w:ilvl="0">
      <w:start w:val="1"/>
      <w:numFmt w:val="decimal"/>
      <w:lvlText w:val="%1."/>
      <w:legacy w:legacy="1" w:legacySpace="144" w:legacyIndent="0"/>
      <w:lvlJc w:val="left"/>
      <w:rPr>
        <w:rFonts w:cs="Times New Roman"/>
      </w:rPr>
    </w:lvl>
  </w:abstractNum>
  <w:abstractNum w:abstractNumId="56" w15:restartNumberingAfterBreak="0">
    <w:nsid w:val="7C2E555B"/>
    <w:multiLevelType w:val="hybridMultilevel"/>
    <w:tmpl w:val="F802E9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7DB60AD6"/>
    <w:multiLevelType w:val="hybridMultilevel"/>
    <w:tmpl w:val="7E3889FC"/>
    <w:lvl w:ilvl="0" w:tplc="26921322">
      <w:start w:val="1"/>
      <w:numFmt w:val="decimal"/>
      <w:lvlText w:val="%1."/>
      <w:lvlJc w:val="left"/>
      <w:pPr>
        <w:ind w:left="1272" w:hanging="360"/>
      </w:pPr>
      <w:rPr>
        <w:rFonts w:hint="default"/>
      </w:rPr>
    </w:lvl>
    <w:lvl w:ilvl="1" w:tplc="04090019">
      <w:start w:val="1"/>
      <w:numFmt w:val="lowerLetter"/>
      <w:lvlText w:val="%2."/>
      <w:lvlJc w:val="left"/>
      <w:pPr>
        <w:ind w:left="1992" w:hanging="360"/>
      </w:pPr>
    </w:lvl>
    <w:lvl w:ilvl="2" w:tplc="0409001B" w:tentative="1">
      <w:start w:val="1"/>
      <w:numFmt w:val="lowerRoman"/>
      <w:lvlText w:val="%3."/>
      <w:lvlJc w:val="right"/>
      <w:pPr>
        <w:ind w:left="2712" w:hanging="180"/>
      </w:pPr>
    </w:lvl>
    <w:lvl w:ilvl="3" w:tplc="0409000F" w:tentative="1">
      <w:start w:val="1"/>
      <w:numFmt w:val="decimal"/>
      <w:lvlText w:val="%4."/>
      <w:lvlJc w:val="left"/>
      <w:pPr>
        <w:ind w:left="3432" w:hanging="360"/>
      </w:pPr>
    </w:lvl>
    <w:lvl w:ilvl="4" w:tplc="04090019" w:tentative="1">
      <w:start w:val="1"/>
      <w:numFmt w:val="lowerLetter"/>
      <w:lvlText w:val="%5."/>
      <w:lvlJc w:val="left"/>
      <w:pPr>
        <w:ind w:left="4152" w:hanging="360"/>
      </w:pPr>
    </w:lvl>
    <w:lvl w:ilvl="5" w:tplc="0409001B" w:tentative="1">
      <w:start w:val="1"/>
      <w:numFmt w:val="lowerRoman"/>
      <w:lvlText w:val="%6."/>
      <w:lvlJc w:val="right"/>
      <w:pPr>
        <w:ind w:left="4872" w:hanging="180"/>
      </w:pPr>
    </w:lvl>
    <w:lvl w:ilvl="6" w:tplc="0409000F" w:tentative="1">
      <w:start w:val="1"/>
      <w:numFmt w:val="decimal"/>
      <w:lvlText w:val="%7."/>
      <w:lvlJc w:val="left"/>
      <w:pPr>
        <w:ind w:left="5592" w:hanging="360"/>
      </w:pPr>
    </w:lvl>
    <w:lvl w:ilvl="7" w:tplc="04090019" w:tentative="1">
      <w:start w:val="1"/>
      <w:numFmt w:val="lowerLetter"/>
      <w:lvlText w:val="%8."/>
      <w:lvlJc w:val="left"/>
      <w:pPr>
        <w:ind w:left="6312" w:hanging="360"/>
      </w:pPr>
    </w:lvl>
    <w:lvl w:ilvl="8" w:tplc="0409001B" w:tentative="1">
      <w:start w:val="1"/>
      <w:numFmt w:val="lowerRoman"/>
      <w:lvlText w:val="%9."/>
      <w:lvlJc w:val="right"/>
      <w:pPr>
        <w:ind w:left="7032" w:hanging="180"/>
      </w:pPr>
    </w:lvl>
  </w:abstractNum>
  <w:abstractNum w:abstractNumId="58" w15:restartNumberingAfterBreak="0">
    <w:nsid w:val="7ED63B8D"/>
    <w:multiLevelType w:val="hybridMultilevel"/>
    <w:tmpl w:val="94E48A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7EEA3527"/>
    <w:multiLevelType w:val="hybridMultilevel"/>
    <w:tmpl w:val="52F045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7EFE36A8"/>
    <w:multiLevelType w:val="hybridMultilevel"/>
    <w:tmpl w:val="1532611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83840829">
    <w:abstractNumId w:val="13"/>
  </w:num>
  <w:num w:numId="2" w16cid:durableId="922379955">
    <w:abstractNumId w:val="11"/>
  </w:num>
  <w:num w:numId="3" w16cid:durableId="76875933">
    <w:abstractNumId w:val="5"/>
  </w:num>
  <w:num w:numId="4" w16cid:durableId="1755736065">
    <w:abstractNumId w:val="14"/>
  </w:num>
  <w:num w:numId="5" w16cid:durableId="1186676755">
    <w:abstractNumId w:val="7"/>
  </w:num>
  <w:num w:numId="6" w16cid:durableId="1020087503">
    <w:abstractNumId w:val="29"/>
  </w:num>
  <w:num w:numId="7" w16cid:durableId="883713202">
    <w:abstractNumId w:val="15"/>
  </w:num>
  <w:num w:numId="8" w16cid:durableId="2003846216">
    <w:abstractNumId w:val="18"/>
  </w:num>
  <w:num w:numId="9" w16cid:durableId="65423540">
    <w:abstractNumId w:val="60"/>
  </w:num>
  <w:num w:numId="10" w16cid:durableId="919293777">
    <w:abstractNumId w:val="47"/>
  </w:num>
  <w:num w:numId="11" w16cid:durableId="106781583">
    <w:abstractNumId w:val="23"/>
  </w:num>
  <w:num w:numId="12" w16cid:durableId="1857771339">
    <w:abstractNumId w:val="20"/>
  </w:num>
  <w:num w:numId="13" w16cid:durableId="1537506407">
    <w:abstractNumId w:val="26"/>
  </w:num>
  <w:num w:numId="14" w16cid:durableId="468061641">
    <w:abstractNumId w:val="41"/>
  </w:num>
  <w:num w:numId="15" w16cid:durableId="1475295367">
    <w:abstractNumId w:val="17"/>
  </w:num>
  <w:num w:numId="16" w16cid:durableId="859971888">
    <w:abstractNumId w:val="10"/>
  </w:num>
  <w:num w:numId="17" w16cid:durableId="111636126">
    <w:abstractNumId w:val="25"/>
  </w:num>
  <w:num w:numId="18" w16cid:durableId="665942234">
    <w:abstractNumId w:val="8"/>
  </w:num>
  <w:num w:numId="19" w16cid:durableId="1280380717">
    <w:abstractNumId w:val="58"/>
  </w:num>
  <w:num w:numId="20" w16cid:durableId="1738745298">
    <w:abstractNumId w:val="21"/>
  </w:num>
  <w:num w:numId="21" w16cid:durableId="1743599422">
    <w:abstractNumId w:val="51"/>
  </w:num>
  <w:num w:numId="22" w16cid:durableId="996303086">
    <w:abstractNumId w:val="30"/>
  </w:num>
  <w:num w:numId="23" w16cid:durableId="1270818252">
    <w:abstractNumId w:val="52"/>
  </w:num>
  <w:num w:numId="24" w16cid:durableId="822281585">
    <w:abstractNumId w:val="38"/>
  </w:num>
  <w:num w:numId="25" w16cid:durableId="1775439656">
    <w:abstractNumId w:val="49"/>
  </w:num>
  <w:num w:numId="26" w16cid:durableId="289677134">
    <w:abstractNumId w:val="46"/>
  </w:num>
  <w:num w:numId="27" w16cid:durableId="1621913887">
    <w:abstractNumId w:val="42"/>
  </w:num>
  <w:num w:numId="28" w16cid:durableId="1368414435">
    <w:abstractNumId w:val="32"/>
  </w:num>
  <w:num w:numId="29" w16cid:durableId="1554080923">
    <w:abstractNumId w:val="28"/>
  </w:num>
  <w:num w:numId="30" w16cid:durableId="2130512050">
    <w:abstractNumId w:val="4"/>
  </w:num>
  <w:num w:numId="31" w16cid:durableId="1212500514">
    <w:abstractNumId w:val="56"/>
  </w:num>
  <w:num w:numId="32" w16cid:durableId="620956822">
    <w:abstractNumId w:val="59"/>
  </w:num>
  <w:num w:numId="33" w16cid:durableId="157812426">
    <w:abstractNumId w:val="1"/>
  </w:num>
  <w:num w:numId="34" w16cid:durableId="876236709">
    <w:abstractNumId w:val="40"/>
  </w:num>
  <w:num w:numId="35" w16cid:durableId="1467041822">
    <w:abstractNumId w:val="22"/>
  </w:num>
  <w:num w:numId="36" w16cid:durableId="328756836">
    <w:abstractNumId w:val="48"/>
  </w:num>
  <w:num w:numId="37" w16cid:durableId="1537618611">
    <w:abstractNumId w:val="31"/>
  </w:num>
  <w:num w:numId="38" w16cid:durableId="2134210682">
    <w:abstractNumId w:val="50"/>
  </w:num>
  <w:num w:numId="39" w16cid:durableId="2017032826">
    <w:abstractNumId w:val="55"/>
  </w:num>
  <w:num w:numId="40" w16cid:durableId="1866408293">
    <w:abstractNumId w:val="39"/>
  </w:num>
  <w:num w:numId="41" w16cid:durableId="2003004485">
    <w:abstractNumId w:val="43"/>
  </w:num>
  <w:num w:numId="42" w16cid:durableId="1978878870">
    <w:abstractNumId w:val="33"/>
  </w:num>
  <w:num w:numId="43" w16cid:durableId="1563249128">
    <w:abstractNumId w:val="57"/>
  </w:num>
  <w:num w:numId="44" w16cid:durableId="847449494">
    <w:abstractNumId w:val="45"/>
  </w:num>
  <w:num w:numId="45" w16cid:durableId="1318221617">
    <w:abstractNumId w:val="24"/>
  </w:num>
  <w:num w:numId="46" w16cid:durableId="455947999">
    <w:abstractNumId w:val="9"/>
  </w:num>
  <w:num w:numId="47" w16cid:durableId="1845045528">
    <w:abstractNumId w:val="2"/>
  </w:num>
  <w:num w:numId="48" w16cid:durableId="1964577956">
    <w:abstractNumId w:val="37"/>
  </w:num>
  <w:num w:numId="49" w16cid:durableId="1033462267">
    <w:abstractNumId w:val="36"/>
  </w:num>
  <w:num w:numId="50" w16cid:durableId="1122765629">
    <w:abstractNumId w:val="54"/>
  </w:num>
  <w:num w:numId="51" w16cid:durableId="389965413">
    <w:abstractNumId w:val="0"/>
  </w:num>
  <w:num w:numId="52" w16cid:durableId="105975333">
    <w:abstractNumId w:val="3"/>
  </w:num>
  <w:num w:numId="53" w16cid:durableId="1098401657">
    <w:abstractNumId w:val="27"/>
  </w:num>
  <w:num w:numId="54" w16cid:durableId="972447991">
    <w:abstractNumId w:val="53"/>
  </w:num>
  <w:num w:numId="55" w16cid:durableId="942997866">
    <w:abstractNumId w:val="12"/>
  </w:num>
  <w:num w:numId="56" w16cid:durableId="220992312">
    <w:abstractNumId w:val="19"/>
  </w:num>
  <w:num w:numId="57" w16cid:durableId="1640112549">
    <w:abstractNumId w:val="16"/>
  </w:num>
  <w:num w:numId="58" w16cid:durableId="1697729267">
    <w:abstractNumId w:val="44"/>
  </w:num>
  <w:num w:numId="59" w16cid:durableId="1669360171">
    <w:abstractNumId w:val="34"/>
  </w:num>
  <w:num w:numId="60" w16cid:durableId="1577281879">
    <w:abstractNumId w:val="6"/>
  </w:num>
  <w:num w:numId="61" w16cid:durableId="1537501622">
    <w:abstractNumId w:val="3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activeWritingStyle w:lang="fr-FR" w:vendorID="64" w:dllVersion="6" w:nlCheck="1" w:checkStyle="0" w:appName="MSWord"/>
  <w:activeWritingStyle w:lang="en-US" w:vendorID="64" w:dllVersion="6" w:nlCheck="1" w:checkStyle="1" w:appName="MSWord"/>
  <w:activeWritingStyle w:lang="en-US" w:vendorID="64" w:dllVersion="0" w:nlCheck="1" w:checkStyle="0" w:appName="MSWord"/>
  <w:activeWritingStyle w:lang="fr-FR" w:vendorID="64" w:dllVersion="0" w:nlCheck="1" w:checkStyle="0" w:appName="MSWord"/>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4D4"/>
    <w:rsid w:val="0000085E"/>
    <w:rsid w:val="00000E9D"/>
    <w:rsid w:val="00001783"/>
    <w:rsid w:val="00001799"/>
    <w:rsid w:val="00001B4B"/>
    <w:rsid w:val="00002D78"/>
    <w:rsid w:val="00003FB3"/>
    <w:rsid w:val="0000435C"/>
    <w:rsid w:val="00004DAF"/>
    <w:rsid w:val="00006D33"/>
    <w:rsid w:val="00010400"/>
    <w:rsid w:val="00010E55"/>
    <w:rsid w:val="0001209C"/>
    <w:rsid w:val="00012761"/>
    <w:rsid w:val="000129A4"/>
    <w:rsid w:val="00012A14"/>
    <w:rsid w:val="00012A7C"/>
    <w:rsid w:val="00015137"/>
    <w:rsid w:val="00015149"/>
    <w:rsid w:val="000154B8"/>
    <w:rsid w:val="000157B8"/>
    <w:rsid w:val="00015D1E"/>
    <w:rsid w:val="00016821"/>
    <w:rsid w:val="000179CE"/>
    <w:rsid w:val="00017BD8"/>
    <w:rsid w:val="00020FD9"/>
    <w:rsid w:val="00021D4F"/>
    <w:rsid w:val="00021D54"/>
    <w:rsid w:val="00021E89"/>
    <w:rsid w:val="0002414D"/>
    <w:rsid w:val="000245BF"/>
    <w:rsid w:val="00025403"/>
    <w:rsid w:val="00025453"/>
    <w:rsid w:val="000308F4"/>
    <w:rsid w:val="000312F1"/>
    <w:rsid w:val="00031A7A"/>
    <w:rsid w:val="00033E03"/>
    <w:rsid w:val="000348A7"/>
    <w:rsid w:val="0003553A"/>
    <w:rsid w:val="00035994"/>
    <w:rsid w:val="00036863"/>
    <w:rsid w:val="000406B6"/>
    <w:rsid w:val="00040A75"/>
    <w:rsid w:val="00041348"/>
    <w:rsid w:val="00041F28"/>
    <w:rsid w:val="0004215A"/>
    <w:rsid w:val="00042220"/>
    <w:rsid w:val="00042BE3"/>
    <w:rsid w:val="00043C4C"/>
    <w:rsid w:val="00045844"/>
    <w:rsid w:val="00045DF8"/>
    <w:rsid w:val="00045E55"/>
    <w:rsid w:val="00046C65"/>
    <w:rsid w:val="00051E1C"/>
    <w:rsid w:val="000535AE"/>
    <w:rsid w:val="000535D6"/>
    <w:rsid w:val="00054315"/>
    <w:rsid w:val="00055280"/>
    <w:rsid w:val="000568AB"/>
    <w:rsid w:val="0005720E"/>
    <w:rsid w:val="0005793A"/>
    <w:rsid w:val="00060945"/>
    <w:rsid w:val="00060AB1"/>
    <w:rsid w:val="00062095"/>
    <w:rsid w:val="0006456F"/>
    <w:rsid w:val="000645B8"/>
    <w:rsid w:val="000651EF"/>
    <w:rsid w:val="0006579D"/>
    <w:rsid w:val="00066032"/>
    <w:rsid w:val="00067C49"/>
    <w:rsid w:val="00070EDA"/>
    <w:rsid w:val="000717D4"/>
    <w:rsid w:val="00072119"/>
    <w:rsid w:val="00072276"/>
    <w:rsid w:val="000722C2"/>
    <w:rsid w:val="00073ADA"/>
    <w:rsid w:val="00075FAA"/>
    <w:rsid w:val="000778EF"/>
    <w:rsid w:val="00081E2C"/>
    <w:rsid w:val="0008256A"/>
    <w:rsid w:val="000825BE"/>
    <w:rsid w:val="000854E6"/>
    <w:rsid w:val="0008578D"/>
    <w:rsid w:val="00086444"/>
    <w:rsid w:val="0008695B"/>
    <w:rsid w:val="00087B92"/>
    <w:rsid w:val="00087C56"/>
    <w:rsid w:val="000906FE"/>
    <w:rsid w:val="0009246C"/>
    <w:rsid w:val="00092862"/>
    <w:rsid w:val="000929B8"/>
    <w:rsid w:val="000946AB"/>
    <w:rsid w:val="00094881"/>
    <w:rsid w:val="0009561F"/>
    <w:rsid w:val="000958BB"/>
    <w:rsid w:val="000A06E9"/>
    <w:rsid w:val="000A1389"/>
    <w:rsid w:val="000A15E9"/>
    <w:rsid w:val="000A1D5E"/>
    <w:rsid w:val="000A1F34"/>
    <w:rsid w:val="000A2282"/>
    <w:rsid w:val="000A2EEC"/>
    <w:rsid w:val="000A3861"/>
    <w:rsid w:val="000A39A5"/>
    <w:rsid w:val="000A44A8"/>
    <w:rsid w:val="000A4AD7"/>
    <w:rsid w:val="000A563E"/>
    <w:rsid w:val="000A7498"/>
    <w:rsid w:val="000A764E"/>
    <w:rsid w:val="000B0388"/>
    <w:rsid w:val="000B09F2"/>
    <w:rsid w:val="000B1DD4"/>
    <w:rsid w:val="000B2868"/>
    <w:rsid w:val="000B2F84"/>
    <w:rsid w:val="000B50DD"/>
    <w:rsid w:val="000B72E6"/>
    <w:rsid w:val="000C0118"/>
    <w:rsid w:val="000C0D5A"/>
    <w:rsid w:val="000C10EB"/>
    <w:rsid w:val="000C1621"/>
    <w:rsid w:val="000C20D9"/>
    <w:rsid w:val="000C20FD"/>
    <w:rsid w:val="000C266D"/>
    <w:rsid w:val="000C3B7C"/>
    <w:rsid w:val="000C3CDB"/>
    <w:rsid w:val="000C481A"/>
    <w:rsid w:val="000C5DA5"/>
    <w:rsid w:val="000C6B61"/>
    <w:rsid w:val="000C7AC9"/>
    <w:rsid w:val="000D0093"/>
    <w:rsid w:val="000D0157"/>
    <w:rsid w:val="000D14E6"/>
    <w:rsid w:val="000D2177"/>
    <w:rsid w:val="000D2884"/>
    <w:rsid w:val="000D2BBA"/>
    <w:rsid w:val="000D308B"/>
    <w:rsid w:val="000D41D8"/>
    <w:rsid w:val="000D4FAA"/>
    <w:rsid w:val="000D522C"/>
    <w:rsid w:val="000D617D"/>
    <w:rsid w:val="000D7C19"/>
    <w:rsid w:val="000E16E5"/>
    <w:rsid w:val="000E245B"/>
    <w:rsid w:val="000E2562"/>
    <w:rsid w:val="000E3CB8"/>
    <w:rsid w:val="000E4538"/>
    <w:rsid w:val="000E6C3C"/>
    <w:rsid w:val="000F0206"/>
    <w:rsid w:val="000F12F0"/>
    <w:rsid w:val="000F1533"/>
    <w:rsid w:val="000F1BE6"/>
    <w:rsid w:val="000F4290"/>
    <w:rsid w:val="000F4570"/>
    <w:rsid w:val="000F4C3D"/>
    <w:rsid w:val="000F56A5"/>
    <w:rsid w:val="000F5705"/>
    <w:rsid w:val="000F6EC7"/>
    <w:rsid w:val="0010207C"/>
    <w:rsid w:val="0010531B"/>
    <w:rsid w:val="001058A6"/>
    <w:rsid w:val="00105A8F"/>
    <w:rsid w:val="0011009F"/>
    <w:rsid w:val="001100FD"/>
    <w:rsid w:val="001101FE"/>
    <w:rsid w:val="001107F0"/>
    <w:rsid w:val="00111720"/>
    <w:rsid w:val="00111F36"/>
    <w:rsid w:val="00114AC1"/>
    <w:rsid w:val="0011772B"/>
    <w:rsid w:val="00117FAD"/>
    <w:rsid w:val="0012084F"/>
    <w:rsid w:val="00120E0B"/>
    <w:rsid w:val="00121256"/>
    <w:rsid w:val="001221F4"/>
    <w:rsid w:val="001222E2"/>
    <w:rsid w:val="001235A6"/>
    <w:rsid w:val="0012515E"/>
    <w:rsid w:val="00126017"/>
    <w:rsid w:val="00126097"/>
    <w:rsid w:val="00126DE8"/>
    <w:rsid w:val="0012777C"/>
    <w:rsid w:val="00127FA7"/>
    <w:rsid w:val="001300AF"/>
    <w:rsid w:val="001303DC"/>
    <w:rsid w:val="00131CB4"/>
    <w:rsid w:val="00133146"/>
    <w:rsid w:val="0013342A"/>
    <w:rsid w:val="0013505D"/>
    <w:rsid w:val="00135D13"/>
    <w:rsid w:val="00135FBD"/>
    <w:rsid w:val="0013636B"/>
    <w:rsid w:val="0013670D"/>
    <w:rsid w:val="00136DA9"/>
    <w:rsid w:val="00137387"/>
    <w:rsid w:val="00137763"/>
    <w:rsid w:val="00137BAD"/>
    <w:rsid w:val="001414A6"/>
    <w:rsid w:val="00142E1D"/>
    <w:rsid w:val="0014417D"/>
    <w:rsid w:val="0014557F"/>
    <w:rsid w:val="0014645B"/>
    <w:rsid w:val="00146BFD"/>
    <w:rsid w:val="00150BE4"/>
    <w:rsid w:val="0015163E"/>
    <w:rsid w:val="0015225B"/>
    <w:rsid w:val="00152C84"/>
    <w:rsid w:val="00154CE3"/>
    <w:rsid w:val="00156CFB"/>
    <w:rsid w:val="00157563"/>
    <w:rsid w:val="00160AC7"/>
    <w:rsid w:val="00160D79"/>
    <w:rsid w:val="001610CA"/>
    <w:rsid w:val="00163ED1"/>
    <w:rsid w:val="00165430"/>
    <w:rsid w:val="00165523"/>
    <w:rsid w:val="00166044"/>
    <w:rsid w:val="00166CAD"/>
    <w:rsid w:val="00166CCD"/>
    <w:rsid w:val="00167B68"/>
    <w:rsid w:val="00172206"/>
    <w:rsid w:val="00174C10"/>
    <w:rsid w:val="0017518D"/>
    <w:rsid w:val="001757CF"/>
    <w:rsid w:val="0017581D"/>
    <w:rsid w:val="00175C98"/>
    <w:rsid w:val="001771D7"/>
    <w:rsid w:val="001802FB"/>
    <w:rsid w:val="001804C8"/>
    <w:rsid w:val="001815F7"/>
    <w:rsid w:val="00182338"/>
    <w:rsid w:val="00182D4D"/>
    <w:rsid w:val="00183189"/>
    <w:rsid w:val="00183D1E"/>
    <w:rsid w:val="00186511"/>
    <w:rsid w:val="0018671C"/>
    <w:rsid w:val="00186EB7"/>
    <w:rsid w:val="00187129"/>
    <w:rsid w:val="0018770E"/>
    <w:rsid w:val="001878EA"/>
    <w:rsid w:val="00191BA4"/>
    <w:rsid w:val="00191BC2"/>
    <w:rsid w:val="00191D6D"/>
    <w:rsid w:val="00192BFD"/>
    <w:rsid w:val="00192E74"/>
    <w:rsid w:val="00192F1C"/>
    <w:rsid w:val="001940C9"/>
    <w:rsid w:val="00194510"/>
    <w:rsid w:val="00194ED4"/>
    <w:rsid w:val="001962F6"/>
    <w:rsid w:val="001978E9"/>
    <w:rsid w:val="00197A30"/>
    <w:rsid w:val="001A0420"/>
    <w:rsid w:val="001A0483"/>
    <w:rsid w:val="001A04A2"/>
    <w:rsid w:val="001A277C"/>
    <w:rsid w:val="001A2901"/>
    <w:rsid w:val="001A3A80"/>
    <w:rsid w:val="001A3D37"/>
    <w:rsid w:val="001A4534"/>
    <w:rsid w:val="001A47B1"/>
    <w:rsid w:val="001A5DFE"/>
    <w:rsid w:val="001A65A2"/>
    <w:rsid w:val="001B0EDD"/>
    <w:rsid w:val="001B1381"/>
    <w:rsid w:val="001B36C1"/>
    <w:rsid w:val="001B39E3"/>
    <w:rsid w:val="001B6111"/>
    <w:rsid w:val="001B6462"/>
    <w:rsid w:val="001B7027"/>
    <w:rsid w:val="001B7F81"/>
    <w:rsid w:val="001B7F8C"/>
    <w:rsid w:val="001C03D4"/>
    <w:rsid w:val="001C070C"/>
    <w:rsid w:val="001C0CE0"/>
    <w:rsid w:val="001C0EE5"/>
    <w:rsid w:val="001C13AC"/>
    <w:rsid w:val="001C1E07"/>
    <w:rsid w:val="001C2EA2"/>
    <w:rsid w:val="001C338E"/>
    <w:rsid w:val="001C437D"/>
    <w:rsid w:val="001C51F2"/>
    <w:rsid w:val="001C52BD"/>
    <w:rsid w:val="001C5403"/>
    <w:rsid w:val="001C5943"/>
    <w:rsid w:val="001C6A6C"/>
    <w:rsid w:val="001C772D"/>
    <w:rsid w:val="001C78DC"/>
    <w:rsid w:val="001C7E52"/>
    <w:rsid w:val="001D0BD2"/>
    <w:rsid w:val="001D0D27"/>
    <w:rsid w:val="001D1F38"/>
    <w:rsid w:val="001D2042"/>
    <w:rsid w:val="001D2404"/>
    <w:rsid w:val="001D2A33"/>
    <w:rsid w:val="001D2E62"/>
    <w:rsid w:val="001D3840"/>
    <w:rsid w:val="001D41DF"/>
    <w:rsid w:val="001D4594"/>
    <w:rsid w:val="001D77A1"/>
    <w:rsid w:val="001E046C"/>
    <w:rsid w:val="001E1F0A"/>
    <w:rsid w:val="001E48AB"/>
    <w:rsid w:val="001E48EF"/>
    <w:rsid w:val="001E52C4"/>
    <w:rsid w:val="001E6525"/>
    <w:rsid w:val="001E6815"/>
    <w:rsid w:val="001E7105"/>
    <w:rsid w:val="001F0EF3"/>
    <w:rsid w:val="001F1FEB"/>
    <w:rsid w:val="001F3B18"/>
    <w:rsid w:val="001F54DA"/>
    <w:rsid w:val="001F54F2"/>
    <w:rsid w:val="001F5B5A"/>
    <w:rsid w:val="001F6B20"/>
    <w:rsid w:val="001F7D5B"/>
    <w:rsid w:val="002005B0"/>
    <w:rsid w:val="00200E3B"/>
    <w:rsid w:val="002016B4"/>
    <w:rsid w:val="00201CE8"/>
    <w:rsid w:val="00201DE0"/>
    <w:rsid w:val="002058BC"/>
    <w:rsid w:val="00205C85"/>
    <w:rsid w:val="0020647A"/>
    <w:rsid w:val="002068F3"/>
    <w:rsid w:val="00206D7E"/>
    <w:rsid w:val="002070E1"/>
    <w:rsid w:val="00211473"/>
    <w:rsid w:val="002143A4"/>
    <w:rsid w:val="002146EA"/>
    <w:rsid w:val="002168FB"/>
    <w:rsid w:val="0021697C"/>
    <w:rsid w:val="00217D93"/>
    <w:rsid w:val="00217ECE"/>
    <w:rsid w:val="00217F25"/>
    <w:rsid w:val="00220227"/>
    <w:rsid w:val="00220337"/>
    <w:rsid w:val="00221A58"/>
    <w:rsid w:val="00222270"/>
    <w:rsid w:val="00224126"/>
    <w:rsid w:val="0022483F"/>
    <w:rsid w:val="00225245"/>
    <w:rsid w:val="00225BF2"/>
    <w:rsid w:val="00226A20"/>
    <w:rsid w:val="00226F7B"/>
    <w:rsid w:val="00232A2D"/>
    <w:rsid w:val="00232BCC"/>
    <w:rsid w:val="00233ED1"/>
    <w:rsid w:val="00234F2F"/>
    <w:rsid w:val="00235374"/>
    <w:rsid w:val="0023561C"/>
    <w:rsid w:val="00240103"/>
    <w:rsid w:val="002403F4"/>
    <w:rsid w:val="00240ABB"/>
    <w:rsid w:val="00240B7B"/>
    <w:rsid w:val="00240CFF"/>
    <w:rsid w:val="00241A9F"/>
    <w:rsid w:val="00241E02"/>
    <w:rsid w:val="0024203D"/>
    <w:rsid w:val="002423DA"/>
    <w:rsid w:val="00242B40"/>
    <w:rsid w:val="00243579"/>
    <w:rsid w:val="0024475C"/>
    <w:rsid w:val="00244F35"/>
    <w:rsid w:val="002450C3"/>
    <w:rsid w:val="00245554"/>
    <w:rsid w:val="00245857"/>
    <w:rsid w:val="00246E08"/>
    <w:rsid w:val="002507A1"/>
    <w:rsid w:val="00250BC8"/>
    <w:rsid w:val="002524CD"/>
    <w:rsid w:val="00252BBE"/>
    <w:rsid w:val="002541D6"/>
    <w:rsid w:val="00257D74"/>
    <w:rsid w:val="00260D18"/>
    <w:rsid w:val="00261060"/>
    <w:rsid w:val="00262FDD"/>
    <w:rsid w:val="00263ED8"/>
    <w:rsid w:val="00264F0C"/>
    <w:rsid w:val="002674F7"/>
    <w:rsid w:val="002679FB"/>
    <w:rsid w:val="00267DA2"/>
    <w:rsid w:val="00270487"/>
    <w:rsid w:val="00271815"/>
    <w:rsid w:val="00271D61"/>
    <w:rsid w:val="00272D6A"/>
    <w:rsid w:val="0027320E"/>
    <w:rsid w:val="00274D28"/>
    <w:rsid w:val="00276D35"/>
    <w:rsid w:val="002834CC"/>
    <w:rsid w:val="00285167"/>
    <w:rsid w:val="00285C07"/>
    <w:rsid w:val="0028729F"/>
    <w:rsid w:val="00290D1C"/>
    <w:rsid w:val="00291585"/>
    <w:rsid w:val="002916B9"/>
    <w:rsid w:val="0029178F"/>
    <w:rsid w:val="00292783"/>
    <w:rsid w:val="00292DB8"/>
    <w:rsid w:val="0029415B"/>
    <w:rsid w:val="00294185"/>
    <w:rsid w:val="00294EAD"/>
    <w:rsid w:val="00295F0C"/>
    <w:rsid w:val="00296486"/>
    <w:rsid w:val="00296932"/>
    <w:rsid w:val="00297BEC"/>
    <w:rsid w:val="00297C53"/>
    <w:rsid w:val="00297E47"/>
    <w:rsid w:val="002A1B9F"/>
    <w:rsid w:val="002A1CA7"/>
    <w:rsid w:val="002A42BC"/>
    <w:rsid w:val="002A4709"/>
    <w:rsid w:val="002A5801"/>
    <w:rsid w:val="002A6541"/>
    <w:rsid w:val="002A7551"/>
    <w:rsid w:val="002A780F"/>
    <w:rsid w:val="002B10CB"/>
    <w:rsid w:val="002B1129"/>
    <w:rsid w:val="002B1DE2"/>
    <w:rsid w:val="002B2C7F"/>
    <w:rsid w:val="002B39DF"/>
    <w:rsid w:val="002B40BF"/>
    <w:rsid w:val="002B53E5"/>
    <w:rsid w:val="002B545F"/>
    <w:rsid w:val="002B5C8B"/>
    <w:rsid w:val="002B612C"/>
    <w:rsid w:val="002B73D2"/>
    <w:rsid w:val="002B769F"/>
    <w:rsid w:val="002B7B4F"/>
    <w:rsid w:val="002C0383"/>
    <w:rsid w:val="002C0B64"/>
    <w:rsid w:val="002C2A86"/>
    <w:rsid w:val="002C2D33"/>
    <w:rsid w:val="002C3426"/>
    <w:rsid w:val="002C4E2F"/>
    <w:rsid w:val="002C535F"/>
    <w:rsid w:val="002C6C62"/>
    <w:rsid w:val="002C702D"/>
    <w:rsid w:val="002D1505"/>
    <w:rsid w:val="002D1754"/>
    <w:rsid w:val="002D1CE3"/>
    <w:rsid w:val="002D2D7A"/>
    <w:rsid w:val="002D36D9"/>
    <w:rsid w:val="002D3FB5"/>
    <w:rsid w:val="002D495E"/>
    <w:rsid w:val="002D53EC"/>
    <w:rsid w:val="002D6BBD"/>
    <w:rsid w:val="002D72C4"/>
    <w:rsid w:val="002D7374"/>
    <w:rsid w:val="002E0040"/>
    <w:rsid w:val="002E03A3"/>
    <w:rsid w:val="002E07BB"/>
    <w:rsid w:val="002E1235"/>
    <w:rsid w:val="002E221D"/>
    <w:rsid w:val="002E2AAD"/>
    <w:rsid w:val="002E3A02"/>
    <w:rsid w:val="002E3FE7"/>
    <w:rsid w:val="002E4439"/>
    <w:rsid w:val="002E5063"/>
    <w:rsid w:val="002E590A"/>
    <w:rsid w:val="002E6440"/>
    <w:rsid w:val="002E660D"/>
    <w:rsid w:val="002E67A2"/>
    <w:rsid w:val="002E6BC1"/>
    <w:rsid w:val="002F1E40"/>
    <w:rsid w:val="002F2B07"/>
    <w:rsid w:val="002F2F4E"/>
    <w:rsid w:val="002F3006"/>
    <w:rsid w:val="002F3392"/>
    <w:rsid w:val="002F3B85"/>
    <w:rsid w:val="002F3E24"/>
    <w:rsid w:val="002F63C7"/>
    <w:rsid w:val="003005D2"/>
    <w:rsid w:val="00300C11"/>
    <w:rsid w:val="00301A9C"/>
    <w:rsid w:val="00302305"/>
    <w:rsid w:val="00302FF4"/>
    <w:rsid w:val="003031E8"/>
    <w:rsid w:val="0030523B"/>
    <w:rsid w:val="00305D9C"/>
    <w:rsid w:val="003068EE"/>
    <w:rsid w:val="00306BA4"/>
    <w:rsid w:val="00306DAB"/>
    <w:rsid w:val="00307374"/>
    <w:rsid w:val="00310579"/>
    <w:rsid w:val="00311578"/>
    <w:rsid w:val="00313510"/>
    <w:rsid w:val="00313E71"/>
    <w:rsid w:val="00314AF3"/>
    <w:rsid w:val="00314BAE"/>
    <w:rsid w:val="00314C23"/>
    <w:rsid w:val="003153A5"/>
    <w:rsid w:val="00316AAD"/>
    <w:rsid w:val="00317793"/>
    <w:rsid w:val="0032033D"/>
    <w:rsid w:val="00320631"/>
    <w:rsid w:val="00320EBF"/>
    <w:rsid w:val="003210DA"/>
    <w:rsid w:val="00321BD5"/>
    <w:rsid w:val="00323102"/>
    <w:rsid w:val="00323F7D"/>
    <w:rsid w:val="00324B61"/>
    <w:rsid w:val="0032703F"/>
    <w:rsid w:val="00327653"/>
    <w:rsid w:val="00327DB7"/>
    <w:rsid w:val="003311DD"/>
    <w:rsid w:val="00331B0A"/>
    <w:rsid w:val="003326D4"/>
    <w:rsid w:val="003330C1"/>
    <w:rsid w:val="00333A8A"/>
    <w:rsid w:val="00334C3A"/>
    <w:rsid w:val="00336193"/>
    <w:rsid w:val="00336ABE"/>
    <w:rsid w:val="00336C5E"/>
    <w:rsid w:val="00337296"/>
    <w:rsid w:val="003373A1"/>
    <w:rsid w:val="0034068F"/>
    <w:rsid w:val="00341DE3"/>
    <w:rsid w:val="003423EC"/>
    <w:rsid w:val="00344F06"/>
    <w:rsid w:val="00345726"/>
    <w:rsid w:val="00345E48"/>
    <w:rsid w:val="00345E79"/>
    <w:rsid w:val="00346194"/>
    <w:rsid w:val="00346F9E"/>
    <w:rsid w:val="00347D13"/>
    <w:rsid w:val="003504D4"/>
    <w:rsid w:val="003505BA"/>
    <w:rsid w:val="00351397"/>
    <w:rsid w:val="00351D1C"/>
    <w:rsid w:val="00352F40"/>
    <w:rsid w:val="00352F79"/>
    <w:rsid w:val="00353C62"/>
    <w:rsid w:val="00353C9D"/>
    <w:rsid w:val="00353F05"/>
    <w:rsid w:val="00355C0A"/>
    <w:rsid w:val="003567FC"/>
    <w:rsid w:val="0035717C"/>
    <w:rsid w:val="00357BF6"/>
    <w:rsid w:val="0036071C"/>
    <w:rsid w:val="00360AFB"/>
    <w:rsid w:val="00361EF5"/>
    <w:rsid w:val="00362535"/>
    <w:rsid w:val="00362928"/>
    <w:rsid w:val="00363A58"/>
    <w:rsid w:val="003643CD"/>
    <w:rsid w:val="003651A6"/>
    <w:rsid w:val="00365F40"/>
    <w:rsid w:val="0036642E"/>
    <w:rsid w:val="003665C9"/>
    <w:rsid w:val="0036677F"/>
    <w:rsid w:val="00366BB3"/>
    <w:rsid w:val="003714B3"/>
    <w:rsid w:val="00372A79"/>
    <w:rsid w:val="0037366D"/>
    <w:rsid w:val="003739EC"/>
    <w:rsid w:val="0037405B"/>
    <w:rsid w:val="00374453"/>
    <w:rsid w:val="00374FDE"/>
    <w:rsid w:val="00375EC9"/>
    <w:rsid w:val="00375F9B"/>
    <w:rsid w:val="00377FE0"/>
    <w:rsid w:val="00381815"/>
    <w:rsid w:val="00382B27"/>
    <w:rsid w:val="00385130"/>
    <w:rsid w:val="003852A7"/>
    <w:rsid w:val="00387631"/>
    <w:rsid w:val="00391298"/>
    <w:rsid w:val="003917F3"/>
    <w:rsid w:val="00391CF8"/>
    <w:rsid w:val="00391FF2"/>
    <w:rsid w:val="0039276E"/>
    <w:rsid w:val="003930A1"/>
    <w:rsid w:val="003939FB"/>
    <w:rsid w:val="00395E1E"/>
    <w:rsid w:val="003961F8"/>
    <w:rsid w:val="00397D26"/>
    <w:rsid w:val="003A243A"/>
    <w:rsid w:val="003A4CCD"/>
    <w:rsid w:val="003A635F"/>
    <w:rsid w:val="003A73C0"/>
    <w:rsid w:val="003A7798"/>
    <w:rsid w:val="003B04A0"/>
    <w:rsid w:val="003B1A1F"/>
    <w:rsid w:val="003B2F1A"/>
    <w:rsid w:val="003B3754"/>
    <w:rsid w:val="003B4F84"/>
    <w:rsid w:val="003B5C9C"/>
    <w:rsid w:val="003B6282"/>
    <w:rsid w:val="003B62BA"/>
    <w:rsid w:val="003B7637"/>
    <w:rsid w:val="003C0813"/>
    <w:rsid w:val="003C0D37"/>
    <w:rsid w:val="003C1AFC"/>
    <w:rsid w:val="003C35F9"/>
    <w:rsid w:val="003C4510"/>
    <w:rsid w:val="003C628E"/>
    <w:rsid w:val="003C629D"/>
    <w:rsid w:val="003C78B9"/>
    <w:rsid w:val="003D0067"/>
    <w:rsid w:val="003D01A1"/>
    <w:rsid w:val="003D0CE4"/>
    <w:rsid w:val="003D0D86"/>
    <w:rsid w:val="003D18CB"/>
    <w:rsid w:val="003D199A"/>
    <w:rsid w:val="003D2289"/>
    <w:rsid w:val="003D2D13"/>
    <w:rsid w:val="003D3619"/>
    <w:rsid w:val="003D3A4E"/>
    <w:rsid w:val="003D480B"/>
    <w:rsid w:val="003D4B2B"/>
    <w:rsid w:val="003D725B"/>
    <w:rsid w:val="003D7FE7"/>
    <w:rsid w:val="003E150B"/>
    <w:rsid w:val="003E3A95"/>
    <w:rsid w:val="003E43BC"/>
    <w:rsid w:val="003E4809"/>
    <w:rsid w:val="003E48FA"/>
    <w:rsid w:val="003E6D60"/>
    <w:rsid w:val="003E7131"/>
    <w:rsid w:val="003E7C23"/>
    <w:rsid w:val="003F018C"/>
    <w:rsid w:val="003F2071"/>
    <w:rsid w:val="003F2170"/>
    <w:rsid w:val="003F29CD"/>
    <w:rsid w:val="003F46E1"/>
    <w:rsid w:val="003F6968"/>
    <w:rsid w:val="003F69DE"/>
    <w:rsid w:val="00400383"/>
    <w:rsid w:val="004004F3"/>
    <w:rsid w:val="004007B8"/>
    <w:rsid w:val="004036D7"/>
    <w:rsid w:val="00403B51"/>
    <w:rsid w:val="00403B96"/>
    <w:rsid w:val="00403CC6"/>
    <w:rsid w:val="00404623"/>
    <w:rsid w:val="00404F12"/>
    <w:rsid w:val="004057CC"/>
    <w:rsid w:val="00405FE2"/>
    <w:rsid w:val="0040799E"/>
    <w:rsid w:val="00407DF2"/>
    <w:rsid w:val="004113F7"/>
    <w:rsid w:val="00412C4C"/>
    <w:rsid w:val="00412C65"/>
    <w:rsid w:val="004130F7"/>
    <w:rsid w:val="004141DA"/>
    <w:rsid w:val="00415C2C"/>
    <w:rsid w:val="00416116"/>
    <w:rsid w:val="00417439"/>
    <w:rsid w:val="00417783"/>
    <w:rsid w:val="00420FF3"/>
    <w:rsid w:val="00422A61"/>
    <w:rsid w:val="00422DCC"/>
    <w:rsid w:val="00423BE5"/>
    <w:rsid w:val="00424A14"/>
    <w:rsid w:val="0043137F"/>
    <w:rsid w:val="004324AE"/>
    <w:rsid w:val="00432DAD"/>
    <w:rsid w:val="004330B0"/>
    <w:rsid w:val="0043498B"/>
    <w:rsid w:val="004350D2"/>
    <w:rsid w:val="004353C6"/>
    <w:rsid w:val="00435E26"/>
    <w:rsid w:val="00436192"/>
    <w:rsid w:val="00436831"/>
    <w:rsid w:val="00440235"/>
    <w:rsid w:val="004417F4"/>
    <w:rsid w:val="00441CBB"/>
    <w:rsid w:val="00441F5E"/>
    <w:rsid w:val="0044210B"/>
    <w:rsid w:val="00442B96"/>
    <w:rsid w:val="00442E4C"/>
    <w:rsid w:val="00442FCA"/>
    <w:rsid w:val="0044344D"/>
    <w:rsid w:val="004435F0"/>
    <w:rsid w:val="004438C5"/>
    <w:rsid w:val="00443DAB"/>
    <w:rsid w:val="00444E72"/>
    <w:rsid w:val="004459F0"/>
    <w:rsid w:val="00445BBF"/>
    <w:rsid w:val="00445DF3"/>
    <w:rsid w:val="00446838"/>
    <w:rsid w:val="00446DFA"/>
    <w:rsid w:val="004476E9"/>
    <w:rsid w:val="00447E5A"/>
    <w:rsid w:val="00447F3D"/>
    <w:rsid w:val="0045259D"/>
    <w:rsid w:val="00452BDA"/>
    <w:rsid w:val="00453B48"/>
    <w:rsid w:val="00454870"/>
    <w:rsid w:val="00455100"/>
    <w:rsid w:val="004552EE"/>
    <w:rsid w:val="00456C67"/>
    <w:rsid w:val="00457C3A"/>
    <w:rsid w:val="00457EEC"/>
    <w:rsid w:val="004607BA"/>
    <w:rsid w:val="0046109A"/>
    <w:rsid w:val="00462456"/>
    <w:rsid w:val="00463107"/>
    <w:rsid w:val="00463BF4"/>
    <w:rsid w:val="00464E19"/>
    <w:rsid w:val="00465E30"/>
    <w:rsid w:val="00466147"/>
    <w:rsid w:val="004677A4"/>
    <w:rsid w:val="00467804"/>
    <w:rsid w:val="00470625"/>
    <w:rsid w:val="004716FA"/>
    <w:rsid w:val="0047170E"/>
    <w:rsid w:val="004720C7"/>
    <w:rsid w:val="00472304"/>
    <w:rsid w:val="00472B8A"/>
    <w:rsid w:val="00472F2D"/>
    <w:rsid w:val="00475357"/>
    <w:rsid w:val="004762CD"/>
    <w:rsid w:val="00476883"/>
    <w:rsid w:val="00476943"/>
    <w:rsid w:val="004807B3"/>
    <w:rsid w:val="004809CE"/>
    <w:rsid w:val="00482F70"/>
    <w:rsid w:val="0048303C"/>
    <w:rsid w:val="0048384E"/>
    <w:rsid w:val="00483A24"/>
    <w:rsid w:val="00483BEF"/>
    <w:rsid w:val="00483FAD"/>
    <w:rsid w:val="00484474"/>
    <w:rsid w:val="00484947"/>
    <w:rsid w:val="00484DA0"/>
    <w:rsid w:val="0048553F"/>
    <w:rsid w:val="004857D4"/>
    <w:rsid w:val="00485C90"/>
    <w:rsid w:val="00485D18"/>
    <w:rsid w:val="004868F2"/>
    <w:rsid w:val="00486BB4"/>
    <w:rsid w:val="0048797B"/>
    <w:rsid w:val="00491276"/>
    <w:rsid w:val="00491D1D"/>
    <w:rsid w:val="00491F02"/>
    <w:rsid w:val="004938B7"/>
    <w:rsid w:val="0049420E"/>
    <w:rsid w:val="004942E8"/>
    <w:rsid w:val="00494C66"/>
    <w:rsid w:val="00494F27"/>
    <w:rsid w:val="00494F6F"/>
    <w:rsid w:val="00495CBE"/>
    <w:rsid w:val="00496CFD"/>
    <w:rsid w:val="00497217"/>
    <w:rsid w:val="004A01F7"/>
    <w:rsid w:val="004A0A33"/>
    <w:rsid w:val="004A14A2"/>
    <w:rsid w:val="004A210E"/>
    <w:rsid w:val="004A2C7E"/>
    <w:rsid w:val="004A36DD"/>
    <w:rsid w:val="004A3BDB"/>
    <w:rsid w:val="004A79F2"/>
    <w:rsid w:val="004B0B3D"/>
    <w:rsid w:val="004B2887"/>
    <w:rsid w:val="004B34E2"/>
    <w:rsid w:val="004B488D"/>
    <w:rsid w:val="004B5219"/>
    <w:rsid w:val="004B5EF8"/>
    <w:rsid w:val="004B5FE1"/>
    <w:rsid w:val="004B643B"/>
    <w:rsid w:val="004B68F3"/>
    <w:rsid w:val="004B77E9"/>
    <w:rsid w:val="004B7BFA"/>
    <w:rsid w:val="004C111F"/>
    <w:rsid w:val="004C178F"/>
    <w:rsid w:val="004C1890"/>
    <w:rsid w:val="004C208F"/>
    <w:rsid w:val="004C230E"/>
    <w:rsid w:val="004C3780"/>
    <w:rsid w:val="004C3CA1"/>
    <w:rsid w:val="004C3D91"/>
    <w:rsid w:val="004C3DC7"/>
    <w:rsid w:val="004C402A"/>
    <w:rsid w:val="004C4111"/>
    <w:rsid w:val="004C5182"/>
    <w:rsid w:val="004C58E7"/>
    <w:rsid w:val="004C5AB9"/>
    <w:rsid w:val="004C5FED"/>
    <w:rsid w:val="004C6B80"/>
    <w:rsid w:val="004C7650"/>
    <w:rsid w:val="004D0B9B"/>
    <w:rsid w:val="004D1D15"/>
    <w:rsid w:val="004D2EBE"/>
    <w:rsid w:val="004D38B0"/>
    <w:rsid w:val="004D5232"/>
    <w:rsid w:val="004D5284"/>
    <w:rsid w:val="004D56B9"/>
    <w:rsid w:val="004D59A9"/>
    <w:rsid w:val="004D669D"/>
    <w:rsid w:val="004D6EB5"/>
    <w:rsid w:val="004D7031"/>
    <w:rsid w:val="004D7541"/>
    <w:rsid w:val="004E11E3"/>
    <w:rsid w:val="004E243A"/>
    <w:rsid w:val="004E28D0"/>
    <w:rsid w:val="004E294A"/>
    <w:rsid w:val="004E3C46"/>
    <w:rsid w:val="004E5392"/>
    <w:rsid w:val="004E6889"/>
    <w:rsid w:val="004E720E"/>
    <w:rsid w:val="004F0724"/>
    <w:rsid w:val="004F0B7C"/>
    <w:rsid w:val="004F0CAD"/>
    <w:rsid w:val="004F3495"/>
    <w:rsid w:val="004F3547"/>
    <w:rsid w:val="004F5F27"/>
    <w:rsid w:val="004F7BC1"/>
    <w:rsid w:val="00500B06"/>
    <w:rsid w:val="00501B23"/>
    <w:rsid w:val="00502207"/>
    <w:rsid w:val="0050382A"/>
    <w:rsid w:val="00505502"/>
    <w:rsid w:val="00505B53"/>
    <w:rsid w:val="0050720D"/>
    <w:rsid w:val="005142AA"/>
    <w:rsid w:val="0051440A"/>
    <w:rsid w:val="0051449C"/>
    <w:rsid w:val="00516DEB"/>
    <w:rsid w:val="00516E26"/>
    <w:rsid w:val="005173FD"/>
    <w:rsid w:val="005178CB"/>
    <w:rsid w:val="00520943"/>
    <w:rsid w:val="00521421"/>
    <w:rsid w:val="00522921"/>
    <w:rsid w:val="00523C5A"/>
    <w:rsid w:val="0052433D"/>
    <w:rsid w:val="00525A70"/>
    <w:rsid w:val="00527088"/>
    <w:rsid w:val="005276E3"/>
    <w:rsid w:val="005307FB"/>
    <w:rsid w:val="0053349F"/>
    <w:rsid w:val="00533865"/>
    <w:rsid w:val="00533DC6"/>
    <w:rsid w:val="00534F26"/>
    <w:rsid w:val="0053513D"/>
    <w:rsid w:val="005362CF"/>
    <w:rsid w:val="005364CD"/>
    <w:rsid w:val="005369C1"/>
    <w:rsid w:val="005374D8"/>
    <w:rsid w:val="005378F8"/>
    <w:rsid w:val="00537DC7"/>
    <w:rsid w:val="0054055F"/>
    <w:rsid w:val="00540685"/>
    <w:rsid w:val="0054163A"/>
    <w:rsid w:val="00541CD9"/>
    <w:rsid w:val="00542F00"/>
    <w:rsid w:val="00544319"/>
    <w:rsid w:val="005446FB"/>
    <w:rsid w:val="0054699E"/>
    <w:rsid w:val="0054709F"/>
    <w:rsid w:val="00550081"/>
    <w:rsid w:val="0055025F"/>
    <w:rsid w:val="0055063B"/>
    <w:rsid w:val="00550A55"/>
    <w:rsid w:val="00551570"/>
    <w:rsid w:val="00551CD3"/>
    <w:rsid w:val="00552BF7"/>
    <w:rsid w:val="00552F4B"/>
    <w:rsid w:val="00553756"/>
    <w:rsid w:val="00553828"/>
    <w:rsid w:val="005539C8"/>
    <w:rsid w:val="00554D63"/>
    <w:rsid w:val="005556C1"/>
    <w:rsid w:val="0055673F"/>
    <w:rsid w:val="0055704C"/>
    <w:rsid w:val="00557ED3"/>
    <w:rsid w:val="005606AF"/>
    <w:rsid w:val="005612E3"/>
    <w:rsid w:val="005615F8"/>
    <w:rsid w:val="0056297F"/>
    <w:rsid w:val="0056478B"/>
    <w:rsid w:val="00564A96"/>
    <w:rsid w:val="00564DE3"/>
    <w:rsid w:val="00564E8E"/>
    <w:rsid w:val="00565835"/>
    <w:rsid w:val="005659E5"/>
    <w:rsid w:val="00566C86"/>
    <w:rsid w:val="0056782C"/>
    <w:rsid w:val="00570C05"/>
    <w:rsid w:val="0057397B"/>
    <w:rsid w:val="005742DC"/>
    <w:rsid w:val="005747DA"/>
    <w:rsid w:val="00574913"/>
    <w:rsid w:val="00574B46"/>
    <w:rsid w:val="0057614B"/>
    <w:rsid w:val="00576904"/>
    <w:rsid w:val="00576DDF"/>
    <w:rsid w:val="00580CE5"/>
    <w:rsid w:val="00582201"/>
    <w:rsid w:val="005829CD"/>
    <w:rsid w:val="005831EB"/>
    <w:rsid w:val="005836D0"/>
    <w:rsid w:val="00583E3C"/>
    <w:rsid w:val="005859BD"/>
    <w:rsid w:val="00585A3B"/>
    <w:rsid w:val="00586BA1"/>
    <w:rsid w:val="00586DB5"/>
    <w:rsid w:val="0059130D"/>
    <w:rsid w:val="005921A4"/>
    <w:rsid w:val="00592ECB"/>
    <w:rsid w:val="005934D3"/>
    <w:rsid w:val="00593822"/>
    <w:rsid w:val="00594D05"/>
    <w:rsid w:val="0059565F"/>
    <w:rsid w:val="00595756"/>
    <w:rsid w:val="00595F40"/>
    <w:rsid w:val="0059662F"/>
    <w:rsid w:val="00596A2D"/>
    <w:rsid w:val="00597471"/>
    <w:rsid w:val="00597515"/>
    <w:rsid w:val="00597F0F"/>
    <w:rsid w:val="005A0409"/>
    <w:rsid w:val="005A0A0E"/>
    <w:rsid w:val="005A0AE7"/>
    <w:rsid w:val="005A0E65"/>
    <w:rsid w:val="005A14E8"/>
    <w:rsid w:val="005A16A7"/>
    <w:rsid w:val="005A3EE0"/>
    <w:rsid w:val="005A458F"/>
    <w:rsid w:val="005A59C9"/>
    <w:rsid w:val="005A6014"/>
    <w:rsid w:val="005B0C03"/>
    <w:rsid w:val="005B1411"/>
    <w:rsid w:val="005B1EC0"/>
    <w:rsid w:val="005B2E26"/>
    <w:rsid w:val="005B319A"/>
    <w:rsid w:val="005B3C50"/>
    <w:rsid w:val="005B4D65"/>
    <w:rsid w:val="005B4ECE"/>
    <w:rsid w:val="005B59F8"/>
    <w:rsid w:val="005B6EB5"/>
    <w:rsid w:val="005B7EBC"/>
    <w:rsid w:val="005C200E"/>
    <w:rsid w:val="005C398D"/>
    <w:rsid w:val="005C46DB"/>
    <w:rsid w:val="005C4E96"/>
    <w:rsid w:val="005C5729"/>
    <w:rsid w:val="005C58B6"/>
    <w:rsid w:val="005C6007"/>
    <w:rsid w:val="005C62C2"/>
    <w:rsid w:val="005C6468"/>
    <w:rsid w:val="005C66F1"/>
    <w:rsid w:val="005C67DC"/>
    <w:rsid w:val="005C6DDB"/>
    <w:rsid w:val="005C7A46"/>
    <w:rsid w:val="005C7CD8"/>
    <w:rsid w:val="005D0A82"/>
    <w:rsid w:val="005D10CC"/>
    <w:rsid w:val="005D1CB7"/>
    <w:rsid w:val="005D20FF"/>
    <w:rsid w:val="005D2EA0"/>
    <w:rsid w:val="005D2F2C"/>
    <w:rsid w:val="005D58D2"/>
    <w:rsid w:val="005D5B88"/>
    <w:rsid w:val="005D60BA"/>
    <w:rsid w:val="005D6386"/>
    <w:rsid w:val="005D6453"/>
    <w:rsid w:val="005E0B9F"/>
    <w:rsid w:val="005E1356"/>
    <w:rsid w:val="005E2EA5"/>
    <w:rsid w:val="005E30EC"/>
    <w:rsid w:val="005E460C"/>
    <w:rsid w:val="005E46F4"/>
    <w:rsid w:val="005E5100"/>
    <w:rsid w:val="005E5273"/>
    <w:rsid w:val="005E561D"/>
    <w:rsid w:val="005E61BA"/>
    <w:rsid w:val="005E64D7"/>
    <w:rsid w:val="005F1E18"/>
    <w:rsid w:val="005F2151"/>
    <w:rsid w:val="005F3661"/>
    <w:rsid w:val="005F443F"/>
    <w:rsid w:val="005F610A"/>
    <w:rsid w:val="005F6606"/>
    <w:rsid w:val="005F676B"/>
    <w:rsid w:val="005F6786"/>
    <w:rsid w:val="00600103"/>
    <w:rsid w:val="006008FE"/>
    <w:rsid w:val="00600E11"/>
    <w:rsid w:val="0060244E"/>
    <w:rsid w:val="00602898"/>
    <w:rsid w:val="00603274"/>
    <w:rsid w:val="00603521"/>
    <w:rsid w:val="006043E7"/>
    <w:rsid w:val="00605035"/>
    <w:rsid w:val="00605052"/>
    <w:rsid w:val="00605484"/>
    <w:rsid w:val="0060640E"/>
    <w:rsid w:val="00607568"/>
    <w:rsid w:val="00607937"/>
    <w:rsid w:val="0061058D"/>
    <w:rsid w:val="0061169D"/>
    <w:rsid w:val="0061199A"/>
    <w:rsid w:val="00612AB0"/>
    <w:rsid w:val="00613C0E"/>
    <w:rsid w:val="0061405B"/>
    <w:rsid w:val="0061427A"/>
    <w:rsid w:val="0061533C"/>
    <w:rsid w:val="0061533D"/>
    <w:rsid w:val="00615F59"/>
    <w:rsid w:val="00620855"/>
    <w:rsid w:val="00620C3A"/>
    <w:rsid w:val="00621491"/>
    <w:rsid w:val="00621A9B"/>
    <w:rsid w:val="00621B63"/>
    <w:rsid w:val="00621F6D"/>
    <w:rsid w:val="0062250F"/>
    <w:rsid w:val="00623685"/>
    <w:rsid w:val="0062525D"/>
    <w:rsid w:val="00625A63"/>
    <w:rsid w:val="00627ED4"/>
    <w:rsid w:val="00630F85"/>
    <w:rsid w:val="00632735"/>
    <w:rsid w:val="0063406C"/>
    <w:rsid w:val="00634430"/>
    <w:rsid w:val="00634AFC"/>
    <w:rsid w:val="00634DAB"/>
    <w:rsid w:val="006355CF"/>
    <w:rsid w:val="00636937"/>
    <w:rsid w:val="006373D7"/>
    <w:rsid w:val="006376DD"/>
    <w:rsid w:val="006412B9"/>
    <w:rsid w:val="006413D0"/>
    <w:rsid w:val="006419A1"/>
    <w:rsid w:val="0064245B"/>
    <w:rsid w:val="0064278D"/>
    <w:rsid w:val="006436AE"/>
    <w:rsid w:val="00643923"/>
    <w:rsid w:val="006441CC"/>
    <w:rsid w:val="006445F6"/>
    <w:rsid w:val="006452E8"/>
    <w:rsid w:val="00647F98"/>
    <w:rsid w:val="00650ECA"/>
    <w:rsid w:val="00651C45"/>
    <w:rsid w:val="00651E92"/>
    <w:rsid w:val="006528B5"/>
    <w:rsid w:val="00653C5C"/>
    <w:rsid w:val="00654925"/>
    <w:rsid w:val="00655598"/>
    <w:rsid w:val="00656DF3"/>
    <w:rsid w:val="00656ED5"/>
    <w:rsid w:val="006609ED"/>
    <w:rsid w:val="00663850"/>
    <w:rsid w:val="0066394B"/>
    <w:rsid w:val="0066408B"/>
    <w:rsid w:val="0066473C"/>
    <w:rsid w:val="00666B8A"/>
    <w:rsid w:val="00667A16"/>
    <w:rsid w:val="00667A2C"/>
    <w:rsid w:val="00667E92"/>
    <w:rsid w:val="00667ECB"/>
    <w:rsid w:val="0067128B"/>
    <w:rsid w:val="0067146B"/>
    <w:rsid w:val="006723A9"/>
    <w:rsid w:val="00672707"/>
    <w:rsid w:val="00673365"/>
    <w:rsid w:val="00673634"/>
    <w:rsid w:val="00680211"/>
    <w:rsid w:val="00680A0B"/>
    <w:rsid w:val="00680FD3"/>
    <w:rsid w:val="0068141D"/>
    <w:rsid w:val="006818B0"/>
    <w:rsid w:val="0068224E"/>
    <w:rsid w:val="00682AB7"/>
    <w:rsid w:val="006850CB"/>
    <w:rsid w:val="00685FE5"/>
    <w:rsid w:val="00686076"/>
    <w:rsid w:val="006860D3"/>
    <w:rsid w:val="00692A95"/>
    <w:rsid w:val="00692B3A"/>
    <w:rsid w:val="00693224"/>
    <w:rsid w:val="0069365E"/>
    <w:rsid w:val="006937D5"/>
    <w:rsid w:val="006937EA"/>
    <w:rsid w:val="00693A4F"/>
    <w:rsid w:val="00693A7C"/>
    <w:rsid w:val="00693F67"/>
    <w:rsid w:val="006966BB"/>
    <w:rsid w:val="006969D1"/>
    <w:rsid w:val="00696F70"/>
    <w:rsid w:val="006979EF"/>
    <w:rsid w:val="006A034F"/>
    <w:rsid w:val="006A0B8D"/>
    <w:rsid w:val="006A147F"/>
    <w:rsid w:val="006A309F"/>
    <w:rsid w:val="006A4996"/>
    <w:rsid w:val="006A6146"/>
    <w:rsid w:val="006A647A"/>
    <w:rsid w:val="006A690B"/>
    <w:rsid w:val="006A71D6"/>
    <w:rsid w:val="006A7902"/>
    <w:rsid w:val="006B0671"/>
    <w:rsid w:val="006B0A1A"/>
    <w:rsid w:val="006B1BE9"/>
    <w:rsid w:val="006B2E27"/>
    <w:rsid w:val="006B3611"/>
    <w:rsid w:val="006B38CA"/>
    <w:rsid w:val="006B48B2"/>
    <w:rsid w:val="006B4D93"/>
    <w:rsid w:val="006B6394"/>
    <w:rsid w:val="006B6D25"/>
    <w:rsid w:val="006B7299"/>
    <w:rsid w:val="006C22E7"/>
    <w:rsid w:val="006C2675"/>
    <w:rsid w:val="006C2690"/>
    <w:rsid w:val="006C3864"/>
    <w:rsid w:val="006C3A31"/>
    <w:rsid w:val="006C4465"/>
    <w:rsid w:val="006C50E7"/>
    <w:rsid w:val="006C595E"/>
    <w:rsid w:val="006C5D5F"/>
    <w:rsid w:val="006C686C"/>
    <w:rsid w:val="006C7371"/>
    <w:rsid w:val="006C7A9C"/>
    <w:rsid w:val="006D0122"/>
    <w:rsid w:val="006D060D"/>
    <w:rsid w:val="006D07C8"/>
    <w:rsid w:val="006D12C0"/>
    <w:rsid w:val="006D1FC6"/>
    <w:rsid w:val="006D285A"/>
    <w:rsid w:val="006D4A03"/>
    <w:rsid w:val="006D56BD"/>
    <w:rsid w:val="006D5CA6"/>
    <w:rsid w:val="006D5D9B"/>
    <w:rsid w:val="006D5FDA"/>
    <w:rsid w:val="006D683B"/>
    <w:rsid w:val="006D7734"/>
    <w:rsid w:val="006D7A97"/>
    <w:rsid w:val="006E1255"/>
    <w:rsid w:val="006E1415"/>
    <w:rsid w:val="006E54BC"/>
    <w:rsid w:val="006E5CBA"/>
    <w:rsid w:val="006E6581"/>
    <w:rsid w:val="006E74FD"/>
    <w:rsid w:val="006F037C"/>
    <w:rsid w:val="006F1DB9"/>
    <w:rsid w:val="006F1E68"/>
    <w:rsid w:val="006F1FC8"/>
    <w:rsid w:val="006F27D6"/>
    <w:rsid w:val="006F29BF"/>
    <w:rsid w:val="006F336B"/>
    <w:rsid w:val="006F4124"/>
    <w:rsid w:val="006F48DE"/>
    <w:rsid w:val="006F69BA"/>
    <w:rsid w:val="006F6AAF"/>
    <w:rsid w:val="006F740F"/>
    <w:rsid w:val="00700AEF"/>
    <w:rsid w:val="0070395D"/>
    <w:rsid w:val="0070494D"/>
    <w:rsid w:val="007055BB"/>
    <w:rsid w:val="007068C7"/>
    <w:rsid w:val="0070696A"/>
    <w:rsid w:val="00706AE2"/>
    <w:rsid w:val="0070722D"/>
    <w:rsid w:val="00710070"/>
    <w:rsid w:val="007101FD"/>
    <w:rsid w:val="00711C7F"/>
    <w:rsid w:val="00712AC9"/>
    <w:rsid w:val="00714657"/>
    <w:rsid w:val="007163C6"/>
    <w:rsid w:val="0072018D"/>
    <w:rsid w:val="00720BE0"/>
    <w:rsid w:val="00721C40"/>
    <w:rsid w:val="00721E29"/>
    <w:rsid w:val="00721F70"/>
    <w:rsid w:val="0072354E"/>
    <w:rsid w:val="00725397"/>
    <w:rsid w:val="0073138C"/>
    <w:rsid w:val="00731481"/>
    <w:rsid w:val="007370C3"/>
    <w:rsid w:val="00740437"/>
    <w:rsid w:val="00740CD4"/>
    <w:rsid w:val="0074181B"/>
    <w:rsid w:val="00741824"/>
    <w:rsid w:val="00741DAA"/>
    <w:rsid w:val="00741E01"/>
    <w:rsid w:val="00743885"/>
    <w:rsid w:val="007452CE"/>
    <w:rsid w:val="007453E9"/>
    <w:rsid w:val="0074656F"/>
    <w:rsid w:val="00747242"/>
    <w:rsid w:val="0075081C"/>
    <w:rsid w:val="00750EF4"/>
    <w:rsid w:val="0075175B"/>
    <w:rsid w:val="00751A75"/>
    <w:rsid w:val="00752D06"/>
    <w:rsid w:val="00753962"/>
    <w:rsid w:val="00754C0E"/>
    <w:rsid w:val="00755111"/>
    <w:rsid w:val="0075577A"/>
    <w:rsid w:val="0075639F"/>
    <w:rsid w:val="007574C1"/>
    <w:rsid w:val="00757C13"/>
    <w:rsid w:val="00761574"/>
    <w:rsid w:val="007618C1"/>
    <w:rsid w:val="00762654"/>
    <w:rsid w:val="00762FFC"/>
    <w:rsid w:val="00763341"/>
    <w:rsid w:val="00764408"/>
    <w:rsid w:val="00764DBC"/>
    <w:rsid w:val="007651D1"/>
    <w:rsid w:val="007668A3"/>
    <w:rsid w:val="00767046"/>
    <w:rsid w:val="007675B2"/>
    <w:rsid w:val="007700DA"/>
    <w:rsid w:val="007701B9"/>
    <w:rsid w:val="00770443"/>
    <w:rsid w:val="0077070F"/>
    <w:rsid w:val="007708B5"/>
    <w:rsid w:val="007713CF"/>
    <w:rsid w:val="0077182C"/>
    <w:rsid w:val="00771D2E"/>
    <w:rsid w:val="0077203E"/>
    <w:rsid w:val="0077490A"/>
    <w:rsid w:val="00774A56"/>
    <w:rsid w:val="007767AA"/>
    <w:rsid w:val="00777249"/>
    <w:rsid w:val="00781875"/>
    <w:rsid w:val="00782AEC"/>
    <w:rsid w:val="00783162"/>
    <w:rsid w:val="00783456"/>
    <w:rsid w:val="0078493C"/>
    <w:rsid w:val="00784AC7"/>
    <w:rsid w:val="00784FDE"/>
    <w:rsid w:val="007850F4"/>
    <w:rsid w:val="00786629"/>
    <w:rsid w:val="007870B1"/>
    <w:rsid w:val="00787559"/>
    <w:rsid w:val="00787604"/>
    <w:rsid w:val="0079005D"/>
    <w:rsid w:val="00791CEC"/>
    <w:rsid w:val="00791DCD"/>
    <w:rsid w:val="0079202A"/>
    <w:rsid w:val="0079214D"/>
    <w:rsid w:val="007925EF"/>
    <w:rsid w:val="00792AE2"/>
    <w:rsid w:val="00794538"/>
    <w:rsid w:val="0079579E"/>
    <w:rsid w:val="007958C6"/>
    <w:rsid w:val="00797151"/>
    <w:rsid w:val="007A0FB9"/>
    <w:rsid w:val="007A18F6"/>
    <w:rsid w:val="007A24FD"/>
    <w:rsid w:val="007A3274"/>
    <w:rsid w:val="007A4136"/>
    <w:rsid w:val="007A41FC"/>
    <w:rsid w:val="007A441E"/>
    <w:rsid w:val="007A4420"/>
    <w:rsid w:val="007A52B1"/>
    <w:rsid w:val="007A5683"/>
    <w:rsid w:val="007A7371"/>
    <w:rsid w:val="007A7A12"/>
    <w:rsid w:val="007B006D"/>
    <w:rsid w:val="007B04BB"/>
    <w:rsid w:val="007B170C"/>
    <w:rsid w:val="007B182E"/>
    <w:rsid w:val="007B1FA8"/>
    <w:rsid w:val="007B516C"/>
    <w:rsid w:val="007B58D6"/>
    <w:rsid w:val="007B62D1"/>
    <w:rsid w:val="007B6842"/>
    <w:rsid w:val="007B7AE5"/>
    <w:rsid w:val="007B7D2E"/>
    <w:rsid w:val="007B7F22"/>
    <w:rsid w:val="007C066E"/>
    <w:rsid w:val="007C09FD"/>
    <w:rsid w:val="007C0DFD"/>
    <w:rsid w:val="007C0ECE"/>
    <w:rsid w:val="007C1A44"/>
    <w:rsid w:val="007C1B11"/>
    <w:rsid w:val="007C1CB2"/>
    <w:rsid w:val="007C1DA7"/>
    <w:rsid w:val="007C4354"/>
    <w:rsid w:val="007C44F9"/>
    <w:rsid w:val="007D22E9"/>
    <w:rsid w:val="007D3744"/>
    <w:rsid w:val="007D3DF4"/>
    <w:rsid w:val="007D418E"/>
    <w:rsid w:val="007D41D9"/>
    <w:rsid w:val="007D6F36"/>
    <w:rsid w:val="007D76E1"/>
    <w:rsid w:val="007D7BFC"/>
    <w:rsid w:val="007E1155"/>
    <w:rsid w:val="007E1A9F"/>
    <w:rsid w:val="007E2ADE"/>
    <w:rsid w:val="007E33A4"/>
    <w:rsid w:val="007E442F"/>
    <w:rsid w:val="007E504F"/>
    <w:rsid w:val="007E5571"/>
    <w:rsid w:val="007E657F"/>
    <w:rsid w:val="007E7279"/>
    <w:rsid w:val="007E7BC7"/>
    <w:rsid w:val="007F0151"/>
    <w:rsid w:val="007F028F"/>
    <w:rsid w:val="007F0B1B"/>
    <w:rsid w:val="007F1736"/>
    <w:rsid w:val="007F2694"/>
    <w:rsid w:val="007F2EFC"/>
    <w:rsid w:val="007F4086"/>
    <w:rsid w:val="007F487B"/>
    <w:rsid w:val="007F519E"/>
    <w:rsid w:val="007F7533"/>
    <w:rsid w:val="00800C4E"/>
    <w:rsid w:val="0080117A"/>
    <w:rsid w:val="008019CE"/>
    <w:rsid w:val="00801D2B"/>
    <w:rsid w:val="0080220E"/>
    <w:rsid w:val="0080312A"/>
    <w:rsid w:val="008032CF"/>
    <w:rsid w:val="00803AB5"/>
    <w:rsid w:val="00805DAA"/>
    <w:rsid w:val="008069EE"/>
    <w:rsid w:val="00810620"/>
    <w:rsid w:val="00811405"/>
    <w:rsid w:val="0081148E"/>
    <w:rsid w:val="00812F1B"/>
    <w:rsid w:val="0081313C"/>
    <w:rsid w:val="00813AE2"/>
    <w:rsid w:val="0081421E"/>
    <w:rsid w:val="0081746E"/>
    <w:rsid w:val="008174E9"/>
    <w:rsid w:val="008178FC"/>
    <w:rsid w:val="00817BEC"/>
    <w:rsid w:val="00817E2C"/>
    <w:rsid w:val="0082037E"/>
    <w:rsid w:val="00820435"/>
    <w:rsid w:val="00820822"/>
    <w:rsid w:val="00820A33"/>
    <w:rsid w:val="00822EE0"/>
    <w:rsid w:val="00823CE8"/>
    <w:rsid w:val="0082513C"/>
    <w:rsid w:val="00826272"/>
    <w:rsid w:val="00827549"/>
    <w:rsid w:val="0083016F"/>
    <w:rsid w:val="00830292"/>
    <w:rsid w:val="00831174"/>
    <w:rsid w:val="00831875"/>
    <w:rsid w:val="00831A21"/>
    <w:rsid w:val="008323D3"/>
    <w:rsid w:val="00832F25"/>
    <w:rsid w:val="00833118"/>
    <w:rsid w:val="008333E6"/>
    <w:rsid w:val="00833F4F"/>
    <w:rsid w:val="00834E89"/>
    <w:rsid w:val="0083582A"/>
    <w:rsid w:val="00836F74"/>
    <w:rsid w:val="0083768A"/>
    <w:rsid w:val="00842355"/>
    <w:rsid w:val="0084235A"/>
    <w:rsid w:val="008428ED"/>
    <w:rsid w:val="00842E60"/>
    <w:rsid w:val="00843721"/>
    <w:rsid w:val="00844D72"/>
    <w:rsid w:val="00845B52"/>
    <w:rsid w:val="0084620B"/>
    <w:rsid w:val="008479FB"/>
    <w:rsid w:val="00847A07"/>
    <w:rsid w:val="00850AAE"/>
    <w:rsid w:val="00850B1C"/>
    <w:rsid w:val="0085154A"/>
    <w:rsid w:val="008527AD"/>
    <w:rsid w:val="00852CF2"/>
    <w:rsid w:val="00854733"/>
    <w:rsid w:val="00854FDF"/>
    <w:rsid w:val="008570F5"/>
    <w:rsid w:val="0086013C"/>
    <w:rsid w:val="008606C1"/>
    <w:rsid w:val="00861B7F"/>
    <w:rsid w:val="00862C0A"/>
    <w:rsid w:val="00865455"/>
    <w:rsid w:val="00865918"/>
    <w:rsid w:val="008662B6"/>
    <w:rsid w:val="00866F1E"/>
    <w:rsid w:val="00867A93"/>
    <w:rsid w:val="00870580"/>
    <w:rsid w:val="008709BE"/>
    <w:rsid w:val="00870BFD"/>
    <w:rsid w:val="008710B4"/>
    <w:rsid w:val="008713EE"/>
    <w:rsid w:val="0087155B"/>
    <w:rsid w:val="00871FC6"/>
    <w:rsid w:val="008747FC"/>
    <w:rsid w:val="00876856"/>
    <w:rsid w:val="00876C2B"/>
    <w:rsid w:val="00881044"/>
    <w:rsid w:val="0088116F"/>
    <w:rsid w:val="00881580"/>
    <w:rsid w:val="00881F4A"/>
    <w:rsid w:val="0088337D"/>
    <w:rsid w:val="00884840"/>
    <w:rsid w:val="00884B6A"/>
    <w:rsid w:val="00885227"/>
    <w:rsid w:val="008852E5"/>
    <w:rsid w:val="00885BC0"/>
    <w:rsid w:val="00885E53"/>
    <w:rsid w:val="0088630D"/>
    <w:rsid w:val="008865F7"/>
    <w:rsid w:val="008868B1"/>
    <w:rsid w:val="00887075"/>
    <w:rsid w:val="008901EE"/>
    <w:rsid w:val="00890A35"/>
    <w:rsid w:val="00891035"/>
    <w:rsid w:val="00893398"/>
    <w:rsid w:val="0089371B"/>
    <w:rsid w:val="00893F09"/>
    <w:rsid w:val="00894558"/>
    <w:rsid w:val="00894FE9"/>
    <w:rsid w:val="008A0267"/>
    <w:rsid w:val="008A0D40"/>
    <w:rsid w:val="008A0EFD"/>
    <w:rsid w:val="008A2296"/>
    <w:rsid w:val="008A4E13"/>
    <w:rsid w:val="008A5151"/>
    <w:rsid w:val="008A5EAE"/>
    <w:rsid w:val="008A68A5"/>
    <w:rsid w:val="008A6F35"/>
    <w:rsid w:val="008A7AF3"/>
    <w:rsid w:val="008B0007"/>
    <w:rsid w:val="008B0433"/>
    <w:rsid w:val="008B1636"/>
    <w:rsid w:val="008B17A1"/>
    <w:rsid w:val="008B1D37"/>
    <w:rsid w:val="008B1DCA"/>
    <w:rsid w:val="008B21BE"/>
    <w:rsid w:val="008B3E3B"/>
    <w:rsid w:val="008B4226"/>
    <w:rsid w:val="008B47AA"/>
    <w:rsid w:val="008B4E94"/>
    <w:rsid w:val="008B58D6"/>
    <w:rsid w:val="008B5AA7"/>
    <w:rsid w:val="008B5C91"/>
    <w:rsid w:val="008B6BC7"/>
    <w:rsid w:val="008B749E"/>
    <w:rsid w:val="008B788B"/>
    <w:rsid w:val="008B7EF8"/>
    <w:rsid w:val="008C11EF"/>
    <w:rsid w:val="008C1245"/>
    <w:rsid w:val="008C1776"/>
    <w:rsid w:val="008C1E88"/>
    <w:rsid w:val="008C2117"/>
    <w:rsid w:val="008C2A4F"/>
    <w:rsid w:val="008C5011"/>
    <w:rsid w:val="008C554C"/>
    <w:rsid w:val="008C5770"/>
    <w:rsid w:val="008C6CD7"/>
    <w:rsid w:val="008C76EB"/>
    <w:rsid w:val="008C7D90"/>
    <w:rsid w:val="008D03FD"/>
    <w:rsid w:val="008D0652"/>
    <w:rsid w:val="008D12DE"/>
    <w:rsid w:val="008D1DC4"/>
    <w:rsid w:val="008D27B1"/>
    <w:rsid w:val="008D4116"/>
    <w:rsid w:val="008D53BE"/>
    <w:rsid w:val="008E0E70"/>
    <w:rsid w:val="008E0ECF"/>
    <w:rsid w:val="008E2682"/>
    <w:rsid w:val="008E355E"/>
    <w:rsid w:val="008E40DB"/>
    <w:rsid w:val="008E420C"/>
    <w:rsid w:val="008E4DE3"/>
    <w:rsid w:val="008E5749"/>
    <w:rsid w:val="008E58E2"/>
    <w:rsid w:val="008E601D"/>
    <w:rsid w:val="008E64BF"/>
    <w:rsid w:val="008E6511"/>
    <w:rsid w:val="008E69B1"/>
    <w:rsid w:val="008F0F4E"/>
    <w:rsid w:val="008F1431"/>
    <w:rsid w:val="008F1AA7"/>
    <w:rsid w:val="008F214A"/>
    <w:rsid w:val="008F2278"/>
    <w:rsid w:val="008F2BA5"/>
    <w:rsid w:val="008F2BC8"/>
    <w:rsid w:val="008F34BD"/>
    <w:rsid w:val="008F3A2E"/>
    <w:rsid w:val="008F437D"/>
    <w:rsid w:val="008F51C4"/>
    <w:rsid w:val="008F676D"/>
    <w:rsid w:val="008F6CC5"/>
    <w:rsid w:val="008F6D8A"/>
    <w:rsid w:val="008F7709"/>
    <w:rsid w:val="00901189"/>
    <w:rsid w:val="009016FF"/>
    <w:rsid w:val="00901BA7"/>
    <w:rsid w:val="00902E92"/>
    <w:rsid w:val="0090388C"/>
    <w:rsid w:val="0090445B"/>
    <w:rsid w:val="009059BA"/>
    <w:rsid w:val="009064F6"/>
    <w:rsid w:val="00906B79"/>
    <w:rsid w:val="00910F51"/>
    <w:rsid w:val="0091138F"/>
    <w:rsid w:val="00911839"/>
    <w:rsid w:val="00911DCB"/>
    <w:rsid w:val="00913682"/>
    <w:rsid w:val="00913E2A"/>
    <w:rsid w:val="00914020"/>
    <w:rsid w:val="0091539F"/>
    <w:rsid w:val="00916486"/>
    <w:rsid w:val="0092228B"/>
    <w:rsid w:val="009238EC"/>
    <w:rsid w:val="0092409A"/>
    <w:rsid w:val="009246D7"/>
    <w:rsid w:val="009249F5"/>
    <w:rsid w:val="009255BD"/>
    <w:rsid w:val="009257B3"/>
    <w:rsid w:val="009266E2"/>
    <w:rsid w:val="0092683C"/>
    <w:rsid w:val="00927374"/>
    <w:rsid w:val="00927640"/>
    <w:rsid w:val="00930F90"/>
    <w:rsid w:val="0093107F"/>
    <w:rsid w:val="00931BC2"/>
    <w:rsid w:val="00932191"/>
    <w:rsid w:val="009327FF"/>
    <w:rsid w:val="00932C96"/>
    <w:rsid w:val="00933073"/>
    <w:rsid w:val="00933E71"/>
    <w:rsid w:val="009343E5"/>
    <w:rsid w:val="009367C0"/>
    <w:rsid w:val="00937002"/>
    <w:rsid w:val="0094141B"/>
    <w:rsid w:val="009416F5"/>
    <w:rsid w:val="00943137"/>
    <w:rsid w:val="009437EC"/>
    <w:rsid w:val="00944102"/>
    <w:rsid w:val="00944245"/>
    <w:rsid w:val="009443FA"/>
    <w:rsid w:val="00944FCA"/>
    <w:rsid w:val="009457F5"/>
    <w:rsid w:val="00945E01"/>
    <w:rsid w:val="00946A38"/>
    <w:rsid w:val="00946A48"/>
    <w:rsid w:val="00950AEB"/>
    <w:rsid w:val="00950BA1"/>
    <w:rsid w:val="00950D69"/>
    <w:rsid w:val="0095186A"/>
    <w:rsid w:val="00951C8F"/>
    <w:rsid w:val="00952D8D"/>
    <w:rsid w:val="0095360B"/>
    <w:rsid w:val="009544EF"/>
    <w:rsid w:val="0095498E"/>
    <w:rsid w:val="00955105"/>
    <w:rsid w:val="00955CA3"/>
    <w:rsid w:val="00956AFE"/>
    <w:rsid w:val="00956DA2"/>
    <w:rsid w:val="00961534"/>
    <w:rsid w:val="00961789"/>
    <w:rsid w:val="00964DDA"/>
    <w:rsid w:val="00965237"/>
    <w:rsid w:val="00965586"/>
    <w:rsid w:val="00965D96"/>
    <w:rsid w:val="009660C2"/>
    <w:rsid w:val="009666A5"/>
    <w:rsid w:val="009670E5"/>
    <w:rsid w:val="009671F3"/>
    <w:rsid w:val="009678E2"/>
    <w:rsid w:val="00967E4F"/>
    <w:rsid w:val="00970177"/>
    <w:rsid w:val="00971352"/>
    <w:rsid w:val="0097173D"/>
    <w:rsid w:val="009729B9"/>
    <w:rsid w:val="00972BD7"/>
    <w:rsid w:val="00973192"/>
    <w:rsid w:val="0097448F"/>
    <w:rsid w:val="00974561"/>
    <w:rsid w:val="00975C32"/>
    <w:rsid w:val="009761CF"/>
    <w:rsid w:val="009778AC"/>
    <w:rsid w:val="00977AFF"/>
    <w:rsid w:val="00977FCF"/>
    <w:rsid w:val="009807C2"/>
    <w:rsid w:val="00982A8E"/>
    <w:rsid w:val="00982C53"/>
    <w:rsid w:val="00983AC6"/>
    <w:rsid w:val="00983CDF"/>
    <w:rsid w:val="00984B92"/>
    <w:rsid w:val="0098624A"/>
    <w:rsid w:val="00986B0B"/>
    <w:rsid w:val="00990157"/>
    <w:rsid w:val="0099082C"/>
    <w:rsid w:val="0099106D"/>
    <w:rsid w:val="00991388"/>
    <w:rsid w:val="00991A27"/>
    <w:rsid w:val="009933EB"/>
    <w:rsid w:val="009933F1"/>
    <w:rsid w:val="00993633"/>
    <w:rsid w:val="00994626"/>
    <w:rsid w:val="00994CCF"/>
    <w:rsid w:val="00995336"/>
    <w:rsid w:val="00997DC0"/>
    <w:rsid w:val="00997DCB"/>
    <w:rsid w:val="009A0C7E"/>
    <w:rsid w:val="009A0EDB"/>
    <w:rsid w:val="009A139D"/>
    <w:rsid w:val="009A2CD5"/>
    <w:rsid w:val="009A339F"/>
    <w:rsid w:val="009A3D9C"/>
    <w:rsid w:val="009A46D9"/>
    <w:rsid w:val="009A4889"/>
    <w:rsid w:val="009A532C"/>
    <w:rsid w:val="009A61A3"/>
    <w:rsid w:val="009A66A5"/>
    <w:rsid w:val="009B1133"/>
    <w:rsid w:val="009B22EE"/>
    <w:rsid w:val="009B2871"/>
    <w:rsid w:val="009B2A1A"/>
    <w:rsid w:val="009B36F5"/>
    <w:rsid w:val="009B459C"/>
    <w:rsid w:val="009B4911"/>
    <w:rsid w:val="009B52B9"/>
    <w:rsid w:val="009B5F28"/>
    <w:rsid w:val="009B6C94"/>
    <w:rsid w:val="009B6D57"/>
    <w:rsid w:val="009C3599"/>
    <w:rsid w:val="009C4418"/>
    <w:rsid w:val="009C49EC"/>
    <w:rsid w:val="009C4A26"/>
    <w:rsid w:val="009C5E84"/>
    <w:rsid w:val="009C64FE"/>
    <w:rsid w:val="009C75FC"/>
    <w:rsid w:val="009D06F1"/>
    <w:rsid w:val="009D2F8B"/>
    <w:rsid w:val="009D3BB8"/>
    <w:rsid w:val="009D4D23"/>
    <w:rsid w:val="009D4ED8"/>
    <w:rsid w:val="009D51CF"/>
    <w:rsid w:val="009D6B24"/>
    <w:rsid w:val="009E0985"/>
    <w:rsid w:val="009E09DE"/>
    <w:rsid w:val="009E23E7"/>
    <w:rsid w:val="009E5236"/>
    <w:rsid w:val="009E52AD"/>
    <w:rsid w:val="009E594C"/>
    <w:rsid w:val="009E5E09"/>
    <w:rsid w:val="009E675A"/>
    <w:rsid w:val="009E7430"/>
    <w:rsid w:val="009F0F43"/>
    <w:rsid w:val="009F1532"/>
    <w:rsid w:val="009F1632"/>
    <w:rsid w:val="009F1967"/>
    <w:rsid w:val="009F22C3"/>
    <w:rsid w:val="009F249D"/>
    <w:rsid w:val="009F2792"/>
    <w:rsid w:val="009F3FDD"/>
    <w:rsid w:val="009F4539"/>
    <w:rsid w:val="009F7287"/>
    <w:rsid w:val="009F72C0"/>
    <w:rsid w:val="009F7DA2"/>
    <w:rsid w:val="00A00222"/>
    <w:rsid w:val="00A00DCD"/>
    <w:rsid w:val="00A01197"/>
    <w:rsid w:val="00A018D9"/>
    <w:rsid w:val="00A0190E"/>
    <w:rsid w:val="00A01B22"/>
    <w:rsid w:val="00A047EC"/>
    <w:rsid w:val="00A04F44"/>
    <w:rsid w:val="00A06C00"/>
    <w:rsid w:val="00A0709B"/>
    <w:rsid w:val="00A07FC8"/>
    <w:rsid w:val="00A11261"/>
    <w:rsid w:val="00A12BA5"/>
    <w:rsid w:val="00A13D34"/>
    <w:rsid w:val="00A1421B"/>
    <w:rsid w:val="00A1535D"/>
    <w:rsid w:val="00A17380"/>
    <w:rsid w:val="00A174B5"/>
    <w:rsid w:val="00A21A90"/>
    <w:rsid w:val="00A2302C"/>
    <w:rsid w:val="00A24550"/>
    <w:rsid w:val="00A24A19"/>
    <w:rsid w:val="00A24C31"/>
    <w:rsid w:val="00A24F25"/>
    <w:rsid w:val="00A26C28"/>
    <w:rsid w:val="00A26E6C"/>
    <w:rsid w:val="00A2793B"/>
    <w:rsid w:val="00A30A9E"/>
    <w:rsid w:val="00A3100A"/>
    <w:rsid w:val="00A33FDE"/>
    <w:rsid w:val="00A35AD4"/>
    <w:rsid w:val="00A362FB"/>
    <w:rsid w:val="00A36C43"/>
    <w:rsid w:val="00A370C7"/>
    <w:rsid w:val="00A37FFD"/>
    <w:rsid w:val="00A400BB"/>
    <w:rsid w:val="00A406C4"/>
    <w:rsid w:val="00A40FF1"/>
    <w:rsid w:val="00A412B2"/>
    <w:rsid w:val="00A412FC"/>
    <w:rsid w:val="00A4311B"/>
    <w:rsid w:val="00A43E45"/>
    <w:rsid w:val="00A450A9"/>
    <w:rsid w:val="00A45D06"/>
    <w:rsid w:val="00A460DC"/>
    <w:rsid w:val="00A4796E"/>
    <w:rsid w:val="00A51184"/>
    <w:rsid w:val="00A5176B"/>
    <w:rsid w:val="00A51B41"/>
    <w:rsid w:val="00A51EF6"/>
    <w:rsid w:val="00A54261"/>
    <w:rsid w:val="00A550DA"/>
    <w:rsid w:val="00A55713"/>
    <w:rsid w:val="00A56412"/>
    <w:rsid w:val="00A56801"/>
    <w:rsid w:val="00A61126"/>
    <w:rsid w:val="00A613C4"/>
    <w:rsid w:val="00A624FA"/>
    <w:rsid w:val="00A6291C"/>
    <w:rsid w:val="00A63540"/>
    <w:rsid w:val="00A63603"/>
    <w:rsid w:val="00A63705"/>
    <w:rsid w:val="00A6540C"/>
    <w:rsid w:val="00A658A0"/>
    <w:rsid w:val="00A66F01"/>
    <w:rsid w:val="00A6785F"/>
    <w:rsid w:val="00A67929"/>
    <w:rsid w:val="00A67C85"/>
    <w:rsid w:val="00A7038B"/>
    <w:rsid w:val="00A7262D"/>
    <w:rsid w:val="00A72788"/>
    <w:rsid w:val="00A73351"/>
    <w:rsid w:val="00A7358E"/>
    <w:rsid w:val="00A738EC"/>
    <w:rsid w:val="00A74434"/>
    <w:rsid w:val="00A74844"/>
    <w:rsid w:val="00A76491"/>
    <w:rsid w:val="00A77D19"/>
    <w:rsid w:val="00A80B1C"/>
    <w:rsid w:val="00A8116F"/>
    <w:rsid w:val="00A82311"/>
    <w:rsid w:val="00A824AD"/>
    <w:rsid w:val="00A82E27"/>
    <w:rsid w:val="00A82E46"/>
    <w:rsid w:val="00A848F8"/>
    <w:rsid w:val="00A84A50"/>
    <w:rsid w:val="00A8539D"/>
    <w:rsid w:val="00A85613"/>
    <w:rsid w:val="00A861A9"/>
    <w:rsid w:val="00A864AD"/>
    <w:rsid w:val="00A87E36"/>
    <w:rsid w:val="00A9045B"/>
    <w:rsid w:val="00A909E4"/>
    <w:rsid w:val="00A90F32"/>
    <w:rsid w:val="00A91BEA"/>
    <w:rsid w:val="00A91DED"/>
    <w:rsid w:val="00A92BF1"/>
    <w:rsid w:val="00A93091"/>
    <w:rsid w:val="00A93EB4"/>
    <w:rsid w:val="00A94ECC"/>
    <w:rsid w:val="00A950DE"/>
    <w:rsid w:val="00A955C0"/>
    <w:rsid w:val="00A9576A"/>
    <w:rsid w:val="00A95A16"/>
    <w:rsid w:val="00A96713"/>
    <w:rsid w:val="00A96AB7"/>
    <w:rsid w:val="00A96B4E"/>
    <w:rsid w:val="00A97197"/>
    <w:rsid w:val="00A976A0"/>
    <w:rsid w:val="00AA228F"/>
    <w:rsid w:val="00AA22BD"/>
    <w:rsid w:val="00AA26BC"/>
    <w:rsid w:val="00AA5345"/>
    <w:rsid w:val="00AA7006"/>
    <w:rsid w:val="00AB025C"/>
    <w:rsid w:val="00AB09F3"/>
    <w:rsid w:val="00AB2357"/>
    <w:rsid w:val="00AB365C"/>
    <w:rsid w:val="00AB3A0D"/>
    <w:rsid w:val="00AB4BD2"/>
    <w:rsid w:val="00AB5E25"/>
    <w:rsid w:val="00AB642E"/>
    <w:rsid w:val="00AB6EC5"/>
    <w:rsid w:val="00AB7638"/>
    <w:rsid w:val="00AC0B9C"/>
    <w:rsid w:val="00AC172B"/>
    <w:rsid w:val="00AC1908"/>
    <w:rsid w:val="00AC2882"/>
    <w:rsid w:val="00AC3770"/>
    <w:rsid w:val="00AC3F77"/>
    <w:rsid w:val="00AC5D34"/>
    <w:rsid w:val="00AC717B"/>
    <w:rsid w:val="00AC7AFB"/>
    <w:rsid w:val="00AD0208"/>
    <w:rsid w:val="00AD3CA5"/>
    <w:rsid w:val="00AD3F4B"/>
    <w:rsid w:val="00AD488B"/>
    <w:rsid w:val="00AD6687"/>
    <w:rsid w:val="00AD6975"/>
    <w:rsid w:val="00AD7A06"/>
    <w:rsid w:val="00AE0C7B"/>
    <w:rsid w:val="00AE16F1"/>
    <w:rsid w:val="00AE186F"/>
    <w:rsid w:val="00AE2844"/>
    <w:rsid w:val="00AE2BE7"/>
    <w:rsid w:val="00AE35B2"/>
    <w:rsid w:val="00AE3A1D"/>
    <w:rsid w:val="00AE3D6F"/>
    <w:rsid w:val="00AE434B"/>
    <w:rsid w:val="00AE49DB"/>
    <w:rsid w:val="00AE625E"/>
    <w:rsid w:val="00AE73F5"/>
    <w:rsid w:val="00AE750E"/>
    <w:rsid w:val="00AE75E8"/>
    <w:rsid w:val="00AF0061"/>
    <w:rsid w:val="00AF16A1"/>
    <w:rsid w:val="00AF1A99"/>
    <w:rsid w:val="00AF2FDF"/>
    <w:rsid w:val="00AF36FE"/>
    <w:rsid w:val="00AF39D9"/>
    <w:rsid w:val="00AF4052"/>
    <w:rsid w:val="00AF4964"/>
    <w:rsid w:val="00AF5545"/>
    <w:rsid w:val="00AF55AB"/>
    <w:rsid w:val="00AF5B93"/>
    <w:rsid w:val="00AF7170"/>
    <w:rsid w:val="00B00163"/>
    <w:rsid w:val="00B001BB"/>
    <w:rsid w:val="00B013BC"/>
    <w:rsid w:val="00B02147"/>
    <w:rsid w:val="00B03442"/>
    <w:rsid w:val="00B03652"/>
    <w:rsid w:val="00B0430E"/>
    <w:rsid w:val="00B06278"/>
    <w:rsid w:val="00B139F1"/>
    <w:rsid w:val="00B13BEC"/>
    <w:rsid w:val="00B143B9"/>
    <w:rsid w:val="00B16087"/>
    <w:rsid w:val="00B1675C"/>
    <w:rsid w:val="00B173EC"/>
    <w:rsid w:val="00B17883"/>
    <w:rsid w:val="00B2039F"/>
    <w:rsid w:val="00B211C6"/>
    <w:rsid w:val="00B21FEA"/>
    <w:rsid w:val="00B221EE"/>
    <w:rsid w:val="00B221FF"/>
    <w:rsid w:val="00B2370F"/>
    <w:rsid w:val="00B25A79"/>
    <w:rsid w:val="00B25C0B"/>
    <w:rsid w:val="00B25F0C"/>
    <w:rsid w:val="00B27661"/>
    <w:rsid w:val="00B302D9"/>
    <w:rsid w:val="00B3089E"/>
    <w:rsid w:val="00B315ED"/>
    <w:rsid w:val="00B322D8"/>
    <w:rsid w:val="00B337AB"/>
    <w:rsid w:val="00B33CD2"/>
    <w:rsid w:val="00B3513E"/>
    <w:rsid w:val="00B35C6D"/>
    <w:rsid w:val="00B35F52"/>
    <w:rsid w:val="00B361C8"/>
    <w:rsid w:val="00B37D5B"/>
    <w:rsid w:val="00B4065E"/>
    <w:rsid w:val="00B40737"/>
    <w:rsid w:val="00B40A1D"/>
    <w:rsid w:val="00B41B84"/>
    <w:rsid w:val="00B41D3F"/>
    <w:rsid w:val="00B4230F"/>
    <w:rsid w:val="00B4270D"/>
    <w:rsid w:val="00B43BCC"/>
    <w:rsid w:val="00B442DF"/>
    <w:rsid w:val="00B4497A"/>
    <w:rsid w:val="00B4520C"/>
    <w:rsid w:val="00B45599"/>
    <w:rsid w:val="00B46FB2"/>
    <w:rsid w:val="00B47BFC"/>
    <w:rsid w:val="00B47FF2"/>
    <w:rsid w:val="00B50922"/>
    <w:rsid w:val="00B518E5"/>
    <w:rsid w:val="00B52793"/>
    <w:rsid w:val="00B52A7F"/>
    <w:rsid w:val="00B52B1C"/>
    <w:rsid w:val="00B52E89"/>
    <w:rsid w:val="00B53AEE"/>
    <w:rsid w:val="00B54080"/>
    <w:rsid w:val="00B547F3"/>
    <w:rsid w:val="00B54F1C"/>
    <w:rsid w:val="00B55E61"/>
    <w:rsid w:val="00B5608C"/>
    <w:rsid w:val="00B6164C"/>
    <w:rsid w:val="00B61B7F"/>
    <w:rsid w:val="00B6326E"/>
    <w:rsid w:val="00B64317"/>
    <w:rsid w:val="00B65355"/>
    <w:rsid w:val="00B65523"/>
    <w:rsid w:val="00B65750"/>
    <w:rsid w:val="00B66C75"/>
    <w:rsid w:val="00B66E4B"/>
    <w:rsid w:val="00B66F5D"/>
    <w:rsid w:val="00B6710A"/>
    <w:rsid w:val="00B67C3C"/>
    <w:rsid w:val="00B701E0"/>
    <w:rsid w:val="00B71BB3"/>
    <w:rsid w:val="00B72FE8"/>
    <w:rsid w:val="00B73D75"/>
    <w:rsid w:val="00B74B77"/>
    <w:rsid w:val="00B74C92"/>
    <w:rsid w:val="00B76CD7"/>
    <w:rsid w:val="00B76DA8"/>
    <w:rsid w:val="00B770D0"/>
    <w:rsid w:val="00B80E56"/>
    <w:rsid w:val="00B811C6"/>
    <w:rsid w:val="00B81A84"/>
    <w:rsid w:val="00B82325"/>
    <w:rsid w:val="00B855BE"/>
    <w:rsid w:val="00B86CA2"/>
    <w:rsid w:val="00B8720A"/>
    <w:rsid w:val="00B87F59"/>
    <w:rsid w:val="00B90329"/>
    <w:rsid w:val="00B91D47"/>
    <w:rsid w:val="00B9254B"/>
    <w:rsid w:val="00B93E9D"/>
    <w:rsid w:val="00B94329"/>
    <w:rsid w:val="00B9453A"/>
    <w:rsid w:val="00B94D72"/>
    <w:rsid w:val="00B94F6C"/>
    <w:rsid w:val="00B95022"/>
    <w:rsid w:val="00B950F5"/>
    <w:rsid w:val="00B9531A"/>
    <w:rsid w:val="00B9557C"/>
    <w:rsid w:val="00B961B7"/>
    <w:rsid w:val="00B9634D"/>
    <w:rsid w:val="00BA14C9"/>
    <w:rsid w:val="00BA2C4D"/>
    <w:rsid w:val="00BA2FA8"/>
    <w:rsid w:val="00BA37C1"/>
    <w:rsid w:val="00BA45D3"/>
    <w:rsid w:val="00BA5012"/>
    <w:rsid w:val="00BA58EA"/>
    <w:rsid w:val="00BA6E97"/>
    <w:rsid w:val="00BA721D"/>
    <w:rsid w:val="00BA7C77"/>
    <w:rsid w:val="00BB0174"/>
    <w:rsid w:val="00BB0EE5"/>
    <w:rsid w:val="00BB12AC"/>
    <w:rsid w:val="00BB186F"/>
    <w:rsid w:val="00BB2F97"/>
    <w:rsid w:val="00BB3461"/>
    <w:rsid w:val="00BB3F1B"/>
    <w:rsid w:val="00BB7718"/>
    <w:rsid w:val="00BB7E30"/>
    <w:rsid w:val="00BC0401"/>
    <w:rsid w:val="00BC0928"/>
    <w:rsid w:val="00BC0A44"/>
    <w:rsid w:val="00BC1505"/>
    <w:rsid w:val="00BC21BA"/>
    <w:rsid w:val="00BC3334"/>
    <w:rsid w:val="00BC52F2"/>
    <w:rsid w:val="00BC633C"/>
    <w:rsid w:val="00BC6BDF"/>
    <w:rsid w:val="00BC771D"/>
    <w:rsid w:val="00BD0F4D"/>
    <w:rsid w:val="00BD2246"/>
    <w:rsid w:val="00BD480C"/>
    <w:rsid w:val="00BD4D14"/>
    <w:rsid w:val="00BD5F9C"/>
    <w:rsid w:val="00BD7DF9"/>
    <w:rsid w:val="00BE0F64"/>
    <w:rsid w:val="00BE140E"/>
    <w:rsid w:val="00BE1979"/>
    <w:rsid w:val="00BE2E56"/>
    <w:rsid w:val="00BE5756"/>
    <w:rsid w:val="00BE5E65"/>
    <w:rsid w:val="00BE602E"/>
    <w:rsid w:val="00BE60AA"/>
    <w:rsid w:val="00BF04F7"/>
    <w:rsid w:val="00BF07CF"/>
    <w:rsid w:val="00BF1119"/>
    <w:rsid w:val="00BF1421"/>
    <w:rsid w:val="00BF1FCB"/>
    <w:rsid w:val="00BF53E8"/>
    <w:rsid w:val="00BF592F"/>
    <w:rsid w:val="00BF5974"/>
    <w:rsid w:val="00BF5DA4"/>
    <w:rsid w:val="00BF6473"/>
    <w:rsid w:val="00BF7B75"/>
    <w:rsid w:val="00C004DD"/>
    <w:rsid w:val="00C00F92"/>
    <w:rsid w:val="00C01CED"/>
    <w:rsid w:val="00C038F4"/>
    <w:rsid w:val="00C04CDD"/>
    <w:rsid w:val="00C052CD"/>
    <w:rsid w:val="00C05E46"/>
    <w:rsid w:val="00C05F1B"/>
    <w:rsid w:val="00C06E41"/>
    <w:rsid w:val="00C06EC1"/>
    <w:rsid w:val="00C07D96"/>
    <w:rsid w:val="00C1038C"/>
    <w:rsid w:val="00C10A11"/>
    <w:rsid w:val="00C10CA7"/>
    <w:rsid w:val="00C10DF0"/>
    <w:rsid w:val="00C1155E"/>
    <w:rsid w:val="00C12ED0"/>
    <w:rsid w:val="00C1585F"/>
    <w:rsid w:val="00C15B62"/>
    <w:rsid w:val="00C16579"/>
    <w:rsid w:val="00C16F1B"/>
    <w:rsid w:val="00C175B5"/>
    <w:rsid w:val="00C20268"/>
    <w:rsid w:val="00C20FAC"/>
    <w:rsid w:val="00C2161D"/>
    <w:rsid w:val="00C21893"/>
    <w:rsid w:val="00C2227B"/>
    <w:rsid w:val="00C233BE"/>
    <w:rsid w:val="00C24370"/>
    <w:rsid w:val="00C24928"/>
    <w:rsid w:val="00C2671E"/>
    <w:rsid w:val="00C26C86"/>
    <w:rsid w:val="00C273C2"/>
    <w:rsid w:val="00C273E6"/>
    <w:rsid w:val="00C27433"/>
    <w:rsid w:val="00C32893"/>
    <w:rsid w:val="00C3334C"/>
    <w:rsid w:val="00C33492"/>
    <w:rsid w:val="00C3389E"/>
    <w:rsid w:val="00C34035"/>
    <w:rsid w:val="00C34DB8"/>
    <w:rsid w:val="00C35DB5"/>
    <w:rsid w:val="00C372D2"/>
    <w:rsid w:val="00C37AE7"/>
    <w:rsid w:val="00C404DE"/>
    <w:rsid w:val="00C40A17"/>
    <w:rsid w:val="00C40BBB"/>
    <w:rsid w:val="00C41916"/>
    <w:rsid w:val="00C42163"/>
    <w:rsid w:val="00C436B7"/>
    <w:rsid w:val="00C43788"/>
    <w:rsid w:val="00C45C12"/>
    <w:rsid w:val="00C47086"/>
    <w:rsid w:val="00C4761E"/>
    <w:rsid w:val="00C47D1E"/>
    <w:rsid w:val="00C51487"/>
    <w:rsid w:val="00C51914"/>
    <w:rsid w:val="00C51EF3"/>
    <w:rsid w:val="00C531A6"/>
    <w:rsid w:val="00C53EFD"/>
    <w:rsid w:val="00C54123"/>
    <w:rsid w:val="00C546D3"/>
    <w:rsid w:val="00C54FD5"/>
    <w:rsid w:val="00C552C1"/>
    <w:rsid w:val="00C57672"/>
    <w:rsid w:val="00C577B6"/>
    <w:rsid w:val="00C6068B"/>
    <w:rsid w:val="00C60757"/>
    <w:rsid w:val="00C6302C"/>
    <w:rsid w:val="00C6356C"/>
    <w:rsid w:val="00C639FC"/>
    <w:rsid w:val="00C6600D"/>
    <w:rsid w:val="00C672A4"/>
    <w:rsid w:val="00C709D0"/>
    <w:rsid w:val="00C70F01"/>
    <w:rsid w:val="00C72DBD"/>
    <w:rsid w:val="00C74221"/>
    <w:rsid w:val="00C74A67"/>
    <w:rsid w:val="00C76971"/>
    <w:rsid w:val="00C76EED"/>
    <w:rsid w:val="00C7751D"/>
    <w:rsid w:val="00C80542"/>
    <w:rsid w:val="00C82552"/>
    <w:rsid w:val="00C842D6"/>
    <w:rsid w:val="00C85955"/>
    <w:rsid w:val="00C86BA1"/>
    <w:rsid w:val="00C8705C"/>
    <w:rsid w:val="00C91DF0"/>
    <w:rsid w:val="00C9294D"/>
    <w:rsid w:val="00C92A6D"/>
    <w:rsid w:val="00C93576"/>
    <w:rsid w:val="00C96C6F"/>
    <w:rsid w:val="00C97E75"/>
    <w:rsid w:val="00CA17CC"/>
    <w:rsid w:val="00CA3981"/>
    <w:rsid w:val="00CA3C2C"/>
    <w:rsid w:val="00CA3D2A"/>
    <w:rsid w:val="00CA4B22"/>
    <w:rsid w:val="00CA65AB"/>
    <w:rsid w:val="00CA7F91"/>
    <w:rsid w:val="00CB02DA"/>
    <w:rsid w:val="00CB0477"/>
    <w:rsid w:val="00CB07C3"/>
    <w:rsid w:val="00CB0EF7"/>
    <w:rsid w:val="00CB393D"/>
    <w:rsid w:val="00CB49FB"/>
    <w:rsid w:val="00CC054A"/>
    <w:rsid w:val="00CC0EAF"/>
    <w:rsid w:val="00CC580C"/>
    <w:rsid w:val="00CC5CC0"/>
    <w:rsid w:val="00CC71CA"/>
    <w:rsid w:val="00CC7AB0"/>
    <w:rsid w:val="00CC7C9B"/>
    <w:rsid w:val="00CD1A97"/>
    <w:rsid w:val="00CD1C81"/>
    <w:rsid w:val="00CD207D"/>
    <w:rsid w:val="00CD2959"/>
    <w:rsid w:val="00CD2A25"/>
    <w:rsid w:val="00CD2B84"/>
    <w:rsid w:val="00CD454C"/>
    <w:rsid w:val="00CD4B8E"/>
    <w:rsid w:val="00CD4E79"/>
    <w:rsid w:val="00CD5364"/>
    <w:rsid w:val="00CD546E"/>
    <w:rsid w:val="00CD6CC5"/>
    <w:rsid w:val="00CD7566"/>
    <w:rsid w:val="00CD7920"/>
    <w:rsid w:val="00CD7C0C"/>
    <w:rsid w:val="00CD7FBB"/>
    <w:rsid w:val="00CE01D6"/>
    <w:rsid w:val="00CE1335"/>
    <w:rsid w:val="00CE2EFD"/>
    <w:rsid w:val="00CE34BA"/>
    <w:rsid w:val="00CE57D4"/>
    <w:rsid w:val="00CE58FE"/>
    <w:rsid w:val="00CF0BE2"/>
    <w:rsid w:val="00CF1F37"/>
    <w:rsid w:val="00CF283A"/>
    <w:rsid w:val="00CF3024"/>
    <w:rsid w:val="00CF5203"/>
    <w:rsid w:val="00CF5FDD"/>
    <w:rsid w:val="00CF6A64"/>
    <w:rsid w:val="00CF6A9D"/>
    <w:rsid w:val="00CF6F6E"/>
    <w:rsid w:val="00D00F06"/>
    <w:rsid w:val="00D02527"/>
    <w:rsid w:val="00D02D34"/>
    <w:rsid w:val="00D031E3"/>
    <w:rsid w:val="00D03839"/>
    <w:rsid w:val="00D04381"/>
    <w:rsid w:val="00D06151"/>
    <w:rsid w:val="00D06B3D"/>
    <w:rsid w:val="00D06C63"/>
    <w:rsid w:val="00D10077"/>
    <w:rsid w:val="00D10604"/>
    <w:rsid w:val="00D13015"/>
    <w:rsid w:val="00D1302A"/>
    <w:rsid w:val="00D13B5C"/>
    <w:rsid w:val="00D1527F"/>
    <w:rsid w:val="00D16909"/>
    <w:rsid w:val="00D17DCD"/>
    <w:rsid w:val="00D21588"/>
    <w:rsid w:val="00D21A0E"/>
    <w:rsid w:val="00D22C6B"/>
    <w:rsid w:val="00D22EE7"/>
    <w:rsid w:val="00D22F32"/>
    <w:rsid w:val="00D22F91"/>
    <w:rsid w:val="00D23E2A"/>
    <w:rsid w:val="00D26AF0"/>
    <w:rsid w:val="00D27D47"/>
    <w:rsid w:val="00D30434"/>
    <w:rsid w:val="00D3108F"/>
    <w:rsid w:val="00D3127A"/>
    <w:rsid w:val="00D31EEE"/>
    <w:rsid w:val="00D32899"/>
    <w:rsid w:val="00D34A48"/>
    <w:rsid w:val="00D35AC1"/>
    <w:rsid w:val="00D36900"/>
    <w:rsid w:val="00D36AA6"/>
    <w:rsid w:val="00D374C6"/>
    <w:rsid w:val="00D406F7"/>
    <w:rsid w:val="00D441C2"/>
    <w:rsid w:val="00D44EF8"/>
    <w:rsid w:val="00D4656B"/>
    <w:rsid w:val="00D4691A"/>
    <w:rsid w:val="00D47D71"/>
    <w:rsid w:val="00D47FDF"/>
    <w:rsid w:val="00D502E3"/>
    <w:rsid w:val="00D5145D"/>
    <w:rsid w:val="00D51CDF"/>
    <w:rsid w:val="00D51EEE"/>
    <w:rsid w:val="00D52054"/>
    <w:rsid w:val="00D52DB5"/>
    <w:rsid w:val="00D559CC"/>
    <w:rsid w:val="00D56809"/>
    <w:rsid w:val="00D56CCA"/>
    <w:rsid w:val="00D60299"/>
    <w:rsid w:val="00D61386"/>
    <w:rsid w:val="00D617DD"/>
    <w:rsid w:val="00D61F80"/>
    <w:rsid w:val="00D62875"/>
    <w:rsid w:val="00D6306E"/>
    <w:rsid w:val="00D632C8"/>
    <w:rsid w:val="00D63C25"/>
    <w:rsid w:val="00D673DB"/>
    <w:rsid w:val="00D67919"/>
    <w:rsid w:val="00D67CBC"/>
    <w:rsid w:val="00D67E64"/>
    <w:rsid w:val="00D67FA4"/>
    <w:rsid w:val="00D73C4F"/>
    <w:rsid w:val="00D74555"/>
    <w:rsid w:val="00D7471F"/>
    <w:rsid w:val="00D7482A"/>
    <w:rsid w:val="00D74D4E"/>
    <w:rsid w:val="00D817B1"/>
    <w:rsid w:val="00D81908"/>
    <w:rsid w:val="00D83AAF"/>
    <w:rsid w:val="00D83B7C"/>
    <w:rsid w:val="00D855B8"/>
    <w:rsid w:val="00D86034"/>
    <w:rsid w:val="00D9035C"/>
    <w:rsid w:val="00D9082B"/>
    <w:rsid w:val="00D9087B"/>
    <w:rsid w:val="00D90DB8"/>
    <w:rsid w:val="00D91909"/>
    <w:rsid w:val="00D9283A"/>
    <w:rsid w:val="00D9673A"/>
    <w:rsid w:val="00D96AC7"/>
    <w:rsid w:val="00D97174"/>
    <w:rsid w:val="00D97CDA"/>
    <w:rsid w:val="00DA1571"/>
    <w:rsid w:val="00DA19EF"/>
    <w:rsid w:val="00DA2A07"/>
    <w:rsid w:val="00DA4477"/>
    <w:rsid w:val="00DA462D"/>
    <w:rsid w:val="00DA51C1"/>
    <w:rsid w:val="00DA53E4"/>
    <w:rsid w:val="00DA64B7"/>
    <w:rsid w:val="00DA77F2"/>
    <w:rsid w:val="00DB0FE9"/>
    <w:rsid w:val="00DB19E2"/>
    <w:rsid w:val="00DB2AD4"/>
    <w:rsid w:val="00DB33A8"/>
    <w:rsid w:val="00DB43CC"/>
    <w:rsid w:val="00DB4839"/>
    <w:rsid w:val="00DB53A6"/>
    <w:rsid w:val="00DB5507"/>
    <w:rsid w:val="00DB7355"/>
    <w:rsid w:val="00DB7CAA"/>
    <w:rsid w:val="00DC2DBC"/>
    <w:rsid w:val="00DC3363"/>
    <w:rsid w:val="00DC3A23"/>
    <w:rsid w:val="00DC407C"/>
    <w:rsid w:val="00DC4163"/>
    <w:rsid w:val="00DC4B5A"/>
    <w:rsid w:val="00DC4E7B"/>
    <w:rsid w:val="00DC5239"/>
    <w:rsid w:val="00DC54DA"/>
    <w:rsid w:val="00DC6231"/>
    <w:rsid w:val="00DC73BC"/>
    <w:rsid w:val="00DC75CE"/>
    <w:rsid w:val="00DD1454"/>
    <w:rsid w:val="00DD1464"/>
    <w:rsid w:val="00DD1EAB"/>
    <w:rsid w:val="00DD34A0"/>
    <w:rsid w:val="00DD3671"/>
    <w:rsid w:val="00DD3BFB"/>
    <w:rsid w:val="00DD4EBC"/>
    <w:rsid w:val="00DD5304"/>
    <w:rsid w:val="00DD5318"/>
    <w:rsid w:val="00DD663D"/>
    <w:rsid w:val="00DD687B"/>
    <w:rsid w:val="00DD7620"/>
    <w:rsid w:val="00DD7F42"/>
    <w:rsid w:val="00DE0DE5"/>
    <w:rsid w:val="00DE171F"/>
    <w:rsid w:val="00DE1CDC"/>
    <w:rsid w:val="00DE22F2"/>
    <w:rsid w:val="00DE2F6E"/>
    <w:rsid w:val="00DE3BF2"/>
    <w:rsid w:val="00DE6632"/>
    <w:rsid w:val="00DE69EB"/>
    <w:rsid w:val="00DF0C72"/>
    <w:rsid w:val="00DF11C2"/>
    <w:rsid w:val="00DF43CB"/>
    <w:rsid w:val="00DF77BF"/>
    <w:rsid w:val="00DF7DAD"/>
    <w:rsid w:val="00E000A1"/>
    <w:rsid w:val="00E003FC"/>
    <w:rsid w:val="00E00C42"/>
    <w:rsid w:val="00E00D81"/>
    <w:rsid w:val="00E02557"/>
    <w:rsid w:val="00E064AD"/>
    <w:rsid w:val="00E1000C"/>
    <w:rsid w:val="00E10D9B"/>
    <w:rsid w:val="00E12E83"/>
    <w:rsid w:val="00E1486C"/>
    <w:rsid w:val="00E150C2"/>
    <w:rsid w:val="00E234B7"/>
    <w:rsid w:val="00E23517"/>
    <w:rsid w:val="00E2352B"/>
    <w:rsid w:val="00E23609"/>
    <w:rsid w:val="00E2398A"/>
    <w:rsid w:val="00E2426D"/>
    <w:rsid w:val="00E24744"/>
    <w:rsid w:val="00E24D2E"/>
    <w:rsid w:val="00E25410"/>
    <w:rsid w:val="00E268BD"/>
    <w:rsid w:val="00E26BB6"/>
    <w:rsid w:val="00E27DFF"/>
    <w:rsid w:val="00E3012F"/>
    <w:rsid w:val="00E3062E"/>
    <w:rsid w:val="00E329A6"/>
    <w:rsid w:val="00E33142"/>
    <w:rsid w:val="00E33CCA"/>
    <w:rsid w:val="00E33D4A"/>
    <w:rsid w:val="00E352EC"/>
    <w:rsid w:val="00E36D91"/>
    <w:rsid w:val="00E36E99"/>
    <w:rsid w:val="00E3799C"/>
    <w:rsid w:val="00E40CC1"/>
    <w:rsid w:val="00E41754"/>
    <w:rsid w:val="00E41B50"/>
    <w:rsid w:val="00E42DE6"/>
    <w:rsid w:val="00E433D5"/>
    <w:rsid w:val="00E4345B"/>
    <w:rsid w:val="00E437BE"/>
    <w:rsid w:val="00E446FB"/>
    <w:rsid w:val="00E45376"/>
    <w:rsid w:val="00E47A87"/>
    <w:rsid w:val="00E5095D"/>
    <w:rsid w:val="00E50B28"/>
    <w:rsid w:val="00E523DB"/>
    <w:rsid w:val="00E52EC0"/>
    <w:rsid w:val="00E54348"/>
    <w:rsid w:val="00E554C0"/>
    <w:rsid w:val="00E56425"/>
    <w:rsid w:val="00E629BB"/>
    <w:rsid w:val="00E62C31"/>
    <w:rsid w:val="00E63FA7"/>
    <w:rsid w:val="00E640BC"/>
    <w:rsid w:val="00E64395"/>
    <w:rsid w:val="00E65699"/>
    <w:rsid w:val="00E65DB1"/>
    <w:rsid w:val="00E678FF"/>
    <w:rsid w:val="00E67BA8"/>
    <w:rsid w:val="00E705AB"/>
    <w:rsid w:val="00E724D8"/>
    <w:rsid w:val="00E725D1"/>
    <w:rsid w:val="00E72828"/>
    <w:rsid w:val="00E72856"/>
    <w:rsid w:val="00E72DA4"/>
    <w:rsid w:val="00E73F4C"/>
    <w:rsid w:val="00E77956"/>
    <w:rsid w:val="00E80254"/>
    <w:rsid w:val="00E80539"/>
    <w:rsid w:val="00E83359"/>
    <w:rsid w:val="00E83B20"/>
    <w:rsid w:val="00E83C2F"/>
    <w:rsid w:val="00E86E64"/>
    <w:rsid w:val="00E87A0D"/>
    <w:rsid w:val="00E90955"/>
    <w:rsid w:val="00E90B54"/>
    <w:rsid w:val="00E922B1"/>
    <w:rsid w:val="00E9279E"/>
    <w:rsid w:val="00E93C2B"/>
    <w:rsid w:val="00E94BEA"/>
    <w:rsid w:val="00EA0799"/>
    <w:rsid w:val="00EA0C01"/>
    <w:rsid w:val="00EA215E"/>
    <w:rsid w:val="00EA2AF2"/>
    <w:rsid w:val="00EA2B6F"/>
    <w:rsid w:val="00EA3867"/>
    <w:rsid w:val="00EA3A92"/>
    <w:rsid w:val="00EA481B"/>
    <w:rsid w:val="00EA5294"/>
    <w:rsid w:val="00EA55EE"/>
    <w:rsid w:val="00EA667F"/>
    <w:rsid w:val="00EA68D1"/>
    <w:rsid w:val="00EA7565"/>
    <w:rsid w:val="00EA7F10"/>
    <w:rsid w:val="00EB1DAE"/>
    <w:rsid w:val="00EB1EE7"/>
    <w:rsid w:val="00EB28B6"/>
    <w:rsid w:val="00EB3089"/>
    <w:rsid w:val="00EB340B"/>
    <w:rsid w:val="00EB3A37"/>
    <w:rsid w:val="00EB3ED5"/>
    <w:rsid w:val="00EB4BBD"/>
    <w:rsid w:val="00EB546A"/>
    <w:rsid w:val="00EB55E4"/>
    <w:rsid w:val="00EB610A"/>
    <w:rsid w:val="00EB65A8"/>
    <w:rsid w:val="00EB68B4"/>
    <w:rsid w:val="00EB7BAC"/>
    <w:rsid w:val="00EC1F28"/>
    <w:rsid w:val="00EC20BC"/>
    <w:rsid w:val="00EC2DED"/>
    <w:rsid w:val="00EC3850"/>
    <w:rsid w:val="00EC3CBB"/>
    <w:rsid w:val="00EC6FF3"/>
    <w:rsid w:val="00EC7291"/>
    <w:rsid w:val="00ED1212"/>
    <w:rsid w:val="00ED235C"/>
    <w:rsid w:val="00ED2B88"/>
    <w:rsid w:val="00ED33FD"/>
    <w:rsid w:val="00ED34E5"/>
    <w:rsid w:val="00ED3504"/>
    <w:rsid w:val="00ED5932"/>
    <w:rsid w:val="00ED5B0D"/>
    <w:rsid w:val="00ED6A1A"/>
    <w:rsid w:val="00ED748C"/>
    <w:rsid w:val="00ED7B17"/>
    <w:rsid w:val="00ED7C23"/>
    <w:rsid w:val="00ED7C40"/>
    <w:rsid w:val="00EE033E"/>
    <w:rsid w:val="00EE081C"/>
    <w:rsid w:val="00EE0854"/>
    <w:rsid w:val="00EE171B"/>
    <w:rsid w:val="00EE1BB2"/>
    <w:rsid w:val="00EE2987"/>
    <w:rsid w:val="00EE3450"/>
    <w:rsid w:val="00EE4C31"/>
    <w:rsid w:val="00EE5915"/>
    <w:rsid w:val="00EE5E29"/>
    <w:rsid w:val="00EE71DA"/>
    <w:rsid w:val="00EE790F"/>
    <w:rsid w:val="00EF06AB"/>
    <w:rsid w:val="00EF0E0F"/>
    <w:rsid w:val="00EF258D"/>
    <w:rsid w:val="00EF26E1"/>
    <w:rsid w:val="00EF3EE2"/>
    <w:rsid w:val="00EF4177"/>
    <w:rsid w:val="00EF74DA"/>
    <w:rsid w:val="00F00D03"/>
    <w:rsid w:val="00F01779"/>
    <w:rsid w:val="00F01C2F"/>
    <w:rsid w:val="00F0205B"/>
    <w:rsid w:val="00F023C3"/>
    <w:rsid w:val="00F02ECA"/>
    <w:rsid w:val="00F03927"/>
    <w:rsid w:val="00F06231"/>
    <w:rsid w:val="00F0792A"/>
    <w:rsid w:val="00F10A10"/>
    <w:rsid w:val="00F11076"/>
    <w:rsid w:val="00F117C4"/>
    <w:rsid w:val="00F11817"/>
    <w:rsid w:val="00F11D4B"/>
    <w:rsid w:val="00F12A5D"/>
    <w:rsid w:val="00F14099"/>
    <w:rsid w:val="00F140CD"/>
    <w:rsid w:val="00F1473D"/>
    <w:rsid w:val="00F1522C"/>
    <w:rsid w:val="00F15CB6"/>
    <w:rsid w:val="00F15E1E"/>
    <w:rsid w:val="00F173AD"/>
    <w:rsid w:val="00F21252"/>
    <w:rsid w:val="00F23002"/>
    <w:rsid w:val="00F249C7"/>
    <w:rsid w:val="00F25173"/>
    <w:rsid w:val="00F25258"/>
    <w:rsid w:val="00F252FC"/>
    <w:rsid w:val="00F25696"/>
    <w:rsid w:val="00F26067"/>
    <w:rsid w:val="00F266FC"/>
    <w:rsid w:val="00F30D48"/>
    <w:rsid w:val="00F31D55"/>
    <w:rsid w:val="00F32D6B"/>
    <w:rsid w:val="00F33BFC"/>
    <w:rsid w:val="00F35FCC"/>
    <w:rsid w:val="00F37CDB"/>
    <w:rsid w:val="00F41D78"/>
    <w:rsid w:val="00F42402"/>
    <w:rsid w:val="00F43392"/>
    <w:rsid w:val="00F43534"/>
    <w:rsid w:val="00F437EA"/>
    <w:rsid w:val="00F44C90"/>
    <w:rsid w:val="00F4559A"/>
    <w:rsid w:val="00F45F5F"/>
    <w:rsid w:val="00F47BCD"/>
    <w:rsid w:val="00F47CFE"/>
    <w:rsid w:val="00F5301E"/>
    <w:rsid w:val="00F5333E"/>
    <w:rsid w:val="00F53845"/>
    <w:rsid w:val="00F54123"/>
    <w:rsid w:val="00F54133"/>
    <w:rsid w:val="00F54BD7"/>
    <w:rsid w:val="00F55361"/>
    <w:rsid w:val="00F555B7"/>
    <w:rsid w:val="00F56C11"/>
    <w:rsid w:val="00F56C93"/>
    <w:rsid w:val="00F6083E"/>
    <w:rsid w:val="00F609CD"/>
    <w:rsid w:val="00F61DAD"/>
    <w:rsid w:val="00F6290A"/>
    <w:rsid w:val="00F632E0"/>
    <w:rsid w:val="00F63AF6"/>
    <w:rsid w:val="00F63BCE"/>
    <w:rsid w:val="00F642F7"/>
    <w:rsid w:val="00F64A86"/>
    <w:rsid w:val="00F64B45"/>
    <w:rsid w:val="00F6595D"/>
    <w:rsid w:val="00F6654D"/>
    <w:rsid w:val="00F671DF"/>
    <w:rsid w:val="00F67BB8"/>
    <w:rsid w:val="00F67F5E"/>
    <w:rsid w:val="00F703EF"/>
    <w:rsid w:val="00F719A0"/>
    <w:rsid w:val="00F73D7B"/>
    <w:rsid w:val="00F7433F"/>
    <w:rsid w:val="00F74D92"/>
    <w:rsid w:val="00F755EA"/>
    <w:rsid w:val="00F77824"/>
    <w:rsid w:val="00F77AB8"/>
    <w:rsid w:val="00F81369"/>
    <w:rsid w:val="00F82852"/>
    <w:rsid w:val="00F83560"/>
    <w:rsid w:val="00F83751"/>
    <w:rsid w:val="00F83A38"/>
    <w:rsid w:val="00F84AF9"/>
    <w:rsid w:val="00F85084"/>
    <w:rsid w:val="00F86660"/>
    <w:rsid w:val="00F86673"/>
    <w:rsid w:val="00F90FC4"/>
    <w:rsid w:val="00F95787"/>
    <w:rsid w:val="00F95EC2"/>
    <w:rsid w:val="00F96723"/>
    <w:rsid w:val="00F968F4"/>
    <w:rsid w:val="00F96922"/>
    <w:rsid w:val="00F969E6"/>
    <w:rsid w:val="00F97562"/>
    <w:rsid w:val="00FA078A"/>
    <w:rsid w:val="00FA14DC"/>
    <w:rsid w:val="00FA4DC2"/>
    <w:rsid w:val="00FA5405"/>
    <w:rsid w:val="00FA5728"/>
    <w:rsid w:val="00FA734D"/>
    <w:rsid w:val="00FA78A8"/>
    <w:rsid w:val="00FB0551"/>
    <w:rsid w:val="00FB080C"/>
    <w:rsid w:val="00FB24DB"/>
    <w:rsid w:val="00FB6ABA"/>
    <w:rsid w:val="00FB763D"/>
    <w:rsid w:val="00FB77E6"/>
    <w:rsid w:val="00FC003F"/>
    <w:rsid w:val="00FC1922"/>
    <w:rsid w:val="00FC2821"/>
    <w:rsid w:val="00FC41A0"/>
    <w:rsid w:val="00FC5190"/>
    <w:rsid w:val="00FC56F7"/>
    <w:rsid w:val="00FC57BB"/>
    <w:rsid w:val="00FC5C6A"/>
    <w:rsid w:val="00FC5CBF"/>
    <w:rsid w:val="00FC6EDB"/>
    <w:rsid w:val="00FC7677"/>
    <w:rsid w:val="00FC785E"/>
    <w:rsid w:val="00FD0823"/>
    <w:rsid w:val="00FD18E5"/>
    <w:rsid w:val="00FD37E5"/>
    <w:rsid w:val="00FD46A9"/>
    <w:rsid w:val="00FD4B35"/>
    <w:rsid w:val="00FD505E"/>
    <w:rsid w:val="00FD6354"/>
    <w:rsid w:val="00FD64CC"/>
    <w:rsid w:val="00FD7BB8"/>
    <w:rsid w:val="00FE1904"/>
    <w:rsid w:val="00FE205F"/>
    <w:rsid w:val="00FE224F"/>
    <w:rsid w:val="00FE2388"/>
    <w:rsid w:val="00FE2927"/>
    <w:rsid w:val="00FE36D0"/>
    <w:rsid w:val="00FE52E8"/>
    <w:rsid w:val="00FE5CC3"/>
    <w:rsid w:val="00FE6BE7"/>
    <w:rsid w:val="00FE72FF"/>
    <w:rsid w:val="00FE7A2C"/>
    <w:rsid w:val="00FE7F13"/>
    <w:rsid w:val="00FF0976"/>
    <w:rsid w:val="00FF0FC3"/>
    <w:rsid w:val="00FF26A7"/>
    <w:rsid w:val="00FF29D4"/>
    <w:rsid w:val="00FF3530"/>
    <w:rsid w:val="00FF3FF0"/>
    <w:rsid w:val="00FF41F4"/>
    <w:rsid w:val="00FF4714"/>
    <w:rsid w:val="00FF56A8"/>
    <w:rsid w:val="00FF5716"/>
    <w:rsid w:val="00FF59D4"/>
    <w:rsid w:val="00FF6E1D"/>
    <w:rsid w:val="00FF7812"/>
    <w:rsid w:val="75EBC0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F074DE"/>
  <w15:docId w15:val="{0BB1EA30-8D4E-435C-BA76-4FE4BB8AE31D}"/>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Palatino" w:hAnsi="Palatino"/>
      <w:sz w:val="24"/>
    </w:rPr>
  </w:style>
  <w:style w:type="paragraph" w:styleId="Heading1">
    <w:name w:val="heading 1"/>
    <w:basedOn w:val="Normal"/>
    <w:next w:val="Normal"/>
    <w:qFormat/>
    <w:pPr>
      <w:keepNext/>
      <w:numPr>
        <w:numId w:val="18"/>
      </w:numPr>
      <w:spacing w:before="120" w:after="120"/>
      <w:outlineLvl w:val="0"/>
    </w:pPr>
    <w:rPr>
      <w:rFonts w:ascii="Helvetica" w:hAnsi="Helvetica"/>
      <w:b/>
      <w:kern w:val="28"/>
    </w:rPr>
  </w:style>
  <w:style w:type="paragraph" w:styleId="Heading2">
    <w:name w:val="heading 2"/>
    <w:basedOn w:val="Normal"/>
    <w:next w:val="Normal"/>
    <w:qFormat/>
    <w:pPr>
      <w:keepNext/>
      <w:numPr>
        <w:ilvl w:val="1"/>
        <w:numId w:val="18"/>
      </w:numPr>
      <w:spacing w:before="120" w:after="120"/>
      <w:outlineLvl w:val="1"/>
    </w:pPr>
    <w:rPr>
      <w:rFonts w:ascii="Helvetica" w:hAnsi="Helvetica"/>
      <w:b/>
      <w:i/>
    </w:rPr>
  </w:style>
  <w:style w:type="paragraph" w:styleId="Heading3">
    <w:name w:val="heading 3"/>
    <w:basedOn w:val="Normal"/>
    <w:next w:val="Normal"/>
    <w:qFormat/>
    <w:pPr>
      <w:keepNext/>
      <w:numPr>
        <w:ilvl w:val="2"/>
        <w:numId w:val="18"/>
      </w:numPr>
      <w:spacing w:before="120" w:after="120"/>
      <w:outlineLvl w:val="2"/>
    </w:pPr>
    <w:rPr>
      <w:rFonts w:ascii="Helvetica" w:hAnsi="Helvetica"/>
      <w:b/>
    </w:rPr>
  </w:style>
  <w:style w:type="paragraph" w:styleId="Heading4">
    <w:name w:val="heading 4"/>
    <w:basedOn w:val="Normal"/>
    <w:next w:val="Normal"/>
    <w:qFormat/>
    <w:pPr>
      <w:keepNext/>
      <w:numPr>
        <w:ilvl w:val="3"/>
        <w:numId w:val="18"/>
      </w:numPr>
      <w:spacing w:before="120" w:after="120"/>
      <w:outlineLvl w:val="3"/>
    </w:pPr>
    <w:rPr>
      <w:rFonts w:ascii="Helvetica" w:hAnsi="Helvetica"/>
      <w:b/>
      <w:i/>
    </w:rPr>
  </w:style>
  <w:style w:type="paragraph" w:styleId="Heading5">
    <w:name w:val="heading 5"/>
    <w:basedOn w:val="Normal"/>
    <w:next w:val="Normal"/>
    <w:qFormat/>
    <w:pPr>
      <w:numPr>
        <w:ilvl w:val="4"/>
        <w:numId w:val="18"/>
      </w:numPr>
      <w:spacing w:before="120" w:after="120"/>
      <w:outlineLvl w:val="4"/>
    </w:pPr>
    <w:rPr>
      <w:rFonts w:ascii="Helvetica" w:hAnsi="Helvetica"/>
      <w:b/>
    </w:rPr>
  </w:style>
  <w:style w:type="paragraph" w:styleId="Heading6">
    <w:name w:val="heading 6"/>
    <w:basedOn w:val="Normal"/>
    <w:next w:val="Normal"/>
    <w:qFormat/>
    <w:pPr>
      <w:numPr>
        <w:ilvl w:val="5"/>
        <w:numId w:val="18"/>
      </w:numPr>
      <w:spacing w:before="240" w:after="60"/>
      <w:outlineLvl w:val="5"/>
    </w:pPr>
    <w:rPr>
      <w:rFonts w:ascii="Times New Roman" w:hAnsi="Times New Roman"/>
      <w:i/>
      <w:sz w:val="22"/>
    </w:rPr>
  </w:style>
  <w:style w:type="paragraph" w:styleId="Heading7">
    <w:name w:val="heading 7"/>
    <w:basedOn w:val="Normal"/>
    <w:next w:val="Normal"/>
    <w:qFormat/>
    <w:pPr>
      <w:numPr>
        <w:ilvl w:val="6"/>
        <w:numId w:val="18"/>
      </w:numPr>
      <w:spacing w:before="240" w:after="60"/>
      <w:outlineLvl w:val="6"/>
    </w:pPr>
    <w:rPr>
      <w:rFonts w:ascii="Arial" w:hAnsi="Arial"/>
      <w:sz w:val="20"/>
    </w:rPr>
  </w:style>
  <w:style w:type="paragraph" w:styleId="Heading8">
    <w:name w:val="heading 8"/>
    <w:basedOn w:val="Normal"/>
    <w:next w:val="Normal"/>
    <w:qFormat/>
    <w:pPr>
      <w:numPr>
        <w:ilvl w:val="7"/>
        <w:numId w:val="18"/>
      </w:numPr>
      <w:spacing w:before="240" w:after="60"/>
      <w:outlineLvl w:val="7"/>
    </w:pPr>
    <w:rPr>
      <w:rFonts w:ascii="Arial" w:hAnsi="Arial"/>
      <w:i/>
      <w:sz w:val="20"/>
    </w:rPr>
  </w:style>
  <w:style w:type="paragraph" w:styleId="Heading9">
    <w:name w:val="heading 9"/>
    <w:basedOn w:val="Normal"/>
    <w:next w:val="Normal"/>
    <w:qFormat/>
    <w:pPr>
      <w:numPr>
        <w:ilvl w:val="8"/>
        <w:numId w:val="18"/>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widowControl w:val="0"/>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rPr>
      <w:rFonts w:cs="Times New Roman"/>
    </w:rPr>
  </w:style>
  <w:style w:type="paragraph" w:styleId="BodyText">
    <w:name w:val="Body Text"/>
    <w:basedOn w:val="Normal"/>
    <w:link w:val="BodyTextChar"/>
    <w:pPr>
      <w:spacing w:before="40" w:after="40"/>
      <w:jc w:val="both"/>
    </w:pPr>
  </w:style>
  <w:style w:type="paragraph" w:styleId="Title">
    <w:name w:val="Title"/>
    <w:basedOn w:val="Normal"/>
    <w:qFormat/>
    <w:pPr>
      <w:jc w:val="center"/>
    </w:pPr>
    <w:rPr>
      <w:b/>
    </w:rPr>
  </w:style>
  <w:style w:type="paragraph" w:styleId="FootnoteText">
    <w:name w:val="footnote text"/>
    <w:aliases w:val="Footnote Text Char,Footnote Text Char2 Char,Footnote Text Char Char Char,Footnote Text Char2 Char Char Char,Footnote Text Char Char Char Char Char,Footnote Text Char2 Char Char Char Char1 Char,Footnote Text Char2,Footnote Text Char Char,fn"/>
    <w:basedOn w:val="Normal"/>
    <w:link w:val="FootnoteTextChar1"/>
    <w:semiHidden/>
    <w:rPr>
      <w:sz w:val="22"/>
    </w:rPr>
  </w:style>
  <w:style w:type="character" w:styleId="FootnoteReference">
    <w:name w:val="footnote reference"/>
    <w:aliases w:val="o,fr,Style 3,o1,o2,o3,o4,o5,o6,o11,o21,o7"/>
    <w:semiHidden/>
    <w:rPr>
      <w:rFonts w:ascii="Palatino" w:hAnsi="Palatino" w:cs="Times New Roman"/>
      <w:sz w:val="22"/>
      <w:vertAlign w:val="superscript"/>
    </w:rPr>
  </w:style>
  <w:style w:type="paragraph" w:customStyle="1" w:styleId="standard">
    <w:name w:val="standard"/>
    <w:basedOn w:val="Normal"/>
    <w:link w:val="standardChar"/>
    <w:pPr>
      <w:spacing w:line="360" w:lineRule="auto"/>
      <w:ind w:firstLine="720"/>
    </w:pPr>
  </w:style>
  <w:style w:type="paragraph" w:customStyle="1" w:styleId="substandard">
    <w:name w:val="substandard"/>
    <w:basedOn w:val="standard"/>
    <w:pPr>
      <w:ind w:firstLine="1440"/>
    </w:pPr>
  </w:style>
  <w:style w:type="paragraph" w:customStyle="1" w:styleId="subsubstandard">
    <w:name w:val="subsubstandard"/>
    <w:basedOn w:val="Normal"/>
    <w:pPr>
      <w:spacing w:line="360" w:lineRule="auto"/>
      <w:ind w:firstLine="2160"/>
    </w:pPr>
  </w:style>
  <w:style w:type="paragraph" w:customStyle="1" w:styleId="subsubsubstandard">
    <w:name w:val="subsubsubstandard"/>
    <w:basedOn w:val="subsubstandard"/>
    <w:pPr>
      <w:ind w:firstLine="2880"/>
    </w:pPr>
  </w:style>
  <w:style w:type="paragraph" w:styleId="TOC4">
    <w:name w:val="toc 4"/>
    <w:basedOn w:val="Normal"/>
    <w:next w:val="Normal"/>
    <w:semiHidden/>
    <w:pPr>
      <w:tabs>
        <w:tab w:val="right" w:leader="dot" w:pos="9360"/>
      </w:tabs>
      <w:ind w:left="720"/>
    </w:pPr>
  </w:style>
  <w:style w:type="paragraph" w:customStyle="1" w:styleId="main">
    <w:name w:val="main"/>
    <w:basedOn w:val="Normal"/>
    <w:pPr>
      <w:jc w:val="center"/>
    </w:pPr>
    <w:rPr>
      <w:rFonts w:ascii="Helvetica" w:hAnsi="Helvetica"/>
      <w:b/>
    </w:rPr>
  </w:style>
  <w:style w:type="paragraph" w:customStyle="1" w:styleId="mainex">
    <w:name w:val="mainex"/>
    <w:basedOn w:val="main"/>
    <w:rPr>
      <w:spacing w:val="120"/>
    </w:rPr>
  </w:style>
  <w:style w:type="paragraph" w:customStyle="1" w:styleId="num1">
    <w:name w:val="num1"/>
    <w:basedOn w:val="Normal"/>
    <w:link w:val="num1Char"/>
    <w:pPr>
      <w:tabs>
        <w:tab w:val="left" w:pos="-720"/>
      </w:tabs>
      <w:suppressAutoHyphens/>
      <w:spacing w:line="360" w:lineRule="auto"/>
      <w:ind w:firstLine="360"/>
    </w:pPr>
  </w:style>
  <w:style w:type="paragraph" w:customStyle="1" w:styleId="num2">
    <w:name w:val="num2"/>
    <w:basedOn w:val="num1"/>
    <w:pPr>
      <w:ind w:firstLine="270"/>
    </w:pPr>
  </w:style>
  <w:style w:type="paragraph" w:customStyle="1" w:styleId="heading">
    <w:name w:val="heading"/>
    <w:basedOn w:val="Normal"/>
    <w:pPr>
      <w:keepNext/>
      <w:suppressAutoHyphens/>
      <w:spacing w:line="360" w:lineRule="auto"/>
    </w:pPr>
    <w:rPr>
      <w:rFonts w:ascii="Helvetica" w:hAnsi="Helvetica"/>
      <w:b/>
    </w:rPr>
  </w:style>
  <w:style w:type="paragraph" w:customStyle="1" w:styleId="titlebar">
    <w:name w:val="title bar"/>
    <w:basedOn w:val="main"/>
    <w:pPr>
      <w:keepNext/>
      <w:suppressAutoHyphens/>
    </w:pPr>
  </w:style>
  <w:style w:type="paragraph" w:customStyle="1" w:styleId="subsubsubsubstandard">
    <w:name w:val="subsubsubsubstandard"/>
    <w:basedOn w:val="subsubsubstandard"/>
    <w:pPr>
      <w:ind w:firstLine="3600"/>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tabs>
        <w:tab w:val="left" w:pos="8280"/>
      </w:tabs>
      <w:ind w:left="1080" w:right="1260"/>
    </w:pPr>
    <w:rPr>
      <w:b/>
      <w:bCs/>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styleId="Strong">
    <w:name w:val="Strong"/>
    <w:qFormat/>
    <w:rPr>
      <w:rFonts w:cs="Times New Roman"/>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locked/>
    <w:rPr>
      <w:rFonts w:ascii="Palatino" w:hAnsi="Palatino" w:cs="Times New Roman"/>
      <w:sz w:val="24"/>
      <w:lang w:val="en-US" w:eastAsia="en-US" w:bidi="ar-SA"/>
    </w:rPr>
  </w:style>
  <w:style w:type="character" w:customStyle="1" w:styleId="HTMLPreformattedChar">
    <w:name w:val="HTML Preformatted Char"/>
    <w:link w:val="HTMLPreformatted"/>
    <w:locked/>
    <w:rPr>
      <w:rFonts w:ascii="Courier New" w:hAnsi="Courier New" w:cs="Courier New"/>
      <w:lang w:val="en-US" w:eastAsia="en-US" w:bidi="ar-SA"/>
    </w:rPr>
  </w:style>
  <w:style w:type="character" w:customStyle="1" w:styleId="standardChar">
    <w:name w:val="standard Char"/>
    <w:link w:val="standard"/>
    <w:locked/>
    <w:rPr>
      <w:rFonts w:ascii="Palatino" w:hAnsi="Palatino" w:cs="Times New Roman"/>
      <w:sz w:val="24"/>
      <w:lang w:val="en-US" w:eastAsia="en-US" w:bidi="ar-SA"/>
    </w:rPr>
  </w:style>
  <w:style w:type="character" w:styleId="CommentReference">
    <w:name w:val="annotation reference"/>
    <w:uiPriority w:val="99"/>
    <w:semiHidden/>
    <w:rPr>
      <w:rFonts w:cs="Times New Roman"/>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customStyle="1" w:styleId="CharChar">
    <w:name w:val="Char Char"/>
    <w:rPr>
      <w:rFonts w:ascii="Courier New" w:hAnsi="Courier New" w:cs="Courier New"/>
      <w:lang w:val="en-US" w:eastAsia="en-US" w:bidi="ar-SA"/>
    </w:rPr>
  </w:style>
  <w:style w:type="character" w:styleId="FollowedHyperlink">
    <w:name w:val="FollowedHyperlink"/>
    <w:rPr>
      <w:color w:val="800080"/>
      <w:u w:val="single"/>
    </w:rPr>
  </w:style>
  <w:style w:type="character" w:customStyle="1" w:styleId="FootnoteTextChar1">
    <w:name w:val="Footnote Text Char1"/>
    <w:aliases w:val="Footnote Text Char Char1,Footnote Text Char2 Char Char,Footnote Text Char Char Char Char,Footnote Text Char2 Char Char Char Char,Footnote Text Char Char Char Char Char Char,Footnote Text Char2 Char Char Char Char1 Char Char,fn Char"/>
    <w:link w:val="FootnoteText"/>
    <w:rPr>
      <w:rFonts w:ascii="Palatino" w:hAnsi="Palatino"/>
      <w:sz w:val="22"/>
      <w:lang w:val="en-US" w:eastAsia="en-US" w:bidi="ar-SA"/>
    </w:rPr>
  </w:style>
  <w:style w:type="paragraph" w:styleId="NormalWeb">
    <w:name w:val="Normal (Web)"/>
    <w:basedOn w:val="Normal"/>
    <w:uiPriority w:val="99"/>
    <w:pPr>
      <w:overflowPunct/>
      <w:autoSpaceDE/>
      <w:autoSpaceDN/>
      <w:adjustRightInd/>
      <w:spacing w:before="168" w:after="216"/>
      <w:textAlignment w:val="auto"/>
    </w:pPr>
    <w:rPr>
      <w:rFonts w:ascii="Times New Roman" w:hAnsi="Times New Roman"/>
      <w:szCs w:val="24"/>
    </w:rPr>
  </w:style>
  <w:style w:type="character" w:customStyle="1" w:styleId="num1Char">
    <w:name w:val="num1 Char"/>
    <w:link w:val="num1"/>
    <w:locked/>
    <w:rsid w:val="004A3BDB"/>
    <w:rPr>
      <w:rFonts w:ascii="Palatino" w:hAnsi="Palatino"/>
      <w:sz w:val="24"/>
    </w:rPr>
  </w:style>
  <w:style w:type="paragraph" w:styleId="ListParagraph">
    <w:name w:val="List Paragraph"/>
    <w:basedOn w:val="Normal"/>
    <w:uiPriority w:val="34"/>
    <w:qFormat/>
    <w:rsid w:val="00BD2246"/>
    <w:pPr>
      <w:overflowPunct/>
      <w:autoSpaceDE/>
      <w:autoSpaceDN/>
      <w:adjustRightInd/>
      <w:spacing w:after="200" w:line="276" w:lineRule="auto"/>
      <w:ind w:left="720"/>
      <w:contextualSpacing/>
      <w:textAlignment w:val="auto"/>
    </w:pPr>
    <w:rPr>
      <w:rFonts w:ascii="Calibri" w:eastAsia="Calibri" w:hAnsi="Calibri"/>
      <w:sz w:val="22"/>
      <w:szCs w:val="22"/>
    </w:rPr>
  </w:style>
  <w:style w:type="character" w:customStyle="1" w:styleId="FooterChar">
    <w:name w:val="Footer Char"/>
    <w:link w:val="Footer"/>
    <w:uiPriority w:val="99"/>
    <w:rsid w:val="0004215A"/>
    <w:rPr>
      <w:rFonts w:ascii="Palatino" w:hAnsi="Palatino"/>
      <w:sz w:val="24"/>
    </w:rPr>
  </w:style>
  <w:style w:type="paragraph" w:styleId="Revision">
    <w:name w:val="Revision"/>
    <w:hidden/>
    <w:uiPriority w:val="99"/>
    <w:semiHidden/>
    <w:rsid w:val="00E9279E"/>
    <w:rPr>
      <w:rFonts w:ascii="Palatino" w:hAnsi="Palatino"/>
      <w:sz w:val="24"/>
    </w:rPr>
  </w:style>
  <w:style w:type="paragraph" w:customStyle="1" w:styleId="Default">
    <w:name w:val="Default"/>
    <w:rsid w:val="00FD37E5"/>
    <w:pPr>
      <w:autoSpaceDE w:val="0"/>
      <w:autoSpaceDN w:val="0"/>
      <w:adjustRightInd w:val="0"/>
    </w:pPr>
    <w:rPr>
      <w:rFonts w:ascii="Book Antiqua" w:hAnsi="Book Antiqua" w:cs="Book Antiqua"/>
      <w:color w:val="000000"/>
      <w:sz w:val="24"/>
      <w:szCs w:val="24"/>
    </w:rPr>
  </w:style>
  <w:style w:type="character" w:styleId="Hyperlink">
    <w:name w:val="Hyperlink"/>
    <w:basedOn w:val="DefaultParagraphFont"/>
    <w:uiPriority w:val="99"/>
    <w:unhideWhenUsed/>
    <w:rsid w:val="00A35AD4"/>
    <w:rPr>
      <w:strike w:val="0"/>
      <w:dstrike w:val="0"/>
      <w:color w:val="3366CC"/>
      <w:u w:val="none"/>
      <w:effect w:val="none"/>
      <w:shd w:val="clear" w:color="auto" w:fill="auto"/>
    </w:rPr>
  </w:style>
  <w:style w:type="paragraph" w:styleId="EndnoteText">
    <w:name w:val="endnote text"/>
    <w:basedOn w:val="Normal"/>
    <w:link w:val="EndnoteTextChar"/>
    <w:semiHidden/>
    <w:unhideWhenUsed/>
    <w:rsid w:val="00932191"/>
    <w:rPr>
      <w:sz w:val="20"/>
    </w:rPr>
  </w:style>
  <w:style w:type="character" w:customStyle="1" w:styleId="EndnoteTextChar">
    <w:name w:val="Endnote Text Char"/>
    <w:basedOn w:val="DefaultParagraphFont"/>
    <w:link w:val="EndnoteText"/>
    <w:semiHidden/>
    <w:rsid w:val="00932191"/>
    <w:rPr>
      <w:rFonts w:ascii="Palatino" w:hAnsi="Palatino"/>
    </w:rPr>
  </w:style>
  <w:style w:type="character" w:styleId="EndnoteReference">
    <w:name w:val="endnote reference"/>
    <w:basedOn w:val="DefaultParagraphFont"/>
    <w:semiHidden/>
    <w:unhideWhenUsed/>
    <w:rsid w:val="00932191"/>
    <w:rPr>
      <w:vertAlign w:val="superscript"/>
    </w:rPr>
  </w:style>
  <w:style w:type="paragraph" w:customStyle="1" w:styleId="paragraph">
    <w:name w:val="paragraph"/>
    <w:basedOn w:val="Normal"/>
    <w:rsid w:val="004C3DC7"/>
    <w:pPr>
      <w:overflowPunct/>
      <w:autoSpaceDE/>
      <w:autoSpaceDN/>
      <w:adjustRightInd/>
      <w:textAlignment w:val="auto"/>
    </w:pPr>
    <w:rPr>
      <w:rFonts w:ascii="Times New Roman" w:hAnsi="Times New Roman"/>
      <w:szCs w:val="24"/>
    </w:rPr>
  </w:style>
  <w:style w:type="character" w:customStyle="1" w:styleId="eop">
    <w:name w:val="eop"/>
    <w:basedOn w:val="DefaultParagraphFont"/>
    <w:rsid w:val="004C3DC7"/>
  </w:style>
  <w:style w:type="paragraph" w:styleId="NoSpacing">
    <w:name w:val="No Spacing"/>
    <w:uiPriority w:val="1"/>
    <w:qFormat/>
    <w:rsid w:val="001E52C4"/>
    <w:pPr>
      <w:overflowPunct w:val="0"/>
      <w:autoSpaceDE w:val="0"/>
      <w:autoSpaceDN w:val="0"/>
      <w:adjustRightInd w:val="0"/>
      <w:textAlignment w:val="baseline"/>
    </w:pPr>
    <w:rPr>
      <w:rFonts w:ascii="Palatino" w:hAnsi="Palatino"/>
      <w:sz w:val="24"/>
    </w:rPr>
  </w:style>
  <w:style w:type="character" w:styleId="UnresolvedMention">
    <w:name w:val="Unresolved Mention"/>
    <w:basedOn w:val="DefaultParagraphFont"/>
    <w:uiPriority w:val="99"/>
    <w:semiHidden/>
    <w:unhideWhenUsed/>
    <w:rsid w:val="0075175B"/>
    <w:rPr>
      <w:color w:val="605E5C"/>
      <w:shd w:val="clear" w:color="auto" w:fill="E1DFDD"/>
    </w:rPr>
  </w:style>
  <w:style w:type="character" w:customStyle="1" w:styleId="normaltextrun">
    <w:name w:val="normaltextrun"/>
    <w:basedOn w:val="DefaultParagraphFont"/>
    <w:rsid w:val="00B13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15692909">
      <w:bodyDiv w:val="1"/>
      <w:marLeft w:val="0"/>
      <w:marRight w:val="0"/>
      <w:marTop w:val="0"/>
      <w:marBottom w:val="0"/>
      <w:divBdr>
        <w:top w:val="none" w:sz="0" w:space="0" w:color="auto"/>
        <w:left w:val="none" w:sz="0" w:space="0" w:color="auto"/>
        <w:bottom w:val="none" w:sz="0" w:space="0" w:color="auto"/>
        <w:right w:val="none" w:sz="0" w:space="0" w:color="auto"/>
      </w:divBdr>
    </w:div>
    <w:div w:id="22249365">
      <w:bodyDiv w:val="1"/>
      <w:marLeft w:val="0"/>
      <w:marRight w:val="0"/>
      <w:marTop w:val="0"/>
      <w:marBottom w:val="0"/>
      <w:divBdr>
        <w:top w:val="none" w:sz="0" w:space="0" w:color="auto"/>
        <w:left w:val="none" w:sz="0" w:space="0" w:color="auto"/>
        <w:bottom w:val="none" w:sz="0" w:space="0" w:color="auto"/>
        <w:right w:val="none" w:sz="0" w:space="0" w:color="auto"/>
      </w:divBdr>
    </w:div>
    <w:div w:id="68774143">
      <w:bodyDiv w:val="1"/>
      <w:marLeft w:val="0"/>
      <w:marRight w:val="0"/>
      <w:marTop w:val="0"/>
      <w:marBottom w:val="0"/>
      <w:divBdr>
        <w:top w:val="none" w:sz="0" w:space="0" w:color="auto"/>
        <w:left w:val="none" w:sz="0" w:space="0" w:color="auto"/>
        <w:bottom w:val="none" w:sz="0" w:space="0" w:color="auto"/>
        <w:right w:val="none" w:sz="0" w:space="0" w:color="auto"/>
      </w:divBdr>
    </w:div>
    <w:div w:id="94794725">
      <w:bodyDiv w:val="1"/>
      <w:marLeft w:val="0"/>
      <w:marRight w:val="0"/>
      <w:marTop w:val="0"/>
      <w:marBottom w:val="0"/>
      <w:divBdr>
        <w:top w:val="none" w:sz="0" w:space="0" w:color="auto"/>
        <w:left w:val="none" w:sz="0" w:space="0" w:color="auto"/>
        <w:bottom w:val="none" w:sz="0" w:space="0" w:color="auto"/>
        <w:right w:val="none" w:sz="0" w:space="0" w:color="auto"/>
      </w:divBdr>
    </w:div>
    <w:div w:id="154686815">
      <w:bodyDiv w:val="1"/>
      <w:marLeft w:val="0"/>
      <w:marRight w:val="0"/>
      <w:marTop w:val="0"/>
      <w:marBottom w:val="0"/>
      <w:divBdr>
        <w:top w:val="none" w:sz="0" w:space="0" w:color="auto"/>
        <w:left w:val="none" w:sz="0" w:space="0" w:color="auto"/>
        <w:bottom w:val="none" w:sz="0" w:space="0" w:color="auto"/>
        <w:right w:val="none" w:sz="0" w:space="0" w:color="auto"/>
      </w:divBdr>
    </w:div>
    <w:div w:id="209466331">
      <w:bodyDiv w:val="1"/>
      <w:marLeft w:val="0"/>
      <w:marRight w:val="0"/>
      <w:marTop w:val="0"/>
      <w:marBottom w:val="0"/>
      <w:divBdr>
        <w:top w:val="none" w:sz="0" w:space="0" w:color="auto"/>
        <w:left w:val="none" w:sz="0" w:space="0" w:color="auto"/>
        <w:bottom w:val="none" w:sz="0" w:space="0" w:color="auto"/>
        <w:right w:val="none" w:sz="0" w:space="0" w:color="auto"/>
      </w:divBdr>
    </w:div>
    <w:div w:id="235091762">
      <w:bodyDiv w:val="1"/>
      <w:marLeft w:val="0"/>
      <w:marRight w:val="0"/>
      <w:marTop w:val="0"/>
      <w:marBottom w:val="0"/>
      <w:divBdr>
        <w:top w:val="none" w:sz="0" w:space="0" w:color="auto"/>
        <w:left w:val="none" w:sz="0" w:space="0" w:color="auto"/>
        <w:bottom w:val="none" w:sz="0" w:space="0" w:color="auto"/>
        <w:right w:val="none" w:sz="0" w:space="0" w:color="auto"/>
      </w:divBdr>
    </w:div>
    <w:div w:id="239559137">
      <w:bodyDiv w:val="1"/>
      <w:marLeft w:val="0"/>
      <w:marRight w:val="0"/>
      <w:marTop w:val="0"/>
      <w:marBottom w:val="0"/>
      <w:divBdr>
        <w:top w:val="none" w:sz="0" w:space="0" w:color="auto"/>
        <w:left w:val="none" w:sz="0" w:space="0" w:color="auto"/>
        <w:bottom w:val="none" w:sz="0" w:space="0" w:color="auto"/>
        <w:right w:val="none" w:sz="0" w:space="0" w:color="auto"/>
      </w:divBdr>
    </w:div>
    <w:div w:id="290481526">
      <w:bodyDiv w:val="1"/>
      <w:marLeft w:val="0"/>
      <w:marRight w:val="0"/>
      <w:marTop w:val="0"/>
      <w:marBottom w:val="0"/>
      <w:divBdr>
        <w:top w:val="none" w:sz="0" w:space="0" w:color="auto"/>
        <w:left w:val="none" w:sz="0" w:space="0" w:color="auto"/>
        <w:bottom w:val="none" w:sz="0" w:space="0" w:color="auto"/>
        <w:right w:val="none" w:sz="0" w:space="0" w:color="auto"/>
      </w:divBdr>
    </w:div>
    <w:div w:id="323238976">
      <w:bodyDiv w:val="1"/>
      <w:marLeft w:val="0"/>
      <w:marRight w:val="0"/>
      <w:marTop w:val="0"/>
      <w:marBottom w:val="0"/>
      <w:divBdr>
        <w:top w:val="none" w:sz="0" w:space="0" w:color="auto"/>
        <w:left w:val="none" w:sz="0" w:space="0" w:color="auto"/>
        <w:bottom w:val="none" w:sz="0" w:space="0" w:color="auto"/>
        <w:right w:val="none" w:sz="0" w:space="0" w:color="auto"/>
      </w:divBdr>
    </w:div>
    <w:div w:id="325714466">
      <w:bodyDiv w:val="1"/>
      <w:marLeft w:val="0"/>
      <w:marRight w:val="0"/>
      <w:marTop w:val="0"/>
      <w:marBottom w:val="0"/>
      <w:divBdr>
        <w:top w:val="none" w:sz="0" w:space="0" w:color="auto"/>
        <w:left w:val="none" w:sz="0" w:space="0" w:color="auto"/>
        <w:bottom w:val="none" w:sz="0" w:space="0" w:color="auto"/>
        <w:right w:val="none" w:sz="0" w:space="0" w:color="auto"/>
      </w:divBdr>
    </w:div>
    <w:div w:id="356004640">
      <w:bodyDiv w:val="1"/>
      <w:marLeft w:val="0"/>
      <w:marRight w:val="0"/>
      <w:marTop w:val="0"/>
      <w:marBottom w:val="0"/>
      <w:divBdr>
        <w:top w:val="none" w:sz="0" w:space="0" w:color="auto"/>
        <w:left w:val="none" w:sz="0" w:space="0" w:color="auto"/>
        <w:bottom w:val="none" w:sz="0" w:space="0" w:color="auto"/>
        <w:right w:val="none" w:sz="0" w:space="0" w:color="auto"/>
      </w:divBdr>
    </w:div>
    <w:div w:id="365764027">
      <w:bodyDiv w:val="1"/>
      <w:marLeft w:val="0"/>
      <w:marRight w:val="0"/>
      <w:marTop w:val="0"/>
      <w:marBottom w:val="0"/>
      <w:divBdr>
        <w:top w:val="none" w:sz="0" w:space="0" w:color="auto"/>
        <w:left w:val="none" w:sz="0" w:space="0" w:color="auto"/>
        <w:bottom w:val="none" w:sz="0" w:space="0" w:color="auto"/>
        <w:right w:val="none" w:sz="0" w:space="0" w:color="auto"/>
      </w:divBdr>
    </w:div>
    <w:div w:id="414782666">
      <w:bodyDiv w:val="1"/>
      <w:marLeft w:val="0"/>
      <w:marRight w:val="0"/>
      <w:marTop w:val="0"/>
      <w:marBottom w:val="0"/>
      <w:divBdr>
        <w:top w:val="none" w:sz="0" w:space="0" w:color="auto"/>
        <w:left w:val="none" w:sz="0" w:space="0" w:color="auto"/>
        <w:bottom w:val="none" w:sz="0" w:space="0" w:color="auto"/>
        <w:right w:val="none" w:sz="0" w:space="0" w:color="auto"/>
      </w:divBdr>
    </w:div>
    <w:div w:id="432164716">
      <w:bodyDiv w:val="1"/>
      <w:marLeft w:val="0"/>
      <w:marRight w:val="0"/>
      <w:marTop w:val="0"/>
      <w:marBottom w:val="0"/>
      <w:divBdr>
        <w:top w:val="none" w:sz="0" w:space="0" w:color="auto"/>
        <w:left w:val="none" w:sz="0" w:space="0" w:color="auto"/>
        <w:bottom w:val="none" w:sz="0" w:space="0" w:color="auto"/>
        <w:right w:val="none" w:sz="0" w:space="0" w:color="auto"/>
      </w:divBdr>
    </w:div>
    <w:div w:id="454521935">
      <w:bodyDiv w:val="1"/>
      <w:marLeft w:val="0"/>
      <w:marRight w:val="0"/>
      <w:marTop w:val="0"/>
      <w:marBottom w:val="0"/>
      <w:divBdr>
        <w:top w:val="none" w:sz="0" w:space="0" w:color="auto"/>
        <w:left w:val="none" w:sz="0" w:space="0" w:color="auto"/>
        <w:bottom w:val="none" w:sz="0" w:space="0" w:color="auto"/>
        <w:right w:val="none" w:sz="0" w:space="0" w:color="auto"/>
      </w:divBdr>
    </w:div>
    <w:div w:id="540752199">
      <w:bodyDiv w:val="1"/>
      <w:marLeft w:val="0"/>
      <w:marRight w:val="0"/>
      <w:marTop w:val="0"/>
      <w:marBottom w:val="0"/>
      <w:divBdr>
        <w:top w:val="none" w:sz="0" w:space="0" w:color="auto"/>
        <w:left w:val="none" w:sz="0" w:space="0" w:color="auto"/>
        <w:bottom w:val="none" w:sz="0" w:space="0" w:color="auto"/>
        <w:right w:val="none" w:sz="0" w:space="0" w:color="auto"/>
      </w:divBdr>
    </w:div>
    <w:div w:id="628752677">
      <w:bodyDiv w:val="1"/>
      <w:marLeft w:val="0"/>
      <w:marRight w:val="0"/>
      <w:marTop w:val="0"/>
      <w:marBottom w:val="0"/>
      <w:divBdr>
        <w:top w:val="none" w:sz="0" w:space="0" w:color="auto"/>
        <w:left w:val="none" w:sz="0" w:space="0" w:color="auto"/>
        <w:bottom w:val="none" w:sz="0" w:space="0" w:color="auto"/>
        <w:right w:val="none" w:sz="0" w:space="0" w:color="auto"/>
      </w:divBdr>
    </w:div>
    <w:div w:id="710304293">
      <w:bodyDiv w:val="1"/>
      <w:marLeft w:val="0"/>
      <w:marRight w:val="0"/>
      <w:marTop w:val="0"/>
      <w:marBottom w:val="0"/>
      <w:divBdr>
        <w:top w:val="none" w:sz="0" w:space="0" w:color="auto"/>
        <w:left w:val="none" w:sz="0" w:space="0" w:color="auto"/>
        <w:bottom w:val="none" w:sz="0" w:space="0" w:color="auto"/>
        <w:right w:val="none" w:sz="0" w:space="0" w:color="auto"/>
      </w:divBdr>
    </w:div>
    <w:div w:id="736633941">
      <w:bodyDiv w:val="1"/>
      <w:marLeft w:val="0"/>
      <w:marRight w:val="0"/>
      <w:marTop w:val="0"/>
      <w:marBottom w:val="0"/>
      <w:divBdr>
        <w:top w:val="none" w:sz="0" w:space="0" w:color="auto"/>
        <w:left w:val="none" w:sz="0" w:space="0" w:color="auto"/>
        <w:bottom w:val="none" w:sz="0" w:space="0" w:color="auto"/>
        <w:right w:val="none" w:sz="0" w:space="0" w:color="auto"/>
      </w:divBdr>
    </w:div>
    <w:div w:id="761560667">
      <w:bodyDiv w:val="1"/>
      <w:marLeft w:val="0"/>
      <w:marRight w:val="0"/>
      <w:marTop w:val="0"/>
      <w:marBottom w:val="0"/>
      <w:divBdr>
        <w:top w:val="none" w:sz="0" w:space="0" w:color="auto"/>
        <w:left w:val="none" w:sz="0" w:space="0" w:color="auto"/>
        <w:bottom w:val="none" w:sz="0" w:space="0" w:color="auto"/>
        <w:right w:val="none" w:sz="0" w:space="0" w:color="auto"/>
      </w:divBdr>
      <w:divsChild>
        <w:div w:id="402684731">
          <w:marLeft w:val="2985"/>
          <w:marRight w:val="0"/>
          <w:marTop w:val="0"/>
          <w:marBottom w:val="0"/>
          <w:divBdr>
            <w:top w:val="none" w:sz="0" w:space="0" w:color="auto"/>
            <w:left w:val="none" w:sz="0" w:space="0" w:color="auto"/>
            <w:bottom w:val="none" w:sz="0" w:space="0" w:color="auto"/>
            <w:right w:val="none" w:sz="0" w:space="0" w:color="auto"/>
          </w:divBdr>
          <w:divsChild>
            <w:div w:id="1777285295">
              <w:marLeft w:val="0"/>
              <w:marRight w:val="0"/>
              <w:marTop w:val="0"/>
              <w:marBottom w:val="0"/>
              <w:divBdr>
                <w:top w:val="none" w:sz="0" w:space="0" w:color="auto"/>
                <w:left w:val="none" w:sz="0" w:space="0" w:color="auto"/>
                <w:bottom w:val="none" w:sz="0" w:space="0" w:color="auto"/>
                <w:right w:val="none" w:sz="0" w:space="0" w:color="auto"/>
              </w:divBdr>
              <w:divsChild>
                <w:div w:id="142102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142027">
      <w:bodyDiv w:val="1"/>
      <w:marLeft w:val="0"/>
      <w:marRight w:val="0"/>
      <w:marTop w:val="0"/>
      <w:marBottom w:val="0"/>
      <w:divBdr>
        <w:top w:val="none" w:sz="0" w:space="0" w:color="auto"/>
        <w:left w:val="none" w:sz="0" w:space="0" w:color="auto"/>
        <w:bottom w:val="none" w:sz="0" w:space="0" w:color="auto"/>
        <w:right w:val="none" w:sz="0" w:space="0" w:color="auto"/>
      </w:divBdr>
      <w:divsChild>
        <w:div w:id="1117142505">
          <w:marLeft w:val="2985"/>
          <w:marRight w:val="0"/>
          <w:marTop w:val="0"/>
          <w:marBottom w:val="0"/>
          <w:divBdr>
            <w:top w:val="none" w:sz="0" w:space="0" w:color="auto"/>
            <w:left w:val="none" w:sz="0" w:space="0" w:color="auto"/>
            <w:bottom w:val="none" w:sz="0" w:space="0" w:color="auto"/>
            <w:right w:val="none" w:sz="0" w:space="0" w:color="auto"/>
          </w:divBdr>
          <w:divsChild>
            <w:div w:id="1926498690">
              <w:marLeft w:val="0"/>
              <w:marRight w:val="0"/>
              <w:marTop w:val="0"/>
              <w:marBottom w:val="0"/>
              <w:divBdr>
                <w:top w:val="none" w:sz="0" w:space="0" w:color="auto"/>
                <w:left w:val="none" w:sz="0" w:space="0" w:color="auto"/>
                <w:bottom w:val="none" w:sz="0" w:space="0" w:color="auto"/>
                <w:right w:val="none" w:sz="0" w:space="0" w:color="auto"/>
              </w:divBdr>
              <w:divsChild>
                <w:div w:id="205534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018679">
      <w:bodyDiv w:val="1"/>
      <w:marLeft w:val="0"/>
      <w:marRight w:val="0"/>
      <w:marTop w:val="0"/>
      <w:marBottom w:val="0"/>
      <w:divBdr>
        <w:top w:val="none" w:sz="0" w:space="0" w:color="auto"/>
        <w:left w:val="none" w:sz="0" w:space="0" w:color="auto"/>
        <w:bottom w:val="none" w:sz="0" w:space="0" w:color="auto"/>
        <w:right w:val="none" w:sz="0" w:space="0" w:color="auto"/>
      </w:divBdr>
    </w:div>
    <w:div w:id="1000497936">
      <w:bodyDiv w:val="1"/>
      <w:marLeft w:val="0"/>
      <w:marRight w:val="0"/>
      <w:marTop w:val="0"/>
      <w:marBottom w:val="0"/>
      <w:divBdr>
        <w:top w:val="none" w:sz="0" w:space="0" w:color="auto"/>
        <w:left w:val="none" w:sz="0" w:space="0" w:color="auto"/>
        <w:bottom w:val="none" w:sz="0" w:space="0" w:color="auto"/>
        <w:right w:val="none" w:sz="0" w:space="0" w:color="auto"/>
      </w:divBdr>
    </w:div>
    <w:div w:id="1058626462">
      <w:bodyDiv w:val="1"/>
      <w:marLeft w:val="0"/>
      <w:marRight w:val="0"/>
      <w:marTop w:val="0"/>
      <w:marBottom w:val="0"/>
      <w:divBdr>
        <w:top w:val="none" w:sz="0" w:space="0" w:color="auto"/>
        <w:left w:val="none" w:sz="0" w:space="0" w:color="auto"/>
        <w:bottom w:val="none" w:sz="0" w:space="0" w:color="auto"/>
        <w:right w:val="none" w:sz="0" w:space="0" w:color="auto"/>
      </w:divBdr>
    </w:div>
    <w:div w:id="1153258968">
      <w:bodyDiv w:val="1"/>
      <w:marLeft w:val="0"/>
      <w:marRight w:val="0"/>
      <w:marTop w:val="0"/>
      <w:marBottom w:val="0"/>
      <w:divBdr>
        <w:top w:val="none" w:sz="0" w:space="0" w:color="auto"/>
        <w:left w:val="none" w:sz="0" w:space="0" w:color="auto"/>
        <w:bottom w:val="none" w:sz="0" w:space="0" w:color="auto"/>
        <w:right w:val="none" w:sz="0" w:space="0" w:color="auto"/>
      </w:divBdr>
    </w:div>
    <w:div w:id="1258833720">
      <w:bodyDiv w:val="1"/>
      <w:marLeft w:val="0"/>
      <w:marRight w:val="0"/>
      <w:marTop w:val="0"/>
      <w:marBottom w:val="0"/>
      <w:divBdr>
        <w:top w:val="none" w:sz="0" w:space="0" w:color="auto"/>
        <w:left w:val="none" w:sz="0" w:space="0" w:color="auto"/>
        <w:bottom w:val="none" w:sz="0" w:space="0" w:color="auto"/>
        <w:right w:val="none" w:sz="0" w:space="0" w:color="auto"/>
      </w:divBdr>
    </w:div>
    <w:div w:id="1388066285">
      <w:bodyDiv w:val="1"/>
      <w:marLeft w:val="0"/>
      <w:marRight w:val="0"/>
      <w:marTop w:val="0"/>
      <w:marBottom w:val="0"/>
      <w:divBdr>
        <w:top w:val="none" w:sz="0" w:space="0" w:color="auto"/>
        <w:left w:val="none" w:sz="0" w:space="0" w:color="auto"/>
        <w:bottom w:val="none" w:sz="0" w:space="0" w:color="auto"/>
        <w:right w:val="none" w:sz="0" w:space="0" w:color="auto"/>
      </w:divBdr>
    </w:div>
    <w:div w:id="1398741967">
      <w:bodyDiv w:val="1"/>
      <w:marLeft w:val="0"/>
      <w:marRight w:val="0"/>
      <w:marTop w:val="0"/>
      <w:marBottom w:val="0"/>
      <w:divBdr>
        <w:top w:val="none" w:sz="0" w:space="0" w:color="auto"/>
        <w:left w:val="none" w:sz="0" w:space="0" w:color="auto"/>
        <w:bottom w:val="none" w:sz="0" w:space="0" w:color="auto"/>
        <w:right w:val="none" w:sz="0" w:space="0" w:color="auto"/>
      </w:divBdr>
    </w:div>
    <w:div w:id="1406301026">
      <w:bodyDiv w:val="1"/>
      <w:marLeft w:val="0"/>
      <w:marRight w:val="0"/>
      <w:marTop w:val="0"/>
      <w:marBottom w:val="0"/>
      <w:divBdr>
        <w:top w:val="none" w:sz="0" w:space="0" w:color="auto"/>
        <w:left w:val="none" w:sz="0" w:space="0" w:color="auto"/>
        <w:bottom w:val="none" w:sz="0" w:space="0" w:color="auto"/>
        <w:right w:val="none" w:sz="0" w:space="0" w:color="auto"/>
      </w:divBdr>
    </w:div>
    <w:div w:id="1494222973">
      <w:bodyDiv w:val="1"/>
      <w:marLeft w:val="0"/>
      <w:marRight w:val="0"/>
      <w:marTop w:val="0"/>
      <w:marBottom w:val="0"/>
      <w:divBdr>
        <w:top w:val="none" w:sz="0" w:space="0" w:color="auto"/>
        <w:left w:val="none" w:sz="0" w:space="0" w:color="auto"/>
        <w:bottom w:val="none" w:sz="0" w:space="0" w:color="auto"/>
        <w:right w:val="none" w:sz="0" w:space="0" w:color="auto"/>
      </w:divBdr>
    </w:div>
    <w:div w:id="1643267751">
      <w:bodyDiv w:val="1"/>
      <w:marLeft w:val="0"/>
      <w:marRight w:val="0"/>
      <w:marTop w:val="0"/>
      <w:marBottom w:val="0"/>
      <w:divBdr>
        <w:top w:val="none" w:sz="0" w:space="0" w:color="auto"/>
        <w:left w:val="none" w:sz="0" w:space="0" w:color="auto"/>
        <w:bottom w:val="none" w:sz="0" w:space="0" w:color="auto"/>
        <w:right w:val="none" w:sz="0" w:space="0" w:color="auto"/>
      </w:divBdr>
    </w:div>
    <w:div w:id="1649700999">
      <w:bodyDiv w:val="1"/>
      <w:marLeft w:val="0"/>
      <w:marRight w:val="0"/>
      <w:marTop w:val="0"/>
      <w:marBottom w:val="0"/>
      <w:divBdr>
        <w:top w:val="none" w:sz="0" w:space="0" w:color="auto"/>
        <w:left w:val="none" w:sz="0" w:space="0" w:color="auto"/>
        <w:bottom w:val="none" w:sz="0" w:space="0" w:color="auto"/>
        <w:right w:val="none" w:sz="0" w:space="0" w:color="auto"/>
      </w:divBdr>
    </w:div>
    <w:div w:id="1658341657">
      <w:bodyDiv w:val="1"/>
      <w:marLeft w:val="0"/>
      <w:marRight w:val="0"/>
      <w:marTop w:val="0"/>
      <w:marBottom w:val="0"/>
      <w:divBdr>
        <w:top w:val="none" w:sz="0" w:space="0" w:color="auto"/>
        <w:left w:val="none" w:sz="0" w:space="0" w:color="auto"/>
        <w:bottom w:val="none" w:sz="0" w:space="0" w:color="auto"/>
        <w:right w:val="none" w:sz="0" w:space="0" w:color="auto"/>
      </w:divBdr>
    </w:div>
    <w:div w:id="1683164933">
      <w:bodyDiv w:val="1"/>
      <w:marLeft w:val="0"/>
      <w:marRight w:val="0"/>
      <w:marTop w:val="0"/>
      <w:marBottom w:val="0"/>
      <w:divBdr>
        <w:top w:val="none" w:sz="0" w:space="0" w:color="auto"/>
        <w:left w:val="none" w:sz="0" w:space="0" w:color="auto"/>
        <w:bottom w:val="none" w:sz="0" w:space="0" w:color="auto"/>
        <w:right w:val="none" w:sz="0" w:space="0" w:color="auto"/>
      </w:divBdr>
    </w:div>
    <w:div w:id="1877808871">
      <w:bodyDiv w:val="1"/>
      <w:marLeft w:val="0"/>
      <w:marRight w:val="0"/>
      <w:marTop w:val="0"/>
      <w:marBottom w:val="0"/>
      <w:divBdr>
        <w:top w:val="none" w:sz="0" w:space="0" w:color="auto"/>
        <w:left w:val="none" w:sz="0" w:space="0" w:color="auto"/>
        <w:bottom w:val="none" w:sz="0" w:space="0" w:color="auto"/>
        <w:right w:val="none" w:sz="0" w:space="0" w:color="auto"/>
      </w:divBdr>
    </w:div>
    <w:div w:id="1920865313">
      <w:bodyDiv w:val="1"/>
      <w:marLeft w:val="0"/>
      <w:marRight w:val="0"/>
      <w:marTop w:val="0"/>
      <w:marBottom w:val="0"/>
      <w:divBdr>
        <w:top w:val="none" w:sz="0" w:space="0" w:color="auto"/>
        <w:left w:val="none" w:sz="0" w:space="0" w:color="auto"/>
        <w:bottom w:val="none" w:sz="0" w:space="0" w:color="auto"/>
        <w:right w:val="none" w:sz="0" w:space="0" w:color="auto"/>
      </w:divBdr>
    </w:div>
    <w:div w:id="1963535147">
      <w:bodyDiv w:val="1"/>
      <w:marLeft w:val="0"/>
      <w:marRight w:val="0"/>
      <w:marTop w:val="0"/>
      <w:marBottom w:val="0"/>
      <w:divBdr>
        <w:top w:val="none" w:sz="0" w:space="0" w:color="auto"/>
        <w:left w:val="none" w:sz="0" w:space="0" w:color="auto"/>
        <w:bottom w:val="none" w:sz="0" w:space="0" w:color="auto"/>
        <w:right w:val="none" w:sz="0" w:space="0" w:color="auto"/>
      </w:divBdr>
    </w:div>
    <w:div w:id="2121487387">
      <w:bodyDiv w:val="1"/>
      <w:marLeft w:val="0"/>
      <w:marRight w:val="0"/>
      <w:marTop w:val="0"/>
      <w:marBottom w:val="0"/>
      <w:divBdr>
        <w:top w:val="none" w:sz="0" w:space="0" w:color="auto"/>
        <w:left w:val="none" w:sz="0" w:space="0" w:color="auto"/>
        <w:bottom w:val="none" w:sz="0" w:space="0" w:color="auto"/>
        <w:right w:val="none" w:sz="0" w:space="0" w:color="auto"/>
      </w:divBdr>
    </w:div>
    <w:div w:id="214080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uc.ca.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puc.c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E4F79-7097-448F-B572-2EB5CBB13DFF}">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7</ap:Pages>
  <ap:Words>2155</ap:Words>
  <ap:Characters>12284</ap:Characters>
  <ap:Application>Microsoft Office Word</ap:Application>
  <ap:DocSecurity>0</ap:DocSecurity>
  <ap:Lines>102</ap:Lines>
  <ap:Paragraphs>28</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14411</ap:CharactersWithSpaces>
  <ap:SharedDoc>false</ap:SharedDoc>
  <ap:HyperlinkBase/>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2012-04-20T17:54:00Z</cp:lastPrinted>
  <dcterms:created xsi:type="dcterms:W3CDTF">2025-03-20T12:05:01Z</dcterms:created>
  <dcterms:modified xsi:type="dcterms:W3CDTF">2025-03-20T12:05:01Z</dcterms:modified>
</cp:coreProperties>
</file>