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name="_Hlk39754638" w:id="0"/>
    <w:bookmarkStart w:name="_Hlk39755031" w:id="1"/>
    <w:p w:rsidRPr="007A0062" w:rsidR="00007133" w:rsidP="007A0062" w:rsidRDefault="00007133" w14:paraId="4AA6750D" w14:textId="3ED41E4D">
      <w:pPr>
        <w:tabs>
          <w:tab w:val="clear" w:pos="5040"/>
          <w:tab w:val="left" w:pos="3600"/>
        </w:tabs>
        <w:spacing w:line="360" w:lineRule="auto"/>
        <w:textAlignment w:val="auto"/>
        <w:rPr>
          <w:szCs w:val="26"/>
        </w:rPr>
      </w:pPr>
      <w:r w:rsidRPr="00E21C9F">
        <w:rPr>
          <w:szCs w:val="26"/>
        </w:rPr>
        <w:fldChar w:fldCharType="begin"/>
      </w:r>
      <w:r w:rsidRPr="00E21C9F">
        <w:rPr>
          <w:szCs w:val="26"/>
        </w:rPr>
        <w:instrText xml:space="preserve"> ASK Initials "Enter your initials in all CAPS (e.g. ATTY)" [/d "ATTY"]Initials  \* MERGEFORMAT </w:instrText>
      </w:r>
      <w:r w:rsidRPr="00E21C9F">
        <w:rPr>
          <w:szCs w:val="26"/>
        </w:rPr>
        <w:fldChar w:fldCharType="end"/>
      </w:r>
      <w:r w:rsidRPr="00E21C9F" w:rsidR="009E7B07">
        <w:rPr>
          <w:szCs w:val="26"/>
        </w:rPr>
        <w:t>Decision</w:t>
      </w:r>
      <w:r w:rsidR="007A0062">
        <w:rPr>
          <w:szCs w:val="26"/>
        </w:rPr>
        <w:t xml:space="preserve"> 25-05-029</w:t>
      </w:r>
      <w:r w:rsidR="007A0062">
        <w:rPr>
          <w:szCs w:val="26"/>
        </w:rPr>
        <w:tab/>
        <w:t>May 15, 2025</w:t>
      </w:r>
    </w:p>
    <w:p w:rsidRPr="00E21C9F" w:rsidR="009E7B07" w:rsidP="009E7B07" w:rsidRDefault="009E7B07" w14:paraId="43ABB993" w14:textId="77777777">
      <w:pPr>
        <w:tabs>
          <w:tab w:val="clear" w:pos="5040"/>
        </w:tabs>
        <w:textAlignment w:val="auto"/>
        <w:rPr>
          <w:szCs w:val="26"/>
        </w:rPr>
      </w:pPr>
    </w:p>
    <w:bookmarkStart w:name="AgendaNo" w:id="2"/>
    <w:bookmarkEnd w:id="2"/>
    <w:p w:rsidRPr="00E21C9F" w:rsidR="00007133" w:rsidP="009E7B07" w:rsidRDefault="00007133" w14:paraId="693BC727" w14:textId="409F9913">
      <w:pPr>
        <w:jc w:val="center"/>
        <w:textAlignment w:val="auto"/>
        <w:rPr>
          <w:smallCaps/>
          <w:szCs w:val="26"/>
        </w:rPr>
      </w:pPr>
      <w:r w:rsidRPr="00E21C9F">
        <w:rPr>
          <w:smallCaps/>
          <w:szCs w:val="26"/>
        </w:rPr>
        <w:fldChar w:fldCharType="begin"/>
      </w:r>
      <w:r w:rsidRPr="00E21C9F">
        <w:rPr>
          <w:smallCaps/>
          <w:szCs w:val="26"/>
        </w:rPr>
        <w:instrText xml:space="preserve"> ASK AgendaNo "Enter the agenda item number (e.g. CA-4)" [/d "Agenda Item No."] \* MERGEFORMAT </w:instrText>
      </w:r>
      <w:r w:rsidRPr="00E21C9F">
        <w:rPr>
          <w:smallCaps/>
          <w:szCs w:val="26"/>
        </w:rPr>
        <w:fldChar w:fldCharType="end"/>
      </w:r>
      <w:r w:rsidRPr="00E21C9F">
        <w:rPr>
          <w:smallCaps/>
          <w:szCs w:val="26"/>
        </w:rPr>
        <w:t>Before The Public Utilities Commission Of The State Of California</w:t>
      </w:r>
    </w:p>
    <w:p w:rsidRPr="00E21C9F" w:rsidR="00DB65F8" w:rsidP="0037053A" w:rsidRDefault="00DB65F8" w14:paraId="45C04AD0" w14:textId="7BCDEAC5">
      <w:pPr>
        <w:textAlignment w:val="auto"/>
        <w:rPr>
          <w:smallCaps/>
          <w:szCs w:val="26"/>
        </w:rPr>
      </w:pPr>
    </w:p>
    <w:p w:rsidRPr="00E21C9F" w:rsidR="00DB65F8" w:rsidP="0037053A" w:rsidRDefault="00DB65F8" w14:paraId="25B490C3" w14:textId="3A30CCAC">
      <w:pPr>
        <w:textAlignment w:val="auto"/>
        <w:rPr>
          <w:smallCaps/>
          <w:szCs w:val="26"/>
        </w:rPr>
      </w:pPr>
    </w:p>
    <w:tbl>
      <w:tblPr>
        <w:tblW w:w="0" w:type="auto"/>
        <w:tblLayout w:type="fixed"/>
        <w:tblLook w:val="0000" w:firstRow="0" w:lastRow="0" w:firstColumn="0" w:lastColumn="0" w:noHBand="0" w:noVBand="0"/>
      </w:tblPr>
      <w:tblGrid>
        <w:gridCol w:w="4770"/>
        <w:gridCol w:w="4205"/>
      </w:tblGrid>
      <w:tr w:rsidRPr="00E21C9F" w:rsidR="00DB65F8" w:rsidTr="0037053A" w14:paraId="1654D584" w14:textId="77777777">
        <w:tc>
          <w:tcPr>
            <w:tcW w:w="4770" w:type="dxa"/>
            <w:tcBorders>
              <w:bottom w:val="single" w:color="auto" w:sz="6" w:space="0"/>
              <w:right w:val="single" w:color="auto" w:sz="6" w:space="0"/>
            </w:tcBorders>
          </w:tcPr>
          <w:p w:rsidRPr="00E21C9F" w:rsidR="00716233" w:rsidP="00742360" w:rsidRDefault="00742360" w14:paraId="2140A0C2" w14:textId="50CF20CD">
            <w:pPr>
              <w:tabs>
                <w:tab w:val="left" w:pos="2160"/>
                <w:tab w:val="left" w:pos="3600"/>
              </w:tabs>
              <w:rPr>
                <w:szCs w:val="26"/>
              </w:rPr>
            </w:pPr>
            <w:r w:rsidRPr="00E21C9F">
              <w:rPr>
                <w:szCs w:val="26"/>
              </w:rPr>
              <w:t>Application of The Ponderosa Telephone Co. (U 1014 C) for Rehearing of Resolution T-17850</w:t>
            </w:r>
          </w:p>
        </w:tc>
        <w:tc>
          <w:tcPr>
            <w:tcW w:w="4205" w:type="dxa"/>
            <w:tcBorders>
              <w:left w:val="nil"/>
            </w:tcBorders>
          </w:tcPr>
          <w:p w:rsidRPr="00E21C9F" w:rsidR="00DB65F8" w:rsidP="007A7950" w:rsidRDefault="00DB65F8" w14:paraId="4763E713" w14:textId="77777777">
            <w:pPr>
              <w:jc w:val="center"/>
              <w:rPr>
                <w:szCs w:val="26"/>
              </w:rPr>
            </w:pPr>
          </w:p>
          <w:p w:rsidRPr="00E21C9F" w:rsidR="00DB65F8" w:rsidP="007A7950" w:rsidRDefault="00742360" w14:paraId="5EA4B15F" w14:textId="052F18F5">
            <w:pPr>
              <w:jc w:val="center"/>
              <w:rPr>
                <w:szCs w:val="26"/>
              </w:rPr>
            </w:pPr>
            <w:r w:rsidRPr="00E21C9F">
              <w:rPr>
                <w:szCs w:val="26"/>
              </w:rPr>
              <w:t>Application 24-11-010</w:t>
            </w:r>
          </w:p>
          <w:p w:rsidRPr="00E21C9F" w:rsidR="00DB65F8" w:rsidP="007A7950" w:rsidRDefault="00DB65F8" w14:paraId="6F3571CF" w14:textId="2BB667EE">
            <w:pPr>
              <w:jc w:val="center"/>
              <w:rPr>
                <w:szCs w:val="26"/>
              </w:rPr>
            </w:pPr>
          </w:p>
          <w:p w:rsidRPr="00E21C9F" w:rsidR="00DB65F8" w:rsidP="007A7950" w:rsidRDefault="00DB65F8" w14:paraId="705C0C68" w14:textId="77777777">
            <w:pPr>
              <w:jc w:val="center"/>
              <w:rPr>
                <w:szCs w:val="26"/>
              </w:rPr>
            </w:pPr>
          </w:p>
        </w:tc>
      </w:tr>
    </w:tbl>
    <w:p w:rsidRPr="00E21C9F" w:rsidR="00DB65F8" w:rsidP="00DB65F8" w:rsidRDefault="00DB65F8" w14:paraId="6B6FE579" w14:textId="77777777">
      <w:pPr>
        <w:suppressAutoHyphens/>
        <w:rPr>
          <w:szCs w:val="26"/>
        </w:rPr>
      </w:pPr>
    </w:p>
    <w:p w:rsidRPr="00E21C9F" w:rsidR="00DB65F8" w:rsidP="009E7B07" w:rsidRDefault="00DB65F8" w14:paraId="7D28AE02" w14:textId="55B6AF66">
      <w:pPr>
        <w:jc w:val="center"/>
        <w:textAlignment w:val="auto"/>
        <w:rPr>
          <w:smallCaps/>
          <w:szCs w:val="26"/>
        </w:rPr>
      </w:pPr>
    </w:p>
    <w:p w:rsidRPr="00E21C9F" w:rsidR="00007133" w:rsidP="00007133" w:rsidRDefault="00007133" w14:paraId="4F2075F1" w14:textId="48A9F061">
      <w:pPr>
        <w:jc w:val="center"/>
        <w:textAlignment w:val="auto"/>
        <w:rPr>
          <w:b/>
          <w:caps/>
          <w:szCs w:val="26"/>
          <w:u w:val="single"/>
        </w:rPr>
      </w:pPr>
      <w:r w:rsidRPr="00E21C9F">
        <w:rPr>
          <w:b/>
          <w:caps/>
          <w:szCs w:val="26"/>
          <w:u w:val="single"/>
        </w:rPr>
        <w:t xml:space="preserve">ORDER </w:t>
      </w:r>
      <w:r w:rsidRPr="00E21C9F" w:rsidR="00F55951">
        <w:rPr>
          <w:b/>
          <w:caps/>
          <w:szCs w:val="26"/>
          <w:u w:val="single"/>
        </w:rPr>
        <w:t>DENYING REHEARING</w:t>
      </w:r>
      <w:r w:rsidRPr="00E21C9F" w:rsidR="00515106">
        <w:rPr>
          <w:b/>
          <w:caps/>
          <w:szCs w:val="26"/>
          <w:u w:val="single"/>
        </w:rPr>
        <w:t xml:space="preserve"> of </w:t>
      </w:r>
      <w:r w:rsidRPr="00E21C9F" w:rsidR="00742360">
        <w:rPr>
          <w:b/>
          <w:caps/>
          <w:szCs w:val="26"/>
          <w:u w:val="single"/>
        </w:rPr>
        <w:t>RESOLUTION T-17850</w:t>
      </w:r>
    </w:p>
    <w:p w:rsidRPr="00E21C9F" w:rsidR="00007133" w:rsidP="009E7B07" w:rsidRDefault="00007133" w14:paraId="41C8F396" w14:textId="77777777">
      <w:pPr>
        <w:textAlignment w:val="auto"/>
        <w:rPr>
          <w:b/>
          <w:caps/>
          <w:szCs w:val="26"/>
          <w:u w:val="single"/>
        </w:rPr>
      </w:pPr>
    </w:p>
    <w:p w:rsidRPr="00E21C9F" w:rsidR="00007133" w:rsidP="00007133" w:rsidRDefault="00007133" w14:paraId="7B81D575" w14:textId="416CE675">
      <w:pPr>
        <w:tabs>
          <w:tab w:val="clear" w:pos="5040"/>
        </w:tabs>
        <w:overflowPunct/>
        <w:autoSpaceDE/>
        <w:autoSpaceDN/>
        <w:adjustRightInd/>
        <w:spacing w:line="360" w:lineRule="auto"/>
        <w:ind w:firstLine="1440"/>
        <w:textAlignment w:val="auto"/>
        <w:rPr>
          <w:szCs w:val="26"/>
        </w:rPr>
      </w:pPr>
      <w:bookmarkStart w:name="Title" w:id="3"/>
      <w:bookmarkEnd w:id="3"/>
      <w:r w:rsidRPr="00E21C9F">
        <w:rPr>
          <w:szCs w:val="26"/>
        </w:rPr>
        <w:t xml:space="preserve">In this Order, we dispose of the application for rehearing of </w:t>
      </w:r>
      <w:r w:rsidRPr="00E21C9F" w:rsidR="00742360">
        <w:rPr>
          <w:szCs w:val="26"/>
        </w:rPr>
        <w:t xml:space="preserve">Resolution (Res.) T-17850 filed by The Ponderosa Telephone Co. (Ponderosa).  </w:t>
      </w:r>
      <w:r w:rsidRPr="00E21C9F" w:rsidR="00345181">
        <w:rPr>
          <w:szCs w:val="26"/>
        </w:rPr>
        <w:t xml:space="preserve">We have determined that good cause has </w:t>
      </w:r>
      <w:r w:rsidRPr="00E21C9F" w:rsidR="00515106">
        <w:rPr>
          <w:szCs w:val="26"/>
        </w:rPr>
        <w:t xml:space="preserve">not </w:t>
      </w:r>
      <w:r w:rsidRPr="00E21C9F" w:rsidR="00F45818">
        <w:rPr>
          <w:szCs w:val="26"/>
        </w:rPr>
        <w:t xml:space="preserve">been demonstrated to </w:t>
      </w:r>
      <w:r w:rsidRPr="00E21C9F" w:rsidR="00515106">
        <w:rPr>
          <w:szCs w:val="26"/>
        </w:rPr>
        <w:t xml:space="preserve">grant rehearing of the </w:t>
      </w:r>
      <w:r w:rsidRPr="00E21C9F" w:rsidR="00742360">
        <w:rPr>
          <w:szCs w:val="26"/>
        </w:rPr>
        <w:t>Resolution.</w:t>
      </w:r>
      <w:r w:rsidRPr="00E21C9F" w:rsidR="00515106">
        <w:rPr>
          <w:szCs w:val="26"/>
        </w:rPr>
        <w:t xml:space="preserve">  </w:t>
      </w:r>
      <w:r w:rsidRPr="00E21C9F">
        <w:rPr>
          <w:szCs w:val="26"/>
        </w:rPr>
        <w:t xml:space="preserve"> </w:t>
      </w:r>
    </w:p>
    <w:p w:rsidRPr="00E21C9F" w:rsidR="00007133" w:rsidP="00300D23" w:rsidRDefault="00007133" w14:paraId="38A9835A" w14:textId="77777777">
      <w:pPr>
        <w:pStyle w:val="Heading1"/>
        <w:rPr>
          <w:szCs w:val="26"/>
        </w:rPr>
      </w:pPr>
      <w:r w:rsidRPr="00E21C9F">
        <w:rPr>
          <w:szCs w:val="26"/>
        </w:rPr>
        <w:t>BACKGROUND</w:t>
      </w:r>
    </w:p>
    <w:p w:rsidRPr="00E21C9F" w:rsidR="00742360" w:rsidP="00300D23" w:rsidRDefault="00742360" w14:paraId="19C5F010" w14:textId="7C1894D2">
      <w:pPr>
        <w:pStyle w:val="Default"/>
        <w:spacing w:line="360" w:lineRule="auto"/>
        <w:ind w:firstLine="1440"/>
        <w:rPr>
          <w:sz w:val="26"/>
          <w:szCs w:val="26"/>
        </w:rPr>
      </w:pPr>
      <w:r w:rsidRPr="00E21C9F">
        <w:rPr>
          <w:sz w:val="26"/>
          <w:szCs w:val="26"/>
        </w:rPr>
        <w:t xml:space="preserve">On October 21, 2024, we issued Resolution (Res.) T-17850.  Res. T-17850 approves two Last Mile Federal Funding Account (FFA) grants in an amount of up to $23,036,295.  </w:t>
      </w:r>
    </w:p>
    <w:p w:rsidRPr="00E21C9F" w:rsidR="00742360" w:rsidP="00F8219F" w:rsidRDefault="00742360" w14:paraId="47E3E251" w14:textId="77777777">
      <w:pPr>
        <w:pStyle w:val="Default"/>
        <w:spacing w:line="360" w:lineRule="auto"/>
        <w:ind w:firstLine="1440"/>
        <w:rPr>
          <w:sz w:val="26"/>
          <w:szCs w:val="26"/>
        </w:rPr>
      </w:pPr>
      <w:r w:rsidRPr="00E21C9F">
        <w:rPr>
          <w:sz w:val="26"/>
          <w:szCs w:val="26"/>
        </w:rPr>
        <w:t xml:space="preserve">Res. T-17850 is part of the seventh package of Resolutions approving grants to FFA applicants for broadband infrastructure projects serving unserved areas.  The two projects addressed in Res. T-17850 propose to bring high-speed broadband to 2,843 unserved locations and an estimated unserved population of 8,174 in Madera and Napa counties.  </w:t>
      </w:r>
      <w:proofErr w:type="gramStart"/>
      <w:r w:rsidRPr="00E21C9F">
        <w:rPr>
          <w:sz w:val="26"/>
          <w:szCs w:val="26"/>
        </w:rPr>
        <w:t>Res. T</w:t>
      </w:r>
      <w:proofErr w:type="gramEnd"/>
      <w:r w:rsidRPr="00E21C9F">
        <w:rPr>
          <w:sz w:val="26"/>
          <w:szCs w:val="26"/>
        </w:rPr>
        <w:t xml:space="preserve">-17850 estimates that a total population of 8,301 people will benefit from greater customer choice in the broadband market.  Res. T-17850 awards a </w:t>
      </w:r>
      <w:r w:rsidRPr="00E21C9F">
        <w:rPr>
          <w:rFonts w:eastAsia="Times New Roman"/>
          <w:sz w:val="26"/>
          <w:szCs w:val="26"/>
        </w:rPr>
        <w:t xml:space="preserve">$16,987,890 grant to Comcast for Madera County and a $6,048,405 grant to AT&amp;T for Napa County.  </w:t>
      </w:r>
      <w:r w:rsidRPr="00E21C9F">
        <w:rPr>
          <w:sz w:val="26"/>
          <w:szCs w:val="26"/>
        </w:rPr>
        <w:t>Comcast and AT&amp;T are incumbent telecommunication companies offering service throughout California.</w:t>
      </w:r>
    </w:p>
    <w:p w:rsidRPr="00E21C9F" w:rsidR="00C21F07" w:rsidP="00F8219F" w:rsidRDefault="0078047E" w14:paraId="0AFF6EFF" w14:textId="14E6B11A">
      <w:pPr>
        <w:pStyle w:val="standard"/>
        <w:ind w:firstLine="1440"/>
        <w:rPr>
          <w:rFonts w:ascii="Times New Roman" w:hAnsi="Times New Roman"/>
          <w:szCs w:val="26"/>
        </w:rPr>
      </w:pPr>
      <w:r w:rsidRPr="00E21C9F">
        <w:rPr>
          <w:rFonts w:ascii="Times New Roman" w:hAnsi="Times New Roman"/>
          <w:szCs w:val="26"/>
        </w:rPr>
        <w:t xml:space="preserve">An application window for FFA grants was opened on June 30, 2023, and closed at 4 p.m. on September 29, 2023; 484 applications were submitted.  Application summaries were posted on October 23, 2023, and a 28-day objection period closed on </w:t>
      </w:r>
      <w:r w:rsidRPr="00E21C9F">
        <w:rPr>
          <w:rFonts w:ascii="Times New Roman" w:hAnsi="Times New Roman"/>
          <w:szCs w:val="26"/>
        </w:rPr>
        <w:lastRenderedPageBreak/>
        <w:t xml:space="preserve">November 20, 2023.  </w:t>
      </w:r>
      <w:r w:rsidRPr="00E21C9F" w:rsidR="00742360">
        <w:rPr>
          <w:rFonts w:ascii="Times New Roman" w:hAnsi="Times New Roman"/>
          <w:szCs w:val="26"/>
        </w:rPr>
        <w:t xml:space="preserve">Ponderosa did not file an objection to the Comcast Madera County FFA application during the official objection period from October 23 to November 20, 2023.  </w:t>
      </w:r>
    </w:p>
    <w:p w:rsidRPr="00E21C9F" w:rsidR="00742360" w:rsidP="00F8219F" w:rsidRDefault="00C21F07" w14:paraId="76236183" w14:textId="7BB7E041">
      <w:pPr>
        <w:pStyle w:val="standard"/>
        <w:ind w:firstLine="1440"/>
        <w:rPr>
          <w:rFonts w:ascii="Times New Roman" w:hAnsi="Times New Roman"/>
          <w:szCs w:val="26"/>
        </w:rPr>
      </w:pPr>
      <w:r w:rsidRPr="00E21C9F">
        <w:rPr>
          <w:rFonts w:ascii="Times New Roman" w:hAnsi="Times New Roman"/>
          <w:szCs w:val="26"/>
        </w:rPr>
        <w:t xml:space="preserve">On September 12, 2024, Commission staff issued draft Resolution T-17850 for comment, which proposed to approve two FFA applications, including Comcast’s Madera County application.  </w:t>
      </w:r>
      <w:r w:rsidRPr="00E21C9F" w:rsidR="00742360">
        <w:rPr>
          <w:rFonts w:ascii="Times New Roman" w:hAnsi="Times New Roman"/>
          <w:szCs w:val="26"/>
        </w:rPr>
        <w:t xml:space="preserve">Ponderosa filed comments on the draft Resolution on October 2, 2024, stating its opposition to the award to Comcast for the Madera County project because it overlaps with Ponderosa’s service territory in the </w:t>
      </w:r>
      <w:proofErr w:type="spellStart"/>
      <w:r w:rsidRPr="00E21C9F" w:rsidR="00742360">
        <w:rPr>
          <w:rFonts w:ascii="Times New Roman" w:hAnsi="Times New Roman"/>
          <w:szCs w:val="26"/>
        </w:rPr>
        <w:t>Bonadelle</w:t>
      </w:r>
      <w:proofErr w:type="spellEnd"/>
      <w:r w:rsidRPr="00E21C9F" w:rsidR="00742360">
        <w:rPr>
          <w:rFonts w:ascii="Times New Roman" w:hAnsi="Times New Roman"/>
          <w:szCs w:val="26"/>
        </w:rPr>
        <w:t xml:space="preserve"> Ranchos Nine development, where Ponderosa claims it has deployed broadband-capable facilities and claims to have near-term plans to deploy fiber to the premises in that area.  Ponderosa’s opposition to Comcast’s proposed Madera County project relates specifically to 166 locations within the </w:t>
      </w:r>
      <w:proofErr w:type="spellStart"/>
      <w:r w:rsidRPr="00E21C9F" w:rsidR="00742360">
        <w:rPr>
          <w:rFonts w:ascii="Times New Roman" w:hAnsi="Times New Roman"/>
          <w:szCs w:val="26"/>
        </w:rPr>
        <w:t>Bonadelle</w:t>
      </w:r>
      <w:proofErr w:type="spellEnd"/>
      <w:r w:rsidRPr="00E21C9F" w:rsidR="00742360">
        <w:rPr>
          <w:rFonts w:ascii="Times New Roman" w:hAnsi="Times New Roman"/>
          <w:szCs w:val="26"/>
        </w:rPr>
        <w:t xml:space="preserve"> Ranchos Nine development.  Ponderosa acknowledged in its comments on the draft Resolution that it did not object to the Comcast Madera County application during the official objection period, but it did submit an objection for locations included in the Comcast Madera County application in response to the Cal.net Madera County application.</w:t>
      </w:r>
    </w:p>
    <w:p w:rsidRPr="00E21C9F" w:rsidR="00742360" w:rsidP="00F8219F" w:rsidRDefault="00C21F07" w14:paraId="0A02C985" w14:textId="2CC60113">
      <w:pPr>
        <w:pStyle w:val="standard"/>
        <w:ind w:firstLine="1440"/>
        <w:rPr>
          <w:rFonts w:ascii="Times New Roman" w:hAnsi="Times New Roman"/>
          <w:bCs/>
          <w:szCs w:val="26"/>
        </w:rPr>
      </w:pPr>
      <w:r w:rsidRPr="00E21C9F">
        <w:rPr>
          <w:rFonts w:ascii="Times New Roman" w:hAnsi="Times New Roman"/>
          <w:szCs w:val="26"/>
        </w:rPr>
        <w:t xml:space="preserve">On October 17, 2024, the Commission adopted Res. T-17850 </w:t>
      </w:r>
      <w:r w:rsidRPr="00E21C9F" w:rsidR="00862843">
        <w:rPr>
          <w:rFonts w:ascii="Times New Roman" w:hAnsi="Times New Roman"/>
          <w:szCs w:val="26"/>
        </w:rPr>
        <w:t xml:space="preserve">and </w:t>
      </w:r>
      <w:r w:rsidRPr="00E21C9F">
        <w:rPr>
          <w:rFonts w:ascii="Times New Roman" w:hAnsi="Times New Roman"/>
          <w:szCs w:val="26"/>
        </w:rPr>
        <w:t>approv</w:t>
      </w:r>
      <w:r w:rsidRPr="00E21C9F" w:rsidR="00862843">
        <w:rPr>
          <w:rFonts w:ascii="Times New Roman" w:hAnsi="Times New Roman"/>
          <w:szCs w:val="26"/>
        </w:rPr>
        <w:t>ed</w:t>
      </w:r>
      <w:r w:rsidRPr="00E21C9F">
        <w:rPr>
          <w:rFonts w:ascii="Times New Roman" w:hAnsi="Times New Roman"/>
          <w:szCs w:val="26"/>
        </w:rPr>
        <w:t xml:space="preserve"> the two FFA applications.  </w:t>
      </w:r>
      <w:r w:rsidRPr="00E21C9F" w:rsidR="00D907D7">
        <w:rPr>
          <w:rFonts w:ascii="Times New Roman" w:hAnsi="Times New Roman"/>
          <w:szCs w:val="26"/>
        </w:rPr>
        <w:t xml:space="preserve">On November 20, 2024, Ponderosa filed an application for rehearing of Res. T-17850.  In its rehearing application, Ponderosa alleges that by authorizing funding of broadband facilities </w:t>
      </w:r>
      <w:r w:rsidRPr="00E21C9F" w:rsidR="00862843">
        <w:rPr>
          <w:rFonts w:ascii="Times New Roman" w:hAnsi="Times New Roman"/>
          <w:szCs w:val="26"/>
        </w:rPr>
        <w:t xml:space="preserve">in an area that may include unserved, underserved and served locations, </w:t>
      </w:r>
      <w:r w:rsidRPr="00E21C9F" w:rsidR="00D907D7">
        <w:rPr>
          <w:rFonts w:ascii="Times New Roman" w:hAnsi="Times New Roman"/>
          <w:szCs w:val="26"/>
        </w:rPr>
        <w:t xml:space="preserve">the Resolution constitutes a failure to proceed in the manner required by law and an abuse of discretion.  </w:t>
      </w:r>
      <w:r w:rsidRPr="00E21C9F" w:rsidR="00742360">
        <w:rPr>
          <w:rFonts w:ascii="Times New Roman" w:hAnsi="Times New Roman"/>
          <w:szCs w:val="26"/>
        </w:rPr>
        <w:t xml:space="preserve">Comcast filed a response to Ponderosa’s rehearing application on December 5, 2024.  </w:t>
      </w:r>
    </w:p>
    <w:p w:rsidRPr="00E21C9F" w:rsidR="00627BC1" w:rsidP="00724879" w:rsidRDefault="00CC1114" w14:paraId="15EE8138" w14:textId="63437E4D">
      <w:pPr>
        <w:pStyle w:val="standard"/>
        <w:ind w:firstLine="1440"/>
        <w:rPr>
          <w:rFonts w:ascii="Times New Roman" w:hAnsi="Times New Roman"/>
          <w:szCs w:val="26"/>
        </w:rPr>
      </w:pPr>
      <w:r w:rsidRPr="00E21C9F">
        <w:rPr>
          <w:rFonts w:ascii="Times New Roman" w:hAnsi="Times New Roman"/>
          <w:szCs w:val="26"/>
        </w:rPr>
        <w:t xml:space="preserve">We have reviewed the allegations of error contained in the application for rehearing of </w:t>
      </w:r>
      <w:r w:rsidRPr="00E21C9F" w:rsidR="00742360">
        <w:rPr>
          <w:rFonts w:ascii="Times New Roman" w:hAnsi="Times New Roman"/>
          <w:szCs w:val="26"/>
        </w:rPr>
        <w:t>Res. T-17850 a</w:t>
      </w:r>
      <w:r w:rsidRPr="00E21C9F">
        <w:rPr>
          <w:rFonts w:ascii="Times New Roman" w:hAnsi="Times New Roman"/>
          <w:szCs w:val="26"/>
        </w:rPr>
        <w:t xml:space="preserve">nd have determined that good cause has </w:t>
      </w:r>
      <w:r w:rsidRPr="00E21C9F" w:rsidR="00BE3D34">
        <w:rPr>
          <w:rFonts w:ascii="Times New Roman" w:hAnsi="Times New Roman"/>
          <w:szCs w:val="26"/>
        </w:rPr>
        <w:t xml:space="preserve">not </w:t>
      </w:r>
      <w:r w:rsidRPr="00E21C9F">
        <w:rPr>
          <w:rFonts w:ascii="Times New Roman" w:hAnsi="Times New Roman"/>
          <w:szCs w:val="26"/>
        </w:rPr>
        <w:t xml:space="preserve">been demonstrated to </w:t>
      </w:r>
      <w:r w:rsidRPr="00E21C9F" w:rsidR="00BE3D34">
        <w:rPr>
          <w:rFonts w:ascii="Times New Roman" w:hAnsi="Times New Roman"/>
          <w:szCs w:val="26"/>
        </w:rPr>
        <w:t>grant rehearing of the Decision.</w:t>
      </w:r>
    </w:p>
    <w:p w:rsidRPr="00E21C9F" w:rsidR="00007133" w:rsidP="00300D23" w:rsidRDefault="00007133" w14:paraId="64223A70" w14:textId="75B15EBC">
      <w:pPr>
        <w:pStyle w:val="Heading1"/>
        <w:rPr>
          <w:szCs w:val="26"/>
        </w:rPr>
      </w:pPr>
      <w:r w:rsidRPr="00E21C9F">
        <w:rPr>
          <w:szCs w:val="26"/>
        </w:rPr>
        <w:lastRenderedPageBreak/>
        <w:t>DISCUSSION</w:t>
      </w:r>
    </w:p>
    <w:p w:rsidRPr="00E21C9F" w:rsidR="00FA7C1A" w:rsidP="007321E7" w:rsidRDefault="00AA032F" w14:paraId="68C00738" w14:textId="5538F850">
      <w:pPr>
        <w:pStyle w:val="Heading2"/>
        <w:rPr>
          <w:color w:val="000000"/>
          <w:szCs w:val="26"/>
        </w:rPr>
      </w:pPr>
      <w:r w:rsidRPr="00E21C9F">
        <w:rPr>
          <w:szCs w:val="26"/>
        </w:rPr>
        <w:t xml:space="preserve">Rehearing is unwarranted because </w:t>
      </w:r>
      <w:r w:rsidRPr="00E21C9F" w:rsidR="00FA7C1A">
        <w:rPr>
          <w:szCs w:val="26"/>
        </w:rPr>
        <w:t>Ponderosa failed to object</w:t>
      </w:r>
      <w:r w:rsidRPr="00E21C9F" w:rsidR="004C558E">
        <w:rPr>
          <w:szCs w:val="26"/>
        </w:rPr>
        <w:t xml:space="preserve"> </w:t>
      </w:r>
      <w:r w:rsidRPr="00E21C9F" w:rsidR="00FA7C1A">
        <w:rPr>
          <w:szCs w:val="26"/>
        </w:rPr>
        <w:t>within the required objection period.</w:t>
      </w:r>
    </w:p>
    <w:p w:rsidRPr="00E21C9F" w:rsidR="00FA7C1A" w:rsidP="007321E7" w:rsidRDefault="00FA7C1A" w14:paraId="40AA5D27" w14:textId="53B2A0B8">
      <w:pPr>
        <w:spacing w:line="360" w:lineRule="auto"/>
        <w:ind w:firstLine="1440"/>
        <w:rPr>
          <w:szCs w:val="26"/>
        </w:rPr>
      </w:pPr>
      <w:r w:rsidRPr="00E21C9F">
        <w:rPr>
          <w:szCs w:val="26"/>
        </w:rPr>
        <w:t xml:space="preserve">The Commission </w:t>
      </w:r>
      <w:r w:rsidRPr="00E21C9F" w:rsidR="0078047E">
        <w:rPr>
          <w:szCs w:val="26"/>
        </w:rPr>
        <w:t xml:space="preserve">adopted guidelines and rules for FFA </w:t>
      </w:r>
      <w:r w:rsidRPr="00E21C9F" w:rsidR="00BB7659">
        <w:rPr>
          <w:szCs w:val="26"/>
        </w:rPr>
        <w:t xml:space="preserve">grants </w:t>
      </w:r>
      <w:r w:rsidRPr="00E21C9F" w:rsidR="0078047E">
        <w:rPr>
          <w:szCs w:val="26"/>
        </w:rPr>
        <w:t xml:space="preserve">in </w:t>
      </w:r>
      <w:r w:rsidR="0037053A">
        <w:rPr>
          <w:szCs w:val="26"/>
        </w:rPr>
        <w:br/>
      </w:r>
      <w:r w:rsidRPr="00E21C9F" w:rsidR="0078047E">
        <w:rPr>
          <w:szCs w:val="26"/>
        </w:rPr>
        <w:t xml:space="preserve">(D.) 22-04-055, </w:t>
      </w:r>
      <w:r w:rsidRPr="00E21C9F" w:rsidR="0078047E">
        <w:rPr>
          <w:i/>
          <w:iCs/>
          <w:szCs w:val="26"/>
        </w:rPr>
        <w:t>Decision Adopting Federal Funding Account Rules</w:t>
      </w:r>
      <w:r w:rsidRPr="00E21C9F" w:rsidR="0078047E">
        <w:rPr>
          <w:szCs w:val="26"/>
        </w:rPr>
        <w:t>, including</w:t>
      </w:r>
      <w:r w:rsidRPr="00E21C9F">
        <w:rPr>
          <w:szCs w:val="26"/>
        </w:rPr>
        <w:t xml:space="preserve"> rules for objecting to FFA applications.  In D.22-04-055, </w:t>
      </w:r>
      <w:r w:rsidRPr="00E21C9F" w:rsidR="00C723A4">
        <w:rPr>
          <w:szCs w:val="26"/>
        </w:rPr>
        <w:t>we</w:t>
      </w:r>
      <w:r w:rsidRPr="00E21C9F">
        <w:rPr>
          <w:szCs w:val="26"/>
        </w:rPr>
        <w:t xml:space="preserve"> made clear that objections to project applications that are submitted after the comment/objection deadline will not be considered:</w:t>
      </w:r>
    </w:p>
    <w:p w:rsidRPr="00E21C9F" w:rsidR="00FA7C1A" w:rsidP="007321E7" w:rsidRDefault="00FA7C1A" w14:paraId="253FDDF4" w14:textId="1F5F5652">
      <w:pPr>
        <w:tabs>
          <w:tab w:val="clear" w:pos="5040"/>
        </w:tabs>
        <w:ind w:left="1440" w:right="1440"/>
        <w:rPr>
          <w:szCs w:val="26"/>
        </w:rPr>
      </w:pPr>
      <w:r w:rsidRPr="00E21C9F">
        <w:rPr>
          <w:szCs w:val="26"/>
        </w:rPr>
        <w:t xml:space="preserve">An objection must identify and discuss an error of fact, or policy or statutory requirement that the application has contravened.  Comments must be submitted no later than 14 calendar days, or a different date set by Staff, from when the notice of the application is served on the </w:t>
      </w:r>
      <w:r w:rsidRPr="00E21C9F" w:rsidR="004C558E">
        <w:rPr>
          <w:szCs w:val="26"/>
        </w:rPr>
        <w:t>[California Advanced Services Fund]</w:t>
      </w:r>
      <w:r w:rsidRPr="00E21C9F">
        <w:rPr>
          <w:szCs w:val="26"/>
        </w:rPr>
        <w:t xml:space="preserve"> Distribution List.  Comments filed after the deadline will be deemed denied.</w:t>
      </w:r>
    </w:p>
    <w:p w:rsidRPr="00E21C9F" w:rsidR="00FA7C1A" w:rsidP="00FA7C1A" w:rsidRDefault="00FA7C1A" w14:paraId="1E32A971" w14:textId="77777777">
      <w:pPr>
        <w:rPr>
          <w:szCs w:val="26"/>
        </w:rPr>
      </w:pPr>
    </w:p>
    <w:p w:rsidRPr="00E21C9F" w:rsidR="00FA7C1A" w:rsidP="007321E7" w:rsidRDefault="00FA7C1A" w14:paraId="189B18B0" w14:textId="77777777">
      <w:pPr>
        <w:spacing w:line="360" w:lineRule="auto"/>
        <w:rPr>
          <w:szCs w:val="26"/>
        </w:rPr>
      </w:pPr>
      <w:r w:rsidRPr="00E21C9F">
        <w:rPr>
          <w:szCs w:val="26"/>
        </w:rPr>
        <w:t>(D.22-04-055, App. A at A-21 to A-22.)</w:t>
      </w:r>
    </w:p>
    <w:p w:rsidRPr="00E21C9F" w:rsidR="00FA7C1A" w:rsidP="007321E7" w:rsidRDefault="00FA7C1A" w14:paraId="01D1D9D6" w14:textId="77777777">
      <w:pPr>
        <w:spacing w:line="360" w:lineRule="auto"/>
        <w:ind w:firstLine="1440"/>
        <w:rPr>
          <w:szCs w:val="26"/>
        </w:rPr>
      </w:pPr>
      <w:r w:rsidRPr="00E21C9F">
        <w:rPr>
          <w:szCs w:val="26"/>
        </w:rPr>
        <w:t xml:space="preserve">It is undisputed that Ponderosa did not file objections to Comcast’s FFA application within the specified </w:t>
      </w:r>
      <w:proofErr w:type="gramStart"/>
      <w:r w:rsidRPr="00E21C9F">
        <w:rPr>
          <w:szCs w:val="26"/>
        </w:rPr>
        <w:t>time period</w:t>
      </w:r>
      <w:proofErr w:type="gramEnd"/>
      <w:r w:rsidRPr="00E21C9F">
        <w:rPr>
          <w:szCs w:val="26"/>
        </w:rPr>
        <w:t>.  In its comments on the draft Resolution, Ponderosa states the following with respect to its failure to object within the specified FFA objection period:</w:t>
      </w:r>
    </w:p>
    <w:p w:rsidRPr="00E21C9F" w:rsidR="00FA7C1A" w:rsidP="00FA7C1A" w:rsidRDefault="00FA7C1A" w14:paraId="612D6C6A" w14:textId="77777777">
      <w:pPr>
        <w:ind w:left="1440" w:right="1440"/>
        <w:rPr>
          <w:szCs w:val="26"/>
        </w:rPr>
      </w:pPr>
      <w:r w:rsidRPr="00E21C9F">
        <w:rPr>
          <w:szCs w:val="26"/>
        </w:rPr>
        <w:t>Ponderosa did not object to this portion of Comcast’s FFA application when the California Public Utilities Commission (“Commission”) noticed FFA applications in the fourth quarter of 2023 and opened a window for serving objections. As best as can be ascertained by Ponderosa, the scope of the Comcast FFA application in Madera County escaped Ponderosa’s attention.</w:t>
      </w:r>
    </w:p>
    <w:p w:rsidRPr="00E21C9F" w:rsidR="00FA7C1A" w:rsidP="00FA7C1A" w:rsidRDefault="00FA7C1A" w14:paraId="26A50191" w14:textId="77777777">
      <w:pPr>
        <w:ind w:left="1440" w:right="1440"/>
        <w:rPr>
          <w:szCs w:val="26"/>
        </w:rPr>
      </w:pPr>
    </w:p>
    <w:p w:rsidRPr="00E21C9F" w:rsidR="00FA7C1A" w:rsidP="007321E7" w:rsidRDefault="00FA7C1A" w14:paraId="2339D019" w14:textId="77777777">
      <w:pPr>
        <w:spacing w:line="360" w:lineRule="auto"/>
        <w:rPr>
          <w:szCs w:val="26"/>
        </w:rPr>
      </w:pPr>
      <w:r w:rsidRPr="00E21C9F">
        <w:rPr>
          <w:szCs w:val="26"/>
        </w:rPr>
        <w:t>(Ponderosa Comments on draft Res. T-17850 (October 2, 2024), p. 2.)</w:t>
      </w:r>
    </w:p>
    <w:p w:rsidRPr="00E21C9F" w:rsidR="00FA7C1A" w:rsidP="007321E7" w:rsidRDefault="00FA7C1A" w14:paraId="6C712647" w14:textId="77777777">
      <w:pPr>
        <w:spacing w:line="360" w:lineRule="auto"/>
        <w:ind w:firstLine="1440"/>
        <w:rPr>
          <w:szCs w:val="26"/>
        </w:rPr>
      </w:pPr>
      <w:r w:rsidRPr="00E21C9F">
        <w:rPr>
          <w:szCs w:val="26"/>
        </w:rPr>
        <w:t>In its rehearing application, Ponderosa states the following regarding its failure to timely object to Comcast’s FFA application:</w:t>
      </w:r>
    </w:p>
    <w:p w:rsidRPr="00E21C9F" w:rsidR="00FA7C1A" w:rsidP="00FA7C1A" w:rsidRDefault="00FA7C1A" w14:paraId="5DB6D37D" w14:textId="3B6D57A6">
      <w:pPr>
        <w:ind w:left="1440" w:right="1440"/>
        <w:rPr>
          <w:szCs w:val="26"/>
        </w:rPr>
      </w:pPr>
      <w:r w:rsidRPr="00E21C9F">
        <w:rPr>
          <w:szCs w:val="26"/>
        </w:rPr>
        <w:t>Ponderosa was not aware of the full scope of</w:t>
      </w:r>
      <w:r w:rsidR="0037053A">
        <w:rPr>
          <w:szCs w:val="26"/>
        </w:rPr>
        <w:t xml:space="preserve"> </w:t>
      </w:r>
      <w:r w:rsidRPr="00E21C9F">
        <w:rPr>
          <w:szCs w:val="26"/>
        </w:rPr>
        <w:t>Comcast’s Madera County project as of the date the objections were due, so it did not comment</w:t>
      </w:r>
      <w:r w:rsidR="0037053A">
        <w:rPr>
          <w:szCs w:val="26"/>
        </w:rPr>
        <w:t xml:space="preserve"> </w:t>
      </w:r>
      <w:r w:rsidRPr="00E21C9F">
        <w:rPr>
          <w:szCs w:val="26"/>
        </w:rPr>
        <w:t>on or object to the project in November 2023.</w:t>
      </w:r>
    </w:p>
    <w:p w:rsidRPr="00E21C9F" w:rsidR="00FA7C1A" w:rsidP="00CD5A6B" w:rsidRDefault="00FA7C1A" w14:paraId="25E57C8A" w14:textId="448CDF59">
      <w:pPr>
        <w:spacing w:line="360" w:lineRule="auto"/>
        <w:rPr>
          <w:szCs w:val="26"/>
        </w:rPr>
      </w:pPr>
      <w:r w:rsidRPr="00E21C9F">
        <w:rPr>
          <w:szCs w:val="26"/>
        </w:rPr>
        <w:lastRenderedPageBreak/>
        <w:t>(Ponderosa Application for Rehearing of Res. T-17853 (Reh. App.), p. 2.)  Ponderosa does not allege that there was any deficiency in the notice provided to interested parties with respect to Comcast’s FFA application.</w:t>
      </w:r>
      <w:r w:rsidRPr="00E21C9F" w:rsidR="00FD0777">
        <w:rPr>
          <w:rStyle w:val="FootnoteReference"/>
          <w:sz w:val="26"/>
          <w:szCs w:val="26"/>
        </w:rPr>
        <w:footnoteReference w:id="2"/>
      </w:r>
      <w:r w:rsidRPr="00E21C9F">
        <w:rPr>
          <w:szCs w:val="26"/>
        </w:rPr>
        <w:t xml:space="preserve">  </w:t>
      </w:r>
    </w:p>
    <w:p w:rsidRPr="00E21C9F" w:rsidR="00FA7C1A" w:rsidP="007321E7" w:rsidRDefault="00FA7C1A" w14:paraId="1D450142" w14:textId="77777777">
      <w:pPr>
        <w:spacing w:line="360" w:lineRule="auto"/>
        <w:ind w:firstLine="1440"/>
        <w:rPr>
          <w:szCs w:val="26"/>
        </w:rPr>
      </w:pPr>
      <w:r w:rsidRPr="00E21C9F">
        <w:rPr>
          <w:szCs w:val="26"/>
        </w:rPr>
        <w:t xml:space="preserve">Ponderosa’s first filing with respect to the Comcast FFA application was a set of comments filed on October 2, </w:t>
      </w:r>
      <w:proofErr w:type="gramStart"/>
      <w:r w:rsidRPr="00E21C9F">
        <w:rPr>
          <w:szCs w:val="26"/>
        </w:rPr>
        <w:t>2024</w:t>
      </w:r>
      <w:proofErr w:type="gramEnd"/>
      <w:r w:rsidRPr="00E21C9F">
        <w:rPr>
          <w:szCs w:val="26"/>
        </w:rPr>
        <w:t xml:space="preserve"> in response to the issuance of the draft version of Res. T-17850.  (Reh. App., p. 2.)  These comments were filed almost 11 months after objections to Comcast’s FFA application were due.  Res. T-17850 notes the following as to Ponderosa’s failure to object within the specified </w:t>
      </w:r>
      <w:proofErr w:type="gramStart"/>
      <w:r w:rsidRPr="00E21C9F">
        <w:rPr>
          <w:szCs w:val="26"/>
        </w:rPr>
        <w:t>time period</w:t>
      </w:r>
      <w:proofErr w:type="gramEnd"/>
      <w:r w:rsidRPr="00E21C9F">
        <w:rPr>
          <w:szCs w:val="26"/>
        </w:rPr>
        <w:t>:</w:t>
      </w:r>
    </w:p>
    <w:p w:rsidRPr="00E21C9F" w:rsidR="00FA7C1A" w:rsidP="00FA7C1A" w:rsidRDefault="00FA7C1A" w14:paraId="7C28AF76" w14:textId="77777777">
      <w:pPr>
        <w:ind w:left="1440" w:right="1440"/>
        <w:rPr>
          <w:szCs w:val="26"/>
        </w:rPr>
      </w:pPr>
      <w:r w:rsidRPr="00E21C9F">
        <w:rPr>
          <w:szCs w:val="26"/>
        </w:rPr>
        <w:t xml:space="preserve">Staff notes that all entities were given an opportunity to object to applications under the detailed and data-driven process under the program rules.  The objection period was lengthened </w:t>
      </w:r>
      <w:proofErr w:type="gramStart"/>
      <w:r w:rsidRPr="00E21C9F">
        <w:rPr>
          <w:szCs w:val="26"/>
        </w:rPr>
        <w:t>in light of</w:t>
      </w:r>
      <w:proofErr w:type="gramEnd"/>
      <w:r w:rsidRPr="00E21C9F">
        <w:rPr>
          <w:szCs w:val="26"/>
        </w:rPr>
        <w:t xml:space="preserve"> the number of applications.  Ponderosa Telephone Company had an opportunity to object during the 28-day objection period that lasted from October 23, </w:t>
      </w:r>
      <w:proofErr w:type="gramStart"/>
      <w:r w:rsidRPr="00E21C9F">
        <w:rPr>
          <w:szCs w:val="26"/>
        </w:rPr>
        <w:t>2023</w:t>
      </w:r>
      <w:proofErr w:type="gramEnd"/>
      <w:r w:rsidRPr="00E21C9F">
        <w:rPr>
          <w:szCs w:val="26"/>
        </w:rPr>
        <w:t xml:space="preserve"> to November 20, </w:t>
      </w:r>
      <w:proofErr w:type="gramStart"/>
      <w:r w:rsidRPr="00E21C9F">
        <w:rPr>
          <w:szCs w:val="26"/>
        </w:rPr>
        <w:t>2023</w:t>
      </w:r>
      <w:proofErr w:type="gramEnd"/>
      <w:r w:rsidRPr="00E21C9F">
        <w:rPr>
          <w:szCs w:val="26"/>
        </w:rPr>
        <w:t xml:space="preserve"> and did not file an objection to Comcast during that period.  Furthermore, Staff determined that the objector did not provide sufficient documentation in its Cal.net objection to substantiate a claim that it would serve the project area.  Staff </w:t>
      </w:r>
      <w:proofErr w:type="gramStart"/>
      <w:r w:rsidRPr="00E21C9F">
        <w:rPr>
          <w:szCs w:val="26"/>
        </w:rPr>
        <w:t>has</w:t>
      </w:r>
      <w:proofErr w:type="gramEnd"/>
      <w:r w:rsidRPr="00E21C9F">
        <w:rPr>
          <w:szCs w:val="26"/>
        </w:rPr>
        <w:t xml:space="preserve"> not modified the Comcast Madera County project area, grant amount, or locations in response to comments on the draft Resolution.</w:t>
      </w:r>
    </w:p>
    <w:p w:rsidRPr="00E21C9F" w:rsidR="007321E7" w:rsidP="00FA7C1A" w:rsidRDefault="007321E7" w14:paraId="736050B4" w14:textId="77777777">
      <w:pPr>
        <w:ind w:left="1440" w:right="1440"/>
        <w:rPr>
          <w:szCs w:val="26"/>
        </w:rPr>
      </w:pPr>
    </w:p>
    <w:p w:rsidRPr="00E21C9F" w:rsidR="00FA7C1A" w:rsidP="007321E7" w:rsidRDefault="00FA7C1A" w14:paraId="165120F3" w14:textId="77777777">
      <w:pPr>
        <w:spacing w:line="360" w:lineRule="auto"/>
        <w:rPr>
          <w:szCs w:val="26"/>
        </w:rPr>
      </w:pPr>
      <w:r w:rsidRPr="00E21C9F">
        <w:rPr>
          <w:szCs w:val="26"/>
        </w:rPr>
        <w:t xml:space="preserve">(Res. T-17850, p. 10.)  </w:t>
      </w:r>
    </w:p>
    <w:p w:rsidRPr="00E21C9F" w:rsidR="00FA7C1A" w:rsidP="007321E7" w:rsidRDefault="00FA7C1A" w14:paraId="10650981" w14:textId="77777777">
      <w:pPr>
        <w:spacing w:line="360" w:lineRule="auto"/>
        <w:ind w:firstLine="1440"/>
        <w:rPr>
          <w:szCs w:val="26"/>
        </w:rPr>
      </w:pPr>
      <w:r w:rsidRPr="00E21C9F">
        <w:rPr>
          <w:szCs w:val="26"/>
        </w:rPr>
        <w:t xml:space="preserve">D.22-04-055 articulates the reason why timely submission of objections is important to evaluating FFA applications.  D.22-04-055 states:  </w:t>
      </w:r>
    </w:p>
    <w:p w:rsidRPr="00E21C9F" w:rsidR="00FA7C1A" w:rsidP="007321E7" w:rsidRDefault="00FA7C1A" w14:paraId="664D241C" w14:textId="77777777">
      <w:pPr>
        <w:ind w:left="1440" w:right="1440"/>
        <w:rPr>
          <w:szCs w:val="26"/>
        </w:rPr>
      </w:pPr>
      <w:r w:rsidRPr="00E21C9F">
        <w:rPr>
          <w:szCs w:val="26"/>
        </w:rPr>
        <w:t xml:space="preserve">The Commission will provide a period during which interested </w:t>
      </w:r>
      <w:proofErr w:type="gramStart"/>
      <w:r w:rsidRPr="00E21C9F">
        <w:rPr>
          <w:szCs w:val="26"/>
        </w:rPr>
        <w:t>persons</w:t>
      </w:r>
      <w:proofErr w:type="gramEnd"/>
      <w:r w:rsidRPr="00E21C9F">
        <w:rPr>
          <w:szCs w:val="26"/>
        </w:rPr>
        <w:t xml:space="preserve"> may review the grant applications that have been submitted and file written comments objecting to an application under review.  The Commission will consider these comments in reviewing the application.  Any party that objects to a proposed area as already served must provide definitive evidence that the area is in fact already served.</w:t>
      </w:r>
    </w:p>
    <w:p w:rsidRPr="00E21C9F" w:rsidR="00FA7C1A" w:rsidP="00FA7C1A" w:rsidRDefault="00FA7C1A" w14:paraId="386F3584" w14:textId="77777777">
      <w:pPr>
        <w:ind w:right="1440"/>
        <w:rPr>
          <w:szCs w:val="26"/>
        </w:rPr>
      </w:pPr>
    </w:p>
    <w:p w:rsidRPr="00E21C9F" w:rsidR="00FA7C1A" w:rsidP="005E50C7" w:rsidRDefault="00FA7C1A" w14:paraId="1D64DFA6" w14:textId="2680C679">
      <w:pPr>
        <w:spacing w:line="360" w:lineRule="auto"/>
        <w:rPr>
          <w:szCs w:val="26"/>
        </w:rPr>
      </w:pPr>
      <w:r w:rsidRPr="00E21C9F">
        <w:rPr>
          <w:szCs w:val="26"/>
        </w:rPr>
        <w:lastRenderedPageBreak/>
        <w:t xml:space="preserve">(D.22-04-055, App. A at A-21.)  Timely submission of objections and comments to FFA applications allows Commission </w:t>
      </w:r>
      <w:r w:rsidRPr="00E21C9F" w:rsidR="00C723A4">
        <w:rPr>
          <w:szCs w:val="26"/>
        </w:rPr>
        <w:t xml:space="preserve">Staff </w:t>
      </w:r>
      <w:r w:rsidRPr="00E21C9F">
        <w:rPr>
          <w:szCs w:val="26"/>
        </w:rPr>
        <w:t xml:space="preserve">an opportunity to consider these arguments </w:t>
      </w:r>
      <w:r w:rsidRPr="00E21C9F" w:rsidR="00962A2C">
        <w:rPr>
          <w:szCs w:val="26"/>
        </w:rPr>
        <w:t xml:space="preserve">in analyzing the merits of each application, and </w:t>
      </w:r>
      <w:r w:rsidRPr="00E21C9F">
        <w:rPr>
          <w:szCs w:val="26"/>
        </w:rPr>
        <w:t xml:space="preserve">prior to issuing a draft Resolution authorizing a grant of FFA funds.  The fact that Ponderosa submitted its first comments on Comcast’s FFA application after </w:t>
      </w:r>
      <w:r w:rsidRPr="00E21C9F" w:rsidR="00B60C32">
        <w:rPr>
          <w:szCs w:val="26"/>
        </w:rPr>
        <w:t xml:space="preserve">Commission </w:t>
      </w:r>
      <w:r w:rsidRPr="00E21C9F" w:rsidR="00962A2C">
        <w:rPr>
          <w:szCs w:val="26"/>
        </w:rPr>
        <w:t xml:space="preserve">Staff analysis of the applications was completed and </w:t>
      </w:r>
      <w:r w:rsidRPr="00E21C9F">
        <w:rPr>
          <w:szCs w:val="26"/>
        </w:rPr>
        <w:t>the draft Resolution had been issued</w:t>
      </w:r>
      <w:r w:rsidRPr="00E21C9F" w:rsidR="00962A2C">
        <w:rPr>
          <w:szCs w:val="26"/>
        </w:rPr>
        <w:t xml:space="preserve"> </w:t>
      </w:r>
      <w:r w:rsidRPr="00E21C9F">
        <w:rPr>
          <w:szCs w:val="26"/>
        </w:rPr>
        <w:t xml:space="preserve">demonstrates the problem with this approach.  Such </w:t>
      </w:r>
      <w:proofErr w:type="gramStart"/>
      <w:r w:rsidRPr="00E21C9F">
        <w:rPr>
          <w:szCs w:val="26"/>
        </w:rPr>
        <w:t>delay</w:t>
      </w:r>
      <w:proofErr w:type="gramEnd"/>
      <w:r w:rsidRPr="00E21C9F">
        <w:rPr>
          <w:szCs w:val="26"/>
        </w:rPr>
        <w:t xml:space="preserve">, unexplained by Ponderosa, deprives both the Commission and other interested parties of an opportunity to consider such arguments as the draft Resolution is being developed and prepared, a period which lasted almost 11 months in this </w:t>
      </w:r>
      <w:proofErr w:type="gramStart"/>
      <w:r w:rsidRPr="00E21C9F">
        <w:rPr>
          <w:szCs w:val="26"/>
        </w:rPr>
        <w:t>particular instance</w:t>
      </w:r>
      <w:proofErr w:type="gramEnd"/>
      <w:r w:rsidRPr="00E21C9F">
        <w:rPr>
          <w:szCs w:val="26"/>
        </w:rPr>
        <w:t>.  As Comcast notes in its response to Ponderosa’s rehearing application, “[d]</w:t>
      </w:r>
      <w:proofErr w:type="spellStart"/>
      <w:r w:rsidRPr="00E21C9F">
        <w:rPr>
          <w:szCs w:val="26"/>
        </w:rPr>
        <w:t>uring</w:t>
      </w:r>
      <w:proofErr w:type="spellEnd"/>
      <w:r w:rsidRPr="00E21C9F">
        <w:rPr>
          <w:szCs w:val="26"/>
        </w:rPr>
        <w:t xml:space="preserve"> the FFA application phase, Comcast was not put on notice that Ponderosa objected to its Madera County Project application (since Ponderosa did not file comments objecting to the Project) and thus had no opportunity to review Ponderosa’s claims or submit its own evidence to refute Ponderosa’s claims, as the FFA Rules permit.”  (Comcast Response to Ponderosa Reh. App. (December 5, 2024), p. 8.)</w:t>
      </w:r>
    </w:p>
    <w:p w:rsidRPr="00E21C9F" w:rsidR="00FA7C1A" w:rsidP="007321E7" w:rsidRDefault="00FA7C1A" w14:paraId="7A621DD9" w14:textId="6CC84A94">
      <w:pPr>
        <w:spacing w:line="360" w:lineRule="auto"/>
        <w:ind w:firstLine="1440"/>
        <w:rPr>
          <w:szCs w:val="26"/>
        </w:rPr>
      </w:pPr>
      <w:r w:rsidRPr="00E21C9F">
        <w:rPr>
          <w:szCs w:val="26"/>
        </w:rPr>
        <w:t xml:space="preserve">As discussed above, Ponderosa failed to object to Comcast’s FFA application within the timeline articulated in D.22-04-055.  D.22-04-055 makes clear that comments filed after the deadline will be deemed denied.  (D.22-04-055, App. A at </w:t>
      </w:r>
      <w:r w:rsidR="0037053A">
        <w:rPr>
          <w:szCs w:val="26"/>
        </w:rPr>
        <w:br/>
      </w:r>
      <w:r w:rsidRPr="00E21C9F">
        <w:rPr>
          <w:szCs w:val="26"/>
        </w:rPr>
        <w:t xml:space="preserve">A-21 to A-22.)  For this reason, Ponderosa’s challenge to Res. T-17850 </w:t>
      </w:r>
      <w:r w:rsidRPr="00E21C9F" w:rsidR="00B4084A">
        <w:rPr>
          <w:szCs w:val="26"/>
        </w:rPr>
        <w:t>is</w:t>
      </w:r>
      <w:r w:rsidRPr="00E21C9F">
        <w:rPr>
          <w:szCs w:val="26"/>
        </w:rPr>
        <w:t xml:space="preserve"> denied as untimely.</w:t>
      </w:r>
    </w:p>
    <w:p w:rsidRPr="00E21C9F" w:rsidR="006E2760" w:rsidP="007321E7" w:rsidRDefault="00AA032F" w14:paraId="6CCF199C" w14:textId="5C2A76A9">
      <w:pPr>
        <w:pStyle w:val="Heading2"/>
        <w:rPr>
          <w:szCs w:val="26"/>
        </w:rPr>
      </w:pPr>
      <w:r w:rsidRPr="00E21C9F">
        <w:rPr>
          <w:szCs w:val="26"/>
        </w:rPr>
        <w:t>Rehearing is unwarranted because Ponderosa</w:t>
      </w:r>
      <w:r w:rsidRPr="00E21C9F" w:rsidR="00285976">
        <w:rPr>
          <w:szCs w:val="26"/>
        </w:rPr>
        <w:t xml:space="preserve"> fails to demonstrate legal error.</w:t>
      </w:r>
    </w:p>
    <w:p w:rsidRPr="00E21C9F" w:rsidR="00A641E0" w:rsidP="005E50C7" w:rsidRDefault="00A641E0" w14:paraId="0750DD07" w14:textId="6458BFFB">
      <w:pPr>
        <w:pStyle w:val="BodyText"/>
        <w:ind w:firstLine="1440"/>
        <w:rPr>
          <w:color w:val="0E0E0E"/>
          <w:szCs w:val="26"/>
        </w:rPr>
      </w:pPr>
      <w:r w:rsidRPr="00E21C9F">
        <w:rPr>
          <w:color w:val="0E0E0E"/>
          <w:szCs w:val="26"/>
        </w:rPr>
        <w:t xml:space="preserve">Even if Ponderosa had objected to Comcast’s FFA application during the required objection period, Ponderosa’s remaining challenges to Res. T-17850 are without merit.  Ponderosa asserts that Res. T-17850 improperly authorizes an “overbuild” applicable to 166 locations within the </w:t>
      </w:r>
      <w:proofErr w:type="spellStart"/>
      <w:r w:rsidRPr="00E21C9F">
        <w:rPr>
          <w:color w:val="0E0E0E"/>
          <w:szCs w:val="26"/>
        </w:rPr>
        <w:t>Bonadelle</w:t>
      </w:r>
      <w:proofErr w:type="spellEnd"/>
      <w:r w:rsidRPr="00E21C9F">
        <w:rPr>
          <w:color w:val="0E0E0E"/>
          <w:szCs w:val="26"/>
        </w:rPr>
        <w:t xml:space="preserve"> Ranchos Nine development in Madera County, and that such Commission authorization constitutes a failure to proceed in the manner required by law and an abuse of discretion.  (Reh. App., pp. 4-7.)  Ponderosa’s </w:t>
      </w:r>
      <w:r w:rsidRPr="00E21C9F" w:rsidR="00490D91">
        <w:rPr>
          <w:color w:val="0E0E0E"/>
          <w:szCs w:val="26"/>
        </w:rPr>
        <w:t xml:space="preserve">allegations </w:t>
      </w:r>
      <w:r w:rsidRPr="00E21C9F" w:rsidR="00660FEB">
        <w:rPr>
          <w:color w:val="0E0E0E"/>
          <w:szCs w:val="26"/>
        </w:rPr>
        <w:t>lack merit</w:t>
      </w:r>
      <w:r w:rsidRPr="00E21C9F">
        <w:rPr>
          <w:color w:val="0E0E0E"/>
          <w:szCs w:val="26"/>
        </w:rPr>
        <w:t xml:space="preserve"> for three reasons.</w:t>
      </w:r>
    </w:p>
    <w:p w:rsidRPr="00E21C9F" w:rsidR="00541EEB" w:rsidP="00CB5582" w:rsidRDefault="00A641E0" w14:paraId="4B17E1D9" w14:textId="77777777">
      <w:pPr>
        <w:pStyle w:val="BodyText"/>
        <w:ind w:firstLine="1440"/>
        <w:rPr>
          <w:color w:val="0E0E0E"/>
          <w:szCs w:val="26"/>
        </w:rPr>
      </w:pPr>
      <w:r w:rsidRPr="00E21C9F">
        <w:rPr>
          <w:color w:val="0E0E0E"/>
          <w:szCs w:val="26"/>
        </w:rPr>
        <w:lastRenderedPageBreak/>
        <w:t xml:space="preserve">First, while Ponderosa’s rehearing application alleges that Res. T-17850 authorizes an improper “overbuild” in the </w:t>
      </w:r>
      <w:proofErr w:type="spellStart"/>
      <w:r w:rsidRPr="00E21C9F">
        <w:rPr>
          <w:color w:val="0E0E0E"/>
          <w:szCs w:val="26"/>
        </w:rPr>
        <w:t>Bonadelle</w:t>
      </w:r>
      <w:proofErr w:type="spellEnd"/>
      <w:r w:rsidRPr="00E21C9F">
        <w:rPr>
          <w:color w:val="0E0E0E"/>
          <w:szCs w:val="26"/>
        </w:rPr>
        <w:t xml:space="preserve"> Ranchos Nine subdivision, there is nothing per se improper about authorizing deployment of broadband service in an area containing unserved, underserved and served locations.  </w:t>
      </w:r>
      <w:r w:rsidRPr="00E21C9F" w:rsidR="00541EEB">
        <w:rPr>
          <w:color w:val="0E0E0E"/>
          <w:szCs w:val="26"/>
        </w:rPr>
        <w:t xml:space="preserve">(See D.22-04-055, pp. 73-74 (unserved or underserved households or businesses need not be the only households or businesses in the service area receiving funds); see also </w:t>
      </w:r>
      <w:r w:rsidRPr="00E21C9F">
        <w:rPr>
          <w:color w:val="0E0E0E"/>
          <w:szCs w:val="26"/>
        </w:rPr>
        <w:t>Res. T-17855</w:t>
      </w:r>
      <w:r w:rsidRPr="00E21C9F" w:rsidR="00541EEB">
        <w:rPr>
          <w:color w:val="0E0E0E"/>
          <w:szCs w:val="26"/>
        </w:rPr>
        <w:t>, pp. 4, 10 (</w:t>
      </w:r>
      <w:r w:rsidRPr="00E21C9F">
        <w:rPr>
          <w:color w:val="0E0E0E"/>
          <w:szCs w:val="26"/>
        </w:rPr>
        <w:t xml:space="preserve">funding for infrastructure through served areas </w:t>
      </w:r>
      <w:r w:rsidRPr="00E21C9F" w:rsidR="00541EEB">
        <w:rPr>
          <w:color w:val="0E0E0E"/>
          <w:szCs w:val="26"/>
        </w:rPr>
        <w:t xml:space="preserve">may be </w:t>
      </w:r>
      <w:r w:rsidRPr="00E21C9F">
        <w:rPr>
          <w:color w:val="0E0E0E"/>
          <w:szCs w:val="26"/>
        </w:rPr>
        <w:t>necessary to reach unserved locations</w:t>
      </w:r>
      <w:r w:rsidRPr="00E21C9F" w:rsidR="00541EEB">
        <w:rPr>
          <w:color w:val="0E0E0E"/>
          <w:szCs w:val="26"/>
        </w:rPr>
        <w:t xml:space="preserve"> and </w:t>
      </w:r>
      <w:r w:rsidRPr="00E21C9F">
        <w:rPr>
          <w:color w:val="0E0E0E"/>
          <w:szCs w:val="26"/>
        </w:rPr>
        <w:t xml:space="preserve">Commission Staff </w:t>
      </w:r>
      <w:r w:rsidRPr="00E21C9F" w:rsidR="00541EEB">
        <w:rPr>
          <w:color w:val="0E0E0E"/>
          <w:szCs w:val="26"/>
        </w:rPr>
        <w:t xml:space="preserve">may assess </w:t>
      </w:r>
      <w:r w:rsidRPr="00E21C9F">
        <w:rPr>
          <w:color w:val="0E0E0E"/>
          <w:szCs w:val="26"/>
        </w:rPr>
        <w:t>how to manage overlapping applications and applications planning to include some already-served areas in their project area</w:t>
      </w:r>
      <w:r w:rsidRPr="00E21C9F" w:rsidR="00541EEB">
        <w:rPr>
          <w:color w:val="0E0E0E"/>
          <w:szCs w:val="26"/>
        </w:rPr>
        <w:t xml:space="preserve">).)  Thus, there is nothing inherently improper about Comcast’s grant including unserved, underserved, and served areas. </w:t>
      </w:r>
    </w:p>
    <w:p w:rsidRPr="00E21C9F" w:rsidR="00A641E0" w:rsidP="00732A82" w:rsidRDefault="00A641E0" w14:paraId="035FB2A2" w14:textId="5AE1F059">
      <w:pPr>
        <w:pStyle w:val="BodyText"/>
        <w:ind w:firstLine="1440"/>
        <w:rPr>
          <w:color w:val="0E0E0E"/>
          <w:szCs w:val="26"/>
        </w:rPr>
      </w:pPr>
      <w:r w:rsidRPr="00E21C9F">
        <w:rPr>
          <w:color w:val="0E0E0E"/>
          <w:szCs w:val="26"/>
        </w:rPr>
        <w:t xml:space="preserve">Second, Res. T-17850 does not conclusively establish what Comcast’s buildout will ultimately look like in Madera County or the amount that Commission Staff will approve in terms of Comcast’s expenditures for the project.  </w:t>
      </w:r>
      <w:r w:rsidRPr="00E21C9F" w:rsidR="00330EF5">
        <w:rPr>
          <w:color w:val="0E0E0E"/>
          <w:szCs w:val="26"/>
        </w:rPr>
        <w:t xml:space="preserve">(See </w:t>
      </w:r>
      <w:r w:rsidRPr="00E21C9F">
        <w:rPr>
          <w:color w:val="0E0E0E"/>
          <w:szCs w:val="26"/>
        </w:rPr>
        <w:t>Res. T-17850</w:t>
      </w:r>
      <w:r w:rsidRPr="00E21C9F" w:rsidR="00330EF5">
        <w:rPr>
          <w:color w:val="0E0E0E"/>
          <w:szCs w:val="26"/>
        </w:rPr>
        <w:t xml:space="preserve">, </w:t>
      </w:r>
      <w:r w:rsidR="0037053A">
        <w:rPr>
          <w:color w:val="0E0E0E"/>
          <w:szCs w:val="26"/>
        </w:rPr>
        <w:br/>
      </w:r>
      <w:r w:rsidRPr="00E21C9F" w:rsidR="00330EF5">
        <w:rPr>
          <w:color w:val="0E0E0E"/>
          <w:szCs w:val="26"/>
        </w:rPr>
        <w:t>pp. 4, 10 (</w:t>
      </w:r>
      <w:r w:rsidRPr="00E21C9F" w:rsidR="00874B80">
        <w:rPr>
          <w:color w:val="0E0E0E"/>
          <w:szCs w:val="26"/>
        </w:rPr>
        <w:t xml:space="preserve">Commission </w:t>
      </w:r>
      <w:r w:rsidRPr="00E21C9F">
        <w:rPr>
          <w:color w:val="0E0E0E"/>
          <w:szCs w:val="26"/>
        </w:rPr>
        <w:t>Staff will confer with Comcast regarding the specific locations to be provided service for the Madera County project</w:t>
      </w:r>
      <w:r w:rsidRPr="00E21C9F" w:rsidR="00874B80">
        <w:rPr>
          <w:color w:val="0E0E0E"/>
          <w:szCs w:val="26"/>
        </w:rPr>
        <w:t xml:space="preserve"> </w:t>
      </w:r>
      <w:r w:rsidRPr="00E21C9F">
        <w:rPr>
          <w:color w:val="0E0E0E"/>
          <w:szCs w:val="26"/>
        </w:rPr>
        <w:t xml:space="preserve">and the grant amount may be reduced </w:t>
      </w:r>
      <w:proofErr w:type="gramStart"/>
      <w:r w:rsidRPr="00E21C9F">
        <w:rPr>
          <w:color w:val="0E0E0E"/>
          <w:szCs w:val="26"/>
        </w:rPr>
        <w:t>consistent</w:t>
      </w:r>
      <w:proofErr w:type="gramEnd"/>
      <w:r w:rsidRPr="00E21C9F">
        <w:rPr>
          <w:color w:val="0E0E0E"/>
          <w:szCs w:val="26"/>
        </w:rPr>
        <w:t xml:space="preserve"> with a reduction in the number of locations</w:t>
      </w:r>
      <w:r w:rsidRPr="00E21C9F" w:rsidR="00874B80">
        <w:rPr>
          <w:color w:val="0E0E0E"/>
          <w:szCs w:val="26"/>
        </w:rPr>
        <w:t>)</w:t>
      </w:r>
      <w:r w:rsidRPr="00E21C9F">
        <w:rPr>
          <w:color w:val="0E0E0E"/>
          <w:szCs w:val="26"/>
        </w:rPr>
        <w:t>.</w:t>
      </w:r>
      <w:r w:rsidRPr="00E21C9F" w:rsidR="00874B80">
        <w:rPr>
          <w:color w:val="0E0E0E"/>
          <w:szCs w:val="26"/>
        </w:rPr>
        <w:t>)</w:t>
      </w:r>
      <w:r w:rsidRPr="00E21C9F" w:rsidR="00732A82">
        <w:rPr>
          <w:color w:val="0E0E0E"/>
          <w:szCs w:val="26"/>
        </w:rPr>
        <w:t xml:space="preserve">  </w:t>
      </w:r>
      <w:r w:rsidRPr="00E21C9F" w:rsidR="007B6546">
        <w:rPr>
          <w:color w:val="0E0E0E"/>
          <w:szCs w:val="26"/>
        </w:rPr>
        <w:t>W</w:t>
      </w:r>
      <w:r w:rsidRPr="00E21C9F">
        <w:rPr>
          <w:color w:val="0E0E0E"/>
          <w:szCs w:val="26"/>
        </w:rPr>
        <w:t xml:space="preserve">hile Res. T-17850 authorizes a buildout in Madera County that may overlap with the 166 locations in the </w:t>
      </w:r>
      <w:proofErr w:type="spellStart"/>
      <w:r w:rsidRPr="00E21C9F">
        <w:rPr>
          <w:color w:val="0E0E0E"/>
          <w:szCs w:val="26"/>
        </w:rPr>
        <w:t>Bonadelle</w:t>
      </w:r>
      <w:proofErr w:type="spellEnd"/>
      <w:r w:rsidRPr="00E21C9F">
        <w:rPr>
          <w:color w:val="0E0E0E"/>
          <w:szCs w:val="26"/>
        </w:rPr>
        <w:t xml:space="preserve"> Ranchos Nine development</w:t>
      </w:r>
      <w:r w:rsidRPr="00E21C9F" w:rsidR="00CB5582">
        <w:rPr>
          <w:color w:val="0E0E0E"/>
          <w:szCs w:val="26"/>
        </w:rPr>
        <w:t xml:space="preserve">, </w:t>
      </w:r>
      <w:r w:rsidRPr="00E21C9F">
        <w:rPr>
          <w:color w:val="0E0E0E"/>
          <w:szCs w:val="26"/>
        </w:rPr>
        <w:t xml:space="preserve">it </w:t>
      </w:r>
      <w:r w:rsidRPr="00E21C9F" w:rsidR="00CB5582">
        <w:rPr>
          <w:color w:val="0E0E0E"/>
          <w:szCs w:val="26"/>
        </w:rPr>
        <w:t xml:space="preserve">has not been conclusively determined </w:t>
      </w:r>
      <w:r w:rsidRPr="00E21C9F">
        <w:rPr>
          <w:color w:val="0E0E0E"/>
          <w:szCs w:val="26"/>
        </w:rPr>
        <w:t xml:space="preserve">whether the final project will ultimately include those locations.  D.22-04-055 notes that the FFA rules provide “the Commission with significant discretion for developing [FFA] program eligibility requirements.”  (D.22-04-055, p. 19.)  </w:t>
      </w:r>
    </w:p>
    <w:p w:rsidRPr="00E21C9F" w:rsidR="00A641E0" w:rsidP="0058500B" w:rsidRDefault="00A641E0" w14:paraId="7B0A4DAC" w14:textId="28CE656B">
      <w:pPr>
        <w:pStyle w:val="BodyText"/>
        <w:ind w:firstLine="1440"/>
        <w:rPr>
          <w:color w:val="0E0E0E"/>
          <w:szCs w:val="26"/>
        </w:rPr>
      </w:pPr>
      <w:r w:rsidRPr="00E21C9F">
        <w:rPr>
          <w:color w:val="0E0E0E"/>
          <w:szCs w:val="26"/>
        </w:rPr>
        <w:t xml:space="preserve">Finally, Ponderosa’s </w:t>
      </w:r>
      <w:r w:rsidRPr="00E21C9F" w:rsidR="00256BE7">
        <w:rPr>
          <w:color w:val="0E0E0E"/>
          <w:szCs w:val="26"/>
        </w:rPr>
        <w:t>allegations lack merit</w:t>
      </w:r>
      <w:r w:rsidRPr="00E21C9F">
        <w:rPr>
          <w:color w:val="0E0E0E"/>
          <w:szCs w:val="26"/>
        </w:rPr>
        <w:t xml:space="preserve"> because </w:t>
      </w:r>
      <w:r w:rsidRPr="00E21C9F" w:rsidR="00AF3501">
        <w:rPr>
          <w:color w:val="0E0E0E"/>
          <w:szCs w:val="26"/>
        </w:rPr>
        <w:t>the record does not support</w:t>
      </w:r>
      <w:r w:rsidRPr="00E21C9F">
        <w:rPr>
          <w:color w:val="0E0E0E"/>
          <w:szCs w:val="26"/>
        </w:rPr>
        <w:t xml:space="preserve"> that Ponderosa is currently able to serve, or will imminently be prepared to serve, these 166</w:t>
      </w:r>
      <w:r w:rsidRPr="00E21C9F" w:rsidR="0058500B">
        <w:rPr>
          <w:color w:val="0E0E0E"/>
          <w:szCs w:val="26"/>
        </w:rPr>
        <w:t> </w:t>
      </w:r>
      <w:r w:rsidRPr="00E21C9F">
        <w:rPr>
          <w:color w:val="0E0E0E"/>
          <w:szCs w:val="26"/>
        </w:rPr>
        <w:t xml:space="preserve">locations with the broadband speeds </w:t>
      </w:r>
      <w:r w:rsidRPr="00E21C9F" w:rsidR="007B6546">
        <w:rPr>
          <w:color w:val="0E0E0E"/>
          <w:szCs w:val="26"/>
        </w:rPr>
        <w:t>articulated</w:t>
      </w:r>
      <w:r w:rsidRPr="00E21C9F">
        <w:rPr>
          <w:color w:val="0E0E0E"/>
          <w:szCs w:val="26"/>
        </w:rPr>
        <w:t xml:space="preserve"> by the FFA program.</w:t>
      </w:r>
      <w:r w:rsidRPr="00E21C9F" w:rsidR="007B6546">
        <w:rPr>
          <w:color w:val="0E0E0E"/>
          <w:szCs w:val="26"/>
        </w:rPr>
        <w:t xml:space="preserve">  </w:t>
      </w:r>
      <w:proofErr w:type="gramStart"/>
      <w:r w:rsidRPr="00E21C9F" w:rsidR="007B6546">
        <w:rPr>
          <w:color w:val="0E0E0E"/>
          <w:szCs w:val="26"/>
        </w:rPr>
        <w:t>Assuming that</w:t>
      </w:r>
      <w:proofErr w:type="gramEnd"/>
      <w:r w:rsidRPr="00E21C9F" w:rsidR="007B6546">
        <w:rPr>
          <w:color w:val="0E0E0E"/>
          <w:szCs w:val="26"/>
        </w:rPr>
        <w:t xml:space="preserve"> Ponderosa does currently serve this area with 25/3 Mbps broadband service, as asserted in its rehearing application, such speed is below the </w:t>
      </w:r>
      <w:r w:rsidRPr="00E21C9F" w:rsidR="00E24FA4">
        <w:rPr>
          <w:color w:val="0E0E0E"/>
          <w:szCs w:val="26"/>
        </w:rPr>
        <w:t>desired</w:t>
      </w:r>
      <w:r w:rsidRPr="00E21C9F" w:rsidR="007B6546">
        <w:rPr>
          <w:color w:val="0E0E0E"/>
          <w:szCs w:val="26"/>
        </w:rPr>
        <w:t xml:space="preserve"> 100/</w:t>
      </w:r>
      <w:r w:rsidRPr="00E21C9F" w:rsidR="007031A3">
        <w:rPr>
          <w:color w:val="0E0E0E"/>
          <w:szCs w:val="26"/>
        </w:rPr>
        <w:t>10</w:t>
      </w:r>
      <w:r w:rsidRPr="00E21C9F" w:rsidR="007B6546">
        <w:rPr>
          <w:color w:val="0E0E0E"/>
          <w:szCs w:val="26"/>
        </w:rPr>
        <w:t>0 Mbps speed articulated in the FFA rules.  (Reh. App., p. 5; see also D.22-04-055, pp. 19-20</w:t>
      </w:r>
      <w:r w:rsidRPr="00E21C9F" w:rsidR="007031A3">
        <w:rPr>
          <w:color w:val="0E0E0E"/>
          <w:szCs w:val="26"/>
        </w:rPr>
        <w:t>, Attachment A, p. A-6</w:t>
      </w:r>
      <w:r w:rsidRPr="00E21C9F" w:rsidR="007B6546">
        <w:rPr>
          <w:color w:val="0E0E0E"/>
          <w:szCs w:val="26"/>
        </w:rPr>
        <w:t xml:space="preserve"> (FFA rules encourage recipients to prioritize projects that are </w:t>
      </w:r>
      <w:r w:rsidRPr="00E21C9F" w:rsidR="007B6546">
        <w:rPr>
          <w:color w:val="0E0E0E"/>
          <w:szCs w:val="26"/>
        </w:rPr>
        <w:lastRenderedPageBreak/>
        <w:t xml:space="preserve">designed to reliably deliver at least 100 Mbps of download speed and </w:t>
      </w:r>
      <w:r w:rsidRPr="00E21C9F" w:rsidR="007031A3">
        <w:rPr>
          <w:color w:val="0E0E0E"/>
          <w:szCs w:val="26"/>
        </w:rPr>
        <w:t>10</w:t>
      </w:r>
      <w:r w:rsidRPr="00E21C9F" w:rsidR="007B6546">
        <w:rPr>
          <w:color w:val="0E0E0E"/>
          <w:szCs w:val="26"/>
        </w:rPr>
        <w:t xml:space="preserve">0 Mbps of upload speed).)  </w:t>
      </w:r>
      <w:r w:rsidRPr="00E21C9F">
        <w:rPr>
          <w:color w:val="0E0E0E"/>
          <w:szCs w:val="26"/>
        </w:rPr>
        <w:t xml:space="preserve">Further, while Ponderosa asserts that it intends both to upgrade its broadband speed and to offer a low-income broadband plan, it did not have specific </w:t>
      </w:r>
      <w:proofErr w:type="gramStart"/>
      <w:r w:rsidRPr="00E21C9F">
        <w:rPr>
          <w:color w:val="0E0E0E"/>
          <w:szCs w:val="26"/>
        </w:rPr>
        <w:t>agreements</w:t>
      </w:r>
      <w:proofErr w:type="gramEnd"/>
      <w:r w:rsidRPr="00E21C9F">
        <w:rPr>
          <w:color w:val="0E0E0E"/>
          <w:szCs w:val="26"/>
        </w:rPr>
        <w:t xml:space="preserve"> or approved construction plans in place to achieve these goals at the time the Comcast application was evaluated by Commission Staff.  For these reasons, </w:t>
      </w:r>
      <w:r w:rsidRPr="00E21C9F" w:rsidR="00C723A4">
        <w:rPr>
          <w:color w:val="0E0E0E"/>
          <w:szCs w:val="26"/>
        </w:rPr>
        <w:t xml:space="preserve">Res. </w:t>
      </w:r>
      <w:r w:rsidR="0037053A">
        <w:rPr>
          <w:color w:val="0E0E0E"/>
          <w:szCs w:val="26"/>
        </w:rPr>
        <w:br/>
      </w:r>
      <w:r w:rsidRPr="00E21C9F" w:rsidR="00C723A4">
        <w:rPr>
          <w:color w:val="0E0E0E"/>
          <w:szCs w:val="26"/>
        </w:rPr>
        <w:t xml:space="preserve">T-17850 </w:t>
      </w:r>
      <w:r w:rsidRPr="00E21C9F">
        <w:rPr>
          <w:color w:val="0E0E0E"/>
          <w:szCs w:val="26"/>
        </w:rPr>
        <w:t>reasonably approve</w:t>
      </w:r>
      <w:r w:rsidRPr="00E21C9F" w:rsidR="00C723A4">
        <w:rPr>
          <w:color w:val="0E0E0E"/>
          <w:szCs w:val="26"/>
        </w:rPr>
        <w:t>s</w:t>
      </w:r>
      <w:r w:rsidRPr="00E21C9F">
        <w:rPr>
          <w:color w:val="0E0E0E"/>
          <w:szCs w:val="26"/>
        </w:rPr>
        <w:t xml:space="preserve"> the inclusion of 166 locations in the </w:t>
      </w:r>
      <w:proofErr w:type="spellStart"/>
      <w:r w:rsidRPr="00E21C9F">
        <w:rPr>
          <w:color w:val="0E0E0E"/>
          <w:szCs w:val="26"/>
        </w:rPr>
        <w:t>Bonadelle</w:t>
      </w:r>
      <w:proofErr w:type="spellEnd"/>
      <w:r w:rsidRPr="00E21C9F">
        <w:rPr>
          <w:color w:val="0E0E0E"/>
          <w:szCs w:val="26"/>
        </w:rPr>
        <w:t xml:space="preserve"> Ranchos Nine subdivision within Comcast’s Madera County project area</w:t>
      </w:r>
      <w:r w:rsidRPr="00E21C9F" w:rsidR="00E24FA4">
        <w:rPr>
          <w:color w:val="0E0E0E"/>
          <w:szCs w:val="26"/>
        </w:rPr>
        <w:t>.</w:t>
      </w:r>
    </w:p>
    <w:p w:rsidRPr="00E21C9F" w:rsidR="00A641E0" w:rsidP="004D234C" w:rsidRDefault="00A641E0" w14:paraId="604ECEC1" w14:textId="77777777">
      <w:pPr>
        <w:pStyle w:val="BodyText"/>
        <w:ind w:firstLine="1440"/>
        <w:rPr>
          <w:color w:val="0E0E0E"/>
          <w:szCs w:val="26"/>
        </w:rPr>
      </w:pPr>
      <w:r w:rsidRPr="00E21C9F">
        <w:rPr>
          <w:color w:val="0E0E0E"/>
          <w:szCs w:val="26"/>
        </w:rPr>
        <w:t>For the reasons discussed above, even assuming Ponderosa had objected to Comcast’s FFA grant application in a timely manner, its challenge to Res. T-17850 is without merit.</w:t>
      </w:r>
    </w:p>
    <w:p w:rsidRPr="00E21C9F" w:rsidR="00007133" w:rsidP="00300D23" w:rsidRDefault="00007133" w14:paraId="5982921E" w14:textId="77777777">
      <w:pPr>
        <w:pStyle w:val="Heading1"/>
        <w:rPr>
          <w:szCs w:val="26"/>
        </w:rPr>
      </w:pPr>
      <w:r w:rsidRPr="00E21C9F">
        <w:rPr>
          <w:szCs w:val="26"/>
        </w:rPr>
        <w:t>CONCLUSION</w:t>
      </w:r>
    </w:p>
    <w:p w:rsidRPr="00E21C9F" w:rsidR="00983083" w:rsidP="004D234C" w:rsidRDefault="00F33FA2" w14:paraId="0FA89665" w14:textId="16080349">
      <w:pPr>
        <w:pStyle w:val="BodyText"/>
        <w:ind w:firstLine="1440"/>
        <w:rPr>
          <w:szCs w:val="26"/>
        </w:rPr>
      </w:pPr>
      <w:r w:rsidRPr="00E21C9F">
        <w:rPr>
          <w:szCs w:val="26"/>
        </w:rPr>
        <w:t xml:space="preserve">As discussed above, we have determined that </w:t>
      </w:r>
      <w:r w:rsidRPr="00E21C9F" w:rsidR="00395F05">
        <w:rPr>
          <w:szCs w:val="26"/>
        </w:rPr>
        <w:t xml:space="preserve">good cause has not been demonstrated to grant rehearing.  As such, </w:t>
      </w:r>
      <w:r w:rsidRPr="00E21C9F" w:rsidR="00EE55B0">
        <w:rPr>
          <w:szCs w:val="26"/>
        </w:rPr>
        <w:t xml:space="preserve">rehearing of </w:t>
      </w:r>
      <w:r w:rsidRPr="00E21C9F" w:rsidR="00A641E0">
        <w:rPr>
          <w:szCs w:val="26"/>
        </w:rPr>
        <w:t>Res. T-17850</w:t>
      </w:r>
      <w:r w:rsidRPr="00E21C9F" w:rsidR="00395F05">
        <w:rPr>
          <w:szCs w:val="26"/>
        </w:rPr>
        <w:t xml:space="preserve"> </w:t>
      </w:r>
      <w:r w:rsidRPr="00E21C9F" w:rsidR="00EE55B0">
        <w:rPr>
          <w:szCs w:val="26"/>
        </w:rPr>
        <w:t>should be denied</w:t>
      </w:r>
      <w:r w:rsidRPr="00E21C9F" w:rsidR="00395F05">
        <w:rPr>
          <w:szCs w:val="26"/>
        </w:rPr>
        <w:t>.</w:t>
      </w:r>
      <w:r w:rsidRPr="00E21C9F" w:rsidR="00E47959">
        <w:rPr>
          <w:szCs w:val="26"/>
        </w:rPr>
        <w:t xml:space="preserve"> </w:t>
      </w:r>
      <w:r w:rsidRPr="00E21C9F" w:rsidR="00744377">
        <w:rPr>
          <w:szCs w:val="26"/>
        </w:rPr>
        <w:t xml:space="preserve"> </w:t>
      </w:r>
    </w:p>
    <w:p w:rsidRPr="00E21C9F" w:rsidR="00007133" w:rsidP="00007133" w:rsidRDefault="00007133" w14:paraId="3C3C97C7" w14:textId="4665C095">
      <w:pPr>
        <w:tabs>
          <w:tab w:val="clear" w:pos="5040"/>
        </w:tabs>
        <w:overflowPunct/>
        <w:autoSpaceDE/>
        <w:autoSpaceDN/>
        <w:adjustRightInd/>
        <w:spacing w:line="360" w:lineRule="auto"/>
        <w:ind w:firstLine="1440"/>
        <w:textAlignment w:val="auto"/>
        <w:rPr>
          <w:bCs/>
          <w:szCs w:val="26"/>
        </w:rPr>
      </w:pPr>
      <w:r w:rsidRPr="00E21C9F">
        <w:rPr>
          <w:b/>
          <w:szCs w:val="26"/>
        </w:rPr>
        <w:t>THEREFORE, IT IS ORDERED</w:t>
      </w:r>
      <w:r w:rsidRPr="00E21C9F">
        <w:rPr>
          <w:bCs/>
          <w:szCs w:val="26"/>
        </w:rPr>
        <w:t xml:space="preserve"> that: </w:t>
      </w:r>
    </w:p>
    <w:p w:rsidRPr="00E21C9F" w:rsidR="009F769A" w:rsidP="007527EB" w:rsidRDefault="009F769A" w14:paraId="5190C1EE" w14:textId="5D286A11">
      <w:pPr>
        <w:tabs>
          <w:tab w:val="clear" w:pos="5040"/>
        </w:tabs>
        <w:spacing w:line="360" w:lineRule="auto"/>
        <w:ind w:right="720" w:firstLine="720"/>
        <w:rPr>
          <w:szCs w:val="26"/>
        </w:rPr>
      </w:pPr>
      <w:r w:rsidRPr="00E21C9F">
        <w:rPr>
          <w:szCs w:val="26"/>
        </w:rPr>
        <w:t>1.</w:t>
      </w:r>
      <w:r w:rsidRPr="00E21C9F">
        <w:rPr>
          <w:szCs w:val="26"/>
        </w:rPr>
        <w:tab/>
      </w:r>
      <w:r w:rsidRPr="00E21C9F" w:rsidR="00395F05">
        <w:rPr>
          <w:szCs w:val="26"/>
        </w:rPr>
        <w:t xml:space="preserve">Rehearing of </w:t>
      </w:r>
      <w:r w:rsidRPr="00E21C9F" w:rsidR="00A641E0">
        <w:rPr>
          <w:szCs w:val="26"/>
        </w:rPr>
        <w:t>Resolution T-17850</w:t>
      </w:r>
      <w:r w:rsidRPr="00E21C9F" w:rsidR="00395F05">
        <w:rPr>
          <w:szCs w:val="26"/>
        </w:rPr>
        <w:t xml:space="preserve"> is hereby denied because no legal error has been demonstrated.</w:t>
      </w:r>
      <w:r w:rsidRPr="00E21C9F" w:rsidR="007D3872">
        <w:rPr>
          <w:szCs w:val="26"/>
        </w:rPr>
        <w:t xml:space="preserve">  </w:t>
      </w:r>
    </w:p>
    <w:p w:rsidR="00AC52B3" w:rsidP="007527EB" w:rsidRDefault="009F769A" w14:paraId="097DF646" w14:textId="2D17AC91">
      <w:pPr>
        <w:tabs>
          <w:tab w:val="clear" w:pos="5040"/>
        </w:tabs>
        <w:spacing w:line="360" w:lineRule="auto"/>
        <w:ind w:left="1440" w:right="720" w:hanging="720"/>
        <w:rPr>
          <w:szCs w:val="26"/>
        </w:rPr>
      </w:pPr>
      <w:r w:rsidRPr="00E21C9F">
        <w:rPr>
          <w:szCs w:val="26"/>
        </w:rPr>
        <w:t>2.</w:t>
      </w:r>
      <w:r w:rsidRPr="00E21C9F">
        <w:rPr>
          <w:szCs w:val="26"/>
        </w:rPr>
        <w:tab/>
      </w:r>
      <w:r w:rsidRPr="00E21C9F" w:rsidR="00AC52B3">
        <w:rPr>
          <w:szCs w:val="26"/>
        </w:rPr>
        <w:t>This proceeding</w:t>
      </w:r>
      <w:r w:rsidRPr="00E21C9F" w:rsidR="00C21F07">
        <w:rPr>
          <w:szCs w:val="26"/>
        </w:rPr>
        <w:t>, Application 2</w:t>
      </w:r>
      <w:r w:rsidR="00F222AB">
        <w:rPr>
          <w:szCs w:val="26"/>
        </w:rPr>
        <w:t>4</w:t>
      </w:r>
      <w:r w:rsidRPr="00E21C9F" w:rsidR="00C21F07">
        <w:rPr>
          <w:szCs w:val="26"/>
        </w:rPr>
        <w:t>-11-010,</w:t>
      </w:r>
      <w:r w:rsidRPr="00E21C9F" w:rsidR="00AC52B3">
        <w:rPr>
          <w:szCs w:val="26"/>
        </w:rPr>
        <w:t xml:space="preserve"> is </w:t>
      </w:r>
      <w:r w:rsidRPr="00E21C9F" w:rsidR="00047691">
        <w:rPr>
          <w:szCs w:val="26"/>
        </w:rPr>
        <w:t>closed.</w:t>
      </w:r>
    </w:p>
    <w:p w:rsidRPr="00E21C9F" w:rsidR="00007133" w:rsidP="007527EB" w:rsidRDefault="00007133" w14:paraId="1C66B39F" w14:textId="77777777">
      <w:pPr>
        <w:tabs>
          <w:tab w:val="clear" w:pos="5040"/>
        </w:tabs>
        <w:overflowPunct/>
        <w:autoSpaceDE/>
        <w:autoSpaceDN/>
        <w:adjustRightInd/>
        <w:spacing w:line="360" w:lineRule="auto"/>
        <w:ind w:left="1080" w:firstLine="360"/>
        <w:textAlignment w:val="auto"/>
        <w:rPr>
          <w:szCs w:val="26"/>
        </w:rPr>
      </w:pPr>
      <w:r w:rsidRPr="00E21C9F">
        <w:rPr>
          <w:szCs w:val="26"/>
        </w:rPr>
        <w:t>This order is effective today.</w:t>
      </w:r>
    </w:p>
    <w:p w:rsidR="007E7271" w:rsidP="007527EB" w:rsidRDefault="00007133" w14:paraId="636F91AC" w14:textId="057F249F">
      <w:pPr>
        <w:tabs>
          <w:tab w:val="clear" w:pos="5040"/>
        </w:tabs>
        <w:overflowPunct/>
        <w:autoSpaceDE/>
        <w:autoSpaceDN/>
        <w:adjustRightInd/>
        <w:spacing w:line="360" w:lineRule="auto"/>
        <w:ind w:firstLine="1440"/>
        <w:textAlignment w:val="auto"/>
        <w:rPr>
          <w:szCs w:val="26"/>
        </w:rPr>
      </w:pPr>
      <w:r w:rsidRPr="00E21C9F">
        <w:rPr>
          <w:szCs w:val="26"/>
        </w:rPr>
        <w:t>Dated</w:t>
      </w:r>
      <w:r w:rsidRPr="00E21C9F" w:rsidR="00663D43">
        <w:rPr>
          <w:szCs w:val="26"/>
        </w:rPr>
        <w:t xml:space="preserve"> </w:t>
      </w:r>
      <w:r w:rsidR="007A0062">
        <w:rPr>
          <w:szCs w:val="26"/>
        </w:rPr>
        <w:t>May 1</w:t>
      </w:r>
      <w:r w:rsidR="00B2626B">
        <w:rPr>
          <w:szCs w:val="26"/>
        </w:rPr>
        <w:t>5</w:t>
      </w:r>
      <w:r w:rsidR="007A0062">
        <w:rPr>
          <w:szCs w:val="26"/>
        </w:rPr>
        <w:t xml:space="preserve">, 2025, </w:t>
      </w:r>
      <w:r w:rsidRPr="00E21C9F">
        <w:rPr>
          <w:szCs w:val="26"/>
        </w:rPr>
        <w:t>at</w:t>
      </w:r>
      <w:r w:rsidRPr="00E21C9F" w:rsidR="002B404A">
        <w:rPr>
          <w:szCs w:val="26"/>
        </w:rPr>
        <w:t xml:space="preserve"> Kings Beach</w:t>
      </w:r>
      <w:r w:rsidRPr="00E21C9F" w:rsidR="001956A2">
        <w:rPr>
          <w:szCs w:val="26"/>
        </w:rPr>
        <w:t xml:space="preserve">, </w:t>
      </w:r>
      <w:r w:rsidRPr="00E21C9F">
        <w:rPr>
          <w:szCs w:val="26"/>
        </w:rPr>
        <w:t>California.</w:t>
      </w:r>
      <w:bookmarkEnd w:id="0"/>
      <w:bookmarkEnd w:id="1"/>
    </w:p>
    <w:p w:rsidR="007A0062" w:rsidP="007527EB" w:rsidRDefault="007A0062" w14:paraId="346A0208" w14:textId="77777777">
      <w:pPr>
        <w:tabs>
          <w:tab w:val="clear" w:pos="5040"/>
        </w:tabs>
        <w:overflowPunct/>
        <w:autoSpaceDE/>
        <w:autoSpaceDN/>
        <w:adjustRightInd/>
        <w:spacing w:line="360" w:lineRule="auto"/>
        <w:ind w:firstLine="1440"/>
        <w:textAlignment w:val="auto"/>
        <w:rPr>
          <w:szCs w:val="26"/>
        </w:rPr>
      </w:pPr>
    </w:p>
    <w:p w:rsidRPr="002B6448" w:rsidR="007A0062" w:rsidP="007A0062" w:rsidRDefault="007A0062" w14:paraId="64D208FB" w14:textId="77777777">
      <w:pPr>
        <w:pStyle w:val="standard"/>
        <w:spacing w:line="240" w:lineRule="auto"/>
        <w:ind w:left="5760" w:firstLine="0"/>
        <w:rPr>
          <w:rFonts w:ascii="Times New Roman" w:hAnsi="Times New Roman"/>
          <w:szCs w:val="26"/>
        </w:rPr>
      </w:pPr>
      <w:bookmarkStart w:name="_Hlk61602525" w:id="4"/>
      <w:r w:rsidRPr="002B6448">
        <w:rPr>
          <w:rFonts w:ascii="Times New Roman" w:hAnsi="Times New Roman"/>
          <w:szCs w:val="26"/>
        </w:rPr>
        <w:t>ALICE REYNOLDS</w:t>
      </w:r>
    </w:p>
    <w:p w:rsidRPr="002B6448" w:rsidR="007A0062" w:rsidP="007A0062" w:rsidRDefault="007A0062" w14:paraId="68AF7C8B" w14:textId="77777777">
      <w:pPr>
        <w:pStyle w:val="standard"/>
        <w:spacing w:line="240" w:lineRule="auto"/>
        <w:ind w:left="5760" w:firstLine="1260"/>
        <w:rPr>
          <w:rFonts w:ascii="Times New Roman" w:hAnsi="Times New Roman"/>
          <w:szCs w:val="26"/>
        </w:rPr>
      </w:pPr>
      <w:r w:rsidRPr="002B6448">
        <w:rPr>
          <w:rFonts w:ascii="Times New Roman" w:hAnsi="Times New Roman"/>
          <w:szCs w:val="26"/>
        </w:rPr>
        <w:t>President</w:t>
      </w:r>
    </w:p>
    <w:p w:rsidRPr="002B6448" w:rsidR="007A0062" w:rsidP="007A0062" w:rsidRDefault="007A0062" w14:paraId="2F49C7E6" w14:textId="77777777">
      <w:pPr>
        <w:pStyle w:val="standard"/>
        <w:tabs>
          <w:tab w:val="left" w:pos="8220"/>
        </w:tabs>
        <w:spacing w:line="240" w:lineRule="auto"/>
        <w:ind w:left="5760" w:firstLine="0"/>
        <w:rPr>
          <w:rFonts w:ascii="Times New Roman" w:hAnsi="Times New Roman"/>
          <w:szCs w:val="26"/>
        </w:rPr>
      </w:pPr>
      <w:r w:rsidRPr="002B6448">
        <w:rPr>
          <w:rFonts w:ascii="Times New Roman" w:hAnsi="Times New Roman"/>
          <w:szCs w:val="26"/>
        </w:rPr>
        <w:t>DARCIE L. HOUCK</w:t>
      </w:r>
    </w:p>
    <w:p w:rsidRPr="002B6448" w:rsidR="007A0062" w:rsidP="007A0062" w:rsidRDefault="007A0062" w14:paraId="3C868F82" w14:textId="77777777">
      <w:pPr>
        <w:ind w:left="5760"/>
        <w:rPr>
          <w:szCs w:val="26"/>
        </w:rPr>
      </w:pPr>
      <w:r w:rsidRPr="002B6448">
        <w:rPr>
          <w:szCs w:val="26"/>
        </w:rPr>
        <w:t>JOHN REYNOLDS</w:t>
      </w:r>
    </w:p>
    <w:p w:rsidR="007A0062" w:rsidP="007A0062" w:rsidRDefault="007A0062" w14:paraId="113C369C" w14:textId="77777777">
      <w:pPr>
        <w:pStyle w:val="standard"/>
        <w:spacing w:line="240" w:lineRule="auto"/>
        <w:ind w:left="5760" w:firstLine="0"/>
        <w:rPr>
          <w:rFonts w:ascii="Times New Roman" w:hAnsi="Times New Roman"/>
          <w:szCs w:val="26"/>
        </w:rPr>
      </w:pPr>
      <w:r w:rsidRPr="002B6448">
        <w:rPr>
          <w:rFonts w:ascii="Times New Roman" w:hAnsi="Times New Roman"/>
          <w:szCs w:val="26"/>
        </w:rPr>
        <w:t>KAREN DOUGLAS</w:t>
      </w:r>
    </w:p>
    <w:p w:rsidRPr="002B6448" w:rsidR="007A0062" w:rsidP="007A0062" w:rsidRDefault="007A0062" w14:paraId="4E07C3FB" w14:textId="77777777">
      <w:pPr>
        <w:pStyle w:val="standard"/>
        <w:spacing w:line="240" w:lineRule="auto"/>
        <w:ind w:left="5760" w:firstLine="0"/>
        <w:rPr>
          <w:rFonts w:ascii="Times New Roman" w:hAnsi="Times New Roman"/>
          <w:szCs w:val="26"/>
        </w:rPr>
      </w:pPr>
      <w:r>
        <w:rPr>
          <w:rFonts w:ascii="Times New Roman" w:hAnsi="Times New Roman"/>
          <w:szCs w:val="26"/>
        </w:rPr>
        <w:t>MATTHEW BAKER</w:t>
      </w:r>
    </w:p>
    <w:p w:rsidRPr="002B6448" w:rsidR="007A0062" w:rsidP="007A0062" w:rsidRDefault="007A0062" w14:paraId="1AF64EB3" w14:textId="77777777">
      <w:pPr>
        <w:pStyle w:val="Footer"/>
        <w:tabs>
          <w:tab w:val="clear" w:pos="4320"/>
          <w:tab w:val="clear" w:pos="8640"/>
        </w:tabs>
        <w:ind w:left="5760" w:firstLine="720"/>
        <w:rPr>
          <w:szCs w:val="26"/>
        </w:rPr>
      </w:pPr>
      <w:r w:rsidRPr="002B6448">
        <w:rPr>
          <w:szCs w:val="26"/>
        </w:rPr>
        <w:t>Commissioners</w:t>
      </w:r>
      <w:bookmarkEnd w:id="4"/>
    </w:p>
    <w:p w:rsidRPr="00E21C9F" w:rsidR="007A0062" w:rsidP="007527EB" w:rsidRDefault="007A0062" w14:paraId="69ED2B28" w14:textId="77777777">
      <w:pPr>
        <w:tabs>
          <w:tab w:val="clear" w:pos="5040"/>
        </w:tabs>
        <w:overflowPunct/>
        <w:autoSpaceDE/>
        <w:autoSpaceDN/>
        <w:adjustRightInd/>
        <w:spacing w:line="360" w:lineRule="auto"/>
        <w:ind w:firstLine="1440"/>
        <w:textAlignment w:val="auto"/>
        <w:rPr>
          <w:szCs w:val="26"/>
        </w:rPr>
      </w:pPr>
    </w:p>
    <w:sectPr w:rsidRPr="00E21C9F" w:rsidR="007A0062" w:rsidSect="003849F4">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B7BD5" w14:textId="77777777" w:rsidR="00320965" w:rsidRDefault="00320965">
      <w:r>
        <w:separator/>
      </w:r>
    </w:p>
  </w:endnote>
  <w:endnote w:type="continuationSeparator" w:id="0">
    <w:p w14:paraId="615F260F" w14:textId="77777777" w:rsidR="00320965" w:rsidRDefault="00320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E078CB" w:rsidRDefault="00E078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CDCEAD" w14:textId="77777777" w:rsidR="00E078CB" w:rsidRDefault="00E07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9909326"/>
      <w:docPartObj>
        <w:docPartGallery w:val="Page Numbers (Bottom of Page)"/>
        <w:docPartUnique/>
      </w:docPartObj>
    </w:sdtPr>
    <w:sdtEndPr>
      <w:rPr>
        <w:noProof/>
      </w:rPr>
    </w:sdtEndPr>
    <w:sdtContent>
      <w:p w14:paraId="2B098F61" w14:textId="7C97AA2B" w:rsidR="00772789" w:rsidRDefault="000945DC" w:rsidP="000945DC">
        <w:pPr>
          <w:pStyle w:val="Footer"/>
        </w:pPr>
        <w:r>
          <w:tab/>
        </w:r>
        <w:r w:rsidR="00772789">
          <w:fldChar w:fldCharType="begin"/>
        </w:r>
        <w:r w:rsidR="00772789">
          <w:instrText xml:space="preserve"> PAGE   \* MERGEFORMAT </w:instrText>
        </w:r>
        <w:r w:rsidR="00772789">
          <w:fldChar w:fldCharType="separate"/>
        </w:r>
        <w:r w:rsidR="006D5B7F">
          <w:rPr>
            <w:noProof/>
          </w:rPr>
          <w:t>4</w:t>
        </w:r>
        <w:r w:rsidR="00772789">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F66C4" w14:textId="3E2C992F" w:rsidR="00772789" w:rsidRDefault="009C3400">
    <w:pPr>
      <w:pStyle w:val="Footer"/>
    </w:pPr>
    <w:r w:rsidRPr="009C3400">
      <w:rPr>
        <w:sz w:val="18"/>
        <w:szCs w:val="18"/>
      </w:rPr>
      <w:t>566508228</w:t>
    </w:r>
    <w:r w:rsidR="00AE5BE9">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922E0" w14:textId="77777777" w:rsidR="00320965" w:rsidRDefault="00320965">
      <w:r>
        <w:separator/>
      </w:r>
    </w:p>
  </w:footnote>
  <w:footnote w:type="continuationSeparator" w:id="0">
    <w:p w14:paraId="1897B54A" w14:textId="77777777" w:rsidR="00320965" w:rsidRDefault="00320965">
      <w:pPr>
        <w:rPr>
          <w:sz w:val="22"/>
        </w:rPr>
      </w:pPr>
      <w:r>
        <w:rPr>
          <w:sz w:val="22"/>
        </w:rPr>
        <w:separator/>
      </w:r>
    </w:p>
    <w:p w14:paraId="0F12A690" w14:textId="77777777" w:rsidR="00320965" w:rsidRDefault="00320965">
      <w:pPr>
        <w:pStyle w:val="Footer"/>
        <w:spacing w:before="120" w:after="120"/>
        <w:rPr>
          <w:sz w:val="22"/>
        </w:rPr>
      </w:pPr>
      <w:r>
        <w:rPr>
          <w:sz w:val="22"/>
        </w:rPr>
        <w:t>(</w:t>
      </w:r>
      <w:r>
        <w:rPr>
          <w:i/>
          <w:sz w:val="22"/>
        </w:rPr>
        <w:t>footnote continued from previous page</w:t>
      </w:r>
      <w:r>
        <w:rPr>
          <w:sz w:val="22"/>
        </w:rPr>
        <w:t>)</w:t>
      </w:r>
    </w:p>
  </w:footnote>
  <w:footnote w:type="continuationNotice" w:id="1">
    <w:p w14:paraId="7FC30A6A" w14:textId="77777777" w:rsidR="00320965" w:rsidRDefault="00320965">
      <w:pPr>
        <w:spacing w:before="120" w:after="120"/>
        <w:jc w:val="right"/>
      </w:pPr>
      <w:r>
        <w:rPr>
          <w:sz w:val="22"/>
        </w:rPr>
        <w:t>(</w:t>
      </w:r>
      <w:r>
        <w:rPr>
          <w:i/>
          <w:sz w:val="22"/>
        </w:rPr>
        <w:t xml:space="preserve">footnote </w:t>
      </w:r>
      <w:proofErr w:type="gramStart"/>
      <w:r>
        <w:rPr>
          <w:i/>
          <w:sz w:val="22"/>
        </w:rPr>
        <w:t>continued on</w:t>
      </w:r>
      <w:proofErr w:type="gramEnd"/>
      <w:r>
        <w:rPr>
          <w:i/>
          <w:sz w:val="22"/>
        </w:rPr>
        <w:t xml:space="preserve"> next page</w:t>
      </w:r>
      <w:r>
        <w:rPr>
          <w:sz w:val="22"/>
        </w:rPr>
        <w:t>)</w:t>
      </w:r>
    </w:p>
  </w:footnote>
  <w:footnote w:id="2">
    <w:p w14:paraId="6B61265B" w14:textId="33D6B894" w:rsidR="00FD0777" w:rsidRPr="00E21C9F" w:rsidRDefault="00FD0777">
      <w:pPr>
        <w:pStyle w:val="FootnoteText"/>
        <w:rPr>
          <w:sz w:val="26"/>
          <w:szCs w:val="26"/>
          <w:lang w:val="en-ZW"/>
        </w:rPr>
      </w:pPr>
      <w:r w:rsidRPr="00E21C9F">
        <w:rPr>
          <w:rStyle w:val="FootnoteReference"/>
          <w:sz w:val="26"/>
          <w:szCs w:val="26"/>
        </w:rPr>
        <w:footnoteRef/>
      </w:r>
      <w:r w:rsidRPr="00E21C9F">
        <w:rPr>
          <w:sz w:val="26"/>
          <w:szCs w:val="26"/>
        </w:rPr>
        <w:t xml:space="preserve"> </w:t>
      </w:r>
      <w:r w:rsidRPr="00E21C9F">
        <w:rPr>
          <w:sz w:val="26"/>
          <w:szCs w:val="26"/>
          <w:lang w:val="en-ZW"/>
        </w:rPr>
        <w:t xml:space="preserve">Ponderosa participated in Rulemaking (R.) 20-09-001, which is the proceeding in which D.22-04-055 was issued.  Ponderosa filed comments on rulings and drafts in </w:t>
      </w:r>
      <w:r w:rsidR="005A52FB">
        <w:rPr>
          <w:sz w:val="26"/>
          <w:szCs w:val="26"/>
          <w:lang w:val="en-ZW"/>
        </w:rPr>
        <w:br/>
      </w:r>
      <w:r w:rsidRPr="00E21C9F">
        <w:rPr>
          <w:sz w:val="26"/>
          <w:szCs w:val="26"/>
          <w:lang w:val="en-ZW"/>
        </w:rPr>
        <w:t>R.20-09-001.  (D.22-04-055, pp. 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81B88" w14:textId="004C6145" w:rsidR="002F1B3D" w:rsidRDefault="005C6030" w:rsidP="005C6030">
    <w:pPr>
      <w:tabs>
        <w:tab w:val="decimal" w:pos="5040"/>
      </w:tabs>
    </w:pPr>
    <w:r>
      <w:t>A.24-11-010</w:t>
    </w:r>
    <w:r w:rsidR="003849F4">
      <w:tab/>
      <w:t>L/</w:t>
    </w:r>
    <w:proofErr w:type="spellStart"/>
    <w:r>
      <w:t>rbg</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E0AFD" w14:textId="21D2662F" w:rsidR="00995510" w:rsidRDefault="00995510" w:rsidP="005C6030">
    <w:pPr>
      <w:pStyle w:val="xmsonormal"/>
      <w:tabs>
        <w:tab w:val="center" w:pos="5040"/>
        <w:tab w:val="right" w:pos="9360"/>
      </w:tabs>
      <w:rPr>
        <w:rFonts w:ascii="Times New Roman" w:hAnsi="Times New Roman" w:cs="Times New Roman"/>
        <w:b/>
        <w:bCs/>
        <w:sz w:val="26"/>
        <w:szCs w:val="26"/>
      </w:rPr>
    </w:pPr>
    <w:r w:rsidRPr="009F769A">
      <w:rPr>
        <w:rFonts w:ascii="Times New Roman" w:hAnsi="Times New Roman" w:cs="Times New Roman"/>
        <w:sz w:val="26"/>
        <w:szCs w:val="26"/>
      </w:rPr>
      <w:t>L/</w:t>
    </w:r>
    <w:proofErr w:type="spellStart"/>
    <w:r w:rsidR="005C6030">
      <w:rPr>
        <w:rFonts w:ascii="Times New Roman" w:hAnsi="Times New Roman" w:cs="Times New Roman"/>
        <w:sz w:val="26"/>
        <w:szCs w:val="26"/>
      </w:rPr>
      <w:t>rbg</w:t>
    </w:r>
    <w:proofErr w:type="spellEnd"/>
    <w:r w:rsidR="009F769A">
      <w:rPr>
        <w:rFonts w:ascii="Times New Roman" w:hAnsi="Times New Roman" w:cs="Times New Roman"/>
        <w:sz w:val="26"/>
        <w:szCs w:val="26"/>
      </w:rPr>
      <w:tab/>
    </w:r>
    <w:r w:rsidR="005C6030">
      <w:rPr>
        <w:rFonts w:ascii="Times New Roman" w:hAnsi="Times New Roman" w:cs="Times New Roman"/>
        <w:sz w:val="26"/>
        <w:szCs w:val="26"/>
      </w:rPr>
      <w:tab/>
    </w:r>
    <w:r w:rsidR="007A0062">
      <w:rPr>
        <w:rFonts w:ascii="Times New Roman" w:hAnsi="Times New Roman" w:cs="Times New Roman"/>
        <w:b/>
        <w:bCs/>
        <w:sz w:val="26"/>
        <w:szCs w:val="26"/>
      </w:rPr>
      <w:t>Date of Issuance</w:t>
    </w:r>
  </w:p>
  <w:p w14:paraId="5EFED801" w14:textId="749ACA58" w:rsidR="007A0062" w:rsidRPr="009F769A" w:rsidRDefault="007A0062" w:rsidP="005C6030">
    <w:pPr>
      <w:pStyle w:val="xmsonormal"/>
      <w:tabs>
        <w:tab w:val="center" w:pos="5040"/>
        <w:tab w:val="right" w:pos="9360"/>
      </w:tabs>
      <w:rPr>
        <w:rFonts w:ascii="Times New Roman" w:hAnsi="Times New Roman" w:cs="Times New Roman"/>
        <w:sz w:val="26"/>
        <w:szCs w:val="26"/>
      </w:rPr>
    </w:pPr>
    <w:r>
      <w:rPr>
        <w:rFonts w:ascii="Times New Roman" w:hAnsi="Times New Roman" w:cs="Times New Roman"/>
        <w:b/>
        <w:bCs/>
        <w:sz w:val="26"/>
        <w:szCs w:val="26"/>
      </w:rPr>
      <w:tab/>
    </w:r>
    <w:r>
      <w:rPr>
        <w:rFonts w:ascii="Times New Roman" w:hAnsi="Times New Roman" w:cs="Times New Roman"/>
        <w:b/>
        <w:bCs/>
        <w:sz w:val="26"/>
        <w:szCs w:val="26"/>
      </w:rPr>
      <w:tab/>
      <w:t>May 16,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CA89C0"/>
    <w:multiLevelType w:val="hybridMultilevel"/>
    <w:tmpl w:val="EE12D75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B"/>
    <w:multiLevelType w:val="multilevel"/>
    <w:tmpl w:val="E5E64296"/>
    <w:lvl w:ilvl="0">
      <w:start w:val="1"/>
      <w:numFmt w:val="upperRoman"/>
      <w:pStyle w:val="Heading1"/>
      <w:lvlText w:val="%1."/>
      <w:lvlJc w:val="left"/>
      <w:pPr>
        <w:ind w:left="720" w:hanging="720"/>
      </w:pPr>
      <w:rPr>
        <w:rFonts w:hint="default"/>
      </w:rPr>
    </w:lvl>
    <w:lvl w:ilvl="1">
      <w:start w:val="1"/>
      <w:numFmt w:val="upperLetter"/>
      <w:pStyle w:val="Heading2"/>
      <w:lvlText w:val="%2."/>
      <w:lvlJc w:val="left"/>
      <w:pPr>
        <w:tabs>
          <w:tab w:val="num" w:pos="1440"/>
        </w:tabs>
        <w:ind w:left="1440" w:hanging="720"/>
      </w:pPr>
      <w:rPr>
        <w:rFonts w:ascii="Times New Roman Bold" w:hAnsi="Times New Roman Bold" w:hint="default"/>
        <w:b/>
        <w:i w:val="0"/>
        <w:caps w:val="0"/>
        <w:strike w:val="0"/>
        <w:dstrike w:val="0"/>
        <w:vanish w:val="0"/>
        <w:sz w:val="26"/>
        <w:vertAlign w:val="baseline"/>
      </w:rPr>
    </w:lvl>
    <w:lvl w:ilvl="2">
      <w:start w:val="1"/>
      <w:numFmt w:val="decimal"/>
      <w:pStyle w:val="Heading3"/>
      <w:lvlText w:val="%3."/>
      <w:lvlJc w:val="left"/>
      <w:pPr>
        <w:ind w:left="2160" w:hanging="720"/>
      </w:pPr>
      <w:rPr>
        <w:rFonts w:hint="default"/>
      </w:rPr>
    </w:lvl>
    <w:lvl w:ilvl="3">
      <w:start w:val="1"/>
      <w:numFmt w:val="lowerLetter"/>
      <w:pStyle w:val="Heading4"/>
      <w:lvlText w:val="%4)"/>
      <w:lvlJc w:val="left"/>
      <w:pPr>
        <w:ind w:left="3060" w:hanging="720"/>
      </w:pPr>
      <w:rPr>
        <w:rFonts w:hint="default"/>
      </w:rPr>
    </w:lvl>
    <w:lvl w:ilvl="4">
      <w:start w:val="1"/>
      <w:numFmt w:val="decimal"/>
      <w:pStyle w:val="Heading5"/>
      <w:lvlText w:val="(%5)"/>
      <w:lvlJc w:val="left"/>
      <w:pPr>
        <w:ind w:left="2880" w:hanging="720"/>
      </w:pPr>
      <w:rPr>
        <w:rFonts w:hint="default"/>
      </w:rPr>
    </w:lvl>
    <w:lvl w:ilvl="5">
      <w:start w:val="1"/>
      <w:numFmt w:val="lowerLetter"/>
      <w:pStyle w:val="Heading6"/>
      <w:lvlText w:val="(%6)"/>
      <w:lvlJc w:val="left"/>
      <w:pPr>
        <w:ind w:left="4320" w:hanging="720"/>
      </w:pPr>
      <w:rPr>
        <w:rFonts w:hint="default"/>
      </w:rPr>
    </w:lvl>
    <w:lvl w:ilvl="6">
      <w:start w:val="1"/>
      <w:numFmt w:val="lowerRoman"/>
      <w:pStyle w:val="Heading7"/>
      <w:lvlText w:val="(%7)"/>
      <w:lvlJc w:val="left"/>
      <w:pPr>
        <w:ind w:left="5040" w:hanging="720"/>
      </w:pPr>
      <w:rPr>
        <w:rFonts w:hint="default"/>
      </w:rPr>
    </w:lvl>
    <w:lvl w:ilvl="7">
      <w:start w:val="1"/>
      <w:numFmt w:val="lowerLetter"/>
      <w:pStyle w:val="Heading8"/>
      <w:lvlText w:val="(%8)"/>
      <w:lvlJc w:val="left"/>
      <w:pPr>
        <w:ind w:left="5760" w:hanging="720"/>
      </w:pPr>
      <w:rPr>
        <w:rFonts w:hint="default"/>
      </w:rPr>
    </w:lvl>
    <w:lvl w:ilvl="8">
      <w:start w:val="1"/>
      <w:numFmt w:val="lowerRoman"/>
      <w:pStyle w:val="Heading9"/>
      <w:lvlText w:val="(%9)"/>
      <w:lvlJc w:val="left"/>
      <w:pPr>
        <w:ind w:left="6480" w:hanging="720"/>
      </w:pPr>
      <w:rPr>
        <w:rFonts w:hint="default"/>
      </w:rPr>
    </w:lvl>
  </w:abstractNum>
  <w:abstractNum w:abstractNumId="2" w15:restartNumberingAfterBreak="0">
    <w:nsid w:val="0E2377AC"/>
    <w:multiLevelType w:val="hybridMultilevel"/>
    <w:tmpl w:val="4C9E9CF2"/>
    <w:lvl w:ilvl="0" w:tplc="6D5AA0B2">
      <w:start w:val="1"/>
      <w:numFmt w:val="decimal"/>
      <w:pStyle w:val="BodyText6"/>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3" w15:restartNumberingAfterBreak="0">
    <w:nsid w:val="1BC751CA"/>
    <w:multiLevelType w:val="hybridMultilevel"/>
    <w:tmpl w:val="E084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F1742"/>
    <w:multiLevelType w:val="hybridMultilevel"/>
    <w:tmpl w:val="F7CE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AB6A4D"/>
    <w:multiLevelType w:val="hybridMultilevel"/>
    <w:tmpl w:val="D29C2C06"/>
    <w:lvl w:ilvl="0" w:tplc="F10E41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02A4339"/>
    <w:multiLevelType w:val="hybridMultilevel"/>
    <w:tmpl w:val="CB680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DB70D1"/>
    <w:multiLevelType w:val="singleLevel"/>
    <w:tmpl w:val="4B88FB04"/>
    <w:lvl w:ilvl="0">
      <w:start w:val="1"/>
      <w:numFmt w:val="decimal"/>
      <w:pStyle w:val="num2"/>
      <w:lvlText w:val="%1."/>
      <w:legacy w:legacy="1" w:legacySpace="144" w:legacyIndent="0"/>
      <w:lvlJc w:val="left"/>
    </w:lvl>
  </w:abstractNum>
  <w:abstractNum w:abstractNumId="8" w15:restartNumberingAfterBreak="0">
    <w:nsid w:val="5DFD1077"/>
    <w:multiLevelType w:val="hybridMultilevel"/>
    <w:tmpl w:val="B3D2F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1619B5"/>
    <w:multiLevelType w:val="hybridMultilevel"/>
    <w:tmpl w:val="E7F06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55629557">
    <w:abstractNumId w:val="1"/>
  </w:num>
  <w:num w:numId="2" w16cid:durableId="1853253109">
    <w:abstractNumId w:val="2"/>
  </w:num>
  <w:num w:numId="3" w16cid:durableId="10685284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2920773">
    <w:abstractNumId w:val="7"/>
  </w:num>
  <w:num w:numId="5" w16cid:durableId="389153039">
    <w:abstractNumId w:val="4"/>
  </w:num>
  <w:num w:numId="6" w16cid:durableId="526336706">
    <w:abstractNumId w:val="9"/>
  </w:num>
  <w:num w:numId="7" w16cid:durableId="1327392862">
    <w:abstractNumId w:val="5"/>
  </w:num>
  <w:num w:numId="8" w16cid:durableId="475874809">
    <w:abstractNumId w:val="8"/>
  </w:num>
  <w:num w:numId="9" w16cid:durableId="7488866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42874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9779164">
    <w:abstractNumId w:val="6"/>
  </w:num>
  <w:num w:numId="12" w16cid:durableId="394666093">
    <w:abstractNumId w:val="3"/>
  </w:num>
  <w:num w:numId="13" w16cid:durableId="81530035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29B"/>
    <w:rsid w:val="000001B4"/>
    <w:rsid w:val="0000370F"/>
    <w:rsid w:val="00003CCA"/>
    <w:rsid w:val="00005D6A"/>
    <w:rsid w:val="000061D2"/>
    <w:rsid w:val="00007040"/>
    <w:rsid w:val="00007133"/>
    <w:rsid w:val="00011CD6"/>
    <w:rsid w:val="00011F1A"/>
    <w:rsid w:val="00014BD3"/>
    <w:rsid w:val="00015D3E"/>
    <w:rsid w:val="0001757F"/>
    <w:rsid w:val="0002061B"/>
    <w:rsid w:val="00024863"/>
    <w:rsid w:val="0004050A"/>
    <w:rsid w:val="0004475F"/>
    <w:rsid w:val="0004630C"/>
    <w:rsid w:val="00047691"/>
    <w:rsid w:val="0004788F"/>
    <w:rsid w:val="00054E9B"/>
    <w:rsid w:val="000601AB"/>
    <w:rsid w:val="00062576"/>
    <w:rsid w:val="0007240C"/>
    <w:rsid w:val="00075290"/>
    <w:rsid w:val="000774EC"/>
    <w:rsid w:val="0008066D"/>
    <w:rsid w:val="00080D41"/>
    <w:rsid w:val="00082873"/>
    <w:rsid w:val="000900F5"/>
    <w:rsid w:val="0009055E"/>
    <w:rsid w:val="00090E4D"/>
    <w:rsid w:val="0009369B"/>
    <w:rsid w:val="000945DC"/>
    <w:rsid w:val="0009596D"/>
    <w:rsid w:val="000976CD"/>
    <w:rsid w:val="000A0199"/>
    <w:rsid w:val="000A4AFD"/>
    <w:rsid w:val="000B248D"/>
    <w:rsid w:val="000B42F4"/>
    <w:rsid w:val="000B570A"/>
    <w:rsid w:val="000C315C"/>
    <w:rsid w:val="000C57E0"/>
    <w:rsid w:val="000C6545"/>
    <w:rsid w:val="000C69C3"/>
    <w:rsid w:val="000D2902"/>
    <w:rsid w:val="000D7F52"/>
    <w:rsid w:val="000E2C33"/>
    <w:rsid w:val="000E6A06"/>
    <w:rsid w:val="000E7EC3"/>
    <w:rsid w:val="000F2B5D"/>
    <w:rsid w:val="000F64B5"/>
    <w:rsid w:val="000F6AE3"/>
    <w:rsid w:val="000F76AD"/>
    <w:rsid w:val="00100FC3"/>
    <w:rsid w:val="0010406D"/>
    <w:rsid w:val="0010614C"/>
    <w:rsid w:val="001062C9"/>
    <w:rsid w:val="0010702C"/>
    <w:rsid w:val="00110AD3"/>
    <w:rsid w:val="00112BD5"/>
    <w:rsid w:val="00126111"/>
    <w:rsid w:val="001318AB"/>
    <w:rsid w:val="00131EA9"/>
    <w:rsid w:val="00142C31"/>
    <w:rsid w:val="0014373A"/>
    <w:rsid w:val="001471D5"/>
    <w:rsid w:val="00150064"/>
    <w:rsid w:val="00150A4C"/>
    <w:rsid w:val="0015557E"/>
    <w:rsid w:val="0015575D"/>
    <w:rsid w:val="00156DE8"/>
    <w:rsid w:val="00162C31"/>
    <w:rsid w:val="001642F5"/>
    <w:rsid w:val="00164C1F"/>
    <w:rsid w:val="00165088"/>
    <w:rsid w:val="0017019C"/>
    <w:rsid w:val="0017063C"/>
    <w:rsid w:val="00172621"/>
    <w:rsid w:val="0017483A"/>
    <w:rsid w:val="00176A1B"/>
    <w:rsid w:val="00180EB5"/>
    <w:rsid w:val="00183869"/>
    <w:rsid w:val="00194448"/>
    <w:rsid w:val="001956A2"/>
    <w:rsid w:val="001A2AC7"/>
    <w:rsid w:val="001A33DE"/>
    <w:rsid w:val="001A5ABE"/>
    <w:rsid w:val="001A63EC"/>
    <w:rsid w:val="001B28C4"/>
    <w:rsid w:val="001B347E"/>
    <w:rsid w:val="001C0F9F"/>
    <w:rsid w:val="001D17B3"/>
    <w:rsid w:val="001D2668"/>
    <w:rsid w:val="001D3A0E"/>
    <w:rsid w:val="001D77DB"/>
    <w:rsid w:val="001E02FB"/>
    <w:rsid w:val="001E04E3"/>
    <w:rsid w:val="001E48F9"/>
    <w:rsid w:val="001E4FF3"/>
    <w:rsid w:val="001E5F42"/>
    <w:rsid w:val="001E71A1"/>
    <w:rsid w:val="001F346F"/>
    <w:rsid w:val="001F45EC"/>
    <w:rsid w:val="001F54E1"/>
    <w:rsid w:val="001F5E22"/>
    <w:rsid w:val="001F66C1"/>
    <w:rsid w:val="002020DF"/>
    <w:rsid w:val="0020405B"/>
    <w:rsid w:val="00204F1B"/>
    <w:rsid w:val="00205B10"/>
    <w:rsid w:val="002061A5"/>
    <w:rsid w:val="00216BCA"/>
    <w:rsid w:val="00217250"/>
    <w:rsid w:val="00221E32"/>
    <w:rsid w:val="00223308"/>
    <w:rsid w:val="00230D0D"/>
    <w:rsid w:val="00231C78"/>
    <w:rsid w:val="002323AC"/>
    <w:rsid w:val="00234C09"/>
    <w:rsid w:val="002409E1"/>
    <w:rsid w:val="002457B1"/>
    <w:rsid w:val="00245C03"/>
    <w:rsid w:val="002566FB"/>
    <w:rsid w:val="00256BE7"/>
    <w:rsid w:val="00260670"/>
    <w:rsid w:val="00266317"/>
    <w:rsid w:val="00272314"/>
    <w:rsid w:val="0028289A"/>
    <w:rsid w:val="00285976"/>
    <w:rsid w:val="002901DC"/>
    <w:rsid w:val="002940AA"/>
    <w:rsid w:val="002973D9"/>
    <w:rsid w:val="00297B75"/>
    <w:rsid w:val="002A638B"/>
    <w:rsid w:val="002A6BD0"/>
    <w:rsid w:val="002B0AF2"/>
    <w:rsid w:val="002B26D8"/>
    <w:rsid w:val="002B404A"/>
    <w:rsid w:val="002B4FC3"/>
    <w:rsid w:val="002B77CB"/>
    <w:rsid w:val="002C0141"/>
    <w:rsid w:val="002C2FD5"/>
    <w:rsid w:val="002C34E8"/>
    <w:rsid w:val="002C7507"/>
    <w:rsid w:val="002D0DEA"/>
    <w:rsid w:val="002E0275"/>
    <w:rsid w:val="002E122C"/>
    <w:rsid w:val="002E6997"/>
    <w:rsid w:val="002E6BB1"/>
    <w:rsid w:val="002F1B3D"/>
    <w:rsid w:val="002F7A2B"/>
    <w:rsid w:val="00300D23"/>
    <w:rsid w:val="00301F78"/>
    <w:rsid w:val="00305AF0"/>
    <w:rsid w:val="00310378"/>
    <w:rsid w:val="003138C3"/>
    <w:rsid w:val="00313EBD"/>
    <w:rsid w:val="00320965"/>
    <w:rsid w:val="00323CFB"/>
    <w:rsid w:val="003240E4"/>
    <w:rsid w:val="00324AB7"/>
    <w:rsid w:val="00324E75"/>
    <w:rsid w:val="003301C4"/>
    <w:rsid w:val="00330EF5"/>
    <w:rsid w:val="003317FC"/>
    <w:rsid w:val="00331E13"/>
    <w:rsid w:val="00333A2E"/>
    <w:rsid w:val="0033704B"/>
    <w:rsid w:val="00341539"/>
    <w:rsid w:val="00342972"/>
    <w:rsid w:val="00342BAA"/>
    <w:rsid w:val="003433F7"/>
    <w:rsid w:val="00343B9C"/>
    <w:rsid w:val="00343D30"/>
    <w:rsid w:val="00345181"/>
    <w:rsid w:val="00345AE1"/>
    <w:rsid w:val="00347762"/>
    <w:rsid w:val="00350421"/>
    <w:rsid w:val="003511F7"/>
    <w:rsid w:val="003515E5"/>
    <w:rsid w:val="00351938"/>
    <w:rsid w:val="00357FD1"/>
    <w:rsid w:val="00364A18"/>
    <w:rsid w:val="00365160"/>
    <w:rsid w:val="003655B0"/>
    <w:rsid w:val="0037053A"/>
    <w:rsid w:val="0037305B"/>
    <w:rsid w:val="00373C2A"/>
    <w:rsid w:val="0037759C"/>
    <w:rsid w:val="003849F4"/>
    <w:rsid w:val="003907BB"/>
    <w:rsid w:val="00394EAA"/>
    <w:rsid w:val="00395F05"/>
    <w:rsid w:val="003A1C9C"/>
    <w:rsid w:val="003A4DA0"/>
    <w:rsid w:val="003A682D"/>
    <w:rsid w:val="003B1252"/>
    <w:rsid w:val="003B2B51"/>
    <w:rsid w:val="003B60E1"/>
    <w:rsid w:val="003B7CD4"/>
    <w:rsid w:val="003C1393"/>
    <w:rsid w:val="003C5B1C"/>
    <w:rsid w:val="003C656F"/>
    <w:rsid w:val="003D0467"/>
    <w:rsid w:val="003D64DB"/>
    <w:rsid w:val="003E29B0"/>
    <w:rsid w:val="003E34B9"/>
    <w:rsid w:val="003E477B"/>
    <w:rsid w:val="003E50BD"/>
    <w:rsid w:val="003E54EA"/>
    <w:rsid w:val="003E785E"/>
    <w:rsid w:val="003F5ABA"/>
    <w:rsid w:val="003F5DB4"/>
    <w:rsid w:val="003F63C4"/>
    <w:rsid w:val="003F6561"/>
    <w:rsid w:val="003F6866"/>
    <w:rsid w:val="00400EB1"/>
    <w:rsid w:val="004039CA"/>
    <w:rsid w:val="00406698"/>
    <w:rsid w:val="00410EC7"/>
    <w:rsid w:val="00414DCA"/>
    <w:rsid w:val="00416D4D"/>
    <w:rsid w:val="00420304"/>
    <w:rsid w:val="00420977"/>
    <w:rsid w:val="00422237"/>
    <w:rsid w:val="00422D38"/>
    <w:rsid w:val="004232F0"/>
    <w:rsid w:val="00425204"/>
    <w:rsid w:val="00426AE6"/>
    <w:rsid w:val="00433901"/>
    <w:rsid w:val="00433D8D"/>
    <w:rsid w:val="00434C40"/>
    <w:rsid w:val="00441DA1"/>
    <w:rsid w:val="00444222"/>
    <w:rsid w:val="00446CF8"/>
    <w:rsid w:val="00447B8B"/>
    <w:rsid w:val="00452502"/>
    <w:rsid w:val="00453530"/>
    <w:rsid w:val="0045426C"/>
    <w:rsid w:val="00457D3E"/>
    <w:rsid w:val="004624A0"/>
    <w:rsid w:val="00462F61"/>
    <w:rsid w:val="00465B4C"/>
    <w:rsid w:val="00465FE3"/>
    <w:rsid w:val="00467BE3"/>
    <w:rsid w:val="00481EB2"/>
    <w:rsid w:val="004829C4"/>
    <w:rsid w:val="00483527"/>
    <w:rsid w:val="004837B9"/>
    <w:rsid w:val="00490D91"/>
    <w:rsid w:val="00490E68"/>
    <w:rsid w:val="00492A19"/>
    <w:rsid w:val="0049342F"/>
    <w:rsid w:val="00495480"/>
    <w:rsid w:val="004961A1"/>
    <w:rsid w:val="0049694A"/>
    <w:rsid w:val="004A0676"/>
    <w:rsid w:val="004A2D9E"/>
    <w:rsid w:val="004A608A"/>
    <w:rsid w:val="004A7058"/>
    <w:rsid w:val="004B1F18"/>
    <w:rsid w:val="004B2A8D"/>
    <w:rsid w:val="004B30AD"/>
    <w:rsid w:val="004B3319"/>
    <w:rsid w:val="004B64A0"/>
    <w:rsid w:val="004B6D3F"/>
    <w:rsid w:val="004C083E"/>
    <w:rsid w:val="004C228E"/>
    <w:rsid w:val="004C234A"/>
    <w:rsid w:val="004C249E"/>
    <w:rsid w:val="004C558E"/>
    <w:rsid w:val="004C6AF8"/>
    <w:rsid w:val="004C7D98"/>
    <w:rsid w:val="004D098E"/>
    <w:rsid w:val="004D234C"/>
    <w:rsid w:val="004D2D68"/>
    <w:rsid w:val="004E0558"/>
    <w:rsid w:val="004E1D33"/>
    <w:rsid w:val="004E5478"/>
    <w:rsid w:val="004E60AB"/>
    <w:rsid w:val="004F061F"/>
    <w:rsid w:val="004F08DE"/>
    <w:rsid w:val="004F18E3"/>
    <w:rsid w:val="004F1C17"/>
    <w:rsid w:val="004F68E2"/>
    <w:rsid w:val="00502D5E"/>
    <w:rsid w:val="005109B9"/>
    <w:rsid w:val="00515106"/>
    <w:rsid w:val="00516491"/>
    <w:rsid w:val="00523113"/>
    <w:rsid w:val="0052330F"/>
    <w:rsid w:val="00527250"/>
    <w:rsid w:val="0053056B"/>
    <w:rsid w:val="00533B09"/>
    <w:rsid w:val="005349CC"/>
    <w:rsid w:val="005367B5"/>
    <w:rsid w:val="00536B9C"/>
    <w:rsid w:val="005419B6"/>
    <w:rsid w:val="00541EEB"/>
    <w:rsid w:val="005426D5"/>
    <w:rsid w:val="00542A0B"/>
    <w:rsid w:val="00554351"/>
    <w:rsid w:val="00556EA5"/>
    <w:rsid w:val="00565E80"/>
    <w:rsid w:val="005733FC"/>
    <w:rsid w:val="00581F32"/>
    <w:rsid w:val="005826C6"/>
    <w:rsid w:val="0058500B"/>
    <w:rsid w:val="005854F8"/>
    <w:rsid w:val="005855A6"/>
    <w:rsid w:val="00585A1E"/>
    <w:rsid w:val="00586400"/>
    <w:rsid w:val="00587175"/>
    <w:rsid w:val="00587EAE"/>
    <w:rsid w:val="0059365C"/>
    <w:rsid w:val="00596A4A"/>
    <w:rsid w:val="005A0215"/>
    <w:rsid w:val="005A0656"/>
    <w:rsid w:val="005A18B4"/>
    <w:rsid w:val="005A38A8"/>
    <w:rsid w:val="005A5228"/>
    <w:rsid w:val="005A52FB"/>
    <w:rsid w:val="005A67F2"/>
    <w:rsid w:val="005B0BE8"/>
    <w:rsid w:val="005B18F2"/>
    <w:rsid w:val="005B1C5E"/>
    <w:rsid w:val="005B7CD8"/>
    <w:rsid w:val="005C105A"/>
    <w:rsid w:val="005C6030"/>
    <w:rsid w:val="005D7594"/>
    <w:rsid w:val="005E11E8"/>
    <w:rsid w:val="005E3F8E"/>
    <w:rsid w:val="005E42D5"/>
    <w:rsid w:val="005E50C7"/>
    <w:rsid w:val="005F2BCB"/>
    <w:rsid w:val="0060404B"/>
    <w:rsid w:val="006137F7"/>
    <w:rsid w:val="00616B47"/>
    <w:rsid w:val="00616DBE"/>
    <w:rsid w:val="00621DAB"/>
    <w:rsid w:val="00627BC1"/>
    <w:rsid w:val="0063129B"/>
    <w:rsid w:val="00632212"/>
    <w:rsid w:val="0063314A"/>
    <w:rsid w:val="00634FFF"/>
    <w:rsid w:val="00637867"/>
    <w:rsid w:val="00640751"/>
    <w:rsid w:val="006414DC"/>
    <w:rsid w:val="00642C3D"/>
    <w:rsid w:val="00642CA4"/>
    <w:rsid w:val="00645004"/>
    <w:rsid w:val="00646C30"/>
    <w:rsid w:val="00646E2A"/>
    <w:rsid w:val="00647C41"/>
    <w:rsid w:val="00656F64"/>
    <w:rsid w:val="00657BF9"/>
    <w:rsid w:val="00660FEB"/>
    <w:rsid w:val="0066106F"/>
    <w:rsid w:val="00662752"/>
    <w:rsid w:val="006631E4"/>
    <w:rsid w:val="00663D43"/>
    <w:rsid w:val="00666250"/>
    <w:rsid w:val="0067670F"/>
    <w:rsid w:val="006770A3"/>
    <w:rsid w:val="00680871"/>
    <w:rsid w:val="00682064"/>
    <w:rsid w:val="006827A2"/>
    <w:rsid w:val="006829A8"/>
    <w:rsid w:val="0068444D"/>
    <w:rsid w:val="00697E8A"/>
    <w:rsid w:val="006A389E"/>
    <w:rsid w:val="006B03B8"/>
    <w:rsid w:val="006B198D"/>
    <w:rsid w:val="006B311D"/>
    <w:rsid w:val="006B37EB"/>
    <w:rsid w:val="006B3F45"/>
    <w:rsid w:val="006B4EFE"/>
    <w:rsid w:val="006C0838"/>
    <w:rsid w:val="006C12A0"/>
    <w:rsid w:val="006C5B55"/>
    <w:rsid w:val="006C742E"/>
    <w:rsid w:val="006D042F"/>
    <w:rsid w:val="006D5B7F"/>
    <w:rsid w:val="006E0B2E"/>
    <w:rsid w:val="006E0EBE"/>
    <w:rsid w:val="006E263F"/>
    <w:rsid w:val="006E2760"/>
    <w:rsid w:val="006E3B1F"/>
    <w:rsid w:val="006E51B9"/>
    <w:rsid w:val="006E546F"/>
    <w:rsid w:val="006E620E"/>
    <w:rsid w:val="006E67AC"/>
    <w:rsid w:val="006F1C03"/>
    <w:rsid w:val="006F2442"/>
    <w:rsid w:val="006F39A5"/>
    <w:rsid w:val="006F39E1"/>
    <w:rsid w:val="006F5845"/>
    <w:rsid w:val="006F5E41"/>
    <w:rsid w:val="006F7609"/>
    <w:rsid w:val="006F7F29"/>
    <w:rsid w:val="007006DC"/>
    <w:rsid w:val="007031A3"/>
    <w:rsid w:val="00703627"/>
    <w:rsid w:val="00706028"/>
    <w:rsid w:val="0070659A"/>
    <w:rsid w:val="00707792"/>
    <w:rsid w:val="00710F8B"/>
    <w:rsid w:val="00711002"/>
    <w:rsid w:val="007130CA"/>
    <w:rsid w:val="00716233"/>
    <w:rsid w:val="00716301"/>
    <w:rsid w:val="007206AB"/>
    <w:rsid w:val="007235D8"/>
    <w:rsid w:val="00724879"/>
    <w:rsid w:val="00725CA5"/>
    <w:rsid w:val="00725CE6"/>
    <w:rsid w:val="007262CC"/>
    <w:rsid w:val="007306B0"/>
    <w:rsid w:val="007321E7"/>
    <w:rsid w:val="00732A82"/>
    <w:rsid w:val="0074089D"/>
    <w:rsid w:val="00740AE7"/>
    <w:rsid w:val="00742360"/>
    <w:rsid w:val="00744377"/>
    <w:rsid w:val="0074462F"/>
    <w:rsid w:val="00746038"/>
    <w:rsid w:val="0074774D"/>
    <w:rsid w:val="00747C5C"/>
    <w:rsid w:val="0075021B"/>
    <w:rsid w:val="007527EB"/>
    <w:rsid w:val="00753ACB"/>
    <w:rsid w:val="00760E38"/>
    <w:rsid w:val="007667C2"/>
    <w:rsid w:val="00766B93"/>
    <w:rsid w:val="0076718C"/>
    <w:rsid w:val="00772789"/>
    <w:rsid w:val="0077434E"/>
    <w:rsid w:val="00775771"/>
    <w:rsid w:val="00777582"/>
    <w:rsid w:val="0078047E"/>
    <w:rsid w:val="0078201A"/>
    <w:rsid w:val="0078425E"/>
    <w:rsid w:val="00787011"/>
    <w:rsid w:val="00790241"/>
    <w:rsid w:val="00791F30"/>
    <w:rsid w:val="00794B00"/>
    <w:rsid w:val="007956C3"/>
    <w:rsid w:val="007A0062"/>
    <w:rsid w:val="007A08E4"/>
    <w:rsid w:val="007A5ED1"/>
    <w:rsid w:val="007A6070"/>
    <w:rsid w:val="007B074F"/>
    <w:rsid w:val="007B3243"/>
    <w:rsid w:val="007B6546"/>
    <w:rsid w:val="007B67AE"/>
    <w:rsid w:val="007B6A0E"/>
    <w:rsid w:val="007C06BF"/>
    <w:rsid w:val="007C5DC9"/>
    <w:rsid w:val="007D24DE"/>
    <w:rsid w:val="007D2D60"/>
    <w:rsid w:val="007D3186"/>
    <w:rsid w:val="007D3872"/>
    <w:rsid w:val="007E3491"/>
    <w:rsid w:val="007E7271"/>
    <w:rsid w:val="007F06BF"/>
    <w:rsid w:val="007F195C"/>
    <w:rsid w:val="007F2C64"/>
    <w:rsid w:val="007F3110"/>
    <w:rsid w:val="007F56B6"/>
    <w:rsid w:val="007F68D0"/>
    <w:rsid w:val="00801E74"/>
    <w:rsid w:val="008077C3"/>
    <w:rsid w:val="008124F8"/>
    <w:rsid w:val="00815BF5"/>
    <w:rsid w:val="008162B8"/>
    <w:rsid w:val="00816925"/>
    <w:rsid w:val="00817EBB"/>
    <w:rsid w:val="00822727"/>
    <w:rsid w:val="008258EA"/>
    <w:rsid w:val="0083001D"/>
    <w:rsid w:val="00830FF8"/>
    <w:rsid w:val="00833644"/>
    <w:rsid w:val="00843398"/>
    <w:rsid w:val="00846FA4"/>
    <w:rsid w:val="00846FAC"/>
    <w:rsid w:val="00854CFF"/>
    <w:rsid w:val="0085686F"/>
    <w:rsid w:val="00856B48"/>
    <w:rsid w:val="00856D87"/>
    <w:rsid w:val="008578EA"/>
    <w:rsid w:val="008601E3"/>
    <w:rsid w:val="008602A6"/>
    <w:rsid w:val="008616BA"/>
    <w:rsid w:val="00861788"/>
    <w:rsid w:val="00862843"/>
    <w:rsid w:val="00871869"/>
    <w:rsid w:val="00871B89"/>
    <w:rsid w:val="0087359A"/>
    <w:rsid w:val="00874B80"/>
    <w:rsid w:val="00876FCB"/>
    <w:rsid w:val="0087706F"/>
    <w:rsid w:val="00883D39"/>
    <w:rsid w:val="00884CB4"/>
    <w:rsid w:val="00887521"/>
    <w:rsid w:val="0089087C"/>
    <w:rsid w:val="0089619C"/>
    <w:rsid w:val="0089624E"/>
    <w:rsid w:val="008A0350"/>
    <w:rsid w:val="008A45AA"/>
    <w:rsid w:val="008A479A"/>
    <w:rsid w:val="008A4AB2"/>
    <w:rsid w:val="008A74FD"/>
    <w:rsid w:val="008B016E"/>
    <w:rsid w:val="008B1CE7"/>
    <w:rsid w:val="008B2FB1"/>
    <w:rsid w:val="008C0BAD"/>
    <w:rsid w:val="008C0BB6"/>
    <w:rsid w:val="008C4195"/>
    <w:rsid w:val="008E39CB"/>
    <w:rsid w:val="008F22C7"/>
    <w:rsid w:val="008F250C"/>
    <w:rsid w:val="008F25B1"/>
    <w:rsid w:val="008F26B6"/>
    <w:rsid w:val="008F462A"/>
    <w:rsid w:val="008F5CCB"/>
    <w:rsid w:val="00901478"/>
    <w:rsid w:val="00903356"/>
    <w:rsid w:val="009149DC"/>
    <w:rsid w:val="00915279"/>
    <w:rsid w:val="009166EA"/>
    <w:rsid w:val="009254A0"/>
    <w:rsid w:val="0092686B"/>
    <w:rsid w:val="00927488"/>
    <w:rsid w:val="00931295"/>
    <w:rsid w:val="00931B06"/>
    <w:rsid w:val="00934E3D"/>
    <w:rsid w:val="0093591D"/>
    <w:rsid w:val="00935BAD"/>
    <w:rsid w:val="00940047"/>
    <w:rsid w:val="0095024B"/>
    <w:rsid w:val="0095087E"/>
    <w:rsid w:val="00952063"/>
    <w:rsid w:val="00954BBB"/>
    <w:rsid w:val="00960165"/>
    <w:rsid w:val="0096163E"/>
    <w:rsid w:val="00962A2C"/>
    <w:rsid w:val="00965429"/>
    <w:rsid w:val="009706BB"/>
    <w:rsid w:val="00983083"/>
    <w:rsid w:val="00987D1C"/>
    <w:rsid w:val="00991A95"/>
    <w:rsid w:val="00991C8B"/>
    <w:rsid w:val="00995510"/>
    <w:rsid w:val="00996140"/>
    <w:rsid w:val="009A139C"/>
    <w:rsid w:val="009A145D"/>
    <w:rsid w:val="009A3D1E"/>
    <w:rsid w:val="009A4F6F"/>
    <w:rsid w:val="009A6209"/>
    <w:rsid w:val="009A6360"/>
    <w:rsid w:val="009B1263"/>
    <w:rsid w:val="009B2DAB"/>
    <w:rsid w:val="009B62F2"/>
    <w:rsid w:val="009B7434"/>
    <w:rsid w:val="009C1A81"/>
    <w:rsid w:val="009C3400"/>
    <w:rsid w:val="009C550E"/>
    <w:rsid w:val="009D2E30"/>
    <w:rsid w:val="009E2B47"/>
    <w:rsid w:val="009E2D4F"/>
    <w:rsid w:val="009E54F8"/>
    <w:rsid w:val="009E690F"/>
    <w:rsid w:val="009E7B07"/>
    <w:rsid w:val="009F03CA"/>
    <w:rsid w:val="009F3676"/>
    <w:rsid w:val="009F769A"/>
    <w:rsid w:val="009F79ED"/>
    <w:rsid w:val="00A02C49"/>
    <w:rsid w:val="00A119A9"/>
    <w:rsid w:val="00A130D1"/>
    <w:rsid w:val="00A14412"/>
    <w:rsid w:val="00A17C99"/>
    <w:rsid w:val="00A20E0B"/>
    <w:rsid w:val="00A21077"/>
    <w:rsid w:val="00A22CFE"/>
    <w:rsid w:val="00A268F7"/>
    <w:rsid w:val="00A26A9B"/>
    <w:rsid w:val="00A27D55"/>
    <w:rsid w:val="00A341E8"/>
    <w:rsid w:val="00A3601B"/>
    <w:rsid w:val="00A402A1"/>
    <w:rsid w:val="00A402B9"/>
    <w:rsid w:val="00A420B6"/>
    <w:rsid w:val="00A44798"/>
    <w:rsid w:val="00A51E3D"/>
    <w:rsid w:val="00A520C0"/>
    <w:rsid w:val="00A56A78"/>
    <w:rsid w:val="00A61B03"/>
    <w:rsid w:val="00A62915"/>
    <w:rsid w:val="00A63D8E"/>
    <w:rsid w:val="00A641E0"/>
    <w:rsid w:val="00A708F9"/>
    <w:rsid w:val="00A72733"/>
    <w:rsid w:val="00A74299"/>
    <w:rsid w:val="00A74524"/>
    <w:rsid w:val="00A7758F"/>
    <w:rsid w:val="00A8124B"/>
    <w:rsid w:val="00A824FB"/>
    <w:rsid w:val="00A8289C"/>
    <w:rsid w:val="00A85CD6"/>
    <w:rsid w:val="00A87717"/>
    <w:rsid w:val="00A8784A"/>
    <w:rsid w:val="00A92C71"/>
    <w:rsid w:val="00A95F14"/>
    <w:rsid w:val="00A96E79"/>
    <w:rsid w:val="00AA032F"/>
    <w:rsid w:val="00AA1F50"/>
    <w:rsid w:val="00AA2911"/>
    <w:rsid w:val="00AA2F7F"/>
    <w:rsid w:val="00AA372D"/>
    <w:rsid w:val="00AA4EA6"/>
    <w:rsid w:val="00AB3DAD"/>
    <w:rsid w:val="00AB4782"/>
    <w:rsid w:val="00AC04E3"/>
    <w:rsid w:val="00AC0984"/>
    <w:rsid w:val="00AC3587"/>
    <w:rsid w:val="00AC52B3"/>
    <w:rsid w:val="00AC56C1"/>
    <w:rsid w:val="00AC5A94"/>
    <w:rsid w:val="00AD2C27"/>
    <w:rsid w:val="00AD635C"/>
    <w:rsid w:val="00AE1FA1"/>
    <w:rsid w:val="00AE3E3F"/>
    <w:rsid w:val="00AE4584"/>
    <w:rsid w:val="00AE49CD"/>
    <w:rsid w:val="00AE4BFF"/>
    <w:rsid w:val="00AE5BE9"/>
    <w:rsid w:val="00AE7553"/>
    <w:rsid w:val="00AE7EAD"/>
    <w:rsid w:val="00AF10B4"/>
    <w:rsid w:val="00AF2188"/>
    <w:rsid w:val="00AF2A4E"/>
    <w:rsid w:val="00AF3501"/>
    <w:rsid w:val="00AF3726"/>
    <w:rsid w:val="00AF697A"/>
    <w:rsid w:val="00B018F0"/>
    <w:rsid w:val="00B04EC5"/>
    <w:rsid w:val="00B05D49"/>
    <w:rsid w:val="00B12E72"/>
    <w:rsid w:val="00B1441C"/>
    <w:rsid w:val="00B15090"/>
    <w:rsid w:val="00B203E6"/>
    <w:rsid w:val="00B225C8"/>
    <w:rsid w:val="00B22D02"/>
    <w:rsid w:val="00B24D3C"/>
    <w:rsid w:val="00B2626B"/>
    <w:rsid w:val="00B26FF0"/>
    <w:rsid w:val="00B313CF"/>
    <w:rsid w:val="00B3192A"/>
    <w:rsid w:val="00B31C71"/>
    <w:rsid w:val="00B32934"/>
    <w:rsid w:val="00B4084A"/>
    <w:rsid w:val="00B42CA6"/>
    <w:rsid w:val="00B47C53"/>
    <w:rsid w:val="00B52222"/>
    <w:rsid w:val="00B52683"/>
    <w:rsid w:val="00B60C32"/>
    <w:rsid w:val="00B64491"/>
    <w:rsid w:val="00B7144C"/>
    <w:rsid w:val="00B71E82"/>
    <w:rsid w:val="00B72ABE"/>
    <w:rsid w:val="00B76CA1"/>
    <w:rsid w:val="00B7730E"/>
    <w:rsid w:val="00B775AD"/>
    <w:rsid w:val="00B775BB"/>
    <w:rsid w:val="00B87618"/>
    <w:rsid w:val="00B96AB0"/>
    <w:rsid w:val="00BA51E3"/>
    <w:rsid w:val="00BB19B3"/>
    <w:rsid w:val="00BB30B6"/>
    <w:rsid w:val="00BB5EAD"/>
    <w:rsid w:val="00BB7277"/>
    <w:rsid w:val="00BB7659"/>
    <w:rsid w:val="00BB7ADF"/>
    <w:rsid w:val="00BC0DF0"/>
    <w:rsid w:val="00BC0F1F"/>
    <w:rsid w:val="00BC1CA2"/>
    <w:rsid w:val="00BC2BE8"/>
    <w:rsid w:val="00BC42D8"/>
    <w:rsid w:val="00BC5963"/>
    <w:rsid w:val="00BD1794"/>
    <w:rsid w:val="00BD2B6B"/>
    <w:rsid w:val="00BD3AA4"/>
    <w:rsid w:val="00BE3D34"/>
    <w:rsid w:val="00BE4883"/>
    <w:rsid w:val="00BE662B"/>
    <w:rsid w:val="00BF0D43"/>
    <w:rsid w:val="00BF331B"/>
    <w:rsid w:val="00BF4183"/>
    <w:rsid w:val="00BF55CC"/>
    <w:rsid w:val="00C031DC"/>
    <w:rsid w:val="00C0478E"/>
    <w:rsid w:val="00C04B51"/>
    <w:rsid w:val="00C06638"/>
    <w:rsid w:val="00C07EDD"/>
    <w:rsid w:val="00C120BB"/>
    <w:rsid w:val="00C12F83"/>
    <w:rsid w:val="00C20E61"/>
    <w:rsid w:val="00C21DBC"/>
    <w:rsid w:val="00C21F07"/>
    <w:rsid w:val="00C23B80"/>
    <w:rsid w:val="00C250B7"/>
    <w:rsid w:val="00C27206"/>
    <w:rsid w:val="00C303FD"/>
    <w:rsid w:val="00C306B0"/>
    <w:rsid w:val="00C343D4"/>
    <w:rsid w:val="00C350EB"/>
    <w:rsid w:val="00C357AB"/>
    <w:rsid w:val="00C361D1"/>
    <w:rsid w:val="00C37E73"/>
    <w:rsid w:val="00C37FC8"/>
    <w:rsid w:val="00C40511"/>
    <w:rsid w:val="00C41F2F"/>
    <w:rsid w:val="00C46180"/>
    <w:rsid w:val="00C461F8"/>
    <w:rsid w:val="00C46434"/>
    <w:rsid w:val="00C46A2C"/>
    <w:rsid w:val="00C47D58"/>
    <w:rsid w:val="00C50732"/>
    <w:rsid w:val="00C51EEB"/>
    <w:rsid w:val="00C53CCD"/>
    <w:rsid w:val="00C5452B"/>
    <w:rsid w:val="00C55586"/>
    <w:rsid w:val="00C57067"/>
    <w:rsid w:val="00C5729E"/>
    <w:rsid w:val="00C615A8"/>
    <w:rsid w:val="00C615AA"/>
    <w:rsid w:val="00C6442A"/>
    <w:rsid w:val="00C6778D"/>
    <w:rsid w:val="00C71DAF"/>
    <w:rsid w:val="00C723A4"/>
    <w:rsid w:val="00C730A3"/>
    <w:rsid w:val="00C76A5F"/>
    <w:rsid w:val="00C81CD8"/>
    <w:rsid w:val="00C870B2"/>
    <w:rsid w:val="00C8783C"/>
    <w:rsid w:val="00C87B55"/>
    <w:rsid w:val="00C9221C"/>
    <w:rsid w:val="00C96A10"/>
    <w:rsid w:val="00C970C1"/>
    <w:rsid w:val="00CA1B65"/>
    <w:rsid w:val="00CA29F3"/>
    <w:rsid w:val="00CA42DE"/>
    <w:rsid w:val="00CA50E9"/>
    <w:rsid w:val="00CA575B"/>
    <w:rsid w:val="00CB06D5"/>
    <w:rsid w:val="00CB17E8"/>
    <w:rsid w:val="00CB5582"/>
    <w:rsid w:val="00CC1114"/>
    <w:rsid w:val="00CC6FB1"/>
    <w:rsid w:val="00CD1E79"/>
    <w:rsid w:val="00CD3255"/>
    <w:rsid w:val="00CD5A6B"/>
    <w:rsid w:val="00CE0ADD"/>
    <w:rsid w:val="00CE0D53"/>
    <w:rsid w:val="00CE50F7"/>
    <w:rsid w:val="00CF25CA"/>
    <w:rsid w:val="00D001B3"/>
    <w:rsid w:val="00D01B15"/>
    <w:rsid w:val="00D129B5"/>
    <w:rsid w:val="00D13681"/>
    <w:rsid w:val="00D17079"/>
    <w:rsid w:val="00D20870"/>
    <w:rsid w:val="00D22112"/>
    <w:rsid w:val="00D26431"/>
    <w:rsid w:val="00D26D61"/>
    <w:rsid w:val="00D304EF"/>
    <w:rsid w:val="00D33FF3"/>
    <w:rsid w:val="00D4147B"/>
    <w:rsid w:val="00D41AC3"/>
    <w:rsid w:val="00D41AFE"/>
    <w:rsid w:val="00D43961"/>
    <w:rsid w:val="00D43CE7"/>
    <w:rsid w:val="00D46A79"/>
    <w:rsid w:val="00D470A0"/>
    <w:rsid w:val="00D53811"/>
    <w:rsid w:val="00D54ADA"/>
    <w:rsid w:val="00D56D2F"/>
    <w:rsid w:val="00D57FF2"/>
    <w:rsid w:val="00D70E0D"/>
    <w:rsid w:val="00D72F37"/>
    <w:rsid w:val="00D7389E"/>
    <w:rsid w:val="00D7790C"/>
    <w:rsid w:val="00D82E40"/>
    <w:rsid w:val="00D84341"/>
    <w:rsid w:val="00D857AE"/>
    <w:rsid w:val="00D907D7"/>
    <w:rsid w:val="00D919DF"/>
    <w:rsid w:val="00D94166"/>
    <w:rsid w:val="00D97077"/>
    <w:rsid w:val="00DA0382"/>
    <w:rsid w:val="00DB31BE"/>
    <w:rsid w:val="00DB3743"/>
    <w:rsid w:val="00DB37B5"/>
    <w:rsid w:val="00DB3BBB"/>
    <w:rsid w:val="00DB5DAC"/>
    <w:rsid w:val="00DB5DD6"/>
    <w:rsid w:val="00DB65F8"/>
    <w:rsid w:val="00DB7BF1"/>
    <w:rsid w:val="00DC2D08"/>
    <w:rsid w:val="00DC48E6"/>
    <w:rsid w:val="00DC5142"/>
    <w:rsid w:val="00DD1515"/>
    <w:rsid w:val="00DD226D"/>
    <w:rsid w:val="00DD3F90"/>
    <w:rsid w:val="00DD7603"/>
    <w:rsid w:val="00DE1696"/>
    <w:rsid w:val="00DE2664"/>
    <w:rsid w:val="00DE29FA"/>
    <w:rsid w:val="00DE3C7F"/>
    <w:rsid w:val="00DF0732"/>
    <w:rsid w:val="00DF22BC"/>
    <w:rsid w:val="00DF40DA"/>
    <w:rsid w:val="00DF568B"/>
    <w:rsid w:val="00DF7D6E"/>
    <w:rsid w:val="00E004D6"/>
    <w:rsid w:val="00E078CB"/>
    <w:rsid w:val="00E12112"/>
    <w:rsid w:val="00E145CE"/>
    <w:rsid w:val="00E1580C"/>
    <w:rsid w:val="00E1692F"/>
    <w:rsid w:val="00E2024D"/>
    <w:rsid w:val="00E21C9F"/>
    <w:rsid w:val="00E24FA4"/>
    <w:rsid w:val="00E33FD4"/>
    <w:rsid w:val="00E35948"/>
    <w:rsid w:val="00E35BA7"/>
    <w:rsid w:val="00E3660F"/>
    <w:rsid w:val="00E42020"/>
    <w:rsid w:val="00E43171"/>
    <w:rsid w:val="00E43D5E"/>
    <w:rsid w:val="00E44AE2"/>
    <w:rsid w:val="00E44BB0"/>
    <w:rsid w:val="00E47926"/>
    <w:rsid w:val="00E47959"/>
    <w:rsid w:val="00E510B4"/>
    <w:rsid w:val="00E5186D"/>
    <w:rsid w:val="00E567E1"/>
    <w:rsid w:val="00E5749A"/>
    <w:rsid w:val="00E67D18"/>
    <w:rsid w:val="00E74AA7"/>
    <w:rsid w:val="00E74EE2"/>
    <w:rsid w:val="00E813CB"/>
    <w:rsid w:val="00E84B96"/>
    <w:rsid w:val="00E85935"/>
    <w:rsid w:val="00E87A50"/>
    <w:rsid w:val="00E911CA"/>
    <w:rsid w:val="00EA6FC3"/>
    <w:rsid w:val="00EB3305"/>
    <w:rsid w:val="00EB47B4"/>
    <w:rsid w:val="00EB575A"/>
    <w:rsid w:val="00EB5F8B"/>
    <w:rsid w:val="00EB6541"/>
    <w:rsid w:val="00EC09BC"/>
    <w:rsid w:val="00EC1D02"/>
    <w:rsid w:val="00EC33E4"/>
    <w:rsid w:val="00EC4E39"/>
    <w:rsid w:val="00EC6EA2"/>
    <w:rsid w:val="00EC76D9"/>
    <w:rsid w:val="00EC7AD7"/>
    <w:rsid w:val="00ED3FB2"/>
    <w:rsid w:val="00ED5FFE"/>
    <w:rsid w:val="00ED7261"/>
    <w:rsid w:val="00EE1AC0"/>
    <w:rsid w:val="00EE55B0"/>
    <w:rsid w:val="00EE62F3"/>
    <w:rsid w:val="00EE6348"/>
    <w:rsid w:val="00EE6F61"/>
    <w:rsid w:val="00EE756C"/>
    <w:rsid w:val="00EF41BF"/>
    <w:rsid w:val="00F06091"/>
    <w:rsid w:val="00F10281"/>
    <w:rsid w:val="00F1141E"/>
    <w:rsid w:val="00F13029"/>
    <w:rsid w:val="00F143E5"/>
    <w:rsid w:val="00F16698"/>
    <w:rsid w:val="00F222AB"/>
    <w:rsid w:val="00F23C50"/>
    <w:rsid w:val="00F27A9E"/>
    <w:rsid w:val="00F30E17"/>
    <w:rsid w:val="00F33FA2"/>
    <w:rsid w:val="00F350A9"/>
    <w:rsid w:val="00F457C3"/>
    <w:rsid w:val="00F45818"/>
    <w:rsid w:val="00F459E0"/>
    <w:rsid w:val="00F52BD0"/>
    <w:rsid w:val="00F53793"/>
    <w:rsid w:val="00F54CA7"/>
    <w:rsid w:val="00F55951"/>
    <w:rsid w:val="00F60CB7"/>
    <w:rsid w:val="00F63777"/>
    <w:rsid w:val="00F674C0"/>
    <w:rsid w:val="00F70F8F"/>
    <w:rsid w:val="00F72B45"/>
    <w:rsid w:val="00F72DF9"/>
    <w:rsid w:val="00F803CC"/>
    <w:rsid w:val="00F8155B"/>
    <w:rsid w:val="00F815B4"/>
    <w:rsid w:val="00F8219F"/>
    <w:rsid w:val="00F94409"/>
    <w:rsid w:val="00F94D28"/>
    <w:rsid w:val="00F9589C"/>
    <w:rsid w:val="00FA29C6"/>
    <w:rsid w:val="00FA5986"/>
    <w:rsid w:val="00FA62C4"/>
    <w:rsid w:val="00FA72A1"/>
    <w:rsid w:val="00FA7AE7"/>
    <w:rsid w:val="00FA7C1A"/>
    <w:rsid w:val="00FB3C41"/>
    <w:rsid w:val="00FB4201"/>
    <w:rsid w:val="00FB58E1"/>
    <w:rsid w:val="00FC18A8"/>
    <w:rsid w:val="00FC3383"/>
    <w:rsid w:val="00FC5B2C"/>
    <w:rsid w:val="00FC792D"/>
    <w:rsid w:val="00FD0777"/>
    <w:rsid w:val="00FD79A6"/>
    <w:rsid w:val="00FE3155"/>
    <w:rsid w:val="00FE3E39"/>
    <w:rsid w:val="00FF58B3"/>
    <w:rsid w:val="00FF5AC5"/>
    <w:rsid w:val="00FF66C1"/>
    <w:rsid w:val="00FF6A7D"/>
    <w:rsid w:val="5542A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967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4" w:qFormat="1"/>
    <w:lsdException w:name="heading 2" w:uiPriority="4" w:qFormat="1"/>
    <w:lsdException w:name="heading 3" w:uiPriority="4" w:qFormat="1"/>
    <w:lsdException w:name="heading 4" w:uiPriority="4" w:qFormat="1"/>
    <w:lsdException w:name="heading 5" w:uiPriority="4" w:qFormat="1"/>
    <w:lsdException w:name="heading 6" w:uiPriority="4"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right" w:pos="5040"/>
      </w:tabs>
      <w:overflowPunct w:val="0"/>
      <w:autoSpaceDE w:val="0"/>
      <w:autoSpaceDN w:val="0"/>
      <w:adjustRightInd w:val="0"/>
      <w:textAlignment w:val="baseline"/>
    </w:pPr>
    <w:rPr>
      <w:sz w:val="26"/>
      <w:lang w:eastAsia="en-US"/>
    </w:rPr>
  </w:style>
  <w:style w:type="paragraph" w:styleId="Heading1">
    <w:name w:val="heading 1"/>
    <w:basedOn w:val="BodyText"/>
    <w:next w:val="BodyText"/>
    <w:link w:val="Heading1Char"/>
    <w:uiPriority w:val="4"/>
    <w:qFormat/>
    <w:rsid w:val="00300D23"/>
    <w:pPr>
      <w:keepNext/>
      <w:keepLines/>
      <w:numPr>
        <w:numId w:val="1"/>
      </w:numPr>
      <w:spacing w:before="120" w:after="120" w:line="240" w:lineRule="auto"/>
      <w:ind w:right="720"/>
      <w:outlineLvl w:val="0"/>
    </w:pPr>
    <w:rPr>
      <w:b/>
      <w:kern w:val="28"/>
    </w:rPr>
  </w:style>
  <w:style w:type="paragraph" w:styleId="Heading2">
    <w:name w:val="heading 2"/>
    <w:basedOn w:val="BodyText"/>
    <w:next w:val="BodyText"/>
    <w:link w:val="Heading2Char"/>
    <w:uiPriority w:val="4"/>
    <w:qFormat/>
    <w:rsid w:val="007321E7"/>
    <w:pPr>
      <w:keepNext/>
      <w:numPr>
        <w:ilvl w:val="1"/>
        <w:numId w:val="1"/>
      </w:numPr>
      <w:spacing w:before="120" w:after="120" w:line="240" w:lineRule="auto"/>
      <w:ind w:right="1440"/>
      <w:outlineLvl w:val="1"/>
    </w:pPr>
    <w:rPr>
      <w:b/>
      <w:bdr w:val="none" w:sz="0" w:space="0" w:color="auto" w:frame="1"/>
    </w:rPr>
  </w:style>
  <w:style w:type="paragraph" w:styleId="Heading3">
    <w:name w:val="heading 3"/>
    <w:basedOn w:val="BodyText"/>
    <w:next w:val="BodyText"/>
    <w:link w:val="Heading3Char"/>
    <w:uiPriority w:val="4"/>
    <w:qFormat/>
    <w:pPr>
      <w:keepNext/>
      <w:numPr>
        <w:ilvl w:val="2"/>
        <w:numId w:val="1"/>
      </w:numPr>
      <w:spacing w:before="120" w:after="120" w:line="240" w:lineRule="auto"/>
      <w:ind w:right="1440"/>
      <w:outlineLvl w:val="2"/>
    </w:pPr>
    <w:rPr>
      <w:b/>
    </w:rPr>
  </w:style>
  <w:style w:type="paragraph" w:styleId="Heading4">
    <w:name w:val="heading 4"/>
    <w:basedOn w:val="BodyText"/>
    <w:next w:val="BodyText"/>
    <w:link w:val="Heading4Char"/>
    <w:autoRedefine/>
    <w:uiPriority w:val="4"/>
    <w:qFormat/>
    <w:pPr>
      <w:keepNext/>
      <w:numPr>
        <w:ilvl w:val="3"/>
        <w:numId w:val="1"/>
      </w:numPr>
      <w:overflowPunct/>
      <w:autoSpaceDE/>
      <w:autoSpaceDN/>
      <w:adjustRightInd/>
      <w:spacing w:before="120" w:after="120" w:line="240" w:lineRule="auto"/>
      <w:textAlignment w:val="auto"/>
      <w:outlineLvl w:val="3"/>
    </w:pPr>
    <w:rPr>
      <w:b/>
    </w:rPr>
  </w:style>
  <w:style w:type="paragraph" w:styleId="Heading5">
    <w:name w:val="heading 5"/>
    <w:basedOn w:val="Normal"/>
    <w:next w:val="Normal"/>
    <w:link w:val="Heading5Char"/>
    <w:autoRedefine/>
    <w:uiPriority w:val="4"/>
    <w:qFormat/>
    <w:pPr>
      <w:numPr>
        <w:ilvl w:val="4"/>
        <w:numId w:val="1"/>
      </w:numPr>
      <w:spacing w:before="120" w:after="120"/>
      <w:outlineLvl w:val="4"/>
    </w:pPr>
    <w:rPr>
      <w:b/>
    </w:rPr>
  </w:style>
  <w:style w:type="paragraph" w:styleId="Heading6">
    <w:name w:val="heading 6"/>
    <w:basedOn w:val="Normal"/>
    <w:next w:val="Normal"/>
    <w:link w:val="Heading6Char"/>
    <w:autoRedefine/>
    <w:uiPriority w:val="4"/>
    <w:qFormat/>
    <w:pPr>
      <w:numPr>
        <w:ilvl w:val="5"/>
        <w:numId w:val="1"/>
      </w:numPr>
      <w:spacing w:before="240" w:after="60"/>
      <w:outlineLvl w:val="5"/>
    </w:pPr>
    <w:rPr>
      <w:b/>
    </w:rPr>
  </w:style>
  <w:style w:type="paragraph" w:styleId="Heading7">
    <w:name w:val="heading 7"/>
    <w:basedOn w:val="Normal"/>
    <w:next w:val="Normal"/>
    <w:link w:val="Heading7Char"/>
    <w:autoRedefine/>
    <w:qFormat/>
    <w:pPr>
      <w:numPr>
        <w:ilvl w:val="6"/>
        <w:numId w:val="1"/>
      </w:numPr>
      <w:spacing w:before="240" w:after="60"/>
      <w:outlineLvl w:val="6"/>
    </w:pPr>
    <w:rPr>
      <w:b/>
    </w:rPr>
  </w:style>
  <w:style w:type="paragraph" w:styleId="Heading8">
    <w:name w:val="heading 8"/>
    <w:basedOn w:val="Normal"/>
    <w:next w:val="Normal"/>
    <w:link w:val="Heading8Char"/>
    <w:autoRedefine/>
    <w:qFormat/>
    <w:pPr>
      <w:numPr>
        <w:ilvl w:val="7"/>
        <w:numId w:val="1"/>
      </w:numPr>
      <w:spacing w:before="240" w:after="60"/>
      <w:outlineLvl w:val="7"/>
    </w:pPr>
    <w:rPr>
      <w:b/>
    </w:rPr>
  </w:style>
  <w:style w:type="paragraph" w:styleId="Heading9">
    <w:name w:val="heading 9"/>
    <w:basedOn w:val="Normal"/>
    <w:next w:val="Normal"/>
    <w:link w:val="Heading9Char"/>
    <w:autoRedefine/>
    <w:qFormat/>
    <w:pPr>
      <w:numPr>
        <w:ilvl w:val="8"/>
        <w:numId w:val="1"/>
      </w:numPr>
      <w:spacing w:before="240" w:after="60"/>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overflowPunct w:val="0"/>
      <w:autoSpaceDE w:val="0"/>
      <w:autoSpaceDN w:val="0"/>
      <w:adjustRightInd w:val="0"/>
      <w:spacing w:line="360" w:lineRule="auto"/>
      <w:ind w:firstLine="720"/>
      <w:textAlignment w:val="baseline"/>
    </w:pPr>
    <w:rPr>
      <w:sz w:val="26"/>
      <w:lang w:eastAsia="en-US"/>
    </w:rPr>
  </w:style>
  <w:style w:type="character" w:customStyle="1" w:styleId="BodyTextChar">
    <w:name w:val="Body Text Char"/>
    <w:link w:val="BodyText"/>
    <w:rPr>
      <w:sz w:val="26"/>
      <w:lang w:val="en-US" w:eastAsia="en-US" w:bidi="ar-SA"/>
    </w:rPr>
  </w:style>
  <w:style w:type="paragraph" w:styleId="FootnoteText">
    <w:name w:val="footnote text"/>
    <w:aliases w:val="Char,Footnote Text Char Char,Footnote Text Char2 Char,Footnote Text Char Char Char,Footnote Text Char2 Char Char Char,Footnote Text Char Char Char Char Char,Footnote Text Char2 Char Char Char Char1 Char,fn,Car,ft Char,fn "/>
    <w:basedOn w:val="Normal"/>
    <w:link w:val="FootnoteTextChar1"/>
    <w:uiPriority w:val="99"/>
    <w:qFormat/>
    <w:pPr>
      <w:widowControl w:val="0"/>
      <w:spacing w:after="120" w:line="240" w:lineRule="exact"/>
    </w:pPr>
    <w:rPr>
      <w:sz w:val="22"/>
    </w:rPr>
  </w:style>
  <w:style w:type="character" w:styleId="FootnoteReference">
    <w:name w:val="footnote reference"/>
    <w:aliases w:val="o,fr,o1,o2,o3,o4,o5,o6,o11,o21,o7,Style 3,o + Times New Roman,Style 12,(NECG) Footnote Reference,Appel note de bas de p,Style 124,Style 17,Style 20,Style 13,fr1,fr2,fr3,Style 58,Footnote,Style 8,Footnote Reference1,FR,Style 6"/>
    <w:uiPriority w:val="99"/>
    <w:qFormat/>
    <w:rPr>
      <w:b/>
      <w:sz w:val="32"/>
      <w:u w:val="single"/>
      <w:vertAlign w:val="superscript"/>
    </w:rPr>
  </w:style>
  <w:style w:type="paragraph" w:styleId="Footer">
    <w:name w:val="footer"/>
    <w:basedOn w:val="Normal"/>
    <w:link w:val="FooterChar"/>
    <w:uiPriority w:val="99"/>
    <w:pPr>
      <w:tabs>
        <w:tab w:val="center" w:pos="4320"/>
        <w:tab w:val="right" w:pos="8640"/>
      </w:tabs>
    </w:pPr>
  </w:style>
  <w:style w:type="paragraph" w:styleId="TOC1">
    <w:name w:val="toc 1"/>
    <w:basedOn w:val="Normal"/>
    <w:next w:val="Normal"/>
    <w:autoRedefine/>
    <w:semiHidden/>
    <w:pPr>
      <w:keepNext/>
      <w:tabs>
        <w:tab w:val="clear" w:pos="5040"/>
        <w:tab w:val="right" w:leader="dot" w:pos="8640"/>
      </w:tabs>
      <w:suppressAutoHyphens/>
      <w:spacing w:before="120" w:after="120"/>
      <w:ind w:left="720" w:right="1440" w:hanging="720"/>
    </w:pPr>
    <w:rPr>
      <w:caps/>
      <w:noProof/>
      <w:sz w:val="24"/>
    </w:rPr>
  </w:style>
  <w:style w:type="paragraph" w:styleId="TOC2">
    <w:name w:val="toc 2"/>
    <w:basedOn w:val="Normal"/>
    <w:next w:val="Normal"/>
    <w:autoRedefine/>
    <w:semiHidden/>
    <w:pPr>
      <w:tabs>
        <w:tab w:val="clear" w:pos="5040"/>
        <w:tab w:val="right" w:leader="dot" w:pos="8640"/>
      </w:tabs>
      <w:suppressAutoHyphens/>
      <w:spacing w:after="120"/>
      <w:ind w:left="720" w:right="1440" w:hanging="288"/>
    </w:pPr>
    <w:rPr>
      <w:smallCaps/>
      <w:noProof/>
      <w:sz w:val="24"/>
    </w:rPr>
  </w:style>
  <w:style w:type="paragraph" w:styleId="TOC3">
    <w:name w:val="toc 3"/>
    <w:basedOn w:val="Normal"/>
    <w:next w:val="Normal"/>
    <w:autoRedefine/>
    <w:semiHidden/>
    <w:pPr>
      <w:tabs>
        <w:tab w:val="clear" w:pos="5040"/>
        <w:tab w:val="right" w:leader="dot" w:pos="8640"/>
      </w:tabs>
      <w:spacing w:after="120"/>
      <w:ind w:left="1109" w:right="1440" w:hanging="245"/>
    </w:pPr>
    <w:rPr>
      <w:noProof/>
      <w:sz w:val="24"/>
    </w:rPr>
  </w:style>
  <w:style w:type="paragraph" w:styleId="TOC4">
    <w:name w:val="toc 4"/>
    <w:basedOn w:val="Normal"/>
    <w:next w:val="Normal"/>
    <w:autoRedefine/>
    <w:semiHidden/>
    <w:pPr>
      <w:widowControl w:val="0"/>
      <w:tabs>
        <w:tab w:val="clear" w:pos="5040"/>
        <w:tab w:val="right" w:leader="dot" w:pos="8640"/>
      </w:tabs>
      <w:spacing w:after="120"/>
      <w:ind w:left="1627" w:right="1440" w:hanging="360"/>
    </w:pPr>
    <w:rPr>
      <w:sz w:val="24"/>
    </w:rPr>
  </w:style>
  <w:style w:type="paragraph" w:styleId="TOC5">
    <w:name w:val="toc 5"/>
    <w:basedOn w:val="Normal"/>
    <w:next w:val="Normal"/>
    <w:autoRedefine/>
    <w:semiHidden/>
    <w:pPr>
      <w:tabs>
        <w:tab w:val="clear" w:pos="5040"/>
        <w:tab w:val="right" w:leader="dot" w:pos="8640"/>
      </w:tabs>
      <w:spacing w:after="120"/>
      <w:ind w:left="1980" w:right="1440" w:hanging="360"/>
    </w:pPr>
    <w:rPr>
      <w:sz w:val="24"/>
    </w:rPr>
  </w:style>
  <w:style w:type="paragraph" w:styleId="TOC6">
    <w:name w:val="toc 6"/>
    <w:basedOn w:val="Normal"/>
    <w:next w:val="Normal"/>
    <w:autoRedefine/>
    <w:semiHidden/>
    <w:pPr>
      <w:tabs>
        <w:tab w:val="clear" w:pos="5040"/>
        <w:tab w:val="right" w:leader="dot" w:pos="8640"/>
      </w:tabs>
      <w:spacing w:after="120"/>
      <w:ind w:left="2333" w:right="1440" w:hanging="331"/>
    </w:pPr>
    <w:rPr>
      <w:sz w:val="24"/>
    </w:rPr>
  </w:style>
  <w:style w:type="paragraph" w:styleId="TOC7">
    <w:name w:val="toc 7"/>
    <w:basedOn w:val="Normal"/>
    <w:next w:val="Normal"/>
    <w:autoRedefine/>
    <w:semiHidden/>
    <w:pPr>
      <w:tabs>
        <w:tab w:val="clear" w:pos="5040"/>
        <w:tab w:val="right" w:leader="dot" w:pos="8640"/>
      </w:tabs>
      <w:spacing w:after="120"/>
      <w:ind w:left="2707" w:right="1440" w:hanging="360"/>
    </w:pPr>
    <w:rPr>
      <w:sz w:val="24"/>
    </w:rPr>
  </w:style>
  <w:style w:type="paragraph" w:styleId="TOC8">
    <w:name w:val="toc 8"/>
    <w:basedOn w:val="Normal"/>
    <w:next w:val="Normal"/>
    <w:autoRedefine/>
    <w:semiHidden/>
    <w:pPr>
      <w:tabs>
        <w:tab w:val="clear" w:pos="5040"/>
        <w:tab w:val="right" w:leader="dot" w:pos="8640"/>
      </w:tabs>
      <w:spacing w:after="120"/>
      <w:ind w:left="3067" w:right="1440" w:hanging="360"/>
    </w:pPr>
    <w:rPr>
      <w:sz w:val="24"/>
    </w:rPr>
  </w:style>
  <w:style w:type="paragraph" w:styleId="TOC9">
    <w:name w:val="toc 9"/>
    <w:basedOn w:val="Normal"/>
    <w:next w:val="Normal"/>
    <w:autoRedefine/>
    <w:semiHidden/>
    <w:pPr>
      <w:tabs>
        <w:tab w:val="clear" w:pos="5040"/>
        <w:tab w:val="right" w:leader="dot" w:pos="8640"/>
      </w:tabs>
      <w:spacing w:after="120"/>
      <w:ind w:left="3427" w:right="1440" w:hanging="360"/>
    </w:pPr>
    <w:rPr>
      <w:sz w:val="24"/>
    </w:rPr>
  </w:style>
  <w:style w:type="paragraph" w:customStyle="1" w:styleId="Quotation">
    <w:name w:val="Quotation"/>
    <w:basedOn w:val="BodyText"/>
    <w:next w:val="BodyText"/>
    <w:link w:val="QuotationChar"/>
    <w:pPr>
      <w:spacing w:after="120" w:line="240" w:lineRule="auto"/>
      <w:ind w:left="1440" w:right="1440" w:firstLine="0"/>
    </w:pPr>
  </w:style>
  <w:style w:type="paragraph" w:styleId="Header">
    <w:name w:val="header"/>
    <w:basedOn w:val="Normal"/>
    <w:link w:val="HeaderChar"/>
    <w:pPr>
      <w:tabs>
        <w:tab w:val="clear" w:pos="5040"/>
        <w:tab w:val="center" w:pos="4320"/>
        <w:tab w:val="right" w:pos="8640"/>
      </w:tabs>
      <w:overflowPunct/>
      <w:autoSpaceDE/>
      <w:autoSpaceDN/>
      <w:adjustRightInd/>
      <w:textAlignment w:val="auto"/>
    </w:pPr>
    <w:rPr>
      <w:sz w:val="20"/>
    </w:rPr>
  </w:style>
  <w:style w:type="paragraph" w:styleId="TOAHeading">
    <w:name w:val="toa heading"/>
    <w:basedOn w:val="Normal"/>
    <w:next w:val="Normal"/>
    <w:semiHidden/>
    <w:pPr>
      <w:spacing w:before="240" w:after="120"/>
    </w:pPr>
    <w:rPr>
      <w:b/>
      <w:smallCaps/>
    </w:rPr>
  </w:style>
  <w:style w:type="paragraph" w:customStyle="1" w:styleId="BriefHeading">
    <w:name w:val="Brief Heading"/>
    <w:basedOn w:val="Normal"/>
    <w:pPr>
      <w:jc w:val="center"/>
    </w:pPr>
    <w:rPr>
      <w:smallCaps/>
      <w:sz w:val="28"/>
    </w:rPr>
  </w:style>
  <w:style w:type="character" w:styleId="PageNumber">
    <w:name w:val="page number"/>
    <w:basedOn w:val="DefaultParagraphFont"/>
  </w:style>
  <w:style w:type="paragraph" w:styleId="Caption">
    <w:name w:val="caption"/>
    <w:basedOn w:val="BodyText"/>
    <w:qFormat/>
    <w:pPr>
      <w:tabs>
        <w:tab w:val="left" w:pos="4320"/>
        <w:tab w:val="left" w:pos="5040"/>
      </w:tabs>
      <w:spacing w:line="240" w:lineRule="auto"/>
      <w:ind w:firstLine="0"/>
    </w:pPr>
  </w:style>
  <w:style w:type="paragraph" w:customStyle="1" w:styleId="BriefTitle">
    <w:name w:val="Brief Title"/>
    <w:basedOn w:val="Normal"/>
    <w:pPr>
      <w:jc w:val="center"/>
    </w:pPr>
    <w:rPr>
      <w:b/>
      <w:caps/>
    </w:rPr>
  </w:style>
  <w:style w:type="paragraph" w:customStyle="1" w:styleId="BodyText10">
    <w:name w:val="Body Text 10"/>
    <w:basedOn w:val="BodyText"/>
    <w:pPr>
      <w:overflowPunct/>
      <w:autoSpaceDE/>
      <w:autoSpaceDN/>
      <w:adjustRightInd/>
      <w:ind w:firstLine="1296"/>
      <w:textAlignment w:val="auto"/>
    </w:pPr>
  </w:style>
  <w:style w:type="paragraph" w:customStyle="1" w:styleId="BodyText6">
    <w:name w:val="Body Text 6"/>
    <w:basedOn w:val="BodyText"/>
    <w:autoRedefine/>
    <w:pPr>
      <w:numPr>
        <w:numId w:val="2"/>
      </w:numPr>
      <w:tabs>
        <w:tab w:val="clear" w:pos="1584"/>
        <w:tab w:val="left" w:pos="1620"/>
      </w:tabs>
      <w:overflowPunct/>
      <w:autoSpaceDE/>
      <w:autoSpaceDN/>
      <w:adjustRightInd/>
      <w:ind w:left="0" w:firstLine="1224"/>
      <w:textAlignment w:val="auto"/>
    </w:pPr>
  </w:style>
  <w:style w:type="paragraph" w:styleId="BodyText3">
    <w:name w:val="Body Text 3"/>
    <w:basedOn w:val="Normal"/>
    <w:link w:val="BodyText3Char"/>
    <w:pPr>
      <w:spacing w:after="120"/>
    </w:pPr>
    <w:rPr>
      <w:sz w:val="16"/>
      <w:szCs w:val="16"/>
    </w:rPr>
  </w:style>
  <w:style w:type="character" w:styleId="Hyperlink">
    <w:name w:val="Hyperlink"/>
    <w:rPr>
      <w:color w:val="0000FF"/>
      <w:u w:val="single"/>
    </w:rPr>
  </w:style>
  <w:style w:type="table" w:styleId="TableGrid">
    <w:name w:val="Table Grid"/>
    <w:basedOn w:val="TableNormal"/>
    <w:pPr>
      <w:tabs>
        <w:tab w:val="right" w:pos="5040"/>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basedOn w:val="Normal"/>
    <w:link w:val="standardChar"/>
    <w:pPr>
      <w:tabs>
        <w:tab w:val="clear" w:pos="5040"/>
      </w:tabs>
      <w:overflowPunct/>
      <w:autoSpaceDE/>
      <w:autoSpaceDN/>
      <w:adjustRightInd/>
      <w:spacing w:line="360" w:lineRule="auto"/>
      <w:ind w:firstLine="720"/>
      <w:textAlignment w:val="auto"/>
    </w:pPr>
    <w:rPr>
      <w:rFonts w:ascii="PALATINO" w:hAnsi="PALATINO"/>
    </w:rPr>
  </w:style>
  <w:style w:type="character" w:customStyle="1" w:styleId="standardChar">
    <w:name w:val="standard Char"/>
    <w:link w:val="standard"/>
    <w:locked/>
    <w:rPr>
      <w:rFonts w:ascii="PALATINO" w:hAnsi="PALATINO"/>
      <w:sz w:val="26"/>
      <w:lang w:val="en-US" w:eastAsia="en-US" w:bidi="ar-SA"/>
    </w:rPr>
  </w:style>
  <w:style w:type="character" w:customStyle="1" w:styleId="FootnoteTextChar1">
    <w:name w:val="Footnote Text Char1"/>
    <w:aliases w:val="Char Char1,Footnote Text Char Char Char2,Footnote Text Char2 Char Char1,Footnote Text Char Char Char Char1,Footnote Text Char2 Char Char Char Char1,Footnote Text Char Char Char Char Char Char1,fn Char1,Car Char1,ft Char Char,fn  Char"/>
    <w:link w:val="FootnoteText"/>
    <w:locked/>
    <w:rPr>
      <w:sz w:val="22"/>
      <w:lang w:val="en-US" w:eastAsia="en-US" w:bidi="ar-SA"/>
    </w:rPr>
  </w:style>
  <w:style w:type="paragraph" w:styleId="BalloonText">
    <w:name w:val="Balloon Text"/>
    <w:basedOn w:val="Normal"/>
    <w:link w:val="BalloonTextChar"/>
    <w:semiHidden/>
    <w:rsid w:val="0063129B"/>
    <w:rPr>
      <w:rFonts w:ascii="Tahoma" w:hAnsi="Tahoma" w:cs="Tahoma"/>
      <w:sz w:val="16"/>
      <w:szCs w:val="16"/>
    </w:rPr>
  </w:style>
  <w:style w:type="paragraph" w:styleId="BodyTextIndent">
    <w:name w:val="Body Text Indent"/>
    <w:basedOn w:val="Normal"/>
    <w:link w:val="BodyTextIndentChar"/>
    <w:rsid w:val="009E2B47"/>
    <w:pPr>
      <w:tabs>
        <w:tab w:val="clear" w:pos="5040"/>
      </w:tabs>
      <w:overflowPunct/>
      <w:autoSpaceDE/>
      <w:autoSpaceDN/>
      <w:adjustRightInd/>
      <w:spacing w:after="120"/>
      <w:ind w:left="360"/>
      <w:textAlignment w:val="auto"/>
    </w:pPr>
    <w:rPr>
      <w:sz w:val="20"/>
    </w:rPr>
  </w:style>
  <w:style w:type="character" w:customStyle="1" w:styleId="BodyTextIndentChar">
    <w:name w:val="Body Text Indent Char"/>
    <w:link w:val="BodyTextIndent"/>
    <w:semiHidden/>
    <w:locked/>
    <w:rsid w:val="009E2B47"/>
    <w:rPr>
      <w:lang w:val="en-US" w:eastAsia="en-US" w:bidi="ar-SA"/>
    </w:rPr>
  </w:style>
  <w:style w:type="character" w:customStyle="1" w:styleId="FootnoteTextChar">
    <w:name w:val="Footnote Text Char"/>
    <w:aliases w:val="Char Char,Footnote Text Char1 Char,Footnote Text Char Char Char1,Footnote Text Char2 Char Char,Footnote Text Char Char Char Char,Footnote Text Char2 Char Char Char Char,Footnote Text Char Char Char Char Char Char,fn Char,Car Char"/>
    <w:uiPriority w:val="99"/>
    <w:locked/>
    <w:rsid w:val="009E2B47"/>
    <w:rPr>
      <w:rFonts w:cs="Times New Roman"/>
      <w:sz w:val="20"/>
      <w:szCs w:val="20"/>
    </w:rPr>
  </w:style>
  <w:style w:type="character" w:customStyle="1" w:styleId="Heading1Char">
    <w:name w:val="Heading 1 Char"/>
    <w:link w:val="Heading1"/>
    <w:uiPriority w:val="4"/>
    <w:locked/>
    <w:rsid w:val="00300D23"/>
    <w:rPr>
      <w:b/>
      <w:kern w:val="28"/>
      <w:sz w:val="26"/>
      <w:lang w:eastAsia="en-US"/>
    </w:rPr>
  </w:style>
  <w:style w:type="character" w:customStyle="1" w:styleId="QuotationChar">
    <w:name w:val="Quotation Char"/>
    <w:link w:val="Quotation"/>
    <w:rsid w:val="001F54E1"/>
    <w:rPr>
      <w:sz w:val="26"/>
    </w:rPr>
  </w:style>
  <w:style w:type="character" w:customStyle="1" w:styleId="FooterChar">
    <w:name w:val="Footer Char"/>
    <w:link w:val="Footer"/>
    <w:uiPriority w:val="99"/>
    <w:rsid w:val="00C51EEB"/>
    <w:rPr>
      <w:sz w:val="26"/>
    </w:rPr>
  </w:style>
  <w:style w:type="paragraph" w:styleId="EndnoteText">
    <w:name w:val="endnote text"/>
    <w:basedOn w:val="Normal"/>
    <w:link w:val="EndnoteTextChar"/>
    <w:rsid w:val="00E33FD4"/>
    <w:rPr>
      <w:sz w:val="20"/>
    </w:rPr>
  </w:style>
  <w:style w:type="character" w:customStyle="1" w:styleId="EndnoteTextChar">
    <w:name w:val="Endnote Text Char"/>
    <w:basedOn w:val="DefaultParagraphFont"/>
    <w:link w:val="EndnoteText"/>
    <w:rsid w:val="00E33FD4"/>
  </w:style>
  <w:style w:type="character" w:styleId="EndnoteReference">
    <w:name w:val="endnote reference"/>
    <w:rsid w:val="00E33FD4"/>
    <w:rPr>
      <w:vertAlign w:val="superscript"/>
    </w:rPr>
  </w:style>
  <w:style w:type="paragraph" w:styleId="ListParagraph">
    <w:name w:val="List Paragraph"/>
    <w:basedOn w:val="Normal"/>
    <w:uiPriority w:val="34"/>
    <w:qFormat/>
    <w:rsid w:val="000C69C3"/>
    <w:pPr>
      <w:tabs>
        <w:tab w:val="clear" w:pos="5040"/>
      </w:tabs>
      <w:overflowPunct/>
      <w:autoSpaceDE/>
      <w:autoSpaceDN/>
      <w:adjustRightInd/>
      <w:spacing w:after="200" w:line="276" w:lineRule="auto"/>
      <w:ind w:left="720"/>
      <w:contextualSpacing/>
      <w:textAlignment w:val="auto"/>
    </w:pPr>
    <w:rPr>
      <w:rFonts w:ascii="Calibri" w:hAnsi="Calibri"/>
      <w:sz w:val="22"/>
      <w:szCs w:val="22"/>
    </w:rPr>
  </w:style>
  <w:style w:type="paragraph" w:customStyle="1" w:styleId="Quote1">
    <w:name w:val="Quote1"/>
    <w:basedOn w:val="standard"/>
    <w:next w:val="standard"/>
    <w:rsid w:val="006D042F"/>
    <w:pPr>
      <w:spacing w:before="120" w:after="240" w:line="240" w:lineRule="auto"/>
      <w:ind w:left="720" w:right="720" w:firstLine="0"/>
    </w:pPr>
  </w:style>
  <w:style w:type="character" w:styleId="CommentReference">
    <w:name w:val="annotation reference"/>
    <w:rsid w:val="004C7D98"/>
    <w:rPr>
      <w:sz w:val="16"/>
      <w:szCs w:val="16"/>
    </w:rPr>
  </w:style>
  <w:style w:type="paragraph" w:styleId="CommentText">
    <w:name w:val="annotation text"/>
    <w:basedOn w:val="Normal"/>
    <w:link w:val="CommentTextChar"/>
    <w:rsid w:val="004C7D98"/>
    <w:pPr>
      <w:tabs>
        <w:tab w:val="clear" w:pos="5040"/>
      </w:tabs>
      <w:overflowPunct/>
      <w:autoSpaceDE/>
      <w:autoSpaceDN/>
      <w:adjustRightInd/>
      <w:textAlignment w:val="auto"/>
    </w:pPr>
    <w:rPr>
      <w:sz w:val="20"/>
    </w:rPr>
  </w:style>
  <w:style w:type="character" w:customStyle="1" w:styleId="CommentTextChar">
    <w:name w:val="Comment Text Char"/>
    <w:basedOn w:val="DefaultParagraphFont"/>
    <w:link w:val="CommentText"/>
    <w:rsid w:val="004C7D98"/>
  </w:style>
  <w:style w:type="character" w:customStyle="1" w:styleId="Heading2Char">
    <w:name w:val="Heading 2 Char"/>
    <w:link w:val="Heading2"/>
    <w:uiPriority w:val="4"/>
    <w:locked/>
    <w:rsid w:val="007321E7"/>
    <w:rPr>
      <w:b/>
      <w:sz w:val="26"/>
      <w:bdr w:val="none" w:sz="0" w:space="0" w:color="auto" w:frame="1"/>
      <w:lang w:eastAsia="en-US"/>
    </w:rPr>
  </w:style>
  <w:style w:type="character" w:customStyle="1" w:styleId="Heading3Char">
    <w:name w:val="Heading 3 Char"/>
    <w:link w:val="Heading3"/>
    <w:locked/>
    <w:rsid w:val="0008066D"/>
    <w:rPr>
      <w:b/>
      <w:sz w:val="26"/>
      <w:lang w:eastAsia="en-US"/>
    </w:rPr>
  </w:style>
  <w:style w:type="character" w:customStyle="1" w:styleId="Heading4Char">
    <w:name w:val="Heading 4 Char"/>
    <w:link w:val="Heading4"/>
    <w:locked/>
    <w:rsid w:val="0008066D"/>
    <w:rPr>
      <w:b/>
      <w:sz w:val="26"/>
      <w:lang w:eastAsia="en-US"/>
    </w:rPr>
  </w:style>
  <w:style w:type="character" w:customStyle="1" w:styleId="Heading5Char">
    <w:name w:val="Heading 5 Char"/>
    <w:link w:val="Heading5"/>
    <w:locked/>
    <w:rsid w:val="0008066D"/>
    <w:rPr>
      <w:b/>
      <w:sz w:val="26"/>
      <w:lang w:eastAsia="en-US"/>
    </w:rPr>
  </w:style>
  <w:style w:type="character" w:customStyle="1" w:styleId="Heading6Char">
    <w:name w:val="Heading 6 Char"/>
    <w:link w:val="Heading6"/>
    <w:locked/>
    <w:rsid w:val="0008066D"/>
    <w:rPr>
      <w:b/>
      <w:sz w:val="26"/>
      <w:lang w:eastAsia="en-US"/>
    </w:rPr>
  </w:style>
  <w:style w:type="character" w:customStyle="1" w:styleId="Heading7Char">
    <w:name w:val="Heading 7 Char"/>
    <w:link w:val="Heading7"/>
    <w:locked/>
    <w:rsid w:val="0008066D"/>
    <w:rPr>
      <w:b/>
      <w:sz w:val="26"/>
      <w:lang w:eastAsia="en-US"/>
    </w:rPr>
  </w:style>
  <w:style w:type="character" w:customStyle="1" w:styleId="Heading8Char">
    <w:name w:val="Heading 8 Char"/>
    <w:link w:val="Heading8"/>
    <w:locked/>
    <w:rsid w:val="0008066D"/>
    <w:rPr>
      <w:b/>
      <w:sz w:val="26"/>
      <w:lang w:eastAsia="en-US"/>
    </w:rPr>
  </w:style>
  <w:style w:type="character" w:customStyle="1" w:styleId="Heading9Char">
    <w:name w:val="Heading 9 Char"/>
    <w:link w:val="Heading9"/>
    <w:locked/>
    <w:rsid w:val="0008066D"/>
    <w:rPr>
      <w:b/>
      <w:sz w:val="26"/>
      <w:lang w:eastAsia="en-US"/>
    </w:rPr>
  </w:style>
  <w:style w:type="character" w:customStyle="1" w:styleId="HeaderChar">
    <w:name w:val="Header Char"/>
    <w:link w:val="Header"/>
    <w:locked/>
    <w:rsid w:val="0008066D"/>
  </w:style>
  <w:style w:type="character" w:customStyle="1" w:styleId="BodyText3Char">
    <w:name w:val="Body Text 3 Char"/>
    <w:link w:val="BodyText3"/>
    <w:locked/>
    <w:rsid w:val="0008066D"/>
    <w:rPr>
      <w:sz w:val="16"/>
      <w:szCs w:val="16"/>
    </w:rPr>
  </w:style>
  <w:style w:type="paragraph" w:styleId="Closing">
    <w:name w:val="Closing"/>
    <w:basedOn w:val="Normal"/>
    <w:link w:val="ClosingChar"/>
    <w:rsid w:val="0008066D"/>
    <w:pPr>
      <w:widowControl w:val="0"/>
      <w:tabs>
        <w:tab w:val="clear" w:pos="5040"/>
      </w:tabs>
      <w:overflowPunct/>
      <w:autoSpaceDE/>
      <w:autoSpaceDN/>
      <w:adjustRightInd/>
      <w:spacing w:line="360" w:lineRule="auto"/>
      <w:ind w:left="4320"/>
      <w:textAlignment w:val="auto"/>
    </w:pPr>
    <w:rPr>
      <w:rFonts w:ascii="Arial" w:hAnsi="Arial"/>
      <w:sz w:val="24"/>
    </w:rPr>
  </w:style>
  <w:style w:type="character" w:customStyle="1" w:styleId="ClosingChar">
    <w:name w:val="Closing Char"/>
    <w:link w:val="Closing"/>
    <w:rsid w:val="0008066D"/>
    <w:rPr>
      <w:rFonts w:ascii="Arial" w:hAnsi="Arial"/>
      <w:sz w:val="24"/>
    </w:rPr>
  </w:style>
  <w:style w:type="paragraph" w:styleId="BodyTextIndent2">
    <w:name w:val="Body Text Indent 2"/>
    <w:basedOn w:val="Normal"/>
    <w:link w:val="BodyTextIndent2Char"/>
    <w:rsid w:val="0008066D"/>
    <w:pPr>
      <w:tabs>
        <w:tab w:val="clear" w:pos="5040"/>
        <w:tab w:val="left" w:pos="1440"/>
      </w:tabs>
      <w:overflowPunct/>
      <w:autoSpaceDE/>
      <w:autoSpaceDN/>
      <w:adjustRightInd/>
      <w:ind w:left="1440" w:hanging="1440"/>
      <w:textAlignment w:val="auto"/>
    </w:pPr>
    <w:rPr>
      <w:b/>
    </w:rPr>
  </w:style>
  <w:style w:type="character" w:customStyle="1" w:styleId="BodyTextIndent2Char">
    <w:name w:val="Body Text Indent 2 Char"/>
    <w:link w:val="BodyTextIndent2"/>
    <w:rsid w:val="0008066D"/>
    <w:rPr>
      <w:b/>
      <w:sz w:val="26"/>
    </w:rPr>
  </w:style>
  <w:style w:type="character" w:customStyle="1" w:styleId="term1">
    <w:name w:val="term1"/>
    <w:rsid w:val="0008066D"/>
    <w:rPr>
      <w:rFonts w:cs="Times New Roman"/>
      <w:b/>
      <w:bCs/>
    </w:rPr>
  </w:style>
  <w:style w:type="character" w:styleId="Emphasis">
    <w:name w:val="Emphasis"/>
    <w:qFormat/>
    <w:rsid w:val="0008066D"/>
    <w:rPr>
      <w:rFonts w:cs="Times New Roman"/>
      <w:i/>
      <w:iCs/>
    </w:rPr>
  </w:style>
  <w:style w:type="character" w:customStyle="1" w:styleId="pmterms31">
    <w:name w:val="pmterms31"/>
    <w:rsid w:val="0008066D"/>
    <w:rPr>
      <w:rFonts w:cs="Times New Roman"/>
      <w:b/>
      <w:bCs/>
      <w:color w:val="000000"/>
    </w:rPr>
  </w:style>
  <w:style w:type="character" w:customStyle="1" w:styleId="pmterms11">
    <w:name w:val="pmterms11"/>
    <w:rsid w:val="0008066D"/>
    <w:rPr>
      <w:rFonts w:cs="Times New Roman"/>
      <w:b/>
      <w:bCs/>
      <w:color w:val="000000"/>
    </w:rPr>
  </w:style>
  <w:style w:type="character" w:customStyle="1" w:styleId="pmterms21">
    <w:name w:val="pmterms21"/>
    <w:rsid w:val="0008066D"/>
    <w:rPr>
      <w:rFonts w:cs="Times New Roman"/>
      <w:b/>
      <w:bCs/>
      <w:color w:val="000000"/>
    </w:rPr>
  </w:style>
  <w:style w:type="character" w:styleId="FollowedHyperlink">
    <w:name w:val="FollowedHyperlink"/>
    <w:rsid w:val="0008066D"/>
    <w:rPr>
      <w:rFonts w:cs="Times New Roman"/>
      <w:color w:val="800080"/>
      <w:u w:val="single"/>
    </w:rPr>
  </w:style>
  <w:style w:type="character" w:customStyle="1" w:styleId="BalloonTextChar">
    <w:name w:val="Balloon Text Char"/>
    <w:link w:val="BalloonText"/>
    <w:semiHidden/>
    <w:locked/>
    <w:rsid w:val="0008066D"/>
    <w:rPr>
      <w:rFonts w:ascii="Tahoma" w:hAnsi="Tahoma" w:cs="Tahoma"/>
      <w:sz w:val="16"/>
      <w:szCs w:val="16"/>
    </w:rPr>
  </w:style>
  <w:style w:type="paragraph" w:styleId="NormalWeb">
    <w:name w:val="Normal (Web)"/>
    <w:basedOn w:val="Normal"/>
    <w:uiPriority w:val="99"/>
    <w:rsid w:val="0008066D"/>
    <w:pPr>
      <w:tabs>
        <w:tab w:val="clear" w:pos="5040"/>
      </w:tabs>
      <w:overflowPunct/>
      <w:autoSpaceDE/>
      <w:autoSpaceDN/>
      <w:adjustRightInd/>
      <w:spacing w:before="100" w:beforeAutospacing="1" w:after="100" w:afterAutospacing="1"/>
      <w:textAlignment w:val="auto"/>
    </w:pPr>
    <w:rPr>
      <w:sz w:val="24"/>
      <w:szCs w:val="24"/>
    </w:rPr>
  </w:style>
  <w:style w:type="paragraph" w:customStyle="1" w:styleId="main">
    <w:name w:val="main"/>
    <w:basedOn w:val="Normal"/>
    <w:rsid w:val="0008066D"/>
    <w:pPr>
      <w:tabs>
        <w:tab w:val="clear" w:pos="5040"/>
      </w:tabs>
      <w:overflowPunct/>
      <w:autoSpaceDE/>
      <w:autoSpaceDN/>
      <w:adjustRightInd/>
      <w:jc w:val="center"/>
      <w:textAlignment w:val="auto"/>
    </w:pPr>
    <w:rPr>
      <w:rFonts w:ascii="Helvetica" w:hAnsi="Helvetica"/>
      <w:b/>
    </w:rPr>
  </w:style>
  <w:style w:type="character" w:customStyle="1" w:styleId="StyleFootnoteReference13pt">
    <w:name w:val="Style Footnote Reference + 13 pt"/>
    <w:rsid w:val="0008066D"/>
    <w:rPr>
      <w:rFonts w:ascii="Times New Roman Bold" w:hAnsi="Times New Roman Bold" w:cs="Times New Roman"/>
      <w:b/>
      <w:sz w:val="28"/>
      <w:u w:val="single"/>
      <w:vertAlign w:val="superscript"/>
    </w:rPr>
  </w:style>
  <w:style w:type="character" w:customStyle="1" w:styleId="pmterms1">
    <w:name w:val="pmterms1"/>
    <w:rsid w:val="0008066D"/>
    <w:rPr>
      <w:rFonts w:cs="Times New Roman"/>
    </w:rPr>
  </w:style>
  <w:style w:type="character" w:customStyle="1" w:styleId="pmterms3">
    <w:name w:val="pmterms3"/>
    <w:rsid w:val="0008066D"/>
    <w:rPr>
      <w:rFonts w:cs="Times New Roman"/>
    </w:rPr>
  </w:style>
  <w:style w:type="paragraph" w:customStyle="1" w:styleId="sub2">
    <w:name w:val="sub2"/>
    <w:basedOn w:val="Normal"/>
    <w:rsid w:val="0008066D"/>
    <w:pPr>
      <w:tabs>
        <w:tab w:val="clear" w:pos="5040"/>
      </w:tabs>
      <w:overflowPunct/>
      <w:autoSpaceDE/>
      <w:autoSpaceDN/>
      <w:adjustRightInd/>
      <w:spacing w:line="360" w:lineRule="auto"/>
      <w:ind w:firstLine="720"/>
      <w:textAlignment w:val="auto"/>
    </w:pPr>
    <w:rPr>
      <w:rFonts w:ascii="PALATINO" w:hAnsi="PALATINO"/>
    </w:rPr>
  </w:style>
  <w:style w:type="paragraph" w:customStyle="1" w:styleId="Quote2">
    <w:name w:val="Quote2"/>
    <w:basedOn w:val="standard"/>
    <w:next w:val="standard"/>
    <w:link w:val="quoteChar"/>
    <w:rsid w:val="0008066D"/>
    <w:pPr>
      <w:spacing w:before="120" w:after="120" w:line="240" w:lineRule="auto"/>
      <w:ind w:left="720" w:right="1080" w:firstLine="0"/>
    </w:pPr>
  </w:style>
  <w:style w:type="character" w:customStyle="1" w:styleId="quoteChar">
    <w:name w:val="quote Char"/>
    <w:link w:val="Quote2"/>
    <w:locked/>
    <w:rsid w:val="0008066D"/>
  </w:style>
  <w:style w:type="paragraph" w:customStyle="1" w:styleId="num1">
    <w:name w:val="num1"/>
    <w:basedOn w:val="Normal"/>
    <w:link w:val="num1Char"/>
    <w:rsid w:val="0008066D"/>
    <w:pPr>
      <w:tabs>
        <w:tab w:val="clear" w:pos="5040"/>
        <w:tab w:val="left" w:pos="-720"/>
      </w:tabs>
      <w:suppressAutoHyphens/>
      <w:overflowPunct/>
      <w:autoSpaceDE/>
      <w:autoSpaceDN/>
      <w:adjustRightInd/>
      <w:spacing w:line="360" w:lineRule="auto"/>
      <w:ind w:firstLine="360"/>
      <w:textAlignment w:val="auto"/>
    </w:pPr>
    <w:rPr>
      <w:rFonts w:ascii="PALATINO" w:hAnsi="PALATINO"/>
    </w:rPr>
  </w:style>
  <w:style w:type="paragraph" w:styleId="Revision">
    <w:name w:val="Revision"/>
    <w:hidden/>
    <w:uiPriority w:val="99"/>
    <w:semiHidden/>
    <w:rsid w:val="0008066D"/>
    <w:rPr>
      <w:lang w:eastAsia="en-US"/>
    </w:rPr>
  </w:style>
  <w:style w:type="paragraph" w:customStyle="1" w:styleId="num2">
    <w:name w:val="num2"/>
    <w:basedOn w:val="num1"/>
    <w:rsid w:val="0008066D"/>
    <w:pPr>
      <w:keepNext/>
      <w:keepLines/>
      <w:numPr>
        <w:numId w:val="4"/>
      </w:numPr>
      <w:ind w:firstLine="270"/>
    </w:pPr>
    <w:rPr>
      <w:bCs/>
    </w:rPr>
  </w:style>
  <w:style w:type="paragraph" w:customStyle="1" w:styleId="Default">
    <w:name w:val="Default"/>
    <w:rsid w:val="0008066D"/>
    <w:pPr>
      <w:autoSpaceDE w:val="0"/>
      <w:autoSpaceDN w:val="0"/>
      <w:adjustRightInd w:val="0"/>
    </w:pPr>
    <w:rPr>
      <w:rFonts w:eastAsia="Calibri"/>
      <w:color w:val="000000"/>
      <w:sz w:val="24"/>
      <w:szCs w:val="24"/>
      <w:lang w:eastAsia="en-US"/>
    </w:rPr>
  </w:style>
  <w:style w:type="paragraph" w:styleId="CommentSubject">
    <w:name w:val="annotation subject"/>
    <w:basedOn w:val="CommentText"/>
    <w:next w:val="CommentText"/>
    <w:link w:val="CommentSubjectChar"/>
    <w:rsid w:val="0008066D"/>
    <w:rPr>
      <w:b/>
      <w:bCs/>
    </w:rPr>
  </w:style>
  <w:style w:type="character" w:customStyle="1" w:styleId="CommentSubjectChar">
    <w:name w:val="Comment Subject Char"/>
    <w:link w:val="CommentSubject"/>
    <w:rsid w:val="0008066D"/>
    <w:rPr>
      <w:b/>
      <w:bCs/>
    </w:rPr>
  </w:style>
  <w:style w:type="paragraph" w:customStyle="1" w:styleId="sub1">
    <w:name w:val="sub1"/>
    <w:basedOn w:val="Normal"/>
    <w:rsid w:val="00D20870"/>
    <w:pPr>
      <w:tabs>
        <w:tab w:val="clear" w:pos="5040"/>
      </w:tabs>
      <w:overflowPunct/>
      <w:autoSpaceDE/>
      <w:autoSpaceDN/>
      <w:adjustRightInd/>
      <w:spacing w:line="360" w:lineRule="auto"/>
      <w:ind w:firstLine="720"/>
      <w:textAlignment w:val="auto"/>
    </w:pPr>
    <w:rPr>
      <w:rFonts w:ascii="PALATINO" w:hAnsi="PALATINO"/>
    </w:rPr>
  </w:style>
  <w:style w:type="paragraph" w:customStyle="1" w:styleId="xmsonormal">
    <w:name w:val="x_msonormal"/>
    <w:basedOn w:val="Normal"/>
    <w:rsid w:val="00995510"/>
    <w:pPr>
      <w:tabs>
        <w:tab w:val="clear" w:pos="5040"/>
      </w:tabs>
      <w:overflowPunct/>
      <w:autoSpaceDE/>
      <w:autoSpaceDN/>
      <w:adjustRightInd/>
      <w:textAlignment w:val="auto"/>
    </w:pPr>
    <w:rPr>
      <w:rFonts w:ascii="Calibri" w:eastAsiaTheme="minorHAnsi" w:hAnsi="Calibri" w:cs="Calibri"/>
      <w:sz w:val="22"/>
      <w:szCs w:val="22"/>
    </w:rPr>
  </w:style>
  <w:style w:type="paragraph" w:customStyle="1" w:styleId="BlockQuote">
    <w:name w:val="Block Quote"/>
    <w:basedOn w:val="Standard0"/>
    <w:uiPriority w:val="5"/>
    <w:qFormat/>
    <w:rsid w:val="00656F64"/>
    <w:pPr>
      <w:spacing w:after="120" w:line="240" w:lineRule="auto"/>
      <w:ind w:left="720" w:right="720" w:firstLine="0"/>
    </w:pPr>
  </w:style>
  <w:style w:type="paragraph" w:customStyle="1" w:styleId="Standard0">
    <w:name w:val="Standard"/>
    <w:basedOn w:val="Normal"/>
    <w:qFormat/>
    <w:rsid w:val="00656F64"/>
    <w:pPr>
      <w:tabs>
        <w:tab w:val="clear" w:pos="5040"/>
      </w:tabs>
      <w:overflowPunct/>
      <w:autoSpaceDE/>
      <w:autoSpaceDN/>
      <w:adjustRightInd/>
      <w:spacing w:line="360" w:lineRule="auto"/>
      <w:ind w:firstLine="720"/>
      <w:textAlignment w:val="auto"/>
    </w:pPr>
    <w:rPr>
      <w:rFonts w:ascii="Book Antiqua" w:eastAsiaTheme="minorHAnsi" w:hAnsi="Book Antiqua" w:cstheme="minorBidi"/>
      <w:szCs w:val="22"/>
    </w:rPr>
  </w:style>
  <w:style w:type="character" w:customStyle="1" w:styleId="num1Char">
    <w:name w:val="num1 Char"/>
    <w:link w:val="num1"/>
    <w:rsid w:val="000B42F4"/>
    <w:rPr>
      <w:rFonts w:ascii="PALATINO" w:hAnsi="PALATINO"/>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979956">
      <w:bodyDiv w:val="1"/>
      <w:marLeft w:val="0"/>
      <w:marRight w:val="0"/>
      <w:marTop w:val="0"/>
      <w:marBottom w:val="0"/>
      <w:divBdr>
        <w:top w:val="none" w:sz="0" w:space="0" w:color="auto"/>
        <w:left w:val="none" w:sz="0" w:space="0" w:color="auto"/>
        <w:bottom w:val="none" w:sz="0" w:space="0" w:color="auto"/>
        <w:right w:val="none" w:sz="0" w:space="0" w:color="auto"/>
      </w:divBdr>
    </w:div>
    <w:div w:id="809128388">
      <w:bodyDiv w:val="1"/>
      <w:marLeft w:val="0"/>
      <w:marRight w:val="0"/>
      <w:marTop w:val="0"/>
      <w:marBottom w:val="0"/>
      <w:divBdr>
        <w:top w:val="none" w:sz="0" w:space="0" w:color="auto"/>
        <w:left w:val="none" w:sz="0" w:space="0" w:color="auto"/>
        <w:bottom w:val="none" w:sz="0" w:space="0" w:color="auto"/>
        <w:right w:val="none" w:sz="0" w:space="0" w:color="auto"/>
      </w:divBdr>
    </w:div>
    <w:div w:id="1064063502">
      <w:bodyDiv w:val="1"/>
      <w:marLeft w:val="0"/>
      <w:marRight w:val="0"/>
      <w:marTop w:val="0"/>
      <w:marBottom w:val="0"/>
      <w:divBdr>
        <w:top w:val="none" w:sz="0" w:space="0" w:color="auto"/>
        <w:left w:val="none" w:sz="0" w:space="0" w:color="auto"/>
        <w:bottom w:val="none" w:sz="0" w:space="0" w:color="auto"/>
        <w:right w:val="none" w:sz="0" w:space="0" w:color="auto"/>
      </w:divBdr>
    </w:div>
    <w:div w:id="1102149420">
      <w:bodyDiv w:val="1"/>
      <w:marLeft w:val="0"/>
      <w:marRight w:val="0"/>
      <w:marTop w:val="0"/>
      <w:marBottom w:val="0"/>
      <w:divBdr>
        <w:top w:val="none" w:sz="0" w:space="0" w:color="auto"/>
        <w:left w:val="none" w:sz="0" w:space="0" w:color="auto"/>
        <w:bottom w:val="none" w:sz="0" w:space="0" w:color="auto"/>
        <w:right w:val="none" w:sz="0" w:space="0" w:color="auto"/>
      </w:divBdr>
    </w:div>
    <w:div w:id="1457748063">
      <w:bodyDiv w:val="1"/>
      <w:marLeft w:val="0"/>
      <w:marRight w:val="0"/>
      <w:marTop w:val="0"/>
      <w:marBottom w:val="0"/>
      <w:divBdr>
        <w:top w:val="none" w:sz="0" w:space="0" w:color="auto"/>
        <w:left w:val="none" w:sz="0" w:space="0" w:color="auto"/>
        <w:bottom w:val="none" w:sz="0" w:space="0" w:color="auto"/>
        <w:right w:val="none" w:sz="0" w:space="0" w:color="auto"/>
      </w:divBdr>
    </w:div>
    <w:div w:id="1731729248">
      <w:bodyDiv w:val="1"/>
      <w:marLeft w:val="0"/>
      <w:marRight w:val="0"/>
      <w:marTop w:val="0"/>
      <w:marBottom w:val="0"/>
      <w:divBdr>
        <w:top w:val="none" w:sz="0" w:space="0" w:color="auto"/>
        <w:left w:val="none" w:sz="0" w:space="0" w:color="auto"/>
        <w:bottom w:val="none" w:sz="0" w:space="0" w:color="auto"/>
        <w:right w:val="none" w:sz="0" w:space="0" w:color="auto"/>
      </w:divBdr>
    </w:div>
    <w:div w:id="198157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D3478-E979-47C8-BF49-998F2BEABB37}">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7</ap:Pages>
  <ap:Words>2008</ap:Words>
  <ap:Characters>11452</ap:Characters>
  <ap:Application>Microsoft Office Word</ap:Application>
  <ap:DocSecurity>0</ap:DocSecurity>
  <ap:Lines>95</ap:Lines>
  <ap:Paragraphs>26</ap:Paragraphs>
  <ap:ScaleCrop>false</ap:ScaleCrop>
  <ap:HeadingPairs>
    <vt:vector baseType="variant" size="2">
      <vt:variant>
        <vt:lpstr>Title</vt:lpstr>
      </vt:variant>
      <vt:variant>
        <vt:i4>1</vt:i4>
      </vt:variant>
    </vt:vector>
  </ap:HeadingPairs>
  <ap:TitlesOfParts>
    <vt:vector baseType="lpstr" size="1">
      <vt:lpstr>_</vt:lpstr>
    </vt:vector>
  </ap:TitlesOfParts>
  <ap:LinksUpToDate>false</ap:LinksUpToDate>
  <ap:CharactersWithSpaces>13434</ap:CharactersWithSpaces>
  <ap:SharedDoc>false</ap:SharedDoc>
  <ap:HyperlinkBase/>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2015-06-12T16:11:00Z</cp:lastPrinted>
  <dcterms:created xsi:type="dcterms:W3CDTF">2025-05-16T10:41:25Z</dcterms:created>
  <dcterms:modified xsi:type="dcterms:W3CDTF">2025-05-16T10:41:25Z</dcterms:modified>
</cp:coreProperties>
</file>