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06" w:type="dxa"/>
        <w:jc w:val="center"/>
        <w:tblLook w:val="04A0" w:firstRow="1" w:lastRow="0" w:firstColumn="1" w:lastColumn="0" w:noHBand="0" w:noVBand="1"/>
      </w:tblPr>
      <w:tblGrid>
        <w:gridCol w:w="4857"/>
        <w:gridCol w:w="4749"/>
      </w:tblGrid>
      <w:tr w:rsidRPr="009617C9" w:rsidR="00CC3212" w:rsidTr="3E9B5E16" w14:paraId="679E0C7E" w14:textId="77777777">
        <w:trPr>
          <w:trHeight w:val="946"/>
          <w:jc w:val="center"/>
        </w:trPr>
        <w:tc>
          <w:tcPr>
            <w:tcW w:w="9606" w:type="dxa"/>
            <w:gridSpan w:val="2"/>
            <w:shd w:val="clear" w:color="auto" w:fill="auto"/>
            <w:vAlign w:val="center"/>
          </w:tcPr>
          <w:p w:rsidRPr="009617C9" w:rsidR="00CC3212" w:rsidP="003561D1" w:rsidRDefault="00CC3212" w14:paraId="2FC9B128" w14:textId="77777777">
            <w:pPr>
              <w:jc w:val="center"/>
              <w:rPr>
                <w:rFonts w:ascii="Palatino Linotype" w:hAnsi="Palatino Linotype" w:eastAsia="Calibri"/>
                <w:b/>
                <w:sz w:val="28"/>
                <w:szCs w:val="28"/>
              </w:rPr>
            </w:pPr>
            <w:r w:rsidRPr="009617C9">
              <w:rPr>
                <w:rFonts w:ascii="Palatino Linotype" w:hAnsi="Palatino Linotype" w:eastAsia="Calibri"/>
                <w:b/>
                <w:sz w:val="28"/>
                <w:szCs w:val="28"/>
              </w:rPr>
              <w:t>PUBLIC UTILITIES COMMISSION OF THE STATE OF CALIFORNIA</w:t>
            </w:r>
          </w:p>
        </w:tc>
      </w:tr>
      <w:tr w:rsidRPr="009617C9" w:rsidR="00CC3212" w:rsidTr="3E9B5E16" w14:paraId="63CB2B23" w14:textId="77777777">
        <w:trPr>
          <w:jc w:val="center"/>
        </w:trPr>
        <w:tc>
          <w:tcPr>
            <w:tcW w:w="4857" w:type="dxa"/>
            <w:shd w:val="clear" w:color="auto" w:fill="auto"/>
            <w:vAlign w:val="center"/>
          </w:tcPr>
          <w:p w:rsidR="00C467FA" w:rsidP="003561D1" w:rsidRDefault="00C467FA" w14:paraId="03224C69" w14:textId="77777777">
            <w:pPr>
              <w:rPr>
                <w:rFonts w:ascii="Palatino Linotype" w:hAnsi="Palatino Linotype" w:eastAsia="Calibri"/>
                <w:b/>
              </w:rPr>
            </w:pPr>
          </w:p>
          <w:p w:rsidRPr="009617C9" w:rsidR="00CC3212" w:rsidP="003561D1" w:rsidRDefault="00CC3212" w14:paraId="35522A1F" w14:textId="21F9B1AF">
            <w:pPr>
              <w:rPr>
                <w:rFonts w:ascii="Palatino Linotype" w:hAnsi="Palatino Linotype" w:eastAsia="Calibri"/>
                <w:b/>
              </w:rPr>
            </w:pPr>
            <w:r w:rsidRPr="009617C9">
              <w:rPr>
                <w:rFonts w:ascii="Palatino Linotype" w:hAnsi="Palatino Linotype" w:eastAsia="Calibri"/>
                <w:b/>
              </w:rPr>
              <w:t>WATER DIVISION</w:t>
            </w:r>
          </w:p>
        </w:tc>
        <w:tc>
          <w:tcPr>
            <w:tcW w:w="4749" w:type="dxa"/>
            <w:shd w:val="clear" w:color="auto" w:fill="auto"/>
            <w:vAlign w:val="center"/>
          </w:tcPr>
          <w:p w:rsidRPr="00C467FA" w:rsidR="00C467FA" w:rsidP="3E9B5E16" w:rsidRDefault="00C467FA" w14:paraId="3AE412D8" w14:textId="6424946E">
            <w:pPr>
              <w:pStyle w:val="TableParagraph"/>
              <w:spacing w:before="106"/>
              <w:ind w:right="49"/>
              <w:jc w:val="right"/>
              <w:rPr>
                <w:rFonts w:ascii="Palatino Linotype"/>
                <w:b/>
                <w:bCs/>
              </w:rPr>
            </w:pPr>
            <w:r w:rsidRPr="3E9B5E16">
              <w:rPr>
                <w:rFonts w:ascii="Palatino Linotype"/>
                <w:b/>
                <w:bCs/>
              </w:rPr>
              <w:t>Ag</w:t>
            </w:r>
            <w:r w:rsidRPr="3E9B5E16" w:rsidR="1B7F957A">
              <w:rPr>
                <w:rFonts w:ascii="Palatino Linotype"/>
                <w:b/>
                <w:bCs/>
              </w:rPr>
              <w:t>en</w:t>
            </w:r>
            <w:r w:rsidRPr="3E9B5E16">
              <w:rPr>
                <w:rFonts w:ascii="Palatino Linotype"/>
                <w:b/>
                <w:bCs/>
              </w:rPr>
              <w:t xml:space="preserve">da ID # </w:t>
            </w:r>
            <w:r w:rsidRPr="003F1C4B" w:rsidR="003F1C4B">
              <w:rPr>
                <w:rFonts w:ascii="Palatino Linotype"/>
                <w:b/>
                <w:bCs/>
              </w:rPr>
              <w:t>23506</w:t>
            </w:r>
          </w:p>
          <w:p w:rsidRPr="009617C9" w:rsidR="00CC3212" w:rsidP="004F1F0E" w:rsidRDefault="00E30E25" w14:paraId="2C26B3C4" w14:textId="2A5A0B04">
            <w:pPr>
              <w:jc w:val="right"/>
              <w:rPr>
                <w:rFonts w:ascii="Palatino Linotype" w:hAnsi="Palatino Linotype" w:eastAsia="Calibri"/>
                <w:b/>
              </w:rPr>
            </w:pPr>
            <w:r w:rsidRPr="009617C9">
              <w:rPr>
                <w:rFonts w:ascii="Palatino Linotype" w:hAnsi="Palatino Linotype" w:eastAsia="Calibri"/>
                <w:b/>
              </w:rPr>
              <w:t>RESOLUTION W-</w:t>
            </w:r>
            <w:r w:rsidR="00BE52FD">
              <w:rPr>
                <w:rFonts w:ascii="Palatino Linotype" w:hAnsi="Palatino Linotype" w:eastAsia="Calibri"/>
                <w:b/>
              </w:rPr>
              <w:t>5296</w:t>
            </w:r>
          </w:p>
        </w:tc>
      </w:tr>
      <w:tr w:rsidRPr="009617C9" w:rsidR="00CC3212" w:rsidTr="3E9B5E16" w14:paraId="4813AB3E" w14:textId="77777777">
        <w:trPr>
          <w:jc w:val="center"/>
        </w:trPr>
        <w:tc>
          <w:tcPr>
            <w:tcW w:w="4857" w:type="dxa"/>
            <w:shd w:val="clear" w:color="auto" w:fill="auto"/>
            <w:vAlign w:val="center"/>
          </w:tcPr>
          <w:p w:rsidRPr="009617C9" w:rsidR="00CC3212" w:rsidP="003561D1" w:rsidRDefault="00CC3212" w14:paraId="0442BBC1" w14:textId="77777777">
            <w:pPr>
              <w:rPr>
                <w:rFonts w:ascii="Palatino Linotype" w:hAnsi="Palatino Linotype" w:eastAsia="Calibri"/>
                <w:b/>
              </w:rPr>
            </w:pPr>
          </w:p>
        </w:tc>
        <w:tc>
          <w:tcPr>
            <w:tcW w:w="4749" w:type="dxa"/>
            <w:shd w:val="clear" w:color="auto" w:fill="auto"/>
            <w:vAlign w:val="center"/>
          </w:tcPr>
          <w:p w:rsidRPr="002A6FAB" w:rsidR="00CC3212" w:rsidP="3E9B5E16" w:rsidRDefault="23AB55CE" w14:paraId="0F298D05" w14:textId="04F0C923">
            <w:pPr>
              <w:jc w:val="right"/>
              <w:rPr>
                <w:rFonts w:ascii="Palatino Linotype" w:hAnsi="Palatino Linotype" w:eastAsia="Calibri"/>
                <w:b/>
                <w:bCs/>
                <w:highlight w:val="yellow"/>
              </w:rPr>
            </w:pPr>
            <w:r w:rsidRPr="3E9B5E16">
              <w:rPr>
                <w:rFonts w:ascii="Palatino Linotype" w:hAnsi="Palatino Linotype" w:eastAsia="Calibri"/>
                <w:b/>
                <w:bCs/>
              </w:rPr>
              <w:t xml:space="preserve">June </w:t>
            </w:r>
            <w:r w:rsidRPr="3E9B5E16" w:rsidR="09F99C0C">
              <w:rPr>
                <w:rFonts w:ascii="Palatino Linotype" w:hAnsi="Palatino Linotype" w:eastAsia="Calibri"/>
                <w:b/>
                <w:bCs/>
              </w:rPr>
              <w:t>26</w:t>
            </w:r>
            <w:r w:rsidRPr="3E9B5E16" w:rsidR="0071554C">
              <w:rPr>
                <w:rFonts w:ascii="Palatino Linotype" w:hAnsi="Palatino Linotype" w:eastAsia="Calibri"/>
                <w:b/>
                <w:bCs/>
              </w:rPr>
              <w:t>, 202</w:t>
            </w:r>
            <w:r w:rsidRPr="3E9B5E16" w:rsidR="00890DF3">
              <w:rPr>
                <w:rFonts w:ascii="Palatino Linotype" w:hAnsi="Palatino Linotype" w:eastAsia="Calibri"/>
                <w:b/>
                <w:bCs/>
              </w:rPr>
              <w:t>5</w:t>
            </w:r>
          </w:p>
        </w:tc>
      </w:tr>
    </w:tbl>
    <w:p w:rsidRPr="009617C9" w:rsidR="001E2FB4" w:rsidRDefault="001E2FB4" w14:paraId="359D4CBB" w14:textId="7BFE3E52">
      <w:pPr>
        <w:pStyle w:val="Body"/>
        <w:spacing w:after="0"/>
        <w:rPr>
          <w:rFonts w:ascii="Palatino Linotype" w:hAnsi="Palatino Linotype" w:eastAsia="Palatino Linotype" w:cs="Palatino Linotype"/>
        </w:rPr>
      </w:pPr>
    </w:p>
    <w:tbl>
      <w:tblPr>
        <w:tblW w:w="7432" w:type="dxa"/>
        <w:jc w:val="center"/>
        <w:tblLook w:val="04A0" w:firstRow="1" w:lastRow="0" w:firstColumn="1" w:lastColumn="0" w:noHBand="0" w:noVBand="1"/>
      </w:tblPr>
      <w:tblGrid>
        <w:gridCol w:w="7432"/>
      </w:tblGrid>
      <w:tr w:rsidRPr="00364B77" w:rsidR="00CC3212" w:rsidTr="10FDEC2A" w14:paraId="74CECE39" w14:textId="77777777">
        <w:trPr>
          <w:trHeight w:val="425"/>
          <w:jc w:val="center"/>
        </w:trPr>
        <w:tc>
          <w:tcPr>
            <w:tcW w:w="7432" w:type="dxa"/>
            <w:shd w:val="clear" w:color="auto" w:fill="auto"/>
            <w:vAlign w:val="center"/>
          </w:tcPr>
          <w:p w:rsidRPr="00364B77" w:rsidR="00CC3212" w:rsidP="003561D1" w:rsidRDefault="00137D38" w14:paraId="6E95684A" w14:textId="558DA4C8">
            <w:pPr>
              <w:spacing w:after="120"/>
              <w:jc w:val="center"/>
              <w:rPr>
                <w:rFonts w:ascii="Palatino Linotype" w:hAnsi="Palatino Linotype" w:eastAsia="Calibri"/>
                <w:b/>
                <w:sz w:val="28"/>
                <w:szCs w:val="28"/>
                <w:u w:val="single"/>
              </w:rPr>
            </w:pPr>
            <w:r w:rsidRPr="43C6F008">
              <w:rPr>
                <w:rFonts w:ascii="Helvetica" w:hAnsi="Helvetica" w:eastAsia="Times New Roman"/>
                <w:b/>
                <w:bCs/>
                <w:spacing w:val="120"/>
                <w:sz w:val="26"/>
                <w:szCs w:val="26"/>
                <w:u w:val="single"/>
              </w:rPr>
              <w:t>RESOLUTION</w:t>
            </w:r>
          </w:p>
        </w:tc>
      </w:tr>
      <w:tr w:rsidRPr="00364B77" w:rsidR="00CC3212" w:rsidTr="10FDEC2A" w14:paraId="3A81A191" w14:textId="77777777">
        <w:trPr>
          <w:trHeight w:val="729"/>
          <w:jc w:val="center"/>
        </w:trPr>
        <w:tc>
          <w:tcPr>
            <w:tcW w:w="7432" w:type="dxa"/>
            <w:tcBorders>
              <w:bottom w:val="single" w:color="FFFFFF" w:themeColor="background1" w:sz="12" w:space="0"/>
            </w:tcBorders>
            <w:shd w:val="clear" w:color="auto" w:fill="auto"/>
          </w:tcPr>
          <w:p w:rsidRPr="006A7EA7" w:rsidR="00CC3212" w:rsidP="006772C0" w:rsidRDefault="00527722" w14:paraId="3CCA5DEA" w14:textId="4CED577A">
            <w:pPr>
              <w:pBdr>
                <w:top w:val="none" w:color="auto" w:sz="0" w:space="0"/>
                <w:left w:val="none" w:color="auto" w:sz="0" w:space="0"/>
                <w:bottom w:val="none" w:color="auto" w:sz="0" w:space="0"/>
                <w:right w:val="none" w:color="auto" w:sz="0" w:space="0"/>
                <w:between w:val="none" w:color="auto" w:sz="0" w:space="0"/>
                <w:bar w:val="none" w:color="auto" w:sz="0"/>
              </w:pBdr>
              <w:rPr>
                <w:rFonts w:ascii="Palatino Linotype" w:hAnsi="Palatino Linotype" w:cs="Palatino Linotype"/>
                <w:color w:val="000000"/>
              </w:rPr>
            </w:pPr>
            <w:bookmarkStart w:name="_Hlk515964891" w:id="0"/>
            <w:r w:rsidRPr="006A7EA7">
              <w:rPr>
                <w:rStyle w:val="HeaderChar"/>
                <w:rFonts w:ascii="Palatino Linotype" w:hAnsi="Palatino Linotype" w:eastAsia="Palatino Linotype" w:cs="Palatino Linotype"/>
                <w:b/>
                <w:bCs/>
              </w:rPr>
              <w:t>R</w:t>
            </w:r>
            <w:r w:rsidRPr="006A7EA7">
              <w:rPr>
                <w:rStyle w:val="HeaderChar"/>
                <w:rFonts w:eastAsia="Palatino Linotype" w:cs="Palatino Linotype"/>
                <w:b/>
                <w:bCs/>
              </w:rPr>
              <w:t>esolution W-</w:t>
            </w:r>
            <w:r w:rsidR="00BE52FD">
              <w:rPr>
                <w:rStyle w:val="HeaderChar"/>
                <w:rFonts w:eastAsia="Palatino Linotype" w:cs="Palatino Linotype"/>
                <w:b/>
                <w:bCs/>
              </w:rPr>
              <w:t>5296</w:t>
            </w:r>
            <w:r w:rsidRPr="006A7EA7" w:rsidR="002A6FAB">
              <w:rPr>
                <w:rStyle w:val="HeaderChar"/>
                <w:rFonts w:ascii="Palatino Linotype" w:hAnsi="Palatino Linotype" w:eastAsia="Palatino Linotype" w:cs="Palatino Linotype"/>
                <w:b/>
                <w:bCs/>
              </w:rPr>
              <w:t xml:space="preserve"> </w:t>
            </w:r>
            <w:r w:rsidRPr="006A7EA7">
              <w:rPr>
                <w:rStyle w:val="HeaderChar"/>
                <w:rFonts w:ascii="Palatino Linotype" w:hAnsi="Palatino Linotype" w:eastAsia="Palatino Linotype" w:cs="Palatino Linotype"/>
                <w:b/>
                <w:bCs/>
              </w:rPr>
              <w:t>Slide Inn Water Company</w:t>
            </w:r>
            <w:r w:rsidRPr="006A7EA7" w:rsidR="00FD5A59">
              <w:rPr>
                <w:rStyle w:val="HeaderChar"/>
                <w:rFonts w:ascii="Palatino Linotype" w:hAnsi="Palatino Linotype" w:eastAsia="Palatino Linotype" w:cs="Palatino Linotype"/>
                <w:b/>
                <w:bCs/>
              </w:rPr>
              <w:t xml:space="preserve"> </w:t>
            </w:r>
            <w:r w:rsidRPr="006A7EA7" w:rsidR="00387931">
              <w:rPr>
                <w:rStyle w:val="HeaderChar"/>
                <w:rFonts w:ascii="Palatino Linotype" w:hAnsi="Palatino Linotype" w:eastAsia="Palatino Linotype" w:cs="Palatino Linotype"/>
                <w:b/>
                <w:bCs/>
              </w:rPr>
              <w:t xml:space="preserve">General Rate </w:t>
            </w:r>
            <w:bookmarkEnd w:id="0"/>
            <w:r w:rsidRPr="006A7EA7" w:rsidR="00CE2B71">
              <w:rPr>
                <w:rStyle w:val="HeaderChar"/>
                <w:rFonts w:ascii="Palatino Linotype" w:hAnsi="Palatino Linotype" w:eastAsia="Palatino Linotype" w:cs="Palatino Linotype"/>
                <w:b/>
                <w:bCs/>
              </w:rPr>
              <w:t>Case</w:t>
            </w:r>
          </w:p>
        </w:tc>
      </w:tr>
      <w:tr w:rsidRPr="00364B77" w:rsidR="00CC3212" w:rsidTr="10FDEC2A" w14:paraId="583C09EE" w14:textId="77777777">
        <w:trPr>
          <w:trHeight w:val="261"/>
          <w:jc w:val="center"/>
        </w:trPr>
        <w:tc>
          <w:tcPr>
            <w:tcW w:w="7432" w:type="dxa"/>
            <w:tcBorders>
              <w:top w:val="single" w:color="FFFFFF" w:themeColor="background1" w:sz="12" w:space="0"/>
            </w:tcBorders>
            <w:shd w:val="clear" w:color="auto" w:fill="auto"/>
          </w:tcPr>
          <w:p w:rsidRPr="009703EE" w:rsidR="00107558" w:rsidP="00107558" w:rsidRDefault="00107558" w14:paraId="6ABA25B0" w14:textId="77777777">
            <w:pPr>
              <w:rPr>
                <w:rFonts w:ascii="Palatino Linotype" w:hAnsi="Palatino Linotype"/>
              </w:rPr>
            </w:pPr>
            <w:r w:rsidRPr="009703EE">
              <w:rPr>
                <w:rFonts w:ascii="Palatino Linotype" w:hAnsi="Palatino Linotype"/>
              </w:rPr>
              <w:t>PROPOSED OUTCOME:</w:t>
            </w:r>
          </w:p>
          <w:p w:rsidRPr="00563D76" w:rsidR="00563D76" w:rsidP="00563D76" w:rsidRDefault="00624C7B" w14:paraId="3B5D5E04" w14:textId="43515FA9">
            <w:pPr>
              <w:pStyle w:val="ListParagraph"/>
              <w:numPr>
                <w:ilvl w:val="0"/>
                <w:numId w:val="35"/>
              </w:numPr>
              <w:rPr>
                <w:rFonts w:ascii="Palatino Linotype" w:hAnsi="Palatino Linotype" w:eastAsia="Times New Roman"/>
                <w:color w:val="000000" w:themeColor="text1"/>
                <w:sz w:val="24"/>
                <w:szCs w:val="24"/>
              </w:rPr>
            </w:pPr>
            <w:r w:rsidRPr="10FDEC2A">
              <w:rPr>
                <w:rFonts w:ascii="Palatino Linotype" w:hAnsi="Palatino Linotype" w:eastAsia="Times New Roman"/>
                <w:color w:val="000000" w:themeColor="text1"/>
                <w:sz w:val="24"/>
                <w:szCs w:val="24"/>
              </w:rPr>
              <w:t xml:space="preserve">Grants Slide Inn Water Company (Slide Inn) </w:t>
            </w:r>
            <w:r w:rsidR="00B25C99">
              <w:rPr>
                <w:rFonts w:ascii="Palatino Linotype" w:hAnsi="Palatino Linotype" w:eastAsia="Times New Roman"/>
                <w:color w:val="000000" w:themeColor="text1"/>
                <w:sz w:val="24"/>
                <w:szCs w:val="24"/>
              </w:rPr>
              <w:t xml:space="preserve">a </w:t>
            </w:r>
            <w:r w:rsidRPr="10FDEC2A">
              <w:rPr>
                <w:rFonts w:ascii="Palatino Linotype" w:hAnsi="Palatino Linotype" w:eastAsia="Times New Roman"/>
                <w:color w:val="000000" w:themeColor="text1"/>
                <w:sz w:val="24"/>
                <w:szCs w:val="24"/>
              </w:rPr>
              <w:t>general rate increase of</w:t>
            </w:r>
            <w:r w:rsidRPr="10FDEC2A" w:rsidR="00563D76">
              <w:rPr>
                <w:rFonts w:ascii="Palatino Linotype" w:hAnsi="Palatino Linotype" w:eastAsia="Times New Roman"/>
                <w:color w:val="000000" w:themeColor="text1"/>
                <w:sz w:val="24"/>
                <w:szCs w:val="24"/>
              </w:rPr>
              <w:t xml:space="preserve"> </w:t>
            </w:r>
            <w:r w:rsidRPr="10FDEC2A" w:rsidR="00DB3FAF">
              <w:rPr>
                <w:rFonts w:ascii="Palatino Linotype" w:hAnsi="Palatino Linotype" w:eastAsia="Times New Roman"/>
                <w:color w:val="000000" w:themeColor="text1"/>
                <w:sz w:val="24"/>
                <w:szCs w:val="24"/>
              </w:rPr>
              <w:t>$</w:t>
            </w:r>
            <w:r w:rsidR="00202047">
              <w:rPr>
                <w:rFonts w:ascii="Palatino Linotype" w:hAnsi="Palatino Linotype" w:eastAsia="Times New Roman"/>
                <w:color w:val="000000" w:themeColor="text1"/>
                <w:sz w:val="24"/>
                <w:szCs w:val="24"/>
              </w:rPr>
              <w:t>5</w:t>
            </w:r>
            <w:r w:rsidR="003E5799">
              <w:rPr>
                <w:rFonts w:ascii="Palatino Linotype" w:hAnsi="Palatino Linotype" w:eastAsia="Times New Roman"/>
                <w:color w:val="000000" w:themeColor="text1"/>
                <w:sz w:val="24"/>
                <w:szCs w:val="24"/>
              </w:rPr>
              <w:t>6</w:t>
            </w:r>
            <w:r w:rsidRPr="10FDEC2A" w:rsidR="00DB3FAF">
              <w:rPr>
                <w:rFonts w:ascii="Palatino Linotype" w:hAnsi="Palatino Linotype" w:eastAsia="Times New Roman"/>
                <w:color w:val="000000" w:themeColor="text1"/>
                <w:sz w:val="24"/>
                <w:szCs w:val="24"/>
              </w:rPr>
              <w:t>,</w:t>
            </w:r>
            <w:r w:rsidR="0077523A">
              <w:rPr>
                <w:rFonts w:ascii="Palatino Linotype" w:hAnsi="Palatino Linotype" w:eastAsia="Times New Roman"/>
                <w:color w:val="000000" w:themeColor="text1"/>
                <w:sz w:val="24"/>
                <w:szCs w:val="24"/>
              </w:rPr>
              <w:t>874</w:t>
            </w:r>
            <w:r w:rsidR="00E27084">
              <w:rPr>
                <w:rFonts w:ascii="Palatino Linotype" w:hAnsi="Palatino Linotype" w:eastAsia="Times New Roman"/>
                <w:color w:val="000000" w:themeColor="text1"/>
                <w:sz w:val="24"/>
                <w:szCs w:val="24"/>
              </w:rPr>
              <w:t>,</w:t>
            </w:r>
            <w:r w:rsidRPr="10FDEC2A" w:rsidR="00655C0E">
              <w:rPr>
                <w:rFonts w:ascii="Palatino Linotype" w:hAnsi="Palatino Linotype" w:eastAsia="Times New Roman"/>
                <w:color w:val="000000" w:themeColor="text1"/>
                <w:sz w:val="24"/>
                <w:szCs w:val="24"/>
              </w:rPr>
              <w:t xml:space="preserve"> or </w:t>
            </w:r>
            <w:r w:rsidRPr="10FDEC2A" w:rsidR="001003D3">
              <w:rPr>
                <w:rFonts w:ascii="Palatino Linotype" w:hAnsi="Palatino Linotype" w:eastAsia="Times New Roman"/>
                <w:color w:val="000000" w:themeColor="text1"/>
                <w:sz w:val="24"/>
                <w:szCs w:val="24"/>
              </w:rPr>
              <w:t>4</w:t>
            </w:r>
            <w:r w:rsidR="00202047">
              <w:rPr>
                <w:rFonts w:ascii="Palatino Linotype" w:hAnsi="Palatino Linotype" w:eastAsia="Times New Roman"/>
                <w:color w:val="000000" w:themeColor="text1"/>
                <w:sz w:val="24"/>
                <w:szCs w:val="24"/>
              </w:rPr>
              <w:t>1</w:t>
            </w:r>
            <w:r w:rsidRPr="10FDEC2A" w:rsidR="001003D3">
              <w:rPr>
                <w:rFonts w:ascii="Palatino Linotype" w:hAnsi="Palatino Linotype" w:eastAsia="Times New Roman"/>
                <w:color w:val="000000" w:themeColor="text1"/>
                <w:sz w:val="24"/>
                <w:szCs w:val="24"/>
              </w:rPr>
              <w:t>.</w:t>
            </w:r>
            <w:r w:rsidR="0077523A">
              <w:rPr>
                <w:rFonts w:ascii="Palatino Linotype" w:hAnsi="Palatino Linotype" w:eastAsia="Times New Roman"/>
                <w:color w:val="000000" w:themeColor="text1"/>
                <w:sz w:val="24"/>
                <w:szCs w:val="24"/>
              </w:rPr>
              <w:t>73</w:t>
            </w:r>
            <w:r w:rsidRPr="10FDEC2A" w:rsidR="001003D3">
              <w:rPr>
                <w:rFonts w:ascii="Palatino Linotype" w:hAnsi="Palatino Linotype" w:eastAsia="Times New Roman"/>
                <w:color w:val="000000" w:themeColor="text1"/>
                <w:sz w:val="24"/>
                <w:szCs w:val="24"/>
              </w:rPr>
              <w:t>%</w:t>
            </w:r>
            <w:r w:rsidRPr="10FDEC2A" w:rsidR="00823ED3">
              <w:rPr>
                <w:rFonts w:ascii="Palatino Linotype" w:hAnsi="Palatino Linotype" w:eastAsia="Times New Roman"/>
                <w:color w:val="000000" w:themeColor="text1"/>
                <w:sz w:val="24"/>
                <w:szCs w:val="24"/>
              </w:rPr>
              <w:t xml:space="preserve">, </w:t>
            </w:r>
            <w:r w:rsidRPr="10FDEC2A">
              <w:rPr>
                <w:rFonts w:ascii="Palatino Linotype" w:hAnsi="Palatino Linotype" w:eastAsia="Times New Roman"/>
                <w:color w:val="000000" w:themeColor="text1"/>
                <w:sz w:val="24"/>
                <w:szCs w:val="24"/>
              </w:rPr>
              <w:t xml:space="preserve">estimated to provide a Rate of </w:t>
            </w:r>
            <w:r w:rsidR="00DD1168">
              <w:rPr>
                <w:rFonts w:ascii="Palatino Linotype" w:hAnsi="Palatino Linotype" w:eastAsia="Times New Roman"/>
                <w:color w:val="000000" w:themeColor="text1"/>
                <w:sz w:val="24"/>
                <w:szCs w:val="24"/>
              </w:rPr>
              <w:t>Return</w:t>
            </w:r>
            <w:r w:rsidRPr="10FDEC2A">
              <w:rPr>
                <w:rFonts w:ascii="Palatino Linotype" w:hAnsi="Palatino Linotype" w:eastAsia="Times New Roman"/>
                <w:color w:val="000000" w:themeColor="text1"/>
                <w:sz w:val="24"/>
                <w:szCs w:val="24"/>
              </w:rPr>
              <w:t xml:space="preserve"> (RO</w:t>
            </w:r>
            <w:r w:rsidR="00DD1168">
              <w:rPr>
                <w:rFonts w:ascii="Palatino Linotype" w:hAnsi="Palatino Linotype" w:eastAsia="Times New Roman"/>
                <w:color w:val="000000" w:themeColor="text1"/>
                <w:sz w:val="24"/>
                <w:szCs w:val="24"/>
              </w:rPr>
              <w:t>R</w:t>
            </w:r>
            <w:r w:rsidRPr="10FDEC2A">
              <w:rPr>
                <w:rFonts w:ascii="Palatino Linotype" w:hAnsi="Palatino Linotype" w:eastAsia="Times New Roman"/>
                <w:color w:val="000000" w:themeColor="text1"/>
                <w:sz w:val="24"/>
                <w:szCs w:val="24"/>
              </w:rPr>
              <w:t xml:space="preserve">) of </w:t>
            </w:r>
            <w:r w:rsidR="00DD1168">
              <w:rPr>
                <w:rFonts w:ascii="Palatino Linotype" w:hAnsi="Palatino Linotype" w:eastAsia="Times New Roman"/>
                <w:color w:val="000000" w:themeColor="text1"/>
                <w:sz w:val="24"/>
                <w:szCs w:val="24"/>
              </w:rPr>
              <w:t>1</w:t>
            </w:r>
            <w:r w:rsidR="00C403D9">
              <w:rPr>
                <w:rFonts w:ascii="Palatino Linotype" w:hAnsi="Palatino Linotype" w:eastAsia="Times New Roman"/>
                <w:color w:val="000000" w:themeColor="text1"/>
                <w:sz w:val="24"/>
                <w:szCs w:val="24"/>
              </w:rPr>
              <w:t>3</w:t>
            </w:r>
            <w:r w:rsidRPr="10FDEC2A">
              <w:rPr>
                <w:rFonts w:ascii="Palatino Linotype" w:hAnsi="Palatino Linotype" w:eastAsia="Times New Roman"/>
                <w:color w:val="000000" w:themeColor="text1"/>
                <w:sz w:val="24"/>
                <w:szCs w:val="24"/>
              </w:rPr>
              <w:t>.</w:t>
            </w:r>
            <w:r w:rsidR="00F1696C">
              <w:rPr>
                <w:rFonts w:ascii="Palatino Linotype" w:hAnsi="Palatino Linotype" w:eastAsia="Times New Roman"/>
                <w:color w:val="000000" w:themeColor="text1"/>
                <w:sz w:val="24"/>
                <w:szCs w:val="24"/>
              </w:rPr>
              <w:t>51</w:t>
            </w:r>
            <w:r w:rsidRPr="10FDEC2A">
              <w:rPr>
                <w:rFonts w:ascii="Palatino Linotype" w:hAnsi="Palatino Linotype" w:eastAsia="Times New Roman"/>
                <w:color w:val="000000" w:themeColor="text1"/>
                <w:sz w:val="24"/>
                <w:szCs w:val="24"/>
              </w:rPr>
              <w:t>%.</w:t>
            </w:r>
          </w:p>
          <w:p w:rsidR="00137E08" w:rsidP="007E3A7E" w:rsidRDefault="00A421D6" w14:paraId="2CF325EF" w14:textId="56378106">
            <w:pPr>
              <w:pStyle w:val="ListParagraph"/>
              <w:numPr>
                <w:ilvl w:val="0"/>
                <w:numId w:val="35"/>
              </w:numPr>
              <w:rPr>
                <w:rFonts w:ascii="Palatino Linotype" w:hAnsi="Palatino Linotype" w:eastAsia="Times New Roman"/>
                <w:color w:val="000000" w:themeColor="text1"/>
                <w:sz w:val="24"/>
                <w:szCs w:val="24"/>
              </w:rPr>
            </w:pPr>
            <w:r>
              <w:rPr>
                <w:rFonts w:ascii="Palatino Linotype" w:hAnsi="Palatino Linotype" w:eastAsia="Times New Roman"/>
                <w:color w:val="000000" w:themeColor="text1"/>
                <w:sz w:val="24"/>
                <w:szCs w:val="24"/>
              </w:rPr>
              <w:t xml:space="preserve">This </w:t>
            </w:r>
            <w:r w:rsidR="00B857B3">
              <w:rPr>
                <w:rFonts w:ascii="Palatino Linotype" w:hAnsi="Palatino Linotype" w:eastAsia="Times New Roman"/>
                <w:color w:val="000000" w:themeColor="text1"/>
                <w:sz w:val="24"/>
                <w:szCs w:val="24"/>
              </w:rPr>
              <w:t xml:space="preserve">rate </w:t>
            </w:r>
            <w:r w:rsidR="00CF2099">
              <w:rPr>
                <w:rFonts w:ascii="Palatino Linotype" w:hAnsi="Palatino Linotype" w:eastAsia="Times New Roman"/>
                <w:color w:val="000000" w:themeColor="text1"/>
                <w:sz w:val="24"/>
                <w:szCs w:val="24"/>
              </w:rPr>
              <w:t>increase</w:t>
            </w:r>
            <w:r>
              <w:rPr>
                <w:rFonts w:ascii="Palatino Linotype" w:hAnsi="Palatino Linotype" w:eastAsia="Times New Roman"/>
                <w:color w:val="000000" w:themeColor="text1"/>
                <w:sz w:val="24"/>
                <w:szCs w:val="24"/>
              </w:rPr>
              <w:t xml:space="preserve"> is </w:t>
            </w:r>
            <w:r w:rsidR="000F18C0">
              <w:rPr>
                <w:rFonts w:ascii="Palatino Linotype" w:hAnsi="Palatino Linotype" w:eastAsia="Times New Roman"/>
                <w:color w:val="000000" w:themeColor="text1"/>
                <w:sz w:val="24"/>
                <w:szCs w:val="24"/>
              </w:rPr>
              <w:t>phased in over two years</w:t>
            </w:r>
            <w:r w:rsidR="00153961">
              <w:rPr>
                <w:rFonts w:ascii="Palatino Linotype" w:hAnsi="Palatino Linotype" w:eastAsia="Times New Roman"/>
                <w:color w:val="000000" w:themeColor="text1"/>
                <w:sz w:val="24"/>
                <w:szCs w:val="24"/>
              </w:rPr>
              <w:t xml:space="preserve">: </w:t>
            </w:r>
            <w:r w:rsidR="00EB5585">
              <w:rPr>
                <w:rFonts w:ascii="Palatino Linotype" w:hAnsi="Palatino Linotype" w:eastAsia="Times New Roman"/>
                <w:color w:val="000000" w:themeColor="text1"/>
                <w:sz w:val="24"/>
                <w:szCs w:val="24"/>
              </w:rPr>
              <w:t xml:space="preserve">Test Year (TY) </w:t>
            </w:r>
            <w:r w:rsidR="00153961">
              <w:rPr>
                <w:rFonts w:ascii="Palatino Linotype" w:hAnsi="Palatino Linotype" w:eastAsia="Times New Roman"/>
                <w:color w:val="000000" w:themeColor="text1"/>
                <w:sz w:val="24"/>
                <w:szCs w:val="24"/>
              </w:rPr>
              <w:t xml:space="preserve">2025 and </w:t>
            </w:r>
            <w:r w:rsidR="00EB5585">
              <w:rPr>
                <w:rFonts w:ascii="Palatino Linotype" w:hAnsi="Palatino Linotype" w:eastAsia="Times New Roman"/>
                <w:color w:val="000000" w:themeColor="text1"/>
                <w:sz w:val="24"/>
                <w:szCs w:val="24"/>
              </w:rPr>
              <w:t xml:space="preserve">Escalation Year (EY) </w:t>
            </w:r>
            <w:r w:rsidR="00153961">
              <w:rPr>
                <w:rFonts w:ascii="Palatino Linotype" w:hAnsi="Palatino Linotype" w:eastAsia="Times New Roman"/>
                <w:color w:val="000000" w:themeColor="text1"/>
                <w:sz w:val="24"/>
                <w:szCs w:val="24"/>
              </w:rPr>
              <w:t>2026</w:t>
            </w:r>
            <w:r w:rsidR="000F18C0">
              <w:rPr>
                <w:rFonts w:ascii="Palatino Linotype" w:hAnsi="Palatino Linotype" w:eastAsia="Times New Roman"/>
                <w:color w:val="000000" w:themeColor="text1"/>
                <w:sz w:val="24"/>
                <w:szCs w:val="24"/>
              </w:rPr>
              <w:t xml:space="preserve">. </w:t>
            </w:r>
          </w:p>
          <w:p w:rsidRPr="009703EE" w:rsidR="00107558" w:rsidP="003F1C4B" w:rsidRDefault="00107558" w14:paraId="21804D23" w14:textId="41FE4310">
            <w:pPr>
              <w:tabs>
                <w:tab w:val="left" w:pos="4500"/>
              </w:tabs>
              <w:rPr>
                <w:rFonts w:ascii="Palatino Linotype" w:hAnsi="Palatino Linotype"/>
              </w:rPr>
            </w:pPr>
            <w:r w:rsidRPr="009703EE">
              <w:rPr>
                <w:rFonts w:ascii="Palatino Linotype" w:hAnsi="Palatino Linotype"/>
              </w:rPr>
              <w:t>SAFETY CONSIDERATIONS:</w:t>
            </w:r>
            <w:r w:rsidR="003F1C4B">
              <w:rPr>
                <w:rFonts w:ascii="Palatino Linotype" w:hAnsi="Palatino Linotype"/>
              </w:rPr>
              <w:tab/>
            </w:r>
          </w:p>
          <w:p w:rsidRPr="009E32A1" w:rsidR="00107558" w:rsidP="00817EC6" w:rsidRDefault="00AF78AA" w14:paraId="521BF921" w14:textId="404F979B">
            <w:pPr>
              <w:pStyle w:val="ListParagraph"/>
              <w:numPr>
                <w:ilvl w:val="0"/>
                <w:numId w:val="36"/>
              </w:num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lang w:val="en-ZW"/>
              </w:rPr>
            </w:pPr>
            <w:r>
              <w:rPr>
                <w:rFonts w:ascii="Palatino Linotype" w:hAnsi="Palatino Linotype"/>
                <w:sz w:val="24"/>
                <w:szCs w:val="24"/>
              </w:rPr>
              <w:t>Slide Inn</w:t>
            </w:r>
            <w:r w:rsidRPr="3B85CCC3">
              <w:rPr>
                <w:rStyle w:val="GreenForm"/>
                <w:rFonts w:ascii="Palatino Linotype" w:hAnsi="Palatino Linotype" w:eastAsia="Palatino Linotype" w:cs="Palatino Linotype"/>
                <w:color w:val="000000" w:themeColor="text1"/>
                <w:sz w:val="24"/>
                <w:szCs w:val="24"/>
              </w:rPr>
              <w:t xml:space="preserve"> has no major outstanding compliance issues with the State Water Resources Control Board, Division of Drinking Water. This general rate increase provides additional funding to </w:t>
            </w:r>
            <w:r>
              <w:rPr>
                <w:rStyle w:val="GreenForm"/>
                <w:rFonts w:ascii="Palatino Linotype" w:hAnsi="Palatino Linotype" w:eastAsia="Palatino Linotype" w:cs="Palatino Linotype"/>
                <w:color w:val="000000" w:themeColor="text1"/>
                <w:sz w:val="24"/>
                <w:szCs w:val="24"/>
              </w:rPr>
              <w:t>Slide Inn</w:t>
            </w:r>
            <w:r w:rsidRPr="3B85CCC3">
              <w:rPr>
                <w:rStyle w:val="GreenForm"/>
                <w:rFonts w:ascii="Palatino Linotype" w:hAnsi="Palatino Linotype" w:eastAsia="Palatino Linotype" w:cs="Palatino Linotype"/>
                <w:color w:val="000000" w:themeColor="text1"/>
                <w:sz w:val="24"/>
                <w:szCs w:val="24"/>
              </w:rPr>
              <w:t xml:space="preserve"> to ensure the utility remains current with its infrastructure updates and system repairs.</w:t>
            </w:r>
          </w:p>
          <w:p w:rsidRPr="00F43972" w:rsidR="00107558" w:rsidP="00F43972" w:rsidRDefault="00107558" w14:paraId="1631476D" w14:textId="77777777">
            <w:pPr>
              <w:ind w:left="360"/>
              <w:rPr>
                <w:rFonts w:ascii="Palatino Linotype" w:hAnsi="Palatino Linotype"/>
              </w:rPr>
            </w:pPr>
          </w:p>
          <w:p w:rsidRPr="009703EE" w:rsidR="00107558" w:rsidP="00107558" w:rsidRDefault="00107558" w14:paraId="7B8DCB4E" w14:textId="77777777">
            <w:pPr>
              <w:rPr>
                <w:rFonts w:ascii="Palatino Linotype" w:hAnsi="Palatino Linotype"/>
              </w:rPr>
            </w:pPr>
            <w:r w:rsidRPr="009703EE">
              <w:rPr>
                <w:rFonts w:ascii="Palatino Linotype" w:hAnsi="Palatino Linotype"/>
              </w:rPr>
              <w:t>ESTIMATED COST:</w:t>
            </w:r>
          </w:p>
          <w:p w:rsidRPr="00E23785" w:rsidR="00107558" w:rsidP="000F6B81" w:rsidRDefault="00DF4971" w14:paraId="40C0B1A9" w14:textId="1A84F0F8">
            <w:pPr>
              <w:pStyle w:val="ListParagraph"/>
              <w:numPr>
                <w:ilvl w:val="0"/>
                <w:numId w:val="34"/>
              </w:numPr>
              <w:rPr>
                <w:rFonts w:ascii="Palatino Linotype" w:hAnsi="Palatino Linotype"/>
                <w:sz w:val="24"/>
                <w:szCs w:val="24"/>
              </w:rPr>
            </w:pPr>
            <w:r w:rsidRPr="009703EE">
              <w:rPr>
                <w:rFonts w:ascii="Palatino Linotype" w:hAnsi="Palatino Linotype" w:eastAsia="Times New Roman"/>
                <w:color w:val="000000" w:themeColor="text1"/>
                <w:sz w:val="24"/>
                <w:szCs w:val="24"/>
              </w:rPr>
              <w:t>Producing an increase in gross annual revenues of $</w:t>
            </w:r>
            <w:r w:rsidR="00D27481">
              <w:rPr>
                <w:rFonts w:ascii="Palatino Linotype" w:hAnsi="Palatino Linotype" w:eastAsia="Times New Roman"/>
                <w:color w:val="000000" w:themeColor="text1"/>
                <w:sz w:val="24"/>
                <w:szCs w:val="24"/>
              </w:rPr>
              <w:t>3</w:t>
            </w:r>
            <w:r w:rsidR="006F0D8E">
              <w:rPr>
                <w:rFonts w:ascii="Palatino Linotype" w:hAnsi="Palatino Linotype" w:eastAsia="Times New Roman"/>
                <w:color w:val="000000" w:themeColor="text1"/>
                <w:sz w:val="24"/>
                <w:szCs w:val="24"/>
              </w:rPr>
              <w:t>4</w:t>
            </w:r>
            <w:r w:rsidR="00D27481">
              <w:rPr>
                <w:rFonts w:ascii="Palatino Linotype" w:hAnsi="Palatino Linotype" w:eastAsia="Times New Roman"/>
                <w:color w:val="000000" w:themeColor="text1"/>
                <w:sz w:val="24"/>
                <w:szCs w:val="24"/>
              </w:rPr>
              <w:t>,</w:t>
            </w:r>
            <w:r w:rsidR="006F0D8E">
              <w:rPr>
                <w:rFonts w:ascii="Palatino Linotype" w:hAnsi="Palatino Linotype" w:eastAsia="Times New Roman"/>
                <w:color w:val="000000" w:themeColor="text1"/>
                <w:sz w:val="24"/>
                <w:szCs w:val="24"/>
              </w:rPr>
              <w:t>200</w:t>
            </w:r>
            <w:r w:rsidR="002E560F">
              <w:rPr>
                <w:rFonts w:ascii="Palatino Linotype" w:hAnsi="Palatino Linotype" w:eastAsia="Times New Roman"/>
                <w:color w:val="000000" w:themeColor="text1"/>
                <w:sz w:val="24"/>
                <w:szCs w:val="24"/>
              </w:rPr>
              <w:t>,</w:t>
            </w:r>
            <w:r w:rsidRPr="009703EE">
              <w:rPr>
                <w:rFonts w:ascii="Palatino Linotype" w:hAnsi="Palatino Linotype" w:eastAsia="Times New Roman"/>
                <w:color w:val="000000" w:themeColor="text1"/>
                <w:sz w:val="24"/>
                <w:szCs w:val="24"/>
              </w:rPr>
              <w:t xml:space="preserve"> or 2</w:t>
            </w:r>
            <w:r w:rsidR="00F60F55">
              <w:rPr>
                <w:rFonts w:ascii="Palatino Linotype" w:hAnsi="Palatino Linotype" w:eastAsia="Times New Roman"/>
                <w:color w:val="000000" w:themeColor="text1"/>
                <w:sz w:val="24"/>
                <w:szCs w:val="24"/>
              </w:rPr>
              <w:t>5</w:t>
            </w:r>
            <w:r w:rsidRPr="009703EE">
              <w:rPr>
                <w:rFonts w:ascii="Palatino Linotype" w:hAnsi="Palatino Linotype" w:eastAsia="Times New Roman"/>
                <w:color w:val="000000" w:themeColor="text1"/>
                <w:sz w:val="24"/>
                <w:szCs w:val="24"/>
              </w:rPr>
              <w:t>.</w:t>
            </w:r>
            <w:r w:rsidR="00F60F55">
              <w:rPr>
                <w:rFonts w:ascii="Palatino Linotype" w:hAnsi="Palatino Linotype" w:eastAsia="Times New Roman"/>
                <w:color w:val="000000" w:themeColor="text1"/>
                <w:sz w:val="24"/>
                <w:szCs w:val="24"/>
              </w:rPr>
              <w:t>10</w:t>
            </w:r>
            <w:r w:rsidRPr="009703EE">
              <w:rPr>
                <w:rFonts w:ascii="Palatino Linotype" w:hAnsi="Palatino Linotype" w:eastAsia="Times New Roman"/>
                <w:color w:val="000000" w:themeColor="text1"/>
                <w:sz w:val="24"/>
                <w:szCs w:val="24"/>
              </w:rPr>
              <w:t>%</w:t>
            </w:r>
            <w:r w:rsidR="002E560F">
              <w:rPr>
                <w:rFonts w:ascii="Palatino Linotype" w:hAnsi="Palatino Linotype" w:eastAsia="Times New Roman"/>
                <w:color w:val="000000" w:themeColor="text1"/>
                <w:sz w:val="24"/>
                <w:szCs w:val="24"/>
              </w:rPr>
              <w:t>,</w:t>
            </w:r>
            <w:r w:rsidRPr="009703EE">
              <w:rPr>
                <w:rFonts w:ascii="Palatino Linotype" w:hAnsi="Palatino Linotype" w:eastAsia="Times New Roman"/>
                <w:color w:val="000000" w:themeColor="text1"/>
                <w:sz w:val="24"/>
                <w:szCs w:val="24"/>
              </w:rPr>
              <w:t xml:space="preserve"> for </w:t>
            </w:r>
            <w:r w:rsidR="002B01E2">
              <w:rPr>
                <w:rFonts w:ascii="Palatino Linotype" w:hAnsi="Palatino Linotype" w:eastAsia="Times New Roman"/>
                <w:color w:val="000000" w:themeColor="text1"/>
                <w:sz w:val="24"/>
                <w:szCs w:val="24"/>
              </w:rPr>
              <w:t xml:space="preserve">TY </w:t>
            </w:r>
            <w:r w:rsidR="00920BB1">
              <w:rPr>
                <w:rFonts w:ascii="Palatino Linotype" w:hAnsi="Palatino Linotype" w:eastAsia="Times New Roman"/>
                <w:color w:val="000000" w:themeColor="text1"/>
                <w:sz w:val="24"/>
                <w:szCs w:val="24"/>
              </w:rPr>
              <w:t xml:space="preserve">2025 </w:t>
            </w:r>
            <w:r w:rsidRPr="009703EE">
              <w:rPr>
                <w:rFonts w:ascii="Palatino Linotype" w:hAnsi="Palatino Linotype" w:eastAsia="Times New Roman"/>
                <w:color w:val="000000" w:themeColor="text1"/>
                <w:sz w:val="24"/>
                <w:szCs w:val="24"/>
              </w:rPr>
              <w:t>and $</w:t>
            </w:r>
            <w:r w:rsidR="004A1C5E">
              <w:rPr>
                <w:rFonts w:ascii="Palatino Linotype" w:hAnsi="Palatino Linotype" w:eastAsia="Times New Roman"/>
                <w:color w:val="000000" w:themeColor="text1"/>
                <w:sz w:val="24"/>
                <w:szCs w:val="24"/>
              </w:rPr>
              <w:t>2</w:t>
            </w:r>
            <w:r w:rsidR="006F0D8E">
              <w:rPr>
                <w:rFonts w:ascii="Palatino Linotype" w:hAnsi="Palatino Linotype" w:eastAsia="Times New Roman"/>
                <w:color w:val="000000" w:themeColor="text1"/>
                <w:sz w:val="24"/>
                <w:szCs w:val="24"/>
              </w:rPr>
              <w:t>2</w:t>
            </w:r>
            <w:r w:rsidR="00D27481">
              <w:rPr>
                <w:rFonts w:ascii="Palatino Linotype" w:hAnsi="Palatino Linotype" w:eastAsia="Times New Roman"/>
                <w:color w:val="000000" w:themeColor="text1"/>
                <w:sz w:val="24"/>
                <w:szCs w:val="24"/>
              </w:rPr>
              <w:t>,</w:t>
            </w:r>
            <w:r w:rsidR="006F0D8E">
              <w:rPr>
                <w:rFonts w:ascii="Palatino Linotype" w:hAnsi="Palatino Linotype" w:eastAsia="Times New Roman"/>
                <w:color w:val="000000" w:themeColor="text1"/>
                <w:sz w:val="24"/>
                <w:szCs w:val="24"/>
              </w:rPr>
              <w:t>674</w:t>
            </w:r>
            <w:r w:rsidR="002E560F">
              <w:rPr>
                <w:rFonts w:ascii="Palatino Linotype" w:hAnsi="Palatino Linotype" w:eastAsia="Times New Roman"/>
                <w:color w:val="000000" w:themeColor="text1"/>
                <w:sz w:val="24"/>
                <w:szCs w:val="24"/>
              </w:rPr>
              <w:t>,</w:t>
            </w:r>
            <w:r w:rsidRPr="009703EE" w:rsidR="00D27481">
              <w:rPr>
                <w:rFonts w:ascii="Palatino Linotype" w:hAnsi="Palatino Linotype" w:eastAsia="Times New Roman"/>
                <w:color w:val="000000" w:themeColor="text1"/>
                <w:sz w:val="24"/>
                <w:szCs w:val="24"/>
              </w:rPr>
              <w:t xml:space="preserve"> </w:t>
            </w:r>
            <w:r w:rsidRPr="009703EE">
              <w:rPr>
                <w:rFonts w:ascii="Palatino Linotype" w:hAnsi="Palatino Linotype" w:eastAsia="Times New Roman"/>
                <w:color w:val="000000" w:themeColor="text1"/>
                <w:sz w:val="24"/>
                <w:szCs w:val="24"/>
              </w:rPr>
              <w:t xml:space="preserve">or </w:t>
            </w:r>
            <w:r w:rsidR="00A133EC">
              <w:rPr>
                <w:rFonts w:ascii="Palatino Linotype" w:hAnsi="Palatino Linotype" w:eastAsia="Times New Roman"/>
                <w:color w:val="000000" w:themeColor="text1"/>
                <w:sz w:val="24"/>
                <w:szCs w:val="24"/>
              </w:rPr>
              <w:t>1</w:t>
            </w:r>
            <w:r w:rsidR="00F60F55">
              <w:rPr>
                <w:rFonts w:ascii="Palatino Linotype" w:hAnsi="Palatino Linotype" w:eastAsia="Times New Roman"/>
                <w:color w:val="000000" w:themeColor="text1"/>
                <w:sz w:val="24"/>
                <w:szCs w:val="24"/>
              </w:rPr>
              <w:t>3</w:t>
            </w:r>
            <w:r w:rsidRPr="009703EE">
              <w:rPr>
                <w:rFonts w:ascii="Palatino Linotype" w:hAnsi="Palatino Linotype" w:eastAsia="Times New Roman"/>
                <w:color w:val="000000" w:themeColor="text1"/>
                <w:sz w:val="24"/>
                <w:szCs w:val="24"/>
              </w:rPr>
              <w:t>.</w:t>
            </w:r>
            <w:r w:rsidR="00F60F55">
              <w:rPr>
                <w:rFonts w:ascii="Palatino Linotype" w:hAnsi="Palatino Linotype" w:eastAsia="Times New Roman"/>
                <w:color w:val="000000" w:themeColor="text1"/>
                <w:sz w:val="24"/>
                <w:szCs w:val="24"/>
              </w:rPr>
              <w:t>30</w:t>
            </w:r>
            <w:r w:rsidRPr="009703EE">
              <w:rPr>
                <w:rFonts w:ascii="Palatino Linotype" w:hAnsi="Palatino Linotype" w:eastAsia="Times New Roman"/>
                <w:color w:val="000000" w:themeColor="text1"/>
                <w:sz w:val="24"/>
                <w:szCs w:val="24"/>
              </w:rPr>
              <w:t>%</w:t>
            </w:r>
            <w:r w:rsidR="002E560F">
              <w:rPr>
                <w:rFonts w:ascii="Palatino Linotype" w:hAnsi="Palatino Linotype" w:eastAsia="Times New Roman"/>
                <w:color w:val="000000" w:themeColor="text1"/>
                <w:sz w:val="24"/>
                <w:szCs w:val="24"/>
              </w:rPr>
              <w:t>,</w:t>
            </w:r>
            <w:r w:rsidRPr="009703EE">
              <w:rPr>
                <w:rFonts w:ascii="Palatino Linotype" w:hAnsi="Palatino Linotype" w:eastAsia="Times New Roman"/>
                <w:color w:val="000000" w:themeColor="text1"/>
                <w:sz w:val="24"/>
                <w:szCs w:val="24"/>
              </w:rPr>
              <w:t xml:space="preserve"> </w:t>
            </w:r>
            <w:r w:rsidR="00920BB1">
              <w:rPr>
                <w:rFonts w:ascii="Palatino Linotype" w:hAnsi="Palatino Linotype" w:eastAsia="Times New Roman"/>
                <w:color w:val="000000" w:themeColor="text1"/>
                <w:sz w:val="24"/>
                <w:szCs w:val="24"/>
              </w:rPr>
              <w:t xml:space="preserve">for </w:t>
            </w:r>
            <w:r w:rsidR="002B01E2">
              <w:rPr>
                <w:rFonts w:ascii="Palatino Linotype" w:hAnsi="Palatino Linotype" w:eastAsia="Times New Roman"/>
                <w:color w:val="000000" w:themeColor="text1"/>
                <w:sz w:val="24"/>
                <w:szCs w:val="24"/>
              </w:rPr>
              <w:t xml:space="preserve">EY </w:t>
            </w:r>
            <w:r w:rsidR="00920BB1">
              <w:rPr>
                <w:rFonts w:ascii="Palatino Linotype" w:hAnsi="Palatino Linotype" w:eastAsia="Times New Roman"/>
                <w:color w:val="000000" w:themeColor="text1"/>
                <w:sz w:val="24"/>
                <w:szCs w:val="24"/>
              </w:rPr>
              <w:t>2026</w:t>
            </w:r>
            <w:r w:rsidRPr="009703EE">
              <w:rPr>
                <w:rFonts w:ascii="Palatino Linotype" w:hAnsi="Palatino Linotype" w:eastAsia="Times New Roman"/>
                <w:color w:val="000000" w:themeColor="text1"/>
                <w:sz w:val="24"/>
                <w:szCs w:val="24"/>
              </w:rPr>
              <w:t>.  </w:t>
            </w:r>
          </w:p>
          <w:p w:rsidRPr="00E23785" w:rsidR="00E23785" w:rsidP="00E23785" w:rsidRDefault="00E23785" w14:paraId="7543FDA7" w14:textId="77777777">
            <w:pPr>
              <w:ind w:left="360"/>
              <w:rPr>
                <w:rFonts w:ascii="Palatino Linotype" w:hAnsi="Palatino Linotype"/>
              </w:rPr>
            </w:pPr>
          </w:p>
          <w:p w:rsidRPr="009703EE" w:rsidR="00107558" w:rsidP="00107558" w:rsidRDefault="00107558" w14:paraId="3B6C701E" w14:textId="0D14167E">
            <w:pPr>
              <w:rPr>
                <w:rFonts w:ascii="Palatino Linotype" w:hAnsi="Palatino Linotype"/>
              </w:rPr>
            </w:pPr>
            <w:r w:rsidRPr="009703EE">
              <w:rPr>
                <w:rFonts w:ascii="Palatino Linotype" w:hAnsi="Palatino Linotype"/>
              </w:rPr>
              <w:t xml:space="preserve">By Advice Letter </w:t>
            </w:r>
            <w:r w:rsidRPr="009703EE" w:rsidR="00DF4971">
              <w:rPr>
                <w:rFonts w:ascii="Palatino Linotype" w:hAnsi="Palatino Linotype"/>
              </w:rPr>
              <w:t>25</w:t>
            </w:r>
            <w:r w:rsidRPr="009703EE">
              <w:rPr>
                <w:rFonts w:ascii="Palatino Linotype" w:hAnsi="Palatino Linotype"/>
              </w:rPr>
              <w:t>-W, Filed on November 1</w:t>
            </w:r>
            <w:r w:rsidRPr="009703EE" w:rsidR="00DF4971">
              <w:rPr>
                <w:rFonts w:ascii="Palatino Linotype" w:hAnsi="Palatino Linotype"/>
              </w:rPr>
              <w:t>7</w:t>
            </w:r>
            <w:r w:rsidRPr="009703EE">
              <w:rPr>
                <w:rFonts w:ascii="Palatino Linotype" w:hAnsi="Palatino Linotype"/>
              </w:rPr>
              <w:t>, 202</w:t>
            </w:r>
            <w:r w:rsidRPr="009703EE" w:rsidR="00DF4971">
              <w:rPr>
                <w:rFonts w:ascii="Palatino Linotype" w:hAnsi="Palatino Linotype"/>
              </w:rPr>
              <w:t>3</w:t>
            </w:r>
          </w:p>
          <w:p w:rsidRPr="00024FB5" w:rsidR="00107558" w:rsidP="00107558" w:rsidRDefault="00107558" w14:paraId="4A1612ED" w14:textId="17781816">
            <w:pPr>
              <w:rPr>
                <w:u w:val="single"/>
              </w:rPr>
            </w:pPr>
            <w:r w:rsidRPr="00024FB5">
              <w:rPr>
                <w:u w:val="single"/>
              </w:rPr>
              <w:tab/>
            </w:r>
            <w:r w:rsidRPr="00024FB5">
              <w:rPr>
                <w:u w:val="single"/>
              </w:rPr>
              <w:tab/>
            </w:r>
            <w:r w:rsidRPr="00024FB5">
              <w:rPr>
                <w:u w:val="single"/>
              </w:rPr>
              <w:tab/>
            </w:r>
            <w:r w:rsidRPr="00024FB5">
              <w:rPr>
                <w:u w:val="single"/>
              </w:rPr>
              <w:tab/>
            </w:r>
            <w:r w:rsidRPr="00024FB5">
              <w:rPr>
                <w:u w:val="single"/>
              </w:rPr>
              <w:tab/>
            </w:r>
            <w:r w:rsidRPr="00024FB5">
              <w:rPr>
                <w:u w:val="single"/>
              </w:rPr>
              <w:tab/>
            </w:r>
            <w:r w:rsidRPr="00024FB5">
              <w:rPr>
                <w:u w:val="single"/>
              </w:rPr>
              <w:tab/>
            </w:r>
            <w:r w:rsidRPr="00024FB5">
              <w:rPr>
                <w:u w:val="single"/>
              </w:rPr>
              <w:tab/>
            </w:r>
            <w:r w:rsidRPr="00024FB5">
              <w:rPr>
                <w:u w:val="single"/>
              </w:rPr>
              <w:tab/>
            </w:r>
          </w:p>
          <w:p w:rsidR="00107558" w:rsidP="013B282C" w:rsidRDefault="00107558" w14:paraId="06BF49A2" w14:textId="77777777">
            <w:pPr>
              <w:rPr>
                <w:rFonts w:ascii="Palatino Linotype" w:hAnsi="Palatino Linotype" w:eastAsia="Calibri"/>
                <w:b/>
              </w:rPr>
            </w:pPr>
          </w:p>
          <w:p w:rsidR="00941395" w:rsidP="013B282C" w:rsidRDefault="00941395" w14:paraId="3C4DDAC2" w14:textId="77777777">
            <w:pPr>
              <w:rPr>
                <w:rFonts w:eastAsia="Calibri"/>
              </w:rPr>
            </w:pPr>
          </w:p>
          <w:p w:rsidR="00941395" w:rsidP="013B282C" w:rsidRDefault="00941395" w14:paraId="2D6D8414" w14:textId="77777777">
            <w:pPr>
              <w:rPr>
                <w:rFonts w:ascii="Palatino Linotype" w:hAnsi="Palatino Linotype" w:eastAsia="Calibri"/>
                <w:b/>
              </w:rPr>
            </w:pPr>
          </w:p>
          <w:p w:rsidR="008F3328" w:rsidP="013B282C" w:rsidRDefault="008F3328" w14:paraId="658C44DD" w14:textId="77777777">
            <w:pPr>
              <w:rPr>
                <w:rFonts w:ascii="Palatino Linotype" w:hAnsi="Palatino Linotype" w:eastAsia="Calibri"/>
                <w:b/>
              </w:rPr>
            </w:pPr>
          </w:p>
          <w:p w:rsidRPr="00364B77" w:rsidR="00817EC6" w:rsidP="013B282C" w:rsidRDefault="00817EC6" w14:paraId="1A1FFD10" w14:textId="77777777">
            <w:pPr>
              <w:rPr>
                <w:rFonts w:ascii="Palatino Linotype" w:hAnsi="Palatino Linotype" w:eastAsia="Calibri"/>
                <w:b/>
              </w:rPr>
            </w:pPr>
          </w:p>
        </w:tc>
      </w:tr>
    </w:tbl>
    <w:p w:rsidRPr="009617C9" w:rsidR="001E2FB4" w:rsidP="006A66BD" w:rsidRDefault="00AE57DD" w14:paraId="1255D55E" w14:textId="77777777">
      <w:pPr>
        <w:pStyle w:val="Body"/>
        <w:spacing w:after="0" w:line="240" w:lineRule="auto"/>
        <w:rPr>
          <w:rStyle w:val="HeaderChar"/>
          <w:rFonts w:ascii="Palatino Linotype" w:hAnsi="Palatino Linotype" w:eastAsia="Palatino Linotype" w:cs="Palatino Linotype"/>
          <w:b/>
          <w:bCs/>
          <w:sz w:val="28"/>
          <w:szCs w:val="28"/>
          <w:u w:val="single"/>
        </w:rPr>
      </w:pPr>
      <w:r w:rsidRPr="00824D94">
        <w:rPr>
          <w:rStyle w:val="HeaderChar"/>
          <w:rFonts w:ascii="Palatino Linotype" w:hAnsi="Palatino Linotype" w:eastAsia="Palatino Linotype" w:cs="Palatino Linotype"/>
          <w:b/>
          <w:bCs/>
          <w:sz w:val="28"/>
          <w:szCs w:val="28"/>
          <w:u w:val="single"/>
        </w:rPr>
        <w:lastRenderedPageBreak/>
        <w:t>SUMMARY</w:t>
      </w:r>
    </w:p>
    <w:p w:rsidRPr="009617C9" w:rsidR="00D05891" w:rsidP="006A66BD" w:rsidRDefault="00D05891" w14:paraId="5093C2C0" w14:textId="5199DF37">
      <w:pPr>
        <w:pStyle w:val="Body"/>
        <w:spacing w:after="0" w:line="240" w:lineRule="auto"/>
        <w:rPr>
          <w:rStyle w:val="HeaderChar"/>
          <w:rFonts w:ascii="Palatino Linotype" w:hAnsi="Palatino Linotype" w:eastAsia="Palatino Linotype" w:cs="Palatino Linotype"/>
          <w:sz w:val="24"/>
          <w:szCs w:val="24"/>
        </w:rPr>
      </w:pPr>
    </w:p>
    <w:p w:rsidRPr="00EA2CC6" w:rsidR="14C0A46B" w:rsidP="14C0A46B" w:rsidRDefault="00AE57DD" w14:paraId="1FF18097" w14:textId="7DE407AD">
      <w:pPr>
        <w:pStyle w:val="Body"/>
        <w:spacing w:after="0" w:line="240" w:lineRule="auto"/>
        <w:rPr>
          <w:rFonts w:ascii="Palatino Linotype" w:hAnsi="Palatino Linotype" w:eastAsia="Times New Roman"/>
          <w:color w:val="000000" w:themeColor="text1"/>
          <w:sz w:val="24"/>
          <w:szCs w:val="24"/>
        </w:rPr>
      </w:pPr>
      <w:r w:rsidRPr="10FDEC2A">
        <w:rPr>
          <w:rStyle w:val="HeaderChar"/>
          <w:rFonts w:ascii="Palatino Linotype" w:hAnsi="Palatino Linotype" w:eastAsia="Palatino Linotype" w:cs="Palatino Linotype"/>
          <w:sz w:val="24"/>
          <w:szCs w:val="24"/>
        </w:rPr>
        <w:t>This Resolution grants</w:t>
      </w:r>
      <w:r w:rsidR="00C730D4">
        <w:rPr>
          <w:rStyle w:val="HeaderChar"/>
          <w:rFonts w:ascii="Palatino Linotype" w:hAnsi="Palatino Linotype" w:eastAsia="Palatino Linotype" w:cs="Palatino Linotype"/>
          <w:sz w:val="24"/>
          <w:szCs w:val="24"/>
        </w:rPr>
        <w:t xml:space="preserve"> Slide Inn Water Company (</w:t>
      </w:r>
      <w:r w:rsidRPr="10FDEC2A" w:rsidR="00DC6022">
        <w:rPr>
          <w:rStyle w:val="HeaderChar"/>
          <w:rFonts w:ascii="Palatino Linotype" w:hAnsi="Palatino Linotype" w:eastAsia="Palatino Linotype" w:cs="Palatino Linotype"/>
          <w:sz w:val="24"/>
          <w:szCs w:val="24"/>
        </w:rPr>
        <w:t>Slide Inn</w:t>
      </w:r>
      <w:r w:rsidR="00C730D4">
        <w:rPr>
          <w:rStyle w:val="HeaderChar"/>
          <w:rFonts w:ascii="Palatino Linotype" w:hAnsi="Palatino Linotype" w:eastAsia="Palatino Linotype" w:cs="Palatino Linotype"/>
          <w:sz w:val="24"/>
          <w:szCs w:val="24"/>
        </w:rPr>
        <w:t>)</w:t>
      </w:r>
      <w:r w:rsidRPr="10FDEC2A" w:rsidR="00D05891">
        <w:rPr>
          <w:rStyle w:val="HeaderChar"/>
          <w:rFonts w:ascii="Palatino Linotype" w:hAnsi="Palatino Linotype" w:eastAsia="Palatino Linotype" w:cs="Palatino Linotype"/>
          <w:sz w:val="24"/>
          <w:szCs w:val="24"/>
        </w:rPr>
        <w:t xml:space="preserve"> </w:t>
      </w:r>
      <w:r w:rsidRPr="10FDEC2A">
        <w:rPr>
          <w:rStyle w:val="HeaderChar"/>
          <w:rFonts w:ascii="Palatino Linotype" w:hAnsi="Palatino Linotype" w:eastAsia="Palatino Linotype" w:cs="Palatino Linotype"/>
          <w:sz w:val="24"/>
          <w:szCs w:val="24"/>
        </w:rPr>
        <w:t>a</w:t>
      </w:r>
      <w:r w:rsidRPr="10FDEC2A" w:rsidR="00FF0E67">
        <w:rPr>
          <w:rStyle w:val="HeaderChar"/>
          <w:rFonts w:ascii="Palatino Linotype" w:hAnsi="Palatino Linotype" w:eastAsia="Palatino Linotype" w:cs="Palatino Linotype"/>
          <w:sz w:val="24"/>
          <w:szCs w:val="24"/>
        </w:rPr>
        <w:t xml:space="preserve"> general rate </w:t>
      </w:r>
      <w:r w:rsidRPr="10FDEC2A">
        <w:rPr>
          <w:rStyle w:val="HeaderChar"/>
          <w:rFonts w:ascii="Palatino Linotype" w:hAnsi="Palatino Linotype" w:eastAsia="Palatino Linotype" w:cs="Palatino Linotype"/>
          <w:sz w:val="24"/>
          <w:szCs w:val="24"/>
        </w:rPr>
        <w:t>increa</w:t>
      </w:r>
      <w:r w:rsidRPr="10FDEC2A" w:rsidR="00E10A1C">
        <w:rPr>
          <w:rStyle w:val="HeaderChar"/>
          <w:rFonts w:ascii="Palatino Linotype" w:hAnsi="Palatino Linotype" w:eastAsia="Palatino Linotype" w:cs="Palatino Linotype"/>
          <w:sz w:val="24"/>
          <w:szCs w:val="24"/>
        </w:rPr>
        <w:t xml:space="preserve">se </w:t>
      </w:r>
      <w:r w:rsidRPr="10FDEC2A" w:rsidR="00FF0E67">
        <w:rPr>
          <w:rStyle w:val="HeaderChar"/>
          <w:rFonts w:ascii="Palatino Linotype" w:hAnsi="Palatino Linotype" w:eastAsia="Palatino Linotype" w:cs="Palatino Linotype"/>
          <w:sz w:val="24"/>
          <w:szCs w:val="24"/>
        </w:rPr>
        <w:t>producing</w:t>
      </w:r>
      <w:r w:rsidRPr="10FDEC2A" w:rsidR="00E10A1C">
        <w:rPr>
          <w:rStyle w:val="HeaderChar"/>
          <w:rFonts w:ascii="Palatino Linotype" w:hAnsi="Palatino Linotype" w:eastAsia="Palatino Linotype" w:cs="Palatino Linotype"/>
          <w:sz w:val="24"/>
          <w:szCs w:val="24"/>
        </w:rPr>
        <w:t xml:space="preserve"> </w:t>
      </w:r>
      <w:r w:rsidRPr="009703EE" w:rsidR="003F1202">
        <w:rPr>
          <w:rFonts w:ascii="Palatino Linotype" w:hAnsi="Palatino Linotype" w:eastAsia="Times New Roman"/>
          <w:color w:val="000000" w:themeColor="text1"/>
          <w:sz w:val="24"/>
          <w:szCs w:val="24"/>
        </w:rPr>
        <w:t>an increase in gross annual revenues</w:t>
      </w:r>
      <w:r w:rsidR="003F1202">
        <w:rPr>
          <w:rFonts w:ascii="Palatino Linotype" w:hAnsi="Palatino Linotype" w:eastAsia="Times New Roman"/>
          <w:color w:val="000000" w:themeColor="text1"/>
          <w:sz w:val="24"/>
          <w:szCs w:val="24"/>
        </w:rPr>
        <w:t xml:space="preserve"> of</w:t>
      </w:r>
      <w:r w:rsidRPr="41912BFE" w:rsidR="48D7A925">
        <w:rPr>
          <w:rStyle w:val="HeaderChar"/>
          <w:rFonts w:ascii="Palatino Linotype" w:hAnsi="Palatino Linotype" w:eastAsia="Palatino Linotype" w:cs="Palatino Linotype"/>
          <w:sz w:val="24"/>
          <w:szCs w:val="24"/>
        </w:rPr>
        <w:t xml:space="preserve"> </w:t>
      </w:r>
      <w:r w:rsidRPr="10FDEC2A" w:rsidR="00D27481">
        <w:rPr>
          <w:rFonts w:ascii="Palatino Linotype" w:hAnsi="Palatino Linotype" w:eastAsia="Times New Roman"/>
          <w:color w:val="000000" w:themeColor="text1"/>
          <w:sz w:val="24"/>
          <w:szCs w:val="24"/>
        </w:rPr>
        <w:t>$</w:t>
      </w:r>
      <w:r w:rsidR="009B2FD7">
        <w:rPr>
          <w:rFonts w:ascii="Palatino Linotype" w:hAnsi="Palatino Linotype" w:eastAsia="Times New Roman"/>
          <w:color w:val="000000" w:themeColor="text1"/>
          <w:sz w:val="24"/>
          <w:szCs w:val="24"/>
        </w:rPr>
        <w:t>5</w:t>
      </w:r>
      <w:r w:rsidR="00EF20FE">
        <w:rPr>
          <w:rFonts w:ascii="Palatino Linotype" w:hAnsi="Palatino Linotype" w:eastAsia="Times New Roman"/>
          <w:color w:val="000000" w:themeColor="text1"/>
          <w:sz w:val="24"/>
          <w:szCs w:val="24"/>
        </w:rPr>
        <w:t>6</w:t>
      </w:r>
      <w:r w:rsidRPr="10FDEC2A" w:rsidR="00D27481">
        <w:rPr>
          <w:rFonts w:ascii="Palatino Linotype" w:hAnsi="Palatino Linotype" w:eastAsia="Times New Roman"/>
          <w:color w:val="000000" w:themeColor="text1"/>
          <w:sz w:val="24"/>
          <w:szCs w:val="24"/>
        </w:rPr>
        <w:t>,</w:t>
      </w:r>
      <w:r w:rsidR="00931994">
        <w:rPr>
          <w:rFonts w:ascii="Palatino Linotype" w:hAnsi="Palatino Linotype" w:eastAsia="Times New Roman"/>
          <w:color w:val="000000" w:themeColor="text1"/>
          <w:sz w:val="24"/>
          <w:szCs w:val="24"/>
        </w:rPr>
        <w:t>874</w:t>
      </w:r>
      <w:r w:rsidR="002E560F">
        <w:rPr>
          <w:rFonts w:ascii="Palatino Linotype" w:hAnsi="Palatino Linotype" w:eastAsia="Times New Roman"/>
          <w:color w:val="000000" w:themeColor="text1"/>
          <w:sz w:val="24"/>
          <w:szCs w:val="24"/>
        </w:rPr>
        <w:t>,</w:t>
      </w:r>
      <w:r w:rsidRPr="10FDEC2A" w:rsidR="00D27481">
        <w:rPr>
          <w:rFonts w:ascii="Palatino Linotype" w:hAnsi="Palatino Linotype" w:eastAsia="Times New Roman"/>
          <w:color w:val="000000" w:themeColor="text1"/>
          <w:sz w:val="24"/>
          <w:szCs w:val="24"/>
        </w:rPr>
        <w:t xml:space="preserve"> or 4</w:t>
      </w:r>
      <w:r w:rsidR="009B2FD7">
        <w:rPr>
          <w:rFonts w:ascii="Palatino Linotype" w:hAnsi="Palatino Linotype" w:eastAsia="Times New Roman"/>
          <w:color w:val="000000" w:themeColor="text1"/>
          <w:sz w:val="24"/>
          <w:szCs w:val="24"/>
        </w:rPr>
        <w:t>1</w:t>
      </w:r>
      <w:r w:rsidRPr="10FDEC2A" w:rsidR="00D27481">
        <w:rPr>
          <w:rFonts w:ascii="Palatino Linotype" w:hAnsi="Palatino Linotype" w:eastAsia="Times New Roman"/>
          <w:color w:val="000000" w:themeColor="text1"/>
          <w:sz w:val="24"/>
          <w:szCs w:val="24"/>
        </w:rPr>
        <w:t>.</w:t>
      </w:r>
      <w:r w:rsidR="00931994">
        <w:rPr>
          <w:rFonts w:ascii="Palatino Linotype" w:hAnsi="Palatino Linotype" w:eastAsia="Times New Roman"/>
          <w:color w:val="000000" w:themeColor="text1"/>
          <w:sz w:val="24"/>
          <w:szCs w:val="24"/>
        </w:rPr>
        <w:t>73</w:t>
      </w:r>
      <w:r w:rsidRPr="10FDEC2A" w:rsidR="00D27481">
        <w:rPr>
          <w:rFonts w:ascii="Palatino Linotype" w:hAnsi="Palatino Linotype" w:eastAsia="Times New Roman"/>
          <w:color w:val="000000" w:themeColor="text1"/>
          <w:sz w:val="24"/>
          <w:szCs w:val="24"/>
        </w:rPr>
        <w:t>%</w:t>
      </w:r>
      <w:r w:rsidR="00D27481">
        <w:rPr>
          <w:rFonts w:ascii="Palatino Linotype" w:hAnsi="Palatino Linotype" w:eastAsia="Times New Roman"/>
          <w:color w:val="000000" w:themeColor="text1"/>
          <w:sz w:val="24"/>
          <w:szCs w:val="24"/>
        </w:rPr>
        <w:t xml:space="preserve">, </w:t>
      </w:r>
      <w:r w:rsidRPr="10FDEC2A" w:rsidR="00EB36B4">
        <w:rPr>
          <w:rStyle w:val="HeaderChar"/>
          <w:rFonts w:ascii="Palatino Linotype" w:hAnsi="Palatino Linotype" w:eastAsia="Palatino Linotype" w:cs="Palatino Linotype"/>
          <w:sz w:val="24"/>
          <w:szCs w:val="24"/>
        </w:rPr>
        <w:t xml:space="preserve">estimated to provide a </w:t>
      </w:r>
      <w:r w:rsidR="00D27481">
        <w:rPr>
          <w:rStyle w:val="HeaderChar"/>
          <w:rFonts w:ascii="Palatino Linotype" w:hAnsi="Palatino Linotype" w:eastAsia="Palatino Linotype" w:cs="Palatino Linotype"/>
          <w:sz w:val="24"/>
          <w:szCs w:val="24"/>
        </w:rPr>
        <w:t>ROR</w:t>
      </w:r>
      <w:r w:rsidRPr="10FDEC2A" w:rsidR="00EB36B4">
        <w:rPr>
          <w:rStyle w:val="HeaderChar"/>
          <w:rFonts w:ascii="Palatino Linotype" w:hAnsi="Palatino Linotype" w:eastAsia="Palatino Linotype" w:cs="Palatino Linotype"/>
          <w:sz w:val="24"/>
          <w:szCs w:val="24"/>
        </w:rPr>
        <w:t xml:space="preserve"> of </w:t>
      </w:r>
      <w:r w:rsidR="00143FE0">
        <w:rPr>
          <w:rStyle w:val="HeaderChar"/>
          <w:rFonts w:ascii="Palatino Linotype" w:hAnsi="Palatino Linotype" w:eastAsia="Palatino Linotype" w:cs="Palatino Linotype"/>
          <w:sz w:val="24"/>
          <w:szCs w:val="24"/>
        </w:rPr>
        <w:t>1</w:t>
      </w:r>
      <w:r w:rsidR="00EF20FE">
        <w:rPr>
          <w:rStyle w:val="HeaderChar"/>
          <w:rFonts w:ascii="Palatino Linotype" w:hAnsi="Palatino Linotype" w:eastAsia="Palatino Linotype" w:cs="Palatino Linotype"/>
          <w:sz w:val="24"/>
          <w:szCs w:val="24"/>
        </w:rPr>
        <w:t>3</w:t>
      </w:r>
      <w:r w:rsidR="00143FE0">
        <w:rPr>
          <w:rStyle w:val="HeaderChar"/>
          <w:rFonts w:ascii="Palatino Linotype" w:hAnsi="Palatino Linotype" w:eastAsia="Palatino Linotype" w:cs="Palatino Linotype"/>
          <w:sz w:val="24"/>
          <w:szCs w:val="24"/>
        </w:rPr>
        <w:t>.</w:t>
      </w:r>
      <w:r w:rsidR="00931994">
        <w:rPr>
          <w:rStyle w:val="HeaderChar"/>
          <w:rFonts w:ascii="Palatino Linotype" w:hAnsi="Palatino Linotype" w:eastAsia="Palatino Linotype" w:cs="Palatino Linotype"/>
          <w:sz w:val="24"/>
          <w:szCs w:val="24"/>
        </w:rPr>
        <w:t>51</w:t>
      </w:r>
      <w:r w:rsidRPr="10FDEC2A" w:rsidR="00EB36B4">
        <w:rPr>
          <w:rStyle w:val="HeaderChar"/>
          <w:rFonts w:ascii="Palatino Linotype" w:hAnsi="Palatino Linotype" w:eastAsia="Palatino Linotype" w:cs="Palatino Linotype"/>
          <w:sz w:val="24"/>
          <w:szCs w:val="24"/>
        </w:rPr>
        <w:t>%</w:t>
      </w:r>
      <w:r w:rsidRPr="10FDEC2A" w:rsidR="00F94C6F">
        <w:rPr>
          <w:rStyle w:val="HeaderChar"/>
          <w:rFonts w:ascii="Palatino Linotype" w:hAnsi="Palatino Linotype" w:eastAsia="Palatino Linotype" w:cs="Palatino Linotype"/>
          <w:sz w:val="24"/>
          <w:szCs w:val="24"/>
        </w:rPr>
        <w:t>.</w:t>
      </w:r>
      <w:r w:rsidRPr="10FDEC2A" w:rsidR="00EF0CC9">
        <w:rPr>
          <w:rStyle w:val="HeaderChar"/>
          <w:rFonts w:ascii="Palatino Linotype" w:hAnsi="Palatino Linotype" w:eastAsia="Palatino Linotype" w:cs="Palatino Linotype"/>
          <w:sz w:val="24"/>
          <w:szCs w:val="24"/>
        </w:rPr>
        <w:t xml:space="preserve"> </w:t>
      </w:r>
      <w:r w:rsidRPr="10FDEC2A" w:rsidR="44FC4E99">
        <w:rPr>
          <w:rFonts w:ascii="Palatino Linotype" w:hAnsi="Palatino Linotype" w:eastAsia="Palatino Linotype" w:cs="Palatino Linotype"/>
          <w:sz w:val="24"/>
          <w:szCs w:val="24"/>
        </w:rPr>
        <w:t>This increase is phased in over two years</w:t>
      </w:r>
      <w:r w:rsidRPr="10FDEC2A" w:rsidR="00DF6772">
        <w:rPr>
          <w:rFonts w:ascii="Palatino Linotype" w:hAnsi="Palatino Linotype" w:eastAsia="Palatino Linotype" w:cs="Palatino Linotype"/>
          <w:sz w:val="24"/>
          <w:szCs w:val="24"/>
        </w:rPr>
        <w:t xml:space="preserve">: </w:t>
      </w:r>
      <w:r w:rsidR="00D43C04">
        <w:rPr>
          <w:rFonts w:ascii="Palatino Linotype" w:hAnsi="Palatino Linotype" w:eastAsia="Palatino Linotype" w:cs="Palatino Linotype"/>
          <w:sz w:val="24"/>
          <w:szCs w:val="24"/>
        </w:rPr>
        <w:t xml:space="preserve">TY </w:t>
      </w:r>
      <w:r w:rsidRPr="10FDEC2A" w:rsidR="00DF6772">
        <w:rPr>
          <w:rFonts w:ascii="Palatino Linotype" w:hAnsi="Palatino Linotype" w:eastAsia="Palatino Linotype" w:cs="Palatino Linotype"/>
          <w:sz w:val="24"/>
          <w:szCs w:val="24"/>
        </w:rPr>
        <w:t xml:space="preserve">2025 and </w:t>
      </w:r>
      <w:r w:rsidR="00D43C04">
        <w:rPr>
          <w:rFonts w:ascii="Palatino Linotype" w:hAnsi="Palatino Linotype" w:eastAsia="Palatino Linotype" w:cs="Palatino Linotype"/>
          <w:sz w:val="24"/>
          <w:szCs w:val="24"/>
        </w:rPr>
        <w:t xml:space="preserve">EY </w:t>
      </w:r>
      <w:r w:rsidRPr="10FDEC2A" w:rsidR="00DF6772">
        <w:rPr>
          <w:rFonts w:ascii="Palatino Linotype" w:hAnsi="Palatino Linotype" w:eastAsia="Palatino Linotype" w:cs="Palatino Linotype"/>
          <w:sz w:val="24"/>
          <w:szCs w:val="24"/>
        </w:rPr>
        <w:t>2026</w:t>
      </w:r>
      <w:r w:rsidRPr="10FDEC2A" w:rsidR="44FC4E99">
        <w:rPr>
          <w:rFonts w:ascii="Palatino Linotype" w:hAnsi="Palatino Linotype" w:eastAsia="Palatino Linotype" w:cs="Palatino Linotype"/>
          <w:sz w:val="24"/>
          <w:szCs w:val="24"/>
        </w:rPr>
        <w:t>, rather than three</w:t>
      </w:r>
      <w:r w:rsidRPr="10FDEC2A" w:rsidR="7DAAE853">
        <w:rPr>
          <w:rFonts w:ascii="Palatino Linotype" w:hAnsi="Palatino Linotype" w:eastAsia="Palatino Linotype" w:cs="Palatino Linotype"/>
          <w:sz w:val="24"/>
          <w:szCs w:val="24"/>
        </w:rPr>
        <w:t xml:space="preserve"> as requested by Slide Inn</w:t>
      </w:r>
      <w:r w:rsidRPr="10FDEC2A" w:rsidR="44FC4E99">
        <w:rPr>
          <w:rFonts w:ascii="Palatino Linotype" w:hAnsi="Palatino Linotype" w:eastAsia="Palatino Linotype" w:cs="Palatino Linotype"/>
          <w:sz w:val="24"/>
          <w:szCs w:val="24"/>
        </w:rPr>
        <w:t xml:space="preserve">, as </w:t>
      </w:r>
      <w:r w:rsidRPr="10FDEC2A" w:rsidR="5B2FF268">
        <w:rPr>
          <w:rFonts w:ascii="Palatino Linotype" w:hAnsi="Palatino Linotype" w:eastAsia="Palatino Linotype" w:cs="Palatino Linotype"/>
          <w:sz w:val="24"/>
          <w:szCs w:val="24"/>
        </w:rPr>
        <w:t xml:space="preserve">2024 has already passed. </w:t>
      </w:r>
      <w:r w:rsidRPr="10FDEC2A" w:rsidR="004C38B4">
        <w:rPr>
          <w:rFonts w:ascii="Palatino Linotype" w:hAnsi="Palatino Linotype" w:eastAsia="Times New Roman"/>
          <w:color w:val="000000" w:themeColor="text1"/>
          <w:sz w:val="24"/>
          <w:szCs w:val="24"/>
        </w:rPr>
        <w:t xml:space="preserve">The </w:t>
      </w:r>
      <w:r w:rsidRPr="10FDEC2A" w:rsidR="001F6427">
        <w:rPr>
          <w:rFonts w:ascii="Palatino Linotype" w:hAnsi="Palatino Linotype" w:eastAsia="Times New Roman"/>
          <w:color w:val="000000" w:themeColor="text1"/>
          <w:sz w:val="24"/>
          <w:szCs w:val="24"/>
        </w:rPr>
        <w:t xml:space="preserve">rate increase will be </w:t>
      </w:r>
      <w:r w:rsidRPr="10FDEC2A" w:rsidR="6D3B087C">
        <w:rPr>
          <w:rFonts w:ascii="Palatino Linotype" w:hAnsi="Palatino Linotype" w:eastAsia="Times New Roman"/>
          <w:color w:val="000000" w:themeColor="text1"/>
          <w:sz w:val="24"/>
          <w:szCs w:val="24"/>
        </w:rPr>
        <w:t>implemented</w:t>
      </w:r>
      <w:r w:rsidRPr="10FDEC2A" w:rsidR="001F6427">
        <w:rPr>
          <w:rFonts w:ascii="Palatino Linotype" w:hAnsi="Palatino Linotype" w:eastAsia="Times New Roman"/>
          <w:color w:val="000000" w:themeColor="text1"/>
          <w:sz w:val="24"/>
          <w:szCs w:val="24"/>
        </w:rPr>
        <w:t xml:space="preserve"> to produce </w:t>
      </w:r>
      <w:r w:rsidRPr="009703EE" w:rsidR="009B3EA3">
        <w:rPr>
          <w:rFonts w:ascii="Palatino Linotype" w:hAnsi="Palatino Linotype" w:eastAsia="Times New Roman"/>
          <w:color w:val="000000" w:themeColor="text1"/>
          <w:sz w:val="24"/>
          <w:szCs w:val="24"/>
        </w:rPr>
        <w:t xml:space="preserve">an increase in gross annual revenues </w:t>
      </w:r>
      <w:r w:rsidR="009B3EA3">
        <w:rPr>
          <w:rFonts w:ascii="Palatino Linotype" w:hAnsi="Palatino Linotype" w:eastAsia="Times New Roman"/>
          <w:color w:val="000000" w:themeColor="text1"/>
          <w:sz w:val="24"/>
          <w:szCs w:val="24"/>
        </w:rPr>
        <w:t xml:space="preserve">of </w:t>
      </w:r>
      <w:r w:rsidRPr="10FDEC2A" w:rsidR="008D35F5">
        <w:rPr>
          <w:rFonts w:ascii="Palatino Linotype" w:hAnsi="Palatino Linotype" w:eastAsia="Times New Roman"/>
          <w:color w:val="000000" w:themeColor="text1"/>
          <w:sz w:val="24"/>
          <w:szCs w:val="24"/>
        </w:rPr>
        <w:t>$</w:t>
      </w:r>
      <w:r w:rsidRPr="6A2BB5B1" w:rsidR="00143FE0">
        <w:rPr>
          <w:rFonts w:ascii="Palatino Linotype" w:hAnsi="Palatino Linotype" w:eastAsia="Times New Roman"/>
          <w:color w:val="000000" w:themeColor="text1"/>
          <w:sz w:val="24"/>
          <w:szCs w:val="24"/>
        </w:rPr>
        <w:t>3</w:t>
      </w:r>
      <w:r w:rsidRPr="6A2BB5B1" w:rsidR="006F0D8E">
        <w:rPr>
          <w:rFonts w:ascii="Palatino Linotype" w:hAnsi="Palatino Linotype" w:eastAsia="Times New Roman"/>
          <w:color w:val="000000" w:themeColor="text1"/>
          <w:sz w:val="24"/>
          <w:szCs w:val="24"/>
        </w:rPr>
        <w:t>4,200</w:t>
      </w:r>
      <w:r w:rsidR="009B3EA3">
        <w:rPr>
          <w:rFonts w:ascii="Palatino Linotype" w:hAnsi="Palatino Linotype" w:eastAsia="Times New Roman"/>
          <w:color w:val="000000" w:themeColor="text1"/>
          <w:sz w:val="24"/>
          <w:szCs w:val="24"/>
        </w:rPr>
        <w:t>,</w:t>
      </w:r>
      <w:r w:rsidRPr="009703EE" w:rsidR="00143FE0">
        <w:rPr>
          <w:rFonts w:ascii="Palatino Linotype" w:hAnsi="Palatino Linotype" w:eastAsia="Times New Roman"/>
          <w:color w:val="000000" w:themeColor="text1"/>
          <w:sz w:val="24"/>
          <w:szCs w:val="24"/>
        </w:rPr>
        <w:t xml:space="preserve"> </w:t>
      </w:r>
      <w:r w:rsidRPr="10FDEC2A" w:rsidR="008D35F5">
        <w:rPr>
          <w:rFonts w:ascii="Palatino Linotype" w:hAnsi="Palatino Linotype" w:eastAsia="Times New Roman"/>
          <w:color w:val="000000" w:themeColor="text1"/>
          <w:sz w:val="24"/>
          <w:szCs w:val="24"/>
        </w:rPr>
        <w:t xml:space="preserve">or </w:t>
      </w:r>
      <w:r w:rsidRPr="6A2BB5B1" w:rsidR="008D35F5">
        <w:rPr>
          <w:rFonts w:ascii="Palatino Linotype" w:hAnsi="Palatino Linotype" w:eastAsia="Times New Roman"/>
          <w:color w:val="000000" w:themeColor="text1"/>
          <w:sz w:val="24"/>
          <w:szCs w:val="24"/>
        </w:rPr>
        <w:t>2</w:t>
      </w:r>
      <w:r w:rsidRPr="6A2BB5B1" w:rsidR="00573FEF">
        <w:rPr>
          <w:rFonts w:ascii="Palatino Linotype" w:hAnsi="Palatino Linotype" w:eastAsia="Times New Roman"/>
          <w:color w:val="000000" w:themeColor="text1"/>
          <w:sz w:val="24"/>
          <w:szCs w:val="24"/>
        </w:rPr>
        <w:t>5</w:t>
      </w:r>
      <w:r w:rsidRPr="6A2BB5B1" w:rsidR="008D35F5">
        <w:rPr>
          <w:rFonts w:ascii="Palatino Linotype" w:hAnsi="Palatino Linotype" w:eastAsia="Times New Roman"/>
          <w:color w:val="000000" w:themeColor="text1"/>
          <w:sz w:val="24"/>
          <w:szCs w:val="24"/>
        </w:rPr>
        <w:t>.</w:t>
      </w:r>
      <w:r w:rsidRPr="6A2BB5B1" w:rsidR="00573FEF">
        <w:rPr>
          <w:rFonts w:ascii="Palatino Linotype" w:hAnsi="Palatino Linotype" w:eastAsia="Times New Roman"/>
          <w:color w:val="000000" w:themeColor="text1"/>
          <w:sz w:val="24"/>
          <w:szCs w:val="24"/>
        </w:rPr>
        <w:t>10</w:t>
      </w:r>
      <w:r w:rsidRPr="41912BFE" w:rsidR="2320D207">
        <w:rPr>
          <w:rFonts w:ascii="Palatino Linotype" w:hAnsi="Palatino Linotype" w:eastAsia="Times New Roman"/>
          <w:color w:val="000000" w:themeColor="text1"/>
          <w:sz w:val="24"/>
          <w:szCs w:val="24"/>
        </w:rPr>
        <w:t>%</w:t>
      </w:r>
      <w:r w:rsidR="00BC2CC6">
        <w:rPr>
          <w:rFonts w:ascii="Palatino Linotype" w:hAnsi="Palatino Linotype" w:eastAsia="Times New Roman"/>
          <w:color w:val="000000" w:themeColor="text1"/>
          <w:sz w:val="24"/>
          <w:szCs w:val="24"/>
        </w:rPr>
        <w:t>,</w:t>
      </w:r>
      <w:r w:rsidRPr="10FDEC2A" w:rsidR="008D35F5">
        <w:rPr>
          <w:rFonts w:ascii="Palatino Linotype" w:hAnsi="Palatino Linotype" w:eastAsia="Times New Roman"/>
          <w:color w:val="000000" w:themeColor="text1"/>
          <w:sz w:val="24"/>
          <w:szCs w:val="24"/>
        </w:rPr>
        <w:t xml:space="preserve"> for </w:t>
      </w:r>
      <w:r w:rsidR="003B2F4D">
        <w:rPr>
          <w:rFonts w:ascii="Palatino Linotype" w:hAnsi="Palatino Linotype" w:eastAsia="Times New Roman"/>
          <w:color w:val="000000" w:themeColor="text1"/>
          <w:sz w:val="24"/>
          <w:szCs w:val="24"/>
        </w:rPr>
        <w:t xml:space="preserve">TY </w:t>
      </w:r>
      <w:r w:rsidRPr="10FDEC2A" w:rsidR="008D35F5">
        <w:rPr>
          <w:rFonts w:ascii="Palatino Linotype" w:hAnsi="Palatino Linotype" w:eastAsia="Times New Roman"/>
          <w:color w:val="000000" w:themeColor="text1"/>
          <w:sz w:val="24"/>
          <w:szCs w:val="24"/>
        </w:rPr>
        <w:t>2025 and $</w:t>
      </w:r>
      <w:r w:rsidRPr="6A2BB5B1" w:rsidR="00B55FDD">
        <w:rPr>
          <w:rFonts w:ascii="Palatino Linotype" w:hAnsi="Palatino Linotype" w:eastAsia="Times New Roman"/>
          <w:color w:val="000000" w:themeColor="text1"/>
          <w:sz w:val="24"/>
          <w:szCs w:val="24"/>
        </w:rPr>
        <w:t>2</w:t>
      </w:r>
      <w:r w:rsidRPr="6A2BB5B1" w:rsidR="00573FEF">
        <w:rPr>
          <w:rFonts w:ascii="Palatino Linotype" w:hAnsi="Palatino Linotype" w:eastAsia="Times New Roman"/>
          <w:color w:val="000000" w:themeColor="text1"/>
          <w:sz w:val="24"/>
          <w:szCs w:val="24"/>
        </w:rPr>
        <w:t>2</w:t>
      </w:r>
      <w:r w:rsidRPr="6A2BB5B1" w:rsidR="00143FE0">
        <w:rPr>
          <w:rFonts w:ascii="Palatino Linotype" w:hAnsi="Palatino Linotype" w:eastAsia="Times New Roman"/>
          <w:color w:val="000000" w:themeColor="text1"/>
          <w:sz w:val="24"/>
          <w:szCs w:val="24"/>
        </w:rPr>
        <w:t>,</w:t>
      </w:r>
      <w:r w:rsidRPr="6A2BB5B1" w:rsidR="00573FEF">
        <w:rPr>
          <w:rFonts w:ascii="Palatino Linotype" w:hAnsi="Palatino Linotype" w:eastAsia="Times New Roman"/>
          <w:color w:val="000000" w:themeColor="text1"/>
          <w:sz w:val="24"/>
          <w:szCs w:val="24"/>
        </w:rPr>
        <w:t>674</w:t>
      </w:r>
      <w:r w:rsidR="00BC2CC6">
        <w:rPr>
          <w:rFonts w:ascii="Palatino Linotype" w:hAnsi="Palatino Linotype" w:eastAsia="Times New Roman"/>
          <w:color w:val="000000" w:themeColor="text1"/>
          <w:sz w:val="24"/>
          <w:szCs w:val="24"/>
        </w:rPr>
        <w:t>,</w:t>
      </w:r>
      <w:r w:rsidRPr="009703EE" w:rsidR="00143FE0">
        <w:rPr>
          <w:rFonts w:ascii="Palatino Linotype" w:hAnsi="Palatino Linotype" w:eastAsia="Times New Roman"/>
          <w:color w:val="000000" w:themeColor="text1"/>
          <w:sz w:val="24"/>
          <w:szCs w:val="24"/>
        </w:rPr>
        <w:t xml:space="preserve"> </w:t>
      </w:r>
      <w:r w:rsidRPr="10FDEC2A" w:rsidR="008D35F5">
        <w:rPr>
          <w:rFonts w:ascii="Palatino Linotype" w:hAnsi="Palatino Linotype" w:eastAsia="Times New Roman"/>
          <w:color w:val="000000" w:themeColor="text1"/>
          <w:sz w:val="24"/>
          <w:szCs w:val="24"/>
        </w:rPr>
        <w:t xml:space="preserve">or </w:t>
      </w:r>
      <w:r w:rsidRPr="6A2BB5B1" w:rsidR="00B55FDD">
        <w:rPr>
          <w:rFonts w:ascii="Palatino Linotype" w:hAnsi="Palatino Linotype" w:eastAsia="Times New Roman"/>
          <w:color w:val="000000" w:themeColor="text1"/>
          <w:sz w:val="24"/>
          <w:szCs w:val="24"/>
        </w:rPr>
        <w:t>1</w:t>
      </w:r>
      <w:r w:rsidRPr="6A2BB5B1" w:rsidR="00573FEF">
        <w:rPr>
          <w:rFonts w:ascii="Palatino Linotype" w:hAnsi="Palatino Linotype" w:eastAsia="Times New Roman"/>
          <w:color w:val="000000" w:themeColor="text1"/>
          <w:sz w:val="24"/>
          <w:szCs w:val="24"/>
        </w:rPr>
        <w:t>3</w:t>
      </w:r>
      <w:r w:rsidRPr="6A2BB5B1" w:rsidR="00143FE0">
        <w:rPr>
          <w:rFonts w:ascii="Palatino Linotype" w:hAnsi="Palatino Linotype" w:eastAsia="Times New Roman"/>
          <w:color w:val="000000" w:themeColor="text1"/>
          <w:sz w:val="24"/>
          <w:szCs w:val="24"/>
        </w:rPr>
        <w:t>.</w:t>
      </w:r>
      <w:r w:rsidRPr="6A2BB5B1" w:rsidR="00573FEF">
        <w:rPr>
          <w:rFonts w:ascii="Palatino Linotype" w:hAnsi="Palatino Linotype" w:eastAsia="Times New Roman"/>
          <w:color w:val="000000" w:themeColor="text1"/>
          <w:sz w:val="24"/>
          <w:szCs w:val="24"/>
        </w:rPr>
        <w:t>30</w:t>
      </w:r>
      <w:r w:rsidRPr="41912BFE" w:rsidR="2320D207">
        <w:rPr>
          <w:rFonts w:ascii="Palatino Linotype" w:hAnsi="Palatino Linotype" w:eastAsia="Times New Roman"/>
          <w:color w:val="000000" w:themeColor="text1"/>
          <w:sz w:val="24"/>
          <w:szCs w:val="24"/>
        </w:rPr>
        <w:t>%</w:t>
      </w:r>
      <w:r w:rsidR="00BC2CC6">
        <w:rPr>
          <w:rFonts w:ascii="Palatino Linotype" w:hAnsi="Palatino Linotype" w:eastAsia="Times New Roman"/>
          <w:color w:val="000000" w:themeColor="text1"/>
          <w:sz w:val="24"/>
          <w:szCs w:val="24"/>
        </w:rPr>
        <w:t>,</w:t>
      </w:r>
      <w:r w:rsidRPr="10FDEC2A" w:rsidR="008D35F5">
        <w:rPr>
          <w:rFonts w:ascii="Palatino Linotype" w:hAnsi="Palatino Linotype" w:eastAsia="Times New Roman"/>
          <w:color w:val="000000" w:themeColor="text1"/>
          <w:sz w:val="24"/>
          <w:szCs w:val="24"/>
        </w:rPr>
        <w:t xml:space="preserve"> for </w:t>
      </w:r>
      <w:r w:rsidR="003B2F4D">
        <w:rPr>
          <w:rFonts w:ascii="Palatino Linotype" w:hAnsi="Palatino Linotype" w:eastAsia="Times New Roman"/>
          <w:color w:val="000000" w:themeColor="text1"/>
          <w:sz w:val="24"/>
          <w:szCs w:val="24"/>
        </w:rPr>
        <w:t xml:space="preserve">EY </w:t>
      </w:r>
      <w:r w:rsidRPr="10FDEC2A" w:rsidR="008D35F5">
        <w:rPr>
          <w:rFonts w:ascii="Palatino Linotype" w:hAnsi="Palatino Linotype" w:eastAsia="Times New Roman"/>
          <w:color w:val="000000" w:themeColor="text1"/>
          <w:sz w:val="24"/>
          <w:szCs w:val="24"/>
        </w:rPr>
        <w:t>2026.</w:t>
      </w:r>
      <w:r w:rsidRPr="6A2BB5B1" w:rsidR="69D935A5">
        <w:rPr>
          <w:rFonts w:ascii="Palatino Linotype" w:hAnsi="Palatino Linotype" w:eastAsia="Times New Roman"/>
          <w:color w:val="000000" w:themeColor="text1"/>
          <w:sz w:val="24"/>
          <w:szCs w:val="24"/>
        </w:rPr>
        <w:t xml:space="preserve"> </w:t>
      </w:r>
      <w:r w:rsidRPr="6A2BB5B1" w:rsidR="5345511B">
        <w:rPr>
          <w:rFonts w:ascii="Palatino Linotype" w:hAnsi="Palatino Linotype" w:eastAsia="Times New Roman"/>
          <w:color w:val="000000" w:themeColor="text1"/>
          <w:sz w:val="24"/>
          <w:szCs w:val="24"/>
        </w:rPr>
        <w:t>As Slide Inn tran</w:t>
      </w:r>
      <w:r w:rsidRPr="6A2BB5B1" w:rsidR="45524DE1">
        <w:rPr>
          <w:rFonts w:ascii="Palatino Linotype" w:hAnsi="Palatino Linotype" w:eastAsia="Times New Roman"/>
          <w:color w:val="000000" w:themeColor="text1"/>
          <w:sz w:val="24"/>
          <w:szCs w:val="24"/>
        </w:rPr>
        <w:t>s</w:t>
      </w:r>
      <w:r w:rsidRPr="6A2BB5B1" w:rsidR="5345511B">
        <w:rPr>
          <w:rFonts w:ascii="Palatino Linotype" w:hAnsi="Palatino Linotype" w:eastAsia="Times New Roman"/>
          <w:color w:val="000000" w:themeColor="text1"/>
          <w:sz w:val="24"/>
          <w:szCs w:val="24"/>
        </w:rPr>
        <w:t>itions from current flat rates to</w:t>
      </w:r>
      <w:r w:rsidRPr="6A2BB5B1" w:rsidR="3BFB749B">
        <w:rPr>
          <w:rFonts w:ascii="Palatino Linotype" w:hAnsi="Palatino Linotype" w:eastAsia="Times New Roman"/>
          <w:color w:val="000000" w:themeColor="text1"/>
          <w:sz w:val="24"/>
          <w:szCs w:val="24"/>
        </w:rPr>
        <w:t xml:space="preserve"> metered rates, revenue</w:t>
      </w:r>
      <w:r w:rsidRPr="6A2BB5B1" w:rsidR="69D935A5">
        <w:rPr>
          <w:rFonts w:ascii="Palatino Linotype" w:hAnsi="Palatino Linotype" w:eastAsia="Times New Roman"/>
          <w:color w:val="000000" w:themeColor="text1"/>
          <w:sz w:val="24"/>
          <w:szCs w:val="24"/>
        </w:rPr>
        <w:t xml:space="preserve"> recovery </w:t>
      </w:r>
      <w:r w:rsidRPr="6A2BB5B1" w:rsidR="38982606">
        <w:rPr>
          <w:rFonts w:ascii="Palatino Linotype" w:hAnsi="Palatino Linotype" w:eastAsia="Times New Roman"/>
          <w:color w:val="000000" w:themeColor="text1"/>
          <w:sz w:val="24"/>
          <w:szCs w:val="24"/>
        </w:rPr>
        <w:t xml:space="preserve">will be from flat rate and metered rate </w:t>
      </w:r>
      <w:r w:rsidRPr="6A2BB5B1" w:rsidR="62E72B30">
        <w:rPr>
          <w:rFonts w:ascii="Palatino Linotype" w:hAnsi="Palatino Linotype" w:eastAsia="Times New Roman"/>
          <w:color w:val="000000" w:themeColor="text1"/>
          <w:sz w:val="24"/>
          <w:szCs w:val="24"/>
        </w:rPr>
        <w:t>service</w:t>
      </w:r>
      <w:r w:rsidRPr="6A2BB5B1" w:rsidR="38982606">
        <w:rPr>
          <w:rFonts w:ascii="Palatino Linotype" w:hAnsi="Palatino Linotype" w:eastAsia="Times New Roman"/>
          <w:color w:val="000000" w:themeColor="text1"/>
          <w:sz w:val="24"/>
          <w:szCs w:val="24"/>
        </w:rPr>
        <w:t>.</w:t>
      </w:r>
      <w:r w:rsidRPr="6A2BB5B1" w:rsidR="4D6CCB40">
        <w:rPr>
          <w:rFonts w:ascii="Palatino Linotype" w:hAnsi="Palatino Linotype" w:eastAsia="Times New Roman"/>
          <w:color w:val="000000" w:themeColor="text1"/>
          <w:sz w:val="24"/>
          <w:szCs w:val="24"/>
        </w:rPr>
        <w:t xml:space="preserve"> </w:t>
      </w:r>
    </w:p>
    <w:p w:rsidR="41912BFE" w:rsidP="41912BFE" w:rsidRDefault="41912BFE" w14:paraId="3382541E" w14:textId="0C9D3972">
      <w:pPr>
        <w:pStyle w:val="Body"/>
        <w:spacing w:after="0" w:line="240" w:lineRule="auto"/>
        <w:rPr>
          <w:rStyle w:val="HeaderChar"/>
          <w:rFonts w:ascii="Palatino Linotype" w:hAnsi="Palatino Linotype" w:eastAsia="Palatino Linotype" w:cs="Palatino Linotype"/>
          <w:b/>
          <w:bCs/>
          <w:sz w:val="28"/>
          <w:szCs w:val="28"/>
          <w:u w:val="single"/>
        </w:rPr>
      </w:pPr>
    </w:p>
    <w:p w:rsidRPr="009617C9" w:rsidR="001E2FB4" w:rsidP="006A66BD" w:rsidRDefault="00AE57DD" w14:paraId="21CF3BC6" w14:textId="77777777">
      <w:pPr>
        <w:pStyle w:val="Body"/>
        <w:spacing w:after="0" w:line="240" w:lineRule="auto"/>
        <w:rPr>
          <w:rFonts w:ascii="Palatino Linotype" w:hAnsi="Palatino Linotype"/>
        </w:rPr>
      </w:pPr>
      <w:r w:rsidRPr="00824D94">
        <w:rPr>
          <w:rStyle w:val="HeaderChar"/>
          <w:rFonts w:ascii="Palatino Linotype" w:hAnsi="Palatino Linotype" w:eastAsia="Palatino Linotype" w:cs="Palatino Linotype"/>
          <w:b/>
          <w:bCs/>
          <w:sz w:val="28"/>
          <w:szCs w:val="28"/>
          <w:u w:val="single"/>
        </w:rPr>
        <w:t>BACKGROUND</w:t>
      </w:r>
      <w:r w:rsidRPr="009617C9" w:rsidR="00934C0A">
        <w:rPr>
          <w:rStyle w:val="HeaderChar"/>
          <w:rFonts w:ascii="Palatino Linotype" w:hAnsi="Palatino Linotype" w:eastAsia="Palatino Linotype" w:cs="Palatino Linotype"/>
          <w:b/>
          <w:bCs/>
          <w:sz w:val="28"/>
          <w:szCs w:val="28"/>
          <w:u w:val="single"/>
        </w:rPr>
        <w:br/>
      </w:r>
    </w:p>
    <w:p w:rsidR="002A6FAB" w:rsidP="71585F70" w:rsidRDefault="17495524" w14:paraId="2634DFB7" w14:textId="7B4BD4F0">
      <w:pPr>
        <w:pStyle w:val="Quote"/>
        <w:rPr>
          <w:rStyle w:val="HeaderChar"/>
          <w:rFonts w:ascii="Palatino Linotype" w:hAnsi="Palatino Linotype" w:eastAsia="Palatino Linotype" w:cs="Palatino Linotype"/>
          <w:i w:val="0"/>
          <w:iCs w:val="0"/>
        </w:rPr>
      </w:pPr>
      <w:r w:rsidRPr="71585F70">
        <w:rPr>
          <w:rStyle w:val="HeaderChar"/>
          <w:rFonts w:ascii="Palatino Linotype" w:hAnsi="Palatino Linotype" w:eastAsia="Palatino Linotype" w:cs="Palatino Linotype"/>
          <w:i w:val="0"/>
          <w:iCs w:val="0"/>
        </w:rPr>
        <w:t>By submission of A</w:t>
      </w:r>
      <w:r w:rsidR="00ED1F80">
        <w:rPr>
          <w:rStyle w:val="HeaderChar"/>
          <w:rFonts w:ascii="Palatino Linotype" w:hAnsi="Palatino Linotype" w:eastAsia="Palatino Linotype" w:cs="Palatino Linotype"/>
          <w:i w:val="0"/>
          <w:iCs w:val="0"/>
        </w:rPr>
        <w:t xml:space="preserve">dvice </w:t>
      </w:r>
      <w:r w:rsidRPr="71585F70">
        <w:rPr>
          <w:rStyle w:val="HeaderChar"/>
          <w:rFonts w:ascii="Palatino Linotype" w:hAnsi="Palatino Linotype" w:eastAsia="Palatino Linotype" w:cs="Palatino Linotype"/>
          <w:i w:val="0"/>
          <w:iCs w:val="0"/>
        </w:rPr>
        <w:t>L</w:t>
      </w:r>
      <w:r w:rsidR="00ED1F80">
        <w:rPr>
          <w:rStyle w:val="HeaderChar"/>
          <w:rFonts w:ascii="Palatino Linotype" w:hAnsi="Palatino Linotype" w:eastAsia="Palatino Linotype" w:cs="Palatino Linotype"/>
          <w:i w:val="0"/>
          <w:iCs w:val="0"/>
        </w:rPr>
        <w:t>etter (AL)</w:t>
      </w:r>
      <w:r w:rsidRPr="71585F70" w:rsidR="4E712FDC">
        <w:rPr>
          <w:rStyle w:val="HeaderChar"/>
          <w:rFonts w:ascii="Palatino Linotype" w:hAnsi="Palatino Linotype" w:eastAsia="Palatino Linotype" w:cs="Palatino Linotype"/>
          <w:i w:val="0"/>
          <w:iCs w:val="0"/>
        </w:rPr>
        <w:t xml:space="preserve"> </w:t>
      </w:r>
      <w:r w:rsidRPr="71585F70">
        <w:rPr>
          <w:rStyle w:val="HeaderChar"/>
          <w:rFonts w:ascii="Palatino Linotype" w:hAnsi="Palatino Linotype" w:eastAsia="Palatino Linotype" w:cs="Palatino Linotype"/>
          <w:i w:val="0"/>
          <w:iCs w:val="0"/>
        </w:rPr>
        <w:t>25</w:t>
      </w:r>
      <w:r w:rsidRPr="71585F70" w:rsidR="4E712FDC">
        <w:rPr>
          <w:rStyle w:val="HeaderChar"/>
          <w:rFonts w:ascii="Palatino Linotype" w:hAnsi="Palatino Linotype" w:eastAsia="Palatino Linotype" w:cs="Palatino Linotype"/>
          <w:i w:val="0"/>
          <w:iCs w:val="0"/>
        </w:rPr>
        <w:t xml:space="preserve">-W to the Commission, </w:t>
      </w:r>
      <w:r w:rsidRPr="71585F70" w:rsidR="757AF2D7">
        <w:rPr>
          <w:rStyle w:val="HeaderChar"/>
          <w:rFonts w:ascii="Palatino Linotype" w:hAnsi="Palatino Linotype" w:eastAsia="Palatino Linotype" w:cs="Palatino Linotype"/>
          <w:i w:val="0"/>
          <w:iCs w:val="0"/>
        </w:rPr>
        <w:t>S</w:t>
      </w:r>
      <w:r w:rsidRPr="71585F70" w:rsidR="1F0E01D0">
        <w:rPr>
          <w:rStyle w:val="HeaderChar"/>
          <w:rFonts w:ascii="Palatino Linotype" w:hAnsi="Palatino Linotype" w:eastAsia="Palatino Linotype" w:cs="Palatino Linotype"/>
          <w:i w:val="0"/>
          <w:iCs w:val="0"/>
        </w:rPr>
        <w:t>lide Inn</w:t>
      </w:r>
      <w:r w:rsidRPr="71585F70" w:rsidR="757AF2D7">
        <w:rPr>
          <w:rStyle w:val="HeaderChar"/>
          <w:rFonts w:ascii="Palatino Linotype" w:hAnsi="Palatino Linotype" w:eastAsia="Palatino Linotype" w:cs="Palatino Linotype"/>
          <w:i w:val="0"/>
          <w:iCs w:val="0"/>
        </w:rPr>
        <w:t xml:space="preserve"> </w:t>
      </w:r>
      <w:r w:rsidRPr="71585F70" w:rsidR="452A0A51">
        <w:rPr>
          <w:rStyle w:val="HeaderChar"/>
          <w:rFonts w:ascii="Palatino Linotype" w:hAnsi="Palatino Linotype" w:eastAsia="Palatino Linotype" w:cs="Palatino Linotype"/>
          <w:i w:val="0"/>
          <w:iCs w:val="0"/>
        </w:rPr>
        <w:t xml:space="preserve">requested authority under General Order (GO) 96-B, </w:t>
      </w:r>
      <w:r w:rsidRPr="71585F70" w:rsidR="4E712FDC">
        <w:rPr>
          <w:rStyle w:val="HeaderChar"/>
          <w:rFonts w:ascii="Palatino Linotype" w:hAnsi="Palatino Linotype" w:eastAsia="Palatino Linotype" w:cs="Palatino Linotype"/>
          <w:i w:val="0"/>
          <w:iCs w:val="0"/>
        </w:rPr>
        <w:t xml:space="preserve">Rules 1.7 and 7.6.2, </w:t>
      </w:r>
      <w:r w:rsidRPr="71585F70" w:rsidR="452A0A51">
        <w:rPr>
          <w:rStyle w:val="HeaderChar"/>
          <w:rFonts w:ascii="Palatino Linotype" w:hAnsi="Palatino Linotype" w:eastAsia="Palatino Linotype" w:cs="Palatino Linotype"/>
          <w:i w:val="0"/>
          <w:iCs w:val="0"/>
        </w:rPr>
        <w:t xml:space="preserve">Water Industry Rule 7.3.3(5), and Section 454 of the Public Utilities Code to increase its </w:t>
      </w:r>
      <w:r w:rsidRPr="71585F70" w:rsidR="6F356607">
        <w:rPr>
          <w:rStyle w:val="HeaderChar"/>
          <w:rFonts w:ascii="Palatino Linotype" w:hAnsi="Palatino Linotype" w:eastAsia="Palatino Linotype" w:cs="Palatino Linotype"/>
          <w:i w:val="0"/>
          <w:iCs w:val="0"/>
        </w:rPr>
        <w:t>annual revenue</w:t>
      </w:r>
      <w:r w:rsidR="00BC2CC6">
        <w:rPr>
          <w:rStyle w:val="HeaderChar"/>
          <w:rFonts w:ascii="Palatino Linotype" w:hAnsi="Palatino Linotype" w:eastAsia="Palatino Linotype" w:cs="Palatino Linotype"/>
          <w:i w:val="0"/>
          <w:iCs w:val="0"/>
        </w:rPr>
        <w:t>s</w:t>
      </w:r>
      <w:r w:rsidRPr="71585F70" w:rsidR="452A0A51">
        <w:rPr>
          <w:rStyle w:val="HeaderChar"/>
          <w:rFonts w:ascii="Palatino Linotype" w:hAnsi="Palatino Linotype" w:eastAsia="Palatino Linotype" w:cs="Palatino Linotype"/>
          <w:i w:val="0"/>
          <w:iCs w:val="0"/>
        </w:rPr>
        <w:t xml:space="preserve"> by $</w:t>
      </w:r>
      <w:r w:rsidRPr="71585F70" w:rsidR="4365045B">
        <w:rPr>
          <w:rStyle w:val="HeaderChar"/>
          <w:rFonts w:ascii="Palatino Linotype" w:hAnsi="Palatino Linotype" w:eastAsia="Palatino Linotype" w:cs="Palatino Linotype"/>
          <w:i w:val="0"/>
          <w:iCs w:val="0"/>
        </w:rPr>
        <w:t>77,512</w:t>
      </w:r>
      <w:r w:rsidR="00BC2CC6">
        <w:rPr>
          <w:rStyle w:val="HeaderChar"/>
          <w:rFonts w:ascii="Palatino Linotype" w:hAnsi="Palatino Linotype" w:eastAsia="Palatino Linotype" w:cs="Palatino Linotype"/>
          <w:i w:val="0"/>
          <w:iCs w:val="0"/>
        </w:rPr>
        <w:t>,</w:t>
      </w:r>
      <w:r w:rsidRPr="71585F70" w:rsidR="452A0A51">
        <w:rPr>
          <w:rStyle w:val="HeaderChar"/>
          <w:rFonts w:ascii="Palatino Linotype" w:hAnsi="Palatino Linotype" w:eastAsia="Palatino Linotype" w:cs="Palatino Linotype"/>
          <w:i w:val="0"/>
          <w:iCs w:val="0"/>
        </w:rPr>
        <w:t xml:space="preserve"> or </w:t>
      </w:r>
      <w:r w:rsidRPr="71585F70" w:rsidR="4365045B">
        <w:rPr>
          <w:rStyle w:val="HeaderChar"/>
          <w:rFonts w:ascii="Palatino Linotype" w:hAnsi="Palatino Linotype" w:eastAsia="Palatino Linotype" w:cs="Palatino Linotype"/>
          <w:i w:val="0"/>
          <w:iCs w:val="0"/>
        </w:rPr>
        <w:t>61.28</w:t>
      </w:r>
      <w:r w:rsidRPr="71585F70" w:rsidR="499CD3D4">
        <w:rPr>
          <w:rStyle w:val="HeaderChar"/>
          <w:rFonts w:ascii="Palatino Linotype" w:hAnsi="Palatino Linotype" w:eastAsia="Palatino Linotype" w:cs="Palatino Linotype"/>
          <w:i w:val="0"/>
          <w:iCs w:val="0"/>
        </w:rPr>
        <w:t>%</w:t>
      </w:r>
      <w:r w:rsidR="00BC2CC6">
        <w:rPr>
          <w:rStyle w:val="HeaderChar"/>
          <w:rFonts w:ascii="Palatino Linotype" w:hAnsi="Palatino Linotype" w:eastAsia="Palatino Linotype" w:cs="Palatino Linotype"/>
          <w:i w:val="0"/>
          <w:iCs w:val="0"/>
        </w:rPr>
        <w:t>,</w:t>
      </w:r>
      <w:r w:rsidRPr="71585F70" w:rsidR="452A0A51">
        <w:rPr>
          <w:rStyle w:val="HeaderChar"/>
          <w:rFonts w:ascii="Palatino Linotype" w:hAnsi="Palatino Linotype" w:eastAsia="Palatino Linotype" w:cs="Palatino Linotype"/>
          <w:i w:val="0"/>
          <w:iCs w:val="0"/>
        </w:rPr>
        <w:t xml:space="preserve"> </w:t>
      </w:r>
      <w:r w:rsidR="00C44B7E">
        <w:rPr>
          <w:rStyle w:val="HeaderChar"/>
          <w:rFonts w:ascii="Palatino Linotype" w:hAnsi="Palatino Linotype" w:eastAsia="Palatino Linotype" w:cs="Palatino Linotype"/>
          <w:i w:val="0"/>
          <w:iCs w:val="0"/>
        </w:rPr>
        <w:t xml:space="preserve">to be phased in </w:t>
      </w:r>
      <w:r w:rsidRPr="71585F70" w:rsidR="452A0A51">
        <w:rPr>
          <w:rStyle w:val="HeaderChar"/>
          <w:rFonts w:ascii="Palatino Linotype" w:hAnsi="Palatino Linotype" w:eastAsia="Palatino Linotype" w:cs="Palatino Linotype"/>
          <w:i w:val="0"/>
          <w:iCs w:val="0"/>
        </w:rPr>
        <w:t xml:space="preserve">for </w:t>
      </w:r>
      <w:r w:rsidRPr="7CEBE5DC" w:rsidR="4365045B">
        <w:rPr>
          <w:rStyle w:val="HeaderChar"/>
          <w:rFonts w:ascii="Palatino Linotype" w:hAnsi="Palatino Linotype" w:eastAsia="Palatino Linotype" w:cs="Palatino Linotype"/>
          <w:i w:val="0"/>
          <w:iCs w:val="0"/>
        </w:rPr>
        <w:t>2024</w:t>
      </w:r>
      <w:r w:rsidRPr="7CEBE5DC" w:rsidR="00C27A00">
        <w:rPr>
          <w:rStyle w:val="HeaderChar"/>
          <w:rFonts w:ascii="Palatino Linotype" w:hAnsi="Palatino Linotype" w:eastAsia="Palatino Linotype" w:cs="Palatino Linotype"/>
          <w:i w:val="0"/>
          <w:iCs w:val="0"/>
        </w:rPr>
        <w:t>,</w:t>
      </w:r>
      <w:r w:rsidR="00C27A00">
        <w:rPr>
          <w:rStyle w:val="HeaderChar"/>
          <w:rFonts w:ascii="Palatino Linotype" w:hAnsi="Palatino Linotype" w:eastAsia="Palatino Linotype" w:cs="Palatino Linotype"/>
          <w:i w:val="0"/>
          <w:iCs w:val="0"/>
        </w:rPr>
        <w:t xml:space="preserve"> 2025, and 2026</w:t>
      </w:r>
      <w:r w:rsidR="00D00237">
        <w:rPr>
          <w:rStyle w:val="HeaderChar"/>
          <w:rFonts w:ascii="Palatino Linotype" w:hAnsi="Palatino Linotype" w:eastAsia="Palatino Linotype" w:cs="Palatino Linotype"/>
          <w:i w:val="0"/>
          <w:iCs w:val="0"/>
        </w:rPr>
        <w:t>,</w:t>
      </w:r>
      <w:r w:rsidRPr="71585F70" w:rsidR="4365045B">
        <w:rPr>
          <w:rStyle w:val="HeaderChar"/>
          <w:rFonts w:ascii="Palatino Linotype" w:hAnsi="Palatino Linotype" w:eastAsia="Palatino Linotype" w:cs="Palatino Linotype"/>
          <w:i w:val="0"/>
          <w:iCs w:val="0"/>
        </w:rPr>
        <w:t xml:space="preserve"> based on a </w:t>
      </w:r>
      <w:r w:rsidR="00873633">
        <w:rPr>
          <w:rStyle w:val="HeaderChar"/>
          <w:rFonts w:ascii="Palatino Linotype" w:hAnsi="Palatino Linotype" w:eastAsia="Palatino Linotype" w:cs="Palatino Linotype"/>
          <w:i w:val="0"/>
          <w:iCs w:val="0"/>
        </w:rPr>
        <w:t>Rate of Margin (</w:t>
      </w:r>
      <w:r w:rsidRPr="71585F70" w:rsidR="4365045B">
        <w:rPr>
          <w:rStyle w:val="HeaderChar"/>
          <w:rFonts w:ascii="Palatino Linotype" w:hAnsi="Palatino Linotype" w:eastAsia="Palatino Linotype" w:cs="Palatino Linotype"/>
          <w:i w:val="0"/>
          <w:iCs w:val="0"/>
        </w:rPr>
        <w:t>ROM</w:t>
      </w:r>
      <w:r w:rsidR="00873633">
        <w:rPr>
          <w:rStyle w:val="HeaderChar"/>
          <w:rFonts w:ascii="Palatino Linotype" w:hAnsi="Palatino Linotype" w:eastAsia="Palatino Linotype" w:cs="Palatino Linotype"/>
          <w:i w:val="0"/>
          <w:iCs w:val="0"/>
        </w:rPr>
        <w:t>)</w:t>
      </w:r>
      <w:r w:rsidRPr="71585F70" w:rsidR="452A0A51">
        <w:rPr>
          <w:rStyle w:val="HeaderChar"/>
          <w:rFonts w:ascii="Palatino Linotype" w:hAnsi="Palatino Linotype" w:eastAsia="Palatino Linotype" w:cs="Palatino Linotype"/>
          <w:i w:val="0"/>
          <w:iCs w:val="0"/>
        </w:rPr>
        <w:t xml:space="preserve"> </w:t>
      </w:r>
      <w:r w:rsidRPr="71585F70" w:rsidR="4365045B">
        <w:rPr>
          <w:rStyle w:val="HeaderChar"/>
          <w:rFonts w:ascii="Palatino Linotype" w:hAnsi="Palatino Linotype" w:eastAsia="Palatino Linotype" w:cs="Palatino Linotype"/>
          <w:i w:val="0"/>
          <w:iCs w:val="0"/>
        </w:rPr>
        <w:t>of 2</w:t>
      </w:r>
      <w:r w:rsidR="00E2197C">
        <w:rPr>
          <w:rStyle w:val="HeaderChar"/>
          <w:rFonts w:ascii="Palatino Linotype" w:hAnsi="Palatino Linotype" w:eastAsia="Palatino Linotype" w:cs="Palatino Linotype"/>
          <w:i w:val="0"/>
          <w:iCs w:val="0"/>
        </w:rPr>
        <w:t>5</w:t>
      </w:r>
      <w:r w:rsidRPr="71585F70" w:rsidR="4365045B">
        <w:rPr>
          <w:rStyle w:val="HeaderChar"/>
          <w:rFonts w:ascii="Palatino Linotype" w:hAnsi="Palatino Linotype" w:eastAsia="Palatino Linotype" w:cs="Palatino Linotype"/>
          <w:i w:val="0"/>
          <w:iCs w:val="0"/>
        </w:rPr>
        <w:t>.54%.</w:t>
      </w:r>
    </w:p>
    <w:p w:rsidR="001E39CE" w:rsidP="001E39CE" w:rsidRDefault="001E39CE" w14:paraId="504DBEE3" w14:textId="77777777"/>
    <w:p w:rsidRPr="006E0049" w:rsidR="0043012D" w:rsidP="00CB5715" w:rsidRDefault="001E39CE" w14:paraId="4590B5A1" w14:textId="14A33905">
      <w:pPr>
        <w:pStyle w:val="BodyText"/>
        <w:rPr>
          <w:rFonts w:ascii="Palatino Linotype" w:hAnsi="Palatino Linotype"/>
        </w:rPr>
      </w:pPr>
      <w:r w:rsidRPr="006E0049">
        <w:rPr>
          <w:rFonts w:ascii="Palatino Linotype" w:hAnsi="Palatino Linotype"/>
        </w:rPr>
        <w:t xml:space="preserve">By </w:t>
      </w:r>
      <w:r w:rsidRPr="006E0049" w:rsidR="00251248">
        <w:rPr>
          <w:rFonts w:ascii="Palatino Linotype" w:hAnsi="Palatino Linotype"/>
        </w:rPr>
        <w:t xml:space="preserve">submission of AL </w:t>
      </w:r>
      <w:r w:rsidRPr="006E0049" w:rsidR="006E0049">
        <w:rPr>
          <w:rFonts w:ascii="Palatino Linotype" w:hAnsi="Palatino Linotype"/>
        </w:rPr>
        <w:t xml:space="preserve">No. </w:t>
      </w:r>
      <w:r w:rsidRPr="006E0049" w:rsidR="00251248">
        <w:rPr>
          <w:rFonts w:ascii="Palatino Linotype" w:hAnsi="Palatino Linotype"/>
        </w:rPr>
        <w:t>25-W, Slide Inn also request</w:t>
      </w:r>
      <w:r w:rsidR="001C7681">
        <w:rPr>
          <w:rFonts w:ascii="Palatino Linotype" w:hAnsi="Palatino Linotype"/>
        </w:rPr>
        <w:t>ed</w:t>
      </w:r>
      <w:r w:rsidRPr="006E0049" w:rsidR="00251248">
        <w:rPr>
          <w:rFonts w:ascii="Palatino Linotype" w:hAnsi="Palatino Linotype"/>
        </w:rPr>
        <w:t xml:space="preserve"> Commission authority to add the $9,000 cost of purchase</w:t>
      </w:r>
      <w:r w:rsidR="006372D2">
        <w:rPr>
          <w:rFonts w:ascii="Palatino Linotype" w:hAnsi="Palatino Linotype"/>
        </w:rPr>
        <w:t>d</w:t>
      </w:r>
      <w:r w:rsidRPr="006E0049" w:rsidR="00251248">
        <w:rPr>
          <w:rFonts w:ascii="Palatino Linotype" w:hAnsi="Palatino Linotype"/>
        </w:rPr>
        <w:t xml:space="preserve"> equipment, $40,257 cost of the well project, and $</w:t>
      </w:r>
      <w:r w:rsidRPr="00AF0E7B" w:rsidR="00DB08A6">
        <w:rPr>
          <w:rFonts w:ascii="Palatino Linotype" w:hAnsi="Palatino Linotype"/>
        </w:rPr>
        <w:t>2</w:t>
      </w:r>
      <w:r w:rsidRPr="00AF0E7B" w:rsidR="00D940CA">
        <w:rPr>
          <w:rFonts w:ascii="Palatino Linotype" w:hAnsi="Palatino Linotype"/>
        </w:rPr>
        <w:t>,500</w:t>
      </w:r>
      <w:r w:rsidRPr="006E0049" w:rsidR="00251248">
        <w:rPr>
          <w:rFonts w:ascii="Palatino Linotype" w:hAnsi="Palatino Linotype"/>
        </w:rPr>
        <w:t xml:space="preserve"> </w:t>
      </w:r>
      <w:r w:rsidR="00D940CA">
        <w:rPr>
          <w:rFonts w:ascii="Palatino Linotype" w:hAnsi="Palatino Linotype"/>
        </w:rPr>
        <w:t>in associate</w:t>
      </w:r>
      <w:r w:rsidR="00AD26AD">
        <w:rPr>
          <w:rFonts w:ascii="Palatino Linotype" w:hAnsi="Palatino Linotype"/>
        </w:rPr>
        <w:t>d well</w:t>
      </w:r>
      <w:r w:rsidRPr="006E0049" w:rsidR="00251248">
        <w:rPr>
          <w:rFonts w:ascii="Palatino Linotype" w:hAnsi="Palatino Linotype"/>
        </w:rPr>
        <w:t xml:space="preserve"> construct</w:t>
      </w:r>
      <w:r w:rsidR="00E20056">
        <w:rPr>
          <w:rFonts w:ascii="Palatino Linotype" w:hAnsi="Palatino Linotype"/>
        </w:rPr>
        <w:t>ion</w:t>
      </w:r>
      <w:r w:rsidRPr="006E0049" w:rsidR="00251248">
        <w:rPr>
          <w:rFonts w:ascii="Palatino Linotype" w:hAnsi="Palatino Linotype"/>
        </w:rPr>
        <w:t xml:space="preserve"> costs </w:t>
      </w:r>
      <w:r w:rsidR="00E20056">
        <w:rPr>
          <w:rFonts w:ascii="Palatino Linotype" w:hAnsi="Palatino Linotype"/>
        </w:rPr>
        <w:t>(</w:t>
      </w:r>
      <w:r w:rsidRPr="006E0049" w:rsidR="00251248">
        <w:rPr>
          <w:rFonts w:ascii="Palatino Linotype" w:hAnsi="Palatino Linotype"/>
        </w:rPr>
        <w:t>shed, foundation, and wiring</w:t>
      </w:r>
      <w:r w:rsidR="007A0E80">
        <w:rPr>
          <w:rFonts w:ascii="Palatino Linotype" w:hAnsi="Palatino Linotype"/>
        </w:rPr>
        <w:t>)</w:t>
      </w:r>
      <w:r w:rsidRPr="006E0049" w:rsidR="00251248">
        <w:rPr>
          <w:rFonts w:ascii="Palatino Linotype" w:hAnsi="Palatino Linotype"/>
        </w:rPr>
        <w:t xml:space="preserve"> into Slide Inn’s rate base. </w:t>
      </w:r>
      <w:r w:rsidR="00E5102D">
        <w:rPr>
          <w:rFonts w:ascii="Palatino Linotype" w:hAnsi="Palatino Linotype"/>
        </w:rPr>
        <w:t xml:space="preserve">Slide Inn </w:t>
      </w:r>
      <w:r w:rsidR="00B122D8">
        <w:rPr>
          <w:rFonts w:ascii="Palatino Linotype" w:hAnsi="Palatino Linotype"/>
        </w:rPr>
        <w:t>reported</w:t>
      </w:r>
      <w:r w:rsidRPr="7816E346" w:rsidR="00CB5715">
        <w:rPr>
          <w:rFonts w:ascii="Palatino Linotype" w:hAnsi="Palatino Linotype"/>
        </w:rPr>
        <w:t xml:space="preserve"> that, in </w:t>
      </w:r>
      <w:r w:rsidR="00E5102D">
        <w:rPr>
          <w:rFonts w:ascii="Palatino Linotype" w:hAnsi="Palatino Linotype"/>
        </w:rPr>
        <w:t>2022,</w:t>
      </w:r>
      <w:r w:rsidRPr="7816E346" w:rsidR="00CB5715">
        <w:rPr>
          <w:rFonts w:ascii="Palatino Linotype" w:hAnsi="Palatino Linotype"/>
        </w:rPr>
        <w:t xml:space="preserve"> the utility owner had urgent problems with its existing well and assumed $6</w:t>
      </w:r>
      <w:r w:rsidR="00CB5715">
        <w:rPr>
          <w:rFonts w:ascii="Palatino Linotype" w:hAnsi="Palatino Linotype"/>
        </w:rPr>
        <w:t>9</w:t>
      </w:r>
      <w:r w:rsidRPr="7816E346" w:rsidR="00CB5715">
        <w:rPr>
          <w:rFonts w:ascii="Palatino Linotype" w:hAnsi="Palatino Linotype"/>
        </w:rPr>
        <w:t xml:space="preserve">,000 in </w:t>
      </w:r>
      <w:r w:rsidR="00CB5715">
        <w:rPr>
          <w:rFonts w:ascii="Palatino Linotype" w:hAnsi="Palatino Linotype"/>
        </w:rPr>
        <w:t>long-term</w:t>
      </w:r>
      <w:r w:rsidRPr="7816E346" w:rsidR="00CB5715">
        <w:rPr>
          <w:rFonts w:ascii="Palatino Linotype" w:hAnsi="Palatino Linotype"/>
        </w:rPr>
        <w:t xml:space="preserve"> debt to </w:t>
      </w:r>
      <w:r w:rsidR="00E4231E">
        <w:rPr>
          <w:rFonts w:ascii="Palatino Linotype" w:hAnsi="Palatino Linotype"/>
        </w:rPr>
        <w:t>deepen</w:t>
      </w:r>
      <w:r w:rsidRPr="7816E346" w:rsidR="00CB5715">
        <w:rPr>
          <w:rFonts w:ascii="Palatino Linotype" w:hAnsi="Palatino Linotype"/>
        </w:rPr>
        <w:t xml:space="preserve"> the </w:t>
      </w:r>
      <w:r w:rsidR="00E4231E">
        <w:rPr>
          <w:rFonts w:ascii="Palatino Linotype" w:hAnsi="Palatino Linotype"/>
        </w:rPr>
        <w:t>existing</w:t>
      </w:r>
      <w:r w:rsidRPr="7816E346" w:rsidR="00CB5715">
        <w:rPr>
          <w:rFonts w:ascii="Palatino Linotype" w:hAnsi="Palatino Linotype"/>
        </w:rPr>
        <w:t xml:space="preserve"> well and provide adequate water supply to the customers. </w:t>
      </w:r>
      <w:r w:rsidR="00CB5715">
        <w:rPr>
          <w:rFonts w:ascii="Palatino Linotype" w:hAnsi="Palatino Linotype"/>
        </w:rPr>
        <w:t xml:space="preserve">Slide Inn filed </w:t>
      </w:r>
      <w:r w:rsidRPr="00AF0E7B" w:rsidR="00CB5715">
        <w:rPr>
          <w:rFonts w:ascii="Palatino Linotype" w:hAnsi="Palatino Linotype"/>
        </w:rPr>
        <w:t>AL No. 27-W</w:t>
      </w:r>
      <w:r w:rsidRPr="14C0A46B" w:rsidR="00CB5715">
        <w:rPr>
          <w:rFonts w:ascii="Palatino Linotype" w:hAnsi="Palatino Linotype"/>
        </w:rPr>
        <w:t xml:space="preserve"> </w:t>
      </w:r>
      <w:r w:rsidR="00821001">
        <w:rPr>
          <w:rFonts w:ascii="Palatino Linotype" w:hAnsi="Palatino Linotype"/>
        </w:rPr>
        <w:t>on July 9, 2024,</w:t>
      </w:r>
      <w:r w:rsidRPr="14C0A46B" w:rsidR="00CB5715">
        <w:rPr>
          <w:rFonts w:ascii="Palatino Linotype" w:hAnsi="Palatino Linotype"/>
        </w:rPr>
        <w:t xml:space="preserve"> requesting after-the-fact Commission authorization</w:t>
      </w:r>
      <w:r w:rsidR="00CB5715">
        <w:rPr>
          <w:rFonts w:ascii="Palatino Linotype" w:hAnsi="Palatino Linotype"/>
        </w:rPr>
        <w:t xml:space="preserve"> to </w:t>
      </w:r>
      <w:r w:rsidRPr="14C0A46B" w:rsidR="00CB5715">
        <w:rPr>
          <w:rFonts w:ascii="Palatino Linotype" w:hAnsi="Palatino Linotype"/>
        </w:rPr>
        <w:t>incur</w:t>
      </w:r>
      <w:r w:rsidR="00CB5715">
        <w:rPr>
          <w:rFonts w:ascii="Palatino Linotype" w:hAnsi="Palatino Linotype"/>
        </w:rPr>
        <w:t xml:space="preserve"> long-term debt in accordance with PUC Code Sec. 818.</w:t>
      </w:r>
      <w:r w:rsidR="003A40B1">
        <w:rPr>
          <w:rFonts w:ascii="Palatino Linotype" w:hAnsi="Palatino Linotype"/>
        </w:rPr>
        <w:t xml:space="preserve">  AL No. 27-W was approved by the Comm</w:t>
      </w:r>
      <w:r w:rsidR="004524E9">
        <w:rPr>
          <w:rFonts w:ascii="Palatino Linotype" w:hAnsi="Palatino Linotype"/>
        </w:rPr>
        <w:t xml:space="preserve">ission </w:t>
      </w:r>
      <w:r w:rsidR="006372D2">
        <w:rPr>
          <w:rFonts w:ascii="Palatino Linotype" w:hAnsi="Palatino Linotype"/>
        </w:rPr>
        <w:t xml:space="preserve">through </w:t>
      </w:r>
      <w:r w:rsidR="004524E9">
        <w:rPr>
          <w:rFonts w:ascii="Palatino Linotype" w:hAnsi="Palatino Linotype"/>
        </w:rPr>
        <w:t>Res. W-5293.</w:t>
      </w:r>
    </w:p>
    <w:p w:rsidRPr="008B39EB" w:rsidR="00091C94" w:rsidP="00091C94" w:rsidRDefault="00091C94" w14:paraId="500AE278" w14:textId="77777777">
      <w:pPr>
        <w:rPr>
          <w:rFonts w:ascii="Palatino Linotype" w:hAnsi="Palatino Linotype"/>
        </w:rPr>
      </w:pPr>
    </w:p>
    <w:p w:rsidR="00BE5A5D" w:rsidP="007F36B3" w:rsidRDefault="00BE5A5D" w14:paraId="5B0B969A" w14:textId="2DE6770E">
      <w:pPr>
        <w:pStyle w:val="Body"/>
        <w:spacing w:after="0" w:line="240" w:lineRule="auto"/>
        <w:rPr>
          <w:rStyle w:val="HeaderChar"/>
          <w:rFonts w:ascii="Palatino Linotype" w:hAnsi="Palatino Linotype" w:eastAsia="Palatino Linotype" w:cs="Palatino Linotype"/>
          <w:sz w:val="24"/>
          <w:szCs w:val="24"/>
        </w:rPr>
      </w:pPr>
      <w:r w:rsidRPr="00BE5A5D">
        <w:rPr>
          <w:rFonts w:ascii="Palatino Linotype" w:hAnsi="Palatino Linotype" w:eastAsia="Palatino Linotype" w:cs="Palatino Linotype"/>
          <w:sz w:val="24"/>
          <w:szCs w:val="24"/>
        </w:rPr>
        <w:t>Slide Inn’s present rates became effective on June 9, 2023, with the approval of AL 24-W, which authorized a Consumer Price Index (CPI) increase of $8,419</w:t>
      </w:r>
      <w:r w:rsidR="006372D2">
        <w:rPr>
          <w:rFonts w:ascii="Palatino Linotype" w:hAnsi="Palatino Linotype" w:eastAsia="Palatino Linotype" w:cs="Palatino Linotype"/>
          <w:sz w:val="24"/>
          <w:szCs w:val="24"/>
        </w:rPr>
        <w:t>,</w:t>
      </w:r>
      <w:r w:rsidRPr="00BE5A5D">
        <w:rPr>
          <w:rFonts w:ascii="Palatino Linotype" w:hAnsi="Palatino Linotype" w:eastAsia="Palatino Linotype" w:cs="Palatino Linotype"/>
          <w:sz w:val="24"/>
          <w:szCs w:val="24"/>
        </w:rPr>
        <w:t xml:space="preserve"> or 6.50%.</w:t>
      </w:r>
      <w:r w:rsidR="009D49A6">
        <w:rPr>
          <w:rFonts w:ascii="Palatino Linotype" w:hAnsi="Palatino Linotype" w:eastAsia="Palatino Linotype" w:cs="Palatino Linotype"/>
          <w:sz w:val="24"/>
          <w:szCs w:val="24"/>
        </w:rPr>
        <w:t xml:space="preserve"> Slide Inn’s last General Rate Case (GRC) increase became effective on </w:t>
      </w:r>
      <w:r w:rsidR="00A9083E">
        <w:rPr>
          <w:rFonts w:ascii="Palatino Linotype" w:hAnsi="Palatino Linotype" w:eastAsia="Palatino Linotype" w:cs="Palatino Linotype"/>
          <w:sz w:val="24"/>
          <w:szCs w:val="24"/>
        </w:rPr>
        <w:t>June 25</w:t>
      </w:r>
      <w:r w:rsidR="0071554C">
        <w:rPr>
          <w:rFonts w:ascii="Palatino Linotype" w:hAnsi="Palatino Linotype" w:eastAsia="Palatino Linotype" w:cs="Palatino Linotype"/>
          <w:sz w:val="24"/>
          <w:szCs w:val="24"/>
        </w:rPr>
        <w:t>, 202</w:t>
      </w:r>
      <w:r w:rsidR="00A67BD1">
        <w:rPr>
          <w:rFonts w:ascii="Palatino Linotype" w:hAnsi="Palatino Linotype" w:eastAsia="Palatino Linotype" w:cs="Palatino Linotype"/>
          <w:sz w:val="24"/>
          <w:szCs w:val="24"/>
        </w:rPr>
        <w:t>0</w:t>
      </w:r>
      <w:r w:rsidR="009D49A6">
        <w:rPr>
          <w:rFonts w:ascii="Palatino Linotype" w:hAnsi="Palatino Linotype" w:eastAsia="Palatino Linotype" w:cs="Palatino Linotype"/>
          <w:sz w:val="24"/>
          <w:szCs w:val="24"/>
        </w:rPr>
        <w:t>, pursuant to Commission Resolution (Res.) W-</w:t>
      </w:r>
      <w:r w:rsidR="00A3358D">
        <w:rPr>
          <w:rFonts w:ascii="Palatino Linotype" w:hAnsi="Palatino Linotype" w:eastAsia="Palatino Linotype" w:cs="Palatino Linotype"/>
          <w:sz w:val="24"/>
          <w:szCs w:val="24"/>
        </w:rPr>
        <w:t>5225</w:t>
      </w:r>
      <w:r w:rsidR="009D49A6">
        <w:rPr>
          <w:rFonts w:ascii="Palatino Linotype" w:hAnsi="Palatino Linotype" w:eastAsia="Palatino Linotype" w:cs="Palatino Linotype"/>
          <w:sz w:val="24"/>
          <w:szCs w:val="24"/>
        </w:rPr>
        <w:t xml:space="preserve">, which authorized a general rate increase of </w:t>
      </w:r>
      <w:r w:rsidRPr="00754587" w:rsidR="00754587">
        <w:rPr>
          <w:rFonts w:ascii="Palatino Linotype" w:hAnsi="Palatino Linotype" w:eastAsia="Palatino Linotype" w:cs="Palatino Linotype"/>
          <w:sz w:val="24"/>
          <w:szCs w:val="24"/>
        </w:rPr>
        <w:t>$19,142</w:t>
      </w:r>
      <w:r w:rsidR="006372D2">
        <w:rPr>
          <w:rFonts w:ascii="Palatino Linotype" w:hAnsi="Palatino Linotype" w:eastAsia="Palatino Linotype" w:cs="Palatino Linotype"/>
          <w:sz w:val="24"/>
          <w:szCs w:val="24"/>
        </w:rPr>
        <w:t>,</w:t>
      </w:r>
      <w:r w:rsidRPr="00754587" w:rsidR="00754587">
        <w:rPr>
          <w:rFonts w:ascii="Palatino Linotype" w:hAnsi="Palatino Linotype" w:eastAsia="Palatino Linotype" w:cs="Palatino Linotype"/>
          <w:sz w:val="24"/>
          <w:szCs w:val="24"/>
        </w:rPr>
        <w:t xml:space="preserve"> or 30.79%, for</w:t>
      </w:r>
      <w:r w:rsidR="00754587">
        <w:rPr>
          <w:rFonts w:ascii="Palatino Linotype" w:hAnsi="Palatino Linotype" w:eastAsia="Palatino Linotype" w:cs="Palatino Linotype"/>
          <w:sz w:val="24"/>
          <w:szCs w:val="24"/>
        </w:rPr>
        <w:t xml:space="preserve"> T</w:t>
      </w:r>
      <w:r w:rsidR="00E07F76">
        <w:rPr>
          <w:rFonts w:ascii="Palatino Linotype" w:hAnsi="Palatino Linotype" w:eastAsia="Palatino Linotype" w:cs="Palatino Linotype"/>
          <w:sz w:val="24"/>
          <w:szCs w:val="24"/>
        </w:rPr>
        <w:t>est Year (TY)</w:t>
      </w:r>
      <w:r w:rsidR="00754587">
        <w:rPr>
          <w:rFonts w:ascii="Palatino Linotype" w:hAnsi="Palatino Linotype" w:eastAsia="Palatino Linotype" w:cs="Palatino Linotype"/>
          <w:sz w:val="24"/>
          <w:szCs w:val="24"/>
        </w:rPr>
        <w:t xml:space="preserve"> 2019, </w:t>
      </w:r>
      <w:r w:rsidRPr="0088573D" w:rsidR="0088573D">
        <w:rPr>
          <w:rFonts w:ascii="Palatino Linotype" w:hAnsi="Palatino Linotype" w:eastAsia="Palatino Linotype" w:cs="Palatino Linotype"/>
          <w:sz w:val="24"/>
          <w:szCs w:val="24"/>
        </w:rPr>
        <w:t>$22,326 or 27.46% for E</w:t>
      </w:r>
      <w:r w:rsidR="00E07F76">
        <w:rPr>
          <w:rFonts w:ascii="Palatino Linotype" w:hAnsi="Palatino Linotype" w:eastAsia="Palatino Linotype" w:cs="Palatino Linotype"/>
          <w:sz w:val="24"/>
          <w:szCs w:val="24"/>
        </w:rPr>
        <w:t xml:space="preserve">scalation </w:t>
      </w:r>
      <w:r w:rsidRPr="0088573D" w:rsidR="0088573D">
        <w:rPr>
          <w:rFonts w:ascii="Palatino Linotype" w:hAnsi="Palatino Linotype" w:eastAsia="Palatino Linotype" w:cs="Palatino Linotype"/>
          <w:sz w:val="24"/>
          <w:szCs w:val="24"/>
        </w:rPr>
        <w:t>Y</w:t>
      </w:r>
      <w:r w:rsidR="00E07F76">
        <w:rPr>
          <w:rFonts w:ascii="Palatino Linotype" w:hAnsi="Palatino Linotype" w:eastAsia="Palatino Linotype" w:cs="Palatino Linotype"/>
          <w:sz w:val="24"/>
          <w:szCs w:val="24"/>
        </w:rPr>
        <w:t>ear (EY)</w:t>
      </w:r>
      <w:r w:rsidRPr="0088573D" w:rsidR="0088573D">
        <w:rPr>
          <w:rFonts w:ascii="Palatino Linotype" w:hAnsi="Palatino Linotype" w:eastAsia="Palatino Linotype" w:cs="Palatino Linotype"/>
          <w:sz w:val="24"/>
          <w:szCs w:val="24"/>
        </w:rPr>
        <w:t xml:space="preserve"> 2020, and $25,892 or 24.98% for EY 2021, estimated to provide a </w:t>
      </w:r>
      <w:r w:rsidR="00873633">
        <w:rPr>
          <w:rFonts w:ascii="Palatino Linotype" w:hAnsi="Palatino Linotype" w:eastAsia="Palatino Linotype" w:cs="Palatino Linotype"/>
          <w:sz w:val="24"/>
          <w:szCs w:val="24"/>
        </w:rPr>
        <w:t>ROR</w:t>
      </w:r>
      <w:r w:rsidRPr="0088573D" w:rsidR="0088573D">
        <w:rPr>
          <w:rFonts w:ascii="Palatino Linotype" w:hAnsi="Palatino Linotype" w:eastAsia="Palatino Linotype" w:cs="Palatino Linotype"/>
          <w:sz w:val="24"/>
          <w:szCs w:val="24"/>
        </w:rPr>
        <w:t xml:space="preserve"> of 1.58%, 3.95% and 10.40%, respectively.</w:t>
      </w:r>
    </w:p>
    <w:p w:rsidR="00BE5A5D" w:rsidP="007F36B3" w:rsidRDefault="00BE5A5D" w14:paraId="403CCFB1" w14:textId="77777777">
      <w:pPr>
        <w:pStyle w:val="Body"/>
        <w:spacing w:after="0" w:line="240" w:lineRule="auto"/>
        <w:rPr>
          <w:rStyle w:val="HeaderChar"/>
          <w:rFonts w:ascii="Palatino Linotype" w:hAnsi="Palatino Linotype" w:eastAsia="Palatino Linotype" w:cs="Palatino Linotype"/>
          <w:sz w:val="24"/>
          <w:szCs w:val="24"/>
        </w:rPr>
      </w:pPr>
    </w:p>
    <w:p w:rsidRPr="008B39EB" w:rsidR="00D331B5" w:rsidP="000E380F" w:rsidRDefault="00D331B5" w14:paraId="2DAFF57A" w14:textId="5B667930">
      <w:pPr>
        <w:pStyle w:val="BodyText"/>
        <w:rPr>
          <w:rFonts w:ascii="Palatino Linotype" w:hAnsi="Palatino Linotype"/>
        </w:rPr>
      </w:pPr>
      <w:r w:rsidRPr="008B39EB">
        <w:rPr>
          <w:rFonts w:ascii="Palatino Linotype" w:hAnsi="Palatino Linotype"/>
        </w:rPr>
        <w:lastRenderedPageBreak/>
        <w:t xml:space="preserve">Slide Inn is a Class D water utility which provides domestic water service to </w:t>
      </w:r>
      <w:r w:rsidR="00BC3B0E">
        <w:rPr>
          <w:rFonts w:ascii="Palatino Linotype" w:hAnsi="Palatino Linotype"/>
        </w:rPr>
        <w:t>4</w:t>
      </w:r>
      <w:r w:rsidR="005548C6">
        <w:rPr>
          <w:rFonts w:ascii="Palatino Linotype" w:hAnsi="Palatino Linotype"/>
        </w:rPr>
        <w:t>0</w:t>
      </w:r>
      <w:r w:rsidRPr="008B39EB">
        <w:rPr>
          <w:rFonts w:ascii="Palatino Linotype" w:hAnsi="Palatino Linotype"/>
        </w:rPr>
        <w:t xml:space="preserve"> flat</w:t>
      </w:r>
      <w:r w:rsidR="00AC1467">
        <w:rPr>
          <w:rFonts w:ascii="Palatino Linotype" w:hAnsi="Palatino Linotype"/>
        </w:rPr>
        <w:t>-</w:t>
      </w:r>
      <w:r w:rsidRPr="008B39EB">
        <w:rPr>
          <w:rFonts w:ascii="Palatino Linotype" w:hAnsi="Palatino Linotype"/>
        </w:rPr>
        <w:t xml:space="preserve"> rate connections and </w:t>
      </w:r>
      <w:r w:rsidR="00DF74AF">
        <w:rPr>
          <w:rFonts w:ascii="Palatino Linotype" w:hAnsi="Palatino Linotype"/>
        </w:rPr>
        <w:t>86</w:t>
      </w:r>
      <w:r w:rsidRPr="008B39EB">
        <w:rPr>
          <w:rFonts w:ascii="Palatino Linotype" w:hAnsi="Palatino Linotype"/>
        </w:rPr>
        <w:t xml:space="preserve"> metered customers. Slide Inn’s service territory consists of the Slide</w:t>
      </w:r>
      <w:r w:rsidRPr="008B39EB">
        <w:rPr>
          <w:rFonts w:ascii="Palatino Linotype" w:hAnsi="Palatino Linotype"/>
          <w:spacing w:val="-3"/>
        </w:rPr>
        <w:t xml:space="preserve"> </w:t>
      </w:r>
      <w:r w:rsidRPr="008B39EB">
        <w:rPr>
          <w:rFonts w:ascii="Palatino Linotype" w:hAnsi="Palatino Linotype"/>
        </w:rPr>
        <w:t>Inn</w:t>
      </w:r>
      <w:r w:rsidRPr="008B39EB">
        <w:rPr>
          <w:rFonts w:ascii="Palatino Linotype" w:hAnsi="Palatino Linotype"/>
          <w:spacing w:val="-4"/>
        </w:rPr>
        <w:t xml:space="preserve"> </w:t>
      </w:r>
      <w:r w:rsidRPr="008B39EB">
        <w:rPr>
          <w:rFonts w:ascii="Palatino Linotype" w:hAnsi="Palatino Linotype"/>
        </w:rPr>
        <w:t>and</w:t>
      </w:r>
      <w:r w:rsidRPr="008B39EB">
        <w:rPr>
          <w:rFonts w:ascii="Palatino Linotype" w:hAnsi="Palatino Linotype"/>
          <w:spacing w:val="-4"/>
        </w:rPr>
        <w:t xml:space="preserve"> </w:t>
      </w:r>
      <w:r w:rsidRPr="008B39EB">
        <w:rPr>
          <w:rFonts w:ascii="Palatino Linotype" w:hAnsi="Palatino Linotype"/>
        </w:rPr>
        <w:t>Snowbowl</w:t>
      </w:r>
      <w:r w:rsidRPr="008B39EB">
        <w:rPr>
          <w:rFonts w:ascii="Palatino Linotype" w:hAnsi="Palatino Linotype"/>
          <w:spacing w:val="-4"/>
        </w:rPr>
        <w:t xml:space="preserve"> </w:t>
      </w:r>
      <w:r w:rsidRPr="008B39EB">
        <w:rPr>
          <w:rFonts w:ascii="Palatino Linotype" w:hAnsi="Palatino Linotype"/>
        </w:rPr>
        <w:t>subdivisions</w:t>
      </w:r>
      <w:r w:rsidRPr="008B39EB">
        <w:rPr>
          <w:rFonts w:ascii="Palatino Linotype" w:hAnsi="Palatino Linotype"/>
          <w:spacing w:val="-4"/>
        </w:rPr>
        <w:t xml:space="preserve"> </w:t>
      </w:r>
      <w:r w:rsidRPr="008B39EB">
        <w:rPr>
          <w:rFonts w:ascii="Palatino Linotype" w:hAnsi="Palatino Linotype"/>
        </w:rPr>
        <w:t>located</w:t>
      </w:r>
      <w:r w:rsidRPr="008B39EB">
        <w:rPr>
          <w:rFonts w:ascii="Palatino Linotype" w:hAnsi="Palatino Linotype"/>
          <w:spacing w:val="-3"/>
        </w:rPr>
        <w:t xml:space="preserve"> </w:t>
      </w:r>
      <w:r w:rsidRPr="008B39EB">
        <w:rPr>
          <w:rFonts w:ascii="Palatino Linotype" w:hAnsi="Palatino Linotype"/>
        </w:rPr>
        <w:t>in</w:t>
      </w:r>
      <w:r w:rsidRPr="008B39EB">
        <w:rPr>
          <w:rFonts w:ascii="Palatino Linotype" w:hAnsi="Palatino Linotype"/>
          <w:spacing w:val="-4"/>
        </w:rPr>
        <w:t xml:space="preserve"> </w:t>
      </w:r>
      <w:r w:rsidRPr="008B39EB">
        <w:rPr>
          <w:rFonts w:ascii="Palatino Linotype" w:hAnsi="Palatino Linotype"/>
        </w:rPr>
        <w:t>the</w:t>
      </w:r>
      <w:r w:rsidRPr="008B39EB">
        <w:rPr>
          <w:rFonts w:ascii="Palatino Linotype" w:hAnsi="Palatino Linotype"/>
          <w:spacing w:val="-3"/>
        </w:rPr>
        <w:t xml:space="preserve"> </w:t>
      </w:r>
      <w:r w:rsidRPr="008B39EB">
        <w:rPr>
          <w:rFonts w:ascii="Palatino Linotype" w:hAnsi="Palatino Linotype"/>
        </w:rPr>
        <w:t>Stanislaus</w:t>
      </w:r>
      <w:r w:rsidRPr="008B39EB">
        <w:rPr>
          <w:rFonts w:ascii="Palatino Linotype" w:hAnsi="Palatino Linotype"/>
          <w:spacing w:val="-4"/>
        </w:rPr>
        <w:t xml:space="preserve"> </w:t>
      </w:r>
      <w:r w:rsidRPr="008B39EB">
        <w:rPr>
          <w:rFonts w:ascii="Palatino Linotype" w:hAnsi="Palatino Linotype"/>
        </w:rPr>
        <w:t>National</w:t>
      </w:r>
      <w:r w:rsidRPr="008B39EB">
        <w:rPr>
          <w:rFonts w:ascii="Palatino Linotype" w:hAnsi="Palatino Linotype"/>
          <w:spacing w:val="-3"/>
        </w:rPr>
        <w:t xml:space="preserve"> </w:t>
      </w:r>
      <w:r w:rsidRPr="008B39EB">
        <w:rPr>
          <w:rFonts w:ascii="Palatino Linotype" w:hAnsi="Palatino Linotype"/>
        </w:rPr>
        <w:t>Forest east of the City of Sonora in Tuolumne County. The median household income (MHI) for Tuolumne County is $</w:t>
      </w:r>
      <w:r w:rsidRPr="008B39EB" w:rsidR="00035CF1">
        <w:rPr>
          <w:rFonts w:ascii="Palatino Linotype" w:hAnsi="Palatino Linotype"/>
        </w:rPr>
        <w:t>7</w:t>
      </w:r>
      <w:r w:rsidR="009C1A2C">
        <w:rPr>
          <w:rFonts w:ascii="Palatino Linotype" w:hAnsi="Palatino Linotype"/>
        </w:rPr>
        <w:t>2</w:t>
      </w:r>
      <w:r w:rsidRPr="008B39EB" w:rsidR="00035CF1">
        <w:rPr>
          <w:rFonts w:ascii="Palatino Linotype" w:hAnsi="Palatino Linotype"/>
        </w:rPr>
        <w:t>,</w:t>
      </w:r>
      <w:r w:rsidR="00AC4277">
        <w:rPr>
          <w:rFonts w:ascii="Palatino Linotype" w:hAnsi="Palatino Linotype"/>
        </w:rPr>
        <w:t>259</w:t>
      </w:r>
      <w:r w:rsidRPr="008B39EB">
        <w:rPr>
          <w:rFonts w:ascii="Palatino Linotype" w:hAnsi="Palatino Linotype"/>
        </w:rPr>
        <w:t>.</w:t>
      </w:r>
      <w:r w:rsidRPr="008B39EB" w:rsidR="00372808">
        <w:rPr>
          <w:rStyle w:val="FootnoteReference"/>
          <w:rFonts w:ascii="Palatino Linotype" w:hAnsi="Palatino Linotype"/>
        </w:rPr>
        <w:footnoteReference w:id="2"/>
      </w:r>
    </w:p>
    <w:p w:rsidR="00BE5A5D" w:rsidP="007F36B3" w:rsidRDefault="00BE5A5D" w14:paraId="16205E87" w14:textId="77777777">
      <w:pPr>
        <w:pStyle w:val="Body"/>
        <w:spacing w:after="0" w:line="240" w:lineRule="auto"/>
        <w:rPr>
          <w:rStyle w:val="HeaderChar"/>
          <w:rFonts w:ascii="Palatino Linotype" w:hAnsi="Palatino Linotype" w:eastAsia="Palatino Linotype" w:cs="Palatino Linotype"/>
          <w:sz w:val="24"/>
          <w:szCs w:val="24"/>
        </w:rPr>
      </w:pPr>
    </w:p>
    <w:p w:rsidRPr="00E5102D" w:rsidR="00563D76" w:rsidP="00E5102D" w:rsidRDefault="006102F0" w14:paraId="381BF945" w14:textId="29EA3094">
      <w:pPr>
        <w:pStyle w:val="BodyText"/>
        <w:rPr>
          <w:rStyle w:val="HeaderChar"/>
          <w:rFonts w:ascii="Palatino Linotype" w:hAnsi="Palatino Linotype"/>
        </w:rPr>
      </w:pPr>
      <w:r w:rsidRPr="008B39EB">
        <w:rPr>
          <w:rFonts w:ascii="Palatino Linotype" w:hAnsi="Palatino Linotype"/>
        </w:rPr>
        <w:t>Slide</w:t>
      </w:r>
      <w:r w:rsidRPr="008B39EB">
        <w:rPr>
          <w:rFonts w:ascii="Palatino Linotype" w:hAnsi="Palatino Linotype"/>
          <w:spacing w:val="-3"/>
        </w:rPr>
        <w:t xml:space="preserve"> </w:t>
      </w:r>
      <w:r w:rsidRPr="008B39EB">
        <w:rPr>
          <w:rFonts w:ascii="Palatino Linotype" w:hAnsi="Palatino Linotype"/>
        </w:rPr>
        <w:t>Inn’s</w:t>
      </w:r>
      <w:r w:rsidRPr="008B39EB">
        <w:rPr>
          <w:rFonts w:ascii="Palatino Linotype" w:hAnsi="Palatino Linotype"/>
          <w:spacing w:val="-4"/>
        </w:rPr>
        <w:t xml:space="preserve"> </w:t>
      </w:r>
      <w:r w:rsidRPr="008B39EB">
        <w:rPr>
          <w:rFonts w:ascii="Palatino Linotype" w:hAnsi="Palatino Linotype"/>
        </w:rPr>
        <w:t>water</w:t>
      </w:r>
      <w:r w:rsidRPr="008B39EB">
        <w:rPr>
          <w:rFonts w:ascii="Palatino Linotype" w:hAnsi="Palatino Linotype"/>
          <w:spacing w:val="-2"/>
        </w:rPr>
        <w:t xml:space="preserve"> </w:t>
      </w:r>
      <w:r w:rsidRPr="008B39EB">
        <w:rPr>
          <w:rFonts w:ascii="Palatino Linotype" w:hAnsi="Palatino Linotype"/>
        </w:rPr>
        <w:t>system</w:t>
      </w:r>
      <w:r w:rsidRPr="008B39EB">
        <w:rPr>
          <w:rFonts w:ascii="Palatino Linotype" w:hAnsi="Palatino Linotype"/>
          <w:spacing w:val="-3"/>
        </w:rPr>
        <w:t xml:space="preserve"> </w:t>
      </w:r>
      <w:r w:rsidRPr="008B39EB">
        <w:rPr>
          <w:rFonts w:ascii="Palatino Linotype" w:hAnsi="Palatino Linotype"/>
        </w:rPr>
        <w:t>consists</w:t>
      </w:r>
      <w:r w:rsidRPr="008B39EB">
        <w:rPr>
          <w:rFonts w:ascii="Palatino Linotype" w:hAnsi="Palatino Linotype"/>
          <w:spacing w:val="-4"/>
        </w:rPr>
        <w:t xml:space="preserve"> </w:t>
      </w:r>
      <w:r w:rsidRPr="008B39EB">
        <w:rPr>
          <w:rFonts w:ascii="Palatino Linotype" w:hAnsi="Palatino Linotype"/>
        </w:rPr>
        <w:t>of</w:t>
      </w:r>
      <w:r w:rsidRPr="008B39EB">
        <w:rPr>
          <w:rFonts w:ascii="Palatino Linotype" w:hAnsi="Palatino Linotype"/>
          <w:spacing w:val="-4"/>
        </w:rPr>
        <w:t xml:space="preserve"> </w:t>
      </w:r>
      <w:r w:rsidRPr="008B39EB">
        <w:rPr>
          <w:rFonts w:ascii="Palatino Linotype" w:hAnsi="Palatino Linotype"/>
        </w:rPr>
        <w:t>three</w:t>
      </w:r>
      <w:r w:rsidRPr="008B39EB">
        <w:rPr>
          <w:rFonts w:ascii="Palatino Linotype" w:hAnsi="Palatino Linotype"/>
          <w:spacing w:val="-3"/>
        </w:rPr>
        <w:t xml:space="preserve"> </w:t>
      </w:r>
      <w:r w:rsidRPr="008B39EB">
        <w:rPr>
          <w:rFonts w:ascii="Palatino Linotype" w:hAnsi="Palatino Linotype"/>
        </w:rPr>
        <w:t>active</w:t>
      </w:r>
      <w:r w:rsidRPr="008B39EB">
        <w:rPr>
          <w:rFonts w:ascii="Palatino Linotype" w:hAnsi="Palatino Linotype"/>
          <w:spacing w:val="-3"/>
        </w:rPr>
        <w:t xml:space="preserve"> </w:t>
      </w:r>
      <w:r w:rsidRPr="008B39EB">
        <w:rPr>
          <w:rFonts w:ascii="Palatino Linotype" w:hAnsi="Palatino Linotype"/>
        </w:rPr>
        <w:t>wells,</w:t>
      </w:r>
      <w:r w:rsidRPr="008B39EB">
        <w:rPr>
          <w:rFonts w:ascii="Palatino Linotype" w:hAnsi="Palatino Linotype"/>
          <w:spacing w:val="-3"/>
        </w:rPr>
        <w:t xml:space="preserve"> </w:t>
      </w:r>
      <w:r w:rsidRPr="008B39EB">
        <w:rPr>
          <w:rFonts w:ascii="Palatino Linotype" w:hAnsi="Palatino Linotype"/>
        </w:rPr>
        <w:t>one</w:t>
      </w:r>
      <w:r w:rsidRPr="008B39EB">
        <w:rPr>
          <w:rFonts w:ascii="Palatino Linotype" w:hAnsi="Palatino Linotype"/>
          <w:spacing w:val="-3"/>
        </w:rPr>
        <w:t xml:space="preserve"> </w:t>
      </w:r>
      <w:r w:rsidRPr="008B39EB">
        <w:rPr>
          <w:rFonts w:ascii="Palatino Linotype" w:hAnsi="Palatino Linotype"/>
        </w:rPr>
        <w:t>125,000-gallon</w:t>
      </w:r>
      <w:r w:rsidRPr="008B39EB">
        <w:rPr>
          <w:rFonts w:ascii="Palatino Linotype" w:hAnsi="Palatino Linotype"/>
          <w:spacing w:val="-3"/>
        </w:rPr>
        <w:t xml:space="preserve"> </w:t>
      </w:r>
      <w:r w:rsidRPr="008B39EB">
        <w:rPr>
          <w:rFonts w:ascii="Palatino Linotype" w:hAnsi="Palatino Linotype"/>
        </w:rPr>
        <w:t>steel</w:t>
      </w:r>
      <w:r w:rsidRPr="008B39EB">
        <w:rPr>
          <w:rFonts w:ascii="Palatino Linotype" w:hAnsi="Palatino Linotype"/>
          <w:spacing w:val="-3"/>
        </w:rPr>
        <w:t xml:space="preserve"> </w:t>
      </w:r>
      <w:r w:rsidRPr="008B39EB">
        <w:rPr>
          <w:rFonts w:ascii="Palatino Linotype" w:hAnsi="Palatino Linotype"/>
        </w:rPr>
        <w:t>tank,</w:t>
      </w:r>
      <w:r w:rsidRPr="008B39EB">
        <w:rPr>
          <w:rFonts w:ascii="Palatino Linotype" w:hAnsi="Palatino Linotype"/>
          <w:spacing w:val="-3"/>
        </w:rPr>
        <w:t xml:space="preserve"> </w:t>
      </w:r>
      <w:r w:rsidRPr="008B39EB">
        <w:rPr>
          <w:rFonts w:ascii="Palatino Linotype" w:hAnsi="Palatino Linotype"/>
        </w:rPr>
        <w:t>one 16,000-gallon steel tank, and the distribution system. Under the system’s current configuration, the total water supply capacity of the system is 47 gallons per minute (</w:t>
      </w:r>
      <w:proofErr w:type="spellStart"/>
      <w:r w:rsidRPr="008B39EB">
        <w:rPr>
          <w:rFonts w:ascii="Palatino Linotype" w:hAnsi="Palatino Linotype"/>
        </w:rPr>
        <w:t>gpm</w:t>
      </w:r>
      <w:proofErr w:type="spellEnd"/>
      <w:r w:rsidRPr="008B39EB">
        <w:rPr>
          <w:rFonts w:ascii="Palatino Linotype" w:hAnsi="Palatino Linotype"/>
        </w:rPr>
        <w:t xml:space="preserve">), which is slightly below the estimated maximum day demand (MDD) of approximately 48.36 </w:t>
      </w:r>
      <w:proofErr w:type="spellStart"/>
      <w:r w:rsidRPr="008B39EB">
        <w:rPr>
          <w:rFonts w:ascii="Palatino Linotype" w:hAnsi="Palatino Linotype"/>
        </w:rPr>
        <w:t>gpm</w:t>
      </w:r>
      <w:proofErr w:type="spellEnd"/>
      <w:r w:rsidRPr="008B39EB">
        <w:rPr>
          <w:rFonts w:ascii="Palatino Linotype" w:hAnsi="Palatino Linotype"/>
        </w:rPr>
        <w:t>. However, the system meets the peak hour demand (PHD) of</w:t>
      </w:r>
      <w:r w:rsidRPr="008B39EB" w:rsidR="00ED7572">
        <w:rPr>
          <w:rFonts w:ascii="Palatino Linotype" w:hAnsi="Palatino Linotype"/>
        </w:rPr>
        <w:t xml:space="preserve"> </w:t>
      </w:r>
      <w:r w:rsidRPr="008B39EB">
        <w:rPr>
          <w:rFonts w:ascii="Palatino Linotype" w:hAnsi="Palatino Linotype"/>
        </w:rPr>
        <w:t>72.5</w:t>
      </w:r>
      <w:r w:rsidRPr="008B39EB">
        <w:rPr>
          <w:rFonts w:ascii="Palatino Linotype" w:hAnsi="Palatino Linotype"/>
          <w:spacing w:val="-3"/>
        </w:rPr>
        <w:t xml:space="preserve"> </w:t>
      </w:r>
      <w:proofErr w:type="spellStart"/>
      <w:r w:rsidRPr="008B39EB">
        <w:rPr>
          <w:rFonts w:ascii="Palatino Linotype" w:hAnsi="Palatino Linotype"/>
        </w:rPr>
        <w:t>gpm</w:t>
      </w:r>
      <w:proofErr w:type="spellEnd"/>
      <w:r w:rsidRPr="008B39EB">
        <w:rPr>
          <w:rFonts w:ascii="Palatino Linotype" w:hAnsi="Palatino Linotype"/>
          <w:spacing w:val="-4"/>
        </w:rPr>
        <w:t xml:space="preserve"> </w:t>
      </w:r>
      <w:r w:rsidRPr="008B39EB">
        <w:rPr>
          <w:rFonts w:ascii="Palatino Linotype" w:hAnsi="Palatino Linotype"/>
        </w:rPr>
        <w:t>by</w:t>
      </w:r>
      <w:r w:rsidRPr="008B39EB">
        <w:rPr>
          <w:rFonts w:ascii="Palatino Linotype" w:hAnsi="Palatino Linotype"/>
          <w:spacing w:val="-3"/>
        </w:rPr>
        <w:t xml:space="preserve"> </w:t>
      </w:r>
      <w:r w:rsidRPr="008B39EB">
        <w:rPr>
          <w:rFonts w:ascii="Palatino Linotype" w:hAnsi="Palatino Linotype"/>
        </w:rPr>
        <w:t>utilizing</w:t>
      </w:r>
      <w:r w:rsidRPr="008B39EB">
        <w:rPr>
          <w:rFonts w:ascii="Palatino Linotype" w:hAnsi="Palatino Linotype"/>
          <w:spacing w:val="-3"/>
        </w:rPr>
        <w:t xml:space="preserve"> </w:t>
      </w:r>
      <w:r w:rsidRPr="008B39EB">
        <w:rPr>
          <w:rFonts w:ascii="Palatino Linotype" w:hAnsi="Palatino Linotype"/>
        </w:rPr>
        <w:t>its</w:t>
      </w:r>
      <w:r w:rsidRPr="008B39EB">
        <w:rPr>
          <w:rFonts w:ascii="Palatino Linotype" w:hAnsi="Palatino Linotype"/>
          <w:spacing w:val="-4"/>
        </w:rPr>
        <w:t xml:space="preserve"> </w:t>
      </w:r>
      <w:r w:rsidRPr="008B39EB">
        <w:rPr>
          <w:rFonts w:ascii="Palatino Linotype" w:hAnsi="Palatino Linotype"/>
        </w:rPr>
        <w:t>active</w:t>
      </w:r>
      <w:r w:rsidRPr="008B39EB">
        <w:rPr>
          <w:rFonts w:ascii="Palatino Linotype" w:hAnsi="Palatino Linotype"/>
          <w:spacing w:val="-3"/>
        </w:rPr>
        <w:t xml:space="preserve"> </w:t>
      </w:r>
      <w:r w:rsidRPr="008B39EB">
        <w:rPr>
          <w:rFonts w:ascii="Palatino Linotype" w:hAnsi="Palatino Linotype"/>
        </w:rPr>
        <w:t>sources</w:t>
      </w:r>
      <w:r w:rsidRPr="008B39EB">
        <w:rPr>
          <w:rFonts w:ascii="Palatino Linotype" w:hAnsi="Palatino Linotype"/>
          <w:spacing w:val="-5"/>
        </w:rPr>
        <w:t xml:space="preserve"> </w:t>
      </w:r>
      <w:r w:rsidRPr="008B39EB">
        <w:rPr>
          <w:rFonts w:ascii="Palatino Linotype" w:hAnsi="Palatino Linotype"/>
        </w:rPr>
        <w:t>and</w:t>
      </w:r>
      <w:r w:rsidRPr="008B39EB">
        <w:rPr>
          <w:rFonts w:ascii="Palatino Linotype" w:hAnsi="Palatino Linotype"/>
          <w:spacing w:val="-4"/>
        </w:rPr>
        <w:t xml:space="preserve"> </w:t>
      </w:r>
      <w:r w:rsidRPr="008B39EB">
        <w:rPr>
          <w:rFonts w:ascii="Palatino Linotype" w:hAnsi="Palatino Linotype"/>
        </w:rPr>
        <w:t>the</w:t>
      </w:r>
      <w:r w:rsidRPr="008B39EB">
        <w:rPr>
          <w:rFonts w:ascii="Palatino Linotype" w:hAnsi="Palatino Linotype"/>
          <w:spacing w:val="-3"/>
        </w:rPr>
        <w:t xml:space="preserve"> </w:t>
      </w:r>
      <w:r w:rsidRPr="008B39EB">
        <w:rPr>
          <w:rFonts w:ascii="Palatino Linotype" w:hAnsi="Palatino Linotype"/>
        </w:rPr>
        <w:t>two</w:t>
      </w:r>
      <w:r w:rsidRPr="008B39EB">
        <w:rPr>
          <w:rFonts w:ascii="Palatino Linotype" w:hAnsi="Palatino Linotype"/>
          <w:spacing w:val="-2"/>
        </w:rPr>
        <w:t xml:space="preserve"> </w:t>
      </w:r>
      <w:r w:rsidRPr="008B39EB">
        <w:rPr>
          <w:rFonts w:ascii="Palatino Linotype" w:hAnsi="Palatino Linotype"/>
        </w:rPr>
        <w:t>storage</w:t>
      </w:r>
      <w:r w:rsidRPr="008B39EB">
        <w:rPr>
          <w:rFonts w:ascii="Palatino Linotype" w:hAnsi="Palatino Linotype"/>
          <w:spacing w:val="-2"/>
        </w:rPr>
        <w:t xml:space="preserve"> </w:t>
      </w:r>
      <w:r w:rsidRPr="008B39EB">
        <w:rPr>
          <w:rFonts w:ascii="Palatino Linotype" w:hAnsi="Palatino Linotype"/>
        </w:rPr>
        <w:t>tanks.</w:t>
      </w:r>
      <w:r w:rsidRPr="008B39EB">
        <w:rPr>
          <w:rStyle w:val="FootnoteReference"/>
          <w:rFonts w:ascii="Palatino Linotype" w:hAnsi="Palatino Linotype"/>
        </w:rPr>
        <w:footnoteReference w:id="3"/>
      </w:r>
      <w:r w:rsidRPr="008B39EB">
        <w:rPr>
          <w:rFonts w:ascii="Palatino Linotype" w:hAnsi="Palatino Linotype"/>
          <w:spacing w:val="22"/>
          <w:position w:val="7"/>
          <w:sz w:val="14"/>
        </w:rPr>
        <w:t xml:space="preserve"> </w:t>
      </w:r>
      <w:r w:rsidRPr="008B39EB">
        <w:rPr>
          <w:rFonts w:ascii="Palatino Linotype" w:hAnsi="Palatino Linotype"/>
        </w:rPr>
        <w:t>Slide</w:t>
      </w:r>
      <w:r w:rsidRPr="008B39EB">
        <w:rPr>
          <w:rFonts w:ascii="Palatino Linotype" w:hAnsi="Palatino Linotype"/>
          <w:spacing w:val="-3"/>
        </w:rPr>
        <w:t xml:space="preserve"> </w:t>
      </w:r>
      <w:r w:rsidRPr="008B39EB">
        <w:rPr>
          <w:rFonts w:ascii="Palatino Linotype" w:hAnsi="Palatino Linotype"/>
        </w:rPr>
        <w:t>Inn</w:t>
      </w:r>
      <w:r w:rsidRPr="008B39EB">
        <w:rPr>
          <w:rFonts w:ascii="Palatino Linotype" w:hAnsi="Palatino Linotype"/>
          <w:spacing w:val="-3"/>
        </w:rPr>
        <w:t xml:space="preserve"> </w:t>
      </w:r>
      <w:r w:rsidRPr="008B39EB">
        <w:rPr>
          <w:rFonts w:ascii="Palatino Linotype" w:hAnsi="Palatino Linotype"/>
        </w:rPr>
        <w:t>is</w:t>
      </w:r>
      <w:r w:rsidRPr="008B39EB">
        <w:rPr>
          <w:rFonts w:ascii="Palatino Linotype" w:hAnsi="Palatino Linotype"/>
          <w:spacing w:val="-4"/>
        </w:rPr>
        <w:t xml:space="preserve"> </w:t>
      </w:r>
      <w:r w:rsidRPr="008B39EB">
        <w:rPr>
          <w:rFonts w:ascii="Palatino Linotype" w:hAnsi="Palatino Linotype"/>
        </w:rPr>
        <w:t xml:space="preserve">exploring the construction of a new well and </w:t>
      </w:r>
      <w:r w:rsidR="00146B21">
        <w:rPr>
          <w:rFonts w:ascii="Palatino Linotype" w:hAnsi="Palatino Linotype"/>
        </w:rPr>
        <w:t xml:space="preserve">is </w:t>
      </w:r>
      <w:r w:rsidRPr="008B39EB">
        <w:rPr>
          <w:rFonts w:ascii="Palatino Linotype" w:hAnsi="Palatino Linotype"/>
        </w:rPr>
        <w:t xml:space="preserve">in the process of </w:t>
      </w:r>
      <w:r w:rsidRPr="008B39EB" w:rsidR="00CD789D">
        <w:rPr>
          <w:rFonts w:ascii="Palatino Linotype" w:hAnsi="Palatino Linotype"/>
        </w:rPr>
        <w:t>obtaining the necessary approvals from the County and California Department of Transportation (</w:t>
      </w:r>
      <w:proofErr w:type="spellStart"/>
      <w:r w:rsidRPr="008B39EB" w:rsidR="00CD789D">
        <w:rPr>
          <w:rFonts w:ascii="Palatino Linotype" w:hAnsi="Palatino Linotype"/>
        </w:rPr>
        <w:t>CalTrans</w:t>
      </w:r>
      <w:proofErr w:type="spellEnd"/>
      <w:r w:rsidRPr="008B39EB" w:rsidR="00CD789D">
        <w:rPr>
          <w:rFonts w:ascii="Palatino Linotype" w:hAnsi="Palatino Linotype"/>
        </w:rPr>
        <w:t xml:space="preserve">) as the well will be located on </w:t>
      </w:r>
      <w:r w:rsidRPr="008B39EB" w:rsidR="00D365BB">
        <w:rPr>
          <w:rFonts w:ascii="Palatino Linotype" w:hAnsi="Palatino Linotype"/>
        </w:rPr>
        <w:t>Caltrans</w:t>
      </w:r>
      <w:r w:rsidRPr="008B39EB" w:rsidR="00CD789D">
        <w:rPr>
          <w:rFonts w:ascii="Palatino Linotype" w:hAnsi="Palatino Linotype"/>
        </w:rPr>
        <w:t>’ right-of-way.</w:t>
      </w:r>
    </w:p>
    <w:p w:rsidRPr="006B3B0D" w:rsidR="00563D76" w:rsidP="006A66BD" w:rsidRDefault="00563D76" w14:paraId="5ECCAF5C" w14:textId="77777777">
      <w:pPr>
        <w:pStyle w:val="Body"/>
        <w:spacing w:after="0" w:line="240" w:lineRule="auto"/>
        <w:rPr>
          <w:rStyle w:val="HeaderChar"/>
          <w:rFonts w:ascii="Palatino Linotype" w:hAnsi="Palatino Linotype" w:eastAsia="Palatino Linotype" w:cs="Palatino Linotype"/>
          <w:b/>
          <w:bCs/>
          <w:sz w:val="24"/>
          <w:szCs w:val="24"/>
          <w:u w:val="single"/>
        </w:rPr>
      </w:pPr>
    </w:p>
    <w:p w:rsidRPr="009617C9" w:rsidR="001E2FB4" w:rsidP="006A66BD" w:rsidRDefault="00AE57DD" w14:paraId="60453F25" w14:textId="7A877621">
      <w:pPr>
        <w:pStyle w:val="Body"/>
        <w:spacing w:after="0" w:line="240" w:lineRule="auto"/>
        <w:rPr>
          <w:rStyle w:val="HeaderChar"/>
          <w:rFonts w:ascii="Palatino Linotype" w:hAnsi="Palatino Linotype" w:eastAsia="Palatino Linotype" w:cs="Palatino Linotype"/>
          <w:b/>
          <w:bCs/>
          <w:sz w:val="28"/>
          <w:szCs w:val="28"/>
          <w:u w:val="single"/>
        </w:rPr>
      </w:pPr>
      <w:r w:rsidRPr="00824D94">
        <w:rPr>
          <w:rStyle w:val="HeaderChar"/>
          <w:rFonts w:ascii="Palatino Linotype" w:hAnsi="Palatino Linotype" w:eastAsia="Palatino Linotype" w:cs="Palatino Linotype"/>
          <w:b/>
          <w:bCs/>
          <w:sz w:val="28"/>
          <w:szCs w:val="28"/>
          <w:u w:val="single"/>
        </w:rPr>
        <w:t>NOTICE</w:t>
      </w:r>
    </w:p>
    <w:p w:rsidRPr="009617C9" w:rsidR="001E2FB4" w:rsidP="006A66BD" w:rsidRDefault="001E2FB4" w14:paraId="5B9465CD" w14:textId="77777777">
      <w:pPr>
        <w:pStyle w:val="Body"/>
        <w:spacing w:after="0" w:line="240" w:lineRule="auto"/>
        <w:rPr>
          <w:rFonts w:ascii="Palatino Linotype" w:hAnsi="Palatino Linotype" w:eastAsia="Palatino Linotype" w:cs="Palatino Linotype"/>
          <w:sz w:val="24"/>
          <w:szCs w:val="24"/>
        </w:rPr>
      </w:pPr>
    </w:p>
    <w:p w:rsidRPr="00733289" w:rsidR="002247C7" w:rsidP="00505F4D" w:rsidRDefault="00AE57DD" w14:paraId="76BF557D" w14:textId="35651758">
      <w:pPr>
        <w:pStyle w:val="BodyText"/>
        <w:rPr>
          <w:rFonts w:ascii="Palatino Linotype" w:hAnsi="Palatino Linotype"/>
        </w:rPr>
      </w:pPr>
      <w:r w:rsidRPr="009617C9">
        <w:rPr>
          <w:rStyle w:val="HeaderChar"/>
          <w:rFonts w:ascii="Palatino Linotype" w:hAnsi="Palatino Linotype" w:eastAsia="Palatino Linotype" w:cs="Palatino Linotype"/>
        </w:rPr>
        <w:t>In accordance with GO. 9</w:t>
      </w:r>
      <w:r w:rsidRPr="009617C9" w:rsidR="00932899">
        <w:rPr>
          <w:rStyle w:val="HeaderChar"/>
          <w:rFonts w:ascii="Palatino Linotype" w:hAnsi="Palatino Linotype" w:eastAsia="Palatino Linotype" w:cs="Palatino Linotype"/>
        </w:rPr>
        <w:t xml:space="preserve">6-B, </w:t>
      </w:r>
      <w:r w:rsidR="00C732A4">
        <w:rPr>
          <w:rStyle w:val="HeaderChar"/>
          <w:rFonts w:ascii="Palatino Linotype" w:hAnsi="Palatino Linotype" w:eastAsia="Palatino Linotype" w:cs="Palatino Linotype"/>
        </w:rPr>
        <w:t>S</w:t>
      </w:r>
      <w:r w:rsidR="00A65315">
        <w:rPr>
          <w:rStyle w:val="HeaderChar"/>
          <w:rFonts w:ascii="Palatino Linotype" w:hAnsi="Palatino Linotype" w:eastAsia="Palatino Linotype" w:cs="Palatino Linotype"/>
        </w:rPr>
        <w:t>lide Inn</w:t>
      </w:r>
      <w:r w:rsidRPr="009617C9" w:rsidR="00083C9E">
        <w:rPr>
          <w:rStyle w:val="HeaderChar"/>
          <w:rFonts w:ascii="Palatino Linotype" w:hAnsi="Palatino Linotype" w:eastAsia="Palatino Linotype" w:cs="Palatino Linotype"/>
        </w:rPr>
        <w:t xml:space="preserve"> </w:t>
      </w:r>
      <w:r w:rsidRPr="009617C9" w:rsidR="00932899">
        <w:rPr>
          <w:rStyle w:val="HeaderChar"/>
          <w:rFonts w:ascii="Palatino Linotype" w:hAnsi="Palatino Linotype" w:eastAsia="Palatino Linotype" w:cs="Palatino Linotype"/>
        </w:rPr>
        <w:t xml:space="preserve">served a copy of </w:t>
      </w:r>
      <w:r w:rsidRPr="00733289" w:rsidR="002247C7">
        <w:rPr>
          <w:rFonts w:ascii="Palatino Linotype" w:hAnsi="Palatino Linotype"/>
        </w:rPr>
        <w:t>AL 25-W to its service list on November</w:t>
      </w:r>
      <w:r w:rsidRPr="00733289" w:rsidR="002247C7">
        <w:rPr>
          <w:rFonts w:ascii="Palatino Linotype" w:hAnsi="Palatino Linotype"/>
          <w:spacing w:val="-2"/>
        </w:rPr>
        <w:t xml:space="preserve"> </w:t>
      </w:r>
      <w:r w:rsidRPr="00733289" w:rsidR="002247C7">
        <w:rPr>
          <w:rFonts w:ascii="Palatino Linotype" w:hAnsi="Palatino Linotype"/>
        </w:rPr>
        <w:t>17,</w:t>
      </w:r>
      <w:r w:rsidRPr="00733289" w:rsidR="002247C7">
        <w:rPr>
          <w:rFonts w:ascii="Palatino Linotype" w:hAnsi="Palatino Linotype"/>
          <w:spacing w:val="-2"/>
        </w:rPr>
        <w:t xml:space="preserve"> </w:t>
      </w:r>
      <w:r w:rsidRPr="00733289" w:rsidR="002247C7">
        <w:rPr>
          <w:rFonts w:ascii="Palatino Linotype" w:hAnsi="Palatino Linotype"/>
        </w:rPr>
        <w:t>2023.</w:t>
      </w:r>
      <w:r w:rsidRPr="00733289" w:rsidR="002247C7">
        <w:rPr>
          <w:rFonts w:ascii="Palatino Linotype" w:hAnsi="Palatino Linotype"/>
          <w:spacing w:val="40"/>
        </w:rPr>
        <w:t xml:space="preserve"> </w:t>
      </w:r>
      <w:r w:rsidRPr="00733289" w:rsidR="002247C7">
        <w:rPr>
          <w:rFonts w:ascii="Palatino Linotype" w:hAnsi="Palatino Linotype"/>
        </w:rPr>
        <w:t>A</w:t>
      </w:r>
      <w:r w:rsidRPr="00733289" w:rsidR="002247C7">
        <w:rPr>
          <w:rFonts w:ascii="Palatino Linotype" w:hAnsi="Palatino Linotype"/>
          <w:spacing w:val="-2"/>
        </w:rPr>
        <w:t xml:space="preserve"> customer </w:t>
      </w:r>
      <w:r w:rsidRPr="00733289" w:rsidR="002247C7">
        <w:rPr>
          <w:rFonts w:ascii="Palatino Linotype" w:hAnsi="Palatino Linotype"/>
        </w:rPr>
        <w:t>notice</w:t>
      </w:r>
      <w:r w:rsidRPr="00733289" w:rsidR="002247C7">
        <w:rPr>
          <w:rFonts w:ascii="Palatino Linotype" w:hAnsi="Palatino Linotype"/>
          <w:spacing w:val="-2"/>
        </w:rPr>
        <w:t xml:space="preserve"> </w:t>
      </w:r>
      <w:r w:rsidRPr="00733289" w:rsidR="002247C7">
        <w:rPr>
          <w:rFonts w:ascii="Palatino Linotype" w:hAnsi="Palatino Linotype"/>
          <w:spacing w:val="-3"/>
        </w:rPr>
        <w:t xml:space="preserve">regarding both </w:t>
      </w:r>
      <w:r w:rsidRPr="00733289" w:rsidR="002247C7">
        <w:rPr>
          <w:rFonts w:ascii="Palatino Linotype" w:hAnsi="Palatino Linotype"/>
        </w:rPr>
        <w:t>the</w:t>
      </w:r>
      <w:r w:rsidRPr="00733289" w:rsidR="002247C7">
        <w:rPr>
          <w:rFonts w:ascii="Palatino Linotype" w:hAnsi="Palatino Linotype"/>
          <w:spacing w:val="-2"/>
        </w:rPr>
        <w:t xml:space="preserve"> </w:t>
      </w:r>
      <w:r w:rsidRPr="00733289" w:rsidR="002247C7">
        <w:rPr>
          <w:rFonts w:ascii="Palatino Linotype" w:hAnsi="Palatino Linotype"/>
        </w:rPr>
        <w:t>proposed</w:t>
      </w:r>
      <w:r w:rsidRPr="00733289" w:rsidR="002247C7">
        <w:rPr>
          <w:rFonts w:ascii="Palatino Linotype" w:hAnsi="Palatino Linotype"/>
          <w:spacing w:val="-4"/>
        </w:rPr>
        <w:t xml:space="preserve"> </w:t>
      </w:r>
      <w:r w:rsidRPr="00733289" w:rsidR="002247C7">
        <w:rPr>
          <w:rFonts w:ascii="Palatino Linotype" w:hAnsi="Palatino Linotype"/>
        </w:rPr>
        <w:t>rate</w:t>
      </w:r>
      <w:r w:rsidRPr="00733289" w:rsidR="002247C7">
        <w:rPr>
          <w:rFonts w:ascii="Palatino Linotype" w:hAnsi="Palatino Linotype"/>
          <w:spacing w:val="-2"/>
        </w:rPr>
        <w:t xml:space="preserve"> </w:t>
      </w:r>
      <w:r w:rsidRPr="00733289" w:rsidR="002247C7">
        <w:rPr>
          <w:rFonts w:ascii="Palatino Linotype" w:hAnsi="Palatino Linotype"/>
        </w:rPr>
        <w:t>increase</w:t>
      </w:r>
      <w:r w:rsidRPr="00733289" w:rsidR="002247C7">
        <w:rPr>
          <w:rFonts w:ascii="Palatino Linotype" w:hAnsi="Palatino Linotype"/>
          <w:spacing w:val="-2"/>
        </w:rPr>
        <w:t xml:space="preserve"> </w:t>
      </w:r>
      <w:r w:rsidRPr="00733289" w:rsidR="002247C7">
        <w:rPr>
          <w:rFonts w:ascii="Palatino Linotype" w:hAnsi="Palatino Linotype"/>
        </w:rPr>
        <w:t>and</w:t>
      </w:r>
      <w:r w:rsidRPr="00733289" w:rsidR="002247C7">
        <w:rPr>
          <w:rFonts w:ascii="Palatino Linotype" w:hAnsi="Palatino Linotype"/>
          <w:spacing w:val="-3"/>
        </w:rPr>
        <w:t xml:space="preserve"> </w:t>
      </w:r>
      <w:r w:rsidRPr="00733289" w:rsidR="002247C7">
        <w:rPr>
          <w:rFonts w:ascii="Palatino Linotype" w:hAnsi="Palatino Linotype"/>
        </w:rPr>
        <w:t>public</w:t>
      </w:r>
      <w:r w:rsidRPr="00733289" w:rsidR="002247C7">
        <w:rPr>
          <w:rFonts w:ascii="Palatino Linotype" w:hAnsi="Palatino Linotype"/>
          <w:spacing w:val="-3"/>
        </w:rPr>
        <w:t xml:space="preserve"> </w:t>
      </w:r>
      <w:r w:rsidRPr="00733289" w:rsidR="002247C7">
        <w:rPr>
          <w:rFonts w:ascii="Palatino Linotype" w:hAnsi="Palatino Linotype"/>
        </w:rPr>
        <w:t>meeting</w:t>
      </w:r>
      <w:r w:rsidRPr="00733289" w:rsidR="002247C7">
        <w:rPr>
          <w:rFonts w:ascii="Palatino Linotype" w:hAnsi="Palatino Linotype"/>
          <w:spacing w:val="-2"/>
        </w:rPr>
        <w:t xml:space="preserve"> </w:t>
      </w:r>
      <w:r w:rsidRPr="00733289" w:rsidR="002247C7">
        <w:rPr>
          <w:rFonts w:ascii="Palatino Linotype" w:hAnsi="Palatino Linotype"/>
        </w:rPr>
        <w:t>was</w:t>
      </w:r>
      <w:r w:rsidRPr="00733289" w:rsidR="002247C7">
        <w:rPr>
          <w:rFonts w:ascii="Palatino Linotype" w:hAnsi="Palatino Linotype"/>
          <w:spacing w:val="-3"/>
        </w:rPr>
        <w:t xml:space="preserve"> </w:t>
      </w:r>
      <w:r w:rsidRPr="00733289" w:rsidR="002247C7">
        <w:rPr>
          <w:rFonts w:ascii="Palatino Linotype" w:hAnsi="Palatino Linotype"/>
        </w:rPr>
        <w:t>mailed</w:t>
      </w:r>
      <w:r w:rsidRPr="00733289" w:rsidR="002247C7">
        <w:rPr>
          <w:rFonts w:ascii="Palatino Linotype" w:hAnsi="Palatino Linotype"/>
          <w:spacing w:val="-3"/>
        </w:rPr>
        <w:t xml:space="preserve"> </w:t>
      </w:r>
      <w:r w:rsidRPr="00733289" w:rsidR="002247C7">
        <w:rPr>
          <w:rFonts w:ascii="Palatino Linotype" w:hAnsi="Palatino Linotype"/>
        </w:rPr>
        <w:t>to each customer and to the general service list on February 15, 2024.</w:t>
      </w:r>
    </w:p>
    <w:p w:rsidR="002247C7" w:rsidP="000E380F" w:rsidRDefault="002247C7" w14:paraId="253F98CB" w14:textId="77777777">
      <w:pPr>
        <w:pStyle w:val="BodyText"/>
        <w:rPr>
          <w:rFonts w:ascii="Palatino Linotype" w:hAnsi="Palatino Linotype"/>
        </w:rPr>
      </w:pPr>
    </w:p>
    <w:p w:rsidR="00313389" w:rsidP="000E380F" w:rsidRDefault="00313389" w14:paraId="717C1975" w14:textId="163C60BB">
      <w:pPr>
        <w:pStyle w:val="BodyText"/>
        <w:rPr>
          <w:rStyle w:val="HeaderChar"/>
          <w:rFonts w:ascii="Palatino Linotype" w:hAnsi="Palatino Linotype" w:eastAsia="Palatino Linotype" w:cs="Palatino Linotype"/>
          <w:b/>
          <w:bCs/>
          <w:sz w:val="28"/>
          <w:szCs w:val="28"/>
          <w:u w:val="single"/>
        </w:rPr>
      </w:pPr>
      <w:r w:rsidRPr="00824D94">
        <w:rPr>
          <w:rStyle w:val="HeaderChar"/>
          <w:rFonts w:ascii="Palatino Linotype" w:hAnsi="Palatino Linotype" w:eastAsia="Palatino Linotype" w:cs="Palatino Linotype"/>
          <w:b/>
          <w:bCs/>
          <w:sz w:val="28"/>
          <w:szCs w:val="28"/>
          <w:u w:val="single"/>
        </w:rPr>
        <w:t>PROTESTS</w:t>
      </w:r>
    </w:p>
    <w:p w:rsidRPr="00733289" w:rsidR="00313389" w:rsidP="000E380F" w:rsidRDefault="00313389" w14:paraId="195C63D4" w14:textId="77777777">
      <w:pPr>
        <w:pStyle w:val="BodyText"/>
        <w:rPr>
          <w:rFonts w:ascii="Palatino Linotype" w:hAnsi="Palatino Linotype"/>
        </w:rPr>
      </w:pPr>
    </w:p>
    <w:p w:rsidR="002247C7" w:rsidP="000E380F" w:rsidRDefault="002247C7" w14:paraId="7D8254B7" w14:textId="2FEA427A">
      <w:pPr>
        <w:pStyle w:val="BodyText"/>
        <w:rPr>
          <w:rFonts w:ascii="Palatino Linotype" w:hAnsi="Palatino Linotype"/>
        </w:rPr>
      </w:pPr>
      <w:r w:rsidRPr="00733289">
        <w:rPr>
          <w:rFonts w:ascii="Palatino Linotype" w:hAnsi="Palatino Linotype"/>
        </w:rPr>
        <w:t>Two customer protests were timely received</w:t>
      </w:r>
      <w:r w:rsidRPr="00733289">
        <w:rPr>
          <w:rFonts w:ascii="Palatino Linotype" w:hAnsi="Palatino Linotype"/>
          <w:spacing w:val="-2"/>
        </w:rPr>
        <w:t xml:space="preserve"> </w:t>
      </w:r>
      <w:r w:rsidRPr="00733289">
        <w:rPr>
          <w:rFonts w:ascii="Palatino Linotype" w:hAnsi="Palatino Linotype"/>
        </w:rPr>
        <w:t>on</w:t>
      </w:r>
      <w:r w:rsidRPr="00733289">
        <w:rPr>
          <w:rFonts w:ascii="Palatino Linotype" w:hAnsi="Palatino Linotype"/>
          <w:spacing w:val="-1"/>
        </w:rPr>
        <w:t xml:space="preserve"> </w:t>
      </w:r>
      <w:r w:rsidRPr="00733289">
        <w:rPr>
          <w:rFonts w:ascii="Palatino Linotype" w:hAnsi="Palatino Linotype"/>
        </w:rPr>
        <w:t>Slide Inn’s</w:t>
      </w:r>
      <w:r w:rsidRPr="00733289">
        <w:rPr>
          <w:rFonts w:ascii="Palatino Linotype" w:hAnsi="Palatino Linotype"/>
          <w:spacing w:val="-1"/>
        </w:rPr>
        <w:t xml:space="preserve"> </w:t>
      </w:r>
      <w:r w:rsidRPr="00733289">
        <w:rPr>
          <w:rFonts w:ascii="Palatino Linotype" w:hAnsi="Palatino Linotype"/>
        </w:rPr>
        <w:t>rate increase request with the utility replying to the protests. The protests mainly raised concerns over the magnitude</w:t>
      </w:r>
      <w:r w:rsidRPr="00733289">
        <w:rPr>
          <w:rFonts w:ascii="Palatino Linotype" w:hAnsi="Palatino Linotype"/>
          <w:spacing w:val="-3"/>
        </w:rPr>
        <w:t xml:space="preserve"> </w:t>
      </w:r>
      <w:r w:rsidRPr="00733289">
        <w:rPr>
          <w:rFonts w:ascii="Palatino Linotype" w:hAnsi="Palatino Linotype"/>
        </w:rPr>
        <w:t>of</w:t>
      </w:r>
      <w:r w:rsidRPr="00733289">
        <w:rPr>
          <w:rFonts w:ascii="Palatino Linotype" w:hAnsi="Palatino Linotype"/>
          <w:spacing w:val="-4"/>
        </w:rPr>
        <w:t xml:space="preserve"> </w:t>
      </w:r>
      <w:r w:rsidRPr="00733289">
        <w:rPr>
          <w:rFonts w:ascii="Palatino Linotype" w:hAnsi="Palatino Linotype"/>
        </w:rPr>
        <w:t>the</w:t>
      </w:r>
      <w:r w:rsidRPr="00733289">
        <w:rPr>
          <w:rFonts w:ascii="Palatino Linotype" w:hAnsi="Palatino Linotype"/>
          <w:spacing w:val="-3"/>
        </w:rPr>
        <w:t xml:space="preserve"> </w:t>
      </w:r>
      <w:r w:rsidRPr="00733289">
        <w:rPr>
          <w:rFonts w:ascii="Palatino Linotype" w:hAnsi="Palatino Linotype"/>
        </w:rPr>
        <w:t>proposed</w:t>
      </w:r>
      <w:r w:rsidRPr="00733289">
        <w:rPr>
          <w:rFonts w:ascii="Palatino Linotype" w:hAnsi="Palatino Linotype"/>
          <w:spacing w:val="-2"/>
        </w:rPr>
        <w:t xml:space="preserve"> </w:t>
      </w:r>
      <w:r w:rsidRPr="00733289">
        <w:rPr>
          <w:rFonts w:ascii="Palatino Linotype" w:hAnsi="Palatino Linotype"/>
        </w:rPr>
        <w:t>rate</w:t>
      </w:r>
      <w:r w:rsidRPr="00733289">
        <w:rPr>
          <w:rFonts w:ascii="Palatino Linotype" w:hAnsi="Palatino Linotype"/>
          <w:spacing w:val="-3"/>
        </w:rPr>
        <w:t xml:space="preserve"> </w:t>
      </w:r>
      <w:r w:rsidRPr="00733289">
        <w:rPr>
          <w:rFonts w:ascii="Palatino Linotype" w:hAnsi="Palatino Linotype"/>
        </w:rPr>
        <w:t>increase</w:t>
      </w:r>
      <w:r w:rsidRPr="00733289">
        <w:rPr>
          <w:rFonts w:ascii="Palatino Linotype" w:hAnsi="Palatino Linotype"/>
          <w:spacing w:val="-3"/>
        </w:rPr>
        <w:t xml:space="preserve"> </w:t>
      </w:r>
      <w:r w:rsidRPr="00733289">
        <w:rPr>
          <w:rFonts w:ascii="Palatino Linotype" w:hAnsi="Palatino Linotype"/>
        </w:rPr>
        <w:t>and</w:t>
      </w:r>
      <w:r w:rsidRPr="00733289">
        <w:rPr>
          <w:rFonts w:ascii="Palatino Linotype" w:hAnsi="Palatino Linotype"/>
          <w:spacing w:val="-4"/>
        </w:rPr>
        <w:t xml:space="preserve"> </w:t>
      </w:r>
      <w:r w:rsidRPr="00733289">
        <w:rPr>
          <w:rFonts w:ascii="Palatino Linotype" w:hAnsi="Palatino Linotype"/>
        </w:rPr>
        <w:t>the rate increase for the flat rate customers, who only visit their cabin</w:t>
      </w:r>
      <w:r w:rsidRPr="00733289" w:rsidR="431CE9AD">
        <w:rPr>
          <w:rFonts w:ascii="Palatino Linotype" w:hAnsi="Palatino Linotype"/>
        </w:rPr>
        <w:t>s</w:t>
      </w:r>
      <w:r w:rsidRPr="00733289">
        <w:rPr>
          <w:rFonts w:ascii="Palatino Linotype" w:hAnsi="Palatino Linotype"/>
        </w:rPr>
        <w:t xml:space="preserve"> </w:t>
      </w:r>
      <w:r w:rsidRPr="00733289" w:rsidR="00F72A75">
        <w:rPr>
          <w:rFonts w:ascii="Palatino Linotype" w:hAnsi="Palatino Linotype"/>
        </w:rPr>
        <w:t>a few</w:t>
      </w:r>
      <w:r w:rsidRPr="00733289">
        <w:rPr>
          <w:rFonts w:ascii="Palatino Linotype" w:hAnsi="Palatino Linotype"/>
        </w:rPr>
        <w:t xml:space="preserve"> times a year and want the utility to install meters to reduce their water bill.</w:t>
      </w:r>
    </w:p>
    <w:p w:rsidRPr="00733289" w:rsidR="00431961" w:rsidP="000E380F" w:rsidRDefault="00431961" w14:paraId="2E4547B8" w14:textId="77777777">
      <w:pPr>
        <w:pStyle w:val="BodyText"/>
        <w:rPr>
          <w:rFonts w:ascii="Palatino Linotype" w:hAnsi="Palatino Linotype"/>
        </w:rPr>
      </w:pPr>
    </w:p>
    <w:p w:rsidR="005242DC" w:rsidP="000E380F" w:rsidRDefault="002247C7" w14:paraId="74A29D16" w14:textId="51E10CD3">
      <w:pPr>
        <w:pStyle w:val="Body"/>
        <w:spacing w:after="0" w:line="240" w:lineRule="auto"/>
        <w:rPr>
          <w:rFonts w:ascii="Palatino Linotype" w:hAnsi="Palatino Linotype"/>
          <w:sz w:val="24"/>
          <w:szCs w:val="24"/>
        </w:rPr>
      </w:pPr>
      <w:r w:rsidRPr="00733289">
        <w:rPr>
          <w:rFonts w:ascii="Palatino Linotype" w:hAnsi="Palatino Linotype"/>
          <w:sz w:val="24"/>
          <w:szCs w:val="24"/>
        </w:rPr>
        <w:t>Slide</w:t>
      </w:r>
      <w:r w:rsidRPr="00733289">
        <w:rPr>
          <w:rFonts w:ascii="Palatino Linotype" w:hAnsi="Palatino Linotype"/>
          <w:spacing w:val="-2"/>
          <w:sz w:val="24"/>
          <w:szCs w:val="24"/>
        </w:rPr>
        <w:t xml:space="preserve"> </w:t>
      </w:r>
      <w:r w:rsidRPr="00733289">
        <w:rPr>
          <w:rFonts w:ascii="Palatino Linotype" w:hAnsi="Palatino Linotype"/>
          <w:sz w:val="24"/>
          <w:szCs w:val="24"/>
        </w:rPr>
        <w:t>Inn,</w:t>
      </w:r>
      <w:r w:rsidRPr="00733289">
        <w:rPr>
          <w:rFonts w:ascii="Palatino Linotype" w:hAnsi="Palatino Linotype"/>
          <w:spacing w:val="-3"/>
          <w:sz w:val="24"/>
          <w:szCs w:val="24"/>
        </w:rPr>
        <w:t xml:space="preserve"> </w:t>
      </w:r>
      <w:r w:rsidRPr="00733289">
        <w:rPr>
          <w:rFonts w:ascii="Palatino Linotype" w:hAnsi="Palatino Linotype"/>
          <w:sz w:val="24"/>
          <w:szCs w:val="24"/>
        </w:rPr>
        <w:t>in</w:t>
      </w:r>
      <w:r w:rsidRPr="00733289">
        <w:rPr>
          <w:rFonts w:ascii="Palatino Linotype" w:hAnsi="Palatino Linotype"/>
          <w:spacing w:val="-3"/>
          <w:sz w:val="24"/>
          <w:szCs w:val="24"/>
        </w:rPr>
        <w:t xml:space="preserve"> </w:t>
      </w:r>
      <w:r w:rsidRPr="00733289">
        <w:rPr>
          <w:rFonts w:ascii="Palatino Linotype" w:hAnsi="Palatino Linotype"/>
          <w:sz w:val="24"/>
          <w:szCs w:val="24"/>
        </w:rPr>
        <w:t>its</w:t>
      </w:r>
      <w:r w:rsidRPr="00733289">
        <w:rPr>
          <w:rFonts w:ascii="Palatino Linotype" w:hAnsi="Palatino Linotype"/>
          <w:spacing w:val="-3"/>
          <w:sz w:val="24"/>
          <w:szCs w:val="24"/>
        </w:rPr>
        <w:t xml:space="preserve"> </w:t>
      </w:r>
      <w:r w:rsidRPr="00733289">
        <w:rPr>
          <w:rFonts w:ascii="Palatino Linotype" w:hAnsi="Palatino Linotype"/>
          <w:sz w:val="24"/>
          <w:szCs w:val="24"/>
        </w:rPr>
        <w:t>responses</w:t>
      </w:r>
      <w:r w:rsidRPr="00733289">
        <w:rPr>
          <w:rFonts w:ascii="Palatino Linotype" w:hAnsi="Palatino Linotype"/>
          <w:spacing w:val="-2"/>
          <w:sz w:val="24"/>
          <w:szCs w:val="24"/>
        </w:rPr>
        <w:t xml:space="preserve"> </w:t>
      </w:r>
      <w:r w:rsidRPr="00733289">
        <w:rPr>
          <w:rFonts w:ascii="Palatino Linotype" w:hAnsi="Palatino Linotype"/>
          <w:sz w:val="24"/>
          <w:szCs w:val="24"/>
        </w:rPr>
        <w:t>to</w:t>
      </w:r>
      <w:r w:rsidRPr="00733289">
        <w:rPr>
          <w:rFonts w:ascii="Palatino Linotype" w:hAnsi="Palatino Linotype"/>
          <w:spacing w:val="-2"/>
          <w:sz w:val="24"/>
          <w:szCs w:val="24"/>
        </w:rPr>
        <w:t xml:space="preserve"> </w:t>
      </w:r>
      <w:r w:rsidRPr="00733289">
        <w:rPr>
          <w:rFonts w:ascii="Palatino Linotype" w:hAnsi="Palatino Linotype"/>
          <w:sz w:val="24"/>
          <w:szCs w:val="24"/>
        </w:rPr>
        <w:t>the</w:t>
      </w:r>
      <w:r w:rsidRPr="00733289">
        <w:rPr>
          <w:rFonts w:ascii="Palatino Linotype" w:hAnsi="Palatino Linotype"/>
          <w:spacing w:val="-2"/>
          <w:sz w:val="24"/>
          <w:szCs w:val="24"/>
        </w:rPr>
        <w:t xml:space="preserve"> </w:t>
      </w:r>
      <w:r w:rsidRPr="00733289">
        <w:rPr>
          <w:rFonts w:ascii="Palatino Linotype" w:hAnsi="Palatino Linotype"/>
          <w:sz w:val="24"/>
          <w:szCs w:val="24"/>
        </w:rPr>
        <w:t>protests,</w:t>
      </w:r>
      <w:r w:rsidRPr="00733289">
        <w:rPr>
          <w:rFonts w:ascii="Palatino Linotype" w:hAnsi="Palatino Linotype"/>
          <w:spacing w:val="-2"/>
          <w:sz w:val="24"/>
          <w:szCs w:val="24"/>
        </w:rPr>
        <w:t xml:space="preserve"> </w:t>
      </w:r>
      <w:r w:rsidRPr="00733289">
        <w:rPr>
          <w:rFonts w:ascii="Palatino Linotype" w:hAnsi="Palatino Linotype"/>
          <w:sz w:val="24"/>
          <w:szCs w:val="24"/>
        </w:rPr>
        <w:t>explained</w:t>
      </w:r>
      <w:r w:rsidRPr="00733289">
        <w:rPr>
          <w:rFonts w:ascii="Palatino Linotype" w:hAnsi="Palatino Linotype"/>
          <w:spacing w:val="-2"/>
          <w:sz w:val="24"/>
          <w:szCs w:val="24"/>
        </w:rPr>
        <w:t xml:space="preserve"> </w:t>
      </w:r>
      <w:r w:rsidRPr="00733289">
        <w:rPr>
          <w:rFonts w:ascii="Palatino Linotype" w:hAnsi="Palatino Linotype"/>
          <w:sz w:val="24"/>
          <w:szCs w:val="24"/>
        </w:rPr>
        <w:t>that</w:t>
      </w:r>
      <w:r w:rsidRPr="00733289">
        <w:rPr>
          <w:rFonts w:ascii="Palatino Linotype" w:hAnsi="Palatino Linotype"/>
          <w:spacing w:val="-2"/>
          <w:sz w:val="24"/>
          <w:szCs w:val="24"/>
        </w:rPr>
        <w:t xml:space="preserve"> </w:t>
      </w:r>
      <w:r w:rsidRPr="00733289">
        <w:rPr>
          <w:rFonts w:ascii="Palatino Linotype" w:hAnsi="Palatino Linotype"/>
          <w:sz w:val="24"/>
          <w:szCs w:val="24"/>
        </w:rPr>
        <w:t>the</w:t>
      </w:r>
      <w:r w:rsidRPr="00733289">
        <w:rPr>
          <w:rFonts w:ascii="Palatino Linotype" w:hAnsi="Palatino Linotype"/>
          <w:spacing w:val="-2"/>
          <w:sz w:val="24"/>
          <w:szCs w:val="24"/>
        </w:rPr>
        <w:t xml:space="preserve"> </w:t>
      </w:r>
      <w:r w:rsidR="00AC25B1">
        <w:rPr>
          <w:rFonts w:ascii="Palatino Linotype" w:hAnsi="Palatino Linotype"/>
          <w:spacing w:val="-2"/>
          <w:sz w:val="24"/>
          <w:szCs w:val="24"/>
        </w:rPr>
        <w:t>current net income is insufficient to cover expenses and any additional maintenance or purchase of plant</w:t>
      </w:r>
      <w:r w:rsidR="00090502">
        <w:rPr>
          <w:rFonts w:ascii="Palatino Linotype" w:hAnsi="Palatino Linotype"/>
          <w:spacing w:val="-2"/>
          <w:sz w:val="24"/>
          <w:szCs w:val="24"/>
        </w:rPr>
        <w:t xml:space="preserve">, </w:t>
      </w:r>
      <w:r w:rsidR="001E7BE6">
        <w:rPr>
          <w:rFonts w:ascii="Palatino Linotype" w:hAnsi="Palatino Linotype"/>
          <w:spacing w:val="-2"/>
          <w:sz w:val="24"/>
          <w:szCs w:val="24"/>
        </w:rPr>
        <w:t>so</w:t>
      </w:r>
      <w:r w:rsidR="00A7362E">
        <w:rPr>
          <w:rFonts w:ascii="Palatino Linotype" w:hAnsi="Palatino Linotype"/>
          <w:spacing w:val="-2"/>
          <w:sz w:val="24"/>
          <w:szCs w:val="24"/>
        </w:rPr>
        <w:t xml:space="preserve"> </w:t>
      </w:r>
      <w:r w:rsidR="00F44183">
        <w:rPr>
          <w:rFonts w:ascii="Palatino Linotype" w:hAnsi="Palatino Linotype"/>
          <w:spacing w:val="-2"/>
          <w:sz w:val="24"/>
          <w:szCs w:val="24"/>
        </w:rPr>
        <w:t xml:space="preserve">the utility owner </w:t>
      </w:r>
      <w:r w:rsidR="004B465C">
        <w:rPr>
          <w:rFonts w:ascii="Palatino Linotype" w:hAnsi="Palatino Linotype"/>
          <w:spacing w:val="-2"/>
          <w:sz w:val="24"/>
          <w:szCs w:val="24"/>
        </w:rPr>
        <w:t xml:space="preserve">has been contributing </w:t>
      </w:r>
      <w:r w:rsidR="00196E9B">
        <w:rPr>
          <w:rFonts w:ascii="Palatino Linotype" w:hAnsi="Palatino Linotype"/>
          <w:spacing w:val="-2"/>
          <w:sz w:val="24"/>
          <w:szCs w:val="24"/>
        </w:rPr>
        <w:t xml:space="preserve">from his own funds to maintain </w:t>
      </w:r>
      <w:r w:rsidR="00A53720">
        <w:rPr>
          <w:rFonts w:ascii="Palatino Linotype" w:hAnsi="Palatino Linotype"/>
          <w:spacing w:val="-2"/>
          <w:sz w:val="24"/>
          <w:szCs w:val="24"/>
        </w:rPr>
        <w:t xml:space="preserve">and repair </w:t>
      </w:r>
      <w:r w:rsidR="00196E9B">
        <w:rPr>
          <w:rFonts w:ascii="Palatino Linotype" w:hAnsi="Palatino Linotype"/>
          <w:spacing w:val="-2"/>
          <w:sz w:val="24"/>
          <w:szCs w:val="24"/>
        </w:rPr>
        <w:t xml:space="preserve">the </w:t>
      </w:r>
      <w:r w:rsidR="00196E9B">
        <w:rPr>
          <w:rFonts w:ascii="Palatino Linotype" w:hAnsi="Palatino Linotype"/>
          <w:spacing w:val="-2"/>
          <w:sz w:val="24"/>
          <w:szCs w:val="24"/>
        </w:rPr>
        <w:lastRenderedPageBreak/>
        <w:t>system</w:t>
      </w:r>
      <w:r w:rsidR="00A53720">
        <w:rPr>
          <w:rFonts w:ascii="Palatino Linotype" w:hAnsi="Palatino Linotype"/>
          <w:spacing w:val="-2"/>
          <w:sz w:val="24"/>
          <w:szCs w:val="24"/>
        </w:rPr>
        <w:t>.</w:t>
      </w:r>
      <w:r w:rsidR="003A6346">
        <w:rPr>
          <w:rFonts w:ascii="Palatino Linotype" w:hAnsi="Palatino Linotype"/>
          <w:spacing w:val="-2"/>
          <w:sz w:val="24"/>
          <w:szCs w:val="24"/>
        </w:rPr>
        <w:t xml:space="preserve"> </w:t>
      </w:r>
      <w:r w:rsidRPr="00733289">
        <w:rPr>
          <w:rFonts w:ascii="Palatino Linotype" w:hAnsi="Palatino Linotype"/>
          <w:sz w:val="24"/>
          <w:szCs w:val="24"/>
        </w:rPr>
        <w:t>The utility also explained that converting customers from flat rate to metered service is required by California Assembly Bill 2572 (AB 2572), approved on September 29, 2004.</w:t>
      </w:r>
      <w:r w:rsidRPr="00733289">
        <w:rPr>
          <w:rStyle w:val="FootnoteReference"/>
          <w:rFonts w:ascii="Palatino Linotype" w:hAnsi="Palatino Linotype"/>
          <w:sz w:val="24"/>
          <w:szCs w:val="24"/>
        </w:rPr>
        <w:footnoteReference w:id="4"/>
      </w:r>
      <w:r w:rsidRPr="00733289">
        <w:rPr>
          <w:rFonts w:ascii="Palatino Linotype" w:hAnsi="Palatino Linotype"/>
          <w:position w:val="7"/>
          <w:sz w:val="24"/>
          <w:szCs w:val="24"/>
        </w:rPr>
        <w:t xml:space="preserve"> </w:t>
      </w:r>
      <w:r w:rsidRPr="00733289">
        <w:rPr>
          <w:rFonts w:ascii="Palatino Linotype" w:hAnsi="Palatino Linotype"/>
          <w:sz w:val="24"/>
          <w:szCs w:val="24"/>
        </w:rPr>
        <w:t>The utility indicated that the conversion to metered service would be beneficial to the customer and the utility, since customers can lower their water bills by managing their water usage. Slide Inn</w:t>
      </w:r>
      <w:r w:rsidR="005B7AFF">
        <w:rPr>
          <w:rFonts w:ascii="Palatino Linotype" w:hAnsi="Palatino Linotype"/>
          <w:sz w:val="24"/>
          <w:szCs w:val="24"/>
        </w:rPr>
        <w:t xml:space="preserve"> </w:t>
      </w:r>
      <w:r w:rsidRPr="00733289">
        <w:rPr>
          <w:rFonts w:ascii="Palatino Linotype" w:hAnsi="Palatino Linotype"/>
          <w:sz w:val="24"/>
          <w:szCs w:val="24"/>
        </w:rPr>
        <w:t>also explained that there has been a shortage of meters and the current shipment of meters for Slide Inn is on a 6-month backorder.</w:t>
      </w:r>
    </w:p>
    <w:p w:rsidRPr="00810A8C" w:rsidR="00810A8C" w:rsidP="000E380F" w:rsidRDefault="00810A8C" w14:paraId="56216918" w14:textId="77777777">
      <w:pPr>
        <w:pStyle w:val="Body"/>
        <w:spacing w:after="0" w:line="240" w:lineRule="auto"/>
        <w:rPr>
          <w:rFonts w:ascii="Palatino Linotype" w:hAnsi="Palatino Linotype"/>
          <w:sz w:val="24"/>
          <w:szCs w:val="24"/>
        </w:rPr>
      </w:pPr>
    </w:p>
    <w:p w:rsidR="001D4169" w:rsidP="000E380F" w:rsidRDefault="4EBDEB41" w14:paraId="3DA1E08F" w14:textId="0544121D">
      <w:pPr>
        <w:pStyle w:val="Body"/>
        <w:spacing w:after="0" w:line="240" w:lineRule="auto"/>
        <w:rPr>
          <w:rFonts w:ascii="Palatino Linotype" w:hAnsi="Palatino Linotype"/>
          <w:sz w:val="24"/>
          <w:szCs w:val="24"/>
        </w:rPr>
      </w:pPr>
      <w:r w:rsidRPr="4697FDEB">
        <w:rPr>
          <w:rFonts w:ascii="Palatino Linotype" w:hAnsi="Palatino Linotype"/>
          <w:sz w:val="24"/>
          <w:szCs w:val="24"/>
        </w:rPr>
        <w:t>In response to questions regarding meter installations,</w:t>
      </w:r>
      <w:r w:rsidRPr="4697FDEB" w:rsidR="001D4169">
        <w:rPr>
          <w:rFonts w:ascii="Palatino Linotype" w:hAnsi="Palatino Linotype"/>
          <w:sz w:val="24"/>
          <w:szCs w:val="24"/>
        </w:rPr>
        <w:t xml:space="preserve"> Slide Inn</w:t>
      </w:r>
      <w:r w:rsidRPr="4697FDEB" w:rsidR="1D535ED2">
        <w:rPr>
          <w:rFonts w:ascii="Palatino Linotype" w:hAnsi="Palatino Linotype"/>
          <w:sz w:val="24"/>
          <w:szCs w:val="24"/>
        </w:rPr>
        <w:t xml:space="preserve"> reports that it</w:t>
      </w:r>
      <w:r w:rsidRPr="4697FDEB" w:rsidR="001D4169">
        <w:rPr>
          <w:rFonts w:ascii="Palatino Linotype" w:hAnsi="Palatino Linotype"/>
          <w:sz w:val="24"/>
          <w:szCs w:val="24"/>
        </w:rPr>
        <w:t xml:space="preserve"> has installed meters </w:t>
      </w:r>
      <w:r w:rsidR="00371C8E">
        <w:rPr>
          <w:rFonts w:ascii="Palatino Linotype" w:hAnsi="Palatino Linotype"/>
          <w:sz w:val="24"/>
          <w:szCs w:val="24"/>
        </w:rPr>
        <w:t>for</w:t>
      </w:r>
      <w:r w:rsidRPr="4697FDEB" w:rsidR="001D4169">
        <w:rPr>
          <w:rFonts w:ascii="Palatino Linotype" w:hAnsi="Palatino Linotype"/>
          <w:sz w:val="24"/>
          <w:szCs w:val="24"/>
        </w:rPr>
        <w:t xml:space="preserve"> 67% of their customers</w:t>
      </w:r>
      <w:r w:rsidR="00371C8E">
        <w:rPr>
          <w:rFonts w:ascii="Palatino Linotype" w:hAnsi="Palatino Linotype"/>
          <w:sz w:val="24"/>
          <w:szCs w:val="24"/>
        </w:rPr>
        <w:t>,</w:t>
      </w:r>
      <w:r w:rsidRPr="4697FDEB" w:rsidR="001D4169">
        <w:rPr>
          <w:rFonts w:ascii="Palatino Linotype" w:hAnsi="Palatino Linotype"/>
          <w:sz w:val="24"/>
          <w:szCs w:val="24"/>
        </w:rPr>
        <w:t xml:space="preserve"> and the utility reported that </w:t>
      </w:r>
      <w:r w:rsidRPr="4697FDEB" w:rsidR="007E6AD0">
        <w:rPr>
          <w:rFonts w:ascii="Palatino Linotype" w:hAnsi="Palatino Linotype"/>
          <w:sz w:val="24"/>
          <w:szCs w:val="24"/>
        </w:rPr>
        <w:t>it</w:t>
      </w:r>
      <w:r w:rsidRPr="4697FDEB" w:rsidR="001D4169">
        <w:rPr>
          <w:rFonts w:ascii="Palatino Linotype" w:hAnsi="Palatino Linotype"/>
          <w:sz w:val="24"/>
          <w:szCs w:val="24"/>
        </w:rPr>
        <w:t xml:space="preserve"> </w:t>
      </w:r>
      <w:r w:rsidRPr="4697FDEB" w:rsidR="20C942DE">
        <w:rPr>
          <w:rFonts w:ascii="Palatino Linotype" w:hAnsi="Palatino Linotype"/>
          <w:sz w:val="24"/>
          <w:szCs w:val="24"/>
        </w:rPr>
        <w:t>is</w:t>
      </w:r>
      <w:r w:rsidRPr="4697FDEB" w:rsidR="001D4169">
        <w:rPr>
          <w:rFonts w:ascii="Palatino Linotype" w:hAnsi="Palatino Linotype"/>
          <w:sz w:val="24"/>
          <w:szCs w:val="24"/>
        </w:rPr>
        <w:t xml:space="preserve"> projected to finish installing meters to</w:t>
      </w:r>
      <w:r w:rsidRPr="4697FDEB" w:rsidR="1C787384">
        <w:rPr>
          <w:rFonts w:ascii="Palatino Linotype" w:hAnsi="Palatino Linotype"/>
          <w:sz w:val="24"/>
          <w:szCs w:val="24"/>
        </w:rPr>
        <w:t xml:space="preserve"> all</w:t>
      </w:r>
      <w:r w:rsidRPr="4697FDEB" w:rsidR="001D4169">
        <w:rPr>
          <w:rFonts w:ascii="Palatino Linotype" w:hAnsi="Palatino Linotype"/>
          <w:sz w:val="24"/>
          <w:szCs w:val="24"/>
        </w:rPr>
        <w:t xml:space="preserve"> customers by </w:t>
      </w:r>
      <w:r w:rsidRPr="4697FDEB" w:rsidR="00B062DB">
        <w:rPr>
          <w:rFonts w:ascii="Palatino Linotype" w:hAnsi="Palatino Linotype"/>
          <w:sz w:val="24"/>
          <w:szCs w:val="24"/>
        </w:rPr>
        <w:t xml:space="preserve">the </w:t>
      </w:r>
      <w:r w:rsidRPr="4697FDEB" w:rsidR="001D4169">
        <w:rPr>
          <w:rFonts w:ascii="Palatino Linotype" w:hAnsi="Palatino Linotype"/>
          <w:sz w:val="24"/>
          <w:szCs w:val="24"/>
        </w:rPr>
        <w:t>end of 2025.</w:t>
      </w:r>
    </w:p>
    <w:p w:rsidR="00CA67A5" w:rsidP="000E380F" w:rsidRDefault="00CA67A5" w14:paraId="0799D51D" w14:textId="77777777">
      <w:pPr>
        <w:pStyle w:val="Body"/>
        <w:spacing w:after="0" w:line="240" w:lineRule="auto"/>
        <w:rPr>
          <w:rFonts w:ascii="Palatino Linotype" w:hAnsi="Palatino Linotype"/>
        </w:rPr>
      </w:pPr>
    </w:p>
    <w:p w:rsidR="00431961" w:rsidP="1B727786" w:rsidRDefault="00DC64CA" w14:paraId="673039F9" w14:textId="4249C4F8">
      <w:pPr>
        <w:rPr>
          <w:rFonts w:ascii="Palatino Linotype" w:hAnsi="Palatino Linotype"/>
          <w:b/>
          <w:bCs/>
          <w:u w:val="single"/>
        </w:rPr>
      </w:pPr>
      <w:r w:rsidRPr="1B727786">
        <w:rPr>
          <w:rFonts w:ascii="Palatino Linotype" w:hAnsi="Palatino Linotype"/>
          <w:b/>
          <w:bCs/>
          <w:u w:val="single"/>
        </w:rPr>
        <w:t>Site Visit</w:t>
      </w:r>
    </w:p>
    <w:p w:rsidR="00DC64CA" w:rsidP="00505F4D" w:rsidRDefault="00DC64CA" w14:paraId="0012348C" w14:textId="77777777">
      <w:pPr>
        <w:rPr>
          <w:rFonts w:ascii="Palatino Linotype" w:hAnsi="Palatino Linotype"/>
          <w:b/>
          <w:u w:val="single"/>
        </w:rPr>
      </w:pPr>
    </w:p>
    <w:p w:rsidR="00431961" w:rsidP="46EC926D" w:rsidRDefault="00DC64CA" w14:paraId="19FFB8EA" w14:textId="76177CF5">
      <w:pPr>
        <w:rPr>
          <w:rFonts w:ascii="Palatino Linotype" w:hAnsi="Palatino Linotype"/>
        </w:rPr>
      </w:pPr>
      <w:r w:rsidRPr="4697FDEB">
        <w:rPr>
          <w:rFonts w:ascii="Palatino Linotype" w:hAnsi="Palatino Linotype"/>
        </w:rPr>
        <w:t xml:space="preserve">WD staff, with the assistance of the owner and plant operator of Slide Inn, inspected the water system on March 20, 2024. </w:t>
      </w:r>
      <w:r w:rsidRPr="4697FDEB" w:rsidR="00767AAE">
        <w:rPr>
          <w:rFonts w:ascii="Palatino Linotype" w:hAnsi="Palatino Linotype"/>
        </w:rPr>
        <w:t xml:space="preserve">The staff </w:t>
      </w:r>
      <w:r w:rsidRPr="4697FDEB" w:rsidR="00CF6FF9">
        <w:rPr>
          <w:rFonts w:ascii="Palatino Linotype" w:hAnsi="Palatino Linotype"/>
        </w:rPr>
        <w:t>was told</w:t>
      </w:r>
      <w:r w:rsidRPr="4697FDEB" w:rsidR="00767AAE">
        <w:rPr>
          <w:rFonts w:ascii="Palatino Linotype" w:hAnsi="Palatino Linotype"/>
        </w:rPr>
        <w:t xml:space="preserve"> that </w:t>
      </w:r>
      <w:r w:rsidRPr="4697FDEB" w:rsidR="007D677C">
        <w:rPr>
          <w:rFonts w:ascii="Palatino Linotype" w:hAnsi="Palatino Linotype"/>
        </w:rPr>
        <w:t>the water operator checks on the wells and reads the meter</w:t>
      </w:r>
      <w:r w:rsidR="00227621">
        <w:rPr>
          <w:rFonts w:ascii="Palatino Linotype" w:hAnsi="Palatino Linotype"/>
        </w:rPr>
        <w:t>s</w:t>
      </w:r>
      <w:r w:rsidRPr="4697FDEB" w:rsidR="007D677C">
        <w:rPr>
          <w:rFonts w:ascii="Palatino Linotype" w:hAnsi="Palatino Linotype"/>
        </w:rPr>
        <w:t xml:space="preserve"> </w:t>
      </w:r>
      <w:r w:rsidRPr="4697FDEB" w:rsidR="003C00B8">
        <w:rPr>
          <w:rFonts w:ascii="Palatino Linotype" w:hAnsi="Palatino Linotype"/>
        </w:rPr>
        <w:t>bi-</w:t>
      </w:r>
      <w:r w:rsidRPr="4697FDEB" w:rsidR="007D677C">
        <w:rPr>
          <w:rFonts w:ascii="Palatino Linotype" w:hAnsi="Palatino Linotype"/>
        </w:rPr>
        <w:t>monthly</w:t>
      </w:r>
      <w:r w:rsidRPr="4697FDEB" w:rsidR="00CF6FF9">
        <w:rPr>
          <w:rFonts w:ascii="Palatino Linotype" w:hAnsi="Palatino Linotype"/>
        </w:rPr>
        <w:t xml:space="preserve">. </w:t>
      </w:r>
      <w:r w:rsidRPr="4697FDEB" w:rsidR="00FA0D21">
        <w:rPr>
          <w:rFonts w:ascii="Palatino Linotype" w:hAnsi="Palatino Linotype"/>
        </w:rPr>
        <w:t>While all the doors to the well</w:t>
      </w:r>
      <w:r w:rsidRPr="4697FDEB" w:rsidR="5FD450B2">
        <w:rPr>
          <w:rFonts w:ascii="Palatino Linotype" w:hAnsi="Palatino Linotype"/>
        </w:rPr>
        <w:t>s are</w:t>
      </w:r>
      <w:r w:rsidRPr="4697FDEB" w:rsidR="00FA0D21">
        <w:rPr>
          <w:rFonts w:ascii="Palatino Linotype" w:hAnsi="Palatino Linotype"/>
        </w:rPr>
        <w:t xml:space="preserve"> secured with a lock, </w:t>
      </w:r>
      <w:r w:rsidRPr="4697FDEB" w:rsidR="00751ED8">
        <w:rPr>
          <w:rFonts w:ascii="Palatino Linotype" w:hAnsi="Palatino Linotype"/>
        </w:rPr>
        <w:t>well #</w:t>
      </w:r>
      <w:r w:rsidRPr="4697FDEB" w:rsidR="00882782">
        <w:rPr>
          <w:rFonts w:ascii="Palatino Linotype" w:hAnsi="Palatino Linotype"/>
        </w:rPr>
        <w:t>6</w:t>
      </w:r>
      <w:r w:rsidRPr="4697FDEB" w:rsidR="00751ED8">
        <w:rPr>
          <w:rFonts w:ascii="Palatino Linotype" w:hAnsi="Palatino Linotype"/>
        </w:rPr>
        <w:t xml:space="preserve"> was </w:t>
      </w:r>
      <w:r w:rsidRPr="4697FDEB" w:rsidR="00806B05">
        <w:rPr>
          <w:rFonts w:ascii="Palatino Linotype" w:hAnsi="Palatino Linotype"/>
        </w:rPr>
        <w:t xml:space="preserve">damaged </w:t>
      </w:r>
      <w:r w:rsidRPr="4697FDEB" w:rsidR="00116BC3">
        <w:rPr>
          <w:rFonts w:ascii="Palatino Linotype" w:hAnsi="Palatino Linotype"/>
        </w:rPr>
        <w:t xml:space="preserve">by </w:t>
      </w:r>
      <w:r w:rsidR="004302BB">
        <w:rPr>
          <w:rFonts w:ascii="Palatino Linotype" w:hAnsi="Palatino Linotype"/>
        </w:rPr>
        <w:t>individuals</w:t>
      </w:r>
      <w:r w:rsidRPr="4697FDEB" w:rsidR="00116BC3">
        <w:rPr>
          <w:rFonts w:ascii="Palatino Linotype" w:hAnsi="Palatino Linotype"/>
        </w:rPr>
        <w:t xml:space="preserve"> tampering the well site. Slide Inn stated that </w:t>
      </w:r>
      <w:r w:rsidRPr="4697FDEB" w:rsidR="007D5F0B">
        <w:rPr>
          <w:rFonts w:ascii="Palatino Linotype" w:hAnsi="Palatino Linotype"/>
        </w:rPr>
        <w:t>it</w:t>
      </w:r>
      <w:r w:rsidRPr="4697FDEB" w:rsidR="00116BC3">
        <w:rPr>
          <w:rFonts w:ascii="Palatino Linotype" w:hAnsi="Palatino Linotype"/>
        </w:rPr>
        <w:t xml:space="preserve"> </w:t>
      </w:r>
      <w:r w:rsidRPr="4697FDEB" w:rsidR="78EBDC62">
        <w:rPr>
          <w:rFonts w:ascii="Palatino Linotype" w:hAnsi="Palatino Linotype"/>
        </w:rPr>
        <w:t>was</w:t>
      </w:r>
      <w:r w:rsidRPr="4697FDEB" w:rsidR="00767AAE">
        <w:rPr>
          <w:rFonts w:ascii="Palatino Linotype" w:hAnsi="Palatino Linotype"/>
        </w:rPr>
        <w:t xml:space="preserve"> </w:t>
      </w:r>
      <w:r w:rsidRPr="4697FDEB" w:rsidR="00116BC3">
        <w:rPr>
          <w:rFonts w:ascii="Palatino Linotype" w:hAnsi="Palatino Linotype"/>
        </w:rPr>
        <w:t>in the process of</w:t>
      </w:r>
      <w:r w:rsidRPr="4697FDEB" w:rsidR="00767AAE">
        <w:rPr>
          <w:rFonts w:ascii="Palatino Linotype" w:hAnsi="Palatino Linotype"/>
        </w:rPr>
        <w:t xml:space="preserve"> building fences around the </w:t>
      </w:r>
      <w:r w:rsidRPr="4697FDEB" w:rsidR="00116BC3">
        <w:rPr>
          <w:rFonts w:ascii="Palatino Linotype" w:hAnsi="Palatino Linotype"/>
        </w:rPr>
        <w:t xml:space="preserve">well to protect </w:t>
      </w:r>
      <w:r w:rsidRPr="4697FDEB" w:rsidR="00110F03">
        <w:rPr>
          <w:rFonts w:ascii="Palatino Linotype" w:hAnsi="Palatino Linotype"/>
        </w:rPr>
        <w:t>its</w:t>
      </w:r>
      <w:r w:rsidRPr="4697FDEB" w:rsidR="00116BC3">
        <w:rPr>
          <w:rFonts w:ascii="Palatino Linotype" w:hAnsi="Palatino Linotype"/>
        </w:rPr>
        <w:t xml:space="preserve"> </w:t>
      </w:r>
      <w:r w:rsidRPr="4697FDEB" w:rsidR="00767AAE">
        <w:rPr>
          <w:rFonts w:ascii="Palatino Linotype" w:hAnsi="Palatino Linotype"/>
        </w:rPr>
        <w:t xml:space="preserve">property. </w:t>
      </w:r>
      <w:r w:rsidRPr="4697FDEB" w:rsidR="00116BC3">
        <w:rPr>
          <w:rFonts w:ascii="Palatino Linotype" w:hAnsi="Palatino Linotype"/>
        </w:rPr>
        <w:t>T</w:t>
      </w:r>
      <w:r w:rsidRPr="4697FDEB" w:rsidR="00500A74">
        <w:rPr>
          <w:rFonts w:ascii="Palatino Linotype" w:hAnsi="Palatino Linotype"/>
        </w:rPr>
        <w:t xml:space="preserve">he staff </w:t>
      </w:r>
      <w:r w:rsidRPr="4697FDEB" w:rsidR="007F42DF">
        <w:rPr>
          <w:rFonts w:ascii="Palatino Linotype" w:hAnsi="Palatino Linotype"/>
        </w:rPr>
        <w:t xml:space="preserve">also </w:t>
      </w:r>
      <w:r w:rsidRPr="4697FDEB" w:rsidR="00500A74">
        <w:rPr>
          <w:rFonts w:ascii="Palatino Linotype" w:hAnsi="Palatino Linotype"/>
        </w:rPr>
        <w:t>noticed that the PG&amp;E electric</w:t>
      </w:r>
      <w:r w:rsidRPr="4697FDEB" w:rsidR="0035332F">
        <w:rPr>
          <w:rFonts w:ascii="Palatino Linotype" w:hAnsi="Palatino Linotype"/>
        </w:rPr>
        <w:t>al</w:t>
      </w:r>
      <w:r w:rsidRPr="4697FDEB" w:rsidR="00500A74">
        <w:rPr>
          <w:rFonts w:ascii="Palatino Linotype" w:hAnsi="Palatino Linotype"/>
        </w:rPr>
        <w:t xml:space="preserve"> line powering</w:t>
      </w:r>
      <w:r w:rsidRPr="4697FDEB" w:rsidR="00E103BA">
        <w:rPr>
          <w:rFonts w:ascii="Palatino Linotype" w:hAnsi="Palatino Linotype"/>
        </w:rPr>
        <w:t xml:space="preserve"> </w:t>
      </w:r>
      <w:r w:rsidRPr="4697FDEB" w:rsidR="00500A74">
        <w:rPr>
          <w:rFonts w:ascii="Palatino Linotype" w:hAnsi="Palatino Linotype"/>
        </w:rPr>
        <w:t xml:space="preserve">well </w:t>
      </w:r>
      <w:r w:rsidRPr="4697FDEB" w:rsidR="00116BC3">
        <w:rPr>
          <w:rFonts w:ascii="Palatino Linotype" w:hAnsi="Palatino Linotype"/>
        </w:rPr>
        <w:t xml:space="preserve">#2 </w:t>
      </w:r>
      <w:r w:rsidRPr="4697FDEB" w:rsidR="007F42DF">
        <w:rPr>
          <w:rFonts w:ascii="Palatino Linotype" w:hAnsi="Palatino Linotype"/>
        </w:rPr>
        <w:t>ha</w:t>
      </w:r>
      <w:r w:rsidR="00227621">
        <w:rPr>
          <w:rFonts w:ascii="Palatino Linotype" w:hAnsi="Palatino Linotype"/>
        </w:rPr>
        <w:t>d</w:t>
      </w:r>
      <w:r w:rsidRPr="4697FDEB" w:rsidR="007F42DF">
        <w:rPr>
          <w:rFonts w:ascii="Palatino Linotype" w:hAnsi="Palatino Linotype"/>
        </w:rPr>
        <w:t xml:space="preserve"> fallen </w:t>
      </w:r>
      <w:r w:rsidRPr="4697FDEB" w:rsidR="003D2FD6">
        <w:rPr>
          <w:rFonts w:ascii="Palatino Linotype" w:hAnsi="Palatino Linotype"/>
        </w:rPr>
        <w:t>due to a winter storm</w:t>
      </w:r>
      <w:r w:rsidRPr="4697FDEB" w:rsidR="221A064E">
        <w:rPr>
          <w:rFonts w:ascii="Palatino Linotype" w:hAnsi="Palatino Linotype"/>
        </w:rPr>
        <w:t>.  Slide Inn indicate</w:t>
      </w:r>
      <w:r w:rsidR="00227621">
        <w:rPr>
          <w:rFonts w:ascii="Palatino Linotype" w:hAnsi="Palatino Linotype"/>
        </w:rPr>
        <w:t>d that</w:t>
      </w:r>
      <w:r w:rsidRPr="4697FDEB" w:rsidR="221A064E">
        <w:rPr>
          <w:rFonts w:ascii="Palatino Linotype" w:hAnsi="Palatino Linotype"/>
        </w:rPr>
        <w:t xml:space="preserve"> it w</w:t>
      </w:r>
      <w:r w:rsidR="00227621">
        <w:rPr>
          <w:rFonts w:ascii="Palatino Linotype" w:hAnsi="Palatino Linotype"/>
        </w:rPr>
        <w:t>ould</w:t>
      </w:r>
      <w:r w:rsidRPr="4697FDEB" w:rsidR="0060506F">
        <w:rPr>
          <w:rFonts w:ascii="Palatino Linotype" w:hAnsi="Palatino Linotype"/>
        </w:rPr>
        <w:t xml:space="preserve"> contact PG&amp;E to reestablish power to the well.</w:t>
      </w:r>
      <w:r w:rsidRPr="4697FDEB" w:rsidR="003D2FD6">
        <w:rPr>
          <w:rFonts w:ascii="Palatino Linotype" w:hAnsi="Palatino Linotype"/>
        </w:rPr>
        <w:t xml:space="preserve"> </w:t>
      </w:r>
      <w:r w:rsidRPr="4697FDEB" w:rsidR="0060506F">
        <w:rPr>
          <w:rFonts w:ascii="Palatino Linotype" w:hAnsi="Palatino Linotype"/>
        </w:rPr>
        <w:t xml:space="preserve"> </w:t>
      </w:r>
      <w:r w:rsidRPr="4697FDEB" w:rsidR="00631339">
        <w:rPr>
          <w:rFonts w:ascii="Palatino Linotype" w:hAnsi="Palatino Linotype"/>
        </w:rPr>
        <w:t xml:space="preserve">Slide Inn </w:t>
      </w:r>
      <w:r w:rsidR="00227621">
        <w:rPr>
          <w:rFonts w:ascii="Palatino Linotype" w:hAnsi="Palatino Linotype"/>
        </w:rPr>
        <w:t>also</w:t>
      </w:r>
      <w:r w:rsidRPr="4697FDEB" w:rsidR="00631339">
        <w:rPr>
          <w:rFonts w:ascii="Palatino Linotype" w:hAnsi="Palatino Linotype"/>
        </w:rPr>
        <w:t xml:space="preserve"> stated that </w:t>
      </w:r>
      <w:r w:rsidRPr="4697FDEB" w:rsidR="00EB3633">
        <w:rPr>
          <w:rFonts w:ascii="Palatino Linotype" w:hAnsi="Palatino Linotype"/>
        </w:rPr>
        <w:t>there is a back-up well that transfers water to the main tank</w:t>
      </w:r>
      <w:r w:rsidRPr="4697FDEB" w:rsidR="37C119EF">
        <w:rPr>
          <w:rFonts w:ascii="Palatino Linotype" w:hAnsi="Palatino Linotype"/>
        </w:rPr>
        <w:t>.</w:t>
      </w:r>
      <w:r w:rsidRPr="4697FDEB" w:rsidR="00893114">
        <w:rPr>
          <w:rFonts w:ascii="Palatino Linotype" w:hAnsi="Palatino Linotype"/>
        </w:rPr>
        <w:t xml:space="preserve"> Slide Inn was also working on replacing </w:t>
      </w:r>
      <w:r w:rsidRPr="4697FDEB" w:rsidR="007450C9">
        <w:rPr>
          <w:rFonts w:ascii="Palatino Linotype" w:hAnsi="Palatino Linotype"/>
        </w:rPr>
        <w:t>a portion of their distribution line due to a leak</w:t>
      </w:r>
      <w:r w:rsidRPr="4697FDEB" w:rsidR="00482A49">
        <w:rPr>
          <w:rFonts w:ascii="Palatino Linotype" w:hAnsi="Palatino Linotype"/>
        </w:rPr>
        <w:t xml:space="preserve">. Since the site visit, Slide Inn reported that the </w:t>
      </w:r>
      <w:r w:rsidRPr="4697FDEB" w:rsidR="007A07D4">
        <w:rPr>
          <w:rFonts w:ascii="Palatino Linotype" w:hAnsi="Palatino Linotype"/>
        </w:rPr>
        <w:t xml:space="preserve">leak was </w:t>
      </w:r>
      <w:r w:rsidRPr="4697FDEB" w:rsidR="00E103BA">
        <w:rPr>
          <w:rFonts w:ascii="Palatino Linotype" w:hAnsi="Palatino Linotype"/>
        </w:rPr>
        <w:t>located,</w:t>
      </w:r>
      <w:r w:rsidRPr="4697FDEB" w:rsidR="007A07D4">
        <w:rPr>
          <w:rFonts w:ascii="Palatino Linotype" w:hAnsi="Palatino Linotype"/>
        </w:rPr>
        <w:t xml:space="preserve"> and the </w:t>
      </w:r>
      <w:r w:rsidRPr="4697FDEB" w:rsidR="00482A49">
        <w:rPr>
          <w:rFonts w:ascii="Palatino Linotype" w:hAnsi="Palatino Linotype"/>
        </w:rPr>
        <w:t>distribution</w:t>
      </w:r>
      <w:r w:rsidRPr="4697FDEB" w:rsidR="007A07D4">
        <w:rPr>
          <w:rFonts w:ascii="Palatino Linotype" w:hAnsi="Palatino Linotype"/>
        </w:rPr>
        <w:t xml:space="preserve"> lines were replaced.</w:t>
      </w:r>
      <w:r w:rsidRPr="4697FDEB" w:rsidR="003C07F5">
        <w:rPr>
          <w:rFonts w:ascii="Palatino Linotype" w:hAnsi="Palatino Linotype"/>
        </w:rPr>
        <w:t xml:space="preserve"> </w:t>
      </w:r>
      <w:r w:rsidRPr="4697FDEB" w:rsidR="00E93716">
        <w:rPr>
          <w:rFonts w:ascii="Palatino Linotype" w:hAnsi="Palatino Linotype"/>
        </w:rPr>
        <w:t>The staff noted that</w:t>
      </w:r>
      <w:r w:rsidRPr="4697FDEB" w:rsidR="00893114">
        <w:rPr>
          <w:rFonts w:ascii="Palatino Linotype" w:hAnsi="Palatino Linotype"/>
        </w:rPr>
        <w:t xml:space="preserve"> the</w:t>
      </w:r>
      <w:r w:rsidRPr="4697FDEB" w:rsidR="00E93716">
        <w:rPr>
          <w:rFonts w:ascii="Palatino Linotype" w:hAnsi="Palatino Linotype"/>
        </w:rPr>
        <w:t xml:space="preserve"> rest of the water system </w:t>
      </w:r>
      <w:r w:rsidRPr="4697FDEB" w:rsidR="3B4FE163">
        <w:rPr>
          <w:rFonts w:ascii="Palatino Linotype" w:hAnsi="Palatino Linotype"/>
        </w:rPr>
        <w:t>appeared to be</w:t>
      </w:r>
      <w:r w:rsidRPr="4697FDEB" w:rsidR="00E103BA">
        <w:rPr>
          <w:rFonts w:ascii="Palatino Linotype" w:hAnsi="Palatino Linotype"/>
        </w:rPr>
        <w:t xml:space="preserve"> </w:t>
      </w:r>
      <w:r w:rsidR="00783239">
        <w:rPr>
          <w:rFonts w:ascii="Palatino Linotype" w:hAnsi="Palatino Linotype"/>
        </w:rPr>
        <w:t>sufficiently</w:t>
      </w:r>
      <w:r w:rsidRPr="4697FDEB" w:rsidR="00893114">
        <w:rPr>
          <w:rFonts w:ascii="Palatino Linotype" w:hAnsi="Palatino Linotype"/>
        </w:rPr>
        <w:t xml:space="preserve"> maintained. </w:t>
      </w:r>
    </w:p>
    <w:p w:rsidR="00E103BA" w:rsidP="00505F4D" w:rsidRDefault="00E103BA" w14:paraId="05910599" w14:textId="77777777">
      <w:pPr>
        <w:rPr>
          <w:rFonts w:ascii="Palatino Linotype" w:hAnsi="Palatino Linotype"/>
          <w:b/>
          <w:u w:val="single"/>
        </w:rPr>
      </w:pPr>
    </w:p>
    <w:p w:rsidRPr="00966A67" w:rsidR="001B3BBA" w:rsidP="00505F4D" w:rsidRDefault="001B3BBA" w14:paraId="2737521E" w14:textId="402D0403">
      <w:pPr>
        <w:rPr>
          <w:rFonts w:ascii="Palatino Linotype" w:hAnsi="Palatino Linotype"/>
          <w:b/>
        </w:rPr>
      </w:pPr>
      <w:r w:rsidRPr="00966A67">
        <w:rPr>
          <w:rFonts w:ascii="Palatino Linotype" w:hAnsi="Palatino Linotype"/>
          <w:b/>
          <w:u w:val="single"/>
        </w:rPr>
        <w:t>Public Meeting</w:t>
      </w:r>
    </w:p>
    <w:p w:rsidR="001B3BBA" w:rsidP="002247C7" w:rsidRDefault="001B3BBA" w14:paraId="19F01901" w14:textId="77777777">
      <w:pPr>
        <w:pStyle w:val="Body"/>
        <w:spacing w:after="0" w:line="240" w:lineRule="auto"/>
        <w:rPr>
          <w:rStyle w:val="HeaderChar"/>
          <w:rFonts w:ascii="Palatino Linotype" w:hAnsi="Palatino Linotype" w:eastAsia="Palatino Linotype" w:cs="Palatino Linotype"/>
        </w:rPr>
      </w:pPr>
    </w:p>
    <w:p w:rsidRPr="00733289" w:rsidR="00F72A75" w:rsidP="002247C7" w:rsidRDefault="00F72A75" w14:paraId="0F1E1A5B" w14:textId="54E6CC94">
      <w:pPr>
        <w:pStyle w:val="Body"/>
        <w:spacing w:after="0" w:line="240" w:lineRule="auto"/>
        <w:rPr>
          <w:rFonts w:ascii="Palatino Linotype" w:hAnsi="Palatino Linotype" w:eastAsia="Palatino Linotype" w:cs="Palatino Linotype"/>
          <w:sz w:val="24"/>
          <w:szCs w:val="24"/>
        </w:rPr>
      </w:pPr>
      <w:r w:rsidRPr="00733289">
        <w:rPr>
          <w:rFonts w:ascii="Palatino Linotype" w:hAnsi="Palatino Linotype" w:eastAsia="Palatino Linotype" w:cs="Palatino Linotype"/>
          <w:sz w:val="24"/>
          <w:szCs w:val="24"/>
        </w:rPr>
        <w:t xml:space="preserve">An informal public meeting was held on March 20, 2024, at 5:00 PM, at the Sonora Moose Lodge located at 20921 Longeway Road in Sonora, California. Slide Inn’s owner and WD staff waited </w:t>
      </w:r>
      <w:r w:rsidR="00890DF3">
        <w:rPr>
          <w:rFonts w:ascii="Palatino Linotype" w:hAnsi="Palatino Linotype" w:eastAsia="Palatino Linotype" w:cs="Palatino Linotype"/>
          <w:sz w:val="24"/>
          <w:szCs w:val="24"/>
        </w:rPr>
        <w:t>until</w:t>
      </w:r>
      <w:r w:rsidRPr="00733289">
        <w:rPr>
          <w:rFonts w:ascii="Palatino Linotype" w:hAnsi="Palatino Linotype" w:eastAsia="Palatino Linotype" w:cs="Palatino Linotype"/>
          <w:sz w:val="24"/>
          <w:szCs w:val="24"/>
        </w:rPr>
        <w:t xml:space="preserve"> 5:45 PM</w:t>
      </w:r>
      <w:r w:rsidR="00890DF3">
        <w:rPr>
          <w:rFonts w:ascii="Palatino Linotype" w:hAnsi="Palatino Linotype" w:eastAsia="Palatino Linotype" w:cs="Palatino Linotype"/>
          <w:sz w:val="24"/>
          <w:szCs w:val="24"/>
        </w:rPr>
        <w:t>. H</w:t>
      </w:r>
      <w:r w:rsidRPr="00733289">
        <w:rPr>
          <w:rFonts w:ascii="Palatino Linotype" w:hAnsi="Palatino Linotype" w:eastAsia="Palatino Linotype" w:cs="Palatino Linotype"/>
          <w:sz w:val="24"/>
          <w:szCs w:val="24"/>
        </w:rPr>
        <w:t xml:space="preserve">owever, no customers attended the public meeting.  </w:t>
      </w:r>
    </w:p>
    <w:p w:rsidRPr="008F0C62" w:rsidR="00135D03" w:rsidP="000E380F" w:rsidRDefault="00135D03" w14:paraId="1DA09A36" w14:textId="77777777">
      <w:pPr>
        <w:pStyle w:val="Body"/>
        <w:spacing w:after="0" w:line="240" w:lineRule="auto"/>
        <w:rPr>
          <w:rStyle w:val="HeaderChar"/>
          <w:rFonts w:ascii="Palatino Linotype" w:hAnsi="Palatino Linotype" w:eastAsia="Palatino Linotype" w:cs="Palatino Linotype"/>
          <w:b/>
          <w:bCs/>
          <w:sz w:val="28"/>
          <w:szCs w:val="28"/>
          <w:u w:val="single"/>
          <w:lang w:val="de-DE"/>
        </w:rPr>
      </w:pPr>
    </w:p>
    <w:p w:rsidRPr="008F0C62" w:rsidR="00F7709D" w:rsidP="000E380F" w:rsidRDefault="00F7709D" w14:paraId="1C97126D" w14:textId="77777777">
      <w:pPr>
        <w:pStyle w:val="Body"/>
        <w:spacing w:after="0" w:line="240" w:lineRule="auto"/>
        <w:rPr>
          <w:rStyle w:val="HeaderChar"/>
          <w:rFonts w:ascii="Palatino Linotype" w:hAnsi="Palatino Linotype" w:eastAsia="Palatino Linotype" w:cs="Palatino Linotype"/>
          <w:b/>
          <w:bCs/>
          <w:sz w:val="28"/>
          <w:szCs w:val="28"/>
          <w:u w:val="single"/>
          <w:lang w:val="de-DE"/>
        </w:rPr>
      </w:pPr>
    </w:p>
    <w:p w:rsidR="001E2FB4" w:rsidRDefault="00AE57DD" w14:paraId="28FB0AA3" w14:textId="39CFF3B0">
      <w:pPr>
        <w:pStyle w:val="Body"/>
        <w:spacing w:after="0" w:line="240" w:lineRule="auto"/>
        <w:rPr>
          <w:rStyle w:val="HeaderChar"/>
          <w:rFonts w:ascii="Palatino Linotype" w:hAnsi="Palatino Linotype" w:eastAsia="Palatino Linotype" w:cs="Palatino Linotype"/>
          <w:b/>
          <w:sz w:val="28"/>
          <w:szCs w:val="28"/>
          <w:u w:val="single"/>
          <w:lang w:val="de-DE"/>
        </w:rPr>
      </w:pPr>
      <w:r w:rsidRPr="009617C9">
        <w:rPr>
          <w:rStyle w:val="HeaderChar"/>
          <w:rFonts w:ascii="Palatino Linotype" w:hAnsi="Palatino Linotype" w:eastAsia="Palatino Linotype" w:cs="Palatino Linotype"/>
          <w:b/>
          <w:bCs/>
          <w:sz w:val="28"/>
          <w:szCs w:val="28"/>
          <w:u w:val="single"/>
          <w:lang w:val="de-DE"/>
        </w:rPr>
        <w:lastRenderedPageBreak/>
        <w:t>DISCUSSION</w:t>
      </w:r>
    </w:p>
    <w:p w:rsidRPr="001F08A9" w:rsidR="009E4A86" w:rsidP="000E380F" w:rsidRDefault="009E4A86" w14:paraId="62E034DA" w14:textId="77777777">
      <w:pPr>
        <w:pStyle w:val="Body"/>
        <w:spacing w:after="0" w:line="240" w:lineRule="auto"/>
        <w:rPr>
          <w:rFonts w:ascii="Palatino Linotype" w:hAnsi="Palatino Linotype" w:eastAsia="Palatino Linotype" w:cs="Palatino Linotype"/>
          <w:b/>
          <w:bCs/>
          <w:sz w:val="28"/>
          <w:szCs w:val="28"/>
          <w:u w:val="single"/>
        </w:rPr>
      </w:pPr>
    </w:p>
    <w:p w:rsidR="008B61AA" w:rsidP="006A27B9" w:rsidRDefault="001F08A9" w14:paraId="205D3FAA" w14:textId="1C0D5B57">
      <w:pPr>
        <w:pStyle w:val="BodyText"/>
        <w:rPr>
          <w:rFonts w:ascii="Palatino Linotype" w:hAnsi="Palatino Linotype"/>
        </w:rPr>
      </w:pPr>
      <w:r w:rsidRPr="008F0C62">
        <w:rPr>
          <w:rFonts w:ascii="Palatino Linotype" w:hAnsi="Palatino Linotype"/>
        </w:rPr>
        <w:t>In</w:t>
      </w:r>
      <w:r>
        <w:rPr>
          <w:rFonts w:ascii="Palatino Linotype" w:hAnsi="Palatino Linotype"/>
        </w:rPr>
        <w:t xml:space="preserve"> </w:t>
      </w:r>
      <w:r w:rsidRPr="008F0C62">
        <w:rPr>
          <w:rFonts w:ascii="Palatino Linotype" w:hAnsi="Palatino Linotype"/>
        </w:rPr>
        <w:t>reviewing</w:t>
      </w:r>
      <w:r>
        <w:rPr>
          <w:rFonts w:ascii="Palatino Linotype" w:hAnsi="Palatino Linotype"/>
        </w:rPr>
        <w:t xml:space="preserve"> </w:t>
      </w:r>
      <w:r w:rsidRPr="008F0C62">
        <w:rPr>
          <w:rFonts w:ascii="Palatino Linotype" w:hAnsi="Palatino Linotype"/>
        </w:rPr>
        <w:t>Slide</w:t>
      </w:r>
      <w:r>
        <w:rPr>
          <w:rFonts w:ascii="Palatino Linotype" w:hAnsi="Palatino Linotype"/>
        </w:rPr>
        <w:t xml:space="preserve"> </w:t>
      </w:r>
      <w:r w:rsidRPr="008F0C62">
        <w:rPr>
          <w:rFonts w:ascii="Palatino Linotype" w:hAnsi="Palatino Linotype"/>
        </w:rPr>
        <w:t>Inn’s</w:t>
      </w:r>
      <w:r>
        <w:rPr>
          <w:rFonts w:ascii="Palatino Linotype" w:hAnsi="Palatino Linotype"/>
        </w:rPr>
        <w:t xml:space="preserve"> </w:t>
      </w:r>
      <w:r w:rsidR="008B61AA">
        <w:rPr>
          <w:rFonts w:ascii="Palatino Linotype" w:hAnsi="Palatino Linotype"/>
        </w:rPr>
        <w:t>(GRC)</w:t>
      </w:r>
      <w:r w:rsidR="00FB72EB">
        <w:rPr>
          <w:rFonts w:ascii="Palatino Linotype" w:hAnsi="Palatino Linotype"/>
        </w:rPr>
        <w:t xml:space="preserve"> </w:t>
      </w:r>
      <w:r w:rsidRPr="008F0C62">
        <w:rPr>
          <w:rFonts w:ascii="Palatino Linotype" w:hAnsi="Palatino Linotype"/>
        </w:rPr>
        <w:t>request,</w:t>
      </w:r>
      <w:r>
        <w:rPr>
          <w:rFonts w:ascii="Palatino Linotype" w:hAnsi="Palatino Linotype"/>
        </w:rPr>
        <w:t xml:space="preserve"> </w:t>
      </w:r>
      <w:r w:rsidRPr="008F0C62">
        <w:rPr>
          <w:rFonts w:ascii="Palatino Linotype" w:hAnsi="Palatino Linotype"/>
        </w:rPr>
        <w:t>the</w:t>
      </w:r>
      <w:r>
        <w:rPr>
          <w:rFonts w:ascii="Palatino Linotype" w:hAnsi="Palatino Linotype"/>
        </w:rPr>
        <w:t xml:space="preserve"> </w:t>
      </w:r>
      <w:r w:rsidRPr="008F0C62">
        <w:rPr>
          <w:rFonts w:ascii="Palatino Linotype" w:hAnsi="Palatino Linotype"/>
        </w:rPr>
        <w:t>WD</w:t>
      </w:r>
      <w:r>
        <w:rPr>
          <w:rFonts w:ascii="Palatino Linotype" w:hAnsi="Palatino Linotype"/>
        </w:rPr>
        <w:t xml:space="preserve"> </w:t>
      </w:r>
      <w:r w:rsidR="00F74711">
        <w:rPr>
          <w:rFonts w:ascii="Palatino Linotype" w:hAnsi="Palatino Linotype"/>
        </w:rPr>
        <w:t xml:space="preserve">conducted </w:t>
      </w:r>
      <w:r w:rsidRPr="008F0C62">
        <w:rPr>
          <w:rFonts w:ascii="Palatino Linotype" w:hAnsi="Palatino Linotype"/>
        </w:rPr>
        <w:t>an</w:t>
      </w:r>
      <w:r>
        <w:rPr>
          <w:rFonts w:ascii="Palatino Linotype" w:hAnsi="Palatino Linotype"/>
        </w:rPr>
        <w:t xml:space="preserve"> </w:t>
      </w:r>
      <w:r w:rsidRPr="008F0C62">
        <w:rPr>
          <w:rFonts w:ascii="Palatino Linotype" w:hAnsi="Palatino Linotype"/>
        </w:rPr>
        <w:t>independent</w:t>
      </w:r>
      <w:r>
        <w:rPr>
          <w:rFonts w:ascii="Palatino Linotype" w:hAnsi="Palatino Linotype"/>
        </w:rPr>
        <w:t xml:space="preserve"> </w:t>
      </w:r>
      <w:r w:rsidRPr="008F0C62">
        <w:rPr>
          <w:rFonts w:ascii="Palatino Linotype" w:hAnsi="Palatino Linotype"/>
        </w:rPr>
        <w:t>analysis</w:t>
      </w:r>
      <w:r>
        <w:rPr>
          <w:rFonts w:ascii="Palatino Linotype" w:hAnsi="Palatino Linotype"/>
        </w:rPr>
        <w:t xml:space="preserve"> </w:t>
      </w:r>
      <w:r w:rsidRPr="008F0C62">
        <w:rPr>
          <w:rFonts w:ascii="Palatino Linotype" w:hAnsi="Palatino Linotype"/>
        </w:rPr>
        <w:t xml:space="preserve">of the </w:t>
      </w:r>
      <w:r w:rsidRPr="008F0C62" w:rsidR="003B49A7">
        <w:rPr>
          <w:rFonts w:ascii="Palatino Linotype" w:hAnsi="Palatino Linotype"/>
        </w:rPr>
        <w:t xml:space="preserve">utility’s </w:t>
      </w:r>
      <w:r w:rsidR="00F74711">
        <w:rPr>
          <w:rFonts w:ascii="Palatino Linotype" w:hAnsi="Palatino Linotype"/>
        </w:rPr>
        <w:t xml:space="preserve">proposed rate increase </w:t>
      </w:r>
      <w:r w:rsidRPr="008F0C62">
        <w:rPr>
          <w:rFonts w:ascii="Palatino Linotype" w:hAnsi="Palatino Linotype"/>
        </w:rPr>
        <w:t xml:space="preserve">and its </w:t>
      </w:r>
      <w:r w:rsidR="00636C21">
        <w:rPr>
          <w:rFonts w:ascii="Palatino Linotype" w:hAnsi="Palatino Linotype"/>
        </w:rPr>
        <w:t xml:space="preserve">current </w:t>
      </w:r>
      <w:r w:rsidR="00F74711">
        <w:rPr>
          <w:rFonts w:ascii="Palatino Linotype" w:hAnsi="Palatino Linotype"/>
        </w:rPr>
        <w:t>operational conditions.</w:t>
      </w:r>
      <w:r>
        <w:rPr>
          <w:rFonts w:ascii="Palatino Linotype" w:hAnsi="Palatino Linotype"/>
        </w:rPr>
        <w:t xml:space="preserve"> </w:t>
      </w:r>
      <w:r w:rsidRPr="008F0C62">
        <w:rPr>
          <w:rFonts w:ascii="Palatino Linotype" w:hAnsi="Palatino Linotype"/>
        </w:rPr>
        <w:t xml:space="preserve">Appendix A provides </w:t>
      </w:r>
      <w:r w:rsidR="00F74711">
        <w:rPr>
          <w:rFonts w:ascii="Palatino Linotype" w:hAnsi="Palatino Linotype"/>
        </w:rPr>
        <w:t xml:space="preserve">a comparison of </w:t>
      </w:r>
      <w:r w:rsidRPr="008F0C62">
        <w:rPr>
          <w:rFonts w:ascii="Palatino Linotype" w:hAnsi="Palatino Linotype"/>
        </w:rPr>
        <w:t xml:space="preserve">Slide Inn’s </w:t>
      </w:r>
      <w:r w:rsidR="00B54084">
        <w:rPr>
          <w:rFonts w:ascii="Palatino Linotype" w:hAnsi="Palatino Linotype"/>
        </w:rPr>
        <w:t>present</w:t>
      </w:r>
      <w:r w:rsidR="00045E1F">
        <w:rPr>
          <w:rFonts w:ascii="Palatino Linotype" w:hAnsi="Palatino Linotype"/>
        </w:rPr>
        <w:t xml:space="preserve"> </w:t>
      </w:r>
      <w:r w:rsidRPr="008F0C62" w:rsidR="08F02C07">
        <w:rPr>
          <w:rFonts w:ascii="Palatino Linotype" w:hAnsi="Palatino Linotype"/>
        </w:rPr>
        <w:t>and proposed</w:t>
      </w:r>
      <w:r w:rsidR="00AF35D1">
        <w:rPr>
          <w:rFonts w:ascii="Palatino Linotype" w:hAnsi="Palatino Linotype"/>
        </w:rPr>
        <w:t xml:space="preserve"> </w:t>
      </w:r>
      <w:r w:rsidR="000C7802">
        <w:rPr>
          <w:rFonts w:ascii="Palatino Linotype" w:hAnsi="Palatino Linotype"/>
        </w:rPr>
        <w:t>S</w:t>
      </w:r>
      <w:r w:rsidRPr="008F0C62">
        <w:rPr>
          <w:rFonts w:ascii="Palatino Linotype" w:hAnsi="Palatino Linotype"/>
        </w:rPr>
        <w:t>ummary of Earnings (SOE)</w:t>
      </w:r>
      <w:r w:rsidR="00495E80">
        <w:rPr>
          <w:rFonts w:ascii="Palatino Linotype" w:hAnsi="Palatino Linotype"/>
        </w:rPr>
        <w:t xml:space="preserve">. </w:t>
      </w:r>
      <w:r w:rsidR="00B54084">
        <w:rPr>
          <w:rFonts w:ascii="Palatino Linotype" w:hAnsi="Palatino Linotype"/>
        </w:rPr>
        <w:t>As part of this</w:t>
      </w:r>
      <w:r w:rsidR="00045E1F">
        <w:rPr>
          <w:rFonts w:ascii="Palatino Linotype" w:hAnsi="Palatino Linotype"/>
        </w:rPr>
        <w:t xml:space="preserve"> review, WD </w:t>
      </w:r>
      <w:r w:rsidR="00EB6268">
        <w:rPr>
          <w:rFonts w:ascii="Palatino Linotype" w:hAnsi="Palatino Linotype"/>
        </w:rPr>
        <w:t>evaluated</w:t>
      </w:r>
      <w:r w:rsidR="00045E1F">
        <w:rPr>
          <w:rFonts w:ascii="Palatino Linotype" w:hAnsi="Palatino Linotype"/>
        </w:rPr>
        <w:t xml:space="preserve"> the utility’s ongoing efforts to transition customers from </w:t>
      </w:r>
      <w:r w:rsidR="00E150AE">
        <w:rPr>
          <w:rFonts w:ascii="Palatino Linotype" w:hAnsi="Palatino Linotype"/>
        </w:rPr>
        <w:t xml:space="preserve">flat-rate to metered service, as well as the challenges associated with this process. </w:t>
      </w:r>
    </w:p>
    <w:p w:rsidR="00E150AE" w:rsidP="006A27B9" w:rsidRDefault="00E150AE" w14:paraId="393BF186" w14:textId="77777777">
      <w:pPr>
        <w:pStyle w:val="BodyText"/>
        <w:rPr>
          <w:rFonts w:ascii="Palatino Linotype" w:hAnsi="Palatino Linotype"/>
        </w:rPr>
      </w:pPr>
    </w:p>
    <w:p w:rsidR="00E150AE" w:rsidP="006A27B9" w:rsidRDefault="00EB6268" w14:paraId="6E1CEC4F" w14:textId="29C1659B">
      <w:pPr>
        <w:pStyle w:val="BodyText"/>
        <w:rPr>
          <w:rFonts w:ascii="Palatino Linotype" w:hAnsi="Palatino Linotype"/>
        </w:rPr>
      </w:pPr>
      <w:r>
        <w:rPr>
          <w:rFonts w:ascii="Palatino Linotype" w:hAnsi="Palatino Linotype"/>
        </w:rPr>
        <w:t xml:space="preserve">Slide Inn has </w:t>
      </w:r>
      <w:r w:rsidR="00730112">
        <w:rPr>
          <w:rFonts w:ascii="Palatino Linotype" w:hAnsi="Palatino Linotype"/>
        </w:rPr>
        <w:t xml:space="preserve">informed WD that a portion of its residential customers are seasonal residents, which complicates the collection of consistent </w:t>
      </w:r>
      <w:r w:rsidR="001B6227">
        <w:rPr>
          <w:rFonts w:ascii="Palatino Linotype" w:hAnsi="Palatino Linotype"/>
        </w:rPr>
        <w:t>and representative usage data. Additionally, while the utility has made significant progress in installing meters, the transition remains incomplete</w:t>
      </w:r>
      <w:r w:rsidR="00A20184">
        <w:rPr>
          <w:rFonts w:ascii="Palatino Linotype" w:hAnsi="Palatino Linotype"/>
        </w:rPr>
        <w:t xml:space="preserve">. Of the utility’s </w:t>
      </w:r>
      <w:r w:rsidR="007659DA">
        <w:rPr>
          <w:rFonts w:ascii="Palatino Linotype" w:hAnsi="Palatino Linotype"/>
        </w:rPr>
        <w:t>129 total customers, 126 are or will be served by a ¾</w:t>
      </w:r>
      <w:r w:rsidR="007D3246">
        <w:rPr>
          <w:rFonts w:ascii="Palatino Linotype" w:hAnsi="Palatino Linotype"/>
        </w:rPr>
        <w:t xml:space="preserve">” meter, while the remaining 3 customers </w:t>
      </w:r>
      <w:r w:rsidR="00055622">
        <w:rPr>
          <w:rFonts w:ascii="Palatino Linotype" w:hAnsi="Palatino Linotype"/>
        </w:rPr>
        <w:t>will be</w:t>
      </w:r>
      <w:r w:rsidR="007D3246">
        <w:rPr>
          <w:rFonts w:ascii="Palatino Linotype" w:hAnsi="Palatino Linotype"/>
        </w:rPr>
        <w:t xml:space="preserve"> </w:t>
      </w:r>
      <w:r w:rsidR="006F4B36">
        <w:rPr>
          <w:rFonts w:ascii="Palatino Linotype" w:hAnsi="Palatino Linotype"/>
        </w:rPr>
        <w:t xml:space="preserve">served by a 1” meter. As of 2025, 86 customers are expected to be metered, with that number </w:t>
      </w:r>
      <w:r w:rsidR="00165DB1">
        <w:rPr>
          <w:rFonts w:ascii="Palatino Linotype" w:hAnsi="Palatino Linotype"/>
        </w:rPr>
        <w:t>projected to increase to 106 by the middle of 2026. Full metering of all customer accounts is anticipated by the middle of 2027.</w:t>
      </w:r>
    </w:p>
    <w:p w:rsidR="00165DB1" w:rsidP="006A27B9" w:rsidRDefault="00165DB1" w14:paraId="6D73BA7C" w14:textId="77777777">
      <w:pPr>
        <w:pStyle w:val="BodyText"/>
        <w:rPr>
          <w:rFonts w:ascii="Palatino Linotype" w:hAnsi="Palatino Linotype"/>
        </w:rPr>
      </w:pPr>
    </w:p>
    <w:p w:rsidR="00165DB1" w:rsidP="006A27B9" w:rsidRDefault="00165DB1" w14:paraId="60D6954C" w14:textId="1A5FF2BF">
      <w:pPr>
        <w:pStyle w:val="BodyText"/>
        <w:rPr>
          <w:rFonts w:ascii="Palatino Linotype" w:hAnsi="Palatino Linotype"/>
        </w:rPr>
      </w:pPr>
      <w:r>
        <w:rPr>
          <w:rFonts w:ascii="Palatino Linotype" w:hAnsi="Palatino Linotype"/>
        </w:rPr>
        <w:t>Due to the limited availability of actual metered sales data, WD relied on historical usage from 26 previously metered customers (collected between 2020 and 2023)</w:t>
      </w:r>
      <w:r w:rsidR="00E20298">
        <w:rPr>
          <w:rFonts w:ascii="Palatino Linotype" w:hAnsi="Palatino Linotype"/>
        </w:rPr>
        <w:t xml:space="preserve"> and applied a ratio multiplier to estimate usage across the growing metered customer base. While this methodology provides a sufficient foundation</w:t>
      </w:r>
      <w:r w:rsidR="00747BB4">
        <w:rPr>
          <w:rFonts w:ascii="Palatino Linotype" w:hAnsi="Palatino Linotype"/>
        </w:rPr>
        <w:t xml:space="preserve"> to support the current revenue requirement and rate projections, the quality and accuracy of the metered rate design will improve significantly</w:t>
      </w:r>
      <w:r w:rsidR="00300E3D">
        <w:rPr>
          <w:rFonts w:ascii="Palatino Linotype" w:hAnsi="Palatino Linotype"/>
        </w:rPr>
        <w:t xml:space="preserve"> once all customers are metered and a complete set of usage data is available. </w:t>
      </w:r>
    </w:p>
    <w:p w:rsidR="00300E3D" w:rsidP="006A27B9" w:rsidRDefault="00300E3D" w14:paraId="3D42CCBF" w14:textId="77777777">
      <w:pPr>
        <w:pStyle w:val="BodyText"/>
        <w:rPr>
          <w:rFonts w:ascii="Palatino Linotype" w:hAnsi="Palatino Linotype"/>
        </w:rPr>
      </w:pPr>
    </w:p>
    <w:p w:rsidR="00435F21" w:rsidP="006A27B9" w:rsidRDefault="00300E3D" w14:paraId="4D7761F9" w14:textId="22509B0D">
      <w:pPr>
        <w:pStyle w:val="BodyText"/>
        <w:rPr>
          <w:rFonts w:ascii="Palatino Linotype" w:hAnsi="Palatino Linotype"/>
        </w:rPr>
      </w:pPr>
      <w:r>
        <w:rPr>
          <w:rFonts w:ascii="Palatino Linotype" w:hAnsi="Palatino Linotype"/>
        </w:rPr>
        <w:t xml:space="preserve">Therefore, WD recommends that Slide Inn maintain </w:t>
      </w:r>
      <w:r w:rsidR="00DB0089">
        <w:rPr>
          <w:rFonts w:ascii="Palatino Linotype" w:hAnsi="Palatino Linotype"/>
        </w:rPr>
        <w:t>its existing rate structures—billing flat-rate and metered customers separately—while it completes the gradual transition</w:t>
      </w:r>
      <w:r w:rsidR="005E54EF">
        <w:rPr>
          <w:rFonts w:ascii="Palatino Linotype" w:hAnsi="Palatino Linotype"/>
        </w:rPr>
        <w:t xml:space="preserve"> to fully metered rates</w:t>
      </w:r>
      <w:r w:rsidR="00DB0089">
        <w:rPr>
          <w:rFonts w:ascii="Palatino Linotype" w:hAnsi="Palatino Linotype"/>
        </w:rPr>
        <w:t>.</w:t>
      </w:r>
      <w:r w:rsidR="00CC0F54">
        <w:rPr>
          <w:rFonts w:ascii="Palatino Linotype" w:hAnsi="Palatino Linotype"/>
        </w:rPr>
        <w:t xml:space="preserve"> This approach </w:t>
      </w:r>
      <w:r w:rsidR="003C1C5F">
        <w:rPr>
          <w:rFonts w:ascii="Palatino Linotype" w:hAnsi="Palatino Linotype"/>
        </w:rPr>
        <w:t xml:space="preserve">will </w:t>
      </w:r>
      <w:r w:rsidR="00271A5B">
        <w:rPr>
          <w:rFonts w:ascii="Palatino Linotype" w:hAnsi="Palatino Linotype"/>
        </w:rPr>
        <w:t xml:space="preserve">also </w:t>
      </w:r>
      <w:r w:rsidR="003C1C5F">
        <w:rPr>
          <w:rFonts w:ascii="Palatino Linotype" w:hAnsi="Palatino Linotype"/>
        </w:rPr>
        <w:t>allow the utility to continue collecting</w:t>
      </w:r>
      <w:r w:rsidR="00271A5B">
        <w:rPr>
          <w:rFonts w:ascii="Palatino Linotype" w:hAnsi="Palatino Linotype"/>
        </w:rPr>
        <w:t xml:space="preserve"> meaningful usage data, build a more representative consumption profile, and ultimately support </w:t>
      </w:r>
      <w:r w:rsidR="006D4BE3">
        <w:rPr>
          <w:rFonts w:ascii="Palatino Linotype" w:hAnsi="Palatino Linotype"/>
        </w:rPr>
        <w:t xml:space="preserve">the development of a more accurate and equitable metered rate design. </w:t>
      </w:r>
      <w:r w:rsidR="00875F02">
        <w:rPr>
          <w:rFonts w:ascii="Palatino Linotype" w:hAnsi="Palatino Linotype"/>
        </w:rPr>
        <w:t>Slide Inn’s</w:t>
      </w:r>
      <w:r w:rsidRPr="1BC8A5CF" w:rsidR="7C3BCD06">
        <w:rPr>
          <w:rFonts w:ascii="Palatino Linotype" w:hAnsi="Palatino Linotype"/>
        </w:rPr>
        <w:t xml:space="preserve"> </w:t>
      </w:r>
      <w:r w:rsidR="005F7751">
        <w:rPr>
          <w:rFonts w:ascii="Palatino Linotype" w:hAnsi="Palatino Linotype"/>
        </w:rPr>
        <w:t>cumulative</w:t>
      </w:r>
      <w:r w:rsidRPr="1BC8A5CF" w:rsidR="502FA58E">
        <w:rPr>
          <w:rStyle w:val="HeaderChar"/>
          <w:rFonts w:ascii="Palatino Linotype" w:hAnsi="Palatino Linotype" w:eastAsia="Palatino Linotype" w:cs="Palatino Linotype"/>
        </w:rPr>
        <w:t xml:space="preserve"> </w:t>
      </w:r>
      <w:r w:rsidRPr="1BC8A5CF" w:rsidR="51920D5D">
        <w:rPr>
          <w:rStyle w:val="HeaderChar"/>
          <w:rFonts w:ascii="Palatino Linotype" w:hAnsi="Palatino Linotype" w:eastAsia="Palatino Linotype" w:cs="Palatino Linotype"/>
        </w:rPr>
        <w:t>proposed</w:t>
      </w:r>
      <w:r w:rsidR="00AD532A">
        <w:rPr>
          <w:rStyle w:val="HeaderChar"/>
          <w:rFonts w:ascii="Palatino Linotype" w:hAnsi="Palatino Linotype" w:eastAsia="Palatino Linotype" w:cs="Palatino Linotype"/>
        </w:rPr>
        <w:t xml:space="preserve"> increase </w:t>
      </w:r>
      <w:r w:rsidR="005F7751">
        <w:rPr>
          <w:rStyle w:val="HeaderChar"/>
          <w:rFonts w:ascii="Palatino Linotype" w:hAnsi="Palatino Linotype" w:eastAsia="Palatino Linotype" w:cs="Palatino Linotype"/>
        </w:rPr>
        <w:t xml:space="preserve">in rates </w:t>
      </w:r>
      <w:r w:rsidR="00AA2A02">
        <w:rPr>
          <w:rStyle w:val="HeaderChar"/>
          <w:rFonts w:ascii="Palatino Linotype" w:hAnsi="Palatino Linotype" w:eastAsia="Palatino Linotype" w:cs="Palatino Linotype"/>
        </w:rPr>
        <w:t xml:space="preserve">is </w:t>
      </w:r>
      <w:r w:rsidR="006E5498">
        <w:rPr>
          <w:rStyle w:val="HeaderChar"/>
          <w:rFonts w:ascii="Palatino Linotype" w:hAnsi="Palatino Linotype" w:eastAsia="Palatino Linotype" w:cs="Palatino Linotype"/>
        </w:rPr>
        <w:t>71</w:t>
      </w:r>
      <w:r w:rsidR="005734EE">
        <w:rPr>
          <w:rStyle w:val="HeaderChar"/>
          <w:rFonts w:ascii="Palatino Linotype" w:hAnsi="Palatino Linotype" w:eastAsia="Palatino Linotype" w:cs="Palatino Linotype"/>
        </w:rPr>
        <w:t>.</w:t>
      </w:r>
      <w:r w:rsidR="006E5498">
        <w:rPr>
          <w:rStyle w:val="HeaderChar"/>
          <w:rFonts w:ascii="Palatino Linotype" w:hAnsi="Palatino Linotype" w:eastAsia="Palatino Linotype" w:cs="Palatino Linotype"/>
        </w:rPr>
        <w:t>9</w:t>
      </w:r>
      <w:r w:rsidR="005734EE">
        <w:rPr>
          <w:rStyle w:val="HeaderChar"/>
          <w:rFonts w:ascii="Palatino Linotype" w:hAnsi="Palatino Linotype" w:eastAsia="Palatino Linotype" w:cs="Palatino Linotype"/>
        </w:rPr>
        <w:t>8</w:t>
      </w:r>
      <w:r w:rsidR="007C71FB">
        <w:rPr>
          <w:rStyle w:val="HeaderChar"/>
          <w:rFonts w:ascii="Palatino Linotype" w:hAnsi="Palatino Linotype" w:eastAsia="Palatino Linotype" w:cs="Palatino Linotype"/>
        </w:rPr>
        <w:t>% for flat</w:t>
      </w:r>
      <w:r w:rsidR="00DE6503">
        <w:rPr>
          <w:rStyle w:val="HeaderChar"/>
          <w:rFonts w:ascii="Palatino Linotype" w:hAnsi="Palatino Linotype" w:eastAsia="Palatino Linotype" w:cs="Palatino Linotype"/>
        </w:rPr>
        <w:t>-</w:t>
      </w:r>
      <w:r w:rsidR="007C71FB">
        <w:rPr>
          <w:rStyle w:val="HeaderChar"/>
          <w:rFonts w:ascii="Palatino Linotype" w:hAnsi="Palatino Linotype" w:eastAsia="Palatino Linotype" w:cs="Palatino Linotype"/>
        </w:rPr>
        <w:t>rate customers</w:t>
      </w:r>
      <w:r w:rsidR="00D85E49">
        <w:rPr>
          <w:rStyle w:val="HeaderChar"/>
          <w:rFonts w:ascii="Palatino Linotype" w:hAnsi="Palatino Linotype" w:eastAsia="Palatino Linotype" w:cs="Palatino Linotype"/>
        </w:rPr>
        <w:t xml:space="preserve"> and </w:t>
      </w:r>
      <w:r w:rsidR="005734EE">
        <w:rPr>
          <w:rStyle w:val="HeaderChar"/>
          <w:rFonts w:ascii="Palatino Linotype" w:hAnsi="Palatino Linotype" w:eastAsia="Palatino Linotype" w:cs="Palatino Linotype"/>
        </w:rPr>
        <w:t>6</w:t>
      </w:r>
      <w:r w:rsidR="006E5498">
        <w:rPr>
          <w:rStyle w:val="HeaderChar"/>
          <w:rFonts w:ascii="Palatino Linotype" w:hAnsi="Palatino Linotype" w:eastAsia="Palatino Linotype" w:cs="Palatino Linotype"/>
        </w:rPr>
        <w:t>7</w:t>
      </w:r>
      <w:r w:rsidR="005734EE">
        <w:rPr>
          <w:rStyle w:val="HeaderChar"/>
          <w:rFonts w:ascii="Palatino Linotype" w:hAnsi="Palatino Linotype" w:eastAsia="Palatino Linotype" w:cs="Palatino Linotype"/>
        </w:rPr>
        <w:t>.</w:t>
      </w:r>
      <w:r w:rsidR="006E5498">
        <w:rPr>
          <w:rStyle w:val="HeaderChar"/>
          <w:rFonts w:ascii="Palatino Linotype" w:hAnsi="Palatino Linotype" w:eastAsia="Palatino Linotype" w:cs="Palatino Linotype"/>
        </w:rPr>
        <w:t>21</w:t>
      </w:r>
      <w:r w:rsidR="00D85E49">
        <w:rPr>
          <w:rStyle w:val="HeaderChar"/>
          <w:rFonts w:ascii="Palatino Linotype" w:hAnsi="Palatino Linotype" w:eastAsia="Palatino Linotype" w:cs="Palatino Linotype"/>
        </w:rPr>
        <w:t>% for ¾” metered customers using 4 CCF</w:t>
      </w:r>
      <w:r w:rsidR="1B82283C">
        <w:rPr>
          <w:rFonts w:ascii="Palatino Linotype" w:hAnsi="Palatino Linotype"/>
        </w:rPr>
        <w:t>.</w:t>
      </w:r>
      <w:r w:rsidR="00D957A1">
        <w:rPr>
          <w:rFonts w:ascii="Palatino Linotype" w:hAnsi="Palatino Linotype"/>
        </w:rPr>
        <w:t xml:space="preserve"> </w:t>
      </w:r>
      <w:r w:rsidR="1B82283C">
        <w:rPr>
          <w:rFonts w:ascii="Palatino Linotype" w:hAnsi="Palatino Linotype"/>
        </w:rPr>
        <w:t>While this increase is significant</w:t>
      </w:r>
      <w:r w:rsidR="003F3902">
        <w:rPr>
          <w:rFonts w:ascii="Palatino Linotype" w:hAnsi="Palatino Linotype"/>
        </w:rPr>
        <w:t>,</w:t>
      </w:r>
      <w:r w:rsidR="1B82283C">
        <w:rPr>
          <w:rFonts w:ascii="Palatino Linotype" w:hAnsi="Palatino Linotype"/>
        </w:rPr>
        <w:t xml:space="preserve"> it is</w:t>
      </w:r>
      <w:r w:rsidR="00AD532A">
        <w:rPr>
          <w:rFonts w:ascii="Palatino Linotype" w:hAnsi="Palatino Linotype"/>
        </w:rPr>
        <w:t xml:space="preserve"> necessary for maintenance</w:t>
      </w:r>
      <w:r w:rsidR="00EE534B">
        <w:rPr>
          <w:rFonts w:ascii="Palatino Linotype" w:hAnsi="Palatino Linotype"/>
        </w:rPr>
        <w:t xml:space="preserve"> and operation</w:t>
      </w:r>
      <w:r w:rsidR="009646B1">
        <w:rPr>
          <w:rFonts w:ascii="Palatino Linotype" w:hAnsi="Palatino Linotype"/>
        </w:rPr>
        <w:t xml:space="preserve"> of the water </w:t>
      </w:r>
      <w:r w:rsidR="00CC4179">
        <w:rPr>
          <w:rFonts w:ascii="Palatino Linotype" w:hAnsi="Palatino Linotype"/>
        </w:rPr>
        <w:t>system.</w:t>
      </w:r>
      <w:r w:rsidR="320D516F">
        <w:rPr>
          <w:rFonts w:ascii="Palatino Linotype" w:hAnsi="Palatino Linotype"/>
        </w:rPr>
        <w:t xml:space="preserve"> Furthermore, staff notes that the last GRC increase was 5 years ago.  </w:t>
      </w:r>
    </w:p>
    <w:p w:rsidR="00435F21" w:rsidP="006A27B9" w:rsidRDefault="00435F21" w14:paraId="422DA88F" w14:textId="77777777">
      <w:pPr>
        <w:pStyle w:val="BodyText"/>
        <w:rPr>
          <w:rFonts w:ascii="Palatino Linotype" w:hAnsi="Palatino Linotype"/>
        </w:rPr>
      </w:pPr>
    </w:p>
    <w:p w:rsidR="00435F21" w:rsidP="006A27B9" w:rsidRDefault="00202A09" w14:paraId="5739846C" w14:textId="4C70337C">
      <w:pPr>
        <w:pStyle w:val="BodyText"/>
        <w:rPr>
          <w:rFonts w:ascii="Palatino Linotype" w:hAnsi="Palatino Linotype"/>
        </w:rPr>
      </w:pPr>
      <w:r>
        <w:rPr>
          <w:rFonts w:ascii="Palatino Linotype" w:hAnsi="Palatino Linotype"/>
        </w:rPr>
        <w:t>I</w:t>
      </w:r>
      <w:r w:rsidRPr="7816E346" w:rsidR="4FFA5C5D">
        <w:rPr>
          <w:rFonts w:ascii="Palatino Linotype" w:hAnsi="Palatino Linotype"/>
        </w:rPr>
        <w:t>n 2022</w:t>
      </w:r>
      <w:r>
        <w:rPr>
          <w:rFonts w:ascii="Palatino Linotype" w:hAnsi="Palatino Linotype"/>
        </w:rPr>
        <w:t>,</w:t>
      </w:r>
      <w:r w:rsidRPr="7816E346" w:rsidR="007C416D">
        <w:rPr>
          <w:rFonts w:ascii="Palatino Linotype" w:hAnsi="Palatino Linotype"/>
        </w:rPr>
        <w:t xml:space="preserve"> </w:t>
      </w:r>
      <w:r w:rsidRPr="7816E346" w:rsidR="001A6413">
        <w:rPr>
          <w:rFonts w:ascii="Palatino Linotype" w:hAnsi="Palatino Linotype"/>
        </w:rPr>
        <w:t xml:space="preserve">the utility owner </w:t>
      </w:r>
      <w:r w:rsidRPr="7816E346" w:rsidR="009414C7">
        <w:rPr>
          <w:rFonts w:ascii="Palatino Linotype" w:hAnsi="Palatino Linotype"/>
        </w:rPr>
        <w:t xml:space="preserve">had </w:t>
      </w:r>
      <w:r w:rsidRPr="7816E346" w:rsidR="00272161">
        <w:rPr>
          <w:rFonts w:ascii="Palatino Linotype" w:hAnsi="Palatino Linotype"/>
        </w:rPr>
        <w:t xml:space="preserve">urgent </w:t>
      </w:r>
      <w:r w:rsidRPr="7816E346" w:rsidR="009414C7">
        <w:rPr>
          <w:rFonts w:ascii="Palatino Linotype" w:hAnsi="Palatino Linotype"/>
        </w:rPr>
        <w:t xml:space="preserve">problems with its existing </w:t>
      </w:r>
      <w:r w:rsidRPr="7816E346" w:rsidR="00AF35D1">
        <w:rPr>
          <w:rFonts w:ascii="Palatino Linotype" w:hAnsi="Palatino Linotype"/>
        </w:rPr>
        <w:t>well and</w:t>
      </w:r>
      <w:r w:rsidRPr="7816E346" w:rsidR="00272161">
        <w:rPr>
          <w:rFonts w:ascii="Palatino Linotype" w:hAnsi="Palatino Linotype"/>
        </w:rPr>
        <w:t xml:space="preserve"> </w:t>
      </w:r>
      <w:r w:rsidRPr="7816E346" w:rsidR="385AC896">
        <w:rPr>
          <w:rFonts w:ascii="Palatino Linotype" w:hAnsi="Palatino Linotype"/>
        </w:rPr>
        <w:t>assumed</w:t>
      </w:r>
      <w:r w:rsidRPr="7816E346" w:rsidR="000709C3">
        <w:rPr>
          <w:rFonts w:ascii="Palatino Linotype" w:hAnsi="Palatino Linotype"/>
        </w:rPr>
        <w:t xml:space="preserve"> </w:t>
      </w:r>
      <w:r w:rsidRPr="7816E346" w:rsidR="00D24500">
        <w:rPr>
          <w:rFonts w:ascii="Palatino Linotype" w:hAnsi="Palatino Linotype"/>
        </w:rPr>
        <w:t>$</w:t>
      </w:r>
      <w:r w:rsidRPr="7816E346" w:rsidR="00B73C01">
        <w:rPr>
          <w:rFonts w:ascii="Palatino Linotype" w:hAnsi="Palatino Linotype"/>
        </w:rPr>
        <w:t>6</w:t>
      </w:r>
      <w:r w:rsidR="000F11B2">
        <w:rPr>
          <w:rFonts w:ascii="Palatino Linotype" w:hAnsi="Palatino Linotype"/>
        </w:rPr>
        <w:t>9</w:t>
      </w:r>
      <w:r w:rsidRPr="7816E346" w:rsidR="00D24500">
        <w:rPr>
          <w:rFonts w:ascii="Palatino Linotype" w:hAnsi="Palatino Linotype"/>
        </w:rPr>
        <w:t xml:space="preserve">,000 </w:t>
      </w:r>
      <w:r w:rsidRPr="7816E346" w:rsidR="00473AFD">
        <w:rPr>
          <w:rFonts w:ascii="Palatino Linotype" w:hAnsi="Palatino Linotype"/>
        </w:rPr>
        <w:t xml:space="preserve">in </w:t>
      </w:r>
      <w:r w:rsidR="00FB6616">
        <w:rPr>
          <w:rFonts w:ascii="Palatino Linotype" w:hAnsi="Palatino Linotype"/>
        </w:rPr>
        <w:t>long</w:t>
      </w:r>
      <w:r w:rsidR="009B661A">
        <w:rPr>
          <w:rFonts w:ascii="Palatino Linotype" w:hAnsi="Palatino Linotype"/>
        </w:rPr>
        <w:t>-</w:t>
      </w:r>
      <w:r w:rsidR="00FB6616">
        <w:rPr>
          <w:rFonts w:ascii="Palatino Linotype" w:hAnsi="Palatino Linotype"/>
        </w:rPr>
        <w:t>term</w:t>
      </w:r>
      <w:r w:rsidRPr="7816E346" w:rsidR="00FB6616">
        <w:rPr>
          <w:rFonts w:ascii="Palatino Linotype" w:hAnsi="Palatino Linotype"/>
        </w:rPr>
        <w:t xml:space="preserve"> </w:t>
      </w:r>
      <w:r w:rsidRPr="7816E346" w:rsidR="00473AFD">
        <w:rPr>
          <w:rFonts w:ascii="Palatino Linotype" w:hAnsi="Palatino Linotype"/>
        </w:rPr>
        <w:t>debt</w:t>
      </w:r>
      <w:r w:rsidRPr="7816E346" w:rsidR="2A074845">
        <w:rPr>
          <w:rFonts w:ascii="Palatino Linotype" w:hAnsi="Palatino Linotype"/>
        </w:rPr>
        <w:t xml:space="preserve"> </w:t>
      </w:r>
      <w:r w:rsidRPr="7816E346" w:rsidR="00473AFD">
        <w:rPr>
          <w:rFonts w:ascii="Palatino Linotype" w:hAnsi="Palatino Linotype"/>
        </w:rPr>
        <w:t xml:space="preserve">to </w:t>
      </w:r>
      <w:r w:rsidRPr="7816E346" w:rsidR="00B13216">
        <w:rPr>
          <w:rFonts w:ascii="Palatino Linotype" w:hAnsi="Palatino Linotype"/>
        </w:rPr>
        <w:t>fix the well and pro</w:t>
      </w:r>
      <w:r w:rsidRPr="7816E346" w:rsidR="000617B8">
        <w:rPr>
          <w:rFonts w:ascii="Palatino Linotype" w:hAnsi="Palatino Linotype"/>
        </w:rPr>
        <w:t>vide adeq</w:t>
      </w:r>
      <w:r w:rsidRPr="7816E346" w:rsidR="00954714">
        <w:rPr>
          <w:rFonts w:ascii="Palatino Linotype" w:hAnsi="Palatino Linotype"/>
        </w:rPr>
        <w:t xml:space="preserve">uate water supply to the </w:t>
      </w:r>
      <w:r w:rsidRPr="7816E346" w:rsidR="000E4D70">
        <w:rPr>
          <w:rFonts w:ascii="Palatino Linotype" w:hAnsi="Palatino Linotype"/>
        </w:rPr>
        <w:lastRenderedPageBreak/>
        <w:t xml:space="preserve">customers. </w:t>
      </w:r>
      <w:r w:rsidRPr="7816E346" w:rsidR="2FD28403">
        <w:rPr>
          <w:rFonts w:ascii="Palatino Linotype" w:hAnsi="Palatino Linotype"/>
        </w:rPr>
        <w:t>The</w:t>
      </w:r>
      <w:r w:rsidRPr="7816E346" w:rsidR="002D55ED">
        <w:rPr>
          <w:rFonts w:ascii="Palatino Linotype" w:hAnsi="Palatino Linotype"/>
        </w:rPr>
        <w:t xml:space="preserve"> utility owner also </w:t>
      </w:r>
      <w:r w:rsidRPr="7816E346" w:rsidR="00DB1A54">
        <w:rPr>
          <w:rFonts w:ascii="Palatino Linotype" w:hAnsi="Palatino Linotype"/>
        </w:rPr>
        <w:t xml:space="preserve">stated that </w:t>
      </w:r>
      <w:r w:rsidRPr="7816E346" w:rsidR="00DB2B5C">
        <w:rPr>
          <w:rFonts w:ascii="Palatino Linotype" w:hAnsi="Palatino Linotype"/>
        </w:rPr>
        <w:t xml:space="preserve">he has been </w:t>
      </w:r>
      <w:r w:rsidRPr="7816E346" w:rsidR="00C27DD8">
        <w:rPr>
          <w:rFonts w:ascii="Palatino Linotype" w:hAnsi="Palatino Linotype"/>
        </w:rPr>
        <w:t>installing meters for his flat</w:t>
      </w:r>
      <w:r w:rsidRPr="7816E346" w:rsidR="006C37AE">
        <w:rPr>
          <w:rFonts w:ascii="Palatino Linotype" w:hAnsi="Palatino Linotype"/>
        </w:rPr>
        <w:t xml:space="preserve"> </w:t>
      </w:r>
      <w:r w:rsidRPr="7816E346" w:rsidR="00C27DD8">
        <w:rPr>
          <w:rFonts w:ascii="Palatino Linotype" w:hAnsi="Palatino Linotype"/>
        </w:rPr>
        <w:t>rate customers</w:t>
      </w:r>
      <w:r w:rsidRPr="7816E346" w:rsidR="00DD00F4">
        <w:rPr>
          <w:rFonts w:ascii="Palatino Linotype" w:hAnsi="Palatino Linotype"/>
        </w:rPr>
        <w:t xml:space="preserve">, which </w:t>
      </w:r>
      <w:r w:rsidRPr="7816E346" w:rsidR="00B4176D">
        <w:rPr>
          <w:rFonts w:ascii="Palatino Linotype" w:hAnsi="Palatino Linotype"/>
        </w:rPr>
        <w:t xml:space="preserve">added to his </w:t>
      </w:r>
      <w:r w:rsidRPr="7816E346" w:rsidR="00DC573B">
        <w:rPr>
          <w:rFonts w:ascii="Palatino Linotype" w:hAnsi="Palatino Linotype"/>
        </w:rPr>
        <w:t xml:space="preserve">expenses to maintain the </w:t>
      </w:r>
      <w:r w:rsidRPr="7816E346" w:rsidR="000E2FCE">
        <w:rPr>
          <w:rFonts w:ascii="Palatino Linotype" w:hAnsi="Palatino Linotype"/>
        </w:rPr>
        <w:t>water system</w:t>
      </w:r>
      <w:r w:rsidRPr="7816E346" w:rsidR="00540A2A">
        <w:rPr>
          <w:rFonts w:ascii="Palatino Linotype" w:hAnsi="Palatino Linotype"/>
        </w:rPr>
        <w:t>.</w:t>
      </w:r>
      <w:r w:rsidR="00237847">
        <w:rPr>
          <w:rFonts w:ascii="Palatino Linotype" w:hAnsi="Palatino Linotype"/>
        </w:rPr>
        <w:t xml:space="preserve"> Slide Inn filed AL</w:t>
      </w:r>
      <w:r w:rsidRPr="14C0A46B" w:rsidR="087F2166">
        <w:rPr>
          <w:rFonts w:ascii="Palatino Linotype" w:hAnsi="Palatino Linotype"/>
        </w:rPr>
        <w:t xml:space="preserve"> </w:t>
      </w:r>
      <w:r w:rsidRPr="005A5025" w:rsidR="087F2166">
        <w:rPr>
          <w:rFonts w:ascii="Palatino Linotype" w:hAnsi="Palatino Linotype"/>
        </w:rPr>
        <w:t xml:space="preserve">No. </w:t>
      </w:r>
      <w:r w:rsidRPr="005A5025" w:rsidR="00237847">
        <w:rPr>
          <w:rFonts w:ascii="Palatino Linotype" w:hAnsi="Palatino Linotype"/>
        </w:rPr>
        <w:t>27</w:t>
      </w:r>
      <w:r w:rsidRPr="005A5025" w:rsidR="3725DA0B">
        <w:rPr>
          <w:rFonts w:ascii="Palatino Linotype" w:hAnsi="Palatino Linotype"/>
        </w:rPr>
        <w:t>-W</w:t>
      </w:r>
      <w:r w:rsidRPr="14C0A46B" w:rsidR="00237847">
        <w:rPr>
          <w:rFonts w:ascii="Palatino Linotype" w:hAnsi="Palatino Linotype"/>
        </w:rPr>
        <w:t xml:space="preserve"> </w:t>
      </w:r>
      <w:r w:rsidR="00821001">
        <w:rPr>
          <w:rFonts w:ascii="Palatino Linotype" w:hAnsi="Palatino Linotype"/>
        </w:rPr>
        <w:t>on July 9, 2024,</w:t>
      </w:r>
      <w:r w:rsidRPr="14C0A46B" w:rsidR="00237847">
        <w:rPr>
          <w:rFonts w:ascii="Palatino Linotype" w:hAnsi="Palatino Linotype"/>
        </w:rPr>
        <w:t xml:space="preserve"> </w:t>
      </w:r>
      <w:r w:rsidRPr="14C0A46B" w:rsidR="5B199C53">
        <w:rPr>
          <w:rFonts w:ascii="Palatino Linotype" w:hAnsi="Palatino Linotype"/>
        </w:rPr>
        <w:t>requesting after-the-fact C</w:t>
      </w:r>
      <w:r w:rsidRPr="14C0A46B" w:rsidR="316F5C54">
        <w:rPr>
          <w:rFonts w:ascii="Palatino Linotype" w:hAnsi="Palatino Linotype"/>
        </w:rPr>
        <w:t>ommission a</w:t>
      </w:r>
      <w:r w:rsidRPr="14C0A46B" w:rsidR="5B199C53">
        <w:rPr>
          <w:rFonts w:ascii="Palatino Linotype" w:hAnsi="Palatino Linotype"/>
        </w:rPr>
        <w:t>uthorization</w:t>
      </w:r>
      <w:r w:rsidR="00237847">
        <w:rPr>
          <w:rFonts w:ascii="Palatino Linotype" w:hAnsi="Palatino Linotype"/>
        </w:rPr>
        <w:t xml:space="preserve"> to </w:t>
      </w:r>
      <w:r w:rsidRPr="14C0A46B" w:rsidR="5B199C53">
        <w:rPr>
          <w:rFonts w:ascii="Palatino Linotype" w:hAnsi="Palatino Linotype"/>
        </w:rPr>
        <w:t>incur</w:t>
      </w:r>
      <w:r w:rsidR="00237847">
        <w:rPr>
          <w:rFonts w:ascii="Palatino Linotype" w:hAnsi="Palatino Linotype"/>
        </w:rPr>
        <w:t xml:space="preserve"> </w:t>
      </w:r>
      <w:r w:rsidR="009B661A">
        <w:rPr>
          <w:rFonts w:ascii="Palatino Linotype" w:hAnsi="Palatino Linotype"/>
        </w:rPr>
        <w:t>long-term</w:t>
      </w:r>
      <w:r w:rsidR="00237847">
        <w:rPr>
          <w:rFonts w:ascii="Palatino Linotype" w:hAnsi="Palatino Linotype"/>
        </w:rPr>
        <w:t xml:space="preserve"> debt </w:t>
      </w:r>
      <w:r w:rsidR="009B661A">
        <w:rPr>
          <w:rFonts w:ascii="Palatino Linotype" w:hAnsi="Palatino Linotype"/>
        </w:rPr>
        <w:t xml:space="preserve">in accordance with </w:t>
      </w:r>
      <w:r w:rsidR="00C64D05">
        <w:rPr>
          <w:rFonts w:ascii="Palatino Linotype" w:hAnsi="Palatino Linotype"/>
        </w:rPr>
        <w:t xml:space="preserve">PUC </w:t>
      </w:r>
      <w:r w:rsidR="00DF1911">
        <w:rPr>
          <w:rFonts w:ascii="Palatino Linotype" w:hAnsi="Palatino Linotype"/>
        </w:rPr>
        <w:t xml:space="preserve">Code </w:t>
      </w:r>
      <w:r w:rsidR="009B661A">
        <w:rPr>
          <w:rFonts w:ascii="Palatino Linotype" w:hAnsi="Palatino Linotype"/>
        </w:rPr>
        <w:t>Sec. 818.</w:t>
      </w:r>
    </w:p>
    <w:p w:rsidR="00435F21" w:rsidP="006A27B9" w:rsidRDefault="00435F21" w14:paraId="055F1F17" w14:textId="77777777">
      <w:pPr>
        <w:pStyle w:val="BodyText"/>
        <w:rPr>
          <w:rFonts w:ascii="Palatino Linotype" w:hAnsi="Palatino Linotype"/>
        </w:rPr>
      </w:pPr>
    </w:p>
    <w:p w:rsidR="00B1191D" w:rsidP="006A27B9" w:rsidRDefault="000E4D70" w14:paraId="7678D418" w14:textId="5CA1B8C2">
      <w:pPr>
        <w:pStyle w:val="BodyText"/>
        <w:rPr>
          <w:rFonts w:ascii="Palatino Linotype" w:hAnsi="Palatino Linotype"/>
        </w:rPr>
      </w:pPr>
      <w:r w:rsidRPr="4697FDEB">
        <w:rPr>
          <w:rFonts w:ascii="Palatino Linotype" w:hAnsi="Palatino Linotype"/>
        </w:rPr>
        <w:t>Slide</w:t>
      </w:r>
      <w:r w:rsidRPr="4697FDEB" w:rsidR="000E74F7">
        <w:rPr>
          <w:rFonts w:ascii="Palatino Linotype" w:hAnsi="Palatino Linotype"/>
        </w:rPr>
        <w:t xml:space="preserve"> Inn request</w:t>
      </w:r>
      <w:r w:rsidRPr="4697FDEB" w:rsidR="52A803D9">
        <w:rPr>
          <w:rFonts w:ascii="Palatino Linotype" w:hAnsi="Palatino Linotype"/>
        </w:rPr>
        <w:t>s</w:t>
      </w:r>
      <w:r w:rsidRPr="4697FDEB" w:rsidR="0FC55790">
        <w:rPr>
          <w:rFonts w:ascii="Palatino Linotype" w:hAnsi="Palatino Linotype"/>
        </w:rPr>
        <w:t xml:space="preserve"> that the</w:t>
      </w:r>
      <w:r w:rsidRPr="4697FDEB" w:rsidR="000E74F7">
        <w:rPr>
          <w:rFonts w:ascii="Palatino Linotype" w:hAnsi="Palatino Linotype"/>
        </w:rPr>
        <w:t xml:space="preserve"> </w:t>
      </w:r>
      <w:r w:rsidRPr="4697FDEB" w:rsidR="00181714">
        <w:rPr>
          <w:rFonts w:ascii="Palatino Linotype" w:hAnsi="Palatino Linotype"/>
        </w:rPr>
        <w:t>rate increase</w:t>
      </w:r>
      <w:r w:rsidRPr="4697FDEB" w:rsidR="075A3C84">
        <w:rPr>
          <w:rFonts w:ascii="Palatino Linotype" w:hAnsi="Palatino Linotype"/>
        </w:rPr>
        <w:t xml:space="preserve"> be phased</w:t>
      </w:r>
      <w:r w:rsidRPr="4697FDEB" w:rsidR="008818D0">
        <w:rPr>
          <w:rFonts w:ascii="Palatino Linotype" w:hAnsi="Palatino Linotype"/>
        </w:rPr>
        <w:t>-</w:t>
      </w:r>
      <w:r w:rsidRPr="4697FDEB" w:rsidR="075A3C84">
        <w:rPr>
          <w:rFonts w:ascii="Palatino Linotype" w:hAnsi="Palatino Linotype"/>
        </w:rPr>
        <w:t>in</w:t>
      </w:r>
      <w:r w:rsidRPr="4697FDEB" w:rsidR="00181714">
        <w:rPr>
          <w:rFonts w:ascii="Palatino Linotype" w:hAnsi="Palatino Linotype"/>
        </w:rPr>
        <w:t xml:space="preserve"> over three years</w:t>
      </w:r>
      <w:r w:rsidRPr="4697FDEB" w:rsidR="76AF5FFB">
        <w:rPr>
          <w:rFonts w:ascii="Palatino Linotype" w:hAnsi="Palatino Linotype"/>
        </w:rPr>
        <w:t xml:space="preserve">. </w:t>
      </w:r>
      <w:r w:rsidRPr="4697FDEB" w:rsidR="00AF35D1">
        <w:rPr>
          <w:rFonts w:ascii="Palatino Linotype" w:hAnsi="Palatino Linotype"/>
        </w:rPr>
        <w:t>However, since</w:t>
      </w:r>
      <w:r w:rsidRPr="4697FDEB" w:rsidR="76AF5FFB">
        <w:rPr>
          <w:rFonts w:ascii="Palatino Linotype" w:hAnsi="Palatino Linotype"/>
        </w:rPr>
        <w:t xml:space="preserve"> 2024 </w:t>
      </w:r>
      <w:r w:rsidR="00B36916">
        <w:rPr>
          <w:rFonts w:ascii="Palatino Linotype" w:hAnsi="Palatino Linotype"/>
        </w:rPr>
        <w:t>has passed</w:t>
      </w:r>
      <w:r w:rsidRPr="4697FDEB" w:rsidR="76AF5FFB">
        <w:rPr>
          <w:rFonts w:ascii="Palatino Linotype" w:hAnsi="Palatino Linotype"/>
        </w:rPr>
        <w:t>,</w:t>
      </w:r>
      <w:r w:rsidRPr="4697FDEB" w:rsidR="00DF7277">
        <w:rPr>
          <w:rFonts w:ascii="Palatino Linotype" w:hAnsi="Palatino Linotype"/>
        </w:rPr>
        <w:t xml:space="preserve"> </w:t>
      </w:r>
      <w:r w:rsidRPr="4697FDEB" w:rsidR="00C45154">
        <w:rPr>
          <w:rFonts w:ascii="Palatino Linotype" w:hAnsi="Palatino Linotype"/>
        </w:rPr>
        <w:t>WD recommend</w:t>
      </w:r>
      <w:r w:rsidRPr="4697FDEB" w:rsidR="23C38633">
        <w:rPr>
          <w:rFonts w:ascii="Palatino Linotype" w:hAnsi="Palatino Linotype"/>
        </w:rPr>
        <w:t>s that</w:t>
      </w:r>
      <w:r w:rsidRPr="4697FDEB" w:rsidR="00C45154">
        <w:rPr>
          <w:rFonts w:ascii="Palatino Linotype" w:hAnsi="Palatino Linotype"/>
        </w:rPr>
        <w:t xml:space="preserve"> Slide Inn </w:t>
      </w:r>
      <w:r w:rsidRPr="4697FDEB" w:rsidR="671B1EBA">
        <w:rPr>
          <w:rFonts w:ascii="Palatino Linotype" w:hAnsi="Palatino Linotype"/>
        </w:rPr>
        <w:t>phase-in</w:t>
      </w:r>
      <w:r w:rsidRPr="4697FDEB" w:rsidR="00C45154">
        <w:rPr>
          <w:rFonts w:ascii="Palatino Linotype" w:hAnsi="Palatino Linotype"/>
        </w:rPr>
        <w:t xml:space="preserve"> the rate increase over two years</w:t>
      </w:r>
      <w:r w:rsidRPr="4697FDEB" w:rsidR="00897F8B">
        <w:rPr>
          <w:rFonts w:ascii="Palatino Linotype" w:hAnsi="Palatino Linotype"/>
        </w:rPr>
        <w:t xml:space="preserve">: </w:t>
      </w:r>
      <w:r w:rsidR="0058753D">
        <w:rPr>
          <w:rFonts w:ascii="Palatino Linotype" w:hAnsi="Palatino Linotype"/>
        </w:rPr>
        <w:t xml:space="preserve">TY </w:t>
      </w:r>
      <w:r w:rsidRPr="4697FDEB" w:rsidR="00B01D21">
        <w:rPr>
          <w:rFonts w:ascii="Palatino Linotype" w:hAnsi="Palatino Linotype"/>
        </w:rPr>
        <w:t xml:space="preserve">2025 and </w:t>
      </w:r>
      <w:r w:rsidR="0058753D">
        <w:rPr>
          <w:rFonts w:ascii="Palatino Linotype" w:hAnsi="Palatino Linotype"/>
        </w:rPr>
        <w:t xml:space="preserve">EY </w:t>
      </w:r>
      <w:r w:rsidRPr="4697FDEB" w:rsidR="00B01D21">
        <w:rPr>
          <w:rFonts w:ascii="Palatino Linotype" w:hAnsi="Palatino Linotype"/>
        </w:rPr>
        <w:t>2026</w:t>
      </w:r>
      <w:r w:rsidRPr="4697FDEB" w:rsidR="00897F8B">
        <w:rPr>
          <w:rFonts w:ascii="Palatino Linotype" w:hAnsi="Palatino Linotype"/>
        </w:rPr>
        <w:t xml:space="preserve">. </w:t>
      </w:r>
      <w:r w:rsidRPr="4697FDEB" w:rsidR="001F08A9">
        <w:rPr>
          <w:rFonts w:ascii="Palatino Linotype" w:hAnsi="Palatino Linotype"/>
        </w:rPr>
        <w:t>The WD provided Slide Inn with the WD’s recommended expenses</w:t>
      </w:r>
      <w:r w:rsidRPr="4697FDEB" w:rsidR="1758A583">
        <w:rPr>
          <w:rFonts w:ascii="Palatino Linotype" w:hAnsi="Palatino Linotype"/>
        </w:rPr>
        <w:t>,</w:t>
      </w:r>
      <w:r w:rsidRPr="4697FDEB" w:rsidR="001F08A9">
        <w:rPr>
          <w:rFonts w:ascii="Palatino Linotype" w:hAnsi="Palatino Linotype"/>
        </w:rPr>
        <w:t xml:space="preserve"> rate base</w:t>
      </w:r>
      <w:r w:rsidRPr="4697FDEB" w:rsidR="74453C44">
        <w:rPr>
          <w:rFonts w:ascii="Palatino Linotype" w:hAnsi="Palatino Linotype"/>
        </w:rPr>
        <w:t>, and increase in revenues</w:t>
      </w:r>
      <w:r w:rsidRPr="4697FDEB" w:rsidR="001F08A9">
        <w:rPr>
          <w:rFonts w:ascii="Palatino Linotype" w:hAnsi="Palatino Linotype"/>
        </w:rPr>
        <w:t xml:space="preserve">. Slide Inn agrees with </w:t>
      </w:r>
      <w:r w:rsidRPr="4697FDEB" w:rsidR="5B4163D9">
        <w:rPr>
          <w:rFonts w:ascii="Palatino Linotype" w:hAnsi="Palatino Linotype"/>
        </w:rPr>
        <w:t xml:space="preserve">these </w:t>
      </w:r>
      <w:r w:rsidRPr="4697FDEB" w:rsidR="669C3806">
        <w:rPr>
          <w:rFonts w:ascii="Palatino Linotype" w:hAnsi="Palatino Linotype"/>
        </w:rPr>
        <w:t xml:space="preserve">estimates </w:t>
      </w:r>
      <w:r w:rsidRPr="4697FDEB" w:rsidR="00D34859">
        <w:rPr>
          <w:rFonts w:ascii="Palatino Linotype" w:hAnsi="Palatino Linotype"/>
        </w:rPr>
        <w:t>and WD’s</w:t>
      </w:r>
      <w:r w:rsidRPr="4697FDEB" w:rsidR="001F08A9">
        <w:rPr>
          <w:rFonts w:ascii="Palatino Linotype" w:hAnsi="Palatino Linotype"/>
        </w:rPr>
        <w:t xml:space="preserve"> recommended </w:t>
      </w:r>
      <w:r w:rsidRPr="4697FDEB" w:rsidR="5762C08F">
        <w:rPr>
          <w:rFonts w:ascii="Palatino Linotype" w:hAnsi="Palatino Linotype"/>
        </w:rPr>
        <w:t>revenues</w:t>
      </w:r>
      <w:r w:rsidRPr="4697FDEB" w:rsidR="001F08A9">
        <w:rPr>
          <w:rFonts w:ascii="Palatino Linotype" w:hAnsi="Palatino Linotype"/>
        </w:rPr>
        <w:t xml:space="preserve"> for </w:t>
      </w:r>
      <w:r w:rsidR="008F1BA3">
        <w:rPr>
          <w:rFonts w:ascii="Palatino Linotype" w:hAnsi="Palatino Linotype"/>
        </w:rPr>
        <w:t xml:space="preserve">TY 2025 and </w:t>
      </w:r>
      <w:r w:rsidR="0058753D">
        <w:rPr>
          <w:rFonts w:ascii="Palatino Linotype" w:hAnsi="Palatino Linotype"/>
        </w:rPr>
        <w:t xml:space="preserve">EY </w:t>
      </w:r>
      <w:r w:rsidRPr="4697FDEB" w:rsidR="00B01D21">
        <w:rPr>
          <w:rFonts w:ascii="Palatino Linotype" w:hAnsi="Palatino Linotype"/>
        </w:rPr>
        <w:t>2026</w:t>
      </w:r>
      <w:r w:rsidRPr="4697FDEB" w:rsidR="1AEFB2AD">
        <w:rPr>
          <w:rFonts w:ascii="Palatino Linotype" w:hAnsi="Palatino Linotype"/>
        </w:rPr>
        <w:t xml:space="preserve"> as</w:t>
      </w:r>
      <w:r w:rsidRPr="4697FDEB" w:rsidR="007E48B1">
        <w:rPr>
          <w:rFonts w:ascii="Palatino Linotype" w:hAnsi="Palatino Linotype"/>
        </w:rPr>
        <w:t xml:space="preserve"> </w:t>
      </w:r>
      <w:r w:rsidRPr="4697FDEB" w:rsidR="001F08A9">
        <w:rPr>
          <w:rFonts w:ascii="Palatino Linotype" w:hAnsi="Palatino Linotype"/>
        </w:rPr>
        <w:t>shown in Appendix A, and the recommended rates shown in Appendix B.</w:t>
      </w:r>
    </w:p>
    <w:p w:rsidRPr="006A27B9" w:rsidR="002C423C" w:rsidP="006A27B9" w:rsidRDefault="002C423C" w14:paraId="2BA10BB6" w14:textId="77777777">
      <w:pPr>
        <w:pStyle w:val="BodyText"/>
        <w:rPr>
          <w:rStyle w:val="HeaderChar"/>
          <w:rFonts w:ascii="Palatino Linotype" w:hAnsi="Palatino Linotype"/>
        </w:rPr>
      </w:pPr>
    </w:p>
    <w:p w:rsidRPr="009617C9" w:rsidR="001E2FB4" w:rsidRDefault="00AE57DD" w14:paraId="146DA398" w14:textId="77777777">
      <w:pPr>
        <w:pStyle w:val="Body"/>
        <w:spacing w:after="0" w:line="240" w:lineRule="auto"/>
        <w:rPr>
          <w:rStyle w:val="HeaderChar"/>
          <w:rFonts w:ascii="Palatino Linotype" w:hAnsi="Palatino Linotype" w:eastAsia="Palatino Linotype" w:cs="Palatino Linotype"/>
          <w:b/>
          <w:sz w:val="24"/>
          <w:szCs w:val="24"/>
          <w:u w:val="single"/>
        </w:rPr>
      </w:pPr>
      <w:r w:rsidRPr="009617C9">
        <w:rPr>
          <w:rStyle w:val="HeaderChar"/>
          <w:rFonts w:ascii="Palatino Linotype" w:hAnsi="Palatino Linotype" w:eastAsia="Palatino Linotype" w:cs="Palatino Linotype"/>
          <w:b/>
          <w:sz w:val="24"/>
          <w:szCs w:val="24"/>
          <w:u w:val="single"/>
        </w:rPr>
        <w:t>Operating Expenses</w:t>
      </w:r>
    </w:p>
    <w:p w:rsidRPr="009617C9" w:rsidR="001E2FB4" w:rsidRDefault="001E2FB4" w14:paraId="4D29AFE5" w14:textId="77777777">
      <w:pPr>
        <w:pStyle w:val="Body"/>
        <w:spacing w:after="0" w:line="240" w:lineRule="auto"/>
        <w:rPr>
          <w:rStyle w:val="HeaderChar"/>
          <w:rFonts w:ascii="Palatino Linotype" w:hAnsi="Palatino Linotype" w:eastAsia="Palatino Linotype" w:cs="Palatino Linotype"/>
          <w:sz w:val="24"/>
          <w:szCs w:val="24"/>
          <w:u w:val="single"/>
        </w:rPr>
      </w:pPr>
    </w:p>
    <w:p w:rsidR="0021682B" w:rsidP="00505F4D" w:rsidRDefault="00644A2B" w14:paraId="4F720C5F" w14:textId="65C9FDB4">
      <w:pPr>
        <w:pStyle w:val="BodyText"/>
        <w:rPr>
          <w:rFonts w:ascii="Palatino Linotype" w:hAnsi="Palatino Linotype"/>
        </w:rPr>
      </w:pPr>
      <w:r w:rsidRPr="00746D78">
        <w:rPr>
          <w:rFonts w:ascii="Palatino Linotype" w:hAnsi="Palatino Linotype"/>
        </w:rPr>
        <w:t>The WD verified Slide Inn’s operating expense estimates by reviewing supporting documents for substantiation and accuracy</w:t>
      </w:r>
      <w:r w:rsidR="00CF7B49">
        <w:rPr>
          <w:rFonts w:ascii="Palatino Linotype" w:hAnsi="Palatino Linotype"/>
        </w:rPr>
        <w:t>,</w:t>
      </w:r>
      <w:r w:rsidRPr="00746D78">
        <w:rPr>
          <w:rFonts w:ascii="Palatino Linotype" w:hAnsi="Palatino Linotype"/>
        </w:rPr>
        <w:t xml:space="preserve"> and included the amounts that were deemed reasonable and prudent</w:t>
      </w:r>
      <w:r w:rsidR="204E8698">
        <w:rPr>
          <w:rFonts w:ascii="Palatino Linotype" w:hAnsi="Palatino Linotype"/>
        </w:rPr>
        <w:t xml:space="preserve"> including</w:t>
      </w:r>
      <w:r w:rsidR="000325CB">
        <w:rPr>
          <w:rFonts w:ascii="Palatino Linotype" w:hAnsi="Palatino Linotype"/>
        </w:rPr>
        <w:t>:</w:t>
      </w:r>
      <w:r w:rsidRPr="00746D78">
        <w:rPr>
          <w:rFonts w:ascii="Palatino Linotype" w:hAnsi="Palatino Linotype"/>
        </w:rPr>
        <w:t xml:space="preserve"> purchased power, purchased water, other volume related expenses, employee labor, materials, contract work, transportation expenses, other plant maintenance, office supplies, management salaries, employee pensions and benefits, uncollectable accounts, office services and rentals, office supplies and expenses, professional services, insurance, regulatory compliance expense, general expenses, depreciation, and taxes other than income.</w:t>
      </w:r>
      <w:r w:rsidR="007A7213">
        <w:rPr>
          <w:rFonts w:ascii="Palatino Linotype" w:hAnsi="Palatino Linotype"/>
        </w:rPr>
        <w:t xml:space="preserve"> WD </w:t>
      </w:r>
      <w:r w:rsidR="009659C0">
        <w:rPr>
          <w:rFonts w:ascii="Palatino Linotype" w:hAnsi="Palatino Linotype"/>
        </w:rPr>
        <w:t>concurs</w:t>
      </w:r>
      <w:r w:rsidR="007A7213">
        <w:rPr>
          <w:rFonts w:ascii="Palatino Linotype" w:hAnsi="Palatino Linotype"/>
        </w:rPr>
        <w:t xml:space="preserve"> with </w:t>
      </w:r>
      <w:r w:rsidR="00074DC5">
        <w:rPr>
          <w:rFonts w:ascii="Palatino Linotype" w:hAnsi="Palatino Linotype"/>
        </w:rPr>
        <w:t>S</w:t>
      </w:r>
      <w:r w:rsidR="008F3328">
        <w:rPr>
          <w:rFonts w:ascii="Palatino Linotype" w:hAnsi="Palatino Linotype"/>
        </w:rPr>
        <w:t>lide Inn</w:t>
      </w:r>
      <w:r w:rsidR="00074DC5">
        <w:rPr>
          <w:rFonts w:ascii="Palatino Linotype" w:hAnsi="Palatino Linotype"/>
        </w:rPr>
        <w:t xml:space="preserve">’s </w:t>
      </w:r>
      <w:r w:rsidR="00DF623C">
        <w:rPr>
          <w:rFonts w:ascii="Palatino Linotype" w:hAnsi="Palatino Linotype"/>
        </w:rPr>
        <w:t xml:space="preserve">requested amounts </w:t>
      </w:r>
      <w:r w:rsidR="009659C0">
        <w:rPr>
          <w:rFonts w:ascii="Palatino Linotype" w:hAnsi="Palatino Linotype"/>
        </w:rPr>
        <w:t>for</w:t>
      </w:r>
      <w:r w:rsidRPr="1BC8A5CF" w:rsidR="009659C0">
        <w:rPr>
          <w:rFonts w:ascii="Palatino Linotype" w:hAnsi="Palatino Linotype"/>
        </w:rPr>
        <w:t xml:space="preserve"> </w:t>
      </w:r>
      <w:r w:rsidR="009659C0">
        <w:rPr>
          <w:rFonts w:ascii="Palatino Linotype" w:hAnsi="Palatino Linotype"/>
        </w:rPr>
        <w:t>materials</w:t>
      </w:r>
      <w:r w:rsidR="004E5EBB">
        <w:rPr>
          <w:rFonts w:ascii="Palatino Linotype" w:hAnsi="Palatino Linotype"/>
        </w:rPr>
        <w:t>,</w:t>
      </w:r>
      <w:r w:rsidR="003D3007">
        <w:rPr>
          <w:rFonts w:ascii="Palatino Linotype" w:hAnsi="Palatino Linotype"/>
        </w:rPr>
        <w:t xml:space="preserve"> </w:t>
      </w:r>
      <w:r w:rsidR="007D2C31">
        <w:rPr>
          <w:rFonts w:ascii="Palatino Linotype" w:hAnsi="Palatino Linotype"/>
        </w:rPr>
        <w:t xml:space="preserve">employee labor, </w:t>
      </w:r>
      <w:r w:rsidR="00893F78">
        <w:rPr>
          <w:rFonts w:ascii="Palatino Linotype" w:hAnsi="Palatino Linotype"/>
        </w:rPr>
        <w:t xml:space="preserve">contract work, </w:t>
      </w:r>
      <w:r w:rsidR="009C2DB5">
        <w:rPr>
          <w:rFonts w:ascii="Palatino Linotype" w:hAnsi="Palatino Linotype"/>
        </w:rPr>
        <w:t xml:space="preserve">other plant maintenance, </w:t>
      </w:r>
      <w:r w:rsidR="00392A58">
        <w:rPr>
          <w:rFonts w:ascii="Palatino Linotype" w:hAnsi="Palatino Linotype"/>
        </w:rPr>
        <w:t xml:space="preserve">office services and rentals, office supplies and expenses, insurance, and general expenses. </w:t>
      </w:r>
      <w:r w:rsidRPr="7C3CEAFF" w:rsidR="77E192FB">
        <w:rPr>
          <w:rFonts w:ascii="Palatino Linotype" w:hAnsi="Palatino Linotype"/>
        </w:rPr>
        <w:t xml:space="preserve">WD </w:t>
      </w:r>
      <w:r w:rsidRPr="7C3CEAFF" w:rsidR="419B4EB8">
        <w:rPr>
          <w:rFonts w:ascii="Palatino Linotype" w:hAnsi="Palatino Linotype"/>
        </w:rPr>
        <w:t>and Slide Inn used the same methods for estimating these expenses</w:t>
      </w:r>
      <w:r w:rsidRPr="7C3CEAFF" w:rsidR="00A64741">
        <w:rPr>
          <w:rFonts w:ascii="Palatino Linotype" w:hAnsi="Palatino Linotype"/>
        </w:rPr>
        <w:t>.</w:t>
      </w:r>
      <w:r w:rsidRPr="7C3CEAFF" w:rsidR="1AFF135A">
        <w:rPr>
          <w:rFonts w:ascii="Palatino Linotype" w:hAnsi="Palatino Linotype"/>
        </w:rPr>
        <w:t xml:space="preserve"> Differences between</w:t>
      </w:r>
      <w:r w:rsidRPr="7C3CEAFF" w:rsidR="0056675D">
        <w:rPr>
          <w:rFonts w:ascii="Palatino Linotype" w:hAnsi="Palatino Linotype"/>
        </w:rPr>
        <w:t xml:space="preserve"> </w:t>
      </w:r>
      <w:r w:rsidRPr="7C3CEAFF" w:rsidR="1C0B36D1">
        <w:rPr>
          <w:rFonts w:ascii="Palatino Linotype" w:hAnsi="Palatino Linotype"/>
        </w:rPr>
        <w:t>WD’s</w:t>
      </w:r>
      <w:r w:rsidRPr="7C3CEAFF" w:rsidR="600E28F4">
        <w:rPr>
          <w:rFonts w:ascii="Palatino Linotype" w:hAnsi="Palatino Linotype"/>
        </w:rPr>
        <w:t xml:space="preserve"> and Slide Inn’s</w:t>
      </w:r>
      <w:r w:rsidRPr="7C3CEAFF" w:rsidR="1C0B36D1">
        <w:rPr>
          <w:rFonts w:ascii="Palatino Linotype" w:hAnsi="Palatino Linotype"/>
        </w:rPr>
        <w:t xml:space="preserve"> </w:t>
      </w:r>
      <w:r w:rsidRPr="7C3CEAFF" w:rsidR="5ED250C8">
        <w:rPr>
          <w:rFonts w:ascii="Palatino Linotype" w:hAnsi="Palatino Linotype"/>
        </w:rPr>
        <w:t>estimates of other operating expenses</w:t>
      </w:r>
      <w:r w:rsidRPr="7C3CEAFF" w:rsidR="002C5C4F">
        <w:rPr>
          <w:rFonts w:ascii="Palatino Linotype" w:hAnsi="Palatino Linotype"/>
        </w:rPr>
        <w:t xml:space="preserve"> are</w:t>
      </w:r>
      <w:r w:rsidRPr="7C3CEAFF" w:rsidR="00360288">
        <w:rPr>
          <w:rFonts w:ascii="Palatino Linotype" w:hAnsi="Palatino Linotype"/>
        </w:rPr>
        <w:t xml:space="preserve"> explained below.</w:t>
      </w:r>
      <w:r w:rsidRPr="7C3CEAFF" w:rsidR="00DB0DF8">
        <w:rPr>
          <w:rFonts w:ascii="Palatino Linotype" w:hAnsi="Palatino Linotype"/>
        </w:rPr>
        <w:t xml:space="preserve"> </w:t>
      </w:r>
      <w:r w:rsidRPr="7C3CEAFF" w:rsidR="00F27789">
        <w:rPr>
          <w:rFonts w:ascii="Palatino Linotype" w:hAnsi="Palatino Linotype"/>
        </w:rPr>
        <w:t xml:space="preserve"> </w:t>
      </w:r>
      <w:r w:rsidR="007A7213">
        <w:rPr>
          <w:rFonts w:ascii="Palatino Linotype" w:hAnsi="Palatino Linotype"/>
        </w:rPr>
        <w:t xml:space="preserve"> </w:t>
      </w:r>
      <w:r w:rsidRPr="00746D78">
        <w:rPr>
          <w:rFonts w:ascii="Palatino Linotype" w:hAnsi="Palatino Linotype"/>
          <w:spacing w:val="40"/>
        </w:rPr>
        <w:t xml:space="preserve"> </w:t>
      </w:r>
    </w:p>
    <w:p w:rsidR="00E648F3" w:rsidP="00505F4D" w:rsidRDefault="00E648F3" w14:paraId="31008C71" w14:textId="77777777">
      <w:pPr>
        <w:pStyle w:val="BodyText"/>
        <w:rPr>
          <w:rFonts w:ascii="Palatino Linotype" w:hAnsi="Palatino Linotype"/>
        </w:rPr>
      </w:pPr>
    </w:p>
    <w:p w:rsidRPr="006269C4" w:rsidR="006269C4" w:rsidP="00DA3366" w:rsidRDefault="008F3328" w14:paraId="2255F74E" w14:textId="270F32EB">
      <w:pPr>
        <w:pStyle w:val="BodyText"/>
        <w:rPr>
          <w:rFonts w:ascii="Palatino Linotype" w:hAnsi="Palatino Linotype"/>
        </w:rPr>
      </w:pPr>
      <w:r w:rsidRPr="009659C0">
        <w:rPr>
          <w:rFonts w:ascii="Palatino Linotype" w:hAnsi="Palatino Linotype"/>
        </w:rPr>
        <w:t>Slide Inn</w:t>
      </w:r>
      <w:r w:rsidRPr="009659C0" w:rsidR="402B7B7A">
        <w:rPr>
          <w:rFonts w:ascii="Palatino Linotype" w:hAnsi="Palatino Linotype"/>
        </w:rPr>
        <w:t>’s other estimates of</w:t>
      </w:r>
      <w:r w:rsidR="009659C0">
        <w:rPr>
          <w:rFonts w:ascii="Palatino Linotype" w:hAnsi="Palatino Linotype"/>
        </w:rPr>
        <w:t xml:space="preserve"> </w:t>
      </w:r>
      <w:r w:rsidRPr="009659C0" w:rsidR="0021682B">
        <w:rPr>
          <w:rFonts w:ascii="Palatino Linotype" w:hAnsi="Palatino Linotype"/>
        </w:rPr>
        <w:t>operating expense</w:t>
      </w:r>
      <w:r w:rsidRPr="009659C0" w:rsidR="0E5F5DF5">
        <w:rPr>
          <w:rFonts w:ascii="Palatino Linotype" w:hAnsi="Palatino Linotype"/>
        </w:rPr>
        <w:t>s</w:t>
      </w:r>
      <w:r w:rsidRPr="009659C0" w:rsidR="0021682B">
        <w:rPr>
          <w:rFonts w:ascii="Palatino Linotype" w:hAnsi="Palatino Linotype"/>
        </w:rPr>
        <w:t xml:space="preserve"> were based on the average of</w:t>
      </w:r>
      <w:r w:rsidRPr="009659C0" w:rsidR="6AFC2A80">
        <w:rPr>
          <w:rFonts w:ascii="Palatino Linotype" w:hAnsi="Palatino Linotype"/>
        </w:rPr>
        <w:t xml:space="preserve"> the</w:t>
      </w:r>
      <w:r w:rsidRPr="009659C0" w:rsidR="0021682B">
        <w:rPr>
          <w:rFonts w:ascii="Palatino Linotype" w:hAnsi="Palatino Linotype"/>
        </w:rPr>
        <w:t xml:space="preserve"> utility’s</w:t>
      </w:r>
      <w:r w:rsidR="00B41BC6">
        <w:rPr>
          <w:rFonts w:ascii="Palatino Linotype" w:hAnsi="Palatino Linotype"/>
        </w:rPr>
        <w:t xml:space="preserve"> </w:t>
      </w:r>
      <w:r w:rsidRPr="009659C0" w:rsidR="0021682B">
        <w:rPr>
          <w:rFonts w:ascii="Palatino Linotype" w:hAnsi="Palatino Linotype"/>
        </w:rPr>
        <w:t xml:space="preserve">expenses </w:t>
      </w:r>
      <w:r w:rsidRPr="009659C0" w:rsidR="15969C15">
        <w:rPr>
          <w:rFonts w:ascii="Palatino Linotype" w:hAnsi="Palatino Linotype"/>
        </w:rPr>
        <w:t>reported in</w:t>
      </w:r>
      <w:r w:rsidRPr="009659C0" w:rsidR="7A62DB16">
        <w:rPr>
          <w:rFonts w:ascii="Palatino Linotype" w:hAnsi="Palatino Linotype"/>
        </w:rPr>
        <w:t xml:space="preserve"> the</w:t>
      </w:r>
      <w:r w:rsidRPr="009659C0" w:rsidR="0021682B">
        <w:rPr>
          <w:rFonts w:ascii="Palatino Linotype" w:hAnsi="Palatino Linotype"/>
        </w:rPr>
        <w:t xml:space="preserve"> 2020 to 2022 Annual Reports. </w:t>
      </w:r>
      <w:r w:rsidRPr="009659C0">
        <w:rPr>
          <w:rFonts w:ascii="Palatino Linotype" w:hAnsi="Palatino Linotype"/>
        </w:rPr>
        <w:t xml:space="preserve">Slide Inn </w:t>
      </w:r>
      <w:r w:rsidRPr="009659C0" w:rsidR="184015C6">
        <w:rPr>
          <w:rFonts w:ascii="Palatino Linotype" w:hAnsi="Palatino Linotype"/>
        </w:rPr>
        <w:t xml:space="preserve">then </w:t>
      </w:r>
      <w:r w:rsidRPr="009659C0" w:rsidR="0021682B">
        <w:rPr>
          <w:rFonts w:ascii="Palatino Linotype" w:hAnsi="Palatino Linotype"/>
        </w:rPr>
        <w:t xml:space="preserve">applied the </w:t>
      </w:r>
      <w:r w:rsidRPr="009659C0" w:rsidR="000243A3">
        <w:rPr>
          <w:rFonts w:ascii="Palatino Linotype" w:hAnsi="Palatino Linotype"/>
        </w:rPr>
        <w:t xml:space="preserve">relevant escalation factors </w:t>
      </w:r>
      <w:r w:rsidRPr="009659C0" w:rsidR="00512E51">
        <w:rPr>
          <w:rFonts w:ascii="Palatino Linotype" w:hAnsi="Palatino Linotype"/>
        </w:rPr>
        <w:t>published by the California Public Advocates Office</w:t>
      </w:r>
      <w:r w:rsidRPr="009659C0" w:rsidR="00397389">
        <w:rPr>
          <w:rFonts w:ascii="Palatino Linotype" w:hAnsi="Palatino Linotype"/>
        </w:rPr>
        <w:t xml:space="preserve"> (CPAO) in October 2023</w:t>
      </w:r>
      <w:r w:rsidRPr="009659C0" w:rsidR="004807E2">
        <w:rPr>
          <w:rFonts w:ascii="Palatino Linotype" w:hAnsi="Palatino Linotype"/>
        </w:rPr>
        <w:t xml:space="preserve">. </w:t>
      </w:r>
      <w:r w:rsidRPr="009659C0" w:rsidR="0021682B">
        <w:rPr>
          <w:rFonts w:ascii="Palatino Linotype" w:hAnsi="Palatino Linotype"/>
        </w:rPr>
        <w:t xml:space="preserve">WD </w:t>
      </w:r>
      <w:r w:rsidRPr="009659C0" w:rsidR="58EC8809">
        <w:rPr>
          <w:rFonts w:ascii="Palatino Linotype" w:hAnsi="Palatino Linotype"/>
        </w:rPr>
        <w:t>used the</w:t>
      </w:r>
      <w:r w:rsidRPr="009659C0" w:rsidR="49FBE2FA">
        <w:rPr>
          <w:rFonts w:ascii="Palatino Linotype" w:hAnsi="Palatino Linotype"/>
        </w:rPr>
        <w:t xml:space="preserve"> more</w:t>
      </w:r>
      <w:r w:rsidRPr="009659C0" w:rsidR="0021682B">
        <w:rPr>
          <w:rFonts w:ascii="Palatino Linotype" w:hAnsi="Palatino Linotype"/>
        </w:rPr>
        <w:t xml:space="preserve"> recent three-year average of the expense amounts from </w:t>
      </w:r>
      <w:r w:rsidRPr="009659C0">
        <w:rPr>
          <w:rFonts w:ascii="Palatino Linotype" w:hAnsi="Palatino Linotype"/>
        </w:rPr>
        <w:t xml:space="preserve">Slide Inn’s </w:t>
      </w:r>
      <w:r w:rsidRPr="009659C0" w:rsidR="0021682B">
        <w:rPr>
          <w:rFonts w:ascii="Palatino Linotype" w:hAnsi="Palatino Linotype"/>
        </w:rPr>
        <w:t>2021-2023 Annual Reports and applied the relevant escalation</w:t>
      </w:r>
      <w:r w:rsidR="004D2152">
        <w:rPr>
          <w:rFonts w:ascii="Palatino Linotype" w:hAnsi="Palatino Linotype"/>
        </w:rPr>
        <w:t xml:space="preserve"> </w:t>
      </w:r>
      <w:r w:rsidRPr="009659C0" w:rsidR="0021682B">
        <w:rPr>
          <w:rFonts w:ascii="Palatino Linotype" w:hAnsi="Palatino Linotype"/>
        </w:rPr>
        <w:t>factors</w:t>
      </w:r>
      <w:r w:rsidRPr="009659C0" w:rsidR="00397389">
        <w:rPr>
          <w:rFonts w:ascii="Palatino Linotype" w:hAnsi="Palatino Linotype"/>
        </w:rPr>
        <w:t xml:space="preserve"> from CPAO’s December 2024 escalation memo</w:t>
      </w:r>
      <w:r w:rsidRPr="009659C0" w:rsidR="00644A2B">
        <w:rPr>
          <w:rFonts w:ascii="Palatino Linotype" w:hAnsi="Palatino Linotype"/>
        </w:rPr>
        <w:t>.</w:t>
      </w:r>
      <w:r w:rsidRPr="009659C0" w:rsidR="00284368">
        <w:rPr>
          <w:rStyle w:val="FootnoteReference"/>
          <w:rFonts w:ascii="Palatino Linotype" w:hAnsi="Palatino Linotype"/>
        </w:rPr>
        <w:footnoteReference w:id="5"/>
      </w:r>
    </w:p>
    <w:p w:rsidR="00DA3366" w:rsidP="00DA3366" w:rsidRDefault="00DA3366" w14:paraId="2EB8D829" w14:textId="5CF79ABE">
      <w:pPr>
        <w:pStyle w:val="BodyText"/>
        <w:rPr>
          <w:rFonts w:ascii="Palatino Linotype" w:hAnsi="Palatino Linotype"/>
          <w:u w:val="single"/>
        </w:rPr>
      </w:pPr>
      <w:r>
        <w:rPr>
          <w:rFonts w:ascii="Palatino Linotype" w:hAnsi="Palatino Linotype"/>
          <w:u w:val="single"/>
        </w:rPr>
        <w:lastRenderedPageBreak/>
        <w:t>Purchased Power</w:t>
      </w:r>
    </w:p>
    <w:p w:rsidR="00DA3366" w:rsidP="00DA3366" w:rsidRDefault="00DA3366" w14:paraId="0449790F" w14:textId="77777777">
      <w:pPr>
        <w:pStyle w:val="BodyText"/>
        <w:rPr>
          <w:rFonts w:ascii="Palatino Linotype" w:hAnsi="Palatino Linotype"/>
          <w:u w:val="single"/>
        </w:rPr>
      </w:pPr>
    </w:p>
    <w:p w:rsidR="00A34224" w:rsidP="002C423C" w:rsidRDefault="00DA3366" w14:paraId="6EC27AF6" w14:textId="2514F838">
      <w:pPr>
        <w:pStyle w:val="BodyText"/>
        <w:rPr>
          <w:rFonts w:ascii="Palatino Linotype" w:hAnsi="Palatino Linotype"/>
        </w:rPr>
      </w:pPr>
      <w:r w:rsidRPr="7C3CEAFF">
        <w:rPr>
          <w:rFonts w:ascii="Palatino Linotype" w:hAnsi="Palatino Linotype"/>
        </w:rPr>
        <w:t>WD’s recommended amount</w:t>
      </w:r>
      <w:r w:rsidRPr="7C3CEAFF" w:rsidR="007D7382">
        <w:rPr>
          <w:rFonts w:ascii="Palatino Linotype" w:hAnsi="Palatino Linotype"/>
        </w:rPr>
        <w:t xml:space="preserve"> of </w:t>
      </w:r>
      <w:r w:rsidRPr="7C3CEAFF" w:rsidR="00E04729">
        <w:rPr>
          <w:rFonts w:ascii="Palatino Linotype" w:hAnsi="Palatino Linotype"/>
        </w:rPr>
        <w:t>$16,700</w:t>
      </w:r>
      <w:r w:rsidRPr="7C3CEAFF">
        <w:rPr>
          <w:rFonts w:ascii="Palatino Linotype" w:hAnsi="Palatino Linotype"/>
        </w:rPr>
        <w:t xml:space="preserve"> is higher than </w:t>
      </w:r>
      <w:r w:rsidRPr="7C3CEAFF" w:rsidR="008F3328">
        <w:rPr>
          <w:rFonts w:ascii="Palatino Linotype" w:hAnsi="Palatino Linotype"/>
        </w:rPr>
        <w:t xml:space="preserve">Slide Inn’s </w:t>
      </w:r>
      <w:r w:rsidRPr="7C3CEAFF">
        <w:rPr>
          <w:rFonts w:ascii="Palatino Linotype" w:hAnsi="Palatino Linotype"/>
        </w:rPr>
        <w:t>requested amount</w:t>
      </w:r>
      <w:r w:rsidRPr="7C3CEAFF" w:rsidR="00E04729">
        <w:rPr>
          <w:rFonts w:ascii="Palatino Linotype" w:hAnsi="Palatino Linotype"/>
        </w:rPr>
        <w:t xml:space="preserve"> of </w:t>
      </w:r>
      <w:r w:rsidRPr="7C3CEAFF" w:rsidR="00E655E9">
        <w:rPr>
          <w:rFonts w:ascii="Palatino Linotype" w:hAnsi="Palatino Linotype"/>
        </w:rPr>
        <w:t>$14,177</w:t>
      </w:r>
      <w:r w:rsidRPr="7C3CEAFF" w:rsidR="0056675D">
        <w:rPr>
          <w:rFonts w:ascii="Palatino Linotype" w:hAnsi="Palatino Linotype"/>
        </w:rPr>
        <w:t>.</w:t>
      </w:r>
      <w:r w:rsidR="00CA4F61">
        <w:rPr>
          <w:rFonts w:ascii="Palatino Linotype" w:hAnsi="Palatino Linotype"/>
        </w:rPr>
        <w:t xml:space="preserve"> </w:t>
      </w:r>
      <w:r w:rsidRPr="7C3CEAFF" w:rsidR="0056675D">
        <w:rPr>
          <w:rFonts w:ascii="Palatino Linotype" w:hAnsi="Palatino Linotype"/>
        </w:rPr>
        <w:t xml:space="preserve">As </w:t>
      </w:r>
      <w:r w:rsidRPr="7C3CEAFF" w:rsidR="45DA2A7D">
        <w:rPr>
          <w:rFonts w:ascii="Palatino Linotype" w:hAnsi="Palatino Linotype"/>
        </w:rPr>
        <w:t>explained</w:t>
      </w:r>
      <w:r w:rsidRPr="7C3CEAFF" w:rsidR="00FF3DB9">
        <w:rPr>
          <w:rFonts w:ascii="Palatino Linotype" w:hAnsi="Palatino Linotype"/>
        </w:rPr>
        <w:t xml:space="preserve"> above, </w:t>
      </w:r>
      <w:r w:rsidRPr="7C3CEAFF">
        <w:rPr>
          <w:rFonts w:ascii="Palatino Linotype" w:hAnsi="Palatino Linotype"/>
        </w:rPr>
        <w:t>WD’s recommendation is based on</w:t>
      </w:r>
      <w:r w:rsidRPr="7C3CEAFF" w:rsidR="5A7479A2">
        <w:rPr>
          <w:rFonts w:ascii="Palatino Linotype" w:hAnsi="Palatino Linotype"/>
        </w:rPr>
        <w:t xml:space="preserve"> the</w:t>
      </w:r>
      <w:r w:rsidRPr="7C3CEAFF">
        <w:rPr>
          <w:rFonts w:ascii="Palatino Linotype" w:hAnsi="Palatino Linotype"/>
        </w:rPr>
        <w:t xml:space="preserve"> </w:t>
      </w:r>
      <w:bookmarkStart w:name="_Hlk188013404" w:id="1"/>
      <w:r w:rsidRPr="7C3CEAFF">
        <w:rPr>
          <w:rFonts w:ascii="Palatino Linotype" w:hAnsi="Palatino Linotype"/>
        </w:rPr>
        <w:t xml:space="preserve">three-year average </w:t>
      </w:r>
      <w:r w:rsidRPr="7C3CEAFF" w:rsidR="467D4335">
        <w:rPr>
          <w:rFonts w:ascii="Palatino Linotype" w:hAnsi="Palatino Linotype"/>
        </w:rPr>
        <w:t>of</w:t>
      </w:r>
      <w:r w:rsidRPr="7C3CEAFF" w:rsidR="1DD5ABF4">
        <w:rPr>
          <w:rFonts w:ascii="Palatino Linotype" w:hAnsi="Palatino Linotype"/>
        </w:rPr>
        <w:t xml:space="preserve"> </w:t>
      </w:r>
      <w:r w:rsidRPr="7C3CEAFF" w:rsidR="00753132">
        <w:rPr>
          <w:rFonts w:ascii="Palatino Linotype" w:hAnsi="Palatino Linotype"/>
        </w:rPr>
        <w:t>purchase power expense</w:t>
      </w:r>
      <w:r w:rsidRPr="7C3CEAFF" w:rsidR="005855B7">
        <w:rPr>
          <w:rFonts w:ascii="Palatino Linotype" w:hAnsi="Palatino Linotype"/>
        </w:rPr>
        <w:t xml:space="preserve"> from </w:t>
      </w:r>
      <w:r w:rsidRPr="7C3CEAFF" w:rsidR="00D415EF">
        <w:rPr>
          <w:rFonts w:ascii="Palatino Linotype" w:hAnsi="Palatino Linotype"/>
        </w:rPr>
        <w:t>2021 to 2023</w:t>
      </w:r>
      <w:bookmarkEnd w:id="1"/>
      <w:r w:rsidRPr="7C3CEAFF" w:rsidR="065282A5">
        <w:rPr>
          <w:rFonts w:ascii="Palatino Linotype" w:hAnsi="Palatino Linotype"/>
        </w:rPr>
        <w:t>, while Slide Inn’s estimate is based</w:t>
      </w:r>
      <w:r w:rsidRPr="7C3CEAFF" w:rsidR="00D415EF">
        <w:rPr>
          <w:rFonts w:ascii="Palatino Linotype" w:hAnsi="Palatino Linotype"/>
        </w:rPr>
        <w:t xml:space="preserve"> </w:t>
      </w:r>
      <w:r w:rsidRPr="7C3CEAFF" w:rsidR="00066B0D">
        <w:rPr>
          <w:rFonts w:ascii="Palatino Linotype" w:hAnsi="Palatino Linotype"/>
        </w:rPr>
        <w:t xml:space="preserve">on </w:t>
      </w:r>
      <w:r w:rsidRPr="7C3CEAFF" w:rsidR="00447766">
        <w:rPr>
          <w:rFonts w:ascii="Palatino Linotype" w:hAnsi="Palatino Linotype"/>
        </w:rPr>
        <w:t>the three</w:t>
      </w:r>
      <w:r w:rsidRPr="7C3CEAFF" w:rsidR="00066B0D">
        <w:rPr>
          <w:rFonts w:ascii="Palatino Linotype" w:hAnsi="Palatino Linotype"/>
        </w:rPr>
        <w:t xml:space="preserve">-year average of purchase power expense from 2020 to 2022. </w:t>
      </w:r>
      <w:r w:rsidRPr="7C3CEAFF" w:rsidR="00BF1554">
        <w:rPr>
          <w:rFonts w:ascii="Palatino Linotype" w:hAnsi="Palatino Linotype"/>
        </w:rPr>
        <w:t>WD</w:t>
      </w:r>
      <w:r w:rsidRPr="7C3CEAFF" w:rsidR="00E1599E">
        <w:rPr>
          <w:rFonts w:ascii="Palatino Linotype" w:hAnsi="Palatino Linotype"/>
        </w:rPr>
        <w:t xml:space="preserve"> noted that</w:t>
      </w:r>
      <w:r w:rsidR="001A7720">
        <w:rPr>
          <w:rFonts w:ascii="Palatino Linotype" w:hAnsi="Palatino Linotype"/>
        </w:rPr>
        <w:t xml:space="preserve"> </w:t>
      </w:r>
      <w:r w:rsidRPr="7C3CEAFF" w:rsidR="00930E40">
        <w:rPr>
          <w:rFonts w:ascii="Palatino Linotype" w:hAnsi="Palatino Linotype"/>
        </w:rPr>
        <w:t>purchased power has increased over $8,000</w:t>
      </w:r>
      <w:r w:rsidRPr="7C3CEAFF" w:rsidR="00E1599E">
        <w:rPr>
          <w:rFonts w:ascii="Palatino Linotype" w:hAnsi="Palatino Linotype"/>
        </w:rPr>
        <w:t xml:space="preserve"> in </w:t>
      </w:r>
      <w:r w:rsidRPr="7C3CEAFF" w:rsidR="00435841">
        <w:rPr>
          <w:rFonts w:ascii="Palatino Linotype" w:hAnsi="Palatino Linotype"/>
        </w:rPr>
        <w:t>the most recent three</w:t>
      </w:r>
      <w:r w:rsidRPr="7C3CEAFF" w:rsidR="00E1599E">
        <w:rPr>
          <w:rFonts w:ascii="Palatino Linotype" w:hAnsi="Palatino Linotype"/>
        </w:rPr>
        <w:t xml:space="preserve"> years</w:t>
      </w:r>
      <w:r w:rsidRPr="7C3CEAFF" w:rsidR="00930E40">
        <w:rPr>
          <w:rFonts w:ascii="Palatino Linotype" w:hAnsi="Palatino Linotype"/>
        </w:rPr>
        <w:t xml:space="preserve"> for Slide Inn</w:t>
      </w:r>
      <w:r w:rsidR="00CA7D8C">
        <w:rPr>
          <w:rFonts w:ascii="Palatino Linotype" w:hAnsi="Palatino Linotype"/>
        </w:rPr>
        <w:t>,</w:t>
      </w:r>
      <w:r w:rsidRPr="7C3CEAFF" w:rsidR="692D169F">
        <w:rPr>
          <w:rFonts w:ascii="Palatino Linotype" w:hAnsi="Palatino Linotype"/>
        </w:rPr>
        <w:t xml:space="preserve"> and this is reflected in WD’s estimate</w:t>
      </w:r>
      <w:r w:rsidRPr="7C3CEAFF" w:rsidR="00435841">
        <w:rPr>
          <w:rFonts w:ascii="Palatino Linotype" w:hAnsi="Palatino Linotype"/>
        </w:rPr>
        <w:t>.</w:t>
      </w:r>
      <w:r w:rsidRPr="7C3CEAFF" w:rsidR="00911FC4">
        <w:rPr>
          <w:rFonts w:ascii="Palatino Linotype" w:hAnsi="Palatino Linotype"/>
        </w:rPr>
        <w:t xml:space="preserve"> </w:t>
      </w:r>
    </w:p>
    <w:p w:rsidRPr="002C423C" w:rsidR="00F8422B" w:rsidP="002C423C" w:rsidRDefault="00F8422B" w14:paraId="23123923" w14:textId="77777777">
      <w:pPr>
        <w:pStyle w:val="BodyText"/>
        <w:rPr>
          <w:rStyle w:val="HeaderChar"/>
          <w:rFonts w:ascii="Palatino Linotype" w:hAnsi="Palatino Linotype"/>
        </w:rPr>
      </w:pPr>
    </w:p>
    <w:p w:rsidRPr="00746D78" w:rsidR="0080352A" w:rsidP="00505F4D" w:rsidRDefault="0080352A" w14:paraId="0D3A708A" w14:textId="77777777">
      <w:pPr>
        <w:pStyle w:val="BodyText"/>
        <w:rPr>
          <w:rFonts w:ascii="Palatino Linotype" w:hAnsi="Palatino Linotype"/>
          <w:u w:val="single"/>
        </w:rPr>
      </w:pPr>
      <w:r w:rsidRPr="00746D78">
        <w:rPr>
          <w:rFonts w:ascii="Palatino Linotype" w:hAnsi="Palatino Linotype"/>
          <w:u w:val="single"/>
        </w:rPr>
        <w:t>Employee Labor</w:t>
      </w:r>
    </w:p>
    <w:p w:rsidRPr="00746D78" w:rsidR="0080352A" w:rsidP="000E380F" w:rsidRDefault="0080352A" w14:paraId="15FC216C" w14:textId="77777777">
      <w:pPr>
        <w:pStyle w:val="BodyText"/>
        <w:rPr>
          <w:rFonts w:ascii="Palatino Linotype" w:hAnsi="Palatino Linotype"/>
        </w:rPr>
      </w:pPr>
    </w:p>
    <w:p w:rsidRPr="008968D3" w:rsidR="00EF7C46" w:rsidP="00505F4D" w:rsidRDefault="3951F1DE" w14:paraId="0AE173D6" w14:textId="039D2ED5">
      <w:pPr>
        <w:pStyle w:val="BodyText"/>
        <w:rPr>
          <w:rFonts w:ascii="Palatino Linotype" w:hAnsi="Palatino Linotype"/>
        </w:rPr>
      </w:pPr>
      <w:r w:rsidRPr="1D49736A">
        <w:rPr>
          <w:rFonts w:ascii="Palatino Linotype" w:hAnsi="Palatino Linotype"/>
        </w:rPr>
        <w:t>In discussions with Slide Inn, the utility proposed that WD use the requested amount of $15,000 to maintain the same level of operations and maintenance, certification, and labor done by its employees</w:t>
      </w:r>
      <w:r w:rsidRPr="1D49736A" w:rsidR="39991F32">
        <w:rPr>
          <w:rFonts w:ascii="Palatino Linotype" w:hAnsi="Palatino Linotype"/>
        </w:rPr>
        <w:t>.</w:t>
      </w:r>
      <w:r w:rsidRPr="1D49736A">
        <w:rPr>
          <w:rFonts w:ascii="Palatino Linotype" w:hAnsi="Palatino Linotype"/>
        </w:rPr>
        <w:t xml:space="preserve"> </w:t>
      </w:r>
      <w:r w:rsidRPr="1D49736A" w:rsidR="64FED95D">
        <w:rPr>
          <w:rFonts w:ascii="Palatino Linotype" w:hAnsi="Palatino Linotype"/>
        </w:rPr>
        <w:t xml:space="preserve">After performing a site visit and </w:t>
      </w:r>
      <w:r w:rsidRPr="1D49736A" w:rsidR="25155582">
        <w:rPr>
          <w:rFonts w:ascii="Palatino Linotype" w:hAnsi="Palatino Linotype"/>
        </w:rPr>
        <w:t xml:space="preserve">conferring with Slide Inn </w:t>
      </w:r>
      <w:r w:rsidRPr="1D49736A" w:rsidR="7FA493E1">
        <w:rPr>
          <w:rFonts w:ascii="Palatino Linotype" w:hAnsi="Palatino Linotype"/>
        </w:rPr>
        <w:t>regarding the</w:t>
      </w:r>
      <w:r w:rsidRPr="1D49736A" w:rsidR="13E8E62B">
        <w:rPr>
          <w:rFonts w:ascii="Palatino Linotype" w:hAnsi="Palatino Linotype"/>
        </w:rPr>
        <w:t xml:space="preserve"> back-up licensed</w:t>
      </w:r>
      <w:r w:rsidRPr="1D49736A" w:rsidR="64FED95D">
        <w:rPr>
          <w:rFonts w:ascii="Palatino Linotype" w:hAnsi="Palatino Linotype"/>
        </w:rPr>
        <w:t xml:space="preserve"> water utility operator</w:t>
      </w:r>
      <w:r w:rsidRPr="1D49736A" w:rsidR="590C8FEF">
        <w:rPr>
          <w:rFonts w:ascii="Palatino Linotype" w:hAnsi="Palatino Linotype"/>
        </w:rPr>
        <w:t xml:space="preserve">’s duty </w:t>
      </w:r>
      <w:r w:rsidR="00D42863">
        <w:rPr>
          <w:rFonts w:ascii="Palatino Linotype" w:hAnsi="Palatino Linotype"/>
        </w:rPr>
        <w:t>for</w:t>
      </w:r>
      <w:r w:rsidRPr="1D49736A" w:rsidR="590C8FEF">
        <w:rPr>
          <w:rFonts w:ascii="Palatino Linotype" w:hAnsi="Palatino Linotype"/>
        </w:rPr>
        <w:t xml:space="preserve"> Slide Inn</w:t>
      </w:r>
      <w:r w:rsidRPr="1D49736A" w:rsidR="64FED95D">
        <w:rPr>
          <w:rFonts w:ascii="Palatino Linotype" w:hAnsi="Palatino Linotype"/>
        </w:rPr>
        <w:t>, the WD finds</w:t>
      </w:r>
      <w:r w:rsidRPr="1D49736A" w:rsidR="0AA8A9C5">
        <w:rPr>
          <w:rFonts w:ascii="Palatino Linotype" w:hAnsi="Palatino Linotype"/>
        </w:rPr>
        <w:t xml:space="preserve"> Slide Inn’s </w:t>
      </w:r>
      <w:r w:rsidRPr="1D49736A" w:rsidR="004D2152">
        <w:rPr>
          <w:rFonts w:ascii="Palatino Linotype" w:hAnsi="Palatino Linotype"/>
        </w:rPr>
        <w:t>estimate</w:t>
      </w:r>
      <w:r w:rsidRPr="1D49736A" w:rsidR="64FED95D">
        <w:rPr>
          <w:rFonts w:ascii="Palatino Linotype" w:hAnsi="Palatino Linotype"/>
        </w:rPr>
        <w:t xml:space="preserve"> reasonable</w:t>
      </w:r>
      <w:r w:rsidRPr="1D49736A">
        <w:rPr>
          <w:rFonts w:ascii="Palatino Linotype" w:hAnsi="Palatino Linotype"/>
        </w:rPr>
        <w:t>.</w:t>
      </w:r>
      <w:r w:rsidRPr="1D49736A" w:rsidR="505245B9">
        <w:rPr>
          <w:rFonts w:ascii="Palatino Linotype" w:hAnsi="Palatino Linotype"/>
        </w:rPr>
        <w:t xml:space="preserve">  </w:t>
      </w:r>
    </w:p>
    <w:p w:rsidR="1BC8A5CF" w:rsidP="1BC8A5CF" w:rsidRDefault="1BC8A5CF" w14:paraId="78CE2EAC" w14:textId="4E31E689">
      <w:pPr>
        <w:pStyle w:val="BodyText"/>
        <w:rPr>
          <w:rFonts w:ascii="Palatino Linotype" w:hAnsi="Palatino Linotype"/>
          <w:u w:val="single"/>
        </w:rPr>
      </w:pPr>
    </w:p>
    <w:p w:rsidR="00A279CD" w:rsidP="000E380F" w:rsidRDefault="00A279CD" w14:paraId="6C1E0A73" w14:textId="16532D60">
      <w:pPr>
        <w:pStyle w:val="BodyText"/>
        <w:rPr>
          <w:rFonts w:ascii="Palatino Linotype" w:hAnsi="Palatino Linotype"/>
          <w:u w:val="single"/>
        </w:rPr>
      </w:pPr>
      <w:r>
        <w:rPr>
          <w:rFonts w:ascii="Palatino Linotype" w:hAnsi="Palatino Linotype"/>
          <w:u w:val="single"/>
        </w:rPr>
        <w:t>Transportation Expense</w:t>
      </w:r>
    </w:p>
    <w:p w:rsidR="00A279CD" w:rsidP="000E380F" w:rsidRDefault="00A279CD" w14:paraId="4487FC6E" w14:textId="77777777">
      <w:pPr>
        <w:pStyle w:val="BodyText"/>
        <w:rPr>
          <w:rFonts w:ascii="Palatino Linotype" w:hAnsi="Palatino Linotype"/>
          <w:u w:val="single"/>
        </w:rPr>
      </w:pPr>
    </w:p>
    <w:p w:rsidR="008968D3" w:rsidP="000E380F" w:rsidRDefault="00412001" w14:paraId="277DEE64" w14:textId="50D630D9">
      <w:pPr>
        <w:pStyle w:val="BodyText"/>
      </w:pPr>
      <w:r>
        <w:rPr>
          <w:rFonts w:ascii="Palatino Linotype" w:hAnsi="Palatino Linotype"/>
        </w:rPr>
        <w:t xml:space="preserve">Slide Inn </w:t>
      </w:r>
      <w:r w:rsidR="00F8422B">
        <w:rPr>
          <w:rFonts w:ascii="Palatino Linotype" w:hAnsi="Palatino Linotype"/>
        </w:rPr>
        <w:t>requested</w:t>
      </w:r>
      <w:r>
        <w:rPr>
          <w:rFonts w:ascii="Palatino Linotype" w:hAnsi="Palatino Linotype"/>
        </w:rPr>
        <w:t xml:space="preserve"> $</w:t>
      </w:r>
      <w:r w:rsidR="00BB387A">
        <w:rPr>
          <w:rFonts w:ascii="Palatino Linotype" w:hAnsi="Palatino Linotype"/>
        </w:rPr>
        <w:t xml:space="preserve">13,878 for transportation expense. </w:t>
      </w:r>
      <w:r w:rsidR="00015472">
        <w:rPr>
          <w:rFonts w:ascii="Palatino Linotype" w:hAnsi="Palatino Linotype"/>
        </w:rPr>
        <w:t xml:space="preserve">Slide Inn’s estimate is based on 2020 to 2022 average expenses; however, </w:t>
      </w:r>
      <w:r w:rsidR="00CA7D8C">
        <w:rPr>
          <w:rFonts w:ascii="Palatino Linotype" w:hAnsi="Palatino Linotype"/>
        </w:rPr>
        <w:t xml:space="preserve">the </w:t>
      </w:r>
      <w:r w:rsidR="002818ED">
        <w:rPr>
          <w:rFonts w:ascii="Palatino Linotype" w:hAnsi="Palatino Linotype"/>
        </w:rPr>
        <w:t xml:space="preserve">Utility Audit Branch (UAB) </w:t>
      </w:r>
      <w:r w:rsidR="00EA56CC">
        <w:rPr>
          <w:rFonts w:ascii="Palatino Linotype" w:hAnsi="Palatino Linotype"/>
        </w:rPr>
        <w:t>performed an audit on Sl</w:t>
      </w:r>
      <w:r w:rsidR="000E348F">
        <w:rPr>
          <w:rFonts w:ascii="Palatino Linotype" w:hAnsi="Palatino Linotype"/>
        </w:rPr>
        <w:t xml:space="preserve">ide Inn and </w:t>
      </w:r>
      <w:r w:rsidR="74D7E385">
        <w:rPr>
          <w:rFonts w:ascii="Palatino Linotype" w:hAnsi="Palatino Linotype"/>
        </w:rPr>
        <w:t>determined</w:t>
      </w:r>
      <w:r w:rsidR="42F8171B">
        <w:rPr>
          <w:rFonts w:ascii="Palatino Linotype" w:hAnsi="Palatino Linotype"/>
        </w:rPr>
        <w:t xml:space="preserve"> that</w:t>
      </w:r>
      <w:r w:rsidR="000E348F">
        <w:rPr>
          <w:rFonts w:ascii="Palatino Linotype" w:hAnsi="Palatino Linotype"/>
        </w:rPr>
        <w:t xml:space="preserve"> Slide </w:t>
      </w:r>
      <w:r w:rsidR="00786488">
        <w:rPr>
          <w:rFonts w:ascii="Palatino Linotype" w:hAnsi="Palatino Linotype"/>
        </w:rPr>
        <w:t>Inn misclassified</w:t>
      </w:r>
      <w:r w:rsidR="000E348F">
        <w:rPr>
          <w:rFonts w:ascii="Palatino Linotype" w:hAnsi="Palatino Linotype"/>
        </w:rPr>
        <w:t xml:space="preserve"> </w:t>
      </w:r>
      <w:r w:rsidR="004169C3">
        <w:rPr>
          <w:rFonts w:ascii="Palatino Linotype" w:hAnsi="Palatino Linotype"/>
        </w:rPr>
        <w:t xml:space="preserve">auto </w:t>
      </w:r>
      <w:r w:rsidR="008B40CE">
        <w:rPr>
          <w:rFonts w:ascii="Palatino Linotype" w:hAnsi="Palatino Linotype"/>
        </w:rPr>
        <w:t xml:space="preserve">insurance expense </w:t>
      </w:r>
      <w:r w:rsidR="004169C3">
        <w:rPr>
          <w:rFonts w:ascii="Palatino Linotype" w:hAnsi="Palatino Linotype"/>
        </w:rPr>
        <w:t xml:space="preserve">of </w:t>
      </w:r>
      <w:r w:rsidR="008A02B5">
        <w:rPr>
          <w:rFonts w:ascii="Palatino Linotype" w:hAnsi="Palatino Linotype"/>
        </w:rPr>
        <w:t xml:space="preserve">$2,787 </w:t>
      </w:r>
      <w:r w:rsidR="2EAD632A">
        <w:rPr>
          <w:rFonts w:ascii="Palatino Linotype" w:hAnsi="Palatino Linotype"/>
        </w:rPr>
        <w:t>as</w:t>
      </w:r>
      <w:r w:rsidR="000A0E88">
        <w:rPr>
          <w:rFonts w:ascii="Palatino Linotype" w:hAnsi="Palatino Linotype"/>
        </w:rPr>
        <w:t xml:space="preserve"> </w:t>
      </w:r>
      <w:r w:rsidR="00E530CB">
        <w:rPr>
          <w:rFonts w:ascii="Palatino Linotype" w:hAnsi="Palatino Linotype"/>
        </w:rPr>
        <w:t>a</w:t>
      </w:r>
      <w:r w:rsidR="7779E0EC">
        <w:rPr>
          <w:rFonts w:ascii="Palatino Linotype" w:hAnsi="Palatino Linotype"/>
        </w:rPr>
        <w:t xml:space="preserve"> </w:t>
      </w:r>
      <w:r w:rsidR="000A0E88">
        <w:rPr>
          <w:rFonts w:ascii="Palatino Linotype" w:hAnsi="Palatino Linotype"/>
        </w:rPr>
        <w:t>transportation expense</w:t>
      </w:r>
      <w:r w:rsidR="000B1281">
        <w:rPr>
          <w:rFonts w:ascii="Palatino Linotype" w:hAnsi="Palatino Linotype"/>
        </w:rPr>
        <w:t xml:space="preserve"> in 2022</w:t>
      </w:r>
      <w:r w:rsidR="008B40CE">
        <w:rPr>
          <w:rFonts w:ascii="Palatino Linotype" w:hAnsi="Palatino Linotype"/>
        </w:rPr>
        <w:t>.</w:t>
      </w:r>
      <w:r w:rsidR="00624344">
        <w:rPr>
          <w:rStyle w:val="FootnoteReference"/>
          <w:rFonts w:ascii="Palatino Linotype" w:hAnsi="Palatino Linotype"/>
        </w:rPr>
        <w:footnoteReference w:id="6"/>
      </w:r>
      <w:r w:rsidRPr="7C3CEAFF" w:rsidR="008B40CE">
        <w:rPr>
          <w:rStyle w:val="FootnoteReference"/>
          <w:rFonts w:ascii="Palatino Linotype" w:hAnsi="Palatino Linotype"/>
        </w:rPr>
        <w:t xml:space="preserve"> </w:t>
      </w:r>
      <w:r w:rsidRPr="7C3CEAFF" w:rsidR="00BA2594">
        <w:rPr>
          <w:rFonts w:ascii="Palatino Linotype" w:hAnsi="Palatino Linotype"/>
        </w:rPr>
        <w:t xml:space="preserve">UAB recommended Slide Inn </w:t>
      </w:r>
      <w:r w:rsidRPr="7C3CEAFF" w:rsidR="04BF715E">
        <w:rPr>
          <w:rFonts w:ascii="Palatino Linotype" w:hAnsi="Palatino Linotype"/>
        </w:rPr>
        <w:t>record</w:t>
      </w:r>
      <w:r w:rsidRPr="7C3CEAFF" w:rsidR="00BA2594">
        <w:rPr>
          <w:rFonts w:ascii="Palatino Linotype" w:hAnsi="Palatino Linotype"/>
        </w:rPr>
        <w:t xml:space="preserve"> a</w:t>
      </w:r>
      <w:r w:rsidRPr="7C3CEAFF" w:rsidR="00BB26EB">
        <w:rPr>
          <w:rFonts w:ascii="Palatino Linotype" w:hAnsi="Palatino Linotype"/>
        </w:rPr>
        <w:t xml:space="preserve">uto insurance expenses </w:t>
      </w:r>
      <w:r w:rsidRPr="7C3CEAFF" w:rsidR="55B1B016">
        <w:rPr>
          <w:rFonts w:ascii="Palatino Linotype" w:hAnsi="Palatino Linotype"/>
        </w:rPr>
        <w:t>as</w:t>
      </w:r>
      <w:r w:rsidRPr="7C3CEAFF" w:rsidR="00BB26EB">
        <w:rPr>
          <w:rFonts w:ascii="Palatino Linotype" w:hAnsi="Palatino Linotype"/>
        </w:rPr>
        <w:t xml:space="preserve"> </w:t>
      </w:r>
      <w:r w:rsidRPr="7C3CEAFF" w:rsidR="002221C0">
        <w:rPr>
          <w:rFonts w:ascii="Palatino Linotype" w:hAnsi="Palatino Linotype"/>
        </w:rPr>
        <w:t>insurance expenses</w:t>
      </w:r>
      <w:r w:rsidRPr="7C3CEAFF" w:rsidR="00BA2594">
        <w:rPr>
          <w:rFonts w:ascii="Palatino Linotype" w:hAnsi="Palatino Linotype"/>
        </w:rPr>
        <w:t>, and Slide Inn agreed</w:t>
      </w:r>
      <w:r w:rsidR="00786488">
        <w:rPr>
          <w:rFonts w:ascii="Palatino Linotype" w:hAnsi="Palatino Linotype"/>
        </w:rPr>
        <w:t xml:space="preserve">. </w:t>
      </w:r>
      <w:r w:rsidRPr="1BC8A5CF" w:rsidR="2CFB33B9">
        <w:rPr>
          <w:rFonts w:ascii="Palatino Linotype" w:hAnsi="Palatino Linotype"/>
        </w:rPr>
        <w:t xml:space="preserve">Consequently, </w:t>
      </w:r>
      <w:r w:rsidR="008B40CE">
        <w:rPr>
          <w:rFonts w:ascii="Palatino Linotype" w:hAnsi="Palatino Linotype"/>
        </w:rPr>
        <w:t xml:space="preserve">WD </w:t>
      </w:r>
      <w:r w:rsidRPr="00E648F3" w:rsidR="008B40CE">
        <w:rPr>
          <w:rFonts w:ascii="Palatino Linotype" w:hAnsi="Palatino Linotype"/>
        </w:rPr>
        <w:t>used the amended</w:t>
      </w:r>
      <w:r w:rsidRPr="00E648F3" w:rsidR="002E172E">
        <w:rPr>
          <w:rFonts w:ascii="Palatino Linotype" w:hAnsi="Palatino Linotype"/>
        </w:rPr>
        <w:t xml:space="preserve"> 2022</w:t>
      </w:r>
      <w:r w:rsidRPr="00E648F3" w:rsidR="008B40CE">
        <w:rPr>
          <w:rFonts w:ascii="Palatino Linotype" w:hAnsi="Palatino Linotype"/>
        </w:rPr>
        <w:t xml:space="preserve"> </w:t>
      </w:r>
      <w:r w:rsidRPr="00E648F3" w:rsidR="000B1281">
        <w:rPr>
          <w:rFonts w:ascii="Palatino Linotype" w:hAnsi="Palatino Linotype"/>
        </w:rPr>
        <w:t>transportation expense</w:t>
      </w:r>
      <w:r w:rsidRPr="00E648F3" w:rsidR="00D53913">
        <w:rPr>
          <w:rFonts w:ascii="Palatino Linotype" w:hAnsi="Palatino Linotype"/>
        </w:rPr>
        <w:t xml:space="preserve"> and </w:t>
      </w:r>
      <w:r w:rsidRPr="00E648F3" w:rsidR="769F03A8">
        <w:rPr>
          <w:rFonts w:ascii="Palatino Linotype" w:hAnsi="Palatino Linotype"/>
        </w:rPr>
        <w:t>applied a</w:t>
      </w:r>
      <w:r w:rsidRPr="00E648F3" w:rsidR="00DC56F4">
        <w:rPr>
          <w:rFonts w:ascii="Palatino Linotype" w:hAnsi="Palatino Linotype"/>
        </w:rPr>
        <w:t xml:space="preserve"> three-year average of the</w:t>
      </w:r>
      <w:r w:rsidRPr="00E648F3" w:rsidR="006679E7">
        <w:rPr>
          <w:rFonts w:ascii="Palatino Linotype" w:hAnsi="Palatino Linotype"/>
        </w:rPr>
        <w:t xml:space="preserve"> transportation</w:t>
      </w:r>
      <w:r w:rsidRPr="00E648F3" w:rsidR="00DC56F4">
        <w:rPr>
          <w:rFonts w:ascii="Palatino Linotype" w:hAnsi="Palatino Linotype"/>
        </w:rPr>
        <w:t xml:space="preserve"> expense amounts from </w:t>
      </w:r>
      <w:r w:rsidRPr="00E648F3" w:rsidR="008F3328">
        <w:rPr>
          <w:rFonts w:ascii="Palatino Linotype" w:hAnsi="Palatino Linotype"/>
        </w:rPr>
        <w:t xml:space="preserve">Slide Inn’s </w:t>
      </w:r>
      <w:r w:rsidRPr="00E648F3" w:rsidR="00DC56F4">
        <w:rPr>
          <w:rFonts w:ascii="Palatino Linotype" w:hAnsi="Palatino Linotype"/>
        </w:rPr>
        <w:t xml:space="preserve">2021-2023 Annual Reports </w:t>
      </w:r>
      <w:r w:rsidRPr="00E648F3" w:rsidR="006679E7">
        <w:rPr>
          <w:rFonts w:ascii="Palatino Linotype" w:hAnsi="Palatino Linotype"/>
        </w:rPr>
        <w:t xml:space="preserve">to </w:t>
      </w:r>
      <w:r w:rsidRPr="00E648F3" w:rsidR="00E86139">
        <w:rPr>
          <w:rFonts w:ascii="Palatino Linotype" w:hAnsi="Palatino Linotype"/>
        </w:rPr>
        <w:t xml:space="preserve">estimate </w:t>
      </w:r>
      <w:r w:rsidRPr="00E648F3" w:rsidR="000E775A">
        <w:rPr>
          <w:rFonts w:ascii="Palatino Linotype" w:hAnsi="Palatino Linotype"/>
        </w:rPr>
        <w:t>a transportation</w:t>
      </w:r>
      <w:r w:rsidRPr="00E648F3" w:rsidR="009016EB">
        <w:rPr>
          <w:rFonts w:ascii="Palatino Linotype" w:hAnsi="Palatino Linotype"/>
        </w:rPr>
        <w:t xml:space="preserve"> expense of $12,000.</w:t>
      </w:r>
      <w:r w:rsidR="009016EB">
        <w:t xml:space="preserve"> </w:t>
      </w:r>
    </w:p>
    <w:p w:rsidR="00740C1B" w:rsidP="000E380F" w:rsidRDefault="00740C1B" w14:paraId="79BF0DA4" w14:textId="77777777">
      <w:pPr>
        <w:pStyle w:val="BodyText"/>
        <w:rPr>
          <w:rFonts w:ascii="Palatino Linotype" w:hAnsi="Palatino Linotype"/>
        </w:rPr>
      </w:pPr>
    </w:p>
    <w:p w:rsidRPr="00746D78" w:rsidR="00A279CD" w:rsidP="00A279CD" w:rsidRDefault="00A279CD" w14:paraId="3791C24B" w14:textId="77777777">
      <w:pPr>
        <w:pStyle w:val="BodyText"/>
        <w:rPr>
          <w:rFonts w:ascii="Palatino Linotype" w:hAnsi="Palatino Linotype"/>
          <w:u w:val="single"/>
        </w:rPr>
      </w:pPr>
      <w:r w:rsidRPr="00746D78">
        <w:rPr>
          <w:rFonts w:ascii="Palatino Linotype" w:hAnsi="Palatino Linotype"/>
          <w:u w:val="single"/>
        </w:rPr>
        <w:t>Office Salaries</w:t>
      </w:r>
    </w:p>
    <w:p w:rsidR="00A279CD" w:rsidP="00A279CD" w:rsidRDefault="00A279CD" w14:paraId="6DD78325" w14:textId="77777777">
      <w:pPr>
        <w:pStyle w:val="BodyText"/>
        <w:rPr>
          <w:rFonts w:ascii="Palatino Linotype" w:hAnsi="Palatino Linotype"/>
        </w:rPr>
      </w:pPr>
    </w:p>
    <w:p w:rsidRPr="00746D78" w:rsidR="00EA0C47" w:rsidP="000E380F" w:rsidRDefault="4DFFEFF2" w14:paraId="283EEB41" w14:textId="4162F7CA">
      <w:pPr>
        <w:pStyle w:val="BodyText"/>
        <w:rPr>
          <w:rFonts w:ascii="Palatino Linotype" w:hAnsi="Palatino Linotype"/>
        </w:rPr>
      </w:pPr>
      <w:r w:rsidRPr="1D49736A">
        <w:rPr>
          <w:rFonts w:ascii="Palatino Linotype" w:hAnsi="Palatino Linotype"/>
        </w:rPr>
        <w:t xml:space="preserve">Slide </w:t>
      </w:r>
      <w:r w:rsidRPr="1D49736A" w:rsidR="3D1E31DA">
        <w:rPr>
          <w:rFonts w:ascii="Palatino Linotype" w:hAnsi="Palatino Linotype"/>
        </w:rPr>
        <w:t xml:space="preserve">Inn </w:t>
      </w:r>
      <w:r w:rsidR="00F8422B">
        <w:rPr>
          <w:rFonts w:ascii="Palatino Linotype" w:hAnsi="Palatino Linotype"/>
        </w:rPr>
        <w:t>requested</w:t>
      </w:r>
      <w:r w:rsidRPr="1D49736A" w:rsidR="3D1E31DA">
        <w:rPr>
          <w:rFonts w:ascii="Palatino Linotype" w:hAnsi="Palatino Linotype"/>
        </w:rPr>
        <w:t xml:space="preserve"> $10,00</w:t>
      </w:r>
      <w:r w:rsidRPr="1D49736A" w:rsidR="7BD1CDE5">
        <w:rPr>
          <w:rFonts w:ascii="Palatino Linotype" w:hAnsi="Palatino Linotype"/>
        </w:rPr>
        <w:t xml:space="preserve">0 </w:t>
      </w:r>
      <w:r w:rsidRPr="1D49736A" w:rsidR="6BE75E57">
        <w:rPr>
          <w:rFonts w:ascii="Palatino Linotype" w:hAnsi="Palatino Linotype"/>
        </w:rPr>
        <w:t>for office salaries. Th</w:t>
      </w:r>
      <w:r w:rsidRPr="1D49736A" w:rsidR="3CF8EF20">
        <w:rPr>
          <w:rFonts w:ascii="Palatino Linotype" w:hAnsi="Palatino Linotype"/>
        </w:rPr>
        <w:t>e uti</w:t>
      </w:r>
      <w:r w:rsidRPr="1D49736A" w:rsidR="341B2C88">
        <w:rPr>
          <w:rFonts w:ascii="Palatino Linotype" w:hAnsi="Palatino Linotype"/>
        </w:rPr>
        <w:t xml:space="preserve">lity requested this amount </w:t>
      </w:r>
      <w:r w:rsidRPr="1D49736A" w:rsidR="3CEAF78E">
        <w:rPr>
          <w:rFonts w:ascii="Palatino Linotype" w:hAnsi="Palatino Linotype"/>
        </w:rPr>
        <w:t>to pay</w:t>
      </w:r>
      <w:r w:rsidRPr="1D49736A" w:rsidR="6BE75E57">
        <w:rPr>
          <w:rFonts w:ascii="Palatino Linotype" w:hAnsi="Palatino Linotype"/>
        </w:rPr>
        <w:t xml:space="preserve"> for </w:t>
      </w:r>
      <w:r w:rsidRPr="1D49736A" w:rsidR="19ED6D42">
        <w:rPr>
          <w:rFonts w:ascii="Palatino Linotype" w:hAnsi="Palatino Linotype"/>
        </w:rPr>
        <w:t>its on</w:t>
      </w:r>
      <w:r w:rsidR="003F129D">
        <w:rPr>
          <w:rFonts w:ascii="Palatino Linotype" w:hAnsi="Palatino Linotype"/>
        </w:rPr>
        <w:t>e</w:t>
      </w:r>
      <w:r w:rsidRPr="1D49736A" w:rsidR="19ED6D42">
        <w:rPr>
          <w:rFonts w:ascii="Palatino Linotype" w:hAnsi="Palatino Linotype"/>
        </w:rPr>
        <w:t xml:space="preserve"> staff</w:t>
      </w:r>
      <w:r w:rsidRPr="1D49736A" w:rsidR="5213D9C1">
        <w:rPr>
          <w:rFonts w:ascii="Palatino Linotype" w:hAnsi="Palatino Linotype"/>
        </w:rPr>
        <w:t>,</w:t>
      </w:r>
      <w:r w:rsidRPr="1D49736A" w:rsidR="6BE75E57">
        <w:rPr>
          <w:rFonts w:ascii="Palatino Linotype" w:hAnsi="Palatino Linotype"/>
        </w:rPr>
        <w:t xml:space="preserve"> who is both office manager and </w:t>
      </w:r>
      <w:r w:rsidRPr="1D49736A" w:rsidR="001B5391">
        <w:rPr>
          <w:rFonts w:ascii="Palatino Linotype" w:hAnsi="Palatino Linotype"/>
        </w:rPr>
        <w:t>bookkeeper,</w:t>
      </w:r>
      <w:r w:rsidRPr="1D49736A" w:rsidR="6BE75E57">
        <w:rPr>
          <w:rFonts w:ascii="Palatino Linotype" w:hAnsi="Palatino Linotype"/>
        </w:rPr>
        <w:t xml:space="preserve"> as Slide Inn does not have any other office employees.</w:t>
      </w:r>
      <w:r w:rsidRPr="1D49736A" w:rsidR="1DC7A429">
        <w:rPr>
          <w:rFonts w:ascii="Palatino Linotype" w:hAnsi="Palatino Linotype"/>
        </w:rPr>
        <w:t xml:space="preserve"> </w:t>
      </w:r>
      <w:r w:rsidRPr="1D49736A" w:rsidR="71B64413">
        <w:rPr>
          <w:rFonts w:ascii="Palatino Linotype" w:hAnsi="Palatino Linotype"/>
        </w:rPr>
        <w:t xml:space="preserve">UAB’s </w:t>
      </w:r>
      <w:r w:rsidRPr="1D49736A" w:rsidR="5CD68C8A">
        <w:rPr>
          <w:rFonts w:ascii="Palatino Linotype" w:hAnsi="Palatino Linotype"/>
        </w:rPr>
        <w:t xml:space="preserve">financial audit </w:t>
      </w:r>
      <w:r w:rsidRPr="1D49736A" w:rsidR="58BBE7E8">
        <w:rPr>
          <w:rFonts w:ascii="Palatino Linotype" w:hAnsi="Palatino Linotype"/>
        </w:rPr>
        <w:t>determined that</w:t>
      </w:r>
      <w:r w:rsidRPr="1D49736A" w:rsidR="5CD68C8A">
        <w:rPr>
          <w:rFonts w:ascii="Palatino Linotype" w:hAnsi="Palatino Linotype"/>
        </w:rPr>
        <w:t xml:space="preserve"> </w:t>
      </w:r>
      <w:r w:rsidRPr="1D49736A" w:rsidR="690B7B95">
        <w:rPr>
          <w:rFonts w:ascii="Palatino Linotype" w:hAnsi="Palatino Linotype"/>
        </w:rPr>
        <w:t>Slide Inn</w:t>
      </w:r>
      <w:r w:rsidRPr="1D49736A" w:rsidR="5CD68C8A">
        <w:rPr>
          <w:rFonts w:ascii="Palatino Linotype" w:hAnsi="Palatino Linotype"/>
        </w:rPr>
        <w:t xml:space="preserve"> </w:t>
      </w:r>
      <w:r w:rsidRPr="1D49736A" w:rsidR="0BDAE48A">
        <w:rPr>
          <w:rFonts w:ascii="Palatino Linotype" w:hAnsi="Palatino Linotype"/>
        </w:rPr>
        <w:t>misclassif</w:t>
      </w:r>
      <w:r w:rsidRPr="1D49736A" w:rsidR="65AF9790">
        <w:rPr>
          <w:rFonts w:ascii="Palatino Linotype" w:hAnsi="Palatino Linotype"/>
        </w:rPr>
        <w:t>ied</w:t>
      </w:r>
      <w:r w:rsidRPr="1D49736A" w:rsidR="0BDAE48A">
        <w:rPr>
          <w:rFonts w:ascii="Palatino Linotype" w:hAnsi="Palatino Linotype"/>
        </w:rPr>
        <w:t xml:space="preserve"> </w:t>
      </w:r>
      <w:r w:rsidRPr="1D49736A" w:rsidR="1ADC73A0">
        <w:rPr>
          <w:rFonts w:ascii="Palatino Linotype" w:hAnsi="Palatino Linotype"/>
        </w:rPr>
        <w:t>the salary for</w:t>
      </w:r>
      <w:r w:rsidRPr="1D49736A" w:rsidR="7BDE237A">
        <w:rPr>
          <w:rFonts w:ascii="Palatino Linotype" w:hAnsi="Palatino Linotype"/>
        </w:rPr>
        <w:t xml:space="preserve"> the </w:t>
      </w:r>
      <w:r w:rsidRPr="1D49736A" w:rsidR="2541B73B">
        <w:rPr>
          <w:rFonts w:ascii="Palatino Linotype" w:hAnsi="Palatino Linotype"/>
        </w:rPr>
        <w:t xml:space="preserve">bookkeeper as </w:t>
      </w:r>
      <w:r w:rsidRPr="1D49736A" w:rsidR="0BDAE48A">
        <w:rPr>
          <w:rFonts w:ascii="Palatino Linotype" w:hAnsi="Palatino Linotype"/>
        </w:rPr>
        <w:t>office salaries</w:t>
      </w:r>
      <w:r w:rsidRPr="1D49736A" w:rsidR="635B8865">
        <w:rPr>
          <w:rFonts w:ascii="Palatino Linotype" w:hAnsi="Palatino Linotype"/>
        </w:rPr>
        <w:t xml:space="preserve"> expense</w:t>
      </w:r>
      <w:r w:rsidRPr="1D49736A" w:rsidR="2541B73B">
        <w:rPr>
          <w:rFonts w:ascii="Palatino Linotype" w:hAnsi="Palatino Linotype"/>
        </w:rPr>
        <w:t>,</w:t>
      </w:r>
      <w:r w:rsidRPr="1D49736A" w:rsidR="00AFBB9E">
        <w:rPr>
          <w:rFonts w:ascii="Palatino Linotype" w:hAnsi="Palatino Linotype"/>
        </w:rPr>
        <w:t xml:space="preserve"> instead of</w:t>
      </w:r>
      <w:r w:rsidRPr="1D49736A" w:rsidR="4C1549B1">
        <w:rPr>
          <w:rFonts w:ascii="Palatino Linotype" w:hAnsi="Palatino Linotype"/>
        </w:rPr>
        <w:t xml:space="preserve"> </w:t>
      </w:r>
      <w:r w:rsidRPr="1D49736A" w:rsidR="3033AF16">
        <w:rPr>
          <w:rFonts w:ascii="Palatino Linotype" w:hAnsi="Palatino Linotype"/>
        </w:rPr>
        <w:t xml:space="preserve">professional </w:t>
      </w:r>
      <w:r w:rsidRPr="1D49736A" w:rsidR="3EA49CBC">
        <w:rPr>
          <w:rFonts w:ascii="Palatino Linotype" w:hAnsi="Palatino Linotype"/>
        </w:rPr>
        <w:t>services expense</w:t>
      </w:r>
      <w:r w:rsidRPr="1D49736A" w:rsidR="3033AF16">
        <w:rPr>
          <w:rFonts w:ascii="Palatino Linotype" w:hAnsi="Palatino Linotype"/>
        </w:rPr>
        <w:t xml:space="preserve">. </w:t>
      </w:r>
      <w:r w:rsidRPr="1D49736A" w:rsidR="367C23A6">
        <w:rPr>
          <w:rFonts w:ascii="Palatino Linotype" w:hAnsi="Palatino Linotype"/>
        </w:rPr>
        <w:t xml:space="preserve">UAB recommended Slide Inn </w:t>
      </w:r>
      <w:r w:rsidRPr="1D49736A" w:rsidR="2D1DB937">
        <w:rPr>
          <w:rFonts w:ascii="Palatino Linotype" w:hAnsi="Palatino Linotype"/>
        </w:rPr>
        <w:t>record</w:t>
      </w:r>
      <w:r w:rsidRPr="1D49736A" w:rsidR="003E4BD1">
        <w:rPr>
          <w:rFonts w:ascii="Palatino Linotype" w:hAnsi="Palatino Linotype"/>
        </w:rPr>
        <w:t xml:space="preserve"> this</w:t>
      </w:r>
      <w:r w:rsidRPr="1D49736A" w:rsidR="3CEAF78E">
        <w:rPr>
          <w:rFonts w:ascii="Palatino Linotype" w:hAnsi="Palatino Linotype"/>
        </w:rPr>
        <w:t xml:space="preserve"> salary expense </w:t>
      </w:r>
      <w:r w:rsidRPr="1D49736A" w:rsidR="391B7D2D">
        <w:rPr>
          <w:rFonts w:ascii="Palatino Linotype" w:hAnsi="Palatino Linotype"/>
        </w:rPr>
        <w:lastRenderedPageBreak/>
        <w:t>as</w:t>
      </w:r>
      <w:r w:rsidRPr="1D49736A" w:rsidR="635B8865">
        <w:rPr>
          <w:rFonts w:ascii="Palatino Linotype" w:hAnsi="Palatino Linotype"/>
        </w:rPr>
        <w:t xml:space="preserve"> </w:t>
      </w:r>
      <w:r w:rsidRPr="1D49736A" w:rsidR="3CEAF78E">
        <w:rPr>
          <w:rFonts w:ascii="Palatino Linotype" w:hAnsi="Palatino Linotype"/>
        </w:rPr>
        <w:t xml:space="preserve">professional services expense. </w:t>
      </w:r>
      <w:r w:rsidRPr="1D49736A" w:rsidR="00AFBB9E">
        <w:rPr>
          <w:rFonts w:ascii="Palatino Linotype" w:hAnsi="Palatino Linotype"/>
        </w:rPr>
        <w:t xml:space="preserve">Slide Inn agreed with UAB and </w:t>
      </w:r>
      <w:r w:rsidRPr="1D49736A" w:rsidR="576AEE93">
        <w:rPr>
          <w:rFonts w:ascii="Palatino Linotype" w:hAnsi="Palatino Linotype"/>
        </w:rPr>
        <w:t>recorded</w:t>
      </w:r>
      <w:r w:rsidRPr="1D49736A" w:rsidR="00AFBB9E">
        <w:rPr>
          <w:rFonts w:ascii="Palatino Linotype" w:hAnsi="Palatino Linotype"/>
        </w:rPr>
        <w:t xml:space="preserve"> this expense </w:t>
      </w:r>
      <w:r w:rsidRPr="1D49736A" w:rsidR="4D5B1DA7">
        <w:rPr>
          <w:rFonts w:ascii="Palatino Linotype" w:hAnsi="Palatino Linotype"/>
        </w:rPr>
        <w:t>as</w:t>
      </w:r>
      <w:r w:rsidRPr="1D49736A" w:rsidR="00AFBB9E">
        <w:rPr>
          <w:rFonts w:ascii="Palatino Linotype" w:hAnsi="Palatino Linotype"/>
        </w:rPr>
        <w:t xml:space="preserve"> professional </w:t>
      </w:r>
      <w:r w:rsidRPr="1D49736A" w:rsidR="3EA49CBC">
        <w:rPr>
          <w:rFonts w:ascii="Palatino Linotype" w:hAnsi="Palatino Linotype"/>
        </w:rPr>
        <w:t>services expense</w:t>
      </w:r>
      <w:r w:rsidRPr="1D49736A" w:rsidR="5C4F8271">
        <w:rPr>
          <w:rFonts w:ascii="Palatino Linotype" w:hAnsi="Palatino Linotype"/>
        </w:rPr>
        <w:t>.  Based on this reclassification</w:t>
      </w:r>
      <w:r w:rsidRPr="1D49736A" w:rsidR="3033AF16">
        <w:rPr>
          <w:rFonts w:ascii="Palatino Linotype" w:hAnsi="Palatino Linotype"/>
        </w:rPr>
        <w:t xml:space="preserve"> </w:t>
      </w:r>
      <w:r w:rsidRPr="1D49736A" w:rsidR="35CDDD65">
        <w:rPr>
          <w:rFonts w:ascii="Palatino Linotype" w:hAnsi="Palatino Linotype"/>
        </w:rPr>
        <w:t xml:space="preserve">WD </w:t>
      </w:r>
      <w:r w:rsidRPr="1D49736A" w:rsidR="04C3FC7D">
        <w:rPr>
          <w:rFonts w:ascii="Palatino Linotype" w:hAnsi="Palatino Linotype"/>
        </w:rPr>
        <w:t xml:space="preserve">did not recommend any expense for this account. </w:t>
      </w:r>
      <w:r w:rsidRPr="1D49736A" w:rsidR="6EAD0439">
        <w:rPr>
          <w:rFonts w:ascii="Palatino Linotype" w:hAnsi="Palatino Linotype"/>
        </w:rPr>
        <w:t xml:space="preserve">  Consequently, an adjustment is made in W</w:t>
      </w:r>
      <w:r w:rsidRPr="1D49736A" w:rsidR="498CAA38">
        <w:rPr>
          <w:rFonts w:ascii="Palatino Linotype" w:hAnsi="Palatino Linotype"/>
        </w:rPr>
        <w:t xml:space="preserve">D’s estimate for professional services as discussed below. </w:t>
      </w:r>
    </w:p>
    <w:p w:rsidRPr="00746D78" w:rsidR="00105F89" w:rsidP="000E380F" w:rsidRDefault="00105F89" w14:paraId="11C749D2" w14:textId="77777777">
      <w:pPr>
        <w:pStyle w:val="BodyText"/>
        <w:rPr>
          <w:rFonts w:ascii="Palatino Linotype" w:hAnsi="Palatino Linotype"/>
        </w:rPr>
      </w:pPr>
    </w:p>
    <w:p w:rsidRPr="00746D78" w:rsidR="003C4649" w:rsidP="00505F4D" w:rsidRDefault="003C4649" w14:paraId="05773423" w14:textId="77777777">
      <w:pPr>
        <w:pStyle w:val="BodyText"/>
        <w:rPr>
          <w:rFonts w:ascii="Palatino Linotype" w:hAnsi="Palatino Linotype"/>
          <w:u w:val="single"/>
        </w:rPr>
      </w:pPr>
      <w:r w:rsidRPr="00746D78">
        <w:rPr>
          <w:rFonts w:ascii="Palatino Linotype" w:hAnsi="Palatino Linotype"/>
          <w:u w:val="single"/>
        </w:rPr>
        <w:t>Management Salaries </w:t>
      </w:r>
    </w:p>
    <w:p w:rsidRPr="00746D78" w:rsidR="003C4649" w:rsidP="000E380F" w:rsidRDefault="003C4649" w14:paraId="4917D72A" w14:textId="77777777">
      <w:pPr>
        <w:pStyle w:val="BodyText"/>
        <w:rPr>
          <w:rFonts w:ascii="Palatino Linotype" w:hAnsi="Palatino Linotype"/>
          <w:u w:val="single"/>
        </w:rPr>
      </w:pPr>
    </w:p>
    <w:p w:rsidRPr="000255AD" w:rsidR="005C1007" w:rsidP="000E380F" w:rsidRDefault="26993B55" w14:paraId="67FEB038" w14:textId="6D35743A">
      <w:pPr>
        <w:pStyle w:val="BodyText"/>
        <w:rPr>
          <w:rFonts w:ascii="Palatino Linotype" w:hAnsi="Palatino Linotype"/>
        </w:rPr>
      </w:pPr>
      <w:r w:rsidRPr="1D49736A">
        <w:rPr>
          <w:rFonts w:ascii="Palatino Linotype" w:hAnsi="Palatino Linotype"/>
        </w:rPr>
        <w:t>Slide Inn request</w:t>
      </w:r>
      <w:r w:rsidRPr="1D49736A" w:rsidR="1C2C44EE">
        <w:rPr>
          <w:rFonts w:ascii="Palatino Linotype" w:hAnsi="Palatino Linotype"/>
        </w:rPr>
        <w:t>ed</w:t>
      </w:r>
      <w:r w:rsidRPr="1D49736A">
        <w:rPr>
          <w:rFonts w:ascii="Palatino Linotype" w:hAnsi="Palatino Linotype"/>
        </w:rPr>
        <w:t xml:space="preserve"> $45,000 for management salaries. In the previous</w:t>
      </w:r>
      <w:r w:rsidRPr="1D49736A" w:rsidR="456D6BB0">
        <w:rPr>
          <w:rFonts w:ascii="Palatino Linotype" w:hAnsi="Palatino Linotype"/>
        </w:rPr>
        <w:t xml:space="preserve"> 2020</w:t>
      </w:r>
      <w:r w:rsidRPr="1D49736A">
        <w:rPr>
          <w:rFonts w:ascii="Palatino Linotype" w:hAnsi="Palatino Linotype"/>
        </w:rPr>
        <w:t xml:space="preserve"> GRC, the ownership of Slide Inn </w:t>
      </w:r>
      <w:r w:rsidRPr="1D49736A" w:rsidR="34481F2E">
        <w:rPr>
          <w:rFonts w:ascii="Palatino Linotype" w:hAnsi="Palatino Linotype"/>
        </w:rPr>
        <w:t>was transferred</w:t>
      </w:r>
      <w:r w:rsidRPr="1D49736A">
        <w:rPr>
          <w:rFonts w:ascii="Palatino Linotype" w:hAnsi="Palatino Linotype"/>
        </w:rPr>
        <w:t xml:space="preserve"> from the deceased Sato B. Mills to Gary L. Smith.  Gary Smith</w:t>
      </w:r>
      <w:r w:rsidR="00E530CB">
        <w:rPr>
          <w:rFonts w:ascii="Palatino Linotype" w:hAnsi="Palatino Linotype"/>
        </w:rPr>
        <w:t>,</w:t>
      </w:r>
      <w:r w:rsidRPr="1D49736A">
        <w:rPr>
          <w:rFonts w:ascii="Palatino Linotype" w:hAnsi="Palatino Linotype"/>
        </w:rPr>
        <w:t xml:space="preserve"> </w:t>
      </w:r>
      <w:r w:rsidRPr="1D49736A" w:rsidR="0077E8D5">
        <w:rPr>
          <w:rFonts w:ascii="Palatino Linotype" w:hAnsi="Palatino Linotype"/>
        </w:rPr>
        <w:t>as</w:t>
      </w:r>
      <w:r w:rsidRPr="1D49736A">
        <w:rPr>
          <w:rFonts w:ascii="Palatino Linotype" w:hAnsi="Palatino Linotype"/>
        </w:rPr>
        <w:t xml:space="preserve"> the </w:t>
      </w:r>
      <w:r w:rsidRPr="1D49736A" w:rsidR="635B8865">
        <w:rPr>
          <w:rFonts w:ascii="Palatino Linotype" w:hAnsi="Palatino Linotype"/>
        </w:rPr>
        <w:t>owner</w:t>
      </w:r>
      <w:r w:rsidR="00E530CB">
        <w:rPr>
          <w:rFonts w:ascii="Palatino Linotype" w:hAnsi="Palatino Linotype"/>
        </w:rPr>
        <w:t>,</w:t>
      </w:r>
      <w:r w:rsidRPr="1D49736A" w:rsidR="635B8865">
        <w:rPr>
          <w:rFonts w:ascii="Palatino Linotype" w:hAnsi="Palatino Linotype"/>
        </w:rPr>
        <w:t xml:space="preserve"> works</w:t>
      </w:r>
      <w:r w:rsidRPr="1D49736A">
        <w:rPr>
          <w:rFonts w:ascii="Palatino Linotype" w:hAnsi="Palatino Linotype"/>
        </w:rPr>
        <w:t xml:space="preserve"> at the utility full time. The management salaries </w:t>
      </w:r>
      <w:r w:rsidRPr="1D49736A" w:rsidR="27C8E0D3">
        <w:rPr>
          <w:rFonts w:ascii="Palatino Linotype" w:hAnsi="Palatino Linotype"/>
        </w:rPr>
        <w:t xml:space="preserve">expense </w:t>
      </w:r>
      <w:r w:rsidRPr="1D49736A" w:rsidR="13016521">
        <w:rPr>
          <w:rFonts w:ascii="Palatino Linotype" w:hAnsi="Palatino Linotype"/>
        </w:rPr>
        <w:t>is expected to</w:t>
      </w:r>
      <w:r w:rsidRPr="1D49736A">
        <w:rPr>
          <w:rFonts w:ascii="Palatino Linotype" w:hAnsi="Palatino Linotype"/>
        </w:rPr>
        <w:t xml:space="preserve"> compensate Mr. Smith for his work</w:t>
      </w:r>
      <w:r w:rsidRPr="1D49736A" w:rsidR="4C51B14B">
        <w:rPr>
          <w:rFonts w:ascii="Palatino Linotype" w:hAnsi="Palatino Linotype"/>
        </w:rPr>
        <w:t xml:space="preserve"> in maintenance of the water utility</w:t>
      </w:r>
      <w:r w:rsidRPr="1D49736A" w:rsidR="02EB7BAE">
        <w:rPr>
          <w:rFonts w:ascii="Palatino Linotype" w:hAnsi="Palatino Linotype"/>
        </w:rPr>
        <w:t xml:space="preserve"> and </w:t>
      </w:r>
      <w:r w:rsidRPr="1D49736A" w:rsidR="275B6C1D">
        <w:rPr>
          <w:rFonts w:ascii="Palatino Linotype" w:hAnsi="Palatino Linotype"/>
        </w:rPr>
        <w:t xml:space="preserve">his </w:t>
      </w:r>
      <w:r w:rsidRPr="1D49736A" w:rsidR="2C542BFC">
        <w:rPr>
          <w:rFonts w:ascii="Palatino Linotype" w:hAnsi="Palatino Linotype"/>
        </w:rPr>
        <w:t>work as manager.</w:t>
      </w:r>
      <w:r w:rsidRPr="1D49736A" w:rsidR="0D5310AD">
        <w:rPr>
          <w:rFonts w:ascii="Palatino Linotype" w:hAnsi="Palatino Linotype"/>
        </w:rPr>
        <w:t xml:space="preserve"> WD estimated this expense by</w:t>
      </w:r>
      <w:r w:rsidRPr="1D49736A" w:rsidR="48B7B5A9">
        <w:rPr>
          <w:rFonts w:ascii="Palatino Linotype" w:hAnsi="Palatino Linotype"/>
        </w:rPr>
        <w:t xml:space="preserve"> comparing </w:t>
      </w:r>
      <w:r w:rsidRPr="1D49736A" w:rsidR="7C93BB80">
        <w:rPr>
          <w:rFonts w:ascii="Palatino Linotype" w:hAnsi="Palatino Linotype"/>
        </w:rPr>
        <w:t>water utility operator salar</w:t>
      </w:r>
      <w:r w:rsidRPr="1D49736A" w:rsidR="16DC881C">
        <w:rPr>
          <w:rFonts w:ascii="Palatino Linotype" w:hAnsi="Palatino Linotype"/>
        </w:rPr>
        <w:t>ies</w:t>
      </w:r>
      <w:r w:rsidRPr="1D49736A" w:rsidR="2C467BF2">
        <w:rPr>
          <w:rFonts w:ascii="Palatino Linotype" w:hAnsi="Palatino Linotype"/>
        </w:rPr>
        <w:t xml:space="preserve"> from</w:t>
      </w:r>
      <w:r w:rsidRPr="1D49736A" w:rsidR="7C93BB80">
        <w:rPr>
          <w:rFonts w:ascii="Palatino Linotype" w:hAnsi="Palatino Linotype"/>
        </w:rPr>
        <w:t xml:space="preserve"> </w:t>
      </w:r>
      <w:r w:rsidRPr="1D49736A" w:rsidR="294A0049">
        <w:rPr>
          <w:rFonts w:ascii="Palatino Linotype" w:hAnsi="Palatino Linotype"/>
        </w:rPr>
        <w:t>nearby</w:t>
      </w:r>
      <w:r w:rsidRPr="1D49736A" w:rsidR="48B7B5A9">
        <w:rPr>
          <w:rFonts w:ascii="Palatino Linotype" w:hAnsi="Palatino Linotype"/>
        </w:rPr>
        <w:t xml:space="preserve"> </w:t>
      </w:r>
      <w:r w:rsidRPr="1D49736A" w:rsidR="294A0049">
        <w:rPr>
          <w:rFonts w:ascii="Palatino Linotype" w:hAnsi="Palatino Linotype"/>
        </w:rPr>
        <w:t>utilities</w:t>
      </w:r>
      <w:r w:rsidRPr="1D49736A" w:rsidR="18C28B0E">
        <w:rPr>
          <w:rFonts w:ascii="Palatino Linotype" w:hAnsi="Palatino Linotype"/>
        </w:rPr>
        <w:t xml:space="preserve"> as indicated</w:t>
      </w:r>
      <w:r w:rsidRPr="1D49736A" w:rsidR="5213D9C1">
        <w:rPr>
          <w:rFonts w:ascii="Palatino Linotype" w:hAnsi="Palatino Linotype"/>
        </w:rPr>
        <w:t>,</w:t>
      </w:r>
      <w:r w:rsidRPr="1D49736A" w:rsidR="5788A86B">
        <w:rPr>
          <w:rFonts w:ascii="Palatino Linotype" w:hAnsi="Palatino Linotype"/>
        </w:rPr>
        <w:t xml:space="preserve"> such as Sonora Water Company</w:t>
      </w:r>
      <w:r w:rsidRPr="1D49736A" w:rsidR="606BDE40">
        <w:rPr>
          <w:rFonts w:ascii="Palatino Linotype" w:hAnsi="Palatino Linotype"/>
        </w:rPr>
        <w:t xml:space="preserve"> ($35,000)</w:t>
      </w:r>
      <w:r w:rsidRPr="1D49736A" w:rsidR="5788A86B">
        <w:rPr>
          <w:rFonts w:ascii="Palatino Linotype" w:hAnsi="Palatino Linotype"/>
        </w:rPr>
        <w:t xml:space="preserve"> and Tuolumne </w:t>
      </w:r>
      <w:r w:rsidRPr="41912BFE" w:rsidR="5D016235">
        <w:rPr>
          <w:rFonts w:ascii="Palatino Linotype" w:hAnsi="Palatino Linotype"/>
        </w:rPr>
        <w:t>Util</w:t>
      </w:r>
      <w:r w:rsidRPr="41912BFE" w:rsidR="00879919">
        <w:rPr>
          <w:rFonts w:ascii="Palatino Linotype" w:hAnsi="Palatino Linotype"/>
        </w:rPr>
        <w:t>i</w:t>
      </w:r>
      <w:r w:rsidRPr="41912BFE" w:rsidR="5D016235">
        <w:rPr>
          <w:rFonts w:ascii="Palatino Linotype" w:hAnsi="Palatino Linotype"/>
        </w:rPr>
        <w:t>ties</w:t>
      </w:r>
      <w:r w:rsidRPr="1D49736A" w:rsidR="5788A86B">
        <w:rPr>
          <w:rFonts w:ascii="Palatino Linotype" w:hAnsi="Palatino Linotype"/>
        </w:rPr>
        <w:t xml:space="preserve"> </w:t>
      </w:r>
      <w:r w:rsidRPr="1D49736A" w:rsidR="42F7E7D4">
        <w:rPr>
          <w:rFonts w:ascii="Palatino Linotype" w:hAnsi="Palatino Linotype"/>
        </w:rPr>
        <w:t>District</w:t>
      </w:r>
      <w:r w:rsidRPr="1D49736A" w:rsidR="606BDE40">
        <w:rPr>
          <w:rFonts w:ascii="Palatino Linotype" w:hAnsi="Palatino Linotype"/>
        </w:rPr>
        <w:t xml:space="preserve"> ($45,000)</w:t>
      </w:r>
      <w:r w:rsidRPr="1D49736A" w:rsidR="6785523A">
        <w:rPr>
          <w:rFonts w:ascii="Palatino Linotype" w:hAnsi="Palatino Linotype"/>
        </w:rPr>
        <w:t>.</w:t>
      </w:r>
      <w:r w:rsidR="00C60C9F">
        <w:rPr>
          <w:rFonts w:ascii="Palatino Linotype" w:hAnsi="Palatino Linotype"/>
        </w:rPr>
        <w:t xml:space="preserve"> </w:t>
      </w:r>
      <w:r w:rsidRPr="6E69554A" w:rsidR="4EC77B6E">
        <w:rPr>
          <w:rFonts w:ascii="Palatino Linotype" w:hAnsi="Palatino Linotype"/>
        </w:rPr>
        <w:t xml:space="preserve">Using an average of </w:t>
      </w:r>
      <w:r w:rsidRPr="54468C88" w:rsidR="4EC77B6E">
        <w:rPr>
          <w:rFonts w:ascii="Palatino Linotype" w:hAnsi="Palatino Linotype"/>
        </w:rPr>
        <w:t xml:space="preserve">these salaries, </w:t>
      </w:r>
      <w:r w:rsidRPr="54468C88">
        <w:rPr>
          <w:rFonts w:ascii="Palatino Linotype" w:hAnsi="Palatino Linotype"/>
        </w:rPr>
        <w:t>WD</w:t>
      </w:r>
      <w:r w:rsidRPr="1D49736A">
        <w:rPr>
          <w:rFonts w:ascii="Palatino Linotype" w:hAnsi="Palatino Linotype"/>
        </w:rPr>
        <w:t xml:space="preserve"> </w:t>
      </w:r>
      <w:r w:rsidRPr="1D49736A" w:rsidR="1379A003">
        <w:rPr>
          <w:rFonts w:ascii="Palatino Linotype" w:hAnsi="Palatino Linotype"/>
        </w:rPr>
        <w:t>estimate</w:t>
      </w:r>
      <w:r w:rsidRPr="1D49736A" w:rsidR="366F3B67">
        <w:rPr>
          <w:rFonts w:ascii="Palatino Linotype" w:hAnsi="Palatino Linotype"/>
        </w:rPr>
        <w:t>s</w:t>
      </w:r>
      <w:r w:rsidRPr="1D49736A">
        <w:rPr>
          <w:rFonts w:ascii="Palatino Linotype" w:hAnsi="Palatino Linotype"/>
        </w:rPr>
        <w:t xml:space="preserve"> $4</w:t>
      </w:r>
      <w:r w:rsidRPr="1D49736A" w:rsidR="7EA47362">
        <w:rPr>
          <w:rFonts w:ascii="Palatino Linotype" w:hAnsi="Palatino Linotype"/>
        </w:rPr>
        <w:t>0</w:t>
      </w:r>
      <w:r w:rsidRPr="1D49736A">
        <w:rPr>
          <w:rFonts w:ascii="Palatino Linotype" w:hAnsi="Palatino Linotype"/>
        </w:rPr>
        <w:t xml:space="preserve">,000 for management salaries. </w:t>
      </w:r>
    </w:p>
    <w:p w:rsidR="54468C88" w:rsidP="54468C88" w:rsidRDefault="54468C88" w14:paraId="492C0EEF" w14:textId="60EEDC32">
      <w:pPr>
        <w:pStyle w:val="BodyText"/>
        <w:rPr>
          <w:rFonts w:ascii="Palatino Linotype" w:hAnsi="Palatino Linotype"/>
          <w:u w:val="single"/>
        </w:rPr>
      </w:pPr>
    </w:p>
    <w:p w:rsidRPr="00EF7C46" w:rsidR="00B44311" w:rsidP="000E380F" w:rsidRDefault="00023838" w14:paraId="2F31F9FB" w14:textId="6D5EC6D4">
      <w:pPr>
        <w:pStyle w:val="BodyText"/>
        <w:rPr>
          <w:rFonts w:ascii="Palatino Linotype" w:hAnsi="Palatino Linotype"/>
          <w:u w:val="single"/>
        </w:rPr>
      </w:pPr>
      <w:r w:rsidRPr="013B282C">
        <w:rPr>
          <w:rFonts w:ascii="Palatino Linotype" w:hAnsi="Palatino Linotype"/>
          <w:u w:val="single"/>
        </w:rPr>
        <w:t>Uncollectable Accounts</w:t>
      </w:r>
    </w:p>
    <w:p w:rsidR="00023838" w:rsidP="000E380F" w:rsidRDefault="00023838" w14:paraId="6277F1E1" w14:textId="77777777">
      <w:pPr>
        <w:pStyle w:val="BodyText"/>
        <w:rPr>
          <w:rFonts w:ascii="Palatino Linotype" w:hAnsi="Palatino Linotype"/>
        </w:rPr>
      </w:pPr>
    </w:p>
    <w:p w:rsidR="00023838" w:rsidP="000E380F" w:rsidRDefault="00023838" w14:paraId="05CE3CA4" w14:textId="30638B79">
      <w:pPr>
        <w:pStyle w:val="BodyText"/>
        <w:rPr>
          <w:rFonts w:ascii="Palatino Linotype" w:hAnsi="Palatino Linotype"/>
        </w:rPr>
      </w:pPr>
      <w:r w:rsidRPr="7C3CEAFF">
        <w:rPr>
          <w:rFonts w:ascii="Palatino Linotype" w:hAnsi="Palatino Linotype"/>
        </w:rPr>
        <w:t>Slide Inn request</w:t>
      </w:r>
      <w:r w:rsidRPr="7C3CEAFF" w:rsidR="68D5D5A3">
        <w:rPr>
          <w:rFonts w:ascii="Palatino Linotype" w:hAnsi="Palatino Linotype"/>
        </w:rPr>
        <w:t>ed</w:t>
      </w:r>
      <w:r w:rsidRPr="7C3CEAFF">
        <w:rPr>
          <w:rFonts w:ascii="Palatino Linotype" w:hAnsi="Palatino Linotype"/>
        </w:rPr>
        <w:t xml:space="preserve"> $1,000 for uncollectable accounts. </w:t>
      </w:r>
      <w:r w:rsidRPr="7C3CEAFF" w:rsidR="006475F3">
        <w:rPr>
          <w:rFonts w:ascii="Palatino Linotype" w:hAnsi="Palatino Linotype"/>
        </w:rPr>
        <w:t xml:space="preserve">Slide Inn’s request is based on the anticipation of a small portion of non-payments in the future, and the amount is based on </w:t>
      </w:r>
      <w:r w:rsidRPr="7C3CEAFF" w:rsidR="00DE4184">
        <w:rPr>
          <w:rFonts w:ascii="Palatino Linotype" w:hAnsi="Palatino Linotype"/>
        </w:rPr>
        <w:t>0.5% of Slide Inn’s requested gross revenue.</w:t>
      </w:r>
      <w:r w:rsidRPr="7C3CEAFF" w:rsidR="006475F3">
        <w:rPr>
          <w:rFonts w:ascii="Palatino Linotype" w:hAnsi="Palatino Linotype"/>
        </w:rPr>
        <w:t xml:space="preserve"> </w:t>
      </w:r>
      <w:r w:rsidRPr="7C3CEAFF">
        <w:rPr>
          <w:rFonts w:ascii="Palatino Linotype" w:hAnsi="Palatino Linotype"/>
        </w:rPr>
        <w:t xml:space="preserve">WD </w:t>
      </w:r>
      <w:r w:rsidRPr="7C3CEAFF" w:rsidR="00823B8F">
        <w:rPr>
          <w:rFonts w:ascii="Palatino Linotype" w:hAnsi="Palatino Linotype"/>
        </w:rPr>
        <w:t>did not approve</w:t>
      </w:r>
      <w:r w:rsidRPr="7C3CEAFF">
        <w:rPr>
          <w:rFonts w:ascii="Palatino Linotype" w:hAnsi="Palatino Linotype"/>
        </w:rPr>
        <w:t xml:space="preserve"> any </w:t>
      </w:r>
      <w:r w:rsidRPr="7C3CEAFF" w:rsidR="00823B8F">
        <w:rPr>
          <w:rFonts w:ascii="Palatino Linotype" w:hAnsi="Palatino Linotype"/>
        </w:rPr>
        <w:t>amount</w:t>
      </w:r>
      <w:r w:rsidRPr="7C3CEAFF">
        <w:rPr>
          <w:rFonts w:ascii="Palatino Linotype" w:hAnsi="Palatino Linotype"/>
        </w:rPr>
        <w:t xml:space="preserve"> for this account</w:t>
      </w:r>
      <w:r w:rsidRPr="7C3CEAFF" w:rsidR="00823B8F">
        <w:rPr>
          <w:rFonts w:ascii="Palatino Linotype" w:hAnsi="Palatino Linotype"/>
        </w:rPr>
        <w:t>,</w:t>
      </w:r>
      <w:r w:rsidRPr="7C3CEAFF">
        <w:rPr>
          <w:rFonts w:ascii="Palatino Linotype" w:hAnsi="Palatino Linotype"/>
        </w:rPr>
        <w:t xml:space="preserve"> </w:t>
      </w:r>
      <w:r w:rsidRPr="7C3CEAFF" w:rsidR="0C461D8D">
        <w:rPr>
          <w:rFonts w:ascii="Palatino Linotype" w:hAnsi="Palatino Linotype"/>
        </w:rPr>
        <w:t>as</w:t>
      </w:r>
      <w:r w:rsidRPr="7C3CEAFF">
        <w:rPr>
          <w:rFonts w:ascii="Palatino Linotype" w:hAnsi="Palatino Linotype"/>
        </w:rPr>
        <w:t xml:space="preserve"> the utility </w:t>
      </w:r>
      <w:r w:rsidRPr="7C3CEAFF" w:rsidR="00823B8F">
        <w:rPr>
          <w:rFonts w:ascii="Palatino Linotype" w:hAnsi="Palatino Linotype"/>
        </w:rPr>
        <w:t>has</w:t>
      </w:r>
      <w:r w:rsidRPr="7C3CEAFF">
        <w:rPr>
          <w:rFonts w:ascii="Palatino Linotype" w:hAnsi="Palatino Linotype"/>
        </w:rPr>
        <w:t xml:space="preserve"> not reported any uncollectable accounts since 2020</w:t>
      </w:r>
      <w:r w:rsidRPr="7C3CEAFF" w:rsidR="00EC3FBB">
        <w:rPr>
          <w:rFonts w:ascii="Palatino Linotype" w:hAnsi="Palatino Linotype"/>
        </w:rPr>
        <w:t xml:space="preserve">. </w:t>
      </w:r>
    </w:p>
    <w:p w:rsidR="7C3CEAFF" w:rsidP="7C3CEAFF" w:rsidRDefault="7C3CEAFF" w14:paraId="57559483" w14:textId="0EACE1C5">
      <w:pPr>
        <w:pStyle w:val="BodyText"/>
        <w:rPr>
          <w:rFonts w:ascii="Palatino Linotype" w:hAnsi="Palatino Linotype"/>
          <w:u w:val="single"/>
        </w:rPr>
      </w:pPr>
    </w:p>
    <w:p w:rsidRPr="00746D78" w:rsidR="003C4649" w:rsidP="00505F4D" w:rsidRDefault="003C4649" w14:paraId="643DC531" w14:textId="77777777">
      <w:pPr>
        <w:pStyle w:val="BodyText"/>
        <w:rPr>
          <w:rFonts w:ascii="Palatino Linotype" w:hAnsi="Palatino Linotype"/>
        </w:rPr>
      </w:pPr>
      <w:r w:rsidRPr="00746D78">
        <w:rPr>
          <w:rFonts w:ascii="Palatino Linotype" w:hAnsi="Palatino Linotype"/>
          <w:u w:val="single"/>
        </w:rPr>
        <w:t>Professional</w:t>
      </w:r>
      <w:r w:rsidRPr="00746D78">
        <w:rPr>
          <w:rFonts w:ascii="Palatino Linotype" w:hAnsi="Palatino Linotype"/>
          <w:spacing w:val="-5"/>
          <w:u w:val="single"/>
        </w:rPr>
        <w:t xml:space="preserve"> </w:t>
      </w:r>
      <w:r w:rsidRPr="00746D78">
        <w:rPr>
          <w:rFonts w:ascii="Palatino Linotype" w:hAnsi="Palatino Linotype"/>
          <w:spacing w:val="-2"/>
          <w:u w:val="single"/>
        </w:rPr>
        <w:t>Services</w:t>
      </w:r>
    </w:p>
    <w:p w:rsidRPr="00746D78" w:rsidR="003C4649" w:rsidP="000E380F" w:rsidRDefault="003C4649" w14:paraId="30C2D380" w14:textId="77777777">
      <w:pPr>
        <w:pStyle w:val="BodyText"/>
        <w:rPr>
          <w:rFonts w:ascii="Palatino Linotype" w:hAnsi="Palatino Linotype"/>
        </w:rPr>
      </w:pPr>
    </w:p>
    <w:p w:rsidR="009038CA" w:rsidP="000E380F" w:rsidRDefault="00AE0BE7" w14:paraId="74B3FBCD" w14:textId="578F66BA">
      <w:pPr>
        <w:pStyle w:val="BodyText"/>
        <w:rPr>
          <w:rFonts w:ascii="Palatino Linotype" w:hAnsi="Palatino Linotype"/>
        </w:rPr>
      </w:pPr>
      <w:r>
        <w:rPr>
          <w:rFonts w:ascii="Palatino Linotype" w:hAnsi="Palatino Linotype"/>
        </w:rPr>
        <w:t>WD’s recommendation of $</w:t>
      </w:r>
      <w:r w:rsidR="008A15D7">
        <w:rPr>
          <w:rFonts w:ascii="Palatino Linotype" w:hAnsi="Palatino Linotype"/>
        </w:rPr>
        <w:t>13</w:t>
      </w:r>
      <w:r>
        <w:rPr>
          <w:rFonts w:ascii="Palatino Linotype" w:hAnsi="Palatino Linotype"/>
        </w:rPr>
        <w:t xml:space="preserve">,000 is larger than that of </w:t>
      </w:r>
      <w:r w:rsidRPr="00746D78" w:rsidR="003C4649">
        <w:rPr>
          <w:rFonts w:ascii="Palatino Linotype" w:hAnsi="Palatino Linotype"/>
        </w:rPr>
        <w:t>Slide</w:t>
      </w:r>
      <w:r w:rsidRPr="00746D78" w:rsidR="003C4649">
        <w:rPr>
          <w:rFonts w:ascii="Palatino Linotype" w:hAnsi="Palatino Linotype"/>
          <w:spacing w:val="-4"/>
        </w:rPr>
        <w:t xml:space="preserve"> </w:t>
      </w:r>
      <w:r w:rsidRPr="00746D78" w:rsidR="003C4649">
        <w:rPr>
          <w:rFonts w:ascii="Palatino Linotype" w:hAnsi="Palatino Linotype"/>
        </w:rPr>
        <w:t>Inn</w:t>
      </w:r>
      <w:r>
        <w:rPr>
          <w:rFonts w:ascii="Palatino Linotype" w:hAnsi="Palatino Linotype"/>
        </w:rPr>
        <w:t>’s</w:t>
      </w:r>
      <w:r w:rsidRPr="00746D78" w:rsidR="003C4649">
        <w:rPr>
          <w:rFonts w:ascii="Palatino Linotype" w:hAnsi="Palatino Linotype"/>
          <w:spacing w:val="-5"/>
        </w:rPr>
        <w:t xml:space="preserve"> </w:t>
      </w:r>
      <w:r w:rsidRPr="00746D78" w:rsidR="003C4649">
        <w:rPr>
          <w:rFonts w:ascii="Palatino Linotype" w:hAnsi="Palatino Linotype"/>
        </w:rPr>
        <w:t>request</w:t>
      </w:r>
      <w:r>
        <w:rPr>
          <w:rFonts w:ascii="Palatino Linotype" w:hAnsi="Palatino Linotype"/>
        </w:rPr>
        <w:t xml:space="preserve"> </w:t>
      </w:r>
      <w:r w:rsidR="007454E6">
        <w:rPr>
          <w:rFonts w:ascii="Palatino Linotype" w:hAnsi="Palatino Linotype"/>
        </w:rPr>
        <w:t xml:space="preserve">of </w:t>
      </w:r>
      <w:r w:rsidRPr="00746D78" w:rsidR="007454E6">
        <w:rPr>
          <w:rFonts w:ascii="Palatino Linotype" w:hAnsi="Palatino Linotype"/>
          <w:spacing w:val="-3"/>
        </w:rPr>
        <w:t>$</w:t>
      </w:r>
      <w:r w:rsidRPr="00746D78" w:rsidR="003C4649">
        <w:rPr>
          <w:rFonts w:ascii="Palatino Linotype" w:hAnsi="Palatino Linotype"/>
        </w:rPr>
        <w:t>5,000</w:t>
      </w:r>
      <w:r w:rsidRPr="00746D78" w:rsidR="003C4649">
        <w:rPr>
          <w:rFonts w:ascii="Palatino Linotype" w:hAnsi="Palatino Linotype"/>
          <w:spacing w:val="-4"/>
        </w:rPr>
        <w:t xml:space="preserve"> </w:t>
      </w:r>
      <w:r w:rsidRPr="00746D78" w:rsidR="003C4649">
        <w:rPr>
          <w:rFonts w:ascii="Palatino Linotype" w:hAnsi="Palatino Linotype"/>
        </w:rPr>
        <w:t>for</w:t>
      </w:r>
      <w:r w:rsidRPr="00746D78" w:rsidR="003C4649">
        <w:rPr>
          <w:rFonts w:ascii="Palatino Linotype" w:hAnsi="Palatino Linotype"/>
          <w:spacing w:val="-3"/>
        </w:rPr>
        <w:t xml:space="preserve"> </w:t>
      </w:r>
      <w:r w:rsidRPr="00746D78" w:rsidR="003C4649">
        <w:rPr>
          <w:rFonts w:ascii="Palatino Linotype" w:hAnsi="Palatino Linotype"/>
        </w:rPr>
        <w:t>Professional</w:t>
      </w:r>
      <w:r w:rsidRPr="00746D78" w:rsidR="003C4649">
        <w:rPr>
          <w:rFonts w:ascii="Palatino Linotype" w:hAnsi="Palatino Linotype"/>
          <w:spacing w:val="-5"/>
        </w:rPr>
        <w:t xml:space="preserve"> </w:t>
      </w:r>
      <w:r w:rsidRPr="00746D78" w:rsidR="003C4649">
        <w:rPr>
          <w:rFonts w:ascii="Palatino Linotype" w:hAnsi="Palatino Linotype"/>
        </w:rPr>
        <w:t>Services.</w:t>
      </w:r>
      <w:r w:rsidRPr="00746D78" w:rsidR="003C4649">
        <w:rPr>
          <w:rFonts w:ascii="Palatino Linotype" w:hAnsi="Palatino Linotype"/>
          <w:spacing w:val="-4"/>
        </w:rPr>
        <w:t xml:space="preserve"> </w:t>
      </w:r>
      <w:r w:rsidRPr="00746D78" w:rsidR="003C4649">
        <w:rPr>
          <w:rFonts w:ascii="Palatino Linotype" w:hAnsi="Palatino Linotype"/>
        </w:rPr>
        <w:t>These</w:t>
      </w:r>
      <w:r w:rsidRPr="00746D78" w:rsidR="003C4649">
        <w:rPr>
          <w:rFonts w:ascii="Palatino Linotype" w:hAnsi="Palatino Linotype"/>
          <w:spacing w:val="-4"/>
        </w:rPr>
        <w:t xml:space="preserve"> </w:t>
      </w:r>
      <w:r w:rsidRPr="00746D78" w:rsidR="003C4649">
        <w:rPr>
          <w:rFonts w:ascii="Palatino Linotype" w:hAnsi="Palatino Linotype"/>
        </w:rPr>
        <w:t>services</w:t>
      </w:r>
      <w:r w:rsidRPr="00746D78" w:rsidR="003C4649">
        <w:rPr>
          <w:rFonts w:ascii="Palatino Linotype" w:hAnsi="Palatino Linotype"/>
          <w:spacing w:val="-5"/>
        </w:rPr>
        <w:t xml:space="preserve"> </w:t>
      </w:r>
      <w:r w:rsidRPr="00746D78" w:rsidR="003C4649">
        <w:rPr>
          <w:rFonts w:ascii="Palatino Linotype" w:hAnsi="Palatino Linotype"/>
        </w:rPr>
        <w:t>include</w:t>
      </w:r>
      <w:r w:rsidRPr="00746D78" w:rsidR="003C4649">
        <w:rPr>
          <w:rFonts w:ascii="Palatino Linotype" w:hAnsi="Palatino Linotype"/>
          <w:spacing w:val="-4"/>
        </w:rPr>
        <w:t xml:space="preserve"> </w:t>
      </w:r>
      <w:r w:rsidRPr="00746D78" w:rsidR="003C4649">
        <w:rPr>
          <w:rFonts w:ascii="Palatino Linotype" w:hAnsi="Palatino Linotype"/>
        </w:rPr>
        <w:t xml:space="preserve">utilizing a Certified Public Accountant (CPA) for planning and </w:t>
      </w:r>
      <w:r w:rsidRPr="00746D78" w:rsidR="00897579">
        <w:rPr>
          <w:rFonts w:ascii="Palatino Linotype" w:hAnsi="Palatino Linotype"/>
        </w:rPr>
        <w:t>budgeting</w:t>
      </w:r>
      <w:r w:rsidRPr="00746D78" w:rsidR="003C4649">
        <w:rPr>
          <w:rFonts w:ascii="Palatino Linotype" w:hAnsi="Palatino Linotype"/>
        </w:rPr>
        <w:t xml:space="preserve"> construction projects, permitting, and ongoing filings with the SWRCB’s DDW and a consultant to handle billing and accounting services.</w:t>
      </w:r>
      <w:r w:rsidR="005950EE">
        <w:rPr>
          <w:rFonts w:ascii="Palatino Linotype" w:hAnsi="Palatino Linotype"/>
        </w:rPr>
        <w:t xml:space="preserve"> As mentioned </w:t>
      </w:r>
      <w:r w:rsidR="6BEDE200">
        <w:rPr>
          <w:rFonts w:ascii="Palatino Linotype" w:hAnsi="Palatino Linotype"/>
        </w:rPr>
        <w:t>above,</w:t>
      </w:r>
      <w:r w:rsidR="005950EE">
        <w:rPr>
          <w:rFonts w:ascii="Palatino Linotype" w:hAnsi="Palatino Linotype"/>
        </w:rPr>
        <w:t xml:space="preserve"> the salary </w:t>
      </w:r>
      <w:r w:rsidR="3E1624B1">
        <w:rPr>
          <w:rFonts w:ascii="Palatino Linotype" w:hAnsi="Palatino Linotype"/>
        </w:rPr>
        <w:t>o</w:t>
      </w:r>
      <w:r w:rsidR="4DD6699F">
        <w:rPr>
          <w:rFonts w:ascii="Palatino Linotype" w:hAnsi="Palatino Linotype"/>
        </w:rPr>
        <w:t>f</w:t>
      </w:r>
      <w:r w:rsidR="3E1624B1">
        <w:rPr>
          <w:rFonts w:ascii="Palatino Linotype" w:hAnsi="Palatino Linotype"/>
        </w:rPr>
        <w:t xml:space="preserve"> the single </w:t>
      </w:r>
      <w:r w:rsidR="00E012BA">
        <w:rPr>
          <w:rFonts w:ascii="Palatino Linotype" w:hAnsi="Palatino Linotype"/>
        </w:rPr>
        <w:t>staff</w:t>
      </w:r>
      <w:r w:rsidR="00FE114D">
        <w:rPr>
          <w:rFonts w:ascii="Palatino Linotype" w:hAnsi="Palatino Linotype"/>
        </w:rPr>
        <w:t xml:space="preserve"> </w:t>
      </w:r>
      <w:r w:rsidR="43088B9D">
        <w:rPr>
          <w:rFonts w:ascii="Palatino Linotype" w:hAnsi="Palatino Linotype"/>
        </w:rPr>
        <w:t>is now considered</w:t>
      </w:r>
      <w:r w:rsidR="00897579">
        <w:rPr>
          <w:rFonts w:ascii="Palatino Linotype" w:hAnsi="Palatino Linotype"/>
        </w:rPr>
        <w:t xml:space="preserve"> </w:t>
      </w:r>
      <w:r w:rsidR="00906F80">
        <w:rPr>
          <w:rFonts w:ascii="Palatino Linotype" w:hAnsi="Palatino Linotype"/>
        </w:rPr>
        <w:t>part of profess</w:t>
      </w:r>
      <w:r w:rsidR="00431215">
        <w:rPr>
          <w:rFonts w:ascii="Palatino Linotype" w:hAnsi="Palatino Linotype"/>
        </w:rPr>
        <w:t>ional</w:t>
      </w:r>
      <w:r w:rsidR="00E012BA">
        <w:rPr>
          <w:rFonts w:ascii="Palatino Linotype" w:hAnsi="Palatino Linotype"/>
        </w:rPr>
        <w:t xml:space="preserve"> service</w:t>
      </w:r>
      <w:r w:rsidR="00431215">
        <w:rPr>
          <w:rFonts w:ascii="Palatino Linotype" w:hAnsi="Palatino Linotype"/>
        </w:rPr>
        <w:t>s</w:t>
      </w:r>
      <w:r>
        <w:rPr>
          <w:rFonts w:ascii="Palatino Linotype" w:hAnsi="Palatino Linotype"/>
        </w:rPr>
        <w:t>.</w:t>
      </w:r>
      <w:r w:rsidRPr="00746D78">
        <w:rPr>
          <w:rFonts w:ascii="Palatino Linotype" w:hAnsi="Palatino Linotype"/>
        </w:rPr>
        <w:t xml:space="preserve"> </w:t>
      </w:r>
      <w:r>
        <w:rPr>
          <w:rFonts w:ascii="Palatino Linotype" w:hAnsi="Palatino Linotype"/>
        </w:rPr>
        <w:t>Therefore</w:t>
      </w:r>
      <w:r w:rsidR="00AA40DC">
        <w:rPr>
          <w:rFonts w:ascii="Palatino Linotype" w:hAnsi="Palatino Linotype"/>
        </w:rPr>
        <w:t>, t</w:t>
      </w:r>
      <w:r w:rsidRPr="00746D78" w:rsidR="003C4649">
        <w:rPr>
          <w:rFonts w:ascii="Palatino Linotype" w:hAnsi="Palatino Linotype"/>
        </w:rPr>
        <w:t>he WD recommends $</w:t>
      </w:r>
      <w:r w:rsidR="008A15D7">
        <w:rPr>
          <w:rFonts w:ascii="Palatino Linotype" w:hAnsi="Palatino Linotype"/>
        </w:rPr>
        <w:t>13</w:t>
      </w:r>
      <w:r w:rsidRPr="00746D78" w:rsidR="003C4649">
        <w:rPr>
          <w:rFonts w:ascii="Palatino Linotype" w:hAnsi="Palatino Linotype"/>
        </w:rPr>
        <w:t>,000 for professional</w:t>
      </w:r>
      <w:r w:rsidR="00107534">
        <w:rPr>
          <w:rFonts w:ascii="Palatino Linotype" w:hAnsi="Palatino Linotype"/>
        </w:rPr>
        <w:t xml:space="preserve"> </w:t>
      </w:r>
      <w:r w:rsidRPr="00746D78" w:rsidR="003C4649">
        <w:rPr>
          <w:rFonts w:ascii="Palatino Linotype" w:hAnsi="Palatino Linotype"/>
        </w:rPr>
        <w:t xml:space="preserve">services based on </w:t>
      </w:r>
      <w:r w:rsidR="009308D0">
        <w:rPr>
          <w:rFonts w:ascii="Palatino Linotype" w:hAnsi="Palatino Linotype"/>
        </w:rPr>
        <w:t xml:space="preserve">UAB’s proposal to move </w:t>
      </w:r>
      <w:r>
        <w:rPr>
          <w:rFonts w:ascii="Palatino Linotype" w:hAnsi="Palatino Linotype"/>
        </w:rPr>
        <w:t>office salaries to professional services</w:t>
      </w:r>
      <w:r w:rsidR="00F57A5D">
        <w:rPr>
          <w:rFonts w:ascii="Palatino Linotype" w:hAnsi="Palatino Linotype"/>
        </w:rPr>
        <w:t xml:space="preserve"> ($8,000)</w:t>
      </w:r>
      <w:r>
        <w:rPr>
          <w:rFonts w:ascii="Palatino Linotype" w:hAnsi="Palatino Linotype"/>
        </w:rPr>
        <w:t xml:space="preserve"> and </w:t>
      </w:r>
      <w:r w:rsidR="6691F048">
        <w:rPr>
          <w:rFonts w:ascii="Palatino Linotype" w:hAnsi="Palatino Linotype"/>
        </w:rPr>
        <w:t>an average of</w:t>
      </w:r>
      <w:r w:rsidR="121C15D4">
        <w:rPr>
          <w:rFonts w:ascii="Palatino Linotype" w:hAnsi="Palatino Linotype"/>
        </w:rPr>
        <w:t xml:space="preserve"> </w:t>
      </w:r>
      <w:r w:rsidRPr="00746D78" w:rsidR="003C4649">
        <w:rPr>
          <w:rFonts w:ascii="Palatino Linotype" w:hAnsi="Palatino Linotype"/>
        </w:rPr>
        <w:t xml:space="preserve">the utility’s three year recorded </w:t>
      </w:r>
      <w:r w:rsidR="0076532A">
        <w:rPr>
          <w:rFonts w:ascii="Palatino Linotype" w:hAnsi="Palatino Linotype"/>
        </w:rPr>
        <w:t xml:space="preserve">professional services </w:t>
      </w:r>
      <w:r w:rsidR="00872230">
        <w:rPr>
          <w:rFonts w:ascii="Palatino Linotype" w:hAnsi="Palatino Linotype"/>
        </w:rPr>
        <w:t xml:space="preserve">expense </w:t>
      </w:r>
      <w:r w:rsidR="1B44E725">
        <w:rPr>
          <w:rFonts w:ascii="Palatino Linotype" w:hAnsi="Palatino Linotype"/>
        </w:rPr>
        <w:t>of</w:t>
      </w:r>
      <w:r w:rsidR="00BA3C71">
        <w:rPr>
          <w:rFonts w:ascii="Palatino Linotype" w:hAnsi="Palatino Linotype"/>
        </w:rPr>
        <w:t xml:space="preserve"> </w:t>
      </w:r>
      <w:r w:rsidR="00872230">
        <w:rPr>
          <w:rFonts w:ascii="Palatino Linotype" w:hAnsi="Palatino Linotype"/>
        </w:rPr>
        <w:t xml:space="preserve">$5,000 </w:t>
      </w:r>
      <w:r w:rsidRPr="00746D78" w:rsidR="003C4649">
        <w:rPr>
          <w:rFonts w:ascii="Palatino Linotype" w:hAnsi="Palatino Linotype"/>
        </w:rPr>
        <w:t>for 2021,</w:t>
      </w:r>
      <w:r w:rsidR="00A779FF">
        <w:rPr>
          <w:rFonts w:ascii="Palatino Linotype" w:hAnsi="Palatino Linotype"/>
        </w:rPr>
        <w:t xml:space="preserve"> 2022</w:t>
      </w:r>
      <w:r w:rsidRPr="00746D78" w:rsidR="003C4649">
        <w:rPr>
          <w:rFonts w:ascii="Palatino Linotype" w:hAnsi="Palatino Linotype"/>
        </w:rPr>
        <w:t xml:space="preserve"> and 202</w:t>
      </w:r>
      <w:r w:rsidR="00A779FF">
        <w:rPr>
          <w:rFonts w:ascii="Palatino Linotype" w:hAnsi="Palatino Linotype"/>
        </w:rPr>
        <w:t>3</w:t>
      </w:r>
      <w:r w:rsidRPr="00746D78" w:rsidR="003C4649">
        <w:rPr>
          <w:rFonts w:ascii="Palatino Linotype" w:hAnsi="Palatino Linotype"/>
        </w:rPr>
        <w:t>.</w:t>
      </w:r>
    </w:p>
    <w:p w:rsidR="006269C4" w:rsidP="000E380F" w:rsidRDefault="006269C4" w14:paraId="3C5F9786" w14:textId="77777777">
      <w:pPr>
        <w:pStyle w:val="BodyText"/>
        <w:rPr>
          <w:rFonts w:ascii="Palatino Linotype" w:hAnsi="Palatino Linotype"/>
        </w:rPr>
      </w:pPr>
    </w:p>
    <w:p w:rsidR="006269C4" w:rsidP="000E380F" w:rsidRDefault="006269C4" w14:paraId="7B754AAD" w14:textId="77777777">
      <w:pPr>
        <w:pStyle w:val="BodyText"/>
        <w:rPr>
          <w:rFonts w:ascii="Palatino Linotype" w:hAnsi="Palatino Linotype"/>
        </w:rPr>
      </w:pPr>
    </w:p>
    <w:p w:rsidR="009038CA" w:rsidP="000E380F" w:rsidRDefault="009038CA" w14:paraId="3B3A4927" w14:textId="77777777">
      <w:pPr>
        <w:pStyle w:val="BodyText"/>
        <w:rPr>
          <w:rFonts w:ascii="Palatino Linotype" w:hAnsi="Palatino Linotype"/>
        </w:rPr>
      </w:pPr>
    </w:p>
    <w:p w:rsidRPr="007B681F" w:rsidR="006269C4" w:rsidP="000E380F" w:rsidRDefault="006269C4" w14:paraId="4A1B0FA4" w14:textId="77777777">
      <w:pPr>
        <w:pStyle w:val="BodyText"/>
        <w:rPr>
          <w:rFonts w:ascii="Palatino Linotype" w:hAnsi="Palatino Linotype"/>
        </w:rPr>
      </w:pPr>
    </w:p>
    <w:p w:rsidRPr="00746D78" w:rsidR="003C4649" w:rsidP="00505F4D" w:rsidRDefault="003C4649" w14:paraId="02C1BC90" w14:textId="77777777">
      <w:pPr>
        <w:pStyle w:val="BodyText"/>
        <w:rPr>
          <w:rFonts w:ascii="Palatino Linotype" w:hAnsi="Palatino Linotype"/>
        </w:rPr>
      </w:pPr>
      <w:r w:rsidRPr="00746D78">
        <w:rPr>
          <w:rFonts w:ascii="Palatino Linotype" w:hAnsi="Palatino Linotype"/>
          <w:u w:val="single"/>
        </w:rPr>
        <w:lastRenderedPageBreak/>
        <w:t>Regulatory</w:t>
      </w:r>
      <w:r w:rsidRPr="00746D78">
        <w:rPr>
          <w:rFonts w:ascii="Palatino Linotype" w:hAnsi="Palatino Linotype"/>
          <w:spacing w:val="-4"/>
          <w:u w:val="single"/>
        </w:rPr>
        <w:t xml:space="preserve"> </w:t>
      </w:r>
      <w:r w:rsidRPr="00746D78">
        <w:rPr>
          <w:rFonts w:ascii="Palatino Linotype" w:hAnsi="Palatino Linotype"/>
          <w:u w:val="single"/>
        </w:rPr>
        <w:t>Compliance</w:t>
      </w:r>
      <w:r w:rsidRPr="00746D78">
        <w:rPr>
          <w:rFonts w:ascii="Palatino Linotype" w:hAnsi="Palatino Linotype"/>
          <w:spacing w:val="-3"/>
          <w:u w:val="single"/>
        </w:rPr>
        <w:t xml:space="preserve"> </w:t>
      </w:r>
      <w:r w:rsidRPr="00746D78">
        <w:rPr>
          <w:rFonts w:ascii="Palatino Linotype" w:hAnsi="Palatino Linotype"/>
          <w:spacing w:val="-2"/>
          <w:u w:val="single"/>
        </w:rPr>
        <w:t>Expense</w:t>
      </w:r>
    </w:p>
    <w:p w:rsidRPr="00746D78" w:rsidR="003C4649" w:rsidP="000E380F" w:rsidRDefault="003C4649" w14:paraId="5D6B8613" w14:textId="77777777">
      <w:pPr>
        <w:pStyle w:val="BodyText"/>
        <w:rPr>
          <w:rFonts w:ascii="Palatino Linotype" w:hAnsi="Palatino Linotype"/>
        </w:rPr>
      </w:pPr>
    </w:p>
    <w:p w:rsidRPr="00746D78" w:rsidR="003C4649" w:rsidP="009038CA" w:rsidRDefault="003C4649" w14:paraId="7CC81D7C" w14:textId="0D66181B">
      <w:pPr>
        <w:pStyle w:val="BodyText"/>
        <w:rPr>
          <w:rFonts w:ascii="Palatino Linotype" w:hAnsi="Palatino Linotype"/>
        </w:rPr>
      </w:pPr>
      <w:r w:rsidRPr="00746D78">
        <w:rPr>
          <w:rFonts w:ascii="Palatino Linotype" w:hAnsi="Palatino Linotype"/>
        </w:rPr>
        <w:t>For Regulatory Compliance Expense, Slide Inn is requesting $</w:t>
      </w:r>
      <w:r w:rsidR="00C17E44">
        <w:rPr>
          <w:rFonts w:ascii="Palatino Linotype" w:hAnsi="Palatino Linotype"/>
        </w:rPr>
        <w:t>6</w:t>
      </w:r>
      <w:r w:rsidRPr="00746D78">
        <w:rPr>
          <w:rFonts w:ascii="Palatino Linotype" w:hAnsi="Palatino Linotype"/>
        </w:rPr>
        <w:t>,000 associated with GRC</w:t>
      </w:r>
      <w:r w:rsidRPr="00746D78">
        <w:rPr>
          <w:rFonts w:ascii="Palatino Linotype" w:hAnsi="Palatino Linotype"/>
          <w:spacing w:val="-3"/>
        </w:rPr>
        <w:t xml:space="preserve"> </w:t>
      </w:r>
      <w:r w:rsidRPr="00746D78">
        <w:rPr>
          <w:rFonts w:ascii="Palatino Linotype" w:hAnsi="Palatino Linotype"/>
        </w:rPr>
        <w:t>preparation.</w:t>
      </w:r>
      <w:r w:rsidRPr="00746D78">
        <w:rPr>
          <w:rFonts w:ascii="Palatino Linotype" w:hAnsi="Palatino Linotype"/>
          <w:spacing w:val="-3"/>
        </w:rPr>
        <w:t xml:space="preserve"> </w:t>
      </w:r>
      <w:r w:rsidRPr="00746D78" w:rsidR="6DF0E38D">
        <w:rPr>
          <w:rFonts w:ascii="Palatino Linotype" w:hAnsi="Palatino Linotype"/>
          <w:spacing w:val="-3"/>
        </w:rPr>
        <w:t>This amount reflects t</w:t>
      </w:r>
      <w:r w:rsidRPr="00746D78">
        <w:rPr>
          <w:rFonts w:ascii="Palatino Linotype" w:hAnsi="Palatino Linotype"/>
        </w:rPr>
        <w:t>he</w:t>
      </w:r>
      <w:r w:rsidRPr="00746D78">
        <w:rPr>
          <w:rFonts w:ascii="Palatino Linotype" w:hAnsi="Palatino Linotype"/>
          <w:spacing w:val="-3"/>
        </w:rPr>
        <w:t xml:space="preserve"> </w:t>
      </w:r>
      <w:r w:rsidRPr="00746D78">
        <w:rPr>
          <w:rFonts w:ascii="Palatino Linotype" w:hAnsi="Palatino Linotype"/>
        </w:rPr>
        <w:t>total</w:t>
      </w:r>
      <w:r w:rsidRPr="00746D78">
        <w:rPr>
          <w:rFonts w:ascii="Palatino Linotype" w:hAnsi="Palatino Linotype"/>
          <w:spacing w:val="-2"/>
        </w:rPr>
        <w:t xml:space="preserve"> </w:t>
      </w:r>
      <w:r w:rsidRPr="00746D78">
        <w:rPr>
          <w:rFonts w:ascii="Palatino Linotype" w:hAnsi="Palatino Linotype"/>
        </w:rPr>
        <w:t>cost</w:t>
      </w:r>
      <w:r w:rsidRPr="00746D78">
        <w:rPr>
          <w:rFonts w:ascii="Palatino Linotype" w:hAnsi="Palatino Linotype"/>
          <w:spacing w:val="-2"/>
        </w:rPr>
        <w:t xml:space="preserve"> </w:t>
      </w:r>
      <w:r w:rsidRPr="00746D78">
        <w:rPr>
          <w:rFonts w:ascii="Palatino Linotype" w:hAnsi="Palatino Linotype"/>
        </w:rPr>
        <w:t>for</w:t>
      </w:r>
      <w:r w:rsidRPr="00746D78">
        <w:rPr>
          <w:rFonts w:ascii="Palatino Linotype" w:hAnsi="Palatino Linotype"/>
          <w:spacing w:val="-2"/>
        </w:rPr>
        <w:t xml:space="preserve"> </w:t>
      </w:r>
      <w:r w:rsidRPr="00746D78">
        <w:rPr>
          <w:rFonts w:ascii="Palatino Linotype" w:hAnsi="Palatino Linotype"/>
        </w:rPr>
        <w:t>preparing</w:t>
      </w:r>
      <w:r w:rsidRPr="00746D78">
        <w:rPr>
          <w:rFonts w:ascii="Palatino Linotype" w:hAnsi="Palatino Linotype"/>
          <w:spacing w:val="-5"/>
        </w:rPr>
        <w:t xml:space="preserve"> </w:t>
      </w:r>
      <w:r w:rsidRPr="00746D78">
        <w:rPr>
          <w:rFonts w:ascii="Palatino Linotype" w:hAnsi="Palatino Linotype"/>
        </w:rPr>
        <w:t>the</w:t>
      </w:r>
      <w:r w:rsidRPr="00746D78">
        <w:rPr>
          <w:rFonts w:ascii="Palatino Linotype" w:hAnsi="Palatino Linotype"/>
          <w:spacing w:val="-3"/>
        </w:rPr>
        <w:t xml:space="preserve"> </w:t>
      </w:r>
      <w:r w:rsidRPr="00746D78">
        <w:rPr>
          <w:rFonts w:ascii="Palatino Linotype" w:hAnsi="Palatino Linotype"/>
        </w:rPr>
        <w:t>GRC</w:t>
      </w:r>
      <w:r w:rsidRPr="00746D78">
        <w:rPr>
          <w:rFonts w:ascii="Palatino Linotype" w:hAnsi="Palatino Linotype"/>
          <w:spacing w:val="-3"/>
        </w:rPr>
        <w:t xml:space="preserve"> </w:t>
      </w:r>
      <w:r w:rsidRPr="00746D78" w:rsidR="28299700">
        <w:rPr>
          <w:rFonts w:ascii="Palatino Linotype" w:hAnsi="Palatino Linotype"/>
          <w:spacing w:val="-3"/>
        </w:rPr>
        <w:t>of</w:t>
      </w:r>
      <w:r w:rsidRPr="00746D78">
        <w:rPr>
          <w:rFonts w:ascii="Palatino Linotype" w:hAnsi="Palatino Linotype"/>
          <w:spacing w:val="-4"/>
        </w:rPr>
        <w:t xml:space="preserve"> </w:t>
      </w:r>
      <w:r w:rsidRPr="00746D78">
        <w:rPr>
          <w:rFonts w:ascii="Palatino Linotype" w:hAnsi="Palatino Linotype"/>
        </w:rPr>
        <w:t>$12,000</w:t>
      </w:r>
      <w:r w:rsidRPr="00746D78">
        <w:rPr>
          <w:rFonts w:ascii="Palatino Linotype" w:hAnsi="Palatino Linotype"/>
          <w:spacing w:val="-3"/>
        </w:rPr>
        <w:t xml:space="preserve"> </w:t>
      </w:r>
      <w:r w:rsidRPr="00746D78">
        <w:rPr>
          <w:rFonts w:ascii="Palatino Linotype" w:hAnsi="Palatino Linotype"/>
        </w:rPr>
        <w:t xml:space="preserve">amortized </w:t>
      </w:r>
      <w:r w:rsidRPr="00746D78" w:rsidR="2D77AD6B">
        <w:rPr>
          <w:rFonts w:ascii="Palatino Linotype" w:hAnsi="Palatino Linotype"/>
        </w:rPr>
        <w:t>over</w:t>
      </w:r>
      <w:r w:rsidRPr="00746D78">
        <w:rPr>
          <w:rFonts w:ascii="Palatino Linotype" w:hAnsi="Palatino Linotype"/>
          <w:spacing w:val="-4"/>
        </w:rPr>
        <w:t xml:space="preserve"> </w:t>
      </w:r>
      <w:r w:rsidR="00C17E44">
        <w:rPr>
          <w:rFonts w:ascii="Palatino Linotype" w:hAnsi="Palatino Linotype"/>
        </w:rPr>
        <w:t>two</w:t>
      </w:r>
      <w:r w:rsidRPr="00746D78">
        <w:rPr>
          <w:rFonts w:ascii="Palatino Linotype" w:hAnsi="Palatino Linotype"/>
        </w:rPr>
        <w:t xml:space="preserve"> years. Given the experience of the preparer and the fees charged to prepare GRCs for utilities of </w:t>
      </w:r>
      <w:r w:rsidR="00521520">
        <w:rPr>
          <w:rFonts w:ascii="Palatino Linotype" w:hAnsi="Palatino Linotype"/>
        </w:rPr>
        <w:t xml:space="preserve">a </w:t>
      </w:r>
      <w:r w:rsidRPr="00746D78">
        <w:rPr>
          <w:rFonts w:ascii="Palatino Linotype" w:hAnsi="Palatino Linotype"/>
        </w:rPr>
        <w:t>similar size, the WD finds this amount to be reasonable.</w:t>
      </w:r>
    </w:p>
    <w:p w:rsidRPr="00746D78" w:rsidR="00105F89" w:rsidP="000E380F" w:rsidRDefault="00105F89" w14:paraId="192B3BE4" w14:textId="77777777">
      <w:pPr>
        <w:rPr>
          <w:rFonts w:ascii="Palatino Linotype" w:hAnsi="Palatino Linotype"/>
        </w:rPr>
      </w:pPr>
    </w:p>
    <w:p w:rsidRPr="00746D78" w:rsidR="003C4649" w:rsidP="00505F4D" w:rsidRDefault="003C4649" w14:paraId="242011BD" w14:textId="77777777">
      <w:pPr>
        <w:pStyle w:val="BodyText"/>
        <w:rPr>
          <w:rFonts w:ascii="Palatino Linotype" w:hAnsi="Palatino Linotype"/>
        </w:rPr>
      </w:pPr>
      <w:r w:rsidRPr="00746D78">
        <w:rPr>
          <w:rFonts w:ascii="Palatino Linotype" w:hAnsi="Palatino Linotype"/>
          <w:spacing w:val="-2"/>
          <w:u w:val="single"/>
        </w:rPr>
        <w:t>Taxes</w:t>
      </w:r>
    </w:p>
    <w:p w:rsidRPr="00746D78" w:rsidR="003C4649" w:rsidP="000E380F" w:rsidRDefault="003C4649" w14:paraId="7D55500E" w14:textId="77777777">
      <w:pPr>
        <w:pStyle w:val="BodyText"/>
        <w:rPr>
          <w:rFonts w:ascii="Palatino Linotype" w:hAnsi="Palatino Linotype"/>
        </w:rPr>
      </w:pPr>
    </w:p>
    <w:p w:rsidR="00A34224" w:rsidP="000518CE" w:rsidRDefault="003C4649" w14:paraId="656E62B3" w14:textId="20926B80">
      <w:pPr>
        <w:pStyle w:val="BodyText"/>
        <w:rPr>
          <w:rFonts w:ascii="Palatino Linotype" w:hAnsi="Palatino Linotype"/>
        </w:rPr>
      </w:pPr>
      <w:r w:rsidRPr="00733367">
        <w:rPr>
          <w:rFonts w:ascii="Palatino Linotype" w:hAnsi="Palatino Linotype"/>
        </w:rPr>
        <w:t xml:space="preserve">The WD applied the 2024 </w:t>
      </w:r>
      <w:r w:rsidRPr="00733367" w:rsidR="56583A83">
        <w:rPr>
          <w:rFonts w:ascii="Palatino Linotype" w:hAnsi="Palatino Linotype"/>
        </w:rPr>
        <w:t xml:space="preserve">State </w:t>
      </w:r>
      <w:r w:rsidRPr="00733367">
        <w:rPr>
          <w:rFonts w:ascii="Palatino Linotype" w:hAnsi="Palatino Linotype"/>
        </w:rPr>
        <w:t xml:space="preserve">corporate tax </w:t>
      </w:r>
      <w:r w:rsidRPr="00733367" w:rsidR="00432BF2">
        <w:rPr>
          <w:rFonts w:ascii="Palatino Linotype" w:hAnsi="Palatino Linotype"/>
        </w:rPr>
        <w:t>rates of</w:t>
      </w:r>
      <w:r w:rsidRPr="00733367" w:rsidR="1C91CF8B">
        <w:rPr>
          <w:rFonts w:ascii="Palatino Linotype" w:hAnsi="Palatino Linotype"/>
        </w:rPr>
        <w:t xml:space="preserve"> </w:t>
      </w:r>
      <w:r w:rsidRPr="00733367">
        <w:rPr>
          <w:rFonts w:ascii="Palatino Linotype" w:hAnsi="Palatino Linotype"/>
        </w:rPr>
        <w:t>8.84%.</w:t>
      </w:r>
      <w:r w:rsidRPr="00733367" w:rsidR="73B7A697">
        <w:rPr>
          <w:rFonts w:ascii="Palatino Linotype" w:hAnsi="Palatino Linotype"/>
        </w:rPr>
        <w:t xml:space="preserve"> However</w:t>
      </w:r>
      <w:r w:rsidRPr="00733367" w:rsidR="1C078DCD">
        <w:rPr>
          <w:rFonts w:ascii="Palatino Linotype" w:hAnsi="Palatino Linotype"/>
        </w:rPr>
        <w:t>,</w:t>
      </w:r>
      <w:r w:rsidRPr="00733367" w:rsidR="73B7A697">
        <w:rPr>
          <w:rFonts w:ascii="Palatino Linotype" w:hAnsi="Palatino Linotype"/>
        </w:rPr>
        <w:t xml:space="preserve"> because</w:t>
      </w:r>
      <w:r w:rsidRPr="00733367">
        <w:rPr>
          <w:rFonts w:ascii="Palatino Linotype" w:hAnsi="Palatino Linotype"/>
        </w:rPr>
        <w:t xml:space="preserve"> </w:t>
      </w:r>
      <w:r w:rsidRPr="00733367" w:rsidR="00C452DC">
        <w:rPr>
          <w:rFonts w:ascii="Palatino Linotype" w:hAnsi="Palatino Linotype"/>
        </w:rPr>
        <w:t>Slide Inn</w:t>
      </w:r>
      <w:r w:rsidRPr="00733367" w:rsidR="008478FB">
        <w:rPr>
          <w:rFonts w:ascii="Palatino Linotype" w:hAnsi="Palatino Linotype"/>
        </w:rPr>
        <w:t xml:space="preserve"> </w:t>
      </w:r>
      <w:r w:rsidRPr="00733367" w:rsidR="00C452DC">
        <w:rPr>
          <w:rFonts w:ascii="Palatino Linotype" w:hAnsi="Palatino Linotype"/>
        </w:rPr>
        <w:t xml:space="preserve">is a S </w:t>
      </w:r>
      <w:r w:rsidRPr="00733367" w:rsidR="00ED0B66">
        <w:rPr>
          <w:rFonts w:ascii="Palatino Linotype" w:hAnsi="Palatino Linotype"/>
        </w:rPr>
        <w:t>corporation</w:t>
      </w:r>
      <w:r w:rsidRPr="00733367" w:rsidR="00432BF2">
        <w:rPr>
          <w:rFonts w:ascii="Palatino Linotype" w:hAnsi="Palatino Linotype"/>
        </w:rPr>
        <w:t>,</w:t>
      </w:r>
      <w:r w:rsidRPr="00733367" w:rsidR="7D89FEE2">
        <w:rPr>
          <w:rFonts w:ascii="Palatino Linotype" w:hAnsi="Palatino Linotype"/>
        </w:rPr>
        <w:t xml:space="preserve"> it</w:t>
      </w:r>
      <w:r w:rsidRPr="00733367" w:rsidR="00ED0B66">
        <w:rPr>
          <w:rFonts w:ascii="Palatino Linotype" w:hAnsi="Palatino Linotype"/>
        </w:rPr>
        <w:t xml:space="preserve"> do</w:t>
      </w:r>
      <w:r w:rsidRPr="00733367" w:rsidR="57CC67F5">
        <w:rPr>
          <w:rFonts w:ascii="Palatino Linotype" w:hAnsi="Palatino Linotype"/>
        </w:rPr>
        <w:t>es</w:t>
      </w:r>
      <w:r w:rsidRPr="00733367" w:rsidR="00ED0B66">
        <w:rPr>
          <w:rFonts w:ascii="Palatino Linotype" w:hAnsi="Palatino Linotype"/>
        </w:rPr>
        <w:t xml:space="preserve"> not </w:t>
      </w:r>
      <w:r w:rsidRPr="00733367" w:rsidR="0069442F">
        <w:rPr>
          <w:rFonts w:ascii="Palatino Linotype" w:hAnsi="Palatino Linotype"/>
        </w:rPr>
        <w:t>pay</w:t>
      </w:r>
      <w:r w:rsidRPr="00733367" w:rsidR="00ED0B66">
        <w:rPr>
          <w:rFonts w:ascii="Palatino Linotype" w:hAnsi="Palatino Linotype"/>
        </w:rPr>
        <w:t xml:space="preserve"> federal </w:t>
      </w:r>
      <w:r w:rsidRPr="00733367" w:rsidR="00A94CBA">
        <w:rPr>
          <w:rFonts w:ascii="Palatino Linotype" w:hAnsi="Palatino Linotype"/>
        </w:rPr>
        <w:t xml:space="preserve">corporate income </w:t>
      </w:r>
      <w:r w:rsidRPr="00733367" w:rsidR="00ED0B66">
        <w:rPr>
          <w:rFonts w:ascii="Palatino Linotype" w:hAnsi="Palatino Linotype"/>
        </w:rPr>
        <w:t>tax</w:t>
      </w:r>
      <w:r w:rsidRPr="00733367" w:rsidR="3FEA4B36">
        <w:rPr>
          <w:rFonts w:ascii="Palatino Linotype" w:hAnsi="Palatino Linotype"/>
        </w:rPr>
        <w:t>, as reflected in WD’s federal income tax estimate</w:t>
      </w:r>
      <w:r w:rsidRPr="00733367" w:rsidR="00ED0B66">
        <w:rPr>
          <w:rFonts w:ascii="Palatino Linotype" w:hAnsi="Palatino Linotype"/>
        </w:rPr>
        <w:t xml:space="preserve">. </w:t>
      </w:r>
      <w:r w:rsidRPr="00733367" w:rsidR="00045421">
        <w:rPr>
          <w:rFonts w:ascii="Palatino Linotype" w:hAnsi="Palatino Linotype"/>
        </w:rPr>
        <w:t>Slide Inn</w:t>
      </w:r>
      <w:r w:rsidRPr="00733367">
        <w:rPr>
          <w:rFonts w:ascii="Palatino Linotype" w:hAnsi="Palatino Linotype"/>
        </w:rPr>
        <w:t>’s reported taxes other than income</w:t>
      </w:r>
      <w:r w:rsidRPr="00733367" w:rsidR="00AD79DB">
        <w:rPr>
          <w:rFonts w:ascii="Palatino Linotype" w:hAnsi="Palatino Linotype"/>
        </w:rPr>
        <w:t xml:space="preserve"> (TOTI)</w:t>
      </w:r>
      <w:r w:rsidRPr="00733367">
        <w:rPr>
          <w:rFonts w:ascii="Palatino Linotype" w:hAnsi="Palatino Linotype"/>
        </w:rPr>
        <w:t xml:space="preserve"> for 2023 was $2,793</w:t>
      </w:r>
      <w:r w:rsidR="00E530CB">
        <w:rPr>
          <w:rFonts w:ascii="Palatino Linotype" w:hAnsi="Palatino Linotype"/>
        </w:rPr>
        <w:t>,</w:t>
      </w:r>
      <w:r w:rsidRPr="00733367">
        <w:rPr>
          <w:rFonts w:ascii="Palatino Linotype" w:hAnsi="Palatino Linotype"/>
        </w:rPr>
        <w:t xml:space="preserve"> and </w:t>
      </w:r>
      <w:r w:rsidRPr="00733367" w:rsidR="00045421">
        <w:rPr>
          <w:rFonts w:ascii="Palatino Linotype" w:hAnsi="Palatino Linotype"/>
        </w:rPr>
        <w:t>Slide Inn</w:t>
      </w:r>
      <w:r w:rsidRPr="00733367">
        <w:rPr>
          <w:rFonts w:ascii="Palatino Linotype" w:hAnsi="Palatino Linotype"/>
        </w:rPr>
        <w:t xml:space="preserve"> requested </w:t>
      </w:r>
      <w:r w:rsidRPr="00733367" w:rsidR="00AD79DB">
        <w:rPr>
          <w:rFonts w:ascii="Palatino Linotype" w:hAnsi="Palatino Linotype"/>
        </w:rPr>
        <w:t>$4,378</w:t>
      </w:r>
      <w:r w:rsidR="00B72725">
        <w:rPr>
          <w:rFonts w:ascii="Palatino Linotype" w:hAnsi="Palatino Linotype"/>
        </w:rPr>
        <w:t xml:space="preserve"> is</w:t>
      </w:r>
      <w:r w:rsidRPr="00733367" w:rsidR="00AD79DB">
        <w:rPr>
          <w:rFonts w:ascii="Palatino Linotype" w:hAnsi="Palatino Linotype"/>
        </w:rPr>
        <w:t xml:space="preserve"> based </w:t>
      </w:r>
      <w:r w:rsidR="00B72725">
        <w:rPr>
          <w:rFonts w:ascii="Palatino Linotype" w:hAnsi="Palatino Linotype"/>
        </w:rPr>
        <w:t xml:space="preserve">on </w:t>
      </w:r>
      <w:r w:rsidRPr="00733367" w:rsidR="00AD79DB">
        <w:rPr>
          <w:rFonts w:ascii="Palatino Linotype" w:hAnsi="Palatino Linotype"/>
        </w:rPr>
        <w:t>the average of utility’s TOTI expenses from 2020 to 2022 Annual Reports</w:t>
      </w:r>
      <w:r w:rsidRPr="00733367" w:rsidR="00D51976">
        <w:rPr>
          <w:rFonts w:ascii="Palatino Linotype" w:hAnsi="Palatino Linotype"/>
        </w:rPr>
        <w:t>.</w:t>
      </w:r>
      <w:r w:rsidRPr="00733367" w:rsidR="00BC3B76">
        <w:rPr>
          <w:rFonts w:ascii="Palatino Linotype" w:hAnsi="Palatino Linotype"/>
        </w:rPr>
        <w:t xml:space="preserve"> </w:t>
      </w:r>
      <w:r w:rsidRPr="00733367" w:rsidR="008E3E63">
        <w:rPr>
          <w:rFonts w:ascii="Palatino Linotype" w:hAnsi="Palatino Linotype"/>
        </w:rPr>
        <w:t xml:space="preserve">WD found that </w:t>
      </w:r>
      <w:r w:rsidRPr="00733367" w:rsidR="00455BCB">
        <w:rPr>
          <w:rFonts w:ascii="Palatino Linotype" w:hAnsi="Palatino Linotype"/>
        </w:rPr>
        <w:t xml:space="preserve">Slide Inn’s </w:t>
      </w:r>
      <w:r w:rsidRPr="00733367" w:rsidR="00261CAA">
        <w:rPr>
          <w:rFonts w:ascii="Palatino Linotype" w:hAnsi="Palatino Linotype"/>
        </w:rPr>
        <w:t>account 408.3 (</w:t>
      </w:r>
      <w:r w:rsidRPr="00733367" w:rsidR="00610FB8">
        <w:rPr>
          <w:rFonts w:ascii="Palatino Linotype" w:hAnsi="Palatino Linotype"/>
        </w:rPr>
        <w:t>other taxes and licenses</w:t>
      </w:r>
      <w:r w:rsidRPr="00733367" w:rsidR="00261CAA">
        <w:rPr>
          <w:rFonts w:ascii="Palatino Linotype" w:hAnsi="Palatino Linotype"/>
        </w:rPr>
        <w:t>)</w:t>
      </w:r>
      <w:r w:rsidRPr="00733367" w:rsidR="00610FB8">
        <w:rPr>
          <w:rFonts w:ascii="Palatino Linotype" w:hAnsi="Palatino Linotype"/>
        </w:rPr>
        <w:t xml:space="preserve"> </w:t>
      </w:r>
      <w:r w:rsidRPr="00733367" w:rsidR="00DE4E4F">
        <w:rPr>
          <w:rFonts w:ascii="Palatino Linotype" w:hAnsi="Palatino Linotype"/>
        </w:rPr>
        <w:t xml:space="preserve">reduced from </w:t>
      </w:r>
      <w:r w:rsidRPr="00733367" w:rsidR="004C6471">
        <w:rPr>
          <w:rFonts w:ascii="Palatino Linotype" w:hAnsi="Palatino Linotype"/>
        </w:rPr>
        <w:t xml:space="preserve">$1,003 to </w:t>
      </w:r>
      <w:r w:rsidRPr="00733367" w:rsidR="003819B5">
        <w:rPr>
          <w:rFonts w:ascii="Palatino Linotype" w:hAnsi="Palatino Linotype"/>
        </w:rPr>
        <w:t>$98 in Slide Inn’s 2022 annual report</w:t>
      </w:r>
      <w:r w:rsidRPr="00733367" w:rsidR="00CE7785">
        <w:rPr>
          <w:rFonts w:ascii="Palatino Linotype" w:hAnsi="Palatino Linotype"/>
        </w:rPr>
        <w:t xml:space="preserve"> and </w:t>
      </w:r>
      <w:r w:rsidRPr="00733367" w:rsidR="00235AB2">
        <w:rPr>
          <w:rFonts w:ascii="Palatino Linotype" w:hAnsi="Palatino Linotype"/>
        </w:rPr>
        <w:t xml:space="preserve">$126 in </w:t>
      </w:r>
      <w:r w:rsidRPr="00733367" w:rsidR="007552D7">
        <w:rPr>
          <w:rFonts w:ascii="Palatino Linotype" w:hAnsi="Palatino Linotype"/>
        </w:rPr>
        <w:t>Slide Inn’s 2023 annual report.</w:t>
      </w:r>
      <w:r w:rsidRPr="00733367" w:rsidR="00CE7785">
        <w:rPr>
          <w:rFonts w:ascii="Palatino Linotype" w:hAnsi="Palatino Linotype"/>
        </w:rPr>
        <w:t xml:space="preserve"> </w:t>
      </w:r>
      <w:r w:rsidRPr="00733367" w:rsidR="00BC3B76">
        <w:rPr>
          <w:rFonts w:ascii="Palatino Linotype" w:hAnsi="Palatino Linotype"/>
        </w:rPr>
        <w:t xml:space="preserve">WD recommended </w:t>
      </w:r>
      <w:r w:rsidRPr="00733367">
        <w:rPr>
          <w:rFonts w:ascii="Palatino Linotype" w:hAnsi="Palatino Linotype"/>
        </w:rPr>
        <w:t xml:space="preserve">a 1% increase in </w:t>
      </w:r>
      <w:r w:rsidRPr="00733367" w:rsidR="00AD5528">
        <w:rPr>
          <w:rFonts w:ascii="Palatino Linotype" w:hAnsi="Palatino Linotype"/>
        </w:rPr>
        <w:t>TOTI</w:t>
      </w:r>
      <w:r w:rsidRPr="00733367">
        <w:rPr>
          <w:rFonts w:ascii="Palatino Linotype" w:hAnsi="Palatino Linotype"/>
        </w:rPr>
        <w:t xml:space="preserve"> every year for </w:t>
      </w:r>
      <w:r w:rsidR="00494C7E">
        <w:rPr>
          <w:rFonts w:ascii="Palatino Linotype" w:hAnsi="Palatino Linotype"/>
        </w:rPr>
        <w:t xml:space="preserve">TY </w:t>
      </w:r>
      <w:r w:rsidRPr="00733367">
        <w:rPr>
          <w:rFonts w:ascii="Palatino Linotype" w:hAnsi="Palatino Linotype"/>
        </w:rPr>
        <w:t>202</w:t>
      </w:r>
      <w:r w:rsidR="006A27B9">
        <w:rPr>
          <w:rFonts w:ascii="Palatino Linotype" w:hAnsi="Palatino Linotype"/>
        </w:rPr>
        <w:t>5</w:t>
      </w:r>
      <w:r w:rsidRPr="00733367">
        <w:rPr>
          <w:rFonts w:ascii="Palatino Linotype" w:hAnsi="Palatino Linotype"/>
        </w:rPr>
        <w:t xml:space="preserve"> ($2,821)</w:t>
      </w:r>
      <w:r w:rsidRPr="00733367" w:rsidR="00C17E44">
        <w:rPr>
          <w:rFonts w:ascii="Palatino Linotype" w:hAnsi="Palatino Linotype"/>
        </w:rPr>
        <w:t xml:space="preserve"> and</w:t>
      </w:r>
      <w:r w:rsidRPr="00733367">
        <w:rPr>
          <w:rFonts w:ascii="Palatino Linotype" w:hAnsi="Palatino Linotype"/>
        </w:rPr>
        <w:t xml:space="preserve"> </w:t>
      </w:r>
      <w:r w:rsidR="00494C7E">
        <w:rPr>
          <w:rFonts w:ascii="Palatino Linotype" w:hAnsi="Palatino Linotype"/>
        </w:rPr>
        <w:t xml:space="preserve">EY </w:t>
      </w:r>
      <w:r w:rsidRPr="00733367">
        <w:rPr>
          <w:rFonts w:ascii="Palatino Linotype" w:hAnsi="Palatino Linotype"/>
        </w:rPr>
        <w:t>202</w:t>
      </w:r>
      <w:r w:rsidR="006A27B9">
        <w:rPr>
          <w:rFonts w:ascii="Palatino Linotype" w:hAnsi="Palatino Linotype"/>
        </w:rPr>
        <w:t>6</w:t>
      </w:r>
      <w:r w:rsidRPr="00733367">
        <w:rPr>
          <w:rFonts w:ascii="Palatino Linotype" w:hAnsi="Palatino Linotype"/>
        </w:rPr>
        <w:t xml:space="preserve"> ($2,849)</w:t>
      </w:r>
      <w:r w:rsidRPr="00733367" w:rsidR="00BC29BF">
        <w:rPr>
          <w:rFonts w:ascii="Palatino Linotype" w:hAnsi="Palatino Linotype"/>
        </w:rPr>
        <w:t>,</w:t>
      </w:r>
      <w:r w:rsidRPr="00733367" w:rsidR="009B3504">
        <w:rPr>
          <w:rFonts w:ascii="Palatino Linotype" w:hAnsi="Palatino Linotype"/>
        </w:rPr>
        <w:t xml:space="preserve"> </w:t>
      </w:r>
      <w:r w:rsidRPr="00733367" w:rsidR="00BC29BF">
        <w:rPr>
          <w:rFonts w:ascii="Palatino Linotype" w:hAnsi="Palatino Linotype"/>
        </w:rPr>
        <w:t xml:space="preserve">because </w:t>
      </w:r>
      <w:r w:rsidRPr="00733367" w:rsidR="00652A8B">
        <w:rPr>
          <w:rFonts w:ascii="Palatino Linotype" w:hAnsi="Palatino Linotype"/>
        </w:rPr>
        <w:t xml:space="preserve">the </w:t>
      </w:r>
      <w:r w:rsidRPr="00733367" w:rsidR="00663643">
        <w:rPr>
          <w:rFonts w:ascii="Palatino Linotype" w:hAnsi="Palatino Linotype"/>
        </w:rPr>
        <w:t>change in TOTI from 2022 to 2023 was less than 1%</w:t>
      </w:r>
      <w:r w:rsidRPr="00733367" w:rsidR="00AD4002">
        <w:rPr>
          <w:rFonts w:ascii="Palatino Linotype" w:hAnsi="Palatino Linotype"/>
        </w:rPr>
        <w:t xml:space="preserve"> </w:t>
      </w:r>
      <w:r w:rsidRPr="00733367" w:rsidR="00835099">
        <w:rPr>
          <w:rFonts w:ascii="Palatino Linotype" w:hAnsi="Palatino Linotype"/>
        </w:rPr>
        <w:t xml:space="preserve">and WD </w:t>
      </w:r>
      <w:r w:rsidRPr="00733367" w:rsidR="00E012BA">
        <w:rPr>
          <w:rFonts w:ascii="Palatino Linotype" w:hAnsi="Palatino Linotype"/>
        </w:rPr>
        <w:t>expects TOTI</w:t>
      </w:r>
      <w:r w:rsidRPr="00733367" w:rsidR="00835099">
        <w:rPr>
          <w:rFonts w:ascii="Palatino Linotype" w:hAnsi="Palatino Linotype"/>
        </w:rPr>
        <w:t xml:space="preserve"> to not fluctuate more than 1%.</w:t>
      </w:r>
      <w:r w:rsidRPr="00733367" w:rsidR="00AD5528">
        <w:rPr>
          <w:rFonts w:ascii="Palatino Linotype" w:hAnsi="Palatino Linotype"/>
        </w:rPr>
        <w:t xml:space="preserve"> </w:t>
      </w:r>
      <w:r w:rsidRPr="00733367" w:rsidR="009B3504">
        <w:rPr>
          <w:rFonts w:ascii="Palatino Linotype" w:hAnsi="Palatino Linotype"/>
        </w:rPr>
        <w:t xml:space="preserve">Slide Inn </w:t>
      </w:r>
      <w:r w:rsidRPr="00733367" w:rsidR="35CF90D0">
        <w:rPr>
          <w:rFonts w:ascii="Palatino Linotype" w:hAnsi="Palatino Linotype"/>
        </w:rPr>
        <w:t>agree</w:t>
      </w:r>
      <w:r w:rsidRPr="00733367" w:rsidR="71E094D1">
        <w:rPr>
          <w:rFonts w:ascii="Palatino Linotype" w:hAnsi="Palatino Linotype"/>
        </w:rPr>
        <w:t>s</w:t>
      </w:r>
      <w:r w:rsidRPr="00733367" w:rsidR="35CF90D0">
        <w:rPr>
          <w:rFonts w:ascii="Palatino Linotype" w:hAnsi="Palatino Linotype"/>
        </w:rPr>
        <w:t xml:space="preserve"> </w:t>
      </w:r>
      <w:r w:rsidRPr="00733367" w:rsidR="75713C19">
        <w:rPr>
          <w:rFonts w:ascii="Palatino Linotype" w:hAnsi="Palatino Linotype"/>
        </w:rPr>
        <w:t>with WD for the</w:t>
      </w:r>
      <w:r w:rsidRPr="00733367" w:rsidR="00AD5528">
        <w:rPr>
          <w:rFonts w:ascii="Palatino Linotype" w:hAnsi="Palatino Linotype"/>
        </w:rPr>
        <w:t xml:space="preserve"> TOTI</w:t>
      </w:r>
      <w:r w:rsidRPr="00733367" w:rsidR="2F624993">
        <w:rPr>
          <w:rFonts w:ascii="Palatino Linotype" w:hAnsi="Palatino Linotype"/>
        </w:rPr>
        <w:t xml:space="preserve"> estimate</w:t>
      </w:r>
      <w:r w:rsidRPr="00733367" w:rsidR="20BF48D3">
        <w:rPr>
          <w:rFonts w:ascii="Palatino Linotype" w:hAnsi="Palatino Linotype"/>
        </w:rPr>
        <w:t>.</w:t>
      </w:r>
      <w:r w:rsidRPr="00733367" w:rsidR="00C17E44">
        <w:rPr>
          <w:rFonts w:ascii="Palatino Linotype" w:hAnsi="Palatino Linotype"/>
        </w:rPr>
        <w:t xml:space="preserve"> </w:t>
      </w:r>
      <w:r w:rsidRPr="00733367">
        <w:rPr>
          <w:rFonts w:ascii="Palatino Linotype" w:hAnsi="Palatino Linotype"/>
        </w:rPr>
        <w:t xml:space="preserve">The tax calculations are shown in Appendix D for </w:t>
      </w:r>
      <w:r w:rsidR="00494C7E">
        <w:rPr>
          <w:rFonts w:ascii="Palatino Linotype" w:hAnsi="Palatino Linotype"/>
        </w:rPr>
        <w:t xml:space="preserve">TY </w:t>
      </w:r>
      <w:r w:rsidRPr="6166EEFA">
        <w:rPr>
          <w:rFonts w:ascii="Palatino Linotype" w:hAnsi="Palatino Linotype"/>
        </w:rPr>
        <w:t>202</w:t>
      </w:r>
      <w:r w:rsidRPr="6166EEFA" w:rsidR="6DD36F15">
        <w:rPr>
          <w:rFonts w:ascii="Palatino Linotype" w:hAnsi="Palatino Linotype"/>
        </w:rPr>
        <w:t>5</w:t>
      </w:r>
      <w:r w:rsidRPr="00733367">
        <w:rPr>
          <w:rFonts w:ascii="Palatino Linotype" w:hAnsi="Palatino Linotype"/>
        </w:rPr>
        <w:t xml:space="preserve"> </w:t>
      </w:r>
      <w:r w:rsidRPr="00733367" w:rsidR="00C17E44">
        <w:rPr>
          <w:rFonts w:ascii="Palatino Linotype" w:hAnsi="Palatino Linotype"/>
        </w:rPr>
        <w:t xml:space="preserve">and </w:t>
      </w:r>
      <w:r w:rsidR="00494C7E">
        <w:rPr>
          <w:rFonts w:ascii="Palatino Linotype" w:hAnsi="Palatino Linotype"/>
        </w:rPr>
        <w:t xml:space="preserve">EY </w:t>
      </w:r>
      <w:r w:rsidRPr="0A9D3410">
        <w:rPr>
          <w:rFonts w:ascii="Palatino Linotype" w:hAnsi="Palatino Linotype"/>
        </w:rPr>
        <w:t>202</w:t>
      </w:r>
      <w:r w:rsidRPr="0A9D3410" w:rsidR="5FEEC5C6">
        <w:rPr>
          <w:rFonts w:ascii="Palatino Linotype" w:hAnsi="Palatino Linotype"/>
        </w:rPr>
        <w:t>6</w:t>
      </w:r>
      <w:r w:rsidRPr="0A9D3410" w:rsidR="00C17E44">
        <w:rPr>
          <w:rFonts w:ascii="Palatino Linotype" w:hAnsi="Palatino Linotype"/>
        </w:rPr>
        <w:t>.</w:t>
      </w:r>
    </w:p>
    <w:p w:rsidR="00A34224" w:rsidP="005C4B72" w:rsidRDefault="00A34224" w14:paraId="42003856" w14:textId="77777777">
      <w:pPr>
        <w:pStyle w:val="BodyText"/>
        <w:rPr>
          <w:rFonts w:ascii="Palatino Linotype" w:hAnsi="Palatino Linotype"/>
          <w:spacing w:val="-2"/>
          <w:u w:val="single"/>
        </w:rPr>
      </w:pPr>
    </w:p>
    <w:p w:rsidR="00AE77D3" w:rsidP="000518CE" w:rsidRDefault="005C4B72" w14:paraId="4C44B794" w14:textId="77777777">
      <w:pPr>
        <w:pStyle w:val="BodyText"/>
        <w:rPr>
          <w:rFonts w:ascii="Palatino Linotype" w:hAnsi="Palatino Linotype"/>
          <w:spacing w:val="-2"/>
          <w:u w:val="single"/>
        </w:rPr>
      </w:pPr>
      <w:r>
        <w:rPr>
          <w:rFonts w:ascii="Palatino Linotype" w:hAnsi="Palatino Linotype"/>
          <w:spacing w:val="-2"/>
          <w:u w:val="single"/>
        </w:rPr>
        <w:t>Interest</w:t>
      </w:r>
    </w:p>
    <w:p w:rsidR="00B531DE" w:rsidP="000518CE" w:rsidRDefault="00B531DE" w14:paraId="510BD865" w14:textId="4B065055">
      <w:pPr>
        <w:pStyle w:val="BodyText"/>
        <w:rPr>
          <w:rFonts w:ascii="Palatino Linotype" w:hAnsi="Palatino Linotype"/>
          <w:spacing w:val="-2"/>
          <w:u w:val="single"/>
        </w:rPr>
      </w:pPr>
    </w:p>
    <w:p w:rsidR="0099596A" w:rsidP="000518CE" w:rsidRDefault="00091F6D" w14:paraId="4C063A1F" w14:textId="1A757EC6">
      <w:pPr>
        <w:pStyle w:val="BodyText"/>
        <w:rPr>
          <w:rFonts w:ascii="Palatino Linotype" w:hAnsi="Palatino Linotype"/>
        </w:rPr>
      </w:pPr>
      <w:r>
        <w:rPr>
          <w:rFonts w:ascii="Palatino Linotype" w:hAnsi="Palatino Linotype"/>
        </w:rPr>
        <w:t>Slide Inn requested $1,20</w:t>
      </w:r>
      <w:r w:rsidR="005E6B4C">
        <w:rPr>
          <w:rFonts w:ascii="Palatino Linotype" w:hAnsi="Palatino Linotype"/>
        </w:rPr>
        <w:t>7</w:t>
      </w:r>
      <w:r>
        <w:rPr>
          <w:rFonts w:ascii="Palatino Linotype" w:hAnsi="Palatino Linotype"/>
        </w:rPr>
        <w:t xml:space="preserve"> for </w:t>
      </w:r>
      <w:r w:rsidR="005E6B4C">
        <w:rPr>
          <w:rFonts w:ascii="Palatino Linotype" w:hAnsi="Palatino Linotype"/>
        </w:rPr>
        <w:t>interest</w:t>
      </w:r>
      <w:r>
        <w:rPr>
          <w:rFonts w:ascii="Palatino Linotype" w:hAnsi="Palatino Linotype"/>
        </w:rPr>
        <w:t xml:space="preserve"> expense. Slide Inn’s estimate is based on 2020 to 2022 average</w:t>
      </w:r>
      <w:r w:rsidR="005E6B4C">
        <w:rPr>
          <w:rFonts w:ascii="Palatino Linotype" w:hAnsi="Palatino Linotype"/>
        </w:rPr>
        <w:t xml:space="preserve"> interest</w:t>
      </w:r>
      <w:r>
        <w:rPr>
          <w:rFonts w:ascii="Palatino Linotype" w:hAnsi="Palatino Linotype"/>
        </w:rPr>
        <w:t xml:space="preserve"> expenses</w:t>
      </w:r>
      <w:r w:rsidR="005E6B4C">
        <w:rPr>
          <w:rFonts w:ascii="Palatino Linotype" w:hAnsi="Palatino Linotype"/>
        </w:rPr>
        <w:t xml:space="preserve">. </w:t>
      </w:r>
      <w:r w:rsidRPr="0099596A" w:rsidR="50FAA4DA">
        <w:rPr>
          <w:rFonts w:ascii="Palatino Linotype" w:hAnsi="Palatino Linotype"/>
        </w:rPr>
        <w:t>In</w:t>
      </w:r>
      <w:r w:rsidRPr="0099596A" w:rsidR="00865C91">
        <w:rPr>
          <w:rFonts w:ascii="Palatino Linotype" w:hAnsi="Palatino Linotype"/>
        </w:rPr>
        <w:t xml:space="preserve"> AL</w:t>
      </w:r>
      <w:r w:rsidRPr="0099596A" w:rsidR="25B376C2">
        <w:rPr>
          <w:rFonts w:ascii="Palatino Linotype" w:hAnsi="Palatino Linotype"/>
        </w:rPr>
        <w:t xml:space="preserve"> N</w:t>
      </w:r>
      <w:r w:rsidRPr="0099596A" w:rsidR="11AD08E2">
        <w:rPr>
          <w:rFonts w:ascii="Palatino Linotype" w:hAnsi="Palatino Linotype"/>
        </w:rPr>
        <w:t>o</w:t>
      </w:r>
      <w:r w:rsidRPr="0099596A" w:rsidR="25B376C2">
        <w:rPr>
          <w:rFonts w:ascii="Palatino Linotype" w:hAnsi="Palatino Linotype"/>
        </w:rPr>
        <w:t>.</w:t>
      </w:r>
      <w:r w:rsidRPr="0099596A" w:rsidR="00865C91">
        <w:rPr>
          <w:rFonts w:ascii="Palatino Linotype" w:hAnsi="Palatino Linotype"/>
        </w:rPr>
        <w:t>27</w:t>
      </w:r>
      <w:r w:rsidRPr="0099596A" w:rsidR="00294BBA">
        <w:rPr>
          <w:rFonts w:ascii="Palatino Linotype" w:hAnsi="Palatino Linotype"/>
        </w:rPr>
        <w:t>-W</w:t>
      </w:r>
      <w:r w:rsidR="00865C91">
        <w:rPr>
          <w:rFonts w:ascii="Palatino Linotype" w:hAnsi="Palatino Linotype"/>
        </w:rPr>
        <w:t xml:space="preserve"> </w:t>
      </w:r>
      <w:r w:rsidR="00334B18">
        <w:rPr>
          <w:rFonts w:ascii="Palatino Linotype" w:hAnsi="Palatino Linotype"/>
        </w:rPr>
        <w:t>filed by Slide Inn</w:t>
      </w:r>
      <w:r w:rsidR="00C13447">
        <w:rPr>
          <w:rFonts w:ascii="Palatino Linotype" w:hAnsi="Palatino Linotype"/>
        </w:rPr>
        <w:t xml:space="preserve">, </w:t>
      </w:r>
      <w:r w:rsidR="000754AC">
        <w:rPr>
          <w:rFonts w:ascii="Palatino Linotype" w:hAnsi="Palatino Linotype"/>
        </w:rPr>
        <w:t xml:space="preserve">the utility </w:t>
      </w:r>
      <w:r w:rsidRPr="0FE85729" w:rsidR="000754AC">
        <w:rPr>
          <w:rFonts w:ascii="Palatino Linotype" w:hAnsi="Palatino Linotype"/>
        </w:rPr>
        <w:t>request</w:t>
      </w:r>
      <w:r w:rsidRPr="0FE85729" w:rsidR="69D67834">
        <w:rPr>
          <w:rFonts w:ascii="Palatino Linotype" w:hAnsi="Palatino Linotype"/>
        </w:rPr>
        <w:t xml:space="preserve">s after-the-fact Commission authorization </w:t>
      </w:r>
      <w:r w:rsidRPr="14C0A46B" w:rsidR="6D236739">
        <w:rPr>
          <w:rFonts w:ascii="Palatino Linotype" w:hAnsi="Palatino Linotype"/>
        </w:rPr>
        <w:t>to undertake</w:t>
      </w:r>
      <w:r w:rsidRPr="14C0A46B" w:rsidR="007041AA">
        <w:rPr>
          <w:rFonts w:ascii="Palatino Linotype" w:hAnsi="Palatino Linotype"/>
        </w:rPr>
        <w:t xml:space="preserve"> </w:t>
      </w:r>
      <w:r w:rsidRPr="14C0A46B" w:rsidR="573FEDE0">
        <w:rPr>
          <w:rFonts w:ascii="Palatino Linotype" w:hAnsi="Palatino Linotype"/>
        </w:rPr>
        <w:t xml:space="preserve">a </w:t>
      </w:r>
      <w:r w:rsidR="009F4065">
        <w:rPr>
          <w:rFonts w:ascii="Palatino Linotype" w:hAnsi="Palatino Linotype"/>
        </w:rPr>
        <w:t>$9,00</w:t>
      </w:r>
      <w:r w:rsidR="00EF6772">
        <w:rPr>
          <w:rFonts w:ascii="Palatino Linotype" w:hAnsi="Palatino Linotype"/>
        </w:rPr>
        <w:t xml:space="preserve">0 </w:t>
      </w:r>
      <w:r w:rsidRPr="14C0A46B" w:rsidR="5128F8EE">
        <w:rPr>
          <w:rFonts w:ascii="Palatino Linotype" w:hAnsi="Palatino Linotype"/>
        </w:rPr>
        <w:t>loan</w:t>
      </w:r>
      <w:r w:rsidRPr="14C0A46B" w:rsidR="00EF6772">
        <w:rPr>
          <w:rFonts w:ascii="Palatino Linotype" w:hAnsi="Palatino Linotype"/>
        </w:rPr>
        <w:t xml:space="preserve"> </w:t>
      </w:r>
      <w:r w:rsidR="000B5362">
        <w:rPr>
          <w:rFonts w:ascii="Palatino Linotype" w:hAnsi="Palatino Linotype"/>
        </w:rPr>
        <w:t xml:space="preserve">from Bank of Stockton </w:t>
      </w:r>
      <w:r w:rsidR="00914B9C">
        <w:rPr>
          <w:rFonts w:ascii="Palatino Linotype" w:hAnsi="Palatino Linotype"/>
        </w:rPr>
        <w:t xml:space="preserve">(BOS) </w:t>
      </w:r>
      <w:r w:rsidR="000B5362">
        <w:rPr>
          <w:rFonts w:ascii="Palatino Linotype" w:hAnsi="Palatino Linotype"/>
        </w:rPr>
        <w:t xml:space="preserve">and </w:t>
      </w:r>
      <w:r w:rsidRPr="14C0A46B" w:rsidR="0ECDE196">
        <w:rPr>
          <w:rFonts w:ascii="Palatino Linotype" w:hAnsi="Palatino Linotype"/>
        </w:rPr>
        <w:t xml:space="preserve">a </w:t>
      </w:r>
      <w:r w:rsidR="000B5362">
        <w:rPr>
          <w:rFonts w:ascii="Palatino Linotype" w:hAnsi="Palatino Linotype"/>
        </w:rPr>
        <w:t>$</w:t>
      </w:r>
      <w:r w:rsidR="003A1728">
        <w:rPr>
          <w:rFonts w:ascii="Palatino Linotype" w:hAnsi="Palatino Linotype"/>
        </w:rPr>
        <w:t xml:space="preserve">60,000 </w:t>
      </w:r>
      <w:r w:rsidRPr="14C0A46B" w:rsidR="1DC3FA83">
        <w:rPr>
          <w:rFonts w:ascii="Palatino Linotype" w:hAnsi="Palatino Linotype"/>
        </w:rPr>
        <w:t xml:space="preserve">loan </w:t>
      </w:r>
      <w:r w:rsidR="00914B9C">
        <w:rPr>
          <w:rFonts w:ascii="Palatino Linotype" w:hAnsi="Palatino Linotype"/>
        </w:rPr>
        <w:t>from Precision Financial Solutions (PFS)</w:t>
      </w:r>
      <w:r w:rsidR="005E1293">
        <w:rPr>
          <w:rFonts w:ascii="Palatino Linotype" w:hAnsi="Palatino Linotype"/>
        </w:rPr>
        <w:t xml:space="preserve"> to finance capital </w:t>
      </w:r>
      <w:r w:rsidR="00A34FA4">
        <w:rPr>
          <w:rFonts w:ascii="Palatino Linotype" w:hAnsi="Palatino Linotype"/>
        </w:rPr>
        <w:t>expenditures</w:t>
      </w:r>
      <w:r w:rsidR="00914B9C">
        <w:rPr>
          <w:rFonts w:ascii="Palatino Linotype" w:hAnsi="Palatino Linotype"/>
        </w:rPr>
        <w:t xml:space="preserve">. </w:t>
      </w:r>
      <w:r w:rsidR="008D56B5">
        <w:rPr>
          <w:rFonts w:ascii="Palatino Linotype" w:hAnsi="Palatino Linotype"/>
        </w:rPr>
        <w:t xml:space="preserve">The loan from BOS matured </w:t>
      </w:r>
      <w:r w:rsidR="00165F0E">
        <w:rPr>
          <w:rFonts w:ascii="Palatino Linotype" w:hAnsi="Palatino Linotype"/>
        </w:rPr>
        <w:t>on March 1, 2025,</w:t>
      </w:r>
      <w:r w:rsidR="00DF54A5">
        <w:rPr>
          <w:rFonts w:ascii="Palatino Linotype" w:hAnsi="Palatino Linotype"/>
        </w:rPr>
        <w:t xml:space="preserve"> and the loan from P</w:t>
      </w:r>
      <w:r w:rsidR="00E87B4C">
        <w:rPr>
          <w:rFonts w:ascii="Palatino Linotype" w:hAnsi="Palatino Linotype"/>
        </w:rPr>
        <w:t>F</w:t>
      </w:r>
      <w:r w:rsidR="00DF54A5">
        <w:rPr>
          <w:rFonts w:ascii="Palatino Linotype" w:hAnsi="Palatino Linotype"/>
        </w:rPr>
        <w:t xml:space="preserve">S will mature on </w:t>
      </w:r>
      <w:r w:rsidR="00FB64A7">
        <w:rPr>
          <w:rFonts w:ascii="Palatino Linotype" w:hAnsi="Palatino Linotype"/>
        </w:rPr>
        <w:t>August 15, 2027.</w:t>
      </w:r>
      <w:r w:rsidR="005E6B4C">
        <w:rPr>
          <w:rFonts w:ascii="Palatino Linotype" w:hAnsi="Palatino Linotype"/>
        </w:rPr>
        <w:t xml:space="preserve"> </w:t>
      </w:r>
      <w:r w:rsidRPr="66776D61" w:rsidR="0000363A">
        <w:rPr>
          <w:rFonts w:ascii="Palatino Linotype" w:hAnsi="Palatino Linotype"/>
        </w:rPr>
        <w:t xml:space="preserve">Total cumulative interest for the </w:t>
      </w:r>
      <w:r w:rsidRPr="66776D61" w:rsidR="00CC60FA">
        <w:rPr>
          <w:rFonts w:ascii="Palatino Linotype" w:hAnsi="Palatino Linotype"/>
        </w:rPr>
        <w:t>P</w:t>
      </w:r>
      <w:r w:rsidRPr="66776D61" w:rsidR="2796DA8B">
        <w:rPr>
          <w:rFonts w:ascii="Palatino Linotype" w:hAnsi="Palatino Linotype"/>
        </w:rPr>
        <w:t>F</w:t>
      </w:r>
      <w:r w:rsidRPr="66776D61" w:rsidR="00CC60FA">
        <w:rPr>
          <w:rFonts w:ascii="Palatino Linotype" w:hAnsi="Palatino Linotype"/>
        </w:rPr>
        <w:t xml:space="preserve">S </w:t>
      </w:r>
      <w:r w:rsidRPr="66776D61" w:rsidR="0000363A">
        <w:rPr>
          <w:rFonts w:ascii="Palatino Linotype" w:hAnsi="Palatino Linotype"/>
        </w:rPr>
        <w:t xml:space="preserve">loan </w:t>
      </w:r>
      <w:r w:rsidRPr="66776D61" w:rsidR="00D94557">
        <w:rPr>
          <w:rFonts w:ascii="Palatino Linotype" w:hAnsi="Palatino Linotype"/>
        </w:rPr>
        <w:t>will be</w:t>
      </w:r>
      <w:r w:rsidRPr="66776D61" w:rsidR="0000363A">
        <w:rPr>
          <w:rFonts w:ascii="Palatino Linotype" w:hAnsi="Palatino Linotype"/>
        </w:rPr>
        <w:t xml:space="preserve"> $11,</w:t>
      </w:r>
      <w:r w:rsidRPr="66776D61" w:rsidR="0012542B">
        <w:rPr>
          <w:rFonts w:ascii="Palatino Linotype" w:hAnsi="Palatino Linotype"/>
        </w:rPr>
        <w:t xml:space="preserve">189 and Slide Inn has paid </w:t>
      </w:r>
      <w:r w:rsidRPr="66776D61" w:rsidR="00F519EC">
        <w:rPr>
          <w:rFonts w:ascii="Palatino Linotype" w:hAnsi="Palatino Linotype"/>
        </w:rPr>
        <w:t xml:space="preserve">$8,189 </w:t>
      </w:r>
      <w:r w:rsidRPr="66776D61" w:rsidR="007A39E6">
        <w:rPr>
          <w:rFonts w:ascii="Palatino Linotype" w:hAnsi="Palatino Linotype"/>
        </w:rPr>
        <w:t xml:space="preserve">in interest so far. </w:t>
      </w:r>
      <w:r w:rsidRPr="66776D61" w:rsidR="009301BD">
        <w:rPr>
          <w:rFonts w:ascii="Palatino Linotype" w:hAnsi="Palatino Linotype"/>
        </w:rPr>
        <w:t>The</w:t>
      </w:r>
      <w:r w:rsidRPr="66776D61" w:rsidR="005F466B">
        <w:rPr>
          <w:rFonts w:ascii="Palatino Linotype" w:hAnsi="Palatino Linotype"/>
        </w:rPr>
        <w:t xml:space="preserve"> </w:t>
      </w:r>
      <w:r w:rsidRPr="66776D61" w:rsidR="00C37BC7">
        <w:rPr>
          <w:rFonts w:ascii="Palatino Linotype" w:hAnsi="Palatino Linotype"/>
        </w:rPr>
        <w:t xml:space="preserve">total </w:t>
      </w:r>
      <w:r w:rsidRPr="66776D61" w:rsidR="007E5F94">
        <w:rPr>
          <w:rFonts w:ascii="Palatino Linotype" w:hAnsi="Palatino Linotype"/>
        </w:rPr>
        <w:t>remaining interest is $3,000</w:t>
      </w:r>
      <w:r w:rsidRPr="66776D61" w:rsidR="78FAC72B">
        <w:rPr>
          <w:rFonts w:ascii="Palatino Linotype" w:hAnsi="Palatino Linotype"/>
        </w:rPr>
        <w:t>.</w:t>
      </w:r>
      <w:r w:rsidRPr="66776D61" w:rsidR="00EB34F8">
        <w:rPr>
          <w:rFonts w:ascii="Palatino Linotype" w:hAnsi="Palatino Linotype"/>
        </w:rPr>
        <w:t xml:space="preserve"> </w:t>
      </w:r>
      <w:r w:rsidRPr="66776D61" w:rsidR="5E47BE99">
        <w:rPr>
          <w:rFonts w:ascii="Palatino Linotype" w:hAnsi="Palatino Linotype"/>
        </w:rPr>
        <w:t>T</w:t>
      </w:r>
      <w:r w:rsidRPr="66776D61" w:rsidR="007E5F94">
        <w:rPr>
          <w:rFonts w:ascii="Palatino Linotype" w:hAnsi="Palatino Linotype"/>
        </w:rPr>
        <w:t>herefore, WD recommend</w:t>
      </w:r>
      <w:r w:rsidRPr="66776D61" w:rsidR="746F9BAA">
        <w:rPr>
          <w:rFonts w:ascii="Palatino Linotype" w:hAnsi="Palatino Linotype"/>
        </w:rPr>
        <w:t>s</w:t>
      </w:r>
      <w:r w:rsidRPr="66776D61" w:rsidR="007E5F94">
        <w:rPr>
          <w:rFonts w:ascii="Palatino Linotype" w:hAnsi="Palatino Linotype"/>
        </w:rPr>
        <w:t xml:space="preserve"> </w:t>
      </w:r>
      <w:r w:rsidRPr="66776D61" w:rsidR="00212734">
        <w:rPr>
          <w:rFonts w:ascii="Palatino Linotype" w:hAnsi="Palatino Linotype"/>
        </w:rPr>
        <w:t>$1,500</w:t>
      </w:r>
      <w:r w:rsidRPr="66776D61" w:rsidR="006D0041">
        <w:rPr>
          <w:rFonts w:ascii="Palatino Linotype" w:hAnsi="Palatino Linotype"/>
        </w:rPr>
        <w:t xml:space="preserve"> </w:t>
      </w:r>
      <w:r w:rsidRPr="66776D61" w:rsidR="00A86B60">
        <w:rPr>
          <w:rFonts w:ascii="Palatino Linotype" w:hAnsi="Palatino Linotype"/>
        </w:rPr>
        <w:t xml:space="preserve">of </w:t>
      </w:r>
      <w:r w:rsidRPr="66776D61" w:rsidR="00BA45E2">
        <w:rPr>
          <w:rFonts w:ascii="Palatino Linotype" w:hAnsi="Palatino Linotype"/>
        </w:rPr>
        <w:t>interest expense</w:t>
      </w:r>
      <w:r w:rsidRPr="66776D61" w:rsidR="00A86B60">
        <w:rPr>
          <w:rFonts w:ascii="Palatino Linotype" w:hAnsi="Palatino Linotype"/>
        </w:rPr>
        <w:t xml:space="preserve"> for </w:t>
      </w:r>
      <w:r w:rsidR="00E2219A">
        <w:rPr>
          <w:rFonts w:ascii="Palatino Linotype" w:hAnsi="Palatino Linotype"/>
        </w:rPr>
        <w:t xml:space="preserve">TY </w:t>
      </w:r>
      <w:r w:rsidRPr="66776D61" w:rsidR="001B3FFE">
        <w:rPr>
          <w:rFonts w:ascii="Palatino Linotype" w:hAnsi="Palatino Linotype"/>
        </w:rPr>
        <w:t xml:space="preserve">2025 and </w:t>
      </w:r>
      <w:r w:rsidR="00E2219A">
        <w:rPr>
          <w:rFonts w:ascii="Palatino Linotype" w:hAnsi="Palatino Linotype"/>
        </w:rPr>
        <w:t xml:space="preserve">EY </w:t>
      </w:r>
      <w:r w:rsidRPr="66776D61" w:rsidR="001B3FFE">
        <w:rPr>
          <w:rFonts w:ascii="Palatino Linotype" w:hAnsi="Palatino Linotype"/>
        </w:rPr>
        <w:t>2026</w:t>
      </w:r>
      <w:r w:rsidRPr="66776D61" w:rsidR="00A86B60">
        <w:rPr>
          <w:rFonts w:ascii="Palatino Linotype" w:hAnsi="Palatino Linotype"/>
        </w:rPr>
        <w:t xml:space="preserve">. </w:t>
      </w:r>
      <w:r w:rsidRPr="66776D61" w:rsidR="004927CA">
        <w:rPr>
          <w:rFonts w:ascii="Palatino Linotype" w:hAnsi="Palatino Linotype"/>
        </w:rPr>
        <w:t>WD also recommend</w:t>
      </w:r>
      <w:r w:rsidRPr="66776D61" w:rsidR="22528423">
        <w:rPr>
          <w:rFonts w:ascii="Palatino Linotype" w:hAnsi="Palatino Linotype"/>
        </w:rPr>
        <w:t>s</w:t>
      </w:r>
      <w:r w:rsidRPr="66776D61" w:rsidR="00B47EFC">
        <w:rPr>
          <w:rFonts w:ascii="Palatino Linotype" w:hAnsi="Palatino Linotype"/>
        </w:rPr>
        <w:t xml:space="preserve"> that</w:t>
      </w:r>
      <w:r w:rsidRPr="66776D61" w:rsidR="004927CA">
        <w:rPr>
          <w:rFonts w:ascii="Palatino Linotype" w:hAnsi="Palatino Linotype"/>
        </w:rPr>
        <w:t xml:space="preserve"> Slide Inn </w:t>
      </w:r>
      <w:r w:rsidRPr="66776D61" w:rsidR="4A39F716">
        <w:rPr>
          <w:rFonts w:ascii="Palatino Linotype" w:hAnsi="Palatino Linotype"/>
        </w:rPr>
        <w:t>submit</w:t>
      </w:r>
      <w:r w:rsidRPr="66776D61" w:rsidR="004927CA">
        <w:rPr>
          <w:rFonts w:ascii="Palatino Linotype" w:hAnsi="Palatino Linotype"/>
        </w:rPr>
        <w:t xml:space="preserve"> a Tier 1 Advice Letter</w:t>
      </w:r>
      <w:r w:rsidRPr="66776D61" w:rsidR="00081BC8">
        <w:rPr>
          <w:rFonts w:ascii="Palatino Linotype" w:hAnsi="Palatino Linotype"/>
        </w:rPr>
        <w:t>,</w:t>
      </w:r>
      <w:r w:rsidRPr="66776D61" w:rsidR="004927CA">
        <w:rPr>
          <w:rFonts w:ascii="Palatino Linotype" w:hAnsi="Palatino Linotype"/>
        </w:rPr>
        <w:t xml:space="preserve"> </w:t>
      </w:r>
      <w:r w:rsidRPr="66776D61" w:rsidR="008610AF">
        <w:rPr>
          <w:rFonts w:ascii="Palatino Linotype" w:hAnsi="Palatino Linotype"/>
        </w:rPr>
        <w:t xml:space="preserve">30 days before </w:t>
      </w:r>
      <w:r w:rsidRPr="66776D61" w:rsidR="00E435F0">
        <w:rPr>
          <w:rFonts w:ascii="Palatino Linotype" w:hAnsi="Palatino Linotype"/>
        </w:rPr>
        <w:t>J</w:t>
      </w:r>
      <w:r w:rsidRPr="66776D61" w:rsidR="001F0043">
        <w:rPr>
          <w:rFonts w:ascii="Palatino Linotype" w:hAnsi="Palatino Linotype"/>
        </w:rPr>
        <w:t>uly</w:t>
      </w:r>
      <w:r w:rsidRPr="66776D61" w:rsidR="00E435F0">
        <w:rPr>
          <w:rFonts w:ascii="Palatino Linotype" w:hAnsi="Palatino Linotype"/>
        </w:rPr>
        <w:t xml:space="preserve"> 1, 2027</w:t>
      </w:r>
      <w:r w:rsidRPr="66776D61" w:rsidR="0069199F">
        <w:rPr>
          <w:rFonts w:ascii="Palatino Linotype" w:hAnsi="Palatino Linotype"/>
        </w:rPr>
        <w:t>,</w:t>
      </w:r>
      <w:r w:rsidRPr="66776D61" w:rsidR="00E435F0">
        <w:rPr>
          <w:rFonts w:ascii="Palatino Linotype" w:hAnsi="Palatino Linotype"/>
        </w:rPr>
        <w:t xml:space="preserve"> </w:t>
      </w:r>
      <w:r w:rsidRPr="66776D61" w:rsidR="00C51BD0">
        <w:rPr>
          <w:rFonts w:ascii="Palatino Linotype" w:hAnsi="Palatino Linotype"/>
        </w:rPr>
        <w:t>to remove</w:t>
      </w:r>
      <w:r w:rsidRPr="66776D61" w:rsidR="0069199F">
        <w:rPr>
          <w:rFonts w:ascii="Palatino Linotype" w:hAnsi="Palatino Linotype"/>
        </w:rPr>
        <w:t xml:space="preserve"> the</w:t>
      </w:r>
      <w:r w:rsidRPr="66776D61" w:rsidR="00C51BD0">
        <w:rPr>
          <w:rFonts w:ascii="Palatino Linotype" w:hAnsi="Palatino Linotype"/>
        </w:rPr>
        <w:t xml:space="preserve"> $1,500 </w:t>
      </w:r>
      <w:r w:rsidRPr="66776D61" w:rsidR="008004FC">
        <w:rPr>
          <w:rFonts w:ascii="Palatino Linotype" w:hAnsi="Palatino Linotype"/>
        </w:rPr>
        <w:t xml:space="preserve">of interest expense from </w:t>
      </w:r>
      <w:r w:rsidRPr="66776D61" w:rsidR="00BE7242">
        <w:rPr>
          <w:rFonts w:ascii="Palatino Linotype" w:hAnsi="Palatino Linotype"/>
        </w:rPr>
        <w:t xml:space="preserve">its </w:t>
      </w:r>
      <w:r w:rsidRPr="66776D61" w:rsidR="00A2378F">
        <w:rPr>
          <w:rFonts w:ascii="Palatino Linotype" w:hAnsi="Palatino Linotype"/>
        </w:rPr>
        <w:t>operating expenses</w:t>
      </w:r>
      <w:r w:rsidRPr="66776D61" w:rsidR="5179FAF8">
        <w:rPr>
          <w:rFonts w:ascii="Palatino Linotype" w:hAnsi="Palatino Linotype"/>
        </w:rPr>
        <w:t xml:space="preserve"> and </w:t>
      </w:r>
      <w:r w:rsidRPr="66776D61" w:rsidR="00B36043">
        <w:rPr>
          <w:rFonts w:ascii="Palatino Linotype" w:hAnsi="Palatino Linotype"/>
        </w:rPr>
        <w:t xml:space="preserve">to adjust </w:t>
      </w:r>
      <w:r w:rsidRPr="66776D61" w:rsidR="5179FAF8">
        <w:rPr>
          <w:rFonts w:ascii="Palatino Linotype" w:hAnsi="Palatino Linotype"/>
        </w:rPr>
        <w:t>rates</w:t>
      </w:r>
      <w:r w:rsidRPr="66776D61" w:rsidR="0043488D">
        <w:rPr>
          <w:rFonts w:ascii="Palatino Linotype" w:hAnsi="Palatino Linotype"/>
        </w:rPr>
        <w:t xml:space="preserve"> accordingly</w:t>
      </w:r>
      <w:r w:rsidRPr="66776D61" w:rsidR="001A4BBC">
        <w:rPr>
          <w:rFonts w:ascii="Palatino Linotype" w:hAnsi="Palatino Linotype"/>
        </w:rPr>
        <w:t xml:space="preserve">. </w:t>
      </w:r>
    </w:p>
    <w:p w:rsidR="009038CA" w:rsidP="000518CE" w:rsidRDefault="009038CA" w14:paraId="12DBEDC0" w14:textId="77777777">
      <w:pPr>
        <w:pStyle w:val="BodyText"/>
        <w:rPr>
          <w:rStyle w:val="HeaderChar"/>
          <w:rFonts w:ascii="Palatino Linotype" w:hAnsi="Palatino Linotype"/>
          <w:spacing w:val="-2"/>
          <w:u w:val="single"/>
        </w:rPr>
      </w:pPr>
    </w:p>
    <w:p w:rsidR="00471261" w:rsidP="000518CE" w:rsidRDefault="00471261" w14:paraId="35B2C36A" w14:textId="77777777">
      <w:pPr>
        <w:pStyle w:val="BodyText"/>
        <w:rPr>
          <w:rStyle w:val="HeaderChar"/>
          <w:rFonts w:ascii="Palatino Linotype" w:hAnsi="Palatino Linotype"/>
          <w:spacing w:val="-2"/>
          <w:u w:val="single"/>
        </w:rPr>
      </w:pPr>
    </w:p>
    <w:p w:rsidR="00471261" w:rsidP="000518CE" w:rsidRDefault="00471261" w14:paraId="5691285A" w14:textId="77777777">
      <w:pPr>
        <w:pStyle w:val="BodyText"/>
        <w:rPr>
          <w:rStyle w:val="HeaderChar"/>
          <w:rFonts w:ascii="Palatino Linotype" w:hAnsi="Palatino Linotype"/>
          <w:spacing w:val="-2"/>
          <w:u w:val="single"/>
        </w:rPr>
      </w:pPr>
    </w:p>
    <w:p w:rsidRPr="0067184D" w:rsidR="009038CA" w:rsidP="000518CE" w:rsidRDefault="009038CA" w14:paraId="21BF815D" w14:textId="77777777">
      <w:pPr>
        <w:pStyle w:val="BodyText"/>
        <w:rPr>
          <w:rStyle w:val="HeaderChar"/>
          <w:rFonts w:ascii="Palatino Linotype" w:hAnsi="Palatino Linotype"/>
          <w:spacing w:val="-2"/>
          <w:u w:val="single"/>
        </w:rPr>
      </w:pPr>
    </w:p>
    <w:p w:rsidRPr="00746D78" w:rsidR="00EE4614" w:rsidP="00505F4D" w:rsidRDefault="00EE4614" w14:paraId="6E43FF36" w14:textId="77777777">
      <w:pPr>
        <w:rPr>
          <w:rFonts w:ascii="Palatino Linotype" w:hAnsi="Palatino Linotype"/>
          <w:b/>
          <w:bCs/>
        </w:rPr>
      </w:pPr>
      <w:r w:rsidRPr="00746D78">
        <w:rPr>
          <w:rFonts w:ascii="Palatino Linotype" w:hAnsi="Palatino Linotype"/>
          <w:b/>
          <w:bCs/>
          <w:u w:val="single"/>
        </w:rPr>
        <w:lastRenderedPageBreak/>
        <w:t>Utility</w:t>
      </w:r>
      <w:r w:rsidRPr="00746D78">
        <w:rPr>
          <w:rFonts w:ascii="Palatino Linotype" w:hAnsi="Palatino Linotype"/>
          <w:b/>
          <w:bCs/>
          <w:spacing w:val="-1"/>
          <w:u w:val="single"/>
        </w:rPr>
        <w:t xml:space="preserve"> </w:t>
      </w:r>
      <w:r w:rsidRPr="00746D78">
        <w:rPr>
          <w:rFonts w:ascii="Palatino Linotype" w:hAnsi="Palatino Linotype"/>
          <w:b/>
          <w:bCs/>
          <w:u w:val="single"/>
        </w:rPr>
        <w:t>Plant</w:t>
      </w:r>
      <w:r w:rsidRPr="00746D78">
        <w:rPr>
          <w:rFonts w:ascii="Palatino Linotype" w:hAnsi="Palatino Linotype"/>
          <w:b/>
          <w:bCs/>
          <w:spacing w:val="-2"/>
          <w:u w:val="single"/>
        </w:rPr>
        <w:t xml:space="preserve"> </w:t>
      </w:r>
      <w:r w:rsidRPr="00746D78">
        <w:rPr>
          <w:rFonts w:ascii="Palatino Linotype" w:hAnsi="Palatino Linotype"/>
          <w:b/>
          <w:bCs/>
          <w:u w:val="single"/>
        </w:rPr>
        <w:t>and</w:t>
      </w:r>
      <w:r w:rsidRPr="00746D78">
        <w:rPr>
          <w:rFonts w:ascii="Palatino Linotype" w:hAnsi="Palatino Linotype"/>
          <w:b/>
          <w:bCs/>
          <w:spacing w:val="-2"/>
          <w:u w:val="single"/>
        </w:rPr>
        <w:t xml:space="preserve"> </w:t>
      </w:r>
      <w:r w:rsidRPr="00746D78">
        <w:rPr>
          <w:rFonts w:ascii="Palatino Linotype" w:hAnsi="Palatino Linotype"/>
          <w:b/>
          <w:bCs/>
          <w:u w:val="single"/>
        </w:rPr>
        <w:t>Rate</w:t>
      </w:r>
      <w:r w:rsidRPr="00746D78">
        <w:rPr>
          <w:rFonts w:ascii="Palatino Linotype" w:hAnsi="Palatino Linotype"/>
          <w:b/>
          <w:bCs/>
          <w:spacing w:val="1"/>
          <w:u w:val="single"/>
        </w:rPr>
        <w:t xml:space="preserve"> </w:t>
      </w:r>
      <w:r w:rsidRPr="00746D78">
        <w:rPr>
          <w:rFonts w:ascii="Palatino Linotype" w:hAnsi="Palatino Linotype"/>
          <w:b/>
          <w:bCs/>
          <w:spacing w:val="-4"/>
          <w:u w:val="single"/>
        </w:rPr>
        <w:t>Base</w:t>
      </w:r>
    </w:p>
    <w:p w:rsidRPr="00746D78" w:rsidR="00EE4614" w:rsidP="000E380F" w:rsidRDefault="00EE4614" w14:paraId="41A29AD3" w14:textId="77777777">
      <w:pPr>
        <w:rPr>
          <w:rFonts w:ascii="Palatino Linotype" w:hAnsi="Palatino Linotype"/>
          <w:b/>
          <w:bCs/>
        </w:rPr>
      </w:pPr>
    </w:p>
    <w:p w:rsidR="002D78BC" w:rsidP="000E380F" w:rsidRDefault="00EE4614" w14:paraId="5DF5F693" w14:textId="748B41E1">
      <w:pPr>
        <w:pStyle w:val="BodyText"/>
        <w:rPr>
          <w:rFonts w:ascii="Palatino Linotype" w:hAnsi="Palatino Linotype"/>
        </w:rPr>
      </w:pPr>
      <w:r w:rsidRPr="00746D78">
        <w:rPr>
          <w:rFonts w:ascii="Palatino Linotype" w:hAnsi="Palatino Linotype"/>
        </w:rPr>
        <w:t xml:space="preserve">WD’s analysis of Slide Inn’s rate base estimate included examining utility plant-in-service, utility plant additions, </w:t>
      </w:r>
      <w:r w:rsidRPr="00746D78" w:rsidR="0082439F">
        <w:rPr>
          <w:rFonts w:ascii="Palatino Linotype" w:hAnsi="Palatino Linotype"/>
        </w:rPr>
        <w:t>materials</w:t>
      </w:r>
      <w:r w:rsidRPr="00746D78">
        <w:rPr>
          <w:rFonts w:ascii="Palatino Linotype" w:hAnsi="Palatino Linotype"/>
        </w:rPr>
        <w:t xml:space="preserve"> and supplies, working cash, and depreciation reserve. </w:t>
      </w:r>
      <w:r w:rsidR="00165D84">
        <w:rPr>
          <w:rFonts w:ascii="Palatino Linotype" w:hAnsi="Palatino Linotype"/>
        </w:rPr>
        <w:t>The WD and Slide Inn</w:t>
      </w:r>
      <w:r w:rsidR="008B7CC5">
        <w:rPr>
          <w:rFonts w:ascii="Palatino Linotype" w:hAnsi="Palatino Linotype"/>
        </w:rPr>
        <w:t>’s estimating method</w:t>
      </w:r>
      <w:r w:rsidR="00A34B7B">
        <w:rPr>
          <w:rFonts w:ascii="Palatino Linotype" w:hAnsi="Palatino Linotype"/>
        </w:rPr>
        <w:t xml:space="preserve"> for rate base</w:t>
      </w:r>
      <w:r w:rsidR="008B7CC5">
        <w:rPr>
          <w:rFonts w:ascii="Palatino Linotype" w:hAnsi="Palatino Linotype"/>
        </w:rPr>
        <w:t xml:space="preserve"> </w:t>
      </w:r>
      <w:r w:rsidR="00DB67DF">
        <w:rPr>
          <w:rFonts w:ascii="Palatino Linotype" w:hAnsi="Palatino Linotype"/>
        </w:rPr>
        <w:t xml:space="preserve">was the same except for </w:t>
      </w:r>
      <w:r w:rsidRPr="1BC8A5CF" w:rsidR="65CB4232">
        <w:rPr>
          <w:rFonts w:ascii="Palatino Linotype" w:hAnsi="Palatino Linotype"/>
        </w:rPr>
        <w:t>the</w:t>
      </w:r>
      <w:r w:rsidRPr="1BC8A5CF" w:rsidR="37E75C43">
        <w:rPr>
          <w:rFonts w:ascii="Palatino Linotype" w:hAnsi="Palatino Linotype"/>
        </w:rPr>
        <w:t xml:space="preserve"> </w:t>
      </w:r>
      <w:r w:rsidR="00DB67DF">
        <w:rPr>
          <w:rFonts w:ascii="Palatino Linotype" w:hAnsi="Palatino Linotype"/>
        </w:rPr>
        <w:t>depreciation calculation</w:t>
      </w:r>
      <w:r w:rsidR="00D554B5">
        <w:rPr>
          <w:rFonts w:ascii="Palatino Linotype" w:hAnsi="Palatino Linotype"/>
        </w:rPr>
        <w:t>.</w:t>
      </w:r>
      <w:r w:rsidRPr="00DB67DF" w:rsidR="00DB67DF">
        <w:rPr>
          <w:rFonts w:ascii="Palatino Linotype" w:hAnsi="Palatino Linotype"/>
        </w:rPr>
        <w:t xml:space="preserve"> </w:t>
      </w:r>
      <w:r w:rsidR="00DB67DF">
        <w:rPr>
          <w:rFonts w:ascii="Palatino Linotype" w:hAnsi="Palatino Linotype"/>
        </w:rPr>
        <w:t xml:space="preserve">UAB’s financial audit </w:t>
      </w:r>
      <w:r w:rsidRPr="1BC8A5CF" w:rsidR="5C8CEB29">
        <w:rPr>
          <w:rFonts w:ascii="Palatino Linotype" w:hAnsi="Palatino Linotype"/>
        </w:rPr>
        <w:t>of</w:t>
      </w:r>
      <w:r w:rsidR="00DB67DF">
        <w:rPr>
          <w:rFonts w:ascii="Palatino Linotype" w:hAnsi="Palatino Linotype"/>
        </w:rPr>
        <w:t xml:space="preserve"> Slide Inn </w:t>
      </w:r>
      <w:r w:rsidRPr="1BC8A5CF" w:rsidR="7D310E14">
        <w:rPr>
          <w:rFonts w:ascii="Palatino Linotype" w:hAnsi="Palatino Linotype"/>
        </w:rPr>
        <w:t>indicates</w:t>
      </w:r>
      <w:r w:rsidR="00DB67DF">
        <w:rPr>
          <w:rFonts w:ascii="Palatino Linotype" w:hAnsi="Palatino Linotype"/>
        </w:rPr>
        <w:t xml:space="preserve"> that the utility materially misstated accumulated depreciation and depreciation expense. Slide Inn used </w:t>
      </w:r>
      <w:r w:rsidRPr="1BC8A5CF" w:rsidR="675FC9CC">
        <w:rPr>
          <w:rFonts w:ascii="Palatino Linotype" w:hAnsi="Palatino Linotype"/>
        </w:rPr>
        <w:t xml:space="preserve">an </w:t>
      </w:r>
      <w:r w:rsidR="00DB67DF">
        <w:rPr>
          <w:rFonts w:ascii="Palatino Linotype" w:hAnsi="Palatino Linotype"/>
        </w:rPr>
        <w:t xml:space="preserve">accelerated tax depreciation method to calculate and report annual depreciation and depreciation </w:t>
      </w:r>
      <w:r w:rsidR="00AF34A0">
        <w:rPr>
          <w:rFonts w:ascii="Palatino Linotype" w:hAnsi="Palatino Linotype"/>
        </w:rPr>
        <w:t xml:space="preserve">accumulation. </w:t>
      </w:r>
      <w:r w:rsidRPr="1BC8A5CF" w:rsidR="00AF34A0">
        <w:rPr>
          <w:rFonts w:ascii="Palatino Linotype" w:hAnsi="Palatino Linotype"/>
        </w:rPr>
        <w:t>However</w:t>
      </w:r>
      <w:r w:rsidRPr="1BC8A5CF" w:rsidR="0D7484DD">
        <w:rPr>
          <w:rFonts w:ascii="Palatino Linotype" w:hAnsi="Palatino Linotype"/>
        </w:rPr>
        <w:t>, the</w:t>
      </w:r>
      <w:r w:rsidR="00DB67DF">
        <w:rPr>
          <w:rFonts w:ascii="Palatino Linotype" w:hAnsi="Palatino Linotype"/>
        </w:rPr>
        <w:t xml:space="preserve"> Uniform System of Accounts (USOA) requires utilities to use </w:t>
      </w:r>
      <w:r w:rsidRPr="1BC8A5CF" w:rsidR="3B80E3EC">
        <w:rPr>
          <w:rFonts w:ascii="Palatino Linotype" w:hAnsi="Palatino Linotype"/>
        </w:rPr>
        <w:t>the</w:t>
      </w:r>
      <w:r w:rsidRPr="1BC8A5CF" w:rsidR="37E75C43">
        <w:rPr>
          <w:rFonts w:ascii="Palatino Linotype" w:hAnsi="Palatino Linotype"/>
        </w:rPr>
        <w:t xml:space="preserve"> </w:t>
      </w:r>
      <w:r w:rsidR="00DB67DF">
        <w:rPr>
          <w:rFonts w:ascii="Palatino Linotype" w:hAnsi="Palatino Linotype"/>
        </w:rPr>
        <w:t>“straight-line remaining life method” for regulatory purposes.</w:t>
      </w:r>
      <w:r w:rsidR="00AF34A0">
        <w:rPr>
          <w:rStyle w:val="FootnoteReference"/>
          <w:rFonts w:ascii="Palatino Linotype" w:hAnsi="Palatino Linotype"/>
        </w:rPr>
        <w:footnoteReference w:id="7"/>
      </w:r>
      <w:r w:rsidR="00DB67DF">
        <w:rPr>
          <w:rFonts w:ascii="Palatino Linotype" w:hAnsi="Palatino Linotype"/>
        </w:rPr>
        <w:t xml:space="preserve"> </w:t>
      </w:r>
      <w:r w:rsidRPr="1BC8A5CF" w:rsidR="132E8522">
        <w:rPr>
          <w:rFonts w:ascii="Palatino Linotype" w:hAnsi="Palatino Linotype"/>
        </w:rPr>
        <w:t xml:space="preserve">As a result, </w:t>
      </w:r>
      <w:r w:rsidR="00DB67DF">
        <w:rPr>
          <w:rFonts w:ascii="Palatino Linotype" w:hAnsi="Palatino Linotype"/>
        </w:rPr>
        <w:t>UAB found that the depreciation expense and accumulated depreciation of water plant reported in Slide Inn’s annual report did not agree with corresponding amounts in its depreciation schedule.</w:t>
      </w:r>
      <w:r w:rsidR="00D554B5">
        <w:rPr>
          <w:rFonts w:ascii="Palatino Linotype" w:hAnsi="Palatino Linotype"/>
        </w:rPr>
        <w:t xml:space="preserve"> </w:t>
      </w:r>
      <w:r w:rsidR="002D0350">
        <w:rPr>
          <w:rFonts w:ascii="Palatino Linotype" w:hAnsi="Palatino Linotype"/>
        </w:rPr>
        <w:t xml:space="preserve">UAB </w:t>
      </w:r>
      <w:r w:rsidR="0042103F">
        <w:rPr>
          <w:rFonts w:ascii="Palatino Linotype" w:hAnsi="Palatino Linotype"/>
        </w:rPr>
        <w:t>concluded that without performing an in-dept</w:t>
      </w:r>
      <w:r w:rsidR="00E530CB">
        <w:rPr>
          <w:rFonts w:ascii="Palatino Linotype" w:hAnsi="Palatino Linotype"/>
        </w:rPr>
        <w:t>h</w:t>
      </w:r>
      <w:r w:rsidR="0042103F">
        <w:rPr>
          <w:rFonts w:ascii="Palatino Linotype" w:hAnsi="Palatino Linotype"/>
        </w:rPr>
        <w:t xml:space="preserve"> review of Slide Inn’s historical accounting records, the cumulative impact of the noted accounting errors on Slide Inn’s financial statements cannot be determined. </w:t>
      </w:r>
      <w:r w:rsidRPr="1BC8A5CF" w:rsidR="1888ABCD">
        <w:rPr>
          <w:rFonts w:ascii="Palatino Linotype" w:hAnsi="Palatino Linotype"/>
        </w:rPr>
        <w:t>Consequently, the WD applied th</w:t>
      </w:r>
      <w:r w:rsidRPr="1BC8A5CF" w:rsidR="28658FA3">
        <w:rPr>
          <w:rFonts w:ascii="Palatino Linotype" w:hAnsi="Palatino Linotype"/>
        </w:rPr>
        <w:t xml:space="preserve">e </w:t>
      </w:r>
      <w:r w:rsidR="0045017C">
        <w:rPr>
          <w:rFonts w:ascii="Palatino Linotype" w:hAnsi="Palatino Linotype"/>
        </w:rPr>
        <w:t>“straight-line remaining life</w:t>
      </w:r>
      <w:r w:rsidRPr="1BC8A5CF" w:rsidR="0045017C">
        <w:rPr>
          <w:rFonts w:ascii="Palatino Linotype" w:hAnsi="Palatino Linotype"/>
        </w:rPr>
        <w:t xml:space="preserve"> </w:t>
      </w:r>
      <w:r w:rsidRPr="1BC8A5CF" w:rsidR="28658FA3">
        <w:rPr>
          <w:rFonts w:ascii="Palatino Linotype" w:hAnsi="Palatino Linotype"/>
        </w:rPr>
        <w:t>method</w:t>
      </w:r>
      <w:r w:rsidR="0045017C">
        <w:rPr>
          <w:rFonts w:ascii="Palatino Linotype" w:hAnsi="Palatino Linotype"/>
        </w:rPr>
        <w:t>”</w:t>
      </w:r>
      <w:r w:rsidRPr="1BC8A5CF" w:rsidR="28658FA3">
        <w:rPr>
          <w:rFonts w:ascii="Palatino Linotype" w:hAnsi="Palatino Linotype"/>
        </w:rPr>
        <w:t xml:space="preserve"> to estimate </w:t>
      </w:r>
      <w:r w:rsidRPr="1BC8A5CF" w:rsidR="1888ABCD">
        <w:rPr>
          <w:rFonts w:ascii="Palatino Linotype" w:hAnsi="Palatino Linotype"/>
        </w:rPr>
        <w:t xml:space="preserve">depreciation </w:t>
      </w:r>
      <w:r w:rsidRPr="1BC8A5CF" w:rsidR="5C90A159">
        <w:rPr>
          <w:rFonts w:ascii="Palatino Linotype" w:hAnsi="Palatino Linotype"/>
        </w:rPr>
        <w:t>as described below.</w:t>
      </w:r>
      <w:r w:rsidR="00B0636A">
        <w:rPr>
          <w:rFonts w:ascii="Palatino Linotype" w:hAnsi="Palatino Linotype"/>
        </w:rPr>
        <w:t xml:space="preserve"> </w:t>
      </w:r>
    </w:p>
    <w:p w:rsidR="002D78BC" w:rsidP="000E380F" w:rsidRDefault="002D78BC" w14:paraId="0FAF67FA" w14:textId="77777777">
      <w:pPr>
        <w:pStyle w:val="BodyText"/>
        <w:rPr>
          <w:rFonts w:ascii="Palatino Linotype" w:hAnsi="Palatino Linotype"/>
        </w:rPr>
      </w:pPr>
    </w:p>
    <w:p w:rsidR="002D78BC" w:rsidP="000E380F" w:rsidRDefault="007172F2" w14:paraId="17FFAE65" w14:textId="7921A404">
      <w:pPr>
        <w:pStyle w:val="BodyText"/>
        <w:rPr>
          <w:rFonts w:ascii="Palatino Linotype" w:hAnsi="Palatino Linotype"/>
        </w:rPr>
      </w:pPr>
      <w:r>
        <w:rPr>
          <w:rFonts w:ascii="Palatino Linotype" w:hAnsi="Palatino Linotype"/>
        </w:rPr>
        <w:t xml:space="preserve">Along with the </w:t>
      </w:r>
      <w:r w:rsidR="0051115F">
        <w:rPr>
          <w:rFonts w:ascii="Palatino Linotype" w:hAnsi="Palatino Linotype"/>
        </w:rPr>
        <w:t>rate increase request</w:t>
      </w:r>
      <w:r>
        <w:rPr>
          <w:rFonts w:ascii="Palatino Linotype" w:hAnsi="Palatino Linotype"/>
        </w:rPr>
        <w:t xml:space="preserve">, Slide Inn also requested to </w:t>
      </w:r>
      <w:r w:rsidRPr="002814EF" w:rsidR="002814EF">
        <w:rPr>
          <w:rFonts w:ascii="Palatino Linotype" w:hAnsi="Palatino Linotype"/>
        </w:rPr>
        <w:t>add the $9,000 cost of purchase</w:t>
      </w:r>
      <w:r w:rsidR="00A34B7B">
        <w:rPr>
          <w:rFonts w:ascii="Palatino Linotype" w:hAnsi="Palatino Linotype"/>
        </w:rPr>
        <w:t>d</w:t>
      </w:r>
      <w:r w:rsidRPr="002814EF" w:rsidR="002814EF">
        <w:rPr>
          <w:rFonts w:ascii="Palatino Linotype" w:hAnsi="Palatino Linotype"/>
        </w:rPr>
        <w:t xml:space="preserve"> equipment</w:t>
      </w:r>
      <w:r w:rsidR="002814EF">
        <w:rPr>
          <w:rFonts w:ascii="Palatino Linotype" w:hAnsi="Palatino Linotype"/>
        </w:rPr>
        <w:t>,</w:t>
      </w:r>
      <w:r w:rsidRPr="002814EF" w:rsidR="002814EF">
        <w:rPr>
          <w:rFonts w:ascii="Palatino Linotype" w:hAnsi="Palatino Linotype"/>
        </w:rPr>
        <w:t xml:space="preserve"> $40,257 cost of the well project</w:t>
      </w:r>
      <w:r w:rsidR="002814EF">
        <w:rPr>
          <w:rFonts w:ascii="Palatino Linotype" w:hAnsi="Palatino Linotype"/>
        </w:rPr>
        <w:t xml:space="preserve">, </w:t>
      </w:r>
      <w:r w:rsidRPr="002814EF" w:rsidR="002814EF">
        <w:rPr>
          <w:rFonts w:ascii="Palatino Linotype" w:hAnsi="Palatino Linotype"/>
        </w:rPr>
        <w:t>and $</w:t>
      </w:r>
      <w:r w:rsidR="002F1603">
        <w:rPr>
          <w:rFonts w:ascii="Palatino Linotype" w:hAnsi="Palatino Linotype"/>
        </w:rPr>
        <w:t>2,500</w:t>
      </w:r>
      <w:r w:rsidR="0064167A">
        <w:rPr>
          <w:rFonts w:ascii="Palatino Linotype" w:hAnsi="Palatino Linotype"/>
        </w:rPr>
        <w:t xml:space="preserve"> in associated construction</w:t>
      </w:r>
      <w:r w:rsidR="00243677">
        <w:rPr>
          <w:rFonts w:ascii="Palatino Linotype" w:hAnsi="Palatino Linotype"/>
        </w:rPr>
        <w:t xml:space="preserve"> cost </w:t>
      </w:r>
      <w:r w:rsidR="0019484C">
        <w:rPr>
          <w:rFonts w:ascii="Palatino Linotype" w:hAnsi="Palatino Linotype"/>
        </w:rPr>
        <w:t>(</w:t>
      </w:r>
      <w:r w:rsidRPr="002814EF" w:rsidR="002814EF">
        <w:rPr>
          <w:rFonts w:ascii="Palatino Linotype" w:hAnsi="Palatino Linotype"/>
        </w:rPr>
        <w:t>shed, foundation, and wiring</w:t>
      </w:r>
      <w:r w:rsidR="00243677">
        <w:rPr>
          <w:rFonts w:ascii="Palatino Linotype" w:hAnsi="Palatino Linotype"/>
        </w:rPr>
        <w:t>)</w:t>
      </w:r>
      <w:r w:rsidRPr="002814EF" w:rsidR="002814EF">
        <w:rPr>
          <w:rFonts w:ascii="Palatino Linotype" w:hAnsi="Palatino Linotype"/>
        </w:rPr>
        <w:t xml:space="preserve"> for the new well into Slide Inn’s rate base.</w:t>
      </w:r>
      <w:r w:rsidR="008D3E4D">
        <w:rPr>
          <w:rFonts w:ascii="Palatino Linotype" w:hAnsi="Palatino Linotype"/>
        </w:rPr>
        <w:t xml:space="preserve"> As mentioned in the interest expense </w:t>
      </w:r>
      <w:r w:rsidR="00BA67A7">
        <w:rPr>
          <w:rFonts w:ascii="Palatino Linotype" w:hAnsi="Palatino Linotype"/>
        </w:rPr>
        <w:t xml:space="preserve">discussion, Slide Inn </w:t>
      </w:r>
      <w:r w:rsidR="00C563C7">
        <w:rPr>
          <w:rFonts w:ascii="Palatino Linotype" w:hAnsi="Palatino Linotype"/>
        </w:rPr>
        <w:t>incurred</w:t>
      </w:r>
      <w:r w:rsidR="0051115F">
        <w:rPr>
          <w:rFonts w:ascii="Palatino Linotype" w:hAnsi="Palatino Linotype"/>
        </w:rPr>
        <w:t xml:space="preserve"> a</w:t>
      </w:r>
      <w:r w:rsidR="00C563C7">
        <w:rPr>
          <w:rFonts w:ascii="Palatino Linotype" w:hAnsi="Palatino Linotype"/>
        </w:rPr>
        <w:t xml:space="preserve"> $69,000 </w:t>
      </w:r>
      <w:r w:rsidR="008964CD">
        <w:rPr>
          <w:rFonts w:ascii="Palatino Linotype" w:hAnsi="Palatino Linotype"/>
        </w:rPr>
        <w:t xml:space="preserve">loan to </w:t>
      </w:r>
      <w:r w:rsidR="00783239">
        <w:rPr>
          <w:rFonts w:ascii="Palatino Linotype" w:hAnsi="Palatino Linotype"/>
        </w:rPr>
        <w:t xml:space="preserve">fund </w:t>
      </w:r>
      <w:r w:rsidR="0051115F">
        <w:rPr>
          <w:rFonts w:ascii="Palatino Linotype" w:hAnsi="Palatino Linotype"/>
        </w:rPr>
        <w:t>an</w:t>
      </w:r>
      <w:r w:rsidR="00161159">
        <w:rPr>
          <w:rFonts w:ascii="Palatino Linotype" w:hAnsi="Palatino Linotype"/>
        </w:rPr>
        <w:t xml:space="preserve"> emergency well project.</w:t>
      </w:r>
      <w:r w:rsidR="004634FC">
        <w:rPr>
          <w:rFonts w:ascii="Palatino Linotype" w:hAnsi="Palatino Linotype"/>
        </w:rPr>
        <w:t xml:space="preserve"> </w:t>
      </w:r>
      <w:r w:rsidRPr="00D1777A" w:rsidR="00D1777A">
        <w:rPr>
          <w:rFonts w:ascii="Palatino Linotype" w:hAnsi="Palatino Linotype"/>
        </w:rPr>
        <w:t xml:space="preserve">With the approval of </w:t>
      </w:r>
      <w:r w:rsidRPr="00C40857" w:rsidR="00D1777A">
        <w:rPr>
          <w:rFonts w:ascii="Palatino Linotype" w:hAnsi="Palatino Linotype"/>
        </w:rPr>
        <w:t>AL No. 27-W</w:t>
      </w:r>
      <w:r w:rsidRPr="00D1777A" w:rsidR="00D1777A">
        <w:rPr>
          <w:rFonts w:ascii="Palatino Linotype" w:hAnsi="Palatino Linotype"/>
        </w:rPr>
        <w:t>, WD found this request to be reasonable. Therefore, plant expenses listed above are included in the estimation of WD’s recommended rate base for Slide Inn.</w:t>
      </w:r>
    </w:p>
    <w:p w:rsidR="002D78BC" w:rsidP="000E380F" w:rsidRDefault="002D78BC" w14:paraId="05AAA275" w14:textId="77777777">
      <w:pPr>
        <w:pStyle w:val="BodyText"/>
        <w:rPr>
          <w:rFonts w:ascii="Palatino Linotype" w:hAnsi="Palatino Linotype"/>
        </w:rPr>
      </w:pPr>
    </w:p>
    <w:p w:rsidR="006634BC" w:rsidP="000E380F" w:rsidRDefault="00B0636A" w14:paraId="160736AD" w14:textId="6DF790C1">
      <w:pPr>
        <w:pStyle w:val="BodyText"/>
        <w:rPr>
          <w:rFonts w:ascii="Palatino Linotype" w:hAnsi="Palatino Linotype"/>
        </w:rPr>
      </w:pPr>
      <w:r>
        <w:rPr>
          <w:rFonts w:ascii="Palatino Linotype" w:hAnsi="Palatino Linotype"/>
        </w:rPr>
        <w:t xml:space="preserve">Slide Inn’s </w:t>
      </w:r>
      <w:r w:rsidR="00A74782">
        <w:rPr>
          <w:rFonts w:ascii="Palatino Linotype" w:hAnsi="Palatino Linotype"/>
        </w:rPr>
        <w:t>estimated</w:t>
      </w:r>
      <w:r w:rsidR="0053739A">
        <w:rPr>
          <w:rFonts w:ascii="Palatino Linotype" w:hAnsi="Palatino Linotype"/>
        </w:rPr>
        <w:t xml:space="preserve"> </w:t>
      </w:r>
      <w:r>
        <w:rPr>
          <w:rFonts w:ascii="Palatino Linotype" w:hAnsi="Palatino Linotype"/>
        </w:rPr>
        <w:t xml:space="preserve">rate base for 2024 was $315,083 </w:t>
      </w:r>
      <w:r w:rsidR="00107534">
        <w:rPr>
          <w:rFonts w:ascii="Palatino Linotype" w:hAnsi="Palatino Linotype"/>
        </w:rPr>
        <w:t>and</w:t>
      </w:r>
      <w:r w:rsidR="00AC4CC4">
        <w:rPr>
          <w:rFonts w:ascii="Palatino Linotype" w:hAnsi="Palatino Linotype"/>
        </w:rPr>
        <w:t xml:space="preserve"> </w:t>
      </w:r>
      <w:r w:rsidR="005C28F2">
        <w:rPr>
          <w:rFonts w:ascii="Palatino Linotype" w:hAnsi="Palatino Linotype"/>
        </w:rPr>
        <w:t>it</w:t>
      </w:r>
      <w:r w:rsidR="002A15BA">
        <w:rPr>
          <w:rFonts w:ascii="Palatino Linotype" w:hAnsi="Palatino Linotype"/>
        </w:rPr>
        <w:t xml:space="preserve"> </w:t>
      </w:r>
      <w:r w:rsidR="00107534">
        <w:rPr>
          <w:rFonts w:ascii="Palatino Linotype" w:hAnsi="Palatino Linotype"/>
        </w:rPr>
        <w:t xml:space="preserve">did not provide </w:t>
      </w:r>
      <w:r w:rsidR="006A7B88">
        <w:rPr>
          <w:rFonts w:ascii="Palatino Linotype" w:hAnsi="Palatino Linotype"/>
        </w:rPr>
        <w:t xml:space="preserve">an estimated </w:t>
      </w:r>
      <w:r w:rsidR="00107534">
        <w:rPr>
          <w:rFonts w:ascii="Palatino Linotype" w:hAnsi="Palatino Linotype"/>
        </w:rPr>
        <w:t xml:space="preserve">rate base for </w:t>
      </w:r>
      <w:r w:rsidR="00397958">
        <w:rPr>
          <w:rFonts w:ascii="Palatino Linotype" w:hAnsi="Palatino Linotype"/>
        </w:rPr>
        <w:t xml:space="preserve">TY </w:t>
      </w:r>
      <w:r w:rsidR="00107534">
        <w:rPr>
          <w:rFonts w:ascii="Palatino Linotype" w:hAnsi="Palatino Linotype"/>
        </w:rPr>
        <w:t>2025</w:t>
      </w:r>
      <w:r w:rsidR="0017309F">
        <w:rPr>
          <w:rFonts w:ascii="Palatino Linotype" w:hAnsi="Palatino Linotype"/>
        </w:rPr>
        <w:t xml:space="preserve"> and </w:t>
      </w:r>
      <w:r w:rsidR="00397958">
        <w:rPr>
          <w:rFonts w:ascii="Palatino Linotype" w:hAnsi="Palatino Linotype"/>
        </w:rPr>
        <w:t xml:space="preserve">EY </w:t>
      </w:r>
      <w:r w:rsidR="0017309F">
        <w:rPr>
          <w:rFonts w:ascii="Palatino Linotype" w:hAnsi="Palatino Linotype"/>
        </w:rPr>
        <w:t>2026</w:t>
      </w:r>
      <w:r w:rsidR="0053739A">
        <w:rPr>
          <w:rFonts w:ascii="Palatino Linotype" w:hAnsi="Palatino Linotype"/>
        </w:rPr>
        <w:t xml:space="preserve">. </w:t>
      </w:r>
      <w:r w:rsidR="001D69D2">
        <w:rPr>
          <w:rFonts w:ascii="Palatino Linotype" w:hAnsi="Palatino Linotype"/>
        </w:rPr>
        <w:t>WD’s</w:t>
      </w:r>
      <w:r w:rsidR="005C1D43">
        <w:rPr>
          <w:rFonts w:ascii="Palatino Linotype" w:hAnsi="Palatino Linotype"/>
        </w:rPr>
        <w:t xml:space="preserve"> </w:t>
      </w:r>
      <w:r w:rsidR="00A74782">
        <w:rPr>
          <w:rFonts w:ascii="Palatino Linotype" w:hAnsi="Palatino Linotype"/>
        </w:rPr>
        <w:t>estimated</w:t>
      </w:r>
      <w:r w:rsidRPr="00746D78" w:rsidR="00EE4614">
        <w:rPr>
          <w:rFonts w:ascii="Palatino Linotype" w:hAnsi="Palatino Linotype"/>
        </w:rPr>
        <w:t xml:space="preserve"> rate base</w:t>
      </w:r>
      <w:r w:rsidR="00A34B7B">
        <w:rPr>
          <w:rFonts w:ascii="Palatino Linotype" w:hAnsi="Palatino Linotype"/>
        </w:rPr>
        <w:t xml:space="preserve"> amounts</w:t>
      </w:r>
      <w:r w:rsidRPr="00746D78" w:rsidR="00EE4614">
        <w:rPr>
          <w:rFonts w:ascii="Palatino Linotype" w:hAnsi="Palatino Linotype"/>
        </w:rPr>
        <w:t xml:space="preserve"> </w:t>
      </w:r>
      <w:r w:rsidR="00405D32">
        <w:rPr>
          <w:rFonts w:ascii="Palatino Linotype" w:hAnsi="Palatino Linotype"/>
        </w:rPr>
        <w:t xml:space="preserve">for Slide Inn </w:t>
      </w:r>
      <w:r w:rsidRPr="00746D78" w:rsidR="00EE4614">
        <w:rPr>
          <w:rFonts w:ascii="Palatino Linotype" w:hAnsi="Palatino Linotype"/>
        </w:rPr>
        <w:t xml:space="preserve">are calculated as </w:t>
      </w:r>
      <w:r w:rsidRPr="00407E23" w:rsidR="00EE4614">
        <w:rPr>
          <w:rFonts w:ascii="Palatino Linotype" w:hAnsi="Palatino Linotype"/>
        </w:rPr>
        <w:t>$</w:t>
      </w:r>
      <w:r w:rsidRPr="00407E23" w:rsidR="006F50C2">
        <w:rPr>
          <w:rFonts w:ascii="Palatino Linotype" w:hAnsi="Palatino Linotype"/>
        </w:rPr>
        <w:t>3</w:t>
      </w:r>
      <w:r w:rsidR="003C7DE5">
        <w:rPr>
          <w:rFonts w:ascii="Palatino Linotype" w:hAnsi="Palatino Linotype"/>
        </w:rPr>
        <w:t>0</w:t>
      </w:r>
      <w:r w:rsidR="00915189">
        <w:rPr>
          <w:rFonts w:ascii="Palatino Linotype" w:hAnsi="Palatino Linotype"/>
        </w:rPr>
        <w:t>8</w:t>
      </w:r>
      <w:r w:rsidRPr="00407E23" w:rsidR="006F50C2">
        <w:rPr>
          <w:rFonts w:ascii="Palatino Linotype" w:hAnsi="Palatino Linotype"/>
        </w:rPr>
        <w:t>,</w:t>
      </w:r>
      <w:r w:rsidR="003C7DE5">
        <w:rPr>
          <w:rFonts w:ascii="Palatino Linotype" w:hAnsi="Palatino Linotype"/>
        </w:rPr>
        <w:t>652</w:t>
      </w:r>
      <w:r w:rsidRPr="00407E23" w:rsidR="000F4B1A">
        <w:rPr>
          <w:rFonts w:ascii="Palatino Linotype" w:hAnsi="Palatino Linotype"/>
        </w:rPr>
        <w:t xml:space="preserve"> and</w:t>
      </w:r>
      <w:r w:rsidRPr="00407E23" w:rsidR="00EE4614">
        <w:rPr>
          <w:rFonts w:ascii="Palatino Linotype" w:hAnsi="Palatino Linotype"/>
        </w:rPr>
        <w:t xml:space="preserve"> $</w:t>
      </w:r>
      <w:r w:rsidR="00171345">
        <w:rPr>
          <w:rFonts w:ascii="Palatino Linotype" w:hAnsi="Palatino Linotype"/>
        </w:rPr>
        <w:t>298</w:t>
      </w:r>
      <w:r w:rsidRPr="00407E23" w:rsidR="006F50C2">
        <w:rPr>
          <w:rFonts w:ascii="Palatino Linotype" w:hAnsi="Palatino Linotype"/>
        </w:rPr>
        <w:t>,</w:t>
      </w:r>
      <w:r w:rsidR="008249E9">
        <w:rPr>
          <w:rFonts w:ascii="Palatino Linotype" w:hAnsi="Palatino Linotype"/>
        </w:rPr>
        <w:t>259</w:t>
      </w:r>
      <w:r w:rsidRPr="00746D78" w:rsidR="00EE4614">
        <w:rPr>
          <w:rFonts w:ascii="Palatino Linotype" w:hAnsi="Palatino Linotype"/>
        </w:rPr>
        <w:t xml:space="preserve">, for </w:t>
      </w:r>
      <w:r w:rsidR="00B36B9E">
        <w:rPr>
          <w:rFonts w:ascii="Palatino Linotype" w:hAnsi="Palatino Linotype"/>
        </w:rPr>
        <w:t xml:space="preserve">TY </w:t>
      </w:r>
      <w:r w:rsidRPr="00746D78" w:rsidR="00EE4614">
        <w:rPr>
          <w:rFonts w:ascii="Palatino Linotype" w:hAnsi="Palatino Linotype"/>
        </w:rPr>
        <w:t>202</w:t>
      </w:r>
      <w:r w:rsidR="0017309F">
        <w:rPr>
          <w:rFonts w:ascii="Palatino Linotype" w:hAnsi="Palatino Linotype"/>
        </w:rPr>
        <w:t>5</w:t>
      </w:r>
      <w:r w:rsidRPr="00746D78" w:rsidR="00EE4614">
        <w:rPr>
          <w:rFonts w:ascii="Palatino Linotype" w:hAnsi="Palatino Linotype"/>
        </w:rPr>
        <w:t xml:space="preserve"> </w:t>
      </w:r>
      <w:r w:rsidR="000F4B1A">
        <w:rPr>
          <w:rFonts w:ascii="Palatino Linotype" w:hAnsi="Palatino Linotype"/>
        </w:rPr>
        <w:t xml:space="preserve">and </w:t>
      </w:r>
      <w:r w:rsidR="00B36B9E">
        <w:rPr>
          <w:rFonts w:ascii="Palatino Linotype" w:hAnsi="Palatino Linotype"/>
        </w:rPr>
        <w:t xml:space="preserve">EY </w:t>
      </w:r>
      <w:r w:rsidRPr="00746D78" w:rsidR="00EE4614">
        <w:rPr>
          <w:rFonts w:ascii="Palatino Linotype" w:hAnsi="Palatino Linotype"/>
        </w:rPr>
        <w:t>202</w:t>
      </w:r>
      <w:r w:rsidR="0017309F">
        <w:rPr>
          <w:rFonts w:ascii="Palatino Linotype" w:hAnsi="Palatino Linotype"/>
        </w:rPr>
        <w:t>6</w:t>
      </w:r>
      <w:r w:rsidRPr="00746D78" w:rsidR="00EE4614">
        <w:rPr>
          <w:rFonts w:ascii="Palatino Linotype" w:hAnsi="Palatino Linotype"/>
        </w:rPr>
        <w:t xml:space="preserve">, </w:t>
      </w:r>
      <w:r w:rsidRPr="00746D78" w:rsidR="008B6EDC">
        <w:rPr>
          <w:rFonts w:ascii="Palatino Linotype" w:hAnsi="Palatino Linotype"/>
        </w:rPr>
        <w:t>respectively</w:t>
      </w:r>
      <w:r w:rsidRPr="00746D78" w:rsidR="31AF6DFD">
        <w:rPr>
          <w:rFonts w:ascii="Palatino Linotype" w:hAnsi="Palatino Linotype"/>
        </w:rPr>
        <w:t xml:space="preserve">, reflecting the depreciation explained above. </w:t>
      </w:r>
    </w:p>
    <w:p w:rsidRPr="00D37125" w:rsidR="001A7720" w:rsidP="000E380F" w:rsidRDefault="001A7720" w14:paraId="3BD8DC98" w14:textId="06E7D392">
      <w:pPr>
        <w:pStyle w:val="BodyText"/>
        <w:rPr>
          <w:rFonts w:ascii="Palatino Linotype" w:hAnsi="Palatino Linotype"/>
        </w:rPr>
      </w:pPr>
    </w:p>
    <w:p w:rsidRPr="00746D78" w:rsidR="00EE4614" w:rsidP="00505F4D" w:rsidRDefault="00EE4614" w14:paraId="131B2B20" w14:textId="77777777">
      <w:pPr>
        <w:pStyle w:val="BodyText"/>
        <w:rPr>
          <w:rFonts w:ascii="Palatino Linotype" w:hAnsi="Palatino Linotype"/>
          <w:u w:val="single"/>
        </w:rPr>
      </w:pPr>
      <w:r w:rsidRPr="00746D78">
        <w:rPr>
          <w:rFonts w:ascii="Palatino Linotype" w:hAnsi="Palatino Linotype"/>
          <w:u w:val="single"/>
        </w:rPr>
        <w:t>Average Plant</w:t>
      </w:r>
    </w:p>
    <w:p w:rsidRPr="00746D78" w:rsidR="00EE4614" w:rsidP="000E380F" w:rsidRDefault="00EE4614" w14:paraId="14521796" w14:textId="77777777">
      <w:pPr>
        <w:pStyle w:val="BodyText"/>
        <w:rPr>
          <w:rFonts w:ascii="Palatino Linotype" w:hAnsi="Palatino Linotype"/>
        </w:rPr>
      </w:pPr>
    </w:p>
    <w:p w:rsidRPr="00746D78" w:rsidR="00EE4614" w:rsidP="00505F4D" w:rsidRDefault="00DB4CE9" w14:paraId="2C5F885F" w14:textId="3F536970">
      <w:pPr>
        <w:pStyle w:val="BodyText"/>
        <w:rPr>
          <w:rFonts w:ascii="Palatino Linotype" w:hAnsi="Palatino Linotype"/>
        </w:rPr>
      </w:pPr>
      <w:r w:rsidRPr="66776D61">
        <w:rPr>
          <w:rFonts w:ascii="Palatino Linotype" w:hAnsi="Palatino Linotype"/>
        </w:rPr>
        <w:t xml:space="preserve">Slide Inn </w:t>
      </w:r>
      <w:r w:rsidRPr="66776D61" w:rsidR="00DE19B7">
        <w:rPr>
          <w:rFonts w:ascii="Palatino Linotype" w:hAnsi="Palatino Linotype"/>
        </w:rPr>
        <w:t xml:space="preserve">used an average </w:t>
      </w:r>
      <w:r w:rsidRPr="7E13EB3D" w:rsidR="2B714CF0">
        <w:rPr>
          <w:rFonts w:ascii="Palatino Linotype" w:hAnsi="Palatino Linotype"/>
        </w:rPr>
        <w:t>plant</w:t>
      </w:r>
      <w:r w:rsidRPr="7E13EB3D" w:rsidR="2D77FC14">
        <w:rPr>
          <w:rFonts w:ascii="Palatino Linotype" w:hAnsi="Palatino Linotype"/>
        </w:rPr>
        <w:t xml:space="preserve"> </w:t>
      </w:r>
      <w:r w:rsidRPr="66776D61" w:rsidR="00DE19B7">
        <w:rPr>
          <w:rFonts w:ascii="Palatino Linotype" w:hAnsi="Palatino Linotype"/>
        </w:rPr>
        <w:t xml:space="preserve">amount of $475,437 as reported in the 2023 annual report. </w:t>
      </w:r>
      <w:r w:rsidR="00C9250E">
        <w:rPr>
          <w:rFonts w:ascii="Palatino Linotype" w:hAnsi="Palatino Linotype"/>
        </w:rPr>
        <w:t xml:space="preserve">As discussed above, Slide Inn requested to include </w:t>
      </w:r>
      <w:r w:rsidRPr="002814EF" w:rsidR="00C9250E">
        <w:rPr>
          <w:rFonts w:ascii="Palatino Linotype" w:hAnsi="Palatino Linotype"/>
        </w:rPr>
        <w:t>the $9,000 cost of purchase</w:t>
      </w:r>
      <w:r w:rsidR="00A34B7B">
        <w:rPr>
          <w:rFonts w:ascii="Palatino Linotype" w:hAnsi="Palatino Linotype"/>
        </w:rPr>
        <w:t>d</w:t>
      </w:r>
      <w:r w:rsidRPr="002814EF" w:rsidR="00C9250E">
        <w:rPr>
          <w:rFonts w:ascii="Palatino Linotype" w:hAnsi="Palatino Linotype"/>
        </w:rPr>
        <w:t xml:space="preserve"> </w:t>
      </w:r>
      <w:r w:rsidRPr="002814EF" w:rsidR="00C9250E">
        <w:rPr>
          <w:rFonts w:ascii="Palatino Linotype" w:hAnsi="Palatino Linotype"/>
        </w:rPr>
        <w:lastRenderedPageBreak/>
        <w:t>equipment</w:t>
      </w:r>
      <w:r w:rsidR="00C9250E">
        <w:rPr>
          <w:rFonts w:ascii="Palatino Linotype" w:hAnsi="Palatino Linotype"/>
        </w:rPr>
        <w:t>,</w:t>
      </w:r>
      <w:r w:rsidRPr="002814EF" w:rsidR="00C9250E">
        <w:rPr>
          <w:rFonts w:ascii="Palatino Linotype" w:hAnsi="Palatino Linotype"/>
        </w:rPr>
        <w:t xml:space="preserve"> $40,257 cost of the well project</w:t>
      </w:r>
      <w:r w:rsidR="00C9250E">
        <w:rPr>
          <w:rFonts w:ascii="Palatino Linotype" w:hAnsi="Palatino Linotype"/>
        </w:rPr>
        <w:t xml:space="preserve">, </w:t>
      </w:r>
      <w:r w:rsidRPr="002814EF" w:rsidR="00C9250E">
        <w:rPr>
          <w:rFonts w:ascii="Palatino Linotype" w:hAnsi="Palatino Linotype"/>
        </w:rPr>
        <w:t xml:space="preserve">and </w:t>
      </w:r>
      <w:r w:rsidRPr="00AD0E14" w:rsidR="00C9250E">
        <w:rPr>
          <w:rFonts w:ascii="Palatino Linotype" w:hAnsi="Palatino Linotype"/>
        </w:rPr>
        <w:t>$</w:t>
      </w:r>
      <w:r w:rsidRPr="00AD0E14" w:rsidR="00FC04DB">
        <w:rPr>
          <w:rFonts w:ascii="Palatino Linotype" w:hAnsi="Palatino Linotype"/>
        </w:rPr>
        <w:t>2,500</w:t>
      </w:r>
      <w:r w:rsidR="00D70DCA">
        <w:rPr>
          <w:rFonts w:ascii="Palatino Linotype" w:hAnsi="Palatino Linotype"/>
        </w:rPr>
        <w:t xml:space="preserve"> in associated</w:t>
      </w:r>
      <w:r w:rsidRPr="002814EF" w:rsidR="00C9250E">
        <w:rPr>
          <w:rFonts w:ascii="Palatino Linotype" w:hAnsi="Palatino Linotype"/>
        </w:rPr>
        <w:t xml:space="preserve"> constructi</w:t>
      </w:r>
      <w:r w:rsidR="00D70DCA">
        <w:rPr>
          <w:rFonts w:ascii="Palatino Linotype" w:hAnsi="Palatino Linotype"/>
        </w:rPr>
        <w:t>on</w:t>
      </w:r>
      <w:r w:rsidRPr="002814EF" w:rsidR="00C9250E">
        <w:rPr>
          <w:rFonts w:ascii="Palatino Linotype" w:hAnsi="Palatino Linotype"/>
        </w:rPr>
        <w:t xml:space="preserve"> costs </w:t>
      </w:r>
      <w:r w:rsidR="00AD0E14">
        <w:rPr>
          <w:rFonts w:ascii="Palatino Linotype" w:hAnsi="Palatino Linotype"/>
        </w:rPr>
        <w:t>(</w:t>
      </w:r>
      <w:r w:rsidRPr="002814EF" w:rsidR="00C9250E">
        <w:rPr>
          <w:rFonts w:ascii="Palatino Linotype" w:hAnsi="Palatino Linotype"/>
        </w:rPr>
        <w:t>shed, foundation, and wiring</w:t>
      </w:r>
      <w:r w:rsidR="00AD0E14">
        <w:rPr>
          <w:rFonts w:ascii="Palatino Linotype" w:hAnsi="Palatino Linotype"/>
        </w:rPr>
        <w:t>)</w:t>
      </w:r>
      <w:r w:rsidRPr="002814EF" w:rsidR="00C9250E">
        <w:rPr>
          <w:rFonts w:ascii="Palatino Linotype" w:hAnsi="Palatino Linotype"/>
        </w:rPr>
        <w:t xml:space="preserve"> for the new well into Slide Inn’s rate base.</w:t>
      </w:r>
      <w:r w:rsidR="00C9250E">
        <w:rPr>
          <w:rFonts w:ascii="Palatino Linotype" w:hAnsi="Palatino Linotype"/>
        </w:rPr>
        <w:t xml:space="preserve"> </w:t>
      </w:r>
      <w:r w:rsidRPr="66776D61" w:rsidR="001713B3">
        <w:rPr>
          <w:rFonts w:ascii="Palatino Linotype" w:hAnsi="Palatino Linotype"/>
        </w:rPr>
        <w:t>Slide Inn</w:t>
      </w:r>
      <w:r w:rsidR="009A0DC7">
        <w:rPr>
          <w:rFonts w:ascii="Palatino Linotype" w:hAnsi="Palatino Linotype"/>
        </w:rPr>
        <w:t xml:space="preserve"> also</w:t>
      </w:r>
      <w:r w:rsidRPr="66776D61" w:rsidR="001713B3">
        <w:rPr>
          <w:rFonts w:ascii="Palatino Linotype" w:hAnsi="Palatino Linotype"/>
        </w:rPr>
        <w:t xml:space="preserve"> reported </w:t>
      </w:r>
      <w:r w:rsidRPr="66776D61" w:rsidR="00D431F5">
        <w:rPr>
          <w:rFonts w:ascii="Palatino Linotype" w:hAnsi="Palatino Linotype"/>
        </w:rPr>
        <w:t>meter installation of</w:t>
      </w:r>
      <w:r w:rsidRPr="66776D61" w:rsidR="00731E0C">
        <w:rPr>
          <w:rFonts w:ascii="Palatino Linotype" w:hAnsi="Palatino Linotype"/>
        </w:rPr>
        <w:t xml:space="preserve"> $</w:t>
      </w:r>
      <w:r w:rsidRPr="66776D61" w:rsidR="00F713AC">
        <w:rPr>
          <w:rFonts w:ascii="Palatino Linotype" w:hAnsi="Palatino Linotype"/>
        </w:rPr>
        <w:t>5,512</w:t>
      </w:r>
      <w:r w:rsidRPr="66776D61" w:rsidR="00731E0C">
        <w:rPr>
          <w:rFonts w:ascii="Palatino Linotype" w:hAnsi="Palatino Linotype"/>
        </w:rPr>
        <w:t xml:space="preserve"> in 2024</w:t>
      </w:r>
      <w:r w:rsidRPr="66776D61" w:rsidR="001713B3">
        <w:rPr>
          <w:rFonts w:ascii="Palatino Linotype" w:hAnsi="Palatino Linotype"/>
        </w:rPr>
        <w:t xml:space="preserve">. </w:t>
      </w:r>
      <w:r w:rsidRPr="66776D61" w:rsidR="55DDC607">
        <w:rPr>
          <w:rFonts w:ascii="Palatino Linotype" w:hAnsi="Palatino Linotype"/>
        </w:rPr>
        <w:t>Applying this information</w:t>
      </w:r>
      <w:r w:rsidR="00A34B7B">
        <w:rPr>
          <w:rFonts w:ascii="Palatino Linotype" w:hAnsi="Palatino Linotype"/>
        </w:rPr>
        <w:t>,</w:t>
      </w:r>
      <w:r w:rsidRPr="66776D61" w:rsidR="001713B3">
        <w:rPr>
          <w:rFonts w:ascii="Palatino Linotype" w:hAnsi="Palatino Linotype"/>
        </w:rPr>
        <w:t xml:space="preserve"> </w:t>
      </w:r>
      <w:r w:rsidRPr="66776D61">
        <w:rPr>
          <w:rFonts w:ascii="Palatino Linotype" w:hAnsi="Palatino Linotype"/>
        </w:rPr>
        <w:t xml:space="preserve">WD </w:t>
      </w:r>
      <w:r w:rsidRPr="66776D61" w:rsidR="2DD1C885">
        <w:rPr>
          <w:rFonts w:ascii="Palatino Linotype" w:hAnsi="Palatino Linotype"/>
        </w:rPr>
        <w:t>estimated</w:t>
      </w:r>
      <w:r w:rsidRPr="66776D61">
        <w:rPr>
          <w:rFonts w:ascii="Palatino Linotype" w:hAnsi="Palatino Linotype"/>
        </w:rPr>
        <w:t xml:space="preserve"> </w:t>
      </w:r>
      <w:r w:rsidRPr="66776D61" w:rsidR="6518B8B4">
        <w:rPr>
          <w:rFonts w:ascii="Palatino Linotype" w:hAnsi="Palatino Linotype"/>
        </w:rPr>
        <w:t xml:space="preserve">an </w:t>
      </w:r>
      <w:r w:rsidRPr="66776D61">
        <w:rPr>
          <w:rFonts w:ascii="Palatino Linotype" w:hAnsi="Palatino Linotype"/>
        </w:rPr>
        <w:t xml:space="preserve">average plant amount of </w:t>
      </w:r>
      <w:r w:rsidRPr="00AD0E14">
        <w:rPr>
          <w:rFonts w:ascii="Palatino Linotype" w:hAnsi="Palatino Linotype"/>
        </w:rPr>
        <w:t>$4</w:t>
      </w:r>
      <w:r w:rsidR="007A7E31">
        <w:rPr>
          <w:rFonts w:ascii="Palatino Linotype" w:hAnsi="Palatino Linotype"/>
        </w:rPr>
        <w:t>75</w:t>
      </w:r>
      <w:r w:rsidRPr="00AD0E14">
        <w:rPr>
          <w:rFonts w:ascii="Palatino Linotype" w:hAnsi="Palatino Linotype"/>
        </w:rPr>
        <w:t>,</w:t>
      </w:r>
      <w:r w:rsidR="007A7E31">
        <w:rPr>
          <w:rFonts w:ascii="Palatino Linotype" w:hAnsi="Palatino Linotype"/>
        </w:rPr>
        <w:t>437</w:t>
      </w:r>
      <w:r w:rsidRPr="66776D61" w:rsidR="00D51ACC">
        <w:rPr>
          <w:rFonts w:ascii="Palatino Linotype" w:hAnsi="Palatino Linotype"/>
        </w:rPr>
        <w:t xml:space="preserve"> for </w:t>
      </w:r>
      <w:r w:rsidR="007A7E31">
        <w:rPr>
          <w:rFonts w:ascii="Palatino Linotype" w:hAnsi="Palatino Linotype"/>
        </w:rPr>
        <w:t>TY</w:t>
      </w:r>
      <w:r w:rsidRPr="66776D61" w:rsidR="00D51ACC">
        <w:rPr>
          <w:rFonts w:ascii="Palatino Linotype" w:hAnsi="Palatino Linotype"/>
        </w:rPr>
        <w:t xml:space="preserve"> 2025 and</w:t>
      </w:r>
      <w:r w:rsidR="007A7E31">
        <w:rPr>
          <w:rFonts w:ascii="Palatino Linotype" w:hAnsi="Palatino Linotype"/>
        </w:rPr>
        <w:t xml:space="preserve"> </w:t>
      </w:r>
      <w:r w:rsidR="00B93A6D">
        <w:rPr>
          <w:rFonts w:ascii="Palatino Linotype" w:hAnsi="Palatino Linotype"/>
        </w:rPr>
        <w:t>$476,</w:t>
      </w:r>
      <w:r w:rsidR="00382B20">
        <w:rPr>
          <w:rFonts w:ascii="Palatino Linotype" w:hAnsi="Palatino Linotype"/>
        </w:rPr>
        <w:t>93</w:t>
      </w:r>
      <w:r w:rsidR="00B93A6D">
        <w:rPr>
          <w:rFonts w:ascii="Palatino Linotype" w:hAnsi="Palatino Linotype"/>
        </w:rPr>
        <w:t>7 for EY</w:t>
      </w:r>
      <w:r w:rsidRPr="66776D61" w:rsidR="00D51ACC">
        <w:rPr>
          <w:rFonts w:ascii="Palatino Linotype" w:hAnsi="Palatino Linotype"/>
        </w:rPr>
        <w:t xml:space="preserve"> 2026</w:t>
      </w:r>
      <w:r w:rsidRPr="66776D61" w:rsidR="001713B3">
        <w:rPr>
          <w:rFonts w:ascii="Palatino Linotype" w:hAnsi="Palatino Linotype"/>
        </w:rPr>
        <w:t xml:space="preserve"> to reflect the </w:t>
      </w:r>
      <w:r w:rsidR="00A34B7B">
        <w:rPr>
          <w:rFonts w:ascii="Palatino Linotype" w:hAnsi="Palatino Linotype"/>
        </w:rPr>
        <w:t>addition of</w:t>
      </w:r>
      <w:r w:rsidRPr="66776D61" w:rsidR="001713B3">
        <w:rPr>
          <w:rFonts w:ascii="Palatino Linotype" w:hAnsi="Palatino Linotype"/>
        </w:rPr>
        <w:t xml:space="preserve"> </w:t>
      </w:r>
      <w:r w:rsidRPr="66776D61" w:rsidR="00D431F5">
        <w:rPr>
          <w:rFonts w:ascii="Palatino Linotype" w:hAnsi="Palatino Linotype"/>
        </w:rPr>
        <w:t>new meter installations</w:t>
      </w:r>
      <w:r w:rsidRPr="66776D61" w:rsidR="00ED5330">
        <w:rPr>
          <w:rFonts w:ascii="Palatino Linotype" w:hAnsi="Palatino Linotype"/>
        </w:rPr>
        <w:t>.</w:t>
      </w:r>
      <w:r w:rsidRPr="66776D61" w:rsidR="00EE4614">
        <w:rPr>
          <w:rFonts w:ascii="Palatino Linotype" w:hAnsi="Palatino Linotype"/>
        </w:rPr>
        <w:t xml:space="preserve"> </w:t>
      </w:r>
    </w:p>
    <w:p w:rsidRPr="00746D78" w:rsidR="00EE4614" w:rsidP="000E380F" w:rsidRDefault="00EE4614" w14:paraId="67FF64CC" w14:textId="77777777">
      <w:pPr>
        <w:rPr>
          <w:rFonts w:ascii="Palatino Linotype" w:hAnsi="Palatino Linotype"/>
        </w:rPr>
      </w:pPr>
    </w:p>
    <w:p w:rsidRPr="00746D78" w:rsidR="00EE4614" w:rsidP="00505F4D" w:rsidRDefault="00EE4614" w14:paraId="4BCAE078" w14:textId="77777777">
      <w:pPr>
        <w:pStyle w:val="BodyText"/>
        <w:rPr>
          <w:rFonts w:ascii="Palatino Linotype" w:hAnsi="Palatino Linotype"/>
          <w:u w:val="single"/>
        </w:rPr>
      </w:pPr>
      <w:r w:rsidRPr="00746D78">
        <w:rPr>
          <w:rFonts w:ascii="Palatino Linotype" w:hAnsi="Palatino Linotype"/>
          <w:u w:val="single"/>
        </w:rPr>
        <w:t>Working Cash</w:t>
      </w:r>
    </w:p>
    <w:p w:rsidRPr="00746D78" w:rsidR="00EE4614" w:rsidP="000E380F" w:rsidRDefault="00EE4614" w14:paraId="411226D2" w14:textId="77777777">
      <w:pPr>
        <w:pStyle w:val="BodyText"/>
        <w:rPr>
          <w:rFonts w:ascii="Palatino Linotype" w:hAnsi="Palatino Linotype"/>
        </w:rPr>
      </w:pPr>
    </w:p>
    <w:p w:rsidRPr="00C9250E" w:rsidR="6E17B241" w:rsidP="6E17B241" w:rsidRDefault="00EE4614" w14:paraId="3ACA6678" w14:textId="2F4D4B75">
      <w:pPr>
        <w:pStyle w:val="BodyText"/>
        <w:rPr>
          <w:rFonts w:ascii="Palatino Linotype" w:hAnsi="Palatino Linotype"/>
        </w:rPr>
      </w:pPr>
      <w:r w:rsidRPr="00746D78">
        <w:rPr>
          <w:rFonts w:ascii="Palatino Linotype" w:hAnsi="Palatino Linotype"/>
        </w:rPr>
        <w:t xml:space="preserve">WD </w:t>
      </w:r>
      <w:r w:rsidR="007C30D3">
        <w:rPr>
          <w:rFonts w:ascii="Palatino Linotype" w:hAnsi="Palatino Linotype"/>
        </w:rPr>
        <w:t xml:space="preserve">and Slide Inn </w:t>
      </w:r>
      <w:r w:rsidRPr="00746D78">
        <w:rPr>
          <w:rFonts w:ascii="Palatino Linotype" w:hAnsi="Palatino Linotype"/>
        </w:rPr>
        <w:t>determined working cash by taking the total operating expenses and dividing that amount by twelve (12) per Standard Practice SP-U-16 for Class D Water Companies.</w:t>
      </w:r>
      <w:r w:rsidR="009749A9">
        <w:rPr>
          <w:rStyle w:val="FootnoteReference"/>
          <w:rFonts w:ascii="Palatino Linotype" w:hAnsi="Palatino Linotype"/>
        </w:rPr>
        <w:footnoteReference w:id="8"/>
      </w:r>
      <w:r w:rsidRPr="0899E38D" w:rsidR="0844299A">
        <w:rPr>
          <w:rStyle w:val="FootnoteReference"/>
          <w:rFonts w:ascii="Palatino Linotype" w:hAnsi="Palatino Linotype"/>
        </w:rPr>
        <w:t xml:space="preserve"> </w:t>
      </w:r>
      <w:r w:rsidRPr="2A82810B" w:rsidR="008C0E4D">
        <w:rPr>
          <w:rFonts w:ascii="Palatino Linotype" w:hAnsi="Palatino Linotype"/>
        </w:rPr>
        <w:t xml:space="preserve">After review of WD’s </w:t>
      </w:r>
      <w:r w:rsidRPr="2A82810B" w:rsidR="00DC740E">
        <w:rPr>
          <w:rFonts w:ascii="Palatino Linotype" w:hAnsi="Palatino Linotype"/>
        </w:rPr>
        <w:t xml:space="preserve">estimated operating expenses, </w:t>
      </w:r>
      <w:r w:rsidRPr="0899E38D" w:rsidR="0844299A">
        <w:rPr>
          <w:rStyle w:val="FootnoteReference"/>
          <w:rFonts w:ascii="Palatino Linotype" w:hAnsi="Palatino Linotype"/>
        </w:rPr>
        <w:t xml:space="preserve"> </w:t>
      </w:r>
      <w:r w:rsidRPr="00746D78">
        <w:rPr>
          <w:rFonts w:ascii="Palatino Linotype" w:hAnsi="Palatino Linotype"/>
        </w:rPr>
        <w:t>Slide Inn agree</w:t>
      </w:r>
      <w:r w:rsidRPr="00746D78" w:rsidR="5D3C1ABB">
        <w:rPr>
          <w:rFonts w:ascii="Palatino Linotype" w:hAnsi="Palatino Linotype"/>
        </w:rPr>
        <w:t>s</w:t>
      </w:r>
      <w:r w:rsidRPr="00746D78">
        <w:rPr>
          <w:rFonts w:ascii="Palatino Linotype" w:hAnsi="Palatino Linotype"/>
        </w:rPr>
        <w:t xml:space="preserve"> </w:t>
      </w:r>
      <w:r w:rsidRPr="00746D78" w:rsidR="00EB76CC">
        <w:rPr>
          <w:rFonts w:ascii="Palatino Linotype" w:hAnsi="Palatino Linotype"/>
        </w:rPr>
        <w:t>with WD’s</w:t>
      </w:r>
      <w:r w:rsidRPr="00746D78">
        <w:rPr>
          <w:rFonts w:ascii="Palatino Linotype" w:hAnsi="Palatino Linotype"/>
        </w:rPr>
        <w:t xml:space="preserve"> recommended total operating expenses</w:t>
      </w:r>
      <w:r w:rsidR="007F11DD">
        <w:rPr>
          <w:rFonts w:ascii="Palatino Linotype" w:hAnsi="Palatino Linotype"/>
        </w:rPr>
        <w:t xml:space="preserve"> of</w:t>
      </w:r>
      <w:r w:rsidR="00CD7400">
        <w:rPr>
          <w:rFonts w:ascii="Palatino Linotype" w:hAnsi="Palatino Linotype"/>
        </w:rPr>
        <w:t xml:space="preserve"> $</w:t>
      </w:r>
      <w:r w:rsidR="0056533F">
        <w:rPr>
          <w:rFonts w:ascii="Palatino Linotype" w:hAnsi="Palatino Linotype"/>
        </w:rPr>
        <w:t>131,771</w:t>
      </w:r>
      <w:r w:rsidR="00FC619B">
        <w:rPr>
          <w:rFonts w:ascii="Palatino Linotype" w:hAnsi="Palatino Linotype"/>
        </w:rPr>
        <w:t>;</w:t>
      </w:r>
      <w:r w:rsidRPr="00746D78">
        <w:rPr>
          <w:rFonts w:ascii="Palatino Linotype" w:hAnsi="Palatino Linotype"/>
        </w:rPr>
        <w:t xml:space="preserve"> </w:t>
      </w:r>
      <w:r w:rsidRPr="00746D78" w:rsidR="7C9FBFD1">
        <w:rPr>
          <w:rFonts w:ascii="Palatino Linotype" w:hAnsi="Palatino Linotype"/>
        </w:rPr>
        <w:t xml:space="preserve">therefore, </w:t>
      </w:r>
      <w:r w:rsidRPr="00746D78">
        <w:rPr>
          <w:rFonts w:ascii="Palatino Linotype" w:hAnsi="Palatino Linotype"/>
        </w:rPr>
        <w:t xml:space="preserve">the working cash </w:t>
      </w:r>
      <w:r w:rsidRPr="00746D78" w:rsidR="4DBF75F6">
        <w:rPr>
          <w:rFonts w:ascii="Palatino Linotype" w:hAnsi="Palatino Linotype"/>
        </w:rPr>
        <w:t xml:space="preserve">estimate </w:t>
      </w:r>
      <w:r w:rsidRPr="00746D78">
        <w:rPr>
          <w:rFonts w:ascii="Palatino Linotype" w:hAnsi="Palatino Linotype"/>
        </w:rPr>
        <w:t xml:space="preserve">is the same for </w:t>
      </w:r>
      <w:r w:rsidR="00B93A6D">
        <w:rPr>
          <w:rFonts w:ascii="Palatino Linotype" w:hAnsi="Palatino Linotype"/>
        </w:rPr>
        <w:t xml:space="preserve">TY </w:t>
      </w:r>
      <w:r w:rsidRPr="00746D78">
        <w:rPr>
          <w:rFonts w:ascii="Palatino Linotype" w:hAnsi="Palatino Linotype"/>
        </w:rPr>
        <w:t>202</w:t>
      </w:r>
      <w:r w:rsidRPr="00746D78" w:rsidR="247524D8">
        <w:rPr>
          <w:rFonts w:ascii="Palatino Linotype" w:hAnsi="Palatino Linotype"/>
        </w:rPr>
        <w:t>5</w:t>
      </w:r>
      <w:r w:rsidR="000F4B1A">
        <w:rPr>
          <w:rFonts w:ascii="Palatino Linotype" w:hAnsi="Palatino Linotype"/>
        </w:rPr>
        <w:t xml:space="preserve"> and </w:t>
      </w:r>
      <w:r w:rsidR="00B93A6D">
        <w:rPr>
          <w:rFonts w:ascii="Palatino Linotype" w:hAnsi="Palatino Linotype"/>
        </w:rPr>
        <w:t xml:space="preserve">EY </w:t>
      </w:r>
      <w:r w:rsidRPr="00746D78">
        <w:rPr>
          <w:rFonts w:ascii="Palatino Linotype" w:hAnsi="Palatino Linotype"/>
        </w:rPr>
        <w:t>202</w:t>
      </w:r>
      <w:r w:rsidRPr="00746D78" w:rsidR="06FF6E52">
        <w:rPr>
          <w:rFonts w:ascii="Palatino Linotype" w:hAnsi="Palatino Linotype"/>
        </w:rPr>
        <w:t>6</w:t>
      </w:r>
      <w:r w:rsidRPr="00746D78">
        <w:rPr>
          <w:rFonts w:ascii="Palatino Linotype" w:hAnsi="Palatino Linotype"/>
        </w:rPr>
        <w:t xml:space="preserve"> </w:t>
      </w:r>
      <w:r w:rsidRPr="00746D78" w:rsidR="17CC59A0">
        <w:rPr>
          <w:rFonts w:ascii="Palatino Linotype" w:hAnsi="Palatino Linotype"/>
        </w:rPr>
        <w:t>and</w:t>
      </w:r>
      <w:r w:rsidRPr="00746D78">
        <w:rPr>
          <w:rFonts w:ascii="Palatino Linotype" w:hAnsi="Palatino Linotype"/>
        </w:rPr>
        <w:t xml:space="preserve"> is calculated as $10,</w:t>
      </w:r>
      <w:r w:rsidRPr="0899E38D" w:rsidR="77945891">
        <w:rPr>
          <w:rFonts w:ascii="Palatino Linotype" w:hAnsi="Palatino Linotype"/>
        </w:rPr>
        <w:t>981</w:t>
      </w:r>
      <w:r w:rsidR="009C3B6C">
        <w:rPr>
          <w:rFonts w:ascii="Palatino Linotype" w:hAnsi="Palatino Linotype"/>
        </w:rPr>
        <w:t>.</w:t>
      </w:r>
    </w:p>
    <w:p w:rsidR="00AE77D3" w:rsidP="6E17B241" w:rsidRDefault="00AE77D3" w14:paraId="4E99748B" w14:textId="77777777">
      <w:pPr>
        <w:pStyle w:val="BodyText"/>
        <w:rPr>
          <w:rFonts w:ascii="Palatino Linotype" w:hAnsi="Palatino Linotype"/>
          <w:u w:val="single"/>
        </w:rPr>
      </w:pPr>
    </w:p>
    <w:p w:rsidRPr="00746D78" w:rsidR="00EE4614" w:rsidP="00505F4D" w:rsidRDefault="00EE4614" w14:paraId="4E79B25F" w14:textId="77777777">
      <w:pPr>
        <w:pStyle w:val="BodyText"/>
        <w:rPr>
          <w:rFonts w:ascii="Palatino Linotype" w:hAnsi="Palatino Linotype"/>
        </w:rPr>
      </w:pPr>
      <w:r w:rsidRPr="013B282C">
        <w:rPr>
          <w:rFonts w:ascii="Palatino Linotype" w:hAnsi="Palatino Linotype"/>
          <w:u w:val="single"/>
        </w:rPr>
        <w:t>Depreciation</w:t>
      </w:r>
    </w:p>
    <w:p w:rsidR="009C3B6C" w:rsidP="004F7949" w:rsidRDefault="009C3B6C" w14:paraId="768D4BEB" w14:textId="77777777">
      <w:pPr>
        <w:pStyle w:val="BodyText"/>
        <w:rPr>
          <w:rFonts w:ascii="Palatino Linotype" w:hAnsi="Palatino Linotype"/>
        </w:rPr>
      </w:pPr>
    </w:p>
    <w:p w:rsidR="00EB76CC" w:rsidP="004F7949" w:rsidRDefault="7E5F2B8F" w14:paraId="7E17146C" w14:textId="341C763D">
      <w:pPr>
        <w:pStyle w:val="BodyText"/>
        <w:rPr>
          <w:rFonts w:ascii="Palatino Linotype" w:hAnsi="Palatino Linotype"/>
        </w:rPr>
      </w:pPr>
      <w:r w:rsidRPr="66776D61">
        <w:rPr>
          <w:rFonts w:ascii="Palatino Linotype" w:hAnsi="Palatino Linotype"/>
        </w:rPr>
        <w:t xml:space="preserve">As discussed above, </w:t>
      </w:r>
      <w:r w:rsidRPr="66776D61" w:rsidR="00EE4614">
        <w:rPr>
          <w:rFonts w:ascii="Palatino Linotype" w:hAnsi="Palatino Linotype"/>
        </w:rPr>
        <w:t xml:space="preserve">WD utilized </w:t>
      </w:r>
      <w:r w:rsidRPr="66776D61" w:rsidR="00A84130">
        <w:rPr>
          <w:rFonts w:ascii="Palatino Linotype" w:hAnsi="Palatino Linotype"/>
        </w:rPr>
        <w:t xml:space="preserve">the “straight-line remaining life method” with a </w:t>
      </w:r>
      <w:r w:rsidRPr="66776D61" w:rsidR="00EE4614">
        <w:rPr>
          <w:rFonts w:ascii="Palatino Linotype" w:hAnsi="Palatino Linotype"/>
        </w:rPr>
        <w:t>2.50% depreciation rate in calculating the depreciation expense and accumulated depreciation</w:t>
      </w:r>
      <w:r w:rsidRPr="66776D61" w:rsidR="00250ED4">
        <w:rPr>
          <w:rFonts w:ascii="Palatino Linotype" w:hAnsi="Palatino Linotype"/>
        </w:rPr>
        <w:t xml:space="preserve"> for </w:t>
      </w:r>
      <w:r w:rsidR="00703041">
        <w:rPr>
          <w:rFonts w:ascii="Palatino Linotype" w:hAnsi="Palatino Linotype"/>
        </w:rPr>
        <w:t xml:space="preserve">TY </w:t>
      </w:r>
      <w:r w:rsidR="007E6C65">
        <w:rPr>
          <w:rFonts w:ascii="Palatino Linotype" w:hAnsi="Palatino Linotype"/>
        </w:rPr>
        <w:t>2025</w:t>
      </w:r>
      <w:r w:rsidRPr="66776D61" w:rsidR="004D7744">
        <w:rPr>
          <w:rFonts w:ascii="Palatino Linotype" w:hAnsi="Palatino Linotype"/>
        </w:rPr>
        <w:t xml:space="preserve"> and </w:t>
      </w:r>
      <w:r w:rsidR="00703041">
        <w:rPr>
          <w:rFonts w:ascii="Palatino Linotype" w:hAnsi="Palatino Linotype"/>
        </w:rPr>
        <w:t xml:space="preserve">EY </w:t>
      </w:r>
      <w:r w:rsidR="007E6C65">
        <w:rPr>
          <w:rFonts w:ascii="Palatino Linotype" w:hAnsi="Palatino Linotype"/>
        </w:rPr>
        <w:t>2026</w:t>
      </w:r>
      <w:r w:rsidRPr="66776D61" w:rsidR="00EE4614">
        <w:rPr>
          <w:rFonts w:ascii="Palatino Linotype" w:hAnsi="Palatino Linotype"/>
        </w:rPr>
        <w:t>.</w:t>
      </w:r>
      <w:r w:rsidRPr="66776D61" w:rsidR="00661E95">
        <w:rPr>
          <w:rFonts w:ascii="Palatino Linotype" w:hAnsi="Palatino Linotype"/>
        </w:rPr>
        <w:t xml:space="preserve"> </w:t>
      </w:r>
      <w:r w:rsidRPr="66776D61" w:rsidR="00A350E3">
        <w:rPr>
          <w:rFonts w:ascii="Palatino Linotype" w:hAnsi="Palatino Linotype"/>
        </w:rPr>
        <w:t xml:space="preserve">While Slide Inn </w:t>
      </w:r>
      <w:r w:rsidRPr="66776D61" w:rsidR="3E6E6BBD">
        <w:rPr>
          <w:rFonts w:ascii="Palatino Linotype" w:hAnsi="Palatino Linotype"/>
        </w:rPr>
        <w:t>estimated</w:t>
      </w:r>
      <w:r w:rsidRPr="66776D61" w:rsidR="00A350E3">
        <w:rPr>
          <w:rFonts w:ascii="Palatino Linotype" w:hAnsi="Palatino Linotype"/>
        </w:rPr>
        <w:t xml:space="preserve"> $475,437 </w:t>
      </w:r>
      <w:r w:rsidRPr="66776D61" w:rsidR="009C3B6C">
        <w:rPr>
          <w:rFonts w:ascii="Palatino Linotype" w:hAnsi="Palatino Linotype"/>
        </w:rPr>
        <w:t>as an average</w:t>
      </w:r>
      <w:r w:rsidRPr="66776D61" w:rsidR="00A350E3">
        <w:rPr>
          <w:rFonts w:ascii="Palatino Linotype" w:hAnsi="Palatino Linotype"/>
        </w:rPr>
        <w:t xml:space="preserve"> plant, </w:t>
      </w:r>
      <w:r w:rsidRPr="66776D61" w:rsidR="00A84D0C">
        <w:rPr>
          <w:rFonts w:ascii="Palatino Linotype" w:hAnsi="Palatino Linotype"/>
        </w:rPr>
        <w:t>the average</w:t>
      </w:r>
      <w:r w:rsidRPr="66776D61" w:rsidR="00814F02">
        <w:rPr>
          <w:rFonts w:ascii="Palatino Linotype" w:hAnsi="Palatino Linotype"/>
        </w:rPr>
        <w:t xml:space="preserve"> plant </w:t>
      </w:r>
      <w:r w:rsidRPr="66776D61" w:rsidR="5F7FF2E1">
        <w:rPr>
          <w:rFonts w:ascii="Palatino Linotype" w:hAnsi="Palatino Linotype"/>
        </w:rPr>
        <w:t>includes</w:t>
      </w:r>
      <w:r w:rsidRPr="66776D61" w:rsidR="00814F02">
        <w:rPr>
          <w:rFonts w:ascii="Palatino Linotype" w:hAnsi="Palatino Linotype"/>
        </w:rPr>
        <w:t xml:space="preserve"> </w:t>
      </w:r>
      <w:r w:rsidRPr="66776D61" w:rsidR="00B976EA">
        <w:rPr>
          <w:rFonts w:ascii="Palatino Linotype" w:hAnsi="Palatino Linotype"/>
        </w:rPr>
        <w:t xml:space="preserve">$1,000 in non-depreciable </w:t>
      </w:r>
      <w:r w:rsidRPr="66776D61" w:rsidR="00A84D0C">
        <w:rPr>
          <w:rFonts w:ascii="Palatino Linotype" w:hAnsi="Palatino Linotype"/>
        </w:rPr>
        <w:t>plant</w:t>
      </w:r>
      <w:r w:rsidRPr="66776D61" w:rsidR="00B976EA">
        <w:rPr>
          <w:rFonts w:ascii="Palatino Linotype" w:hAnsi="Palatino Linotype"/>
        </w:rPr>
        <w:t xml:space="preserve"> and $474,437 </w:t>
      </w:r>
      <w:r w:rsidRPr="66776D61" w:rsidR="00100126">
        <w:rPr>
          <w:rFonts w:ascii="Palatino Linotype" w:hAnsi="Palatino Linotype"/>
        </w:rPr>
        <w:t>in depreciable plant. WD</w:t>
      </w:r>
      <w:r w:rsidRPr="66776D61" w:rsidR="00A84D0C">
        <w:rPr>
          <w:rFonts w:ascii="Palatino Linotype" w:hAnsi="Palatino Linotype"/>
        </w:rPr>
        <w:t xml:space="preserve"> </w:t>
      </w:r>
      <w:r w:rsidRPr="66776D61" w:rsidR="4C72F40B">
        <w:rPr>
          <w:rFonts w:ascii="Palatino Linotype" w:hAnsi="Palatino Linotype"/>
        </w:rPr>
        <w:t xml:space="preserve">utilized </w:t>
      </w:r>
      <w:r w:rsidRPr="00466EEB" w:rsidR="00100126">
        <w:rPr>
          <w:rFonts w:ascii="Palatino Linotype" w:hAnsi="Palatino Linotype"/>
        </w:rPr>
        <w:t>$47</w:t>
      </w:r>
      <w:r w:rsidR="000D32ED">
        <w:rPr>
          <w:rFonts w:ascii="Palatino Linotype" w:hAnsi="Palatino Linotype"/>
        </w:rPr>
        <w:t>5</w:t>
      </w:r>
      <w:r w:rsidRPr="00466EEB" w:rsidR="001822A2">
        <w:rPr>
          <w:rFonts w:ascii="Palatino Linotype" w:hAnsi="Palatino Linotype"/>
        </w:rPr>
        <w:t>,</w:t>
      </w:r>
      <w:r w:rsidR="000D32ED">
        <w:rPr>
          <w:rFonts w:ascii="Palatino Linotype" w:hAnsi="Palatino Linotype"/>
        </w:rPr>
        <w:t>437 for</w:t>
      </w:r>
      <w:r w:rsidR="00465261">
        <w:rPr>
          <w:rFonts w:ascii="Palatino Linotype" w:hAnsi="Palatino Linotype"/>
        </w:rPr>
        <w:t xml:space="preserve"> TY 2025 and $476,</w:t>
      </w:r>
      <w:r w:rsidR="00382B20">
        <w:rPr>
          <w:rFonts w:ascii="Palatino Linotype" w:hAnsi="Palatino Linotype"/>
        </w:rPr>
        <w:t>93</w:t>
      </w:r>
      <w:r w:rsidR="00465261">
        <w:rPr>
          <w:rFonts w:ascii="Palatino Linotype" w:hAnsi="Palatino Linotype"/>
        </w:rPr>
        <w:t>7 for EY 2026</w:t>
      </w:r>
      <w:r w:rsidRPr="66776D61" w:rsidR="00100126">
        <w:rPr>
          <w:rFonts w:ascii="Palatino Linotype" w:hAnsi="Palatino Linotype"/>
        </w:rPr>
        <w:t xml:space="preserve"> </w:t>
      </w:r>
      <w:r w:rsidRPr="66776D61" w:rsidR="3CA39420">
        <w:rPr>
          <w:rFonts w:ascii="Palatino Linotype" w:hAnsi="Palatino Linotype"/>
        </w:rPr>
        <w:t>in</w:t>
      </w:r>
      <w:r w:rsidRPr="66776D61" w:rsidR="00100126">
        <w:rPr>
          <w:rFonts w:ascii="Palatino Linotype" w:hAnsi="Palatino Linotype"/>
        </w:rPr>
        <w:t xml:space="preserve"> </w:t>
      </w:r>
      <w:r w:rsidRPr="66776D61" w:rsidR="00C52FDB">
        <w:rPr>
          <w:rFonts w:ascii="Palatino Linotype" w:hAnsi="Palatino Linotype"/>
        </w:rPr>
        <w:t xml:space="preserve">depreciable plant </w:t>
      </w:r>
      <w:r w:rsidRPr="66776D61" w:rsidR="002D1695">
        <w:rPr>
          <w:rFonts w:ascii="Palatino Linotype" w:hAnsi="Palatino Linotype"/>
        </w:rPr>
        <w:t>at</w:t>
      </w:r>
      <w:r w:rsidRPr="66776D61" w:rsidR="4F0BA859">
        <w:rPr>
          <w:rFonts w:ascii="Palatino Linotype" w:hAnsi="Palatino Linotype"/>
        </w:rPr>
        <w:t xml:space="preserve"> a </w:t>
      </w:r>
      <w:r w:rsidRPr="66776D61" w:rsidR="00C52FDB">
        <w:rPr>
          <w:rFonts w:ascii="Palatino Linotype" w:hAnsi="Palatino Linotype"/>
        </w:rPr>
        <w:t xml:space="preserve">2.5% </w:t>
      </w:r>
      <w:r w:rsidRPr="66776D61" w:rsidR="0061267A">
        <w:rPr>
          <w:rFonts w:ascii="Palatino Linotype" w:hAnsi="Palatino Linotype"/>
        </w:rPr>
        <w:t>depreciation</w:t>
      </w:r>
      <w:r w:rsidRPr="66776D61" w:rsidR="00C52FDB">
        <w:rPr>
          <w:rFonts w:ascii="Palatino Linotype" w:hAnsi="Palatino Linotype"/>
        </w:rPr>
        <w:t xml:space="preserve"> </w:t>
      </w:r>
      <w:r w:rsidRPr="66776D61" w:rsidR="00F45D3D">
        <w:rPr>
          <w:rFonts w:ascii="Palatino Linotype" w:hAnsi="Palatino Linotype"/>
        </w:rPr>
        <w:t xml:space="preserve">rate </w:t>
      </w:r>
      <w:r w:rsidRPr="66776D61" w:rsidR="00C52FDB">
        <w:rPr>
          <w:rFonts w:ascii="Palatino Linotype" w:hAnsi="Palatino Linotype"/>
        </w:rPr>
        <w:t xml:space="preserve">to calculate the depreciation expense.  Since Slide Inn is </w:t>
      </w:r>
      <w:r w:rsidRPr="66776D61" w:rsidR="0061267A">
        <w:rPr>
          <w:rFonts w:ascii="Palatino Linotype" w:hAnsi="Palatino Linotype"/>
        </w:rPr>
        <w:t>not anticipating plant retirements or additions</w:t>
      </w:r>
      <w:r w:rsidR="00465261">
        <w:rPr>
          <w:rFonts w:ascii="Palatino Linotype" w:hAnsi="Palatino Linotype"/>
        </w:rPr>
        <w:t xml:space="preserve"> for TY 2025</w:t>
      </w:r>
      <w:r w:rsidRPr="66776D61" w:rsidR="0061267A">
        <w:rPr>
          <w:rFonts w:ascii="Palatino Linotype" w:hAnsi="Palatino Linotype"/>
        </w:rPr>
        <w:t xml:space="preserve">, </w:t>
      </w:r>
      <w:r w:rsidRPr="66776D61" w:rsidR="004D7744">
        <w:rPr>
          <w:rFonts w:ascii="Palatino Linotype" w:hAnsi="Palatino Linotype"/>
        </w:rPr>
        <w:t>t</w:t>
      </w:r>
      <w:r w:rsidRPr="66776D61" w:rsidR="00250ED4">
        <w:rPr>
          <w:rFonts w:ascii="Palatino Linotype" w:hAnsi="Palatino Linotype"/>
        </w:rPr>
        <w:t>he</w:t>
      </w:r>
      <w:r w:rsidRPr="66776D61" w:rsidR="00EE4614">
        <w:rPr>
          <w:rFonts w:ascii="Palatino Linotype" w:hAnsi="Palatino Linotype"/>
        </w:rPr>
        <w:t xml:space="preserve"> depreciation expense </w:t>
      </w:r>
      <w:r w:rsidR="00465261">
        <w:rPr>
          <w:rFonts w:ascii="Palatino Linotype" w:hAnsi="Palatino Linotype"/>
        </w:rPr>
        <w:t>will be $</w:t>
      </w:r>
      <w:r w:rsidR="00EF5FB4">
        <w:rPr>
          <w:rFonts w:ascii="Palatino Linotype" w:hAnsi="Palatino Linotype"/>
        </w:rPr>
        <w:t xml:space="preserve">11,861. Since Slide Inn is anticipating a plant addition </w:t>
      </w:r>
      <w:r w:rsidR="00967E8D">
        <w:rPr>
          <w:rFonts w:ascii="Palatino Linotype" w:hAnsi="Palatino Linotype"/>
        </w:rPr>
        <w:t xml:space="preserve">of </w:t>
      </w:r>
      <w:r w:rsidR="00F71F96">
        <w:rPr>
          <w:rFonts w:ascii="Palatino Linotype" w:hAnsi="Palatino Linotype"/>
        </w:rPr>
        <w:t>Wells for EY</w:t>
      </w:r>
      <w:r w:rsidRPr="66776D61" w:rsidR="00EE4614">
        <w:rPr>
          <w:rFonts w:ascii="Palatino Linotype" w:hAnsi="Palatino Linotype"/>
        </w:rPr>
        <w:t xml:space="preserve"> 202</w:t>
      </w:r>
      <w:r w:rsidR="00F71F96">
        <w:rPr>
          <w:rFonts w:ascii="Palatino Linotype" w:hAnsi="Palatino Linotype"/>
        </w:rPr>
        <w:t>6, the depreciation expense will be $</w:t>
      </w:r>
      <w:r w:rsidR="001C435F">
        <w:rPr>
          <w:rFonts w:ascii="Palatino Linotype" w:hAnsi="Palatino Linotype"/>
        </w:rPr>
        <w:t>11,</w:t>
      </w:r>
      <w:r w:rsidR="00C4775E">
        <w:rPr>
          <w:rFonts w:ascii="Palatino Linotype" w:hAnsi="Palatino Linotype"/>
        </w:rPr>
        <w:t>923</w:t>
      </w:r>
      <w:r w:rsidR="00E91A6E">
        <w:rPr>
          <w:rFonts w:ascii="Palatino Linotype" w:hAnsi="Palatino Linotype"/>
        </w:rPr>
        <w:t>.</w:t>
      </w:r>
      <w:r w:rsidRPr="66776D61" w:rsidR="00E012BA">
        <w:rPr>
          <w:rFonts w:ascii="Palatino Linotype" w:hAnsi="Palatino Linotype"/>
        </w:rPr>
        <w:t xml:space="preserve"> </w:t>
      </w:r>
      <w:r w:rsidRPr="66776D61" w:rsidR="486A8D40">
        <w:rPr>
          <w:rFonts w:ascii="Palatino Linotype" w:hAnsi="Palatino Linotype"/>
        </w:rPr>
        <w:t>WD’s estimated</w:t>
      </w:r>
      <w:r w:rsidRPr="66776D61" w:rsidR="00EE4614">
        <w:rPr>
          <w:rFonts w:ascii="Palatino Linotype" w:hAnsi="Palatino Linotype"/>
        </w:rPr>
        <w:t xml:space="preserve"> accumulated depreciation for 202</w:t>
      </w:r>
      <w:r w:rsidRPr="66776D61" w:rsidR="0017309F">
        <w:rPr>
          <w:rFonts w:ascii="Palatino Linotype" w:hAnsi="Palatino Linotype"/>
        </w:rPr>
        <w:t>5</w:t>
      </w:r>
      <w:r w:rsidRPr="66776D61" w:rsidR="00EE4614">
        <w:rPr>
          <w:rFonts w:ascii="Palatino Linotype" w:hAnsi="Palatino Linotype"/>
        </w:rPr>
        <w:t xml:space="preserve"> </w:t>
      </w:r>
      <w:r w:rsidRPr="66776D61" w:rsidR="00E3033F">
        <w:rPr>
          <w:rFonts w:ascii="Palatino Linotype" w:hAnsi="Palatino Linotype"/>
        </w:rPr>
        <w:t xml:space="preserve">and </w:t>
      </w:r>
      <w:r w:rsidRPr="66776D61" w:rsidR="00890DF3">
        <w:rPr>
          <w:rFonts w:ascii="Palatino Linotype" w:hAnsi="Palatino Linotype"/>
        </w:rPr>
        <w:t>202</w:t>
      </w:r>
      <w:r w:rsidRPr="66776D61" w:rsidR="00AD79D8">
        <w:rPr>
          <w:rFonts w:ascii="Palatino Linotype" w:hAnsi="Palatino Linotype"/>
        </w:rPr>
        <w:t>6</w:t>
      </w:r>
      <w:r w:rsidRPr="66776D61" w:rsidR="00726B2A">
        <w:rPr>
          <w:rFonts w:ascii="Palatino Linotype" w:hAnsi="Palatino Linotype"/>
        </w:rPr>
        <w:t xml:space="preserve"> </w:t>
      </w:r>
      <w:r w:rsidRPr="66776D61" w:rsidR="531CC1ED">
        <w:rPr>
          <w:rFonts w:ascii="Palatino Linotype" w:hAnsi="Palatino Linotype"/>
        </w:rPr>
        <w:t>are</w:t>
      </w:r>
      <w:r w:rsidRPr="66776D61" w:rsidR="00E012BA">
        <w:rPr>
          <w:rFonts w:ascii="Palatino Linotype" w:hAnsi="Palatino Linotype"/>
        </w:rPr>
        <w:t xml:space="preserve"> </w:t>
      </w:r>
      <w:r w:rsidRPr="00EC2C80" w:rsidR="00EE4614">
        <w:rPr>
          <w:rFonts w:ascii="Palatino Linotype" w:hAnsi="Palatino Linotype"/>
        </w:rPr>
        <w:t>$</w:t>
      </w:r>
      <w:r w:rsidRPr="00EC2C80" w:rsidR="00AD79D8">
        <w:rPr>
          <w:rFonts w:ascii="Palatino Linotype" w:hAnsi="Palatino Linotype"/>
        </w:rPr>
        <w:t>177</w:t>
      </w:r>
      <w:r w:rsidRPr="00EC2C80" w:rsidR="000A2902">
        <w:rPr>
          <w:rFonts w:ascii="Palatino Linotype" w:hAnsi="Palatino Linotype"/>
        </w:rPr>
        <w:t>,</w:t>
      </w:r>
      <w:r w:rsidR="001F0515">
        <w:rPr>
          <w:rFonts w:ascii="Palatino Linotype" w:hAnsi="Palatino Linotype"/>
        </w:rPr>
        <w:t>766</w:t>
      </w:r>
      <w:r w:rsidRPr="00EC2C80" w:rsidR="00726B2A">
        <w:rPr>
          <w:rFonts w:ascii="Palatino Linotype" w:hAnsi="Palatino Linotype"/>
        </w:rPr>
        <w:t xml:space="preserve"> and</w:t>
      </w:r>
      <w:r w:rsidRPr="00EC2C80" w:rsidR="00EE4614">
        <w:rPr>
          <w:rFonts w:ascii="Palatino Linotype" w:hAnsi="Palatino Linotype"/>
        </w:rPr>
        <w:t xml:space="preserve"> $</w:t>
      </w:r>
      <w:r w:rsidRPr="00EC2C80" w:rsidR="000A2902">
        <w:rPr>
          <w:rFonts w:ascii="Palatino Linotype" w:hAnsi="Palatino Linotype"/>
        </w:rPr>
        <w:t>189,</w:t>
      </w:r>
      <w:r w:rsidR="00886A65">
        <w:rPr>
          <w:rFonts w:ascii="Palatino Linotype" w:hAnsi="Palatino Linotype"/>
        </w:rPr>
        <w:t>659</w:t>
      </w:r>
      <w:r w:rsidRPr="66776D61" w:rsidR="00EE4614">
        <w:rPr>
          <w:rFonts w:ascii="Palatino Linotype" w:hAnsi="Palatino Linotype"/>
        </w:rPr>
        <w:t>, respectively.</w:t>
      </w:r>
      <w:r w:rsidRPr="66776D61" w:rsidR="007966AB">
        <w:rPr>
          <w:rFonts w:ascii="Palatino Linotype" w:hAnsi="Palatino Linotype"/>
        </w:rPr>
        <w:t xml:space="preserve"> </w:t>
      </w:r>
      <w:r w:rsidRPr="66776D61" w:rsidR="583D4A70">
        <w:rPr>
          <w:rFonts w:ascii="Palatino Linotype" w:hAnsi="Palatino Linotype"/>
        </w:rPr>
        <w:t>Consequently, n</w:t>
      </w:r>
      <w:r w:rsidRPr="66776D61" w:rsidR="007966AB">
        <w:rPr>
          <w:rFonts w:ascii="Palatino Linotype" w:hAnsi="Palatino Linotype"/>
        </w:rPr>
        <w:t>et plant for 202</w:t>
      </w:r>
      <w:r w:rsidRPr="66776D61" w:rsidR="000A2902">
        <w:rPr>
          <w:rFonts w:ascii="Palatino Linotype" w:hAnsi="Palatino Linotype"/>
        </w:rPr>
        <w:t>5</w:t>
      </w:r>
      <w:r w:rsidRPr="66776D61" w:rsidR="007966AB">
        <w:rPr>
          <w:rFonts w:ascii="Palatino Linotype" w:hAnsi="Palatino Linotype"/>
        </w:rPr>
        <w:t xml:space="preserve"> and 202</w:t>
      </w:r>
      <w:r w:rsidRPr="66776D61" w:rsidR="000A2902">
        <w:rPr>
          <w:rFonts w:ascii="Palatino Linotype" w:hAnsi="Palatino Linotype"/>
        </w:rPr>
        <w:t>6</w:t>
      </w:r>
      <w:r w:rsidRPr="66776D61" w:rsidR="007966AB">
        <w:rPr>
          <w:rFonts w:ascii="Palatino Linotype" w:hAnsi="Palatino Linotype"/>
        </w:rPr>
        <w:t xml:space="preserve"> </w:t>
      </w:r>
      <w:r w:rsidRPr="66776D61" w:rsidR="34693FFC">
        <w:rPr>
          <w:rFonts w:ascii="Palatino Linotype" w:hAnsi="Palatino Linotype"/>
        </w:rPr>
        <w:t>are estimated as</w:t>
      </w:r>
      <w:r w:rsidRPr="66776D61" w:rsidR="00A84D0C">
        <w:rPr>
          <w:rFonts w:ascii="Palatino Linotype" w:hAnsi="Palatino Linotype"/>
        </w:rPr>
        <w:t xml:space="preserve"> </w:t>
      </w:r>
      <w:r w:rsidRPr="66776D61" w:rsidR="007966AB">
        <w:rPr>
          <w:rFonts w:ascii="Palatino Linotype" w:hAnsi="Palatino Linotype"/>
        </w:rPr>
        <w:t>$</w:t>
      </w:r>
      <w:r w:rsidR="00307086">
        <w:rPr>
          <w:rFonts w:ascii="Palatino Linotype" w:hAnsi="Palatino Linotype"/>
        </w:rPr>
        <w:t>297</w:t>
      </w:r>
      <w:r w:rsidRPr="00EC2C80" w:rsidR="00DC67DB">
        <w:rPr>
          <w:rFonts w:ascii="Palatino Linotype" w:hAnsi="Palatino Linotype"/>
        </w:rPr>
        <w:t>,</w:t>
      </w:r>
      <w:r w:rsidR="00307086">
        <w:rPr>
          <w:rFonts w:ascii="Palatino Linotype" w:hAnsi="Palatino Linotype"/>
        </w:rPr>
        <w:t>671</w:t>
      </w:r>
      <w:r w:rsidRPr="00EC2C80" w:rsidR="00DC67DB">
        <w:rPr>
          <w:rFonts w:ascii="Palatino Linotype" w:hAnsi="Palatino Linotype"/>
        </w:rPr>
        <w:t xml:space="preserve"> </w:t>
      </w:r>
      <w:r w:rsidRPr="00EC2C80" w:rsidR="007966AB">
        <w:rPr>
          <w:rFonts w:ascii="Palatino Linotype" w:hAnsi="Palatino Linotype"/>
        </w:rPr>
        <w:t>and $</w:t>
      </w:r>
      <w:r w:rsidRPr="00EC2C80" w:rsidR="00FD6EC9">
        <w:rPr>
          <w:rFonts w:ascii="Palatino Linotype" w:hAnsi="Palatino Linotype"/>
        </w:rPr>
        <w:t>2</w:t>
      </w:r>
      <w:r w:rsidR="00307086">
        <w:rPr>
          <w:rFonts w:ascii="Palatino Linotype" w:hAnsi="Palatino Linotype"/>
        </w:rPr>
        <w:t>87</w:t>
      </w:r>
      <w:r w:rsidRPr="00EC2C80" w:rsidR="00FD6EC9">
        <w:rPr>
          <w:rFonts w:ascii="Palatino Linotype" w:hAnsi="Palatino Linotype"/>
        </w:rPr>
        <w:t>,</w:t>
      </w:r>
      <w:r w:rsidR="00307086">
        <w:rPr>
          <w:rFonts w:ascii="Palatino Linotype" w:hAnsi="Palatino Linotype"/>
        </w:rPr>
        <w:t>278</w:t>
      </w:r>
      <w:r w:rsidRPr="66776D61" w:rsidR="00EB76CC">
        <w:rPr>
          <w:rFonts w:ascii="Palatino Linotype" w:hAnsi="Palatino Linotype"/>
        </w:rPr>
        <w:t>, respectively.</w:t>
      </w:r>
    </w:p>
    <w:p w:rsidRPr="004F7949" w:rsidR="00A42A51" w:rsidP="004F7949" w:rsidRDefault="00A42A51" w14:paraId="5297A622" w14:textId="77777777">
      <w:pPr>
        <w:pStyle w:val="BodyText"/>
        <w:rPr>
          <w:rFonts w:ascii="Palatino Linotype" w:hAnsi="Palatino Linotype"/>
        </w:rPr>
      </w:pPr>
    </w:p>
    <w:p w:rsidRPr="00746D78" w:rsidR="00EE4614" w:rsidP="00505F4D" w:rsidRDefault="00EE4614" w14:paraId="7F7E137A" w14:textId="2AF4DF87">
      <w:pPr>
        <w:rPr>
          <w:rFonts w:ascii="Palatino Linotype" w:hAnsi="Palatino Linotype"/>
          <w:b/>
        </w:rPr>
      </w:pPr>
      <w:r w:rsidRPr="00746D78">
        <w:rPr>
          <w:rFonts w:ascii="Palatino Linotype" w:hAnsi="Palatino Linotype"/>
          <w:b/>
          <w:u w:val="single"/>
        </w:rPr>
        <w:t>Rate</w:t>
      </w:r>
      <w:r w:rsidRPr="00746D78">
        <w:rPr>
          <w:rFonts w:ascii="Palatino Linotype" w:hAnsi="Palatino Linotype"/>
          <w:b/>
          <w:spacing w:val="-4"/>
          <w:u w:val="single"/>
        </w:rPr>
        <w:t xml:space="preserve"> </w:t>
      </w:r>
      <w:r w:rsidRPr="00746D78">
        <w:rPr>
          <w:rFonts w:ascii="Palatino Linotype" w:hAnsi="Palatino Linotype"/>
          <w:b/>
          <w:u w:val="single"/>
        </w:rPr>
        <w:t>of Return</w:t>
      </w:r>
      <w:r w:rsidRPr="00746D78">
        <w:rPr>
          <w:rFonts w:ascii="Palatino Linotype" w:hAnsi="Palatino Linotype"/>
          <w:b/>
          <w:spacing w:val="-1"/>
          <w:u w:val="single"/>
        </w:rPr>
        <w:t xml:space="preserve"> </w:t>
      </w:r>
      <w:r w:rsidRPr="00746D78">
        <w:rPr>
          <w:rFonts w:ascii="Palatino Linotype" w:hAnsi="Palatino Linotype"/>
          <w:b/>
          <w:u w:val="single"/>
        </w:rPr>
        <w:t>vs.</w:t>
      </w:r>
      <w:r w:rsidRPr="00746D78">
        <w:rPr>
          <w:rFonts w:ascii="Palatino Linotype" w:hAnsi="Palatino Linotype"/>
          <w:b/>
          <w:spacing w:val="-1"/>
          <w:u w:val="single"/>
        </w:rPr>
        <w:t xml:space="preserve"> </w:t>
      </w:r>
      <w:r w:rsidRPr="00746D78">
        <w:rPr>
          <w:rFonts w:ascii="Palatino Linotype" w:hAnsi="Palatino Linotype"/>
          <w:b/>
          <w:u w:val="single"/>
        </w:rPr>
        <w:t>Rate</w:t>
      </w:r>
      <w:r w:rsidRPr="00746D78">
        <w:rPr>
          <w:rFonts w:ascii="Palatino Linotype" w:hAnsi="Palatino Linotype"/>
          <w:b/>
          <w:spacing w:val="1"/>
          <w:u w:val="single"/>
        </w:rPr>
        <w:t xml:space="preserve"> </w:t>
      </w:r>
      <w:r w:rsidRPr="00746D78">
        <w:rPr>
          <w:rFonts w:ascii="Palatino Linotype" w:hAnsi="Palatino Linotype"/>
          <w:b/>
          <w:u w:val="single"/>
        </w:rPr>
        <w:t xml:space="preserve">of </w:t>
      </w:r>
      <w:r w:rsidRPr="00746D78">
        <w:rPr>
          <w:rFonts w:ascii="Palatino Linotype" w:hAnsi="Palatino Linotype"/>
          <w:b/>
          <w:spacing w:val="-2"/>
          <w:u w:val="single"/>
        </w:rPr>
        <w:t>Margin</w:t>
      </w:r>
    </w:p>
    <w:p w:rsidRPr="00746D78" w:rsidR="00EE4614" w:rsidP="000E380F" w:rsidRDefault="00EE4614" w14:paraId="22BE2004" w14:textId="77777777">
      <w:pPr>
        <w:pStyle w:val="BodyText"/>
        <w:rPr>
          <w:rFonts w:ascii="Palatino Linotype" w:hAnsi="Palatino Linotype"/>
          <w:b/>
        </w:rPr>
      </w:pPr>
    </w:p>
    <w:p w:rsidRPr="00726B2A" w:rsidR="003621EA" w:rsidP="001B0526" w:rsidRDefault="00EE4614" w14:paraId="74AC0926" w14:textId="65E47120">
      <w:pPr>
        <w:pStyle w:val="BodyText"/>
        <w:rPr>
          <w:rFonts w:ascii="Palatino Linotype" w:hAnsi="Palatino Linotype"/>
          <w:position w:val="7"/>
        </w:rPr>
      </w:pPr>
      <w:r w:rsidRPr="00746D78">
        <w:rPr>
          <w:rFonts w:ascii="Palatino Linotype" w:hAnsi="Palatino Linotype"/>
        </w:rPr>
        <w:t xml:space="preserve">Commission Decision D.92-03-093, effective April 30, 1992, directed the WD to utilize both the ROR and </w:t>
      </w:r>
      <w:r w:rsidR="00903677">
        <w:rPr>
          <w:rFonts w:ascii="Palatino Linotype" w:hAnsi="Palatino Linotype"/>
        </w:rPr>
        <w:t>ROM</w:t>
      </w:r>
      <w:r w:rsidRPr="00746D78">
        <w:rPr>
          <w:rFonts w:ascii="Palatino Linotype" w:hAnsi="Palatino Linotype"/>
        </w:rPr>
        <w:t xml:space="preserve"> methods of ratemaking for Class C and</w:t>
      </w:r>
      <w:r w:rsidR="003261C3">
        <w:rPr>
          <w:rFonts w:ascii="Palatino Linotype" w:hAnsi="Palatino Linotype"/>
        </w:rPr>
        <w:t xml:space="preserve"> </w:t>
      </w:r>
      <w:r w:rsidRPr="00746D78">
        <w:rPr>
          <w:rFonts w:ascii="Palatino Linotype" w:hAnsi="Palatino Linotype"/>
        </w:rPr>
        <w:t>Class</w:t>
      </w:r>
      <w:r w:rsidRPr="00746D78">
        <w:rPr>
          <w:rFonts w:ascii="Palatino Linotype" w:hAnsi="Palatino Linotype"/>
          <w:spacing w:val="-5"/>
        </w:rPr>
        <w:t xml:space="preserve"> </w:t>
      </w:r>
      <w:r w:rsidRPr="00746D78">
        <w:rPr>
          <w:rFonts w:ascii="Palatino Linotype" w:hAnsi="Palatino Linotype"/>
        </w:rPr>
        <w:t>D</w:t>
      </w:r>
      <w:r w:rsidRPr="00746D78" w:rsidR="00C1603A">
        <w:rPr>
          <w:rStyle w:val="FootnoteReference"/>
          <w:rFonts w:ascii="Palatino Linotype" w:hAnsi="Palatino Linotype"/>
        </w:rPr>
        <w:footnoteReference w:id="9"/>
      </w:r>
      <w:r w:rsidRPr="00746D78">
        <w:rPr>
          <w:rFonts w:ascii="Palatino Linotype" w:hAnsi="Palatino Linotype"/>
          <w:spacing w:val="22"/>
          <w:position w:val="7"/>
        </w:rPr>
        <w:t xml:space="preserve"> </w:t>
      </w:r>
      <w:r w:rsidRPr="00746D78">
        <w:rPr>
          <w:rFonts w:ascii="Palatino Linotype" w:hAnsi="Palatino Linotype"/>
        </w:rPr>
        <w:t>water</w:t>
      </w:r>
      <w:r w:rsidRPr="00746D78">
        <w:rPr>
          <w:rFonts w:ascii="Palatino Linotype" w:hAnsi="Palatino Linotype"/>
          <w:spacing w:val="-2"/>
        </w:rPr>
        <w:t xml:space="preserve"> </w:t>
      </w:r>
      <w:r w:rsidRPr="00746D78">
        <w:rPr>
          <w:rFonts w:ascii="Palatino Linotype" w:hAnsi="Palatino Linotype"/>
        </w:rPr>
        <w:t>utilities</w:t>
      </w:r>
      <w:r w:rsidRPr="00746D78">
        <w:rPr>
          <w:rFonts w:ascii="Palatino Linotype" w:hAnsi="Palatino Linotype"/>
          <w:spacing w:val="-4"/>
        </w:rPr>
        <w:t xml:space="preserve"> </w:t>
      </w:r>
      <w:r w:rsidRPr="00746D78">
        <w:rPr>
          <w:rFonts w:ascii="Palatino Linotype" w:hAnsi="Palatino Linotype"/>
        </w:rPr>
        <w:lastRenderedPageBreak/>
        <w:t>requesting</w:t>
      </w:r>
      <w:r w:rsidRPr="00746D78">
        <w:rPr>
          <w:rFonts w:ascii="Palatino Linotype" w:hAnsi="Palatino Linotype"/>
          <w:spacing w:val="-2"/>
        </w:rPr>
        <w:t xml:space="preserve"> </w:t>
      </w:r>
      <w:r w:rsidRPr="00746D78">
        <w:rPr>
          <w:rFonts w:ascii="Palatino Linotype" w:hAnsi="Palatino Linotype"/>
        </w:rPr>
        <w:t>new</w:t>
      </w:r>
      <w:r w:rsidRPr="00746D78">
        <w:rPr>
          <w:rFonts w:ascii="Palatino Linotype" w:hAnsi="Palatino Linotype"/>
          <w:spacing w:val="-5"/>
        </w:rPr>
        <w:t xml:space="preserve"> </w:t>
      </w:r>
      <w:r w:rsidRPr="00746D78">
        <w:rPr>
          <w:rFonts w:ascii="Palatino Linotype" w:hAnsi="Palatino Linotype"/>
        </w:rPr>
        <w:t>rates</w:t>
      </w:r>
      <w:r w:rsidRPr="00746D78">
        <w:rPr>
          <w:rFonts w:ascii="Palatino Linotype" w:hAnsi="Palatino Linotype"/>
          <w:spacing w:val="-4"/>
        </w:rPr>
        <w:t xml:space="preserve"> </w:t>
      </w:r>
      <w:r w:rsidRPr="00746D78">
        <w:rPr>
          <w:rFonts w:ascii="Palatino Linotype" w:hAnsi="Palatino Linotype"/>
        </w:rPr>
        <w:t>and</w:t>
      </w:r>
      <w:r w:rsidRPr="00746D78">
        <w:rPr>
          <w:rFonts w:ascii="Palatino Linotype" w:hAnsi="Palatino Linotype"/>
          <w:spacing w:val="-4"/>
        </w:rPr>
        <w:t xml:space="preserve"> </w:t>
      </w:r>
      <w:r w:rsidRPr="00746D78">
        <w:rPr>
          <w:rFonts w:ascii="Palatino Linotype" w:hAnsi="Palatino Linotype"/>
        </w:rPr>
        <w:t>to</w:t>
      </w:r>
      <w:r w:rsidRPr="00746D78">
        <w:rPr>
          <w:rFonts w:ascii="Palatino Linotype" w:hAnsi="Palatino Linotype"/>
          <w:spacing w:val="-3"/>
        </w:rPr>
        <w:t xml:space="preserve"> </w:t>
      </w:r>
      <w:r w:rsidRPr="00746D78">
        <w:rPr>
          <w:rFonts w:ascii="Palatino Linotype" w:hAnsi="Palatino Linotype"/>
        </w:rPr>
        <w:t>recommend</w:t>
      </w:r>
      <w:r w:rsidRPr="00746D78">
        <w:rPr>
          <w:rFonts w:ascii="Palatino Linotype" w:hAnsi="Palatino Linotype"/>
          <w:spacing w:val="-4"/>
        </w:rPr>
        <w:t xml:space="preserve"> </w:t>
      </w:r>
      <w:r w:rsidRPr="00746D78">
        <w:rPr>
          <w:rFonts w:ascii="Palatino Linotype" w:hAnsi="Palatino Linotype"/>
        </w:rPr>
        <w:t>the</w:t>
      </w:r>
      <w:r w:rsidRPr="00746D78">
        <w:rPr>
          <w:rFonts w:ascii="Palatino Linotype" w:hAnsi="Palatino Linotype"/>
          <w:spacing w:val="-3"/>
        </w:rPr>
        <w:t xml:space="preserve"> </w:t>
      </w:r>
      <w:r w:rsidRPr="00746D78">
        <w:rPr>
          <w:rFonts w:ascii="Palatino Linotype" w:hAnsi="Palatino Linotype"/>
        </w:rPr>
        <w:t>ratemaking</w:t>
      </w:r>
      <w:r w:rsidRPr="00746D78">
        <w:rPr>
          <w:rFonts w:ascii="Palatino Linotype" w:hAnsi="Palatino Linotype"/>
          <w:spacing w:val="-2"/>
        </w:rPr>
        <w:t xml:space="preserve"> </w:t>
      </w:r>
      <w:r w:rsidRPr="00746D78">
        <w:rPr>
          <w:rFonts w:ascii="Palatino Linotype" w:hAnsi="Palatino Linotype"/>
        </w:rPr>
        <w:t>method that produces the higher revenue requirement.</w:t>
      </w:r>
      <w:r w:rsidRPr="00746D78" w:rsidR="00376B6B">
        <w:rPr>
          <w:rStyle w:val="FootnoteReference"/>
          <w:rFonts w:ascii="Palatino Linotype" w:hAnsi="Palatino Linotype"/>
        </w:rPr>
        <w:footnoteReference w:id="10"/>
      </w:r>
    </w:p>
    <w:p w:rsidR="0D8AF04D" w:rsidP="0D8AF04D" w:rsidRDefault="0D8AF04D" w14:paraId="74731492" w14:textId="2E01C4A3">
      <w:pPr>
        <w:pStyle w:val="Body"/>
        <w:spacing w:after="0" w:line="240" w:lineRule="auto"/>
        <w:rPr>
          <w:rFonts w:ascii="Palatino Linotype" w:hAnsi="Palatino Linotype"/>
          <w:sz w:val="24"/>
          <w:szCs w:val="24"/>
        </w:rPr>
      </w:pPr>
    </w:p>
    <w:p w:rsidR="00333125" w:rsidP="001B0526" w:rsidRDefault="00EE4614" w14:paraId="6DE1D1E6" w14:textId="58E6BACB">
      <w:pPr>
        <w:pStyle w:val="Body"/>
        <w:spacing w:after="0" w:line="240" w:lineRule="auto"/>
        <w:rPr>
          <w:rFonts w:ascii="Palatino Linotype" w:hAnsi="Palatino Linotype"/>
          <w:sz w:val="24"/>
          <w:szCs w:val="24"/>
        </w:rPr>
      </w:pPr>
      <w:r w:rsidRPr="00746D78">
        <w:rPr>
          <w:rFonts w:ascii="Palatino Linotype" w:hAnsi="Palatino Linotype"/>
          <w:sz w:val="24"/>
          <w:szCs w:val="24"/>
        </w:rPr>
        <w:t xml:space="preserve">Slide Inn, in its general rate increase request, utilized the ROM method </w:t>
      </w:r>
      <w:r w:rsidRPr="00746D78" w:rsidR="7D016F54">
        <w:rPr>
          <w:rFonts w:ascii="Palatino Linotype" w:hAnsi="Palatino Linotype"/>
          <w:sz w:val="24"/>
          <w:szCs w:val="24"/>
        </w:rPr>
        <w:t>with an ROM of 25.24%</w:t>
      </w:r>
      <w:r w:rsidRPr="00746D78">
        <w:rPr>
          <w:rFonts w:ascii="Palatino Linotype" w:hAnsi="Palatino Linotype"/>
          <w:sz w:val="24"/>
          <w:szCs w:val="24"/>
        </w:rPr>
        <w:t xml:space="preserve"> to determine its requested revenue requirement of $204,000</w:t>
      </w:r>
      <w:r w:rsidRPr="00746D78" w:rsidR="4386A2B0">
        <w:rPr>
          <w:rFonts w:ascii="Palatino Linotype" w:hAnsi="Palatino Linotype"/>
          <w:sz w:val="24"/>
          <w:szCs w:val="24"/>
        </w:rPr>
        <w:t>.</w:t>
      </w:r>
      <w:r w:rsidRPr="00746D78">
        <w:rPr>
          <w:rFonts w:ascii="Palatino Linotype" w:hAnsi="Palatino Linotype"/>
          <w:sz w:val="24"/>
          <w:szCs w:val="24"/>
        </w:rPr>
        <w:t xml:space="preserve"> </w:t>
      </w:r>
      <w:r w:rsidRPr="00746D78" w:rsidR="00E96474">
        <w:rPr>
          <w:rFonts w:ascii="Palatino Linotype" w:hAnsi="Palatino Linotype"/>
          <w:sz w:val="24"/>
          <w:szCs w:val="24"/>
        </w:rPr>
        <w:t>The</w:t>
      </w:r>
      <w:r w:rsidRPr="00746D78" w:rsidR="00E96474">
        <w:rPr>
          <w:rFonts w:ascii="Palatino Linotype" w:hAnsi="Palatino Linotype"/>
          <w:spacing w:val="-3"/>
          <w:sz w:val="24"/>
          <w:szCs w:val="24"/>
        </w:rPr>
        <w:t xml:space="preserve"> </w:t>
      </w:r>
      <w:r w:rsidRPr="00746D78" w:rsidR="00E96474">
        <w:rPr>
          <w:rFonts w:ascii="Palatino Linotype" w:hAnsi="Palatino Linotype"/>
          <w:sz w:val="24"/>
          <w:szCs w:val="24"/>
        </w:rPr>
        <w:t>WD’s</w:t>
      </w:r>
      <w:r w:rsidRPr="00746D78" w:rsidR="00E96474">
        <w:rPr>
          <w:rFonts w:ascii="Palatino Linotype" w:hAnsi="Palatino Linotype"/>
          <w:spacing w:val="-4"/>
          <w:sz w:val="24"/>
          <w:szCs w:val="24"/>
        </w:rPr>
        <w:t xml:space="preserve"> </w:t>
      </w:r>
      <w:r w:rsidRPr="00746D78" w:rsidR="00E96474">
        <w:rPr>
          <w:rFonts w:ascii="Palatino Linotype" w:hAnsi="Palatino Linotype"/>
          <w:sz w:val="24"/>
          <w:szCs w:val="24"/>
        </w:rPr>
        <w:t>202</w:t>
      </w:r>
      <w:r w:rsidR="00166F8C">
        <w:rPr>
          <w:rFonts w:ascii="Palatino Linotype" w:hAnsi="Palatino Linotype"/>
          <w:sz w:val="24"/>
          <w:szCs w:val="24"/>
        </w:rPr>
        <w:t>5</w:t>
      </w:r>
      <w:r w:rsidRPr="00746D78" w:rsidR="00E96474">
        <w:rPr>
          <w:rFonts w:ascii="Palatino Linotype" w:hAnsi="Palatino Linotype"/>
          <w:spacing w:val="-3"/>
          <w:sz w:val="24"/>
          <w:szCs w:val="24"/>
        </w:rPr>
        <w:t xml:space="preserve"> </w:t>
      </w:r>
      <w:r w:rsidRPr="00746D78" w:rsidR="00E96474">
        <w:rPr>
          <w:rFonts w:ascii="Palatino Linotype" w:hAnsi="Palatino Linotype"/>
          <w:sz w:val="24"/>
          <w:szCs w:val="24"/>
        </w:rPr>
        <w:t>memorandum</w:t>
      </w:r>
      <w:r w:rsidRPr="00746D78" w:rsidR="00E96474">
        <w:rPr>
          <w:rFonts w:ascii="Palatino Linotype" w:hAnsi="Palatino Linotype"/>
          <w:spacing w:val="-4"/>
          <w:sz w:val="24"/>
          <w:szCs w:val="24"/>
        </w:rPr>
        <w:t xml:space="preserve"> </w:t>
      </w:r>
      <w:r w:rsidRPr="00746D78" w:rsidR="00E96474">
        <w:rPr>
          <w:rFonts w:ascii="Palatino Linotype" w:hAnsi="Palatino Linotype"/>
          <w:sz w:val="24"/>
          <w:szCs w:val="24"/>
        </w:rPr>
        <w:t>for</w:t>
      </w:r>
      <w:r w:rsidRPr="00746D78" w:rsidR="00E96474">
        <w:rPr>
          <w:rFonts w:ascii="Palatino Linotype" w:hAnsi="Palatino Linotype"/>
          <w:spacing w:val="-2"/>
          <w:sz w:val="24"/>
          <w:szCs w:val="24"/>
        </w:rPr>
        <w:t xml:space="preserve"> </w:t>
      </w:r>
      <w:r w:rsidRPr="00746D78" w:rsidR="00E96474">
        <w:rPr>
          <w:rFonts w:ascii="Palatino Linotype" w:hAnsi="Palatino Linotype"/>
          <w:sz w:val="24"/>
          <w:szCs w:val="24"/>
        </w:rPr>
        <w:t>the</w:t>
      </w:r>
      <w:r w:rsidRPr="00746D78" w:rsidR="00E96474">
        <w:rPr>
          <w:rFonts w:ascii="Palatino Linotype" w:hAnsi="Palatino Linotype"/>
          <w:spacing w:val="-3"/>
          <w:sz w:val="24"/>
          <w:szCs w:val="24"/>
        </w:rPr>
        <w:t xml:space="preserve"> </w:t>
      </w:r>
      <w:r w:rsidRPr="00746D78" w:rsidR="00E96474">
        <w:rPr>
          <w:rFonts w:ascii="Palatino Linotype" w:hAnsi="Palatino Linotype"/>
          <w:sz w:val="24"/>
          <w:szCs w:val="24"/>
        </w:rPr>
        <w:t>recommended</w:t>
      </w:r>
      <w:r w:rsidRPr="00746D78" w:rsidR="00E96474">
        <w:rPr>
          <w:rFonts w:ascii="Palatino Linotype" w:hAnsi="Palatino Linotype"/>
          <w:spacing w:val="-3"/>
          <w:sz w:val="24"/>
          <w:szCs w:val="24"/>
        </w:rPr>
        <w:t xml:space="preserve"> </w:t>
      </w:r>
      <w:r w:rsidRPr="00746D78" w:rsidR="00E96474">
        <w:rPr>
          <w:rFonts w:ascii="Palatino Linotype" w:hAnsi="Palatino Linotype"/>
          <w:sz w:val="24"/>
          <w:szCs w:val="24"/>
        </w:rPr>
        <w:t>ROR</w:t>
      </w:r>
      <w:r w:rsidRPr="00746D78" w:rsidR="00E96474">
        <w:rPr>
          <w:rFonts w:ascii="Palatino Linotype" w:hAnsi="Palatino Linotype"/>
          <w:spacing w:val="-3"/>
          <w:sz w:val="24"/>
          <w:szCs w:val="24"/>
        </w:rPr>
        <w:t xml:space="preserve"> </w:t>
      </w:r>
      <w:r w:rsidRPr="00746D78" w:rsidR="00E96474">
        <w:rPr>
          <w:rFonts w:ascii="Palatino Linotype" w:hAnsi="Palatino Linotype"/>
          <w:sz w:val="24"/>
          <w:szCs w:val="24"/>
        </w:rPr>
        <w:t>and</w:t>
      </w:r>
      <w:r w:rsidRPr="00746D78" w:rsidR="00E96474">
        <w:rPr>
          <w:rFonts w:ascii="Palatino Linotype" w:hAnsi="Palatino Linotype"/>
          <w:spacing w:val="-4"/>
          <w:sz w:val="24"/>
          <w:szCs w:val="24"/>
        </w:rPr>
        <w:t xml:space="preserve"> </w:t>
      </w:r>
      <w:r w:rsidRPr="00746D78" w:rsidR="00E96474">
        <w:rPr>
          <w:rFonts w:ascii="Palatino Linotype" w:hAnsi="Palatino Linotype"/>
          <w:sz w:val="24"/>
          <w:szCs w:val="24"/>
        </w:rPr>
        <w:t>ROM</w:t>
      </w:r>
      <w:r w:rsidRPr="00746D78" w:rsidR="00E96474">
        <w:rPr>
          <w:rFonts w:ascii="Palatino Linotype" w:hAnsi="Palatino Linotype"/>
          <w:spacing w:val="-5"/>
          <w:sz w:val="24"/>
          <w:szCs w:val="24"/>
        </w:rPr>
        <w:t xml:space="preserve"> </w:t>
      </w:r>
      <w:r w:rsidRPr="00746D78" w:rsidR="00E96474">
        <w:rPr>
          <w:rFonts w:ascii="Palatino Linotype" w:hAnsi="Palatino Linotype"/>
          <w:sz w:val="24"/>
          <w:szCs w:val="24"/>
        </w:rPr>
        <w:t>for</w:t>
      </w:r>
      <w:r w:rsidRPr="00746D78" w:rsidR="00E96474">
        <w:rPr>
          <w:rFonts w:ascii="Palatino Linotype" w:hAnsi="Palatino Linotype"/>
          <w:spacing w:val="-2"/>
          <w:sz w:val="24"/>
          <w:szCs w:val="24"/>
        </w:rPr>
        <w:t xml:space="preserve"> </w:t>
      </w:r>
      <w:r w:rsidRPr="00746D78" w:rsidR="00E96474">
        <w:rPr>
          <w:rFonts w:ascii="Palatino Linotype" w:hAnsi="Palatino Linotype"/>
          <w:sz w:val="24"/>
          <w:szCs w:val="24"/>
        </w:rPr>
        <w:t>Class</w:t>
      </w:r>
      <w:r w:rsidRPr="00746D78" w:rsidR="00E96474">
        <w:rPr>
          <w:rFonts w:ascii="Palatino Linotype" w:hAnsi="Palatino Linotype"/>
          <w:spacing w:val="-4"/>
          <w:sz w:val="24"/>
          <w:szCs w:val="24"/>
        </w:rPr>
        <w:t xml:space="preserve"> </w:t>
      </w:r>
      <w:r w:rsidRPr="00746D78" w:rsidR="00E96474">
        <w:rPr>
          <w:rFonts w:ascii="Palatino Linotype" w:hAnsi="Palatino Linotype"/>
          <w:sz w:val="24"/>
          <w:szCs w:val="24"/>
        </w:rPr>
        <w:t>C</w:t>
      </w:r>
      <w:r w:rsidRPr="00746D78" w:rsidR="00E96474">
        <w:rPr>
          <w:rFonts w:ascii="Palatino Linotype" w:hAnsi="Palatino Linotype"/>
          <w:spacing w:val="-3"/>
          <w:sz w:val="24"/>
          <w:szCs w:val="24"/>
        </w:rPr>
        <w:t xml:space="preserve"> </w:t>
      </w:r>
      <w:r w:rsidRPr="00746D78" w:rsidR="00E96474">
        <w:rPr>
          <w:rFonts w:ascii="Palatino Linotype" w:hAnsi="Palatino Linotype"/>
          <w:sz w:val="24"/>
          <w:szCs w:val="24"/>
        </w:rPr>
        <w:t>and</w:t>
      </w:r>
      <w:r w:rsidRPr="00746D78" w:rsidR="00E96474">
        <w:rPr>
          <w:rFonts w:ascii="Palatino Linotype" w:hAnsi="Palatino Linotype"/>
          <w:spacing w:val="-4"/>
          <w:sz w:val="24"/>
          <w:szCs w:val="24"/>
        </w:rPr>
        <w:t xml:space="preserve"> </w:t>
      </w:r>
      <w:r w:rsidRPr="00746D78" w:rsidR="00E96474">
        <w:rPr>
          <w:rFonts w:ascii="Palatino Linotype" w:hAnsi="Palatino Linotype"/>
          <w:sz w:val="24"/>
          <w:szCs w:val="24"/>
        </w:rPr>
        <w:t xml:space="preserve">D water utilities was issued on March </w:t>
      </w:r>
      <w:r w:rsidR="00B4078C">
        <w:rPr>
          <w:rFonts w:ascii="Palatino Linotype" w:hAnsi="Palatino Linotype"/>
          <w:sz w:val="24"/>
          <w:szCs w:val="24"/>
        </w:rPr>
        <w:t>12</w:t>
      </w:r>
      <w:r w:rsidRPr="00746D78" w:rsidR="00E96474">
        <w:rPr>
          <w:rFonts w:ascii="Palatino Linotype" w:hAnsi="Palatino Linotype"/>
          <w:sz w:val="24"/>
          <w:szCs w:val="24"/>
        </w:rPr>
        <w:t>, 202</w:t>
      </w:r>
      <w:r w:rsidR="00B4078C">
        <w:rPr>
          <w:rFonts w:ascii="Palatino Linotype" w:hAnsi="Palatino Linotype"/>
          <w:sz w:val="24"/>
          <w:szCs w:val="24"/>
        </w:rPr>
        <w:t>5</w:t>
      </w:r>
      <w:r w:rsidRPr="00746D78" w:rsidR="00E96474">
        <w:rPr>
          <w:rFonts w:ascii="Palatino Linotype" w:hAnsi="Palatino Linotype"/>
          <w:sz w:val="24"/>
          <w:szCs w:val="24"/>
        </w:rPr>
        <w:t xml:space="preserve">. For Class D water utilities, the WD recommends a ROR range of </w:t>
      </w:r>
      <w:r w:rsidRPr="00166F8C" w:rsidR="00E96474">
        <w:rPr>
          <w:rFonts w:ascii="Palatino Linotype" w:hAnsi="Palatino Linotype"/>
          <w:sz w:val="24"/>
          <w:szCs w:val="24"/>
        </w:rPr>
        <w:t>1</w:t>
      </w:r>
      <w:r w:rsidRPr="00166F8C" w:rsidR="00142F60">
        <w:rPr>
          <w:rFonts w:ascii="Palatino Linotype" w:hAnsi="Palatino Linotype"/>
          <w:sz w:val="24"/>
          <w:szCs w:val="24"/>
        </w:rPr>
        <w:t>2</w:t>
      </w:r>
      <w:r w:rsidRPr="00166F8C" w:rsidR="00E96474">
        <w:rPr>
          <w:rFonts w:ascii="Palatino Linotype" w:hAnsi="Palatino Linotype"/>
          <w:sz w:val="24"/>
          <w:szCs w:val="24"/>
        </w:rPr>
        <w:t>.</w:t>
      </w:r>
      <w:r w:rsidRPr="00166F8C" w:rsidR="00142F60">
        <w:rPr>
          <w:rFonts w:ascii="Palatino Linotype" w:hAnsi="Palatino Linotype"/>
          <w:sz w:val="24"/>
          <w:szCs w:val="24"/>
        </w:rPr>
        <w:t>8</w:t>
      </w:r>
      <w:r w:rsidRPr="00166F8C" w:rsidR="00E96474">
        <w:rPr>
          <w:rFonts w:ascii="Palatino Linotype" w:hAnsi="Palatino Linotype"/>
          <w:sz w:val="24"/>
          <w:szCs w:val="24"/>
        </w:rPr>
        <w:t>0% to 1</w:t>
      </w:r>
      <w:r w:rsidRPr="00166F8C" w:rsidR="00142F60">
        <w:rPr>
          <w:rFonts w:ascii="Palatino Linotype" w:hAnsi="Palatino Linotype"/>
          <w:sz w:val="24"/>
          <w:szCs w:val="24"/>
        </w:rPr>
        <w:t>4</w:t>
      </w:r>
      <w:r w:rsidRPr="00166F8C" w:rsidR="00E96474">
        <w:rPr>
          <w:rFonts w:ascii="Palatino Linotype" w:hAnsi="Palatino Linotype"/>
          <w:sz w:val="24"/>
          <w:szCs w:val="24"/>
        </w:rPr>
        <w:t>.30%</w:t>
      </w:r>
      <w:r w:rsidRPr="00746D78" w:rsidR="00E96474">
        <w:rPr>
          <w:rFonts w:ascii="Palatino Linotype" w:hAnsi="Palatino Linotype"/>
          <w:sz w:val="24"/>
          <w:szCs w:val="24"/>
        </w:rPr>
        <w:t xml:space="preserve"> and a ROM </w:t>
      </w:r>
      <w:r w:rsidRPr="00352D1C" w:rsidR="00E96474">
        <w:rPr>
          <w:rFonts w:ascii="Palatino Linotype" w:hAnsi="Palatino Linotype"/>
          <w:sz w:val="24"/>
          <w:szCs w:val="24"/>
        </w:rPr>
        <w:t>of 2</w:t>
      </w:r>
      <w:r w:rsidR="00141FEA">
        <w:rPr>
          <w:rFonts w:ascii="Palatino Linotype" w:hAnsi="Palatino Linotype"/>
          <w:sz w:val="24"/>
          <w:szCs w:val="24"/>
        </w:rPr>
        <w:t>7</w:t>
      </w:r>
      <w:r w:rsidRPr="00352D1C" w:rsidR="00E96474">
        <w:rPr>
          <w:rFonts w:ascii="Palatino Linotype" w:hAnsi="Palatino Linotype"/>
          <w:sz w:val="24"/>
          <w:szCs w:val="24"/>
        </w:rPr>
        <w:t>.5</w:t>
      </w:r>
      <w:r w:rsidR="00141FEA">
        <w:rPr>
          <w:rFonts w:ascii="Palatino Linotype" w:hAnsi="Palatino Linotype"/>
          <w:sz w:val="24"/>
          <w:szCs w:val="24"/>
        </w:rPr>
        <w:t>0</w:t>
      </w:r>
      <w:r w:rsidRPr="00746D78" w:rsidR="00E96474">
        <w:rPr>
          <w:rFonts w:ascii="Palatino Linotype" w:hAnsi="Palatino Linotype"/>
          <w:sz w:val="24"/>
          <w:szCs w:val="24"/>
        </w:rPr>
        <w:t>%.</w:t>
      </w:r>
      <w:r w:rsidRPr="00746D78" w:rsidR="00E96474">
        <w:rPr>
          <w:rStyle w:val="FootnoteReference"/>
          <w:rFonts w:ascii="Palatino Linotype" w:hAnsi="Palatino Linotype"/>
          <w:sz w:val="24"/>
          <w:szCs w:val="24"/>
        </w:rPr>
        <w:footnoteReference w:id="11"/>
      </w:r>
      <w:r w:rsidR="007F0E45">
        <w:rPr>
          <w:rFonts w:ascii="Palatino Linotype" w:hAnsi="Palatino Linotype"/>
          <w:sz w:val="24"/>
          <w:szCs w:val="24"/>
        </w:rPr>
        <w:t xml:space="preserve"> </w:t>
      </w:r>
    </w:p>
    <w:p w:rsidR="00333125" w:rsidP="001B0526" w:rsidRDefault="00333125" w14:paraId="745E7034" w14:textId="77777777">
      <w:pPr>
        <w:pStyle w:val="Body"/>
        <w:spacing w:after="0" w:line="240" w:lineRule="auto"/>
        <w:rPr>
          <w:rFonts w:ascii="Palatino Linotype" w:hAnsi="Palatino Linotype"/>
          <w:sz w:val="24"/>
          <w:szCs w:val="24"/>
        </w:rPr>
      </w:pPr>
    </w:p>
    <w:p w:rsidR="00912336" w:rsidP="00AB0B24" w:rsidRDefault="00EE4614" w14:paraId="05E2FCEB" w14:textId="4C6D2893">
      <w:pPr>
        <w:pStyle w:val="Body"/>
        <w:spacing w:after="0" w:line="240" w:lineRule="auto"/>
        <w:rPr>
          <w:rFonts w:ascii="Palatino Linotype" w:hAnsi="Palatino Linotype"/>
          <w:sz w:val="24"/>
          <w:szCs w:val="24"/>
        </w:rPr>
      </w:pPr>
      <w:r w:rsidRPr="013B282C">
        <w:rPr>
          <w:rFonts w:ascii="Palatino Linotype" w:hAnsi="Palatino Linotype"/>
          <w:sz w:val="24"/>
          <w:szCs w:val="24"/>
        </w:rPr>
        <w:t xml:space="preserve">The WD utilized both ROR and ROM </w:t>
      </w:r>
      <w:r w:rsidRPr="23F5131F">
        <w:rPr>
          <w:rFonts w:ascii="Palatino Linotype" w:hAnsi="Palatino Linotype"/>
          <w:sz w:val="24"/>
          <w:szCs w:val="24"/>
        </w:rPr>
        <w:t>method</w:t>
      </w:r>
      <w:r w:rsidRPr="23F5131F" w:rsidR="41C71630">
        <w:rPr>
          <w:rFonts w:ascii="Palatino Linotype" w:hAnsi="Palatino Linotype"/>
          <w:sz w:val="24"/>
          <w:szCs w:val="24"/>
        </w:rPr>
        <w:t>s</w:t>
      </w:r>
      <w:r w:rsidRPr="23F5131F">
        <w:rPr>
          <w:rFonts w:ascii="Palatino Linotype" w:hAnsi="Palatino Linotype"/>
          <w:sz w:val="24"/>
          <w:szCs w:val="24"/>
        </w:rPr>
        <w:t xml:space="preserve"> </w:t>
      </w:r>
      <w:r w:rsidRPr="013B282C">
        <w:rPr>
          <w:rFonts w:ascii="Palatino Linotype" w:hAnsi="Palatino Linotype"/>
          <w:sz w:val="24"/>
          <w:szCs w:val="24"/>
        </w:rPr>
        <w:t xml:space="preserve">to determine </w:t>
      </w:r>
      <w:r w:rsidRPr="23F5131F" w:rsidR="00E214EF">
        <w:rPr>
          <w:rFonts w:ascii="Palatino Linotype" w:hAnsi="Palatino Linotype"/>
          <w:sz w:val="24"/>
          <w:szCs w:val="24"/>
        </w:rPr>
        <w:t>comparable</w:t>
      </w:r>
      <w:r w:rsidRPr="013B282C">
        <w:rPr>
          <w:rFonts w:ascii="Palatino Linotype" w:hAnsi="Palatino Linotype"/>
          <w:sz w:val="24"/>
          <w:szCs w:val="24"/>
        </w:rPr>
        <w:t xml:space="preserve"> revenue </w:t>
      </w:r>
      <w:r w:rsidRPr="23F5131F">
        <w:rPr>
          <w:rFonts w:ascii="Palatino Linotype" w:hAnsi="Palatino Linotype"/>
          <w:sz w:val="24"/>
          <w:szCs w:val="24"/>
        </w:rPr>
        <w:t>requirement</w:t>
      </w:r>
      <w:r w:rsidRPr="23F5131F" w:rsidR="180C0108">
        <w:rPr>
          <w:rFonts w:ascii="Palatino Linotype" w:hAnsi="Palatino Linotype"/>
          <w:sz w:val="24"/>
          <w:szCs w:val="24"/>
        </w:rPr>
        <w:t xml:space="preserve">s. </w:t>
      </w:r>
      <w:r w:rsidRPr="315FE004" w:rsidR="180C0108">
        <w:rPr>
          <w:rFonts w:ascii="Palatino Linotype" w:hAnsi="Palatino Linotype"/>
          <w:sz w:val="24"/>
          <w:szCs w:val="24"/>
        </w:rPr>
        <w:t>The</w:t>
      </w:r>
      <w:r w:rsidRPr="23F5131F" w:rsidR="180C0108">
        <w:rPr>
          <w:rFonts w:ascii="Palatino Linotype" w:hAnsi="Palatino Linotype"/>
          <w:sz w:val="24"/>
          <w:szCs w:val="24"/>
        </w:rPr>
        <w:t xml:space="preserve"> calculations </w:t>
      </w:r>
      <w:r w:rsidRPr="23F5131F" w:rsidR="00E214EF">
        <w:rPr>
          <w:rFonts w:ascii="Palatino Linotype" w:hAnsi="Palatino Linotype"/>
          <w:sz w:val="24"/>
          <w:szCs w:val="24"/>
        </w:rPr>
        <w:t>indicate</w:t>
      </w:r>
      <w:r w:rsidRPr="013B282C" w:rsidR="00E214EF">
        <w:rPr>
          <w:rFonts w:ascii="Palatino Linotype" w:hAnsi="Palatino Linotype"/>
          <w:sz w:val="24"/>
          <w:szCs w:val="24"/>
        </w:rPr>
        <w:t xml:space="preserve"> that</w:t>
      </w:r>
      <w:r w:rsidRPr="013B282C">
        <w:rPr>
          <w:rFonts w:ascii="Palatino Linotype" w:hAnsi="Palatino Linotype"/>
          <w:sz w:val="24"/>
          <w:szCs w:val="24"/>
        </w:rPr>
        <w:t xml:space="preserve"> </w:t>
      </w:r>
      <w:r w:rsidR="004B66DA">
        <w:rPr>
          <w:rFonts w:ascii="Palatino Linotype" w:hAnsi="Palatino Linotype"/>
          <w:sz w:val="24"/>
          <w:szCs w:val="24"/>
        </w:rPr>
        <w:t xml:space="preserve">adopting </w:t>
      </w:r>
      <w:r w:rsidRPr="23F5131F" w:rsidR="598B0275">
        <w:rPr>
          <w:rFonts w:ascii="Palatino Linotype" w:hAnsi="Palatino Linotype"/>
          <w:sz w:val="24"/>
          <w:szCs w:val="24"/>
        </w:rPr>
        <w:t xml:space="preserve">a </w:t>
      </w:r>
      <w:r w:rsidRPr="00166F8C" w:rsidR="598B0275">
        <w:rPr>
          <w:rFonts w:ascii="Palatino Linotype" w:hAnsi="Palatino Linotype"/>
          <w:sz w:val="24"/>
          <w:szCs w:val="24"/>
        </w:rPr>
        <w:t>1</w:t>
      </w:r>
      <w:r w:rsidR="00F55502">
        <w:rPr>
          <w:rFonts w:ascii="Palatino Linotype" w:hAnsi="Palatino Linotype"/>
          <w:sz w:val="24"/>
          <w:szCs w:val="24"/>
        </w:rPr>
        <w:t>3.51</w:t>
      </w:r>
      <w:r w:rsidRPr="00166F8C" w:rsidR="598B0275">
        <w:rPr>
          <w:rFonts w:ascii="Palatino Linotype" w:hAnsi="Palatino Linotype"/>
          <w:sz w:val="24"/>
          <w:szCs w:val="24"/>
        </w:rPr>
        <w:t xml:space="preserve">% ROR </w:t>
      </w:r>
      <w:r w:rsidR="00BB5896">
        <w:rPr>
          <w:rFonts w:ascii="Palatino Linotype" w:hAnsi="Palatino Linotype"/>
          <w:sz w:val="24"/>
          <w:szCs w:val="24"/>
        </w:rPr>
        <w:t xml:space="preserve">at the </w:t>
      </w:r>
      <w:r w:rsidR="00F55502">
        <w:rPr>
          <w:rFonts w:ascii="Palatino Linotype" w:hAnsi="Palatino Linotype"/>
          <w:sz w:val="24"/>
          <w:szCs w:val="24"/>
        </w:rPr>
        <w:t>middle</w:t>
      </w:r>
      <w:r w:rsidR="00BB5896">
        <w:rPr>
          <w:rFonts w:ascii="Palatino Linotype" w:hAnsi="Palatino Linotype"/>
          <w:sz w:val="24"/>
          <w:szCs w:val="24"/>
        </w:rPr>
        <w:t xml:space="preserve"> of the recommended range</w:t>
      </w:r>
      <w:r w:rsidRPr="00166F8C" w:rsidR="598B0275">
        <w:rPr>
          <w:rFonts w:ascii="Palatino Linotype" w:hAnsi="Palatino Linotype"/>
          <w:sz w:val="24"/>
          <w:szCs w:val="24"/>
        </w:rPr>
        <w:t xml:space="preserve"> produces a </w:t>
      </w:r>
      <w:r w:rsidRPr="00166F8C" w:rsidR="005C3077">
        <w:rPr>
          <w:rFonts w:ascii="Palatino Linotype" w:hAnsi="Palatino Linotype"/>
          <w:sz w:val="24"/>
          <w:szCs w:val="24"/>
        </w:rPr>
        <w:t>revenue requirement of $</w:t>
      </w:r>
      <w:r w:rsidR="00C56D9D">
        <w:rPr>
          <w:rFonts w:ascii="Palatino Linotype" w:hAnsi="Palatino Linotype"/>
          <w:sz w:val="24"/>
          <w:szCs w:val="24"/>
        </w:rPr>
        <w:t>193</w:t>
      </w:r>
      <w:r w:rsidRPr="00166F8C" w:rsidR="005C3077">
        <w:rPr>
          <w:rFonts w:ascii="Palatino Linotype" w:hAnsi="Palatino Linotype"/>
          <w:sz w:val="24"/>
          <w:szCs w:val="24"/>
        </w:rPr>
        <w:t>,</w:t>
      </w:r>
      <w:r w:rsidR="00C56D9D">
        <w:rPr>
          <w:rFonts w:ascii="Palatino Linotype" w:hAnsi="Palatino Linotype"/>
          <w:sz w:val="24"/>
          <w:szCs w:val="24"/>
        </w:rPr>
        <w:t>153</w:t>
      </w:r>
      <w:r w:rsidRPr="00166F8C" w:rsidR="73F0106E">
        <w:rPr>
          <w:rFonts w:ascii="Palatino Linotype" w:hAnsi="Palatino Linotype"/>
          <w:sz w:val="24"/>
          <w:szCs w:val="24"/>
        </w:rPr>
        <w:t>.</w:t>
      </w:r>
      <w:r w:rsidRPr="23F5131F" w:rsidR="73F0106E">
        <w:rPr>
          <w:rFonts w:ascii="Palatino Linotype" w:hAnsi="Palatino Linotype"/>
          <w:sz w:val="24"/>
          <w:szCs w:val="24"/>
        </w:rPr>
        <w:t xml:space="preserve"> </w:t>
      </w:r>
      <w:r w:rsidR="0067751E">
        <w:rPr>
          <w:rFonts w:ascii="Palatino Linotype" w:hAnsi="Palatino Linotype"/>
          <w:sz w:val="24"/>
          <w:szCs w:val="24"/>
        </w:rPr>
        <w:t>Applying</w:t>
      </w:r>
      <w:r w:rsidRPr="23F5131F" w:rsidR="73F0106E">
        <w:rPr>
          <w:rFonts w:ascii="Palatino Linotype" w:hAnsi="Palatino Linotype"/>
          <w:sz w:val="24"/>
          <w:szCs w:val="24"/>
        </w:rPr>
        <w:t xml:space="preserve"> the ROM method with </w:t>
      </w:r>
      <w:r w:rsidRPr="23F5131F" w:rsidR="00C1388C">
        <w:rPr>
          <w:rFonts w:ascii="Palatino Linotype" w:hAnsi="Palatino Linotype"/>
          <w:sz w:val="24"/>
          <w:szCs w:val="24"/>
        </w:rPr>
        <w:t>a</w:t>
      </w:r>
      <w:r w:rsidRPr="23F5131F" w:rsidR="73F0106E">
        <w:rPr>
          <w:rFonts w:ascii="Palatino Linotype" w:hAnsi="Palatino Linotype"/>
          <w:sz w:val="24"/>
          <w:szCs w:val="24"/>
        </w:rPr>
        <w:t xml:space="preserve"> </w:t>
      </w:r>
      <w:r w:rsidR="006C542A">
        <w:rPr>
          <w:rFonts w:ascii="Palatino Linotype" w:hAnsi="Palatino Linotype"/>
          <w:sz w:val="24"/>
          <w:szCs w:val="24"/>
        </w:rPr>
        <w:t xml:space="preserve">recommended </w:t>
      </w:r>
      <w:r w:rsidR="0067751E">
        <w:rPr>
          <w:rFonts w:ascii="Palatino Linotype" w:hAnsi="Palatino Linotype"/>
          <w:sz w:val="24"/>
          <w:szCs w:val="24"/>
        </w:rPr>
        <w:t>margin</w:t>
      </w:r>
      <w:r w:rsidRPr="23F5131F" w:rsidR="73F0106E">
        <w:rPr>
          <w:rFonts w:ascii="Palatino Linotype" w:hAnsi="Palatino Linotype"/>
          <w:sz w:val="24"/>
          <w:szCs w:val="24"/>
        </w:rPr>
        <w:t xml:space="preserve"> of 2</w:t>
      </w:r>
      <w:r w:rsidR="00141FEA">
        <w:rPr>
          <w:rFonts w:ascii="Palatino Linotype" w:hAnsi="Palatino Linotype"/>
          <w:sz w:val="24"/>
          <w:szCs w:val="24"/>
        </w:rPr>
        <w:t>7</w:t>
      </w:r>
      <w:r w:rsidRPr="23F5131F" w:rsidR="73F0106E">
        <w:rPr>
          <w:rFonts w:ascii="Palatino Linotype" w:hAnsi="Palatino Linotype"/>
          <w:sz w:val="24"/>
          <w:szCs w:val="24"/>
        </w:rPr>
        <w:t>.5</w:t>
      </w:r>
      <w:r w:rsidR="00141FEA">
        <w:rPr>
          <w:rFonts w:ascii="Palatino Linotype" w:hAnsi="Palatino Linotype"/>
          <w:sz w:val="24"/>
          <w:szCs w:val="24"/>
        </w:rPr>
        <w:t>0</w:t>
      </w:r>
      <w:r w:rsidRPr="23F5131F" w:rsidR="73F0106E">
        <w:rPr>
          <w:rFonts w:ascii="Palatino Linotype" w:hAnsi="Palatino Linotype"/>
          <w:sz w:val="24"/>
          <w:szCs w:val="24"/>
        </w:rPr>
        <w:t xml:space="preserve">% </w:t>
      </w:r>
      <w:r w:rsidR="00A309A0">
        <w:rPr>
          <w:rFonts w:ascii="Palatino Linotype" w:hAnsi="Palatino Linotype"/>
          <w:sz w:val="24"/>
          <w:szCs w:val="24"/>
        </w:rPr>
        <w:t xml:space="preserve">yields the same </w:t>
      </w:r>
      <w:r w:rsidRPr="013B282C">
        <w:rPr>
          <w:rFonts w:ascii="Palatino Linotype" w:hAnsi="Palatino Linotype"/>
          <w:sz w:val="24"/>
          <w:szCs w:val="24"/>
        </w:rPr>
        <w:t>revenue requirement of $</w:t>
      </w:r>
      <w:r w:rsidR="002F2021">
        <w:rPr>
          <w:rFonts w:ascii="Palatino Linotype" w:hAnsi="Palatino Linotype"/>
          <w:sz w:val="24"/>
          <w:szCs w:val="24"/>
        </w:rPr>
        <w:t>19</w:t>
      </w:r>
      <w:r w:rsidR="00C56D9D">
        <w:rPr>
          <w:rFonts w:ascii="Palatino Linotype" w:hAnsi="Palatino Linotype"/>
          <w:sz w:val="24"/>
          <w:szCs w:val="24"/>
        </w:rPr>
        <w:t>3</w:t>
      </w:r>
      <w:r w:rsidR="002F2021">
        <w:rPr>
          <w:rFonts w:ascii="Palatino Linotype" w:hAnsi="Palatino Linotype"/>
          <w:sz w:val="24"/>
          <w:szCs w:val="24"/>
        </w:rPr>
        <w:t>,</w:t>
      </w:r>
      <w:r w:rsidR="00C56D9D">
        <w:rPr>
          <w:rFonts w:ascii="Palatino Linotype" w:hAnsi="Palatino Linotype"/>
          <w:sz w:val="24"/>
          <w:szCs w:val="24"/>
        </w:rPr>
        <w:t>153</w:t>
      </w:r>
      <w:r w:rsidRPr="7E13EB3D" w:rsidR="5144EB9A">
        <w:rPr>
          <w:rFonts w:ascii="Palatino Linotype" w:hAnsi="Palatino Linotype"/>
          <w:sz w:val="24"/>
          <w:szCs w:val="24"/>
        </w:rPr>
        <w:t xml:space="preserve">. </w:t>
      </w:r>
      <w:r w:rsidR="00BF301A">
        <w:rPr>
          <w:rFonts w:ascii="Palatino Linotype" w:hAnsi="Palatino Linotype"/>
          <w:sz w:val="24"/>
          <w:szCs w:val="24"/>
        </w:rPr>
        <w:t>Since both the ROR and ROM methods</w:t>
      </w:r>
      <w:r w:rsidR="005C3360">
        <w:rPr>
          <w:rFonts w:ascii="Palatino Linotype" w:hAnsi="Palatino Linotype"/>
          <w:sz w:val="24"/>
          <w:szCs w:val="24"/>
        </w:rPr>
        <w:t xml:space="preserve"> produce identical results, </w:t>
      </w:r>
      <w:r w:rsidR="00BF301A">
        <w:rPr>
          <w:rFonts w:ascii="Palatino Linotype" w:hAnsi="Palatino Linotype"/>
          <w:sz w:val="24"/>
          <w:szCs w:val="24"/>
        </w:rPr>
        <w:t xml:space="preserve">WD selected </w:t>
      </w:r>
      <w:r w:rsidR="00B9381E">
        <w:rPr>
          <w:rFonts w:ascii="Palatino Linotype" w:hAnsi="Palatino Linotype"/>
          <w:sz w:val="24"/>
          <w:szCs w:val="24"/>
        </w:rPr>
        <w:t xml:space="preserve">the ROR method to </w:t>
      </w:r>
      <w:r w:rsidR="006805B3">
        <w:rPr>
          <w:rFonts w:ascii="Palatino Linotype" w:hAnsi="Palatino Linotype"/>
          <w:sz w:val="24"/>
          <w:szCs w:val="24"/>
        </w:rPr>
        <w:t>estimate the revenue requirement for EY 2026.</w:t>
      </w:r>
    </w:p>
    <w:p w:rsidR="00E012BA" w:rsidP="00AB0B24" w:rsidRDefault="00E012BA" w14:paraId="37E18CA4" w14:textId="77777777">
      <w:pPr>
        <w:pStyle w:val="Body"/>
        <w:spacing w:after="0" w:line="240" w:lineRule="auto"/>
        <w:rPr>
          <w:rFonts w:ascii="Palatino Linotype" w:hAnsi="Palatino Linotype"/>
          <w:sz w:val="24"/>
          <w:szCs w:val="24"/>
        </w:rPr>
      </w:pPr>
    </w:p>
    <w:p w:rsidRPr="00E012BA" w:rsidR="00E012BA" w:rsidP="00AB0B24" w:rsidRDefault="4F6E7EDD" w14:paraId="5B512255" w14:textId="0F8A36B7">
      <w:pPr>
        <w:pStyle w:val="Body"/>
        <w:spacing w:after="0" w:line="240" w:lineRule="auto"/>
        <w:rPr>
          <w:rStyle w:val="HeaderChar"/>
          <w:rFonts w:ascii="Palatino Linotype" w:hAnsi="Palatino Linotype"/>
          <w:sz w:val="24"/>
          <w:szCs w:val="24"/>
        </w:rPr>
      </w:pPr>
      <w:r w:rsidRPr="60F4AF37">
        <w:rPr>
          <w:rFonts w:ascii="Palatino Linotype" w:hAnsi="Palatino Linotype"/>
          <w:sz w:val="24"/>
          <w:szCs w:val="24"/>
        </w:rPr>
        <w:t xml:space="preserve">WD’s </w:t>
      </w:r>
      <w:r w:rsidRPr="60F4AF37" w:rsidR="00E012BA">
        <w:rPr>
          <w:rFonts w:ascii="Palatino Linotype" w:hAnsi="Palatino Linotype"/>
          <w:sz w:val="24"/>
          <w:szCs w:val="24"/>
        </w:rPr>
        <w:t>estimated revenue</w:t>
      </w:r>
      <w:r w:rsidRPr="60F4AF37" w:rsidR="004C613C">
        <w:rPr>
          <w:rFonts w:ascii="Palatino Linotype" w:hAnsi="Palatino Linotype"/>
          <w:sz w:val="24"/>
          <w:szCs w:val="24"/>
        </w:rPr>
        <w:t xml:space="preserve"> increase </w:t>
      </w:r>
      <w:r w:rsidRPr="60F4AF37" w:rsidR="3903936D">
        <w:rPr>
          <w:rFonts w:ascii="Palatino Linotype" w:hAnsi="Palatino Linotype"/>
          <w:sz w:val="24"/>
          <w:szCs w:val="24"/>
        </w:rPr>
        <w:t>is</w:t>
      </w:r>
      <w:r w:rsidRPr="60F4AF37" w:rsidR="004C613C">
        <w:rPr>
          <w:rFonts w:ascii="Palatino Linotype" w:hAnsi="Palatino Linotype"/>
          <w:sz w:val="24"/>
          <w:szCs w:val="24"/>
        </w:rPr>
        <w:t xml:space="preserve"> </w:t>
      </w:r>
      <w:r w:rsidRPr="60F4AF37" w:rsidR="001635C1">
        <w:rPr>
          <w:rFonts w:ascii="Palatino Linotype" w:hAnsi="Palatino Linotype"/>
          <w:sz w:val="24"/>
          <w:szCs w:val="24"/>
        </w:rPr>
        <w:t>$</w:t>
      </w:r>
      <w:r w:rsidR="00D57FE8">
        <w:rPr>
          <w:rFonts w:ascii="Palatino Linotype" w:hAnsi="Palatino Linotype"/>
          <w:sz w:val="24"/>
          <w:szCs w:val="24"/>
        </w:rPr>
        <w:t>56</w:t>
      </w:r>
      <w:r w:rsidR="00DF4F62">
        <w:rPr>
          <w:rFonts w:ascii="Palatino Linotype" w:hAnsi="Palatino Linotype"/>
          <w:sz w:val="24"/>
          <w:szCs w:val="24"/>
        </w:rPr>
        <w:t>,</w:t>
      </w:r>
      <w:r w:rsidR="00D57FE8">
        <w:rPr>
          <w:rFonts w:ascii="Palatino Linotype" w:hAnsi="Palatino Linotype"/>
          <w:sz w:val="24"/>
          <w:szCs w:val="24"/>
        </w:rPr>
        <w:t>874</w:t>
      </w:r>
      <w:r w:rsidRPr="60F4AF37" w:rsidR="01499C31">
        <w:rPr>
          <w:rFonts w:ascii="Palatino Linotype" w:hAnsi="Palatino Linotype"/>
          <w:sz w:val="24"/>
          <w:szCs w:val="24"/>
        </w:rPr>
        <w:t>.</w:t>
      </w:r>
      <w:r w:rsidR="00AC7496">
        <w:rPr>
          <w:rFonts w:ascii="Palatino Linotype" w:hAnsi="Palatino Linotype"/>
          <w:sz w:val="24"/>
          <w:szCs w:val="24"/>
        </w:rPr>
        <w:t xml:space="preserve"> </w:t>
      </w:r>
      <w:r w:rsidRPr="60F4AF37" w:rsidR="4B0CDA3F">
        <w:rPr>
          <w:rFonts w:ascii="Palatino Linotype" w:hAnsi="Palatino Linotype"/>
          <w:sz w:val="24"/>
          <w:szCs w:val="24"/>
        </w:rPr>
        <w:t xml:space="preserve">Although Slide Inn proposed a </w:t>
      </w:r>
      <w:r w:rsidRPr="60F4AF37" w:rsidR="00CD32D5">
        <w:rPr>
          <w:rFonts w:ascii="Palatino Linotype" w:hAnsi="Palatino Linotype"/>
          <w:sz w:val="24"/>
          <w:szCs w:val="24"/>
        </w:rPr>
        <w:t>three-year</w:t>
      </w:r>
      <w:r w:rsidRPr="60F4AF37" w:rsidR="4B0CDA3F">
        <w:rPr>
          <w:rFonts w:ascii="Palatino Linotype" w:hAnsi="Palatino Linotype"/>
          <w:sz w:val="24"/>
          <w:szCs w:val="24"/>
        </w:rPr>
        <w:t xml:space="preserve"> phase</w:t>
      </w:r>
      <w:r w:rsidRPr="60F4AF37" w:rsidR="11B12EE4">
        <w:rPr>
          <w:rFonts w:ascii="Palatino Linotype" w:hAnsi="Palatino Linotype"/>
          <w:sz w:val="24"/>
          <w:szCs w:val="24"/>
        </w:rPr>
        <w:t>-</w:t>
      </w:r>
      <w:r w:rsidRPr="60F4AF37" w:rsidR="4B0CDA3F">
        <w:rPr>
          <w:rFonts w:ascii="Palatino Linotype" w:hAnsi="Palatino Linotype"/>
          <w:sz w:val="24"/>
          <w:szCs w:val="24"/>
        </w:rPr>
        <w:t>in of any rev</w:t>
      </w:r>
      <w:r w:rsidRPr="60F4AF37" w:rsidR="2E0497D8">
        <w:rPr>
          <w:rFonts w:ascii="Palatino Linotype" w:hAnsi="Palatino Linotype"/>
          <w:sz w:val="24"/>
          <w:szCs w:val="24"/>
        </w:rPr>
        <w:t>e</w:t>
      </w:r>
      <w:r w:rsidRPr="60F4AF37" w:rsidR="4B0CDA3F">
        <w:rPr>
          <w:rFonts w:ascii="Palatino Linotype" w:hAnsi="Palatino Linotype"/>
          <w:sz w:val="24"/>
          <w:szCs w:val="24"/>
        </w:rPr>
        <w:t>nue increase, r</w:t>
      </w:r>
      <w:r w:rsidRPr="60F4AF37" w:rsidR="368AA078">
        <w:rPr>
          <w:rFonts w:ascii="Palatino Linotype" w:hAnsi="Palatino Linotype"/>
          <w:sz w:val="24"/>
          <w:szCs w:val="24"/>
        </w:rPr>
        <w:t xml:space="preserve">ecognizing that 2024 has already passed, it is reasonable to </w:t>
      </w:r>
      <w:r w:rsidRPr="60F4AF37" w:rsidR="7A4F1484">
        <w:rPr>
          <w:rFonts w:ascii="Palatino Linotype" w:hAnsi="Palatino Linotype"/>
          <w:sz w:val="24"/>
          <w:szCs w:val="24"/>
        </w:rPr>
        <w:t>phase in the significant revenue</w:t>
      </w:r>
      <w:r w:rsidRPr="60F4AF37" w:rsidR="2A81172F">
        <w:rPr>
          <w:rFonts w:ascii="Palatino Linotype" w:hAnsi="Palatino Linotype"/>
          <w:sz w:val="24"/>
          <w:szCs w:val="24"/>
        </w:rPr>
        <w:t xml:space="preserve"> increase over two </w:t>
      </w:r>
      <w:r w:rsidRPr="60F4AF37" w:rsidR="008E24AE">
        <w:rPr>
          <w:rFonts w:ascii="Palatino Linotype" w:hAnsi="Palatino Linotype"/>
          <w:sz w:val="24"/>
          <w:szCs w:val="24"/>
        </w:rPr>
        <w:t>years.</w:t>
      </w:r>
      <w:r w:rsidRPr="60F4AF37" w:rsidR="34A34B1A">
        <w:rPr>
          <w:rFonts w:ascii="Palatino Linotype" w:hAnsi="Palatino Linotype"/>
          <w:sz w:val="24"/>
          <w:szCs w:val="24"/>
        </w:rPr>
        <w:t xml:space="preserve"> Therefore, </w:t>
      </w:r>
      <w:r w:rsidRPr="60F4AF37" w:rsidR="00267CFC">
        <w:rPr>
          <w:rFonts w:ascii="Palatino Linotype" w:hAnsi="Palatino Linotype"/>
          <w:sz w:val="24"/>
          <w:szCs w:val="24"/>
        </w:rPr>
        <w:t>WD recommend</w:t>
      </w:r>
      <w:r w:rsidRPr="60F4AF37" w:rsidR="59682CFA">
        <w:rPr>
          <w:rFonts w:ascii="Palatino Linotype" w:hAnsi="Palatino Linotype"/>
          <w:sz w:val="24"/>
          <w:szCs w:val="24"/>
        </w:rPr>
        <w:t>s</w:t>
      </w:r>
      <w:r w:rsidRPr="60F4AF37" w:rsidR="00267CFC">
        <w:rPr>
          <w:rFonts w:ascii="Palatino Linotype" w:hAnsi="Palatino Linotype"/>
          <w:sz w:val="24"/>
          <w:szCs w:val="24"/>
        </w:rPr>
        <w:t xml:space="preserve"> Slide Inn to</w:t>
      </w:r>
      <w:r w:rsidRPr="60F4AF37" w:rsidR="00C70870">
        <w:rPr>
          <w:rFonts w:ascii="Palatino Linotype" w:hAnsi="Palatino Linotype"/>
          <w:sz w:val="24"/>
          <w:szCs w:val="24"/>
        </w:rPr>
        <w:t xml:space="preserve"> </w:t>
      </w:r>
      <w:r w:rsidRPr="60F4AF37" w:rsidR="009E0845">
        <w:rPr>
          <w:rFonts w:ascii="Palatino Linotype" w:hAnsi="Palatino Linotype"/>
          <w:sz w:val="24"/>
          <w:szCs w:val="24"/>
        </w:rPr>
        <w:t>increase the</w:t>
      </w:r>
      <w:r w:rsidRPr="60F4AF37" w:rsidR="0017449F">
        <w:rPr>
          <w:rFonts w:ascii="Palatino Linotype" w:hAnsi="Palatino Linotype"/>
          <w:sz w:val="24"/>
          <w:szCs w:val="24"/>
        </w:rPr>
        <w:t xml:space="preserve"> </w:t>
      </w:r>
      <w:r w:rsidRPr="60F4AF37" w:rsidR="00A922C4">
        <w:rPr>
          <w:rFonts w:ascii="Palatino Linotype" w:hAnsi="Palatino Linotype"/>
          <w:sz w:val="24"/>
          <w:szCs w:val="24"/>
        </w:rPr>
        <w:t>r</w:t>
      </w:r>
      <w:r w:rsidRPr="60F4AF37" w:rsidR="0017449F">
        <w:rPr>
          <w:rFonts w:ascii="Palatino Linotype" w:hAnsi="Palatino Linotype"/>
          <w:sz w:val="24"/>
          <w:szCs w:val="24"/>
        </w:rPr>
        <w:t>evenue</w:t>
      </w:r>
      <w:r w:rsidR="00AE61CE">
        <w:rPr>
          <w:rFonts w:ascii="Palatino Linotype" w:hAnsi="Palatino Linotype"/>
          <w:sz w:val="24"/>
          <w:szCs w:val="24"/>
        </w:rPr>
        <w:t>s</w:t>
      </w:r>
      <w:r w:rsidRPr="60F4AF37" w:rsidR="00A922C4">
        <w:rPr>
          <w:rFonts w:ascii="Palatino Linotype" w:hAnsi="Palatino Linotype"/>
          <w:sz w:val="24"/>
          <w:szCs w:val="24"/>
        </w:rPr>
        <w:t xml:space="preserve"> by $</w:t>
      </w:r>
      <w:r w:rsidR="00D44609">
        <w:rPr>
          <w:rFonts w:ascii="Palatino Linotype" w:hAnsi="Palatino Linotype"/>
          <w:sz w:val="24"/>
          <w:szCs w:val="24"/>
        </w:rPr>
        <w:t>33,861</w:t>
      </w:r>
      <w:r w:rsidRPr="60F4AF37" w:rsidR="00A922C4">
        <w:rPr>
          <w:rFonts w:ascii="Palatino Linotype" w:hAnsi="Palatino Linotype"/>
          <w:sz w:val="24"/>
          <w:szCs w:val="24"/>
        </w:rPr>
        <w:t xml:space="preserve"> in </w:t>
      </w:r>
      <w:r w:rsidR="00D57FE8">
        <w:rPr>
          <w:rFonts w:ascii="Palatino Linotype" w:hAnsi="Palatino Linotype"/>
          <w:sz w:val="24"/>
          <w:szCs w:val="24"/>
        </w:rPr>
        <w:t xml:space="preserve">TY </w:t>
      </w:r>
      <w:r w:rsidRPr="60F4AF37" w:rsidR="00A922C4">
        <w:rPr>
          <w:rFonts w:ascii="Palatino Linotype" w:hAnsi="Palatino Linotype"/>
          <w:sz w:val="24"/>
          <w:szCs w:val="24"/>
        </w:rPr>
        <w:t>202</w:t>
      </w:r>
      <w:r w:rsidR="00D35692">
        <w:rPr>
          <w:rFonts w:ascii="Palatino Linotype" w:hAnsi="Palatino Linotype"/>
          <w:sz w:val="24"/>
          <w:szCs w:val="24"/>
        </w:rPr>
        <w:t>5</w:t>
      </w:r>
      <w:r w:rsidRPr="60F4AF37" w:rsidR="006D509E">
        <w:rPr>
          <w:rFonts w:ascii="Palatino Linotype" w:hAnsi="Palatino Linotype"/>
          <w:sz w:val="24"/>
          <w:szCs w:val="24"/>
        </w:rPr>
        <w:t xml:space="preserve"> and </w:t>
      </w:r>
      <w:r w:rsidRPr="60F4AF37" w:rsidR="004B2097">
        <w:rPr>
          <w:rFonts w:ascii="Palatino Linotype" w:hAnsi="Palatino Linotype"/>
          <w:sz w:val="24"/>
          <w:szCs w:val="24"/>
        </w:rPr>
        <w:t>$</w:t>
      </w:r>
      <w:r w:rsidR="00D57FE8">
        <w:rPr>
          <w:rFonts w:ascii="Palatino Linotype" w:hAnsi="Palatino Linotype"/>
          <w:sz w:val="24"/>
          <w:szCs w:val="24"/>
        </w:rPr>
        <w:t>2</w:t>
      </w:r>
      <w:r w:rsidR="00D44609">
        <w:rPr>
          <w:rFonts w:ascii="Palatino Linotype" w:hAnsi="Palatino Linotype"/>
          <w:sz w:val="24"/>
          <w:szCs w:val="24"/>
        </w:rPr>
        <w:t>3,</w:t>
      </w:r>
      <w:r w:rsidR="00D57FE8">
        <w:rPr>
          <w:rFonts w:ascii="Palatino Linotype" w:hAnsi="Palatino Linotype"/>
          <w:sz w:val="24"/>
          <w:szCs w:val="24"/>
        </w:rPr>
        <w:t>013</w:t>
      </w:r>
      <w:r w:rsidRPr="60F4AF37" w:rsidR="00D44609">
        <w:rPr>
          <w:rFonts w:ascii="Palatino Linotype" w:hAnsi="Palatino Linotype"/>
          <w:sz w:val="24"/>
          <w:szCs w:val="24"/>
        </w:rPr>
        <w:t xml:space="preserve"> </w:t>
      </w:r>
      <w:r w:rsidRPr="60F4AF37" w:rsidR="006B7888">
        <w:rPr>
          <w:rFonts w:ascii="Palatino Linotype" w:hAnsi="Palatino Linotype"/>
          <w:sz w:val="24"/>
          <w:szCs w:val="24"/>
        </w:rPr>
        <w:t xml:space="preserve">in </w:t>
      </w:r>
      <w:r w:rsidR="00D57FE8">
        <w:rPr>
          <w:rFonts w:ascii="Palatino Linotype" w:hAnsi="Palatino Linotype"/>
          <w:sz w:val="24"/>
          <w:szCs w:val="24"/>
        </w:rPr>
        <w:t xml:space="preserve">EY </w:t>
      </w:r>
      <w:r w:rsidRPr="60F4AF37" w:rsidR="006B7888">
        <w:rPr>
          <w:rFonts w:ascii="Palatino Linotype" w:hAnsi="Palatino Linotype"/>
          <w:sz w:val="24"/>
          <w:szCs w:val="24"/>
        </w:rPr>
        <w:t>202</w:t>
      </w:r>
      <w:r w:rsidR="00D35692">
        <w:rPr>
          <w:rFonts w:ascii="Palatino Linotype" w:hAnsi="Palatino Linotype"/>
          <w:sz w:val="24"/>
          <w:szCs w:val="24"/>
        </w:rPr>
        <w:t>6</w:t>
      </w:r>
      <w:r w:rsidRPr="60F4AF37" w:rsidR="006B7888">
        <w:rPr>
          <w:rFonts w:ascii="Palatino Linotype" w:hAnsi="Palatino Linotype"/>
          <w:sz w:val="24"/>
          <w:szCs w:val="24"/>
        </w:rPr>
        <w:t xml:space="preserve">. </w:t>
      </w:r>
      <w:r w:rsidRPr="60F4AF37" w:rsidR="000B62F2">
        <w:rPr>
          <w:rFonts w:ascii="Palatino Linotype" w:hAnsi="Palatino Linotype"/>
          <w:sz w:val="24"/>
          <w:szCs w:val="24"/>
        </w:rPr>
        <w:t xml:space="preserve"> </w:t>
      </w:r>
    </w:p>
    <w:p w:rsidR="0056456F" w:rsidP="6EC3D272" w:rsidRDefault="0056456F" w14:paraId="6F7AB92B" w14:textId="77777777">
      <w:pPr>
        <w:rPr>
          <w:rStyle w:val="HeaderChar"/>
          <w:rFonts w:ascii="Palatino Linotype" w:hAnsi="Palatino Linotype" w:eastAsia="Palatino Linotype" w:cs="Palatino Linotype"/>
          <w:b/>
          <w:bCs/>
          <w:u w:val="single"/>
        </w:rPr>
      </w:pPr>
    </w:p>
    <w:p w:rsidR="001E2FB4" w:rsidP="00AB0B24" w:rsidRDefault="00AE57DD" w14:paraId="34AD6BD7" w14:textId="77777777">
      <w:pPr>
        <w:rPr>
          <w:rStyle w:val="HeaderChar"/>
          <w:rFonts w:ascii="Palatino Linotype" w:hAnsi="Palatino Linotype" w:eastAsia="Palatino Linotype" w:cs="Palatino Linotype"/>
          <w:b/>
          <w:u w:val="single"/>
        </w:rPr>
      </w:pPr>
      <w:r w:rsidRPr="00746D78">
        <w:rPr>
          <w:rStyle w:val="HeaderChar"/>
          <w:rFonts w:ascii="Palatino Linotype" w:hAnsi="Palatino Linotype" w:eastAsia="Palatino Linotype" w:cs="Palatino Linotype"/>
          <w:b/>
          <w:u w:val="single"/>
        </w:rPr>
        <w:t>Rates and Rate Design</w:t>
      </w:r>
    </w:p>
    <w:p w:rsidR="00AD454A" w:rsidP="001B0526" w:rsidRDefault="00AD454A" w14:paraId="2020C9C4" w14:textId="77777777">
      <w:pPr>
        <w:pStyle w:val="Body"/>
        <w:spacing w:after="0" w:line="240" w:lineRule="auto"/>
        <w:rPr>
          <w:rStyle w:val="HeaderChar"/>
          <w:rFonts w:ascii="Palatino Linotype" w:hAnsi="Palatino Linotype" w:eastAsia="Palatino Linotype" w:cs="Palatino Linotype"/>
          <w:sz w:val="24"/>
          <w:szCs w:val="24"/>
        </w:rPr>
      </w:pPr>
    </w:p>
    <w:p w:rsidR="005460D7" w:rsidP="00DD01B1" w:rsidRDefault="00AD454A" w14:paraId="60D35B0E" w14:textId="75DDCAAB">
      <w:pPr>
        <w:pStyle w:val="Body"/>
        <w:spacing w:after="0" w:line="240" w:lineRule="auto"/>
        <w:rPr>
          <w:rStyle w:val="HeaderChar"/>
          <w:rFonts w:ascii="Palatino Linotype" w:hAnsi="Palatino Linotype" w:eastAsia="Palatino Linotype" w:cs="Palatino Linotype"/>
          <w:sz w:val="24"/>
          <w:szCs w:val="24"/>
        </w:rPr>
      </w:pPr>
      <w:r w:rsidRPr="60F4AF37">
        <w:rPr>
          <w:rStyle w:val="HeaderChar"/>
          <w:rFonts w:ascii="Palatino Linotype" w:hAnsi="Palatino Linotype" w:eastAsia="Palatino Linotype" w:cs="Palatino Linotype"/>
          <w:sz w:val="24"/>
          <w:szCs w:val="24"/>
        </w:rPr>
        <w:t>Slide Inn’s rate structure consists of two rate schedules: Schedule No. 1, General Metered Service and Schedule No. 2, Residential Flat Rate Service.  Slide Inn</w:t>
      </w:r>
      <w:r w:rsidRPr="60F4AF37" w:rsidR="00440B50">
        <w:rPr>
          <w:rStyle w:val="HeaderChar"/>
          <w:rFonts w:ascii="Palatino Linotype" w:hAnsi="Palatino Linotype" w:eastAsia="Palatino Linotype" w:cs="Palatino Linotype"/>
          <w:sz w:val="24"/>
          <w:szCs w:val="24"/>
        </w:rPr>
        <w:t xml:space="preserve"> </w:t>
      </w:r>
      <w:r w:rsidRPr="60F4AF37">
        <w:rPr>
          <w:rStyle w:val="HeaderChar"/>
          <w:rFonts w:ascii="Palatino Linotype" w:hAnsi="Palatino Linotype" w:eastAsia="Palatino Linotype" w:cs="Palatino Linotype"/>
          <w:sz w:val="24"/>
          <w:szCs w:val="24"/>
        </w:rPr>
        <w:t xml:space="preserve">filed </w:t>
      </w:r>
      <w:r w:rsidRPr="60F4AF37" w:rsidR="57D3D024">
        <w:rPr>
          <w:rStyle w:val="HeaderChar"/>
          <w:rFonts w:ascii="Palatino Linotype" w:hAnsi="Palatino Linotype" w:eastAsia="Palatino Linotype" w:cs="Palatino Linotype"/>
          <w:sz w:val="24"/>
          <w:szCs w:val="24"/>
        </w:rPr>
        <w:t>its last</w:t>
      </w:r>
      <w:r w:rsidRPr="60F4AF37">
        <w:rPr>
          <w:rStyle w:val="HeaderChar"/>
          <w:rFonts w:ascii="Palatino Linotype" w:hAnsi="Palatino Linotype" w:eastAsia="Palatino Linotype" w:cs="Palatino Linotype"/>
          <w:sz w:val="24"/>
          <w:szCs w:val="24"/>
        </w:rPr>
        <w:t xml:space="preserve"> GRC in 2020</w:t>
      </w:r>
      <w:r w:rsidRPr="60F4AF37" w:rsidR="56A6FE14">
        <w:rPr>
          <w:rStyle w:val="HeaderChar"/>
          <w:rFonts w:ascii="Palatino Linotype" w:hAnsi="Palatino Linotype" w:eastAsia="Palatino Linotype" w:cs="Palatino Linotype"/>
          <w:sz w:val="24"/>
          <w:szCs w:val="24"/>
        </w:rPr>
        <w:t>. Slide Inn was granted</w:t>
      </w:r>
      <w:r w:rsidRPr="60F4AF37" w:rsidR="00440B50">
        <w:rPr>
          <w:rStyle w:val="HeaderChar"/>
          <w:rFonts w:ascii="Palatino Linotype" w:hAnsi="Palatino Linotype" w:eastAsia="Palatino Linotype" w:cs="Palatino Linotype"/>
          <w:sz w:val="24"/>
          <w:szCs w:val="24"/>
        </w:rPr>
        <w:t xml:space="preserve"> </w:t>
      </w:r>
      <w:r w:rsidRPr="60F4AF37">
        <w:rPr>
          <w:rStyle w:val="HeaderChar"/>
          <w:rFonts w:ascii="Palatino Linotype" w:hAnsi="Palatino Linotype" w:eastAsia="Palatino Linotype" w:cs="Palatino Linotype"/>
          <w:sz w:val="24"/>
          <w:szCs w:val="24"/>
        </w:rPr>
        <w:t>a Consumer Price Index (CPI) rate increase</w:t>
      </w:r>
      <w:r w:rsidRPr="60F4AF37" w:rsidR="00B242CA">
        <w:rPr>
          <w:rStyle w:val="HeaderChar"/>
          <w:rFonts w:ascii="Palatino Linotype" w:hAnsi="Palatino Linotype" w:eastAsia="Palatino Linotype" w:cs="Palatino Linotype"/>
          <w:sz w:val="24"/>
          <w:szCs w:val="24"/>
        </w:rPr>
        <w:t xml:space="preserve"> of </w:t>
      </w:r>
      <w:r w:rsidRPr="60F4AF37" w:rsidR="006363DC">
        <w:rPr>
          <w:rStyle w:val="HeaderChar"/>
          <w:rFonts w:ascii="Palatino Linotype" w:hAnsi="Palatino Linotype" w:eastAsia="Palatino Linotype" w:cs="Palatino Linotype"/>
          <w:sz w:val="24"/>
          <w:szCs w:val="24"/>
        </w:rPr>
        <w:t>$</w:t>
      </w:r>
      <w:r w:rsidRPr="60F4AF37" w:rsidR="00041F5F">
        <w:rPr>
          <w:rStyle w:val="HeaderChar"/>
          <w:rFonts w:ascii="Palatino Linotype" w:hAnsi="Palatino Linotype" w:eastAsia="Palatino Linotype" w:cs="Palatino Linotype"/>
          <w:sz w:val="24"/>
          <w:szCs w:val="24"/>
        </w:rPr>
        <w:t>8,419</w:t>
      </w:r>
      <w:r w:rsidRPr="60F4AF37">
        <w:rPr>
          <w:rStyle w:val="HeaderChar"/>
          <w:rFonts w:ascii="Palatino Linotype" w:hAnsi="Palatino Linotype" w:eastAsia="Palatino Linotype" w:cs="Palatino Linotype"/>
          <w:sz w:val="24"/>
          <w:szCs w:val="24"/>
        </w:rPr>
        <w:t xml:space="preserve"> in 2023. As a result, Slide Inn’s proposed rate increase </w:t>
      </w:r>
      <w:r w:rsidR="00347FAB">
        <w:rPr>
          <w:rStyle w:val="HeaderChar"/>
          <w:rFonts w:ascii="Palatino Linotype" w:hAnsi="Palatino Linotype" w:eastAsia="Palatino Linotype" w:cs="Palatino Linotype"/>
          <w:sz w:val="24"/>
          <w:szCs w:val="24"/>
        </w:rPr>
        <w:t>over a period of three years</w:t>
      </w:r>
      <w:r w:rsidR="00364713">
        <w:rPr>
          <w:rStyle w:val="HeaderChar"/>
          <w:rFonts w:ascii="Palatino Linotype" w:hAnsi="Palatino Linotype" w:eastAsia="Palatino Linotype" w:cs="Palatino Linotype"/>
          <w:sz w:val="24"/>
          <w:szCs w:val="24"/>
        </w:rPr>
        <w:t xml:space="preserve"> (2024-2026</w:t>
      </w:r>
      <w:r w:rsidR="00097E37">
        <w:rPr>
          <w:rStyle w:val="HeaderChar"/>
          <w:rFonts w:ascii="Palatino Linotype" w:hAnsi="Palatino Linotype" w:eastAsia="Palatino Linotype" w:cs="Palatino Linotype"/>
          <w:sz w:val="24"/>
          <w:szCs w:val="24"/>
        </w:rPr>
        <w:t>)</w:t>
      </w:r>
      <w:r w:rsidRPr="60F4AF37">
        <w:rPr>
          <w:rStyle w:val="HeaderChar"/>
          <w:rFonts w:ascii="Palatino Linotype" w:hAnsi="Palatino Linotype" w:eastAsia="Palatino Linotype" w:cs="Palatino Linotype"/>
          <w:sz w:val="24"/>
          <w:szCs w:val="24"/>
        </w:rPr>
        <w:t xml:space="preserve"> is significant compared to current rates.</w:t>
      </w:r>
      <w:r w:rsidRPr="60F4AF37" w:rsidR="00F452B3">
        <w:rPr>
          <w:rStyle w:val="HeaderChar"/>
          <w:rFonts w:ascii="Palatino Linotype" w:hAnsi="Palatino Linotype" w:eastAsia="Palatino Linotype" w:cs="Palatino Linotype"/>
          <w:sz w:val="24"/>
          <w:szCs w:val="24"/>
        </w:rPr>
        <w:t xml:space="preserve"> </w:t>
      </w:r>
      <w:r w:rsidRPr="60F4AF37" w:rsidR="00B273FF">
        <w:rPr>
          <w:rStyle w:val="HeaderChar"/>
          <w:rFonts w:ascii="Palatino Linotype" w:hAnsi="Palatino Linotype" w:eastAsia="Palatino Linotype" w:cs="Palatino Linotype"/>
          <w:sz w:val="24"/>
          <w:szCs w:val="24"/>
        </w:rPr>
        <w:t>Although Slide Inn requested</w:t>
      </w:r>
      <w:r w:rsidRPr="60F4AF37" w:rsidR="3D5D3DBF">
        <w:rPr>
          <w:rStyle w:val="HeaderChar"/>
          <w:rFonts w:ascii="Palatino Linotype" w:hAnsi="Palatino Linotype" w:eastAsia="Palatino Linotype" w:cs="Palatino Linotype"/>
          <w:sz w:val="24"/>
          <w:szCs w:val="24"/>
        </w:rPr>
        <w:t xml:space="preserve"> a</w:t>
      </w:r>
      <w:r w:rsidRPr="60F4AF37" w:rsidR="00B273FF">
        <w:rPr>
          <w:rStyle w:val="HeaderChar"/>
          <w:rFonts w:ascii="Palatino Linotype" w:hAnsi="Palatino Linotype" w:eastAsia="Palatino Linotype" w:cs="Palatino Linotype"/>
          <w:sz w:val="24"/>
          <w:szCs w:val="24"/>
        </w:rPr>
        <w:t xml:space="preserve"> rate increase over a period of three years,</w:t>
      </w:r>
      <w:r w:rsidR="00EB34F8">
        <w:rPr>
          <w:rStyle w:val="HeaderChar"/>
          <w:rFonts w:ascii="Palatino Linotype" w:hAnsi="Palatino Linotype" w:eastAsia="Palatino Linotype" w:cs="Palatino Linotype"/>
          <w:sz w:val="24"/>
          <w:szCs w:val="24"/>
        </w:rPr>
        <w:t xml:space="preserve"> </w:t>
      </w:r>
      <w:r w:rsidRPr="60F4AF37" w:rsidR="579B163A">
        <w:rPr>
          <w:rStyle w:val="HeaderChar"/>
          <w:rFonts w:ascii="Palatino Linotype" w:hAnsi="Palatino Linotype" w:eastAsia="Palatino Linotype" w:cs="Palatino Linotype"/>
          <w:sz w:val="24"/>
          <w:szCs w:val="24"/>
        </w:rPr>
        <w:t xml:space="preserve">2024 has passed.  </w:t>
      </w:r>
      <w:r w:rsidRPr="60F4AF37" w:rsidR="075F7184">
        <w:rPr>
          <w:rStyle w:val="HeaderChar"/>
          <w:rFonts w:ascii="Palatino Linotype" w:hAnsi="Palatino Linotype" w:eastAsia="Palatino Linotype" w:cs="Palatino Linotype"/>
          <w:sz w:val="24"/>
          <w:szCs w:val="24"/>
        </w:rPr>
        <w:t>As Slide Inn currently is experiencing increased</w:t>
      </w:r>
      <w:r w:rsidRPr="60F4AF37" w:rsidR="579B163A">
        <w:rPr>
          <w:rStyle w:val="HeaderChar"/>
          <w:rFonts w:ascii="Palatino Linotype" w:hAnsi="Palatino Linotype" w:eastAsia="Palatino Linotype" w:cs="Palatino Linotype"/>
          <w:sz w:val="24"/>
          <w:szCs w:val="24"/>
        </w:rPr>
        <w:t xml:space="preserve"> </w:t>
      </w:r>
      <w:r w:rsidRPr="60F4AF37" w:rsidR="075F7184">
        <w:rPr>
          <w:rStyle w:val="HeaderChar"/>
          <w:rFonts w:ascii="Palatino Linotype" w:hAnsi="Palatino Linotype" w:eastAsia="Palatino Linotype" w:cs="Palatino Linotype"/>
          <w:sz w:val="24"/>
          <w:szCs w:val="24"/>
        </w:rPr>
        <w:t>expenses and other</w:t>
      </w:r>
      <w:r w:rsidRPr="60F4AF37" w:rsidR="579B163A">
        <w:rPr>
          <w:rStyle w:val="HeaderChar"/>
          <w:rFonts w:ascii="Palatino Linotype" w:hAnsi="Palatino Linotype" w:eastAsia="Palatino Linotype" w:cs="Palatino Linotype"/>
          <w:sz w:val="24"/>
          <w:szCs w:val="24"/>
        </w:rPr>
        <w:t xml:space="preserve"> </w:t>
      </w:r>
      <w:r w:rsidRPr="60F4AF37" w:rsidR="075F7184">
        <w:rPr>
          <w:rStyle w:val="HeaderChar"/>
          <w:rFonts w:ascii="Palatino Linotype" w:hAnsi="Palatino Linotype" w:eastAsia="Palatino Linotype" w:cs="Palatino Linotype"/>
          <w:sz w:val="24"/>
          <w:szCs w:val="24"/>
        </w:rPr>
        <w:t>costs of operation,</w:t>
      </w:r>
      <w:r w:rsidRPr="60F4AF37" w:rsidR="005620FB">
        <w:rPr>
          <w:rStyle w:val="HeaderChar"/>
          <w:rFonts w:ascii="Palatino Linotype" w:hAnsi="Palatino Linotype" w:eastAsia="Palatino Linotype" w:cs="Palatino Linotype"/>
          <w:sz w:val="24"/>
          <w:szCs w:val="24"/>
        </w:rPr>
        <w:t xml:space="preserve"> </w:t>
      </w:r>
      <w:r w:rsidRPr="60F4AF37">
        <w:rPr>
          <w:rStyle w:val="HeaderChar"/>
          <w:rFonts w:ascii="Palatino Linotype" w:hAnsi="Palatino Linotype" w:eastAsia="Palatino Linotype" w:cs="Palatino Linotype"/>
          <w:sz w:val="24"/>
          <w:szCs w:val="24"/>
        </w:rPr>
        <w:t>WD</w:t>
      </w:r>
      <w:r w:rsidRPr="60F4AF37" w:rsidR="00F452B3">
        <w:rPr>
          <w:rStyle w:val="HeaderChar"/>
          <w:rFonts w:ascii="Palatino Linotype" w:hAnsi="Palatino Linotype" w:eastAsia="Palatino Linotype" w:cs="Palatino Linotype"/>
          <w:sz w:val="24"/>
          <w:szCs w:val="24"/>
        </w:rPr>
        <w:t xml:space="preserve"> </w:t>
      </w:r>
      <w:r w:rsidRPr="60F4AF37" w:rsidR="025DFB6D">
        <w:rPr>
          <w:rStyle w:val="HeaderChar"/>
          <w:rFonts w:ascii="Palatino Linotype" w:hAnsi="Palatino Linotype" w:eastAsia="Palatino Linotype" w:cs="Palatino Linotype"/>
          <w:sz w:val="24"/>
          <w:szCs w:val="24"/>
        </w:rPr>
        <w:t>recommends that</w:t>
      </w:r>
      <w:r w:rsidRPr="60F4AF37">
        <w:rPr>
          <w:rStyle w:val="HeaderChar"/>
          <w:rFonts w:ascii="Palatino Linotype" w:hAnsi="Palatino Linotype" w:eastAsia="Palatino Linotype" w:cs="Palatino Linotype"/>
          <w:sz w:val="24"/>
          <w:szCs w:val="24"/>
        </w:rPr>
        <w:t xml:space="preserve"> the rate increase </w:t>
      </w:r>
      <w:r w:rsidRPr="60F4AF37" w:rsidR="6FC9CDE5">
        <w:rPr>
          <w:rStyle w:val="HeaderChar"/>
          <w:rFonts w:ascii="Palatino Linotype" w:hAnsi="Palatino Linotype" w:eastAsia="Palatino Linotype" w:cs="Palatino Linotype"/>
          <w:sz w:val="24"/>
          <w:szCs w:val="24"/>
        </w:rPr>
        <w:t xml:space="preserve">be phased in </w:t>
      </w:r>
      <w:r w:rsidRPr="60F4AF37">
        <w:rPr>
          <w:rStyle w:val="HeaderChar"/>
          <w:rFonts w:ascii="Palatino Linotype" w:hAnsi="Palatino Linotype" w:eastAsia="Palatino Linotype" w:cs="Palatino Linotype"/>
          <w:sz w:val="24"/>
          <w:szCs w:val="24"/>
        </w:rPr>
        <w:t xml:space="preserve">over a period of two years, </w:t>
      </w:r>
      <w:r w:rsidR="00785F47">
        <w:rPr>
          <w:rStyle w:val="HeaderChar"/>
          <w:rFonts w:ascii="Palatino Linotype" w:hAnsi="Palatino Linotype" w:eastAsia="Palatino Linotype" w:cs="Palatino Linotype"/>
          <w:sz w:val="24"/>
          <w:szCs w:val="24"/>
        </w:rPr>
        <w:t xml:space="preserve">TY </w:t>
      </w:r>
      <w:r w:rsidRPr="6F2BC826">
        <w:rPr>
          <w:rStyle w:val="HeaderChar"/>
          <w:rFonts w:ascii="Palatino Linotype" w:hAnsi="Palatino Linotype" w:eastAsia="Palatino Linotype" w:cs="Palatino Linotype"/>
          <w:sz w:val="24"/>
          <w:szCs w:val="24"/>
        </w:rPr>
        <w:t>202</w:t>
      </w:r>
      <w:r w:rsidRPr="6F2BC826" w:rsidR="000CCFFF">
        <w:rPr>
          <w:rStyle w:val="HeaderChar"/>
          <w:rFonts w:ascii="Palatino Linotype" w:hAnsi="Palatino Linotype" w:eastAsia="Palatino Linotype" w:cs="Palatino Linotype"/>
          <w:sz w:val="24"/>
          <w:szCs w:val="24"/>
        </w:rPr>
        <w:t>5</w:t>
      </w:r>
      <w:r w:rsidRPr="60F4AF37">
        <w:rPr>
          <w:rStyle w:val="HeaderChar"/>
          <w:rFonts w:ascii="Palatino Linotype" w:hAnsi="Palatino Linotype" w:eastAsia="Palatino Linotype" w:cs="Palatino Linotype"/>
          <w:sz w:val="24"/>
          <w:szCs w:val="24"/>
        </w:rPr>
        <w:t xml:space="preserve"> and </w:t>
      </w:r>
      <w:r w:rsidR="00785F47">
        <w:rPr>
          <w:rStyle w:val="HeaderChar"/>
          <w:rFonts w:ascii="Palatino Linotype" w:hAnsi="Palatino Linotype" w:eastAsia="Palatino Linotype" w:cs="Palatino Linotype"/>
          <w:sz w:val="24"/>
          <w:szCs w:val="24"/>
        </w:rPr>
        <w:t xml:space="preserve">EY </w:t>
      </w:r>
      <w:r w:rsidRPr="517AEFBC">
        <w:rPr>
          <w:rStyle w:val="HeaderChar"/>
          <w:rFonts w:ascii="Palatino Linotype" w:hAnsi="Palatino Linotype" w:eastAsia="Palatino Linotype" w:cs="Palatino Linotype"/>
          <w:sz w:val="24"/>
          <w:szCs w:val="24"/>
        </w:rPr>
        <w:t>202</w:t>
      </w:r>
      <w:r w:rsidRPr="517AEFBC" w:rsidR="079616E5">
        <w:rPr>
          <w:rStyle w:val="HeaderChar"/>
          <w:rFonts w:ascii="Palatino Linotype" w:hAnsi="Palatino Linotype" w:eastAsia="Palatino Linotype" w:cs="Palatino Linotype"/>
          <w:sz w:val="24"/>
          <w:szCs w:val="24"/>
        </w:rPr>
        <w:t>6</w:t>
      </w:r>
      <w:r w:rsidRPr="517AEFBC">
        <w:rPr>
          <w:rStyle w:val="HeaderChar"/>
          <w:rFonts w:ascii="Palatino Linotype" w:hAnsi="Palatino Linotype" w:eastAsia="Palatino Linotype" w:cs="Palatino Linotype"/>
          <w:sz w:val="24"/>
          <w:szCs w:val="24"/>
        </w:rPr>
        <w:t>.</w:t>
      </w:r>
      <w:r w:rsidRPr="60F4AF37">
        <w:rPr>
          <w:rStyle w:val="HeaderChar"/>
          <w:rFonts w:ascii="Palatino Linotype" w:hAnsi="Palatino Linotype" w:eastAsia="Palatino Linotype" w:cs="Palatino Linotype"/>
          <w:sz w:val="24"/>
          <w:szCs w:val="24"/>
        </w:rPr>
        <w:t xml:space="preserve"> Slide Inn agrees with WD’s recommendation to </w:t>
      </w:r>
      <w:r w:rsidRPr="60F4AF37" w:rsidR="1A8FD677">
        <w:rPr>
          <w:rStyle w:val="HeaderChar"/>
          <w:rFonts w:ascii="Palatino Linotype" w:hAnsi="Palatino Linotype" w:eastAsia="Palatino Linotype" w:cs="Palatino Linotype"/>
          <w:sz w:val="24"/>
          <w:szCs w:val="24"/>
        </w:rPr>
        <w:t>phase in</w:t>
      </w:r>
      <w:r w:rsidRPr="60F4AF37">
        <w:rPr>
          <w:rStyle w:val="HeaderChar"/>
          <w:rFonts w:ascii="Palatino Linotype" w:hAnsi="Palatino Linotype" w:eastAsia="Palatino Linotype" w:cs="Palatino Linotype"/>
          <w:sz w:val="24"/>
          <w:szCs w:val="24"/>
        </w:rPr>
        <w:t xml:space="preserve"> the rate increase over </w:t>
      </w:r>
      <w:r w:rsidRPr="60F4AF37" w:rsidR="552A1B39">
        <w:rPr>
          <w:rStyle w:val="HeaderChar"/>
          <w:rFonts w:ascii="Palatino Linotype" w:hAnsi="Palatino Linotype" w:eastAsia="Palatino Linotype" w:cs="Palatino Linotype"/>
          <w:sz w:val="24"/>
          <w:szCs w:val="24"/>
        </w:rPr>
        <w:t>these</w:t>
      </w:r>
      <w:r w:rsidRPr="60F4AF37">
        <w:rPr>
          <w:rStyle w:val="HeaderChar"/>
          <w:rFonts w:ascii="Palatino Linotype" w:hAnsi="Palatino Linotype" w:eastAsia="Palatino Linotype" w:cs="Palatino Linotype"/>
          <w:sz w:val="24"/>
          <w:szCs w:val="24"/>
        </w:rPr>
        <w:t xml:space="preserve"> two years.</w:t>
      </w:r>
    </w:p>
    <w:p w:rsidR="005460D7" w:rsidP="00DD01B1" w:rsidRDefault="005460D7" w14:paraId="18459A3E" w14:textId="77777777">
      <w:pPr>
        <w:pStyle w:val="Body"/>
        <w:spacing w:after="0" w:line="240" w:lineRule="auto"/>
        <w:rPr>
          <w:rStyle w:val="HeaderChar"/>
          <w:rFonts w:ascii="Palatino Linotype" w:hAnsi="Palatino Linotype" w:eastAsia="Palatino Linotype" w:cs="Palatino Linotype"/>
          <w:sz w:val="24"/>
          <w:szCs w:val="24"/>
        </w:rPr>
      </w:pPr>
    </w:p>
    <w:p w:rsidR="00770D9B" w:rsidP="001B0526" w:rsidRDefault="00202782" w14:paraId="39634082" w14:textId="38FD1E69">
      <w:pPr>
        <w:pStyle w:val="Body"/>
        <w:spacing w:after="0" w:line="240" w:lineRule="auto"/>
        <w:rPr>
          <w:rStyle w:val="HeaderChar"/>
          <w:rFonts w:ascii="Palatino Linotype" w:hAnsi="Palatino Linotype" w:eastAsia="Palatino Linotype" w:cs="Palatino Linotype"/>
          <w:sz w:val="24"/>
          <w:szCs w:val="24"/>
        </w:rPr>
      </w:pPr>
      <w:r>
        <w:rPr>
          <w:rStyle w:val="HeaderChar"/>
          <w:rFonts w:ascii="Palatino Linotype" w:hAnsi="Palatino Linotype" w:eastAsia="Palatino Linotype" w:cs="Palatino Linotype"/>
          <w:sz w:val="24"/>
          <w:szCs w:val="24"/>
        </w:rPr>
        <w:lastRenderedPageBreak/>
        <w:t>In Slide Inn’s requested</w:t>
      </w:r>
      <w:r w:rsidR="000D7315">
        <w:rPr>
          <w:rStyle w:val="HeaderChar"/>
          <w:rFonts w:ascii="Palatino Linotype" w:hAnsi="Palatino Linotype" w:eastAsia="Palatino Linotype" w:cs="Palatino Linotype"/>
          <w:sz w:val="24"/>
          <w:szCs w:val="24"/>
        </w:rPr>
        <w:t xml:space="preserve"> metered</w:t>
      </w:r>
      <w:r>
        <w:rPr>
          <w:rStyle w:val="HeaderChar"/>
          <w:rFonts w:ascii="Palatino Linotype" w:hAnsi="Palatino Linotype" w:eastAsia="Palatino Linotype" w:cs="Palatino Linotype"/>
          <w:sz w:val="24"/>
          <w:szCs w:val="24"/>
        </w:rPr>
        <w:t xml:space="preserve"> rate </w:t>
      </w:r>
      <w:r w:rsidR="000D7315">
        <w:rPr>
          <w:rStyle w:val="HeaderChar"/>
          <w:rFonts w:ascii="Palatino Linotype" w:hAnsi="Palatino Linotype" w:eastAsia="Palatino Linotype" w:cs="Palatino Linotype"/>
          <w:sz w:val="24"/>
          <w:szCs w:val="24"/>
        </w:rPr>
        <w:t xml:space="preserve">revenue and </w:t>
      </w:r>
      <w:r>
        <w:rPr>
          <w:rStyle w:val="HeaderChar"/>
          <w:rFonts w:ascii="Palatino Linotype" w:hAnsi="Palatino Linotype" w:eastAsia="Palatino Linotype" w:cs="Palatino Linotype"/>
          <w:sz w:val="24"/>
          <w:szCs w:val="24"/>
        </w:rPr>
        <w:t>design</w:t>
      </w:r>
      <w:r w:rsidR="007E29D3">
        <w:rPr>
          <w:rStyle w:val="HeaderChar"/>
          <w:rFonts w:ascii="Palatino Linotype" w:hAnsi="Palatino Linotype" w:eastAsia="Palatino Linotype" w:cs="Palatino Linotype"/>
          <w:sz w:val="24"/>
          <w:szCs w:val="24"/>
        </w:rPr>
        <w:t xml:space="preserve"> for this GRC</w:t>
      </w:r>
      <w:r>
        <w:rPr>
          <w:rStyle w:val="HeaderChar"/>
          <w:rFonts w:ascii="Palatino Linotype" w:hAnsi="Palatino Linotype" w:eastAsia="Palatino Linotype" w:cs="Palatino Linotype"/>
          <w:sz w:val="24"/>
          <w:szCs w:val="24"/>
        </w:rPr>
        <w:t xml:space="preserve">, </w:t>
      </w:r>
      <w:r w:rsidR="008E7E26">
        <w:rPr>
          <w:rStyle w:val="HeaderChar"/>
          <w:rFonts w:ascii="Palatino Linotype" w:hAnsi="Palatino Linotype" w:eastAsia="Palatino Linotype" w:cs="Palatino Linotype"/>
          <w:sz w:val="24"/>
          <w:szCs w:val="24"/>
        </w:rPr>
        <w:t xml:space="preserve">the utility </w:t>
      </w:r>
      <w:r w:rsidR="002029C9">
        <w:rPr>
          <w:rStyle w:val="HeaderChar"/>
          <w:rFonts w:ascii="Palatino Linotype" w:hAnsi="Palatino Linotype" w:eastAsia="Palatino Linotype" w:cs="Palatino Linotype"/>
          <w:sz w:val="24"/>
          <w:szCs w:val="24"/>
        </w:rPr>
        <w:t xml:space="preserve">initially based </w:t>
      </w:r>
      <w:r w:rsidR="000C7AAC">
        <w:rPr>
          <w:rStyle w:val="HeaderChar"/>
          <w:rFonts w:ascii="Palatino Linotype" w:hAnsi="Palatino Linotype" w:eastAsia="Palatino Linotype" w:cs="Palatino Linotype"/>
          <w:sz w:val="24"/>
          <w:szCs w:val="24"/>
        </w:rPr>
        <w:t>its projections on having only 26</w:t>
      </w:r>
      <w:r w:rsidR="00A9013A">
        <w:rPr>
          <w:rStyle w:val="HeaderChar"/>
          <w:rFonts w:ascii="Palatino Linotype" w:hAnsi="Palatino Linotype" w:eastAsia="Palatino Linotype" w:cs="Palatino Linotype"/>
          <w:sz w:val="24"/>
          <w:szCs w:val="24"/>
        </w:rPr>
        <w:t xml:space="preserve"> metered </w:t>
      </w:r>
      <w:r w:rsidR="003909D7">
        <w:rPr>
          <w:rStyle w:val="HeaderChar"/>
          <w:rFonts w:ascii="Palatino Linotype" w:hAnsi="Palatino Linotype" w:eastAsia="Palatino Linotype" w:cs="Palatino Linotype"/>
          <w:sz w:val="24"/>
          <w:szCs w:val="24"/>
        </w:rPr>
        <w:t xml:space="preserve">customers </w:t>
      </w:r>
      <w:r w:rsidR="000C7AAC">
        <w:rPr>
          <w:rStyle w:val="HeaderChar"/>
          <w:rFonts w:ascii="Palatino Linotype" w:hAnsi="Palatino Linotype" w:eastAsia="Palatino Linotype" w:cs="Palatino Linotype"/>
          <w:sz w:val="24"/>
          <w:szCs w:val="24"/>
        </w:rPr>
        <w:t>(approximately 21% of its customer base).</w:t>
      </w:r>
      <w:r w:rsidR="003909D7">
        <w:rPr>
          <w:rStyle w:val="HeaderChar"/>
          <w:rFonts w:ascii="Palatino Linotype" w:hAnsi="Palatino Linotype" w:eastAsia="Palatino Linotype" w:cs="Palatino Linotype"/>
          <w:sz w:val="24"/>
          <w:szCs w:val="24"/>
        </w:rPr>
        <w:t xml:space="preserve"> Since then, Slide Inn has been activ</w:t>
      </w:r>
      <w:r w:rsidR="00446102">
        <w:rPr>
          <w:rStyle w:val="HeaderChar"/>
          <w:rFonts w:ascii="Palatino Linotype" w:hAnsi="Palatino Linotype" w:eastAsia="Palatino Linotype" w:cs="Palatino Linotype"/>
          <w:sz w:val="24"/>
          <w:szCs w:val="24"/>
        </w:rPr>
        <w:t>ely</w:t>
      </w:r>
      <w:r w:rsidR="003909D7">
        <w:rPr>
          <w:rStyle w:val="HeaderChar"/>
          <w:rFonts w:ascii="Palatino Linotype" w:hAnsi="Palatino Linotype" w:eastAsia="Palatino Linotype" w:cs="Palatino Linotype"/>
          <w:sz w:val="24"/>
          <w:szCs w:val="24"/>
        </w:rPr>
        <w:t xml:space="preserve"> </w:t>
      </w:r>
      <w:r w:rsidR="000C7AAC">
        <w:rPr>
          <w:rStyle w:val="HeaderChar"/>
          <w:rFonts w:ascii="Palatino Linotype" w:hAnsi="Palatino Linotype" w:eastAsia="Palatino Linotype" w:cs="Palatino Linotype"/>
          <w:sz w:val="24"/>
          <w:szCs w:val="24"/>
        </w:rPr>
        <w:t xml:space="preserve">transitioning </w:t>
      </w:r>
      <w:r w:rsidR="00DC077D">
        <w:rPr>
          <w:rStyle w:val="HeaderChar"/>
          <w:rFonts w:ascii="Palatino Linotype" w:hAnsi="Palatino Linotype" w:eastAsia="Palatino Linotype" w:cs="Palatino Linotype"/>
          <w:sz w:val="24"/>
          <w:szCs w:val="24"/>
        </w:rPr>
        <w:t xml:space="preserve">flat rate customers to </w:t>
      </w:r>
      <w:r w:rsidR="00AD6540">
        <w:rPr>
          <w:rStyle w:val="HeaderChar"/>
          <w:rFonts w:ascii="Palatino Linotype" w:hAnsi="Palatino Linotype" w:eastAsia="Palatino Linotype" w:cs="Palatino Linotype"/>
          <w:sz w:val="24"/>
          <w:szCs w:val="24"/>
        </w:rPr>
        <w:t xml:space="preserve">metered service. The utility now reports that 86 out of its 126 customers </w:t>
      </w:r>
      <w:r w:rsidR="00D83C9C">
        <w:rPr>
          <w:rStyle w:val="HeaderChar"/>
          <w:rFonts w:ascii="Palatino Linotype" w:hAnsi="Palatino Linotype" w:eastAsia="Palatino Linotype" w:cs="Palatino Linotype"/>
          <w:sz w:val="24"/>
          <w:szCs w:val="24"/>
        </w:rPr>
        <w:t xml:space="preserve">(approximately </w:t>
      </w:r>
      <w:r w:rsidR="004D2052">
        <w:rPr>
          <w:rStyle w:val="HeaderChar"/>
          <w:rFonts w:ascii="Palatino Linotype" w:hAnsi="Palatino Linotype" w:eastAsia="Palatino Linotype" w:cs="Palatino Linotype"/>
          <w:sz w:val="24"/>
          <w:szCs w:val="24"/>
        </w:rPr>
        <w:t xml:space="preserve">68%) </w:t>
      </w:r>
      <w:r w:rsidR="00F117A1">
        <w:rPr>
          <w:rStyle w:val="HeaderChar"/>
          <w:rFonts w:ascii="Palatino Linotype" w:hAnsi="Palatino Linotype" w:eastAsia="Palatino Linotype" w:cs="Palatino Linotype"/>
          <w:sz w:val="24"/>
          <w:szCs w:val="24"/>
        </w:rPr>
        <w:t xml:space="preserve">are metered and anticipates increasing this number to 106 (approximately 84%) by the </w:t>
      </w:r>
      <w:r w:rsidR="007B08E1">
        <w:rPr>
          <w:rStyle w:val="HeaderChar"/>
          <w:rFonts w:ascii="Palatino Linotype" w:hAnsi="Palatino Linotype" w:eastAsia="Palatino Linotype" w:cs="Palatino Linotype"/>
          <w:sz w:val="24"/>
          <w:szCs w:val="24"/>
        </w:rPr>
        <w:t xml:space="preserve">middle of 2026. </w:t>
      </w:r>
      <w:r w:rsidR="00C27EC2">
        <w:rPr>
          <w:rStyle w:val="HeaderChar"/>
          <w:rFonts w:ascii="Palatino Linotype" w:hAnsi="Palatino Linotype" w:eastAsia="Palatino Linotype" w:cs="Palatino Linotype"/>
          <w:sz w:val="24"/>
          <w:szCs w:val="24"/>
        </w:rPr>
        <w:t xml:space="preserve">Slide Inn estimates that </w:t>
      </w:r>
      <w:r w:rsidR="009F41A2">
        <w:rPr>
          <w:rStyle w:val="HeaderChar"/>
          <w:rFonts w:ascii="Palatino Linotype" w:hAnsi="Palatino Linotype" w:eastAsia="Palatino Linotype" w:cs="Palatino Linotype"/>
          <w:sz w:val="24"/>
          <w:szCs w:val="24"/>
        </w:rPr>
        <w:t xml:space="preserve">all customers </w:t>
      </w:r>
      <w:r w:rsidR="00BF45F6">
        <w:rPr>
          <w:rStyle w:val="HeaderChar"/>
          <w:rFonts w:ascii="Palatino Linotype" w:hAnsi="Palatino Linotype" w:eastAsia="Palatino Linotype" w:cs="Palatino Linotype"/>
          <w:sz w:val="24"/>
          <w:szCs w:val="24"/>
        </w:rPr>
        <w:t xml:space="preserve">will be fully converted </w:t>
      </w:r>
      <w:r w:rsidR="00FA132F">
        <w:rPr>
          <w:rStyle w:val="HeaderChar"/>
          <w:rFonts w:ascii="Palatino Linotype" w:hAnsi="Palatino Linotype" w:eastAsia="Palatino Linotype" w:cs="Palatino Linotype"/>
          <w:sz w:val="24"/>
          <w:szCs w:val="24"/>
        </w:rPr>
        <w:t xml:space="preserve">to metered service by late </w:t>
      </w:r>
      <w:r w:rsidR="0052487A">
        <w:rPr>
          <w:rStyle w:val="HeaderChar"/>
          <w:rFonts w:ascii="Palatino Linotype" w:hAnsi="Palatino Linotype" w:eastAsia="Palatino Linotype" w:cs="Palatino Linotype"/>
          <w:sz w:val="24"/>
          <w:szCs w:val="24"/>
        </w:rPr>
        <w:t>2026 or early 2027</w:t>
      </w:r>
      <w:r w:rsidR="00E8206E">
        <w:rPr>
          <w:rStyle w:val="HeaderChar"/>
          <w:rFonts w:ascii="Palatino Linotype" w:hAnsi="Palatino Linotype" w:eastAsia="Palatino Linotype" w:cs="Palatino Linotype"/>
          <w:sz w:val="24"/>
          <w:szCs w:val="24"/>
        </w:rPr>
        <w:t>. Of the utility’s 129 total customers, 126 are or will be served by a ¾” meter</w:t>
      </w:r>
      <w:r w:rsidR="00923424">
        <w:rPr>
          <w:rStyle w:val="HeaderChar"/>
          <w:rFonts w:ascii="Palatino Linotype" w:hAnsi="Palatino Linotype" w:eastAsia="Palatino Linotype" w:cs="Palatino Linotype"/>
          <w:sz w:val="24"/>
          <w:szCs w:val="24"/>
        </w:rPr>
        <w:t xml:space="preserve">, while the remaining 3 customers </w:t>
      </w:r>
      <w:r w:rsidR="00327255">
        <w:rPr>
          <w:rStyle w:val="HeaderChar"/>
          <w:rFonts w:ascii="Palatino Linotype" w:hAnsi="Palatino Linotype" w:eastAsia="Palatino Linotype" w:cs="Palatino Linotype"/>
          <w:sz w:val="24"/>
          <w:szCs w:val="24"/>
        </w:rPr>
        <w:t>will be</w:t>
      </w:r>
      <w:r w:rsidR="00DC35D0">
        <w:rPr>
          <w:rStyle w:val="HeaderChar"/>
          <w:rFonts w:ascii="Palatino Linotype" w:hAnsi="Palatino Linotype" w:eastAsia="Palatino Linotype" w:cs="Palatino Linotype"/>
          <w:sz w:val="24"/>
          <w:szCs w:val="24"/>
        </w:rPr>
        <w:t xml:space="preserve"> served by a </w:t>
      </w:r>
      <w:r w:rsidR="003022E1">
        <w:rPr>
          <w:rStyle w:val="HeaderChar"/>
          <w:rFonts w:ascii="Palatino Linotype" w:hAnsi="Palatino Linotype" w:eastAsia="Palatino Linotype" w:cs="Palatino Linotype"/>
          <w:sz w:val="24"/>
          <w:szCs w:val="24"/>
        </w:rPr>
        <w:t xml:space="preserve">1” meter. </w:t>
      </w:r>
    </w:p>
    <w:p w:rsidR="00770D9B" w:rsidP="001B0526" w:rsidRDefault="00770D9B" w14:paraId="317CE3EE" w14:textId="77777777">
      <w:pPr>
        <w:pStyle w:val="Body"/>
        <w:spacing w:after="0" w:line="240" w:lineRule="auto"/>
        <w:rPr>
          <w:rStyle w:val="HeaderChar"/>
          <w:rFonts w:ascii="Palatino Linotype" w:hAnsi="Palatino Linotype" w:eastAsia="Palatino Linotype" w:cs="Palatino Linotype"/>
          <w:sz w:val="24"/>
          <w:szCs w:val="24"/>
        </w:rPr>
      </w:pPr>
    </w:p>
    <w:p w:rsidR="005A10E0" w:rsidP="001B0526" w:rsidRDefault="00D048B9" w14:paraId="75FD9E1E" w14:textId="77777777">
      <w:pPr>
        <w:pStyle w:val="Body"/>
        <w:spacing w:after="0" w:line="240" w:lineRule="auto"/>
        <w:rPr>
          <w:rFonts w:ascii="Palatino Linotype" w:hAnsi="Palatino Linotype"/>
          <w:sz w:val="24"/>
          <w:szCs w:val="24"/>
        </w:rPr>
      </w:pPr>
      <w:r w:rsidRPr="00D048B9">
        <w:rPr>
          <w:rFonts w:ascii="Palatino Linotype" w:hAnsi="Palatino Linotype"/>
          <w:sz w:val="24"/>
          <w:szCs w:val="24"/>
        </w:rPr>
        <w:t xml:space="preserve">As </w:t>
      </w:r>
      <w:r w:rsidRPr="14C0A46B" w:rsidR="1B5600AE">
        <w:rPr>
          <w:rFonts w:ascii="Palatino Linotype" w:hAnsi="Palatino Linotype"/>
          <w:sz w:val="24"/>
          <w:szCs w:val="24"/>
        </w:rPr>
        <w:t>discussed</w:t>
      </w:r>
      <w:r w:rsidRPr="00D048B9">
        <w:rPr>
          <w:rFonts w:ascii="Palatino Linotype" w:hAnsi="Palatino Linotype"/>
          <w:sz w:val="24"/>
          <w:szCs w:val="24"/>
        </w:rPr>
        <w:t xml:space="preserve"> above, Slide Inn is </w:t>
      </w:r>
      <w:r w:rsidR="000823A6">
        <w:rPr>
          <w:rFonts w:ascii="Palatino Linotype" w:hAnsi="Palatino Linotype"/>
          <w:sz w:val="24"/>
          <w:szCs w:val="24"/>
        </w:rPr>
        <w:t>in the process of transitioning</w:t>
      </w:r>
      <w:r w:rsidRPr="00D048B9">
        <w:rPr>
          <w:rFonts w:ascii="Palatino Linotype" w:hAnsi="Palatino Linotype"/>
          <w:sz w:val="24"/>
          <w:szCs w:val="24"/>
        </w:rPr>
        <w:t xml:space="preserve"> customers from flat rate to metered service</w:t>
      </w:r>
      <w:r w:rsidR="00FC5AA7">
        <w:rPr>
          <w:rFonts w:ascii="Palatino Linotype" w:hAnsi="Palatino Linotype"/>
          <w:sz w:val="24"/>
          <w:szCs w:val="24"/>
        </w:rPr>
        <w:t>.</w:t>
      </w:r>
      <w:r w:rsidR="00F50DAE">
        <w:rPr>
          <w:rFonts w:ascii="Palatino Linotype" w:hAnsi="Palatino Linotype"/>
          <w:sz w:val="24"/>
          <w:szCs w:val="24"/>
        </w:rPr>
        <w:t xml:space="preserve"> Due to the seasonal nature of </w:t>
      </w:r>
      <w:r w:rsidR="0007638E">
        <w:rPr>
          <w:rFonts w:ascii="Palatino Linotype" w:hAnsi="Palatino Linotype"/>
          <w:sz w:val="24"/>
          <w:szCs w:val="24"/>
        </w:rPr>
        <w:t xml:space="preserve">a portion of </w:t>
      </w:r>
      <w:r w:rsidR="00935570">
        <w:rPr>
          <w:rFonts w:ascii="Palatino Linotype" w:hAnsi="Palatino Linotype"/>
          <w:sz w:val="24"/>
          <w:szCs w:val="24"/>
        </w:rPr>
        <w:t>its customer base</w:t>
      </w:r>
      <w:r w:rsidR="00EB1BF6">
        <w:rPr>
          <w:rFonts w:ascii="Palatino Linotype" w:hAnsi="Palatino Linotype"/>
          <w:sz w:val="24"/>
          <w:szCs w:val="24"/>
        </w:rPr>
        <w:t xml:space="preserve">, the utility </w:t>
      </w:r>
      <w:r w:rsidR="00E17DEE">
        <w:rPr>
          <w:rFonts w:ascii="Palatino Linotype" w:hAnsi="Palatino Linotype"/>
          <w:sz w:val="24"/>
          <w:szCs w:val="24"/>
        </w:rPr>
        <w:t xml:space="preserve">has </w:t>
      </w:r>
      <w:r w:rsidR="00EB1BF6">
        <w:rPr>
          <w:rFonts w:ascii="Palatino Linotype" w:hAnsi="Palatino Linotype"/>
          <w:sz w:val="24"/>
          <w:szCs w:val="24"/>
        </w:rPr>
        <w:t>indicated</w:t>
      </w:r>
      <w:r w:rsidR="00E17DEE">
        <w:rPr>
          <w:rFonts w:ascii="Palatino Linotype" w:hAnsi="Palatino Linotype"/>
          <w:sz w:val="24"/>
          <w:szCs w:val="24"/>
        </w:rPr>
        <w:t xml:space="preserve"> that </w:t>
      </w:r>
      <w:r w:rsidR="00DB71DF">
        <w:rPr>
          <w:rFonts w:ascii="Palatino Linotype" w:hAnsi="Palatino Linotype"/>
          <w:sz w:val="24"/>
          <w:szCs w:val="24"/>
        </w:rPr>
        <w:t xml:space="preserve">reliable usage data </w:t>
      </w:r>
      <w:r w:rsidR="00EB1BF6">
        <w:rPr>
          <w:rFonts w:ascii="Palatino Linotype" w:hAnsi="Palatino Linotype"/>
          <w:sz w:val="24"/>
          <w:szCs w:val="24"/>
        </w:rPr>
        <w:t>remains</w:t>
      </w:r>
      <w:r w:rsidR="00DB71DF">
        <w:rPr>
          <w:rFonts w:ascii="Palatino Linotype" w:hAnsi="Palatino Linotype"/>
          <w:sz w:val="24"/>
          <w:szCs w:val="24"/>
        </w:rPr>
        <w:t xml:space="preserve"> </w:t>
      </w:r>
      <w:r w:rsidR="00C915DF">
        <w:rPr>
          <w:rFonts w:ascii="Palatino Linotype" w:hAnsi="Palatino Linotype"/>
          <w:sz w:val="24"/>
          <w:szCs w:val="24"/>
        </w:rPr>
        <w:t>limited.</w:t>
      </w:r>
      <w:r w:rsidR="003E4687">
        <w:rPr>
          <w:rFonts w:ascii="Palatino Linotype" w:hAnsi="Palatino Linotype"/>
          <w:sz w:val="24"/>
          <w:szCs w:val="24"/>
        </w:rPr>
        <w:t xml:space="preserve"> </w:t>
      </w:r>
      <w:r w:rsidR="00EB1BF6">
        <w:rPr>
          <w:rFonts w:ascii="Palatino Linotype" w:hAnsi="Palatino Linotype"/>
          <w:sz w:val="24"/>
          <w:szCs w:val="24"/>
        </w:rPr>
        <w:t xml:space="preserve">However, the WD has determined </w:t>
      </w:r>
      <w:r w:rsidR="00B16984">
        <w:rPr>
          <w:rFonts w:ascii="Palatino Linotype" w:hAnsi="Palatino Linotype"/>
          <w:sz w:val="24"/>
          <w:szCs w:val="24"/>
        </w:rPr>
        <w:t xml:space="preserve">that there is </w:t>
      </w:r>
      <w:r w:rsidR="00765CC0">
        <w:rPr>
          <w:rFonts w:ascii="Palatino Linotype" w:hAnsi="Palatino Linotype"/>
          <w:sz w:val="24"/>
          <w:szCs w:val="24"/>
        </w:rPr>
        <w:t xml:space="preserve">sufficient historical data, based on average consumption from </w:t>
      </w:r>
      <w:r w:rsidR="00242897">
        <w:rPr>
          <w:rFonts w:ascii="Palatino Linotype" w:hAnsi="Palatino Linotype"/>
          <w:sz w:val="24"/>
          <w:szCs w:val="24"/>
        </w:rPr>
        <w:t xml:space="preserve">26 metered customers </w:t>
      </w:r>
      <w:r w:rsidR="00AF043D">
        <w:rPr>
          <w:rFonts w:ascii="Palatino Linotype" w:hAnsi="Palatino Linotype"/>
          <w:sz w:val="24"/>
          <w:szCs w:val="24"/>
        </w:rPr>
        <w:t>between 2020 and 2023</w:t>
      </w:r>
      <w:r w:rsidR="00760A5E">
        <w:rPr>
          <w:rFonts w:ascii="Palatino Linotype" w:hAnsi="Palatino Linotype"/>
          <w:sz w:val="24"/>
          <w:szCs w:val="24"/>
        </w:rPr>
        <w:t xml:space="preserve">, to reasonably </w:t>
      </w:r>
      <w:r w:rsidR="00DF5F73">
        <w:rPr>
          <w:rFonts w:ascii="Palatino Linotype" w:hAnsi="Palatino Linotype"/>
          <w:sz w:val="24"/>
          <w:szCs w:val="24"/>
        </w:rPr>
        <w:t>project future usage. To support rate design</w:t>
      </w:r>
      <w:r w:rsidR="008403B7">
        <w:rPr>
          <w:rFonts w:ascii="Palatino Linotype" w:hAnsi="Palatino Linotype"/>
          <w:sz w:val="24"/>
          <w:szCs w:val="24"/>
        </w:rPr>
        <w:t xml:space="preserve"> during the transition</w:t>
      </w:r>
      <w:r w:rsidR="00077CC6">
        <w:rPr>
          <w:rFonts w:ascii="Palatino Linotype" w:hAnsi="Palatino Linotype"/>
          <w:sz w:val="24"/>
          <w:szCs w:val="24"/>
        </w:rPr>
        <w:t xml:space="preserve">, </w:t>
      </w:r>
      <w:r w:rsidR="009A7619">
        <w:rPr>
          <w:rFonts w:ascii="Palatino Linotype" w:hAnsi="Palatino Linotype"/>
          <w:sz w:val="24"/>
          <w:szCs w:val="24"/>
        </w:rPr>
        <w:t xml:space="preserve">WD applied a ratio multiplier to scale the historical usage to reflect the projected increase </w:t>
      </w:r>
      <w:r w:rsidR="00FC7C97">
        <w:rPr>
          <w:rFonts w:ascii="Palatino Linotype" w:hAnsi="Palatino Linotype"/>
          <w:sz w:val="24"/>
          <w:szCs w:val="24"/>
        </w:rPr>
        <w:t>to 8</w:t>
      </w:r>
      <w:r w:rsidR="0014380B">
        <w:rPr>
          <w:rFonts w:ascii="Palatino Linotype" w:hAnsi="Palatino Linotype"/>
          <w:sz w:val="24"/>
          <w:szCs w:val="24"/>
        </w:rPr>
        <w:t xml:space="preserve">6 metered customers </w:t>
      </w:r>
      <w:r w:rsidR="00BE197E">
        <w:rPr>
          <w:rFonts w:ascii="Palatino Linotype" w:hAnsi="Palatino Linotype"/>
          <w:sz w:val="24"/>
          <w:szCs w:val="24"/>
        </w:rPr>
        <w:t>in 2025 and 106 in 2026. The transition</w:t>
      </w:r>
      <w:r w:rsidR="008403B7">
        <w:rPr>
          <w:rFonts w:ascii="Palatino Linotype" w:hAnsi="Palatino Linotype"/>
          <w:sz w:val="24"/>
          <w:szCs w:val="24"/>
        </w:rPr>
        <w:t xml:space="preserve"> to metered service</w:t>
      </w:r>
      <w:r w:rsidR="00BE197E">
        <w:rPr>
          <w:rFonts w:ascii="Palatino Linotype" w:hAnsi="Palatino Linotype"/>
          <w:sz w:val="24"/>
          <w:szCs w:val="24"/>
        </w:rPr>
        <w:t xml:space="preserve"> </w:t>
      </w:r>
      <w:r w:rsidR="00170D24">
        <w:rPr>
          <w:rFonts w:ascii="Palatino Linotype" w:hAnsi="Palatino Linotype"/>
          <w:sz w:val="24"/>
          <w:szCs w:val="24"/>
        </w:rPr>
        <w:t xml:space="preserve">is expected to </w:t>
      </w:r>
      <w:r w:rsidR="00854987">
        <w:rPr>
          <w:rFonts w:ascii="Palatino Linotype" w:hAnsi="Palatino Linotype"/>
          <w:sz w:val="24"/>
          <w:szCs w:val="24"/>
        </w:rPr>
        <w:t>continue gradually</w:t>
      </w:r>
      <w:r w:rsidR="00861CC1">
        <w:rPr>
          <w:rFonts w:ascii="Palatino Linotype" w:hAnsi="Palatino Linotype"/>
          <w:sz w:val="24"/>
          <w:szCs w:val="24"/>
        </w:rPr>
        <w:t xml:space="preserve">, with all </w:t>
      </w:r>
      <w:r w:rsidR="00C730DA">
        <w:rPr>
          <w:rFonts w:ascii="Palatino Linotype" w:hAnsi="Palatino Linotype"/>
          <w:sz w:val="24"/>
          <w:szCs w:val="24"/>
        </w:rPr>
        <w:t xml:space="preserve">customers </w:t>
      </w:r>
      <w:r w:rsidR="00D96D38">
        <w:rPr>
          <w:rFonts w:ascii="Palatino Linotype" w:hAnsi="Palatino Linotype"/>
          <w:sz w:val="24"/>
          <w:szCs w:val="24"/>
        </w:rPr>
        <w:t xml:space="preserve">anticipated </w:t>
      </w:r>
      <w:r w:rsidR="00447039">
        <w:rPr>
          <w:rFonts w:ascii="Palatino Linotype" w:hAnsi="Palatino Linotype"/>
          <w:sz w:val="24"/>
          <w:szCs w:val="24"/>
        </w:rPr>
        <w:t xml:space="preserve">to be fully </w:t>
      </w:r>
      <w:r w:rsidR="00E1643F">
        <w:rPr>
          <w:rFonts w:ascii="Palatino Linotype" w:hAnsi="Palatino Linotype"/>
          <w:sz w:val="24"/>
          <w:szCs w:val="24"/>
        </w:rPr>
        <w:t xml:space="preserve">metered by late 2026 or early 2027. </w:t>
      </w:r>
    </w:p>
    <w:p w:rsidR="005A10E0" w:rsidP="001B0526" w:rsidRDefault="005A10E0" w14:paraId="66C08B4E" w14:textId="77777777">
      <w:pPr>
        <w:pStyle w:val="Body"/>
        <w:spacing w:after="0" w:line="240" w:lineRule="auto"/>
        <w:rPr>
          <w:rFonts w:ascii="Palatino Linotype" w:hAnsi="Palatino Linotype"/>
          <w:sz w:val="24"/>
          <w:szCs w:val="24"/>
        </w:rPr>
      </w:pPr>
    </w:p>
    <w:p w:rsidR="00166C4B" w:rsidP="001B0526" w:rsidRDefault="00E1643F" w14:paraId="3E4B4588" w14:textId="77777777">
      <w:pPr>
        <w:pStyle w:val="Body"/>
        <w:spacing w:after="0" w:line="240" w:lineRule="auto"/>
        <w:rPr>
          <w:rFonts w:ascii="Palatino Linotype" w:hAnsi="Palatino Linotype"/>
          <w:sz w:val="24"/>
          <w:szCs w:val="24"/>
        </w:rPr>
      </w:pPr>
      <w:r>
        <w:rPr>
          <w:rFonts w:ascii="Palatino Linotype" w:hAnsi="Palatino Linotype"/>
          <w:sz w:val="24"/>
          <w:szCs w:val="24"/>
        </w:rPr>
        <w:t>In the interim</w:t>
      </w:r>
      <w:r w:rsidR="00034B0A">
        <w:rPr>
          <w:rFonts w:ascii="Palatino Linotype" w:hAnsi="Palatino Linotype"/>
          <w:sz w:val="24"/>
          <w:szCs w:val="24"/>
        </w:rPr>
        <w:t xml:space="preserve">, </w:t>
      </w:r>
      <w:r w:rsidRPr="00D048B9" w:rsidR="00D048B9">
        <w:rPr>
          <w:rFonts w:ascii="Palatino Linotype" w:hAnsi="Palatino Linotype"/>
          <w:sz w:val="24"/>
          <w:szCs w:val="24"/>
        </w:rPr>
        <w:t>WD recommends</w:t>
      </w:r>
      <w:r w:rsidR="00820175">
        <w:rPr>
          <w:rFonts w:ascii="Palatino Linotype" w:hAnsi="Palatino Linotype"/>
          <w:sz w:val="24"/>
          <w:szCs w:val="24"/>
        </w:rPr>
        <w:t xml:space="preserve"> that Slide Inn</w:t>
      </w:r>
      <w:r w:rsidR="004A132B">
        <w:rPr>
          <w:rFonts w:ascii="Palatino Linotype" w:hAnsi="Palatino Linotype"/>
          <w:sz w:val="24"/>
          <w:szCs w:val="24"/>
        </w:rPr>
        <w:t xml:space="preserve"> </w:t>
      </w:r>
      <w:r w:rsidR="005F4428">
        <w:rPr>
          <w:rFonts w:ascii="Palatino Linotype" w:hAnsi="Palatino Linotype"/>
          <w:sz w:val="24"/>
          <w:szCs w:val="24"/>
        </w:rPr>
        <w:t xml:space="preserve">maintain </w:t>
      </w:r>
      <w:r w:rsidR="00161657">
        <w:rPr>
          <w:rFonts w:ascii="Palatino Linotype" w:hAnsi="Palatino Linotype"/>
          <w:sz w:val="24"/>
          <w:szCs w:val="24"/>
        </w:rPr>
        <w:t>its existing rate structures</w:t>
      </w:r>
      <w:r w:rsidR="002838A7">
        <w:rPr>
          <w:rFonts w:ascii="Palatino Linotype" w:hAnsi="Palatino Linotype"/>
          <w:sz w:val="24"/>
          <w:szCs w:val="24"/>
        </w:rPr>
        <w:t xml:space="preserve">, </w:t>
      </w:r>
      <w:r w:rsidR="00196B60">
        <w:rPr>
          <w:rFonts w:ascii="Palatino Linotype" w:hAnsi="Palatino Linotype"/>
          <w:sz w:val="24"/>
          <w:szCs w:val="24"/>
        </w:rPr>
        <w:t>allowing</w:t>
      </w:r>
      <w:r w:rsidR="002D0F9F">
        <w:rPr>
          <w:rFonts w:ascii="Palatino Linotype" w:hAnsi="Palatino Linotype"/>
          <w:sz w:val="24"/>
          <w:szCs w:val="24"/>
        </w:rPr>
        <w:t xml:space="preserve"> flat-rate and metered customers to remain on their respective billing systems</w:t>
      </w:r>
      <w:r w:rsidR="004F29EF">
        <w:rPr>
          <w:rFonts w:ascii="Palatino Linotype" w:hAnsi="Palatino Linotype"/>
          <w:sz w:val="24"/>
          <w:szCs w:val="24"/>
        </w:rPr>
        <w:t xml:space="preserve"> </w:t>
      </w:r>
      <w:r w:rsidR="007E474F">
        <w:rPr>
          <w:rFonts w:ascii="Palatino Linotype" w:hAnsi="Palatino Linotype"/>
          <w:sz w:val="24"/>
          <w:szCs w:val="24"/>
        </w:rPr>
        <w:t xml:space="preserve">while </w:t>
      </w:r>
      <w:r w:rsidR="00FC7ABC">
        <w:rPr>
          <w:rFonts w:ascii="Palatino Linotype" w:hAnsi="Palatino Linotype"/>
          <w:sz w:val="24"/>
          <w:szCs w:val="24"/>
        </w:rPr>
        <w:t xml:space="preserve">the </w:t>
      </w:r>
      <w:r w:rsidR="00567CEA">
        <w:rPr>
          <w:rFonts w:ascii="Palatino Linotype" w:hAnsi="Palatino Linotype"/>
          <w:sz w:val="24"/>
          <w:szCs w:val="24"/>
        </w:rPr>
        <w:t xml:space="preserve">utility completes </w:t>
      </w:r>
      <w:r w:rsidR="00362772">
        <w:rPr>
          <w:rFonts w:ascii="Palatino Linotype" w:hAnsi="Palatino Linotype"/>
          <w:sz w:val="24"/>
          <w:szCs w:val="24"/>
        </w:rPr>
        <w:t>the metering</w:t>
      </w:r>
      <w:r w:rsidR="00A20DAE">
        <w:rPr>
          <w:rFonts w:ascii="Palatino Linotype" w:hAnsi="Palatino Linotype"/>
          <w:sz w:val="24"/>
          <w:szCs w:val="24"/>
        </w:rPr>
        <w:t xml:space="preserve"> conversion</w:t>
      </w:r>
      <w:r w:rsidR="00362772">
        <w:rPr>
          <w:rFonts w:ascii="Palatino Linotype" w:hAnsi="Palatino Linotype"/>
          <w:sz w:val="24"/>
          <w:szCs w:val="24"/>
        </w:rPr>
        <w:t>.</w:t>
      </w:r>
      <w:r w:rsidRPr="00D048B9" w:rsidR="00D048B9">
        <w:rPr>
          <w:rFonts w:ascii="Palatino Linotype" w:hAnsi="Palatino Linotype"/>
          <w:sz w:val="24"/>
          <w:szCs w:val="24"/>
        </w:rPr>
        <w:t xml:space="preserve"> </w:t>
      </w:r>
      <w:r w:rsidR="00B41E92">
        <w:rPr>
          <w:rFonts w:ascii="Palatino Linotype" w:hAnsi="Palatino Linotype"/>
          <w:sz w:val="24"/>
          <w:szCs w:val="24"/>
        </w:rPr>
        <w:t xml:space="preserve">This </w:t>
      </w:r>
      <w:r w:rsidR="004E28F6">
        <w:rPr>
          <w:rFonts w:ascii="Palatino Linotype" w:hAnsi="Palatino Linotype"/>
          <w:sz w:val="24"/>
          <w:szCs w:val="24"/>
        </w:rPr>
        <w:t xml:space="preserve">phased approach </w:t>
      </w:r>
      <w:r w:rsidR="00F07441">
        <w:rPr>
          <w:rFonts w:ascii="Palatino Linotype" w:hAnsi="Palatino Linotype"/>
          <w:sz w:val="24"/>
          <w:szCs w:val="24"/>
        </w:rPr>
        <w:t xml:space="preserve">supports a fair and </w:t>
      </w:r>
      <w:r w:rsidR="00C1306F">
        <w:rPr>
          <w:rFonts w:ascii="Palatino Linotype" w:hAnsi="Palatino Linotype"/>
          <w:sz w:val="24"/>
          <w:szCs w:val="24"/>
        </w:rPr>
        <w:t xml:space="preserve">transparent </w:t>
      </w:r>
      <w:r w:rsidR="00CC429D">
        <w:rPr>
          <w:rFonts w:ascii="Palatino Linotype" w:hAnsi="Palatino Linotype"/>
          <w:sz w:val="24"/>
          <w:szCs w:val="24"/>
        </w:rPr>
        <w:t xml:space="preserve">transition by </w:t>
      </w:r>
      <w:r w:rsidR="001E19FC">
        <w:rPr>
          <w:rFonts w:ascii="Palatino Linotype" w:hAnsi="Palatino Linotype"/>
          <w:sz w:val="24"/>
          <w:szCs w:val="24"/>
        </w:rPr>
        <w:t xml:space="preserve">providing billing stability </w:t>
      </w:r>
      <w:r w:rsidR="004A67E1">
        <w:rPr>
          <w:rFonts w:ascii="Palatino Linotype" w:hAnsi="Palatino Linotype"/>
          <w:sz w:val="24"/>
          <w:szCs w:val="24"/>
        </w:rPr>
        <w:t xml:space="preserve">and allowing the utility to gather additional </w:t>
      </w:r>
      <w:r w:rsidR="002C08CB">
        <w:rPr>
          <w:rFonts w:ascii="Palatino Linotype" w:hAnsi="Palatino Linotype"/>
          <w:sz w:val="24"/>
          <w:szCs w:val="24"/>
        </w:rPr>
        <w:t xml:space="preserve">consumption data </w:t>
      </w:r>
      <w:r w:rsidR="003F6695">
        <w:rPr>
          <w:rFonts w:ascii="Palatino Linotype" w:hAnsi="Palatino Linotype"/>
          <w:sz w:val="24"/>
          <w:szCs w:val="24"/>
        </w:rPr>
        <w:t>to</w:t>
      </w:r>
      <w:r w:rsidR="00A16691">
        <w:rPr>
          <w:rFonts w:ascii="Palatino Linotype" w:hAnsi="Palatino Linotype"/>
          <w:sz w:val="24"/>
          <w:szCs w:val="24"/>
        </w:rPr>
        <w:t xml:space="preserve"> support the development of </w:t>
      </w:r>
      <w:r w:rsidR="00E63EC7">
        <w:rPr>
          <w:rFonts w:ascii="Palatino Linotype" w:hAnsi="Palatino Linotype"/>
          <w:sz w:val="24"/>
          <w:szCs w:val="24"/>
        </w:rPr>
        <w:t xml:space="preserve">a comprehensive metered rate structure. </w:t>
      </w:r>
    </w:p>
    <w:p w:rsidR="00166C4B" w:rsidP="001B0526" w:rsidRDefault="00166C4B" w14:paraId="1DFDD899" w14:textId="77777777">
      <w:pPr>
        <w:pStyle w:val="Body"/>
        <w:spacing w:after="0" w:line="240" w:lineRule="auto"/>
        <w:rPr>
          <w:rFonts w:ascii="Palatino Linotype" w:hAnsi="Palatino Linotype"/>
          <w:sz w:val="24"/>
          <w:szCs w:val="24"/>
        </w:rPr>
      </w:pPr>
    </w:p>
    <w:p w:rsidRPr="00690AA7" w:rsidR="00A337A5" w:rsidP="001B0526" w:rsidRDefault="008B2188" w14:paraId="082E8B30" w14:textId="2EDC5BFC">
      <w:pPr>
        <w:pStyle w:val="Body"/>
        <w:spacing w:after="0" w:line="240" w:lineRule="auto"/>
        <w:rPr>
          <w:rStyle w:val="HeaderChar"/>
          <w:rFonts w:ascii="Palatino Linotype" w:hAnsi="Palatino Linotype"/>
          <w:sz w:val="24"/>
          <w:szCs w:val="24"/>
        </w:rPr>
      </w:pPr>
      <w:r>
        <w:rPr>
          <w:rFonts w:ascii="Palatino Linotype" w:hAnsi="Palatino Linotype"/>
          <w:sz w:val="24"/>
          <w:szCs w:val="24"/>
        </w:rPr>
        <w:t xml:space="preserve">Once the transition is complete, </w:t>
      </w:r>
      <w:r w:rsidR="00400AF7">
        <w:rPr>
          <w:rFonts w:ascii="Palatino Linotype" w:hAnsi="Palatino Linotype"/>
          <w:sz w:val="24"/>
          <w:szCs w:val="24"/>
        </w:rPr>
        <w:t>Slide Inn will be required to file</w:t>
      </w:r>
      <w:r w:rsidRPr="00D048B9" w:rsidR="00D048B9">
        <w:rPr>
          <w:rFonts w:ascii="Palatino Linotype" w:hAnsi="Palatino Linotype"/>
          <w:sz w:val="24"/>
          <w:szCs w:val="24"/>
        </w:rPr>
        <w:t xml:space="preserve"> an advice letter</w:t>
      </w:r>
      <w:r w:rsidR="00F50F7A">
        <w:rPr>
          <w:rFonts w:ascii="Palatino Linotype" w:hAnsi="Palatino Linotype"/>
          <w:sz w:val="24"/>
          <w:szCs w:val="24"/>
        </w:rPr>
        <w:t>—no later than</w:t>
      </w:r>
      <w:r w:rsidRPr="00D048B9" w:rsidR="00D048B9">
        <w:rPr>
          <w:rFonts w:ascii="Palatino Linotype" w:hAnsi="Palatino Linotype"/>
          <w:sz w:val="24"/>
          <w:szCs w:val="24"/>
        </w:rPr>
        <w:t xml:space="preserve"> </w:t>
      </w:r>
      <w:r w:rsidRPr="0049304C" w:rsidR="003667C2">
        <w:rPr>
          <w:rFonts w:ascii="Palatino Linotype" w:hAnsi="Palatino Linotype"/>
          <w:sz w:val="24"/>
          <w:szCs w:val="24"/>
        </w:rPr>
        <w:t>30 days before July 1, 2027</w:t>
      </w:r>
      <w:r w:rsidR="00D23748">
        <w:rPr>
          <w:rFonts w:ascii="Palatino Linotype" w:hAnsi="Palatino Linotype"/>
          <w:sz w:val="24"/>
          <w:szCs w:val="24"/>
        </w:rPr>
        <w:t>—</w:t>
      </w:r>
      <w:r w:rsidR="004914FF">
        <w:rPr>
          <w:rFonts w:ascii="Palatino Linotype" w:hAnsi="Palatino Linotype"/>
          <w:sz w:val="24"/>
          <w:szCs w:val="24"/>
        </w:rPr>
        <w:t xml:space="preserve">proposing </w:t>
      </w:r>
      <w:r w:rsidR="00461133">
        <w:rPr>
          <w:rFonts w:ascii="Palatino Linotype" w:hAnsi="Palatino Linotype"/>
          <w:sz w:val="24"/>
          <w:szCs w:val="24"/>
        </w:rPr>
        <w:t>a</w:t>
      </w:r>
      <w:r w:rsidRPr="00D048B9" w:rsidR="00D048B9">
        <w:rPr>
          <w:rFonts w:ascii="Palatino Linotype" w:hAnsi="Palatino Linotype"/>
          <w:sz w:val="24"/>
          <w:szCs w:val="24"/>
        </w:rPr>
        <w:t xml:space="preserve"> revise</w:t>
      </w:r>
      <w:r w:rsidR="004914FF">
        <w:rPr>
          <w:rFonts w:ascii="Palatino Linotype" w:hAnsi="Palatino Linotype"/>
          <w:sz w:val="24"/>
          <w:szCs w:val="24"/>
        </w:rPr>
        <w:t>d</w:t>
      </w:r>
      <w:r w:rsidR="00C22D3E">
        <w:rPr>
          <w:rFonts w:ascii="Palatino Linotype" w:hAnsi="Palatino Linotype"/>
          <w:sz w:val="24"/>
          <w:szCs w:val="24"/>
        </w:rPr>
        <w:t>, unified</w:t>
      </w:r>
      <w:r w:rsidRPr="00D048B9" w:rsidR="00D048B9">
        <w:rPr>
          <w:rFonts w:ascii="Palatino Linotype" w:hAnsi="Palatino Linotype"/>
          <w:sz w:val="24"/>
          <w:szCs w:val="24"/>
        </w:rPr>
        <w:t xml:space="preserve"> rate design</w:t>
      </w:r>
      <w:r w:rsidR="007F337D">
        <w:rPr>
          <w:rFonts w:ascii="Palatino Linotype" w:hAnsi="Palatino Linotype"/>
          <w:sz w:val="24"/>
          <w:szCs w:val="24"/>
        </w:rPr>
        <w:t xml:space="preserve">. </w:t>
      </w:r>
      <w:r w:rsidR="00C22D3E">
        <w:rPr>
          <w:rFonts w:ascii="Palatino Linotype" w:hAnsi="Palatino Linotype"/>
          <w:sz w:val="24"/>
          <w:szCs w:val="24"/>
        </w:rPr>
        <w:t>This filing should include</w:t>
      </w:r>
      <w:r w:rsidRPr="00D048B9" w:rsidR="00D048B9">
        <w:rPr>
          <w:rFonts w:ascii="Palatino Linotype" w:hAnsi="Palatino Linotype"/>
          <w:sz w:val="24"/>
          <w:szCs w:val="24"/>
        </w:rPr>
        <w:t xml:space="preserve"> a two-part </w:t>
      </w:r>
      <w:r w:rsidR="00C22D3E">
        <w:rPr>
          <w:rFonts w:ascii="Palatino Linotype" w:hAnsi="Palatino Linotype"/>
          <w:sz w:val="24"/>
          <w:szCs w:val="24"/>
        </w:rPr>
        <w:t>metered rate structure consisting of</w:t>
      </w:r>
      <w:r w:rsidRPr="00D048B9" w:rsidR="00D048B9">
        <w:rPr>
          <w:rFonts w:ascii="Palatino Linotype" w:hAnsi="Palatino Linotype"/>
          <w:sz w:val="24"/>
          <w:szCs w:val="24"/>
        </w:rPr>
        <w:t xml:space="preserve"> a monthly service charge </w:t>
      </w:r>
      <w:r w:rsidR="00C22D3E">
        <w:rPr>
          <w:rFonts w:ascii="Palatino Linotype" w:hAnsi="Palatino Linotype"/>
          <w:sz w:val="24"/>
          <w:szCs w:val="24"/>
        </w:rPr>
        <w:t>to recover</w:t>
      </w:r>
      <w:r w:rsidRPr="00D048B9" w:rsidR="00D048B9">
        <w:rPr>
          <w:rFonts w:ascii="Palatino Linotype" w:hAnsi="Palatino Linotype"/>
          <w:sz w:val="24"/>
          <w:szCs w:val="24"/>
        </w:rPr>
        <w:t xml:space="preserve"> fixed costs and a quantity rate </w:t>
      </w:r>
      <w:r w:rsidR="00C22D3E">
        <w:rPr>
          <w:rFonts w:ascii="Palatino Linotype" w:hAnsi="Palatino Linotype"/>
          <w:sz w:val="24"/>
          <w:szCs w:val="24"/>
        </w:rPr>
        <w:t xml:space="preserve">to recover </w:t>
      </w:r>
      <w:r w:rsidRPr="00D048B9" w:rsidR="00D048B9">
        <w:rPr>
          <w:rFonts w:ascii="Palatino Linotype" w:hAnsi="Palatino Linotype"/>
          <w:sz w:val="24"/>
          <w:szCs w:val="24"/>
        </w:rPr>
        <w:t>variable costs.</w:t>
      </w:r>
      <w:r w:rsidR="00C22D3E">
        <w:rPr>
          <w:rFonts w:ascii="Palatino Linotype" w:hAnsi="Palatino Linotype"/>
          <w:sz w:val="24"/>
          <w:szCs w:val="24"/>
        </w:rPr>
        <w:t xml:space="preserve"> The advice letter will ensure proper </w:t>
      </w:r>
      <w:r w:rsidR="00CB1321">
        <w:rPr>
          <w:rFonts w:ascii="Palatino Linotype" w:hAnsi="Palatino Linotype"/>
          <w:sz w:val="24"/>
          <w:szCs w:val="24"/>
        </w:rPr>
        <w:t>regulatory review and app</w:t>
      </w:r>
      <w:r w:rsidR="00175460">
        <w:rPr>
          <w:rFonts w:ascii="Palatino Linotype" w:hAnsi="Palatino Linotype"/>
          <w:sz w:val="24"/>
          <w:szCs w:val="24"/>
        </w:rPr>
        <w:t xml:space="preserve">roval </w:t>
      </w:r>
      <w:r w:rsidR="007F018F">
        <w:rPr>
          <w:rFonts w:ascii="Palatino Linotype" w:hAnsi="Palatino Linotype"/>
          <w:sz w:val="24"/>
          <w:szCs w:val="24"/>
        </w:rPr>
        <w:t>of the final rate design before full implementation.</w:t>
      </w:r>
    </w:p>
    <w:p w:rsidRPr="009B26FC" w:rsidR="009B26FC" w:rsidP="001B0526" w:rsidRDefault="009B26FC" w14:paraId="4D6E032C" w14:textId="278ABB94">
      <w:pPr>
        <w:pStyle w:val="Body"/>
        <w:spacing w:after="0" w:line="240" w:lineRule="auto"/>
        <w:rPr>
          <w:rFonts w:ascii="Palatino Linotype" w:hAnsi="Palatino Linotype" w:eastAsia="Palatino Linotype" w:cs="Palatino Linotype"/>
          <w:sz w:val="24"/>
          <w:szCs w:val="24"/>
        </w:rPr>
      </w:pPr>
    </w:p>
    <w:p w:rsidRPr="009B26FC" w:rsidR="008B2D75" w:rsidP="001B0526" w:rsidRDefault="00044F6B" w14:paraId="7E88351B" w14:textId="27226BBE">
      <w:pPr>
        <w:pStyle w:val="Body"/>
        <w:spacing w:line="240" w:lineRule="auto"/>
        <w:rPr>
          <w:rStyle w:val="HeaderChar"/>
          <w:rFonts w:ascii="Palatino Linotype" w:hAnsi="Palatino Linotype" w:eastAsia="Palatino" w:cs="Palatino"/>
          <w:sz w:val="24"/>
          <w:szCs w:val="24"/>
        </w:rPr>
      </w:pPr>
      <w:r w:rsidRPr="00044F6B">
        <w:rPr>
          <w:rFonts w:ascii="Palatino Linotype" w:hAnsi="Palatino Linotype" w:eastAsia="Palatino" w:cs="Palatino"/>
          <w:sz w:val="24"/>
          <w:szCs w:val="24"/>
        </w:rPr>
        <w:t xml:space="preserve">At the recommended </w:t>
      </w:r>
      <w:r w:rsidR="00D44609">
        <w:rPr>
          <w:rFonts w:ascii="Palatino Linotype" w:hAnsi="Palatino Linotype" w:eastAsia="Palatino" w:cs="Palatino"/>
          <w:sz w:val="24"/>
          <w:szCs w:val="24"/>
        </w:rPr>
        <w:t>ROR</w:t>
      </w:r>
      <w:r w:rsidR="00B910F9">
        <w:rPr>
          <w:rFonts w:ascii="Palatino Linotype" w:hAnsi="Palatino Linotype" w:eastAsia="Palatino" w:cs="Palatino"/>
          <w:sz w:val="24"/>
          <w:szCs w:val="24"/>
        </w:rPr>
        <w:t xml:space="preserve"> of </w:t>
      </w:r>
      <w:r w:rsidR="00D44609">
        <w:rPr>
          <w:rFonts w:ascii="Palatino Linotype" w:hAnsi="Palatino Linotype" w:eastAsia="Palatino" w:cs="Palatino"/>
          <w:sz w:val="24"/>
          <w:szCs w:val="24"/>
        </w:rPr>
        <w:t>1</w:t>
      </w:r>
      <w:r w:rsidR="00CA0A23">
        <w:rPr>
          <w:rFonts w:ascii="Palatino Linotype" w:hAnsi="Palatino Linotype" w:eastAsia="Palatino" w:cs="Palatino"/>
          <w:sz w:val="24"/>
          <w:szCs w:val="24"/>
        </w:rPr>
        <w:t>3</w:t>
      </w:r>
      <w:r w:rsidR="00D44609">
        <w:rPr>
          <w:rFonts w:ascii="Palatino Linotype" w:hAnsi="Palatino Linotype" w:eastAsia="Palatino" w:cs="Palatino"/>
          <w:sz w:val="24"/>
          <w:szCs w:val="24"/>
        </w:rPr>
        <w:t>.</w:t>
      </w:r>
      <w:r w:rsidR="00CA0A23">
        <w:rPr>
          <w:rFonts w:ascii="Palatino Linotype" w:hAnsi="Palatino Linotype" w:eastAsia="Palatino" w:cs="Palatino"/>
          <w:sz w:val="24"/>
          <w:szCs w:val="24"/>
        </w:rPr>
        <w:t>51</w:t>
      </w:r>
      <w:r w:rsidR="00B910F9">
        <w:rPr>
          <w:rFonts w:ascii="Palatino Linotype" w:hAnsi="Palatino Linotype" w:eastAsia="Palatino" w:cs="Palatino"/>
          <w:sz w:val="24"/>
          <w:szCs w:val="24"/>
        </w:rPr>
        <w:t>%</w:t>
      </w:r>
      <w:r w:rsidRPr="00044F6B">
        <w:rPr>
          <w:rFonts w:ascii="Palatino Linotype" w:hAnsi="Palatino Linotype" w:eastAsia="Palatino" w:cs="Palatino"/>
          <w:sz w:val="24"/>
          <w:szCs w:val="24"/>
        </w:rPr>
        <w:t xml:space="preserve">, the increase in revenues </w:t>
      </w:r>
      <w:r w:rsidRPr="23F5131F" w:rsidR="155A5FEC">
        <w:rPr>
          <w:rFonts w:ascii="Palatino Linotype" w:hAnsi="Palatino Linotype" w:eastAsia="Palatino" w:cs="Palatino"/>
          <w:sz w:val="24"/>
          <w:szCs w:val="24"/>
        </w:rPr>
        <w:t>is estimated to</w:t>
      </w:r>
      <w:r w:rsidRPr="00044F6B">
        <w:rPr>
          <w:rFonts w:ascii="Palatino Linotype" w:hAnsi="Palatino Linotype" w:eastAsia="Palatino" w:cs="Palatino"/>
          <w:sz w:val="24"/>
          <w:szCs w:val="24"/>
        </w:rPr>
        <w:t xml:space="preserve"> be $</w:t>
      </w:r>
      <w:r w:rsidR="00D44609">
        <w:rPr>
          <w:rFonts w:ascii="Palatino Linotype" w:hAnsi="Palatino Linotype"/>
          <w:sz w:val="24"/>
          <w:szCs w:val="24"/>
        </w:rPr>
        <w:t>3</w:t>
      </w:r>
      <w:r w:rsidR="009360C0">
        <w:rPr>
          <w:rFonts w:ascii="Palatino Linotype" w:hAnsi="Palatino Linotype"/>
          <w:sz w:val="24"/>
          <w:szCs w:val="24"/>
        </w:rPr>
        <w:t>4</w:t>
      </w:r>
      <w:r w:rsidR="00D44609">
        <w:rPr>
          <w:rFonts w:ascii="Palatino Linotype" w:hAnsi="Palatino Linotype"/>
          <w:sz w:val="24"/>
          <w:szCs w:val="24"/>
        </w:rPr>
        <w:t>,</w:t>
      </w:r>
      <w:r w:rsidR="009360C0">
        <w:rPr>
          <w:rFonts w:ascii="Palatino Linotype" w:hAnsi="Palatino Linotype"/>
          <w:sz w:val="24"/>
          <w:szCs w:val="24"/>
        </w:rPr>
        <w:t>200</w:t>
      </w:r>
      <w:r w:rsidR="003C1991">
        <w:rPr>
          <w:rFonts w:ascii="Palatino Linotype" w:hAnsi="Palatino Linotype"/>
          <w:sz w:val="24"/>
          <w:szCs w:val="24"/>
        </w:rPr>
        <w:t>,</w:t>
      </w:r>
      <w:r w:rsidRPr="60F4AF37" w:rsidR="00D44609">
        <w:rPr>
          <w:rFonts w:ascii="Palatino Linotype" w:hAnsi="Palatino Linotype"/>
          <w:sz w:val="24"/>
          <w:szCs w:val="24"/>
        </w:rPr>
        <w:t xml:space="preserve"> </w:t>
      </w:r>
      <w:r w:rsidRPr="00044F6B">
        <w:rPr>
          <w:rFonts w:ascii="Palatino Linotype" w:hAnsi="Palatino Linotype" w:eastAsia="Palatino" w:cs="Palatino"/>
          <w:sz w:val="24"/>
          <w:szCs w:val="24"/>
        </w:rPr>
        <w:t xml:space="preserve">or </w:t>
      </w:r>
      <w:r w:rsidR="00A30268">
        <w:rPr>
          <w:rFonts w:ascii="Palatino Linotype" w:hAnsi="Palatino Linotype" w:eastAsia="Palatino" w:cs="Palatino"/>
          <w:sz w:val="24"/>
          <w:szCs w:val="24"/>
        </w:rPr>
        <w:t>2</w:t>
      </w:r>
      <w:r w:rsidR="009360C0">
        <w:rPr>
          <w:rFonts w:ascii="Palatino Linotype" w:hAnsi="Palatino Linotype" w:eastAsia="Palatino" w:cs="Palatino"/>
          <w:sz w:val="24"/>
          <w:szCs w:val="24"/>
        </w:rPr>
        <w:t>5</w:t>
      </w:r>
      <w:r w:rsidR="00D44609">
        <w:rPr>
          <w:rFonts w:ascii="Palatino Linotype" w:hAnsi="Palatino Linotype" w:eastAsia="Palatino" w:cs="Palatino"/>
          <w:sz w:val="24"/>
          <w:szCs w:val="24"/>
        </w:rPr>
        <w:t>.</w:t>
      </w:r>
      <w:r w:rsidR="009360C0">
        <w:rPr>
          <w:rFonts w:ascii="Palatino Linotype" w:hAnsi="Palatino Linotype" w:eastAsia="Palatino" w:cs="Palatino"/>
          <w:sz w:val="24"/>
          <w:szCs w:val="24"/>
        </w:rPr>
        <w:t>10</w:t>
      </w:r>
      <w:r w:rsidRPr="00044F6B">
        <w:rPr>
          <w:rFonts w:ascii="Palatino Linotype" w:hAnsi="Palatino Linotype" w:eastAsia="Palatino" w:cs="Palatino"/>
          <w:sz w:val="24"/>
          <w:szCs w:val="24"/>
        </w:rPr>
        <w:t>%</w:t>
      </w:r>
      <w:r w:rsidR="003C1991">
        <w:rPr>
          <w:rFonts w:ascii="Palatino Linotype" w:hAnsi="Palatino Linotype" w:eastAsia="Palatino" w:cs="Palatino"/>
          <w:sz w:val="24"/>
          <w:szCs w:val="24"/>
        </w:rPr>
        <w:t>,</w:t>
      </w:r>
      <w:r w:rsidRPr="00044F6B">
        <w:rPr>
          <w:rFonts w:ascii="Palatino Linotype" w:hAnsi="Palatino Linotype" w:eastAsia="Palatino" w:cs="Palatino"/>
          <w:sz w:val="24"/>
          <w:szCs w:val="24"/>
        </w:rPr>
        <w:t xml:space="preserve"> for </w:t>
      </w:r>
      <w:r w:rsidRPr="48820DB4">
        <w:rPr>
          <w:rFonts w:ascii="Palatino Linotype" w:hAnsi="Palatino Linotype" w:eastAsia="Palatino" w:cs="Palatino"/>
          <w:sz w:val="24"/>
          <w:szCs w:val="24"/>
        </w:rPr>
        <w:t>202</w:t>
      </w:r>
      <w:r w:rsidRPr="48820DB4" w:rsidR="5B479554">
        <w:rPr>
          <w:rFonts w:ascii="Palatino Linotype" w:hAnsi="Palatino Linotype" w:eastAsia="Palatino" w:cs="Palatino"/>
          <w:sz w:val="24"/>
          <w:szCs w:val="24"/>
        </w:rPr>
        <w:t>5</w:t>
      </w:r>
      <w:r w:rsidR="00553127">
        <w:rPr>
          <w:rFonts w:ascii="Palatino Linotype" w:hAnsi="Palatino Linotype" w:eastAsia="Palatino" w:cs="Palatino"/>
          <w:sz w:val="24"/>
          <w:szCs w:val="24"/>
        </w:rPr>
        <w:t xml:space="preserve"> and</w:t>
      </w:r>
      <w:r w:rsidRPr="00044F6B">
        <w:rPr>
          <w:rFonts w:ascii="Palatino Linotype" w:hAnsi="Palatino Linotype" w:eastAsia="Palatino" w:cs="Palatino"/>
          <w:sz w:val="24"/>
          <w:szCs w:val="24"/>
        </w:rPr>
        <w:t xml:space="preserve"> $</w:t>
      </w:r>
      <w:r w:rsidR="009E6034">
        <w:rPr>
          <w:rFonts w:ascii="Palatino Linotype" w:hAnsi="Palatino Linotype"/>
          <w:sz w:val="24"/>
          <w:szCs w:val="24"/>
        </w:rPr>
        <w:t>2</w:t>
      </w:r>
      <w:r w:rsidR="009360C0">
        <w:rPr>
          <w:rFonts w:ascii="Palatino Linotype" w:hAnsi="Palatino Linotype"/>
          <w:sz w:val="24"/>
          <w:szCs w:val="24"/>
        </w:rPr>
        <w:t>2</w:t>
      </w:r>
      <w:r w:rsidR="00D44609">
        <w:rPr>
          <w:rFonts w:ascii="Palatino Linotype" w:hAnsi="Palatino Linotype"/>
          <w:sz w:val="24"/>
          <w:szCs w:val="24"/>
        </w:rPr>
        <w:t>,</w:t>
      </w:r>
      <w:r w:rsidR="009360C0">
        <w:rPr>
          <w:rFonts w:ascii="Palatino Linotype" w:hAnsi="Palatino Linotype"/>
          <w:sz w:val="24"/>
          <w:szCs w:val="24"/>
        </w:rPr>
        <w:t>674</w:t>
      </w:r>
      <w:r w:rsidR="003C1991">
        <w:rPr>
          <w:rFonts w:ascii="Palatino Linotype" w:hAnsi="Palatino Linotype"/>
          <w:sz w:val="24"/>
          <w:szCs w:val="24"/>
        </w:rPr>
        <w:t>,</w:t>
      </w:r>
      <w:r w:rsidRPr="60F4AF37" w:rsidR="00D44609">
        <w:rPr>
          <w:rFonts w:ascii="Palatino Linotype" w:hAnsi="Palatino Linotype"/>
          <w:sz w:val="24"/>
          <w:szCs w:val="24"/>
        </w:rPr>
        <w:t xml:space="preserve"> </w:t>
      </w:r>
      <w:r w:rsidRPr="00044F6B">
        <w:rPr>
          <w:rFonts w:ascii="Palatino Linotype" w:hAnsi="Palatino Linotype" w:eastAsia="Palatino" w:cs="Palatino"/>
          <w:sz w:val="24"/>
          <w:szCs w:val="24"/>
        </w:rPr>
        <w:t xml:space="preserve">or </w:t>
      </w:r>
      <w:r w:rsidR="00D44609">
        <w:rPr>
          <w:rFonts w:ascii="Palatino Linotype" w:hAnsi="Palatino Linotype" w:eastAsia="Palatino" w:cs="Palatino"/>
          <w:sz w:val="24"/>
          <w:szCs w:val="24"/>
        </w:rPr>
        <w:t>1</w:t>
      </w:r>
      <w:r w:rsidR="009360C0">
        <w:rPr>
          <w:rFonts w:ascii="Palatino Linotype" w:hAnsi="Palatino Linotype" w:eastAsia="Palatino" w:cs="Palatino"/>
          <w:sz w:val="24"/>
          <w:szCs w:val="24"/>
        </w:rPr>
        <w:t>3</w:t>
      </w:r>
      <w:r w:rsidR="00D44609">
        <w:rPr>
          <w:rFonts w:ascii="Palatino Linotype" w:hAnsi="Palatino Linotype" w:eastAsia="Palatino" w:cs="Palatino"/>
          <w:sz w:val="24"/>
          <w:szCs w:val="24"/>
        </w:rPr>
        <w:t>.</w:t>
      </w:r>
      <w:r w:rsidR="009360C0">
        <w:rPr>
          <w:rFonts w:ascii="Palatino Linotype" w:hAnsi="Palatino Linotype" w:eastAsia="Palatino" w:cs="Palatino"/>
          <w:sz w:val="24"/>
          <w:szCs w:val="24"/>
        </w:rPr>
        <w:t>30</w:t>
      </w:r>
      <w:r w:rsidRPr="00044F6B">
        <w:rPr>
          <w:rFonts w:ascii="Palatino Linotype" w:hAnsi="Palatino Linotype" w:eastAsia="Palatino" w:cs="Palatino"/>
          <w:sz w:val="24"/>
          <w:szCs w:val="24"/>
        </w:rPr>
        <w:t>%</w:t>
      </w:r>
      <w:r w:rsidR="003C1991">
        <w:rPr>
          <w:rFonts w:ascii="Palatino Linotype" w:hAnsi="Palatino Linotype" w:eastAsia="Palatino" w:cs="Palatino"/>
          <w:sz w:val="24"/>
          <w:szCs w:val="24"/>
        </w:rPr>
        <w:t>,</w:t>
      </w:r>
      <w:r w:rsidRPr="00044F6B">
        <w:rPr>
          <w:rFonts w:ascii="Palatino Linotype" w:hAnsi="Palatino Linotype" w:eastAsia="Palatino" w:cs="Palatino"/>
          <w:sz w:val="24"/>
          <w:szCs w:val="24"/>
        </w:rPr>
        <w:t xml:space="preserve"> for </w:t>
      </w:r>
      <w:r w:rsidRPr="17E78E42">
        <w:rPr>
          <w:rFonts w:ascii="Palatino Linotype" w:hAnsi="Palatino Linotype" w:eastAsia="Palatino" w:cs="Palatino"/>
          <w:sz w:val="24"/>
          <w:szCs w:val="24"/>
        </w:rPr>
        <w:t>202</w:t>
      </w:r>
      <w:r w:rsidRPr="17E78E42" w:rsidR="3FB2FAED">
        <w:rPr>
          <w:rFonts w:ascii="Palatino Linotype" w:hAnsi="Palatino Linotype" w:eastAsia="Palatino" w:cs="Palatino"/>
          <w:sz w:val="24"/>
          <w:szCs w:val="24"/>
        </w:rPr>
        <w:t>6</w:t>
      </w:r>
      <w:r w:rsidRPr="17E78E42">
        <w:rPr>
          <w:rFonts w:ascii="Palatino Linotype" w:hAnsi="Palatino Linotype" w:eastAsia="Palatino" w:cs="Palatino"/>
          <w:sz w:val="24"/>
          <w:szCs w:val="24"/>
        </w:rPr>
        <w:t>.</w:t>
      </w:r>
      <w:r w:rsidRPr="00044F6B">
        <w:rPr>
          <w:rFonts w:ascii="Palatino Linotype" w:hAnsi="Palatino Linotype" w:eastAsia="Palatino" w:cs="Palatino"/>
          <w:sz w:val="24"/>
          <w:szCs w:val="24"/>
        </w:rPr>
        <w:t xml:space="preserve"> The rates proposed by WD are shown in Appendix B.</w:t>
      </w:r>
    </w:p>
    <w:p w:rsidR="005C0986" w:rsidP="001B0526" w:rsidRDefault="000A1FB8" w14:paraId="01B588D1" w14:textId="2E5965F3">
      <w:pPr>
        <w:pStyle w:val="Body"/>
        <w:spacing w:line="240" w:lineRule="auto"/>
        <w:rPr>
          <w:rFonts w:ascii="Palatino Linotype" w:hAnsi="Palatino Linotype" w:eastAsia="Palatino Linotype" w:cs="Palatino Linotype"/>
          <w:sz w:val="24"/>
          <w:szCs w:val="24"/>
        </w:rPr>
      </w:pPr>
      <w:r w:rsidRPr="000A1FB8">
        <w:rPr>
          <w:rFonts w:ascii="Palatino Linotype" w:hAnsi="Palatino Linotype" w:eastAsia="Palatino Linotype" w:cs="Palatino Linotype"/>
          <w:sz w:val="24"/>
          <w:szCs w:val="24"/>
        </w:rPr>
        <w:lastRenderedPageBreak/>
        <w:t xml:space="preserve">At the recommended rates for </w:t>
      </w:r>
      <w:r w:rsidR="00FC59D1">
        <w:rPr>
          <w:rFonts w:ascii="Palatino Linotype" w:hAnsi="Palatino Linotype" w:eastAsia="Palatino Linotype" w:cs="Palatino Linotype"/>
          <w:sz w:val="24"/>
          <w:szCs w:val="24"/>
        </w:rPr>
        <w:t>T</w:t>
      </w:r>
      <w:r w:rsidRPr="002D3A9B" w:rsidR="002D3A9B">
        <w:rPr>
          <w:rFonts w:ascii="Palatino Linotype" w:hAnsi="Palatino Linotype" w:eastAsia="Palatino Linotype" w:cs="Palatino Linotype"/>
          <w:sz w:val="24"/>
          <w:szCs w:val="24"/>
        </w:rPr>
        <w:t xml:space="preserve">Y </w:t>
      </w:r>
      <w:r w:rsidRPr="007559A5">
        <w:rPr>
          <w:rFonts w:ascii="Palatino Linotype" w:hAnsi="Palatino Linotype" w:eastAsia="Palatino Linotype" w:cs="Palatino Linotype"/>
          <w:sz w:val="24"/>
          <w:szCs w:val="24"/>
        </w:rPr>
        <w:t>202</w:t>
      </w:r>
      <w:r w:rsidRPr="007559A5" w:rsidR="768C561A">
        <w:rPr>
          <w:rFonts w:ascii="Palatino Linotype" w:hAnsi="Palatino Linotype" w:eastAsia="Palatino Linotype" w:cs="Palatino Linotype"/>
          <w:sz w:val="24"/>
          <w:szCs w:val="24"/>
        </w:rPr>
        <w:t>5</w:t>
      </w:r>
      <w:r w:rsidRPr="000A1FB8">
        <w:rPr>
          <w:rFonts w:ascii="Palatino Linotype" w:hAnsi="Palatino Linotype" w:eastAsia="Palatino Linotype" w:cs="Palatino Linotype"/>
          <w:sz w:val="24"/>
          <w:szCs w:val="24"/>
        </w:rPr>
        <w:t xml:space="preserve">, a </w:t>
      </w:r>
      <w:r w:rsidRPr="0084623F" w:rsidR="00814FE9">
        <w:rPr>
          <w:rFonts w:ascii="Palatino Linotype" w:hAnsi="Palatino Linotype" w:eastAsia="Palatino Linotype" w:cs="Palatino Linotype"/>
          <w:i/>
          <w:sz w:val="24"/>
          <w:szCs w:val="24"/>
          <w:u w:val="single"/>
        </w:rPr>
        <w:t>bi-</w:t>
      </w:r>
      <w:r w:rsidRPr="0084623F">
        <w:rPr>
          <w:rFonts w:ascii="Palatino Linotype" w:hAnsi="Palatino Linotype" w:eastAsia="Palatino Linotype" w:cs="Palatino Linotype"/>
          <w:i/>
          <w:sz w:val="24"/>
          <w:szCs w:val="24"/>
          <w:u w:val="single"/>
        </w:rPr>
        <w:t>monthly</w:t>
      </w:r>
      <w:r w:rsidRPr="000A1FB8">
        <w:rPr>
          <w:rFonts w:ascii="Palatino Linotype" w:hAnsi="Palatino Linotype" w:eastAsia="Palatino Linotype" w:cs="Palatino Linotype"/>
          <w:i/>
          <w:iCs/>
          <w:sz w:val="24"/>
          <w:szCs w:val="24"/>
        </w:rPr>
        <w:t xml:space="preserve"> </w:t>
      </w:r>
      <w:r w:rsidRPr="002D3A9B" w:rsidR="002D3A9B">
        <w:rPr>
          <w:rFonts w:ascii="Palatino Linotype" w:hAnsi="Palatino Linotype" w:eastAsia="Palatino Linotype" w:cs="Palatino Linotype"/>
          <w:sz w:val="24"/>
          <w:szCs w:val="24"/>
        </w:rPr>
        <w:t xml:space="preserve">customer’s </w:t>
      </w:r>
      <w:r w:rsidRPr="000A1FB8">
        <w:rPr>
          <w:rFonts w:ascii="Palatino Linotype" w:hAnsi="Palatino Linotype" w:eastAsia="Palatino Linotype" w:cs="Palatino Linotype"/>
          <w:sz w:val="24"/>
          <w:szCs w:val="24"/>
        </w:rPr>
        <w:t xml:space="preserve">bill for an average </w:t>
      </w:r>
      <w:r w:rsidRPr="002D3A9B" w:rsidR="002D3A9B">
        <w:rPr>
          <w:rFonts w:ascii="Palatino Linotype" w:hAnsi="Palatino Linotype" w:eastAsia="Palatino Linotype" w:cs="Palatino Linotype"/>
          <w:sz w:val="24"/>
          <w:szCs w:val="24"/>
        </w:rPr>
        <w:t xml:space="preserve">residential customer with a 3/4-inch meter size using </w:t>
      </w:r>
      <w:r w:rsidR="00FC59D1">
        <w:rPr>
          <w:rFonts w:ascii="Palatino Linotype" w:hAnsi="Palatino Linotype" w:eastAsia="Palatino Linotype" w:cs="Palatino Linotype"/>
          <w:sz w:val="24"/>
          <w:szCs w:val="24"/>
        </w:rPr>
        <w:t>4</w:t>
      </w:r>
      <w:r w:rsidRPr="002D3A9B" w:rsidR="002D3A9B">
        <w:rPr>
          <w:rFonts w:ascii="Palatino Linotype" w:hAnsi="Palatino Linotype" w:eastAsia="Palatino Linotype" w:cs="Palatino Linotype"/>
          <w:sz w:val="24"/>
          <w:szCs w:val="24"/>
        </w:rPr>
        <w:t xml:space="preserve"> CCF will increase </w:t>
      </w:r>
      <w:r w:rsidRPr="00D844A0" w:rsidR="002D3A9B">
        <w:rPr>
          <w:rFonts w:ascii="Palatino Linotype" w:hAnsi="Palatino Linotype" w:eastAsia="Palatino Linotype" w:cs="Palatino Linotype"/>
          <w:sz w:val="24"/>
          <w:szCs w:val="24"/>
        </w:rPr>
        <w:t>from $</w:t>
      </w:r>
      <w:r w:rsidRPr="00D844A0" w:rsidR="00BE27E1">
        <w:rPr>
          <w:rFonts w:ascii="Palatino Linotype" w:hAnsi="Palatino Linotype" w:eastAsia="Palatino Linotype" w:cs="Palatino Linotype"/>
          <w:sz w:val="24"/>
          <w:szCs w:val="24"/>
        </w:rPr>
        <w:t>151.97</w:t>
      </w:r>
      <w:r w:rsidRPr="00D844A0" w:rsidR="002D3A9B">
        <w:rPr>
          <w:rFonts w:ascii="Palatino Linotype" w:hAnsi="Palatino Linotype" w:eastAsia="Palatino Linotype" w:cs="Palatino Linotype"/>
          <w:sz w:val="24"/>
          <w:szCs w:val="24"/>
        </w:rPr>
        <w:t xml:space="preserve"> to $</w:t>
      </w:r>
      <w:r w:rsidRPr="00D844A0" w:rsidR="00BE27E1">
        <w:rPr>
          <w:rFonts w:ascii="Palatino Linotype" w:hAnsi="Palatino Linotype" w:eastAsia="Palatino Linotype" w:cs="Palatino Linotype"/>
          <w:sz w:val="24"/>
          <w:szCs w:val="24"/>
        </w:rPr>
        <w:t>2</w:t>
      </w:r>
      <w:r w:rsidR="0052642C">
        <w:rPr>
          <w:rFonts w:ascii="Palatino Linotype" w:hAnsi="Palatino Linotype" w:eastAsia="Palatino Linotype" w:cs="Palatino Linotype"/>
          <w:sz w:val="24"/>
          <w:szCs w:val="24"/>
        </w:rPr>
        <w:t>14</w:t>
      </w:r>
      <w:r w:rsidRPr="00D844A0" w:rsidR="00BE27E1">
        <w:rPr>
          <w:rFonts w:ascii="Palatino Linotype" w:hAnsi="Palatino Linotype" w:eastAsia="Palatino Linotype" w:cs="Palatino Linotype"/>
          <w:sz w:val="24"/>
          <w:szCs w:val="24"/>
        </w:rPr>
        <w:t>.</w:t>
      </w:r>
      <w:r w:rsidR="001D7D17">
        <w:rPr>
          <w:rFonts w:ascii="Palatino Linotype" w:hAnsi="Palatino Linotype" w:eastAsia="Palatino Linotype" w:cs="Palatino Linotype"/>
          <w:sz w:val="24"/>
          <w:szCs w:val="24"/>
        </w:rPr>
        <w:t>62</w:t>
      </w:r>
      <w:r w:rsidRPr="00D844A0" w:rsidR="002D3A9B">
        <w:rPr>
          <w:rFonts w:ascii="Palatino Linotype" w:hAnsi="Palatino Linotype" w:eastAsia="Palatino Linotype" w:cs="Palatino Linotype"/>
          <w:sz w:val="24"/>
          <w:szCs w:val="24"/>
        </w:rPr>
        <w:t xml:space="preserve">, or </w:t>
      </w:r>
      <w:r w:rsidR="006A1882">
        <w:rPr>
          <w:rFonts w:ascii="Palatino Linotype" w:hAnsi="Palatino Linotype" w:eastAsia="Palatino Linotype" w:cs="Palatino Linotype"/>
          <w:sz w:val="24"/>
          <w:szCs w:val="24"/>
        </w:rPr>
        <w:t>4</w:t>
      </w:r>
      <w:r w:rsidR="001D7D17">
        <w:rPr>
          <w:rFonts w:ascii="Palatino Linotype" w:hAnsi="Palatino Linotype" w:eastAsia="Palatino Linotype" w:cs="Palatino Linotype"/>
          <w:sz w:val="24"/>
          <w:szCs w:val="24"/>
        </w:rPr>
        <w:t>1</w:t>
      </w:r>
      <w:r w:rsidRPr="00D844A0" w:rsidR="00BE27E1">
        <w:rPr>
          <w:rFonts w:ascii="Palatino Linotype" w:hAnsi="Palatino Linotype" w:eastAsia="Palatino Linotype" w:cs="Palatino Linotype"/>
          <w:sz w:val="24"/>
          <w:szCs w:val="24"/>
        </w:rPr>
        <w:t>.</w:t>
      </w:r>
      <w:r w:rsidR="001D7D17">
        <w:rPr>
          <w:rFonts w:ascii="Palatino Linotype" w:hAnsi="Palatino Linotype" w:eastAsia="Palatino Linotype" w:cs="Palatino Linotype"/>
          <w:sz w:val="24"/>
          <w:szCs w:val="24"/>
        </w:rPr>
        <w:t>23</w:t>
      </w:r>
      <w:r w:rsidRPr="00D844A0" w:rsidR="002D3A9B">
        <w:rPr>
          <w:rFonts w:ascii="Palatino Linotype" w:hAnsi="Palatino Linotype" w:eastAsia="Palatino Linotype" w:cs="Palatino Linotype"/>
          <w:sz w:val="24"/>
          <w:szCs w:val="24"/>
        </w:rPr>
        <w:t>%.</w:t>
      </w:r>
      <w:r w:rsidRPr="00D844A0" w:rsidR="00024BA4">
        <w:rPr>
          <w:rFonts w:ascii="Palatino Linotype" w:hAnsi="Palatino Linotype" w:eastAsia="Palatino Linotype" w:cs="Palatino Linotype"/>
          <w:sz w:val="24"/>
          <w:szCs w:val="24"/>
        </w:rPr>
        <w:t xml:space="preserve"> </w:t>
      </w:r>
      <w:r w:rsidRPr="00D844A0" w:rsidR="00872C9D">
        <w:rPr>
          <w:rFonts w:ascii="Palatino Linotype" w:hAnsi="Palatino Linotype" w:eastAsia="Palatino Linotype" w:cs="Palatino Linotype"/>
          <w:sz w:val="24"/>
          <w:szCs w:val="24"/>
        </w:rPr>
        <w:t xml:space="preserve">For an average </w:t>
      </w:r>
      <w:r w:rsidRPr="000A1FB8">
        <w:rPr>
          <w:rFonts w:ascii="Palatino Linotype" w:hAnsi="Palatino Linotype" w:eastAsia="Palatino Linotype" w:cs="Palatino Linotype"/>
          <w:sz w:val="24"/>
          <w:szCs w:val="24"/>
        </w:rPr>
        <w:t>flat-rate residential customer</w:t>
      </w:r>
      <w:r w:rsidRPr="00D844A0" w:rsidR="00E46B6A">
        <w:rPr>
          <w:rFonts w:ascii="Palatino Linotype" w:hAnsi="Palatino Linotype" w:eastAsia="Palatino Linotype" w:cs="Palatino Linotype"/>
          <w:sz w:val="24"/>
          <w:szCs w:val="24"/>
        </w:rPr>
        <w:t>,</w:t>
      </w:r>
      <w:r w:rsidRPr="00D844A0" w:rsidR="00FD21BB">
        <w:rPr>
          <w:rFonts w:ascii="Palatino Linotype" w:hAnsi="Palatino Linotype" w:eastAsia="Palatino Linotype" w:cs="Palatino Linotype"/>
          <w:sz w:val="24"/>
          <w:szCs w:val="24"/>
        </w:rPr>
        <w:t xml:space="preserve"> a </w:t>
      </w:r>
      <w:r w:rsidRPr="00D844A0" w:rsidR="00FD21BB">
        <w:rPr>
          <w:rFonts w:ascii="Palatino Linotype" w:hAnsi="Palatino Linotype" w:eastAsia="Palatino Linotype" w:cs="Palatino Linotype"/>
          <w:i/>
          <w:iCs/>
          <w:sz w:val="24"/>
          <w:szCs w:val="24"/>
          <w:u w:val="single"/>
        </w:rPr>
        <w:t>bi-monthly</w:t>
      </w:r>
      <w:r w:rsidRPr="00D844A0" w:rsidR="00FD21BB">
        <w:rPr>
          <w:rFonts w:ascii="Palatino Linotype" w:hAnsi="Palatino Linotype" w:eastAsia="Palatino Linotype" w:cs="Palatino Linotype"/>
          <w:i/>
          <w:iCs/>
          <w:sz w:val="24"/>
          <w:szCs w:val="24"/>
        </w:rPr>
        <w:t xml:space="preserve"> </w:t>
      </w:r>
      <w:r w:rsidRPr="00D844A0" w:rsidR="00FD21BB">
        <w:rPr>
          <w:rFonts w:ascii="Palatino Linotype" w:hAnsi="Palatino Linotype" w:eastAsia="Palatino Linotype" w:cs="Palatino Linotype"/>
          <w:sz w:val="24"/>
          <w:szCs w:val="24"/>
        </w:rPr>
        <w:t>bill</w:t>
      </w:r>
      <w:r w:rsidRPr="000A1FB8">
        <w:rPr>
          <w:rFonts w:ascii="Palatino Linotype" w:hAnsi="Palatino Linotype" w:eastAsia="Palatino Linotype" w:cs="Palatino Linotype"/>
          <w:sz w:val="24"/>
          <w:szCs w:val="24"/>
        </w:rPr>
        <w:t xml:space="preserve"> will increase from $</w:t>
      </w:r>
      <w:r w:rsidR="009B691E">
        <w:rPr>
          <w:rFonts w:ascii="Palatino Linotype" w:hAnsi="Palatino Linotype" w:eastAsia="Palatino Linotype" w:cs="Palatino Linotype"/>
          <w:sz w:val="24"/>
          <w:szCs w:val="24"/>
        </w:rPr>
        <w:t>166.87 to $</w:t>
      </w:r>
      <w:r w:rsidRPr="00D844A0" w:rsidR="009B691E">
        <w:rPr>
          <w:rFonts w:ascii="Palatino Linotype" w:hAnsi="Palatino Linotype" w:eastAsia="Palatino Linotype" w:cs="Palatino Linotype"/>
          <w:sz w:val="24"/>
          <w:szCs w:val="24"/>
        </w:rPr>
        <w:t>2</w:t>
      </w:r>
      <w:r w:rsidRPr="00D844A0" w:rsidR="00BE27E1">
        <w:rPr>
          <w:rFonts w:ascii="Palatino Linotype" w:hAnsi="Palatino Linotype" w:eastAsia="Palatino Linotype" w:cs="Palatino Linotype"/>
          <w:sz w:val="24"/>
          <w:szCs w:val="24"/>
        </w:rPr>
        <w:t>36</w:t>
      </w:r>
      <w:r w:rsidRPr="00D844A0" w:rsidR="00A10DEA">
        <w:rPr>
          <w:rFonts w:ascii="Palatino Linotype" w:hAnsi="Palatino Linotype" w:eastAsia="Palatino Linotype" w:cs="Palatino Linotype"/>
          <w:sz w:val="24"/>
          <w:szCs w:val="24"/>
        </w:rPr>
        <w:t>.</w:t>
      </w:r>
      <w:r w:rsidR="00690AA7">
        <w:rPr>
          <w:rFonts w:ascii="Palatino Linotype" w:hAnsi="Palatino Linotype" w:eastAsia="Palatino Linotype" w:cs="Palatino Linotype"/>
          <w:sz w:val="24"/>
          <w:szCs w:val="24"/>
        </w:rPr>
        <w:t>31</w:t>
      </w:r>
      <w:r w:rsidRPr="00D844A0" w:rsidR="4266C454">
        <w:rPr>
          <w:rFonts w:ascii="Palatino Linotype" w:hAnsi="Palatino Linotype" w:eastAsia="Palatino Linotype" w:cs="Palatino Linotype"/>
          <w:sz w:val="24"/>
          <w:szCs w:val="24"/>
        </w:rPr>
        <w:t xml:space="preserve">, or </w:t>
      </w:r>
      <w:r w:rsidRPr="00D844A0" w:rsidR="00A10DEA">
        <w:rPr>
          <w:rFonts w:ascii="Palatino Linotype" w:hAnsi="Palatino Linotype" w:eastAsia="Palatino Linotype" w:cs="Palatino Linotype"/>
          <w:sz w:val="24"/>
          <w:szCs w:val="24"/>
        </w:rPr>
        <w:t>4</w:t>
      </w:r>
      <w:r w:rsidRPr="00D844A0" w:rsidR="00690AA7">
        <w:rPr>
          <w:rFonts w:ascii="Palatino Linotype" w:hAnsi="Palatino Linotype" w:eastAsia="Palatino Linotype" w:cs="Palatino Linotype"/>
          <w:sz w:val="24"/>
          <w:szCs w:val="24"/>
        </w:rPr>
        <w:t>1.</w:t>
      </w:r>
      <w:r w:rsidR="00FD5D7F">
        <w:rPr>
          <w:rFonts w:ascii="Palatino Linotype" w:hAnsi="Palatino Linotype" w:eastAsia="Palatino Linotype" w:cs="Palatino Linotype"/>
          <w:sz w:val="24"/>
          <w:szCs w:val="24"/>
        </w:rPr>
        <w:t>61</w:t>
      </w:r>
      <w:r w:rsidRPr="7E13EB3D" w:rsidR="4266C454">
        <w:rPr>
          <w:rFonts w:ascii="Palatino Linotype" w:hAnsi="Palatino Linotype" w:eastAsia="Palatino Linotype" w:cs="Palatino Linotype"/>
          <w:sz w:val="24"/>
          <w:szCs w:val="24"/>
        </w:rPr>
        <w:t>%</w:t>
      </w:r>
      <w:r w:rsidRPr="7E13EB3D" w:rsidR="61A7280A">
        <w:rPr>
          <w:rFonts w:ascii="Palatino Linotype" w:hAnsi="Palatino Linotype" w:eastAsia="Palatino Linotype" w:cs="Palatino Linotype"/>
          <w:sz w:val="24"/>
          <w:szCs w:val="24"/>
        </w:rPr>
        <w:t>.</w:t>
      </w:r>
    </w:p>
    <w:p w:rsidR="00907F1D" w:rsidP="00907F1D" w:rsidRDefault="000A1FB8" w14:paraId="71C0D7A8" w14:textId="24992FF8">
      <w:pPr>
        <w:pStyle w:val="Body"/>
        <w:spacing w:line="240" w:lineRule="auto"/>
        <w:rPr>
          <w:rFonts w:ascii="Palatino Linotype" w:hAnsi="Palatino Linotype" w:eastAsia="Palatino Linotype" w:cs="Palatino Linotype"/>
          <w:sz w:val="24"/>
          <w:szCs w:val="24"/>
        </w:rPr>
      </w:pPr>
      <w:r w:rsidRPr="000A1FB8">
        <w:rPr>
          <w:rFonts w:ascii="Palatino Linotype" w:hAnsi="Palatino Linotype" w:eastAsia="Palatino Linotype" w:cs="Palatino Linotype"/>
          <w:sz w:val="24"/>
          <w:szCs w:val="24"/>
        </w:rPr>
        <w:t xml:space="preserve">At the recommended rates for </w:t>
      </w:r>
      <w:r w:rsidR="00907F1D">
        <w:rPr>
          <w:rFonts w:ascii="Palatino Linotype" w:hAnsi="Palatino Linotype" w:eastAsia="Palatino Linotype" w:cs="Palatino Linotype"/>
          <w:sz w:val="24"/>
          <w:szCs w:val="24"/>
        </w:rPr>
        <w:t xml:space="preserve">EY </w:t>
      </w:r>
      <w:r w:rsidRPr="7416071A">
        <w:rPr>
          <w:rFonts w:ascii="Palatino Linotype" w:hAnsi="Palatino Linotype" w:eastAsia="Palatino Linotype" w:cs="Palatino Linotype"/>
          <w:sz w:val="24"/>
          <w:szCs w:val="24"/>
        </w:rPr>
        <w:t>202</w:t>
      </w:r>
      <w:r w:rsidRPr="7416071A" w:rsidR="567F6650">
        <w:rPr>
          <w:rFonts w:ascii="Palatino Linotype" w:hAnsi="Palatino Linotype" w:eastAsia="Palatino Linotype" w:cs="Palatino Linotype"/>
          <w:sz w:val="24"/>
          <w:szCs w:val="24"/>
        </w:rPr>
        <w:t>6</w:t>
      </w:r>
      <w:r w:rsidRPr="000A1FB8">
        <w:rPr>
          <w:rFonts w:ascii="Palatino Linotype" w:hAnsi="Palatino Linotype" w:eastAsia="Palatino Linotype" w:cs="Palatino Linotype"/>
          <w:sz w:val="24"/>
          <w:szCs w:val="24"/>
        </w:rPr>
        <w:t xml:space="preserve">, </w:t>
      </w:r>
      <w:r w:rsidRPr="002D3A9B" w:rsidR="00907F1D">
        <w:rPr>
          <w:rFonts w:ascii="Palatino Linotype" w:hAnsi="Palatino Linotype" w:eastAsia="Palatino Linotype" w:cs="Palatino Linotype"/>
          <w:sz w:val="24"/>
          <w:szCs w:val="24"/>
        </w:rPr>
        <w:t xml:space="preserve">a </w:t>
      </w:r>
      <w:r w:rsidRPr="0084623F" w:rsidR="0084623F">
        <w:rPr>
          <w:rFonts w:ascii="Palatino Linotype" w:hAnsi="Palatino Linotype" w:eastAsia="Palatino Linotype" w:cs="Palatino Linotype"/>
          <w:i/>
          <w:iCs/>
          <w:sz w:val="24"/>
          <w:szCs w:val="24"/>
          <w:u w:val="single"/>
        </w:rPr>
        <w:t>bi-monthly</w:t>
      </w:r>
      <w:r w:rsidR="0084623F">
        <w:rPr>
          <w:rFonts w:ascii="Palatino Linotype" w:hAnsi="Palatino Linotype" w:eastAsia="Palatino Linotype" w:cs="Palatino Linotype"/>
          <w:i/>
          <w:iCs/>
          <w:sz w:val="24"/>
          <w:szCs w:val="24"/>
        </w:rPr>
        <w:t xml:space="preserve"> </w:t>
      </w:r>
      <w:r w:rsidRPr="002D3A9B" w:rsidR="00907F1D">
        <w:rPr>
          <w:rFonts w:ascii="Palatino Linotype" w:hAnsi="Palatino Linotype" w:eastAsia="Palatino Linotype" w:cs="Palatino Linotype"/>
          <w:sz w:val="24"/>
          <w:szCs w:val="24"/>
        </w:rPr>
        <w:t xml:space="preserve">customer’s bill for an average residential customer with a 3/4-inch meter size using </w:t>
      </w:r>
      <w:r w:rsidR="00907F1D">
        <w:rPr>
          <w:rFonts w:ascii="Palatino Linotype" w:hAnsi="Palatino Linotype" w:eastAsia="Palatino Linotype" w:cs="Palatino Linotype"/>
          <w:sz w:val="24"/>
          <w:szCs w:val="24"/>
        </w:rPr>
        <w:t>4</w:t>
      </w:r>
      <w:r w:rsidRPr="002D3A9B" w:rsidR="00907F1D">
        <w:rPr>
          <w:rFonts w:ascii="Palatino Linotype" w:hAnsi="Palatino Linotype" w:eastAsia="Palatino Linotype" w:cs="Palatino Linotype"/>
          <w:sz w:val="24"/>
          <w:szCs w:val="24"/>
        </w:rPr>
        <w:t xml:space="preserve"> CCF will increase from </w:t>
      </w:r>
      <w:r w:rsidRPr="00DD2E04" w:rsidR="00907F1D">
        <w:rPr>
          <w:rFonts w:ascii="Palatino Linotype" w:hAnsi="Palatino Linotype" w:eastAsia="Palatino Linotype" w:cs="Palatino Linotype"/>
          <w:sz w:val="24"/>
          <w:szCs w:val="24"/>
        </w:rPr>
        <w:t>$</w:t>
      </w:r>
      <w:r w:rsidRPr="00DD2E04" w:rsidR="00D844A0">
        <w:rPr>
          <w:rFonts w:ascii="Palatino Linotype" w:hAnsi="Palatino Linotype" w:eastAsia="Palatino Linotype" w:cs="Palatino Linotype"/>
          <w:sz w:val="24"/>
          <w:szCs w:val="24"/>
        </w:rPr>
        <w:t>2</w:t>
      </w:r>
      <w:r w:rsidR="002B0196">
        <w:rPr>
          <w:rFonts w:ascii="Palatino Linotype" w:hAnsi="Palatino Linotype" w:eastAsia="Palatino Linotype" w:cs="Palatino Linotype"/>
          <w:sz w:val="24"/>
          <w:szCs w:val="24"/>
        </w:rPr>
        <w:t>14</w:t>
      </w:r>
      <w:r w:rsidRPr="00DD2E04" w:rsidR="00907F1D">
        <w:rPr>
          <w:rFonts w:ascii="Palatino Linotype" w:hAnsi="Palatino Linotype" w:eastAsia="Palatino Linotype" w:cs="Palatino Linotype"/>
          <w:sz w:val="24"/>
          <w:szCs w:val="24"/>
        </w:rPr>
        <w:t>.</w:t>
      </w:r>
      <w:r w:rsidR="002B0196">
        <w:rPr>
          <w:rFonts w:ascii="Palatino Linotype" w:hAnsi="Palatino Linotype" w:eastAsia="Palatino Linotype" w:cs="Palatino Linotype"/>
          <w:sz w:val="24"/>
          <w:szCs w:val="24"/>
        </w:rPr>
        <w:t>62</w:t>
      </w:r>
      <w:r w:rsidRPr="00DD2E04" w:rsidR="00907F1D">
        <w:rPr>
          <w:rFonts w:ascii="Palatino Linotype" w:hAnsi="Palatino Linotype" w:eastAsia="Palatino Linotype" w:cs="Palatino Linotype"/>
          <w:sz w:val="24"/>
          <w:szCs w:val="24"/>
        </w:rPr>
        <w:t xml:space="preserve"> to $</w:t>
      </w:r>
      <w:r w:rsidRPr="00DD2E04" w:rsidR="00D844A0">
        <w:rPr>
          <w:rFonts w:ascii="Palatino Linotype" w:hAnsi="Palatino Linotype" w:eastAsia="Palatino Linotype" w:cs="Palatino Linotype"/>
          <w:sz w:val="24"/>
          <w:szCs w:val="24"/>
        </w:rPr>
        <w:t>2</w:t>
      </w:r>
      <w:r w:rsidR="00446DF9">
        <w:rPr>
          <w:rFonts w:ascii="Palatino Linotype" w:hAnsi="Palatino Linotype" w:eastAsia="Palatino Linotype" w:cs="Palatino Linotype"/>
          <w:sz w:val="24"/>
          <w:szCs w:val="24"/>
        </w:rPr>
        <w:t>54</w:t>
      </w:r>
      <w:r w:rsidRPr="00DD2E04" w:rsidR="00907F1D">
        <w:rPr>
          <w:rFonts w:ascii="Palatino Linotype" w:hAnsi="Palatino Linotype" w:eastAsia="Palatino Linotype" w:cs="Palatino Linotype"/>
          <w:sz w:val="24"/>
          <w:szCs w:val="24"/>
        </w:rPr>
        <w:t>.</w:t>
      </w:r>
      <w:r w:rsidR="00200547">
        <w:rPr>
          <w:rFonts w:ascii="Palatino Linotype" w:hAnsi="Palatino Linotype" w:eastAsia="Palatino Linotype" w:cs="Palatino Linotype"/>
          <w:sz w:val="24"/>
          <w:szCs w:val="24"/>
        </w:rPr>
        <w:t>11</w:t>
      </w:r>
      <w:r w:rsidRPr="00DD2E04" w:rsidR="00907F1D">
        <w:rPr>
          <w:rFonts w:ascii="Palatino Linotype" w:hAnsi="Palatino Linotype" w:eastAsia="Palatino Linotype" w:cs="Palatino Linotype"/>
          <w:sz w:val="24"/>
          <w:szCs w:val="24"/>
        </w:rPr>
        <w:t xml:space="preserve">, or </w:t>
      </w:r>
      <w:r w:rsidRPr="00DD2E04" w:rsidR="008B066E">
        <w:rPr>
          <w:rFonts w:ascii="Palatino Linotype" w:hAnsi="Palatino Linotype" w:eastAsia="Palatino Linotype" w:cs="Palatino Linotype"/>
          <w:sz w:val="24"/>
          <w:szCs w:val="24"/>
        </w:rPr>
        <w:t>1</w:t>
      </w:r>
      <w:r w:rsidR="002B0196">
        <w:rPr>
          <w:rFonts w:ascii="Palatino Linotype" w:hAnsi="Palatino Linotype" w:eastAsia="Palatino Linotype" w:cs="Palatino Linotype"/>
          <w:sz w:val="24"/>
          <w:szCs w:val="24"/>
        </w:rPr>
        <w:t>8</w:t>
      </w:r>
      <w:r w:rsidRPr="00DD2E04" w:rsidR="00907F1D">
        <w:rPr>
          <w:rFonts w:ascii="Palatino Linotype" w:hAnsi="Palatino Linotype" w:eastAsia="Palatino Linotype" w:cs="Palatino Linotype"/>
          <w:sz w:val="24"/>
          <w:szCs w:val="24"/>
        </w:rPr>
        <w:t>.</w:t>
      </w:r>
      <w:r w:rsidR="002B0196">
        <w:rPr>
          <w:rFonts w:ascii="Palatino Linotype" w:hAnsi="Palatino Linotype" w:eastAsia="Palatino Linotype" w:cs="Palatino Linotype"/>
          <w:sz w:val="24"/>
          <w:szCs w:val="24"/>
        </w:rPr>
        <w:t>4</w:t>
      </w:r>
      <w:r w:rsidR="007460FE">
        <w:rPr>
          <w:rFonts w:ascii="Palatino Linotype" w:hAnsi="Palatino Linotype" w:eastAsia="Palatino Linotype" w:cs="Palatino Linotype"/>
          <w:sz w:val="24"/>
          <w:szCs w:val="24"/>
        </w:rPr>
        <w:t>0</w:t>
      </w:r>
      <w:r w:rsidRPr="00DD2E04" w:rsidR="00907F1D">
        <w:rPr>
          <w:rFonts w:ascii="Palatino Linotype" w:hAnsi="Palatino Linotype" w:eastAsia="Palatino Linotype" w:cs="Palatino Linotype"/>
          <w:sz w:val="24"/>
          <w:szCs w:val="24"/>
        </w:rPr>
        <w:t xml:space="preserve">%. For an average flat-rate residential customer, a </w:t>
      </w:r>
      <w:r w:rsidRPr="00DD2E04" w:rsidR="00907F1D">
        <w:rPr>
          <w:rFonts w:ascii="Palatino Linotype" w:hAnsi="Palatino Linotype" w:eastAsia="Palatino Linotype" w:cs="Palatino Linotype"/>
          <w:i/>
          <w:iCs/>
          <w:sz w:val="24"/>
          <w:szCs w:val="24"/>
          <w:u w:val="single"/>
        </w:rPr>
        <w:t>bi-monthly</w:t>
      </w:r>
      <w:r w:rsidRPr="00DD2E04" w:rsidR="00907F1D">
        <w:rPr>
          <w:rFonts w:ascii="Palatino Linotype" w:hAnsi="Palatino Linotype" w:eastAsia="Palatino Linotype" w:cs="Palatino Linotype"/>
          <w:i/>
          <w:iCs/>
          <w:sz w:val="24"/>
          <w:szCs w:val="24"/>
        </w:rPr>
        <w:t xml:space="preserve"> </w:t>
      </w:r>
      <w:r w:rsidRPr="00DD2E04" w:rsidR="00907F1D">
        <w:rPr>
          <w:rFonts w:ascii="Palatino Linotype" w:hAnsi="Palatino Linotype" w:eastAsia="Palatino Linotype" w:cs="Palatino Linotype"/>
          <w:sz w:val="24"/>
          <w:szCs w:val="24"/>
        </w:rPr>
        <w:t>bill will increase from $</w:t>
      </w:r>
      <w:r w:rsidRPr="00DD2E04" w:rsidR="008B066E">
        <w:rPr>
          <w:rFonts w:ascii="Palatino Linotype" w:hAnsi="Palatino Linotype" w:eastAsia="Palatino Linotype" w:cs="Palatino Linotype"/>
          <w:sz w:val="24"/>
          <w:szCs w:val="24"/>
        </w:rPr>
        <w:t>236.</w:t>
      </w:r>
      <w:r w:rsidR="003F1A0F">
        <w:rPr>
          <w:rFonts w:ascii="Palatino Linotype" w:hAnsi="Palatino Linotype" w:eastAsia="Palatino Linotype" w:cs="Palatino Linotype"/>
          <w:sz w:val="24"/>
          <w:szCs w:val="24"/>
        </w:rPr>
        <w:t>31</w:t>
      </w:r>
      <w:r w:rsidRPr="00DD2E04" w:rsidR="008B066E">
        <w:rPr>
          <w:rFonts w:ascii="Palatino Linotype" w:hAnsi="Palatino Linotype" w:eastAsia="Palatino Linotype" w:cs="Palatino Linotype"/>
          <w:sz w:val="24"/>
          <w:szCs w:val="24"/>
        </w:rPr>
        <w:t xml:space="preserve"> </w:t>
      </w:r>
      <w:r w:rsidRPr="00DD2E04" w:rsidR="00907F1D">
        <w:rPr>
          <w:rFonts w:ascii="Palatino Linotype" w:hAnsi="Palatino Linotype" w:eastAsia="Palatino Linotype" w:cs="Palatino Linotype"/>
          <w:sz w:val="24"/>
          <w:szCs w:val="24"/>
        </w:rPr>
        <w:t>to $2</w:t>
      </w:r>
      <w:r w:rsidRPr="00DD2E04" w:rsidR="000A3FB3">
        <w:rPr>
          <w:rFonts w:ascii="Palatino Linotype" w:hAnsi="Palatino Linotype" w:eastAsia="Palatino Linotype" w:cs="Palatino Linotype"/>
          <w:sz w:val="24"/>
          <w:szCs w:val="24"/>
        </w:rPr>
        <w:t>86.98</w:t>
      </w:r>
      <w:r w:rsidRPr="00DD2E04" w:rsidR="00907F1D">
        <w:rPr>
          <w:rFonts w:ascii="Palatino Linotype" w:hAnsi="Palatino Linotype" w:eastAsia="Palatino Linotype" w:cs="Palatino Linotype"/>
          <w:sz w:val="24"/>
          <w:szCs w:val="24"/>
        </w:rPr>
        <w:t xml:space="preserve">, or </w:t>
      </w:r>
      <w:r w:rsidRPr="00DD2E04" w:rsidR="00DD2E04">
        <w:rPr>
          <w:rFonts w:ascii="Palatino Linotype" w:hAnsi="Palatino Linotype" w:eastAsia="Palatino Linotype" w:cs="Palatino Linotype"/>
          <w:sz w:val="24"/>
          <w:szCs w:val="24"/>
        </w:rPr>
        <w:t>2</w:t>
      </w:r>
      <w:r w:rsidRPr="00DD2E04" w:rsidR="00907F1D">
        <w:rPr>
          <w:rFonts w:ascii="Palatino Linotype" w:hAnsi="Palatino Linotype" w:eastAsia="Palatino Linotype" w:cs="Palatino Linotype"/>
          <w:sz w:val="24"/>
          <w:szCs w:val="24"/>
        </w:rPr>
        <w:t>1.</w:t>
      </w:r>
      <w:r w:rsidR="00F452D3">
        <w:rPr>
          <w:rFonts w:ascii="Palatino Linotype" w:hAnsi="Palatino Linotype" w:eastAsia="Palatino Linotype" w:cs="Palatino Linotype"/>
          <w:sz w:val="24"/>
          <w:szCs w:val="24"/>
        </w:rPr>
        <w:t>44</w:t>
      </w:r>
      <w:r w:rsidRPr="00DD2E04" w:rsidR="00907F1D">
        <w:rPr>
          <w:rFonts w:ascii="Palatino Linotype" w:hAnsi="Palatino Linotype" w:eastAsia="Palatino Linotype" w:cs="Palatino Linotype"/>
          <w:sz w:val="24"/>
          <w:szCs w:val="24"/>
        </w:rPr>
        <w:t>%.</w:t>
      </w:r>
    </w:p>
    <w:p w:rsidRPr="00363A26" w:rsidR="00CF79F0" w:rsidP="00363A26" w:rsidRDefault="000A1FB8" w14:paraId="1ED7DF25" w14:textId="5630CBAE">
      <w:pPr>
        <w:pStyle w:val="Body"/>
        <w:spacing w:line="240" w:lineRule="auto"/>
        <w:rPr>
          <w:rStyle w:val="HeaderChar"/>
          <w:rFonts w:ascii="Palatino Linotype" w:hAnsi="Palatino Linotype" w:eastAsia="Palatino Linotype" w:cs="Palatino Linotype"/>
          <w:sz w:val="24"/>
          <w:szCs w:val="24"/>
        </w:rPr>
      </w:pPr>
      <w:r w:rsidRPr="000A1FB8">
        <w:rPr>
          <w:rFonts w:ascii="Palatino Linotype" w:hAnsi="Palatino Linotype" w:eastAsia="Palatino Linotype" w:cs="Palatino Linotype"/>
          <w:sz w:val="24"/>
          <w:szCs w:val="24"/>
        </w:rPr>
        <w:t xml:space="preserve">A comparison of customer bills at present and recommended rates is provided in Appendix C of this resolution. The bill comparison in Appendix C is shown on a </w:t>
      </w:r>
      <w:r w:rsidRPr="000A1FB8">
        <w:rPr>
          <w:rFonts w:ascii="Palatino Linotype" w:hAnsi="Palatino Linotype" w:eastAsia="Palatino Linotype" w:cs="Palatino Linotype"/>
          <w:i/>
          <w:iCs/>
          <w:sz w:val="24"/>
          <w:szCs w:val="24"/>
        </w:rPr>
        <w:t xml:space="preserve">bi- monthly </w:t>
      </w:r>
      <w:r w:rsidRPr="000A1FB8">
        <w:rPr>
          <w:rFonts w:ascii="Palatino Linotype" w:hAnsi="Palatino Linotype" w:eastAsia="Palatino Linotype" w:cs="Palatino Linotype"/>
          <w:sz w:val="24"/>
          <w:szCs w:val="24"/>
        </w:rPr>
        <w:t>basis to reflect Slide Inn’s billing cycle.</w:t>
      </w:r>
    </w:p>
    <w:p w:rsidRPr="009617C9" w:rsidR="00FE7EFA" w:rsidP="00AB0B24" w:rsidRDefault="00FE7EFA" w14:paraId="61424045" w14:textId="1688F2D0">
      <w:pPr>
        <w:pStyle w:val="Body"/>
        <w:spacing w:after="0" w:line="240" w:lineRule="auto"/>
        <w:rPr>
          <w:rStyle w:val="HeaderChar"/>
          <w:rFonts w:ascii="Palatino Linotype" w:hAnsi="Palatino Linotype" w:eastAsia="Palatino Linotype" w:cs="Palatino Linotype"/>
          <w:sz w:val="24"/>
          <w:szCs w:val="24"/>
        </w:rPr>
      </w:pPr>
      <w:r w:rsidRPr="009617C9">
        <w:rPr>
          <w:rStyle w:val="HeaderChar"/>
          <w:rFonts w:ascii="Palatino Linotype" w:hAnsi="Palatino Linotype" w:eastAsia="Palatino Linotype" w:cs="Palatino Linotype"/>
          <w:sz w:val="24"/>
          <w:szCs w:val="24"/>
          <w:u w:val="single"/>
        </w:rPr>
        <w:t>Affordability of Proposed Rates</w:t>
      </w:r>
      <w:r w:rsidRPr="009617C9" w:rsidR="00921733">
        <w:rPr>
          <w:rStyle w:val="HeaderChar"/>
          <w:rFonts w:ascii="Palatino Linotype" w:hAnsi="Palatino Linotype" w:eastAsia="Palatino Linotype" w:cs="Palatino Linotype"/>
          <w:sz w:val="24"/>
          <w:szCs w:val="24"/>
          <w:u w:val="single"/>
        </w:rPr>
        <w:br/>
      </w:r>
    </w:p>
    <w:p w:rsidR="00917335" w:rsidP="00505F4D" w:rsidRDefault="00917335" w14:paraId="418551D9" w14:textId="6AD23F6E">
      <w:pPr>
        <w:pStyle w:val="BodyText"/>
        <w:ind w:right="512"/>
        <w:rPr>
          <w:rFonts w:ascii="Palatino Linotype" w:hAnsi="Palatino Linotype" w:eastAsia="Palatino Linotype" w:cs="Palatino Linotype"/>
        </w:rPr>
      </w:pPr>
      <w:r w:rsidRPr="0D8AF04D">
        <w:rPr>
          <w:rFonts w:ascii="Palatino Linotype" w:hAnsi="Palatino Linotype" w:eastAsia="Palatino Linotype" w:cs="Palatino Linotype"/>
        </w:rPr>
        <w:t>As</w:t>
      </w:r>
      <w:r w:rsidRPr="0D8AF04D">
        <w:rPr>
          <w:rFonts w:ascii="Palatino Linotype" w:hAnsi="Palatino Linotype" w:eastAsia="Palatino Linotype" w:cs="Palatino Linotype"/>
          <w:spacing w:val="-4"/>
        </w:rPr>
        <w:t xml:space="preserve"> </w:t>
      </w:r>
      <w:r w:rsidRPr="0D8AF04D">
        <w:rPr>
          <w:rFonts w:ascii="Palatino Linotype" w:hAnsi="Palatino Linotype" w:eastAsia="Palatino Linotype" w:cs="Palatino Linotype"/>
        </w:rPr>
        <w:t>discussed</w:t>
      </w:r>
      <w:r w:rsidRPr="0D8AF04D">
        <w:rPr>
          <w:rFonts w:ascii="Palatino Linotype" w:hAnsi="Palatino Linotype" w:eastAsia="Palatino Linotype" w:cs="Palatino Linotype"/>
          <w:spacing w:val="-3"/>
        </w:rPr>
        <w:t xml:space="preserve"> </w:t>
      </w:r>
      <w:r w:rsidRPr="0D8AF04D">
        <w:rPr>
          <w:rFonts w:ascii="Palatino Linotype" w:hAnsi="Palatino Linotype" w:eastAsia="Palatino Linotype" w:cs="Palatino Linotype"/>
        </w:rPr>
        <w:t>above</w:t>
      </w:r>
      <w:r w:rsidR="00FD6635">
        <w:rPr>
          <w:rFonts w:ascii="Palatino Linotype" w:hAnsi="Palatino Linotype" w:eastAsia="Palatino Linotype" w:cs="Palatino Linotype"/>
        </w:rPr>
        <w:t>,</w:t>
      </w:r>
      <w:r w:rsidRPr="0D8AF04D">
        <w:rPr>
          <w:rFonts w:ascii="Palatino Linotype" w:hAnsi="Palatino Linotype" w:eastAsia="Palatino Linotype" w:cs="Palatino Linotype"/>
          <w:spacing w:val="-3"/>
        </w:rPr>
        <w:t xml:space="preserve"> </w:t>
      </w:r>
      <w:r w:rsidRPr="0D8AF04D">
        <w:rPr>
          <w:rFonts w:ascii="Palatino Linotype" w:hAnsi="Palatino Linotype" w:eastAsia="Palatino Linotype" w:cs="Palatino Linotype"/>
        </w:rPr>
        <w:t>at</w:t>
      </w:r>
      <w:r w:rsidRPr="0D8AF04D">
        <w:rPr>
          <w:rFonts w:ascii="Palatino Linotype" w:hAnsi="Palatino Linotype" w:eastAsia="Palatino Linotype" w:cs="Palatino Linotype"/>
          <w:spacing w:val="-5"/>
        </w:rPr>
        <w:t xml:space="preserve"> </w:t>
      </w:r>
      <w:r w:rsidRPr="0D8AF04D">
        <w:rPr>
          <w:rFonts w:ascii="Palatino Linotype" w:hAnsi="Palatino Linotype" w:eastAsia="Palatino Linotype" w:cs="Palatino Linotype"/>
        </w:rPr>
        <w:t>the</w:t>
      </w:r>
      <w:r w:rsidRPr="0D8AF04D">
        <w:rPr>
          <w:rFonts w:ascii="Palatino Linotype" w:hAnsi="Palatino Linotype" w:eastAsia="Palatino Linotype" w:cs="Palatino Linotype"/>
          <w:spacing w:val="-3"/>
        </w:rPr>
        <w:t xml:space="preserve"> </w:t>
      </w:r>
      <w:r w:rsidRPr="0D8AF04D">
        <w:rPr>
          <w:rFonts w:ascii="Palatino Linotype" w:hAnsi="Palatino Linotype" w:eastAsia="Palatino Linotype" w:cs="Palatino Linotype"/>
        </w:rPr>
        <w:t>recommended</w:t>
      </w:r>
      <w:r w:rsidRPr="0D8AF04D">
        <w:rPr>
          <w:rFonts w:ascii="Palatino Linotype" w:hAnsi="Palatino Linotype" w:eastAsia="Palatino Linotype" w:cs="Palatino Linotype"/>
          <w:spacing w:val="-4"/>
        </w:rPr>
        <w:t xml:space="preserve"> </w:t>
      </w:r>
      <w:r w:rsidRPr="0D8AF04D">
        <w:rPr>
          <w:rFonts w:ascii="Palatino Linotype" w:hAnsi="Palatino Linotype" w:eastAsia="Palatino Linotype" w:cs="Palatino Linotype"/>
        </w:rPr>
        <w:t>rates</w:t>
      </w:r>
      <w:r w:rsidRPr="0D8AF04D">
        <w:rPr>
          <w:rFonts w:ascii="Palatino Linotype" w:hAnsi="Palatino Linotype" w:eastAsia="Palatino Linotype" w:cs="Palatino Linotype"/>
          <w:spacing w:val="-4"/>
        </w:rPr>
        <w:t xml:space="preserve"> </w:t>
      </w:r>
      <w:r w:rsidRPr="0D8AF04D">
        <w:rPr>
          <w:rFonts w:ascii="Palatino Linotype" w:hAnsi="Palatino Linotype" w:eastAsia="Palatino Linotype" w:cs="Palatino Linotype"/>
        </w:rPr>
        <w:t>for</w:t>
      </w:r>
      <w:r w:rsidRPr="0D8AF04D">
        <w:rPr>
          <w:rFonts w:ascii="Palatino Linotype" w:hAnsi="Palatino Linotype" w:eastAsia="Palatino Linotype" w:cs="Palatino Linotype"/>
          <w:spacing w:val="-2"/>
        </w:rPr>
        <w:t xml:space="preserve"> </w:t>
      </w:r>
      <w:r w:rsidR="006B270B">
        <w:rPr>
          <w:rFonts w:ascii="Palatino Linotype" w:hAnsi="Palatino Linotype" w:eastAsia="Palatino Linotype" w:cs="Palatino Linotype"/>
          <w:spacing w:val="-2"/>
        </w:rPr>
        <w:t xml:space="preserve">TY </w:t>
      </w:r>
      <w:r w:rsidRPr="0D8AF04D">
        <w:rPr>
          <w:rFonts w:ascii="Palatino Linotype" w:hAnsi="Palatino Linotype" w:eastAsia="Palatino Linotype" w:cs="Palatino Linotype"/>
        </w:rPr>
        <w:t>202</w:t>
      </w:r>
      <w:r w:rsidR="00FC0651">
        <w:rPr>
          <w:rFonts w:ascii="Palatino Linotype" w:hAnsi="Palatino Linotype" w:eastAsia="Palatino Linotype" w:cs="Palatino Linotype"/>
        </w:rPr>
        <w:t>5</w:t>
      </w:r>
      <w:r w:rsidR="003C1991">
        <w:rPr>
          <w:rFonts w:ascii="Palatino Linotype" w:hAnsi="Palatino Linotype" w:eastAsia="Palatino Linotype" w:cs="Palatino Linotype"/>
        </w:rPr>
        <w:t>,</w:t>
      </w:r>
      <w:r w:rsidR="00690AA7">
        <w:rPr>
          <w:rFonts w:ascii="Palatino Linotype" w:hAnsi="Palatino Linotype" w:eastAsia="Palatino Linotype" w:cs="Palatino Linotype"/>
        </w:rPr>
        <w:t xml:space="preserve"> </w:t>
      </w:r>
      <w:r w:rsidRPr="0D8AF04D" w:rsidR="0068745C">
        <w:rPr>
          <w:rFonts w:ascii="Palatino Linotype" w:hAnsi="Palatino Linotype" w:eastAsia="Palatino Linotype" w:cs="Palatino Linotype"/>
        </w:rPr>
        <w:t xml:space="preserve">a </w:t>
      </w:r>
      <w:r w:rsidRPr="00E36F33" w:rsidR="0068745C">
        <w:rPr>
          <w:rFonts w:ascii="Palatino Linotype" w:hAnsi="Palatino Linotype" w:eastAsia="Palatino Linotype" w:cs="Palatino Linotype"/>
          <w:i/>
          <w:iCs/>
          <w:spacing w:val="-3"/>
          <w:u w:val="single"/>
        </w:rPr>
        <w:t>bi-</w:t>
      </w:r>
      <w:r w:rsidRPr="0D8AF04D" w:rsidR="0068745C">
        <w:rPr>
          <w:rFonts w:ascii="Palatino Linotype" w:hAnsi="Palatino Linotype" w:eastAsia="Palatino Linotype" w:cs="Palatino Linotype"/>
          <w:i/>
          <w:u w:val="single"/>
        </w:rPr>
        <w:t>monthly</w:t>
      </w:r>
      <w:r w:rsidRPr="0D8AF04D" w:rsidR="0068745C">
        <w:rPr>
          <w:rFonts w:ascii="Palatino Linotype" w:hAnsi="Palatino Linotype" w:eastAsia="Palatino Linotype" w:cs="Palatino Linotype"/>
          <w:i/>
        </w:rPr>
        <w:t xml:space="preserve"> </w:t>
      </w:r>
      <w:r w:rsidRPr="00B22707" w:rsidR="00B22707">
        <w:rPr>
          <w:rFonts w:ascii="Palatino Linotype" w:hAnsi="Palatino Linotype" w:eastAsia="Palatino Linotype" w:cs="Palatino Linotype"/>
        </w:rPr>
        <w:t xml:space="preserve">customer’s bill for an average residential customer with a 3/4-inch meter size using </w:t>
      </w:r>
      <w:r w:rsidR="00B22707">
        <w:rPr>
          <w:rFonts w:ascii="Palatino Linotype" w:hAnsi="Palatino Linotype" w:eastAsia="Palatino Linotype" w:cs="Palatino Linotype"/>
        </w:rPr>
        <w:t>4</w:t>
      </w:r>
      <w:r w:rsidRPr="00B22707" w:rsidR="00B22707">
        <w:rPr>
          <w:rFonts w:ascii="Palatino Linotype" w:hAnsi="Palatino Linotype" w:eastAsia="Palatino Linotype" w:cs="Palatino Linotype"/>
        </w:rPr>
        <w:t xml:space="preserve"> CCF will increase from </w:t>
      </w:r>
      <w:r w:rsidRPr="00D844A0" w:rsidR="00DD2E04">
        <w:rPr>
          <w:rFonts w:ascii="Palatino Linotype" w:hAnsi="Palatino Linotype" w:eastAsia="Palatino Linotype" w:cs="Palatino Linotype"/>
        </w:rPr>
        <w:t>$151.97 to $2</w:t>
      </w:r>
      <w:r w:rsidR="004356C1">
        <w:rPr>
          <w:rFonts w:ascii="Palatino Linotype" w:hAnsi="Palatino Linotype" w:eastAsia="Palatino Linotype" w:cs="Palatino Linotype"/>
        </w:rPr>
        <w:t>14</w:t>
      </w:r>
      <w:r w:rsidRPr="00D844A0" w:rsidR="00DD2E04">
        <w:rPr>
          <w:rFonts w:ascii="Palatino Linotype" w:hAnsi="Palatino Linotype" w:eastAsia="Palatino Linotype" w:cs="Palatino Linotype"/>
        </w:rPr>
        <w:t>.</w:t>
      </w:r>
      <w:r w:rsidR="004356C1">
        <w:rPr>
          <w:rFonts w:ascii="Palatino Linotype" w:hAnsi="Palatino Linotype" w:eastAsia="Palatino Linotype" w:cs="Palatino Linotype"/>
        </w:rPr>
        <w:t>62</w:t>
      </w:r>
      <w:r w:rsidRPr="00D844A0" w:rsidR="00DD2E04">
        <w:rPr>
          <w:rFonts w:ascii="Palatino Linotype" w:hAnsi="Palatino Linotype" w:eastAsia="Palatino Linotype" w:cs="Palatino Linotype"/>
        </w:rPr>
        <w:t>, or 4</w:t>
      </w:r>
      <w:r w:rsidR="004356C1">
        <w:rPr>
          <w:rFonts w:ascii="Palatino Linotype" w:hAnsi="Palatino Linotype" w:eastAsia="Palatino Linotype" w:cs="Palatino Linotype"/>
        </w:rPr>
        <w:t>1</w:t>
      </w:r>
      <w:r w:rsidRPr="00D844A0" w:rsidR="00DD2E04">
        <w:rPr>
          <w:rFonts w:ascii="Palatino Linotype" w:hAnsi="Palatino Linotype" w:eastAsia="Palatino Linotype" w:cs="Palatino Linotype"/>
        </w:rPr>
        <w:t>.</w:t>
      </w:r>
      <w:r w:rsidR="004356C1">
        <w:rPr>
          <w:rFonts w:ascii="Palatino Linotype" w:hAnsi="Palatino Linotype" w:eastAsia="Palatino Linotype" w:cs="Palatino Linotype"/>
        </w:rPr>
        <w:t>23</w:t>
      </w:r>
      <w:r w:rsidRPr="00DD2E04" w:rsidR="00DD2E04">
        <w:rPr>
          <w:rFonts w:ascii="Palatino Linotype" w:hAnsi="Palatino Linotype" w:eastAsia="Palatino Linotype" w:cs="Palatino Linotype"/>
        </w:rPr>
        <w:t>%</w:t>
      </w:r>
      <w:r w:rsidRPr="00DD2E04" w:rsidR="00B22707">
        <w:rPr>
          <w:rFonts w:ascii="Palatino Linotype" w:hAnsi="Palatino Linotype" w:eastAsia="Palatino Linotype" w:cs="Palatino Linotype"/>
        </w:rPr>
        <w:t xml:space="preserve"> which is </w:t>
      </w:r>
      <w:r w:rsidR="00DD2E04">
        <w:rPr>
          <w:rFonts w:ascii="Palatino Linotype" w:hAnsi="Palatino Linotype" w:eastAsia="Palatino Linotype" w:cs="Palatino Linotype"/>
        </w:rPr>
        <w:t>3</w:t>
      </w:r>
      <w:r w:rsidRPr="00DD2E04" w:rsidR="00B22707">
        <w:rPr>
          <w:rFonts w:ascii="Palatino Linotype" w:hAnsi="Palatino Linotype" w:eastAsia="Palatino Linotype" w:cs="Palatino Linotype"/>
        </w:rPr>
        <w:t>.</w:t>
      </w:r>
      <w:r w:rsidR="00E927DC">
        <w:rPr>
          <w:rFonts w:ascii="Palatino Linotype" w:hAnsi="Palatino Linotype" w:eastAsia="Palatino Linotype" w:cs="Palatino Linotype"/>
        </w:rPr>
        <w:t>56</w:t>
      </w:r>
      <w:r w:rsidRPr="00DD2E04" w:rsidR="00B22707">
        <w:rPr>
          <w:rFonts w:ascii="Palatino Linotype" w:hAnsi="Palatino Linotype" w:eastAsia="Palatino Linotype" w:cs="Palatino Linotype"/>
        </w:rPr>
        <w:t>% of</w:t>
      </w:r>
      <w:r w:rsidRPr="00B22707" w:rsidR="00B22707">
        <w:rPr>
          <w:rFonts w:ascii="Palatino Linotype" w:hAnsi="Palatino Linotype" w:eastAsia="Palatino Linotype" w:cs="Palatino Linotype"/>
        </w:rPr>
        <w:t xml:space="preserve"> the 20</w:t>
      </w:r>
      <w:r w:rsidR="007B07B9">
        <w:rPr>
          <w:rFonts w:ascii="Palatino Linotype" w:hAnsi="Palatino Linotype" w:eastAsia="Palatino Linotype" w:cs="Palatino Linotype"/>
        </w:rPr>
        <w:t>23</w:t>
      </w:r>
      <w:r w:rsidRPr="00B22707" w:rsidR="00B22707">
        <w:rPr>
          <w:rFonts w:ascii="Palatino Linotype" w:hAnsi="Palatino Linotype" w:eastAsia="Palatino Linotype" w:cs="Palatino Linotype"/>
        </w:rPr>
        <w:t xml:space="preserve"> </w:t>
      </w:r>
      <w:r w:rsidR="007B07B9">
        <w:rPr>
          <w:rFonts w:ascii="Palatino Linotype" w:hAnsi="Palatino Linotype" w:eastAsia="Palatino Linotype" w:cs="Palatino Linotype"/>
        </w:rPr>
        <w:t>MHI</w:t>
      </w:r>
      <w:r w:rsidRPr="00B22707" w:rsidR="00B22707">
        <w:rPr>
          <w:rFonts w:ascii="Palatino Linotype" w:hAnsi="Palatino Linotype" w:eastAsia="Palatino Linotype" w:cs="Palatino Linotype"/>
        </w:rPr>
        <w:t xml:space="preserve"> of $</w:t>
      </w:r>
      <w:r w:rsidR="007B07B9">
        <w:rPr>
          <w:rFonts w:ascii="Palatino Linotype" w:hAnsi="Palatino Linotype" w:eastAsia="Palatino Linotype" w:cs="Palatino Linotype"/>
        </w:rPr>
        <w:t>72</w:t>
      </w:r>
      <w:r w:rsidRPr="00B22707" w:rsidR="00B22707">
        <w:rPr>
          <w:rFonts w:ascii="Palatino Linotype" w:hAnsi="Palatino Linotype" w:eastAsia="Palatino Linotype" w:cs="Palatino Linotype"/>
        </w:rPr>
        <w:t>,</w:t>
      </w:r>
      <w:r w:rsidR="007B07B9">
        <w:rPr>
          <w:rFonts w:ascii="Palatino Linotype" w:hAnsi="Palatino Linotype" w:eastAsia="Palatino Linotype" w:cs="Palatino Linotype"/>
        </w:rPr>
        <w:t>259</w:t>
      </w:r>
      <w:r w:rsidRPr="00B22707" w:rsidR="00B22707">
        <w:rPr>
          <w:rFonts w:ascii="Palatino Linotype" w:hAnsi="Palatino Linotype" w:eastAsia="Palatino Linotype" w:cs="Palatino Linotype"/>
        </w:rPr>
        <w:t xml:space="preserve"> for Tuolumne County</w:t>
      </w:r>
      <w:r w:rsidR="00E76400">
        <w:rPr>
          <w:rFonts w:ascii="Palatino Linotype" w:hAnsi="Palatino Linotype" w:eastAsia="Palatino Linotype" w:cs="Palatino Linotype"/>
        </w:rPr>
        <w:t>. In addition,</w:t>
      </w:r>
      <w:r w:rsidRPr="00B22707" w:rsidR="00B22707">
        <w:rPr>
          <w:rFonts w:ascii="Palatino Linotype" w:hAnsi="Palatino Linotype" w:eastAsia="Palatino Linotype" w:cs="Palatino Linotype"/>
        </w:rPr>
        <w:t xml:space="preserve"> </w:t>
      </w:r>
      <w:r w:rsidRPr="0D8AF04D" w:rsidR="0068745C">
        <w:rPr>
          <w:rFonts w:ascii="Palatino Linotype" w:hAnsi="Palatino Linotype" w:eastAsia="Palatino Linotype" w:cs="Palatino Linotype"/>
        </w:rPr>
        <w:t xml:space="preserve">a </w:t>
      </w:r>
      <w:r w:rsidRPr="00E36F33" w:rsidR="0068745C">
        <w:rPr>
          <w:rFonts w:ascii="Palatino Linotype" w:hAnsi="Palatino Linotype" w:eastAsia="Palatino Linotype" w:cs="Palatino Linotype"/>
          <w:i/>
          <w:iCs/>
          <w:spacing w:val="-3"/>
          <w:u w:val="single"/>
        </w:rPr>
        <w:t>bi-</w:t>
      </w:r>
      <w:r w:rsidRPr="0D8AF04D" w:rsidR="0068745C">
        <w:rPr>
          <w:rFonts w:ascii="Palatino Linotype" w:hAnsi="Palatino Linotype" w:eastAsia="Palatino Linotype" w:cs="Palatino Linotype"/>
          <w:i/>
          <w:u w:val="single"/>
        </w:rPr>
        <w:t>monthly</w:t>
      </w:r>
      <w:r w:rsidRPr="0D8AF04D" w:rsidR="0068745C">
        <w:rPr>
          <w:rFonts w:ascii="Palatino Linotype" w:hAnsi="Palatino Linotype" w:eastAsia="Palatino Linotype" w:cs="Palatino Linotype"/>
          <w:i/>
        </w:rPr>
        <w:t xml:space="preserve"> </w:t>
      </w:r>
      <w:r w:rsidRPr="0D8AF04D" w:rsidR="0068745C">
        <w:rPr>
          <w:rFonts w:ascii="Palatino Linotype" w:hAnsi="Palatino Linotype" w:eastAsia="Palatino Linotype" w:cs="Palatino Linotype"/>
        </w:rPr>
        <w:t>bill for an average flat-rate residential customer will increase</w:t>
      </w:r>
      <w:r w:rsidRPr="0D8AF04D" w:rsidR="0068745C">
        <w:rPr>
          <w:rFonts w:ascii="Palatino Linotype" w:hAnsi="Palatino Linotype" w:eastAsia="Palatino Linotype" w:cs="Palatino Linotype"/>
          <w:spacing w:val="-1"/>
        </w:rPr>
        <w:t xml:space="preserve"> </w:t>
      </w:r>
      <w:r w:rsidRPr="0D8AF04D" w:rsidR="0068745C">
        <w:rPr>
          <w:rFonts w:ascii="Palatino Linotype" w:hAnsi="Palatino Linotype" w:eastAsia="Palatino Linotype" w:cs="Palatino Linotype"/>
        </w:rPr>
        <w:t>from</w:t>
      </w:r>
      <w:r w:rsidRPr="0D8AF04D" w:rsidR="0068745C">
        <w:rPr>
          <w:rFonts w:ascii="Palatino Linotype" w:hAnsi="Palatino Linotype" w:eastAsia="Palatino Linotype" w:cs="Palatino Linotype"/>
          <w:spacing w:val="-2"/>
        </w:rPr>
        <w:t xml:space="preserve"> </w:t>
      </w:r>
      <w:r w:rsidRPr="000A1FB8" w:rsidR="0068745C">
        <w:rPr>
          <w:rFonts w:ascii="Palatino Linotype" w:hAnsi="Palatino Linotype" w:eastAsia="Palatino Linotype" w:cs="Palatino Linotype"/>
        </w:rPr>
        <w:t>$</w:t>
      </w:r>
      <w:r w:rsidR="0068745C">
        <w:rPr>
          <w:rFonts w:ascii="Palatino Linotype" w:hAnsi="Palatino Linotype" w:eastAsia="Palatino Linotype" w:cs="Palatino Linotype"/>
        </w:rPr>
        <w:t>166.87</w:t>
      </w:r>
      <w:r w:rsidRPr="000A1FB8" w:rsidR="0068745C">
        <w:rPr>
          <w:rFonts w:ascii="Palatino Linotype" w:hAnsi="Palatino Linotype" w:eastAsia="Palatino Linotype" w:cs="Palatino Linotype"/>
        </w:rPr>
        <w:t xml:space="preserve"> to $</w:t>
      </w:r>
      <w:r w:rsidRPr="00D844A0" w:rsidR="00DD2E04">
        <w:rPr>
          <w:rFonts w:ascii="Palatino Linotype" w:hAnsi="Palatino Linotype" w:eastAsia="Palatino Linotype" w:cs="Palatino Linotype"/>
        </w:rPr>
        <w:t>236.</w:t>
      </w:r>
      <w:r w:rsidR="00690AA7">
        <w:rPr>
          <w:rFonts w:ascii="Palatino Linotype" w:hAnsi="Palatino Linotype" w:eastAsia="Palatino Linotype" w:cs="Palatino Linotype"/>
        </w:rPr>
        <w:t>31</w:t>
      </w:r>
      <w:r w:rsidRPr="00D844A0" w:rsidR="00DD2E04">
        <w:rPr>
          <w:rFonts w:ascii="Palatino Linotype" w:hAnsi="Palatino Linotype" w:eastAsia="Palatino Linotype" w:cs="Palatino Linotype"/>
        </w:rPr>
        <w:t>, or 41.</w:t>
      </w:r>
      <w:r w:rsidR="00F5298E">
        <w:rPr>
          <w:rFonts w:ascii="Palatino Linotype" w:hAnsi="Palatino Linotype" w:eastAsia="Palatino Linotype" w:cs="Palatino Linotype"/>
        </w:rPr>
        <w:t>61</w:t>
      </w:r>
      <w:r w:rsidRPr="00D844A0" w:rsidR="00DD2E04">
        <w:rPr>
          <w:rFonts w:ascii="Palatino Linotype" w:hAnsi="Palatino Linotype" w:eastAsia="Palatino Linotype" w:cs="Palatino Linotype"/>
        </w:rPr>
        <w:t>%</w:t>
      </w:r>
      <w:r w:rsidR="00DD2E04">
        <w:rPr>
          <w:rFonts w:ascii="Palatino Linotype" w:hAnsi="Palatino Linotype" w:eastAsia="Palatino Linotype" w:cs="Palatino Linotype"/>
        </w:rPr>
        <w:t xml:space="preserve"> </w:t>
      </w:r>
      <w:r w:rsidRPr="0D8AF04D">
        <w:rPr>
          <w:rFonts w:ascii="Palatino Linotype" w:hAnsi="Palatino Linotype" w:eastAsia="Palatino Linotype" w:cs="Palatino Linotype"/>
        </w:rPr>
        <w:t xml:space="preserve">which is </w:t>
      </w:r>
      <w:r w:rsidRPr="00DD2E04" w:rsidR="00665028">
        <w:rPr>
          <w:rFonts w:ascii="Palatino Linotype" w:hAnsi="Palatino Linotype" w:eastAsia="Palatino Linotype" w:cs="Palatino Linotype"/>
        </w:rPr>
        <w:t>3.</w:t>
      </w:r>
      <w:r w:rsidRPr="00DD2E04" w:rsidR="00DD2E04">
        <w:rPr>
          <w:rFonts w:ascii="Palatino Linotype" w:hAnsi="Palatino Linotype" w:eastAsia="Palatino Linotype" w:cs="Palatino Linotype"/>
        </w:rPr>
        <w:t>93</w:t>
      </w:r>
      <w:r w:rsidRPr="00DD2E04">
        <w:rPr>
          <w:rFonts w:ascii="Palatino Linotype" w:hAnsi="Palatino Linotype" w:eastAsia="Palatino Linotype" w:cs="Palatino Linotype"/>
        </w:rPr>
        <w:t>%</w:t>
      </w:r>
      <w:r w:rsidRPr="0D8AF04D">
        <w:rPr>
          <w:rFonts w:ascii="Palatino Linotype" w:hAnsi="Palatino Linotype" w:eastAsia="Palatino Linotype" w:cs="Palatino Linotype"/>
        </w:rPr>
        <w:t xml:space="preserve"> of the 202</w:t>
      </w:r>
      <w:r w:rsidR="0042515C">
        <w:rPr>
          <w:rFonts w:ascii="Palatino Linotype" w:hAnsi="Palatino Linotype" w:eastAsia="Palatino Linotype" w:cs="Palatino Linotype"/>
        </w:rPr>
        <w:t>3</w:t>
      </w:r>
      <w:r w:rsidRPr="0D8AF04D">
        <w:rPr>
          <w:rFonts w:ascii="Palatino Linotype" w:hAnsi="Palatino Linotype" w:eastAsia="Palatino Linotype" w:cs="Palatino Linotype"/>
        </w:rPr>
        <w:t xml:space="preserve"> </w:t>
      </w:r>
      <w:r w:rsidR="006078FF">
        <w:rPr>
          <w:rFonts w:ascii="Palatino Linotype" w:hAnsi="Palatino Linotype" w:eastAsia="Palatino Linotype" w:cs="Palatino Linotype"/>
        </w:rPr>
        <w:t>MHI</w:t>
      </w:r>
      <w:r w:rsidRPr="0D8AF04D">
        <w:rPr>
          <w:rFonts w:ascii="Palatino Linotype" w:hAnsi="Palatino Linotype" w:eastAsia="Palatino Linotype" w:cs="Palatino Linotype"/>
        </w:rPr>
        <w:t xml:space="preserve"> for Tuolumne County</w:t>
      </w:r>
      <w:r w:rsidR="00CF6E4F">
        <w:rPr>
          <w:rFonts w:ascii="Palatino Linotype" w:hAnsi="Palatino Linotype" w:eastAsia="Palatino Linotype" w:cs="Palatino Linotype"/>
        </w:rPr>
        <w:t>.</w:t>
      </w:r>
    </w:p>
    <w:p w:rsidR="00CD5920" w:rsidP="00917335" w:rsidRDefault="00CD5920" w14:paraId="22B9812F" w14:textId="77777777">
      <w:pPr>
        <w:pStyle w:val="BodyText"/>
        <w:spacing w:before="1"/>
        <w:rPr>
          <w:rFonts w:ascii="Palatino Linotype" w:hAnsi="Palatino Linotype" w:eastAsia="Palatino Linotype" w:cs="Palatino Linotype"/>
        </w:rPr>
      </w:pPr>
    </w:p>
    <w:p w:rsidR="00917335" w:rsidP="00917335" w:rsidRDefault="00917335" w14:paraId="7DE38414" w14:textId="2E491474">
      <w:pPr>
        <w:pStyle w:val="BodyText"/>
        <w:spacing w:before="1"/>
        <w:rPr>
          <w:rFonts w:ascii="Palatino Linotype" w:hAnsi="Palatino Linotype" w:eastAsia="Palatino Linotype" w:cs="Palatino Linotype"/>
        </w:rPr>
      </w:pPr>
      <w:r w:rsidRPr="0D8AF04D">
        <w:rPr>
          <w:rFonts w:ascii="Palatino Linotype" w:hAnsi="Palatino Linotype" w:eastAsia="Palatino Linotype" w:cs="Palatino Linotype"/>
        </w:rPr>
        <w:t>At</w:t>
      </w:r>
      <w:r w:rsidRPr="0D8AF04D">
        <w:rPr>
          <w:rFonts w:ascii="Palatino Linotype" w:hAnsi="Palatino Linotype" w:eastAsia="Palatino Linotype" w:cs="Palatino Linotype"/>
          <w:spacing w:val="-5"/>
        </w:rPr>
        <w:t xml:space="preserve"> </w:t>
      </w:r>
      <w:r w:rsidRPr="0D8AF04D">
        <w:rPr>
          <w:rFonts w:ascii="Palatino Linotype" w:hAnsi="Palatino Linotype" w:eastAsia="Palatino Linotype" w:cs="Palatino Linotype"/>
        </w:rPr>
        <w:t>the</w:t>
      </w:r>
      <w:r w:rsidRPr="0D8AF04D">
        <w:rPr>
          <w:rFonts w:ascii="Palatino Linotype" w:hAnsi="Palatino Linotype" w:eastAsia="Palatino Linotype" w:cs="Palatino Linotype"/>
          <w:spacing w:val="-3"/>
        </w:rPr>
        <w:t xml:space="preserve"> </w:t>
      </w:r>
      <w:r w:rsidRPr="0D8AF04D">
        <w:rPr>
          <w:rFonts w:ascii="Palatino Linotype" w:hAnsi="Palatino Linotype" w:eastAsia="Palatino Linotype" w:cs="Palatino Linotype"/>
        </w:rPr>
        <w:t>recommended</w:t>
      </w:r>
      <w:r w:rsidRPr="0D8AF04D">
        <w:rPr>
          <w:rFonts w:ascii="Palatino Linotype" w:hAnsi="Palatino Linotype" w:eastAsia="Palatino Linotype" w:cs="Palatino Linotype"/>
          <w:spacing w:val="-4"/>
        </w:rPr>
        <w:t xml:space="preserve"> </w:t>
      </w:r>
      <w:r w:rsidRPr="0D8AF04D">
        <w:rPr>
          <w:rFonts w:ascii="Palatino Linotype" w:hAnsi="Palatino Linotype" w:eastAsia="Palatino Linotype" w:cs="Palatino Linotype"/>
        </w:rPr>
        <w:t>rates</w:t>
      </w:r>
      <w:r w:rsidRPr="0D8AF04D">
        <w:rPr>
          <w:rFonts w:ascii="Palatino Linotype" w:hAnsi="Palatino Linotype" w:eastAsia="Palatino Linotype" w:cs="Palatino Linotype"/>
          <w:spacing w:val="-4"/>
        </w:rPr>
        <w:t xml:space="preserve"> </w:t>
      </w:r>
      <w:r w:rsidRPr="0D8AF04D">
        <w:rPr>
          <w:rFonts w:ascii="Palatino Linotype" w:hAnsi="Palatino Linotype" w:eastAsia="Palatino Linotype" w:cs="Palatino Linotype"/>
        </w:rPr>
        <w:t>for</w:t>
      </w:r>
      <w:r w:rsidRPr="0D8AF04D">
        <w:rPr>
          <w:rFonts w:ascii="Palatino Linotype" w:hAnsi="Palatino Linotype" w:eastAsia="Palatino Linotype" w:cs="Palatino Linotype"/>
          <w:spacing w:val="-2"/>
        </w:rPr>
        <w:t xml:space="preserve"> </w:t>
      </w:r>
      <w:r w:rsidR="006B270B">
        <w:rPr>
          <w:rFonts w:ascii="Palatino Linotype" w:hAnsi="Palatino Linotype" w:eastAsia="Palatino Linotype" w:cs="Palatino Linotype"/>
          <w:spacing w:val="-2"/>
        </w:rPr>
        <w:t xml:space="preserve">EY </w:t>
      </w:r>
      <w:r w:rsidRPr="0D8AF04D">
        <w:rPr>
          <w:rFonts w:ascii="Palatino Linotype" w:hAnsi="Palatino Linotype" w:eastAsia="Palatino Linotype" w:cs="Palatino Linotype"/>
        </w:rPr>
        <w:t>202</w:t>
      </w:r>
      <w:r w:rsidR="00FC0651">
        <w:rPr>
          <w:rFonts w:ascii="Palatino Linotype" w:hAnsi="Palatino Linotype" w:eastAsia="Palatino Linotype" w:cs="Palatino Linotype"/>
        </w:rPr>
        <w:t>6</w:t>
      </w:r>
      <w:r w:rsidRPr="0D8AF04D">
        <w:rPr>
          <w:rFonts w:ascii="Palatino Linotype" w:hAnsi="Palatino Linotype" w:eastAsia="Palatino Linotype" w:cs="Palatino Linotype"/>
        </w:rPr>
        <w:t xml:space="preserve">, </w:t>
      </w:r>
      <w:r w:rsidR="000402C6">
        <w:rPr>
          <w:rFonts w:ascii="Palatino Linotype" w:hAnsi="Palatino Linotype" w:eastAsia="Palatino Linotype" w:cs="Palatino Linotype"/>
        </w:rPr>
        <w:t xml:space="preserve">a </w:t>
      </w:r>
      <w:r w:rsidRPr="00E36F33" w:rsidR="00FC0651">
        <w:rPr>
          <w:rFonts w:ascii="Palatino Linotype" w:hAnsi="Palatino Linotype" w:eastAsia="Palatino Linotype" w:cs="Palatino Linotype"/>
          <w:i/>
          <w:iCs/>
          <w:spacing w:val="-3"/>
          <w:u w:val="single"/>
        </w:rPr>
        <w:t>bi-</w:t>
      </w:r>
      <w:r w:rsidRPr="0D8AF04D">
        <w:rPr>
          <w:rFonts w:ascii="Palatino Linotype" w:hAnsi="Palatino Linotype" w:eastAsia="Palatino Linotype" w:cs="Palatino Linotype"/>
          <w:i/>
          <w:u w:val="single"/>
        </w:rPr>
        <w:t>monthly</w:t>
      </w:r>
      <w:r w:rsidRPr="0D8AF04D">
        <w:rPr>
          <w:rFonts w:ascii="Palatino Linotype" w:hAnsi="Palatino Linotype" w:eastAsia="Palatino Linotype" w:cs="Palatino Linotype"/>
          <w:i/>
        </w:rPr>
        <w:t xml:space="preserve"> </w:t>
      </w:r>
      <w:r w:rsidRPr="0D8AF04D">
        <w:rPr>
          <w:rFonts w:ascii="Palatino Linotype" w:hAnsi="Palatino Linotype" w:eastAsia="Palatino Linotype" w:cs="Palatino Linotype"/>
        </w:rPr>
        <w:t xml:space="preserve">customer’s bill for an average </w:t>
      </w:r>
      <w:r w:rsidRPr="00B22707" w:rsidR="00FD6635">
        <w:rPr>
          <w:rFonts w:ascii="Palatino Linotype" w:hAnsi="Palatino Linotype" w:eastAsia="Palatino Linotype" w:cs="Palatino Linotype"/>
        </w:rPr>
        <w:t xml:space="preserve">residential </w:t>
      </w:r>
      <w:r w:rsidRPr="00B22707" w:rsidR="00E53520">
        <w:rPr>
          <w:rFonts w:ascii="Palatino Linotype" w:hAnsi="Palatino Linotype" w:eastAsia="Palatino Linotype" w:cs="Palatino Linotype"/>
        </w:rPr>
        <w:t xml:space="preserve">customer </w:t>
      </w:r>
      <w:r w:rsidRPr="00B22707" w:rsidR="00FD6635">
        <w:rPr>
          <w:rFonts w:ascii="Palatino Linotype" w:hAnsi="Palatino Linotype" w:eastAsia="Palatino Linotype" w:cs="Palatino Linotype"/>
        </w:rPr>
        <w:t xml:space="preserve">with a 3/4-inch meter size using </w:t>
      </w:r>
      <w:r w:rsidR="00FD6635">
        <w:rPr>
          <w:rFonts w:ascii="Palatino Linotype" w:hAnsi="Palatino Linotype" w:eastAsia="Palatino Linotype" w:cs="Palatino Linotype"/>
        </w:rPr>
        <w:t>4</w:t>
      </w:r>
      <w:r w:rsidRPr="00B22707" w:rsidR="00FD6635">
        <w:rPr>
          <w:rFonts w:ascii="Palatino Linotype" w:hAnsi="Palatino Linotype" w:eastAsia="Palatino Linotype" w:cs="Palatino Linotype"/>
        </w:rPr>
        <w:t xml:space="preserve"> CCF </w:t>
      </w:r>
      <w:r w:rsidRPr="0D8AF04D">
        <w:rPr>
          <w:rFonts w:ascii="Palatino Linotype" w:hAnsi="Palatino Linotype" w:eastAsia="Palatino Linotype" w:cs="Palatino Linotype"/>
        </w:rPr>
        <w:t>will</w:t>
      </w:r>
      <w:r w:rsidRPr="00B22707">
        <w:rPr>
          <w:rFonts w:ascii="Palatino Linotype" w:hAnsi="Palatino Linotype" w:eastAsia="Palatino Linotype" w:cs="Palatino Linotype"/>
        </w:rPr>
        <w:t xml:space="preserve"> </w:t>
      </w:r>
      <w:r w:rsidRPr="0D8AF04D">
        <w:rPr>
          <w:rFonts w:ascii="Palatino Linotype" w:hAnsi="Palatino Linotype" w:eastAsia="Palatino Linotype" w:cs="Palatino Linotype"/>
        </w:rPr>
        <w:t>increase</w:t>
      </w:r>
      <w:r w:rsidRPr="00B22707">
        <w:rPr>
          <w:rFonts w:ascii="Palatino Linotype" w:hAnsi="Palatino Linotype" w:eastAsia="Palatino Linotype" w:cs="Palatino Linotype"/>
        </w:rPr>
        <w:t xml:space="preserve"> </w:t>
      </w:r>
      <w:r w:rsidRPr="0D8AF04D">
        <w:rPr>
          <w:rFonts w:ascii="Palatino Linotype" w:hAnsi="Palatino Linotype" w:eastAsia="Palatino Linotype" w:cs="Palatino Linotype"/>
        </w:rPr>
        <w:t>from</w:t>
      </w:r>
      <w:r w:rsidR="00E53520">
        <w:rPr>
          <w:rFonts w:ascii="Palatino Linotype" w:hAnsi="Palatino Linotype" w:eastAsia="Palatino Linotype" w:cs="Palatino Linotype"/>
        </w:rPr>
        <w:t xml:space="preserve"> </w:t>
      </w:r>
      <w:r w:rsidRPr="000A1FB8" w:rsidR="003A03BC">
        <w:rPr>
          <w:rFonts w:ascii="Palatino Linotype" w:hAnsi="Palatino Linotype" w:eastAsia="Palatino Linotype" w:cs="Palatino Linotype"/>
        </w:rPr>
        <w:t>$</w:t>
      </w:r>
      <w:r w:rsidRPr="00DD2E04" w:rsidR="00F312A9">
        <w:rPr>
          <w:rFonts w:ascii="Palatino Linotype" w:hAnsi="Palatino Linotype" w:eastAsia="Palatino Linotype" w:cs="Palatino Linotype"/>
        </w:rPr>
        <w:t>2</w:t>
      </w:r>
      <w:r w:rsidR="005A4A94">
        <w:rPr>
          <w:rFonts w:ascii="Palatino Linotype" w:hAnsi="Palatino Linotype" w:eastAsia="Palatino Linotype" w:cs="Palatino Linotype"/>
        </w:rPr>
        <w:t>14</w:t>
      </w:r>
      <w:r w:rsidRPr="00DD2E04" w:rsidR="00F312A9">
        <w:rPr>
          <w:rFonts w:ascii="Palatino Linotype" w:hAnsi="Palatino Linotype" w:eastAsia="Palatino Linotype" w:cs="Palatino Linotype"/>
        </w:rPr>
        <w:t>.</w:t>
      </w:r>
      <w:r w:rsidR="005A4A94">
        <w:rPr>
          <w:rFonts w:ascii="Palatino Linotype" w:hAnsi="Palatino Linotype" w:eastAsia="Palatino Linotype" w:cs="Palatino Linotype"/>
        </w:rPr>
        <w:t>6</w:t>
      </w:r>
      <w:r w:rsidR="00AB2213">
        <w:rPr>
          <w:rFonts w:ascii="Palatino Linotype" w:hAnsi="Palatino Linotype" w:eastAsia="Palatino Linotype" w:cs="Palatino Linotype"/>
        </w:rPr>
        <w:t>2</w:t>
      </w:r>
      <w:r w:rsidR="00690AA7">
        <w:rPr>
          <w:rFonts w:ascii="Palatino Linotype" w:hAnsi="Palatino Linotype" w:eastAsia="Palatino Linotype" w:cs="Palatino Linotype"/>
        </w:rPr>
        <w:t xml:space="preserve"> </w:t>
      </w:r>
      <w:r w:rsidRPr="000A1FB8" w:rsidR="003A03BC">
        <w:rPr>
          <w:rFonts w:ascii="Palatino Linotype" w:hAnsi="Palatino Linotype" w:eastAsia="Palatino Linotype" w:cs="Palatino Linotype"/>
        </w:rPr>
        <w:t>to $</w:t>
      </w:r>
      <w:r w:rsidRPr="00DD2E04" w:rsidR="00F312A9">
        <w:rPr>
          <w:rFonts w:ascii="Palatino Linotype" w:hAnsi="Palatino Linotype" w:eastAsia="Palatino Linotype" w:cs="Palatino Linotype"/>
        </w:rPr>
        <w:t>2</w:t>
      </w:r>
      <w:r w:rsidR="00AF52E4">
        <w:rPr>
          <w:rFonts w:ascii="Palatino Linotype" w:hAnsi="Palatino Linotype" w:eastAsia="Palatino Linotype" w:cs="Palatino Linotype"/>
        </w:rPr>
        <w:t>54</w:t>
      </w:r>
      <w:r w:rsidRPr="00DD2E04" w:rsidR="00F312A9">
        <w:rPr>
          <w:rFonts w:ascii="Palatino Linotype" w:hAnsi="Palatino Linotype" w:eastAsia="Palatino Linotype" w:cs="Palatino Linotype"/>
        </w:rPr>
        <w:t>.</w:t>
      </w:r>
      <w:r w:rsidR="005A4A94">
        <w:rPr>
          <w:rFonts w:ascii="Palatino Linotype" w:hAnsi="Palatino Linotype" w:eastAsia="Palatino Linotype" w:cs="Palatino Linotype"/>
        </w:rPr>
        <w:t>11</w:t>
      </w:r>
      <w:r w:rsidRPr="000A1FB8" w:rsidR="003A4C35">
        <w:rPr>
          <w:rFonts w:ascii="Palatino Linotype" w:hAnsi="Palatino Linotype" w:eastAsia="Palatino Linotype" w:cs="Palatino Linotype"/>
        </w:rPr>
        <w:t xml:space="preserve">, or </w:t>
      </w:r>
      <w:r w:rsidRPr="00DD2E04" w:rsidR="00F312A9">
        <w:rPr>
          <w:rFonts w:ascii="Palatino Linotype" w:hAnsi="Palatino Linotype" w:eastAsia="Palatino Linotype" w:cs="Palatino Linotype"/>
        </w:rPr>
        <w:t>1</w:t>
      </w:r>
      <w:r w:rsidR="00AF52E4">
        <w:rPr>
          <w:rFonts w:ascii="Palatino Linotype" w:hAnsi="Palatino Linotype" w:eastAsia="Palatino Linotype" w:cs="Palatino Linotype"/>
        </w:rPr>
        <w:t>4</w:t>
      </w:r>
      <w:r w:rsidRPr="00DD2E04" w:rsidR="00F312A9">
        <w:rPr>
          <w:rFonts w:ascii="Palatino Linotype" w:hAnsi="Palatino Linotype" w:eastAsia="Palatino Linotype" w:cs="Palatino Linotype"/>
        </w:rPr>
        <w:t>.</w:t>
      </w:r>
      <w:r w:rsidR="00AF52E4">
        <w:rPr>
          <w:rFonts w:ascii="Palatino Linotype" w:hAnsi="Palatino Linotype" w:eastAsia="Palatino Linotype" w:cs="Palatino Linotype"/>
        </w:rPr>
        <w:t>8</w:t>
      </w:r>
      <w:r w:rsidR="005A4A94">
        <w:rPr>
          <w:rFonts w:ascii="Palatino Linotype" w:hAnsi="Palatino Linotype" w:eastAsia="Palatino Linotype" w:cs="Palatino Linotype"/>
        </w:rPr>
        <w:t>0</w:t>
      </w:r>
      <w:r w:rsidRPr="000A1FB8" w:rsidR="003A4C35">
        <w:rPr>
          <w:rFonts w:ascii="Palatino Linotype" w:hAnsi="Palatino Linotype" w:eastAsia="Palatino Linotype" w:cs="Palatino Linotype"/>
        </w:rPr>
        <w:t>%</w:t>
      </w:r>
      <w:r w:rsidR="003A4C35">
        <w:rPr>
          <w:rFonts w:ascii="Palatino Linotype" w:hAnsi="Palatino Linotype" w:eastAsia="Palatino Linotype" w:cs="Palatino Linotype"/>
        </w:rPr>
        <w:t xml:space="preserve"> </w:t>
      </w:r>
      <w:r w:rsidRPr="0D8AF04D">
        <w:rPr>
          <w:rFonts w:ascii="Palatino Linotype" w:hAnsi="Palatino Linotype" w:eastAsia="Palatino Linotype" w:cs="Palatino Linotype"/>
        </w:rPr>
        <w:t xml:space="preserve">which is </w:t>
      </w:r>
      <w:r w:rsidR="00B56138">
        <w:rPr>
          <w:rFonts w:ascii="Palatino Linotype" w:hAnsi="Palatino Linotype" w:eastAsia="Palatino Linotype" w:cs="Palatino Linotype"/>
        </w:rPr>
        <w:t>4.</w:t>
      </w:r>
      <w:r w:rsidR="00D8007C">
        <w:rPr>
          <w:rFonts w:ascii="Palatino Linotype" w:hAnsi="Palatino Linotype" w:eastAsia="Palatino Linotype" w:cs="Palatino Linotype"/>
        </w:rPr>
        <w:t>2</w:t>
      </w:r>
      <w:r w:rsidRPr="00F312A9" w:rsidR="00F312A9">
        <w:rPr>
          <w:rFonts w:ascii="Palatino Linotype" w:hAnsi="Palatino Linotype" w:eastAsia="Palatino Linotype" w:cs="Palatino Linotype"/>
        </w:rPr>
        <w:t>2</w:t>
      </w:r>
      <w:r w:rsidRPr="0D8AF04D">
        <w:rPr>
          <w:rFonts w:ascii="Palatino Linotype" w:hAnsi="Palatino Linotype" w:eastAsia="Palatino Linotype" w:cs="Palatino Linotype"/>
        </w:rPr>
        <w:t>% of the 202</w:t>
      </w:r>
      <w:r w:rsidR="006D0047">
        <w:rPr>
          <w:rFonts w:ascii="Palatino Linotype" w:hAnsi="Palatino Linotype" w:eastAsia="Palatino Linotype" w:cs="Palatino Linotype"/>
        </w:rPr>
        <w:t>3</w:t>
      </w:r>
      <w:r w:rsidRPr="0D8AF04D">
        <w:rPr>
          <w:rFonts w:ascii="Palatino Linotype" w:hAnsi="Palatino Linotype" w:eastAsia="Palatino Linotype" w:cs="Palatino Linotype"/>
        </w:rPr>
        <w:t xml:space="preserve"> MHI for Tuolumne County. </w:t>
      </w:r>
      <w:r w:rsidR="00FD6635">
        <w:rPr>
          <w:rFonts w:ascii="Palatino Linotype" w:hAnsi="Palatino Linotype" w:eastAsia="Palatino Linotype" w:cs="Palatino Linotype"/>
        </w:rPr>
        <w:t>In addition,</w:t>
      </w:r>
      <w:r w:rsidRPr="00B22707" w:rsidR="00FD6635">
        <w:rPr>
          <w:rFonts w:ascii="Palatino Linotype" w:hAnsi="Palatino Linotype" w:eastAsia="Palatino Linotype" w:cs="Palatino Linotype"/>
        </w:rPr>
        <w:t xml:space="preserve"> </w:t>
      </w:r>
      <w:r w:rsidRPr="0D8AF04D" w:rsidR="00FD6635">
        <w:rPr>
          <w:rFonts w:ascii="Palatino Linotype" w:hAnsi="Palatino Linotype" w:eastAsia="Palatino Linotype" w:cs="Palatino Linotype"/>
        </w:rPr>
        <w:t xml:space="preserve">a </w:t>
      </w:r>
      <w:r w:rsidRPr="00E36F33" w:rsidR="00FD6635">
        <w:rPr>
          <w:rFonts w:ascii="Palatino Linotype" w:hAnsi="Palatino Linotype" w:eastAsia="Palatino Linotype" w:cs="Palatino Linotype"/>
          <w:i/>
          <w:iCs/>
          <w:spacing w:val="-3"/>
          <w:u w:val="single"/>
        </w:rPr>
        <w:t>bi-</w:t>
      </w:r>
      <w:r w:rsidRPr="0D8AF04D" w:rsidR="00FD6635">
        <w:rPr>
          <w:rFonts w:ascii="Palatino Linotype" w:hAnsi="Palatino Linotype" w:eastAsia="Palatino Linotype" w:cs="Palatino Linotype"/>
          <w:i/>
          <w:u w:val="single"/>
        </w:rPr>
        <w:t>monthly</w:t>
      </w:r>
      <w:r w:rsidRPr="0D8AF04D" w:rsidR="00FD6635">
        <w:rPr>
          <w:rFonts w:ascii="Palatino Linotype" w:hAnsi="Palatino Linotype" w:eastAsia="Palatino Linotype" w:cs="Palatino Linotype"/>
          <w:i/>
        </w:rPr>
        <w:t xml:space="preserve"> </w:t>
      </w:r>
      <w:r w:rsidRPr="0D8AF04D" w:rsidR="00FD6635">
        <w:rPr>
          <w:rFonts w:ascii="Palatino Linotype" w:hAnsi="Palatino Linotype" w:eastAsia="Palatino Linotype" w:cs="Palatino Linotype"/>
        </w:rPr>
        <w:t>bill for an average flat-rate residential customer will increase</w:t>
      </w:r>
      <w:r w:rsidRPr="0D8AF04D" w:rsidR="00FD6635">
        <w:rPr>
          <w:rFonts w:ascii="Palatino Linotype" w:hAnsi="Palatino Linotype" w:eastAsia="Palatino Linotype" w:cs="Palatino Linotype"/>
          <w:spacing w:val="-1"/>
        </w:rPr>
        <w:t xml:space="preserve"> </w:t>
      </w:r>
      <w:r w:rsidRPr="0D8AF04D" w:rsidR="00FD6635">
        <w:rPr>
          <w:rFonts w:ascii="Palatino Linotype" w:hAnsi="Palatino Linotype" w:eastAsia="Palatino Linotype" w:cs="Palatino Linotype"/>
        </w:rPr>
        <w:t>from</w:t>
      </w:r>
      <w:r w:rsidRPr="0D8AF04D" w:rsidR="00FD6635">
        <w:rPr>
          <w:rFonts w:ascii="Palatino Linotype" w:hAnsi="Palatino Linotype" w:eastAsia="Palatino Linotype" w:cs="Palatino Linotype"/>
          <w:spacing w:val="-2"/>
        </w:rPr>
        <w:t xml:space="preserve"> </w:t>
      </w:r>
      <w:r w:rsidRPr="00DD2E04" w:rsidR="00F312A9">
        <w:rPr>
          <w:rFonts w:ascii="Palatino Linotype" w:hAnsi="Palatino Linotype" w:eastAsia="Palatino Linotype" w:cs="Palatino Linotype"/>
        </w:rPr>
        <w:t>$236.</w:t>
      </w:r>
      <w:r w:rsidR="00BE6C01">
        <w:rPr>
          <w:rFonts w:ascii="Palatino Linotype" w:hAnsi="Palatino Linotype" w:eastAsia="Palatino Linotype" w:cs="Palatino Linotype"/>
        </w:rPr>
        <w:t>31</w:t>
      </w:r>
      <w:r w:rsidRPr="00DD2E04" w:rsidR="00F312A9">
        <w:rPr>
          <w:rFonts w:ascii="Palatino Linotype" w:hAnsi="Palatino Linotype" w:eastAsia="Palatino Linotype" w:cs="Palatino Linotype"/>
        </w:rPr>
        <w:t xml:space="preserve"> to $286.98, or 21.</w:t>
      </w:r>
      <w:r w:rsidR="00BE6C01">
        <w:rPr>
          <w:rFonts w:ascii="Palatino Linotype" w:hAnsi="Palatino Linotype" w:eastAsia="Palatino Linotype" w:cs="Palatino Linotype"/>
        </w:rPr>
        <w:t>44</w:t>
      </w:r>
      <w:r w:rsidRPr="00DD2E04" w:rsidR="00F312A9">
        <w:rPr>
          <w:rFonts w:ascii="Palatino Linotype" w:hAnsi="Palatino Linotype" w:eastAsia="Palatino Linotype" w:cs="Palatino Linotype"/>
        </w:rPr>
        <w:t>%</w:t>
      </w:r>
      <w:r w:rsidR="00F312A9">
        <w:rPr>
          <w:rFonts w:ascii="Palatino Linotype" w:hAnsi="Palatino Linotype" w:eastAsia="Palatino Linotype" w:cs="Palatino Linotype"/>
        </w:rPr>
        <w:t xml:space="preserve"> </w:t>
      </w:r>
      <w:r w:rsidRPr="00F312A9" w:rsidR="00FD6635">
        <w:rPr>
          <w:rFonts w:ascii="Palatino Linotype" w:hAnsi="Palatino Linotype" w:eastAsia="Palatino Linotype" w:cs="Palatino Linotype"/>
        </w:rPr>
        <w:t xml:space="preserve">which is </w:t>
      </w:r>
      <w:r w:rsidRPr="00F312A9" w:rsidR="00F312A9">
        <w:rPr>
          <w:rFonts w:ascii="Palatino Linotype" w:hAnsi="Palatino Linotype" w:eastAsia="Palatino Linotype" w:cs="Palatino Linotype"/>
        </w:rPr>
        <w:t>4.77</w:t>
      </w:r>
      <w:r w:rsidRPr="00F312A9" w:rsidR="00FD6635">
        <w:rPr>
          <w:rFonts w:ascii="Palatino Linotype" w:hAnsi="Palatino Linotype" w:eastAsia="Palatino Linotype" w:cs="Palatino Linotype"/>
        </w:rPr>
        <w:t>%</w:t>
      </w:r>
      <w:r w:rsidRPr="0D8AF04D" w:rsidR="00FD6635">
        <w:rPr>
          <w:rFonts w:ascii="Palatino Linotype" w:hAnsi="Palatino Linotype" w:eastAsia="Palatino Linotype" w:cs="Palatino Linotype"/>
        </w:rPr>
        <w:t xml:space="preserve"> of the 202</w:t>
      </w:r>
      <w:r w:rsidR="00FD6635">
        <w:rPr>
          <w:rFonts w:ascii="Palatino Linotype" w:hAnsi="Palatino Linotype" w:eastAsia="Palatino Linotype" w:cs="Palatino Linotype"/>
        </w:rPr>
        <w:t>3</w:t>
      </w:r>
      <w:r w:rsidRPr="0D8AF04D" w:rsidR="00FD6635">
        <w:rPr>
          <w:rFonts w:ascii="Palatino Linotype" w:hAnsi="Palatino Linotype" w:eastAsia="Palatino Linotype" w:cs="Palatino Linotype"/>
        </w:rPr>
        <w:t xml:space="preserve"> </w:t>
      </w:r>
      <w:r w:rsidR="00FD6635">
        <w:rPr>
          <w:rFonts w:ascii="Palatino Linotype" w:hAnsi="Palatino Linotype" w:eastAsia="Palatino Linotype" w:cs="Palatino Linotype"/>
        </w:rPr>
        <w:t>MHI</w:t>
      </w:r>
      <w:r w:rsidRPr="0D8AF04D" w:rsidR="00FD6635">
        <w:rPr>
          <w:rFonts w:ascii="Palatino Linotype" w:hAnsi="Palatino Linotype" w:eastAsia="Palatino Linotype" w:cs="Palatino Linotype"/>
        </w:rPr>
        <w:t xml:space="preserve"> for Tuolumne County</w:t>
      </w:r>
      <w:r w:rsidR="00FD6635">
        <w:rPr>
          <w:rFonts w:ascii="Palatino Linotype" w:hAnsi="Palatino Linotype" w:eastAsia="Palatino Linotype" w:cs="Palatino Linotype"/>
        </w:rPr>
        <w:t>.</w:t>
      </w:r>
    </w:p>
    <w:p w:rsidR="00FD6635" w:rsidP="00917335" w:rsidRDefault="00FD6635" w14:paraId="4C5B7803" w14:textId="77777777">
      <w:pPr>
        <w:pStyle w:val="BodyText"/>
        <w:spacing w:before="1"/>
      </w:pPr>
    </w:p>
    <w:p w:rsidR="004F7949" w:rsidP="004F7949" w:rsidRDefault="00917335" w14:paraId="48DCA30E" w14:textId="5DC8936B">
      <w:pPr>
        <w:pStyle w:val="BodyText"/>
        <w:spacing w:before="1"/>
        <w:ind w:right="512"/>
        <w:rPr>
          <w:rFonts w:ascii="Palatino Linotype" w:hAnsi="Palatino Linotype" w:eastAsia="Palatino Linotype" w:cs="Palatino Linotype"/>
        </w:rPr>
      </w:pPr>
      <w:r w:rsidRPr="0D8AF04D">
        <w:rPr>
          <w:rFonts w:ascii="Palatino Linotype" w:hAnsi="Palatino Linotype" w:eastAsia="Palatino Linotype" w:cs="Palatino Linotype"/>
        </w:rPr>
        <w:t>It should be noted that no affordability criteria have been developed and adopted in any</w:t>
      </w:r>
      <w:r w:rsidRPr="0D8AF04D">
        <w:rPr>
          <w:rFonts w:ascii="Palatino Linotype" w:hAnsi="Palatino Linotype" w:eastAsia="Palatino Linotype" w:cs="Palatino Linotype"/>
          <w:spacing w:val="-4"/>
        </w:rPr>
        <w:t xml:space="preserve"> </w:t>
      </w:r>
      <w:r w:rsidRPr="0D8AF04D">
        <w:rPr>
          <w:rFonts w:ascii="Palatino Linotype" w:hAnsi="Palatino Linotype" w:eastAsia="Palatino Linotype" w:cs="Palatino Linotype"/>
        </w:rPr>
        <w:t>Commission</w:t>
      </w:r>
      <w:r w:rsidRPr="0D8AF04D">
        <w:rPr>
          <w:rFonts w:ascii="Palatino Linotype" w:hAnsi="Palatino Linotype" w:eastAsia="Palatino Linotype" w:cs="Palatino Linotype"/>
          <w:spacing w:val="-5"/>
        </w:rPr>
        <w:t xml:space="preserve"> </w:t>
      </w:r>
      <w:r w:rsidRPr="0D8AF04D">
        <w:rPr>
          <w:rFonts w:ascii="Palatino Linotype" w:hAnsi="Palatino Linotype" w:eastAsia="Palatino Linotype" w:cs="Palatino Linotype"/>
        </w:rPr>
        <w:t>Decision</w:t>
      </w:r>
      <w:r w:rsidRPr="0D8AF04D">
        <w:rPr>
          <w:rFonts w:ascii="Palatino Linotype" w:hAnsi="Palatino Linotype" w:eastAsia="Palatino Linotype" w:cs="Palatino Linotype"/>
          <w:spacing w:val="-4"/>
        </w:rPr>
        <w:t xml:space="preserve"> </w:t>
      </w:r>
      <w:r w:rsidRPr="0D8AF04D">
        <w:rPr>
          <w:rFonts w:ascii="Palatino Linotype" w:hAnsi="Palatino Linotype" w:eastAsia="Palatino Linotype" w:cs="Palatino Linotype"/>
        </w:rPr>
        <w:t>or</w:t>
      </w:r>
      <w:r w:rsidRPr="0D8AF04D">
        <w:rPr>
          <w:rFonts w:ascii="Palatino Linotype" w:hAnsi="Palatino Linotype" w:eastAsia="Palatino Linotype" w:cs="Palatino Linotype"/>
          <w:spacing w:val="-3"/>
        </w:rPr>
        <w:t xml:space="preserve"> </w:t>
      </w:r>
      <w:r w:rsidRPr="0D8AF04D">
        <w:rPr>
          <w:rFonts w:ascii="Palatino Linotype" w:hAnsi="Palatino Linotype" w:eastAsia="Palatino Linotype" w:cs="Palatino Linotype"/>
        </w:rPr>
        <w:t>legislation.</w:t>
      </w:r>
      <w:r w:rsidRPr="0D8AF04D">
        <w:rPr>
          <w:rFonts w:ascii="Palatino Linotype" w:hAnsi="Palatino Linotype" w:eastAsia="Palatino Linotype" w:cs="Palatino Linotype"/>
          <w:spacing w:val="-4"/>
        </w:rPr>
        <w:t xml:space="preserve"> </w:t>
      </w:r>
      <w:r w:rsidRPr="0D8AF04D">
        <w:rPr>
          <w:rFonts w:ascii="Palatino Linotype" w:hAnsi="Palatino Linotype" w:eastAsia="Palatino Linotype" w:cs="Palatino Linotype"/>
        </w:rPr>
        <w:t>However,</w:t>
      </w:r>
      <w:r w:rsidRPr="0D8AF04D">
        <w:rPr>
          <w:rFonts w:ascii="Palatino Linotype" w:hAnsi="Palatino Linotype" w:eastAsia="Palatino Linotype" w:cs="Palatino Linotype"/>
          <w:spacing w:val="-6"/>
        </w:rPr>
        <w:t xml:space="preserve"> </w:t>
      </w:r>
      <w:r w:rsidRPr="0D8AF04D">
        <w:rPr>
          <w:rFonts w:ascii="Palatino Linotype" w:hAnsi="Palatino Linotype" w:eastAsia="Palatino Linotype" w:cs="Palatino Linotype"/>
        </w:rPr>
        <w:t>the</w:t>
      </w:r>
      <w:r w:rsidRPr="0D8AF04D">
        <w:rPr>
          <w:rFonts w:ascii="Palatino Linotype" w:hAnsi="Palatino Linotype" w:eastAsia="Palatino Linotype" w:cs="Palatino Linotype"/>
          <w:spacing w:val="-4"/>
        </w:rPr>
        <w:t xml:space="preserve"> </w:t>
      </w:r>
      <w:r w:rsidRPr="0D8AF04D">
        <w:rPr>
          <w:rFonts w:ascii="Palatino Linotype" w:hAnsi="Palatino Linotype" w:eastAsia="Palatino Linotype" w:cs="Palatino Linotype"/>
        </w:rPr>
        <w:t>Commission</w:t>
      </w:r>
      <w:r w:rsidRPr="0D8AF04D">
        <w:rPr>
          <w:rFonts w:ascii="Palatino Linotype" w:hAnsi="Palatino Linotype" w:eastAsia="Palatino Linotype" w:cs="Palatino Linotype"/>
          <w:spacing w:val="-5"/>
        </w:rPr>
        <w:t xml:space="preserve"> </w:t>
      </w:r>
      <w:r w:rsidRPr="0D8AF04D">
        <w:rPr>
          <w:rFonts w:ascii="Palatino Linotype" w:hAnsi="Palatino Linotype" w:eastAsia="Palatino Linotype" w:cs="Palatino Linotype"/>
        </w:rPr>
        <w:t>adheres</w:t>
      </w:r>
      <w:r w:rsidRPr="0D8AF04D">
        <w:rPr>
          <w:rFonts w:ascii="Palatino Linotype" w:hAnsi="Palatino Linotype" w:eastAsia="Palatino Linotype" w:cs="Palatino Linotype"/>
          <w:spacing w:val="-4"/>
        </w:rPr>
        <w:t xml:space="preserve"> </w:t>
      </w:r>
      <w:r w:rsidRPr="0D8AF04D">
        <w:rPr>
          <w:rFonts w:ascii="Palatino Linotype" w:hAnsi="Palatino Linotype" w:eastAsia="Palatino Linotype" w:cs="Palatino Linotype"/>
        </w:rPr>
        <w:t>to</w:t>
      </w:r>
      <w:r w:rsidRPr="0D8AF04D">
        <w:rPr>
          <w:rFonts w:ascii="Palatino Linotype" w:hAnsi="Palatino Linotype" w:eastAsia="Palatino Linotype" w:cs="Palatino Linotype"/>
          <w:spacing w:val="-4"/>
        </w:rPr>
        <w:t xml:space="preserve"> </w:t>
      </w:r>
      <w:r w:rsidRPr="0D8AF04D">
        <w:rPr>
          <w:rFonts w:ascii="Palatino Linotype" w:hAnsi="Palatino Linotype" w:eastAsia="Palatino Linotype" w:cs="Palatino Linotype"/>
        </w:rPr>
        <w:t>cost-of- service regulatory principles in developing rates for its jurisdictional utilities, and the WD’s recommended rates for Slide Inn are at the minimum required to satisfy the utility’s technical, managerial and financial capacity, and operational capability</w:t>
      </w:r>
      <w:r w:rsidR="004F7949">
        <w:rPr>
          <w:rFonts w:ascii="Palatino Linotype" w:hAnsi="Palatino Linotype" w:eastAsia="Palatino Linotype" w:cs="Palatino Linotype"/>
        </w:rPr>
        <w:t>.</w:t>
      </w:r>
    </w:p>
    <w:p w:rsidRPr="004F7949" w:rsidR="00CD0F9F" w:rsidP="004F7949" w:rsidRDefault="00CD0F9F" w14:paraId="3C29D9F5" w14:textId="77777777"/>
    <w:p w:rsidRPr="004B3889" w:rsidR="004B3889" w:rsidP="004F7949" w:rsidRDefault="004B3889" w14:paraId="6D2B1058" w14:textId="72CC4570">
      <w:pPr>
        <w:rPr>
          <w:rFonts w:ascii="Palatino Linotype" w:hAnsi="Palatino Linotype" w:eastAsia="Calibri" w:cs="Palatino Linotype"/>
          <w:b/>
          <w:bCs/>
          <w:sz w:val="28"/>
          <w:szCs w:val="28"/>
          <w:u w:val="single" w:color="000000"/>
          <w:bdr w:val="none" w:color="auto" w:sz="0" w:space="0"/>
        </w:rPr>
      </w:pPr>
      <w:r w:rsidRPr="004B3889">
        <w:rPr>
          <w:rFonts w:ascii="Palatino Linotype" w:hAnsi="Palatino Linotype" w:eastAsia="Calibri" w:cs="Palatino Linotype"/>
          <w:b/>
          <w:bCs/>
          <w:sz w:val="28"/>
          <w:szCs w:val="28"/>
          <w:u w:val="single" w:color="000000"/>
          <w:bdr w:val="none" w:color="auto" w:sz="0" w:space="0"/>
        </w:rPr>
        <w:t>ENVIRONMENTAL AND SOCIAL JUSTICE</w:t>
      </w:r>
    </w:p>
    <w:p w:rsidRPr="004B3889" w:rsidR="004B3889" w:rsidP="004B3889" w:rsidRDefault="004B3889" w14:paraId="281EEEB7" w14:textId="77777777">
      <w:pPr>
        <w:widowControl w:val="0"/>
        <w:pBdr>
          <w:top w:val="none" w:color="auto" w:sz="0" w:space="0"/>
          <w:left w:val="none" w:color="auto" w:sz="0" w:space="0"/>
          <w:bottom w:val="none" w:color="auto" w:sz="0" w:space="0"/>
          <w:right w:val="none" w:color="auto" w:sz="0" w:space="0"/>
          <w:between w:val="none" w:color="auto" w:sz="0" w:space="0"/>
          <w:bar w:val="none" w:color="auto" w:sz="0"/>
        </w:pBdr>
        <w:autoSpaceDE w:val="0"/>
        <w:autoSpaceDN w:val="0"/>
        <w:spacing w:before="1"/>
        <w:rPr>
          <w:rFonts w:ascii="Palatino Linotype" w:hAnsi="Palatino Linotype" w:eastAsia="Calibri" w:cs="Palatino Linotype"/>
          <w:b/>
          <w:bCs/>
          <w:bdr w:val="none" w:color="auto" w:sz="0" w:space="0"/>
        </w:rPr>
      </w:pPr>
    </w:p>
    <w:p w:rsidRPr="004B3889" w:rsidR="004B3889" w:rsidP="00505F4D" w:rsidRDefault="004B3889" w14:paraId="45B8A7F0" w14:textId="77777777">
      <w:pPr>
        <w:widowControl w:val="0"/>
        <w:pBdr>
          <w:top w:val="none" w:color="auto" w:sz="0" w:space="0"/>
          <w:left w:val="none" w:color="auto" w:sz="0" w:space="0"/>
          <w:bottom w:val="none" w:color="auto" w:sz="0" w:space="0"/>
          <w:right w:val="none" w:color="auto" w:sz="0" w:space="0"/>
          <w:between w:val="none" w:color="auto" w:sz="0" w:space="0"/>
          <w:bar w:val="none" w:color="auto" w:sz="0"/>
        </w:pBdr>
        <w:autoSpaceDE w:val="0"/>
        <w:autoSpaceDN w:val="0"/>
        <w:spacing w:before="1"/>
        <w:ind w:right="512"/>
        <w:rPr>
          <w:rFonts w:ascii="Palatino Linotype" w:hAnsi="Palatino Linotype" w:eastAsia="Calibri" w:cs="Palatino Linotype"/>
          <w:bdr w:val="none" w:color="auto" w:sz="0" w:space="0"/>
        </w:rPr>
      </w:pPr>
      <w:r w:rsidRPr="004B3889">
        <w:rPr>
          <w:rFonts w:ascii="Palatino Linotype" w:hAnsi="Palatino Linotype" w:eastAsia="Calibri" w:cs="Palatino Linotype"/>
          <w:bdr w:val="none" w:color="auto" w:sz="0" w:space="0"/>
        </w:rPr>
        <w:t xml:space="preserve">In February 2019, the Commission adopted an Environmental and Social Justice </w:t>
      </w:r>
      <w:r w:rsidRPr="004B3889">
        <w:rPr>
          <w:rFonts w:ascii="Palatino Linotype" w:hAnsi="Palatino Linotype" w:eastAsia="Calibri" w:cs="Palatino Linotype"/>
          <w:bdr w:val="none" w:color="auto" w:sz="0" w:space="0"/>
        </w:rPr>
        <w:lastRenderedPageBreak/>
        <w:t xml:space="preserve">Action Plan (ESJ Action Plan) to serve as a roadmap to expand public inclusion in Commission decision-making processes to targeted communities across California.  The ESJ Action Plan establishes a series of goals related to health and safety, consumer protection, program benefits, and enforcement in all the sectors the Commission regulates. On April 7, 2022, the Commission adopted Version 2.0 of the ESJ Action Plan to guide its decisions and make sure its broad regulatory authority continues to advance equity throughout the state. With this Resolution, the Commission addresses Goal #1 of the ESJ Action Plan, “Consistently integrate equity and access considerations throughout Commission regulatory activities,” and Goal #3: “Strive to improve access to high-quality water, communications, and transportation services for ESJ communities.” </w:t>
      </w:r>
    </w:p>
    <w:p w:rsidRPr="004B3889" w:rsidR="004B3889" w:rsidP="004B3889" w:rsidRDefault="004B3889" w14:paraId="580F8AA3" w14:textId="77777777">
      <w:pPr>
        <w:widowControl w:val="0"/>
        <w:pBdr>
          <w:top w:val="none" w:color="auto" w:sz="0" w:space="0"/>
          <w:left w:val="none" w:color="auto" w:sz="0" w:space="0"/>
          <w:bottom w:val="none" w:color="auto" w:sz="0" w:space="0"/>
          <w:right w:val="none" w:color="auto" w:sz="0" w:space="0"/>
          <w:between w:val="none" w:color="auto" w:sz="0" w:space="0"/>
          <w:bar w:val="none" w:color="auto" w:sz="0"/>
        </w:pBdr>
        <w:autoSpaceDE w:val="0"/>
        <w:autoSpaceDN w:val="0"/>
        <w:spacing w:before="1"/>
        <w:ind w:left="180" w:right="512"/>
        <w:rPr>
          <w:rFonts w:ascii="Palatino Linotype" w:hAnsi="Palatino Linotype" w:eastAsia="Calibri" w:cs="Palatino Linotype"/>
          <w:bdr w:val="none" w:color="auto" w:sz="0" w:space="0"/>
        </w:rPr>
      </w:pPr>
      <w:r w:rsidRPr="004B3889">
        <w:rPr>
          <w:rFonts w:ascii="Palatino Linotype" w:hAnsi="Palatino Linotype" w:eastAsia="Calibri" w:cs="Palatino Linotype"/>
          <w:bdr w:val="none" w:color="auto" w:sz="0" w:space="0"/>
        </w:rPr>
        <w:t xml:space="preserve"> </w:t>
      </w:r>
    </w:p>
    <w:p w:rsidR="00811533" w:rsidP="004F7949" w:rsidRDefault="004B3889" w14:paraId="2811F57C" w14:textId="47A99FAD">
      <w:pPr>
        <w:widowControl w:val="0"/>
        <w:pBdr>
          <w:top w:val="none" w:color="auto" w:sz="0" w:space="0"/>
          <w:left w:val="none" w:color="auto" w:sz="0" w:space="0"/>
          <w:bottom w:val="none" w:color="auto" w:sz="0" w:space="0"/>
          <w:right w:val="none" w:color="auto" w:sz="0" w:space="0"/>
          <w:between w:val="none" w:color="auto" w:sz="0" w:space="0"/>
          <w:bar w:val="none" w:color="auto" w:sz="0"/>
        </w:pBdr>
        <w:autoSpaceDE w:val="0"/>
        <w:autoSpaceDN w:val="0"/>
        <w:spacing w:before="1"/>
        <w:ind w:right="512"/>
        <w:rPr>
          <w:rFonts w:ascii="Palatino Linotype" w:hAnsi="Palatino Linotype" w:eastAsia="Calibri" w:cs="Palatino Linotype"/>
          <w:bdr w:val="none" w:color="auto" w:sz="0" w:space="0"/>
        </w:rPr>
      </w:pPr>
      <w:r w:rsidRPr="004B3889">
        <w:rPr>
          <w:rFonts w:ascii="Palatino Linotype" w:hAnsi="Palatino Linotype" w:eastAsia="Calibri" w:cs="Palatino Linotype"/>
          <w:bdr w:val="none" w:color="auto" w:sz="0" w:space="0"/>
        </w:rPr>
        <w:t>The California Communities Environmental Health Screening Tool, Version 4 (</w:t>
      </w:r>
      <w:proofErr w:type="spellStart"/>
      <w:r w:rsidRPr="004B3889">
        <w:rPr>
          <w:rFonts w:ascii="Palatino Linotype" w:hAnsi="Palatino Linotype" w:eastAsia="Calibri" w:cs="Palatino Linotype"/>
          <w:bdr w:val="none" w:color="auto" w:sz="0" w:space="0"/>
        </w:rPr>
        <w:t>CalEnviroScreen</w:t>
      </w:r>
      <w:proofErr w:type="spellEnd"/>
      <w:r w:rsidRPr="004B3889">
        <w:rPr>
          <w:rFonts w:ascii="Palatino Linotype" w:hAnsi="Palatino Linotype" w:eastAsia="Calibri" w:cs="Palatino Linotype"/>
          <w:bdr w:val="none" w:color="auto" w:sz="0" w:space="0"/>
        </w:rPr>
        <w:t xml:space="preserve"> 4.0) provided by the California Office of Environmental Health Hazard Assessment (OEHHA), identifies disadvantaged communities</w:t>
      </w:r>
      <w:r w:rsidR="00890DF3">
        <w:rPr>
          <w:rFonts w:ascii="Palatino Linotype" w:hAnsi="Palatino Linotype" w:eastAsia="Calibri" w:cs="Palatino Linotype"/>
          <w:bdr w:val="none" w:color="auto" w:sz="0" w:space="0"/>
        </w:rPr>
        <w:t xml:space="preserve"> (DAC)</w:t>
      </w:r>
      <w:r w:rsidRPr="004B3889">
        <w:rPr>
          <w:rFonts w:ascii="Palatino Linotype" w:hAnsi="Palatino Linotype" w:eastAsia="Calibri" w:cs="Palatino Linotype"/>
          <w:bdr w:val="none" w:color="auto" w:sz="0" w:space="0"/>
        </w:rPr>
        <w:t xml:space="preserve"> by collecting multiple metrics and outputting a single value at the census tract scale. </w:t>
      </w:r>
      <w:proofErr w:type="spellStart"/>
      <w:r w:rsidRPr="004B3889">
        <w:rPr>
          <w:rFonts w:ascii="Palatino Linotype" w:hAnsi="Palatino Linotype" w:eastAsia="Calibri" w:cs="Palatino Linotype"/>
          <w:bdr w:val="none" w:color="auto" w:sz="0" w:space="0"/>
        </w:rPr>
        <w:t>CalEnviroScreen</w:t>
      </w:r>
      <w:proofErr w:type="spellEnd"/>
      <w:r w:rsidRPr="004B3889">
        <w:rPr>
          <w:rFonts w:ascii="Palatino Linotype" w:hAnsi="Palatino Linotype" w:eastAsia="Calibri" w:cs="Palatino Linotype"/>
          <w:bdr w:val="none" w:color="auto" w:sz="0" w:space="0"/>
        </w:rPr>
        <w:t xml:space="preserve"> 4.0 ranks Slide Inn in the 1</w:t>
      </w:r>
      <w:r w:rsidR="001A51AF">
        <w:rPr>
          <w:rFonts w:ascii="Palatino Linotype" w:hAnsi="Palatino Linotype" w:eastAsia="Calibri" w:cs="Palatino Linotype"/>
          <w:bdr w:val="none" w:color="auto" w:sz="0" w:space="0"/>
        </w:rPr>
        <w:t>7</w:t>
      </w:r>
      <w:r w:rsidRPr="004B3889">
        <w:rPr>
          <w:rFonts w:ascii="Palatino Linotype" w:hAnsi="Palatino Linotype" w:eastAsia="Calibri" w:cs="Palatino Linotype"/>
          <w:bdr w:val="none" w:color="auto" w:sz="0" w:space="0"/>
        </w:rPr>
        <w:t xml:space="preserve">th percentile of the highest scoring census tracts statewide while the census tract also falls into the </w:t>
      </w:r>
      <w:r w:rsidR="00A05342">
        <w:rPr>
          <w:rFonts w:ascii="Palatino Linotype" w:hAnsi="Palatino Linotype" w:eastAsia="Calibri" w:cs="Palatino Linotype"/>
          <w:bdr w:val="none" w:color="auto" w:sz="0" w:space="0"/>
        </w:rPr>
        <w:t>86</w:t>
      </w:r>
      <w:r w:rsidRPr="004B3889">
        <w:rPr>
          <w:rFonts w:ascii="Palatino Linotype" w:hAnsi="Palatino Linotype" w:eastAsia="Calibri" w:cs="Palatino Linotype"/>
          <w:bdr w:val="none" w:color="auto" w:sz="0" w:space="0"/>
        </w:rPr>
        <w:t xml:space="preserve">th percentile for Drinking Water and rises to the 35th percentile for Groundwater Threats. </w:t>
      </w:r>
      <w:r w:rsidR="00890DF3">
        <w:rPr>
          <w:rFonts w:ascii="Palatino Linotype" w:hAnsi="Palatino Linotype" w:eastAsia="Calibri" w:cs="Palatino Linotype"/>
          <w:bdr w:val="none" w:color="auto" w:sz="0" w:space="0"/>
        </w:rPr>
        <w:t xml:space="preserve">Accordingly, Slide Inn’s service area is not identified as a DAC. </w:t>
      </w:r>
      <w:r w:rsidRPr="00890DF3" w:rsidR="00890DF3">
        <w:rPr>
          <w:rFonts w:ascii="Palatino Linotype" w:hAnsi="Palatino Linotype" w:eastAsia="Calibri" w:cs="Palatino Linotype"/>
          <w:bdr w:val="none" w:color="auto" w:sz="0" w:space="0"/>
        </w:rPr>
        <w:t xml:space="preserve">Given WD’s review of these current definitions and considerations, the proposed rate increase for </w:t>
      </w:r>
      <w:r w:rsidR="00890DF3">
        <w:rPr>
          <w:rFonts w:ascii="Palatino Linotype" w:hAnsi="Palatino Linotype" w:eastAsia="Calibri" w:cs="Palatino Linotype"/>
          <w:bdr w:val="none" w:color="auto" w:sz="0" w:space="0"/>
        </w:rPr>
        <w:t>Slide Inn</w:t>
      </w:r>
      <w:r w:rsidRPr="00890DF3" w:rsidR="00890DF3">
        <w:rPr>
          <w:rFonts w:ascii="Palatino Linotype" w:hAnsi="Palatino Linotype" w:eastAsia="Calibri" w:cs="Palatino Linotype"/>
          <w:bdr w:val="none" w:color="auto" w:sz="0" w:space="0"/>
        </w:rPr>
        <w:t xml:space="preserve"> is expected to provide improvements for the existing water service conditions within </w:t>
      </w:r>
      <w:r w:rsidR="00890DF3">
        <w:rPr>
          <w:rFonts w:ascii="Palatino Linotype" w:hAnsi="Palatino Linotype" w:eastAsia="Calibri" w:cs="Palatino Linotype"/>
          <w:bdr w:val="none" w:color="auto" w:sz="0" w:space="0"/>
        </w:rPr>
        <w:t>Slide Inn</w:t>
      </w:r>
      <w:r w:rsidRPr="00890DF3" w:rsidR="00890DF3">
        <w:rPr>
          <w:rFonts w:ascii="Palatino Linotype" w:hAnsi="Palatino Linotype" w:eastAsia="Calibri" w:cs="Palatino Linotype"/>
          <w:bdr w:val="none" w:color="auto" w:sz="0" w:space="0"/>
        </w:rPr>
        <w:t>’s service area.</w:t>
      </w:r>
    </w:p>
    <w:p w:rsidR="00EE4B59" w:rsidP="004F7949" w:rsidRDefault="00EE4B59" w14:paraId="150159AA" w14:textId="77777777">
      <w:pPr>
        <w:widowControl w:val="0"/>
        <w:pBdr>
          <w:top w:val="none" w:color="auto" w:sz="0" w:space="0"/>
          <w:left w:val="none" w:color="auto" w:sz="0" w:space="0"/>
          <w:bottom w:val="none" w:color="auto" w:sz="0" w:space="0"/>
          <w:right w:val="none" w:color="auto" w:sz="0" w:space="0"/>
          <w:between w:val="none" w:color="auto" w:sz="0" w:space="0"/>
          <w:bar w:val="none" w:color="auto" w:sz="0"/>
        </w:pBdr>
        <w:autoSpaceDE w:val="0"/>
        <w:autoSpaceDN w:val="0"/>
        <w:spacing w:before="1"/>
        <w:ind w:right="512"/>
        <w:rPr>
          <w:rStyle w:val="HeaderChar"/>
          <w:rFonts w:ascii="Palatino Linotype" w:hAnsi="Palatino Linotype" w:eastAsia="Calibri" w:cs="Palatino Linotype"/>
          <w:bdr w:val="none" w:color="auto" w:sz="0" w:space="0"/>
        </w:rPr>
      </w:pPr>
    </w:p>
    <w:p w:rsidRPr="00192079" w:rsidR="001E2FB4" w:rsidP="00AB0B24" w:rsidRDefault="00AE57DD" w14:paraId="59D3BAF9" w14:textId="21993488">
      <w:pPr>
        <w:pStyle w:val="Body"/>
        <w:spacing w:after="0" w:line="240" w:lineRule="auto"/>
        <w:rPr>
          <w:rStyle w:val="HeaderChar"/>
          <w:rFonts w:ascii="Palatino Linotype" w:hAnsi="Palatino Linotype" w:eastAsia="Palatino Linotype" w:cs="Palatino Linotype"/>
          <w:b/>
          <w:bCs/>
          <w:sz w:val="24"/>
          <w:szCs w:val="24"/>
          <w:u w:val="single"/>
        </w:rPr>
      </w:pPr>
      <w:r w:rsidRPr="00192079">
        <w:rPr>
          <w:rStyle w:val="HeaderChar"/>
          <w:rFonts w:ascii="Palatino Linotype" w:hAnsi="Palatino Linotype" w:eastAsia="Palatino Linotype" w:cs="Palatino Linotype"/>
          <w:b/>
          <w:bCs/>
          <w:sz w:val="28"/>
          <w:szCs w:val="28"/>
          <w:u w:val="single"/>
        </w:rPr>
        <w:t>COMPLIANCE</w:t>
      </w:r>
      <w:r w:rsidRPr="00192079" w:rsidR="00CC3212">
        <w:rPr>
          <w:rStyle w:val="HeaderChar"/>
          <w:rFonts w:ascii="Palatino Linotype" w:hAnsi="Palatino Linotype" w:eastAsia="Palatino Linotype" w:cs="Palatino Linotype"/>
          <w:b/>
          <w:bCs/>
          <w:sz w:val="28"/>
          <w:szCs w:val="28"/>
          <w:u w:val="single"/>
        </w:rPr>
        <w:br/>
      </w:r>
    </w:p>
    <w:p w:rsidRPr="00196016" w:rsidR="00CF5CB7" w:rsidP="00196016" w:rsidRDefault="00484A30" w14:paraId="0D861059" w14:textId="38EABFDF">
      <w:pPr>
        <w:pStyle w:val="BodyText"/>
        <w:spacing w:before="24"/>
        <w:rPr>
          <w:rStyle w:val="HeaderChar"/>
          <w:rFonts w:ascii="Palatino Linotype" w:hAnsi="Palatino Linotype"/>
        </w:rPr>
      </w:pPr>
      <w:r w:rsidRPr="00192079">
        <w:rPr>
          <w:rFonts w:ascii="Palatino Linotype" w:hAnsi="Palatino Linotype"/>
        </w:rPr>
        <w:t xml:space="preserve">The WD reviewed the utility’s compliance with water standards, financial regulations, </w:t>
      </w:r>
      <w:r w:rsidRPr="54468C88" w:rsidR="505A624E">
        <w:rPr>
          <w:rFonts w:ascii="Palatino Linotype" w:hAnsi="Palatino Linotype"/>
        </w:rPr>
        <w:t>filing of its annual report,</w:t>
      </w:r>
      <w:r w:rsidRPr="54468C88" w:rsidR="7885BA1D">
        <w:rPr>
          <w:rFonts w:ascii="Palatino Linotype" w:hAnsi="Palatino Linotype"/>
        </w:rPr>
        <w:t xml:space="preserve"> </w:t>
      </w:r>
      <w:r w:rsidRPr="00192079">
        <w:rPr>
          <w:rFonts w:ascii="Palatino Linotype" w:hAnsi="Palatino Linotype"/>
        </w:rPr>
        <w:t>and required User Fee payments to the Commission as part of the GRC analysis.</w:t>
      </w:r>
    </w:p>
    <w:p w:rsidRPr="00192079" w:rsidR="00CF5CB7" w:rsidRDefault="00CF5CB7" w14:paraId="56ED442F" w14:textId="77777777">
      <w:pPr>
        <w:pStyle w:val="Body"/>
        <w:spacing w:after="0" w:line="240" w:lineRule="auto"/>
        <w:rPr>
          <w:rStyle w:val="HeaderChar"/>
          <w:rFonts w:ascii="Palatino Linotype" w:hAnsi="Palatino Linotype" w:eastAsia="Palatino Linotype" w:cs="Palatino Linotype"/>
          <w:sz w:val="24"/>
          <w:szCs w:val="24"/>
        </w:rPr>
      </w:pPr>
    </w:p>
    <w:p w:rsidRPr="00192079" w:rsidR="0060259C" w:rsidP="0060259C" w:rsidRDefault="0060259C" w14:paraId="07B13851" w14:textId="77777777">
      <w:pPr>
        <w:pStyle w:val="BodyText"/>
        <w:spacing w:before="24"/>
        <w:rPr>
          <w:rFonts w:ascii="Palatino Linotype" w:hAnsi="Palatino Linotype"/>
          <w:b/>
          <w:bCs/>
          <w:u w:val="single"/>
        </w:rPr>
      </w:pPr>
      <w:r w:rsidRPr="00192079">
        <w:rPr>
          <w:rFonts w:ascii="Palatino Linotype" w:hAnsi="Palatino Linotype"/>
          <w:b/>
          <w:bCs/>
          <w:u w:val="single"/>
        </w:rPr>
        <w:t>DDW Sanitary Survey</w:t>
      </w:r>
    </w:p>
    <w:p w:rsidRPr="00192079" w:rsidR="0060259C" w:rsidP="0060259C" w:rsidRDefault="0060259C" w14:paraId="34CA2C0E" w14:textId="77777777">
      <w:pPr>
        <w:pStyle w:val="BodyText"/>
        <w:spacing w:before="24"/>
        <w:rPr>
          <w:rFonts w:ascii="Palatino Linotype" w:hAnsi="Palatino Linotype"/>
          <w:b/>
          <w:bCs/>
        </w:rPr>
      </w:pPr>
    </w:p>
    <w:p w:rsidR="0060259C" w:rsidP="0060259C" w:rsidRDefault="00045421" w14:paraId="30193367" w14:textId="247AC88A">
      <w:pPr>
        <w:pStyle w:val="BodyText"/>
        <w:spacing w:before="24"/>
        <w:rPr>
          <w:rFonts w:ascii="Palatino Linotype" w:hAnsi="Palatino Linotype"/>
        </w:rPr>
      </w:pPr>
      <w:r>
        <w:rPr>
          <w:rFonts w:ascii="Palatino Linotype" w:hAnsi="Palatino Linotype"/>
        </w:rPr>
        <w:t>Slide Inn</w:t>
      </w:r>
      <w:r w:rsidRPr="00192079" w:rsidR="0060259C">
        <w:rPr>
          <w:rFonts w:ascii="Palatino Linotype" w:hAnsi="Palatino Linotype"/>
        </w:rPr>
        <w:t xml:space="preserve"> currently complies with the State Water Resources Control Board’s (SWRCB) Division of Drinking Water applicable water quality standards and regulations for safe drinking water. </w:t>
      </w:r>
    </w:p>
    <w:p w:rsidR="000B1AB1" w:rsidP="0060259C" w:rsidRDefault="000B1AB1" w14:paraId="6355BA91" w14:textId="77777777">
      <w:pPr>
        <w:pStyle w:val="BodyText"/>
        <w:spacing w:before="24"/>
        <w:rPr>
          <w:rFonts w:ascii="Palatino Linotype" w:hAnsi="Palatino Linotype"/>
        </w:rPr>
      </w:pPr>
    </w:p>
    <w:p w:rsidRPr="00192079" w:rsidR="00A5546D" w:rsidP="0060259C" w:rsidRDefault="00A5546D" w14:paraId="48C2D1C7" w14:textId="77777777">
      <w:pPr>
        <w:pStyle w:val="BodyText"/>
        <w:spacing w:before="24"/>
        <w:rPr>
          <w:rFonts w:ascii="Palatino Linotype" w:hAnsi="Palatino Linotype"/>
        </w:rPr>
      </w:pPr>
    </w:p>
    <w:p w:rsidRPr="00192079" w:rsidR="0060259C" w:rsidP="0060259C" w:rsidRDefault="0060259C" w14:paraId="51D5B668" w14:textId="77777777">
      <w:pPr>
        <w:pStyle w:val="BodyText"/>
        <w:spacing w:before="24"/>
        <w:rPr>
          <w:rFonts w:ascii="Palatino Linotype" w:hAnsi="Palatino Linotype"/>
        </w:rPr>
      </w:pPr>
      <w:r w:rsidRPr="00192079">
        <w:rPr>
          <w:rFonts w:ascii="Palatino Linotype" w:hAnsi="Palatino Linotype"/>
          <w:b/>
          <w:bCs/>
          <w:u w:val="single"/>
        </w:rPr>
        <w:lastRenderedPageBreak/>
        <w:t>UAB Financial Review</w:t>
      </w:r>
    </w:p>
    <w:p w:rsidRPr="00192079" w:rsidR="0060259C" w:rsidP="0060259C" w:rsidRDefault="0060259C" w14:paraId="0EC39245" w14:textId="77777777">
      <w:pPr>
        <w:pStyle w:val="BodyText"/>
        <w:spacing w:before="24"/>
        <w:rPr>
          <w:rFonts w:ascii="Palatino Linotype" w:hAnsi="Palatino Linotype"/>
        </w:rPr>
      </w:pPr>
    </w:p>
    <w:p w:rsidR="0060259C" w:rsidP="0060259C" w:rsidRDefault="0060259C" w14:paraId="7FCF1669" w14:textId="72CE3A67">
      <w:pPr>
        <w:pStyle w:val="BodyText"/>
        <w:spacing w:before="24"/>
        <w:rPr>
          <w:rFonts w:ascii="Palatino Linotype" w:hAnsi="Palatino Linotype"/>
        </w:rPr>
      </w:pPr>
      <w:r w:rsidRPr="00192079">
        <w:rPr>
          <w:rFonts w:ascii="Palatino Linotype" w:hAnsi="Palatino Linotype"/>
        </w:rPr>
        <w:t xml:space="preserve">WD reviewed </w:t>
      </w:r>
      <w:r w:rsidR="00045421">
        <w:rPr>
          <w:rFonts w:ascii="Palatino Linotype" w:hAnsi="Palatino Linotype"/>
        </w:rPr>
        <w:t>Slide Inn</w:t>
      </w:r>
      <w:r w:rsidRPr="00192079" w:rsidR="00874A44">
        <w:rPr>
          <w:rFonts w:ascii="Palatino Linotype" w:hAnsi="Palatino Linotype"/>
        </w:rPr>
        <w:t>’s</w:t>
      </w:r>
      <w:r w:rsidRPr="00192079">
        <w:rPr>
          <w:rFonts w:ascii="Palatino Linotype" w:hAnsi="Palatino Linotype"/>
        </w:rPr>
        <w:t xml:space="preserve"> compliance with financial audit reviews conducted by the Commission’s </w:t>
      </w:r>
      <w:r w:rsidR="005874AB">
        <w:rPr>
          <w:rFonts w:ascii="Palatino Linotype" w:hAnsi="Palatino Linotype"/>
        </w:rPr>
        <w:t>UAB</w:t>
      </w:r>
      <w:r w:rsidR="0012465F">
        <w:rPr>
          <w:rFonts w:ascii="Palatino Linotype" w:hAnsi="Palatino Linotype"/>
        </w:rPr>
        <w:t>.</w:t>
      </w:r>
      <w:r w:rsidRPr="00192079">
        <w:rPr>
          <w:rFonts w:ascii="Palatino Linotype" w:hAnsi="Palatino Linotype"/>
        </w:rPr>
        <w:t xml:space="preserve"> The most recent UAB financial audit was conducted on </w:t>
      </w:r>
      <w:r w:rsidR="00045421">
        <w:rPr>
          <w:rFonts w:ascii="Palatino Linotype" w:hAnsi="Palatino Linotype"/>
        </w:rPr>
        <w:t>Slide Inn</w:t>
      </w:r>
      <w:r w:rsidRPr="00192079" w:rsidR="006C20EC">
        <w:rPr>
          <w:rFonts w:ascii="Palatino Linotype" w:hAnsi="Palatino Linotype"/>
        </w:rPr>
        <w:t xml:space="preserve">’s </w:t>
      </w:r>
      <w:r w:rsidRPr="00192079">
        <w:rPr>
          <w:rFonts w:ascii="Palatino Linotype" w:hAnsi="Palatino Linotype"/>
        </w:rPr>
        <w:t xml:space="preserve">Financial Statements on </w:t>
      </w:r>
      <w:r w:rsidRPr="00192079" w:rsidR="00CD1416">
        <w:rPr>
          <w:rFonts w:ascii="Palatino Linotype" w:hAnsi="Palatino Linotype"/>
        </w:rPr>
        <w:t>July</w:t>
      </w:r>
      <w:r w:rsidRPr="00192079">
        <w:rPr>
          <w:rFonts w:ascii="Palatino Linotype" w:hAnsi="Palatino Linotype"/>
        </w:rPr>
        <w:t xml:space="preserve"> 2</w:t>
      </w:r>
      <w:r w:rsidRPr="00192079" w:rsidR="00CD1416">
        <w:rPr>
          <w:rFonts w:ascii="Palatino Linotype" w:hAnsi="Palatino Linotype"/>
        </w:rPr>
        <w:t>2</w:t>
      </w:r>
      <w:r w:rsidRPr="00192079">
        <w:rPr>
          <w:rFonts w:ascii="Palatino Linotype" w:hAnsi="Palatino Linotype"/>
        </w:rPr>
        <w:t>, 202</w:t>
      </w:r>
      <w:r w:rsidRPr="00192079" w:rsidR="00CD1416">
        <w:rPr>
          <w:rFonts w:ascii="Palatino Linotype" w:hAnsi="Palatino Linotype"/>
        </w:rPr>
        <w:t>4</w:t>
      </w:r>
      <w:r w:rsidRPr="00192079">
        <w:rPr>
          <w:rFonts w:ascii="Palatino Linotype" w:hAnsi="Palatino Linotype"/>
        </w:rPr>
        <w:t xml:space="preserve">, for the years ended on December 31, </w:t>
      </w:r>
      <w:r w:rsidRPr="00192079" w:rsidR="00CD1416">
        <w:rPr>
          <w:rFonts w:ascii="Palatino Linotype" w:hAnsi="Palatino Linotype"/>
        </w:rPr>
        <w:t>2022</w:t>
      </w:r>
      <w:r w:rsidRPr="00192079">
        <w:rPr>
          <w:rFonts w:ascii="Palatino Linotype" w:hAnsi="Palatino Linotype"/>
        </w:rPr>
        <w:t xml:space="preserve">. UAB identified </w:t>
      </w:r>
      <w:r w:rsidRPr="00192079" w:rsidR="001E6F09">
        <w:rPr>
          <w:rFonts w:ascii="Palatino Linotype" w:hAnsi="Palatino Linotype"/>
        </w:rPr>
        <w:t>eight</w:t>
      </w:r>
      <w:r w:rsidRPr="00192079">
        <w:rPr>
          <w:rFonts w:ascii="Palatino Linotype" w:hAnsi="Palatino Linotype"/>
        </w:rPr>
        <w:t xml:space="preserve"> recommendations regarding</w:t>
      </w:r>
      <w:r w:rsidRPr="00192079" w:rsidR="001E6F09">
        <w:rPr>
          <w:rFonts w:ascii="Palatino Linotype" w:hAnsi="Palatino Linotype"/>
        </w:rPr>
        <w:t xml:space="preserve"> </w:t>
      </w:r>
      <w:r w:rsidRPr="00192079" w:rsidR="001C7F34">
        <w:rPr>
          <w:rFonts w:ascii="Palatino Linotype" w:hAnsi="Palatino Linotype"/>
        </w:rPr>
        <w:t xml:space="preserve">obtaining CPUC’s approval before incurring any long-term debts, </w:t>
      </w:r>
      <w:r w:rsidRPr="00192079" w:rsidR="00F50047">
        <w:rPr>
          <w:rFonts w:ascii="Palatino Linotype" w:hAnsi="Palatino Linotype"/>
        </w:rPr>
        <w:t xml:space="preserve">complying with CPUC directives regarding CPUC Users Fee requirements, and </w:t>
      </w:r>
      <w:r w:rsidRPr="00192079" w:rsidR="00996585">
        <w:rPr>
          <w:rFonts w:ascii="Palatino Linotype" w:hAnsi="Palatino Linotype"/>
        </w:rPr>
        <w:t xml:space="preserve">timely filing </w:t>
      </w:r>
      <w:r w:rsidRPr="54468C88" w:rsidR="23494572">
        <w:rPr>
          <w:rFonts w:ascii="Palatino Linotype" w:hAnsi="Palatino Linotype"/>
        </w:rPr>
        <w:t>of</w:t>
      </w:r>
      <w:r w:rsidRPr="54468C88" w:rsidR="6FA9DB92">
        <w:rPr>
          <w:rFonts w:ascii="Palatino Linotype" w:hAnsi="Palatino Linotype"/>
        </w:rPr>
        <w:t xml:space="preserve"> </w:t>
      </w:r>
      <w:r w:rsidRPr="00192079" w:rsidR="00996585">
        <w:rPr>
          <w:rFonts w:ascii="Palatino Linotype" w:hAnsi="Palatino Linotype"/>
        </w:rPr>
        <w:t xml:space="preserve">its annual reports. </w:t>
      </w:r>
      <w:r w:rsidR="00045421">
        <w:rPr>
          <w:rFonts w:ascii="Palatino Linotype" w:hAnsi="Palatino Linotype"/>
        </w:rPr>
        <w:t>Slide Inn</w:t>
      </w:r>
      <w:r w:rsidRPr="00192079" w:rsidR="00DF051B">
        <w:rPr>
          <w:rFonts w:ascii="Palatino Linotype" w:hAnsi="Palatino Linotype"/>
        </w:rPr>
        <w:t xml:space="preserve"> implemented all eight of UAB’s recommendations.</w:t>
      </w:r>
      <w:r w:rsidR="001E2874">
        <w:rPr>
          <w:rFonts w:ascii="Palatino Linotype" w:hAnsi="Palatino Linotype"/>
        </w:rPr>
        <w:t xml:space="preserve"> </w:t>
      </w:r>
    </w:p>
    <w:p w:rsidR="001E2874" w:rsidP="0060259C" w:rsidRDefault="001E2874" w14:paraId="1A122D47" w14:textId="77777777">
      <w:pPr>
        <w:pStyle w:val="BodyText"/>
        <w:spacing w:before="24"/>
        <w:rPr>
          <w:rFonts w:ascii="Palatino Linotype" w:hAnsi="Palatino Linotype"/>
        </w:rPr>
      </w:pPr>
    </w:p>
    <w:p w:rsidR="004C62BF" w:rsidP="0060259C" w:rsidRDefault="001E2874" w14:paraId="461A4956" w14:textId="664F2AD6">
      <w:pPr>
        <w:pStyle w:val="BodyText"/>
        <w:spacing w:before="24"/>
        <w:rPr>
          <w:rFonts w:ascii="Palatino Linotype" w:hAnsi="Palatino Linotype"/>
          <w:b/>
          <w:bCs/>
          <w:u w:val="single"/>
        </w:rPr>
      </w:pPr>
      <w:r>
        <w:rPr>
          <w:rFonts w:ascii="Palatino Linotype" w:hAnsi="Palatino Linotype"/>
        </w:rPr>
        <w:t xml:space="preserve">There was one noncompliance issue with </w:t>
      </w:r>
      <w:r w:rsidRPr="00192079">
        <w:rPr>
          <w:rFonts w:ascii="Palatino Linotype" w:hAnsi="Palatino Linotype"/>
        </w:rPr>
        <w:t>the Commission’s</w:t>
      </w:r>
      <w:r w:rsidR="005874AB">
        <w:rPr>
          <w:rFonts w:ascii="Palatino Linotype" w:hAnsi="Palatino Linotype"/>
        </w:rPr>
        <w:t xml:space="preserve"> USOA</w:t>
      </w:r>
      <w:r>
        <w:rPr>
          <w:rFonts w:ascii="Palatino Linotype" w:hAnsi="Palatino Linotype"/>
        </w:rPr>
        <w:t xml:space="preserve"> regarding</w:t>
      </w:r>
      <w:r w:rsidRPr="00192079">
        <w:rPr>
          <w:rFonts w:ascii="Palatino Linotype" w:hAnsi="Palatino Linotype"/>
        </w:rPr>
        <w:t xml:space="preserve"> the balances of Accumulated Depreciation of Water Plant and Depreciation Expense</w:t>
      </w:r>
      <w:r>
        <w:rPr>
          <w:rFonts w:ascii="Palatino Linotype" w:hAnsi="Palatino Linotype"/>
        </w:rPr>
        <w:t>.</w:t>
      </w:r>
      <w:r w:rsidR="003708FB">
        <w:rPr>
          <w:rFonts w:ascii="Palatino Linotype" w:hAnsi="Palatino Linotype"/>
        </w:rPr>
        <w:t xml:space="preserve"> </w:t>
      </w:r>
      <w:r w:rsidR="008D4E7C">
        <w:rPr>
          <w:rFonts w:ascii="Palatino Linotype" w:hAnsi="Palatino Linotype"/>
        </w:rPr>
        <w:t xml:space="preserve">UAB determined that without performing an in-depth review of </w:t>
      </w:r>
      <w:r w:rsidR="00045421">
        <w:rPr>
          <w:rFonts w:ascii="Palatino Linotype" w:hAnsi="Palatino Linotype"/>
        </w:rPr>
        <w:t>Slide Inn</w:t>
      </w:r>
      <w:r w:rsidR="008D4E7C">
        <w:rPr>
          <w:rFonts w:ascii="Palatino Linotype" w:hAnsi="Palatino Linotype"/>
        </w:rPr>
        <w:t xml:space="preserve">’s historical accounting records, the cumulative impact of the noted accounting errors on </w:t>
      </w:r>
      <w:r w:rsidR="00045421">
        <w:rPr>
          <w:rFonts w:ascii="Palatino Linotype" w:hAnsi="Palatino Linotype"/>
        </w:rPr>
        <w:t>Slide Inn</w:t>
      </w:r>
      <w:r w:rsidR="008D4E7C">
        <w:rPr>
          <w:rFonts w:ascii="Palatino Linotype" w:hAnsi="Palatino Linotype"/>
        </w:rPr>
        <w:t xml:space="preserve">’s financial statements cannot be determined. </w:t>
      </w:r>
      <w:r w:rsidRPr="00611DD5" w:rsidR="00611DD5">
        <w:rPr>
          <w:rFonts w:ascii="Palatino Linotype" w:hAnsi="Palatino Linotype"/>
        </w:rPr>
        <w:t xml:space="preserve"> </w:t>
      </w:r>
      <w:r w:rsidR="00081A98">
        <w:rPr>
          <w:rFonts w:ascii="Palatino Linotype" w:hAnsi="Palatino Linotype"/>
        </w:rPr>
        <w:t xml:space="preserve">This matter was addressed as described </w:t>
      </w:r>
      <w:r w:rsidR="0095445F">
        <w:rPr>
          <w:rFonts w:ascii="Palatino Linotype" w:hAnsi="Palatino Linotype"/>
        </w:rPr>
        <w:t xml:space="preserve">above </w:t>
      </w:r>
      <w:r w:rsidR="00081A98">
        <w:rPr>
          <w:rFonts w:ascii="Palatino Linotype" w:hAnsi="Palatino Linotype"/>
        </w:rPr>
        <w:t>in the depreciation section</w:t>
      </w:r>
      <w:r w:rsidR="00026850">
        <w:rPr>
          <w:rFonts w:ascii="Palatino Linotype" w:hAnsi="Palatino Linotype"/>
        </w:rPr>
        <w:t xml:space="preserve">. </w:t>
      </w:r>
      <w:r w:rsidR="0095445F">
        <w:rPr>
          <w:rFonts w:ascii="Palatino Linotype" w:hAnsi="Palatino Linotype"/>
        </w:rPr>
        <w:t>In accordance with USOA</w:t>
      </w:r>
      <w:r w:rsidR="00695E40">
        <w:rPr>
          <w:rFonts w:ascii="Palatino Linotype" w:hAnsi="Palatino Linotype"/>
        </w:rPr>
        <w:t>’s</w:t>
      </w:r>
      <w:r w:rsidR="003805ED">
        <w:rPr>
          <w:rFonts w:ascii="Palatino Linotype" w:hAnsi="Palatino Linotype"/>
        </w:rPr>
        <w:t xml:space="preserve"> requirement</w:t>
      </w:r>
      <w:r w:rsidR="000E17B2">
        <w:rPr>
          <w:rFonts w:ascii="Palatino Linotype" w:hAnsi="Palatino Linotype"/>
        </w:rPr>
        <w:t xml:space="preserve"> for utilities,</w:t>
      </w:r>
      <w:r w:rsidR="00695E40">
        <w:rPr>
          <w:rFonts w:ascii="Palatino Linotype" w:hAnsi="Palatino Linotype"/>
        </w:rPr>
        <w:t xml:space="preserve"> </w:t>
      </w:r>
      <w:r w:rsidRPr="66776D61" w:rsidR="00611DD5">
        <w:rPr>
          <w:rFonts w:ascii="Palatino Linotype" w:hAnsi="Palatino Linotype"/>
        </w:rPr>
        <w:t xml:space="preserve">WD utilized the “straight-line remaining life method” with a 2.50% depreciation rate in calculating the depreciation expense and accumulated depreciation for </w:t>
      </w:r>
      <w:r w:rsidR="003D6764">
        <w:rPr>
          <w:rFonts w:ascii="Palatino Linotype" w:hAnsi="Palatino Linotype"/>
        </w:rPr>
        <w:t xml:space="preserve">TY </w:t>
      </w:r>
      <w:r w:rsidR="00611DD5">
        <w:rPr>
          <w:rFonts w:ascii="Palatino Linotype" w:hAnsi="Palatino Linotype"/>
        </w:rPr>
        <w:t>2025</w:t>
      </w:r>
      <w:r w:rsidRPr="66776D61" w:rsidR="00611DD5">
        <w:rPr>
          <w:rFonts w:ascii="Palatino Linotype" w:hAnsi="Palatino Linotype"/>
        </w:rPr>
        <w:t xml:space="preserve"> and </w:t>
      </w:r>
      <w:r w:rsidR="003D6764">
        <w:rPr>
          <w:rFonts w:ascii="Palatino Linotype" w:hAnsi="Palatino Linotype"/>
        </w:rPr>
        <w:t xml:space="preserve">EY </w:t>
      </w:r>
      <w:r w:rsidR="00611DD5">
        <w:rPr>
          <w:rFonts w:ascii="Palatino Linotype" w:hAnsi="Palatino Linotype"/>
        </w:rPr>
        <w:t>2026</w:t>
      </w:r>
      <w:r w:rsidRPr="66776D61" w:rsidR="00611DD5">
        <w:rPr>
          <w:rFonts w:ascii="Palatino Linotype" w:hAnsi="Palatino Linotype"/>
        </w:rPr>
        <w:t>.</w:t>
      </w:r>
    </w:p>
    <w:p w:rsidR="004C62BF" w:rsidP="0060259C" w:rsidRDefault="004C62BF" w14:paraId="2DBDFFC9" w14:textId="77777777">
      <w:pPr>
        <w:pStyle w:val="BodyText"/>
        <w:spacing w:before="24"/>
        <w:rPr>
          <w:rFonts w:ascii="Palatino Linotype" w:hAnsi="Palatino Linotype"/>
          <w:b/>
          <w:bCs/>
          <w:u w:val="single"/>
        </w:rPr>
      </w:pPr>
    </w:p>
    <w:p w:rsidRPr="00192079" w:rsidR="0060259C" w:rsidP="0060259C" w:rsidRDefault="0060259C" w14:paraId="612BA45A" w14:textId="1DBA9A2F">
      <w:pPr>
        <w:pStyle w:val="BodyText"/>
        <w:spacing w:before="24"/>
        <w:rPr>
          <w:rFonts w:ascii="Palatino Linotype" w:hAnsi="Palatino Linotype"/>
        </w:rPr>
      </w:pPr>
      <w:r w:rsidRPr="00192079">
        <w:rPr>
          <w:rFonts w:ascii="Palatino Linotype" w:hAnsi="Palatino Linotype"/>
          <w:b/>
          <w:bCs/>
          <w:u w:val="single"/>
        </w:rPr>
        <w:t>User Fees</w:t>
      </w:r>
    </w:p>
    <w:p w:rsidRPr="00192079" w:rsidR="0060259C" w:rsidP="0060259C" w:rsidRDefault="0060259C" w14:paraId="624CEF41" w14:textId="77777777">
      <w:pPr>
        <w:pStyle w:val="BodyText"/>
        <w:spacing w:before="24"/>
        <w:rPr>
          <w:rFonts w:ascii="Palatino Linotype" w:hAnsi="Palatino Linotype"/>
        </w:rPr>
      </w:pPr>
    </w:p>
    <w:p w:rsidRPr="00192079" w:rsidR="0060259C" w:rsidP="0060259C" w:rsidRDefault="0060259C" w14:paraId="19EAE68E" w14:textId="1EEBEE0D">
      <w:pPr>
        <w:pStyle w:val="BodyText"/>
        <w:spacing w:before="24"/>
        <w:rPr>
          <w:rFonts w:ascii="Palatino Linotype" w:hAnsi="Palatino Linotype"/>
        </w:rPr>
      </w:pPr>
      <w:r w:rsidRPr="00192079">
        <w:rPr>
          <w:rFonts w:ascii="Palatino Linotype" w:hAnsi="Palatino Linotype"/>
        </w:rPr>
        <w:t xml:space="preserve">Pursuant to Public Utilities Code section 433(a), public utilities are required to pay an annual Public Utilities Reimbursement Fee (annual fee) to the Commission. The WD confirmed with the Commission’s Fiscal Office that </w:t>
      </w:r>
      <w:r w:rsidR="00045421">
        <w:rPr>
          <w:rFonts w:ascii="Palatino Linotype" w:hAnsi="Palatino Linotype"/>
        </w:rPr>
        <w:t>Slide Inn</w:t>
      </w:r>
      <w:r w:rsidRPr="00192079">
        <w:rPr>
          <w:rFonts w:ascii="Palatino Linotype" w:hAnsi="Palatino Linotype"/>
        </w:rPr>
        <w:t xml:space="preserve"> is current with its annual fee payments.</w:t>
      </w:r>
    </w:p>
    <w:p w:rsidRPr="00192079" w:rsidR="00C26F53" w:rsidP="0060259C" w:rsidRDefault="00C26F53" w14:paraId="708CC325" w14:textId="77777777">
      <w:pPr>
        <w:pStyle w:val="BodyText"/>
        <w:spacing w:before="24"/>
        <w:rPr>
          <w:rFonts w:ascii="Palatino Linotype" w:hAnsi="Palatino Linotype"/>
        </w:rPr>
      </w:pPr>
    </w:p>
    <w:p w:rsidRPr="00192079" w:rsidR="0060259C" w:rsidP="0060259C" w:rsidRDefault="0060259C" w14:paraId="639B950C" w14:textId="77777777">
      <w:pPr>
        <w:pStyle w:val="BodyText"/>
        <w:spacing w:before="24"/>
        <w:rPr>
          <w:rFonts w:ascii="Palatino Linotype" w:hAnsi="Palatino Linotype"/>
        </w:rPr>
      </w:pPr>
      <w:r w:rsidRPr="00192079">
        <w:rPr>
          <w:rFonts w:ascii="Palatino Linotype" w:hAnsi="Palatino Linotype"/>
          <w:b/>
          <w:bCs/>
          <w:u w:val="single"/>
        </w:rPr>
        <w:t>Annual Reports</w:t>
      </w:r>
    </w:p>
    <w:p w:rsidRPr="00192079" w:rsidR="0060259C" w:rsidP="0060259C" w:rsidRDefault="0060259C" w14:paraId="62B1E7CA" w14:textId="77777777">
      <w:pPr>
        <w:pStyle w:val="BodyText"/>
        <w:spacing w:before="24"/>
        <w:rPr>
          <w:rFonts w:ascii="Palatino Linotype" w:hAnsi="Palatino Linotype"/>
        </w:rPr>
      </w:pPr>
    </w:p>
    <w:p w:rsidR="008F3328" w:rsidP="008D4E7C" w:rsidRDefault="00045421" w14:paraId="0663DBF1" w14:textId="2A0D8E08">
      <w:pPr>
        <w:pStyle w:val="BodyText"/>
        <w:spacing w:before="24"/>
        <w:rPr>
          <w:rFonts w:ascii="Palatino Linotype" w:hAnsi="Palatino Linotype"/>
        </w:rPr>
      </w:pPr>
      <w:r w:rsidRPr="013B282C">
        <w:rPr>
          <w:rFonts w:ascii="Palatino Linotype" w:hAnsi="Palatino Linotype"/>
        </w:rPr>
        <w:t>Slide Inn</w:t>
      </w:r>
      <w:r w:rsidRPr="013B282C" w:rsidR="0060259C">
        <w:rPr>
          <w:rFonts w:ascii="Palatino Linotype" w:hAnsi="Palatino Linotype"/>
        </w:rPr>
        <w:t xml:space="preserve"> filed its annual reports on time as required by the Commission.</w:t>
      </w:r>
    </w:p>
    <w:p w:rsidRPr="008D4E7C" w:rsidR="008E6DDD" w:rsidP="008D4E7C" w:rsidRDefault="008E6DDD" w14:paraId="6DC51E12" w14:textId="77777777">
      <w:pPr>
        <w:pStyle w:val="BodyText"/>
        <w:spacing w:before="24"/>
        <w:rPr>
          <w:rStyle w:val="HeaderChar"/>
          <w:rFonts w:ascii="Palatino Linotype" w:hAnsi="Palatino Linotype"/>
        </w:rPr>
      </w:pPr>
    </w:p>
    <w:p w:rsidR="00A944EF" w:rsidP="00A944EF" w:rsidRDefault="00A944EF" w14:paraId="37032092" w14:textId="3D3B5058">
      <w:pPr>
        <w:pStyle w:val="Body"/>
        <w:spacing w:after="0" w:line="240" w:lineRule="auto"/>
        <w:rPr>
          <w:rStyle w:val="HeaderChar"/>
          <w:rFonts w:ascii="Palatino Linotype" w:hAnsi="Palatino Linotype" w:eastAsia="Palatino Linotype" w:cs="Palatino Linotype"/>
          <w:b/>
          <w:bCs/>
          <w:sz w:val="28"/>
          <w:szCs w:val="28"/>
          <w:u w:val="single"/>
        </w:rPr>
      </w:pPr>
      <w:r w:rsidRPr="00824D94">
        <w:rPr>
          <w:rStyle w:val="HeaderChar"/>
          <w:rFonts w:ascii="Palatino Linotype" w:hAnsi="Palatino Linotype" w:eastAsia="Palatino Linotype" w:cs="Palatino Linotype"/>
          <w:b/>
          <w:bCs/>
          <w:sz w:val="28"/>
          <w:szCs w:val="28"/>
          <w:u w:val="single"/>
        </w:rPr>
        <w:t>UTILITY SAFETY</w:t>
      </w:r>
    </w:p>
    <w:p w:rsidRPr="00775632" w:rsidR="00775632" w:rsidP="00A944EF" w:rsidRDefault="00775632" w14:paraId="5C264810" w14:textId="77777777">
      <w:pPr>
        <w:pStyle w:val="Body"/>
        <w:spacing w:after="0" w:line="240" w:lineRule="auto"/>
        <w:rPr>
          <w:rStyle w:val="HeaderChar"/>
          <w:rFonts w:ascii="Palatino Linotype" w:hAnsi="Palatino Linotype" w:eastAsia="Palatino Linotype" w:cs="Palatino Linotype"/>
          <w:b/>
          <w:bCs/>
          <w:sz w:val="28"/>
          <w:szCs w:val="28"/>
          <w:u w:val="single"/>
        </w:rPr>
      </w:pPr>
    </w:p>
    <w:p w:rsidR="00A944EF" w:rsidP="00A944EF" w:rsidRDefault="1C82AABD" w14:paraId="0E054740" w14:textId="21937897">
      <w:pPr>
        <w:pStyle w:val="Body"/>
        <w:spacing w:after="0" w:line="240" w:lineRule="auto"/>
        <w:rPr>
          <w:rFonts w:ascii="Palatino Linotype" w:hAnsi="Palatino Linotype"/>
          <w:snapToGrid w:val="0"/>
          <w:sz w:val="24"/>
          <w:szCs w:val="24"/>
        </w:rPr>
      </w:pPr>
      <w:r w:rsidRPr="67C5F182">
        <w:rPr>
          <w:rFonts w:ascii="Palatino Linotype" w:hAnsi="Palatino Linotype"/>
          <w:sz w:val="24"/>
          <w:szCs w:val="24"/>
        </w:rPr>
        <w:t>The primary utility safety matter for water utilities is that the water</w:t>
      </w:r>
      <w:r w:rsidRPr="67C5F182" w:rsidR="25FDA689">
        <w:rPr>
          <w:rFonts w:ascii="Palatino Linotype" w:hAnsi="Palatino Linotype"/>
          <w:sz w:val="24"/>
          <w:szCs w:val="24"/>
        </w:rPr>
        <w:t xml:space="preserve"> be potable</w:t>
      </w:r>
      <w:r w:rsidRPr="67C5F182" w:rsidR="4589E01A">
        <w:rPr>
          <w:rFonts w:ascii="Palatino Linotype" w:hAnsi="Palatino Linotype"/>
          <w:sz w:val="24"/>
          <w:szCs w:val="24"/>
        </w:rPr>
        <w:t>,</w:t>
      </w:r>
      <w:r w:rsidRPr="67C5F182" w:rsidR="69C123F6">
        <w:rPr>
          <w:rFonts w:ascii="Palatino Linotype" w:hAnsi="Palatino Linotype"/>
          <w:sz w:val="24"/>
          <w:szCs w:val="24"/>
        </w:rPr>
        <w:t xml:space="preserve"> not harmful or dangerous</w:t>
      </w:r>
      <w:r w:rsidRPr="67C5F182" w:rsidR="385EFDFB">
        <w:rPr>
          <w:rFonts w:ascii="Palatino Linotype" w:hAnsi="Palatino Linotype"/>
          <w:sz w:val="24"/>
          <w:szCs w:val="24"/>
        </w:rPr>
        <w:t>, and comply with State and Federal Standards.</w:t>
      </w:r>
      <w:r w:rsidR="00A43FD8">
        <w:rPr>
          <w:rStyle w:val="FootnoteReference"/>
          <w:rFonts w:ascii="Palatino Linotype" w:hAnsi="Palatino Linotype"/>
          <w:sz w:val="24"/>
          <w:szCs w:val="24"/>
        </w:rPr>
        <w:footnoteReference w:id="12"/>
      </w:r>
      <w:r w:rsidRPr="67C5F182" w:rsidR="385EFDFB">
        <w:rPr>
          <w:rFonts w:ascii="Palatino Linotype" w:hAnsi="Palatino Linotype"/>
          <w:sz w:val="24"/>
          <w:szCs w:val="24"/>
        </w:rPr>
        <w:t xml:space="preserve"> </w:t>
      </w:r>
      <w:r w:rsidR="00EA7B9A">
        <w:rPr>
          <w:rFonts w:ascii="Palatino Linotype" w:hAnsi="Palatino Linotype"/>
          <w:snapToGrid w:val="0"/>
          <w:sz w:val="24"/>
          <w:szCs w:val="24"/>
        </w:rPr>
        <w:t xml:space="preserve">Slide Inn does </w:t>
      </w:r>
      <w:r w:rsidR="00EA7B9A">
        <w:rPr>
          <w:rFonts w:ascii="Palatino Linotype" w:hAnsi="Palatino Linotype"/>
          <w:snapToGrid w:val="0"/>
          <w:sz w:val="24"/>
          <w:szCs w:val="24"/>
        </w:rPr>
        <w:lastRenderedPageBreak/>
        <w:t>not continuously treat water produced from its wells</w:t>
      </w:r>
      <w:r w:rsidR="0018374E">
        <w:rPr>
          <w:rFonts w:ascii="Palatino Linotype" w:hAnsi="Palatino Linotype"/>
          <w:snapToGrid w:val="0"/>
          <w:sz w:val="24"/>
          <w:szCs w:val="24"/>
        </w:rPr>
        <w:t xml:space="preserve">; however this </w:t>
      </w:r>
      <w:r w:rsidR="007A5EEB">
        <w:rPr>
          <w:rFonts w:ascii="Palatino Linotype" w:hAnsi="Palatino Linotype"/>
          <w:snapToGrid w:val="0"/>
          <w:sz w:val="24"/>
          <w:szCs w:val="24"/>
        </w:rPr>
        <w:t xml:space="preserve">reflects the </w:t>
      </w:r>
      <w:r w:rsidR="00F54396">
        <w:rPr>
          <w:rFonts w:ascii="Palatino Linotype" w:hAnsi="Palatino Linotype"/>
          <w:snapToGrid w:val="0"/>
          <w:sz w:val="24"/>
          <w:szCs w:val="24"/>
        </w:rPr>
        <w:t xml:space="preserve">generally good water </w:t>
      </w:r>
      <w:r w:rsidR="007E788F">
        <w:rPr>
          <w:rFonts w:ascii="Palatino Linotype" w:hAnsi="Palatino Linotype"/>
          <w:snapToGrid w:val="0"/>
          <w:sz w:val="24"/>
          <w:szCs w:val="24"/>
        </w:rPr>
        <w:t xml:space="preserve">quality from the source, which does not </w:t>
      </w:r>
      <w:r w:rsidR="0094292F">
        <w:rPr>
          <w:rFonts w:ascii="Palatino Linotype" w:hAnsi="Palatino Linotype"/>
          <w:snapToGrid w:val="0"/>
          <w:sz w:val="24"/>
          <w:szCs w:val="24"/>
        </w:rPr>
        <w:t xml:space="preserve">currently necessitate continuous </w:t>
      </w:r>
      <w:r w:rsidR="001D4AC1">
        <w:rPr>
          <w:rFonts w:ascii="Palatino Linotype" w:hAnsi="Palatino Linotype"/>
          <w:snapToGrid w:val="0"/>
          <w:sz w:val="24"/>
          <w:szCs w:val="24"/>
        </w:rPr>
        <w:t>treatment. The</w:t>
      </w:r>
      <w:r w:rsidR="00C35234">
        <w:rPr>
          <w:rFonts w:ascii="Palatino Linotype" w:hAnsi="Palatino Linotype"/>
          <w:snapToGrid w:val="0"/>
          <w:sz w:val="24"/>
          <w:szCs w:val="24"/>
        </w:rPr>
        <w:t xml:space="preserve"> </w:t>
      </w:r>
      <w:r w:rsidR="00EA7B9A">
        <w:rPr>
          <w:rFonts w:ascii="Palatino Linotype" w:hAnsi="Palatino Linotype"/>
          <w:snapToGrid w:val="0"/>
          <w:sz w:val="24"/>
          <w:szCs w:val="24"/>
        </w:rPr>
        <w:t xml:space="preserve">utility </w:t>
      </w:r>
      <w:r w:rsidR="00C35234">
        <w:rPr>
          <w:rFonts w:ascii="Palatino Linotype" w:hAnsi="Palatino Linotype"/>
          <w:snapToGrid w:val="0"/>
          <w:sz w:val="24"/>
          <w:szCs w:val="24"/>
        </w:rPr>
        <w:t xml:space="preserve">has </w:t>
      </w:r>
      <w:r w:rsidR="00EA7B9A">
        <w:rPr>
          <w:rFonts w:ascii="Palatino Linotype" w:hAnsi="Palatino Linotype"/>
          <w:snapToGrid w:val="0"/>
          <w:sz w:val="24"/>
          <w:szCs w:val="24"/>
        </w:rPr>
        <w:t>an Emergency Disinfection Plan (EDP)</w:t>
      </w:r>
      <w:r w:rsidR="006E78D4">
        <w:rPr>
          <w:rStyle w:val="FootnoteReference"/>
          <w:rFonts w:ascii="Palatino Linotype" w:hAnsi="Palatino Linotype"/>
          <w:snapToGrid w:val="0"/>
          <w:sz w:val="24"/>
          <w:szCs w:val="24"/>
        </w:rPr>
        <w:footnoteReference w:id="13"/>
      </w:r>
      <w:r w:rsidR="00EA7B9A">
        <w:rPr>
          <w:rFonts w:ascii="Palatino Linotype" w:hAnsi="Palatino Linotype"/>
          <w:snapToGrid w:val="0"/>
          <w:sz w:val="24"/>
          <w:szCs w:val="24"/>
        </w:rPr>
        <w:t xml:space="preserve"> in place with DDW</w:t>
      </w:r>
      <w:r w:rsidR="003F72E8">
        <w:rPr>
          <w:rFonts w:ascii="Palatino Linotype" w:hAnsi="Palatino Linotype"/>
          <w:snapToGrid w:val="0"/>
          <w:sz w:val="24"/>
          <w:szCs w:val="24"/>
        </w:rPr>
        <w:t>, which</w:t>
      </w:r>
      <w:r w:rsidR="00EA7B9A">
        <w:rPr>
          <w:rFonts w:ascii="Palatino Linotype" w:hAnsi="Palatino Linotype"/>
          <w:snapToGrid w:val="0"/>
          <w:sz w:val="24"/>
          <w:szCs w:val="24"/>
        </w:rPr>
        <w:t xml:space="preserve"> </w:t>
      </w:r>
      <w:r w:rsidR="003F72E8">
        <w:rPr>
          <w:rFonts w:ascii="Palatino Linotype" w:hAnsi="Palatino Linotype"/>
          <w:snapToGrid w:val="0"/>
          <w:sz w:val="24"/>
          <w:szCs w:val="24"/>
        </w:rPr>
        <w:t>identifies</w:t>
      </w:r>
      <w:r w:rsidR="00EA7B9A">
        <w:rPr>
          <w:rFonts w:ascii="Palatino Linotype" w:hAnsi="Palatino Linotype"/>
          <w:snapToGrid w:val="0"/>
          <w:sz w:val="24"/>
          <w:szCs w:val="24"/>
        </w:rPr>
        <w:t xml:space="preserve"> th</w:t>
      </w:r>
      <w:r w:rsidR="003F72E8">
        <w:rPr>
          <w:rFonts w:ascii="Palatino Linotype" w:hAnsi="Palatino Linotype"/>
          <w:snapToGrid w:val="0"/>
          <w:sz w:val="24"/>
          <w:szCs w:val="24"/>
        </w:rPr>
        <w:t xml:space="preserve">e </w:t>
      </w:r>
      <w:r w:rsidR="00C35234">
        <w:rPr>
          <w:rFonts w:ascii="Palatino Linotype" w:hAnsi="Palatino Linotype"/>
          <w:snapToGrid w:val="0"/>
          <w:sz w:val="24"/>
          <w:szCs w:val="24"/>
        </w:rPr>
        <w:t xml:space="preserve">utility’s ability to </w:t>
      </w:r>
      <w:r w:rsidR="00EA7B9A">
        <w:rPr>
          <w:rFonts w:ascii="Palatino Linotype" w:hAnsi="Palatino Linotype"/>
          <w:snapToGrid w:val="0"/>
          <w:sz w:val="24"/>
          <w:szCs w:val="24"/>
        </w:rPr>
        <w:t xml:space="preserve">chlorinate a well and pump-to-waste the water in the well if contamination is present. </w:t>
      </w:r>
      <w:r w:rsidR="752CEDD1">
        <w:rPr>
          <w:rFonts w:ascii="Palatino Linotype" w:hAnsi="Palatino Linotype"/>
          <w:snapToGrid w:val="0"/>
          <w:sz w:val="24"/>
          <w:szCs w:val="24"/>
        </w:rPr>
        <w:t>In addition,</w:t>
      </w:r>
      <w:r w:rsidR="3674B62B">
        <w:rPr>
          <w:rFonts w:ascii="Palatino Linotype" w:hAnsi="Palatino Linotype"/>
          <w:snapToGrid w:val="0"/>
          <w:sz w:val="24"/>
          <w:szCs w:val="24"/>
        </w:rPr>
        <w:t xml:space="preserve"> water quality is enhanced as</w:t>
      </w:r>
      <w:r w:rsidR="00C35234">
        <w:rPr>
          <w:rFonts w:ascii="Palatino Linotype" w:hAnsi="Palatino Linotype"/>
          <w:snapToGrid w:val="0"/>
          <w:sz w:val="24"/>
          <w:szCs w:val="24"/>
        </w:rPr>
        <w:t xml:space="preserve"> t</w:t>
      </w:r>
      <w:r w:rsidR="00EA7B9A">
        <w:rPr>
          <w:rFonts w:ascii="Palatino Linotype" w:hAnsi="Palatino Linotype"/>
          <w:snapToGrid w:val="0"/>
          <w:sz w:val="24"/>
          <w:szCs w:val="24"/>
        </w:rPr>
        <w:t xml:space="preserve">he </w:t>
      </w:r>
      <w:r w:rsidR="00C35234">
        <w:rPr>
          <w:rFonts w:ascii="Palatino Linotype" w:hAnsi="Palatino Linotype"/>
          <w:snapToGrid w:val="0"/>
          <w:sz w:val="24"/>
          <w:szCs w:val="24"/>
        </w:rPr>
        <w:t xml:space="preserve">utility’s </w:t>
      </w:r>
      <w:r w:rsidR="00EA7B9A">
        <w:rPr>
          <w:rFonts w:ascii="Palatino Linotype" w:hAnsi="Palatino Linotype"/>
          <w:snapToGrid w:val="0"/>
          <w:sz w:val="24"/>
          <w:szCs w:val="24"/>
        </w:rPr>
        <w:t xml:space="preserve">discharge piping from each well has the capability to accommodate an injection port if continuous chlorination is required. </w:t>
      </w:r>
    </w:p>
    <w:p w:rsidR="00EA7B9A" w:rsidP="00A944EF" w:rsidRDefault="00EA7B9A" w14:paraId="7B8B1D4A" w14:textId="77777777">
      <w:pPr>
        <w:pStyle w:val="Body"/>
        <w:spacing w:after="0" w:line="240" w:lineRule="auto"/>
        <w:rPr>
          <w:rFonts w:ascii="Palatino Linotype" w:hAnsi="Palatino Linotype"/>
          <w:snapToGrid w:val="0"/>
          <w:sz w:val="24"/>
          <w:szCs w:val="24"/>
        </w:rPr>
      </w:pPr>
    </w:p>
    <w:p w:rsidR="00B56219" w:rsidP="00A944EF" w:rsidRDefault="00EA7B9A" w14:paraId="41FE1DDC" w14:textId="2F97C844">
      <w:pPr>
        <w:pStyle w:val="Body"/>
        <w:spacing w:after="0" w:line="240" w:lineRule="auto"/>
        <w:rPr>
          <w:rFonts w:ascii="Palatino Linotype" w:hAnsi="Palatino Linotype"/>
          <w:snapToGrid w:val="0"/>
          <w:sz w:val="24"/>
          <w:szCs w:val="24"/>
        </w:rPr>
      </w:pPr>
      <w:r>
        <w:rPr>
          <w:rFonts w:ascii="Palatino Linotype" w:hAnsi="Palatino Linotype"/>
          <w:snapToGrid w:val="0"/>
          <w:sz w:val="24"/>
          <w:szCs w:val="24"/>
        </w:rPr>
        <w:t xml:space="preserve">Slide Inn conducts </w:t>
      </w:r>
      <w:r w:rsidR="00965402">
        <w:rPr>
          <w:rFonts w:ascii="Palatino Linotype" w:hAnsi="Palatino Linotype"/>
          <w:snapToGrid w:val="0"/>
          <w:sz w:val="24"/>
          <w:szCs w:val="24"/>
        </w:rPr>
        <w:t>routine water quality monitoring and testing at set intervals as directed by DDW.</w:t>
      </w:r>
    </w:p>
    <w:p w:rsidR="00B56219" w:rsidP="00A944EF" w:rsidRDefault="00B56219" w14:paraId="58804877" w14:textId="77777777">
      <w:pPr>
        <w:pStyle w:val="Body"/>
        <w:spacing w:after="0" w:line="240" w:lineRule="auto"/>
        <w:rPr>
          <w:rFonts w:ascii="Palatino Linotype" w:hAnsi="Palatino Linotype"/>
          <w:snapToGrid w:val="0"/>
          <w:sz w:val="24"/>
          <w:szCs w:val="24"/>
        </w:rPr>
      </w:pPr>
    </w:p>
    <w:p w:rsidRPr="009617C9" w:rsidR="001E2FB4" w:rsidRDefault="00AE57DD" w14:paraId="5EA0B4F1" w14:textId="77777777">
      <w:pPr>
        <w:pStyle w:val="Body"/>
        <w:spacing w:after="0" w:line="240" w:lineRule="auto"/>
        <w:rPr>
          <w:rStyle w:val="HeaderChar"/>
          <w:rFonts w:ascii="Palatino Linotype" w:hAnsi="Palatino Linotype" w:eastAsia="Palatino Linotype" w:cs="Palatino Linotype"/>
          <w:b/>
          <w:bCs/>
          <w:sz w:val="28"/>
          <w:szCs w:val="28"/>
          <w:u w:val="single"/>
        </w:rPr>
      </w:pPr>
      <w:r w:rsidRPr="009617C9">
        <w:rPr>
          <w:rStyle w:val="HeaderChar"/>
          <w:rFonts w:ascii="Palatino Linotype" w:hAnsi="Palatino Linotype" w:eastAsia="Palatino Linotype" w:cs="Palatino Linotype"/>
          <w:b/>
          <w:bCs/>
          <w:sz w:val="28"/>
          <w:szCs w:val="28"/>
          <w:u w:val="single"/>
          <w:lang w:val="de-DE"/>
        </w:rPr>
        <w:t>COMMENTS</w:t>
      </w:r>
    </w:p>
    <w:p w:rsidRPr="009617C9" w:rsidR="001E2FB4" w:rsidRDefault="001E2FB4" w14:paraId="564A7C95" w14:textId="77777777">
      <w:pPr>
        <w:pStyle w:val="BodyText"/>
        <w:rPr>
          <w:rFonts w:ascii="Palatino Linotype" w:hAnsi="Palatino Linotype" w:eastAsia="Palatino Linotype" w:cs="Palatino Linotype"/>
          <w:b/>
          <w:bCs/>
        </w:rPr>
      </w:pPr>
    </w:p>
    <w:p w:rsidRPr="001942D0" w:rsidR="009166F5" w:rsidP="009166F5" w:rsidRDefault="009166F5" w14:paraId="6E133126" w14:textId="77777777">
      <w:pPr>
        <w:rPr>
          <w:rFonts w:ascii="Palatino Linotype" w:hAnsi="Palatino Linotype" w:eastAsia="Palatino Linotype"/>
        </w:rPr>
      </w:pPr>
      <w:r w:rsidRPr="001942D0">
        <w:rPr>
          <w:rFonts w:ascii="Palatino Linotype" w:hAnsi="Palatino Linotype" w:eastAsia="Palatino Linotype"/>
        </w:rPr>
        <w:t xml:space="preserve">Public Utilities Code section 311(g)(1) provides that this Resolution must be served on all parties and subject to at least 30 days public review.  Any comments are due within 20 days of the date of its mailing and publication on the Commission’s website and in accordance with any instructions accompanying the notice. Section 311(g)(2) provides that this 30-day review period and 20-day comment period may be reduced or waived upon the stipulation of all parties in the proceeding. </w:t>
      </w:r>
    </w:p>
    <w:p w:rsidRPr="001942D0" w:rsidR="009166F5" w:rsidP="009166F5" w:rsidRDefault="009166F5" w14:paraId="71516F45" w14:textId="77777777">
      <w:pPr>
        <w:rPr>
          <w:rFonts w:ascii="Palatino Linotype" w:hAnsi="Palatino Linotype" w:eastAsia="Palatino Linotype"/>
        </w:rPr>
      </w:pPr>
    </w:p>
    <w:p w:rsidR="009166F5" w:rsidP="009166F5" w:rsidRDefault="009166F5" w14:paraId="5C269CA1" w14:textId="4EA0FA68">
      <w:pPr>
        <w:rPr>
          <w:rFonts w:ascii="Palatino Linotype" w:hAnsi="Palatino Linotype" w:eastAsia="Palatino Linotype"/>
        </w:rPr>
      </w:pPr>
      <w:r w:rsidRPr="001942D0">
        <w:rPr>
          <w:rFonts w:ascii="Palatino Linotype" w:hAnsi="Palatino Linotype" w:eastAsia="Palatino Linotype"/>
        </w:rPr>
        <w:t>The 30-day review and 20-day comment period for the draft of this resolution was neither waived nor reduced.  Accordingly, this draft resolution was mailed to parties for comment and will be placed on the Commission's agenda no earlier than 30 days from today.</w:t>
      </w:r>
    </w:p>
    <w:p w:rsidR="00377A8A" w:rsidP="009166F5" w:rsidRDefault="00377A8A" w14:paraId="503EDF5A" w14:textId="320AE0C3">
      <w:pPr>
        <w:rPr>
          <w:rFonts w:ascii="Palatino Linotype" w:hAnsi="Palatino Linotype" w:eastAsia="Palatino Linotype"/>
        </w:rPr>
      </w:pPr>
      <w:r>
        <w:rPr>
          <w:rFonts w:ascii="Palatino Linotype" w:hAnsi="Palatino Linotype" w:eastAsia="Palatino Linotype"/>
          <w:noProof/>
        </w:rPr>
        <mc:AlternateContent>
          <mc:Choice Requires="wps">
            <w:drawing>
              <wp:anchor distT="0" distB="0" distL="114300" distR="114300" simplePos="0" relativeHeight="251659264" behindDoc="0" locked="0" layoutInCell="1" allowOverlap="1" wp14:editId="01A5B07A" wp14:anchorId="665D736D">
                <wp:simplePos x="0" y="0"/>
                <wp:positionH relativeFrom="column">
                  <wp:posOffset>-323851</wp:posOffset>
                </wp:positionH>
                <wp:positionV relativeFrom="paragraph">
                  <wp:posOffset>190500</wp:posOffset>
                </wp:positionV>
                <wp:extent cx="0" cy="285750"/>
                <wp:effectExtent l="0" t="0" r="38100" b="19050"/>
                <wp:wrapNone/>
                <wp:docPr id="864313378" name="Straight Connector 1"/>
                <wp:cNvGraphicFramePr/>
                <a:graphic xmlns:a="http://schemas.openxmlformats.org/drawingml/2006/main">
                  <a:graphicData uri="http://schemas.microsoft.com/office/word/2010/wordprocessingShape">
                    <wps:wsp>
                      <wps:cNvCnPr/>
                      <wps:spPr>
                        <a:xfrm flipH="1">
                          <a:off x="0" y="0"/>
                          <a:ext cx="0" cy="28575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1"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25.5pt,15pt" to="-25.5pt,37.5pt" w14:anchorId="13731A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DHCpgEAAJgDAAAOAAAAZHJzL2Uyb0RvYy54bWysU8tu2zAQvAfIPxC815INpA0EyzkkaHMI&#10;kiCPD2CopUWELywZS/77LilbKdIWKIpcCGq5Ozszu1pfjNawHWDU3rV8uag5Ayd9p9225c9P37+c&#10;cxaTcJ0w3kHL9xD5xeb0ZD2EBla+96YDZATiYjOElvcphaaqouzBirjwARw9Ko9WJPrEbdWhGAjd&#10;mmpV11+rwWMX0EuIkaJX0yPfFHylQKY7pSIkZlpO3FI5sZwv+aw2a9FsUYReywMN8R8srNCOms5Q&#10;VyIJ9ob6NyirJfroVVpIbyuvlJZQNJCaZf1BzWMvAhQtZE4Ms03x82Dl7e7S3SPZMITYxHCPWcWo&#10;0DJldLimmRZdxJSNxbb9bBuMickpKCm6Oj/7dlYcrSaEjBQwph/gLcuXlhvtsiDRiN1NTNSVUo8p&#10;OWxcjr1TKbe0NzA9PoBiuqOWE6myJXBpkO0Ezbd7XeZ5EqRxlJlLlDZmLqpL578WHXJzGZTN+dfC&#10;Obt09C7NhVY7j3/qmsYjVTXlH1VPWrPsF9/ty2CKHTT+ouywqnm/fv0u5e8/1OYnAAAA//8DAFBL&#10;AwQUAAYACAAAACEAoofYgt4AAAAJAQAADwAAAGRycy9kb3ducmV2LnhtbEyPwU7DMBBE70j8g7VI&#10;XKrWaVHaKmRToUpc4AAUPsCJTRJhr0Pspu7fs4gDPa12ZzT7ptwlZ8VkxtB7QlguMhCGGq97ahE+&#10;3h/nWxAhKtLKejIIZxNgV11flarQ/kRvZjrEVnAIhUIhdDEOhZSh6YxTYeEHQ6x9+tGpyOvYSj2q&#10;E4c7K1dZtpZO9cQfOjWYfWear8PRITy9vM7Oq7SefW/yep+mrU3PwSLe3qSHexDRpPhvhl98RoeK&#10;mWp/JB2ERZjnS+4SEe4ynmz4O9QImzwDWZXyskH1AwAA//8DAFBLAQItABQABgAIAAAAIQC2gziS&#10;/gAAAOEBAAATAAAAAAAAAAAAAAAAAAAAAABbQ29udGVudF9UeXBlc10ueG1sUEsBAi0AFAAGAAgA&#10;AAAhADj9If/WAAAAlAEAAAsAAAAAAAAAAAAAAAAALwEAAF9yZWxzLy5yZWxzUEsBAi0AFAAGAAgA&#10;AAAhAMDcMcKmAQAAmAMAAA4AAAAAAAAAAAAAAAAALgIAAGRycy9lMm9Eb2MueG1sUEsBAi0AFAAG&#10;AAgAAAAhAKKH2ILeAAAACQEAAA8AAAAAAAAAAAAAAAAAAAQAAGRycy9kb3ducmV2LnhtbFBLBQYA&#10;AAAABAAEAPMAAAALBQAAAAA=&#10;"/>
            </w:pict>
          </mc:Fallback>
        </mc:AlternateContent>
      </w:r>
    </w:p>
    <w:p w:rsidRPr="001942D0" w:rsidR="009166F5" w:rsidP="009166F5" w:rsidRDefault="00377A8A" w14:paraId="42D6EFBC" w14:textId="5D3B177F">
      <w:pPr>
        <w:rPr>
          <w:rFonts w:ascii="Palatino Linotype" w:hAnsi="Palatino Linotype" w:eastAsia="Palatino Linotype"/>
        </w:rPr>
      </w:pPr>
      <w:r>
        <w:rPr>
          <w:rFonts w:ascii="Palatino Linotype" w:hAnsi="Palatino Linotype" w:eastAsia="Palatino Linotype"/>
        </w:rPr>
        <w:t xml:space="preserve">No comments were received. </w:t>
      </w:r>
    </w:p>
    <w:p w:rsidR="00142706" w:rsidRDefault="00142706" w14:paraId="71C15D78" w14:textId="77777777">
      <w:pPr>
        <w:pStyle w:val="Body"/>
        <w:tabs>
          <w:tab w:val="right" w:pos="9340"/>
        </w:tabs>
        <w:spacing w:after="0" w:line="240" w:lineRule="auto"/>
        <w:rPr>
          <w:rStyle w:val="HeaderChar"/>
          <w:rFonts w:ascii="Palatino Linotype" w:hAnsi="Palatino Linotype" w:eastAsia="Palatino Linotype" w:cs="Palatino Linotype"/>
          <w:b/>
          <w:bCs/>
          <w:sz w:val="28"/>
          <w:szCs w:val="28"/>
          <w:u w:val="single"/>
        </w:rPr>
      </w:pPr>
    </w:p>
    <w:p w:rsidRPr="00E9026F" w:rsidR="001E2FB4" w:rsidRDefault="00AE57DD" w14:paraId="29B0406F" w14:textId="0FDFA074">
      <w:pPr>
        <w:pStyle w:val="Body"/>
        <w:tabs>
          <w:tab w:val="right" w:pos="9340"/>
        </w:tabs>
        <w:spacing w:after="0" w:line="240" w:lineRule="auto"/>
        <w:rPr>
          <w:rStyle w:val="HeaderChar"/>
          <w:rFonts w:ascii="Palatino Linotype" w:hAnsi="Palatino Linotype" w:eastAsia="Palatino Linotype" w:cs="Palatino Linotype"/>
          <w:b/>
          <w:bCs/>
          <w:sz w:val="24"/>
          <w:szCs w:val="24"/>
          <w:u w:val="single"/>
        </w:rPr>
      </w:pPr>
      <w:r w:rsidRPr="009617C9">
        <w:rPr>
          <w:rStyle w:val="HeaderChar"/>
          <w:rFonts w:ascii="Palatino Linotype" w:hAnsi="Palatino Linotype" w:eastAsia="Palatino Linotype" w:cs="Palatino Linotype"/>
          <w:b/>
          <w:bCs/>
          <w:sz w:val="28"/>
          <w:szCs w:val="28"/>
          <w:u w:val="single"/>
        </w:rPr>
        <w:t>FINDINGS</w:t>
      </w:r>
      <w:r w:rsidRPr="3A9764A2" w:rsidR="11B2DF37">
        <w:rPr>
          <w:rStyle w:val="HeaderChar"/>
          <w:rFonts w:ascii="Palatino Linotype" w:hAnsi="Palatino Linotype" w:eastAsia="Palatino Linotype" w:cs="Palatino Linotype"/>
          <w:b/>
          <w:bCs/>
          <w:sz w:val="28"/>
          <w:szCs w:val="28"/>
          <w:u w:val="single"/>
        </w:rPr>
        <w:t xml:space="preserve"> </w:t>
      </w:r>
      <w:r w:rsidRPr="679CA020" w:rsidR="11B2DF37">
        <w:rPr>
          <w:rStyle w:val="HeaderChar"/>
          <w:rFonts w:ascii="Palatino Linotype" w:hAnsi="Palatino Linotype" w:eastAsia="Palatino Linotype" w:cs="Palatino Linotype"/>
          <w:b/>
          <w:bCs/>
          <w:sz w:val="28"/>
          <w:szCs w:val="28"/>
          <w:u w:val="single"/>
        </w:rPr>
        <w:t xml:space="preserve">AND </w:t>
      </w:r>
      <w:r w:rsidRPr="0AD13A24" w:rsidR="11B2DF37">
        <w:rPr>
          <w:rStyle w:val="HeaderChar"/>
          <w:rFonts w:ascii="Palatino Linotype" w:hAnsi="Palatino Linotype" w:eastAsia="Palatino Linotype" w:cs="Palatino Linotype"/>
          <w:b/>
          <w:bCs/>
          <w:sz w:val="28"/>
          <w:szCs w:val="28"/>
          <w:u w:val="single"/>
        </w:rPr>
        <w:t>CONCLUSIONS</w:t>
      </w:r>
      <w:r w:rsidR="00CC3212">
        <w:br/>
      </w:r>
    </w:p>
    <w:p w:rsidRPr="00953100" w:rsidR="00953100" w:rsidP="00953100" w:rsidRDefault="00953100" w14:paraId="1C6B380F" w14:textId="77777777">
      <w:pPr>
        <w:numPr>
          <w:ilvl w:val="0"/>
          <w:numId w:val="32"/>
        </w:numPr>
        <w:pBdr>
          <w:top w:val="none" w:color="auto" w:sz="0" w:space="0"/>
          <w:left w:val="none" w:color="auto" w:sz="0" w:space="0"/>
          <w:bottom w:val="none" w:color="auto" w:sz="0" w:space="0"/>
          <w:right w:val="none" w:color="auto" w:sz="0" w:space="0"/>
          <w:between w:val="none" w:color="auto" w:sz="0" w:space="0"/>
          <w:bar w:val="none" w:color="auto" w:sz="0"/>
        </w:pBdr>
        <w:tabs>
          <w:tab w:val="left" w:pos="1350"/>
        </w:tabs>
        <w:overflowPunct w:val="0"/>
        <w:autoSpaceDE w:val="0"/>
        <w:autoSpaceDN w:val="0"/>
        <w:adjustRightInd w:val="0"/>
        <w:textAlignment w:val="baseline"/>
        <w:rPr>
          <w:rFonts w:ascii="Palatino Linotype" w:hAnsi="Palatino Linotype" w:eastAsia="Palatino Linotype" w:cs="Palatino Linotype"/>
          <w:color w:val="000000"/>
          <w:u w:color="000000"/>
        </w:rPr>
      </w:pPr>
      <w:r w:rsidRPr="00953100">
        <w:rPr>
          <w:rFonts w:ascii="Palatino Linotype" w:hAnsi="Palatino Linotype" w:eastAsia="Palatino Linotype" w:cs="Palatino Linotype"/>
          <w:color w:val="000000"/>
          <w:u w:color="000000"/>
        </w:rPr>
        <w:t>The Summary of Earnings (Appendix A) recommended by the Water Division (WD) is reasonable and should be adopted.</w:t>
      </w:r>
    </w:p>
    <w:p w:rsidRPr="00953100" w:rsidR="00953100" w:rsidP="00953100" w:rsidRDefault="00953100" w14:paraId="58525963" w14:textId="77777777">
      <w:pPr>
        <w:pBdr>
          <w:top w:val="none" w:color="auto" w:sz="0" w:space="0"/>
          <w:left w:val="none" w:color="auto" w:sz="0" w:space="0"/>
          <w:bottom w:val="none" w:color="auto" w:sz="0" w:space="0"/>
          <w:right w:val="none" w:color="auto" w:sz="0" w:space="0"/>
          <w:between w:val="none" w:color="auto" w:sz="0" w:space="0"/>
          <w:bar w:val="none" w:color="auto" w:sz="0"/>
        </w:pBdr>
        <w:tabs>
          <w:tab w:val="left" w:pos="1350"/>
        </w:tabs>
        <w:overflowPunct w:val="0"/>
        <w:autoSpaceDE w:val="0"/>
        <w:autoSpaceDN w:val="0"/>
        <w:adjustRightInd w:val="0"/>
        <w:ind w:left="720"/>
        <w:textAlignment w:val="baseline"/>
        <w:rPr>
          <w:rFonts w:ascii="Palatino Linotype" w:hAnsi="Palatino Linotype" w:eastAsia="Palatino Linotype" w:cs="Palatino Linotype"/>
          <w:color w:val="000000"/>
          <w:u w:color="000000"/>
        </w:rPr>
      </w:pPr>
    </w:p>
    <w:p w:rsidRPr="00953100" w:rsidR="00953100" w:rsidP="00953100" w:rsidRDefault="00953100" w14:paraId="6A3BFECF" w14:textId="77777777">
      <w:pPr>
        <w:numPr>
          <w:ilvl w:val="0"/>
          <w:numId w:val="32"/>
        </w:numPr>
        <w:pBdr>
          <w:top w:val="none" w:color="auto" w:sz="0" w:space="0"/>
          <w:left w:val="none" w:color="auto" w:sz="0" w:space="0"/>
          <w:bottom w:val="none" w:color="auto" w:sz="0" w:space="0"/>
          <w:right w:val="none" w:color="auto" w:sz="0" w:space="0"/>
          <w:between w:val="none" w:color="auto" w:sz="0" w:space="0"/>
          <w:bar w:val="none" w:color="auto" w:sz="0"/>
        </w:pBdr>
        <w:tabs>
          <w:tab w:val="left" w:pos="1350"/>
        </w:tabs>
        <w:overflowPunct w:val="0"/>
        <w:autoSpaceDE w:val="0"/>
        <w:autoSpaceDN w:val="0"/>
        <w:adjustRightInd w:val="0"/>
        <w:textAlignment w:val="baseline"/>
        <w:rPr>
          <w:rFonts w:ascii="Palatino Linotype" w:hAnsi="Palatino Linotype" w:eastAsia="Palatino Linotype" w:cs="Palatino Linotype"/>
          <w:color w:val="000000"/>
          <w:u w:color="000000"/>
        </w:rPr>
      </w:pPr>
      <w:r w:rsidRPr="00953100">
        <w:rPr>
          <w:rFonts w:ascii="Palatino Linotype" w:hAnsi="Palatino Linotype" w:eastAsia="Palatino Linotype" w:cs="Palatino Linotype"/>
          <w:color w:val="000000"/>
          <w:u w:color="000000"/>
        </w:rPr>
        <w:t>The rates recommended by the WD (Appendix B) are reasonable and should be adopted.</w:t>
      </w:r>
    </w:p>
    <w:p w:rsidRPr="00953100" w:rsidR="00953100" w:rsidP="00953100" w:rsidRDefault="00953100" w14:paraId="1AAB2EDB" w14:textId="77777777">
      <w:pPr>
        <w:pBdr>
          <w:top w:val="none" w:color="auto" w:sz="0" w:space="0"/>
          <w:left w:val="none" w:color="auto" w:sz="0" w:space="0"/>
          <w:bottom w:val="none" w:color="auto" w:sz="0" w:space="0"/>
          <w:right w:val="none" w:color="auto" w:sz="0" w:space="0"/>
          <w:between w:val="none" w:color="auto" w:sz="0" w:space="0"/>
          <w:bar w:val="none" w:color="auto" w:sz="0"/>
        </w:pBdr>
        <w:tabs>
          <w:tab w:val="left" w:pos="1350"/>
        </w:tabs>
        <w:overflowPunct w:val="0"/>
        <w:autoSpaceDE w:val="0"/>
        <w:autoSpaceDN w:val="0"/>
        <w:adjustRightInd w:val="0"/>
        <w:ind w:left="720"/>
        <w:textAlignment w:val="baseline"/>
        <w:rPr>
          <w:rFonts w:ascii="Palatino Linotype" w:hAnsi="Palatino Linotype" w:eastAsia="Palatino Linotype" w:cs="Palatino Linotype"/>
          <w:color w:val="000000"/>
          <w:u w:color="000000"/>
        </w:rPr>
      </w:pPr>
    </w:p>
    <w:p w:rsidRPr="00953100" w:rsidR="00953100" w:rsidP="00953100" w:rsidRDefault="00953100" w14:paraId="0020D403" w14:textId="32CFE585">
      <w:pPr>
        <w:numPr>
          <w:ilvl w:val="0"/>
          <w:numId w:val="32"/>
        </w:numPr>
        <w:pBdr>
          <w:top w:val="none" w:color="auto" w:sz="0" w:space="0"/>
          <w:left w:val="none" w:color="auto" w:sz="0" w:space="0"/>
          <w:bottom w:val="none" w:color="auto" w:sz="0" w:space="0"/>
          <w:right w:val="none" w:color="auto" w:sz="0" w:space="0"/>
          <w:between w:val="none" w:color="auto" w:sz="0" w:space="0"/>
          <w:bar w:val="none" w:color="auto" w:sz="0"/>
        </w:pBdr>
        <w:tabs>
          <w:tab w:val="left" w:pos="1350"/>
        </w:tabs>
        <w:overflowPunct w:val="0"/>
        <w:autoSpaceDE w:val="0"/>
        <w:autoSpaceDN w:val="0"/>
        <w:adjustRightInd w:val="0"/>
        <w:textAlignment w:val="baseline"/>
        <w:rPr>
          <w:rFonts w:ascii="Palatino Linotype" w:hAnsi="Palatino Linotype" w:eastAsia="Palatino Linotype" w:cs="Palatino Linotype"/>
          <w:color w:val="000000"/>
          <w:u w:color="000000"/>
        </w:rPr>
      </w:pPr>
      <w:r w:rsidRPr="00953100">
        <w:rPr>
          <w:rFonts w:ascii="Palatino Linotype" w:hAnsi="Palatino Linotype" w:eastAsia="Palatino Linotype" w:cs="Palatino Linotype"/>
          <w:color w:val="000000"/>
          <w:u w:color="000000"/>
        </w:rPr>
        <w:lastRenderedPageBreak/>
        <w:t>The quantities (Appendix D) used to develop the WD’s recommendations are reasonable and should be adopted.</w:t>
      </w:r>
    </w:p>
    <w:p w:rsidRPr="00953100" w:rsidR="00953100" w:rsidP="00953100" w:rsidRDefault="00953100" w14:paraId="06721A76" w14:textId="77777777">
      <w:pPr>
        <w:pBdr>
          <w:top w:val="none" w:color="auto" w:sz="0" w:space="0"/>
          <w:left w:val="none" w:color="auto" w:sz="0" w:space="0"/>
          <w:bottom w:val="none" w:color="auto" w:sz="0" w:space="0"/>
          <w:right w:val="none" w:color="auto" w:sz="0" w:space="0"/>
          <w:between w:val="none" w:color="auto" w:sz="0" w:space="0"/>
          <w:bar w:val="none" w:color="auto" w:sz="0"/>
        </w:pBdr>
        <w:tabs>
          <w:tab w:val="left" w:pos="1350"/>
        </w:tabs>
        <w:overflowPunct w:val="0"/>
        <w:autoSpaceDE w:val="0"/>
        <w:autoSpaceDN w:val="0"/>
        <w:adjustRightInd w:val="0"/>
        <w:ind w:left="720"/>
        <w:textAlignment w:val="baseline"/>
        <w:rPr>
          <w:rFonts w:ascii="Palatino Linotype" w:hAnsi="Palatino Linotype" w:eastAsia="Palatino Linotype" w:cs="Palatino Linotype"/>
          <w:color w:val="000000"/>
          <w:u w:color="000000"/>
        </w:rPr>
      </w:pPr>
    </w:p>
    <w:p w:rsidR="00953100" w:rsidP="00953100" w:rsidRDefault="00953100" w14:paraId="626DCA27" w14:textId="77777777">
      <w:pPr>
        <w:numPr>
          <w:ilvl w:val="0"/>
          <w:numId w:val="32"/>
        </w:numPr>
        <w:pBdr>
          <w:top w:val="none" w:color="auto" w:sz="0" w:space="0"/>
          <w:left w:val="none" w:color="auto" w:sz="0" w:space="0"/>
          <w:bottom w:val="none" w:color="auto" w:sz="0" w:space="0"/>
          <w:right w:val="none" w:color="auto" w:sz="0" w:space="0"/>
          <w:between w:val="none" w:color="auto" w:sz="0" w:space="0"/>
          <w:bar w:val="none" w:color="auto" w:sz="0"/>
        </w:pBdr>
        <w:tabs>
          <w:tab w:val="left" w:pos="1350"/>
        </w:tabs>
        <w:overflowPunct w:val="0"/>
        <w:autoSpaceDE w:val="0"/>
        <w:autoSpaceDN w:val="0"/>
        <w:adjustRightInd w:val="0"/>
        <w:textAlignment w:val="baseline"/>
        <w:rPr>
          <w:rFonts w:ascii="Palatino Linotype" w:hAnsi="Palatino Linotype" w:eastAsia="Palatino Linotype" w:cs="Palatino Linotype"/>
          <w:color w:val="000000"/>
          <w:u w:color="000000"/>
        </w:rPr>
      </w:pPr>
      <w:r w:rsidRPr="00953100">
        <w:rPr>
          <w:rFonts w:ascii="Palatino Linotype" w:hAnsi="Palatino Linotype" w:eastAsia="Palatino Linotype" w:cs="Palatino Linotype"/>
          <w:color w:val="000000"/>
          <w:u w:color="000000"/>
        </w:rPr>
        <w:t>The water rate increases authorized herein are justified and the resulting rates are just and reasonable.</w:t>
      </w:r>
    </w:p>
    <w:p w:rsidRPr="00953100" w:rsidR="00CD0E8F" w:rsidP="00CD0E8F" w:rsidRDefault="00CD0E8F" w14:paraId="0907E403" w14:textId="77777777">
      <w:pPr>
        <w:pBdr>
          <w:top w:val="none" w:color="auto" w:sz="0" w:space="0"/>
          <w:left w:val="none" w:color="auto" w:sz="0" w:space="0"/>
          <w:bottom w:val="none" w:color="auto" w:sz="0" w:space="0"/>
          <w:right w:val="none" w:color="auto" w:sz="0" w:space="0"/>
          <w:between w:val="none" w:color="auto" w:sz="0" w:space="0"/>
          <w:bar w:val="none" w:color="auto" w:sz="0"/>
        </w:pBdr>
        <w:tabs>
          <w:tab w:val="left" w:pos="1350"/>
        </w:tabs>
        <w:overflowPunct w:val="0"/>
        <w:autoSpaceDE w:val="0"/>
        <w:autoSpaceDN w:val="0"/>
        <w:adjustRightInd w:val="0"/>
        <w:textAlignment w:val="baseline"/>
        <w:rPr>
          <w:rFonts w:ascii="Palatino Linotype" w:hAnsi="Palatino Linotype" w:eastAsia="Palatino Linotype" w:cs="Palatino Linotype"/>
          <w:color w:val="000000"/>
          <w:u w:color="000000"/>
        </w:rPr>
      </w:pPr>
    </w:p>
    <w:p w:rsidR="005566D9" w:rsidP="005566D9" w:rsidRDefault="00953100" w14:paraId="6B0C886A" w14:textId="290DCA29">
      <w:pPr>
        <w:numPr>
          <w:ilvl w:val="0"/>
          <w:numId w:val="32"/>
        </w:numPr>
        <w:pBdr>
          <w:top w:val="none" w:color="auto" w:sz="0" w:space="0"/>
          <w:left w:val="none" w:color="auto" w:sz="0" w:space="0"/>
          <w:bottom w:val="none" w:color="auto" w:sz="0" w:space="0"/>
          <w:right w:val="none" w:color="auto" w:sz="0" w:space="0"/>
          <w:between w:val="none" w:color="auto" w:sz="0" w:space="0"/>
          <w:bar w:val="none" w:color="auto" w:sz="0"/>
        </w:pBdr>
        <w:tabs>
          <w:tab w:val="left" w:pos="1350"/>
        </w:tabs>
        <w:overflowPunct w:val="0"/>
        <w:autoSpaceDE w:val="0"/>
        <w:autoSpaceDN w:val="0"/>
        <w:adjustRightInd w:val="0"/>
        <w:textAlignment w:val="baseline"/>
        <w:rPr>
          <w:rFonts w:ascii="Palatino Linotype" w:hAnsi="Palatino Linotype" w:eastAsia="Palatino Linotype" w:cs="Palatino Linotype"/>
          <w:color w:val="000000"/>
        </w:rPr>
      </w:pPr>
      <w:r w:rsidRPr="03C01C1C">
        <w:rPr>
          <w:rFonts w:ascii="Palatino Linotype" w:hAnsi="Palatino Linotype" w:eastAsia="Palatino Linotype" w:cs="Palatino Linotype"/>
          <w:color w:val="000000" w:themeColor="text1"/>
        </w:rPr>
        <w:t>The water served by Slide Inn Water Company (Slide Inn) meets all applicable water quality standards set</w:t>
      </w:r>
      <w:r w:rsidRPr="03C01C1C" w:rsidR="51BD5FF2">
        <w:rPr>
          <w:rFonts w:ascii="Palatino Linotype" w:hAnsi="Palatino Linotype" w:eastAsia="Palatino Linotype" w:cs="Palatino Linotype"/>
          <w:color w:val="000000" w:themeColor="text1"/>
        </w:rPr>
        <w:t xml:space="preserve"> </w:t>
      </w:r>
      <w:r w:rsidRPr="03C01C1C">
        <w:rPr>
          <w:rFonts w:ascii="Palatino Linotype" w:hAnsi="Palatino Linotype" w:eastAsia="Palatino Linotype" w:cs="Palatino Linotype"/>
          <w:color w:val="000000" w:themeColor="text1"/>
        </w:rPr>
        <w:t>forth by State Water Resources Control Board’s Division of Drinking Water.</w:t>
      </w:r>
    </w:p>
    <w:p w:rsidRPr="005566D9" w:rsidR="005566D9" w:rsidP="005566D9" w:rsidRDefault="005566D9" w14:paraId="21FA1CCE" w14:textId="77777777">
      <w:pPr>
        <w:rPr>
          <w:rFonts w:ascii="Palatino Linotype" w:hAnsi="Palatino Linotype" w:eastAsia="Palatino Linotype" w:cs="Palatino Linotype"/>
          <w:u w:color="000000"/>
        </w:rPr>
      </w:pPr>
    </w:p>
    <w:p w:rsidRPr="00775D92" w:rsidR="005566D9" w:rsidP="005566D9" w:rsidRDefault="005566D9" w14:paraId="444555D1" w14:textId="4441B49B">
      <w:pPr>
        <w:numPr>
          <w:ilvl w:val="0"/>
          <w:numId w:val="32"/>
        </w:numPr>
        <w:pBdr>
          <w:top w:val="none" w:color="auto" w:sz="0" w:space="0"/>
          <w:left w:val="none" w:color="auto" w:sz="0" w:space="0"/>
          <w:bottom w:val="none" w:color="auto" w:sz="0" w:space="0"/>
          <w:right w:val="none" w:color="auto" w:sz="0" w:space="0"/>
          <w:between w:val="none" w:color="auto" w:sz="0" w:space="0"/>
          <w:bar w:val="none" w:color="auto" w:sz="0"/>
        </w:pBdr>
        <w:tabs>
          <w:tab w:val="left" w:pos="1350"/>
        </w:tabs>
        <w:overflowPunct w:val="0"/>
        <w:autoSpaceDE w:val="0"/>
        <w:autoSpaceDN w:val="0"/>
        <w:adjustRightInd w:val="0"/>
        <w:textAlignment w:val="baseline"/>
        <w:rPr>
          <w:rFonts w:ascii="Palatino Linotype" w:hAnsi="Palatino Linotype" w:eastAsia="Palatino Linotype" w:cs="Palatino Linotype"/>
          <w:color w:val="000000"/>
        </w:rPr>
      </w:pPr>
      <w:r w:rsidRPr="11406F73">
        <w:rPr>
          <w:rFonts w:ascii="Palatino Linotype" w:hAnsi="Palatino Linotype" w:eastAsia="Palatino Linotype" w:cs="Palatino Linotype"/>
          <w:color w:val="000000" w:themeColor="text1"/>
        </w:rPr>
        <w:t xml:space="preserve">Slide Inn should be authorized to file a supplement to Advice Letter No. 25-W to incorporate the revised rate schedules (Appendix </w:t>
      </w:r>
      <w:r w:rsidRPr="11406F73" w:rsidR="00775D92">
        <w:rPr>
          <w:rFonts w:ascii="Palatino Linotype" w:hAnsi="Palatino Linotype" w:eastAsia="Palatino Linotype" w:cs="Palatino Linotype"/>
          <w:color w:val="000000" w:themeColor="text1"/>
        </w:rPr>
        <w:t>B</w:t>
      </w:r>
      <w:r w:rsidRPr="11406F73">
        <w:rPr>
          <w:rFonts w:ascii="Palatino Linotype" w:hAnsi="Palatino Linotype" w:eastAsia="Palatino Linotype" w:cs="Palatino Linotype"/>
          <w:color w:val="000000" w:themeColor="text1"/>
        </w:rPr>
        <w:t xml:space="preserve">) for </w:t>
      </w:r>
      <w:r w:rsidR="00A65F3F">
        <w:rPr>
          <w:rFonts w:ascii="Palatino Linotype" w:hAnsi="Palatino Linotype" w:eastAsia="Palatino Linotype" w:cs="Palatino Linotype"/>
          <w:color w:val="000000" w:themeColor="text1"/>
        </w:rPr>
        <w:t xml:space="preserve">TY </w:t>
      </w:r>
      <w:r w:rsidRPr="11406F73">
        <w:rPr>
          <w:rFonts w:ascii="Palatino Linotype" w:hAnsi="Palatino Linotype" w:eastAsia="Palatino Linotype" w:cs="Palatino Linotype"/>
          <w:color w:val="000000" w:themeColor="text1"/>
        </w:rPr>
        <w:t>202</w:t>
      </w:r>
      <w:r w:rsidRPr="11406F73" w:rsidR="0365E9D6">
        <w:rPr>
          <w:rFonts w:ascii="Palatino Linotype" w:hAnsi="Palatino Linotype" w:eastAsia="Palatino Linotype" w:cs="Palatino Linotype"/>
          <w:color w:val="000000" w:themeColor="text1"/>
        </w:rPr>
        <w:t>5</w:t>
      </w:r>
      <w:r w:rsidRPr="11406F73">
        <w:rPr>
          <w:rFonts w:ascii="Palatino Linotype" w:hAnsi="Palatino Linotype" w:eastAsia="Palatino Linotype" w:cs="Palatino Linotype"/>
          <w:color w:val="000000" w:themeColor="text1"/>
        </w:rPr>
        <w:t xml:space="preserve"> </w:t>
      </w:r>
      <w:r w:rsidR="00EF3C22">
        <w:rPr>
          <w:rFonts w:ascii="Palatino Linotype" w:hAnsi="Palatino Linotype" w:eastAsia="Palatino Linotype" w:cs="Palatino Linotype"/>
          <w:color w:val="000000" w:themeColor="text1"/>
        </w:rPr>
        <w:t>effective July 1, 2025</w:t>
      </w:r>
      <w:r w:rsidR="00837B19">
        <w:rPr>
          <w:rFonts w:ascii="Palatino Linotype" w:hAnsi="Palatino Linotype" w:eastAsia="Palatino Linotype" w:cs="Palatino Linotype"/>
          <w:color w:val="000000" w:themeColor="text1"/>
        </w:rPr>
        <w:t>, and</w:t>
      </w:r>
      <w:r w:rsidR="00EF3C22">
        <w:rPr>
          <w:rFonts w:ascii="Palatino Linotype" w:hAnsi="Palatino Linotype" w:eastAsia="Palatino Linotype" w:cs="Palatino Linotype"/>
          <w:color w:val="000000" w:themeColor="text1"/>
        </w:rPr>
        <w:t xml:space="preserve"> </w:t>
      </w:r>
      <w:r w:rsidRPr="11406F73">
        <w:rPr>
          <w:rFonts w:ascii="Palatino Linotype" w:hAnsi="Palatino Linotype" w:eastAsia="Palatino Linotype" w:cs="Palatino Linotype"/>
          <w:color w:val="000000" w:themeColor="text1"/>
        </w:rPr>
        <w:t>to concurrently cancel its presently effective rate schedules.</w:t>
      </w:r>
    </w:p>
    <w:p w:rsidRPr="00775D92" w:rsidR="005566D9" w:rsidP="005566D9" w:rsidRDefault="005566D9" w14:paraId="32F9FEAE" w14:textId="77777777">
      <w:pPr>
        <w:pBdr>
          <w:top w:val="none" w:color="auto" w:sz="0" w:space="0"/>
          <w:left w:val="none" w:color="auto" w:sz="0" w:space="0"/>
          <w:bottom w:val="none" w:color="auto" w:sz="0" w:space="0"/>
          <w:right w:val="none" w:color="auto" w:sz="0" w:space="0"/>
          <w:between w:val="none" w:color="auto" w:sz="0" w:space="0"/>
          <w:bar w:val="none" w:color="auto" w:sz="0"/>
        </w:pBdr>
        <w:tabs>
          <w:tab w:val="left" w:pos="1350"/>
        </w:tabs>
        <w:overflowPunct w:val="0"/>
        <w:autoSpaceDE w:val="0"/>
        <w:autoSpaceDN w:val="0"/>
        <w:adjustRightInd w:val="0"/>
        <w:ind w:left="720"/>
        <w:textAlignment w:val="baseline"/>
        <w:rPr>
          <w:rFonts w:ascii="Palatino Linotype" w:hAnsi="Palatino Linotype" w:eastAsia="Palatino Linotype" w:cs="Palatino Linotype"/>
          <w:color w:val="000000"/>
          <w:u w:color="000000"/>
        </w:rPr>
      </w:pPr>
    </w:p>
    <w:p w:rsidRPr="00D00502" w:rsidR="005566D9" w:rsidP="005566D9" w:rsidRDefault="005566D9" w14:paraId="3BAC2530" w14:textId="68A873DF">
      <w:pPr>
        <w:numPr>
          <w:ilvl w:val="0"/>
          <w:numId w:val="32"/>
        </w:numPr>
        <w:pBdr>
          <w:top w:val="none" w:color="auto" w:sz="0" w:space="0"/>
          <w:left w:val="none" w:color="auto" w:sz="0" w:space="0"/>
          <w:bottom w:val="none" w:color="auto" w:sz="0" w:space="0"/>
          <w:right w:val="none" w:color="auto" w:sz="0" w:space="0"/>
          <w:between w:val="none" w:color="auto" w:sz="0" w:space="0"/>
          <w:bar w:val="none" w:color="auto" w:sz="0"/>
        </w:pBdr>
        <w:tabs>
          <w:tab w:val="left" w:pos="1350"/>
        </w:tabs>
        <w:overflowPunct w:val="0"/>
        <w:autoSpaceDE w:val="0"/>
        <w:autoSpaceDN w:val="0"/>
        <w:adjustRightInd w:val="0"/>
        <w:textAlignment w:val="baseline"/>
        <w:rPr>
          <w:rFonts w:ascii="Palatino Linotype" w:hAnsi="Palatino Linotype" w:eastAsia="Palatino Linotype" w:cs="Palatino Linotype"/>
          <w:color w:val="000000"/>
        </w:rPr>
      </w:pPr>
      <w:r w:rsidRPr="00775D92">
        <w:rPr>
          <w:rFonts w:ascii="Palatino Linotype" w:hAnsi="Palatino Linotype" w:eastAsia="Palatino Linotype" w:cs="Palatino Linotype"/>
          <w:color w:val="000000" w:themeColor="text1"/>
        </w:rPr>
        <w:t>Slide Inn should be authorized to file a Tier 1 Advice</w:t>
      </w:r>
      <w:r w:rsidRPr="00775D92" w:rsidR="00AF35CF">
        <w:rPr>
          <w:rFonts w:ascii="Palatino Linotype" w:hAnsi="Palatino Linotype" w:eastAsia="Palatino Linotype" w:cs="Palatino Linotype"/>
          <w:color w:val="000000" w:themeColor="text1"/>
        </w:rPr>
        <w:t xml:space="preserve"> Letter</w:t>
      </w:r>
      <w:r w:rsidR="009127A7">
        <w:rPr>
          <w:rFonts w:ascii="Palatino Linotype" w:hAnsi="Palatino Linotype" w:eastAsia="Palatino Linotype" w:cs="Palatino Linotype"/>
          <w:color w:val="000000" w:themeColor="text1"/>
        </w:rPr>
        <w:t>,</w:t>
      </w:r>
      <w:r w:rsidRPr="00775D92" w:rsidR="00AF35CF">
        <w:rPr>
          <w:rFonts w:ascii="Palatino Linotype" w:hAnsi="Palatino Linotype" w:eastAsia="Palatino Linotype" w:cs="Palatino Linotype"/>
          <w:color w:val="000000" w:themeColor="text1"/>
        </w:rPr>
        <w:t xml:space="preserve"> </w:t>
      </w:r>
      <w:r w:rsidR="00837B19">
        <w:rPr>
          <w:rFonts w:ascii="Palatino Linotype" w:hAnsi="Palatino Linotype" w:eastAsia="Palatino Linotype" w:cs="Palatino Linotype"/>
          <w:color w:val="000000" w:themeColor="text1"/>
        </w:rPr>
        <w:t>thirty</w:t>
      </w:r>
      <w:r w:rsidR="00EF3C22">
        <w:rPr>
          <w:rFonts w:ascii="Palatino Linotype" w:hAnsi="Palatino Linotype" w:eastAsia="Palatino Linotype" w:cs="Palatino Linotype"/>
          <w:color w:val="000000" w:themeColor="text1"/>
        </w:rPr>
        <w:t xml:space="preserve"> (</w:t>
      </w:r>
      <w:r w:rsidR="0072462C">
        <w:rPr>
          <w:rFonts w:ascii="Palatino Linotype" w:hAnsi="Palatino Linotype" w:eastAsia="Palatino Linotype" w:cs="Palatino Linotype"/>
          <w:color w:val="000000" w:themeColor="text1"/>
        </w:rPr>
        <w:t>30</w:t>
      </w:r>
      <w:r w:rsidR="00EF3C22">
        <w:rPr>
          <w:rFonts w:ascii="Palatino Linotype" w:hAnsi="Palatino Linotype" w:eastAsia="Palatino Linotype" w:cs="Palatino Linotype"/>
          <w:color w:val="000000" w:themeColor="text1"/>
        </w:rPr>
        <w:t>)</w:t>
      </w:r>
      <w:r w:rsidR="0072462C">
        <w:rPr>
          <w:rFonts w:ascii="Palatino Linotype" w:hAnsi="Palatino Linotype" w:eastAsia="Palatino Linotype" w:cs="Palatino Linotype"/>
          <w:color w:val="000000" w:themeColor="text1"/>
        </w:rPr>
        <w:t xml:space="preserve"> days </w:t>
      </w:r>
      <w:r w:rsidRPr="00775D92" w:rsidR="00775D92">
        <w:rPr>
          <w:rFonts w:ascii="Palatino Linotype" w:hAnsi="Palatino Linotype" w:eastAsia="Palatino Linotype" w:cs="Palatino Linotype"/>
          <w:color w:val="000000" w:themeColor="text1"/>
        </w:rPr>
        <w:t xml:space="preserve">before </w:t>
      </w:r>
      <w:r w:rsidR="00C74833">
        <w:rPr>
          <w:rFonts w:ascii="Palatino Linotype" w:hAnsi="Palatino Linotype" w:eastAsia="Palatino Linotype" w:cs="Palatino Linotype"/>
          <w:color w:val="000000" w:themeColor="text1"/>
        </w:rPr>
        <w:t xml:space="preserve">effective date of </w:t>
      </w:r>
      <w:r w:rsidRPr="00775D92" w:rsidR="00775D92">
        <w:rPr>
          <w:rFonts w:ascii="Palatino Linotype" w:hAnsi="Palatino Linotype" w:eastAsia="Palatino Linotype" w:cs="Palatino Linotype"/>
          <w:color w:val="000000" w:themeColor="text1"/>
        </w:rPr>
        <w:t>Ju</w:t>
      </w:r>
      <w:r w:rsidR="00EF3C22">
        <w:rPr>
          <w:rFonts w:ascii="Palatino Linotype" w:hAnsi="Palatino Linotype" w:eastAsia="Palatino Linotype" w:cs="Palatino Linotype"/>
          <w:color w:val="000000" w:themeColor="text1"/>
        </w:rPr>
        <w:t>ly</w:t>
      </w:r>
      <w:r w:rsidRPr="00775D92" w:rsidR="00775D92">
        <w:rPr>
          <w:rFonts w:ascii="Palatino Linotype" w:hAnsi="Palatino Linotype" w:eastAsia="Palatino Linotype" w:cs="Palatino Linotype"/>
          <w:color w:val="000000" w:themeColor="text1"/>
        </w:rPr>
        <w:t xml:space="preserve"> 1, 202</w:t>
      </w:r>
      <w:r w:rsidR="00D95297">
        <w:rPr>
          <w:rFonts w:ascii="Palatino Linotype" w:hAnsi="Palatino Linotype" w:eastAsia="Palatino Linotype" w:cs="Palatino Linotype"/>
          <w:color w:val="000000" w:themeColor="text1"/>
        </w:rPr>
        <w:t>6</w:t>
      </w:r>
      <w:r w:rsidR="009127A7">
        <w:rPr>
          <w:rFonts w:ascii="Palatino Linotype" w:hAnsi="Palatino Linotype" w:eastAsia="Palatino Linotype" w:cs="Palatino Linotype"/>
          <w:color w:val="000000" w:themeColor="text1"/>
        </w:rPr>
        <w:t>,</w:t>
      </w:r>
      <w:r w:rsidRPr="00775D92">
        <w:rPr>
          <w:rFonts w:ascii="Palatino Linotype" w:hAnsi="Palatino Linotype" w:eastAsia="Palatino Linotype" w:cs="Palatino Linotype"/>
          <w:color w:val="000000" w:themeColor="text1"/>
        </w:rPr>
        <w:t xml:space="preserve"> to implement the revised rates attached to this Resolution as Appendix </w:t>
      </w:r>
      <w:r w:rsidRPr="00775D92" w:rsidR="00775D92">
        <w:rPr>
          <w:rFonts w:ascii="Palatino Linotype" w:hAnsi="Palatino Linotype" w:eastAsia="Palatino Linotype" w:cs="Palatino Linotype"/>
          <w:color w:val="000000" w:themeColor="text1"/>
        </w:rPr>
        <w:t>B</w:t>
      </w:r>
      <w:r w:rsidRPr="00775D92">
        <w:rPr>
          <w:rFonts w:ascii="Palatino Linotype" w:hAnsi="Palatino Linotype" w:eastAsia="Palatino Linotype" w:cs="Palatino Linotype"/>
          <w:color w:val="000000" w:themeColor="text1"/>
        </w:rPr>
        <w:t xml:space="preserve"> for </w:t>
      </w:r>
      <w:r w:rsidR="00A65F3F">
        <w:rPr>
          <w:rFonts w:ascii="Palatino Linotype" w:hAnsi="Palatino Linotype" w:eastAsia="Palatino Linotype" w:cs="Palatino Linotype"/>
          <w:color w:val="000000" w:themeColor="text1"/>
        </w:rPr>
        <w:t xml:space="preserve">EY </w:t>
      </w:r>
      <w:r w:rsidRPr="7A1CC66F">
        <w:rPr>
          <w:rFonts w:ascii="Palatino Linotype" w:hAnsi="Palatino Linotype" w:eastAsia="Palatino Linotype" w:cs="Palatino Linotype"/>
          <w:color w:val="000000" w:themeColor="text1"/>
        </w:rPr>
        <w:t>202</w:t>
      </w:r>
      <w:r w:rsidRPr="7A1CC66F" w:rsidR="7B8188B3">
        <w:rPr>
          <w:rFonts w:ascii="Palatino Linotype" w:hAnsi="Palatino Linotype" w:eastAsia="Palatino Linotype" w:cs="Palatino Linotype"/>
          <w:color w:val="000000" w:themeColor="text1"/>
        </w:rPr>
        <w:t>6</w:t>
      </w:r>
      <w:r w:rsidRPr="00775D92">
        <w:rPr>
          <w:rFonts w:ascii="Palatino Linotype" w:hAnsi="Palatino Linotype" w:eastAsia="Palatino Linotype" w:cs="Palatino Linotype"/>
          <w:color w:val="000000" w:themeColor="text1"/>
        </w:rPr>
        <w:t>.</w:t>
      </w:r>
    </w:p>
    <w:p w:rsidRPr="00DB5E8E" w:rsidR="00D00502" w:rsidP="00DB5E8E" w:rsidRDefault="00D00502" w14:paraId="77C3C7B8" w14:textId="77777777">
      <w:pPr>
        <w:ind w:left="360"/>
        <w:rPr>
          <w:rFonts w:ascii="Palatino Linotype" w:hAnsi="Palatino Linotype" w:eastAsia="Palatino Linotype" w:cs="Palatino Linotype"/>
        </w:rPr>
      </w:pPr>
    </w:p>
    <w:p w:rsidRPr="00AF0E2D" w:rsidR="000D10CB" w:rsidP="00D26237" w:rsidRDefault="00DB5E8E" w14:paraId="69AAB264" w14:textId="48563AB9">
      <w:pPr>
        <w:numPr>
          <w:ilvl w:val="0"/>
          <w:numId w:val="32"/>
        </w:numPr>
        <w:pBdr>
          <w:top w:val="none" w:color="auto" w:sz="0" w:space="0"/>
          <w:left w:val="none" w:color="auto" w:sz="0" w:space="0"/>
          <w:bottom w:val="none" w:color="auto" w:sz="0" w:space="0"/>
          <w:right w:val="none" w:color="auto" w:sz="0" w:space="0"/>
          <w:between w:val="none" w:color="auto" w:sz="0" w:space="0"/>
          <w:bar w:val="none" w:color="auto" w:sz="0"/>
        </w:pBdr>
        <w:tabs>
          <w:tab w:val="left" w:pos="1350"/>
        </w:tabs>
        <w:overflowPunct w:val="0"/>
        <w:autoSpaceDE w:val="0"/>
        <w:autoSpaceDN w:val="0"/>
        <w:adjustRightInd w:val="0"/>
        <w:textAlignment w:val="baseline"/>
        <w:rPr>
          <w:rFonts w:ascii="Palatino Linotype" w:hAnsi="Palatino Linotype" w:eastAsia="Palatino Linotype" w:cs="Palatino Linotype"/>
          <w:color w:val="000000"/>
        </w:rPr>
      </w:pPr>
      <w:r w:rsidRPr="00775D92">
        <w:rPr>
          <w:rFonts w:ascii="Palatino Linotype" w:hAnsi="Palatino Linotype" w:eastAsia="Palatino Linotype" w:cs="Palatino Linotype"/>
          <w:color w:val="000000" w:themeColor="text1"/>
        </w:rPr>
        <w:t>Slide Inn should be authorized to file a Tier 1 Advice Letter</w:t>
      </w:r>
      <w:r>
        <w:rPr>
          <w:rFonts w:ascii="Palatino Linotype" w:hAnsi="Palatino Linotype" w:eastAsia="Palatino Linotype" w:cs="Palatino Linotype"/>
          <w:color w:val="000000" w:themeColor="text1"/>
        </w:rPr>
        <w:t>,</w:t>
      </w:r>
      <w:r w:rsidRPr="00775D92">
        <w:rPr>
          <w:rFonts w:ascii="Palatino Linotype" w:hAnsi="Palatino Linotype" w:eastAsia="Palatino Linotype" w:cs="Palatino Linotype"/>
          <w:color w:val="000000" w:themeColor="text1"/>
        </w:rPr>
        <w:t xml:space="preserve"> </w:t>
      </w:r>
      <w:r>
        <w:rPr>
          <w:rFonts w:ascii="Palatino Linotype" w:hAnsi="Palatino Linotype" w:eastAsia="Palatino Linotype" w:cs="Palatino Linotype"/>
          <w:color w:val="000000" w:themeColor="text1"/>
        </w:rPr>
        <w:t xml:space="preserve">30 days </w:t>
      </w:r>
      <w:r w:rsidRPr="00775D92">
        <w:rPr>
          <w:rFonts w:ascii="Palatino Linotype" w:hAnsi="Palatino Linotype" w:eastAsia="Palatino Linotype" w:cs="Palatino Linotype"/>
          <w:color w:val="000000" w:themeColor="text1"/>
        </w:rPr>
        <w:t xml:space="preserve">before </w:t>
      </w:r>
      <w:r w:rsidRPr="00775D92" w:rsidR="00B56219">
        <w:rPr>
          <w:rFonts w:ascii="Palatino Linotype" w:hAnsi="Palatino Linotype" w:eastAsia="Palatino Linotype" w:cs="Palatino Linotype"/>
          <w:color w:val="000000" w:themeColor="text1"/>
        </w:rPr>
        <w:t>J</w:t>
      </w:r>
      <w:r w:rsidR="00B56219">
        <w:rPr>
          <w:rFonts w:ascii="Palatino Linotype" w:hAnsi="Palatino Linotype" w:eastAsia="Palatino Linotype" w:cs="Palatino Linotype"/>
          <w:color w:val="000000" w:themeColor="text1"/>
        </w:rPr>
        <w:t xml:space="preserve">uly </w:t>
      </w:r>
      <w:r w:rsidRPr="00775D92" w:rsidR="00B56219">
        <w:rPr>
          <w:rFonts w:ascii="Palatino Linotype" w:hAnsi="Palatino Linotype" w:eastAsia="Palatino Linotype" w:cs="Palatino Linotype"/>
          <w:color w:val="000000" w:themeColor="text1"/>
        </w:rPr>
        <w:t>1</w:t>
      </w:r>
      <w:r w:rsidRPr="00775D92">
        <w:rPr>
          <w:rFonts w:ascii="Palatino Linotype" w:hAnsi="Palatino Linotype" w:eastAsia="Palatino Linotype" w:cs="Palatino Linotype"/>
          <w:color w:val="000000" w:themeColor="text1"/>
        </w:rPr>
        <w:t>, 202</w:t>
      </w:r>
      <w:r>
        <w:rPr>
          <w:rFonts w:ascii="Palatino Linotype" w:hAnsi="Palatino Linotype" w:eastAsia="Palatino Linotype" w:cs="Palatino Linotype"/>
          <w:color w:val="000000" w:themeColor="text1"/>
        </w:rPr>
        <w:t>7,</w:t>
      </w:r>
      <w:r w:rsidRPr="00775D92">
        <w:rPr>
          <w:rFonts w:ascii="Palatino Linotype" w:hAnsi="Palatino Linotype" w:eastAsia="Palatino Linotype" w:cs="Palatino Linotype"/>
          <w:color w:val="000000" w:themeColor="text1"/>
        </w:rPr>
        <w:t xml:space="preserve"> to </w:t>
      </w:r>
      <w:r w:rsidR="00B5617C">
        <w:rPr>
          <w:rFonts w:ascii="Palatino Linotype" w:hAnsi="Palatino Linotype" w:eastAsia="Palatino Linotype" w:cs="Palatino Linotype"/>
          <w:color w:val="000000" w:themeColor="text1"/>
        </w:rPr>
        <w:t xml:space="preserve">remove $1,500 of interest expense from its </w:t>
      </w:r>
      <w:r w:rsidR="00B52841">
        <w:rPr>
          <w:rFonts w:ascii="Palatino Linotype" w:hAnsi="Palatino Linotype" w:eastAsia="Palatino Linotype" w:cs="Palatino Linotype"/>
          <w:color w:val="000000" w:themeColor="text1"/>
        </w:rPr>
        <w:t xml:space="preserve">operating expenses </w:t>
      </w:r>
      <w:r w:rsidR="00C956CB">
        <w:rPr>
          <w:rFonts w:ascii="Palatino Linotype" w:hAnsi="Palatino Linotype" w:eastAsia="Palatino Linotype" w:cs="Palatino Linotype"/>
          <w:color w:val="000000" w:themeColor="text1"/>
        </w:rPr>
        <w:t xml:space="preserve">and </w:t>
      </w:r>
      <w:r w:rsidR="001F4462">
        <w:rPr>
          <w:rFonts w:ascii="Palatino Linotype" w:hAnsi="Palatino Linotype" w:eastAsia="Palatino Linotype" w:cs="Palatino Linotype"/>
          <w:color w:val="000000" w:themeColor="text1"/>
        </w:rPr>
        <w:t xml:space="preserve">reduce </w:t>
      </w:r>
      <w:r w:rsidR="00C956CB">
        <w:rPr>
          <w:rFonts w:ascii="Palatino Linotype" w:hAnsi="Palatino Linotype" w:eastAsia="Palatino Linotype" w:cs="Palatino Linotype"/>
          <w:color w:val="000000" w:themeColor="text1"/>
        </w:rPr>
        <w:t>rates beginning</w:t>
      </w:r>
      <w:r w:rsidR="00C64294">
        <w:rPr>
          <w:rFonts w:ascii="Palatino Linotype" w:hAnsi="Palatino Linotype" w:eastAsia="Palatino Linotype" w:cs="Palatino Linotype"/>
          <w:color w:val="000000" w:themeColor="text1"/>
        </w:rPr>
        <w:t xml:space="preserve"> </w:t>
      </w:r>
      <w:r w:rsidR="00C956CB">
        <w:rPr>
          <w:rFonts w:ascii="Palatino Linotype" w:hAnsi="Palatino Linotype" w:eastAsia="Palatino Linotype" w:cs="Palatino Linotype"/>
          <w:color w:val="000000" w:themeColor="text1"/>
        </w:rPr>
        <w:t>July 1,</w:t>
      </w:r>
      <w:r w:rsidR="00B52841">
        <w:rPr>
          <w:rFonts w:ascii="Palatino Linotype" w:hAnsi="Palatino Linotype" w:eastAsia="Palatino Linotype" w:cs="Palatino Linotype"/>
          <w:color w:val="000000" w:themeColor="text1"/>
        </w:rPr>
        <w:t xml:space="preserve"> 2027</w:t>
      </w:r>
      <w:r w:rsidRPr="00775D92">
        <w:rPr>
          <w:rFonts w:ascii="Palatino Linotype" w:hAnsi="Palatino Linotype" w:eastAsia="Palatino Linotype" w:cs="Palatino Linotype"/>
          <w:color w:val="000000" w:themeColor="text1"/>
        </w:rPr>
        <w:t>.</w:t>
      </w:r>
    </w:p>
    <w:p w:rsidRPr="00FC752E" w:rsidR="00FC752E" w:rsidP="00AC0AE9" w:rsidRDefault="00FC752E" w14:paraId="3AD2F749" w14:textId="77777777">
      <w:pPr>
        <w:pStyle w:val="ListParagraph"/>
        <w:rPr>
          <w:rFonts w:ascii="Palatino Linotype" w:hAnsi="Palatino Linotype" w:eastAsia="Palatino Linotype" w:cs="Palatino Linotype"/>
        </w:rPr>
      </w:pPr>
    </w:p>
    <w:p w:rsidRPr="00BF41E0" w:rsidR="00763CBF" w:rsidP="41912BFE" w:rsidRDefault="00FC752E" w14:paraId="3B7935E0" w14:textId="0277A5C8">
      <w:pPr>
        <w:numPr>
          <w:ilvl w:val="0"/>
          <w:numId w:val="32"/>
        </w:numPr>
        <w:pBdr>
          <w:top w:val="none" w:color="auto" w:sz="0" w:space="0"/>
          <w:left w:val="none" w:color="auto" w:sz="0" w:space="0"/>
          <w:bottom w:val="none" w:color="auto" w:sz="0" w:space="0"/>
          <w:right w:val="none" w:color="auto" w:sz="0" w:space="0"/>
          <w:between w:val="none" w:color="auto" w:sz="0" w:space="0"/>
          <w:bar w:val="none" w:color="auto" w:sz="0"/>
        </w:pBdr>
        <w:tabs>
          <w:tab w:val="left" w:pos="1350"/>
        </w:tabs>
        <w:overflowPunct w:val="0"/>
        <w:autoSpaceDE w:val="0"/>
        <w:autoSpaceDN w:val="0"/>
        <w:adjustRightInd w:val="0"/>
        <w:textAlignment w:val="baseline"/>
        <w:rPr>
          <w:rFonts w:ascii="Palatino Linotype" w:hAnsi="Palatino Linotype" w:eastAsia="Palatino Linotype" w:cs="Palatino Linotype"/>
          <w:color w:val="000000"/>
        </w:rPr>
      </w:pPr>
      <w:r w:rsidRPr="00775D92">
        <w:rPr>
          <w:rFonts w:ascii="Palatino Linotype" w:hAnsi="Palatino Linotype" w:eastAsia="Palatino Linotype" w:cs="Palatino Linotype"/>
          <w:color w:val="000000" w:themeColor="text1"/>
        </w:rPr>
        <w:t>Slide Inn should be authorized to file a Tier 1 Advice Letter</w:t>
      </w:r>
      <w:r>
        <w:rPr>
          <w:rFonts w:ascii="Palatino Linotype" w:hAnsi="Palatino Linotype" w:eastAsia="Palatino Linotype" w:cs="Palatino Linotype"/>
          <w:color w:val="000000" w:themeColor="text1"/>
        </w:rPr>
        <w:t>,</w:t>
      </w:r>
      <w:r w:rsidRPr="00775D92">
        <w:rPr>
          <w:rFonts w:ascii="Palatino Linotype" w:hAnsi="Palatino Linotype" w:eastAsia="Palatino Linotype" w:cs="Palatino Linotype"/>
          <w:color w:val="000000" w:themeColor="text1"/>
        </w:rPr>
        <w:t xml:space="preserve"> </w:t>
      </w:r>
      <w:r>
        <w:rPr>
          <w:rFonts w:ascii="Palatino Linotype" w:hAnsi="Palatino Linotype" w:eastAsia="Palatino Linotype" w:cs="Palatino Linotype"/>
          <w:color w:val="000000" w:themeColor="text1"/>
        </w:rPr>
        <w:t xml:space="preserve">30 days </w:t>
      </w:r>
      <w:r w:rsidRPr="00775D92">
        <w:rPr>
          <w:rFonts w:ascii="Palatino Linotype" w:hAnsi="Palatino Linotype" w:eastAsia="Palatino Linotype" w:cs="Palatino Linotype"/>
          <w:color w:val="000000" w:themeColor="text1"/>
        </w:rPr>
        <w:t>before J</w:t>
      </w:r>
      <w:r>
        <w:rPr>
          <w:rFonts w:ascii="Palatino Linotype" w:hAnsi="Palatino Linotype" w:eastAsia="Palatino Linotype" w:cs="Palatino Linotype"/>
          <w:color w:val="000000" w:themeColor="text1"/>
        </w:rPr>
        <w:t xml:space="preserve">uly </w:t>
      </w:r>
      <w:r w:rsidRPr="00775D92">
        <w:rPr>
          <w:rFonts w:ascii="Palatino Linotype" w:hAnsi="Palatino Linotype" w:eastAsia="Palatino Linotype" w:cs="Palatino Linotype"/>
          <w:color w:val="000000" w:themeColor="text1"/>
        </w:rPr>
        <w:t>1, 202</w:t>
      </w:r>
      <w:r>
        <w:rPr>
          <w:rFonts w:ascii="Palatino Linotype" w:hAnsi="Palatino Linotype" w:eastAsia="Palatino Linotype" w:cs="Palatino Linotype"/>
          <w:color w:val="000000" w:themeColor="text1"/>
        </w:rPr>
        <w:t>7,</w:t>
      </w:r>
      <w:r w:rsidRPr="00775D92">
        <w:rPr>
          <w:rFonts w:ascii="Palatino Linotype" w:hAnsi="Palatino Linotype" w:eastAsia="Palatino Linotype" w:cs="Palatino Linotype"/>
          <w:color w:val="000000" w:themeColor="text1"/>
        </w:rPr>
        <w:t xml:space="preserve"> </w:t>
      </w:r>
      <w:r w:rsidR="00C6537A">
        <w:rPr>
          <w:rFonts w:ascii="Palatino Linotype" w:hAnsi="Palatino Linotype" w:eastAsia="Palatino Linotype" w:cs="Palatino Linotype"/>
          <w:color w:val="000000" w:themeColor="text1"/>
        </w:rPr>
        <w:t>to change</w:t>
      </w:r>
      <w:r w:rsidR="007650CD">
        <w:rPr>
          <w:rFonts w:ascii="Palatino Linotype" w:hAnsi="Palatino Linotype" w:eastAsia="Palatino Linotype" w:cs="Palatino Linotype"/>
          <w:color w:val="000000" w:themeColor="text1"/>
        </w:rPr>
        <w:t xml:space="preserve"> its current</w:t>
      </w:r>
      <w:r w:rsidR="00C6537A">
        <w:rPr>
          <w:rFonts w:ascii="Palatino Linotype" w:hAnsi="Palatino Linotype" w:eastAsia="Palatino Linotype" w:cs="Palatino Linotype"/>
          <w:color w:val="000000" w:themeColor="text1"/>
        </w:rPr>
        <w:t xml:space="preserve"> </w:t>
      </w:r>
      <w:r w:rsidRPr="00C6537A" w:rsidR="00C6537A">
        <w:rPr>
          <w:rFonts w:ascii="Palatino Linotype" w:hAnsi="Palatino Linotype" w:eastAsia="Palatino Linotype" w:cs="Palatino Linotype"/>
          <w:color w:val="000000" w:themeColor="text1"/>
        </w:rPr>
        <w:t>rate design to a metered service</w:t>
      </w:r>
      <w:r w:rsidR="002460DC">
        <w:rPr>
          <w:rFonts w:ascii="Palatino Linotype" w:hAnsi="Palatino Linotype" w:eastAsia="Palatino Linotype" w:cs="Palatino Linotype"/>
          <w:color w:val="000000" w:themeColor="text1"/>
        </w:rPr>
        <w:t xml:space="preserve"> </w:t>
      </w:r>
      <w:r>
        <w:rPr>
          <w:rFonts w:ascii="Palatino Linotype" w:hAnsi="Palatino Linotype" w:eastAsia="Palatino Linotype" w:cs="Palatino Linotype"/>
          <w:color w:val="000000" w:themeColor="text1"/>
        </w:rPr>
        <w:t>beginning July 1, 2027</w:t>
      </w:r>
      <w:r w:rsidRPr="00775D92">
        <w:rPr>
          <w:rFonts w:ascii="Palatino Linotype" w:hAnsi="Palatino Linotype" w:eastAsia="Palatino Linotype" w:cs="Palatino Linotype"/>
          <w:color w:val="000000" w:themeColor="text1"/>
        </w:rPr>
        <w:t>.</w:t>
      </w:r>
    </w:p>
    <w:p w:rsidR="00BF41E0" w:rsidP="00BF41E0" w:rsidRDefault="00BF41E0" w14:paraId="39D11C10" w14:textId="77777777">
      <w:pPr>
        <w:pStyle w:val="ListParagraph"/>
        <w:rPr>
          <w:rStyle w:val="HeaderChar"/>
          <w:rFonts w:ascii="Palatino Linotype" w:hAnsi="Palatino Linotype" w:eastAsia="Palatino Linotype" w:cs="Palatino Linotype"/>
        </w:rPr>
      </w:pPr>
    </w:p>
    <w:p w:rsidR="00BF41E0" w:rsidP="00BF41E0" w:rsidRDefault="00BF41E0" w14:paraId="38088488" w14:textId="77777777">
      <w:pPr>
        <w:pBdr>
          <w:top w:val="none" w:color="auto" w:sz="0" w:space="0"/>
          <w:left w:val="none" w:color="auto" w:sz="0" w:space="0"/>
          <w:bottom w:val="none" w:color="auto" w:sz="0" w:space="0"/>
          <w:right w:val="none" w:color="auto" w:sz="0" w:space="0"/>
          <w:between w:val="none" w:color="auto" w:sz="0" w:space="0"/>
          <w:bar w:val="none" w:color="auto" w:sz="0"/>
        </w:pBdr>
        <w:tabs>
          <w:tab w:val="left" w:pos="1350"/>
        </w:tabs>
        <w:overflowPunct w:val="0"/>
        <w:autoSpaceDE w:val="0"/>
        <w:autoSpaceDN w:val="0"/>
        <w:adjustRightInd w:val="0"/>
        <w:textAlignment w:val="baseline"/>
        <w:rPr>
          <w:rStyle w:val="HeaderChar"/>
          <w:rFonts w:ascii="Palatino Linotype" w:hAnsi="Palatino Linotype" w:eastAsia="Palatino Linotype" w:cs="Palatino Linotype"/>
          <w:color w:val="000000"/>
        </w:rPr>
      </w:pPr>
    </w:p>
    <w:p w:rsidR="00BF41E0" w:rsidP="00BF41E0" w:rsidRDefault="00BF41E0" w14:paraId="5F8B4454" w14:textId="77777777">
      <w:pPr>
        <w:pBdr>
          <w:top w:val="none" w:color="auto" w:sz="0" w:space="0"/>
          <w:left w:val="none" w:color="auto" w:sz="0" w:space="0"/>
          <w:bottom w:val="none" w:color="auto" w:sz="0" w:space="0"/>
          <w:right w:val="none" w:color="auto" w:sz="0" w:space="0"/>
          <w:between w:val="none" w:color="auto" w:sz="0" w:space="0"/>
          <w:bar w:val="none" w:color="auto" w:sz="0"/>
        </w:pBdr>
        <w:tabs>
          <w:tab w:val="left" w:pos="1350"/>
        </w:tabs>
        <w:overflowPunct w:val="0"/>
        <w:autoSpaceDE w:val="0"/>
        <w:autoSpaceDN w:val="0"/>
        <w:adjustRightInd w:val="0"/>
        <w:textAlignment w:val="baseline"/>
        <w:rPr>
          <w:rStyle w:val="HeaderChar"/>
          <w:rFonts w:ascii="Palatino Linotype" w:hAnsi="Palatino Linotype" w:eastAsia="Palatino Linotype" w:cs="Palatino Linotype"/>
          <w:color w:val="000000"/>
        </w:rPr>
      </w:pPr>
    </w:p>
    <w:p w:rsidR="00BF41E0" w:rsidP="00BF41E0" w:rsidRDefault="00BF41E0" w14:paraId="4CA6DBAB" w14:textId="77777777">
      <w:pPr>
        <w:pBdr>
          <w:top w:val="none" w:color="auto" w:sz="0" w:space="0"/>
          <w:left w:val="none" w:color="auto" w:sz="0" w:space="0"/>
          <w:bottom w:val="none" w:color="auto" w:sz="0" w:space="0"/>
          <w:right w:val="none" w:color="auto" w:sz="0" w:space="0"/>
          <w:between w:val="none" w:color="auto" w:sz="0" w:space="0"/>
          <w:bar w:val="none" w:color="auto" w:sz="0"/>
        </w:pBdr>
        <w:tabs>
          <w:tab w:val="left" w:pos="1350"/>
        </w:tabs>
        <w:overflowPunct w:val="0"/>
        <w:autoSpaceDE w:val="0"/>
        <w:autoSpaceDN w:val="0"/>
        <w:adjustRightInd w:val="0"/>
        <w:textAlignment w:val="baseline"/>
        <w:rPr>
          <w:rStyle w:val="HeaderChar"/>
          <w:rFonts w:ascii="Palatino Linotype" w:hAnsi="Palatino Linotype" w:eastAsia="Palatino Linotype" w:cs="Palatino Linotype"/>
          <w:color w:val="000000"/>
        </w:rPr>
      </w:pPr>
    </w:p>
    <w:p w:rsidR="00BF41E0" w:rsidP="00BF41E0" w:rsidRDefault="00BF41E0" w14:paraId="72A18DBA" w14:textId="77777777">
      <w:pPr>
        <w:pBdr>
          <w:top w:val="none" w:color="auto" w:sz="0" w:space="0"/>
          <w:left w:val="none" w:color="auto" w:sz="0" w:space="0"/>
          <w:bottom w:val="none" w:color="auto" w:sz="0" w:space="0"/>
          <w:right w:val="none" w:color="auto" w:sz="0" w:space="0"/>
          <w:between w:val="none" w:color="auto" w:sz="0" w:space="0"/>
          <w:bar w:val="none" w:color="auto" w:sz="0"/>
        </w:pBdr>
        <w:tabs>
          <w:tab w:val="left" w:pos="1350"/>
        </w:tabs>
        <w:overflowPunct w:val="0"/>
        <w:autoSpaceDE w:val="0"/>
        <w:autoSpaceDN w:val="0"/>
        <w:adjustRightInd w:val="0"/>
        <w:textAlignment w:val="baseline"/>
        <w:rPr>
          <w:rStyle w:val="HeaderChar"/>
          <w:rFonts w:ascii="Palatino Linotype" w:hAnsi="Palatino Linotype" w:eastAsia="Palatino Linotype" w:cs="Palatino Linotype"/>
          <w:color w:val="000000"/>
        </w:rPr>
      </w:pPr>
    </w:p>
    <w:p w:rsidR="00BF41E0" w:rsidP="00BF41E0" w:rsidRDefault="00BF41E0" w14:paraId="7EC42713" w14:textId="77777777">
      <w:pPr>
        <w:pBdr>
          <w:top w:val="none" w:color="auto" w:sz="0" w:space="0"/>
          <w:left w:val="none" w:color="auto" w:sz="0" w:space="0"/>
          <w:bottom w:val="none" w:color="auto" w:sz="0" w:space="0"/>
          <w:right w:val="none" w:color="auto" w:sz="0" w:space="0"/>
          <w:between w:val="none" w:color="auto" w:sz="0" w:space="0"/>
          <w:bar w:val="none" w:color="auto" w:sz="0"/>
        </w:pBdr>
        <w:tabs>
          <w:tab w:val="left" w:pos="1350"/>
        </w:tabs>
        <w:overflowPunct w:val="0"/>
        <w:autoSpaceDE w:val="0"/>
        <w:autoSpaceDN w:val="0"/>
        <w:adjustRightInd w:val="0"/>
        <w:textAlignment w:val="baseline"/>
        <w:rPr>
          <w:rStyle w:val="HeaderChar"/>
          <w:rFonts w:ascii="Palatino Linotype" w:hAnsi="Palatino Linotype" w:eastAsia="Palatino Linotype" w:cs="Palatino Linotype"/>
          <w:color w:val="000000"/>
        </w:rPr>
      </w:pPr>
    </w:p>
    <w:p w:rsidR="00BF41E0" w:rsidP="00BF41E0" w:rsidRDefault="00BF41E0" w14:paraId="3D0423E7" w14:textId="77777777">
      <w:pPr>
        <w:pBdr>
          <w:top w:val="none" w:color="auto" w:sz="0" w:space="0"/>
          <w:left w:val="none" w:color="auto" w:sz="0" w:space="0"/>
          <w:bottom w:val="none" w:color="auto" w:sz="0" w:space="0"/>
          <w:right w:val="none" w:color="auto" w:sz="0" w:space="0"/>
          <w:between w:val="none" w:color="auto" w:sz="0" w:space="0"/>
          <w:bar w:val="none" w:color="auto" w:sz="0"/>
        </w:pBdr>
        <w:tabs>
          <w:tab w:val="left" w:pos="1350"/>
        </w:tabs>
        <w:overflowPunct w:val="0"/>
        <w:autoSpaceDE w:val="0"/>
        <w:autoSpaceDN w:val="0"/>
        <w:adjustRightInd w:val="0"/>
        <w:textAlignment w:val="baseline"/>
        <w:rPr>
          <w:rStyle w:val="HeaderChar"/>
          <w:rFonts w:ascii="Palatino Linotype" w:hAnsi="Palatino Linotype" w:eastAsia="Palatino Linotype" w:cs="Palatino Linotype"/>
          <w:color w:val="000000"/>
        </w:rPr>
      </w:pPr>
    </w:p>
    <w:p w:rsidR="00BF41E0" w:rsidP="00BF41E0" w:rsidRDefault="00BF41E0" w14:paraId="187C4D6C" w14:textId="77777777">
      <w:pPr>
        <w:pBdr>
          <w:top w:val="none" w:color="auto" w:sz="0" w:space="0"/>
          <w:left w:val="none" w:color="auto" w:sz="0" w:space="0"/>
          <w:bottom w:val="none" w:color="auto" w:sz="0" w:space="0"/>
          <w:right w:val="none" w:color="auto" w:sz="0" w:space="0"/>
          <w:between w:val="none" w:color="auto" w:sz="0" w:space="0"/>
          <w:bar w:val="none" w:color="auto" w:sz="0"/>
        </w:pBdr>
        <w:tabs>
          <w:tab w:val="left" w:pos="1350"/>
        </w:tabs>
        <w:overflowPunct w:val="0"/>
        <w:autoSpaceDE w:val="0"/>
        <w:autoSpaceDN w:val="0"/>
        <w:adjustRightInd w:val="0"/>
        <w:textAlignment w:val="baseline"/>
        <w:rPr>
          <w:rStyle w:val="HeaderChar"/>
          <w:rFonts w:ascii="Palatino Linotype" w:hAnsi="Palatino Linotype" w:eastAsia="Palatino Linotype" w:cs="Palatino Linotype"/>
          <w:color w:val="000000"/>
        </w:rPr>
      </w:pPr>
    </w:p>
    <w:p w:rsidR="00BF41E0" w:rsidP="00BF41E0" w:rsidRDefault="00BF41E0" w14:paraId="2F9B072E" w14:textId="77777777">
      <w:pPr>
        <w:pBdr>
          <w:top w:val="none" w:color="auto" w:sz="0" w:space="0"/>
          <w:left w:val="none" w:color="auto" w:sz="0" w:space="0"/>
          <w:bottom w:val="none" w:color="auto" w:sz="0" w:space="0"/>
          <w:right w:val="none" w:color="auto" w:sz="0" w:space="0"/>
          <w:between w:val="none" w:color="auto" w:sz="0" w:space="0"/>
          <w:bar w:val="none" w:color="auto" w:sz="0"/>
        </w:pBdr>
        <w:tabs>
          <w:tab w:val="left" w:pos="1350"/>
        </w:tabs>
        <w:overflowPunct w:val="0"/>
        <w:autoSpaceDE w:val="0"/>
        <w:autoSpaceDN w:val="0"/>
        <w:adjustRightInd w:val="0"/>
        <w:textAlignment w:val="baseline"/>
        <w:rPr>
          <w:rStyle w:val="HeaderChar"/>
          <w:rFonts w:ascii="Palatino Linotype" w:hAnsi="Palatino Linotype" w:eastAsia="Palatino Linotype" w:cs="Palatino Linotype"/>
          <w:color w:val="000000"/>
        </w:rPr>
      </w:pPr>
    </w:p>
    <w:p w:rsidR="00BF41E0" w:rsidP="00BF41E0" w:rsidRDefault="00BF41E0" w14:paraId="6971A56A" w14:textId="77777777">
      <w:pPr>
        <w:pBdr>
          <w:top w:val="none" w:color="auto" w:sz="0" w:space="0"/>
          <w:left w:val="none" w:color="auto" w:sz="0" w:space="0"/>
          <w:bottom w:val="none" w:color="auto" w:sz="0" w:space="0"/>
          <w:right w:val="none" w:color="auto" w:sz="0" w:space="0"/>
          <w:between w:val="none" w:color="auto" w:sz="0" w:space="0"/>
          <w:bar w:val="none" w:color="auto" w:sz="0"/>
        </w:pBdr>
        <w:tabs>
          <w:tab w:val="left" w:pos="1350"/>
        </w:tabs>
        <w:overflowPunct w:val="0"/>
        <w:autoSpaceDE w:val="0"/>
        <w:autoSpaceDN w:val="0"/>
        <w:adjustRightInd w:val="0"/>
        <w:textAlignment w:val="baseline"/>
        <w:rPr>
          <w:rStyle w:val="HeaderChar"/>
          <w:rFonts w:ascii="Palatino Linotype" w:hAnsi="Palatino Linotype" w:eastAsia="Palatino Linotype" w:cs="Palatino Linotype"/>
          <w:color w:val="000000"/>
        </w:rPr>
      </w:pPr>
    </w:p>
    <w:p w:rsidR="00BF41E0" w:rsidP="00BF41E0" w:rsidRDefault="00BF41E0" w14:paraId="09188BFC" w14:textId="77777777">
      <w:pPr>
        <w:pBdr>
          <w:top w:val="none" w:color="auto" w:sz="0" w:space="0"/>
          <w:left w:val="none" w:color="auto" w:sz="0" w:space="0"/>
          <w:bottom w:val="none" w:color="auto" w:sz="0" w:space="0"/>
          <w:right w:val="none" w:color="auto" w:sz="0" w:space="0"/>
          <w:between w:val="none" w:color="auto" w:sz="0" w:space="0"/>
          <w:bar w:val="none" w:color="auto" w:sz="0"/>
        </w:pBdr>
        <w:tabs>
          <w:tab w:val="left" w:pos="1350"/>
        </w:tabs>
        <w:overflowPunct w:val="0"/>
        <w:autoSpaceDE w:val="0"/>
        <w:autoSpaceDN w:val="0"/>
        <w:adjustRightInd w:val="0"/>
        <w:textAlignment w:val="baseline"/>
        <w:rPr>
          <w:rStyle w:val="HeaderChar"/>
          <w:rFonts w:ascii="Palatino Linotype" w:hAnsi="Palatino Linotype" w:eastAsia="Palatino Linotype" w:cs="Palatino Linotype"/>
          <w:color w:val="000000"/>
        </w:rPr>
      </w:pPr>
    </w:p>
    <w:p w:rsidR="00BF41E0" w:rsidP="00BF41E0" w:rsidRDefault="00BF41E0" w14:paraId="71A09978" w14:textId="77777777">
      <w:pPr>
        <w:pBdr>
          <w:top w:val="none" w:color="auto" w:sz="0" w:space="0"/>
          <w:left w:val="none" w:color="auto" w:sz="0" w:space="0"/>
          <w:bottom w:val="none" w:color="auto" w:sz="0" w:space="0"/>
          <w:right w:val="none" w:color="auto" w:sz="0" w:space="0"/>
          <w:between w:val="none" w:color="auto" w:sz="0" w:space="0"/>
          <w:bar w:val="none" w:color="auto" w:sz="0"/>
        </w:pBdr>
        <w:tabs>
          <w:tab w:val="left" w:pos="1350"/>
        </w:tabs>
        <w:overflowPunct w:val="0"/>
        <w:autoSpaceDE w:val="0"/>
        <w:autoSpaceDN w:val="0"/>
        <w:adjustRightInd w:val="0"/>
        <w:textAlignment w:val="baseline"/>
        <w:rPr>
          <w:rStyle w:val="HeaderChar"/>
          <w:rFonts w:ascii="Palatino Linotype" w:hAnsi="Palatino Linotype" w:eastAsia="Palatino Linotype" w:cs="Palatino Linotype"/>
          <w:color w:val="000000"/>
        </w:rPr>
      </w:pPr>
    </w:p>
    <w:p w:rsidR="00BF41E0" w:rsidP="00BF41E0" w:rsidRDefault="00BF41E0" w14:paraId="7DB5F41D" w14:textId="77777777">
      <w:pPr>
        <w:pBdr>
          <w:top w:val="none" w:color="auto" w:sz="0" w:space="0"/>
          <w:left w:val="none" w:color="auto" w:sz="0" w:space="0"/>
          <w:bottom w:val="none" w:color="auto" w:sz="0" w:space="0"/>
          <w:right w:val="none" w:color="auto" w:sz="0" w:space="0"/>
          <w:between w:val="none" w:color="auto" w:sz="0" w:space="0"/>
          <w:bar w:val="none" w:color="auto" w:sz="0"/>
        </w:pBdr>
        <w:tabs>
          <w:tab w:val="left" w:pos="1350"/>
        </w:tabs>
        <w:overflowPunct w:val="0"/>
        <w:autoSpaceDE w:val="0"/>
        <w:autoSpaceDN w:val="0"/>
        <w:adjustRightInd w:val="0"/>
        <w:textAlignment w:val="baseline"/>
        <w:rPr>
          <w:rStyle w:val="HeaderChar"/>
          <w:rFonts w:ascii="Palatino Linotype" w:hAnsi="Palatino Linotype" w:eastAsia="Palatino Linotype" w:cs="Palatino Linotype"/>
          <w:color w:val="000000"/>
        </w:rPr>
      </w:pPr>
    </w:p>
    <w:p w:rsidRPr="00AC0AE9" w:rsidR="00BF41E0" w:rsidP="00BF41E0" w:rsidRDefault="00BF41E0" w14:paraId="14FD3913" w14:textId="77777777">
      <w:pPr>
        <w:pBdr>
          <w:top w:val="none" w:color="auto" w:sz="0" w:space="0"/>
          <w:left w:val="none" w:color="auto" w:sz="0" w:space="0"/>
          <w:bottom w:val="none" w:color="auto" w:sz="0" w:space="0"/>
          <w:right w:val="none" w:color="auto" w:sz="0" w:space="0"/>
          <w:between w:val="none" w:color="auto" w:sz="0" w:space="0"/>
          <w:bar w:val="none" w:color="auto" w:sz="0"/>
        </w:pBdr>
        <w:tabs>
          <w:tab w:val="left" w:pos="1350"/>
        </w:tabs>
        <w:overflowPunct w:val="0"/>
        <w:autoSpaceDE w:val="0"/>
        <w:autoSpaceDN w:val="0"/>
        <w:adjustRightInd w:val="0"/>
        <w:textAlignment w:val="baseline"/>
        <w:rPr>
          <w:rStyle w:val="HeaderChar"/>
          <w:rFonts w:ascii="Palatino Linotype" w:hAnsi="Palatino Linotype" w:eastAsia="Palatino Linotype" w:cs="Palatino Linotype"/>
          <w:color w:val="000000"/>
        </w:rPr>
      </w:pPr>
    </w:p>
    <w:p w:rsidRPr="00F0490A" w:rsidR="001E2FB4" w:rsidP="008560E1" w:rsidRDefault="00AE57DD" w14:paraId="5CE63182" w14:textId="41520D04">
      <w:pPr>
        <w:pBdr>
          <w:top w:val="none" w:color="auto" w:sz="0" w:space="0"/>
          <w:left w:val="none" w:color="auto" w:sz="0" w:space="0"/>
          <w:bottom w:val="none" w:color="auto" w:sz="0" w:space="0"/>
          <w:right w:val="none" w:color="auto" w:sz="0" w:space="0"/>
          <w:between w:val="none" w:color="auto" w:sz="0" w:space="0"/>
          <w:bar w:val="none" w:color="auto" w:sz="0"/>
        </w:pBdr>
        <w:tabs>
          <w:tab w:val="left" w:pos="1350"/>
        </w:tabs>
        <w:overflowPunct w:val="0"/>
        <w:autoSpaceDE w:val="0"/>
        <w:autoSpaceDN w:val="0"/>
        <w:adjustRightInd w:val="0"/>
        <w:textAlignment w:val="baseline"/>
        <w:rPr>
          <w:rStyle w:val="HeaderChar"/>
          <w:rFonts w:ascii="Palatino Linotype" w:hAnsi="Palatino Linotype" w:eastAsia="Palatino Linotype" w:cs="Palatino Linotype"/>
        </w:rPr>
      </w:pPr>
      <w:r w:rsidRPr="00F0490A">
        <w:rPr>
          <w:rStyle w:val="HeaderChar"/>
          <w:rFonts w:ascii="Palatino Linotype" w:hAnsi="Palatino Linotype" w:eastAsia="Palatino Linotype" w:cs="Palatino Linotype"/>
          <w:b/>
          <w:bCs/>
          <w:sz w:val="28"/>
          <w:szCs w:val="28"/>
          <w:u w:val="single"/>
          <w:lang w:val="de-DE"/>
        </w:rPr>
        <w:t>THEREFORE, IT IS ORDERED THAT:</w:t>
      </w:r>
      <w:r w:rsidRPr="00F0490A" w:rsidR="0045692B">
        <w:rPr>
          <w:rStyle w:val="HeaderChar"/>
          <w:rFonts w:ascii="Palatino Linotype" w:hAnsi="Palatino Linotype" w:eastAsia="Palatino Linotype" w:cs="Palatino Linotype"/>
          <w:b/>
          <w:bCs/>
          <w:sz w:val="28"/>
          <w:szCs w:val="28"/>
          <w:u w:val="single"/>
          <w:lang w:val="de-DE"/>
        </w:rPr>
        <w:br/>
      </w:r>
    </w:p>
    <w:p w:rsidRPr="005735F6" w:rsidR="00F55E1F" w:rsidP="00F55E1F" w:rsidRDefault="00F55E1F" w14:paraId="54F9907A" w14:textId="5653B0F9">
      <w:pPr>
        <w:pStyle w:val="ListParagraph"/>
        <w:numPr>
          <w:ilvl w:val="0"/>
          <w:numId w:val="31"/>
        </w:numPr>
        <w:rPr>
          <w:rFonts w:ascii="Palatino Linotype" w:hAnsi="Palatino Linotype" w:eastAsia="Palatino Linotype" w:cs="Palatino Linotype"/>
          <w:sz w:val="24"/>
          <w:szCs w:val="24"/>
        </w:rPr>
      </w:pPr>
      <w:r w:rsidRPr="00F55E1F">
        <w:rPr>
          <w:rFonts w:ascii="Palatino Linotype" w:hAnsi="Palatino Linotype" w:eastAsia="Palatino Linotype" w:cs="Palatino Linotype"/>
          <w:sz w:val="24"/>
          <w:szCs w:val="24"/>
        </w:rPr>
        <w:t xml:space="preserve">Authority is granted under Public Utilities Code Section 454, for Slide Inn Water Company </w:t>
      </w:r>
      <w:r w:rsidRPr="08D5C009" w:rsidR="000F6B81">
        <w:rPr>
          <w:rFonts w:ascii="Palatino Linotype" w:hAnsi="Palatino Linotype" w:eastAsia="Palatino Linotype" w:cs="Palatino Linotype"/>
          <w:sz w:val="24"/>
          <w:szCs w:val="24"/>
        </w:rPr>
        <w:t>to submit</w:t>
      </w:r>
      <w:r w:rsidRPr="00F55E1F">
        <w:rPr>
          <w:rFonts w:ascii="Palatino Linotype" w:hAnsi="Palatino Linotype" w:eastAsia="Palatino Linotype" w:cs="Palatino Linotype"/>
          <w:sz w:val="24"/>
          <w:szCs w:val="24"/>
        </w:rPr>
        <w:t xml:space="preserve"> a supplement to Advice Letter 25-W to incorporate the </w:t>
      </w:r>
      <w:r w:rsidR="008F01B2">
        <w:rPr>
          <w:rFonts w:ascii="Palatino Linotype" w:hAnsi="Palatino Linotype" w:eastAsia="Palatino Linotype" w:cs="Palatino Linotype"/>
          <w:sz w:val="24"/>
          <w:szCs w:val="24"/>
        </w:rPr>
        <w:t xml:space="preserve">approved </w:t>
      </w:r>
      <w:r w:rsidR="003F5481">
        <w:rPr>
          <w:rFonts w:ascii="Palatino Linotype" w:hAnsi="Palatino Linotype" w:eastAsia="Palatino Linotype" w:cs="Palatino Linotype"/>
          <w:sz w:val="24"/>
          <w:szCs w:val="24"/>
        </w:rPr>
        <w:t xml:space="preserve">TY </w:t>
      </w:r>
      <w:r w:rsidRPr="4FD8D563" w:rsidR="008F01B2">
        <w:rPr>
          <w:rFonts w:ascii="Palatino Linotype" w:hAnsi="Palatino Linotype" w:eastAsia="Palatino Linotype" w:cs="Palatino Linotype"/>
          <w:sz w:val="24"/>
          <w:szCs w:val="24"/>
        </w:rPr>
        <w:t>202</w:t>
      </w:r>
      <w:r w:rsidRPr="4FD8D563" w:rsidR="12F544EF">
        <w:rPr>
          <w:rFonts w:ascii="Palatino Linotype" w:hAnsi="Palatino Linotype" w:eastAsia="Palatino Linotype" w:cs="Palatino Linotype"/>
          <w:sz w:val="24"/>
          <w:szCs w:val="24"/>
        </w:rPr>
        <w:t>5</w:t>
      </w:r>
      <w:r w:rsidRPr="00F55E1F">
        <w:rPr>
          <w:rFonts w:ascii="Palatino Linotype" w:hAnsi="Palatino Linotype" w:eastAsia="Palatino Linotype" w:cs="Palatino Linotype"/>
          <w:sz w:val="24"/>
          <w:szCs w:val="24"/>
        </w:rPr>
        <w:t xml:space="preserve"> rate schedules attached to</w:t>
      </w:r>
      <w:r w:rsidR="008F01B2">
        <w:rPr>
          <w:rFonts w:ascii="Palatino Linotype" w:hAnsi="Palatino Linotype" w:eastAsia="Palatino Linotype" w:cs="Palatino Linotype"/>
          <w:sz w:val="24"/>
          <w:szCs w:val="24"/>
        </w:rPr>
        <w:t xml:space="preserve"> Res. W-</w:t>
      </w:r>
      <w:r w:rsidR="0034274E">
        <w:rPr>
          <w:rFonts w:ascii="Palatino Linotype" w:hAnsi="Palatino Linotype" w:eastAsia="Palatino Linotype" w:cs="Palatino Linotype"/>
          <w:sz w:val="24"/>
          <w:szCs w:val="24"/>
        </w:rPr>
        <w:t>5296</w:t>
      </w:r>
      <w:r w:rsidRPr="00F55E1F">
        <w:rPr>
          <w:rFonts w:ascii="Palatino Linotype" w:hAnsi="Palatino Linotype" w:eastAsia="Palatino Linotype" w:cs="Palatino Linotype"/>
          <w:sz w:val="24"/>
          <w:szCs w:val="24"/>
        </w:rPr>
        <w:t xml:space="preserve"> as Appendix B </w:t>
      </w:r>
      <w:r w:rsidR="007E5CD1">
        <w:rPr>
          <w:rFonts w:ascii="Palatino Linotype" w:hAnsi="Palatino Linotype" w:eastAsia="Palatino Linotype" w:cs="Palatino Linotype"/>
          <w:sz w:val="24"/>
          <w:szCs w:val="24"/>
        </w:rPr>
        <w:t xml:space="preserve">no later than </w:t>
      </w:r>
      <w:r w:rsidR="00153C02">
        <w:rPr>
          <w:rFonts w:ascii="Palatino Linotype" w:hAnsi="Palatino Linotype" w:eastAsia="Palatino Linotype" w:cs="Palatino Linotype"/>
          <w:sz w:val="24"/>
          <w:szCs w:val="24"/>
        </w:rPr>
        <w:t>June</w:t>
      </w:r>
      <w:r w:rsidR="006134E6">
        <w:rPr>
          <w:rFonts w:ascii="Palatino Linotype" w:hAnsi="Palatino Linotype" w:eastAsia="Palatino Linotype" w:cs="Palatino Linotype"/>
          <w:sz w:val="24"/>
          <w:szCs w:val="24"/>
        </w:rPr>
        <w:t xml:space="preserve"> 25</w:t>
      </w:r>
      <w:r w:rsidR="007E5CD1">
        <w:rPr>
          <w:rFonts w:ascii="Palatino Linotype" w:hAnsi="Palatino Linotype" w:eastAsia="Palatino Linotype" w:cs="Palatino Linotype"/>
          <w:sz w:val="24"/>
          <w:szCs w:val="24"/>
        </w:rPr>
        <w:t>, 2025</w:t>
      </w:r>
      <w:r w:rsidRPr="00F55E1F" w:rsidR="004F7949">
        <w:rPr>
          <w:rFonts w:ascii="Palatino Linotype" w:hAnsi="Palatino Linotype" w:eastAsia="Palatino Linotype" w:cs="Palatino Linotype"/>
          <w:sz w:val="24"/>
          <w:szCs w:val="24"/>
        </w:rPr>
        <w:t xml:space="preserve"> </w:t>
      </w:r>
      <w:r w:rsidR="00DB31CA">
        <w:rPr>
          <w:rFonts w:ascii="Palatino Linotype" w:hAnsi="Palatino Linotype" w:eastAsia="Palatino Linotype" w:cs="Palatino Linotype"/>
          <w:sz w:val="24"/>
          <w:szCs w:val="24"/>
        </w:rPr>
        <w:t>for rates effective Ju</w:t>
      </w:r>
      <w:r w:rsidR="0012049D">
        <w:rPr>
          <w:rFonts w:ascii="Palatino Linotype" w:hAnsi="Palatino Linotype" w:eastAsia="Palatino Linotype" w:cs="Palatino Linotype"/>
          <w:sz w:val="24"/>
          <w:szCs w:val="24"/>
        </w:rPr>
        <w:t>ly</w:t>
      </w:r>
      <w:r w:rsidR="00DB31CA">
        <w:rPr>
          <w:rFonts w:ascii="Palatino Linotype" w:hAnsi="Palatino Linotype" w:eastAsia="Palatino Linotype" w:cs="Palatino Linotype"/>
          <w:sz w:val="24"/>
          <w:szCs w:val="24"/>
        </w:rPr>
        <w:t xml:space="preserve"> 1, 2025 </w:t>
      </w:r>
      <w:r w:rsidRPr="00F55E1F" w:rsidR="004F7949">
        <w:rPr>
          <w:rFonts w:ascii="Palatino Linotype" w:hAnsi="Palatino Linotype" w:eastAsia="Palatino Linotype" w:cs="Palatino Linotype"/>
          <w:sz w:val="24"/>
          <w:szCs w:val="24"/>
        </w:rPr>
        <w:t>and</w:t>
      </w:r>
      <w:r w:rsidRPr="00F55E1F">
        <w:rPr>
          <w:rFonts w:ascii="Palatino Linotype" w:hAnsi="Palatino Linotype" w:eastAsia="Palatino Linotype" w:cs="Palatino Linotype"/>
          <w:sz w:val="24"/>
          <w:szCs w:val="24"/>
        </w:rPr>
        <w:t xml:space="preserve"> concurrently cancel its presently effective rate Schedules: Schedule No. 1, General Metered Service and Schedule No. 2, Residential Flat Rate Service. </w:t>
      </w:r>
    </w:p>
    <w:p w:rsidR="004F7949" w:rsidP="004F7949" w:rsidRDefault="00F55E1F" w14:paraId="1C8311DC" w14:textId="771E2F92">
      <w:pPr>
        <w:pStyle w:val="ListParagraph"/>
        <w:numPr>
          <w:ilvl w:val="0"/>
          <w:numId w:val="31"/>
        </w:numPr>
        <w:rPr>
          <w:rFonts w:ascii="Palatino Linotype" w:hAnsi="Palatino Linotype" w:eastAsia="Palatino Linotype" w:cs="Palatino Linotype"/>
          <w:sz w:val="24"/>
          <w:szCs w:val="24"/>
        </w:rPr>
      </w:pPr>
      <w:r w:rsidRPr="005735F6">
        <w:rPr>
          <w:rFonts w:ascii="Palatino Linotype" w:hAnsi="Palatino Linotype" w:eastAsia="Palatino Linotype" w:cs="Palatino Linotype"/>
          <w:sz w:val="24"/>
          <w:szCs w:val="24"/>
        </w:rPr>
        <w:t xml:space="preserve">Slide Inn Water Company shall </w:t>
      </w:r>
      <w:r w:rsidRPr="08D5C009" w:rsidR="6D0F5605">
        <w:rPr>
          <w:rFonts w:ascii="Palatino Linotype" w:hAnsi="Palatino Linotype" w:eastAsia="Palatino Linotype" w:cs="Palatino Linotype"/>
          <w:sz w:val="24"/>
          <w:szCs w:val="24"/>
        </w:rPr>
        <w:t>submit</w:t>
      </w:r>
      <w:r w:rsidRPr="005735F6">
        <w:rPr>
          <w:rFonts w:ascii="Palatino Linotype" w:hAnsi="Palatino Linotype" w:eastAsia="Palatino Linotype" w:cs="Palatino Linotype"/>
          <w:sz w:val="24"/>
          <w:szCs w:val="24"/>
        </w:rPr>
        <w:t xml:space="preserve"> a Tier 1 Advice Letter</w:t>
      </w:r>
      <w:r w:rsidR="00080B11">
        <w:rPr>
          <w:rFonts w:ascii="Palatino Linotype" w:hAnsi="Palatino Linotype" w:eastAsia="Palatino Linotype" w:cs="Palatino Linotype"/>
          <w:sz w:val="24"/>
          <w:szCs w:val="24"/>
        </w:rPr>
        <w:t>,</w:t>
      </w:r>
      <w:r w:rsidR="005D0616">
        <w:rPr>
          <w:rFonts w:ascii="Palatino Linotype" w:hAnsi="Palatino Linotype" w:eastAsia="Palatino Linotype" w:cs="Palatino Linotype"/>
          <w:sz w:val="24"/>
          <w:szCs w:val="24"/>
        </w:rPr>
        <w:t xml:space="preserve"> </w:t>
      </w:r>
      <w:r w:rsidR="0099753D">
        <w:rPr>
          <w:rFonts w:ascii="Palatino Linotype" w:hAnsi="Palatino Linotype" w:eastAsia="Palatino Linotype" w:cs="Palatino Linotype"/>
          <w:sz w:val="24"/>
          <w:szCs w:val="24"/>
        </w:rPr>
        <w:t xml:space="preserve">at least </w:t>
      </w:r>
      <w:r w:rsidR="005D0616">
        <w:rPr>
          <w:rFonts w:ascii="Palatino Linotype" w:hAnsi="Palatino Linotype" w:eastAsia="Palatino Linotype" w:cs="Palatino Linotype"/>
          <w:sz w:val="24"/>
          <w:szCs w:val="24"/>
        </w:rPr>
        <w:t>30 days before</w:t>
      </w:r>
      <w:r w:rsidR="00F3052E">
        <w:rPr>
          <w:rFonts w:ascii="Palatino Linotype" w:hAnsi="Palatino Linotype" w:eastAsia="Palatino Linotype" w:cs="Palatino Linotype"/>
          <w:sz w:val="24"/>
          <w:szCs w:val="24"/>
        </w:rPr>
        <w:t xml:space="preserve"> </w:t>
      </w:r>
      <w:r w:rsidR="0099753D">
        <w:rPr>
          <w:rFonts w:ascii="Palatino Linotype" w:hAnsi="Palatino Linotype" w:eastAsia="Palatino Linotype" w:cs="Palatino Linotype"/>
          <w:sz w:val="24"/>
          <w:szCs w:val="24"/>
        </w:rPr>
        <w:t>the effective date</w:t>
      </w:r>
      <w:r w:rsidR="00080B11">
        <w:rPr>
          <w:rFonts w:ascii="Palatino Linotype" w:hAnsi="Palatino Linotype" w:eastAsia="Palatino Linotype" w:cs="Palatino Linotype"/>
          <w:sz w:val="24"/>
          <w:szCs w:val="24"/>
        </w:rPr>
        <w:t>,</w:t>
      </w:r>
      <w:r w:rsidR="0099753D">
        <w:rPr>
          <w:rFonts w:ascii="Palatino Linotype" w:hAnsi="Palatino Linotype" w:eastAsia="Palatino Linotype" w:cs="Palatino Linotype"/>
          <w:sz w:val="24"/>
          <w:szCs w:val="24"/>
        </w:rPr>
        <w:t xml:space="preserve"> </w:t>
      </w:r>
      <w:r w:rsidRPr="005735F6">
        <w:rPr>
          <w:rFonts w:ascii="Palatino Linotype" w:hAnsi="Palatino Linotype" w:eastAsia="Palatino Linotype" w:cs="Palatino Linotype"/>
          <w:sz w:val="24"/>
          <w:szCs w:val="24"/>
        </w:rPr>
        <w:t xml:space="preserve">to implement the revised rates attached to this Resolution as Appendix B for </w:t>
      </w:r>
      <w:r w:rsidR="003F5481">
        <w:rPr>
          <w:rFonts w:ascii="Palatino Linotype" w:hAnsi="Palatino Linotype" w:eastAsia="Palatino Linotype" w:cs="Palatino Linotype"/>
          <w:sz w:val="24"/>
          <w:szCs w:val="24"/>
        </w:rPr>
        <w:t>EY</w:t>
      </w:r>
      <w:r w:rsidRPr="005735F6">
        <w:rPr>
          <w:rFonts w:ascii="Palatino Linotype" w:hAnsi="Palatino Linotype" w:eastAsia="Palatino Linotype" w:cs="Palatino Linotype"/>
          <w:sz w:val="24"/>
          <w:szCs w:val="24"/>
        </w:rPr>
        <w:t xml:space="preserve"> </w:t>
      </w:r>
      <w:r w:rsidRPr="08D5C009" w:rsidR="003140AF">
        <w:rPr>
          <w:rFonts w:ascii="Palatino Linotype" w:hAnsi="Palatino Linotype" w:eastAsia="Palatino Linotype" w:cs="Palatino Linotype"/>
          <w:sz w:val="24"/>
          <w:szCs w:val="24"/>
        </w:rPr>
        <w:t>202</w:t>
      </w:r>
      <w:r w:rsidRPr="08D5C009" w:rsidR="6320013C">
        <w:rPr>
          <w:rFonts w:ascii="Palatino Linotype" w:hAnsi="Palatino Linotype" w:eastAsia="Palatino Linotype" w:cs="Palatino Linotype"/>
          <w:sz w:val="24"/>
          <w:szCs w:val="24"/>
        </w:rPr>
        <w:t>6</w:t>
      </w:r>
      <w:r w:rsidRPr="005735F6" w:rsidR="003140AF">
        <w:rPr>
          <w:rFonts w:ascii="Palatino Linotype" w:hAnsi="Palatino Linotype" w:eastAsia="Palatino Linotype" w:cs="Palatino Linotype"/>
          <w:sz w:val="24"/>
          <w:szCs w:val="24"/>
        </w:rPr>
        <w:t xml:space="preserve"> and</w:t>
      </w:r>
      <w:r w:rsidRPr="005735F6">
        <w:rPr>
          <w:rFonts w:ascii="Palatino Linotype" w:hAnsi="Palatino Linotype" w:eastAsia="Palatino Linotype" w:cs="Palatino Linotype"/>
          <w:sz w:val="24"/>
          <w:szCs w:val="24"/>
        </w:rPr>
        <w:t xml:space="preserve"> concurrently cancel its </w:t>
      </w:r>
      <w:r w:rsidR="000350D1">
        <w:rPr>
          <w:rFonts w:ascii="Palatino Linotype" w:hAnsi="Palatino Linotype" w:eastAsia="Palatino Linotype" w:cs="Palatino Linotype"/>
          <w:sz w:val="24"/>
          <w:szCs w:val="24"/>
        </w:rPr>
        <w:t>then</w:t>
      </w:r>
      <w:r w:rsidRPr="005735F6">
        <w:rPr>
          <w:rFonts w:ascii="Palatino Linotype" w:hAnsi="Palatino Linotype" w:eastAsia="Palatino Linotype" w:cs="Palatino Linotype"/>
          <w:sz w:val="24"/>
          <w:szCs w:val="24"/>
        </w:rPr>
        <w:t xml:space="preserve"> presently</w:t>
      </w:r>
      <w:r w:rsidR="0012049D">
        <w:rPr>
          <w:rFonts w:ascii="Palatino Linotype" w:hAnsi="Palatino Linotype" w:eastAsia="Palatino Linotype" w:cs="Palatino Linotype"/>
          <w:sz w:val="24"/>
          <w:szCs w:val="24"/>
        </w:rPr>
        <w:t>-</w:t>
      </w:r>
      <w:r w:rsidRPr="005735F6">
        <w:rPr>
          <w:rFonts w:ascii="Palatino Linotype" w:hAnsi="Palatino Linotype" w:eastAsia="Palatino Linotype" w:cs="Palatino Linotype"/>
          <w:sz w:val="24"/>
          <w:szCs w:val="24"/>
        </w:rPr>
        <w:t xml:space="preserve"> effective rate Schedules: Schedule No. </w:t>
      </w:r>
      <w:r w:rsidRPr="00F55E1F" w:rsidR="001912EA">
        <w:rPr>
          <w:rFonts w:ascii="Palatino Linotype" w:hAnsi="Palatino Linotype" w:eastAsia="Palatino Linotype" w:cs="Palatino Linotype"/>
          <w:sz w:val="24"/>
          <w:szCs w:val="24"/>
        </w:rPr>
        <w:t>1, General Metered Service and</w:t>
      </w:r>
      <w:r w:rsidRPr="005735F6">
        <w:rPr>
          <w:rFonts w:ascii="Palatino Linotype" w:hAnsi="Palatino Linotype" w:eastAsia="Palatino Linotype" w:cs="Palatino Linotype"/>
          <w:sz w:val="24"/>
          <w:szCs w:val="24"/>
        </w:rPr>
        <w:t xml:space="preserve"> Schedule No. 2, Residential Flat Rate Service. </w:t>
      </w:r>
      <w:r w:rsidRPr="005735F6" w:rsidR="00733D0F">
        <w:rPr>
          <w:rFonts w:ascii="Palatino Linotype" w:hAnsi="Palatino Linotype" w:eastAsia="Palatino Linotype" w:cs="Palatino Linotype"/>
          <w:sz w:val="24"/>
          <w:szCs w:val="24"/>
        </w:rPr>
        <w:t xml:space="preserve">The effective date of the revised schedules shall be </w:t>
      </w:r>
      <w:r w:rsidRPr="005735F6" w:rsidR="00265589">
        <w:rPr>
          <w:rFonts w:ascii="Palatino Linotype" w:hAnsi="Palatino Linotype" w:eastAsia="Palatino Linotype" w:cs="Palatino Linotype"/>
          <w:sz w:val="24"/>
          <w:szCs w:val="24"/>
        </w:rPr>
        <w:t>Ju</w:t>
      </w:r>
      <w:r w:rsidR="0012049D">
        <w:rPr>
          <w:rFonts w:ascii="Palatino Linotype" w:hAnsi="Palatino Linotype" w:eastAsia="Palatino Linotype" w:cs="Palatino Linotype"/>
          <w:sz w:val="24"/>
          <w:szCs w:val="24"/>
        </w:rPr>
        <w:t>ly</w:t>
      </w:r>
      <w:r w:rsidRPr="005735F6" w:rsidR="00265589">
        <w:rPr>
          <w:rFonts w:ascii="Palatino Linotype" w:hAnsi="Palatino Linotype" w:eastAsia="Palatino Linotype" w:cs="Palatino Linotype"/>
          <w:sz w:val="24"/>
          <w:szCs w:val="24"/>
        </w:rPr>
        <w:t xml:space="preserve"> </w:t>
      </w:r>
      <w:r w:rsidR="009F7288">
        <w:rPr>
          <w:rFonts w:ascii="Palatino Linotype" w:hAnsi="Palatino Linotype" w:eastAsia="Palatino Linotype" w:cs="Palatino Linotype"/>
          <w:sz w:val="24"/>
          <w:szCs w:val="24"/>
        </w:rPr>
        <w:t>1,</w:t>
      </w:r>
      <w:r w:rsidRPr="005735F6" w:rsidR="00265589">
        <w:rPr>
          <w:rFonts w:ascii="Palatino Linotype" w:hAnsi="Palatino Linotype" w:eastAsia="Palatino Linotype" w:cs="Palatino Linotype"/>
          <w:sz w:val="24"/>
          <w:szCs w:val="24"/>
        </w:rPr>
        <w:t xml:space="preserve"> 2026</w:t>
      </w:r>
      <w:r w:rsidR="00CD6BF2">
        <w:rPr>
          <w:rFonts w:ascii="Palatino Linotype" w:hAnsi="Palatino Linotype" w:eastAsia="Palatino Linotype" w:cs="Palatino Linotype"/>
          <w:sz w:val="24"/>
          <w:szCs w:val="24"/>
        </w:rPr>
        <w:t>.</w:t>
      </w:r>
    </w:p>
    <w:p w:rsidR="00B52841" w:rsidP="00B52841" w:rsidRDefault="00B52841" w14:paraId="78E632D8" w14:textId="3C7954CF">
      <w:pPr>
        <w:pStyle w:val="ListParagraph"/>
        <w:numPr>
          <w:ilvl w:val="0"/>
          <w:numId w:val="31"/>
        </w:numPr>
        <w:rPr>
          <w:rFonts w:ascii="Palatino Linotype" w:hAnsi="Palatino Linotype" w:eastAsia="Palatino Linotype" w:cs="Palatino Linotype"/>
          <w:sz w:val="24"/>
          <w:szCs w:val="24"/>
        </w:rPr>
      </w:pPr>
      <w:r w:rsidRPr="005735F6">
        <w:rPr>
          <w:rFonts w:ascii="Palatino Linotype" w:hAnsi="Palatino Linotype" w:eastAsia="Palatino Linotype" w:cs="Palatino Linotype"/>
          <w:sz w:val="24"/>
          <w:szCs w:val="24"/>
        </w:rPr>
        <w:t xml:space="preserve">Slide Inn Water Company shall </w:t>
      </w:r>
      <w:r w:rsidRPr="08D5C009">
        <w:rPr>
          <w:rFonts w:ascii="Palatino Linotype" w:hAnsi="Palatino Linotype" w:eastAsia="Palatino Linotype" w:cs="Palatino Linotype"/>
          <w:sz w:val="24"/>
          <w:szCs w:val="24"/>
        </w:rPr>
        <w:t>submit</w:t>
      </w:r>
      <w:r w:rsidRPr="005735F6">
        <w:rPr>
          <w:rFonts w:ascii="Palatino Linotype" w:hAnsi="Palatino Linotype" w:eastAsia="Palatino Linotype" w:cs="Palatino Linotype"/>
          <w:sz w:val="24"/>
          <w:szCs w:val="24"/>
        </w:rPr>
        <w:t xml:space="preserve"> a Tier 1 Advice Letter</w:t>
      </w:r>
      <w:r>
        <w:rPr>
          <w:rFonts w:ascii="Palatino Linotype" w:hAnsi="Palatino Linotype" w:eastAsia="Palatino Linotype" w:cs="Palatino Linotype"/>
          <w:sz w:val="24"/>
          <w:szCs w:val="24"/>
        </w:rPr>
        <w:t>, at least 30 days before J</w:t>
      </w:r>
      <w:r w:rsidR="000A0A4C">
        <w:rPr>
          <w:rFonts w:ascii="Palatino Linotype" w:hAnsi="Palatino Linotype" w:eastAsia="Palatino Linotype" w:cs="Palatino Linotype"/>
          <w:sz w:val="24"/>
          <w:szCs w:val="24"/>
        </w:rPr>
        <w:t>uly</w:t>
      </w:r>
      <w:r>
        <w:rPr>
          <w:rFonts w:ascii="Palatino Linotype" w:hAnsi="Palatino Linotype" w:eastAsia="Palatino Linotype" w:cs="Palatino Linotype"/>
          <w:sz w:val="24"/>
          <w:szCs w:val="24"/>
        </w:rPr>
        <w:t xml:space="preserve"> 1, 2027, </w:t>
      </w:r>
      <w:r w:rsidRPr="005735F6">
        <w:rPr>
          <w:rFonts w:ascii="Palatino Linotype" w:hAnsi="Palatino Linotype" w:eastAsia="Palatino Linotype" w:cs="Palatino Linotype"/>
          <w:sz w:val="24"/>
          <w:szCs w:val="24"/>
        </w:rPr>
        <w:t xml:space="preserve">to </w:t>
      </w:r>
      <w:r w:rsidR="00CD6BF2">
        <w:rPr>
          <w:rFonts w:ascii="Palatino Linotype" w:hAnsi="Palatino Linotype" w:eastAsia="Palatino Linotype" w:cs="Palatino Linotype"/>
          <w:sz w:val="24"/>
          <w:szCs w:val="24"/>
        </w:rPr>
        <w:t xml:space="preserve">remove </w:t>
      </w:r>
      <w:r w:rsidR="0011018D">
        <w:rPr>
          <w:rFonts w:ascii="Palatino Linotype" w:hAnsi="Palatino Linotype" w:eastAsia="Palatino Linotype" w:cs="Palatino Linotype"/>
          <w:sz w:val="24"/>
          <w:szCs w:val="24"/>
        </w:rPr>
        <w:t xml:space="preserve">$1,500 </w:t>
      </w:r>
      <w:r w:rsidR="00AA277B">
        <w:rPr>
          <w:rFonts w:ascii="Palatino Linotype" w:hAnsi="Palatino Linotype" w:eastAsia="Palatino Linotype" w:cs="Palatino Linotype"/>
          <w:sz w:val="24"/>
          <w:szCs w:val="24"/>
        </w:rPr>
        <w:t xml:space="preserve">of interest expense from </w:t>
      </w:r>
      <w:r w:rsidR="007470D6">
        <w:rPr>
          <w:rFonts w:ascii="Palatino Linotype" w:hAnsi="Palatino Linotype" w:eastAsia="Palatino Linotype" w:cs="Palatino Linotype"/>
          <w:sz w:val="24"/>
          <w:szCs w:val="24"/>
        </w:rPr>
        <w:t>its operating expenses</w:t>
      </w:r>
      <w:r w:rsidR="00C67ED3">
        <w:rPr>
          <w:rFonts w:ascii="Palatino Linotype" w:hAnsi="Palatino Linotype" w:eastAsia="Palatino Linotype" w:cs="Palatino Linotype"/>
          <w:sz w:val="24"/>
          <w:szCs w:val="24"/>
        </w:rPr>
        <w:t xml:space="preserve"> and reduce rates accordingly</w:t>
      </w:r>
      <w:r w:rsidRPr="005735F6">
        <w:rPr>
          <w:rFonts w:ascii="Palatino Linotype" w:hAnsi="Palatino Linotype" w:eastAsia="Palatino Linotype" w:cs="Palatino Linotype"/>
          <w:sz w:val="24"/>
          <w:szCs w:val="24"/>
        </w:rPr>
        <w:t>. The effective date of the revised schedules shall be J</w:t>
      </w:r>
      <w:r w:rsidR="00776578">
        <w:rPr>
          <w:rFonts w:ascii="Palatino Linotype" w:hAnsi="Palatino Linotype" w:eastAsia="Palatino Linotype" w:cs="Palatino Linotype"/>
          <w:sz w:val="24"/>
          <w:szCs w:val="24"/>
        </w:rPr>
        <w:t>ul</w:t>
      </w:r>
      <w:r w:rsidR="000E019B">
        <w:rPr>
          <w:rFonts w:ascii="Palatino Linotype" w:hAnsi="Palatino Linotype" w:eastAsia="Palatino Linotype" w:cs="Palatino Linotype"/>
          <w:sz w:val="24"/>
          <w:szCs w:val="24"/>
        </w:rPr>
        <w:t>y</w:t>
      </w:r>
      <w:r w:rsidRPr="005735F6">
        <w:rPr>
          <w:rFonts w:ascii="Palatino Linotype" w:hAnsi="Palatino Linotype" w:eastAsia="Palatino Linotype" w:cs="Palatino Linotype"/>
          <w:sz w:val="24"/>
          <w:szCs w:val="24"/>
        </w:rPr>
        <w:t xml:space="preserve"> </w:t>
      </w:r>
      <w:r>
        <w:rPr>
          <w:rFonts w:ascii="Palatino Linotype" w:hAnsi="Palatino Linotype" w:eastAsia="Palatino Linotype" w:cs="Palatino Linotype"/>
          <w:sz w:val="24"/>
          <w:szCs w:val="24"/>
        </w:rPr>
        <w:t>1,</w:t>
      </w:r>
      <w:r w:rsidRPr="005735F6">
        <w:rPr>
          <w:rFonts w:ascii="Palatino Linotype" w:hAnsi="Palatino Linotype" w:eastAsia="Palatino Linotype" w:cs="Palatino Linotype"/>
          <w:sz w:val="24"/>
          <w:szCs w:val="24"/>
        </w:rPr>
        <w:t xml:space="preserve"> 202</w:t>
      </w:r>
      <w:r w:rsidR="00CD6BF2">
        <w:rPr>
          <w:rFonts w:ascii="Palatino Linotype" w:hAnsi="Palatino Linotype" w:eastAsia="Palatino Linotype" w:cs="Palatino Linotype"/>
          <w:sz w:val="24"/>
          <w:szCs w:val="24"/>
        </w:rPr>
        <w:t>7.</w:t>
      </w:r>
    </w:p>
    <w:p w:rsidR="003C4B58" w:rsidP="003C4B58" w:rsidRDefault="003C4B58" w14:paraId="12E2553C" w14:textId="1DA965C8">
      <w:pPr>
        <w:pStyle w:val="ListParagraph"/>
        <w:numPr>
          <w:ilvl w:val="0"/>
          <w:numId w:val="31"/>
        </w:numPr>
        <w:rPr>
          <w:rFonts w:ascii="Palatino Linotype" w:hAnsi="Palatino Linotype" w:eastAsia="Palatino Linotype" w:cs="Palatino Linotype"/>
          <w:sz w:val="24"/>
          <w:szCs w:val="24"/>
        </w:rPr>
      </w:pPr>
      <w:r w:rsidRPr="00532D77">
        <w:rPr>
          <w:rFonts w:ascii="Palatino Linotype" w:hAnsi="Palatino Linotype" w:eastAsia="Palatino Linotype" w:cs="Palatino Linotype"/>
          <w:sz w:val="24"/>
          <w:szCs w:val="24"/>
        </w:rPr>
        <w:t>Slide Inn Water Company shall submit a Tier 1 Advice Letter, at least 30 days before July 1, 2027, to</w:t>
      </w:r>
      <w:r w:rsidRPr="00532D77">
        <w:rPr>
          <w:rFonts w:ascii="Palatino Linotype" w:hAnsi="Palatino Linotype" w:eastAsia="Palatino Linotype" w:cs="Palatino Linotype"/>
          <w:color w:val="000000" w:themeColor="text1"/>
          <w:sz w:val="24"/>
          <w:szCs w:val="24"/>
        </w:rPr>
        <w:t xml:space="preserve"> change its current rate design to a metered service</w:t>
      </w:r>
      <w:r w:rsidRPr="00532D77">
        <w:rPr>
          <w:rFonts w:ascii="Palatino Linotype" w:hAnsi="Palatino Linotype" w:eastAsia="Palatino Linotype" w:cs="Palatino Linotype"/>
          <w:sz w:val="24"/>
          <w:szCs w:val="24"/>
        </w:rPr>
        <w:t>. The effective date of the revised schedules shall be July 1, 2027.</w:t>
      </w:r>
    </w:p>
    <w:p w:rsidR="003C4B58" w:rsidP="003C4B58" w:rsidRDefault="003C4B58" w14:paraId="01221092" w14:textId="77777777">
      <w:pPr>
        <w:pStyle w:val="ListParagraph"/>
        <w:rPr>
          <w:rFonts w:ascii="Palatino Linotype" w:hAnsi="Palatino Linotype" w:eastAsia="Palatino Linotype" w:cs="Palatino Linotype"/>
          <w:sz w:val="24"/>
          <w:szCs w:val="24"/>
        </w:rPr>
      </w:pPr>
    </w:p>
    <w:p w:rsidR="009166F5" w:rsidP="009166F5" w:rsidRDefault="009166F5" w14:paraId="0760046E" w14:textId="77777777">
      <w:pPr>
        <w:rPr>
          <w:rStyle w:val="HeaderChar"/>
          <w:rFonts w:ascii="Palatino Linotype" w:hAnsi="Palatino Linotype" w:eastAsia="Palatino Linotype" w:cs="Palatino Linotype"/>
        </w:rPr>
      </w:pPr>
    </w:p>
    <w:p w:rsidR="009166F5" w:rsidP="009166F5" w:rsidRDefault="009166F5" w14:paraId="438AC44A" w14:textId="77777777">
      <w:pPr>
        <w:rPr>
          <w:rStyle w:val="HeaderChar"/>
          <w:rFonts w:ascii="Palatino Linotype" w:hAnsi="Palatino Linotype" w:eastAsia="Palatino Linotype" w:cs="Palatino Linotype"/>
        </w:rPr>
      </w:pPr>
    </w:p>
    <w:p w:rsidR="009166F5" w:rsidP="009166F5" w:rsidRDefault="009166F5" w14:paraId="37D4D6DD" w14:textId="77777777">
      <w:pPr>
        <w:rPr>
          <w:rStyle w:val="HeaderChar"/>
          <w:rFonts w:ascii="Palatino Linotype" w:hAnsi="Palatino Linotype" w:eastAsia="Palatino Linotype" w:cs="Palatino Linotype"/>
        </w:rPr>
      </w:pPr>
    </w:p>
    <w:p w:rsidR="009166F5" w:rsidP="009166F5" w:rsidRDefault="009166F5" w14:paraId="6BD1E7C8" w14:textId="77777777">
      <w:pPr>
        <w:rPr>
          <w:rStyle w:val="HeaderChar"/>
          <w:rFonts w:ascii="Palatino Linotype" w:hAnsi="Palatino Linotype" w:eastAsia="Palatino Linotype" w:cs="Palatino Linotype"/>
        </w:rPr>
      </w:pPr>
    </w:p>
    <w:p w:rsidR="009166F5" w:rsidP="009166F5" w:rsidRDefault="009166F5" w14:paraId="52A2C44A" w14:textId="77777777">
      <w:pPr>
        <w:rPr>
          <w:rStyle w:val="HeaderChar"/>
          <w:rFonts w:ascii="Palatino Linotype" w:hAnsi="Palatino Linotype" w:eastAsia="Palatino Linotype" w:cs="Palatino Linotype"/>
        </w:rPr>
      </w:pPr>
    </w:p>
    <w:p w:rsidR="009166F5" w:rsidP="009166F5" w:rsidRDefault="009166F5" w14:paraId="4A0312FB" w14:textId="77777777">
      <w:pPr>
        <w:rPr>
          <w:rStyle w:val="HeaderChar"/>
          <w:rFonts w:ascii="Palatino Linotype" w:hAnsi="Palatino Linotype" w:eastAsia="Palatino Linotype" w:cs="Palatino Linotype"/>
        </w:rPr>
      </w:pPr>
    </w:p>
    <w:p w:rsidR="009166F5" w:rsidP="009166F5" w:rsidRDefault="009166F5" w14:paraId="495B4DDE" w14:textId="77777777">
      <w:pPr>
        <w:rPr>
          <w:rStyle w:val="HeaderChar"/>
          <w:rFonts w:ascii="Palatino Linotype" w:hAnsi="Palatino Linotype" w:eastAsia="Palatino Linotype" w:cs="Palatino Linotype"/>
        </w:rPr>
      </w:pPr>
    </w:p>
    <w:p w:rsidR="009166F5" w:rsidP="009166F5" w:rsidRDefault="009166F5" w14:paraId="47F0DBAB" w14:textId="77777777">
      <w:pPr>
        <w:rPr>
          <w:rStyle w:val="HeaderChar"/>
          <w:rFonts w:ascii="Palatino Linotype" w:hAnsi="Palatino Linotype" w:eastAsia="Palatino Linotype" w:cs="Palatino Linotype"/>
        </w:rPr>
      </w:pPr>
    </w:p>
    <w:p w:rsidR="009166F5" w:rsidP="009166F5" w:rsidRDefault="009166F5" w14:paraId="5F0F6C81" w14:textId="77777777">
      <w:pPr>
        <w:rPr>
          <w:rStyle w:val="HeaderChar"/>
          <w:rFonts w:ascii="Palatino Linotype" w:hAnsi="Palatino Linotype" w:eastAsia="Palatino Linotype" w:cs="Palatino Linotype"/>
        </w:rPr>
      </w:pPr>
    </w:p>
    <w:p w:rsidRPr="009166F5" w:rsidR="002919DE" w:rsidP="009166F5" w:rsidRDefault="002919DE" w14:paraId="4F734981" w14:textId="77777777">
      <w:pPr>
        <w:rPr>
          <w:rStyle w:val="HeaderChar"/>
          <w:rFonts w:ascii="Palatino Linotype" w:hAnsi="Palatino Linotype" w:eastAsia="Palatino Linotype" w:cs="Palatino Linotype"/>
        </w:rPr>
      </w:pPr>
    </w:p>
    <w:p w:rsidRPr="009617C9" w:rsidR="001E2FB4" w:rsidRDefault="00AE57DD" w14:paraId="452B07C4" w14:textId="5B3C30F4">
      <w:pPr>
        <w:pStyle w:val="Body"/>
        <w:spacing w:after="0" w:line="240" w:lineRule="auto"/>
        <w:rPr>
          <w:rStyle w:val="HeaderChar"/>
          <w:rFonts w:ascii="Palatino Linotype" w:hAnsi="Palatino Linotype" w:eastAsia="Palatino Linotype" w:cs="Palatino Linotype"/>
          <w:sz w:val="24"/>
          <w:szCs w:val="24"/>
        </w:rPr>
      </w:pPr>
      <w:r w:rsidRPr="009617C9">
        <w:rPr>
          <w:rStyle w:val="HeaderChar"/>
          <w:rFonts w:ascii="Palatino Linotype" w:hAnsi="Palatino Linotype" w:eastAsia="Palatino Linotype" w:cs="Palatino Linotype"/>
          <w:sz w:val="24"/>
          <w:szCs w:val="24"/>
        </w:rPr>
        <w:t>This Resolution is effective today.</w:t>
      </w:r>
    </w:p>
    <w:p w:rsidR="001E2FB4" w:rsidRDefault="001E2FB4" w14:paraId="1ED5B62F" w14:textId="77777777">
      <w:pPr>
        <w:pStyle w:val="Body"/>
        <w:spacing w:after="0" w:line="240" w:lineRule="auto"/>
        <w:rPr>
          <w:rStyle w:val="HeaderChar"/>
          <w:rFonts w:ascii="Palatino Linotype" w:hAnsi="Palatino Linotype" w:eastAsia="Palatino Linotype" w:cs="Palatino Linotype"/>
          <w:sz w:val="24"/>
          <w:szCs w:val="24"/>
        </w:rPr>
      </w:pPr>
    </w:p>
    <w:p w:rsidRPr="009617C9" w:rsidR="0073695C" w:rsidRDefault="0073695C" w14:paraId="15768A2D" w14:textId="77777777">
      <w:pPr>
        <w:pStyle w:val="Body"/>
        <w:spacing w:after="0" w:line="240" w:lineRule="auto"/>
        <w:rPr>
          <w:rStyle w:val="HeaderChar"/>
          <w:rFonts w:ascii="Palatino Linotype" w:hAnsi="Palatino Linotype" w:eastAsia="Palatino Linotype" w:cs="Palatino Linotype"/>
          <w:sz w:val="24"/>
          <w:szCs w:val="24"/>
        </w:rPr>
      </w:pPr>
    </w:p>
    <w:p w:rsidR="0022157B" w:rsidRDefault="00AE57DD" w14:paraId="3AA14265" w14:textId="76B7BDA2">
      <w:pPr>
        <w:pStyle w:val="Body"/>
        <w:spacing w:after="0" w:line="240" w:lineRule="auto"/>
        <w:rPr>
          <w:rFonts w:ascii="Palatino Linotype" w:hAnsi="Palatino Linotype" w:eastAsia="Palatino Linotype" w:cs="Palatino Linotype"/>
          <w:sz w:val="24"/>
          <w:szCs w:val="24"/>
        </w:rPr>
      </w:pPr>
      <w:r w:rsidRPr="3E9B5E16">
        <w:rPr>
          <w:rStyle w:val="HeaderChar"/>
          <w:rFonts w:ascii="Palatino Linotype" w:hAnsi="Palatino Linotype" w:eastAsia="Palatino Linotype" w:cs="Palatino Linotype"/>
          <w:sz w:val="24"/>
          <w:szCs w:val="24"/>
        </w:rPr>
        <w:t>I certify that the foregoing resolution was duly introduced, passed, and adopted at a conference of the Public Utilities Commission of the State of California held</w:t>
      </w:r>
      <w:r w:rsidRPr="3E9B5E16" w:rsidR="00222A8B">
        <w:rPr>
          <w:rStyle w:val="HeaderChar"/>
          <w:rFonts w:ascii="Palatino Linotype" w:hAnsi="Palatino Linotype" w:eastAsia="Palatino Linotype" w:cs="Palatino Linotype"/>
          <w:sz w:val="24"/>
          <w:szCs w:val="24"/>
        </w:rPr>
        <w:t xml:space="preserve"> </w:t>
      </w:r>
      <w:r w:rsidRPr="3E9B5E16" w:rsidR="2489E5E5">
        <w:rPr>
          <w:rStyle w:val="HeaderChar"/>
          <w:rFonts w:ascii="Palatino Linotype" w:hAnsi="Palatino Linotype" w:eastAsia="Palatino Linotype" w:cs="Palatino Linotype"/>
          <w:sz w:val="24"/>
          <w:szCs w:val="24"/>
        </w:rPr>
        <w:t xml:space="preserve">June </w:t>
      </w:r>
      <w:r w:rsidRPr="3E9B5E16" w:rsidR="54520A1D">
        <w:rPr>
          <w:rStyle w:val="HeaderChar"/>
          <w:rFonts w:ascii="Palatino Linotype" w:hAnsi="Palatino Linotype" w:eastAsia="Palatino Linotype" w:cs="Palatino Linotype"/>
          <w:sz w:val="24"/>
          <w:szCs w:val="24"/>
        </w:rPr>
        <w:t>26</w:t>
      </w:r>
      <w:r w:rsidRPr="3E9B5E16" w:rsidR="00222A8B">
        <w:rPr>
          <w:rStyle w:val="HeaderChar"/>
          <w:rFonts w:ascii="Palatino Linotype" w:hAnsi="Palatino Linotype" w:eastAsia="Palatino Linotype" w:cs="Palatino Linotype"/>
          <w:sz w:val="24"/>
          <w:szCs w:val="24"/>
        </w:rPr>
        <w:t>, 20</w:t>
      </w:r>
      <w:r w:rsidRPr="3E9B5E16" w:rsidR="00FB56CC">
        <w:rPr>
          <w:rStyle w:val="HeaderChar"/>
          <w:rFonts w:ascii="Palatino Linotype" w:hAnsi="Palatino Linotype" w:eastAsia="Palatino Linotype" w:cs="Palatino Linotype"/>
          <w:sz w:val="24"/>
          <w:szCs w:val="24"/>
        </w:rPr>
        <w:t>2</w:t>
      </w:r>
      <w:r w:rsidRPr="3E9B5E16" w:rsidR="00890DF3">
        <w:rPr>
          <w:rStyle w:val="HeaderChar"/>
          <w:rFonts w:ascii="Palatino Linotype" w:hAnsi="Palatino Linotype" w:eastAsia="Palatino Linotype" w:cs="Palatino Linotype"/>
          <w:sz w:val="24"/>
          <w:szCs w:val="24"/>
        </w:rPr>
        <w:t>5</w:t>
      </w:r>
      <w:r w:rsidRPr="3E9B5E16">
        <w:rPr>
          <w:rStyle w:val="HeaderChar"/>
          <w:rFonts w:ascii="Palatino Linotype" w:hAnsi="Palatino Linotype" w:eastAsia="Palatino Linotype" w:cs="Palatino Linotype"/>
          <w:sz w:val="24"/>
          <w:szCs w:val="24"/>
        </w:rPr>
        <w:t>; the following Commissioners voting favorably thereon:</w:t>
      </w:r>
    </w:p>
    <w:p w:rsidRPr="009617C9" w:rsidR="0022157B" w:rsidRDefault="0022157B" w14:paraId="6E02487C" w14:textId="77777777">
      <w:pPr>
        <w:pStyle w:val="Body"/>
        <w:spacing w:after="0" w:line="240" w:lineRule="auto"/>
        <w:rPr>
          <w:rFonts w:ascii="Palatino Linotype" w:hAnsi="Palatino Linotype" w:eastAsia="Palatino Linotype" w:cs="Palatino Linotype"/>
          <w:sz w:val="24"/>
          <w:szCs w:val="24"/>
        </w:rPr>
      </w:pPr>
    </w:p>
    <w:p w:rsidRPr="009617C9" w:rsidR="001E2FB4" w:rsidRDefault="001E2FB4" w14:paraId="135E256B" w14:textId="77777777">
      <w:pPr>
        <w:pStyle w:val="Body"/>
        <w:spacing w:after="0" w:line="240" w:lineRule="auto"/>
        <w:rPr>
          <w:rFonts w:ascii="Palatino Linotype" w:hAnsi="Palatino Linotype" w:eastAsia="Palatino Linotype" w:cs="Palatino Linotype"/>
          <w:sz w:val="24"/>
          <w:szCs w:val="24"/>
        </w:rPr>
      </w:pPr>
    </w:p>
    <w:p w:rsidRPr="00A9687B" w:rsidR="001034F7" w:rsidP="001034F7" w:rsidRDefault="001034F7" w14:paraId="01F0CC5B" w14:textId="77777777">
      <w:pPr>
        <w:jc w:val="right"/>
        <w:rPr>
          <w:rFonts w:ascii="Palatino Linotype" w:hAnsi="Palatino Linotype"/>
          <w:u w:val="single"/>
        </w:rPr>
      </w:pPr>
      <w:r w:rsidRPr="00A9687B">
        <w:rPr>
          <w:rFonts w:ascii="Palatino Linotype" w:hAnsi="Palatino Linotype"/>
          <w:u w:val="single"/>
        </w:rPr>
        <w:t xml:space="preserve">ALICE REYNOLDS </w:t>
      </w:r>
    </w:p>
    <w:p w:rsidR="001034F7" w:rsidP="001034F7" w:rsidRDefault="001034F7" w14:paraId="0DDC68A6" w14:textId="77777777">
      <w:pPr>
        <w:jc w:val="right"/>
        <w:rPr>
          <w:rFonts w:ascii="Palatino Linotype" w:hAnsi="Palatino Linotype"/>
          <w:u w:val="single"/>
        </w:rPr>
      </w:pPr>
      <w:r w:rsidRPr="00A9687B">
        <w:rPr>
          <w:rFonts w:ascii="Palatino Linotype" w:hAnsi="Palatino Linotype"/>
          <w:u w:val="single"/>
        </w:rPr>
        <w:t xml:space="preserve">President </w:t>
      </w:r>
    </w:p>
    <w:p w:rsidRPr="00A9687B" w:rsidR="001034F7" w:rsidP="001034F7" w:rsidRDefault="001034F7" w14:paraId="12ADAA37" w14:textId="77777777">
      <w:pPr>
        <w:jc w:val="right"/>
        <w:rPr>
          <w:rFonts w:ascii="Palatino Linotype" w:hAnsi="Palatino Linotype"/>
          <w:u w:val="single"/>
        </w:rPr>
      </w:pPr>
    </w:p>
    <w:p w:rsidRPr="00A9687B" w:rsidR="001034F7" w:rsidP="001034F7" w:rsidRDefault="001034F7" w14:paraId="5BA75483" w14:textId="77777777">
      <w:pPr>
        <w:jc w:val="right"/>
        <w:rPr>
          <w:rFonts w:ascii="Palatino Linotype" w:hAnsi="Palatino Linotype"/>
          <w:u w:val="single"/>
        </w:rPr>
      </w:pPr>
      <w:r w:rsidRPr="00A9687B">
        <w:rPr>
          <w:rFonts w:ascii="Palatino Linotype" w:hAnsi="Palatino Linotype"/>
          <w:u w:val="single"/>
        </w:rPr>
        <w:t xml:space="preserve"> DARCIE L. HOUCK</w:t>
      </w:r>
    </w:p>
    <w:p w:rsidRPr="00A9687B" w:rsidR="001034F7" w:rsidP="001034F7" w:rsidRDefault="001034F7" w14:paraId="3D621CE0" w14:textId="77777777">
      <w:pPr>
        <w:jc w:val="right"/>
        <w:rPr>
          <w:rFonts w:ascii="Palatino Linotype" w:hAnsi="Palatino Linotype"/>
          <w:u w:val="single"/>
        </w:rPr>
      </w:pPr>
      <w:r w:rsidRPr="00A9687B">
        <w:rPr>
          <w:rFonts w:ascii="Palatino Linotype" w:hAnsi="Palatino Linotype"/>
          <w:u w:val="single"/>
        </w:rPr>
        <w:t>JOHN REYNOLDS</w:t>
      </w:r>
    </w:p>
    <w:p w:rsidRPr="00A9687B" w:rsidR="001034F7" w:rsidP="001034F7" w:rsidRDefault="001034F7" w14:paraId="77FA9DCE" w14:textId="77777777">
      <w:pPr>
        <w:jc w:val="right"/>
        <w:rPr>
          <w:rFonts w:ascii="Palatino Linotype" w:hAnsi="Palatino Linotype"/>
          <w:u w:val="single"/>
        </w:rPr>
      </w:pPr>
      <w:r w:rsidRPr="00A9687B">
        <w:rPr>
          <w:rFonts w:ascii="Palatino Linotype" w:hAnsi="Palatino Linotype"/>
          <w:u w:val="single"/>
        </w:rPr>
        <w:t xml:space="preserve"> KAREN DOUGLAS </w:t>
      </w:r>
    </w:p>
    <w:p w:rsidRPr="00A9687B" w:rsidR="001034F7" w:rsidP="001034F7" w:rsidRDefault="001034F7" w14:paraId="6484DF45" w14:textId="77777777">
      <w:pPr>
        <w:jc w:val="right"/>
        <w:rPr>
          <w:rFonts w:ascii="Palatino Linotype" w:hAnsi="Palatino Linotype"/>
          <w:u w:val="single"/>
        </w:rPr>
      </w:pPr>
      <w:r w:rsidRPr="00A9687B">
        <w:rPr>
          <w:rFonts w:ascii="Palatino Linotype" w:hAnsi="Palatino Linotype"/>
          <w:u w:val="single"/>
        </w:rPr>
        <w:t xml:space="preserve"> MATTHEW BAKER </w:t>
      </w:r>
    </w:p>
    <w:p w:rsidR="001034F7" w:rsidP="001034F7" w:rsidRDefault="001034F7" w14:paraId="58764896" w14:textId="77777777">
      <w:pPr>
        <w:jc w:val="right"/>
        <w:rPr>
          <w:rFonts w:ascii="Palatino Linotype" w:hAnsi="Palatino Linotype"/>
          <w:u w:val="single"/>
        </w:rPr>
      </w:pPr>
      <w:r w:rsidRPr="00A9687B">
        <w:rPr>
          <w:rFonts w:ascii="Palatino Linotype" w:hAnsi="Palatino Linotype"/>
          <w:u w:val="single"/>
        </w:rPr>
        <w:t xml:space="preserve"> Commissioners</w:t>
      </w:r>
    </w:p>
    <w:p w:rsidR="00A605C9" w:rsidP="00C22624" w:rsidRDefault="00A605C9" w14:paraId="5531248A" w14:textId="77777777">
      <w:pPr>
        <w:pStyle w:val="Body"/>
        <w:spacing w:after="0" w:line="240" w:lineRule="auto"/>
        <w:jc w:val="center"/>
        <w:rPr>
          <w:rStyle w:val="HeaderChar"/>
          <w:rFonts w:ascii="Palatino Linotype" w:hAnsi="Palatino Linotype" w:eastAsia="Palatino Linotype" w:cs="Palatino Linotype"/>
          <w:b/>
          <w:sz w:val="24"/>
          <w:szCs w:val="24"/>
          <w:lang w:val="es-ES"/>
        </w:rPr>
      </w:pPr>
    </w:p>
    <w:p w:rsidR="0760BF22" w:rsidP="0760BF22" w:rsidRDefault="0760BF22" w14:paraId="68E2ACE9" w14:textId="72B20337">
      <w:pPr>
        <w:pStyle w:val="Body"/>
        <w:spacing w:after="0" w:line="240" w:lineRule="auto"/>
        <w:jc w:val="center"/>
        <w:rPr>
          <w:rStyle w:val="HeaderChar"/>
          <w:rFonts w:ascii="Palatino Linotype" w:hAnsi="Palatino Linotype" w:eastAsia="Palatino Linotype" w:cs="Palatino Linotype"/>
          <w:b/>
          <w:bCs/>
          <w:sz w:val="24"/>
          <w:szCs w:val="24"/>
          <w:lang w:val="es-ES"/>
        </w:rPr>
      </w:pPr>
    </w:p>
    <w:p w:rsidR="0760BF22" w:rsidP="0760BF22" w:rsidRDefault="0760BF22" w14:paraId="01866DDE" w14:textId="7E3490BD">
      <w:pPr>
        <w:pStyle w:val="Body"/>
        <w:spacing w:after="0" w:line="240" w:lineRule="auto"/>
        <w:jc w:val="center"/>
        <w:rPr>
          <w:rStyle w:val="HeaderChar"/>
          <w:rFonts w:ascii="Palatino Linotype" w:hAnsi="Palatino Linotype" w:eastAsia="Palatino Linotype" w:cs="Palatino Linotype"/>
          <w:b/>
          <w:bCs/>
          <w:sz w:val="24"/>
          <w:szCs w:val="24"/>
          <w:lang w:val="es-ES"/>
        </w:rPr>
      </w:pPr>
    </w:p>
    <w:p w:rsidR="0760BF22" w:rsidP="0760BF22" w:rsidRDefault="0760BF22" w14:paraId="3D6CA35A" w14:textId="0F5A3B38">
      <w:pPr>
        <w:pStyle w:val="Body"/>
        <w:spacing w:after="0" w:line="240" w:lineRule="auto"/>
        <w:jc w:val="center"/>
        <w:rPr>
          <w:rStyle w:val="HeaderChar"/>
          <w:rFonts w:ascii="Palatino Linotype" w:hAnsi="Palatino Linotype" w:eastAsia="Palatino Linotype" w:cs="Palatino Linotype"/>
          <w:b/>
          <w:bCs/>
          <w:sz w:val="24"/>
          <w:szCs w:val="24"/>
          <w:lang w:val="es-ES"/>
        </w:rPr>
      </w:pPr>
    </w:p>
    <w:p w:rsidR="0760BF22" w:rsidP="0760BF22" w:rsidRDefault="0760BF22" w14:paraId="5737D338" w14:textId="42D6E491">
      <w:pPr>
        <w:pStyle w:val="Body"/>
        <w:spacing w:after="0" w:line="240" w:lineRule="auto"/>
        <w:jc w:val="center"/>
        <w:rPr>
          <w:rStyle w:val="HeaderChar"/>
          <w:rFonts w:ascii="Palatino Linotype" w:hAnsi="Palatino Linotype" w:eastAsia="Palatino Linotype" w:cs="Palatino Linotype"/>
          <w:b/>
          <w:bCs/>
          <w:sz w:val="24"/>
          <w:szCs w:val="24"/>
          <w:lang w:val="es-ES"/>
        </w:rPr>
      </w:pPr>
    </w:p>
    <w:p w:rsidR="0760BF22" w:rsidP="0760BF22" w:rsidRDefault="0760BF22" w14:paraId="52F1AF7D" w14:textId="563B374E">
      <w:pPr>
        <w:pStyle w:val="Body"/>
        <w:spacing w:after="0" w:line="240" w:lineRule="auto"/>
        <w:jc w:val="center"/>
        <w:rPr>
          <w:rStyle w:val="HeaderChar"/>
          <w:rFonts w:ascii="Palatino Linotype" w:hAnsi="Palatino Linotype" w:eastAsia="Palatino Linotype" w:cs="Palatino Linotype"/>
          <w:b/>
          <w:bCs/>
          <w:sz w:val="24"/>
          <w:szCs w:val="24"/>
          <w:lang w:val="es-ES"/>
        </w:rPr>
      </w:pPr>
    </w:p>
    <w:p w:rsidR="0760BF22" w:rsidP="0760BF22" w:rsidRDefault="0760BF22" w14:paraId="5D5DAE26" w14:textId="35031229">
      <w:pPr>
        <w:pStyle w:val="Body"/>
        <w:spacing w:after="0" w:line="240" w:lineRule="auto"/>
        <w:jc w:val="center"/>
        <w:rPr>
          <w:rStyle w:val="HeaderChar"/>
          <w:rFonts w:ascii="Palatino Linotype" w:hAnsi="Palatino Linotype" w:eastAsia="Palatino Linotype" w:cs="Palatino Linotype"/>
          <w:b/>
          <w:bCs/>
          <w:sz w:val="24"/>
          <w:szCs w:val="24"/>
          <w:lang w:val="es-ES"/>
        </w:rPr>
      </w:pPr>
    </w:p>
    <w:p w:rsidR="0760BF22" w:rsidP="0760BF22" w:rsidRDefault="0760BF22" w14:paraId="1D3A99E4" w14:textId="0A58937F">
      <w:pPr>
        <w:pStyle w:val="Body"/>
        <w:spacing w:after="0" w:line="240" w:lineRule="auto"/>
        <w:jc w:val="center"/>
        <w:rPr>
          <w:rStyle w:val="HeaderChar"/>
          <w:rFonts w:ascii="Palatino Linotype" w:hAnsi="Palatino Linotype" w:eastAsia="Palatino Linotype" w:cs="Palatino Linotype"/>
          <w:b/>
          <w:bCs/>
          <w:sz w:val="24"/>
          <w:szCs w:val="24"/>
          <w:lang w:val="es-ES"/>
        </w:rPr>
      </w:pPr>
    </w:p>
    <w:p w:rsidR="0760BF22" w:rsidP="0760BF22" w:rsidRDefault="0760BF22" w14:paraId="631E64FA" w14:textId="713D4103">
      <w:pPr>
        <w:pStyle w:val="Body"/>
        <w:spacing w:after="0" w:line="240" w:lineRule="auto"/>
        <w:jc w:val="center"/>
        <w:rPr>
          <w:rStyle w:val="HeaderChar"/>
          <w:rFonts w:ascii="Palatino Linotype" w:hAnsi="Palatino Linotype" w:eastAsia="Palatino Linotype" w:cs="Palatino Linotype"/>
          <w:b/>
          <w:bCs/>
          <w:sz w:val="24"/>
          <w:szCs w:val="24"/>
          <w:lang w:val="es-ES"/>
        </w:rPr>
      </w:pPr>
    </w:p>
    <w:p w:rsidR="0760BF22" w:rsidP="0760BF22" w:rsidRDefault="0760BF22" w14:paraId="47D7CB27" w14:textId="41B5B1F6">
      <w:pPr>
        <w:pStyle w:val="Body"/>
        <w:spacing w:after="0" w:line="240" w:lineRule="auto"/>
        <w:jc w:val="center"/>
        <w:rPr>
          <w:rStyle w:val="HeaderChar"/>
          <w:rFonts w:ascii="Palatino Linotype" w:hAnsi="Palatino Linotype" w:eastAsia="Palatino Linotype" w:cs="Palatino Linotype"/>
          <w:b/>
          <w:bCs/>
          <w:sz w:val="24"/>
          <w:szCs w:val="24"/>
          <w:lang w:val="es-ES"/>
        </w:rPr>
      </w:pPr>
    </w:p>
    <w:p w:rsidR="0760BF22" w:rsidP="0760BF22" w:rsidRDefault="0760BF22" w14:paraId="25F6CC31" w14:textId="3A87AD3A">
      <w:pPr>
        <w:pStyle w:val="Body"/>
        <w:spacing w:after="0" w:line="240" w:lineRule="auto"/>
        <w:jc w:val="center"/>
        <w:rPr>
          <w:rStyle w:val="HeaderChar"/>
          <w:rFonts w:ascii="Palatino Linotype" w:hAnsi="Palatino Linotype" w:eastAsia="Palatino Linotype" w:cs="Palatino Linotype"/>
          <w:b/>
          <w:bCs/>
          <w:sz w:val="24"/>
          <w:szCs w:val="24"/>
          <w:lang w:val="es-ES"/>
        </w:rPr>
      </w:pPr>
    </w:p>
    <w:p w:rsidR="0760BF22" w:rsidP="0760BF22" w:rsidRDefault="0760BF22" w14:paraId="3FEF0506" w14:textId="0AF1B52C">
      <w:pPr>
        <w:pStyle w:val="Body"/>
        <w:spacing w:after="0" w:line="240" w:lineRule="auto"/>
        <w:jc w:val="center"/>
        <w:rPr>
          <w:rStyle w:val="HeaderChar"/>
          <w:rFonts w:ascii="Palatino Linotype" w:hAnsi="Palatino Linotype" w:eastAsia="Palatino Linotype" w:cs="Palatino Linotype"/>
          <w:b/>
          <w:bCs/>
          <w:sz w:val="24"/>
          <w:szCs w:val="24"/>
          <w:lang w:val="es-ES"/>
        </w:rPr>
      </w:pPr>
    </w:p>
    <w:p w:rsidR="0760BF22" w:rsidP="0760BF22" w:rsidRDefault="0760BF22" w14:paraId="4DB3205C" w14:textId="135C69E1">
      <w:pPr>
        <w:pStyle w:val="Body"/>
        <w:spacing w:after="0" w:line="240" w:lineRule="auto"/>
        <w:jc w:val="center"/>
        <w:rPr>
          <w:rStyle w:val="HeaderChar"/>
          <w:rFonts w:ascii="Palatino Linotype" w:hAnsi="Palatino Linotype" w:eastAsia="Palatino Linotype" w:cs="Palatino Linotype"/>
          <w:b/>
          <w:bCs/>
          <w:sz w:val="24"/>
          <w:szCs w:val="24"/>
          <w:lang w:val="es-ES"/>
        </w:rPr>
      </w:pPr>
    </w:p>
    <w:p w:rsidR="0760BF22" w:rsidP="0760BF22" w:rsidRDefault="0760BF22" w14:paraId="309A244D" w14:textId="06CFD2ED">
      <w:pPr>
        <w:pStyle w:val="Body"/>
        <w:spacing w:after="0" w:line="240" w:lineRule="auto"/>
        <w:jc w:val="center"/>
        <w:rPr>
          <w:rStyle w:val="HeaderChar"/>
          <w:rFonts w:ascii="Palatino Linotype" w:hAnsi="Palatino Linotype" w:eastAsia="Palatino Linotype" w:cs="Palatino Linotype"/>
          <w:b/>
          <w:bCs/>
          <w:sz w:val="24"/>
          <w:szCs w:val="24"/>
          <w:lang w:val="es-ES"/>
        </w:rPr>
      </w:pPr>
    </w:p>
    <w:p w:rsidR="0760BF22" w:rsidP="0760BF22" w:rsidRDefault="0760BF22" w14:paraId="6950B6E0" w14:textId="1E2FB869">
      <w:pPr>
        <w:pStyle w:val="Body"/>
        <w:spacing w:after="0" w:line="240" w:lineRule="auto"/>
        <w:jc w:val="center"/>
        <w:rPr>
          <w:rStyle w:val="HeaderChar"/>
          <w:rFonts w:ascii="Palatino Linotype" w:hAnsi="Palatino Linotype" w:eastAsia="Palatino Linotype" w:cs="Palatino Linotype"/>
          <w:b/>
          <w:bCs/>
          <w:sz w:val="24"/>
          <w:szCs w:val="24"/>
          <w:lang w:val="es-ES"/>
        </w:rPr>
      </w:pPr>
    </w:p>
    <w:p w:rsidR="0760BF22" w:rsidP="0760BF22" w:rsidRDefault="0760BF22" w14:paraId="727D9827" w14:textId="3369CF12">
      <w:pPr>
        <w:pStyle w:val="Body"/>
        <w:spacing w:after="0" w:line="240" w:lineRule="auto"/>
        <w:jc w:val="center"/>
        <w:rPr>
          <w:rStyle w:val="HeaderChar"/>
          <w:rFonts w:ascii="Palatino Linotype" w:hAnsi="Palatino Linotype" w:eastAsia="Palatino Linotype" w:cs="Palatino Linotype"/>
          <w:b/>
          <w:bCs/>
          <w:sz w:val="24"/>
          <w:szCs w:val="24"/>
          <w:lang w:val="es-ES"/>
        </w:rPr>
      </w:pPr>
    </w:p>
    <w:p w:rsidR="0760BF22" w:rsidP="0760BF22" w:rsidRDefault="0760BF22" w14:paraId="725BA5EA" w14:textId="025AAB34">
      <w:pPr>
        <w:pStyle w:val="Body"/>
        <w:spacing w:after="0" w:line="240" w:lineRule="auto"/>
        <w:jc w:val="center"/>
        <w:rPr>
          <w:rStyle w:val="HeaderChar"/>
          <w:rFonts w:ascii="Palatino Linotype" w:hAnsi="Palatino Linotype" w:eastAsia="Palatino Linotype" w:cs="Palatino Linotype"/>
          <w:b/>
          <w:bCs/>
          <w:sz w:val="24"/>
          <w:szCs w:val="24"/>
          <w:lang w:val="es-ES"/>
        </w:rPr>
      </w:pPr>
    </w:p>
    <w:p w:rsidR="0760BF22" w:rsidP="0760BF22" w:rsidRDefault="0760BF22" w14:paraId="59CF5079" w14:textId="7369F467">
      <w:pPr>
        <w:pStyle w:val="Body"/>
        <w:spacing w:after="0" w:line="240" w:lineRule="auto"/>
        <w:jc w:val="center"/>
        <w:rPr>
          <w:rStyle w:val="HeaderChar"/>
          <w:rFonts w:ascii="Palatino Linotype" w:hAnsi="Palatino Linotype" w:eastAsia="Palatino Linotype" w:cs="Palatino Linotype"/>
          <w:b/>
          <w:bCs/>
          <w:sz w:val="24"/>
          <w:szCs w:val="24"/>
          <w:lang w:val="es-ES"/>
        </w:rPr>
      </w:pPr>
    </w:p>
    <w:p w:rsidR="00532D77" w:rsidP="00292AC1" w:rsidRDefault="00532D77" w14:paraId="76F43B37" w14:textId="77777777">
      <w:pPr>
        <w:pStyle w:val="Body"/>
        <w:spacing w:after="0" w:line="240" w:lineRule="auto"/>
        <w:rPr>
          <w:rStyle w:val="HeaderChar"/>
          <w:rFonts w:ascii="Palatino Linotype" w:hAnsi="Palatino Linotype" w:eastAsia="Palatino Linotype" w:cs="Palatino Linotype"/>
          <w:b/>
          <w:bCs/>
          <w:sz w:val="24"/>
          <w:szCs w:val="24"/>
          <w:lang w:val="es-ES_tradnl"/>
        </w:rPr>
      </w:pPr>
    </w:p>
    <w:p w:rsidR="0760BF22" w:rsidP="0760BF22" w:rsidRDefault="0760BF22" w14:paraId="0C6E2AF6" w14:textId="22321287">
      <w:pPr>
        <w:pStyle w:val="Body"/>
        <w:spacing w:after="0" w:line="240" w:lineRule="auto"/>
        <w:rPr>
          <w:rStyle w:val="HeaderChar"/>
          <w:rFonts w:ascii="Palatino Linotype" w:hAnsi="Palatino Linotype" w:eastAsia="Palatino Linotype" w:cs="Palatino Linotype"/>
          <w:b/>
          <w:bCs/>
          <w:sz w:val="24"/>
          <w:szCs w:val="24"/>
          <w:lang w:val="es-ES"/>
        </w:rPr>
      </w:pPr>
    </w:p>
    <w:p w:rsidR="009166F5" w:rsidP="00D977D7" w:rsidRDefault="009166F5" w14:paraId="78D5E669" w14:textId="77777777">
      <w:pPr>
        <w:pStyle w:val="Body"/>
        <w:spacing w:after="0" w:line="240" w:lineRule="auto"/>
        <w:rPr>
          <w:rStyle w:val="HeaderChar"/>
          <w:rFonts w:ascii="Palatino Linotype" w:hAnsi="Palatino Linotype" w:eastAsia="Palatino Linotype" w:cs="Palatino Linotype"/>
          <w:b/>
          <w:bCs/>
          <w:sz w:val="24"/>
          <w:szCs w:val="24"/>
          <w:lang w:val="es-ES_tradnl"/>
        </w:rPr>
      </w:pPr>
    </w:p>
    <w:p w:rsidRPr="009617C9" w:rsidR="00C22624" w:rsidP="00C22624" w:rsidRDefault="00C22624" w14:paraId="5F6366CC" w14:textId="6722AE6B">
      <w:pPr>
        <w:pStyle w:val="Body"/>
        <w:spacing w:after="0" w:line="240" w:lineRule="auto"/>
        <w:jc w:val="center"/>
        <w:rPr>
          <w:rStyle w:val="HeaderChar"/>
          <w:rFonts w:ascii="Palatino Linotype" w:hAnsi="Palatino Linotype" w:eastAsia="Palatino Linotype" w:cs="Palatino Linotype"/>
          <w:b/>
          <w:bCs/>
          <w:sz w:val="24"/>
          <w:szCs w:val="24"/>
        </w:rPr>
      </w:pPr>
      <w:r w:rsidRPr="00296E02">
        <w:rPr>
          <w:rStyle w:val="HeaderChar"/>
          <w:rFonts w:ascii="Palatino Linotype" w:hAnsi="Palatino Linotype" w:eastAsia="Palatino Linotype" w:cs="Palatino Linotype"/>
          <w:b/>
          <w:bCs/>
          <w:sz w:val="24"/>
          <w:szCs w:val="24"/>
          <w:lang w:val="es-ES_tradnl"/>
        </w:rPr>
        <w:t>APPENDIX A</w:t>
      </w:r>
    </w:p>
    <w:p w:rsidRPr="009617C9" w:rsidR="00C22624" w:rsidP="00C22624" w:rsidRDefault="00C22624" w14:paraId="036B996C" w14:textId="77777777">
      <w:pPr>
        <w:pStyle w:val="Body"/>
        <w:spacing w:after="0" w:line="240" w:lineRule="auto"/>
        <w:jc w:val="center"/>
        <w:rPr>
          <w:rStyle w:val="HeaderChar"/>
          <w:rFonts w:ascii="Palatino Linotype" w:hAnsi="Palatino Linotype" w:eastAsia="Palatino Linotype" w:cs="Palatino Linotype"/>
          <w:b/>
          <w:bCs/>
          <w:sz w:val="24"/>
          <w:szCs w:val="24"/>
        </w:rPr>
      </w:pPr>
      <w:r>
        <w:rPr>
          <w:rStyle w:val="HeaderChar"/>
          <w:rFonts w:ascii="Palatino Linotype" w:hAnsi="Palatino Linotype" w:eastAsia="Palatino Linotype" w:cs="Palatino Linotype"/>
          <w:b/>
          <w:bCs/>
          <w:sz w:val="24"/>
          <w:szCs w:val="24"/>
        </w:rPr>
        <w:t xml:space="preserve">Slide Inn </w:t>
      </w:r>
      <w:r w:rsidRPr="009617C9">
        <w:rPr>
          <w:rStyle w:val="HeaderChar"/>
          <w:rFonts w:ascii="Palatino Linotype" w:hAnsi="Palatino Linotype" w:eastAsia="Palatino Linotype" w:cs="Palatino Linotype"/>
          <w:b/>
          <w:bCs/>
          <w:sz w:val="24"/>
          <w:szCs w:val="24"/>
        </w:rPr>
        <w:t>Water C</w:t>
      </w:r>
      <w:r>
        <w:rPr>
          <w:rStyle w:val="HeaderChar"/>
          <w:rFonts w:ascii="Palatino Linotype" w:hAnsi="Palatino Linotype" w:eastAsia="Palatino Linotype" w:cs="Palatino Linotype"/>
          <w:b/>
          <w:bCs/>
          <w:sz w:val="24"/>
          <w:szCs w:val="24"/>
        </w:rPr>
        <w:t>o.</w:t>
      </w:r>
    </w:p>
    <w:p w:rsidRPr="009617C9" w:rsidR="00C22624" w:rsidP="00C22624" w:rsidRDefault="00C22624" w14:paraId="51E97AA2" w14:textId="77777777">
      <w:pPr>
        <w:pStyle w:val="Body"/>
        <w:spacing w:after="0" w:line="240" w:lineRule="auto"/>
        <w:jc w:val="center"/>
        <w:rPr>
          <w:rStyle w:val="HeaderChar"/>
          <w:rFonts w:ascii="Palatino Linotype" w:hAnsi="Palatino Linotype" w:eastAsia="Palatino Linotype" w:cs="Palatino Linotype"/>
          <w:b/>
          <w:bCs/>
          <w:sz w:val="24"/>
          <w:szCs w:val="24"/>
        </w:rPr>
      </w:pPr>
      <w:r w:rsidRPr="009617C9">
        <w:rPr>
          <w:rStyle w:val="HeaderChar"/>
          <w:rFonts w:ascii="Palatino Linotype" w:hAnsi="Palatino Linotype" w:eastAsia="Palatino Linotype" w:cs="Palatino Linotype"/>
          <w:b/>
          <w:bCs/>
          <w:sz w:val="24"/>
          <w:szCs w:val="24"/>
        </w:rPr>
        <w:t>Summary of Earnings</w:t>
      </w:r>
    </w:p>
    <w:p w:rsidR="000D7AB1" w:rsidP="0041576F" w:rsidRDefault="000D7AB1" w14:paraId="4FB1F813" w14:textId="4EB689BE">
      <w:pPr>
        <w:pStyle w:val="Body"/>
        <w:spacing w:after="0" w:line="240" w:lineRule="auto"/>
        <w:jc w:val="center"/>
        <w:rPr>
          <w:rStyle w:val="HeaderChar"/>
          <w:rFonts w:ascii="Palatino Linotype" w:hAnsi="Palatino Linotype" w:eastAsia="Palatino Linotype" w:cs="Palatino Linotype"/>
          <w:b/>
          <w:bCs/>
          <w:sz w:val="24"/>
          <w:szCs w:val="24"/>
        </w:rPr>
      </w:pPr>
      <w:r>
        <w:rPr>
          <w:rStyle w:val="HeaderChar"/>
          <w:rFonts w:ascii="Palatino Linotype" w:hAnsi="Palatino Linotype" w:eastAsia="Palatino Linotype" w:cs="Palatino Linotype"/>
          <w:b/>
          <w:bCs/>
          <w:sz w:val="24"/>
          <w:szCs w:val="24"/>
        </w:rPr>
        <w:t>Page 1 of 2</w:t>
      </w:r>
      <w:r w:rsidR="008471A6">
        <w:rPr>
          <w:rStyle w:val="HeaderChar"/>
          <w:rFonts w:ascii="Palatino Linotype" w:hAnsi="Palatino Linotype" w:eastAsia="Palatino Linotype" w:cs="Palatino Linotype"/>
          <w:b/>
          <w:bCs/>
          <w:sz w:val="24"/>
          <w:szCs w:val="24"/>
        </w:rPr>
        <w:t xml:space="preserve"> (TY 2025)</w:t>
      </w:r>
    </w:p>
    <w:p w:rsidR="000D7AB1" w:rsidP="00D977D7" w:rsidRDefault="000D7AB1" w14:paraId="1E12BB8E" w14:textId="64DF29C7">
      <w:pPr>
        <w:jc w:val="center"/>
      </w:pPr>
    </w:p>
    <w:p w:rsidRPr="00AF61EA" w:rsidR="41912BFE" w:rsidP="00AF61EA" w:rsidRDefault="00515E7E" w14:paraId="13C30489" w14:textId="09B9DC13">
      <w:pPr>
        <w:jc w:val="center"/>
        <w:rPr>
          <w:rStyle w:val="HeaderChar"/>
        </w:rPr>
      </w:pPr>
      <w:r w:rsidRPr="00515E7E">
        <w:rPr>
          <w:noProof/>
        </w:rPr>
        <w:drawing>
          <wp:inline distT="0" distB="0" distL="0" distR="0" wp14:anchorId="505CDF0F" wp14:editId="7A619DA1">
            <wp:extent cx="5850828" cy="6607810"/>
            <wp:effectExtent l="0" t="0" r="0" b="0"/>
            <wp:docPr id="5242487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50828" cy="6607810"/>
                    </a:xfrm>
                    <a:prstGeom prst="rect">
                      <a:avLst/>
                    </a:prstGeom>
                    <a:noFill/>
                    <a:ln>
                      <a:noFill/>
                    </a:ln>
                  </pic:spPr>
                </pic:pic>
              </a:graphicData>
            </a:graphic>
          </wp:inline>
        </w:drawing>
      </w:r>
    </w:p>
    <w:p w:rsidRPr="009617C9" w:rsidR="006A5690" w:rsidP="006A5690" w:rsidRDefault="006A5690" w14:paraId="5B214095" w14:textId="77777777">
      <w:pPr>
        <w:pStyle w:val="Body"/>
        <w:spacing w:after="0" w:line="240" w:lineRule="auto"/>
        <w:jc w:val="center"/>
        <w:rPr>
          <w:rStyle w:val="HeaderChar"/>
          <w:rFonts w:ascii="Palatino Linotype" w:hAnsi="Palatino Linotype" w:eastAsia="Palatino Linotype" w:cs="Palatino Linotype"/>
          <w:b/>
          <w:bCs/>
          <w:sz w:val="24"/>
          <w:szCs w:val="24"/>
        </w:rPr>
      </w:pPr>
      <w:r w:rsidRPr="00296E02">
        <w:rPr>
          <w:rStyle w:val="HeaderChar"/>
          <w:rFonts w:ascii="Palatino Linotype" w:hAnsi="Palatino Linotype" w:eastAsia="Palatino Linotype" w:cs="Palatino Linotype"/>
          <w:b/>
          <w:bCs/>
          <w:sz w:val="24"/>
          <w:szCs w:val="24"/>
          <w:lang w:val="es-ES_tradnl"/>
        </w:rPr>
        <w:lastRenderedPageBreak/>
        <w:t>APPENDIX A</w:t>
      </w:r>
    </w:p>
    <w:p w:rsidRPr="009617C9" w:rsidR="006A5690" w:rsidP="006A5690" w:rsidRDefault="006A5690" w14:paraId="25B76FEB" w14:textId="77777777">
      <w:pPr>
        <w:pStyle w:val="Body"/>
        <w:spacing w:after="0" w:line="240" w:lineRule="auto"/>
        <w:jc w:val="center"/>
        <w:rPr>
          <w:rStyle w:val="HeaderChar"/>
          <w:rFonts w:ascii="Palatino Linotype" w:hAnsi="Palatino Linotype" w:eastAsia="Palatino Linotype" w:cs="Palatino Linotype"/>
          <w:b/>
          <w:bCs/>
          <w:sz w:val="24"/>
          <w:szCs w:val="24"/>
        </w:rPr>
      </w:pPr>
      <w:r>
        <w:rPr>
          <w:rStyle w:val="HeaderChar"/>
          <w:rFonts w:ascii="Palatino Linotype" w:hAnsi="Palatino Linotype" w:eastAsia="Palatino Linotype" w:cs="Palatino Linotype"/>
          <w:b/>
          <w:bCs/>
          <w:sz w:val="24"/>
          <w:szCs w:val="24"/>
        </w:rPr>
        <w:t xml:space="preserve">Slide Inn </w:t>
      </w:r>
      <w:r w:rsidRPr="009617C9">
        <w:rPr>
          <w:rStyle w:val="HeaderChar"/>
          <w:rFonts w:ascii="Palatino Linotype" w:hAnsi="Palatino Linotype" w:eastAsia="Palatino Linotype" w:cs="Palatino Linotype"/>
          <w:b/>
          <w:bCs/>
          <w:sz w:val="24"/>
          <w:szCs w:val="24"/>
        </w:rPr>
        <w:t>Water C</w:t>
      </w:r>
      <w:r>
        <w:rPr>
          <w:rStyle w:val="HeaderChar"/>
          <w:rFonts w:ascii="Palatino Linotype" w:hAnsi="Palatino Linotype" w:eastAsia="Palatino Linotype" w:cs="Palatino Linotype"/>
          <w:b/>
          <w:bCs/>
          <w:sz w:val="24"/>
          <w:szCs w:val="24"/>
        </w:rPr>
        <w:t>o.</w:t>
      </w:r>
    </w:p>
    <w:p w:rsidR="006A5690" w:rsidP="006A5690" w:rsidRDefault="006A5690" w14:paraId="625467DC" w14:textId="29627F51">
      <w:pPr>
        <w:pStyle w:val="Body"/>
        <w:spacing w:after="0" w:line="240" w:lineRule="auto"/>
        <w:jc w:val="center"/>
        <w:rPr>
          <w:rStyle w:val="HeaderChar"/>
          <w:rFonts w:ascii="Palatino Linotype" w:hAnsi="Palatino Linotype" w:eastAsia="Palatino Linotype" w:cs="Palatino Linotype"/>
          <w:b/>
          <w:bCs/>
          <w:sz w:val="24"/>
          <w:szCs w:val="24"/>
        </w:rPr>
      </w:pPr>
      <w:r w:rsidRPr="009617C9">
        <w:rPr>
          <w:rStyle w:val="HeaderChar"/>
          <w:rFonts w:ascii="Palatino Linotype" w:hAnsi="Palatino Linotype" w:eastAsia="Palatino Linotype" w:cs="Palatino Linotype"/>
          <w:b/>
          <w:bCs/>
          <w:sz w:val="24"/>
          <w:szCs w:val="24"/>
        </w:rPr>
        <w:t>Summary of Earnings</w:t>
      </w:r>
    </w:p>
    <w:p w:rsidR="0041576F" w:rsidP="0041576F" w:rsidRDefault="0041576F" w14:paraId="5411D0B2" w14:textId="68B0D125">
      <w:pPr>
        <w:pStyle w:val="Body"/>
        <w:spacing w:after="0" w:line="240" w:lineRule="auto"/>
        <w:jc w:val="center"/>
        <w:rPr>
          <w:rStyle w:val="HeaderChar"/>
          <w:rFonts w:ascii="Palatino Linotype" w:hAnsi="Palatino Linotype" w:eastAsia="Palatino Linotype" w:cs="Palatino Linotype"/>
          <w:b/>
          <w:bCs/>
          <w:sz w:val="24"/>
          <w:szCs w:val="24"/>
        </w:rPr>
      </w:pPr>
      <w:r>
        <w:rPr>
          <w:rStyle w:val="HeaderChar"/>
          <w:rFonts w:ascii="Palatino Linotype" w:hAnsi="Palatino Linotype" w:eastAsia="Palatino Linotype" w:cs="Palatino Linotype"/>
          <w:b/>
          <w:bCs/>
          <w:sz w:val="24"/>
          <w:szCs w:val="24"/>
        </w:rPr>
        <w:t>Page 2 of 2</w:t>
      </w:r>
      <w:r w:rsidR="008471A6">
        <w:rPr>
          <w:rStyle w:val="HeaderChar"/>
          <w:rFonts w:ascii="Palatino Linotype" w:hAnsi="Palatino Linotype" w:eastAsia="Palatino Linotype" w:cs="Palatino Linotype"/>
          <w:b/>
          <w:bCs/>
          <w:sz w:val="24"/>
          <w:szCs w:val="24"/>
        </w:rPr>
        <w:t xml:space="preserve"> (EY 2026)</w:t>
      </w:r>
    </w:p>
    <w:p w:rsidR="0041576F" w:rsidP="0041576F" w:rsidRDefault="0041576F" w14:paraId="121984B9" w14:textId="77777777">
      <w:pPr>
        <w:pStyle w:val="Body"/>
        <w:spacing w:after="0" w:line="240" w:lineRule="auto"/>
        <w:jc w:val="center"/>
        <w:rPr>
          <w:rStyle w:val="HeaderChar"/>
          <w:rFonts w:ascii="Palatino Linotype" w:hAnsi="Palatino Linotype" w:eastAsia="Palatino Linotype" w:cs="Palatino Linotype"/>
          <w:b/>
          <w:sz w:val="24"/>
          <w:szCs w:val="24"/>
        </w:rPr>
      </w:pPr>
    </w:p>
    <w:p w:rsidRPr="00AB3E80" w:rsidR="007F2FB0" w:rsidP="00AB3E80" w:rsidRDefault="00AB3E80" w14:paraId="1D46DD27" w14:textId="47028FD5">
      <w:pPr>
        <w:jc w:val="center"/>
        <w:rPr>
          <w:rStyle w:val="HeaderChar"/>
        </w:rPr>
      </w:pPr>
      <w:r w:rsidRPr="00AB3E80">
        <w:rPr>
          <w:noProof/>
        </w:rPr>
        <w:drawing>
          <wp:inline distT="0" distB="0" distL="0" distR="0" wp14:anchorId="23B954F8" wp14:editId="675BB90D">
            <wp:extent cx="5560541" cy="6660768"/>
            <wp:effectExtent l="0" t="0" r="2540" b="6985"/>
            <wp:docPr id="21056688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81327" cy="6685667"/>
                    </a:xfrm>
                    <a:prstGeom prst="rect">
                      <a:avLst/>
                    </a:prstGeom>
                    <a:noFill/>
                    <a:ln>
                      <a:noFill/>
                    </a:ln>
                  </pic:spPr>
                </pic:pic>
              </a:graphicData>
            </a:graphic>
          </wp:inline>
        </w:drawing>
      </w:r>
    </w:p>
    <w:p w:rsidRPr="0054701A" w:rsidR="41912BFE" w:rsidP="0054701A" w:rsidRDefault="00C22624" w14:paraId="4FA42B44" w14:textId="141DE42E">
      <w:pPr>
        <w:jc w:val="center"/>
        <w:rPr>
          <w:rStyle w:val="HeaderChar"/>
          <w:rFonts w:ascii="Palatino Linotype" w:hAnsi="Palatino Linotype" w:eastAsia="Palatino Linotype" w:cs="Palatino Linotype"/>
          <w:b/>
        </w:rPr>
      </w:pPr>
      <w:r w:rsidRPr="009617C9">
        <w:rPr>
          <w:rStyle w:val="HeaderChar"/>
          <w:rFonts w:ascii="Palatino Linotype" w:hAnsi="Palatino Linotype" w:eastAsia="Palatino Linotype" w:cs="Palatino Linotype"/>
          <w:b/>
          <w:bCs/>
        </w:rPr>
        <w:t>END OF APPENDIX A</w:t>
      </w:r>
    </w:p>
    <w:p w:rsidRPr="00681E9A" w:rsidR="002E32E7" w:rsidP="00681E9A" w:rsidRDefault="002E32E7" w14:paraId="41B1A1D9" w14:textId="7A67D072">
      <w:pPr>
        <w:pStyle w:val="Body"/>
        <w:spacing w:after="0" w:line="240" w:lineRule="auto"/>
        <w:jc w:val="center"/>
        <w:rPr>
          <w:rStyle w:val="HeaderChar"/>
          <w:rFonts w:ascii="Palatino Linotype" w:hAnsi="Palatino Linotype" w:eastAsia="Palatino Linotype" w:cs="Palatino Linotype"/>
          <w:b/>
          <w:bCs/>
          <w:sz w:val="24"/>
          <w:szCs w:val="24"/>
        </w:rPr>
      </w:pPr>
      <w:r w:rsidRPr="00296E02">
        <w:rPr>
          <w:rStyle w:val="HeaderChar"/>
          <w:rFonts w:ascii="Palatino Linotype" w:hAnsi="Palatino Linotype" w:eastAsia="Palatino Linotype" w:cs="Palatino Linotype"/>
          <w:b/>
          <w:bCs/>
          <w:sz w:val="24"/>
          <w:szCs w:val="24"/>
          <w:lang w:val="es-ES_tradnl"/>
        </w:rPr>
        <w:lastRenderedPageBreak/>
        <w:t>APPENDIX B</w:t>
      </w:r>
    </w:p>
    <w:p w:rsidRPr="009617C9" w:rsidR="002E32E7" w:rsidP="00681E9A" w:rsidRDefault="00C22624" w14:paraId="569ADF0B" w14:textId="77777777">
      <w:pPr>
        <w:pStyle w:val="Body"/>
        <w:spacing w:after="0" w:line="240" w:lineRule="auto"/>
        <w:jc w:val="center"/>
        <w:rPr>
          <w:rStyle w:val="HeaderChar"/>
          <w:rFonts w:ascii="Palatino Linotype" w:hAnsi="Palatino Linotype" w:eastAsia="Palatino Linotype" w:cs="Palatino Linotype"/>
          <w:b/>
          <w:bCs/>
          <w:sz w:val="24"/>
          <w:szCs w:val="24"/>
        </w:rPr>
      </w:pPr>
      <w:r>
        <w:rPr>
          <w:rStyle w:val="HeaderChar"/>
          <w:rFonts w:ascii="Palatino Linotype" w:hAnsi="Palatino Linotype" w:eastAsia="Palatino Linotype" w:cs="Palatino Linotype"/>
          <w:b/>
          <w:bCs/>
          <w:sz w:val="24"/>
          <w:szCs w:val="24"/>
        </w:rPr>
        <w:t>Slide Inn</w:t>
      </w:r>
      <w:r w:rsidR="002E32E7">
        <w:rPr>
          <w:rStyle w:val="HeaderChar"/>
          <w:rFonts w:ascii="Palatino Linotype" w:hAnsi="Palatino Linotype" w:eastAsia="Palatino Linotype" w:cs="Palatino Linotype"/>
          <w:b/>
          <w:bCs/>
          <w:sz w:val="24"/>
          <w:szCs w:val="24"/>
        </w:rPr>
        <w:t xml:space="preserve"> </w:t>
      </w:r>
      <w:r w:rsidRPr="009617C9" w:rsidR="002E32E7">
        <w:rPr>
          <w:rStyle w:val="HeaderChar"/>
          <w:rFonts w:ascii="Palatino Linotype" w:hAnsi="Palatino Linotype" w:eastAsia="Palatino Linotype" w:cs="Palatino Linotype"/>
          <w:b/>
          <w:bCs/>
          <w:sz w:val="24"/>
          <w:szCs w:val="24"/>
        </w:rPr>
        <w:t>Water Co.</w:t>
      </w:r>
    </w:p>
    <w:p w:rsidRPr="009617C9" w:rsidR="002E32E7" w:rsidP="00681E9A" w:rsidRDefault="006A5690" w14:paraId="0E6B8157" w14:textId="720BFF8F">
      <w:pPr>
        <w:pStyle w:val="Body"/>
        <w:spacing w:after="0" w:line="240" w:lineRule="auto"/>
        <w:jc w:val="center"/>
        <w:rPr>
          <w:rStyle w:val="HeaderChar"/>
          <w:rFonts w:ascii="Palatino Linotype" w:hAnsi="Palatino Linotype" w:eastAsia="Palatino Linotype" w:cs="Palatino Linotype"/>
          <w:b/>
          <w:bCs/>
          <w:sz w:val="24"/>
          <w:szCs w:val="24"/>
        </w:rPr>
      </w:pPr>
      <w:r>
        <w:rPr>
          <w:rStyle w:val="HeaderChar"/>
          <w:rFonts w:ascii="Palatino Linotype" w:hAnsi="Palatino Linotype" w:eastAsia="Palatino Linotype" w:cs="Palatino Linotype"/>
          <w:b/>
          <w:bCs/>
          <w:sz w:val="24"/>
          <w:szCs w:val="24"/>
        </w:rPr>
        <w:t xml:space="preserve">TY </w:t>
      </w:r>
      <w:r w:rsidRPr="009617C9" w:rsidR="002E32E7">
        <w:rPr>
          <w:rStyle w:val="HeaderChar"/>
          <w:rFonts w:ascii="Palatino Linotype" w:hAnsi="Palatino Linotype" w:eastAsia="Palatino Linotype" w:cs="Palatino Linotype"/>
          <w:b/>
          <w:bCs/>
          <w:sz w:val="24"/>
          <w:szCs w:val="24"/>
        </w:rPr>
        <w:t>20</w:t>
      </w:r>
      <w:r w:rsidR="009E5600">
        <w:rPr>
          <w:rStyle w:val="HeaderChar"/>
          <w:rFonts w:ascii="Palatino Linotype" w:hAnsi="Palatino Linotype" w:eastAsia="Palatino Linotype" w:cs="Palatino Linotype"/>
          <w:b/>
          <w:bCs/>
          <w:sz w:val="24"/>
          <w:szCs w:val="24"/>
        </w:rPr>
        <w:t>2</w:t>
      </w:r>
      <w:r w:rsidR="0083787E">
        <w:rPr>
          <w:rStyle w:val="HeaderChar"/>
          <w:rFonts w:ascii="Palatino Linotype" w:hAnsi="Palatino Linotype" w:eastAsia="Palatino Linotype" w:cs="Palatino Linotype"/>
          <w:b/>
          <w:bCs/>
          <w:sz w:val="24"/>
          <w:szCs w:val="24"/>
        </w:rPr>
        <w:t>5</w:t>
      </w:r>
    </w:p>
    <w:p w:rsidR="002E32E7" w:rsidP="14C0A46B" w:rsidRDefault="002E32E7" w14:paraId="522FAC34" w14:textId="4A335A75">
      <w:pPr>
        <w:pStyle w:val="Body"/>
        <w:spacing w:after="0" w:line="240" w:lineRule="auto"/>
        <w:jc w:val="center"/>
        <w:rPr>
          <w:rFonts w:ascii="Palatino Linotype" w:hAnsi="Palatino Linotype"/>
          <w:b/>
          <w:sz w:val="24"/>
          <w:szCs w:val="24"/>
        </w:rPr>
      </w:pPr>
      <w:r w:rsidRPr="009617C9">
        <w:rPr>
          <w:rFonts w:ascii="Palatino Linotype" w:hAnsi="Palatino Linotype"/>
          <w:b/>
          <w:sz w:val="24"/>
          <w:szCs w:val="24"/>
        </w:rPr>
        <w:t xml:space="preserve">(Page </w:t>
      </w:r>
      <w:r>
        <w:rPr>
          <w:rFonts w:ascii="Palatino Linotype" w:hAnsi="Palatino Linotype"/>
          <w:b/>
          <w:sz w:val="24"/>
          <w:szCs w:val="24"/>
        </w:rPr>
        <w:t>1</w:t>
      </w:r>
      <w:r w:rsidRPr="009617C9">
        <w:rPr>
          <w:rFonts w:ascii="Palatino Linotype" w:hAnsi="Palatino Linotype"/>
          <w:b/>
          <w:sz w:val="24"/>
          <w:szCs w:val="24"/>
        </w:rPr>
        <w:t xml:space="preserve"> of </w:t>
      </w:r>
      <w:r w:rsidR="0054701A">
        <w:rPr>
          <w:rFonts w:ascii="Palatino Linotype" w:hAnsi="Palatino Linotype"/>
          <w:b/>
          <w:sz w:val="24"/>
          <w:szCs w:val="24"/>
        </w:rPr>
        <w:t>2</w:t>
      </w:r>
      <w:r w:rsidRPr="009617C9">
        <w:rPr>
          <w:rFonts w:ascii="Palatino Linotype" w:hAnsi="Palatino Linotype"/>
          <w:b/>
          <w:sz w:val="24"/>
          <w:szCs w:val="24"/>
        </w:rPr>
        <w:t>)</w:t>
      </w:r>
    </w:p>
    <w:p w:rsidR="0054701A" w:rsidP="14C0A46B" w:rsidRDefault="0054701A" w14:paraId="44DA3043" w14:textId="77777777">
      <w:pPr>
        <w:pStyle w:val="Body"/>
        <w:spacing w:after="0" w:line="240" w:lineRule="auto"/>
        <w:jc w:val="center"/>
        <w:rPr>
          <w:rFonts w:ascii="Palatino Linotype" w:hAnsi="Palatino Linotype"/>
          <w:b/>
          <w:sz w:val="24"/>
          <w:szCs w:val="24"/>
        </w:rPr>
      </w:pPr>
    </w:p>
    <w:p w:rsidR="0054701A" w:rsidP="14C0A46B" w:rsidRDefault="00771127" w14:paraId="574B9E3F" w14:textId="473299F0">
      <w:pPr>
        <w:pStyle w:val="Body"/>
        <w:spacing w:after="0" w:line="240" w:lineRule="auto"/>
        <w:jc w:val="center"/>
        <w:rPr>
          <w:rFonts w:ascii="Palatino Linotype" w:hAnsi="Palatino Linotype"/>
          <w:b/>
          <w:sz w:val="24"/>
          <w:szCs w:val="24"/>
        </w:rPr>
      </w:pPr>
      <w:r w:rsidRPr="00771127">
        <w:rPr>
          <w:noProof/>
        </w:rPr>
        <w:drawing>
          <wp:inline distT="0" distB="0" distL="0" distR="0" wp14:anchorId="5D8A8177" wp14:editId="00DD2036">
            <wp:extent cx="5943600" cy="5126355"/>
            <wp:effectExtent l="0" t="0" r="0" b="0"/>
            <wp:docPr id="13185004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5126355"/>
                    </a:xfrm>
                    <a:prstGeom prst="rect">
                      <a:avLst/>
                    </a:prstGeom>
                    <a:noFill/>
                    <a:ln>
                      <a:noFill/>
                    </a:ln>
                  </pic:spPr>
                </pic:pic>
              </a:graphicData>
            </a:graphic>
          </wp:inline>
        </w:drawing>
      </w:r>
    </w:p>
    <w:p w:rsidR="0054701A" w:rsidP="14C0A46B" w:rsidRDefault="0054701A" w14:paraId="55A79B6A" w14:textId="77777777">
      <w:pPr>
        <w:pStyle w:val="Body"/>
        <w:spacing w:after="0" w:line="240" w:lineRule="auto"/>
        <w:jc w:val="center"/>
        <w:rPr>
          <w:rFonts w:ascii="Palatino Linotype" w:hAnsi="Palatino Linotype"/>
          <w:b/>
          <w:sz w:val="24"/>
          <w:szCs w:val="24"/>
        </w:rPr>
      </w:pPr>
    </w:p>
    <w:p w:rsidR="0054701A" w:rsidP="14C0A46B" w:rsidRDefault="0054701A" w14:paraId="5D6E5080" w14:textId="77777777">
      <w:pPr>
        <w:pStyle w:val="Body"/>
        <w:spacing w:after="0" w:line="240" w:lineRule="auto"/>
        <w:jc w:val="center"/>
        <w:rPr>
          <w:rFonts w:ascii="Palatino Linotype" w:hAnsi="Palatino Linotype"/>
          <w:b/>
          <w:sz w:val="24"/>
          <w:szCs w:val="24"/>
        </w:rPr>
      </w:pPr>
    </w:p>
    <w:p w:rsidR="0054701A" w:rsidP="14C0A46B" w:rsidRDefault="0054701A" w14:paraId="354E7F9F" w14:textId="77777777">
      <w:pPr>
        <w:pStyle w:val="Body"/>
        <w:spacing w:after="0" w:line="240" w:lineRule="auto"/>
        <w:jc w:val="center"/>
        <w:rPr>
          <w:rFonts w:ascii="Palatino Linotype" w:hAnsi="Palatino Linotype"/>
          <w:b/>
          <w:sz w:val="24"/>
          <w:szCs w:val="24"/>
        </w:rPr>
      </w:pPr>
    </w:p>
    <w:p w:rsidR="0054701A" w:rsidP="14C0A46B" w:rsidRDefault="0054701A" w14:paraId="769B0BDC" w14:textId="77777777">
      <w:pPr>
        <w:pStyle w:val="Body"/>
        <w:spacing w:after="0" w:line="240" w:lineRule="auto"/>
        <w:jc w:val="center"/>
        <w:rPr>
          <w:rFonts w:ascii="Palatino Linotype" w:hAnsi="Palatino Linotype"/>
          <w:b/>
          <w:sz w:val="24"/>
          <w:szCs w:val="24"/>
        </w:rPr>
      </w:pPr>
    </w:p>
    <w:p w:rsidR="0054701A" w:rsidP="14C0A46B" w:rsidRDefault="0054701A" w14:paraId="165BBBCF" w14:textId="77777777">
      <w:pPr>
        <w:pStyle w:val="Body"/>
        <w:spacing w:after="0" w:line="240" w:lineRule="auto"/>
        <w:jc w:val="center"/>
        <w:rPr>
          <w:rFonts w:ascii="Palatino Linotype" w:hAnsi="Palatino Linotype"/>
          <w:b/>
          <w:sz w:val="24"/>
          <w:szCs w:val="24"/>
        </w:rPr>
      </w:pPr>
    </w:p>
    <w:p w:rsidR="0054701A" w:rsidP="14C0A46B" w:rsidRDefault="0054701A" w14:paraId="46E5A18F" w14:textId="77777777">
      <w:pPr>
        <w:pStyle w:val="Body"/>
        <w:spacing w:after="0" w:line="240" w:lineRule="auto"/>
        <w:jc w:val="center"/>
        <w:rPr>
          <w:rFonts w:ascii="Palatino Linotype" w:hAnsi="Palatino Linotype"/>
          <w:b/>
          <w:sz w:val="24"/>
          <w:szCs w:val="24"/>
        </w:rPr>
      </w:pPr>
    </w:p>
    <w:p w:rsidR="0054701A" w:rsidP="14C0A46B" w:rsidRDefault="0054701A" w14:paraId="5D2378A2" w14:textId="77777777">
      <w:pPr>
        <w:pStyle w:val="Body"/>
        <w:spacing w:after="0" w:line="240" w:lineRule="auto"/>
        <w:jc w:val="center"/>
        <w:rPr>
          <w:rFonts w:ascii="Palatino Linotype" w:hAnsi="Palatino Linotype"/>
          <w:b/>
          <w:sz w:val="24"/>
          <w:szCs w:val="24"/>
        </w:rPr>
      </w:pPr>
    </w:p>
    <w:p w:rsidR="0054701A" w:rsidP="14C0A46B" w:rsidRDefault="0054701A" w14:paraId="5461DE20" w14:textId="77777777">
      <w:pPr>
        <w:pStyle w:val="Body"/>
        <w:spacing w:after="0" w:line="240" w:lineRule="auto"/>
        <w:jc w:val="center"/>
        <w:rPr>
          <w:rFonts w:ascii="Palatino Linotype" w:hAnsi="Palatino Linotype"/>
          <w:b/>
          <w:sz w:val="24"/>
          <w:szCs w:val="24"/>
        </w:rPr>
      </w:pPr>
    </w:p>
    <w:p w:rsidRPr="00681E9A" w:rsidR="0054701A" w:rsidP="0054701A" w:rsidRDefault="0054701A" w14:paraId="29156720" w14:textId="77777777">
      <w:pPr>
        <w:pStyle w:val="Body"/>
        <w:spacing w:after="0" w:line="240" w:lineRule="auto"/>
        <w:jc w:val="center"/>
        <w:rPr>
          <w:rStyle w:val="HeaderChar"/>
          <w:rFonts w:ascii="Palatino Linotype" w:hAnsi="Palatino Linotype" w:eastAsia="Palatino Linotype" w:cs="Palatino Linotype"/>
          <w:b/>
          <w:bCs/>
          <w:sz w:val="24"/>
          <w:szCs w:val="24"/>
        </w:rPr>
      </w:pPr>
      <w:r w:rsidRPr="00296E02">
        <w:rPr>
          <w:rStyle w:val="HeaderChar"/>
          <w:rFonts w:ascii="Palatino Linotype" w:hAnsi="Palatino Linotype" w:eastAsia="Palatino Linotype" w:cs="Palatino Linotype"/>
          <w:b/>
          <w:bCs/>
          <w:sz w:val="24"/>
          <w:szCs w:val="24"/>
          <w:lang w:val="es-ES_tradnl"/>
        </w:rPr>
        <w:lastRenderedPageBreak/>
        <w:t>APPENDIX B</w:t>
      </w:r>
    </w:p>
    <w:p w:rsidRPr="009617C9" w:rsidR="0054701A" w:rsidP="0054701A" w:rsidRDefault="0054701A" w14:paraId="3521FDF5" w14:textId="77777777">
      <w:pPr>
        <w:pStyle w:val="Body"/>
        <w:spacing w:after="0" w:line="240" w:lineRule="auto"/>
        <w:jc w:val="center"/>
        <w:rPr>
          <w:rStyle w:val="HeaderChar"/>
          <w:rFonts w:ascii="Palatino Linotype" w:hAnsi="Palatino Linotype" w:eastAsia="Palatino Linotype" w:cs="Palatino Linotype"/>
          <w:b/>
          <w:bCs/>
          <w:sz w:val="24"/>
          <w:szCs w:val="24"/>
        </w:rPr>
      </w:pPr>
      <w:r>
        <w:rPr>
          <w:rStyle w:val="HeaderChar"/>
          <w:rFonts w:ascii="Palatino Linotype" w:hAnsi="Palatino Linotype" w:eastAsia="Palatino Linotype" w:cs="Palatino Linotype"/>
          <w:b/>
          <w:bCs/>
          <w:sz w:val="24"/>
          <w:szCs w:val="24"/>
        </w:rPr>
        <w:t xml:space="preserve">Slide Inn </w:t>
      </w:r>
      <w:r w:rsidRPr="009617C9">
        <w:rPr>
          <w:rStyle w:val="HeaderChar"/>
          <w:rFonts w:ascii="Palatino Linotype" w:hAnsi="Palatino Linotype" w:eastAsia="Palatino Linotype" w:cs="Palatino Linotype"/>
          <w:b/>
          <w:bCs/>
          <w:sz w:val="24"/>
          <w:szCs w:val="24"/>
        </w:rPr>
        <w:t>Water Co.</w:t>
      </w:r>
    </w:p>
    <w:p w:rsidRPr="009617C9" w:rsidR="0054701A" w:rsidP="0054701A" w:rsidRDefault="0054701A" w14:paraId="741876D8" w14:textId="77777777">
      <w:pPr>
        <w:pStyle w:val="Body"/>
        <w:spacing w:after="0" w:line="240" w:lineRule="auto"/>
        <w:jc w:val="center"/>
        <w:rPr>
          <w:rStyle w:val="HeaderChar"/>
          <w:rFonts w:ascii="Palatino Linotype" w:hAnsi="Palatino Linotype" w:eastAsia="Palatino Linotype" w:cs="Palatino Linotype"/>
          <w:b/>
          <w:bCs/>
          <w:sz w:val="24"/>
          <w:szCs w:val="24"/>
        </w:rPr>
      </w:pPr>
      <w:r>
        <w:rPr>
          <w:rStyle w:val="HeaderChar"/>
          <w:rFonts w:ascii="Palatino Linotype" w:hAnsi="Palatino Linotype" w:eastAsia="Palatino Linotype" w:cs="Palatino Linotype"/>
          <w:b/>
          <w:bCs/>
          <w:sz w:val="24"/>
          <w:szCs w:val="24"/>
        </w:rPr>
        <w:t xml:space="preserve">TY </w:t>
      </w:r>
      <w:r w:rsidRPr="009617C9">
        <w:rPr>
          <w:rStyle w:val="HeaderChar"/>
          <w:rFonts w:ascii="Palatino Linotype" w:hAnsi="Palatino Linotype" w:eastAsia="Palatino Linotype" w:cs="Palatino Linotype"/>
          <w:b/>
          <w:bCs/>
          <w:sz w:val="24"/>
          <w:szCs w:val="24"/>
        </w:rPr>
        <w:t>20</w:t>
      </w:r>
      <w:r>
        <w:rPr>
          <w:rStyle w:val="HeaderChar"/>
          <w:rFonts w:ascii="Palatino Linotype" w:hAnsi="Palatino Linotype" w:eastAsia="Palatino Linotype" w:cs="Palatino Linotype"/>
          <w:b/>
          <w:bCs/>
          <w:sz w:val="24"/>
          <w:szCs w:val="24"/>
        </w:rPr>
        <w:t>25</w:t>
      </w:r>
    </w:p>
    <w:p w:rsidR="0054701A" w:rsidP="0054701A" w:rsidRDefault="0054701A" w14:paraId="69942A50" w14:textId="0C6C2B0B">
      <w:pPr>
        <w:pStyle w:val="Body"/>
        <w:spacing w:after="0" w:line="240" w:lineRule="auto"/>
        <w:jc w:val="center"/>
        <w:rPr>
          <w:rFonts w:ascii="Palatino Linotype" w:hAnsi="Palatino Linotype"/>
          <w:b/>
          <w:sz w:val="24"/>
          <w:szCs w:val="24"/>
        </w:rPr>
      </w:pPr>
      <w:r w:rsidRPr="009617C9">
        <w:rPr>
          <w:rFonts w:ascii="Palatino Linotype" w:hAnsi="Palatino Linotype"/>
          <w:b/>
          <w:sz w:val="24"/>
          <w:szCs w:val="24"/>
        </w:rPr>
        <w:t xml:space="preserve">(Page </w:t>
      </w:r>
      <w:r>
        <w:rPr>
          <w:rFonts w:ascii="Palatino Linotype" w:hAnsi="Palatino Linotype"/>
          <w:b/>
          <w:sz w:val="24"/>
          <w:szCs w:val="24"/>
        </w:rPr>
        <w:t>2</w:t>
      </w:r>
      <w:r w:rsidRPr="009617C9">
        <w:rPr>
          <w:rFonts w:ascii="Palatino Linotype" w:hAnsi="Palatino Linotype"/>
          <w:b/>
          <w:sz w:val="24"/>
          <w:szCs w:val="24"/>
        </w:rPr>
        <w:t xml:space="preserve"> of </w:t>
      </w:r>
      <w:r>
        <w:rPr>
          <w:rFonts w:ascii="Palatino Linotype" w:hAnsi="Palatino Linotype"/>
          <w:b/>
          <w:sz w:val="24"/>
          <w:szCs w:val="24"/>
        </w:rPr>
        <w:t>2</w:t>
      </w:r>
      <w:r w:rsidRPr="009617C9">
        <w:rPr>
          <w:rFonts w:ascii="Palatino Linotype" w:hAnsi="Palatino Linotype"/>
          <w:b/>
          <w:sz w:val="24"/>
          <w:szCs w:val="24"/>
        </w:rPr>
        <w:t>)</w:t>
      </w:r>
    </w:p>
    <w:p w:rsidR="0054701A" w:rsidP="14C0A46B" w:rsidRDefault="0054701A" w14:paraId="33B45B0A" w14:textId="77777777">
      <w:pPr>
        <w:pStyle w:val="Body"/>
        <w:spacing w:after="0" w:line="240" w:lineRule="auto"/>
        <w:jc w:val="center"/>
        <w:rPr>
          <w:rFonts w:ascii="Palatino Linotype" w:hAnsi="Palatino Linotype"/>
          <w:b/>
          <w:sz w:val="24"/>
          <w:szCs w:val="24"/>
        </w:rPr>
      </w:pPr>
    </w:p>
    <w:p w:rsidR="00430E88" w:rsidP="005B387B" w:rsidRDefault="008B0DEF" w14:paraId="24D0DDDE" w14:textId="7A54F470">
      <w:pPr>
        <w:rPr>
          <w:rFonts w:ascii="Palatino Linotype" w:hAnsi="Palatino Linotype" w:eastAsia="Calibri" w:cs="Calibri"/>
          <w:color w:val="000000"/>
          <w:sz w:val="22"/>
          <w:szCs w:val="22"/>
          <w:u w:color="000000"/>
        </w:rPr>
      </w:pPr>
      <w:r w:rsidRPr="008B0DEF">
        <w:rPr>
          <w:noProof/>
        </w:rPr>
        <w:drawing>
          <wp:inline distT="0" distB="0" distL="0" distR="0" wp14:anchorId="4D42DB78" wp14:editId="04F9C3AF">
            <wp:extent cx="5943600" cy="6627495"/>
            <wp:effectExtent l="0" t="0" r="0" b="0"/>
            <wp:docPr id="5242414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6627495"/>
                    </a:xfrm>
                    <a:prstGeom prst="rect">
                      <a:avLst/>
                    </a:prstGeom>
                    <a:noFill/>
                    <a:ln>
                      <a:noFill/>
                    </a:ln>
                  </pic:spPr>
                </pic:pic>
              </a:graphicData>
            </a:graphic>
          </wp:inline>
        </w:drawing>
      </w:r>
    </w:p>
    <w:p w:rsidR="00A22964" w:rsidP="006A5690" w:rsidRDefault="00A22964" w14:paraId="78657E76" w14:textId="77777777">
      <w:pPr>
        <w:pStyle w:val="Body"/>
        <w:spacing w:after="0" w:line="240" w:lineRule="auto"/>
        <w:rPr>
          <w:rStyle w:val="HeaderChar"/>
          <w:rFonts w:ascii="Palatino Linotype" w:hAnsi="Palatino Linotype" w:eastAsia="Palatino Linotype" w:cs="Palatino Linotype"/>
          <w:b/>
          <w:bCs/>
          <w:sz w:val="24"/>
          <w:szCs w:val="24"/>
          <w:lang w:val="es-ES_tradnl"/>
        </w:rPr>
      </w:pPr>
    </w:p>
    <w:p w:rsidRPr="00681E9A" w:rsidR="002E32E7" w:rsidP="00681E9A" w:rsidRDefault="002E32E7" w14:paraId="29A04A39" w14:textId="601A9F7E">
      <w:pPr>
        <w:pStyle w:val="Body"/>
        <w:spacing w:after="0" w:line="240" w:lineRule="auto"/>
        <w:jc w:val="center"/>
        <w:rPr>
          <w:rStyle w:val="HeaderChar"/>
          <w:rFonts w:ascii="Palatino Linotype" w:hAnsi="Palatino Linotype" w:eastAsia="Palatino Linotype" w:cs="Palatino Linotype"/>
          <w:b/>
          <w:bCs/>
          <w:sz w:val="24"/>
          <w:szCs w:val="24"/>
        </w:rPr>
      </w:pPr>
      <w:r w:rsidRPr="00681E9A">
        <w:rPr>
          <w:rStyle w:val="HeaderChar"/>
          <w:rFonts w:ascii="Palatino Linotype" w:hAnsi="Palatino Linotype" w:eastAsia="Palatino Linotype" w:cs="Palatino Linotype"/>
          <w:b/>
          <w:bCs/>
          <w:sz w:val="24"/>
          <w:szCs w:val="24"/>
          <w:lang w:val="es-ES_tradnl"/>
        </w:rPr>
        <w:lastRenderedPageBreak/>
        <w:t>APPENDIX B</w:t>
      </w:r>
    </w:p>
    <w:p w:rsidRPr="009617C9" w:rsidR="002E32E7" w:rsidP="00681E9A" w:rsidRDefault="00C22624" w14:paraId="054C389D" w14:textId="77777777">
      <w:pPr>
        <w:pStyle w:val="Body"/>
        <w:spacing w:after="0" w:line="240" w:lineRule="auto"/>
        <w:jc w:val="center"/>
        <w:rPr>
          <w:rStyle w:val="HeaderChar"/>
          <w:rFonts w:ascii="Palatino Linotype" w:hAnsi="Palatino Linotype" w:eastAsia="Palatino Linotype" w:cs="Palatino Linotype"/>
          <w:b/>
          <w:bCs/>
          <w:sz w:val="24"/>
          <w:szCs w:val="24"/>
        </w:rPr>
      </w:pPr>
      <w:r>
        <w:rPr>
          <w:rStyle w:val="HeaderChar"/>
          <w:rFonts w:ascii="Palatino Linotype" w:hAnsi="Palatino Linotype" w:eastAsia="Palatino Linotype" w:cs="Palatino Linotype"/>
          <w:b/>
          <w:bCs/>
          <w:sz w:val="24"/>
          <w:szCs w:val="24"/>
        </w:rPr>
        <w:t>Slide Inn</w:t>
      </w:r>
      <w:r w:rsidR="002E32E7">
        <w:rPr>
          <w:rStyle w:val="HeaderChar"/>
          <w:rFonts w:ascii="Palatino Linotype" w:hAnsi="Palatino Linotype" w:eastAsia="Palatino Linotype" w:cs="Palatino Linotype"/>
          <w:b/>
          <w:bCs/>
          <w:sz w:val="24"/>
          <w:szCs w:val="24"/>
        </w:rPr>
        <w:t xml:space="preserve"> </w:t>
      </w:r>
      <w:r w:rsidRPr="009617C9" w:rsidR="002E32E7">
        <w:rPr>
          <w:rStyle w:val="HeaderChar"/>
          <w:rFonts w:ascii="Palatino Linotype" w:hAnsi="Palatino Linotype" w:eastAsia="Palatino Linotype" w:cs="Palatino Linotype"/>
          <w:b/>
          <w:bCs/>
          <w:sz w:val="24"/>
          <w:szCs w:val="24"/>
        </w:rPr>
        <w:t>Water Co.</w:t>
      </w:r>
    </w:p>
    <w:p w:rsidRPr="009617C9" w:rsidR="002E32E7" w:rsidP="00681E9A" w:rsidRDefault="00814468" w14:paraId="58249296" w14:textId="1EAAACA6">
      <w:pPr>
        <w:pStyle w:val="Body"/>
        <w:spacing w:after="0" w:line="240" w:lineRule="auto"/>
        <w:jc w:val="center"/>
        <w:rPr>
          <w:rStyle w:val="HeaderChar"/>
          <w:rFonts w:ascii="Palatino Linotype" w:hAnsi="Palatino Linotype" w:eastAsia="Palatino Linotype" w:cs="Palatino Linotype"/>
          <w:b/>
          <w:bCs/>
          <w:sz w:val="24"/>
          <w:szCs w:val="24"/>
        </w:rPr>
      </w:pPr>
      <w:r>
        <w:rPr>
          <w:rStyle w:val="HeaderChar"/>
          <w:rFonts w:ascii="Palatino Linotype" w:hAnsi="Palatino Linotype" w:eastAsia="Palatino Linotype" w:cs="Palatino Linotype"/>
          <w:b/>
          <w:bCs/>
          <w:sz w:val="24"/>
          <w:szCs w:val="24"/>
        </w:rPr>
        <w:t xml:space="preserve">EY </w:t>
      </w:r>
      <w:r w:rsidRPr="009617C9" w:rsidR="002E32E7">
        <w:rPr>
          <w:rStyle w:val="HeaderChar"/>
          <w:rFonts w:ascii="Palatino Linotype" w:hAnsi="Palatino Linotype" w:eastAsia="Palatino Linotype" w:cs="Palatino Linotype"/>
          <w:b/>
          <w:bCs/>
          <w:sz w:val="24"/>
          <w:szCs w:val="24"/>
        </w:rPr>
        <w:t>20</w:t>
      </w:r>
      <w:r w:rsidR="00C22624">
        <w:rPr>
          <w:rStyle w:val="HeaderChar"/>
          <w:rFonts w:ascii="Palatino Linotype" w:hAnsi="Palatino Linotype" w:eastAsia="Palatino Linotype" w:cs="Palatino Linotype"/>
          <w:b/>
          <w:bCs/>
          <w:sz w:val="24"/>
          <w:szCs w:val="24"/>
        </w:rPr>
        <w:t>2</w:t>
      </w:r>
      <w:r w:rsidR="0083787E">
        <w:rPr>
          <w:rStyle w:val="HeaderChar"/>
          <w:rFonts w:ascii="Palatino Linotype" w:hAnsi="Palatino Linotype" w:eastAsia="Palatino Linotype" w:cs="Palatino Linotype"/>
          <w:b/>
          <w:bCs/>
          <w:sz w:val="24"/>
          <w:szCs w:val="24"/>
        </w:rPr>
        <w:t>6</w:t>
      </w:r>
    </w:p>
    <w:p w:rsidR="002E32E7" w:rsidP="002E32E7" w:rsidRDefault="002E32E7" w14:paraId="0E185D23" w14:textId="36538D63">
      <w:pPr>
        <w:pStyle w:val="Body"/>
        <w:spacing w:after="0" w:line="240" w:lineRule="auto"/>
        <w:jc w:val="center"/>
        <w:rPr>
          <w:rFonts w:ascii="Palatino Linotype" w:hAnsi="Palatino Linotype"/>
          <w:b/>
          <w:sz w:val="24"/>
          <w:szCs w:val="24"/>
        </w:rPr>
      </w:pPr>
      <w:r w:rsidRPr="009617C9">
        <w:rPr>
          <w:rFonts w:ascii="Palatino Linotype" w:hAnsi="Palatino Linotype"/>
          <w:b/>
          <w:sz w:val="24"/>
          <w:szCs w:val="24"/>
        </w:rPr>
        <w:t xml:space="preserve">(Page </w:t>
      </w:r>
      <w:r w:rsidR="00C22624">
        <w:rPr>
          <w:rFonts w:ascii="Palatino Linotype" w:hAnsi="Palatino Linotype"/>
          <w:b/>
          <w:sz w:val="24"/>
          <w:szCs w:val="24"/>
        </w:rPr>
        <w:t>1</w:t>
      </w:r>
      <w:r w:rsidRPr="009617C9">
        <w:rPr>
          <w:rFonts w:ascii="Palatino Linotype" w:hAnsi="Palatino Linotype"/>
          <w:b/>
          <w:sz w:val="24"/>
          <w:szCs w:val="24"/>
        </w:rPr>
        <w:t xml:space="preserve"> of </w:t>
      </w:r>
      <w:r w:rsidR="004A2A5B">
        <w:rPr>
          <w:rFonts w:ascii="Palatino Linotype" w:hAnsi="Palatino Linotype"/>
          <w:b/>
          <w:sz w:val="24"/>
          <w:szCs w:val="24"/>
        </w:rPr>
        <w:t>2</w:t>
      </w:r>
      <w:r w:rsidRPr="009617C9">
        <w:rPr>
          <w:rFonts w:ascii="Palatino Linotype" w:hAnsi="Palatino Linotype"/>
          <w:b/>
          <w:sz w:val="24"/>
          <w:szCs w:val="24"/>
        </w:rPr>
        <w:t>)</w:t>
      </w:r>
    </w:p>
    <w:p w:rsidR="0054701A" w:rsidP="002E32E7" w:rsidRDefault="0054701A" w14:paraId="440F766B" w14:textId="77777777">
      <w:pPr>
        <w:pStyle w:val="Body"/>
        <w:spacing w:after="0" w:line="240" w:lineRule="auto"/>
        <w:jc w:val="center"/>
        <w:rPr>
          <w:rFonts w:ascii="Palatino Linotype" w:hAnsi="Palatino Linotype"/>
          <w:b/>
          <w:sz w:val="24"/>
          <w:szCs w:val="24"/>
        </w:rPr>
      </w:pPr>
    </w:p>
    <w:p w:rsidR="0022157B" w:rsidP="009A32B9" w:rsidRDefault="00746973" w14:paraId="385A79E0" w14:textId="74765200">
      <w:pPr>
        <w:pStyle w:val="Body"/>
        <w:spacing w:after="0" w:line="240" w:lineRule="auto"/>
        <w:jc w:val="center"/>
        <w:rPr>
          <w:rStyle w:val="HeaderChar"/>
          <w:rFonts w:ascii="Palatino Linotype" w:hAnsi="Palatino Linotype"/>
          <w:b/>
          <w:sz w:val="24"/>
          <w:szCs w:val="24"/>
        </w:rPr>
      </w:pPr>
      <w:r w:rsidRPr="00746973">
        <w:rPr>
          <w:rStyle w:val="HeaderChar"/>
          <w:noProof/>
        </w:rPr>
        <w:drawing>
          <wp:inline distT="0" distB="0" distL="0" distR="0" wp14:anchorId="2A548BD7" wp14:editId="5D32E9DA">
            <wp:extent cx="5943600" cy="5126355"/>
            <wp:effectExtent l="0" t="0" r="0" b="0"/>
            <wp:docPr id="57668123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5126355"/>
                    </a:xfrm>
                    <a:prstGeom prst="rect">
                      <a:avLst/>
                    </a:prstGeom>
                    <a:noFill/>
                    <a:ln>
                      <a:noFill/>
                    </a:ln>
                  </pic:spPr>
                </pic:pic>
              </a:graphicData>
            </a:graphic>
          </wp:inline>
        </w:drawing>
      </w:r>
    </w:p>
    <w:p w:rsidR="00A80D2E" w:rsidP="009A32B9" w:rsidRDefault="00A80D2E" w14:paraId="753F40A6" w14:textId="77777777">
      <w:pPr>
        <w:pStyle w:val="Body"/>
        <w:spacing w:after="0" w:line="240" w:lineRule="auto"/>
        <w:jc w:val="center"/>
        <w:rPr>
          <w:rStyle w:val="HeaderChar"/>
          <w:rFonts w:ascii="Palatino Linotype" w:hAnsi="Palatino Linotype"/>
          <w:b/>
          <w:sz w:val="24"/>
          <w:szCs w:val="24"/>
        </w:rPr>
      </w:pPr>
    </w:p>
    <w:p w:rsidR="00A80D2E" w:rsidP="009A32B9" w:rsidRDefault="00A80D2E" w14:paraId="220716BD" w14:textId="77777777">
      <w:pPr>
        <w:pStyle w:val="Body"/>
        <w:spacing w:after="0" w:line="240" w:lineRule="auto"/>
        <w:jc w:val="center"/>
        <w:rPr>
          <w:rStyle w:val="HeaderChar"/>
          <w:rFonts w:ascii="Palatino Linotype" w:hAnsi="Palatino Linotype"/>
          <w:b/>
          <w:sz w:val="24"/>
          <w:szCs w:val="24"/>
        </w:rPr>
      </w:pPr>
    </w:p>
    <w:p w:rsidR="00A80D2E" w:rsidP="009A32B9" w:rsidRDefault="00A80D2E" w14:paraId="711AF14D" w14:textId="77777777">
      <w:pPr>
        <w:pStyle w:val="Body"/>
        <w:spacing w:after="0" w:line="240" w:lineRule="auto"/>
        <w:jc w:val="center"/>
        <w:rPr>
          <w:rStyle w:val="HeaderChar"/>
          <w:rFonts w:ascii="Palatino Linotype" w:hAnsi="Palatino Linotype"/>
          <w:b/>
          <w:sz w:val="24"/>
          <w:szCs w:val="24"/>
        </w:rPr>
      </w:pPr>
    </w:p>
    <w:p w:rsidR="00A80D2E" w:rsidP="009A32B9" w:rsidRDefault="00A80D2E" w14:paraId="16016861" w14:textId="77777777">
      <w:pPr>
        <w:pStyle w:val="Body"/>
        <w:spacing w:after="0" w:line="240" w:lineRule="auto"/>
        <w:jc w:val="center"/>
        <w:rPr>
          <w:rStyle w:val="HeaderChar"/>
          <w:rFonts w:ascii="Palatino Linotype" w:hAnsi="Palatino Linotype"/>
          <w:b/>
          <w:sz w:val="24"/>
          <w:szCs w:val="24"/>
        </w:rPr>
      </w:pPr>
    </w:p>
    <w:p w:rsidR="00A80D2E" w:rsidP="009A32B9" w:rsidRDefault="00A80D2E" w14:paraId="69FCB973" w14:textId="77777777">
      <w:pPr>
        <w:pStyle w:val="Body"/>
        <w:spacing w:after="0" w:line="240" w:lineRule="auto"/>
        <w:jc w:val="center"/>
        <w:rPr>
          <w:rStyle w:val="HeaderChar"/>
          <w:rFonts w:ascii="Palatino Linotype" w:hAnsi="Palatino Linotype"/>
          <w:b/>
          <w:sz w:val="24"/>
          <w:szCs w:val="24"/>
        </w:rPr>
      </w:pPr>
    </w:p>
    <w:p w:rsidR="00A80D2E" w:rsidP="009A32B9" w:rsidRDefault="00A80D2E" w14:paraId="41E721E7" w14:textId="77777777">
      <w:pPr>
        <w:pStyle w:val="Body"/>
        <w:spacing w:after="0" w:line="240" w:lineRule="auto"/>
        <w:jc w:val="center"/>
        <w:rPr>
          <w:rStyle w:val="HeaderChar"/>
          <w:rFonts w:ascii="Palatino Linotype" w:hAnsi="Palatino Linotype"/>
          <w:b/>
          <w:sz w:val="24"/>
          <w:szCs w:val="24"/>
        </w:rPr>
      </w:pPr>
    </w:p>
    <w:p w:rsidR="00A80D2E" w:rsidP="009A32B9" w:rsidRDefault="00A80D2E" w14:paraId="087AA18E" w14:textId="77777777">
      <w:pPr>
        <w:pStyle w:val="Body"/>
        <w:spacing w:after="0" w:line="240" w:lineRule="auto"/>
        <w:jc w:val="center"/>
        <w:rPr>
          <w:rStyle w:val="HeaderChar"/>
          <w:rFonts w:ascii="Palatino Linotype" w:hAnsi="Palatino Linotype"/>
          <w:b/>
          <w:sz w:val="24"/>
          <w:szCs w:val="24"/>
        </w:rPr>
      </w:pPr>
    </w:p>
    <w:p w:rsidR="00A80D2E" w:rsidP="009A32B9" w:rsidRDefault="00A80D2E" w14:paraId="54BD0DBB" w14:textId="77777777">
      <w:pPr>
        <w:pStyle w:val="Body"/>
        <w:spacing w:after="0" w:line="240" w:lineRule="auto"/>
        <w:jc w:val="center"/>
        <w:rPr>
          <w:rStyle w:val="HeaderChar"/>
          <w:rFonts w:ascii="Palatino Linotype" w:hAnsi="Palatino Linotype"/>
          <w:b/>
          <w:sz w:val="24"/>
          <w:szCs w:val="24"/>
        </w:rPr>
      </w:pPr>
    </w:p>
    <w:p w:rsidRPr="00681E9A" w:rsidR="00A80D2E" w:rsidP="00A80D2E" w:rsidRDefault="00A80D2E" w14:paraId="74D45724" w14:textId="77777777">
      <w:pPr>
        <w:pStyle w:val="Body"/>
        <w:spacing w:after="0" w:line="240" w:lineRule="auto"/>
        <w:jc w:val="center"/>
        <w:rPr>
          <w:rStyle w:val="HeaderChar"/>
          <w:rFonts w:ascii="Palatino Linotype" w:hAnsi="Palatino Linotype" w:eastAsia="Palatino Linotype" w:cs="Palatino Linotype"/>
          <w:b/>
          <w:bCs/>
          <w:sz w:val="24"/>
          <w:szCs w:val="24"/>
        </w:rPr>
      </w:pPr>
      <w:r w:rsidRPr="00681E9A">
        <w:rPr>
          <w:rStyle w:val="HeaderChar"/>
          <w:rFonts w:ascii="Palatino Linotype" w:hAnsi="Palatino Linotype" w:eastAsia="Palatino Linotype" w:cs="Palatino Linotype"/>
          <w:b/>
          <w:bCs/>
          <w:sz w:val="24"/>
          <w:szCs w:val="24"/>
          <w:lang w:val="es-ES_tradnl"/>
        </w:rPr>
        <w:lastRenderedPageBreak/>
        <w:t>APPENDIX B</w:t>
      </w:r>
    </w:p>
    <w:p w:rsidRPr="009617C9" w:rsidR="00A80D2E" w:rsidP="00A80D2E" w:rsidRDefault="00A80D2E" w14:paraId="111FF246" w14:textId="77777777">
      <w:pPr>
        <w:pStyle w:val="Body"/>
        <w:spacing w:after="0" w:line="240" w:lineRule="auto"/>
        <w:jc w:val="center"/>
        <w:rPr>
          <w:rStyle w:val="HeaderChar"/>
          <w:rFonts w:ascii="Palatino Linotype" w:hAnsi="Palatino Linotype" w:eastAsia="Palatino Linotype" w:cs="Palatino Linotype"/>
          <w:b/>
          <w:bCs/>
          <w:sz w:val="24"/>
          <w:szCs w:val="24"/>
        </w:rPr>
      </w:pPr>
      <w:r>
        <w:rPr>
          <w:rStyle w:val="HeaderChar"/>
          <w:rFonts w:ascii="Palatino Linotype" w:hAnsi="Palatino Linotype" w:eastAsia="Palatino Linotype" w:cs="Palatino Linotype"/>
          <w:b/>
          <w:bCs/>
          <w:sz w:val="24"/>
          <w:szCs w:val="24"/>
        </w:rPr>
        <w:t xml:space="preserve">Slide Inn </w:t>
      </w:r>
      <w:r w:rsidRPr="009617C9">
        <w:rPr>
          <w:rStyle w:val="HeaderChar"/>
          <w:rFonts w:ascii="Palatino Linotype" w:hAnsi="Palatino Linotype" w:eastAsia="Palatino Linotype" w:cs="Palatino Linotype"/>
          <w:b/>
          <w:bCs/>
          <w:sz w:val="24"/>
          <w:szCs w:val="24"/>
        </w:rPr>
        <w:t>Water Co.</w:t>
      </w:r>
    </w:p>
    <w:p w:rsidRPr="009617C9" w:rsidR="00A80D2E" w:rsidP="00A80D2E" w:rsidRDefault="00A80D2E" w14:paraId="119E1404" w14:textId="77777777">
      <w:pPr>
        <w:pStyle w:val="Body"/>
        <w:spacing w:after="0" w:line="240" w:lineRule="auto"/>
        <w:jc w:val="center"/>
        <w:rPr>
          <w:rStyle w:val="HeaderChar"/>
          <w:rFonts w:ascii="Palatino Linotype" w:hAnsi="Palatino Linotype" w:eastAsia="Palatino Linotype" w:cs="Palatino Linotype"/>
          <w:b/>
          <w:bCs/>
          <w:sz w:val="24"/>
          <w:szCs w:val="24"/>
        </w:rPr>
      </w:pPr>
      <w:r>
        <w:rPr>
          <w:rStyle w:val="HeaderChar"/>
          <w:rFonts w:ascii="Palatino Linotype" w:hAnsi="Palatino Linotype" w:eastAsia="Palatino Linotype" w:cs="Palatino Linotype"/>
          <w:b/>
          <w:bCs/>
          <w:sz w:val="24"/>
          <w:szCs w:val="24"/>
        </w:rPr>
        <w:t xml:space="preserve">EY </w:t>
      </w:r>
      <w:r w:rsidRPr="009617C9">
        <w:rPr>
          <w:rStyle w:val="HeaderChar"/>
          <w:rFonts w:ascii="Palatino Linotype" w:hAnsi="Palatino Linotype" w:eastAsia="Palatino Linotype" w:cs="Palatino Linotype"/>
          <w:b/>
          <w:bCs/>
          <w:sz w:val="24"/>
          <w:szCs w:val="24"/>
        </w:rPr>
        <w:t>20</w:t>
      </w:r>
      <w:r>
        <w:rPr>
          <w:rStyle w:val="HeaderChar"/>
          <w:rFonts w:ascii="Palatino Linotype" w:hAnsi="Palatino Linotype" w:eastAsia="Palatino Linotype" w:cs="Palatino Linotype"/>
          <w:b/>
          <w:bCs/>
          <w:sz w:val="24"/>
          <w:szCs w:val="24"/>
        </w:rPr>
        <w:t>26</w:t>
      </w:r>
    </w:p>
    <w:p w:rsidR="00A80D2E" w:rsidP="00A80D2E" w:rsidRDefault="00A80D2E" w14:paraId="787293D9" w14:textId="1EA8A63E">
      <w:pPr>
        <w:pStyle w:val="Body"/>
        <w:spacing w:after="0" w:line="240" w:lineRule="auto"/>
        <w:jc w:val="center"/>
        <w:rPr>
          <w:rFonts w:ascii="Palatino Linotype" w:hAnsi="Palatino Linotype"/>
          <w:b/>
          <w:sz w:val="24"/>
          <w:szCs w:val="24"/>
        </w:rPr>
      </w:pPr>
      <w:r w:rsidRPr="009617C9">
        <w:rPr>
          <w:rFonts w:ascii="Palatino Linotype" w:hAnsi="Palatino Linotype"/>
          <w:b/>
          <w:sz w:val="24"/>
          <w:szCs w:val="24"/>
        </w:rPr>
        <w:t xml:space="preserve">(Page </w:t>
      </w:r>
      <w:r>
        <w:rPr>
          <w:rFonts w:ascii="Palatino Linotype" w:hAnsi="Palatino Linotype"/>
          <w:b/>
          <w:sz w:val="24"/>
          <w:szCs w:val="24"/>
        </w:rPr>
        <w:t>2</w:t>
      </w:r>
      <w:r w:rsidRPr="009617C9">
        <w:rPr>
          <w:rFonts w:ascii="Palatino Linotype" w:hAnsi="Palatino Linotype"/>
          <w:b/>
          <w:sz w:val="24"/>
          <w:szCs w:val="24"/>
        </w:rPr>
        <w:t xml:space="preserve"> of </w:t>
      </w:r>
      <w:r>
        <w:rPr>
          <w:rFonts w:ascii="Palatino Linotype" w:hAnsi="Palatino Linotype"/>
          <w:b/>
          <w:sz w:val="24"/>
          <w:szCs w:val="24"/>
        </w:rPr>
        <w:t>2</w:t>
      </w:r>
      <w:r w:rsidRPr="009617C9">
        <w:rPr>
          <w:rFonts w:ascii="Palatino Linotype" w:hAnsi="Palatino Linotype"/>
          <w:b/>
          <w:sz w:val="24"/>
          <w:szCs w:val="24"/>
        </w:rPr>
        <w:t>)</w:t>
      </w:r>
    </w:p>
    <w:p w:rsidR="00B25B3F" w:rsidP="00A80D2E" w:rsidRDefault="00B25B3F" w14:paraId="170864DF" w14:textId="77777777">
      <w:pPr>
        <w:pStyle w:val="Body"/>
        <w:spacing w:after="0" w:line="240" w:lineRule="auto"/>
        <w:jc w:val="center"/>
        <w:rPr>
          <w:rFonts w:ascii="Palatino Linotype" w:hAnsi="Palatino Linotype"/>
          <w:b/>
          <w:sz w:val="24"/>
          <w:szCs w:val="24"/>
        </w:rPr>
      </w:pPr>
    </w:p>
    <w:p w:rsidR="00532D77" w:rsidP="002E32E7" w:rsidRDefault="00B25B3F" w14:paraId="7D44BFD0" w14:textId="59B8BB94">
      <w:pPr>
        <w:pStyle w:val="Body"/>
        <w:spacing w:after="0" w:line="240" w:lineRule="auto"/>
        <w:jc w:val="center"/>
        <w:rPr>
          <w:rFonts w:ascii="Palatino Linotype" w:hAnsi="Palatino Linotype"/>
          <w:b/>
          <w:sz w:val="24"/>
          <w:szCs w:val="24"/>
        </w:rPr>
      </w:pPr>
      <w:r w:rsidRPr="00B25B3F">
        <w:rPr>
          <w:noProof/>
        </w:rPr>
        <w:drawing>
          <wp:inline distT="0" distB="0" distL="0" distR="0" wp14:anchorId="2E57F860" wp14:editId="61982800">
            <wp:extent cx="5943600" cy="6623685"/>
            <wp:effectExtent l="0" t="0" r="0" b="0"/>
            <wp:docPr id="11114084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6623685"/>
                    </a:xfrm>
                    <a:prstGeom prst="rect">
                      <a:avLst/>
                    </a:prstGeom>
                    <a:noFill/>
                    <a:ln>
                      <a:noFill/>
                    </a:ln>
                  </pic:spPr>
                </pic:pic>
              </a:graphicData>
            </a:graphic>
          </wp:inline>
        </w:drawing>
      </w:r>
    </w:p>
    <w:p w:rsidRPr="00AF61EA" w:rsidR="000E687E" w:rsidP="00AF61EA" w:rsidRDefault="002E32E7" w14:paraId="49EE1CE7" w14:textId="1CB9F25B">
      <w:pPr>
        <w:pStyle w:val="Body"/>
        <w:spacing w:after="0" w:line="240" w:lineRule="auto"/>
        <w:jc w:val="center"/>
        <w:rPr>
          <w:rStyle w:val="HeaderChar"/>
          <w:rFonts w:ascii="Palatino Linotype" w:hAnsi="Palatino Linotype"/>
          <w:b/>
          <w:sz w:val="24"/>
          <w:szCs w:val="24"/>
        </w:rPr>
      </w:pPr>
      <w:r>
        <w:rPr>
          <w:rFonts w:ascii="Palatino Linotype" w:hAnsi="Palatino Linotype"/>
          <w:b/>
          <w:sz w:val="24"/>
          <w:szCs w:val="24"/>
        </w:rPr>
        <w:t>END OF APPENDIX B</w:t>
      </w:r>
    </w:p>
    <w:p w:rsidR="000E687E" w:rsidP="00681E9A" w:rsidRDefault="000E687E" w14:paraId="4144E010" w14:textId="77777777">
      <w:pPr>
        <w:pStyle w:val="Body"/>
        <w:spacing w:after="0" w:line="240" w:lineRule="auto"/>
        <w:jc w:val="center"/>
        <w:rPr>
          <w:rStyle w:val="HeaderChar"/>
          <w:rFonts w:ascii="Palatino Linotype" w:hAnsi="Palatino Linotype" w:eastAsia="Palatino Linotype" w:cs="Palatino Linotype"/>
          <w:b/>
          <w:bCs/>
          <w:sz w:val="24"/>
          <w:szCs w:val="24"/>
          <w:lang w:val="es-ES_tradnl"/>
        </w:rPr>
      </w:pPr>
    </w:p>
    <w:p w:rsidRPr="00681E9A" w:rsidR="00A04B01" w:rsidP="00681E9A" w:rsidRDefault="00A04B01" w14:paraId="305FAA70" w14:textId="77777777">
      <w:pPr>
        <w:pStyle w:val="Body"/>
        <w:spacing w:after="0" w:line="240" w:lineRule="auto"/>
        <w:jc w:val="center"/>
        <w:rPr>
          <w:rStyle w:val="HeaderChar"/>
          <w:rFonts w:ascii="Palatino Linotype" w:hAnsi="Palatino Linotype" w:eastAsia="Palatino Linotype" w:cs="Palatino Linotype"/>
          <w:b/>
          <w:bCs/>
          <w:sz w:val="24"/>
          <w:szCs w:val="24"/>
        </w:rPr>
      </w:pPr>
      <w:r w:rsidRPr="00681E9A">
        <w:rPr>
          <w:rStyle w:val="HeaderChar"/>
          <w:rFonts w:ascii="Palatino Linotype" w:hAnsi="Palatino Linotype" w:eastAsia="Palatino Linotype" w:cs="Palatino Linotype"/>
          <w:b/>
          <w:bCs/>
          <w:sz w:val="24"/>
          <w:szCs w:val="24"/>
          <w:lang w:val="es-ES_tradnl"/>
        </w:rPr>
        <w:t>APPENDIX C</w:t>
      </w:r>
    </w:p>
    <w:p w:rsidR="00A04B01" w:rsidP="00681E9A" w:rsidRDefault="00C22624" w14:paraId="611A596F" w14:textId="77777777">
      <w:pPr>
        <w:pStyle w:val="Body"/>
        <w:spacing w:after="0" w:line="240" w:lineRule="auto"/>
        <w:jc w:val="center"/>
        <w:rPr>
          <w:rStyle w:val="HeaderChar"/>
          <w:rFonts w:ascii="Palatino Linotype" w:hAnsi="Palatino Linotype" w:eastAsia="Palatino Linotype" w:cs="Palatino Linotype"/>
          <w:b/>
          <w:bCs/>
          <w:sz w:val="24"/>
          <w:szCs w:val="24"/>
        </w:rPr>
      </w:pPr>
      <w:r>
        <w:rPr>
          <w:rStyle w:val="HeaderChar"/>
          <w:rFonts w:ascii="Palatino Linotype" w:hAnsi="Palatino Linotype" w:eastAsia="Palatino Linotype" w:cs="Palatino Linotype"/>
          <w:b/>
          <w:bCs/>
          <w:sz w:val="24"/>
          <w:szCs w:val="24"/>
        </w:rPr>
        <w:t>Slide Inn</w:t>
      </w:r>
      <w:r w:rsidR="00A04B01">
        <w:rPr>
          <w:rStyle w:val="HeaderChar"/>
          <w:rFonts w:ascii="Palatino Linotype" w:hAnsi="Palatino Linotype" w:eastAsia="Palatino Linotype" w:cs="Palatino Linotype"/>
          <w:b/>
          <w:bCs/>
          <w:sz w:val="24"/>
          <w:szCs w:val="24"/>
        </w:rPr>
        <w:t xml:space="preserve"> </w:t>
      </w:r>
      <w:r w:rsidRPr="009617C9" w:rsidR="00A04B01">
        <w:rPr>
          <w:rStyle w:val="HeaderChar"/>
          <w:rFonts w:ascii="Palatino Linotype" w:hAnsi="Palatino Linotype" w:eastAsia="Palatino Linotype" w:cs="Palatino Linotype"/>
          <w:b/>
          <w:bCs/>
          <w:sz w:val="24"/>
          <w:szCs w:val="24"/>
        </w:rPr>
        <w:t>Water Co.</w:t>
      </w:r>
    </w:p>
    <w:p w:rsidRPr="009617C9" w:rsidR="00A04B01" w:rsidP="00681E9A" w:rsidRDefault="00A04B01" w14:paraId="4AE5F3DB" w14:textId="77777777">
      <w:pPr>
        <w:pStyle w:val="Body"/>
        <w:spacing w:after="0" w:line="240" w:lineRule="auto"/>
        <w:jc w:val="center"/>
        <w:rPr>
          <w:rStyle w:val="HeaderChar"/>
          <w:rFonts w:ascii="Palatino Linotype" w:hAnsi="Palatino Linotype" w:eastAsia="Palatino Linotype" w:cs="Palatino Linotype"/>
          <w:b/>
          <w:bCs/>
          <w:sz w:val="24"/>
          <w:szCs w:val="24"/>
        </w:rPr>
      </w:pPr>
      <w:r>
        <w:rPr>
          <w:rStyle w:val="HeaderChar"/>
          <w:rFonts w:ascii="Palatino Linotype" w:hAnsi="Palatino Linotype" w:eastAsia="Palatino Linotype" w:cs="Palatino Linotype"/>
          <w:b/>
          <w:bCs/>
          <w:sz w:val="24"/>
          <w:szCs w:val="24"/>
        </w:rPr>
        <w:t>Comparison of Rates</w:t>
      </w:r>
    </w:p>
    <w:p w:rsidR="00A04B01" w:rsidP="00681E9A" w:rsidRDefault="00814468" w14:paraId="72C8EE0D" w14:textId="3414739B">
      <w:pPr>
        <w:pStyle w:val="Body"/>
        <w:spacing w:after="0" w:line="240" w:lineRule="auto"/>
        <w:jc w:val="center"/>
        <w:rPr>
          <w:rStyle w:val="HeaderChar"/>
          <w:rFonts w:ascii="Palatino Linotype" w:hAnsi="Palatino Linotype" w:eastAsia="Palatino Linotype" w:cs="Palatino Linotype"/>
          <w:b/>
          <w:bCs/>
          <w:sz w:val="24"/>
          <w:szCs w:val="24"/>
        </w:rPr>
      </w:pPr>
      <w:r>
        <w:rPr>
          <w:rStyle w:val="HeaderChar"/>
          <w:rFonts w:ascii="Palatino Linotype" w:hAnsi="Palatino Linotype" w:eastAsia="Palatino Linotype" w:cs="Palatino Linotype"/>
          <w:b/>
          <w:bCs/>
          <w:sz w:val="24"/>
          <w:szCs w:val="24"/>
        </w:rPr>
        <w:t xml:space="preserve">TY </w:t>
      </w:r>
      <w:r w:rsidRPr="009617C9" w:rsidR="00A04B01">
        <w:rPr>
          <w:rStyle w:val="HeaderChar"/>
          <w:rFonts w:ascii="Palatino Linotype" w:hAnsi="Palatino Linotype" w:eastAsia="Palatino Linotype" w:cs="Palatino Linotype"/>
          <w:b/>
          <w:bCs/>
          <w:sz w:val="24"/>
          <w:szCs w:val="24"/>
        </w:rPr>
        <w:t>20</w:t>
      </w:r>
      <w:r w:rsidR="00600A02">
        <w:rPr>
          <w:rStyle w:val="HeaderChar"/>
          <w:rFonts w:ascii="Palatino Linotype" w:hAnsi="Palatino Linotype" w:eastAsia="Palatino Linotype" w:cs="Palatino Linotype"/>
          <w:b/>
          <w:bCs/>
          <w:sz w:val="24"/>
          <w:szCs w:val="24"/>
        </w:rPr>
        <w:t>2</w:t>
      </w:r>
      <w:r w:rsidR="0083787E">
        <w:rPr>
          <w:rStyle w:val="HeaderChar"/>
          <w:rFonts w:ascii="Palatino Linotype" w:hAnsi="Palatino Linotype" w:eastAsia="Palatino Linotype" w:cs="Palatino Linotype"/>
          <w:b/>
          <w:bCs/>
          <w:sz w:val="24"/>
          <w:szCs w:val="24"/>
        </w:rPr>
        <w:t>5</w:t>
      </w:r>
    </w:p>
    <w:p w:rsidR="00C22624" w:rsidP="00681E9A" w:rsidRDefault="00C22624" w14:paraId="21614C3B" w14:textId="77777777">
      <w:pPr>
        <w:pStyle w:val="Body"/>
        <w:spacing w:after="0" w:line="240" w:lineRule="auto"/>
        <w:jc w:val="center"/>
        <w:rPr>
          <w:rStyle w:val="HeaderChar"/>
          <w:rFonts w:ascii="Palatino Linotype" w:hAnsi="Palatino Linotype" w:eastAsia="Palatino Linotype" w:cs="Palatino Linotype"/>
          <w:b/>
          <w:bCs/>
          <w:sz w:val="24"/>
          <w:szCs w:val="24"/>
        </w:rPr>
      </w:pPr>
    </w:p>
    <w:p w:rsidR="00681E9A" w:rsidP="00A04B01" w:rsidRDefault="005640F3" w14:paraId="2CB62F4E" w14:textId="634EA731">
      <w:pPr>
        <w:pStyle w:val="Body"/>
        <w:spacing w:after="0" w:line="240" w:lineRule="auto"/>
        <w:jc w:val="center"/>
        <w:rPr>
          <w:rStyle w:val="HeaderChar"/>
          <w:rFonts w:ascii="Palatino Linotype" w:hAnsi="Palatino Linotype" w:eastAsia="Palatino Linotype" w:cs="Palatino Linotype"/>
          <w:b/>
          <w:bCs/>
          <w:sz w:val="24"/>
          <w:szCs w:val="24"/>
        </w:rPr>
      </w:pPr>
      <w:r w:rsidRPr="005640F3">
        <w:rPr>
          <w:rStyle w:val="HeaderChar"/>
          <w:noProof/>
        </w:rPr>
        <w:drawing>
          <wp:inline distT="0" distB="0" distL="0" distR="0" wp14:anchorId="18108D8A" wp14:editId="3E5C9EBE">
            <wp:extent cx="5943600" cy="5288280"/>
            <wp:effectExtent l="0" t="0" r="0" b="7620"/>
            <wp:docPr id="106816999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5288280"/>
                    </a:xfrm>
                    <a:prstGeom prst="rect">
                      <a:avLst/>
                    </a:prstGeom>
                    <a:noFill/>
                    <a:ln>
                      <a:noFill/>
                    </a:ln>
                  </pic:spPr>
                </pic:pic>
              </a:graphicData>
            </a:graphic>
          </wp:inline>
        </w:drawing>
      </w:r>
    </w:p>
    <w:p w:rsidR="00681E9A" w:rsidP="00A04B01" w:rsidRDefault="00681E9A" w14:paraId="64417BD4" w14:textId="77777777">
      <w:pPr>
        <w:pStyle w:val="Body"/>
        <w:spacing w:after="0" w:line="240" w:lineRule="auto"/>
        <w:jc w:val="center"/>
        <w:rPr>
          <w:rStyle w:val="HeaderChar"/>
          <w:rFonts w:ascii="Palatino Linotype" w:hAnsi="Palatino Linotype" w:eastAsia="Palatino Linotype" w:cs="Palatino Linotype"/>
          <w:b/>
          <w:bCs/>
          <w:sz w:val="24"/>
          <w:szCs w:val="24"/>
        </w:rPr>
      </w:pPr>
    </w:p>
    <w:p w:rsidR="00C22624" w:rsidP="00A04B01" w:rsidRDefault="00C22624" w14:paraId="3F387292" w14:textId="77777777">
      <w:pPr>
        <w:pStyle w:val="Body"/>
        <w:spacing w:after="0" w:line="240" w:lineRule="auto"/>
        <w:jc w:val="center"/>
        <w:rPr>
          <w:rStyle w:val="HeaderChar"/>
          <w:rFonts w:ascii="Palatino Linotype" w:hAnsi="Palatino Linotype" w:eastAsia="Palatino Linotype" w:cs="Palatino Linotype"/>
          <w:b/>
          <w:bCs/>
          <w:sz w:val="24"/>
          <w:szCs w:val="24"/>
        </w:rPr>
      </w:pPr>
    </w:p>
    <w:p w:rsidR="00600A02" w:rsidP="00A04B01" w:rsidRDefault="00600A02" w14:paraId="011436B7" w14:textId="77777777">
      <w:pPr>
        <w:pStyle w:val="Body"/>
        <w:spacing w:after="0" w:line="240" w:lineRule="auto"/>
        <w:jc w:val="center"/>
        <w:rPr>
          <w:rStyle w:val="HeaderChar"/>
          <w:rFonts w:ascii="Palatino Linotype" w:hAnsi="Palatino Linotype" w:eastAsia="Palatino Linotype" w:cs="Palatino Linotype"/>
          <w:b/>
          <w:bCs/>
          <w:sz w:val="24"/>
          <w:szCs w:val="24"/>
        </w:rPr>
      </w:pPr>
    </w:p>
    <w:p w:rsidR="00E914D4" w:rsidP="00A04B01" w:rsidRDefault="00E914D4" w14:paraId="74BFAFD8" w14:textId="77777777">
      <w:pPr>
        <w:pStyle w:val="Body"/>
        <w:spacing w:after="0" w:line="240" w:lineRule="auto"/>
        <w:jc w:val="center"/>
        <w:rPr>
          <w:rStyle w:val="HeaderChar"/>
          <w:rFonts w:ascii="Palatino Linotype" w:hAnsi="Palatino Linotype" w:eastAsia="Palatino Linotype" w:cs="Palatino Linotype"/>
          <w:b/>
          <w:bCs/>
          <w:sz w:val="24"/>
          <w:szCs w:val="24"/>
        </w:rPr>
      </w:pPr>
    </w:p>
    <w:p w:rsidR="00E914D4" w:rsidP="00A04B01" w:rsidRDefault="00E914D4" w14:paraId="14B786EC" w14:textId="77777777">
      <w:pPr>
        <w:pStyle w:val="Body"/>
        <w:spacing w:after="0" w:line="240" w:lineRule="auto"/>
        <w:jc w:val="center"/>
        <w:rPr>
          <w:rStyle w:val="HeaderChar"/>
          <w:rFonts w:ascii="Palatino Linotype" w:hAnsi="Palatino Linotype" w:eastAsia="Palatino Linotype" w:cs="Palatino Linotype"/>
          <w:b/>
          <w:bCs/>
          <w:sz w:val="24"/>
          <w:szCs w:val="24"/>
        </w:rPr>
      </w:pPr>
    </w:p>
    <w:p w:rsidR="0022157B" w:rsidP="006A5690" w:rsidRDefault="0022157B" w14:paraId="5D9A3894" w14:textId="77777777">
      <w:pPr>
        <w:pStyle w:val="Body"/>
        <w:spacing w:after="0" w:line="240" w:lineRule="auto"/>
        <w:rPr>
          <w:rStyle w:val="HeaderChar"/>
          <w:rFonts w:ascii="Palatino Linotype" w:hAnsi="Palatino Linotype" w:eastAsia="Palatino Linotype" w:cs="Palatino Linotype"/>
          <w:b/>
          <w:bCs/>
          <w:sz w:val="24"/>
          <w:szCs w:val="24"/>
          <w:lang w:val="es-ES_tradnl"/>
        </w:rPr>
      </w:pPr>
    </w:p>
    <w:p w:rsidRPr="00681E9A" w:rsidR="00C22624" w:rsidP="00C22624" w:rsidRDefault="00C22624" w14:paraId="4EAC5C4F" w14:textId="7973769C">
      <w:pPr>
        <w:pStyle w:val="Body"/>
        <w:spacing w:after="0" w:line="240" w:lineRule="auto"/>
        <w:jc w:val="center"/>
        <w:rPr>
          <w:rStyle w:val="HeaderChar"/>
          <w:rFonts w:ascii="Palatino Linotype" w:hAnsi="Palatino Linotype" w:eastAsia="Palatino Linotype" w:cs="Palatino Linotype"/>
          <w:b/>
          <w:bCs/>
          <w:sz w:val="24"/>
          <w:szCs w:val="24"/>
        </w:rPr>
      </w:pPr>
      <w:r w:rsidRPr="00681E9A">
        <w:rPr>
          <w:rStyle w:val="HeaderChar"/>
          <w:rFonts w:ascii="Palatino Linotype" w:hAnsi="Palatino Linotype" w:eastAsia="Palatino Linotype" w:cs="Palatino Linotype"/>
          <w:b/>
          <w:bCs/>
          <w:sz w:val="24"/>
          <w:szCs w:val="24"/>
          <w:lang w:val="es-ES_tradnl"/>
        </w:rPr>
        <w:lastRenderedPageBreak/>
        <w:t>APPENDIX C</w:t>
      </w:r>
    </w:p>
    <w:p w:rsidR="00C22624" w:rsidP="00C22624" w:rsidRDefault="00C22624" w14:paraId="455E163F" w14:textId="77777777">
      <w:pPr>
        <w:pStyle w:val="Body"/>
        <w:spacing w:after="0" w:line="240" w:lineRule="auto"/>
        <w:jc w:val="center"/>
        <w:rPr>
          <w:rStyle w:val="HeaderChar"/>
          <w:rFonts w:ascii="Palatino Linotype" w:hAnsi="Palatino Linotype" w:eastAsia="Palatino Linotype" w:cs="Palatino Linotype"/>
          <w:b/>
          <w:bCs/>
          <w:sz w:val="24"/>
          <w:szCs w:val="24"/>
        </w:rPr>
      </w:pPr>
      <w:r>
        <w:rPr>
          <w:rStyle w:val="HeaderChar"/>
          <w:rFonts w:ascii="Palatino Linotype" w:hAnsi="Palatino Linotype" w:eastAsia="Palatino Linotype" w:cs="Palatino Linotype"/>
          <w:b/>
          <w:bCs/>
          <w:sz w:val="24"/>
          <w:szCs w:val="24"/>
        </w:rPr>
        <w:t xml:space="preserve">Slide Inn </w:t>
      </w:r>
      <w:r w:rsidRPr="009617C9">
        <w:rPr>
          <w:rStyle w:val="HeaderChar"/>
          <w:rFonts w:ascii="Palatino Linotype" w:hAnsi="Palatino Linotype" w:eastAsia="Palatino Linotype" w:cs="Palatino Linotype"/>
          <w:b/>
          <w:bCs/>
          <w:sz w:val="24"/>
          <w:szCs w:val="24"/>
        </w:rPr>
        <w:t>Water Co.</w:t>
      </w:r>
    </w:p>
    <w:p w:rsidRPr="009617C9" w:rsidR="00C22624" w:rsidP="00C22624" w:rsidRDefault="00C22624" w14:paraId="458836AB" w14:textId="77777777">
      <w:pPr>
        <w:pStyle w:val="Body"/>
        <w:spacing w:after="0" w:line="240" w:lineRule="auto"/>
        <w:jc w:val="center"/>
        <w:rPr>
          <w:rStyle w:val="HeaderChar"/>
          <w:rFonts w:ascii="Palatino Linotype" w:hAnsi="Palatino Linotype" w:eastAsia="Palatino Linotype" w:cs="Palatino Linotype"/>
          <w:b/>
          <w:bCs/>
          <w:sz w:val="24"/>
          <w:szCs w:val="24"/>
        </w:rPr>
      </w:pPr>
      <w:r>
        <w:rPr>
          <w:rStyle w:val="HeaderChar"/>
          <w:rFonts w:ascii="Palatino Linotype" w:hAnsi="Palatino Linotype" w:eastAsia="Palatino Linotype" w:cs="Palatino Linotype"/>
          <w:b/>
          <w:bCs/>
          <w:sz w:val="24"/>
          <w:szCs w:val="24"/>
        </w:rPr>
        <w:t>Comparison of Rates</w:t>
      </w:r>
    </w:p>
    <w:p w:rsidR="00C22624" w:rsidP="00C22624" w:rsidRDefault="00814468" w14:paraId="15A6186A" w14:textId="115BE5FB">
      <w:pPr>
        <w:pStyle w:val="Body"/>
        <w:spacing w:after="0" w:line="240" w:lineRule="auto"/>
        <w:jc w:val="center"/>
        <w:rPr>
          <w:rStyle w:val="HeaderChar"/>
          <w:rFonts w:ascii="Palatino Linotype" w:hAnsi="Palatino Linotype" w:eastAsia="Palatino Linotype" w:cs="Palatino Linotype"/>
          <w:b/>
          <w:bCs/>
          <w:sz w:val="24"/>
          <w:szCs w:val="24"/>
        </w:rPr>
      </w:pPr>
      <w:r>
        <w:rPr>
          <w:rStyle w:val="HeaderChar"/>
          <w:rFonts w:ascii="Palatino Linotype" w:hAnsi="Palatino Linotype" w:eastAsia="Palatino Linotype" w:cs="Palatino Linotype"/>
          <w:b/>
          <w:bCs/>
          <w:sz w:val="24"/>
          <w:szCs w:val="24"/>
        </w:rPr>
        <w:t xml:space="preserve">EY </w:t>
      </w:r>
      <w:r w:rsidRPr="009617C9" w:rsidR="00C22624">
        <w:rPr>
          <w:rStyle w:val="HeaderChar"/>
          <w:rFonts w:ascii="Palatino Linotype" w:hAnsi="Palatino Linotype" w:eastAsia="Palatino Linotype" w:cs="Palatino Linotype"/>
          <w:b/>
          <w:bCs/>
          <w:sz w:val="24"/>
          <w:szCs w:val="24"/>
        </w:rPr>
        <w:t>20</w:t>
      </w:r>
      <w:r w:rsidR="00C22624">
        <w:rPr>
          <w:rStyle w:val="HeaderChar"/>
          <w:rFonts w:ascii="Palatino Linotype" w:hAnsi="Palatino Linotype" w:eastAsia="Palatino Linotype" w:cs="Palatino Linotype"/>
          <w:b/>
          <w:bCs/>
          <w:sz w:val="24"/>
          <w:szCs w:val="24"/>
        </w:rPr>
        <w:t>2</w:t>
      </w:r>
      <w:r w:rsidR="0083787E">
        <w:rPr>
          <w:rStyle w:val="HeaderChar"/>
          <w:rFonts w:ascii="Palatino Linotype" w:hAnsi="Palatino Linotype" w:eastAsia="Palatino Linotype" w:cs="Palatino Linotype"/>
          <w:b/>
          <w:bCs/>
          <w:sz w:val="24"/>
          <w:szCs w:val="24"/>
        </w:rPr>
        <w:t>6</w:t>
      </w:r>
    </w:p>
    <w:p w:rsidR="00C22624" w:rsidP="00A04B01" w:rsidRDefault="00C22624" w14:paraId="20034944" w14:textId="77777777">
      <w:pPr>
        <w:pStyle w:val="Body"/>
        <w:spacing w:after="0" w:line="240" w:lineRule="auto"/>
        <w:jc w:val="center"/>
        <w:rPr>
          <w:rStyle w:val="HeaderChar"/>
          <w:rFonts w:ascii="Palatino Linotype" w:hAnsi="Palatino Linotype" w:eastAsia="Palatino Linotype" w:cs="Palatino Linotype"/>
          <w:b/>
          <w:bCs/>
          <w:sz w:val="24"/>
          <w:szCs w:val="24"/>
        </w:rPr>
      </w:pPr>
    </w:p>
    <w:p w:rsidR="00C22624" w:rsidP="00A04B01" w:rsidRDefault="003567FD" w14:paraId="391E765E" w14:textId="296B8182">
      <w:pPr>
        <w:pStyle w:val="Body"/>
        <w:spacing w:after="0" w:line="240" w:lineRule="auto"/>
        <w:jc w:val="center"/>
        <w:rPr>
          <w:rStyle w:val="HeaderChar"/>
          <w:rFonts w:ascii="Palatino Linotype" w:hAnsi="Palatino Linotype" w:eastAsia="Palatino Linotype" w:cs="Palatino Linotype"/>
          <w:b/>
          <w:bCs/>
          <w:sz w:val="24"/>
          <w:szCs w:val="24"/>
        </w:rPr>
      </w:pPr>
      <w:r w:rsidRPr="003567FD">
        <w:rPr>
          <w:rStyle w:val="HeaderChar"/>
          <w:noProof/>
        </w:rPr>
        <w:drawing>
          <wp:inline distT="0" distB="0" distL="0" distR="0" wp14:anchorId="27422566" wp14:editId="4F344084">
            <wp:extent cx="5943600" cy="5288280"/>
            <wp:effectExtent l="0" t="0" r="0" b="7620"/>
            <wp:docPr id="94026494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5288280"/>
                    </a:xfrm>
                    <a:prstGeom prst="rect">
                      <a:avLst/>
                    </a:prstGeom>
                    <a:noFill/>
                    <a:ln>
                      <a:noFill/>
                    </a:ln>
                  </pic:spPr>
                </pic:pic>
              </a:graphicData>
            </a:graphic>
          </wp:inline>
        </w:drawing>
      </w:r>
    </w:p>
    <w:p w:rsidR="00C22624" w:rsidP="00A04B01" w:rsidRDefault="00C22624" w14:paraId="60AFC49F" w14:textId="187AC718">
      <w:pPr>
        <w:pStyle w:val="Body"/>
        <w:spacing w:after="0" w:line="240" w:lineRule="auto"/>
        <w:jc w:val="center"/>
        <w:rPr>
          <w:rStyle w:val="HeaderChar"/>
          <w:rFonts w:ascii="Palatino Linotype" w:hAnsi="Palatino Linotype" w:eastAsia="Palatino Linotype" w:cs="Palatino Linotype"/>
          <w:b/>
          <w:bCs/>
          <w:sz w:val="24"/>
          <w:szCs w:val="24"/>
        </w:rPr>
      </w:pPr>
    </w:p>
    <w:p w:rsidR="00C22624" w:rsidP="00A04B01" w:rsidRDefault="00C22624" w14:paraId="5216E4BF" w14:textId="77777777">
      <w:pPr>
        <w:pStyle w:val="Body"/>
        <w:spacing w:after="0" w:line="240" w:lineRule="auto"/>
        <w:jc w:val="center"/>
        <w:rPr>
          <w:rStyle w:val="HeaderChar"/>
          <w:rFonts w:ascii="Palatino Linotype" w:hAnsi="Palatino Linotype" w:eastAsia="Palatino Linotype" w:cs="Palatino Linotype"/>
          <w:b/>
          <w:bCs/>
          <w:sz w:val="24"/>
          <w:szCs w:val="24"/>
        </w:rPr>
      </w:pPr>
    </w:p>
    <w:p w:rsidR="00C22624" w:rsidP="00A04B01" w:rsidRDefault="00C22624" w14:paraId="53525D2F" w14:textId="3A952835">
      <w:pPr>
        <w:pStyle w:val="Body"/>
        <w:spacing w:after="0" w:line="240" w:lineRule="auto"/>
        <w:jc w:val="center"/>
        <w:rPr>
          <w:rStyle w:val="HeaderChar"/>
          <w:rFonts w:ascii="Palatino Linotype" w:hAnsi="Palatino Linotype" w:eastAsia="Palatino Linotype" w:cs="Palatino Linotype"/>
          <w:b/>
          <w:bCs/>
          <w:sz w:val="24"/>
          <w:szCs w:val="24"/>
        </w:rPr>
      </w:pPr>
    </w:p>
    <w:p w:rsidR="00C166F6" w:rsidP="009E3538" w:rsidRDefault="00C166F6" w14:paraId="563C9779" w14:textId="77777777">
      <w:pPr>
        <w:pStyle w:val="Body"/>
        <w:spacing w:after="0" w:line="240" w:lineRule="auto"/>
        <w:rPr>
          <w:rStyle w:val="HeaderChar"/>
          <w:rFonts w:ascii="Palatino Linotype" w:hAnsi="Palatino Linotype" w:eastAsia="Palatino Linotype" w:cs="Palatino Linotype"/>
          <w:b/>
          <w:bCs/>
          <w:sz w:val="24"/>
          <w:szCs w:val="24"/>
        </w:rPr>
      </w:pPr>
    </w:p>
    <w:p w:rsidR="00C166F6" w:rsidP="009E3538" w:rsidRDefault="00C166F6" w14:paraId="2BC3CAF0" w14:textId="77777777">
      <w:pPr>
        <w:pStyle w:val="Body"/>
        <w:spacing w:after="0" w:line="240" w:lineRule="auto"/>
        <w:rPr>
          <w:rStyle w:val="HeaderChar"/>
          <w:rFonts w:ascii="Palatino Linotype" w:hAnsi="Palatino Linotype" w:eastAsia="Palatino Linotype" w:cs="Palatino Linotype"/>
          <w:b/>
          <w:bCs/>
          <w:sz w:val="24"/>
          <w:szCs w:val="24"/>
        </w:rPr>
      </w:pPr>
    </w:p>
    <w:p w:rsidR="000544B1" w:rsidP="009E3538" w:rsidRDefault="00B13486" w14:paraId="4FFED6C1" w14:textId="15594EA7">
      <w:pPr>
        <w:pStyle w:val="Body"/>
        <w:spacing w:after="0" w:line="240" w:lineRule="auto"/>
        <w:jc w:val="center"/>
        <w:rPr>
          <w:rStyle w:val="HeaderChar"/>
          <w:rFonts w:ascii="Palatino Linotype" w:hAnsi="Palatino Linotype" w:eastAsia="Palatino Linotype" w:cs="Palatino Linotype"/>
          <w:b/>
          <w:bCs/>
          <w:sz w:val="24"/>
          <w:szCs w:val="24"/>
        </w:rPr>
      </w:pPr>
      <w:r>
        <w:rPr>
          <w:rStyle w:val="HeaderChar"/>
          <w:rFonts w:ascii="Palatino Linotype" w:hAnsi="Palatino Linotype" w:eastAsia="Palatino Linotype" w:cs="Palatino Linotype"/>
          <w:b/>
          <w:bCs/>
          <w:sz w:val="24"/>
          <w:szCs w:val="24"/>
        </w:rPr>
        <w:t>END OF APPENDIX C</w:t>
      </w:r>
    </w:p>
    <w:p w:rsidR="006A5690" w:rsidP="009E3538" w:rsidRDefault="006A5690" w14:paraId="4CEBD411" w14:textId="77777777">
      <w:pPr>
        <w:pStyle w:val="Body"/>
        <w:spacing w:after="0" w:line="240" w:lineRule="auto"/>
        <w:jc w:val="center"/>
        <w:rPr>
          <w:rStyle w:val="HeaderChar"/>
          <w:rFonts w:ascii="Palatino Linotype" w:hAnsi="Palatino Linotype" w:eastAsia="Palatino Linotype" w:cs="Palatino Linotype"/>
          <w:b/>
          <w:bCs/>
          <w:sz w:val="24"/>
          <w:szCs w:val="24"/>
        </w:rPr>
      </w:pPr>
    </w:p>
    <w:p w:rsidR="000E687E" w:rsidP="00AF61EA" w:rsidRDefault="000E687E" w14:paraId="5A95CF0C" w14:textId="77777777">
      <w:pPr>
        <w:pStyle w:val="Body"/>
        <w:spacing w:after="0" w:line="240" w:lineRule="auto"/>
        <w:rPr>
          <w:rStyle w:val="HeaderChar"/>
          <w:rFonts w:ascii="Palatino Linotype" w:hAnsi="Palatino Linotype" w:eastAsia="Palatino Linotype" w:cs="Palatino Linotype"/>
          <w:b/>
          <w:bCs/>
          <w:sz w:val="24"/>
          <w:szCs w:val="24"/>
        </w:rPr>
      </w:pPr>
    </w:p>
    <w:p w:rsidR="00681E9A" w:rsidP="00681E9A" w:rsidRDefault="00681E9A" w14:paraId="05531C21" w14:textId="572B8ED5">
      <w:pPr>
        <w:pStyle w:val="Body"/>
        <w:spacing w:after="0" w:line="240" w:lineRule="auto"/>
        <w:jc w:val="center"/>
        <w:rPr>
          <w:rStyle w:val="HeaderChar"/>
          <w:rFonts w:ascii="Palatino Linotype" w:hAnsi="Palatino Linotype" w:eastAsia="Palatino Linotype" w:cs="Palatino Linotype"/>
          <w:b/>
          <w:bCs/>
          <w:sz w:val="24"/>
          <w:szCs w:val="24"/>
        </w:rPr>
      </w:pPr>
      <w:r>
        <w:rPr>
          <w:rStyle w:val="HeaderChar"/>
          <w:rFonts w:ascii="Palatino Linotype" w:hAnsi="Palatino Linotype" w:eastAsia="Palatino Linotype" w:cs="Palatino Linotype"/>
          <w:b/>
          <w:bCs/>
          <w:sz w:val="24"/>
          <w:szCs w:val="24"/>
        </w:rPr>
        <w:t>APPENDIX D</w:t>
      </w:r>
    </w:p>
    <w:p w:rsidR="00681E9A" w:rsidP="00681E9A" w:rsidRDefault="00C22624" w14:paraId="606AC8EC" w14:textId="77777777">
      <w:pPr>
        <w:pStyle w:val="Body"/>
        <w:spacing w:after="0" w:line="240" w:lineRule="auto"/>
        <w:jc w:val="center"/>
        <w:rPr>
          <w:rStyle w:val="HeaderChar"/>
          <w:rFonts w:ascii="Palatino Linotype" w:hAnsi="Palatino Linotype" w:eastAsia="Palatino Linotype" w:cs="Palatino Linotype"/>
          <w:b/>
          <w:bCs/>
          <w:sz w:val="24"/>
          <w:szCs w:val="24"/>
        </w:rPr>
      </w:pPr>
      <w:r>
        <w:rPr>
          <w:rStyle w:val="HeaderChar"/>
          <w:rFonts w:ascii="Palatino Linotype" w:hAnsi="Palatino Linotype" w:eastAsia="Palatino Linotype" w:cs="Palatino Linotype"/>
          <w:b/>
          <w:bCs/>
          <w:sz w:val="24"/>
          <w:szCs w:val="24"/>
        </w:rPr>
        <w:t>Slide Inn</w:t>
      </w:r>
      <w:r w:rsidR="00681E9A">
        <w:rPr>
          <w:rStyle w:val="HeaderChar"/>
          <w:rFonts w:ascii="Palatino Linotype" w:hAnsi="Palatino Linotype" w:eastAsia="Palatino Linotype" w:cs="Palatino Linotype"/>
          <w:b/>
          <w:bCs/>
          <w:sz w:val="24"/>
          <w:szCs w:val="24"/>
        </w:rPr>
        <w:t xml:space="preserve"> </w:t>
      </w:r>
      <w:r w:rsidRPr="009617C9" w:rsidR="00681E9A">
        <w:rPr>
          <w:rStyle w:val="HeaderChar"/>
          <w:rFonts w:ascii="Palatino Linotype" w:hAnsi="Palatino Linotype" w:eastAsia="Palatino Linotype" w:cs="Palatino Linotype"/>
          <w:b/>
          <w:bCs/>
          <w:sz w:val="24"/>
          <w:szCs w:val="24"/>
        </w:rPr>
        <w:t>Water Co.</w:t>
      </w:r>
    </w:p>
    <w:p w:rsidRPr="009617C9" w:rsidR="00681E9A" w:rsidP="00681E9A" w:rsidRDefault="00681E9A" w14:paraId="7BAAE2A4" w14:textId="77777777">
      <w:pPr>
        <w:pStyle w:val="Body"/>
        <w:spacing w:after="0" w:line="240" w:lineRule="auto"/>
        <w:jc w:val="center"/>
        <w:rPr>
          <w:rStyle w:val="HeaderChar"/>
          <w:rFonts w:ascii="Palatino Linotype" w:hAnsi="Palatino Linotype" w:eastAsia="Palatino Linotype" w:cs="Palatino Linotype"/>
          <w:b/>
          <w:bCs/>
          <w:sz w:val="24"/>
          <w:szCs w:val="24"/>
        </w:rPr>
      </w:pPr>
      <w:r>
        <w:rPr>
          <w:rStyle w:val="HeaderChar"/>
          <w:rFonts w:ascii="Palatino Linotype" w:hAnsi="Palatino Linotype" w:eastAsia="Palatino Linotype" w:cs="Palatino Linotype"/>
          <w:b/>
          <w:bCs/>
          <w:sz w:val="24"/>
          <w:szCs w:val="24"/>
        </w:rPr>
        <w:t>Adopted Quantities</w:t>
      </w:r>
    </w:p>
    <w:p w:rsidR="00681E9A" w:rsidP="00681E9A" w:rsidRDefault="00814468" w14:paraId="65C5B6C5" w14:textId="4B0245EE">
      <w:pPr>
        <w:pStyle w:val="Body"/>
        <w:spacing w:after="0" w:line="240" w:lineRule="auto"/>
        <w:jc w:val="center"/>
        <w:rPr>
          <w:rStyle w:val="HeaderChar"/>
          <w:rFonts w:ascii="Palatino Linotype" w:hAnsi="Palatino Linotype" w:eastAsia="Palatino Linotype" w:cs="Palatino Linotype"/>
          <w:b/>
          <w:bCs/>
          <w:sz w:val="24"/>
          <w:szCs w:val="24"/>
        </w:rPr>
      </w:pPr>
      <w:r>
        <w:rPr>
          <w:rStyle w:val="HeaderChar"/>
          <w:rFonts w:ascii="Palatino Linotype" w:hAnsi="Palatino Linotype" w:eastAsia="Palatino Linotype" w:cs="Palatino Linotype"/>
          <w:b/>
          <w:bCs/>
          <w:sz w:val="24"/>
          <w:szCs w:val="24"/>
        </w:rPr>
        <w:t xml:space="preserve">TY </w:t>
      </w:r>
      <w:r w:rsidR="007F30CE">
        <w:rPr>
          <w:rStyle w:val="HeaderChar"/>
          <w:rFonts w:ascii="Palatino Linotype" w:hAnsi="Palatino Linotype" w:eastAsia="Palatino Linotype" w:cs="Palatino Linotype"/>
          <w:b/>
          <w:bCs/>
          <w:sz w:val="24"/>
          <w:szCs w:val="24"/>
        </w:rPr>
        <w:t>202</w:t>
      </w:r>
      <w:r w:rsidR="0083787E">
        <w:rPr>
          <w:rStyle w:val="HeaderChar"/>
          <w:rFonts w:ascii="Palatino Linotype" w:hAnsi="Palatino Linotype" w:eastAsia="Palatino Linotype" w:cs="Palatino Linotype"/>
          <w:b/>
          <w:bCs/>
          <w:sz w:val="24"/>
          <w:szCs w:val="24"/>
        </w:rPr>
        <w:t>5</w:t>
      </w:r>
    </w:p>
    <w:p w:rsidR="007F30CE" w:rsidP="00681E9A" w:rsidRDefault="007F30CE" w14:paraId="21D9AF63" w14:textId="77777777">
      <w:pPr>
        <w:pStyle w:val="Body"/>
        <w:spacing w:after="0" w:line="240" w:lineRule="auto"/>
        <w:jc w:val="center"/>
        <w:rPr>
          <w:rStyle w:val="HeaderChar"/>
          <w:rFonts w:ascii="Palatino Linotype" w:hAnsi="Palatino Linotype" w:eastAsia="Palatino Linotype" w:cs="Palatino Linotype"/>
          <w:b/>
          <w:bCs/>
          <w:sz w:val="24"/>
          <w:szCs w:val="24"/>
        </w:rPr>
      </w:pPr>
    </w:p>
    <w:p w:rsidRPr="00A3250E" w:rsidR="00681E9A" w:rsidP="00681E9A" w:rsidRDefault="00681E9A" w14:paraId="6D0193E2" w14:textId="13B955A9">
      <w:pPr>
        <w:pStyle w:val="Body"/>
        <w:numPr>
          <w:ilvl w:val="0"/>
          <w:numId w:val="16"/>
        </w:numPr>
        <w:spacing w:after="0" w:line="240" w:lineRule="auto"/>
        <w:rPr>
          <w:rStyle w:val="HeaderChar"/>
          <w:rFonts w:ascii="Palatino Linotype" w:hAnsi="Palatino Linotype" w:eastAsia="Palatino Linotype" w:cs="Palatino Linotype"/>
          <w:sz w:val="24"/>
          <w:szCs w:val="24"/>
        </w:rPr>
      </w:pPr>
      <w:r w:rsidRPr="00A3250E">
        <w:rPr>
          <w:rStyle w:val="HeaderChar"/>
          <w:rFonts w:ascii="Palatino Linotype" w:hAnsi="Palatino Linotype" w:eastAsia="Palatino Linotype" w:cs="Palatino Linotype"/>
          <w:sz w:val="24"/>
          <w:szCs w:val="24"/>
        </w:rPr>
        <w:t>Purchased Power (Electric)</w:t>
      </w:r>
      <w:r w:rsidR="007F30CE">
        <w:rPr>
          <w:rStyle w:val="HeaderChar"/>
          <w:rFonts w:ascii="Palatino Linotype" w:hAnsi="Palatino Linotype" w:eastAsia="Palatino Linotype" w:cs="Palatino Linotype"/>
          <w:sz w:val="24"/>
          <w:szCs w:val="24"/>
        </w:rPr>
        <w:t>:</w:t>
      </w:r>
    </w:p>
    <w:p w:rsidRPr="00A3250E" w:rsidR="00681E9A" w:rsidP="00681E9A" w:rsidRDefault="00681E9A" w14:paraId="709329A7" w14:textId="77777777">
      <w:pPr>
        <w:ind w:left="1440"/>
        <w:rPr>
          <w:rFonts w:ascii="Palatino Linotype" w:hAnsi="Palatino Linotype" w:eastAsia="Calibri" w:cs="Calibri"/>
          <w:color w:val="000000"/>
          <w:u w:color="000000"/>
        </w:rPr>
      </w:pPr>
      <w:r w:rsidRPr="00A3250E">
        <w:rPr>
          <w:rFonts w:ascii="Palatino Linotype" w:hAnsi="Palatino Linotype" w:eastAsia="Calibri" w:cs="Calibri"/>
          <w:color w:val="000000"/>
          <w:u w:color="000000"/>
        </w:rPr>
        <w:t>Vendor:</w:t>
      </w:r>
      <w:r w:rsidRPr="00A3250E">
        <w:rPr>
          <w:rFonts w:ascii="Palatino Linotype" w:hAnsi="Palatino Linotype" w:eastAsia="Calibri" w:cs="Calibri"/>
          <w:color w:val="000000"/>
          <w:u w:color="000000"/>
        </w:rPr>
        <w:tab/>
      </w:r>
      <w:r w:rsidRPr="00A3250E">
        <w:rPr>
          <w:rFonts w:ascii="Palatino Linotype" w:hAnsi="Palatino Linotype" w:eastAsia="Calibri" w:cs="Calibri"/>
          <w:color w:val="000000"/>
          <w:u w:color="000000"/>
        </w:rPr>
        <w:tab/>
      </w:r>
      <w:r w:rsidRPr="00A3250E">
        <w:rPr>
          <w:rFonts w:ascii="Palatino Linotype" w:hAnsi="Palatino Linotype" w:eastAsia="Calibri" w:cs="Calibri"/>
          <w:color w:val="000000"/>
          <w:u w:color="000000"/>
        </w:rPr>
        <w:tab/>
      </w:r>
      <w:r w:rsidRPr="00A3250E" w:rsidR="00434B39">
        <w:rPr>
          <w:rFonts w:ascii="Palatino Linotype" w:hAnsi="Palatino Linotype" w:eastAsia="Calibri" w:cs="Calibri"/>
          <w:color w:val="000000"/>
          <w:u w:color="000000"/>
        </w:rPr>
        <w:t>PG&amp;</w:t>
      </w:r>
      <w:r w:rsidRPr="00A3250E" w:rsidR="00C22624">
        <w:rPr>
          <w:rFonts w:ascii="Palatino Linotype" w:hAnsi="Palatino Linotype" w:eastAsia="Calibri" w:cs="Calibri"/>
          <w:color w:val="000000"/>
          <w:u w:color="000000"/>
        </w:rPr>
        <w:t>E</w:t>
      </w:r>
    </w:p>
    <w:p w:rsidRPr="00A3250E" w:rsidR="00681E9A" w:rsidP="00681E9A" w:rsidRDefault="00681E9A" w14:paraId="58B1E2E1" w14:textId="112A1B59">
      <w:pPr>
        <w:ind w:left="1440"/>
        <w:rPr>
          <w:rFonts w:ascii="Palatino Linotype" w:hAnsi="Palatino Linotype" w:eastAsia="Calibri" w:cs="Calibri"/>
          <w:color w:val="000000"/>
          <w:u w:color="000000"/>
        </w:rPr>
      </w:pPr>
      <w:r w:rsidRPr="00A3250E">
        <w:rPr>
          <w:rFonts w:ascii="Palatino Linotype" w:hAnsi="Palatino Linotype" w:eastAsia="Calibri" w:cs="Calibri"/>
          <w:color w:val="000000"/>
          <w:u w:color="000000"/>
        </w:rPr>
        <w:t>Total Cost:</w:t>
      </w:r>
      <w:r w:rsidRPr="00A3250E">
        <w:rPr>
          <w:rFonts w:ascii="Palatino Linotype" w:hAnsi="Palatino Linotype" w:eastAsia="Calibri" w:cs="Calibri"/>
          <w:color w:val="000000"/>
          <w:u w:color="000000"/>
        </w:rPr>
        <w:tab/>
      </w:r>
      <w:r w:rsidRPr="00A3250E">
        <w:rPr>
          <w:rFonts w:ascii="Palatino Linotype" w:hAnsi="Palatino Linotype" w:eastAsia="Calibri" w:cs="Calibri"/>
          <w:color w:val="000000"/>
          <w:u w:color="000000"/>
        </w:rPr>
        <w:tab/>
      </w:r>
      <w:r w:rsidRPr="00A3250E">
        <w:rPr>
          <w:rFonts w:ascii="Palatino Linotype" w:hAnsi="Palatino Linotype" w:eastAsia="Calibri" w:cs="Calibri"/>
          <w:color w:val="000000"/>
          <w:u w:color="000000"/>
        </w:rPr>
        <w:tab/>
        <w:t>$</w:t>
      </w:r>
      <w:r w:rsidR="0014764D">
        <w:rPr>
          <w:spacing w:val="-2"/>
        </w:rPr>
        <w:t>1</w:t>
      </w:r>
      <w:r w:rsidR="002408D2">
        <w:rPr>
          <w:spacing w:val="-2"/>
        </w:rPr>
        <w:t>6</w:t>
      </w:r>
      <w:r w:rsidR="0014764D">
        <w:rPr>
          <w:spacing w:val="-2"/>
        </w:rPr>
        <w:t>,</w:t>
      </w:r>
      <w:r w:rsidR="002408D2">
        <w:rPr>
          <w:spacing w:val="-2"/>
        </w:rPr>
        <w:t>700</w:t>
      </w:r>
    </w:p>
    <w:p w:rsidRPr="00A3250E" w:rsidR="00681E9A" w:rsidP="00681E9A" w:rsidRDefault="00681E9A" w14:paraId="3B59AB47" w14:textId="77777777">
      <w:pPr>
        <w:rPr>
          <w:rFonts w:ascii="Palatino Linotype" w:hAnsi="Palatino Linotype" w:eastAsia="Calibri" w:cs="Calibri"/>
          <w:color w:val="000000"/>
          <w:u w:color="000000"/>
        </w:rPr>
      </w:pPr>
    </w:p>
    <w:p w:rsidRPr="00A3250E" w:rsidR="00681E9A" w:rsidP="006A7D08" w:rsidRDefault="006A7D08" w14:paraId="7A0C9EF4" w14:textId="0C0C0707">
      <w:pPr>
        <w:pStyle w:val="ListParagraph"/>
        <w:numPr>
          <w:ilvl w:val="0"/>
          <w:numId w:val="16"/>
        </w:numPr>
        <w:rPr>
          <w:rFonts w:ascii="Palatino Linotype" w:hAnsi="Palatino Linotype"/>
          <w:sz w:val="24"/>
          <w:szCs w:val="24"/>
        </w:rPr>
      </w:pPr>
      <w:r w:rsidRPr="00A3250E">
        <w:rPr>
          <w:rFonts w:ascii="Palatino Linotype" w:hAnsi="Palatino Linotype"/>
          <w:sz w:val="24"/>
          <w:szCs w:val="24"/>
        </w:rPr>
        <w:t>Service Connections</w:t>
      </w:r>
      <w:r w:rsidR="00331E43">
        <w:rPr>
          <w:rFonts w:ascii="Palatino Linotype" w:hAnsi="Palatino Linotype"/>
          <w:sz w:val="24"/>
          <w:szCs w:val="24"/>
        </w:rPr>
        <w:t xml:space="preserve"> (</w:t>
      </w:r>
      <w:r w:rsidR="00E227D8">
        <w:rPr>
          <w:rFonts w:ascii="Palatino Linotype" w:hAnsi="Palatino Linotype"/>
          <w:sz w:val="24"/>
          <w:szCs w:val="24"/>
        </w:rPr>
        <w:t>2025</w:t>
      </w:r>
      <w:r w:rsidR="007F30CE">
        <w:rPr>
          <w:rFonts w:ascii="Palatino Linotype" w:hAnsi="Palatino Linotype"/>
          <w:sz w:val="24"/>
          <w:szCs w:val="24"/>
        </w:rPr>
        <w:t>):</w:t>
      </w:r>
      <w:r w:rsidRPr="00A3250E">
        <w:rPr>
          <w:rFonts w:ascii="Palatino Linotype" w:hAnsi="Palatino Linotype"/>
          <w:sz w:val="24"/>
          <w:szCs w:val="24"/>
        </w:rPr>
        <w:t xml:space="preserve"> </w:t>
      </w:r>
    </w:p>
    <w:tbl>
      <w:tblPr>
        <w:tblStyle w:val="TableGrid"/>
        <w:tblW w:w="0" w:type="auto"/>
        <w:tblInd w:w="14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155"/>
        <w:gridCol w:w="1080"/>
      </w:tblGrid>
      <w:tr w:rsidRPr="00A3250E" w:rsidR="006302EB" w:rsidTr="00AC7234" w14:paraId="2A9170EC" w14:textId="77777777">
        <w:tc>
          <w:tcPr>
            <w:tcW w:w="2155" w:type="dxa"/>
          </w:tcPr>
          <w:p w:rsidRPr="00A3250E" w:rsidR="006302EB" w:rsidP="006A7D08" w:rsidRDefault="006302EB" w14:paraId="513AE083" w14:textId="77777777">
            <w:pPr>
              <w:rPr>
                <w:rFonts w:ascii="Palatino Linotype" w:hAnsi="Palatino Linotype"/>
                <w:u w:val="single"/>
              </w:rPr>
            </w:pPr>
            <w:r w:rsidRPr="00A3250E">
              <w:rPr>
                <w:rFonts w:ascii="Palatino Linotype" w:hAnsi="Palatino Linotype"/>
                <w:u w:val="single"/>
              </w:rPr>
              <w:t>Meter Size:</w:t>
            </w:r>
          </w:p>
        </w:tc>
        <w:tc>
          <w:tcPr>
            <w:tcW w:w="1080" w:type="dxa"/>
          </w:tcPr>
          <w:p w:rsidRPr="00A3250E" w:rsidR="006302EB" w:rsidP="006A7D08" w:rsidRDefault="006302EB" w14:paraId="5AC3F4C1" w14:textId="77777777">
            <w:pPr>
              <w:rPr>
                <w:rFonts w:ascii="Palatino Linotype" w:hAnsi="Palatino Linotype"/>
                <w:u w:val="single"/>
              </w:rPr>
            </w:pPr>
          </w:p>
        </w:tc>
      </w:tr>
      <w:tr w:rsidRPr="00A3250E" w:rsidR="006302EB" w:rsidTr="00AC7234" w14:paraId="3CA01039" w14:textId="77777777">
        <w:tc>
          <w:tcPr>
            <w:tcW w:w="2155" w:type="dxa"/>
          </w:tcPr>
          <w:p w:rsidRPr="00A3250E" w:rsidR="006302EB" w:rsidP="006A7D08" w:rsidRDefault="00C22624" w14:paraId="28A5DB49" w14:textId="77777777">
            <w:pPr>
              <w:rPr>
                <w:rFonts w:ascii="Palatino Linotype" w:hAnsi="Palatino Linotype"/>
              </w:rPr>
            </w:pPr>
            <w:r w:rsidRPr="00A3250E">
              <w:rPr>
                <w:rFonts w:ascii="Palatino Linotype" w:hAnsi="Palatino Linotype"/>
              </w:rPr>
              <w:t>5/8 x 3/4-inch</w:t>
            </w:r>
          </w:p>
        </w:tc>
        <w:tc>
          <w:tcPr>
            <w:tcW w:w="1080" w:type="dxa"/>
          </w:tcPr>
          <w:p w:rsidRPr="00A3250E" w:rsidR="006302EB" w:rsidP="006302EB" w:rsidRDefault="00B018C4" w14:paraId="7DDA5948" w14:textId="1A42F958">
            <w:pPr>
              <w:jc w:val="right"/>
              <w:rPr>
                <w:rFonts w:ascii="Palatino Linotype" w:hAnsi="Palatino Linotype"/>
              </w:rPr>
            </w:pPr>
            <w:r>
              <w:rPr>
                <w:rFonts w:ascii="Palatino Linotype" w:hAnsi="Palatino Linotype"/>
              </w:rPr>
              <w:t>0</w:t>
            </w:r>
          </w:p>
        </w:tc>
      </w:tr>
      <w:tr w:rsidRPr="00A3250E" w:rsidR="006302EB" w:rsidTr="00AC7234" w14:paraId="1AB0D955" w14:textId="77777777">
        <w:tc>
          <w:tcPr>
            <w:tcW w:w="2155" w:type="dxa"/>
          </w:tcPr>
          <w:p w:rsidRPr="00A3250E" w:rsidR="006302EB" w:rsidP="006A7D08" w:rsidRDefault="00C22624" w14:paraId="639B384A" w14:textId="77777777">
            <w:pPr>
              <w:rPr>
                <w:rFonts w:ascii="Palatino Linotype" w:hAnsi="Palatino Linotype"/>
              </w:rPr>
            </w:pPr>
            <w:r w:rsidRPr="00A3250E">
              <w:rPr>
                <w:rFonts w:ascii="Palatino Linotype" w:hAnsi="Palatino Linotype"/>
              </w:rPr>
              <w:t>3/4</w:t>
            </w:r>
            <w:r w:rsidRPr="00A3250E" w:rsidR="006302EB">
              <w:rPr>
                <w:rFonts w:ascii="Palatino Linotype" w:hAnsi="Palatino Linotype"/>
              </w:rPr>
              <w:t>-inch</w:t>
            </w:r>
          </w:p>
        </w:tc>
        <w:tc>
          <w:tcPr>
            <w:tcW w:w="1080" w:type="dxa"/>
          </w:tcPr>
          <w:p w:rsidRPr="00A3250E" w:rsidR="006302EB" w:rsidP="006302EB" w:rsidRDefault="005008EA" w14:paraId="54CB6A10" w14:textId="74DC46BB">
            <w:pPr>
              <w:jc w:val="right"/>
              <w:rPr>
                <w:rFonts w:ascii="Palatino Linotype" w:hAnsi="Palatino Linotype"/>
              </w:rPr>
            </w:pPr>
            <w:r>
              <w:rPr>
                <w:rFonts w:ascii="Palatino Linotype" w:hAnsi="Palatino Linotype"/>
              </w:rPr>
              <w:t>8</w:t>
            </w:r>
            <w:r w:rsidR="0083787E">
              <w:rPr>
                <w:rFonts w:ascii="Palatino Linotype" w:hAnsi="Palatino Linotype"/>
              </w:rPr>
              <w:t>3</w:t>
            </w:r>
          </w:p>
        </w:tc>
      </w:tr>
      <w:tr w:rsidRPr="00A3250E" w:rsidR="006302EB" w:rsidTr="00AC7234" w14:paraId="75C37BEF" w14:textId="77777777">
        <w:tc>
          <w:tcPr>
            <w:tcW w:w="2155" w:type="dxa"/>
          </w:tcPr>
          <w:p w:rsidRPr="00A3250E" w:rsidR="006302EB" w:rsidP="006A7D08" w:rsidRDefault="00C22624" w14:paraId="0D8E4C7A" w14:textId="77777777">
            <w:pPr>
              <w:rPr>
                <w:rFonts w:ascii="Palatino Linotype" w:hAnsi="Palatino Linotype"/>
              </w:rPr>
            </w:pPr>
            <w:r w:rsidRPr="00A3250E">
              <w:rPr>
                <w:rFonts w:ascii="Palatino Linotype" w:hAnsi="Palatino Linotype"/>
              </w:rPr>
              <w:t>1</w:t>
            </w:r>
            <w:r w:rsidRPr="00A3250E" w:rsidR="006302EB">
              <w:rPr>
                <w:rFonts w:ascii="Palatino Linotype" w:hAnsi="Palatino Linotype"/>
              </w:rPr>
              <w:t>-inch</w:t>
            </w:r>
          </w:p>
        </w:tc>
        <w:tc>
          <w:tcPr>
            <w:tcW w:w="1080" w:type="dxa"/>
          </w:tcPr>
          <w:p w:rsidRPr="00A3250E" w:rsidR="006302EB" w:rsidP="006302EB" w:rsidRDefault="0083787E" w14:paraId="27189972" w14:textId="665C7148">
            <w:pPr>
              <w:jc w:val="right"/>
              <w:rPr>
                <w:rFonts w:ascii="Palatino Linotype" w:hAnsi="Palatino Linotype"/>
              </w:rPr>
            </w:pPr>
            <w:r>
              <w:rPr>
                <w:rFonts w:ascii="Palatino Linotype" w:hAnsi="Palatino Linotype"/>
              </w:rPr>
              <w:t>3</w:t>
            </w:r>
          </w:p>
        </w:tc>
      </w:tr>
      <w:tr w:rsidRPr="00A3250E" w:rsidR="006302EB" w:rsidTr="00AC7234" w14:paraId="01D0B23D" w14:textId="77777777">
        <w:tc>
          <w:tcPr>
            <w:tcW w:w="2155" w:type="dxa"/>
          </w:tcPr>
          <w:p w:rsidRPr="00A3250E" w:rsidR="006302EB" w:rsidP="006A7D08" w:rsidRDefault="009B6C43" w14:paraId="677671A3" w14:textId="77777777">
            <w:pPr>
              <w:rPr>
                <w:rFonts w:ascii="Palatino Linotype" w:hAnsi="Palatino Linotype"/>
              </w:rPr>
            </w:pPr>
            <w:r w:rsidRPr="00A3250E">
              <w:rPr>
                <w:rFonts w:ascii="Palatino Linotype" w:hAnsi="Palatino Linotype"/>
              </w:rPr>
              <w:t>1-1/2</w:t>
            </w:r>
            <w:r w:rsidRPr="00A3250E" w:rsidR="006302EB">
              <w:rPr>
                <w:rFonts w:ascii="Palatino Linotype" w:hAnsi="Palatino Linotype"/>
              </w:rPr>
              <w:t>-inch</w:t>
            </w:r>
          </w:p>
        </w:tc>
        <w:tc>
          <w:tcPr>
            <w:tcW w:w="1080" w:type="dxa"/>
          </w:tcPr>
          <w:p w:rsidRPr="00A3250E" w:rsidR="006302EB" w:rsidP="006302EB" w:rsidRDefault="009B6C43" w14:paraId="45F2771F" w14:textId="77777777">
            <w:pPr>
              <w:jc w:val="right"/>
              <w:rPr>
                <w:rFonts w:ascii="Palatino Linotype" w:hAnsi="Palatino Linotype"/>
              </w:rPr>
            </w:pPr>
            <w:r w:rsidRPr="00A3250E">
              <w:rPr>
                <w:rFonts w:ascii="Palatino Linotype" w:hAnsi="Palatino Linotype"/>
              </w:rPr>
              <w:t>0</w:t>
            </w:r>
          </w:p>
        </w:tc>
      </w:tr>
      <w:tr w:rsidRPr="00A3250E" w:rsidR="006302EB" w:rsidTr="00AC7234" w14:paraId="31C65FD2" w14:textId="77777777">
        <w:tc>
          <w:tcPr>
            <w:tcW w:w="2155" w:type="dxa"/>
          </w:tcPr>
          <w:p w:rsidRPr="00A3250E" w:rsidR="006302EB" w:rsidP="006A7D08" w:rsidRDefault="009B6C43" w14:paraId="3E5276B2" w14:textId="77777777">
            <w:pPr>
              <w:rPr>
                <w:rFonts w:ascii="Palatino Linotype" w:hAnsi="Palatino Linotype"/>
              </w:rPr>
            </w:pPr>
            <w:r w:rsidRPr="00A3250E">
              <w:rPr>
                <w:rFonts w:ascii="Palatino Linotype" w:hAnsi="Palatino Linotype"/>
              </w:rPr>
              <w:t>2</w:t>
            </w:r>
            <w:r w:rsidRPr="00A3250E" w:rsidR="006302EB">
              <w:rPr>
                <w:rFonts w:ascii="Palatino Linotype" w:hAnsi="Palatino Linotype"/>
              </w:rPr>
              <w:t>-inch</w:t>
            </w:r>
          </w:p>
        </w:tc>
        <w:tc>
          <w:tcPr>
            <w:tcW w:w="1080" w:type="dxa"/>
          </w:tcPr>
          <w:p w:rsidRPr="00A3250E" w:rsidR="006302EB" w:rsidP="006302EB" w:rsidRDefault="009B6C43" w14:paraId="7CA06EC4" w14:textId="77777777">
            <w:pPr>
              <w:jc w:val="right"/>
              <w:rPr>
                <w:rFonts w:ascii="Palatino Linotype" w:hAnsi="Palatino Linotype"/>
              </w:rPr>
            </w:pPr>
            <w:r w:rsidRPr="00A3250E">
              <w:rPr>
                <w:rFonts w:ascii="Palatino Linotype" w:hAnsi="Palatino Linotype"/>
              </w:rPr>
              <w:t>0</w:t>
            </w:r>
          </w:p>
        </w:tc>
      </w:tr>
      <w:tr w:rsidRPr="00A3250E" w:rsidR="006302EB" w:rsidTr="00AC7234" w14:paraId="2D7A8699" w14:textId="77777777">
        <w:tc>
          <w:tcPr>
            <w:tcW w:w="2155" w:type="dxa"/>
          </w:tcPr>
          <w:p w:rsidRPr="00A3250E" w:rsidR="006302EB" w:rsidP="006302EB" w:rsidRDefault="006302EB" w14:paraId="2256D6A1" w14:textId="77777777">
            <w:pPr>
              <w:jc w:val="right"/>
              <w:rPr>
                <w:rFonts w:ascii="Palatino Linotype" w:hAnsi="Palatino Linotype"/>
              </w:rPr>
            </w:pPr>
            <w:r w:rsidRPr="00A3250E">
              <w:rPr>
                <w:rFonts w:ascii="Palatino Linotype" w:hAnsi="Palatino Linotype"/>
              </w:rPr>
              <w:t>Total:</w:t>
            </w:r>
          </w:p>
        </w:tc>
        <w:tc>
          <w:tcPr>
            <w:tcW w:w="1080" w:type="dxa"/>
          </w:tcPr>
          <w:p w:rsidRPr="00A3250E" w:rsidR="006302EB" w:rsidP="006302EB" w:rsidRDefault="0083787E" w14:paraId="7874A212" w14:textId="4963A9CF">
            <w:pPr>
              <w:jc w:val="right"/>
              <w:rPr>
                <w:rFonts w:ascii="Palatino Linotype" w:hAnsi="Palatino Linotype"/>
              </w:rPr>
            </w:pPr>
            <w:r>
              <w:rPr>
                <w:rFonts w:ascii="Palatino Linotype" w:hAnsi="Palatino Linotype"/>
              </w:rPr>
              <w:t>86</w:t>
            </w:r>
          </w:p>
        </w:tc>
      </w:tr>
      <w:tr w:rsidRPr="00A3250E" w:rsidR="006302EB" w:rsidTr="00AC7234" w14:paraId="3FF52493" w14:textId="77777777">
        <w:tc>
          <w:tcPr>
            <w:tcW w:w="2155" w:type="dxa"/>
          </w:tcPr>
          <w:p w:rsidRPr="00A3250E" w:rsidR="006302EB" w:rsidP="006302EB" w:rsidRDefault="006302EB" w14:paraId="508A7160" w14:textId="77777777">
            <w:pPr>
              <w:rPr>
                <w:rFonts w:ascii="Palatino Linotype" w:hAnsi="Palatino Linotype"/>
              </w:rPr>
            </w:pPr>
            <w:r w:rsidRPr="00A3250E">
              <w:rPr>
                <w:rFonts w:ascii="Palatino Linotype" w:hAnsi="Palatino Linotype"/>
                <w:u w:val="single"/>
              </w:rPr>
              <w:t>Flat Rate:</w:t>
            </w:r>
          </w:p>
        </w:tc>
        <w:tc>
          <w:tcPr>
            <w:tcW w:w="1080" w:type="dxa"/>
          </w:tcPr>
          <w:p w:rsidRPr="00A3250E" w:rsidR="006302EB" w:rsidP="006302EB" w:rsidRDefault="0083787E" w14:paraId="6A2C48E3" w14:textId="37EF0ECF">
            <w:pPr>
              <w:jc w:val="right"/>
              <w:rPr>
                <w:rFonts w:ascii="Palatino Linotype" w:hAnsi="Palatino Linotype"/>
              </w:rPr>
            </w:pPr>
            <w:r>
              <w:rPr>
                <w:rFonts w:ascii="Palatino Linotype" w:hAnsi="Palatino Linotype"/>
              </w:rPr>
              <w:t>43</w:t>
            </w:r>
          </w:p>
        </w:tc>
      </w:tr>
    </w:tbl>
    <w:p w:rsidRPr="00A3250E" w:rsidR="006A7D08" w:rsidP="006A7D08" w:rsidRDefault="006A7D08" w14:paraId="3A88FBC3" w14:textId="77777777">
      <w:pPr>
        <w:ind w:left="1440"/>
        <w:rPr>
          <w:rFonts w:ascii="Palatino Linotype" w:hAnsi="Palatino Linotype"/>
        </w:rPr>
      </w:pPr>
    </w:p>
    <w:p w:rsidRPr="00A3250E" w:rsidR="006A7D08" w:rsidP="006A7D08" w:rsidRDefault="006A7D08" w14:paraId="342F31F2" w14:textId="60F0E66D">
      <w:pPr>
        <w:pStyle w:val="ListParagraph"/>
        <w:numPr>
          <w:ilvl w:val="0"/>
          <w:numId w:val="16"/>
        </w:numPr>
        <w:rPr>
          <w:rFonts w:ascii="Palatino Linotype" w:hAnsi="Palatino Linotype"/>
          <w:sz w:val="24"/>
          <w:szCs w:val="24"/>
        </w:rPr>
      </w:pPr>
      <w:r w:rsidRPr="00A3250E">
        <w:rPr>
          <w:rFonts w:ascii="Palatino Linotype" w:hAnsi="Palatino Linotype"/>
          <w:sz w:val="24"/>
          <w:szCs w:val="24"/>
        </w:rPr>
        <w:t>Metered Water Sales</w:t>
      </w:r>
      <w:r w:rsidR="00331E43">
        <w:rPr>
          <w:rFonts w:ascii="Palatino Linotype" w:hAnsi="Palatino Linotype"/>
          <w:sz w:val="24"/>
          <w:szCs w:val="24"/>
        </w:rPr>
        <w:t xml:space="preserve"> (</w:t>
      </w:r>
      <w:r w:rsidR="00E227D8">
        <w:rPr>
          <w:rFonts w:ascii="Palatino Linotype" w:hAnsi="Palatino Linotype"/>
          <w:sz w:val="24"/>
          <w:szCs w:val="24"/>
        </w:rPr>
        <w:t>2025</w:t>
      </w:r>
      <w:r w:rsidR="00331E43">
        <w:rPr>
          <w:rFonts w:ascii="Palatino Linotype" w:hAnsi="Palatino Linotype"/>
          <w:sz w:val="24"/>
          <w:szCs w:val="24"/>
        </w:rPr>
        <w:t>)</w:t>
      </w:r>
      <w:r w:rsidRPr="00A3250E">
        <w:rPr>
          <w:rFonts w:ascii="Palatino Linotype" w:hAnsi="Palatino Linotype"/>
          <w:sz w:val="24"/>
          <w:szCs w:val="24"/>
        </w:rPr>
        <w:t>:</w:t>
      </w:r>
      <w:r>
        <w:tab/>
      </w:r>
      <w:r w:rsidRPr="14C0A46B" w:rsidR="5B2D0F8D">
        <w:rPr>
          <w:rFonts w:ascii="Palatino Linotype" w:hAnsi="Palatino Linotype"/>
          <w:sz w:val="24"/>
          <w:szCs w:val="24"/>
        </w:rPr>
        <w:t>To be Determined</w:t>
      </w:r>
      <w:r>
        <w:tab/>
      </w:r>
    </w:p>
    <w:p w:rsidRPr="00A3250E" w:rsidR="006A7D08" w:rsidP="006A7D08" w:rsidRDefault="006A7D08" w14:paraId="119BDD0B" w14:textId="77777777">
      <w:pPr>
        <w:pStyle w:val="ListParagraph"/>
        <w:numPr>
          <w:ilvl w:val="0"/>
          <w:numId w:val="16"/>
        </w:numPr>
        <w:rPr>
          <w:rFonts w:ascii="Palatino Linotype" w:hAnsi="Palatino Linotype"/>
          <w:sz w:val="24"/>
          <w:szCs w:val="24"/>
        </w:rPr>
      </w:pPr>
      <w:r w:rsidRPr="00A3250E">
        <w:rPr>
          <w:rFonts w:ascii="Palatino Linotype" w:hAnsi="Palatino Linotype"/>
          <w:sz w:val="24"/>
          <w:szCs w:val="24"/>
        </w:rPr>
        <w:t>Tax Calculations</w:t>
      </w:r>
    </w:p>
    <w:p w:rsidR="002736BB" w:rsidP="001E60B2" w:rsidRDefault="006A7D08" w14:paraId="237BB774" w14:textId="3E03A46F">
      <w:pPr>
        <w:pStyle w:val="ListParagraph"/>
        <w:ind w:left="1440"/>
        <w:rPr>
          <w:rFonts w:ascii="Palatino Linotype" w:hAnsi="Palatino Linotype"/>
          <w:sz w:val="24"/>
          <w:szCs w:val="24"/>
        </w:rPr>
      </w:pPr>
      <w:r w:rsidRPr="00A3250E">
        <w:rPr>
          <w:rFonts w:ascii="Palatino Linotype" w:hAnsi="Palatino Linotype"/>
          <w:b/>
          <w:bCs/>
          <w:sz w:val="24"/>
          <w:szCs w:val="24"/>
          <w:u w:val="single"/>
        </w:rPr>
        <w:t>Category</w:t>
      </w:r>
      <w:r w:rsidRPr="00A3250E">
        <w:rPr>
          <w:rFonts w:ascii="Palatino Linotype" w:hAnsi="Palatino Linotype"/>
          <w:b/>
          <w:bCs/>
          <w:sz w:val="24"/>
          <w:szCs w:val="24"/>
        </w:rPr>
        <w:tab/>
      </w:r>
      <w:r w:rsidRPr="00A3250E">
        <w:rPr>
          <w:rFonts w:ascii="Palatino Linotype" w:hAnsi="Palatino Linotype"/>
          <w:b/>
          <w:bCs/>
          <w:sz w:val="24"/>
          <w:szCs w:val="24"/>
        </w:rPr>
        <w:tab/>
      </w:r>
      <w:r w:rsidRPr="00A3250E">
        <w:rPr>
          <w:rFonts w:ascii="Palatino Linotype" w:hAnsi="Palatino Linotype"/>
          <w:b/>
          <w:bCs/>
          <w:sz w:val="24"/>
          <w:szCs w:val="24"/>
        </w:rPr>
        <w:tab/>
      </w:r>
      <w:r w:rsidRPr="00A3250E">
        <w:rPr>
          <w:rFonts w:ascii="Palatino Linotype" w:hAnsi="Palatino Linotype"/>
          <w:b/>
          <w:bCs/>
          <w:sz w:val="24"/>
          <w:szCs w:val="24"/>
        </w:rPr>
        <w:tab/>
      </w:r>
      <w:r w:rsidRPr="00A3250E">
        <w:rPr>
          <w:rFonts w:ascii="Palatino Linotype" w:hAnsi="Palatino Linotype"/>
          <w:b/>
          <w:bCs/>
          <w:sz w:val="24"/>
          <w:szCs w:val="24"/>
        </w:rPr>
        <w:tab/>
      </w:r>
      <w:r w:rsidRPr="00A3250E" w:rsidR="00EE6D1B">
        <w:rPr>
          <w:rFonts w:ascii="Palatino Linotype" w:hAnsi="Palatino Linotype"/>
          <w:b/>
          <w:bCs/>
          <w:sz w:val="24"/>
          <w:szCs w:val="24"/>
        </w:rPr>
        <w:tab/>
      </w:r>
      <w:r w:rsidRPr="00A3250E" w:rsidR="00EE6D1B">
        <w:rPr>
          <w:rFonts w:ascii="Palatino Linotype" w:hAnsi="Palatino Linotype"/>
          <w:b/>
          <w:bCs/>
          <w:sz w:val="24"/>
          <w:szCs w:val="24"/>
        </w:rPr>
        <w:tab/>
      </w:r>
      <w:r w:rsidR="001F6427">
        <w:rPr>
          <w:rFonts w:ascii="Palatino Linotype" w:hAnsi="Palatino Linotype"/>
          <w:b/>
          <w:bCs/>
          <w:sz w:val="24"/>
          <w:szCs w:val="24"/>
          <w:u w:val="single"/>
        </w:rPr>
        <w:t>2025</w:t>
      </w:r>
      <w:r w:rsidRPr="00A3250E">
        <w:rPr>
          <w:rFonts w:ascii="Palatino Linotype" w:hAnsi="Palatino Linotype"/>
          <w:b/>
          <w:bCs/>
          <w:sz w:val="24"/>
          <w:szCs w:val="24"/>
          <w:u w:val="single"/>
        </w:rPr>
        <w:br/>
      </w:r>
      <w:r w:rsidRPr="00A3250E">
        <w:rPr>
          <w:rFonts w:ascii="Palatino Linotype" w:hAnsi="Palatino Linotype"/>
          <w:sz w:val="24"/>
          <w:szCs w:val="24"/>
        </w:rPr>
        <w:t>Operating Revenues</w:t>
      </w:r>
      <w:r w:rsidRPr="00A3250E">
        <w:rPr>
          <w:rFonts w:ascii="Palatino Linotype" w:hAnsi="Palatino Linotype"/>
          <w:sz w:val="24"/>
          <w:szCs w:val="24"/>
        </w:rPr>
        <w:tab/>
      </w:r>
      <w:r w:rsidRPr="00A3250E">
        <w:rPr>
          <w:rFonts w:ascii="Palatino Linotype" w:hAnsi="Palatino Linotype"/>
          <w:sz w:val="24"/>
          <w:szCs w:val="24"/>
        </w:rPr>
        <w:tab/>
      </w:r>
      <w:r w:rsidRPr="00A3250E">
        <w:rPr>
          <w:rFonts w:ascii="Palatino Linotype" w:hAnsi="Palatino Linotype"/>
          <w:sz w:val="24"/>
          <w:szCs w:val="24"/>
        </w:rPr>
        <w:tab/>
      </w:r>
      <w:r w:rsidRPr="00A3250E" w:rsidR="00EE6D1B">
        <w:rPr>
          <w:rFonts w:ascii="Palatino Linotype" w:hAnsi="Palatino Linotype"/>
          <w:sz w:val="24"/>
          <w:szCs w:val="24"/>
        </w:rPr>
        <w:tab/>
      </w:r>
      <w:r w:rsidRPr="00A3250E" w:rsidR="00EE6D1B">
        <w:rPr>
          <w:rFonts w:ascii="Palatino Linotype" w:hAnsi="Palatino Linotype"/>
          <w:sz w:val="24"/>
          <w:szCs w:val="24"/>
        </w:rPr>
        <w:tab/>
      </w:r>
      <w:r w:rsidRPr="00A3250E" w:rsidR="002736BB">
        <w:rPr>
          <w:rFonts w:ascii="Palatino Linotype" w:hAnsi="Palatino Linotype"/>
          <w:sz w:val="24"/>
          <w:szCs w:val="24"/>
        </w:rPr>
        <w:t>$</w:t>
      </w:r>
      <w:r w:rsidR="00EB008C">
        <w:rPr>
          <w:rFonts w:ascii="Palatino Linotype" w:hAnsi="Palatino Linotype"/>
          <w:sz w:val="24"/>
          <w:szCs w:val="24"/>
        </w:rPr>
        <w:t>1</w:t>
      </w:r>
      <w:r w:rsidR="00692BD8">
        <w:rPr>
          <w:rFonts w:ascii="Palatino Linotype" w:hAnsi="Palatino Linotype"/>
          <w:sz w:val="24"/>
          <w:szCs w:val="24"/>
        </w:rPr>
        <w:t>70</w:t>
      </w:r>
      <w:r w:rsidR="00285641">
        <w:rPr>
          <w:rFonts w:ascii="Palatino Linotype" w:hAnsi="Palatino Linotype"/>
          <w:sz w:val="24"/>
          <w:szCs w:val="24"/>
        </w:rPr>
        <w:t>,</w:t>
      </w:r>
      <w:r w:rsidR="00692BD8">
        <w:rPr>
          <w:rFonts w:ascii="Palatino Linotype" w:hAnsi="Palatino Linotype"/>
          <w:sz w:val="24"/>
          <w:szCs w:val="24"/>
        </w:rPr>
        <w:t>140</w:t>
      </w:r>
      <w:r w:rsidRPr="00A3250E">
        <w:rPr>
          <w:rFonts w:ascii="Palatino Linotype" w:hAnsi="Palatino Linotype"/>
          <w:sz w:val="24"/>
          <w:szCs w:val="24"/>
        </w:rPr>
        <w:br/>
        <w:t>Operating Expenses</w:t>
      </w:r>
      <w:r w:rsidRPr="00A3250E">
        <w:rPr>
          <w:rFonts w:ascii="Palatino Linotype" w:hAnsi="Palatino Linotype"/>
          <w:sz w:val="24"/>
          <w:szCs w:val="24"/>
        </w:rPr>
        <w:tab/>
      </w:r>
      <w:r w:rsidRPr="00A3250E">
        <w:rPr>
          <w:rFonts w:ascii="Palatino Linotype" w:hAnsi="Palatino Linotype"/>
          <w:sz w:val="24"/>
          <w:szCs w:val="24"/>
        </w:rPr>
        <w:tab/>
      </w:r>
      <w:r w:rsidRPr="00A3250E">
        <w:rPr>
          <w:rFonts w:ascii="Palatino Linotype" w:hAnsi="Palatino Linotype"/>
          <w:sz w:val="24"/>
          <w:szCs w:val="24"/>
        </w:rPr>
        <w:tab/>
      </w:r>
      <w:r w:rsidRPr="00A3250E">
        <w:rPr>
          <w:rFonts w:ascii="Palatino Linotype" w:hAnsi="Palatino Linotype"/>
          <w:sz w:val="24"/>
          <w:szCs w:val="24"/>
        </w:rPr>
        <w:tab/>
      </w:r>
      <w:r w:rsidRPr="00A3250E" w:rsidR="00EE6D1B">
        <w:rPr>
          <w:rFonts w:ascii="Palatino Linotype" w:hAnsi="Palatino Linotype"/>
          <w:sz w:val="24"/>
          <w:szCs w:val="24"/>
        </w:rPr>
        <w:tab/>
      </w:r>
      <w:r w:rsidRPr="00A3250E" w:rsidR="00EE6D1B">
        <w:rPr>
          <w:rFonts w:ascii="Palatino Linotype" w:hAnsi="Palatino Linotype"/>
          <w:sz w:val="24"/>
          <w:szCs w:val="24"/>
        </w:rPr>
        <w:tab/>
      </w:r>
      <w:r w:rsidRPr="00A3250E">
        <w:rPr>
          <w:rFonts w:ascii="Palatino Linotype" w:hAnsi="Palatino Linotype"/>
          <w:sz w:val="24"/>
          <w:szCs w:val="24"/>
        </w:rPr>
        <w:t>$</w:t>
      </w:r>
      <w:r w:rsidR="003312AB">
        <w:rPr>
          <w:rFonts w:ascii="Palatino Linotype" w:hAnsi="Palatino Linotype"/>
          <w:sz w:val="24"/>
          <w:szCs w:val="24"/>
        </w:rPr>
        <w:t>1</w:t>
      </w:r>
      <w:r w:rsidR="0055412C">
        <w:rPr>
          <w:rFonts w:ascii="Palatino Linotype" w:hAnsi="Palatino Linotype"/>
          <w:sz w:val="24"/>
          <w:szCs w:val="24"/>
        </w:rPr>
        <w:t>31</w:t>
      </w:r>
      <w:r w:rsidR="00E82FF3">
        <w:rPr>
          <w:rFonts w:ascii="Palatino Linotype" w:hAnsi="Palatino Linotype"/>
          <w:sz w:val="24"/>
          <w:szCs w:val="24"/>
        </w:rPr>
        <w:t>,</w:t>
      </w:r>
      <w:r w:rsidR="000F78B8">
        <w:rPr>
          <w:rFonts w:ascii="Palatino Linotype" w:hAnsi="Palatino Linotype"/>
          <w:sz w:val="24"/>
          <w:szCs w:val="24"/>
        </w:rPr>
        <w:t>771</w:t>
      </w:r>
      <w:r w:rsidRPr="00A66031">
        <w:rPr>
          <w:rFonts w:ascii="Palatino Linotype" w:hAnsi="Palatino Linotype"/>
          <w:sz w:val="24"/>
          <w:szCs w:val="24"/>
        </w:rPr>
        <w:br/>
        <w:t>Taxes Other than Income</w:t>
      </w:r>
      <w:r w:rsidRPr="00A66031">
        <w:rPr>
          <w:rFonts w:ascii="Palatino Linotype" w:hAnsi="Palatino Linotype"/>
          <w:sz w:val="24"/>
          <w:szCs w:val="24"/>
        </w:rPr>
        <w:tab/>
      </w:r>
      <w:r w:rsidRPr="00A66031">
        <w:rPr>
          <w:rFonts w:ascii="Palatino Linotype" w:hAnsi="Palatino Linotype"/>
          <w:sz w:val="24"/>
          <w:szCs w:val="24"/>
        </w:rPr>
        <w:tab/>
      </w:r>
      <w:r w:rsidRPr="00A66031">
        <w:rPr>
          <w:rFonts w:ascii="Palatino Linotype" w:hAnsi="Palatino Linotype"/>
          <w:sz w:val="24"/>
          <w:szCs w:val="24"/>
        </w:rPr>
        <w:tab/>
      </w:r>
      <w:r w:rsidRPr="00A66031" w:rsidR="00EE6D1B">
        <w:rPr>
          <w:rFonts w:ascii="Palatino Linotype" w:hAnsi="Palatino Linotype"/>
          <w:sz w:val="24"/>
          <w:szCs w:val="24"/>
        </w:rPr>
        <w:tab/>
      </w:r>
      <w:r w:rsidRPr="00A66031" w:rsidR="00EE6D1B">
        <w:rPr>
          <w:rFonts w:ascii="Palatino Linotype" w:hAnsi="Palatino Linotype"/>
          <w:sz w:val="24"/>
          <w:szCs w:val="24"/>
        </w:rPr>
        <w:tab/>
      </w:r>
      <w:r w:rsidRPr="00A66031">
        <w:rPr>
          <w:rFonts w:ascii="Palatino Linotype" w:hAnsi="Palatino Linotype"/>
          <w:sz w:val="24"/>
          <w:szCs w:val="24"/>
        </w:rPr>
        <w:t>$</w:t>
      </w:r>
      <w:r w:rsidRPr="00A66031" w:rsidR="00E82FF3">
        <w:rPr>
          <w:rFonts w:ascii="Palatino Linotype" w:hAnsi="Palatino Linotype"/>
          <w:sz w:val="24"/>
          <w:szCs w:val="24"/>
        </w:rPr>
        <w:t>2,</w:t>
      </w:r>
      <w:r w:rsidR="001E60B2">
        <w:rPr>
          <w:rFonts w:ascii="Palatino Linotype" w:hAnsi="Palatino Linotype"/>
          <w:sz w:val="24"/>
          <w:szCs w:val="24"/>
        </w:rPr>
        <w:t>821</w:t>
      </w:r>
      <w:r w:rsidRPr="001E60B2">
        <w:rPr>
          <w:rFonts w:ascii="Palatino Linotype" w:hAnsi="Palatino Linotype"/>
          <w:sz w:val="24"/>
          <w:szCs w:val="24"/>
        </w:rPr>
        <w:br/>
        <w:t>Depreciation</w:t>
      </w:r>
      <w:r w:rsidRPr="001E60B2">
        <w:rPr>
          <w:rFonts w:ascii="Palatino Linotype" w:hAnsi="Palatino Linotype"/>
          <w:sz w:val="24"/>
          <w:szCs w:val="24"/>
        </w:rPr>
        <w:tab/>
      </w:r>
      <w:r w:rsidRPr="001E60B2">
        <w:rPr>
          <w:rFonts w:ascii="Palatino Linotype" w:hAnsi="Palatino Linotype"/>
          <w:sz w:val="24"/>
          <w:szCs w:val="24"/>
        </w:rPr>
        <w:tab/>
      </w:r>
      <w:r w:rsidRPr="001E60B2">
        <w:rPr>
          <w:rFonts w:ascii="Palatino Linotype" w:hAnsi="Palatino Linotype"/>
          <w:sz w:val="24"/>
          <w:szCs w:val="24"/>
        </w:rPr>
        <w:tab/>
      </w:r>
      <w:r w:rsidRPr="001E60B2">
        <w:rPr>
          <w:rFonts w:ascii="Palatino Linotype" w:hAnsi="Palatino Linotype"/>
          <w:sz w:val="24"/>
          <w:szCs w:val="24"/>
        </w:rPr>
        <w:tab/>
      </w:r>
      <w:r w:rsidRPr="001E60B2">
        <w:rPr>
          <w:rFonts w:ascii="Palatino Linotype" w:hAnsi="Palatino Linotype"/>
          <w:sz w:val="24"/>
          <w:szCs w:val="24"/>
        </w:rPr>
        <w:tab/>
      </w:r>
      <w:r w:rsidRPr="001E60B2" w:rsidR="00EE6D1B">
        <w:rPr>
          <w:rFonts w:ascii="Palatino Linotype" w:hAnsi="Palatino Linotype"/>
          <w:sz w:val="24"/>
          <w:szCs w:val="24"/>
        </w:rPr>
        <w:tab/>
      </w:r>
      <w:r w:rsidRPr="001E60B2" w:rsidR="00EE6D1B">
        <w:rPr>
          <w:rFonts w:ascii="Palatino Linotype" w:hAnsi="Palatino Linotype"/>
          <w:sz w:val="24"/>
          <w:szCs w:val="24"/>
        </w:rPr>
        <w:tab/>
      </w:r>
      <w:r w:rsidRPr="001E60B2">
        <w:rPr>
          <w:rFonts w:ascii="Palatino Linotype" w:hAnsi="Palatino Linotype"/>
          <w:sz w:val="24"/>
          <w:szCs w:val="24"/>
        </w:rPr>
        <w:t>$</w:t>
      </w:r>
      <w:r w:rsidRPr="001E60B2" w:rsidR="00434B39">
        <w:rPr>
          <w:rFonts w:ascii="Palatino Linotype" w:hAnsi="Palatino Linotype"/>
          <w:sz w:val="24"/>
          <w:szCs w:val="24"/>
        </w:rPr>
        <w:t>1</w:t>
      </w:r>
      <w:r w:rsidR="00A97182">
        <w:rPr>
          <w:rFonts w:ascii="Palatino Linotype" w:hAnsi="Palatino Linotype"/>
          <w:sz w:val="24"/>
          <w:szCs w:val="24"/>
        </w:rPr>
        <w:t>3</w:t>
      </w:r>
      <w:r w:rsidRPr="001E60B2" w:rsidR="00434B39">
        <w:rPr>
          <w:rFonts w:ascii="Palatino Linotype" w:hAnsi="Palatino Linotype"/>
          <w:sz w:val="24"/>
          <w:szCs w:val="24"/>
        </w:rPr>
        <w:t>,</w:t>
      </w:r>
      <w:r w:rsidR="00A97182">
        <w:rPr>
          <w:rFonts w:ascii="Palatino Linotype" w:hAnsi="Palatino Linotype"/>
          <w:sz w:val="24"/>
          <w:szCs w:val="24"/>
        </w:rPr>
        <w:t>409</w:t>
      </w:r>
      <w:r w:rsidRPr="001E60B2">
        <w:rPr>
          <w:rFonts w:ascii="Palatino Linotype" w:hAnsi="Palatino Linotype"/>
          <w:sz w:val="24"/>
          <w:szCs w:val="24"/>
        </w:rPr>
        <w:br/>
        <w:t>Taxable Income for State</w:t>
      </w:r>
      <w:r w:rsidRPr="001E60B2">
        <w:rPr>
          <w:rFonts w:ascii="Palatino Linotype" w:hAnsi="Palatino Linotype"/>
          <w:sz w:val="24"/>
          <w:szCs w:val="24"/>
        </w:rPr>
        <w:tab/>
      </w:r>
      <w:r w:rsidRPr="001E60B2">
        <w:rPr>
          <w:rFonts w:ascii="Palatino Linotype" w:hAnsi="Palatino Linotype"/>
          <w:sz w:val="24"/>
          <w:szCs w:val="24"/>
        </w:rPr>
        <w:tab/>
      </w:r>
      <w:r w:rsidRPr="001E60B2">
        <w:rPr>
          <w:rFonts w:ascii="Palatino Linotype" w:hAnsi="Palatino Linotype"/>
          <w:sz w:val="24"/>
          <w:szCs w:val="24"/>
        </w:rPr>
        <w:tab/>
      </w:r>
      <w:r w:rsidRPr="001E60B2" w:rsidR="00EE6D1B">
        <w:rPr>
          <w:rFonts w:ascii="Palatino Linotype" w:hAnsi="Palatino Linotype"/>
          <w:sz w:val="24"/>
          <w:szCs w:val="24"/>
        </w:rPr>
        <w:tab/>
      </w:r>
      <w:r w:rsidRPr="001E60B2" w:rsidR="00EE6D1B">
        <w:rPr>
          <w:rFonts w:ascii="Palatino Linotype" w:hAnsi="Palatino Linotype"/>
          <w:sz w:val="24"/>
          <w:szCs w:val="24"/>
        </w:rPr>
        <w:tab/>
      </w:r>
      <w:r w:rsidRPr="001E60B2">
        <w:rPr>
          <w:rFonts w:ascii="Palatino Linotype" w:hAnsi="Palatino Linotype"/>
          <w:sz w:val="24"/>
          <w:szCs w:val="24"/>
        </w:rPr>
        <w:t>$</w:t>
      </w:r>
      <w:r w:rsidR="00692BD8">
        <w:rPr>
          <w:rFonts w:ascii="Palatino Linotype" w:hAnsi="Palatino Linotype"/>
          <w:sz w:val="24"/>
          <w:szCs w:val="24"/>
        </w:rPr>
        <w:t>20</w:t>
      </w:r>
      <w:r w:rsidR="00236AB1">
        <w:rPr>
          <w:rFonts w:ascii="Palatino Linotype" w:hAnsi="Palatino Linotype"/>
          <w:sz w:val="24"/>
          <w:szCs w:val="24"/>
        </w:rPr>
        <w:t>,</w:t>
      </w:r>
      <w:r w:rsidR="00692BD8">
        <w:rPr>
          <w:rFonts w:ascii="Palatino Linotype" w:hAnsi="Palatino Linotype"/>
          <w:sz w:val="24"/>
          <w:szCs w:val="24"/>
        </w:rPr>
        <w:t>639</w:t>
      </w:r>
      <w:r w:rsidRPr="001E60B2">
        <w:rPr>
          <w:rFonts w:ascii="Palatino Linotype" w:hAnsi="Palatino Linotype"/>
          <w:sz w:val="24"/>
          <w:szCs w:val="24"/>
        </w:rPr>
        <w:br/>
        <w:t>State Taxes</w:t>
      </w:r>
      <w:r w:rsidRPr="001E60B2" w:rsidR="00EE6D1B">
        <w:rPr>
          <w:rFonts w:ascii="Palatino Linotype" w:hAnsi="Palatino Linotype"/>
          <w:sz w:val="24"/>
          <w:szCs w:val="24"/>
        </w:rPr>
        <w:t xml:space="preserve"> (Corporate rate </w:t>
      </w:r>
      <w:r w:rsidRPr="001E60B2" w:rsidR="00614C83">
        <w:rPr>
          <w:rFonts w:ascii="Palatino Linotype" w:hAnsi="Palatino Linotype"/>
          <w:sz w:val="24"/>
          <w:szCs w:val="24"/>
        </w:rPr>
        <w:t>8</w:t>
      </w:r>
      <w:r w:rsidRPr="001E60B2" w:rsidR="00EE6D1B">
        <w:rPr>
          <w:rFonts w:ascii="Palatino Linotype" w:hAnsi="Palatino Linotype"/>
          <w:sz w:val="24"/>
          <w:szCs w:val="24"/>
        </w:rPr>
        <w:t>.</w:t>
      </w:r>
      <w:r w:rsidRPr="001E60B2" w:rsidR="00614C83">
        <w:rPr>
          <w:rFonts w:ascii="Palatino Linotype" w:hAnsi="Palatino Linotype"/>
          <w:sz w:val="24"/>
          <w:szCs w:val="24"/>
        </w:rPr>
        <w:t>84</w:t>
      </w:r>
      <w:r w:rsidRPr="001E60B2" w:rsidR="00EE6D1B">
        <w:rPr>
          <w:rFonts w:ascii="Palatino Linotype" w:hAnsi="Palatino Linotype"/>
          <w:sz w:val="24"/>
          <w:szCs w:val="24"/>
        </w:rPr>
        <w:t>%)</w:t>
      </w:r>
      <w:r w:rsidRPr="001E60B2">
        <w:rPr>
          <w:rFonts w:ascii="Palatino Linotype" w:hAnsi="Palatino Linotype"/>
          <w:sz w:val="24"/>
          <w:szCs w:val="24"/>
        </w:rPr>
        <w:tab/>
      </w:r>
      <w:r w:rsidRPr="001E60B2" w:rsidR="00EE6D1B">
        <w:rPr>
          <w:rFonts w:ascii="Palatino Linotype" w:hAnsi="Palatino Linotype"/>
          <w:sz w:val="24"/>
          <w:szCs w:val="24"/>
        </w:rPr>
        <w:tab/>
      </w:r>
      <w:r w:rsidRPr="001E60B2" w:rsidR="00EE6D1B">
        <w:rPr>
          <w:rFonts w:ascii="Palatino Linotype" w:hAnsi="Palatino Linotype"/>
          <w:sz w:val="24"/>
          <w:szCs w:val="24"/>
        </w:rPr>
        <w:tab/>
      </w:r>
      <w:r w:rsidRPr="001E60B2">
        <w:rPr>
          <w:rFonts w:ascii="Palatino Linotype" w:hAnsi="Palatino Linotype"/>
          <w:sz w:val="24"/>
          <w:szCs w:val="24"/>
        </w:rPr>
        <w:t>$</w:t>
      </w:r>
      <w:r w:rsidR="00B5081E">
        <w:rPr>
          <w:rFonts w:ascii="Palatino Linotype" w:hAnsi="Palatino Linotype"/>
          <w:sz w:val="24"/>
          <w:szCs w:val="24"/>
        </w:rPr>
        <w:t>1,</w:t>
      </w:r>
      <w:r w:rsidR="00692BD8">
        <w:rPr>
          <w:rFonts w:ascii="Palatino Linotype" w:hAnsi="Palatino Linotype"/>
          <w:sz w:val="24"/>
          <w:szCs w:val="24"/>
        </w:rPr>
        <w:t>824</w:t>
      </w:r>
      <w:r w:rsidRPr="001E60B2">
        <w:rPr>
          <w:rFonts w:ascii="Palatino Linotype" w:hAnsi="Palatino Linotype"/>
          <w:sz w:val="24"/>
          <w:szCs w:val="24"/>
        </w:rPr>
        <w:br/>
      </w:r>
    </w:p>
    <w:p w:rsidRPr="001E60B2" w:rsidR="002408D2" w:rsidP="001E60B2" w:rsidRDefault="002408D2" w14:paraId="6BA40583" w14:textId="77777777">
      <w:pPr>
        <w:pStyle w:val="ListParagraph"/>
        <w:ind w:left="1440"/>
        <w:rPr>
          <w:rFonts w:ascii="Palatino Linotype" w:hAnsi="Palatino Linotype"/>
          <w:sz w:val="24"/>
          <w:szCs w:val="24"/>
        </w:rPr>
      </w:pPr>
    </w:p>
    <w:p w:rsidR="009B6C43" w:rsidP="006A7D08" w:rsidRDefault="009B6C43" w14:paraId="5C39A96B" w14:textId="77777777">
      <w:pPr>
        <w:jc w:val="center"/>
        <w:rPr>
          <w:rFonts w:ascii="Palatino Linotype" w:hAnsi="Palatino Linotype"/>
          <w:b/>
          <w:bCs/>
        </w:rPr>
      </w:pPr>
    </w:p>
    <w:p w:rsidR="00532D77" w:rsidP="006A5690" w:rsidRDefault="00532D77" w14:paraId="736F20D3" w14:textId="77777777">
      <w:pPr>
        <w:rPr>
          <w:rFonts w:ascii="Palatino Linotype" w:hAnsi="Palatino Linotype"/>
          <w:b/>
          <w:bCs/>
        </w:rPr>
      </w:pPr>
    </w:p>
    <w:p w:rsidR="00E64B5F" w:rsidP="006A5690" w:rsidRDefault="00E64B5F" w14:paraId="4DC9A905" w14:textId="77777777">
      <w:pPr>
        <w:rPr>
          <w:rFonts w:ascii="Palatino Linotype" w:hAnsi="Palatino Linotype"/>
          <w:b/>
          <w:bCs/>
        </w:rPr>
      </w:pPr>
    </w:p>
    <w:p w:rsidR="009B6C43" w:rsidP="009B6C43" w:rsidRDefault="009B6C43" w14:paraId="0A776177" w14:textId="77777777">
      <w:pPr>
        <w:pStyle w:val="Body"/>
        <w:spacing w:after="0" w:line="240" w:lineRule="auto"/>
        <w:jc w:val="center"/>
        <w:rPr>
          <w:rStyle w:val="HeaderChar"/>
          <w:rFonts w:ascii="Palatino Linotype" w:hAnsi="Palatino Linotype" w:eastAsia="Palatino Linotype" w:cs="Palatino Linotype"/>
          <w:b/>
          <w:bCs/>
          <w:sz w:val="24"/>
          <w:szCs w:val="24"/>
        </w:rPr>
      </w:pPr>
      <w:r>
        <w:rPr>
          <w:rStyle w:val="HeaderChar"/>
          <w:rFonts w:ascii="Palatino Linotype" w:hAnsi="Palatino Linotype" w:eastAsia="Palatino Linotype" w:cs="Palatino Linotype"/>
          <w:b/>
          <w:bCs/>
          <w:sz w:val="24"/>
          <w:szCs w:val="24"/>
        </w:rPr>
        <w:t>APPENDIX D</w:t>
      </w:r>
    </w:p>
    <w:p w:rsidR="009B6C43" w:rsidP="009B6C43" w:rsidRDefault="009B6C43" w14:paraId="20E2BA8B" w14:textId="77777777">
      <w:pPr>
        <w:pStyle w:val="Body"/>
        <w:spacing w:after="0" w:line="240" w:lineRule="auto"/>
        <w:jc w:val="center"/>
        <w:rPr>
          <w:rStyle w:val="HeaderChar"/>
          <w:rFonts w:ascii="Palatino Linotype" w:hAnsi="Palatino Linotype" w:eastAsia="Palatino Linotype" w:cs="Palatino Linotype"/>
          <w:b/>
          <w:bCs/>
          <w:sz w:val="24"/>
          <w:szCs w:val="24"/>
        </w:rPr>
      </w:pPr>
      <w:r>
        <w:rPr>
          <w:rStyle w:val="HeaderChar"/>
          <w:rFonts w:ascii="Palatino Linotype" w:hAnsi="Palatino Linotype" w:eastAsia="Palatino Linotype" w:cs="Palatino Linotype"/>
          <w:b/>
          <w:bCs/>
          <w:sz w:val="24"/>
          <w:szCs w:val="24"/>
        </w:rPr>
        <w:t xml:space="preserve">Slide Inn </w:t>
      </w:r>
      <w:r w:rsidRPr="009617C9">
        <w:rPr>
          <w:rStyle w:val="HeaderChar"/>
          <w:rFonts w:ascii="Palatino Linotype" w:hAnsi="Palatino Linotype" w:eastAsia="Palatino Linotype" w:cs="Palatino Linotype"/>
          <w:b/>
          <w:bCs/>
          <w:sz w:val="24"/>
          <w:szCs w:val="24"/>
        </w:rPr>
        <w:t>Water Co.</w:t>
      </w:r>
    </w:p>
    <w:p w:rsidR="009B6C43" w:rsidP="009B6C43" w:rsidRDefault="009B6C43" w14:paraId="351B35B2" w14:textId="77777777">
      <w:pPr>
        <w:pStyle w:val="Body"/>
        <w:spacing w:after="0" w:line="240" w:lineRule="auto"/>
        <w:jc w:val="center"/>
        <w:rPr>
          <w:rStyle w:val="HeaderChar"/>
          <w:rFonts w:ascii="Palatino Linotype" w:hAnsi="Palatino Linotype" w:eastAsia="Palatino Linotype" w:cs="Palatino Linotype"/>
          <w:b/>
          <w:bCs/>
          <w:sz w:val="24"/>
          <w:szCs w:val="24"/>
        </w:rPr>
      </w:pPr>
      <w:r>
        <w:rPr>
          <w:rStyle w:val="HeaderChar"/>
          <w:rFonts w:ascii="Palatino Linotype" w:hAnsi="Palatino Linotype" w:eastAsia="Palatino Linotype" w:cs="Palatino Linotype"/>
          <w:b/>
          <w:bCs/>
          <w:sz w:val="24"/>
          <w:szCs w:val="24"/>
        </w:rPr>
        <w:t>Adopted Quantities</w:t>
      </w:r>
    </w:p>
    <w:p w:rsidRPr="009617C9" w:rsidR="007F30CE" w:rsidP="009B6C43" w:rsidRDefault="00814468" w14:paraId="74848B68" w14:textId="00337A16">
      <w:pPr>
        <w:pStyle w:val="Body"/>
        <w:spacing w:after="0" w:line="240" w:lineRule="auto"/>
        <w:jc w:val="center"/>
        <w:rPr>
          <w:rStyle w:val="HeaderChar"/>
          <w:rFonts w:ascii="Palatino Linotype" w:hAnsi="Palatino Linotype" w:eastAsia="Palatino Linotype" w:cs="Palatino Linotype"/>
          <w:b/>
          <w:bCs/>
          <w:sz w:val="24"/>
          <w:szCs w:val="24"/>
        </w:rPr>
      </w:pPr>
      <w:r>
        <w:rPr>
          <w:rStyle w:val="HeaderChar"/>
          <w:rFonts w:ascii="Palatino Linotype" w:hAnsi="Palatino Linotype" w:eastAsia="Palatino Linotype" w:cs="Palatino Linotype"/>
          <w:b/>
          <w:bCs/>
          <w:sz w:val="24"/>
          <w:szCs w:val="24"/>
        </w:rPr>
        <w:t xml:space="preserve">EY </w:t>
      </w:r>
      <w:r w:rsidR="007F30CE">
        <w:rPr>
          <w:rStyle w:val="HeaderChar"/>
          <w:rFonts w:ascii="Palatino Linotype" w:hAnsi="Palatino Linotype" w:eastAsia="Palatino Linotype" w:cs="Palatino Linotype"/>
          <w:b/>
          <w:bCs/>
          <w:sz w:val="24"/>
          <w:szCs w:val="24"/>
        </w:rPr>
        <w:t>202</w:t>
      </w:r>
      <w:r w:rsidR="0083787E">
        <w:rPr>
          <w:rStyle w:val="HeaderChar"/>
          <w:rFonts w:ascii="Palatino Linotype" w:hAnsi="Palatino Linotype" w:eastAsia="Palatino Linotype" w:cs="Palatino Linotype"/>
          <w:b/>
          <w:bCs/>
          <w:sz w:val="24"/>
          <w:szCs w:val="24"/>
        </w:rPr>
        <w:t>6</w:t>
      </w:r>
    </w:p>
    <w:p w:rsidR="009B6C43" w:rsidP="009B6C43" w:rsidRDefault="009B6C43" w14:paraId="6FE7C747" w14:textId="77777777">
      <w:pPr>
        <w:pStyle w:val="Body"/>
        <w:spacing w:after="0" w:line="240" w:lineRule="auto"/>
        <w:jc w:val="center"/>
        <w:rPr>
          <w:rStyle w:val="HeaderChar"/>
          <w:rFonts w:ascii="Palatino Linotype" w:hAnsi="Palatino Linotype" w:eastAsia="Palatino Linotype" w:cs="Palatino Linotype"/>
          <w:b/>
          <w:bCs/>
          <w:sz w:val="24"/>
          <w:szCs w:val="24"/>
        </w:rPr>
      </w:pPr>
    </w:p>
    <w:p w:rsidRPr="00A3250E" w:rsidR="007F30CE" w:rsidP="007F30CE" w:rsidRDefault="007F30CE" w14:paraId="19A4C1F5" w14:textId="77777777">
      <w:pPr>
        <w:pStyle w:val="Body"/>
        <w:numPr>
          <w:ilvl w:val="0"/>
          <w:numId w:val="33"/>
        </w:numPr>
        <w:spacing w:after="0" w:line="240" w:lineRule="auto"/>
        <w:rPr>
          <w:rStyle w:val="HeaderChar"/>
          <w:rFonts w:ascii="Palatino Linotype" w:hAnsi="Palatino Linotype" w:eastAsia="Palatino Linotype" w:cs="Palatino Linotype"/>
          <w:sz w:val="24"/>
          <w:szCs w:val="24"/>
        </w:rPr>
      </w:pPr>
      <w:r w:rsidRPr="00A3250E">
        <w:rPr>
          <w:rStyle w:val="HeaderChar"/>
          <w:rFonts w:ascii="Palatino Linotype" w:hAnsi="Palatino Linotype" w:eastAsia="Palatino Linotype" w:cs="Palatino Linotype"/>
          <w:sz w:val="24"/>
          <w:szCs w:val="24"/>
        </w:rPr>
        <w:t>Purchased Power (Electric)</w:t>
      </w:r>
      <w:r>
        <w:rPr>
          <w:rStyle w:val="HeaderChar"/>
          <w:rFonts w:ascii="Palatino Linotype" w:hAnsi="Palatino Linotype" w:eastAsia="Palatino Linotype" w:cs="Palatino Linotype"/>
          <w:sz w:val="24"/>
          <w:szCs w:val="24"/>
        </w:rPr>
        <w:t>:</w:t>
      </w:r>
    </w:p>
    <w:p w:rsidRPr="00A3250E" w:rsidR="007F30CE" w:rsidP="007F30CE" w:rsidRDefault="007F30CE" w14:paraId="60B19C02" w14:textId="77777777">
      <w:pPr>
        <w:ind w:left="1440"/>
        <w:rPr>
          <w:rFonts w:ascii="Palatino Linotype" w:hAnsi="Palatino Linotype" w:eastAsia="Calibri" w:cs="Calibri"/>
          <w:color w:val="000000"/>
          <w:u w:color="000000"/>
        </w:rPr>
      </w:pPr>
      <w:r w:rsidRPr="00A3250E">
        <w:rPr>
          <w:rFonts w:ascii="Palatino Linotype" w:hAnsi="Palatino Linotype" w:eastAsia="Calibri" w:cs="Calibri"/>
          <w:color w:val="000000"/>
          <w:u w:color="000000"/>
        </w:rPr>
        <w:t>Vendor:</w:t>
      </w:r>
      <w:r w:rsidRPr="00A3250E">
        <w:rPr>
          <w:rFonts w:ascii="Palatino Linotype" w:hAnsi="Palatino Linotype" w:eastAsia="Calibri" w:cs="Calibri"/>
          <w:color w:val="000000"/>
          <w:u w:color="000000"/>
        </w:rPr>
        <w:tab/>
      </w:r>
      <w:r w:rsidRPr="00A3250E">
        <w:rPr>
          <w:rFonts w:ascii="Palatino Linotype" w:hAnsi="Palatino Linotype" w:eastAsia="Calibri" w:cs="Calibri"/>
          <w:color w:val="000000"/>
          <w:u w:color="000000"/>
        </w:rPr>
        <w:tab/>
      </w:r>
      <w:r w:rsidRPr="00A3250E">
        <w:rPr>
          <w:rFonts w:ascii="Palatino Linotype" w:hAnsi="Palatino Linotype" w:eastAsia="Calibri" w:cs="Calibri"/>
          <w:color w:val="000000"/>
          <w:u w:color="000000"/>
        </w:rPr>
        <w:tab/>
        <w:t>PG&amp;E</w:t>
      </w:r>
    </w:p>
    <w:p w:rsidRPr="00A3250E" w:rsidR="007F30CE" w:rsidP="007F30CE" w:rsidRDefault="007F30CE" w14:paraId="18BAE7EC" w14:textId="77777777">
      <w:pPr>
        <w:ind w:left="1440"/>
        <w:rPr>
          <w:rFonts w:ascii="Palatino Linotype" w:hAnsi="Palatino Linotype" w:eastAsia="Calibri" w:cs="Calibri"/>
          <w:color w:val="000000"/>
          <w:u w:color="000000"/>
        </w:rPr>
      </w:pPr>
      <w:r w:rsidRPr="00A3250E">
        <w:rPr>
          <w:rFonts w:ascii="Palatino Linotype" w:hAnsi="Palatino Linotype" w:eastAsia="Calibri" w:cs="Calibri"/>
          <w:color w:val="000000"/>
          <w:u w:color="000000"/>
        </w:rPr>
        <w:t>Total Cost:</w:t>
      </w:r>
      <w:r w:rsidRPr="00A3250E">
        <w:rPr>
          <w:rFonts w:ascii="Palatino Linotype" w:hAnsi="Palatino Linotype" w:eastAsia="Calibri" w:cs="Calibri"/>
          <w:color w:val="000000"/>
          <w:u w:color="000000"/>
        </w:rPr>
        <w:tab/>
      </w:r>
      <w:r w:rsidRPr="00A3250E">
        <w:rPr>
          <w:rFonts w:ascii="Palatino Linotype" w:hAnsi="Palatino Linotype" w:eastAsia="Calibri" w:cs="Calibri"/>
          <w:color w:val="000000"/>
          <w:u w:color="000000"/>
        </w:rPr>
        <w:tab/>
      </w:r>
      <w:r w:rsidRPr="00A3250E">
        <w:rPr>
          <w:rFonts w:ascii="Palatino Linotype" w:hAnsi="Palatino Linotype" w:eastAsia="Calibri" w:cs="Calibri"/>
          <w:color w:val="000000"/>
          <w:u w:color="000000"/>
        </w:rPr>
        <w:tab/>
        <w:t>$</w:t>
      </w:r>
      <w:r>
        <w:rPr>
          <w:spacing w:val="-2"/>
        </w:rPr>
        <w:t>16,700</w:t>
      </w:r>
    </w:p>
    <w:p w:rsidRPr="00A3250E" w:rsidR="007F30CE" w:rsidP="007F30CE" w:rsidRDefault="007F30CE" w14:paraId="5560117D" w14:textId="77777777">
      <w:pPr>
        <w:rPr>
          <w:rFonts w:ascii="Palatino Linotype" w:hAnsi="Palatino Linotype" w:eastAsia="Calibri" w:cs="Calibri"/>
          <w:color w:val="000000"/>
          <w:u w:color="000000"/>
        </w:rPr>
      </w:pPr>
    </w:p>
    <w:p w:rsidRPr="00A3250E" w:rsidR="007F30CE" w:rsidP="007F30CE" w:rsidRDefault="007F30CE" w14:paraId="618BD08F" w14:textId="78AF2E98">
      <w:pPr>
        <w:pStyle w:val="ListParagraph"/>
        <w:numPr>
          <w:ilvl w:val="0"/>
          <w:numId w:val="33"/>
        </w:numPr>
        <w:rPr>
          <w:rFonts w:ascii="Palatino Linotype" w:hAnsi="Palatino Linotype"/>
          <w:sz w:val="24"/>
          <w:szCs w:val="24"/>
        </w:rPr>
      </w:pPr>
      <w:r w:rsidRPr="00A3250E">
        <w:rPr>
          <w:rFonts w:ascii="Palatino Linotype" w:hAnsi="Palatino Linotype"/>
          <w:sz w:val="24"/>
          <w:szCs w:val="24"/>
        </w:rPr>
        <w:t>Service Connections</w:t>
      </w:r>
      <w:r>
        <w:rPr>
          <w:rFonts w:ascii="Palatino Linotype" w:hAnsi="Palatino Linotype"/>
          <w:sz w:val="24"/>
          <w:szCs w:val="24"/>
        </w:rPr>
        <w:t>:</w:t>
      </w:r>
      <w:r w:rsidRPr="00A3250E">
        <w:rPr>
          <w:rFonts w:ascii="Palatino Linotype" w:hAnsi="Palatino Linotype"/>
          <w:sz w:val="24"/>
          <w:szCs w:val="24"/>
        </w:rPr>
        <w:t xml:space="preserve"> </w:t>
      </w:r>
    </w:p>
    <w:tbl>
      <w:tblPr>
        <w:tblStyle w:val="TableGrid"/>
        <w:tblW w:w="0" w:type="auto"/>
        <w:tblInd w:w="14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155"/>
        <w:gridCol w:w="1080"/>
      </w:tblGrid>
      <w:tr w:rsidRPr="00A3250E" w:rsidR="007F30CE" w:rsidTr="00AD3A2B" w14:paraId="7E59DD93" w14:textId="77777777">
        <w:tc>
          <w:tcPr>
            <w:tcW w:w="2155" w:type="dxa"/>
          </w:tcPr>
          <w:p w:rsidRPr="00A3250E" w:rsidR="007F30CE" w:rsidP="00AD3A2B" w:rsidRDefault="007F30CE" w14:paraId="4BCCEA38" w14:textId="77777777">
            <w:pPr>
              <w:rPr>
                <w:rFonts w:ascii="Palatino Linotype" w:hAnsi="Palatino Linotype"/>
                <w:u w:val="single"/>
              </w:rPr>
            </w:pPr>
            <w:r w:rsidRPr="00A3250E">
              <w:rPr>
                <w:rFonts w:ascii="Palatino Linotype" w:hAnsi="Palatino Linotype"/>
                <w:u w:val="single"/>
              </w:rPr>
              <w:t>Meter Size:</w:t>
            </w:r>
          </w:p>
        </w:tc>
        <w:tc>
          <w:tcPr>
            <w:tcW w:w="1080" w:type="dxa"/>
          </w:tcPr>
          <w:p w:rsidRPr="00A3250E" w:rsidR="007F30CE" w:rsidP="00AD3A2B" w:rsidRDefault="007F30CE" w14:paraId="0F42523E" w14:textId="77777777">
            <w:pPr>
              <w:rPr>
                <w:rFonts w:ascii="Palatino Linotype" w:hAnsi="Palatino Linotype"/>
                <w:u w:val="single"/>
              </w:rPr>
            </w:pPr>
          </w:p>
        </w:tc>
      </w:tr>
      <w:tr w:rsidRPr="00A3250E" w:rsidR="007F30CE" w:rsidTr="00AD3A2B" w14:paraId="000E1DBE" w14:textId="77777777">
        <w:tc>
          <w:tcPr>
            <w:tcW w:w="2155" w:type="dxa"/>
          </w:tcPr>
          <w:p w:rsidRPr="00A3250E" w:rsidR="007F30CE" w:rsidP="00AD3A2B" w:rsidRDefault="007F30CE" w14:paraId="5896546D" w14:textId="77777777">
            <w:pPr>
              <w:rPr>
                <w:rFonts w:ascii="Palatino Linotype" w:hAnsi="Palatino Linotype"/>
              </w:rPr>
            </w:pPr>
            <w:r w:rsidRPr="00A3250E">
              <w:rPr>
                <w:rFonts w:ascii="Palatino Linotype" w:hAnsi="Palatino Linotype"/>
              </w:rPr>
              <w:t>5/8 x 3/4-inch</w:t>
            </w:r>
          </w:p>
        </w:tc>
        <w:tc>
          <w:tcPr>
            <w:tcW w:w="1080" w:type="dxa"/>
          </w:tcPr>
          <w:p w:rsidRPr="00A3250E" w:rsidR="007F30CE" w:rsidP="00AD3A2B" w:rsidRDefault="007F30CE" w14:paraId="1A31B58A" w14:textId="77777777">
            <w:pPr>
              <w:jc w:val="right"/>
              <w:rPr>
                <w:rFonts w:ascii="Palatino Linotype" w:hAnsi="Palatino Linotype"/>
              </w:rPr>
            </w:pPr>
            <w:r>
              <w:rPr>
                <w:rFonts w:ascii="Palatino Linotype" w:hAnsi="Palatino Linotype"/>
              </w:rPr>
              <w:t>0</w:t>
            </w:r>
          </w:p>
        </w:tc>
      </w:tr>
      <w:tr w:rsidRPr="00A3250E" w:rsidR="007F30CE" w:rsidTr="00AD3A2B" w14:paraId="61B1791A" w14:textId="77777777">
        <w:tc>
          <w:tcPr>
            <w:tcW w:w="2155" w:type="dxa"/>
          </w:tcPr>
          <w:p w:rsidRPr="00A3250E" w:rsidR="007F30CE" w:rsidP="00AD3A2B" w:rsidRDefault="007F30CE" w14:paraId="3897B4C0" w14:textId="77777777">
            <w:pPr>
              <w:rPr>
                <w:rFonts w:ascii="Palatino Linotype" w:hAnsi="Palatino Linotype"/>
              </w:rPr>
            </w:pPr>
            <w:r w:rsidRPr="00A3250E">
              <w:rPr>
                <w:rFonts w:ascii="Palatino Linotype" w:hAnsi="Palatino Linotype"/>
              </w:rPr>
              <w:t>3/4-inch</w:t>
            </w:r>
          </w:p>
        </w:tc>
        <w:tc>
          <w:tcPr>
            <w:tcW w:w="1080" w:type="dxa"/>
          </w:tcPr>
          <w:p w:rsidRPr="00A3250E" w:rsidR="007F30CE" w:rsidP="00AD3A2B" w:rsidRDefault="0083787E" w14:paraId="2EFE0278" w14:textId="679633F3">
            <w:pPr>
              <w:jc w:val="right"/>
              <w:rPr>
                <w:rFonts w:ascii="Palatino Linotype" w:hAnsi="Palatino Linotype"/>
              </w:rPr>
            </w:pPr>
            <w:r>
              <w:rPr>
                <w:rFonts w:ascii="Palatino Linotype" w:hAnsi="Palatino Linotype"/>
              </w:rPr>
              <w:t>126</w:t>
            </w:r>
          </w:p>
        </w:tc>
      </w:tr>
      <w:tr w:rsidRPr="00A3250E" w:rsidR="007F30CE" w:rsidTr="00AD3A2B" w14:paraId="0C5B646C" w14:textId="77777777">
        <w:tc>
          <w:tcPr>
            <w:tcW w:w="2155" w:type="dxa"/>
          </w:tcPr>
          <w:p w:rsidRPr="00A3250E" w:rsidR="007F30CE" w:rsidP="00AD3A2B" w:rsidRDefault="007F30CE" w14:paraId="707FCD88" w14:textId="77777777">
            <w:pPr>
              <w:rPr>
                <w:rFonts w:ascii="Palatino Linotype" w:hAnsi="Palatino Linotype"/>
              </w:rPr>
            </w:pPr>
            <w:r w:rsidRPr="00A3250E">
              <w:rPr>
                <w:rFonts w:ascii="Palatino Linotype" w:hAnsi="Palatino Linotype"/>
              </w:rPr>
              <w:t>1-inch</w:t>
            </w:r>
          </w:p>
        </w:tc>
        <w:tc>
          <w:tcPr>
            <w:tcW w:w="1080" w:type="dxa"/>
          </w:tcPr>
          <w:p w:rsidRPr="00A3250E" w:rsidR="007F30CE" w:rsidP="00AD3A2B" w:rsidRDefault="007F30CE" w14:paraId="71FCDA9B" w14:textId="77777777">
            <w:pPr>
              <w:jc w:val="right"/>
              <w:rPr>
                <w:rFonts w:ascii="Palatino Linotype" w:hAnsi="Palatino Linotype"/>
              </w:rPr>
            </w:pPr>
            <w:r>
              <w:rPr>
                <w:rFonts w:ascii="Palatino Linotype" w:hAnsi="Palatino Linotype"/>
              </w:rPr>
              <w:t>3</w:t>
            </w:r>
          </w:p>
        </w:tc>
      </w:tr>
      <w:tr w:rsidRPr="00A3250E" w:rsidR="007F30CE" w:rsidTr="00AD3A2B" w14:paraId="1ECA4627" w14:textId="77777777">
        <w:tc>
          <w:tcPr>
            <w:tcW w:w="2155" w:type="dxa"/>
          </w:tcPr>
          <w:p w:rsidRPr="00A3250E" w:rsidR="007F30CE" w:rsidP="00AD3A2B" w:rsidRDefault="007F30CE" w14:paraId="29283D4E" w14:textId="77777777">
            <w:pPr>
              <w:rPr>
                <w:rFonts w:ascii="Palatino Linotype" w:hAnsi="Palatino Linotype"/>
              </w:rPr>
            </w:pPr>
            <w:r w:rsidRPr="00A3250E">
              <w:rPr>
                <w:rFonts w:ascii="Palatino Linotype" w:hAnsi="Palatino Linotype"/>
              </w:rPr>
              <w:t>1-1/2-inch</w:t>
            </w:r>
          </w:p>
        </w:tc>
        <w:tc>
          <w:tcPr>
            <w:tcW w:w="1080" w:type="dxa"/>
          </w:tcPr>
          <w:p w:rsidRPr="00A3250E" w:rsidR="007F30CE" w:rsidP="00AD3A2B" w:rsidRDefault="007F30CE" w14:paraId="07C4AA69" w14:textId="77777777">
            <w:pPr>
              <w:jc w:val="right"/>
              <w:rPr>
                <w:rFonts w:ascii="Palatino Linotype" w:hAnsi="Palatino Linotype"/>
              </w:rPr>
            </w:pPr>
            <w:r w:rsidRPr="00A3250E">
              <w:rPr>
                <w:rFonts w:ascii="Palatino Linotype" w:hAnsi="Palatino Linotype"/>
              </w:rPr>
              <w:t>0</w:t>
            </w:r>
          </w:p>
        </w:tc>
      </w:tr>
      <w:tr w:rsidRPr="00A3250E" w:rsidR="007F30CE" w:rsidTr="00AD3A2B" w14:paraId="489F4343" w14:textId="77777777">
        <w:tc>
          <w:tcPr>
            <w:tcW w:w="2155" w:type="dxa"/>
          </w:tcPr>
          <w:p w:rsidRPr="00A3250E" w:rsidR="007F30CE" w:rsidP="00AD3A2B" w:rsidRDefault="007F30CE" w14:paraId="50F20EFF" w14:textId="77777777">
            <w:pPr>
              <w:rPr>
                <w:rFonts w:ascii="Palatino Linotype" w:hAnsi="Palatino Linotype"/>
              </w:rPr>
            </w:pPr>
            <w:r w:rsidRPr="00A3250E">
              <w:rPr>
                <w:rFonts w:ascii="Palatino Linotype" w:hAnsi="Palatino Linotype"/>
              </w:rPr>
              <w:t>2-inch</w:t>
            </w:r>
          </w:p>
        </w:tc>
        <w:tc>
          <w:tcPr>
            <w:tcW w:w="1080" w:type="dxa"/>
          </w:tcPr>
          <w:p w:rsidRPr="00A3250E" w:rsidR="007F30CE" w:rsidP="00AD3A2B" w:rsidRDefault="007F30CE" w14:paraId="71363BC1" w14:textId="77777777">
            <w:pPr>
              <w:jc w:val="right"/>
              <w:rPr>
                <w:rFonts w:ascii="Palatino Linotype" w:hAnsi="Palatino Linotype"/>
              </w:rPr>
            </w:pPr>
            <w:r w:rsidRPr="00A3250E">
              <w:rPr>
                <w:rFonts w:ascii="Palatino Linotype" w:hAnsi="Palatino Linotype"/>
              </w:rPr>
              <w:t>0</w:t>
            </w:r>
          </w:p>
        </w:tc>
      </w:tr>
      <w:tr w:rsidRPr="00A3250E" w:rsidR="007F30CE" w:rsidTr="00AD3A2B" w14:paraId="0A408EE1" w14:textId="77777777">
        <w:tc>
          <w:tcPr>
            <w:tcW w:w="2155" w:type="dxa"/>
          </w:tcPr>
          <w:p w:rsidRPr="00A3250E" w:rsidR="007F30CE" w:rsidP="00AD3A2B" w:rsidRDefault="007F30CE" w14:paraId="20E44DC3" w14:textId="77777777">
            <w:pPr>
              <w:jc w:val="right"/>
              <w:rPr>
                <w:rFonts w:ascii="Palatino Linotype" w:hAnsi="Palatino Linotype"/>
              </w:rPr>
            </w:pPr>
            <w:r w:rsidRPr="00A3250E">
              <w:rPr>
                <w:rFonts w:ascii="Palatino Linotype" w:hAnsi="Palatino Linotype"/>
              </w:rPr>
              <w:t>Total:</w:t>
            </w:r>
          </w:p>
        </w:tc>
        <w:tc>
          <w:tcPr>
            <w:tcW w:w="1080" w:type="dxa"/>
          </w:tcPr>
          <w:p w:rsidRPr="00A3250E" w:rsidR="007F30CE" w:rsidP="00AD3A2B" w:rsidRDefault="0083787E" w14:paraId="7188054F" w14:textId="5FD46DC0">
            <w:pPr>
              <w:jc w:val="right"/>
              <w:rPr>
                <w:rFonts w:ascii="Palatino Linotype" w:hAnsi="Palatino Linotype"/>
              </w:rPr>
            </w:pPr>
            <w:r>
              <w:rPr>
                <w:rFonts w:ascii="Palatino Linotype" w:hAnsi="Palatino Linotype"/>
              </w:rPr>
              <w:t>129</w:t>
            </w:r>
          </w:p>
        </w:tc>
      </w:tr>
      <w:tr w:rsidRPr="00A3250E" w:rsidR="007F30CE" w:rsidTr="00AD3A2B" w14:paraId="64B7C147" w14:textId="77777777">
        <w:tc>
          <w:tcPr>
            <w:tcW w:w="2155" w:type="dxa"/>
          </w:tcPr>
          <w:p w:rsidRPr="00A3250E" w:rsidR="007F30CE" w:rsidP="00AD3A2B" w:rsidRDefault="007F30CE" w14:paraId="69B605DB" w14:textId="77777777">
            <w:pPr>
              <w:rPr>
                <w:rFonts w:ascii="Palatino Linotype" w:hAnsi="Palatino Linotype"/>
              </w:rPr>
            </w:pPr>
            <w:r w:rsidRPr="00A3250E">
              <w:rPr>
                <w:rFonts w:ascii="Palatino Linotype" w:hAnsi="Palatino Linotype"/>
                <w:u w:val="single"/>
              </w:rPr>
              <w:t>Flat Rate:</w:t>
            </w:r>
          </w:p>
        </w:tc>
        <w:tc>
          <w:tcPr>
            <w:tcW w:w="1080" w:type="dxa"/>
          </w:tcPr>
          <w:p w:rsidRPr="00A3250E" w:rsidR="007F30CE" w:rsidP="00AD3A2B" w:rsidRDefault="0083787E" w14:paraId="070BA4A3" w14:textId="0DE457AC">
            <w:pPr>
              <w:jc w:val="right"/>
              <w:rPr>
                <w:rFonts w:ascii="Palatino Linotype" w:hAnsi="Palatino Linotype"/>
              </w:rPr>
            </w:pPr>
            <w:r>
              <w:rPr>
                <w:rFonts w:ascii="Palatino Linotype" w:hAnsi="Palatino Linotype"/>
              </w:rPr>
              <w:t>0</w:t>
            </w:r>
          </w:p>
        </w:tc>
      </w:tr>
    </w:tbl>
    <w:p w:rsidRPr="00A3250E" w:rsidR="007F30CE" w:rsidP="007F30CE" w:rsidRDefault="007F30CE" w14:paraId="787EA63E" w14:textId="77777777">
      <w:pPr>
        <w:ind w:left="1440"/>
        <w:rPr>
          <w:rFonts w:ascii="Palatino Linotype" w:hAnsi="Palatino Linotype"/>
        </w:rPr>
      </w:pPr>
    </w:p>
    <w:p w:rsidRPr="00A3250E" w:rsidR="007F30CE" w:rsidP="007F30CE" w:rsidRDefault="007F30CE" w14:paraId="2DBC967B" w14:textId="2216CD51">
      <w:pPr>
        <w:pStyle w:val="ListParagraph"/>
        <w:numPr>
          <w:ilvl w:val="0"/>
          <w:numId w:val="33"/>
        </w:numPr>
        <w:rPr>
          <w:rFonts w:ascii="Palatino Linotype" w:hAnsi="Palatino Linotype"/>
          <w:sz w:val="24"/>
          <w:szCs w:val="24"/>
        </w:rPr>
      </w:pPr>
      <w:r w:rsidRPr="00A3250E">
        <w:rPr>
          <w:rFonts w:ascii="Palatino Linotype" w:hAnsi="Palatino Linotype"/>
          <w:sz w:val="24"/>
          <w:szCs w:val="24"/>
        </w:rPr>
        <w:t xml:space="preserve">Metered Water </w:t>
      </w:r>
      <w:r w:rsidRPr="00A3250E" w:rsidR="005008EA">
        <w:rPr>
          <w:rFonts w:ascii="Palatino Linotype" w:hAnsi="Palatino Linotype"/>
          <w:sz w:val="24"/>
          <w:szCs w:val="24"/>
        </w:rPr>
        <w:t>Sales</w:t>
      </w:r>
      <w:r w:rsidR="005008EA">
        <w:rPr>
          <w:rFonts w:ascii="Palatino Linotype" w:hAnsi="Palatino Linotype"/>
          <w:sz w:val="24"/>
          <w:szCs w:val="24"/>
        </w:rPr>
        <w:t>:</w:t>
      </w:r>
      <w:r>
        <w:tab/>
      </w:r>
      <w:r>
        <w:tab/>
      </w:r>
      <w:r w:rsidRPr="14C0A46B" w:rsidR="20D64EEF">
        <w:rPr>
          <w:rFonts w:ascii="Palatino Linotype" w:hAnsi="Palatino Linotype"/>
          <w:sz w:val="24"/>
          <w:szCs w:val="24"/>
        </w:rPr>
        <w:t>To be Determined</w:t>
      </w:r>
    </w:p>
    <w:p w:rsidR="007F30CE" w:rsidP="009B6C43" w:rsidRDefault="007F30CE" w14:paraId="4EFEA24A" w14:textId="77777777">
      <w:pPr>
        <w:pStyle w:val="Body"/>
        <w:spacing w:after="0" w:line="240" w:lineRule="auto"/>
        <w:jc w:val="center"/>
        <w:rPr>
          <w:rStyle w:val="HeaderChar"/>
          <w:rFonts w:ascii="Palatino Linotype" w:hAnsi="Palatino Linotype" w:eastAsia="Palatino Linotype" w:cs="Palatino Linotype"/>
          <w:b/>
          <w:bCs/>
          <w:sz w:val="24"/>
          <w:szCs w:val="24"/>
        </w:rPr>
      </w:pPr>
    </w:p>
    <w:p w:rsidRPr="006A7D08" w:rsidR="009B6C43" w:rsidP="006E4DC0" w:rsidRDefault="009B6C43" w14:paraId="29D4D1ED" w14:textId="77777777">
      <w:pPr>
        <w:pStyle w:val="ListParagraph"/>
        <w:numPr>
          <w:ilvl w:val="0"/>
          <w:numId w:val="27"/>
        </w:numPr>
        <w:rPr>
          <w:rFonts w:ascii="Palatino Linotype" w:hAnsi="Palatino Linotype"/>
          <w:sz w:val="24"/>
          <w:szCs w:val="24"/>
        </w:rPr>
      </w:pPr>
      <w:r w:rsidRPr="006A7D08">
        <w:rPr>
          <w:rFonts w:ascii="Palatino Linotype" w:hAnsi="Palatino Linotype"/>
          <w:sz w:val="24"/>
          <w:szCs w:val="24"/>
        </w:rPr>
        <w:t>Tax Calculations</w:t>
      </w:r>
      <w:r w:rsidR="006E4DC0">
        <w:rPr>
          <w:rFonts w:ascii="Palatino Linotype" w:hAnsi="Palatino Linotype"/>
          <w:sz w:val="24"/>
          <w:szCs w:val="24"/>
        </w:rPr>
        <w:t xml:space="preserve"> (Cont.)</w:t>
      </w:r>
    </w:p>
    <w:p w:rsidR="009B6C43" w:rsidP="009B6C43" w:rsidRDefault="009B6C43" w14:paraId="3DBE4B9D" w14:textId="1BDC1E71">
      <w:pPr>
        <w:pStyle w:val="ListParagraph"/>
        <w:ind w:left="1440"/>
        <w:rPr>
          <w:rFonts w:ascii="Palatino Linotype" w:hAnsi="Palatino Linotype"/>
          <w:sz w:val="24"/>
          <w:szCs w:val="24"/>
        </w:rPr>
      </w:pPr>
      <w:r w:rsidRPr="005D6F48">
        <w:rPr>
          <w:rFonts w:ascii="Palatino Linotype" w:hAnsi="Palatino Linotype"/>
          <w:b/>
          <w:bCs/>
          <w:sz w:val="24"/>
          <w:szCs w:val="24"/>
          <w:u w:val="single"/>
        </w:rPr>
        <w:t>Category</w:t>
      </w:r>
      <w:r>
        <w:tab/>
      </w:r>
      <w:r>
        <w:tab/>
      </w:r>
      <w:r>
        <w:tab/>
      </w:r>
      <w:r>
        <w:tab/>
      </w:r>
      <w:r>
        <w:tab/>
      </w:r>
      <w:r>
        <w:tab/>
      </w:r>
      <w:r>
        <w:tab/>
      </w:r>
      <w:r w:rsidR="001F6427">
        <w:rPr>
          <w:rFonts w:ascii="Palatino Linotype" w:hAnsi="Palatino Linotype"/>
          <w:b/>
          <w:bCs/>
          <w:sz w:val="24"/>
          <w:szCs w:val="24"/>
          <w:u w:val="single"/>
        </w:rPr>
        <w:t>2026</w:t>
      </w:r>
      <w:r>
        <w:br/>
      </w:r>
      <w:r w:rsidRPr="005D6F48">
        <w:rPr>
          <w:rFonts w:ascii="Palatino Linotype" w:hAnsi="Palatino Linotype"/>
          <w:sz w:val="24"/>
          <w:szCs w:val="24"/>
        </w:rPr>
        <w:t>Operating Revenues</w:t>
      </w:r>
      <w:r>
        <w:tab/>
      </w:r>
      <w:r>
        <w:tab/>
      </w:r>
      <w:r>
        <w:tab/>
      </w:r>
      <w:r>
        <w:tab/>
      </w:r>
      <w:r>
        <w:tab/>
      </w:r>
      <w:r w:rsidRPr="005D6F48">
        <w:rPr>
          <w:rFonts w:ascii="Palatino Linotype" w:hAnsi="Palatino Linotype"/>
          <w:sz w:val="24"/>
          <w:szCs w:val="24"/>
        </w:rPr>
        <w:t>$</w:t>
      </w:r>
      <w:r w:rsidR="008B15B5">
        <w:rPr>
          <w:rFonts w:ascii="Palatino Linotype" w:hAnsi="Palatino Linotype"/>
          <w:sz w:val="24"/>
          <w:szCs w:val="24"/>
        </w:rPr>
        <w:t>193</w:t>
      </w:r>
      <w:r w:rsidR="00692BD8">
        <w:rPr>
          <w:rFonts w:ascii="Palatino Linotype" w:hAnsi="Palatino Linotype"/>
          <w:sz w:val="24"/>
          <w:szCs w:val="24"/>
        </w:rPr>
        <w:t>,</w:t>
      </w:r>
      <w:r w:rsidR="008B15B5">
        <w:rPr>
          <w:rFonts w:ascii="Palatino Linotype" w:hAnsi="Palatino Linotype"/>
          <w:sz w:val="24"/>
          <w:szCs w:val="24"/>
        </w:rPr>
        <w:t>153</w:t>
      </w:r>
      <w:r>
        <w:br/>
      </w:r>
      <w:r w:rsidRPr="005D6F48">
        <w:rPr>
          <w:rFonts w:ascii="Palatino Linotype" w:hAnsi="Palatino Linotype"/>
          <w:sz w:val="24"/>
          <w:szCs w:val="24"/>
        </w:rPr>
        <w:t>Operating Expenses</w:t>
      </w:r>
      <w:r>
        <w:tab/>
      </w:r>
      <w:r>
        <w:tab/>
      </w:r>
      <w:r>
        <w:tab/>
      </w:r>
      <w:r>
        <w:tab/>
      </w:r>
      <w:r>
        <w:tab/>
      </w:r>
      <w:r>
        <w:tab/>
      </w:r>
      <w:r w:rsidRPr="005D6F48">
        <w:rPr>
          <w:rFonts w:ascii="Palatino Linotype" w:hAnsi="Palatino Linotype"/>
          <w:sz w:val="24"/>
          <w:szCs w:val="24"/>
        </w:rPr>
        <w:t>$</w:t>
      </w:r>
      <w:r w:rsidR="00812E81">
        <w:rPr>
          <w:rFonts w:ascii="Palatino Linotype" w:hAnsi="Palatino Linotype"/>
          <w:sz w:val="24"/>
          <w:szCs w:val="24"/>
        </w:rPr>
        <w:t>1</w:t>
      </w:r>
      <w:r w:rsidR="002F453A">
        <w:rPr>
          <w:rFonts w:ascii="Palatino Linotype" w:hAnsi="Palatino Linotype"/>
          <w:sz w:val="24"/>
          <w:szCs w:val="24"/>
        </w:rPr>
        <w:t>31</w:t>
      </w:r>
      <w:r w:rsidR="00A3250E">
        <w:rPr>
          <w:rFonts w:ascii="Palatino Linotype" w:hAnsi="Palatino Linotype"/>
          <w:sz w:val="24"/>
          <w:szCs w:val="24"/>
        </w:rPr>
        <w:t>,</w:t>
      </w:r>
      <w:r w:rsidR="000A709B">
        <w:rPr>
          <w:rFonts w:ascii="Palatino Linotype" w:hAnsi="Palatino Linotype"/>
          <w:sz w:val="24"/>
          <w:szCs w:val="24"/>
        </w:rPr>
        <w:t>771</w:t>
      </w:r>
      <w:r>
        <w:br/>
      </w:r>
      <w:r w:rsidRPr="005D6F48">
        <w:rPr>
          <w:rFonts w:ascii="Palatino Linotype" w:hAnsi="Palatino Linotype"/>
          <w:sz w:val="24"/>
          <w:szCs w:val="24"/>
        </w:rPr>
        <w:t>Taxes Other than Income</w:t>
      </w:r>
      <w:r>
        <w:tab/>
      </w:r>
      <w:r>
        <w:tab/>
      </w:r>
      <w:r>
        <w:tab/>
      </w:r>
      <w:r>
        <w:tab/>
      </w:r>
      <w:r>
        <w:tab/>
      </w:r>
      <w:r w:rsidRPr="005D6F48">
        <w:rPr>
          <w:rFonts w:ascii="Palatino Linotype" w:hAnsi="Palatino Linotype"/>
          <w:sz w:val="24"/>
          <w:szCs w:val="24"/>
        </w:rPr>
        <w:t>$</w:t>
      </w:r>
      <w:r w:rsidR="00812E81">
        <w:rPr>
          <w:rFonts w:ascii="Palatino Linotype" w:hAnsi="Palatino Linotype"/>
          <w:sz w:val="24"/>
          <w:szCs w:val="24"/>
        </w:rPr>
        <w:t>2</w:t>
      </w:r>
      <w:r w:rsidR="00A3250E">
        <w:rPr>
          <w:rFonts w:ascii="Palatino Linotype" w:hAnsi="Palatino Linotype"/>
          <w:sz w:val="24"/>
          <w:szCs w:val="24"/>
        </w:rPr>
        <w:t>,</w:t>
      </w:r>
      <w:r w:rsidR="0065484A">
        <w:rPr>
          <w:rFonts w:ascii="Palatino Linotype" w:hAnsi="Palatino Linotype"/>
          <w:sz w:val="24"/>
          <w:szCs w:val="24"/>
        </w:rPr>
        <w:t>849</w:t>
      </w:r>
      <w:r>
        <w:br/>
      </w:r>
      <w:r w:rsidRPr="005D6F48">
        <w:rPr>
          <w:rFonts w:ascii="Palatino Linotype" w:hAnsi="Palatino Linotype"/>
          <w:sz w:val="24"/>
          <w:szCs w:val="24"/>
        </w:rPr>
        <w:t>Depreciation</w:t>
      </w:r>
      <w:r>
        <w:tab/>
      </w:r>
      <w:r>
        <w:tab/>
      </w:r>
      <w:r>
        <w:tab/>
      </w:r>
      <w:r>
        <w:tab/>
      </w:r>
      <w:r>
        <w:tab/>
      </w:r>
      <w:r>
        <w:tab/>
      </w:r>
      <w:r>
        <w:tab/>
      </w:r>
      <w:r w:rsidRPr="005D6F48">
        <w:rPr>
          <w:rFonts w:ascii="Palatino Linotype" w:hAnsi="Palatino Linotype"/>
          <w:sz w:val="24"/>
          <w:szCs w:val="24"/>
        </w:rPr>
        <w:t>$</w:t>
      </w:r>
      <w:r w:rsidR="00A3250E">
        <w:rPr>
          <w:rFonts w:ascii="Palatino Linotype" w:hAnsi="Palatino Linotype"/>
          <w:sz w:val="24"/>
          <w:szCs w:val="24"/>
        </w:rPr>
        <w:t>1</w:t>
      </w:r>
      <w:r w:rsidR="00681AD6">
        <w:rPr>
          <w:rFonts w:ascii="Palatino Linotype" w:hAnsi="Palatino Linotype"/>
          <w:sz w:val="24"/>
          <w:szCs w:val="24"/>
        </w:rPr>
        <w:t>1</w:t>
      </w:r>
      <w:r w:rsidR="00A0385E">
        <w:rPr>
          <w:rFonts w:ascii="Palatino Linotype" w:hAnsi="Palatino Linotype"/>
          <w:sz w:val="24"/>
          <w:szCs w:val="24"/>
        </w:rPr>
        <w:t>,</w:t>
      </w:r>
      <w:r w:rsidR="00681AD6">
        <w:rPr>
          <w:rFonts w:ascii="Palatino Linotype" w:hAnsi="Palatino Linotype"/>
          <w:sz w:val="24"/>
          <w:szCs w:val="24"/>
        </w:rPr>
        <w:t>923</w:t>
      </w:r>
      <w:r>
        <w:br/>
      </w:r>
      <w:r w:rsidRPr="005D6F48">
        <w:rPr>
          <w:rFonts w:ascii="Palatino Linotype" w:hAnsi="Palatino Linotype"/>
          <w:sz w:val="24"/>
          <w:szCs w:val="24"/>
        </w:rPr>
        <w:t>Taxable Income for State</w:t>
      </w:r>
      <w:r>
        <w:tab/>
      </w:r>
      <w:r>
        <w:tab/>
      </w:r>
      <w:r>
        <w:tab/>
      </w:r>
      <w:r>
        <w:tab/>
      </w:r>
      <w:r>
        <w:tab/>
      </w:r>
      <w:r w:rsidRPr="005D6F48">
        <w:rPr>
          <w:rFonts w:ascii="Palatino Linotype" w:hAnsi="Palatino Linotype"/>
          <w:sz w:val="24"/>
          <w:szCs w:val="24"/>
        </w:rPr>
        <w:t>$</w:t>
      </w:r>
      <w:r w:rsidR="00942DDF">
        <w:rPr>
          <w:rFonts w:ascii="Palatino Linotype" w:hAnsi="Palatino Linotype"/>
          <w:sz w:val="24"/>
          <w:szCs w:val="24"/>
        </w:rPr>
        <w:t>54</w:t>
      </w:r>
      <w:r w:rsidR="008B3C9C">
        <w:rPr>
          <w:rFonts w:ascii="Palatino Linotype" w:hAnsi="Palatino Linotype"/>
          <w:sz w:val="24"/>
          <w:szCs w:val="24"/>
        </w:rPr>
        <w:t>,</w:t>
      </w:r>
      <w:r w:rsidR="002702B8">
        <w:rPr>
          <w:rFonts w:ascii="Palatino Linotype" w:hAnsi="Palatino Linotype"/>
          <w:sz w:val="24"/>
          <w:szCs w:val="24"/>
        </w:rPr>
        <w:t>412</w:t>
      </w:r>
      <w:r>
        <w:br/>
      </w:r>
      <w:r w:rsidRPr="005D6F48">
        <w:rPr>
          <w:rFonts w:ascii="Palatino Linotype" w:hAnsi="Palatino Linotype"/>
          <w:sz w:val="24"/>
          <w:szCs w:val="24"/>
        </w:rPr>
        <w:t>State Taxes (Corporate rate 8.84%)</w:t>
      </w:r>
      <w:r>
        <w:tab/>
      </w:r>
      <w:r>
        <w:tab/>
      </w:r>
      <w:r>
        <w:tab/>
      </w:r>
      <w:r w:rsidRPr="005D6F48">
        <w:rPr>
          <w:rFonts w:ascii="Palatino Linotype" w:hAnsi="Palatino Linotype"/>
          <w:sz w:val="24"/>
          <w:szCs w:val="24"/>
        </w:rPr>
        <w:t>$</w:t>
      </w:r>
      <w:r w:rsidR="00942DDF">
        <w:rPr>
          <w:rFonts w:ascii="Palatino Linotype" w:hAnsi="Palatino Linotype"/>
          <w:sz w:val="24"/>
          <w:szCs w:val="24"/>
        </w:rPr>
        <w:t>4,8</w:t>
      </w:r>
      <w:r w:rsidR="00681AD6">
        <w:rPr>
          <w:rFonts w:ascii="Palatino Linotype" w:hAnsi="Palatino Linotype"/>
          <w:sz w:val="24"/>
          <w:szCs w:val="24"/>
        </w:rPr>
        <w:t>10</w:t>
      </w:r>
      <w:r>
        <w:br/>
      </w:r>
    </w:p>
    <w:p w:rsidR="00532D77" w:rsidP="00532D77" w:rsidRDefault="00532D77" w14:paraId="5C0689C6" w14:textId="77777777">
      <w:pPr>
        <w:jc w:val="center"/>
        <w:rPr>
          <w:rFonts w:ascii="Palatino Linotype" w:hAnsi="Palatino Linotype"/>
          <w:b/>
        </w:rPr>
      </w:pPr>
    </w:p>
    <w:p w:rsidR="00814468" w:rsidP="00532D77" w:rsidRDefault="00814468" w14:paraId="00398F47" w14:textId="77777777">
      <w:pPr>
        <w:jc w:val="center"/>
        <w:rPr>
          <w:rFonts w:ascii="Palatino Linotype" w:hAnsi="Palatino Linotype"/>
          <w:b/>
        </w:rPr>
      </w:pPr>
    </w:p>
    <w:p w:rsidRPr="00532D77" w:rsidR="008672EF" w:rsidP="00532D77" w:rsidRDefault="006A7D08" w14:paraId="10FE9A1A" w14:textId="3B3A5330">
      <w:pPr>
        <w:jc w:val="center"/>
        <w:rPr>
          <w:rFonts w:ascii="Palatino Linotype" w:hAnsi="Palatino Linotype"/>
          <w:b/>
          <w:bCs/>
        </w:rPr>
      </w:pPr>
      <w:r w:rsidRPr="00532D77">
        <w:rPr>
          <w:rFonts w:ascii="Palatino Linotype" w:hAnsi="Palatino Linotype"/>
          <w:b/>
        </w:rPr>
        <w:t>END OF APPENDIX D</w:t>
      </w:r>
    </w:p>
    <w:p w:rsidR="00E64B5F" w:rsidP="008672EF" w:rsidRDefault="00E64B5F" w14:paraId="789C7B38" w14:textId="77777777">
      <w:pPr>
        <w:jc w:val="center"/>
        <w:rPr>
          <w:rFonts w:ascii="Palatino Linotype" w:hAnsi="Palatino Linotype" w:cs="Arial"/>
          <w:b/>
          <w:color w:val="000000"/>
          <w:sz w:val="30"/>
          <w:szCs w:val="30"/>
        </w:rPr>
      </w:pPr>
    </w:p>
    <w:p w:rsidR="00E64B5F" w:rsidP="008672EF" w:rsidRDefault="00E64B5F" w14:paraId="1D36F5F0" w14:textId="77777777">
      <w:pPr>
        <w:jc w:val="center"/>
        <w:rPr>
          <w:rFonts w:ascii="Palatino Linotype" w:hAnsi="Palatino Linotype" w:cs="Arial"/>
          <w:b/>
          <w:color w:val="000000"/>
          <w:sz w:val="30"/>
          <w:szCs w:val="30"/>
        </w:rPr>
      </w:pPr>
    </w:p>
    <w:p w:rsidR="00E64B5F" w:rsidP="008672EF" w:rsidRDefault="00E64B5F" w14:paraId="03AFC394" w14:textId="77777777">
      <w:pPr>
        <w:jc w:val="center"/>
        <w:rPr>
          <w:rFonts w:ascii="Palatino Linotype" w:hAnsi="Palatino Linotype" w:cs="Arial"/>
          <w:b/>
          <w:color w:val="000000"/>
          <w:sz w:val="30"/>
          <w:szCs w:val="30"/>
        </w:rPr>
      </w:pPr>
    </w:p>
    <w:p w:rsidR="00E64B5F" w:rsidP="008672EF" w:rsidRDefault="00E64B5F" w14:paraId="4AD100AB" w14:textId="77777777">
      <w:pPr>
        <w:jc w:val="center"/>
        <w:rPr>
          <w:rFonts w:ascii="Palatino Linotype" w:hAnsi="Palatino Linotype" w:cs="Arial"/>
          <w:b/>
          <w:color w:val="000000"/>
          <w:sz w:val="30"/>
          <w:szCs w:val="30"/>
        </w:rPr>
      </w:pPr>
    </w:p>
    <w:p w:rsidRPr="009617C9" w:rsidR="008672EF" w:rsidP="008672EF" w:rsidRDefault="008672EF" w14:paraId="126A968A" w14:textId="77777777">
      <w:pPr>
        <w:jc w:val="center"/>
        <w:rPr>
          <w:rFonts w:ascii="Palatino Linotype" w:hAnsi="Palatino Linotype" w:cs="Arial"/>
          <w:b/>
          <w:color w:val="000000"/>
          <w:sz w:val="30"/>
          <w:szCs w:val="30"/>
        </w:rPr>
      </w:pPr>
      <w:r w:rsidRPr="009617C9">
        <w:rPr>
          <w:rFonts w:ascii="Palatino Linotype" w:hAnsi="Palatino Linotype" w:cs="Arial"/>
          <w:b/>
          <w:color w:val="000000"/>
          <w:sz w:val="30"/>
          <w:szCs w:val="30"/>
        </w:rPr>
        <w:t>CERTIFICATE OF SERVICE</w:t>
      </w:r>
    </w:p>
    <w:p w:rsidRPr="009617C9" w:rsidR="008672EF" w:rsidP="008672EF" w:rsidRDefault="008672EF" w14:paraId="1E1DDD5D" w14:textId="77777777">
      <w:pPr>
        <w:jc w:val="center"/>
        <w:rPr>
          <w:rFonts w:ascii="Palatino Linotype" w:hAnsi="Palatino Linotype" w:cs="Arial"/>
          <w:color w:val="000000"/>
        </w:rPr>
      </w:pPr>
    </w:p>
    <w:p w:rsidRPr="009617C9" w:rsidR="008672EF" w:rsidP="008672EF" w:rsidRDefault="008672EF" w14:paraId="7AC1F938" w14:textId="086B6DC3">
      <w:pPr>
        <w:rPr>
          <w:rFonts w:ascii="Palatino Linotype" w:hAnsi="Palatino Linotype" w:cs="Arial"/>
          <w:color w:val="000000"/>
        </w:rPr>
      </w:pPr>
      <w:r w:rsidRPr="009617C9">
        <w:rPr>
          <w:rFonts w:ascii="Palatino Linotype" w:hAnsi="Palatino Linotype" w:cs="Arial"/>
          <w:color w:val="000000"/>
        </w:rPr>
        <w:t>I certify that I have by either electronic mail or postal mail, this day, served a true copy of Proposed Resolution No. W-</w:t>
      </w:r>
      <w:r w:rsidR="00BE52FD">
        <w:rPr>
          <w:rFonts w:ascii="Palatino Linotype" w:hAnsi="Palatino Linotype" w:cs="Arial"/>
          <w:color w:val="000000"/>
        </w:rPr>
        <w:t>5296</w:t>
      </w:r>
      <w:r w:rsidRPr="009617C9">
        <w:rPr>
          <w:rFonts w:ascii="Palatino Linotype" w:hAnsi="Palatino Linotype" w:cs="Arial"/>
          <w:color w:val="000000"/>
        </w:rPr>
        <w:t xml:space="preserve"> on all parties in these filings or their attorneys as shown on the attached lists.</w:t>
      </w:r>
    </w:p>
    <w:p w:rsidRPr="009617C9" w:rsidR="008672EF" w:rsidP="008672EF" w:rsidRDefault="008672EF" w14:paraId="7E82E1A3" w14:textId="0E12DD54">
      <w:pPr>
        <w:rPr>
          <w:rFonts w:ascii="Palatino Linotype" w:hAnsi="Palatino Linotype" w:cs="Arial"/>
          <w:color w:val="000000"/>
        </w:rPr>
      </w:pPr>
      <w:r>
        <w:br/>
      </w:r>
      <w:r w:rsidRPr="3E9B5E16">
        <w:rPr>
          <w:rFonts w:ascii="Palatino Linotype" w:hAnsi="Palatino Linotype" w:cs="Arial"/>
          <w:color w:val="000000" w:themeColor="text1"/>
        </w:rPr>
        <w:t xml:space="preserve">Dated </w:t>
      </w:r>
      <w:r w:rsidRPr="3E9B5E16" w:rsidR="00791EFE">
        <w:rPr>
          <w:rFonts w:ascii="Palatino Linotype" w:hAnsi="Palatino Linotype" w:cs="Arial"/>
          <w:color w:val="000000" w:themeColor="text1"/>
        </w:rPr>
        <w:t xml:space="preserve">May </w:t>
      </w:r>
      <w:r w:rsidR="007D6F88">
        <w:rPr>
          <w:rFonts w:ascii="Palatino Linotype" w:hAnsi="Palatino Linotype" w:cs="Arial"/>
          <w:color w:val="000000" w:themeColor="text1"/>
        </w:rPr>
        <w:t>19</w:t>
      </w:r>
      <w:r w:rsidRPr="3E9B5E16" w:rsidR="009B6C43">
        <w:rPr>
          <w:rFonts w:ascii="Palatino Linotype" w:hAnsi="Palatino Linotype" w:cs="Arial"/>
          <w:color w:val="000000" w:themeColor="text1"/>
        </w:rPr>
        <w:t>, 202</w:t>
      </w:r>
      <w:r w:rsidRPr="3E9B5E16" w:rsidR="00532D77">
        <w:rPr>
          <w:rFonts w:ascii="Palatino Linotype" w:hAnsi="Palatino Linotype" w:cs="Arial"/>
          <w:color w:val="000000" w:themeColor="text1"/>
        </w:rPr>
        <w:t>5</w:t>
      </w:r>
      <w:r w:rsidRPr="3E9B5E16">
        <w:rPr>
          <w:rFonts w:ascii="Palatino Linotype" w:hAnsi="Palatino Linotype" w:cs="Arial"/>
          <w:color w:val="000000" w:themeColor="text1"/>
        </w:rPr>
        <w:t xml:space="preserve"> at San Francisco, California.</w:t>
      </w:r>
    </w:p>
    <w:p w:rsidRPr="009617C9" w:rsidR="008672EF" w:rsidP="008672EF" w:rsidRDefault="008672EF" w14:paraId="7E1713A3" w14:textId="77777777">
      <w:pPr>
        <w:rPr>
          <w:rFonts w:ascii="Palatino Linotype" w:hAnsi="Palatino Linotype" w:cs="Arial"/>
          <w:b/>
          <w:color w:val="000000"/>
        </w:rPr>
      </w:pPr>
    </w:p>
    <w:tbl>
      <w:tblPr>
        <w:tblW w:w="9576" w:type="dxa"/>
        <w:tblLook w:val="04A0" w:firstRow="1" w:lastRow="0" w:firstColumn="1" w:lastColumn="0" w:noHBand="0" w:noVBand="1"/>
      </w:tblPr>
      <w:tblGrid>
        <w:gridCol w:w="6498"/>
        <w:gridCol w:w="3078"/>
      </w:tblGrid>
      <w:tr w:rsidRPr="009617C9" w:rsidR="003645A6" w:rsidTr="003540C7" w14:paraId="639FB3CF" w14:textId="77777777">
        <w:tc>
          <w:tcPr>
            <w:tcW w:w="6498" w:type="dxa"/>
            <w:shd w:val="clear" w:color="auto" w:fill="auto"/>
          </w:tcPr>
          <w:p w:rsidRPr="009617C9" w:rsidR="003645A6" w:rsidP="003645A6" w:rsidRDefault="003645A6" w14:paraId="565943EF" w14:textId="77777777">
            <w:pPr>
              <w:rPr>
                <w:rFonts w:ascii="Palatino Linotype" w:hAnsi="Palatino Linotype"/>
              </w:rPr>
            </w:pPr>
          </w:p>
        </w:tc>
        <w:tc>
          <w:tcPr>
            <w:tcW w:w="3078" w:type="dxa"/>
            <w:tcBorders>
              <w:bottom w:val="single" w:color="auto" w:sz="4" w:space="0"/>
            </w:tcBorders>
            <w:shd w:val="clear" w:color="auto" w:fill="auto"/>
          </w:tcPr>
          <w:p w:rsidRPr="009617C9" w:rsidR="003645A6" w:rsidP="003645A6" w:rsidRDefault="003645A6" w14:paraId="398FFB12" w14:textId="2C6F9B39">
            <w:pPr>
              <w:jc w:val="right"/>
              <w:rPr>
                <w:rFonts w:ascii="Palatino Linotype" w:hAnsi="Palatino Linotype"/>
              </w:rPr>
            </w:pPr>
            <w:r w:rsidRPr="00805F5B">
              <w:rPr>
                <w:rFonts w:ascii="Palatino Linotype" w:hAnsi="Palatino Linotype"/>
              </w:rPr>
              <w:t>/s/</w:t>
            </w:r>
            <w:r w:rsidR="00FF1471">
              <w:rPr>
                <w:rFonts w:ascii="Palatino Linotype" w:hAnsi="Palatino Linotype"/>
              </w:rPr>
              <w:t xml:space="preserve"> LEVI GOLDMAN</w:t>
            </w:r>
          </w:p>
        </w:tc>
      </w:tr>
      <w:tr w:rsidRPr="009617C9" w:rsidR="003645A6" w:rsidTr="003540C7" w14:paraId="2C2C8214" w14:textId="77777777">
        <w:trPr>
          <w:trHeight w:val="440"/>
        </w:trPr>
        <w:tc>
          <w:tcPr>
            <w:tcW w:w="9576" w:type="dxa"/>
            <w:gridSpan w:val="2"/>
            <w:shd w:val="clear" w:color="auto" w:fill="auto"/>
            <w:vAlign w:val="center"/>
          </w:tcPr>
          <w:p w:rsidRPr="009617C9" w:rsidR="003645A6" w:rsidP="003645A6" w:rsidRDefault="00BE52FD" w14:paraId="00C1F6FA" w14:textId="1B09B036">
            <w:pPr>
              <w:jc w:val="right"/>
              <w:rPr>
                <w:rFonts w:ascii="Palatino Linotype" w:hAnsi="Palatino Linotype"/>
              </w:rPr>
            </w:pPr>
            <w:r>
              <w:rPr>
                <w:rFonts w:ascii="Palatino Linotype" w:hAnsi="Palatino Linotype"/>
              </w:rPr>
              <w:t>Levi Goldman</w:t>
            </w:r>
          </w:p>
        </w:tc>
      </w:tr>
    </w:tbl>
    <w:p w:rsidRPr="009617C9" w:rsidR="008672EF" w:rsidP="008672EF" w:rsidRDefault="008672EF" w14:paraId="42870804" w14:textId="77777777">
      <w:pPr>
        <w:jc w:val="center"/>
        <w:rPr>
          <w:rFonts w:ascii="Palatino Linotype" w:hAnsi="Palatino Linotype"/>
          <w:b/>
          <w:bCs/>
          <w:szCs w:val="22"/>
        </w:rPr>
      </w:pPr>
    </w:p>
    <w:tbl>
      <w:tblPr>
        <w:tblW w:w="5130" w:type="dxa"/>
        <w:tblInd w:w="44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130"/>
      </w:tblGrid>
      <w:tr w:rsidRPr="009617C9" w:rsidR="008672EF" w:rsidTr="003540C7" w14:paraId="5426805D" w14:textId="77777777">
        <w:tc>
          <w:tcPr>
            <w:tcW w:w="5130" w:type="dxa"/>
            <w:tcBorders>
              <w:top w:val="nil"/>
              <w:left w:val="nil"/>
              <w:bottom w:val="nil"/>
              <w:right w:val="nil"/>
            </w:tcBorders>
            <w:shd w:val="clear" w:color="auto" w:fill="auto"/>
          </w:tcPr>
          <w:p w:rsidRPr="009617C9" w:rsidR="008672EF" w:rsidP="003540C7" w:rsidRDefault="008672EF" w14:paraId="514B631F" w14:textId="584C649D">
            <w:pPr>
              <w:rPr>
                <w:rFonts w:ascii="Palatino Linotype" w:hAnsi="Palatino Linotype" w:cs="Arial"/>
                <w:b/>
                <w:color w:val="000000"/>
              </w:rPr>
            </w:pPr>
            <w:r w:rsidRPr="009617C9">
              <w:rPr>
                <w:rFonts w:ascii="Palatino Linotype" w:hAnsi="Palatino Linotype" w:cs="Arial"/>
                <w:color w:val="000000"/>
              </w:rPr>
              <w:t xml:space="preserve">Parties should notify the </w:t>
            </w:r>
            <w:r w:rsidR="00F35933">
              <w:rPr>
                <w:rFonts w:ascii="Palatino Linotype" w:hAnsi="Palatino Linotype" w:cs="Arial"/>
                <w:color w:val="000000"/>
              </w:rPr>
              <w:t>Water Division</w:t>
            </w:r>
            <w:r w:rsidRPr="009617C9">
              <w:rPr>
                <w:rFonts w:ascii="Palatino Linotype" w:hAnsi="Palatino Linotype" w:cs="Arial"/>
                <w:color w:val="000000"/>
              </w:rPr>
              <w:t>, Third Floor, California Public Utilities Commission, 505 Van Ness Avenue, San Francisco, CA 94102, of any change of address to ensure that they continue to receive documents. You must indicate the Resolution number on which your name appears.</w:t>
            </w:r>
          </w:p>
        </w:tc>
      </w:tr>
    </w:tbl>
    <w:p w:rsidRPr="006A7D08" w:rsidR="006A7D08" w:rsidP="006A7D08" w:rsidRDefault="006A7D08" w14:paraId="64176366" w14:textId="77777777">
      <w:pPr>
        <w:ind w:left="1440"/>
        <w:rPr>
          <w:rFonts w:ascii="Palatino Linotype" w:hAnsi="Palatino Linotype"/>
        </w:rPr>
      </w:pPr>
    </w:p>
    <w:p w:rsidRPr="00681E9A" w:rsidR="006A7D08" w:rsidP="006A7D08" w:rsidRDefault="006A7D08" w14:paraId="704D244E" w14:textId="77777777">
      <w:pPr>
        <w:pStyle w:val="ListParagraph"/>
        <w:rPr>
          <w:rFonts w:ascii="Palatino Linotype" w:hAnsi="Palatino Linotype"/>
        </w:rPr>
      </w:pPr>
    </w:p>
    <w:p w:rsidR="00681E9A" w:rsidP="00681E9A" w:rsidRDefault="00681E9A" w14:paraId="5A76C5E3" w14:textId="77777777">
      <w:pPr>
        <w:ind w:left="360"/>
        <w:rPr>
          <w:rFonts w:ascii="Palatino Linotype" w:hAnsi="Palatino Linotype"/>
          <w:u w:color="000000"/>
        </w:rPr>
      </w:pPr>
    </w:p>
    <w:p w:rsidR="0022157B" w:rsidRDefault="0022157B" w14:paraId="1992718E" w14:textId="3B87BA7F">
      <w:pPr>
        <w:rPr>
          <w:rFonts w:ascii="Palatino Linotype" w:hAnsi="Palatino Linotype"/>
          <w:u w:color="000000"/>
        </w:rPr>
      </w:pPr>
      <w:r>
        <w:rPr>
          <w:rFonts w:ascii="Palatino Linotype" w:hAnsi="Palatino Linotype"/>
          <w:u w:color="000000"/>
        </w:rPr>
        <w:br w:type="page"/>
      </w:r>
    </w:p>
    <w:p w:rsidRPr="009617C9" w:rsidR="0022157B" w:rsidP="0022157B" w:rsidRDefault="0022157B" w14:paraId="65BA55E6" w14:textId="77777777">
      <w:pPr>
        <w:pStyle w:val="Body"/>
        <w:spacing w:after="0" w:line="240" w:lineRule="auto"/>
        <w:jc w:val="center"/>
        <w:rPr>
          <w:rStyle w:val="HeaderChar"/>
          <w:rFonts w:ascii="Palatino Linotype" w:hAnsi="Palatino Linotype" w:eastAsia="Palatino Linotype" w:cs="Palatino Linotype"/>
          <w:b/>
          <w:bCs/>
          <w:sz w:val="28"/>
          <w:szCs w:val="28"/>
        </w:rPr>
      </w:pPr>
      <w:r>
        <w:rPr>
          <w:rStyle w:val="HeaderChar"/>
          <w:rFonts w:ascii="Palatino Linotype" w:hAnsi="Palatino Linotype" w:eastAsia="Palatino Linotype" w:cs="Palatino Linotype"/>
          <w:b/>
          <w:bCs/>
          <w:sz w:val="28"/>
          <w:szCs w:val="28"/>
        </w:rPr>
        <w:lastRenderedPageBreak/>
        <w:t>SLIDE INN</w:t>
      </w:r>
      <w:r w:rsidRPr="009617C9">
        <w:rPr>
          <w:rStyle w:val="HeaderChar"/>
          <w:rFonts w:ascii="Palatino Linotype" w:hAnsi="Palatino Linotype" w:eastAsia="Palatino Linotype" w:cs="Palatino Linotype"/>
          <w:b/>
          <w:bCs/>
          <w:sz w:val="28"/>
          <w:szCs w:val="28"/>
        </w:rPr>
        <w:t xml:space="preserve"> WATER COMPANY</w:t>
      </w:r>
    </w:p>
    <w:p w:rsidRPr="009617C9" w:rsidR="0022157B" w:rsidP="0022157B" w:rsidRDefault="0022157B" w14:paraId="387E54A3" w14:textId="0B0C2C98">
      <w:pPr>
        <w:pStyle w:val="Body"/>
        <w:spacing w:after="0" w:line="240" w:lineRule="auto"/>
        <w:jc w:val="center"/>
        <w:rPr>
          <w:rStyle w:val="HeaderChar"/>
          <w:rFonts w:ascii="Palatino Linotype" w:hAnsi="Palatino Linotype" w:eastAsia="Palatino Linotype" w:cs="Palatino Linotype"/>
          <w:b/>
          <w:bCs/>
          <w:sz w:val="28"/>
          <w:szCs w:val="28"/>
        </w:rPr>
      </w:pPr>
      <w:r w:rsidRPr="009617C9">
        <w:rPr>
          <w:rStyle w:val="HeaderChar"/>
          <w:rFonts w:ascii="Palatino Linotype" w:hAnsi="Palatino Linotype" w:eastAsia="Palatino Linotype" w:cs="Palatino Linotype"/>
          <w:b/>
          <w:bCs/>
          <w:sz w:val="28"/>
          <w:szCs w:val="28"/>
          <w:lang w:val="de-DE"/>
        </w:rPr>
        <w:t xml:space="preserve">ADVICE LETTER </w:t>
      </w:r>
      <w:r w:rsidR="00882E0E">
        <w:rPr>
          <w:rStyle w:val="HeaderChar"/>
          <w:rFonts w:ascii="Palatino Linotype" w:hAnsi="Palatino Linotype" w:eastAsia="Palatino Linotype" w:cs="Palatino Linotype"/>
          <w:b/>
          <w:bCs/>
          <w:sz w:val="28"/>
          <w:szCs w:val="28"/>
          <w:lang w:val="de-DE"/>
        </w:rPr>
        <w:t>25</w:t>
      </w:r>
      <w:r w:rsidRPr="009617C9">
        <w:rPr>
          <w:rStyle w:val="HeaderChar"/>
          <w:rFonts w:ascii="Palatino Linotype" w:hAnsi="Palatino Linotype" w:eastAsia="Palatino Linotype" w:cs="Palatino Linotype"/>
          <w:b/>
          <w:bCs/>
          <w:sz w:val="28"/>
          <w:szCs w:val="28"/>
          <w:lang w:val="de-DE"/>
        </w:rPr>
        <w:t>-W</w:t>
      </w:r>
    </w:p>
    <w:p w:rsidRPr="006A7D08" w:rsidR="0022157B" w:rsidP="0022157B" w:rsidRDefault="0022157B" w14:paraId="6181C342" w14:textId="77777777">
      <w:pPr>
        <w:jc w:val="center"/>
        <w:rPr>
          <w:rFonts w:ascii="Palatino Linotype" w:hAnsi="Palatino Linotype"/>
        </w:rPr>
      </w:pPr>
      <w:r w:rsidRPr="009617C9">
        <w:rPr>
          <w:rStyle w:val="HeaderChar"/>
          <w:rFonts w:ascii="Palatino Linotype" w:hAnsi="Palatino Linotype" w:eastAsia="Palatino Linotype" w:cs="Palatino Linotype"/>
          <w:b/>
          <w:bCs/>
          <w:sz w:val="28"/>
          <w:szCs w:val="28"/>
          <w:lang w:val="de-DE"/>
        </w:rPr>
        <w:t>SERVICE LIST</w:t>
      </w:r>
    </w:p>
    <w:p w:rsidRPr="006302EB" w:rsidR="0022157B" w:rsidP="0022157B" w:rsidRDefault="0022157B" w14:paraId="4A2CB735" w14:textId="77777777">
      <w:pPr>
        <w:rPr>
          <w:rFonts w:ascii="Palatino Linotype" w:hAnsi="Palatino Linotype"/>
        </w:rPr>
      </w:pPr>
    </w:p>
    <w:tbl>
      <w:tblPr>
        <w:tblpPr w:leftFromText="180" w:rightFromText="180" w:vertAnchor="text" w:horzAnchor="margin" w:tblpXSpec="center" w:tblpY="254"/>
        <w:tblW w:w="9206"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787"/>
        <w:gridCol w:w="4419"/>
      </w:tblGrid>
      <w:tr w:rsidRPr="00096F1A" w:rsidR="00096F1A" w14:paraId="5A0A1EAC" w14:textId="77777777">
        <w:trPr>
          <w:trHeight w:val="896"/>
        </w:trPr>
        <w:tc>
          <w:tcPr>
            <w:tcW w:w="4787" w:type="dxa"/>
            <w:tcBorders>
              <w:top w:val="nil"/>
              <w:left w:val="nil"/>
              <w:bottom w:val="nil"/>
              <w:right w:val="nil"/>
            </w:tcBorders>
            <w:hideMark/>
          </w:tcPr>
          <w:p w:rsidRPr="00096F1A" w:rsidR="00096F1A" w:rsidP="00096F1A" w:rsidRDefault="00096F1A" w14:paraId="72E48A10" w14:textId="77777777">
            <w:pPr>
              <w:rPr>
                <w:rFonts w:ascii="Palatino Linotype" w:hAnsi="Palatino Linotype" w:eastAsiaTheme="minorEastAsia" w:cstheme="minorBidi"/>
                <w:bdr w:val="none" w:color="auto" w:sz="0" w:space="0"/>
              </w:rPr>
            </w:pPr>
            <w:r w:rsidRPr="00096F1A">
              <w:rPr>
                <w:rFonts w:ascii="Palatino Linotype" w:hAnsi="Palatino Linotype" w:eastAsiaTheme="minorEastAsia" w:cstheme="minorBidi"/>
                <w:bdr w:val="none" w:color="auto" w:sz="0" w:space="0"/>
              </w:rPr>
              <w:t>Sheila Freiberg</w:t>
            </w:r>
          </w:p>
          <w:p w:rsidRPr="00096F1A" w:rsidR="00096F1A" w:rsidP="00096F1A" w:rsidRDefault="00096F1A" w14:paraId="449185EB" w14:textId="77777777">
            <w:pPr>
              <w:rPr>
                <w:rFonts w:ascii="Palatino Linotype" w:hAnsi="Palatino Linotype" w:eastAsiaTheme="minorEastAsia" w:cstheme="minorBidi"/>
                <w:bdr w:val="none" w:color="auto" w:sz="0" w:space="0"/>
              </w:rPr>
            </w:pPr>
            <w:r w:rsidRPr="00096F1A">
              <w:rPr>
                <w:rFonts w:ascii="Palatino Linotype" w:hAnsi="Palatino Linotype" w:eastAsiaTheme="minorEastAsia" w:cstheme="minorBidi"/>
                <w:bdr w:val="none" w:color="auto" w:sz="0" w:space="0"/>
              </w:rPr>
              <w:t>9723 Camanche Pkwy S</w:t>
            </w:r>
          </w:p>
          <w:p w:rsidRPr="00096F1A" w:rsidR="00096F1A" w:rsidP="00096F1A" w:rsidRDefault="00096F1A" w14:paraId="1DCB56D3" w14:textId="77777777">
            <w:pPr>
              <w:rPr>
                <w:rFonts w:ascii="Palatino Linotype" w:hAnsi="Palatino Linotype" w:eastAsiaTheme="minorEastAsia" w:cstheme="minorBidi"/>
                <w:bdr w:val="none" w:color="auto" w:sz="0" w:space="0"/>
              </w:rPr>
            </w:pPr>
            <w:r w:rsidRPr="00096F1A">
              <w:rPr>
                <w:rFonts w:ascii="Palatino Linotype" w:hAnsi="Palatino Linotype" w:eastAsiaTheme="minorEastAsia" w:cstheme="minorBidi"/>
                <w:bdr w:val="none" w:color="auto" w:sz="0" w:space="0"/>
              </w:rPr>
              <w:t>Valley Springs, CA 95252</w:t>
            </w:r>
          </w:p>
          <w:p w:rsidR="00096F1A" w:rsidP="00096F1A" w:rsidRDefault="00096F1A" w14:paraId="2092E98A" w14:textId="77777777">
            <w:pPr>
              <w:rPr>
                <w:rFonts w:ascii="Palatino Linotype" w:hAnsi="Palatino Linotype" w:eastAsiaTheme="minorEastAsia" w:cstheme="minorBidi"/>
                <w:bdr w:val="none" w:color="auto" w:sz="0" w:space="0"/>
              </w:rPr>
            </w:pPr>
            <w:r w:rsidRPr="00096F1A">
              <w:rPr>
                <w:rFonts w:ascii="Palatino Linotype" w:hAnsi="Palatino Linotype" w:eastAsiaTheme="minorEastAsia" w:cstheme="minorBidi"/>
                <w:bdr w:val="none" w:color="auto" w:sz="0" w:space="0"/>
              </w:rPr>
              <w:t>(209) 470-2927</w:t>
            </w:r>
          </w:p>
          <w:p w:rsidR="004C006C" w:rsidP="00096F1A" w:rsidRDefault="004C006C" w14:paraId="4CAC0D76" w14:textId="77777777">
            <w:pPr>
              <w:rPr>
                <w:rFonts w:ascii="Palatino Linotype" w:hAnsi="Palatino Linotype" w:eastAsiaTheme="minorEastAsia" w:cstheme="minorBidi"/>
                <w:bdr w:val="none" w:color="auto" w:sz="0" w:space="0"/>
              </w:rPr>
            </w:pPr>
          </w:p>
          <w:p w:rsidRPr="00096F1A" w:rsidR="004C006C" w:rsidP="004C006C" w:rsidRDefault="004C006C" w14:paraId="7F8D4D64" w14:textId="77777777">
            <w:pPr>
              <w:rPr>
                <w:rFonts w:ascii="Palatino Linotype" w:hAnsi="Palatino Linotype" w:eastAsiaTheme="minorEastAsia" w:cstheme="minorBidi"/>
                <w:bdr w:val="none" w:color="auto" w:sz="0" w:space="0"/>
              </w:rPr>
            </w:pPr>
            <w:r w:rsidRPr="00096F1A">
              <w:rPr>
                <w:rFonts w:ascii="Palatino Linotype" w:hAnsi="Palatino Linotype" w:eastAsiaTheme="minorEastAsia" w:cstheme="minorBidi"/>
                <w:bdr w:val="none" w:color="auto" w:sz="0" w:space="0"/>
              </w:rPr>
              <w:t xml:space="preserve">Raelyn Mobley </w:t>
            </w:r>
          </w:p>
          <w:p w:rsidRPr="00096F1A" w:rsidR="004C006C" w:rsidP="004C006C" w:rsidRDefault="004C006C" w14:paraId="6ADEFA40" w14:textId="77777777">
            <w:pPr>
              <w:rPr>
                <w:rFonts w:ascii="Palatino Linotype" w:hAnsi="Palatino Linotype" w:eastAsiaTheme="minorEastAsia" w:cstheme="minorBidi"/>
                <w:bdr w:val="none" w:color="auto" w:sz="0" w:space="0"/>
              </w:rPr>
            </w:pPr>
            <w:r w:rsidRPr="00096F1A">
              <w:rPr>
                <w:rFonts w:ascii="Palatino Linotype" w:hAnsi="Palatino Linotype" w:eastAsiaTheme="minorEastAsia" w:cstheme="minorBidi"/>
                <w:bdr w:val="none" w:color="auto" w:sz="0" w:space="0"/>
              </w:rPr>
              <w:t xml:space="preserve">23333 Creek Road </w:t>
            </w:r>
          </w:p>
          <w:p w:rsidRPr="00096F1A" w:rsidR="004C006C" w:rsidP="004C006C" w:rsidRDefault="004C006C" w14:paraId="07334C16" w14:textId="77777777">
            <w:pPr>
              <w:rPr>
                <w:rFonts w:ascii="Palatino Linotype" w:hAnsi="Palatino Linotype" w:eastAsiaTheme="minorEastAsia" w:cstheme="minorBidi"/>
                <w:bdr w:val="none" w:color="auto" w:sz="0" w:space="0"/>
              </w:rPr>
            </w:pPr>
            <w:r w:rsidRPr="00096F1A">
              <w:rPr>
                <w:rFonts w:ascii="Palatino Linotype" w:hAnsi="Palatino Linotype" w:eastAsiaTheme="minorEastAsia" w:cstheme="minorBidi"/>
                <w:bdr w:val="none" w:color="auto" w:sz="0" w:space="0"/>
              </w:rPr>
              <w:t>Long Barn, CA 95335</w:t>
            </w:r>
          </w:p>
          <w:p w:rsidRPr="00290A53" w:rsidR="004C006C" w:rsidP="00290A53" w:rsidRDefault="004C006C" w14:paraId="3C81A7E4" w14:textId="58BDF703">
            <w:pPr>
              <w:rPr>
                <w:rFonts w:ascii="Palatino Linotype" w:hAnsi="Palatino Linotype" w:eastAsiaTheme="minorEastAsia" w:cstheme="minorBidi"/>
                <w:u w:val="single"/>
                <w:bdr w:val="none" w:color="auto" w:sz="0" w:space="0"/>
              </w:rPr>
            </w:pPr>
            <w:r w:rsidRPr="00290A53">
              <w:rPr>
                <w:rFonts w:ascii="Palatino Linotype" w:hAnsi="Palatino Linotype" w:eastAsiaTheme="minorEastAsia" w:cstheme="minorBidi"/>
                <w:u w:val="single"/>
                <w:bdr w:val="none" w:color="auto" w:sz="0" w:space="0"/>
              </w:rPr>
              <w:t xml:space="preserve">raelynmobley@icloud.com </w:t>
            </w:r>
          </w:p>
        </w:tc>
        <w:tc>
          <w:tcPr>
            <w:tcW w:w="4419" w:type="dxa"/>
            <w:tcBorders>
              <w:top w:val="nil"/>
              <w:left w:val="nil"/>
              <w:bottom w:val="nil"/>
              <w:right w:val="nil"/>
            </w:tcBorders>
            <w:hideMark/>
          </w:tcPr>
          <w:p w:rsidRPr="00096F1A" w:rsidR="00096F1A" w:rsidP="00096F1A" w:rsidRDefault="00096F1A" w14:paraId="5512B7D5" w14:textId="77777777">
            <w:pPr>
              <w:rPr>
                <w:rFonts w:ascii="Palatino Linotype" w:hAnsi="Palatino Linotype" w:eastAsiaTheme="minorEastAsia" w:cstheme="minorBidi"/>
                <w:bdr w:val="none" w:color="auto" w:sz="0" w:space="0"/>
              </w:rPr>
            </w:pPr>
            <w:r w:rsidRPr="00096F1A">
              <w:rPr>
                <w:rFonts w:ascii="Palatino Linotype" w:hAnsi="Palatino Linotype" w:eastAsiaTheme="minorEastAsia" w:cstheme="minorBidi"/>
                <w:bdr w:val="none" w:color="auto" w:sz="0" w:space="0"/>
              </w:rPr>
              <w:t>Thomas J. Haglund</w:t>
            </w:r>
          </w:p>
          <w:p w:rsidRPr="00096F1A" w:rsidR="00096F1A" w:rsidP="00096F1A" w:rsidRDefault="00096F1A" w14:paraId="4A2356B2" w14:textId="77777777">
            <w:pPr>
              <w:rPr>
                <w:rFonts w:ascii="Palatino Linotype" w:hAnsi="Palatino Linotype" w:eastAsiaTheme="minorEastAsia" w:cstheme="minorBidi"/>
                <w:bdr w:val="none" w:color="auto" w:sz="0" w:space="0"/>
              </w:rPr>
            </w:pPr>
            <w:r w:rsidRPr="00096F1A">
              <w:rPr>
                <w:rFonts w:ascii="Palatino Linotype" w:hAnsi="Palatino Linotype" w:eastAsiaTheme="minorEastAsia" w:cstheme="minorBidi"/>
                <w:bdr w:val="none" w:color="auto" w:sz="0" w:space="0"/>
              </w:rPr>
              <w:t>919 Ranch Road</w:t>
            </w:r>
          </w:p>
          <w:p w:rsidRPr="00096F1A" w:rsidR="00096F1A" w:rsidP="00096F1A" w:rsidRDefault="00096F1A" w14:paraId="48C1CF38" w14:textId="77777777">
            <w:pPr>
              <w:rPr>
                <w:rFonts w:ascii="Palatino Linotype" w:hAnsi="Palatino Linotype" w:eastAsiaTheme="minorEastAsia" w:cstheme="minorBidi"/>
                <w:bdr w:val="none" w:color="auto" w:sz="0" w:space="0"/>
              </w:rPr>
            </w:pPr>
            <w:r w:rsidRPr="00096F1A">
              <w:rPr>
                <w:rFonts w:ascii="Palatino Linotype" w:hAnsi="Palatino Linotype" w:eastAsiaTheme="minorEastAsia" w:cstheme="minorBidi"/>
                <w:bdr w:val="none" w:color="auto" w:sz="0" w:space="0"/>
              </w:rPr>
              <w:t>Galt, CA 95632</w:t>
            </w:r>
          </w:p>
          <w:p w:rsidRPr="00096F1A" w:rsidR="00096F1A" w:rsidP="00096F1A" w:rsidRDefault="00096F1A" w14:paraId="4E37680A" w14:textId="77777777">
            <w:pPr>
              <w:rPr>
                <w:rFonts w:ascii="Palatino Linotype" w:hAnsi="Palatino Linotype" w:eastAsiaTheme="minorEastAsia" w:cstheme="minorBidi"/>
                <w:bdr w:val="none" w:color="auto" w:sz="0" w:space="0"/>
              </w:rPr>
            </w:pPr>
          </w:p>
          <w:p w:rsidRPr="00096F1A" w:rsidR="00096F1A" w:rsidP="00096F1A" w:rsidRDefault="00096F1A" w14:paraId="3E9F3986" w14:textId="77777777">
            <w:pPr>
              <w:rPr>
                <w:rFonts w:ascii="Palatino Linotype" w:hAnsi="Palatino Linotype" w:eastAsiaTheme="minorEastAsia" w:cstheme="minorBidi"/>
                <w:bdr w:val="none" w:color="auto" w:sz="0" w:space="0"/>
              </w:rPr>
            </w:pPr>
            <w:r w:rsidRPr="00096F1A">
              <w:rPr>
                <w:rFonts w:ascii="Palatino Linotype" w:hAnsi="Palatino Linotype" w:eastAsiaTheme="minorEastAsia" w:cstheme="minorBidi"/>
                <w:bdr w:val="none" w:color="auto" w:sz="0" w:space="0"/>
              </w:rPr>
              <w:t>Brian Ponty</w:t>
            </w:r>
          </w:p>
          <w:p w:rsidRPr="00096F1A" w:rsidR="00096F1A" w:rsidP="00096F1A" w:rsidRDefault="00096F1A" w14:paraId="7D6EA71D" w14:textId="77777777">
            <w:pPr>
              <w:rPr>
                <w:rFonts w:ascii="Palatino Linotype" w:hAnsi="Palatino Linotype" w:eastAsiaTheme="minorEastAsia" w:cstheme="minorBidi"/>
                <w:bdr w:val="none" w:color="auto" w:sz="0" w:space="0"/>
              </w:rPr>
            </w:pPr>
            <w:r w:rsidRPr="00096F1A">
              <w:rPr>
                <w:rFonts w:ascii="Palatino Linotype" w:hAnsi="Palatino Linotype" w:eastAsiaTheme="minorEastAsia" w:cstheme="minorBidi"/>
                <w:bdr w:val="none" w:color="auto" w:sz="0" w:space="0"/>
              </w:rPr>
              <w:t>2520 Nanette Drive</w:t>
            </w:r>
          </w:p>
          <w:p w:rsidRPr="00096F1A" w:rsidR="00096F1A" w:rsidP="00096F1A" w:rsidRDefault="00096F1A" w14:paraId="190DF0C9" w14:textId="77777777">
            <w:pPr>
              <w:rPr>
                <w:rFonts w:ascii="Palatino Linotype" w:hAnsi="Palatino Linotype" w:eastAsiaTheme="minorEastAsia" w:cstheme="minorBidi"/>
                <w:bdr w:val="none" w:color="auto" w:sz="0" w:space="0"/>
              </w:rPr>
            </w:pPr>
            <w:r w:rsidRPr="00096F1A">
              <w:rPr>
                <w:rFonts w:ascii="Palatino Linotype" w:hAnsi="Palatino Linotype" w:eastAsiaTheme="minorEastAsia" w:cstheme="minorBidi"/>
                <w:bdr w:val="none" w:color="auto" w:sz="0" w:space="0"/>
              </w:rPr>
              <w:t>San Carlos, CA 94070</w:t>
            </w:r>
          </w:p>
          <w:p w:rsidRPr="00096F1A" w:rsidR="00096F1A" w:rsidP="00096F1A" w:rsidRDefault="00096F1A" w14:paraId="46DAFC34" w14:textId="77777777">
            <w:pPr>
              <w:rPr>
                <w:rFonts w:ascii="Palatino Linotype" w:hAnsi="Palatino Linotype" w:eastAsiaTheme="minorEastAsia" w:cstheme="minorBidi"/>
                <w:u w:val="single"/>
                <w:bdr w:val="none" w:color="auto" w:sz="0" w:space="0"/>
              </w:rPr>
            </w:pPr>
            <w:r w:rsidRPr="00096F1A">
              <w:rPr>
                <w:rFonts w:ascii="Palatino Linotype" w:hAnsi="Palatino Linotype" w:eastAsiaTheme="minorEastAsia" w:cstheme="minorBidi"/>
                <w:u w:val="single"/>
                <w:bdr w:val="none" w:color="auto" w:sz="0" w:space="0"/>
              </w:rPr>
              <w:t>brianponty@yahoo.com</w:t>
            </w:r>
          </w:p>
        </w:tc>
      </w:tr>
      <w:tr w:rsidRPr="00096F1A" w:rsidR="00096F1A" w14:paraId="04BB697F" w14:textId="77777777">
        <w:trPr>
          <w:trHeight w:val="804"/>
        </w:trPr>
        <w:tc>
          <w:tcPr>
            <w:tcW w:w="4787" w:type="dxa"/>
            <w:tcBorders>
              <w:top w:val="nil"/>
              <w:left w:val="nil"/>
              <w:bottom w:val="nil"/>
              <w:right w:val="nil"/>
            </w:tcBorders>
          </w:tcPr>
          <w:p w:rsidRPr="00096F1A" w:rsidR="00096F1A" w:rsidP="00096F1A" w:rsidRDefault="00096F1A" w14:paraId="514786C6" w14:textId="77777777">
            <w:pPr>
              <w:rPr>
                <w:rFonts w:ascii="Palatino Linotype" w:hAnsi="Palatino Linotype" w:eastAsiaTheme="minorEastAsia" w:cstheme="minorBidi"/>
                <w:bdr w:val="none" w:color="auto" w:sz="0" w:space="0"/>
              </w:rPr>
            </w:pPr>
          </w:p>
          <w:p w:rsidRPr="00096F1A" w:rsidR="00096F1A" w:rsidP="00096F1A" w:rsidRDefault="00096F1A" w14:paraId="400A2F0C" w14:textId="77777777">
            <w:pPr>
              <w:rPr>
                <w:rFonts w:ascii="Palatino Linotype" w:hAnsi="Palatino Linotype" w:eastAsiaTheme="minorEastAsia" w:cstheme="minorBidi"/>
                <w:bdr w:val="none" w:color="auto" w:sz="0" w:space="0"/>
              </w:rPr>
            </w:pPr>
            <w:r w:rsidRPr="00096F1A">
              <w:rPr>
                <w:rFonts w:ascii="Palatino Linotype" w:hAnsi="Palatino Linotype" w:eastAsiaTheme="minorEastAsia" w:cstheme="minorBidi"/>
                <w:bdr w:val="none" w:color="auto" w:sz="0" w:space="0"/>
              </w:rPr>
              <w:t>Robert Fortino</w:t>
            </w:r>
          </w:p>
          <w:p w:rsidRPr="00096F1A" w:rsidR="00096F1A" w:rsidP="00096F1A" w:rsidRDefault="00096F1A" w14:paraId="61BBC662" w14:textId="77777777">
            <w:pPr>
              <w:rPr>
                <w:rFonts w:ascii="Palatino Linotype" w:hAnsi="Palatino Linotype" w:eastAsiaTheme="minorEastAsia" w:cstheme="minorBidi"/>
                <w:bdr w:val="none" w:color="auto" w:sz="0" w:space="0"/>
              </w:rPr>
            </w:pPr>
            <w:hyperlink w:history="1" r:id="rId19">
              <w:r w:rsidRPr="00096F1A">
                <w:rPr>
                  <w:rStyle w:val="Hyperlink"/>
                  <w:rFonts w:ascii="Palatino Linotype" w:hAnsi="Palatino Linotype" w:eastAsiaTheme="minorEastAsia" w:cstheme="minorBidi"/>
                  <w:bdr w:val="none" w:color="auto" w:sz="0" w:space="0"/>
                </w:rPr>
                <w:t>Corp.ceo@corporatecenter.us</w:t>
              </w:r>
            </w:hyperlink>
          </w:p>
          <w:p w:rsidRPr="00096F1A" w:rsidR="00096F1A" w:rsidP="00096F1A" w:rsidRDefault="00096F1A" w14:paraId="7BB6946F" w14:textId="77777777">
            <w:pPr>
              <w:rPr>
                <w:rFonts w:ascii="Palatino Linotype" w:hAnsi="Palatino Linotype" w:eastAsiaTheme="minorEastAsia" w:cstheme="minorBidi"/>
                <w:bdr w:val="none" w:color="auto" w:sz="0" w:space="0"/>
              </w:rPr>
            </w:pPr>
          </w:p>
          <w:p w:rsidRPr="00096F1A" w:rsidR="00096F1A" w:rsidP="00096F1A" w:rsidRDefault="00096F1A" w14:paraId="266969AD" w14:textId="77777777">
            <w:pPr>
              <w:rPr>
                <w:rFonts w:ascii="Palatino Linotype" w:hAnsi="Palatino Linotype" w:eastAsiaTheme="minorEastAsia" w:cstheme="minorBidi"/>
                <w:bdr w:val="none" w:color="auto" w:sz="0" w:space="0"/>
              </w:rPr>
            </w:pPr>
            <w:r w:rsidRPr="00096F1A">
              <w:rPr>
                <w:rFonts w:ascii="Palatino Linotype" w:hAnsi="Palatino Linotype" w:eastAsiaTheme="minorEastAsia" w:cstheme="minorBidi"/>
                <w:bdr w:val="none" w:color="auto" w:sz="0" w:space="0"/>
              </w:rPr>
              <w:t xml:space="preserve">Jim Cearley </w:t>
            </w:r>
          </w:p>
          <w:p w:rsidRPr="00096F1A" w:rsidR="00096F1A" w:rsidP="00096F1A" w:rsidRDefault="00096F1A" w14:paraId="3507D55C" w14:textId="77777777">
            <w:pPr>
              <w:rPr>
                <w:rFonts w:ascii="Palatino Linotype" w:hAnsi="Palatino Linotype" w:eastAsiaTheme="minorEastAsia" w:cstheme="minorBidi"/>
                <w:bdr w:val="none" w:color="auto" w:sz="0" w:space="0"/>
              </w:rPr>
            </w:pPr>
            <w:r w:rsidRPr="00096F1A">
              <w:rPr>
                <w:rFonts w:ascii="Palatino Linotype" w:hAnsi="Palatino Linotype" w:eastAsiaTheme="minorEastAsia" w:cstheme="minorBidi"/>
                <w:bdr w:val="none" w:color="auto" w:sz="0" w:space="0"/>
              </w:rPr>
              <w:t xml:space="preserve">1617 Oakwood Dr. </w:t>
            </w:r>
          </w:p>
          <w:p w:rsidRPr="00096F1A" w:rsidR="00096F1A" w:rsidP="00096F1A" w:rsidRDefault="00096F1A" w14:paraId="0890F727" w14:textId="77777777">
            <w:pPr>
              <w:rPr>
                <w:rFonts w:ascii="Palatino Linotype" w:hAnsi="Palatino Linotype" w:eastAsiaTheme="minorEastAsia" w:cstheme="minorBidi"/>
                <w:bdr w:val="none" w:color="auto" w:sz="0" w:space="0"/>
              </w:rPr>
            </w:pPr>
            <w:r w:rsidRPr="00096F1A">
              <w:rPr>
                <w:rFonts w:ascii="Palatino Linotype" w:hAnsi="Palatino Linotype" w:eastAsiaTheme="minorEastAsia" w:cstheme="minorBidi"/>
                <w:bdr w:val="none" w:color="auto" w:sz="0" w:space="0"/>
              </w:rPr>
              <w:t>Modesto, CA 95350</w:t>
            </w:r>
          </w:p>
          <w:p w:rsidRPr="00096F1A" w:rsidR="00096F1A" w:rsidP="00096F1A" w:rsidRDefault="00096F1A" w14:paraId="3C6646A5" w14:textId="77777777">
            <w:pPr>
              <w:rPr>
                <w:rFonts w:ascii="Palatino Linotype" w:hAnsi="Palatino Linotype" w:eastAsiaTheme="minorEastAsia" w:cstheme="minorBidi"/>
                <w:bdr w:val="none" w:color="auto" w:sz="0" w:space="0"/>
              </w:rPr>
            </w:pPr>
          </w:p>
          <w:p w:rsidRPr="00096F1A" w:rsidR="00096F1A" w:rsidP="00096F1A" w:rsidRDefault="00096F1A" w14:paraId="3AB0F99D" w14:textId="77777777">
            <w:pPr>
              <w:rPr>
                <w:rFonts w:ascii="Palatino Linotype" w:hAnsi="Palatino Linotype" w:eastAsiaTheme="minorEastAsia" w:cstheme="minorBidi"/>
                <w:bdr w:val="none" w:color="auto" w:sz="0" w:space="0"/>
              </w:rPr>
            </w:pPr>
            <w:r w:rsidRPr="00096F1A">
              <w:rPr>
                <w:rFonts w:ascii="Palatino Linotype" w:hAnsi="Palatino Linotype" w:eastAsiaTheme="minorEastAsia" w:cstheme="minorBidi"/>
                <w:bdr w:val="none" w:color="auto" w:sz="0" w:space="0"/>
              </w:rPr>
              <w:t>Lourdes Mertens, PE</w:t>
            </w:r>
          </w:p>
          <w:p w:rsidRPr="00096F1A" w:rsidR="00096F1A" w:rsidP="00096F1A" w:rsidRDefault="00096F1A" w14:paraId="3264D56D" w14:textId="77777777">
            <w:pPr>
              <w:rPr>
                <w:rFonts w:ascii="Palatino Linotype" w:hAnsi="Palatino Linotype" w:eastAsiaTheme="minorEastAsia" w:cstheme="minorBidi"/>
                <w:bdr w:val="none" w:color="auto" w:sz="0" w:space="0"/>
              </w:rPr>
            </w:pPr>
            <w:hyperlink w:history="1" r:id="rId20">
              <w:r w:rsidRPr="00096F1A">
                <w:rPr>
                  <w:rStyle w:val="Hyperlink"/>
                  <w:rFonts w:ascii="Palatino Linotype" w:hAnsi="Palatino Linotype" w:eastAsiaTheme="minorEastAsia" w:cstheme="minorBidi"/>
                  <w:bdr w:val="none" w:color="auto" w:sz="0" w:space="0"/>
                </w:rPr>
                <w:t>Lourdes.mertens@waterboards.ca.gov</w:t>
              </w:r>
            </w:hyperlink>
          </w:p>
          <w:p w:rsidRPr="00096F1A" w:rsidR="00096F1A" w:rsidP="00096F1A" w:rsidRDefault="00096F1A" w14:paraId="615C84D2" w14:textId="77777777">
            <w:pPr>
              <w:rPr>
                <w:rFonts w:ascii="Palatino Linotype" w:hAnsi="Palatino Linotype" w:eastAsiaTheme="minorEastAsia" w:cstheme="minorBidi"/>
                <w:bdr w:val="none" w:color="auto" w:sz="0" w:space="0"/>
              </w:rPr>
            </w:pPr>
          </w:p>
          <w:p w:rsidRPr="00096F1A" w:rsidR="00096F1A" w:rsidP="00096F1A" w:rsidRDefault="00096F1A" w14:paraId="35605E68" w14:textId="77777777">
            <w:pPr>
              <w:rPr>
                <w:rFonts w:ascii="Palatino Linotype" w:hAnsi="Palatino Linotype" w:eastAsiaTheme="minorEastAsia" w:cstheme="minorBidi"/>
                <w:bdr w:val="none" w:color="auto" w:sz="0" w:space="0"/>
              </w:rPr>
            </w:pPr>
            <w:r w:rsidRPr="00096F1A">
              <w:rPr>
                <w:rFonts w:ascii="Palatino Linotype" w:hAnsi="Palatino Linotype" w:eastAsiaTheme="minorEastAsia" w:cstheme="minorBidi"/>
                <w:bdr w:val="none" w:color="auto" w:sz="0" w:space="0"/>
              </w:rPr>
              <w:t xml:space="preserve">Pete Kerns </w:t>
            </w:r>
          </w:p>
          <w:p w:rsidRPr="00290A53" w:rsidR="00096F1A" w:rsidP="00096F1A" w:rsidRDefault="00096F1A" w14:paraId="4D1287C2" w14:textId="77777777">
            <w:pPr>
              <w:rPr>
                <w:rFonts w:ascii="Palatino Linotype" w:hAnsi="Palatino Linotype" w:eastAsiaTheme="minorEastAsia" w:cstheme="minorBidi"/>
                <w:u w:val="single"/>
                <w:bdr w:val="none" w:color="auto" w:sz="0" w:space="0"/>
              </w:rPr>
            </w:pPr>
            <w:r w:rsidRPr="00290A53">
              <w:rPr>
                <w:rFonts w:ascii="Palatino Linotype" w:hAnsi="Palatino Linotype" w:eastAsiaTheme="minorEastAsia" w:cstheme="minorBidi"/>
                <w:u w:val="single"/>
                <w:bdr w:val="none" w:color="auto" w:sz="0" w:space="0"/>
              </w:rPr>
              <w:t>ytcpete@gmail.com</w:t>
            </w:r>
          </w:p>
          <w:p w:rsidRPr="00096F1A" w:rsidR="00096F1A" w:rsidP="00096F1A" w:rsidRDefault="00096F1A" w14:paraId="5AEEFE5C" w14:textId="77777777">
            <w:pPr>
              <w:rPr>
                <w:rFonts w:ascii="Palatino Linotype" w:hAnsi="Palatino Linotype" w:eastAsiaTheme="minorEastAsia" w:cstheme="minorBidi"/>
                <w:bdr w:val="none" w:color="auto" w:sz="0" w:space="0"/>
              </w:rPr>
            </w:pPr>
          </w:p>
        </w:tc>
        <w:tc>
          <w:tcPr>
            <w:tcW w:w="4419" w:type="dxa"/>
            <w:tcBorders>
              <w:top w:val="nil"/>
              <w:left w:val="nil"/>
              <w:bottom w:val="nil"/>
              <w:right w:val="nil"/>
            </w:tcBorders>
          </w:tcPr>
          <w:p w:rsidRPr="00096F1A" w:rsidR="00096F1A" w:rsidP="00096F1A" w:rsidRDefault="00096F1A" w14:paraId="1DA0E3F2" w14:textId="77777777">
            <w:pPr>
              <w:rPr>
                <w:rFonts w:ascii="Palatino Linotype" w:hAnsi="Palatino Linotype" w:eastAsiaTheme="minorEastAsia" w:cstheme="minorBidi"/>
                <w:bdr w:val="none" w:color="auto" w:sz="0" w:space="0"/>
              </w:rPr>
            </w:pPr>
          </w:p>
          <w:p w:rsidRPr="00096F1A" w:rsidR="00096F1A" w:rsidP="00096F1A" w:rsidRDefault="00096F1A" w14:paraId="40556A32" w14:textId="77777777">
            <w:pPr>
              <w:rPr>
                <w:rFonts w:ascii="Palatino Linotype" w:hAnsi="Palatino Linotype" w:eastAsiaTheme="minorEastAsia" w:cstheme="minorBidi"/>
                <w:bdr w:val="none" w:color="auto" w:sz="0" w:space="0"/>
              </w:rPr>
            </w:pPr>
            <w:r w:rsidRPr="00096F1A">
              <w:rPr>
                <w:rFonts w:ascii="Palatino Linotype" w:hAnsi="Palatino Linotype" w:eastAsiaTheme="minorEastAsia" w:cstheme="minorBidi"/>
                <w:bdr w:val="none" w:color="auto" w:sz="0" w:space="0"/>
              </w:rPr>
              <w:t>Mike Radford</w:t>
            </w:r>
          </w:p>
          <w:p w:rsidRPr="00096F1A" w:rsidR="00096F1A" w:rsidP="00096F1A" w:rsidRDefault="00096F1A" w14:paraId="27D7CB3E" w14:textId="77777777">
            <w:pPr>
              <w:rPr>
                <w:rFonts w:ascii="Palatino Linotype" w:hAnsi="Palatino Linotype" w:eastAsiaTheme="minorEastAsia" w:cstheme="minorBidi"/>
                <w:u w:val="single"/>
                <w:bdr w:val="none" w:color="auto" w:sz="0" w:space="0"/>
              </w:rPr>
            </w:pPr>
            <w:r w:rsidRPr="00096F1A">
              <w:rPr>
                <w:rFonts w:ascii="Palatino Linotype" w:hAnsi="Palatino Linotype" w:eastAsiaTheme="minorEastAsia" w:cstheme="minorBidi"/>
                <w:u w:val="single"/>
                <w:bdr w:val="none" w:color="auto" w:sz="0" w:space="0"/>
              </w:rPr>
              <w:t>radman179@yahoo.com</w:t>
            </w:r>
          </w:p>
          <w:p w:rsidRPr="00096F1A" w:rsidR="00096F1A" w:rsidP="00096F1A" w:rsidRDefault="00096F1A" w14:paraId="1C9CE384" w14:textId="77777777">
            <w:pPr>
              <w:rPr>
                <w:rFonts w:ascii="Palatino Linotype" w:hAnsi="Palatino Linotype" w:eastAsiaTheme="minorEastAsia" w:cstheme="minorBidi"/>
                <w:bdr w:val="none" w:color="auto" w:sz="0" w:space="0"/>
              </w:rPr>
            </w:pPr>
          </w:p>
          <w:p w:rsidRPr="00096F1A" w:rsidR="00096F1A" w:rsidP="00096F1A" w:rsidRDefault="00096F1A" w14:paraId="7B460782" w14:textId="77777777">
            <w:pPr>
              <w:rPr>
                <w:rFonts w:ascii="Palatino Linotype" w:hAnsi="Palatino Linotype" w:eastAsiaTheme="minorEastAsia" w:cstheme="minorBidi"/>
                <w:bdr w:val="none" w:color="auto" w:sz="0" w:space="0"/>
              </w:rPr>
            </w:pPr>
          </w:p>
          <w:p w:rsidRPr="00096F1A" w:rsidR="00096F1A" w:rsidP="00096F1A" w:rsidRDefault="00096F1A" w14:paraId="489B03A8" w14:textId="77777777">
            <w:pPr>
              <w:rPr>
                <w:rFonts w:ascii="Palatino Linotype" w:hAnsi="Palatino Linotype" w:eastAsiaTheme="minorEastAsia" w:cstheme="minorBidi"/>
                <w:bdr w:val="none" w:color="auto" w:sz="0" w:space="0"/>
              </w:rPr>
            </w:pPr>
            <w:r w:rsidRPr="00096F1A">
              <w:rPr>
                <w:rFonts w:ascii="Palatino Linotype" w:hAnsi="Palatino Linotype" w:eastAsiaTheme="minorEastAsia" w:cstheme="minorBidi"/>
                <w:bdr w:val="none" w:color="auto" w:sz="0" w:space="0"/>
              </w:rPr>
              <w:t>Sharon Smales</w:t>
            </w:r>
          </w:p>
          <w:p w:rsidRPr="00096F1A" w:rsidR="00096F1A" w:rsidP="00096F1A" w:rsidRDefault="00096F1A" w14:paraId="7DE82090" w14:textId="77777777">
            <w:pPr>
              <w:rPr>
                <w:rFonts w:ascii="Palatino Linotype" w:hAnsi="Palatino Linotype" w:eastAsiaTheme="minorEastAsia" w:cstheme="minorBidi"/>
                <w:bdr w:val="none" w:color="auto" w:sz="0" w:space="0"/>
              </w:rPr>
            </w:pPr>
            <w:hyperlink w:history="1" r:id="rId21">
              <w:r w:rsidRPr="00096F1A">
                <w:rPr>
                  <w:rStyle w:val="Hyperlink"/>
                  <w:rFonts w:ascii="Palatino Linotype" w:hAnsi="Palatino Linotype" w:eastAsiaTheme="minorEastAsia" w:cstheme="minorBidi"/>
                  <w:bdr w:val="none" w:color="auto" w:sz="0" w:space="0"/>
                </w:rPr>
                <w:t>Sl_smales@att.net</w:t>
              </w:r>
            </w:hyperlink>
          </w:p>
          <w:p w:rsidRPr="00096F1A" w:rsidR="00096F1A" w:rsidP="00096F1A" w:rsidRDefault="00096F1A" w14:paraId="4D364107" w14:textId="77777777">
            <w:pPr>
              <w:rPr>
                <w:rFonts w:ascii="Palatino Linotype" w:hAnsi="Palatino Linotype" w:eastAsiaTheme="minorEastAsia" w:cstheme="minorBidi"/>
                <w:bdr w:val="none" w:color="auto" w:sz="0" w:space="0"/>
              </w:rPr>
            </w:pPr>
          </w:p>
          <w:p w:rsidRPr="00096F1A" w:rsidR="00096F1A" w:rsidP="00096F1A" w:rsidRDefault="00096F1A" w14:paraId="3569882E" w14:textId="77777777">
            <w:pPr>
              <w:rPr>
                <w:rFonts w:ascii="Palatino Linotype" w:hAnsi="Palatino Linotype" w:eastAsiaTheme="minorEastAsia" w:cstheme="minorBidi"/>
                <w:bdr w:val="none" w:color="auto" w:sz="0" w:space="0"/>
              </w:rPr>
            </w:pPr>
            <w:r w:rsidRPr="00096F1A">
              <w:rPr>
                <w:rFonts w:ascii="Palatino Linotype" w:hAnsi="Palatino Linotype" w:eastAsiaTheme="minorEastAsia" w:cstheme="minorBidi"/>
                <w:bdr w:val="none" w:color="auto" w:sz="0" w:space="0"/>
              </w:rPr>
              <w:t xml:space="preserve">David McCollum </w:t>
            </w:r>
          </w:p>
          <w:p w:rsidRPr="00290A53" w:rsidR="00096F1A" w:rsidP="00096F1A" w:rsidRDefault="00096F1A" w14:paraId="2C9A1000" w14:textId="77777777">
            <w:pPr>
              <w:rPr>
                <w:rFonts w:ascii="Palatino Linotype" w:hAnsi="Palatino Linotype" w:eastAsiaTheme="minorEastAsia" w:cstheme="minorBidi"/>
                <w:u w:val="single"/>
                <w:bdr w:val="none" w:color="auto" w:sz="0" w:space="0"/>
              </w:rPr>
            </w:pPr>
            <w:r w:rsidRPr="00290A53">
              <w:rPr>
                <w:rFonts w:ascii="Palatino Linotype" w:hAnsi="Palatino Linotype" w:eastAsiaTheme="minorEastAsia" w:cstheme="minorBidi"/>
                <w:u w:val="single"/>
                <w:bdr w:val="none" w:color="auto" w:sz="0" w:space="0"/>
              </w:rPr>
              <w:t>mongo@rattlebrain.com</w:t>
            </w:r>
          </w:p>
          <w:p w:rsidRPr="00096F1A" w:rsidR="00096F1A" w:rsidP="00096F1A" w:rsidRDefault="00096F1A" w14:paraId="2D6487D3" w14:textId="77777777">
            <w:pPr>
              <w:rPr>
                <w:rFonts w:ascii="Palatino Linotype" w:hAnsi="Palatino Linotype" w:eastAsiaTheme="minorEastAsia" w:cstheme="minorBidi"/>
                <w:bdr w:val="none" w:color="auto" w:sz="0" w:space="0"/>
              </w:rPr>
            </w:pPr>
          </w:p>
        </w:tc>
      </w:tr>
      <w:tr w:rsidRPr="00096F1A" w:rsidR="00096F1A" w14:paraId="7416A683" w14:textId="77777777">
        <w:trPr>
          <w:trHeight w:val="804"/>
        </w:trPr>
        <w:tc>
          <w:tcPr>
            <w:tcW w:w="4787" w:type="dxa"/>
            <w:tcBorders>
              <w:top w:val="nil"/>
              <w:left w:val="nil"/>
              <w:bottom w:val="nil"/>
              <w:right w:val="nil"/>
            </w:tcBorders>
          </w:tcPr>
          <w:p w:rsidRPr="00096F1A" w:rsidR="00096F1A" w:rsidP="00096F1A" w:rsidRDefault="00096F1A" w14:paraId="2E8C881F" w14:textId="77777777">
            <w:pPr>
              <w:rPr>
                <w:rFonts w:ascii="Palatino Linotype" w:hAnsi="Palatino Linotype" w:eastAsiaTheme="minorEastAsia" w:cstheme="minorBidi"/>
                <w:bdr w:val="none" w:color="auto" w:sz="0" w:space="0"/>
              </w:rPr>
            </w:pPr>
          </w:p>
          <w:p w:rsidRPr="00096F1A" w:rsidR="00096F1A" w:rsidP="00096F1A" w:rsidRDefault="00096F1A" w14:paraId="604ECA07" w14:textId="77777777">
            <w:pPr>
              <w:rPr>
                <w:rFonts w:ascii="Palatino Linotype" w:hAnsi="Palatino Linotype" w:eastAsiaTheme="minorEastAsia" w:cstheme="minorBidi"/>
                <w:bdr w:val="none" w:color="auto" w:sz="0" w:space="0"/>
              </w:rPr>
            </w:pPr>
          </w:p>
        </w:tc>
        <w:tc>
          <w:tcPr>
            <w:tcW w:w="4419" w:type="dxa"/>
            <w:tcBorders>
              <w:top w:val="nil"/>
              <w:left w:val="nil"/>
              <w:bottom w:val="nil"/>
              <w:right w:val="nil"/>
            </w:tcBorders>
          </w:tcPr>
          <w:p w:rsidRPr="00096F1A" w:rsidR="00096F1A" w:rsidP="00096F1A" w:rsidRDefault="00096F1A" w14:paraId="49A9544C" w14:textId="77777777">
            <w:pPr>
              <w:rPr>
                <w:rFonts w:ascii="Palatino Linotype" w:hAnsi="Palatino Linotype" w:eastAsiaTheme="minorEastAsia" w:cstheme="minorBidi"/>
                <w:bdr w:val="none" w:color="auto" w:sz="0" w:space="0"/>
              </w:rPr>
            </w:pPr>
          </w:p>
          <w:p w:rsidRPr="00096F1A" w:rsidR="00096F1A" w:rsidP="00096F1A" w:rsidRDefault="00096F1A" w14:paraId="0013B4B7" w14:textId="77777777">
            <w:pPr>
              <w:rPr>
                <w:rFonts w:ascii="Palatino Linotype" w:hAnsi="Palatino Linotype" w:eastAsiaTheme="minorEastAsia" w:cstheme="minorBidi"/>
                <w:bdr w:val="none" w:color="auto" w:sz="0" w:space="0"/>
              </w:rPr>
            </w:pPr>
          </w:p>
          <w:p w:rsidRPr="00096F1A" w:rsidR="00096F1A" w:rsidP="00096F1A" w:rsidRDefault="00096F1A" w14:paraId="0F088070" w14:textId="77777777">
            <w:pPr>
              <w:rPr>
                <w:rFonts w:ascii="Palatino Linotype" w:hAnsi="Palatino Linotype" w:eastAsiaTheme="minorEastAsia" w:cstheme="minorBidi"/>
                <w:bdr w:val="none" w:color="auto" w:sz="0" w:space="0"/>
              </w:rPr>
            </w:pPr>
          </w:p>
          <w:p w:rsidRPr="00096F1A" w:rsidR="00096F1A" w:rsidP="00096F1A" w:rsidRDefault="00096F1A" w14:paraId="543405C1" w14:textId="77777777">
            <w:pPr>
              <w:rPr>
                <w:rFonts w:ascii="Palatino Linotype" w:hAnsi="Palatino Linotype" w:eastAsiaTheme="minorEastAsia" w:cstheme="minorBidi"/>
                <w:bdr w:val="none" w:color="auto" w:sz="0" w:space="0"/>
              </w:rPr>
            </w:pPr>
          </w:p>
          <w:p w:rsidRPr="00096F1A" w:rsidR="00096F1A" w:rsidP="00096F1A" w:rsidRDefault="00096F1A" w14:paraId="6ACDA608" w14:textId="77777777">
            <w:pPr>
              <w:rPr>
                <w:rFonts w:ascii="Palatino Linotype" w:hAnsi="Palatino Linotype" w:eastAsiaTheme="minorEastAsia" w:cstheme="minorBidi"/>
                <w:bdr w:val="none" w:color="auto" w:sz="0" w:space="0"/>
              </w:rPr>
            </w:pPr>
          </w:p>
          <w:p w:rsidRPr="00096F1A" w:rsidR="00096F1A" w:rsidP="00096F1A" w:rsidRDefault="00096F1A" w14:paraId="6E675E44" w14:textId="77777777">
            <w:pPr>
              <w:rPr>
                <w:rFonts w:ascii="Palatino Linotype" w:hAnsi="Palatino Linotype" w:eastAsiaTheme="minorEastAsia" w:cstheme="minorBidi"/>
                <w:bdr w:val="none" w:color="auto" w:sz="0" w:space="0"/>
              </w:rPr>
            </w:pPr>
          </w:p>
          <w:p w:rsidRPr="00096F1A" w:rsidR="00096F1A" w:rsidP="00096F1A" w:rsidRDefault="00096F1A" w14:paraId="0E983D22" w14:textId="77777777">
            <w:pPr>
              <w:rPr>
                <w:rFonts w:ascii="Palatino Linotype" w:hAnsi="Palatino Linotype" w:eastAsiaTheme="minorEastAsia" w:cstheme="minorBidi"/>
                <w:bdr w:val="none" w:color="auto" w:sz="0" w:space="0"/>
              </w:rPr>
            </w:pPr>
          </w:p>
          <w:p w:rsidRPr="00096F1A" w:rsidR="00096F1A" w:rsidP="00096F1A" w:rsidRDefault="00096F1A" w14:paraId="016E0085" w14:textId="77777777">
            <w:pPr>
              <w:rPr>
                <w:rFonts w:ascii="Palatino Linotype" w:hAnsi="Palatino Linotype" w:eastAsiaTheme="minorEastAsia" w:cstheme="minorBidi"/>
                <w:bdr w:val="none" w:color="auto" w:sz="0" w:space="0"/>
              </w:rPr>
            </w:pPr>
          </w:p>
        </w:tc>
      </w:tr>
    </w:tbl>
    <w:p w:rsidRPr="00681E9A" w:rsidR="00681E9A" w:rsidP="00681E9A" w:rsidRDefault="00681E9A" w14:paraId="610A5DB8" w14:textId="77777777">
      <w:pPr>
        <w:rPr>
          <w:rFonts w:ascii="Palatino Linotype" w:hAnsi="Palatino Linotype"/>
          <w:u w:color="000000"/>
        </w:rPr>
      </w:pPr>
    </w:p>
    <w:sectPr w:rsidRPr="00681E9A" w:rsidR="00681E9A" w:rsidSect="00B625DD">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122372" w14:textId="77777777" w:rsidR="002B601E" w:rsidRDefault="002B601E">
      <w:r>
        <w:separator/>
      </w:r>
    </w:p>
  </w:endnote>
  <w:endnote w:type="continuationSeparator" w:id="0">
    <w:p w14:paraId="6B0FDC23" w14:textId="77777777" w:rsidR="002B601E" w:rsidRDefault="002B601E">
      <w:r>
        <w:continuationSeparator/>
      </w:r>
    </w:p>
  </w:endnote>
  <w:endnote w:type="continuationNotice" w:id="1">
    <w:p w14:paraId="0A440067" w14:textId="77777777" w:rsidR="002B601E" w:rsidRDefault="002B60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Palatino">
    <w:altName w:val="Segoe UI Historic"/>
    <w:charset w:val="00"/>
    <w:family w:val="roman"/>
    <w:pitch w:val="variable"/>
    <w:sig w:usb0="20000A87" w:usb1="08000000" w:usb2="00000008" w:usb3="00000000" w:csb0="000001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CA554" w14:textId="77777777" w:rsidR="00F94AFB" w:rsidRDefault="00F94A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4411035"/>
      <w:docPartObj>
        <w:docPartGallery w:val="Page Numbers (Bottom of Page)"/>
        <w:docPartUnique/>
      </w:docPartObj>
    </w:sdtPr>
    <w:sdtEndPr>
      <w:rPr>
        <w:rFonts w:ascii="Palatino Linotype" w:hAnsi="Palatino Linotype"/>
        <w:noProof/>
      </w:rPr>
    </w:sdtEndPr>
    <w:sdtContent>
      <w:p w14:paraId="01227426" w14:textId="77777777" w:rsidR="00364B77" w:rsidRPr="000316A4" w:rsidRDefault="00364B77">
        <w:pPr>
          <w:pStyle w:val="Footer"/>
          <w:jc w:val="center"/>
          <w:rPr>
            <w:rFonts w:ascii="Palatino Linotype" w:hAnsi="Palatino Linotype"/>
          </w:rPr>
        </w:pPr>
        <w:r w:rsidRPr="000316A4">
          <w:rPr>
            <w:rFonts w:ascii="Palatino Linotype" w:hAnsi="Palatino Linotype"/>
          </w:rPr>
          <w:fldChar w:fldCharType="begin"/>
        </w:r>
        <w:r w:rsidRPr="000316A4">
          <w:rPr>
            <w:rFonts w:ascii="Palatino Linotype" w:hAnsi="Palatino Linotype"/>
          </w:rPr>
          <w:instrText xml:space="preserve"> PAGE   \* MERGEFORMAT </w:instrText>
        </w:r>
        <w:r w:rsidRPr="000316A4">
          <w:rPr>
            <w:rFonts w:ascii="Palatino Linotype" w:hAnsi="Palatino Linotype"/>
          </w:rPr>
          <w:fldChar w:fldCharType="separate"/>
        </w:r>
        <w:r w:rsidRPr="000316A4">
          <w:rPr>
            <w:rFonts w:ascii="Palatino Linotype" w:hAnsi="Palatino Linotype"/>
            <w:noProof/>
          </w:rPr>
          <w:t>3</w:t>
        </w:r>
        <w:r w:rsidRPr="000316A4">
          <w:rPr>
            <w:rFonts w:ascii="Palatino Linotype" w:hAnsi="Palatino Linotype"/>
            <w:noProof/>
          </w:rPr>
          <w:fldChar w:fldCharType="end"/>
        </w:r>
      </w:p>
    </w:sdtContent>
  </w:sdt>
  <w:p w14:paraId="21CE86CF" w14:textId="77777777" w:rsidR="00364B77" w:rsidRPr="000316A4" w:rsidRDefault="00364B77">
    <w:pPr>
      <w:pStyle w:val="HeaderFooter"/>
      <w:rPr>
        <w:rFonts w:ascii="Palatino Linotype" w:hAnsi="Palatino Linotype"/>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DE50DEC" w14:paraId="7F7D7F05" w14:textId="77777777" w:rsidTr="00616483">
      <w:trPr>
        <w:trHeight w:val="300"/>
      </w:trPr>
      <w:tc>
        <w:tcPr>
          <w:tcW w:w="3120" w:type="dxa"/>
        </w:tcPr>
        <w:p w14:paraId="149D2405" w14:textId="6EA7F20A" w:rsidR="0DE50DEC" w:rsidRDefault="0DE50DEC" w:rsidP="00616483">
          <w:pPr>
            <w:pStyle w:val="Header"/>
            <w:ind w:left="-115"/>
          </w:pPr>
        </w:p>
      </w:tc>
      <w:tc>
        <w:tcPr>
          <w:tcW w:w="3120" w:type="dxa"/>
        </w:tcPr>
        <w:p w14:paraId="433F721B" w14:textId="30AB0FA8" w:rsidR="0DE50DEC" w:rsidRDefault="0DE50DEC" w:rsidP="00616483">
          <w:pPr>
            <w:pStyle w:val="Header"/>
            <w:jc w:val="center"/>
          </w:pPr>
        </w:p>
      </w:tc>
      <w:tc>
        <w:tcPr>
          <w:tcW w:w="3120" w:type="dxa"/>
        </w:tcPr>
        <w:p w14:paraId="78E36504" w14:textId="67A6200C" w:rsidR="0DE50DEC" w:rsidRDefault="0DE50DEC" w:rsidP="00616483">
          <w:pPr>
            <w:pStyle w:val="Header"/>
            <w:ind w:right="-115"/>
            <w:jc w:val="right"/>
          </w:pPr>
        </w:p>
      </w:tc>
    </w:tr>
  </w:tbl>
  <w:p w14:paraId="15D4DD7A" w14:textId="03852C65" w:rsidR="00F53442" w:rsidRDefault="00F94AFB" w:rsidP="003C487F">
    <w:pPr>
      <w:pStyle w:val="Footer"/>
    </w:pPr>
    <w:r w:rsidRPr="00F94AFB">
      <w:t>571751879  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543C3F" w14:textId="77777777" w:rsidR="002B601E" w:rsidRDefault="002B601E">
      <w:r>
        <w:separator/>
      </w:r>
    </w:p>
  </w:footnote>
  <w:footnote w:type="continuationSeparator" w:id="0">
    <w:p w14:paraId="10039968" w14:textId="77777777" w:rsidR="002B601E" w:rsidRDefault="002B601E">
      <w:r>
        <w:continuationSeparator/>
      </w:r>
    </w:p>
  </w:footnote>
  <w:footnote w:type="continuationNotice" w:id="1">
    <w:p w14:paraId="0906DB23" w14:textId="77777777" w:rsidR="002B601E" w:rsidRDefault="002B601E"/>
  </w:footnote>
  <w:footnote w:id="2">
    <w:p w14:paraId="414A1C1D" w14:textId="00F1BEC3" w:rsidR="00372808" w:rsidRPr="00D11F70" w:rsidRDefault="00847235" w:rsidP="00C4296D">
      <w:pPr>
        <w:pStyle w:val="FootnoteText"/>
        <w:rPr>
          <w:rFonts w:ascii="Palatino Linotype" w:hAnsi="Palatino Linotype"/>
          <w:sz w:val="22"/>
          <w:szCs w:val="22"/>
        </w:rPr>
      </w:pPr>
      <w:r w:rsidRPr="00D11F70">
        <w:rPr>
          <w:rStyle w:val="FootnoteReference"/>
          <w:rFonts w:ascii="Palatino Linotype" w:hAnsi="Palatino Linotype"/>
          <w:sz w:val="22"/>
          <w:szCs w:val="22"/>
        </w:rPr>
        <w:footnoteRef/>
      </w:r>
      <w:r w:rsidRPr="00D11F70">
        <w:rPr>
          <w:rFonts w:ascii="Palatino Linotype" w:hAnsi="Palatino Linotype"/>
          <w:sz w:val="22"/>
          <w:szCs w:val="22"/>
        </w:rPr>
        <w:t xml:space="preserve"> </w:t>
      </w:r>
      <w:r w:rsidR="00921EE9" w:rsidRPr="00D11F70">
        <w:rPr>
          <w:rFonts w:ascii="Palatino Linotype" w:hAnsi="Palatino Linotype"/>
          <w:sz w:val="22"/>
          <w:szCs w:val="22"/>
        </w:rPr>
        <w:t>The 202</w:t>
      </w:r>
      <w:r w:rsidR="00AC4277">
        <w:rPr>
          <w:rFonts w:ascii="Palatino Linotype" w:hAnsi="Palatino Linotype"/>
          <w:sz w:val="22"/>
          <w:szCs w:val="22"/>
        </w:rPr>
        <w:t>3</w:t>
      </w:r>
      <w:r w:rsidR="00921EE9" w:rsidRPr="00D11F70">
        <w:rPr>
          <w:rFonts w:ascii="Palatino Linotype" w:hAnsi="Palatino Linotype"/>
          <w:sz w:val="22"/>
          <w:szCs w:val="22"/>
        </w:rPr>
        <w:t xml:space="preserve"> MHI was obtained from the United States Census Bureau website: </w:t>
      </w:r>
      <w:r w:rsidR="00AC4277" w:rsidRPr="00AC4277">
        <w:rPr>
          <w:rFonts w:ascii="Palatino Linotype" w:hAnsi="Palatino Linotype"/>
          <w:sz w:val="22"/>
          <w:szCs w:val="22"/>
        </w:rPr>
        <w:t>https://data.census.gov/table/ACSST5Y2023.S1901?q=Tuolumne%20County,%20California</w:t>
      </w:r>
    </w:p>
  </w:footnote>
  <w:footnote w:id="3">
    <w:p w14:paraId="5C68BAED" w14:textId="5015BC20" w:rsidR="00C4296D" w:rsidRPr="00C4296D" w:rsidRDefault="00921EE9" w:rsidP="006102F0">
      <w:pPr>
        <w:pStyle w:val="FootnoteText"/>
        <w:rPr>
          <w:rFonts w:ascii="Palatino Linotype" w:hAnsi="Palatino Linotype"/>
          <w:sz w:val="22"/>
          <w:szCs w:val="22"/>
        </w:rPr>
      </w:pPr>
      <w:r w:rsidRPr="00D11F70">
        <w:rPr>
          <w:rStyle w:val="FootnoteReference"/>
          <w:rFonts w:ascii="Palatino Linotype" w:hAnsi="Palatino Linotype"/>
          <w:sz w:val="22"/>
          <w:szCs w:val="22"/>
        </w:rPr>
        <w:footnoteRef/>
      </w:r>
      <w:r w:rsidRPr="00D11F70">
        <w:rPr>
          <w:rFonts w:ascii="Palatino Linotype" w:hAnsi="Palatino Linotype"/>
          <w:sz w:val="22"/>
          <w:szCs w:val="22"/>
        </w:rPr>
        <w:t xml:space="preserve"> The MDD and PHD were estimated by SWRCB using peaking factors.</w:t>
      </w:r>
    </w:p>
  </w:footnote>
  <w:footnote w:id="4">
    <w:p w14:paraId="739CC9FE" w14:textId="2C7EBBCC" w:rsidR="002247C7" w:rsidRPr="00D11F70" w:rsidRDefault="002247C7" w:rsidP="002247C7">
      <w:pPr>
        <w:pStyle w:val="FootnoteText"/>
        <w:rPr>
          <w:rFonts w:ascii="Palatino Linotype" w:hAnsi="Palatino Linotype"/>
          <w:sz w:val="22"/>
          <w:szCs w:val="22"/>
        </w:rPr>
      </w:pPr>
      <w:r w:rsidRPr="00D11F70">
        <w:rPr>
          <w:rStyle w:val="FootnoteReference"/>
          <w:rFonts w:ascii="Palatino Linotype" w:hAnsi="Palatino Linotype"/>
          <w:sz w:val="22"/>
          <w:szCs w:val="22"/>
        </w:rPr>
        <w:footnoteRef/>
      </w:r>
      <w:r w:rsidRPr="00D11F70">
        <w:rPr>
          <w:rFonts w:ascii="Palatino Linotype" w:hAnsi="Palatino Linotype"/>
          <w:sz w:val="22"/>
          <w:szCs w:val="22"/>
        </w:rPr>
        <w:t xml:space="preserve"> AB 2572 requires all urban water suppliers, on or before January 1, 2025, to install water meters on all municipal and industrial water service connections that are located in its service territory.</w:t>
      </w:r>
    </w:p>
  </w:footnote>
  <w:footnote w:id="5">
    <w:p w14:paraId="0420B2D5" w14:textId="2BFFF5D1" w:rsidR="00284368" w:rsidRPr="001F464D" w:rsidRDefault="00284368" w:rsidP="002063C6">
      <w:pPr>
        <w:pStyle w:val="BodyText"/>
        <w:rPr>
          <w:rFonts w:ascii="Palatino Linotype" w:hAnsi="Palatino Linotype"/>
          <w:sz w:val="22"/>
          <w:szCs w:val="22"/>
        </w:rPr>
      </w:pPr>
      <w:r w:rsidRPr="00D11F70">
        <w:rPr>
          <w:rStyle w:val="FootnoteReference"/>
          <w:rFonts w:ascii="Palatino Linotype" w:hAnsi="Palatino Linotype"/>
          <w:sz w:val="22"/>
          <w:szCs w:val="22"/>
        </w:rPr>
        <w:footnoteRef/>
      </w:r>
      <w:r w:rsidRPr="00D11F70">
        <w:rPr>
          <w:rFonts w:ascii="Palatino Linotype" w:hAnsi="Palatino Linotype"/>
          <w:sz w:val="22"/>
          <w:szCs w:val="22"/>
        </w:rPr>
        <w:t xml:space="preserve"> </w:t>
      </w:r>
      <w:r w:rsidR="00E13B90" w:rsidRPr="001F464D">
        <w:rPr>
          <w:rFonts w:ascii="Palatino Linotype" w:hAnsi="Palatino Linotype"/>
          <w:sz w:val="22"/>
          <w:szCs w:val="22"/>
        </w:rPr>
        <w:t>Escalation factor is the rate of inflation for the costs of the utility’s purchase of labor and materials</w:t>
      </w:r>
      <w:r w:rsidR="001F464D">
        <w:rPr>
          <w:rFonts w:ascii="Palatino Linotype" w:hAnsi="Palatino Linotype"/>
          <w:sz w:val="22"/>
          <w:szCs w:val="22"/>
        </w:rPr>
        <w:t>.</w:t>
      </w:r>
      <w:r w:rsidR="00E13B90" w:rsidRPr="001F464D">
        <w:rPr>
          <w:rFonts w:ascii="Palatino Linotype" w:hAnsi="Palatino Linotype"/>
          <w:sz w:val="22"/>
          <w:szCs w:val="22"/>
        </w:rPr>
        <w:t xml:space="preserve"> </w:t>
      </w:r>
      <w:r w:rsidRPr="001F464D">
        <w:rPr>
          <w:rFonts w:ascii="Palatino Linotype" w:hAnsi="Palatino Linotype"/>
          <w:sz w:val="22"/>
          <w:szCs w:val="22"/>
        </w:rPr>
        <w:t>More information on escalation factor can be found on this website: https://www.cpuc.ca.gov/-/media/cal-advocates-website/files/legacy3/dra-10-bves-escalation-and-ntgf.pdf</w:t>
      </w:r>
    </w:p>
  </w:footnote>
  <w:footnote w:id="6">
    <w:p w14:paraId="4B8E81AE" w14:textId="41AEF552" w:rsidR="00624344" w:rsidRPr="00EF7C46" w:rsidRDefault="00624344">
      <w:pPr>
        <w:pStyle w:val="FootnoteText"/>
        <w:rPr>
          <w:rFonts w:ascii="Palatino Linotype" w:hAnsi="Palatino Linotype"/>
          <w:sz w:val="22"/>
          <w:szCs w:val="22"/>
        </w:rPr>
      </w:pPr>
      <w:r w:rsidRPr="001F464D">
        <w:rPr>
          <w:rStyle w:val="FootnoteReference"/>
          <w:rFonts w:ascii="Palatino Linotype" w:hAnsi="Palatino Linotype"/>
          <w:sz w:val="22"/>
          <w:szCs w:val="22"/>
        </w:rPr>
        <w:footnoteRef/>
      </w:r>
      <w:r w:rsidRPr="001F464D">
        <w:rPr>
          <w:rFonts w:ascii="Palatino Linotype" w:hAnsi="Palatino Linotype"/>
          <w:sz w:val="22"/>
          <w:szCs w:val="22"/>
        </w:rPr>
        <w:t xml:space="preserve"> Utility Audit Branch’s </w:t>
      </w:r>
      <w:r w:rsidR="00EF7C46" w:rsidRPr="001F464D">
        <w:rPr>
          <w:rFonts w:ascii="Palatino Linotype" w:hAnsi="Palatino Linotype"/>
          <w:sz w:val="22"/>
          <w:szCs w:val="22"/>
        </w:rPr>
        <w:t>financial</w:t>
      </w:r>
      <w:r w:rsidRPr="001F464D">
        <w:rPr>
          <w:rFonts w:ascii="Palatino Linotype" w:hAnsi="Palatino Linotype"/>
          <w:sz w:val="22"/>
          <w:szCs w:val="22"/>
        </w:rPr>
        <w:t xml:space="preserve"> audit on Slide Inn Water Company can be found here: </w:t>
      </w:r>
      <w:r w:rsidR="00050FF7" w:rsidRPr="001F464D">
        <w:rPr>
          <w:rFonts w:ascii="Palatino Linotype" w:hAnsi="Palatino Linotype"/>
          <w:sz w:val="22"/>
          <w:szCs w:val="22"/>
        </w:rPr>
        <w:t>https://www.cpuc.ca.gov/-/media/cpuc-website/divisions/utility-audits--risk--and-compliance-division/reports/water_and_sewer/2024/water_and_sewer_2024-07-22_slideinn_wa.pdf</w:t>
      </w:r>
    </w:p>
  </w:footnote>
  <w:footnote w:id="7">
    <w:p w14:paraId="49162255" w14:textId="77777777" w:rsidR="00AF34A0" w:rsidRPr="00722E94" w:rsidRDefault="00AF34A0" w:rsidP="00AF34A0">
      <w:pPr>
        <w:pStyle w:val="FootnoteText"/>
        <w:rPr>
          <w:rFonts w:ascii="Palatino Linotype" w:hAnsi="Palatino Linotype"/>
          <w:sz w:val="22"/>
          <w:szCs w:val="22"/>
        </w:rPr>
      </w:pPr>
      <w:r>
        <w:rPr>
          <w:rStyle w:val="FootnoteReference"/>
        </w:rPr>
        <w:footnoteRef/>
      </w:r>
      <w:r>
        <w:t xml:space="preserve"> </w:t>
      </w:r>
      <w:r>
        <w:rPr>
          <w:rFonts w:ascii="Palatino Linotype" w:hAnsi="Palatino Linotype"/>
          <w:sz w:val="22"/>
          <w:szCs w:val="22"/>
        </w:rPr>
        <w:t xml:space="preserve">More information on “Straight-line remaining life method” can be found on this website: </w:t>
      </w:r>
      <w:r w:rsidRPr="001F3C8B">
        <w:rPr>
          <w:rFonts w:ascii="Palatino Linotype" w:hAnsi="Palatino Linotype"/>
          <w:sz w:val="22"/>
          <w:szCs w:val="22"/>
        </w:rPr>
        <w:t>https://www.cpuc.ca.gov/-/media/cpuc-website/divisions/water-division/reports/standard-practice/sp-u-39-w.pdf</w:t>
      </w:r>
    </w:p>
  </w:footnote>
  <w:footnote w:id="8">
    <w:p w14:paraId="093CD76F" w14:textId="7DF0BCDD" w:rsidR="009749A9" w:rsidRPr="00F93863" w:rsidRDefault="009749A9">
      <w:pPr>
        <w:pStyle w:val="FootnoteText"/>
        <w:rPr>
          <w:rFonts w:ascii="Palatino Linotype" w:hAnsi="Palatino Linotype"/>
          <w:sz w:val="22"/>
          <w:szCs w:val="22"/>
        </w:rPr>
      </w:pPr>
      <w:r>
        <w:rPr>
          <w:rStyle w:val="FootnoteReference"/>
        </w:rPr>
        <w:footnoteRef/>
      </w:r>
      <w:r>
        <w:t xml:space="preserve"> </w:t>
      </w:r>
      <w:r w:rsidR="00F93863">
        <w:rPr>
          <w:rFonts w:ascii="Palatino Linotype" w:hAnsi="Palatino Linotype"/>
          <w:sz w:val="22"/>
          <w:szCs w:val="22"/>
        </w:rPr>
        <w:t>Standard Practice SP-U</w:t>
      </w:r>
      <w:r w:rsidR="00020321">
        <w:rPr>
          <w:rFonts w:ascii="Palatino Linotype" w:hAnsi="Palatino Linotype"/>
          <w:sz w:val="22"/>
          <w:szCs w:val="22"/>
        </w:rPr>
        <w:t xml:space="preserve">-16 for Class D Water Companies can be found </w:t>
      </w:r>
      <w:r w:rsidR="00BE1E04">
        <w:rPr>
          <w:rFonts w:ascii="Palatino Linotype" w:hAnsi="Palatino Linotype"/>
          <w:sz w:val="22"/>
          <w:szCs w:val="22"/>
        </w:rPr>
        <w:t>on this website</w:t>
      </w:r>
      <w:r w:rsidR="00020321">
        <w:rPr>
          <w:rFonts w:ascii="Palatino Linotype" w:hAnsi="Palatino Linotype"/>
          <w:sz w:val="22"/>
          <w:szCs w:val="22"/>
        </w:rPr>
        <w:t>:</w:t>
      </w:r>
      <w:r w:rsidR="00AC4E65">
        <w:rPr>
          <w:rFonts w:ascii="Palatino Linotype" w:hAnsi="Palatino Linotype"/>
          <w:sz w:val="22"/>
          <w:szCs w:val="22"/>
        </w:rPr>
        <w:t xml:space="preserve"> </w:t>
      </w:r>
      <w:r w:rsidR="00AC4E65" w:rsidRPr="000037D0">
        <w:rPr>
          <w:rFonts w:ascii="Palatino Linotype" w:hAnsi="Palatino Linotype"/>
          <w:sz w:val="22"/>
          <w:szCs w:val="22"/>
        </w:rPr>
        <w:t>http://docs.cpuc.ca.gov/PublishedDocs/Published/G000/M055/K059/55059235.PDF</w:t>
      </w:r>
    </w:p>
  </w:footnote>
  <w:footnote w:id="9">
    <w:p w14:paraId="260C8E4C" w14:textId="418F3572" w:rsidR="00C1603A" w:rsidRPr="00D11F70" w:rsidRDefault="00C1603A">
      <w:pPr>
        <w:pStyle w:val="FootnoteText"/>
        <w:rPr>
          <w:rFonts w:ascii="Palatino Linotype" w:hAnsi="Palatino Linotype"/>
          <w:sz w:val="22"/>
          <w:szCs w:val="22"/>
        </w:rPr>
      </w:pPr>
      <w:r w:rsidRPr="00D11F70">
        <w:rPr>
          <w:rStyle w:val="FootnoteReference"/>
          <w:rFonts w:ascii="Palatino Linotype" w:hAnsi="Palatino Linotype"/>
          <w:sz w:val="22"/>
          <w:szCs w:val="22"/>
        </w:rPr>
        <w:footnoteRef/>
      </w:r>
      <w:r w:rsidRPr="00D11F70">
        <w:rPr>
          <w:rFonts w:ascii="Palatino Linotype" w:hAnsi="Palatino Linotype"/>
          <w:sz w:val="22"/>
          <w:szCs w:val="22"/>
        </w:rPr>
        <w:t xml:space="preserve"> Per</w:t>
      </w:r>
      <w:r w:rsidRPr="00D11F70">
        <w:rPr>
          <w:rFonts w:ascii="Palatino Linotype" w:hAnsi="Palatino Linotype"/>
          <w:spacing w:val="-3"/>
          <w:sz w:val="22"/>
          <w:szCs w:val="22"/>
        </w:rPr>
        <w:t xml:space="preserve"> </w:t>
      </w:r>
      <w:r w:rsidRPr="00D11F70">
        <w:rPr>
          <w:rFonts w:ascii="Palatino Linotype" w:hAnsi="Palatino Linotype"/>
          <w:sz w:val="22"/>
          <w:szCs w:val="22"/>
        </w:rPr>
        <w:t>Commission</w:t>
      </w:r>
      <w:r w:rsidRPr="00D11F70">
        <w:rPr>
          <w:rFonts w:ascii="Palatino Linotype" w:hAnsi="Palatino Linotype"/>
          <w:spacing w:val="-1"/>
          <w:sz w:val="22"/>
          <w:szCs w:val="22"/>
        </w:rPr>
        <w:t xml:space="preserve"> </w:t>
      </w:r>
      <w:r w:rsidRPr="00D11F70">
        <w:rPr>
          <w:rFonts w:ascii="Palatino Linotype" w:hAnsi="Palatino Linotype"/>
          <w:sz w:val="22"/>
          <w:szCs w:val="22"/>
        </w:rPr>
        <w:t>General</w:t>
      </w:r>
      <w:r w:rsidRPr="00D11F70">
        <w:rPr>
          <w:rFonts w:ascii="Palatino Linotype" w:hAnsi="Palatino Linotype"/>
          <w:spacing w:val="-1"/>
          <w:sz w:val="22"/>
          <w:szCs w:val="22"/>
        </w:rPr>
        <w:t xml:space="preserve"> </w:t>
      </w:r>
      <w:r w:rsidRPr="00D11F70">
        <w:rPr>
          <w:rFonts w:ascii="Palatino Linotype" w:hAnsi="Palatino Linotype"/>
          <w:sz w:val="22"/>
          <w:szCs w:val="22"/>
        </w:rPr>
        <w:t>Order</w:t>
      </w:r>
      <w:r w:rsidRPr="00D11F70">
        <w:rPr>
          <w:rFonts w:ascii="Palatino Linotype" w:hAnsi="Palatino Linotype"/>
          <w:spacing w:val="-3"/>
          <w:sz w:val="22"/>
          <w:szCs w:val="22"/>
        </w:rPr>
        <w:t xml:space="preserve"> </w:t>
      </w:r>
      <w:r w:rsidRPr="00D11F70">
        <w:rPr>
          <w:rFonts w:ascii="Palatino Linotype" w:hAnsi="Palatino Linotype"/>
          <w:sz w:val="22"/>
          <w:szCs w:val="22"/>
        </w:rPr>
        <w:t>96-B,</w:t>
      </w:r>
      <w:r w:rsidRPr="00D11F70">
        <w:rPr>
          <w:rFonts w:ascii="Palatino Linotype" w:hAnsi="Palatino Linotype"/>
          <w:spacing w:val="-2"/>
          <w:sz w:val="22"/>
          <w:szCs w:val="22"/>
        </w:rPr>
        <w:t xml:space="preserve"> </w:t>
      </w:r>
      <w:r w:rsidRPr="00D11F70">
        <w:rPr>
          <w:rFonts w:ascii="Palatino Linotype" w:hAnsi="Palatino Linotype"/>
          <w:sz w:val="22"/>
          <w:szCs w:val="22"/>
        </w:rPr>
        <w:t>a</w:t>
      </w:r>
      <w:r w:rsidRPr="00D11F70">
        <w:rPr>
          <w:rFonts w:ascii="Palatino Linotype" w:hAnsi="Palatino Linotype"/>
          <w:spacing w:val="-5"/>
          <w:sz w:val="22"/>
          <w:szCs w:val="22"/>
        </w:rPr>
        <w:t xml:space="preserve"> </w:t>
      </w:r>
      <w:r w:rsidRPr="00D11F70">
        <w:rPr>
          <w:rFonts w:ascii="Palatino Linotype" w:hAnsi="Palatino Linotype"/>
          <w:sz w:val="22"/>
          <w:szCs w:val="22"/>
        </w:rPr>
        <w:t>water</w:t>
      </w:r>
      <w:r w:rsidRPr="00D11F70">
        <w:rPr>
          <w:rFonts w:ascii="Palatino Linotype" w:hAnsi="Palatino Linotype"/>
          <w:spacing w:val="-6"/>
          <w:sz w:val="22"/>
          <w:szCs w:val="22"/>
        </w:rPr>
        <w:t xml:space="preserve"> </w:t>
      </w:r>
      <w:r w:rsidRPr="00D11F70">
        <w:rPr>
          <w:rFonts w:ascii="Palatino Linotype" w:hAnsi="Palatino Linotype"/>
          <w:sz w:val="22"/>
          <w:szCs w:val="22"/>
        </w:rPr>
        <w:t>utility</w:t>
      </w:r>
      <w:r w:rsidRPr="00D11F70">
        <w:rPr>
          <w:rFonts w:ascii="Palatino Linotype" w:hAnsi="Palatino Linotype"/>
          <w:spacing w:val="-2"/>
          <w:sz w:val="22"/>
          <w:szCs w:val="22"/>
        </w:rPr>
        <w:t xml:space="preserve"> </w:t>
      </w:r>
      <w:r w:rsidRPr="00D11F70">
        <w:rPr>
          <w:rFonts w:ascii="Palatino Linotype" w:hAnsi="Palatino Linotype"/>
          <w:sz w:val="22"/>
          <w:szCs w:val="22"/>
        </w:rPr>
        <w:t>is</w:t>
      </w:r>
      <w:r w:rsidRPr="00D11F70">
        <w:rPr>
          <w:rFonts w:ascii="Palatino Linotype" w:hAnsi="Palatino Linotype"/>
          <w:spacing w:val="-2"/>
          <w:sz w:val="22"/>
          <w:szCs w:val="22"/>
        </w:rPr>
        <w:t xml:space="preserve"> </w:t>
      </w:r>
      <w:r w:rsidRPr="00D11F70">
        <w:rPr>
          <w:rFonts w:ascii="Palatino Linotype" w:hAnsi="Palatino Linotype"/>
          <w:sz w:val="22"/>
          <w:szCs w:val="22"/>
        </w:rPr>
        <w:t>Class</w:t>
      </w:r>
      <w:r w:rsidRPr="00D11F70">
        <w:rPr>
          <w:rFonts w:ascii="Palatino Linotype" w:hAnsi="Palatino Linotype"/>
          <w:spacing w:val="-2"/>
          <w:sz w:val="22"/>
          <w:szCs w:val="22"/>
        </w:rPr>
        <w:t xml:space="preserve"> </w:t>
      </w:r>
      <w:r w:rsidRPr="00D11F70">
        <w:rPr>
          <w:rFonts w:ascii="Palatino Linotype" w:hAnsi="Palatino Linotype"/>
          <w:sz w:val="22"/>
          <w:szCs w:val="22"/>
        </w:rPr>
        <w:t>C</w:t>
      </w:r>
      <w:r w:rsidRPr="00D11F70">
        <w:rPr>
          <w:rFonts w:ascii="Palatino Linotype" w:hAnsi="Palatino Linotype"/>
          <w:spacing w:val="-3"/>
          <w:sz w:val="22"/>
          <w:szCs w:val="22"/>
        </w:rPr>
        <w:t xml:space="preserve"> </w:t>
      </w:r>
      <w:r w:rsidRPr="00D11F70">
        <w:rPr>
          <w:rFonts w:ascii="Palatino Linotype" w:hAnsi="Palatino Linotype"/>
          <w:sz w:val="22"/>
          <w:szCs w:val="22"/>
        </w:rPr>
        <w:t>if</w:t>
      </w:r>
      <w:r w:rsidRPr="00D11F70">
        <w:rPr>
          <w:rFonts w:ascii="Palatino Linotype" w:hAnsi="Palatino Linotype"/>
          <w:spacing w:val="-1"/>
          <w:sz w:val="22"/>
          <w:szCs w:val="22"/>
        </w:rPr>
        <w:t xml:space="preserve"> </w:t>
      </w:r>
      <w:r w:rsidRPr="00D11F70">
        <w:rPr>
          <w:rFonts w:ascii="Palatino Linotype" w:hAnsi="Palatino Linotype"/>
          <w:sz w:val="22"/>
          <w:szCs w:val="22"/>
        </w:rPr>
        <w:t>it</w:t>
      </w:r>
      <w:r w:rsidRPr="00D11F70">
        <w:rPr>
          <w:rFonts w:ascii="Palatino Linotype" w:hAnsi="Palatino Linotype"/>
          <w:spacing w:val="-5"/>
          <w:sz w:val="22"/>
          <w:szCs w:val="22"/>
        </w:rPr>
        <w:t xml:space="preserve"> </w:t>
      </w:r>
      <w:r w:rsidRPr="00D11F70">
        <w:rPr>
          <w:rFonts w:ascii="Palatino Linotype" w:hAnsi="Palatino Linotype"/>
          <w:sz w:val="22"/>
          <w:szCs w:val="22"/>
        </w:rPr>
        <w:t>serves</w:t>
      </w:r>
      <w:r w:rsidRPr="00D11F70">
        <w:rPr>
          <w:rFonts w:ascii="Palatino Linotype" w:hAnsi="Palatino Linotype"/>
          <w:spacing w:val="-5"/>
          <w:sz w:val="22"/>
          <w:szCs w:val="22"/>
        </w:rPr>
        <w:t xml:space="preserve"> </w:t>
      </w:r>
      <w:r w:rsidRPr="00D11F70">
        <w:rPr>
          <w:rFonts w:ascii="Palatino Linotype" w:hAnsi="Palatino Linotype"/>
          <w:sz w:val="22"/>
          <w:szCs w:val="22"/>
        </w:rPr>
        <w:t>501</w:t>
      </w:r>
      <w:r w:rsidRPr="00D11F70">
        <w:rPr>
          <w:rFonts w:ascii="Palatino Linotype" w:hAnsi="Palatino Linotype"/>
          <w:spacing w:val="-2"/>
          <w:sz w:val="22"/>
          <w:szCs w:val="22"/>
        </w:rPr>
        <w:t xml:space="preserve"> </w:t>
      </w:r>
      <w:r w:rsidRPr="00D11F70">
        <w:rPr>
          <w:rFonts w:ascii="Palatino Linotype" w:hAnsi="Palatino Linotype"/>
          <w:sz w:val="22"/>
          <w:szCs w:val="22"/>
        </w:rPr>
        <w:t>through</w:t>
      </w:r>
      <w:r w:rsidRPr="00D11F70">
        <w:rPr>
          <w:rFonts w:ascii="Palatino Linotype" w:hAnsi="Palatino Linotype"/>
          <w:spacing w:val="-3"/>
          <w:sz w:val="22"/>
          <w:szCs w:val="22"/>
        </w:rPr>
        <w:t xml:space="preserve"> </w:t>
      </w:r>
      <w:r w:rsidRPr="00D11F70">
        <w:rPr>
          <w:rFonts w:ascii="Palatino Linotype" w:hAnsi="Palatino Linotype"/>
          <w:sz w:val="22"/>
          <w:szCs w:val="22"/>
        </w:rPr>
        <w:t>2,000 service connections and Class D if it serves no more than 500 service connections.</w:t>
      </w:r>
    </w:p>
  </w:footnote>
  <w:footnote w:id="10">
    <w:p w14:paraId="0E36AD27" w14:textId="6027E00E" w:rsidR="00376B6B" w:rsidRPr="00731686" w:rsidRDefault="00376B6B">
      <w:pPr>
        <w:pStyle w:val="FootnoteText"/>
        <w:rPr>
          <w:rFonts w:ascii="Palatino Linotype" w:hAnsi="Palatino Linotype"/>
        </w:rPr>
      </w:pPr>
      <w:r w:rsidRPr="00D11F70">
        <w:rPr>
          <w:rStyle w:val="FootnoteReference"/>
          <w:rFonts w:ascii="Palatino Linotype" w:hAnsi="Palatino Linotype"/>
          <w:sz w:val="22"/>
          <w:szCs w:val="22"/>
        </w:rPr>
        <w:footnoteRef/>
      </w:r>
      <w:r w:rsidRPr="00D11F70">
        <w:rPr>
          <w:rFonts w:ascii="Palatino Linotype" w:hAnsi="Palatino Linotype"/>
          <w:sz w:val="22"/>
          <w:szCs w:val="22"/>
        </w:rPr>
        <w:t xml:space="preserve"> </w:t>
      </w:r>
      <w:r w:rsidR="00C1603A" w:rsidRPr="00D11F70">
        <w:rPr>
          <w:rFonts w:ascii="Palatino Linotype" w:hAnsi="Palatino Linotype" w:cs="Palatino Linotype"/>
          <w:color w:val="auto"/>
          <w:sz w:val="22"/>
          <w:szCs w:val="22"/>
          <w:bdr w:val="none" w:sz="0" w:space="0" w:color="auto"/>
        </w:rPr>
        <w:t>See</w:t>
      </w:r>
      <w:r w:rsidR="00C1603A" w:rsidRPr="00D11F70">
        <w:rPr>
          <w:rFonts w:ascii="Palatino Linotype" w:hAnsi="Palatino Linotype" w:cs="Palatino Linotype"/>
          <w:color w:val="auto"/>
          <w:spacing w:val="-4"/>
          <w:sz w:val="22"/>
          <w:szCs w:val="22"/>
          <w:bdr w:val="none" w:sz="0" w:space="0" w:color="auto"/>
        </w:rPr>
        <w:t xml:space="preserve"> </w:t>
      </w:r>
      <w:r w:rsidR="00C1603A" w:rsidRPr="00D11F70">
        <w:rPr>
          <w:rFonts w:ascii="Palatino Linotype" w:hAnsi="Palatino Linotype" w:cs="Palatino Linotype"/>
          <w:color w:val="auto"/>
          <w:sz w:val="22"/>
          <w:szCs w:val="22"/>
          <w:bdr w:val="none" w:sz="0" w:space="0" w:color="auto"/>
        </w:rPr>
        <w:t>Ordering</w:t>
      </w:r>
      <w:r w:rsidR="00C1603A" w:rsidRPr="00D11F70">
        <w:rPr>
          <w:rFonts w:ascii="Palatino Linotype" w:hAnsi="Palatino Linotype" w:cs="Palatino Linotype"/>
          <w:color w:val="auto"/>
          <w:spacing w:val="-5"/>
          <w:sz w:val="22"/>
          <w:szCs w:val="22"/>
          <w:bdr w:val="none" w:sz="0" w:space="0" w:color="auto"/>
        </w:rPr>
        <w:t xml:space="preserve"> </w:t>
      </w:r>
      <w:r w:rsidR="00C1603A" w:rsidRPr="00D11F70">
        <w:rPr>
          <w:rFonts w:ascii="Palatino Linotype" w:hAnsi="Palatino Linotype" w:cs="Palatino Linotype"/>
          <w:color w:val="auto"/>
          <w:sz w:val="22"/>
          <w:szCs w:val="22"/>
          <w:bdr w:val="none" w:sz="0" w:space="0" w:color="auto"/>
        </w:rPr>
        <w:t>Paragraph</w:t>
      </w:r>
      <w:r w:rsidR="00C1603A" w:rsidRPr="00D11F70">
        <w:rPr>
          <w:rFonts w:ascii="Palatino Linotype" w:hAnsi="Palatino Linotype" w:cs="Palatino Linotype"/>
          <w:color w:val="auto"/>
          <w:spacing w:val="-4"/>
          <w:sz w:val="22"/>
          <w:szCs w:val="22"/>
          <w:bdr w:val="none" w:sz="0" w:space="0" w:color="auto"/>
        </w:rPr>
        <w:t xml:space="preserve"> </w:t>
      </w:r>
      <w:r w:rsidR="00C1603A" w:rsidRPr="00D11F70">
        <w:rPr>
          <w:rFonts w:ascii="Palatino Linotype" w:hAnsi="Palatino Linotype" w:cs="Palatino Linotype"/>
          <w:color w:val="auto"/>
          <w:sz w:val="22"/>
          <w:szCs w:val="22"/>
          <w:bdr w:val="none" w:sz="0" w:space="0" w:color="auto"/>
        </w:rPr>
        <w:t>8,</w:t>
      </w:r>
      <w:r w:rsidR="00C1603A" w:rsidRPr="00D11F70">
        <w:rPr>
          <w:rFonts w:ascii="Palatino Linotype" w:hAnsi="Palatino Linotype" w:cs="Palatino Linotype"/>
          <w:color w:val="auto"/>
          <w:spacing w:val="-2"/>
          <w:sz w:val="22"/>
          <w:szCs w:val="22"/>
          <w:bdr w:val="none" w:sz="0" w:space="0" w:color="auto"/>
        </w:rPr>
        <w:t xml:space="preserve"> </w:t>
      </w:r>
      <w:r w:rsidR="00C1603A" w:rsidRPr="00D11F70">
        <w:rPr>
          <w:rFonts w:ascii="Palatino Linotype" w:hAnsi="Palatino Linotype" w:cs="Palatino Linotype"/>
          <w:color w:val="auto"/>
          <w:sz w:val="22"/>
          <w:szCs w:val="22"/>
          <w:bdr w:val="none" w:sz="0" w:space="0" w:color="auto"/>
        </w:rPr>
        <w:t>D.92-03-</w:t>
      </w:r>
      <w:r w:rsidR="00C1603A" w:rsidRPr="00D11F70">
        <w:rPr>
          <w:rFonts w:ascii="Palatino Linotype" w:hAnsi="Palatino Linotype" w:cs="Palatino Linotype"/>
          <w:color w:val="auto"/>
          <w:spacing w:val="-4"/>
          <w:sz w:val="22"/>
          <w:szCs w:val="22"/>
          <w:bdr w:val="none" w:sz="0" w:space="0" w:color="auto"/>
        </w:rPr>
        <w:t>093.</w:t>
      </w:r>
    </w:p>
  </w:footnote>
  <w:footnote w:id="11">
    <w:p w14:paraId="571F27DB" w14:textId="6A853B69" w:rsidR="00E96474" w:rsidRPr="00D11F70" w:rsidRDefault="00E96474" w:rsidP="00E96474">
      <w:pPr>
        <w:pStyle w:val="FootnoteText"/>
        <w:rPr>
          <w:rFonts w:ascii="Palatino Linotype" w:hAnsi="Palatino Linotype"/>
          <w:sz w:val="22"/>
          <w:szCs w:val="22"/>
        </w:rPr>
      </w:pPr>
      <w:r w:rsidRPr="00D11F70">
        <w:rPr>
          <w:rStyle w:val="FootnoteReference"/>
          <w:rFonts w:ascii="Palatino Linotype" w:hAnsi="Palatino Linotype"/>
          <w:sz w:val="22"/>
          <w:szCs w:val="22"/>
        </w:rPr>
        <w:footnoteRef/>
      </w:r>
      <w:r w:rsidRPr="00D11F70">
        <w:rPr>
          <w:rFonts w:ascii="Palatino Linotype" w:hAnsi="Palatino Linotype"/>
          <w:sz w:val="22"/>
          <w:szCs w:val="22"/>
        </w:rPr>
        <w:t xml:space="preserve"> </w:t>
      </w:r>
      <w:r w:rsidRPr="00D11F70">
        <w:rPr>
          <w:rFonts w:ascii="Palatino Linotype" w:hAnsi="Palatino Linotype" w:cs="Palatino Linotype"/>
          <w:color w:val="auto"/>
          <w:sz w:val="22"/>
          <w:szCs w:val="22"/>
          <w:bdr w:val="none" w:sz="0" w:space="0" w:color="auto"/>
        </w:rPr>
        <w:t xml:space="preserve">The ROR/ROM memorandum can be found at </w:t>
      </w:r>
      <w:hyperlink r:id="rId1" w:history="1">
        <w:r w:rsidR="000D45DF" w:rsidRPr="009052C5">
          <w:rPr>
            <w:rStyle w:val="Hyperlink"/>
            <w:rFonts w:ascii="Palatino Linotype" w:hAnsi="Palatino Linotype" w:cs="Palatino Linotype"/>
            <w:sz w:val="22"/>
            <w:szCs w:val="22"/>
            <w:bdr w:val="none" w:sz="0" w:space="0" w:color="auto"/>
          </w:rPr>
          <w:t>https://www.cpuc.ca.gov/-/media/cpuc-website/divisions/water-division/reports/wd-memorandum/rorandrom-classcd2025.pdf</w:t>
        </w:r>
      </w:hyperlink>
    </w:p>
  </w:footnote>
  <w:footnote w:id="12">
    <w:p w14:paraId="275426E8" w14:textId="4F66FDA7" w:rsidR="00A43FD8" w:rsidRPr="00601B80" w:rsidRDefault="00A43FD8">
      <w:pPr>
        <w:pStyle w:val="FootnoteText"/>
        <w:rPr>
          <w:rFonts w:ascii="Palatino Linotype" w:hAnsi="Palatino Linotype"/>
          <w:sz w:val="22"/>
          <w:szCs w:val="22"/>
        </w:rPr>
      </w:pPr>
      <w:r>
        <w:rPr>
          <w:rStyle w:val="FootnoteReference"/>
        </w:rPr>
        <w:footnoteRef/>
      </w:r>
      <w:r>
        <w:t xml:space="preserve"> </w:t>
      </w:r>
      <w:r w:rsidR="00733D0F">
        <w:rPr>
          <w:rFonts w:ascii="Palatino Linotype" w:hAnsi="Palatino Linotype"/>
          <w:sz w:val="22"/>
          <w:szCs w:val="22"/>
        </w:rPr>
        <w:t>Per General Order 103-A, Section II, (2) Water Quality and Supply Requirements</w:t>
      </w:r>
    </w:p>
  </w:footnote>
  <w:footnote w:id="13">
    <w:p w14:paraId="60487769" w14:textId="77777777" w:rsidR="00364B77" w:rsidRPr="00D11F70" w:rsidRDefault="00364B77" w:rsidP="006E78D4">
      <w:pPr>
        <w:pStyle w:val="FootnoteText"/>
        <w:rPr>
          <w:rFonts w:ascii="Palatino Linotype" w:hAnsi="Palatino Linotype"/>
          <w:sz w:val="22"/>
          <w:szCs w:val="22"/>
        </w:rPr>
      </w:pPr>
      <w:r w:rsidRPr="00D11F70">
        <w:rPr>
          <w:rStyle w:val="FootnoteReference"/>
          <w:rFonts w:ascii="Palatino Linotype" w:hAnsi="Palatino Linotype"/>
          <w:sz w:val="22"/>
          <w:szCs w:val="22"/>
        </w:rPr>
        <w:footnoteRef/>
      </w:r>
      <w:r w:rsidRPr="00D11F70">
        <w:rPr>
          <w:rFonts w:ascii="Palatino Linotype" w:hAnsi="Palatino Linotype"/>
          <w:sz w:val="22"/>
          <w:szCs w:val="22"/>
        </w:rPr>
        <w:t xml:space="preserve"> Slide Inn submitted its EDP to DDW on October 30, 2013.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8C186" w14:textId="77777777" w:rsidR="00F94AFB" w:rsidRDefault="00F94A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19" w:type="dxa"/>
      <w:jc w:val="center"/>
      <w:tblLook w:val="04A0" w:firstRow="1" w:lastRow="0" w:firstColumn="1" w:lastColumn="0" w:noHBand="0" w:noVBand="1"/>
    </w:tblPr>
    <w:tblGrid>
      <w:gridCol w:w="4630"/>
      <w:gridCol w:w="4989"/>
    </w:tblGrid>
    <w:tr w:rsidR="00364B77" w:rsidRPr="0092227E" w14:paraId="5D842C5C" w14:textId="77777777" w:rsidTr="3E9B5E16">
      <w:trPr>
        <w:jc w:val="center"/>
      </w:trPr>
      <w:tc>
        <w:tcPr>
          <w:tcW w:w="9619" w:type="dxa"/>
          <w:gridSpan w:val="2"/>
          <w:shd w:val="clear" w:color="auto" w:fill="auto"/>
          <w:vAlign w:val="center"/>
        </w:tcPr>
        <w:p w14:paraId="0A1B89DA" w14:textId="1D5A861C" w:rsidR="00364B77" w:rsidRPr="000316A4" w:rsidRDefault="00364B77" w:rsidP="003561D1">
          <w:pPr>
            <w:widowControl w:val="0"/>
            <w:tabs>
              <w:tab w:val="center" w:pos="4320"/>
              <w:tab w:val="right" w:pos="8640"/>
            </w:tabs>
            <w:jc w:val="center"/>
            <w:rPr>
              <w:rFonts w:ascii="Palatino Linotype" w:eastAsia="Calibri" w:hAnsi="Palatino Linotype" w:cstheme="majorBidi"/>
              <w:b/>
              <w:sz w:val="30"/>
              <w:szCs w:val="30"/>
            </w:rPr>
          </w:pPr>
          <w:r w:rsidRPr="000316A4">
            <w:rPr>
              <w:rFonts w:ascii="Palatino Linotype" w:eastAsia="Calibri" w:hAnsi="Palatino Linotype" w:cstheme="majorBidi"/>
              <w:b/>
              <w:sz w:val="30"/>
              <w:szCs w:val="30"/>
            </w:rPr>
            <w:t>RESOLUTION</w:t>
          </w:r>
        </w:p>
      </w:tc>
    </w:tr>
    <w:tr w:rsidR="00364B77" w:rsidRPr="0092227E" w14:paraId="34219C63" w14:textId="77777777" w:rsidTr="3E9B5E16">
      <w:trPr>
        <w:jc w:val="center"/>
      </w:trPr>
      <w:tc>
        <w:tcPr>
          <w:tcW w:w="4630" w:type="dxa"/>
          <w:shd w:val="clear" w:color="auto" w:fill="auto"/>
          <w:vAlign w:val="center"/>
        </w:tcPr>
        <w:p w14:paraId="32A6C028" w14:textId="00D1D3E9" w:rsidR="00364B77" w:rsidRPr="00364B77" w:rsidRDefault="00364B77" w:rsidP="003561D1">
          <w:pPr>
            <w:widowControl w:val="0"/>
            <w:tabs>
              <w:tab w:val="center" w:pos="4320"/>
              <w:tab w:val="right" w:pos="8640"/>
            </w:tabs>
            <w:rPr>
              <w:rFonts w:ascii="Palatino Linotype" w:eastAsia="Calibri" w:hAnsi="Palatino Linotype" w:cstheme="majorBidi"/>
              <w:b/>
              <w:sz w:val="20"/>
              <w:szCs w:val="20"/>
            </w:rPr>
          </w:pPr>
          <w:r w:rsidRPr="000316A4">
            <w:rPr>
              <w:rFonts w:ascii="Palatino Linotype" w:eastAsia="Calibri" w:hAnsi="Palatino Linotype" w:cstheme="majorBidi"/>
              <w:b/>
              <w:sz w:val="20"/>
              <w:szCs w:val="20"/>
            </w:rPr>
            <w:t>Resolution W-</w:t>
          </w:r>
          <w:r w:rsidR="00BE52FD">
            <w:rPr>
              <w:rFonts w:ascii="Palatino Linotype" w:eastAsia="Calibri" w:hAnsi="Palatino Linotype" w:cstheme="majorBidi"/>
              <w:b/>
              <w:sz w:val="20"/>
              <w:szCs w:val="20"/>
            </w:rPr>
            <w:t>5296</w:t>
          </w:r>
        </w:p>
        <w:p w14:paraId="4226863D" w14:textId="77777777" w:rsidR="00364B77" w:rsidRPr="00364B77" w:rsidRDefault="00364B77" w:rsidP="003561D1">
          <w:pPr>
            <w:widowControl w:val="0"/>
            <w:tabs>
              <w:tab w:val="center" w:pos="4320"/>
              <w:tab w:val="right" w:pos="8640"/>
            </w:tabs>
            <w:rPr>
              <w:rFonts w:ascii="Palatino Linotype" w:eastAsia="Calibri" w:hAnsi="Palatino Linotype" w:cstheme="majorBidi"/>
              <w:b/>
              <w:sz w:val="20"/>
              <w:szCs w:val="20"/>
            </w:rPr>
          </w:pPr>
          <w:r w:rsidRPr="00364B77">
            <w:rPr>
              <w:rFonts w:ascii="Palatino Linotype" w:eastAsia="Calibri" w:hAnsi="Palatino Linotype" w:cstheme="majorBidi"/>
              <w:b/>
              <w:sz w:val="20"/>
              <w:szCs w:val="20"/>
            </w:rPr>
            <w:t>WD</w:t>
          </w:r>
        </w:p>
      </w:tc>
      <w:tc>
        <w:tcPr>
          <w:tcW w:w="4989" w:type="dxa"/>
          <w:shd w:val="clear" w:color="auto" w:fill="auto"/>
        </w:tcPr>
        <w:p w14:paraId="5AF8A57B" w14:textId="0D5A287E" w:rsidR="00364B77" w:rsidRPr="00616483" w:rsidRDefault="3E9B5E16" w:rsidP="3E9B5E16">
          <w:pPr>
            <w:widowControl w:val="0"/>
            <w:tabs>
              <w:tab w:val="center" w:pos="4320"/>
              <w:tab w:val="right" w:pos="8640"/>
            </w:tabs>
            <w:jc w:val="right"/>
            <w:rPr>
              <w:rFonts w:ascii="Palatino Linotype" w:eastAsia="Calibri" w:hAnsi="Palatino Linotype" w:cstheme="majorBidi"/>
              <w:b/>
              <w:bCs/>
              <w:sz w:val="20"/>
              <w:szCs w:val="20"/>
              <w:highlight w:val="yellow"/>
            </w:rPr>
          </w:pPr>
          <w:r w:rsidRPr="3E9B5E16">
            <w:rPr>
              <w:rFonts w:ascii="Palatino Linotype" w:eastAsia="Calibri" w:hAnsi="Palatino Linotype" w:cstheme="majorBidi"/>
              <w:b/>
              <w:bCs/>
              <w:sz w:val="20"/>
              <w:szCs w:val="20"/>
            </w:rPr>
            <w:t>June 26, 2025</w:t>
          </w:r>
        </w:p>
        <w:p w14:paraId="0FF138ED" w14:textId="77777777" w:rsidR="00364B77" w:rsidRPr="00364B77" w:rsidRDefault="00364B77" w:rsidP="003561D1">
          <w:pPr>
            <w:widowControl w:val="0"/>
            <w:tabs>
              <w:tab w:val="center" w:pos="4320"/>
              <w:tab w:val="right" w:pos="8640"/>
            </w:tabs>
            <w:jc w:val="right"/>
            <w:rPr>
              <w:rFonts w:ascii="Palatino Linotype" w:eastAsia="Calibri" w:hAnsi="Palatino Linotype" w:cstheme="majorBidi"/>
              <w:b/>
              <w:sz w:val="20"/>
              <w:szCs w:val="20"/>
            </w:rPr>
          </w:pPr>
        </w:p>
      </w:tc>
    </w:tr>
  </w:tbl>
  <w:p w14:paraId="087955F7" w14:textId="77777777" w:rsidR="00364B77" w:rsidRPr="000316A4" w:rsidRDefault="00364B77" w:rsidP="009F2A28">
    <w:pPr>
      <w:pStyle w:val="Body"/>
      <w:spacing w:after="0" w:line="240" w:lineRule="auto"/>
      <w:jc w:val="center"/>
      <w:rPr>
        <w:rStyle w:val="HeaderChar"/>
        <w:rFonts w:ascii="Palatino Linotype" w:eastAsia="Palatino Linotype" w:hAnsi="Palatino Linotype" w:cs="Palatino Linotype"/>
        <w:b/>
        <w:bCs/>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19" w:type="dxa"/>
      <w:jc w:val="center"/>
      <w:tblLook w:val="04A0" w:firstRow="1" w:lastRow="0" w:firstColumn="1" w:lastColumn="0" w:noHBand="0" w:noVBand="1"/>
    </w:tblPr>
    <w:tblGrid>
      <w:gridCol w:w="4630"/>
      <w:gridCol w:w="4989"/>
    </w:tblGrid>
    <w:tr w:rsidR="00364B77" w:rsidRPr="00364B77" w14:paraId="75B10F76" w14:textId="77777777" w:rsidTr="003561D1">
      <w:trPr>
        <w:jc w:val="center"/>
      </w:trPr>
      <w:tc>
        <w:tcPr>
          <w:tcW w:w="9619" w:type="dxa"/>
          <w:gridSpan w:val="2"/>
          <w:shd w:val="clear" w:color="auto" w:fill="auto"/>
          <w:vAlign w:val="center"/>
        </w:tcPr>
        <w:p w14:paraId="79FCE383" w14:textId="660E7D96" w:rsidR="00364B77" w:rsidRPr="00364B77" w:rsidRDefault="007D1286" w:rsidP="007D1286">
          <w:pPr>
            <w:widowControl w:val="0"/>
            <w:tabs>
              <w:tab w:val="center" w:pos="4320"/>
              <w:tab w:val="right" w:pos="8640"/>
            </w:tabs>
            <w:jc w:val="right"/>
            <w:rPr>
              <w:rFonts w:ascii="Palatino Linotype" w:eastAsia="Calibri" w:hAnsi="Palatino Linotype" w:cstheme="majorBidi"/>
              <w:b/>
              <w:sz w:val="30"/>
              <w:szCs w:val="30"/>
            </w:rPr>
          </w:pPr>
          <w:r>
            <w:rPr>
              <w:rFonts w:ascii="Palatino Linotype" w:eastAsia="Calibri" w:hAnsi="Palatino Linotype" w:cstheme="majorBidi"/>
              <w:b/>
              <w:sz w:val="30"/>
              <w:szCs w:val="30"/>
            </w:rPr>
            <w:t>DATE OF ISSUANCE: 7/1/2025</w:t>
          </w:r>
        </w:p>
      </w:tc>
    </w:tr>
    <w:tr w:rsidR="00364B77" w:rsidRPr="00364B77" w14:paraId="1D010658" w14:textId="77777777" w:rsidTr="003561D1">
      <w:trPr>
        <w:jc w:val="center"/>
      </w:trPr>
      <w:tc>
        <w:tcPr>
          <w:tcW w:w="4630" w:type="dxa"/>
          <w:shd w:val="clear" w:color="auto" w:fill="auto"/>
          <w:vAlign w:val="center"/>
        </w:tcPr>
        <w:p w14:paraId="5269B3C1" w14:textId="0CA50937" w:rsidR="00364B77" w:rsidRPr="00364B77" w:rsidRDefault="00364B77" w:rsidP="003561D1">
          <w:pPr>
            <w:widowControl w:val="0"/>
            <w:tabs>
              <w:tab w:val="center" w:pos="4320"/>
              <w:tab w:val="right" w:pos="8640"/>
            </w:tabs>
            <w:rPr>
              <w:rFonts w:ascii="Palatino Linotype" w:eastAsia="Calibri" w:hAnsi="Palatino Linotype" w:cstheme="majorBidi"/>
              <w:b/>
              <w:sz w:val="20"/>
              <w:szCs w:val="20"/>
            </w:rPr>
          </w:pPr>
        </w:p>
      </w:tc>
      <w:tc>
        <w:tcPr>
          <w:tcW w:w="4989" w:type="dxa"/>
          <w:shd w:val="clear" w:color="auto" w:fill="auto"/>
        </w:tcPr>
        <w:p w14:paraId="4CA70911" w14:textId="57A92C94" w:rsidR="008D29DF" w:rsidRPr="00364B77" w:rsidRDefault="008D29DF" w:rsidP="007D1286">
          <w:pPr>
            <w:widowControl w:val="0"/>
            <w:tabs>
              <w:tab w:val="center" w:pos="4320"/>
              <w:tab w:val="right" w:pos="8640"/>
            </w:tabs>
            <w:rPr>
              <w:rFonts w:ascii="Palatino Linotype" w:eastAsia="Calibri" w:hAnsi="Palatino Linotype" w:cstheme="majorBidi"/>
              <w:b/>
              <w:sz w:val="20"/>
              <w:szCs w:val="20"/>
            </w:rPr>
          </w:pPr>
          <w:r>
            <w:rPr>
              <w:rFonts w:eastAsia="Calibri" w:cstheme="majorBidi"/>
              <w:sz w:val="20"/>
              <w:szCs w:val="20"/>
            </w:rPr>
            <w:t xml:space="preserve"> </w:t>
          </w:r>
        </w:p>
        <w:p w14:paraId="77C35E2E" w14:textId="77777777" w:rsidR="00364B77" w:rsidRPr="00364B77" w:rsidRDefault="00364B77" w:rsidP="003561D1">
          <w:pPr>
            <w:widowControl w:val="0"/>
            <w:tabs>
              <w:tab w:val="center" w:pos="4320"/>
              <w:tab w:val="right" w:pos="8640"/>
            </w:tabs>
            <w:jc w:val="right"/>
            <w:rPr>
              <w:rFonts w:ascii="Palatino Linotype" w:eastAsia="Calibri" w:hAnsi="Palatino Linotype" w:cstheme="majorBidi"/>
              <w:b/>
              <w:sz w:val="20"/>
              <w:szCs w:val="20"/>
            </w:rPr>
          </w:pPr>
        </w:p>
      </w:tc>
    </w:tr>
  </w:tbl>
  <w:p w14:paraId="4B5D2CB8" w14:textId="77777777" w:rsidR="00364B77" w:rsidRPr="00364B77" w:rsidRDefault="00364B77">
    <w:pPr>
      <w:pStyle w:val="HeaderFooter"/>
      <w:rPr>
        <w:rFonts w:ascii="Palatino Linotype" w:hAnsi="Palatino Linotype"/>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26C09"/>
    <w:multiLevelType w:val="hybridMultilevel"/>
    <w:tmpl w:val="A940A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E5E0A"/>
    <w:multiLevelType w:val="singleLevel"/>
    <w:tmpl w:val="81622C8A"/>
    <w:lvl w:ilvl="0">
      <w:start w:val="1"/>
      <w:numFmt w:val="upperLetter"/>
      <w:pStyle w:val="AListIndent"/>
      <w:lvlText w:val="%1. "/>
      <w:lvlJc w:val="left"/>
      <w:pPr>
        <w:tabs>
          <w:tab w:val="num" w:pos="1152"/>
        </w:tabs>
        <w:ind w:left="1152" w:hanging="432"/>
      </w:pPr>
      <w:rPr>
        <w:rFonts w:ascii="Courier" w:hAnsi="Courier" w:hint="default"/>
        <w:b w:val="0"/>
        <w:i w:val="0"/>
        <w:sz w:val="24"/>
      </w:rPr>
    </w:lvl>
  </w:abstractNum>
  <w:abstractNum w:abstractNumId="2" w15:restartNumberingAfterBreak="0">
    <w:nsid w:val="0ACF4C43"/>
    <w:multiLevelType w:val="singleLevel"/>
    <w:tmpl w:val="336AD654"/>
    <w:lvl w:ilvl="0">
      <w:start w:val="1"/>
      <w:numFmt w:val="decimal"/>
      <w:lvlText w:val="%1."/>
      <w:legacy w:legacy="1" w:legacySpace="0" w:legacyIndent="360"/>
      <w:lvlJc w:val="left"/>
      <w:pPr>
        <w:ind w:left="360" w:hanging="360"/>
      </w:pPr>
    </w:lvl>
  </w:abstractNum>
  <w:abstractNum w:abstractNumId="3" w15:restartNumberingAfterBreak="0">
    <w:nsid w:val="0C9D1FEF"/>
    <w:multiLevelType w:val="multilevel"/>
    <w:tmpl w:val="035AEF58"/>
    <w:lvl w:ilvl="0">
      <w:start w:val="1"/>
      <w:numFmt w:val="decimal"/>
      <w:lvlText w:val="%1."/>
      <w:lvlJc w:val="left"/>
      <w:pPr>
        <w:tabs>
          <w:tab w:val="left" w:pos="1350"/>
        </w:tabs>
        <w:ind w:left="720" w:hanging="360"/>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tabs>
          <w:tab w:val="left" w:pos="1350"/>
        </w:tabs>
        <w:ind w:left="1080" w:hanging="270"/>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3."/>
      <w:lvlJc w:val="left"/>
      <w:pPr>
        <w:tabs>
          <w:tab w:val="left" w:pos="1350"/>
        </w:tabs>
        <w:ind w:left="1800" w:hanging="287"/>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tabs>
          <w:tab w:val="left" w:pos="1350"/>
        </w:tabs>
        <w:ind w:left="2520" w:hanging="360"/>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5."/>
      <w:lvlJc w:val="left"/>
      <w:pPr>
        <w:tabs>
          <w:tab w:val="left" w:pos="1350"/>
        </w:tabs>
        <w:ind w:left="3240" w:hanging="360"/>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tabs>
          <w:tab w:val="left" w:pos="1350"/>
        </w:tabs>
        <w:ind w:left="3960" w:hanging="287"/>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tabs>
          <w:tab w:val="left" w:pos="1350"/>
        </w:tabs>
        <w:ind w:left="4680" w:hanging="360"/>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tabs>
          <w:tab w:val="left" w:pos="1350"/>
        </w:tabs>
        <w:ind w:left="5400" w:hanging="360"/>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tabs>
          <w:tab w:val="left" w:pos="1350"/>
        </w:tabs>
        <w:ind w:left="6120" w:hanging="287"/>
      </w:pPr>
      <w:rPr>
        <w:rFonts w:hAnsi="Arial Unicode MS"/>
        <w:caps w:val="0"/>
        <w:smallCaps w:val="0"/>
        <w:strike w:val="0"/>
        <w:dstrike w:val="0"/>
        <w:color w:val="000000"/>
        <w:spacing w:val="0"/>
        <w:w w:val="100"/>
        <w:kern w:val="0"/>
        <w:position w:val="0"/>
        <w:highlight w:val="none"/>
        <w:vertAlign w:val="baseline"/>
      </w:rPr>
    </w:lvl>
  </w:abstractNum>
  <w:abstractNum w:abstractNumId="4" w15:restartNumberingAfterBreak="0">
    <w:nsid w:val="0FE16A2C"/>
    <w:multiLevelType w:val="hybridMultilevel"/>
    <w:tmpl w:val="E99EE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BE6FC4"/>
    <w:multiLevelType w:val="multilevel"/>
    <w:tmpl w:val="035AEF58"/>
    <w:lvl w:ilvl="0">
      <w:start w:val="1"/>
      <w:numFmt w:val="decimal"/>
      <w:lvlText w:val="%1."/>
      <w:lvlJc w:val="left"/>
      <w:pPr>
        <w:tabs>
          <w:tab w:val="left" w:pos="1350"/>
        </w:tabs>
        <w:ind w:left="720" w:hanging="360"/>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tabs>
          <w:tab w:val="left" w:pos="1350"/>
        </w:tabs>
        <w:ind w:left="1080" w:hanging="270"/>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3."/>
      <w:lvlJc w:val="left"/>
      <w:pPr>
        <w:tabs>
          <w:tab w:val="left" w:pos="1350"/>
        </w:tabs>
        <w:ind w:left="1800" w:hanging="287"/>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tabs>
          <w:tab w:val="left" w:pos="1350"/>
        </w:tabs>
        <w:ind w:left="2520" w:hanging="360"/>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5."/>
      <w:lvlJc w:val="left"/>
      <w:pPr>
        <w:tabs>
          <w:tab w:val="left" w:pos="1350"/>
        </w:tabs>
        <w:ind w:left="3240" w:hanging="360"/>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tabs>
          <w:tab w:val="left" w:pos="1350"/>
        </w:tabs>
        <w:ind w:left="3960" w:hanging="287"/>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tabs>
          <w:tab w:val="left" w:pos="1350"/>
        </w:tabs>
        <w:ind w:left="4680" w:hanging="360"/>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tabs>
          <w:tab w:val="left" w:pos="1350"/>
        </w:tabs>
        <w:ind w:left="5400" w:hanging="360"/>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tabs>
          <w:tab w:val="left" w:pos="1350"/>
        </w:tabs>
        <w:ind w:left="6120" w:hanging="287"/>
      </w:pPr>
      <w:rPr>
        <w:rFonts w:hAnsi="Arial Unicode MS"/>
        <w:caps w:val="0"/>
        <w:smallCaps w:val="0"/>
        <w:strike w:val="0"/>
        <w:dstrike w:val="0"/>
        <w:color w:val="000000"/>
        <w:spacing w:val="0"/>
        <w:w w:val="100"/>
        <w:kern w:val="0"/>
        <w:position w:val="0"/>
        <w:highlight w:val="none"/>
        <w:vertAlign w:val="baseline"/>
      </w:rPr>
    </w:lvl>
  </w:abstractNum>
  <w:abstractNum w:abstractNumId="6" w15:restartNumberingAfterBreak="0">
    <w:nsid w:val="15910B38"/>
    <w:multiLevelType w:val="multilevel"/>
    <w:tmpl w:val="035AEF58"/>
    <w:numStyleLink w:val="ImportedStyle1"/>
  </w:abstractNum>
  <w:abstractNum w:abstractNumId="7" w15:restartNumberingAfterBreak="0">
    <w:nsid w:val="17681589"/>
    <w:multiLevelType w:val="hybridMultilevel"/>
    <w:tmpl w:val="D3E8E668"/>
    <w:lvl w:ilvl="0" w:tplc="EF02A88A">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BA13D9"/>
    <w:multiLevelType w:val="hybridMultilevel"/>
    <w:tmpl w:val="4DE0E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1831E2"/>
    <w:multiLevelType w:val="hybridMultilevel"/>
    <w:tmpl w:val="B1800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6148FD"/>
    <w:multiLevelType w:val="hybridMultilevel"/>
    <w:tmpl w:val="8C44973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2871269F"/>
    <w:multiLevelType w:val="hybridMultilevel"/>
    <w:tmpl w:val="D71A9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8B2146"/>
    <w:multiLevelType w:val="multilevel"/>
    <w:tmpl w:val="035AEF58"/>
    <w:lvl w:ilvl="0">
      <w:start w:val="1"/>
      <w:numFmt w:val="decimal"/>
      <w:lvlText w:val="%1."/>
      <w:lvlJc w:val="left"/>
      <w:pPr>
        <w:tabs>
          <w:tab w:val="left" w:pos="1350"/>
        </w:tabs>
        <w:ind w:left="720" w:hanging="360"/>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tabs>
          <w:tab w:val="left" w:pos="1350"/>
        </w:tabs>
        <w:ind w:left="1080" w:hanging="270"/>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3."/>
      <w:lvlJc w:val="left"/>
      <w:pPr>
        <w:tabs>
          <w:tab w:val="left" w:pos="1350"/>
        </w:tabs>
        <w:ind w:left="1800" w:hanging="287"/>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tabs>
          <w:tab w:val="left" w:pos="1350"/>
        </w:tabs>
        <w:ind w:left="2520" w:hanging="360"/>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5."/>
      <w:lvlJc w:val="left"/>
      <w:pPr>
        <w:tabs>
          <w:tab w:val="left" w:pos="1350"/>
        </w:tabs>
        <w:ind w:left="3240" w:hanging="360"/>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tabs>
          <w:tab w:val="left" w:pos="1350"/>
        </w:tabs>
        <w:ind w:left="3960" w:hanging="287"/>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tabs>
          <w:tab w:val="left" w:pos="1350"/>
        </w:tabs>
        <w:ind w:left="4680" w:hanging="360"/>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tabs>
          <w:tab w:val="left" w:pos="1350"/>
        </w:tabs>
        <w:ind w:left="5400" w:hanging="360"/>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tabs>
          <w:tab w:val="left" w:pos="1350"/>
        </w:tabs>
        <w:ind w:left="6120" w:hanging="287"/>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29945FD8"/>
    <w:multiLevelType w:val="hybridMultilevel"/>
    <w:tmpl w:val="DAD01910"/>
    <w:numStyleLink w:val="ImportedStyle2"/>
  </w:abstractNum>
  <w:abstractNum w:abstractNumId="14" w15:restartNumberingAfterBreak="0">
    <w:nsid w:val="2A473370"/>
    <w:multiLevelType w:val="hybridMultilevel"/>
    <w:tmpl w:val="035AEF58"/>
    <w:styleLink w:val="ImportedStyle1"/>
    <w:lvl w:ilvl="0" w:tplc="A088FCB2">
      <w:start w:val="1"/>
      <w:numFmt w:val="decimal"/>
      <w:lvlText w:val="%1."/>
      <w:lvlJc w:val="left"/>
      <w:pPr>
        <w:tabs>
          <w:tab w:val="left" w:pos="1350"/>
        </w:tabs>
        <w:ind w:left="720" w:hanging="360"/>
      </w:pPr>
      <w:rPr>
        <w:rFonts w:hAnsi="Arial Unicode MS"/>
        <w:caps w:val="0"/>
        <w:smallCaps w:val="0"/>
        <w:strike w:val="0"/>
        <w:dstrike w:val="0"/>
        <w:color w:val="000000"/>
        <w:spacing w:val="0"/>
        <w:w w:val="100"/>
        <w:kern w:val="0"/>
        <w:position w:val="0"/>
        <w:highlight w:val="none"/>
        <w:vertAlign w:val="baseline"/>
      </w:rPr>
    </w:lvl>
    <w:lvl w:ilvl="1" w:tplc="C82E1DDE">
      <w:start w:val="1"/>
      <w:numFmt w:val="lowerLetter"/>
      <w:lvlText w:val="%2."/>
      <w:lvlJc w:val="left"/>
      <w:pPr>
        <w:tabs>
          <w:tab w:val="left" w:pos="1350"/>
        </w:tabs>
        <w:ind w:left="1080" w:hanging="270"/>
      </w:pPr>
      <w:rPr>
        <w:rFonts w:hAnsi="Arial Unicode MS"/>
        <w:caps w:val="0"/>
        <w:smallCaps w:val="0"/>
        <w:strike w:val="0"/>
        <w:dstrike w:val="0"/>
        <w:color w:val="000000"/>
        <w:spacing w:val="0"/>
        <w:w w:val="100"/>
        <w:kern w:val="0"/>
        <w:position w:val="0"/>
        <w:highlight w:val="none"/>
        <w:vertAlign w:val="baseline"/>
      </w:rPr>
    </w:lvl>
    <w:lvl w:ilvl="2" w:tplc="11147C44">
      <w:start w:val="1"/>
      <w:numFmt w:val="lowerRoman"/>
      <w:lvlText w:val="%3."/>
      <w:lvlJc w:val="left"/>
      <w:pPr>
        <w:tabs>
          <w:tab w:val="left" w:pos="1350"/>
        </w:tabs>
        <w:ind w:left="1800" w:hanging="287"/>
      </w:pPr>
      <w:rPr>
        <w:rFonts w:hAnsi="Arial Unicode MS"/>
        <w:caps w:val="0"/>
        <w:smallCaps w:val="0"/>
        <w:strike w:val="0"/>
        <w:dstrike w:val="0"/>
        <w:color w:val="000000"/>
        <w:spacing w:val="0"/>
        <w:w w:val="100"/>
        <w:kern w:val="0"/>
        <w:position w:val="0"/>
        <w:highlight w:val="none"/>
        <w:vertAlign w:val="baseline"/>
      </w:rPr>
    </w:lvl>
    <w:lvl w:ilvl="3" w:tplc="A162BA32">
      <w:start w:val="1"/>
      <w:numFmt w:val="decimal"/>
      <w:lvlText w:val="%4."/>
      <w:lvlJc w:val="left"/>
      <w:pPr>
        <w:tabs>
          <w:tab w:val="left" w:pos="1350"/>
        </w:tabs>
        <w:ind w:left="2520" w:hanging="360"/>
      </w:pPr>
      <w:rPr>
        <w:rFonts w:hAnsi="Arial Unicode MS"/>
        <w:caps w:val="0"/>
        <w:smallCaps w:val="0"/>
        <w:strike w:val="0"/>
        <w:dstrike w:val="0"/>
        <w:color w:val="000000"/>
        <w:spacing w:val="0"/>
        <w:w w:val="100"/>
        <w:kern w:val="0"/>
        <w:position w:val="0"/>
        <w:highlight w:val="none"/>
        <w:vertAlign w:val="baseline"/>
      </w:rPr>
    </w:lvl>
    <w:lvl w:ilvl="4" w:tplc="9D600078">
      <w:start w:val="1"/>
      <w:numFmt w:val="lowerLetter"/>
      <w:lvlText w:val="%5."/>
      <w:lvlJc w:val="left"/>
      <w:pPr>
        <w:tabs>
          <w:tab w:val="left" w:pos="1350"/>
        </w:tabs>
        <w:ind w:left="3240" w:hanging="360"/>
      </w:pPr>
      <w:rPr>
        <w:rFonts w:hAnsi="Arial Unicode MS"/>
        <w:caps w:val="0"/>
        <w:smallCaps w:val="0"/>
        <w:strike w:val="0"/>
        <w:dstrike w:val="0"/>
        <w:color w:val="000000"/>
        <w:spacing w:val="0"/>
        <w:w w:val="100"/>
        <w:kern w:val="0"/>
        <w:position w:val="0"/>
        <w:highlight w:val="none"/>
        <w:vertAlign w:val="baseline"/>
      </w:rPr>
    </w:lvl>
    <w:lvl w:ilvl="5" w:tplc="45FA0A1E">
      <w:start w:val="1"/>
      <w:numFmt w:val="lowerRoman"/>
      <w:lvlText w:val="%6."/>
      <w:lvlJc w:val="left"/>
      <w:pPr>
        <w:tabs>
          <w:tab w:val="left" w:pos="1350"/>
        </w:tabs>
        <w:ind w:left="3960" w:hanging="287"/>
      </w:pPr>
      <w:rPr>
        <w:rFonts w:hAnsi="Arial Unicode MS"/>
        <w:caps w:val="0"/>
        <w:smallCaps w:val="0"/>
        <w:strike w:val="0"/>
        <w:dstrike w:val="0"/>
        <w:color w:val="000000"/>
        <w:spacing w:val="0"/>
        <w:w w:val="100"/>
        <w:kern w:val="0"/>
        <w:position w:val="0"/>
        <w:highlight w:val="none"/>
        <w:vertAlign w:val="baseline"/>
      </w:rPr>
    </w:lvl>
    <w:lvl w:ilvl="6" w:tplc="844235DC">
      <w:start w:val="1"/>
      <w:numFmt w:val="decimal"/>
      <w:lvlText w:val="%7."/>
      <w:lvlJc w:val="left"/>
      <w:pPr>
        <w:tabs>
          <w:tab w:val="left" w:pos="1350"/>
        </w:tabs>
        <w:ind w:left="4680" w:hanging="360"/>
      </w:pPr>
      <w:rPr>
        <w:rFonts w:hAnsi="Arial Unicode MS"/>
        <w:caps w:val="0"/>
        <w:smallCaps w:val="0"/>
        <w:strike w:val="0"/>
        <w:dstrike w:val="0"/>
        <w:color w:val="000000"/>
        <w:spacing w:val="0"/>
        <w:w w:val="100"/>
        <w:kern w:val="0"/>
        <w:position w:val="0"/>
        <w:highlight w:val="none"/>
        <w:vertAlign w:val="baseline"/>
      </w:rPr>
    </w:lvl>
    <w:lvl w:ilvl="7" w:tplc="C7661F0C">
      <w:start w:val="1"/>
      <w:numFmt w:val="lowerLetter"/>
      <w:lvlText w:val="%8."/>
      <w:lvlJc w:val="left"/>
      <w:pPr>
        <w:tabs>
          <w:tab w:val="left" w:pos="1350"/>
        </w:tabs>
        <w:ind w:left="5400" w:hanging="360"/>
      </w:pPr>
      <w:rPr>
        <w:rFonts w:hAnsi="Arial Unicode MS"/>
        <w:caps w:val="0"/>
        <w:smallCaps w:val="0"/>
        <w:strike w:val="0"/>
        <w:dstrike w:val="0"/>
        <w:color w:val="000000"/>
        <w:spacing w:val="0"/>
        <w:w w:val="100"/>
        <w:kern w:val="0"/>
        <w:position w:val="0"/>
        <w:highlight w:val="none"/>
        <w:vertAlign w:val="baseline"/>
      </w:rPr>
    </w:lvl>
    <w:lvl w:ilvl="8" w:tplc="9B50D022">
      <w:start w:val="1"/>
      <w:numFmt w:val="lowerRoman"/>
      <w:lvlText w:val="%9."/>
      <w:lvlJc w:val="left"/>
      <w:pPr>
        <w:tabs>
          <w:tab w:val="left" w:pos="1350"/>
        </w:tabs>
        <w:ind w:left="6120" w:hanging="287"/>
      </w:pPr>
      <w:rPr>
        <w:rFonts w:hAnsi="Arial Unicode MS"/>
        <w:caps w:val="0"/>
        <w:smallCaps w:val="0"/>
        <w:strike w:val="0"/>
        <w:dstrike w:val="0"/>
        <w:color w:val="000000"/>
        <w:spacing w:val="0"/>
        <w:w w:val="100"/>
        <w:kern w:val="0"/>
        <w:position w:val="0"/>
        <w:highlight w:val="none"/>
        <w:vertAlign w:val="baseline"/>
      </w:rPr>
    </w:lvl>
  </w:abstractNum>
  <w:abstractNum w:abstractNumId="15" w15:restartNumberingAfterBreak="0">
    <w:nsid w:val="31996D47"/>
    <w:multiLevelType w:val="hybridMultilevel"/>
    <w:tmpl w:val="0366B53A"/>
    <w:lvl w:ilvl="0" w:tplc="FE6C02BC">
      <w:start w:val="1"/>
      <w:numFmt w:val="decimal"/>
      <w:lvlText w:val="%1."/>
      <w:lvlJc w:val="left"/>
      <w:pPr>
        <w:ind w:left="720" w:hanging="360"/>
      </w:pPr>
      <w:rPr>
        <w:rFonts w:ascii="Palatino Linotype" w:eastAsia="Palatino Linotype" w:hAnsi="Palatino Linotype" w:cs="Palatino Linotype" w:hint="default"/>
        <w:b w:val="0"/>
        <w:bCs w:val="0"/>
        <w:i w:val="0"/>
        <w:iCs w:val="0"/>
        <w:spacing w:val="0"/>
        <w:w w:val="100"/>
        <w:sz w:val="24"/>
        <w:szCs w:val="24"/>
        <w:lang w:val="en-US" w:eastAsia="en-US" w:bidi="ar-SA"/>
      </w:rPr>
    </w:lvl>
    <w:lvl w:ilvl="1" w:tplc="25DCDD9E">
      <w:numFmt w:val="bullet"/>
      <w:lvlText w:val="•"/>
      <w:lvlJc w:val="left"/>
      <w:pPr>
        <w:ind w:left="1628" w:hanging="360"/>
      </w:pPr>
      <w:rPr>
        <w:rFonts w:hint="default"/>
        <w:lang w:val="en-US" w:eastAsia="en-US" w:bidi="ar-SA"/>
      </w:rPr>
    </w:lvl>
    <w:lvl w:ilvl="2" w:tplc="7B167190">
      <w:numFmt w:val="bullet"/>
      <w:lvlText w:val="•"/>
      <w:lvlJc w:val="left"/>
      <w:pPr>
        <w:ind w:left="2536" w:hanging="360"/>
      </w:pPr>
      <w:rPr>
        <w:rFonts w:hint="default"/>
        <w:lang w:val="en-US" w:eastAsia="en-US" w:bidi="ar-SA"/>
      </w:rPr>
    </w:lvl>
    <w:lvl w:ilvl="3" w:tplc="45C63D34">
      <w:numFmt w:val="bullet"/>
      <w:lvlText w:val="•"/>
      <w:lvlJc w:val="left"/>
      <w:pPr>
        <w:ind w:left="3444" w:hanging="360"/>
      </w:pPr>
      <w:rPr>
        <w:rFonts w:hint="default"/>
        <w:lang w:val="en-US" w:eastAsia="en-US" w:bidi="ar-SA"/>
      </w:rPr>
    </w:lvl>
    <w:lvl w:ilvl="4" w:tplc="6FC2E3FC">
      <w:numFmt w:val="bullet"/>
      <w:lvlText w:val="•"/>
      <w:lvlJc w:val="left"/>
      <w:pPr>
        <w:ind w:left="4352" w:hanging="360"/>
      </w:pPr>
      <w:rPr>
        <w:rFonts w:hint="default"/>
        <w:lang w:val="en-US" w:eastAsia="en-US" w:bidi="ar-SA"/>
      </w:rPr>
    </w:lvl>
    <w:lvl w:ilvl="5" w:tplc="BB1E2394">
      <w:numFmt w:val="bullet"/>
      <w:lvlText w:val="•"/>
      <w:lvlJc w:val="left"/>
      <w:pPr>
        <w:ind w:left="5260" w:hanging="360"/>
      </w:pPr>
      <w:rPr>
        <w:rFonts w:hint="default"/>
        <w:lang w:val="en-US" w:eastAsia="en-US" w:bidi="ar-SA"/>
      </w:rPr>
    </w:lvl>
    <w:lvl w:ilvl="6" w:tplc="3BE638C0">
      <w:numFmt w:val="bullet"/>
      <w:lvlText w:val="•"/>
      <w:lvlJc w:val="left"/>
      <w:pPr>
        <w:ind w:left="6168" w:hanging="360"/>
      </w:pPr>
      <w:rPr>
        <w:rFonts w:hint="default"/>
        <w:lang w:val="en-US" w:eastAsia="en-US" w:bidi="ar-SA"/>
      </w:rPr>
    </w:lvl>
    <w:lvl w:ilvl="7" w:tplc="A80E93C0">
      <w:numFmt w:val="bullet"/>
      <w:lvlText w:val="•"/>
      <w:lvlJc w:val="left"/>
      <w:pPr>
        <w:ind w:left="7076" w:hanging="360"/>
      </w:pPr>
      <w:rPr>
        <w:rFonts w:hint="default"/>
        <w:lang w:val="en-US" w:eastAsia="en-US" w:bidi="ar-SA"/>
      </w:rPr>
    </w:lvl>
    <w:lvl w:ilvl="8" w:tplc="A3E61CF4">
      <w:numFmt w:val="bullet"/>
      <w:lvlText w:val="•"/>
      <w:lvlJc w:val="left"/>
      <w:pPr>
        <w:ind w:left="7984" w:hanging="360"/>
      </w:pPr>
      <w:rPr>
        <w:rFonts w:hint="default"/>
        <w:lang w:val="en-US" w:eastAsia="en-US" w:bidi="ar-SA"/>
      </w:rPr>
    </w:lvl>
  </w:abstractNum>
  <w:abstractNum w:abstractNumId="16" w15:restartNumberingAfterBreak="0">
    <w:nsid w:val="35A41C14"/>
    <w:multiLevelType w:val="hybridMultilevel"/>
    <w:tmpl w:val="61BE3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DD1B31"/>
    <w:multiLevelType w:val="hybridMultilevel"/>
    <w:tmpl w:val="808CF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854E76"/>
    <w:multiLevelType w:val="hybridMultilevel"/>
    <w:tmpl w:val="AF10A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956D16"/>
    <w:multiLevelType w:val="hybridMultilevel"/>
    <w:tmpl w:val="435A2B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0CA437E"/>
    <w:multiLevelType w:val="singleLevel"/>
    <w:tmpl w:val="336AD654"/>
    <w:lvl w:ilvl="0">
      <w:start w:val="1"/>
      <w:numFmt w:val="decimal"/>
      <w:lvlText w:val="%1."/>
      <w:legacy w:legacy="1" w:legacySpace="0" w:legacyIndent="360"/>
      <w:lvlJc w:val="left"/>
      <w:pPr>
        <w:ind w:left="360" w:hanging="360"/>
      </w:pPr>
    </w:lvl>
  </w:abstractNum>
  <w:abstractNum w:abstractNumId="21" w15:restartNumberingAfterBreak="0">
    <w:nsid w:val="42C541C8"/>
    <w:multiLevelType w:val="hybridMultilevel"/>
    <w:tmpl w:val="A12CB29C"/>
    <w:lvl w:ilvl="0" w:tplc="922E8DBA">
      <w:start w:val="1"/>
      <w:numFmt w:val="decimal"/>
      <w:lvlText w:val="%1."/>
      <w:lvlJc w:val="left"/>
      <w:pPr>
        <w:ind w:left="900" w:hanging="360"/>
      </w:pPr>
      <w:rPr>
        <w:rFonts w:ascii="Palatino Linotype" w:eastAsia="Palatino Linotype" w:hAnsi="Palatino Linotype" w:cs="Palatino Linotype" w:hint="default"/>
        <w:b w:val="0"/>
        <w:bCs w:val="0"/>
        <w:i w:val="0"/>
        <w:iCs w:val="0"/>
        <w:spacing w:val="0"/>
        <w:w w:val="100"/>
        <w:sz w:val="24"/>
        <w:szCs w:val="24"/>
        <w:lang w:val="en-US" w:eastAsia="en-US" w:bidi="ar-SA"/>
      </w:rPr>
    </w:lvl>
    <w:lvl w:ilvl="1" w:tplc="88B40424">
      <w:numFmt w:val="bullet"/>
      <w:lvlText w:val="•"/>
      <w:lvlJc w:val="left"/>
      <w:pPr>
        <w:ind w:left="1808" w:hanging="360"/>
      </w:pPr>
      <w:rPr>
        <w:rFonts w:hint="default"/>
        <w:lang w:val="en-US" w:eastAsia="en-US" w:bidi="ar-SA"/>
      </w:rPr>
    </w:lvl>
    <w:lvl w:ilvl="2" w:tplc="3D4015C6">
      <w:numFmt w:val="bullet"/>
      <w:lvlText w:val="•"/>
      <w:lvlJc w:val="left"/>
      <w:pPr>
        <w:ind w:left="2716" w:hanging="360"/>
      </w:pPr>
      <w:rPr>
        <w:rFonts w:hint="default"/>
        <w:lang w:val="en-US" w:eastAsia="en-US" w:bidi="ar-SA"/>
      </w:rPr>
    </w:lvl>
    <w:lvl w:ilvl="3" w:tplc="B0089190">
      <w:numFmt w:val="bullet"/>
      <w:lvlText w:val="•"/>
      <w:lvlJc w:val="left"/>
      <w:pPr>
        <w:ind w:left="3624" w:hanging="360"/>
      </w:pPr>
      <w:rPr>
        <w:rFonts w:hint="default"/>
        <w:lang w:val="en-US" w:eastAsia="en-US" w:bidi="ar-SA"/>
      </w:rPr>
    </w:lvl>
    <w:lvl w:ilvl="4" w:tplc="B9325E7A">
      <w:numFmt w:val="bullet"/>
      <w:lvlText w:val="•"/>
      <w:lvlJc w:val="left"/>
      <w:pPr>
        <w:ind w:left="4532" w:hanging="360"/>
      </w:pPr>
      <w:rPr>
        <w:rFonts w:hint="default"/>
        <w:lang w:val="en-US" w:eastAsia="en-US" w:bidi="ar-SA"/>
      </w:rPr>
    </w:lvl>
    <w:lvl w:ilvl="5" w:tplc="F8765C10">
      <w:numFmt w:val="bullet"/>
      <w:lvlText w:val="•"/>
      <w:lvlJc w:val="left"/>
      <w:pPr>
        <w:ind w:left="5440" w:hanging="360"/>
      </w:pPr>
      <w:rPr>
        <w:rFonts w:hint="default"/>
        <w:lang w:val="en-US" w:eastAsia="en-US" w:bidi="ar-SA"/>
      </w:rPr>
    </w:lvl>
    <w:lvl w:ilvl="6" w:tplc="3D00AA2C">
      <w:numFmt w:val="bullet"/>
      <w:lvlText w:val="•"/>
      <w:lvlJc w:val="left"/>
      <w:pPr>
        <w:ind w:left="6348" w:hanging="360"/>
      </w:pPr>
      <w:rPr>
        <w:rFonts w:hint="default"/>
        <w:lang w:val="en-US" w:eastAsia="en-US" w:bidi="ar-SA"/>
      </w:rPr>
    </w:lvl>
    <w:lvl w:ilvl="7" w:tplc="F2BA6D5C">
      <w:numFmt w:val="bullet"/>
      <w:lvlText w:val="•"/>
      <w:lvlJc w:val="left"/>
      <w:pPr>
        <w:ind w:left="7256" w:hanging="360"/>
      </w:pPr>
      <w:rPr>
        <w:rFonts w:hint="default"/>
        <w:lang w:val="en-US" w:eastAsia="en-US" w:bidi="ar-SA"/>
      </w:rPr>
    </w:lvl>
    <w:lvl w:ilvl="8" w:tplc="E39466E2">
      <w:numFmt w:val="bullet"/>
      <w:lvlText w:val="•"/>
      <w:lvlJc w:val="left"/>
      <w:pPr>
        <w:ind w:left="8164" w:hanging="360"/>
      </w:pPr>
      <w:rPr>
        <w:rFonts w:hint="default"/>
        <w:lang w:val="en-US" w:eastAsia="en-US" w:bidi="ar-SA"/>
      </w:rPr>
    </w:lvl>
  </w:abstractNum>
  <w:abstractNum w:abstractNumId="22" w15:restartNumberingAfterBreak="0">
    <w:nsid w:val="430F5323"/>
    <w:multiLevelType w:val="hybridMultilevel"/>
    <w:tmpl w:val="70A87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9F745C"/>
    <w:multiLevelType w:val="multilevel"/>
    <w:tmpl w:val="8C7298FC"/>
    <w:lvl w:ilvl="0">
      <w:start w:val="4"/>
      <w:numFmt w:val="decimal"/>
      <w:lvlText w:val="%1."/>
      <w:lvlJc w:val="left"/>
      <w:pPr>
        <w:tabs>
          <w:tab w:val="num" w:pos="1350"/>
        </w:tabs>
        <w:ind w:left="720" w:hanging="360"/>
      </w:pPr>
      <w:rPr>
        <w:rFonts w:hAnsi="Arial Unicode MS" w:hint="default"/>
        <w:caps w:val="0"/>
        <w:smallCaps w:val="0"/>
        <w:strike w:val="0"/>
        <w:dstrike w:val="0"/>
        <w:color w:val="000000"/>
        <w:spacing w:val="0"/>
        <w:w w:val="100"/>
        <w:kern w:val="0"/>
        <w:position w:val="0"/>
        <w:vertAlign w:val="baseline"/>
      </w:rPr>
    </w:lvl>
    <w:lvl w:ilvl="1">
      <w:start w:val="1"/>
      <w:numFmt w:val="lowerLetter"/>
      <w:lvlText w:val="%2."/>
      <w:lvlJc w:val="left"/>
      <w:pPr>
        <w:tabs>
          <w:tab w:val="num" w:pos="1350"/>
        </w:tabs>
        <w:ind w:left="1080" w:hanging="270"/>
      </w:pPr>
      <w:rPr>
        <w:rFonts w:hAnsi="Arial Unicode MS" w:hint="default"/>
        <w:caps w:val="0"/>
        <w:smallCaps w:val="0"/>
        <w:strike w:val="0"/>
        <w:dstrike w:val="0"/>
        <w:color w:val="000000"/>
        <w:spacing w:val="0"/>
        <w:w w:val="100"/>
        <w:kern w:val="0"/>
        <w:position w:val="0"/>
        <w:vertAlign w:val="baseline"/>
      </w:rPr>
    </w:lvl>
    <w:lvl w:ilvl="2">
      <w:start w:val="1"/>
      <w:numFmt w:val="lowerRoman"/>
      <w:lvlText w:val="%3."/>
      <w:lvlJc w:val="left"/>
      <w:pPr>
        <w:tabs>
          <w:tab w:val="num" w:pos="1350"/>
        </w:tabs>
        <w:ind w:left="1800" w:hanging="287"/>
      </w:pPr>
      <w:rPr>
        <w:rFonts w:hAnsi="Arial Unicode MS" w:hint="default"/>
        <w:caps w:val="0"/>
        <w:smallCaps w:val="0"/>
        <w:strike w:val="0"/>
        <w:dstrike w:val="0"/>
        <w:color w:val="000000"/>
        <w:spacing w:val="0"/>
        <w:w w:val="100"/>
        <w:kern w:val="0"/>
        <w:position w:val="0"/>
        <w:vertAlign w:val="baseline"/>
      </w:rPr>
    </w:lvl>
    <w:lvl w:ilvl="3">
      <w:start w:val="1"/>
      <w:numFmt w:val="decimal"/>
      <w:lvlText w:val="%4."/>
      <w:lvlJc w:val="left"/>
      <w:pPr>
        <w:tabs>
          <w:tab w:val="num" w:pos="1350"/>
        </w:tabs>
        <w:ind w:left="2520" w:hanging="360"/>
      </w:pPr>
      <w:rPr>
        <w:rFonts w:hAnsi="Arial Unicode MS" w:hint="default"/>
        <w:caps w:val="0"/>
        <w:smallCaps w:val="0"/>
        <w:strike w:val="0"/>
        <w:dstrike w:val="0"/>
        <w:color w:val="000000"/>
        <w:spacing w:val="0"/>
        <w:w w:val="100"/>
        <w:kern w:val="0"/>
        <w:position w:val="0"/>
        <w:vertAlign w:val="baseline"/>
      </w:rPr>
    </w:lvl>
    <w:lvl w:ilvl="4">
      <w:start w:val="1"/>
      <w:numFmt w:val="lowerLetter"/>
      <w:lvlText w:val="%5."/>
      <w:lvlJc w:val="left"/>
      <w:pPr>
        <w:tabs>
          <w:tab w:val="num" w:pos="1350"/>
        </w:tabs>
        <w:ind w:left="3240" w:hanging="360"/>
      </w:pPr>
      <w:rPr>
        <w:rFonts w:hAnsi="Arial Unicode MS" w:hint="default"/>
        <w:caps w:val="0"/>
        <w:smallCaps w:val="0"/>
        <w:strike w:val="0"/>
        <w:dstrike w:val="0"/>
        <w:color w:val="000000"/>
        <w:spacing w:val="0"/>
        <w:w w:val="100"/>
        <w:kern w:val="0"/>
        <w:position w:val="0"/>
        <w:vertAlign w:val="baseline"/>
      </w:rPr>
    </w:lvl>
    <w:lvl w:ilvl="5">
      <w:start w:val="1"/>
      <w:numFmt w:val="lowerRoman"/>
      <w:lvlText w:val="%6."/>
      <w:lvlJc w:val="left"/>
      <w:pPr>
        <w:tabs>
          <w:tab w:val="num" w:pos="1350"/>
        </w:tabs>
        <w:ind w:left="3960" w:hanging="287"/>
      </w:pPr>
      <w:rPr>
        <w:rFonts w:hAnsi="Arial Unicode MS" w:hint="default"/>
        <w:caps w:val="0"/>
        <w:smallCaps w:val="0"/>
        <w:strike w:val="0"/>
        <w:dstrike w:val="0"/>
        <w:color w:val="000000"/>
        <w:spacing w:val="0"/>
        <w:w w:val="100"/>
        <w:kern w:val="0"/>
        <w:position w:val="0"/>
        <w:vertAlign w:val="baseline"/>
      </w:rPr>
    </w:lvl>
    <w:lvl w:ilvl="6">
      <w:start w:val="1"/>
      <w:numFmt w:val="decimal"/>
      <w:lvlText w:val="%7."/>
      <w:lvlJc w:val="left"/>
      <w:pPr>
        <w:tabs>
          <w:tab w:val="num" w:pos="1350"/>
        </w:tabs>
        <w:ind w:left="4680" w:hanging="360"/>
      </w:pPr>
      <w:rPr>
        <w:rFonts w:hAnsi="Arial Unicode MS" w:hint="default"/>
        <w:caps w:val="0"/>
        <w:smallCaps w:val="0"/>
        <w:strike w:val="0"/>
        <w:dstrike w:val="0"/>
        <w:color w:val="000000"/>
        <w:spacing w:val="0"/>
        <w:w w:val="100"/>
        <w:kern w:val="0"/>
        <w:position w:val="0"/>
        <w:vertAlign w:val="baseline"/>
      </w:rPr>
    </w:lvl>
    <w:lvl w:ilvl="7">
      <w:start w:val="1"/>
      <w:numFmt w:val="lowerLetter"/>
      <w:lvlText w:val="%8."/>
      <w:lvlJc w:val="left"/>
      <w:pPr>
        <w:tabs>
          <w:tab w:val="num" w:pos="1350"/>
        </w:tabs>
        <w:ind w:left="5400" w:hanging="360"/>
      </w:pPr>
      <w:rPr>
        <w:rFonts w:hAnsi="Arial Unicode MS" w:hint="default"/>
        <w:caps w:val="0"/>
        <w:smallCaps w:val="0"/>
        <w:strike w:val="0"/>
        <w:dstrike w:val="0"/>
        <w:color w:val="000000"/>
        <w:spacing w:val="0"/>
        <w:w w:val="100"/>
        <w:kern w:val="0"/>
        <w:position w:val="0"/>
        <w:vertAlign w:val="baseline"/>
      </w:rPr>
    </w:lvl>
    <w:lvl w:ilvl="8">
      <w:start w:val="1"/>
      <w:numFmt w:val="lowerRoman"/>
      <w:lvlText w:val="%9."/>
      <w:lvlJc w:val="left"/>
      <w:pPr>
        <w:tabs>
          <w:tab w:val="num" w:pos="1350"/>
        </w:tabs>
        <w:ind w:left="6120" w:hanging="287"/>
      </w:pPr>
      <w:rPr>
        <w:rFonts w:hAnsi="Arial Unicode MS" w:hint="default"/>
        <w:caps w:val="0"/>
        <w:smallCaps w:val="0"/>
        <w:strike w:val="0"/>
        <w:dstrike w:val="0"/>
        <w:color w:val="000000"/>
        <w:spacing w:val="0"/>
        <w:w w:val="100"/>
        <w:kern w:val="0"/>
        <w:position w:val="0"/>
        <w:vertAlign w:val="baseline"/>
      </w:rPr>
    </w:lvl>
  </w:abstractNum>
  <w:abstractNum w:abstractNumId="24" w15:restartNumberingAfterBreak="0">
    <w:nsid w:val="4A4D3911"/>
    <w:multiLevelType w:val="hybridMultilevel"/>
    <w:tmpl w:val="DAD01910"/>
    <w:styleLink w:val="ImportedStyle2"/>
    <w:lvl w:ilvl="0" w:tplc="D24059EE">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72665768">
      <w:start w:val="1"/>
      <w:numFmt w:val="lowerLetter"/>
      <w:lvlText w:val="%2."/>
      <w:lvlJc w:val="left"/>
      <w:pPr>
        <w:ind w:left="1140" w:hanging="360"/>
      </w:pPr>
      <w:rPr>
        <w:rFonts w:hAnsi="Arial Unicode MS"/>
        <w:caps w:val="0"/>
        <w:smallCaps w:val="0"/>
        <w:strike w:val="0"/>
        <w:dstrike w:val="0"/>
        <w:color w:val="000000"/>
        <w:spacing w:val="0"/>
        <w:w w:val="100"/>
        <w:kern w:val="0"/>
        <w:position w:val="0"/>
        <w:highlight w:val="none"/>
        <w:vertAlign w:val="baseline"/>
      </w:rPr>
    </w:lvl>
    <w:lvl w:ilvl="2" w:tplc="B7FA94AC">
      <w:start w:val="1"/>
      <w:numFmt w:val="lowerRoman"/>
      <w:lvlText w:val="%3."/>
      <w:lvlJc w:val="left"/>
      <w:pPr>
        <w:ind w:left="1860" w:hanging="287"/>
      </w:pPr>
      <w:rPr>
        <w:rFonts w:hAnsi="Arial Unicode MS"/>
        <w:caps w:val="0"/>
        <w:smallCaps w:val="0"/>
        <w:strike w:val="0"/>
        <w:dstrike w:val="0"/>
        <w:color w:val="000000"/>
        <w:spacing w:val="0"/>
        <w:w w:val="100"/>
        <w:kern w:val="0"/>
        <w:position w:val="0"/>
        <w:highlight w:val="none"/>
        <w:vertAlign w:val="baseline"/>
      </w:rPr>
    </w:lvl>
    <w:lvl w:ilvl="3" w:tplc="2700B3E2">
      <w:start w:val="1"/>
      <w:numFmt w:val="decimal"/>
      <w:lvlText w:val="%4."/>
      <w:lvlJc w:val="left"/>
      <w:pPr>
        <w:ind w:left="2580" w:hanging="360"/>
      </w:pPr>
      <w:rPr>
        <w:rFonts w:hAnsi="Arial Unicode MS"/>
        <w:caps w:val="0"/>
        <w:smallCaps w:val="0"/>
        <w:strike w:val="0"/>
        <w:dstrike w:val="0"/>
        <w:color w:val="000000"/>
        <w:spacing w:val="0"/>
        <w:w w:val="100"/>
        <w:kern w:val="0"/>
        <w:position w:val="0"/>
        <w:highlight w:val="none"/>
        <w:vertAlign w:val="baseline"/>
      </w:rPr>
    </w:lvl>
    <w:lvl w:ilvl="4" w:tplc="88C0A724">
      <w:start w:val="1"/>
      <w:numFmt w:val="lowerLetter"/>
      <w:lvlText w:val="%5."/>
      <w:lvlJc w:val="left"/>
      <w:pPr>
        <w:ind w:left="3300" w:hanging="360"/>
      </w:pPr>
      <w:rPr>
        <w:rFonts w:hAnsi="Arial Unicode MS"/>
        <w:caps w:val="0"/>
        <w:smallCaps w:val="0"/>
        <w:strike w:val="0"/>
        <w:dstrike w:val="0"/>
        <w:color w:val="000000"/>
        <w:spacing w:val="0"/>
        <w:w w:val="100"/>
        <w:kern w:val="0"/>
        <w:position w:val="0"/>
        <w:highlight w:val="none"/>
        <w:vertAlign w:val="baseline"/>
      </w:rPr>
    </w:lvl>
    <w:lvl w:ilvl="5" w:tplc="7B54A564">
      <w:start w:val="1"/>
      <w:numFmt w:val="lowerRoman"/>
      <w:lvlText w:val="%6."/>
      <w:lvlJc w:val="left"/>
      <w:pPr>
        <w:ind w:left="4020" w:hanging="287"/>
      </w:pPr>
      <w:rPr>
        <w:rFonts w:hAnsi="Arial Unicode MS"/>
        <w:caps w:val="0"/>
        <w:smallCaps w:val="0"/>
        <w:strike w:val="0"/>
        <w:dstrike w:val="0"/>
        <w:color w:val="000000"/>
        <w:spacing w:val="0"/>
        <w:w w:val="100"/>
        <w:kern w:val="0"/>
        <w:position w:val="0"/>
        <w:highlight w:val="none"/>
        <w:vertAlign w:val="baseline"/>
      </w:rPr>
    </w:lvl>
    <w:lvl w:ilvl="6" w:tplc="6E60D464">
      <w:start w:val="1"/>
      <w:numFmt w:val="decimal"/>
      <w:lvlText w:val="%7."/>
      <w:lvlJc w:val="left"/>
      <w:pPr>
        <w:ind w:left="4740" w:hanging="360"/>
      </w:pPr>
      <w:rPr>
        <w:rFonts w:hAnsi="Arial Unicode MS"/>
        <w:caps w:val="0"/>
        <w:smallCaps w:val="0"/>
        <w:strike w:val="0"/>
        <w:dstrike w:val="0"/>
        <w:color w:val="000000"/>
        <w:spacing w:val="0"/>
        <w:w w:val="100"/>
        <w:kern w:val="0"/>
        <w:position w:val="0"/>
        <w:highlight w:val="none"/>
        <w:vertAlign w:val="baseline"/>
      </w:rPr>
    </w:lvl>
    <w:lvl w:ilvl="7" w:tplc="AF8047D6">
      <w:start w:val="1"/>
      <w:numFmt w:val="lowerLetter"/>
      <w:lvlText w:val="%8."/>
      <w:lvlJc w:val="left"/>
      <w:pPr>
        <w:ind w:left="5460" w:hanging="360"/>
      </w:pPr>
      <w:rPr>
        <w:rFonts w:hAnsi="Arial Unicode MS"/>
        <w:caps w:val="0"/>
        <w:smallCaps w:val="0"/>
        <w:strike w:val="0"/>
        <w:dstrike w:val="0"/>
        <w:color w:val="000000"/>
        <w:spacing w:val="0"/>
        <w:w w:val="100"/>
        <w:kern w:val="0"/>
        <w:position w:val="0"/>
        <w:highlight w:val="none"/>
        <w:vertAlign w:val="baseline"/>
      </w:rPr>
    </w:lvl>
    <w:lvl w:ilvl="8" w:tplc="50DEBA5C">
      <w:start w:val="1"/>
      <w:numFmt w:val="lowerRoman"/>
      <w:lvlText w:val="%9."/>
      <w:lvlJc w:val="left"/>
      <w:pPr>
        <w:ind w:left="6180" w:hanging="287"/>
      </w:pPr>
      <w:rPr>
        <w:rFonts w:hAnsi="Arial Unicode MS"/>
        <w:caps w:val="0"/>
        <w:smallCaps w:val="0"/>
        <w:strike w:val="0"/>
        <w:dstrike w:val="0"/>
        <w:color w:val="000000"/>
        <w:spacing w:val="0"/>
        <w:w w:val="100"/>
        <w:kern w:val="0"/>
        <w:position w:val="0"/>
        <w:highlight w:val="none"/>
        <w:vertAlign w:val="baseline"/>
      </w:rPr>
    </w:lvl>
  </w:abstractNum>
  <w:abstractNum w:abstractNumId="25" w15:restartNumberingAfterBreak="0">
    <w:nsid w:val="4ADB7FD8"/>
    <w:multiLevelType w:val="hybridMultilevel"/>
    <w:tmpl w:val="9D52E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9A07D2"/>
    <w:multiLevelType w:val="hybridMultilevel"/>
    <w:tmpl w:val="035AEF58"/>
    <w:lvl w:ilvl="0" w:tplc="6388D5FC">
      <w:start w:val="1"/>
      <w:numFmt w:val="decimal"/>
      <w:lvlText w:val="%1."/>
      <w:lvlJc w:val="left"/>
      <w:pPr>
        <w:tabs>
          <w:tab w:val="left" w:pos="1350"/>
        </w:tabs>
        <w:ind w:left="720" w:hanging="360"/>
      </w:pPr>
      <w:rPr>
        <w:rFonts w:hAnsi="Arial Unicode MS"/>
        <w:caps w:val="0"/>
        <w:smallCaps w:val="0"/>
        <w:strike w:val="0"/>
        <w:dstrike w:val="0"/>
        <w:color w:val="000000"/>
        <w:spacing w:val="0"/>
        <w:w w:val="100"/>
        <w:kern w:val="0"/>
        <w:position w:val="0"/>
        <w:highlight w:val="none"/>
        <w:vertAlign w:val="baseline"/>
      </w:rPr>
    </w:lvl>
    <w:lvl w:ilvl="1" w:tplc="AE28DC06">
      <w:start w:val="1"/>
      <w:numFmt w:val="lowerLetter"/>
      <w:lvlText w:val="%2."/>
      <w:lvlJc w:val="left"/>
      <w:pPr>
        <w:tabs>
          <w:tab w:val="left" w:pos="1350"/>
        </w:tabs>
        <w:ind w:left="1080" w:hanging="270"/>
      </w:pPr>
      <w:rPr>
        <w:rFonts w:hAnsi="Arial Unicode MS"/>
        <w:caps w:val="0"/>
        <w:smallCaps w:val="0"/>
        <w:strike w:val="0"/>
        <w:dstrike w:val="0"/>
        <w:color w:val="000000"/>
        <w:spacing w:val="0"/>
        <w:w w:val="100"/>
        <w:kern w:val="0"/>
        <w:position w:val="0"/>
        <w:highlight w:val="none"/>
        <w:vertAlign w:val="baseline"/>
      </w:rPr>
    </w:lvl>
    <w:lvl w:ilvl="2" w:tplc="4D341DC6">
      <w:start w:val="1"/>
      <w:numFmt w:val="lowerRoman"/>
      <w:lvlText w:val="%3."/>
      <w:lvlJc w:val="left"/>
      <w:pPr>
        <w:tabs>
          <w:tab w:val="left" w:pos="1350"/>
        </w:tabs>
        <w:ind w:left="1800" w:hanging="287"/>
      </w:pPr>
      <w:rPr>
        <w:rFonts w:hAnsi="Arial Unicode MS"/>
        <w:caps w:val="0"/>
        <w:smallCaps w:val="0"/>
        <w:strike w:val="0"/>
        <w:dstrike w:val="0"/>
        <w:color w:val="000000"/>
        <w:spacing w:val="0"/>
        <w:w w:val="100"/>
        <w:kern w:val="0"/>
        <w:position w:val="0"/>
        <w:highlight w:val="none"/>
        <w:vertAlign w:val="baseline"/>
      </w:rPr>
    </w:lvl>
    <w:lvl w:ilvl="3" w:tplc="7A965EFC">
      <w:start w:val="1"/>
      <w:numFmt w:val="decimal"/>
      <w:lvlText w:val="%4."/>
      <w:lvlJc w:val="left"/>
      <w:pPr>
        <w:tabs>
          <w:tab w:val="left" w:pos="1350"/>
        </w:tabs>
        <w:ind w:left="2520" w:hanging="360"/>
      </w:pPr>
      <w:rPr>
        <w:rFonts w:hAnsi="Arial Unicode MS"/>
        <w:caps w:val="0"/>
        <w:smallCaps w:val="0"/>
        <w:strike w:val="0"/>
        <w:dstrike w:val="0"/>
        <w:color w:val="000000"/>
        <w:spacing w:val="0"/>
        <w:w w:val="100"/>
        <w:kern w:val="0"/>
        <w:position w:val="0"/>
        <w:highlight w:val="none"/>
        <w:vertAlign w:val="baseline"/>
      </w:rPr>
    </w:lvl>
    <w:lvl w:ilvl="4" w:tplc="5590D406">
      <w:start w:val="1"/>
      <w:numFmt w:val="lowerLetter"/>
      <w:lvlText w:val="%5."/>
      <w:lvlJc w:val="left"/>
      <w:pPr>
        <w:tabs>
          <w:tab w:val="left" w:pos="1350"/>
        </w:tabs>
        <w:ind w:left="3240" w:hanging="360"/>
      </w:pPr>
      <w:rPr>
        <w:rFonts w:hAnsi="Arial Unicode MS"/>
        <w:caps w:val="0"/>
        <w:smallCaps w:val="0"/>
        <w:strike w:val="0"/>
        <w:dstrike w:val="0"/>
        <w:color w:val="000000"/>
        <w:spacing w:val="0"/>
        <w:w w:val="100"/>
        <w:kern w:val="0"/>
        <w:position w:val="0"/>
        <w:highlight w:val="none"/>
        <w:vertAlign w:val="baseline"/>
      </w:rPr>
    </w:lvl>
    <w:lvl w:ilvl="5" w:tplc="6B82C5CA">
      <w:start w:val="1"/>
      <w:numFmt w:val="lowerRoman"/>
      <w:lvlText w:val="%6."/>
      <w:lvlJc w:val="left"/>
      <w:pPr>
        <w:tabs>
          <w:tab w:val="left" w:pos="1350"/>
        </w:tabs>
        <w:ind w:left="3960" w:hanging="287"/>
      </w:pPr>
      <w:rPr>
        <w:rFonts w:hAnsi="Arial Unicode MS"/>
        <w:caps w:val="0"/>
        <w:smallCaps w:val="0"/>
        <w:strike w:val="0"/>
        <w:dstrike w:val="0"/>
        <w:color w:val="000000"/>
        <w:spacing w:val="0"/>
        <w:w w:val="100"/>
        <w:kern w:val="0"/>
        <w:position w:val="0"/>
        <w:highlight w:val="none"/>
        <w:vertAlign w:val="baseline"/>
      </w:rPr>
    </w:lvl>
    <w:lvl w:ilvl="6" w:tplc="538A6D4E">
      <w:start w:val="1"/>
      <w:numFmt w:val="decimal"/>
      <w:lvlText w:val="%7."/>
      <w:lvlJc w:val="left"/>
      <w:pPr>
        <w:tabs>
          <w:tab w:val="left" w:pos="1350"/>
        </w:tabs>
        <w:ind w:left="4680" w:hanging="360"/>
      </w:pPr>
      <w:rPr>
        <w:rFonts w:hAnsi="Arial Unicode MS"/>
        <w:caps w:val="0"/>
        <w:smallCaps w:val="0"/>
        <w:strike w:val="0"/>
        <w:dstrike w:val="0"/>
        <w:color w:val="000000"/>
        <w:spacing w:val="0"/>
        <w:w w:val="100"/>
        <w:kern w:val="0"/>
        <w:position w:val="0"/>
        <w:highlight w:val="none"/>
        <w:vertAlign w:val="baseline"/>
      </w:rPr>
    </w:lvl>
    <w:lvl w:ilvl="7" w:tplc="E752F952">
      <w:start w:val="1"/>
      <w:numFmt w:val="lowerLetter"/>
      <w:lvlText w:val="%8."/>
      <w:lvlJc w:val="left"/>
      <w:pPr>
        <w:tabs>
          <w:tab w:val="left" w:pos="1350"/>
        </w:tabs>
        <w:ind w:left="5400" w:hanging="360"/>
      </w:pPr>
      <w:rPr>
        <w:rFonts w:hAnsi="Arial Unicode MS"/>
        <w:caps w:val="0"/>
        <w:smallCaps w:val="0"/>
        <w:strike w:val="0"/>
        <w:dstrike w:val="0"/>
        <w:color w:val="000000"/>
        <w:spacing w:val="0"/>
        <w:w w:val="100"/>
        <w:kern w:val="0"/>
        <w:position w:val="0"/>
        <w:highlight w:val="none"/>
        <w:vertAlign w:val="baseline"/>
      </w:rPr>
    </w:lvl>
    <w:lvl w:ilvl="8" w:tplc="65F86D28">
      <w:start w:val="1"/>
      <w:numFmt w:val="lowerRoman"/>
      <w:lvlText w:val="%9."/>
      <w:lvlJc w:val="left"/>
      <w:pPr>
        <w:tabs>
          <w:tab w:val="left" w:pos="1350"/>
        </w:tabs>
        <w:ind w:left="6120" w:hanging="287"/>
      </w:pPr>
      <w:rPr>
        <w:rFonts w:hAnsi="Arial Unicode MS"/>
        <w:caps w:val="0"/>
        <w:smallCaps w:val="0"/>
        <w:strike w:val="0"/>
        <w:dstrike w:val="0"/>
        <w:color w:val="000000"/>
        <w:spacing w:val="0"/>
        <w:w w:val="100"/>
        <w:kern w:val="0"/>
        <w:position w:val="0"/>
        <w:highlight w:val="none"/>
        <w:vertAlign w:val="baseline"/>
      </w:rPr>
    </w:lvl>
  </w:abstractNum>
  <w:abstractNum w:abstractNumId="27" w15:restartNumberingAfterBreak="0">
    <w:nsid w:val="4DE4626F"/>
    <w:multiLevelType w:val="hybridMultilevel"/>
    <w:tmpl w:val="2EAAB0BA"/>
    <w:lvl w:ilvl="0" w:tplc="437EBB8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0A5095F"/>
    <w:multiLevelType w:val="hybridMultilevel"/>
    <w:tmpl w:val="F95CE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235808"/>
    <w:multiLevelType w:val="hybridMultilevel"/>
    <w:tmpl w:val="435A2B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0986122"/>
    <w:multiLevelType w:val="hybridMultilevel"/>
    <w:tmpl w:val="E996C4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3112B3"/>
    <w:multiLevelType w:val="hybridMultilevel"/>
    <w:tmpl w:val="2C9816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45C5A06"/>
    <w:multiLevelType w:val="hybridMultilevel"/>
    <w:tmpl w:val="DB42F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BC3555"/>
    <w:multiLevelType w:val="hybridMultilevel"/>
    <w:tmpl w:val="95682728"/>
    <w:name w:val="WW8Num14"/>
    <w:lvl w:ilvl="0" w:tplc="DD7C5EEA">
      <w:start w:val="1"/>
      <w:numFmt w:val="decimal"/>
      <w:lvlText w:val="%1."/>
      <w:lvlJc w:val="left"/>
      <w:pPr>
        <w:tabs>
          <w:tab w:val="num" w:pos="540"/>
        </w:tabs>
        <w:ind w:left="540" w:hanging="360"/>
      </w:pPr>
      <w:rPr>
        <w:rFonts w:ascii="Palatino" w:hAnsi="Palatino"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F44504F"/>
    <w:multiLevelType w:val="hybridMultilevel"/>
    <w:tmpl w:val="476092BE"/>
    <w:lvl w:ilvl="0" w:tplc="0E8C6DF4">
      <w:start w:val="1"/>
      <w:numFmt w:val="decimal"/>
      <w:lvlText w:val="%1."/>
      <w:lvlJc w:val="left"/>
      <w:pPr>
        <w:ind w:left="720" w:hanging="360"/>
      </w:pPr>
      <w:rPr>
        <w:rFonts w:ascii="Palatino Linotype" w:eastAsia="Palatino Linotype" w:hAnsi="Palatino Linotype" w:cs="Palatino Linotype" w:hint="default"/>
        <w:b w:val="0"/>
        <w:bCs w:val="0"/>
        <w:i w:val="0"/>
        <w:iCs w:val="0"/>
        <w:spacing w:val="0"/>
        <w:w w:val="100"/>
        <w:sz w:val="24"/>
        <w:szCs w:val="24"/>
        <w:lang w:val="en-US" w:eastAsia="en-US" w:bidi="ar-SA"/>
      </w:rPr>
    </w:lvl>
    <w:lvl w:ilvl="1" w:tplc="827C3FBC">
      <w:numFmt w:val="bullet"/>
      <w:lvlText w:val="•"/>
      <w:lvlJc w:val="left"/>
      <w:pPr>
        <w:ind w:left="1628" w:hanging="360"/>
      </w:pPr>
      <w:rPr>
        <w:rFonts w:hint="default"/>
        <w:lang w:val="en-US" w:eastAsia="en-US" w:bidi="ar-SA"/>
      </w:rPr>
    </w:lvl>
    <w:lvl w:ilvl="2" w:tplc="5BEE3BAC">
      <w:numFmt w:val="bullet"/>
      <w:lvlText w:val="•"/>
      <w:lvlJc w:val="left"/>
      <w:pPr>
        <w:ind w:left="2536" w:hanging="360"/>
      </w:pPr>
      <w:rPr>
        <w:rFonts w:hint="default"/>
        <w:lang w:val="en-US" w:eastAsia="en-US" w:bidi="ar-SA"/>
      </w:rPr>
    </w:lvl>
    <w:lvl w:ilvl="3" w:tplc="88C0BEC8">
      <w:numFmt w:val="bullet"/>
      <w:lvlText w:val="•"/>
      <w:lvlJc w:val="left"/>
      <w:pPr>
        <w:ind w:left="3444" w:hanging="360"/>
      </w:pPr>
      <w:rPr>
        <w:rFonts w:hint="default"/>
        <w:lang w:val="en-US" w:eastAsia="en-US" w:bidi="ar-SA"/>
      </w:rPr>
    </w:lvl>
    <w:lvl w:ilvl="4" w:tplc="A2366E00">
      <w:numFmt w:val="bullet"/>
      <w:lvlText w:val="•"/>
      <w:lvlJc w:val="left"/>
      <w:pPr>
        <w:ind w:left="4352" w:hanging="360"/>
      </w:pPr>
      <w:rPr>
        <w:rFonts w:hint="default"/>
        <w:lang w:val="en-US" w:eastAsia="en-US" w:bidi="ar-SA"/>
      </w:rPr>
    </w:lvl>
    <w:lvl w:ilvl="5" w:tplc="592A1CF4">
      <w:numFmt w:val="bullet"/>
      <w:lvlText w:val="•"/>
      <w:lvlJc w:val="left"/>
      <w:pPr>
        <w:ind w:left="5260" w:hanging="360"/>
      </w:pPr>
      <w:rPr>
        <w:rFonts w:hint="default"/>
        <w:lang w:val="en-US" w:eastAsia="en-US" w:bidi="ar-SA"/>
      </w:rPr>
    </w:lvl>
    <w:lvl w:ilvl="6" w:tplc="3E361C54">
      <w:numFmt w:val="bullet"/>
      <w:lvlText w:val="•"/>
      <w:lvlJc w:val="left"/>
      <w:pPr>
        <w:ind w:left="6168" w:hanging="360"/>
      </w:pPr>
      <w:rPr>
        <w:rFonts w:hint="default"/>
        <w:lang w:val="en-US" w:eastAsia="en-US" w:bidi="ar-SA"/>
      </w:rPr>
    </w:lvl>
    <w:lvl w:ilvl="7" w:tplc="016AB9D6">
      <w:numFmt w:val="bullet"/>
      <w:lvlText w:val="•"/>
      <w:lvlJc w:val="left"/>
      <w:pPr>
        <w:ind w:left="7076" w:hanging="360"/>
      </w:pPr>
      <w:rPr>
        <w:rFonts w:hint="default"/>
        <w:lang w:val="en-US" w:eastAsia="en-US" w:bidi="ar-SA"/>
      </w:rPr>
    </w:lvl>
    <w:lvl w:ilvl="8" w:tplc="F8241A86">
      <w:numFmt w:val="bullet"/>
      <w:lvlText w:val="•"/>
      <w:lvlJc w:val="left"/>
      <w:pPr>
        <w:ind w:left="7984" w:hanging="360"/>
      </w:pPr>
      <w:rPr>
        <w:rFonts w:hint="default"/>
        <w:lang w:val="en-US" w:eastAsia="en-US" w:bidi="ar-SA"/>
      </w:rPr>
    </w:lvl>
  </w:abstractNum>
  <w:abstractNum w:abstractNumId="35" w15:restartNumberingAfterBreak="0">
    <w:nsid w:val="7061778D"/>
    <w:multiLevelType w:val="hybridMultilevel"/>
    <w:tmpl w:val="CBF04CE6"/>
    <w:lvl w:ilvl="0" w:tplc="574A4932">
      <w:start w:val="1"/>
      <w:numFmt w:val="decimal"/>
      <w:lvlText w:val="%1."/>
      <w:lvlJc w:val="left"/>
      <w:pPr>
        <w:tabs>
          <w:tab w:val="num" w:pos="360"/>
        </w:tabs>
        <w:ind w:left="360" w:hanging="360"/>
      </w:pPr>
      <w:rPr>
        <w:rFonts w:ascii="Palatino" w:hAnsi="Palatino" w:hint="default"/>
        <w:b w:val="0"/>
        <w:i w:val="0"/>
        <w:color w:val="auto"/>
        <w:sz w:val="24"/>
      </w:rPr>
    </w:lvl>
    <w:lvl w:ilvl="1" w:tplc="45400C30">
      <w:start w:val="1"/>
      <w:numFmt w:val="decimal"/>
      <w:lvlText w:val="%2."/>
      <w:lvlJc w:val="left"/>
      <w:pPr>
        <w:tabs>
          <w:tab w:val="num" w:pos="360"/>
        </w:tabs>
        <w:ind w:left="360" w:hanging="360"/>
      </w:pPr>
      <w:rPr>
        <w:rFonts w:ascii="Arial" w:hAnsi="Arial"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25809301">
    <w:abstractNumId w:val="14"/>
  </w:num>
  <w:num w:numId="2" w16cid:durableId="1619338345">
    <w:abstractNumId w:val="6"/>
  </w:num>
  <w:num w:numId="3" w16cid:durableId="2070762567">
    <w:abstractNumId w:val="24"/>
  </w:num>
  <w:num w:numId="4" w16cid:durableId="153575439">
    <w:abstractNumId w:val="13"/>
  </w:num>
  <w:num w:numId="5" w16cid:durableId="618024089">
    <w:abstractNumId w:val="31"/>
  </w:num>
  <w:num w:numId="6" w16cid:durableId="901522264">
    <w:abstractNumId w:val="33"/>
  </w:num>
  <w:num w:numId="7" w16cid:durableId="1216745388">
    <w:abstractNumId w:val="20"/>
    <w:lvlOverride w:ilvl="0">
      <w:startOverride w:val="1"/>
    </w:lvlOverride>
  </w:num>
  <w:num w:numId="8" w16cid:durableId="1975721563">
    <w:abstractNumId w:val="2"/>
  </w:num>
  <w:num w:numId="9" w16cid:durableId="2004701963">
    <w:abstractNumId w:val="7"/>
  </w:num>
  <w:num w:numId="10" w16cid:durableId="2057007519">
    <w:abstractNumId w:val="27"/>
  </w:num>
  <w:num w:numId="11" w16cid:durableId="1612669405">
    <w:abstractNumId w:val="35"/>
  </w:num>
  <w:num w:numId="12" w16cid:durableId="77869447">
    <w:abstractNumId w:val="26"/>
  </w:num>
  <w:num w:numId="13" w16cid:durableId="520827783">
    <w:abstractNumId w:val="19"/>
  </w:num>
  <w:num w:numId="14" w16cid:durableId="2068455614">
    <w:abstractNumId w:val="1"/>
  </w:num>
  <w:num w:numId="15" w16cid:durableId="1136333773">
    <w:abstractNumId w:val="29"/>
  </w:num>
  <w:num w:numId="16" w16cid:durableId="2046758627">
    <w:abstractNumId w:val="5"/>
  </w:num>
  <w:num w:numId="17" w16cid:durableId="2026595455">
    <w:abstractNumId w:val="8"/>
  </w:num>
  <w:num w:numId="18" w16cid:durableId="2008901176">
    <w:abstractNumId w:val="10"/>
  </w:num>
  <w:num w:numId="19" w16cid:durableId="470177626">
    <w:abstractNumId w:val="22"/>
  </w:num>
  <w:num w:numId="20" w16cid:durableId="1535852369">
    <w:abstractNumId w:val="16"/>
  </w:num>
  <w:num w:numId="21" w16cid:durableId="537085768">
    <w:abstractNumId w:val="28"/>
  </w:num>
  <w:num w:numId="22" w16cid:durableId="717437251">
    <w:abstractNumId w:val="4"/>
  </w:num>
  <w:num w:numId="23" w16cid:durableId="859005094">
    <w:abstractNumId w:val="18"/>
  </w:num>
  <w:num w:numId="24" w16cid:durableId="1182745670">
    <w:abstractNumId w:val="25"/>
  </w:num>
  <w:num w:numId="25" w16cid:durableId="1950770122">
    <w:abstractNumId w:val="30"/>
  </w:num>
  <w:num w:numId="26" w16cid:durableId="493566419">
    <w:abstractNumId w:val="12"/>
  </w:num>
  <w:num w:numId="27" w16cid:durableId="1350982269">
    <w:abstractNumId w:val="23"/>
  </w:num>
  <w:num w:numId="28" w16cid:durableId="290482584">
    <w:abstractNumId w:val="0"/>
  </w:num>
  <w:num w:numId="29" w16cid:durableId="2042439499">
    <w:abstractNumId w:val="9"/>
  </w:num>
  <w:num w:numId="30" w16cid:durableId="1206526733">
    <w:abstractNumId w:val="21"/>
  </w:num>
  <w:num w:numId="31" w16cid:durableId="723985492">
    <w:abstractNumId w:val="34"/>
  </w:num>
  <w:num w:numId="32" w16cid:durableId="1468162373">
    <w:abstractNumId w:val="15"/>
  </w:num>
  <w:num w:numId="33" w16cid:durableId="1158380762">
    <w:abstractNumId w:val="3"/>
  </w:num>
  <w:num w:numId="34" w16cid:durableId="91629634">
    <w:abstractNumId w:val="17"/>
  </w:num>
  <w:num w:numId="35" w16cid:durableId="2103256185">
    <w:abstractNumId w:val="32"/>
  </w:num>
  <w:num w:numId="36" w16cid:durableId="19952555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FB4"/>
    <w:rsid w:val="000001F0"/>
    <w:rsid w:val="000009F7"/>
    <w:rsid w:val="00000ABE"/>
    <w:rsid w:val="00000C75"/>
    <w:rsid w:val="00000F8C"/>
    <w:rsid w:val="000018B5"/>
    <w:rsid w:val="00001CAE"/>
    <w:rsid w:val="000026AB"/>
    <w:rsid w:val="00003141"/>
    <w:rsid w:val="0000315C"/>
    <w:rsid w:val="00003188"/>
    <w:rsid w:val="0000363A"/>
    <w:rsid w:val="000037D0"/>
    <w:rsid w:val="00003957"/>
    <w:rsid w:val="00003A6E"/>
    <w:rsid w:val="000040CF"/>
    <w:rsid w:val="0000431F"/>
    <w:rsid w:val="00004A57"/>
    <w:rsid w:val="000053D2"/>
    <w:rsid w:val="000056CD"/>
    <w:rsid w:val="00005871"/>
    <w:rsid w:val="00006DBC"/>
    <w:rsid w:val="000074F6"/>
    <w:rsid w:val="0000789A"/>
    <w:rsid w:val="00007949"/>
    <w:rsid w:val="00007B22"/>
    <w:rsid w:val="00007CFD"/>
    <w:rsid w:val="00010686"/>
    <w:rsid w:val="00010984"/>
    <w:rsid w:val="00010AF0"/>
    <w:rsid w:val="00010ED9"/>
    <w:rsid w:val="00011419"/>
    <w:rsid w:val="00011D10"/>
    <w:rsid w:val="00011E6C"/>
    <w:rsid w:val="00012712"/>
    <w:rsid w:val="00012C7C"/>
    <w:rsid w:val="00012CB6"/>
    <w:rsid w:val="00013077"/>
    <w:rsid w:val="000137BB"/>
    <w:rsid w:val="00013CB7"/>
    <w:rsid w:val="00013CF0"/>
    <w:rsid w:val="000143F8"/>
    <w:rsid w:val="000152FD"/>
    <w:rsid w:val="00015472"/>
    <w:rsid w:val="00015FA2"/>
    <w:rsid w:val="000164D5"/>
    <w:rsid w:val="000170E6"/>
    <w:rsid w:val="0001738E"/>
    <w:rsid w:val="000177BE"/>
    <w:rsid w:val="00020321"/>
    <w:rsid w:val="0002067A"/>
    <w:rsid w:val="000211D8"/>
    <w:rsid w:val="00021281"/>
    <w:rsid w:val="00021447"/>
    <w:rsid w:val="0002161C"/>
    <w:rsid w:val="00021A28"/>
    <w:rsid w:val="00021C77"/>
    <w:rsid w:val="00021F50"/>
    <w:rsid w:val="00021FB6"/>
    <w:rsid w:val="000229EE"/>
    <w:rsid w:val="00023474"/>
    <w:rsid w:val="00023520"/>
    <w:rsid w:val="000236F4"/>
    <w:rsid w:val="00023838"/>
    <w:rsid w:val="00023857"/>
    <w:rsid w:val="00023944"/>
    <w:rsid w:val="0002424A"/>
    <w:rsid w:val="000243A3"/>
    <w:rsid w:val="00024A76"/>
    <w:rsid w:val="00024BA4"/>
    <w:rsid w:val="00024EB4"/>
    <w:rsid w:val="00024FB5"/>
    <w:rsid w:val="00025256"/>
    <w:rsid w:val="000253B9"/>
    <w:rsid w:val="000255AD"/>
    <w:rsid w:val="00025B2F"/>
    <w:rsid w:val="00026358"/>
    <w:rsid w:val="0002646C"/>
    <w:rsid w:val="000264C0"/>
    <w:rsid w:val="00026850"/>
    <w:rsid w:val="000269B4"/>
    <w:rsid w:val="00027417"/>
    <w:rsid w:val="000276C6"/>
    <w:rsid w:val="000304D7"/>
    <w:rsid w:val="00031553"/>
    <w:rsid w:val="000316A4"/>
    <w:rsid w:val="00031E5E"/>
    <w:rsid w:val="00032376"/>
    <w:rsid w:val="0003246E"/>
    <w:rsid w:val="000325CB"/>
    <w:rsid w:val="000325FE"/>
    <w:rsid w:val="00032EC7"/>
    <w:rsid w:val="000333E2"/>
    <w:rsid w:val="00033897"/>
    <w:rsid w:val="00033EC5"/>
    <w:rsid w:val="00033FCC"/>
    <w:rsid w:val="00033FF9"/>
    <w:rsid w:val="000345A5"/>
    <w:rsid w:val="00034693"/>
    <w:rsid w:val="00034B0A"/>
    <w:rsid w:val="00034EEC"/>
    <w:rsid w:val="00034FF7"/>
    <w:rsid w:val="000350D1"/>
    <w:rsid w:val="00035342"/>
    <w:rsid w:val="00035CF1"/>
    <w:rsid w:val="00035E8D"/>
    <w:rsid w:val="000369D6"/>
    <w:rsid w:val="00036A33"/>
    <w:rsid w:val="000370BB"/>
    <w:rsid w:val="00037605"/>
    <w:rsid w:val="00037A5F"/>
    <w:rsid w:val="00037C32"/>
    <w:rsid w:val="000402C6"/>
    <w:rsid w:val="00040550"/>
    <w:rsid w:val="00040B57"/>
    <w:rsid w:val="00041018"/>
    <w:rsid w:val="00041F5F"/>
    <w:rsid w:val="00041F60"/>
    <w:rsid w:val="00042374"/>
    <w:rsid w:val="000423B7"/>
    <w:rsid w:val="00042480"/>
    <w:rsid w:val="000424DA"/>
    <w:rsid w:val="00042CAA"/>
    <w:rsid w:val="00043965"/>
    <w:rsid w:val="000440E6"/>
    <w:rsid w:val="000441CA"/>
    <w:rsid w:val="000444AB"/>
    <w:rsid w:val="00044996"/>
    <w:rsid w:val="00044EF7"/>
    <w:rsid w:val="00044F6B"/>
    <w:rsid w:val="00045421"/>
    <w:rsid w:val="00045A88"/>
    <w:rsid w:val="00045E1F"/>
    <w:rsid w:val="00045E6B"/>
    <w:rsid w:val="00046388"/>
    <w:rsid w:val="000468B1"/>
    <w:rsid w:val="00046B78"/>
    <w:rsid w:val="00046CE8"/>
    <w:rsid w:val="00046D76"/>
    <w:rsid w:val="00046FBE"/>
    <w:rsid w:val="00046FFE"/>
    <w:rsid w:val="0004700C"/>
    <w:rsid w:val="00047449"/>
    <w:rsid w:val="00047D6A"/>
    <w:rsid w:val="00050545"/>
    <w:rsid w:val="00050617"/>
    <w:rsid w:val="00050FF7"/>
    <w:rsid w:val="00051274"/>
    <w:rsid w:val="000518CE"/>
    <w:rsid w:val="00052069"/>
    <w:rsid w:val="00053241"/>
    <w:rsid w:val="00053B72"/>
    <w:rsid w:val="000544B1"/>
    <w:rsid w:val="00054A03"/>
    <w:rsid w:val="0005549B"/>
    <w:rsid w:val="00055622"/>
    <w:rsid w:val="00055D69"/>
    <w:rsid w:val="00056831"/>
    <w:rsid w:val="00056EBE"/>
    <w:rsid w:val="00056F12"/>
    <w:rsid w:val="00057543"/>
    <w:rsid w:val="00057C2C"/>
    <w:rsid w:val="00057D2B"/>
    <w:rsid w:val="000603A9"/>
    <w:rsid w:val="0006100D"/>
    <w:rsid w:val="00061500"/>
    <w:rsid w:val="000617B8"/>
    <w:rsid w:val="00061CEA"/>
    <w:rsid w:val="00061F1F"/>
    <w:rsid w:val="000624D9"/>
    <w:rsid w:val="00062DF1"/>
    <w:rsid w:val="0006393B"/>
    <w:rsid w:val="00063A40"/>
    <w:rsid w:val="00063A7D"/>
    <w:rsid w:val="00063AA0"/>
    <w:rsid w:val="00063E2A"/>
    <w:rsid w:val="00063FEB"/>
    <w:rsid w:val="0006460C"/>
    <w:rsid w:val="00064C85"/>
    <w:rsid w:val="00064EA0"/>
    <w:rsid w:val="00065505"/>
    <w:rsid w:val="000658F0"/>
    <w:rsid w:val="00065AC5"/>
    <w:rsid w:val="00065D5C"/>
    <w:rsid w:val="000663DF"/>
    <w:rsid w:val="00066550"/>
    <w:rsid w:val="00066995"/>
    <w:rsid w:val="00066B0D"/>
    <w:rsid w:val="00066B4A"/>
    <w:rsid w:val="000671FA"/>
    <w:rsid w:val="0006797E"/>
    <w:rsid w:val="00067F4F"/>
    <w:rsid w:val="000708F0"/>
    <w:rsid w:val="000709C3"/>
    <w:rsid w:val="00070F3A"/>
    <w:rsid w:val="00071413"/>
    <w:rsid w:val="000720B7"/>
    <w:rsid w:val="000728A1"/>
    <w:rsid w:val="000729AC"/>
    <w:rsid w:val="00072EC6"/>
    <w:rsid w:val="0007344A"/>
    <w:rsid w:val="00073A74"/>
    <w:rsid w:val="00073C95"/>
    <w:rsid w:val="00073CEC"/>
    <w:rsid w:val="00074694"/>
    <w:rsid w:val="00074DC5"/>
    <w:rsid w:val="000754AC"/>
    <w:rsid w:val="00075B50"/>
    <w:rsid w:val="0007629B"/>
    <w:rsid w:val="0007638E"/>
    <w:rsid w:val="0007646A"/>
    <w:rsid w:val="000767B4"/>
    <w:rsid w:val="00076ACB"/>
    <w:rsid w:val="00076B88"/>
    <w:rsid w:val="00077227"/>
    <w:rsid w:val="00077AD1"/>
    <w:rsid w:val="00077CC6"/>
    <w:rsid w:val="00080A77"/>
    <w:rsid w:val="00080A8D"/>
    <w:rsid w:val="00080B11"/>
    <w:rsid w:val="00080D7C"/>
    <w:rsid w:val="00081A0A"/>
    <w:rsid w:val="00081A98"/>
    <w:rsid w:val="00081BC8"/>
    <w:rsid w:val="0008228A"/>
    <w:rsid w:val="000823A6"/>
    <w:rsid w:val="00082BB3"/>
    <w:rsid w:val="00082D7C"/>
    <w:rsid w:val="000830E1"/>
    <w:rsid w:val="0008336E"/>
    <w:rsid w:val="00083C9E"/>
    <w:rsid w:val="00083EC2"/>
    <w:rsid w:val="000840A7"/>
    <w:rsid w:val="000840AB"/>
    <w:rsid w:val="00084179"/>
    <w:rsid w:val="0008449B"/>
    <w:rsid w:val="000844BF"/>
    <w:rsid w:val="00084770"/>
    <w:rsid w:val="00084804"/>
    <w:rsid w:val="00084AC4"/>
    <w:rsid w:val="00085554"/>
    <w:rsid w:val="00085FB3"/>
    <w:rsid w:val="00086678"/>
    <w:rsid w:val="00087194"/>
    <w:rsid w:val="000871CE"/>
    <w:rsid w:val="000872DD"/>
    <w:rsid w:val="000876F8"/>
    <w:rsid w:val="00090502"/>
    <w:rsid w:val="0009055B"/>
    <w:rsid w:val="000906B9"/>
    <w:rsid w:val="000919C9"/>
    <w:rsid w:val="00091C3A"/>
    <w:rsid w:val="00091C94"/>
    <w:rsid w:val="00091F6D"/>
    <w:rsid w:val="0009224B"/>
    <w:rsid w:val="00092DE9"/>
    <w:rsid w:val="0009345D"/>
    <w:rsid w:val="00093CFB"/>
    <w:rsid w:val="0009404E"/>
    <w:rsid w:val="000946D1"/>
    <w:rsid w:val="000953D2"/>
    <w:rsid w:val="000956D6"/>
    <w:rsid w:val="0009581D"/>
    <w:rsid w:val="00096336"/>
    <w:rsid w:val="0009672F"/>
    <w:rsid w:val="00096776"/>
    <w:rsid w:val="00096B90"/>
    <w:rsid w:val="00096F1A"/>
    <w:rsid w:val="00097457"/>
    <w:rsid w:val="0009754C"/>
    <w:rsid w:val="00097E37"/>
    <w:rsid w:val="000A0A4C"/>
    <w:rsid w:val="000A0D8D"/>
    <w:rsid w:val="000A0E88"/>
    <w:rsid w:val="000A11F2"/>
    <w:rsid w:val="000A1FB8"/>
    <w:rsid w:val="000A21A2"/>
    <w:rsid w:val="000A24F7"/>
    <w:rsid w:val="000A2902"/>
    <w:rsid w:val="000A2AAB"/>
    <w:rsid w:val="000A2BA7"/>
    <w:rsid w:val="000A2D88"/>
    <w:rsid w:val="000A2E74"/>
    <w:rsid w:val="000A34BA"/>
    <w:rsid w:val="000A363F"/>
    <w:rsid w:val="000A3B15"/>
    <w:rsid w:val="000A3FB3"/>
    <w:rsid w:val="000A41AB"/>
    <w:rsid w:val="000A4360"/>
    <w:rsid w:val="000A4A74"/>
    <w:rsid w:val="000A4CEC"/>
    <w:rsid w:val="000A59AE"/>
    <w:rsid w:val="000A59B8"/>
    <w:rsid w:val="000A5C76"/>
    <w:rsid w:val="000A5FD0"/>
    <w:rsid w:val="000A64A9"/>
    <w:rsid w:val="000A66EA"/>
    <w:rsid w:val="000A709B"/>
    <w:rsid w:val="000A7629"/>
    <w:rsid w:val="000B0150"/>
    <w:rsid w:val="000B03D9"/>
    <w:rsid w:val="000B04CF"/>
    <w:rsid w:val="000B06EA"/>
    <w:rsid w:val="000B11E2"/>
    <w:rsid w:val="000B1281"/>
    <w:rsid w:val="000B1421"/>
    <w:rsid w:val="000B17B2"/>
    <w:rsid w:val="000B1AB1"/>
    <w:rsid w:val="000B1DAB"/>
    <w:rsid w:val="000B21AD"/>
    <w:rsid w:val="000B2403"/>
    <w:rsid w:val="000B27F4"/>
    <w:rsid w:val="000B2D95"/>
    <w:rsid w:val="000B2F41"/>
    <w:rsid w:val="000B411A"/>
    <w:rsid w:val="000B4188"/>
    <w:rsid w:val="000B44E4"/>
    <w:rsid w:val="000B46D5"/>
    <w:rsid w:val="000B4CB1"/>
    <w:rsid w:val="000B52ED"/>
    <w:rsid w:val="000B5362"/>
    <w:rsid w:val="000B5A65"/>
    <w:rsid w:val="000B62F2"/>
    <w:rsid w:val="000B706E"/>
    <w:rsid w:val="000B7424"/>
    <w:rsid w:val="000B7694"/>
    <w:rsid w:val="000C08BB"/>
    <w:rsid w:val="000C11F6"/>
    <w:rsid w:val="000C1D33"/>
    <w:rsid w:val="000C2821"/>
    <w:rsid w:val="000C3F21"/>
    <w:rsid w:val="000C4729"/>
    <w:rsid w:val="000C4A01"/>
    <w:rsid w:val="000C4C87"/>
    <w:rsid w:val="000C4CE1"/>
    <w:rsid w:val="000C59C1"/>
    <w:rsid w:val="000C5B67"/>
    <w:rsid w:val="000C6221"/>
    <w:rsid w:val="000C63B7"/>
    <w:rsid w:val="000C666B"/>
    <w:rsid w:val="000C6B2C"/>
    <w:rsid w:val="000C6EA7"/>
    <w:rsid w:val="000C6EA8"/>
    <w:rsid w:val="000C7111"/>
    <w:rsid w:val="000C73CE"/>
    <w:rsid w:val="000C74D6"/>
    <w:rsid w:val="000C77F6"/>
    <w:rsid w:val="000C7802"/>
    <w:rsid w:val="000C7AAC"/>
    <w:rsid w:val="000C7B04"/>
    <w:rsid w:val="000C7D79"/>
    <w:rsid w:val="000CCFFF"/>
    <w:rsid w:val="000D03CA"/>
    <w:rsid w:val="000D0B9B"/>
    <w:rsid w:val="000D10CB"/>
    <w:rsid w:val="000D1AA8"/>
    <w:rsid w:val="000D1F9B"/>
    <w:rsid w:val="000D226A"/>
    <w:rsid w:val="000D2283"/>
    <w:rsid w:val="000D24A0"/>
    <w:rsid w:val="000D256B"/>
    <w:rsid w:val="000D2BE2"/>
    <w:rsid w:val="000D2E5A"/>
    <w:rsid w:val="000D3036"/>
    <w:rsid w:val="000D32ED"/>
    <w:rsid w:val="000D3339"/>
    <w:rsid w:val="000D39B4"/>
    <w:rsid w:val="000D3AB8"/>
    <w:rsid w:val="000D45DF"/>
    <w:rsid w:val="000D47D7"/>
    <w:rsid w:val="000D4D31"/>
    <w:rsid w:val="000D4F14"/>
    <w:rsid w:val="000D50D5"/>
    <w:rsid w:val="000D578E"/>
    <w:rsid w:val="000D57CA"/>
    <w:rsid w:val="000D6034"/>
    <w:rsid w:val="000D723E"/>
    <w:rsid w:val="000D7315"/>
    <w:rsid w:val="000D7A6B"/>
    <w:rsid w:val="000D7AB1"/>
    <w:rsid w:val="000D7AE2"/>
    <w:rsid w:val="000D7DC6"/>
    <w:rsid w:val="000D7E32"/>
    <w:rsid w:val="000D7F15"/>
    <w:rsid w:val="000D7FF4"/>
    <w:rsid w:val="000E019B"/>
    <w:rsid w:val="000E0714"/>
    <w:rsid w:val="000E09D8"/>
    <w:rsid w:val="000E0D4E"/>
    <w:rsid w:val="000E0E0D"/>
    <w:rsid w:val="000E17B2"/>
    <w:rsid w:val="000E1869"/>
    <w:rsid w:val="000E2055"/>
    <w:rsid w:val="000E2FCE"/>
    <w:rsid w:val="000E3357"/>
    <w:rsid w:val="000E348F"/>
    <w:rsid w:val="000E35D1"/>
    <w:rsid w:val="000E380F"/>
    <w:rsid w:val="000E38DC"/>
    <w:rsid w:val="000E4586"/>
    <w:rsid w:val="000E45CF"/>
    <w:rsid w:val="000E4B7B"/>
    <w:rsid w:val="000E4CD4"/>
    <w:rsid w:val="000E4D70"/>
    <w:rsid w:val="000E627E"/>
    <w:rsid w:val="000E6445"/>
    <w:rsid w:val="000E665C"/>
    <w:rsid w:val="000E66C3"/>
    <w:rsid w:val="000E687E"/>
    <w:rsid w:val="000E6F75"/>
    <w:rsid w:val="000E70B9"/>
    <w:rsid w:val="000E7165"/>
    <w:rsid w:val="000E7200"/>
    <w:rsid w:val="000E73AD"/>
    <w:rsid w:val="000E7472"/>
    <w:rsid w:val="000E74F7"/>
    <w:rsid w:val="000E775A"/>
    <w:rsid w:val="000F0674"/>
    <w:rsid w:val="000F074F"/>
    <w:rsid w:val="000F0C16"/>
    <w:rsid w:val="000F0C5D"/>
    <w:rsid w:val="000F11B2"/>
    <w:rsid w:val="000F18C0"/>
    <w:rsid w:val="000F1DD4"/>
    <w:rsid w:val="000F1DF9"/>
    <w:rsid w:val="000F2381"/>
    <w:rsid w:val="000F3CB9"/>
    <w:rsid w:val="000F410A"/>
    <w:rsid w:val="000F46C0"/>
    <w:rsid w:val="000F480C"/>
    <w:rsid w:val="000F4903"/>
    <w:rsid w:val="000F4B1A"/>
    <w:rsid w:val="000F4D29"/>
    <w:rsid w:val="000F61BB"/>
    <w:rsid w:val="000F63AC"/>
    <w:rsid w:val="000F6B12"/>
    <w:rsid w:val="000F6B81"/>
    <w:rsid w:val="000F7457"/>
    <w:rsid w:val="000F74E3"/>
    <w:rsid w:val="000F78B8"/>
    <w:rsid w:val="000F79B8"/>
    <w:rsid w:val="00100126"/>
    <w:rsid w:val="00100317"/>
    <w:rsid w:val="001003D3"/>
    <w:rsid w:val="00101B1E"/>
    <w:rsid w:val="001020D4"/>
    <w:rsid w:val="001022DB"/>
    <w:rsid w:val="0010252F"/>
    <w:rsid w:val="001028C9"/>
    <w:rsid w:val="00102D89"/>
    <w:rsid w:val="00102DCB"/>
    <w:rsid w:val="001034D9"/>
    <w:rsid w:val="001034F7"/>
    <w:rsid w:val="00103A02"/>
    <w:rsid w:val="00103C87"/>
    <w:rsid w:val="00104040"/>
    <w:rsid w:val="001043E5"/>
    <w:rsid w:val="00104427"/>
    <w:rsid w:val="0010447A"/>
    <w:rsid w:val="0010495A"/>
    <w:rsid w:val="00104AD2"/>
    <w:rsid w:val="00105028"/>
    <w:rsid w:val="0010548D"/>
    <w:rsid w:val="00105AC8"/>
    <w:rsid w:val="00105C01"/>
    <w:rsid w:val="00105F89"/>
    <w:rsid w:val="0010658B"/>
    <w:rsid w:val="00106E22"/>
    <w:rsid w:val="00107534"/>
    <w:rsid w:val="00107558"/>
    <w:rsid w:val="00107E33"/>
    <w:rsid w:val="0011018D"/>
    <w:rsid w:val="0011090C"/>
    <w:rsid w:val="00110F03"/>
    <w:rsid w:val="001110C5"/>
    <w:rsid w:val="00111829"/>
    <w:rsid w:val="0011215C"/>
    <w:rsid w:val="001123B9"/>
    <w:rsid w:val="00112701"/>
    <w:rsid w:val="00112960"/>
    <w:rsid w:val="00112A2C"/>
    <w:rsid w:val="00112B47"/>
    <w:rsid w:val="00113562"/>
    <w:rsid w:val="0011360F"/>
    <w:rsid w:val="00113878"/>
    <w:rsid w:val="00113FC3"/>
    <w:rsid w:val="001142FC"/>
    <w:rsid w:val="001147F0"/>
    <w:rsid w:val="00114F3E"/>
    <w:rsid w:val="00114F4F"/>
    <w:rsid w:val="001150AC"/>
    <w:rsid w:val="00115241"/>
    <w:rsid w:val="00115250"/>
    <w:rsid w:val="00115EBE"/>
    <w:rsid w:val="00115F60"/>
    <w:rsid w:val="001164A1"/>
    <w:rsid w:val="0011655A"/>
    <w:rsid w:val="00116577"/>
    <w:rsid w:val="00116BC3"/>
    <w:rsid w:val="001170D1"/>
    <w:rsid w:val="001175A6"/>
    <w:rsid w:val="00120129"/>
    <w:rsid w:val="0012049D"/>
    <w:rsid w:val="0012063E"/>
    <w:rsid w:val="001208F9"/>
    <w:rsid w:val="00120918"/>
    <w:rsid w:val="00121804"/>
    <w:rsid w:val="001221B5"/>
    <w:rsid w:val="0012292E"/>
    <w:rsid w:val="00122F42"/>
    <w:rsid w:val="0012465F"/>
    <w:rsid w:val="00124EFF"/>
    <w:rsid w:val="00125036"/>
    <w:rsid w:val="0012542B"/>
    <w:rsid w:val="00125A1D"/>
    <w:rsid w:val="00125BD2"/>
    <w:rsid w:val="00125E99"/>
    <w:rsid w:val="00125F69"/>
    <w:rsid w:val="00126000"/>
    <w:rsid w:val="00126077"/>
    <w:rsid w:val="0012746C"/>
    <w:rsid w:val="00127DD8"/>
    <w:rsid w:val="001301BE"/>
    <w:rsid w:val="001303DB"/>
    <w:rsid w:val="00130833"/>
    <w:rsid w:val="00130D6F"/>
    <w:rsid w:val="00130E48"/>
    <w:rsid w:val="0013116B"/>
    <w:rsid w:val="001314C5"/>
    <w:rsid w:val="00131D28"/>
    <w:rsid w:val="00131ED5"/>
    <w:rsid w:val="001320B4"/>
    <w:rsid w:val="00132132"/>
    <w:rsid w:val="0013222B"/>
    <w:rsid w:val="00132E1E"/>
    <w:rsid w:val="00133198"/>
    <w:rsid w:val="001335F8"/>
    <w:rsid w:val="00133999"/>
    <w:rsid w:val="00133B17"/>
    <w:rsid w:val="00133E5B"/>
    <w:rsid w:val="00134EE6"/>
    <w:rsid w:val="001353B1"/>
    <w:rsid w:val="00135D03"/>
    <w:rsid w:val="00136A48"/>
    <w:rsid w:val="00137D38"/>
    <w:rsid w:val="00137E08"/>
    <w:rsid w:val="0014037E"/>
    <w:rsid w:val="001406F4"/>
    <w:rsid w:val="00140D52"/>
    <w:rsid w:val="00141FEA"/>
    <w:rsid w:val="001423D0"/>
    <w:rsid w:val="00142706"/>
    <w:rsid w:val="00142A80"/>
    <w:rsid w:val="00142C86"/>
    <w:rsid w:val="00142D5C"/>
    <w:rsid w:val="00142F60"/>
    <w:rsid w:val="00143184"/>
    <w:rsid w:val="0014324B"/>
    <w:rsid w:val="0014380B"/>
    <w:rsid w:val="0014398F"/>
    <w:rsid w:val="001439E8"/>
    <w:rsid w:val="00143A9F"/>
    <w:rsid w:val="00143FE0"/>
    <w:rsid w:val="00144800"/>
    <w:rsid w:val="00145318"/>
    <w:rsid w:val="001468EB"/>
    <w:rsid w:val="00146B21"/>
    <w:rsid w:val="00146E61"/>
    <w:rsid w:val="00146F87"/>
    <w:rsid w:val="001474D9"/>
    <w:rsid w:val="0014764D"/>
    <w:rsid w:val="00147E6B"/>
    <w:rsid w:val="00150A1F"/>
    <w:rsid w:val="00151062"/>
    <w:rsid w:val="00151511"/>
    <w:rsid w:val="0015164D"/>
    <w:rsid w:val="00152118"/>
    <w:rsid w:val="001522CE"/>
    <w:rsid w:val="00152A12"/>
    <w:rsid w:val="00152FFF"/>
    <w:rsid w:val="00153388"/>
    <w:rsid w:val="001537AA"/>
    <w:rsid w:val="00153961"/>
    <w:rsid w:val="00153C02"/>
    <w:rsid w:val="00153EFD"/>
    <w:rsid w:val="00154DA3"/>
    <w:rsid w:val="0015541D"/>
    <w:rsid w:val="00155797"/>
    <w:rsid w:val="001559AE"/>
    <w:rsid w:val="00156E37"/>
    <w:rsid w:val="00156E74"/>
    <w:rsid w:val="00157016"/>
    <w:rsid w:val="00157199"/>
    <w:rsid w:val="00157EED"/>
    <w:rsid w:val="001606D6"/>
    <w:rsid w:val="00160A26"/>
    <w:rsid w:val="00160F1B"/>
    <w:rsid w:val="00161159"/>
    <w:rsid w:val="0016118D"/>
    <w:rsid w:val="00161657"/>
    <w:rsid w:val="0016183B"/>
    <w:rsid w:val="00161B7F"/>
    <w:rsid w:val="00163592"/>
    <w:rsid w:val="001635C1"/>
    <w:rsid w:val="00163C76"/>
    <w:rsid w:val="00164B48"/>
    <w:rsid w:val="00164C58"/>
    <w:rsid w:val="0016540C"/>
    <w:rsid w:val="001655AD"/>
    <w:rsid w:val="00165D84"/>
    <w:rsid w:val="00165DB1"/>
    <w:rsid w:val="00165F0E"/>
    <w:rsid w:val="00166A6C"/>
    <w:rsid w:val="00166C4B"/>
    <w:rsid w:val="00166EA8"/>
    <w:rsid w:val="00166EDF"/>
    <w:rsid w:val="00166F81"/>
    <w:rsid w:val="00166F8C"/>
    <w:rsid w:val="00167C5C"/>
    <w:rsid w:val="0017038B"/>
    <w:rsid w:val="00170D1D"/>
    <w:rsid w:val="00170D24"/>
    <w:rsid w:val="001711A4"/>
    <w:rsid w:val="00171345"/>
    <w:rsid w:val="001713B3"/>
    <w:rsid w:val="00171456"/>
    <w:rsid w:val="00171804"/>
    <w:rsid w:val="00171D4F"/>
    <w:rsid w:val="00171E73"/>
    <w:rsid w:val="0017208E"/>
    <w:rsid w:val="001720CE"/>
    <w:rsid w:val="00172538"/>
    <w:rsid w:val="0017269A"/>
    <w:rsid w:val="001728CA"/>
    <w:rsid w:val="00172B75"/>
    <w:rsid w:val="00172D80"/>
    <w:rsid w:val="0017309F"/>
    <w:rsid w:val="001733D7"/>
    <w:rsid w:val="00173E9A"/>
    <w:rsid w:val="00174099"/>
    <w:rsid w:val="00174198"/>
    <w:rsid w:val="001742D9"/>
    <w:rsid w:val="0017433E"/>
    <w:rsid w:val="0017449F"/>
    <w:rsid w:val="00174EF3"/>
    <w:rsid w:val="00175066"/>
    <w:rsid w:val="00175460"/>
    <w:rsid w:val="00175A51"/>
    <w:rsid w:val="00175AEA"/>
    <w:rsid w:val="00175EBE"/>
    <w:rsid w:val="00175F5D"/>
    <w:rsid w:val="00176CB3"/>
    <w:rsid w:val="001775FC"/>
    <w:rsid w:val="00177715"/>
    <w:rsid w:val="00177958"/>
    <w:rsid w:val="00177CBF"/>
    <w:rsid w:val="001800F9"/>
    <w:rsid w:val="001805CE"/>
    <w:rsid w:val="0018078E"/>
    <w:rsid w:val="00180971"/>
    <w:rsid w:val="00180AEB"/>
    <w:rsid w:val="00180C24"/>
    <w:rsid w:val="00180EB3"/>
    <w:rsid w:val="001810F3"/>
    <w:rsid w:val="001812EC"/>
    <w:rsid w:val="0018170E"/>
    <w:rsid w:val="00181714"/>
    <w:rsid w:val="00181B61"/>
    <w:rsid w:val="00181D4D"/>
    <w:rsid w:val="001821AD"/>
    <w:rsid w:val="001822A2"/>
    <w:rsid w:val="001830C2"/>
    <w:rsid w:val="001830C9"/>
    <w:rsid w:val="00183626"/>
    <w:rsid w:val="0018374E"/>
    <w:rsid w:val="001837AC"/>
    <w:rsid w:val="00183CDA"/>
    <w:rsid w:val="00184571"/>
    <w:rsid w:val="00184970"/>
    <w:rsid w:val="00184E49"/>
    <w:rsid w:val="00185241"/>
    <w:rsid w:val="0018557D"/>
    <w:rsid w:val="00185825"/>
    <w:rsid w:val="001863C4"/>
    <w:rsid w:val="0018708B"/>
    <w:rsid w:val="001872A0"/>
    <w:rsid w:val="0018745A"/>
    <w:rsid w:val="00187471"/>
    <w:rsid w:val="0018792A"/>
    <w:rsid w:val="001879BA"/>
    <w:rsid w:val="00187C94"/>
    <w:rsid w:val="00187DFB"/>
    <w:rsid w:val="00187EDE"/>
    <w:rsid w:val="00190720"/>
    <w:rsid w:val="0019073A"/>
    <w:rsid w:val="001907A3"/>
    <w:rsid w:val="00190B0B"/>
    <w:rsid w:val="001912EA"/>
    <w:rsid w:val="00191345"/>
    <w:rsid w:val="00191387"/>
    <w:rsid w:val="001914A4"/>
    <w:rsid w:val="0019175F"/>
    <w:rsid w:val="00191B48"/>
    <w:rsid w:val="00192079"/>
    <w:rsid w:val="00192184"/>
    <w:rsid w:val="0019280B"/>
    <w:rsid w:val="00193572"/>
    <w:rsid w:val="00193A58"/>
    <w:rsid w:val="00194143"/>
    <w:rsid w:val="0019418A"/>
    <w:rsid w:val="00194203"/>
    <w:rsid w:val="00194559"/>
    <w:rsid w:val="001945BF"/>
    <w:rsid w:val="001945CD"/>
    <w:rsid w:val="001947A0"/>
    <w:rsid w:val="0019484C"/>
    <w:rsid w:val="001949E5"/>
    <w:rsid w:val="001950E7"/>
    <w:rsid w:val="001951E4"/>
    <w:rsid w:val="00195264"/>
    <w:rsid w:val="001958BF"/>
    <w:rsid w:val="001959FE"/>
    <w:rsid w:val="00195EAE"/>
    <w:rsid w:val="00196016"/>
    <w:rsid w:val="00196949"/>
    <w:rsid w:val="00196A22"/>
    <w:rsid w:val="00196B60"/>
    <w:rsid w:val="00196E9B"/>
    <w:rsid w:val="00196F40"/>
    <w:rsid w:val="001972C5"/>
    <w:rsid w:val="001A15A9"/>
    <w:rsid w:val="001A1900"/>
    <w:rsid w:val="001A24EE"/>
    <w:rsid w:val="001A31C1"/>
    <w:rsid w:val="001A3220"/>
    <w:rsid w:val="001A33E9"/>
    <w:rsid w:val="001A3816"/>
    <w:rsid w:val="001A3906"/>
    <w:rsid w:val="001A3D8B"/>
    <w:rsid w:val="001A3E6B"/>
    <w:rsid w:val="001A488D"/>
    <w:rsid w:val="001A4BBC"/>
    <w:rsid w:val="001A51AF"/>
    <w:rsid w:val="001A5642"/>
    <w:rsid w:val="001A5800"/>
    <w:rsid w:val="001A6413"/>
    <w:rsid w:val="001A67CE"/>
    <w:rsid w:val="001A6BB3"/>
    <w:rsid w:val="001A6F9E"/>
    <w:rsid w:val="001A6FC1"/>
    <w:rsid w:val="001A7720"/>
    <w:rsid w:val="001A7A65"/>
    <w:rsid w:val="001B00A0"/>
    <w:rsid w:val="001B0526"/>
    <w:rsid w:val="001B1376"/>
    <w:rsid w:val="001B1885"/>
    <w:rsid w:val="001B1FF3"/>
    <w:rsid w:val="001B2782"/>
    <w:rsid w:val="001B281A"/>
    <w:rsid w:val="001B2E86"/>
    <w:rsid w:val="001B3A83"/>
    <w:rsid w:val="001B3BBA"/>
    <w:rsid w:val="001B3FFE"/>
    <w:rsid w:val="001B42C4"/>
    <w:rsid w:val="001B4A27"/>
    <w:rsid w:val="001B4F41"/>
    <w:rsid w:val="001B5391"/>
    <w:rsid w:val="001B5BFA"/>
    <w:rsid w:val="001B6227"/>
    <w:rsid w:val="001B6BD0"/>
    <w:rsid w:val="001B6C64"/>
    <w:rsid w:val="001B6CBE"/>
    <w:rsid w:val="001B70E1"/>
    <w:rsid w:val="001B7180"/>
    <w:rsid w:val="001B7B53"/>
    <w:rsid w:val="001B7C86"/>
    <w:rsid w:val="001B7EDB"/>
    <w:rsid w:val="001C080F"/>
    <w:rsid w:val="001C08EE"/>
    <w:rsid w:val="001C0F52"/>
    <w:rsid w:val="001C1151"/>
    <w:rsid w:val="001C1B34"/>
    <w:rsid w:val="001C253D"/>
    <w:rsid w:val="001C27C8"/>
    <w:rsid w:val="001C2D7B"/>
    <w:rsid w:val="001C33A6"/>
    <w:rsid w:val="001C3499"/>
    <w:rsid w:val="001C3B30"/>
    <w:rsid w:val="001C4209"/>
    <w:rsid w:val="001C435F"/>
    <w:rsid w:val="001C472B"/>
    <w:rsid w:val="001C4B29"/>
    <w:rsid w:val="001C4BE3"/>
    <w:rsid w:val="001C4CD5"/>
    <w:rsid w:val="001C4F78"/>
    <w:rsid w:val="001C5059"/>
    <w:rsid w:val="001C57E4"/>
    <w:rsid w:val="001C59A1"/>
    <w:rsid w:val="001C64B0"/>
    <w:rsid w:val="001C64C2"/>
    <w:rsid w:val="001C67AC"/>
    <w:rsid w:val="001C6A48"/>
    <w:rsid w:val="001C6DFB"/>
    <w:rsid w:val="001C7314"/>
    <w:rsid w:val="001C749C"/>
    <w:rsid w:val="001C74E3"/>
    <w:rsid w:val="001C7681"/>
    <w:rsid w:val="001C76F8"/>
    <w:rsid w:val="001C7DEE"/>
    <w:rsid w:val="001C7F34"/>
    <w:rsid w:val="001C909E"/>
    <w:rsid w:val="001D02AF"/>
    <w:rsid w:val="001D053C"/>
    <w:rsid w:val="001D1099"/>
    <w:rsid w:val="001D3121"/>
    <w:rsid w:val="001D3869"/>
    <w:rsid w:val="001D4169"/>
    <w:rsid w:val="001D437D"/>
    <w:rsid w:val="001D4525"/>
    <w:rsid w:val="001D4731"/>
    <w:rsid w:val="001D4953"/>
    <w:rsid w:val="001D4AC1"/>
    <w:rsid w:val="001D5054"/>
    <w:rsid w:val="001D55BF"/>
    <w:rsid w:val="001D5600"/>
    <w:rsid w:val="001D5C40"/>
    <w:rsid w:val="001D673D"/>
    <w:rsid w:val="001D6963"/>
    <w:rsid w:val="001D69D2"/>
    <w:rsid w:val="001D6F11"/>
    <w:rsid w:val="001D75A0"/>
    <w:rsid w:val="001D7BC6"/>
    <w:rsid w:val="001D7D17"/>
    <w:rsid w:val="001E1380"/>
    <w:rsid w:val="001E19FC"/>
    <w:rsid w:val="001E1FB9"/>
    <w:rsid w:val="001E23E1"/>
    <w:rsid w:val="001E2641"/>
    <w:rsid w:val="001E2874"/>
    <w:rsid w:val="001E2DB9"/>
    <w:rsid w:val="001E2FB4"/>
    <w:rsid w:val="001E37D7"/>
    <w:rsid w:val="001E39CE"/>
    <w:rsid w:val="001E3CDE"/>
    <w:rsid w:val="001E3FFD"/>
    <w:rsid w:val="001E4B1B"/>
    <w:rsid w:val="001E4E92"/>
    <w:rsid w:val="001E5470"/>
    <w:rsid w:val="001E59DD"/>
    <w:rsid w:val="001E5DA1"/>
    <w:rsid w:val="001E5E16"/>
    <w:rsid w:val="001E5F38"/>
    <w:rsid w:val="001E60B2"/>
    <w:rsid w:val="001E620E"/>
    <w:rsid w:val="001E644A"/>
    <w:rsid w:val="001E6F09"/>
    <w:rsid w:val="001E755F"/>
    <w:rsid w:val="001E7BE6"/>
    <w:rsid w:val="001F0043"/>
    <w:rsid w:val="001F0094"/>
    <w:rsid w:val="001F045E"/>
    <w:rsid w:val="001F0515"/>
    <w:rsid w:val="001F0839"/>
    <w:rsid w:val="001F08A9"/>
    <w:rsid w:val="001F08C9"/>
    <w:rsid w:val="001F0B7F"/>
    <w:rsid w:val="001F0E02"/>
    <w:rsid w:val="001F0F31"/>
    <w:rsid w:val="001F1037"/>
    <w:rsid w:val="001F15C4"/>
    <w:rsid w:val="001F161C"/>
    <w:rsid w:val="001F192A"/>
    <w:rsid w:val="001F1D9E"/>
    <w:rsid w:val="001F264A"/>
    <w:rsid w:val="001F2C32"/>
    <w:rsid w:val="001F39DA"/>
    <w:rsid w:val="001F3A6B"/>
    <w:rsid w:val="001F3A93"/>
    <w:rsid w:val="001F3AA2"/>
    <w:rsid w:val="001F3ACB"/>
    <w:rsid w:val="001F3C8B"/>
    <w:rsid w:val="001F4462"/>
    <w:rsid w:val="001F45F6"/>
    <w:rsid w:val="001F464D"/>
    <w:rsid w:val="001F4768"/>
    <w:rsid w:val="001F4CC9"/>
    <w:rsid w:val="001F5B86"/>
    <w:rsid w:val="001F6427"/>
    <w:rsid w:val="001F64A0"/>
    <w:rsid w:val="001F67A1"/>
    <w:rsid w:val="001F6AA2"/>
    <w:rsid w:val="001F6EEC"/>
    <w:rsid w:val="001F7FD6"/>
    <w:rsid w:val="00200547"/>
    <w:rsid w:val="002015DF"/>
    <w:rsid w:val="00201868"/>
    <w:rsid w:val="0020186E"/>
    <w:rsid w:val="002019BC"/>
    <w:rsid w:val="00201EC0"/>
    <w:rsid w:val="00202047"/>
    <w:rsid w:val="00202274"/>
    <w:rsid w:val="00202782"/>
    <w:rsid w:val="002029C9"/>
    <w:rsid w:val="00202A09"/>
    <w:rsid w:val="00202B39"/>
    <w:rsid w:val="00203139"/>
    <w:rsid w:val="002044F3"/>
    <w:rsid w:val="002046C0"/>
    <w:rsid w:val="0020488E"/>
    <w:rsid w:val="0020543D"/>
    <w:rsid w:val="002058F4"/>
    <w:rsid w:val="002063C6"/>
    <w:rsid w:val="00210ED4"/>
    <w:rsid w:val="002112AD"/>
    <w:rsid w:val="002112DF"/>
    <w:rsid w:val="002120C9"/>
    <w:rsid w:val="00212343"/>
    <w:rsid w:val="00212734"/>
    <w:rsid w:val="00212B1C"/>
    <w:rsid w:val="00213280"/>
    <w:rsid w:val="00214139"/>
    <w:rsid w:val="00214401"/>
    <w:rsid w:val="00214FF1"/>
    <w:rsid w:val="0021504C"/>
    <w:rsid w:val="00215717"/>
    <w:rsid w:val="00215B34"/>
    <w:rsid w:val="00216491"/>
    <w:rsid w:val="002167EB"/>
    <w:rsid w:val="0021682B"/>
    <w:rsid w:val="0021696D"/>
    <w:rsid w:val="00216C39"/>
    <w:rsid w:val="00216DF6"/>
    <w:rsid w:val="002176A8"/>
    <w:rsid w:val="002178A8"/>
    <w:rsid w:val="00217AD2"/>
    <w:rsid w:val="00217C21"/>
    <w:rsid w:val="00220096"/>
    <w:rsid w:val="002200A0"/>
    <w:rsid w:val="002209E7"/>
    <w:rsid w:val="0022157B"/>
    <w:rsid w:val="0022178F"/>
    <w:rsid w:val="002221C0"/>
    <w:rsid w:val="00222815"/>
    <w:rsid w:val="0022297E"/>
    <w:rsid w:val="00222A8B"/>
    <w:rsid w:val="0022335B"/>
    <w:rsid w:val="00223637"/>
    <w:rsid w:val="00224410"/>
    <w:rsid w:val="00224635"/>
    <w:rsid w:val="002247C7"/>
    <w:rsid w:val="00224D69"/>
    <w:rsid w:val="00225235"/>
    <w:rsid w:val="002258CE"/>
    <w:rsid w:val="002258E2"/>
    <w:rsid w:val="00226094"/>
    <w:rsid w:val="00226131"/>
    <w:rsid w:val="00226ACE"/>
    <w:rsid w:val="00227031"/>
    <w:rsid w:val="00227621"/>
    <w:rsid w:val="002303B2"/>
    <w:rsid w:val="00230403"/>
    <w:rsid w:val="00230935"/>
    <w:rsid w:val="00230D10"/>
    <w:rsid w:val="00230F52"/>
    <w:rsid w:val="002310C6"/>
    <w:rsid w:val="002314B9"/>
    <w:rsid w:val="0023181A"/>
    <w:rsid w:val="00232129"/>
    <w:rsid w:val="0023249D"/>
    <w:rsid w:val="00232805"/>
    <w:rsid w:val="00232D76"/>
    <w:rsid w:val="00233152"/>
    <w:rsid w:val="0023342D"/>
    <w:rsid w:val="002339F8"/>
    <w:rsid w:val="00233A0C"/>
    <w:rsid w:val="00233E8F"/>
    <w:rsid w:val="0023568B"/>
    <w:rsid w:val="00235A0B"/>
    <w:rsid w:val="00235AB2"/>
    <w:rsid w:val="00235C62"/>
    <w:rsid w:val="00236458"/>
    <w:rsid w:val="00236564"/>
    <w:rsid w:val="00236AB1"/>
    <w:rsid w:val="00236B8E"/>
    <w:rsid w:val="00237382"/>
    <w:rsid w:val="00237847"/>
    <w:rsid w:val="002408D2"/>
    <w:rsid w:val="00240D78"/>
    <w:rsid w:val="002410A4"/>
    <w:rsid w:val="002414FB"/>
    <w:rsid w:val="00241746"/>
    <w:rsid w:val="00241FE5"/>
    <w:rsid w:val="00242897"/>
    <w:rsid w:val="00243469"/>
    <w:rsid w:val="00243677"/>
    <w:rsid w:val="0024378C"/>
    <w:rsid w:val="00243836"/>
    <w:rsid w:val="00243D3E"/>
    <w:rsid w:val="002440C8"/>
    <w:rsid w:val="0024416C"/>
    <w:rsid w:val="00244777"/>
    <w:rsid w:val="002447D6"/>
    <w:rsid w:val="00245330"/>
    <w:rsid w:val="002458D7"/>
    <w:rsid w:val="002460DC"/>
    <w:rsid w:val="002470A7"/>
    <w:rsid w:val="0024750B"/>
    <w:rsid w:val="0024770C"/>
    <w:rsid w:val="002478D1"/>
    <w:rsid w:val="00247C67"/>
    <w:rsid w:val="00250396"/>
    <w:rsid w:val="002503BB"/>
    <w:rsid w:val="0025051C"/>
    <w:rsid w:val="00250ED4"/>
    <w:rsid w:val="00251248"/>
    <w:rsid w:val="00251572"/>
    <w:rsid w:val="00252393"/>
    <w:rsid w:val="00252776"/>
    <w:rsid w:val="002528D1"/>
    <w:rsid w:val="0025311F"/>
    <w:rsid w:val="002532E7"/>
    <w:rsid w:val="00253F4A"/>
    <w:rsid w:val="002549AB"/>
    <w:rsid w:val="00254D1E"/>
    <w:rsid w:val="00255039"/>
    <w:rsid w:val="0025557D"/>
    <w:rsid w:val="00256000"/>
    <w:rsid w:val="002562B7"/>
    <w:rsid w:val="002565AF"/>
    <w:rsid w:val="00256610"/>
    <w:rsid w:val="00256D62"/>
    <w:rsid w:val="0025753E"/>
    <w:rsid w:val="002575D7"/>
    <w:rsid w:val="00257DBF"/>
    <w:rsid w:val="00257FA3"/>
    <w:rsid w:val="00260327"/>
    <w:rsid w:val="0026161C"/>
    <w:rsid w:val="002616E3"/>
    <w:rsid w:val="00261CAA"/>
    <w:rsid w:val="00261E0D"/>
    <w:rsid w:val="00261E11"/>
    <w:rsid w:val="00262171"/>
    <w:rsid w:val="002623C2"/>
    <w:rsid w:val="0026286B"/>
    <w:rsid w:val="00262D62"/>
    <w:rsid w:val="002635CC"/>
    <w:rsid w:val="0026393B"/>
    <w:rsid w:val="0026504A"/>
    <w:rsid w:val="002652DA"/>
    <w:rsid w:val="00265322"/>
    <w:rsid w:val="00265589"/>
    <w:rsid w:val="00266010"/>
    <w:rsid w:val="00266585"/>
    <w:rsid w:val="00266B36"/>
    <w:rsid w:val="00266BB2"/>
    <w:rsid w:val="00267A43"/>
    <w:rsid w:val="00267B1B"/>
    <w:rsid w:val="00267CFC"/>
    <w:rsid w:val="00267E88"/>
    <w:rsid w:val="002702B8"/>
    <w:rsid w:val="00271005"/>
    <w:rsid w:val="00271704"/>
    <w:rsid w:val="00271981"/>
    <w:rsid w:val="00271A5B"/>
    <w:rsid w:val="00271ABA"/>
    <w:rsid w:val="00271B28"/>
    <w:rsid w:val="00271D8E"/>
    <w:rsid w:val="00272161"/>
    <w:rsid w:val="00272411"/>
    <w:rsid w:val="002731F1"/>
    <w:rsid w:val="002736BB"/>
    <w:rsid w:val="002743CD"/>
    <w:rsid w:val="0027489C"/>
    <w:rsid w:val="00274A49"/>
    <w:rsid w:val="00274C85"/>
    <w:rsid w:val="00274CDE"/>
    <w:rsid w:val="002750B8"/>
    <w:rsid w:val="00275AE1"/>
    <w:rsid w:val="00275B46"/>
    <w:rsid w:val="0027600F"/>
    <w:rsid w:val="002761C4"/>
    <w:rsid w:val="00276386"/>
    <w:rsid w:val="002765B3"/>
    <w:rsid w:val="00277230"/>
    <w:rsid w:val="00277AF6"/>
    <w:rsid w:val="00280EC9"/>
    <w:rsid w:val="00280F2C"/>
    <w:rsid w:val="002814EF"/>
    <w:rsid w:val="00281715"/>
    <w:rsid w:val="002818AB"/>
    <w:rsid w:val="002818ED"/>
    <w:rsid w:val="0028200C"/>
    <w:rsid w:val="002823E4"/>
    <w:rsid w:val="00282471"/>
    <w:rsid w:val="00282944"/>
    <w:rsid w:val="00282C78"/>
    <w:rsid w:val="00282CD8"/>
    <w:rsid w:val="00282D00"/>
    <w:rsid w:val="002838A7"/>
    <w:rsid w:val="00283D8E"/>
    <w:rsid w:val="00284368"/>
    <w:rsid w:val="0028437C"/>
    <w:rsid w:val="0028469A"/>
    <w:rsid w:val="00284ED8"/>
    <w:rsid w:val="002854F2"/>
    <w:rsid w:val="00285611"/>
    <w:rsid w:val="00285641"/>
    <w:rsid w:val="002857F7"/>
    <w:rsid w:val="0028598A"/>
    <w:rsid w:val="00286367"/>
    <w:rsid w:val="002866D1"/>
    <w:rsid w:val="00287259"/>
    <w:rsid w:val="00290399"/>
    <w:rsid w:val="00290A53"/>
    <w:rsid w:val="00291568"/>
    <w:rsid w:val="002919DE"/>
    <w:rsid w:val="00291B5C"/>
    <w:rsid w:val="00292AC1"/>
    <w:rsid w:val="00293131"/>
    <w:rsid w:val="002931B3"/>
    <w:rsid w:val="002934E2"/>
    <w:rsid w:val="0029374A"/>
    <w:rsid w:val="00293769"/>
    <w:rsid w:val="00293A2F"/>
    <w:rsid w:val="00293AD8"/>
    <w:rsid w:val="00293FD0"/>
    <w:rsid w:val="0029411E"/>
    <w:rsid w:val="00294463"/>
    <w:rsid w:val="00294877"/>
    <w:rsid w:val="00294BBA"/>
    <w:rsid w:val="00294D3D"/>
    <w:rsid w:val="0029531F"/>
    <w:rsid w:val="00295E81"/>
    <w:rsid w:val="002962F8"/>
    <w:rsid w:val="002965CA"/>
    <w:rsid w:val="002966B1"/>
    <w:rsid w:val="00296E02"/>
    <w:rsid w:val="002970DE"/>
    <w:rsid w:val="00297765"/>
    <w:rsid w:val="00297814"/>
    <w:rsid w:val="002978CE"/>
    <w:rsid w:val="00297D1B"/>
    <w:rsid w:val="002A007C"/>
    <w:rsid w:val="002A02BB"/>
    <w:rsid w:val="002A06AA"/>
    <w:rsid w:val="002A15BA"/>
    <w:rsid w:val="002A1FAF"/>
    <w:rsid w:val="002A2EBA"/>
    <w:rsid w:val="002A3BE7"/>
    <w:rsid w:val="002A4203"/>
    <w:rsid w:val="002A4573"/>
    <w:rsid w:val="002A4B4E"/>
    <w:rsid w:val="002A6133"/>
    <w:rsid w:val="002A630D"/>
    <w:rsid w:val="002A6318"/>
    <w:rsid w:val="002A6537"/>
    <w:rsid w:val="002A6F97"/>
    <w:rsid w:val="002A6FAB"/>
    <w:rsid w:val="002A7543"/>
    <w:rsid w:val="002B0196"/>
    <w:rsid w:val="002B01E2"/>
    <w:rsid w:val="002B028D"/>
    <w:rsid w:val="002B05D9"/>
    <w:rsid w:val="002B0812"/>
    <w:rsid w:val="002B0899"/>
    <w:rsid w:val="002B1191"/>
    <w:rsid w:val="002B124B"/>
    <w:rsid w:val="002B21D1"/>
    <w:rsid w:val="002B2771"/>
    <w:rsid w:val="002B2A7A"/>
    <w:rsid w:val="002B2B2F"/>
    <w:rsid w:val="002B3365"/>
    <w:rsid w:val="002B357C"/>
    <w:rsid w:val="002B4636"/>
    <w:rsid w:val="002B4D2A"/>
    <w:rsid w:val="002B4E99"/>
    <w:rsid w:val="002B5097"/>
    <w:rsid w:val="002B601E"/>
    <w:rsid w:val="002B61B0"/>
    <w:rsid w:val="002B62FF"/>
    <w:rsid w:val="002B6B8D"/>
    <w:rsid w:val="002B6D84"/>
    <w:rsid w:val="002B712F"/>
    <w:rsid w:val="002B75A5"/>
    <w:rsid w:val="002C0152"/>
    <w:rsid w:val="002C0229"/>
    <w:rsid w:val="002C07A4"/>
    <w:rsid w:val="002C08CB"/>
    <w:rsid w:val="002C0B80"/>
    <w:rsid w:val="002C0CD3"/>
    <w:rsid w:val="002C0E37"/>
    <w:rsid w:val="002C10D0"/>
    <w:rsid w:val="002C1625"/>
    <w:rsid w:val="002C17D4"/>
    <w:rsid w:val="002C2494"/>
    <w:rsid w:val="002C26FE"/>
    <w:rsid w:val="002C2CAD"/>
    <w:rsid w:val="002C2EA0"/>
    <w:rsid w:val="002C300C"/>
    <w:rsid w:val="002C3450"/>
    <w:rsid w:val="002C35EC"/>
    <w:rsid w:val="002C37AB"/>
    <w:rsid w:val="002C38A0"/>
    <w:rsid w:val="002C423C"/>
    <w:rsid w:val="002C432A"/>
    <w:rsid w:val="002C4677"/>
    <w:rsid w:val="002C5301"/>
    <w:rsid w:val="002C5456"/>
    <w:rsid w:val="002C5C4F"/>
    <w:rsid w:val="002C5C54"/>
    <w:rsid w:val="002C614E"/>
    <w:rsid w:val="002C717E"/>
    <w:rsid w:val="002C71EF"/>
    <w:rsid w:val="002C7237"/>
    <w:rsid w:val="002C7690"/>
    <w:rsid w:val="002C7ACF"/>
    <w:rsid w:val="002D027D"/>
    <w:rsid w:val="002D02C3"/>
    <w:rsid w:val="002D0350"/>
    <w:rsid w:val="002D07C6"/>
    <w:rsid w:val="002D097B"/>
    <w:rsid w:val="002D097E"/>
    <w:rsid w:val="002D0F9F"/>
    <w:rsid w:val="002D1695"/>
    <w:rsid w:val="002D18A3"/>
    <w:rsid w:val="002D1E13"/>
    <w:rsid w:val="002D2582"/>
    <w:rsid w:val="002D29C6"/>
    <w:rsid w:val="002D2D30"/>
    <w:rsid w:val="002D3A9B"/>
    <w:rsid w:val="002D440D"/>
    <w:rsid w:val="002D45BD"/>
    <w:rsid w:val="002D4E28"/>
    <w:rsid w:val="002D55ED"/>
    <w:rsid w:val="002D5CDE"/>
    <w:rsid w:val="002D64C2"/>
    <w:rsid w:val="002D71C4"/>
    <w:rsid w:val="002D7847"/>
    <w:rsid w:val="002D78BC"/>
    <w:rsid w:val="002D7A7C"/>
    <w:rsid w:val="002D7FA5"/>
    <w:rsid w:val="002E0A30"/>
    <w:rsid w:val="002E1316"/>
    <w:rsid w:val="002E172E"/>
    <w:rsid w:val="002E175E"/>
    <w:rsid w:val="002E1AFD"/>
    <w:rsid w:val="002E1D7F"/>
    <w:rsid w:val="002E252E"/>
    <w:rsid w:val="002E26B7"/>
    <w:rsid w:val="002E28F2"/>
    <w:rsid w:val="002E2E31"/>
    <w:rsid w:val="002E2E6C"/>
    <w:rsid w:val="002E3056"/>
    <w:rsid w:val="002E3275"/>
    <w:rsid w:val="002E32E7"/>
    <w:rsid w:val="002E33BF"/>
    <w:rsid w:val="002E36F4"/>
    <w:rsid w:val="002E4786"/>
    <w:rsid w:val="002E49D6"/>
    <w:rsid w:val="002E4AAE"/>
    <w:rsid w:val="002E5131"/>
    <w:rsid w:val="002E53C5"/>
    <w:rsid w:val="002E560F"/>
    <w:rsid w:val="002E6EE0"/>
    <w:rsid w:val="002E740B"/>
    <w:rsid w:val="002E772D"/>
    <w:rsid w:val="002F0A05"/>
    <w:rsid w:val="002F0C7C"/>
    <w:rsid w:val="002F145D"/>
    <w:rsid w:val="002F15EF"/>
    <w:rsid w:val="002F1603"/>
    <w:rsid w:val="002F2021"/>
    <w:rsid w:val="002F2720"/>
    <w:rsid w:val="002F2B4D"/>
    <w:rsid w:val="002F2FA0"/>
    <w:rsid w:val="002F33C7"/>
    <w:rsid w:val="002F3F62"/>
    <w:rsid w:val="002F450B"/>
    <w:rsid w:val="002F453A"/>
    <w:rsid w:val="002F4800"/>
    <w:rsid w:val="002F4816"/>
    <w:rsid w:val="002F49B0"/>
    <w:rsid w:val="002F4AAD"/>
    <w:rsid w:val="002F5293"/>
    <w:rsid w:val="002F5816"/>
    <w:rsid w:val="002F5B05"/>
    <w:rsid w:val="002F62E2"/>
    <w:rsid w:val="002F66E5"/>
    <w:rsid w:val="002F67A8"/>
    <w:rsid w:val="002F75CE"/>
    <w:rsid w:val="002F7D11"/>
    <w:rsid w:val="002F7F54"/>
    <w:rsid w:val="003006A7"/>
    <w:rsid w:val="003007E5"/>
    <w:rsid w:val="00300E3D"/>
    <w:rsid w:val="00301337"/>
    <w:rsid w:val="003019DB"/>
    <w:rsid w:val="003020A1"/>
    <w:rsid w:val="00302162"/>
    <w:rsid w:val="003022E1"/>
    <w:rsid w:val="0030289A"/>
    <w:rsid w:val="00302A2C"/>
    <w:rsid w:val="00302B7B"/>
    <w:rsid w:val="00302FC0"/>
    <w:rsid w:val="003032E7"/>
    <w:rsid w:val="00305276"/>
    <w:rsid w:val="003054D3"/>
    <w:rsid w:val="003057E6"/>
    <w:rsid w:val="00305B14"/>
    <w:rsid w:val="003067D8"/>
    <w:rsid w:val="003069A2"/>
    <w:rsid w:val="00306EC2"/>
    <w:rsid w:val="00307086"/>
    <w:rsid w:val="00307550"/>
    <w:rsid w:val="003076A2"/>
    <w:rsid w:val="0030796F"/>
    <w:rsid w:val="00307C38"/>
    <w:rsid w:val="0031012F"/>
    <w:rsid w:val="003116E5"/>
    <w:rsid w:val="00311BCE"/>
    <w:rsid w:val="00311CE9"/>
    <w:rsid w:val="00311EA2"/>
    <w:rsid w:val="003129B2"/>
    <w:rsid w:val="00312C69"/>
    <w:rsid w:val="00313389"/>
    <w:rsid w:val="00313833"/>
    <w:rsid w:val="00313AC9"/>
    <w:rsid w:val="00313BB2"/>
    <w:rsid w:val="00313C9F"/>
    <w:rsid w:val="00313E3C"/>
    <w:rsid w:val="003140AF"/>
    <w:rsid w:val="0031473D"/>
    <w:rsid w:val="003149DB"/>
    <w:rsid w:val="00314EFD"/>
    <w:rsid w:val="003156CC"/>
    <w:rsid w:val="00315814"/>
    <w:rsid w:val="003158C0"/>
    <w:rsid w:val="00315A7A"/>
    <w:rsid w:val="003160D9"/>
    <w:rsid w:val="00316434"/>
    <w:rsid w:val="00316526"/>
    <w:rsid w:val="00316579"/>
    <w:rsid w:val="00316BED"/>
    <w:rsid w:val="00316DED"/>
    <w:rsid w:val="003174EB"/>
    <w:rsid w:val="00317514"/>
    <w:rsid w:val="003175DD"/>
    <w:rsid w:val="00317B2A"/>
    <w:rsid w:val="00317F0A"/>
    <w:rsid w:val="0032080C"/>
    <w:rsid w:val="003208F4"/>
    <w:rsid w:val="0032099F"/>
    <w:rsid w:val="003209BD"/>
    <w:rsid w:val="00320A87"/>
    <w:rsid w:val="00320BC2"/>
    <w:rsid w:val="00320F05"/>
    <w:rsid w:val="0032179F"/>
    <w:rsid w:val="00321836"/>
    <w:rsid w:val="00321EB6"/>
    <w:rsid w:val="00323038"/>
    <w:rsid w:val="0032315C"/>
    <w:rsid w:val="00323C8B"/>
    <w:rsid w:val="00323CCD"/>
    <w:rsid w:val="00323D64"/>
    <w:rsid w:val="003242BE"/>
    <w:rsid w:val="00324332"/>
    <w:rsid w:val="003246B9"/>
    <w:rsid w:val="0032485D"/>
    <w:rsid w:val="00325E46"/>
    <w:rsid w:val="00326167"/>
    <w:rsid w:val="003261C3"/>
    <w:rsid w:val="003262F5"/>
    <w:rsid w:val="003267B2"/>
    <w:rsid w:val="003268EB"/>
    <w:rsid w:val="0032705F"/>
    <w:rsid w:val="00327255"/>
    <w:rsid w:val="00327C7E"/>
    <w:rsid w:val="00327E47"/>
    <w:rsid w:val="003303CF"/>
    <w:rsid w:val="0033079F"/>
    <w:rsid w:val="003307BD"/>
    <w:rsid w:val="003311BA"/>
    <w:rsid w:val="003311CE"/>
    <w:rsid w:val="003312AB"/>
    <w:rsid w:val="0033188A"/>
    <w:rsid w:val="00331B98"/>
    <w:rsid w:val="00331E43"/>
    <w:rsid w:val="00332095"/>
    <w:rsid w:val="0033292B"/>
    <w:rsid w:val="00332934"/>
    <w:rsid w:val="00332D37"/>
    <w:rsid w:val="00333125"/>
    <w:rsid w:val="00333199"/>
    <w:rsid w:val="003332DF"/>
    <w:rsid w:val="00333827"/>
    <w:rsid w:val="00333BDA"/>
    <w:rsid w:val="00334B18"/>
    <w:rsid w:val="00335CD1"/>
    <w:rsid w:val="003363BA"/>
    <w:rsid w:val="00337170"/>
    <w:rsid w:val="00337559"/>
    <w:rsid w:val="003376BA"/>
    <w:rsid w:val="00337844"/>
    <w:rsid w:val="00337E47"/>
    <w:rsid w:val="003400FD"/>
    <w:rsid w:val="003401D8"/>
    <w:rsid w:val="00340AFA"/>
    <w:rsid w:val="00340E60"/>
    <w:rsid w:val="003411A4"/>
    <w:rsid w:val="00341344"/>
    <w:rsid w:val="003416CC"/>
    <w:rsid w:val="00341AC7"/>
    <w:rsid w:val="0034274E"/>
    <w:rsid w:val="00342FDF"/>
    <w:rsid w:val="003430B3"/>
    <w:rsid w:val="00343460"/>
    <w:rsid w:val="003438D4"/>
    <w:rsid w:val="00343A64"/>
    <w:rsid w:val="003447CD"/>
    <w:rsid w:val="00344CEE"/>
    <w:rsid w:val="00345110"/>
    <w:rsid w:val="003453F2"/>
    <w:rsid w:val="00345B0B"/>
    <w:rsid w:val="003464B5"/>
    <w:rsid w:val="003473A0"/>
    <w:rsid w:val="00347402"/>
    <w:rsid w:val="00347833"/>
    <w:rsid w:val="0034783C"/>
    <w:rsid w:val="00347F5D"/>
    <w:rsid w:val="00347FAB"/>
    <w:rsid w:val="00350179"/>
    <w:rsid w:val="003509CA"/>
    <w:rsid w:val="00350BF1"/>
    <w:rsid w:val="0035114A"/>
    <w:rsid w:val="0035163E"/>
    <w:rsid w:val="003526E0"/>
    <w:rsid w:val="003526EC"/>
    <w:rsid w:val="003527B7"/>
    <w:rsid w:val="00352D1C"/>
    <w:rsid w:val="00352FF5"/>
    <w:rsid w:val="0035332F"/>
    <w:rsid w:val="003540C7"/>
    <w:rsid w:val="00354396"/>
    <w:rsid w:val="00354D1E"/>
    <w:rsid w:val="00355581"/>
    <w:rsid w:val="0035558D"/>
    <w:rsid w:val="00355DD7"/>
    <w:rsid w:val="003561D1"/>
    <w:rsid w:val="003562F1"/>
    <w:rsid w:val="003567FD"/>
    <w:rsid w:val="00356DC8"/>
    <w:rsid w:val="00356E25"/>
    <w:rsid w:val="00357763"/>
    <w:rsid w:val="00357C31"/>
    <w:rsid w:val="0036021B"/>
    <w:rsid w:val="00360288"/>
    <w:rsid w:val="00360338"/>
    <w:rsid w:val="0036070B"/>
    <w:rsid w:val="00360AC1"/>
    <w:rsid w:val="00360B84"/>
    <w:rsid w:val="003610FE"/>
    <w:rsid w:val="0036126E"/>
    <w:rsid w:val="003621EA"/>
    <w:rsid w:val="0036259D"/>
    <w:rsid w:val="00362772"/>
    <w:rsid w:val="003627D1"/>
    <w:rsid w:val="00362ABA"/>
    <w:rsid w:val="00362C06"/>
    <w:rsid w:val="00362CBD"/>
    <w:rsid w:val="003630B0"/>
    <w:rsid w:val="00363A26"/>
    <w:rsid w:val="00364295"/>
    <w:rsid w:val="0036442E"/>
    <w:rsid w:val="003644E3"/>
    <w:rsid w:val="003645A6"/>
    <w:rsid w:val="00364713"/>
    <w:rsid w:val="00364A22"/>
    <w:rsid w:val="00364B77"/>
    <w:rsid w:val="00365472"/>
    <w:rsid w:val="003656DB"/>
    <w:rsid w:val="00365E25"/>
    <w:rsid w:val="00365EC3"/>
    <w:rsid w:val="003661F8"/>
    <w:rsid w:val="003667C2"/>
    <w:rsid w:val="00366875"/>
    <w:rsid w:val="00366DBB"/>
    <w:rsid w:val="00366DFE"/>
    <w:rsid w:val="00367096"/>
    <w:rsid w:val="003671EC"/>
    <w:rsid w:val="003673AE"/>
    <w:rsid w:val="003675B6"/>
    <w:rsid w:val="0036766C"/>
    <w:rsid w:val="00367E50"/>
    <w:rsid w:val="003708FB"/>
    <w:rsid w:val="00370A0F"/>
    <w:rsid w:val="00370EB7"/>
    <w:rsid w:val="00371182"/>
    <w:rsid w:val="00371223"/>
    <w:rsid w:val="00371A97"/>
    <w:rsid w:val="00371BE7"/>
    <w:rsid w:val="00371C8E"/>
    <w:rsid w:val="00371F3B"/>
    <w:rsid w:val="00372601"/>
    <w:rsid w:val="00372808"/>
    <w:rsid w:val="0037289E"/>
    <w:rsid w:val="00372990"/>
    <w:rsid w:val="003731C6"/>
    <w:rsid w:val="003734B7"/>
    <w:rsid w:val="003736B5"/>
    <w:rsid w:val="00373C79"/>
    <w:rsid w:val="00373CDE"/>
    <w:rsid w:val="00373D96"/>
    <w:rsid w:val="00373F44"/>
    <w:rsid w:val="003743D0"/>
    <w:rsid w:val="00374744"/>
    <w:rsid w:val="00374AF9"/>
    <w:rsid w:val="00374BBF"/>
    <w:rsid w:val="00374C25"/>
    <w:rsid w:val="003750E2"/>
    <w:rsid w:val="0037519B"/>
    <w:rsid w:val="00375298"/>
    <w:rsid w:val="003757D5"/>
    <w:rsid w:val="00375B64"/>
    <w:rsid w:val="00376732"/>
    <w:rsid w:val="003768A5"/>
    <w:rsid w:val="00376A42"/>
    <w:rsid w:val="00376B6B"/>
    <w:rsid w:val="00376E8F"/>
    <w:rsid w:val="00376FF2"/>
    <w:rsid w:val="0037729F"/>
    <w:rsid w:val="00377A8A"/>
    <w:rsid w:val="00377B78"/>
    <w:rsid w:val="00377E94"/>
    <w:rsid w:val="003787C3"/>
    <w:rsid w:val="0038007A"/>
    <w:rsid w:val="003802A0"/>
    <w:rsid w:val="00380411"/>
    <w:rsid w:val="003805ED"/>
    <w:rsid w:val="0038072C"/>
    <w:rsid w:val="0038076C"/>
    <w:rsid w:val="003807C5"/>
    <w:rsid w:val="00381930"/>
    <w:rsid w:val="003819B5"/>
    <w:rsid w:val="003819F6"/>
    <w:rsid w:val="00381B7B"/>
    <w:rsid w:val="00382646"/>
    <w:rsid w:val="00382B20"/>
    <w:rsid w:val="003834DB"/>
    <w:rsid w:val="003836C0"/>
    <w:rsid w:val="00383AC3"/>
    <w:rsid w:val="00383D54"/>
    <w:rsid w:val="003844B2"/>
    <w:rsid w:val="00384520"/>
    <w:rsid w:val="00385107"/>
    <w:rsid w:val="00385214"/>
    <w:rsid w:val="00385427"/>
    <w:rsid w:val="00385D7F"/>
    <w:rsid w:val="00386558"/>
    <w:rsid w:val="00387931"/>
    <w:rsid w:val="003901E8"/>
    <w:rsid w:val="003904E7"/>
    <w:rsid w:val="0039054A"/>
    <w:rsid w:val="003905B1"/>
    <w:rsid w:val="003909D7"/>
    <w:rsid w:val="00391CB9"/>
    <w:rsid w:val="003923FB"/>
    <w:rsid w:val="00392474"/>
    <w:rsid w:val="00392A58"/>
    <w:rsid w:val="00392E2B"/>
    <w:rsid w:val="003943EB"/>
    <w:rsid w:val="00394585"/>
    <w:rsid w:val="00394A58"/>
    <w:rsid w:val="003957D7"/>
    <w:rsid w:val="00395C4C"/>
    <w:rsid w:val="00395FB7"/>
    <w:rsid w:val="00396153"/>
    <w:rsid w:val="00396248"/>
    <w:rsid w:val="0039683D"/>
    <w:rsid w:val="00396BC1"/>
    <w:rsid w:val="00397389"/>
    <w:rsid w:val="00397501"/>
    <w:rsid w:val="00397572"/>
    <w:rsid w:val="00397958"/>
    <w:rsid w:val="003A03A9"/>
    <w:rsid w:val="003A03BC"/>
    <w:rsid w:val="003A08A6"/>
    <w:rsid w:val="003A109B"/>
    <w:rsid w:val="003A1728"/>
    <w:rsid w:val="003A1DEC"/>
    <w:rsid w:val="003A1E2A"/>
    <w:rsid w:val="003A2041"/>
    <w:rsid w:val="003A23FE"/>
    <w:rsid w:val="003A2DCA"/>
    <w:rsid w:val="003A2E44"/>
    <w:rsid w:val="003A3133"/>
    <w:rsid w:val="003A34C0"/>
    <w:rsid w:val="003A3B99"/>
    <w:rsid w:val="003A3F7B"/>
    <w:rsid w:val="003A40B1"/>
    <w:rsid w:val="003A4C35"/>
    <w:rsid w:val="003A563A"/>
    <w:rsid w:val="003A5F11"/>
    <w:rsid w:val="003A6037"/>
    <w:rsid w:val="003A6346"/>
    <w:rsid w:val="003A6610"/>
    <w:rsid w:val="003A6869"/>
    <w:rsid w:val="003A7503"/>
    <w:rsid w:val="003B02CB"/>
    <w:rsid w:val="003B031C"/>
    <w:rsid w:val="003B0AC2"/>
    <w:rsid w:val="003B0CD8"/>
    <w:rsid w:val="003B15A0"/>
    <w:rsid w:val="003B1B12"/>
    <w:rsid w:val="003B23BE"/>
    <w:rsid w:val="003B2468"/>
    <w:rsid w:val="003B254D"/>
    <w:rsid w:val="003B281B"/>
    <w:rsid w:val="003B2D84"/>
    <w:rsid w:val="003B2F4D"/>
    <w:rsid w:val="003B3133"/>
    <w:rsid w:val="003B3A2D"/>
    <w:rsid w:val="003B3F69"/>
    <w:rsid w:val="003B421C"/>
    <w:rsid w:val="003B49A7"/>
    <w:rsid w:val="003B557E"/>
    <w:rsid w:val="003B63B5"/>
    <w:rsid w:val="003B66B1"/>
    <w:rsid w:val="003B6971"/>
    <w:rsid w:val="003B774B"/>
    <w:rsid w:val="003B78AA"/>
    <w:rsid w:val="003B7CBA"/>
    <w:rsid w:val="003B7DB2"/>
    <w:rsid w:val="003B7FD4"/>
    <w:rsid w:val="003B7FE1"/>
    <w:rsid w:val="003C00B8"/>
    <w:rsid w:val="003C0353"/>
    <w:rsid w:val="003C07F5"/>
    <w:rsid w:val="003C0A7F"/>
    <w:rsid w:val="003C0B3F"/>
    <w:rsid w:val="003C1181"/>
    <w:rsid w:val="003C18A4"/>
    <w:rsid w:val="003C1991"/>
    <w:rsid w:val="003C19C1"/>
    <w:rsid w:val="003C1BFC"/>
    <w:rsid w:val="003C1C5F"/>
    <w:rsid w:val="003C1DCF"/>
    <w:rsid w:val="003C257B"/>
    <w:rsid w:val="003C268D"/>
    <w:rsid w:val="003C2AF4"/>
    <w:rsid w:val="003C3BED"/>
    <w:rsid w:val="003C4649"/>
    <w:rsid w:val="003C4691"/>
    <w:rsid w:val="003C487F"/>
    <w:rsid w:val="003C4AC3"/>
    <w:rsid w:val="003C4B58"/>
    <w:rsid w:val="003C4D18"/>
    <w:rsid w:val="003C4DBB"/>
    <w:rsid w:val="003C4E74"/>
    <w:rsid w:val="003C50C5"/>
    <w:rsid w:val="003C60F5"/>
    <w:rsid w:val="003C629A"/>
    <w:rsid w:val="003C6686"/>
    <w:rsid w:val="003C7DE5"/>
    <w:rsid w:val="003C7FEE"/>
    <w:rsid w:val="003D1064"/>
    <w:rsid w:val="003D208B"/>
    <w:rsid w:val="003D2C9F"/>
    <w:rsid w:val="003D2D53"/>
    <w:rsid w:val="003D2E91"/>
    <w:rsid w:val="003D2FAF"/>
    <w:rsid w:val="003D2FD6"/>
    <w:rsid w:val="003D3007"/>
    <w:rsid w:val="003D3327"/>
    <w:rsid w:val="003D3464"/>
    <w:rsid w:val="003D3CCA"/>
    <w:rsid w:val="003D428E"/>
    <w:rsid w:val="003D4386"/>
    <w:rsid w:val="003D4867"/>
    <w:rsid w:val="003D49C8"/>
    <w:rsid w:val="003D4A77"/>
    <w:rsid w:val="003D4F01"/>
    <w:rsid w:val="003D5A99"/>
    <w:rsid w:val="003D5B7D"/>
    <w:rsid w:val="003D5F71"/>
    <w:rsid w:val="003D62CE"/>
    <w:rsid w:val="003D6319"/>
    <w:rsid w:val="003D6764"/>
    <w:rsid w:val="003D69CA"/>
    <w:rsid w:val="003D76F8"/>
    <w:rsid w:val="003D7F93"/>
    <w:rsid w:val="003E0865"/>
    <w:rsid w:val="003E1161"/>
    <w:rsid w:val="003E24EB"/>
    <w:rsid w:val="003E290F"/>
    <w:rsid w:val="003E30B5"/>
    <w:rsid w:val="003E3410"/>
    <w:rsid w:val="003E3776"/>
    <w:rsid w:val="003E3ADC"/>
    <w:rsid w:val="003E3D46"/>
    <w:rsid w:val="003E3E5C"/>
    <w:rsid w:val="003E3F00"/>
    <w:rsid w:val="003E411C"/>
    <w:rsid w:val="003E41ED"/>
    <w:rsid w:val="003E4543"/>
    <w:rsid w:val="003E4687"/>
    <w:rsid w:val="003E4BD1"/>
    <w:rsid w:val="003E4BF5"/>
    <w:rsid w:val="003E5152"/>
    <w:rsid w:val="003E556D"/>
    <w:rsid w:val="003E55A7"/>
    <w:rsid w:val="003E55D1"/>
    <w:rsid w:val="003E5799"/>
    <w:rsid w:val="003E5C65"/>
    <w:rsid w:val="003E5DAA"/>
    <w:rsid w:val="003E5FAD"/>
    <w:rsid w:val="003E6721"/>
    <w:rsid w:val="003E740F"/>
    <w:rsid w:val="003E7596"/>
    <w:rsid w:val="003E7A17"/>
    <w:rsid w:val="003E7C53"/>
    <w:rsid w:val="003E7E9E"/>
    <w:rsid w:val="003F0566"/>
    <w:rsid w:val="003F06C3"/>
    <w:rsid w:val="003F0C20"/>
    <w:rsid w:val="003F0D42"/>
    <w:rsid w:val="003F0F40"/>
    <w:rsid w:val="003F1202"/>
    <w:rsid w:val="003F129D"/>
    <w:rsid w:val="003F17AE"/>
    <w:rsid w:val="003F19B3"/>
    <w:rsid w:val="003F1A0F"/>
    <w:rsid w:val="003F1C4B"/>
    <w:rsid w:val="003F2D5F"/>
    <w:rsid w:val="003F2DD9"/>
    <w:rsid w:val="003F2E6A"/>
    <w:rsid w:val="003F3432"/>
    <w:rsid w:val="003F3607"/>
    <w:rsid w:val="003F37C5"/>
    <w:rsid w:val="003F3902"/>
    <w:rsid w:val="003F43A8"/>
    <w:rsid w:val="003F4896"/>
    <w:rsid w:val="003F4B18"/>
    <w:rsid w:val="003F530A"/>
    <w:rsid w:val="003F5481"/>
    <w:rsid w:val="003F57CB"/>
    <w:rsid w:val="003F5984"/>
    <w:rsid w:val="003F5BA4"/>
    <w:rsid w:val="003F6394"/>
    <w:rsid w:val="003F6695"/>
    <w:rsid w:val="003F6949"/>
    <w:rsid w:val="003F71B1"/>
    <w:rsid w:val="003F72E8"/>
    <w:rsid w:val="003F766A"/>
    <w:rsid w:val="003F7FE8"/>
    <w:rsid w:val="00400777"/>
    <w:rsid w:val="00400AF7"/>
    <w:rsid w:val="00400D67"/>
    <w:rsid w:val="00400DB7"/>
    <w:rsid w:val="0040131C"/>
    <w:rsid w:val="00401438"/>
    <w:rsid w:val="004017EC"/>
    <w:rsid w:val="0040237F"/>
    <w:rsid w:val="00402763"/>
    <w:rsid w:val="00402879"/>
    <w:rsid w:val="00402898"/>
    <w:rsid w:val="00402E11"/>
    <w:rsid w:val="00402EB6"/>
    <w:rsid w:val="00403097"/>
    <w:rsid w:val="0040313B"/>
    <w:rsid w:val="00404034"/>
    <w:rsid w:val="00404379"/>
    <w:rsid w:val="004044D3"/>
    <w:rsid w:val="00404932"/>
    <w:rsid w:val="00404B0E"/>
    <w:rsid w:val="00404C6E"/>
    <w:rsid w:val="00404F83"/>
    <w:rsid w:val="00405161"/>
    <w:rsid w:val="00405986"/>
    <w:rsid w:val="00405D32"/>
    <w:rsid w:val="004060F1"/>
    <w:rsid w:val="0040717B"/>
    <w:rsid w:val="004075A4"/>
    <w:rsid w:val="00407C6C"/>
    <w:rsid w:val="00407CF9"/>
    <w:rsid w:val="00407E23"/>
    <w:rsid w:val="004107FE"/>
    <w:rsid w:val="00410A42"/>
    <w:rsid w:val="00410B53"/>
    <w:rsid w:val="0041171F"/>
    <w:rsid w:val="00411B80"/>
    <w:rsid w:val="00412001"/>
    <w:rsid w:val="004125B8"/>
    <w:rsid w:val="004126BD"/>
    <w:rsid w:val="004129A7"/>
    <w:rsid w:val="00413399"/>
    <w:rsid w:val="00413401"/>
    <w:rsid w:val="0041341F"/>
    <w:rsid w:val="00415526"/>
    <w:rsid w:val="0041576F"/>
    <w:rsid w:val="00415815"/>
    <w:rsid w:val="00415943"/>
    <w:rsid w:val="00416241"/>
    <w:rsid w:val="004169C3"/>
    <w:rsid w:val="004169C7"/>
    <w:rsid w:val="00417516"/>
    <w:rsid w:val="0041768C"/>
    <w:rsid w:val="004176D0"/>
    <w:rsid w:val="00420FFB"/>
    <w:rsid w:val="0042103F"/>
    <w:rsid w:val="00422B2F"/>
    <w:rsid w:val="004231C4"/>
    <w:rsid w:val="004237D5"/>
    <w:rsid w:val="00423BFE"/>
    <w:rsid w:val="00423E50"/>
    <w:rsid w:val="0042444B"/>
    <w:rsid w:val="004248BA"/>
    <w:rsid w:val="00424B4E"/>
    <w:rsid w:val="0042515C"/>
    <w:rsid w:val="00425464"/>
    <w:rsid w:val="004254D2"/>
    <w:rsid w:val="00425849"/>
    <w:rsid w:val="004266C2"/>
    <w:rsid w:val="004269B5"/>
    <w:rsid w:val="004269E0"/>
    <w:rsid w:val="00426DFB"/>
    <w:rsid w:val="00427000"/>
    <w:rsid w:val="004270CD"/>
    <w:rsid w:val="004273ED"/>
    <w:rsid w:val="004279F5"/>
    <w:rsid w:val="00427B44"/>
    <w:rsid w:val="00427EA5"/>
    <w:rsid w:val="00427F0B"/>
    <w:rsid w:val="004300F1"/>
    <w:rsid w:val="0043012D"/>
    <w:rsid w:val="004302BB"/>
    <w:rsid w:val="0043052C"/>
    <w:rsid w:val="00430591"/>
    <w:rsid w:val="00430E88"/>
    <w:rsid w:val="00431215"/>
    <w:rsid w:val="00431961"/>
    <w:rsid w:val="00431B6C"/>
    <w:rsid w:val="00431BE2"/>
    <w:rsid w:val="00431EB0"/>
    <w:rsid w:val="0043281E"/>
    <w:rsid w:val="00432AA9"/>
    <w:rsid w:val="00432BF2"/>
    <w:rsid w:val="004339EA"/>
    <w:rsid w:val="00433F7D"/>
    <w:rsid w:val="004342F2"/>
    <w:rsid w:val="00434504"/>
    <w:rsid w:val="0043457E"/>
    <w:rsid w:val="0043488D"/>
    <w:rsid w:val="00434B39"/>
    <w:rsid w:val="00434D5A"/>
    <w:rsid w:val="00434E15"/>
    <w:rsid w:val="004356C1"/>
    <w:rsid w:val="00435841"/>
    <w:rsid w:val="00435A60"/>
    <w:rsid w:val="00435F21"/>
    <w:rsid w:val="00435FC7"/>
    <w:rsid w:val="004361D2"/>
    <w:rsid w:val="004364AA"/>
    <w:rsid w:val="00437089"/>
    <w:rsid w:val="0043713C"/>
    <w:rsid w:val="004371DA"/>
    <w:rsid w:val="00440151"/>
    <w:rsid w:val="00440448"/>
    <w:rsid w:val="00440AE9"/>
    <w:rsid w:val="00440B50"/>
    <w:rsid w:val="00441F39"/>
    <w:rsid w:val="0044201F"/>
    <w:rsid w:val="0044343F"/>
    <w:rsid w:val="00443B15"/>
    <w:rsid w:val="00444252"/>
    <w:rsid w:val="004444A2"/>
    <w:rsid w:val="00444814"/>
    <w:rsid w:val="00444B4B"/>
    <w:rsid w:val="00444DC7"/>
    <w:rsid w:val="00445792"/>
    <w:rsid w:val="00446102"/>
    <w:rsid w:val="004468D8"/>
    <w:rsid w:val="00446DF9"/>
    <w:rsid w:val="00446E88"/>
    <w:rsid w:val="00446F70"/>
    <w:rsid w:val="00446FC4"/>
    <w:rsid w:val="00447039"/>
    <w:rsid w:val="00447766"/>
    <w:rsid w:val="00447BD3"/>
    <w:rsid w:val="00447F3B"/>
    <w:rsid w:val="0045017C"/>
    <w:rsid w:val="004502EC"/>
    <w:rsid w:val="0045039B"/>
    <w:rsid w:val="004503B8"/>
    <w:rsid w:val="00450519"/>
    <w:rsid w:val="00450A0F"/>
    <w:rsid w:val="00450FB5"/>
    <w:rsid w:val="00451EB2"/>
    <w:rsid w:val="004524E9"/>
    <w:rsid w:val="00452543"/>
    <w:rsid w:val="00453073"/>
    <w:rsid w:val="00453499"/>
    <w:rsid w:val="004551E7"/>
    <w:rsid w:val="00455470"/>
    <w:rsid w:val="00455BCB"/>
    <w:rsid w:val="00455D32"/>
    <w:rsid w:val="004565A1"/>
    <w:rsid w:val="0045673A"/>
    <w:rsid w:val="0045692B"/>
    <w:rsid w:val="00457596"/>
    <w:rsid w:val="00457D96"/>
    <w:rsid w:val="00457D9B"/>
    <w:rsid w:val="00460749"/>
    <w:rsid w:val="00460FCA"/>
    <w:rsid w:val="00461133"/>
    <w:rsid w:val="004612E1"/>
    <w:rsid w:val="00461748"/>
    <w:rsid w:val="00461C47"/>
    <w:rsid w:val="00461C92"/>
    <w:rsid w:val="00461DBC"/>
    <w:rsid w:val="00461EE2"/>
    <w:rsid w:val="00463495"/>
    <w:rsid w:val="004634FC"/>
    <w:rsid w:val="00463BFD"/>
    <w:rsid w:val="004642BE"/>
    <w:rsid w:val="00464B0B"/>
    <w:rsid w:val="00464D05"/>
    <w:rsid w:val="00465261"/>
    <w:rsid w:val="004669A9"/>
    <w:rsid w:val="00466A4D"/>
    <w:rsid w:val="00466A4E"/>
    <w:rsid w:val="00466EEB"/>
    <w:rsid w:val="004675A6"/>
    <w:rsid w:val="00467D47"/>
    <w:rsid w:val="00470D9D"/>
    <w:rsid w:val="00470E5E"/>
    <w:rsid w:val="00471261"/>
    <w:rsid w:val="00471493"/>
    <w:rsid w:val="00471A55"/>
    <w:rsid w:val="00472026"/>
    <w:rsid w:val="004723B5"/>
    <w:rsid w:val="0047253B"/>
    <w:rsid w:val="00472601"/>
    <w:rsid w:val="00472A18"/>
    <w:rsid w:val="004730F8"/>
    <w:rsid w:val="0047350D"/>
    <w:rsid w:val="00473AFD"/>
    <w:rsid w:val="004741A3"/>
    <w:rsid w:val="00474852"/>
    <w:rsid w:val="00474C65"/>
    <w:rsid w:val="00474E98"/>
    <w:rsid w:val="0047563F"/>
    <w:rsid w:val="0047566C"/>
    <w:rsid w:val="00475D34"/>
    <w:rsid w:val="00476634"/>
    <w:rsid w:val="004766EE"/>
    <w:rsid w:val="00476811"/>
    <w:rsid w:val="004775C5"/>
    <w:rsid w:val="004775CD"/>
    <w:rsid w:val="00477CB6"/>
    <w:rsid w:val="004807E2"/>
    <w:rsid w:val="00480ACE"/>
    <w:rsid w:val="00481939"/>
    <w:rsid w:val="00481AED"/>
    <w:rsid w:val="00481D58"/>
    <w:rsid w:val="004820F1"/>
    <w:rsid w:val="00482469"/>
    <w:rsid w:val="00482A49"/>
    <w:rsid w:val="00482DC9"/>
    <w:rsid w:val="00483641"/>
    <w:rsid w:val="00483CC3"/>
    <w:rsid w:val="00484268"/>
    <w:rsid w:val="00484A30"/>
    <w:rsid w:val="00484CDD"/>
    <w:rsid w:val="0048502A"/>
    <w:rsid w:val="00485C11"/>
    <w:rsid w:val="00485CF4"/>
    <w:rsid w:val="00486006"/>
    <w:rsid w:val="004864D4"/>
    <w:rsid w:val="00486603"/>
    <w:rsid w:val="00487141"/>
    <w:rsid w:val="004878FF"/>
    <w:rsid w:val="00487AA9"/>
    <w:rsid w:val="00487FF6"/>
    <w:rsid w:val="00490F2E"/>
    <w:rsid w:val="004914FF"/>
    <w:rsid w:val="00491A7D"/>
    <w:rsid w:val="00491D28"/>
    <w:rsid w:val="004927CA"/>
    <w:rsid w:val="00492B72"/>
    <w:rsid w:val="0049304C"/>
    <w:rsid w:val="004933FE"/>
    <w:rsid w:val="004937CF"/>
    <w:rsid w:val="00493CC6"/>
    <w:rsid w:val="00493F29"/>
    <w:rsid w:val="00494C7E"/>
    <w:rsid w:val="00495011"/>
    <w:rsid w:val="0049551F"/>
    <w:rsid w:val="00495581"/>
    <w:rsid w:val="00495E80"/>
    <w:rsid w:val="00496230"/>
    <w:rsid w:val="00496611"/>
    <w:rsid w:val="00496A55"/>
    <w:rsid w:val="00496E28"/>
    <w:rsid w:val="004978B1"/>
    <w:rsid w:val="00497A3A"/>
    <w:rsid w:val="00497D07"/>
    <w:rsid w:val="00497FB5"/>
    <w:rsid w:val="004A00B5"/>
    <w:rsid w:val="004A0153"/>
    <w:rsid w:val="004A0656"/>
    <w:rsid w:val="004A065F"/>
    <w:rsid w:val="004A0733"/>
    <w:rsid w:val="004A0A0C"/>
    <w:rsid w:val="004A132B"/>
    <w:rsid w:val="004A1855"/>
    <w:rsid w:val="004A1C5E"/>
    <w:rsid w:val="004A1F99"/>
    <w:rsid w:val="004A2099"/>
    <w:rsid w:val="004A24F6"/>
    <w:rsid w:val="004A26E4"/>
    <w:rsid w:val="004A2827"/>
    <w:rsid w:val="004A2A5B"/>
    <w:rsid w:val="004A2F77"/>
    <w:rsid w:val="004A2FBD"/>
    <w:rsid w:val="004A3056"/>
    <w:rsid w:val="004A3378"/>
    <w:rsid w:val="004A3487"/>
    <w:rsid w:val="004A3F41"/>
    <w:rsid w:val="004A43F0"/>
    <w:rsid w:val="004A45ED"/>
    <w:rsid w:val="004A48BC"/>
    <w:rsid w:val="004A4F97"/>
    <w:rsid w:val="004A554B"/>
    <w:rsid w:val="004A62A7"/>
    <w:rsid w:val="004A67E1"/>
    <w:rsid w:val="004A6933"/>
    <w:rsid w:val="004A6F13"/>
    <w:rsid w:val="004A7275"/>
    <w:rsid w:val="004A78AA"/>
    <w:rsid w:val="004A7C92"/>
    <w:rsid w:val="004A7FEB"/>
    <w:rsid w:val="004B0CEB"/>
    <w:rsid w:val="004B144D"/>
    <w:rsid w:val="004B14F6"/>
    <w:rsid w:val="004B1602"/>
    <w:rsid w:val="004B1751"/>
    <w:rsid w:val="004B2097"/>
    <w:rsid w:val="004B2573"/>
    <w:rsid w:val="004B3889"/>
    <w:rsid w:val="004B3AFA"/>
    <w:rsid w:val="004B3C62"/>
    <w:rsid w:val="004B414F"/>
    <w:rsid w:val="004B436C"/>
    <w:rsid w:val="004B465C"/>
    <w:rsid w:val="004B4A1E"/>
    <w:rsid w:val="004B4B6A"/>
    <w:rsid w:val="004B4D40"/>
    <w:rsid w:val="004B52C3"/>
    <w:rsid w:val="004B57B0"/>
    <w:rsid w:val="004B59D5"/>
    <w:rsid w:val="004B66DA"/>
    <w:rsid w:val="004B6E29"/>
    <w:rsid w:val="004B7330"/>
    <w:rsid w:val="004B77CF"/>
    <w:rsid w:val="004B77E1"/>
    <w:rsid w:val="004B7B09"/>
    <w:rsid w:val="004B7F3F"/>
    <w:rsid w:val="004C0064"/>
    <w:rsid w:val="004C006C"/>
    <w:rsid w:val="004C00F5"/>
    <w:rsid w:val="004C0C94"/>
    <w:rsid w:val="004C1984"/>
    <w:rsid w:val="004C1B49"/>
    <w:rsid w:val="004C24D5"/>
    <w:rsid w:val="004C2A1B"/>
    <w:rsid w:val="004C3437"/>
    <w:rsid w:val="004C3737"/>
    <w:rsid w:val="004C38B4"/>
    <w:rsid w:val="004C39AC"/>
    <w:rsid w:val="004C3A98"/>
    <w:rsid w:val="004C3BBA"/>
    <w:rsid w:val="004C4169"/>
    <w:rsid w:val="004C42D6"/>
    <w:rsid w:val="004C42F3"/>
    <w:rsid w:val="004C459B"/>
    <w:rsid w:val="004C45B0"/>
    <w:rsid w:val="004C48C9"/>
    <w:rsid w:val="004C4B11"/>
    <w:rsid w:val="004C5825"/>
    <w:rsid w:val="004C5AB9"/>
    <w:rsid w:val="004C6124"/>
    <w:rsid w:val="004C613C"/>
    <w:rsid w:val="004C61DB"/>
    <w:rsid w:val="004C62BF"/>
    <w:rsid w:val="004C6471"/>
    <w:rsid w:val="004C682E"/>
    <w:rsid w:val="004D0529"/>
    <w:rsid w:val="004D0E5D"/>
    <w:rsid w:val="004D106D"/>
    <w:rsid w:val="004D1B13"/>
    <w:rsid w:val="004D2052"/>
    <w:rsid w:val="004D214F"/>
    <w:rsid w:val="004D2152"/>
    <w:rsid w:val="004D23A4"/>
    <w:rsid w:val="004D24FE"/>
    <w:rsid w:val="004D2573"/>
    <w:rsid w:val="004D2775"/>
    <w:rsid w:val="004D3041"/>
    <w:rsid w:val="004D3167"/>
    <w:rsid w:val="004D3233"/>
    <w:rsid w:val="004D3A8F"/>
    <w:rsid w:val="004D4B9C"/>
    <w:rsid w:val="004D5007"/>
    <w:rsid w:val="004D530B"/>
    <w:rsid w:val="004D5C10"/>
    <w:rsid w:val="004D5C97"/>
    <w:rsid w:val="004D60F6"/>
    <w:rsid w:val="004D6200"/>
    <w:rsid w:val="004D6257"/>
    <w:rsid w:val="004D63A2"/>
    <w:rsid w:val="004D650D"/>
    <w:rsid w:val="004D68DD"/>
    <w:rsid w:val="004D6E7A"/>
    <w:rsid w:val="004D72B1"/>
    <w:rsid w:val="004D7744"/>
    <w:rsid w:val="004D7D37"/>
    <w:rsid w:val="004D7DC6"/>
    <w:rsid w:val="004E0062"/>
    <w:rsid w:val="004E11BE"/>
    <w:rsid w:val="004E17ED"/>
    <w:rsid w:val="004E2027"/>
    <w:rsid w:val="004E2171"/>
    <w:rsid w:val="004E228C"/>
    <w:rsid w:val="004E24F0"/>
    <w:rsid w:val="004E2639"/>
    <w:rsid w:val="004E28F6"/>
    <w:rsid w:val="004E2A8C"/>
    <w:rsid w:val="004E2D05"/>
    <w:rsid w:val="004E3039"/>
    <w:rsid w:val="004E338B"/>
    <w:rsid w:val="004E3721"/>
    <w:rsid w:val="004E37CC"/>
    <w:rsid w:val="004E3CD5"/>
    <w:rsid w:val="004E3D10"/>
    <w:rsid w:val="004E3FF7"/>
    <w:rsid w:val="004E4301"/>
    <w:rsid w:val="004E4CBB"/>
    <w:rsid w:val="004E5997"/>
    <w:rsid w:val="004E59AC"/>
    <w:rsid w:val="004E5EBB"/>
    <w:rsid w:val="004E679E"/>
    <w:rsid w:val="004E67D8"/>
    <w:rsid w:val="004E6A07"/>
    <w:rsid w:val="004E6BF1"/>
    <w:rsid w:val="004E6E8E"/>
    <w:rsid w:val="004E6F45"/>
    <w:rsid w:val="004E78A9"/>
    <w:rsid w:val="004E7B47"/>
    <w:rsid w:val="004E7D52"/>
    <w:rsid w:val="004F00A3"/>
    <w:rsid w:val="004F03A6"/>
    <w:rsid w:val="004F0421"/>
    <w:rsid w:val="004F04DB"/>
    <w:rsid w:val="004F0B63"/>
    <w:rsid w:val="004F0C37"/>
    <w:rsid w:val="004F10B1"/>
    <w:rsid w:val="004F1389"/>
    <w:rsid w:val="004F13B0"/>
    <w:rsid w:val="004F13C3"/>
    <w:rsid w:val="004F1962"/>
    <w:rsid w:val="004F1A6C"/>
    <w:rsid w:val="004F1DE0"/>
    <w:rsid w:val="004F1F0E"/>
    <w:rsid w:val="004F2188"/>
    <w:rsid w:val="004F29EF"/>
    <w:rsid w:val="004F3930"/>
    <w:rsid w:val="004F3C73"/>
    <w:rsid w:val="004F3CF7"/>
    <w:rsid w:val="004F4522"/>
    <w:rsid w:val="004F4881"/>
    <w:rsid w:val="004F4962"/>
    <w:rsid w:val="004F4D99"/>
    <w:rsid w:val="004F4E07"/>
    <w:rsid w:val="004F4F85"/>
    <w:rsid w:val="004F562F"/>
    <w:rsid w:val="004F57D5"/>
    <w:rsid w:val="004F58EB"/>
    <w:rsid w:val="004F5AF1"/>
    <w:rsid w:val="004F5FFC"/>
    <w:rsid w:val="004F663C"/>
    <w:rsid w:val="004F6F4E"/>
    <w:rsid w:val="004F7949"/>
    <w:rsid w:val="004F7BAF"/>
    <w:rsid w:val="004F7CFF"/>
    <w:rsid w:val="005003A5"/>
    <w:rsid w:val="00500564"/>
    <w:rsid w:val="0050087D"/>
    <w:rsid w:val="005008EA"/>
    <w:rsid w:val="00500A74"/>
    <w:rsid w:val="00500AA4"/>
    <w:rsid w:val="005018E0"/>
    <w:rsid w:val="00501EB9"/>
    <w:rsid w:val="0050283F"/>
    <w:rsid w:val="00502E64"/>
    <w:rsid w:val="00503541"/>
    <w:rsid w:val="00503FE4"/>
    <w:rsid w:val="00504AD0"/>
    <w:rsid w:val="00504EF1"/>
    <w:rsid w:val="00505F4D"/>
    <w:rsid w:val="00505F8B"/>
    <w:rsid w:val="00506141"/>
    <w:rsid w:val="00506390"/>
    <w:rsid w:val="00507A47"/>
    <w:rsid w:val="00507E50"/>
    <w:rsid w:val="00507EAB"/>
    <w:rsid w:val="005102BE"/>
    <w:rsid w:val="00510761"/>
    <w:rsid w:val="005107D1"/>
    <w:rsid w:val="005108FD"/>
    <w:rsid w:val="005109CB"/>
    <w:rsid w:val="00510D23"/>
    <w:rsid w:val="0051115F"/>
    <w:rsid w:val="0051134A"/>
    <w:rsid w:val="00511529"/>
    <w:rsid w:val="00511679"/>
    <w:rsid w:val="00511C73"/>
    <w:rsid w:val="00511D57"/>
    <w:rsid w:val="00512095"/>
    <w:rsid w:val="00512DC5"/>
    <w:rsid w:val="00512E51"/>
    <w:rsid w:val="00512EAA"/>
    <w:rsid w:val="00513896"/>
    <w:rsid w:val="00514581"/>
    <w:rsid w:val="0051461A"/>
    <w:rsid w:val="00514807"/>
    <w:rsid w:val="00514926"/>
    <w:rsid w:val="00514D3E"/>
    <w:rsid w:val="00514DBD"/>
    <w:rsid w:val="0051560C"/>
    <w:rsid w:val="005158D6"/>
    <w:rsid w:val="00515E7E"/>
    <w:rsid w:val="00516271"/>
    <w:rsid w:val="00516DD7"/>
    <w:rsid w:val="00517806"/>
    <w:rsid w:val="00517A76"/>
    <w:rsid w:val="00517EC1"/>
    <w:rsid w:val="005200FB"/>
    <w:rsid w:val="005202BD"/>
    <w:rsid w:val="005209BA"/>
    <w:rsid w:val="00520CD4"/>
    <w:rsid w:val="00520ED0"/>
    <w:rsid w:val="005210A2"/>
    <w:rsid w:val="00521124"/>
    <w:rsid w:val="00521520"/>
    <w:rsid w:val="0052178E"/>
    <w:rsid w:val="0052229F"/>
    <w:rsid w:val="00522F11"/>
    <w:rsid w:val="00522F53"/>
    <w:rsid w:val="0052352F"/>
    <w:rsid w:val="00523E40"/>
    <w:rsid w:val="00524249"/>
    <w:rsid w:val="005242DC"/>
    <w:rsid w:val="00524371"/>
    <w:rsid w:val="0052487A"/>
    <w:rsid w:val="00524C50"/>
    <w:rsid w:val="00525503"/>
    <w:rsid w:val="005263D4"/>
    <w:rsid w:val="0052642C"/>
    <w:rsid w:val="00526EF0"/>
    <w:rsid w:val="00527431"/>
    <w:rsid w:val="00527722"/>
    <w:rsid w:val="00527C63"/>
    <w:rsid w:val="00527D98"/>
    <w:rsid w:val="00527EA0"/>
    <w:rsid w:val="0052A6C1"/>
    <w:rsid w:val="00530574"/>
    <w:rsid w:val="00530EF9"/>
    <w:rsid w:val="005317B6"/>
    <w:rsid w:val="00532095"/>
    <w:rsid w:val="00532231"/>
    <w:rsid w:val="005324F6"/>
    <w:rsid w:val="0053272C"/>
    <w:rsid w:val="00532804"/>
    <w:rsid w:val="00532D77"/>
    <w:rsid w:val="00532F52"/>
    <w:rsid w:val="005332AB"/>
    <w:rsid w:val="00533BC4"/>
    <w:rsid w:val="0053427D"/>
    <w:rsid w:val="005343F4"/>
    <w:rsid w:val="00534CCA"/>
    <w:rsid w:val="00534D4B"/>
    <w:rsid w:val="00535528"/>
    <w:rsid w:val="00535997"/>
    <w:rsid w:val="00536128"/>
    <w:rsid w:val="005368C2"/>
    <w:rsid w:val="00536BDC"/>
    <w:rsid w:val="0053739A"/>
    <w:rsid w:val="0053789E"/>
    <w:rsid w:val="00537C28"/>
    <w:rsid w:val="00540935"/>
    <w:rsid w:val="00540A2A"/>
    <w:rsid w:val="00540CFA"/>
    <w:rsid w:val="005410F8"/>
    <w:rsid w:val="0054173A"/>
    <w:rsid w:val="00541CAC"/>
    <w:rsid w:val="00541FA8"/>
    <w:rsid w:val="005428D6"/>
    <w:rsid w:val="00542AD9"/>
    <w:rsid w:val="00542B83"/>
    <w:rsid w:val="00542C47"/>
    <w:rsid w:val="00542D18"/>
    <w:rsid w:val="00542DD0"/>
    <w:rsid w:val="00542F19"/>
    <w:rsid w:val="00543784"/>
    <w:rsid w:val="005438C9"/>
    <w:rsid w:val="00543FC5"/>
    <w:rsid w:val="00544DA1"/>
    <w:rsid w:val="00545CA8"/>
    <w:rsid w:val="00546083"/>
    <w:rsid w:val="005460D7"/>
    <w:rsid w:val="00546301"/>
    <w:rsid w:val="00546497"/>
    <w:rsid w:val="0054701A"/>
    <w:rsid w:val="005472C8"/>
    <w:rsid w:val="0054764A"/>
    <w:rsid w:val="00547BE9"/>
    <w:rsid w:val="00550110"/>
    <w:rsid w:val="00550294"/>
    <w:rsid w:val="00550376"/>
    <w:rsid w:val="00550598"/>
    <w:rsid w:val="005515B4"/>
    <w:rsid w:val="00551927"/>
    <w:rsid w:val="00551B3B"/>
    <w:rsid w:val="00551C7E"/>
    <w:rsid w:val="00551E62"/>
    <w:rsid w:val="005521DB"/>
    <w:rsid w:val="00552796"/>
    <w:rsid w:val="00552B4B"/>
    <w:rsid w:val="00553127"/>
    <w:rsid w:val="00553376"/>
    <w:rsid w:val="0055412C"/>
    <w:rsid w:val="00554340"/>
    <w:rsid w:val="0055440E"/>
    <w:rsid w:val="00554567"/>
    <w:rsid w:val="0055476F"/>
    <w:rsid w:val="005548C6"/>
    <w:rsid w:val="00554DFF"/>
    <w:rsid w:val="0055559D"/>
    <w:rsid w:val="00555EE0"/>
    <w:rsid w:val="0055626E"/>
    <w:rsid w:val="00556465"/>
    <w:rsid w:val="005566D9"/>
    <w:rsid w:val="0056028B"/>
    <w:rsid w:val="005604D3"/>
    <w:rsid w:val="00560A13"/>
    <w:rsid w:val="00561D67"/>
    <w:rsid w:val="00561D8A"/>
    <w:rsid w:val="005620F9"/>
    <w:rsid w:val="005620FB"/>
    <w:rsid w:val="005622CB"/>
    <w:rsid w:val="005624EF"/>
    <w:rsid w:val="005625B0"/>
    <w:rsid w:val="0056327D"/>
    <w:rsid w:val="00563494"/>
    <w:rsid w:val="00563D76"/>
    <w:rsid w:val="00563F2F"/>
    <w:rsid w:val="005640F3"/>
    <w:rsid w:val="0056456F"/>
    <w:rsid w:val="005645BF"/>
    <w:rsid w:val="005646AD"/>
    <w:rsid w:val="00565227"/>
    <w:rsid w:val="0056533F"/>
    <w:rsid w:val="0056538A"/>
    <w:rsid w:val="0056562E"/>
    <w:rsid w:val="00566114"/>
    <w:rsid w:val="00566301"/>
    <w:rsid w:val="00566303"/>
    <w:rsid w:val="0056675D"/>
    <w:rsid w:val="005668C1"/>
    <w:rsid w:val="00566C6C"/>
    <w:rsid w:val="0056700E"/>
    <w:rsid w:val="005670D8"/>
    <w:rsid w:val="00567CEA"/>
    <w:rsid w:val="00567F08"/>
    <w:rsid w:val="00570427"/>
    <w:rsid w:val="00570C79"/>
    <w:rsid w:val="00570DDD"/>
    <w:rsid w:val="00570F52"/>
    <w:rsid w:val="0057108C"/>
    <w:rsid w:val="0057187F"/>
    <w:rsid w:val="00571FE9"/>
    <w:rsid w:val="005724AF"/>
    <w:rsid w:val="0057267F"/>
    <w:rsid w:val="00573328"/>
    <w:rsid w:val="005734EE"/>
    <w:rsid w:val="005735F6"/>
    <w:rsid w:val="00573A16"/>
    <w:rsid w:val="00573FEF"/>
    <w:rsid w:val="005758E7"/>
    <w:rsid w:val="0057592B"/>
    <w:rsid w:val="0057638B"/>
    <w:rsid w:val="00576B44"/>
    <w:rsid w:val="00577192"/>
    <w:rsid w:val="005771BD"/>
    <w:rsid w:val="00577EB1"/>
    <w:rsid w:val="00580A92"/>
    <w:rsid w:val="005811FA"/>
    <w:rsid w:val="00581CA3"/>
    <w:rsid w:val="005823C9"/>
    <w:rsid w:val="0058264E"/>
    <w:rsid w:val="0058275A"/>
    <w:rsid w:val="0058285F"/>
    <w:rsid w:val="00582E9D"/>
    <w:rsid w:val="00582FD4"/>
    <w:rsid w:val="0058317A"/>
    <w:rsid w:val="00583549"/>
    <w:rsid w:val="005835B4"/>
    <w:rsid w:val="00583DAC"/>
    <w:rsid w:val="00583F41"/>
    <w:rsid w:val="00584387"/>
    <w:rsid w:val="00584892"/>
    <w:rsid w:val="00584990"/>
    <w:rsid w:val="00584CC3"/>
    <w:rsid w:val="00584D29"/>
    <w:rsid w:val="00584F48"/>
    <w:rsid w:val="00584F9C"/>
    <w:rsid w:val="005855B7"/>
    <w:rsid w:val="005857C8"/>
    <w:rsid w:val="005859F0"/>
    <w:rsid w:val="00585B3C"/>
    <w:rsid w:val="00586146"/>
    <w:rsid w:val="005865D9"/>
    <w:rsid w:val="00586841"/>
    <w:rsid w:val="005874AB"/>
    <w:rsid w:val="0058753D"/>
    <w:rsid w:val="0058755D"/>
    <w:rsid w:val="00591744"/>
    <w:rsid w:val="005919CE"/>
    <w:rsid w:val="00591C57"/>
    <w:rsid w:val="00591EB1"/>
    <w:rsid w:val="0059248E"/>
    <w:rsid w:val="00592670"/>
    <w:rsid w:val="00592ACC"/>
    <w:rsid w:val="00592C7A"/>
    <w:rsid w:val="00592D7E"/>
    <w:rsid w:val="005930F5"/>
    <w:rsid w:val="00594105"/>
    <w:rsid w:val="00594BFE"/>
    <w:rsid w:val="00594E18"/>
    <w:rsid w:val="00594E4F"/>
    <w:rsid w:val="005950EE"/>
    <w:rsid w:val="00595175"/>
    <w:rsid w:val="0059598F"/>
    <w:rsid w:val="00595EE4"/>
    <w:rsid w:val="00595FAB"/>
    <w:rsid w:val="00595FF1"/>
    <w:rsid w:val="005961CC"/>
    <w:rsid w:val="00596219"/>
    <w:rsid w:val="005972CE"/>
    <w:rsid w:val="005978A0"/>
    <w:rsid w:val="005979DA"/>
    <w:rsid w:val="00597DD8"/>
    <w:rsid w:val="005A07BF"/>
    <w:rsid w:val="005A08E4"/>
    <w:rsid w:val="005A10E0"/>
    <w:rsid w:val="005A1269"/>
    <w:rsid w:val="005A136C"/>
    <w:rsid w:val="005A2232"/>
    <w:rsid w:val="005A2691"/>
    <w:rsid w:val="005A2D86"/>
    <w:rsid w:val="005A30F0"/>
    <w:rsid w:val="005A3BC5"/>
    <w:rsid w:val="005A3F46"/>
    <w:rsid w:val="005A4476"/>
    <w:rsid w:val="005A44D8"/>
    <w:rsid w:val="005A48F2"/>
    <w:rsid w:val="005A4A94"/>
    <w:rsid w:val="005A4D68"/>
    <w:rsid w:val="005A4F1C"/>
    <w:rsid w:val="005A5025"/>
    <w:rsid w:val="005A51F0"/>
    <w:rsid w:val="005A581C"/>
    <w:rsid w:val="005A5833"/>
    <w:rsid w:val="005A5A7F"/>
    <w:rsid w:val="005A5EEE"/>
    <w:rsid w:val="005A6281"/>
    <w:rsid w:val="005A69BA"/>
    <w:rsid w:val="005A6C1A"/>
    <w:rsid w:val="005A6FC4"/>
    <w:rsid w:val="005A704E"/>
    <w:rsid w:val="005A726C"/>
    <w:rsid w:val="005A7EA7"/>
    <w:rsid w:val="005A7F63"/>
    <w:rsid w:val="005B0323"/>
    <w:rsid w:val="005B036D"/>
    <w:rsid w:val="005B0D3D"/>
    <w:rsid w:val="005B13BE"/>
    <w:rsid w:val="005B17DA"/>
    <w:rsid w:val="005B19C3"/>
    <w:rsid w:val="005B36EF"/>
    <w:rsid w:val="005B37F7"/>
    <w:rsid w:val="005B387B"/>
    <w:rsid w:val="005B3A09"/>
    <w:rsid w:val="005B3A15"/>
    <w:rsid w:val="005B3A7D"/>
    <w:rsid w:val="005B3C9C"/>
    <w:rsid w:val="005B4037"/>
    <w:rsid w:val="005B4C63"/>
    <w:rsid w:val="005B5000"/>
    <w:rsid w:val="005B52FE"/>
    <w:rsid w:val="005B593D"/>
    <w:rsid w:val="005B5AB8"/>
    <w:rsid w:val="005B5AF6"/>
    <w:rsid w:val="005B5DFE"/>
    <w:rsid w:val="005B643A"/>
    <w:rsid w:val="005B673E"/>
    <w:rsid w:val="005B6796"/>
    <w:rsid w:val="005B6C3C"/>
    <w:rsid w:val="005B71A1"/>
    <w:rsid w:val="005B7760"/>
    <w:rsid w:val="005B7AFF"/>
    <w:rsid w:val="005B7E60"/>
    <w:rsid w:val="005B7F99"/>
    <w:rsid w:val="005C01AF"/>
    <w:rsid w:val="005C0986"/>
    <w:rsid w:val="005C0D27"/>
    <w:rsid w:val="005C1007"/>
    <w:rsid w:val="005C1D43"/>
    <w:rsid w:val="005C1ECE"/>
    <w:rsid w:val="005C2075"/>
    <w:rsid w:val="005C23DE"/>
    <w:rsid w:val="005C24D9"/>
    <w:rsid w:val="005C285B"/>
    <w:rsid w:val="005C28F2"/>
    <w:rsid w:val="005C2FD9"/>
    <w:rsid w:val="005C3077"/>
    <w:rsid w:val="005C3360"/>
    <w:rsid w:val="005C3903"/>
    <w:rsid w:val="005C466F"/>
    <w:rsid w:val="005C4916"/>
    <w:rsid w:val="005C491F"/>
    <w:rsid w:val="005C4A45"/>
    <w:rsid w:val="005C4B72"/>
    <w:rsid w:val="005C4D14"/>
    <w:rsid w:val="005C5825"/>
    <w:rsid w:val="005C5EE8"/>
    <w:rsid w:val="005C61BC"/>
    <w:rsid w:val="005C6C21"/>
    <w:rsid w:val="005C6D9A"/>
    <w:rsid w:val="005C7329"/>
    <w:rsid w:val="005C748B"/>
    <w:rsid w:val="005C784A"/>
    <w:rsid w:val="005C79EE"/>
    <w:rsid w:val="005D0616"/>
    <w:rsid w:val="005D080E"/>
    <w:rsid w:val="005D0B08"/>
    <w:rsid w:val="005D0F5C"/>
    <w:rsid w:val="005D260C"/>
    <w:rsid w:val="005D32DB"/>
    <w:rsid w:val="005D433D"/>
    <w:rsid w:val="005D44F2"/>
    <w:rsid w:val="005D473D"/>
    <w:rsid w:val="005D4D94"/>
    <w:rsid w:val="005D5948"/>
    <w:rsid w:val="005D66C7"/>
    <w:rsid w:val="005D6909"/>
    <w:rsid w:val="005D6A52"/>
    <w:rsid w:val="005D6B17"/>
    <w:rsid w:val="005D6F48"/>
    <w:rsid w:val="005D79B7"/>
    <w:rsid w:val="005E0230"/>
    <w:rsid w:val="005E02A1"/>
    <w:rsid w:val="005E06CD"/>
    <w:rsid w:val="005E0730"/>
    <w:rsid w:val="005E1293"/>
    <w:rsid w:val="005E1297"/>
    <w:rsid w:val="005E1D00"/>
    <w:rsid w:val="005E2562"/>
    <w:rsid w:val="005E2A69"/>
    <w:rsid w:val="005E2BF0"/>
    <w:rsid w:val="005E2F1D"/>
    <w:rsid w:val="005E3182"/>
    <w:rsid w:val="005E344D"/>
    <w:rsid w:val="005E3771"/>
    <w:rsid w:val="005E38F5"/>
    <w:rsid w:val="005E3D24"/>
    <w:rsid w:val="005E4026"/>
    <w:rsid w:val="005E49EC"/>
    <w:rsid w:val="005E4BA3"/>
    <w:rsid w:val="005E4D57"/>
    <w:rsid w:val="005E4E1E"/>
    <w:rsid w:val="005E54EF"/>
    <w:rsid w:val="005E5789"/>
    <w:rsid w:val="005E57FC"/>
    <w:rsid w:val="005E59A9"/>
    <w:rsid w:val="005E5C45"/>
    <w:rsid w:val="005E5E67"/>
    <w:rsid w:val="005E6069"/>
    <w:rsid w:val="005E6245"/>
    <w:rsid w:val="005E6B4C"/>
    <w:rsid w:val="005E6EA0"/>
    <w:rsid w:val="005F0338"/>
    <w:rsid w:val="005F0699"/>
    <w:rsid w:val="005F0A77"/>
    <w:rsid w:val="005F1D1A"/>
    <w:rsid w:val="005F1EBA"/>
    <w:rsid w:val="005F2060"/>
    <w:rsid w:val="005F2097"/>
    <w:rsid w:val="005F2611"/>
    <w:rsid w:val="005F2771"/>
    <w:rsid w:val="005F2AB9"/>
    <w:rsid w:val="005F2E6D"/>
    <w:rsid w:val="005F30B5"/>
    <w:rsid w:val="005F3396"/>
    <w:rsid w:val="005F3433"/>
    <w:rsid w:val="005F35E6"/>
    <w:rsid w:val="005F367F"/>
    <w:rsid w:val="005F393B"/>
    <w:rsid w:val="005F43ED"/>
    <w:rsid w:val="005F4428"/>
    <w:rsid w:val="005F466B"/>
    <w:rsid w:val="005F4B15"/>
    <w:rsid w:val="005F4F66"/>
    <w:rsid w:val="005F5B5B"/>
    <w:rsid w:val="005F664D"/>
    <w:rsid w:val="005F6CA6"/>
    <w:rsid w:val="005F7285"/>
    <w:rsid w:val="005F7751"/>
    <w:rsid w:val="005F83F6"/>
    <w:rsid w:val="00600A02"/>
    <w:rsid w:val="00601187"/>
    <w:rsid w:val="00601534"/>
    <w:rsid w:val="006018C9"/>
    <w:rsid w:val="00601A6A"/>
    <w:rsid w:val="00601B80"/>
    <w:rsid w:val="00602533"/>
    <w:rsid w:val="0060259C"/>
    <w:rsid w:val="00602C8E"/>
    <w:rsid w:val="00602D50"/>
    <w:rsid w:val="006030F4"/>
    <w:rsid w:val="0060336E"/>
    <w:rsid w:val="006040E8"/>
    <w:rsid w:val="00604A49"/>
    <w:rsid w:val="00604B70"/>
    <w:rsid w:val="00604BAC"/>
    <w:rsid w:val="00604D08"/>
    <w:rsid w:val="0060506F"/>
    <w:rsid w:val="00605783"/>
    <w:rsid w:val="00605945"/>
    <w:rsid w:val="00605DB1"/>
    <w:rsid w:val="00606125"/>
    <w:rsid w:val="006068BD"/>
    <w:rsid w:val="006070A3"/>
    <w:rsid w:val="00607418"/>
    <w:rsid w:val="00607443"/>
    <w:rsid w:val="00607707"/>
    <w:rsid w:val="0060777D"/>
    <w:rsid w:val="00607882"/>
    <w:rsid w:val="006078FF"/>
    <w:rsid w:val="00607A64"/>
    <w:rsid w:val="00607BDE"/>
    <w:rsid w:val="00607F72"/>
    <w:rsid w:val="006102F0"/>
    <w:rsid w:val="0061046B"/>
    <w:rsid w:val="00610FB8"/>
    <w:rsid w:val="00611188"/>
    <w:rsid w:val="00611387"/>
    <w:rsid w:val="00611CF2"/>
    <w:rsid w:val="00611DD5"/>
    <w:rsid w:val="00611ECB"/>
    <w:rsid w:val="0061206B"/>
    <w:rsid w:val="0061267A"/>
    <w:rsid w:val="00612A3A"/>
    <w:rsid w:val="006134E6"/>
    <w:rsid w:val="00613AB9"/>
    <w:rsid w:val="00614132"/>
    <w:rsid w:val="006141F4"/>
    <w:rsid w:val="00614B05"/>
    <w:rsid w:val="00614C83"/>
    <w:rsid w:val="00614CEA"/>
    <w:rsid w:val="00615B4A"/>
    <w:rsid w:val="00615D9C"/>
    <w:rsid w:val="00616483"/>
    <w:rsid w:val="006164E4"/>
    <w:rsid w:val="0061664D"/>
    <w:rsid w:val="00616AEE"/>
    <w:rsid w:val="00616B1F"/>
    <w:rsid w:val="0061700A"/>
    <w:rsid w:val="00617E4F"/>
    <w:rsid w:val="0062059F"/>
    <w:rsid w:val="006206B3"/>
    <w:rsid w:val="006207CB"/>
    <w:rsid w:val="0062129E"/>
    <w:rsid w:val="006212AF"/>
    <w:rsid w:val="00622858"/>
    <w:rsid w:val="00622B44"/>
    <w:rsid w:val="006231DA"/>
    <w:rsid w:val="00623C4A"/>
    <w:rsid w:val="00623C5B"/>
    <w:rsid w:val="00624344"/>
    <w:rsid w:val="006247D3"/>
    <w:rsid w:val="006248EC"/>
    <w:rsid w:val="00624C7B"/>
    <w:rsid w:val="006269C4"/>
    <w:rsid w:val="00626C8E"/>
    <w:rsid w:val="0062725C"/>
    <w:rsid w:val="00627E72"/>
    <w:rsid w:val="00627FE4"/>
    <w:rsid w:val="00630172"/>
    <w:rsid w:val="006302EB"/>
    <w:rsid w:val="006305ED"/>
    <w:rsid w:val="00630886"/>
    <w:rsid w:val="00630A4E"/>
    <w:rsid w:val="00630B70"/>
    <w:rsid w:val="00630FB2"/>
    <w:rsid w:val="00631168"/>
    <w:rsid w:val="00631339"/>
    <w:rsid w:val="006326DE"/>
    <w:rsid w:val="006333B4"/>
    <w:rsid w:val="0063399E"/>
    <w:rsid w:val="0063459C"/>
    <w:rsid w:val="00635C4D"/>
    <w:rsid w:val="006363DC"/>
    <w:rsid w:val="00636C21"/>
    <w:rsid w:val="006372D2"/>
    <w:rsid w:val="006404A4"/>
    <w:rsid w:val="00640FD4"/>
    <w:rsid w:val="0064167A"/>
    <w:rsid w:val="00641791"/>
    <w:rsid w:val="006418F4"/>
    <w:rsid w:val="006418F9"/>
    <w:rsid w:val="00641AE3"/>
    <w:rsid w:val="00642676"/>
    <w:rsid w:val="00642A2D"/>
    <w:rsid w:val="00642C5E"/>
    <w:rsid w:val="006439AD"/>
    <w:rsid w:val="006440F2"/>
    <w:rsid w:val="00644A2B"/>
    <w:rsid w:val="00644F52"/>
    <w:rsid w:val="00644FE0"/>
    <w:rsid w:val="0064550C"/>
    <w:rsid w:val="00645B66"/>
    <w:rsid w:val="00645CCE"/>
    <w:rsid w:val="00645D53"/>
    <w:rsid w:val="00645E6E"/>
    <w:rsid w:val="00646296"/>
    <w:rsid w:val="006463FE"/>
    <w:rsid w:val="00646D48"/>
    <w:rsid w:val="00646EDA"/>
    <w:rsid w:val="00646FB8"/>
    <w:rsid w:val="006475F3"/>
    <w:rsid w:val="006476C2"/>
    <w:rsid w:val="00647FA6"/>
    <w:rsid w:val="00651312"/>
    <w:rsid w:val="0065160C"/>
    <w:rsid w:val="006519D4"/>
    <w:rsid w:val="00651A32"/>
    <w:rsid w:val="006525D5"/>
    <w:rsid w:val="006526E6"/>
    <w:rsid w:val="0065274D"/>
    <w:rsid w:val="00652A8B"/>
    <w:rsid w:val="00652B4B"/>
    <w:rsid w:val="00652EBE"/>
    <w:rsid w:val="006534A5"/>
    <w:rsid w:val="00653AE9"/>
    <w:rsid w:val="00653B41"/>
    <w:rsid w:val="00654411"/>
    <w:rsid w:val="00654844"/>
    <w:rsid w:val="0065484A"/>
    <w:rsid w:val="00654DE3"/>
    <w:rsid w:val="0065524A"/>
    <w:rsid w:val="00655C0E"/>
    <w:rsid w:val="00655CA6"/>
    <w:rsid w:val="00655F23"/>
    <w:rsid w:val="0065622D"/>
    <w:rsid w:val="00656639"/>
    <w:rsid w:val="00657356"/>
    <w:rsid w:val="0065751E"/>
    <w:rsid w:val="00661439"/>
    <w:rsid w:val="00661C62"/>
    <w:rsid w:val="00661E95"/>
    <w:rsid w:val="00661FC5"/>
    <w:rsid w:val="006622BD"/>
    <w:rsid w:val="006623FC"/>
    <w:rsid w:val="006626DA"/>
    <w:rsid w:val="00662A44"/>
    <w:rsid w:val="00663442"/>
    <w:rsid w:val="006634BC"/>
    <w:rsid w:val="006635D0"/>
    <w:rsid w:val="00663643"/>
    <w:rsid w:val="00663ACD"/>
    <w:rsid w:val="006645E1"/>
    <w:rsid w:val="0066490B"/>
    <w:rsid w:val="00664956"/>
    <w:rsid w:val="00665028"/>
    <w:rsid w:val="006651E1"/>
    <w:rsid w:val="00665251"/>
    <w:rsid w:val="0066594D"/>
    <w:rsid w:val="00665C33"/>
    <w:rsid w:val="00667050"/>
    <w:rsid w:val="00667230"/>
    <w:rsid w:val="006672BC"/>
    <w:rsid w:val="006673BB"/>
    <w:rsid w:val="0066794A"/>
    <w:rsid w:val="006679E7"/>
    <w:rsid w:val="00670405"/>
    <w:rsid w:val="0067084A"/>
    <w:rsid w:val="00670911"/>
    <w:rsid w:val="00670B25"/>
    <w:rsid w:val="0067176C"/>
    <w:rsid w:val="0067184D"/>
    <w:rsid w:val="00671A8B"/>
    <w:rsid w:val="00672B64"/>
    <w:rsid w:val="00672CC7"/>
    <w:rsid w:val="00672DD0"/>
    <w:rsid w:val="006736F1"/>
    <w:rsid w:val="006737D8"/>
    <w:rsid w:val="00673A21"/>
    <w:rsid w:val="00673AD6"/>
    <w:rsid w:val="00674CAF"/>
    <w:rsid w:val="0067509C"/>
    <w:rsid w:val="00675855"/>
    <w:rsid w:val="006764C8"/>
    <w:rsid w:val="00676BC7"/>
    <w:rsid w:val="00676D12"/>
    <w:rsid w:val="0067723D"/>
    <w:rsid w:val="006772C0"/>
    <w:rsid w:val="0067751E"/>
    <w:rsid w:val="00677D14"/>
    <w:rsid w:val="00677F6F"/>
    <w:rsid w:val="0068038F"/>
    <w:rsid w:val="006805B3"/>
    <w:rsid w:val="00680DB6"/>
    <w:rsid w:val="00681830"/>
    <w:rsid w:val="00681AD6"/>
    <w:rsid w:val="00681E9A"/>
    <w:rsid w:val="006826B6"/>
    <w:rsid w:val="006833FE"/>
    <w:rsid w:val="0068357B"/>
    <w:rsid w:val="0068430B"/>
    <w:rsid w:val="006843ED"/>
    <w:rsid w:val="0068451F"/>
    <w:rsid w:val="0068459B"/>
    <w:rsid w:val="006848A7"/>
    <w:rsid w:val="00684B8F"/>
    <w:rsid w:val="00684C37"/>
    <w:rsid w:val="00684CB8"/>
    <w:rsid w:val="00684D30"/>
    <w:rsid w:val="0068567E"/>
    <w:rsid w:val="00685E10"/>
    <w:rsid w:val="00685E1E"/>
    <w:rsid w:val="00685F50"/>
    <w:rsid w:val="00686541"/>
    <w:rsid w:val="0068688E"/>
    <w:rsid w:val="00686D47"/>
    <w:rsid w:val="00686D4E"/>
    <w:rsid w:val="0068745C"/>
    <w:rsid w:val="00687776"/>
    <w:rsid w:val="00687844"/>
    <w:rsid w:val="0069034A"/>
    <w:rsid w:val="006906A6"/>
    <w:rsid w:val="00690AA7"/>
    <w:rsid w:val="00690D4F"/>
    <w:rsid w:val="00690DEE"/>
    <w:rsid w:val="006913C8"/>
    <w:rsid w:val="0069199F"/>
    <w:rsid w:val="00691E2B"/>
    <w:rsid w:val="006922DC"/>
    <w:rsid w:val="006924DD"/>
    <w:rsid w:val="00692B18"/>
    <w:rsid w:val="00692BD8"/>
    <w:rsid w:val="006938DB"/>
    <w:rsid w:val="0069442F"/>
    <w:rsid w:val="00694576"/>
    <w:rsid w:val="00694AC2"/>
    <w:rsid w:val="00694B0D"/>
    <w:rsid w:val="00694CFD"/>
    <w:rsid w:val="00694F04"/>
    <w:rsid w:val="006955BF"/>
    <w:rsid w:val="0069585F"/>
    <w:rsid w:val="00695E40"/>
    <w:rsid w:val="00696288"/>
    <w:rsid w:val="0069667C"/>
    <w:rsid w:val="00696715"/>
    <w:rsid w:val="00696D13"/>
    <w:rsid w:val="00697406"/>
    <w:rsid w:val="006A04E3"/>
    <w:rsid w:val="006A0519"/>
    <w:rsid w:val="006A10BF"/>
    <w:rsid w:val="006A10C0"/>
    <w:rsid w:val="006A140B"/>
    <w:rsid w:val="006A1882"/>
    <w:rsid w:val="006A25BA"/>
    <w:rsid w:val="006A27B9"/>
    <w:rsid w:val="006A28CA"/>
    <w:rsid w:val="006A3534"/>
    <w:rsid w:val="006A4350"/>
    <w:rsid w:val="006A445B"/>
    <w:rsid w:val="006A4A70"/>
    <w:rsid w:val="006A4D85"/>
    <w:rsid w:val="006A4F8A"/>
    <w:rsid w:val="006A5690"/>
    <w:rsid w:val="006A5818"/>
    <w:rsid w:val="006A5916"/>
    <w:rsid w:val="006A5AC3"/>
    <w:rsid w:val="006A5B62"/>
    <w:rsid w:val="006A63DD"/>
    <w:rsid w:val="006A66BD"/>
    <w:rsid w:val="006A6704"/>
    <w:rsid w:val="006A70EF"/>
    <w:rsid w:val="006A75E8"/>
    <w:rsid w:val="006A7B88"/>
    <w:rsid w:val="006A7D08"/>
    <w:rsid w:val="006A7EA7"/>
    <w:rsid w:val="006B00B8"/>
    <w:rsid w:val="006B0504"/>
    <w:rsid w:val="006B07D0"/>
    <w:rsid w:val="006B0D8F"/>
    <w:rsid w:val="006B1453"/>
    <w:rsid w:val="006B1FBE"/>
    <w:rsid w:val="006B219C"/>
    <w:rsid w:val="006B270B"/>
    <w:rsid w:val="006B301D"/>
    <w:rsid w:val="006B30F1"/>
    <w:rsid w:val="006B3B0D"/>
    <w:rsid w:val="006B3DC5"/>
    <w:rsid w:val="006B406D"/>
    <w:rsid w:val="006B4515"/>
    <w:rsid w:val="006B4D8F"/>
    <w:rsid w:val="006B521C"/>
    <w:rsid w:val="006B5607"/>
    <w:rsid w:val="006B568C"/>
    <w:rsid w:val="006B607A"/>
    <w:rsid w:val="006B618A"/>
    <w:rsid w:val="006B6414"/>
    <w:rsid w:val="006B6474"/>
    <w:rsid w:val="006B64D7"/>
    <w:rsid w:val="006B65BF"/>
    <w:rsid w:val="006B692B"/>
    <w:rsid w:val="006B6960"/>
    <w:rsid w:val="006B6A6B"/>
    <w:rsid w:val="006B6BBC"/>
    <w:rsid w:val="006B6D84"/>
    <w:rsid w:val="006B6EFF"/>
    <w:rsid w:val="006B74E7"/>
    <w:rsid w:val="006B7888"/>
    <w:rsid w:val="006B7957"/>
    <w:rsid w:val="006B7BDC"/>
    <w:rsid w:val="006B7C42"/>
    <w:rsid w:val="006B7E13"/>
    <w:rsid w:val="006C0F57"/>
    <w:rsid w:val="006C20EC"/>
    <w:rsid w:val="006C34D3"/>
    <w:rsid w:val="006C3582"/>
    <w:rsid w:val="006C37AE"/>
    <w:rsid w:val="006C37F4"/>
    <w:rsid w:val="006C3BB6"/>
    <w:rsid w:val="006C4557"/>
    <w:rsid w:val="006C4A13"/>
    <w:rsid w:val="006C542A"/>
    <w:rsid w:val="006C5859"/>
    <w:rsid w:val="006C66F6"/>
    <w:rsid w:val="006C7382"/>
    <w:rsid w:val="006C79E2"/>
    <w:rsid w:val="006C7AF7"/>
    <w:rsid w:val="006D0041"/>
    <w:rsid w:val="006D0047"/>
    <w:rsid w:val="006D004D"/>
    <w:rsid w:val="006D0FBE"/>
    <w:rsid w:val="006D12A5"/>
    <w:rsid w:val="006D13F4"/>
    <w:rsid w:val="006D175C"/>
    <w:rsid w:val="006D1C5C"/>
    <w:rsid w:val="006D2B02"/>
    <w:rsid w:val="006D4125"/>
    <w:rsid w:val="006D42F6"/>
    <w:rsid w:val="006D4A88"/>
    <w:rsid w:val="006D4B62"/>
    <w:rsid w:val="006D4BE3"/>
    <w:rsid w:val="006D4D07"/>
    <w:rsid w:val="006D5011"/>
    <w:rsid w:val="006D509E"/>
    <w:rsid w:val="006D533D"/>
    <w:rsid w:val="006D5D85"/>
    <w:rsid w:val="006D6322"/>
    <w:rsid w:val="006D686B"/>
    <w:rsid w:val="006D6F2F"/>
    <w:rsid w:val="006D7896"/>
    <w:rsid w:val="006D7D46"/>
    <w:rsid w:val="006E0049"/>
    <w:rsid w:val="006E0957"/>
    <w:rsid w:val="006E0B5B"/>
    <w:rsid w:val="006E0C57"/>
    <w:rsid w:val="006E0E35"/>
    <w:rsid w:val="006E1237"/>
    <w:rsid w:val="006E1503"/>
    <w:rsid w:val="006E16DD"/>
    <w:rsid w:val="006E2696"/>
    <w:rsid w:val="006E2834"/>
    <w:rsid w:val="006E2FCD"/>
    <w:rsid w:val="006E30F3"/>
    <w:rsid w:val="006E358C"/>
    <w:rsid w:val="006E3E5B"/>
    <w:rsid w:val="006E3EE3"/>
    <w:rsid w:val="006E41AD"/>
    <w:rsid w:val="006E42C5"/>
    <w:rsid w:val="006E42E0"/>
    <w:rsid w:val="006E477D"/>
    <w:rsid w:val="006E4D9E"/>
    <w:rsid w:val="006E4DC0"/>
    <w:rsid w:val="006E5498"/>
    <w:rsid w:val="006E5827"/>
    <w:rsid w:val="006E5B24"/>
    <w:rsid w:val="006E62F4"/>
    <w:rsid w:val="006E6663"/>
    <w:rsid w:val="006E67ED"/>
    <w:rsid w:val="006E685E"/>
    <w:rsid w:val="006E74F7"/>
    <w:rsid w:val="006E78D4"/>
    <w:rsid w:val="006E7D3A"/>
    <w:rsid w:val="006F0142"/>
    <w:rsid w:val="006F0189"/>
    <w:rsid w:val="006F0920"/>
    <w:rsid w:val="006F09D1"/>
    <w:rsid w:val="006F0D55"/>
    <w:rsid w:val="006F0D8E"/>
    <w:rsid w:val="006F14E7"/>
    <w:rsid w:val="006F156B"/>
    <w:rsid w:val="006F15F8"/>
    <w:rsid w:val="006F1DBB"/>
    <w:rsid w:val="006F2108"/>
    <w:rsid w:val="006F28B6"/>
    <w:rsid w:val="006F2F3C"/>
    <w:rsid w:val="006F2FA0"/>
    <w:rsid w:val="006F3496"/>
    <w:rsid w:val="006F3B8D"/>
    <w:rsid w:val="006F3EBF"/>
    <w:rsid w:val="006F49AB"/>
    <w:rsid w:val="006F4B36"/>
    <w:rsid w:val="006F4BC7"/>
    <w:rsid w:val="006F4E4A"/>
    <w:rsid w:val="006F50C2"/>
    <w:rsid w:val="006F54EF"/>
    <w:rsid w:val="006F68F0"/>
    <w:rsid w:val="006F6C95"/>
    <w:rsid w:val="006F6F73"/>
    <w:rsid w:val="006F72B2"/>
    <w:rsid w:val="00700299"/>
    <w:rsid w:val="00700738"/>
    <w:rsid w:val="007007C1"/>
    <w:rsid w:val="007008BB"/>
    <w:rsid w:val="00700B25"/>
    <w:rsid w:val="00700D41"/>
    <w:rsid w:val="00701257"/>
    <w:rsid w:val="00701314"/>
    <w:rsid w:val="007013D5"/>
    <w:rsid w:val="00701D04"/>
    <w:rsid w:val="00702DE8"/>
    <w:rsid w:val="00703041"/>
    <w:rsid w:val="0070348C"/>
    <w:rsid w:val="00703A02"/>
    <w:rsid w:val="00703E27"/>
    <w:rsid w:val="007041AA"/>
    <w:rsid w:val="007043D4"/>
    <w:rsid w:val="00704900"/>
    <w:rsid w:val="007049A9"/>
    <w:rsid w:val="00704BD0"/>
    <w:rsid w:val="00705976"/>
    <w:rsid w:val="00705A51"/>
    <w:rsid w:val="00705C6E"/>
    <w:rsid w:val="007068F1"/>
    <w:rsid w:val="007069BF"/>
    <w:rsid w:val="00706CBA"/>
    <w:rsid w:val="007072AF"/>
    <w:rsid w:val="00710212"/>
    <w:rsid w:val="0071133F"/>
    <w:rsid w:val="00711CFF"/>
    <w:rsid w:val="00711EE7"/>
    <w:rsid w:val="00712037"/>
    <w:rsid w:val="0071246A"/>
    <w:rsid w:val="007124D5"/>
    <w:rsid w:val="0071271F"/>
    <w:rsid w:val="00712B8C"/>
    <w:rsid w:val="00712C20"/>
    <w:rsid w:val="00713865"/>
    <w:rsid w:val="00714149"/>
    <w:rsid w:val="007145FA"/>
    <w:rsid w:val="00714A49"/>
    <w:rsid w:val="00715478"/>
    <w:rsid w:val="0071554C"/>
    <w:rsid w:val="00715CD1"/>
    <w:rsid w:val="00715D56"/>
    <w:rsid w:val="00715FAF"/>
    <w:rsid w:val="0071600C"/>
    <w:rsid w:val="00716D93"/>
    <w:rsid w:val="00716F40"/>
    <w:rsid w:val="00716F52"/>
    <w:rsid w:val="0071701C"/>
    <w:rsid w:val="007172F2"/>
    <w:rsid w:val="007176A6"/>
    <w:rsid w:val="0071775D"/>
    <w:rsid w:val="00720754"/>
    <w:rsid w:val="00720C89"/>
    <w:rsid w:val="007214A3"/>
    <w:rsid w:val="007215CE"/>
    <w:rsid w:val="00722527"/>
    <w:rsid w:val="00722D85"/>
    <w:rsid w:val="00722E94"/>
    <w:rsid w:val="00723016"/>
    <w:rsid w:val="0072377F"/>
    <w:rsid w:val="00724576"/>
    <w:rsid w:val="00724585"/>
    <w:rsid w:val="0072462C"/>
    <w:rsid w:val="00724FBF"/>
    <w:rsid w:val="00725104"/>
    <w:rsid w:val="007252D9"/>
    <w:rsid w:val="00725C5E"/>
    <w:rsid w:val="007265D9"/>
    <w:rsid w:val="007267B1"/>
    <w:rsid w:val="00726B2A"/>
    <w:rsid w:val="00727007"/>
    <w:rsid w:val="007275D7"/>
    <w:rsid w:val="00727BA7"/>
    <w:rsid w:val="00730112"/>
    <w:rsid w:val="00730433"/>
    <w:rsid w:val="00730732"/>
    <w:rsid w:val="007309BB"/>
    <w:rsid w:val="00730ECC"/>
    <w:rsid w:val="00730EF2"/>
    <w:rsid w:val="00731686"/>
    <w:rsid w:val="0073197A"/>
    <w:rsid w:val="00731E0C"/>
    <w:rsid w:val="00731F31"/>
    <w:rsid w:val="00732502"/>
    <w:rsid w:val="007325B5"/>
    <w:rsid w:val="007328D7"/>
    <w:rsid w:val="00732D6A"/>
    <w:rsid w:val="00732F1B"/>
    <w:rsid w:val="00733289"/>
    <w:rsid w:val="0073333D"/>
    <w:rsid w:val="00733367"/>
    <w:rsid w:val="00733BFC"/>
    <w:rsid w:val="00733CB3"/>
    <w:rsid w:val="00733D0F"/>
    <w:rsid w:val="00733FD2"/>
    <w:rsid w:val="00734420"/>
    <w:rsid w:val="00734642"/>
    <w:rsid w:val="00734B50"/>
    <w:rsid w:val="00734BE9"/>
    <w:rsid w:val="00734F14"/>
    <w:rsid w:val="007350F1"/>
    <w:rsid w:val="007352F6"/>
    <w:rsid w:val="00735659"/>
    <w:rsid w:val="00735795"/>
    <w:rsid w:val="00735C13"/>
    <w:rsid w:val="007361C7"/>
    <w:rsid w:val="00736507"/>
    <w:rsid w:val="0073664A"/>
    <w:rsid w:val="0073695C"/>
    <w:rsid w:val="00736A41"/>
    <w:rsid w:val="00737266"/>
    <w:rsid w:val="00737406"/>
    <w:rsid w:val="007374E0"/>
    <w:rsid w:val="00737C02"/>
    <w:rsid w:val="00737C8A"/>
    <w:rsid w:val="00740892"/>
    <w:rsid w:val="00740C1B"/>
    <w:rsid w:val="00740E0E"/>
    <w:rsid w:val="00740E23"/>
    <w:rsid w:val="00741EAA"/>
    <w:rsid w:val="00741F46"/>
    <w:rsid w:val="00742732"/>
    <w:rsid w:val="00743060"/>
    <w:rsid w:val="007435A6"/>
    <w:rsid w:val="007435AE"/>
    <w:rsid w:val="007438DC"/>
    <w:rsid w:val="00744F63"/>
    <w:rsid w:val="007450C9"/>
    <w:rsid w:val="007454E6"/>
    <w:rsid w:val="007458D7"/>
    <w:rsid w:val="00745A3E"/>
    <w:rsid w:val="00745C54"/>
    <w:rsid w:val="00745E26"/>
    <w:rsid w:val="007460FE"/>
    <w:rsid w:val="00746973"/>
    <w:rsid w:val="00746A8B"/>
    <w:rsid w:val="00746D78"/>
    <w:rsid w:val="007470D6"/>
    <w:rsid w:val="007474DA"/>
    <w:rsid w:val="00747BB4"/>
    <w:rsid w:val="00750246"/>
    <w:rsid w:val="00751ED8"/>
    <w:rsid w:val="0075238B"/>
    <w:rsid w:val="00752C9E"/>
    <w:rsid w:val="00752D99"/>
    <w:rsid w:val="00752DAF"/>
    <w:rsid w:val="00752F43"/>
    <w:rsid w:val="00753132"/>
    <w:rsid w:val="00753211"/>
    <w:rsid w:val="00753633"/>
    <w:rsid w:val="00753BEF"/>
    <w:rsid w:val="00753D53"/>
    <w:rsid w:val="00753E9E"/>
    <w:rsid w:val="00754223"/>
    <w:rsid w:val="0075437A"/>
    <w:rsid w:val="0075437D"/>
    <w:rsid w:val="00754587"/>
    <w:rsid w:val="00754F49"/>
    <w:rsid w:val="007552D7"/>
    <w:rsid w:val="007559A5"/>
    <w:rsid w:val="00755AFF"/>
    <w:rsid w:val="00755BE6"/>
    <w:rsid w:val="00755C18"/>
    <w:rsid w:val="00755DE4"/>
    <w:rsid w:val="00755E5D"/>
    <w:rsid w:val="00755FB0"/>
    <w:rsid w:val="00757555"/>
    <w:rsid w:val="007575B0"/>
    <w:rsid w:val="007608A1"/>
    <w:rsid w:val="00760A5E"/>
    <w:rsid w:val="00760C11"/>
    <w:rsid w:val="00760D58"/>
    <w:rsid w:val="0076123A"/>
    <w:rsid w:val="00761D5E"/>
    <w:rsid w:val="00762251"/>
    <w:rsid w:val="007623C0"/>
    <w:rsid w:val="007627F6"/>
    <w:rsid w:val="00763445"/>
    <w:rsid w:val="00763AFB"/>
    <w:rsid w:val="00763CBF"/>
    <w:rsid w:val="0076405D"/>
    <w:rsid w:val="007646CB"/>
    <w:rsid w:val="0076473A"/>
    <w:rsid w:val="007650A2"/>
    <w:rsid w:val="007650CD"/>
    <w:rsid w:val="0076532A"/>
    <w:rsid w:val="007657FA"/>
    <w:rsid w:val="007658B0"/>
    <w:rsid w:val="007659DA"/>
    <w:rsid w:val="00765CC0"/>
    <w:rsid w:val="00765FC4"/>
    <w:rsid w:val="00766499"/>
    <w:rsid w:val="00766B51"/>
    <w:rsid w:val="00767179"/>
    <w:rsid w:val="007674D4"/>
    <w:rsid w:val="007679A4"/>
    <w:rsid w:val="007679C1"/>
    <w:rsid w:val="00767AAE"/>
    <w:rsid w:val="0077012A"/>
    <w:rsid w:val="007705A0"/>
    <w:rsid w:val="0077090C"/>
    <w:rsid w:val="00770BA6"/>
    <w:rsid w:val="00770D9B"/>
    <w:rsid w:val="00770EA2"/>
    <w:rsid w:val="00771127"/>
    <w:rsid w:val="00771464"/>
    <w:rsid w:val="0077166B"/>
    <w:rsid w:val="00771C2B"/>
    <w:rsid w:val="00772026"/>
    <w:rsid w:val="007725A4"/>
    <w:rsid w:val="007729BA"/>
    <w:rsid w:val="00772A00"/>
    <w:rsid w:val="00772FC7"/>
    <w:rsid w:val="00773A05"/>
    <w:rsid w:val="00773D8F"/>
    <w:rsid w:val="00773FCA"/>
    <w:rsid w:val="0077523A"/>
    <w:rsid w:val="00775527"/>
    <w:rsid w:val="007755A0"/>
    <w:rsid w:val="00775632"/>
    <w:rsid w:val="00775797"/>
    <w:rsid w:val="00775D92"/>
    <w:rsid w:val="00776222"/>
    <w:rsid w:val="00776578"/>
    <w:rsid w:val="00776755"/>
    <w:rsid w:val="00776D47"/>
    <w:rsid w:val="0077E8D5"/>
    <w:rsid w:val="00780129"/>
    <w:rsid w:val="00780157"/>
    <w:rsid w:val="00780426"/>
    <w:rsid w:val="00780A49"/>
    <w:rsid w:val="00781A69"/>
    <w:rsid w:val="00781D8B"/>
    <w:rsid w:val="00781F7D"/>
    <w:rsid w:val="00782891"/>
    <w:rsid w:val="00782C4A"/>
    <w:rsid w:val="00783239"/>
    <w:rsid w:val="00783369"/>
    <w:rsid w:val="007836B6"/>
    <w:rsid w:val="00783867"/>
    <w:rsid w:val="00783D96"/>
    <w:rsid w:val="007850D2"/>
    <w:rsid w:val="00785F47"/>
    <w:rsid w:val="00785FF8"/>
    <w:rsid w:val="00786488"/>
    <w:rsid w:val="00786756"/>
    <w:rsid w:val="00786A43"/>
    <w:rsid w:val="00786AA1"/>
    <w:rsid w:val="00786D1E"/>
    <w:rsid w:val="00787431"/>
    <w:rsid w:val="00790CD1"/>
    <w:rsid w:val="00791266"/>
    <w:rsid w:val="007912E6"/>
    <w:rsid w:val="0079168B"/>
    <w:rsid w:val="00791942"/>
    <w:rsid w:val="00791A9C"/>
    <w:rsid w:val="00791EFE"/>
    <w:rsid w:val="00792802"/>
    <w:rsid w:val="007937B2"/>
    <w:rsid w:val="00793CF1"/>
    <w:rsid w:val="007942CA"/>
    <w:rsid w:val="00794530"/>
    <w:rsid w:val="007945EA"/>
    <w:rsid w:val="0079465F"/>
    <w:rsid w:val="007946C0"/>
    <w:rsid w:val="007949FA"/>
    <w:rsid w:val="00795303"/>
    <w:rsid w:val="007954CD"/>
    <w:rsid w:val="00795B86"/>
    <w:rsid w:val="00796427"/>
    <w:rsid w:val="00796509"/>
    <w:rsid w:val="007966AB"/>
    <w:rsid w:val="00796926"/>
    <w:rsid w:val="00796DDD"/>
    <w:rsid w:val="007975D0"/>
    <w:rsid w:val="007978AF"/>
    <w:rsid w:val="00797BA6"/>
    <w:rsid w:val="00797D87"/>
    <w:rsid w:val="007A0094"/>
    <w:rsid w:val="007A01EC"/>
    <w:rsid w:val="007A0251"/>
    <w:rsid w:val="007A07D4"/>
    <w:rsid w:val="007A0E80"/>
    <w:rsid w:val="007A108A"/>
    <w:rsid w:val="007A16E1"/>
    <w:rsid w:val="007A16FE"/>
    <w:rsid w:val="007A1FF5"/>
    <w:rsid w:val="007A2D7C"/>
    <w:rsid w:val="007A31AF"/>
    <w:rsid w:val="007A366E"/>
    <w:rsid w:val="007A3809"/>
    <w:rsid w:val="007A39E6"/>
    <w:rsid w:val="007A4096"/>
    <w:rsid w:val="007A4C49"/>
    <w:rsid w:val="007A5188"/>
    <w:rsid w:val="007A55BF"/>
    <w:rsid w:val="007A57F3"/>
    <w:rsid w:val="007A58A3"/>
    <w:rsid w:val="007A5E1E"/>
    <w:rsid w:val="007A5EEB"/>
    <w:rsid w:val="007A6421"/>
    <w:rsid w:val="007A685B"/>
    <w:rsid w:val="007A6B60"/>
    <w:rsid w:val="007A7213"/>
    <w:rsid w:val="007A7308"/>
    <w:rsid w:val="007A75AA"/>
    <w:rsid w:val="007A7D76"/>
    <w:rsid w:val="007A7E31"/>
    <w:rsid w:val="007B0323"/>
    <w:rsid w:val="007B07B9"/>
    <w:rsid w:val="007B07F6"/>
    <w:rsid w:val="007B08E1"/>
    <w:rsid w:val="007B0919"/>
    <w:rsid w:val="007B0AD1"/>
    <w:rsid w:val="007B1437"/>
    <w:rsid w:val="007B14E2"/>
    <w:rsid w:val="007B1CB9"/>
    <w:rsid w:val="007B1FFD"/>
    <w:rsid w:val="007B2379"/>
    <w:rsid w:val="007B247F"/>
    <w:rsid w:val="007B30DD"/>
    <w:rsid w:val="007B3780"/>
    <w:rsid w:val="007B4410"/>
    <w:rsid w:val="007B4606"/>
    <w:rsid w:val="007B4655"/>
    <w:rsid w:val="007B50CF"/>
    <w:rsid w:val="007B50D9"/>
    <w:rsid w:val="007B53BB"/>
    <w:rsid w:val="007B59A3"/>
    <w:rsid w:val="007B5CD2"/>
    <w:rsid w:val="007B5EAD"/>
    <w:rsid w:val="007B681F"/>
    <w:rsid w:val="007B6C0E"/>
    <w:rsid w:val="007B6EDB"/>
    <w:rsid w:val="007B72E6"/>
    <w:rsid w:val="007B76C8"/>
    <w:rsid w:val="007B77F7"/>
    <w:rsid w:val="007B7C71"/>
    <w:rsid w:val="007B7D62"/>
    <w:rsid w:val="007C01F4"/>
    <w:rsid w:val="007C05AF"/>
    <w:rsid w:val="007C071A"/>
    <w:rsid w:val="007C0F14"/>
    <w:rsid w:val="007C1BB7"/>
    <w:rsid w:val="007C1E5C"/>
    <w:rsid w:val="007C1ED4"/>
    <w:rsid w:val="007C283E"/>
    <w:rsid w:val="007C2EFD"/>
    <w:rsid w:val="007C30D3"/>
    <w:rsid w:val="007C32F5"/>
    <w:rsid w:val="007C337E"/>
    <w:rsid w:val="007C3AC2"/>
    <w:rsid w:val="007C3BE5"/>
    <w:rsid w:val="007C416D"/>
    <w:rsid w:val="007C419C"/>
    <w:rsid w:val="007C54F6"/>
    <w:rsid w:val="007C5F68"/>
    <w:rsid w:val="007C71FB"/>
    <w:rsid w:val="007C749F"/>
    <w:rsid w:val="007D077C"/>
    <w:rsid w:val="007D0787"/>
    <w:rsid w:val="007D0C4C"/>
    <w:rsid w:val="007D108A"/>
    <w:rsid w:val="007D1286"/>
    <w:rsid w:val="007D1676"/>
    <w:rsid w:val="007D189F"/>
    <w:rsid w:val="007D18D5"/>
    <w:rsid w:val="007D20FC"/>
    <w:rsid w:val="007D21A4"/>
    <w:rsid w:val="007D2323"/>
    <w:rsid w:val="007D24DC"/>
    <w:rsid w:val="007D2531"/>
    <w:rsid w:val="007D25BA"/>
    <w:rsid w:val="007D2C31"/>
    <w:rsid w:val="007D3246"/>
    <w:rsid w:val="007D36FE"/>
    <w:rsid w:val="007D37E2"/>
    <w:rsid w:val="007D395F"/>
    <w:rsid w:val="007D39E2"/>
    <w:rsid w:val="007D3EF8"/>
    <w:rsid w:val="007D40B6"/>
    <w:rsid w:val="007D433B"/>
    <w:rsid w:val="007D4563"/>
    <w:rsid w:val="007D4872"/>
    <w:rsid w:val="007D4ED0"/>
    <w:rsid w:val="007D56FA"/>
    <w:rsid w:val="007D578C"/>
    <w:rsid w:val="007D5C52"/>
    <w:rsid w:val="007D5E78"/>
    <w:rsid w:val="007D5F0B"/>
    <w:rsid w:val="007D5FDA"/>
    <w:rsid w:val="007D6451"/>
    <w:rsid w:val="007D677C"/>
    <w:rsid w:val="007D6F88"/>
    <w:rsid w:val="007D7382"/>
    <w:rsid w:val="007D7412"/>
    <w:rsid w:val="007D7A9D"/>
    <w:rsid w:val="007D7B63"/>
    <w:rsid w:val="007D7D33"/>
    <w:rsid w:val="007D7ED1"/>
    <w:rsid w:val="007E0307"/>
    <w:rsid w:val="007E0940"/>
    <w:rsid w:val="007E0CFB"/>
    <w:rsid w:val="007E1717"/>
    <w:rsid w:val="007E1EB1"/>
    <w:rsid w:val="007E1FD8"/>
    <w:rsid w:val="007E2406"/>
    <w:rsid w:val="007E29D3"/>
    <w:rsid w:val="007E32A3"/>
    <w:rsid w:val="007E38F1"/>
    <w:rsid w:val="007E39BD"/>
    <w:rsid w:val="007E39FA"/>
    <w:rsid w:val="007E3A7E"/>
    <w:rsid w:val="007E3DC3"/>
    <w:rsid w:val="007E3F49"/>
    <w:rsid w:val="007E44D2"/>
    <w:rsid w:val="007E474F"/>
    <w:rsid w:val="007E48B1"/>
    <w:rsid w:val="007E4BE3"/>
    <w:rsid w:val="007E5259"/>
    <w:rsid w:val="007E57C4"/>
    <w:rsid w:val="007E5AA5"/>
    <w:rsid w:val="007E5CD1"/>
    <w:rsid w:val="007E5D23"/>
    <w:rsid w:val="007E5EC1"/>
    <w:rsid w:val="007E5F94"/>
    <w:rsid w:val="007E6AD0"/>
    <w:rsid w:val="007E6C65"/>
    <w:rsid w:val="007E788F"/>
    <w:rsid w:val="007F018F"/>
    <w:rsid w:val="007F041E"/>
    <w:rsid w:val="007F0E45"/>
    <w:rsid w:val="007F11DD"/>
    <w:rsid w:val="007F2804"/>
    <w:rsid w:val="007F28ED"/>
    <w:rsid w:val="007F29D1"/>
    <w:rsid w:val="007F2DE6"/>
    <w:rsid w:val="007F2FB0"/>
    <w:rsid w:val="007F30CE"/>
    <w:rsid w:val="007F3183"/>
    <w:rsid w:val="007F337D"/>
    <w:rsid w:val="007F36B3"/>
    <w:rsid w:val="007F3B1C"/>
    <w:rsid w:val="007F3E5D"/>
    <w:rsid w:val="007F42DF"/>
    <w:rsid w:val="007F49CD"/>
    <w:rsid w:val="007F5F30"/>
    <w:rsid w:val="007F5FCE"/>
    <w:rsid w:val="007F6414"/>
    <w:rsid w:val="007F6630"/>
    <w:rsid w:val="007F6CF6"/>
    <w:rsid w:val="007F71B2"/>
    <w:rsid w:val="007F7246"/>
    <w:rsid w:val="007F753B"/>
    <w:rsid w:val="007F769B"/>
    <w:rsid w:val="007F7837"/>
    <w:rsid w:val="0080012E"/>
    <w:rsid w:val="0080045F"/>
    <w:rsid w:val="008004FC"/>
    <w:rsid w:val="00800D9F"/>
    <w:rsid w:val="008014F4"/>
    <w:rsid w:val="008025AA"/>
    <w:rsid w:val="0080286A"/>
    <w:rsid w:val="008029D6"/>
    <w:rsid w:val="00802BCC"/>
    <w:rsid w:val="00802C1E"/>
    <w:rsid w:val="00803483"/>
    <w:rsid w:val="0080352A"/>
    <w:rsid w:val="0080365F"/>
    <w:rsid w:val="00803E59"/>
    <w:rsid w:val="0080420E"/>
    <w:rsid w:val="008049FB"/>
    <w:rsid w:val="00804B44"/>
    <w:rsid w:val="00804F2D"/>
    <w:rsid w:val="00805143"/>
    <w:rsid w:val="00805445"/>
    <w:rsid w:val="0080605B"/>
    <w:rsid w:val="00806B05"/>
    <w:rsid w:val="00806EF0"/>
    <w:rsid w:val="00807A54"/>
    <w:rsid w:val="008102BF"/>
    <w:rsid w:val="008103C1"/>
    <w:rsid w:val="00810A8C"/>
    <w:rsid w:val="00810CEF"/>
    <w:rsid w:val="00811533"/>
    <w:rsid w:val="00811716"/>
    <w:rsid w:val="00812489"/>
    <w:rsid w:val="00812959"/>
    <w:rsid w:val="00812E81"/>
    <w:rsid w:val="00812EAA"/>
    <w:rsid w:val="00813B07"/>
    <w:rsid w:val="00814213"/>
    <w:rsid w:val="00814468"/>
    <w:rsid w:val="00814AC0"/>
    <w:rsid w:val="00814F02"/>
    <w:rsid w:val="00814FE9"/>
    <w:rsid w:val="008155F6"/>
    <w:rsid w:val="00815D3B"/>
    <w:rsid w:val="0081603C"/>
    <w:rsid w:val="00816665"/>
    <w:rsid w:val="00816A94"/>
    <w:rsid w:val="00816E89"/>
    <w:rsid w:val="0081747F"/>
    <w:rsid w:val="0081791E"/>
    <w:rsid w:val="00817EC6"/>
    <w:rsid w:val="00820163"/>
    <w:rsid w:val="00820175"/>
    <w:rsid w:val="008201C0"/>
    <w:rsid w:val="00820600"/>
    <w:rsid w:val="00820D4F"/>
    <w:rsid w:val="00821001"/>
    <w:rsid w:val="00821268"/>
    <w:rsid w:val="008214F3"/>
    <w:rsid w:val="00821524"/>
    <w:rsid w:val="008218F3"/>
    <w:rsid w:val="00821A4E"/>
    <w:rsid w:val="00821AD4"/>
    <w:rsid w:val="00821C63"/>
    <w:rsid w:val="00822344"/>
    <w:rsid w:val="00822C55"/>
    <w:rsid w:val="00822DC8"/>
    <w:rsid w:val="008233AA"/>
    <w:rsid w:val="00823B88"/>
    <w:rsid w:val="00823B8F"/>
    <w:rsid w:val="00823ED3"/>
    <w:rsid w:val="0082427A"/>
    <w:rsid w:val="0082439F"/>
    <w:rsid w:val="00824760"/>
    <w:rsid w:val="008247A4"/>
    <w:rsid w:val="008249E9"/>
    <w:rsid w:val="00824D94"/>
    <w:rsid w:val="00825974"/>
    <w:rsid w:val="00825A98"/>
    <w:rsid w:val="00825FDA"/>
    <w:rsid w:val="008272CC"/>
    <w:rsid w:val="00827794"/>
    <w:rsid w:val="00827B5D"/>
    <w:rsid w:val="00827BD0"/>
    <w:rsid w:val="00827DE9"/>
    <w:rsid w:val="00830483"/>
    <w:rsid w:val="0083077A"/>
    <w:rsid w:val="00830D01"/>
    <w:rsid w:val="00832147"/>
    <w:rsid w:val="00832762"/>
    <w:rsid w:val="00832AD7"/>
    <w:rsid w:val="00832B25"/>
    <w:rsid w:val="0083344E"/>
    <w:rsid w:val="0083388B"/>
    <w:rsid w:val="008338BD"/>
    <w:rsid w:val="00833999"/>
    <w:rsid w:val="00833F60"/>
    <w:rsid w:val="00835046"/>
    <w:rsid w:val="00835099"/>
    <w:rsid w:val="00835393"/>
    <w:rsid w:val="0083554C"/>
    <w:rsid w:val="008363B1"/>
    <w:rsid w:val="008372DD"/>
    <w:rsid w:val="0083787E"/>
    <w:rsid w:val="00837A4A"/>
    <w:rsid w:val="00837B19"/>
    <w:rsid w:val="00840156"/>
    <w:rsid w:val="008403B7"/>
    <w:rsid w:val="008405E7"/>
    <w:rsid w:val="00840A68"/>
    <w:rsid w:val="00840AFB"/>
    <w:rsid w:val="0084118B"/>
    <w:rsid w:val="008424F1"/>
    <w:rsid w:val="00842E71"/>
    <w:rsid w:val="00842E93"/>
    <w:rsid w:val="00842F63"/>
    <w:rsid w:val="008437CD"/>
    <w:rsid w:val="00844956"/>
    <w:rsid w:val="0084506E"/>
    <w:rsid w:val="008450A5"/>
    <w:rsid w:val="008453A0"/>
    <w:rsid w:val="0084551A"/>
    <w:rsid w:val="0084580F"/>
    <w:rsid w:val="008459E3"/>
    <w:rsid w:val="00845E14"/>
    <w:rsid w:val="008461F4"/>
    <w:rsid w:val="0084620D"/>
    <w:rsid w:val="0084623F"/>
    <w:rsid w:val="008463CA"/>
    <w:rsid w:val="00846DF9"/>
    <w:rsid w:val="00846F2C"/>
    <w:rsid w:val="00846F57"/>
    <w:rsid w:val="008471A6"/>
    <w:rsid w:val="00847235"/>
    <w:rsid w:val="008478FB"/>
    <w:rsid w:val="00847919"/>
    <w:rsid w:val="00847E10"/>
    <w:rsid w:val="0085101C"/>
    <w:rsid w:val="00851948"/>
    <w:rsid w:val="00851AC2"/>
    <w:rsid w:val="00851D5D"/>
    <w:rsid w:val="008521C7"/>
    <w:rsid w:val="00852762"/>
    <w:rsid w:val="00852903"/>
    <w:rsid w:val="008529A3"/>
    <w:rsid w:val="00852C01"/>
    <w:rsid w:val="00852D75"/>
    <w:rsid w:val="00852F19"/>
    <w:rsid w:val="00853B65"/>
    <w:rsid w:val="00853CD3"/>
    <w:rsid w:val="00854987"/>
    <w:rsid w:val="00854FC8"/>
    <w:rsid w:val="0085532E"/>
    <w:rsid w:val="0085587D"/>
    <w:rsid w:val="00855BA6"/>
    <w:rsid w:val="008560E1"/>
    <w:rsid w:val="00856172"/>
    <w:rsid w:val="00857142"/>
    <w:rsid w:val="0085736F"/>
    <w:rsid w:val="0085773C"/>
    <w:rsid w:val="0085775A"/>
    <w:rsid w:val="00857904"/>
    <w:rsid w:val="00857A79"/>
    <w:rsid w:val="00857B5F"/>
    <w:rsid w:val="008602F8"/>
    <w:rsid w:val="0086064E"/>
    <w:rsid w:val="00860E39"/>
    <w:rsid w:val="008610AF"/>
    <w:rsid w:val="0086124D"/>
    <w:rsid w:val="008614BD"/>
    <w:rsid w:val="00861CC1"/>
    <w:rsid w:val="0086204E"/>
    <w:rsid w:val="0086294B"/>
    <w:rsid w:val="00862B52"/>
    <w:rsid w:val="008635F4"/>
    <w:rsid w:val="00864232"/>
    <w:rsid w:val="008643E3"/>
    <w:rsid w:val="008648D9"/>
    <w:rsid w:val="00864F7A"/>
    <w:rsid w:val="0086515A"/>
    <w:rsid w:val="00865C18"/>
    <w:rsid w:val="00865C91"/>
    <w:rsid w:val="0086624A"/>
    <w:rsid w:val="00866324"/>
    <w:rsid w:val="00866A71"/>
    <w:rsid w:val="00866BD7"/>
    <w:rsid w:val="0086701E"/>
    <w:rsid w:val="008672EF"/>
    <w:rsid w:val="00867F1B"/>
    <w:rsid w:val="00870121"/>
    <w:rsid w:val="00870231"/>
    <w:rsid w:val="00870CCF"/>
    <w:rsid w:val="008718B1"/>
    <w:rsid w:val="00871991"/>
    <w:rsid w:val="00871ACE"/>
    <w:rsid w:val="00871D2F"/>
    <w:rsid w:val="00871E37"/>
    <w:rsid w:val="00871F55"/>
    <w:rsid w:val="0087208E"/>
    <w:rsid w:val="00872230"/>
    <w:rsid w:val="00872B9A"/>
    <w:rsid w:val="00872C9D"/>
    <w:rsid w:val="008730F2"/>
    <w:rsid w:val="0087339E"/>
    <w:rsid w:val="00873633"/>
    <w:rsid w:val="00873CBA"/>
    <w:rsid w:val="00873D66"/>
    <w:rsid w:val="00873E42"/>
    <w:rsid w:val="0087441A"/>
    <w:rsid w:val="00874590"/>
    <w:rsid w:val="00874A44"/>
    <w:rsid w:val="00874D11"/>
    <w:rsid w:val="00874E55"/>
    <w:rsid w:val="008753EB"/>
    <w:rsid w:val="00875A0D"/>
    <w:rsid w:val="00875F02"/>
    <w:rsid w:val="00876062"/>
    <w:rsid w:val="00876ECA"/>
    <w:rsid w:val="00877017"/>
    <w:rsid w:val="00877145"/>
    <w:rsid w:val="0087715F"/>
    <w:rsid w:val="008774E9"/>
    <w:rsid w:val="00877D73"/>
    <w:rsid w:val="00877FD9"/>
    <w:rsid w:val="00879919"/>
    <w:rsid w:val="0088001C"/>
    <w:rsid w:val="008803BB"/>
    <w:rsid w:val="00880C5F"/>
    <w:rsid w:val="00881274"/>
    <w:rsid w:val="008812E0"/>
    <w:rsid w:val="008818D0"/>
    <w:rsid w:val="00882430"/>
    <w:rsid w:val="008824EE"/>
    <w:rsid w:val="00882782"/>
    <w:rsid w:val="00882E0E"/>
    <w:rsid w:val="00882F74"/>
    <w:rsid w:val="00882FEA"/>
    <w:rsid w:val="008841D9"/>
    <w:rsid w:val="00884362"/>
    <w:rsid w:val="00884C26"/>
    <w:rsid w:val="00885635"/>
    <w:rsid w:val="0088573D"/>
    <w:rsid w:val="0088596E"/>
    <w:rsid w:val="00885E10"/>
    <w:rsid w:val="00886A65"/>
    <w:rsid w:val="00887CA5"/>
    <w:rsid w:val="00887CB2"/>
    <w:rsid w:val="00890B00"/>
    <w:rsid w:val="00890DF3"/>
    <w:rsid w:val="00890E33"/>
    <w:rsid w:val="0089120F"/>
    <w:rsid w:val="00891215"/>
    <w:rsid w:val="00893114"/>
    <w:rsid w:val="0089340E"/>
    <w:rsid w:val="00893688"/>
    <w:rsid w:val="00893B03"/>
    <w:rsid w:val="00893B93"/>
    <w:rsid w:val="00893F78"/>
    <w:rsid w:val="008945FB"/>
    <w:rsid w:val="008946B3"/>
    <w:rsid w:val="00895989"/>
    <w:rsid w:val="00895A4A"/>
    <w:rsid w:val="00895A4E"/>
    <w:rsid w:val="008964CD"/>
    <w:rsid w:val="008968D3"/>
    <w:rsid w:val="00897530"/>
    <w:rsid w:val="00897579"/>
    <w:rsid w:val="00897977"/>
    <w:rsid w:val="00897F8B"/>
    <w:rsid w:val="008A019E"/>
    <w:rsid w:val="008A022B"/>
    <w:rsid w:val="008A0230"/>
    <w:rsid w:val="008A02B5"/>
    <w:rsid w:val="008A0330"/>
    <w:rsid w:val="008A043A"/>
    <w:rsid w:val="008A0528"/>
    <w:rsid w:val="008A0A24"/>
    <w:rsid w:val="008A10E0"/>
    <w:rsid w:val="008A1109"/>
    <w:rsid w:val="008A15D7"/>
    <w:rsid w:val="008A17C2"/>
    <w:rsid w:val="008A188E"/>
    <w:rsid w:val="008A22DA"/>
    <w:rsid w:val="008A3FFD"/>
    <w:rsid w:val="008A41E4"/>
    <w:rsid w:val="008A4204"/>
    <w:rsid w:val="008A4CAE"/>
    <w:rsid w:val="008A4D4B"/>
    <w:rsid w:val="008A4E66"/>
    <w:rsid w:val="008A5A4C"/>
    <w:rsid w:val="008A5D0C"/>
    <w:rsid w:val="008A5D94"/>
    <w:rsid w:val="008A600A"/>
    <w:rsid w:val="008A62A4"/>
    <w:rsid w:val="008A6AC6"/>
    <w:rsid w:val="008A6F47"/>
    <w:rsid w:val="008A7602"/>
    <w:rsid w:val="008A7A16"/>
    <w:rsid w:val="008B0218"/>
    <w:rsid w:val="008B066E"/>
    <w:rsid w:val="008B0DEF"/>
    <w:rsid w:val="008B0F0D"/>
    <w:rsid w:val="008B15B5"/>
    <w:rsid w:val="008B1BCC"/>
    <w:rsid w:val="008B1DF4"/>
    <w:rsid w:val="008B2188"/>
    <w:rsid w:val="008B2476"/>
    <w:rsid w:val="008B2D75"/>
    <w:rsid w:val="008B3574"/>
    <w:rsid w:val="008B3787"/>
    <w:rsid w:val="008B3843"/>
    <w:rsid w:val="008B39EB"/>
    <w:rsid w:val="008B3A4F"/>
    <w:rsid w:val="008B3C9C"/>
    <w:rsid w:val="008B40CE"/>
    <w:rsid w:val="008B44CE"/>
    <w:rsid w:val="008B48F5"/>
    <w:rsid w:val="008B48FF"/>
    <w:rsid w:val="008B4A92"/>
    <w:rsid w:val="008B4BDD"/>
    <w:rsid w:val="008B4C14"/>
    <w:rsid w:val="008B4D56"/>
    <w:rsid w:val="008B4D68"/>
    <w:rsid w:val="008B4DCA"/>
    <w:rsid w:val="008B51B5"/>
    <w:rsid w:val="008B54C9"/>
    <w:rsid w:val="008B57A3"/>
    <w:rsid w:val="008B5930"/>
    <w:rsid w:val="008B59F8"/>
    <w:rsid w:val="008B5C6B"/>
    <w:rsid w:val="008B5EA4"/>
    <w:rsid w:val="008B617B"/>
    <w:rsid w:val="008B61AA"/>
    <w:rsid w:val="008B68C6"/>
    <w:rsid w:val="008B6AFD"/>
    <w:rsid w:val="008B6EDC"/>
    <w:rsid w:val="008B6F74"/>
    <w:rsid w:val="008B739A"/>
    <w:rsid w:val="008B7955"/>
    <w:rsid w:val="008B7CC5"/>
    <w:rsid w:val="008B7D8C"/>
    <w:rsid w:val="008C0890"/>
    <w:rsid w:val="008C0E4D"/>
    <w:rsid w:val="008C1005"/>
    <w:rsid w:val="008C19B7"/>
    <w:rsid w:val="008C1ABE"/>
    <w:rsid w:val="008C2475"/>
    <w:rsid w:val="008C2585"/>
    <w:rsid w:val="008C2A76"/>
    <w:rsid w:val="008C2B34"/>
    <w:rsid w:val="008C32AA"/>
    <w:rsid w:val="008C360D"/>
    <w:rsid w:val="008C3CA6"/>
    <w:rsid w:val="008C4032"/>
    <w:rsid w:val="008C4A6B"/>
    <w:rsid w:val="008C5181"/>
    <w:rsid w:val="008C5609"/>
    <w:rsid w:val="008C5994"/>
    <w:rsid w:val="008C61A0"/>
    <w:rsid w:val="008C6654"/>
    <w:rsid w:val="008C6D90"/>
    <w:rsid w:val="008C7177"/>
    <w:rsid w:val="008C7DD3"/>
    <w:rsid w:val="008C7FAC"/>
    <w:rsid w:val="008D053C"/>
    <w:rsid w:val="008D126E"/>
    <w:rsid w:val="008D17A9"/>
    <w:rsid w:val="008D183A"/>
    <w:rsid w:val="008D29DF"/>
    <w:rsid w:val="008D3324"/>
    <w:rsid w:val="008D35F5"/>
    <w:rsid w:val="008D3CB0"/>
    <w:rsid w:val="008D3E4D"/>
    <w:rsid w:val="008D4E7C"/>
    <w:rsid w:val="008D4FB3"/>
    <w:rsid w:val="008D541A"/>
    <w:rsid w:val="008D56B5"/>
    <w:rsid w:val="008D591B"/>
    <w:rsid w:val="008D5A24"/>
    <w:rsid w:val="008D605F"/>
    <w:rsid w:val="008D6272"/>
    <w:rsid w:val="008D6275"/>
    <w:rsid w:val="008D7051"/>
    <w:rsid w:val="008D7056"/>
    <w:rsid w:val="008E090B"/>
    <w:rsid w:val="008E24AE"/>
    <w:rsid w:val="008E2AA1"/>
    <w:rsid w:val="008E2BFA"/>
    <w:rsid w:val="008E3001"/>
    <w:rsid w:val="008E3721"/>
    <w:rsid w:val="008E3B9F"/>
    <w:rsid w:val="008E3E63"/>
    <w:rsid w:val="008E4597"/>
    <w:rsid w:val="008E51C7"/>
    <w:rsid w:val="008E539B"/>
    <w:rsid w:val="008E5546"/>
    <w:rsid w:val="008E57C4"/>
    <w:rsid w:val="008E5817"/>
    <w:rsid w:val="008E5B45"/>
    <w:rsid w:val="008E5BD7"/>
    <w:rsid w:val="008E5C9D"/>
    <w:rsid w:val="008E5E1B"/>
    <w:rsid w:val="008E6BA0"/>
    <w:rsid w:val="008E6C4A"/>
    <w:rsid w:val="008E6CE3"/>
    <w:rsid w:val="008E6DDD"/>
    <w:rsid w:val="008E6E8D"/>
    <w:rsid w:val="008E6F93"/>
    <w:rsid w:val="008E77B2"/>
    <w:rsid w:val="008E7E26"/>
    <w:rsid w:val="008E7F4F"/>
    <w:rsid w:val="008F01B2"/>
    <w:rsid w:val="008F0C62"/>
    <w:rsid w:val="008F11EE"/>
    <w:rsid w:val="008F1895"/>
    <w:rsid w:val="008F19D2"/>
    <w:rsid w:val="008F1BA3"/>
    <w:rsid w:val="008F2624"/>
    <w:rsid w:val="008F2802"/>
    <w:rsid w:val="008F28D7"/>
    <w:rsid w:val="008F2BC7"/>
    <w:rsid w:val="008F3043"/>
    <w:rsid w:val="008F3328"/>
    <w:rsid w:val="008F3391"/>
    <w:rsid w:val="008F3774"/>
    <w:rsid w:val="008F3E5A"/>
    <w:rsid w:val="008F3ED4"/>
    <w:rsid w:val="008F4207"/>
    <w:rsid w:val="008F44F6"/>
    <w:rsid w:val="008F4D3F"/>
    <w:rsid w:val="008F503D"/>
    <w:rsid w:val="008F5429"/>
    <w:rsid w:val="008F5785"/>
    <w:rsid w:val="008F5D00"/>
    <w:rsid w:val="008F5D9B"/>
    <w:rsid w:val="008F5EAC"/>
    <w:rsid w:val="008F60FC"/>
    <w:rsid w:val="008F6517"/>
    <w:rsid w:val="008F6EC1"/>
    <w:rsid w:val="008F700C"/>
    <w:rsid w:val="008F719A"/>
    <w:rsid w:val="008F7F39"/>
    <w:rsid w:val="0090099E"/>
    <w:rsid w:val="00900D24"/>
    <w:rsid w:val="00901056"/>
    <w:rsid w:val="009013FE"/>
    <w:rsid w:val="009016EB"/>
    <w:rsid w:val="009020F3"/>
    <w:rsid w:val="009022F0"/>
    <w:rsid w:val="00903677"/>
    <w:rsid w:val="009038CA"/>
    <w:rsid w:val="009038FB"/>
    <w:rsid w:val="00903FA7"/>
    <w:rsid w:val="00904462"/>
    <w:rsid w:val="00904C30"/>
    <w:rsid w:val="0090511B"/>
    <w:rsid w:val="00906ED6"/>
    <w:rsid w:val="00906F80"/>
    <w:rsid w:val="00907287"/>
    <w:rsid w:val="00907B56"/>
    <w:rsid w:val="00907F1D"/>
    <w:rsid w:val="00910927"/>
    <w:rsid w:val="00910FA3"/>
    <w:rsid w:val="0091145E"/>
    <w:rsid w:val="00911FC4"/>
    <w:rsid w:val="0091225B"/>
    <w:rsid w:val="00912336"/>
    <w:rsid w:val="009127A7"/>
    <w:rsid w:val="0091291F"/>
    <w:rsid w:val="00912B41"/>
    <w:rsid w:val="00912C2A"/>
    <w:rsid w:val="00912DCE"/>
    <w:rsid w:val="00912E0F"/>
    <w:rsid w:val="00913966"/>
    <w:rsid w:val="00913DB2"/>
    <w:rsid w:val="00914430"/>
    <w:rsid w:val="009145E3"/>
    <w:rsid w:val="009147E1"/>
    <w:rsid w:val="009147F9"/>
    <w:rsid w:val="0091481A"/>
    <w:rsid w:val="00914A23"/>
    <w:rsid w:val="00914B9C"/>
    <w:rsid w:val="00914FD4"/>
    <w:rsid w:val="00915189"/>
    <w:rsid w:val="00915449"/>
    <w:rsid w:val="0091556E"/>
    <w:rsid w:val="00915F48"/>
    <w:rsid w:val="009166F5"/>
    <w:rsid w:val="00916AA8"/>
    <w:rsid w:val="00916D2A"/>
    <w:rsid w:val="00917335"/>
    <w:rsid w:val="00917DF6"/>
    <w:rsid w:val="00917F8C"/>
    <w:rsid w:val="00920B37"/>
    <w:rsid w:val="00920BB1"/>
    <w:rsid w:val="00920C55"/>
    <w:rsid w:val="00921015"/>
    <w:rsid w:val="0092126A"/>
    <w:rsid w:val="009212AF"/>
    <w:rsid w:val="009212D6"/>
    <w:rsid w:val="00921733"/>
    <w:rsid w:val="00921EE9"/>
    <w:rsid w:val="00922282"/>
    <w:rsid w:val="009231D6"/>
    <w:rsid w:val="00923424"/>
    <w:rsid w:val="00923814"/>
    <w:rsid w:val="009239D8"/>
    <w:rsid w:val="00923E0F"/>
    <w:rsid w:val="00924666"/>
    <w:rsid w:val="00925DE7"/>
    <w:rsid w:val="00926026"/>
    <w:rsid w:val="009261A9"/>
    <w:rsid w:val="0092653E"/>
    <w:rsid w:val="0092656E"/>
    <w:rsid w:val="009269B4"/>
    <w:rsid w:val="00926F3E"/>
    <w:rsid w:val="009301A9"/>
    <w:rsid w:val="009301BD"/>
    <w:rsid w:val="009301EA"/>
    <w:rsid w:val="009308D0"/>
    <w:rsid w:val="0093097F"/>
    <w:rsid w:val="00930ADA"/>
    <w:rsid w:val="00930E40"/>
    <w:rsid w:val="00930F2F"/>
    <w:rsid w:val="00930F56"/>
    <w:rsid w:val="00931994"/>
    <w:rsid w:val="00932792"/>
    <w:rsid w:val="00932858"/>
    <w:rsid w:val="00932899"/>
    <w:rsid w:val="0093296C"/>
    <w:rsid w:val="00932F1D"/>
    <w:rsid w:val="00933640"/>
    <w:rsid w:val="00933D7A"/>
    <w:rsid w:val="009341CC"/>
    <w:rsid w:val="009341D6"/>
    <w:rsid w:val="00934BE4"/>
    <w:rsid w:val="00934C0A"/>
    <w:rsid w:val="009352EB"/>
    <w:rsid w:val="00935428"/>
    <w:rsid w:val="00935570"/>
    <w:rsid w:val="00935A09"/>
    <w:rsid w:val="00935AFC"/>
    <w:rsid w:val="009360C0"/>
    <w:rsid w:val="00936171"/>
    <w:rsid w:val="0093622B"/>
    <w:rsid w:val="0093658B"/>
    <w:rsid w:val="009367DF"/>
    <w:rsid w:val="00937A31"/>
    <w:rsid w:val="009405BB"/>
    <w:rsid w:val="009407B9"/>
    <w:rsid w:val="00940D5A"/>
    <w:rsid w:val="00941265"/>
    <w:rsid w:val="00941328"/>
    <w:rsid w:val="00941334"/>
    <w:rsid w:val="00941395"/>
    <w:rsid w:val="009414C7"/>
    <w:rsid w:val="0094194A"/>
    <w:rsid w:val="00941A50"/>
    <w:rsid w:val="00941C93"/>
    <w:rsid w:val="009420A1"/>
    <w:rsid w:val="009422CB"/>
    <w:rsid w:val="00942427"/>
    <w:rsid w:val="00942852"/>
    <w:rsid w:val="0094292F"/>
    <w:rsid w:val="00942C00"/>
    <w:rsid w:val="00942DDF"/>
    <w:rsid w:val="0094319B"/>
    <w:rsid w:val="00943623"/>
    <w:rsid w:val="00943AC1"/>
    <w:rsid w:val="00944873"/>
    <w:rsid w:val="00944BC7"/>
    <w:rsid w:val="0094578A"/>
    <w:rsid w:val="00945CFF"/>
    <w:rsid w:val="00945F0F"/>
    <w:rsid w:val="00946108"/>
    <w:rsid w:val="009465E8"/>
    <w:rsid w:val="00947F86"/>
    <w:rsid w:val="00951146"/>
    <w:rsid w:val="009516CD"/>
    <w:rsid w:val="00951A05"/>
    <w:rsid w:val="00951EEA"/>
    <w:rsid w:val="00952109"/>
    <w:rsid w:val="00952C82"/>
    <w:rsid w:val="00952C89"/>
    <w:rsid w:val="00953100"/>
    <w:rsid w:val="0095314F"/>
    <w:rsid w:val="009534F5"/>
    <w:rsid w:val="00953DCF"/>
    <w:rsid w:val="00953F41"/>
    <w:rsid w:val="009543C5"/>
    <w:rsid w:val="0095445F"/>
    <w:rsid w:val="00954574"/>
    <w:rsid w:val="00954714"/>
    <w:rsid w:val="009548A5"/>
    <w:rsid w:val="00954D01"/>
    <w:rsid w:val="00955A50"/>
    <w:rsid w:val="00955D69"/>
    <w:rsid w:val="00955EF3"/>
    <w:rsid w:val="00956566"/>
    <w:rsid w:val="00956CA1"/>
    <w:rsid w:val="00957018"/>
    <w:rsid w:val="009570A3"/>
    <w:rsid w:val="009578A1"/>
    <w:rsid w:val="009600AB"/>
    <w:rsid w:val="009605FE"/>
    <w:rsid w:val="00960816"/>
    <w:rsid w:val="00960C4F"/>
    <w:rsid w:val="00960F79"/>
    <w:rsid w:val="0096168C"/>
    <w:rsid w:val="009617C9"/>
    <w:rsid w:val="009619E2"/>
    <w:rsid w:val="00962E0F"/>
    <w:rsid w:val="00963885"/>
    <w:rsid w:val="009638A4"/>
    <w:rsid w:val="009639C3"/>
    <w:rsid w:val="00963A7F"/>
    <w:rsid w:val="009642BC"/>
    <w:rsid w:val="009642CE"/>
    <w:rsid w:val="00964546"/>
    <w:rsid w:val="009646B1"/>
    <w:rsid w:val="00964827"/>
    <w:rsid w:val="00965252"/>
    <w:rsid w:val="00965402"/>
    <w:rsid w:val="009659AE"/>
    <w:rsid w:val="009659C0"/>
    <w:rsid w:val="00965BE2"/>
    <w:rsid w:val="009662CC"/>
    <w:rsid w:val="00966684"/>
    <w:rsid w:val="009667E2"/>
    <w:rsid w:val="00966A67"/>
    <w:rsid w:val="00966C39"/>
    <w:rsid w:val="00967146"/>
    <w:rsid w:val="009671BF"/>
    <w:rsid w:val="009672AB"/>
    <w:rsid w:val="00967A4F"/>
    <w:rsid w:val="00967C3C"/>
    <w:rsid w:val="00967E8D"/>
    <w:rsid w:val="009703EE"/>
    <w:rsid w:val="00970CE8"/>
    <w:rsid w:val="00970EF3"/>
    <w:rsid w:val="009714F0"/>
    <w:rsid w:val="00971B77"/>
    <w:rsid w:val="00973057"/>
    <w:rsid w:val="00973431"/>
    <w:rsid w:val="00973657"/>
    <w:rsid w:val="00974981"/>
    <w:rsid w:val="009749A9"/>
    <w:rsid w:val="00974FF2"/>
    <w:rsid w:val="00975527"/>
    <w:rsid w:val="0097563A"/>
    <w:rsid w:val="00976149"/>
    <w:rsid w:val="0097619D"/>
    <w:rsid w:val="00976677"/>
    <w:rsid w:val="00976836"/>
    <w:rsid w:val="0097705B"/>
    <w:rsid w:val="00977612"/>
    <w:rsid w:val="009815D1"/>
    <w:rsid w:val="009825EF"/>
    <w:rsid w:val="009838EC"/>
    <w:rsid w:val="00983943"/>
    <w:rsid w:val="00983ACD"/>
    <w:rsid w:val="00983BBD"/>
    <w:rsid w:val="00983BFA"/>
    <w:rsid w:val="00983DF5"/>
    <w:rsid w:val="0098616F"/>
    <w:rsid w:val="0098628D"/>
    <w:rsid w:val="00986CB0"/>
    <w:rsid w:val="00986CCB"/>
    <w:rsid w:val="00986DCE"/>
    <w:rsid w:val="009871A6"/>
    <w:rsid w:val="00987DBC"/>
    <w:rsid w:val="00990EFD"/>
    <w:rsid w:val="00991A88"/>
    <w:rsid w:val="00991CC7"/>
    <w:rsid w:val="00991F76"/>
    <w:rsid w:val="009922CB"/>
    <w:rsid w:val="0099257C"/>
    <w:rsid w:val="009925F9"/>
    <w:rsid w:val="00992F0E"/>
    <w:rsid w:val="009932B6"/>
    <w:rsid w:val="00993B03"/>
    <w:rsid w:val="00993B9A"/>
    <w:rsid w:val="00994DB0"/>
    <w:rsid w:val="00995300"/>
    <w:rsid w:val="009958A5"/>
    <w:rsid w:val="0099596A"/>
    <w:rsid w:val="00996092"/>
    <w:rsid w:val="00996360"/>
    <w:rsid w:val="00996585"/>
    <w:rsid w:val="00996674"/>
    <w:rsid w:val="009968C0"/>
    <w:rsid w:val="00996FBD"/>
    <w:rsid w:val="0099753D"/>
    <w:rsid w:val="009975D1"/>
    <w:rsid w:val="00997AB2"/>
    <w:rsid w:val="009A000F"/>
    <w:rsid w:val="009A0289"/>
    <w:rsid w:val="009A04DC"/>
    <w:rsid w:val="009A0C03"/>
    <w:rsid w:val="009A0DC7"/>
    <w:rsid w:val="009A1306"/>
    <w:rsid w:val="009A160F"/>
    <w:rsid w:val="009A1B9A"/>
    <w:rsid w:val="009A22F2"/>
    <w:rsid w:val="009A2389"/>
    <w:rsid w:val="009A2621"/>
    <w:rsid w:val="009A29FB"/>
    <w:rsid w:val="009A2F14"/>
    <w:rsid w:val="009A32B9"/>
    <w:rsid w:val="009A3B21"/>
    <w:rsid w:val="009A4840"/>
    <w:rsid w:val="009A48C7"/>
    <w:rsid w:val="009A55D1"/>
    <w:rsid w:val="009A576E"/>
    <w:rsid w:val="009A5E2E"/>
    <w:rsid w:val="009A6698"/>
    <w:rsid w:val="009A690D"/>
    <w:rsid w:val="009A6E81"/>
    <w:rsid w:val="009A7619"/>
    <w:rsid w:val="009A7914"/>
    <w:rsid w:val="009A7E45"/>
    <w:rsid w:val="009B0359"/>
    <w:rsid w:val="009B060C"/>
    <w:rsid w:val="009B0E03"/>
    <w:rsid w:val="009B10E2"/>
    <w:rsid w:val="009B1272"/>
    <w:rsid w:val="009B17D8"/>
    <w:rsid w:val="009B200A"/>
    <w:rsid w:val="009B25F1"/>
    <w:rsid w:val="009B26FC"/>
    <w:rsid w:val="009B2839"/>
    <w:rsid w:val="009B2B18"/>
    <w:rsid w:val="009B2D02"/>
    <w:rsid w:val="009B2FD7"/>
    <w:rsid w:val="009B30DB"/>
    <w:rsid w:val="009B3230"/>
    <w:rsid w:val="009B3291"/>
    <w:rsid w:val="009B34A7"/>
    <w:rsid w:val="009B3504"/>
    <w:rsid w:val="009B3EA3"/>
    <w:rsid w:val="009B4486"/>
    <w:rsid w:val="009B449E"/>
    <w:rsid w:val="009B485D"/>
    <w:rsid w:val="009B48EC"/>
    <w:rsid w:val="009B4920"/>
    <w:rsid w:val="009B4F8C"/>
    <w:rsid w:val="009B556A"/>
    <w:rsid w:val="009B559F"/>
    <w:rsid w:val="009B57EE"/>
    <w:rsid w:val="009B5D0E"/>
    <w:rsid w:val="009B5E74"/>
    <w:rsid w:val="009B652F"/>
    <w:rsid w:val="009B661A"/>
    <w:rsid w:val="009B691E"/>
    <w:rsid w:val="009B6C43"/>
    <w:rsid w:val="009B7224"/>
    <w:rsid w:val="009B7AEC"/>
    <w:rsid w:val="009B7C9E"/>
    <w:rsid w:val="009C0630"/>
    <w:rsid w:val="009C0989"/>
    <w:rsid w:val="009C0A51"/>
    <w:rsid w:val="009C0EAB"/>
    <w:rsid w:val="009C110E"/>
    <w:rsid w:val="009C14D3"/>
    <w:rsid w:val="009C151A"/>
    <w:rsid w:val="009C1830"/>
    <w:rsid w:val="009C1A2C"/>
    <w:rsid w:val="009C1BC6"/>
    <w:rsid w:val="009C1C9D"/>
    <w:rsid w:val="009C236A"/>
    <w:rsid w:val="009C26F2"/>
    <w:rsid w:val="009C28DD"/>
    <w:rsid w:val="009C2DB5"/>
    <w:rsid w:val="009C2DF0"/>
    <w:rsid w:val="009C328E"/>
    <w:rsid w:val="009C3B6C"/>
    <w:rsid w:val="009C40A7"/>
    <w:rsid w:val="009C4647"/>
    <w:rsid w:val="009C57A2"/>
    <w:rsid w:val="009C5824"/>
    <w:rsid w:val="009C5B80"/>
    <w:rsid w:val="009C6224"/>
    <w:rsid w:val="009C639A"/>
    <w:rsid w:val="009C65DA"/>
    <w:rsid w:val="009C6B15"/>
    <w:rsid w:val="009C6D61"/>
    <w:rsid w:val="009C7741"/>
    <w:rsid w:val="009C77A0"/>
    <w:rsid w:val="009D0F15"/>
    <w:rsid w:val="009D1336"/>
    <w:rsid w:val="009D13B8"/>
    <w:rsid w:val="009D1462"/>
    <w:rsid w:val="009D14AA"/>
    <w:rsid w:val="009D1C2A"/>
    <w:rsid w:val="009D20C1"/>
    <w:rsid w:val="009D2182"/>
    <w:rsid w:val="009D25F0"/>
    <w:rsid w:val="009D308C"/>
    <w:rsid w:val="009D31C3"/>
    <w:rsid w:val="009D37B6"/>
    <w:rsid w:val="009D3BFC"/>
    <w:rsid w:val="009D3E02"/>
    <w:rsid w:val="009D3F1E"/>
    <w:rsid w:val="009D4337"/>
    <w:rsid w:val="009D4795"/>
    <w:rsid w:val="009D487A"/>
    <w:rsid w:val="009D48D8"/>
    <w:rsid w:val="009D49A6"/>
    <w:rsid w:val="009D4D6F"/>
    <w:rsid w:val="009D52E9"/>
    <w:rsid w:val="009D5877"/>
    <w:rsid w:val="009D5BDA"/>
    <w:rsid w:val="009D5D5D"/>
    <w:rsid w:val="009D5DCA"/>
    <w:rsid w:val="009D6EEC"/>
    <w:rsid w:val="009D721C"/>
    <w:rsid w:val="009D762D"/>
    <w:rsid w:val="009E024D"/>
    <w:rsid w:val="009E0845"/>
    <w:rsid w:val="009E095C"/>
    <w:rsid w:val="009E0E84"/>
    <w:rsid w:val="009E156A"/>
    <w:rsid w:val="009E1E52"/>
    <w:rsid w:val="009E20AE"/>
    <w:rsid w:val="009E264F"/>
    <w:rsid w:val="009E2976"/>
    <w:rsid w:val="009E3145"/>
    <w:rsid w:val="009E32A1"/>
    <w:rsid w:val="009E3538"/>
    <w:rsid w:val="009E369F"/>
    <w:rsid w:val="009E3BEC"/>
    <w:rsid w:val="009E3CDD"/>
    <w:rsid w:val="009E499F"/>
    <w:rsid w:val="009E49EA"/>
    <w:rsid w:val="009E4A86"/>
    <w:rsid w:val="009E4B2A"/>
    <w:rsid w:val="009E4DD8"/>
    <w:rsid w:val="009E504D"/>
    <w:rsid w:val="009E52EF"/>
    <w:rsid w:val="009E5475"/>
    <w:rsid w:val="009E5600"/>
    <w:rsid w:val="009E594F"/>
    <w:rsid w:val="009E6034"/>
    <w:rsid w:val="009E632E"/>
    <w:rsid w:val="009E646E"/>
    <w:rsid w:val="009E68A5"/>
    <w:rsid w:val="009E6A67"/>
    <w:rsid w:val="009E7924"/>
    <w:rsid w:val="009E7A4A"/>
    <w:rsid w:val="009E7D23"/>
    <w:rsid w:val="009F0034"/>
    <w:rsid w:val="009F1847"/>
    <w:rsid w:val="009F1D02"/>
    <w:rsid w:val="009F22B6"/>
    <w:rsid w:val="009F2A28"/>
    <w:rsid w:val="009F2F09"/>
    <w:rsid w:val="009F38D7"/>
    <w:rsid w:val="009F4065"/>
    <w:rsid w:val="009F40FE"/>
    <w:rsid w:val="009F41A2"/>
    <w:rsid w:val="009F44A4"/>
    <w:rsid w:val="009F4A64"/>
    <w:rsid w:val="009F4BF8"/>
    <w:rsid w:val="009F4DC5"/>
    <w:rsid w:val="009F52DC"/>
    <w:rsid w:val="009F5659"/>
    <w:rsid w:val="009F595E"/>
    <w:rsid w:val="009F5BF0"/>
    <w:rsid w:val="009F64CF"/>
    <w:rsid w:val="009F6EC7"/>
    <w:rsid w:val="009F7288"/>
    <w:rsid w:val="009F7544"/>
    <w:rsid w:val="009F76D7"/>
    <w:rsid w:val="009F7DEC"/>
    <w:rsid w:val="009F7E37"/>
    <w:rsid w:val="009F7ED1"/>
    <w:rsid w:val="00A00332"/>
    <w:rsid w:val="00A00E1D"/>
    <w:rsid w:val="00A00EB5"/>
    <w:rsid w:val="00A00ED0"/>
    <w:rsid w:val="00A012CB"/>
    <w:rsid w:val="00A029E2"/>
    <w:rsid w:val="00A02DE9"/>
    <w:rsid w:val="00A02E25"/>
    <w:rsid w:val="00A02F22"/>
    <w:rsid w:val="00A0385E"/>
    <w:rsid w:val="00A03D10"/>
    <w:rsid w:val="00A04B01"/>
    <w:rsid w:val="00A05342"/>
    <w:rsid w:val="00A05800"/>
    <w:rsid w:val="00A05C39"/>
    <w:rsid w:val="00A05EBE"/>
    <w:rsid w:val="00A06413"/>
    <w:rsid w:val="00A06B56"/>
    <w:rsid w:val="00A06BB7"/>
    <w:rsid w:val="00A071E5"/>
    <w:rsid w:val="00A07436"/>
    <w:rsid w:val="00A0743E"/>
    <w:rsid w:val="00A07FA8"/>
    <w:rsid w:val="00A10168"/>
    <w:rsid w:val="00A10203"/>
    <w:rsid w:val="00A10CCF"/>
    <w:rsid w:val="00A10DEA"/>
    <w:rsid w:val="00A1201D"/>
    <w:rsid w:val="00A123F6"/>
    <w:rsid w:val="00A12AC0"/>
    <w:rsid w:val="00A12B81"/>
    <w:rsid w:val="00A12CF2"/>
    <w:rsid w:val="00A1327A"/>
    <w:rsid w:val="00A13370"/>
    <w:rsid w:val="00A133EC"/>
    <w:rsid w:val="00A13AA9"/>
    <w:rsid w:val="00A1402A"/>
    <w:rsid w:val="00A142F8"/>
    <w:rsid w:val="00A14627"/>
    <w:rsid w:val="00A16370"/>
    <w:rsid w:val="00A16691"/>
    <w:rsid w:val="00A168C9"/>
    <w:rsid w:val="00A17012"/>
    <w:rsid w:val="00A174C9"/>
    <w:rsid w:val="00A174E9"/>
    <w:rsid w:val="00A176AE"/>
    <w:rsid w:val="00A1791F"/>
    <w:rsid w:val="00A179AC"/>
    <w:rsid w:val="00A17AF4"/>
    <w:rsid w:val="00A17BA3"/>
    <w:rsid w:val="00A17E63"/>
    <w:rsid w:val="00A2002C"/>
    <w:rsid w:val="00A200C1"/>
    <w:rsid w:val="00A20184"/>
    <w:rsid w:val="00A20DAE"/>
    <w:rsid w:val="00A20E45"/>
    <w:rsid w:val="00A20E9B"/>
    <w:rsid w:val="00A21028"/>
    <w:rsid w:val="00A213C0"/>
    <w:rsid w:val="00A217B4"/>
    <w:rsid w:val="00A227FE"/>
    <w:rsid w:val="00A22964"/>
    <w:rsid w:val="00A229ED"/>
    <w:rsid w:val="00A23055"/>
    <w:rsid w:val="00A2378F"/>
    <w:rsid w:val="00A23DA5"/>
    <w:rsid w:val="00A23FCD"/>
    <w:rsid w:val="00A2417F"/>
    <w:rsid w:val="00A24469"/>
    <w:rsid w:val="00A244B2"/>
    <w:rsid w:val="00A249A4"/>
    <w:rsid w:val="00A24EC3"/>
    <w:rsid w:val="00A250F2"/>
    <w:rsid w:val="00A25172"/>
    <w:rsid w:val="00A25253"/>
    <w:rsid w:val="00A25665"/>
    <w:rsid w:val="00A256DF"/>
    <w:rsid w:val="00A25E49"/>
    <w:rsid w:val="00A266B2"/>
    <w:rsid w:val="00A268B6"/>
    <w:rsid w:val="00A26DD6"/>
    <w:rsid w:val="00A26EDC"/>
    <w:rsid w:val="00A26FAA"/>
    <w:rsid w:val="00A279CD"/>
    <w:rsid w:val="00A3005B"/>
    <w:rsid w:val="00A30156"/>
    <w:rsid w:val="00A30268"/>
    <w:rsid w:val="00A309A0"/>
    <w:rsid w:val="00A312AB"/>
    <w:rsid w:val="00A31821"/>
    <w:rsid w:val="00A319A4"/>
    <w:rsid w:val="00A31E24"/>
    <w:rsid w:val="00A32131"/>
    <w:rsid w:val="00A3216A"/>
    <w:rsid w:val="00A3250E"/>
    <w:rsid w:val="00A3255E"/>
    <w:rsid w:val="00A3277E"/>
    <w:rsid w:val="00A3336D"/>
    <w:rsid w:val="00A3358D"/>
    <w:rsid w:val="00A337A5"/>
    <w:rsid w:val="00A33CAB"/>
    <w:rsid w:val="00A33F1F"/>
    <w:rsid w:val="00A34224"/>
    <w:rsid w:val="00A3434E"/>
    <w:rsid w:val="00A346EA"/>
    <w:rsid w:val="00A34B7B"/>
    <w:rsid w:val="00A34D47"/>
    <w:rsid w:val="00A34FA4"/>
    <w:rsid w:val="00A350E3"/>
    <w:rsid w:val="00A35378"/>
    <w:rsid w:val="00A35816"/>
    <w:rsid w:val="00A362B9"/>
    <w:rsid w:val="00A37820"/>
    <w:rsid w:val="00A37ADA"/>
    <w:rsid w:val="00A4051D"/>
    <w:rsid w:val="00A408BF"/>
    <w:rsid w:val="00A4094B"/>
    <w:rsid w:val="00A40E91"/>
    <w:rsid w:val="00A413EE"/>
    <w:rsid w:val="00A41646"/>
    <w:rsid w:val="00A4179C"/>
    <w:rsid w:val="00A41E56"/>
    <w:rsid w:val="00A41FB3"/>
    <w:rsid w:val="00A41FF9"/>
    <w:rsid w:val="00A421D6"/>
    <w:rsid w:val="00A426A3"/>
    <w:rsid w:val="00A42A51"/>
    <w:rsid w:val="00A42E34"/>
    <w:rsid w:val="00A4343A"/>
    <w:rsid w:val="00A43CEE"/>
    <w:rsid w:val="00A43FD8"/>
    <w:rsid w:val="00A44697"/>
    <w:rsid w:val="00A4589F"/>
    <w:rsid w:val="00A4590E"/>
    <w:rsid w:val="00A45AE4"/>
    <w:rsid w:val="00A46152"/>
    <w:rsid w:val="00A4665B"/>
    <w:rsid w:val="00A4676E"/>
    <w:rsid w:val="00A46821"/>
    <w:rsid w:val="00A468CB"/>
    <w:rsid w:val="00A47391"/>
    <w:rsid w:val="00A476B3"/>
    <w:rsid w:val="00A47AB8"/>
    <w:rsid w:val="00A500DD"/>
    <w:rsid w:val="00A50224"/>
    <w:rsid w:val="00A502B7"/>
    <w:rsid w:val="00A50993"/>
    <w:rsid w:val="00A511B8"/>
    <w:rsid w:val="00A519A3"/>
    <w:rsid w:val="00A53720"/>
    <w:rsid w:val="00A53A93"/>
    <w:rsid w:val="00A53C3F"/>
    <w:rsid w:val="00A53C9C"/>
    <w:rsid w:val="00A53DA9"/>
    <w:rsid w:val="00A541C4"/>
    <w:rsid w:val="00A545F5"/>
    <w:rsid w:val="00A548C2"/>
    <w:rsid w:val="00A54F84"/>
    <w:rsid w:val="00A55427"/>
    <w:rsid w:val="00A5546D"/>
    <w:rsid w:val="00A554CB"/>
    <w:rsid w:val="00A55529"/>
    <w:rsid w:val="00A55BAD"/>
    <w:rsid w:val="00A5649D"/>
    <w:rsid w:val="00A56658"/>
    <w:rsid w:val="00A568E7"/>
    <w:rsid w:val="00A571E7"/>
    <w:rsid w:val="00A5731F"/>
    <w:rsid w:val="00A574D9"/>
    <w:rsid w:val="00A57534"/>
    <w:rsid w:val="00A5785F"/>
    <w:rsid w:val="00A603B2"/>
    <w:rsid w:val="00A604B1"/>
    <w:rsid w:val="00A605C9"/>
    <w:rsid w:val="00A60881"/>
    <w:rsid w:val="00A60D6F"/>
    <w:rsid w:val="00A60E02"/>
    <w:rsid w:val="00A60E4C"/>
    <w:rsid w:val="00A61461"/>
    <w:rsid w:val="00A618C5"/>
    <w:rsid w:val="00A618E6"/>
    <w:rsid w:val="00A61F93"/>
    <w:rsid w:val="00A627BD"/>
    <w:rsid w:val="00A63479"/>
    <w:rsid w:val="00A637E5"/>
    <w:rsid w:val="00A64741"/>
    <w:rsid w:val="00A64C2D"/>
    <w:rsid w:val="00A64E5E"/>
    <w:rsid w:val="00A65315"/>
    <w:rsid w:val="00A65B9D"/>
    <w:rsid w:val="00A65D9B"/>
    <w:rsid w:val="00A65F3F"/>
    <w:rsid w:val="00A66031"/>
    <w:rsid w:val="00A6628F"/>
    <w:rsid w:val="00A66866"/>
    <w:rsid w:val="00A66ABA"/>
    <w:rsid w:val="00A66CB5"/>
    <w:rsid w:val="00A66E2E"/>
    <w:rsid w:val="00A66F33"/>
    <w:rsid w:val="00A6708F"/>
    <w:rsid w:val="00A673E6"/>
    <w:rsid w:val="00A67A11"/>
    <w:rsid w:val="00A67BD1"/>
    <w:rsid w:val="00A700FA"/>
    <w:rsid w:val="00A70217"/>
    <w:rsid w:val="00A706D8"/>
    <w:rsid w:val="00A71017"/>
    <w:rsid w:val="00A7121E"/>
    <w:rsid w:val="00A716D3"/>
    <w:rsid w:val="00A71924"/>
    <w:rsid w:val="00A71AE5"/>
    <w:rsid w:val="00A71FC8"/>
    <w:rsid w:val="00A729B1"/>
    <w:rsid w:val="00A73480"/>
    <w:rsid w:val="00A7362E"/>
    <w:rsid w:val="00A7392F"/>
    <w:rsid w:val="00A73F57"/>
    <w:rsid w:val="00A7470F"/>
    <w:rsid w:val="00A74782"/>
    <w:rsid w:val="00A74FCC"/>
    <w:rsid w:val="00A758C1"/>
    <w:rsid w:val="00A762FD"/>
    <w:rsid w:val="00A76300"/>
    <w:rsid w:val="00A77530"/>
    <w:rsid w:val="00A7777D"/>
    <w:rsid w:val="00A77982"/>
    <w:rsid w:val="00A779FF"/>
    <w:rsid w:val="00A77C3A"/>
    <w:rsid w:val="00A800D4"/>
    <w:rsid w:val="00A803D3"/>
    <w:rsid w:val="00A80D2E"/>
    <w:rsid w:val="00A813DD"/>
    <w:rsid w:val="00A81956"/>
    <w:rsid w:val="00A81AD6"/>
    <w:rsid w:val="00A81D0F"/>
    <w:rsid w:val="00A81D6A"/>
    <w:rsid w:val="00A81E40"/>
    <w:rsid w:val="00A81E63"/>
    <w:rsid w:val="00A81FA4"/>
    <w:rsid w:val="00A8272E"/>
    <w:rsid w:val="00A828B9"/>
    <w:rsid w:val="00A8336B"/>
    <w:rsid w:val="00A8356E"/>
    <w:rsid w:val="00A837FD"/>
    <w:rsid w:val="00A83F95"/>
    <w:rsid w:val="00A84130"/>
    <w:rsid w:val="00A842EF"/>
    <w:rsid w:val="00A844CF"/>
    <w:rsid w:val="00A84C13"/>
    <w:rsid w:val="00A84C73"/>
    <w:rsid w:val="00A84D0C"/>
    <w:rsid w:val="00A84D5C"/>
    <w:rsid w:val="00A855DB"/>
    <w:rsid w:val="00A859BB"/>
    <w:rsid w:val="00A86027"/>
    <w:rsid w:val="00A861A2"/>
    <w:rsid w:val="00A86679"/>
    <w:rsid w:val="00A86798"/>
    <w:rsid w:val="00A86B60"/>
    <w:rsid w:val="00A900E2"/>
    <w:rsid w:val="00A9013A"/>
    <w:rsid w:val="00A9058E"/>
    <w:rsid w:val="00A9068A"/>
    <w:rsid w:val="00A90765"/>
    <w:rsid w:val="00A9083E"/>
    <w:rsid w:val="00A90FC1"/>
    <w:rsid w:val="00A9178E"/>
    <w:rsid w:val="00A91E4B"/>
    <w:rsid w:val="00A9202D"/>
    <w:rsid w:val="00A92280"/>
    <w:rsid w:val="00A922C4"/>
    <w:rsid w:val="00A923B6"/>
    <w:rsid w:val="00A92475"/>
    <w:rsid w:val="00A9247D"/>
    <w:rsid w:val="00A92CC3"/>
    <w:rsid w:val="00A93412"/>
    <w:rsid w:val="00A9379C"/>
    <w:rsid w:val="00A9379E"/>
    <w:rsid w:val="00A93890"/>
    <w:rsid w:val="00A944EF"/>
    <w:rsid w:val="00A949EE"/>
    <w:rsid w:val="00A94CB3"/>
    <w:rsid w:val="00A94CBA"/>
    <w:rsid w:val="00A94DC4"/>
    <w:rsid w:val="00A94F0F"/>
    <w:rsid w:val="00A966DA"/>
    <w:rsid w:val="00A96980"/>
    <w:rsid w:val="00A9717C"/>
    <w:rsid w:val="00A97182"/>
    <w:rsid w:val="00AA00B6"/>
    <w:rsid w:val="00AA00CC"/>
    <w:rsid w:val="00AA035E"/>
    <w:rsid w:val="00AA0869"/>
    <w:rsid w:val="00AA098E"/>
    <w:rsid w:val="00AA13DB"/>
    <w:rsid w:val="00AA1F93"/>
    <w:rsid w:val="00AA2016"/>
    <w:rsid w:val="00AA212B"/>
    <w:rsid w:val="00AA223D"/>
    <w:rsid w:val="00AA277B"/>
    <w:rsid w:val="00AA2A02"/>
    <w:rsid w:val="00AA3911"/>
    <w:rsid w:val="00AA3F11"/>
    <w:rsid w:val="00AA3F39"/>
    <w:rsid w:val="00AA40DC"/>
    <w:rsid w:val="00AA443F"/>
    <w:rsid w:val="00AA4E20"/>
    <w:rsid w:val="00AA5B73"/>
    <w:rsid w:val="00AA5DE6"/>
    <w:rsid w:val="00AA6308"/>
    <w:rsid w:val="00AA6393"/>
    <w:rsid w:val="00AA64E2"/>
    <w:rsid w:val="00AA7DEA"/>
    <w:rsid w:val="00AB0B24"/>
    <w:rsid w:val="00AB119B"/>
    <w:rsid w:val="00AB12B3"/>
    <w:rsid w:val="00AB173D"/>
    <w:rsid w:val="00AB1B09"/>
    <w:rsid w:val="00AB2213"/>
    <w:rsid w:val="00AB2287"/>
    <w:rsid w:val="00AB2AFC"/>
    <w:rsid w:val="00AB30C2"/>
    <w:rsid w:val="00AB3416"/>
    <w:rsid w:val="00AB34DF"/>
    <w:rsid w:val="00AB3E80"/>
    <w:rsid w:val="00AB5275"/>
    <w:rsid w:val="00AB5F19"/>
    <w:rsid w:val="00AB6543"/>
    <w:rsid w:val="00AB677F"/>
    <w:rsid w:val="00AB6B3F"/>
    <w:rsid w:val="00AB6C9A"/>
    <w:rsid w:val="00AB721E"/>
    <w:rsid w:val="00AB7C87"/>
    <w:rsid w:val="00AC0664"/>
    <w:rsid w:val="00AC0AE9"/>
    <w:rsid w:val="00AC13DC"/>
    <w:rsid w:val="00AC1467"/>
    <w:rsid w:val="00AC16CA"/>
    <w:rsid w:val="00AC2398"/>
    <w:rsid w:val="00AC25B1"/>
    <w:rsid w:val="00AC3112"/>
    <w:rsid w:val="00AC3454"/>
    <w:rsid w:val="00AC3572"/>
    <w:rsid w:val="00AC377B"/>
    <w:rsid w:val="00AC3F40"/>
    <w:rsid w:val="00AC4277"/>
    <w:rsid w:val="00AC43E8"/>
    <w:rsid w:val="00AC43F5"/>
    <w:rsid w:val="00AC44B0"/>
    <w:rsid w:val="00AC4742"/>
    <w:rsid w:val="00AC4901"/>
    <w:rsid w:val="00AC4CC4"/>
    <w:rsid w:val="00AC4D34"/>
    <w:rsid w:val="00AC4E65"/>
    <w:rsid w:val="00AC58D3"/>
    <w:rsid w:val="00AC5A35"/>
    <w:rsid w:val="00AC5CBB"/>
    <w:rsid w:val="00AC6486"/>
    <w:rsid w:val="00AC652D"/>
    <w:rsid w:val="00AC69E2"/>
    <w:rsid w:val="00AC6B74"/>
    <w:rsid w:val="00AC7234"/>
    <w:rsid w:val="00AC7496"/>
    <w:rsid w:val="00AC797B"/>
    <w:rsid w:val="00AC79A3"/>
    <w:rsid w:val="00AD0720"/>
    <w:rsid w:val="00AD0B1B"/>
    <w:rsid w:val="00AD0BE1"/>
    <w:rsid w:val="00AD0C16"/>
    <w:rsid w:val="00AD0E14"/>
    <w:rsid w:val="00AD112D"/>
    <w:rsid w:val="00AD19B6"/>
    <w:rsid w:val="00AD1CEA"/>
    <w:rsid w:val="00AD2563"/>
    <w:rsid w:val="00AD26AD"/>
    <w:rsid w:val="00AD283C"/>
    <w:rsid w:val="00AD2956"/>
    <w:rsid w:val="00AD2D7B"/>
    <w:rsid w:val="00AD328B"/>
    <w:rsid w:val="00AD3A2B"/>
    <w:rsid w:val="00AD4002"/>
    <w:rsid w:val="00AD454A"/>
    <w:rsid w:val="00AD45F4"/>
    <w:rsid w:val="00AD4CE7"/>
    <w:rsid w:val="00AD508E"/>
    <w:rsid w:val="00AD532A"/>
    <w:rsid w:val="00AD53EF"/>
    <w:rsid w:val="00AD5422"/>
    <w:rsid w:val="00AD5528"/>
    <w:rsid w:val="00AD59F1"/>
    <w:rsid w:val="00AD5C30"/>
    <w:rsid w:val="00AD6540"/>
    <w:rsid w:val="00AD79D8"/>
    <w:rsid w:val="00AD79DB"/>
    <w:rsid w:val="00AD7B0F"/>
    <w:rsid w:val="00AE01CA"/>
    <w:rsid w:val="00AE09E4"/>
    <w:rsid w:val="00AE0BE7"/>
    <w:rsid w:val="00AE0F87"/>
    <w:rsid w:val="00AE19C3"/>
    <w:rsid w:val="00AE19E9"/>
    <w:rsid w:val="00AE1BBE"/>
    <w:rsid w:val="00AE236B"/>
    <w:rsid w:val="00AE24CD"/>
    <w:rsid w:val="00AE26F8"/>
    <w:rsid w:val="00AE2CD0"/>
    <w:rsid w:val="00AE2E38"/>
    <w:rsid w:val="00AE2E70"/>
    <w:rsid w:val="00AE3355"/>
    <w:rsid w:val="00AE367B"/>
    <w:rsid w:val="00AE36EE"/>
    <w:rsid w:val="00AE4352"/>
    <w:rsid w:val="00AE44B3"/>
    <w:rsid w:val="00AE45A6"/>
    <w:rsid w:val="00AE53ED"/>
    <w:rsid w:val="00AE576B"/>
    <w:rsid w:val="00AE57DD"/>
    <w:rsid w:val="00AE60FE"/>
    <w:rsid w:val="00AE61CE"/>
    <w:rsid w:val="00AE6969"/>
    <w:rsid w:val="00AE77D3"/>
    <w:rsid w:val="00AE78F4"/>
    <w:rsid w:val="00AE7CE0"/>
    <w:rsid w:val="00AF0053"/>
    <w:rsid w:val="00AF043D"/>
    <w:rsid w:val="00AF0A31"/>
    <w:rsid w:val="00AF0E2D"/>
    <w:rsid w:val="00AF0E7B"/>
    <w:rsid w:val="00AF0EEE"/>
    <w:rsid w:val="00AF0FE9"/>
    <w:rsid w:val="00AF12BA"/>
    <w:rsid w:val="00AF145F"/>
    <w:rsid w:val="00AF1558"/>
    <w:rsid w:val="00AF1705"/>
    <w:rsid w:val="00AF1A34"/>
    <w:rsid w:val="00AF2AE8"/>
    <w:rsid w:val="00AF2CD0"/>
    <w:rsid w:val="00AF3049"/>
    <w:rsid w:val="00AF33E0"/>
    <w:rsid w:val="00AF34A0"/>
    <w:rsid w:val="00AF3539"/>
    <w:rsid w:val="00AF35CF"/>
    <w:rsid w:val="00AF35D1"/>
    <w:rsid w:val="00AF37A9"/>
    <w:rsid w:val="00AF39FC"/>
    <w:rsid w:val="00AF3D3E"/>
    <w:rsid w:val="00AF4376"/>
    <w:rsid w:val="00AF463A"/>
    <w:rsid w:val="00AF4696"/>
    <w:rsid w:val="00AF4841"/>
    <w:rsid w:val="00AF4D79"/>
    <w:rsid w:val="00AF5252"/>
    <w:rsid w:val="00AF52E4"/>
    <w:rsid w:val="00AF533A"/>
    <w:rsid w:val="00AF5D0C"/>
    <w:rsid w:val="00AF5E69"/>
    <w:rsid w:val="00AF61EA"/>
    <w:rsid w:val="00AF6DEC"/>
    <w:rsid w:val="00AF6EE7"/>
    <w:rsid w:val="00AF78AA"/>
    <w:rsid w:val="00AF7B0F"/>
    <w:rsid w:val="00AFBB9E"/>
    <w:rsid w:val="00B0060A"/>
    <w:rsid w:val="00B00EF9"/>
    <w:rsid w:val="00B0186C"/>
    <w:rsid w:val="00B018C4"/>
    <w:rsid w:val="00B01B6B"/>
    <w:rsid w:val="00B01D21"/>
    <w:rsid w:val="00B02B70"/>
    <w:rsid w:val="00B031BF"/>
    <w:rsid w:val="00B03A2E"/>
    <w:rsid w:val="00B04171"/>
    <w:rsid w:val="00B04E15"/>
    <w:rsid w:val="00B05378"/>
    <w:rsid w:val="00B055F9"/>
    <w:rsid w:val="00B05C13"/>
    <w:rsid w:val="00B06095"/>
    <w:rsid w:val="00B062D5"/>
    <w:rsid w:val="00B062DB"/>
    <w:rsid w:val="00B0636A"/>
    <w:rsid w:val="00B06390"/>
    <w:rsid w:val="00B066BD"/>
    <w:rsid w:val="00B06FB4"/>
    <w:rsid w:val="00B0729D"/>
    <w:rsid w:val="00B07C80"/>
    <w:rsid w:val="00B10043"/>
    <w:rsid w:val="00B100D8"/>
    <w:rsid w:val="00B1057E"/>
    <w:rsid w:val="00B11197"/>
    <w:rsid w:val="00B11291"/>
    <w:rsid w:val="00B11566"/>
    <w:rsid w:val="00B11721"/>
    <w:rsid w:val="00B118AC"/>
    <w:rsid w:val="00B1191D"/>
    <w:rsid w:val="00B122D8"/>
    <w:rsid w:val="00B12C88"/>
    <w:rsid w:val="00B13080"/>
    <w:rsid w:val="00B13216"/>
    <w:rsid w:val="00B13486"/>
    <w:rsid w:val="00B13F9F"/>
    <w:rsid w:val="00B1454B"/>
    <w:rsid w:val="00B145B9"/>
    <w:rsid w:val="00B147FD"/>
    <w:rsid w:val="00B14B2E"/>
    <w:rsid w:val="00B14CD8"/>
    <w:rsid w:val="00B150B0"/>
    <w:rsid w:val="00B157DA"/>
    <w:rsid w:val="00B15A27"/>
    <w:rsid w:val="00B168C7"/>
    <w:rsid w:val="00B16984"/>
    <w:rsid w:val="00B17037"/>
    <w:rsid w:val="00B17475"/>
    <w:rsid w:val="00B1775C"/>
    <w:rsid w:val="00B17838"/>
    <w:rsid w:val="00B17EAD"/>
    <w:rsid w:val="00B2056B"/>
    <w:rsid w:val="00B20D85"/>
    <w:rsid w:val="00B2131F"/>
    <w:rsid w:val="00B21803"/>
    <w:rsid w:val="00B21B0D"/>
    <w:rsid w:val="00B21B38"/>
    <w:rsid w:val="00B21B48"/>
    <w:rsid w:val="00B222D3"/>
    <w:rsid w:val="00B22658"/>
    <w:rsid w:val="00B22707"/>
    <w:rsid w:val="00B23084"/>
    <w:rsid w:val="00B233F0"/>
    <w:rsid w:val="00B2372C"/>
    <w:rsid w:val="00B2383F"/>
    <w:rsid w:val="00B23942"/>
    <w:rsid w:val="00B23987"/>
    <w:rsid w:val="00B23C78"/>
    <w:rsid w:val="00B23E1E"/>
    <w:rsid w:val="00B242CA"/>
    <w:rsid w:val="00B24FB9"/>
    <w:rsid w:val="00B25AF4"/>
    <w:rsid w:val="00B25B3F"/>
    <w:rsid w:val="00B25C99"/>
    <w:rsid w:val="00B25F3E"/>
    <w:rsid w:val="00B25F70"/>
    <w:rsid w:val="00B26033"/>
    <w:rsid w:val="00B26957"/>
    <w:rsid w:val="00B26AA4"/>
    <w:rsid w:val="00B26E29"/>
    <w:rsid w:val="00B27124"/>
    <w:rsid w:val="00B273FF"/>
    <w:rsid w:val="00B27CC8"/>
    <w:rsid w:val="00B27D92"/>
    <w:rsid w:val="00B307C0"/>
    <w:rsid w:val="00B312B8"/>
    <w:rsid w:val="00B3151C"/>
    <w:rsid w:val="00B31DD0"/>
    <w:rsid w:val="00B320D3"/>
    <w:rsid w:val="00B320E6"/>
    <w:rsid w:val="00B33882"/>
    <w:rsid w:val="00B3447D"/>
    <w:rsid w:val="00B34D08"/>
    <w:rsid w:val="00B351BC"/>
    <w:rsid w:val="00B36043"/>
    <w:rsid w:val="00B368A3"/>
    <w:rsid w:val="00B36916"/>
    <w:rsid w:val="00B36B9E"/>
    <w:rsid w:val="00B36C36"/>
    <w:rsid w:val="00B36D7E"/>
    <w:rsid w:val="00B374CF"/>
    <w:rsid w:val="00B37677"/>
    <w:rsid w:val="00B37804"/>
    <w:rsid w:val="00B37947"/>
    <w:rsid w:val="00B37A8A"/>
    <w:rsid w:val="00B37EFF"/>
    <w:rsid w:val="00B401AC"/>
    <w:rsid w:val="00B403E1"/>
    <w:rsid w:val="00B4078C"/>
    <w:rsid w:val="00B4176D"/>
    <w:rsid w:val="00B4181A"/>
    <w:rsid w:val="00B41BC6"/>
    <w:rsid w:val="00B41E92"/>
    <w:rsid w:val="00B420C1"/>
    <w:rsid w:val="00B42276"/>
    <w:rsid w:val="00B42310"/>
    <w:rsid w:val="00B427B2"/>
    <w:rsid w:val="00B42B80"/>
    <w:rsid w:val="00B43544"/>
    <w:rsid w:val="00B438C6"/>
    <w:rsid w:val="00B43CF8"/>
    <w:rsid w:val="00B44311"/>
    <w:rsid w:val="00B448F1"/>
    <w:rsid w:val="00B45E50"/>
    <w:rsid w:val="00B4632E"/>
    <w:rsid w:val="00B46881"/>
    <w:rsid w:val="00B46AAC"/>
    <w:rsid w:val="00B46D72"/>
    <w:rsid w:val="00B47099"/>
    <w:rsid w:val="00B4713F"/>
    <w:rsid w:val="00B47296"/>
    <w:rsid w:val="00B47463"/>
    <w:rsid w:val="00B47EFC"/>
    <w:rsid w:val="00B50693"/>
    <w:rsid w:val="00B5077B"/>
    <w:rsid w:val="00B5081E"/>
    <w:rsid w:val="00B5083C"/>
    <w:rsid w:val="00B50F53"/>
    <w:rsid w:val="00B51572"/>
    <w:rsid w:val="00B51C5B"/>
    <w:rsid w:val="00B52635"/>
    <w:rsid w:val="00B52841"/>
    <w:rsid w:val="00B52BA4"/>
    <w:rsid w:val="00B531DE"/>
    <w:rsid w:val="00B5362F"/>
    <w:rsid w:val="00B538AE"/>
    <w:rsid w:val="00B54084"/>
    <w:rsid w:val="00B5509C"/>
    <w:rsid w:val="00B5529F"/>
    <w:rsid w:val="00B55391"/>
    <w:rsid w:val="00B55F78"/>
    <w:rsid w:val="00B55FDD"/>
    <w:rsid w:val="00B560E3"/>
    <w:rsid w:val="00B56138"/>
    <w:rsid w:val="00B5617C"/>
    <w:rsid w:val="00B56219"/>
    <w:rsid w:val="00B565F3"/>
    <w:rsid w:val="00B57069"/>
    <w:rsid w:val="00B572DD"/>
    <w:rsid w:val="00B57A5C"/>
    <w:rsid w:val="00B57E8D"/>
    <w:rsid w:val="00B6002B"/>
    <w:rsid w:val="00B606DB"/>
    <w:rsid w:val="00B606EC"/>
    <w:rsid w:val="00B609F6"/>
    <w:rsid w:val="00B6100E"/>
    <w:rsid w:val="00B614A1"/>
    <w:rsid w:val="00B61BF7"/>
    <w:rsid w:val="00B6212B"/>
    <w:rsid w:val="00B625DD"/>
    <w:rsid w:val="00B6262D"/>
    <w:rsid w:val="00B6331A"/>
    <w:rsid w:val="00B63A73"/>
    <w:rsid w:val="00B63A8A"/>
    <w:rsid w:val="00B63B73"/>
    <w:rsid w:val="00B64088"/>
    <w:rsid w:val="00B64225"/>
    <w:rsid w:val="00B65968"/>
    <w:rsid w:val="00B65E5F"/>
    <w:rsid w:val="00B67452"/>
    <w:rsid w:val="00B67AA5"/>
    <w:rsid w:val="00B67DF2"/>
    <w:rsid w:val="00B704BD"/>
    <w:rsid w:val="00B710C9"/>
    <w:rsid w:val="00B712A2"/>
    <w:rsid w:val="00B71DB6"/>
    <w:rsid w:val="00B72415"/>
    <w:rsid w:val="00B724E4"/>
    <w:rsid w:val="00B72725"/>
    <w:rsid w:val="00B72B6A"/>
    <w:rsid w:val="00B72BDE"/>
    <w:rsid w:val="00B72C1D"/>
    <w:rsid w:val="00B73151"/>
    <w:rsid w:val="00B732DE"/>
    <w:rsid w:val="00B733E5"/>
    <w:rsid w:val="00B733F0"/>
    <w:rsid w:val="00B73BB4"/>
    <w:rsid w:val="00B73C01"/>
    <w:rsid w:val="00B73E50"/>
    <w:rsid w:val="00B73F3F"/>
    <w:rsid w:val="00B7405D"/>
    <w:rsid w:val="00B74305"/>
    <w:rsid w:val="00B747CE"/>
    <w:rsid w:val="00B74A7C"/>
    <w:rsid w:val="00B74A94"/>
    <w:rsid w:val="00B7533E"/>
    <w:rsid w:val="00B75D5F"/>
    <w:rsid w:val="00B765C1"/>
    <w:rsid w:val="00B76A53"/>
    <w:rsid w:val="00B77060"/>
    <w:rsid w:val="00B777D7"/>
    <w:rsid w:val="00B77946"/>
    <w:rsid w:val="00B77991"/>
    <w:rsid w:val="00B77EE8"/>
    <w:rsid w:val="00B8043C"/>
    <w:rsid w:val="00B80871"/>
    <w:rsid w:val="00B80C4C"/>
    <w:rsid w:val="00B80D44"/>
    <w:rsid w:val="00B80E91"/>
    <w:rsid w:val="00B81562"/>
    <w:rsid w:val="00B81D68"/>
    <w:rsid w:val="00B81F5B"/>
    <w:rsid w:val="00B82789"/>
    <w:rsid w:val="00B8313C"/>
    <w:rsid w:val="00B8318B"/>
    <w:rsid w:val="00B83719"/>
    <w:rsid w:val="00B839B4"/>
    <w:rsid w:val="00B83F8A"/>
    <w:rsid w:val="00B83FFB"/>
    <w:rsid w:val="00B8413B"/>
    <w:rsid w:val="00B84A38"/>
    <w:rsid w:val="00B84B6E"/>
    <w:rsid w:val="00B84C4D"/>
    <w:rsid w:val="00B85006"/>
    <w:rsid w:val="00B857B3"/>
    <w:rsid w:val="00B85AB6"/>
    <w:rsid w:val="00B85B96"/>
    <w:rsid w:val="00B863ED"/>
    <w:rsid w:val="00B869DB"/>
    <w:rsid w:val="00B86D06"/>
    <w:rsid w:val="00B86DC5"/>
    <w:rsid w:val="00B876E0"/>
    <w:rsid w:val="00B87759"/>
    <w:rsid w:val="00B87E05"/>
    <w:rsid w:val="00B90813"/>
    <w:rsid w:val="00B910F9"/>
    <w:rsid w:val="00B91379"/>
    <w:rsid w:val="00B91489"/>
    <w:rsid w:val="00B915E4"/>
    <w:rsid w:val="00B91A63"/>
    <w:rsid w:val="00B91AA5"/>
    <w:rsid w:val="00B929D0"/>
    <w:rsid w:val="00B9367A"/>
    <w:rsid w:val="00B9372D"/>
    <w:rsid w:val="00B9381E"/>
    <w:rsid w:val="00B93A6D"/>
    <w:rsid w:val="00B93C1C"/>
    <w:rsid w:val="00B93F68"/>
    <w:rsid w:val="00B93F80"/>
    <w:rsid w:val="00B94453"/>
    <w:rsid w:val="00B946A5"/>
    <w:rsid w:val="00B94837"/>
    <w:rsid w:val="00B948B7"/>
    <w:rsid w:val="00B94C40"/>
    <w:rsid w:val="00B94DBE"/>
    <w:rsid w:val="00B94EA5"/>
    <w:rsid w:val="00B951A3"/>
    <w:rsid w:val="00B95609"/>
    <w:rsid w:val="00B95DFF"/>
    <w:rsid w:val="00B96240"/>
    <w:rsid w:val="00B96E2C"/>
    <w:rsid w:val="00B96EE3"/>
    <w:rsid w:val="00B9765A"/>
    <w:rsid w:val="00B97692"/>
    <w:rsid w:val="00B976EA"/>
    <w:rsid w:val="00B97C65"/>
    <w:rsid w:val="00BA0545"/>
    <w:rsid w:val="00BA06CF"/>
    <w:rsid w:val="00BA0870"/>
    <w:rsid w:val="00BA08AA"/>
    <w:rsid w:val="00BA0A59"/>
    <w:rsid w:val="00BA10F6"/>
    <w:rsid w:val="00BA1480"/>
    <w:rsid w:val="00BA1FC7"/>
    <w:rsid w:val="00BA24E6"/>
    <w:rsid w:val="00BA2594"/>
    <w:rsid w:val="00BA2618"/>
    <w:rsid w:val="00BA2B81"/>
    <w:rsid w:val="00BA2D18"/>
    <w:rsid w:val="00BA38C3"/>
    <w:rsid w:val="00BA39EE"/>
    <w:rsid w:val="00BA3B36"/>
    <w:rsid w:val="00BA3C71"/>
    <w:rsid w:val="00BA42F6"/>
    <w:rsid w:val="00BA451B"/>
    <w:rsid w:val="00BA45E2"/>
    <w:rsid w:val="00BA5D34"/>
    <w:rsid w:val="00BA67A7"/>
    <w:rsid w:val="00BA68B5"/>
    <w:rsid w:val="00BA698F"/>
    <w:rsid w:val="00BA7744"/>
    <w:rsid w:val="00BA7835"/>
    <w:rsid w:val="00BB0004"/>
    <w:rsid w:val="00BB0414"/>
    <w:rsid w:val="00BB0522"/>
    <w:rsid w:val="00BB15E9"/>
    <w:rsid w:val="00BB1645"/>
    <w:rsid w:val="00BB2172"/>
    <w:rsid w:val="00BB22AB"/>
    <w:rsid w:val="00BB22CD"/>
    <w:rsid w:val="00BB255D"/>
    <w:rsid w:val="00BB26EB"/>
    <w:rsid w:val="00BB27F7"/>
    <w:rsid w:val="00BB2954"/>
    <w:rsid w:val="00BB336A"/>
    <w:rsid w:val="00BB387A"/>
    <w:rsid w:val="00BB3DDB"/>
    <w:rsid w:val="00BB451B"/>
    <w:rsid w:val="00BB4CC3"/>
    <w:rsid w:val="00BB4EB9"/>
    <w:rsid w:val="00BB4F28"/>
    <w:rsid w:val="00BB5896"/>
    <w:rsid w:val="00BB5F68"/>
    <w:rsid w:val="00BB65E9"/>
    <w:rsid w:val="00BB66B9"/>
    <w:rsid w:val="00BB70CD"/>
    <w:rsid w:val="00BB71D6"/>
    <w:rsid w:val="00BB7862"/>
    <w:rsid w:val="00BC0179"/>
    <w:rsid w:val="00BC0998"/>
    <w:rsid w:val="00BC0F2A"/>
    <w:rsid w:val="00BC1969"/>
    <w:rsid w:val="00BC1C90"/>
    <w:rsid w:val="00BC232E"/>
    <w:rsid w:val="00BC29BF"/>
    <w:rsid w:val="00BC2A51"/>
    <w:rsid w:val="00BC2CC6"/>
    <w:rsid w:val="00BC2E7D"/>
    <w:rsid w:val="00BC3B0E"/>
    <w:rsid w:val="00BC3B76"/>
    <w:rsid w:val="00BC4EA9"/>
    <w:rsid w:val="00BC4FD9"/>
    <w:rsid w:val="00BC5158"/>
    <w:rsid w:val="00BC5288"/>
    <w:rsid w:val="00BC52B6"/>
    <w:rsid w:val="00BC5EAD"/>
    <w:rsid w:val="00BC5FB1"/>
    <w:rsid w:val="00BC65D9"/>
    <w:rsid w:val="00BC65E6"/>
    <w:rsid w:val="00BC693D"/>
    <w:rsid w:val="00BC72C4"/>
    <w:rsid w:val="00BC742C"/>
    <w:rsid w:val="00BC74AB"/>
    <w:rsid w:val="00BC7590"/>
    <w:rsid w:val="00BC7C55"/>
    <w:rsid w:val="00BCF18B"/>
    <w:rsid w:val="00BD0349"/>
    <w:rsid w:val="00BD03AC"/>
    <w:rsid w:val="00BD0655"/>
    <w:rsid w:val="00BD0F1F"/>
    <w:rsid w:val="00BD2D20"/>
    <w:rsid w:val="00BD3263"/>
    <w:rsid w:val="00BD367E"/>
    <w:rsid w:val="00BD36D7"/>
    <w:rsid w:val="00BD381F"/>
    <w:rsid w:val="00BD3A4B"/>
    <w:rsid w:val="00BD4079"/>
    <w:rsid w:val="00BD4469"/>
    <w:rsid w:val="00BD4B9D"/>
    <w:rsid w:val="00BD53D9"/>
    <w:rsid w:val="00BD549C"/>
    <w:rsid w:val="00BD55B6"/>
    <w:rsid w:val="00BD6509"/>
    <w:rsid w:val="00BD6DE2"/>
    <w:rsid w:val="00BD7541"/>
    <w:rsid w:val="00BD77DC"/>
    <w:rsid w:val="00BD7B13"/>
    <w:rsid w:val="00BD7BF5"/>
    <w:rsid w:val="00BD7F0C"/>
    <w:rsid w:val="00BE1080"/>
    <w:rsid w:val="00BE1106"/>
    <w:rsid w:val="00BE1185"/>
    <w:rsid w:val="00BE197E"/>
    <w:rsid w:val="00BE1E04"/>
    <w:rsid w:val="00BE23E3"/>
    <w:rsid w:val="00BE25CD"/>
    <w:rsid w:val="00BE27E1"/>
    <w:rsid w:val="00BE2A1D"/>
    <w:rsid w:val="00BE3130"/>
    <w:rsid w:val="00BE34EE"/>
    <w:rsid w:val="00BE4F73"/>
    <w:rsid w:val="00BE52FD"/>
    <w:rsid w:val="00BE5A5D"/>
    <w:rsid w:val="00BE5DC3"/>
    <w:rsid w:val="00BE60A5"/>
    <w:rsid w:val="00BE633E"/>
    <w:rsid w:val="00BE6721"/>
    <w:rsid w:val="00BE6AC8"/>
    <w:rsid w:val="00BE6C01"/>
    <w:rsid w:val="00BE6C83"/>
    <w:rsid w:val="00BE6D3E"/>
    <w:rsid w:val="00BE6DE2"/>
    <w:rsid w:val="00BE7242"/>
    <w:rsid w:val="00BE7F98"/>
    <w:rsid w:val="00BF08D5"/>
    <w:rsid w:val="00BF0A92"/>
    <w:rsid w:val="00BF1554"/>
    <w:rsid w:val="00BF1603"/>
    <w:rsid w:val="00BF176C"/>
    <w:rsid w:val="00BF1A88"/>
    <w:rsid w:val="00BF1AE1"/>
    <w:rsid w:val="00BF1C10"/>
    <w:rsid w:val="00BF259A"/>
    <w:rsid w:val="00BF2DF0"/>
    <w:rsid w:val="00BF2ECE"/>
    <w:rsid w:val="00BF2FB5"/>
    <w:rsid w:val="00BF301A"/>
    <w:rsid w:val="00BF31BB"/>
    <w:rsid w:val="00BF3369"/>
    <w:rsid w:val="00BF35F2"/>
    <w:rsid w:val="00BF41E0"/>
    <w:rsid w:val="00BF45F6"/>
    <w:rsid w:val="00BF4633"/>
    <w:rsid w:val="00BF463C"/>
    <w:rsid w:val="00BF4CC4"/>
    <w:rsid w:val="00BF4D77"/>
    <w:rsid w:val="00BF4E87"/>
    <w:rsid w:val="00BF5296"/>
    <w:rsid w:val="00BF5995"/>
    <w:rsid w:val="00BF6655"/>
    <w:rsid w:val="00BF6CEC"/>
    <w:rsid w:val="00BF7035"/>
    <w:rsid w:val="00BF7CA8"/>
    <w:rsid w:val="00BF7CDA"/>
    <w:rsid w:val="00BF7F1B"/>
    <w:rsid w:val="00C0037B"/>
    <w:rsid w:val="00C01058"/>
    <w:rsid w:val="00C01203"/>
    <w:rsid w:val="00C01675"/>
    <w:rsid w:val="00C016F9"/>
    <w:rsid w:val="00C01845"/>
    <w:rsid w:val="00C02CFD"/>
    <w:rsid w:val="00C02D44"/>
    <w:rsid w:val="00C044BB"/>
    <w:rsid w:val="00C050BB"/>
    <w:rsid w:val="00C05258"/>
    <w:rsid w:val="00C05293"/>
    <w:rsid w:val="00C053A7"/>
    <w:rsid w:val="00C055C9"/>
    <w:rsid w:val="00C05817"/>
    <w:rsid w:val="00C0599E"/>
    <w:rsid w:val="00C05BBF"/>
    <w:rsid w:val="00C05E3B"/>
    <w:rsid w:val="00C05ED5"/>
    <w:rsid w:val="00C062C5"/>
    <w:rsid w:val="00C078FE"/>
    <w:rsid w:val="00C10537"/>
    <w:rsid w:val="00C105A0"/>
    <w:rsid w:val="00C1071E"/>
    <w:rsid w:val="00C1073E"/>
    <w:rsid w:val="00C1093B"/>
    <w:rsid w:val="00C10C1A"/>
    <w:rsid w:val="00C11579"/>
    <w:rsid w:val="00C11D0A"/>
    <w:rsid w:val="00C11F01"/>
    <w:rsid w:val="00C126D0"/>
    <w:rsid w:val="00C1306F"/>
    <w:rsid w:val="00C131DD"/>
    <w:rsid w:val="00C132FD"/>
    <w:rsid w:val="00C133DF"/>
    <w:rsid w:val="00C13447"/>
    <w:rsid w:val="00C13812"/>
    <w:rsid w:val="00C1388C"/>
    <w:rsid w:val="00C14210"/>
    <w:rsid w:val="00C145DB"/>
    <w:rsid w:val="00C1550C"/>
    <w:rsid w:val="00C15656"/>
    <w:rsid w:val="00C158D7"/>
    <w:rsid w:val="00C15F85"/>
    <w:rsid w:val="00C1603A"/>
    <w:rsid w:val="00C16139"/>
    <w:rsid w:val="00C16644"/>
    <w:rsid w:val="00C166F6"/>
    <w:rsid w:val="00C1699E"/>
    <w:rsid w:val="00C16D18"/>
    <w:rsid w:val="00C16FD7"/>
    <w:rsid w:val="00C17521"/>
    <w:rsid w:val="00C17830"/>
    <w:rsid w:val="00C1788B"/>
    <w:rsid w:val="00C17DFF"/>
    <w:rsid w:val="00C17E44"/>
    <w:rsid w:val="00C2001D"/>
    <w:rsid w:val="00C2022B"/>
    <w:rsid w:val="00C20344"/>
    <w:rsid w:val="00C21C7A"/>
    <w:rsid w:val="00C22624"/>
    <w:rsid w:val="00C2278D"/>
    <w:rsid w:val="00C22AF2"/>
    <w:rsid w:val="00C22D3E"/>
    <w:rsid w:val="00C22D93"/>
    <w:rsid w:val="00C23BAA"/>
    <w:rsid w:val="00C248E6"/>
    <w:rsid w:val="00C2494A"/>
    <w:rsid w:val="00C2518B"/>
    <w:rsid w:val="00C2520E"/>
    <w:rsid w:val="00C255CD"/>
    <w:rsid w:val="00C25614"/>
    <w:rsid w:val="00C261B9"/>
    <w:rsid w:val="00C26390"/>
    <w:rsid w:val="00C2656E"/>
    <w:rsid w:val="00C26F53"/>
    <w:rsid w:val="00C271D3"/>
    <w:rsid w:val="00C27450"/>
    <w:rsid w:val="00C279FA"/>
    <w:rsid w:val="00C27A00"/>
    <w:rsid w:val="00C27B2B"/>
    <w:rsid w:val="00C27DD8"/>
    <w:rsid w:val="00C27EC2"/>
    <w:rsid w:val="00C3051E"/>
    <w:rsid w:val="00C30AB4"/>
    <w:rsid w:val="00C31138"/>
    <w:rsid w:val="00C31CF8"/>
    <w:rsid w:val="00C3223E"/>
    <w:rsid w:val="00C32B92"/>
    <w:rsid w:val="00C3316C"/>
    <w:rsid w:val="00C338B5"/>
    <w:rsid w:val="00C33A06"/>
    <w:rsid w:val="00C34185"/>
    <w:rsid w:val="00C34409"/>
    <w:rsid w:val="00C34809"/>
    <w:rsid w:val="00C34E5E"/>
    <w:rsid w:val="00C35115"/>
    <w:rsid w:val="00C35234"/>
    <w:rsid w:val="00C357B1"/>
    <w:rsid w:val="00C359AD"/>
    <w:rsid w:val="00C35CAD"/>
    <w:rsid w:val="00C35E46"/>
    <w:rsid w:val="00C35F48"/>
    <w:rsid w:val="00C36436"/>
    <w:rsid w:val="00C36918"/>
    <w:rsid w:val="00C370FE"/>
    <w:rsid w:val="00C37203"/>
    <w:rsid w:val="00C3741B"/>
    <w:rsid w:val="00C37BC7"/>
    <w:rsid w:val="00C37E35"/>
    <w:rsid w:val="00C403D9"/>
    <w:rsid w:val="00C40857"/>
    <w:rsid w:val="00C4162E"/>
    <w:rsid w:val="00C41A8C"/>
    <w:rsid w:val="00C4230C"/>
    <w:rsid w:val="00C4296D"/>
    <w:rsid w:val="00C42DAC"/>
    <w:rsid w:val="00C42EDD"/>
    <w:rsid w:val="00C430C5"/>
    <w:rsid w:val="00C43552"/>
    <w:rsid w:val="00C44348"/>
    <w:rsid w:val="00C44356"/>
    <w:rsid w:val="00C4443E"/>
    <w:rsid w:val="00C44B7E"/>
    <w:rsid w:val="00C44DB3"/>
    <w:rsid w:val="00C45154"/>
    <w:rsid w:val="00C45235"/>
    <w:rsid w:val="00C452DC"/>
    <w:rsid w:val="00C458F1"/>
    <w:rsid w:val="00C4600F"/>
    <w:rsid w:val="00C467FA"/>
    <w:rsid w:val="00C46DE7"/>
    <w:rsid w:val="00C4735F"/>
    <w:rsid w:val="00C4775E"/>
    <w:rsid w:val="00C47799"/>
    <w:rsid w:val="00C477FD"/>
    <w:rsid w:val="00C47EE1"/>
    <w:rsid w:val="00C5016A"/>
    <w:rsid w:val="00C50375"/>
    <w:rsid w:val="00C509B0"/>
    <w:rsid w:val="00C509ED"/>
    <w:rsid w:val="00C50A17"/>
    <w:rsid w:val="00C50D45"/>
    <w:rsid w:val="00C50F90"/>
    <w:rsid w:val="00C5138B"/>
    <w:rsid w:val="00C515ED"/>
    <w:rsid w:val="00C51BD0"/>
    <w:rsid w:val="00C51C7C"/>
    <w:rsid w:val="00C51CA4"/>
    <w:rsid w:val="00C52862"/>
    <w:rsid w:val="00C528F2"/>
    <w:rsid w:val="00C52A25"/>
    <w:rsid w:val="00C52E2F"/>
    <w:rsid w:val="00C52FDB"/>
    <w:rsid w:val="00C54122"/>
    <w:rsid w:val="00C54364"/>
    <w:rsid w:val="00C54913"/>
    <w:rsid w:val="00C5571E"/>
    <w:rsid w:val="00C5576D"/>
    <w:rsid w:val="00C55F09"/>
    <w:rsid w:val="00C5614B"/>
    <w:rsid w:val="00C5622F"/>
    <w:rsid w:val="00C563C7"/>
    <w:rsid w:val="00C56A63"/>
    <w:rsid w:val="00C56D9D"/>
    <w:rsid w:val="00C5705C"/>
    <w:rsid w:val="00C5770B"/>
    <w:rsid w:val="00C6049B"/>
    <w:rsid w:val="00C60A27"/>
    <w:rsid w:val="00C60C9F"/>
    <w:rsid w:val="00C60EB2"/>
    <w:rsid w:val="00C60F06"/>
    <w:rsid w:val="00C60F9D"/>
    <w:rsid w:val="00C611CE"/>
    <w:rsid w:val="00C61C45"/>
    <w:rsid w:val="00C61C8D"/>
    <w:rsid w:val="00C61CDD"/>
    <w:rsid w:val="00C629B0"/>
    <w:rsid w:val="00C63FBA"/>
    <w:rsid w:val="00C64294"/>
    <w:rsid w:val="00C64D05"/>
    <w:rsid w:val="00C6537A"/>
    <w:rsid w:val="00C65456"/>
    <w:rsid w:val="00C65AE2"/>
    <w:rsid w:val="00C65E61"/>
    <w:rsid w:val="00C66066"/>
    <w:rsid w:val="00C66FAA"/>
    <w:rsid w:val="00C67419"/>
    <w:rsid w:val="00C67C43"/>
    <w:rsid w:val="00C67ED3"/>
    <w:rsid w:val="00C7047A"/>
    <w:rsid w:val="00C706C8"/>
    <w:rsid w:val="00C70870"/>
    <w:rsid w:val="00C708BA"/>
    <w:rsid w:val="00C7149F"/>
    <w:rsid w:val="00C71736"/>
    <w:rsid w:val="00C71B90"/>
    <w:rsid w:val="00C7206E"/>
    <w:rsid w:val="00C72280"/>
    <w:rsid w:val="00C725BA"/>
    <w:rsid w:val="00C727ED"/>
    <w:rsid w:val="00C72842"/>
    <w:rsid w:val="00C72876"/>
    <w:rsid w:val="00C72917"/>
    <w:rsid w:val="00C729B5"/>
    <w:rsid w:val="00C72F90"/>
    <w:rsid w:val="00C730D4"/>
    <w:rsid w:val="00C730DA"/>
    <w:rsid w:val="00C732A4"/>
    <w:rsid w:val="00C737AA"/>
    <w:rsid w:val="00C737BC"/>
    <w:rsid w:val="00C74307"/>
    <w:rsid w:val="00C743DA"/>
    <w:rsid w:val="00C74833"/>
    <w:rsid w:val="00C74D46"/>
    <w:rsid w:val="00C74F35"/>
    <w:rsid w:val="00C7541C"/>
    <w:rsid w:val="00C75A3F"/>
    <w:rsid w:val="00C75E11"/>
    <w:rsid w:val="00C77043"/>
    <w:rsid w:val="00C772C6"/>
    <w:rsid w:val="00C776C9"/>
    <w:rsid w:val="00C77AE5"/>
    <w:rsid w:val="00C7BBB2"/>
    <w:rsid w:val="00C80A8C"/>
    <w:rsid w:val="00C812E7"/>
    <w:rsid w:val="00C814EC"/>
    <w:rsid w:val="00C81594"/>
    <w:rsid w:val="00C81773"/>
    <w:rsid w:val="00C81A42"/>
    <w:rsid w:val="00C821D1"/>
    <w:rsid w:val="00C82960"/>
    <w:rsid w:val="00C82A75"/>
    <w:rsid w:val="00C82C63"/>
    <w:rsid w:val="00C836D7"/>
    <w:rsid w:val="00C837F6"/>
    <w:rsid w:val="00C838E3"/>
    <w:rsid w:val="00C83999"/>
    <w:rsid w:val="00C83A78"/>
    <w:rsid w:val="00C84C55"/>
    <w:rsid w:val="00C852AC"/>
    <w:rsid w:val="00C85434"/>
    <w:rsid w:val="00C85E5E"/>
    <w:rsid w:val="00C8735F"/>
    <w:rsid w:val="00C87C87"/>
    <w:rsid w:val="00C87C98"/>
    <w:rsid w:val="00C87D5E"/>
    <w:rsid w:val="00C902EF"/>
    <w:rsid w:val="00C905DF"/>
    <w:rsid w:val="00C90B04"/>
    <w:rsid w:val="00C90C34"/>
    <w:rsid w:val="00C910D6"/>
    <w:rsid w:val="00C91461"/>
    <w:rsid w:val="00C915DF"/>
    <w:rsid w:val="00C91769"/>
    <w:rsid w:val="00C9250E"/>
    <w:rsid w:val="00C9260F"/>
    <w:rsid w:val="00C92731"/>
    <w:rsid w:val="00C92998"/>
    <w:rsid w:val="00C9321E"/>
    <w:rsid w:val="00C940F6"/>
    <w:rsid w:val="00C94B8F"/>
    <w:rsid w:val="00C94F8E"/>
    <w:rsid w:val="00C956CB"/>
    <w:rsid w:val="00C9574F"/>
    <w:rsid w:val="00C9646E"/>
    <w:rsid w:val="00C97327"/>
    <w:rsid w:val="00C97626"/>
    <w:rsid w:val="00C978ED"/>
    <w:rsid w:val="00CA0A23"/>
    <w:rsid w:val="00CA152C"/>
    <w:rsid w:val="00CA1F9F"/>
    <w:rsid w:val="00CA2017"/>
    <w:rsid w:val="00CA2744"/>
    <w:rsid w:val="00CA295D"/>
    <w:rsid w:val="00CA2B48"/>
    <w:rsid w:val="00CA33FF"/>
    <w:rsid w:val="00CA3ECB"/>
    <w:rsid w:val="00CA4194"/>
    <w:rsid w:val="00CA42EC"/>
    <w:rsid w:val="00CA4506"/>
    <w:rsid w:val="00CA4F61"/>
    <w:rsid w:val="00CA4FA5"/>
    <w:rsid w:val="00CA5049"/>
    <w:rsid w:val="00CA5064"/>
    <w:rsid w:val="00CA5208"/>
    <w:rsid w:val="00CA529E"/>
    <w:rsid w:val="00CA554F"/>
    <w:rsid w:val="00CA5C3C"/>
    <w:rsid w:val="00CA67A5"/>
    <w:rsid w:val="00CA6B4C"/>
    <w:rsid w:val="00CA6BB5"/>
    <w:rsid w:val="00CA7D8C"/>
    <w:rsid w:val="00CA7EE9"/>
    <w:rsid w:val="00CB0A54"/>
    <w:rsid w:val="00CB1300"/>
    <w:rsid w:val="00CB1321"/>
    <w:rsid w:val="00CB13EA"/>
    <w:rsid w:val="00CB1C86"/>
    <w:rsid w:val="00CB284D"/>
    <w:rsid w:val="00CB29F6"/>
    <w:rsid w:val="00CB3302"/>
    <w:rsid w:val="00CB3486"/>
    <w:rsid w:val="00CB4110"/>
    <w:rsid w:val="00CB437D"/>
    <w:rsid w:val="00CB4C48"/>
    <w:rsid w:val="00CB4EFB"/>
    <w:rsid w:val="00CB5566"/>
    <w:rsid w:val="00CB56F3"/>
    <w:rsid w:val="00CB5715"/>
    <w:rsid w:val="00CB5A20"/>
    <w:rsid w:val="00CB5C4B"/>
    <w:rsid w:val="00CB6B97"/>
    <w:rsid w:val="00CB79E7"/>
    <w:rsid w:val="00CB7E36"/>
    <w:rsid w:val="00CC0171"/>
    <w:rsid w:val="00CC0E93"/>
    <w:rsid w:val="00CC0F54"/>
    <w:rsid w:val="00CC1050"/>
    <w:rsid w:val="00CC2299"/>
    <w:rsid w:val="00CC292C"/>
    <w:rsid w:val="00CC293D"/>
    <w:rsid w:val="00CC2D8C"/>
    <w:rsid w:val="00CC3212"/>
    <w:rsid w:val="00CC373C"/>
    <w:rsid w:val="00CC3A75"/>
    <w:rsid w:val="00CC3AAB"/>
    <w:rsid w:val="00CC3DD9"/>
    <w:rsid w:val="00CC40B2"/>
    <w:rsid w:val="00CC40E4"/>
    <w:rsid w:val="00CC4179"/>
    <w:rsid w:val="00CC41B7"/>
    <w:rsid w:val="00CC429D"/>
    <w:rsid w:val="00CC4933"/>
    <w:rsid w:val="00CC510C"/>
    <w:rsid w:val="00CC5371"/>
    <w:rsid w:val="00CC53D1"/>
    <w:rsid w:val="00CC5C4A"/>
    <w:rsid w:val="00CC5F0D"/>
    <w:rsid w:val="00CC5F79"/>
    <w:rsid w:val="00CC5FDA"/>
    <w:rsid w:val="00CC60FA"/>
    <w:rsid w:val="00CC6491"/>
    <w:rsid w:val="00CC65D1"/>
    <w:rsid w:val="00CC683B"/>
    <w:rsid w:val="00CC7077"/>
    <w:rsid w:val="00CC740F"/>
    <w:rsid w:val="00CD02A8"/>
    <w:rsid w:val="00CD0536"/>
    <w:rsid w:val="00CD0DBD"/>
    <w:rsid w:val="00CD0E8F"/>
    <w:rsid w:val="00CD0F9F"/>
    <w:rsid w:val="00CD1237"/>
    <w:rsid w:val="00CD1416"/>
    <w:rsid w:val="00CD15AD"/>
    <w:rsid w:val="00CD229E"/>
    <w:rsid w:val="00CD234F"/>
    <w:rsid w:val="00CD32D5"/>
    <w:rsid w:val="00CD32E1"/>
    <w:rsid w:val="00CD35AC"/>
    <w:rsid w:val="00CD387F"/>
    <w:rsid w:val="00CD3A95"/>
    <w:rsid w:val="00CD3DB1"/>
    <w:rsid w:val="00CD4B9F"/>
    <w:rsid w:val="00CD5451"/>
    <w:rsid w:val="00CD5920"/>
    <w:rsid w:val="00CD594E"/>
    <w:rsid w:val="00CD5C35"/>
    <w:rsid w:val="00CD69EF"/>
    <w:rsid w:val="00CD6BF2"/>
    <w:rsid w:val="00CD7400"/>
    <w:rsid w:val="00CD7572"/>
    <w:rsid w:val="00CD789D"/>
    <w:rsid w:val="00CE0307"/>
    <w:rsid w:val="00CE0370"/>
    <w:rsid w:val="00CE07C7"/>
    <w:rsid w:val="00CE07E2"/>
    <w:rsid w:val="00CE0A1F"/>
    <w:rsid w:val="00CE1088"/>
    <w:rsid w:val="00CE1E89"/>
    <w:rsid w:val="00CE2B71"/>
    <w:rsid w:val="00CE3E5B"/>
    <w:rsid w:val="00CE4F52"/>
    <w:rsid w:val="00CE5334"/>
    <w:rsid w:val="00CE5B54"/>
    <w:rsid w:val="00CE6208"/>
    <w:rsid w:val="00CE6239"/>
    <w:rsid w:val="00CE6AE2"/>
    <w:rsid w:val="00CE6B30"/>
    <w:rsid w:val="00CE72E9"/>
    <w:rsid w:val="00CE7785"/>
    <w:rsid w:val="00CE780B"/>
    <w:rsid w:val="00CE7D7E"/>
    <w:rsid w:val="00CF057A"/>
    <w:rsid w:val="00CF0753"/>
    <w:rsid w:val="00CF15C7"/>
    <w:rsid w:val="00CF2099"/>
    <w:rsid w:val="00CF3A41"/>
    <w:rsid w:val="00CF3B63"/>
    <w:rsid w:val="00CF3BA9"/>
    <w:rsid w:val="00CF3D5D"/>
    <w:rsid w:val="00CF402E"/>
    <w:rsid w:val="00CF4113"/>
    <w:rsid w:val="00CF4A75"/>
    <w:rsid w:val="00CF5692"/>
    <w:rsid w:val="00CF59CB"/>
    <w:rsid w:val="00CF5CB7"/>
    <w:rsid w:val="00CF5D39"/>
    <w:rsid w:val="00CF641D"/>
    <w:rsid w:val="00CF6CE2"/>
    <w:rsid w:val="00CF6E3D"/>
    <w:rsid w:val="00CF6E4F"/>
    <w:rsid w:val="00CF6FF9"/>
    <w:rsid w:val="00CF751A"/>
    <w:rsid w:val="00CF7690"/>
    <w:rsid w:val="00CF779F"/>
    <w:rsid w:val="00CF7937"/>
    <w:rsid w:val="00CF79F0"/>
    <w:rsid w:val="00CF7B49"/>
    <w:rsid w:val="00D00036"/>
    <w:rsid w:val="00D00237"/>
    <w:rsid w:val="00D00502"/>
    <w:rsid w:val="00D015CC"/>
    <w:rsid w:val="00D01F62"/>
    <w:rsid w:val="00D02355"/>
    <w:rsid w:val="00D0243C"/>
    <w:rsid w:val="00D02755"/>
    <w:rsid w:val="00D027FF"/>
    <w:rsid w:val="00D02BB4"/>
    <w:rsid w:val="00D03068"/>
    <w:rsid w:val="00D030B4"/>
    <w:rsid w:val="00D031D6"/>
    <w:rsid w:val="00D03268"/>
    <w:rsid w:val="00D03936"/>
    <w:rsid w:val="00D03A17"/>
    <w:rsid w:val="00D03C03"/>
    <w:rsid w:val="00D03ECC"/>
    <w:rsid w:val="00D03F69"/>
    <w:rsid w:val="00D045BB"/>
    <w:rsid w:val="00D048B9"/>
    <w:rsid w:val="00D048F5"/>
    <w:rsid w:val="00D04DFD"/>
    <w:rsid w:val="00D04FA2"/>
    <w:rsid w:val="00D05041"/>
    <w:rsid w:val="00D05100"/>
    <w:rsid w:val="00D05891"/>
    <w:rsid w:val="00D068CE"/>
    <w:rsid w:val="00D06E0B"/>
    <w:rsid w:val="00D070ED"/>
    <w:rsid w:val="00D0737C"/>
    <w:rsid w:val="00D0747C"/>
    <w:rsid w:val="00D0777C"/>
    <w:rsid w:val="00D078FB"/>
    <w:rsid w:val="00D07A24"/>
    <w:rsid w:val="00D07CDB"/>
    <w:rsid w:val="00D108D7"/>
    <w:rsid w:val="00D1102C"/>
    <w:rsid w:val="00D11411"/>
    <w:rsid w:val="00D11AE2"/>
    <w:rsid w:val="00D11F2D"/>
    <w:rsid w:val="00D11F70"/>
    <w:rsid w:val="00D12254"/>
    <w:rsid w:val="00D122B3"/>
    <w:rsid w:val="00D124DC"/>
    <w:rsid w:val="00D1282F"/>
    <w:rsid w:val="00D13491"/>
    <w:rsid w:val="00D152B6"/>
    <w:rsid w:val="00D15927"/>
    <w:rsid w:val="00D16D9F"/>
    <w:rsid w:val="00D1777A"/>
    <w:rsid w:val="00D17D4E"/>
    <w:rsid w:val="00D17E2E"/>
    <w:rsid w:val="00D20170"/>
    <w:rsid w:val="00D2092D"/>
    <w:rsid w:val="00D20D45"/>
    <w:rsid w:val="00D20FF7"/>
    <w:rsid w:val="00D2176B"/>
    <w:rsid w:val="00D21E9C"/>
    <w:rsid w:val="00D21F3A"/>
    <w:rsid w:val="00D224F4"/>
    <w:rsid w:val="00D2254A"/>
    <w:rsid w:val="00D228A4"/>
    <w:rsid w:val="00D22DA4"/>
    <w:rsid w:val="00D22E4E"/>
    <w:rsid w:val="00D23748"/>
    <w:rsid w:val="00D24500"/>
    <w:rsid w:val="00D247A0"/>
    <w:rsid w:val="00D24A0E"/>
    <w:rsid w:val="00D25683"/>
    <w:rsid w:val="00D25924"/>
    <w:rsid w:val="00D25A57"/>
    <w:rsid w:val="00D25DC0"/>
    <w:rsid w:val="00D25E64"/>
    <w:rsid w:val="00D26237"/>
    <w:rsid w:val="00D26266"/>
    <w:rsid w:val="00D26B72"/>
    <w:rsid w:val="00D26EBB"/>
    <w:rsid w:val="00D27481"/>
    <w:rsid w:val="00D27E4B"/>
    <w:rsid w:val="00D302C9"/>
    <w:rsid w:val="00D30BA5"/>
    <w:rsid w:val="00D316B9"/>
    <w:rsid w:val="00D32622"/>
    <w:rsid w:val="00D331B5"/>
    <w:rsid w:val="00D33C2F"/>
    <w:rsid w:val="00D34007"/>
    <w:rsid w:val="00D34329"/>
    <w:rsid w:val="00D34859"/>
    <w:rsid w:val="00D35692"/>
    <w:rsid w:val="00D35E2A"/>
    <w:rsid w:val="00D35FF2"/>
    <w:rsid w:val="00D362F3"/>
    <w:rsid w:val="00D3653D"/>
    <w:rsid w:val="00D365BB"/>
    <w:rsid w:val="00D37125"/>
    <w:rsid w:val="00D3731E"/>
    <w:rsid w:val="00D3750C"/>
    <w:rsid w:val="00D37D2D"/>
    <w:rsid w:val="00D37E38"/>
    <w:rsid w:val="00D40304"/>
    <w:rsid w:val="00D40433"/>
    <w:rsid w:val="00D415EF"/>
    <w:rsid w:val="00D41BB4"/>
    <w:rsid w:val="00D423CB"/>
    <w:rsid w:val="00D42863"/>
    <w:rsid w:val="00D431F5"/>
    <w:rsid w:val="00D437B9"/>
    <w:rsid w:val="00D43C04"/>
    <w:rsid w:val="00D44609"/>
    <w:rsid w:val="00D44C26"/>
    <w:rsid w:val="00D4578F"/>
    <w:rsid w:val="00D45D1E"/>
    <w:rsid w:val="00D45D33"/>
    <w:rsid w:val="00D45D8A"/>
    <w:rsid w:val="00D45DAC"/>
    <w:rsid w:val="00D45F0F"/>
    <w:rsid w:val="00D46F75"/>
    <w:rsid w:val="00D4722F"/>
    <w:rsid w:val="00D47739"/>
    <w:rsid w:val="00D47D8C"/>
    <w:rsid w:val="00D47F07"/>
    <w:rsid w:val="00D5046A"/>
    <w:rsid w:val="00D50988"/>
    <w:rsid w:val="00D50AA2"/>
    <w:rsid w:val="00D50AC6"/>
    <w:rsid w:val="00D515A2"/>
    <w:rsid w:val="00D515FF"/>
    <w:rsid w:val="00D51976"/>
    <w:rsid w:val="00D51A4A"/>
    <w:rsid w:val="00D51ACC"/>
    <w:rsid w:val="00D51B00"/>
    <w:rsid w:val="00D51EA9"/>
    <w:rsid w:val="00D51FFA"/>
    <w:rsid w:val="00D52409"/>
    <w:rsid w:val="00D5328E"/>
    <w:rsid w:val="00D5353B"/>
    <w:rsid w:val="00D53913"/>
    <w:rsid w:val="00D53FBC"/>
    <w:rsid w:val="00D553BB"/>
    <w:rsid w:val="00D55436"/>
    <w:rsid w:val="00D554B5"/>
    <w:rsid w:val="00D55741"/>
    <w:rsid w:val="00D558FF"/>
    <w:rsid w:val="00D55919"/>
    <w:rsid w:val="00D564CB"/>
    <w:rsid w:val="00D565CB"/>
    <w:rsid w:val="00D568F3"/>
    <w:rsid w:val="00D5739D"/>
    <w:rsid w:val="00D5794B"/>
    <w:rsid w:val="00D57B00"/>
    <w:rsid w:val="00D57B63"/>
    <w:rsid w:val="00D57FE8"/>
    <w:rsid w:val="00D6036B"/>
    <w:rsid w:val="00D60463"/>
    <w:rsid w:val="00D6057A"/>
    <w:rsid w:val="00D6095F"/>
    <w:rsid w:val="00D6099F"/>
    <w:rsid w:val="00D60BE9"/>
    <w:rsid w:val="00D60F31"/>
    <w:rsid w:val="00D61582"/>
    <w:rsid w:val="00D61DDA"/>
    <w:rsid w:val="00D623B7"/>
    <w:rsid w:val="00D62938"/>
    <w:rsid w:val="00D62D9B"/>
    <w:rsid w:val="00D63407"/>
    <w:rsid w:val="00D634F8"/>
    <w:rsid w:val="00D635B9"/>
    <w:rsid w:val="00D6393D"/>
    <w:rsid w:val="00D63944"/>
    <w:rsid w:val="00D63A0C"/>
    <w:rsid w:val="00D63D4D"/>
    <w:rsid w:val="00D645C4"/>
    <w:rsid w:val="00D64A99"/>
    <w:rsid w:val="00D64AD4"/>
    <w:rsid w:val="00D64EE1"/>
    <w:rsid w:val="00D65382"/>
    <w:rsid w:val="00D65632"/>
    <w:rsid w:val="00D6570A"/>
    <w:rsid w:val="00D65872"/>
    <w:rsid w:val="00D6595A"/>
    <w:rsid w:val="00D65FBB"/>
    <w:rsid w:val="00D66700"/>
    <w:rsid w:val="00D6678D"/>
    <w:rsid w:val="00D66CCF"/>
    <w:rsid w:val="00D66F70"/>
    <w:rsid w:val="00D6722B"/>
    <w:rsid w:val="00D7013E"/>
    <w:rsid w:val="00D70DCA"/>
    <w:rsid w:val="00D712FB"/>
    <w:rsid w:val="00D719C8"/>
    <w:rsid w:val="00D71F27"/>
    <w:rsid w:val="00D7284C"/>
    <w:rsid w:val="00D72EFF"/>
    <w:rsid w:val="00D734C1"/>
    <w:rsid w:val="00D74238"/>
    <w:rsid w:val="00D745C4"/>
    <w:rsid w:val="00D74E47"/>
    <w:rsid w:val="00D7560C"/>
    <w:rsid w:val="00D75E8D"/>
    <w:rsid w:val="00D76E29"/>
    <w:rsid w:val="00D76F4D"/>
    <w:rsid w:val="00D7719E"/>
    <w:rsid w:val="00D771B6"/>
    <w:rsid w:val="00D773A3"/>
    <w:rsid w:val="00D8007C"/>
    <w:rsid w:val="00D8074B"/>
    <w:rsid w:val="00D814BF"/>
    <w:rsid w:val="00D8168D"/>
    <w:rsid w:val="00D81E03"/>
    <w:rsid w:val="00D81F70"/>
    <w:rsid w:val="00D8224F"/>
    <w:rsid w:val="00D8280B"/>
    <w:rsid w:val="00D82A3C"/>
    <w:rsid w:val="00D83402"/>
    <w:rsid w:val="00D83C9C"/>
    <w:rsid w:val="00D84172"/>
    <w:rsid w:val="00D844A0"/>
    <w:rsid w:val="00D84526"/>
    <w:rsid w:val="00D85166"/>
    <w:rsid w:val="00D85E49"/>
    <w:rsid w:val="00D8663A"/>
    <w:rsid w:val="00D86BB2"/>
    <w:rsid w:val="00D872C4"/>
    <w:rsid w:val="00D87F4C"/>
    <w:rsid w:val="00D9038E"/>
    <w:rsid w:val="00D906F2"/>
    <w:rsid w:val="00D90924"/>
    <w:rsid w:val="00D90931"/>
    <w:rsid w:val="00D9122C"/>
    <w:rsid w:val="00D914AA"/>
    <w:rsid w:val="00D918AE"/>
    <w:rsid w:val="00D922FC"/>
    <w:rsid w:val="00D92450"/>
    <w:rsid w:val="00D924E6"/>
    <w:rsid w:val="00D92EAA"/>
    <w:rsid w:val="00D92EAC"/>
    <w:rsid w:val="00D9323B"/>
    <w:rsid w:val="00D9398B"/>
    <w:rsid w:val="00D93AA0"/>
    <w:rsid w:val="00D93B36"/>
    <w:rsid w:val="00D93FA5"/>
    <w:rsid w:val="00D940CA"/>
    <w:rsid w:val="00D94286"/>
    <w:rsid w:val="00D943DB"/>
    <w:rsid w:val="00D94557"/>
    <w:rsid w:val="00D948DB"/>
    <w:rsid w:val="00D94D25"/>
    <w:rsid w:val="00D95211"/>
    <w:rsid w:val="00D95297"/>
    <w:rsid w:val="00D9560A"/>
    <w:rsid w:val="00D95753"/>
    <w:rsid w:val="00D957A1"/>
    <w:rsid w:val="00D9599B"/>
    <w:rsid w:val="00D959BD"/>
    <w:rsid w:val="00D95AFA"/>
    <w:rsid w:val="00D95D82"/>
    <w:rsid w:val="00D95EAB"/>
    <w:rsid w:val="00D96D38"/>
    <w:rsid w:val="00D96F95"/>
    <w:rsid w:val="00D977D7"/>
    <w:rsid w:val="00D97801"/>
    <w:rsid w:val="00D97B67"/>
    <w:rsid w:val="00D97C37"/>
    <w:rsid w:val="00D97C76"/>
    <w:rsid w:val="00D97D54"/>
    <w:rsid w:val="00DA0514"/>
    <w:rsid w:val="00DA0AC2"/>
    <w:rsid w:val="00DA1225"/>
    <w:rsid w:val="00DA1471"/>
    <w:rsid w:val="00DA265E"/>
    <w:rsid w:val="00DA270C"/>
    <w:rsid w:val="00DA3366"/>
    <w:rsid w:val="00DA3513"/>
    <w:rsid w:val="00DA3A21"/>
    <w:rsid w:val="00DA427A"/>
    <w:rsid w:val="00DA43CB"/>
    <w:rsid w:val="00DA49F3"/>
    <w:rsid w:val="00DA4B21"/>
    <w:rsid w:val="00DA4FE8"/>
    <w:rsid w:val="00DA5881"/>
    <w:rsid w:val="00DA59B5"/>
    <w:rsid w:val="00DA6651"/>
    <w:rsid w:val="00DA6951"/>
    <w:rsid w:val="00DA6C28"/>
    <w:rsid w:val="00DA6D63"/>
    <w:rsid w:val="00DA727C"/>
    <w:rsid w:val="00DA74D8"/>
    <w:rsid w:val="00DA781F"/>
    <w:rsid w:val="00DA78EC"/>
    <w:rsid w:val="00DA7FC2"/>
    <w:rsid w:val="00DB0089"/>
    <w:rsid w:val="00DB0213"/>
    <w:rsid w:val="00DB0636"/>
    <w:rsid w:val="00DB08A6"/>
    <w:rsid w:val="00DB0B72"/>
    <w:rsid w:val="00DB0D20"/>
    <w:rsid w:val="00DB0D27"/>
    <w:rsid w:val="00DB0DDC"/>
    <w:rsid w:val="00DB0DF8"/>
    <w:rsid w:val="00DB15FD"/>
    <w:rsid w:val="00DB1A54"/>
    <w:rsid w:val="00DB1E3C"/>
    <w:rsid w:val="00DB2215"/>
    <w:rsid w:val="00DB2641"/>
    <w:rsid w:val="00DB282E"/>
    <w:rsid w:val="00DB2B5C"/>
    <w:rsid w:val="00DB2B7A"/>
    <w:rsid w:val="00DB2C1A"/>
    <w:rsid w:val="00DB2EB3"/>
    <w:rsid w:val="00DB31CA"/>
    <w:rsid w:val="00DB3CA5"/>
    <w:rsid w:val="00DB3FAF"/>
    <w:rsid w:val="00DB406C"/>
    <w:rsid w:val="00DB4479"/>
    <w:rsid w:val="00DB4CE9"/>
    <w:rsid w:val="00DB4E03"/>
    <w:rsid w:val="00DB51A2"/>
    <w:rsid w:val="00DB569A"/>
    <w:rsid w:val="00DB5E8B"/>
    <w:rsid w:val="00DB5E8E"/>
    <w:rsid w:val="00DB5EAC"/>
    <w:rsid w:val="00DB67DF"/>
    <w:rsid w:val="00DB71AD"/>
    <w:rsid w:val="00DB71DF"/>
    <w:rsid w:val="00DB7372"/>
    <w:rsid w:val="00DB7524"/>
    <w:rsid w:val="00DB7741"/>
    <w:rsid w:val="00DB77B5"/>
    <w:rsid w:val="00DB7CAC"/>
    <w:rsid w:val="00DC045D"/>
    <w:rsid w:val="00DC077D"/>
    <w:rsid w:val="00DC0C10"/>
    <w:rsid w:val="00DC15EF"/>
    <w:rsid w:val="00DC28EB"/>
    <w:rsid w:val="00DC2D05"/>
    <w:rsid w:val="00DC2F23"/>
    <w:rsid w:val="00DC3240"/>
    <w:rsid w:val="00DC35D0"/>
    <w:rsid w:val="00DC3986"/>
    <w:rsid w:val="00DC3B68"/>
    <w:rsid w:val="00DC4513"/>
    <w:rsid w:val="00DC4922"/>
    <w:rsid w:val="00DC552A"/>
    <w:rsid w:val="00DC56F4"/>
    <w:rsid w:val="00DC573B"/>
    <w:rsid w:val="00DC57F0"/>
    <w:rsid w:val="00DC5DCB"/>
    <w:rsid w:val="00DC6022"/>
    <w:rsid w:val="00DC62C2"/>
    <w:rsid w:val="00DC64CA"/>
    <w:rsid w:val="00DC67DB"/>
    <w:rsid w:val="00DC6A71"/>
    <w:rsid w:val="00DC6AFA"/>
    <w:rsid w:val="00DC6B1C"/>
    <w:rsid w:val="00DC6C66"/>
    <w:rsid w:val="00DC71E8"/>
    <w:rsid w:val="00DC740E"/>
    <w:rsid w:val="00DC74EA"/>
    <w:rsid w:val="00DC74FC"/>
    <w:rsid w:val="00DD00F4"/>
    <w:rsid w:val="00DD01B1"/>
    <w:rsid w:val="00DD064C"/>
    <w:rsid w:val="00DD0973"/>
    <w:rsid w:val="00DD0E2A"/>
    <w:rsid w:val="00DD104D"/>
    <w:rsid w:val="00DD1168"/>
    <w:rsid w:val="00DD1933"/>
    <w:rsid w:val="00DD1B6E"/>
    <w:rsid w:val="00DD244A"/>
    <w:rsid w:val="00DD2E04"/>
    <w:rsid w:val="00DD3023"/>
    <w:rsid w:val="00DD32D9"/>
    <w:rsid w:val="00DD36A5"/>
    <w:rsid w:val="00DD3707"/>
    <w:rsid w:val="00DD3BE7"/>
    <w:rsid w:val="00DD3E0B"/>
    <w:rsid w:val="00DD3E54"/>
    <w:rsid w:val="00DD407E"/>
    <w:rsid w:val="00DD4629"/>
    <w:rsid w:val="00DD476B"/>
    <w:rsid w:val="00DD4F4A"/>
    <w:rsid w:val="00DD51C1"/>
    <w:rsid w:val="00DD5683"/>
    <w:rsid w:val="00DD5A76"/>
    <w:rsid w:val="00DD6DD0"/>
    <w:rsid w:val="00DD6FE6"/>
    <w:rsid w:val="00DD719C"/>
    <w:rsid w:val="00DD7380"/>
    <w:rsid w:val="00DD7ADC"/>
    <w:rsid w:val="00DE0AF5"/>
    <w:rsid w:val="00DE0B28"/>
    <w:rsid w:val="00DE0B89"/>
    <w:rsid w:val="00DE19B7"/>
    <w:rsid w:val="00DE1AB7"/>
    <w:rsid w:val="00DE1BE9"/>
    <w:rsid w:val="00DE1D75"/>
    <w:rsid w:val="00DE1FD3"/>
    <w:rsid w:val="00DE2169"/>
    <w:rsid w:val="00DE29A5"/>
    <w:rsid w:val="00DE2EA9"/>
    <w:rsid w:val="00DE3727"/>
    <w:rsid w:val="00DE4065"/>
    <w:rsid w:val="00DE4184"/>
    <w:rsid w:val="00DE49F0"/>
    <w:rsid w:val="00DE4A96"/>
    <w:rsid w:val="00DE4CD6"/>
    <w:rsid w:val="00DE4E4F"/>
    <w:rsid w:val="00DE5008"/>
    <w:rsid w:val="00DE50AE"/>
    <w:rsid w:val="00DE57A5"/>
    <w:rsid w:val="00DE5A39"/>
    <w:rsid w:val="00DE6503"/>
    <w:rsid w:val="00DE672C"/>
    <w:rsid w:val="00DE6CC1"/>
    <w:rsid w:val="00DE7100"/>
    <w:rsid w:val="00DE7784"/>
    <w:rsid w:val="00DE79B2"/>
    <w:rsid w:val="00DE79E4"/>
    <w:rsid w:val="00DE7D83"/>
    <w:rsid w:val="00DF051B"/>
    <w:rsid w:val="00DF1183"/>
    <w:rsid w:val="00DF1911"/>
    <w:rsid w:val="00DF1A2D"/>
    <w:rsid w:val="00DF200F"/>
    <w:rsid w:val="00DF24DE"/>
    <w:rsid w:val="00DF302F"/>
    <w:rsid w:val="00DF3677"/>
    <w:rsid w:val="00DF400B"/>
    <w:rsid w:val="00DF411F"/>
    <w:rsid w:val="00DF465C"/>
    <w:rsid w:val="00DF4971"/>
    <w:rsid w:val="00DF4F00"/>
    <w:rsid w:val="00DF4F62"/>
    <w:rsid w:val="00DF5063"/>
    <w:rsid w:val="00DF5088"/>
    <w:rsid w:val="00DF54A5"/>
    <w:rsid w:val="00DF5647"/>
    <w:rsid w:val="00DF5F73"/>
    <w:rsid w:val="00DF5FDC"/>
    <w:rsid w:val="00DF623C"/>
    <w:rsid w:val="00DF6772"/>
    <w:rsid w:val="00DF678D"/>
    <w:rsid w:val="00DF6D10"/>
    <w:rsid w:val="00DF6F7E"/>
    <w:rsid w:val="00DF7277"/>
    <w:rsid w:val="00DF74AF"/>
    <w:rsid w:val="00DF75D5"/>
    <w:rsid w:val="00E002A3"/>
    <w:rsid w:val="00E0046A"/>
    <w:rsid w:val="00E00AF8"/>
    <w:rsid w:val="00E00D57"/>
    <w:rsid w:val="00E0112B"/>
    <w:rsid w:val="00E012BA"/>
    <w:rsid w:val="00E01690"/>
    <w:rsid w:val="00E03105"/>
    <w:rsid w:val="00E03155"/>
    <w:rsid w:val="00E03B41"/>
    <w:rsid w:val="00E045B2"/>
    <w:rsid w:val="00E04729"/>
    <w:rsid w:val="00E04E03"/>
    <w:rsid w:val="00E05A6D"/>
    <w:rsid w:val="00E05D49"/>
    <w:rsid w:val="00E05D6D"/>
    <w:rsid w:val="00E06030"/>
    <w:rsid w:val="00E063A2"/>
    <w:rsid w:val="00E06687"/>
    <w:rsid w:val="00E06F5A"/>
    <w:rsid w:val="00E06FE9"/>
    <w:rsid w:val="00E07F76"/>
    <w:rsid w:val="00E100A0"/>
    <w:rsid w:val="00E103BA"/>
    <w:rsid w:val="00E10A1C"/>
    <w:rsid w:val="00E12453"/>
    <w:rsid w:val="00E12DA1"/>
    <w:rsid w:val="00E12F31"/>
    <w:rsid w:val="00E13573"/>
    <w:rsid w:val="00E13B54"/>
    <w:rsid w:val="00E13B90"/>
    <w:rsid w:val="00E13D23"/>
    <w:rsid w:val="00E14074"/>
    <w:rsid w:val="00E144FE"/>
    <w:rsid w:val="00E14684"/>
    <w:rsid w:val="00E14A4A"/>
    <w:rsid w:val="00E14E00"/>
    <w:rsid w:val="00E150AE"/>
    <w:rsid w:val="00E151E6"/>
    <w:rsid w:val="00E1549C"/>
    <w:rsid w:val="00E157AA"/>
    <w:rsid w:val="00E15976"/>
    <w:rsid w:val="00E1599E"/>
    <w:rsid w:val="00E15F75"/>
    <w:rsid w:val="00E1643F"/>
    <w:rsid w:val="00E16955"/>
    <w:rsid w:val="00E16E1B"/>
    <w:rsid w:val="00E1744B"/>
    <w:rsid w:val="00E17B3C"/>
    <w:rsid w:val="00E17DAA"/>
    <w:rsid w:val="00E17DEE"/>
    <w:rsid w:val="00E17E21"/>
    <w:rsid w:val="00E20056"/>
    <w:rsid w:val="00E20298"/>
    <w:rsid w:val="00E20426"/>
    <w:rsid w:val="00E20C44"/>
    <w:rsid w:val="00E20EE1"/>
    <w:rsid w:val="00E21161"/>
    <w:rsid w:val="00E214EF"/>
    <w:rsid w:val="00E2181D"/>
    <w:rsid w:val="00E2197C"/>
    <w:rsid w:val="00E21CFD"/>
    <w:rsid w:val="00E21F61"/>
    <w:rsid w:val="00E2219A"/>
    <w:rsid w:val="00E2247D"/>
    <w:rsid w:val="00E225D6"/>
    <w:rsid w:val="00E226D3"/>
    <w:rsid w:val="00E227D8"/>
    <w:rsid w:val="00E22A41"/>
    <w:rsid w:val="00E22FB2"/>
    <w:rsid w:val="00E2364F"/>
    <w:rsid w:val="00E23785"/>
    <w:rsid w:val="00E23C7E"/>
    <w:rsid w:val="00E245D1"/>
    <w:rsid w:val="00E24C62"/>
    <w:rsid w:val="00E25635"/>
    <w:rsid w:val="00E25A53"/>
    <w:rsid w:val="00E25E2B"/>
    <w:rsid w:val="00E25EA8"/>
    <w:rsid w:val="00E26032"/>
    <w:rsid w:val="00E26403"/>
    <w:rsid w:val="00E26AE7"/>
    <w:rsid w:val="00E26E09"/>
    <w:rsid w:val="00E27084"/>
    <w:rsid w:val="00E272E7"/>
    <w:rsid w:val="00E27EA4"/>
    <w:rsid w:val="00E3029E"/>
    <w:rsid w:val="00E3033F"/>
    <w:rsid w:val="00E30E25"/>
    <w:rsid w:val="00E315D8"/>
    <w:rsid w:val="00E319A4"/>
    <w:rsid w:val="00E31B37"/>
    <w:rsid w:val="00E31CD3"/>
    <w:rsid w:val="00E321F4"/>
    <w:rsid w:val="00E326EE"/>
    <w:rsid w:val="00E32C6B"/>
    <w:rsid w:val="00E333FB"/>
    <w:rsid w:val="00E34627"/>
    <w:rsid w:val="00E34A92"/>
    <w:rsid w:val="00E34FB9"/>
    <w:rsid w:val="00E35967"/>
    <w:rsid w:val="00E35D79"/>
    <w:rsid w:val="00E36704"/>
    <w:rsid w:val="00E36D78"/>
    <w:rsid w:val="00E36F94"/>
    <w:rsid w:val="00E376EB"/>
    <w:rsid w:val="00E37C85"/>
    <w:rsid w:val="00E40157"/>
    <w:rsid w:val="00E4021A"/>
    <w:rsid w:val="00E40A73"/>
    <w:rsid w:val="00E40D2D"/>
    <w:rsid w:val="00E40F75"/>
    <w:rsid w:val="00E410C1"/>
    <w:rsid w:val="00E412AB"/>
    <w:rsid w:val="00E41422"/>
    <w:rsid w:val="00E41762"/>
    <w:rsid w:val="00E41855"/>
    <w:rsid w:val="00E42057"/>
    <w:rsid w:val="00E4231E"/>
    <w:rsid w:val="00E427D8"/>
    <w:rsid w:val="00E43337"/>
    <w:rsid w:val="00E435F0"/>
    <w:rsid w:val="00E4382E"/>
    <w:rsid w:val="00E43CF1"/>
    <w:rsid w:val="00E44E61"/>
    <w:rsid w:val="00E4574E"/>
    <w:rsid w:val="00E45A2B"/>
    <w:rsid w:val="00E45B68"/>
    <w:rsid w:val="00E45BAD"/>
    <w:rsid w:val="00E4656B"/>
    <w:rsid w:val="00E46B6A"/>
    <w:rsid w:val="00E46C69"/>
    <w:rsid w:val="00E46E84"/>
    <w:rsid w:val="00E474C7"/>
    <w:rsid w:val="00E47C87"/>
    <w:rsid w:val="00E47FE5"/>
    <w:rsid w:val="00E506DE"/>
    <w:rsid w:val="00E50EA0"/>
    <w:rsid w:val="00E5102D"/>
    <w:rsid w:val="00E51AD0"/>
    <w:rsid w:val="00E51AED"/>
    <w:rsid w:val="00E51D07"/>
    <w:rsid w:val="00E5206B"/>
    <w:rsid w:val="00E52392"/>
    <w:rsid w:val="00E523B2"/>
    <w:rsid w:val="00E52B7B"/>
    <w:rsid w:val="00E530CB"/>
    <w:rsid w:val="00E53520"/>
    <w:rsid w:val="00E537A9"/>
    <w:rsid w:val="00E538A5"/>
    <w:rsid w:val="00E5441D"/>
    <w:rsid w:val="00E54432"/>
    <w:rsid w:val="00E54615"/>
    <w:rsid w:val="00E54DDB"/>
    <w:rsid w:val="00E555A0"/>
    <w:rsid w:val="00E556A7"/>
    <w:rsid w:val="00E5670A"/>
    <w:rsid w:val="00E577A8"/>
    <w:rsid w:val="00E57942"/>
    <w:rsid w:val="00E57CB9"/>
    <w:rsid w:val="00E60296"/>
    <w:rsid w:val="00E6194A"/>
    <w:rsid w:val="00E62219"/>
    <w:rsid w:val="00E626ED"/>
    <w:rsid w:val="00E636A5"/>
    <w:rsid w:val="00E63A71"/>
    <w:rsid w:val="00E63EC7"/>
    <w:rsid w:val="00E64042"/>
    <w:rsid w:val="00E64517"/>
    <w:rsid w:val="00E648F3"/>
    <w:rsid w:val="00E6494F"/>
    <w:rsid w:val="00E64B5F"/>
    <w:rsid w:val="00E64C7A"/>
    <w:rsid w:val="00E65035"/>
    <w:rsid w:val="00E654BF"/>
    <w:rsid w:val="00E655E9"/>
    <w:rsid w:val="00E65C52"/>
    <w:rsid w:val="00E65EC6"/>
    <w:rsid w:val="00E65FFF"/>
    <w:rsid w:val="00E668D0"/>
    <w:rsid w:val="00E66A37"/>
    <w:rsid w:val="00E66B75"/>
    <w:rsid w:val="00E66ECA"/>
    <w:rsid w:val="00E673AA"/>
    <w:rsid w:val="00E6777D"/>
    <w:rsid w:val="00E701BC"/>
    <w:rsid w:val="00E7096D"/>
    <w:rsid w:val="00E70DA7"/>
    <w:rsid w:val="00E725FB"/>
    <w:rsid w:val="00E72CC8"/>
    <w:rsid w:val="00E73EEB"/>
    <w:rsid w:val="00E74064"/>
    <w:rsid w:val="00E74699"/>
    <w:rsid w:val="00E74989"/>
    <w:rsid w:val="00E74AE4"/>
    <w:rsid w:val="00E74BB8"/>
    <w:rsid w:val="00E74D50"/>
    <w:rsid w:val="00E75AA2"/>
    <w:rsid w:val="00E76359"/>
    <w:rsid w:val="00E76400"/>
    <w:rsid w:val="00E7647F"/>
    <w:rsid w:val="00E76546"/>
    <w:rsid w:val="00E76675"/>
    <w:rsid w:val="00E76788"/>
    <w:rsid w:val="00E767BE"/>
    <w:rsid w:val="00E77D1E"/>
    <w:rsid w:val="00E77EBA"/>
    <w:rsid w:val="00E80A75"/>
    <w:rsid w:val="00E8122A"/>
    <w:rsid w:val="00E81916"/>
    <w:rsid w:val="00E8206A"/>
    <w:rsid w:val="00E8206E"/>
    <w:rsid w:val="00E8226F"/>
    <w:rsid w:val="00E823B3"/>
    <w:rsid w:val="00E8279C"/>
    <w:rsid w:val="00E82B9A"/>
    <w:rsid w:val="00E82D6D"/>
    <w:rsid w:val="00E82FF3"/>
    <w:rsid w:val="00E836FF"/>
    <w:rsid w:val="00E838FB"/>
    <w:rsid w:val="00E83BDD"/>
    <w:rsid w:val="00E84090"/>
    <w:rsid w:val="00E8480B"/>
    <w:rsid w:val="00E84AD3"/>
    <w:rsid w:val="00E84BCA"/>
    <w:rsid w:val="00E85873"/>
    <w:rsid w:val="00E85B8F"/>
    <w:rsid w:val="00E86139"/>
    <w:rsid w:val="00E86914"/>
    <w:rsid w:val="00E86BA2"/>
    <w:rsid w:val="00E871E8"/>
    <w:rsid w:val="00E87791"/>
    <w:rsid w:val="00E877EC"/>
    <w:rsid w:val="00E87B4C"/>
    <w:rsid w:val="00E9026F"/>
    <w:rsid w:val="00E90780"/>
    <w:rsid w:val="00E908D4"/>
    <w:rsid w:val="00E90C4C"/>
    <w:rsid w:val="00E90C53"/>
    <w:rsid w:val="00E914D4"/>
    <w:rsid w:val="00E91615"/>
    <w:rsid w:val="00E91A6E"/>
    <w:rsid w:val="00E91B63"/>
    <w:rsid w:val="00E9238D"/>
    <w:rsid w:val="00E927DC"/>
    <w:rsid w:val="00E92B17"/>
    <w:rsid w:val="00E93016"/>
    <w:rsid w:val="00E935AA"/>
    <w:rsid w:val="00E93716"/>
    <w:rsid w:val="00E93DF9"/>
    <w:rsid w:val="00E94596"/>
    <w:rsid w:val="00E946F8"/>
    <w:rsid w:val="00E94FD2"/>
    <w:rsid w:val="00E94FF8"/>
    <w:rsid w:val="00E959CC"/>
    <w:rsid w:val="00E95A86"/>
    <w:rsid w:val="00E961E0"/>
    <w:rsid w:val="00E963B4"/>
    <w:rsid w:val="00E96439"/>
    <w:rsid w:val="00E96474"/>
    <w:rsid w:val="00E96C29"/>
    <w:rsid w:val="00E97416"/>
    <w:rsid w:val="00E97777"/>
    <w:rsid w:val="00E97940"/>
    <w:rsid w:val="00E97B26"/>
    <w:rsid w:val="00E97DFD"/>
    <w:rsid w:val="00EA056E"/>
    <w:rsid w:val="00EA0C47"/>
    <w:rsid w:val="00EA0EFE"/>
    <w:rsid w:val="00EA1595"/>
    <w:rsid w:val="00EA164A"/>
    <w:rsid w:val="00EA18E1"/>
    <w:rsid w:val="00EA1EAE"/>
    <w:rsid w:val="00EA2050"/>
    <w:rsid w:val="00EA209D"/>
    <w:rsid w:val="00EA2CC6"/>
    <w:rsid w:val="00EA363A"/>
    <w:rsid w:val="00EA3CF2"/>
    <w:rsid w:val="00EA3FA7"/>
    <w:rsid w:val="00EA4B8D"/>
    <w:rsid w:val="00EA4C28"/>
    <w:rsid w:val="00EA4D28"/>
    <w:rsid w:val="00EA5089"/>
    <w:rsid w:val="00EA56B8"/>
    <w:rsid w:val="00EA56CC"/>
    <w:rsid w:val="00EA592C"/>
    <w:rsid w:val="00EA6971"/>
    <w:rsid w:val="00EA6F6D"/>
    <w:rsid w:val="00EA74FD"/>
    <w:rsid w:val="00EA76DE"/>
    <w:rsid w:val="00EA7B9A"/>
    <w:rsid w:val="00EB008C"/>
    <w:rsid w:val="00EB017F"/>
    <w:rsid w:val="00EB03E1"/>
    <w:rsid w:val="00EB067D"/>
    <w:rsid w:val="00EB1897"/>
    <w:rsid w:val="00EB1BF6"/>
    <w:rsid w:val="00EB224B"/>
    <w:rsid w:val="00EB301F"/>
    <w:rsid w:val="00EB34F8"/>
    <w:rsid w:val="00EB3633"/>
    <w:rsid w:val="00EB36B4"/>
    <w:rsid w:val="00EB392D"/>
    <w:rsid w:val="00EB3B7A"/>
    <w:rsid w:val="00EB43CC"/>
    <w:rsid w:val="00EB43D7"/>
    <w:rsid w:val="00EB4FC8"/>
    <w:rsid w:val="00EB51E6"/>
    <w:rsid w:val="00EB5585"/>
    <w:rsid w:val="00EB5A04"/>
    <w:rsid w:val="00EB5AB9"/>
    <w:rsid w:val="00EB5C50"/>
    <w:rsid w:val="00EB5C88"/>
    <w:rsid w:val="00EB6268"/>
    <w:rsid w:val="00EB66FA"/>
    <w:rsid w:val="00EB7554"/>
    <w:rsid w:val="00EB76CC"/>
    <w:rsid w:val="00EB7B4C"/>
    <w:rsid w:val="00EC0050"/>
    <w:rsid w:val="00EC024D"/>
    <w:rsid w:val="00EC05C9"/>
    <w:rsid w:val="00EC0A4E"/>
    <w:rsid w:val="00EC0CEF"/>
    <w:rsid w:val="00EC15EB"/>
    <w:rsid w:val="00EC1B79"/>
    <w:rsid w:val="00EC1FB8"/>
    <w:rsid w:val="00EC2763"/>
    <w:rsid w:val="00EC2B22"/>
    <w:rsid w:val="00EC2C80"/>
    <w:rsid w:val="00EC2FA9"/>
    <w:rsid w:val="00EC30E4"/>
    <w:rsid w:val="00EC35D9"/>
    <w:rsid w:val="00EC3E58"/>
    <w:rsid w:val="00EC3FBB"/>
    <w:rsid w:val="00EC44D7"/>
    <w:rsid w:val="00EC5115"/>
    <w:rsid w:val="00EC5A94"/>
    <w:rsid w:val="00EC66AD"/>
    <w:rsid w:val="00EC7B33"/>
    <w:rsid w:val="00EC7C80"/>
    <w:rsid w:val="00ED0032"/>
    <w:rsid w:val="00ED017E"/>
    <w:rsid w:val="00ED0B66"/>
    <w:rsid w:val="00ED17D5"/>
    <w:rsid w:val="00ED1975"/>
    <w:rsid w:val="00ED1CAA"/>
    <w:rsid w:val="00ED1E20"/>
    <w:rsid w:val="00ED1F80"/>
    <w:rsid w:val="00ED2108"/>
    <w:rsid w:val="00ED2B3A"/>
    <w:rsid w:val="00ED313C"/>
    <w:rsid w:val="00ED3CF2"/>
    <w:rsid w:val="00ED3D42"/>
    <w:rsid w:val="00ED4F74"/>
    <w:rsid w:val="00ED5330"/>
    <w:rsid w:val="00ED575F"/>
    <w:rsid w:val="00ED5830"/>
    <w:rsid w:val="00ED68CE"/>
    <w:rsid w:val="00ED6DA3"/>
    <w:rsid w:val="00ED744C"/>
    <w:rsid w:val="00ED7535"/>
    <w:rsid w:val="00ED7572"/>
    <w:rsid w:val="00ED78EC"/>
    <w:rsid w:val="00ED7C8C"/>
    <w:rsid w:val="00ED7FC2"/>
    <w:rsid w:val="00EE0CFA"/>
    <w:rsid w:val="00EE1360"/>
    <w:rsid w:val="00EE14AF"/>
    <w:rsid w:val="00EE1B18"/>
    <w:rsid w:val="00EE1B83"/>
    <w:rsid w:val="00EE1EFA"/>
    <w:rsid w:val="00EE2C42"/>
    <w:rsid w:val="00EE2E61"/>
    <w:rsid w:val="00EE356E"/>
    <w:rsid w:val="00EE36E6"/>
    <w:rsid w:val="00EE387B"/>
    <w:rsid w:val="00EE4076"/>
    <w:rsid w:val="00EE4614"/>
    <w:rsid w:val="00EE4B43"/>
    <w:rsid w:val="00EE4B59"/>
    <w:rsid w:val="00EE4EA5"/>
    <w:rsid w:val="00EE534B"/>
    <w:rsid w:val="00EE5B3A"/>
    <w:rsid w:val="00EE61A4"/>
    <w:rsid w:val="00EE68D1"/>
    <w:rsid w:val="00EE6C5F"/>
    <w:rsid w:val="00EE6D1B"/>
    <w:rsid w:val="00EE6EB0"/>
    <w:rsid w:val="00EE6FD2"/>
    <w:rsid w:val="00EE73F4"/>
    <w:rsid w:val="00EE742F"/>
    <w:rsid w:val="00EE76A9"/>
    <w:rsid w:val="00EE7739"/>
    <w:rsid w:val="00EE77EF"/>
    <w:rsid w:val="00EE7D3F"/>
    <w:rsid w:val="00EF04AC"/>
    <w:rsid w:val="00EF0A78"/>
    <w:rsid w:val="00EF0B51"/>
    <w:rsid w:val="00EF0CC9"/>
    <w:rsid w:val="00EF0E01"/>
    <w:rsid w:val="00EF14B3"/>
    <w:rsid w:val="00EF2066"/>
    <w:rsid w:val="00EF20A2"/>
    <w:rsid w:val="00EF20FE"/>
    <w:rsid w:val="00EF2EAC"/>
    <w:rsid w:val="00EF3055"/>
    <w:rsid w:val="00EF3059"/>
    <w:rsid w:val="00EF3815"/>
    <w:rsid w:val="00EF3C20"/>
    <w:rsid w:val="00EF3C22"/>
    <w:rsid w:val="00EF4371"/>
    <w:rsid w:val="00EF4C04"/>
    <w:rsid w:val="00EF57BE"/>
    <w:rsid w:val="00EF5CDA"/>
    <w:rsid w:val="00EF5FB4"/>
    <w:rsid w:val="00EF6772"/>
    <w:rsid w:val="00EF6EF4"/>
    <w:rsid w:val="00EF70B5"/>
    <w:rsid w:val="00EF77B9"/>
    <w:rsid w:val="00EF7C46"/>
    <w:rsid w:val="00EF7C6D"/>
    <w:rsid w:val="00EF7DD9"/>
    <w:rsid w:val="00F005E2"/>
    <w:rsid w:val="00F008DE"/>
    <w:rsid w:val="00F01D55"/>
    <w:rsid w:val="00F01FB4"/>
    <w:rsid w:val="00F01FBB"/>
    <w:rsid w:val="00F02BBE"/>
    <w:rsid w:val="00F0302A"/>
    <w:rsid w:val="00F03F5F"/>
    <w:rsid w:val="00F048BF"/>
    <w:rsid w:val="00F0490A"/>
    <w:rsid w:val="00F05982"/>
    <w:rsid w:val="00F06603"/>
    <w:rsid w:val="00F066D7"/>
    <w:rsid w:val="00F06948"/>
    <w:rsid w:val="00F06C5E"/>
    <w:rsid w:val="00F06D68"/>
    <w:rsid w:val="00F06EA2"/>
    <w:rsid w:val="00F06ED0"/>
    <w:rsid w:val="00F06F7D"/>
    <w:rsid w:val="00F07441"/>
    <w:rsid w:val="00F07543"/>
    <w:rsid w:val="00F075CB"/>
    <w:rsid w:val="00F07D4B"/>
    <w:rsid w:val="00F10F6B"/>
    <w:rsid w:val="00F1126F"/>
    <w:rsid w:val="00F113A6"/>
    <w:rsid w:val="00F117A1"/>
    <w:rsid w:val="00F119D7"/>
    <w:rsid w:val="00F12A90"/>
    <w:rsid w:val="00F12BCC"/>
    <w:rsid w:val="00F13675"/>
    <w:rsid w:val="00F1398E"/>
    <w:rsid w:val="00F13CAB"/>
    <w:rsid w:val="00F13D36"/>
    <w:rsid w:val="00F14375"/>
    <w:rsid w:val="00F1464F"/>
    <w:rsid w:val="00F15083"/>
    <w:rsid w:val="00F15D2A"/>
    <w:rsid w:val="00F15DF5"/>
    <w:rsid w:val="00F160C2"/>
    <w:rsid w:val="00F1696C"/>
    <w:rsid w:val="00F1705B"/>
    <w:rsid w:val="00F1741C"/>
    <w:rsid w:val="00F2020D"/>
    <w:rsid w:val="00F20647"/>
    <w:rsid w:val="00F20BD8"/>
    <w:rsid w:val="00F2126A"/>
    <w:rsid w:val="00F214AD"/>
    <w:rsid w:val="00F218D4"/>
    <w:rsid w:val="00F21E88"/>
    <w:rsid w:val="00F2264B"/>
    <w:rsid w:val="00F22DD8"/>
    <w:rsid w:val="00F2304D"/>
    <w:rsid w:val="00F23070"/>
    <w:rsid w:val="00F234ED"/>
    <w:rsid w:val="00F236A7"/>
    <w:rsid w:val="00F23A91"/>
    <w:rsid w:val="00F23B3B"/>
    <w:rsid w:val="00F23CC7"/>
    <w:rsid w:val="00F24608"/>
    <w:rsid w:val="00F24609"/>
    <w:rsid w:val="00F2493F"/>
    <w:rsid w:val="00F24CEC"/>
    <w:rsid w:val="00F25728"/>
    <w:rsid w:val="00F25BE8"/>
    <w:rsid w:val="00F25EF5"/>
    <w:rsid w:val="00F26353"/>
    <w:rsid w:val="00F263C5"/>
    <w:rsid w:val="00F26679"/>
    <w:rsid w:val="00F27325"/>
    <w:rsid w:val="00F27789"/>
    <w:rsid w:val="00F27884"/>
    <w:rsid w:val="00F3052E"/>
    <w:rsid w:val="00F30BBB"/>
    <w:rsid w:val="00F312A9"/>
    <w:rsid w:val="00F313E6"/>
    <w:rsid w:val="00F31589"/>
    <w:rsid w:val="00F31865"/>
    <w:rsid w:val="00F3222F"/>
    <w:rsid w:val="00F324F9"/>
    <w:rsid w:val="00F325EC"/>
    <w:rsid w:val="00F32757"/>
    <w:rsid w:val="00F32CEF"/>
    <w:rsid w:val="00F335F6"/>
    <w:rsid w:val="00F33DF2"/>
    <w:rsid w:val="00F34592"/>
    <w:rsid w:val="00F34872"/>
    <w:rsid w:val="00F34EA3"/>
    <w:rsid w:val="00F3522B"/>
    <w:rsid w:val="00F354DA"/>
    <w:rsid w:val="00F35933"/>
    <w:rsid w:val="00F35B83"/>
    <w:rsid w:val="00F370AB"/>
    <w:rsid w:val="00F371FD"/>
    <w:rsid w:val="00F372DD"/>
    <w:rsid w:val="00F37421"/>
    <w:rsid w:val="00F3743F"/>
    <w:rsid w:val="00F37650"/>
    <w:rsid w:val="00F4009C"/>
    <w:rsid w:val="00F40262"/>
    <w:rsid w:val="00F402A8"/>
    <w:rsid w:val="00F416BE"/>
    <w:rsid w:val="00F418A1"/>
    <w:rsid w:val="00F426AA"/>
    <w:rsid w:val="00F43189"/>
    <w:rsid w:val="00F43440"/>
    <w:rsid w:val="00F43972"/>
    <w:rsid w:val="00F44183"/>
    <w:rsid w:val="00F445F8"/>
    <w:rsid w:val="00F448D0"/>
    <w:rsid w:val="00F452B3"/>
    <w:rsid w:val="00F452D3"/>
    <w:rsid w:val="00F452E8"/>
    <w:rsid w:val="00F45638"/>
    <w:rsid w:val="00F45D3D"/>
    <w:rsid w:val="00F45D6B"/>
    <w:rsid w:val="00F4606A"/>
    <w:rsid w:val="00F46121"/>
    <w:rsid w:val="00F46376"/>
    <w:rsid w:val="00F46BCB"/>
    <w:rsid w:val="00F471B1"/>
    <w:rsid w:val="00F47248"/>
    <w:rsid w:val="00F47883"/>
    <w:rsid w:val="00F47A51"/>
    <w:rsid w:val="00F47F17"/>
    <w:rsid w:val="00F50047"/>
    <w:rsid w:val="00F5036F"/>
    <w:rsid w:val="00F503CF"/>
    <w:rsid w:val="00F50DAE"/>
    <w:rsid w:val="00F50F7A"/>
    <w:rsid w:val="00F51448"/>
    <w:rsid w:val="00F519EC"/>
    <w:rsid w:val="00F5298E"/>
    <w:rsid w:val="00F52DEE"/>
    <w:rsid w:val="00F52F07"/>
    <w:rsid w:val="00F53442"/>
    <w:rsid w:val="00F534B0"/>
    <w:rsid w:val="00F53ADC"/>
    <w:rsid w:val="00F5414E"/>
    <w:rsid w:val="00F54396"/>
    <w:rsid w:val="00F5453D"/>
    <w:rsid w:val="00F5456A"/>
    <w:rsid w:val="00F545E0"/>
    <w:rsid w:val="00F551EB"/>
    <w:rsid w:val="00F55282"/>
    <w:rsid w:val="00F55502"/>
    <w:rsid w:val="00F55551"/>
    <w:rsid w:val="00F55786"/>
    <w:rsid w:val="00F55B05"/>
    <w:rsid w:val="00F55D48"/>
    <w:rsid w:val="00F55E1F"/>
    <w:rsid w:val="00F561B3"/>
    <w:rsid w:val="00F577D8"/>
    <w:rsid w:val="00F57A5D"/>
    <w:rsid w:val="00F6000E"/>
    <w:rsid w:val="00F601FD"/>
    <w:rsid w:val="00F60683"/>
    <w:rsid w:val="00F608A7"/>
    <w:rsid w:val="00F60EEB"/>
    <w:rsid w:val="00F60F55"/>
    <w:rsid w:val="00F61122"/>
    <w:rsid w:val="00F6154F"/>
    <w:rsid w:val="00F61CD6"/>
    <w:rsid w:val="00F62541"/>
    <w:rsid w:val="00F62944"/>
    <w:rsid w:val="00F62B95"/>
    <w:rsid w:val="00F62CEF"/>
    <w:rsid w:val="00F638CB"/>
    <w:rsid w:val="00F6397F"/>
    <w:rsid w:val="00F651B7"/>
    <w:rsid w:val="00F652A3"/>
    <w:rsid w:val="00F65565"/>
    <w:rsid w:val="00F65A4D"/>
    <w:rsid w:val="00F65D31"/>
    <w:rsid w:val="00F664BE"/>
    <w:rsid w:val="00F669AB"/>
    <w:rsid w:val="00F66DC9"/>
    <w:rsid w:val="00F66F27"/>
    <w:rsid w:val="00F6731B"/>
    <w:rsid w:val="00F6779E"/>
    <w:rsid w:val="00F67851"/>
    <w:rsid w:val="00F67DEF"/>
    <w:rsid w:val="00F67F56"/>
    <w:rsid w:val="00F70A1A"/>
    <w:rsid w:val="00F70C98"/>
    <w:rsid w:val="00F710FD"/>
    <w:rsid w:val="00F71326"/>
    <w:rsid w:val="00F713AC"/>
    <w:rsid w:val="00F716A6"/>
    <w:rsid w:val="00F71B82"/>
    <w:rsid w:val="00F71D89"/>
    <w:rsid w:val="00F71F96"/>
    <w:rsid w:val="00F72A75"/>
    <w:rsid w:val="00F72F30"/>
    <w:rsid w:val="00F72FCF"/>
    <w:rsid w:val="00F7301C"/>
    <w:rsid w:val="00F73457"/>
    <w:rsid w:val="00F73A54"/>
    <w:rsid w:val="00F743C1"/>
    <w:rsid w:val="00F74711"/>
    <w:rsid w:val="00F748D0"/>
    <w:rsid w:val="00F74BB1"/>
    <w:rsid w:val="00F74BD2"/>
    <w:rsid w:val="00F74C68"/>
    <w:rsid w:val="00F74E00"/>
    <w:rsid w:val="00F74EC2"/>
    <w:rsid w:val="00F753F4"/>
    <w:rsid w:val="00F7573C"/>
    <w:rsid w:val="00F75D2C"/>
    <w:rsid w:val="00F763A4"/>
    <w:rsid w:val="00F7697C"/>
    <w:rsid w:val="00F7709D"/>
    <w:rsid w:val="00F772F4"/>
    <w:rsid w:val="00F7739D"/>
    <w:rsid w:val="00F779CF"/>
    <w:rsid w:val="00F77C11"/>
    <w:rsid w:val="00F77EE0"/>
    <w:rsid w:val="00F800FC"/>
    <w:rsid w:val="00F8022F"/>
    <w:rsid w:val="00F8064C"/>
    <w:rsid w:val="00F808FC"/>
    <w:rsid w:val="00F81029"/>
    <w:rsid w:val="00F814D6"/>
    <w:rsid w:val="00F824C6"/>
    <w:rsid w:val="00F82725"/>
    <w:rsid w:val="00F827C1"/>
    <w:rsid w:val="00F82A37"/>
    <w:rsid w:val="00F82A7F"/>
    <w:rsid w:val="00F82C9A"/>
    <w:rsid w:val="00F831B0"/>
    <w:rsid w:val="00F8370F"/>
    <w:rsid w:val="00F83785"/>
    <w:rsid w:val="00F83A66"/>
    <w:rsid w:val="00F83C12"/>
    <w:rsid w:val="00F83F87"/>
    <w:rsid w:val="00F84011"/>
    <w:rsid w:val="00F84103"/>
    <w:rsid w:val="00F8422B"/>
    <w:rsid w:val="00F8492C"/>
    <w:rsid w:val="00F84AED"/>
    <w:rsid w:val="00F84B45"/>
    <w:rsid w:val="00F84BC9"/>
    <w:rsid w:val="00F84ECC"/>
    <w:rsid w:val="00F84FC3"/>
    <w:rsid w:val="00F854C3"/>
    <w:rsid w:val="00F8591E"/>
    <w:rsid w:val="00F85A6B"/>
    <w:rsid w:val="00F86188"/>
    <w:rsid w:val="00F865C5"/>
    <w:rsid w:val="00F86C29"/>
    <w:rsid w:val="00F86CD1"/>
    <w:rsid w:val="00F86EE0"/>
    <w:rsid w:val="00F87442"/>
    <w:rsid w:val="00F877F5"/>
    <w:rsid w:val="00F87FD3"/>
    <w:rsid w:val="00F90745"/>
    <w:rsid w:val="00F90C33"/>
    <w:rsid w:val="00F913AD"/>
    <w:rsid w:val="00F916FD"/>
    <w:rsid w:val="00F92A61"/>
    <w:rsid w:val="00F92B45"/>
    <w:rsid w:val="00F92B51"/>
    <w:rsid w:val="00F92C16"/>
    <w:rsid w:val="00F92FB7"/>
    <w:rsid w:val="00F935F7"/>
    <w:rsid w:val="00F93863"/>
    <w:rsid w:val="00F93A39"/>
    <w:rsid w:val="00F93C22"/>
    <w:rsid w:val="00F93DE2"/>
    <w:rsid w:val="00F946FC"/>
    <w:rsid w:val="00F94760"/>
    <w:rsid w:val="00F94788"/>
    <w:rsid w:val="00F948E6"/>
    <w:rsid w:val="00F94AFB"/>
    <w:rsid w:val="00F94C18"/>
    <w:rsid w:val="00F94C6F"/>
    <w:rsid w:val="00F94F64"/>
    <w:rsid w:val="00F9565B"/>
    <w:rsid w:val="00F95FCE"/>
    <w:rsid w:val="00F95FDF"/>
    <w:rsid w:val="00F960E0"/>
    <w:rsid w:val="00F9646D"/>
    <w:rsid w:val="00F96668"/>
    <w:rsid w:val="00FA0534"/>
    <w:rsid w:val="00FA0814"/>
    <w:rsid w:val="00FA0A62"/>
    <w:rsid w:val="00FA0AE5"/>
    <w:rsid w:val="00FA0D21"/>
    <w:rsid w:val="00FA1122"/>
    <w:rsid w:val="00FA132F"/>
    <w:rsid w:val="00FA1FA2"/>
    <w:rsid w:val="00FA28AB"/>
    <w:rsid w:val="00FA3034"/>
    <w:rsid w:val="00FA3764"/>
    <w:rsid w:val="00FA39F8"/>
    <w:rsid w:val="00FA431B"/>
    <w:rsid w:val="00FA4536"/>
    <w:rsid w:val="00FA4E01"/>
    <w:rsid w:val="00FA56C1"/>
    <w:rsid w:val="00FA587A"/>
    <w:rsid w:val="00FA5BC5"/>
    <w:rsid w:val="00FA5E20"/>
    <w:rsid w:val="00FA6A22"/>
    <w:rsid w:val="00FA6C6C"/>
    <w:rsid w:val="00FA6EDF"/>
    <w:rsid w:val="00FA7365"/>
    <w:rsid w:val="00FA738A"/>
    <w:rsid w:val="00FA73A3"/>
    <w:rsid w:val="00FA7494"/>
    <w:rsid w:val="00FA78DA"/>
    <w:rsid w:val="00FA7A2A"/>
    <w:rsid w:val="00FA7DE7"/>
    <w:rsid w:val="00FB069E"/>
    <w:rsid w:val="00FB1418"/>
    <w:rsid w:val="00FB1459"/>
    <w:rsid w:val="00FB2B03"/>
    <w:rsid w:val="00FB3083"/>
    <w:rsid w:val="00FB45A8"/>
    <w:rsid w:val="00FB5182"/>
    <w:rsid w:val="00FB54FF"/>
    <w:rsid w:val="00FB5513"/>
    <w:rsid w:val="00FB56CC"/>
    <w:rsid w:val="00FB5A73"/>
    <w:rsid w:val="00FB5AB8"/>
    <w:rsid w:val="00FB5D69"/>
    <w:rsid w:val="00FB6071"/>
    <w:rsid w:val="00FB6474"/>
    <w:rsid w:val="00FB64A7"/>
    <w:rsid w:val="00FB64FF"/>
    <w:rsid w:val="00FB6616"/>
    <w:rsid w:val="00FB6937"/>
    <w:rsid w:val="00FB72B6"/>
    <w:rsid w:val="00FB72EB"/>
    <w:rsid w:val="00FB78AE"/>
    <w:rsid w:val="00FB79A7"/>
    <w:rsid w:val="00FB7AAD"/>
    <w:rsid w:val="00FB7C99"/>
    <w:rsid w:val="00FC04DB"/>
    <w:rsid w:val="00FC0651"/>
    <w:rsid w:val="00FC0A78"/>
    <w:rsid w:val="00FC100A"/>
    <w:rsid w:val="00FC1241"/>
    <w:rsid w:val="00FC13F7"/>
    <w:rsid w:val="00FC1AB2"/>
    <w:rsid w:val="00FC232A"/>
    <w:rsid w:val="00FC2511"/>
    <w:rsid w:val="00FC3680"/>
    <w:rsid w:val="00FC379C"/>
    <w:rsid w:val="00FC37C6"/>
    <w:rsid w:val="00FC3B02"/>
    <w:rsid w:val="00FC55D5"/>
    <w:rsid w:val="00FC56E2"/>
    <w:rsid w:val="00FC59D1"/>
    <w:rsid w:val="00FC5AA7"/>
    <w:rsid w:val="00FC60DB"/>
    <w:rsid w:val="00FC619B"/>
    <w:rsid w:val="00FC631B"/>
    <w:rsid w:val="00FC6507"/>
    <w:rsid w:val="00FC694E"/>
    <w:rsid w:val="00FC6B31"/>
    <w:rsid w:val="00FC6B7C"/>
    <w:rsid w:val="00FC6E9D"/>
    <w:rsid w:val="00FC752E"/>
    <w:rsid w:val="00FC79B7"/>
    <w:rsid w:val="00FC7ABC"/>
    <w:rsid w:val="00FC7C97"/>
    <w:rsid w:val="00FD0583"/>
    <w:rsid w:val="00FD0700"/>
    <w:rsid w:val="00FD08FD"/>
    <w:rsid w:val="00FD0A58"/>
    <w:rsid w:val="00FD0C28"/>
    <w:rsid w:val="00FD1610"/>
    <w:rsid w:val="00FD1A33"/>
    <w:rsid w:val="00FD1C83"/>
    <w:rsid w:val="00FD1FB7"/>
    <w:rsid w:val="00FD21BB"/>
    <w:rsid w:val="00FD229F"/>
    <w:rsid w:val="00FD2E95"/>
    <w:rsid w:val="00FD3741"/>
    <w:rsid w:val="00FD3DEF"/>
    <w:rsid w:val="00FD4120"/>
    <w:rsid w:val="00FD497B"/>
    <w:rsid w:val="00FD5403"/>
    <w:rsid w:val="00FD55EF"/>
    <w:rsid w:val="00FD5A59"/>
    <w:rsid w:val="00FD5D7F"/>
    <w:rsid w:val="00FD643C"/>
    <w:rsid w:val="00FD6635"/>
    <w:rsid w:val="00FD6EC9"/>
    <w:rsid w:val="00FD795D"/>
    <w:rsid w:val="00FD7F9E"/>
    <w:rsid w:val="00FE04E9"/>
    <w:rsid w:val="00FE074A"/>
    <w:rsid w:val="00FE0A44"/>
    <w:rsid w:val="00FE0A8A"/>
    <w:rsid w:val="00FE0CCD"/>
    <w:rsid w:val="00FE0DEE"/>
    <w:rsid w:val="00FE114D"/>
    <w:rsid w:val="00FE1239"/>
    <w:rsid w:val="00FE1598"/>
    <w:rsid w:val="00FE1C11"/>
    <w:rsid w:val="00FE2ACD"/>
    <w:rsid w:val="00FE2C33"/>
    <w:rsid w:val="00FE2EBB"/>
    <w:rsid w:val="00FE30D7"/>
    <w:rsid w:val="00FE31C4"/>
    <w:rsid w:val="00FE31FD"/>
    <w:rsid w:val="00FE36FC"/>
    <w:rsid w:val="00FE4571"/>
    <w:rsid w:val="00FE4C19"/>
    <w:rsid w:val="00FE516D"/>
    <w:rsid w:val="00FE5AA4"/>
    <w:rsid w:val="00FE5EC6"/>
    <w:rsid w:val="00FE69A0"/>
    <w:rsid w:val="00FE6E93"/>
    <w:rsid w:val="00FE7795"/>
    <w:rsid w:val="00FE7E32"/>
    <w:rsid w:val="00FE7EFA"/>
    <w:rsid w:val="00FE7F03"/>
    <w:rsid w:val="00FF01F1"/>
    <w:rsid w:val="00FF047B"/>
    <w:rsid w:val="00FF0844"/>
    <w:rsid w:val="00FF0CD6"/>
    <w:rsid w:val="00FF0E67"/>
    <w:rsid w:val="00FF1105"/>
    <w:rsid w:val="00FF1471"/>
    <w:rsid w:val="00FF1579"/>
    <w:rsid w:val="00FF276D"/>
    <w:rsid w:val="00FF2AED"/>
    <w:rsid w:val="00FF2C22"/>
    <w:rsid w:val="00FF2C54"/>
    <w:rsid w:val="00FF3189"/>
    <w:rsid w:val="00FF3912"/>
    <w:rsid w:val="00FF3ABE"/>
    <w:rsid w:val="00FF3DB9"/>
    <w:rsid w:val="00FF3E78"/>
    <w:rsid w:val="00FF3E87"/>
    <w:rsid w:val="00FF4058"/>
    <w:rsid w:val="00FF41C4"/>
    <w:rsid w:val="00FF44FF"/>
    <w:rsid w:val="00FF4AF6"/>
    <w:rsid w:val="00FF5109"/>
    <w:rsid w:val="00FF5B38"/>
    <w:rsid w:val="00FF647D"/>
    <w:rsid w:val="00FF68B8"/>
    <w:rsid w:val="00FF744D"/>
    <w:rsid w:val="00FF759B"/>
    <w:rsid w:val="010621EB"/>
    <w:rsid w:val="0132BD0B"/>
    <w:rsid w:val="013B282C"/>
    <w:rsid w:val="01499C31"/>
    <w:rsid w:val="018052BE"/>
    <w:rsid w:val="01982CE2"/>
    <w:rsid w:val="01DCA5B1"/>
    <w:rsid w:val="01DDCD80"/>
    <w:rsid w:val="01FA029D"/>
    <w:rsid w:val="01FB180C"/>
    <w:rsid w:val="023705D8"/>
    <w:rsid w:val="025746EE"/>
    <w:rsid w:val="025DFB6D"/>
    <w:rsid w:val="0272C9C7"/>
    <w:rsid w:val="02869740"/>
    <w:rsid w:val="028A339B"/>
    <w:rsid w:val="02AB1628"/>
    <w:rsid w:val="02AC9E7D"/>
    <w:rsid w:val="02BE2E23"/>
    <w:rsid w:val="02D6341D"/>
    <w:rsid w:val="02DDEC3B"/>
    <w:rsid w:val="02EB7BAE"/>
    <w:rsid w:val="02F3DF69"/>
    <w:rsid w:val="02F8A19C"/>
    <w:rsid w:val="032A0359"/>
    <w:rsid w:val="0356BC86"/>
    <w:rsid w:val="03575A10"/>
    <w:rsid w:val="0365E9D6"/>
    <w:rsid w:val="037ADCCF"/>
    <w:rsid w:val="037B8517"/>
    <w:rsid w:val="038D12EA"/>
    <w:rsid w:val="03A7B77E"/>
    <w:rsid w:val="03ACE914"/>
    <w:rsid w:val="03B46FF4"/>
    <w:rsid w:val="03BADD0F"/>
    <w:rsid w:val="03C01C1C"/>
    <w:rsid w:val="03C709CE"/>
    <w:rsid w:val="0406661C"/>
    <w:rsid w:val="042EF4C1"/>
    <w:rsid w:val="043EBB59"/>
    <w:rsid w:val="049995E0"/>
    <w:rsid w:val="04A5116C"/>
    <w:rsid w:val="04B8C0E4"/>
    <w:rsid w:val="04BF715E"/>
    <w:rsid w:val="04C3FC7D"/>
    <w:rsid w:val="051E5994"/>
    <w:rsid w:val="054C67F5"/>
    <w:rsid w:val="057EB34F"/>
    <w:rsid w:val="059771E5"/>
    <w:rsid w:val="05BC45B8"/>
    <w:rsid w:val="05D9E9F7"/>
    <w:rsid w:val="05DAE546"/>
    <w:rsid w:val="06304D07"/>
    <w:rsid w:val="065282A5"/>
    <w:rsid w:val="06619976"/>
    <w:rsid w:val="067D9AAE"/>
    <w:rsid w:val="06E3064E"/>
    <w:rsid w:val="06EE41EA"/>
    <w:rsid w:val="06FF6E52"/>
    <w:rsid w:val="0738029E"/>
    <w:rsid w:val="0741576E"/>
    <w:rsid w:val="075A3C84"/>
    <w:rsid w:val="075F7184"/>
    <w:rsid w:val="0760BF22"/>
    <w:rsid w:val="079616E5"/>
    <w:rsid w:val="07A3A076"/>
    <w:rsid w:val="07B0B63A"/>
    <w:rsid w:val="07B75880"/>
    <w:rsid w:val="07E0729E"/>
    <w:rsid w:val="0844299A"/>
    <w:rsid w:val="084E4220"/>
    <w:rsid w:val="087F2166"/>
    <w:rsid w:val="0899E38D"/>
    <w:rsid w:val="08CF87AB"/>
    <w:rsid w:val="08D5C009"/>
    <w:rsid w:val="08F02C07"/>
    <w:rsid w:val="08F2FF57"/>
    <w:rsid w:val="08FC9B6C"/>
    <w:rsid w:val="090241F4"/>
    <w:rsid w:val="090BFE1F"/>
    <w:rsid w:val="091DD731"/>
    <w:rsid w:val="094A31C9"/>
    <w:rsid w:val="09648C0A"/>
    <w:rsid w:val="096A0D03"/>
    <w:rsid w:val="0979D276"/>
    <w:rsid w:val="09A602D9"/>
    <w:rsid w:val="09E10335"/>
    <w:rsid w:val="09F99C0C"/>
    <w:rsid w:val="0A01C486"/>
    <w:rsid w:val="0A116354"/>
    <w:rsid w:val="0A173FA2"/>
    <w:rsid w:val="0A1F3A07"/>
    <w:rsid w:val="0A50122B"/>
    <w:rsid w:val="0A5E7D69"/>
    <w:rsid w:val="0A9D3410"/>
    <w:rsid w:val="0A9E983F"/>
    <w:rsid w:val="0AA8A9C5"/>
    <w:rsid w:val="0AC42C08"/>
    <w:rsid w:val="0ACD3C61"/>
    <w:rsid w:val="0AD13A24"/>
    <w:rsid w:val="0AD82E2D"/>
    <w:rsid w:val="0AE5669B"/>
    <w:rsid w:val="0AFDEF16"/>
    <w:rsid w:val="0B090E84"/>
    <w:rsid w:val="0B5B657B"/>
    <w:rsid w:val="0B774D59"/>
    <w:rsid w:val="0BB5ED1A"/>
    <w:rsid w:val="0BBFECDA"/>
    <w:rsid w:val="0BC33A16"/>
    <w:rsid w:val="0BDAE48A"/>
    <w:rsid w:val="0BFFB049"/>
    <w:rsid w:val="0C08E4E8"/>
    <w:rsid w:val="0C45415F"/>
    <w:rsid w:val="0C461D8D"/>
    <w:rsid w:val="0C7FAEDF"/>
    <w:rsid w:val="0C90BC07"/>
    <w:rsid w:val="0C90D68D"/>
    <w:rsid w:val="0C923CAE"/>
    <w:rsid w:val="0CA9B4BF"/>
    <w:rsid w:val="0CC81B29"/>
    <w:rsid w:val="0CCC4073"/>
    <w:rsid w:val="0CDCB257"/>
    <w:rsid w:val="0CE06F0C"/>
    <w:rsid w:val="0D034179"/>
    <w:rsid w:val="0D2E4109"/>
    <w:rsid w:val="0D5310AD"/>
    <w:rsid w:val="0D7484DD"/>
    <w:rsid w:val="0D874CB7"/>
    <w:rsid w:val="0D8AF04D"/>
    <w:rsid w:val="0D91EEDD"/>
    <w:rsid w:val="0DAB0ADC"/>
    <w:rsid w:val="0DD8ED64"/>
    <w:rsid w:val="0DE50DEC"/>
    <w:rsid w:val="0E0BFCAC"/>
    <w:rsid w:val="0E1337B3"/>
    <w:rsid w:val="0E1BD99F"/>
    <w:rsid w:val="0E35D9C8"/>
    <w:rsid w:val="0E5F5DF5"/>
    <w:rsid w:val="0E77BD43"/>
    <w:rsid w:val="0EB05107"/>
    <w:rsid w:val="0EBA1E87"/>
    <w:rsid w:val="0EBE0870"/>
    <w:rsid w:val="0ECDE196"/>
    <w:rsid w:val="0EEEA750"/>
    <w:rsid w:val="0F0F508E"/>
    <w:rsid w:val="0F1C5576"/>
    <w:rsid w:val="0F1F01E9"/>
    <w:rsid w:val="0F277989"/>
    <w:rsid w:val="0F4DE41D"/>
    <w:rsid w:val="0F77DBD9"/>
    <w:rsid w:val="0F93D97E"/>
    <w:rsid w:val="0FC55790"/>
    <w:rsid w:val="0FCE84DC"/>
    <w:rsid w:val="0FDCC2D1"/>
    <w:rsid w:val="0FE550E0"/>
    <w:rsid w:val="0FE85729"/>
    <w:rsid w:val="10099EB5"/>
    <w:rsid w:val="106F6CDD"/>
    <w:rsid w:val="10833083"/>
    <w:rsid w:val="10996979"/>
    <w:rsid w:val="10C01511"/>
    <w:rsid w:val="10FD7956"/>
    <w:rsid w:val="10FDEC2A"/>
    <w:rsid w:val="1106F9D6"/>
    <w:rsid w:val="11406F73"/>
    <w:rsid w:val="114D2A99"/>
    <w:rsid w:val="115A11B6"/>
    <w:rsid w:val="116EACB4"/>
    <w:rsid w:val="1175039F"/>
    <w:rsid w:val="11AD08E2"/>
    <w:rsid w:val="11AD8203"/>
    <w:rsid w:val="11B12EE4"/>
    <w:rsid w:val="11B2DF37"/>
    <w:rsid w:val="11D51A4E"/>
    <w:rsid w:val="11E2AD95"/>
    <w:rsid w:val="11F475ED"/>
    <w:rsid w:val="11F73E3A"/>
    <w:rsid w:val="1214F2C0"/>
    <w:rsid w:val="121C15D4"/>
    <w:rsid w:val="12285959"/>
    <w:rsid w:val="12402628"/>
    <w:rsid w:val="12429A10"/>
    <w:rsid w:val="1251EDB4"/>
    <w:rsid w:val="126D0850"/>
    <w:rsid w:val="126F8D62"/>
    <w:rsid w:val="127B868D"/>
    <w:rsid w:val="12C34418"/>
    <w:rsid w:val="12D984ED"/>
    <w:rsid w:val="12DD23E3"/>
    <w:rsid w:val="12F4D58F"/>
    <w:rsid w:val="12F544EF"/>
    <w:rsid w:val="13016521"/>
    <w:rsid w:val="13266A99"/>
    <w:rsid w:val="132E8522"/>
    <w:rsid w:val="133639E6"/>
    <w:rsid w:val="13375136"/>
    <w:rsid w:val="13546CBB"/>
    <w:rsid w:val="135B7699"/>
    <w:rsid w:val="13642A78"/>
    <w:rsid w:val="1379A003"/>
    <w:rsid w:val="1385F093"/>
    <w:rsid w:val="13E8E62B"/>
    <w:rsid w:val="144EEC17"/>
    <w:rsid w:val="1454FB64"/>
    <w:rsid w:val="145F6659"/>
    <w:rsid w:val="1470AD94"/>
    <w:rsid w:val="1470B446"/>
    <w:rsid w:val="149BA3A7"/>
    <w:rsid w:val="14C0A46B"/>
    <w:rsid w:val="14C51D72"/>
    <w:rsid w:val="14E5C753"/>
    <w:rsid w:val="14F24D78"/>
    <w:rsid w:val="14FA0846"/>
    <w:rsid w:val="15061320"/>
    <w:rsid w:val="150CB770"/>
    <w:rsid w:val="151675CC"/>
    <w:rsid w:val="152600FB"/>
    <w:rsid w:val="1550F44A"/>
    <w:rsid w:val="155A5FEC"/>
    <w:rsid w:val="155F36F9"/>
    <w:rsid w:val="15969C15"/>
    <w:rsid w:val="15CF502A"/>
    <w:rsid w:val="15D5473A"/>
    <w:rsid w:val="15F65CC5"/>
    <w:rsid w:val="15FD5D39"/>
    <w:rsid w:val="1600A9FA"/>
    <w:rsid w:val="167C13DA"/>
    <w:rsid w:val="169B340C"/>
    <w:rsid w:val="16AF4CAD"/>
    <w:rsid w:val="16CA3043"/>
    <w:rsid w:val="16DC881C"/>
    <w:rsid w:val="16FD21EB"/>
    <w:rsid w:val="16FE8D01"/>
    <w:rsid w:val="16FFC989"/>
    <w:rsid w:val="17077185"/>
    <w:rsid w:val="17174CF8"/>
    <w:rsid w:val="171A704A"/>
    <w:rsid w:val="1720AC9B"/>
    <w:rsid w:val="17308C35"/>
    <w:rsid w:val="173F15D9"/>
    <w:rsid w:val="17495524"/>
    <w:rsid w:val="174BFE0C"/>
    <w:rsid w:val="1753974D"/>
    <w:rsid w:val="1758A583"/>
    <w:rsid w:val="175B8DDA"/>
    <w:rsid w:val="176D8A17"/>
    <w:rsid w:val="1774B605"/>
    <w:rsid w:val="177B8699"/>
    <w:rsid w:val="177E43CA"/>
    <w:rsid w:val="17CC59A0"/>
    <w:rsid w:val="17E78E42"/>
    <w:rsid w:val="180C0108"/>
    <w:rsid w:val="1829CBD0"/>
    <w:rsid w:val="183A42C2"/>
    <w:rsid w:val="183B2B71"/>
    <w:rsid w:val="184015C6"/>
    <w:rsid w:val="1858457B"/>
    <w:rsid w:val="18600828"/>
    <w:rsid w:val="18636036"/>
    <w:rsid w:val="1888ABCD"/>
    <w:rsid w:val="18B39C0E"/>
    <w:rsid w:val="18C28B0E"/>
    <w:rsid w:val="18C46FD1"/>
    <w:rsid w:val="18D1C701"/>
    <w:rsid w:val="18D4499A"/>
    <w:rsid w:val="18ED4C92"/>
    <w:rsid w:val="18FE6434"/>
    <w:rsid w:val="194CF3D0"/>
    <w:rsid w:val="19576417"/>
    <w:rsid w:val="196DAB80"/>
    <w:rsid w:val="199925F1"/>
    <w:rsid w:val="199B0AA8"/>
    <w:rsid w:val="19B35D83"/>
    <w:rsid w:val="19D247F5"/>
    <w:rsid w:val="19ED6D42"/>
    <w:rsid w:val="1A205598"/>
    <w:rsid w:val="1A208992"/>
    <w:rsid w:val="1A358CD1"/>
    <w:rsid w:val="1A3E50EA"/>
    <w:rsid w:val="1A50D69A"/>
    <w:rsid w:val="1A67C5ED"/>
    <w:rsid w:val="1A807AF9"/>
    <w:rsid w:val="1A8FD677"/>
    <w:rsid w:val="1AB8F731"/>
    <w:rsid w:val="1AB9B725"/>
    <w:rsid w:val="1ADC73A0"/>
    <w:rsid w:val="1AEFB2AD"/>
    <w:rsid w:val="1AFF135A"/>
    <w:rsid w:val="1B21AEB8"/>
    <w:rsid w:val="1B22BF4C"/>
    <w:rsid w:val="1B2D09B4"/>
    <w:rsid w:val="1B44E725"/>
    <w:rsid w:val="1B4F5A1B"/>
    <w:rsid w:val="1B503E92"/>
    <w:rsid w:val="1B519185"/>
    <w:rsid w:val="1B5600AE"/>
    <w:rsid w:val="1B727786"/>
    <w:rsid w:val="1B7A3EA6"/>
    <w:rsid w:val="1B7F957A"/>
    <w:rsid w:val="1B82283C"/>
    <w:rsid w:val="1BC8A5CF"/>
    <w:rsid w:val="1BCB4271"/>
    <w:rsid w:val="1BEE2795"/>
    <w:rsid w:val="1C078DCD"/>
    <w:rsid w:val="1C0B36D1"/>
    <w:rsid w:val="1C1736FD"/>
    <w:rsid w:val="1C2C44EE"/>
    <w:rsid w:val="1C61787D"/>
    <w:rsid w:val="1C787384"/>
    <w:rsid w:val="1C7BAA8B"/>
    <w:rsid w:val="1C82AABD"/>
    <w:rsid w:val="1C8E4852"/>
    <w:rsid w:val="1C91CF8B"/>
    <w:rsid w:val="1C9FAE45"/>
    <w:rsid w:val="1CA94647"/>
    <w:rsid w:val="1CBB5029"/>
    <w:rsid w:val="1CCE3430"/>
    <w:rsid w:val="1D461AF1"/>
    <w:rsid w:val="1D48FECA"/>
    <w:rsid w:val="1D49736A"/>
    <w:rsid w:val="1D49C53E"/>
    <w:rsid w:val="1D535ED2"/>
    <w:rsid w:val="1D773F2D"/>
    <w:rsid w:val="1D9951CF"/>
    <w:rsid w:val="1DC3FA83"/>
    <w:rsid w:val="1DC7A429"/>
    <w:rsid w:val="1DD5ABF4"/>
    <w:rsid w:val="1DF202E8"/>
    <w:rsid w:val="1E4DB0BD"/>
    <w:rsid w:val="1E52F729"/>
    <w:rsid w:val="1E54033D"/>
    <w:rsid w:val="1E6A39E0"/>
    <w:rsid w:val="1EE5EF3D"/>
    <w:rsid w:val="1EF7CE84"/>
    <w:rsid w:val="1EFB9178"/>
    <w:rsid w:val="1F0D0027"/>
    <w:rsid w:val="1F0DBA46"/>
    <w:rsid w:val="1F0E01D0"/>
    <w:rsid w:val="1F23A88E"/>
    <w:rsid w:val="1F319D0E"/>
    <w:rsid w:val="1F34BD14"/>
    <w:rsid w:val="1F91A5BF"/>
    <w:rsid w:val="1FD68A16"/>
    <w:rsid w:val="1FE1B733"/>
    <w:rsid w:val="1FF0A55D"/>
    <w:rsid w:val="201885F0"/>
    <w:rsid w:val="201901F9"/>
    <w:rsid w:val="202FE25E"/>
    <w:rsid w:val="20336F21"/>
    <w:rsid w:val="204E8698"/>
    <w:rsid w:val="2062F358"/>
    <w:rsid w:val="20664CDC"/>
    <w:rsid w:val="206EEF20"/>
    <w:rsid w:val="20705F7F"/>
    <w:rsid w:val="20938E22"/>
    <w:rsid w:val="209D15C0"/>
    <w:rsid w:val="20B03851"/>
    <w:rsid w:val="20B0809B"/>
    <w:rsid w:val="20B89210"/>
    <w:rsid w:val="20BF48D3"/>
    <w:rsid w:val="20C8F8F1"/>
    <w:rsid w:val="20C942DE"/>
    <w:rsid w:val="20D64EEF"/>
    <w:rsid w:val="20E1AFB2"/>
    <w:rsid w:val="212FA3CC"/>
    <w:rsid w:val="217BC6A8"/>
    <w:rsid w:val="218B4EEF"/>
    <w:rsid w:val="21B0A5F2"/>
    <w:rsid w:val="2200CA9C"/>
    <w:rsid w:val="220DF644"/>
    <w:rsid w:val="221A064E"/>
    <w:rsid w:val="221A5927"/>
    <w:rsid w:val="222F1ABE"/>
    <w:rsid w:val="22309F84"/>
    <w:rsid w:val="223112BD"/>
    <w:rsid w:val="22528423"/>
    <w:rsid w:val="2258EF59"/>
    <w:rsid w:val="22687108"/>
    <w:rsid w:val="226FA299"/>
    <w:rsid w:val="2271E001"/>
    <w:rsid w:val="2276E201"/>
    <w:rsid w:val="22AA681A"/>
    <w:rsid w:val="22B5B56C"/>
    <w:rsid w:val="22BD98C8"/>
    <w:rsid w:val="22E901D8"/>
    <w:rsid w:val="22F6E3F2"/>
    <w:rsid w:val="22F8F7B4"/>
    <w:rsid w:val="2320D207"/>
    <w:rsid w:val="233841EF"/>
    <w:rsid w:val="2339F4F9"/>
    <w:rsid w:val="23494572"/>
    <w:rsid w:val="2359E37B"/>
    <w:rsid w:val="236D98BD"/>
    <w:rsid w:val="2383FAA5"/>
    <w:rsid w:val="23AB55CE"/>
    <w:rsid w:val="23C177A2"/>
    <w:rsid w:val="23C38633"/>
    <w:rsid w:val="23F5131F"/>
    <w:rsid w:val="2419E359"/>
    <w:rsid w:val="242C520E"/>
    <w:rsid w:val="243B8033"/>
    <w:rsid w:val="243E40D1"/>
    <w:rsid w:val="2455C5BD"/>
    <w:rsid w:val="247524D8"/>
    <w:rsid w:val="2489E5E5"/>
    <w:rsid w:val="24AD9E99"/>
    <w:rsid w:val="24BAE213"/>
    <w:rsid w:val="24BB7EAF"/>
    <w:rsid w:val="250C3D7B"/>
    <w:rsid w:val="25155582"/>
    <w:rsid w:val="251BDC6E"/>
    <w:rsid w:val="251CED8A"/>
    <w:rsid w:val="25343403"/>
    <w:rsid w:val="2541B73B"/>
    <w:rsid w:val="256CD0F7"/>
    <w:rsid w:val="2591B49D"/>
    <w:rsid w:val="25B376C2"/>
    <w:rsid w:val="25DB092F"/>
    <w:rsid w:val="25DD7A50"/>
    <w:rsid w:val="25FDA689"/>
    <w:rsid w:val="260C0FCE"/>
    <w:rsid w:val="261F501A"/>
    <w:rsid w:val="261F509C"/>
    <w:rsid w:val="26328148"/>
    <w:rsid w:val="2655EFE3"/>
    <w:rsid w:val="2667799E"/>
    <w:rsid w:val="2676F2E5"/>
    <w:rsid w:val="26993B55"/>
    <w:rsid w:val="26C54003"/>
    <w:rsid w:val="26CDD3BF"/>
    <w:rsid w:val="26DA86C7"/>
    <w:rsid w:val="26F25254"/>
    <w:rsid w:val="2730C3B7"/>
    <w:rsid w:val="273F0323"/>
    <w:rsid w:val="2753A445"/>
    <w:rsid w:val="275B6C1D"/>
    <w:rsid w:val="276D3A64"/>
    <w:rsid w:val="276F429B"/>
    <w:rsid w:val="277AB5F1"/>
    <w:rsid w:val="27820D32"/>
    <w:rsid w:val="2796DA8B"/>
    <w:rsid w:val="27C8E0D3"/>
    <w:rsid w:val="27E90F81"/>
    <w:rsid w:val="27FABD38"/>
    <w:rsid w:val="280020DF"/>
    <w:rsid w:val="28032C1C"/>
    <w:rsid w:val="28299700"/>
    <w:rsid w:val="28658FA3"/>
    <w:rsid w:val="28678ABF"/>
    <w:rsid w:val="28705B9C"/>
    <w:rsid w:val="2870E833"/>
    <w:rsid w:val="28784B4F"/>
    <w:rsid w:val="288234DE"/>
    <w:rsid w:val="289433C7"/>
    <w:rsid w:val="28BB2CB7"/>
    <w:rsid w:val="28BEB080"/>
    <w:rsid w:val="28CB4268"/>
    <w:rsid w:val="28FC5051"/>
    <w:rsid w:val="290726C2"/>
    <w:rsid w:val="290B94CE"/>
    <w:rsid w:val="291CA302"/>
    <w:rsid w:val="29386CB7"/>
    <w:rsid w:val="294499C7"/>
    <w:rsid w:val="294A0049"/>
    <w:rsid w:val="295419BC"/>
    <w:rsid w:val="29886091"/>
    <w:rsid w:val="2A074845"/>
    <w:rsid w:val="2A5A4705"/>
    <w:rsid w:val="2A5B85BC"/>
    <w:rsid w:val="2A81172F"/>
    <w:rsid w:val="2A82810B"/>
    <w:rsid w:val="2A870A60"/>
    <w:rsid w:val="2ADD5D15"/>
    <w:rsid w:val="2B1A840F"/>
    <w:rsid w:val="2B59F0AD"/>
    <w:rsid w:val="2B714CF0"/>
    <w:rsid w:val="2B71DDF1"/>
    <w:rsid w:val="2B942909"/>
    <w:rsid w:val="2BA53E95"/>
    <w:rsid w:val="2C14F5EB"/>
    <w:rsid w:val="2C3B073B"/>
    <w:rsid w:val="2C467BF2"/>
    <w:rsid w:val="2C542BFC"/>
    <w:rsid w:val="2C81BC15"/>
    <w:rsid w:val="2C93C783"/>
    <w:rsid w:val="2CDA17EC"/>
    <w:rsid w:val="2CFB33B9"/>
    <w:rsid w:val="2D1A4207"/>
    <w:rsid w:val="2D1DB937"/>
    <w:rsid w:val="2D3242B0"/>
    <w:rsid w:val="2D77AD6B"/>
    <w:rsid w:val="2D77FC14"/>
    <w:rsid w:val="2D783CB1"/>
    <w:rsid w:val="2DD1C885"/>
    <w:rsid w:val="2DD9F950"/>
    <w:rsid w:val="2DE09115"/>
    <w:rsid w:val="2E0497D8"/>
    <w:rsid w:val="2E221A55"/>
    <w:rsid w:val="2E56F8B6"/>
    <w:rsid w:val="2E957CA5"/>
    <w:rsid w:val="2E99B5DE"/>
    <w:rsid w:val="2EACE555"/>
    <w:rsid w:val="2EAD632A"/>
    <w:rsid w:val="2EB3D476"/>
    <w:rsid w:val="2EC7D9BE"/>
    <w:rsid w:val="2EEBBFF5"/>
    <w:rsid w:val="2F4D11A1"/>
    <w:rsid w:val="2F624993"/>
    <w:rsid w:val="2F8E8FBB"/>
    <w:rsid w:val="2F90712C"/>
    <w:rsid w:val="2F9B63B7"/>
    <w:rsid w:val="2FCC9CA9"/>
    <w:rsid w:val="2FCEBC4E"/>
    <w:rsid w:val="2FD28403"/>
    <w:rsid w:val="30108CAF"/>
    <w:rsid w:val="301196A7"/>
    <w:rsid w:val="30124E33"/>
    <w:rsid w:val="301B8ECB"/>
    <w:rsid w:val="30292183"/>
    <w:rsid w:val="3033AF16"/>
    <w:rsid w:val="303FFB28"/>
    <w:rsid w:val="3041DD4D"/>
    <w:rsid w:val="30554F70"/>
    <w:rsid w:val="305BCCD2"/>
    <w:rsid w:val="307C11E4"/>
    <w:rsid w:val="3081CC23"/>
    <w:rsid w:val="30A57C91"/>
    <w:rsid w:val="30B90750"/>
    <w:rsid w:val="30D28A70"/>
    <w:rsid w:val="3129E9B7"/>
    <w:rsid w:val="315FE004"/>
    <w:rsid w:val="316F5C54"/>
    <w:rsid w:val="316FA4E1"/>
    <w:rsid w:val="31802218"/>
    <w:rsid w:val="319F1B87"/>
    <w:rsid w:val="31AF6DFD"/>
    <w:rsid w:val="31B3A489"/>
    <w:rsid w:val="31B96F4D"/>
    <w:rsid w:val="31C88C38"/>
    <w:rsid w:val="31CFEF53"/>
    <w:rsid w:val="32047591"/>
    <w:rsid w:val="320D516F"/>
    <w:rsid w:val="3230AD0C"/>
    <w:rsid w:val="324C1FBB"/>
    <w:rsid w:val="3276F5B1"/>
    <w:rsid w:val="32A35B6F"/>
    <w:rsid w:val="32B10457"/>
    <w:rsid w:val="33028152"/>
    <w:rsid w:val="3349C6AC"/>
    <w:rsid w:val="336D3B33"/>
    <w:rsid w:val="338E208F"/>
    <w:rsid w:val="339D0AD6"/>
    <w:rsid w:val="33B7926D"/>
    <w:rsid w:val="33BDD800"/>
    <w:rsid w:val="33C0745D"/>
    <w:rsid w:val="33CE0A7A"/>
    <w:rsid w:val="33D5126A"/>
    <w:rsid w:val="34071676"/>
    <w:rsid w:val="341B2C88"/>
    <w:rsid w:val="34481F2E"/>
    <w:rsid w:val="34693FFC"/>
    <w:rsid w:val="34A21B9F"/>
    <w:rsid w:val="34A34B1A"/>
    <w:rsid w:val="34C67352"/>
    <w:rsid w:val="34EB5F4E"/>
    <w:rsid w:val="34FF41BF"/>
    <w:rsid w:val="3504E939"/>
    <w:rsid w:val="353F8E09"/>
    <w:rsid w:val="354132EB"/>
    <w:rsid w:val="3550AE59"/>
    <w:rsid w:val="357F2746"/>
    <w:rsid w:val="35960027"/>
    <w:rsid w:val="359A83A8"/>
    <w:rsid w:val="359BDAE0"/>
    <w:rsid w:val="35A4F551"/>
    <w:rsid w:val="35B6F166"/>
    <w:rsid w:val="35CDDD65"/>
    <w:rsid w:val="35CF90D0"/>
    <w:rsid w:val="35E24B40"/>
    <w:rsid w:val="35E83E1A"/>
    <w:rsid w:val="35EC5EDB"/>
    <w:rsid w:val="35F40D64"/>
    <w:rsid w:val="360C301A"/>
    <w:rsid w:val="363703DF"/>
    <w:rsid w:val="364477C5"/>
    <w:rsid w:val="36495D22"/>
    <w:rsid w:val="3649BFE0"/>
    <w:rsid w:val="365B445D"/>
    <w:rsid w:val="366B16BD"/>
    <w:rsid w:val="366F3B67"/>
    <w:rsid w:val="3674B62B"/>
    <w:rsid w:val="367C23A6"/>
    <w:rsid w:val="367F7498"/>
    <w:rsid w:val="368318EB"/>
    <w:rsid w:val="368493E6"/>
    <w:rsid w:val="368AA078"/>
    <w:rsid w:val="36BEC644"/>
    <w:rsid w:val="3715C290"/>
    <w:rsid w:val="3725DA0B"/>
    <w:rsid w:val="372C55CC"/>
    <w:rsid w:val="373625FD"/>
    <w:rsid w:val="3741C339"/>
    <w:rsid w:val="374A091F"/>
    <w:rsid w:val="374F6E0C"/>
    <w:rsid w:val="3776AC71"/>
    <w:rsid w:val="379CAA6F"/>
    <w:rsid w:val="37C119EF"/>
    <w:rsid w:val="37E014AA"/>
    <w:rsid w:val="37E75C43"/>
    <w:rsid w:val="384E1645"/>
    <w:rsid w:val="3858C698"/>
    <w:rsid w:val="385AC896"/>
    <w:rsid w:val="385EFDFB"/>
    <w:rsid w:val="38626958"/>
    <w:rsid w:val="38743A51"/>
    <w:rsid w:val="38796689"/>
    <w:rsid w:val="38982606"/>
    <w:rsid w:val="38BC45C2"/>
    <w:rsid w:val="38C463D8"/>
    <w:rsid w:val="38C88E6E"/>
    <w:rsid w:val="38D7A731"/>
    <w:rsid w:val="3903936D"/>
    <w:rsid w:val="391B7D2D"/>
    <w:rsid w:val="39505C1E"/>
    <w:rsid w:val="3951F1DE"/>
    <w:rsid w:val="39991F32"/>
    <w:rsid w:val="39A495F1"/>
    <w:rsid w:val="39E02930"/>
    <w:rsid w:val="39E08BB4"/>
    <w:rsid w:val="3A0D8D22"/>
    <w:rsid w:val="3A251894"/>
    <w:rsid w:val="3A3AE7E0"/>
    <w:rsid w:val="3A49FBBA"/>
    <w:rsid w:val="3A4A9084"/>
    <w:rsid w:val="3A4FD7CE"/>
    <w:rsid w:val="3A629F44"/>
    <w:rsid w:val="3A8E911D"/>
    <w:rsid w:val="3A8F5B44"/>
    <w:rsid w:val="3A9028CF"/>
    <w:rsid w:val="3A9764A2"/>
    <w:rsid w:val="3A9DB272"/>
    <w:rsid w:val="3AA26806"/>
    <w:rsid w:val="3AA8E25E"/>
    <w:rsid w:val="3B13A1ED"/>
    <w:rsid w:val="3B38BA90"/>
    <w:rsid w:val="3B4913B2"/>
    <w:rsid w:val="3B4FE163"/>
    <w:rsid w:val="3B6832DB"/>
    <w:rsid w:val="3B80E3EC"/>
    <w:rsid w:val="3B88614C"/>
    <w:rsid w:val="3B9EEAF7"/>
    <w:rsid w:val="3BC3CA41"/>
    <w:rsid w:val="3BE6A1C5"/>
    <w:rsid w:val="3BFB749B"/>
    <w:rsid w:val="3C0F7E48"/>
    <w:rsid w:val="3C2DA0DB"/>
    <w:rsid w:val="3C32674F"/>
    <w:rsid w:val="3C3D5731"/>
    <w:rsid w:val="3C566930"/>
    <w:rsid w:val="3C638F08"/>
    <w:rsid w:val="3C71B029"/>
    <w:rsid w:val="3C8C7835"/>
    <w:rsid w:val="3C95C4D2"/>
    <w:rsid w:val="3CA39420"/>
    <w:rsid w:val="3CCC560D"/>
    <w:rsid w:val="3CEAF78E"/>
    <w:rsid w:val="3CF4FD93"/>
    <w:rsid w:val="3CF8EF20"/>
    <w:rsid w:val="3D1E31DA"/>
    <w:rsid w:val="3D30AFA0"/>
    <w:rsid w:val="3D4A3C40"/>
    <w:rsid w:val="3D5036F0"/>
    <w:rsid w:val="3D5D3DBF"/>
    <w:rsid w:val="3D607DE2"/>
    <w:rsid w:val="3D6F6C77"/>
    <w:rsid w:val="3DD0953B"/>
    <w:rsid w:val="3DE69A58"/>
    <w:rsid w:val="3DE8A1A4"/>
    <w:rsid w:val="3E0CE310"/>
    <w:rsid w:val="3E0F3587"/>
    <w:rsid w:val="3E1624B1"/>
    <w:rsid w:val="3E25715E"/>
    <w:rsid w:val="3E388F29"/>
    <w:rsid w:val="3E3F4C6F"/>
    <w:rsid w:val="3E6DC5FB"/>
    <w:rsid w:val="3E6E6BBD"/>
    <w:rsid w:val="3E7353DB"/>
    <w:rsid w:val="3E8870C4"/>
    <w:rsid w:val="3E95C4B3"/>
    <w:rsid w:val="3E992E60"/>
    <w:rsid w:val="3E9B5E16"/>
    <w:rsid w:val="3EA49CBC"/>
    <w:rsid w:val="3EA8C94B"/>
    <w:rsid w:val="3EAA6613"/>
    <w:rsid w:val="3EF0D43C"/>
    <w:rsid w:val="3EF62B8B"/>
    <w:rsid w:val="3F19FB0C"/>
    <w:rsid w:val="3F3DCF8B"/>
    <w:rsid w:val="3F55BB99"/>
    <w:rsid w:val="3F61895D"/>
    <w:rsid w:val="3F62EACC"/>
    <w:rsid w:val="3FB2FAED"/>
    <w:rsid w:val="3FB73D3A"/>
    <w:rsid w:val="3FC3B9A3"/>
    <w:rsid w:val="3FC6C647"/>
    <w:rsid w:val="3FEA4B36"/>
    <w:rsid w:val="402B7B7A"/>
    <w:rsid w:val="40377675"/>
    <w:rsid w:val="40BBFB02"/>
    <w:rsid w:val="40D1D429"/>
    <w:rsid w:val="40D325E5"/>
    <w:rsid w:val="40EE268A"/>
    <w:rsid w:val="4119A227"/>
    <w:rsid w:val="411CB449"/>
    <w:rsid w:val="412C76B5"/>
    <w:rsid w:val="41391C4A"/>
    <w:rsid w:val="415965B6"/>
    <w:rsid w:val="4182FAB8"/>
    <w:rsid w:val="41911794"/>
    <w:rsid w:val="41912BFE"/>
    <w:rsid w:val="4196EBB0"/>
    <w:rsid w:val="419B4EB8"/>
    <w:rsid w:val="41B8712D"/>
    <w:rsid w:val="41C313EB"/>
    <w:rsid w:val="41C71630"/>
    <w:rsid w:val="41EE4BA7"/>
    <w:rsid w:val="420A9F83"/>
    <w:rsid w:val="420AC20D"/>
    <w:rsid w:val="425F5DAA"/>
    <w:rsid w:val="4266C454"/>
    <w:rsid w:val="429FE55B"/>
    <w:rsid w:val="42CBF08B"/>
    <w:rsid w:val="42F2DECF"/>
    <w:rsid w:val="42F7E7D4"/>
    <w:rsid w:val="42F8171B"/>
    <w:rsid w:val="43088B9D"/>
    <w:rsid w:val="431CE9AD"/>
    <w:rsid w:val="431D175E"/>
    <w:rsid w:val="4345F682"/>
    <w:rsid w:val="434A3159"/>
    <w:rsid w:val="43525566"/>
    <w:rsid w:val="435275E9"/>
    <w:rsid w:val="435A4A17"/>
    <w:rsid w:val="4365045B"/>
    <w:rsid w:val="43796F5F"/>
    <w:rsid w:val="4381EB24"/>
    <w:rsid w:val="4386A2B0"/>
    <w:rsid w:val="4387691E"/>
    <w:rsid w:val="43A7BCEB"/>
    <w:rsid w:val="43B226C8"/>
    <w:rsid w:val="43B71FC7"/>
    <w:rsid w:val="43BD663F"/>
    <w:rsid w:val="43C3577E"/>
    <w:rsid w:val="43D7FE59"/>
    <w:rsid w:val="43DC6E6D"/>
    <w:rsid w:val="43E50B34"/>
    <w:rsid w:val="43F704C2"/>
    <w:rsid w:val="44277B31"/>
    <w:rsid w:val="442C423F"/>
    <w:rsid w:val="444540B1"/>
    <w:rsid w:val="44609041"/>
    <w:rsid w:val="447AE8EE"/>
    <w:rsid w:val="44ACDF77"/>
    <w:rsid w:val="44CF40BF"/>
    <w:rsid w:val="44D7493F"/>
    <w:rsid w:val="44FC4E99"/>
    <w:rsid w:val="452A0A51"/>
    <w:rsid w:val="453AA99F"/>
    <w:rsid w:val="45524DE1"/>
    <w:rsid w:val="456D6BB0"/>
    <w:rsid w:val="4571AD92"/>
    <w:rsid w:val="457AD253"/>
    <w:rsid w:val="4589E01A"/>
    <w:rsid w:val="45B973D7"/>
    <w:rsid w:val="45DA2A7D"/>
    <w:rsid w:val="45E03A91"/>
    <w:rsid w:val="45E6AD7D"/>
    <w:rsid w:val="461A1D1A"/>
    <w:rsid w:val="46471471"/>
    <w:rsid w:val="46490160"/>
    <w:rsid w:val="46654386"/>
    <w:rsid w:val="467D4335"/>
    <w:rsid w:val="4697FDEB"/>
    <w:rsid w:val="46A23DBA"/>
    <w:rsid w:val="46ACAD0C"/>
    <w:rsid w:val="46EC926D"/>
    <w:rsid w:val="46F09823"/>
    <w:rsid w:val="472242CC"/>
    <w:rsid w:val="4737C0DF"/>
    <w:rsid w:val="476F6273"/>
    <w:rsid w:val="4787E78E"/>
    <w:rsid w:val="47C8CA56"/>
    <w:rsid w:val="47D1374C"/>
    <w:rsid w:val="47E15F7C"/>
    <w:rsid w:val="47FE0B8F"/>
    <w:rsid w:val="48108F9D"/>
    <w:rsid w:val="481D0FDF"/>
    <w:rsid w:val="486A8D40"/>
    <w:rsid w:val="48820DB4"/>
    <w:rsid w:val="488322DD"/>
    <w:rsid w:val="48872099"/>
    <w:rsid w:val="48AD1214"/>
    <w:rsid w:val="48B7B5A9"/>
    <w:rsid w:val="48D7A925"/>
    <w:rsid w:val="48DDB6A3"/>
    <w:rsid w:val="48E0F5EE"/>
    <w:rsid w:val="48F377DB"/>
    <w:rsid w:val="49067447"/>
    <w:rsid w:val="490807A3"/>
    <w:rsid w:val="49199797"/>
    <w:rsid w:val="49200AF7"/>
    <w:rsid w:val="4930CE83"/>
    <w:rsid w:val="49488852"/>
    <w:rsid w:val="495A085F"/>
    <w:rsid w:val="496CF483"/>
    <w:rsid w:val="496F960A"/>
    <w:rsid w:val="498CAA38"/>
    <w:rsid w:val="499CD3D4"/>
    <w:rsid w:val="49B999ED"/>
    <w:rsid w:val="49E124D4"/>
    <w:rsid w:val="49FBE2FA"/>
    <w:rsid w:val="4A109AB8"/>
    <w:rsid w:val="4A39F716"/>
    <w:rsid w:val="4A9ADF46"/>
    <w:rsid w:val="4A9FD460"/>
    <w:rsid w:val="4AD0E71E"/>
    <w:rsid w:val="4AE98D95"/>
    <w:rsid w:val="4AF3D8C2"/>
    <w:rsid w:val="4B0CDA3F"/>
    <w:rsid w:val="4B4CFD61"/>
    <w:rsid w:val="4B5099FE"/>
    <w:rsid w:val="4B5D4531"/>
    <w:rsid w:val="4B5FD691"/>
    <w:rsid w:val="4B6D33B3"/>
    <w:rsid w:val="4B7B11D1"/>
    <w:rsid w:val="4BC9AF59"/>
    <w:rsid w:val="4BCE1A22"/>
    <w:rsid w:val="4BD8556D"/>
    <w:rsid w:val="4C01C2C3"/>
    <w:rsid w:val="4C059679"/>
    <w:rsid w:val="4C100F3E"/>
    <w:rsid w:val="4C135A8A"/>
    <w:rsid w:val="4C13B30B"/>
    <w:rsid w:val="4C1549B1"/>
    <w:rsid w:val="4C3A4D4A"/>
    <w:rsid w:val="4C4377D2"/>
    <w:rsid w:val="4C51B14B"/>
    <w:rsid w:val="4C56A5A5"/>
    <w:rsid w:val="4C5BBE06"/>
    <w:rsid w:val="4C6F6237"/>
    <w:rsid w:val="4C72F40B"/>
    <w:rsid w:val="4C7E2E18"/>
    <w:rsid w:val="4C800447"/>
    <w:rsid w:val="4C997307"/>
    <w:rsid w:val="4CB865FE"/>
    <w:rsid w:val="4CC9422A"/>
    <w:rsid w:val="4CDA9447"/>
    <w:rsid w:val="4CE8C073"/>
    <w:rsid w:val="4CEC3393"/>
    <w:rsid w:val="4D2A66E9"/>
    <w:rsid w:val="4D360312"/>
    <w:rsid w:val="4D426713"/>
    <w:rsid w:val="4D4FB448"/>
    <w:rsid w:val="4D5B1DA7"/>
    <w:rsid w:val="4D5F4456"/>
    <w:rsid w:val="4D6CCB40"/>
    <w:rsid w:val="4D6CE89C"/>
    <w:rsid w:val="4D6E61B5"/>
    <w:rsid w:val="4D70E58E"/>
    <w:rsid w:val="4D9ACD4B"/>
    <w:rsid w:val="4DB66670"/>
    <w:rsid w:val="4DB9E339"/>
    <w:rsid w:val="4DBF75F6"/>
    <w:rsid w:val="4DC50AC0"/>
    <w:rsid w:val="4DCC8C5F"/>
    <w:rsid w:val="4DD6699F"/>
    <w:rsid w:val="4DDD43C5"/>
    <w:rsid w:val="4DE6F971"/>
    <w:rsid w:val="4DE8DE99"/>
    <w:rsid w:val="4DF4F504"/>
    <w:rsid w:val="4DFEEBE9"/>
    <w:rsid w:val="4DFFEFF2"/>
    <w:rsid w:val="4E23E75F"/>
    <w:rsid w:val="4E57A6EF"/>
    <w:rsid w:val="4E712FDC"/>
    <w:rsid w:val="4EBDEB41"/>
    <w:rsid w:val="4EC77B6E"/>
    <w:rsid w:val="4EC7A30C"/>
    <w:rsid w:val="4F097C4E"/>
    <w:rsid w:val="4F0BA859"/>
    <w:rsid w:val="4F3349D5"/>
    <w:rsid w:val="4F3A0ED4"/>
    <w:rsid w:val="4F6E7EDD"/>
    <w:rsid w:val="4FAE0A1E"/>
    <w:rsid w:val="4FB45307"/>
    <w:rsid w:val="4FC06835"/>
    <w:rsid w:val="4FC09698"/>
    <w:rsid w:val="4FD28C4C"/>
    <w:rsid w:val="4FD8D563"/>
    <w:rsid w:val="4FFA5C5D"/>
    <w:rsid w:val="502FA58E"/>
    <w:rsid w:val="503467F0"/>
    <w:rsid w:val="505245B9"/>
    <w:rsid w:val="505384F8"/>
    <w:rsid w:val="505A624E"/>
    <w:rsid w:val="507B535B"/>
    <w:rsid w:val="508B23C4"/>
    <w:rsid w:val="5094C9D4"/>
    <w:rsid w:val="50C65FEB"/>
    <w:rsid w:val="50FAA4DA"/>
    <w:rsid w:val="5103296A"/>
    <w:rsid w:val="511B5786"/>
    <w:rsid w:val="5128F8EE"/>
    <w:rsid w:val="512F12FC"/>
    <w:rsid w:val="5144EB9A"/>
    <w:rsid w:val="514EEBB1"/>
    <w:rsid w:val="515BEFEF"/>
    <w:rsid w:val="5179FAF8"/>
    <w:rsid w:val="517AEFBC"/>
    <w:rsid w:val="51920D5D"/>
    <w:rsid w:val="51AAD421"/>
    <w:rsid w:val="51AC2CBA"/>
    <w:rsid w:val="51BD5FF2"/>
    <w:rsid w:val="51D4ED65"/>
    <w:rsid w:val="51E64502"/>
    <w:rsid w:val="51EAFF17"/>
    <w:rsid w:val="51EDD38B"/>
    <w:rsid w:val="5213D9C1"/>
    <w:rsid w:val="523E9A76"/>
    <w:rsid w:val="523FEC18"/>
    <w:rsid w:val="52862B51"/>
    <w:rsid w:val="529B1F96"/>
    <w:rsid w:val="52A803D9"/>
    <w:rsid w:val="52AF1751"/>
    <w:rsid w:val="52D26D06"/>
    <w:rsid w:val="52DF071B"/>
    <w:rsid w:val="52F43591"/>
    <w:rsid w:val="53175AD5"/>
    <w:rsid w:val="5319357A"/>
    <w:rsid w:val="531CC1ED"/>
    <w:rsid w:val="532303C5"/>
    <w:rsid w:val="53234E53"/>
    <w:rsid w:val="5323E935"/>
    <w:rsid w:val="5325DD84"/>
    <w:rsid w:val="53396572"/>
    <w:rsid w:val="5345511B"/>
    <w:rsid w:val="5383C1C8"/>
    <w:rsid w:val="5396C52D"/>
    <w:rsid w:val="53EE4F76"/>
    <w:rsid w:val="5401EC33"/>
    <w:rsid w:val="540F63A9"/>
    <w:rsid w:val="5410715A"/>
    <w:rsid w:val="541C2DFB"/>
    <w:rsid w:val="54468C88"/>
    <w:rsid w:val="54520A1D"/>
    <w:rsid w:val="5470CFA4"/>
    <w:rsid w:val="54710570"/>
    <w:rsid w:val="54790A37"/>
    <w:rsid w:val="5491661C"/>
    <w:rsid w:val="54965AF1"/>
    <w:rsid w:val="54AB0E1F"/>
    <w:rsid w:val="54D617CE"/>
    <w:rsid w:val="5505E229"/>
    <w:rsid w:val="5512CB3E"/>
    <w:rsid w:val="55180A86"/>
    <w:rsid w:val="551A0A10"/>
    <w:rsid w:val="552A1B39"/>
    <w:rsid w:val="5547558E"/>
    <w:rsid w:val="55B1B016"/>
    <w:rsid w:val="55DDC607"/>
    <w:rsid w:val="55F45391"/>
    <w:rsid w:val="562E71B9"/>
    <w:rsid w:val="563F576F"/>
    <w:rsid w:val="564D8094"/>
    <w:rsid w:val="564E35BD"/>
    <w:rsid w:val="56583A83"/>
    <w:rsid w:val="567A2526"/>
    <w:rsid w:val="567F6650"/>
    <w:rsid w:val="568B1D10"/>
    <w:rsid w:val="5698022D"/>
    <w:rsid w:val="56A6FE14"/>
    <w:rsid w:val="56AFAACC"/>
    <w:rsid w:val="5701F6DB"/>
    <w:rsid w:val="57130FD1"/>
    <w:rsid w:val="57227290"/>
    <w:rsid w:val="5725FA94"/>
    <w:rsid w:val="572BDA5E"/>
    <w:rsid w:val="573FEDE0"/>
    <w:rsid w:val="5747F2CB"/>
    <w:rsid w:val="575412B5"/>
    <w:rsid w:val="5761DEC5"/>
    <w:rsid w:val="5762C08F"/>
    <w:rsid w:val="5767FEFA"/>
    <w:rsid w:val="576AEE93"/>
    <w:rsid w:val="576D735E"/>
    <w:rsid w:val="57812221"/>
    <w:rsid w:val="5788A86B"/>
    <w:rsid w:val="579B163A"/>
    <w:rsid w:val="57B2C492"/>
    <w:rsid w:val="57CC67F5"/>
    <w:rsid w:val="57D3D024"/>
    <w:rsid w:val="57E63922"/>
    <w:rsid w:val="583D4A70"/>
    <w:rsid w:val="58796363"/>
    <w:rsid w:val="588EBD34"/>
    <w:rsid w:val="588F7B4D"/>
    <w:rsid w:val="58B323BD"/>
    <w:rsid w:val="58BBE7E8"/>
    <w:rsid w:val="58DF6D97"/>
    <w:rsid w:val="58E7E570"/>
    <w:rsid w:val="58E8A701"/>
    <w:rsid w:val="58EC8809"/>
    <w:rsid w:val="58EDAAE1"/>
    <w:rsid w:val="590BED94"/>
    <w:rsid w:val="590C8FEF"/>
    <w:rsid w:val="5928D66D"/>
    <w:rsid w:val="594050F5"/>
    <w:rsid w:val="594D1BB1"/>
    <w:rsid w:val="595A3611"/>
    <w:rsid w:val="59682CFA"/>
    <w:rsid w:val="598B0275"/>
    <w:rsid w:val="59BE087F"/>
    <w:rsid w:val="59D1319D"/>
    <w:rsid w:val="59D255B4"/>
    <w:rsid w:val="59E2E715"/>
    <w:rsid w:val="59E66967"/>
    <w:rsid w:val="5A01D5DE"/>
    <w:rsid w:val="5A2576A2"/>
    <w:rsid w:val="5A352CD6"/>
    <w:rsid w:val="5A6D801A"/>
    <w:rsid w:val="5A7479A2"/>
    <w:rsid w:val="5A777A25"/>
    <w:rsid w:val="5A83D415"/>
    <w:rsid w:val="5A931055"/>
    <w:rsid w:val="5A9DAFFC"/>
    <w:rsid w:val="5A9DB77F"/>
    <w:rsid w:val="5AB184D3"/>
    <w:rsid w:val="5AB30C4B"/>
    <w:rsid w:val="5AB84E25"/>
    <w:rsid w:val="5AC5C4A5"/>
    <w:rsid w:val="5AC6E59B"/>
    <w:rsid w:val="5AC74DAE"/>
    <w:rsid w:val="5AC9FE0C"/>
    <w:rsid w:val="5B0D6A43"/>
    <w:rsid w:val="5B11453A"/>
    <w:rsid w:val="5B13DBE8"/>
    <w:rsid w:val="5B199C53"/>
    <w:rsid w:val="5B22B93C"/>
    <w:rsid w:val="5B2D0F8D"/>
    <w:rsid w:val="5B2FF268"/>
    <w:rsid w:val="5B3CFD88"/>
    <w:rsid w:val="5B3F275A"/>
    <w:rsid w:val="5B4163D9"/>
    <w:rsid w:val="5B479554"/>
    <w:rsid w:val="5B956919"/>
    <w:rsid w:val="5BBD1357"/>
    <w:rsid w:val="5C40EDB8"/>
    <w:rsid w:val="5C4F8271"/>
    <w:rsid w:val="5C6DCAD7"/>
    <w:rsid w:val="5C707F96"/>
    <w:rsid w:val="5C7DDFA9"/>
    <w:rsid w:val="5C8CEB29"/>
    <w:rsid w:val="5C90A159"/>
    <w:rsid w:val="5C92CA15"/>
    <w:rsid w:val="5C9E3882"/>
    <w:rsid w:val="5CBD6115"/>
    <w:rsid w:val="5CD68C8A"/>
    <w:rsid w:val="5CFCD7E8"/>
    <w:rsid w:val="5D016235"/>
    <w:rsid w:val="5D0E1637"/>
    <w:rsid w:val="5D165980"/>
    <w:rsid w:val="5D39026A"/>
    <w:rsid w:val="5D3C1ABB"/>
    <w:rsid w:val="5D53AC81"/>
    <w:rsid w:val="5D5B6202"/>
    <w:rsid w:val="5D6AB1A7"/>
    <w:rsid w:val="5D6BE02E"/>
    <w:rsid w:val="5DC204F8"/>
    <w:rsid w:val="5DC6CD51"/>
    <w:rsid w:val="5DE48150"/>
    <w:rsid w:val="5E0850B3"/>
    <w:rsid w:val="5E2B2896"/>
    <w:rsid w:val="5E47BE99"/>
    <w:rsid w:val="5E7D908D"/>
    <w:rsid w:val="5EB1E010"/>
    <w:rsid w:val="5EB5CB41"/>
    <w:rsid w:val="5EB80F6E"/>
    <w:rsid w:val="5EBA4826"/>
    <w:rsid w:val="5EBB2F3D"/>
    <w:rsid w:val="5ED250C8"/>
    <w:rsid w:val="5EF5DED1"/>
    <w:rsid w:val="5F14DA7E"/>
    <w:rsid w:val="5F166BAC"/>
    <w:rsid w:val="5F1DDF07"/>
    <w:rsid w:val="5F54EF4A"/>
    <w:rsid w:val="5F5B084A"/>
    <w:rsid w:val="5F7FF2E1"/>
    <w:rsid w:val="5F8D799D"/>
    <w:rsid w:val="5FA11A3B"/>
    <w:rsid w:val="5FD450B2"/>
    <w:rsid w:val="5FEEC5C6"/>
    <w:rsid w:val="5FF01C2A"/>
    <w:rsid w:val="600E28F4"/>
    <w:rsid w:val="601E6EFE"/>
    <w:rsid w:val="605739C4"/>
    <w:rsid w:val="606BDE40"/>
    <w:rsid w:val="6076586B"/>
    <w:rsid w:val="608B8E8A"/>
    <w:rsid w:val="609F47C2"/>
    <w:rsid w:val="60CE7305"/>
    <w:rsid w:val="60D632C5"/>
    <w:rsid w:val="60EAB9A2"/>
    <w:rsid w:val="60F43F00"/>
    <w:rsid w:val="60F4AF37"/>
    <w:rsid w:val="60F85759"/>
    <w:rsid w:val="611871C3"/>
    <w:rsid w:val="6119D71C"/>
    <w:rsid w:val="6121268C"/>
    <w:rsid w:val="61421ABE"/>
    <w:rsid w:val="614B6643"/>
    <w:rsid w:val="6159E107"/>
    <w:rsid w:val="615E86B7"/>
    <w:rsid w:val="6166EEFA"/>
    <w:rsid w:val="61A7280A"/>
    <w:rsid w:val="61C768F2"/>
    <w:rsid w:val="61DFA70C"/>
    <w:rsid w:val="61E655C0"/>
    <w:rsid w:val="61FB1805"/>
    <w:rsid w:val="620DE176"/>
    <w:rsid w:val="62194028"/>
    <w:rsid w:val="6226681F"/>
    <w:rsid w:val="622E030E"/>
    <w:rsid w:val="628B0E25"/>
    <w:rsid w:val="62B2C257"/>
    <w:rsid w:val="62E72B30"/>
    <w:rsid w:val="62EACFEC"/>
    <w:rsid w:val="62FBE31F"/>
    <w:rsid w:val="631ABDF7"/>
    <w:rsid w:val="6320013C"/>
    <w:rsid w:val="63521142"/>
    <w:rsid w:val="635B8865"/>
    <w:rsid w:val="639B054B"/>
    <w:rsid w:val="63F1A481"/>
    <w:rsid w:val="640669A3"/>
    <w:rsid w:val="641F61DA"/>
    <w:rsid w:val="64280C4D"/>
    <w:rsid w:val="643FF1B8"/>
    <w:rsid w:val="644B559F"/>
    <w:rsid w:val="64675C93"/>
    <w:rsid w:val="64A5398B"/>
    <w:rsid w:val="64B71779"/>
    <w:rsid w:val="64E7AA66"/>
    <w:rsid w:val="64EBBA06"/>
    <w:rsid w:val="64FB6180"/>
    <w:rsid w:val="64FED95D"/>
    <w:rsid w:val="6518B8B4"/>
    <w:rsid w:val="651C8E0A"/>
    <w:rsid w:val="65200F78"/>
    <w:rsid w:val="653AA0AA"/>
    <w:rsid w:val="65AF9790"/>
    <w:rsid w:val="65B3627E"/>
    <w:rsid w:val="65CB4232"/>
    <w:rsid w:val="65CB93A6"/>
    <w:rsid w:val="65E0DC66"/>
    <w:rsid w:val="6632CE49"/>
    <w:rsid w:val="666C98A2"/>
    <w:rsid w:val="66776D61"/>
    <w:rsid w:val="66830F8A"/>
    <w:rsid w:val="6685F46A"/>
    <w:rsid w:val="6691F048"/>
    <w:rsid w:val="669C3806"/>
    <w:rsid w:val="669DE800"/>
    <w:rsid w:val="66A46242"/>
    <w:rsid w:val="66B553B7"/>
    <w:rsid w:val="66C81A99"/>
    <w:rsid w:val="66DF14E0"/>
    <w:rsid w:val="66DFA220"/>
    <w:rsid w:val="66F65DB3"/>
    <w:rsid w:val="670D1EE4"/>
    <w:rsid w:val="671B1EBA"/>
    <w:rsid w:val="675FC9CC"/>
    <w:rsid w:val="6780AEF3"/>
    <w:rsid w:val="6785523A"/>
    <w:rsid w:val="679CA020"/>
    <w:rsid w:val="67C5F182"/>
    <w:rsid w:val="67CE9B0E"/>
    <w:rsid w:val="67EFA01D"/>
    <w:rsid w:val="68108FE8"/>
    <w:rsid w:val="681C99E4"/>
    <w:rsid w:val="683747D8"/>
    <w:rsid w:val="68489A05"/>
    <w:rsid w:val="68711416"/>
    <w:rsid w:val="687FC965"/>
    <w:rsid w:val="68948BF9"/>
    <w:rsid w:val="6898834B"/>
    <w:rsid w:val="68A43D76"/>
    <w:rsid w:val="68C28A91"/>
    <w:rsid w:val="68D5D5A3"/>
    <w:rsid w:val="68DF03F2"/>
    <w:rsid w:val="690B7B95"/>
    <w:rsid w:val="69192979"/>
    <w:rsid w:val="691E55DB"/>
    <w:rsid w:val="692D169F"/>
    <w:rsid w:val="69338B12"/>
    <w:rsid w:val="6950C28C"/>
    <w:rsid w:val="6963EADE"/>
    <w:rsid w:val="6972D2C6"/>
    <w:rsid w:val="6978DADC"/>
    <w:rsid w:val="69925735"/>
    <w:rsid w:val="69948698"/>
    <w:rsid w:val="69C123F6"/>
    <w:rsid w:val="69D67834"/>
    <w:rsid w:val="69D935A5"/>
    <w:rsid w:val="69DEAA19"/>
    <w:rsid w:val="6A16BF71"/>
    <w:rsid w:val="6A2BB5B1"/>
    <w:rsid w:val="6A5F4FA3"/>
    <w:rsid w:val="6A795A89"/>
    <w:rsid w:val="6A94B405"/>
    <w:rsid w:val="6AA29ECD"/>
    <w:rsid w:val="6AB7522F"/>
    <w:rsid w:val="6ABB9C4E"/>
    <w:rsid w:val="6ABFB620"/>
    <w:rsid w:val="6ACC5BEB"/>
    <w:rsid w:val="6AE801FF"/>
    <w:rsid w:val="6AFC2A80"/>
    <w:rsid w:val="6B1C594F"/>
    <w:rsid w:val="6B31F7DD"/>
    <w:rsid w:val="6B5A3978"/>
    <w:rsid w:val="6B8B8409"/>
    <w:rsid w:val="6B9E046E"/>
    <w:rsid w:val="6BC2C3F5"/>
    <w:rsid w:val="6BC45886"/>
    <w:rsid w:val="6BC4DE00"/>
    <w:rsid w:val="6BE75E57"/>
    <w:rsid w:val="6BEDE200"/>
    <w:rsid w:val="6C282E91"/>
    <w:rsid w:val="6C31F2F2"/>
    <w:rsid w:val="6C493D21"/>
    <w:rsid w:val="6C6647E4"/>
    <w:rsid w:val="6C6E464C"/>
    <w:rsid w:val="6C77A6C4"/>
    <w:rsid w:val="6C7CA635"/>
    <w:rsid w:val="6C88D484"/>
    <w:rsid w:val="6C8E7363"/>
    <w:rsid w:val="6C9AB828"/>
    <w:rsid w:val="6C9B2359"/>
    <w:rsid w:val="6CB44187"/>
    <w:rsid w:val="6CB55C4E"/>
    <w:rsid w:val="6CC6BF24"/>
    <w:rsid w:val="6CCC17F6"/>
    <w:rsid w:val="6CD958AE"/>
    <w:rsid w:val="6D0F5605"/>
    <w:rsid w:val="6D236739"/>
    <w:rsid w:val="6D31FAC9"/>
    <w:rsid w:val="6D3B087C"/>
    <w:rsid w:val="6D655CD7"/>
    <w:rsid w:val="6D6D2BDF"/>
    <w:rsid w:val="6D6FE4F0"/>
    <w:rsid w:val="6D839219"/>
    <w:rsid w:val="6D99A324"/>
    <w:rsid w:val="6DAD2146"/>
    <w:rsid w:val="6DADCA61"/>
    <w:rsid w:val="6DC58064"/>
    <w:rsid w:val="6DD36F15"/>
    <w:rsid w:val="6DD8A124"/>
    <w:rsid w:val="6DDA2833"/>
    <w:rsid w:val="6DEBFFBA"/>
    <w:rsid w:val="6DF0E38D"/>
    <w:rsid w:val="6E04204D"/>
    <w:rsid w:val="6E17B241"/>
    <w:rsid w:val="6E18C392"/>
    <w:rsid w:val="6E309E32"/>
    <w:rsid w:val="6E560D89"/>
    <w:rsid w:val="6E6847B6"/>
    <w:rsid w:val="6E69554A"/>
    <w:rsid w:val="6E695A68"/>
    <w:rsid w:val="6E79DEE3"/>
    <w:rsid w:val="6E89CCD1"/>
    <w:rsid w:val="6E9E96C8"/>
    <w:rsid w:val="6EAD0439"/>
    <w:rsid w:val="6EB9B5B8"/>
    <w:rsid w:val="6EC3D272"/>
    <w:rsid w:val="6ECD4AB2"/>
    <w:rsid w:val="6ED34B34"/>
    <w:rsid w:val="6EEDCFAA"/>
    <w:rsid w:val="6EFFCC77"/>
    <w:rsid w:val="6F2BC826"/>
    <w:rsid w:val="6F356607"/>
    <w:rsid w:val="6F5DF815"/>
    <w:rsid w:val="6F66BDA6"/>
    <w:rsid w:val="6F9F55F3"/>
    <w:rsid w:val="6FA62659"/>
    <w:rsid w:val="6FA85693"/>
    <w:rsid w:val="6FA9DB92"/>
    <w:rsid w:val="6FAF32C5"/>
    <w:rsid w:val="6FB6ED51"/>
    <w:rsid w:val="6FBD4455"/>
    <w:rsid w:val="6FC9CDE5"/>
    <w:rsid w:val="6FCB1BC9"/>
    <w:rsid w:val="6FE38F2F"/>
    <w:rsid w:val="70009BE1"/>
    <w:rsid w:val="701D75FF"/>
    <w:rsid w:val="70372FD0"/>
    <w:rsid w:val="706B4562"/>
    <w:rsid w:val="706D00DC"/>
    <w:rsid w:val="707525B1"/>
    <w:rsid w:val="70A413DA"/>
    <w:rsid w:val="70CDB576"/>
    <w:rsid w:val="711F04E6"/>
    <w:rsid w:val="714BF611"/>
    <w:rsid w:val="714E7FD7"/>
    <w:rsid w:val="71585F70"/>
    <w:rsid w:val="716EED37"/>
    <w:rsid w:val="717394D0"/>
    <w:rsid w:val="71792AB8"/>
    <w:rsid w:val="718846D6"/>
    <w:rsid w:val="71B64413"/>
    <w:rsid w:val="71E094D1"/>
    <w:rsid w:val="71FB441C"/>
    <w:rsid w:val="721304FA"/>
    <w:rsid w:val="7213939D"/>
    <w:rsid w:val="721F0FC3"/>
    <w:rsid w:val="7243FD9E"/>
    <w:rsid w:val="724A11E4"/>
    <w:rsid w:val="72710AA2"/>
    <w:rsid w:val="727A5687"/>
    <w:rsid w:val="728C4FE7"/>
    <w:rsid w:val="728F7FFC"/>
    <w:rsid w:val="72BB90B7"/>
    <w:rsid w:val="735E3BA1"/>
    <w:rsid w:val="738C50C2"/>
    <w:rsid w:val="73AF2C52"/>
    <w:rsid w:val="73AF54B9"/>
    <w:rsid w:val="73B7A697"/>
    <w:rsid w:val="73CD2DCB"/>
    <w:rsid w:val="73F0106E"/>
    <w:rsid w:val="73F9F129"/>
    <w:rsid w:val="7416071A"/>
    <w:rsid w:val="741873C3"/>
    <w:rsid w:val="7425BCCA"/>
    <w:rsid w:val="743352DB"/>
    <w:rsid w:val="743DFB1E"/>
    <w:rsid w:val="74453C44"/>
    <w:rsid w:val="745ECAB3"/>
    <w:rsid w:val="746F9BAA"/>
    <w:rsid w:val="74A59DDB"/>
    <w:rsid w:val="74ADA2BF"/>
    <w:rsid w:val="74B8B0E6"/>
    <w:rsid w:val="74D7E385"/>
    <w:rsid w:val="74EF501C"/>
    <w:rsid w:val="74F49870"/>
    <w:rsid w:val="752CEDD1"/>
    <w:rsid w:val="754EFC67"/>
    <w:rsid w:val="75713C19"/>
    <w:rsid w:val="757AF2D7"/>
    <w:rsid w:val="757BEAA0"/>
    <w:rsid w:val="758261C8"/>
    <w:rsid w:val="758B33BF"/>
    <w:rsid w:val="75E1EF33"/>
    <w:rsid w:val="768C561A"/>
    <w:rsid w:val="769F03A8"/>
    <w:rsid w:val="76AA089A"/>
    <w:rsid w:val="76AF5FFB"/>
    <w:rsid w:val="76C0AD1B"/>
    <w:rsid w:val="76C285DF"/>
    <w:rsid w:val="76CDC520"/>
    <w:rsid w:val="76F262E2"/>
    <w:rsid w:val="77049A1B"/>
    <w:rsid w:val="7725AC5E"/>
    <w:rsid w:val="7767319D"/>
    <w:rsid w:val="776CD222"/>
    <w:rsid w:val="7779E0EC"/>
    <w:rsid w:val="77945891"/>
    <w:rsid w:val="779DE61E"/>
    <w:rsid w:val="77A8D243"/>
    <w:rsid w:val="77A950ED"/>
    <w:rsid w:val="77B1A4CB"/>
    <w:rsid w:val="77E192FB"/>
    <w:rsid w:val="77F4A653"/>
    <w:rsid w:val="78011990"/>
    <w:rsid w:val="7816E346"/>
    <w:rsid w:val="787513F1"/>
    <w:rsid w:val="7879282C"/>
    <w:rsid w:val="7885BA1D"/>
    <w:rsid w:val="78923C5F"/>
    <w:rsid w:val="78A1DD65"/>
    <w:rsid w:val="78B75372"/>
    <w:rsid w:val="78C940CA"/>
    <w:rsid w:val="78CD7A8D"/>
    <w:rsid w:val="78EBDC62"/>
    <w:rsid w:val="78EEDE9D"/>
    <w:rsid w:val="78FAC72B"/>
    <w:rsid w:val="78FF34EA"/>
    <w:rsid w:val="790167BD"/>
    <w:rsid w:val="790FF419"/>
    <w:rsid w:val="79111DA5"/>
    <w:rsid w:val="791CB63A"/>
    <w:rsid w:val="792450B1"/>
    <w:rsid w:val="793810F6"/>
    <w:rsid w:val="794FE58C"/>
    <w:rsid w:val="79814F73"/>
    <w:rsid w:val="7995C193"/>
    <w:rsid w:val="79A272FE"/>
    <w:rsid w:val="79A543A3"/>
    <w:rsid w:val="79ABEE80"/>
    <w:rsid w:val="79CD440C"/>
    <w:rsid w:val="79D0DD04"/>
    <w:rsid w:val="79F6A005"/>
    <w:rsid w:val="7A1175B4"/>
    <w:rsid w:val="7A1CC66F"/>
    <w:rsid w:val="7A39BFFF"/>
    <w:rsid w:val="7A4F1484"/>
    <w:rsid w:val="7A59A44A"/>
    <w:rsid w:val="7A62DB16"/>
    <w:rsid w:val="7A652F93"/>
    <w:rsid w:val="7A7F3003"/>
    <w:rsid w:val="7A98D108"/>
    <w:rsid w:val="7ABF6061"/>
    <w:rsid w:val="7AF20B69"/>
    <w:rsid w:val="7B0B3BAB"/>
    <w:rsid w:val="7B4A86C8"/>
    <w:rsid w:val="7B5E14DE"/>
    <w:rsid w:val="7B8188B3"/>
    <w:rsid w:val="7B85602F"/>
    <w:rsid w:val="7B8733ED"/>
    <w:rsid w:val="7BA14929"/>
    <w:rsid w:val="7BD1CDE5"/>
    <w:rsid w:val="7BDE237A"/>
    <w:rsid w:val="7BFE32A8"/>
    <w:rsid w:val="7C287720"/>
    <w:rsid w:val="7C3BCD06"/>
    <w:rsid w:val="7C3CEAFF"/>
    <w:rsid w:val="7C3D7F05"/>
    <w:rsid w:val="7C3F3C58"/>
    <w:rsid w:val="7C451F00"/>
    <w:rsid w:val="7C549701"/>
    <w:rsid w:val="7C67FB5D"/>
    <w:rsid w:val="7C92A991"/>
    <w:rsid w:val="7C93BB80"/>
    <w:rsid w:val="7C9A9304"/>
    <w:rsid w:val="7C9FBFD1"/>
    <w:rsid w:val="7CCA3DE6"/>
    <w:rsid w:val="7CD5BF17"/>
    <w:rsid w:val="7CDF8308"/>
    <w:rsid w:val="7CEBE5DC"/>
    <w:rsid w:val="7CEFA06F"/>
    <w:rsid w:val="7D016F54"/>
    <w:rsid w:val="7D067A59"/>
    <w:rsid w:val="7D083EB0"/>
    <w:rsid w:val="7D08F6D3"/>
    <w:rsid w:val="7D201792"/>
    <w:rsid w:val="7D310E14"/>
    <w:rsid w:val="7D33B463"/>
    <w:rsid w:val="7D6E7E73"/>
    <w:rsid w:val="7D719C56"/>
    <w:rsid w:val="7D7CE5D3"/>
    <w:rsid w:val="7D8139DC"/>
    <w:rsid w:val="7D89FEE2"/>
    <w:rsid w:val="7DAAE853"/>
    <w:rsid w:val="7DB3CDD6"/>
    <w:rsid w:val="7DBA4255"/>
    <w:rsid w:val="7E0CE702"/>
    <w:rsid w:val="7E13EB3D"/>
    <w:rsid w:val="7E1B1CCE"/>
    <w:rsid w:val="7E1EA4A5"/>
    <w:rsid w:val="7E48FA55"/>
    <w:rsid w:val="7E5F2B8F"/>
    <w:rsid w:val="7EA47362"/>
    <w:rsid w:val="7EB46D1B"/>
    <w:rsid w:val="7F142B73"/>
    <w:rsid w:val="7F221769"/>
    <w:rsid w:val="7F2CE50B"/>
    <w:rsid w:val="7F35E972"/>
    <w:rsid w:val="7F69D4AF"/>
    <w:rsid w:val="7F6E0568"/>
    <w:rsid w:val="7F8FDCC1"/>
    <w:rsid w:val="7F918D4B"/>
    <w:rsid w:val="7FA493E1"/>
    <w:rsid w:val="7FD3E186"/>
    <w:rsid w:val="7FDFE5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EDF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65E61"/>
    <w:rPr>
      <w:sz w:val="24"/>
      <w:szCs w:val="24"/>
    </w:rPr>
  </w:style>
  <w:style w:type="paragraph" w:styleId="Heading1">
    <w:name w:val="heading 1"/>
    <w:basedOn w:val="Normal"/>
    <w:next w:val="Normal"/>
    <w:link w:val="Heading1Char"/>
    <w:uiPriority w:val="9"/>
    <w:qFormat/>
    <w:rsid w:val="00E0169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65E61"/>
    <w:rPr>
      <w:u w:val="single"/>
    </w:rPr>
  </w:style>
  <w:style w:type="paragraph" w:styleId="Header">
    <w:name w:val="header"/>
    <w:uiPriority w:val="99"/>
    <w:rsid w:val="00C65E61"/>
    <w:pPr>
      <w:tabs>
        <w:tab w:val="center" w:pos="4680"/>
        <w:tab w:val="right" w:pos="9360"/>
      </w:tabs>
    </w:pPr>
    <w:rPr>
      <w:rFonts w:ascii="Calibri" w:eastAsia="Calibri" w:hAnsi="Calibri" w:cs="Calibri"/>
      <w:color w:val="000000"/>
      <w:sz w:val="22"/>
      <w:szCs w:val="22"/>
      <w:u w:color="000000"/>
    </w:rPr>
  </w:style>
  <w:style w:type="character" w:customStyle="1" w:styleId="HeaderChar">
    <w:name w:val="Header Char"/>
    <w:uiPriority w:val="99"/>
    <w:rsid w:val="00C65E61"/>
    <w:rPr>
      <w:lang w:val="en-US"/>
    </w:rPr>
  </w:style>
  <w:style w:type="paragraph" w:customStyle="1" w:styleId="Body">
    <w:name w:val="Body"/>
    <w:rsid w:val="00C65E61"/>
    <w:pPr>
      <w:spacing w:after="200" w:line="276" w:lineRule="auto"/>
    </w:pPr>
    <w:rPr>
      <w:rFonts w:ascii="Calibri" w:eastAsia="Calibri" w:hAnsi="Calibri" w:cs="Calibri"/>
      <w:color w:val="000000"/>
      <w:sz w:val="22"/>
      <w:szCs w:val="22"/>
      <w:u w:color="000000"/>
    </w:rPr>
  </w:style>
  <w:style w:type="paragraph" w:styleId="Footer">
    <w:name w:val="footer"/>
    <w:link w:val="FooterChar"/>
    <w:uiPriority w:val="99"/>
    <w:rsid w:val="00C65E61"/>
    <w:pPr>
      <w:tabs>
        <w:tab w:val="center" w:pos="4680"/>
        <w:tab w:val="right" w:pos="9360"/>
      </w:tabs>
    </w:pPr>
    <w:rPr>
      <w:rFonts w:ascii="Calibri" w:eastAsia="Calibri" w:hAnsi="Calibri" w:cs="Calibri"/>
      <w:color w:val="000000"/>
      <w:sz w:val="22"/>
      <w:szCs w:val="22"/>
      <w:u w:color="000000"/>
    </w:rPr>
  </w:style>
  <w:style w:type="paragraph" w:styleId="FootnoteText">
    <w:name w:val="footnote text"/>
    <w:link w:val="FootnoteTextChar"/>
    <w:uiPriority w:val="99"/>
    <w:rsid w:val="00C65E61"/>
    <w:rPr>
      <w:rFonts w:ascii="Calibri" w:eastAsia="Calibri" w:hAnsi="Calibri" w:cs="Calibri"/>
      <w:color w:val="000000"/>
      <w:u w:color="000000"/>
    </w:rPr>
  </w:style>
  <w:style w:type="character" w:customStyle="1" w:styleId="Link">
    <w:name w:val="Link"/>
    <w:rsid w:val="00C65E61"/>
    <w:rPr>
      <w:color w:val="0000FF"/>
      <w:u w:val="single" w:color="0000FF"/>
    </w:rPr>
  </w:style>
  <w:style w:type="character" w:customStyle="1" w:styleId="Hyperlink0">
    <w:name w:val="Hyperlink.0"/>
    <w:basedOn w:val="Link"/>
    <w:rsid w:val="00C65E61"/>
    <w:rPr>
      <w:rFonts w:ascii="Palatino Linotype" w:eastAsia="Palatino Linotype" w:hAnsi="Palatino Linotype" w:cs="Palatino Linotype"/>
      <w:color w:val="0000FF"/>
      <w:sz w:val="22"/>
      <w:szCs w:val="22"/>
      <w:u w:val="single" w:color="0000FF"/>
    </w:rPr>
  </w:style>
  <w:style w:type="paragraph" w:styleId="BodyText">
    <w:name w:val="Body Text"/>
    <w:rsid w:val="00C65E61"/>
    <w:rPr>
      <w:rFonts w:ascii="Palatino" w:eastAsia="Palatino" w:hAnsi="Palatino" w:cs="Palatino"/>
      <w:color w:val="000000"/>
      <w:sz w:val="24"/>
      <w:szCs w:val="24"/>
      <w:u w:color="000000"/>
    </w:rPr>
  </w:style>
  <w:style w:type="paragraph" w:styleId="ListParagraph">
    <w:name w:val="List Paragraph"/>
    <w:uiPriority w:val="34"/>
    <w:qFormat/>
    <w:rsid w:val="00C65E61"/>
    <w:pPr>
      <w:spacing w:after="200" w:line="276" w:lineRule="auto"/>
      <w:ind w:left="720"/>
    </w:pPr>
    <w:rPr>
      <w:rFonts w:ascii="Calibri" w:eastAsia="Calibri" w:hAnsi="Calibri" w:cs="Calibri"/>
      <w:color w:val="000000"/>
      <w:sz w:val="22"/>
      <w:szCs w:val="22"/>
      <w:u w:color="000000"/>
    </w:rPr>
  </w:style>
  <w:style w:type="numbering" w:customStyle="1" w:styleId="ImportedStyle1">
    <w:name w:val="Imported Style 1"/>
    <w:rsid w:val="00C65E61"/>
    <w:pPr>
      <w:numPr>
        <w:numId w:val="1"/>
      </w:numPr>
    </w:pPr>
  </w:style>
  <w:style w:type="numbering" w:customStyle="1" w:styleId="ImportedStyle2">
    <w:name w:val="Imported Style 2"/>
    <w:rsid w:val="00C65E61"/>
    <w:pPr>
      <w:numPr>
        <w:numId w:val="3"/>
      </w:numPr>
    </w:pPr>
  </w:style>
  <w:style w:type="paragraph" w:customStyle="1" w:styleId="HeaderFooter">
    <w:name w:val="Header &amp; Footer"/>
    <w:rsid w:val="00C65E61"/>
    <w:pPr>
      <w:tabs>
        <w:tab w:val="right" w:pos="9020"/>
      </w:tabs>
    </w:pPr>
    <w:rPr>
      <w:rFonts w:ascii="Helvetica" w:eastAsia="Helvetica" w:hAnsi="Helvetica" w:cs="Helvetica"/>
      <w:color w:val="000000"/>
      <w:sz w:val="24"/>
      <w:szCs w:val="24"/>
    </w:rPr>
  </w:style>
  <w:style w:type="character" w:styleId="FootnoteReference">
    <w:name w:val="footnote reference"/>
    <w:basedOn w:val="DefaultParagraphFont"/>
    <w:uiPriority w:val="99"/>
    <w:semiHidden/>
    <w:unhideWhenUsed/>
    <w:rsid w:val="004044D3"/>
    <w:rPr>
      <w:vertAlign w:val="superscript"/>
    </w:rPr>
  </w:style>
  <w:style w:type="character" w:customStyle="1" w:styleId="FooterChar">
    <w:name w:val="Footer Char"/>
    <w:basedOn w:val="DefaultParagraphFont"/>
    <w:link w:val="Footer"/>
    <w:uiPriority w:val="99"/>
    <w:rsid w:val="00340AFA"/>
    <w:rPr>
      <w:rFonts w:ascii="Calibri" w:eastAsia="Calibri" w:hAnsi="Calibri" w:cs="Calibri"/>
      <w:color w:val="000000"/>
      <w:sz w:val="22"/>
      <w:szCs w:val="22"/>
      <w:u w:color="000000"/>
    </w:rPr>
  </w:style>
  <w:style w:type="character" w:customStyle="1" w:styleId="ResBody">
    <w:name w:val="Res Body"/>
    <w:basedOn w:val="DefaultParagraphFont"/>
    <w:uiPriority w:val="1"/>
    <w:rsid w:val="00340AFA"/>
    <w:rPr>
      <w:rFonts w:ascii="Palatino" w:hAnsi="Palatino"/>
      <w:sz w:val="24"/>
    </w:rPr>
  </w:style>
  <w:style w:type="character" w:customStyle="1" w:styleId="FootnoteTextChar">
    <w:name w:val="Footnote Text Char"/>
    <w:basedOn w:val="DefaultParagraphFont"/>
    <w:link w:val="FootnoteText"/>
    <w:uiPriority w:val="99"/>
    <w:rsid w:val="00340AFA"/>
    <w:rPr>
      <w:rFonts w:ascii="Calibri" w:eastAsia="Calibri" w:hAnsi="Calibri" w:cs="Calibri"/>
      <w:color w:val="000000"/>
      <w:u w:color="000000"/>
    </w:rPr>
  </w:style>
  <w:style w:type="paragraph" w:styleId="BalloonText">
    <w:name w:val="Balloon Text"/>
    <w:basedOn w:val="Normal"/>
    <w:link w:val="BalloonTextChar"/>
    <w:uiPriority w:val="99"/>
    <w:semiHidden/>
    <w:unhideWhenUsed/>
    <w:rsid w:val="00B42310"/>
    <w:rPr>
      <w:rFonts w:ascii="Tahoma" w:hAnsi="Tahoma" w:cs="Tahoma"/>
      <w:sz w:val="16"/>
      <w:szCs w:val="16"/>
    </w:rPr>
  </w:style>
  <w:style w:type="character" w:customStyle="1" w:styleId="BalloonTextChar">
    <w:name w:val="Balloon Text Char"/>
    <w:basedOn w:val="DefaultParagraphFont"/>
    <w:link w:val="BalloonText"/>
    <w:uiPriority w:val="99"/>
    <w:semiHidden/>
    <w:rsid w:val="00B42310"/>
    <w:rPr>
      <w:rFonts w:ascii="Tahoma" w:hAnsi="Tahoma" w:cs="Tahoma"/>
      <w:sz w:val="16"/>
      <w:szCs w:val="16"/>
    </w:rPr>
  </w:style>
  <w:style w:type="table" w:styleId="TableGrid">
    <w:name w:val="Table Grid"/>
    <w:basedOn w:val="TableNormal"/>
    <w:uiPriority w:val="59"/>
    <w:rsid w:val="00385214"/>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644E3"/>
    <w:rPr>
      <w:sz w:val="16"/>
      <w:szCs w:val="16"/>
    </w:rPr>
  </w:style>
  <w:style w:type="paragraph" w:styleId="CommentText">
    <w:name w:val="annotation text"/>
    <w:basedOn w:val="Normal"/>
    <w:link w:val="CommentTextChar"/>
    <w:uiPriority w:val="99"/>
    <w:unhideWhenUsed/>
    <w:rsid w:val="003644E3"/>
    <w:rPr>
      <w:sz w:val="20"/>
      <w:szCs w:val="20"/>
    </w:rPr>
  </w:style>
  <w:style w:type="character" w:customStyle="1" w:styleId="CommentTextChar">
    <w:name w:val="Comment Text Char"/>
    <w:basedOn w:val="DefaultParagraphFont"/>
    <w:link w:val="CommentText"/>
    <w:uiPriority w:val="99"/>
    <w:rsid w:val="003644E3"/>
  </w:style>
  <w:style w:type="paragraph" w:styleId="CommentSubject">
    <w:name w:val="annotation subject"/>
    <w:basedOn w:val="CommentText"/>
    <w:next w:val="CommentText"/>
    <w:link w:val="CommentSubjectChar"/>
    <w:uiPriority w:val="99"/>
    <w:semiHidden/>
    <w:unhideWhenUsed/>
    <w:rsid w:val="003644E3"/>
    <w:rPr>
      <w:b/>
      <w:bCs/>
    </w:rPr>
  </w:style>
  <w:style w:type="character" w:customStyle="1" w:styleId="CommentSubjectChar">
    <w:name w:val="Comment Subject Char"/>
    <w:basedOn w:val="CommentTextChar"/>
    <w:link w:val="CommentSubject"/>
    <w:uiPriority w:val="99"/>
    <w:semiHidden/>
    <w:rsid w:val="003644E3"/>
    <w:rPr>
      <w:b/>
      <w:bCs/>
    </w:rPr>
  </w:style>
  <w:style w:type="character" w:styleId="BookTitle">
    <w:name w:val="Book Title"/>
    <w:basedOn w:val="DefaultParagraphFont"/>
    <w:uiPriority w:val="33"/>
    <w:qFormat/>
    <w:rsid w:val="00266BB2"/>
    <w:rPr>
      <w:b/>
      <w:bCs/>
      <w:smallCaps/>
      <w:spacing w:val="5"/>
    </w:rPr>
  </w:style>
  <w:style w:type="paragraph" w:styleId="Quote">
    <w:name w:val="Quote"/>
    <w:basedOn w:val="Normal"/>
    <w:next w:val="Normal"/>
    <w:link w:val="QuoteChar"/>
    <w:uiPriority w:val="29"/>
    <w:qFormat/>
    <w:rsid w:val="00266BB2"/>
    <w:rPr>
      <w:i/>
      <w:iCs/>
      <w:color w:val="000000" w:themeColor="text1"/>
    </w:rPr>
  </w:style>
  <w:style w:type="character" w:customStyle="1" w:styleId="QuoteChar">
    <w:name w:val="Quote Char"/>
    <w:basedOn w:val="DefaultParagraphFont"/>
    <w:link w:val="Quote"/>
    <w:uiPriority w:val="29"/>
    <w:rsid w:val="00266BB2"/>
    <w:rPr>
      <w:i/>
      <w:iCs/>
      <w:color w:val="000000" w:themeColor="text1"/>
      <w:sz w:val="24"/>
      <w:szCs w:val="24"/>
    </w:rPr>
  </w:style>
  <w:style w:type="paragraph" w:styleId="NoSpacing">
    <w:name w:val="No Spacing"/>
    <w:uiPriority w:val="1"/>
    <w:qFormat/>
    <w:rsid w:val="00464B0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titlebar">
    <w:name w:val="title bar"/>
    <w:basedOn w:val="Normal"/>
    <w:uiPriority w:val="99"/>
    <w:rsid w:val="00DB7524"/>
    <w:pPr>
      <w:keepNext/>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pPr>
    <w:rPr>
      <w:rFonts w:ascii="Helvetica" w:eastAsia="Times New Roman" w:hAnsi="Helvetica"/>
      <w:b/>
      <w:sz w:val="26"/>
      <w:szCs w:val="20"/>
      <w:bdr w:val="none" w:sz="0" w:space="0" w:color="auto"/>
    </w:rPr>
  </w:style>
  <w:style w:type="paragraph" w:styleId="BlockText">
    <w:name w:val="Block Text"/>
    <w:basedOn w:val="Normal"/>
    <w:uiPriority w:val="99"/>
    <w:rsid w:val="00DB7524"/>
    <w:pPr>
      <w:pBdr>
        <w:top w:val="none" w:sz="0" w:space="0" w:color="auto"/>
        <w:left w:val="none" w:sz="0" w:space="0" w:color="auto"/>
        <w:bottom w:val="none" w:sz="0" w:space="0" w:color="auto"/>
        <w:right w:val="none" w:sz="0" w:space="0" w:color="auto"/>
        <w:between w:val="none" w:sz="0" w:space="0" w:color="auto"/>
        <w:bar w:val="none" w:sz="0" w:color="auto"/>
      </w:pBdr>
      <w:ind w:left="810" w:right="1350"/>
    </w:pPr>
    <w:rPr>
      <w:rFonts w:ascii="Palatino" w:eastAsia="Times New Roman" w:hAnsi="Palatino"/>
      <w:sz w:val="20"/>
      <w:szCs w:val="20"/>
      <w:bdr w:val="none" w:sz="0" w:space="0" w:color="auto"/>
    </w:rPr>
  </w:style>
  <w:style w:type="paragraph" w:customStyle="1" w:styleId="Default">
    <w:name w:val="Default"/>
    <w:rsid w:val="003A1DE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rPr>
  </w:style>
  <w:style w:type="character" w:customStyle="1" w:styleId="UnresolvedMention1">
    <w:name w:val="Unresolved Mention1"/>
    <w:basedOn w:val="DefaultParagraphFont"/>
    <w:uiPriority w:val="99"/>
    <w:semiHidden/>
    <w:unhideWhenUsed/>
    <w:rsid w:val="00FA0A62"/>
    <w:rPr>
      <w:color w:val="808080"/>
      <w:shd w:val="clear" w:color="auto" w:fill="E6E6E6"/>
    </w:rPr>
  </w:style>
  <w:style w:type="character" w:customStyle="1" w:styleId="UnresolvedMention2">
    <w:name w:val="Unresolved Mention2"/>
    <w:basedOn w:val="DefaultParagraphFont"/>
    <w:uiPriority w:val="99"/>
    <w:semiHidden/>
    <w:unhideWhenUsed/>
    <w:rsid w:val="004669A9"/>
    <w:rPr>
      <w:color w:val="605E5C"/>
      <w:shd w:val="clear" w:color="auto" w:fill="E1DFDD"/>
    </w:rPr>
  </w:style>
  <w:style w:type="paragraph" w:customStyle="1" w:styleId="AListIndent">
    <w:name w:val="A. List Indent"/>
    <w:basedOn w:val="Normal"/>
    <w:rsid w:val="00075B50"/>
    <w:pPr>
      <w:numPr>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spacing w:after="240"/>
      <w:ind w:left="1440" w:hanging="720"/>
    </w:pPr>
    <w:rPr>
      <w:rFonts w:ascii="Palatino" w:eastAsia="Times New Roman" w:hAnsi="Palatino"/>
      <w:sz w:val="26"/>
      <w:szCs w:val="20"/>
      <w:bdr w:val="none" w:sz="0" w:space="0" w:color="auto"/>
    </w:rPr>
  </w:style>
  <w:style w:type="paragraph" w:styleId="EndnoteText">
    <w:name w:val="endnote text"/>
    <w:basedOn w:val="Normal"/>
    <w:link w:val="EndnoteTextChar"/>
    <w:uiPriority w:val="99"/>
    <w:semiHidden/>
    <w:unhideWhenUsed/>
    <w:rsid w:val="008155F6"/>
    <w:rPr>
      <w:sz w:val="20"/>
      <w:szCs w:val="20"/>
    </w:rPr>
  </w:style>
  <w:style w:type="character" w:customStyle="1" w:styleId="EndnoteTextChar">
    <w:name w:val="Endnote Text Char"/>
    <w:basedOn w:val="DefaultParagraphFont"/>
    <w:link w:val="EndnoteText"/>
    <w:uiPriority w:val="99"/>
    <w:semiHidden/>
    <w:rsid w:val="008155F6"/>
  </w:style>
  <w:style w:type="character" w:styleId="EndnoteReference">
    <w:name w:val="endnote reference"/>
    <w:basedOn w:val="DefaultParagraphFont"/>
    <w:uiPriority w:val="99"/>
    <w:semiHidden/>
    <w:unhideWhenUsed/>
    <w:rsid w:val="008155F6"/>
    <w:rPr>
      <w:vertAlign w:val="superscript"/>
    </w:rPr>
  </w:style>
  <w:style w:type="character" w:customStyle="1" w:styleId="UnresolvedMention3">
    <w:name w:val="Unresolved Mention3"/>
    <w:basedOn w:val="DefaultParagraphFont"/>
    <w:uiPriority w:val="99"/>
    <w:semiHidden/>
    <w:unhideWhenUsed/>
    <w:rsid w:val="00037A5F"/>
    <w:rPr>
      <w:color w:val="605E5C"/>
      <w:shd w:val="clear" w:color="auto" w:fill="E1DFDD"/>
    </w:rPr>
  </w:style>
  <w:style w:type="character" w:customStyle="1" w:styleId="Heading1Char">
    <w:name w:val="Heading 1 Char"/>
    <w:basedOn w:val="DefaultParagraphFont"/>
    <w:link w:val="Heading1"/>
    <w:uiPriority w:val="9"/>
    <w:rsid w:val="00E01690"/>
    <w:rPr>
      <w:rFonts w:asciiTheme="majorHAnsi" w:eastAsiaTheme="majorEastAsia" w:hAnsiTheme="majorHAnsi" w:cstheme="majorBidi"/>
      <w:color w:val="365F91" w:themeColor="accent1" w:themeShade="BF"/>
      <w:sz w:val="32"/>
      <w:szCs w:val="32"/>
    </w:rPr>
  </w:style>
  <w:style w:type="paragraph" w:customStyle="1" w:styleId="TableParagraph">
    <w:name w:val="Table Paragraph"/>
    <w:basedOn w:val="Normal"/>
    <w:uiPriority w:val="1"/>
    <w:qFormat/>
    <w:rsid w:val="00CB130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w:eastAsia="Arial" w:hAnsi="Arial" w:cs="Arial"/>
      <w:bdr w:val="none" w:sz="0" w:space="0" w:color="auto"/>
    </w:rPr>
  </w:style>
  <w:style w:type="character" w:styleId="UnresolvedMention">
    <w:name w:val="Unresolved Mention"/>
    <w:basedOn w:val="DefaultParagraphFont"/>
    <w:uiPriority w:val="99"/>
    <w:semiHidden/>
    <w:unhideWhenUsed/>
    <w:rsid w:val="00001CAE"/>
    <w:rPr>
      <w:color w:val="605E5C"/>
      <w:shd w:val="clear" w:color="auto" w:fill="E1DFDD"/>
    </w:rPr>
  </w:style>
  <w:style w:type="paragraph" w:styleId="Revision">
    <w:name w:val="Revision"/>
    <w:hidden/>
    <w:uiPriority w:val="99"/>
    <w:semiHidden/>
    <w:rsid w:val="00D16D9F"/>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customStyle="1" w:styleId="GreenForm">
    <w:name w:val="Green Form"/>
    <w:basedOn w:val="DefaultParagraphFont"/>
    <w:uiPriority w:val="1"/>
    <w:rsid w:val="009F7E37"/>
    <w:rPr>
      <w:rFonts w:asciiTheme="minorHAnsi" w:eastAsiaTheme="minorEastAsia" w:hAnsiTheme="minorHAnsi"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32702">
      <w:bodyDiv w:val="1"/>
      <w:marLeft w:val="0"/>
      <w:marRight w:val="0"/>
      <w:marTop w:val="0"/>
      <w:marBottom w:val="0"/>
      <w:divBdr>
        <w:top w:val="none" w:sz="0" w:space="0" w:color="auto"/>
        <w:left w:val="none" w:sz="0" w:space="0" w:color="auto"/>
        <w:bottom w:val="none" w:sz="0" w:space="0" w:color="auto"/>
        <w:right w:val="none" w:sz="0" w:space="0" w:color="auto"/>
      </w:divBdr>
    </w:div>
    <w:div w:id="88235963">
      <w:bodyDiv w:val="1"/>
      <w:marLeft w:val="0"/>
      <w:marRight w:val="0"/>
      <w:marTop w:val="0"/>
      <w:marBottom w:val="0"/>
      <w:divBdr>
        <w:top w:val="none" w:sz="0" w:space="0" w:color="auto"/>
        <w:left w:val="none" w:sz="0" w:space="0" w:color="auto"/>
        <w:bottom w:val="none" w:sz="0" w:space="0" w:color="auto"/>
        <w:right w:val="none" w:sz="0" w:space="0" w:color="auto"/>
      </w:divBdr>
    </w:div>
    <w:div w:id="129517879">
      <w:bodyDiv w:val="1"/>
      <w:marLeft w:val="0"/>
      <w:marRight w:val="0"/>
      <w:marTop w:val="0"/>
      <w:marBottom w:val="0"/>
      <w:divBdr>
        <w:top w:val="none" w:sz="0" w:space="0" w:color="auto"/>
        <w:left w:val="none" w:sz="0" w:space="0" w:color="auto"/>
        <w:bottom w:val="none" w:sz="0" w:space="0" w:color="auto"/>
        <w:right w:val="none" w:sz="0" w:space="0" w:color="auto"/>
      </w:divBdr>
    </w:div>
    <w:div w:id="147983916">
      <w:bodyDiv w:val="1"/>
      <w:marLeft w:val="0"/>
      <w:marRight w:val="0"/>
      <w:marTop w:val="0"/>
      <w:marBottom w:val="0"/>
      <w:divBdr>
        <w:top w:val="none" w:sz="0" w:space="0" w:color="auto"/>
        <w:left w:val="none" w:sz="0" w:space="0" w:color="auto"/>
        <w:bottom w:val="none" w:sz="0" w:space="0" w:color="auto"/>
        <w:right w:val="none" w:sz="0" w:space="0" w:color="auto"/>
      </w:divBdr>
    </w:div>
    <w:div w:id="151261268">
      <w:bodyDiv w:val="1"/>
      <w:marLeft w:val="0"/>
      <w:marRight w:val="0"/>
      <w:marTop w:val="0"/>
      <w:marBottom w:val="0"/>
      <w:divBdr>
        <w:top w:val="none" w:sz="0" w:space="0" w:color="auto"/>
        <w:left w:val="none" w:sz="0" w:space="0" w:color="auto"/>
        <w:bottom w:val="none" w:sz="0" w:space="0" w:color="auto"/>
        <w:right w:val="none" w:sz="0" w:space="0" w:color="auto"/>
      </w:divBdr>
    </w:div>
    <w:div w:id="165365618">
      <w:bodyDiv w:val="1"/>
      <w:marLeft w:val="0"/>
      <w:marRight w:val="0"/>
      <w:marTop w:val="0"/>
      <w:marBottom w:val="0"/>
      <w:divBdr>
        <w:top w:val="none" w:sz="0" w:space="0" w:color="auto"/>
        <w:left w:val="none" w:sz="0" w:space="0" w:color="auto"/>
        <w:bottom w:val="none" w:sz="0" w:space="0" w:color="auto"/>
        <w:right w:val="none" w:sz="0" w:space="0" w:color="auto"/>
      </w:divBdr>
    </w:div>
    <w:div w:id="165483359">
      <w:bodyDiv w:val="1"/>
      <w:marLeft w:val="0"/>
      <w:marRight w:val="0"/>
      <w:marTop w:val="0"/>
      <w:marBottom w:val="0"/>
      <w:divBdr>
        <w:top w:val="none" w:sz="0" w:space="0" w:color="auto"/>
        <w:left w:val="none" w:sz="0" w:space="0" w:color="auto"/>
        <w:bottom w:val="none" w:sz="0" w:space="0" w:color="auto"/>
        <w:right w:val="none" w:sz="0" w:space="0" w:color="auto"/>
      </w:divBdr>
    </w:div>
    <w:div w:id="167333901">
      <w:bodyDiv w:val="1"/>
      <w:marLeft w:val="0"/>
      <w:marRight w:val="0"/>
      <w:marTop w:val="0"/>
      <w:marBottom w:val="0"/>
      <w:divBdr>
        <w:top w:val="none" w:sz="0" w:space="0" w:color="auto"/>
        <w:left w:val="none" w:sz="0" w:space="0" w:color="auto"/>
        <w:bottom w:val="none" w:sz="0" w:space="0" w:color="auto"/>
        <w:right w:val="none" w:sz="0" w:space="0" w:color="auto"/>
      </w:divBdr>
    </w:div>
    <w:div w:id="174661039">
      <w:bodyDiv w:val="1"/>
      <w:marLeft w:val="0"/>
      <w:marRight w:val="0"/>
      <w:marTop w:val="0"/>
      <w:marBottom w:val="0"/>
      <w:divBdr>
        <w:top w:val="none" w:sz="0" w:space="0" w:color="auto"/>
        <w:left w:val="none" w:sz="0" w:space="0" w:color="auto"/>
        <w:bottom w:val="none" w:sz="0" w:space="0" w:color="auto"/>
        <w:right w:val="none" w:sz="0" w:space="0" w:color="auto"/>
      </w:divBdr>
    </w:div>
    <w:div w:id="183251723">
      <w:bodyDiv w:val="1"/>
      <w:marLeft w:val="0"/>
      <w:marRight w:val="0"/>
      <w:marTop w:val="0"/>
      <w:marBottom w:val="0"/>
      <w:divBdr>
        <w:top w:val="none" w:sz="0" w:space="0" w:color="auto"/>
        <w:left w:val="none" w:sz="0" w:space="0" w:color="auto"/>
        <w:bottom w:val="none" w:sz="0" w:space="0" w:color="auto"/>
        <w:right w:val="none" w:sz="0" w:space="0" w:color="auto"/>
      </w:divBdr>
    </w:div>
    <w:div w:id="211625417">
      <w:bodyDiv w:val="1"/>
      <w:marLeft w:val="0"/>
      <w:marRight w:val="0"/>
      <w:marTop w:val="0"/>
      <w:marBottom w:val="0"/>
      <w:divBdr>
        <w:top w:val="none" w:sz="0" w:space="0" w:color="auto"/>
        <w:left w:val="none" w:sz="0" w:space="0" w:color="auto"/>
        <w:bottom w:val="none" w:sz="0" w:space="0" w:color="auto"/>
        <w:right w:val="none" w:sz="0" w:space="0" w:color="auto"/>
      </w:divBdr>
    </w:div>
    <w:div w:id="212349547">
      <w:bodyDiv w:val="1"/>
      <w:marLeft w:val="0"/>
      <w:marRight w:val="0"/>
      <w:marTop w:val="0"/>
      <w:marBottom w:val="0"/>
      <w:divBdr>
        <w:top w:val="none" w:sz="0" w:space="0" w:color="auto"/>
        <w:left w:val="none" w:sz="0" w:space="0" w:color="auto"/>
        <w:bottom w:val="none" w:sz="0" w:space="0" w:color="auto"/>
        <w:right w:val="none" w:sz="0" w:space="0" w:color="auto"/>
      </w:divBdr>
    </w:div>
    <w:div w:id="223565933">
      <w:bodyDiv w:val="1"/>
      <w:marLeft w:val="0"/>
      <w:marRight w:val="0"/>
      <w:marTop w:val="0"/>
      <w:marBottom w:val="0"/>
      <w:divBdr>
        <w:top w:val="none" w:sz="0" w:space="0" w:color="auto"/>
        <w:left w:val="none" w:sz="0" w:space="0" w:color="auto"/>
        <w:bottom w:val="none" w:sz="0" w:space="0" w:color="auto"/>
        <w:right w:val="none" w:sz="0" w:space="0" w:color="auto"/>
      </w:divBdr>
    </w:div>
    <w:div w:id="232355580">
      <w:bodyDiv w:val="1"/>
      <w:marLeft w:val="0"/>
      <w:marRight w:val="0"/>
      <w:marTop w:val="0"/>
      <w:marBottom w:val="0"/>
      <w:divBdr>
        <w:top w:val="none" w:sz="0" w:space="0" w:color="auto"/>
        <w:left w:val="none" w:sz="0" w:space="0" w:color="auto"/>
        <w:bottom w:val="none" w:sz="0" w:space="0" w:color="auto"/>
        <w:right w:val="none" w:sz="0" w:space="0" w:color="auto"/>
      </w:divBdr>
    </w:div>
    <w:div w:id="340013570">
      <w:bodyDiv w:val="1"/>
      <w:marLeft w:val="0"/>
      <w:marRight w:val="0"/>
      <w:marTop w:val="0"/>
      <w:marBottom w:val="0"/>
      <w:divBdr>
        <w:top w:val="none" w:sz="0" w:space="0" w:color="auto"/>
        <w:left w:val="none" w:sz="0" w:space="0" w:color="auto"/>
        <w:bottom w:val="none" w:sz="0" w:space="0" w:color="auto"/>
        <w:right w:val="none" w:sz="0" w:space="0" w:color="auto"/>
      </w:divBdr>
    </w:div>
    <w:div w:id="344408688">
      <w:bodyDiv w:val="1"/>
      <w:marLeft w:val="0"/>
      <w:marRight w:val="0"/>
      <w:marTop w:val="0"/>
      <w:marBottom w:val="0"/>
      <w:divBdr>
        <w:top w:val="none" w:sz="0" w:space="0" w:color="auto"/>
        <w:left w:val="none" w:sz="0" w:space="0" w:color="auto"/>
        <w:bottom w:val="none" w:sz="0" w:space="0" w:color="auto"/>
        <w:right w:val="none" w:sz="0" w:space="0" w:color="auto"/>
      </w:divBdr>
    </w:div>
    <w:div w:id="398019428">
      <w:bodyDiv w:val="1"/>
      <w:marLeft w:val="0"/>
      <w:marRight w:val="0"/>
      <w:marTop w:val="0"/>
      <w:marBottom w:val="0"/>
      <w:divBdr>
        <w:top w:val="none" w:sz="0" w:space="0" w:color="auto"/>
        <w:left w:val="none" w:sz="0" w:space="0" w:color="auto"/>
        <w:bottom w:val="none" w:sz="0" w:space="0" w:color="auto"/>
        <w:right w:val="none" w:sz="0" w:space="0" w:color="auto"/>
      </w:divBdr>
    </w:div>
    <w:div w:id="468283799">
      <w:bodyDiv w:val="1"/>
      <w:marLeft w:val="0"/>
      <w:marRight w:val="0"/>
      <w:marTop w:val="0"/>
      <w:marBottom w:val="0"/>
      <w:divBdr>
        <w:top w:val="none" w:sz="0" w:space="0" w:color="auto"/>
        <w:left w:val="none" w:sz="0" w:space="0" w:color="auto"/>
        <w:bottom w:val="none" w:sz="0" w:space="0" w:color="auto"/>
        <w:right w:val="none" w:sz="0" w:space="0" w:color="auto"/>
      </w:divBdr>
    </w:div>
    <w:div w:id="557252873">
      <w:bodyDiv w:val="1"/>
      <w:marLeft w:val="0"/>
      <w:marRight w:val="0"/>
      <w:marTop w:val="0"/>
      <w:marBottom w:val="0"/>
      <w:divBdr>
        <w:top w:val="none" w:sz="0" w:space="0" w:color="auto"/>
        <w:left w:val="none" w:sz="0" w:space="0" w:color="auto"/>
        <w:bottom w:val="none" w:sz="0" w:space="0" w:color="auto"/>
        <w:right w:val="none" w:sz="0" w:space="0" w:color="auto"/>
      </w:divBdr>
    </w:div>
    <w:div w:id="639069854">
      <w:bodyDiv w:val="1"/>
      <w:marLeft w:val="0"/>
      <w:marRight w:val="0"/>
      <w:marTop w:val="0"/>
      <w:marBottom w:val="0"/>
      <w:divBdr>
        <w:top w:val="none" w:sz="0" w:space="0" w:color="auto"/>
        <w:left w:val="none" w:sz="0" w:space="0" w:color="auto"/>
        <w:bottom w:val="none" w:sz="0" w:space="0" w:color="auto"/>
        <w:right w:val="none" w:sz="0" w:space="0" w:color="auto"/>
      </w:divBdr>
    </w:div>
    <w:div w:id="639463607">
      <w:bodyDiv w:val="1"/>
      <w:marLeft w:val="0"/>
      <w:marRight w:val="0"/>
      <w:marTop w:val="0"/>
      <w:marBottom w:val="0"/>
      <w:divBdr>
        <w:top w:val="none" w:sz="0" w:space="0" w:color="auto"/>
        <w:left w:val="none" w:sz="0" w:space="0" w:color="auto"/>
        <w:bottom w:val="none" w:sz="0" w:space="0" w:color="auto"/>
        <w:right w:val="none" w:sz="0" w:space="0" w:color="auto"/>
      </w:divBdr>
    </w:div>
    <w:div w:id="660961387">
      <w:bodyDiv w:val="1"/>
      <w:marLeft w:val="0"/>
      <w:marRight w:val="0"/>
      <w:marTop w:val="0"/>
      <w:marBottom w:val="0"/>
      <w:divBdr>
        <w:top w:val="none" w:sz="0" w:space="0" w:color="auto"/>
        <w:left w:val="none" w:sz="0" w:space="0" w:color="auto"/>
        <w:bottom w:val="none" w:sz="0" w:space="0" w:color="auto"/>
        <w:right w:val="none" w:sz="0" w:space="0" w:color="auto"/>
      </w:divBdr>
    </w:div>
    <w:div w:id="676034261">
      <w:bodyDiv w:val="1"/>
      <w:marLeft w:val="0"/>
      <w:marRight w:val="0"/>
      <w:marTop w:val="0"/>
      <w:marBottom w:val="0"/>
      <w:divBdr>
        <w:top w:val="none" w:sz="0" w:space="0" w:color="auto"/>
        <w:left w:val="none" w:sz="0" w:space="0" w:color="auto"/>
        <w:bottom w:val="none" w:sz="0" w:space="0" w:color="auto"/>
        <w:right w:val="none" w:sz="0" w:space="0" w:color="auto"/>
      </w:divBdr>
    </w:div>
    <w:div w:id="692459851">
      <w:bodyDiv w:val="1"/>
      <w:marLeft w:val="0"/>
      <w:marRight w:val="0"/>
      <w:marTop w:val="0"/>
      <w:marBottom w:val="0"/>
      <w:divBdr>
        <w:top w:val="none" w:sz="0" w:space="0" w:color="auto"/>
        <w:left w:val="none" w:sz="0" w:space="0" w:color="auto"/>
        <w:bottom w:val="none" w:sz="0" w:space="0" w:color="auto"/>
        <w:right w:val="none" w:sz="0" w:space="0" w:color="auto"/>
      </w:divBdr>
    </w:div>
    <w:div w:id="717245389">
      <w:bodyDiv w:val="1"/>
      <w:marLeft w:val="0"/>
      <w:marRight w:val="0"/>
      <w:marTop w:val="0"/>
      <w:marBottom w:val="0"/>
      <w:divBdr>
        <w:top w:val="none" w:sz="0" w:space="0" w:color="auto"/>
        <w:left w:val="none" w:sz="0" w:space="0" w:color="auto"/>
        <w:bottom w:val="none" w:sz="0" w:space="0" w:color="auto"/>
        <w:right w:val="none" w:sz="0" w:space="0" w:color="auto"/>
      </w:divBdr>
    </w:div>
    <w:div w:id="749078670">
      <w:bodyDiv w:val="1"/>
      <w:marLeft w:val="0"/>
      <w:marRight w:val="0"/>
      <w:marTop w:val="0"/>
      <w:marBottom w:val="0"/>
      <w:divBdr>
        <w:top w:val="none" w:sz="0" w:space="0" w:color="auto"/>
        <w:left w:val="none" w:sz="0" w:space="0" w:color="auto"/>
        <w:bottom w:val="none" w:sz="0" w:space="0" w:color="auto"/>
        <w:right w:val="none" w:sz="0" w:space="0" w:color="auto"/>
      </w:divBdr>
    </w:div>
    <w:div w:id="749666400">
      <w:bodyDiv w:val="1"/>
      <w:marLeft w:val="0"/>
      <w:marRight w:val="0"/>
      <w:marTop w:val="0"/>
      <w:marBottom w:val="0"/>
      <w:divBdr>
        <w:top w:val="none" w:sz="0" w:space="0" w:color="auto"/>
        <w:left w:val="none" w:sz="0" w:space="0" w:color="auto"/>
        <w:bottom w:val="none" w:sz="0" w:space="0" w:color="auto"/>
        <w:right w:val="none" w:sz="0" w:space="0" w:color="auto"/>
      </w:divBdr>
    </w:div>
    <w:div w:id="771432788">
      <w:bodyDiv w:val="1"/>
      <w:marLeft w:val="0"/>
      <w:marRight w:val="0"/>
      <w:marTop w:val="0"/>
      <w:marBottom w:val="0"/>
      <w:divBdr>
        <w:top w:val="none" w:sz="0" w:space="0" w:color="auto"/>
        <w:left w:val="none" w:sz="0" w:space="0" w:color="auto"/>
        <w:bottom w:val="none" w:sz="0" w:space="0" w:color="auto"/>
        <w:right w:val="none" w:sz="0" w:space="0" w:color="auto"/>
      </w:divBdr>
    </w:div>
    <w:div w:id="813987676">
      <w:bodyDiv w:val="1"/>
      <w:marLeft w:val="0"/>
      <w:marRight w:val="0"/>
      <w:marTop w:val="0"/>
      <w:marBottom w:val="0"/>
      <w:divBdr>
        <w:top w:val="none" w:sz="0" w:space="0" w:color="auto"/>
        <w:left w:val="none" w:sz="0" w:space="0" w:color="auto"/>
        <w:bottom w:val="none" w:sz="0" w:space="0" w:color="auto"/>
        <w:right w:val="none" w:sz="0" w:space="0" w:color="auto"/>
      </w:divBdr>
    </w:div>
    <w:div w:id="848912802">
      <w:bodyDiv w:val="1"/>
      <w:marLeft w:val="0"/>
      <w:marRight w:val="0"/>
      <w:marTop w:val="0"/>
      <w:marBottom w:val="0"/>
      <w:divBdr>
        <w:top w:val="none" w:sz="0" w:space="0" w:color="auto"/>
        <w:left w:val="none" w:sz="0" w:space="0" w:color="auto"/>
        <w:bottom w:val="none" w:sz="0" w:space="0" w:color="auto"/>
        <w:right w:val="none" w:sz="0" w:space="0" w:color="auto"/>
      </w:divBdr>
    </w:div>
    <w:div w:id="959261084">
      <w:bodyDiv w:val="1"/>
      <w:marLeft w:val="0"/>
      <w:marRight w:val="0"/>
      <w:marTop w:val="0"/>
      <w:marBottom w:val="0"/>
      <w:divBdr>
        <w:top w:val="none" w:sz="0" w:space="0" w:color="auto"/>
        <w:left w:val="none" w:sz="0" w:space="0" w:color="auto"/>
        <w:bottom w:val="none" w:sz="0" w:space="0" w:color="auto"/>
        <w:right w:val="none" w:sz="0" w:space="0" w:color="auto"/>
      </w:divBdr>
    </w:div>
    <w:div w:id="977608378">
      <w:bodyDiv w:val="1"/>
      <w:marLeft w:val="0"/>
      <w:marRight w:val="0"/>
      <w:marTop w:val="0"/>
      <w:marBottom w:val="0"/>
      <w:divBdr>
        <w:top w:val="none" w:sz="0" w:space="0" w:color="auto"/>
        <w:left w:val="none" w:sz="0" w:space="0" w:color="auto"/>
        <w:bottom w:val="none" w:sz="0" w:space="0" w:color="auto"/>
        <w:right w:val="none" w:sz="0" w:space="0" w:color="auto"/>
      </w:divBdr>
    </w:div>
    <w:div w:id="1071153085">
      <w:bodyDiv w:val="1"/>
      <w:marLeft w:val="0"/>
      <w:marRight w:val="0"/>
      <w:marTop w:val="0"/>
      <w:marBottom w:val="0"/>
      <w:divBdr>
        <w:top w:val="none" w:sz="0" w:space="0" w:color="auto"/>
        <w:left w:val="none" w:sz="0" w:space="0" w:color="auto"/>
        <w:bottom w:val="none" w:sz="0" w:space="0" w:color="auto"/>
        <w:right w:val="none" w:sz="0" w:space="0" w:color="auto"/>
      </w:divBdr>
    </w:div>
    <w:div w:id="1118184407">
      <w:bodyDiv w:val="1"/>
      <w:marLeft w:val="0"/>
      <w:marRight w:val="0"/>
      <w:marTop w:val="0"/>
      <w:marBottom w:val="0"/>
      <w:divBdr>
        <w:top w:val="none" w:sz="0" w:space="0" w:color="auto"/>
        <w:left w:val="none" w:sz="0" w:space="0" w:color="auto"/>
        <w:bottom w:val="none" w:sz="0" w:space="0" w:color="auto"/>
        <w:right w:val="none" w:sz="0" w:space="0" w:color="auto"/>
      </w:divBdr>
    </w:div>
    <w:div w:id="1187402052">
      <w:bodyDiv w:val="1"/>
      <w:marLeft w:val="0"/>
      <w:marRight w:val="0"/>
      <w:marTop w:val="0"/>
      <w:marBottom w:val="0"/>
      <w:divBdr>
        <w:top w:val="none" w:sz="0" w:space="0" w:color="auto"/>
        <w:left w:val="none" w:sz="0" w:space="0" w:color="auto"/>
        <w:bottom w:val="none" w:sz="0" w:space="0" w:color="auto"/>
        <w:right w:val="none" w:sz="0" w:space="0" w:color="auto"/>
      </w:divBdr>
    </w:div>
    <w:div w:id="1206018157">
      <w:bodyDiv w:val="1"/>
      <w:marLeft w:val="0"/>
      <w:marRight w:val="0"/>
      <w:marTop w:val="0"/>
      <w:marBottom w:val="0"/>
      <w:divBdr>
        <w:top w:val="none" w:sz="0" w:space="0" w:color="auto"/>
        <w:left w:val="none" w:sz="0" w:space="0" w:color="auto"/>
        <w:bottom w:val="none" w:sz="0" w:space="0" w:color="auto"/>
        <w:right w:val="none" w:sz="0" w:space="0" w:color="auto"/>
      </w:divBdr>
    </w:div>
    <w:div w:id="1364091438">
      <w:bodyDiv w:val="1"/>
      <w:marLeft w:val="0"/>
      <w:marRight w:val="0"/>
      <w:marTop w:val="0"/>
      <w:marBottom w:val="0"/>
      <w:divBdr>
        <w:top w:val="none" w:sz="0" w:space="0" w:color="auto"/>
        <w:left w:val="none" w:sz="0" w:space="0" w:color="auto"/>
        <w:bottom w:val="none" w:sz="0" w:space="0" w:color="auto"/>
        <w:right w:val="none" w:sz="0" w:space="0" w:color="auto"/>
      </w:divBdr>
      <w:divsChild>
        <w:div w:id="7022034">
          <w:marLeft w:val="0"/>
          <w:marRight w:val="0"/>
          <w:marTop w:val="0"/>
          <w:marBottom w:val="0"/>
          <w:divBdr>
            <w:top w:val="none" w:sz="0" w:space="0" w:color="auto"/>
            <w:left w:val="none" w:sz="0" w:space="0" w:color="auto"/>
            <w:bottom w:val="none" w:sz="0" w:space="0" w:color="auto"/>
            <w:right w:val="none" w:sz="0" w:space="0" w:color="auto"/>
          </w:divBdr>
        </w:div>
        <w:div w:id="130638206">
          <w:marLeft w:val="0"/>
          <w:marRight w:val="0"/>
          <w:marTop w:val="0"/>
          <w:marBottom w:val="0"/>
          <w:divBdr>
            <w:top w:val="none" w:sz="0" w:space="0" w:color="auto"/>
            <w:left w:val="none" w:sz="0" w:space="0" w:color="auto"/>
            <w:bottom w:val="none" w:sz="0" w:space="0" w:color="auto"/>
            <w:right w:val="none" w:sz="0" w:space="0" w:color="auto"/>
          </w:divBdr>
        </w:div>
        <w:div w:id="427317050">
          <w:marLeft w:val="0"/>
          <w:marRight w:val="0"/>
          <w:marTop w:val="0"/>
          <w:marBottom w:val="0"/>
          <w:divBdr>
            <w:top w:val="none" w:sz="0" w:space="0" w:color="auto"/>
            <w:left w:val="none" w:sz="0" w:space="0" w:color="auto"/>
            <w:bottom w:val="none" w:sz="0" w:space="0" w:color="auto"/>
            <w:right w:val="none" w:sz="0" w:space="0" w:color="auto"/>
          </w:divBdr>
        </w:div>
        <w:div w:id="680085091">
          <w:marLeft w:val="0"/>
          <w:marRight w:val="0"/>
          <w:marTop w:val="0"/>
          <w:marBottom w:val="0"/>
          <w:divBdr>
            <w:top w:val="none" w:sz="0" w:space="0" w:color="auto"/>
            <w:left w:val="none" w:sz="0" w:space="0" w:color="auto"/>
            <w:bottom w:val="none" w:sz="0" w:space="0" w:color="auto"/>
            <w:right w:val="none" w:sz="0" w:space="0" w:color="auto"/>
          </w:divBdr>
        </w:div>
        <w:div w:id="1351837289">
          <w:marLeft w:val="0"/>
          <w:marRight w:val="0"/>
          <w:marTop w:val="0"/>
          <w:marBottom w:val="0"/>
          <w:divBdr>
            <w:top w:val="none" w:sz="0" w:space="0" w:color="auto"/>
            <w:left w:val="none" w:sz="0" w:space="0" w:color="auto"/>
            <w:bottom w:val="none" w:sz="0" w:space="0" w:color="auto"/>
            <w:right w:val="none" w:sz="0" w:space="0" w:color="auto"/>
          </w:divBdr>
        </w:div>
        <w:div w:id="1446923065">
          <w:marLeft w:val="0"/>
          <w:marRight w:val="0"/>
          <w:marTop w:val="0"/>
          <w:marBottom w:val="0"/>
          <w:divBdr>
            <w:top w:val="none" w:sz="0" w:space="0" w:color="auto"/>
            <w:left w:val="none" w:sz="0" w:space="0" w:color="auto"/>
            <w:bottom w:val="none" w:sz="0" w:space="0" w:color="auto"/>
            <w:right w:val="none" w:sz="0" w:space="0" w:color="auto"/>
          </w:divBdr>
        </w:div>
        <w:div w:id="1635403775">
          <w:marLeft w:val="0"/>
          <w:marRight w:val="0"/>
          <w:marTop w:val="0"/>
          <w:marBottom w:val="0"/>
          <w:divBdr>
            <w:top w:val="none" w:sz="0" w:space="0" w:color="auto"/>
            <w:left w:val="none" w:sz="0" w:space="0" w:color="auto"/>
            <w:bottom w:val="none" w:sz="0" w:space="0" w:color="auto"/>
            <w:right w:val="none" w:sz="0" w:space="0" w:color="auto"/>
          </w:divBdr>
        </w:div>
        <w:div w:id="1647783341">
          <w:marLeft w:val="0"/>
          <w:marRight w:val="0"/>
          <w:marTop w:val="0"/>
          <w:marBottom w:val="0"/>
          <w:divBdr>
            <w:top w:val="none" w:sz="0" w:space="0" w:color="auto"/>
            <w:left w:val="none" w:sz="0" w:space="0" w:color="auto"/>
            <w:bottom w:val="none" w:sz="0" w:space="0" w:color="auto"/>
            <w:right w:val="none" w:sz="0" w:space="0" w:color="auto"/>
          </w:divBdr>
        </w:div>
        <w:div w:id="1780173022">
          <w:marLeft w:val="0"/>
          <w:marRight w:val="0"/>
          <w:marTop w:val="0"/>
          <w:marBottom w:val="0"/>
          <w:divBdr>
            <w:top w:val="none" w:sz="0" w:space="0" w:color="auto"/>
            <w:left w:val="none" w:sz="0" w:space="0" w:color="auto"/>
            <w:bottom w:val="none" w:sz="0" w:space="0" w:color="auto"/>
            <w:right w:val="none" w:sz="0" w:space="0" w:color="auto"/>
          </w:divBdr>
        </w:div>
      </w:divsChild>
    </w:div>
    <w:div w:id="1404841260">
      <w:bodyDiv w:val="1"/>
      <w:marLeft w:val="0"/>
      <w:marRight w:val="0"/>
      <w:marTop w:val="0"/>
      <w:marBottom w:val="0"/>
      <w:divBdr>
        <w:top w:val="none" w:sz="0" w:space="0" w:color="auto"/>
        <w:left w:val="none" w:sz="0" w:space="0" w:color="auto"/>
        <w:bottom w:val="none" w:sz="0" w:space="0" w:color="auto"/>
        <w:right w:val="none" w:sz="0" w:space="0" w:color="auto"/>
      </w:divBdr>
    </w:div>
    <w:div w:id="1434475328">
      <w:bodyDiv w:val="1"/>
      <w:marLeft w:val="0"/>
      <w:marRight w:val="0"/>
      <w:marTop w:val="0"/>
      <w:marBottom w:val="0"/>
      <w:divBdr>
        <w:top w:val="none" w:sz="0" w:space="0" w:color="auto"/>
        <w:left w:val="none" w:sz="0" w:space="0" w:color="auto"/>
        <w:bottom w:val="none" w:sz="0" w:space="0" w:color="auto"/>
        <w:right w:val="none" w:sz="0" w:space="0" w:color="auto"/>
      </w:divBdr>
    </w:div>
    <w:div w:id="1460222544">
      <w:bodyDiv w:val="1"/>
      <w:marLeft w:val="0"/>
      <w:marRight w:val="0"/>
      <w:marTop w:val="0"/>
      <w:marBottom w:val="0"/>
      <w:divBdr>
        <w:top w:val="none" w:sz="0" w:space="0" w:color="auto"/>
        <w:left w:val="none" w:sz="0" w:space="0" w:color="auto"/>
        <w:bottom w:val="none" w:sz="0" w:space="0" w:color="auto"/>
        <w:right w:val="none" w:sz="0" w:space="0" w:color="auto"/>
      </w:divBdr>
    </w:div>
    <w:div w:id="1465851354">
      <w:bodyDiv w:val="1"/>
      <w:marLeft w:val="0"/>
      <w:marRight w:val="0"/>
      <w:marTop w:val="0"/>
      <w:marBottom w:val="0"/>
      <w:divBdr>
        <w:top w:val="none" w:sz="0" w:space="0" w:color="auto"/>
        <w:left w:val="none" w:sz="0" w:space="0" w:color="auto"/>
        <w:bottom w:val="none" w:sz="0" w:space="0" w:color="auto"/>
        <w:right w:val="none" w:sz="0" w:space="0" w:color="auto"/>
      </w:divBdr>
    </w:div>
    <w:div w:id="1487165414">
      <w:bodyDiv w:val="1"/>
      <w:marLeft w:val="0"/>
      <w:marRight w:val="0"/>
      <w:marTop w:val="0"/>
      <w:marBottom w:val="0"/>
      <w:divBdr>
        <w:top w:val="none" w:sz="0" w:space="0" w:color="auto"/>
        <w:left w:val="none" w:sz="0" w:space="0" w:color="auto"/>
        <w:bottom w:val="none" w:sz="0" w:space="0" w:color="auto"/>
        <w:right w:val="none" w:sz="0" w:space="0" w:color="auto"/>
      </w:divBdr>
    </w:div>
    <w:div w:id="1515223888">
      <w:bodyDiv w:val="1"/>
      <w:marLeft w:val="0"/>
      <w:marRight w:val="0"/>
      <w:marTop w:val="0"/>
      <w:marBottom w:val="0"/>
      <w:divBdr>
        <w:top w:val="none" w:sz="0" w:space="0" w:color="auto"/>
        <w:left w:val="none" w:sz="0" w:space="0" w:color="auto"/>
        <w:bottom w:val="none" w:sz="0" w:space="0" w:color="auto"/>
        <w:right w:val="none" w:sz="0" w:space="0" w:color="auto"/>
      </w:divBdr>
    </w:div>
    <w:div w:id="1538010363">
      <w:bodyDiv w:val="1"/>
      <w:marLeft w:val="0"/>
      <w:marRight w:val="0"/>
      <w:marTop w:val="0"/>
      <w:marBottom w:val="0"/>
      <w:divBdr>
        <w:top w:val="none" w:sz="0" w:space="0" w:color="auto"/>
        <w:left w:val="none" w:sz="0" w:space="0" w:color="auto"/>
        <w:bottom w:val="none" w:sz="0" w:space="0" w:color="auto"/>
        <w:right w:val="none" w:sz="0" w:space="0" w:color="auto"/>
      </w:divBdr>
    </w:div>
    <w:div w:id="1538663414">
      <w:bodyDiv w:val="1"/>
      <w:marLeft w:val="0"/>
      <w:marRight w:val="0"/>
      <w:marTop w:val="0"/>
      <w:marBottom w:val="0"/>
      <w:divBdr>
        <w:top w:val="none" w:sz="0" w:space="0" w:color="auto"/>
        <w:left w:val="none" w:sz="0" w:space="0" w:color="auto"/>
        <w:bottom w:val="none" w:sz="0" w:space="0" w:color="auto"/>
        <w:right w:val="none" w:sz="0" w:space="0" w:color="auto"/>
      </w:divBdr>
    </w:div>
    <w:div w:id="1601067203">
      <w:bodyDiv w:val="1"/>
      <w:marLeft w:val="0"/>
      <w:marRight w:val="0"/>
      <w:marTop w:val="0"/>
      <w:marBottom w:val="0"/>
      <w:divBdr>
        <w:top w:val="none" w:sz="0" w:space="0" w:color="auto"/>
        <w:left w:val="none" w:sz="0" w:space="0" w:color="auto"/>
        <w:bottom w:val="none" w:sz="0" w:space="0" w:color="auto"/>
        <w:right w:val="none" w:sz="0" w:space="0" w:color="auto"/>
      </w:divBdr>
    </w:div>
    <w:div w:id="1623532759">
      <w:bodyDiv w:val="1"/>
      <w:marLeft w:val="0"/>
      <w:marRight w:val="0"/>
      <w:marTop w:val="0"/>
      <w:marBottom w:val="0"/>
      <w:divBdr>
        <w:top w:val="none" w:sz="0" w:space="0" w:color="auto"/>
        <w:left w:val="none" w:sz="0" w:space="0" w:color="auto"/>
        <w:bottom w:val="none" w:sz="0" w:space="0" w:color="auto"/>
        <w:right w:val="none" w:sz="0" w:space="0" w:color="auto"/>
      </w:divBdr>
    </w:div>
    <w:div w:id="1663270710">
      <w:bodyDiv w:val="1"/>
      <w:marLeft w:val="0"/>
      <w:marRight w:val="0"/>
      <w:marTop w:val="0"/>
      <w:marBottom w:val="0"/>
      <w:divBdr>
        <w:top w:val="none" w:sz="0" w:space="0" w:color="auto"/>
        <w:left w:val="none" w:sz="0" w:space="0" w:color="auto"/>
        <w:bottom w:val="none" w:sz="0" w:space="0" w:color="auto"/>
        <w:right w:val="none" w:sz="0" w:space="0" w:color="auto"/>
      </w:divBdr>
    </w:div>
    <w:div w:id="1664237908">
      <w:bodyDiv w:val="1"/>
      <w:marLeft w:val="0"/>
      <w:marRight w:val="0"/>
      <w:marTop w:val="0"/>
      <w:marBottom w:val="0"/>
      <w:divBdr>
        <w:top w:val="none" w:sz="0" w:space="0" w:color="auto"/>
        <w:left w:val="none" w:sz="0" w:space="0" w:color="auto"/>
        <w:bottom w:val="none" w:sz="0" w:space="0" w:color="auto"/>
        <w:right w:val="none" w:sz="0" w:space="0" w:color="auto"/>
      </w:divBdr>
    </w:div>
    <w:div w:id="1679623550">
      <w:bodyDiv w:val="1"/>
      <w:marLeft w:val="0"/>
      <w:marRight w:val="0"/>
      <w:marTop w:val="0"/>
      <w:marBottom w:val="0"/>
      <w:divBdr>
        <w:top w:val="none" w:sz="0" w:space="0" w:color="auto"/>
        <w:left w:val="none" w:sz="0" w:space="0" w:color="auto"/>
        <w:bottom w:val="none" w:sz="0" w:space="0" w:color="auto"/>
        <w:right w:val="none" w:sz="0" w:space="0" w:color="auto"/>
      </w:divBdr>
    </w:div>
    <w:div w:id="1719821653">
      <w:bodyDiv w:val="1"/>
      <w:marLeft w:val="0"/>
      <w:marRight w:val="0"/>
      <w:marTop w:val="0"/>
      <w:marBottom w:val="0"/>
      <w:divBdr>
        <w:top w:val="none" w:sz="0" w:space="0" w:color="auto"/>
        <w:left w:val="none" w:sz="0" w:space="0" w:color="auto"/>
        <w:bottom w:val="none" w:sz="0" w:space="0" w:color="auto"/>
        <w:right w:val="none" w:sz="0" w:space="0" w:color="auto"/>
      </w:divBdr>
    </w:div>
    <w:div w:id="1719940585">
      <w:bodyDiv w:val="1"/>
      <w:marLeft w:val="0"/>
      <w:marRight w:val="0"/>
      <w:marTop w:val="0"/>
      <w:marBottom w:val="0"/>
      <w:divBdr>
        <w:top w:val="none" w:sz="0" w:space="0" w:color="auto"/>
        <w:left w:val="none" w:sz="0" w:space="0" w:color="auto"/>
        <w:bottom w:val="none" w:sz="0" w:space="0" w:color="auto"/>
        <w:right w:val="none" w:sz="0" w:space="0" w:color="auto"/>
      </w:divBdr>
    </w:div>
    <w:div w:id="1730959527">
      <w:bodyDiv w:val="1"/>
      <w:marLeft w:val="0"/>
      <w:marRight w:val="0"/>
      <w:marTop w:val="0"/>
      <w:marBottom w:val="0"/>
      <w:divBdr>
        <w:top w:val="none" w:sz="0" w:space="0" w:color="auto"/>
        <w:left w:val="none" w:sz="0" w:space="0" w:color="auto"/>
        <w:bottom w:val="none" w:sz="0" w:space="0" w:color="auto"/>
        <w:right w:val="none" w:sz="0" w:space="0" w:color="auto"/>
      </w:divBdr>
    </w:div>
    <w:div w:id="1781874365">
      <w:bodyDiv w:val="1"/>
      <w:marLeft w:val="0"/>
      <w:marRight w:val="0"/>
      <w:marTop w:val="0"/>
      <w:marBottom w:val="0"/>
      <w:divBdr>
        <w:top w:val="none" w:sz="0" w:space="0" w:color="auto"/>
        <w:left w:val="none" w:sz="0" w:space="0" w:color="auto"/>
        <w:bottom w:val="none" w:sz="0" w:space="0" w:color="auto"/>
        <w:right w:val="none" w:sz="0" w:space="0" w:color="auto"/>
      </w:divBdr>
    </w:div>
    <w:div w:id="1807241754">
      <w:bodyDiv w:val="1"/>
      <w:marLeft w:val="0"/>
      <w:marRight w:val="0"/>
      <w:marTop w:val="0"/>
      <w:marBottom w:val="0"/>
      <w:divBdr>
        <w:top w:val="none" w:sz="0" w:space="0" w:color="auto"/>
        <w:left w:val="none" w:sz="0" w:space="0" w:color="auto"/>
        <w:bottom w:val="none" w:sz="0" w:space="0" w:color="auto"/>
        <w:right w:val="none" w:sz="0" w:space="0" w:color="auto"/>
      </w:divBdr>
    </w:div>
    <w:div w:id="1818298466">
      <w:bodyDiv w:val="1"/>
      <w:marLeft w:val="0"/>
      <w:marRight w:val="0"/>
      <w:marTop w:val="0"/>
      <w:marBottom w:val="0"/>
      <w:divBdr>
        <w:top w:val="none" w:sz="0" w:space="0" w:color="auto"/>
        <w:left w:val="none" w:sz="0" w:space="0" w:color="auto"/>
        <w:bottom w:val="none" w:sz="0" w:space="0" w:color="auto"/>
        <w:right w:val="none" w:sz="0" w:space="0" w:color="auto"/>
      </w:divBdr>
    </w:div>
    <w:div w:id="1864201637">
      <w:bodyDiv w:val="1"/>
      <w:marLeft w:val="0"/>
      <w:marRight w:val="0"/>
      <w:marTop w:val="0"/>
      <w:marBottom w:val="0"/>
      <w:divBdr>
        <w:top w:val="none" w:sz="0" w:space="0" w:color="auto"/>
        <w:left w:val="none" w:sz="0" w:space="0" w:color="auto"/>
        <w:bottom w:val="none" w:sz="0" w:space="0" w:color="auto"/>
        <w:right w:val="none" w:sz="0" w:space="0" w:color="auto"/>
      </w:divBdr>
    </w:div>
    <w:div w:id="1869098538">
      <w:bodyDiv w:val="1"/>
      <w:marLeft w:val="0"/>
      <w:marRight w:val="0"/>
      <w:marTop w:val="0"/>
      <w:marBottom w:val="0"/>
      <w:divBdr>
        <w:top w:val="none" w:sz="0" w:space="0" w:color="auto"/>
        <w:left w:val="none" w:sz="0" w:space="0" w:color="auto"/>
        <w:bottom w:val="none" w:sz="0" w:space="0" w:color="auto"/>
        <w:right w:val="none" w:sz="0" w:space="0" w:color="auto"/>
      </w:divBdr>
    </w:div>
    <w:div w:id="1871337988">
      <w:bodyDiv w:val="1"/>
      <w:marLeft w:val="0"/>
      <w:marRight w:val="0"/>
      <w:marTop w:val="0"/>
      <w:marBottom w:val="0"/>
      <w:divBdr>
        <w:top w:val="none" w:sz="0" w:space="0" w:color="auto"/>
        <w:left w:val="none" w:sz="0" w:space="0" w:color="auto"/>
        <w:bottom w:val="none" w:sz="0" w:space="0" w:color="auto"/>
        <w:right w:val="none" w:sz="0" w:space="0" w:color="auto"/>
      </w:divBdr>
    </w:div>
    <w:div w:id="1881429448">
      <w:bodyDiv w:val="1"/>
      <w:marLeft w:val="0"/>
      <w:marRight w:val="0"/>
      <w:marTop w:val="0"/>
      <w:marBottom w:val="0"/>
      <w:divBdr>
        <w:top w:val="none" w:sz="0" w:space="0" w:color="auto"/>
        <w:left w:val="none" w:sz="0" w:space="0" w:color="auto"/>
        <w:bottom w:val="none" w:sz="0" w:space="0" w:color="auto"/>
        <w:right w:val="none" w:sz="0" w:space="0" w:color="auto"/>
      </w:divBdr>
    </w:div>
    <w:div w:id="1886288652">
      <w:bodyDiv w:val="1"/>
      <w:marLeft w:val="0"/>
      <w:marRight w:val="0"/>
      <w:marTop w:val="0"/>
      <w:marBottom w:val="0"/>
      <w:divBdr>
        <w:top w:val="none" w:sz="0" w:space="0" w:color="auto"/>
        <w:left w:val="none" w:sz="0" w:space="0" w:color="auto"/>
        <w:bottom w:val="none" w:sz="0" w:space="0" w:color="auto"/>
        <w:right w:val="none" w:sz="0" w:space="0" w:color="auto"/>
      </w:divBdr>
    </w:div>
    <w:div w:id="1915045418">
      <w:bodyDiv w:val="1"/>
      <w:marLeft w:val="0"/>
      <w:marRight w:val="0"/>
      <w:marTop w:val="0"/>
      <w:marBottom w:val="0"/>
      <w:divBdr>
        <w:top w:val="none" w:sz="0" w:space="0" w:color="auto"/>
        <w:left w:val="none" w:sz="0" w:space="0" w:color="auto"/>
        <w:bottom w:val="none" w:sz="0" w:space="0" w:color="auto"/>
        <w:right w:val="none" w:sz="0" w:space="0" w:color="auto"/>
      </w:divBdr>
    </w:div>
    <w:div w:id="1964072627">
      <w:bodyDiv w:val="1"/>
      <w:marLeft w:val="0"/>
      <w:marRight w:val="0"/>
      <w:marTop w:val="0"/>
      <w:marBottom w:val="0"/>
      <w:divBdr>
        <w:top w:val="none" w:sz="0" w:space="0" w:color="auto"/>
        <w:left w:val="none" w:sz="0" w:space="0" w:color="auto"/>
        <w:bottom w:val="none" w:sz="0" w:space="0" w:color="auto"/>
        <w:right w:val="none" w:sz="0" w:space="0" w:color="auto"/>
      </w:divBdr>
    </w:div>
    <w:div w:id="1976637217">
      <w:bodyDiv w:val="1"/>
      <w:marLeft w:val="0"/>
      <w:marRight w:val="0"/>
      <w:marTop w:val="0"/>
      <w:marBottom w:val="0"/>
      <w:divBdr>
        <w:top w:val="none" w:sz="0" w:space="0" w:color="auto"/>
        <w:left w:val="none" w:sz="0" w:space="0" w:color="auto"/>
        <w:bottom w:val="none" w:sz="0" w:space="0" w:color="auto"/>
        <w:right w:val="none" w:sz="0" w:space="0" w:color="auto"/>
      </w:divBdr>
    </w:div>
    <w:div w:id="1998000678">
      <w:bodyDiv w:val="1"/>
      <w:marLeft w:val="0"/>
      <w:marRight w:val="0"/>
      <w:marTop w:val="0"/>
      <w:marBottom w:val="0"/>
      <w:divBdr>
        <w:top w:val="none" w:sz="0" w:space="0" w:color="auto"/>
        <w:left w:val="none" w:sz="0" w:space="0" w:color="auto"/>
        <w:bottom w:val="none" w:sz="0" w:space="0" w:color="auto"/>
        <w:right w:val="none" w:sz="0" w:space="0" w:color="auto"/>
      </w:divBdr>
    </w:div>
    <w:div w:id="1998534226">
      <w:bodyDiv w:val="1"/>
      <w:marLeft w:val="0"/>
      <w:marRight w:val="0"/>
      <w:marTop w:val="0"/>
      <w:marBottom w:val="0"/>
      <w:divBdr>
        <w:top w:val="none" w:sz="0" w:space="0" w:color="auto"/>
        <w:left w:val="none" w:sz="0" w:space="0" w:color="auto"/>
        <w:bottom w:val="none" w:sz="0" w:space="0" w:color="auto"/>
        <w:right w:val="none" w:sz="0" w:space="0" w:color="auto"/>
      </w:divBdr>
    </w:div>
    <w:div w:id="2016347630">
      <w:bodyDiv w:val="1"/>
      <w:marLeft w:val="0"/>
      <w:marRight w:val="0"/>
      <w:marTop w:val="0"/>
      <w:marBottom w:val="0"/>
      <w:divBdr>
        <w:top w:val="none" w:sz="0" w:space="0" w:color="auto"/>
        <w:left w:val="none" w:sz="0" w:space="0" w:color="auto"/>
        <w:bottom w:val="none" w:sz="0" w:space="0" w:color="auto"/>
        <w:right w:val="none" w:sz="0" w:space="0" w:color="auto"/>
      </w:divBdr>
    </w:div>
    <w:div w:id="2072581965">
      <w:bodyDiv w:val="1"/>
      <w:marLeft w:val="0"/>
      <w:marRight w:val="0"/>
      <w:marTop w:val="0"/>
      <w:marBottom w:val="0"/>
      <w:divBdr>
        <w:top w:val="none" w:sz="0" w:space="0" w:color="auto"/>
        <w:left w:val="none" w:sz="0" w:space="0" w:color="auto"/>
        <w:bottom w:val="none" w:sz="0" w:space="0" w:color="auto"/>
        <w:right w:val="none" w:sz="0" w:space="0" w:color="auto"/>
      </w:divBdr>
    </w:div>
    <w:div w:id="2082559852">
      <w:bodyDiv w:val="1"/>
      <w:marLeft w:val="0"/>
      <w:marRight w:val="0"/>
      <w:marTop w:val="0"/>
      <w:marBottom w:val="0"/>
      <w:divBdr>
        <w:top w:val="none" w:sz="0" w:space="0" w:color="auto"/>
        <w:left w:val="none" w:sz="0" w:space="0" w:color="auto"/>
        <w:bottom w:val="none" w:sz="0" w:space="0" w:color="auto"/>
        <w:right w:val="none" w:sz="0" w:space="0" w:color="auto"/>
      </w:divBdr>
    </w:div>
    <w:div w:id="20870667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Sl_smales@att.net"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hyperlink" Target="mailto:Lourdes.mertens@waterboards.ca.go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Corp.ceo@corporatecenter.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eader" Target="header1.xml"/><Relationship Id="rId27"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cpuc.ca.gov/-/media/cpuc-website/divisions/water-division/reports/wd-memorandum/rorandrom-classcd2025.pdf"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7930827-8ba8-4189-8bcb-95c4e8722c4c">
      <Terms xmlns="http://schemas.microsoft.com/office/infopath/2007/PartnerControls"/>
    </lcf76f155ced4ddcb4097134ff3c332f>
    <TaxCatchAll xmlns="07a158df-bbc1-4e28-9c3e-33c9fe09da0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F866CC0DAA4C64DA98FBBB80FD2E3F0" ma:contentTypeVersion="17" ma:contentTypeDescription="Create a new document." ma:contentTypeScope="" ma:versionID="6f807f9e7c16c2c04c64f0181b8c7255">
  <xsd:schema xmlns:xsd="http://www.w3.org/2001/XMLSchema" xmlns:xs="http://www.w3.org/2001/XMLSchema" xmlns:p="http://schemas.microsoft.com/office/2006/metadata/properties" xmlns:ns2="77930827-8ba8-4189-8bcb-95c4e8722c4c" xmlns:ns3="07a158df-bbc1-4e28-9c3e-33c9fe09da0e" targetNamespace="http://schemas.microsoft.com/office/2006/metadata/properties" ma:root="true" ma:fieldsID="99b356cdfdf70583b2419c89b492f94c" ns2:_="" ns3:_="">
    <xsd:import namespace="77930827-8ba8-4189-8bcb-95c4e8722c4c"/>
    <xsd:import namespace="07a158df-bbc1-4e28-9c3e-33c9fe09da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930827-8ba8-4189-8bcb-95c4e8722c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a158df-bbc1-4e28-9c3e-33c9fe09da0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3be930e-45e5-45f2-931c-e778379fea2c}" ma:internalName="TaxCatchAll" ma:showField="CatchAllData" ma:web="07a158df-bbc1-4e28-9c3e-33c9fe09d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5D9B60-B001-460A-B48B-9BF1E530BB7A}">
  <ds:schemaRefs>
    <ds:schemaRef ds:uri="http://schemas.microsoft.com/office/2006/metadata/properties"/>
    <ds:schemaRef ds:uri="http://schemas.microsoft.com/office/infopath/2007/PartnerControls"/>
    <ds:schemaRef ds:uri="77930827-8ba8-4189-8bcb-95c4e8722c4c"/>
    <ds:schemaRef ds:uri="07a158df-bbc1-4e28-9c3e-33c9fe09da0e"/>
  </ds:schemaRefs>
</ds:datastoreItem>
</file>

<file path=customXml/itemProps2.xml><?xml version="1.0" encoding="utf-8"?>
<ds:datastoreItem xmlns:ds="http://schemas.openxmlformats.org/officeDocument/2006/customXml" ds:itemID="{7588A09B-9181-4C67-AB68-04CAE13D3ECA}">
  <ds:schemaRefs>
    <ds:schemaRef ds:uri="http://schemas.microsoft.com/sharepoint/v3/contenttype/forms"/>
  </ds:schemaRefs>
</ds:datastoreItem>
</file>

<file path=customXml/itemProps3.xml><?xml version="1.0" encoding="utf-8"?>
<ds:datastoreItem xmlns:ds="http://schemas.openxmlformats.org/officeDocument/2006/customXml" ds:itemID="{E9F011AA-A844-40CD-B5F9-C5DABF4DE523}">
  <ds:schemaRefs>
    <ds:schemaRef ds:uri="http://schemas.openxmlformats.org/officeDocument/2006/bibliography"/>
  </ds:schemaRefs>
</ds:datastoreItem>
</file>

<file path=customXml/itemProps4.xml><?xml version="1.0" encoding="utf-8"?>
<ds:datastoreItem xmlns:ds="http://schemas.openxmlformats.org/officeDocument/2006/customXml" ds:itemID="{D1C515E5-DA4A-49F0-855B-EA28413C2C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930827-8ba8-4189-8bcb-95c4e8722c4c"/>
    <ds:schemaRef ds:uri="07a158df-bbc1-4e28-9c3e-33c9fe09d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32</ap:Pages>
  <ap:Words>6160</ap:Words>
  <ap:Characters>35115</ap:Characters>
  <ap:Application>Microsoft Office Word</ap:Application>
  <ap:DocSecurity>0</ap:DocSecurity>
  <ap:Lines>292</ap:Lines>
  <ap:Paragraphs>82</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41193</ap:CharactersWithSpaces>
  <ap:SharedDoc>false</ap:SharedDoc>
  <ap:HLinks>
    <vt:vector baseType="variant" size="24">
      <vt:variant>
        <vt:i4>3342382</vt:i4>
      </vt:variant>
      <vt:variant>
        <vt:i4>6</vt:i4>
      </vt:variant>
      <vt:variant>
        <vt:i4>0</vt:i4>
      </vt:variant>
      <vt:variant>
        <vt:i4>5</vt:i4>
      </vt:variant>
      <vt:variant>
        <vt:lpwstr>mailto:Sl_smales@att.net</vt:lpwstr>
      </vt:variant>
      <vt:variant>
        <vt:lpwstr/>
      </vt:variant>
      <vt:variant>
        <vt:i4>5767272</vt:i4>
      </vt:variant>
      <vt:variant>
        <vt:i4>3</vt:i4>
      </vt:variant>
      <vt:variant>
        <vt:i4>0</vt:i4>
      </vt:variant>
      <vt:variant>
        <vt:i4>5</vt:i4>
      </vt:variant>
      <vt:variant>
        <vt:lpwstr>mailto:Lourdes.mertens@waterboards.ca.gov</vt:lpwstr>
      </vt:variant>
      <vt:variant>
        <vt:lpwstr/>
      </vt:variant>
      <vt:variant>
        <vt:i4>5505077</vt:i4>
      </vt:variant>
      <vt:variant>
        <vt:i4>0</vt:i4>
      </vt:variant>
      <vt:variant>
        <vt:i4>0</vt:i4>
      </vt:variant>
      <vt:variant>
        <vt:i4>5</vt:i4>
      </vt:variant>
      <vt:variant>
        <vt:lpwstr>mailto:Corp.ceo@corporatecenter.us</vt:lpwstr>
      </vt:variant>
      <vt:variant>
        <vt:lpwstr/>
      </vt:variant>
      <vt:variant>
        <vt:i4>1048599</vt:i4>
      </vt:variant>
      <vt:variant>
        <vt:i4>0</vt:i4>
      </vt:variant>
      <vt:variant>
        <vt:i4>0</vt:i4>
      </vt:variant>
      <vt:variant>
        <vt:i4>5</vt:i4>
      </vt:variant>
      <vt:variant>
        <vt:lpwstr>https://www.cpuc.ca.gov/-/media/cpuc-website/divisions/water-division/reports/wd-memorandum/rorandrom-classcd2025.pdf</vt:lpwstr>
      </vt:variant>
      <vt:variant>
        <vt:lpwstr/>
      </vt:variant>
    </vt:vector>
  </ap:HLinks>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2020-04-02T17:47:00Z</cp:lastPrinted>
  <dcterms:created xsi:type="dcterms:W3CDTF">2025-07-01T12:46:29Z</dcterms:created>
  <dcterms:modified xsi:type="dcterms:W3CDTF">2025-07-01T12:46:29Z</dcterms:modified>
</cp:coreProperties>
</file>