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73EE" w:rsidR="005B0E9C" w:rsidP="004C236F" w:rsidRDefault="00DF59AD" w14:paraId="5B3E03D8" w14:textId="3CEA56A7">
      <w:pPr>
        <w:tabs>
          <w:tab w:val="center" w:pos="4680"/>
          <w:tab w:val="right" w:pos="9360"/>
        </w:tabs>
        <w:rPr>
          <w:b/>
          <w:bCs/>
        </w:rPr>
      </w:pPr>
      <w:r w:rsidRPr="00F073EE">
        <w:t>ALJ</w:t>
      </w:r>
      <w:r w:rsidRPr="00F073EE" w:rsidR="00906840">
        <w:t>/</w:t>
      </w:r>
      <w:r w:rsidR="008A1B98">
        <w:t>KWZ</w:t>
      </w:r>
      <w:r w:rsidRPr="00F073EE" w:rsidR="00384285">
        <w:t>/</w:t>
      </w:r>
      <w:r w:rsidR="00716E37">
        <w:t>mva</w:t>
      </w:r>
      <w:r w:rsidR="008C629F">
        <w:t>/hma</w:t>
      </w:r>
      <w:r w:rsidR="00F073EE">
        <w:tab/>
      </w:r>
      <w:r w:rsidR="004C236F">
        <w:rPr>
          <w:rFonts w:cs="Arial"/>
          <w:b/>
          <w:bCs/>
        </w:rPr>
        <w:tab/>
        <w:t>Date of Issuance 10/10/2025</w:t>
      </w:r>
    </w:p>
    <w:p w:rsidR="005B0E9C" w:rsidP="005B0E9C" w:rsidRDefault="005B0E9C" w14:paraId="75265752" w14:textId="77777777"/>
    <w:p w:rsidR="004F2965" w:rsidP="005B0E9C" w:rsidRDefault="004F2965" w14:paraId="3A57C4F5" w14:textId="77777777"/>
    <w:p w:rsidRPr="008436EB" w:rsidR="004C236F" w:rsidP="005B0E9C" w:rsidRDefault="004C236F" w14:paraId="16C950F6" w14:textId="77777777"/>
    <w:p w:rsidRPr="004C236F" w:rsidR="00056BEE" w:rsidP="004C236F" w:rsidRDefault="005B0E9C" w14:paraId="00E7E5B7" w14:textId="4433AF4E">
      <w:pPr>
        <w:suppressAutoHyphens/>
        <w:rPr>
          <w:u w:val="single"/>
        </w:rPr>
      </w:pPr>
      <w:r w:rsidRPr="00694706">
        <w:t>Decision</w:t>
      </w:r>
      <w:r w:rsidR="004C236F">
        <w:t xml:space="preserve"> </w:t>
      </w:r>
      <w:r w:rsidRPr="004C236F" w:rsidR="004C236F">
        <w:t>25-10-013</w:t>
      </w:r>
      <w:r w:rsidR="004C236F">
        <w:t xml:space="preserve">  October 9, 2025</w:t>
      </w:r>
    </w:p>
    <w:p w:rsidRPr="00A80752" w:rsidR="00056BEE" w:rsidRDefault="00056BEE" w14:paraId="5B644591" w14:textId="77777777">
      <w:pPr>
        <w:pStyle w:val="Header"/>
      </w:pPr>
    </w:p>
    <w:p w:rsidRPr="00CA180C" w:rsidR="00056BEE" w:rsidRDefault="00056BEE" w14:paraId="30CDAC56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5D592A52" w14:textId="77777777">
      <w:pPr>
        <w:suppressAutoHyphens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394"/>
        <w:gridCol w:w="3966"/>
      </w:tblGrid>
      <w:tr w:rsidRPr="00694706" w:rsidR="00906840" w:rsidTr="009822D1" w14:paraId="0F218C8A" w14:textId="77777777">
        <w:tc>
          <w:tcPr>
            <w:tcW w:w="5328" w:type="dxa"/>
            <w:tcBorders>
              <w:bottom w:val="single" w:color="auto" w:sz="6" w:space="0"/>
              <w:right w:val="single" w:color="auto" w:sz="6" w:space="0"/>
            </w:tcBorders>
          </w:tcPr>
          <w:p w:rsidRPr="00E77A0C" w:rsidR="008A1B98" w:rsidP="008A1B98" w:rsidRDefault="008A1B98" w14:paraId="6B4E76EC" w14:textId="77777777">
            <w:pPr>
              <w:tabs>
                <w:tab w:val="left" w:pos="4575"/>
              </w:tabs>
            </w:pPr>
            <w:r w:rsidRPr="00E77A0C">
              <w:rPr>
                <w:rFonts w:cs="Arial"/>
                <w:color w:val="000000"/>
                <w:szCs w:val="26"/>
              </w:rPr>
              <w:t>Application of Pacific Gas and Electric Company for Approval of Zonal Electrification Pilot Project (U39G).</w:t>
            </w:r>
          </w:p>
          <w:p w:rsidRPr="00694706" w:rsidR="0024180B" w:rsidP="00C639AB" w:rsidRDefault="0024180B" w14:paraId="238262E7" w14:textId="28E81A87">
            <w:pPr>
              <w:tabs>
                <w:tab w:val="left" w:pos="4575"/>
              </w:tabs>
            </w:pPr>
          </w:p>
        </w:tc>
        <w:tc>
          <w:tcPr>
            <w:tcW w:w="3917" w:type="dxa"/>
            <w:tcBorders>
              <w:left w:val="nil"/>
            </w:tcBorders>
            <w:vAlign w:val="center"/>
          </w:tcPr>
          <w:p w:rsidRPr="00694706" w:rsidR="00EE080A" w:rsidP="00DC04B0" w:rsidRDefault="00384285" w14:paraId="2F4F4547" w14:textId="362093AD">
            <w:pPr>
              <w:jc w:val="center"/>
            </w:pPr>
            <w:bookmarkStart w:name="_Hlk35572581" w:id="0"/>
            <w:r w:rsidRPr="00694706">
              <w:rPr>
                <w:rFonts w:cs="Arial"/>
                <w:szCs w:val="26"/>
              </w:rPr>
              <w:t>Application</w:t>
            </w:r>
            <w:r w:rsidRPr="00694706" w:rsidR="00DC04B0">
              <w:rPr>
                <w:rFonts w:cs="Arial"/>
                <w:szCs w:val="26"/>
              </w:rPr>
              <w:t xml:space="preserve"> </w:t>
            </w:r>
            <w:r w:rsidRPr="00694706">
              <w:rPr>
                <w:rFonts w:cs="Arial"/>
                <w:szCs w:val="26"/>
              </w:rPr>
              <w:t>2</w:t>
            </w:r>
            <w:r w:rsidR="008A1B98">
              <w:rPr>
                <w:rFonts w:cs="Arial"/>
                <w:szCs w:val="26"/>
              </w:rPr>
              <w:t>2</w:t>
            </w:r>
            <w:r w:rsidR="007B135F">
              <w:rPr>
                <w:rFonts w:cs="Arial"/>
                <w:szCs w:val="26"/>
              </w:rPr>
              <w:noBreakHyphen/>
            </w:r>
            <w:r w:rsidRPr="00694706">
              <w:rPr>
                <w:rFonts w:cs="Arial"/>
                <w:szCs w:val="26"/>
              </w:rPr>
              <w:t>0</w:t>
            </w:r>
            <w:r w:rsidR="008A1B98">
              <w:rPr>
                <w:rFonts w:cs="Arial"/>
                <w:szCs w:val="26"/>
              </w:rPr>
              <w:t>8</w:t>
            </w:r>
            <w:r w:rsidR="007B135F">
              <w:rPr>
                <w:rFonts w:cs="Arial"/>
                <w:szCs w:val="26"/>
              </w:rPr>
              <w:noBreakHyphen/>
            </w:r>
            <w:r w:rsidRPr="00694706">
              <w:rPr>
                <w:rFonts w:cs="Arial"/>
                <w:szCs w:val="26"/>
              </w:rPr>
              <w:t>0</w:t>
            </w:r>
            <w:bookmarkEnd w:id="0"/>
            <w:r w:rsidR="008A1B98">
              <w:rPr>
                <w:rFonts w:cs="Arial"/>
                <w:szCs w:val="26"/>
              </w:rPr>
              <w:t>03</w:t>
            </w:r>
          </w:p>
        </w:tc>
      </w:tr>
    </w:tbl>
    <w:p w:rsidRPr="00A80752" w:rsidR="00056BEE" w:rsidRDefault="00056BEE" w14:paraId="15193226" w14:textId="77777777"/>
    <w:p w:rsidRPr="00A80752" w:rsidR="00056BEE" w:rsidRDefault="00056BEE" w14:paraId="02A58F22" w14:textId="77777777"/>
    <w:p w:rsidRPr="00CA180C" w:rsidR="00122DD7" w:rsidP="000F5E11" w:rsidRDefault="003854D9" w14:paraId="2470CF17" w14:textId="77777777">
      <w:pPr>
        <w:pStyle w:val="DUMMY"/>
        <w:spacing w:after="0"/>
        <w:jc w:val="center"/>
      </w:pPr>
      <w:r>
        <w:t>ORDER EXTENDING STATUTORY DEADLINE</w:t>
      </w:r>
    </w:p>
    <w:p w:rsidRPr="00A80752" w:rsidR="00CA180C" w:rsidP="00CA180C" w:rsidRDefault="00CA180C" w14:paraId="16C560A1" w14:textId="77777777"/>
    <w:p w:rsidRPr="001024AA" w:rsidR="00DC64A4" w:rsidP="00211FFF" w:rsidRDefault="00DC64A4" w14:paraId="2D18BE9B" w14:textId="77777777">
      <w:pPr>
        <w:pStyle w:val="DUMMY"/>
      </w:pPr>
      <w:r w:rsidRPr="00CA180C">
        <w:t>Summary</w:t>
      </w:r>
    </w:p>
    <w:p w:rsidR="00147C9D" w:rsidP="00963C2B" w:rsidRDefault="003854D9" w14:paraId="73733BB3" w14:textId="359DB7C4">
      <w:pPr>
        <w:pStyle w:val="standard"/>
      </w:pPr>
      <w:r>
        <w:t xml:space="preserve">This decision extends the statutory deadline in this proceeding </w:t>
      </w:r>
      <w:r w:rsidR="00086F5C">
        <w:t xml:space="preserve">until </w:t>
      </w:r>
      <w:r w:rsidR="00095184">
        <w:t>February 2, 2026</w:t>
      </w:r>
      <w:r w:rsidR="00D34E48">
        <w:t>.</w:t>
      </w:r>
    </w:p>
    <w:p w:rsidR="00FE75BB" w:rsidP="00694706" w:rsidRDefault="00FE75BB" w14:paraId="3E6EF148" w14:textId="2119BCF8">
      <w:pPr>
        <w:pStyle w:val="Heading1"/>
      </w:pPr>
      <w:r>
        <w:t>Background</w:t>
      </w:r>
    </w:p>
    <w:p w:rsidR="00752905" w:rsidP="001917A3" w:rsidRDefault="00FE75BB" w14:paraId="1D1BA2D4" w14:textId="47D2DE5F">
      <w:pPr>
        <w:pStyle w:val="standard"/>
        <w:rPr>
          <w:szCs w:val="26"/>
        </w:rPr>
      </w:pPr>
      <w:r w:rsidRPr="006C7238">
        <w:t>Public Utilities</w:t>
      </w:r>
      <w:r>
        <w:t xml:space="preserve"> </w:t>
      </w:r>
      <w:r w:rsidR="00E770F6">
        <w:t xml:space="preserve">Code </w:t>
      </w:r>
      <w:r>
        <w:t>(</w:t>
      </w:r>
      <w:r w:rsidRPr="006C7238">
        <w:t>Pub.</w:t>
      </w:r>
      <w:r w:rsidR="007B135F">
        <w:t> </w:t>
      </w:r>
      <w:r w:rsidRPr="006C7238">
        <w:t>Util</w:t>
      </w:r>
      <w:r w:rsidRPr="006C7238" w:rsidR="00200E85">
        <w:t>.</w:t>
      </w:r>
      <w:r>
        <w:t xml:space="preserve"> Code</w:t>
      </w:r>
      <w:r w:rsidR="00E770F6">
        <w:t>)</w:t>
      </w:r>
      <w:r>
        <w:t xml:space="preserve"> </w:t>
      </w:r>
      <w:r w:rsidR="00A67299">
        <w:t>Section </w:t>
      </w:r>
      <w:r>
        <w:t xml:space="preserve">1701.5(a) provides that ratesetting proceedings shall be resolved within 18 months of the date </w:t>
      </w:r>
      <w:r w:rsidRPr="003D22B8" w:rsidR="003D22B8">
        <w:t>the proceeding is initiate</w:t>
      </w:r>
      <w:r w:rsidR="00C57BA4">
        <w:t>d</w:t>
      </w:r>
      <w:r>
        <w:t xml:space="preserve">, unless the </w:t>
      </w:r>
      <w:r w:rsidRPr="006C7238" w:rsidR="00401721">
        <w:t xml:space="preserve">California Public Utilities </w:t>
      </w:r>
      <w:r w:rsidRPr="006C7238">
        <w:t xml:space="preserve">Commission </w:t>
      </w:r>
      <w:r w:rsidR="00401721">
        <w:t>(</w:t>
      </w:r>
      <w:r w:rsidRPr="006C7238" w:rsidR="00401721">
        <w:t>Commission</w:t>
      </w:r>
      <w:r w:rsidR="00401721">
        <w:t xml:space="preserve">) </w:t>
      </w:r>
      <w:r>
        <w:t>makes a written determination that the deadline cannot be met, including findings as to the reason, and issues an order</w:t>
      </w:r>
      <w:r w:rsidR="0044453C">
        <w:t xml:space="preserve"> </w:t>
      </w:r>
      <w:r>
        <w:t>extending the deadline.</w:t>
      </w:r>
      <w:r w:rsidR="001917A3">
        <w:t xml:space="preserve"> </w:t>
      </w:r>
      <w:r>
        <w:rPr>
          <w:szCs w:val="26"/>
        </w:rPr>
        <w:t>The current statutory deadline to resolve Application</w:t>
      </w:r>
      <w:r w:rsidR="006D6CF1">
        <w:rPr>
          <w:szCs w:val="26"/>
        </w:rPr>
        <w:t xml:space="preserve"> (A.)</w:t>
      </w:r>
      <w:r w:rsidR="007B135F">
        <w:rPr>
          <w:szCs w:val="26"/>
        </w:rPr>
        <w:t> </w:t>
      </w:r>
      <w:r>
        <w:rPr>
          <w:rFonts w:cs="Arial"/>
          <w:szCs w:val="26"/>
        </w:rPr>
        <w:t>2</w:t>
      </w:r>
      <w:r w:rsidR="00F96B11">
        <w:rPr>
          <w:rFonts w:cs="Arial"/>
          <w:szCs w:val="26"/>
        </w:rPr>
        <w:t>2</w:t>
      </w:r>
      <w:r w:rsidR="007B135F">
        <w:rPr>
          <w:rFonts w:cs="Arial"/>
          <w:szCs w:val="26"/>
        </w:rPr>
        <w:noBreakHyphen/>
      </w:r>
      <w:r>
        <w:rPr>
          <w:rFonts w:cs="Arial"/>
          <w:szCs w:val="26"/>
        </w:rPr>
        <w:t>0</w:t>
      </w:r>
      <w:r w:rsidR="00F96B11">
        <w:rPr>
          <w:rFonts w:cs="Arial"/>
          <w:szCs w:val="26"/>
        </w:rPr>
        <w:t>8</w:t>
      </w:r>
      <w:r w:rsidR="007B135F">
        <w:rPr>
          <w:rFonts w:cs="Arial"/>
          <w:szCs w:val="26"/>
        </w:rPr>
        <w:noBreakHyphen/>
      </w:r>
      <w:r>
        <w:rPr>
          <w:rFonts w:cs="Arial"/>
          <w:szCs w:val="26"/>
        </w:rPr>
        <w:t>0</w:t>
      </w:r>
      <w:r w:rsidR="00F96B11">
        <w:rPr>
          <w:rFonts w:cs="Arial"/>
          <w:szCs w:val="26"/>
        </w:rPr>
        <w:t>03</w:t>
      </w:r>
      <w:r>
        <w:rPr>
          <w:szCs w:val="26"/>
        </w:rPr>
        <w:t xml:space="preserve"> is </w:t>
      </w:r>
      <w:r w:rsidR="00C7695C">
        <w:rPr>
          <w:szCs w:val="26"/>
        </w:rPr>
        <w:t>October</w:t>
      </w:r>
      <w:r w:rsidR="007850A7">
        <w:rPr>
          <w:szCs w:val="26"/>
        </w:rPr>
        <w:t xml:space="preserve"> </w:t>
      </w:r>
      <w:r w:rsidR="00F96B11">
        <w:rPr>
          <w:szCs w:val="26"/>
        </w:rPr>
        <w:t>31</w:t>
      </w:r>
      <w:r w:rsidR="00836214">
        <w:rPr>
          <w:szCs w:val="26"/>
        </w:rPr>
        <w:t>, 2025</w:t>
      </w:r>
      <w:r>
        <w:rPr>
          <w:szCs w:val="26"/>
        </w:rPr>
        <w:t>.</w:t>
      </w:r>
      <w:r w:rsidR="003D22B8">
        <w:rPr>
          <w:rStyle w:val="FootnoteReference"/>
          <w:szCs w:val="26"/>
        </w:rPr>
        <w:footnoteReference w:id="2"/>
      </w:r>
    </w:p>
    <w:p w:rsidR="00A51534" w:rsidP="001917A3" w:rsidRDefault="00A51534" w14:paraId="703CCBC9" w14:textId="173383D9">
      <w:pPr>
        <w:pStyle w:val="standard"/>
        <w:rPr>
          <w:szCs w:val="26"/>
        </w:rPr>
      </w:pPr>
      <w:r w:rsidRPr="00A51534">
        <w:rPr>
          <w:szCs w:val="26"/>
        </w:rPr>
        <w:t>On August 1</w:t>
      </w:r>
      <w:r w:rsidR="00E9594D">
        <w:rPr>
          <w:szCs w:val="26"/>
        </w:rPr>
        <w:t>0</w:t>
      </w:r>
      <w:r w:rsidRPr="00A51534">
        <w:rPr>
          <w:szCs w:val="26"/>
        </w:rPr>
        <w:t>, 2022</w:t>
      </w:r>
      <w:r w:rsidR="003D22B8">
        <w:rPr>
          <w:szCs w:val="26"/>
        </w:rPr>
        <w:t>,</w:t>
      </w:r>
      <w:r w:rsidRPr="00A51534">
        <w:rPr>
          <w:szCs w:val="26"/>
        </w:rPr>
        <w:t xml:space="preserve"> 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Pacific Gas and Electric Company (PG&amp;E, or the applicant) </w:t>
      </w:r>
      <w:r w:rsidRPr="00A51534">
        <w:rPr>
          <w:szCs w:val="26"/>
        </w:rPr>
        <w:t xml:space="preserve">filed </w:t>
      </w:r>
      <w:r w:rsidR="003D22B8">
        <w:rPr>
          <w:szCs w:val="26"/>
        </w:rPr>
        <w:t>this</w:t>
      </w:r>
      <w:r w:rsidRPr="00A51534">
        <w:rPr>
          <w:szCs w:val="26"/>
        </w:rPr>
        <w:t xml:space="preserve"> instant application requesting authorization for a zonal electrification project at C</w:t>
      </w:r>
      <w:r w:rsidR="003D22B8">
        <w:rPr>
          <w:szCs w:val="26"/>
        </w:rPr>
        <w:t>alifornia State University (C</w:t>
      </w:r>
      <w:r w:rsidRPr="00A51534">
        <w:rPr>
          <w:szCs w:val="26"/>
        </w:rPr>
        <w:t>SU</w:t>
      </w:r>
      <w:r w:rsidR="003D22B8">
        <w:rPr>
          <w:szCs w:val="26"/>
        </w:rPr>
        <w:t>)</w:t>
      </w:r>
      <w:r w:rsidRPr="00A51534">
        <w:rPr>
          <w:szCs w:val="26"/>
        </w:rPr>
        <w:t xml:space="preserve"> Monterey Bay.</w:t>
      </w:r>
    </w:p>
    <w:p w:rsidR="00F96B11" w:rsidP="00F96B11" w:rsidRDefault="00F96B11" w14:paraId="78B33C22" w14:textId="7D99459C">
      <w:pPr>
        <w:pStyle w:val="standard"/>
        <w:rPr>
          <w:rFonts w:eastAsia="Arial Unicode MS" w:cs="Arial Unicode MS"/>
          <w:color w:val="000000"/>
          <w:szCs w:val="26"/>
          <w:u w:color="000000"/>
          <w:bdr w:val="nil"/>
        </w:rPr>
      </w:pPr>
      <w:r>
        <w:rPr>
          <w:rFonts w:eastAsia="Arial Unicode MS" w:cs="Arial Unicode MS"/>
          <w:color w:val="000000"/>
          <w:szCs w:val="26"/>
          <w:u w:color="000000"/>
          <w:bdr w:val="nil"/>
        </w:rPr>
        <w:lastRenderedPageBreak/>
        <w:t xml:space="preserve">Subsequent to the </w:t>
      </w:r>
      <w:r w:rsidR="003D22B8">
        <w:rPr>
          <w:rFonts w:eastAsia="Arial Unicode MS" w:cs="Arial Unicode MS"/>
          <w:color w:val="000000"/>
          <w:szCs w:val="26"/>
          <w:u w:color="000000"/>
          <w:bdr w:val="nil"/>
        </w:rPr>
        <w:t>service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 of rebuttal testimony, PG&amp;E</w:t>
      </w:r>
      <w:r w:rsidR="00A51534">
        <w:rPr>
          <w:rFonts w:eastAsia="Arial Unicode MS" w:cs="Arial Unicode MS"/>
          <w:color w:val="000000"/>
          <w:szCs w:val="26"/>
          <w:u w:color="000000"/>
          <w:bdr w:val="nil"/>
        </w:rPr>
        <w:t xml:space="preserve"> 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filed a status update on May 5, 2020, and requested suspension in the proceeding schedule due to potential changes in factual issues. The </w:t>
      </w:r>
      <w:r w:rsidR="00023F9E">
        <w:rPr>
          <w:rFonts w:eastAsia="Arial Unicode MS" w:cs="Arial Unicode MS"/>
          <w:color w:val="000000"/>
          <w:szCs w:val="26"/>
          <w:u w:color="000000"/>
          <w:bdr w:val="nil"/>
        </w:rPr>
        <w:t xml:space="preserve">assigned 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>Administrative Law Judge</w:t>
      </w:r>
      <w:r w:rsidR="00023F9E">
        <w:rPr>
          <w:rFonts w:eastAsia="Arial Unicode MS" w:cs="Arial Unicode MS"/>
          <w:color w:val="000000"/>
          <w:szCs w:val="26"/>
          <w:u w:color="000000"/>
          <w:bdr w:val="nil"/>
        </w:rPr>
        <w:t xml:space="preserve"> (ALJ)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 held a status conference on May 30, 2023</w:t>
      </w:r>
      <w:r w:rsidR="003D22B8">
        <w:rPr>
          <w:rFonts w:eastAsia="Arial Unicode MS" w:cs="Arial Unicode MS"/>
          <w:color w:val="000000"/>
          <w:szCs w:val="26"/>
          <w:u w:color="000000"/>
          <w:bdr w:val="nil"/>
        </w:rPr>
        <w:t>,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 at which the applicant provided additional detail on the change in circumstances necessitating a pause in the proceeding schedule. At the status conference, parties were amenable to pausing the proceeding schedule to allow time for PG&amp;E to finalize a new agreement with </w:t>
      </w:r>
      <w:r w:rsidRPr="00A51534" w:rsidR="00A51534">
        <w:rPr>
          <w:szCs w:val="26"/>
        </w:rPr>
        <w:t>CSU Monterey Bay</w:t>
      </w:r>
      <w:r>
        <w:rPr>
          <w:rFonts w:eastAsia="Arial Unicode MS" w:cs="Arial Unicode MS"/>
          <w:color w:val="000000"/>
          <w:szCs w:val="26"/>
          <w:u w:color="000000"/>
          <w:bdr w:val="nil"/>
        </w:rPr>
        <w:t xml:space="preserve">. </w:t>
      </w:r>
    </w:p>
    <w:p w:rsidR="00F96B11" w:rsidP="00F96B11" w:rsidRDefault="00F96B11" w14:paraId="0F16E216" w14:textId="77777777">
      <w:pPr>
        <w:pStyle w:val="standard"/>
        <w:rPr>
          <w:rFonts w:eastAsia="Arial Unicode MS" w:cs="Arial Unicode MS"/>
          <w:color w:val="000000"/>
          <w:szCs w:val="26"/>
          <w:u w:color="000000"/>
          <w:bdr w:val="nil"/>
        </w:rPr>
      </w:pPr>
      <w:r w:rsidRPr="00CA0405">
        <w:rPr>
          <w:rFonts w:eastAsia="Arial Unicode MS" w:cs="Arial Unicode MS"/>
          <w:color w:val="000000"/>
          <w:szCs w:val="26"/>
          <w:u w:color="000000"/>
          <w:bdr w:val="nil"/>
        </w:rPr>
        <w:t>The scoping memo in this proceeding was issued on November 22, 2022.</w:t>
      </w:r>
    </w:p>
    <w:p w:rsidR="004E4EF4" w:rsidP="00023F9E" w:rsidRDefault="00F96B11" w14:paraId="62034720" w14:textId="45447D89">
      <w:pPr>
        <w:pStyle w:val="standard"/>
        <w:rPr>
          <w:rFonts w:eastAsia="Arial Unicode MS" w:cs="Arial Unicode MS"/>
          <w:color w:val="000000"/>
          <w:szCs w:val="26"/>
          <w:u w:color="000000"/>
          <w:bdr w:val="nil"/>
        </w:rPr>
      </w:pPr>
      <w:r>
        <w:rPr>
          <w:rFonts w:eastAsia="Arial Unicode MS" w:cs="Arial Unicode MS"/>
          <w:color w:val="000000"/>
          <w:szCs w:val="26"/>
          <w:u w:color="000000"/>
          <w:bdr w:val="nil"/>
        </w:rPr>
        <w:t>The applicant filed additional status updates on October 13, 2023, December 29, 2023, and February 1, 2024.</w:t>
      </w:r>
    </w:p>
    <w:p w:rsidRPr="006B0253" w:rsidR="00633D67" w:rsidP="006C3B14" w:rsidRDefault="006C3B14" w14:paraId="01A0AF9F" w14:textId="2933EB78">
      <w:pPr>
        <w:pStyle w:val="standard"/>
      </w:pPr>
      <w:r>
        <w:t xml:space="preserve">An </w:t>
      </w:r>
      <w:r w:rsidRPr="000A68B7" w:rsidR="00633D67">
        <w:t xml:space="preserve">extension of the statutory deadline until </w:t>
      </w:r>
      <w:r w:rsidR="004A25EA">
        <w:t>February 2, 2026</w:t>
      </w:r>
      <w:r w:rsidRPr="000606A2" w:rsidR="00633D67">
        <w:t>, is</w:t>
      </w:r>
      <w:r w:rsidRPr="000A68B7" w:rsidR="00633D67">
        <w:t xml:space="preserve"> </w:t>
      </w:r>
      <w:r w:rsidR="00633D67">
        <w:t>necessary</w:t>
      </w:r>
      <w:r>
        <w:t xml:space="preserve"> to allow time for </w:t>
      </w:r>
      <w:r w:rsidR="003D22B8">
        <w:t xml:space="preserve">the Commission </w:t>
      </w:r>
      <w:r w:rsidR="00EA6EA6">
        <w:t>to deliberate</w:t>
      </w:r>
      <w:r w:rsidR="00B00FF7">
        <w:t xml:space="preserve"> and issue a </w:t>
      </w:r>
      <w:r w:rsidR="0034082E">
        <w:t>vote on a Proposed Decision</w:t>
      </w:r>
      <w:r>
        <w:t>.</w:t>
      </w:r>
    </w:p>
    <w:p w:rsidRPr="00CA180C" w:rsidR="00DC64A4" w:rsidP="009E0AA9" w:rsidRDefault="003854D9" w14:paraId="07FC03B8" w14:textId="77777777">
      <w:pPr>
        <w:pStyle w:val="Heading1"/>
      </w:pPr>
      <w:r>
        <w:t>Waiver of Comment Period</w:t>
      </w:r>
    </w:p>
    <w:p w:rsidRPr="00A80752" w:rsidR="006D6900" w:rsidP="00FE75BB" w:rsidRDefault="003854D9" w14:paraId="6A2764A9" w14:textId="6C97D4C5">
      <w:pPr>
        <w:pStyle w:val="standard"/>
      </w:pPr>
      <w:r w:rsidRPr="00DD5BB0">
        <w:t>Under Rule</w:t>
      </w:r>
      <w:r w:rsidR="007B135F">
        <w:t> </w:t>
      </w:r>
      <w:r w:rsidRPr="00DD5BB0">
        <w:t>14.6(c)(4) of the Commission’s Rules of Practice and Procedure, the Commission may waive the otherwise applicable 30</w:t>
      </w:r>
      <w:r w:rsidR="007B135F">
        <w:noBreakHyphen/>
      </w:r>
      <w:r w:rsidRPr="00DD5BB0">
        <w:t xml:space="preserve">day period for public review and comment on a decision that extends the </w:t>
      </w:r>
      <w:r w:rsidR="00A35BD7">
        <w:t>deadline for resolving ratesetting proceedings</w:t>
      </w:r>
      <w:r w:rsidR="00FE75BB">
        <w:t>,</w:t>
      </w:r>
      <w:r w:rsidR="00A35BD7">
        <w:t xml:space="preserve"> pursuant to </w:t>
      </w:r>
      <w:r w:rsidR="00200E85">
        <w:t>Pub.</w:t>
      </w:r>
      <w:r w:rsidR="007B135F">
        <w:t> </w:t>
      </w:r>
      <w:r w:rsidR="00200E85">
        <w:t>Util.</w:t>
      </w:r>
      <w:r w:rsidR="00A35BD7">
        <w:t xml:space="preserve"> Code </w:t>
      </w:r>
      <w:r w:rsidR="00A67299">
        <w:t>Section </w:t>
      </w:r>
      <w:r w:rsidR="00A35BD7">
        <w:t>1701.5</w:t>
      </w:r>
      <w:r w:rsidRPr="00DD5BB0">
        <w:t>.  Under the circumstances of this proceeding, it is appropriate to waive the 30</w:t>
      </w:r>
      <w:r w:rsidR="007B135F">
        <w:noBreakHyphen/>
      </w:r>
      <w:r w:rsidRPr="00DD5BB0">
        <w:t>day period for public review and comment.</w:t>
      </w:r>
    </w:p>
    <w:p w:rsidRPr="00CA180C" w:rsidR="006D6900" w:rsidP="009E0AA9" w:rsidRDefault="003854D9" w14:paraId="044D97CA" w14:textId="77777777">
      <w:pPr>
        <w:pStyle w:val="Heading1"/>
      </w:pPr>
      <w:bookmarkStart w:name="_Hlk34241689" w:id="1"/>
      <w:r>
        <w:t>Assignment of Proceeding</w:t>
      </w:r>
    </w:p>
    <w:p w:rsidRPr="00A80752" w:rsidR="006D6900" w:rsidP="006D6900" w:rsidRDefault="009C4891" w14:paraId="2FC4E58B" w14:textId="56A55064">
      <w:pPr>
        <w:pStyle w:val="standard"/>
      </w:pPr>
      <w:r>
        <w:t>John Reynolds</w:t>
      </w:r>
      <w:r w:rsidR="00FE75BB">
        <w:t xml:space="preserve"> </w:t>
      </w:r>
      <w:r w:rsidR="003854D9">
        <w:t xml:space="preserve">is the assigned Commissioner and </w:t>
      </w:r>
      <w:r>
        <w:t>Camille Watts-Zagha</w:t>
      </w:r>
      <w:r w:rsidR="00384285">
        <w:t xml:space="preserve"> </w:t>
      </w:r>
      <w:r w:rsidR="003854D9">
        <w:t xml:space="preserve">is the assigned </w:t>
      </w:r>
      <w:r w:rsidR="00BC29D8">
        <w:t xml:space="preserve">ALJ </w:t>
      </w:r>
      <w:r w:rsidR="003854D9">
        <w:t>and the presiding officer in this proceeding</w:t>
      </w:r>
      <w:r w:rsidR="006F65D4">
        <w:t>.</w:t>
      </w:r>
    </w:p>
    <w:bookmarkEnd w:id="1"/>
    <w:p w:rsidRPr="003854D9" w:rsidR="006D6900" w:rsidP="00211FFF" w:rsidRDefault="003854D9" w14:paraId="2FA6D213" w14:textId="59EA5E18">
      <w:pPr>
        <w:pStyle w:val="DUMMY"/>
      </w:pPr>
      <w:r>
        <w:t>Findings of Fact</w:t>
      </w:r>
    </w:p>
    <w:p w:rsidR="0070712E" w:rsidP="00DA7B04" w:rsidRDefault="00F60A93" w14:paraId="2DD5EECE" w14:textId="1484A79D">
      <w:pPr>
        <w:pStyle w:val="FoF"/>
      </w:pPr>
      <w:r>
        <w:t>The current statutory deadline for resolving</w:t>
      </w:r>
      <w:r w:rsidR="00FE75BB">
        <w:t xml:space="preserve"> </w:t>
      </w:r>
      <w:r w:rsidR="00147C9D">
        <w:t>A.</w:t>
      </w:r>
      <w:r w:rsidRPr="00FE75BB" w:rsidR="00873F10">
        <w:t>2</w:t>
      </w:r>
      <w:r w:rsidR="00E32662">
        <w:t>2</w:t>
      </w:r>
      <w:r w:rsidR="007B135F">
        <w:noBreakHyphen/>
      </w:r>
      <w:r w:rsidR="00E32662">
        <w:t>08</w:t>
      </w:r>
      <w:r w:rsidR="007B135F">
        <w:noBreakHyphen/>
      </w:r>
      <w:r w:rsidRPr="00FE75BB" w:rsidR="00873F10">
        <w:t>0</w:t>
      </w:r>
      <w:r w:rsidR="00E32662">
        <w:t>03</w:t>
      </w:r>
      <w:r w:rsidR="00873F10">
        <w:t xml:space="preserve"> is</w:t>
      </w:r>
      <w:r w:rsidR="0034082E">
        <w:t xml:space="preserve"> October</w:t>
      </w:r>
      <w:r w:rsidR="006B3AB4">
        <w:t xml:space="preserve"> </w:t>
      </w:r>
      <w:r w:rsidR="00E32662">
        <w:t>31</w:t>
      </w:r>
      <w:r w:rsidR="006B3AB4">
        <w:t>, 2025</w:t>
      </w:r>
      <w:r w:rsidR="00873F10">
        <w:t>.</w:t>
      </w:r>
    </w:p>
    <w:p w:rsidR="00402DD9" w:rsidP="00402DD9" w:rsidRDefault="00E32662" w14:paraId="57FCC063" w14:textId="66E0C84B">
      <w:pPr>
        <w:pStyle w:val="FoF"/>
      </w:pPr>
      <w:r>
        <w:lastRenderedPageBreak/>
        <w:t>A.</w:t>
      </w:r>
      <w:r w:rsidRPr="00FE75BB">
        <w:t>2</w:t>
      </w:r>
      <w:r>
        <w:t>2</w:t>
      </w:r>
      <w:r>
        <w:noBreakHyphen/>
        <w:t>08</w:t>
      </w:r>
      <w:r>
        <w:noBreakHyphen/>
      </w:r>
      <w:r w:rsidRPr="00FE75BB">
        <w:t>0</w:t>
      </w:r>
      <w:r>
        <w:t xml:space="preserve">03 </w:t>
      </w:r>
      <w:r w:rsidR="00402DD9">
        <w:t xml:space="preserve">cannot be completed by </w:t>
      </w:r>
      <w:r w:rsidR="0034082E">
        <w:t>October</w:t>
      </w:r>
      <w:r w:rsidR="006B3AB4">
        <w:t xml:space="preserve"> </w:t>
      </w:r>
      <w:r>
        <w:t>31</w:t>
      </w:r>
      <w:r w:rsidR="00402DD9">
        <w:t>, 2025.</w:t>
      </w:r>
    </w:p>
    <w:p w:rsidRPr="00CF5A37" w:rsidR="0070712E" w:rsidP="00DA7B04" w:rsidRDefault="0070712E" w14:paraId="77095463" w14:textId="2A32065C">
      <w:pPr>
        <w:pStyle w:val="FoF"/>
      </w:pPr>
      <w:r w:rsidRPr="00CF5A37">
        <w:t xml:space="preserve">An extension of the statutory deadline </w:t>
      </w:r>
      <w:r w:rsidRPr="00CF5A37" w:rsidR="00430212">
        <w:t xml:space="preserve">to </w:t>
      </w:r>
      <w:r w:rsidR="0034082E">
        <w:t>February 2, 2026</w:t>
      </w:r>
      <w:r w:rsidRPr="00CF5A37" w:rsidR="00430212">
        <w:t>,</w:t>
      </w:r>
      <w:r w:rsidRPr="00CF5A37">
        <w:t xml:space="preserve"> is necessary</w:t>
      </w:r>
      <w:r w:rsidR="00B00FF7">
        <w:t xml:space="preserve"> </w:t>
      </w:r>
      <w:r w:rsidRPr="00B00FF7" w:rsidR="00B00FF7">
        <w:t xml:space="preserve">to allow time </w:t>
      </w:r>
      <w:r w:rsidR="00E770F6">
        <w:t xml:space="preserve">for the Commission to </w:t>
      </w:r>
      <w:r w:rsidR="0034082E">
        <w:t>resolve this proceeding</w:t>
      </w:r>
      <w:r w:rsidRPr="00CF5A37" w:rsidR="00BE6381">
        <w:t>.</w:t>
      </w:r>
      <w:bookmarkStart w:name="_Hlk10631608" w:id="2"/>
    </w:p>
    <w:p w:rsidRPr="00211FFF" w:rsidR="00904595" w:rsidP="00211FFF" w:rsidRDefault="00904595" w14:paraId="3BF75599" w14:textId="679FF6BB">
      <w:pPr>
        <w:pStyle w:val="DUMMY"/>
      </w:pPr>
      <w:r>
        <w:t>Conclusion</w:t>
      </w:r>
      <w:r w:rsidR="00211FFF">
        <w:t>s</w:t>
      </w:r>
      <w:r>
        <w:t xml:space="preserve"> of Law</w:t>
      </w:r>
    </w:p>
    <w:bookmarkEnd w:id="2"/>
    <w:p w:rsidRPr="00CF5A37" w:rsidR="003829E4" w:rsidP="00DA7B04" w:rsidRDefault="00904595" w14:paraId="1A9BB443" w14:textId="261FC738">
      <w:pPr>
        <w:pStyle w:val="FoF"/>
        <w:numPr>
          <w:ilvl w:val="0"/>
          <w:numId w:val="48"/>
        </w:numPr>
      </w:pPr>
      <w:r w:rsidRPr="00CF5A37">
        <w:t xml:space="preserve">Pursuant to the authority granted to the Commission under </w:t>
      </w:r>
      <w:r w:rsidRPr="00CF5A37" w:rsidR="00200E85">
        <w:t>Pub.</w:t>
      </w:r>
      <w:r w:rsidRPr="00CF5A37" w:rsidR="007B135F">
        <w:t> </w:t>
      </w:r>
      <w:r w:rsidRPr="00CF5A37" w:rsidR="00200E85">
        <w:t>Util.</w:t>
      </w:r>
      <w:r w:rsidRPr="00CF5A37">
        <w:t xml:space="preserve"> Code </w:t>
      </w:r>
      <w:r w:rsidRPr="00CF5A37" w:rsidR="00A67299">
        <w:t>Section </w:t>
      </w:r>
      <w:r w:rsidRPr="00CF5A37" w:rsidR="00A35BD7">
        <w:t>1701.5(a)</w:t>
      </w:r>
      <w:r w:rsidRPr="00CF5A37">
        <w:t xml:space="preserve">, the statutory deadline should be extended </w:t>
      </w:r>
      <w:r w:rsidRPr="00CF5A37" w:rsidR="002A7A1D">
        <w:t>unt</w:t>
      </w:r>
      <w:r w:rsidR="0034082E">
        <w:t>il February 2, 2026</w:t>
      </w:r>
      <w:r w:rsidR="006B3AB4">
        <w:t>.</w:t>
      </w:r>
    </w:p>
    <w:p w:rsidRPr="00DD5BB0" w:rsidR="00904595" w:rsidP="00694706" w:rsidRDefault="00904595" w14:paraId="625F3479" w14:textId="7C93EC85">
      <w:pPr>
        <w:pStyle w:val="standard"/>
        <w:keepNext/>
      </w:pPr>
      <w:r w:rsidRPr="00DD5BB0">
        <w:rPr>
          <w:b/>
        </w:rPr>
        <w:t>IT IS ORDERED</w:t>
      </w:r>
      <w:r w:rsidRPr="00DD5BB0">
        <w:t xml:space="preserve"> that the statutory deadline for completion of this proceeding is extended</w:t>
      </w:r>
      <w:r w:rsidR="002A60A8">
        <w:t xml:space="preserve"> until</w:t>
      </w:r>
      <w:r w:rsidR="00FE75BB">
        <w:t xml:space="preserve"> </w:t>
      </w:r>
      <w:r w:rsidR="0034082E">
        <w:t>February 2, 2026.</w:t>
      </w:r>
    </w:p>
    <w:p w:rsidRPr="00DD5BB0" w:rsidR="00904595" w:rsidP="00904595" w:rsidRDefault="00904595" w14:paraId="796CE064" w14:textId="77777777">
      <w:pPr>
        <w:pStyle w:val="standard"/>
        <w:keepNext/>
        <w:keepLines/>
      </w:pPr>
      <w:r w:rsidRPr="00DD5BB0">
        <w:t>This order is effective today.</w:t>
      </w:r>
    </w:p>
    <w:p w:rsidRPr="00DD5BB0" w:rsidR="00904595" w:rsidP="00904595" w:rsidRDefault="00904595" w14:paraId="60E965BF" w14:textId="06ED9FFE">
      <w:pPr>
        <w:pStyle w:val="standard"/>
        <w:keepNext/>
        <w:keepLines/>
        <w:rPr>
          <w:szCs w:val="26"/>
        </w:rPr>
      </w:pPr>
      <w:r w:rsidRPr="00DD5BB0">
        <w:rPr>
          <w:szCs w:val="26"/>
        </w:rPr>
        <w:t>Dated</w:t>
      </w:r>
      <w:r w:rsidR="00A64AFE">
        <w:rPr>
          <w:szCs w:val="26"/>
        </w:rPr>
        <w:t xml:space="preserve"> October 9, 2025</w:t>
      </w:r>
      <w:r w:rsidRPr="00DD5BB0">
        <w:rPr>
          <w:szCs w:val="26"/>
        </w:rPr>
        <w:t>, a</w:t>
      </w:r>
      <w:r w:rsidR="00A64AFE">
        <w:rPr>
          <w:szCs w:val="26"/>
        </w:rPr>
        <w:t>t Bellflower</w:t>
      </w:r>
      <w:r w:rsidRPr="00DD5BB0">
        <w:rPr>
          <w:szCs w:val="26"/>
        </w:rPr>
        <w:t>, California.</w:t>
      </w:r>
    </w:p>
    <w:p w:rsidR="00FA68BC" w:rsidP="00FA68BC" w:rsidRDefault="00FA68BC" w14:paraId="2DB76765" w14:textId="77777777">
      <w:pPr>
        <w:pStyle w:val="standard"/>
        <w:keepNext/>
        <w:keepLines/>
        <w:ind w:firstLine="0"/>
        <w:rPr>
          <w:rFonts w:cs="Palatino"/>
          <w:szCs w:val="26"/>
        </w:rPr>
      </w:pPr>
    </w:p>
    <w:p w:rsidRPr="00143BC5" w:rsidR="00FA68BC" w:rsidP="00FA68BC" w:rsidRDefault="00FA68BC" w14:paraId="50CCB8DD" w14:textId="77777777">
      <w:pPr>
        <w:autoSpaceDE w:val="0"/>
        <w:autoSpaceDN w:val="0"/>
        <w:adjustRightInd w:val="0"/>
        <w:ind w:left="4320"/>
        <w:jc w:val="both"/>
      </w:pPr>
      <w:r w:rsidRPr="00143BC5">
        <w:t>ALICE REYNOLDS</w:t>
      </w:r>
    </w:p>
    <w:p w:rsidRPr="00143BC5" w:rsidR="00FA68BC" w:rsidP="00FA68BC" w:rsidRDefault="00FA68BC" w14:paraId="58DCD4EB" w14:textId="77777777">
      <w:pPr>
        <w:autoSpaceDE w:val="0"/>
        <w:autoSpaceDN w:val="0"/>
        <w:adjustRightInd w:val="0"/>
        <w:ind w:firstLine="720"/>
        <w:jc w:val="both"/>
      </w:pPr>
      <w:r w:rsidRPr="00143BC5">
        <w:tab/>
      </w:r>
      <w:r w:rsidRPr="00143BC5">
        <w:tab/>
      </w:r>
      <w:r w:rsidRPr="00143BC5">
        <w:tab/>
      </w:r>
      <w:r w:rsidRPr="00143BC5">
        <w:tab/>
      </w:r>
      <w:r w:rsidRPr="00143BC5">
        <w:tab/>
        <w:t xml:space="preserve">                       President</w:t>
      </w:r>
    </w:p>
    <w:p w:rsidRPr="00143BC5" w:rsidR="00FA68BC" w:rsidP="00FA68BC" w:rsidRDefault="00FA68BC" w14:paraId="2AE12506" w14:textId="77777777">
      <w:pPr>
        <w:autoSpaceDE w:val="0"/>
        <w:autoSpaceDN w:val="0"/>
        <w:adjustRightInd w:val="0"/>
        <w:ind w:left="3600" w:firstLine="720"/>
        <w:jc w:val="both"/>
      </w:pPr>
      <w:r w:rsidRPr="00143BC5">
        <w:t>DARCIE L. HOUCK</w:t>
      </w:r>
    </w:p>
    <w:p w:rsidRPr="00143BC5" w:rsidR="00FA68BC" w:rsidP="00FA68BC" w:rsidRDefault="00FA68BC" w14:paraId="1A560F01" w14:textId="77777777">
      <w:pPr>
        <w:autoSpaceDE w:val="0"/>
        <w:autoSpaceDN w:val="0"/>
        <w:adjustRightInd w:val="0"/>
        <w:ind w:left="3600" w:firstLine="720"/>
        <w:jc w:val="both"/>
      </w:pPr>
      <w:r w:rsidRPr="00143BC5">
        <w:t>JOHN REYNOLDS</w:t>
      </w:r>
    </w:p>
    <w:p w:rsidR="00FA68BC" w:rsidP="00FA68BC" w:rsidRDefault="00FA68BC" w14:paraId="728A5933" w14:textId="77777777">
      <w:pPr>
        <w:autoSpaceDE w:val="0"/>
        <w:autoSpaceDN w:val="0"/>
        <w:adjustRightInd w:val="0"/>
        <w:ind w:left="3600" w:firstLine="720"/>
        <w:jc w:val="both"/>
        <w:rPr>
          <w:rFonts w:cs="Calibri"/>
          <w:color w:val="000000"/>
          <w:szCs w:val="26"/>
        </w:rPr>
      </w:pPr>
      <w:r w:rsidRPr="00143BC5">
        <w:rPr>
          <w:rFonts w:cs="Calibri"/>
          <w:color w:val="000000"/>
          <w:szCs w:val="26"/>
        </w:rPr>
        <w:t>KAREN DOUGLAS</w:t>
      </w:r>
    </w:p>
    <w:p w:rsidRPr="00143BC5" w:rsidR="00FA68BC" w:rsidP="00FA68BC" w:rsidRDefault="00FA68BC" w14:paraId="408CF070" w14:textId="77777777">
      <w:pPr>
        <w:autoSpaceDE w:val="0"/>
        <w:autoSpaceDN w:val="0"/>
        <w:adjustRightInd w:val="0"/>
        <w:ind w:left="3600" w:firstLine="720"/>
        <w:jc w:val="both"/>
      </w:pPr>
      <w:r>
        <w:rPr>
          <w:rFonts w:cs="Calibri"/>
          <w:color w:val="000000"/>
          <w:szCs w:val="26"/>
        </w:rPr>
        <w:t>MATTHEW BAKER</w:t>
      </w:r>
    </w:p>
    <w:p w:rsidR="00FA68BC" w:rsidP="00FA68BC" w:rsidRDefault="00FA68BC" w14:paraId="79F0DCB7" w14:textId="77777777">
      <w:pPr>
        <w:autoSpaceDE w:val="0"/>
        <w:autoSpaceDN w:val="0"/>
        <w:adjustRightInd w:val="0"/>
        <w:ind w:left="4320" w:firstLine="720"/>
        <w:jc w:val="both"/>
      </w:pPr>
      <w:r w:rsidRPr="00143BC5">
        <w:t xml:space="preserve">            Commissioners</w:t>
      </w:r>
    </w:p>
    <w:p w:rsidR="00FA68BC" w:rsidP="00FA68BC" w:rsidRDefault="00FA68BC" w14:paraId="4DC6703D" w14:textId="77777777">
      <w:pPr>
        <w:pStyle w:val="standard"/>
        <w:keepNext/>
        <w:keepLines/>
        <w:ind w:firstLine="0"/>
        <w:rPr>
          <w:rFonts w:cs="Palatino"/>
          <w:szCs w:val="26"/>
        </w:rPr>
      </w:pPr>
    </w:p>
    <w:p w:rsidR="0031385D" w:rsidP="0031385D" w:rsidRDefault="0031385D" w14:paraId="1D8A7AD9" w14:textId="77777777">
      <w:pPr>
        <w:pStyle w:val="standard"/>
        <w:keepNext/>
        <w:keepLines/>
        <w:rPr>
          <w:rFonts w:cs="Palatino"/>
          <w:szCs w:val="26"/>
        </w:rPr>
      </w:pPr>
    </w:p>
    <w:p w:rsidRPr="00DD5BB0" w:rsidR="0031385D" w:rsidP="0031385D" w:rsidRDefault="0031385D" w14:paraId="2676554B" w14:textId="77777777">
      <w:pPr>
        <w:pStyle w:val="standard"/>
        <w:keepNext/>
        <w:keepLines/>
        <w:rPr>
          <w:rFonts w:cs="Palatino"/>
          <w:szCs w:val="26"/>
        </w:rPr>
      </w:pPr>
    </w:p>
    <w:sectPr w:rsidRPr="00DD5BB0" w:rsidR="0031385D" w:rsidSect="00810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7A7F" w14:textId="77777777" w:rsidR="00CA1C1D" w:rsidRDefault="00CA1C1D">
      <w:r>
        <w:separator/>
      </w:r>
    </w:p>
  </w:endnote>
  <w:endnote w:type="continuationSeparator" w:id="0">
    <w:p w14:paraId="039384E4" w14:textId="77777777" w:rsidR="00CA1C1D" w:rsidRDefault="00CA1C1D">
      <w:r>
        <w:continuationSeparator/>
      </w:r>
    </w:p>
  </w:endnote>
  <w:endnote w:type="continuationNotice" w:id="1">
    <w:p w14:paraId="2462401D" w14:textId="77777777" w:rsidR="00CA1C1D" w:rsidRDefault="00CA1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ADE0" w14:textId="77777777" w:rsidR="00422363" w:rsidRDefault="00422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B66" w14:textId="7B691DE1" w:rsidR="00A80752" w:rsidRPr="00A80752" w:rsidRDefault="005B1491" w:rsidP="0073139A">
    <w:pPr>
      <w:pStyle w:val="Footer"/>
      <w:tabs>
        <w:tab w:val="clear" w:pos="4320"/>
        <w:tab w:val="clear" w:pos="8640"/>
        <w:tab w:val="center" w:pos="4680"/>
      </w:tabs>
    </w:pPr>
    <w:r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4</w:t>
    </w:r>
    <w:r w:rsidR="00A80752" w:rsidRPr="00A80752">
      <w:rPr>
        <w:noProof/>
      </w:rPr>
      <w:fldChar w:fldCharType="end"/>
    </w:r>
    <w:r w:rsidR="00A80752" w:rsidRPr="00A80752">
      <w:t xml:space="preserve"> </w:t>
    </w:r>
    <w:r>
      <w:noBreak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4CB9" w14:textId="4DDF242A" w:rsidR="00787BB6" w:rsidRPr="0073139A" w:rsidRDefault="00422363">
    <w:pPr>
      <w:pStyle w:val="Footer"/>
      <w:jc w:val="left"/>
    </w:pPr>
    <w:r w:rsidRPr="00422363">
      <w:rPr>
        <w:sz w:val="16"/>
      </w:rPr>
      <w:t>583433225</w:t>
    </w:r>
    <w:r w:rsidR="00787BB6" w:rsidRPr="00A80752">
      <w:rPr>
        <w:rFonts w:ascii="Arial" w:hAnsi="Arial"/>
        <w:sz w:val="16"/>
      </w:rPr>
      <w:tab/>
    </w:r>
    <w:r w:rsidR="005B1491"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1</w:t>
    </w:r>
    <w:r w:rsidR="00A80752" w:rsidRPr="00A80752">
      <w:rPr>
        <w:noProof/>
      </w:rPr>
      <w:fldChar w:fldCharType="end"/>
    </w:r>
    <w:r w:rsidR="00A80752" w:rsidRPr="00A80752">
      <w:t xml:space="preserve"> </w:t>
    </w:r>
    <w:r w:rsidR="005B1491">
      <w:noBreak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8533" w14:textId="77777777" w:rsidR="00CA1C1D" w:rsidRDefault="00CA1C1D">
      <w:r>
        <w:separator/>
      </w:r>
    </w:p>
  </w:footnote>
  <w:footnote w:type="continuationSeparator" w:id="0">
    <w:p w14:paraId="38AC6BB1" w14:textId="77777777" w:rsidR="00CA1C1D" w:rsidRDefault="00CA1C1D">
      <w:r>
        <w:continuationSeparator/>
      </w:r>
    </w:p>
  </w:footnote>
  <w:footnote w:type="continuationNotice" w:id="1">
    <w:p w14:paraId="6CA96028" w14:textId="77777777" w:rsidR="00CA1C1D" w:rsidRDefault="00CA1C1D">
      <w:pPr>
        <w:rPr>
          <w:sz w:val="22"/>
        </w:rPr>
      </w:pPr>
    </w:p>
    <w:p w14:paraId="38DADA9D" w14:textId="77777777" w:rsidR="00CA1C1D" w:rsidRDefault="00CA1C1D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  <w:footnote w:id="2">
    <w:p w14:paraId="400EECB9" w14:textId="05094C83" w:rsidR="003D22B8" w:rsidRDefault="003D22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22B8">
        <w:t>Decision (D.) 2</w:t>
      </w:r>
      <w:r w:rsidR="00C7695C">
        <w:t>5</w:t>
      </w:r>
      <w:r w:rsidRPr="003D22B8">
        <w:t>-0</w:t>
      </w:r>
      <w:r w:rsidR="00C7695C">
        <w:t>7</w:t>
      </w:r>
      <w:r w:rsidRPr="003D22B8">
        <w:t>-02</w:t>
      </w:r>
      <w:r w:rsidR="00C7695C">
        <w:t>3</w:t>
      </w:r>
      <w:r w:rsidRPr="003D22B8">
        <w:t xml:space="preserve"> previously extended the statutory deadline in this proceeding to </w:t>
      </w:r>
      <w:r w:rsidR="00C7695C">
        <w:t>October</w:t>
      </w:r>
      <w:r w:rsidRPr="003D22B8">
        <w:t xml:space="preserve"> 31, 2025.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02ED" w14:textId="77777777" w:rsidR="00422363" w:rsidRDefault="00422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6839" w14:textId="49B31C14" w:rsidR="004F2965" w:rsidRPr="008C629F" w:rsidRDefault="004F2965" w:rsidP="004F2965">
    <w:pPr>
      <w:tabs>
        <w:tab w:val="right" w:pos="9360"/>
      </w:tabs>
      <w:rPr>
        <w:b/>
        <w:bCs/>
      </w:rPr>
    </w:pPr>
    <w:r w:rsidRPr="004F2965">
      <w:t>A</w:t>
    </w:r>
    <w:r>
      <w:t>.</w:t>
    </w:r>
    <w:r w:rsidRPr="004F2965">
      <w:t>2</w:t>
    </w:r>
    <w:r w:rsidR="00433079">
      <w:t>2</w:t>
    </w:r>
    <w:r w:rsidR="005B1491">
      <w:noBreakHyphen/>
    </w:r>
    <w:r w:rsidRPr="004F2965">
      <w:t>0</w:t>
    </w:r>
    <w:r w:rsidR="00433079">
      <w:t>8</w:t>
    </w:r>
    <w:r w:rsidR="005B1491">
      <w:noBreakHyphen/>
    </w:r>
    <w:r w:rsidRPr="004F2965">
      <w:t>0</w:t>
    </w:r>
    <w:r w:rsidR="00433079">
      <w:t>03</w:t>
    </w:r>
    <w:r w:rsidR="001024AA">
      <w:t xml:space="preserve">  ALJ/</w:t>
    </w:r>
    <w:r w:rsidR="00433079">
      <w:t>KWZ</w:t>
    </w:r>
    <w:r w:rsidR="001024AA">
      <w:t>/</w:t>
    </w:r>
    <w:r w:rsidR="002A60A8">
      <w:t>mva</w:t>
    </w:r>
    <w:r w:rsidR="008C629F">
      <w:t>/hma</w:t>
    </w:r>
    <w:r>
      <w:tab/>
    </w:r>
  </w:p>
  <w:p w14:paraId="55E7A5F7" w14:textId="009CFF06" w:rsidR="006A45A7" w:rsidRPr="006A45A7" w:rsidRDefault="006A45A7" w:rsidP="006A45A7">
    <w:pPr>
      <w:pStyle w:val="Header"/>
      <w:rPr>
        <w:i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91F0" w14:textId="77777777" w:rsidR="00422363" w:rsidRDefault="00422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7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8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C3A99"/>
    <w:multiLevelType w:val="multilevel"/>
    <w:tmpl w:val="BF88552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158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3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4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7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8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0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2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3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4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5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6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8" w15:restartNumberingAfterBreak="0">
    <w:nsid w:val="528A371B"/>
    <w:multiLevelType w:val="multilevel"/>
    <w:tmpl w:val="3D14B0FA"/>
    <w:lvl w:ilvl="0">
      <w:start w:val="1"/>
      <w:numFmt w:val="decimal"/>
      <w:pStyle w:val="FoF"/>
      <w:lvlText w:val="%1."/>
      <w:lvlJc w:val="right"/>
      <w:pPr>
        <w:ind w:left="0" w:firstLine="54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0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1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5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6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672172738">
    <w:abstractNumId w:val="21"/>
  </w:num>
  <w:num w:numId="2" w16cid:durableId="1392148201">
    <w:abstractNumId w:val="33"/>
  </w:num>
  <w:num w:numId="3" w16cid:durableId="46997149">
    <w:abstractNumId w:val="28"/>
  </w:num>
  <w:num w:numId="4" w16cid:durableId="2903515">
    <w:abstractNumId w:val="32"/>
  </w:num>
  <w:num w:numId="5" w16cid:durableId="247812381">
    <w:abstractNumId w:val="35"/>
  </w:num>
  <w:num w:numId="6" w16cid:durableId="996151179">
    <w:abstractNumId w:val="6"/>
  </w:num>
  <w:num w:numId="7" w16cid:durableId="1559703303">
    <w:abstractNumId w:val="22"/>
  </w:num>
  <w:num w:numId="8" w16cid:durableId="107313427">
    <w:abstractNumId w:val="29"/>
  </w:num>
  <w:num w:numId="9" w16cid:durableId="1533808885">
    <w:abstractNumId w:val="12"/>
  </w:num>
  <w:num w:numId="10" w16cid:durableId="1431852859">
    <w:abstractNumId w:val="14"/>
  </w:num>
  <w:num w:numId="11" w16cid:durableId="237440467">
    <w:abstractNumId w:val="17"/>
  </w:num>
  <w:num w:numId="12" w16cid:durableId="97067747">
    <w:abstractNumId w:val="25"/>
  </w:num>
  <w:num w:numId="13" w16cid:durableId="95096540">
    <w:abstractNumId w:val="30"/>
  </w:num>
  <w:num w:numId="14" w16cid:durableId="409086644">
    <w:abstractNumId w:val="15"/>
  </w:num>
  <w:num w:numId="15" w16cid:durableId="1263563870">
    <w:abstractNumId w:val="36"/>
  </w:num>
  <w:num w:numId="16" w16cid:durableId="838430016">
    <w:abstractNumId w:val="16"/>
  </w:num>
  <w:num w:numId="17" w16cid:durableId="1649478513">
    <w:abstractNumId w:val="13"/>
  </w:num>
  <w:num w:numId="18" w16cid:durableId="753622597">
    <w:abstractNumId w:val="7"/>
  </w:num>
  <w:num w:numId="19" w16cid:durableId="1869024838">
    <w:abstractNumId w:val="5"/>
  </w:num>
  <w:num w:numId="20" w16cid:durableId="38827619">
    <w:abstractNumId w:val="0"/>
  </w:num>
  <w:num w:numId="21" w16cid:durableId="831994995">
    <w:abstractNumId w:val="23"/>
  </w:num>
  <w:num w:numId="22" w16cid:durableId="1578897656">
    <w:abstractNumId w:val="4"/>
  </w:num>
  <w:num w:numId="23" w16cid:durableId="476921117">
    <w:abstractNumId w:val="2"/>
  </w:num>
  <w:num w:numId="24" w16cid:durableId="1392849270">
    <w:abstractNumId w:val="27"/>
  </w:num>
  <w:num w:numId="25" w16cid:durableId="811751959">
    <w:abstractNumId w:val="19"/>
  </w:num>
  <w:num w:numId="26" w16cid:durableId="1136527014">
    <w:abstractNumId w:val="34"/>
  </w:num>
  <w:num w:numId="27" w16cid:durableId="1667437909">
    <w:abstractNumId w:val="3"/>
  </w:num>
  <w:num w:numId="28" w16cid:durableId="355037492">
    <w:abstractNumId w:val="26"/>
  </w:num>
  <w:num w:numId="29" w16cid:durableId="1814758383">
    <w:abstractNumId w:val="24"/>
  </w:num>
  <w:num w:numId="30" w16cid:durableId="213079820">
    <w:abstractNumId w:val="8"/>
  </w:num>
  <w:num w:numId="31" w16cid:durableId="1150251053">
    <w:abstractNumId w:val="31"/>
  </w:num>
  <w:num w:numId="32" w16cid:durableId="173111079">
    <w:abstractNumId w:val="1"/>
  </w:num>
  <w:num w:numId="33" w16cid:durableId="587234817">
    <w:abstractNumId w:val="11"/>
  </w:num>
  <w:num w:numId="34" w16cid:durableId="423722681">
    <w:abstractNumId w:val="18"/>
  </w:num>
  <w:num w:numId="35" w16cid:durableId="920410041">
    <w:abstractNumId w:val="9"/>
  </w:num>
  <w:num w:numId="36" w16cid:durableId="819004782">
    <w:abstractNumId w:val="20"/>
  </w:num>
  <w:num w:numId="37" w16cid:durableId="1070276542">
    <w:abstractNumId w:val="10"/>
  </w:num>
  <w:num w:numId="38" w16cid:durableId="854539297">
    <w:abstractNumId w:val="28"/>
  </w:num>
  <w:num w:numId="39" w16cid:durableId="1773011047">
    <w:abstractNumId w:val="28"/>
    <w:lvlOverride w:ilvl="0">
      <w:startOverride w:val="1"/>
    </w:lvlOverride>
  </w:num>
  <w:num w:numId="40" w16cid:durableId="1650671473">
    <w:abstractNumId w:val="28"/>
  </w:num>
  <w:num w:numId="41" w16cid:durableId="1231846840">
    <w:abstractNumId w:val="28"/>
  </w:num>
  <w:num w:numId="42" w16cid:durableId="1735472045">
    <w:abstractNumId w:val="28"/>
  </w:num>
  <w:num w:numId="43" w16cid:durableId="890312688">
    <w:abstractNumId w:val="28"/>
  </w:num>
  <w:num w:numId="44" w16cid:durableId="1005011290">
    <w:abstractNumId w:val="28"/>
  </w:num>
  <w:num w:numId="45" w16cid:durableId="2067022811">
    <w:abstractNumId w:val="28"/>
  </w:num>
  <w:num w:numId="46" w16cid:durableId="1055393699">
    <w:abstractNumId w:val="28"/>
  </w:num>
  <w:num w:numId="47" w16cid:durableId="18778123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6942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98"/>
    <w:rsid w:val="00001A72"/>
    <w:rsid w:val="00001FBB"/>
    <w:rsid w:val="00002110"/>
    <w:rsid w:val="00007FFC"/>
    <w:rsid w:val="00010EE2"/>
    <w:rsid w:val="00014252"/>
    <w:rsid w:val="000150AC"/>
    <w:rsid w:val="00017D86"/>
    <w:rsid w:val="0002229F"/>
    <w:rsid w:val="00023F9E"/>
    <w:rsid w:val="00031E1A"/>
    <w:rsid w:val="00041691"/>
    <w:rsid w:val="000416DB"/>
    <w:rsid w:val="00045B64"/>
    <w:rsid w:val="00052B05"/>
    <w:rsid w:val="00055C20"/>
    <w:rsid w:val="00056BEE"/>
    <w:rsid w:val="0006000A"/>
    <w:rsid w:val="000606A2"/>
    <w:rsid w:val="00060987"/>
    <w:rsid w:val="00063102"/>
    <w:rsid w:val="0007659D"/>
    <w:rsid w:val="00077D15"/>
    <w:rsid w:val="000849BA"/>
    <w:rsid w:val="00086F5C"/>
    <w:rsid w:val="00087130"/>
    <w:rsid w:val="00095184"/>
    <w:rsid w:val="000A68B7"/>
    <w:rsid w:val="000B5AF7"/>
    <w:rsid w:val="000C1314"/>
    <w:rsid w:val="000C411F"/>
    <w:rsid w:val="000C70C1"/>
    <w:rsid w:val="000D2E05"/>
    <w:rsid w:val="000D3AE8"/>
    <w:rsid w:val="000F5E11"/>
    <w:rsid w:val="0010141E"/>
    <w:rsid w:val="001024AA"/>
    <w:rsid w:val="00104DF4"/>
    <w:rsid w:val="001179C9"/>
    <w:rsid w:val="00121947"/>
    <w:rsid w:val="00122DD7"/>
    <w:rsid w:val="00135523"/>
    <w:rsid w:val="001422AB"/>
    <w:rsid w:val="00143F10"/>
    <w:rsid w:val="00147C9D"/>
    <w:rsid w:val="00150A38"/>
    <w:rsid w:val="00154B41"/>
    <w:rsid w:val="00157528"/>
    <w:rsid w:val="001646C7"/>
    <w:rsid w:val="00176ECE"/>
    <w:rsid w:val="0018708F"/>
    <w:rsid w:val="001917A3"/>
    <w:rsid w:val="00194BD5"/>
    <w:rsid w:val="001A3F4B"/>
    <w:rsid w:val="001B08E7"/>
    <w:rsid w:val="001B27A1"/>
    <w:rsid w:val="001C25AC"/>
    <w:rsid w:val="001C7D8D"/>
    <w:rsid w:val="001D4701"/>
    <w:rsid w:val="001E6267"/>
    <w:rsid w:val="001E652D"/>
    <w:rsid w:val="001F3624"/>
    <w:rsid w:val="001F5AA0"/>
    <w:rsid w:val="00200E85"/>
    <w:rsid w:val="00211FFF"/>
    <w:rsid w:val="002166DB"/>
    <w:rsid w:val="00216799"/>
    <w:rsid w:val="00217B92"/>
    <w:rsid w:val="0022238C"/>
    <w:rsid w:val="0022340C"/>
    <w:rsid w:val="00226E43"/>
    <w:rsid w:val="002335B1"/>
    <w:rsid w:val="0024180B"/>
    <w:rsid w:val="0024545D"/>
    <w:rsid w:val="00246685"/>
    <w:rsid w:val="00247C75"/>
    <w:rsid w:val="00250146"/>
    <w:rsid w:val="002527F5"/>
    <w:rsid w:val="00256C5B"/>
    <w:rsid w:val="00256CFB"/>
    <w:rsid w:val="002639C0"/>
    <w:rsid w:val="00263F77"/>
    <w:rsid w:val="00266D23"/>
    <w:rsid w:val="00274C87"/>
    <w:rsid w:val="002819F9"/>
    <w:rsid w:val="00285907"/>
    <w:rsid w:val="00287A15"/>
    <w:rsid w:val="002965BD"/>
    <w:rsid w:val="002A07F8"/>
    <w:rsid w:val="002A3F44"/>
    <w:rsid w:val="002A60A8"/>
    <w:rsid w:val="002A7A1D"/>
    <w:rsid w:val="002B09A8"/>
    <w:rsid w:val="002B4519"/>
    <w:rsid w:val="002B5F48"/>
    <w:rsid w:val="002C082A"/>
    <w:rsid w:val="002C1049"/>
    <w:rsid w:val="002C1A74"/>
    <w:rsid w:val="002C40DA"/>
    <w:rsid w:val="002C4389"/>
    <w:rsid w:val="002D28E5"/>
    <w:rsid w:val="002E0628"/>
    <w:rsid w:val="002E1CB5"/>
    <w:rsid w:val="002F198E"/>
    <w:rsid w:val="002F3577"/>
    <w:rsid w:val="002F6002"/>
    <w:rsid w:val="003019E5"/>
    <w:rsid w:val="0030370C"/>
    <w:rsid w:val="0031385D"/>
    <w:rsid w:val="00315990"/>
    <w:rsid w:val="00316829"/>
    <w:rsid w:val="00322AC0"/>
    <w:rsid w:val="00325B4E"/>
    <w:rsid w:val="00326F1F"/>
    <w:rsid w:val="00331D21"/>
    <w:rsid w:val="0033721F"/>
    <w:rsid w:val="0034082E"/>
    <w:rsid w:val="00342C08"/>
    <w:rsid w:val="00342C29"/>
    <w:rsid w:val="00344949"/>
    <w:rsid w:val="00362080"/>
    <w:rsid w:val="00363B14"/>
    <w:rsid w:val="00371B4B"/>
    <w:rsid w:val="003764AE"/>
    <w:rsid w:val="00377FF3"/>
    <w:rsid w:val="003829E4"/>
    <w:rsid w:val="00384285"/>
    <w:rsid w:val="003854D9"/>
    <w:rsid w:val="00394C72"/>
    <w:rsid w:val="00397115"/>
    <w:rsid w:val="003A0943"/>
    <w:rsid w:val="003A7279"/>
    <w:rsid w:val="003C1242"/>
    <w:rsid w:val="003C283F"/>
    <w:rsid w:val="003D22B8"/>
    <w:rsid w:val="003D2CCF"/>
    <w:rsid w:val="003D2F60"/>
    <w:rsid w:val="003E1131"/>
    <w:rsid w:val="003F0C6C"/>
    <w:rsid w:val="003F2E0C"/>
    <w:rsid w:val="00400D17"/>
    <w:rsid w:val="00401721"/>
    <w:rsid w:val="00402DD9"/>
    <w:rsid w:val="0040306C"/>
    <w:rsid w:val="00413202"/>
    <w:rsid w:val="00422363"/>
    <w:rsid w:val="00422664"/>
    <w:rsid w:val="004250C5"/>
    <w:rsid w:val="00430212"/>
    <w:rsid w:val="00431131"/>
    <w:rsid w:val="00433079"/>
    <w:rsid w:val="00434293"/>
    <w:rsid w:val="004353DF"/>
    <w:rsid w:val="0044453C"/>
    <w:rsid w:val="00446AA6"/>
    <w:rsid w:val="00447D15"/>
    <w:rsid w:val="00447E59"/>
    <w:rsid w:val="00451935"/>
    <w:rsid w:val="00452F2F"/>
    <w:rsid w:val="0045680F"/>
    <w:rsid w:val="00460A54"/>
    <w:rsid w:val="00480489"/>
    <w:rsid w:val="00481CA3"/>
    <w:rsid w:val="004956DA"/>
    <w:rsid w:val="0049618B"/>
    <w:rsid w:val="004962A9"/>
    <w:rsid w:val="004A2453"/>
    <w:rsid w:val="004A25EA"/>
    <w:rsid w:val="004A2DB6"/>
    <w:rsid w:val="004B365B"/>
    <w:rsid w:val="004C21F4"/>
    <w:rsid w:val="004C236F"/>
    <w:rsid w:val="004C3160"/>
    <w:rsid w:val="004C65EB"/>
    <w:rsid w:val="004C6635"/>
    <w:rsid w:val="004D0F62"/>
    <w:rsid w:val="004D25C3"/>
    <w:rsid w:val="004D31D0"/>
    <w:rsid w:val="004D43E5"/>
    <w:rsid w:val="004D65CC"/>
    <w:rsid w:val="004E4EF4"/>
    <w:rsid w:val="004E66D3"/>
    <w:rsid w:val="004F2077"/>
    <w:rsid w:val="004F2965"/>
    <w:rsid w:val="004F3888"/>
    <w:rsid w:val="004F59F3"/>
    <w:rsid w:val="004F658C"/>
    <w:rsid w:val="004F65A3"/>
    <w:rsid w:val="004F6923"/>
    <w:rsid w:val="00510678"/>
    <w:rsid w:val="00513F6C"/>
    <w:rsid w:val="00514883"/>
    <w:rsid w:val="00520365"/>
    <w:rsid w:val="0053690C"/>
    <w:rsid w:val="00543667"/>
    <w:rsid w:val="00544A83"/>
    <w:rsid w:val="00545E4A"/>
    <w:rsid w:val="005462CB"/>
    <w:rsid w:val="0054693A"/>
    <w:rsid w:val="00550304"/>
    <w:rsid w:val="0055265D"/>
    <w:rsid w:val="005538CB"/>
    <w:rsid w:val="00555235"/>
    <w:rsid w:val="00561833"/>
    <w:rsid w:val="00563EB7"/>
    <w:rsid w:val="005641C9"/>
    <w:rsid w:val="005714E9"/>
    <w:rsid w:val="0057715A"/>
    <w:rsid w:val="005819CE"/>
    <w:rsid w:val="005900E1"/>
    <w:rsid w:val="00595EF8"/>
    <w:rsid w:val="005963C6"/>
    <w:rsid w:val="005A186C"/>
    <w:rsid w:val="005A4FAF"/>
    <w:rsid w:val="005B0E9C"/>
    <w:rsid w:val="005B1491"/>
    <w:rsid w:val="005C03B5"/>
    <w:rsid w:val="005C03FE"/>
    <w:rsid w:val="005C0C47"/>
    <w:rsid w:val="005C49F1"/>
    <w:rsid w:val="005D1472"/>
    <w:rsid w:val="005D1B7F"/>
    <w:rsid w:val="005D467A"/>
    <w:rsid w:val="005D4829"/>
    <w:rsid w:val="005D7702"/>
    <w:rsid w:val="005E316A"/>
    <w:rsid w:val="005E41D4"/>
    <w:rsid w:val="005E6BDD"/>
    <w:rsid w:val="005E7046"/>
    <w:rsid w:val="005F4CAB"/>
    <w:rsid w:val="006220C2"/>
    <w:rsid w:val="00622BE0"/>
    <w:rsid w:val="00623E31"/>
    <w:rsid w:val="00624ADD"/>
    <w:rsid w:val="00631946"/>
    <w:rsid w:val="00633D67"/>
    <w:rsid w:val="00637EA4"/>
    <w:rsid w:val="006446FA"/>
    <w:rsid w:val="0064508A"/>
    <w:rsid w:val="006512D7"/>
    <w:rsid w:val="00655331"/>
    <w:rsid w:val="00657FFA"/>
    <w:rsid w:val="00677B14"/>
    <w:rsid w:val="00687CF7"/>
    <w:rsid w:val="00692107"/>
    <w:rsid w:val="0069299F"/>
    <w:rsid w:val="00694706"/>
    <w:rsid w:val="006A192B"/>
    <w:rsid w:val="006A45A7"/>
    <w:rsid w:val="006A5A8D"/>
    <w:rsid w:val="006B0253"/>
    <w:rsid w:val="006B1B5D"/>
    <w:rsid w:val="006B3AB4"/>
    <w:rsid w:val="006C3127"/>
    <w:rsid w:val="006C3B14"/>
    <w:rsid w:val="006C7238"/>
    <w:rsid w:val="006D2558"/>
    <w:rsid w:val="006D48E8"/>
    <w:rsid w:val="006D4CC0"/>
    <w:rsid w:val="006D5437"/>
    <w:rsid w:val="006D6138"/>
    <w:rsid w:val="006D6900"/>
    <w:rsid w:val="006D6CF1"/>
    <w:rsid w:val="006D714D"/>
    <w:rsid w:val="006E0936"/>
    <w:rsid w:val="006E24B9"/>
    <w:rsid w:val="006E2A10"/>
    <w:rsid w:val="006F3E34"/>
    <w:rsid w:val="006F4AEF"/>
    <w:rsid w:val="006F5EAB"/>
    <w:rsid w:val="006F65D4"/>
    <w:rsid w:val="0070712E"/>
    <w:rsid w:val="007116C6"/>
    <w:rsid w:val="00716E37"/>
    <w:rsid w:val="0072328B"/>
    <w:rsid w:val="0073139A"/>
    <w:rsid w:val="0073259D"/>
    <w:rsid w:val="00733E99"/>
    <w:rsid w:val="00735F2B"/>
    <w:rsid w:val="0074000F"/>
    <w:rsid w:val="00741AEC"/>
    <w:rsid w:val="00741B04"/>
    <w:rsid w:val="00747FAE"/>
    <w:rsid w:val="00752905"/>
    <w:rsid w:val="007544B4"/>
    <w:rsid w:val="00756244"/>
    <w:rsid w:val="00760900"/>
    <w:rsid w:val="007638AD"/>
    <w:rsid w:val="00766704"/>
    <w:rsid w:val="00770922"/>
    <w:rsid w:val="0077123B"/>
    <w:rsid w:val="00771C84"/>
    <w:rsid w:val="007850A7"/>
    <w:rsid w:val="00787BB6"/>
    <w:rsid w:val="007901BF"/>
    <w:rsid w:val="0079338F"/>
    <w:rsid w:val="007B0997"/>
    <w:rsid w:val="007B135F"/>
    <w:rsid w:val="007B53FA"/>
    <w:rsid w:val="007C0F1B"/>
    <w:rsid w:val="007C7969"/>
    <w:rsid w:val="007C7E8B"/>
    <w:rsid w:val="007C7E94"/>
    <w:rsid w:val="007D39A6"/>
    <w:rsid w:val="007D40AD"/>
    <w:rsid w:val="007D6BA6"/>
    <w:rsid w:val="007E7D9B"/>
    <w:rsid w:val="007F3FA5"/>
    <w:rsid w:val="007F4FD6"/>
    <w:rsid w:val="007F5F30"/>
    <w:rsid w:val="008043F4"/>
    <w:rsid w:val="00805559"/>
    <w:rsid w:val="008055CF"/>
    <w:rsid w:val="00810C84"/>
    <w:rsid w:val="008164FE"/>
    <w:rsid w:val="00825448"/>
    <w:rsid w:val="00826CB5"/>
    <w:rsid w:val="008272B4"/>
    <w:rsid w:val="00831BA9"/>
    <w:rsid w:val="00835899"/>
    <w:rsid w:val="00836214"/>
    <w:rsid w:val="00837795"/>
    <w:rsid w:val="00840699"/>
    <w:rsid w:val="00843FCB"/>
    <w:rsid w:val="00847741"/>
    <w:rsid w:val="00854FC2"/>
    <w:rsid w:val="008632C0"/>
    <w:rsid w:val="00864940"/>
    <w:rsid w:val="00871B57"/>
    <w:rsid w:val="00873F10"/>
    <w:rsid w:val="008819CE"/>
    <w:rsid w:val="00882919"/>
    <w:rsid w:val="00884BF8"/>
    <w:rsid w:val="008907B1"/>
    <w:rsid w:val="00896AEC"/>
    <w:rsid w:val="008A1B98"/>
    <w:rsid w:val="008B36E0"/>
    <w:rsid w:val="008B4FA2"/>
    <w:rsid w:val="008B68A3"/>
    <w:rsid w:val="008C629F"/>
    <w:rsid w:val="008D171D"/>
    <w:rsid w:val="008D6B83"/>
    <w:rsid w:val="008D7C5C"/>
    <w:rsid w:val="008E6F0E"/>
    <w:rsid w:val="008F6A4B"/>
    <w:rsid w:val="00900F70"/>
    <w:rsid w:val="009035B7"/>
    <w:rsid w:val="00904595"/>
    <w:rsid w:val="009055E1"/>
    <w:rsid w:val="00906840"/>
    <w:rsid w:val="00906B83"/>
    <w:rsid w:val="009212E7"/>
    <w:rsid w:val="00921F55"/>
    <w:rsid w:val="00933190"/>
    <w:rsid w:val="00941B3B"/>
    <w:rsid w:val="00941E75"/>
    <w:rsid w:val="00962D61"/>
    <w:rsid w:val="009632BC"/>
    <w:rsid w:val="00963C2B"/>
    <w:rsid w:val="00970416"/>
    <w:rsid w:val="00970B98"/>
    <w:rsid w:val="00971B02"/>
    <w:rsid w:val="009737AE"/>
    <w:rsid w:val="00980B61"/>
    <w:rsid w:val="009822D1"/>
    <w:rsid w:val="0098748D"/>
    <w:rsid w:val="009B1BD0"/>
    <w:rsid w:val="009B2755"/>
    <w:rsid w:val="009B405E"/>
    <w:rsid w:val="009C4891"/>
    <w:rsid w:val="009D65AF"/>
    <w:rsid w:val="009D7469"/>
    <w:rsid w:val="009E0AA9"/>
    <w:rsid w:val="009E1CD7"/>
    <w:rsid w:val="009E5A9D"/>
    <w:rsid w:val="00A13571"/>
    <w:rsid w:val="00A30C4B"/>
    <w:rsid w:val="00A3176E"/>
    <w:rsid w:val="00A35BD7"/>
    <w:rsid w:val="00A449CB"/>
    <w:rsid w:val="00A51534"/>
    <w:rsid w:val="00A52B2F"/>
    <w:rsid w:val="00A53699"/>
    <w:rsid w:val="00A62FC7"/>
    <w:rsid w:val="00A6497E"/>
    <w:rsid w:val="00A64AFE"/>
    <w:rsid w:val="00A67299"/>
    <w:rsid w:val="00A72450"/>
    <w:rsid w:val="00A737DC"/>
    <w:rsid w:val="00A7747B"/>
    <w:rsid w:val="00A80752"/>
    <w:rsid w:val="00A80C04"/>
    <w:rsid w:val="00A814DD"/>
    <w:rsid w:val="00A84790"/>
    <w:rsid w:val="00A84D1B"/>
    <w:rsid w:val="00A851B9"/>
    <w:rsid w:val="00A879AB"/>
    <w:rsid w:val="00AA0395"/>
    <w:rsid w:val="00AA47A5"/>
    <w:rsid w:val="00AA5531"/>
    <w:rsid w:val="00AC0FAB"/>
    <w:rsid w:val="00AD1349"/>
    <w:rsid w:val="00AE0E7F"/>
    <w:rsid w:val="00AF5477"/>
    <w:rsid w:val="00B00FF7"/>
    <w:rsid w:val="00B0426D"/>
    <w:rsid w:val="00B12DCC"/>
    <w:rsid w:val="00B138B1"/>
    <w:rsid w:val="00B21BA4"/>
    <w:rsid w:val="00B237B9"/>
    <w:rsid w:val="00B3127A"/>
    <w:rsid w:val="00B3638B"/>
    <w:rsid w:val="00B36BA9"/>
    <w:rsid w:val="00B371F2"/>
    <w:rsid w:val="00B42578"/>
    <w:rsid w:val="00B45849"/>
    <w:rsid w:val="00B47A27"/>
    <w:rsid w:val="00B543F8"/>
    <w:rsid w:val="00B57B9C"/>
    <w:rsid w:val="00B65152"/>
    <w:rsid w:val="00B70C0D"/>
    <w:rsid w:val="00B730FF"/>
    <w:rsid w:val="00B73C03"/>
    <w:rsid w:val="00B74278"/>
    <w:rsid w:val="00B77E7C"/>
    <w:rsid w:val="00B81AA0"/>
    <w:rsid w:val="00B82EC6"/>
    <w:rsid w:val="00B935B4"/>
    <w:rsid w:val="00B94B56"/>
    <w:rsid w:val="00B95A3E"/>
    <w:rsid w:val="00BA0AB4"/>
    <w:rsid w:val="00BA1129"/>
    <w:rsid w:val="00BC29D8"/>
    <w:rsid w:val="00BC7F54"/>
    <w:rsid w:val="00BD089D"/>
    <w:rsid w:val="00BE6381"/>
    <w:rsid w:val="00BE729F"/>
    <w:rsid w:val="00BF32F4"/>
    <w:rsid w:val="00BF6664"/>
    <w:rsid w:val="00C0155F"/>
    <w:rsid w:val="00C01D67"/>
    <w:rsid w:val="00C401E4"/>
    <w:rsid w:val="00C41458"/>
    <w:rsid w:val="00C451DE"/>
    <w:rsid w:val="00C46A15"/>
    <w:rsid w:val="00C47A02"/>
    <w:rsid w:val="00C50340"/>
    <w:rsid w:val="00C50BF1"/>
    <w:rsid w:val="00C51461"/>
    <w:rsid w:val="00C57BA4"/>
    <w:rsid w:val="00C639AB"/>
    <w:rsid w:val="00C63E7C"/>
    <w:rsid w:val="00C746FF"/>
    <w:rsid w:val="00C7695C"/>
    <w:rsid w:val="00C8534B"/>
    <w:rsid w:val="00C97E35"/>
    <w:rsid w:val="00CA180C"/>
    <w:rsid w:val="00CA1C1D"/>
    <w:rsid w:val="00CA460B"/>
    <w:rsid w:val="00CA5050"/>
    <w:rsid w:val="00CB5413"/>
    <w:rsid w:val="00CC7AEF"/>
    <w:rsid w:val="00CD0F4D"/>
    <w:rsid w:val="00CD1C1D"/>
    <w:rsid w:val="00CD2396"/>
    <w:rsid w:val="00CD6EE4"/>
    <w:rsid w:val="00CE5467"/>
    <w:rsid w:val="00CE7E35"/>
    <w:rsid w:val="00CF1851"/>
    <w:rsid w:val="00CF2AC4"/>
    <w:rsid w:val="00CF2ED2"/>
    <w:rsid w:val="00CF5A37"/>
    <w:rsid w:val="00CF7496"/>
    <w:rsid w:val="00D01D91"/>
    <w:rsid w:val="00D1316E"/>
    <w:rsid w:val="00D154F1"/>
    <w:rsid w:val="00D1608C"/>
    <w:rsid w:val="00D228CA"/>
    <w:rsid w:val="00D251B3"/>
    <w:rsid w:val="00D2596D"/>
    <w:rsid w:val="00D30676"/>
    <w:rsid w:val="00D328C0"/>
    <w:rsid w:val="00D32957"/>
    <w:rsid w:val="00D34E48"/>
    <w:rsid w:val="00D36934"/>
    <w:rsid w:val="00D47160"/>
    <w:rsid w:val="00D56448"/>
    <w:rsid w:val="00D62851"/>
    <w:rsid w:val="00D63CC6"/>
    <w:rsid w:val="00D721D4"/>
    <w:rsid w:val="00D772F6"/>
    <w:rsid w:val="00D93ECA"/>
    <w:rsid w:val="00DA10CF"/>
    <w:rsid w:val="00DA228B"/>
    <w:rsid w:val="00DA4E49"/>
    <w:rsid w:val="00DA5440"/>
    <w:rsid w:val="00DA67C9"/>
    <w:rsid w:val="00DA7B04"/>
    <w:rsid w:val="00DA7F6C"/>
    <w:rsid w:val="00DB0395"/>
    <w:rsid w:val="00DC04B0"/>
    <w:rsid w:val="00DC5FF9"/>
    <w:rsid w:val="00DC64A4"/>
    <w:rsid w:val="00DD5BB0"/>
    <w:rsid w:val="00DD633C"/>
    <w:rsid w:val="00DF4164"/>
    <w:rsid w:val="00DF59AD"/>
    <w:rsid w:val="00E02085"/>
    <w:rsid w:val="00E17937"/>
    <w:rsid w:val="00E26167"/>
    <w:rsid w:val="00E32662"/>
    <w:rsid w:val="00E34345"/>
    <w:rsid w:val="00E368BB"/>
    <w:rsid w:val="00E43B60"/>
    <w:rsid w:val="00E43F53"/>
    <w:rsid w:val="00E51B98"/>
    <w:rsid w:val="00E62700"/>
    <w:rsid w:val="00E6556B"/>
    <w:rsid w:val="00E770F6"/>
    <w:rsid w:val="00E90E57"/>
    <w:rsid w:val="00E9594D"/>
    <w:rsid w:val="00EA6EA6"/>
    <w:rsid w:val="00EB7AE4"/>
    <w:rsid w:val="00EC320E"/>
    <w:rsid w:val="00EC4CBE"/>
    <w:rsid w:val="00ED09C9"/>
    <w:rsid w:val="00ED2A8B"/>
    <w:rsid w:val="00ED343F"/>
    <w:rsid w:val="00ED3AF2"/>
    <w:rsid w:val="00ED6846"/>
    <w:rsid w:val="00EE080A"/>
    <w:rsid w:val="00EE28AA"/>
    <w:rsid w:val="00EE5350"/>
    <w:rsid w:val="00EF3DC1"/>
    <w:rsid w:val="00EF4E65"/>
    <w:rsid w:val="00F073EE"/>
    <w:rsid w:val="00F07BC5"/>
    <w:rsid w:val="00F32D29"/>
    <w:rsid w:val="00F3521D"/>
    <w:rsid w:val="00F3650E"/>
    <w:rsid w:val="00F4367D"/>
    <w:rsid w:val="00F46DCA"/>
    <w:rsid w:val="00F47106"/>
    <w:rsid w:val="00F5294C"/>
    <w:rsid w:val="00F5459B"/>
    <w:rsid w:val="00F60A93"/>
    <w:rsid w:val="00F61F2B"/>
    <w:rsid w:val="00F70C65"/>
    <w:rsid w:val="00F75B55"/>
    <w:rsid w:val="00F868D2"/>
    <w:rsid w:val="00F96B11"/>
    <w:rsid w:val="00FA1E82"/>
    <w:rsid w:val="00FA68BC"/>
    <w:rsid w:val="00FB29F7"/>
    <w:rsid w:val="00FB3A05"/>
    <w:rsid w:val="00FB4DAD"/>
    <w:rsid w:val="00FB5D7E"/>
    <w:rsid w:val="00FB6618"/>
    <w:rsid w:val="00FB6E7C"/>
    <w:rsid w:val="00FC7B4E"/>
    <w:rsid w:val="00FD07A0"/>
    <w:rsid w:val="00FD12E8"/>
    <w:rsid w:val="00FD19DA"/>
    <w:rsid w:val="00FE75BB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52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06"/>
    <w:rPr>
      <w:rFonts w:ascii="Book Antiqua" w:hAnsi="Book Antiqua"/>
      <w:sz w:val="26"/>
    </w:rPr>
  </w:style>
  <w:style w:type="paragraph" w:styleId="Heading1">
    <w:name w:val="heading 1"/>
    <w:basedOn w:val="Normal"/>
    <w:next w:val="standard"/>
    <w:qFormat/>
    <w:rsid w:val="00694706"/>
    <w:pPr>
      <w:keepNext/>
      <w:numPr>
        <w:numId w:val="37"/>
      </w:numPr>
      <w:spacing w:after="120"/>
      <w:ind w:right="21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rsid w:val="00694706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sid w:val="00694706"/>
    <w:rPr>
      <w:rFonts w:ascii="Book Antiqua" w:hAnsi="Book Antiqua"/>
      <w:sz w:val="26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DUMMY">
    <w:name w:val="DUMMY"/>
    <w:basedOn w:val="main"/>
    <w:qFormat/>
    <w:rsid w:val="00211FFF"/>
    <w:pPr>
      <w:keepNext/>
      <w:spacing w:after="120"/>
      <w:jc w:val="left"/>
    </w:pPr>
  </w:style>
  <w:style w:type="paragraph" w:customStyle="1" w:styleId="FoF">
    <w:name w:val="FoF"/>
    <w:basedOn w:val="standard"/>
    <w:uiPriority w:val="6"/>
    <w:qFormat/>
    <w:rsid w:val="008D171D"/>
    <w:pPr>
      <w:numPr>
        <w:numId w:val="3"/>
      </w:numPr>
    </w:pPr>
    <w:rPr>
      <w:rFonts w:eastAsiaTheme="minorHAnsi" w:cstheme="minorBidi"/>
      <w:szCs w:val="22"/>
    </w:rPr>
  </w:style>
  <w:style w:type="paragraph" w:customStyle="1" w:styleId="CoL">
    <w:name w:val="CoL"/>
    <w:basedOn w:val="FoF"/>
    <w:qFormat/>
    <w:rsid w:val="00DA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57ABD-F124-4BCC-9F44-1BF7C60E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509</ap:Words>
  <ap:Characters>2905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A2208003 Watts-Zagha OESD 7-24 (NON)</vt:lpstr>
    </vt:vector>
  </ap:TitlesOfParts>
  <ap:Company/>
  <ap:LinksUpToDate>false</ap:LinksUpToDate>
  <ap:CharactersWithSpaces>3408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2025-10-10T10:23:06Z</dcterms:created>
  <dcterms:modified xsi:type="dcterms:W3CDTF">2025-10-10T10:23:06Z</dcterms:modified>
</cp:coreProperties>
</file>