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CE0" w:rsidR="00B60421" w:rsidP="007E0FEE" w:rsidRDefault="00B20CE0" w14:paraId="7FEDB587" w14:textId="756F6E56">
      <w:pPr>
        <w:tabs>
          <w:tab w:val="center" w:pos="4680"/>
          <w:tab w:val="right" w:pos="9360"/>
        </w:tabs>
        <w:spacing w:line="240" w:lineRule="auto"/>
        <w:ind w:firstLine="0"/>
      </w:pPr>
      <w:bookmarkStart w:name="_Hlk172533867" w:id="0"/>
      <w:r>
        <w:t>COM/ARD/nd3</w:t>
      </w:r>
      <w:bookmarkEnd w:id="0"/>
      <w:r w:rsidR="00B341AC">
        <w:tab/>
      </w:r>
      <w:r w:rsidRPr="00B20CE0" w:rsidR="00DA7B5D">
        <w:rPr>
          <w:rFonts w:cs="Arial"/>
          <w:b/>
          <w:szCs w:val="32"/>
        </w:rPr>
        <w:t>PROPOSED DECISION</w:t>
      </w:r>
      <w:r w:rsidRPr="00B20CE0" w:rsidR="00DA7B5D">
        <w:tab/>
      </w:r>
      <w:r w:rsidRPr="00B20CE0" w:rsidR="00DA7B5D">
        <w:rPr>
          <w:b/>
        </w:rPr>
        <w:t>Agenda ID #</w:t>
      </w:r>
      <w:r w:rsidR="00417790">
        <w:rPr>
          <w:b/>
        </w:rPr>
        <w:t>22773</w:t>
      </w:r>
      <w:r w:rsidR="00FC0A98">
        <w:rPr>
          <w:b/>
        </w:rPr>
        <w:t xml:space="preserve"> (R</w:t>
      </w:r>
      <w:r w:rsidR="00B341AC">
        <w:rPr>
          <w:b/>
        </w:rPr>
        <w:t>ev</w:t>
      </w:r>
      <w:r w:rsidR="00FC0A98">
        <w:rPr>
          <w:b/>
        </w:rPr>
        <w:t>.</w:t>
      </w:r>
      <w:r w:rsidR="002E6C62">
        <w:rPr>
          <w:b/>
        </w:rPr>
        <w:t>2</w:t>
      </w:r>
      <w:r w:rsidR="00FC0A98">
        <w:rPr>
          <w:b/>
        </w:rPr>
        <w:t>)</w:t>
      </w:r>
    </w:p>
    <w:p w:rsidR="00DA7B5D" w:rsidP="00632207" w:rsidRDefault="00B20CE0" w14:paraId="5D59EA69" w14:textId="19A28533">
      <w:pPr>
        <w:spacing w:line="240" w:lineRule="auto"/>
        <w:jc w:val="right"/>
        <w:rPr>
          <w:b/>
        </w:rPr>
      </w:pPr>
      <w:r>
        <w:rPr>
          <w:b/>
        </w:rPr>
        <w:t>Quasi</w:t>
      </w:r>
      <w:r w:rsidR="00383DC5">
        <w:rPr>
          <w:b/>
        </w:rPr>
        <w:noBreakHyphen/>
      </w:r>
      <w:r>
        <w:rPr>
          <w:b/>
        </w:rPr>
        <w:t>legislative</w:t>
      </w:r>
    </w:p>
    <w:p w:rsidRPr="00EE4315" w:rsidR="00FC0A98" w:rsidP="00632207" w:rsidRDefault="00BD6588" w14:paraId="72F2EF6A" w14:textId="6DFFFD58">
      <w:pPr>
        <w:spacing w:line="240" w:lineRule="auto"/>
        <w:jc w:val="right"/>
        <w:rPr>
          <w:b/>
        </w:rPr>
      </w:pPr>
      <w:r>
        <w:rPr>
          <w:b/>
        </w:rPr>
        <w:t>10/30</w:t>
      </w:r>
      <w:r w:rsidR="00FC0A98">
        <w:rPr>
          <w:b/>
        </w:rPr>
        <w:t>/202</w:t>
      </w:r>
      <w:r>
        <w:rPr>
          <w:b/>
        </w:rPr>
        <w:t>5</w:t>
      </w:r>
      <w:r w:rsidR="00FC0A98">
        <w:rPr>
          <w:b/>
        </w:rPr>
        <w:t xml:space="preserve"> </w:t>
      </w:r>
      <w:r w:rsidR="00BC7CCD">
        <w:rPr>
          <w:b/>
        </w:rPr>
        <w:t xml:space="preserve"> </w:t>
      </w:r>
      <w:r w:rsidR="00FC0A98">
        <w:rPr>
          <w:b/>
        </w:rPr>
        <w:t>Item #</w:t>
      </w:r>
      <w:r>
        <w:rPr>
          <w:b/>
        </w:rPr>
        <w:t>2</w:t>
      </w:r>
    </w:p>
    <w:p w:rsidR="00DA7B5D" w:rsidP="00B20CE0" w:rsidRDefault="00DA7B5D" w14:paraId="5D82AD69" w14:textId="77777777">
      <w:pPr>
        <w:spacing w:line="240" w:lineRule="auto"/>
        <w:ind w:firstLine="0"/>
      </w:pPr>
    </w:p>
    <w:p w:rsidR="00B20CE0" w:rsidP="00B20CE0" w:rsidRDefault="00B20CE0" w14:paraId="415A82B5" w14:textId="77777777">
      <w:pPr>
        <w:spacing w:line="240" w:lineRule="auto"/>
        <w:ind w:firstLine="0"/>
      </w:pPr>
    </w:p>
    <w:p w:rsidRPr="00EE3060" w:rsidR="00DA7B5D" w:rsidP="00B222E4" w:rsidRDefault="00DA7B5D" w14:paraId="79438B3A" w14:textId="600C392D">
      <w:pPr>
        <w:spacing w:line="240" w:lineRule="auto"/>
        <w:ind w:left="1051" w:hanging="1051"/>
      </w:pPr>
      <w:r>
        <w:t xml:space="preserve">Decision </w:t>
      </w:r>
      <w:r w:rsidRPr="00B85E65" w:rsidR="00B222E4">
        <w:rPr>
          <w:b/>
          <w:bCs/>
          <w:u w:val="single"/>
        </w:rPr>
        <w:t xml:space="preserve">PROPOSED DECISION OF </w:t>
      </w:r>
      <w:r w:rsidR="00B222E4">
        <w:rPr>
          <w:b/>
          <w:bCs/>
          <w:u w:val="single"/>
        </w:rPr>
        <w:t>COMMISSIONER ALICE REYNOLDS</w:t>
      </w:r>
      <w:r w:rsidRPr="006754EC" w:rsidR="00B222E4">
        <w:rPr>
          <w:b/>
          <w:bCs/>
        </w:rPr>
        <w:t xml:space="preserve"> </w:t>
      </w:r>
      <w:r w:rsidR="00B222E4">
        <w:rPr>
          <w:b/>
          <w:bCs/>
        </w:rPr>
        <w:t xml:space="preserve">(Mailed </w:t>
      </w:r>
      <w:r w:rsidR="00417790">
        <w:rPr>
          <w:b/>
          <w:bCs/>
        </w:rPr>
        <w:t>7/22</w:t>
      </w:r>
      <w:r w:rsidR="00B222E4">
        <w:rPr>
          <w:b/>
          <w:bCs/>
        </w:rPr>
        <w:t>/2024)</w:t>
      </w:r>
    </w:p>
    <w:p w:rsidR="00DA7B5D" w:rsidP="00B20CE0" w:rsidRDefault="00DA7B5D" w14:paraId="2F413A77" w14:textId="77777777">
      <w:pPr>
        <w:spacing w:line="240" w:lineRule="auto"/>
        <w:ind w:firstLine="0"/>
        <w:rPr>
          <w:u w:val="single"/>
        </w:rPr>
      </w:pPr>
    </w:p>
    <w:p w:rsidR="00B20CE0" w:rsidP="00B20CE0" w:rsidRDefault="00B20CE0" w14:paraId="4993724D" w14:textId="77777777">
      <w:pPr>
        <w:spacing w:line="240" w:lineRule="auto"/>
        <w:ind w:firstLine="0"/>
        <w:rPr>
          <w:u w:val="single"/>
        </w:rPr>
      </w:pPr>
    </w:p>
    <w:p w:rsidR="00DA7B5D" w:rsidP="00BB0243" w:rsidRDefault="00DA7B5D" w14:paraId="746CAD9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84C42D7" w14:textId="77777777">
      <w:pPr>
        <w:spacing w:line="240" w:lineRule="auto"/>
        <w:ind w:firstLine="0"/>
        <w:rPr>
          <w:rFonts w:ascii="Arial" w:hAnsi="Arial" w:cs="Arial"/>
          <w:sz w:val="24"/>
          <w:szCs w:val="24"/>
        </w:rPr>
      </w:pPr>
    </w:p>
    <w:tbl>
      <w:tblPr>
        <w:tblStyle w:val="TableGrid"/>
        <w:tblW w:w="9360" w:type="dxa"/>
        <w:tblLayout w:type="fixed"/>
        <w:tblLook w:val="04A0" w:firstRow="1" w:lastRow="0" w:firstColumn="1" w:lastColumn="0" w:noHBand="0" w:noVBand="1"/>
      </w:tblPr>
      <w:tblGrid>
        <w:gridCol w:w="4680"/>
        <w:gridCol w:w="4680"/>
      </w:tblGrid>
      <w:tr w:rsidR="00DA7B5D" w:rsidTr="004E43D3" w14:paraId="6B3E4462" w14:textId="77777777">
        <w:tc>
          <w:tcPr>
            <w:tcW w:w="5040" w:type="dxa"/>
            <w:tcBorders>
              <w:top w:val="nil"/>
              <w:left w:val="nil"/>
              <w:bottom w:val="single" w:color="auto" w:sz="4" w:space="0"/>
              <w:right w:val="single" w:color="auto" w:sz="4" w:space="0"/>
            </w:tcBorders>
          </w:tcPr>
          <w:p w:rsidR="00DA7B5D" w:rsidP="00C10B5F" w:rsidRDefault="007B705B" w14:paraId="7B6539D3" w14:textId="77777777">
            <w:pPr>
              <w:spacing w:line="240" w:lineRule="auto"/>
              <w:ind w:firstLine="0"/>
              <w:rPr>
                <w:rFonts w:cs="Arial"/>
                <w:szCs w:val="26"/>
              </w:rPr>
            </w:pPr>
            <w:bookmarkStart w:name="_Hlk172533875" w:id="1"/>
            <w:r w:rsidRPr="007B705B">
              <w:rPr>
                <w:rFonts w:cs="Arial"/>
                <w:szCs w:val="26"/>
              </w:rPr>
              <w:t xml:space="preserve">Order Instituting Rulemaking to Update the California Universal Telephone Service (California </w:t>
            </w:r>
            <w:proofErr w:type="spellStart"/>
            <w:r w:rsidRPr="007B705B">
              <w:rPr>
                <w:rFonts w:cs="Arial"/>
                <w:szCs w:val="26"/>
              </w:rPr>
              <w:t>LifeLine</w:t>
            </w:r>
            <w:proofErr w:type="spellEnd"/>
            <w:r w:rsidRPr="007B705B">
              <w:rPr>
                <w:rFonts w:cs="Arial"/>
                <w:szCs w:val="26"/>
              </w:rPr>
              <w:t>) Program.</w:t>
            </w:r>
          </w:p>
          <w:p w:rsidRPr="00DA7B5D" w:rsidR="007B705B" w:rsidP="00C10B5F" w:rsidRDefault="007B705B" w14:paraId="70ACE295" w14:textId="20374AED">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785274" w14:paraId="337D5BFA" w14:textId="5629C956">
            <w:pPr>
              <w:spacing w:line="240" w:lineRule="auto"/>
              <w:ind w:firstLine="0"/>
              <w:jc w:val="center"/>
              <w:rPr>
                <w:rFonts w:cs="Arial"/>
                <w:szCs w:val="26"/>
              </w:rPr>
            </w:pPr>
            <w:r>
              <w:rPr>
                <w:rFonts w:cs="Arial"/>
                <w:szCs w:val="26"/>
              </w:rPr>
              <w:t>Rulemaking 20</w:t>
            </w:r>
            <w:r w:rsidR="00383DC5">
              <w:rPr>
                <w:rFonts w:cs="Arial"/>
                <w:szCs w:val="26"/>
              </w:rPr>
              <w:noBreakHyphen/>
            </w:r>
            <w:r>
              <w:rPr>
                <w:rFonts w:cs="Arial"/>
                <w:szCs w:val="26"/>
              </w:rPr>
              <w:t>02</w:t>
            </w:r>
            <w:r w:rsidR="00383DC5">
              <w:rPr>
                <w:rFonts w:cs="Arial"/>
                <w:szCs w:val="26"/>
              </w:rPr>
              <w:noBreakHyphen/>
            </w:r>
            <w:r>
              <w:rPr>
                <w:rFonts w:cs="Arial"/>
                <w:szCs w:val="26"/>
              </w:rPr>
              <w:t>008</w:t>
            </w:r>
          </w:p>
        </w:tc>
      </w:tr>
      <w:bookmarkEnd w:id="1"/>
    </w:tbl>
    <w:p w:rsidR="00DA7B5D" w:rsidP="008F0116" w:rsidRDefault="00DA7B5D" w14:paraId="4ED25724" w14:textId="77777777">
      <w:pPr>
        <w:spacing w:line="240" w:lineRule="auto"/>
        <w:ind w:firstLine="0"/>
        <w:rPr>
          <w:rFonts w:ascii="Arial" w:hAnsi="Arial" w:cs="Arial"/>
          <w:sz w:val="24"/>
          <w:szCs w:val="24"/>
        </w:rPr>
      </w:pPr>
    </w:p>
    <w:p w:rsidR="00DA7B5D" w:rsidP="008F0116" w:rsidRDefault="00DA7B5D" w14:paraId="7665DD83" w14:textId="77777777">
      <w:pPr>
        <w:spacing w:line="240" w:lineRule="auto"/>
        <w:ind w:firstLine="0"/>
        <w:rPr>
          <w:rFonts w:ascii="Arial" w:hAnsi="Arial" w:cs="Arial"/>
          <w:sz w:val="24"/>
          <w:szCs w:val="24"/>
        </w:rPr>
      </w:pPr>
    </w:p>
    <w:p w:rsidRPr="00C31343" w:rsidR="00C31343" w:rsidP="00E26A4A" w:rsidRDefault="00C31343" w14:paraId="1F2A7B2B" w14:textId="6D5ECA1A">
      <w:pPr>
        <w:pStyle w:val="Dummy"/>
        <w:jc w:val="center"/>
      </w:pPr>
      <w:r>
        <w:fldChar w:fldCharType="begin"/>
      </w:r>
      <w:r>
        <w:instrText xml:space="preserve"> REF Title \h </w:instrText>
      </w:r>
      <w:r>
        <w:fldChar w:fldCharType="separate"/>
      </w:r>
      <w:bookmarkStart w:name="_Toc212470290" w:id="2"/>
      <w:r w:rsidRPr="00C31343" w:rsidR="00124553">
        <w:t xml:space="preserve">DECISION </w:t>
      </w:r>
      <w:r w:rsidR="00124553">
        <w:t>IMPLEMENTING CALIFORNIA</w:t>
      </w:r>
      <w:r w:rsidRPr="00C31343" w:rsidR="00124553">
        <w:t xml:space="preserve"> LIFELINE ENROLLMENT PATH</w:t>
      </w:r>
      <w:r w:rsidRPr="00C31343" w:rsidR="00124553">
        <w:br/>
        <w:t>FOR CALIFORNIANS WITHOUT SOCIAL SECURITY NUMBERS</w:t>
      </w:r>
      <w:bookmarkEnd w:id="2"/>
      <w:r>
        <w:fldChar w:fldCharType="end"/>
      </w:r>
    </w:p>
    <w:p w:rsidR="00F35FE0" w:rsidP="00F35FE0" w:rsidRDefault="00F35FE0" w14:paraId="5591769F" w14:textId="77777777"/>
    <w:p w:rsidRPr="00F35FE0" w:rsidR="00F35FE0" w:rsidP="00F35FE0" w:rsidRDefault="00F35FE0" w14:paraId="3CEFD7D6" w14:textId="6504D09A">
      <w:pPr>
        <w:sectPr w:rsidRPr="00F35FE0" w:rsidR="00F35FE0" w:rsidSect="007B57E4">
          <w:headerReference w:type="default" r:id="rId11"/>
          <w:footerReference w:type="default" r:id="rId12"/>
          <w:footerReference w:type="first" r:id="rId13"/>
          <w:pgSz w:w="12240" w:h="15840"/>
          <w:pgMar w:top="1728" w:right="1440" w:bottom="1440" w:left="1440" w:header="720" w:footer="720" w:gutter="0"/>
          <w:pgNumType w:start="1"/>
          <w:cols w:space="720"/>
          <w:titlePg/>
          <w:docGrid w:linePitch="360"/>
        </w:sectPr>
      </w:pPr>
    </w:p>
    <w:p w:rsidRPr="001E2A62" w:rsidR="00D50119" w:rsidP="00316060" w:rsidRDefault="00D50119" w14:paraId="58380049" w14:textId="77777777">
      <w:pPr>
        <w:pStyle w:val="TOCHeading"/>
      </w:pPr>
      <w:r w:rsidRPr="001E2A62">
        <w:lastRenderedPageBreak/>
        <w:t>TABLE OF CONTENTS</w:t>
      </w:r>
    </w:p>
    <w:p w:rsidRPr="00D50119" w:rsidR="00D50119" w:rsidP="00316060" w:rsidRDefault="00D50119" w14:paraId="776FDEA9"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124553" w:rsidP="00124553" w:rsidRDefault="008C7413" w14:paraId="3845FC7B" w14:textId="1FA5CC73">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2470290">
            <w:r w:rsidRPr="00CC3266" w:rsidR="00124553">
              <w:rPr>
                <w:rStyle w:val="Hyperlink"/>
                <w:noProof/>
              </w:rPr>
              <w:t>DECISION IMPLEMENTING CALIFORNIA LIFELINE ENROLLMENT PATH FOR CALIFORNIANS WITHOUT SOCIAL SECURITY NUMBERS</w:t>
            </w:r>
            <w:r w:rsidR="00124553">
              <w:rPr>
                <w:noProof/>
                <w:webHidden/>
              </w:rPr>
              <w:tab/>
            </w:r>
            <w:r w:rsidR="00124553">
              <w:rPr>
                <w:noProof/>
                <w:webHidden/>
              </w:rPr>
              <w:fldChar w:fldCharType="begin"/>
            </w:r>
            <w:r w:rsidR="00124553">
              <w:rPr>
                <w:noProof/>
                <w:webHidden/>
              </w:rPr>
              <w:instrText xml:space="preserve"> PAGEREF _Toc212470290 \h </w:instrText>
            </w:r>
            <w:r w:rsidR="00124553">
              <w:rPr>
                <w:noProof/>
                <w:webHidden/>
              </w:rPr>
            </w:r>
            <w:r w:rsidR="00124553">
              <w:rPr>
                <w:noProof/>
                <w:webHidden/>
              </w:rPr>
              <w:fldChar w:fldCharType="separate"/>
            </w:r>
            <w:r w:rsidR="00124553">
              <w:rPr>
                <w:noProof/>
                <w:webHidden/>
              </w:rPr>
              <w:t>1</w:t>
            </w:r>
            <w:r w:rsidR="00124553">
              <w:rPr>
                <w:noProof/>
                <w:webHidden/>
              </w:rPr>
              <w:fldChar w:fldCharType="end"/>
            </w:r>
          </w:hyperlink>
        </w:p>
        <w:p w:rsidR="00124553" w:rsidRDefault="00124553" w14:paraId="6FF3C742" w14:textId="5E448B3C">
          <w:pPr>
            <w:pStyle w:val="TOC1"/>
            <w:tabs>
              <w:tab w:val="right" w:leader="dot" w:pos="9350"/>
            </w:tabs>
            <w:rPr>
              <w:rFonts w:asciiTheme="minorHAnsi" w:hAnsiTheme="minorHAnsi" w:cstheme="minorBidi"/>
              <w:noProof/>
              <w:kern w:val="2"/>
              <w:sz w:val="24"/>
              <w:szCs w:val="24"/>
              <w14:ligatures w14:val="standardContextual"/>
            </w:rPr>
          </w:pPr>
          <w:hyperlink w:history="1" w:anchor="_Toc212470291">
            <w:r w:rsidRPr="00CC3266">
              <w:rPr>
                <w:rStyle w:val="Hyperlink"/>
                <w:noProof/>
              </w:rPr>
              <w:t>Summary</w:t>
            </w:r>
            <w:r>
              <w:rPr>
                <w:noProof/>
                <w:webHidden/>
              </w:rPr>
              <w:tab/>
            </w:r>
            <w:r>
              <w:rPr>
                <w:noProof/>
                <w:webHidden/>
              </w:rPr>
              <w:fldChar w:fldCharType="begin"/>
            </w:r>
            <w:r>
              <w:rPr>
                <w:noProof/>
                <w:webHidden/>
              </w:rPr>
              <w:instrText xml:space="preserve"> PAGEREF _Toc212470291 \h </w:instrText>
            </w:r>
            <w:r>
              <w:rPr>
                <w:noProof/>
                <w:webHidden/>
              </w:rPr>
            </w:r>
            <w:r>
              <w:rPr>
                <w:noProof/>
                <w:webHidden/>
              </w:rPr>
              <w:fldChar w:fldCharType="separate"/>
            </w:r>
            <w:r>
              <w:rPr>
                <w:noProof/>
                <w:webHidden/>
              </w:rPr>
              <w:t>2</w:t>
            </w:r>
            <w:r>
              <w:rPr>
                <w:noProof/>
                <w:webHidden/>
              </w:rPr>
              <w:fldChar w:fldCharType="end"/>
            </w:r>
          </w:hyperlink>
        </w:p>
        <w:p w:rsidR="00124553" w:rsidRDefault="00124553" w14:paraId="7630213D" w14:textId="087922D3">
          <w:pPr>
            <w:pStyle w:val="TOC1"/>
            <w:tabs>
              <w:tab w:val="right" w:leader="dot" w:pos="9350"/>
            </w:tabs>
            <w:rPr>
              <w:rFonts w:asciiTheme="minorHAnsi" w:hAnsiTheme="minorHAnsi" w:cstheme="minorBidi"/>
              <w:noProof/>
              <w:kern w:val="2"/>
              <w:sz w:val="24"/>
              <w:szCs w:val="24"/>
              <w14:ligatures w14:val="standardContextual"/>
            </w:rPr>
          </w:pPr>
          <w:hyperlink w:history="1" w:anchor="_Toc212470292">
            <w:r w:rsidRPr="00CC3266">
              <w:rPr>
                <w:rStyle w:val="Hyperlink"/>
                <w:noProof/>
              </w:rPr>
              <w:t>1.</w:t>
            </w:r>
            <w:r>
              <w:rPr>
                <w:rFonts w:asciiTheme="minorHAnsi" w:hAnsiTheme="minorHAnsi" w:cstheme="minorBidi"/>
                <w:noProof/>
                <w:kern w:val="2"/>
                <w:sz w:val="24"/>
                <w:szCs w:val="24"/>
                <w14:ligatures w14:val="standardContextual"/>
              </w:rPr>
              <w:tab/>
            </w:r>
            <w:r w:rsidRPr="00CC3266">
              <w:rPr>
                <w:rStyle w:val="Hyperlink"/>
                <w:noProof/>
              </w:rPr>
              <w:t>Background</w:t>
            </w:r>
            <w:r>
              <w:rPr>
                <w:noProof/>
                <w:webHidden/>
              </w:rPr>
              <w:tab/>
            </w:r>
            <w:r>
              <w:rPr>
                <w:noProof/>
                <w:webHidden/>
              </w:rPr>
              <w:fldChar w:fldCharType="begin"/>
            </w:r>
            <w:r>
              <w:rPr>
                <w:noProof/>
                <w:webHidden/>
              </w:rPr>
              <w:instrText xml:space="preserve"> PAGEREF _Toc212470292 \h </w:instrText>
            </w:r>
            <w:r>
              <w:rPr>
                <w:noProof/>
                <w:webHidden/>
              </w:rPr>
            </w:r>
            <w:r>
              <w:rPr>
                <w:noProof/>
                <w:webHidden/>
              </w:rPr>
              <w:fldChar w:fldCharType="separate"/>
            </w:r>
            <w:r>
              <w:rPr>
                <w:noProof/>
                <w:webHidden/>
              </w:rPr>
              <w:t>2</w:t>
            </w:r>
            <w:r>
              <w:rPr>
                <w:noProof/>
                <w:webHidden/>
              </w:rPr>
              <w:fldChar w:fldCharType="end"/>
            </w:r>
          </w:hyperlink>
        </w:p>
        <w:p w:rsidR="00124553" w:rsidRDefault="00124553" w14:paraId="2F782183" w14:textId="0025EFD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470293">
            <w:r w:rsidRPr="00CC3266">
              <w:rPr>
                <w:rStyle w:val="Hyperlink"/>
                <w:noProof/>
              </w:rPr>
              <w:t>1.1.</w:t>
            </w:r>
            <w:r>
              <w:rPr>
                <w:rFonts w:asciiTheme="minorHAnsi" w:hAnsiTheme="minorHAnsi" w:cstheme="minorBidi"/>
                <w:noProof/>
                <w:kern w:val="2"/>
                <w:sz w:val="24"/>
                <w:szCs w:val="24"/>
                <w14:ligatures w14:val="standardContextual"/>
              </w:rPr>
              <w:tab/>
            </w:r>
            <w:r w:rsidRPr="00CC3266">
              <w:rPr>
                <w:rStyle w:val="Hyperlink"/>
                <w:noProof/>
              </w:rPr>
              <w:t>Current Enrollment Process</w:t>
            </w:r>
            <w:r>
              <w:rPr>
                <w:noProof/>
                <w:webHidden/>
              </w:rPr>
              <w:tab/>
            </w:r>
            <w:r>
              <w:rPr>
                <w:noProof/>
                <w:webHidden/>
              </w:rPr>
              <w:fldChar w:fldCharType="begin"/>
            </w:r>
            <w:r>
              <w:rPr>
                <w:noProof/>
                <w:webHidden/>
              </w:rPr>
              <w:instrText xml:space="preserve"> PAGEREF _Toc212470293 \h </w:instrText>
            </w:r>
            <w:r>
              <w:rPr>
                <w:noProof/>
                <w:webHidden/>
              </w:rPr>
            </w:r>
            <w:r>
              <w:rPr>
                <w:noProof/>
                <w:webHidden/>
              </w:rPr>
              <w:fldChar w:fldCharType="separate"/>
            </w:r>
            <w:r>
              <w:rPr>
                <w:noProof/>
                <w:webHidden/>
              </w:rPr>
              <w:t>3</w:t>
            </w:r>
            <w:r>
              <w:rPr>
                <w:noProof/>
                <w:webHidden/>
              </w:rPr>
              <w:fldChar w:fldCharType="end"/>
            </w:r>
          </w:hyperlink>
        </w:p>
        <w:p w:rsidR="00124553" w:rsidRDefault="00124553" w14:paraId="2EAA7E46" w14:textId="06B736E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470294">
            <w:r w:rsidRPr="00CC3266">
              <w:rPr>
                <w:rStyle w:val="Hyperlink"/>
                <w:noProof/>
              </w:rPr>
              <w:t>1.2.</w:t>
            </w:r>
            <w:r>
              <w:rPr>
                <w:rFonts w:asciiTheme="minorHAnsi" w:hAnsiTheme="minorHAnsi" w:cstheme="minorBidi"/>
                <w:noProof/>
                <w:kern w:val="2"/>
                <w:sz w:val="24"/>
                <w:szCs w:val="24"/>
                <w14:ligatures w14:val="standardContextual"/>
              </w:rPr>
              <w:tab/>
            </w:r>
            <w:r w:rsidRPr="00CC3266">
              <w:rPr>
                <w:rStyle w:val="Hyperlink"/>
                <w:noProof/>
              </w:rPr>
              <w:t>Prevention of Waste, Fraud, and Abuse and Use of Applicants’ Social Security Numbers</w:t>
            </w:r>
            <w:r>
              <w:rPr>
                <w:noProof/>
                <w:webHidden/>
              </w:rPr>
              <w:tab/>
            </w:r>
            <w:r>
              <w:rPr>
                <w:noProof/>
                <w:webHidden/>
              </w:rPr>
              <w:fldChar w:fldCharType="begin"/>
            </w:r>
            <w:r>
              <w:rPr>
                <w:noProof/>
                <w:webHidden/>
              </w:rPr>
              <w:instrText xml:space="preserve"> PAGEREF _Toc212470294 \h </w:instrText>
            </w:r>
            <w:r>
              <w:rPr>
                <w:noProof/>
                <w:webHidden/>
              </w:rPr>
            </w:r>
            <w:r>
              <w:rPr>
                <w:noProof/>
                <w:webHidden/>
              </w:rPr>
              <w:fldChar w:fldCharType="separate"/>
            </w:r>
            <w:r>
              <w:rPr>
                <w:noProof/>
                <w:webHidden/>
              </w:rPr>
              <w:t>4</w:t>
            </w:r>
            <w:r>
              <w:rPr>
                <w:noProof/>
                <w:webHidden/>
              </w:rPr>
              <w:fldChar w:fldCharType="end"/>
            </w:r>
          </w:hyperlink>
        </w:p>
        <w:p w:rsidR="00124553" w:rsidRDefault="00124553" w14:paraId="5DBB1B8B" w14:textId="56CFC76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470295">
            <w:r w:rsidRPr="00CC3266">
              <w:rPr>
                <w:rStyle w:val="Hyperlink"/>
                <w:noProof/>
              </w:rPr>
              <w:t>1.3.</w:t>
            </w:r>
            <w:r>
              <w:rPr>
                <w:rFonts w:asciiTheme="minorHAnsi" w:hAnsiTheme="minorHAnsi" w:cstheme="minorBidi"/>
                <w:noProof/>
                <w:kern w:val="2"/>
                <w:sz w:val="24"/>
                <w:szCs w:val="24"/>
                <w14:ligatures w14:val="standardContextual"/>
              </w:rPr>
              <w:tab/>
            </w:r>
            <w:r w:rsidRPr="00CC3266">
              <w:rPr>
                <w:rStyle w:val="Hyperlink"/>
                <w:noProof/>
              </w:rPr>
              <w:t>Procedural Background</w:t>
            </w:r>
            <w:r>
              <w:rPr>
                <w:noProof/>
                <w:webHidden/>
              </w:rPr>
              <w:tab/>
            </w:r>
            <w:r>
              <w:rPr>
                <w:noProof/>
                <w:webHidden/>
              </w:rPr>
              <w:fldChar w:fldCharType="begin"/>
            </w:r>
            <w:r>
              <w:rPr>
                <w:noProof/>
                <w:webHidden/>
              </w:rPr>
              <w:instrText xml:space="preserve"> PAGEREF _Toc212470295 \h </w:instrText>
            </w:r>
            <w:r>
              <w:rPr>
                <w:noProof/>
                <w:webHidden/>
              </w:rPr>
            </w:r>
            <w:r>
              <w:rPr>
                <w:noProof/>
                <w:webHidden/>
              </w:rPr>
              <w:fldChar w:fldCharType="separate"/>
            </w:r>
            <w:r>
              <w:rPr>
                <w:noProof/>
                <w:webHidden/>
              </w:rPr>
              <w:t>5</w:t>
            </w:r>
            <w:r>
              <w:rPr>
                <w:noProof/>
                <w:webHidden/>
              </w:rPr>
              <w:fldChar w:fldCharType="end"/>
            </w:r>
          </w:hyperlink>
        </w:p>
        <w:p w:rsidR="00124553" w:rsidRDefault="00124553" w14:paraId="6E1C94B6" w14:textId="48DE32A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470296">
            <w:r w:rsidRPr="00CC3266">
              <w:rPr>
                <w:rStyle w:val="Hyperlink"/>
                <w:noProof/>
              </w:rPr>
              <w:t>1.4.</w:t>
            </w:r>
            <w:r>
              <w:rPr>
                <w:rFonts w:asciiTheme="minorHAnsi" w:hAnsiTheme="minorHAnsi" w:cstheme="minorBidi"/>
                <w:noProof/>
                <w:kern w:val="2"/>
                <w:sz w:val="24"/>
                <w:szCs w:val="24"/>
                <w14:ligatures w14:val="standardContextual"/>
              </w:rPr>
              <w:tab/>
            </w:r>
            <w:r w:rsidRPr="00CC3266">
              <w:rPr>
                <w:rStyle w:val="Hyperlink"/>
                <w:noProof/>
              </w:rPr>
              <w:t>Submission Date</w:t>
            </w:r>
            <w:r>
              <w:rPr>
                <w:noProof/>
                <w:webHidden/>
              </w:rPr>
              <w:tab/>
            </w:r>
            <w:r>
              <w:rPr>
                <w:noProof/>
                <w:webHidden/>
              </w:rPr>
              <w:fldChar w:fldCharType="begin"/>
            </w:r>
            <w:r>
              <w:rPr>
                <w:noProof/>
                <w:webHidden/>
              </w:rPr>
              <w:instrText xml:space="preserve"> PAGEREF _Toc212470296 \h </w:instrText>
            </w:r>
            <w:r>
              <w:rPr>
                <w:noProof/>
                <w:webHidden/>
              </w:rPr>
            </w:r>
            <w:r>
              <w:rPr>
                <w:noProof/>
                <w:webHidden/>
              </w:rPr>
              <w:fldChar w:fldCharType="separate"/>
            </w:r>
            <w:r>
              <w:rPr>
                <w:noProof/>
                <w:webHidden/>
              </w:rPr>
              <w:t>6</w:t>
            </w:r>
            <w:r>
              <w:rPr>
                <w:noProof/>
                <w:webHidden/>
              </w:rPr>
              <w:fldChar w:fldCharType="end"/>
            </w:r>
          </w:hyperlink>
        </w:p>
        <w:p w:rsidR="00124553" w:rsidRDefault="00124553" w14:paraId="5981F590" w14:textId="2C082F46">
          <w:pPr>
            <w:pStyle w:val="TOC1"/>
            <w:tabs>
              <w:tab w:val="right" w:leader="dot" w:pos="9350"/>
            </w:tabs>
            <w:rPr>
              <w:rFonts w:asciiTheme="minorHAnsi" w:hAnsiTheme="minorHAnsi" w:cstheme="minorBidi"/>
              <w:noProof/>
              <w:kern w:val="2"/>
              <w:sz w:val="24"/>
              <w:szCs w:val="24"/>
              <w14:ligatures w14:val="standardContextual"/>
            </w:rPr>
          </w:pPr>
          <w:hyperlink w:history="1" w:anchor="_Toc212470297">
            <w:r w:rsidRPr="00CC3266">
              <w:rPr>
                <w:rStyle w:val="Hyperlink"/>
                <w:noProof/>
              </w:rPr>
              <w:t>2.</w:t>
            </w:r>
            <w:r>
              <w:rPr>
                <w:rFonts w:asciiTheme="minorHAnsi" w:hAnsiTheme="minorHAnsi" w:cstheme="minorBidi"/>
                <w:noProof/>
                <w:kern w:val="2"/>
                <w:sz w:val="24"/>
                <w:szCs w:val="24"/>
                <w14:ligatures w14:val="standardContextual"/>
              </w:rPr>
              <w:tab/>
            </w:r>
            <w:r w:rsidRPr="00CC3266">
              <w:rPr>
                <w:rStyle w:val="Hyperlink"/>
                <w:noProof/>
              </w:rPr>
              <w:t>Issues Before the Commission</w:t>
            </w:r>
            <w:r>
              <w:rPr>
                <w:noProof/>
                <w:webHidden/>
              </w:rPr>
              <w:tab/>
            </w:r>
            <w:r>
              <w:rPr>
                <w:noProof/>
                <w:webHidden/>
              </w:rPr>
              <w:fldChar w:fldCharType="begin"/>
            </w:r>
            <w:r>
              <w:rPr>
                <w:noProof/>
                <w:webHidden/>
              </w:rPr>
              <w:instrText xml:space="preserve"> PAGEREF _Toc212470297 \h </w:instrText>
            </w:r>
            <w:r>
              <w:rPr>
                <w:noProof/>
                <w:webHidden/>
              </w:rPr>
            </w:r>
            <w:r>
              <w:rPr>
                <w:noProof/>
                <w:webHidden/>
              </w:rPr>
              <w:fldChar w:fldCharType="separate"/>
            </w:r>
            <w:r>
              <w:rPr>
                <w:noProof/>
                <w:webHidden/>
              </w:rPr>
              <w:t>6</w:t>
            </w:r>
            <w:r>
              <w:rPr>
                <w:noProof/>
                <w:webHidden/>
              </w:rPr>
              <w:fldChar w:fldCharType="end"/>
            </w:r>
          </w:hyperlink>
        </w:p>
        <w:p w:rsidR="00124553" w:rsidRDefault="00124553" w14:paraId="69B6816F" w14:textId="12A523E7">
          <w:pPr>
            <w:pStyle w:val="TOC1"/>
            <w:tabs>
              <w:tab w:val="right" w:leader="dot" w:pos="9350"/>
            </w:tabs>
            <w:rPr>
              <w:rFonts w:asciiTheme="minorHAnsi" w:hAnsiTheme="minorHAnsi" w:cstheme="minorBidi"/>
              <w:noProof/>
              <w:kern w:val="2"/>
              <w:sz w:val="24"/>
              <w:szCs w:val="24"/>
              <w14:ligatures w14:val="standardContextual"/>
            </w:rPr>
          </w:pPr>
          <w:hyperlink w:history="1" w:anchor="_Toc212470298">
            <w:r w:rsidRPr="00CC3266">
              <w:rPr>
                <w:rStyle w:val="Hyperlink"/>
                <w:noProof/>
              </w:rPr>
              <w:t>3.</w:t>
            </w:r>
            <w:r>
              <w:rPr>
                <w:rFonts w:asciiTheme="minorHAnsi" w:hAnsiTheme="minorHAnsi" w:cstheme="minorBidi"/>
                <w:noProof/>
                <w:kern w:val="2"/>
                <w:sz w:val="24"/>
                <w:szCs w:val="24"/>
                <w14:ligatures w14:val="standardContextual"/>
              </w:rPr>
              <w:tab/>
            </w:r>
            <w:r w:rsidRPr="00CC3266">
              <w:rPr>
                <w:rStyle w:val="Hyperlink"/>
                <w:noProof/>
              </w:rPr>
              <w:t>Discussion</w:t>
            </w:r>
            <w:r>
              <w:rPr>
                <w:noProof/>
                <w:webHidden/>
              </w:rPr>
              <w:tab/>
            </w:r>
            <w:r>
              <w:rPr>
                <w:noProof/>
                <w:webHidden/>
              </w:rPr>
              <w:fldChar w:fldCharType="begin"/>
            </w:r>
            <w:r>
              <w:rPr>
                <w:noProof/>
                <w:webHidden/>
              </w:rPr>
              <w:instrText xml:space="preserve"> PAGEREF _Toc212470298 \h </w:instrText>
            </w:r>
            <w:r>
              <w:rPr>
                <w:noProof/>
                <w:webHidden/>
              </w:rPr>
            </w:r>
            <w:r>
              <w:rPr>
                <w:noProof/>
                <w:webHidden/>
              </w:rPr>
              <w:fldChar w:fldCharType="separate"/>
            </w:r>
            <w:r>
              <w:rPr>
                <w:noProof/>
                <w:webHidden/>
              </w:rPr>
              <w:t>7</w:t>
            </w:r>
            <w:r>
              <w:rPr>
                <w:noProof/>
                <w:webHidden/>
              </w:rPr>
              <w:fldChar w:fldCharType="end"/>
            </w:r>
          </w:hyperlink>
        </w:p>
        <w:p w:rsidR="00124553" w:rsidRDefault="00124553" w14:paraId="19905D49" w14:textId="2F83BD5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470299">
            <w:r w:rsidRPr="00CC3266">
              <w:rPr>
                <w:rStyle w:val="Hyperlink"/>
                <w:noProof/>
              </w:rPr>
              <w:t>3.1.</w:t>
            </w:r>
            <w:r>
              <w:rPr>
                <w:rFonts w:asciiTheme="minorHAnsi" w:hAnsiTheme="minorHAnsi" w:cstheme="minorBidi"/>
                <w:noProof/>
                <w:kern w:val="2"/>
                <w:sz w:val="24"/>
                <w:szCs w:val="24"/>
                <w14:ligatures w14:val="standardContextual"/>
              </w:rPr>
              <w:tab/>
            </w:r>
            <w:r w:rsidRPr="00CC3266">
              <w:rPr>
                <w:rStyle w:val="Hyperlink"/>
                <w:noProof/>
              </w:rPr>
              <w:t>Implementation Guidelines for Enrolling Californians Without Social Security Numbers</w:t>
            </w:r>
            <w:r>
              <w:rPr>
                <w:noProof/>
                <w:webHidden/>
              </w:rPr>
              <w:tab/>
            </w:r>
            <w:r>
              <w:rPr>
                <w:noProof/>
                <w:webHidden/>
              </w:rPr>
              <w:fldChar w:fldCharType="begin"/>
            </w:r>
            <w:r>
              <w:rPr>
                <w:noProof/>
                <w:webHidden/>
              </w:rPr>
              <w:instrText xml:space="preserve"> PAGEREF _Toc212470299 \h </w:instrText>
            </w:r>
            <w:r>
              <w:rPr>
                <w:noProof/>
                <w:webHidden/>
              </w:rPr>
            </w:r>
            <w:r>
              <w:rPr>
                <w:noProof/>
                <w:webHidden/>
              </w:rPr>
              <w:fldChar w:fldCharType="separate"/>
            </w:r>
            <w:r>
              <w:rPr>
                <w:noProof/>
                <w:webHidden/>
              </w:rPr>
              <w:t>7</w:t>
            </w:r>
            <w:r>
              <w:rPr>
                <w:noProof/>
                <w:webHidden/>
              </w:rPr>
              <w:fldChar w:fldCharType="end"/>
            </w:r>
          </w:hyperlink>
        </w:p>
        <w:p w:rsidR="00124553" w:rsidRDefault="00124553" w14:paraId="52578AD1" w14:textId="49617E3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0">
            <w:r w:rsidRPr="00CC3266">
              <w:rPr>
                <w:rStyle w:val="Hyperlink"/>
                <w:noProof/>
              </w:rPr>
              <w:t>3.1.1.</w:t>
            </w:r>
            <w:r>
              <w:rPr>
                <w:rFonts w:asciiTheme="minorHAnsi" w:hAnsiTheme="minorHAnsi" w:cstheme="minorBidi"/>
                <w:noProof/>
                <w:kern w:val="2"/>
                <w:sz w:val="24"/>
                <w:szCs w:val="24"/>
                <w14:ligatures w14:val="standardContextual"/>
              </w:rPr>
              <w:tab/>
            </w:r>
            <w:r w:rsidRPr="00CC3266">
              <w:rPr>
                <w:rStyle w:val="Hyperlink"/>
                <w:noProof/>
              </w:rPr>
              <w:t>Timeline</w:t>
            </w:r>
            <w:r>
              <w:rPr>
                <w:noProof/>
                <w:webHidden/>
              </w:rPr>
              <w:tab/>
            </w:r>
            <w:r>
              <w:rPr>
                <w:noProof/>
                <w:webHidden/>
              </w:rPr>
              <w:fldChar w:fldCharType="begin"/>
            </w:r>
            <w:r>
              <w:rPr>
                <w:noProof/>
                <w:webHidden/>
              </w:rPr>
              <w:instrText xml:space="preserve"> PAGEREF _Toc212470300 \h </w:instrText>
            </w:r>
            <w:r>
              <w:rPr>
                <w:noProof/>
                <w:webHidden/>
              </w:rPr>
            </w:r>
            <w:r>
              <w:rPr>
                <w:noProof/>
                <w:webHidden/>
              </w:rPr>
              <w:fldChar w:fldCharType="separate"/>
            </w:r>
            <w:r>
              <w:rPr>
                <w:noProof/>
                <w:webHidden/>
              </w:rPr>
              <w:t>7</w:t>
            </w:r>
            <w:r>
              <w:rPr>
                <w:noProof/>
                <w:webHidden/>
              </w:rPr>
              <w:fldChar w:fldCharType="end"/>
            </w:r>
          </w:hyperlink>
        </w:p>
        <w:p w:rsidR="00124553" w:rsidRDefault="00124553" w14:paraId="037550D7" w14:textId="4D05A00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1">
            <w:r w:rsidRPr="00CC3266">
              <w:rPr>
                <w:rStyle w:val="Hyperlink"/>
                <w:noProof/>
              </w:rPr>
              <w:t>3.1.2.</w:t>
            </w:r>
            <w:r>
              <w:rPr>
                <w:rFonts w:asciiTheme="minorHAnsi" w:hAnsiTheme="minorHAnsi" w:cstheme="minorBidi"/>
                <w:noProof/>
                <w:kern w:val="2"/>
                <w:sz w:val="24"/>
                <w:szCs w:val="24"/>
                <w14:ligatures w14:val="standardContextual"/>
              </w:rPr>
              <w:tab/>
            </w:r>
            <w:r w:rsidRPr="00CC3266">
              <w:rPr>
                <w:rStyle w:val="Hyperlink"/>
                <w:noProof/>
              </w:rPr>
              <w:t>Application Update: Dual Pathway</w:t>
            </w:r>
            <w:r>
              <w:rPr>
                <w:noProof/>
                <w:webHidden/>
              </w:rPr>
              <w:tab/>
            </w:r>
            <w:r>
              <w:rPr>
                <w:noProof/>
                <w:webHidden/>
              </w:rPr>
              <w:fldChar w:fldCharType="begin"/>
            </w:r>
            <w:r>
              <w:rPr>
                <w:noProof/>
                <w:webHidden/>
              </w:rPr>
              <w:instrText xml:space="preserve"> PAGEREF _Toc212470301 \h </w:instrText>
            </w:r>
            <w:r>
              <w:rPr>
                <w:noProof/>
                <w:webHidden/>
              </w:rPr>
            </w:r>
            <w:r>
              <w:rPr>
                <w:noProof/>
                <w:webHidden/>
              </w:rPr>
              <w:fldChar w:fldCharType="separate"/>
            </w:r>
            <w:r>
              <w:rPr>
                <w:noProof/>
                <w:webHidden/>
              </w:rPr>
              <w:t>11</w:t>
            </w:r>
            <w:r>
              <w:rPr>
                <w:noProof/>
                <w:webHidden/>
              </w:rPr>
              <w:fldChar w:fldCharType="end"/>
            </w:r>
          </w:hyperlink>
        </w:p>
        <w:p w:rsidR="00124553" w:rsidRDefault="00124553" w14:paraId="46AB0493" w14:textId="2785263D">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2">
            <w:r w:rsidRPr="00CC3266">
              <w:rPr>
                <w:rStyle w:val="Hyperlink"/>
                <w:noProof/>
              </w:rPr>
              <w:t>3.1.3.</w:t>
            </w:r>
            <w:r>
              <w:rPr>
                <w:rFonts w:asciiTheme="minorHAnsi" w:hAnsiTheme="minorHAnsi" w:cstheme="minorBidi"/>
                <w:noProof/>
                <w:kern w:val="2"/>
                <w:sz w:val="24"/>
                <w:szCs w:val="24"/>
                <w14:ligatures w14:val="standardContextual"/>
              </w:rPr>
              <w:tab/>
            </w:r>
            <w:r w:rsidRPr="00CC3266">
              <w:rPr>
                <w:rStyle w:val="Hyperlink"/>
                <w:noProof/>
              </w:rPr>
              <w:t>Application Update: Verbiage and Language</w:t>
            </w:r>
            <w:r>
              <w:rPr>
                <w:noProof/>
                <w:webHidden/>
              </w:rPr>
              <w:tab/>
            </w:r>
            <w:r>
              <w:rPr>
                <w:noProof/>
                <w:webHidden/>
              </w:rPr>
              <w:fldChar w:fldCharType="begin"/>
            </w:r>
            <w:r>
              <w:rPr>
                <w:noProof/>
                <w:webHidden/>
              </w:rPr>
              <w:instrText xml:space="preserve"> PAGEREF _Toc212470302 \h </w:instrText>
            </w:r>
            <w:r>
              <w:rPr>
                <w:noProof/>
                <w:webHidden/>
              </w:rPr>
            </w:r>
            <w:r>
              <w:rPr>
                <w:noProof/>
                <w:webHidden/>
              </w:rPr>
              <w:fldChar w:fldCharType="separate"/>
            </w:r>
            <w:r>
              <w:rPr>
                <w:noProof/>
                <w:webHidden/>
              </w:rPr>
              <w:t>13</w:t>
            </w:r>
            <w:r>
              <w:rPr>
                <w:noProof/>
                <w:webHidden/>
              </w:rPr>
              <w:fldChar w:fldCharType="end"/>
            </w:r>
          </w:hyperlink>
        </w:p>
        <w:p w:rsidR="00124553" w:rsidRDefault="00124553" w14:paraId="29DB4549" w14:textId="60A8181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3">
            <w:r w:rsidRPr="00CC3266">
              <w:rPr>
                <w:rStyle w:val="Hyperlink"/>
                <w:noProof/>
              </w:rPr>
              <w:t>3.1.4.</w:t>
            </w:r>
            <w:r>
              <w:rPr>
                <w:rFonts w:asciiTheme="minorHAnsi" w:hAnsiTheme="minorHAnsi" w:cstheme="minorBidi"/>
                <w:noProof/>
                <w:kern w:val="2"/>
                <w:sz w:val="24"/>
                <w:szCs w:val="24"/>
                <w14:ligatures w14:val="standardContextual"/>
              </w:rPr>
              <w:tab/>
            </w:r>
            <w:r w:rsidRPr="00CC3266">
              <w:rPr>
                <w:rStyle w:val="Hyperlink"/>
                <w:noProof/>
              </w:rPr>
              <w:t>Assistance to Individuals Without Access to Their Social Security Number or Other Eligibility Documentation</w:t>
            </w:r>
            <w:r>
              <w:rPr>
                <w:noProof/>
                <w:webHidden/>
              </w:rPr>
              <w:tab/>
            </w:r>
            <w:r>
              <w:rPr>
                <w:noProof/>
                <w:webHidden/>
              </w:rPr>
              <w:fldChar w:fldCharType="begin"/>
            </w:r>
            <w:r>
              <w:rPr>
                <w:noProof/>
                <w:webHidden/>
              </w:rPr>
              <w:instrText xml:space="preserve"> PAGEREF _Toc212470303 \h </w:instrText>
            </w:r>
            <w:r>
              <w:rPr>
                <w:noProof/>
                <w:webHidden/>
              </w:rPr>
            </w:r>
            <w:r>
              <w:rPr>
                <w:noProof/>
                <w:webHidden/>
              </w:rPr>
              <w:fldChar w:fldCharType="separate"/>
            </w:r>
            <w:r>
              <w:rPr>
                <w:noProof/>
                <w:webHidden/>
              </w:rPr>
              <w:t>15</w:t>
            </w:r>
            <w:r>
              <w:rPr>
                <w:noProof/>
                <w:webHidden/>
              </w:rPr>
              <w:fldChar w:fldCharType="end"/>
            </w:r>
          </w:hyperlink>
        </w:p>
        <w:p w:rsidR="00124553" w:rsidRDefault="00124553" w14:paraId="5BFDB8BE" w14:textId="4242751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4">
            <w:r w:rsidRPr="00CC3266">
              <w:rPr>
                <w:rStyle w:val="Hyperlink"/>
                <w:noProof/>
              </w:rPr>
              <w:t>3.1.5.</w:t>
            </w:r>
            <w:r>
              <w:rPr>
                <w:rFonts w:asciiTheme="minorHAnsi" w:hAnsiTheme="minorHAnsi" w:cstheme="minorBidi"/>
                <w:noProof/>
                <w:kern w:val="2"/>
                <w:sz w:val="24"/>
                <w:szCs w:val="24"/>
                <w14:ligatures w14:val="standardContextual"/>
              </w:rPr>
              <w:tab/>
            </w:r>
            <w:r w:rsidRPr="00CC3266">
              <w:rPr>
                <w:rStyle w:val="Hyperlink"/>
                <w:noProof/>
              </w:rPr>
              <w:t>Program</w:t>
            </w:r>
            <w:r w:rsidRPr="00CC3266">
              <w:rPr>
                <w:rStyle w:val="Hyperlink"/>
                <w:noProof/>
              </w:rPr>
              <w:noBreakHyphen/>
              <w:t>Based Eligibility</w:t>
            </w:r>
            <w:r>
              <w:rPr>
                <w:noProof/>
                <w:webHidden/>
              </w:rPr>
              <w:tab/>
            </w:r>
            <w:r>
              <w:rPr>
                <w:noProof/>
                <w:webHidden/>
              </w:rPr>
              <w:fldChar w:fldCharType="begin"/>
            </w:r>
            <w:r>
              <w:rPr>
                <w:noProof/>
                <w:webHidden/>
              </w:rPr>
              <w:instrText xml:space="preserve"> PAGEREF _Toc212470304 \h </w:instrText>
            </w:r>
            <w:r>
              <w:rPr>
                <w:noProof/>
                <w:webHidden/>
              </w:rPr>
            </w:r>
            <w:r>
              <w:rPr>
                <w:noProof/>
                <w:webHidden/>
              </w:rPr>
              <w:fldChar w:fldCharType="separate"/>
            </w:r>
            <w:r>
              <w:rPr>
                <w:noProof/>
                <w:webHidden/>
              </w:rPr>
              <w:t>17</w:t>
            </w:r>
            <w:r>
              <w:rPr>
                <w:noProof/>
                <w:webHidden/>
              </w:rPr>
              <w:fldChar w:fldCharType="end"/>
            </w:r>
          </w:hyperlink>
        </w:p>
        <w:p w:rsidR="00124553" w:rsidRDefault="00124553" w14:paraId="2FA525D8" w14:textId="411B17B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5">
            <w:r w:rsidRPr="00CC3266">
              <w:rPr>
                <w:rStyle w:val="Hyperlink"/>
                <w:noProof/>
              </w:rPr>
              <w:t>3.1.6.</w:t>
            </w:r>
            <w:r>
              <w:rPr>
                <w:rFonts w:asciiTheme="minorHAnsi" w:hAnsiTheme="minorHAnsi" w:cstheme="minorBidi"/>
                <w:noProof/>
                <w:kern w:val="2"/>
                <w:sz w:val="24"/>
                <w:szCs w:val="24"/>
                <w14:ligatures w14:val="standardContextual"/>
              </w:rPr>
              <w:tab/>
            </w:r>
            <w:r w:rsidRPr="00CC3266">
              <w:rPr>
                <w:rStyle w:val="Hyperlink"/>
                <w:noProof/>
              </w:rPr>
              <w:t>Income-Based Eligibility</w:t>
            </w:r>
            <w:r>
              <w:rPr>
                <w:noProof/>
                <w:webHidden/>
              </w:rPr>
              <w:tab/>
            </w:r>
            <w:r>
              <w:rPr>
                <w:noProof/>
                <w:webHidden/>
              </w:rPr>
              <w:fldChar w:fldCharType="begin"/>
            </w:r>
            <w:r>
              <w:rPr>
                <w:noProof/>
                <w:webHidden/>
              </w:rPr>
              <w:instrText xml:space="preserve"> PAGEREF _Toc212470305 \h </w:instrText>
            </w:r>
            <w:r>
              <w:rPr>
                <w:noProof/>
                <w:webHidden/>
              </w:rPr>
            </w:r>
            <w:r>
              <w:rPr>
                <w:noProof/>
                <w:webHidden/>
              </w:rPr>
              <w:fldChar w:fldCharType="separate"/>
            </w:r>
            <w:r>
              <w:rPr>
                <w:noProof/>
                <w:webHidden/>
              </w:rPr>
              <w:t>20</w:t>
            </w:r>
            <w:r>
              <w:rPr>
                <w:noProof/>
                <w:webHidden/>
              </w:rPr>
              <w:fldChar w:fldCharType="end"/>
            </w:r>
          </w:hyperlink>
        </w:p>
        <w:p w:rsidR="00124553" w:rsidRDefault="00124553" w14:paraId="6DA99A9F" w14:textId="18D75AA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6">
            <w:r w:rsidRPr="00CC3266">
              <w:rPr>
                <w:rStyle w:val="Hyperlink"/>
                <w:noProof/>
              </w:rPr>
              <w:t>3.1.7.</w:t>
            </w:r>
            <w:r>
              <w:rPr>
                <w:rFonts w:asciiTheme="minorHAnsi" w:hAnsiTheme="minorHAnsi" w:cstheme="minorBidi"/>
                <w:noProof/>
                <w:kern w:val="2"/>
                <w:sz w:val="24"/>
                <w:szCs w:val="24"/>
                <w14:ligatures w14:val="standardContextual"/>
              </w:rPr>
              <w:tab/>
            </w:r>
            <w:r w:rsidRPr="00CC3266">
              <w:rPr>
                <w:rStyle w:val="Hyperlink"/>
                <w:noProof/>
              </w:rPr>
              <w:t>Guard Against Waste, Fraud, and Abuse</w:t>
            </w:r>
            <w:r>
              <w:rPr>
                <w:noProof/>
                <w:webHidden/>
              </w:rPr>
              <w:tab/>
            </w:r>
            <w:r>
              <w:rPr>
                <w:noProof/>
                <w:webHidden/>
              </w:rPr>
              <w:fldChar w:fldCharType="begin"/>
            </w:r>
            <w:r>
              <w:rPr>
                <w:noProof/>
                <w:webHidden/>
              </w:rPr>
              <w:instrText xml:space="preserve"> PAGEREF _Toc212470306 \h </w:instrText>
            </w:r>
            <w:r>
              <w:rPr>
                <w:noProof/>
                <w:webHidden/>
              </w:rPr>
            </w:r>
            <w:r>
              <w:rPr>
                <w:noProof/>
                <w:webHidden/>
              </w:rPr>
              <w:fldChar w:fldCharType="separate"/>
            </w:r>
            <w:r>
              <w:rPr>
                <w:noProof/>
                <w:webHidden/>
              </w:rPr>
              <w:t>21</w:t>
            </w:r>
            <w:r>
              <w:rPr>
                <w:noProof/>
                <w:webHidden/>
              </w:rPr>
              <w:fldChar w:fldCharType="end"/>
            </w:r>
          </w:hyperlink>
        </w:p>
        <w:p w:rsidR="00124553" w:rsidRDefault="00124553" w14:paraId="1E9DA6B9" w14:textId="17BBF4BE">
          <w:pPr>
            <w:pStyle w:val="TOC4"/>
            <w:tabs>
              <w:tab w:val="left" w:pos="3007"/>
            </w:tabs>
            <w:rPr>
              <w:rFonts w:asciiTheme="minorHAnsi" w:hAnsiTheme="minorHAnsi" w:eastAsiaTheme="minorEastAsia"/>
              <w:noProof/>
              <w:kern w:val="2"/>
              <w:sz w:val="24"/>
              <w:szCs w:val="24"/>
              <w14:ligatures w14:val="standardContextual"/>
            </w:rPr>
          </w:pPr>
          <w:hyperlink w:history="1" w:anchor="_Toc212470307">
            <w:r w:rsidRPr="00CC3266">
              <w:rPr>
                <w:rStyle w:val="Hyperlink"/>
                <w:noProof/>
              </w:rPr>
              <w:t>3.1.7.1.</w:t>
            </w:r>
            <w:r>
              <w:rPr>
                <w:rFonts w:asciiTheme="minorHAnsi" w:hAnsiTheme="minorHAnsi" w:eastAsiaTheme="minorEastAsia"/>
                <w:noProof/>
                <w:kern w:val="2"/>
                <w:sz w:val="24"/>
                <w:szCs w:val="24"/>
                <w14:ligatures w14:val="standardContextual"/>
              </w:rPr>
              <w:tab/>
            </w:r>
            <w:r w:rsidRPr="00CC3266">
              <w:rPr>
                <w:rStyle w:val="Hyperlink"/>
                <w:noProof/>
              </w:rPr>
              <w:t>Identity Verification Software Integration</w:t>
            </w:r>
            <w:r>
              <w:rPr>
                <w:noProof/>
                <w:webHidden/>
              </w:rPr>
              <w:tab/>
            </w:r>
            <w:r>
              <w:rPr>
                <w:noProof/>
                <w:webHidden/>
              </w:rPr>
              <w:fldChar w:fldCharType="begin"/>
            </w:r>
            <w:r>
              <w:rPr>
                <w:noProof/>
                <w:webHidden/>
              </w:rPr>
              <w:instrText xml:space="preserve"> PAGEREF _Toc212470307 \h </w:instrText>
            </w:r>
            <w:r>
              <w:rPr>
                <w:noProof/>
                <w:webHidden/>
              </w:rPr>
            </w:r>
            <w:r>
              <w:rPr>
                <w:noProof/>
                <w:webHidden/>
              </w:rPr>
              <w:fldChar w:fldCharType="separate"/>
            </w:r>
            <w:r>
              <w:rPr>
                <w:noProof/>
                <w:webHidden/>
              </w:rPr>
              <w:t>22</w:t>
            </w:r>
            <w:r>
              <w:rPr>
                <w:noProof/>
                <w:webHidden/>
              </w:rPr>
              <w:fldChar w:fldCharType="end"/>
            </w:r>
          </w:hyperlink>
        </w:p>
        <w:p w:rsidR="00124553" w:rsidRDefault="00124553" w14:paraId="2111BC7C" w14:textId="0B921F4A">
          <w:pPr>
            <w:pStyle w:val="TOC4"/>
            <w:tabs>
              <w:tab w:val="left" w:pos="3007"/>
            </w:tabs>
            <w:rPr>
              <w:rFonts w:asciiTheme="minorHAnsi" w:hAnsiTheme="minorHAnsi" w:eastAsiaTheme="minorEastAsia"/>
              <w:noProof/>
              <w:kern w:val="2"/>
              <w:sz w:val="24"/>
              <w:szCs w:val="24"/>
              <w14:ligatures w14:val="standardContextual"/>
            </w:rPr>
          </w:pPr>
          <w:hyperlink w:history="1" w:anchor="_Toc212470308">
            <w:r w:rsidRPr="00CC3266">
              <w:rPr>
                <w:rStyle w:val="Hyperlink"/>
                <w:noProof/>
              </w:rPr>
              <w:t>3.1.7.2.</w:t>
            </w:r>
            <w:r>
              <w:rPr>
                <w:rFonts w:asciiTheme="minorHAnsi" w:hAnsiTheme="minorHAnsi" w:eastAsiaTheme="minorEastAsia"/>
                <w:noProof/>
                <w:kern w:val="2"/>
                <w:sz w:val="24"/>
                <w:szCs w:val="24"/>
                <w14:ligatures w14:val="standardContextual"/>
              </w:rPr>
              <w:tab/>
            </w:r>
            <w:r w:rsidRPr="00CC3266">
              <w:rPr>
                <w:rStyle w:val="Hyperlink"/>
                <w:noProof/>
              </w:rPr>
              <w:t>Safe Harbor</w:t>
            </w:r>
            <w:r>
              <w:rPr>
                <w:noProof/>
                <w:webHidden/>
              </w:rPr>
              <w:tab/>
            </w:r>
            <w:r>
              <w:rPr>
                <w:noProof/>
                <w:webHidden/>
              </w:rPr>
              <w:fldChar w:fldCharType="begin"/>
            </w:r>
            <w:r>
              <w:rPr>
                <w:noProof/>
                <w:webHidden/>
              </w:rPr>
              <w:instrText xml:space="preserve"> PAGEREF _Toc212470308 \h </w:instrText>
            </w:r>
            <w:r>
              <w:rPr>
                <w:noProof/>
                <w:webHidden/>
              </w:rPr>
            </w:r>
            <w:r>
              <w:rPr>
                <w:noProof/>
                <w:webHidden/>
              </w:rPr>
              <w:fldChar w:fldCharType="separate"/>
            </w:r>
            <w:r>
              <w:rPr>
                <w:noProof/>
                <w:webHidden/>
              </w:rPr>
              <w:t>25</w:t>
            </w:r>
            <w:r>
              <w:rPr>
                <w:noProof/>
                <w:webHidden/>
              </w:rPr>
              <w:fldChar w:fldCharType="end"/>
            </w:r>
          </w:hyperlink>
        </w:p>
        <w:p w:rsidR="00124553" w:rsidRDefault="00124553" w14:paraId="40789A24" w14:textId="148BBAC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09">
            <w:r w:rsidRPr="00CC3266">
              <w:rPr>
                <w:rStyle w:val="Hyperlink"/>
                <w:noProof/>
              </w:rPr>
              <w:t>3.1.8.</w:t>
            </w:r>
            <w:r>
              <w:rPr>
                <w:rFonts w:asciiTheme="minorHAnsi" w:hAnsiTheme="minorHAnsi" w:cstheme="minorBidi"/>
                <w:noProof/>
                <w:kern w:val="2"/>
                <w:sz w:val="24"/>
                <w:szCs w:val="24"/>
                <w14:ligatures w14:val="standardContextual"/>
              </w:rPr>
              <w:tab/>
            </w:r>
            <w:r w:rsidRPr="00CC3266">
              <w:rPr>
                <w:rStyle w:val="Hyperlink"/>
                <w:noProof/>
              </w:rPr>
              <w:t>Data</w:t>
            </w:r>
            <w:r w:rsidRPr="00CC3266">
              <w:rPr>
                <w:rStyle w:val="Hyperlink"/>
                <w:noProof/>
              </w:rPr>
              <w:noBreakHyphen/>
              <w:t>Driven Implementation</w:t>
            </w:r>
            <w:r>
              <w:rPr>
                <w:noProof/>
                <w:webHidden/>
              </w:rPr>
              <w:tab/>
            </w:r>
            <w:r>
              <w:rPr>
                <w:noProof/>
                <w:webHidden/>
              </w:rPr>
              <w:fldChar w:fldCharType="begin"/>
            </w:r>
            <w:r>
              <w:rPr>
                <w:noProof/>
                <w:webHidden/>
              </w:rPr>
              <w:instrText xml:space="preserve"> PAGEREF _Toc212470309 \h </w:instrText>
            </w:r>
            <w:r>
              <w:rPr>
                <w:noProof/>
                <w:webHidden/>
              </w:rPr>
            </w:r>
            <w:r>
              <w:rPr>
                <w:noProof/>
                <w:webHidden/>
              </w:rPr>
              <w:fldChar w:fldCharType="separate"/>
            </w:r>
            <w:r>
              <w:rPr>
                <w:noProof/>
                <w:webHidden/>
              </w:rPr>
              <w:t>26</w:t>
            </w:r>
            <w:r>
              <w:rPr>
                <w:noProof/>
                <w:webHidden/>
              </w:rPr>
              <w:fldChar w:fldCharType="end"/>
            </w:r>
          </w:hyperlink>
        </w:p>
        <w:p w:rsidR="00124553" w:rsidRDefault="00124553" w14:paraId="6DBE40A6" w14:textId="30C785E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2470310">
            <w:r w:rsidRPr="00CC3266">
              <w:rPr>
                <w:rStyle w:val="Hyperlink"/>
                <w:noProof/>
              </w:rPr>
              <w:t>3.1.9.</w:t>
            </w:r>
            <w:r>
              <w:rPr>
                <w:rFonts w:asciiTheme="minorHAnsi" w:hAnsiTheme="minorHAnsi" w:cstheme="minorBidi"/>
                <w:noProof/>
                <w:kern w:val="2"/>
                <w:sz w:val="24"/>
                <w:szCs w:val="24"/>
                <w14:ligatures w14:val="standardContextual"/>
              </w:rPr>
              <w:tab/>
            </w:r>
            <w:r w:rsidRPr="00CC3266">
              <w:rPr>
                <w:rStyle w:val="Hyperlink"/>
                <w:noProof/>
              </w:rPr>
              <w:t>General Order 153</w:t>
            </w:r>
            <w:r>
              <w:rPr>
                <w:noProof/>
                <w:webHidden/>
              </w:rPr>
              <w:tab/>
            </w:r>
            <w:r>
              <w:rPr>
                <w:noProof/>
                <w:webHidden/>
              </w:rPr>
              <w:fldChar w:fldCharType="begin"/>
            </w:r>
            <w:r>
              <w:rPr>
                <w:noProof/>
                <w:webHidden/>
              </w:rPr>
              <w:instrText xml:space="preserve"> PAGEREF _Toc212470310 \h </w:instrText>
            </w:r>
            <w:r>
              <w:rPr>
                <w:noProof/>
                <w:webHidden/>
              </w:rPr>
            </w:r>
            <w:r>
              <w:rPr>
                <w:noProof/>
                <w:webHidden/>
              </w:rPr>
              <w:fldChar w:fldCharType="separate"/>
            </w:r>
            <w:r>
              <w:rPr>
                <w:noProof/>
                <w:webHidden/>
              </w:rPr>
              <w:t>27</w:t>
            </w:r>
            <w:r>
              <w:rPr>
                <w:noProof/>
                <w:webHidden/>
              </w:rPr>
              <w:fldChar w:fldCharType="end"/>
            </w:r>
          </w:hyperlink>
        </w:p>
        <w:p w:rsidR="00124553" w:rsidRDefault="00124553" w14:paraId="36C31DE3" w14:textId="3BDEBD3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470311">
            <w:r w:rsidRPr="00CC3266">
              <w:rPr>
                <w:rStyle w:val="Hyperlink"/>
                <w:noProof/>
              </w:rPr>
              <w:t>3.2.</w:t>
            </w:r>
            <w:r>
              <w:rPr>
                <w:rFonts w:asciiTheme="minorHAnsi" w:hAnsiTheme="minorHAnsi" w:cstheme="minorBidi"/>
                <w:noProof/>
                <w:kern w:val="2"/>
                <w:sz w:val="24"/>
                <w:szCs w:val="24"/>
                <w14:ligatures w14:val="standardContextual"/>
              </w:rPr>
              <w:tab/>
            </w:r>
            <w:r w:rsidRPr="00CC3266">
              <w:rPr>
                <w:rStyle w:val="Hyperlink"/>
                <w:noProof/>
              </w:rPr>
              <w:t>Subsidizing Federal Support</w:t>
            </w:r>
            <w:r>
              <w:rPr>
                <w:noProof/>
                <w:webHidden/>
              </w:rPr>
              <w:tab/>
            </w:r>
            <w:r>
              <w:rPr>
                <w:noProof/>
                <w:webHidden/>
              </w:rPr>
              <w:fldChar w:fldCharType="begin"/>
            </w:r>
            <w:r>
              <w:rPr>
                <w:noProof/>
                <w:webHidden/>
              </w:rPr>
              <w:instrText xml:space="preserve"> PAGEREF _Toc212470311 \h </w:instrText>
            </w:r>
            <w:r>
              <w:rPr>
                <w:noProof/>
                <w:webHidden/>
              </w:rPr>
            </w:r>
            <w:r>
              <w:rPr>
                <w:noProof/>
                <w:webHidden/>
              </w:rPr>
              <w:fldChar w:fldCharType="separate"/>
            </w:r>
            <w:r>
              <w:rPr>
                <w:noProof/>
                <w:webHidden/>
              </w:rPr>
              <w:t>27</w:t>
            </w:r>
            <w:r>
              <w:rPr>
                <w:noProof/>
                <w:webHidden/>
              </w:rPr>
              <w:fldChar w:fldCharType="end"/>
            </w:r>
          </w:hyperlink>
        </w:p>
        <w:p w:rsidR="00124553" w:rsidRDefault="00124553" w14:paraId="765E516C" w14:textId="353094B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2470312">
            <w:r w:rsidRPr="00CC3266">
              <w:rPr>
                <w:rStyle w:val="Hyperlink"/>
                <w:noProof/>
              </w:rPr>
              <w:t>3.3.</w:t>
            </w:r>
            <w:r>
              <w:rPr>
                <w:rFonts w:asciiTheme="minorHAnsi" w:hAnsiTheme="minorHAnsi" w:cstheme="minorBidi"/>
                <w:noProof/>
                <w:kern w:val="2"/>
                <w:sz w:val="24"/>
                <w:szCs w:val="24"/>
                <w14:ligatures w14:val="standardContextual"/>
              </w:rPr>
              <w:tab/>
            </w:r>
            <w:r w:rsidRPr="00CC3266">
              <w:rPr>
                <w:rStyle w:val="Hyperlink"/>
                <w:noProof/>
              </w:rPr>
              <w:t>Identity Verification</w:t>
            </w:r>
            <w:r>
              <w:rPr>
                <w:noProof/>
                <w:webHidden/>
              </w:rPr>
              <w:tab/>
            </w:r>
            <w:r>
              <w:rPr>
                <w:noProof/>
                <w:webHidden/>
              </w:rPr>
              <w:fldChar w:fldCharType="begin"/>
            </w:r>
            <w:r>
              <w:rPr>
                <w:noProof/>
                <w:webHidden/>
              </w:rPr>
              <w:instrText xml:space="preserve"> PAGEREF _Toc212470312 \h </w:instrText>
            </w:r>
            <w:r>
              <w:rPr>
                <w:noProof/>
                <w:webHidden/>
              </w:rPr>
            </w:r>
            <w:r>
              <w:rPr>
                <w:noProof/>
                <w:webHidden/>
              </w:rPr>
              <w:fldChar w:fldCharType="separate"/>
            </w:r>
            <w:r>
              <w:rPr>
                <w:noProof/>
                <w:webHidden/>
              </w:rPr>
              <w:t>28</w:t>
            </w:r>
            <w:r>
              <w:rPr>
                <w:noProof/>
                <w:webHidden/>
              </w:rPr>
              <w:fldChar w:fldCharType="end"/>
            </w:r>
          </w:hyperlink>
        </w:p>
        <w:p w:rsidR="00124553" w:rsidRDefault="00124553" w14:paraId="1B6692C6" w14:textId="60A0215D">
          <w:pPr>
            <w:pStyle w:val="TOC1"/>
            <w:tabs>
              <w:tab w:val="right" w:leader="dot" w:pos="9350"/>
            </w:tabs>
            <w:rPr>
              <w:rFonts w:asciiTheme="minorHAnsi" w:hAnsiTheme="minorHAnsi" w:cstheme="minorBidi"/>
              <w:noProof/>
              <w:kern w:val="2"/>
              <w:sz w:val="24"/>
              <w:szCs w:val="24"/>
              <w14:ligatures w14:val="standardContextual"/>
            </w:rPr>
          </w:pPr>
          <w:hyperlink w:history="1" w:anchor="_Toc212470313">
            <w:r w:rsidRPr="00CC3266">
              <w:rPr>
                <w:rStyle w:val="Hyperlink"/>
                <w:noProof/>
              </w:rPr>
              <w:t>4.</w:t>
            </w:r>
            <w:r>
              <w:rPr>
                <w:rFonts w:asciiTheme="minorHAnsi" w:hAnsiTheme="minorHAnsi" w:cstheme="minorBidi"/>
                <w:noProof/>
                <w:kern w:val="2"/>
                <w:sz w:val="24"/>
                <w:szCs w:val="24"/>
                <w14:ligatures w14:val="standardContextual"/>
              </w:rPr>
              <w:tab/>
            </w:r>
            <w:r w:rsidRPr="00CC3266">
              <w:rPr>
                <w:rStyle w:val="Hyperlink"/>
                <w:noProof/>
              </w:rPr>
              <w:t>Summary of Public Comment</w:t>
            </w:r>
            <w:r>
              <w:rPr>
                <w:noProof/>
                <w:webHidden/>
              </w:rPr>
              <w:tab/>
            </w:r>
            <w:r>
              <w:rPr>
                <w:noProof/>
                <w:webHidden/>
              </w:rPr>
              <w:fldChar w:fldCharType="begin"/>
            </w:r>
            <w:r>
              <w:rPr>
                <w:noProof/>
                <w:webHidden/>
              </w:rPr>
              <w:instrText xml:space="preserve"> PAGEREF _Toc212470313 \h </w:instrText>
            </w:r>
            <w:r>
              <w:rPr>
                <w:noProof/>
                <w:webHidden/>
              </w:rPr>
            </w:r>
            <w:r>
              <w:rPr>
                <w:noProof/>
                <w:webHidden/>
              </w:rPr>
              <w:fldChar w:fldCharType="separate"/>
            </w:r>
            <w:r>
              <w:rPr>
                <w:noProof/>
                <w:webHidden/>
              </w:rPr>
              <w:t>29</w:t>
            </w:r>
            <w:r>
              <w:rPr>
                <w:noProof/>
                <w:webHidden/>
              </w:rPr>
              <w:fldChar w:fldCharType="end"/>
            </w:r>
          </w:hyperlink>
        </w:p>
        <w:p w:rsidR="00124553" w:rsidRDefault="00124553" w14:paraId="49197731" w14:textId="26535131">
          <w:pPr>
            <w:pStyle w:val="TOC1"/>
            <w:tabs>
              <w:tab w:val="right" w:leader="dot" w:pos="9350"/>
            </w:tabs>
            <w:rPr>
              <w:rFonts w:asciiTheme="minorHAnsi" w:hAnsiTheme="minorHAnsi" w:cstheme="minorBidi"/>
              <w:noProof/>
              <w:kern w:val="2"/>
              <w:sz w:val="24"/>
              <w:szCs w:val="24"/>
              <w14:ligatures w14:val="standardContextual"/>
            </w:rPr>
          </w:pPr>
          <w:hyperlink w:history="1" w:anchor="_Toc212470314">
            <w:r w:rsidRPr="00CC3266">
              <w:rPr>
                <w:rStyle w:val="Hyperlink"/>
                <w:noProof/>
              </w:rPr>
              <w:t>5.</w:t>
            </w:r>
            <w:r>
              <w:rPr>
                <w:rFonts w:asciiTheme="minorHAnsi" w:hAnsiTheme="minorHAnsi" w:cstheme="minorBidi"/>
                <w:noProof/>
                <w:kern w:val="2"/>
                <w:sz w:val="24"/>
                <w:szCs w:val="24"/>
                <w14:ligatures w14:val="standardContextual"/>
              </w:rPr>
              <w:tab/>
            </w:r>
            <w:r w:rsidRPr="00CC3266">
              <w:rPr>
                <w:rStyle w:val="Hyperlink"/>
                <w:noProof/>
              </w:rPr>
              <w:t>Conclusion</w:t>
            </w:r>
            <w:r>
              <w:rPr>
                <w:noProof/>
                <w:webHidden/>
              </w:rPr>
              <w:tab/>
            </w:r>
            <w:r>
              <w:rPr>
                <w:noProof/>
                <w:webHidden/>
              </w:rPr>
              <w:fldChar w:fldCharType="begin"/>
            </w:r>
            <w:r>
              <w:rPr>
                <w:noProof/>
                <w:webHidden/>
              </w:rPr>
              <w:instrText xml:space="preserve"> PAGEREF _Toc212470314 \h </w:instrText>
            </w:r>
            <w:r>
              <w:rPr>
                <w:noProof/>
                <w:webHidden/>
              </w:rPr>
            </w:r>
            <w:r>
              <w:rPr>
                <w:noProof/>
                <w:webHidden/>
              </w:rPr>
              <w:fldChar w:fldCharType="separate"/>
            </w:r>
            <w:r>
              <w:rPr>
                <w:noProof/>
                <w:webHidden/>
              </w:rPr>
              <w:t>30</w:t>
            </w:r>
            <w:r>
              <w:rPr>
                <w:noProof/>
                <w:webHidden/>
              </w:rPr>
              <w:fldChar w:fldCharType="end"/>
            </w:r>
          </w:hyperlink>
        </w:p>
        <w:p w:rsidR="00124553" w:rsidRDefault="00124553" w14:paraId="70FE74A8" w14:textId="75B47C64">
          <w:pPr>
            <w:pStyle w:val="TOC1"/>
            <w:tabs>
              <w:tab w:val="right" w:leader="dot" w:pos="9350"/>
            </w:tabs>
            <w:rPr>
              <w:rFonts w:asciiTheme="minorHAnsi" w:hAnsiTheme="minorHAnsi" w:cstheme="minorBidi"/>
              <w:noProof/>
              <w:kern w:val="2"/>
              <w:sz w:val="24"/>
              <w:szCs w:val="24"/>
              <w14:ligatures w14:val="standardContextual"/>
            </w:rPr>
          </w:pPr>
          <w:hyperlink w:history="1" w:anchor="_Toc212470315">
            <w:r w:rsidRPr="00CC3266">
              <w:rPr>
                <w:rStyle w:val="Hyperlink"/>
                <w:noProof/>
              </w:rPr>
              <w:t>6.</w:t>
            </w:r>
            <w:r>
              <w:rPr>
                <w:rFonts w:asciiTheme="minorHAnsi" w:hAnsiTheme="minorHAnsi" w:cstheme="minorBidi"/>
                <w:noProof/>
                <w:kern w:val="2"/>
                <w:sz w:val="24"/>
                <w:szCs w:val="24"/>
                <w14:ligatures w14:val="standardContextual"/>
              </w:rPr>
              <w:tab/>
            </w:r>
            <w:r w:rsidRPr="00CC3266">
              <w:rPr>
                <w:rStyle w:val="Hyperlink"/>
                <w:noProof/>
              </w:rPr>
              <w:t>Comments on Proposed Decision</w:t>
            </w:r>
            <w:r>
              <w:rPr>
                <w:noProof/>
                <w:webHidden/>
              </w:rPr>
              <w:tab/>
            </w:r>
            <w:r>
              <w:rPr>
                <w:noProof/>
                <w:webHidden/>
              </w:rPr>
              <w:fldChar w:fldCharType="begin"/>
            </w:r>
            <w:r>
              <w:rPr>
                <w:noProof/>
                <w:webHidden/>
              </w:rPr>
              <w:instrText xml:space="preserve"> PAGEREF _Toc212470315 \h </w:instrText>
            </w:r>
            <w:r>
              <w:rPr>
                <w:noProof/>
                <w:webHidden/>
              </w:rPr>
            </w:r>
            <w:r>
              <w:rPr>
                <w:noProof/>
                <w:webHidden/>
              </w:rPr>
              <w:fldChar w:fldCharType="separate"/>
            </w:r>
            <w:r>
              <w:rPr>
                <w:noProof/>
                <w:webHidden/>
              </w:rPr>
              <w:t>30</w:t>
            </w:r>
            <w:r>
              <w:rPr>
                <w:noProof/>
                <w:webHidden/>
              </w:rPr>
              <w:fldChar w:fldCharType="end"/>
            </w:r>
          </w:hyperlink>
        </w:p>
        <w:p w:rsidR="00124553" w:rsidRDefault="00124553" w14:paraId="6CCE3369" w14:textId="48DB67D4">
          <w:pPr>
            <w:pStyle w:val="TOC1"/>
            <w:tabs>
              <w:tab w:val="right" w:leader="dot" w:pos="9350"/>
            </w:tabs>
            <w:rPr>
              <w:rFonts w:asciiTheme="minorHAnsi" w:hAnsiTheme="minorHAnsi" w:cstheme="minorBidi"/>
              <w:noProof/>
              <w:kern w:val="2"/>
              <w:sz w:val="24"/>
              <w:szCs w:val="24"/>
              <w14:ligatures w14:val="standardContextual"/>
            </w:rPr>
          </w:pPr>
          <w:hyperlink w:history="1" w:anchor="_Toc212470316">
            <w:r w:rsidRPr="00CC3266">
              <w:rPr>
                <w:rStyle w:val="Hyperlink"/>
                <w:noProof/>
              </w:rPr>
              <w:t>7.</w:t>
            </w:r>
            <w:r>
              <w:rPr>
                <w:rFonts w:asciiTheme="minorHAnsi" w:hAnsiTheme="minorHAnsi" w:cstheme="minorBidi"/>
                <w:noProof/>
                <w:kern w:val="2"/>
                <w:sz w:val="24"/>
                <w:szCs w:val="24"/>
                <w14:ligatures w14:val="standardContextual"/>
              </w:rPr>
              <w:tab/>
            </w:r>
            <w:r w:rsidRPr="00CC3266">
              <w:rPr>
                <w:rStyle w:val="Hyperlink"/>
                <w:noProof/>
              </w:rPr>
              <w:t>Assignment of Proceeding</w:t>
            </w:r>
            <w:r>
              <w:rPr>
                <w:noProof/>
                <w:webHidden/>
              </w:rPr>
              <w:tab/>
            </w:r>
            <w:r>
              <w:rPr>
                <w:noProof/>
                <w:webHidden/>
              </w:rPr>
              <w:fldChar w:fldCharType="begin"/>
            </w:r>
            <w:r>
              <w:rPr>
                <w:noProof/>
                <w:webHidden/>
              </w:rPr>
              <w:instrText xml:space="preserve"> PAGEREF _Toc212470316 \h </w:instrText>
            </w:r>
            <w:r>
              <w:rPr>
                <w:noProof/>
                <w:webHidden/>
              </w:rPr>
            </w:r>
            <w:r>
              <w:rPr>
                <w:noProof/>
                <w:webHidden/>
              </w:rPr>
              <w:fldChar w:fldCharType="separate"/>
            </w:r>
            <w:r>
              <w:rPr>
                <w:noProof/>
                <w:webHidden/>
              </w:rPr>
              <w:t>31</w:t>
            </w:r>
            <w:r>
              <w:rPr>
                <w:noProof/>
                <w:webHidden/>
              </w:rPr>
              <w:fldChar w:fldCharType="end"/>
            </w:r>
          </w:hyperlink>
        </w:p>
        <w:p w:rsidR="00124553" w:rsidRDefault="00124553" w14:paraId="3D973004" w14:textId="20685C47">
          <w:pPr>
            <w:pStyle w:val="TOC1"/>
            <w:tabs>
              <w:tab w:val="right" w:leader="dot" w:pos="9350"/>
            </w:tabs>
            <w:rPr>
              <w:rFonts w:asciiTheme="minorHAnsi" w:hAnsiTheme="minorHAnsi" w:cstheme="minorBidi"/>
              <w:noProof/>
              <w:kern w:val="2"/>
              <w:sz w:val="24"/>
              <w:szCs w:val="24"/>
              <w14:ligatures w14:val="standardContextual"/>
            </w:rPr>
          </w:pPr>
          <w:hyperlink w:history="1" w:anchor="_Toc212470317">
            <w:r w:rsidRPr="00CC3266">
              <w:rPr>
                <w:rStyle w:val="Hyperlink"/>
                <w:noProof/>
              </w:rPr>
              <w:t>Findings of Fact</w:t>
            </w:r>
            <w:r>
              <w:rPr>
                <w:noProof/>
                <w:webHidden/>
              </w:rPr>
              <w:tab/>
            </w:r>
            <w:r>
              <w:rPr>
                <w:noProof/>
                <w:webHidden/>
              </w:rPr>
              <w:fldChar w:fldCharType="begin"/>
            </w:r>
            <w:r>
              <w:rPr>
                <w:noProof/>
                <w:webHidden/>
              </w:rPr>
              <w:instrText xml:space="preserve"> PAGEREF _Toc212470317 \h </w:instrText>
            </w:r>
            <w:r>
              <w:rPr>
                <w:noProof/>
                <w:webHidden/>
              </w:rPr>
            </w:r>
            <w:r>
              <w:rPr>
                <w:noProof/>
                <w:webHidden/>
              </w:rPr>
              <w:fldChar w:fldCharType="separate"/>
            </w:r>
            <w:r>
              <w:rPr>
                <w:noProof/>
                <w:webHidden/>
              </w:rPr>
              <w:t>31</w:t>
            </w:r>
            <w:r>
              <w:rPr>
                <w:noProof/>
                <w:webHidden/>
              </w:rPr>
              <w:fldChar w:fldCharType="end"/>
            </w:r>
          </w:hyperlink>
        </w:p>
        <w:p w:rsidR="00124553" w:rsidRDefault="00124553" w14:paraId="6C19E071" w14:textId="0F03F574">
          <w:pPr>
            <w:pStyle w:val="TOC1"/>
            <w:tabs>
              <w:tab w:val="right" w:leader="dot" w:pos="9350"/>
            </w:tabs>
            <w:rPr>
              <w:rFonts w:asciiTheme="minorHAnsi" w:hAnsiTheme="minorHAnsi" w:cstheme="minorBidi"/>
              <w:noProof/>
              <w:kern w:val="2"/>
              <w:sz w:val="24"/>
              <w:szCs w:val="24"/>
              <w14:ligatures w14:val="standardContextual"/>
            </w:rPr>
          </w:pPr>
          <w:hyperlink w:history="1" w:anchor="_Toc212470318">
            <w:r w:rsidRPr="00CC3266">
              <w:rPr>
                <w:rStyle w:val="Hyperlink"/>
                <w:noProof/>
              </w:rPr>
              <w:t>Conclusions of Law</w:t>
            </w:r>
            <w:r>
              <w:rPr>
                <w:noProof/>
                <w:webHidden/>
              </w:rPr>
              <w:tab/>
            </w:r>
            <w:r>
              <w:rPr>
                <w:noProof/>
                <w:webHidden/>
              </w:rPr>
              <w:fldChar w:fldCharType="begin"/>
            </w:r>
            <w:r>
              <w:rPr>
                <w:noProof/>
                <w:webHidden/>
              </w:rPr>
              <w:instrText xml:space="preserve"> PAGEREF _Toc212470318 \h </w:instrText>
            </w:r>
            <w:r>
              <w:rPr>
                <w:noProof/>
                <w:webHidden/>
              </w:rPr>
            </w:r>
            <w:r>
              <w:rPr>
                <w:noProof/>
                <w:webHidden/>
              </w:rPr>
              <w:fldChar w:fldCharType="separate"/>
            </w:r>
            <w:r>
              <w:rPr>
                <w:noProof/>
                <w:webHidden/>
              </w:rPr>
              <w:t>33</w:t>
            </w:r>
            <w:r>
              <w:rPr>
                <w:noProof/>
                <w:webHidden/>
              </w:rPr>
              <w:fldChar w:fldCharType="end"/>
            </w:r>
          </w:hyperlink>
        </w:p>
        <w:p w:rsidR="00124553" w:rsidRDefault="00124553" w14:paraId="37C44AD5" w14:textId="6C606640">
          <w:pPr>
            <w:pStyle w:val="TOC1"/>
            <w:tabs>
              <w:tab w:val="right" w:leader="dot" w:pos="9350"/>
            </w:tabs>
            <w:rPr>
              <w:rFonts w:asciiTheme="minorHAnsi" w:hAnsiTheme="minorHAnsi" w:cstheme="minorBidi"/>
              <w:noProof/>
              <w:kern w:val="2"/>
              <w:sz w:val="24"/>
              <w:szCs w:val="24"/>
              <w14:ligatures w14:val="standardContextual"/>
            </w:rPr>
          </w:pPr>
          <w:hyperlink w:history="1" w:anchor="_Toc212470319">
            <w:r w:rsidRPr="00CC3266">
              <w:rPr>
                <w:rStyle w:val="Hyperlink"/>
                <w:noProof/>
              </w:rPr>
              <w:t>ORDER</w:t>
            </w:r>
            <w:r>
              <w:rPr>
                <w:noProof/>
                <w:webHidden/>
              </w:rPr>
              <w:tab/>
            </w:r>
            <w:r>
              <w:rPr>
                <w:noProof/>
                <w:webHidden/>
              </w:rPr>
              <w:fldChar w:fldCharType="begin"/>
            </w:r>
            <w:r>
              <w:rPr>
                <w:noProof/>
                <w:webHidden/>
              </w:rPr>
              <w:instrText xml:space="preserve"> PAGEREF _Toc212470319 \h </w:instrText>
            </w:r>
            <w:r>
              <w:rPr>
                <w:noProof/>
                <w:webHidden/>
              </w:rPr>
            </w:r>
            <w:r>
              <w:rPr>
                <w:noProof/>
                <w:webHidden/>
              </w:rPr>
              <w:fldChar w:fldCharType="separate"/>
            </w:r>
            <w:r>
              <w:rPr>
                <w:noProof/>
                <w:webHidden/>
              </w:rPr>
              <w:t>36</w:t>
            </w:r>
            <w:r>
              <w:rPr>
                <w:noProof/>
                <w:webHidden/>
              </w:rPr>
              <w:fldChar w:fldCharType="end"/>
            </w:r>
          </w:hyperlink>
        </w:p>
        <w:p w:rsidR="00D82A43" w:rsidP="008C7413" w:rsidRDefault="008C7413" w14:paraId="049F853D" w14:textId="0077A9EB">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76C72603" w14:textId="17A30AFC">
      <w:pPr>
        <w:spacing w:line="240" w:lineRule="auto"/>
        <w:ind w:firstLine="0"/>
        <w:rPr>
          <w:rFonts w:cs="Arial"/>
          <w:szCs w:val="26"/>
        </w:rPr>
      </w:pPr>
      <w:r w:rsidRPr="0098655A">
        <w:rPr>
          <w:rFonts w:cs="Arial"/>
          <w:b/>
          <w:szCs w:val="26"/>
        </w:rPr>
        <w:t>Appendix A</w:t>
      </w:r>
      <w:r w:rsidRPr="0098655A">
        <w:rPr>
          <w:rFonts w:cs="Arial"/>
          <w:szCs w:val="26"/>
        </w:rPr>
        <w:t xml:space="preserve"> –</w:t>
      </w:r>
      <w:r w:rsidR="00E23CBB">
        <w:rPr>
          <w:rFonts w:cs="Arial"/>
          <w:szCs w:val="26"/>
        </w:rPr>
        <w:t xml:space="preserve"> </w:t>
      </w:r>
      <w:r w:rsidRPr="007B47C1" w:rsidR="007B47C1">
        <w:rPr>
          <w:rFonts w:cs="Arial"/>
          <w:szCs w:val="26"/>
        </w:rPr>
        <w:t xml:space="preserve">Changes to General </w:t>
      </w:r>
      <w:r w:rsidR="001629A1">
        <w:rPr>
          <w:rFonts w:cs="Arial"/>
          <w:szCs w:val="26"/>
        </w:rPr>
        <w:t>Order 153</w:t>
      </w:r>
    </w:p>
    <w:p w:rsidRPr="00D44DB6" w:rsidR="00D44DB6" w:rsidP="00D44DB6" w:rsidRDefault="00D44DB6" w14:paraId="6E6F08BF" w14:textId="6ACFB857">
      <w:pPr>
        <w:spacing w:line="240" w:lineRule="auto"/>
        <w:ind w:firstLine="0"/>
        <w:rPr>
          <w:rFonts w:cs="Arial"/>
          <w:i/>
          <w:szCs w:val="26"/>
        </w:rPr>
        <w:sectPr w:rsidRPr="00D44DB6" w:rsidR="00D44DB6" w:rsidSect="007B57E4">
          <w:pgSz w:w="12240" w:h="15840"/>
          <w:pgMar w:top="1728" w:right="1440" w:bottom="1440" w:left="1440" w:header="720" w:footer="720" w:gutter="0"/>
          <w:pgNumType w:fmt="lowerRoman" w:start="1"/>
          <w:cols w:space="720"/>
          <w:docGrid w:linePitch="360"/>
        </w:sectPr>
      </w:pPr>
    </w:p>
    <w:p w:rsidRPr="00C31343" w:rsidR="0098655A" w:rsidP="00C31343" w:rsidRDefault="00C31343" w14:paraId="34AF7276" w14:textId="553C5EB0">
      <w:pPr>
        <w:pStyle w:val="Main"/>
        <w:rPr>
          <w:caps w:val="0"/>
        </w:rPr>
      </w:pPr>
      <w:bookmarkStart w:name="Title" w:id="4"/>
      <w:r w:rsidRPr="00C31343">
        <w:rPr>
          <w:caps w:val="0"/>
        </w:rPr>
        <w:lastRenderedPageBreak/>
        <w:t xml:space="preserve">DECISION </w:t>
      </w:r>
      <w:r w:rsidR="003B0704">
        <w:rPr>
          <w:caps w:val="0"/>
        </w:rPr>
        <w:t>IMPLEMENTING CALIFORNIA</w:t>
      </w:r>
      <w:r w:rsidRPr="00C31343" w:rsidR="003B0704">
        <w:rPr>
          <w:caps w:val="0"/>
        </w:rPr>
        <w:t xml:space="preserve"> </w:t>
      </w:r>
      <w:r w:rsidRPr="00C31343">
        <w:rPr>
          <w:caps w:val="0"/>
        </w:rPr>
        <w:t>LIFELINE ENROLLMENT PATH</w:t>
      </w:r>
      <w:r w:rsidRPr="00C31343">
        <w:rPr>
          <w:caps w:val="0"/>
        </w:rPr>
        <w:br/>
        <w:t>FOR CALIFORNIANS WITHOUT SOCIAL SECURITY NUMBERS</w:t>
      </w:r>
      <w:bookmarkEnd w:id="4"/>
    </w:p>
    <w:p w:rsidRPr="00A16327" w:rsidR="00A16327" w:rsidP="00A16327" w:rsidRDefault="00A16327" w14:paraId="5E7B7107" w14:textId="77777777">
      <w:pPr>
        <w:pStyle w:val="Main"/>
        <w:jc w:val="left"/>
      </w:pPr>
    </w:p>
    <w:p w:rsidRPr="00B15A4C" w:rsidR="005A148C" w:rsidP="00B15A4C" w:rsidRDefault="005A148C" w14:paraId="49C6E212" w14:textId="77777777">
      <w:pPr>
        <w:pStyle w:val="Dummy"/>
      </w:pPr>
      <w:bookmarkStart w:name="_Toc8123714" w:id="5"/>
      <w:bookmarkStart w:name="_Toc212470291" w:id="6"/>
      <w:r>
        <w:t>Summary</w:t>
      </w:r>
      <w:bookmarkEnd w:id="5"/>
      <w:bookmarkEnd w:id="6"/>
    </w:p>
    <w:p w:rsidR="00696E9E" w:rsidP="00537FC4" w:rsidRDefault="00E36969" w14:paraId="2738A11A" w14:textId="6F81F700">
      <w:pPr>
        <w:pStyle w:val="Standard"/>
      </w:pPr>
      <w:r>
        <w:t>Decision </w:t>
      </w:r>
      <w:r w:rsidR="00F27946">
        <w:t>14</w:t>
      </w:r>
      <w:r w:rsidR="00383DC5">
        <w:noBreakHyphen/>
      </w:r>
      <w:r w:rsidR="00F27946">
        <w:t>01</w:t>
      </w:r>
      <w:r w:rsidR="00383DC5">
        <w:noBreakHyphen/>
      </w:r>
      <w:r w:rsidR="00F27946">
        <w:t>036</w:t>
      </w:r>
      <w:r w:rsidR="00F66E5D">
        <w:t xml:space="preserve">, </w:t>
      </w:r>
      <w:r w:rsidRPr="00EC438C" w:rsidR="00F66E5D">
        <w:rPr>
          <w:i/>
          <w:iCs/>
        </w:rPr>
        <w:t xml:space="preserve">Decision Adopting Revisions to Modernize and Expand the California </w:t>
      </w:r>
      <w:proofErr w:type="spellStart"/>
      <w:r w:rsidRPr="00EC438C" w:rsidR="00F66E5D">
        <w:rPr>
          <w:i/>
          <w:iCs/>
        </w:rPr>
        <w:t>Life</w:t>
      </w:r>
      <w:r w:rsidRPr="00EC438C" w:rsidR="00E825C1">
        <w:rPr>
          <w:i/>
          <w:iCs/>
        </w:rPr>
        <w:t>L</w:t>
      </w:r>
      <w:r w:rsidRPr="00EC438C" w:rsidR="00F66E5D">
        <w:rPr>
          <w:i/>
          <w:iCs/>
        </w:rPr>
        <w:t>ine</w:t>
      </w:r>
      <w:proofErr w:type="spellEnd"/>
      <w:r w:rsidRPr="00EC438C" w:rsidR="00F66E5D">
        <w:rPr>
          <w:i/>
          <w:iCs/>
        </w:rPr>
        <w:t xml:space="preserve"> Program</w:t>
      </w:r>
      <w:r w:rsidR="00F66E5D">
        <w:t>,</w:t>
      </w:r>
      <w:r w:rsidR="00F27946">
        <w:t xml:space="preserve"> determined that the California Universal </w:t>
      </w:r>
      <w:proofErr w:type="spellStart"/>
      <w:r w:rsidR="00F27946">
        <w:t>LifeLine</w:t>
      </w:r>
      <w:proofErr w:type="spellEnd"/>
      <w:r w:rsidR="00F01328">
        <w:t xml:space="preserve"> </w:t>
      </w:r>
      <w:r w:rsidR="00F27946">
        <w:t>Telephone Service Program (</w:t>
      </w:r>
      <w:r w:rsidR="0019253A">
        <w:t xml:space="preserve">California </w:t>
      </w:r>
      <w:proofErr w:type="spellStart"/>
      <w:r w:rsidR="00F27946">
        <w:t>LifeLine</w:t>
      </w:r>
      <w:proofErr w:type="spellEnd"/>
      <w:r w:rsidR="00F27946">
        <w:t xml:space="preserve">) should </w:t>
      </w:r>
      <w:bookmarkStart w:name="_Hlk171506520" w:id="7"/>
      <w:r w:rsidR="00F27946">
        <w:t>extend eligibility to Californians without a Social Security Number (SSN)</w:t>
      </w:r>
      <w:bookmarkEnd w:id="7"/>
      <w:r w:rsidR="00F27946">
        <w:t xml:space="preserve">.  </w:t>
      </w:r>
      <w:r w:rsidR="00084603">
        <w:t xml:space="preserve">This decision </w:t>
      </w:r>
      <w:r w:rsidR="002B4845">
        <w:t>establishes</w:t>
      </w:r>
      <w:r w:rsidR="00F27946">
        <w:t xml:space="preserve"> </w:t>
      </w:r>
      <w:r w:rsidR="00084603">
        <w:t>a process for</w:t>
      </w:r>
      <w:r w:rsidR="00F01328">
        <w:t xml:space="preserve"> </w:t>
      </w:r>
      <w:r w:rsidR="00084603">
        <w:t xml:space="preserve">Californians without </w:t>
      </w:r>
      <w:r w:rsidR="00F27946">
        <w:t>an SSN</w:t>
      </w:r>
      <w:r w:rsidR="00084603">
        <w:t xml:space="preserve"> to enroll in </w:t>
      </w:r>
      <w:r w:rsidR="00B007D7">
        <w:t xml:space="preserve">California </w:t>
      </w:r>
      <w:proofErr w:type="spellStart"/>
      <w:r w:rsidR="00084603">
        <w:t>LifeLine</w:t>
      </w:r>
      <w:proofErr w:type="spellEnd"/>
      <w:r w:rsidR="00084603">
        <w:t>.</w:t>
      </w:r>
    </w:p>
    <w:p w:rsidR="005A148C" w:rsidP="00792FA5" w:rsidRDefault="002C7FE9" w14:paraId="510F636C" w14:textId="6917B6E3">
      <w:pPr>
        <w:pStyle w:val="Heading1"/>
      </w:pPr>
      <w:bookmarkStart w:name="_Toc8123715" w:id="8"/>
      <w:bookmarkStart w:name="_Toc212470292" w:id="9"/>
      <w:r w:rsidRPr="00121089">
        <w:t>Background</w:t>
      </w:r>
      <w:bookmarkEnd w:id="8"/>
      <w:bookmarkEnd w:id="9"/>
    </w:p>
    <w:p w:rsidR="00F07B35" w:rsidP="00B62072" w:rsidRDefault="00991ADF" w14:paraId="080FA9F7" w14:textId="10CC957B">
      <w:pPr>
        <w:pStyle w:val="Standard"/>
      </w:pPr>
      <w:r>
        <w:t xml:space="preserve">In 2012, the Federal Communications Commission (FCC) </w:t>
      </w:r>
      <w:r w:rsidR="00C95D17">
        <w:t>revised</w:t>
      </w:r>
      <w:r>
        <w:t xml:space="preserve"> the federal </w:t>
      </w:r>
      <w:r w:rsidR="00EC438C">
        <w:t>Lifeline</w:t>
      </w:r>
      <w:r>
        <w:t xml:space="preserve"> program</w:t>
      </w:r>
      <w:r w:rsidR="00A25C03">
        <w:t xml:space="preserve"> (Lifeline)</w:t>
      </w:r>
      <w:r>
        <w:t xml:space="preserve"> </w:t>
      </w:r>
      <w:r w:rsidR="00C95D17">
        <w:t xml:space="preserve">and </w:t>
      </w:r>
      <w:r>
        <w:t>requir</w:t>
      </w:r>
      <w:r w:rsidR="00C95D17">
        <w:t>ed</w:t>
      </w:r>
      <w:r>
        <w:t xml:space="preserve"> applicants to provide the last four digits of their social security number</w:t>
      </w:r>
      <w:r w:rsidR="00221366">
        <w:t>s</w:t>
      </w:r>
      <w:r>
        <w:t xml:space="preserve"> (SSN)</w:t>
      </w:r>
      <w:r w:rsidR="003B0704">
        <w:t xml:space="preserve"> to receive the federal subsidy</w:t>
      </w:r>
      <w:r>
        <w:t>.</w:t>
      </w:r>
      <w:r>
        <w:rPr>
          <w:rStyle w:val="FootnoteReference"/>
        </w:rPr>
        <w:footnoteReference w:id="2"/>
      </w:r>
      <w:r w:rsidR="00F01328">
        <w:t xml:space="preserve">  </w:t>
      </w:r>
      <w:r w:rsidR="00122869">
        <w:t>Californians expressed concern about th</w:t>
      </w:r>
      <w:r w:rsidR="00A93DE7">
        <w:t>e impact this</w:t>
      </w:r>
      <w:r w:rsidR="00122869">
        <w:t xml:space="preserve"> change</w:t>
      </w:r>
      <w:r w:rsidR="00A93DE7">
        <w:t xml:space="preserve"> would have on the California Universal </w:t>
      </w:r>
      <w:proofErr w:type="spellStart"/>
      <w:r w:rsidDel="002F026D" w:rsidR="00A93DE7">
        <w:t>LifeLine</w:t>
      </w:r>
      <w:proofErr w:type="spellEnd"/>
      <w:r w:rsidDel="002F026D" w:rsidR="00A93DE7">
        <w:t xml:space="preserve"> </w:t>
      </w:r>
      <w:r w:rsidR="00A93DE7">
        <w:t>Telephone Service Program (</w:t>
      </w:r>
      <w:r w:rsidR="0019253A">
        <w:t xml:space="preserve">California </w:t>
      </w:r>
      <w:proofErr w:type="spellStart"/>
      <w:r w:rsidR="00A93DE7">
        <w:t>LifeLine</w:t>
      </w:r>
      <w:proofErr w:type="spellEnd"/>
      <w:r w:rsidR="00A93DE7">
        <w:t>)</w:t>
      </w:r>
      <w:r w:rsidR="00122869">
        <w:t xml:space="preserve">.  At public participation hearings hosted by the </w:t>
      </w:r>
      <w:r w:rsidR="00F01328">
        <w:t xml:space="preserve">California Public Utilities </w:t>
      </w:r>
      <w:r w:rsidR="00122869">
        <w:t xml:space="preserve">Commission </w:t>
      </w:r>
      <w:r w:rsidR="00F01328">
        <w:t xml:space="preserve">(Commission) </w:t>
      </w:r>
      <w:r w:rsidR="00122869">
        <w:t xml:space="preserve">in Riverside, </w:t>
      </w:r>
      <w:r w:rsidR="00DE64C3">
        <w:t>San </w:t>
      </w:r>
      <w:r w:rsidR="00122869">
        <w:t xml:space="preserve">Diego, and </w:t>
      </w:r>
      <w:r w:rsidR="00DE64C3">
        <w:t>Los </w:t>
      </w:r>
      <w:r w:rsidR="00122869">
        <w:t xml:space="preserve">Angeles, </w:t>
      </w:r>
      <w:r w:rsidR="003B0704">
        <w:t xml:space="preserve">parties </w:t>
      </w:r>
      <w:r w:rsidR="00122869">
        <w:t xml:space="preserve">commented that </w:t>
      </w:r>
      <w:r w:rsidR="00A93DE7">
        <w:t xml:space="preserve">requiring applicants to provide an SSN may cause some otherwise eligible </w:t>
      </w:r>
      <w:r w:rsidR="00E60321">
        <w:t>low-income</w:t>
      </w:r>
      <w:r w:rsidR="00122869">
        <w:t xml:space="preserve"> </w:t>
      </w:r>
      <w:r w:rsidR="00D12C87">
        <w:t>individual</w:t>
      </w:r>
      <w:r w:rsidR="00122869">
        <w:t xml:space="preserve">s </w:t>
      </w:r>
      <w:r w:rsidR="00A93DE7">
        <w:t xml:space="preserve">to become ineligible </w:t>
      </w:r>
      <w:r w:rsidR="00AB1AFF">
        <w:t xml:space="preserve">for </w:t>
      </w:r>
      <w:r w:rsidR="000F6A0F">
        <w:t xml:space="preserve">California </w:t>
      </w:r>
      <w:proofErr w:type="spellStart"/>
      <w:r w:rsidR="00122869">
        <w:t>LifeLine</w:t>
      </w:r>
      <w:proofErr w:type="spellEnd"/>
      <w:r w:rsidR="00122869">
        <w:t xml:space="preserve"> services</w:t>
      </w:r>
      <w:r w:rsidRPr="002C3910" w:rsidR="00F01328">
        <w:t>.</w:t>
      </w:r>
      <w:r w:rsidR="00A257FA">
        <w:rPr>
          <w:rStyle w:val="FootnoteReference"/>
        </w:rPr>
        <w:footnoteReference w:id="3"/>
      </w:r>
      <w:r w:rsidR="00F01328">
        <w:t xml:space="preserve">  </w:t>
      </w:r>
      <w:r w:rsidR="00D12C87">
        <w:t>Such an outcome</w:t>
      </w:r>
      <w:r w:rsidR="00E13B2C">
        <w:t xml:space="preserve"> </w:t>
      </w:r>
      <w:r w:rsidR="00D12C87">
        <w:t>runs contrary to the Moore Universal Telephone Services Act</w:t>
      </w:r>
      <w:r w:rsidR="00F01099">
        <w:t>’</w:t>
      </w:r>
      <w:r w:rsidR="00D12C87">
        <w:t>s</w:t>
      </w:r>
      <w:r w:rsidR="00E13B2C">
        <w:t xml:space="preserve"> </w:t>
      </w:r>
      <w:r w:rsidR="00D12C87">
        <w:t>(Moore Act) mandate</w:t>
      </w:r>
      <w:r w:rsidR="00E13B2C">
        <w:t xml:space="preserve"> to </w:t>
      </w:r>
      <w:r w:rsidR="00D12C87">
        <w:t>make</w:t>
      </w:r>
      <w:r w:rsidR="00E13B2C">
        <w:t xml:space="preserve"> </w:t>
      </w:r>
      <w:r w:rsidR="00D12C87">
        <w:t xml:space="preserve">basic </w:t>
      </w:r>
      <w:r w:rsidR="00E13B2C">
        <w:t>communication</w:t>
      </w:r>
      <w:r w:rsidR="00BB6233">
        <w:t>s</w:t>
      </w:r>
      <w:r w:rsidR="00E13B2C">
        <w:t xml:space="preserve"> services at affordable rates </w:t>
      </w:r>
      <w:r w:rsidR="00D12C87">
        <w:t xml:space="preserve">available </w:t>
      </w:r>
      <w:r w:rsidR="00E13B2C">
        <w:t xml:space="preserve">to the greatest number of </w:t>
      </w:r>
      <w:r w:rsidR="00785274">
        <w:t>Californians</w:t>
      </w:r>
      <w:r w:rsidR="00E13B2C">
        <w:t>.</w:t>
      </w:r>
      <w:r w:rsidR="00E13B2C">
        <w:rPr>
          <w:rStyle w:val="FootnoteReference"/>
        </w:rPr>
        <w:footnoteReference w:id="4"/>
      </w:r>
    </w:p>
    <w:p w:rsidR="00E13B2C" w:rsidP="00E13B2C" w:rsidRDefault="00E25440" w14:paraId="2599A88C" w14:textId="08EB8448">
      <w:pPr>
        <w:pStyle w:val="Standard"/>
      </w:pPr>
      <w:r>
        <w:lastRenderedPageBreak/>
        <w:t>In D</w:t>
      </w:r>
      <w:r w:rsidR="00EC438C">
        <w:t>ecision (D</w:t>
      </w:r>
      <w:r>
        <w:t>.</w:t>
      </w:r>
      <w:r w:rsidR="00EC438C">
        <w:t>)</w:t>
      </w:r>
      <w:r w:rsidR="00252FD0">
        <w:t xml:space="preserve"> </w:t>
      </w:r>
      <w:r>
        <w:t>14</w:t>
      </w:r>
      <w:r w:rsidR="00383DC5">
        <w:noBreakHyphen/>
      </w:r>
      <w:r>
        <w:t>01</w:t>
      </w:r>
      <w:r w:rsidR="00383DC5">
        <w:noBreakHyphen/>
      </w:r>
      <w:r>
        <w:t>036, the</w:t>
      </w:r>
      <w:r w:rsidR="00A257FA">
        <w:t xml:space="preserve"> </w:t>
      </w:r>
      <w:r w:rsidR="00176DB3">
        <w:t>Commission</w:t>
      </w:r>
      <w:r w:rsidR="00A257FA">
        <w:t xml:space="preserve"> </w:t>
      </w:r>
      <w:r>
        <w:t>authorize</w:t>
      </w:r>
      <w:r w:rsidR="00D12C87">
        <w:t>d</w:t>
      </w:r>
      <w:r>
        <w:t xml:space="preserve"> eligible Californians without SSNs to participate in </w:t>
      </w:r>
      <w:r w:rsidR="00A93DE7">
        <w:t xml:space="preserve">California </w:t>
      </w:r>
      <w:proofErr w:type="spellStart"/>
      <w:r w:rsidR="00A257FA">
        <w:t>LifeLine</w:t>
      </w:r>
      <w:proofErr w:type="spellEnd"/>
      <w:r w:rsidR="00A257FA">
        <w:t>.</w:t>
      </w:r>
      <w:r w:rsidR="002F76F2">
        <w:rPr>
          <w:rStyle w:val="FootnoteReference"/>
        </w:rPr>
        <w:footnoteReference w:id="5"/>
      </w:r>
      <w:r w:rsidR="00A3184D">
        <w:t xml:space="preserve">  </w:t>
      </w:r>
      <w:r w:rsidR="009D54A4">
        <w:t xml:space="preserve">The Commission </w:t>
      </w:r>
      <w:r w:rsidR="00526182">
        <w:t xml:space="preserve">only </w:t>
      </w:r>
      <w:r w:rsidR="00667265">
        <w:t>required</w:t>
      </w:r>
      <w:r w:rsidR="00CC1F36">
        <w:t xml:space="preserve"> </w:t>
      </w:r>
      <w:r w:rsidR="009D54A4">
        <w:t xml:space="preserve">that eligible Californians provide </w:t>
      </w:r>
      <w:r w:rsidR="00E60321">
        <w:t>government-issued</w:t>
      </w:r>
      <w:r w:rsidR="009D54A4">
        <w:t xml:space="preserve"> identification when applying for </w:t>
      </w:r>
      <w:r w:rsidR="005E64DA">
        <w:t xml:space="preserve">California </w:t>
      </w:r>
      <w:proofErr w:type="spellStart"/>
      <w:r w:rsidR="009D54A4">
        <w:t>LifeLine</w:t>
      </w:r>
      <w:proofErr w:type="spellEnd"/>
      <w:r w:rsidR="009D54A4">
        <w:t>.</w:t>
      </w:r>
      <w:r w:rsidR="009D54A4">
        <w:rPr>
          <w:rStyle w:val="FootnoteReference"/>
        </w:rPr>
        <w:footnoteReference w:id="6"/>
      </w:r>
      <w:r w:rsidR="009D54A4">
        <w:t xml:space="preserve">  </w:t>
      </w:r>
      <w:r w:rsidR="00F01328">
        <w:t xml:space="preserve">It </w:t>
      </w:r>
      <w:r w:rsidR="00E13B2C">
        <w:t xml:space="preserve">deferred further implementation details, such as the types of acceptable identity documents and whether the California </w:t>
      </w:r>
      <w:proofErr w:type="spellStart"/>
      <w:r w:rsidR="00E13B2C">
        <w:t>LifeLine</w:t>
      </w:r>
      <w:proofErr w:type="spellEnd"/>
      <w:r w:rsidR="00E13B2C">
        <w:t xml:space="preserve"> Fund would </w:t>
      </w:r>
      <w:r w:rsidR="007B695C">
        <w:t>make up</w:t>
      </w:r>
      <w:r w:rsidR="00E13B2C">
        <w:t xml:space="preserve"> for the lack of any federal Life</w:t>
      </w:r>
      <w:r w:rsidR="00EC438C">
        <w:t>l</w:t>
      </w:r>
      <w:r w:rsidR="00E13B2C">
        <w:t>ine support, to a later time.</w:t>
      </w:r>
      <w:r w:rsidR="00E13B2C">
        <w:rPr>
          <w:rStyle w:val="FootnoteReference"/>
        </w:rPr>
        <w:footnoteReference w:id="7"/>
      </w:r>
    </w:p>
    <w:p w:rsidR="00A257FA" w:rsidP="00E13B2C" w:rsidRDefault="00E13B2C" w14:paraId="3D7594D1" w14:textId="1DA29F55">
      <w:pPr>
        <w:pStyle w:val="Standard"/>
      </w:pPr>
      <w:r>
        <w:t>D.14</w:t>
      </w:r>
      <w:r w:rsidR="00383DC5">
        <w:noBreakHyphen/>
      </w:r>
      <w:r>
        <w:t>01</w:t>
      </w:r>
      <w:r w:rsidR="00383DC5">
        <w:noBreakHyphen/>
      </w:r>
      <w:r>
        <w:t>036</w:t>
      </w:r>
      <w:r w:rsidR="005E64DA">
        <w:t xml:space="preserve"> also</w:t>
      </w:r>
      <w:r w:rsidR="009D54A4">
        <w:t xml:space="preserve"> </w:t>
      </w:r>
      <w:r w:rsidR="00F66E5D">
        <w:t xml:space="preserve">stated that </w:t>
      </w:r>
      <w:r w:rsidR="009D54A4">
        <w:t xml:space="preserve">Commission staff </w:t>
      </w:r>
      <w:r w:rsidR="00F66E5D">
        <w:t xml:space="preserve">would </w:t>
      </w:r>
      <w:r w:rsidR="009D54A4">
        <w:t xml:space="preserve">file a waiver petition with the FCC </w:t>
      </w:r>
      <w:r w:rsidR="007B695C">
        <w:t xml:space="preserve">regarding </w:t>
      </w:r>
      <w:r w:rsidR="009D54A4">
        <w:t>the SSN requirement.</w:t>
      </w:r>
      <w:r w:rsidR="00D12DF8">
        <w:rPr>
          <w:rStyle w:val="FootnoteReference"/>
        </w:rPr>
        <w:footnoteReference w:id="8"/>
      </w:r>
      <w:r>
        <w:t xml:space="preserve">  The</w:t>
      </w:r>
      <w:r w:rsidR="0012445E">
        <w:t xml:space="preserve"> Commission filed a waiver petition with the FCC</w:t>
      </w:r>
      <w:r w:rsidR="009A12BC">
        <w:t xml:space="preserve"> in February 2015</w:t>
      </w:r>
      <w:r w:rsidR="0012445E">
        <w:t>.</w:t>
      </w:r>
      <w:r w:rsidR="0012445E">
        <w:rPr>
          <w:rStyle w:val="FootnoteReference"/>
        </w:rPr>
        <w:footnoteReference w:id="9"/>
      </w:r>
      <w:r w:rsidR="0012445E">
        <w:t xml:space="preserve">  </w:t>
      </w:r>
      <w:r w:rsidR="00486A51">
        <w:t>In 2016, the FCC stated a policy that it no longer wished to support program rule exceptions for individual states.</w:t>
      </w:r>
      <w:r w:rsidR="00486A51">
        <w:rPr>
          <w:rStyle w:val="FootnoteReference"/>
        </w:rPr>
        <w:footnoteReference w:id="10"/>
      </w:r>
      <w:r w:rsidR="00486A51">
        <w:t xml:space="preserve">  </w:t>
      </w:r>
      <w:r w:rsidR="0012445E">
        <w:t>The petition is still pending.</w:t>
      </w:r>
      <w:r w:rsidDel="00CE5C98" w:rsidR="00CE5C98">
        <w:rPr>
          <w:rStyle w:val="FootnoteReference"/>
        </w:rPr>
        <w:t xml:space="preserve"> </w:t>
      </w:r>
    </w:p>
    <w:p w:rsidR="00F27946" w:rsidP="0063491C" w:rsidRDefault="00F27946" w14:paraId="4211B8BF" w14:textId="47CC6204">
      <w:pPr>
        <w:pStyle w:val="Heading2"/>
      </w:pPr>
      <w:bookmarkStart w:name="_Toc8123717" w:id="10"/>
      <w:bookmarkStart w:name="_Toc212470293" w:id="11"/>
      <w:r>
        <w:t>Current Enrollment Process</w:t>
      </w:r>
      <w:bookmarkEnd w:id="11"/>
    </w:p>
    <w:p w:rsidR="008C3A01" w:rsidP="00F27946" w:rsidRDefault="009546C2" w14:paraId="66135D50" w14:textId="135FAD5D">
      <w:pPr>
        <w:pStyle w:val="Standard"/>
      </w:pPr>
      <w:r>
        <w:t xml:space="preserve">The </w:t>
      </w:r>
      <w:r w:rsidR="00C81BF7">
        <w:t xml:space="preserve">Commission operates </w:t>
      </w:r>
      <w:r w:rsidR="000B3124">
        <w:t xml:space="preserve">California </w:t>
      </w:r>
      <w:proofErr w:type="spellStart"/>
      <w:r w:rsidR="000B3124">
        <w:t>LifeLine</w:t>
      </w:r>
      <w:proofErr w:type="spellEnd"/>
      <w:r w:rsidR="00A25C03">
        <w:t xml:space="preserve"> </w:t>
      </w:r>
      <w:r w:rsidR="00E25440">
        <w:t>through a Third</w:t>
      </w:r>
      <w:r w:rsidR="00383DC5">
        <w:noBreakHyphen/>
      </w:r>
      <w:r w:rsidR="00E25440">
        <w:t>Party Administrator (TPA)</w:t>
      </w:r>
      <w:r>
        <w:t xml:space="preserve"> </w:t>
      </w:r>
      <w:r w:rsidR="00C81BF7">
        <w:t>with</w:t>
      </w:r>
      <w:r w:rsidR="00E25440">
        <w:t xml:space="preserve"> fund</w:t>
      </w:r>
      <w:r w:rsidR="00C81BF7">
        <w:t>s collected through</w:t>
      </w:r>
      <w:r w:rsidR="00E25440">
        <w:t xml:space="preserve"> a</w:t>
      </w:r>
      <w:r>
        <w:t xml:space="preserve"> surcharge on </w:t>
      </w:r>
      <w:r w:rsidR="00541444">
        <w:t>all telecommunications lines in California.</w:t>
      </w:r>
      <w:r w:rsidR="00EC438C">
        <w:t xml:space="preserve">  </w:t>
      </w:r>
      <w:r w:rsidR="00C81BF7">
        <w:t xml:space="preserve">However, </w:t>
      </w:r>
      <w:r w:rsidR="000B3124">
        <w:t xml:space="preserve">the </w:t>
      </w:r>
      <w:r w:rsidR="00CE5C98">
        <w:t>p</w:t>
      </w:r>
      <w:r w:rsidR="003A4CA3">
        <w:t>rogram</w:t>
      </w:r>
      <w:r w:rsidR="00D35129">
        <w:t xml:space="preserve"> reli</w:t>
      </w:r>
      <w:r w:rsidR="00D12C87">
        <w:t>es heavily</w:t>
      </w:r>
      <w:r w:rsidR="000B3124">
        <w:t xml:space="preserve"> </w:t>
      </w:r>
      <w:r w:rsidR="00D35129">
        <w:t xml:space="preserve">on </w:t>
      </w:r>
      <w:r w:rsidR="000B3124">
        <w:t xml:space="preserve">private </w:t>
      </w:r>
      <w:r w:rsidR="009468B6">
        <w:t xml:space="preserve">participating </w:t>
      </w:r>
      <w:r w:rsidR="000B3124">
        <w:t>telecommunications companies (</w:t>
      </w:r>
      <w:r w:rsidR="00D35129">
        <w:t>service providers</w:t>
      </w:r>
      <w:r w:rsidR="000B3124">
        <w:t>)</w:t>
      </w:r>
      <w:r w:rsidR="00D35129">
        <w:t xml:space="preserve"> </w:t>
      </w:r>
      <w:r w:rsidR="00541444">
        <w:t xml:space="preserve">to enroll new </w:t>
      </w:r>
      <w:r w:rsidR="007D2D95">
        <w:t>participants</w:t>
      </w:r>
      <w:r w:rsidR="00541444">
        <w:t>.</w:t>
      </w:r>
    </w:p>
    <w:p w:rsidR="003A4CA3" w:rsidP="00F27946" w:rsidRDefault="00541444" w14:paraId="34EE8943" w14:textId="1FDBAEA3">
      <w:pPr>
        <w:pStyle w:val="Standard"/>
      </w:pPr>
      <w:r>
        <w:lastRenderedPageBreak/>
        <w:t xml:space="preserve">Most </w:t>
      </w:r>
      <w:r w:rsidR="00677EFC">
        <w:t xml:space="preserve">California </w:t>
      </w:r>
      <w:proofErr w:type="spellStart"/>
      <w:r>
        <w:t>LifeLine</w:t>
      </w:r>
      <w:proofErr w:type="spellEnd"/>
      <w:r>
        <w:t xml:space="preserve"> participants enroll through </w:t>
      </w:r>
      <w:r w:rsidR="00F01099">
        <w:t>“</w:t>
      </w:r>
      <w:r w:rsidR="003A4CA3">
        <w:t>Street Teams</w:t>
      </w:r>
      <w:r w:rsidR="00893DE6">
        <w:t>,</w:t>
      </w:r>
      <w:r w:rsidR="00F01099">
        <w:t>”</w:t>
      </w:r>
      <w:r w:rsidR="00893DE6">
        <w:t xml:space="preserve"> </w:t>
      </w:r>
      <w:r w:rsidR="00221366">
        <w:t>which</w:t>
      </w:r>
      <w:r w:rsidR="00DA62BE">
        <w:t xml:space="preserve"> </w:t>
      </w:r>
      <w:r w:rsidR="003A4CA3">
        <w:t>work for individual service providers</w:t>
      </w:r>
      <w:r w:rsidR="00B213C6">
        <w:t>.</w:t>
      </w:r>
      <w:r w:rsidR="00F01328">
        <w:t xml:space="preserve">  </w:t>
      </w:r>
      <w:r w:rsidR="00B213C6">
        <w:t xml:space="preserve">Street Teams </w:t>
      </w:r>
      <w:r w:rsidR="003A4CA3">
        <w:t xml:space="preserve">conduct </w:t>
      </w:r>
      <w:r w:rsidR="00E60321">
        <w:t>in-person</w:t>
      </w:r>
      <w:r w:rsidR="00A76C40">
        <w:t xml:space="preserve"> </w:t>
      </w:r>
      <w:r w:rsidR="003A4CA3">
        <w:t xml:space="preserve">outreach </w:t>
      </w:r>
      <w:r w:rsidR="00A76C40">
        <w:t xml:space="preserve">and enrollment </w:t>
      </w:r>
      <w:r w:rsidR="003A4CA3">
        <w:t xml:space="preserve">in </w:t>
      </w:r>
      <w:r>
        <w:t xml:space="preserve">areas </w:t>
      </w:r>
      <w:r w:rsidR="00871739">
        <w:t>more likely to have</w:t>
      </w:r>
      <w:r>
        <w:t xml:space="preserve"> </w:t>
      </w:r>
      <w:r w:rsidR="00463844">
        <w:t>eligib</w:t>
      </w:r>
      <w:r w:rsidR="00D01602">
        <w:t>l</w:t>
      </w:r>
      <w:r w:rsidR="00463844">
        <w:t>e participants</w:t>
      </w:r>
      <w:r w:rsidR="003A4CA3">
        <w:t>, such as outside social service benefits offices or county buildings</w:t>
      </w:r>
      <w:r w:rsidR="008C3A01">
        <w:t>.</w:t>
      </w:r>
    </w:p>
    <w:p w:rsidR="00C71C29" w:rsidP="00F01328" w:rsidRDefault="00EC7590" w14:paraId="1532EDB7" w14:textId="47F13DEB">
      <w:pPr>
        <w:pStyle w:val="Heading2"/>
      </w:pPr>
      <w:bookmarkStart w:name="_Toc212470294" w:id="12"/>
      <w:r>
        <w:t>Prevent</w:t>
      </w:r>
      <w:r w:rsidR="00B35509">
        <w:t xml:space="preserve">ion of </w:t>
      </w:r>
      <w:r w:rsidR="004F6742">
        <w:t>Waste, Fraud, and Abuse</w:t>
      </w:r>
      <w:r w:rsidR="00755389">
        <w:t xml:space="preserve"> and Use of Applicants</w:t>
      </w:r>
      <w:r w:rsidR="00F01099">
        <w:t>’</w:t>
      </w:r>
      <w:r w:rsidR="00755389">
        <w:t xml:space="preserve"> </w:t>
      </w:r>
      <w:r w:rsidR="00CC3731">
        <w:t>Social Security Numbers</w:t>
      </w:r>
      <w:bookmarkEnd w:id="12"/>
    </w:p>
    <w:p w:rsidR="000C4A3A" w:rsidP="00D45497" w:rsidRDefault="00D45497" w14:paraId="132C8704" w14:textId="55839CFD">
      <w:pPr>
        <w:pStyle w:val="Standard"/>
      </w:pPr>
      <w:r>
        <w:t>The Commission has various methods t</w:t>
      </w:r>
      <w:r w:rsidR="00373488">
        <w:t xml:space="preserve">o guard against </w:t>
      </w:r>
      <w:r w:rsidR="00D3289E">
        <w:t>waste, fraud, and abuse</w:t>
      </w:r>
      <w:r w:rsidR="00755389">
        <w:t xml:space="preserve"> of public California </w:t>
      </w:r>
      <w:proofErr w:type="spellStart"/>
      <w:r w:rsidR="00755389">
        <w:t>LifeLine</w:t>
      </w:r>
      <w:proofErr w:type="spellEnd"/>
      <w:r w:rsidR="00755389">
        <w:t xml:space="preserve"> funds</w:t>
      </w:r>
      <w:r>
        <w:t>.  For example, the Commission require</w:t>
      </w:r>
      <w:r w:rsidR="00DA48B4">
        <w:t>s</w:t>
      </w:r>
      <w:r>
        <w:t xml:space="preserve"> service providers to reimburse subsidies connected to fraudulent applications. </w:t>
      </w:r>
      <w:r w:rsidR="00C81BF7">
        <w:t xml:space="preserve"> </w:t>
      </w:r>
      <w:r>
        <w:t xml:space="preserve">The </w:t>
      </w:r>
      <w:r w:rsidR="000B3124">
        <w:t>Commission also requires applicants to provide identity verification documents, which the TPA</w:t>
      </w:r>
      <w:r w:rsidR="00F01099">
        <w:t>’</w:t>
      </w:r>
      <w:r w:rsidR="000B3124">
        <w:t xml:space="preserve">s </w:t>
      </w:r>
      <w:r>
        <w:t>Customer Service Representatives (CSRs) manually review.</w:t>
      </w:r>
      <w:r>
        <w:rPr>
          <w:rStyle w:val="FootnoteReference"/>
        </w:rPr>
        <w:footnoteReference w:id="11"/>
      </w:r>
    </w:p>
    <w:p w:rsidR="00B34B26" w:rsidP="00C95D17" w:rsidRDefault="00BB6233" w14:paraId="12CA81BC" w14:textId="0A67C46A">
      <w:pPr>
        <w:pStyle w:val="Standard"/>
      </w:pPr>
      <w:r>
        <w:t>In addition</w:t>
      </w:r>
      <w:r w:rsidR="00B34B26">
        <w:t xml:space="preserve">, </w:t>
      </w:r>
      <w:r w:rsidR="00755389">
        <w:t>the Commission may use an applicant</w:t>
      </w:r>
      <w:r w:rsidR="00F01099">
        <w:t>’</w:t>
      </w:r>
      <w:r w:rsidR="00755389">
        <w:t xml:space="preserve">s SSN </w:t>
      </w:r>
      <w:r w:rsidR="00C95D17">
        <w:t xml:space="preserve">for other </w:t>
      </w:r>
      <w:r>
        <w:t xml:space="preserve">programmatic </w:t>
      </w:r>
      <w:r w:rsidR="00C95D17">
        <w:t>purposes</w:t>
      </w:r>
      <w:r w:rsidR="00755389">
        <w:t>.</w:t>
      </w:r>
      <w:r w:rsidR="00C95D17">
        <w:t xml:space="preserve">  </w:t>
      </w:r>
      <w:r w:rsidR="00755389">
        <w:t>Specifically,</w:t>
      </w:r>
      <w:r w:rsidR="00B34B26">
        <w:t xml:space="preserve"> and as discussed further in </w:t>
      </w:r>
      <w:r w:rsidR="00AF34C4">
        <w:t>Section </w:t>
      </w:r>
      <w:r w:rsidR="00B34B26">
        <w:t>3.1.5 below,</w:t>
      </w:r>
      <w:r w:rsidR="00755389">
        <w:t xml:space="preserve"> California </w:t>
      </w:r>
      <w:proofErr w:type="spellStart"/>
      <w:r w:rsidR="00755389">
        <w:t>LifeLine</w:t>
      </w:r>
      <w:proofErr w:type="spellEnd"/>
      <w:r w:rsidR="00755389">
        <w:t xml:space="preserve"> leverages applicants</w:t>
      </w:r>
      <w:r w:rsidR="00F01099">
        <w:t>’</w:t>
      </w:r>
      <w:r w:rsidR="00755389">
        <w:t xml:space="preserve"> participation in </w:t>
      </w:r>
      <w:r>
        <w:t>other social service programs</w:t>
      </w:r>
      <w:r w:rsidR="00755389">
        <w:t xml:space="preserve"> to automatically verify eligibility.  Some </w:t>
      </w:r>
      <w:r>
        <w:t xml:space="preserve">of these other </w:t>
      </w:r>
      <w:r w:rsidR="00755389">
        <w:t xml:space="preserve">social services programs, </w:t>
      </w:r>
      <w:r w:rsidR="00D153E6">
        <w:t>such as</w:t>
      </w:r>
      <w:r w:rsidR="007C11E8">
        <w:t xml:space="preserve"> </w:t>
      </w:r>
      <w:r w:rsidRPr="0085211A" w:rsidR="0085211A">
        <w:t xml:space="preserve">CalFresh, </w:t>
      </w:r>
      <w:r w:rsidR="005561E2">
        <w:t>require</w:t>
      </w:r>
      <w:r w:rsidR="00F12A65">
        <w:t xml:space="preserve"> </w:t>
      </w:r>
      <w:r w:rsidR="00C52D46">
        <w:t>applicant</w:t>
      </w:r>
      <w:r w:rsidR="00F12A65">
        <w:t xml:space="preserve">s </w:t>
      </w:r>
      <w:r w:rsidR="00B34B26">
        <w:t>to provide</w:t>
      </w:r>
      <w:r w:rsidR="00F12A65">
        <w:t xml:space="preserve"> an</w:t>
      </w:r>
      <w:r w:rsidR="00C52D46">
        <w:t xml:space="preserve"> SSN</w:t>
      </w:r>
      <w:r w:rsidR="00D16941">
        <w:t xml:space="preserve"> with limited exceptions</w:t>
      </w:r>
      <w:r w:rsidR="00F12A65">
        <w:t>.</w:t>
      </w:r>
      <w:r w:rsidR="00755389">
        <w:rPr>
          <w:rStyle w:val="FootnoteReference"/>
        </w:rPr>
        <w:footnoteReference w:id="12"/>
      </w:r>
      <w:r w:rsidR="00755389">
        <w:t xml:space="preserve">  </w:t>
      </w:r>
      <w:r w:rsidR="00C95D17">
        <w:t>When</w:t>
      </w:r>
      <w:r w:rsidR="00B34B26">
        <w:t xml:space="preserve"> California </w:t>
      </w:r>
      <w:proofErr w:type="spellStart"/>
      <w:r w:rsidR="00B34B26">
        <w:t>LifeLine</w:t>
      </w:r>
      <w:proofErr w:type="spellEnd"/>
      <w:r w:rsidR="00B34B26">
        <w:t xml:space="preserve"> applicants also provide an SSN, </w:t>
      </w:r>
      <w:r w:rsidR="00C95D17">
        <w:t>the TPA</w:t>
      </w:r>
      <w:r w:rsidR="00B34B26">
        <w:t xml:space="preserve"> can</w:t>
      </w:r>
      <w:r w:rsidR="000E77A2">
        <w:t xml:space="preserve"> </w:t>
      </w:r>
      <w:r w:rsidR="00C95D17">
        <w:t xml:space="preserve">cross check the number with </w:t>
      </w:r>
      <w:r w:rsidR="000E77A2">
        <w:t>other programs</w:t>
      </w:r>
      <w:r w:rsidR="00F01099">
        <w:t>’</w:t>
      </w:r>
      <w:r w:rsidR="00C95D17">
        <w:t xml:space="preserve"> databases to verify eligibility</w:t>
      </w:r>
      <w:r w:rsidR="00B34B26">
        <w:t xml:space="preserve"> and streamline enrollment</w:t>
      </w:r>
      <w:r>
        <w:t xml:space="preserve"> and renewal</w:t>
      </w:r>
      <w:r w:rsidR="000E77A2">
        <w:t>.</w:t>
      </w:r>
    </w:p>
    <w:p w:rsidRPr="00F27946" w:rsidR="00F27946" w:rsidP="00755389" w:rsidRDefault="00DA50FB" w14:paraId="50474343" w14:textId="2686F1DC">
      <w:pPr>
        <w:pStyle w:val="Standard"/>
      </w:pPr>
      <w:r>
        <w:t>Additionally</w:t>
      </w:r>
      <w:r w:rsidR="00A76C40">
        <w:t>,</w:t>
      </w:r>
      <w:r w:rsidR="000B3124">
        <w:t xml:space="preserve"> the </w:t>
      </w:r>
      <w:r w:rsidR="00A76C40">
        <w:t xml:space="preserve">FCC </w:t>
      </w:r>
      <w:r w:rsidR="00C95D17">
        <w:t xml:space="preserve">requires that applicants provide an SSN to qualify for the federal </w:t>
      </w:r>
      <w:r w:rsidR="00BB6233">
        <w:t xml:space="preserve">Lifeline </w:t>
      </w:r>
      <w:r w:rsidR="00C95D17">
        <w:t>subsidy</w:t>
      </w:r>
      <w:r w:rsidR="00A76C40">
        <w:t>.</w:t>
      </w:r>
      <w:r w:rsidR="00A34273">
        <w:t xml:space="preserve"> </w:t>
      </w:r>
      <w:r w:rsidR="00B34B26">
        <w:t xml:space="preserve"> </w:t>
      </w:r>
      <w:r w:rsidR="00221366">
        <w:t xml:space="preserve">To comply with the FCC requirement </w:t>
      </w:r>
      <w:r w:rsidR="009468B6">
        <w:t xml:space="preserve">so that Californians </w:t>
      </w:r>
      <w:r w:rsidR="00221366">
        <w:t xml:space="preserve">qualify for $100 </w:t>
      </w:r>
      <w:r w:rsidR="009468B6">
        <w:t xml:space="preserve">million </w:t>
      </w:r>
      <w:r w:rsidR="00221366">
        <w:t>to $150</w:t>
      </w:r>
      <w:r w:rsidR="00774BA5">
        <w:t> million</w:t>
      </w:r>
      <w:r w:rsidR="00221366">
        <w:t xml:space="preserve"> in annual federal subsidies, </w:t>
      </w:r>
      <w:r w:rsidR="00C95D17">
        <w:t xml:space="preserve">California </w:t>
      </w:r>
      <w:proofErr w:type="spellStart"/>
      <w:r w:rsidR="00C95D17">
        <w:t>LifeLine</w:t>
      </w:r>
      <w:proofErr w:type="spellEnd"/>
      <w:r w:rsidR="00C95D17">
        <w:t xml:space="preserve"> asks</w:t>
      </w:r>
      <w:r w:rsidR="00221366">
        <w:t xml:space="preserve"> that applicants provide an SSN</w:t>
      </w:r>
      <w:r w:rsidR="00785C42">
        <w:t>.</w:t>
      </w:r>
    </w:p>
    <w:p w:rsidR="0063491C" w:rsidP="0063491C" w:rsidRDefault="0063491C" w14:paraId="24B61C0C" w14:textId="56DB9C8D">
      <w:pPr>
        <w:pStyle w:val="Heading2"/>
      </w:pPr>
      <w:bookmarkStart w:name="_Toc212470295" w:id="13"/>
      <w:r>
        <w:lastRenderedPageBreak/>
        <w:t>Procedural Background</w:t>
      </w:r>
      <w:bookmarkEnd w:id="10"/>
      <w:bookmarkEnd w:id="13"/>
    </w:p>
    <w:p w:rsidR="00EE3060" w:rsidP="006E6574" w:rsidRDefault="00B62072" w14:paraId="795EBDAA" w14:textId="1C2787E1">
      <w:pPr>
        <w:pStyle w:val="Standard"/>
      </w:pPr>
      <w:r>
        <w:t xml:space="preserve">On </w:t>
      </w:r>
      <w:r w:rsidR="00A62A44">
        <w:t>August </w:t>
      </w:r>
      <w:r>
        <w:t xml:space="preserve">30, 2023, the Commission received a letter from </w:t>
      </w:r>
      <w:r w:rsidR="005E64DA">
        <w:t xml:space="preserve">the nonprofit organization </w:t>
      </w:r>
      <w:r>
        <w:t xml:space="preserve">Neighborhood Legal Services of </w:t>
      </w:r>
      <w:r w:rsidR="00DE64C3">
        <w:t>Los </w:t>
      </w:r>
      <w:r>
        <w:t>Angeles (</w:t>
      </w:r>
      <w:proofErr w:type="spellStart"/>
      <w:r>
        <w:t>NLSLA</w:t>
      </w:r>
      <w:proofErr w:type="spellEnd"/>
      <w:r>
        <w:t>)</w:t>
      </w:r>
      <w:r w:rsidR="007B695C">
        <w:t xml:space="preserve"> requesting</w:t>
      </w:r>
      <w:r>
        <w:t xml:space="preserve"> immediate implementation of D.14</w:t>
      </w:r>
      <w:r w:rsidR="00383DC5">
        <w:noBreakHyphen/>
      </w:r>
      <w:r>
        <w:t>01</w:t>
      </w:r>
      <w:r w:rsidR="00383DC5">
        <w:noBreakHyphen/>
      </w:r>
      <w:r>
        <w:t>036</w:t>
      </w:r>
      <w:r w:rsidR="003D30DB">
        <w:t xml:space="preserve"> regard</w:t>
      </w:r>
      <w:r w:rsidR="00E21B32">
        <w:t>ing extending</w:t>
      </w:r>
      <w:r w:rsidRPr="003D30DB" w:rsidR="003D30DB">
        <w:t xml:space="preserve"> </w:t>
      </w:r>
      <w:r w:rsidR="00E21B32">
        <w:t xml:space="preserve">California </w:t>
      </w:r>
      <w:proofErr w:type="spellStart"/>
      <w:r w:rsidR="00E21B32">
        <w:t>LifeLine</w:t>
      </w:r>
      <w:proofErr w:type="spellEnd"/>
      <w:r w:rsidR="00E21B32">
        <w:t xml:space="preserve"> </w:t>
      </w:r>
      <w:r w:rsidRPr="003D30DB" w:rsidR="003D30DB">
        <w:t>eligibility to Californians without a</w:t>
      </w:r>
      <w:r w:rsidR="003D30DB">
        <w:t>n</w:t>
      </w:r>
      <w:r w:rsidRPr="003D30DB" w:rsidR="003D30DB">
        <w:t xml:space="preserve"> SSN</w:t>
      </w:r>
      <w:r>
        <w:t>.</w:t>
      </w:r>
      <w:r w:rsidR="005E64DA">
        <w:t xml:space="preserve">  </w:t>
      </w:r>
      <w:r>
        <w:t xml:space="preserve">On </w:t>
      </w:r>
      <w:r w:rsidR="00A62A44">
        <w:t>September </w:t>
      </w:r>
      <w:r>
        <w:t xml:space="preserve">7, 2023, Commissioner Shiroma responded to </w:t>
      </w:r>
      <w:proofErr w:type="spellStart"/>
      <w:r>
        <w:t>NLSLA</w:t>
      </w:r>
      <w:r w:rsidR="00F01099">
        <w:t>’</w:t>
      </w:r>
      <w:r>
        <w:t>s</w:t>
      </w:r>
      <w:proofErr w:type="spellEnd"/>
      <w:r>
        <w:t xml:space="preserve"> letter</w:t>
      </w:r>
      <w:r w:rsidR="00B42198">
        <w:t xml:space="preserve">, and </w:t>
      </w:r>
      <w:r w:rsidR="00EE7568">
        <w:t xml:space="preserve">the Commission hosted a </w:t>
      </w:r>
      <w:r w:rsidR="00F01099">
        <w:t>“</w:t>
      </w:r>
      <w:proofErr w:type="spellStart"/>
      <w:r w:rsidR="00EE7568">
        <w:t>LifeLine</w:t>
      </w:r>
      <w:proofErr w:type="spellEnd"/>
      <w:r w:rsidR="00EE7568">
        <w:t xml:space="preserve"> Stakeholder Roundtable</w:t>
      </w:r>
      <w:r w:rsidR="00F01099">
        <w:t>”</w:t>
      </w:r>
      <w:r w:rsidR="00EE7568">
        <w:t xml:space="preserve"> on </w:t>
      </w:r>
      <w:r w:rsidR="008C5EDC">
        <w:t>October </w:t>
      </w:r>
      <w:r w:rsidR="00EE7568">
        <w:t xml:space="preserve">4, </w:t>
      </w:r>
      <w:r w:rsidR="593AF6A1">
        <w:t>202</w:t>
      </w:r>
      <w:r w:rsidR="0F227E69">
        <w:t>3</w:t>
      </w:r>
      <w:r w:rsidR="593AF6A1">
        <w:t>.</w:t>
      </w:r>
      <w:r w:rsidR="005E64DA">
        <w:t xml:space="preserve">  </w:t>
      </w:r>
      <w:r>
        <w:t xml:space="preserve">In a letter dated </w:t>
      </w:r>
      <w:r w:rsidR="008C5EDC">
        <w:t>December </w:t>
      </w:r>
      <w:r>
        <w:t xml:space="preserve">1, 2023, </w:t>
      </w:r>
      <w:proofErr w:type="spellStart"/>
      <w:r>
        <w:t>NLSLA</w:t>
      </w:r>
      <w:proofErr w:type="spellEnd"/>
      <w:r>
        <w:t xml:space="preserve"> reiterated its concerns about the Commission</w:t>
      </w:r>
      <w:r w:rsidR="00F01099">
        <w:t>’</w:t>
      </w:r>
      <w:r>
        <w:t xml:space="preserve">s </w:t>
      </w:r>
      <w:r w:rsidR="1C84D6BE">
        <w:t xml:space="preserve">delayed </w:t>
      </w:r>
      <w:r>
        <w:t>implementation of D.14</w:t>
      </w:r>
      <w:r w:rsidR="00383DC5">
        <w:noBreakHyphen/>
      </w:r>
      <w:r>
        <w:t>01</w:t>
      </w:r>
      <w:r w:rsidR="00383DC5">
        <w:noBreakHyphen/>
      </w:r>
      <w:r>
        <w:t>036.</w:t>
      </w:r>
    </w:p>
    <w:p w:rsidR="0018267E" w:rsidP="006E6574" w:rsidRDefault="00C2310F" w14:paraId="23667A01" w14:textId="19E5A6E1">
      <w:pPr>
        <w:pStyle w:val="Standard"/>
      </w:pPr>
      <w:r>
        <w:t xml:space="preserve">On </w:t>
      </w:r>
      <w:r w:rsidR="008C5EDC">
        <w:t>December </w:t>
      </w:r>
      <w:r>
        <w:t>19, 2023, Commissioner Shiroma issued an Assigned Commissioner Ruling (</w:t>
      </w:r>
      <w:proofErr w:type="spellStart"/>
      <w:r>
        <w:t>ACR</w:t>
      </w:r>
      <w:proofErr w:type="spellEnd"/>
      <w:r>
        <w:t xml:space="preserve">) requesting comments on ways to implement a process for Californians without SSNs to participate in the California </w:t>
      </w:r>
      <w:proofErr w:type="spellStart"/>
      <w:r>
        <w:t>LifeLine</w:t>
      </w:r>
      <w:proofErr w:type="spellEnd"/>
      <w:r>
        <w:t xml:space="preserve"> </w:t>
      </w:r>
      <w:r w:rsidR="00E21B32">
        <w:t>p</w:t>
      </w:r>
      <w:r>
        <w:t xml:space="preserve">rogram.  </w:t>
      </w:r>
      <w:r w:rsidR="002A0369">
        <w:t>On January 26, 2024, the Commission received</w:t>
      </w:r>
      <w:r w:rsidR="0094483A">
        <w:t xml:space="preserve"> opening comments on the </w:t>
      </w:r>
      <w:proofErr w:type="spellStart"/>
      <w:r w:rsidR="0094483A">
        <w:t>ACR</w:t>
      </w:r>
      <w:proofErr w:type="spellEnd"/>
      <w:r w:rsidR="0094483A">
        <w:t xml:space="preserve"> </w:t>
      </w:r>
      <w:r w:rsidR="002A0369">
        <w:t>from the following</w:t>
      </w:r>
      <w:r w:rsidR="00A62A44">
        <w:t xml:space="preserve">: </w:t>
      </w:r>
      <w:r w:rsidR="0037687B">
        <w:t xml:space="preserve">Assurance Wireless (Assurance); </w:t>
      </w:r>
      <w:r w:rsidR="0094483A">
        <w:t>Pac Bell Telephone Company (AT&amp;T); the California Public Advocates Office of the Commission (</w:t>
      </w:r>
      <w:r w:rsidR="00DE64C3">
        <w:t>Cal Advoc</w:t>
      </w:r>
      <w:r w:rsidR="0094483A">
        <w:t xml:space="preserve">ates); Cox California Telecom (Cox); the National </w:t>
      </w:r>
      <w:proofErr w:type="spellStart"/>
      <w:r w:rsidR="0094483A">
        <w:t>LifeLine</w:t>
      </w:r>
      <w:proofErr w:type="spellEnd"/>
      <w:r w:rsidR="0094483A">
        <w:t xml:space="preserve"> </w:t>
      </w:r>
      <w:r w:rsidR="007B695C">
        <w:t>Association</w:t>
      </w:r>
      <w:r w:rsidR="0094483A">
        <w:t xml:space="preserve"> (</w:t>
      </w:r>
      <w:proofErr w:type="spellStart"/>
      <w:r w:rsidR="0094483A">
        <w:t>NaLA</w:t>
      </w:r>
      <w:proofErr w:type="spellEnd"/>
      <w:r w:rsidR="0094483A">
        <w:t>);</w:t>
      </w:r>
      <w:r w:rsidR="0037687B">
        <w:rPr>
          <w:rStyle w:val="FootnoteReference"/>
        </w:rPr>
        <w:footnoteReference w:id="13"/>
      </w:r>
      <w:r w:rsidR="0094483A">
        <w:t xml:space="preserve"> TracFone Wireless Inc. and </w:t>
      </w:r>
      <w:proofErr w:type="spellStart"/>
      <w:r w:rsidR="0094483A">
        <w:t>Cellco</w:t>
      </w:r>
      <w:proofErr w:type="spellEnd"/>
      <w:r w:rsidR="0094483A">
        <w:t xml:space="preserve"> Partnership (TracFone); </w:t>
      </w:r>
      <w:proofErr w:type="spellStart"/>
      <w:r w:rsidR="005F14B2">
        <w:t>NLSLA</w:t>
      </w:r>
      <w:proofErr w:type="spellEnd"/>
      <w:r w:rsidR="00B43ECC">
        <w:t>, Legal Aid Association of California, Homeless Action Center, and Maternal and Child Health Access (</w:t>
      </w:r>
      <w:r w:rsidR="00E60321">
        <w:t>Low-Income</w:t>
      </w:r>
      <w:r w:rsidR="00B43ECC">
        <w:t xml:space="preserve"> Advocates);</w:t>
      </w:r>
      <w:r>
        <w:t xml:space="preserve"> </w:t>
      </w:r>
      <w:r w:rsidR="0094483A">
        <w:t xml:space="preserve">the Small </w:t>
      </w:r>
      <w:r w:rsidR="00E21B32">
        <w:t xml:space="preserve">Local Exchange Carriers (Small </w:t>
      </w:r>
      <w:proofErr w:type="spellStart"/>
      <w:r w:rsidR="0094483A">
        <w:t>LECs</w:t>
      </w:r>
      <w:proofErr w:type="spellEnd"/>
      <w:r w:rsidR="00E21B32">
        <w:t>)</w:t>
      </w:r>
      <w:r w:rsidR="0094483A">
        <w:t>;</w:t>
      </w:r>
      <w:r w:rsidR="0094483A">
        <w:rPr>
          <w:rStyle w:val="FootnoteReference"/>
        </w:rPr>
        <w:footnoteReference w:id="14"/>
      </w:r>
      <w:r w:rsidR="0094483A">
        <w:t xml:space="preserve"> and The Utility Reform Network (TURN) and </w:t>
      </w:r>
      <w:r w:rsidR="00F34ED3">
        <w:lastRenderedPageBreak/>
        <w:t xml:space="preserve">The </w:t>
      </w:r>
      <w:r w:rsidR="0094483A">
        <w:t xml:space="preserve">Greenlining Institute (GLI).  On </w:t>
      </w:r>
      <w:r w:rsidR="00A62A44">
        <w:t>February </w:t>
      </w:r>
      <w:r w:rsidR="0094483A">
        <w:t xml:space="preserve">23, 2024, </w:t>
      </w:r>
      <w:r w:rsidR="002A0369">
        <w:t xml:space="preserve">the Commission received reply comments on the </w:t>
      </w:r>
      <w:proofErr w:type="spellStart"/>
      <w:r w:rsidR="002A0369">
        <w:t>ACR</w:t>
      </w:r>
      <w:proofErr w:type="spellEnd"/>
      <w:r w:rsidR="002A0369">
        <w:t xml:space="preserve"> from the following</w:t>
      </w:r>
      <w:r w:rsidR="00A62A44">
        <w:t xml:space="preserve">: </w:t>
      </w:r>
      <w:r w:rsidR="0037687B">
        <w:t xml:space="preserve">AT&amp;T; </w:t>
      </w:r>
      <w:r w:rsidR="0094483A">
        <w:t xml:space="preserve">Cox; </w:t>
      </w:r>
      <w:r w:rsidR="00E60321">
        <w:t>Low-Income</w:t>
      </w:r>
      <w:r w:rsidR="0094483A">
        <w:t xml:space="preserve"> Advocates; </w:t>
      </w:r>
      <w:proofErr w:type="spellStart"/>
      <w:r w:rsidR="0094483A">
        <w:t>NaLA</w:t>
      </w:r>
      <w:proofErr w:type="spellEnd"/>
      <w:r w:rsidR="0094483A">
        <w:t xml:space="preserve">; the Small </w:t>
      </w:r>
      <w:proofErr w:type="spellStart"/>
      <w:r w:rsidR="0094483A">
        <w:t>LECs</w:t>
      </w:r>
      <w:proofErr w:type="spellEnd"/>
      <w:r w:rsidR="0094483A">
        <w:t xml:space="preserve">; </w:t>
      </w:r>
      <w:r w:rsidR="0037687B">
        <w:t xml:space="preserve">TracFone; TURN and GLI; and </w:t>
      </w:r>
      <w:r w:rsidR="0094483A">
        <w:t>UNITE</w:t>
      </w:r>
      <w:r w:rsidR="00383DC5">
        <w:noBreakHyphen/>
      </w:r>
      <w:r w:rsidR="0094483A">
        <w:t>LA and California Community Foundation</w:t>
      </w:r>
      <w:r>
        <w:t>.</w:t>
      </w:r>
    </w:p>
    <w:p w:rsidR="00C2310F" w:rsidP="006E6574" w:rsidRDefault="00C2310F" w14:paraId="0AB0B73C" w14:textId="3C4E9B45">
      <w:pPr>
        <w:pStyle w:val="Standard"/>
      </w:pPr>
      <w:r>
        <w:t>The Commission</w:t>
      </w:r>
      <w:r w:rsidR="00F01099">
        <w:t>’</w:t>
      </w:r>
      <w:r w:rsidR="002F4E45">
        <w:t>s Communications Division</w:t>
      </w:r>
      <w:r>
        <w:t xml:space="preserve"> </w:t>
      </w:r>
      <w:r w:rsidR="00AA1DB0">
        <w:t xml:space="preserve">staff (Staff) </w:t>
      </w:r>
      <w:r>
        <w:t xml:space="preserve">reviewed </w:t>
      </w:r>
      <w:r w:rsidR="007B695C">
        <w:t xml:space="preserve">the </w:t>
      </w:r>
      <w:r>
        <w:t>parties</w:t>
      </w:r>
      <w:r w:rsidR="00F01099">
        <w:t>’</w:t>
      </w:r>
      <w:r>
        <w:t xml:space="preserve"> comments and </w:t>
      </w:r>
      <w:r w:rsidR="002F4E45">
        <w:t>drafted</w:t>
      </w:r>
      <w:r>
        <w:t xml:space="preserve"> </w:t>
      </w:r>
      <w:r w:rsidR="005E64DA">
        <w:t>the</w:t>
      </w:r>
      <w:r w:rsidR="002F4E45">
        <w:t xml:space="preserve"> </w:t>
      </w:r>
      <w:r w:rsidRPr="005E64DA" w:rsidR="002F4E45">
        <w:rPr>
          <w:i/>
          <w:iCs/>
        </w:rPr>
        <w:t xml:space="preserve">Staff Proposal for California </w:t>
      </w:r>
      <w:proofErr w:type="spellStart"/>
      <w:r w:rsidRPr="005E64DA" w:rsidR="002F4E45">
        <w:rPr>
          <w:i/>
          <w:iCs/>
        </w:rPr>
        <w:t>LifeLine</w:t>
      </w:r>
      <w:proofErr w:type="spellEnd"/>
      <w:r w:rsidRPr="005E64DA" w:rsidR="002F4E45">
        <w:rPr>
          <w:i/>
          <w:iCs/>
        </w:rPr>
        <w:t xml:space="preserve"> Program</w:t>
      </w:r>
      <w:r w:rsidR="00A62A44">
        <w:rPr>
          <w:i/>
          <w:iCs/>
        </w:rPr>
        <w:t xml:space="preserve">:  </w:t>
      </w:r>
      <w:r w:rsidRPr="005E64DA" w:rsidR="002F4E45">
        <w:rPr>
          <w:i/>
          <w:iCs/>
        </w:rPr>
        <w:t>Enrollment Path for Individuals without Social Security Numbers</w:t>
      </w:r>
      <w:r w:rsidR="002F4E45">
        <w:t xml:space="preserve"> (Staff Proposal)</w:t>
      </w:r>
      <w:r w:rsidR="00E60321">
        <w:t>,</w:t>
      </w:r>
      <w:r w:rsidR="00E21B32">
        <w:t xml:space="preserve"> which recommended </w:t>
      </w:r>
      <w:r w:rsidR="005E64DA">
        <w:t>an implementation process</w:t>
      </w:r>
      <w:r w:rsidR="00525BEC">
        <w:t xml:space="preserve"> </w:t>
      </w:r>
      <w:r w:rsidR="00E60321">
        <w:t>that considered</w:t>
      </w:r>
      <w:r w:rsidR="00306CFB">
        <w:t xml:space="preserve"> </w:t>
      </w:r>
      <w:r w:rsidR="002F4E45">
        <w:t>parties</w:t>
      </w:r>
      <w:r w:rsidR="00F01099">
        <w:t>’</w:t>
      </w:r>
      <w:r w:rsidR="002F4E45">
        <w:t xml:space="preserve"> </w:t>
      </w:r>
      <w:proofErr w:type="spellStart"/>
      <w:r w:rsidR="00C81BF7">
        <w:t>ACR</w:t>
      </w:r>
      <w:proofErr w:type="spellEnd"/>
      <w:r w:rsidR="00C81BF7">
        <w:t xml:space="preserve"> </w:t>
      </w:r>
      <w:r w:rsidR="002F4E45">
        <w:t xml:space="preserve">comments.  The Administrative Law Judge </w:t>
      </w:r>
      <w:r w:rsidR="00C61B75">
        <w:t xml:space="preserve">(ALJ) </w:t>
      </w:r>
      <w:r w:rsidR="002F4E45">
        <w:t xml:space="preserve">issued a ruling on </w:t>
      </w:r>
      <w:r w:rsidR="00A62A44">
        <w:t>April </w:t>
      </w:r>
      <w:r w:rsidR="002F4E45">
        <w:t>19, 2024</w:t>
      </w:r>
      <w:r w:rsidR="005E64DA">
        <w:t>,</w:t>
      </w:r>
      <w:r w:rsidR="002F4E45">
        <w:t xml:space="preserve"> inviting parties to comment on the Staff Proposal.</w:t>
      </w:r>
      <w:r w:rsidR="005E64DA">
        <w:t xml:space="preserve">  </w:t>
      </w:r>
      <w:r w:rsidR="0037687B">
        <w:t xml:space="preserve">On </w:t>
      </w:r>
      <w:r w:rsidR="00A62A44">
        <w:t>May </w:t>
      </w:r>
      <w:r w:rsidR="0037687B">
        <w:t>10, 2024</w:t>
      </w:r>
      <w:r w:rsidR="005F14B2">
        <w:t>,</w:t>
      </w:r>
      <w:r w:rsidR="0037687B">
        <w:t xml:space="preserve"> </w:t>
      </w:r>
      <w:r w:rsidR="002A0369">
        <w:t>the Commission received opening comments on the Staff Proposal from the following</w:t>
      </w:r>
      <w:r w:rsidR="00A62A44">
        <w:t xml:space="preserve">: </w:t>
      </w:r>
      <w:r w:rsidR="0037687B">
        <w:t xml:space="preserve">Assurance; AT&amp;T; Cox; </w:t>
      </w:r>
      <w:r w:rsidR="002871FD">
        <w:t>Low-Income</w:t>
      </w:r>
      <w:r w:rsidR="00B43ECC">
        <w:t xml:space="preserve"> Advocates</w:t>
      </w:r>
      <w:r w:rsidR="0037687B">
        <w:t xml:space="preserve">; </w:t>
      </w:r>
      <w:proofErr w:type="spellStart"/>
      <w:r w:rsidR="0037687B">
        <w:t>NaLA</w:t>
      </w:r>
      <w:proofErr w:type="spellEnd"/>
      <w:r w:rsidR="0037687B">
        <w:t xml:space="preserve">; the Small </w:t>
      </w:r>
      <w:proofErr w:type="spellStart"/>
      <w:r w:rsidR="0037687B">
        <w:t>LECs</w:t>
      </w:r>
      <w:proofErr w:type="spellEnd"/>
      <w:r w:rsidR="0037687B">
        <w:t>; TracFone; and TURN, GLI, and UNITE</w:t>
      </w:r>
      <w:r w:rsidR="00383DC5">
        <w:noBreakHyphen/>
      </w:r>
      <w:r w:rsidR="0037687B">
        <w:t>LA (Consumer Coalition).</w:t>
      </w:r>
      <w:r w:rsidR="00C81BF7">
        <w:t xml:space="preserve">  </w:t>
      </w:r>
      <w:r w:rsidR="0037687B">
        <w:t xml:space="preserve">On </w:t>
      </w:r>
      <w:r w:rsidR="00A62A44">
        <w:t>May </w:t>
      </w:r>
      <w:r w:rsidR="0037687B">
        <w:t xml:space="preserve">24, 2024, </w:t>
      </w:r>
      <w:r w:rsidR="002A0369">
        <w:t>the Commission received reply comments on the Staff Proposal from the following</w:t>
      </w:r>
      <w:r w:rsidR="00A62A44">
        <w:t xml:space="preserve">: </w:t>
      </w:r>
      <w:r w:rsidRPr="002871FD" w:rsidR="0037687B">
        <w:t xml:space="preserve">AT&amp;T; Center for Accessible Technology (CforAT); </w:t>
      </w:r>
      <w:r w:rsidRPr="002871FD" w:rsidR="003E36E7">
        <w:t>Low-Income</w:t>
      </w:r>
      <w:r w:rsidRPr="002871FD" w:rsidR="0037687B">
        <w:t xml:space="preserve"> Advocates; </w:t>
      </w:r>
      <w:proofErr w:type="spellStart"/>
      <w:r w:rsidRPr="002871FD" w:rsidR="0037687B">
        <w:t>NaLA</w:t>
      </w:r>
      <w:proofErr w:type="spellEnd"/>
      <w:r w:rsidRPr="002871FD" w:rsidR="0037687B">
        <w:t xml:space="preserve">; </w:t>
      </w:r>
      <w:r w:rsidRPr="002871FD" w:rsidR="003E36E7">
        <w:t xml:space="preserve">the </w:t>
      </w:r>
      <w:r w:rsidRPr="002871FD" w:rsidR="0037687B">
        <w:t xml:space="preserve">Small </w:t>
      </w:r>
      <w:proofErr w:type="spellStart"/>
      <w:r w:rsidRPr="002871FD" w:rsidR="0037687B">
        <w:t>LECs</w:t>
      </w:r>
      <w:proofErr w:type="spellEnd"/>
      <w:r w:rsidRPr="002871FD" w:rsidR="0037687B">
        <w:t>; TracFone; and TURN and GLI</w:t>
      </w:r>
      <w:r w:rsidRPr="002871FD" w:rsidR="002F4E45">
        <w:t>.</w:t>
      </w:r>
    </w:p>
    <w:p w:rsidR="00683B2C" w:rsidP="00683B2C" w:rsidRDefault="00683B2C" w14:paraId="3B79FCC5" w14:textId="77777777">
      <w:pPr>
        <w:pStyle w:val="Heading2"/>
      </w:pPr>
      <w:bookmarkStart w:name="_Toc212470296" w:id="14"/>
      <w:r>
        <w:t>Submission Date</w:t>
      </w:r>
      <w:bookmarkEnd w:id="14"/>
    </w:p>
    <w:p w:rsidR="00683B2C" w:rsidP="002F4E45" w:rsidRDefault="00683B2C" w14:paraId="7957E1AF" w14:textId="32C8F015">
      <w:pPr>
        <w:pStyle w:val="Standard"/>
      </w:pPr>
      <w:r w:rsidRPr="00FF0265">
        <w:t xml:space="preserve">This matter was submitted on </w:t>
      </w:r>
      <w:r w:rsidR="00A62A44">
        <w:t>May </w:t>
      </w:r>
      <w:r w:rsidR="002F4E45">
        <w:t>24, 2024</w:t>
      </w:r>
      <w:r w:rsidR="0075230D">
        <w:t>,</w:t>
      </w:r>
      <w:r w:rsidRPr="00FF0265">
        <w:t xml:space="preserve"> upon submission </w:t>
      </w:r>
      <w:r w:rsidR="002F4E45">
        <w:t>of</w:t>
      </w:r>
      <w:r w:rsidRPr="00FF0265">
        <w:t xml:space="preserve"> reply </w:t>
      </w:r>
      <w:r w:rsidR="002F4E45">
        <w:t>comments on the Staff Proposal</w:t>
      </w:r>
      <w:r w:rsidRPr="00FF0265">
        <w:t>.</w:t>
      </w:r>
    </w:p>
    <w:p w:rsidR="005A148C" w:rsidP="005939A5" w:rsidRDefault="005939A5" w14:paraId="659A5709" w14:textId="5B211F39">
      <w:pPr>
        <w:pStyle w:val="Heading1"/>
      </w:pPr>
      <w:bookmarkStart w:name="_Toc8123719" w:id="15"/>
      <w:bookmarkStart w:name="_Toc212470297" w:id="16"/>
      <w:r>
        <w:t xml:space="preserve">Issues Before the </w:t>
      </w:r>
      <w:bookmarkEnd w:id="15"/>
      <w:r w:rsidR="008A08BF">
        <w:t>Commission</w:t>
      </w:r>
      <w:bookmarkEnd w:id="16"/>
    </w:p>
    <w:p w:rsidR="005939A5" w:rsidP="005B7ADC" w:rsidRDefault="005B7ADC" w14:paraId="6D09EC61" w14:textId="3742B9C2">
      <w:pPr>
        <w:pStyle w:val="Standard"/>
      </w:pPr>
      <w:r>
        <w:t>The issues before the Commission are the implementation issues identified in D.14</w:t>
      </w:r>
      <w:r w:rsidR="00383DC5">
        <w:noBreakHyphen/>
      </w:r>
      <w:r>
        <w:t>01</w:t>
      </w:r>
      <w:r w:rsidR="00383DC5">
        <w:noBreakHyphen/>
      </w:r>
      <w:r>
        <w:t xml:space="preserve">036 and the </w:t>
      </w:r>
      <w:proofErr w:type="spellStart"/>
      <w:r>
        <w:t>ACR</w:t>
      </w:r>
      <w:proofErr w:type="spellEnd"/>
      <w:r>
        <w:t>:</w:t>
      </w:r>
    </w:p>
    <w:p w:rsidR="005B7ADC" w:rsidP="00AB6F38" w:rsidRDefault="005B7ADC" w14:paraId="689444B2" w14:textId="7D4E9D3D">
      <w:pPr>
        <w:pStyle w:val="BlockQuoteH025"/>
        <w:numPr>
          <w:ilvl w:val="0"/>
          <w:numId w:val="18"/>
        </w:numPr>
        <w:ind w:left="1080"/>
      </w:pPr>
      <w:r>
        <w:t>How should the Commission implement the requirements of D.14</w:t>
      </w:r>
      <w:r w:rsidR="00383DC5">
        <w:noBreakHyphen/>
      </w:r>
      <w:r>
        <w:t>01</w:t>
      </w:r>
      <w:r w:rsidR="00383DC5">
        <w:noBreakHyphen/>
      </w:r>
      <w:r>
        <w:t xml:space="preserve">036 to ensure that Californians without SSNs can participate in California </w:t>
      </w:r>
      <w:proofErr w:type="spellStart"/>
      <w:r>
        <w:t>LifeLine</w:t>
      </w:r>
      <w:proofErr w:type="spellEnd"/>
      <w:r>
        <w:t>?</w:t>
      </w:r>
    </w:p>
    <w:p w:rsidR="005B7ADC" w:rsidP="00AB6F38" w:rsidRDefault="003F3BED" w14:paraId="78AE78AF" w14:textId="1D71E59A">
      <w:pPr>
        <w:pStyle w:val="BlockQuoteH025"/>
        <w:numPr>
          <w:ilvl w:val="0"/>
          <w:numId w:val="18"/>
        </w:numPr>
        <w:ind w:left="1080"/>
      </w:pPr>
      <w:r>
        <w:t xml:space="preserve">Should the California </w:t>
      </w:r>
      <w:proofErr w:type="spellStart"/>
      <w:r>
        <w:t>LifeLine</w:t>
      </w:r>
      <w:proofErr w:type="spellEnd"/>
      <w:r>
        <w:t xml:space="preserve"> Fund make up for all or a portion of the lack of federal Lifeline support for Californians without an SSN?</w:t>
      </w:r>
    </w:p>
    <w:p w:rsidR="003F3BED" w:rsidP="00AB6F38" w:rsidRDefault="003F3BED" w14:paraId="5A73E73E" w14:textId="56488486">
      <w:pPr>
        <w:pStyle w:val="BlockQuoteH025"/>
        <w:numPr>
          <w:ilvl w:val="0"/>
          <w:numId w:val="18"/>
        </w:numPr>
        <w:ind w:left="1080"/>
      </w:pPr>
      <w:r>
        <w:lastRenderedPageBreak/>
        <w:t xml:space="preserve">What types of </w:t>
      </w:r>
      <w:r w:rsidR="002871FD">
        <w:t>government-issued</w:t>
      </w:r>
      <w:r>
        <w:t xml:space="preserve"> identity documents should California </w:t>
      </w:r>
      <w:proofErr w:type="spellStart"/>
      <w:r>
        <w:t>LifeLine</w:t>
      </w:r>
      <w:proofErr w:type="spellEnd"/>
      <w:r>
        <w:t xml:space="preserve"> accept from participants without an SSN?</w:t>
      </w:r>
    </w:p>
    <w:p w:rsidR="0018267E" w:rsidP="005939A5" w:rsidRDefault="005939A5" w14:paraId="5C04641B" w14:textId="77777777">
      <w:pPr>
        <w:pStyle w:val="Heading1"/>
      </w:pPr>
      <w:bookmarkStart w:name="_Toc8123720" w:id="17"/>
      <w:bookmarkStart w:name="_Toc212470298" w:id="18"/>
      <w:r>
        <w:t>Discussion</w:t>
      </w:r>
      <w:bookmarkEnd w:id="17"/>
      <w:bookmarkEnd w:id="18"/>
    </w:p>
    <w:p w:rsidRPr="00C04833" w:rsidR="00C04833" w:rsidP="00C04833" w:rsidRDefault="003F3BED" w14:paraId="2C555C14" w14:textId="2BE06EB8">
      <w:pPr>
        <w:pStyle w:val="Heading2"/>
      </w:pPr>
      <w:bookmarkStart w:name="_Toc212470299" w:id="19"/>
      <w:r>
        <w:t xml:space="preserve">Implementation </w:t>
      </w:r>
      <w:r w:rsidR="00941BA9">
        <w:t>Guidelines</w:t>
      </w:r>
      <w:r>
        <w:t xml:space="preserve"> for</w:t>
      </w:r>
      <w:r w:rsidR="00103798">
        <w:br/>
      </w:r>
      <w:r>
        <w:t>Enrolling Californians Without</w:t>
      </w:r>
      <w:r w:rsidR="00103798">
        <w:br/>
      </w:r>
      <w:r w:rsidR="004F5D80">
        <w:t>Social Security Number</w:t>
      </w:r>
      <w:r>
        <w:t>s</w:t>
      </w:r>
      <w:bookmarkEnd w:id="19"/>
    </w:p>
    <w:p w:rsidR="00C41822" w:rsidP="00DB5081" w:rsidRDefault="009617B3" w14:paraId="13CA219C" w14:textId="38B93C95">
      <w:pPr>
        <w:pStyle w:val="Standard"/>
      </w:pPr>
      <w:r>
        <w:t>S</w:t>
      </w:r>
      <w:r w:rsidR="009A5951">
        <w:t xml:space="preserve">taff </w:t>
      </w:r>
      <w:r w:rsidR="00E21B32">
        <w:t>will</w:t>
      </w:r>
      <w:r w:rsidR="009A5951">
        <w:t xml:space="preserve"> implement a process to enroll Californians without SSNs</w:t>
      </w:r>
      <w:r w:rsidR="004C4DE0">
        <w:t xml:space="preserve"> </w:t>
      </w:r>
      <w:r w:rsidR="005E6E55">
        <w:t>into California</w:t>
      </w:r>
      <w:r w:rsidR="00871850">
        <w:t xml:space="preserve"> </w:t>
      </w:r>
      <w:proofErr w:type="spellStart"/>
      <w:r w:rsidR="004C4DE0">
        <w:t>LifeLine</w:t>
      </w:r>
      <w:proofErr w:type="spellEnd"/>
      <w:r w:rsidR="00E21B32">
        <w:t xml:space="preserve">, </w:t>
      </w:r>
      <w:r w:rsidR="001E1071">
        <w:t xml:space="preserve">consistent with the guidelines provided in </w:t>
      </w:r>
      <w:r w:rsidR="00DB5081">
        <w:t>this s</w:t>
      </w:r>
      <w:r w:rsidR="001E1071">
        <w:t>ection.</w:t>
      </w:r>
    </w:p>
    <w:p w:rsidR="0018267E" w:rsidP="008D18B4" w:rsidRDefault="008D18B4" w14:paraId="0CEC1734" w14:textId="77777777">
      <w:pPr>
        <w:pStyle w:val="Heading3"/>
      </w:pPr>
      <w:bookmarkStart w:name="_Toc212470300" w:id="20"/>
      <w:r>
        <w:t>Timeline</w:t>
      </w:r>
      <w:bookmarkEnd w:id="20"/>
    </w:p>
    <w:p w:rsidR="00951BB7" w:rsidP="008D18B4" w:rsidRDefault="008D18B4" w14:paraId="7B071C91" w14:textId="7EA1ECB7">
      <w:pPr>
        <w:pStyle w:val="Standard"/>
      </w:pPr>
      <w:r>
        <w:t>The Staff Proposal describe</w:t>
      </w:r>
      <w:r w:rsidR="008779ED">
        <w:t>s</w:t>
      </w:r>
      <w:r>
        <w:t xml:space="preserve"> a </w:t>
      </w:r>
      <w:r w:rsidR="002871FD">
        <w:t>four-phase</w:t>
      </w:r>
      <w:r>
        <w:t xml:space="preserve"> approach to implement D.14</w:t>
      </w:r>
      <w:r w:rsidR="00383DC5">
        <w:noBreakHyphen/>
      </w:r>
      <w:r>
        <w:t>01</w:t>
      </w:r>
      <w:r w:rsidR="00383DC5">
        <w:noBreakHyphen/>
      </w:r>
      <w:r>
        <w:t>036 t</w:t>
      </w:r>
      <w:r w:rsidR="008779ED">
        <w:t>hat</w:t>
      </w:r>
      <w:r>
        <w:t xml:space="preserve"> allow</w:t>
      </w:r>
      <w:r w:rsidR="008779ED">
        <w:t>s</w:t>
      </w:r>
      <w:r>
        <w:t xml:space="preserve"> for a</w:t>
      </w:r>
      <w:r w:rsidR="007B695C">
        <w:t xml:space="preserve">n </w:t>
      </w:r>
      <w:r>
        <w:t xml:space="preserve">expedient </w:t>
      </w:r>
      <w:r w:rsidR="002871FD">
        <w:t>near-term</w:t>
      </w:r>
      <w:r w:rsidR="007B695C">
        <w:t xml:space="preserve"> </w:t>
      </w:r>
      <w:r>
        <w:t xml:space="preserve">solution </w:t>
      </w:r>
      <w:r w:rsidR="007B695C">
        <w:t>and later refinements</w:t>
      </w:r>
      <w:r>
        <w:t>.</w:t>
      </w:r>
      <w:r>
        <w:rPr>
          <w:rStyle w:val="FootnoteReference"/>
        </w:rPr>
        <w:footnoteReference w:id="15"/>
      </w:r>
      <w:r>
        <w:t xml:space="preserve">  In </w:t>
      </w:r>
      <w:r w:rsidR="00642995">
        <w:t>Phase 1</w:t>
      </w:r>
      <w:r>
        <w:t>,</w:t>
      </w:r>
      <w:r w:rsidR="00951BB7">
        <w:t xml:space="preserve"> </w:t>
      </w:r>
      <w:r w:rsidR="00AA1DB0">
        <w:t>S</w:t>
      </w:r>
      <w:r>
        <w:t xml:space="preserve">taff </w:t>
      </w:r>
      <w:r w:rsidR="0037687B">
        <w:t>recommends</w:t>
      </w:r>
      <w:r>
        <w:t xml:space="preserve"> updat</w:t>
      </w:r>
      <w:r w:rsidR="0037687B">
        <w:t>ing</w:t>
      </w:r>
      <w:r>
        <w:t xml:space="preserve"> the application</w:t>
      </w:r>
      <w:r w:rsidRPr="0084425A" w:rsidR="0084425A">
        <w:t xml:space="preserve"> process by allowing individuals to check a box certifying that they are applying without a</w:t>
      </w:r>
      <w:r w:rsidR="00E60321">
        <w:t>n</w:t>
      </w:r>
      <w:r w:rsidRPr="0084425A" w:rsidR="0084425A">
        <w:t xml:space="preserve"> SSN</w:t>
      </w:r>
      <w:r>
        <w:t>.</w:t>
      </w:r>
      <w:r>
        <w:rPr>
          <w:rStyle w:val="FootnoteReference"/>
        </w:rPr>
        <w:footnoteReference w:id="16"/>
      </w:r>
      <w:r>
        <w:t xml:space="preserve">  </w:t>
      </w:r>
      <w:r w:rsidR="00951BB7">
        <w:t xml:space="preserve">During </w:t>
      </w:r>
      <w:r w:rsidR="00642995">
        <w:t>Phase 2</w:t>
      </w:r>
      <w:r>
        <w:t xml:space="preserve">, </w:t>
      </w:r>
      <w:r w:rsidR="00AA1DB0">
        <w:t>S</w:t>
      </w:r>
      <w:r>
        <w:t xml:space="preserve">taff </w:t>
      </w:r>
      <w:r w:rsidR="00222302">
        <w:t xml:space="preserve">will </w:t>
      </w:r>
      <w:r>
        <w:t xml:space="preserve">work with the TPA to integrate </w:t>
      </w:r>
      <w:r w:rsidR="00801D97">
        <w:t xml:space="preserve">LexisNexis </w:t>
      </w:r>
      <w:proofErr w:type="spellStart"/>
      <w:r w:rsidR="00801D97">
        <w:t>TrueID</w:t>
      </w:r>
      <w:proofErr w:type="spellEnd"/>
      <w:r w:rsidR="00801D97">
        <w:t xml:space="preserve">, a </w:t>
      </w:r>
      <w:r>
        <w:t>new identity verification software</w:t>
      </w:r>
      <w:r w:rsidR="0084425A">
        <w:t xml:space="preserve">, </w:t>
      </w:r>
      <w:r w:rsidRPr="0084425A" w:rsidR="0084425A">
        <w:t xml:space="preserve">to expand the acceptable forms of identification for individuals applying without </w:t>
      </w:r>
      <w:r w:rsidR="00E60321">
        <w:t>an</w:t>
      </w:r>
      <w:r w:rsidRPr="0084425A" w:rsidR="0084425A">
        <w:t xml:space="preserve"> SSN</w:t>
      </w:r>
      <w:r w:rsidR="00801D97">
        <w:t>.</w:t>
      </w:r>
      <w:r w:rsidR="002871FD">
        <w:rPr>
          <w:rStyle w:val="FootnoteReference"/>
        </w:rPr>
        <w:footnoteReference w:id="17"/>
      </w:r>
      <w:r w:rsidR="00801D97">
        <w:t xml:space="preserve">  </w:t>
      </w:r>
      <w:r w:rsidR="0037687B">
        <w:t>I</w:t>
      </w:r>
      <w:r w:rsidR="00A2637E">
        <w:t xml:space="preserve">n </w:t>
      </w:r>
      <w:r w:rsidR="00642995">
        <w:t>Phase 3</w:t>
      </w:r>
      <w:r w:rsidR="00801D97">
        <w:t>,</w:t>
      </w:r>
      <w:r w:rsidR="00A2637E">
        <w:t xml:space="preserve"> </w:t>
      </w:r>
      <w:r w:rsidR="00AA1DB0">
        <w:t>S</w:t>
      </w:r>
      <w:r w:rsidR="00A2637E">
        <w:t xml:space="preserve">taff </w:t>
      </w:r>
      <w:r w:rsidR="00222302">
        <w:t xml:space="preserve">will </w:t>
      </w:r>
      <w:r w:rsidR="00A2637E">
        <w:t xml:space="preserve">work with </w:t>
      </w:r>
      <w:r>
        <w:t>service providers t</w:t>
      </w:r>
      <w:r w:rsidR="00951BB7">
        <w:t>hat elect to</w:t>
      </w:r>
      <w:r>
        <w:t xml:space="preserve"> integrate </w:t>
      </w:r>
      <w:proofErr w:type="spellStart"/>
      <w:r w:rsidR="00801D97">
        <w:t>TrueID</w:t>
      </w:r>
      <w:proofErr w:type="spellEnd"/>
      <w:r>
        <w:t xml:space="preserve"> into their intake processes</w:t>
      </w:r>
      <w:r w:rsidRPr="0084425A" w:rsidR="0084425A">
        <w:t xml:space="preserve"> to update their systems</w:t>
      </w:r>
      <w:r>
        <w:t>.</w:t>
      </w:r>
      <w:r>
        <w:rPr>
          <w:rStyle w:val="FootnoteReference"/>
        </w:rPr>
        <w:footnoteReference w:id="18"/>
      </w:r>
      <w:r w:rsidR="00A25C03">
        <w:t xml:space="preserve">  </w:t>
      </w:r>
      <w:r w:rsidR="00642995">
        <w:t>Phase 4</w:t>
      </w:r>
      <w:r>
        <w:t xml:space="preserve"> </w:t>
      </w:r>
      <w:r w:rsidR="00951BB7">
        <w:t>proposes to</w:t>
      </w:r>
      <w:r>
        <w:t xml:space="preserve"> shift the entry point for </w:t>
      </w:r>
      <w:r w:rsidR="00871850">
        <w:t xml:space="preserve">California </w:t>
      </w:r>
      <w:proofErr w:type="spellStart"/>
      <w:r w:rsidR="00951BB7">
        <w:t>LifeLine</w:t>
      </w:r>
      <w:r w:rsidR="00F01099">
        <w:t>’</w:t>
      </w:r>
      <w:r>
        <w:t>s</w:t>
      </w:r>
      <w:proofErr w:type="spellEnd"/>
      <w:r>
        <w:t xml:space="preserve"> enrollment process from service providers to the TPA.</w:t>
      </w:r>
      <w:r>
        <w:rPr>
          <w:rStyle w:val="FootnoteReference"/>
        </w:rPr>
        <w:footnoteReference w:id="19"/>
      </w:r>
    </w:p>
    <w:p w:rsidR="008D18B4" w:rsidP="008D18B4" w:rsidRDefault="00B25EA7" w14:paraId="5BAC3609" w14:textId="72155673">
      <w:pPr>
        <w:pStyle w:val="Standard"/>
      </w:pPr>
      <w:r>
        <w:t>T</w:t>
      </w:r>
      <w:r w:rsidR="00E25187">
        <w:t xml:space="preserve">he Staff Proposal </w:t>
      </w:r>
      <w:r>
        <w:t>identifies a</w:t>
      </w:r>
      <w:r w:rsidR="000A08A2">
        <w:t>n</w:t>
      </w:r>
      <w:r>
        <w:t xml:space="preserve"> </w:t>
      </w:r>
      <w:r w:rsidR="000A08A2">
        <w:t xml:space="preserve">implementation </w:t>
      </w:r>
      <w:r>
        <w:t>timeline for</w:t>
      </w:r>
      <w:r w:rsidR="00951BB7">
        <w:t xml:space="preserve"> </w:t>
      </w:r>
      <w:r w:rsidR="00642995">
        <w:t>Phase 1</w:t>
      </w:r>
      <w:r w:rsidR="00E60321">
        <w:t xml:space="preserve"> of</w:t>
      </w:r>
      <w:r w:rsidR="00951BB7">
        <w:t xml:space="preserve"> three months</w:t>
      </w:r>
      <w:r w:rsidRPr="001979B0" w:rsidR="001979B0">
        <w:t xml:space="preserve"> </w:t>
      </w:r>
      <w:r w:rsidR="003700DC">
        <w:t xml:space="preserve">from the date </w:t>
      </w:r>
      <w:r w:rsidR="00E60321">
        <w:t>the</w:t>
      </w:r>
      <w:r w:rsidRPr="001979B0" w:rsidR="001979B0">
        <w:t xml:space="preserve"> Commission </w:t>
      </w:r>
      <w:r w:rsidR="005A16B7">
        <w:t>approv</w:t>
      </w:r>
      <w:r w:rsidR="00E60321">
        <w:t>es</w:t>
      </w:r>
      <w:r w:rsidR="005A16B7">
        <w:t xml:space="preserve"> the </w:t>
      </w:r>
      <w:r w:rsidR="003700DC">
        <w:t xml:space="preserve">implementation </w:t>
      </w:r>
      <w:r w:rsidR="005A16B7">
        <w:lastRenderedPageBreak/>
        <w:t>process</w:t>
      </w:r>
      <w:r w:rsidR="00951BB7">
        <w:t>.</w:t>
      </w:r>
      <w:r w:rsidR="00951BB7">
        <w:rPr>
          <w:rStyle w:val="FootnoteReference"/>
        </w:rPr>
        <w:footnoteReference w:id="20"/>
      </w:r>
      <w:r w:rsidR="00951BB7">
        <w:t xml:space="preserve">  </w:t>
      </w:r>
      <w:r w:rsidR="00461EFF">
        <w:t>The Staff Proposal does not specif</w:t>
      </w:r>
      <w:r w:rsidR="00B55684">
        <w:t>y</w:t>
      </w:r>
      <w:r w:rsidR="00461EFF">
        <w:t xml:space="preserve"> timelines for t</w:t>
      </w:r>
      <w:r w:rsidR="00951BB7">
        <w:t xml:space="preserve">he other phases </w:t>
      </w:r>
      <w:r w:rsidR="00461EFF">
        <w:t xml:space="preserve">because they </w:t>
      </w:r>
      <w:r w:rsidR="00B80E77">
        <w:t xml:space="preserve">require coordination with external parties, such as the TPA and LexisNexis.  </w:t>
      </w:r>
      <w:r w:rsidR="007C168C">
        <w:t>W</w:t>
      </w:r>
      <w:r w:rsidR="00B80E77">
        <w:t xml:space="preserve">hile </w:t>
      </w:r>
      <w:r w:rsidR="00AA1DB0">
        <w:t>S</w:t>
      </w:r>
      <w:r w:rsidR="00B80E77">
        <w:t xml:space="preserve">taff cannot control </w:t>
      </w:r>
      <w:r w:rsidR="008779ED">
        <w:t>when</w:t>
      </w:r>
      <w:r w:rsidR="00B80E77">
        <w:t xml:space="preserve"> the TPA </w:t>
      </w:r>
      <w:r w:rsidR="008779ED">
        <w:t>will</w:t>
      </w:r>
      <w:r w:rsidR="00B80E77">
        <w:t xml:space="preserve"> integrate new software, the Staff Proposal notes that these changes will occur </w:t>
      </w:r>
      <w:r w:rsidR="00F01099">
        <w:t>“</w:t>
      </w:r>
      <w:r w:rsidR="00951BB7">
        <w:t>as quickly as possible.</w:t>
      </w:r>
      <w:r w:rsidR="00F01099">
        <w:t>”</w:t>
      </w:r>
      <w:r w:rsidR="00951BB7">
        <w:rPr>
          <w:rStyle w:val="FootnoteReference"/>
        </w:rPr>
        <w:footnoteReference w:id="21"/>
      </w:r>
    </w:p>
    <w:p w:rsidR="00951BB7" w:rsidP="008D18B4" w:rsidRDefault="00AE2757" w14:paraId="0A758124" w14:textId="30CB9EF3">
      <w:pPr>
        <w:pStyle w:val="Standard"/>
      </w:pPr>
      <w:r>
        <w:t>Generally,</w:t>
      </w:r>
      <w:r w:rsidR="00951BB7">
        <w:t xml:space="preserve"> parties suppor</w:t>
      </w:r>
      <w:r>
        <w:t>t</w:t>
      </w:r>
      <w:r w:rsidR="00951BB7">
        <w:t xml:space="preserve"> </w:t>
      </w:r>
      <w:r>
        <w:t>the approach described in</w:t>
      </w:r>
      <w:r w:rsidR="00951BB7">
        <w:t xml:space="preserve"> </w:t>
      </w:r>
      <w:r w:rsidR="00642995">
        <w:t>Phase 1</w:t>
      </w:r>
      <w:r>
        <w:t>.</w:t>
      </w:r>
      <w:r w:rsidR="00951BB7">
        <w:rPr>
          <w:rStyle w:val="FootnoteReference"/>
        </w:rPr>
        <w:footnoteReference w:id="22"/>
      </w:r>
      <w:r>
        <w:t xml:space="preserve">  However, the Small </w:t>
      </w:r>
      <w:proofErr w:type="spellStart"/>
      <w:r>
        <w:t>LECs</w:t>
      </w:r>
      <w:proofErr w:type="spellEnd"/>
      <w:r>
        <w:t xml:space="preserve"> recommend an implementation timeline of six</w:t>
      </w:r>
      <w:r w:rsidR="00E25187">
        <w:t xml:space="preserve"> </w:t>
      </w:r>
      <w:r>
        <w:t>months and Low</w:t>
      </w:r>
      <w:r w:rsidR="00383DC5">
        <w:noBreakHyphen/>
      </w:r>
      <w:r>
        <w:t>Income Advocates recommend one</w:t>
      </w:r>
      <w:r w:rsidR="00B55684">
        <w:t xml:space="preserve"> </w:t>
      </w:r>
      <w:r>
        <w:t>month.</w:t>
      </w:r>
      <w:r>
        <w:rPr>
          <w:rStyle w:val="FootnoteReference"/>
        </w:rPr>
        <w:footnoteReference w:id="23"/>
      </w:r>
      <w:r w:rsidR="006A330C">
        <w:t xml:space="preserve">  Low</w:t>
      </w:r>
      <w:r w:rsidR="00383DC5">
        <w:noBreakHyphen/>
      </w:r>
      <w:r w:rsidR="006A330C">
        <w:t xml:space="preserve">Income Advocates </w:t>
      </w:r>
      <w:r w:rsidR="00BA68CB">
        <w:t>argue that the</w:t>
      </w:r>
      <w:r w:rsidR="006A330C">
        <w:t xml:space="preserve"> Commission expanded eligibility to Californians without an SSN ten years ago and </w:t>
      </w:r>
      <w:r w:rsidR="00785274">
        <w:t>that the proposal to implement D.14</w:t>
      </w:r>
      <w:r w:rsidR="00383DC5">
        <w:noBreakHyphen/>
      </w:r>
      <w:r w:rsidR="00785274">
        <w:t>01</w:t>
      </w:r>
      <w:r w:rsidR="00383DC5">
        <w:noBreakHyphen/>
      </w:r>
      <w:r w:rsidR="00785274">
        <w:t>036 is limited</w:t>
      </w:r>
      <w:r w:rsidR="006A330C">
        <w:t>.</w:t>
      </w:r>
      <w:r w:rsidR="006A330C">
        <w:rPr>
          <w:rStyle w:val="FootnoteReference"/>
        </w:rPr>
        <w:footnoteReference w:id="24"/>
      </w:r>
    </w:p>
    <w:p w:rsidR="00837EE9" w:rsidP="008D18B4" w:rsidRDefault="006A330C" w14:paraId="5095D3D4" w14:textId="5EFDCEE3">
      <w:pPr>
        <w:pStyle w:val="Standard"/>
      </w:pPr>
      <w:r>
        <w:t xml:space="preserve">For </w:t>
      </w:r>
      <w:r w:rsidR="00642995">
        <w:t>Phase</w:t>
      </w:r>
      <w:r w:rsidR="00E130B3">
        <w:t>s</w:t>
      </w:r>
      <w:r w:rsidR="00642995">
        <w:t> 2</w:t>
      </w:r>
      <w:r w:rsidR="00987755">
        <w:t xml:space="preserve"> and 3</w:t>
      </w:r>
      <w:r w:rsidR="003F0950">
        <w:t>,</w:t>
      </w:r>
      <w:r w:rsidR="00A25C03">
        <w:t xml:space="preserve"> </w:t>
      </w:r>
      <w:r w:rsidR="00E130B3">
        <w:t xml:space="preserve">AT&amp;T, </w:t>
      </w:r>
      <w:r w:rsidR="00FD1B7C">
        <w:t xml:space="preserve">CforAT, </w:t>
      </w:r>
      <w:r w:rsidR="00E130B3">
        <w:t>Consumer Coalition,</w:t>
      </w:r>
      <w:r w:rsidR="00FD1B7C">
        <w:t xml:space="preserve"> </w:t>
      </w:r>
      <w:r w:rsidR="00A25C03">
        <w:t>Low-Income Advocates,</w:t>
      </w:r>
      <w:r w:rsidR="00E130B3">
        <w:t xml:space="preserve"> </w:t>
      </w:r>
      <w:proofErr w:type="spellStart"/>
      <w:r w:rsidR="00E130B3">
        <w:t>NaLA</w:t>
      </w:r>
      <w:proofErr w:type="spellEnd"/>
      <w:r w:rsidR="00E130B3">
        <w:t xml:space="preserve">, </w:t>
      </w:r>
      <w:r w:rsidR="00FD1B7C">
        <w:t xml:space="preserve">and </w:t>
      </w:r>
      <w:r w:rsidR="00E60321">
        <w:t xml:space="preserve">the </w:t>
      </w:r>
      <w:r w:rsidR="00E130B3">
        <w:t xml:space="preserve">Small </w:t>
      </w:r>
      <w:proofErr w:type="spellStart"/>
      <w:r w:rsidR="00E130B3">
        <w:t>LECs</w:t>
      </w:r>
      <w:proofErr w:type="spellEnd"/>
      <w:r w:rsidR="00A25C03">
        <w:t xml:space="preserve"> </w:t>
      </w:r>
      <w:r w:rsidR="00801D97">
        <w:t xml:space="preserve">question </w:t>
      </w:r>
      <w:proofErr w:type="spellStart"/>
      <w:r w:rsidR="00E25187">
        <w:t>TrueID</w:t>
      </w:r>
      <w:r w:rsidR="00F01099">
        <w:t>’</w:t>
      </w:r>
      <w:r w:rsidR="00E25187">
        <w:t>s</w:t>
      </w:r>
      <w:proofErr w:type="spellEnd"/>
      <w:r w:rsidR="00E25187">
        <w:t xml:space="preserve"> cost, accessibility features, and</w:t>
      </w:r>
      <w:r w:rsidR="00DA13C3">
        <w:t xml:space="preserve"> </w:t>
      </w:r>
      <w:r w:rsidR="00E25187">
        <w:t xml:space="preserve">data </w:t>
      </w:r>
      <w:r w:rsidR="008779ED">
        <w:t>protection</w:t>
      </w:r>
      <w:r w:rsidR="00A2637E">
        <w:t>.</w:t>
      </w:r>
      <w:r w:rsidR="00A25C03">
        <w:rPr>
          <w:rStyle w:val="FootnoteReference"/>
        </w:rPr>
        <w:footnoteReference w:id="25"/>
      </w:r>
      <w:r w:rsidR="00801D97">
        <w:t xml:space="preserve">  </w:t>
      </w:r>
      <w:r w:rsidR="005D2DE0">
        <w:t xml:space="preserve">AT&amp;T, </w:t>
      </w:r>
      <w:r w:rsidRPr="00E47DA7" w:rsidR="00E47DA7">
        <w:t>Consumer Coalition</w:t>
      </w:r>
      <w:r w:rsidR="00E47DA7">
        <w:t>,</w:t>
      </w:r>
      <w:r w:rsidRPr="00E47DA7" w:rsidR="00E47DA7">
        <w:t xml:space="preserve"> Cox</w:t>
      </w:r>
      <w:r w:rsidR="00E60321">
        <w:t>,</w:t>
      </w:r>
      <w:r w:rsidRPr="00E47DA7" w:rsidR="00E47DA7">
        <w:t xml:space="preserve"> </w:t>
      </w:r>
      <w:r w:rsidR="00E47DA7">
        <w:t>and the</w:t>
      </w:r>
      <w:r w:rsidRPr="00E47DA7" w:rsidR="00E47DA7">
        <w:rPr>
          <w:i/>
          <w:iCs/>
        </w:rPr>
        <w:t xml:space="preserve"> </w:t>
      </w:r>
      <w:r w:rsidRPr="00E47DA7" w:rsidR="00E47DA7">
        <w:t xml:space="preserve">Small </w:t>
      </w:r>
      <w:proofErr w:type="spellStart"/>
      <w:r w:rsidRPr="00E47DA7" w:rsidR="00E47DA7">
        <w:t>LECs</w:t>
      </w:r>
      <w:proofErr w:type="spellEnd"/>
      <w:r w:rsidRPr="00E47DA7" w:rsidR="00E47DA7">
        <w:t xml:space="preserve"> </w:t>
      </w:r>
      <w:r w:rsidR="00E25187">
        <w:t xml:space="preserve">also recommend eliminating </w:t>
      </w:r>
      <w:r w:rsidR="00642995">
        <w:t>Phase 3</w:t>
      </w:r>
      <w:r w:rsidR="00E25187">
        <w:t xml:space="preserve">, which the </w:t>
      </w:r>
      <w:r w:rsidR="00801D97">
        <w:t xml:space="preserve">Staff Proposal labeled as </w:t>
      </w:r>
      <w:r w:rsidR="00801D97">
        <w:lastRenderedPageBreak/>
        <w:t>optional.</w:t>
      </w:r>
      <w:r w:rsidR="00801D97">
        <w:rPr>
          <w:rStyle w:val="FootnoteReference"/>
        </w:rPr>
        <w:footnoteReference w:id="26"/>
      </w:r>
      <w:r w:rsidR="00801D97">
        <w:t xml:space="preserve"> </w:t>
      </w:r>
      <w:r w:rsidR="00C54912">
        <w:t xml:space="preserve"> S</w:t>
      </w:r>
      <w:r w:rsidR="005D2DE0">
        <w:t>ome s</w:t>
      </w:r>
      <w:r w:rsidR="00C54912">
        <w:t xml:space="preserve">ervice providers </w:t>
      </w:r>
      <w:r w:rsidR="008779ED">
        <w:t>state</w:t>
      </w:r>
      <w:r w:rsidR="00C54912">
        <w:t xml:space="preserve"> that they do not currently use </w:t>
      </w:r>
      <w:proofErr w:type="spellStart"/>
      <w:r w:rsidR="00C54912">
        <w:t>TrueID</w:t>
      </w:r>
      <w:proofErr w:type="spellEnd"/>
      <w:r w:rsidR="00C54912">
        <w:t xml:space="preserve"> in their intake processes and request more information on the cost, which entity would bear th</w:t>
      </w:r>
      <w:r w:rsidR="00785274">
        <w:t>e</w:t>
      </w:r>
      <w:r w:rsidR="00C54912">
        <w:t xml:space="preserve"> cost, and whether </w:t>
      </w:r>
      <w:r w:rsidR="008779ED">
        <w:t>they must install</w:t>
      </w:r>
      <w:r w:rsidR="00C54912">
        <w:t xml:space="preserve"> it.</w:t>
      </w:r>
      <w:r w:rsidR="00C54912">
        <w:rPr>
          <w:rStyle w:val="FootnoteReference"/>
        </w:rPr>
        <w:footnoteReference w:id="27"/>
      </w:r>
      <w:r w:rsidR="00C54912">
        <w:t xml:space="preserve">  </w:t>
      </w:r>
      <w:r w:rsidR="00E25187">
        <w:t>Notably</w:t>
      </w:r>
      <w:r w:rsidR="00DA13C3">
        <w:t>, p</w:t>
      </w:r>
      <w:r w:rsidR="003F0950">
        <w:t xml:space="preserve">arties </w:t>
      </w:r>
      <w:r w:rsidR="007C5298">
        <w:t xml:space="preserve">did not </w:t>
      </w:r>
      <w:r w:rsidR="00953F3A">
        <w:t>oppose</w:t>
      </w:r>
      <w:r w:rsidR="003F0950">
        <w:t xml:space="preserve"> expanding the </w:t>
      </w:r>
      <w:r w:rsidR="00837EE9">
        <w:t xml:space="preserve">list of </w:t>
      </w:r>
      <w:r w:rsidR="00DA13C3">
        <w:t xml:space="preserve">identity </w:t>
      </w:r>
      <w:r w:rsidR="00837EE9">
        <w:t xml:space="preserve">verification documents.  Indeed, </w:t>
      </w:r>
      <w:r w:rsidR="00FD1B7C">
        <w:t>Low-Income Advocates and Consumer Coalition rec</w:t>
      </w:r>
      <w:r w:rsidR="00837EE9">
        <w:t xml:space="preserve">ommend </w:t>
      </w:r>
      <w:r w:rsidR="00163B47">
        <w:t>further increasing the types of acceptable eligible verification documents</w:t>
      </w:r>
      <w:r w:rsidR="00837EE9">
        <w:t>.</w:t>
      </w:r>
      <w:r w:rsidR="00FD1B7C">
        <w:rPr>
          <w:rStyle w:val="FootnoteReference"/>
        </w:rPr>
        <w:footnoteReference w:id="28"/>
      </w:r>
    </w:p>
    <w:p w:rsidR="00163B47" w:rsidP="00115097" w:rsidRDefault="00837EE9" w14:paraId="6622249C" w14:textId="3E5FA742">
      <w:pPr>
        <w:pStyle w:val="Standard"/>
      </w:pPr>
      <w:r>
        <w:t xml:space="preserve">Finally, </w:t>
      </w:r>
      <w:r w:rsidR="00CE5534">
        <w:t>for</w:t>
      </w:r>
      <w:r w:rsidR="00543C9B">
        <w:t xml:space="preserve"> </w:t>
      </w:r>
      <w:r w:rsidR="00642995">
        <w:t>Phase 4</w:t>
      </w:r>
      <w:r w:rsidR="00CE5534">
        <w:t>,</w:t>
      </w:r>
      <w:r w:rsidR="00543C9B">
        <w:t xml:space="preserve"> </w:t>
      </w:r>
      <w:r w:rsidR="00CE5534">
        <w:t xml:space="preserve">AT&amp;T, </w:t>
      </w:r>
      <w:r w:rsidR="00543C9B">
        <w:t xml:space="preserve">Consumer Coalition, Cox, </w:t>
      </w:r>
      <w:r w:rsidR="00A04266">
        <w:t xml:space="preserve">CforAT, </w:t>
      </w:r>
      <w:r w:rsidR="00E60321">
        <w:t>Low-Income</w:t>
      </w:r>
      <w:r w:rsidR="00543C9B">
        <w:t xml:space="preserve"> Advocates, </w:t>
      </w:r>
      <w:r w:rsidR="00CB6C48">
        <w:t xml:space="preserve">and </w:t>
      </w:r>
      <w:r w:rsidR="00E60321">
        <w:t xml:space="preserve">the </w:t>
      </w:r>
      <w:r w:rsidR="00543C9B">
        <w:t xml:space="preserve">Small </w:t>
      </w:r>
      <w:proofErr w:type="spellStart"/>
      <w:r w:rsidR="00543C9B">
        <w:t>LECs</w:t>
      </w:r>
      <w:proofErr w:type="spellEnd"/>
      <w:r w:rsidR="00CB6C48">
        <w:t xml:space="preserve"> </w:t>
      </w:r>
      <w:r w:rsidR="00E679A1">
        <w:t xml:space="preserve">generally </w:t>
      </w:r>
      <w:r w:rsidR="00CB6C48">
        <w:t>support the proposal.</w:t>
      </w:r>
      <w:r w:rsidR="00543C9B">
        <w:rPr>
          <w:rStyle w:val="FootnoteReference"/>
        </w:rPr>
        <w:footnoteReference w:id="29"/>
      </w:r>
      <w:r w:rsidR="00CB6C48">
        <w:t xml:space="preserve">  </w:t>
      </w:r>
      <w:proofErr w:type="spellStart"/>
      <w:r w:rsidR="00543C9B">
        <w:t>NaLA</w:t>
      </w:r>
      <w:proofErr w:type="spellEnd"/>
      <w:r w:rsidR="00CE5534">
        <w:t xml:space="preserve"> and</w:t>
      </w:r>
      <w:r w:rsidR="00543C9B">
        <w:t xml:space="preserve"> TracFone</w:t>
      </w:r>
      <w:r w:rsidR="00CB6C48">
        <w:t xml:space="preserve"> oppose</w:t>
      </w:r>
      <w:r w:rsidR="00543C9B">
        <w:t>.</w:t>
      </w:r>
      <w:r w:rsidR="00543C9B">
        <w:rPr>
          <w:rStyle w:val="FootnoteReference"/>
        </w:rPr>
        <w:footnoteReference w:id="30"/>
      </w:r>
      <w:r w:rsidR="00543C9B">
        <w:t xml:space="preserve">  </w:t>
      </w:r>
      <w:proofErr w:type="spellStart"/>
      <w:r w:rsidR="00987755">
        <w:t>NaLA</w:t>
      </w:r>
      <w:proofErr w:type="spellEnd"/>
      <w:r w:rsidR="00987755">
        <w:t xml:space="preserve"> and TracFone </w:t>
      </w:r>
      <w:r w:rsidR="00F60C3F">
        <w:t>argue that</w:t>
      </w:r>
      <w:r w:rsidR="00543C9B">
        <w:t xml:space="preserve"> </w:t>
      </w:r>
      <w:r w:rsidR="00642995">
        <w:t>Phase 4</w:t>
      </w:r>
      <w:r w:rsidR="00543C9B">
        <w:t xml:space="preserve"> is a significant programmatic change that requires more record development.</w:t>
      </w:r>
      <w:r w:rsidR="00543C9B">
        <w:rPr>
          <w:rStyle w:val="FootnoteReference"/>
        </w:rPr>
        <w:footnoteReference w:id="31"/>
      </w:r>
    </w:p>
    <w:p w:rsidR="0087648C" w:rsidP="0087648C" w:rsidRDefault="0087648C" w14:paraId="21CFE4BF" w14:textId="30A92898">
      <w:pPr>
        <w:pStyle w:val="Standard"/>
      </w:pPr>
      <w:r>
        <w:t>Staff must balance the implementation of D.14</w:t>
      </w:r>
      <w:r w:rsidR="002624A2">
        <w:noBreakHyphen/>
      </w:r>
      <w:r>
        <w:t>01</w:t>
      </w:r>
      <w:r w:rsidR="002624A2">
        <w:noBreakHyphen/>
      </w:r>
      <w:r>
        <w:t xml:space="preserve">036 with the need to safeguard California </w:t>
      </w:r>
      <w:proofErr w:type="spellStart"/>
      <w:r>
        <w:t>LifeLine</w:t>
      </w:r>
      <w:proofErr w:type="spellEnd"/>
      <w:r>
        <w:t xml:space="preserve"> applicants’ data.</w:t>
      </w:r>
      <w:r>
        <w:rPr>
          <w:rStyle w:val="FootnoteReference"/>
        </w:rPr>
        <w:footnoteReference w:id="32"/>
      </w:r>
      <w:r>
        <w:t xml:space="preserve">  Staff will move forward with a </w:t>
      </w:r>
      <w:r>
        <w:lastRenderedPageBreak/>
        <w:t xml:space="preserve">modified approach to the initial proposal.  Rather than a phased approach, Staff will work with the TPA to create a direct enrollment pathway for individuals who are applying to California </w:t>
      </w:r>
      <w:proofErr w:type="spellStart"/>
      <w:r>
        <w:t>LifeLine</w:t>
      </w:r>
      <w:proofErr w:type="spellEnd"/>
      <w:r>
        <w:t xml:space="preserve"> without an SSN.  Service providers will not be permitted to enroll applicants who do not provide an SSN through their proprietary systems.</w:t>
      </w:r>
    </w:p>
    <w:p w:rsidR="0087648C" w:rsidP="0087648C" w:rsidRDefault="0087648C" w14:paraId="1E648AC2" w14:textId="6C955F69">
      <w:pPr>
        <w:pStyle w:val="Standard"/>
      </w:pPr>
      <w:r>
        <w:t>This approach offers better protection for applicants’ personally identifiable information by ensuring it is accessed and stored by an entity subject to the state’s stringent privacy requirements.</w:t>
      </w:r>
      <w:r>
        <w:rPr>
          <w:rStyle w:val="FootnoteReference"/>
        </w:rPr>
        <w:footnoteReference w:id="33"/>
      </w:r>
      <w:r>
        <w:t xml:space="preserve">  It also minimizes the number of locations where this information may be stored and accessed.  Staff should ensure the TPA has successfully integrated identity verification software into the intake process to validate applicants’ identity documents, and protect the California </w:t>
      </w:r>
      <w:proofErr w:type="spellStart"/>
      <w:r>
        <w:t>LifeLine</w:t>
      </w:r>
      <w:proofErr w:type="spellEnd"/>
      <w:r>
        <w:t xml:space="preserve"> program from approving an individual based on fraudulent documents.</w:t>
      </w:r>
    </w:p>
    <w:p w:rsidR="00537FC4" w:rsidP="00115097" w:rsidRDefault="0087648C" w14:paraId="17FF02D7" w14:textId="77F80C87">
      <w:pPr>
        <w:pStyle w:val="Standard"/>
      </w:pPr>
      <w:r>
        <w:t xml:space="preserve">Working with the TPA to create a direct enrollment pathway for individuals to apply to California </w:t>
      </w:r>
      <w:proofErr w:type="spellStart"/>
      <w:r>
        <w:t>LifeLine</w:t>
      </w:r>
      <w:proofErr w:type="spellEnd"/>
      <w:r>
        <w:t xml:space="preserve"> without an SSN will require modifications to the online customer portal and integration of identity verification software.  Staff will implement these changes as expeditiously as possible.  Staff will also provide updates, as appropriate, on the TPA’s progress in implementing the enrollment pathway for applicants without an SSN, including progress on the customer portal changes and the integration of identity verification software.</w:t>
      </w:r>
      <w:r>
        <w:rPr>
          <w:rStyle w:val="FootnoteReference"/>
        </w:rPr>
        <w:footnoteReference w:id="34"/>
      </w:r>
      <w:r>
        <w:t xml:space="preserve">  Staff is authorized to amend the TPA contract to implement the changes to the application and enrollment processes, as well as the identity verification software.</w:t>
      </w:r>
      <w:bookmarkStart w:name="_Hlk170174674" w:id="21"/>
    </w:p>
    <w:p w:rsidR="005E7B93" w:rsidP="005E7B93" w:rsidRDefault="00C544FA" w14:paraId="0CBC0698" w14:textId="7BBD06DF">
      <w:pPr>
        <w:pStyle w:val="Heading3"/>
      </w:pPr>
      <w:bookmarkStart w:name="_Toc212470301" w:id="22"/>
      <w:bookmarkEnd w:id="21"/>
      <w:r>
        <w:lastRenderedPageBreak/>
        <w:t>Application</w:t>
      </w:r>
      <w:r w:rsidR="00404846">
        <w:t xml:space="preserve"> </w:t>
      </w:r>
      <w:r w:rsidR="00600245">
        <w:t>Update</w:t>
      </w:r>
      <w:r w:rsidR="00A62A44">
        <w:t xml:space="preserve">: </w:t>
      </w:r>
      <w:r w:rsidR="00600245">
        <w:t>Dual Pathway</w:t>
      </w:r>
      <w:bookmarkEnd w:id="22"/>
    </w:p>
    <w:p w:rsidR="0018267E" w:rsidP="00C544FA" w:rsidRDefault="00067151" w14:paraId="1125E9FA" w14:textId="2EC05559">
      <w:pPr>
        <w:pStyle w:val="Standard"/>
      </w:pPr>
      <w:bookmarkStart w:name="_Hlk170175343" w:id="23"/>
      <w:r>
        <w:t>In updating the</w:t>
      </w:r>
      <w:r w:rsidR="00C544FA">
        <w:t xml:space="preserve"> </w:t>
      </w:r>
      <w:r w:rsidR="00513590">
        <w:t xml:space="preserve">California </w:t>
      </w:r>
      <w:proofErr w:type="spellStart"/>
      <w:r w:rsidR="00C544FA">
        <w:t>LifeLine</w:t>
      </w:r>
      <w:proofErr w:type="spellEnd"/>
      <w:r w:rsidR="00C544FA">
        <w:t xml:space="preserve"> application</w:t>
      </w:r>
      <w:r w:rsidR="00161F1F">
        <w:t xml:space="preserve"> to comply with D.14</w:t>
      </w:r>
      <w:r w:rsidR="00383DC5">
        <w:noBreakHyphen/>
      </w:r>
      <w:r w:rsidR="00161F1F">
        <w:t>01</w:t>
      </w:r>
      <w:r w:rsidR="00383DC5">
        <w:noBreakHyphen/>
      </w:r>
      <w:r w:rsidR="00161F1F">
        <w:t>036</w:t>
      </w:r>
      <w:r>
        <w:t xml:space="preserve">, we reiterate that we are not </w:t>
      </w:r>
      <w:r w:rsidR="4B0D4CF2">
        <w:t>eliminat</w:t>
      </w:r>
      <w:r>
        <w:t>ing</w:t>
      </w:r>
      <w:r w:rsidR="4B0D4CF2">
        <w:t xml:space="preserve"> </w:t>
      </w:r>
      <w:r>
        <w:t>the</w:t>
      </w:r>
      <w:r w:rsidR="4B0D4CF2">
        <w:t xml:space="preserve"> pathway for applicants with an SSN to </w:t>
      </w:r>
      <w:r w:rsidR="00B24467">
        <w:t xml:space="preserve">enroll in the program </w:t>
      </w:r>
      <w:r w:rsidR="00856C6A">
        <w:t>with</w:t>
      </w:r>
      <w:r w:rsidR="4B0D4CF2">
        <w:t xml:space="preserve"> the</w:t>
      </w:r>
      <w:r w:rsidR="04E980CF">
        <w:t>ir</w:t>
      </w:r>
      <w:r w:rsidR="4B0D4CF2">
        <w:t xml:space="preserve"> last four digits</w:t>
      </w:r>
      <w:r w:rsidR="005E7B93">
        <w:t>.</w:t>
      </w:r>
      <w:r w:rsidR="00C544FA">
        <w:t xml:space="preserve"> </w:t>
      </w:r>
      <w:bookmarkEnd w:id="23"/>
      <w:r w:rsidR="00C544FA">
        <w:t xml:space="preserve"> </w:t>
      </w:r>
      <w:r w:rsidR="00B7618E">
        <w:t xml:space="preserve">Applicants </w:t>
      </w:r>
      <w:r w:rsidR="006F41FC">
        <w:t xml:space="preserve">will still be able to </w:t>
      </w:r>
      <w:r w:rsidR="00A65A57">
        <w:t>apply</w:t>
      </w:r>
      <w:r w:rsidR="00B7618E">
        <w:t xml:space="preserve"> for the program using the last four digits of their SSN </w:t>
      </w:r>
      <w:r w:rsidR="00C544FA">
        <w:t>to receive the federal subsidy</w:t>
      </w:r>
      <w:r w:rsidR="00B7618E">
        <w:t>, as required by the FCC</w:t>
      </w:r>
      <w:r w:rsidR="00C544FA">
        <w:t>.</w:t>
      </w:r>
      <w:r w:rsidR="008D4D62">
        <w:rPr>
          <w:rStyle w:val="FootnoteReference"/>
        </w:rPr>
        <w:footnoteReference w:id="35"/>
      </w:r>
      <w:r w:rsidR="00C544FA">
        <w:t xml:space="preserve">  </w:t>
      </w:r>
      <w:r w:rsidR="0067364E">
        <w:t xml:space="preserve">This decision updates California </w:t>
      </w:r>
      <w:proofErr w:type="spellStart"/>
      <w:r w:rsidR="0067364E">
        <w:t>LifeLine</w:t>
      </w:r>
      <w:proofErr w:type="spellEnd"/>
      <w:r w:rsidR="0067364E">
        <w:t xml:space="preserve"> to </w:t>
      </w:r>
      <w:r w:rsidR="002A0369">
        <w:t>implement</w:t>
      </w:r>
      <w:r w:rsidR="0067364E">
        <w:t xml:space="preserve"> a second </w:t>
      </w:r>
      <w:r w:rsidR="00AA2662">
        <w:t xml:space="preserve">application </w:t>
      </w:r>
      <w:r w:rsidR="0067364E">
        <w:t xml:space="preserve">pathway for applicants without an SSN.  </w:t>
      </w:r>
    </w:p>
    <w:p w:rsidR="00C544FA" w:rsidP="00527F57" w:rsidRDefault="00C544FA" w14:paraId="5CB0E764" w14:textId="48D0E675">
      <w:pPr>
        <w:pStyle w:val="Standard"/>
      </w:pPr>
      <w:r>
        <w:t xml:space="preserve">To accomplish a dual application pathway for Californians with and without SSNs, the Staff Proposal recommends including a </w:t>
      </w:r>
      <w:r w:rsidR="00F01099">
        <w:t>“</w:t>
      </w:r>
      <w:r>
        <w:t>no</w:t>
      </w:r>
      <w:r w:rsidR="00383DC5">
        <w:noBreakHyphen/>
      </w:r>
      <w:r>
        <w:t>SSN check box</w:t>
      </w:r>
      <w:r w:rsidR="00F01099">
        <w:t>”</w:t>
      </w:r>
      <w:r>
        <w:t xml:space="preserve"> in the </w:t>
      </w:r>
      <w:r w:rsidR="00527F57">
        <w:t xml:space="preserve">online and hardcopy </w:t>
      </w:r>
      <w:r>
        <w:t>application</w:t>
      </w:r>
      <w:r w:rsidR="00161F1F">
        <w:t>.</w:t>
      </w:r>
      <w:r>
        <w:rPr>
          <w:rStyle w:val="FootnoteReference"/>
        </w:rPr>
        <w:footnoteReference w:id="36"/>
      </w:r>
      <w:r>
        <w:t xml:space="preserve">  Applicants who click or </w:t>
      </w:r>
      <w:r w:rsidR="00046BC5">
        <w:t>fill in</w:t>
      </w:r>
      <w:r>
        <w:t xml:space="preserve"> the no</w:t>
      </w:r>
      <w:r w:rsidR="00383DC5">
        <w:noBreakHyphen/>
      </w:r>
      <w:r>
        <w:t xml:space="preserve">SSN check box would then </w:t>
      </w:r>
      <w:r w:rsidR="00161F1F">
        <w:t>receive instructions unique to the no</w:t>
      </w:r>
      <w:r w:rsidR="00383DC5">
        <w:noBreakHyphen/>
      </w:r>
      <w:r w:rsidR="00161F1F">
        <w:t>SSN pathway.</w:t>
      </w:r>
    </w:p>
    <w:p w:rsidR="000A7B37" w:rsidP="00C544FA" w:rsidRDefault="001F3EC6" w14:paraId="4A790AE5" w14:textId="0B60E128">
      <w:pPr>
        <w:pStyle w:val="Standard"/>
      </w:pPr>
      <w:proofErr w:type="spellStart"/>
      <w:r>
        <w:t>NaLA</w:t>
      </w:r>
      <w:proofErr w:type="spellEnd"/>
      <w:r>
        <w:t xml:space="preserve">, the </w:t>
      </w:r>
      <w:r w:rsidR="00D97952">
        <w:t xml:space="preserve">Small </w:t>
      </w:r>
      <w:proofErr w:type="spellStart"/>
      <w:r w:rsidR="00D97952">
        <w:t>LECs</w:t>
      </w:r>
      <w:proofErr w:type="spellEnd"/>
      <w:r>
        <w:t xml:space="preserve">, TURN and GLI, and TracFone generally </w:t>
      </w:r>
      <w:r w:rsidR="00D97952">
        <w:t>s</w:t>
      </w:r>
      <w:r w:rsidR="00C544FA">
        <w:t>upport this dual application pathway because it does not create the impression that</w:t>
      </w:r>
      <w:r w:rsidR="00F71854">
        <w:t xml:space="preserve"> applicants who have an</w:t>
      </w:r>
      <w:r w:rsidR="00C544FA">
        <w:t xml:space="preserve"> SSN</w:t>
      </w:r>
      <w:r w:rsidR="00F71854">
        <w:t xml:space="preserve"> have the option not to provide it.</w:t>
      </w:r>
      <w:r w:rsidR="00C544FA">
        <w:rPr>
          <w:rStyle w:val="FootnoteReference"/>
        </w:rPr>
        <w:footnoteReference w:id="37"/>
      </w:r>
      <w:r w:rsidR="00C544FA">
        <w:t xml:space="preserve">  </w:t>
      </w:r>
      <w:r w:rsidR="00161F1F">
        <w:t>We agree</w:t>
      </w:r>
      <w:r w:rsidR="00C468C6">
        <w:t>. Therefore, t</w:t>
      </w:r>
      <w:r w:rsidR="00B7618E">
        <w:t xml:space="preserve">he California </w:t>
      </w:r>
      <w:proofErr w:type="spellStart"/>
      <w:r w:rsidR="00B7618E">
        <w:t>Life</w:t>
      </w:r>
      <w:r w:rsidR="00E825C1">
        <w:t>L</w:t>
      </w:r>
      <w:r w:rsidR="00B7618E">
        <w:t>ine</w:t>
      </w:r>
      <w:proofErr w:type="spellEnd"/>
      <w:r w:rsidR="00B7618E">
        <w:t xml:space="preserve"> application </w:t>
      </w:r>
      <w:r w:rsidR="00FA2476">
        <w:t xml:space="preserve">will be updated </w:t>
      </w:r>
      <w:r w:rsidR="00D935FA">
        <w:t>to</w:t>
      </w:r>
      <w:r w:rsidR="00B7618E">
        <w:t xml:space="preserve"> include both </w:t>
      </w:r>
      <w:r w:rsidR="00D935FA">
        <w:t>the</w:t>
      </w:r>
      <w:r w:rsidR="00B7618E">
        <w:t xml:space="preserve"> option </w:t>
      </w:r>
      <w:r w:rsidR="00C468C6">
        <w:t xml:space="preserve">for an applicant </w:t>
      </w:r>
      <w:r w:rsidR="00B7618E">
        <w:t>to provide the</w:t>
      </w:r>
      <w:r w:rsidRPr="00B7618E" w:rsidR="00B7618E">
        <w:t xml:space="preserve"> last four digits of </w:t>
      </w:r>
      <w:r w:rsidR="00C468C6">
        <w:t>their</w:t>
      </w:r>
      <w:r w:rsidRPr="00B7618E" w:rsidR="00B7618E">
        <w:t xml:space="preserve"> SSN</w:t>
      </w:r>
      <w:r w:rsidR="00B7618E">
        <w:t xml:space="preserve"> </w:t>
      </w:r>
      <w:r w:rsidR="00D935FA">
        <w:t>and</w:t>
      </w:r>
      <w:r w:rsidR="00B7618E">
        <w:t xml:space="preserve"> </w:t>
      </w:r>
      <w:r w:rsidR="00D935FA">
        <w:t>the</w:t>
      </w:r>
      <w:r w:rsidR="00C468C6">
        <w:t xml:space="preserve"> option to select the </w:t>
      </w:r>
      <w:r w:rsidRPr="00B7618E" w:rsidR="00B7618E">
        <w:t>“no</w:t>
      </w:r>
      <w:r w:rsidRPr="00B7618E" w:rsidR="00B7618E">
        <w:noBreakHyphen/>
        <w:t>SSN check box</w:t>
      </w:r>
      <w:r w:rsidR="00D935FA">
        <w:t>.</w:t>
      </w:r>
      <w:r w:rsidR="00C468C6">
        <w:t>”</w:t>
      </w:r>
      <w:r w:rsidR="00CB5E8B">
        <w:t xml:space="preserve"> </w:t>
      </w:r>
      <w:bookmarkStart w:name="_Hlk170175385" w:id="24"/>
    </w:p>
    <w:p w:rsidR="00B56DB8" w:rsidP="00B56DB8" w:rsidRDefault="00BA68CB" w14:paraId="3EC0BDC3" w14:textId="5111F9E8">
      <w:pPr>
        <w:pStyle w:val="Standard"/>
      </w:pPr>
      <w:r>
        <w:lastRenderedPageBreak/>
        <w:t>S</w:t>
      </w:r>
      <w:r w:rsidR="00115097">
        <w:t xml:space="preserve">ervice providers </w:t>
      </w:r>
      <w:r w:rsidR="00E25187">
        <w:t xml:space="preserve">that participate in </w:t>
      </w:r>
      <w:r w:rsidR="00513590">
        <w:t xml:space="preserve">California </w:t>
      </w:r>
      <w:proofErr w:type="spellStart"/>
      <w:r w:rsidR="00E25187">
        <w:t>LifeLine</w:t>
      </w:r>
      <w:proofErr w:type="spellEnd"/>
      <w:r w:rsidR="00E25187">
        <w:t xml:space="preserve"> </w:t>
      </w:r>
      <w:r w:rsidR="003D08F2">
        <w:t>may</w:t>
      </w:r>
      <w:r w:rsidR="00F30106">
        <w:t xml:space="preserve"> not enroll applicants who do not provide an SSN</w:t>
      </w:r>
      <w:r w:rsidR="0087648C">
        <w:t xml:space="preserve"> through their proprietary systems</w:t>
      </w:r>
      <w:r w:rsidR="00115097">
        <w:t>.</w:t>
      </w:r>
      <w:r w:rsidR="00115097">
        <w:rPr>
          <w:rStyle w:val="FootnoteReference"/>
        </w:rPr>
        <w:footnoteReference w:id="38"/>
      </w:r>
      <w:r w:rsidR="004E7355">
        <w:t xml:space="preserve">  </w:t>
      </w:r>
      <w:r w:rsidR="000A7B37">
        <w:t xml:space="preserve">In comments on the Proposed Decision, Assurance argues that SSNs are critical tools for preventing duplicate applications and recommends that the Commission </w:t>
      </w:r>
      <w:r w:rsidR="00953412">
        <w:t>give</w:t>
      </w:r>
      <w:r w:rsidR="000A7B37">
        <w:t xml:space="preserve"> providers t</w:t>
      </w:r>
      <w:r w:rsidR="00953412">
        <w:t>he</w:t>
      </w:r>
      <w:r w:rsidR="000A7B37">
        <w:t xml:space="preserve"> </w:t>
      </w:r>
      <w:r w:rsidR="00953412">
        <w:t xml:space="preserve">option not to </w:t>
      </w:r>
      <w:r w:rsidR="000A7B37">
        <w:t>provid</w:t>
      </w:r>
      <w:r w:rsidR="00953412">
        <w:t>e</w:t>
      </w:r>
      <w:r w:rsidR="000A7B37">
        <w:t xml:space="preserve"> service to subscribers without SSNs.</w:t>
      </w:r>
      <w:r w:rsidR="000A7B37">
        <w:rPr>
          <w:rStyle w:val="FootnoteReference"/>
        </w:rPr>
        <w:footnoteReference w:id="39"/>
      </w:r>
      <w:r w:rsidR="000A7B37">
        <w:t xml:space="preserve">  </w:t>
      </w:r>
      <w:r w:rsidR="00AF474B">
        <w:t xml:space="preserve">While tools </w:t>
      </w:r>
      <w:r w:rsidR="003D08F2">
        <w:t>other than</w:t>
      </w:r>
      <w:r w:rsidR="00AF474B">
        <w:t xml:space="preserve"> SSNs may prevent duplicate applications, we nevertheless determine that providers may only </w:t>
      </w:r>
      <w:r w:rsidR="0087648C">
        <w:t>enroll</w:t>
      </w:r>
      <w:r w:rsidR="00AF474B">
        <w:t xml:space="preserve"> subscribers with SSNs</w:t>
      </w:r>
      <w:r w:rsidR="0087648C">
        <w:t xml:space="preserve"> through their proprietary systems</w:t>
      </w:r>
      <w:r w:rsidR="00AF474B">
        <w:t>.  This determination is based on our concern that service providers are not subject to the same strict privacy restrictions as the Commission and the TPA.</w:t>
      </w:r>
      <w:r w:rsidR="00AF474B">
        <w:rPr>
          <w:rStyle w:val="FootnoteReference"/>
        </w:rPr>
        <w:footnoteReference w:id="40"/>
      </w:r>
      <w:r w:rsidR="0087648C">
        <w:t xml:space="preserve">  </w:t>
      </w:r>
    </w:p>
    <w:p w:rsidR="00C544FA" w:rsidP="00C544FA" w:rsidRDefault="0087648C" w14:paraId="7288F4F2" w14:textId="4E5EB3DA">
      <w:pPr>
        <w:pStyle w:val="Standard"/>
      </w:pPr>
      <w:r>
        <w:t xml:space="preserve">Instead, service providers are required to refer subscribers to the California </w:t>
      </w:r>
      <w:proofErr w:type="spellStart"/>
      <w:r>
        <w:t>LifeLine</w:t>
      </w:r>
      <w:proofErr w:type="spellEnd"/>
      <w:r>
        <w:t xml:space="preserve"> program’s direct enrollment process</w:t>
      </w:r>
      <w:r w:rsidR="00B56DB8">
        <w:t>es</w:t>
      </w:r>
      <w:r>
        <w:t xml:space="preserve"> if they do not have an SSN.  Program staff will provide updates on how these protocols will function and when they will take effect.  </w:t>
      </w:r>
      <w:r w:rsidR="004E7355">
        <w:t>Furthermore, to maximize participation in both federal Life</w:t>
      </w:r>
      <w:r w:rsidR="00AE175F">
        <w:t>l</w:t>
      </w:r>
      <w:r w:rsidR="004E7355">
        <w:t>ine</w:t>
      </w:r>
      <w:r w:rsidR="00AE175F">
        <w:t xml:space="preserve"> and California </w:t>
      </w:r>
      <w:proofErr w:type="spellStart"/>
      <w:r w:rsidR="00AE175F">
        <w:t>LifeLine</w:t>
      </w:r>
      <w:proofErr w:type="spellEnd"/>
      <w:r w:rsidR="004E7355">
        <w:t>, applicants must provide complete</w:t>
      </w:r>
      <w:r w:rsidR="00AE175F">
        <w:t xml:space="preserve"> and</w:t>
      </w:r>
      <w:r w:rsidR="004E7355">
        <w:t xml:space="preserve"> accurate information in their application.  If applicants do not submit complete</w:t>
      </w:r>
      <w:r w:rsidR="00AE175F">
        <w:t xml:space="preserve"> and</w:t>
      </w:r>
      <w:r w:rsidR="004E7355">
        <w:t xml:space="preserve"> accurate information on their application, they may receive a correctable denial under G</w:t>
      </w:r>
      <w:r w:rsidR="00AE175F">
        <w:t xml:space="preserve">eneral </w:t>
      </w:r>
      <w:r w:rsidR="004E7355">
        <w:t>O</w:t>
      </w:r>
      <w:r w:rsidR="00AE175F">
        <w:t>rder</w:t>
      </w:r>
      <w:r w:rsidR="004E7355">
        <w:t xml:space="preserve"> 153, Section 4.1.3.</w:t>
      </w:r>
    </w:p>
    <w:p w:rsidR="00161F1F" w:rsidP="00161F1F" w:rsidRDefault="00161F1F" w14:paraId="0929D3DD" w14:textId="2C2601E9">
      <w:pPr>
        <w:pStyle w:val="Heading3"/>
      </w:pPr>
      <w:bookmarkStart w:name="_Toc212470302" w:id="25"/>
      <w:bookmarkEnd w:id="24"/>
      <w:r>
        <w:lastRenderedPageBreak/>
        <w:t xml:space="preserve">Application </w:t>
      </w:r>
      <w:r w:rsidR="00697CFE">
        <w:t>Update</w:t>
      </w:r>
      <w:r w:rsidR="00A62A44">
        <w:t>:</w:t>
      </w:r>
      <w:r w:rsidR="001801CE">
        <w:br/>
      </w:r>
      <w:r w:rsidR="00697CFE">
        <w:t xml:space="preserve">Verbiage and </w:t>
      </w:r>
      <w:r>
        <w:t>Language</w:t>
      </w:r>
      <w:bookmarkEnd w:id="25"/>
    </w:p>
    <w:p w:rsidR="00527F57" w:rsidP="00527F57" w:rsidRDefault="00527F57" w14:paraId="705720B7" w14:textId="7D762585">
      <w:pPr>
        <w:pStyle w:val="Standard"/>
      </w:pPr>
      <w:r>
        <w:t>The Staff Proposal recommends updating the online and hardcopy applications with the following introductory verbiage:</w:t>
      </w:r>
    </w:p>
    <w:p w:rsidR="00527F57" w:rsidP="00A064ED" w:rsidRDefault="00527F57" w14:paraId="598F051D" w14:textId="77777777">
      <w:pPr>
        <w:pStyle w:val="BlockQuote0"/>
      </w:pPr>
      <w:r>
        <w:t xml:space="preserve">Applicants who have a Social Security Number (SSN) must enter the last 4 digits to confirm their identity.  If you do not have an SSN, check the box below to certify that you do not have an SSN, as you will be required to provide alternative form(s) of identification to validate </w:t>
      </w:r>
      <w:proofErr w:type="spellStart"/>
      <w:r>
        <w:t>LifeLine</w:t>
      </w:r>
      <w:proofErr w:type="spellEnd"/>
      <w:r>
        <w:t xml:space="preserve"> Program eligibility.</w:t>
      </w:r>
    </w:p>
    <w:p w:rsidR="0018267E" w:rsidP="00E72D48" w:rsidRDefault="0028379C" w14:paraId="3B561143" w14:textId="22D44BE2">
      <w:pPr>
        <w:pStyle w:val="Standard"/>
      </w:pPr>
      <w:r>
        <w:t>T</w:t>
      </w:r>
      <w:r w:rsidR="00E72D48">
        <w:t xml:space="preserve">he </w:t>
      </w:r>
      <w:r w:rsidR="00161F1F">
        <w:t xml:space="preserve">Staff Proposal </w:t>
      </w:r>
      <w:r w:rsidR="00030B3B">
        <w:t xml:space="preserve">also </w:t>
      </w:r>
      <w:r w:rsidR="00161F1F">
        <w:t xml:space="preserve">recommends </w:t>
      </w:r>
      <w:r w:rsidR="00E72D48">
        <w:t xml:space="preserve">verbiage accompanying the </w:t>
      </w:r>
      <w:r w:rsidR="00F01099">
        <w:t>“</w:t>
      </w:r>
      <w:r w:rsidR="00161F1F">
        <w:t>no</w:t>
      </w:r>
      <w:r w:rsidR="00383DC5">
        <w:noBreakHyphen/>
      </w:r>
      <w:r w:rsidR="00161F1F">
        <w:t>SSN check box</w:t>
      </w:r>
      <w:r w:rsidR="00E72D48">
        <w:t>,</w:t>
      </w:r>
      <w:r w:rsidR="00F01099">
        <w:t>”</w:t>
      </w:r>
      <w:r w:rsidR="00161F1F">
        <w:t xml:space="preserve"> </w:t>
      </w:r>
      <w:r w:rsidR="005624A4">
        <w:t>requiring</w:t>
      </w:r>
      <w:r w:rsidR="00E72D48">
        <w:t xml:space="preserve"> </w:t>
      </w:r>
      <w:r>
        <w:t>eligible Californians without an SSN</w:t>
      </w:r>
      <w:r w:rsidR="00161F1F">
        <w:t xml:space="preserve"> </w:t>
      </w:r>
      <w:r>
        <w:t xml:space="preserve">to </w:t>
      </w:r>
      <w:r w:rsidR="00161F1F">
        <w:t xml:space="preserve">certify that they </w:t>
      </w:r>
      <w:r w:rsidR="00F01099">
        <w:t>“</w:t>
      </w:r>
      <w:r w:rsidR="00161F1F">
        <w:t>have never been assigned a Social Security Number.</w:t>
      </w:r>
      <w:r w:rsidR="00F01099">
        <w:t>”</w:t>
      </w:r>
      <w:r w:rsidR="00161F1F">
        <w:rPr>
          <w:rStyle w:val="FootnoteReference"/>
        </w:rPr>
        <w:footnoteReference w:id="41"/>
      </w:r>
      <w:r w:rsidR="00161F1F">
        <w:t xml:space="preserve">  Applicants who click or </w:t>
      </w:r>
      <w:r w:rsidR="005624A4">
        <w:t>fill in</w:t>
      </w:r>
      <w:r w:rsidR="00161F1F">
        <w:t xml:space="preserve"> the no</w:t>
      </w:r>
      <w:r w:rsidR="00383DC5">
        <w:noBreakHyphen/>
      </w:r>
      <w:r w:rsidR="00161F1F">
        <w:t xml:space="preserve">SSN check box </w:t>
      </w:r>
      <w:r w:rsidR="005624A4">
        <w:t>will</w:t>
      </w:r>
      <w:r w:rsidR="00161F1F">
        <w:t xml:space="preserve"> then see a notification that states</w:t>
      </w:r>
      <w:r w:rsidR="00A62A44">
        <w:t>:</w:t>
      </w:r>
    </w:p>
    <w:p w:rsidR="00161F1F" w:rsidP="002B519B" w:rsidRDefault="00161F1F" w14:paraId="19D50332" w14:textId="768DDCA1">
      <w:pPr>
        <w:pStyle w:val="BlockQuote0"/>
      </w:pPr>
      <w:r>
        <w:t xml:space="preserve">A Social Security Number (SSN) or proof of U.S. citizenship is not required to receive California </w:t>
      </w:r>
      <w:proofErr w:type="spellStart"/>
      <w:r>
        <w:t>LifeLine</w:t>
      </w:r>
      <w:proofErr w:type="spellEnd"/>
      <w:r>
        <w:t xml:space="preserve"> Program benefits.  The California </w:t>
      </w:r>
      <w:proofErr w:type="spellStart"/>
      <w:r>
        <w:t>LifeLine</w:t>
      </w:r>
      <w:proofErr w:type="spellEnd"/>
      <w:r>
        <w:t xml:space="preserve"> Program is available to anyone who lives in California, regardless of immigration status.  The California </w:t>
      </w:r>
      <w:proofErr w:type="spellStart"/>
      <w:r>
        <w:t>LifeLine</w:t>
      </w:r>
      <w:proofErr w:type="spellEnd"/>
      <w:r>
        <w:t xml:space="preserve"> Program will not ask anyone for their immigration status.  While SSNs are not required to enroll in the California </w:t>
      </w:r>
      <w:proofErr w:type="spellStart"/>
      <w:r>
        <w:t>LifeLine</w:t>
      </w:r>
      <w:proofErr w:type="spellEnd"/>
      <w:r>
        <w:t xml:space="preserve"> Program, alternative forms of identity documentation will be required to confirm your identity, which may increase application review and processing time.</w:t>
      </w:r>
      <w:r>
        <w:rPr>
          <w:rStyle w:val="FootnoteReference"/>
        </w:rPr>
        <w:footnoteReference w:id="42"/>
      </w:r>
    </w:p>
    <w:p w:rsidR="00161F1F" w:rsidP="005E6269" w:rsidRDefault="000F3331" w14:paraId="7DB9B26F" w14:textId="05317BC2">
      <w:pPr>
        <w:pStyle w:val="Standard"/>
      </w:pPr>
      <w:r>
        <w:t>T</w:t>
      </w:r>
      <w:r w:rsidR="0028379C">
        <w:t>he Staff Proposal</w:t>
      </w:r>
      <w:r>
        <w:t xml:space="preserve"> states that the</w:t>
      </w:r>
      <w:r w:rsidR="0028379C">
        <w:t xml:space="preserve"> </w:t>
      </w:r>
      <w:r w:rsidR="00161F1F">
        <w:t xml:space="preserve">applications </w:t>
      </w:r>
      <w:r>
        <w:t xml:space="preserve">will </w:t>
      </w:r>
      <w:r w:rsidR="00161F1F">
        <w:t xml:space="preserve">be translated </w:t>
      </w:r>
      <w:r w:rsidR="005624A4">
        <w:t>in</w:t>
      </w:r>
      <w:r w:rsidR="00161F1F">
        <w:t>to Spanish, Korean, Chinese, Japanese, Tagalog, and Vietnamese.</w:t>
      </w:r>
      <w:r w:rsidR="00161F1F">
        <w:rPr>
          <w:rStyle w:val="FootnoteReference"/>
        </w:rPr>
        <w:footnoteReference w:id="43"/>
      </w:r>
    </w:p>
    <w:p w:rsidR="00527F57" w:rsidP="00A2637E" w:rsidRDefault="00527F57" w14:paraId="2CAC4374" w14:textId="1A64868D">
      <w:pPr>
        <w:pStyle w:val="Standard"/>
      </w:pPr>
      <w:r>
        <w:lastRenderedPageBreak/>
        <w:t xml:space="preserve">The Small </w:t>
      </w:r>
      <w:proofErr w:type="spellStart"/>
      <w:r>
        <w:t>LECs</w:t>
      </w:r>
      <w:proofErr w:type="spellEnd"/>
      <w:r>
        <w:t xml:space="preserve"> support the introductory language because it </w:t>
      </w:r>
      <w:r w:rsidR="0086334C">
        <w:t>“effectively communicates that there are two application paths: one for those with SSNs and another for those without SSNs</w:t>
      </w:r>
      <w:r>
        <w:t>.</w:t>
      </w:r>
      <w:r w:rsidR="009468B6">
        <w:t>”</w:t>
      </w:r>
      <w:r>
        <w:rPr>
          <w:rStyle w:val="FootnoteReference"/>
        </w:rPr>
        <w:footnoteReference w:id="44"/>
      </w:r>
    </w:p>
    <w:p w:rsidR="005E7B93" w:rsidP="005E7B93" w:rsidRDefault="00A2637E" w14:paraId="5795720D" w14:textId="2FF2E874">
      <w:pPr>
        <w:pStyle w:val="Standard"/>
      </w:pPr>
      <w:r>
        <w:t xml:space="preserve">For the verbiage </w:t>
      </w:r>
      <w:r w:rsidR="005E7B93">
        <w:t>accompanying the no</w:t>
      </w:r>
      <w:r w:rsidR="00383DC5">
        <w:noBreakHyphen/>
      </w:r>
      <w:r w:rsidR="005E7B93">
        <w:t xml:space="preserve">SSN check box, </w:t>
      </w:r>
      <w:r w:rsidR="0067364E">
        <w:t>Low-Income</w:t>
      </w:r>
      <w:r w:rsidR="005E7B93">
        <w:t xml:space="preserve"> Advocates </w:t>
      </w:r>
      <w:r w:rsidR="00FB3C51">
        <w:t>argue</w:t>
      </w:r>
      <w:r w:rsidR="005E7B93">
        <w:t xml:space="preserve"> that asking applicants to certify </w:t>
      </w:r>
      <w:r w:rsidR="00FA106D">
        <w:t xml:space="preserve">that </w:t>
      </w:r>
      <w:r w:rsidR="005E7B93">
        <w:t xml:space="preserve">they were never assigned an SSN </w:t>
      </w:r>
      <w:r w:rsidR="005624A4">
        <w:t xml:space="preserve">is problematic for immigrants and applicants who </w:t>
      </w:r>
      <w:r w:rsidR="009E0909">
        <w:t>cannot easily</w:t>
      </w:r>
      <w:r w:rsidR="005624A4">
        <w:t xml:space="preserve"> access their SSN, such </w:t>
      </w:r>
      <w:r w:rsidR="005E7B93">
        <w:t>as disaster survivors.</w:t>
      </w:r>
      <w:r w:rsidR="005E7B93">
        <w:rPr>
          <w:rStyle w:val="FootnoteReference"/>
        </w:rPr>
        <w:footnoteReference w:id="45"/>
      </w:r>
      <w:r w:rsidR="005E7B93">
        <w:t xml:space="preserve">  The Consumer Coalition provides </w:t>
      </w:r>
      <w:r w:rsidR="009E0909">
        <w:t xml:space="preserve">additional </w:t>
      </w:r>
      <w:r w:rsidR="005E7B93">
        <w:t xml:space="preserve">examples of eligible Californians who </w:t>
      </w:r>
      <w:r w:rsidR="009E0909">
        <w:t xml:space="preserve">may </w:t>
      </w:r>
      <w:r w:rsidR="005E7B93">
        <w:t xml:space="preserve">not </w:t>
      </w:r>
      <w:r w:rsidR="009E0909">
        <w:t>have their</w:t>
      </w:r>
      <w:r w:rsidR="005E7B93">
        <w:t xml:space="preserve"> SSN</w:t>
      </w:r>
      <w:r w:rsidR="009E0909">
        <w:t xml:space="preserve"> easily accessible</w:t>
      </w:r>
      <w:r w:rsidR="005E7B93">
        <w:t>, such as people who escaped domestic violence or are struggling with housing insecurity.</w:t>
      </w:r>
      <w:r w:rsidR="005E7B93">
        <w:rPr>
          <w:rStyle w:val="FootnoteReference"/>
        </w:rPr>
        <w:footnoteReference w:id="46"/>
      </w:r>
      <w:r w:rsidR="005E7B93">
        <w:t xml:space="preserve">  </w:t>
      </w:r>
      <w:r w:rsidR="0067364E">
        <w:t>Low-Income</w:t>
      </w:r>
      <w:r w:rsidR="00E25187">
        <w:t xml:space="preserve"> Advocates, </w:t>
      </w:r>
      <w:r w:rsidR="005E7B93">
        <w:t>Consumer Coalition</w:t>
      </w:r>
      <w:r w:rsidR="00E25187">
        <w:t>,</w:t>
      </w:r>
      <w:r w:rsidR="005E7B93">
        <w:t xml:space="preserve"> </w:t>
      </w:r>
      <w:r w:rsidR="00527F57">
        <w:t xml:space="preserve">and the </w:t>
      </w:r>
      <w:r w:rsidR="005E7B93">
        <w:t xml:space="preserve">Small </w:t>
      </w:r>
      <w:proofErr w:type="spellStart"/>
      <w:r w:rsidR="005E7B93">
        <w:t>LECs</w:t>
      </w:r>
      <w:proofErr w:type="spellEnd"/>
      <w:r w:rsidR="00527F57">
        <w:t xml:space="preserve"> </w:t>
      </w:r>
      <w:r w:rsidR="005E7B93">
        <w:t>recommend modifying the check</w:t>
      </w:r>
      <w:r w:rsidR="00383DC5">
        <w:noBreakHyphen/>
      </w:r>
      <w:r w:rsidR="005E7B93">
        <w:t xml:space="preserve">box verbiage so that it states variations of </w:t>
      </w:r>
      <w:r w:rsidR="00F01099">
        <w:t>“</w:t>
      </w:r>
      <w:r w:rsidR="005E7B93">
        <w:t xml:space="preserve">I </w:t>
      </w:r>
      <w:r w:rsidR="00022714">
        <w:t>cannot provide</w:t>
      </w:r>
      <w:r w:rsidR="005E7B93">
        <w:t xml:space="preserve"> a Social Security Number.</w:t>
      </w:r>
      <w:r w:rsidR="00F01099">
        <w:t>”</w:t>
      </w:r>
      <w:r w:rsidR="005E7B93">
        <w:rPr>
          <w:rStyle w:val="FootnoteReference"/>
        </w:rPr>
        <w:footnoteReference w:id="47"/>
      </w:r>
    </w:p>
    <w:p w:rsidR="00D9373A" w:rsidP="00D9373A" w:rsidRDefault="0067364E" w14:paraId="6AFE546F" w14:textId="7B5D51AD">
      <w:pPr>
        <w:pStyle w:val="Standard"/>
      </w:pPr>
      <w:r>
        <w:t>Low-Income</w:t>
      </w:r>
      <w:r w:rsidR="00564131">
        <w:t xml:space="preserve"> Advocates, </w:t>
      </w:r>
      <w:r w:rsidR="00D938A5">
        <w:t xml:space="preserve">Consumer Coalition, </w:t>
      </w:r>
      <w:r w:rsidR="00564131">
        <w:t xml:space="preserve">and </w:t>
      </w:r>
      <w:r w:rsidR="00D938A5">
        <w:t>t</w:t>
      </w:r>
      <w:r w:rsidR="005E7B93">
        <w:t xml:space="preserve">he Small </w:t>
      </w:r>
      <w:proofErr w:type="spellStart"/>
      <w:r w:rsidR="005E7B93">
        <w:t>LECs</w:t>
      </w:r>
      <w:proofErr w:type="spellEnd"/>
      <w:r w:rsidR="00564131">
        <w:t xml:space="preserve"> </w:t>
      </w:r>
      <w:r w:rsidR="00D938A5">
        <w:t xml:space="preserve">also </w:t>
      </w:r>
      <w:r w:rsidR="005E7B93">
        <w:t>recommend modif</w:t>
      </w:r>
      <w:r w:rsidR="00D938A5">
        <w:t>ications to the notification that appears after applicants click the no</w:t>
      </w:r>
      <w:r w:rsidR="00383DC5">
        <w:noBreakHyphen/>
      </w:r>
      <w:r w:rsidR="00D938A5">
        <w:t>SSN check box.</w:t>
      </w:r>
      <w:r w:rsidR="008D4D62">
        <w:rPr>
          <w:rStyle w:val="FootnoteReference"/>
        </w:rPr>
        <w:footnoteReference w:id="48"/>
      </w:r>
      <w:r w:rsidR="00D938A5">
        <w:t xml:space="preserve">  In general, </w:t>
      </w:r>
      <w:r w:rsidR="00FA106D">
        <w:t>the</w:t>
      </w:r>
      <w:r w:rsidR="00D97952">
        <w:t>se parties</w:t>
      </w:r>
      <w:r w:rsidR="00FA106D">
        <w:t xml:space="preserve"> </w:t>
      </w:r>
      <w:r w:rsidR="00D97952">
        <w:t>assert that</w:t>
      </w:r>
      <w:r w:rsidR="00FA106D">
        <w:t xml:space="preserve"> t</w:t>
      </w:r>
      <w:r w:rsidR="00D97952">
        <w:t xml:space="preserve">heir recommended </w:t>
      </w:r>
      <w:r w:rsidR="000F3331">
        <w:t>modifications will</w:t>
      </w:r>
      <w:r w:rsidR="00E25187">
        <w:t xml:space="preserve"> eliminate confusing verbiage and</w:t>
      </w:r>
      <w:r w:rsidR="00D938A5">
        <w:t xml:space="preserve"> encourage applicants with an SSN to provide the last four digits</w:t>
      </w:r>
      <w:r w:rsidR="005E7B93">
        <w:t>.</w:t>
      </w:r>
    </w:p>
    <w:p w:rsidR="0048031E" w:rsidP="00D9373A" w:rsidRDefault="0048031E" w14:paraId="3F37DC21" w14:textId="2396FE24">
      <w:pPr>
        <w:pStyle w:val="Standard"/>
      </w:pPr>
      <w:r>
        <w:t>We appreciate t</w:t>
      </w:r>
      <w:r w:rsidR="00E25187">
        <w:t>he Staff Proposal and parties</w:t>
      </w:r>
      <w:r w:rsidR="00F01099">
        <w:t>’</w:t>
      </w:r>
      <w:r w:rsidR="00E25187">
        <w:t xml:space="preserve"> detailed verbiage recommendations </w:t>
      </w:r>
      <w:r>
        <w:t xml:space="preserve">because they provide a good starting point for the application </w:t>
      </w:r>
      <w:r>
        <w:lastRenderedPageBreak/>
        <w:t xml:space="preserve">update.  </w:t>
      </w:r>
      <w:bookmarkStart w:name="_Hlk170175497" w:id="26"/>
      <w:r>
        <w:t>When the new application first launches, the verbiage accompanying the check</w:t>
      </w:r>
      <w:r w:rsidR="002A0369">
        <w:t xml:space="preserve"> </w:t>
      </w:r>
      <w:r>
        <w:t>box shall read,</w:t>
      </w:r>
    </w:p>
    <w:p w:rsidRPr="00F01328" w:rsidR="00C5645D" w:rsidP="00C25086" w:rsidRDefault="00C5645D" w14:paraId="03CF4D54" w14:textId="0B395981">
      <w:pPr>
        <w:pStyle w:val="BlockQuote0"/>
      </w:pPr>
      <w:r w:rsidRPr="00F01328">
        <w:t xml:space="preserve">I attest I do not have a Social Security Number to </w:t>
      </w:r>
      <w:r w:rsidR="00D9373A">
        <w:t>p</w:t>
      </w:r>
      <w:r w:rsidRPr="00F01328">
        <w:t>rovide</w:t>
      </w:r>
      <w:r w:rsidR="001A2FDC">
        <w:t xml:space="preserve">.  </w:t>
      </w:r>
      <w:r w:rsidRPr="00F01328">
        <w:t xml:space="preserve">I understand that I will be required to submit alternative forms of identification document(s) so the </w:t>
      </w:r>
      <w:proofErr w:type="spellStart"/>
      <w:r w:rsidRPr="00F01328">
        <w:t>LifeLine</w:t>
      </w:r>
      <w:proofErr w:type="spellEnd"/>
      <w:r w:rsidRPr="00F01328">
        <w:t xml:space="preserve"> Program can authenticate my identity.</w:t>
      </w:r>
    </w:p>
    <w:p w:rsidR="00FB3C51" w:rsidP="004A79F2" w:rsidRDefault="00093E1F" w14:paraId="79C3DC72" w14:textId="73AC3726">
      <w:pPr>
        <w:pStyle w:val="Standard"/>
      </w:pPr>
      <w:bookmarkStart w:name="_Hlk170175555" w:id="27"/>
      <w:bookmarkEnd w:id="26"/>
      <w:r>
        <w:t>Additionally</w:t>
      </w:r>
      <w:r w:rsidR="000A6F45">
        <w:t xml:space="preserve">, </w:t>
      </w:r>
      <w:r>
        <w:t xml:space="preserve">we acknowledge that over time, verbiage in the application may need to be updated. Therefore, </w:t>
      </w:r>
      <w:r w:rsidR="004A79F2">
        <w:t xml:space="preserve">Staff </w:t>
      </w:r>
      <w:r w:rsidR="000A6F45">
        <w:t>may</w:t>
      </w:r>
      <w:r w:rsidR="004A79F2">
        <w:t xml:space="preserve"> modify and update any of the verbiage in the application to respond</w:t>
      </w:r>
      <w:r w:rsidR="00832A6F">
        <w:t xml:space="preserve"> to eligible Californians</w:t>
      </w:r>
      <w:r w:rsidR="00F01099">
        <w:t>’</w:t>
      </w:r>
      <w:r w:rsidR="00832A6F">
        <w:t xml:space="preserve"> needs, compl</w:t>
      </w:r>
      <w:r w:rsidR="004A79F2">
        <w:t>y</w:t>
      </w:r>
      <w:r w:rsidR="00832A6F">
        <w:t xml:space="preserve"> with state and federal requirements, and guard against waste, fraud, and abuse</w:t>
      </w:r>
      <w:r>
        <w:t>, as needed</w:t>
      </w:r>
      <w:r w:rsidR="004A79F2">
        <w:t xml:space="preserve">.  </w:t>
      </w:r>
      <w:bookmarkStart w:name="_Hlk170175573" w:id="28"/>
      <w:bookmarkEnd w:id="27"/>
      <w:r>
        <w:t xml:space="preserve">Any updates </w:t>
      </w:r>
      <w:r w:rsidR="00026955">
        <w:t xml:space="preserve">made </w:t>
      </w:r>
      <w:r>
        <w:t xml:space="preserve">will </w:t>
      </w:r>
      <w:r w:rsidR="009E0909">
        <w:t xml:space="preserve">conform </w:t>
      </w:r>
      <w:r w:rsidR="00FB3C51">
        <w:t>to the following criteria:</w:t>
      </w:r>
    </w:p>
    <w:p w:rsidR="00FB3C51" w:rsidP="005B5CC6" w:rsidRDefault="00FB3C51" w14:paraId="4B3EF99F" w14:textId="3804AC6B">
      <w:pPr>
        <w:pStyle w:val="BlockQuoteH025"/>
        <w:numPr>
          <w:ilvl w:val="0"/>
          <w:numId w:val="22"/>
        </w:numPr>
        <w:ind w:left="1080"/>
      </w:pPr>
      <w:r>
        <w:t xml:space="preserve">Verbiage shall </w:t>
      </w:r>
      <w:r w:rsidR="00245755">
        <w:t>encourage</w:t>
      </w:r>
      <w:r w:rsidR="00350D62">
        <w:t xml:space="preserve"> </w:t>
      </w:r>
      <w:r w:rsidR="00087AB0">
        <w:t xml:space="preserve">applicants </w:t>
      </w:r>
      <w:r w:rsidR="00A2637E">
        <w:t xml:space="preserve">to provide the last four digits </w:t>
      </w:r>
      <w:r w:rsidR="00087AB0">
        <w:t>of their SSN if they have one</w:t>
      </w:r>
      <w:r>
        <w:t>;</w:t>
      </w:r>
    </w:p>
    <w:p w:rsidR="00FB3C51" w:rsidP="005B5CC6" w:rsidRDefault="00FB3C51" w14:paraId="200FA596" w14:textId="19132B21">
      <w:pPr>
        <w:pStyle w:val="BlockQuoteH025"/>
        <w:numPr>
          <w:ilvl w:val="0"/>
          <w:numId w:val="22"/>
        </w:numPr>
        <w:ind w:left="1080"/>
      </w:pPr>
      <w:r>
        <w:t>Verbiage shall be</w:t>
      </w:r>
      <w:r w:rsidR="00087AB0">
        <w:t xml:space="preserve"> </w:t>
      </w:r>
      <w:r w:rsidR="005E7B93">
        <w:t xml:space="preserve">sensitive to the many different situations that may make it difficult </w:t>
      </w:r>
      <w:r w:rsidR="00A922D0">
        <w:t xml:space="preserve">or impossible </w:t>
      </w:r>
      <w:r w:rsidR="005E7B93">
        <w:t xml:space="preserve">for an eligible Californian to provide </w:t>
      </w:r>
      <w:r w:rsidR="713453F1">
        <w:t>a</w:t>
      </w:r>
      <w:r w:rsidR="000A51E5">
        <w:t>n</w:t>
      </w:r>
      <w:r w:rsidR="005E7B93">
        <w:t xml:space="preserve"> SSN</w:t>
      </w:r>
      <w:r>
        <w:t>; and</w:t>
      </w:r>
    </w:p>
    <w:p w:rsidR="00FB3C51" w:rsidP="005B5CC6" w:rsidRDefault="00FB3C51" w14:paraId="39A9E397" w14:textId="26C3C80A">
      <w:pPr>
        <w:pStyle w:val="BlockQuoteH025"/>
        <w:numPr>
          <w:ilvl w:val="0"/>
          <w:numId w:val="22"/>
        </w:numPr>
        <w:ind w:left="1080"/>
      </w:pPr>
      <w:r>
        <w:t>Verbiage</w:t>
      </w:r>
      <w:r w:rsidR="00087AB0">
        <w:t xml:space="preserve"> </w:t>
      </w:r>
      <w:r w:rsidR="009468B6">
        <w:t xml:space="preserve">in all translations </w:t>
      </w:r>
      <w:r w:rsidR="00087AB0">
        <w:t>shall be clear</w:t>
      </w:r>
      <w:r w:rsidR="00D938A5">
        <w:t>.</w:t>
      </w:r>
    </w:p>
    <w:bookmarkEnd w:id="28"/>
    <w:p w:rsidRPr="00350D62" w:rsidR="00350D62" w:rsidP="00202FF7" w:rsidRDefault="00350D62" w14:paraId="45CFCACD" w14:textId="4FCF7CF7">
      <w:pPr>
        <w:pStyle w:val="Standard"/>
      </w:pPr>
      <w:r>
        <w:t>Finally, Staff will ensure that the application and outreach material is available in large print and alternative formats (</w:t>
      </w:r>
      <w:r>
        <w:rPr>
          <w:i/>
          <w:iCs/>
        </w:rPr>
        <w:t xml:space="preserve">i.e., </w:t>
      </w:r>
      <w:r>
        <w:t>braille) in addition to Spanish, Korean, Chinese, Japanese, Tagalog, and Vietnamese translations.  This requirement exists in General Order 153, Section 4.2.2.</w:t>
      </w:r>
    </w:p>
    <w:p w:rsidR="00177E7D" w:rsidP="00F01328" w:rsidRDefault="002A3F39" w14:paraId="04254F8D" w14:textId="5FCC907C">
      <w:pPr>
        <w:pStyle w:val="Heading3"/>
      </w:pPr>
      <w:bookmarkStart w:name="_Toc212470303" w:id="29"/>
      <w:r>
        <w:t xml:space="preserve">Assistance to </w:t>
      </w:r>
      <w:r w:rsidR="00773C8E">
        <w:t xml:space="preserve">Individuals </w:t>
      </w:r>
      <w:r w:rsidR="071A5266">
        <w:t>W</w:t>
      </w:r>
      <w:r w:rsidR="00773C8E">
        <w:t xml:space="preserve">ithout Access to </w:t>
      </w:r>
      <w:r w:rsidR="62180CAB">
        <w:t>T</w:t>
      </w:r>
      <w:r w:rsidR="00773C8E">
        <w:t xml:space="preserve">heir </w:t>
      </w:r>
      <w:r w:rsidR="00AE7F15">
        <w:t>Social Security Number</w:t>
      </w:r>
      <w:r w:rsidR="00F1617C">
        <w:t xml:space="preserve"> or </w:t>
      </w:r>
      <w:r w:rsidR="46EDD76E">
        <w:t>O</w:t>
      </w:r>
      <w:r w:rsidR="00F1617C">
        <w:t>ther Eligibility Documentation</w:t>
      </w:r>
      <w:bookmarkEnd w:id="29"/>
    </w:p>
    <w:p w:rsidR="00773C8E" w:rsidP="00F01328" w:rsidRDefault="27277E01" w14:paraId="2C583DBB" w14:textId="00C23ED4">
      <w:pPr>
        <w:pStyle w:val="Standard"/>
      </w:pPr>
      <w:r>
        <w:t>We recognize that</w:t>
      </w:r>
      <w:r w:rsidR="55E55309">
        <w:t xml:space="preserve"> appl</w:t>
      </w:r>
      <w:bookmarkStart w:name="_Hlk171522565" w:id="30"/>
      <w:r w:rsidR="55E55309">
        <w:t>icants without access to their SSN or other eligibility documentation</w:t>
      </w:r>
      <w:bookmarkEnd w:id="30"/>
      <w:r w:rsidR="55E55309">
        <w:t xml:space="preserve"> </w:t>
      </w:r>
      <w:r w:rsidR="3A55A246">
        <w:t>may require additional assistance with the enrollment process.</w:t>
      </w:r>
      <w:r w:rsidR="00D9373A">
        <w:t xml:space="preserve">  </w:t>
      </w:r>
      <w:r w:rsidR="0E184B0A">
        <w:t xml:space="preserve">Currently, </w:t>
      </w:r>
      <w:bookmarkStart w:name="_Hlk170175656" w:id="31"/>
      <w:r w:rsidR="3FA7A8FB">
        <w:t>t</w:t>
      </w:r>
      <w:r w:rsidR="009A644F">
        <w:t xml:space="preserve">he </w:t>
      </w:r>
      <w:r w:rsidR="000E28DB">
        <w:t>California</w:t>
      </w:r>
      <w:r w:rsidR="009A644F">
        <w:t xml:space="preserve"> </w:t>
      </w:r>
      <w:proofErr w:type="spellStart"/>
      <w:r w:rsidR="009A644F">
        <w:t>LifeLine</w:t>
      </w:r>
      <w:proofErr w:type="spellEnd"/>
      <w:r w:rsidR="009A644F">
        <w:t xml:space="preserve"> Call Center </w:t>
      </w:r>
      <w:r w:rsidR="00CA4125">
        <w:t>helps</w:t>
      </w:r>
      <w:r w:rsidR="009A644F">
        <w:t xml:space="preserve"> applicants </w:t>
      </w:r>
      <w:r w:rsidR="00CA4125">
        <w:t>sign</w:t>
      </w:r>
      <w:r w:rsidR="000E28DB">
        <w:t xml:space="preserve"> up for </w:t>
      </w:r>
      <w:r w:rsidR="000A51E5">
        <w:t xml:space="preserve">the </w:t>
      </w:r>
      <w:r w:rsidR="000568F7">
        <w:t>p</w:t>
      </w:r>
      <w:r w:rsidR="000A51E5">
        <w:t>rogram</w:t>
      </w:r>
      <w:r w:rsidR="000E28DB">
        <w:t>.</w:t>
      </w:r>
      <w:r w:rsidR="00D9373A">
        <w:t xml:space="preserve">  </w:t>
      </w:r>
      <w:r w:rsidRPr="00BB17F1" w:rsidR="00BB17F1">
        <w:t xml:space="preserve">The </w:t>
      </w:r>
      <w:r w:rsidR="00CA4125">
        <w:t>C</w:t>
      </w:r>
      <w:r w:rsidRPr="00BB17F1" w:rsidR="00BB17F1">
        <w:t xml:space="preserve">all </w:t>
      </w:r>
      <w:r w:rsidR="00CA4125">
        <w:t>C</w:t>
      </w:r>
      <w:r w:rsidRPr="00BB17F1" w:rsidR="00BB17F1">
        <w:t xml:space="preserve">enter is available from </w:t>
      </w:r>
      <w:r w:rsidR="00CA4125">
        <w:t>7:00</w:t>
      </w:r>
      <w:r w:rsidR="0003400D">
        <w:t> a.m.</w:t>
      </w:r>
      <w:r w:rsidR="00CA4125">
        <w:t xml:space="preserve"> to </w:t>
      </w:r>
      <w:r w:rsidRPr="00BB17F1" w:rsidR="00BB17F1">
        <w:t>7</w:t>
      </w:r>
      <w:r w:rsidR="00CA4125">
        <w:t>:00</w:t>
      </w:r>
      <w:r w:rsidR="0003400D">
        <w:t> p.m.</w:t>
      </w:r>
      <w:r w:rsidRPr="00BB17F1" w:rsidR="00BB17F1">
        <w:t xml:space="preserve"> P</w:t>
      </w:r>
      <w:r w:rsidR="00CA4125">
        <w:t xml:space="preserve">acific </w:t>
      </w:r>
      <w:r w:rsidRPr="00BB17F1" w:rsidR="00BB17F1">
        <w:t>T</w:t>
      </w:r>
      <w:r w:rsidR="00CA4125">
        <w:t>ime,</w:t>
      </w:r>
      <w:r w:rsidRPr="00BB17F1" w:rsidR="00BB17F1">
        <w:t xml:space="preserve"> Monday</w:t>
      </w:r>
      <w:r w:rsidR="00CA4125">
        <w:t xml:space="preserve"> to </w:t>
      </w:r>
      <w:r w:rsidRPr="00BB17F1" w:rsidR="00BB17F1">
        <w:t>Friday, excluding</w:t>
      </w:r>
      <w:r w:rsidR="008338D1">
        <w:t xml:space="preserve"> state </w:t>
      </w:r>
      <w:r w:rsidRPr="00BB17F1" w:rsidR="00BB17F1">
        <w:t>holidays</w:t>
      </w:r>
      <w:r w:rsidR="00F52582">
        <w:t>.</w:t>
      </w:r>
      <w:bookmarkEnd w:id="31"/>
    </w:p>
    <w:p w:rsidR="00001C23" w:rsidP="00F01328" w:rsidRDefault="6264EF07" w14:paraId="584B8C5D" w14:textId="0F6503F9">
      <w:pPr>
        <w:pStyle w:val="Standard"/>
      </w:pPr>
      <w:r>
        <w:lastRenderedPageBreak/>
        <w:t>T</w:t>
      </w:r>
      <w:r w:rsidR="00B4500F">
        <w:t xml:space="preserve">he Commission will </w:t>
      </w:r>
      <w:r w:rsidR="69E671EA">
        <w:t xml:space="preserve">consider expanding this </w:t>
      </w:r>
      <w:r w:rsidR="00CA4125">
        <w:t>assistance</w:t>
      </w:r>
      <w:r w:rsidR="00B4500F">
        <w:t xml:space="preserve"> </w:t>
      </w:r>
      <w:r w:rsidR="00CA4125">
        <w:t>with a</w:t>
      </w:r>
      <w:r w:rsidR="00B4500F">
        <w:t xml:space="preserve"> network of trusted partners</w:t>
      </w:r>
      <w:r w:rsidR="007D6326">
        <w:t>,</w:t>
      </w:r>
      <w:r w:rsidR="00B4500F">
        <w:t xml:space="preserve"> </w:t>
      </w:r>
      <w:r w:rsidR="007D6326">
        <w:t>such</w:t>
      </w:r>
      <w:r w:rsidR="3A667D3C">
        <w:t xml:space="preserve"> as government agenc</w:t>
      </w:r>
      <w:r w:rsidR="0E394A70">
        <w:t>ies</w:t>
      </w:r>
      <w:r w:rsidR="3A667D3C">
        <w:t xml:space="preserve"> </w:t>
      </w:r>
      <w:r w:rsidR="3BEED73C">
        <w:t xml:space="preserve">and/or authorized </w:t>
      </w:r>
      <w:r w:rsidR="3A667D3C">
        <w:t>nonprofit organization</w:t>
      </w:r>
      <w:r w:rsidR="22D19564">
        <w:t>s</w:t>
      </w:r>
      <w:r w:rsidR="3A667D3C">
        <w:t xml:space="preserve">.  </w:t>
      </w:r>
      <w:r w:rsidR="3B5FCF8A">
        <w:t>This</w:t>
      </w:r>
      <w:r w:rsidR="3A667D3C">
        <w:t xml:space="preserve"> framework was discussed at the </w:t>
      </w:r>
      <w:r w:rsidR="008C5EDC">
        <w:t>October </w:t>
      </w:r>
      <w:r w:rsidR="3A667D3C">
        <w:t xml:space="preserve">4, 2023, </w:t>
      </w:r>
      <w:proofErr w:type="spellStart"/>
      <w:r w:rsidR="3A667D3C">
        <w:t>LifeLine</w:t>
      </w:r>
      <w:proofErr w:type="spellEnd"/>
      <w:r w:rsidR="3A667D3C">
        <w:t xml:space="preserve"> Stakeholder Roundtable.  </w:t>
      </w:r>
      <w:r w:rsidR="00D97952">
        <w:t>Certain a</w:t>
      </w:r>
      <w:r w:rsidR="3A667D3C">
        <w:t xml:space="preserve">ttendees </w:t>
      </w:r>
      <w:r w:rsidR="009A338D">
        <w:t>expressed concerns about the</w:t>
      </w:r>
      <w:r w:rsidR="3A667D3C">
        <w:t xml:space="preserve"> proposal because of the time it would take to implement, administrative challenges, and accessibility concerns for applicants in rural areas.</w:t>
      </w:r>
      <w:r w:rsidRPr="47182AE6" w:rsidR="00001C23">
        <w:rPr>
          <w:rStyle w:val="FootnoteReference"/>
        </w:rPr>
        <w:footnoteReference w:id="49"/>
      </w:r>
      <w:r w:rsidR="3A667D3C">
        <w:t xml:space="preserve">  We recognize </w:t>
      </w:r>
      <w:r w:rsidR="000568F7">
        <w:t xml:space="preserve">these </w:t>
      </w:r>
      <w:r w:rsidR="007D6326">
        <w:t>concerns</w:t>
      </w:r>
      <w:r w:rsidR="3A667D3C">
        <w:t xml:space="preserve"> while also recognizing </w:t>
      </w:r>
      <w:bookmarkStart w:name="_Hlk170175817" w:id="32"/>
      <w:r w:rsidR="3A667D3C">
        <w:t xml:space="preserve">the need to give California </w:t>
      </w:r>
      <w:proofErr w:type="spellStart"/>
      <w:r w:rsidR="3A667D3C">
        <w:t>LifeLine</w:t>
      </w:r>
      <w:proofErr w:type="spellEnd"/>
      <w:r w:rsidR="3A667D3C">
        <w:t xml:space="preserve"> </w:t>
      </w:r>
      <w:r w:rsidR="1AF1AA67">
        <w:t>applicants assistance that supplements what the TPA</w:t>
      </w:r>
      <w:r w:rsidR="52E70133">
        <w:t xml:space="preserve"> and service providers offer.</w:t>
      </w:r>
      <w:bookmarkEnd w:id="32"/>
      <w:r w:rsidR="009A338D">
        <w:t xml:space="preserve">  </w:t>
      </w:r>
      <w:r w:rsidR="005155ED">
        <w:t>The benefits of “</w:t>
      </w:r>
      <w:r w:rsidR="009A338D">
        <w:t xml:space="preserve">an enrollment partner process where vulnerable populations can get assistance navigating </w:t>
      </w:r>
      <w:proofErr w:type="spellStart"/>
      <w:r w:rsidR="009A338D">
        <w:t>LifeLine</w:t>
      </w:r>
      <w:proofErr w:type="spellEnd"/>
      <w:r w:rsidR="009A338D">
        <w:t xml:space="preserve"> phone applications in trusted spaces like [Community-Based Organizations], clinics, and schools”</w:t>
      </w:r>
      <w:r w:rsidR="005155ED">
        <w:t xml:space="preserve"> was also recognized by Low-Income Advocates and CforAT.</w:t>
      </w:r>
      <w:r w:rsidR="009A338D">
        <w:rPr>
          <w:rStyle w:val="FootnoteReference"/>
        </w:rPr>
        <w:footnoteReference w:id="50"/>
      </w:r>
    </w:p>
    <w:p w:rsidR="00001C23" w:rsidP="67109DAF" w:rsidRDefault="00974451" w14:paraId="3B609636" w14:textId="2822EB73">
      <w:pPr>
        <w:pStyle w:val="Standard"/>
      </w:pPr>
      <w:bookmarkStart w:name="_Hlk170175737" w:id="33"/>
      <w:r>
        <w:t>T</w:t>
      </w:r>
      <w:r w:rsidR="003836C3">
        <w:t>herefore, t</w:t>
      </w:r>
      <w:r>
        <w:t xml:space="preserve">o </w:t>
      </w:r>
      <w:r w:rsidR="00DD3487">
        <w:t xml:space="preserve">ensure that we provide sufficient </w:t>
      </w:r>
      <w:r w:rsidR="003F5CBF">
        <w:t xml:space="preserve">enrollment </w:t>
      </w:r>
      <w:r w:rsidRPr="00974451">
        <w:t xml:space="preserve">assistance </w:t>
      </w:r>
      <w:r w:rsidR="00DD3487">
        <w:t>to appl</w:t>
      </w:r>
      <w:r w:rsidRPr="00DD3487" w:rsidR="00DD3487">
        <w:t>icants without access to their SSN or other eligibility documentation</w:t>
      </w:r>
      <w:r w:rsidR="00DD3487">
        <w:t xml:space="preserve">, </w:t>
      </w:r>
      <w:r w:rsidR="000568F7">
        <w:t>S</w:t>
      </w:r>
      <w:r w:rsidR="00D9373A">
        <w:t>taff</w:t>
      </w:r>
      <w:r w:rsidR="1F73E9B8">
        <w:t xml:space="preserve"> </w:t>
      </w:r>
      <w:r w:rsidRPr="000568F7" w:rsidR="000568F7">
        <w:t xml:space="preserve">will </w:t>
      </w:r>
      <w:r w:rsidR="1F73E9B8">
        <w:t>develop a proposal for the trusted partner framework</w:t>
      </w:r>
      <w:r w:rsidR="003F5CBF">
        <w:t xml:space="preserve"> that</w:t>
      </w:r>
      <w:r w:rsidR="000A51E5">
        <w:t xml:space="preserve"> </w:t>
      </w:r>
      <w:r w:rsidR="00D9373A">
        <w:t>address</w:t>
      </w:r>
      <w:r w:rsidR="003F5CBF">
        <w:t>es</w:t>
      </w:r>
      <w:r w:rsidR="1F73E9B8">
        <w:t xml:space="preserve"> the following:</w:t>
      </w:r>
    </w:p>
    <w:p w:rsidR="00001C23" w:rsidP="009E0A3C" w:rsidRDefault="01A6E9C1" w14:paraId="5C1D7B16" w14:textId="6B799D2C">
      <w:pPr>
        <w:pStyle w:val="BlockQuoteH025"/>
        <w:numPr>
          <w:ilvl w:val="1"/>
          <w:numId w:val="27"/>
        </w:numPr>
        <w:ind w:left="1080"/>
      </w:pPr>
      <w:r>
        <w:t>A definition of a trusted partner;</w:t>
      </w:r>
    </w:p>
    <w:p w:rsidR="00001C23" w:rsidP="009E0A3C" w:rsidRDefault="01A6E9C1" w14:paraId="4AC53286" w14:textId="3E5F909C">
      <w:pPr>
        <w:pStyle w:val="BlockQuoteH025"/>
        <w:numPr>
          <w:ilvl w:val="1"/>
          <w:numId w:val="27"/>
        </w:numPr>
        <w:ind w:left="1080"/>
      </w:pPr>
      <w:r>
        <w:t>Review, approval, and renewal process for trusted partners;</w:t>
      </w:r>
    </w:p>
    <w:p w:rsidR="00001C23" w:rsidP="009E0A3C" w:rsidRDefault="2265AF6E" w14:paraId="4C53A262" w14:textId="01966317">
      <w:pPr>
        <w:pStyle w:val="BlockQuoteH025"/>
        <w:numPr>
          <w:ilvl w:val="1"/>
          <w:numId w:val="27"/>
        </w:numPr>
        <w:ind w:left="1080"/>
      </w:pPr>
      <w:r w:rsidRPr="2FC494D1">
        <w:rPr>
          <w:szCs w:val="26"/>
        </w:rPr>
        <w:t xml:space="preserve">A description of the </w:t>
      </w:r>
      <w:r w:rsidRPr="009E0A3C">
        <w:t>authority</w:t>
      </w:r>
      <w:r w:rsidRPr="2FC494D1">
        <w:rPr>
          <w:szCs w:val="26"/>
        </w:rPr>
        <w:t xml:space="preserve"> and process trusted partners will have to enroll applicants;</w:t>
      </w:r>
    </w:p>
    <w:p w:rsidR="2265AF6E" w:rsidP="009E0A3C" w:rsidRDefault="2265AF6E" w14:paraId="34D32D49" w14:textId="3AD83411">
      <w:pPr>
        <w:pStyle w:val="BlockQuoteH025"/>
        <w:numPr>
          <w:ilvl w:val="1"/>
          <w:numId w:val="27"/>
        </w:numPr>
        <w:ind w:left="1080"/>
      </w:pPr>
      <w:r>
        <w:lastRenderedPageBreak/>
        <w:t>A description of any materials and training trusted partners may receive;</w:t>
      </w:r>
    </w:p>
    <w:p w:rsidR="2265AF6E" w:rsidP="009E0A3C" w:rsidRDefault="2265AF6E" w14:paraId="3722821C" w14:textId="0CE97FBD">
      <w:pPr>
        <w:pStyle w:val="BlockQuoteH025"/>
        <w:numPr>
          <w:ilvl w:val="1"/>
          <w:numId w:val="27"/>
        </w:numPr>
        <w:ind w:left="1080"/>
        <w:rPr>
          <w:szCs w:val="26"/>
        </w:rPr>
      </w:pPr>
      <w:r w:rsidRPr="3406E9FC">
        <w:rPr>
          <w:szCs w:val="26"/>
        </w:rPr>
        <w:t xml:space="preserve">A description of any new technology or other services California </w:t>
      </w:r>
      <w:proofErr w:type="spellStart"/>
      <w:r w:rsidRPr="3406E9FC">
        <w:rPr>
          <w:szCs w:val="26"/>
        </w:rPr>
        <w:t>LifeLine</w:t>
      </w:r>
      <w:proofErr w:type="spellEnd"/>
      <w:r w:rsidRPr="3406E9FC">
        <w:rPr>
          <w:szCs w:val="26"/>
        </w:rPr>
        <w:t xml:space="preserve"> </w:t>
      </w:r>
      <w:r w:rsidR="008F7A25">
        <w:rPr>
          <w:szCs w:val="26"/>
        </w:rPr>
        <w:t xml:space="preserve">program and </w:t>
      </w:r>
      <w:r w:rsidRPr="3406E9FC">
        <w:rPr>
          <w:szCs w:val="26"/>
        </w:rPr>
        <w:t>applicants may need to work with trusted partners;</w:t>
      </w:r>
    </w:p>
    <w:p w:rsidR="00001C23" w:rsidP="009E0A3C" w:rsidRDefault="2265AF6E" w14:paraId="0126D213" w14:textId="18F748CF">
      <w:pPr>
        <w:pStyle w:val="BlockQuoteH025"/>
        <w:numPr>
          <w:ilvl w:val="1"/>
          <w:numId w:val="27"/>
        </w:numPr>
        <w:ind w:left="1080"/>
      </w:pPr>
      <w:r>
        <w:t>Any funding information;</w:t>
      </w:r>
      <w:r w:rsidR="5B7A59DB">
        <w:t xml:space="preserve"> and</w:t>
      </w:r>
    </w:p>
    <w:p w:rsidR="00001C23" w:rsidP="009E0A3C" w:rsidRDefault="2265AF6E" w14:paraId="376B9A22" w14:textId="53E4BF7E">
      <w:pPr>
        <w:pStyle w:val="BlockQuoteH025"/>
        <w:numPr>
          <w:ilvl w:val="1"/>
          <w:numId w:val="27"/>
        </w:numPr>
        <w:ind w:left="1080"/>
        <w:rPr>
          <w:szCs w:val="26"/>
        </w:rPr>
      </w:pPr>
      <w:r>
        <w:t>A description of how tru</w:t>
      </w:r>
      <w:r w:rsidR="0221DD27">
        <w:t>sted partners will interact with service providers and the TPA.</w:t>
      </w:r>
    </w:p>
    <w:p w:rsidR="008D0B90" w:rsidP="005E6269" w:rsidRDefault="00D9373A" w14:paraId="690F7628" w14:textId="4BBDD04C">
      <w:pPr>
        <w:pStyle w:val="Standard"/>
      </w:pPr>
      <w:r>
        <w:t xml:space="preserve">Staff </w:t>
      </w:r>
      <w:r w:rsidR="00DD3487">
        <w:t xml:space="preserve">will </w:t>
      </w:r>
      <w:r w:rsidR="64E0E98D">
        <w:t>gather feedback on this proposal through a workshop and/or comments</w:t>
      </w:r>
      <w:r w:rsidR="00FA6028">
        <w:t>.  We will then examine Staff’s proposal and party feedback in a subsequent decision.</w:t>
      </w:r>
    </w:p>
    <w:p w:rsidR="005E7B93" w:rsidP="001E1071" w:rsidRDefault="00832A6F" w14:paraId="74F8ED7F" w14:textId="09B22A99">
      <w:pPr>
        <w:pStyle w:val="Heading3"/>
      </w:pPr>
      <w:bookmarkStart w:name="_Toc212470304" w:id="34"/>
      <w:bookmarkEnd w:id="33"/>
      <w:r>
        <w:t>Program</w:t>
      </w:r>
      <w:r w:rsidR="00383DC5">
        <w:noBreakHyphen/>
      </w:r>
      <w:r w:rsidR="006B3443">
        <w:t xml:space="preserve">Based </w:t>
      </w:r>
      <w:r>
        <w:t>Eligibility</w:t>
      </w:r>
      <w:bookmarkEnd w:id="34"/>
    </w:p>
    <w:p w:rsidR="00E237CE" w:rsidP="001524FB" w:rsidRDefault="001524FB" w14:paraId="32DD477D" w14:textId="70B94D51">
      <w:pPr>
        <w:pStyle w:val="Standard"/>
      </w:pPr>
      <w:bookmarkStart w:name="_Hlk170175872" w:id="35"/>
      <w:r>
        <w:t xml:space="preserve">Californians can qualify for </w:t>
      </w:r>
      <w:r w:rsidR="002C6046">
        <w:t xml:space="preserve">California </w:t>
      </w:r>
      <w:proofErr w:type="spellStart"/>
      <w:r>
        <w:t>LifeLine</w:t>
      </w:r>
      <w:proofErr w:type="spellEnd"/>
      <w:r>
        <w:t xml:space="preserve"> through either </w:t>
      </w:r>
      <w:r w:rsidR="0067364E">
        <w:t>program-based</w:t>
      </w:r>
      <w:r>
        <w:t xml:space="preserve"> or </w:t>
      </w:r>
      <w:r w:rsidR="0067364E">
        <w:t>income-based</w:t>
      </w:r>
      <w:r>
        <w:t xml:space="preserve"> eligibility. </w:t>
      </w:r>
      <w:r w:rsidR="009E0909">
        <w:t xml:space="preserve"> </w:t>
      </w:r>
      <w:r w:rsidR="0067364E">
        <w:t>Program-based</w:t>
      </w:r>
      <w:r>
        <w:t xml:space="preserve"> eligibility allows individuals to qualify for </w:t>
      </w:r>
      <w:r w:rsidR="001C5B9C">
        <w:t xml:space="preserve">California </w:t>
      </w:r>
      <w:proofErr w:type="spellStart"/>
      <w:r>
        <w:t>LifeLine</w:t>
      </w:r>
      <w:proofErr w:type="spellEnd"/>
      <w:r>
        <w:t xml:space="preserve"> if one or more people in their household are enrolled in certain assistance programs.</w:t>
      </w:r>
      <w:r>
        <w:rPr>
          <w:rStyle w:val="FootnoteReference"/>
        </w:rPr>
        <w:footnoteReference w:id="51"/>
      </w:r>
      <w:r w:rsidR="00E237CE">
        <w:t xml:space="preserve">  </w:t>
      </w:r>
      <w:bookmarkEnd w:id="35"/>
      <w:r w:rsidR="00E237CE">
        <w:t xml:space="preserve">The Staff Proposal recommends continuing to expand database sharing with qualifying assistance programs to automatically confirm an </w:t>
      </w:r>
      <w:r w:rsidR="002C6C37">
        <w:t>applicant</w:t>
      </w:r>
      <w:r w:rsidR="00F01099">
        <w:t>’</w:t>
      </w:r>
      <w:r w:rsidR="002C6C37">
        <w:t xml:space="preserve">s </w:t>
      </w:r>
      <w:r w:rsidR="00E237CE">
        <w:t>eligibility.</w:t>
      </w:r>
      <w:r w:rsidR="00E237CE">
        <w:rPr>
          <w:rStyle w:val="FootnoteReference"/>
        </w:rPr>
        <w:footnoteReference w:id="52"/>
      </w:r>
      <w:r w:rsidR="00E237CE">
        <w:t xml:space="preserve">  </w:t>
      </w:r>
      <w:r w:rsidRPr="00454335" w:rsidR="00454335">
        <w:t xml:space="preserve">Consumer Coalition </w:t>
      </w:r>
      <w:r w:rsidR="00454335">
        <w:t xml:space="preserve">and </w:t>
      </w:r>
      <w:r w:rsidR="0067364E">
        <w:t>Low-Income</w:t>
      </w:r>
      <w:r w:rsidRPr="00454335" w:rsidR="00454335">
        <w:t xml:space="preserve"> Advocates</w:t>
      </w:r>
      <w:r w:rsidR="00DB1E39">
        <w:t xml:space="preserve"> recommend </w:t>
      </w:r>
      <w:r w:rsidR="005D39ED">
        <w:t xml:space="preserve">specifically </w:t>
      </w:r>
      <w:r w:rsidR="00DB1E39">
        <w:t xml:space="preserve">expanding the list to include Sun Bucks, </w:t>
      </w:r>
      <w:r w:rsidR="00EE6FC8">
        <w:t>California</w:t>
      </w:r>
      <w:r w:rsidR="00537DA3">
        <w:t xml:space="preserve"> Department of Social Services</w:t>
      </w:r>
      <w:r w:rsidR="009468B6">
        <w:t xml:space="preserve"> (</w:t>
      </w:r>
      <w:proofErr w:type="spellStart"/>
      <w:r w:rsidR="009468B6">
        <w:t>CDSS</w:t>
      </w:r>
      <w:proofErr w:type="spellEnd"/>
      <w:r w:rsidR="009468B6">
        <w:t>)</w:t>
      </w:r>
      <w:r w:rsidR="00383DC5">
        <w:noBreakHyphen/>
      </w:r>
      <w:r w:rsidR="00DB1E39">
        <w:t>administered cash</w:t>
      </w:r>
      <w:r w:rsidR="00383DC5">
        <w:noBreakHyphen/>
      </w:r>
      <w:r w:rsidR="00D950EA">
        <w:t xml:space="preserve">aid </w:t>
      </w:r>
      <w:r w:rsidR="00DB1E39">
        <w:t xml:space="preserve">programs for immigrants, </w:t>
      </w:r>
      <w:r w:rsidR="0028605A">
        <w:t>Affordable Connectivity Program (ACP)</w:t>
      </w:r>
      <w:r w:rsidR="00DB1E39">
        <w:t xml:space="preserve">, Pell Grant </w:t>
      </w:r>
      <w:r w:rsidR="00DB1E39">
        <w:lastRenderedPageBreak/>
        <w:t>recipients, and families residing in Community Eligibility Provision school districts.</w:t>
      </w:r>
      <w:r w:rsidR="00DB1E39">
        <w:rPr>
          <w:rStyle w:val="FootnoteReference"/>
        </w:rPr>
        <w:footnoteReference w:id="53"/>
      </w:r>
    </w:p>
    <w:p w:rsidR="00C35A5D" w:rsidP="00C35A5D" w:rsidRDefault="0067364E" w14:paraId="24BE5AE3" w14:textId="5535070B">
      <w:pPr>
        <w:pStyle w:val="Standard"/>
      </w:pPr>
      <w:bookmarkStart w:name="_Hlk170175907" w:id="36"/>
      <w:r>
        <w:t>Program-based</w:t>
      </w:r>
      <w:r w:rsidR="003C2961">
        <w:t xml:space="preserve"> eligibility</w:t>
      </w:r>
      <w:r w:rsidR="00E237CE">
        <w:t xml:space="preserve"> </w:t>
      </w:r>
      <w:r w:rsidR="007C5DA7">
        <w:t xml:space="preserve">has been </w:t>
      </w:r>
      <w:r w:rsidR="00E237CE">
        <w:t xml:space="preserve">an important </w:t>
      </w:r>
      <w:r w:rsidR="003C2961">
        <w:t>tool</w:t>
      </w:r>
      <w:r w:rsidR="00E237CE">
        <w:t xml:space="preserve"> </w:t>
      </w:r>
      <w:r w:rsidR="007C5DA7">
        <w:t>in</w:t>
      </w:r>
      <w:r w:rsidR="00E237CE">
        <w:t xml:space="preserve"> streamlin</w:t>
      </w:r>
      <w:r w:rsidR="006A40E3">
        <w:t>ing</w:t>
      </w:r>
      <w:r w:rsidR="00E237CE">
        <w:t xml:space="preserve"> </w:t>
      </w:r>
      <w:r w:rsidR="008248F7">
        <w:t xml:space="preserve">California </w:t>
      </w:r>
      <w:proofErr w:type="spellStart"/>
      <w:r w:rsidR="00E237CE">
        <w:t>LifeLine</w:t>
      </w:r>
      <w:proofErr w:type="spellEnd"/>
      <w:r w:rsidR="00E237CE">
        <w:t xml:space="preserve"> eligibility determination</w:t>
      </w:r>
      <w:r w:rsidR="003C2961">
        <w:t xml:space="preserve"> and fulfill</w:t>
      </w:r>
      <w:r w:rsidR="006A40E3">
        <w:t>ing</w:t>
      </w:r>
      <w:r w:rsidR="003C2961">
        <w:t xml:space="preserve"> the Commission</w:t>
      </w:r>
      <w:r w:rsidR="00F01099">
        <w:t>’</w:t>
      </w:r>
      <w:r w:rsidR="003C2961">
        <w:t>s legislative mandate under the Moore Act</w:t>
      </w:r>
      <w:r w:rsidR="00E237CE">
        <w:t>.</w:t>
      </w:r>
      <w:r w:rsidR="00C35A5D">
        <w:t xml:space="preserve">  </w:t>
      </w:r>
      <w:bookmarkEnd w:id="36"/>
      <w:r w:rsidR="00C35A5D">
        <w:t xml:space="preserve">California </w:t>
      </w:r>
      <w:proofErr w:type="spellStart"/>
      <w:r w:rsidR="00C35A5D">
        <w:t>LifeLine</w:t>
      </w:r>
      <w:proofErr w:type="spellEnd"/>
      <w:r w:rsidR="00C35A5D">
        <w:t xml:space="preserve"> does not have the same resources as the various programs administered by the California Health and Human Services Agency</w:t>
      </w:r>
      <w:r w:rsidR="007D6326">
        <w:t xml:space="preserve"> </w:t>
      </w:r>
      <w:r w:rsidR="53060D05">
        <w:t>(</w:t>
      </w:r>
      <w:proofErr w:type="spellStart"/>
      <w:r w:rsidR="53060D05">
        <w:t>CHHSA</w:t>
      </w:r>
      <w:proofErr w:type="spellEnd"/>
      <w:r w:rsidR="53060D05">
        <w:t>)</w:t>
      </w:r>
      <w:r w:rsidR="571C379D">
        <w:t>.</w:t>
      </w:r>
      <w:r w:rsidR="007D6326">
        <w:t xml:space="preserve"> </w:t>
      </w:r>
      <w:r w:rsidR="00003C0A">
        <w:t xml:space="preserve">These programs rely on staff within each county social services department to interview and review the documents and questionnaires submitted by applicants. </w:t>
      </w:r>
      <w:r w:rsidR="007D6326">
        <w:t xml:space="preserve"> </w:t>
      </w:r>
      <w:r w:rsidR="00003C0A">
        <w:t>In comparison</w:t>
      </w:r>
      <w:r w:rsidR="00C35A5D">
        <w:t xml:space="preserve">, California </w:t>
      </w:r>
      <w:proofErr w:type="spellStart"/>
      <w:r w:rsidR="00C35A5D">
        <w:t>LifeLine</w:t>
      </w:r>
      <w:proofErr w:type="spellEnd"/>
      <w:r w:rsidR="001A2FDC">
        <w:t xml:space="preserve"> </w:t>
      </w:r>
      <w:r w:rsidR="00C35A5D">
        <w:t>cannot leverage staff in each of California</w:t>
      </w:r>
      <w:r w:rsidR="00F01099">
        <w:t>’</w:t>
      </w:r>
      <w:r w:rsidR="00C35A5D">
        <w:t>s 58 counties to interview applicants, verify documents, and enroll participants</w:t>
      </w:r>
      <w:r w:rsidR="00346ADE">
        <w:t xml:space="preserve"> — </w:t>
      </w:r>
      <w:r w:rsidR="00C35A5D">
        <w:t>it relies heavily on service providers to enroll participants.</w:t>
      </w:r>
      <w:r w:rsidR="00D9373A">
        <w:t xml:space="preserve">  </w:t>
      </w:r>
      <w:r w:rsidR="00C35A5D">
        <w:t xml:space="preserve">Similarly, </w:t>
      </w:r>
      <w:r w:rsidR="00D9373A">
        <w:t xml:space="preserve">California </w:t>
      </w:r>
      <w:proofErr w:type="spellStart"/>
      <w:r w:rsidR="00D9373A">
        <w:t>LifeLine</w:t>
      </w:r>
      <w:proofErr w:type="spellEnd"/>
      <w:r w:rsidR="00C35A5D">
        <w:t xml:space="preserve"> </w:t>
      </w:r>
      <w:r w:rsidR="00D9373A">
        <w:t xml:space="preserve">relies on the TPA to review </w:t>
      </w:r>
      <w:r w:rsidR="00C35A5D">
        <w:t>the eligibility documents of each applicant.</w:t>
      </w:r>
    </w:p>
    <w:p w:rsidR="0067364E" w:rsidP="001524FB" w:rsidRDefault="00C35A5D" w14:paraId="2D47D981" w14:textId="36F0F8A6">
      <w:pPr>
        <w:pStyle w:val="Standard"/>
      </w:pPr>
      <w:r>
        <w:t xml:space="preserve">For these reasons, </w:t>
      </w:r>
      <w:r w:rsidR="0067364E">
        <w:t>program-based</w:t>
      </w:r>
      <w:r>
        <w:t xml:space="preserve"> eligibility </w:t>
      </w:r>
      <w:r w:rsidR="00852629">
        <w:t>has been</w:t>
      </w:r>
      <w:r w:rsidR="007C2D35">
        <w:t xml:space="preserve"> </w:t>
      </w:r>
      <w:r>
        <w:t xml:space="preserve">the primary </w:t>
      </w:r>
      <w:r w:rsidR="007C2D35">
        <w:t xml:space="preserve">enrollment </w:t>
      </w:r>
      <w:r w:rsidR="0B770E34">
        <w:t>path</w:t>
      </w:r>
      <w:r>
        <w:t xml:space="preserve"> for applicants.</w:t>
      </w:r>
      <w:r w:rsidR="00D9373A">
        <w:t xml:space="preserve">  </w:t>
      </w:r>
      <w:r w:rsidR="00373F50">
        <w:t xml:space="preserve">The Commission has adopted an expansive list of qualifying assistance programs that are eligible for federal and state support and qualifying assistance programs supported only by the California </w:t>
      </w:r>
      <w:proofErr w:type="spellStart"/>
      <w:r w:rsidR="00373F50">
        <w:t>LifeLine</w:t>
      </w:r>
      <w:proofErr w:type="spellEnd"/>
      <w:r w:rsidR="00373F50">
        <w:t xml:space="preserve"> Fund.</w:t>
      </w:r>
      <w:r w:rsidR="00373F50">
        <w:rPr>
          <w:rStyle w:val="FootnoteReference"/>
        </w:rPr>
        <w:footnoteReference w:id="54"/>
      </w:r>
      <w:r w:rsidR="00373F50">
        <w:t xml:space="preserve">  </w:t>
      </w:r>
      <w:r w:rsidR="00D9373A">
        <w:t>Approximately</w:t>
      </w:r>
      <w:r>
        <w:t xml:space="preserve"> </w:t>
      </w:r>
      <w:bookmarkStart w:name="_Hlk170175960" w:id="37"/>
      <w:r w:rsidR="00265F1F">
        <w:t>89</w:t>
      </w:r>
      <w:r w:rsidR="00774BA5">
        <w:t> percent</w:t>
      </w:r>
      <w:r>
        <w:t xml:space="preserve"> of </w:t>
      </w:r>
      <w:r w:rsidR="00D9373A">
        <w:t xml:space="preserve">California </w:t>
      </w:r>
      <w:proofErr w:type="spellStart"/>
      <w:r>
        <w:t>LifeLine</w:t>
      </w:r>
      <w:proofErr w:type="spellEnd"/>
      <w:r>
        <w:t xml:space="preserve"> </w:t>
      </w:r>
      <w:r w:rsidR="00454335">
        <w:t>p</w:t>
      </w:r>
      <w:r>
        <w:t xml:space="preserve">rogram enrollments are verified </w:t>
      </w:r>
      <w:r w:rsidR="00D94AE6">
        <w:t>through</w:t>
      </w:r>
      <w:r>
        <w:t xml:space="preserve"> their participation in other social service programs.</w:t>
      </w:r>
      <w:bookmarkEnd w:id="37"/>
      <w:r w:rsidR="00D9373A">
        <w:t xml:space="preserve">  </w:t>
      </w:r>
      <w:r w:rsidR="00373F50">
        <w:t xml:space="preserve">California </w:t>
      </w:r>
      <w:proofErr w:type="spellStart"/>
      <w:r w:rsidR="00373F50">
        <w:t>LifeLine</w:t>
      </w:r>
      <w:proofErr w:type="spellEnd"/>
      <w:r w:rsidR="00373F50">
        <w:t xml:space="preserve"> </w:t>
      </w:r>
      <w:r w:rsidR="00CB77D6">
        <w:t xml:space="preserve">leverages </w:t>
      </w:r>
      <w:r w:rsidR="00373F50">
        <w:t xml:space="preserve">the </w:t>
      </w:r>
      <w:proofErr w:type="spellStart"/>
      <w:r w:rsidR="00373F50">
        <w:t>CHHSA</w:t>
      </w:r>
      <w:proofErr w:type="spellEnd"/>
      <w:r w:rsidR="00373F50">
        <w:t xml:space="preserve"> enrollment processes to automatically verify eligibility.</w:t>
      </w:r>
      <w:r w:rsidR="00852629">
        <w:t xml:space="preserve"> </w:t>
      </w:r>
      <w:bookmarkStart w:name="_Hlk170175987" w:id="38"/>
    </w:p>
    <w:p w:rsidR="00DB682E" w:rsidP="00CB77D6" w:rsidRDefault="00CB77D6" w14:paraId="17E896E9" w14:textId="7F877874">
      <w:pPr>
        <w:pStyle w:val="Standard"/>
      </w:pPr>
      <w:r>
        <w:t xml:space="preserve">It is important to note that enrollment in any state program that provides cash assistance or general relief is accepted by California </w:t>
      </w:r>
      <w:proofErr w:type="spellStart"/>
      <w:r>
        <w:t>LifeLine</w:t>
      </w:r>
      <w:proofErr w:type="spellEnd"/>
      <w:r>
        <w:t xml:space="preserve"> as proof that </w:t>
      </w:r>
      <w:r>
        <w:lastRenderedPageBreak/>
        <w:t>an individual qualifies under income eligibility.</w:t>
      </w:r>
      <w:r w:rsidR="001E6F40">
        <w:t xml:space="preserve">  </w:t>
      </w:r>
      <w:r>
        <w:t>Thus, many of the programs that parties recommended, such as Cash Assistance for Program for Immigrants (CAPI), California Food Assistance Program (</w:t>
      </w:r>
      <w:proofErr w:type="spellStart"/>
      <w:r>
        <w:t>CFAP</w:t>
      </w:r>
      <w:proofErr w:type="spellEnd"/>
      <w:r>
        <w:t>), Trafficking and Crime Victim Assistance Program (</w:t>
      </w:r>
      <w:proofErr w:type="spellStart"/>
      <w:r>
        <w:t>TCVAP</w:t>
      </w:r>
      <w:proofErr w:type="spellEnd"/>
      <w:r>
        <w:t xml:space="preserve">), and Refugee Cash Assistance (RCA), qualify the applicant for California </w:t>
      </w:r>
      <w:proofErr w:type="spellStart"/>
      <w:r>
        <w:t>LifeLine</w:t>
      </w:r>
      <w:proofErr w:type="spellEnd"/>
      <w:r>
        <w:t xml:space="preserve"> benefits.</w:t>
      </w:r>
      <w:r w:rsidR="001E6F40">
        <w:t xml:space="preserve">  </w:t>
      </w:r>
      <w:r>
        <w:t>These programs are administered by the California Department of Social Services (</w:t>
      </w:r>
      <w:proofErr w:type="spellStart"/>
      <w:r>
        <w:t>CDSS</w:t>
      </w:r>
      <w:proofErr w:type="spellEnd"/>
      <w:r w:rsidR="00B05B43">
        <w:t>) and</w:t>
      </w:r>
      <w:r>
        <w:t xml:space="preserve"> leverage the efforts of </w:t>
      </w:r>
      <w:proofErr w:type="spellStart"/>
      <w:r>
        <w:t>CDSS</w:t>
      </w:r>
      <w:proofErr w:type="spellEnd"/>
      <w:r>
        <w:t xml:space="preserve"> to review and enroll individuals without SSNs in their programs. </w:t>
      </w:r>
    </w:p>
    <w:p w:rsidR="00555F0B" w:rsidP="00DB682E" w:rsidRDefault="00F7727F" w14:paraId="1ECF616F" w14:textId="334C700E">
      <w:pPr>
        <w:pStyle w:val="Standard"/>
      </w:pPr>
      <w:r w:rsidRPr="00F7727F">
        <w:t xml:space="preserve">We note that </w:t>
      </w:r>
      <w:r w:rsidR="00245755">
        <w:t xml:space="preserve">as of March 2025, </w:t>
      </w:r>
      <w:r w:rsidRPr="00F7727F">
        <w:t xml:space="preserve">California </w:t>
      </w:r>
      <w:proofErr w:type="spellStart"/>
      <w:r w:rsidRPr="00F7727F">
        <w:t>LifeLine</w:t>
      </w:r>
      <w:proofErr w:type="spellEnd"/>
      <w:r w:rsidRPr="00F7727F">
        <w:t xml:space="preserve"> </w:t>
      </w:r>
      <w:r w:rsidR="00245755">
        <w:t>implemented</w:t>
      </w:r>
      <w:r w:rsidRPr="00F7727F">
        <w:t xml:space="preserve"> changes to the existing application intake process by introducing benefit qualifying persons (</w:t>
      </w:r>
      <w:proofErr w:type="spellStart"/>
      <w:r w:rsidRPr="00F7727F">
        <w:t>BQP</w:t>
      </w:r>
      <w:proofErr w:type="spellEnd"/>
      <w:r w:rsidRPr="00F7727F">
        <w:t>) as a form of eligibility.</w:t>
      </w:r>
      <w:r w:rsidR="001E6F40">
        <w:t xml:space="preserve">  </w:t>
      </w:r>
      <w:r w:rsidRPr="00F7727F">
        <w:t>This  align</w:t>
      </w:r>
      <w:r w:rsidR="00245755">
        <w:t>s</w:t>
      </w:r>
      <w:r w:rsidRPr="00F7727F">
        <w:t xml:space="preserve"> the application intake process of the California </w:t>
      </w:r>
      <w:proofErr w:type="spellStart"/>
      <w:r w:rsidRPr="00F7727F">
        <w:t>LifeLine</w:t>
      </w:r>
      <w:proofErr w:type="spellEnd"/>
      <w:r w:rsidRPr="00F7727F">
        <w:t xml:space="preserve"> </w:t>
      </w:r>
      <w:r w:rsidR="00265F1F">
        <w:t xml:space="preserve">program </w:t>
      </w:r>
      <w:r w:rsidRPr="00F7727F">
        <w:t>with the federal Lifeline program.</w:t>
      </w:r>
      <w:r w:rsidR="001E6F40">
        <w:t xml:space="preserve">  </w:t>
      </w:r>
      <w:proofErr w:type="spellStart"/>
      <w:r w:rsidRPr="00F7727F">
        <w:t>BQP</w:t>
      </w:r>
      <w:proofErr w:type="spellEnd"/>
      <w:r w:rsidRPr="00F7727F">
        <w:t xml:space="preserve"> can be either a minor child or </w:t>
      </w:r>
      <w:r w:rsidR="00265F1F">
        <w:t xml:space="preserve">a </w:t>
      </w:r>
      <w:r w:rsidRPr="00F7727F">
        <w:t xml:space="preserve">dependent residing </w:t>
      </w:r>
      <w:r w:rsidR="00265F1F">
        <w:t>at</w:t>
      </w:r>
      <w:r w:rsidRPr="00F7727F">
        <w:t xml:space="preserve"> the same address as the applicant.</w:t>
      </w:r>
      <w:r w:rsidR="001E6F40">
        <w:t xml:space="preserve">  </w:t>
      </w:r>
      <w:r w:rsidRPr="00F7727F">
        <w:t xml:space="preserve">Currently, most households are eligible for California </w:t>
      </w:r>
      <w:proofErr w:type="spellStart"/>
      <w:r w:rsidRPr="00F7727F">
        <w:t>LifeLine</w:t>
      </w:r>
      <w:proofErr w:type="spellEnd"/>
      <w:r w:rsidRPr="00F7727F">
        <w:t xml:space="preserve"> based on the </w:t>
      </w:r>
      <w:r w:rsidRPr="00F7727F" w:rsidR="006232EF">
        <w:t>applicant’s participation</w:t>
      </w:r>
      <w:r w:rsidRPr="00F7727F">
        <w:t xml:space="preserve"> in a qualifying program like SNAP or Medicaid</w:t>
      </w:r>
      <w:r w:rsidR="006232EF">
        <w:t>.</w:t>
      </w:r>
      <w:r w:rsidR="001E6F40">
        <w:t xml:space="preserve">  </w:t>
      </w:r>
      <w:r w:rsidRPr="00F7727F">
        <w:t>However, this change enable</w:t>
      </w:r>
      <w:r w:rsidR="00245755">
        <w:t>s</w:t>
      </w:r>
      <w:r w:rsidRPr="00F7727F">
        <w:t xml:space="preserve"> households with minors or other individuals in the households who have an SSN and meet one of the </w:t>
      </w:r>
      <w:r w:rsidR="00265F1F">
        <w:t xml:space="preserve">California </w:t>
      </w:r>
      <w:proofErr w:type="spellStart"/>
      <w:r w:rsidRPr="00F7727F">
        <w:t>LifeLine</w:t>
      </w:r>
      <w:proofErr w:type="spellEnd"/>
      <w:r w:rsidRPr="00F7727F">
        <w:t xml:space="preserve"> eligibility requirements to enroll in the program.</w:t>
      </w:r>
      <w:r w:rsidR="00555F0B">
        <w:t xml:space="preserve"> </w:t>
      </w:r>
    </w:p>
    <w:p w:rsidR="00DB1E39" w:rsidP="001524FB" w:rsidRDefault="007C3A81" w14:paraId="4288F6F2" w14:textId="36020EB3">
      <w:pPr>
        <w:pStyle w:val="Standard"/>
      </w:pPr>
      <w:r>
        <w:t>Currently</w:t>
      </w:r>
      <w:r w:rsidR="0067364E">
        <w:t>,</w:t>
      </w:r>
      <w:r>
        <w:t xml:space="preserve"> the list of qualifying </w:t>
      </w:r>
      <w:r w:rsidRPr="00852629">
        <w:t xml:space="preserve">assistance programs </w:t>
      </w:r>
      <w:r>
        <w:t xml:space="preserve">for California </w:t>
      </w:r>
      <w:proofErr w:type="spellStart"/>
      <w:r>
        <w:t>LifeLine</w:t>
      </w:r>
      <w:proofErr w:type="spellEnd"/>
      <w:r>
        <w:t xml:space="preserve"> is updated via </w:t>
      </w:r>
      <w:r w:rsidR="00C00DC8">
        <w:t>Staff</w:t>
      </w:r>
      <w:r>
        <w:t xml:space="preserve"> </w:t>
      </w:r>
      <w:r w:rsidR="00E3465E">
        <w:t xml:space="preserve">resolution. </w:t>
      </w:r>
      <w:r>
        <w:t xml:space="preserve"> </w:t>
      </w:r>
      <w:r w:rsidR="00454335">
        <w:t>S</w:t>
      </w:r>
      <w:r w:rsidR="00DB1E39">
        <w:t xml:space="preserve">taff </w:t>
      </w:r>
      <w:r w:rsidR="00454335">
        <w:t xml:space="preserve">will </w:t>
      </w:r>
      <w:r w:rsidR="00373F50">
        <w:t xml:space="preserve">continue </w:t>
      </w:r>
      <w:r w:rsidR="00E3465E">
        <w:t xml:space="preserve">to </w:t>
      </w:r>
      <w:r w:rsidR="00454335">
        <w:t>modify</w:t>
      </w:r>
      <w:r w:rsidR="00E3465E">
        <w:t xml:space="preserve"> </w:t>
      </w:r>
      <w:r w:rsidR="00E2344C">
        <w:t xml:space="preserve">the list of qualifying assistance programs </w:t>
      </w:r>
      <w:r w:rsidR="00F675B6">
        <w:t xml:space="preserve">through </w:t>
      </w:r>
      <w:r w:rsidR="006A38A5">
        <w:t>th</w:t>
      </w:r>
      <w:r w:rsidR="00C00DC8">
        <w:t>is</w:t>
      </w:r>
      <w:r w:rsidR="006A38A5">
        <w:t xml:space="preserve"> process</w:t>
      </w:r>
      <w:r w:rsidR="00E2344C">
        <w:t xml:space="preserve">.  </w:t>
      </w:r>
      <w:r w:rsidR="00C00DC8">
        <w:t>Accordingly</w:t>
      </w:r>
      <w:r w:rsidR="00852629">
        <w:t>, w</w:t>
      </w:r>
      <w:r w:rsidR="00E2344C">
        <w:t xml:space="preserve">e modify General </w:t>
      </w:r>
      <w:r w:rsidR="001629A1">
        <w:t>Order 153</w:t>
      </w:r>
      <w:r w:rsidR="00940C12">
        <w:t xml:space="preserve">, </w:t>
      </w:r>
      <w:r w:rsidR="00AF34C4">
        <w:t>Section </w:t>
      </w:r>
      <w:r w:rsidR="00940C12">
        <w:t>5.1.5 to reflect that approved qualifying assistance programs eligible for state</w:t>
      </w:r>
      <w:r w:rsidR="00AE175F">
        <w:t xml:space="preserve"> and/or federal</w:t>
      </w:r>
      <w:r w:rsidR="00E96EF8">
        <w:t xml:space="preserve"> </w:t>
      </w:r>
      <w:r w:rsidR="00940C12">
        <w:t xml:space="preserve">support </w:t>
      </w:r>
      <w:r w:rsidR="00FC0BCD">
        <w:t>may be modified</w:t>
      </w:r>
      <w:r w:rsidR="00940C12">
        <w:t xml:space="preserve"> through a</w:t>
      </w:r>
      <w:r w:rsidR="00FC0BCD">
        <w:t xml:space="preserve"> </w:t>
      </w:r>
      <w:r w:rsidR="00AA1DB0">
        <w:t>S</w:t>
      </w:r>
      <w:r w:rsidR="00FC0BCD">
        <w:t>taff</w:t>
      </w:r>
      <w:r w:rsidR="00940C12">
        <w:t xml:space="preserve"> resolution</w:t>
      </w:r>
      <w:r w:rsidR="37904E62">
        <w:t xml:space="preserve"> that is adopted by the Commission</w:t>
      </w:r>
      <w:r w:rsidR="001A2FDC">
        <w:t xml:space="preserve">.  </w:t>
      </w:r>
      <w:r w:rsidR="00091C50">
        <w:t xml:space="preserve">The </w:t>
      </w:r>
      <w:r w:rsidR="00AA1DB0">
        <w:t>S</w:t>
      </w:r>
      <w:r w:rsidR="00E7185B">
        <w:t xml:space="preserve">taff resolution </w:t>
      </w:r>
      <w:r w:rsidR="007C2D35">
        <w:t xml:space="preserve">will </w:t>
      </w:r>
      <w:r w:rsidR="00852629">
        <w:t xml:space="preserve">also </w:t>
      </w:r>
      <w:r w:rsidR="00E7185B">
        <w:t xml:space="preserve">include </w:t>
      </w:r>
      <w:r w:rsidRPr="00E96EF8" w:rsidR="00D16A87">
        <w:t>update</w:t>
      </w:r>
      <w:r w:rsidR="00E96EF8">
        <w:t>s</w:t>
      </w:r>
      <w:r w:rsidRPr="00FE5A57" w:rsidR="00D16A87">
        <w:t xml:space="preserve"> </w:t>
      </w:r>
      <w:r w:rsidRPr="00FE5A57" w:rsidR="00E96EF8">
        <w:t xml:space="preserve">to </w:t>
      </w:r>
      <w:r w:rsidR="00D16A87">
        <w:t xml:space="preserve">General </w:t>
      </w:r>
      <w:r w:rsidR="001629A1">
        <w:t>Order 153</w:t>
      </w:r>
      <w:r w:rsidR="00265F1F">
        <w:t>,</w:t>
      </w:r>
      <w:r w:rsidR="003B7647">
        <w:t xml:space="preserve"> incorporating the proposed changes</w:t>
      </w:r>
      <w:r w:rsidR="00373F50">
        <w:t xml:space="preserve"> and </w:t>
      </w:r>
      <w:r w:rsidR="00537A00">
        <w:t xml:space="preserve">an index of the </w:t>
      </w:r>
      <w:r w:rsidR="00D13935">
        <w:t xml:space="preserve">resolutions and decisions modifying </w:t>
      </w:r>
      <w:r w:rsidR="00F56678">
        <w:t xml:space="preserve">General </w:t>
      </w:r>
      <w:r w:rsidR="001629A1">
        <w:t>Order 153</w:t>
      </w:r>
      <w:r w:rsidR="00E91867">
        <w:t>.</w:t>
      </w:r>
    </w:p>
    <w:p w:rsidR="001524FB" w:rsidP="001E1071" w:rsidRDefault="0067364E" w14:paraId="5523B832" w14:textId="5B0E1F0A">
      <w:pPr>
        <w:pStyle w:val="Heading3"/>
      </w:pPr>
      <w:bookmarkStart w:name="_Hlk168927002" w:id="39"/>
      <w:bookmarkStart w:name="_Toc212470305" w:id="40"/>
      <w:bookmarkEnd w:id="38"/>
      <w:r>
        <w:lastRenderedPageBreak/>
        <w:t>Income-Based</w:t>
      </w:r>
      <w:r w:rsidR="001524FB">
        <w:t xml:space="preserve"> Eligibility</w:t>
      </w:r>
      <w:bookmarkEnd w:id="40"/>
    </w:p>
    <w:p w:rsidR="00FB5EA9" w:rsidP="001524FB" w:rsidRDefault="00C35A5D" w14:paraId="36E7FBE7" w14:textId="1673A3FA">
      <w:pPr>
        <w:pStyle w:val="Standard"/>
      </w:pPr>
      <w:bookmarkStart w:name="_Hlk170176051" w:id="41"/>
      <w:r>
        <w:t xml:space="preserve">Approximately </w:t>
      </w:r>
      <w:r w:rsidR="00245755">
        <w:t>11</w:t>
      </w:r>
      <w:r w:rsidR="00774BA5">
        <w:t> percent</w:t>
      </w:r>
      <w:r>
        <w:t xml:space="preserve"> of </w:t>
      </w:r>
      <w:r w:rsidR="008414CB">
        <w:t xml:space="preserve">California </w:t>
      </w:r>
      <w:proofErr w:type="spellStart"/>
      <w:r w:rsidR="00D270C5">
        <w:t>LifeLine</w:t>
      </w:r>
      <w:proofErr w:type="spellEnd"/>
      <w:r w:rsidR="00D270C5">
        <w:t xml:space="preserve"> </w:t>
      </w:r>
      <w:r w:rsidR="0098073B">
        <w:t xml:space="preserve">participants </w:t>
      </w:r>
      <w:r w:rsidR="00913FC8">
        <w:t xml:space="preserve">qualify </w:t>
      </w:r>
      <w:r w:rsidR="006615B9">
        <w:t>via</w:t>
      </w:r>
      <w:r w:rsidR="00D270C5">
        <w:t xml:space="preserve"> </w:t>
      </w:r>
      <w:r w:rsidR="0067364E">
        <w:t>income-based</w:t>
      </w:r>
      <w:r w:rsidR="00C84EED">
        <w:t xml:space="preserve"> eligibility</w:t>
      </w:r>
      <w:r w:rsidR="00BA5BAA">
        <w:t xml:space="preserve">.  </w:t>
      </w:r>
      <w:r w:rsidR="009E0909">
        <w:t>A</w:t>
      </w:r>
      <w:r w:rsidR="00BA5BAA">
        <w:t xml:space="preserve">pplicants </w:t>
      </w:r>
      <w:r w:rsidR="006C4421">
        <w:t xml:space="preserve">who </w:t>
      </w:r>
      <w:r w:rsidR="00BA5BAA">
        <w:t>us</w:t>
      </w:r>
      <w:r w:rsidR="006C4421">
        <w:t>e</w:t>
      </w:r>
      <w:r w:rsidR="00BA5BAA">
        <w:t xml:space="preserve"> this eligibility pathway must provide documentation </w:t>
      </w:r>
      <w:r w:rsidR="00D270C5">
        <w:t>that</w:t>
      </w:r>
      <w:r w:rsidR="003C2961">
        <w:t xml:space="preserve"> their</w:t>
      </w:r>
      <w:r w:rsidR="00C84EED">
        <w:t xml:space="preserve"> household income is at or less than 150</w:t>
      </w:r>
      <w:r w:rsidR="00774BA5">
        <w:t> percent</w:t>
      </w:r>
      <w:r w:rsidR="00C84EED">
        <w:t xml:space="preserve"> of the </w:t>
      </w:r>
      <w:r w:rsidR="00567868">
        <w:t>F</w:t>
      </w:r>
      <w:r w:rsidR="000A51E5">
        <w:t xml:space="preserve">ederal </w:t>
      </w:r>
      <w:r w:rsidR="00567868">
        <w:t>P</w:t>
      </w:r>
      <w:r w:rsidR="000A51E5">
        <w:t xml:space="preserve">overty </w:t>
      </w:r>
      <w:r w:rsidR="00567868">
        <w:t>Limit</w:t>
      </w:r>
      <w:r w:rsidR="000A51E5">
        <w:t xml:space="preserve"> (FPL)</w:t>
      </w:r>
      <w:r>
        <w:t>, such as the prior year</w:t>
      </w:r>
      <w:r w:rsidR="00F01099">
        <w:t>’</w:t>
      </w:r>
      <w:r>
        <w:t xml:space="preserve">s state, federal, or Tribal tax return, current income statement, or other document listed in </w:t>
      </w:r>
      <w:r w:rsidR="00605CEE">
        <w:t xml:space="preserve">General </w:t>
      </w:r>
      <w:r w:rsidR="001629A1">
        <w:t>Order 153</w:t>
      </w:r>
      <w:r w:rsidR="00C84EED">
        <w:t>.</w:t>
      </w:r>
      <w:r w:rsidR="00BA5BAA">
        <w:rPr>
          <w:rStyle w:val="FootnoteReference"/>
        </w:rPr>
        <w:footnoteReference w:id="55"/>
      </w:r>
      <w:r w:rsidR="00C84EED">
        <w:t xml:space="preserve">  </w:t>
      </w:r>
      <w:bookmarkEnd w:id="41"/>
      <w:r w:rsidR="005B2140">
        <w:t>T</w:t>
      </w:r>
      <w:r w:rsidR="001524FB">
        <w:t>he Staff Proposal recommends continuing th</w:t>
      </w:r>
      <w:r w:rsidR="009E0909">
        <w:t>e</w:t>
      </w:r>
      <w:r w:rsidR="001524FB">
        <w:t xml:space="preserve"> current practice for applicants without an SSN.</w:t>
      </w:r>
      <w:r w:rsidR="00FB5EA9">
        <w:rPr>
          <w:rStyle w:val="FootnoteReference"/>
        </w:rPr>
        <w:footnoteReference w:id="56"/>
      </w:r>
      <w:r w:rsidR="001524FB">
        <w:t xml:space="preserve">  </w:t>
      </w:r>
      <w:r w:rsidR="005B2140">
        <w:t xml:space="preserve">For applicants </w:t>
      </w:r>
      <w:r w:rsidR="00BA5BAA">
        <w:t>who</w:t>
      </w:r>
      <w:r w:rsidR="001524FB">
        <w:t xml:space="preserve"> claim zero income, </w:t>
      </w:r>
      <w:r w:rsidR="00DA1378">
        <w:t>S</w:t>
      </w:r>
      <w:r w:rsidR="002209BE">
        <w:t>taff proposes</w:t>
      </w:r>
      <w:r w:rsidR="00087AB0">
        <w:t xml:space="preserve"> </w:t>
      </w:r>
      <w:r w:rsidR="00ED4B3B">
        <w:t xml:space="preserve">a new requirement </w:t>
      </w:r>
      <w:r w:rsidR="00087AB0">
        <w:t>that applicants provide</w:t>
      </w:r>
      <w:r w:rsidR="001524FB">
        <w:t xml:space="preserve"> either bank statements for the past three consecutive calendar months or a notarized affidavit/</w:t>
      </w:r>
      <w:r w:rsidR="0067364E">
        <w:t>self-declaration</w:t>
      </w:r>
      <w:r w:rsidR="001524FB">
        <w:t>.</w:t>
      </w:r>
      <w:r w:rsidR="00FB5EA9">
        <w:rPr>
          <w:rStyle w:val="FootnoteReference"/>
        </w:rPr>
        <w:footnoteReference w:id="57"/>
      </w:r>
    </w:p>
    <w:p w:rsidR="001524FB" w:rsidP="00FB5EA9" w:rsidRDefault="00A04266" w14:paraId="7A91843E" w14:textId="3B72947C">
      <w:pPr>
        <w:pStyle w:val="Standard"/>
      </w:pPr>
      <w:r>
        <w:t xml:space="preserve">Consumer Coalition, CforAT, and </w:t>
      </w:r>
      <w:r w:rsidR="00293DC3">
        <w:t>Low-Income</w:t>
      </w:r>
      <w:r>
        <w:t xml:space="preserve"> Advocates </w:t>
      </w:r>
      <w:r w:rsidR="009E0909">
        <w:t>argue</w:t>
      </w:r>
      <w:r w:rsidR="001524FB">
        <w:t xml:space="preserve"> that requiring three months of bank statements may be problematic for certain eligible Californians</w:t>
      </w:r>
      <w:r w:rsidR="00D239BD">
        <w:t xml:space="preserve">, and </w:t>
      </w:r>
      <w:r w:rsidR="007913D1">
        <w:t>paying</w:t>
      </w:r>
      <w:r w:rsidR="00D239BD">
        <w:t xml:space="preserve"> </w:t>
      </w:r>
      <w:r w:rsidR="007913D1">
        <w:t>for</w:t>
      </w:r>
      <w:r w:rsidR="00D239BD">
        <w:t xml:space="preserve"> notary</w:t>
      </w:r>
      <w:r w:rsidR="007913D1">
        <w:t xml:space="preserve"> service</w:t>
      </w:r>
      <w:r w:rsidR="00D239BD">
        <w:t xml:space="preserve"> could be pro</w:t>
      </w:r>
      <w:r w:rsidR="00087AB0">
        <w:t>hibitive</w:t>
      </w:r>
      <w:r w:rsidR="00D239BD">
        <w:t>.</w:t>
      </w:r>
      <w:r w:rsidR="001524FB">
        <w:rPr>
          <w:rStyle w:val="FootnoteReference"/>
        </w:rPr>
        <w:footnoteReference w:id="58"/>
      </w:r>
      <w:r w:rsidR="001524FB">
        <w:t xml:space="preserve">  </w:t>
      </w:r>
      <w:r w:rsidR="006C70C3">
        <w:t xml:space="preserve">These parties recommend </w:t>
      </w:r>
      <w:r w:rsidR="000D4CD5">
        <w:t xml:space="preserve">accepting sworn statements from </w:t>
      </w:r>
      <w:r w:rsidR="009E0909">
        <w:t xml:space="preserve">applicants </w:t>
      </w:r>
      <w:r w:rsidR="000D4CD5">
        <w:t>or their employers instead</w:t>
      </w:r>
      <w:r w:rsidR="006C70C3">
        <w:t xml:space="preserve">.  </w:t>
      </w:r>
      <w:r>
        <w:t>In contrast,</w:t>
      </w:r>
      <w:r w:rsidR="00A60C1D">
        <w:t xml:space="preserve"> </w:t>
      </w:r>
      <w:r w:rsidR="001524FB">
        <w:t xml:space="preserve">Assurance </w:t>
      </w:r>
      <w:r w:rsidR="00FB5EA9">
        <w:t>recommends deleting</w:t>
      </w:r>
      <w:r w:rsidR="001524FB">
        <w:t xml:space="preserve"> </w:t>
      </w:r>
      <w:r w:rsidR="00FB5EA9">
        <w:t>the</w:t>
      </w:r>
      <w:r w:rsidR="001524FB">
        <w:t xml:space="preserve"> </w:t>
      </w:r>
      <w:r w:rsidR="00293DC3">
        <w:t>self-declaration</w:t>
      </w:r>
      <w:r w:rsidR="001524FB">
        <w:t xml:space="preserve"> </w:t>
      </w:r>
      <w:r w:rsidR="00FB5EA9">
        <w:t xml:space="preserve">option </w:t>
      </w:r>
      <w:r w:rsidR="00A60C1D">
        <w:t>to reduce</w:t>
      </w:r>
      <w:r w:rsidR="001524FB">
        <w:t xml:space="preserve"> expos</w:t>
      </w:r>
      <w:r w:rsidR="00A60C1D">
        <w:t>ure</w:t>
      </w:r>
      <w:r w:rsidR="001524FB">
        <w:t xml:space="preserve"> to fraudulent applications.</w:t>
      </w:r>
      <w:r w:rsidR="001524FB">
        <w:rPr>
          <w:rStyle w:val="FootnoteReference"/>
        </w:rPr>
        <w:footnoteReference w:id="59"/>
      </w:r>
    </w:p>
    <w:p w:rsidR="002209BE" w:rsidP="00FB5EA9" w:rsidRDefault="00A60C1D" w14:paraId="1B9EE68F" w14:textId="7254FFF6">
      <w:pPr>
        <w:pStyle w:val="Standard"/>
      </w:pPr>
      <w:r>
        <w:t>We are sensitive to the concerns raised by Consumer Coalition</w:t>
      </w:r>
      <w:r w:rsidR="00A04266">
        <w:t>, CforAT,</w:t>
      </w:r>
      <w:r>
        <w:t xml:space="preserve"> and </w:t>
      </w:r>
      <w:r w:rsidR="00293DC3">
        <w:t>Low-Income</w:t>
      </w:r>
      <w:r>
        <w:t xml:space="preserve"> Advocates</w:t>
      </w:r>
      <w:r w:rsidR="00DA1378">
        <w:t xml:space="preserve"> and can see how </w:t>
      </w:r>
      <w:r>
        <w:t>eligible Californians would struggle to provide bank statements or a notarized affidavit/</w:t>
      </w:r>
      <w:r w:rsidR="00293DC3">
        <w:t>self-declaration</w:t>
      </w:r>
      <w:r>
        <w:t xml:space="preserve">.  </w:t>
      </w:r>
      <w:r>
        <w:lastRenderedPageBreak/>
        <w:t>However, we also share Assurance</w:t>
      </w:r>
      <w:r w:rsidR="00F01099">
        <w:t>’</w:t>
      </w:r>
      <w:r>
        <w:t xml:space="preserve">s concern about fraudulent applications.  </w:t>
      </w:r>
      <w:r w:rsidR="002209BE">
        <w:t xml:space="preserve">If we subsidize service providers without verifying that new </w:t>
      </w:r>
      <w:r w:rsidR="00FA3C46">
        <w:t>applicants</w:t>
      </w:r>
      <w:r w:rsidR="00D627E0">
        <w:t xml:space="preserve"> </w:t>
      </w:r>
      <w:r w:rsidR="002209BE">
        <w:t xml:space="preserve">are eligible, the California </w:t>
      </w:r>
      <w:proofErr w:type="spellStart"/>
      <w:r w:rsidR="002209BE">
        <w:t>LifeLine</w:t>
      </w:r>
      <w:proofErr w:type="spellEnd"/>
      <w:r w:rsidR="002209BE">
        <w:t xml:space="preserve"> Fund</w:t>
      </w:r>
      <w:r w:rsidRPr="00EB49FF" w:rsidR="00EB49FF">
        <w:t xml:space="preserve"> </w:t>
      </w:r>
      <w:r w:rsidR="00EB49FF">
        <w:t>could be jeopardized</w:t>
      </w:r>
      <w:r w:rsidR="002209BE">
        <w:t>.</w:t>
      </w:r>
    </w:p>
    <w:p w:rsidR="0087293F" w:rsidP="0087293F" w:rsidRDefault="00D270C5" w14:paraId="3A9630AC" w14:textId="01C89467">
      <w:pPr>
        <w:pStyle w:val="Standard"/>
      </w:pPr>
      <w:r>
        <w:t>W</w:t>
      </w:r>
      <w:r w:rsidR="00A60C1D">
        <w:t>e</w:t>
      </w:r>
      <w:r>
        <w:t>, therefore,</w:t>
      </w:r>
      <w:r w:rsidR="00A60C1D">
        <w:t xml:space="preserve"> adopt </w:t>
      </w:r>
      <w:r w:rsidR="00ED4B3B">
        <w:t xml:space="preserve">a modified version of </w:t>
      </w:r>
      <w:r w:rsidR="00A60C1D">
        <w:t>the Staff Proposal</w:t>
      </w:r>
      <w:r w:rsidR="00F01099">
        <w:t>’</w:t>
      </w:r>
      <w:r w:rsidR="00A60C1D">
        <w:t>s recommendation</w:t>
      </w:r>
      <w:r w:rsidR="00ED4B3B">
        <w:t xml:space="preserve">.  </w:t>
      </w:r>
      <w:bookmarkStart w:name="_Hlk170176113" w:id="42"/>
      <w:r w:rsidR="007D344D">
        <w:t>Any</w:t>
      </w:r>
      <w:r w:rsidR="00ED4B3B">
        <w:t xml:space="preserve"> applicant seeking </w:t>
      </w:r>
      <w:r w:rsidR="00293DC3">
        <w:t>income-based</w:t>
      </w:r>
      <w:r w:rsidR="00B967C5">
        <w:t xml:space="preserve"> </w:t>
      </w:r>
      <w:r w:rsidR="00ED4B3B">
        <w:t xml:space="preserve">eligibility, whether with an SSN or without, </w:t>
      </w:r>
      <w:r w:rsidR="0045784A">
        <w:t xml:space="preserve">must </w:t>
      </w:r>
      <w:r w:rsidR="00ED4B3B">
        <w:t xml:space="preserve">provide documentation </w:t>
      </w:r>
      <w:r w:rsidR="0087293F">
        <w:t>required by G</w:t>
      </w:r>
      <w:r w:rsidR="00D9373A">
        <w:t xml:space="preserve">eneral </w:t>
      </w:r>
      <w:r w:rsidR="001629A1">
        <w:t>Order 153</w:t>
      </w:r>
      <w:r w:rsidR="00350D62">
        <w:t>,</w:t>
      </w:r>
      <w:r w:rsidR="0087293F">
        <w:t xml:space="preserve"> </w:t>
      </w:r>
      <w:r w:rsidR="00350D62">
        <w:t xml:space="preserve">Section 5.4.1.2.1 </w:t>
      </w:r>
      <w:r w:rsidR="00ED4B3B">
        <w:t>demonstrating that the applicant</w:t>
      </w:r>
      <w:r w:rsidR="00F01099">
        <w:t>’</w:t>
      </w:r>
      <w:r w:rsidR="00ED4B3B">
        <w:t xml:space="preserve">s total household income does not exceed the </w:t>
      </w:r>
      <w:r w:rsidR="00AB44FA">
        <w:t xml:space="preserve">program’s income eligibility </w:t>
      </w:r>
      <w:r w:rsidR="00ED4B3B">
        <w:t>limits</w:t>
      </w:r>
      <w:r w:rsidR="00D938A5">
        <w:t>.</w:t>
      </w:r>
      <w:r w:rsidR="0087293F">
        <w:t xml:space="preserve">  </w:t>
      </w:r>
      <w:r w:rsidR="00432511">
        <w:t>This is consistent with</w:t>
      </w:r>
      <w:r w:rsidR="003E7632">
        <w:t xml:space="preserve"> </w:t>
      </w:r>
      <w:r w:rsidR="009E59B8">
        <w:t xml:space="preserve">the </w:t>
      </w:r>
      <w:r w:rsidR="003E7632">
        <w:t>documentation</w:t>
      </w:r>
      <w:r w:rsidR="004C42BC">
        <w:t xml:space="preserve"> requirements of </w:t>
      </w:r>
      <w:r w:rsidR="00744388">
        <w:t xml:space="preserve">other social services </w:t>
      </w:r>
      <w:r w:rsidR="00BE4621">
        <w:t>programs</w:t>
      </w:r>
      <w:r w:rsidR="0082285B">
        <w:t>.</w:t>
      </w:r>
    </w:p>
    <w:bookmarkEnd w:id="42"/>
    <w:p w:rsidR="0087293F" w:rsidP="0087293F" w:rsidRDefault="0087293F" w14:paraId="3CEBD045" w14:textId="2C79CD17">
      <w:pPr>
        <w:pStyle w:val="Standard"/>
      </w:pPr>
      <w:r>
        <w:t xml:space="preserve">For </w:t>
      </w:r>
      <w:r w:rsidR="007D344D">
        <w:t xml:space="preserve">an </w:t>
      </w:r>
      <w:r w:rsidR="007D39FE">
        <w:t>applicant</w:t>
      </w:r>
      <w:r>
        <w:t xml:space="preserve"> who claim</w:t>
      </w:r>
      <w:r w:rsidR="007D344D">
        <w:t>s</w:t>
      </w:r>
      <w:r>
        <w:t xml:space="preserve"> zero income, we decline to adopt the Staff Proposal</w:t>
      </w:r>
      <w:r w:rsidR="00F01099">
        <w:t>’</w:t>
      </w:r>
      <w:r>
        <w:t>s recommendation to require a notarized affidavit/</w:t>
      </w:r>
      <w:r w:rsidR="00293DC3">
        <w:t>self-declaration</w:t>
      </w:r>
      <w:r>
        <w:t>.</w:t>
      </w:r>
      <w:bookmarkEnd w:id="39"/>
      <w:r>
        <w:t xml:space="preserve">  The proposal to require a notary provides limited benefits for reducing waste, fraud, and abuse.  Moreover, it is appropriate to place the burden of verifying documentation on the TPA and </w:t>
      </w:r>
      <w:r w:rsidR="001572FE">
        <w:t xml:space="preserve">California </w:t>
      </w:r>
      <w:proofErr w:type="spellStart"/>
      <w:r w:rsidR="001572FE">
        <w:t>LifeLine</w:t>
      </w:r>
      <w:proofErr w:type="spellEnd"/>
      <w:r>
        <w:t xml:space="preserve">, not on </w:t>
      </w:r>
      <w:r w:rsidR="0051592F">
        <w:t xml:space="preserve">the </w:t>
      </w:r>
      <w:r>
        <w:t>applicant who need</w:t>
      </w:r>
      <w:r w:rsidR="0063351C">
        <w:t>s</w:t>
      </w:r>
      <w:r>
        <w:t xml:space="preserve"> assistance.</w:t>
      </w:r>
    </w:p>
    <w:p w:rsidR="009E59B8" w:rsidP="0087293F" w:rsidRDefault="00373F50" w14:paraId="684AEF53" w14:textId="4653C1FC">
      <w:pPr>
        <w:pStyle w:val="Standard"/>
      </w:pPr>
      <w:bookmarkStart w:name="_Hlk170176243" w:id="43"/>
      <w:r>
        <w:t>Finally</w:t>
      </w:r>
      <w:r w:rsidR="009E59B8">
        <w:t xml:space="preserve">, </w:t>
      </w:r>
      <w:r w:rsidR="00AB44FA">
        <w:t>in an effort to contin</w:t>
      </w:r>
      <w:r w:rsidR="00293DC3">
        <w:t>uously</w:t>
      </w:r>
      <w:r w:rsidR="00AB44FA">
        <w:t xml:space="preserve"> protect the integrity of the program, S</w:t>
      </w:r>
      <w:r w:rsidR="009E59B8">
        <w:t xml:space="preserve">taff </w:t>
      </w:r>
      <w:r w:rsidR="00AB44FA">
        <w:t>will</w:t>
      </w:r>
      <w:r w:rsidR="009E59B8">
        <w:t xml:space="preserve"> monitor for any abnormal increase in California </w:t>
      </w:r>
      <w:proofErr w:type="spellStart"/>
      <w:r w:rsidR="009E59B8">
        <w:t>LifeLine</w:t>
      </w:r>
      <w:proofErr w:type="spellEnd"/>
      <w:r w:rsidR="009E59B8">
        <w:t xml:space="preserve"> applicants seeking </w:t>
      </w:r>
      <w:r w:rsidR="00293DC3">
        <w:t>income-based</w:t>
      </w:r>
      <w:r w:rsidR="009E59B8">
        <w:t xml:space="preserve"> eligibility and claiming zero income.  If </w:t>
      </w:r>
      <w:r w:rsidR="00AA1DB0">
        <w:t>S</w:t>
      </w:r>
      <w:r w:rsidR="009E59B8">
        <w:t>taff identifies a significant increase, the Commission</w:t>
      </w:r>
      <w:r w:rsidR="00864658">
        <w:t xml:space="preserve"> will be alerted</w:t>
      </w:r>
      <w:r w:rsidR="00AB44FA">
        <w:t>, and t</w:t>
      </w:r>
      <w:r w:rsidR="009E59B8">
        <w:t xml:space="preserve">he Commission may </w:t>
      </w:r>
      <w:r w:rsidR="00881FBF">
        <w:t>require</w:t>
      </w:r>
      <w:r w:rsidR="007A1704">
        <w:t xml:space="preserve"> that </w:t>
      </w:r>
      <w:r w:rsidR="00D9373A">
        <w:t xml:space="preserve">a </w:t>
      </w:r>
      <w:r w:rsidR="00F37B3B">
        <w:t xml:space="preserve">service provider </w:t>
      </w:r>
      <w:r w:rsidR="007A1704">
        <w:t xml:space="preserve">pause new enrollments </w:t>
      </w:r>
      <w:r w:rsidR="00957C49">
        <w:t xml:space="preserve">to protect the California </w:t>
      </w:r>
      <w:proofErr w:type="spellStart"/>
      <w:r w:rsidR="00957C49">
        <w:t>LifeLine</w:t>
      </w:r>
      <w:proofErr w:type="spellEnd"/>
      <w:r w:rsidR="00957C49">
        <w:t xml:space="preserve"> Fund from waste, fraud, and abuse.</w:t>
      </w:r>
    </w:p>
    <w:bookmarkEnd w:id="43"/>
    <w:p w:rsidR="0018267E" w:rsidP="001572FE" w:rsidRDefault="00957C49" w14:paraId="50B5475B" w14:textId="218A3F2E">
      <w:pPr>
        <w:pStyle w:val="Standard"/>
      </w:pPr>
      <w:r>
        <w:t xml:space="preserve">We also </w:t>
      </w:r>
      <w:r w:rsidR="00AB44FA">
        <w:t xml:space="preserve">note </w:t>
      </w:r>
      <w:r>
        <w:t xml:space="preserve">that </w:t>
      </w:r>
      <w:bookmarkStart w:name="_Hlk170176279" w:id="44"/>
      <w:r>
        <w:t>a trusted partner network</w:t>
      </w:r>
      <w:r w:rsidR="00AB44FA">
        <w:t>, as discussed in Section 3.1.4 above,</w:t>
      </w:r>
      <w:r>
        <w:t xml:space="preserve"> may help California </w:t>
      </w:r>
      <w:proofErr w:type="spellStart"/>
      <w:r>
        <w:t>LifeLine</w:t>
      </w:r>
      <w:proofErr w:type="spellEnd"/>
      <w:r>
        <w:t xml:space="preserve"> participants verify their income.  </w:t>
      </w:r>
      <w:bookmarkEnd w:id="44"/>
    </w:p>
    <w:p w:rsidR="00832A6F" w:rsidP="001E1071" w:rsidRDefault="00832A6F" w14:paraId="1B059450" w14:textId="2D632CAA">
      <w:pPr>
        <w:pStyle w:val="Heading3"/>
      </w:pPr>
      <w:bookmarkStart w:name="_Toc212470306" w:id="45"/>
      <w:r>
        <w:t>Guard Against Waste</w:t>
      </w:r>
      <w:r w:rsidR="009B49BD">
        <w:t>,</w:t>
      </w:r>
      <w:r>
        <w:t xml:space="preserve"> Fraud</w:t>
      </w:r>
      <w:r w:rsidR="009B49BD">
        <w:t>,</w:t>
      </w:r>
      <w:r>
        <w:t xml:space="preserve"> and Abuse</w:t>
      </w:r>
      <w:bookmarkEnd w:id="45"/>
    </w:p>
    <w:p w:rsidR="00013309" w:rsidP="00B13164" w:rsidRDefault="00B86BB0" w14:paraId="30AE2597" w14:textId="77F6AED0">
      <w:pPr>
        <w:pStyle w:val="Standard"/>
      </w:pPr>
      <w:r>
        <w:t xml:space="preserve">To ensure </w:t>
      </w:r>
      <w:r w:rsidR="00CC1935">
        <w:t xml:space="preserve">that </w:t>
      </w:r>
      <w:r w:rsidR="00940C12">
        <w:t xml:space="preserve">private </w:t>
      </w:r>
      <w:r>
        <w:t xml:space="preserve">service providers use </w:t>
      </w:r>
      <w:r w:rsidR="00B13164">
        <w:t>public funds</w:t>
      </w:r>
      <w:r>
        <w:t xml:space="preserve"> for </w:t>
      </w:r>
      <w:r w:rsidR="00D45109">
        <w:t>public</w:t>
      </w:r>
      <w:r>
        <w:t xml:space="preserve"> benefit</w:t>
      </w:r>
      <w:r w:rsidR="00D45109">
        <w:t>s</w:t>
      </w:r>
      <w:r>
        <w:t xml:space="preserve">, the Commission must exercise its power to guard against waste, fraud, </w:t>
      </w:r>
      <w:r>
        <w:lastRenderedPageBreak/>
        <w:t>and abuse</w:t>
      </w:r>
      <w:r w:rsidR="00B13164">
        <w:t xml:space="preserve">.  Below we discuss two </w:t>
      </w:r>
      <w:r w:rsidR="007913D1">
        <w:t>relevant proposals</w:t>
      </w:r>
      <w:r w:rsidR="00CC1935">
        <w:t xml:space="preserve"> </w:t>
      </w:r>
      <w:r w:rsidR="000D4CD5">
        <w:t>for</w:t>
      </w:r>
      <w:r w:rsidR="00CC1935">
        <w:t xml:space="preserve"> mitigating waste, fraud, and abuse</w:t>
      </w:r>
      <w:r w:rsidR="00A62A44">
        <w:t xml:space="preserve">: </w:t>
      </w:r>
      <w:r w:rsidR="00B13164">
        <w:t>(1</w:t>
      </w:r>
      <w:r w:rsidR="00620222">
        <w:t>) </w:t>
      </w:r>
      <w:r w:rsidR="00B13164">
        <w:t>integrat</w:t>
      </w:r>
      <w:r w:rsidR="007913D1">
        <w:t>ing</w:t>
      </w:r>
      <w:r w:rsidR="00B13164">
        <w:t xml:space="preserve"> identification verification software into the TPA intake process; and (2</w:t>
      </w:r>
      <w:r w:rsidR="00620222">
        <w:t>) </w:t>
      </w:r>
      <w:r w:rsidR="00B13164">
        <w:t>offering service providers a safe harbor in cases of fraudulent applications.</w:t>
      </w:r>
    </w:p>
    <w:p w:rsidR="006B3443" w:rsidP="006B3443" w:rsidRDefault="00A91B65" w14:paraId="2DA18F76" w14:textId="0A56555F">
      <w:pPr>
        <w:pStyle w:val="Heading4"/>
      </w:pPr>
      <w:bookmarkStart w:name="_Toc212470307" w:id="46"/>
      <w:r>
        <w:t>I</w:t>
      </w:r>
      <w:r w:rsidRPr="00A91B65">
        <w:t xml:space="preserve">dentity </w:t>
      </w:r>
      <w:r>
        <w:t>V</w:t>
      </w:r>
      <w:r w:rsidRPr="00A91B65">
        <w:t>erification</w:t>
      </w:r>
      <w:r w:rsidR="00620222">
        <w:br/>
      </w:r>
      <w:r>
        <w:t>S</w:t>
      </w:r>
      <w:r w:rsidRPr="00A91B65">
        <w:t>oftware</w:t>
      </w:r>
      <w:r w:rsidR="00942538">
        <w:t xml:space="preserve"> Integration</w:t>
      </w:r>
      <w:bookmarkEnd w:id="46"/>
    </w:p>
    <w:p w:rsidR="00216537" w:rsidP="00D45109" w:rsidRDefault="006B3443" w14:paraId="7775457D" w14:textId="1645AF86">
      <w:pPr>
        <w:pStyle w:val="Standard"/>
      </w:pPr>
      <w:r>
        <w:t>The</w:t>
      </w:r>
      <w:r w:rsidR="002D0FDE">
        <w:t xml:space="preserve"> Staff Proposal recommends </w:t>
      </w:r>
      <w:r w:rsidR="007913D1">
        <w:t xml:space="preserve">accepting </w:t>
      </w:r>
      <w:r w:rsidR="002D0FDE">
        <w:t>limit</w:t>
      </w:r>
      <w:r w:rsidR="007913D1">
        <w:t>ed</w:t>
      </w:r>
      <w:r w:rsidR="002D0FDE">
        <w:t xml:space="preserve"> types of identity documents </w:t>
      </w:r>
      <w:r w:rsidR="007913D1">
        <w:t xml:space="preserve">when the updated application first launches </w:t>
      </w:r>
      <w:r w:rsidR="002D0FDE">
        <w:t xml:space="preserve">so CSRs can thoroughly, accurately, and </w:t>
      </w:r>
      <w:r w:rsidR="0000670A">
        <w:t xml:space="preserve">quickly </w:t>
      </w:r>
      <w:r w:rsidR="002D0FDE">
        <w:t>process a possible increase in applications.</w:t>
      </w:r>
      <w:r w:rsidR="002D0FDE">
        <w:rPr>
          <w:rStyle w:val="FootnoteReference"/>
        </w:rPr>
        <w:footnoteReference w:id="60"/>
      </w:r>
      <w:r w:rsidR="002D0FDE">
        <w:t xml:space="preserve">  </w:t>
      </w:r>
      <w:r w:rsidR="000B614D">
        <w:t>The types of acceptable identity documents can significantly expand i</w:t>
      </w:r>
      <w:r w:rsidR="00CE0779">
        <w:t>f</w:t>
      </w:r>
      <w:r w:rsidR="00EA4C01">
        <w:t xml:space="preserve"> the Commission amends its TPA contract to pay for </w:t>
      </w:r>
      <w:r w:rsidR="00CE0779">
        <w:t xml:space="preserve">LexisNexis </w:t>
      </w:r>
      <w:proofErr w:type="spellStart"/>
      <w:r w:rsidR="00EA4C01">
        <w:t>TrueID</w:t>
      </w:r>
      <w:proofErr w:type="spellEnd"/>
      <w:r w:rsidR="00CE0779">
        <w:t>, according to the Staff Proposal</w:t>
      </w:r>
      <w:r w:rsidR="00D91B75">
        <w:t>.</w:t>
      </w:r>
      <w:r w:rsidR="00761938">
        <w:rPr>
          <w:rStyle w:val="FootnoteReference"/>
        </w:rPr>
        <w:footnoteReference w:id="61"/>
      </w:r>
      <w:r w:rsidR="00D91B75">
        <w:t xml:space="preserve">  The </w:t>
      </w:r>
      <w:r w:rsidR="00940C12">
        <w:t xml:space="preserve">Staff Proposal </w:t>
      </w:r>
      <w:r w:rsidR="00AB7A5D">
        <w:t xml:space="preserve">also </w:t>
      </w:r>
      <w:r w:rsidR="00940C12">
        <w:t xml:space="preserve">recommends </w:t>
      </w:r>
      <w:r w:rsidR="00CE0779">
        <w:t xml:space="preserve">that </w:t>
      </w:r>
      <w:r w:rsidR="00940C12">
        <w:t xml:space="preserve">the Commission authorize a </w:t>
      </w:r>
      <w:r w:rsidR="00EA4C01">
        <w:t>contract amendment</w:t>
      </w:r>
      <w:r w:rsidR="00940C12">
        <w:t>, which</w:t>
      </w:r>
      <w:r w:rsidR="00EA4C01">
        <w:t xml:space="preserve"> </w:t>
      </w:r>
      <w:r w:rsidR="00CE0779">
        <w:t xml:space="preserve">would integrate </w:t>
      </w:r>
      <w:proofErr w:type="spellStart"/>
      <w:r w:rsidR="00CE0779">
        <w:t>TrueID</w:t>
      </w:r>
      <w:proofErr w:type="spellEnd"/>
      <w:r w:rsidR="00CE0779">
        <w:t xml:space="preserve"> </w:t>
      </w:r>
      <w:r w:rsidR="000B614D">
        <w:t xml:space="preserve">into the TPA process </w:t>
      </w:r>
      <w:r w:rsidR="00CE0779">
        <w:t>and allow</w:t>
      </w:r>
      <w:r w:rsidR="00EA4C01">
        <w:t xml:space="preserve"> the TPA additional time to</w:t>
      </w:r>
      <w:r w:rsidR="00D91B75">
        <w:t xml:space="preserve"> process applications for individuals without an SSN.</w:t>
      </w:r>
      <w:r w:rsidR="00216537">
        <w:rPr>
          <w:rStyle w:val="FootnoteReference"/>
        </w:rPr>
        <w:footnoteReference w:id="62"/>
      </w:r>
    </w:p>
    <w:p w:rsidR="00C54912" w:rsidP="00C54912" w:rsidRDefault="002D59CD" w14:paraId="40096526" w14:textId="6874F3BC">
      <w:pPr>
        <w:pStyle w:val="Standard"/>
      </w:pPr>
      <w:r>
        <w:t>In response to the Staff Proposal, multiple parties recommend</w:t>
      </w:r>
      <w:r w:rsidR="00216537">
        <w:t xml:space="preserve"> allow</w:t>
      </w:r>
      <w:r>
        <w:t>ing</w:t>
      </w:r>
      <w:r w:rsidR="00216537">
        <w:t xml:space="preserve"> applicants to opt</w:t>
      </w:r>
      <w:r w:rsidR="00383DC5">
        <w:noBreakHyphen/>
      </w:r>
      <w:r w:rsidR="00216537">
        <w:t xml:space="preserve">out of using </w:t>
      </w:r>
      <w:proofErr w:type="spellStart"/>
      <w:r w:rsidR="00216537">
        <w:t>TrueID</w:t>
      </w:r>
      <w:proofErr w:type="spellEnd"/>
      <w:r w:rsidR="00216537">
        <w:t xml:space="preserve">.  </w:t>
      </w:r>
      <w:r w:rsidR="00293DC3">
        <w:t>Low-Income</w:t>
      </w:r>
      <w:r>
        <w:t xml:space="preserve"> Advocates</w:t>
      </w:r>
      <w:r w:rsidR="008360B9">
        <w:t xml:space="preserve"> and CforAT</w:t>
      </w:r>
      <w:r w:rsidR="00216537">
        <w:t xml:space="preserve"> question the practicality of asking applicants, some of whom may be vision impaired or experiencing other disabilities, to use a </w:t>
      </w:r>
      <w:r w:rsidR="00CE0779">
        <w:t>smartphone</w:t>
      </w:r>
      <w:r w:rsidR="00216537">
        <w:t xml:space="preserve"> or digital device </w:t>
      </w:r>
      <w:r w:rsidR="00216537">
        <w:lastRenderedPageBreak/>
        <w:t xml:space="preserve">when applying for a </w:t>
      </w:r>
      <w:r w:rsidR="00293DC3">
        <w:t>low-income</w:t>
      </w:r>
      <w:r w:rsidR="00216537">
        <w:t xml:space="preserve"> phone plan</w:t>
      </w:r>
      <w:r>
        <w:t>.</w:t>
      </w:r>
      <w:r>
        <w:rPr>
          <w:rStyle w:val="FootnoteReference"/>
        </w:rPr>
        <w:footnoteReference w:id="63"/>
      </w:r>
      <w:r>
        <w:t xml:space="preserve">  </w:t>
      </w:r>
      <w:r w:rsidR="00293DC3">
        <w:t>Low-Income</w:t>
      </w:r>
      <w:r w:rsidR="00D239BD">
        <w:t xml:space="preserve"> Advocates, </w:t>
      </w:r>
      <w:r>
        <w:t>Consumer Coalition</w:t>
      </w:r>
      <w:r w:rsidR="00CE0779">
        <w:t>,</w:t>
      </w:r>
      <w:r>
        <w:t xml:space="preserve"> and </w:t>
      </w:r>
      <w:r w:rsidR="000B614D">
        <w:t xml:space="preserve">the </w:t>
      </w:r>
      <w:r>
        <w:t xml:space="preserve">Small </w:t>
      </w:r>
      <w:proofErr w:type="spellStart"/>
      <w:r>
        <w:t>LECs</w:t>
      </w:r>
      <w:proofErr w:type="spellEnd"/>
      <w:r>
        <w:t xml:space="preserve"> </w:t>
      </w:r>
      <w:r w:rsidR="00372A05">
        <w:t xml:space="preserve">also </w:t>
      </w:r>
      <w:r>
        <w:t>identif</w:t>
      </w:r>
      <w:r w:rsidR="000A51E5">
        <w:t>y</w:t>
      </w:r>
      <w:r w:rsidR="00216537">
        <w:t xml:space="preserve"> concerns about data privacy.</w:t>
      </w:r>
      <w:r w:rsidR="00216537">
        <w:rPr>
          <w:rStyle w:val="FootnoteReference"/>
        </w:rPr>
        <w:footnoteReference w:id="64"/>
      </w:r>
    </w:p>
    <w:p w:rsidR="00350D62" w:rsidP="004A0FCD" w:rsidRDefault="00C54912" w14:paraId="6AC8F071" w14:textId="5BA2FDC6">
      <w:pPr>
        <w:pStyle w:val="Standard"/>
      </w:pPr>
      <w:r>
        <w:t xml:space="preserve">We appreciate </w:t>
      </w:r>
      <w:r w:rsidR="00D45109">
        <w:t xml:space="preserve">the </w:t>
      </w:r>
      <w:r>
        <w:t>parties</w:t>
      </w:r>
      <w:r w:rsidR="00F01099">
        <w:t>’</w:t>
      </w:r>
      <w:r w:rsidR="00D45109">
        <w:t xml:space="preserve"> comments</w:t>
      </w:r>
      <w:r>
        <w:t>.</w:t>
      </w:r>
      <w:r w:rsidR="004A0FCD">
        <w:t xml:space="preserve">  </w:t>
      </w:r>
      <w:bookmarkStart w:name="_Hlk170176454" w:id="47"/>
      <w:r w:rsidR="00350D62">
        <w:t xml:space="preserve">At the outset, we clarify that the Commission will not use facial recognition practices in its California </w:t>
      </w:r>
      <w:proofErr w:type="spellStart"/>
      <w:r w:rsidR="00350D62">
        <w:t>LifeLine</w:t>
      </w:r>
      <w:proofErr w:type="spellEnd"/>
      <w:r w:rsidR="00350D62">
        <w:t xml:space="preserve"> identity verification software.</w:t>
      </w:r>
      <w:r w:rsidR="00350D62">
        <w:rPr>
          <w:rStyle w:val="FootnoteReference"/>
        </w:rPr>
        <w:footnoteReference w:id="65"/>
      </w:r>
    </w:p>
    <w:p w:rsidR="004A0FCD" w:rsidP="004A0FCD" w:rsidRDefault="00350D62" w14:paraId="355A14D5" w14:textId="0D953C6E">
      <w:pPr>
        <w:pStyle w:val="Standard"/>
      </w:pPr>
      <w:r>
        <w:t>We also recognize that t</w:t>
      </w:r>
      <w:r w:rsidR="004A0FCD">
        <w:t>he i</w:t>
      </w:r>
      <w:r w:rsidR="00940C12">
        <w:t>ntegration</w:t>
      </w:r>
      <w:r w:rsidR="004A0FCD">
        <w:t xml:space="preserve"> of web technologies into </w:t>
      </w:r>
      <w:r w:rsidR="00245755">
        <w:t xml:space="preserve">the California </w:t>
      </w:r>
      <w:proofErr w:type="spellStart"/>
      <w:r w:rsidR="00245755">
        <w:t>LifeLine</w:t>
      </w:r>
      <w:proofErr w:type="spellEnd"/>
      <w:r w:rsidR="004A0FCD">
        <w:t xml:space="preserve"> program raises legitimate accessibility concerns.  The Commission </w:t>
      </w:r>
      <w:r w:rsidR="00940C12">
        <w:t>must</w:t>
      </w:r>
      <w:r w:rsidR="004A0FCD">
        <w:t xml:space="preserve"> address these concerns </w:t>
      </w:r>
      <w:r w:rsidR="00CE0779">
        <w:t>under</w:t>
      </w:r>
      <w:r w:rsidR="004A0FCD">
        <w:t xml:space="preserve"> the Moore Act</w:t>
      </w:r>
      <w:r w:rsidR="00F01099">
        <w:t>’</w:t>
      </w:r>
      <w:r w:rsidR="004A0FCD">
        <w:t xml:space="preserve">s mandate to make </w:t>
      </w:r>
      <w:r w:rsidR="00293DC3">
        <w:t>high-quality</w:t>
      </w:r>
      <w:r w:rsidR="004A0FCD">
        <w:t xml:space="preserve"> communications services available to the greatest number of California</w:t>
      </w:r>
      <w:r w:rsidR="001E6F40">
        <w:t>n</w:t>
      </w:r>
      <w:r w:rsidR="004A0FCD">
        <w:t xml:space="preserve">s and Government Code </w:t>
      </w:r>
      <w:r w:rsidR="00AF34C4">
        <w:t>Section </w:t>
      </w:r>
      <w:r w:rsidR="004A0FCD">
        <w:t xml:space="preserve">11546.7.  </w:t>
      </w:r>
      <w:bookmarkEnd w:id="47"/>
      <w:r w:rsidR="004A0FCD">
        <w:t xml:space="preserve">Under </w:t>
      </w:r>
      <w:r w:rsidR="00AB7A5D">
        <w:t xml:space="preserve">Government Code </w:t>
      </w:r>
      <w:r w:rsidR="00AF34C4">
        <w:t>Section </w:t>
      </w:r>
      <w:r w:rsidR="004A0FCD">
        <w:t>11546.7</w:t>
      </w:r>
      <w:r w:rsidR="0062197D">
        <w:t>(a)</w:t>
      </w:r>
      <w:r w:rsidR="004A0FCD">
        <w:t xml:space="preserve">, </w:t>
      </w:r>
      <w:r w:rsidR="0062197D">
        <w:t>the Commission must ensure that its public websites comply with the current Web Content Accessibility Guidelines.</w:t>
      </w:r>
      <w:r w:rsidR="0062197D">
        <w:rPr>
          <w:rStyle w:val="FootnoteReference"/>
        </w:rPr>
        <w:footnoteReference w:id="66"/>
      </w:r>
      <w:r w:rsidR="00245755">
        <w:t xml:space="preserve">  We also recognize that the identity verification software being considered affords applicants additional time to access and use technology resources than</w:t>
      </w:r>
      <w:r w:rsidR="00265F1F">
        <w:t xml:space="preserve"> </w:t>
      </w:r>
      <w:r w:rsidR="00245755">
        <w:t>the current process.</w:t>
      </w:r>
      <w:r w:rsidR="00547DBF">
        <w:rPr>
          <w:rStyle w:val="FootnoteReference"/>
        </w:rPr>
        <w:footnoteReference w:id="67"/>
      </w:r>
      <w:r w:rsidR="000B614D">
        <w:t xml:space="preserve">  </w:t>
      </w:r>
    </w:p>
    <w:p w:rsidR="0018267E" w:rsidP="007175B4" w:rsidRDefault="0062197D" w14:paraId="4BA8F374" w14:textId="048FCE59">
      <w:pPr>
        <w:pStyle w:val="Standard"/>
      </w:pPr>
      <w:r>
        <w:t xml:space="preserve">Similarly, the Commission </w:t>
      </w:r>
      <w:r w:rsidR="00CE0779">
        <w:t>must</w:t>
      </w:r>
      <w:r>
        <w:t xml:space="preserve"> address</w:t>
      </w:r>
      <w:r w:rsidR="00D45109">
        <w:t xml:space="preserve"> the</w:t>
      </w:r>
      <w:r>
        <w:t xml:space="preserve"> parties</w:t>
      </w:r>
      <w:r w:rsidR="00F01099">
        <w:t>’</w:t>
      </w:r>
      <w:r>
        <w:t xml:space="preserve"> privacy and security concerns</w:t>
      </w:r>
      <w:r w:rsidR="00A0779C">
        <w:t>.</w:t>
      </w:r>
      <w:r w:rsidR="00BF1B01">
        <w:t xml:space="preserve">  </w:t>
      </w:r>
      <w:r w:rsidR="00CE0779">
        <w:t>T</w:t>
      </w:r>
      <w:r w:rsidR="00A0779C">
        <w:t>hrough this decision</w:t>
      </w:r>
      <w:r w:rsidR="00CE0779">
        <w:t>,</w:t>
      </w:r>
      <w:r w:rsidR="00A0779C">
        <w:t xml:space="preserve"> we authorize </w:t>
      </w:r>
      <w:r w:rsidR="00CE0779">
        <w:t xml:space="preserve">the TPA and service providers to use </w:t>
      </w:r>
      <w:r w:rsidRPr="008477F1" w:rsidR="008477F1">
        <w:t xml:space="preserve">identity verification software </w:t>
      </w:r>
      <w:r w:rsidR="00CE0779">
        <w:t>to verify</w:t>
      </w:r>
      <w:r w:rsidR="00BF1B01">
        <w:t xml:space="preserve"> </w:t>
      </w:r>
      <w:r w:rsidR="00CE0779">
        <w:t>applicants</w:t>
      </w:r>
      <w:r w:rsidR="00F01099">
        <w:t>’</w:t>
      </w:r>
      <w:r w:rsidR="00BF1B01">
        <w:t xml:space="preserve"> identity documents.  </w:t>
      </w:r>
      <w:r w:rsidR="00BF1B01">
        <w:lastRenderedPageBreak/>
        <w:t xml:space="preserve">However, </w:t>
      </w:r>
      <w:r w:rsidR="00577AC6">
        <w:t>this authorization must remain consistent with</w:t>
      </w:r>
      <w:r w:rsidR="00A0779C">
        <w:t xml:space="preserve"> </w:t>
      </w:r>
      <w:r w:rsidR="007175B4">
        <w:t>Californians</w:t>
      </w:r>
      <w:r w:rsidR="00F01099">
        <w:t>’</w:t>
      </w:r>
      <w:r w:rsidR="007175B4">
        <w:t xml:space="preserve"> constitutional right to privacy</w:t>
      </w:r>
      <w:r w:rsidR="00577AC6">
        <w:t xml:space="preserve"> and</w:t>
      </w:r>
      <w:r w:rsidR="00BF1B01">
        <w:t xml:space="preserve"> the California Consumer Privacy Act.</w:t>
      </w:r>
      <w:r w:rsidR="00BF1B01">
        <w:rPr>
          <w:rStyle w:val="FootnoteReference"/>
        </w:rPr>
        <w:footnoteReference w:id="68"/>
      </w:r>
      <w:r w:rsidR="003A184A">
        <w:t xml:space="preserve">  </w:t>
      </w:r>
      <w:bookmarkStart w:name="_Hlk170176549" w:id="48"/>
      <w:r w:rsidR="0076417D">
        <w:t xml:space="preserve">All </w:t>
      </w:r>
      <w:r w:rsidR="0054364C">
        <w:t xml:space="preserve">California </w:t>
      </w:r>
      <w:proofErr w:type="spellStart"/>
      <w:r w:rsidR="0076417D">
        <w:t>LifeLine</w:t>
      </w:r>
      <w:proofErr w:type="spellEnd"/>
      <w:r w:rsidR="0076417D">
        <w:t xml:space="preserve"> applicants, whether they provide an SSN on their application</w:t>
      </w:r>
      <w:r w:rsidR="00F31A3E">
        <w:t xml:space="preserve"> </w:t>
      </w:r>
      <w:r w:rsidR="0076417D">
        <w:t xml:space="preserve">or not, deserve assurance that </w:t>
      </w:r>
      <w:r w:rsidRPr="008477F1" w:rsidR="008477F1">
        <w:t xml:space="preserve">identity verification software </w:t>
      </w:r>
      <w:r w:rsidR="007175B4">
        <w:t>will not infringe upon this right</w:t>
      </w:r>
      <w:r w:rsidR="0076417D">
        <w:t>.</w:t>
      </w:r>
      <w:r w:rsidR="001572FE">
        <w:t xml:space="preserve">  </w:t>
      </w:r>
      <w:bookmarkEnd w:id="48"/>
      <w:r w:rsidR="001572FE">
        <w:t>The TPA and service providers may not use applicants</w:t>
      </w:r>
      <w:r w:rsidR="00F01099">
        <w:t>’</w:t>
      </w:r>
      <w:r w:rsidR="001572FE">
        <w:t xml:space="preserve"> information for unauthorized purposes</w:t>
      </w:r>
      <w:r w:rsidR="00E65F4A">
        <w:t xml:space="preserve"> as specified by the Commission or applicable state or federal law</w:t>
      </w:r>
      <w:r w:rsidR="001572FE">
        <w:t>.</w:t>
      </w:r>
      <w:r w:rsidR="001572FE">
        <w:rPr>
          <w:rStyle w:val="FootnoteReference"/>
        </w:rPr>
        <w:footnoteReference w:id="69"/>
      </w:r>
    </w:p>
    <w:p w:rsidR="00E65F4A" w:rsidP="007175B4" w:rsidRDefault="00E65F4A" w14:paraId="08399C67" w14:textId="313BF525">
      <w:pPr>
        <w:pStyle w:val="Standard"/>
      </w:pPr>
      <w:r>
        <w:t xml:space="preserve">In response to Low-Income Advocates’, the Small </w:t>
      </w:r>
      <w:proofErr w:type="spellStart"/>
      <w:r>
        <w:t>LECs</w:t>
      </w:r>
      <w:proofErr w:type="spellEnd"/>
      <w:r>
        <w:t>’, TURN</w:t>
      </w:r>
      <w:r w:rsidR="00265F1F">
        <w:t>,</w:t>
      </w:r>
      <w:r>
        <w:t xml:space="preserve"> and GLI’s concerns regarding the integration of </w:t>
      </w:r>
      <w:proofErr w:type="spellStart"/>
      <w:r>
        <w:t>TrueID</w:t>
      </w:r>
      <w:proofErr w:type="spellEnd"/>
      <w:r>
        <w:t xml:space="preserve"> into the application process,</w:t>
      </w:r>
      <w:r>
        <w:rPr>
          <w:rStyle w:val="FootnoteReference"/>
        </w:rPr>
        <w:footnoteReference w:id="70"/>
      </w:r>
      <w:r>
        <w:t xml:space="preserve"> Staff will work with the Commission’s</w:t>
      </w:r>
      <w:r w:rsidR="002A2468">
        <w:t xml:space="preserve"> Information Technology</w:t>
      </w:r>
      <w:r>
        <w:t xml:space="preserve"> </w:t>
      </w:r>
      <w:r w:rsidR="00A856C5">
        <w:t xml:space="preserve">(IT) </w:t>
      </w:r>
      <w:r>
        <w:t xml:space="preserve">Services Division to confirm that any </w:t>
      </w:r>
      <w:r w:rsidR="00A856C5">
        <w:t xml:space="preserve">new </w:t>
      </w:r>
      <w:r>
        <w:t xml:space="preserve">vendor providing identity verification services to California </w:t>
      </w:r>
      <w:proofErr w:type="spellStart"/>
      <w:r>
        <w:t>LifeLine</w:t>
      </w:r>
      <w:proofErr w:type="spellEnd"/>
      <w:r>
        <w:t xml:space="preserve"> complies with the Commission’s privacy policy and the United States General Services</w:t>
      </w:r>
      <w:r w:rsidR="00A856C5">
        <w:t xml:space="preserve"> Administration’s (GSA) Information Technology Security Procedural Guides.</w:t>
      </w:r>
      <w:r w:rsidR="00A856C5">
        <w:rPr>
          <w:rStyle w:val="FootnoteReference"/>
        </w:rPr>
        <w:footnoteReference w:id="71"/>
      </w:r>
      <w:r w:rsidR="00A856C5">
        <w:t xml:space="preserve">  </w:t>
      </w:r>
    </w:p>
    <w:p w:rsidR="00A856C5" w:rsidP="007175B4" w:rsidRDefault="00A856C5" w14:paraId="1F573CB5" w14:textId="73192405">
      <w:pPr>
        <w:pStyle w:val="Standard"/>
      </w:pPr>
      <w:r>
        <w:t xml:space="preserve">Furthermore, we find it </w:t>
      </w:r>
      <w:bookmarkStart w:name="_Hlk176356462" w:id="49"/>
      <w:r>
        <w:t>reasonable to adopt TURN and GLI’s recommended privacy protections.</w:t>
      </w:r>
      <w:r>
        <w:rPr>
          <w:rStyle w:val="FootnoteReference"/>
        </w:rPr>
        <w:footnoteReference w:id="72"/>
      </w:r>
      <w:r>
        <w:t xml:space="preserve">  As such, Staff will ensure that the new identification software does not retain California </w:t>
      </w:r>
      <w:proofErr w:type="spellStart"/>
      <w:r>
        <w:t>LifeLine</w:t>
      </w:r>
      <w:proofErr w:type="spellEnd"/>
      <w:r>
        <w:t xml:space="preserve"> consumers’ personal </w:t>
      </w:r>
      <w:r w:rsidR="00A35DB2">
        <w:lastRenderedPageBreak/>
        <w:t xml:space="preserve">identification </w:t>
      </w:r>
      <w:r>
        <w:t>information</w:t>
      </w:r>
      <w:r w:rsidR="00A35DB2">
        <w:t xml:space="preserve"> submitted during the application process</w:t>
      </w:r>
      <w:r>
        <w:t>.</w:t>
      </w:r>
      <w:r w:rsidR="00A35DB2">
        <w:t xml:space="preserve">  This data minimization process will effectively and automatically opt out California </w:t>
      </w:r>
      <w:proofErr w:type="spellStart"/>
      <w:r w:rsidR="00A35DB2">
        <w:t>LifeLine</w:t>
      </w:r>
      <w:proofErr w:type="spellEnd"/>
      <w:r w:rsidR="00A35DB2">
        <w:t xml:space="preserve"> consumers from having their information sold or shared.</w:t>
      </w:r>
      <w:r>
        <w:t xml:space="preserve">       </w:t>
      </w:r>
      <w:bookmarkEnd w:id="49"/>
    </w:p>
    <w:p w:rsidR="008B79C4" w:rsidP="00216537" w:rsidRDefault="00B71279" w14:paraId="6D58167A" w14:textId="64385439">
      <w:pPr>
        <w:pStyle w:val="Standard"/>
      </w:pPr>
      <w:bookmarkStart w:name="_Hlk170176679" w:id="50"/>
      <w:r>
        <w:t>T</w:t>
      </w:r>
      <w:r w:rsidR="008B79C4">
        <w:t xml:space="preserve">he TPA </w:t>
      </w:r>
      <w:r>
        <w:t xml:space="preserve">will </w:t>
      </w:r>
      <w:r w:rsidR="008B79C4">
        <w:t xml:space="preserve">integrate </w:t>
      </w:r>
      <w:r w:rsidR="000A71F8">
        <w:t>identity</w:t>
      </w:r>
      <w:r w:rsidR="00BE7B33">
        <w:t xml:space="preserve"> verification software</w:t>
      </w:r>
      <w:r w:rsidR="000A71F8">
        <w:t xml:space="preserve"> </w:t>
      </w:r>
      <w:r w:rsidR="008B79C4">
        <w:t xml:space="preserve">with the accessibility and data privacy protections described above, </w:t>
      </w:r>
      <w:r w:rsidR="00483619">
        <w:t xml:space="preserve">and </w:t>
      </w:r>
      <w:r w:rsidR="00AB7A5D">
        <w:t>S</w:t>
      </w:r>
      <w:r w:rsidR="008B79C4">
        <w:t xml:space="preserve">taff </w:t>
      </w:r>
      <w:r w:rsidR="00AB7A5D">
        <w:t xml:space="preserve">will </w:t>
      </w:r>
      <w:r w:rsidR="008B79C4">
        <w:t>work closely with the TPA to monitor integration.</w:t>
      </w:r>
      <w:r w:rsidR="002E5BB2">
        <w:t xml:space="preserve">  </w:t>
      </w:r>
      <w:r w:rsidR="008B79C4">
        <w:t xml:space="preserve">Staff </w:t>
      </w:r>
      <w:r w:rsidR="00AB7A5D">
        <w:t xml:space="preserve">will also </w:t>
      </w:r>
      <w:r w:rsidR="008B79C4">
        <w:t xml:space="preserve">include </w:t>
      </w:r>
      <w:r w:rsidR="00942538">
        <w:t>accessibility and data privacy</w:t>
      </w:r>
      <w:r w:rsidR="008B79C4">
        <w:t xml:space="preserve"> updates in its updates to the service list.</w:t>
      </w:r>
    </w:p>
    <w:p w:rsidR="00354836" w:rsidP="00354836" w:rsidRDefault="00354836" w14:paraId="024957E4" w14:textId="40FBAE84">
      <w:pPr>
        <w:pStyle w:val="Heading4"/>
      </w:pPr>
      <w:bookmarkStart w:name="_Toc212470308" w:id="51"/>
      <w:bookmarkEnd w:id="50"/>
      <w:r>
        <w:t>Safe Harbor</w:t>
      </w:r>
      <w:bookmarkEnd w:id="51"/>
    </w:p>
    <w:p w:rsidR="002D0FDE" w:rsidP="00373F50" w:rsidRDefault="00942538" w14:paraId="14075AB1" w14:textId="1F377ED4">
      <w:pPr>
        <w:pStyle w:val="Standard"/>
      </w:pPr>
      <w:r>
        <w:t xml:space="preserve">Service providers request that the Commission provide them with a safe harbor, so they do not have to reimburse the </w:t>
      </w:r>
      <w:r w:rsidR="001E6F40">
        <w:t xml:space="preserve">California </w:t>
      </w:r>
      <w:proofErr w:type="spellStart"/>
      <w:r w:rsidR="00D467AC">
        <w:t>LifeLine</w:t>
      </w:r>
      <w:proofErr w:type="spellEnd"/>
      <w:r w:rsidR="00D467AC">
        <w:t xml:space="preserve"> F</w:t>
      </w:r>
      <w:r>
        <w:t xml:space="preserve">und in situations where an application was deemed fraudulent.  Assurance states that </w:t>
      </w:r>
      <w:r w:rsidR="00C63517">
        <w:t>unless it has a</w:t>
      </w:r>
      <w:r>
        <w:t xml:space="preserve"> safe harbor, it cannot provide applicants without an SSN with devices or </w:t>
      </w:r>
      <w:r w:rsidR="00C63517">
        <w:t>services</w:t>
      </w:r>
      <w:r w:rsidR="003C2AE9">
        <w:t xml:space="preserve"> through its third-party agents</w:t>
      </w:r>
      <w:r>
        <w:t>.</w:t>
      </w:r>
      <w:r>
        <w:rPr>
          <w:rStyle w:val="FootnoteReference"/>
        </w:rPr>
        <w:footnoteReference w:id="73"/>
      </w:r>
      <w:r>
        <w:t xml:space="preserve">  AT&amp;T also urges the Commission to adopt a safe harbor given the uncertainty in the implementation timeline, the unknown aspects of the Staff Proposal, and concerns that </w:t>
      </w:r>
      <w:r w:rsidR="00C63517">
        <w:t xml:space="preserve">CSRs do not conduct </w:t>
      </w:r>
      <w:r>
        <w:t xml:space="preserve">manual </w:t>
      </w:r>
      <w:r w:rsidR="00C63517">
        <w:t>reviews</w:t>
      </w:r>
      <w:r>
        <w:t xml:space="preserve"> accurately.</w:t>
      </w:r>
      <w:r>
        <w:rPr>
          <w:rStyle w:val="FootnoteReference"/>
        </w:rPr>
        <w:footnoteReference w:id="74"/>
      </w:r>
      <w:r w:rsidR="00C63517">
        <w:t xml:space="preserve">  </w:t>
      </w:r>
      <w:r w:rsidR="00354836">
        <w:t>T</w:t>
      </w:r>
      <w:r w:rsidR="002D0FDE">
        <w:t xml:space="preserve">he Staff Proposal recommends </w:t>
      </w:r>
      <w:r w:rsidR="00C63517">
        <w:t xml:space="preserve">denying </w:t>
      </w:r>
      <w:r w:rsidR="00565EDB">
        <w:t>the request for a safe harbor</w:t>
      </w:r>
      <w:r w:rsidR="002D0FDE">
        <w:t>.</w:t>
      </w:r>
      <w:r w:rsidR="002D0FDE">
        <w:rPr>
          <w:rStyle w:val="FootnoteReference"/>
        </w:rPr>
        <w:footnoteReference w:id="75"/>
      </w:r>
    </w:p>
    <w:p w:rsidR="002D0FDE" w:rsidP="00373F50" w:rsidRDefault="00C63517" w14:paraId="792EFCC8" w14:textId="2F0EACB5">
      <w:pPr>
        <w:pStyle w:val="Standard"/>
      </w:pPr>
      <w:r>
        <w:t>We agree with the Staff Proposal</w:t>
      </w:r>
      <w:r w:rsidR="002D0FDE">
        <w:t xml:space="preserve">.  </w:t>
      </w:r>
      <w:bookmarkStart w:name="_Hlk170176774" w:id="52"/>
      <w:r>
        <w:t>O</w:t>
      </w:r>
      <w:r w:rsidR="002D0FDE">
        <w:t>ffer</w:t>
      </w:r>
      <w:r>
        <w:t>ing</w:t>
      </w:r>
      <w:r w:rsidR="002D0FDE">
        <w:t xml:space="preserve"> service providers a safe harbor would undermine </w:t>
      </w:r>
      <w:r w:rsidR="002D59CD">
        <w:t>a key</w:t>
      </w:r>
      <w:r w:rsidR="002D0FDE">
        <w:t xml:space="preserve"> </w:t>
      </w:r>
      <w:r w:rsidR="002D59CD">
        <w:t>protection</w:t>
      </w:r>
      <w:r w:rsidR="002D0FDE">
        <w:t xml:space="preserve"> against waste, fraud, and abuse.  </w:t>
      </w:r>
      <w:r w:rsidR="00C667EF">
        <w:t xml:space="preserve">Service providers must </w:t>
      </w:r>
      <w:r w:rsidR="0016669F">
        <w:t>not be relieved</w:t>
      </w:r>
      <w:r w:rsidR="00F43223">
        <w:t xml:space="preserve"> of the duty</w:t>
      </w:r>
      <w:r w:rsidR="00B316B0">
        <w:t xml:space="preserve"> </w:t>
      </w:r>
      <w:r w:rsidR="00BC078C">
        <w:t>to mitigate fraudulent applications as they enroll</w:t>
      </w:r>
      <w:r w:rsidR="00A35A89">
        <w:t xml:space="preserve"> applicants in the program.</w:t>
      </w:r>
      <w:r w:rsidR="00565EDB">
        <w:t xml:space="preserve">  </w:t>
      </w:r>
      <w:r>
        <w:t xml:space="preserve">Moreover, </w:t>
      </w:r>
      <w:r w:rsidR="00265F1F">
        <w:t xml:space="preserve">this decision does not authorize service providers to enroll California </w:t>
      </w:r>
      <w:proofErr w:type="spellStart"/>
      <w:r w:rsidR="00265F1F">
        <w:t>LifeLine</w:t>
      </w:r>
      <w:proofErr w:type="spellEnd"/>
      <w:r w:rsidR="00265F1F">
        <w:t xml:space="preserve"> applicants who do not provide an SSN</w:t>
      </w:r>
      <w:r w:rsidR="005B5830">
        <w:t xml:space="preserve"> through their proprietary user portals</w:t>
      </w:r>
      <w:r w:rsidR="00265F1F">
        <w:t>.  Therefore, the</w:t>
      </w:r>
      <w:r w:rsidR="00F726CD">
        <w:t xml:space="preserve">re is no </w:t>
      </w:r>
      <w:r w:rsidR="00265F1F">
        <w:lastRenderedPageBreak/>
        <w:t>need for a safe harbor provision to protect service providers</w:t>
      </w:r>
      <w:r w:rsidR="00F726CD">
        <w:t xml:space="preserve"> who enroll applicants without an SSN.</w:t>
      </w:r>
    </w:p>
    <w:p w:rsidR="001E1071" w:rsidP="001E1071" w:rsidRDefault="001E1071" w14:paraId="7E3CCB08" w14:textId="456ACB24">
      <w:pPr>
        <w:pStyle w:val="Heading3"/>
      </w:pPr>
      <w:bookmarkStart w:name="_Toc212470309" w:id="53"/>
      <w:bookmarkEnd w:id="52"/>
      <w:r>
        <w:t>Data</w:t>
      </w:r>
      <w:r w:rsidR="00383DC5">
        <w:noBreakHyphen/>
      </w:r>
      <w:r>
        <w:t>Driven Implementation</w:t>
      </w:r>
      <w:bookmarkEnd w:id="53"/>
    </w:p>
    <w:p w:rsidR="0018267E" w:rsidP="001E1071" w:rsidRDefault="001E1071" w14:paraId="60097F5B" w14:textId="7BFFE78B">
      <w:pPr>
        <w:pStyle w:val="Standard"/>
      </w:pPr>
      <w:r>
        <w:t>The Staff Proposal recommends that the TPA collect data to assess the effectiveness of changes to the enrollment process and opportunities for further refinement.</w:t>
      </w:r>
      <w:r>
        <w:rPr>
          <w:rStyle w:val="FootnoteReference"/>
        </w:rPr>
        <w:footnoteReference w:id="76"/>
      </w:r>
      <w:r>
        <w:t xml:space="preserve">  </w:t>
      </w:r>
      <w:r w:rsidR="00D00664">
        <w:t xml:space="preserve">The Small </w:t>
      </w:r>
      <w:proofErr w:type="spellStart"/>
      <w:r w:rsidR="00D00664">
        <w:t>LECs</w:t>
      </w:r>
      <w:proofErr w:type="spellEnd"/>
      <w:r w:rsidR="0098519B">
        <w:t xml:space="preserve"> also recognize </w:t>
      </w:r>
      <w:r w:rsidR="00D00664">
        <w:t>that</w:t>
      </w:r>
      <w:r w:rsidR="0098519B">
        <w:t xml:space="preserve"> </w:t>
      </w:r>
      <w:r w:rsidR="00AB7A5D">
        <w:t>S</w:t>
      </w:r>
      <w:r w:rsidR="0098519B">
        <w:t xml:space="preserve">taff </w:t>
      </w:r>
      <w:r w:rsidR="00D00664">
        <w:t>may need to make adjustments “to correct unintended consequences that may arise during the implementation of the enrollment plan</w:t>
      </w:r>
      <w:r w:rsidR="0098519B">
        <w:t>.</w:t>
      </w:r>
      <w:r w:rsidR="00D00664">
        <w:t>”</w:t>
      </w:r>
      <w:r w:rsidR="0098519B">
        <w:rPr>
          <w:rStyle w:val="FootnoteReference"/>
        </w:rPr>
        <w:footnoteReference w:id="77"/>
      </w:r>
      <w:r w:rsidR="0098519B">
        <w:t xml:space="preserve">  </w:t>
      </w:r>
      <w:bookmarkStart w:name="_Hlk170176826" w:id="54"/>
      <w:r>
        <w:t xml:space="preserve">We </w:t>
      </w:r>
      <w:r w:rsidR="0098519B">
        <w:t>agree with these points</w:t>
      </w:r>
      <w:r w:rsidR="00AB7A5D">
        <w:t>.</w:t>
      </w:r>
      <w:r w:rsidR="00F71854">
        <w:t xml:space="preserve">  </w:t>
      </w:r>
      <w:r w:rsidR="00AB7A5D">
        <w:t>S</w:t>
      </w:r>
      <w:r>
        <w:t xml:space="preserve">taff </w:t>
      </w:r>
      <w:r w:rsidR="00AB7A5D">
        <w:t xml:space="preserve">will </w:t>
      </w:r>
      <w:r>
        <w:t>work with the TPA to gather data for 18 months</w:t>
      </w:r>
      <w:r w:rsidR="00346ADE">
        <w:t xml:space="preserve"> — </w:t>
      </w:r>
      <w:r>
        <w:t xml:space="preserve">an entire enrollment and renewal period.  The TPA </w:t>
      </w:r>
      <w:r w:rsidR="001E6F40">
        <w:t>will</w:t>
      </w:r>
      <w:r>
        <w:t xml:space="preserve"> gather data, including, but not limited to, the points listed in the Staff Proposal</w:t>
      </w:r>
      <w:r w:rsidR="00A35DB2">
        <w:t>,</w:t>
      </w:r>
      <w:r>
        <w:t xml:space="preserve"> </w:t>
      </w:r>
      <w:r w:rsidR="00293DC3">
        <w:t>Low-Income</w:t>
      </w:r>
      <w:r>
        <w:t xml:space="preserve"> Advocates</w:t>
      </w:r>
      <w:r w:rsidR="00F01099">
        <w:t>’</w:t>
      </w:r>
      <w:r>
        <w:t xml:space="preserve"> comments</w:t>
      </w:r>
      <w:r w:rsidR="00A35DB2">
        <w:t xml:space="preserve"> on the Staff Proposal, and TURN and GLI’s opening comments on the Proposed Decision</w:t>
      </w:r>
      <w:r>
        <w:t>.</w:t>
      </w:r>
      <w:r>
        <w:rPr>
          <w:rStyle w:val="FootnoteReference"/>
        </w:rPr>
        <w:footnoteReference w:id="78"/>
      </w:r>
      <w:bookmarkEnd w:id="54"/>
    </w:p>
    <w:p w:rsidR="00DD04E0" w:rsidP="00E679A1" w:rsidRDefault="00AB7A5D" w14:paraId="32B0562C" w14:textId="1C846C58">
      <w:pPr>
        <w:pStyle w:val="Standard"/>
      </w:pPr>
      <w:r>
        <w:t>This will</w:t>
      </w:r>
      <w:r w:rsidR="001E1071">
        <w:t xml:space="preserve"> enable </w:t>
      </w:r>
      <w:r w:rsidR="00AA1DB0">
        <w:t>S</w:t>
      </w:r>
      <w:r w:rsidR="001E1071">
        <w:t>taff to implement a</w:t>
      </w:r>
      <w:r w:rsidR="0098519B">
        <w:t xml:space="preserve"> transparent and iterative</w:t>
      </w:r>
      <w:r w:rsidR="001E1071">
        <w:t xml:space="preserve"> enrollment process.</w:t>
      </w:r>
      <w:r w:rsidR="00D938A5">
        <w:t xml:space="preserve">  </w:t>
      </w:r>
      <w:r w:rsidR="0098519B">
        <w:t xml:space="preserve">For this reason, </w:t>
      </w:r>
      <w:bookmarkStart w:name="_Hlk170176885" w:id="55"/>
      <w:r>
        <w:t>S</w:t>
      </w:r>
      <w:r w:rsidR="00DB5081">
        <w:t xml:space="preserve">taff </w:t>
      </w:r>
      <w:r>
        <w:t xml:space="preserve">will also </w:t>
      </w:r>
      <w:r w:rsidR="00DB5081">
        <w:t xml:space="preserve">make </w:t>
      </w:r>
      <w:r w:rsidR="00293DC3">
        <w:t>non-confidential</w:t>
      </w:r>
      <w:r w:rsidR="00DB5081">
        <w:t xml:space="preserve"> data collected by the TPA</w:t>
      </w:r>
      <w:r w:rsidR="001E1071">
        <w:t xml:space="preserve"> </w:t>
      </w:r>
      <w:r w:rsidR="00DB5081">
        <w:t xml:space="preserve">available </w:t>
      </w:r>
      <w:r w:rsidR="00A35DB2">
        <w:t xml:space="preserve">by posting it on the Commission’s California </w:t>
      </w:r>
      <w:proofErr w:type="spellStart"/>
      <w:r w:rsidR="00A35DB2">
        <w:t>LifeLine</w:t>
      </w:r>
      <w:proofErr w:type="spellEnd"/>
      <w:r w:rsidR="00A35DB2">
        <w:t xml:space="preserve"> website</w:t>
      </w:r>
      <w:r w:rsidR="00DB5081">
        <w:t>,</w:t>
      </w:r>
      <w:r w:rsidR="00A35DB2">
        <w:rPr>
          <w:rStyle w:val="FootnoteReference"/>
        </w:rPr>
        <w:footnoteReference w:id="79"/>
      </w:r>
      <w:r w:rsidR="00DB5081">
        <w:t xml:space="preserve"> so </w:t>
      </w:r>
      <w:r>
        <w:t xml:space="preserve">that </w:t>
      </w:r>
      <w:r w:rsidR="00DB5081">
        <w:t>stakeholders can also assess the effectiveness of changes and opportunities for further refinement.</w:t>
      </w:r>
      <w:r w:rsidR="00565EDB">
        <w:t xml:space="preserve">  </w:t>
      </w:r>
      <w:r w:rsidR="00DB5081">
        <w:t xml:space="preserve">Staff </w:t>
      </w:r>
      <w:r w:rsidR="007E3710">
        <w:t>may</w:t>
      </w:r>
      <w:r w:rsidR="00DB5081">
        <w:t xml:space="preserve"> </w:t>
      </w:r>
      <w:r w:rsidR="00861FD3">
        <w:t xml:space="preserve">propose </w:t>
      </w:r>
      <w:r w:rsidR="00AF1CC4">
        <w:t xml:space="preserve">to </w:t>
      </w:r>
      <w:r w:rsidR="00DB5081">
        <w:t xml:space="preserve">modify or update the enrollment </w:t>
      </w:r>
      <w:r w:rsidR="00D45109">
        <w:t xml:space="preserve">and renewal </w:t>
      </w:r>
      <w:r w:rsidR="00DB5081">
        <w:t>process based on the data it receives</w:t>
      </w:r>
      <w:r w:rsidR="009F46C4">
        <w:t xml:space="preserve"> via </w:t>
      </w:r>
      <w:r w:rsidR="00511CC4">
        <w:t>S</w:t>
      </w:r>
      <w:r w:rsidR="009F46C4">
        <w:t>taff resolution to the Commission</w:t>
      </w:r>
      <w:r w:rsidR="00DB5081">
        <w:t>, to the extent that such modifications and updates are consistent with D.14</w:t>
      </w:r>
      <w:r w:rsidR="00383DC5">
        <w:noBreakHyphen/>
      </w:r>
      <w:r w:rsidR="00DB5081">
        <w:t>01</w:t>
      </w:r>
      <w:r w:rsidR="00383DC5">
        <w:noBreakHyphen/>
      </w:r>
      <w:r w:rsidR="00DB5081">
        <w:t>036 and the Moore Act.</w:t>
      </w:r>
    </w:p>
    <w:p w:rsidR="00C63517" w:rsidP="00C63517" w:rsidRDefault="00C63517" w14:paraId="072B16E0" w14:textId="322CF5E3">
      <w:pPr>
        <w:pStyle w:val="Heading3"/>
      </w:pPr>
      <w:bookmarkStart w:name="_Toc212470310" w:id="56"/>
      <w:bookmarkEnd w:id="55"/>
      <w:r>
        <w:lastRenderedPageBreak/>
        <w:t xml:space="preserve">General </w:t>
      </w:r>
      <w:r w:rsidR="001629A1">
        <w:t>Order 153</w:t>
      </w:r>
      <w:bookmarkEnd w:id="56"/>
    </w:p>
    <w:p w:rsidR="00C63517" w:rsidP="00C63517" w:rsidRDefault="00C63517" w14:paraId="7B51AB71" w14:textId="12B1A083">
      <w:pPr>
        <w:pStyle w:val="Standard"/>
      </w:pPr>
      <w:r>
        <w:t>This decision revises G</w:t>
      </w:r>
      <w:r w:rsidR="00565EDB">
        <w:t xml:space="preserve">eneral </w:t>
      </w:r>
      <w:r w:rsidR="001629A1">
        <w:t>Order 153</w:t>
      </w:r>
      <w:r>
        <w:t xml:space="preserve"> to reflect modifications</w:t>
      </w:r>
      <w:r w:rsidR="00E06982">
        <w:t xml:space="preserve"> </w:t>
      </w:r>
      <w:r w:rsidR="006D3CA2">
        <w:t xml:space="preserve">authorized in this </w:t>
      </w:r>
      <w:r w:rsidR="003774E6">
        <w:t>decision</w:t>
      </w:r>
      <w:r>
        <w:t>.</w:t>
      </w:r>
      <w:r w:rsidR="00D45109">
        <w:t xml:space="preserve">  </w:t>
      </w:r>
      <w:r w:rsidR="009468B6">
        <w:t>The revisions to</w:t>
      </w:r>
      <w:r w:rsidR="009468B6">
        <w:rPr>
          <w:color w:val="FF0000"/>
        </w:rPr>
        <w:t xml:space="preserve"> </w:t>
      </w:r>
      <w:r w:rsidR="00D45109">
        <w:t>G</w:t>
      </w:r>
      <w:r w:rsidR="00565EDB">
        <w:t xml:space="preserve">eneral </w:t>
      </w:r>
      <w:r w:rsidR="001629A1">
        <w:t>Order 153</w:t>
      </w:r>
      <w:r w:rsidR="00D45109">
        <w:t xml:space="preserve"> </w:t>
      </w:r>
      <w:r w:rsidR="009468B6">
        <w:t>are</w:t>
      </w:r>
      <w:r w:rsidR="00D45109">
        <w:t xml:space="preserve"> attached to this decision</w:t>
      </w:r>
      <w:r w:rsidR="00CF5C9A">
        <w:t xml:space="preserve"> </w:t>
      </w:r>
      <w:r w:rsidR="009468B6">
        <w:t>as Appendix A.</w:t>
      </w:r>
    </w:p>
    <w:p w:rsidR="007156B9" w:rsidP="003F3BED" w:rsidRDefault="00A848C9" w14:paraId="7DCE8B88" w14:textId="49BD3972">
      <w:pPr>
        <w:pStyle w:val="Heading2"/>
      </w:pPr>
      <w:bookmarkStart w:name="_Hlk169007660" w:id="57"/>
      <w:bookmarkStart w:name="_Toc212470311" w:id="58"/>
      <w:r>
        <w:t xml:space="preserve">Subsidizing </w:t>
      </w:r>
      <w:r w:rsidR="003F3BED">
        <w:t>Federal Support</w:t>
      </w:r>
      <w:bookmarkEnd w:id="58"/>
    </w:p>
    <w:p w:rsidR="0018267E" w:rsidP="006E4B83" w:rsidRDefault="001A3AE3" w14:paraId="11565F39" w14:textId="4659FEB4">
      <w:pPr>
        <w:pStyle w:val="Standard"/>
      </w:pPr>
      <w:bookmarkStart w:name="_Hlk170177382" w:id="59"/>
      <w:r>
        <w:t xml:space="preserve">Because the FCC requires </w:t>
      </w:r>
      <w:r w:rsidR="000D701B">
        <w:t>a</w:t>
      </w:r>
      <w:r w:rsidR="00DA2F97">
        <w:t xml:space="preserve"> </w:t>
      </w:r>
      <w:r w:rsidR="00ED49F7">
        <w:t>four-digit</w:t>
      </w:r>
      <w:r>
        <w:t xml:space="preserve"> SSN</w:t>
      </w:r>
      <w:r w:rsidR="00DD67B6">
        <w:t xml:space="preserve"> to receive the federal subsidy</w:t>
      </w:r>
      <w:r>
        <w:t xml:space="preserve">, California </w:t>
      </w:r>
      <w:proofErr w:type="spellStart"/>
      <w:r>
        <w:t>LifeLine</w:t>
      </w:r>
      <w:proofErr w:type="spellEnd"/>
      <w:r>
        <w:t xml:space="preserve"> providers </w:t>
      </w:r>
      <w:r w:rsidR="007E70C8">
        <w:t>that</w:t>
      </w:r>
      <w:r>
        <w:t xml:space="preserve"> enroll applicants without SSNs </w:t>
      </w:r>
      <w:r w:rsidR="00633144">
        <w:t>will</w:t>
      </w:r>
      <w:r>
        <w:t xml:space="preserve"> not receive </w:t>
      </w:r>
      <w:r w:rsidR="00DD67B6">
        <w:t>this</w:t>
      </w:r>
      <w:r>
        <w:t xml:space="preserve"> subsidy.</w:t>
      </w:r>
      <w:r w:rsidR="00BB4FB6">
        <w:rPr>
          <w:rStyle w:val="FootnoteReference"/>
        </w:rPr>
        <w:footnoteReference w:id="80"/>
      </w:r>
      <w:r w:rsidR="006E4B83">
        <w:t xml:space="preserve">  </w:t>
      </w:r>
      <w:bookmarkEnd w:id="59"/>
      <w:r w:rsidR="00633144">
        <w:t>T</w:t>
      </w:r>
      <w:r w:rsidR="000D701B">
        <w:t>o address this issue, most parties</w:t>
      </w:r>
      <w:r w:rsidR="008B0BE2">
        <w:t xml:space="preserve"> </w:t>
      </w:r>
      <w:r w:rsidR="006E4B83">
        <w:t xml:space="preserve">recommend that the California </w:t>
      </w:r>
      <w:proofErr w:type="spellStart"/>
      <w:r w:rsidR="006E4B83">
        <w:t>LifeLine</w:t>
      </w:r>
      <w:proofErr w:type="spellEnd"/>
      <w:r w:rsidR="006E4B83">
        <w:t xml:space="preserve"> Fund make up for </w:t>
      </w:r>
      <w:r w:rsidR="00127E72">
        <w:t xml:space="preserve">all </w:t>
      </w:r>
      <w:r w:rsidR="006E4B83">
        <w:t>loss of federal support.</w:t>
      </w:r>
      <w:r w:rsidR="006E4B83">
        <w:rPr>
          <w:rStyle w:val="FootnoteReference"/>
        </w:rPr>
        <w:footnoteReference w:id="81"/>
      </w:r>
      <w:r w:rsidR="007471B8">
        <w:t xml:space="preserve">  </w:t>
      </w:r>
      <w:r w:rsidR="00311F0C">
        <w:t>Cox</w:t>
      </w:r>
      <w:r w:rsidR="00B53E94">
        <w:t>, TURN, and GLI</w:t>
      </w:r>
      <w:r w:rsidR="00311F0C">
        <w:t xml:space="preserve"> </w:t>
      </w:r>
      <w:r w:rsidR="00647A56">
        <w:t>assert</w:t>
      </w:r>
      <w:r w:rsidR="000D701B">
        <w:t xml:space="preserve"> that</w:t>
      </w:r>
      <w:r w:rsidR="00311F0C">
        <w:t xml:space="preserve"> </w:t>
      </w:r>
      <w:proofErr w:type="spellStart"/>
      <w:r w:rsidR="00311F0C">
        <w:t>LifeLine</w:t>
      </w:r>
      <w:proofErr w:type="spellEnd"/>
      <w:r w:rsidR="00311F0C">
        <w:t xml:space="preserve"> </w:t>
      </w:r>
      <w:r w:rsidR="00A84C05">
        <w:t>participants</w:t>
      </w:r>
      <w:r w:rsidR="001B57D3">
        <w:t xml:space="preserve"> </w:t>
      </w:r>
      <w:r w:rsidR="00311F0C">
        <w:t xml:space="preserve">without </w:t>
      </w:r>
      <w:r w:rsidR="007E70C8">
        <w:t>an SSN</w:t>
      </w:r>
      <w:r w:rsidR="00311F0C">
        <w:t xml:space="preserve"> </w:t>
      </w:r>
      <w:r w:rsidR="007E70C8">
        <w:t>are</w:t>
      </w:r>
      <w:r w:rsidR="00311F0C">
        <w:t xml:space="preserve"> </w:t>
      </w:r>
      <w:r w:rsidR="00F01099">
        <w:t>“</w:t>
      </w:r>
      <w:r w:rsidR="007E70C8">
        <w:t>California</w:t>
      </w:r>
      <w:r w:rsidR="00383DC5">
        <w:noBreakHyphen/>
      </w:r>
      <w:r w:rsidR="007E70C8">
        <w:t>Only Subscribers</w:t>
      </w:r>
      <w:r w:rsidR="00F01099">
        <w:t>”</w:t>
      </w:r>
      <w:r w:rsidR="007E70C8">
        <w:t xml:space="preserve"> </w:t>
      </w:r>
      <w:r w:rsidR="00633144">
        <w:t xml:space="preserve">because they </w:t>
      </w:r>
      <w:r w:rsidR="007E70C8">
        <w:t>meet California</w:t>
      </w:r>
      <w:r w:rsidR="00F01099">
        <w:t>’</w:t>
      </w:r>
      <w:r w:rsidR="007E70C8">
        <w:t xml:space="preserve">s </w:t>
      </w:r>
      <w:r w:rsidR="00ED49F7">
        <w:t>program-based</w:t>
      </w:r>
      <w:r w:rsidR="007471B8">
        <w:t xml:space="preserve"> </w:t>
      </w:r>
      <w:r w:rsidR="007E70C8">
        <w:t>eligibility standards.</w:t>
      </w:r>
      <w:r w:rsidR="007E70C8">
        <w:rPr>
          <w:rStyle w:val="FootnoteReference"/>
        </w:rPr>
        <w:footnoteReference w:id="82"/>
      </w:r>
      <w:r w:rsidR="007E70C8">
        <w:t xml:space="preserve">  </w:t>
      </w:r>
      <w:r w:rsidR="00C53332">
        <w:t>We agree.</w:t>
      </w:r>
    </w:p>
    <w:p w:rsidR="00A4285F" w:rsidP="006E4B83" w:rsidRDefault="007471B8" w14:paraId="2DA46DE4" w14:textId="4332AB80">
      <w:pPr>
        <w:pStyle w:val="Standard"/>
      </w:pPr>
      <w:r>
        <w:t xml:space="preserve">California </w:t>
      </w:r>
      <w:proofErr w:type="spellStart"/>
      <w:r>
        <w:t>LifeLine</w:t>
      </w:r>
      <w:proofErr w:type="spellEnd"/>
      <w:r>
        <w:t xml:space="preserve"> has a broad list of qualifying assistance programs, such as the Low</w:t>
      </w:r>
      <w:r w:rsidR="00383DC5">
        <w:noBreakHyphen/>
      </w:r>
      <w:r>
        <w:t xml:space="preserve">Income Home Energy Assistance Program and the National School Lunch Program, which do not require an SSN.  For that reason, </w:t>
      </w:r>
      <w:r w:rsidR="00590D2A">
        <w:t>California</w:t>
      </w:r>
      <w:r>
        <w:t xml:space="preserve"> </w:t>
      </w:r>
      <w:proofErr w:type="spellStart"/>
      <w:r>
        <w:t>LifeLine</w:t>
      </w:r>
      <w:proofErr w:type="spellEnd"/>
      <w:r>
        <w:t xml:space="preserve"> applicants who do not provide an SSN will likely also be California</w:t>
      </w:r>
      <w:r w:rsidR="00383DC5">
        <w:noBreakHyphen/>
      </w:r>
      <w:r>
        <w:t>Only Subscribers.</w:t>
      </w:r>
      <w:bookmarkStart w:name="_Hlk170177442" w:id="60"/>
      <w:r w:rsidR="00565EDB">
        <w:t xml:space="preserve">  </w:t>
      </w:r>
      <w:r>
        <w:t>G</w:t>
      </w:r>
      <w:r w:rsidR="00565EDB">
        <w:t xml:space="preserve">eneral </w:t>
      </w:r>
      <w:r w:rsidR="001629A1">
        <w:t>Order 153</w:t>
      </w:r>
      <w:r w:rsidR="00633144">
        <w:t xml:space="preserve"> allows s</w:t>
      </w:r>
      <w:r w:rsidR="008B0BE2">
        <w:t xml:space="preserve">ervice providers </w:t>
      </w:r>
      <w:r w:rsidR="00633144">
        <w:t xml:space="preserve">to </w:t>
      </w:r>
      <w:r w:rsidR="008B0BE2">
        <w:t xml:space="preserve">collect lost federal support </w:t>
      </w:r>
      <w:r w:rsidR="00633144">
        <w:t xml:space="preserve">from the California </w:t>
      </w:r>
      <w:proofErr w:type="spellStart"/>
      <w:r w:rsidR="00633144">
        <w:t>LifeLine</w:t>
      </w:r>
      <w:proofErr w:type="spellEnd"/>
      <w:r w:rsidR="00633144">
        <w:t xml:space="preserve"> Fund </w:t>
      </w:r>
      <w:r w:rsidR="00DA4EDB">
        <w:t>for California</w:t>
      </w:r>
      <w:r w:rsidR="00383DC5">
        <w:noBreakHyphen/>
      </w:r>
      <w:r w:rsidR="00DA4EDB">
        <w:t>Only Subscribers</w:t>
      </w:r>
      <w:r w:rsidR="0051192E">
        <w:t xml:space="preserve"> </w:t>
      </w:r>
      <w:r w:rsidR="00435D75">
        <w:t xml:space="preserve">commensurate with </w:t>
      </w:r>
      <w:r w:rsidR="00A4285F">
        <w:t xml:space="preserve">the </w:t>
      </w:r>
      <w:r w:rsidR="00F35AD1">
        <w:t>subsidy available to</w:t>
      </w:r>
      <w:r w:rsidR="00A21FA4">
        <w:t xml:space="preserve"> a</w:t>
      </w:r>
      <w:r w:rsidR="006D7010">
        <w:t xml:space="preserve"> </w:t>
      </w:r>
      <w:r w:rsidR="00E36D34">
        <w:t>participant with an</w:t>
      </w:r>
      <w:r w:rsidR="006D7010">
        <w:t xml:space="preserve"> SSN</w:t>
      </w:r>
      <w:r w:rsidR="00E77232">
        <w:t xml:space="preserve"> and </w:t>
      </w:r>
      <w:r w:rsidR="00F50757">
        <w:t xml:space="preserve">the </w:t>
      </w:r>
      <w:r w:rsidR="00E77232">
        <w:t>same service</w:t>
      </w:r>
      <w:r w:rsidR="008B0BE2">
        <w:t>.</w:t>
      </w:r>
      <w:r w:rsidR="00ED49F7">
        <w:rPr>
          <w:rStyle w:val="FootnoteReference"/>
        </w:rPr>
        <w:footnoteReference w:id="83"/>
      </w:r>
      <w:r w:rsidR="002E5BB2">
        <w:t xml:space="preserve">  </w:t>
      </w:r>
      <w:bookmarkEnd w:id="60"/>
    </w:p>
    <w:p w:rsidR="0018267E" w:rsidP="006E4B83" w:rsidRDefault="00F50757" w14:paraId="5E6E11A7" w14:textId="004D8E6D">
      <w:pPr>
        <w:pStyle w:val="Standard"/>
      </w:pPr>
      <w:r>
        <w:lastRenderedPageBreak/>
        <w:t xml:space="preserve">Because we envision applicants without an SSN meeting these criteria, the </w:t>
      </w:r>
      <w:r w:rsidR="002E5BB2">
        <w:t xml:space="preserve">California </w:t>
      </w:r>
      <w:proofErr w:type="spellStart"/>
      <w:r w:rsidR="002E5BB2">
        <w:t>LifeLine</w:t>
      </w:r>
      <w:proofErr w:type="spellEnd"/>
      <w:r w:rsidR="002E5BB2">
        <w:t xml:space="preserve"> </w:t>
      </w:r>
      <w:r>
        <w:t xml:space="preserve">Fund </w:t>
      </w:r>
      <w:r w:rsidR="00DB7785">
        <w:t xml:space="preserve">can be used to </w:t>
      </w:r>
      <w:r>
        <w:t>make up</w:t>
      </w:r>
      <w:r w:rsidR="002E5BB2">
        <w:t xml:space="preserve"> for the lost federal support for participants without an SSN.</w:t>
      </w:r>
      <w:bookmarkStart w:name="_Hlk170177534" w:id="61"/>
      <w:r w:rsidR="00F71854">
        <w:t xml:space="preserve">  </w:t>
      </w:r>
      <w:r>
        <w:t xml:space="preserve">However, </w:t>
      </w:r>
      <w:r w:rsidR="00DD67B6">
        <w:t>S</w:t>
      </w:r>
      <w:r w:rsidR="00A874F3">
        <w:t xml:space="preserve">taff </w:t>
      </w:r>
      <w:r w:rsidR="00DD67B6">
        <w:t>will</w:t>
      </w:r>
      <w:r w:rsidR="00A874F3">
        <w:t xml:space="preserve"> use the data it receives </w:t>
      </w:r>
      <w:r w:rsidR="000F020C">
        <w:t>during</w:t>
      </w:r>
      <w:r w:rsidR="00A874F3">
        <w:t xml:space="preserve"> </w:t>
      </w:r>
      <w:r>
        <w:t xml:space="preserve">the </w:t>
      </w:r>
      <w:r w:rsidR="00A874F3">
        <w:t xml:space="preserve">implementation </w:t>
      </w:r>
      <w:r w:rsidR="000F020C">
        <w:t xml:space="preserve">of this </w:t>
      </w:r>
      <w:r w:rsidR="00A874F3">
        <w:t>process to monitor service providers</w:t>
      </w:r>
      <w:r w:rsidR="00F01099">
        <w:t>’</w:t>
      </w:r>
      <w:r w:rsidR="00A874F3">
        <w:t xml:space="preserve"> claims for the federal </w:t>
      </w:r>
      <w:r w:rsidR="006916A5">
        <w:t>makeup</w:t>
      </w:r>
      <w:r w:rsidR="00A874F3">
        <w:t xml:space="preserve"> and the impact </w:t>
      </w:r>
      <w:r w:rsidR="00FA217B">
        <w:t xml:space="preserve">that </w:t>
      </w:r>
      <w:r w:rsidR="00A874F3">
        <w:t xml:space="preserve">providing a full federal </w:t>
      </w:r>
      <w:r w:rsidR="006916A5">
        <w:t>makeup</w:t>
      </w:r>
      <w:r w:rsidR="00A874F3">
        <w:t xml:space="preserve"> has on the California </w:t>
      </w:r>
      <w:proofErr w:type="spellStart"/>
      <w:r w:rsidR="00A874F3">
        <w:t>LifeLine</w:t>
      </w:r>
      <w:proofErr w:type="spellEnd"/>
      <w:r w:rsidR="00A874F3">
        <w:t xml:space="preserve"> Fund.  </w:t>
      </w:r>
      <w:bookmarkEnd w:id="61"/>
      <w:r w:rsidR="00A874F3">
        <w:t>This is consistent with D.14</w:t>
      </w:r>
      <w:r w:rsidR="00383DC5">
        <w:noBreakHyphen/>
      </w:r>
      <w:r w:rsidR="00A874F3">
        <w:t>01</w:t>
      </w:r>
      <w:r w:rsidR="00383DC5">
        <w:noBreakHyphen/>
      </w:r>
      <w:r w:rsidR="00A874F3">
        <w:t xml:space="preserve">036, which states that the Commission </w:t>
      </w:r>
      <w:r w:rsidR="00F01099">
        <w:t>“</w:t>
      </w:r>
      <w:r w:rsidR="00A874F3">
        <w:t xml:space="preserve">will monitor enrollment in this </w:t>
      </w:r>
      <w:r w:rsidR="00A4285F">
        <w:t>California-only</w:t>
      </w:r>
      <w:r w:rsidR="00A874F3">
        <w:t xml:space="preserve"> fund to determine</w:t>
      </w:r>
      <w:r w:rsidR="007471B8">
        <w:t xml:space="preserve"> whether any adjustments are warranted.</w:t>
      </w:r>
      <w:r w:rsidR="00F01099">
        <w:t>”</w:t>
      </w:r>
      <w:r w:rsidR="007471B8">
        <w:rPr>
          <w:rStyle w:val="FootnoteReference"/>
        </w:rPr>
        <w:footnoteReference w:id="84"/>
      </w:r>
    </w:p>
    <w:p w:rsidR="003F3BED" w:rsidP="003F3BED" w:rsidRDefault="003F3BED" w14:paraId="217FF0A0" w14:textId="398FD869">
      <w:pPr>
        <w:pStyle w:val="Heading2"/>
      </w:pPr>
      <w:bookmarkStart w:name="_Toc8123721" w:id="62"/>
      <w:bookmarkStart w:name="_Toc212470312" w:id="63"/>
      <w:bookmarkEnd w:id="57"/>
      <w:r>
        <w:t xml:space="preserve">Identity </w:t>
      </w:r>
      <w:r w:rsidR="00A848C9">
        <w:t>Verification</w:t>
      </w:r>
      <w:bookmarkEnd w:id="63"/>
    </w:p>
    <w:p w:rsidR="006D26E5" w:rsidP="00F50757" w:rsidRDefault="006D26E5" w14:paraId="6626B737" w14:textId="5ACD4E9D">
      <w:pPr>
        <w:pStyle w:val="Standard"/>
      </w:pPr>
      <w:r>
        <w:t xml:space="preserve">The </w:t>
      </w:r>
      <w:r w:rsidR="00590D2A">
        <w:t>California</w:t>
      </w:r>
      <w:r>
        <w:t xml:space="preserve"> </w:t>
      </w:r>
      <w:proofErr w:type="spellStart"/>
      <w:r>
        <w:t>LifeLine</w:t>
      </w:r>
      <w:proofErr w:type="spellEnd"/>
      <w:r>
        <w:t xml:space="preserve"> enrollment process requires service providers and the TPA to verify that applicants are the same individuals who meet program</w:t>
      </w:r>
      <w:r w:rsidR="00383DC5">
        <w:noBreakHyphen/>
      </w:r>
      <w:r>
        <w:t xml:space="preserve"> or income</w:t>
      </w:r>
      <w:r w:rsidR="00383DC5">
        <w:noBreakHyphen/>
      </w:r>
      <w:r>
        <w:t xml:space="preserve">based eligibility criteria.  </w:t>
      </w:r>
      <w:r w:rsidDel="008936AD" w:rsidR="008D4A45">
        <w:t xml:space="preserve">This </w:t>
      </w:r>
      <w:r w:rsidDel="008936AD">
        <w:t xml:space="preserve">guards against waste, fraud, and abuse. </w:t>
      </w:r>
      <w:r>
        <w:t xml:space="preserve"> However, </w:t>
      </w:r>
      <w:r w:rsidR="008936AD">
        <w:t>this</w:t>
      </w:r>
      <w:r>
        <w:t xml:space="preserve"> </w:t>
      </w:r>
      <w:r w:rsidR="008D4A45">
        <w:t xml:space="preserve">can be a challenge </w:t>
      </w:r>
      <w:r w:rsidR="008936AD">
        <w:t xml:space="preserve">for </w:t>
      </w:r>
      <w:r>
        <w:t>applicants who do not have an SSN because many identity verification documents (</w:t>
      </w:r>
      <w:r w:rsidRPr="00E16DC2">
        <w:rPr>
          <w:i/>
          <w:iCs/>
        </w:rPr>
        <w:t>e.g.</w:t>
      </w:r>
      <w:r>
        <w:t>, California driver</w:t>
      </w:r>
      <w:r w:rsidR="00F01099">
        <w:t>’</w:t>
      </w:r>
      <w:r>
        <w:t xml:space="preserve">s license, United States passport, </w:t>
      </w:r>
      <w:r w:rsidRPr="00E31CC3">
        <w:rPr>
          <w:i/>
          <w:iCs/>
        </w:rPr>
        <w:t>etc.</w:t>
      </w:r>
      <w:r>
        <w:t xml:space="preserve">) require </w:t>
      </w:r>
      <w:r w:rsidR="00EB0346">
        <w:t>one</w:t>
      </w:r>
      <w:r>
        <w:t>.</w:t>
      </w:r>
    </w:p>
    <w:p w:rsidR="0018267E" w:rsidP="00F50757" w:rsidRDefault="006D26E5" w14:paraId="35E44F05" w14:textId="5D98DC03">
      <w:pPr>
        <w:pStyle w:val="Standard"/>
      </w:pPr>
      <w:r>
        <w:t>T</w:t>
      </w:r>
      <w:r w:rsidR="001524FB">
        <w:t xml:space="preserve">he Staff Proposal recommends </w:t>
      </w:r>
      <w:r w:rsidR="008936AD">
        <w:t xml:space="preserve">addressing </w:t>
      </w:r>
      <w:r>
        <w:t xml:space="preserve">this challenge by initially </w:t>
      </w:r>
      <w:r w:rsidR="001524FB">
        <w:t xml:space="preserve">accepting </w:t>
      </w:r>
      <w:r>
        <w:t xml:space="preserve">a </w:t>
      </w:r>
      <w:r w:rsidR="001524FB">
        <w:t xml:space="preserve">limited </w:t>
      </w:r>
      <w:r>
        <w:t>set of</w:t>
      </w:r>
      <w:r w:rsidR="001524FB">
        <w:t xml:space="preserve"> identity documents</w:t>
      </w:r>
      <w:r w:rsidR="00A62A44">
        <w:t xml:space="preserve">: </w:t>
      </w:r>
      <w:r>
        <w:t xml:space="preserve">foreign passports, </w:t>
      </w:r>
      <w:r w:rsidR="001524FB">
        <w:t>consular identification cards</w:t>
      </w:r>
      <w:r w:rsidR="008936AD">
        <w:t>,</w:t>
      </w:r>
      <w:r w:rsidR="001524FB">
        <w:t xml:space="preserve"> </w:t>
      </w:r>
      <w:r w:rsidR="001159F4">
        <w:t>AB </w:t>
      </w:r>
      <w:r w:rsidR="001524FB">
        <w:t>60 driver</w:t>
      </w:r>
      <w:r w:rsidR="00F01099">
        <w:t>’</w:t>
      </w:r>
      <w:r w:rsidR="001524FB">
        <w:t>s licenses, and Mexican federal electoral cards</w:t>
      </w:r>
      <w:r>
        <w:t>.</w:t>
      </w:r>
      <w:r>
        <w:rPr>
          <w:rStyle w:val="FootnoteReference"/>
        </w:rPr>
        <w:footnoteReference w:id="85"/>
      </w:r>
      <w:r>
        <w:t xml:space="preserve">  According to the Staff Proposal, accepting this limited set initially will </w:t>
      </w:r>
      <w:r w:rsidR="00EB0346">
        <w:t>enable</w:t>
      </w:r>
      <w:r>
        <w:t xml:space="preserve"> the TPA</w:t>
      </w:r>
      <w:r w:rsidR="00F01099">
        <w:t>’</w:t>
      </w:r>
      <w:r>
        <w:t>s CSRs to</w:t>
      </w:r>
      <w:r w:rsidR="00EB0346">
        <w:t xml:space="preserve"> </w:t>
      </w:r>
      <w:r>
        <w:t xml:space="preserve">review applications manually and adhere to current California </w:t>
      </w:r>
      <w:proofErr w:type="spellStart"/>
      <w:r>
        <w:t>LifeLine</w:t>
      </w:r>
      <w:proofErr w:type="spellEnd"/>
      <w:r>
        <w:t xml:space="preserve"> requirements.</w:t>
      </w:r>
      <w:r>
        <w:rPr>
          <w:rStyle w:val="FootnoteReference"/>
        </w:rPr>
        <w:footnoteReference w:id="86"/>
      </w:r>
      <w:r>
        <w:t xml:space="preserve">  However, once the TPA integrates </w:t>
      </w:r>
      <w:r w:rsidR="008936AD">
        <w:t xml:space="preserve">the </w:t>
      </w:r>
      <w:r w:rsidRPr="00D753AC" w:rsidR="00D753AC">
        <w:lastRenderedPageBreak/>
        <w:t xml:space="preserve">identity verification </w:t>
      </w:r>
      <w:r w:rsidR="00110BF1">
        <w:t>software</w:t>
      </w:r>
      <w:r>
        <w:t xml:space="preserve">, the TPA </w:t>
      </w:r>
      <w:r w:rsidR="00EB0346">
        <w:t>will be able to</w:t>
      </w:r>
      <w:r>
        <w:t xml:space="preserve"> authenticate over four hundred </w:t>
      </w:r>
      <w:r w:rsidR="00A809EB">
        <w:t xml:space="preserve">types of </w:t>
      </w:r>
      <w:r w:rsidR="00293DC3">
        <w:t>government-issued</w:t>
      </w:r>
      <w:r>
        <w:t xml:space="preserve"> identity cards.</w:t>
      </w:r>
      <w:r>
        <w:rPr>
          <w:rStyle w:val="FootnoteReference"/>
        </w:rPr>
        <w:footnoteReference w:id="87"/>
      </w:r>
    </w:p>
    <w:p w:rsidR="0018267E" w:rsidP="00F50757" w:rsidRDefault="00293DC3" w14:paraId="310ED860" w14:textId="3EFB19B6">
      <w:pPr>
        <w:pStyle w:val="Standard"/>
      </w:pPr>
      <w:r>
        <w:t>Low-Income</w:t>
      </w:r>
      <w:r w:rsidR="001524FB">
        <w:t xml:space="preserve"> Advocates</w:t>
      </w:r>
      <w:r w:rsidR="006D26E5">
        <w:t xml:space="preserve"> recommends</w:t>
      </w:r>
      <w:r w:rsidR="001524FB">
        <w:t xml:space="preserve"> </w:t>
      </w:r>
      <w:r w:rsidR="008936AD">
        <w:t xml:space="preserve">that </w:t>
      </w:r>
      <w:r w:rsidR="001524FB">
        <w:t xml:space="preserve">the Commission broaden the list of acceptable identification beyond </w:t>
      </w:r>
      <w:r>
        <w:t>government-issued</w:t>
      </w:r>
      <w:r w:rsidR="001524FB">
        <w:t xml:space="preserve"> identi</w:t>
      </w:r>
      <w:r w:rsidR="006D26E5">
        <w:t>ty cards to account for potential access issues</w:t>
      </w:r>
      <w:r w:rsidR="001524FB">
        <w:t>.</w:t>
      </w:r>
      <w:r w:rsidR="001524FB">
        <w:rPr>
          <w:rStyle w:val="FootnoteReference"/>
        </w:rPr>
        <w:footnoteReference w:id="88"/>
      </w:r>
      <w:r w:rsidR="006D26E5">
        <w:t xml:space="preserve">  Both </w:t>
      </w:r>
      <w:r>
        <w:t>Low-Income</w:t>
      </w:r>
      <w:r w:rsidR="006D26E5">
        <w:t xml:space="preserve"> Advocates and Consumer Coalition recommend that the Commission align the </w:t>
      </w:r>
      <w:r w:rsidR="00EF1E58">
        <w:t xml:space="preserve">California </w:t>
      </w:r>
      <w:proofErr w:type="spellStart"/>
      <w:r w:rsidR="006D26E5">
        <w:t>LifeLine</w:t>
      </w:r>
      <w:proofErr w:type="spellEnd"/>
      <w:r w:rsidR="006D26E5">
        <w:t xml:space="preserve"> verification process with programs that have greater success in reaching </w:t>
      </w:r>
      <w:r>
        <w:t>low-income</w:t>
      </w:r>
      <w:r w:rsidR="006D26E5">
        <w:t xml:space="preserve"> communities, such as Medi</w:t>
      </w:r>
      <w:r w:rsidR="00383DC5">
        <w:noBreakHyphen/>
      </w:r>
      <w:r w:rsidR="006D26E5">
        <w:t>Cal, W</w:t>
      </w:r>
      <w:r w:rsidR="00565EDB">
        <w:t xml:space="preserve">omen </w:t>
      </w:r>
      <w:r w:rsidR="006D26E5">
        <w:t>I</w:t>
      </w:r>
      <w:r w:rsidR="00565EDB">
        <w:t xml:space="preserve">nfants and </w:t>
      </w:r>
      <w:r w:rsidR="006D26E5">
        <w:t>C</w:t>
      </w:r>
      <w:r w:rsidR="00565EDB">
        <w:t>hildren Program (WIC)</w:t>
      </w:r>
      <w:r w:rsidR="006D26E5">
        <w:t xml:space="preserve">, and the </w:t>
      </w:r>
      <w:r w:rsidR="00565EDB">
        <w:t>lapsed ACP</w:t>
      </w:r>
      <w:r w:rsidR="006D26E5">
        <w:t>.</w:t>
      </w:r>
      <w:r w:rsidR="006D26E5">
        <w:rPr>
          <w:rStyle w:val="FootnoteReference"/>
        </w:rPr>
        <w:footnoteReference w:id="89"/>
      </w:r>
    </w:p>
    <w:p w:rsidR="001524FB" w:rsidP="00F50757" w:rsidRDefault="004B0490" w14:paraId="75084243" w14:textId="6E5EA10D">
      <w:pPr>
        <w:pStyle w:val="Standard"/>
      </w:pPr>
      <w:r>
        <w:t>While</w:t>
      </w:r>
      <w:r w:rsidR="006D26E5">
        <w:t xml:space="preserve"> </w:t>
      </w:r>
      <w:r w:rsidR="007C663B">
        <w:t>California</w:t>
      </w:r>
      <w:r w:rsidR="006D26E5">
        <w:t xml:space="preserve"> </w:t>
      </w:r>
      <w:proofErr w:type="spellStart"/>
      <w:r w:rsidR="008D4A45">
        <w:t>LifeLine</w:t>
      </w:r>
      <w:proofErr w:type="spellEnd"/>
      <w:r w:rsidR="008D4A45">
        <w:t xml:space="preserve"> differs from </w:t>
      </w:r>
      <w:r w:rsidR="00293DC3">
        <w:t>Medi-Cal</w:t>
      </w:r>
      <w:r w:rsidR="008D4A45">
        <w:t xml:space="preserve"> and WIC because the Commission </w:t>
      </w:r>
      <w:r>
        <w:t xml:space="preserve">generally </w:t>
      </w:r>
      <w:r w:rsidR="008D4A45">
        <w:t>relies heavily on private telecommunications companies to increase enrollment</w:t>
      </w:r>
      <w:bookmarkStart w:name="_Hlk170177630" w:id="64"/>
      <w:r>
        <w:t>, here we do not authorize private telecommunication</w:t>
      </w:r>
      <w:r w:rsidR="003774E6">
        <w:t>s</w:t>
      </w:r>
      <w:r>
        <w:t xml:space="preserve"> companies to enroll applicants without an SSN</w:t>
      </w:r>
      <w:r w:rsidR="005B5830">
        <w:t xml:space="preserve"> through their proprietary platforms</w:t>
      </w:r>
      <w:r>
        <w:t xml:space="preserve">.  As such, we authorize Staff to accept all forms of identity documents that the identity verification vendor can validate, as long as </w:t>
      </w:r>
      <w:bookmarkEnd w:id="64"/>
      <w:r w:rsidR="008338D1">
        <w:t>the Commission’s IT Services Division first confirms that the identity verification software vendor complies with the criteria described above in Section 3.1.7.1.</w:t>
      </w:r>
    </w:p>
    <w:p w:rsidR="00603238" w:rsidP="004B0490" w:rsidRDefault="00603238" w14:paraId="58F46103" w14:textId="68DB6A8E">
      <w:pPr>
        <w:pStyle w:val="Heading1"/>
      </w:pPr>
      <w:bookmarkStart w:name="_Toc212470313" w:id="65"/>
      <w:r>
        <w:t>Summary of Public Comment</w:t>
      </w:r>
      <w:bookmarkEnd w:id="65"/>
    </w:p>
    <w:p w:rsidR="00AA7105" w:rsidP="00AA7105" w:rsidRDefault="001B20EC" w14:paraId="3786D1A0" w14:textId="77777777">
      <w:pPr>
        <w:pStyle w:val="Standard"/>
      </w:pPr>
      <w:r>
        <w:t>Rule </w:t>
      </w:r>
      <w:r w:rsidRPr="00E16DC2" w:rsidR="00603238">
        <w:t xml:space="preserve">1.18 </w:t>
      </w:r>
      <w:r>
        <w:t>of the Commission</w:t>
      </w:r>
      <w:r w:rsidR="00F01099">
        <w:t>’</w:t>
      </w:r>
      <w:r>
        <w:t xml:space="preserve">s Rules of Practice and Procedure (Rules) </w:t>
      </w:r>
      <w:r w:rsidRPr="00E16DC2" w:rsidR="00603238">
        <w:t xml:space="preserve">allows any member of the public to submit </w:t>
      </w:r>
      <w:r w:rsidR="006916A5">
        <w:t xml:space="preserve">a </w:t>
      </w:r>
      <w:r w:rsidRPr="00E16DC2" w:rsidR="00603238">
        <w:t xml:space="preserve">written comment in any Commission proceeding using the </w:t>
      </w:r>
      <w:r w:rsidR="00F01099">
        <w:t>“</w:t>
      </w:r>
      <w:r w:rsidRPr="00E16DC2" w:rsidR="00603238">
        <w:t>Public Comment</w:t>
      </w:r>
      <w:r w:rsidR="00F01099">
        <w:t>”</w:t>
      </w:r>
      <w:r w:rsidRPr="00E16DC2" w:rsidR="00603238">
        <w:t xml:space="preserve"> tab of the online Docket Card for that proceeding on the Commission</w:t>
      </w:r>
      <w:r w:rsidR="00F01099">
        <w:t>’</w:t>
      </w:r>
      <w:r w:rsidRPr="00E16DC2" w:rsidR="00603238">
        <w:t>s website</w:t>
      </w:r>
      <w:r w:rsidR="00C61B75">
        <w:t xml:space="preserve">.  </w:t>
      </w:r>
      <w:r>
        <w:t>Rule </w:t>
      </w:r>
      <w:r w:rsidRPr="00E16DC2" w:rsidR="00603238">
        <w:t xml:space="preserve">1.18(b) requires </w:t>
      </w:r>
      <w:r w:rsidRPr="00E16DC2" w:rsidR="00603238">
        <w:lastRenderedPageBreak/>
        <w:t xml:space="preserve">that relevant written </w:t>
      </w:r>
      <w:r w:rsidR="006916A5">
        <w:t>comments</w:t>
      </w:r>
      <w:r w:rsidRPr="00E16DC2" w:rsidR="00603238">
        <w:t xml:space="preserve"> submitted in a proceeding be summarized in the final decision issued in that proceeding.</w:t>
      </w:r>
      <w:r w:rsidR="00E16DC2">
        <w:t xml:space="preserve">  </w:t>
      </w:r>
      <w:r w:rsidR="008338D1">
        <w:t>The Commission received</w:t>
      </w:r>
      <w:r w:rsidR="00E16DC2">
        <w:t xml:space="preserve"> </w:t>
      </w:r>
      <w:r w:rsidR="00AA7105">
        <w:t xml:space="preserve">six </w:t>
      </w:r>
      <w:r w:rsidR="00E16DC2">
        <w:t>public comment</w:t>
      </w:r>
      <w:r w:rsidR="00AA7105">
        <w:t>s relevant to this decision.</w:t>
      </w:r>
    </w:p>
    <w:p w:rsidRPr="001B1996" w:rsidR="00331DE9" w:rsidP="001B1996" w:rsidRDefault="00AA7105" w14:paraId="3956934A" w14:textId="2721F3E9">
      <w:pPr>
        <w:pStyle w:val="Standard"/>
      </w:pPr>
      <w:r>
        <w:t xml:space="preserve">One commenter </w:t>
      </w:r>
      <w:r w:rsidR="008338D1">
        <w:t xml:space="preserve">references a letter submitted to the Public Advisor from Oakland Privacy, ACLU CA Action, California Immigrant Policy Center, Privacy Rights Clearinghouse, and Media Alliance Summary </w:t>
      </w:r>
      <w:r>
        <w:t>to</w:t>
      </w:r>
      <w:r w:rsidR="008338D1">
        <w:t xml:space="preserve"> request that the Commission not contract with </w:t>
      </w:r>
      <w:proofErr w:type="spellStart"/>
      <w:r w:rsidR="008338D1">
        <w:t>TrueID</w:t>
      </w:r>
      <w:proofErr w:type="spellEnd"/>
      <w:r w:rsidR="008338D1">
        <w:t>.</w:t>
      </w:r>
      <w:r>
        <w:t xml:space="preserve">  </w:t>
      </w:r>
      <w:r w:rsidR="00F726CD">
        <w:t>In addition, c</w:t>
      </w:r>
      <w:r>
        <w:t>omments on behalf of the Healing and Justice Center and UNITE</w:t>
      </w:r>
      <w:r w:rsidR="00124335">
        <w:noBreakHyphen/>
      </w:r>
      <w:r>
        <w:t xml:space="preserve">LA strongly </w:t>
      </w:r>
      <w:r w:rsidR="005B5830">
        <w:t>support</w:t>
      </w:r>
      <w:r>
        <w:t xml:space="preserve"> implementing an enrollment pathway for applicants to California </w:t>
      </w:r>
      <w:proofErr w:type="spellStart"/>
      <w:r>
        <w:t>LifeLine</w:t>
      </w:r>
      <w:proofErr w:type="spellEnd"/>
      <w:r>
        <w:t xml:space="preserve"> without an SSN.  According to the Healing and Justice Center and UNITE</w:t>
      </w:r>
      <w:r w:rsidR="00124335">
        <w:noBreakHyphen/>
      </w:r>
      <w:r>
        <w:t xml:space="preserve">LA, immigrants, domestic violence survivors, and those facing housing insecurity face significant barriers to essential resources and communication, making affordable phone service a critical lifeline for their safety, security, and access to opportunities.  The Commission also received three public comments </w:t>
      </w:r>
      <w:r w:rsidR="005B5830">
        <w:t>opposing</w:t>
      </w:r>
      <w:r>
        <w:t xml:space="preserve"> this decision.  </w:t>
      </w:r>
    </w:p>
    <w:p w:rsidR="00FA1B4F" w:rsidP="00FA1B4F" w:rsidRDefault="005939A5" w14:paraId="4F4A1F0D" w14:textId="77777777">
      <w:pPr>
        <w:pStyle w:val="Heading1"/>
      </w:pPr>
      <w:bookmarkStart w:name="_Toc212470314" w:id="66"/>
      <w:r>
        <w:t>Conclusion</w:t>
      </w:r>
      <w:bookmarkEnd w:id="62"/>
      <w:bookmarkEnd w:id="66"/>
    </w:p>
    <w:p w:rsidRPr="00343E5C" w:rsidR="00343E5C" w:rsidP="00343E5C" w:rsidRDefault="00B0514B" w14:paraId="69960DD6" w14:textId="2A257287">
      <w:pPr>
        <w:pStyle w:val="Standard"/>
      </w:pPr>
      <w:r>
        <w:t>The Commission will implement</w:t>
      </w:r>
      <w:r w:rsidR="00E16DC2">
        <w:t xml:space="preserve"> D.14</w:t>
      </w:r>
      <w:r w:rsidR="00383DC5">
        <w:noBreakHyphen/>
      </w:r>
      <w:r w:rsidR="00E16DC2">
        <w:t>01</w:t>
      </w:r>
      <w:r w:rsidR="00383DC5">
        <w:noBreakHyphen/>
      </w:r>
      <w:r w:rsidR="00E16DC2">
        <w:t>036, so eligible Californians without an SSN</w:t>
      </w:r>
      <w:r w:rsidR="00D26D9C">
        <w:t xml:space="preserve"> may apply to California </w:t>
      </w:r>
      <w:proofErr w:type="spellStart"/>
      <w:r w:rsidR="00D26D9C">
        <w:t>LifeLine</w:t>
      </w:r>
      <w:proofErr w:type="spellEnd"/>
      <w:r w:rsidR="00D26D9C">
        <w:t xml:space="preserve">.  Because Californians without an SSN will </w:t>
      </w:r>
      <w:r w:rsidR="000A51E5">
        <w:t xml:space="preserve">likely </w:t>
      </w:r>
      <w:r w:rsidR="00D26D9C">
        <w:t xml:space="preserve">qualify as California Only Subscribers, the California </w:t>
      </w:r>
      <w:proofErr w:type="spellStart"/>
      <w:r w:rsidR="00D26D9C">
        <w:t>LifeLine</w:t>
      </w:r>
      <w:proofErr w:type="spellEnd"/>
      <w:r w:rsidR="00D26D9C">
        <w:t xml:space="preserve"> Fund shall make</w:t>
      </w:r>
      <w:r w:rsidR="008338D1">
        <w:t xml:space="preserve"> </w:t>
      </w:r>
      <w:r w:rsidR="00D26D9C">
        <w:t>up for lost federal support</w:t>
      </w:r>
      <w:r>
        <w:t xml:space="preserve"> consistent with General Order 153</w:t>
      </w:r>
      <w:r w:rsidR="008338D1">
        <w:t xml:space="preserve"> moving forward</w:t>
      </w:r>
      <w:r w:rsidR="00D26D9C">
        <w:t>.  Californians without an SSN shall present documentation to verify their identity at the time of the application.</w:t>
      </w:r>
    </w:p>
    <w:p w:rsidR="005939A5" w:rsidP="005939A5" w:rsidRDefault="005939A5" w14:paraId="3C9DBBF6" w14:textId="4D1BD1F3">
      <w:pPr>
        <w:pStyle w:val="Heading1"/>
      </w:pPr>
      <w:bookmarkStart w:name="_Toc8123723" w:id="67"/>
      <w:bookmarkStart w:name="_Toc212470315" w:id="68"/>
      <w:r>
        <w:t>Comments on Proposed Decision</w:t>
      </w:r>
      <w:bookmarkEnd w:id="67"/>
      <w:bookmarkEnd w:id="68"/>
    </w:p>
    <w:p w:rsidR="0018267E" w:rsidP="005C58FA" w:rsidRDefault="005C58FA" w14:paraId="41C96D11" w14:textId="1093AF5E">
      <w:pPr>
        <w:pStyle w:val="Standard"/>
      </w:pPr>
      <w:r w:rsidRPr="00110BF1">
        <w:t xml:space="preserve">The proposed decision of </w:t>
      </w:r>
      <w:r w:rsidR="00110BF1">
        <w:t>President Alice Reynolds</w:t>
      </w:r>
      <w:r>
        <w:t xml:space="preserve"> in this matter was mailed to the parties </w:t>
      </w:r>
      <w:r w:rsidR="006916A5">
        <w:t>according to</w:t>
      </w:r>
      <w:r>
        <w:t xml:space="preserve"> </w:t>
      </w:r>
      <w:r w:rsidR="0040382D">
        <w:t xml:space="preserve">Public Utilities Code </w:t>
      </w:r>
      <w:r w:rsidR="00AF34C4">
        <w:t>Section </w:t>
      </w:r>
      <w:r>
        <w:t xml:space="preserve">311 and comments were allowed under </w:t>
      </w:r>
      <w:r w:rsidR="001B20EC">
        <w:t>Rule </w:t>
      </w:r>
      <w:r>
        <w:t xml:space="preserve">14.3.  Comments were filed on </w:t>
      </w:r>
      <w:r w:rsidR="008338D1">
        <w:t>August 12, 2024</w:t>
      </w:r>
      <w:r>
        <w:t xml:space="preserve">, and reply comments were filed on </w:t>
      </w:r>
      <w:r w:rsidR="008338D1">
        <w:t>August 19, 2024,</w:t>
      </w:r>
      <w:r>
        <w:t xml:space="preserve"> by </w:t>
      </w:r>
      <w:r w:rsidR="008338D1">
        <w:t xml:space="preserve">Assurance, AT&amp;T, </w:t>
      </w:r>
      <w:r w:rsidR="008338D1">
        <w:lastRenderedPageBreak/>
        <w:t xml:space="preserve">CforAT, Cox, Low-Income Advocates, </w:t>
      </w:r>
      <w:proofErr w:type="spellStart"/>
      <w:r w:rsidR="008338D1">
        <w:t>NaLA</w:t>
      </w:r>
      <w:proofErr w:type="spellEnd"/>
      <w:r w:rsidR="008338D1">
        <w:t xml:space="preserve">, the Small </w:t>
      </w:r>
      <w:proofErr w:type="spellStart"/>
      <w:r w:rsidR="008338D1">
        <w:t>LECs</w:t>
      </w:r>
      <w:proofErr w:type="spellEnd"/>
      <w:r w:rsidR="008338D1">
        <w:t>, TracFone, and TURN and GLI</w:t>
      </w:r>
      <w:r>
        <w:t>.</w:t>
      </w:r>
    </w:p>
    <w:p w:rsidR="005939A5" w:rsidP="005939A5" w:rsidRDefault="005939A5" w14:paraId="55A699C6" w14:textId="12B84205">
      <w:pPr>
        <w:pStyle w:val="Heading1"/>
      </w:pPr>
      <w:bookmarkStart w:name="_Toc8123724" w:id="69"/>
      <w:bookmarkStart w:name="_Toc212470316" w:id="70"/>
      <w:r>
        <w:t>Assignment of Proceeding</w:t>
      </w:r>
      <w:bookmarkEnd w:id="69"/>
      <w:bookmarkEnd w:id="70"/>
    </w:p>
    <w:p w:rsidR="005939A5" w:rsidP="006E6574" w:rsidRDefault="00002005" w14:paraId="73661A77" w14:textId="7FECAC59">
      <w:pPr>
        <w:pStyle w:val="Standard"/>
      </w:pPr>
      <w:r>
        <w:t>President Alice Reynolds</w:t>
      </w:r>
      <w:r w:rsidR="005939A5">
        <w:t xml:space="preserve"> is the assigned Commissioner and </w:t>
      </w:r>
      <w:r>
        <w:t>Robyn Purchia</w:t>
      </w:r>
      <w:r w:rsidR="005939A5">
        <w:t xml:space="preserve"> is the assigned </w:t>
      </w:r>
      <w:r w:rsidR="00C61B75">
        <w:t xml:space="preserve">ALJ </w:t>
      </w:r>
      <w:r w:rsidR="005939A5">
        <w:t>in this proceeding.</w:t>
      </w:r>
    </w:p>
    <w:p w:rsidR="005939A5" w:rsidP="00B15A4C" w:rsidRDefault="005939A5" w14:paraId="2F1249C2" w14:textId="77777777">
      <w:pPr>
        <w:pStyle w:val="Dummy"/>
      </w:pPr>
      <w:bookmarkStart w:name="_Toc8123725" w:id="71"/>
      <w:bookmarkStart w:name="_Toc212470317" w:id="72"/>
      <w:r>
        <w:t>Findings of Fact</w:t>
      </w:r>
      <w:bookmarkEnd w:id="71"/>
      <w:bookmarkEnd w:id="72"/>
    </w:p>
    <w:p w:rsidR="008E6AE6" w:rsidP="001E2A62" w:rsidRDefault="00AF23EF" w14:paraId="609EE2FC" w14:textId="18015C8C">
      <w:pPr>
        <w:pStyle w:val="FoF"/>
      </w:pPr>
      <w:r>
        <w:t>In 2012, the FCC revis</w:t>
      </w:r>
      <w:r w:rsidR="00110BF1">
        <w:t>ed</w:t>
      </w:r>
      <w:r>
        <w:t xml:space="preserve"> the federal Life</w:t>
      </w:r>
      <w:r w:rsidR="00293DC3">
        <w:t>l</w:t>
      </w:r>
      <w:r>
        <w:t>ine program to require applicants to provide the last four digits of their SSN.</w:t>
      </w:r>
    </w:p>
    <w:p w:rsidR="007E22A6" w:rsidP="001E2A62" w:rsidRDefault="00B036A1" w14:paraId="04D99053" w14:textId="07482F2B">
      <w:pPr>
        <w:pStyle w:val="FoF"/>
      </w:pPr>
      <w:r>
        <w:t>Some</w:t>
      </w:r>
      <w:r w:rsidR="003B40E3">
        <w:t xml:space="preserve"> Californians </w:t>
      </w:r>
      <w:r>
        <w:t xml:space="preserve">who </w:t>
      </w:r>
      <w:r w:rsidR="009168A0">
        <w:t xml:space="preserve">may </w:t>
      </w:r>
      <w:r>
        <w:t xml:space="preserve">qualify for California </w:t>
      </w:r>
      <w:proofErr w:type="spellStart"/>
      <w:r>
        <w:t>LifeLine</w:t>
      </w:r>
      <w:proofErr w:type="spellEnd"/>
      <w:r>
        <w:t xml:space="preserve"> do</w:t>
      </w:r>
      <w:r w:rsidR="003B40E3">
        <w:t xml:space="preserve"> not </w:t>
      </w:r>
      <w:r>
        <w:t>have</w:t>
      </w:r>
      <w:r w:rsidR="007E22A6">
        <w:t xml:space="preserve"> </w:t>
      </w:r>
      <w:r w:rsidR="006916A5">
        <w:t>SSNs</w:t>
      </w:r>
      <w:r w:rsidR="00142B9E">
        <w:t xml:space="preserve"> or access to their SSNs</w:t>
      </w:r>
      <w:r w:rsidR="007E22A6">
        <w:t>.</w:t>
      </w:r>
    </w:p>
    <w:p w:rsidR="007E22A6" w:rsidP="001E2A62" w:rsidRDefault="007E22A6" w14:paraId="639CD0D6" w14:textId="6DD32127">
      <w:pPr>
        <w:pStyle w:val="FoF"/>
      </w:pPr>
      <w:r>
        <w:t xml:space="preserve">The Moore Act mandates that the Commission </w:t>
      </w:r>
      <w:r w:rsidR="00FB4712">
        <w:t xml:space="preserve">make </w:t>
      </w:r>
      <w:r>
        <w:t xml:space="preserve">communications services </w:t>
      </w:r>
      <w:r w:rsidRPr="00BB1F76" w:rsidR="00BB1F76">
        <w:t xml:space="preserve">at affordable rates available </w:t>
      </w:r>
      <w:r>
        <w:t>to the greatest number of California residents.</w:t>
      </w:r>
    </w:p>
    <w:p w:rsidR="007E22A6" w:rsidP="001E2A62" w:rsidRDefault="007E22A6" w14:paraId="19C3EC67" w14:textId="5D83B600">
      <w:pPr>
        <w:pStyle w:val="FoF"/>
      </w:pPr>
      <w:r>
        <w:t>D.14</w:t>
      </w:r>
      <w:r w:rsidR="00383DC5">
        <w:noBreakHyphen/>
      </w:r>
      <w:r>
        <w:t>01</w:t>
      </w:r>
      <w:r w:rsidR="00383DC5">
        <w:noBreakHyphen/>
      </w:r>
      <w:r>
        <w:t xml:space="preserve">036 extended eligibility to participate in the California </w:t>
      </w:r>
      <w:proofErr w:type="spellStart"/>
      <w:r>
        <w:t>LifeLine</w:t>
      </w:r>
      <w:proofErr w:type="spellEnd"/>
      <w:r>
        <w:t xml:space="preserve"> </w:t>
      </w:r>
      <w:r w:rsidR="0030797F">
        <w:t>p</w:t>
      </w:r>
      <w:r>
        <w:t>rogram to eligible Californians without an SSN</w:t>
      </w:r>
      <w:r w:rsidR="009168A0">
        <w:t xml:space="preserve">, and </w:t>
      </w:r>
      <w:r w:rsidR="00B036A1">
        <w:t xml:space="preserve">only required that eligible Californians provide </w:t>
      </w:r>
      <w:r w:rsidR="00293DC3">
        <w:t>government-issued</w:t>
      </w:r>
      <w:r w:rsidR="00B036A1">
        <w:t xml:space="preserve"> identification.</w:t>
      </w:r>
    </w:p>
    <w:p w:rsidR="007E22A6" w:rsidP="001E2A62" w:rsidRDefault="00EE5549" w14:paraId="23BB8D9E" w14:textId="01E804F6">
      <w:pPr>
        <w:pStyle w:val="FoF"/>
      </w:pPr>
      <w:r>
        <w:t>D.14</w:t>
      </w:r>
      <w:r w:rsidR="00383DC5">
        <w:noBreakHyphen/>
      </w:r>
      <w:r>
        <w:t>01</w:t>
      </w:r>
      <w:r w:rsidR="00383DC5">
        <w:noBreakHyphen/>
      </w:r>
      <w:r>
        <w:t xml:space="preserve">036 does not remove </w:t>
      </w:r>
      <w:r w:rsidR="009168A0">
        <w:t xml:space="preserve">the existing </w:t>
      </w:r>
      <w:r>
        <w:t>pathway for Californians with an SSN to provide their last four digits</w:t>
      </w:r>
      <w:r w:rsidR="009168A0">
        <w:t xml:space="preserve"> to enroll </w:t>
      </w:r>
      <w:r w:rsidR="00293DC3">
        <w:t>in</w:t>
      </w:r>
      <w:r w:rsidR="009168A0">
        <w:t xml:space="preserve"> the program</w:t>
      </w:r>
      <w:r>
        <w:t xml:space="preserve">.  </w:t>
      </w:r>
      <w:r w:rsidR="00565EDB">
        <w:t xml:space="preserve">California </w:t>
      </w:r>
      <w:proofErr w:type="spellStart"/>
      <w:r w:rsidR="00565EDB">
        <w:t>LifeLine</w:t>
      </w:r>
      <w:proofErr w:type="spellEnd"/>
      <w:r w:rsidR="00565EDB">
        <w:t xml:space="preserve"> a</w:t>
      </w:r>
      <w:r>
        <w:t xml:space="preserve">pplicants who provide their SSN comply with the FCC requirement and qualify </w:t>
      </w:r>
      <w:r w:rsidR="00685C7E">
        <w:t xml:space="preserve">for </w:t>
      </w:r>
      <w:r w:rsidR="007E22A6">
        <w:t>the federal subsidy</w:t>
      </w:r>
      <w:r>
        <w:t xml:space="preserve">, which amounts to a total of approximately $100 </w:t>
      </w:r>
      <w:r w:rsidR="001D745E">
        <w:t xml:space="preserve">million </w:t>
      </w:r>
      <w:r>
        <w:t xml:space="preserve">to $150 </w:t>
      </w:r>
      <w:r w:rsidR="001D745E">
        <w:t xml:space="preserve">million </w:t>
      </w:r>
      <w:r w:rsidR="00565EDB">
        <w:t xml:space="preserve">to California participants </w:t>
      </w:r>
      <w:r>
        <w:t>annually.</w:t>
      </w:r>
    </w:p>
    <w:p w:rsidR="00685C7E" w:rsidP="001E2A62" w:rsidRDefault="00685C7E" w14:paraId="31D3A951" w14:textId="3C6E010B">
      <w:pPr>
        <w:pStyle w:val="FoF"/>
      </w:pPr>
      <w:r>
        <w:t>G</w:t>
      </w:r>
      <w:r w:rsidR="00565EDB">
        <w:t xml:space="preserve">eneral </w:t>
      </w:r>
      <w:r w:rsidR="001629A1">
        <w:t>Order 153</w:t>
      </w:r>
      <w:r>
        <w:t xml:space="preserve"> allows service providers to collect lost federal support from the California </w:t>
      </w:r>
      <w:proofErr w:type="spellStart"/>
      <w:r>
        <w:t>LifeLine</w:t>
      </w:r>
      <w:proofErr w:type="spellEnd"/>
      <w:r>
        <w:t xml:space="preserve"> Fund for </w:t>
      </w:r>
      <w:r w:rsidR="00F01099">
        <w:t>“</w:t>
      </w:r>
      <w:r>
        <w:t>California</w:t>
      </w:r>
      <w:r w:rsidR="00383DC5">
        <w:noBreakHyphen/>
      </w:r>
      <w:r>
        <w:t>Only Subscribers.</w:t>
      </w:r>
      <w:r w:rsidR="00F01099">
        <w:t>”</w:t>
      </w:r>
    </w:p>
    <w:p w:rsidR="007E22A6" w:rsidP="001E2A62" w:rsidRDefault="009168A0" w14:paraId="7DC12D4D" w14:textId="5041738B">
      <w:pPr>
        <w:pStyle w:val="FoF"/>
      </w:pPr>
      <w:r>
        <w:t>T</w:t>
      </w:r>
      <w:r w:rsidR="007E22A6">
        <w:t>he Commission file</w:t>
      </w:r>
      <w:r w:rsidR="00FB4712">
        <w:t>d</w:t>
      </w:r>
      <w:r w:rsidR="007E22A6">
        <w:t xml:space="preserve"> a waiver petition with the FCC in February 2015</w:t>
      </w:r>
      <w:r w:rsidR="00EE5549">
        <w:t xml:space="preserve"> to enable California participants who do not provide their SSN to receive the federal subsidy.  The waiver petition</w:t>
      </w:r>
      <w:r w:rsidR="007E22A6">
        <w:t xml:space="preserve"> is still pending.</w:t>
      </w:r>
    </w:p>
    <w:p w:rsidR="00B036A1" w:rsidP="001E2A62" w:rsidRDefault="00B036A1" w14:paraId="495424B3" w14:textId="3DF1624A">
      <w:pPr>
        <w:pStyle w:val="FoF"/>
      </w:pPr>
      <w:r>
        <w:lastRenderedPageBreak/>
        <w:t xml:space="preserve">The Commission operates California </w:t>
      </w:r>
      <w:proofErr w:type="spellStart"/>
      <w:r>
        <w:t>LifeLine</w:t>
      </w:r>
      <w:proofErr w:type="spellEnd"/>
      <w:r>
        <w:t xml:space="preserve"> through a TPA with funds collected through a surcharge on all telecommunications lines in California.</w:t>
      </w:r>
    </w:p>
    <w:p w:rsidR="00B036A1" w:rsidP="001E2A62" w:rsidRDefault="00B036A1" w14:paraId="7820D871" w14:textId="26E02568">
      <w:pPr>
        <w:pStyle w:val="FoF"/>
      </w:pPr>
      <w:r>
        <w:t xml:space="preserve">The California </w:t>
      </w:r>
      <w:proofErr w:type="spellStart"/>
      <w:r>
        <w:t>LifeLine</w:t>
      </w:r>
      <w:proofErr w:type="spellEnd"/>
      <w:r>
        <w:t xml:space="preserve"> Call Center helps applicants sign up for California </w:t>
      </w:r>
      <w:proofErr w:type="spellStart"/>
      <w:r>
        <w:t>LifeLine</w:t>
      </w:r>
      <w:proofErr w:type="spellEnd"/>
      <w:r>
        <w:t xml:space="preserve"> and is available from 7:00</w:t>
      </w:r>
      <w:r w:rsidR="0003400D">
        <w:t> a.m.</w:t>
      </w:r>
      <w:r>
        <w:t xml:space="preserve"> to 7:00</w:t>
      </w:r>
      <w:r w:rsidR="0003400D">
        <w:t> p.m.</w:t>
      </w:r>
      <w:r>
        <w:t xml:space="preserve"> Pacific Time, Monday to Friday, excluding </w:t>
      </w:r>
      <w:r w:rsidR="008338D1">
        <w:t>state</w:t>
      </w:r>
      <w:r>
        <w:t xml:space="preserve"> holidays.</w:t>
      </w:r>
    </w:p>
    <w:p w:rsidR="00B036A1" w:rsidP="001E2A62" w:rsidRDefault="00B036A1" w14:paraId="6AFE82A7" w14:textId="59C675C9">
      <w:pPr>
        <w:pStyle w:val="FoF"/>
      </w:pPr>
      <w:r>
        <w:t xml:space="preserve">Most California </w:t>
      </w:r>
      <w:proofErr w:type="spellStart"/>
      <w:r>
        <w:t>LifeLine</w:t>
      </w:r>
      <w:proofErr w:type="spellEnd"/>
      <w:r>
        <w:t xml:space="preserve"> participants enroll through </w:t>
      </w:r>
      <w:r w:rsidR="00F01099">
        <w:t>“</w:t>
      </w:r>
      <w:r>
        <w:t>Street Teams,</w:t>
      </w:r>
      <w:r w:rsidR="00F01099">
        <w:t>”</w:t>
      </w:r>
      <w:r>
        <w:t xml:space="preserve"> </w:t>
      </w:r>
      <w:r w:rsidR="006916A5">
        <w:t>which</w:t>
      </w:r>
      <w:r>
        <w:t xml:space="preserve"> work for individual service providers.  Street Teams conduct </w:t>
      </w:r>
      <w:r w:rsidR="00293DC3">
        <w:t>in-person</w:t>
      </w:r>
      <w:r>
        <w:t xml:space="preserve"> outreach and enrollment in areas more likely to have eligible participants.</w:t>
      </w:r>
    </w:p>
    <w:p w:rsidR="0018267E" w:rsidP="001E2A62" w:rsidRDefault="00105799" w14:paraId="69CD7E16" w14:textId="020AAC5D">
      <w:pPr>
        <w:pStyle w:val="FoF"/>
      </w:pPr>
      <w:r>
        <w:t>The Commission has various methods to guard against waste, fraud, and abuse</w:t>
      </w:r>
      <w:r w:rsidR="00EE5549">
        <w:t>.</w:t>
      </w:r>
    </w:p>
    <w:p w:rsidR="0018267E" w:rsidP="001E2A62" w:rsidRDefault="003A712E" w14:paraId="23BD2FD3" w14:textId="6E832A0C">
      <w:pPr>
        <w:pStyle w:val="FoF"/>
      </w:pPr>
      <w:r>
        <w:t xml:space="preserve">The requirement that service providers reimburse California </w:t>
      </w:r>
      <w:proofErr w:type="spellStart"/>
      <w:r>
        <w:t>LifeLine</w:t>
      </w:r>
      <w:proofErr w:type="spellEnd"/>
      <w:r>
        <w:t xml:space="preserve"> for any subsidies related to fraudulent applications and </w:t>
      </w:r>
      <w:r w:rsidR="001341DB">
        <w:t xml:space="preserve">the integration of </w:t>
      </w:r>
      <w:r w:rsidR="008338D1">
        <w:t>applicant</w:t>
      </w:r>
      <w:r w:rsidR="00153337">
        <w:t xml:space="preserve"> </w:t>
      </w:r>
      <w:r w:rsidR="008338D1">
        <w:t>identity</w:t>
      </w:r>
      <w:r w:rsidR="00153337">
        <w:t xml:space="preserve"> verification</w:t>
      </w:r>
      <w:r>
        <w:t xml:space="preserve"> </w:t>
      </w:r>
      <w:r w:rsidR="001341DB">
        <w:t xml:space="preserve">software </w:t>
      </w:r>
      <w:r>
        <w:t>are</w:t>
      </w:r>
      <w:r w:rsidR="003B40E3">
        <w:t xml:space="preserve"> </w:t>
      </w:r>
      <w:r>
        <w:t>two</w:t>
      </w:r>
      <w:r w:rsidR="00EE5549">
        <w:t xml:space="preserve"> method</w:t>
      </w:r>
      <w:r>
        <w:t>s</w:t>
      </w:r>
      <w:r w:rsidR="00EE5549">
        <w:t xml:space="preserve"> to address waste, fraud, and abuse</w:t>
      </w:r>
      <w:r w:rsidR="003B40E3">
        <w:t>.</w:t>
      </w:r>
    </w:p>
    <w:p w:rsidR="00B036A1" w:rsidP="00B036A1" w:rsidRDefault="00B036A1" w14:paraId="40494D55" w14:textId="44065572">
      <w:pPr>
        <w:pStyle w:val="FoF"/>
      </w:pPr>
      <w:r>
        <w:t xml:space="preserve">Californians may qualify for </w:t>
      </w:r>
      <w:r w:rsidR="00685C7E">
        <w:t xml:space="preserve">California </w:t>
      </w:r>
      <w:proofErr w:type="spellStart"/>
      <w:r>
        <w:t>LifeLine</w:t>
      </w:r>
      <w:proofErr w:type="spellEnd"/>
      <w:r>
        <w:t xml:space="preserve"> through either </w:t>
      </w:r>
      <w:r w:rsidR="00293DC3">
        <w:t>program-based</w:t>
      </w:r>
      <w:r>
        <w:t xml:space="preserve"> eligibility or income</w:t>
      </w:r>
      <w:r w:rsidR="00383DC5">
        <w:noBreakHyphen/>
      </w:r>
      <w:r>
        <w:t>based eligibility.</w:t>
      </w:r>
    </w:p>
    <w:p w:rsidR="00B036A1" w:rsidP="00B036A1" w:rsidRDefault="00293DC3" w14:paraId="57289915" w14:textId="38F10C64">
      <w:pPr>
        <w:pStyle w:val="FoF"/>
      </w:pPr>
      <w:r>
        <w:t>Program-based</w:t>
      </w:r>
      <w:r w:rsidR="00B036A1">
        <w:t xml:space="preserve"> eligibility allows individuals to qualify for </w:t>
      </w:r>
      <w:r w:rsidR="00685C7E">
        <w:t xml:space="preserve">California </w:t>
      </w:r>
      <w:proofErr w:type="spellStart"/>
      <w:r w:rsidR="00B036A1">
        <w:t>LifeLine</w:t>
      </w:r>
      <w:proofErr w:type="spellEnd"/>
      <w:r w:rsidR="00B036A1">
        <w:t xml:space="preserve"> discounts if one or more people in their household are enrolled in certain assistance programs.  This eligibility path</w:t>
      </w:r>
      <w:r w:rsidR="00565EDB">
        <w:t>way</w:t>
      </w:r>
      <w:r w:rsidR="00B036A1">
        <w:t xml:space="preserve"> is an important tool to streamline </w:t>
      </w:r>
      <w:r w:rsidR="00A94329">
        <w:t xml:space="preserve">California </w:t>
      </w:r>
      <w:proofErr w:type="spellStart"/>
      <w:r w:rsidR="00B036A1">
        <w:t>LifeLine</w:t>
      </w:r>
      <w:proofErr w:type="spellEnd"/>
      <w:r w:rsidR="00B036A1">
        <w:t xml:space="preserve"> eligibility determinations and fulfill the Commission</w:t>
      </w:r>
      <w:r w:rsidR="00F01099">
        <w:t>’</w:t>
      </w:r>
      <w:r w:rsidR="00B036A1">
        <w:t>s legislative mandate under the Moore Act.</w:t>
      </w:r>
      <w:r w:rsidR="00565EDB">
        <w:t xml:space="preserve">  </w:t>
      </w:r>
      <w:r w:rsidR="00B036A1">
        <w:t xml:space="preserve">Of all </w:t>
      </w:r>
      <w:r w:rsidR="00685C7E">
        <w:t xml:space="preserve">California </w:t>
      </w:r>
      <w:proofErr w:type="spellStart"/>
      <w:r w:rsidR="00B036A1">
        <w:t>LifeLine</w:t>
      </w:r>
      <w:proofErr w:type="spellEnd"/>
      <w:r w:rsidR="00B036A1">
        <w:t xml:space="preserve"> enrollments, </w:t>
      </w:r>
      <w:r w:rsidR="001341DB">
        <w:t>89</w:t>
      </w:r>
      <w:r w:rsidR="00774BA5">
        <w:t> percent</w:t>
      </w:r>
      <w:r w:rsidR="00B036A1">
        <w:t xml:space="preserve"> are verified </w:t>
      </w:r>
      <w:r w:rsidR="00213042">
        <w:t>via</w:t>
      </w:r>
      <w:r w:rsidR="00B036A1">
        <w:t xml:space="preserve"> program</w:t>
      </w:r>
      <w:r w:rsidR="00CB095D">
        <w:t>-</w:t>
      </w:r>
      <w:r w:rsidR="00213042">
        <w:t xml:space="preserve">based </w:t>
      </w:r>
      <w:r w:rsidR="007E7F88">
        <w:t>eligibility</w:t>
      </w:r>
      <w:r w:rsidR="00B036A1">
        <w:t>.</w:t>
      </w:r>
    </w:p>
    <w:p w:rsidR="00685C7E" w:rsidP="00B036A1" w:rsidRDefault="00685C7E" w14:paraId="44CBF7AD" w14:textId="03398C53">
      <w:pPr>
        <w:pStyle w:val="FoF"/>
      </w:pPr>
      <w:r>
        <w:t xml:space="preserve">When California </w:t>
      </w:r>
      <w:proofErr w:type="spellStart"/>
      <w:r>
        <w:t>LifeLine</w:t>
      </w:r>
      <w:proofErr w:type="spellEnd"/>
      <w:r>
        <w:t xml:space="preserve"> applicants provide their </w:t>
      </w:r>
      <w:r w:rsidR="00565EDB">
        <w:t>SSNs</w:t>
      </w:r>
      <w:r>
        <w:t xml:space="preserve">, California </w:t>
      </w:r>
      <w:proofErr w:type="spellStart"/>
      <w:r>
        <w:t>LifeLine</w:t>
      </w:r>
      <w:proofErr w:type="spellEnd"/>
      <w:r>
        <w:t xml:space="preserve"> uses the </w:t>
      </w:r>
      <w:r w:rsidR="00567868">
        <w:t xml:space="preserve">SSN </w:t>
      </w:r>
      <w:r>
        <w:t xml:space="preserve">to </w:t>
      </w:r>
      <w:r w:rsidR="00293DC3">
        <w:t>cross-check</w:t>
      </w:r>
      <w:r>
        <w:t xml:space="preserve"> applicants</w:t>
      </w:r>
      <w:r w:rsidR="00F01099">
        <w:t>’</w:t>
      </w:r>
      <w:r>
        <w:t xml:space="preserve"> participation in </w:t>
      </w:r>
      <w:r w:rsidR="00676FF8">
        <w:t xml:space="preserve">other social service programs, such as </w:t>
      </w:r>
      <w:r w:rsidR="008338D1">
        <w:t>CalFresh</w:t>
      </w:r>
      <w:r w:rsidR="00676FF8">
        <w:t>,</w:t>
      </w:r>
      <w:r>
        <w:t xml:space="preserve"> </w:t>
      </w:r>
      <w:r w:rsidR="00827495">
        <w:t xml:space="preserve">to </w:t>
      </w:r>
      <w:r>
        <w:t>automatically verify eligibility.</w:t>
      </w:r>
    </w:p>
    <w:p w:rsidR="00B036A1" w:rsidP="00B036A1" w:rsidRDefault="00293DC3" w14:paraId="52A28807" w14:textId="127536D1">
      <w:pPr>
        <w:pStyle w:val="FoF"/>
      </w:pPr>
      <w:r>
        <w:lastRenderedPageBreak/>
        <w:t>Income-based</w:t>
      </w:r>
      <w:r w:rsidR="00B036A1">
        <w:t xml:space="preserve"> eligibility applies to Californians who can prove </w:t>
      </w:r>
      <w:r w:rsidR="007E7F88">
        <w:t xml:space="preserve">that </w:t>
      </w:r>
      <w:r w:rsidR="00B036A1">
        <w:t>their household income is at or less than 150</w:t>
      </w:r>
      <w:r w:rsidR="00774BA5">
        <w:t> percent</w:t>
      </w:r>
      <w:r w:rsidR="00B036A1">
        <w:t xml:space="preserve"> of the </w:t>
      </w:r>
      <w:r w:rsidR="00567868">
        <w:t>FPL</w:t>
      </w:r>
      <w:r w:rsidR="00B036A1">
        <w:t>.</w:t>
      </w:r>
      <w:r w:rsidR="00685C7E">
        <w:t xml:space="preserve">  Applicants who use this eligibility pathway must provide documentation.</w:t>
      </w:r>
      <w:r w:rsidR="00B036A1">
        <w:t xml:space="preserve">  </w:t>
      </w:r>
      <w:r w:rsidR="00763FAC">
        <w:t xml:space="preserve">Of all California </w:t>
      </w:r>
      <w:proofErr w:type="spellStart"/>
      <w:r w:rsidR="00763FAC">
        <w:t>LifeLine</w:t>
      </w:r>
      <w:proofErr w:type="spellEnd"/>
      <w:r w:rsidR="00763FAC">
        <w:t xml:space="preserve"> enrollments, </w:t>
      </w:r>
      <w:r w:rsidR="00676FF8">
        <w:t>11</w:t>
      </w:r>
      <w:r w:rsidR="00763FAC">
        <w:t> percent are verified via income</w:t>
      </w:r>
      <w:r w:rsidR="00CB095D">
        <w:t>-</w:t>
      </w:r>
      <w:r w:rsidR="00763FAC">
        <w:t>based</w:t>
      </w:r>
      <w:r w:rsidR="00CB095D">
        <w:t xml:space="preserve"> eligibility</w:t>
      </w:r>
      <w:r w:rsidR="00B036A1">
        <w:t>.</w:t>
      </w:r>
    </w:p>
    <w:p w:rsidR="002F10D9" w:rsidP="009E1607" w:rsidRDefault="00567868" w14:paraId="679A37AB" w14:textId="6B953B02">
      <w:pPr>
        <w:pStyle w:val="FoF"/>
      </w:pPr>
      <w:r>
        <w:t xml:space="preserve">California </w:t>
      </w:r>
      <w:proofErr w:type="spellStart"/>
      <w:r w:rsidR="003B40E3">
        <w:t>LifeLine</w:t>
      </w:r>
      <w:proofErr w:type="spellEnd"/>
      <w:r w:rsidR="003B40E3">
        <w:t xml:space="preserve"> </w:t>
      </w:r>
      <w:r w:rsidR="00676FF8">
        <w:t>participants must renew their eligibility annually.  Analyzing data over 18 months allows Staff to capture a full cycle of enrollments and renewals.</w:t>
      </w:r>
      <w:bookmarkStart w:name="_Toc8123726" w:id="73"/>
    </w:p>
    <w:p w:rsidRPr="00B15A4C" w:rsidR="002F10D9" w:rsidP="00E90144" w:rsidRDefault="002F10D9" w14:paraId="2399BB5C" w14:textId="6F5ECEC2">
      <w:pPr>
        <w:pStyle w:val="Dummy"/>
      </w:pPr>
      <w:bookmarkStart w:name="_Toc212470318" w:id="74"/>
      <w:r>
        <w:t>Conclusions of Law</w:t>
      </w:r>
      <w:bookmarkEnd w:id="73"/>
      <w:bookmarkEnd w:id="74"/>
    </w:p>
    <w:p w:rsidR="007F210B" w:rsidP="00F631C4" w:rsidRDefault="00D4329B" w14:paraId="537D4530" w14:textId="0EA2299C">
      <w:pPr>
        <w:pStyle w:val="CoL"/>
      </w:pPr>
      <w:r>
        <w:t>T</w:t>
      </w:r>
      <w:r w:rsidR="007E22A6">
        <w:t xml:space="preserve">he </w:t>
      </w:r>
      <w:r w:rsidR="00567868">
        <w:t xml:space="preserve">California </w:t>
      </w:r>
      <w:proofErr w:type="spellStart"/>
      <w:r w:rsidR="007E22A6">
        <w:t>LifeLine</w:t>
      </w:r>
      <w:proofErr w:type="spellEnd"/>
      <w:r w:rsidR="007E22A6">
        <w:t xml:space="preserve"> application </w:t>
      </w:r>
      <w:r w:rsidR="00676FF8">
        <w:t xml:space="preserve">process </w:t>
      </w:r>
      <w:r>
        <w:t xml:space="preserve">should be updated </w:t>
      </w:r>
      <w:r w:rsidR="007E22A6">
        <w:t>to comply with D.14</w:t>
      </w:r>
      <w:r w:rsidR="00383DC5">
        <w:noBreakHyphen/>
      </w:r>
      <w:r w:rsidR="007E22A6">
        <w:t>01</w:t>
      </w:r>
      <w:r w:rsidR="00383DC5">
        <w:noBreakHyphen/>
      </w:r>
      <w:r w:rsidR="007E22A6">
        <w:t xml:space="preserve">036 </w:t>
      </w:r>
      <w:r w:rsidR="00872222">
        <w:t>and</w:t>
      </w:r>
      <w:r>
        <w:t xml:space="preserve"> allow for </w:t>
      </w:r>
      <w:r w:rsidR="00E90144">
        <w:t>two enrollment pathways</w:t>
      </w:r>
      <w:r w:rsidR="00FF58BD">
        <w:t xml:space="preserve"> for </w:t>
      </w:r>
      <w:r w:rsidR="007E22A6">
        <w:t xml:space="preserve">eligible Californians </w:t>
      </w:r>
      <w:r>
        <w:t xml:space="preserve">without an SSN </w:t>
      </w:r>
      <w:r w:rsidR="00872222">
        <w:t>and</w:t>
      </w:r>
      <w:r>
        <w:t xml:space="preserve"> eligible Californians </w:t>
      </w:r>
      <w:r w:rsidR="007E22A6">
        <w:t>who have an SSN.</w:t>
      </w:r>
    </w:p>
    <w:p w:rsidR="007F210B" w:rsidP="00B15A4C" w:rsidRDefault="007F210B" w14:paraId="0A2B83AA" w14:textId="1B7E4336">
      <w:pPr>
        <w:pStyle w:val="CoL"/>
      </w:pPr>
      <w:r>
        <w:t>Staff should work with the TPA to integrate identity verification software into the intake process as quickly as possible.</w:t>
      </w:r>
    </w:p>
    <w:p w:rsidR="001D745E" w:rsidP="00B15A4C" w:rsidRDefault="001D745E" w14:paraId="179824A5" w14:textId="52DF4499">
      <w:pPr>
        <w:pStyle w:val="CoL"/>
      </w:pPr>
      <w:r>
        <w:t>Staff should amend the contract with the TPA to include all changes to the application, enrollment, and implementation of identity software.</w:t>
      </w:r>
    </w:p>
    <w:p w:rsidR="007F210B" w:rsidP="00B15A4C" w:rsidRDefault="007F210B" w14:paraId="503610C3" w14:textId="1C9ADB0F">
      <w:pPr>
        <w:pStyle w:val="CoL"/>
      </w:pPr>
      <w:r>
        <w:t>Service providers should follow the directions</w:t>
      </w:r>
      <w:r w:rsidR="008338D1">
        <w:t xml:space="preserve"> and comply with deadlines</w:t>
      </w:r>
      <w:r>
        <w:t xml:space="preserve"> provided by </w:t>
      </w:r>
      <w:r w:rsidR="00AA1DB0">
        <w:t>S</w:t>
      </w:r>
      <w:r>
        <w:t xml:space="preserve">taff for </w:t>
      </w:r>
      <w:r w:rsidR="00565EDB">
        <w:t xml:space="preserve">the </w:t>
      </w:r>
      <w:r>
        <w:t>implementation</w:t>
      </w:r>
      <w:r w:rsidR="00EF47D1">
        <w:t>.</w:t>
      </w:r>
    </w:p>
    <w:p w:rsidR="007F210B" w:rsidP="00B15A4C" w:rsidRDefault="00EF47D1" w14:paraId="5371C836" w14:textId="06A86644">
      <w:pPr>
        <w:pStyle w:val="CoL"/>
      </w:pPr>
      <w:r>
        <w:t>For Californians who do not provide an SSN, s</w:t>
      </w:r>
      <w:r w:rsidR="007F210B">
        <w:t xml:space="preserve">ervice providers that participate in California </w:t>
      </w:r>
      <w:proofErr w:type="spellStart"/>
      <w:r w:rsidR="007F210B">
        <w:t>LifeLine</w:t>
      </w:r>
      <w:proofErr w:type="spellEnd"/>
      <w:r w:rsidR="007F210B">
        <w:t xml:space="preserve"> </w:t>
      </w:r>
      <w:r w:rsidR="00676FF8">
        <w:t xml:space="preserve">should </w:t>
      </w:r>
      <w:r>
        <w:t>refer</w:t>
      </w:r>
      <w:r w:rsidR="00676FF8">
        <w:t xml:space="preserve"> enrollment to </w:t>
      </w:r>
      <w:r>
        <w:t xml:space="preserve">the California </w:t>
      </w:r>
      <w:proofErr w:type="spellStart"/>
      <w:r>
        <w:t>LifeLine</w:t>
      </w:r>
      <w:proofErr w:type="spellEnd"/>
      <w:r>
        <w:t xml:space="preserve"> program direct enrollment process</w:t>
      </w:r>
      <w:r w:rsidR="00B56DB8">
        <w:t>es</w:t>
      </w:r>
      <w:r w:rsidR="007F210B">
        <w:t>.</w:t>
      </w:r>
    </w:p>
    <w:p w:rsidR="007F210B" w:rsidP="00B15A4C" w:rsidRDefault="007F210B" w14:paraId="15B8F144" w14:textId="43839A14">
      <w:pPr>
        <w:pStyle w:val="CoL"/>
      </w:pPr>
      <w:r>
        <w:t xml:space="preserve">Staff should </w:t>
      </w:r>
      <w:r w:rsidR="0031452A">
        <w:t xml:space="preserve">have the discretion to </w:t>
      </w:r>
      <w:r>
        <w:t xml:space="preserve">modify and update the verbiage in the </w:t>
      </w:r>
      <w:r w:rsidR="00D4329B">
        <w:t xml:space="preserve">California </w:t>
      </w:r>
      <w:proofErr w:type="spellStart"/>
      <w:r w:rsidR="00D4329B">
        <w:t>LifeLine</w:t>
      </w:r>
      <w:proofErr w:type="spellEnd"/>
      <w:r w:rsidR="00D4329B">
        <w:t xml:space="preserve"> </w:t>
      </w:r>
      <w:r>
        <w:t>application to respond to eligible Californians</w:t>
      </w:r>
      <w:r w:rsidR="00F01099">
        <w:t>’</w:t>
      </w:r>
      <w:r>
        <w:t xml:space="preserve"> needs, comply with state and federal requirements, and guard against waste, fraud, and abuse.</w:t>
      </w:r>
    </w:p>
    <w:p w:rsidR="003A712E" w:rsidP="00B15A4C" w:rsidRDefault="007F210B" w14:paraId="3B77ED71" w14:textId="4543436E">
      <w:pPr>
        <w:pStyle w:val="CoL"/>
      </w:pPr>
      <w:r>
        <w:t>Contracting with a software technology service to verify a diverse array of identification documents balances the Commission</w:t>
      </w:r>
      <w:r w:rsidR="00F01099">
        <w:t>’</w:t>
      </w:r>
      <w:r>
        <w:t xml:space="preserve">s duties to make California </w:t>
      </w:r>
      <w:proofErr w:type="spellStart"/>
      <w:r>
        <w:t>LifeLine</w:t>
      </w:r>
      <w:proofErr w:type="spellEnd"/>
      <w:r>
        <w:t xml:space="preserve"> services accessible and guard against waste, fraud, and abuse.</w:t>
      </w:r>
    </w:p>
    <w:p w:rsidR="0018267E" w:rsidP="00B15A4C" w:rsidRDefault="003A712E" w14:paraId="72D3ED6C" w14:textId="0567EDFD">
      <w:pPr>
        <w:pStyle w:val="CoL"/>
      </w:pPr>
      <w:r>
        <w:lastRenderedPageBreak/>
        <w:t xml:space="preserve">The integration of web technologies into </w:t>
      </w:r>
      <w:r w:rsidR="00676FF8">
        <w:t>social services</w:t>
      </w:r>
      <w:r>
        <w:t xml:space="preserve"> raises legitimate accessibility, privacy, and security concerns.  The Commission should address these concerns under the Moore Act</w:t>
      </w:r>
      <w:r w:rsidR="00F01099">
        <w:t>’</w:t>
      </w:r>
      <w:r>
        <w:t xml:space="preserve">s mandate to make </w:t>
      </w:r>
      <w:r w:rsidR="00293DC3">
        <w:t>high-quality</w:t>
      </w:r>
      <w:r>
        <w:t xml:space="preserve"> communications services available to the greatest number of Californians</w:t>
      </w:r>
      <w:r w:rsidR="00A94329">
        <w:t>,</w:t>
      </w:r>
      <w:r>
        <w:t xml:space="preserve"> Government Code </w:t>
      </w:r>
      <w:r w:rsidR="00AF34C4">
        <w:t>Section </w:t>
      </w:r>
      <w:r>
        <w:t>11546.7</w:t>
      </w:r>
      <w:r w:rsidR="00A94329">
        <w:t>, and the California Consumer Privacy Act</w:t>
      </w:r>
      <w:r>
        <w:t>.</w:t>
      </w:r>
    </w:p>
    <w:p w:rsidR="0018267E" w:rsidP="00B15A4C" w:rsidRDefault="003A712E" w14:paraId="3777EBD2" w14:textId="77777777">
      <w:pPr>
        <w:pStyle w:val="CoL"/>
      </w:pPr>
      <w:r>
        <w:t xml:space="preserve">All California </w:t>
      </w:r>
      <w:proofErr w:type="spellStart"/>
      <w:r>
        <w:t>LifeLine</w:t>
      </w:r>
      <w:proofErr w:type="spellEnd"/>
      <w:r>
        <w:t xml:space="preserve"> applicants, whether they provide an SSN on their application or not, deserve assurance that </w:t>
      </w:r>
      <w:r w:rsidRPr="008477F1">
        <w:t xml:space="preserve">identity verification software </w:t>
      </w:r>
      <w:r>
        <w:t>will not infringe upon their right to privacy.</w:t>
      </w:r>
    </w:p>
    <w:p w:rsidR="008338D1" w:rsidP="00B15A4C" w:rsidRDefault="008338D1" w14:paraId="748A4D34" w14:textId="51C892AE">
      <w:pPr>
        <w:pStyle w:val="CoL"/>
      </w:pPr>
      <w:r>
        <w:t xml:space="preserve">Staff should work with the Commission’s IT Services Division to confirm that any future vendor used to provide identity verification services to California </w:t>
      </w:r>
      <w:proofErr w:type="spellStart"/>
      <w:r>
        <w:t>LifeLine</w:t>
      </w:r>
      <w:proofErr w:type="spellEnd"/>
      <w:r>
        <w:t xml:space="preserve"> complies with the Commission’s privacy policy and the GSA Information Technology Security Procedural Guides.  </w:t>
      </w:r>
    </w:p>
    <w:p w:rsidR="00603983" w:rsidP="00B15A4C" w:rsidRDefault="00153337" w14:paraId="7DA16039" w14:textId="6A5DA56D">
      <w:pPr>
        <w:pStyle w:val="CoL"/>
      </w:pPr>
      <w:r>
        <w:t xml:space="preserve">The California </w:t>
      </w:r>
      <w:proofErr w:type="spellStart"/>
      <w:r>
        <w:t>LifeLine</w:t>
      </w:r>
      <w:proofErr w:type="spellEnd"/>
      <w:r>
        <w:t xml:space="preserve"> TPA and service providers should not use California </w:t>
      </w:r>
      <w:proofErr w:type="spellStart"/>
      <w:r>
        <w:t>LifeLine</w:t>
      </w:r>
      <w:proofErr w:type="spellEnd"/>
      <w:r>
        <w:t xml:space="preserve"> consumers’ information for unauthorized purposes as specified by the Commission or applicable state or federal law.  This requirement extends to any third-party that </w:t>
      </w:r>
      <w:r w:rsidR="00603983">
        <w:t xml:space="preserve">the California </w:t>
      </w:r>
      <w:proofErr w:type="spellStart"/>
      <w:r w:rsidR="00603983">
        <w:t>LifeLine</w:t>
      </w:r>
      <w:proofErr w:type="spellEnd"/>
      <w:r w:rsidR="00603983">
        <w:t xml:space="preserve"> TPA or service provider contracts with regarding California </w:t>
      </w:r>
      <w:proofErr w:type="spellStart"/>
      <w:r w:rsidR="00603983">
        <w:t>LifeLine</w:t>
      </w:r>
      <w:proofErr w:type="spellEnd"/>
      <w:r w:rsidR="00603983">
        <w:t>.</w:t>
      </w:r>
    </w:p>
    <w:p w:rsidR="00603983" w:rsidP="00B15A4C" w:rsidRDefault="00603983" w14:paraId="3DA10091" w14:textId="306234A8">
      <w:pPr>
        <w:pStyle w:val="CoL"/>
      </w:pPr>
      <w:r>
        <w:t xml:space="preserve">It is reasonable to require that any identification verification vendor not retain California </w:t>
      </w:r>
      <w:proofErr w:type="spellStart"/>
      <w:r>
        <w:t>LifeLine</w:t>
      </w:r>
      <w:proofErr w:type="spellEnd"/>
      <w:r>
        <w:t xml:space="preserve"> consumers’ personal identification information submitted during the application process.  This data minimization process will effectively and automatically opt out California </w:t>
      </w:r>
      <w:proofErr w:type="spellStart"/>
      <w:r>
        <w:t>LifeLine</w:t>
      </w:r>
      <w:proofErr w:type="spellEnd"/>
      <w:r>
        <w:t xml:space="preserve"> consumers from having their information sold or shared.</w:t>
      </w:r>
    </w:p>
    <w:p w:rsidR="007F210B" w:rsidP="00B15A4C" w:rsidRDefault="007F210B" w14:paraId="208E94B4" w14:textId="3A3DF4A0">
      <w:pPr>
        <w:pStyle w:val="CoL"/>
      </w:pPr>
      <w:r>
        <w:t xml:space="preserve">California </w:t>
      </w:r>
      <w:proofErr w:type="spellStart"/>
      <w:r>
        <w:t>LifeLine</w:t>
      </w:r>
      <w:proofErr w:type="spellEnd"/>
      <w:r>
        <w:t xml:space="preserve"> applicants should have </w:t>
      </w:r>
      <w:r w:rsidR="00CB70E0">
        <w:t xml:space="preserve">program </w:t>
      </w:r>
      <w:r w:rsidR="0045060D">
        <w:t xml:space="preserve">enrollment </w:t>
      </w:r>
      <w:r>
        <w:t>assistance that supplements what the TPA and service providers offer.</w:t>
      </w:r>
    </w:p>
    <w:p w:rsidR="007F210B" w:rsidP="00B15A4C" w:rsidRDefault="000A6C32" w14:paraId="13811F78" w14:textId="0AB0E580">
      <w:pPr>
        <w:pStyle w:val="CoL"/>
      </w:pPr>
      <w:r>
        <w:lastRenderedPageBreak/>
        <w:t xml:space="preserve">Staff should </w:t>
      </w:r>
      <w:r w:rsidR="00513D9D">
        <w:t xml:space="preserve">have the </w:t>
      </w:r>
      <w:r w:rsidR="0031452A">
        <w:t xml:space="preserve">discretion to update </w:t>
      </w:r>
      <w:r>
        <w:t>the list of approved qualifying assistance programs eligible for state</w:t>
      </w:r>
      <w:r w:rsidR="001D745E">
        <w:t xml:space="preserve"> and/or federal</w:t>
      </w:r>
      <w:r w:rsidR="00D37D07">
        <w:t xml:space="preserve"> </w:t>
      </w:r>
      <w:r>
        <w:t xml:space="preserve">support through the California </w:t>
      </w:r>
      <w:proofErr w:type="spellStart"/>
      <w:r>
        <w:t>LifeLine</w:t>
      </w:r>
      <w:proofErr w:type="spellEnd"/>
      <w:r>
        <w:t xml:space="preserve"> Fund</w:t>
      </w:r>
      <w:r w:rsidR="00603983">
        <w:t xml:space="preserve"> via Staff resolution to the Commission</w:t>
      </w:r>
      <w:r>
        <w:t>.</w:t>
      </w:r>
    </w:p>
    <w:p w:rsidR="007F210B" w:rsidP="00B15A4C" w:rsidRDefault="000A6C32" w14:paraId="3AB3F0A7" w14:textId="1D4A79CE">
      <w:pPr>
        <w:pStyle w:val="CoL"/>
      </w:pPr>
      <w:r>
        <w:t xml:space="preserve">All applicants seeking </w:t>
      </w:r>
      <w:r w:rsidR="00293DC3">
        <w:t>income-based</w:t>
      </w:r>
      <w:r>
        <w:t xml:space="preserve"> eligibility, whether with an SSN or without, should provide documentation required by G</w:t>
      </w:r>
      <w:r w:rsidR="00565EDB">
        <w:t xml:space="preserve">eneral </w:t>
      </w:r>
      <w:r w:rsidR="001629A1">
        <w:t>Order 153</w:t>
      </w:r>
      <w:r w:rsidR="00603983">
        <w:t>, Section 5.4.1.2.1</w:t>
      </w:r>
      <w:r>
        <w:t xml:space="preserve"> demonstrating that the applicant</w:t>
      </w:r>
      <w:r w:rsidR="00F01099">
        <w:t>’</w:t>
      </w:r>
      <w:r>
        <w:t xml:space="preserve">s total household income does not exceed the </w:t>
      </w:r>
      <w:r w:rsidR="00CB70E0">
        <w:t>prog</w:t>
      </w:r>
      <w:r w:rsidR="0064172E">
        <w:t xml:space="preserve">ram’s income </w:t>
      </w:r>
      <w:r>
        <w:t>limits.</w:t>
      </w:r>
    </w:p>
    <w:p w:rsidR="003A712E" w:rsidP="00B15A4C" w:rsidRDefault="00105799" w14:paraId="4D479A96" w14:textId="49287F1D">
      <w:pPr>
        <w:pStyle w:val="CoL"/>
      </w:pPr>
      <w:r>
        <w:t xml:space="preserve">To ensure service providers use the subsidies the Commission provides from the surcharge for </w:t>
      </w:r>
      <w:r w:rsidR="00676FF8">
        <w:t>the intended public purpose</w:t>
      </w:r>
      <w:r>
        <w:t>, the Commission</w:t>
      </w:r>
      <w:r w:rsidR="003A712E">
        <w:t xml:space="preserve"> should</w:t>
      </w:r>
      <w:r>
        <w:t xml:space="preserve"> guard against waste, fraud, and abuse.</w:t>
      </w:r>
    </w:p>
    <w:p w:rsidR="003A712E" w:rsidP="00B15A4C" w:rsidRDefault="0064172E" w14:paraId="205DA507" w14:textId="694DA3C3">
      <w:pPr>
        <w:pStyle w:val="CoL"/>
      </w:pPr>
      <w:r>
        <w:t>The</w:t>
      </w:r>
      <w:r w:rsidR="003B40E3">
        <w:t xml:space="preserve"> </w:t>
      </w:r>
      <w:r w:rsidR="00565EDB">
        <w:t xml:space="preserve">California </w:t>
      </w:r>
      <w:proofErr w:type="spellStart"/>
      <w:r w:rsidR="003B40E3">
        <w:t>LifeLine</w:t>
      </w:r>
      <w:proofErr w:type="spellEnd"/>
      <w:r w:rsidR="003B40E3">
        <w:t xml:space="preserve"> enrollment process </w:t>
      </w:r>
      <w:r>
        <w:t>should be</w:t>
      </w:r>
      <w:r w:rsidR="003B40E3">
        <w:t xml:space="preserve"> transparent and iterative to </w:t>
      </w:r>
      <w:r w:rsidR="00565EDB">
        <w:t xml:space="preserve">California </w:t>
      </w:r>
      <w:proofErr w:type="spellStart"/>
      <w:r w:rsidR="003B40E3">
        <w:t>LifeLine</w:t>
      </w:r>
      <w:proofErr w:type="spellEnd"/>
      <w:r w:rsidR="003B40E3">
        <w:t xml:space="preserve"> </w:t>
      </w:r>
      <w:r w:rsidR="00CC1049">
        <w:t>applic</w:t>
      </w:r>
      <w:r w:rsidR="007D2D95">
        <w:t>ants</w:t>
      </w:r>
      <w:r w:rsidR="00F01099">
        <w:t>’</w:t>
      </w:r>
      <w:r w:rsidR="007D2D95">
        <w:t xml:space="preserve"> </w:t>
      </w:r>
      <w:r w:rsidR="003B40E3">
        <w:t>needs.</w:t>
      </w:r>
    </w:p>
    <w:p w:rsidR="0018267E" w:rsidP="00B15A4C" w:rsidRDefault="003B40E3" w14:paraId="76604ECA" w14:textId="3867564B">
      <w:pPr>
        <w:pStyle w:val="CoL"/>
      </w:pPr>
      <w:r>
        <w:t xml:space="preserve">Staff should make </w:t>
      </w:r>
      <w:r w:rsidR="00293DC3">
        <w:t>non-confidential</w:t>
      </w:r>
      <w:r>
        <w:t xml:space="preserve"> data collected by the TPA available to the public </w:t>
      </w:r>
      <w:r w:rsidR="00603983">
        <w:t xml:space="preserve">by posting it on the Commission’s California </w:t>
      </w:r>
      <w:proofErr w:type="spellStart"/>
      <w:r w:rsidR="00603983">
        <w:t>LifeLine</w:t>
      </w:r>
      <w:proofErr w:type="spellEnd"/>
      <w:r w:rsidR="00603983">
        <w:t xml:space="preserve"> website,</w:t>
      </w:r>
      <w:r>
        <w:t xml:space="preserve"> so stakeholders can assess the effectiveness of changes to the </w:t>
      </w:r>
      <w:r w:rsidR="00A94329">
        <w:t xml:space="preserve">California </w:t>
      </w:r>
      <w:proofErr w:type="spellStart"/>
      <w:r>
        <w:t>LifeLine</w:t>
      </w:r>
      <w:proofErr w:type="spellEnd"/>
      <w:r>
        <w:t xml:space="preserve"> application process and </w:t>
      </w:r>
      <w:r w:rsidR="009D1036">
        <w:t xml:space="preserve">allow </w:t>
      </w:r>
      <w:r>
        <w:t>opportunities for further refinement.</w:t>
      </w:r>
    </w:p>
    <w:p w:rsidR="003A712E" w:rsidP="00B15A4C" w:rsidRDefault="003B40E3" w14:paraId="26171A79" w14:textId="315F3B4D">
      <w:pPr>
        <w:pStyle w:val="CoL"/>
      </w:pPr>
      <w:r>
        <w:t xml:space="preserve">Staff should have discretion to modify or update the </w:t>
      </w:r>
      <w:r w:rsidR="00565EDB">
        <w:t xml:space="preserve">California </w:t>
      </w:r>
      <w:proofErr w:type="spellStart"/>
      <w:r>
        <w:t>LifeLine</w:t>
      </w:r>
      <w:proofErr w:type="spellEnd"/>
      <w:r>
        <w:t xml:space="preserve"> enrollment </w:t>
      </w:r>
      <w:r w:rsidR="00676FF8">
        <w:t xml:space="preserve">and renewal </w:t>
      </w:r>
      <w:r>
        <w:t>process</w:t>
      </w:r>
      <w:r w:rsidR="00676FF8">
        <w:t>es</w:t>
      </w:r>
      <w:r>
        <w:t xml:space="preserve"> based on the data it receives </w:t>
      </w:r>
      <w:r w:rsidR="00704DB2">
        <w:t xml:space="preserve">through </w:t>
      </w:r>
      <w:r w:rsidR="00565EDB">
        <w:t xml:space="preserve">the </w:t>
      </w:r>
      <w:r w:rsidR="00704DB2">
        <w:t>implementation of this decision</w:t>
      </w:r>
      <w:r w:rsidR="00603983">
        <w:t xml:space="preserve"> via Staff resolution to the Commission</w:t>
      </w:r>
      <w:r w:rsidR="00704DB2">
        <w:t>, to the extent such modifications and updates are consistent with D.14</w:t>
      </w:r>
      <w:r w:rsidR="00383DC5">
        <w:noBreakHyphen/>
      </w:r>
      <w:r w:rsidR="00704DB2">
        <w:t>01</w:t>
      </w:r>
      <w:r w:rsidR="00383DC5">
        <w:noBreakHyphen/>
      </w:r>
      <w:r w:rsidR="00704DB2">
        <w:t>036 and the Moore Act.</w:t>
      </w:r>
    </w:p>
    <w:p w:rsidR="00956E08" w:rsidP="00B15A4C" w:rsidRDefault="00956E08" w14:paraId="125BFE6A" w14:textId="6F6640DA">
      <w:pPr>
        <w:pStyle w:val="CoL"/>
      </w:pPr>
      <w:r>
        <w:t xml:space="preserve">The Commission should consider adjustments to the federal </w:t>
      </w:r>
      <w:r w:rsidR="00293DC3">
        <w:t>makeup</w:t>
      </w:r>
      <w:r w:rsidR="00676FF8">
        <w:t xml:space="preserve"> for California</w:t>
      </w:r>
      <w:r w:rsidR="006C34F6">
        <w:noBreakHyphen/>
      </w:r>
      <w:r w:rsidR="00676FF8">
        <w:t>Only subscribers</w:t>
      </w:r>
      <w:r>
        <w:t xml:space="preserve"> if warranted.</w:t>
      </w:r>
    </w:p>
    <w:p w:rsidRPr="001E2A62" w:rsidR="003A712E" w:rsidP="00B15A4C" w:rsidRDefault="003A712E" w14:paraId="699CACF2" w14:textId="46E6830D">
      <w:pPr>
        <w:pStyle w:val="CoL"/>
      </w:pPr>
      <w:r>
        <w:t>The Commission should modify G</w:t>
      </w:r>
      <w:r w:rsidR="00565EDB">
        <w:t xml:space="preserve">eneral </w:t>
      </w:r>
      <w:r w:rsidR="001629A1">
        <w:t>Order 153</w:t>
      </w:r>
      <w:r>
        <w:t xml:space="preserve"> to reflect changes to the application, </w:t>
      </w:r>
      <w:r w:rsidR="00A4285F">
        <w:t>program-based</w:t>
      </w:r>
      <w:r>
        <w:t xml:space="preserve"> eligibilit</w:t>
      </w:r>
      <w:r w:rsidR="00A94329">
        <w:t>y,</w:t>
      </w:r>
      <w:r w:rsidRPr="00D37D07">
        <w:rPr>
          <w:color w:val="FF0000"/>
        </w:rPr>
        <w:t xml:space="preserve"> </w:t>
      </w:r>
      <w:r>
        <w:t>and other minor modifications.</w:t>
      </w:r>
    </w:p>
    <w:p w:rsidR="00BB0243" w:rsidP="00E34660" w:rsidRDefault="005939A5" w14:paraId="55920CA0" w14:textId="77777777">
      <w:pPr>
        <w:pStyle w:val="Mainex"/>
        <w:spacing w:before="180"/>
      </w:pPr>
      <w:bookmarkStart w:name="_Toc212470319" w:id="75"/>
      <w:r>
        <w:lastRenderedPageBreak/>
        <w:t>O</w:t>
      </w:r>
      <w:r w:rsidR="00722850">
        <w:t>RDER</w:t>
      </w:r>
      <w:bookmarkEnd w:id="75"/>
    </w:p>
    <w:p w:rsidR="00BB0243" w:rsidP="00533806" w:rsidRDefault="00BB0243" w14:paraId="5EFB2CAA" w14:textId="77777777">
      <w:pPr>
        <w:pStyle w:val="Standard"/>
        <w:keepNext/>
      </w:pPr>
      <w:bookmarkStart w:name="_Hlk171581553" w:id="76"/>
      <w:r w:rsidRPr="00533806">
        <w:rPr>
          <w:b/>
          <w:bCs/>
        </w:rPr>
        <w:t>IT IS ORDERED</w:t>
      </w:r>
      <w:r>
        <w:t xml:space="preserve"> that:</w:t>
      </w:r>
    </w:p>
    <w:p w:rsidR="00932865" w:rsidP="00B15A4C" w:rsidRDefault="007159CE" w14:paraId="64ED6E17" w14:textId="7D3426CB">
      <w:pPr>
        <w:pStyle w:val="OP"/>
      </w:pPr>
      <w:r>
        <w:t xml:space="preserve">All California </w:t>
      </w:r>
      <w:proofErr w:type="spellStart"/>
      <w:r>
        <w:t>LifeLine</w:t>
      </w:r>
      <w:proofErr w:type="spellEnd"/>
      <w:r>
        <w:t xml:space="preserve"> service providers must comply with the policies, procedures, and rules adopted in this decision.</w:t>
      </w:r>
    </w:p>
    <w:p w:rsidR="00A4285F" w:rsidP="00A4285F" w:rsidRDefault="00DA3AB0" w14:paraId="1A2875C5" w14:textId="244B7E49">
      <w:pPr>
        <w:pStyle w:val="OP"/>
      </w:pPr>
      <w:r>
        <w:t xml:space="preserve">The Commission’s </w:t>
      </w:r>
      <w:r w:rsidR="00F931C4">
        <w:t xml:space="preserve">Communications </w:t>
      </w:r>
      <w:r w:rsidR="00842171">
        <w:t>Division</w:t>
      </w:r>
      <w:r w:rsidR="004C2B87">
        <w:t xml:space="preserve"> staff will update the California </w:t>
      </w:r>
      <w:proofErr w:type="spellStart"/>
      <w:r w:rsidR="004C2B87">
        <w:t>LifeLine</w:t>
      </w:r>
      <w:proofErr w:type="spellEnd"/>
      <w:r w:rsidR="004C2B87">
        <w:t xml:space="preserve"> program consistent with Decision 14</w:t>
      </w:r>
      <w:r w:rsidR="004C2B87">
        <w:noBreakHyphen/>
        <w:t>01</w:t>
      </w:r>
      <w:r w:rsidR="004C2B87">
        <w:noBreakHyphen/>
        <w:t>036</w:t>
      </w:r>
      <w:r w:rsidR="00842171">
        <w:t xml:space="preserve">, </w:t>
      </w:r>
      <w:r w:rsidR="0000144C">
        <w:t xml:space="preserve">and </w:t>
      </w:r>
      <w:r w:rsidR="00842171">
        <w:t xml:space="preserve">as detailed in this decision, including a) updating the </w:t>
      </w:r>
      <w:r w:rsidR="008B02FE">
        <w:t xml:space="preserve">California </w:t>
      </w:r>
      <w:proofErr w:type="spellStart"/>
      <w:r w:rsidR="008B02FE">
        <w:t>LifeLine</w:t>
      </w:r>
      <w:proofErr w:type="spellEnd"/>
      <w:r w:rsidR="008B02FE">
        <w:t xml:space="preserve"> </w:t>
      </w:r>
      <w:r w:rsidR="00842171">
        <w:t xml:space="preserve">application to provide for a dual enrollment pathway, b) </w:t>
      </w:r>
      <w:r w:rsidR="001D745E">
        <w:t>amending the T</w:t>
      </w:r>
      <w:r w:rsidR="00A94329">
        <w:t>hird-</w:t>
      </w:r>
      <w:r w:rsidR="001D745E">
        <w:t>P</w:t>
      </w:r>
      <w:r w:rsidR="00A94329">
        <w:t xml:space="preserve">arty </w:t>
      </w:r>
      <w:r w:rsidR="001D745E">
        <w:t>A</w:t>
      </w:r>
      <w:r w:rsidR="00A94329">
        <w:t>dministrator</w:t>
      </w:r>
      <w:r w:rsidR="001D745E">
        <w:t xml:space="preserve"> contract to </w:t>
      </w:r>
      <w:r w:rsidR="00603983">
        <w:t xml:space="preserve">add the necessary funds required to </w:t>
      </w:r>
      <w:r w:rsidR="001D745E">
        <w:t>correspond with all updated processes and software</w:t>
      </w:r>
      <w:r w:rsidR="00603983">
        <w:t xml:space="preserve"> implementation</w:t>
      </w:r>
      <w:r w:rsidR="001D745E">
        <w:t>, c)</w:t>
      </w:r>
      <w:r w:rsidR="00417790">
        <w:t> </w:t>
      </w:r>
      <w:r w:rsidR="00842171">
        <w:t xml:space="preserve">providing updates to the proceeding’s service list on status, </w:t>
      </w:r>
      <w:r w:rsidR="001D745E">
        <w:t>d</w:t>
      </w:r>
      <w:r w:rsidR="00842171">
        <w:t>)</w:t>
      </w:r>
      <w:r w:rsidR="00417790">
        <w:t> </w:t>
      </w:r>
      <w:r w:rsidR="00842171">
        <w:t xml:space="preserve">working with the </w:t>
      </w:r>
      <w:r w:rsidRPr="00842171" w:rsidR="00842171">
        <w:t>Third</w:t>
      </w:r>
      <w:r w:rsidRPr="00842171" w:rsidR="00842171">
        <w:noBreakHyphen/>
        <w:t>Party Administrator</w:t>
      </w:r>
      <w:r w:rsidR="00842171">
        <w:t xml:space="preserve"> to</w:t>
      </w:r>
      <w:r w:rsidRPr="00842171" w:rsidR="00842171">
        <w:t xml:space="preserve"> integrat</w:t>
      </w:r>
      <w:r w:rsidR="00842171">
        <w:t>e an</w:t>
      </w:r>
      <w:r w:rsidRPr="00842171" w:rsidR="00842171">
        <w:t xml:space="preserve"> identity verification software</w:t>
      </w:r>
      <w:r w:rsidR="0000144C">
        <w:t xml:space="preserve"> and gather data for further improvements</w:t>
      </w:r>
      <w:r w:rsidR="00842171">
        <w:t xml:space="preserve">, </w:t>
      </w:r>
      <w:r w:rsidR="001D745E">
        <w:t>e</w:t>
      </w:r>
      <w:r w:rsidR="00842171">
        <w:t xml:space="preserve">) </w:t>
      </w:r>
      <w:r w:rsidR="00603983">
        <w:t xml:space="preserve">working with the Information Technology Services Division to confirm that identity verification vendors comply with accessibility and privacy requirements, f) </w:t>
      </w:r>
      <w:r w:rsidRPr="00842171" w:rsidR="00842171">
        <w:t>develop</w:t>
      </w:r>
      <w:r w:rsidR="00842171">
        <w:t>ing</w:t>
      </w:r>
      <w:r w:rsidRPr="00842171" w:rsidR="00842171">
        <w:t xml:space="preserve"> a proposal for the trusted partner framework</w:t>
      </w:r>
      <w:r w:rsidR="00842171">
        <w:t xml:space="preserve">, </w:t>
      </w:r>
      <w:r w:rsidR="00603983">
        <w:t>g</w:t>
      </w:r>
      <w:r w:rsidR="00842171">
        <w:t xml:space="preserve">) </w:t>
      </w:r>
      <w:r w:rsidR="008B02FE">
        <w:t>updating</w:t>
      </w:r>
      <w:r w:rsidRPr="008B02FE" w:rsidR="008B02FE">
        <w:t xml:space="preserve"> the list of qualifying assistance programs supported by the California </w:t>
      </w:r>
      <w:proofErr w:type="spellStart"/>
      <w:r w:rsidRPr="008B02FE" w:rsidR="008B02FE">
        <w:t>LifeLine</w:t>
      </w:r>
      <w:proofErr w:type="spellEnd"/>
      <w:r w:rsidRPr="008B02FE" w:rsidR="008B02FE">
        <w:t xml:space="preserve"> Fund</w:t>
      </w:r>
      <w:r w:rsidR="008B02FE">
        <w:t xml:space="preserve">, </w:t>
      </w:r>
      <w:r w:rsidR="0000144C">
        <w:t xml:space="preserve">and </w:t>
      </w:r>
      <w:r w:rsidR="00603983">
        <w:t>h</w:t>
      </w:r>
      <w:r w:rsidR="008B02FE">
        <w:t>)</w:t>
      </w:r>
      <w:r w:rsidR="0000144C">
        <w:t xml:space="preserve"> other monitoring efforts for future improvements</w:t>
      </w:r>
      <w:r w:rsidRPr="0000144C" w:rsidR="0000144C">
        <w:t>.</w:t>
      </w:r>
    </w:p>
    <w:p w:rsidR="007A715D" w:rsidP="00A4285F" w:rsidRDefault="00153337" w14:paraId="391751B4" w14:textId="616DF3C4">
      <w:pPr>
        <w:pStyle w:val="OP"/>
      </w:pPr>
      <w:r>
        <w:t xml:space="preserve">The </w:t>
      </w:r>
      <w:r w:rsidR="007A715D">
        <w:t xml:space="preserve">California </w:t>
      </w:r>
      <w:proofErr w:type="spellStart"/>
      <w:r w:rsidR="007A715D">
        <w:t>LifeLine</w:t>
      </w:r>
      <w:proofErr w:type="spellEnd"/>
      <w:r w:rsidR="007A715D">
        <w:t xml:space="preserve"> Fund</w:t>
      </w:r>
      <w:r w:rsidR="008E48D9">
        <w:t xml:space="preserve"> shall </w:t>
      </w:r>
      <w:r w:rsidR="009063B1">
        <w:t xml:space="preserve">be made available to </w:t>
      </w:r>
      <w:r w:rsidRPr="00F352C4" w:rsidR="007C1879">
        <w:t xml:space="preserve">make up for </w:t>
      </w:r>
      <w:r w:rsidR="007C1879">
        <w:t>any</w:t>
      </w:r>
      <w:r w:rsidRPr="00F352C4" w:rsidR="007C1879">
        <w:t xml:space="preserve"> loss of federal </w:t>
      </w:r>
      <w:r w:rsidRPr="00F352C4" w:rsidR="00F352C4">
        <w:t>subsidy</w:t>
      </w:r>
      <w:r w:rsidR="00C00366">
        <w:t xml:space="preserve"> for those </w:t>
      </w:r>
      <w:r w:rsidRPr="00F352C4" w:rsidR="00F352C4">
        <w:t xml:space="preserve">California </w:t>
      </w:r>
      <w:proofErr w:type="spellStart"/>
      <w:r w:rsidRPr="00F352C4" w:rsidR="00F352C4">
        <w:t>LifeLine</w:t>
      </w:r>
      <w:proofErr w:type="spellEnd"/>
      <w:r w:rsidRPr="00F352C4" w:rsidR="00F352C4">
        <w:t xml:space="preserve"> </w:t>
      </w:r>
      <w:r w:rsidR="00352844">
        <w:t xml:space="preserve">participants </w:t>
      </w:r>
      <w:r w:rsidR="00A4285F">
        <w:t>who</w:t>
      </w:r>
      <w:r w:rsidRPr="00F352C4" w:rsidR="00F352C4">
        <w:t xml:space="preserve"> enroll </w:t>
      </w:r>
      <w:r w:rsidR="00E11FE1">
        <w:t xml:space="preserve">in the California </w:t>
      </w:r>
      <w:proofErr w:type="spellStart"/>
      <w:r w:rsidR="00E11FE1">
        <w:t>LifeLine</w:t>
      </w:r>
      <w:proofErr w:type="spellEnd"/>
      <w:r w:rsidR="00E11FE1">
        <w:t xml:space="preserve"> program </w:t>
      </w:r>
      <w:r w:rsidRPr="00F352C4" w:rsidR="00F352C4">
        <w:t xml:space="preserve">without </w:t>
      </w:r>
      <w:r w:rsidR="00352844">
        <w:t>social security numbers</w:t>
      </w:r>
      <w:r>
        <w:t xml:space="preserve"> consistent with General Order 153</w:t>
      </w:r>
      <w:r w:rsidR="007A715D">
        <w:t>.</w:t>
      </w:r>
    </w:p>
    <w:p w:rsidRPr="001E2A62" w:rsidR="00696E9E" w:rsidP="00B15A4C" w:rsidRDefault="000A6C32" w14:paraId="4A6E5B82" w14:textId="3E791E9E">
      <w:pPr>
        <w:pStyle w:val="OP"/>
        <w:keepNext/>
      </w:pPr>
      <w:r>
        <w:lastRenderedPageBreak/>
        <w:t xml:space="preserve">The </w:t>
      </w:r>
      <w:r w:rsidR="001D745E">
        <w:t>revisions to</w:t>
      </w:r>
      <w:r>
        <w:t xml:space="preserve"> General </w:t>
      </w:r>
      <w:r w:rsidR="001629A1">
        <w:t>Order 153</w:t>
      </w:r>
      <w:r>
        <w:t xml:space="preserve"> in </w:t>
      </w:r>
      <w:r w:rsidR="001D745E">
        <w:t xml:space="preserve">Appendix </w:t>
      </w:r>
      <w:r>
        <w:t xml:space="preserve">A to this </w:t>
      </w:r>
      <w:r w:rsidR="007A715D">
        <w:t>d</w:t>
      </w:r>
      <w:r>
        <w:t xml:space="preserve">ecision </w:t>
      </w:r>
      <w:r w:rsidR="001D745E">
        <w:t xml:space="preserve">are </w:t>
      </w:r>
      <w:r>
        <w:t>adopted.</w:t>
      </w:r>
    </w:p>
    <w:bookmarkEnd w:id="76"/>
    <w:p w:rsidR="008F0116" w:rsidP="00B15A4C" w:rsidRDefault="008F0116" w14:paraId="7A055A80" w14:textId="77777777">
      <w:pPr>
        <w:pStyle w:val="Standard"/>
        <w:keepNext/>
      </w:pPr>
      <w:r>
        <w:t>This order is effective today.</w:t>
      </w:r>
    </w:p>
    <w:p w:rsidR="00714CF2" w:rsidP="00B15A4C" w:rsidRDefault="008F0116" w14:paraId="3A6DD41D" w14:textId="219190B5">
      <w:pPr>
        <w:pStyle w:val="Standard"/>
        <w:keepNext/>
      </w:pPr>
      <w:r>
        <w:t xml:space="preserve">Dated </w:t>
      </w:r>
      <w:r w:rsidR="00B15A4C">
        <w:t>____________________</w:t>
      </w:r>
      <w:r>
        <w:t xml:space="preserve">, at </w:t>
      </w:r>
      <w:r w:rsidR="00DE64C3">
        <w:t>S</w:t>
      </w:r>
      <w:r w:rsidR="000C3B8F">
        <w:t>acrament</w:t>
      </w:r>
      <w:r>
        <w:t>o, California</w:t>
      </w:r>
      <w:r w:rsidR="00B15A4C">
        <w:t>.</w:t>
      </w:r>
    </w:p>
    <w:p w:rsidR="00B15A4C" w:rsidP="00B15A4C" w:rsidRDefault="00B15A4C" w14:paraId="54C91ECD" w14:textId="77777777">
      <w:pPr>
        <w:pStyle w:val="Standard"/>
        <w:keepNext/>
      </w:pPr>
    </w:p>
    <w:p w:rsidR="00B15A4C" w:rsidP="00B15A4C" w:rsidRDefault="00B15A4C" w14:paraId="60094DD8" w14:textId="77777777">
      <w:pPr>
        <w:pStyle w:val="Standard"/>
        <w:keepNext/>
      </w:pPr>
    </w:p>
    <w:p w:rsidR="00215E53" w:rsidP="00B15A4C" w:rsidRDefault="00215E53" w14:paraId="13041A9C" w14:textId="48833EF4">
      <w:pPr>
        <w:pStyle w:val="Standard"/>
        <w:keepNext/>
      </w:pPr>
    </w:p>
    <w:p w:rsidR="001F782F" w:rsidRDefault="001F782F" w14:paraId="070A945F" w14:textId="77777777">
      <w:pPr>
        <w:spacing w:after="160" w:line="259" w:lineRule="auto"/>
        <w:ind w:firstLine="0"/>
        <w:sectPr w:rsidR="001F782F" w:rsidSect="007B57E4">
          <w:footerReference w:type="default" r:id="rId14"/>
          <w:pgSz w:w="12240" w:h="15840"/>
          <w:pgMar w:top="1728" w:right="1440" w:bottom="1440" w:left="1440" w:header="720" w:footer="720" w:gutter="0"/>
          <w:pgNumType w:start="2"/>
          <w:cols w:space="720"/>
          <w:docGrid w:linePitch="360"/>
        </w:sectPr>
      </w:pPr>
    </w:p>
    <w:p w:rsidR="00506142" w:rsidP="00506142" w:rsidRDefault="00506142" w14:paraId="33B7609F" w14:textId="77777777">
      <w:pPr>
        <w:ind w:firstLine="0"/>
      </w:pPr>
    </w:p>
    <w:p w:rsidR="00506142" w:rsidP="00506142" w:rsidRDefault="00506142" w14:paraId="1D028609" w14:textId="77777777">
      <w:pPr>
        <w:ind w:firstLine="0"/>
      </w:pPr>
    </w:p>
    <w:p w:rsidR="00506142" w:rsidP="00506142" w:rsidRDefault="00506142" w14:paraId="04DCCBAF" w14:textId="77777777">
      <w:pPr>
        <w:ind w:firstLine="0"/>
      </w:pPr>
    </w:p>
    <w:p w:rsidR="00506142" w:rsidP="00506142" w:rsidRDefault="00506142" w14:paraId="257EA5D5" w14:textId="77777777">
      <w:pPr>
        <w:ind w:firstLine="0"/>
      </w:pPr>
    </w:p>
    <w:p w:rsidR="00506142" w:rsidP="00506142" w:rsidRDefault="00506142" w14:paraId="06ACAB22" w14:textId="77777777">
      <w:pPr>
        <w:ind w:firstLine="0"/>
      </w:pPr>
    </w:p>
    <w:p w:rsidR="00506142" w:rsidP="00506142" w:rsidRDefault="00506142" w14:paraId="292DE728" w14:textId="77777777">
      <w:pPr>
        <w:ind w:firstLine="0"/>
      </w:pPr>
    </w:p>
    <w:p w:rsidR="00506142" w:rsidP="00506142" w:rsidRDefault="00506142" w14:paraId="6109BF06" w14:textId="77777777">
      <w:pPr>
        <w:ind w:firstLine="0"/>
      </w:pPr>
    </w:p>
    <w:p w:rsidR="00506142" w:rsidP="00506142" w:rsidRDefault="00506142" w14:paraId="52FF1EDC" w14:textId="0446F1EA">
      <w:pPr>
        <w:ind w:firstLine="0"/>
        <w:jc w:val="center"/>
        <w:rPr>
          <w:b/>
          <w:bCs/>
          <w:sz w:val="50"/>
        </w:rPr>
      </w:pPr>
      <w:r>
        <w:rPr>
          <w:b/>
          <w:bCs/>
          <w:sz w:val="50"/>
        </w:rPr>
        <w:t>APPENDIX A</w:t>
      </w:r>
    </w:p>
    <w:p w:rsidR="00215E53" w:rsidP="005D10C9" w:rsidRDefault="00215E53" w14:paraId="44EDBEE5" w14:textId="5578CBCC">
      <w:pPr>
        <w:ind w:firstLine="0"/>
        <w:jc w:val="center"/>
        <w:rPr>
          <w:b/>
          <w:bCs/>
        </w:rPr>
      </w:pPr>
      <w:r w:rsidRPr="00506142">
        <w:rPr>
          <w:b/>
          <w:bCs/>
        </w:rPr>
        <w:t>Changes to G</w:t>
      </w:r>
      <w:r w:rsidRPr="00506142" w:rsidR="00B668A4">
        <w:rPr>
          <w:b/>
          <w:bCs/>
        </w:rPr>
        <w:t xml:space="preserve">eneral </w:t>
      </w:r>
      <w:r w:rsidR="001629A1">
        <w:rPr>
          <w:b/>
          <w:bCs/>
        </w:rPr>
        <w:t>Order 153</w:t>
      </w:r>
    </w:p>
    <w:p w:rsidRPr="00506142" w:rsidR="00506142" w:rsidP="00506142" w:rsidRDefault="00506142" w14:paraId="34E57F2A" w14:textId="77777777">
      <w:pPr>
        <w:ind w:firstLine="0"/>
        <w:rPr>
          <w:b/>
          <w:bCs/>
        </w:rPr>
      </w:pPr>
    </w:p>
    <w:p w:rsidR="000C0E91" w:rsidP="00215E53" w:rsidRDefault="000C0E91" w14:paraId="7C90B11D" w14:textId="77777777">
      <w:pPr>
        <w:ind w:firstLine="0"/>
        <w:sectPr w:rsidR="000C0E91" w:rsidSect="007B57E4">
          <w:footerReference w:type="default" r:id="rId15"/>
          <w:pgSz w:w="12240" w:h="15840"/>
          <w:pgMar w:top="1728" w:right="1440" w:bottom="1440" w:left="1440" w:header="720" w:footer="720" w:gutter="0"/>
          <w:pgNumType w:start="1"/>
          <w:cols w:space="720"/>
          <w:docGrid w:linePitch="360"/>
        </w:sectPr>
      </w:pPr>
    </w:p>
    <w:p w:rsidRPr="003462AB" w:rsidR="00A94329" w:rsidP="0001354A" w:rsidRDefault="00A94329" w14:paraId="3D913599" w14:textId="77777777">
      <w:pPr>
        <w:keepNext/>
        <w:spacing w:after="480" w:line="240" w:lineRule="auto"/>
        <w:ind w:firstLine="0"/>
        <w:jc w:val="center"/>
        <w:rPr>
          <w:b/>
          <w:bCs/>
          <w:szCs w:val="32"/>
        </w:rPr>
      </w:pPr>
      <w:r w:rsidRPr="003462AB">
        <w:rPr>
          <w:b/>
          <w:bCs/>
          <w:szCs w:val="32"/>
        </w:rPr>
        <w:lastRenderedPageBreak/>
        <w:t>GO 153 Revisions</w:t>
      </w:r>
    </w:p>
    <w:p w:rsidRPr="003462AB" w:rsidR="00A94329" w:rsidP="00D446DC" w:rsidRDefault="00A94329" w14:paraId="78AF3605" w14:textId="0CF2FEAD">
      <w:pPr>
        <w:tabs>
          <w:tab w:val="left" w:pos="540"/>
          <w:tab w:val="left" w:pos="1080"/>
          <w:tab w:val="left" w:pos="1728"/>
        </w:tabs>
        <w:rPr>
          <w:szCs w:val="24"/>
        </w:rPr>
      </w:pPr>
      <w:r w:rsidRPr="003462AB">
        <w:rPr>
          <w:szCs w:val="24"/>
        </w:rPr>
        <w:t>5.1.5</w:t>
      </w:r>
      <w:r w:rsidR="00D446DC">
        <w:rPr>
          <w:szCs w:val="24"/>
        </w:rPr>
        <w:t>.</w:t>
      </w:r>
      <w:r w:rsidRPr="003462AB">
        <w:rPr>
          <w:szCs w:val="24"/>
        </w:rPr>
        <w:tab/>
        <w:t xml:space="preserve">Program-Based Criterion allows a Customer to enroll in California </w:t>
      </w:r>
      <w:proofErr w:type="spellStart"/>
      <w:r w:rsidRPr="003462AB">
        <w:rPr>
          <w:szCs w:val="24"/>
        </w:rPr>
        <w:t>LifeLine</w:t>
      </w:r>
      <w:proofErr w:type="spellEnd"/>
      <w:r w:rsidRPr="003462AB">
        <w:rPr>
          <w:szCs w:val="24"/>
        </w:rPr>
        <w:t xml:space="preserve"> based on participation by the Applicant or a member of the Applicant’s Household in a qualifying assistance program. </w:t>
      </w:r>
      <w:r w:rsidRPr="003462AB" w:rsidR="00C911F1">
        <w:rPr>
          <w:szCs w:val="24"/>
        </w:rPr>
        <w:t>Approved qualifying assistance programs eligible for state and/or federal support may be modified through a staff resolution that is adopted by the Commission.</w:t>
      </w:r>
    </w:p>
    <w:p w:rsidRPr="003462AB" w:rsidR="00C911F1" w:rsidP="000F0FFF" w:rsidRDefault="00C911F1" w14:paraId="47BEDB0C" w14:textId="77777777">
      <w:pPr>
        <w:tabs>
          <w:tab w:val="left" w:pos="540"/>
          <w:tab w:val="left" w:pos="1080"/>
        </w:tabs>
        <w:rPr>
          <w:szCs w:val="24"/>
        </w:rPr>
      </w:pPr>
    </w:p>
    <w:p w:rsidRPr="003462AB" w:rsidR="00A94329" w:rsidP="00D446DC" w:rsidRDefault="00A94329" w14:paraId="74B844D7" w14:textId="7EACF11E">
      <w:pPr>
        <w:tabs>
          <w:tab w:val="left" w:pos="1080"/>
          <w:tab w:val="left" w:pos="1728"/>
        </w:tabs>
        <w:rPr>
          <w:szCs w:val="24"/>
        </w:rPr>
      </w:pPr>
      <w:r w:rsidRPr="003462AB">
        <w:rPr>
          <w:szCs w:val="24"/>
        </w:rPr>
        <w:t>5.4.2.2</w:t>
      </w:r>
      <w:r w:rsidR="00D446DC">
        <w:rPr>
          <w:szCs w:val="24"/>
        </w:rPr>
        <w:t>.</w:t>
      </w:r>
      <w:r w:rsidRPr="003462AB">
        <w:rPr>
          <w:szCs w:val="24"/>
        </w:rPr>
        <w:tab/>
        <w:t>In the Application Form, the Applicant must provide: (a) The Applicant’s full name; (b) the Applicant’s full Residential address; (c) whether the Residential address is permanent or temporary</w:t>
      </w:r>
      <w:r w:rsidRPr="003462AB" w:rsidR="00C911F1">
        <w:rPr>
          <w:szCs w:val="24"/>
        </w:rPr>
        <w:t>;</w:t>
      </w:r>
      <w:r w:rsidRPr="003462AB">
        <w:rPr>
          <w:szCs w:val="24"/>
        </w:rPr>
        <w:t xml:space="preserve"> (d) the Applicant’s billing address, if different from the Residential address;</w:t>
      </w:r>
      <w:r w:rsidRPr="003462AB" w:rsidR="00C911F1">
        <w:rPr>
          <w:szCs w:val="24"/>
        </w:rPr>
        <w:t xml:space="preserve"> </w:t>
      </w:r>
      <w:r w:rsidRPr="003462AB">
        <w:rPr>
          <w:szCs w:val="24"/>
        </w:rPr>
        <w:t>(e) the Applicant’s date of birth;</w:t>
      </w:r>
      <w:r w:rsidRPr="003462AB" w:rsidR="00C911F1">
        <w:rPr>
          <w:szCs w:val="24"/>
        </w:rPr>
        <w:t xml:space="preserve"> </w:t>
      </w:r>
      <w:r w:rsidRPr="003462AB">
        <w:rPr>
          <w:szCs w:val="24"/>
        </w:rPr>
        <w:t xml:space="preserve">(f) </w:t>
      </w:r>
      <w:r w:rsidRPr="003462AB" w:rsidR="00C911F1">
        <w:rPr>
          <w:szCs w:val="24"/>
        </w:rPr>
        <w:t>if the Applicant can provide a Social Security Number, the Applicant must provide</w:t>
      </w:r>
      <w:r w:rsidRPr="003462AB">
        <w:rPr>
          <w:szCs w:val="24"/>
        </w:rPr>
        <w:t xml:space="preserve"> the last four digits of </w:t>
      </w:r>
      <w:r w:rsidRPr="003462AB" w:rsidR="00C911F1">
        <w:rPr>
          <w:szCs w:val="24"/>
        </w:rPr>
        <w:t xml:space="preserve">their </w:t>
      </w:r>
      <w:r w:rsidRPr="003462AB">
        <w:rPr>
          <w:szCs w:val="24"/>
        </w:rPr>
        <w:t>Social Security Number, or the Applicant’s Tribal identification number, if the Applicant is a member of a Tribal Nation and does not have a Social Security Number</w:t>
      </w:r>
      <w:r w:rsidRPr="003462AB" w:rsidR="00C911F1">
        <w:rPr>
          <w:szCs w:val="24"/>
        </w:rPr>
        <w:t xml:space="preserve">; and (g) if the Applicant does not have a Social Security Number to provide and is not a member of a Tribal nation, after certifying that they do not have a Social Security Number to provide, </w:t>
      </w:r>
      <w:r w:rsidRPr="003462AB" w:rsidR="00EF47D1">
        <w:rPr>
          <w:szCs w:val="24"/>
        </w:rPr>
        <w:t>t</w:t>
      </w:r>
      <w:r w:rsidRPr="003462AB" w:rsidR="00C911F1">
        <w:rPr>
          <w:szCs w:val="24"/>
        </w:rPr>
        <w:t>he Applicant will be required to provide a form of government-issued identification, as defined by the Commission, to confirm their identity</w:t>
      </w:r>
      <w:r w:rsidRPr="003462AB">
        <w:rPr>
          <w:szCs w:val="24"/>
        </w:rPr>
        <w:t xml:space="preserve">. </w:t>
      </w:r>
    </w:p>
    <w:p w:rsidRPr="003462AB" w:rsidR="00A94329" w:rsidP="00A94329" w:rsidRDefault="00A94329" w14:paraId="5C35E304" w14:textId="77777777">
      <w:pPr>
        <w:rPr>
          <w:szCs w:val="24"/>
        </w:rPr>
      </w:pPr>
    </w:p>
    <w:p w:rsidRPr="003462AB" w:rsidR="00215E53" w:rsidP="00D446DC" w:rsidRDefault="00A94329" w14:paraId="0953E230" w14:textId="0E87699E">
      <w:pPr>
        <w:tabs>
          <w:tab w:val="left" w:pos="1080"/>
          <w:tab w:val="left" w:pos="1728"/>
        </w:tabs>
        <w:rPr>
          <w:szCs w:val="24"/>
        </w:rPr>
      </w:pPr>
      <w:r w:rsidRPr="003462AB">
        <w:rPr>
          <w:szCs w:val="24"/>
        </w:rPr>
        <w:t>5.12.4</w:t>
      </w:r>
      <w:r w:rsidR="00D446DC">
        <w:rPr>
          <w:szCs w:val="24"/>
        </w:rPr>
        <w:t>.</w:t>
      </w:r>
      <w:r w:rsidRPr="003462AB">
        <w:rPr>
          <w:szCs w:val="24"/>
        </w:rPr>
        <w:tab/>
        <w:t xml:space="preserve">The enrollment request freeze shall not be imposed where the California </w:t>
      </w:r>
      <w:proofErr w:type="spellStart"/>
      <w:r w:rsidRPr="003462AB">
        <w:rPr>
          <w:szCs w:val="24"/>
        </w:rPr>
        <w:t>LifeLine</w:t>
      </w:r>
      <w:proofErr w:type="spellEnd"/>
      <w:r w:rsidRPr="003462AB">
        <w:rPr>
          <w:szCs w:val="24"/>
        </w:rPr>
        <w:t xml:space="preserve"> Administrator does not have access to the Applicant’s name, Residential service address, and date of birth, and last four digits of the social security number, </w:t>
      </w:r>
      <w:r w:rsidRPr="003462AB" w:rsidR="00C911F1">
        <w:rPr>
          <w:szCs w:val="24"/>
        </w:rPr>
        <w:t xml:space="preserve">where applicable, </w:t>
      </w:r>
      <w:r w:rsidRPr="003462AB">
        <w:rPr>
          <w:szCs w:val="24"/>
        </w:rPr>
        <w:t>or Tribal Identification.</w:t>
      </w:r>
    </w:p>
    <w:sectPr w:rsidRPr="003462AB" w:rsidR="00215E53" w:rsidSect="007B57E4">
      <w:pgSz w:w="12240" w:h="15840"/>
      <w:pgMar w:top="1728" w:right="1440" w:bottom="1440" w:left="1440" w:header="720" w:footer="720" w:gutter="0"/>
      <w:cols w:space="720"/>
      <w:docGrid w:linePitch="360"/>
    </w:sectPr>
    <w:p>
      <w:r>
        <w:t xml:space="preserve"/>
      </w:r>
    </w:p>
    <w:p>
      <w:r>
        <w:t xml:space="preserve">Attachment 1: </w:t>
      </w:r>
    </w:p>
    <w:p>
      <w:hyperlink w:history="true" r:id="R2f0cd49adbc848e4">
        <w:r w:rsidRPr="00CB1292">
          <w:rPr>
            <w:rStyle w:val="Hyperlink"/>
            <w:color w:val="2E74B5" w:themeColor="accent1" w:themeShade="BF"/>
            <w:u w:val="single"/>
          </w:rPr>
          <w:t>R2002008 AReynolds PD [Purchia] (Redline Version)_2.pdf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B258" w14:textId="77777777" w:rsidR="003F1BBB" w:rsidRDefault="003F1BBB" w:rsidP="0098138E">
      <w:pPr>
        <w:spacing w:line="240" w:lineRule="auto"/>
      </w:pPr>
      <w:r>
        <w:separator/>
      </w:r>
    </w:p>
  </w:endnote>
  <w:endnote w:type="continuationSeparator" w:id="0">
    <w:p w14:paraId="6C547111" w14:textId="77777777" w:rsidR="003F1BBB" w:rsidRDefault="003F1BBB" w:rsidP="0098138E">
      <w:pPr>
        <w:spacing w:line="240" w:lineRule="auto"/>
      </w:pPr>
      <w:r>
        <w:continuationSeparator/>
      </w:r>
    </w:p>
  </w:endnote>
  <w:endnote w:type="continuationNotice" w:id="1">
    <w:p w14:paraId="6F8B7AB7" w14:textId="77777777" w:rsidR="003F1BBB" w:rsidRDefault="003F1B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060E" w14:textId="0FD1BEF7" w:rsidR="00F92385" w:rsidRDefault="00383DC5" w:rsidP="00417A1E">
    <w:pPr>
      <w:spacing w:line="240" w:lineRule="auto"/>
      <w:ind w:firstLine="0"/>
      <w:jc w:val="center"/>
    </w:pPr>
    <w:r>
      <w:noBreakHyphen/>
    </w:r>
    <w:r w:rsidR="00417A1E">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417A1E">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AFFB" w14:textId="47F41120" w:rsidR="00632207" w:rsidRDefault="00ED776B" w:rsidP="00124A8B">
    <w:pPr>
      <w:tabs>
        <w:tab w:val="center" w:pos="4680"/>
      </w:tabs>
      <w:spacing w:line="240" w:lineRule="auto"/>
      <w:ind w:firstLine="0"/>
      <w:rPr>
        <w:noProof/>
      </w:rPr>
    </w:pPr>
    <w:r w:rsidRPr="00ED776B">
      <w:rPr>
        <w:sz w:val="16"/>
        <w:szCs w:val="16"/>
      </w:rPr>
      <w:t>585345712</w:t>
    </w:r>
    <w:sdt>
      <w:sdtPr>
        <w:id w:val="-1352874971"/>
        <w:docPartObj>
          <w:docPartGallery w:val="Page Numbers (Bottom of Page)"/>
          <w:docPartUnique/>
        </w:docPartObj>
      </w:sdtPr>
      <w:sdtEndPr>
        <w:rPr>
          <w:noProof/>
        </w:rPr>
      </w:sdtEndPr>
      <w:sdtContent>
        <w:r w:rsidR="00632207">
          <w:rPr>
            <w:rFonts w:ascii="Arial" w:hAnsi="Arial" w:cs="Arial"/>
            <w:sz w:val="16"/>
            <w:szCs w:val="16"/>
          </w:rPr>
          <w:tab/>
        </w:r>
        <w:r w:rsidR="00383DC5">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383DC5">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E2C7" w14:textId="0764A416" w:rsidR="00E23CBB" w:rsidRDefault="00383DC5" w:rsidP="00417A1E">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1B85" w14:textId="03BDB595" w:rsidR="0021357F" w:rsidRDefault="0021357F" w:rsidP="00417A1E">
    <w:pPr>
      <w:spacing w:line="240" w:lineRule="auto"/>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9E32" w14:textId="77777777" w:rsidR="003F1BBB" w:rsidRDefault="003F1BBB" w:rsidP="00DF58E7">
      <w:pPr>
        <w:spacing w:line="240" w:lineRule="auto"/>
        <w:ind w:firstLine="0"/>
      </w:pPr>
      <w:r>
        <w:separator/>
      </w:r>
    </w:p>
  </w:footnote>
  <w:footnote w:type="continuationSeparator" w:id="0">
    <w:p w14:paraId="7EDE2DAE" w14:textId="77777777" w:rsidR="003F1BBB" w:rsidRDefault="003F1BBB" w:rsidP="00DF58E7">
      <w:pPr>
        <w:spacing w:line="240" w:lineRule="auto"/>
        <w:ind w:firstLine="0"/>
      </w:pPr>
      <w:r>
        <w:continuationSeparator/>
      </w:r>
    </w:p>
  </w:footnote>
  <w:footnote w:type="continuationNotice" w:id="1">
    <w:p w14:paraId="7BB9B107" w14:textId="77777777" w:rsidR="003F1BBB" w:rsidRPr="00DF58E7" w:rsidRDefault="003F1BBB" w:rsidP="00DF58E7">
      <w:pPr>
        <w:spacing w:line="240" w:lineRule="auto"/>
        <w:ind w:firstLine="0"/>
        <w:jc w:val="right"/>
        <w:rPr>
          <w:i/>
          <w:sz w:val="22"/>
        </w:rPr>
      </w:pPr>
      <w:r w:rsidRPr="00DF58E7">
        <w:rPr>
          <w:i/>
          <w:sz w:val="22"/>
        </w:rPr>
        <w:t>Footnote continued on next page.</w:t>
      </w:r>
    </w:p>
  </w:footnote>
  <w:footnote w:id="2">
    <w:p w14:paraId="2A6BD7D9" w14:textId="5F980D31" w:rsidR="00991ADF" w:rsidRPr="00E97C6A" w:rsidRDefault="00991ADF">
      <w:pPr>
        <w:pStyle w:val="FootnoteText"/>
      </w:pPr>
      <w:r>
        <w:rPr>
          <w:rStyle w:val="FootnoteReference"/>
        </w:rPr>
        <w:footnoteRef/>
      </w:r>
      <w:r>
        <w:t xml:space="preserve"> </w:t>
      </w:r>
      <w:r w:rsidR="00413280" w:rsidRPr="005A6694">
        <w:rPr>
          <w:i/>
          <w:iCs/>
        </w:rPr>
        <w:t>Life</w:t>
      </w:r>
      <w:r w:rsidR="00EC438C">
        <w:rPr>
          <w:i/>
          <w:iCs/>
        </w:rPr>
        <w:t>l</w:t>
      </w:r>
      <w:r w:rsidR="00413280" w:rsidRPr="005A6694">
        <w:rPr>
          <w:i/>
          <w:iCs/>
        </w:rPr>
        <w:t>ine and Link Up Reform and Modernization</w:t>
      </w:r>
      <w:r w:rsidR="00413280">
        <w:t xml:space="preserve"> (Fed. Communications Com. (02/06/2012) 2</w:t>
      </w:r>
      <w:r w:rsidR="008B35A1">
        <w:t>7 FCC</w:t>
      </w:r>
      <w:r w:rsidR="00413280">
        <w:t xml:space="preserve"> Rcd 6656</w:t>
      </w:r>
      <w:r w:rsidR="00707BC6">
        <w:t xml:space="preserve"> at </w:t>
      </w:r>
      <w:r w:rsidR="00413280">
        <w:t xml:space="preserve">6738, </w:t>
      </w:r>
      <w:r w:rsidR="00707BC6">
        <w:t>no. </w:t>
      </w:r>
      <w:r w:rsidR="00413280">
        <w:t xml:space="preserve">191); </w:t>
      </w:r>
      <w:r w:rsidR="00413280">
        <w:rPr>
          <w:i/>
          <w:iCs/>
        </w:rPr>
        <w:t xml:space="preserve">see also </w:t>
      </w:r>
      <w:r w:rsidR="00413280">
        <w:t>47</w:t>
      </w:r>
      <w:r w:rsidR="00D86A28">
        <w:t xml:space="preserve"> </w:t>
      </w:r>
      <w:r w:rsidR="00996B97">
        <w:t>C.F.R.</w:t>
      </w:r>
      <w:r w:rsidR="00413280">
        <w:t xml:space="preserve"> </w:t>
      </w:r>
      <w:r w:rsidR="00996B97">
        <w:t>§ </w:t>
      </w:r>
      <w:r w:rsidR="00413280">
        <w:t>54.410(d)(2)(vi)</w:t>
      </w:r>
      <w:r w:rsidR="00A37F87">
        <w:t>.</w:t>
      </w:r>
    </w:p>
  </w:footnote>
  <w:footnote w:id="3">
    <w:p w14:paraId="794C3B86" w14:textId="2C9EDD83" w:rsidR="00A257FA" w:rsidRDefault="00A257FA">
      <w:pPr>
        <w:pStyle w:val="FootnoteText"/>
      </w:pPr>
      <w:r>
        <w:rPr>
          <w:rStyle w:val="FootnoteReference"/>
        </w:rPr>
        <w:footnoteRef/>
      </w:r>
      <w:r>
        <w:t xml:space="preserve"> D</w:t>
      </w:r>
      <w:r w:rsidR="00F136D3">
        <w:t>ecision (D</w:t>
      </w:r>
      <w:r>
        <w:t>.</w:t>
      </w:r>
      <w:r w:rsidR="00F136D3">
        <w:t>) </w:t>
      </w:r>
      <w:r>
        <w:t>14</w:t>
      </w:r>
      <w:r w:rsidR="00383DC5">
        <w:noBreakHyphen/>
      </w:r>
      <w:r>
        <w:t>0</w:t>
      </w:r>
      <w:r w:rsidR="002F76F2">
        <w:t>1</w:t>
      </w:r>
      <w:r w:rsidR="00383DC5">
        <w:noBreakHyphen/>
      </w:r>
      <w:r>
        <w:t>036</w:t>
      </w:r>
      <w:r w:rsidR="00707BC6">
        <w:t xml:space="preserve"> at </w:t>
      </w:r>
      <w:r>
        <w:t>119.</w:t>
      </w:r>
    </w:p>
  </w:footnote>
  <w:footnote w:id="4">
    <w:p w14:paraId="4245826C" w14:textId="683336A4" w:rsidR="00E13B2C" w:rsidRDefault="00E13B2C">
      <w:pPr>
        <w:pStyle w:val="FootnoteText"/>
      </w:pPr>
      <w:r>
        <w:rPr>
          <w:rStyle w:val="FootnoteReference"/>
        </w:rPr>
        <w:footnoteRef/>
      </w:r>
      <w:r>
        <w:t xml:space="preserve"> </w:t>
      </w:r>
      <w:r w:rsidR="0040382D" w:rsidRPr="0040382D">
        <w:t xml:space="preserve">Public Utilities </w:t>
      </w:r>
      <w:r w:rsidR="00D86A28">
        <w:t xml:space="preserve">(Pub. Util.) </w:t>
      </w:r>
      <w:r>
        <w:t xml:space="preserve">Code </w:t>
      </w:r>
      <w:r w:rsidR="00996B97">
        <w:t>§§ </w:t>
      </w:r>
      <w:r>
        <w:t>871</w:t>
      </w:r>
      <w:r w:rsidR="008D4D62">
        <w:t>,</w:t>
      </w:r>
      <w:r>
        <w:t xml:space="preserve"> </w:t>
      </w:r>
      <w:r w:rsidRPr="0040382D">
        <w:rPr>
          <w:i/>
          <w:iCs/>
        </w:rPr>
        <w:t>et seq.</w:t>
      </w:r>
    </w:p>
  </w:footnote>
  <w:footnote w:id="5">
    <w:p w14:paraId="5BBB0D40" w14:textId="7C4D0A6C" w:rsidR="002F76F2" w:rsidRDefault="002F76F2">
      <w:pPr>
        <w:pStyle w:val="FootnoteText"/>
      </w:pPr>
      <w:r>
        <w:rPr>
          <w:rStyle w:val="FootnoteReference"/>
        </w:rPr>
        <w:footnoteRef/>
      </w:r>
      <w:r>
        <w:t xml:space="preserve"> D.14</w:t>
      </w:r>
      <w:r w:rsidR="00383DC5">
        <w:noBreakHyphen/>
      </w:r>
      <w:r>
        <w:t>01</w:t>
      </w:r>
      <w:r w:rsidR="00383DC5">
        <w:noBreakHyphen/>
      </w:r>
      <w:r>
        <w:t>036</w:t>
      </w:r>
      <w:r w:rsidR="00707BC6">
        <w:t xml:space="preserve"> at </w:t>
      </w:r>
      <w:r>
        <w:t>170, Conclusion of Law</w:t>
      </w:r>
      <w:r w:rsidR="0040382D">
        <w:t> </w:t>
      </w:r>
      <w:r>
        <w:t>46.</w:t>
      </w:r>
    </w:p>
  </w:footnote>
  <w:footnote w:id="6">
    <w:p w14:paraId="30EEA9B4" w14:textId="150AF1EB" w:rsidR="009D54A4" w:rsidRPr="008D4D62" w:rsidRDefault="009D54A4" w:rsidP="009D54A4">
      <w:pPr>
        <w:pStyle w:val="FootnoteText"/>
      </w:pPr>
      <w:r>
        <w:rPr>
          <w:rStyle w:val="FootnoteReference"/>
        </w:rPr>
        <w:footnoteRef/>
      </w:r>
      <w:r>
        <w:t xml:space="preserve"> </w:t>
      </w:r>
      <w:r w:rsidR="008D4D62">
        <w:rPr>
          <w:i/>
          <w:iCs/>
        </w:rPr>
        <w:t>Ibid</w:t>
      </w:r>
      <w:r w:rsidR="008D4D62">
        <w:t>.</w:t>
      </w:r>
    </w:p>
  </w:footnote>
  <w:footnote w:id="7">
    <w:p w14:paraId="4840AB99" w14:textId="3A3FB409" w:rsidR="00E13B2C" w:rsidRDefault="00E13B2C" w:rsidP="00E13B2C">
      <w:pPr>
        <w:pStyle w:val="FootnoteText"/>
      </w:pPr>
      <w:r>
        <w:rPr>
          <w:rStyle w:val="FootnoteReference"/>
        </w:rPr>
        <w:footnoteRef/>
      </w:r>
      <w:r>
        <w:t xml:space="preserve"> </w:t>
      </w:r>
      <w:r w:rsidR="008D4D62">
        <w:rPr>
          <w:i/>
          <w:iCs/>
        </w:rPr>
        <w:t>Id</w:t>
      </w:r>
      <w:r w:rsidR="008D4D62">
        <w:t>.</w:t>
      </w:r>
      <w:r w:rsidR="00707BC6">
        <w:t xml:space="preserve"> at </w:t>
      </w:r>
      <w:r>
        <w:t>122, 124.</w:t>
      </w:r>
    </w:p>
  </w:footnote>
  <w:footnote w:id="8">
    <w:p w14:paraId="5A2D4780" w14:textId="1B073B19" w:rsidR="00D12DF8" w:rsidRDefault="00D12DF8">
      <w:pPr>
        <w:pStyle w:val="FootnoteText"/>
      </w:pPr>
      <w:r>
        <w:rPr>
          <w:rStyle w:val="FootnoteReference"/>
        </w:rPr>
        <w:footnoteRef/>
      </w:r>
      <w:r>
        <w:t xml:space="preserve"> </w:t>
      </w:r>
      <w:r w:rsidR="008D4D62">
        <w:rPr>
          <w:i/>
          <w:iCs/>
        </w:rPr>
        <w:t>Id</w:t>
      </w:r>
      <w:r w:rsidR="008D4D62">
        <w:t>.</w:t>
      </w:r>
      <w:r w:rsidR="00707BC6">
        <w:t xml:space="preserve"> at </w:t>
      </w:r>
      <w:r>
        <w:t>124.</w:t>
      </w:r>
    </w:p>
  </w:footnote>
  <w:footnote w:id="9">
    <w:p w14:paraId="4B32EA01" w14:textId="78D7E680" w:rsidR="0012445E" w:rsidRPr="001C55E9" w:rsidRDefault="0012445E">
      <w:pPr>
        <w:pStyle w:val="FootnoteText"/>
      </w:pPr>
      <w:r>
        <w:rPr>
          <w:rStyle w:val="FootnoteReference"/>
        </w:rPr>
        <w:footnoteRef/>
      </w:r>
      <w:r>
        <w:t xml:space="preserve"> </w:t>
      </w:r>
      <w:r w:rsidR="008D4D62">
        <w:rPr>
          <w:i/>
          <w:iCs/>
        </w:rPr>
        <w:t>Id.</w:t>
      </w:r>
      <w:r w:rsidR="00707BC6">
        <w:rPr>
          <w:i/>
          <w:iCs/>
        </w:rPr>
        <w:t xml:space="preserve"> at </w:t>
      </w:r>
      <w:r w:rsidR="009A12BC">
        <w:t>17</w:t>
      </w:r>
      <w:r w:rsidR="00D86A28">
        <w:t>3</w:t>
      </w:r>
      <w:r w:rsidR="009A12BC">
        <w:t xml:space="preserve">, Ordering </w:t>
      </w:r>
      <w:r w:rsidR="006C2015">
        <w:t>Paragraph </w:t>
      </w:r>
      <w:r w:rsidR="00D86A28">
        <w:t xml:space="preserve">(OP) </w:t>
      </w:r>
      <w:r w:rsidR="009A12BC">
        <w:t xml:space="preserve">17; </w:t>
      </w:r>
      <w:r w:rsidR="009A12BC">
        <w:rPr>
          <w:i/>
          <w:iCs/>
        </w:rPr>
        <w:t xml:space="preserve">see also </w:t>
      </w:r>
      <w:r w:rsidR="008D4D62">
        <w:rPr>
          <w:i/>
          <w:iCs/>
        </w:rPr>
        <w:t>Staff Proposal for California LifeLine Program</w:t>
      </w:r>
      <w:r w:rsidR="00A62A44">
        <w:rPr>
          <w:i/>
          <w:iCs/>
        </w:rPr>
        <w:t xml:space="preserve">:  </w:t>
      </w:r>
      <w:r w:rsidR="008D4D62">
        <w:rPr>
          <w:i/>
          <w:iCs/>
        </w:rPr>
        <w:t>Enrollment Path for Individuals without Social Security Numbers</w:t>
      </w:r>
      <w:r>
        <w:t xml:space="preserve"> </w:t>
      </w:r>
      <w:r w:rsidR="008D4D62">
        <w:t>(Staff Proposal)</w:t>
      </w:r>
      <w:r w:rsidR="00707BC6">
        <w:t xml:space="preserve"> at </w:t>
      </w:r>
      <w:r>
        <w:t>2</w:t>
      </w:r>
      <w:r w:rsidR="003124F7">
        <w:t>.</w:t>
      </w:r>
    </w:p>
  </w:footnote>
  <w:footnote w:id="10">
    <w:p w14:paraId="411987D2" w14:textId="0DB2BF07" w:rsidR="00486A51" w:rsidRPr="003903A3" w:rsidRDefault="00486A51">
      <w:pPr>
        <w:pStyle w:val="FootnoteText"/>
      </w:pPr>
      <w:r>
        <w:rPr>
          <w:rStyle w:val="FootnoteReference"/>
        </w:rPr>
        <w:footnoteRef/>
      </w:r>
      <w:r>
        <w:t xml:space="preserve"> </w:t>
      </w:r>
      <w:r w:rsidR="003903A3">
        <w:rPr>
          <w:i/>
          <w:iCs/>
        </w:rPr>
        <w:t>In the Matter of Lifeline and Link Up Reform and Modernization</w:t>
      </w:r>
      <w:r w:rsidR="00570525">
        <w:rPr>
          <w:i/>
          <w:iCs/>
        </w:rPr>
        <w:t>,</w:t>
      </w:r>
      <w:r w:rsidR="003903A3" w:rsidRPr="00570525">
        <w:rPr>
          <w:i/>
          <w:iCs/>
        </w:rPr>
        <w:t xml:space="preserve"> et</w:t>
      </w:r>
      <w:r w:rsidR="00570525">
        <w:rPr>
          <w:i/>
          <w:iCs/>
        </w:rPr>
        <w:t> </w:t>
      </w:r>
      <w:r w:rsidR="003903A3" w:rsidRPr="00570525">
        <w:rPr>
          <w:i/>
          <w:iCs/>
        </w:rPr>
        <w:t>al.</w:t>
      </w:r>
      <w:r w:rsidR="003903A3">
        <w:t xml:space="preserve">, Third Report and Order </w:t>
      </w:r>
      <w:r w:rsidR="003903A3" w:rsidRPr="00570525">
        <w:rPr>
          <w:i/>
          <w:iCs/>
        </w:rPr>
        <w:t>et</w:t>
      </w:r>
      <w:r w:rsidR="00570525" w:rsidRPr="00570525">
        <w:rPr>
          <w:i/>
          <w:iCs/>
        </w:rPr>
        <w:t> </w:t>
      </w:r>
      <w:r w:rsidR="003903A3" w:rsidRPr="00570525">
        <w:rPr>
          <w:i/>
          <w:iCs/>
        </w:rPr>
        <w:t>al.</w:t>
      </w:r>
      <w:r w:rsidR="003903A3">
        <w:t xml:space="preserve">, WC Docket </w:t>
      </w:r>
      <w:r w:rsidR="00E36969">
        <w:t>No. </w:t>
      </w:r>
      <w:r w:rsidR="003903A3">
        <w:t>11</w:t>
      </w:r>
      <w:r w:rsidR="00383DC5">
        <w:noBreakHyphen/>
      </w:r>
      <w:r w:rsidR="003903A3">
        <w:t xml:space="preserve">42, </w:t>
      </w:r>
      <w:r w:rsidR="003D25A2">
        <w:t>FCC </w:t>
      </w:r>
      <w:r w:rsidR="003903A3">
        <w:t>16</w:t>
      </w:r>
      <w:r w:rsidR="00383DC5">
        <w:noBreakHyphen/>
      </w:r>
      <w:r w:rsidR="003903A3">
        <w:t xml:space="preserve">38 (rel. </w:t>
      </w:r>
      <w:r w:rsidR="00D860E9">
        <w:t>April </w:t>
      </w:r>
      <w:r w:rsidR="003903A3">
        <w:t xml:space="preserve">27, 2016) at </w:t>
      </w:r>
      <w:r w:rsidR="00D860E9">
        <w:t>para. </w:t>
      </w:r>
      <w:r w:rsidR="00D86A28">
        <w:t>2</w:t>
      </w:r>
      <w:r w:rsidR="003903A3">
        <w:t xml:space="preserve">12 (stating, </w:t>
      </w:r>
      <w:r w:rsidR="00F01099">
        <w:t>“</w:t>
      </w:r>
      <w:r w:rsidR="003903A3">
        <w:t>[w]e amend our rules to remove state</w:t>
      </w:r>
      <w:r w:rsidR="00383DC5">
        <w:noBreakHyphen/>
      </w:r>
      <w:r w:rsidR="003903A3">
        <w:t>specific eligibility criteria for Lifeline support</w:t>
      </w:r>
      <w:r w:rsidR="000E6720">
        <w:t>”</w:t>
      </w:r>
      <w:r w:rsidR="008D4D62">
        <w:t>)</w:t>
      </w:r>
      <w:r w:rsidR="003903A3">
        <w:t>.</w:t>
      </w:r>
    </w:p>
  </w:footnote>
  <w:footnote w:id="11">
    <w:p w14:paraId="3FE3FDA0" w14:textId="3FAAD93D" w:rsidR="00D45497" w:rsidRDefault="00D45497" w:rsidP="00D45497">
      <w:pPr>
        <w:pStyle w:val="FootnoteText"/>
      </w:pPr>
      <w:r>
        <w:rPr>
          <w:rStyle w:val="FootnoteReference"/>
        </w:rPr>
        <w:footnoteRef/>
      </w:r>
      <w:r>
        <w:t xml:space="preserve"> </w:t>
      </w:r>
      <w:r w:rsidR="008D4D62">
        <w:rPr>
          <w:i/>
          <w:iCs/>
        </w:rPr>
        <w:t xml:space="preserve">See </w:t>
      </w:r>
      <w:r>
        <w:t>Staff Proposal</w:t>
      </w:r>
      <w:r w:rsidR="00707BC6">
        <w:t xml:space="preserve"> at </w:t>
      </w:r>
      <w:r w:rsidR="00F34ED3">
        <w:t xml:space="preserve">3, </w:t>
      </w:r>
      <w:r>
        <w:t>5.</w:t>
      </w:r>
    </w:p>
  </w:footnote>
  <w:footnote w:id="12">
    <w:p w14:paraId="25AE16BE" w14:textId="4EDD9AD4" w:rsidR="00755389" w:rsidRDefault="00755389">
      <w:pPr>
        <w:pStyle w:val="FootnoteText"/>
      </w:pPr>
      <w:r>
        <w:rPr>
          <w:rStyle w:val="FootnoteReference"/>
        </w:rPr>
        <w:footnoteRef/>
      </w:r>
      <w:r>
        <w:t xml:space="preserve"> CalFresh is known federally as the Supplemental Nutrition Assistance Program (SNAP).</w:t>
      </w:r>
    </w:p>
  </w:footnote>
  <w:footnote w:id="13">
    <w:p w14:paraId="046AAEC2" w14:textId="1BF1FC44" w:rsidR="0037687B" w:rsidRDefault="0037687B">
      <w:pPr>
        <w:pStyle w:val="FootnoteText"/>
      </w:pPr>
      <w:r>
        <w:rPr>
          <w:rStyle w:val="FootnoteReference"/>
        </w:rPr>
        <w:footnoteRef/>
      </w:r>
      <w:r>
        <w:t xml:space="preserve"> NaLA </w:t>
      </w:r>
      <w:r w:rsidR="003E36E7">
        <w:t>consists</w:t>
      </w:r>
      <w:r>
        <w:t xml:space="preserve"> of </w:t>
      </w:r>
      <w:r w:rsidRPr="00F34ED3">
        <w:t>Boomerang Wireless, LLC; AmeriMex Communications Corp. dba SafetyN</w:t>
      </w:r>
      <w:r w:rsidR="00EF54B7" w:rsidRPr="00F34ED3">
        <w:t>e</w:t>
      </w:r>
      <w:r w:rsidRPr="00F34ED3">
        <w:t>t Wireless</w:t>
      </w:r>
      <w:r w:rsidR="00F34ED3" w:rsidRPr="00F34ED3">
        <w:t>;</w:t>
      </w:r>
      <w:r w:rsidRPr="00F34ED3">
        <w:t xml:space="preserve"> American Broadband &amp; Telecommunications Company; Global Connection Inc. of America d/b/a StandUp Wireless</w:t>
      </w:r>
      <w:r w:rsidR="00F34ED3" w:rsidRPr="00F34ED3">
        <w:t>;</w:t>
      </w:r>
      <w:r w:rsidRPr="00F34ED3">
        <w:t xml:space="preserve"> i</w:t>
      </w:r>
      <w:r w:rsidR="00383DC5" w:rsidRPr="00F34ED3">
        <w:noBreakHyphen/>
      </w:r>
      <w:r w:rsidRPr="00F34ED3">
        <w:t>wireless, LLC; and TrueConnect Communications, Inc.</w:t>
      </w:r>
    </w:p>
  </w:footnote>
  <w:footnote w:id="14">
    <w:p w14:paraId="60331669" w14:textId="76594DAE" w:rsidR="0094483A" w:rsidRDefault="0094483A">
      <w:pPr>
        <w:pStyle w:val="FootnoteText"/>
      </w:pPr>
      <w:r>
        <w:rPr>
          <w:rStyle w:val="FootnoteReference"/>
        </w:rPr>
        <w:footnoteRef/>
      </w:r>
      <w:r>
        <w:t xml:space="preserve"> The Small LECs consist of Calaveras Telephone Company; Cal</w:t>
      </w:r>
      <w:r w:rsidR="00383DC5">
        <w:noBreakHyphen/>
      </w:r>
      <w:r>
        <w:t>Ore Telephone Co.; Ducor Telephone Company; Foresthill Telephone Co.; Happy Valley Telephone Company; Hornitos Telephone Company; Kerman Telephone Co.; Pinnacles Telephone Co.; The Ponderosa Telephone Co.; Sierra Telephone Company, Inc.; The Siskiyou Telephone Company; Volcano Telephone Company; and Winterhaven Telephone Company.</w:t>
      </w:r>
    </w:p>
  </w:footnote>
  <w:footnote w:id="15">
    <w:p w14:paraId="7D4A92C9" w14:textId="7DDDE1AC" w:rsidR="008D18B4" w:rsidRDefault="008D18B4" w:rsidP="008D18B4">
      <w:pPr>
        <w:pStyle w:val="FootnoteText"/>
      </w:pPr>
      <w:r>
        <w:rPr>
          <w:rStyle w:val="FootnoteReference"/>
        </w:rPr>
        <w:footnoteRef/>
      </w:r>
      <w:r>
        <w:t xml:space="preserve"> Staff Proposal</w:t>
      </w:r>
      <w:r w:rsidR="00707BC6">
        <w:t xml:space="preserve"> at </w:t>
      </w:r>
      <w:r>
        <w:t>2.</w:t>
      </w:r>
    </w:p>
  </w:footnote>
  <w:footnote w:id="16">
    <w:p w14:paraId="6D085995" w14:textId="3B1EE6D2" w:rsidR="008D18B4" w:rsidRDefault="008D18B4" w:rsidP="008D18B4">
      <w:pPr>
        <w:pStyle w:val="FootnoteText"/>
      </w:pPr>
      <w:r>
        <w:rPr>
          <w:rStyle w:val="FootnoteReference"/>
        </w:rPr>
        <w:footnoteRef/>
      </w:r>
      <w:r>
        <w:t xml:space="preserve"> </w:t>
      </w:r>
      <w:r w:rsidR="008D4D62">
        <w:rPr>
          <w:i/>
          <w:iCs/>
        </w:rPr>
        <w:t>Id</w:t>
      </w:r>
      <w:r w:rsidR="008D4D62">
        <w:t>.</w:t>
      </w:r>
      <w:r w:rsidR="00707BC6">
        <w:t xml:space="preserve"> at </w:t>
      </w:r>
      <w:r>
        <w:t>3</w:t>
      </w:r>
      <w:r w:rsidR="00383DC5">
        <w:noBreakHyphen/>
      </w:r>
      <w:r>
        <w:t>4.</w:t>
      </w:r>
    </w:p>
  </w:footnote>
  <w:footnote w:id="17">
    <w:p w14:paraId="60424529" w14:textId="708D70AF" w:rsidR="002871FD" w:rsidRPr="002871FD" w:rsidRDefault="002871FD">
      <w:pPr>
        <w:pStyle w:val="FootnoteText"/>
      </w:pPr>
      <w:r>
        <w:rPr>
          <w:rStyle w:val="FootnoteReference"/>
        </w:rPr>
        <w:footnoteRef/>
      </w:r>
      <w:r>
        <w:t xml:space="preserve"> </w:t>
      </w:r>
      <w:r>
        <w:rPr>
          <w:i/>
          <w:iCs/>
        </w:rPr>
        <w:t>Id</w:t>
      </w:r>
      <w:r>
        <w:t>. at 4-5.</w:t>
      </w:r>
    </w:p>
  </w:footnote>
  <w:footnote w:id="18">
    <w:p w14:paraId="7461A3C9" w14:textId="2216B1A6" w:rsidR="008D18B4" w:rsidRDefault="008D18B4" w:rsidP="008D18B4">
      <w:pPr>
        <w:pStyle w:val="FootnoteText"/>
      </w:pPr>
      <w:r>
        <w:rPr>
          <w:rStyle w:val="FootnoteReference"/>
        </w:rPr>
        <w:footnoteRef/>
      </w:r>
      <w:r>
        <w:t xml:space="preserve"> </w:t>
      </w:r>
      <w:r w:rsidR="008D4D62">
        <w:rPr>
          <w:i/>
          <w:iCs/>
        </w:rPr>
        <w:t>Id</w:t>
      </w:r>
      <w:r w:rsidR="008D4D62">
        <w:t>.</w:t>
      </w:r>
      <w:r w:rsidR="00707BC6">
        <w:t xml:space="preserve"> at </w:t>
      </w:r>
      <w:r>
        <w:t>5</w:t>
      </w:r>
      <w:r w:rsidR="002871FD">
        <w:t>-6</w:t>
      </w:r>
      <w:r>
        <w:t>.</w:t>
      </w:r>
    </w:p>
  </w:footnote>
  <w:footnote w:id="19">
    <w:p w14:paraId="6F9985A5" w14:textId="7785B946" w:rsidR="008D18B4" w:rsidRDefault="008D18B4" w:rsidP="008D18B4">
      <w:pPr>
        <w:pStyle w:val="FootnoteText"/>
      </w:pPr>
      <w:r>
        <w:rPr>
          <w:rStyle w:val="FootnoteReference"/>
        </w:rPr>
        <w:footnoteRef/>
      </w:r>
      <w:r>
        <w:t xml:space="preserve"> </w:t>
      </w:r>
      <w:r w:rsidR="008D4D62">
        <w:rPr>
          <w:i/>
          <w:iCs/>
        </w:rPr>
        <w:t>Id</w:t>
      </w:r>
      <w:r w:rsidR="008D4D62">
        <w:t>.</w:t>
      </w:r>
      <w:r w:rsidR="00707BC6">
        <w:t xml:space="preserve"> at </w:t>
      </w:r>
      <w:r>
        <w:t>6</w:t>
      </w:r>
      <w:r w:rsidR="00383DC5">
        <w:noBreakHyphen/>
      </w:r>
      <w:r>
        <w:t>7.</w:t>
      </w:r>
    </w:p>
  </w:footnote>
  <w:footnote w:id="20">
    <w:p w14:paraId="14AEBB02" w14:textId="06E5ED27" w:rsidR="00951BB7" w:rsidRDefault="00951BB7">
      <w:pPr>
        <w:pStyle w:val="FootnoteText"/>
      </w:pPr>
      <w:r>
        <w:rPr>
          <w:rStyle w:val="FootnoteReference"/>
        </w:rPr>
        <w:footnoteRef/>
      </w:r>
      <w:r>
        <w:t xml:space="preserve"> </w:t>
      </w:r>
      <w:r w:rsidR="008D4D62">
        <w:rPr>
          <w:i/>
          <w:iCs/>
        </w:rPr>
        <w:t>Id</w:t>
      </w:r>
      <w:r w:rsidR="008D4D62">
        <w:t>.</w:t>
      </w:r>
      <w:r w:rsidR="00707BC6">
        <w:t xml:space="preserve"> at </w:t>
      </w:r>
      <w:r>
        <w:t>4.</w:t>
      </w:r>
    </w:p>
  </w:footnote>
  <w:footnote w:id="21">
    <w:p w14:paraId="15AB1007" w14:textId="16FC7289" w:rsidR="00951BB7" w:rsidRDefault="00951BB7">
      <w:pPr>
        <w:pStyle w:val="FootnoteText"/>
      </w:pPr>
      <w:r>
        <w:rPr>
          <w:rStyle w:val="FootnoteReference"/>
        </w:rPr>
        <w:footnoteRef/>
      </w:r>
      <w:r>
        <w:t xml:space="preserve"> </w:t>
      </w:r>
      <w:r w:rsidR="008D4D62">
        <w:rPr>
          <w:i/>
          <w:iCs/>
        </w:rPr>
        <w:t>Ibid</w:t>
      </w:r>
      <w:r>
        <w:t>.</w:t>
      </w:r>
    </w:p>
  </w:footnote>
  <w:footnote w:id="22">
    <w:p w14:paraId="5D4C278E" w14:textId="260BCDF5" w:rsidR="00951BB7" w:rsidRDefault="00951BB7">
      <w:pPr>
        <w:pStyle w:val="FootnoteText"/>
      </w:pPr>
      <w:r>
        <w:rPr>
          <w:rStyle w:val="FootnoteReference"/>
        </w:rPr>
        <w:footnoteRef/>
      </w:r>
      <w:r>
        <w:t xml:space="preserve"> </w:t>
      </w:r>
      <w:r w:rsidR="00AE2757" w:rsidRPr="007C5298">
        <w:t>Consumer Coalition Opening Comments on Staff Proposal</w:t>
      </w:r>
      <w:r w:rsidR="00707BC6" w:rsidRPr="007C5298">
        <w:t xml:space="preserve"> at </w:t>
      </w:r>
      <w:r w:rsidR="00AE2757" w:rsidRPr="007C5298">
        <w:t>2; Cox Opening Comments on Staff Proposal</w:t>
      </w:r>
      <w:r w:rsidR="00707BC6" w:rsidRPr="007C5298">
        <w:t xml:space="preserve"> at </w:t>
      </w:r>
      <w:r w:rsidR="00AE2757" w:rsidRPr="007C5298">
        <w:t xml:space="preserve">2; </w:t>
      </w:r>
      <w:r w:rsidR="002871FD" w:rsidRPr="007C5298">
        <w:t>Low-Income</w:t>
      </w:r>
      <w:r w:rsidR="00AE2757" w:rsidRPr="007C5298">
        <w:t xml:space="preserve"> Advocates</w:t>
      </w:r>
      <w:r w:rsidR="00707BC6" w:rsidRPr="007C5298">
        <w:t xml:space="preserve"> </w:t>
      </w:r>
      <w:r w:rsidR="002871FD" w:rsidRPr="007C5298">
        <w:t xml:space="preserve">Opening Comments on Staff Proposal </w:t>
      </w:r>
      <w:r w:rsidR="00707BC6" w:rsidRPr="007C5298">
        <w:t>at </w:t>
      </w:r>
      <w:r w:rsidR="00AE2757" w:rsidRPr="007C5298">
        <w:t xml:space="preserve">2; </w:t>
      </w:r>
      <w:r w:rsidRPr="007C5298">
        <w:t>NaLA Opening Comments on Staff Proposal</w:t>
      </w:r>
      <w:r w:rsidR="00707BC6" w:rsidRPr="007C5298">
        <w:t xml:space="preserve"> at </w:t>
      </w:r>
      <w:r w:rsidRPr="007C5298">
        <w:t xml:space="preserve">2; </w:t>
      </w:r>
      <w:r w:rsidR="00AE2757" w:rsidRPr="007C5298">
        <w:t>Small LECs Opening Comments on Staff Proposal</w:t>
      </w:r>
      <w:r w:rsidR="00707BC6" w:rsidRPr="007C5298">
        <w:t xml:space="preserve"> at </w:t>
      </w:r>
      <w:r w:rsidR="00AE2757" w:rsidRPr="007C5298">
        <w:t>4; TracFone Opening Comments on Staff Proposal</w:t>
      </w:r>
      <w:r w:rsidR="00707BC6" w:rsidRPr="007C5298">
        <w:t xml:space="preserve"> at </w:t>
      </w:r>
      <w:r w:rsidR="00AE2757" w:rsidRPr="007C5298">
        <w:t>1</w:t>
      </w:r>
      <w:r w:rsidR="007C5298" w:rsidRPr="007C5298">
        <w:t>.</w:t>
      </w:r>
      <w:r w:rsidR="00AE2757" w:rsidRPr="007C5298">
        <w:t xml:space="preserve"> </w:t>
      </w:r>
      <w:r w:rsidR="007C5298" w:rsidRPr="007C5298">
        <w:t xml:space="preserve"> </w:t>
      </w:r>
      <w:r w:rsidR="007C5298" w:rsidRPr="007C5298">
        <w:rPr>
          <w:i/>
          <w:iCs/>
        </w:rPr>
        <w:t>B</w:t>
      </w:r>
      <w:r w:rsidRPr="007C5298">
        <w:rPr>
          <w:i/>
          <w:iCs/>
        </w:rPr>
        <w:t xml:space="preserve">ut see </w:t>
      </w:r>
      <w:r w:rsidRPr="007C5298">
        <w:t>Assurance Opening Comments on Staff Proposal</w:t>
      </w:r>
      <w:r w:rsidR="00707BC6" w:rsidRPr="007C5298">
        <w:t xml:space="preserve"> at </w:t>
      </w:r>
      <w:r w:rsidRPr="007C5298">
        <w:t>2</w:t>
      </w:r>
      <w:r w:rsidR="00383DC5" w:rsidRPr="007C5298">
        <w:noBreakHyphen/>
      </w:r>
      <w:r w:rsidRPr="007C5298">
        <w:t xml:space="preserve">3 </w:t>
      </w:r>
      <w:r w:rsidR="008779ED" w:rsidRPr="007C5298">
        <w:t>(</w:t>
      </w:r>
      <w:r w:rsidRPr="007C5298">
        <w:t xml:space="preserve">opposing </w:t>
      </w:r>
      <w:r w:rsidR="00642995" w:rsidRPr="007C5298">
        <w:t>Phase 1</w:t>
      </w:r>
      <w:r w:rsidRPr="007C5298">
        <w:t xml:space="preserve"> because it </w:t>
      </w:r>
      <w:r w:rsidR="00F01099" w:rsidRPr="007C5298">
        <w:t>“</w:t>
      </w:r>
      <w:r w:rsidRPr="007C5298">
        <w:t>places an inordinate burden on providers</w:t>
      </w:r>
      <w:r w:rsidR="00F01099" w:rsidRPr="007C5298">
        <w:t>”</w:t>
      </w:r>
      <w:r w:rsidR="008779ED" w:rsidRPr="007C5298">
        <w:t>)</w:t>
      </w:r>
      <w:r w:rsidRPr="007C5298">
        <w:t xml:space="preserve">; AT&amp;T Opening </w:t>
      </w:r>
      <w:r w:rsidR="007C5298" w:rsidRPr="007C5298">
        <w:t>C</w:t>
      </w:r>
      <w:r w:rsidRPr="007C5298">
        <w:t>omments on Staff Proposal</w:t>
      </w:r>
      <w:r w:rsidR="00707BC6" w:rsidRPr="007C5298">
        <w:t xml:space="preserve"> at </w:t>
      </w:r>
      <w:r w:rsidRPr="007C5298">
        <w:t>2</w:t>
      </w:r>
      <w:r w:rsidR="00383DC5" w:rsidRPr="007C5298">
        <w:noBreakHyphen/>
      </w:r>
      <w:r w:rsidRPr="007C5298">
        <w:t>3.</w:t>
      </w:r>
    </w:p>
  </w:footnote>
  <w:footnote w:id="23">
    <w:p w14:paraId="273D7502" w14:textId="135D4408" w:rsidR="00AE2757" w:rsidRDefault="00AE2757">
      <w:pPr>
        <w:pStyle w:val="FootnoteText"/>
      </w:pPr>
      <w:r>
        <w:rPr>
          <w:rStyle w:val="FootnoteReference"/>
        </w:rPr>
        <w:footnoteRef/>
      </w:r>
      <w:r>
        <w:t xml:space="preserve"> </w:t>
      </w:r>
      <w:r w:rsidR="007C5298">
        <w:t>Low-Income</w:t>
      </w:r>
      <w:r>
        <w:t xml:space="preserve"> Advocates Opening Comments on Staff Proposal</w:t>
      </w:r>
      <w:r w:rsidR="00707BC6">
        <w:t xml:space="preserve"> at </w:t>
      </w:r>
      <w:r>
        <w:t>7; Small LECs Opening Comments on Staff Proposal</w:t>
      </w:r>
      <w:r w:rsidR="00707BC6">
        <w:t xml:space="preserve"> at </w:t>
      </w:r>
      <w:r>
        <w:t>4.</w:t>
      </w:r>
    </w:p>
  </w:footnote>
  <w:footnote w:id="24">
    <w:p w14:paraId="299F4B11" w14:textId="498ECD3B" w:rsidR="006A330C" w:rsidRDefault="006A330C">
      <w:pPr>
        <w:pStyle w:val="FootnoteText"/>
      </w:pPr>
      <w:r>
        <w:rPr>
          <w:rStyle w:val="FootnoteReference"/>
        </w:rPr>
        <w:footnoteRef/>
      </w:r>
      <w:r>
        <w:t xml:space="preserve"> Low</w:t>
      </w:r>
      <w:r w:rsidR="00383DC5">
        <w:noBreakHyphen/>
      </w:r>
      <w:r>
        <w:t>Income Advocates Opening Comments on Staff Proposal</w:t>
      </w:r>
      <w:r w:rsidR="00707BC6">
        <w:t xml:space="preserve"> at </w:t>
      </w:r>
      <w:r>
        <w:t>7.</w:t>
      </w:r>
    </w:p>
  </w:footnote>
  <w:footnote w:id="25">
    <w:p w14:paraId="3D8ADC89" w14:textId="4A70D491" w:rsidR="00A25C03" w:rsidRPr="00FD1B7C" w:rsidRDefault="00A25C03">
      <w:pPr>
        <w:pStyle w:val="FootnoteText"/>
      </w:pPr>
      <w:r>
        <w:rPr>
          <w:rStyle w:val="FootnoteReference"/>
        </w:rPr>
        <w:footnoteRef/>
      </w:r>
      <w:r>
        <w:t xml:space="preserve"> </w:t>
      </w:r>
      <w:r w:rsidR="00E130B3">
        <w:t xml:space="preserve">AT&amp;T Opening </w:t>
      </w:r>
      <w:r w:rsidR="00953F3A">
        <w:t>C</w:t>
      </w:r>
      <w:r w:rsidR="00E130B3">
        <w:t xml:space="preserve">omments on Staff Proposal at 2, 3-4; Consumer Coalition Opening Comments on Staff Proposal at 5; </w:t>
      </w:r>
      <w:r>
        <w:t>Low-Income Advocates Opening Comments on Staff Proposal at 5-6</w:t>
      </w:r>
      <w:r w:rsidR="00E130B3">
        <w:t>; NaLA Opening Comments on Staff Proposal at 3-4; Small LECs Opening Comments on Staff Proposal at 4-5</w:t>
      </w:r>
      <w:r w:rsidR="00FD1B7C">
        <w:t xml:space="preserve">; </w:t>
      </w:r>
      <w:r w:rsidR="00FD1B7C">
        <w:rPr>
          <w:i/>
          <w:iCs/>
        </w:rPr>
        <w:t>see also</w:t>
      </w:r>
      <w:r w:rsidR="00FD1B7C">
        <w:t xml:space="preserve"> CforAT Reply Comments on Staff Proposal at 1</w:t>
      </w:r>
      <w:r w:rsidR="00953F3A">
        <w:t>-2</w:t>
      </w:r>
      <w:r w:rsidR="00FD1B7C">
        <w:t>.</w:t>
      </w:r>
    </w:p>
  </w:footnote>
  <w:footnote w:id="26">
    <w:p w14:paraId="3FFADC6A" w14:textId="09F9357A" w:rsidR="00801D97" w:rsidRPr="005D2DE0" w:rsidRDefault="00801D97">
      <w:pPr>
        <w:pStyle w:val="FootnoteText"/>
      </w:pPr>
      <w:r>
        <w:rPr>
          <w:rStyle w:val="FootnoteReference"/>
        </w:rPr>
        <w:footnoteRef/>
      </w:r>
      <w:r>
        <w:t xml:space="preserve"> </w:t>
      </w:r>
      <w:r w:rsidR="008360B9">
        <w:t>Consumer Coalition Opening Comments on Staff Proposal</w:t>
      </w:r>
      <w:r w:rsidR="00707BC6">
        <w:t xml:space="preserve"> at </w:t>
      </w:r>
      <w:r w:rsidR="008360B9">
        <w:t>6; Cox Opening Comments on Staff Proposal</w:t>
      </w:r>
      <w:r w:rsidR="00707BC6">
        <w:t xml:space="preserve"> at </w:t>
      </w:r>
      <w:r w:rsidR="008360B9">
        <w:t xml:space="preserve">2; </w:t>
      </w:r>
      <w:r w:rsidR="008360B9">
        <w:rPr>
          <w:i/>
          <w:iCs/>
        </w:rPr>
        <w:t xml:space="preserve">see also </w:t>
      </w:r>
      <w:r w:rsidR="0043089E">
        <w:t xml:space="preserve">AT&amp;T Reply Comments on Staff Proposal at 3; </w:t>
      </w:r>
      <w:r w:rsidR="008360B9">
        <w:t>Small LECs Reply Comments on Staff Proposal</w:t>
      </w:r>
      <w:r w:rsidR="00707BC6">
        <w:t xml:space="preserve"> at </w:t>
      </w:r>
      <w:r w:rsidR="008360B9">
        <w:t>2</w:t>
      </w:r>
      <w:r w:rsidR="005D2DE0">
        <w:t xml:space="preserve">. </w:t>
      </w:r>
    </w:p>
  </w:footnote>
  <w:footnote w:id="27">
    <w:p w14:paraId="1620D490" w14:textId="090EBD84" w:rsidR="00C54912" w:rsidRDefault="00C54912" w:rsidP="00C54912">
      <w:pPr>
        <w:pStyle w:val="FootnoteText"/>
      </w:pPr>
      <w:r>
        <w:rPr>
          <w:rStyle w:val="FootnoteReference"/>
        </w:rPr>
        <w:footnoteRef/>
      </w:r>
      <w:r>
        <w:t xml:space="preserve"> </w:t>
      </w:r>
      <w:r w:rsidR="005D2DE0">
        <w:rPr>
          <w:i/>
          <w:iCs/>
        </w:rPr>
        <w:t xml:space="preserve">See, e.g., </w:t>
      </w:r>
      <w:r>
        <w:t>AT&amp;T Opening Comments on Staff Proposal</w:t>
      </w:r>
      <w:r w:rsidR="00707BC6">
        <w:t xml:space="preserve"> at </w:t>
      </w:r>
      <w:r>
        <w:t>3</w:t>
      </w:r>
      <w:r w:rsidR="00383DC5">
        <w:noBreakHyphen/>
      </w:r>
      <w:r>
        <w:t>4; NaLA Openi</w:t>
      </w:r>
      <w:r w:rsidR="008779ED">
        <w:t>n</w:t>
      </w:r>
      <w:r>
        <w:t>g Comments on Staff Proposal</w:t>
      </w:r>
      <w:r w:rsidR="00707BC6">
        <w:t xml:space="preserve"> at </w:t>
      </w:r>
      <w:r>
        <w:t>4.</w:t>
      </w:r>
    </w:p>
  </w:footnote>
  <w:footnote w:id="28">
    <w:p w14:paraId="7B85B520" w14:textId="231B46CD" w:rsidR="00FD1B7C" w:rsidRDefault="00FD1B7C">
      <w:pPr>
        <w:pStyle w:val="FootnoteText"/>
      </w:pPr>
      <w:r>
        <w:rPr>
          <w:rStyle w:val="FootnoteReference"/>
        </w:rPr>
        <w:footnoteRef/>
      </w:r>
      <w:r>
        <w:t xml:space="preserve"> Consumer Coalition Opening </w:t>
      </w:r>
      <w:r w:rsidR="0043089E">
        <w:t>C</w:t>
      </w:r>
      <w:r>
        <w:t>omments on Staff Proposal at 4; Low-Income Advocates Opening Comments on Staff Proposal at 3-</w:t>
      </w:r>
      <w:r w:rsidR="00746D90">
        <w:t>5</w:t>
      </w:r>
      <w:r>
        <w:t>.</w:t>
      </w:r>
    </w:p>
  </w:footnote>
  <w:footnote w:id="29">
    <w:p w14:paraId="326D4D00" w14:textId="0B739965" w:rsidR="00543C9B" w:rsidRPr="00E679A1" w:rsidRDefault="00543C9B">
      <w:pPr>
        <w:pStyle w:val="FootnoteText"/>
      </w:pPr>
      <w:r>
        <w:rPr>
          <w:rStyle w:val="FootnoteReference"/>
        </w:rPr>
        <w:footnoteRef/>
      </w:r>
      <w:r>
        <w:t xml:space="preserve"> Consumer Coalition Opening Comments on Staff Proposal</w:t>
      </w:r>
      <w:r w:rsidR="00707BC6">
        <w:t xml:space="preserve"> at </w:t>
      </w:r>
      <w:r>
        <w:t>6; Cox Opening Comments on Staff Proposal</w:t>
      </w:r>
      <w:r w:rsidR="00707BC6">
        <w:t xml:space="preserve"> at </w:t>
      </w:r>
      <w:r>
        <w:t xml:space="preserve">2; </w:t>
      </w:r>
      <w:r w:rsidR="00746D90">
        <w:t>Low-Income</w:t>
      </w:r>
      <w:r>
        <w:t xml:space="preserve"> Advocates Opening Comments on Staff Proposal</w:t>
      </w:r>
      <w:r w:rsidR="00707BC6">
        <w:t xml:space="preserve"> at </w:t>
      </w:r>
      <w:r>
        <w:t xml:space="preserve">8; Small LECs Opening </w:t>
      </w:r>
      <w:r w:rsidR="00746D90">
        <w:t>C</w:t>
      </w:r>
      <w:r>
        <w:t>omments on Staff Proposal</w:t>
      </w:r>
      <w:r w:rsidR="00707BC6">
        <w:t xml:space="preserve"> at </w:t>
      </w:r>
      <w:r>
        <w:t>5</w:t>
      </w:r>
      <w:r w:rsidR="00E679A1">
        <w:t xml:space="preserve">; </w:t>
      </w:r>
      <w:r w:rsidR="00E679A1">
        <w:rPr>
          <w:i/>
          <w:iCs/>
        </w:rPr>
        <w:t>see also</w:t>
      </w:r>
      <w:r w:rsidR="00E679A1">
        <w:t xml:space="preserve"> AT&amp;T Reply Comments on Staff Proposal</w:t>
      </w:r>
      <w:r w:rsidR="00707BC6">
        <w:t xml:space="preserve"> at </w:t>
      </w:r>
      <w:r w:rsidR="00E679A1">
        <w:t>4</w:t>
      </w:r>
      <w:r w:rsidR="00383DC5">
        <w:noBreakHyphen/>
      </w:r>
      <w:r w:rsidR="00E679A1">
        <w:t>5</w:t>
      </w:r>
      <w:r w:rsidR="00A04266">
        <w:t>; CforAT Reply Comments on Staff Proposal</w:t>
      </w:r>
      <w:r w:rsidR="00707BC6">
        <w:t xml:space="preserve"> at </w:t>
      </w:r>
      <w:r w:rsidR="00746D90">
        <w:t>3-</w:t>
      </w:r>
      <w:r w:rsidR="00A04266">
        <w:t>4.</w:t>
      </w:r>
    </w:p>
  </w:footnote>
  <w:footnote w:id="30">
    <w:p w14:paraId="34CFF7D6" w14:textId="235FA2E3" w:rsidR="00543C9B" w:rsidRDefault="00543C9B">
      <w:pPr>
        <w:pStyle w:val="FootnoteText"/>
      </w:pPr>
      <w:r>
        <w:rPr>
          <w:rStyle w:val="FootnoteReference"/>
        </w:rPr>
        <w:footnoteRef/>
      </w:r>
      <w:r>
        <w:t xml:space="preserve"> NaLA Opening Comments on Staff Proposal</w:t>
      </w:r>
      <w:r w:rsidR="00707BC6">
        <w:t xml:space="preserve"> at </w:t>
      </w:r>
      <w:r>
        <w:t>3</w:t>
      </w:r>
      <w:r w:rsidR="00F60C3F">
        <w:t>, 4, 5-6</w:t>
      </w:r>
      <w:r>
        <w:t>;</w:t>
      </w:r>
      <w:r w:rsidR="00E25187">
        <w:t xml:space="preserve"> </w:t>
      </w:r>
      <w:r>
        <w:t>TracFone Opening Comments on Staff Proposal</w:t>
      </w:r>
      <w:r w:rsidR="00707BC6">
        <w:t xml:space="preserve"> at </w:t>
      </w:r>
      <w:r w:rsidR="00F60C3F">
        <w:t>3-8.</w:t>
      </w:r>
    </w:p>
  </w:footnote>
  <w:footnote w:id="31">
    <w:p w14:paraId="59D37658" w14:textId="7C4DFC4E" w:rsidR="00543C9B" w:rsidRPr="008360B9" w:rsidRDefault="00543C9B">
      <w:pPr>
        <w:pStyle w:val="FootnoteText"/>
      </w:pPr>
      <w:r>
        <w:rPr>
          <w:rStyle w:val="FootnoteReference"/>
        </w:rPr>
        <w:footnoteRef/>
      </w:r>
      <w:r>
        <w:t xml:space="preserve"> AT&amp;T Opening Comments on Staff Proposal</w:t>
      </w:r>
      <w:r w:rsidR="00707BC6">
        <w:t xml:space="preserve"> at </w:t>
      </w:r>
      <w:r>
        <w:t>4</w:t>
      </w:r>
      <w:r w:rsidR="00383DC5">
        <w:noBreakHyphen/>
      </w:r>
      <w:r>
        <w:t>5; NaLA Opening Comments on Staff Proposal</w:t>
      </w:r>
      <w:r w:rsidR="00707BC6">
        <w:t xml:space="preserve"> at </w:t>
      </w:r>
      <w:r>
        <w:t>5</w:t>
      </w:r>
      <w:r w:rsidR="00383DC5">
        <w:noBreakHyphen/>
      </w:r>
      <w:r>
        <w:t xml:space="preserve">6; TracFone Opening Comments on Staff </w:t>
      </w:r>
      <w:r w:rsidR="00322D43">
        <w:t>Proposal at 3</w:t>
      </w:r>
      <w:r w:rsidR="00383DC5">
        <w:noBreakHyphen/>
      </w:r>
      <w:r>
        <w:t>8;</w:t>
      </w:r>
      <w:r w:rsidR="008360B9">
        <w:t xml:space="preserve"> </w:t>
      </w:r>
      <w:r w:rsidR="008360B9">
        <w:rPr>
          <w:i/>
          <w:iCs/>
        </w:rPr>
        <w:t>see also</w:t>
      </w:r>
      <w:r w:rsidR="008360B9">
        <w:t xml:space="preserve"> Small LECs Reply Comments on Staff Proposal</w:t>
      </w:r>
      <w:r w:rsidR="00707BC6">
        <w:t xml:space="preserve"> at </w:t>
      </w:r>
      <w:r w:rsidR="008360B9">
        <w:t>2</w:t>
      </w:r>
      <w:r w:rsidR="00383DC5">
        <w:noBreakHyphen/>
      </w:r>
      <w:r w:rsidR="008360B9">
        <w:t>3.</w:t>
      </w:r>
    </w:p>
  </w:footnote>
  <w:footnote w:id="32">
    <w:p w14:paraId="591AAB60" w14:textId="0CDD691C" w:rsidR="0087648C" w:rsidRDefault="0087648C" w:rsidP="0087648C">
      <w:pPr>
        <w:pStyle w:val="FootnoteText"/>
      </w:pPr>
      <w:r>
        <w:rPr>
          <w:rStyle w:val="FootnoteReference"/>
        </w:rPr>
        <w:footnoteRef/>
      </w:r>
      <w:r>
        <w:t xml:space="preserve"> Assembly Bill (AB)</w:t>
      </w:r>
      <w:r w:rsidR="00BC42BB">
        <w:t> </w:t>
      </w:r>
      <w:r>
        <w:t>1303 (Valencia, Stats. 2025, Chap. 347) prohibits the Commission and the LifeLine TPA from providing subscriber information without a judicial warrant or court</w:t>
      </w:r>
      <w:r w:rsidR="00BC42BB">
        <w:noBreakHyphen/>
      </w:r>
      <w:r>
        <w:t>ordered subpoena and allows the state to provide California LifeLine benefits to all Californians without regard to immigration status.</w:t>
      </w:r>
    </w:p>
  </w:footnote>
  <w:footnote w:id="33">
    <w:p w14:paraId="2D9F5A25" w14:textId="0ABAB5BE" w:rsidR="0087648C" w:rsidRPr="0087648C" w:rsidRDefault="0087648C">
      <w:pPr>
        <w:pStyle w:val="FootnoteText"/>
      </w:pPr>
      <w:r>
        <w:rPr>
          <w:rStyle w:val="FootnoteReference"/>
        </w:rPr>
        <w:footnoteRef/>
      </w:r>
      <w:r>
        <w:t xml:space="preserve"> </w:t>
      </w:r>
      <w:r>
        <w:rPr>
          <w:i/>
          <w:iCs/>
        </w:rPr>
        <w:t>See</w:t>
      </w:r>
      <w:r>
        <w:t xml:space="preserve"> AB 1303.</w:t>
      </w:r>
    </w:p>
  </w:footnote>
  <w:footnote w:id="34">
    <w:p w14:paraId="524D5AFB" w14:textId="77777777" w:rsidR="0087648C" w:rsidRDefault="0087648C" w:rsidP="0087648C">
      <w:pPr>
        <w:pStyle w:val="FootnoteText"/>
      </w:pPr>
      <w:r>
        <w:rPr>
          <w:rStyle w:val="FootnoteReference"/>
        </w:rPr>
        <w:footnoteRef/>
      </w:r>
      <w:r>
        <w:t xml:space="preserve"> We address parties’ concerns about accessibility and privacy in Section 3.1.7.1 below.</w:t>
      </w:r>
    </w:p>
  </w:footnote>
  <w:footnote w:id="35">
    <w:p w14:paraId="610797BF" w14:textId="1DB6711B" w:rsidR="008D4D62" w:rsidRDefault="008D4D62">
      <w:pPr>
        <w:pStyle w:val="FootnoteText"/>
      </w:pPr>
      <w:r>
        <w:rPr>
          <w:rStyle w:val="FootnoteReference"/>
        </w:rPr>
        <w:footnoteRef/>
      </w:r>
      <w:r>
        <w:t xml:space="preserve"> </w:t>
      </w:r>
      <w:r w:rsidR="00AA2662" w:rsidRPr="005A6694">
        <w:rPr>
          <w:i/>
          <w:iCs/>
        </w:rPr>
        <w:t>Life</w:t>
      </w:r>
      <w:r w:rsidR="00AA2662">
        <w:rPr>
          <w:i/>
          <w:iCs/>
        </w:rPr>
        <w:t>l</w:t>
      </w:r>
      <w:r w:rsidR="00AA2662" w:rsidRPr="005A6694">
        <w:rPr>
          <w:i/>
          <w:iCs/>
        </w:rPr>
        <w:t>ine and Link Up Reform and Modernization</w:t>
      </w:r>
      <w:r w:rsidR="00AA2662">
        <w:t xml:space="preserve"> (Fed. Communications Com. (02/06/2012) 27 FCC Rcd 6656 at 6738, no. 191); </w:t>
      </w:r>
      <w:r w:rsidR="00AA2662">
        <w:rPr>
          <w:i/>
          <w:iCs/>
        </w:rPr>
        <w:t xml:space="preserve">see also </w:t>
      </w:r>
      <w:r w:rsidR="00AA2662">
        <w:t>47 C.F.R. § 54.410(d)(2)(vi).</w:t>
      </w:r>
    </w:p>
  </w:footnote>
  <w:footnote w:id="36">
    <w:p w14:paraId="247AF5CB" w14:textId="0C7E61A8" w:rsidR="00C544FA" w:rsidRDefault="00C544FA" w:rsidP="00C544FA">
      <w:pPr>
        <w:pStyle w:val="FootnoteText"/>
      </w:pPr>
      <w:r>
        <w:rPr>
          <w:rStyle w:val="FootnoteReference"/>
        </w:rPr>
        <w:footnoteRef/>
      </w:r>
      <w:r>
        <w:t xml:space="preserve"> Staff Proposal</w:t>
      </w:r>
      <w:r w:rsidR="00707BC6">
        <w:t xml:space="preserve"> at </w:t>
      </w:r>
      <w:r>
        <w:t>3.</w:t>
      </w:r>
    </w:p>
  </w:footnote>
  <w:footnote w:id="37">
    <w:p w14:paraId="5EC82672" w14:textId="6DA114D9" w:rsidR="00C544FA" w:rsidRPr="001F3EC6" w:rsidRDefault="00C544FA" w:rsidP="00C544FA">
      <w:pPr>
        <w:pStyle w:val="FootnoteText"/>
      </w:pPr>
      <w:r>
        <w:rPr>
          <w:rStyle w:val="FootnoteReference"/>
        </w:rPr>
        <w:footnoteRef/>
      </w:r>
      <w:r>
        <w:t xml:space="preserve"> </w:t>
      </w:r>
      <w:r w:rsidR="001F3EC6">
        <w:t xml:space="preserve">NaLA Opening Comments on Staff Proposal at 2 (supporting measures to “ensure that applications that do not collect an SSN are the exception rather than the rule”); </w:t>
      </w:r>
      <w:r>
        <w:t>Small LECs Opening Comments on Staff Proposal</w:t>
      </w:r>
      <w:r w:rsidR="00707BC6">
        <w:t xml:space="preserve"> </w:t>
      </w:r>
      <w:r w:rsidR="00D97952">
        <w:t>at 2</w:t>
      </w:r>
      <w:r w:rsidR="001F3EC6">
        <w:t xml:space="preserve">; TracFone Opening Comments on Staff Proposal at 1, 2 (supporting generally proposed enrollment adjustments); </w:t>
      </w:r>
      <w:r w:rsidR="001F3EC6">
        <w:rPr>
          <w:i/>
          <w:iCs/>
        </w:rPr>
        <w:t>see also</w:t>
      </w:r>
      <w:r w:rsidR="001F3EC6">
        <w:t xml:space="preserve"> TURN and GLI Reply Comments on Staff Proposal at 3.</w:t>
      </w:r>
    </w:p>
  </w:footnote>
  <w:footnote w:id="38">
    <w:p w14:paraId="4809C228" w14:textId="64C94631" w:rsidR="00115097" w:rsidRDefault="00115097" w:rsidP="00115097">
      <w:pPr>
        <w:pStyle w:val="FootnoteText"/>
      </w:pPr>
      <w:r>
        <w:rPr>
          <w:rStyle w:val="FootnoteReference"/>
        </w:rPr>
        <w:footnoteRef/>
      </w:r>
      <w:r>
        <w:t xml:space="preserve"> </w:t>
      </w:r>
      <w:r w:rsidR="00412395">
        <w:t xml:space="preserve">Assurance recommends modifying the Staff Proposal so “that providers have the option – but not the obligation – to enable the enrollment of applicants without SSNs.”  </w:t>
      </w:r>
      <w:r w:rsidR="00A2637E">
        <w:t>(Assurance Opening Comments on Staff Proposal</w:t>
      </w:r>
      <w:r w:rsidR="00707BC6">
        <w:t xml:space="preserve"> at </w:t>
      </w:r>
      <w:r w:rsidR="00A2637E">
        <w:t>2.)</w:t>
      </w:r>
      <w:r w:rsidR="00412395">
        <w:t xml:space="preserve">  Giving providers the option to deny enrolling applicants without SSNs would conflict with D.14-01-036 and the Moore Act.  California LifeLine service providers must enable the enrollment of applicants with and without SSNs.</w:t>
      </w:r>
      <w:r w:rsidR="000A7B37">
        <w:t xml:space="preserve">  (General Order (G.O.) 153 § 4.1.1.)</w:t>
      </w:r>
    </w:p>
  </w:footnote>
  <w:footnote w:id="39">
    <w:p w14:paraId="1A3BF3C3" w14:textId="46D03187" w:rsidR="000A7B37" w:rsidRDefault="000A7B37">
      <w:pPr>
        <w:pStyle w:val="FootnoteText"/>
      </w:pPr>
      <w:r>
        <w:rPr>
          <w:rStyle w:val="FootnoteReference"/>
        </w:rPr>
        <w:footnoteRef/>
      </w:r>
      <w:r>
        <w:t xml:space="preserve"> Assurance Opening Comments on Proposed Decision at 2-4.</w:t>
      </w:r>
    </w:p>
  </w:footnote>
  <w:footnote w:id="40">
    <w:p w14:paraId="303732E1" w14:textId="38D2AFF6" w:rsidR="00AF474B" w:rsidRPr="00AF474B" w:rsidRDefault="00AF474B">
      <w:pPr>
        <w:pStyle w:val="FootnoteText"/>
      </w:pPr>
      <w:r>
        <w:rPr>
          <w:rStyle w:val="FootnoteReference"/>
        </w:rPr>
        <w:footnoteRef/>
      </w:r>
      <w:r>
        <w:t xml:space="preserve"> </w:t>
      </w:r>
      <w:r>
        <w:rPr>
          <w:i/>
          <w:iCs/>
        </w:rPr>
        <w:t xml:space="preserve">See </w:t>
      </w:r>
      <w:r>
        <w:t>AB 1303.</w:t>
      </w:r>
    </w:p>
  </w:footnote>
  <w:footnote w:id="41">
    <w:p w14:paraId="0CF410B2" w14:textId="70626FB0" w:rsidR="00161F1F" w:rsidRDefault="00161F1F" w:rsidP="00161F1F">
      <w:pPr>
        <w:pStyle w:val="FootnoteText"/>
      </w:pPr>
      <w:r>
        <w:rPr>
          <w:rStyle w:val="FootnoteReference"/>
        </w:rPr>
        <w:footnoteRef/>
      </w:r>
      <w:r>
        <w:t xml:space="preserve"> </w:t>
      </w:r>
      <w:r w:rsidRPr="00350D62">
        <w:t>Staff</w:t>
      </w:r>
      <w:r>
        <w:t xml:space="preserve"> Proposal</w:t>
      </w:r>
      <w:r w:rsidR="00707BC6">
        <w:t xml:space="preserve"> at </w:t>
      </w:r>
      <w:r>
        <w:t>3.</w:t>
      </w:r>
    </w:p>
  </w:footnote>
  <w:footnote w:id="42">
    <w:p w14:paraId="1BE84F50" w14:textId="7A979817" w:rsidR="00161F1F" w:rsidRDefault="00161F1F" w:rsidP="00161F1F">
      <w:pPr>
        <w:pStyle w:val="FootnoteText"/>
      </w:pPr>
      <w:r>
        <w:rPr>
          <w:rStyle w:val="FootnoteReference"/>
        </w:rPr>
        <w:footnoteRef/>
      </w:r>
      <w:r>
        <w:t xml:space="preserve"> </w:t>
      </w:r>
      <w:r w:rsidR="00221366">
        <w:rPr>
          <w:i/>
          <w:iCs/>
        </w:rPr>
        <w:t>Ibid</w:t>
      </w:r>
      <w:r>
        <w:t>.</w:t>
      </w:r>
    </w:p>
  </w:footnote>
  <w:footnote w:id="43">
    <w:p w14:paraId="57FF4EFF" w14:textId="4B5BBF71" w:rsidR="00161F1F" w:rsidRDefault="00161F1F" w:rsidP="00161F1F">
      <w:pPr>
        <w:pStyle w:val="FootnoteText"/>
      </w:pPr>
      <w:r>
        <w:rPr>
          <w:rStyle w:val="FootnoteReference"/>
        </w:rPr>
        <w:footnoteRef/>
      </w:r>
      <w:r>
        <w:t xml:space="preserve"> </w:t>
      </w:r>
      <w:r w:rsidR="00221366">
        <w:rPr>
          <w:i/>
          <w:iCs/>
        </w:rPr>
        <w:t>Ibid</w:t>
      </w:r>
      <w:r>
        <w:t>.</w:t>
      </w:r>
    </w:p>
  </w:footnote>
  <w:footnote w:id="44">
    <w:p w14:paraId="2402D8C1" w14:textId="348F9DC5" w:rsidR="00527F57" w:rsidRPr="0086334C" w:rsidRDefault="00527F57">
      <w:pPr>
        <w:pStyle w:val="FootnoteText"/>
      </w:pPr>
      <w:r>
        <w:rPr>
          <w:rStyle w:val="FootnoteReference"/>
        </w:rPr>
        <w:footnoteRef/>
      </w:r>
      <w:r>
        <w:t xml:space="preserve"> Small LEC </w:t>
      </w:r>
      <w:r w:rsidR="00A2637E">
        <w:t>Opening Comments on Staff Proposal</w:t>
      </w:r>
      <w:r w:rsidR="00707BC6">
        <w:t xml:space="preserve"> at </w:t>
      </w:r>
      <w:r w:rsidR="00A2637E">
        <w:t>2</w:t>
      </w:r>
      <w:r w:rsidR="0086334C">
        <w:t>.</w:t>
      </w:r>
    </w:p>
  </w:footnote>
  <w:footnote w:id="45">
    <w:p w14:paraId="2BC080BB" w14:textId="68254BBF" w:rsidR="005E7B93" w:rsidRDefault="005E7B93" w:rsidP="005E7B93">
      <w:pPr>
        <w:pStyle w:val="FootnoteText"/>
      </w:pPr>
      <w:r>
        <w:rPr>
          <w:rStyle w:val="FootnoteReference"/>
        </w:rPr>
        <w:footnoteRef/>
      </w:r>
      <w:r>
        <w:t xml:space="preserve"> </w:t>
      </w:r>
      <w:r w:rsidR="0086334C">
        <w:t>Low-Income</w:t>
      </w:r>
      <w:r>
        <w:t xml:space="preserve"> Advocates Opening Comments on Staff Proposal</w:t>
      </w:r>
      <w:r w:rsidR="00707BC6">
        <w:t xml:space="preserve"> at </w:t>
      </w:r>
      <w:r>
        <w:t>2</w:t>
      </w:r>
      <w:r w:rsidR="00383DC5">
        <w:noBreakHyphen/>
      </w:r>
      <w:r>
        <w:t>3.</w:t>
      </w:r>
    </w:p>
  </w:footnote>
  <w:footnote w:id="46">
    <w:p w14:paraId="13174853" w14:textId="288BA289" w:rsidR="005E7B93" w:rsidRDefault="005E7B93" w:rsidP="005E7B93">
      <w:pPr>
        <w:pStyle w:val="FootnoteText"/>
      </w:pPr>
      <w:r>
        <w:rPr>
          <w:rStyle w:val="FootnoteReference"/>
        </w:rPr>
        <w:footnoteRef/>
      </w:r>
      <w:r>
        <w:t xml:space="preserve"> Consumer Coalition Opening Comments on Staff Proposal</w:t>
      </w:r>
      <w:r w:rsidR="00707BC6">
        <w:t xml:space="preserve"> at </w:t>
      </w:r>
      <w:r>
        <w:t>2</w:t>
      </w:r>
      <w:r w:rsidR="00383DC5">
        <w:noBreakHyphen/>
      </w:r>
      <w:r>
        <w:t>3</w:t>
      </w:r>
      <w:r w:rsidR="008D4D62">
        <w:t>.</w:t>
      </w:r>
    </w:p>
  </w:footnote>
  <w:footnote w:id="47">
    <w:p w14:paraId="7F3E4914" w14:textId="48984BA8" w:rsidR="005E7B93" w:rsidRDefault="005E7B93" w:rsidP="005E7B93">
      <w:pPr>
        <w:pStyle w:val="FootnoteText"/>
      </w:pPr>
      <w:r>
        <w:rPr>
          <w:rStyle w:val="FootnoteReference"/>
        </w:rPr>
        <w:footnoteRef/>
      </w:r>
      <w:r>
        <w:t xml:space="preserve"> Consumer Coalition Opening Comments on Staff </w:t>
      </w:r>
      <w:r w:rsidR="00322D43">
        <w:t>Proposal at 2</w:t>
      </w:r>
      <w:r>
        <w:t xml:space="preserve">; </w:t>
      </w:r>
      <w:r w:rsidR="0086334C">
        <w:t>Low-Income</w:t>
      </w:r>
      <w:r>
        <w:t xml:space="preserve"> Advocates Opening Comments on Staff Proposal</w:t>
      </w:r>
      <w:r w:rsidR="00707BC6">
        <w:t xml:space="preserve"> at </w:t>
      </w:r>
      <w:r>
        <w:t>3; Small LECs Opening Comments on Staff Proposal</w:t>
      </w:r>
      <w:r w:rsidR="00707BC6">
        <w:t xml:space="preserve"> at </w:t>
      </w:r>
      <w:r>
        <w:t>3.</w:t>
      </w:r>
    </w:p>
  </w:footnote>
  <w:footnote w:id="48">
    <w:p w14:paraId="72A5A36C" w14:textId="59A5DB65" w:rsidR="008D4D62" w:rsidRDefault="008D4D62">
      <w:pPr>
        <w:pStyle w:val="FootnoteText"/>
      </w:pPr>
      <w:r>
        <w:rPr>
          <w:rStyle w:val="FootnoteReference"/>
        </w:rPr>
        <w:footnoteRef/>
      </w:r>
      <w:r>
        <w:t xml:space="preserve"> Consumer Coalition Opening Comments on Staff Proposal</w:t>
      </w:r>
      <w:r w:rsidR="00707BC6">
        <w:t xml:space="preserve"> at </w:t>
      </w:r>
      <w:r>
        <w:t>3; Low</w:t>
      </w:r>
      <w:r w:rsidR="00383DC5">
        <w:noBreakHyphen/>
      </w:r>
      <w:r>
        <w:t>Income Advocates Opening Comments on Staff Proposal</w:t>
      </w:r>
      <w:r w:rsidR="00707BC6">
        <w:t xml:space="preserve"> at </w:t>
      </w:r>
      <w:r>
        <w:t>3; Small LECs Opening Comments on Staff Proposal</w:t>
      </w:r>
      <w:r w:rsidR="00707BC6">
        <w:t xml:space="preserve"> at </w:t>
      </w:r>
      <w:r>
        <w:t>2.</w:t>
      </w:r>
    </w:p>
  </w:footnote>
  <w:footnote w:id="49">
    <w:p w14:paraId="74B98583" w14:textId="3EF9DFFC" w:rsidR="44D9EF5F" w:rsidRDefault="44D9EF5F" w:rsidP="44D9EF5F">
      <w:pPr>
        <w:pStyle w:val="FootnoteText"/>
      </w:pPr>
      <w:r w:rsidRPr="44D9EF5F">
        <w:rPr>
          <w:rStyle w:val="FootnoteReference"/>
        </w:rPr>
        <w:footnoteRef/>
      </w:r>
      <w:r>
        <w:t xml:space="preserve"> TURN and GLI Opening Comments on ACR at Appendix A</w:t>
      </w:r>
      <w:r w:rsidR="009A338D">
        <w:t xml:space="preserve"> (stating the “largest issue with this proposal is that creating a functional, statewide network that has partnering organizations accessible to every potential LifeLine applicant could easily require years of work, and many people could still be left without an easily accessible partner organization in their area”)</w:t>
      </w:r>
      <w:r>
        <w:t>; Cox Opening Comments on ACR</w:t>
      </w:r>
      <w:r w:rsidR="00707BC6">
        <w:t xml:space="preserve"> at </w:t>
      </w:r>
      <w:r>
        <w:t>3; NLSLA Opening Comments on ACR</w:t>
      </w:r>
      <w:r w:rsidR="00707BC6">
        <w:t xml:space="preserve"> at </w:t>
      </w:r>
      <w:r>
        <w:t>4, n.</w:t>
      </w:r>
      <w:r w:rsidR="00BB4FB6">
        <w:t>2</w:t>
      </w:r>
      <w:r>
        <w:t>.</w:t>
      </w:r>
    </w:p>
  </w:footnote>
  <w:footnote w:id="50">
    <w:p w14:paraId="412B9B35" w14:textId="04A32D80" w:rsidR="009A338D" w:rsidRPr="009A338D" w:rsidRDefault="009A338D">
      <w:pPr>
        <w:pStyle w:val="FootnoteText"/>
      </w:pPr>
      <w:r>
        <w:rPr>
          <w:rStyle w:val="FootnoteReference"/>
        </w:rPr>
        <w:footnoteRef/>
      </w:r>
      <w:r>
        <w:t xml:space="preserve"> Low-Income Advocates Opening Comments on Staff Proposal at 8; </w:t>
      </w:r>
      <w:r>
        <w:rPr>
          <w:i/>
          <w:iCs/>
        </w:rPr>
        <w:t xml:space="preserve">see also </w:t>
      </w:r>
      <w:r>
        <w:t>CforAT Reply Comments on Staff Proposal at 2-3.</w:t>
      </w:r>
    </w:p>
  </w:footnote>
  <w:footnote w:id="51">
    <w:p w14:paraId="21D4DD7F" w14:textId="7796A625" w:rsidR="001524FB" w:rsidRDefault="001524FB" w:rsidP="001524FB">
      <w:pPr>
        <w:pStyle w:val="FootnoteText"/>
      </w:pPr>
      <w:r>
        <w:rPr>
          <w:rStyle w:val="FootnoteReference"/>
        </w:rPr>
        <w:footnoteRef/>
      </w:r>
      <w:r>
        <w:t xml:space="preserve"> </w:t>
      </w:r>
      <w:r w:rsidR="00BB4FB6">
        <w:t>Pages 7</w:t>
      </w:r>
      <w:r w:rsidR="00383DC5">
        <w:noBreakHyphen/>
      </w:r>
      <w:r w:rsidR="00BB4FB6">
        <w:t>9 of t</w:t>
      </w:r>
      <w:r>
        <w:t>he Staff Report list the programs as Medicaid/Medi</w:t>
      </w:r>
      <w:r w:rsidR="00383DC5">
        <w:noBreakHyphen/>
      </w:r>
      <w:r>
        <w:t>Cal; Women, Infants and Children Program (WIC); National School Lunch Program (NSL); Stanislaus County Work Opportunity &amp; Responsibility to Kids (StanWORKS); Welfare</w:t>
      </w:r>
      <w:r w:rsidR="00383DC5">
        <w:noBreakHyphen/>
      </w:r>
      <w:r>
        <w:t>to</w:t>
      </w:r>
      <w:r w:rsidR="00383DC5">
        <w:noBreakHyphen/>
      </w:r>
      <w:r>
        <w:t xml:space="preserve">Work (WTW); Greater Avenues for Independence (GAIN); Tribal TANF; Bureau of Indian </w:t>
      </w:r>
      <w:r w:rsidR="009E0909">
        <w:t xml:space="preserve">Affairs </w:t>
      </w:r>
      <w:r>
        <w:t xml:space="preserve">General Assistance; Head Start Income </w:t>
      </w:r>
      <w:r w:rsidR="005155ED">
        <w:t>Eligible</w:t>
      </w:r>
      <w:r>
        <w:t xml:space="preserve"> (Tribal Only); Food Distribution Program on Indian Reservations; TANF/California Work Opportunity &amp; Responsibility to Kids (CalWORKs); Federal </w:t>
      </w:r>
      <w:r w:rsidR="009E0909">
        <w:t>Veterans</w:t>
      </w:r>
      <w:r>
        <w:t xml:space="preserve"> and Survivors Pension Benefit Program; Low Income Home Energy Assistance Program (LIHEAP); Supplemental Security Income (SSI); Federal Public Housing Assistance or </w:t>
      </w:r>
      <w:r w:rsidR="00AF34C4">
        <w:t>Section </w:t>
      </w:r>
      <w:r>
        <w:t>8; CalFresh, Food Stamps, or Supplemental Nutrition Assistance Program (SNAP).</w:t>
      </w:r>
    </w:p>
  </w:footnote>
  <w:footnote w:id="52">
    <w:p w14:paraId="615396A5" w14:textId="0A000E0F" w:rsidR="00E237CE" w:rsidRDefault="00E237CE">
      <w:pPr>
        <w:pStyle w:val="FootnoteText"/>
      </w:pPr>
      <w:r>
        <w:rPr>
          <w:rStyle w:val="FootnoteReference"/>
        </w:rPr>
        <w:footnoteRef/>
      </w:r>
      <w:r>
        <w:t xml:space="preserve"> Staff Proposal</w:t>
      </w:r>
      <w:r w:rsidR="00707BC6">
        <w:t xml:space="preserve"> at </w:t>
      </w:r>
      <w:r>
        <w:t>8.</w:t>
      </w:r>
    </w:p>
  </w:footnote>
  <w:footnote w:id="53">
    <w:p w14:paraId="1D8DEDD6" w14:textId="4989CE22" w:rsidR="00DB1E39" w:rsidRDefault="00DB1E39" w:rsidP="00DB1E39">
      <w:pPr>
        <w:pStyle w:val="FootnoteText"/>
      </w:pPr>
      <w:r>
        <w:rPr>
          <w:rStyle w:val="FootnoteReference"/>
        </w:rPr>
        <w:footnoteRef/>
      </w:r>
      <w:r>
        <w:t xml:space="preserve"> Consumer Coalition Opening Comments on Staff Proposal</w:t>
      </w:r>
      <w:r w:rsidR="00707BC6">
        <w:t xml:space="preserve"> at </w:t>
      </w:r>
      <w:r>
        <w:t xml:space="preserve">9; </w:t>
      </w:r>
      <w:r w:rsidR="00096C1F">
        <w:t>Low-Income</w:t>
      </w:r>
      <w:r>
        <w:t xml:space="preserve"> Advocates Opening Comments on Staff Proposal</w:t>
      </w:r>
      <w:r w:rsidR="00707BC6">
        <w:t xml:space="preserve"> at </w:t>
      </w:r>
      <w:r>
        <w:t>9.</w:t>
      </w:r>
    </w:p>
  </w:footnote>
  <w:footnote w:id="54">
    <w:p w14:paraId="0B973141" w14:textId="0F31C60F" w:rsidR="00373F50" w:rsidRPr="001C01AD" w:rsidRDefault="00373F50" w:rsidP="00373F50">
      <w:pPr>
        <w:pStyle w:val="FootnoteText"/>
      </w:pPr>
      <w:r>
        <w:rPr>
          <w:rStyle w:val="FootnoteReference"/>
        </w:rPr>
        <w:footnoteRef/>
      </w:r>
      <w:r>
        <w:t xml:space="preserve"> </w:t>
      </w:r>
      <w:r w:rsidR="00096C1F">
        <w:t>G</w:t>
      </w:r>
      <w:r w:rsidR="00F31A3E">
        <w:t>.</w:t>
      </w:r>
      <w:r w:rsidR="00096C1F">
        <w:t>O</w:t>
      </w:r>
      <w:r w:rsidR="00F31A3E">
        <w:t>.</w:t>
      </w:r>
      <w:r w:rsidR="00096C1F">
        <w:t xml:space="preserve"> </w:t>
      </w:r>
      <w:r w:rsidR="001629A1">
        <w:t>153</w:t>
      </w:r>
      <w:r w:rsidR="00707BC6">
        <w:t xml:space="preserve"> §</w:t>
      </w:r>
      <w:r w:rsidR="00996B97">
        <w:t> </w:t>
      </w:r>
      <w:r>
        <w:t xml:space="preserve">5.1.5; </w:t>
      </w:r>
      <w:r>
        <w:rPr>
          <w:i/>
          <w:iCs/>
        </w:rPr>
        <w:t xml:space="preserve">see also </w:t>
      </w:r>
      <w:r>
        <w:t>D.18</w:t>
      </w:r>
      <w:r w:rsidR="00383DC5">
        <w:noBreakHyphen/>
      </w:r>
      <w:r>
        <w:t>02</w:t>
      </w:r>
      <w:r w:rsidR="00383DC5">
        <w:noBreakHyphen/>
      </w:r>
      <w:r>
        <w:t>006</w:t>
      </w:r>
      <w:r w:rsidR="00707BC6">
        <w:t xml:space="preserve"> at </w:t>
      </w:r>
      <w:r>
        <w:t>20.</w:t>
      </w:r>
    </w:p>
  </w:footnote>
  <w:footnote w:id="55">
    <w:p w14:paraId="2CDBE024" w14:textId="017D1F6E" w:rsidR="00BA5BAA" w:rsidRPr="00940C12" w:rsidRDefault="00BA5BAA">
      <w:pPr>
        <w:pStyle w:val="FootnoteText"/>
      </w:pPr>
      <w:r>
        <w:rPr>
          <w:rStyle w:val="FootnoteReference"/>
        </w:rPr>
        <w:footnoteRef/>
      </w:r>
      <w:r>
        <w:t xml:space="preserve"> </w:t>
      </w:r>
      <w:r w:rsidR="00605CEE">
        <w:t>G</w:t>
      </w:r>
      <w:r w:rsidR="00F31A3E">
        <w:t>.</w:t>
      </w:r>
      <w:r w:rsidR="001629A1">
        <w:t>O</w:t>
      </w:r>
      <w:r w:rsidR="00F31A3E">
        <w:t>.</w:t>
      </w:r>
      <w:r w:rsidR="001629A1">
        <w:t> 153</w:t>
      </w:r>
      <w:r w:rsidR="00707BC6">
        <w:t xml:space="preserve"> §</w:t>
      </w:r>
      <w:r w:rsidR="00996B97">
        <w:t> </w:t>
      </w:r>
      <w:r w:rsidR="00ED4B3B">
        <w:t>5.4.1.2.1.</w:t>
      </w:r>
    </w:p>
  </w:footnote>
  <w:footnote w:id="56">
    <w:p w14:paraId="2A9B45F8" w14:textId="3DDD63DA" w:rsidR="00FB5EA9" w:rsidRDefault="00FB5EA9">
      <w:pPr>
        <w:pStyle w:val="FootnoteText"/>
      </w:pPr>
      <w:r>
        <w:rPr>
          <w:rStyle w:val="FootnoteReference"/>
        </w:rPr>
        <w:footnoteRef/>
      </w:r>
      <w:r>
        <w:t xml:space="preserve"> Staff Proposal</w:t>
      </w:r>
      <w:r w:rsidR="00707BC6">
        <w:t xml:space="preserve"> at </w:t>
      </w:r>
      <w:r>
        <w:t>9.</w:t>
      </w:r>
    </w:p>
  </w:footnote>
  <w:footnote w:id="57">
    <w:p w14:paraId="0F746913" w14:textId="6689A098" w:rsidR="00FB5EA9" w:rsidRPr="00BB4FB6" w:rsidRDefault="00FB5EA9">
      <w:pPr>
        <w:pStyle w:val="FootnoteText"/>
      </w:pPr>
      <w:r>
        <w:rPr>
          <w:rStyle w:val="FootnoteReference"/>
        </w:rPr>
        <w:footnoteRef/>
      </w:r>
      <w:r>
        <w:t xml:space="preserve"> </w:t>
      </w:r>
      <w:r w:rsidR="00BB4FB6">
        <w:rPr>
          <w:i/>
          <w:iCs/>
        </w:rPr>
        <w:t>Ibid</w:t>
      </w:r>
      <w:r w:rsidR="00BB4FB6">
        <w:t>.</w:t>
      </w:r>
    </w:p>
  </w:footnote>
  <w:footnote w:id="58">
    <w:p w14:paraId="3B8B3489" w14:textId="1CDF52ED" w:rsidR="001524FB" w:rsidRPr="00D239BD" w:rsidRDefault="001524FB" w:rsidP="001524FB">
      <w:pPr>
        <w:pStyle w:val="FootnoteText"/>
      </w:pPr>
      <w:r>
        <w:rPr>
          <w:rStyle w:val="FootnoteReference"/>
        </w:rPr>
        <w:footnoteRef/>
      </w:r>
      <w:r>
        <w:t xml:space="preserve"> Consumer Coalition </w:t>
      </w:r>
      <w:r w:rsidR="00D239BD">
        <w:t xml:space="preserve">Opening </w:t>
      </w:r>
      <w:r>
        <w:t>Comments on Staff Proposal</w:t>
      </w:r>
      <w:r w:rsidR="00707BC6">
        <w:t xml:space="preserve"> at </w:t>
      </w:r>
      <w:r>
        <w:t>7</w:t>
      </w:r>
      <w:r w:rsidR="00383DC5">
        <w:noBreakHyphen/>
      </w:r>
      <w:r w:rsidR="000D4CD5">
        <w:t>9</w:t>
      </w:r>
      <w:r>
        <w:t>; Low</w:t>
      </w:r>
      <w:r w:rsidR="00383DC5">
        <w:noBreakHyphen/>
      </w:r>
      <w:r>
        <w:t xml:space="preserve">Income Advocates </w:t>
      </w:r>
      <w:r w:rsidR="00D239BD">
        <w:t xml:space="preserve">Opening </w:t>
      </w:r>
      <w:r>
        <w:t>Comments on Staff Proposal</w:t>
      </w:r>
      <w:r w:rsidR="00707BC6">
        <w:t xml:space="preserve"> at </w:t>
      </w:r>
      <w:r>
        <w:t>8</w:t>
      </w:r>
      <w:r w:rsidR="00383DC5">
        <w:noBreakHyphen/>
      </w:r>
      <w:r>
        <w:t>9</w:t>
      </w:r>
      <w:r w:rsidR="00D239BD">
        <w:t xml:space="preserve">; </w:t>
      </w:r>
      <w:r w:rsidR="00D239BD">
        <w:rPr>
          <w:i/>
          <w:iCs/>
        </w:rPr>
        <w:t>see also</w:t>
      </w:r>
      <w:r w:rsidR="00D239BD">
        <w:t xml:space="preserve"> </w:t>
      </w:r>
      <w:r w:rsidR="00A04266">
        <w:t>CforAT Reply Comments on Staff Proposal</w:t>
      </w:r>
      <w:r w:rsidR="00707BC6">
        <w:t xml:space="preserve"> at </w:t>
      </w:r>
      <w:r w:rsidR="00A04266">
        <w:t>3</w:t>
      </w:r>
      <w:r w:rsidR="00D239BD">
        <w:t>.</w:t>
      </w:r>
    </w:p>
  </w:footnote>
  <w:footnote w:id="59">
    <w:p w14:paraId="65594091" w14:textId="699987A2" w:rsidR="001524FB" w:rsidRDefault="001524FB" w:rsidP="001524FB">
      <w:pPr>
        <w:pStyle w:val="FootnoteText"/>
      </w:pPr>
      <w:r>
        <w:rPr>
          <w:rStyle w:val="FootnoteReference"/>
        </w:rPr>
        <w:footnoteRef/>
      </w:r>
      <w:r>
        <w:t xml:space="preserve"> Assurance Opening Comments on Staff Proposal</w:t>
      </w:r>
      <w:r w:rsidR="00707BC6">
        <w:t xml:space="preserve"> at </w:t>
      </w:r>
      <w:r>
        <w:t>4.</w:t>
      </w:r>
    </w:p>
  </w:footnote>
  <w:footnote w:id="60">
    <w:p w14:paraId="5B27C834" w14:textId="59BAB931" w:rsidR="002D0FDE" w:rsidRDefault="002D0FDE" w:rsidP="002D0FDE">
      <w:pPr>
        <w:pStyle w:val="FootnoteText"/>
      </w:pPr>
      <w:r>
        <w:rPr>
          <w:rStyle w:val="FootnoteReference"/>
        </w:rPr>
        <w:footnoteRef/>
      </w:r>
      <w:r>
        <w:t xml:space="preserve"> Staff Proposal</w:t>
      </w:r>
      <w:r w:rsidR="00707BC6">
        <w:t xml:space="preserve"> at </w:t>
      </w:r>
      <w:r>
        <w:t xml:space="preserve">4.  </w:t>
      </w:r>
      <w:r w:rsidR="000B614D">
        <w:t xml:space="preserve">Initially, the Staff Proposal recommends limiting </w:t>
      </w:r>
      <w:r>
        <w:t>identity documents to (1</w:t>
      </w:r>
      <w:r w:rsidR="003041B9">
        <w:t>) </w:t>
      </w:r>
      <w:r>
        <w:t>foreign passports; (2</w:t>
      </w:r>
      <w:r w:rsidR="003041B9">
        <w:t>) </w:t>
      </w:r>
      <w:r>
        <w:t>consular identification cards; (3</w:t>
      </w:r>
      <w:r w:rsidR="003041B9">
        <w:t>) AB </w:t>
      </w:r>
      <w:r>
        <w:t>60 driver</w:t>
      </w:r>
      <w:r w:rsidR="00F01099">
        <w:t>’</w:t>
      </w:r>
      <w:r>
        <w:t>s licenses; and (4</w:t>
      </w:r>
      <w:r w:rsidR="003041B9">
        <w:t>) </w:t>
      </w:r>
      <w:r>
        <w:t>Mexican federal electoral cards.</w:t>
      </w:r>
    </w:p>
  </w:footnote>
  <w:footnote w:id="61">
    <w:p w14:paraId="3B72DB75" w14:textId="26AAE2D4" w:rsidR="00761938" w:rsidRDefault="00761938">
      <w:pPr>
        <w:pStyle w:val="FootnoteText"/>
      </w:pPr>
      <w:r>
        <w:rPr>
          <w:rStyle w:val="FootnoteReference"/>
        </w:rPr>
        <w:footnoteRef/>
      </w:r>
      <w:r>
        <w:t xml:space="preserve"> </w:t>
      </w:r>
      <w:r w:rsidR="00BB4FB6">
        <w:rPr>
          <w:i/>
          <w:iCs/>
        </w:rPr>
        <w:t>Id</w:t>
      </w:r>
      <w:r w:rsidR="00BB4FB6">
        <w:t>.</w:t>
      </w:r>
      <w:r w:rsidR="00707BC6">
        <w:t xml:space="preserve"> at </w:t>
      </w:r>
      <w:r>
        <w:t>4</w:t>
      </w:r>
      <w:r w:rsidR="00383DC5">
        <w:noBreakHyphen/>
      </w:r>
      <w:r>
        <w:t xml:space="preserve">5, </w:t>
      </w:r>
      <w:r w:rsidR="00EF576F">
        <w:t>Attachment </w:t>
      </w:r>
      <w:r w:rsidR="00BB4FB6">
        <w:t>A</w:t>
      </w:r>
      <w:r>
        <w:t>.</w:t>
      </w:r>
    </w:p>
  </w:footnote>
  <w:footnote w:id="62">
    <w:p w14:paraId="4693B04E" w14:textId="3AEB319B" w:rsidR="00216537" w:rsidRDefault="00216537">
      <w:pPr>
        <w:pStyle w:val="FootnoteText"/>
      </w:pPr>
      <w:r>
        <w:rPr>
          <w:rStyle w:val="FootnoteReference"/>
        </w:rPr>
        <w:footnoteRef/>
      </w:r>
      <w:r>
        <w:t xml:space="preserve"> </w:t>
      </w:r>
      <w:r w:rsidR="00BB4FB6">
        <w:rPr>
          <w:i/>
          <w:iCs/>
        </w:rPr>
        <w:t>Id</w:t>
      </w:r>
      <w:r w:rsidR="00BB4FB6">
        <w:t>.</w:t>
      </w:r>
      <w:r w:rsidR="00707BC6">
        <w:t xml:space="preserve"> at </w:t>
      </w:r>
      <w:r>
        <w:t>5.  The current contract requires the TPA to process applications within three days</w:t>
      </w:r>
      <w:r w:rsidR="00942538">
        <w:t>.</w:t>
      </w:r>
      <w:r>
        <w:t xml:space="preserve"> </w:t>
      </w:r>
      <w:r w:rsidR="00942538">
        <w:t xml:space="preserve"> </w:t>
      </w:r>
      <w:r w:rsidR="001260C5">
        <w:t xml:space="preserve">The current </w:t>
      </w:r>
      <w:r w:rsidR="001260C5" w:rsidRPr="00397287">
        <w:t xml:space="preserve">identity verification software </w:t>
      </w:r>
      <w:r w:rsidR="001260C5">
        <w:t xml:space="preserve">being considered, TrueID, </w:t>
      </w:r>
      <w:r>
        <w:t>typically allows applicants up to seven days to complete check</w:t>
      </w:r>
      <w:r w:rsidR="000B614D">
        <w:t>s</w:t>
      </w:r>
      <w:r>
        <w:t>.</w:t>
      </w:r>
    </w:p>
  </w:footnote>
  <w:footnote w:id="63">
    <w:p w14:paraId="360F8B41" w14:textId="796594CE" w:rsidR="002D59CD" w:rsidRPr="008360B9" w:rsidRDefault="002D59CD" w:rsidP="002D59CD">
      <w:pPr>
        <w:pStyle w:val="FootnoteText"/>
      </w:pPr>
      <w:r>
        <w:rPr>
          <w:rStyle w:val="FootnoteReference"/>
        </w:rPr>
        <w:footnoteRef/>
      </w:r>
      <w:r>
        <w:t xml:space="preserve"> Low</w:t>
      </w:r>
      <w:r w:rsidR="00383DC5">
        <w:noBreakHyphen/>
      </w:r>
      <w:r>
        <w:t>Income Advocates Opening Comments on Staff Proposal</w:t>
      </w:r>
      <w:r w:rsidR="00707BC6">
        <w:t xml:space="preserve"> at </w:t>
      </w:r>
      <w:r>
        <w:t>5</w:t>
      </w:r>
      <w:r w:rsidR="00383DC5">
        <w:noBreakHyphen/>
      </w:r>
      <w:r>
        <w:t xml:space="preserve">6; </w:t>
      </w:r>
      <w:r w:rsidR="008360B9">
        <w:rPr>
          <w:i/>
          <w:iCs/>
        </w:rPr>
        <w:t>see also</w:t>
      </w:r>
      <w:r w:rsidR="000B614D">
        <w:t xml:space="preserve"> </w:t>
      </w:r>
      <w:r w:rsidR="008360B9">
        <w:t>CforAT Reply Comments on Staff Proposal</w:t>
      </w:r>
      <w:r w:rsidR="00707BC6">
        <w:t xml:space="preserve"> at </w:t>
      </w:r>
      <w:r w:rsidR="008360B9">
        <w:t>1</w:t>
      </w:r>
      <w:r w:rsidR="00383DC5">
        <w:noBreakHyphen/>
      </w:r>
      <w:r w:rsidR="008360B9">
        <w:t>2.</w:t>
      </w:r>
    </w:p>
  </w:footnote>
  <w:footnote w:id="64">
    <w:p w14:paraId="4855256F" w14:textId="3512384E" w:rsidR="00216537" w:rsidRPr="00D239BD" w:rsidRDefault="00216537" w:rsidP="00216537">
      <w:pPr>
        <w:pStyle w:val="FootnoteText"/>
      </w:pPr>
      <w:r>
        <w:rPr>
          <w:rStyle w:val="FootnoteReference"/>
        </w:rPr>
        <w:footnoteRef/>
      </w:r>
      <w:r>
        <w:t xml:space="preserve"> Consumer Coalition Opening Comments on Staff Proposal</w:t>
      </w:r>
      <w:r w:rsidR="00707BC6">
        <w:t xml:space="preserve"> at </w:t>
      </w:r>
      <w:r>
        <w:t>5</w:t>
      </w:r>
      <w:r w:rsidR="00D239BD">
        <w:t>; Small LEC Opening Comments on Staff Proposal</w:t>
      </w:r>
      <w:r w:rsidR="00707BC6">
        <w:t xml:space="preserve"> at </w:t>
      </w:r>
      <w:r w:rsidR="00D239BD">
        <w:t>4</w:t>
      </w:r>
      <w:r w:rsidR="00383DC5">
        <w:noBreakHyphen/>
      </w:r>
      <w:r w:rsidR="00D239BD">
        <w:t xml:space="preserve">5; </w:t>
      </w:r>
      <w:r w:rsidR="00D239BD">
        <w:rPr>
          <w:i/>
          <w:iCs/>
        </w:rPr>
        <w:t>see also</w:t>
      </w:r>
      <w:r w:rsidR="00D239BD">
        <w:t xml:space="preserve"> Low</w:t>
      </w:r>
      <w:r w:rsidR="00383DC5">
        <w:noBreakHyphen/>
      </w:r>
      <w:r w:rsidR="00D239BD">
        <w:t>Income Advocates Reply Comments on Staff Proposal</w:t>
      </w:r>
      <w:r w:rsidR="00707BC6">
        <w:t xml:space="preserve"> at </w:t>
      </w:r>
      <w:r w:rsidR="00D239BD">
        <w:t>5.</w:t>
      </w:r>
    </w:p>
  </w:footnote>
  <w:footnote w:id="65">
    <w:p w14:paraId="16EE81F4" w14:textId="7E29E03E" w:rsidR="00350D62" w:rsidRDefault="00350D62">
      <w:pPr>
        <w:pStyle w:val="FootnoteText"/>
      </w:pPr>
      <w:r>
        <w:rPr>
          <w:rStyle w:val="FootnoteReference"/>
        </w:rPr>
        <w:footnoteRef/>
      </w:r>
      <w:r>
        <w:t xml:space="preserve"> </w:t>
      </w:r>
      <w:r w:rsidR="00FE4704">
        <w:rPr>
          <w:i/>
          <w:iCs/>
        </w:rPr>
        <w:t xml:space="preserve">See </w:t>
      </w:r>
      <w:r>
        <w:t>Low-Income Advocates Opening Comments on Proposed Decision at 13; TURN and GLI Opening Comments on Proposed Decision at 3-4.</w:t>
      </w:r>
    </w:p>
  </w:footnote>
  <w:footnote w:id="66">
    <w:p w14:paraId="2DADCEFD" w14:textId="0ACFBE7B" w:rsidR="0062197D" w:rsidRPr="0062197D" w:rsidRDefault="0062197D">
      <w:pPr>
        <w:pStyle w:val="FootnoteText"/>
      </w:pPr>
      <w:r>
        <w:rPr>
          <w:rStyle w:val="FootnoteReference"/>
        </w:rPr>
        <w:footnoteRef/>
      </w:r>
      <w:r>
        <w:t xml:space="preserve"> </w:t>
      </w:r>
      <w:r>
        <w:rPr>
          <w:i/>
          <w:iCs/>
        </w:rPr>
        <w:t xml:space="preserve">See </w:t>
      </w:r>
      <w:hyperlink r:id="rId1" w:history="1">
        <w:r w:rsidR="00E31CC3" w:rsidRPr="00194D90">
          <w:rPr>
            <w:rStyle w:val="Hyperlink"/>
          </w:rPr>
          <w:t>https://www.w3.org/TR/WCAG21</w:t>
        </w:r>
      </w:hyperlink>
      <w:r>
        <w:t>.</w:t>
      </w:r>
    </w:p>
  </w:footnote>
  <w:footnote w:id="67">
    <w:p w14:paraId="27677F5D" w14:textId="212F9B12" w:rsidR="00547DBF" w:rsidRDefault="00547DBF">
      <w:pPr>
        <w:pStyle w:val="FootnoteText"/>
      </w:pPr>
      <w:r>
        <w:rPr>
          <w:rStyle w:val="FootnoteReference"/>
        </w:rPr>
        <w:footnoteRef/>
      </w:r>
      <w:r>
        <w:t xml:space="preserve"> Staff Proposal at 5.  The current contract requires the TPA to process applications within </w:t>
      </w:r>
      <w:r w:rsidR="00EF046A">
        <w:t>three</w:t>
      </w:r>
      <w:r>
        <w:t xml:space="preserve"> days.  The current identity verification software being considered, TrueID, typically allows applicants up to </w:t>
      </w:r>
      <w:r w:rsidR="005B5830">
        <w:t>seven</w:t>
      </w:r>
      <w:r>
        <w:t xml:space="preserve"> days to complete checks.</w:t>
      </w:r>
    </w:p>
  </w:footnote>
  <w:footnote w:id="68">
    <w:p w14:paraId="5F0B8634" w14:textId="39084754" w:rsidR="00BF1B01" w:rsidRPr="00B118F0" w:rsidRDefault="00BF1B01">
      <w:pPr>
        <w:pStyle w:val="FootnoteText"/>
      </w:pPr>
      <w:r>
        <w:rPr>
          <w:rStyle w:val="FootnoteReference"/>
        </w:rPr>
        <w:footnoteRef/>
      </w:r>
      <w:r>
        <w:t xml:space="preserve"> Cal. Const.</w:t>
      </w:r>
      <w:r w:rsidR="00F31A3E">
        <w:t>,</w:t>
      </w:r>
      <w:r>
        <w:t xml:space="preserve"> </w:t>
      </w:r>
      <w:r w:rsidR="00F31A3E">
        <w:t>a</w:t>
      </w:r>
      <w:r w:rsidR="00E31CC3">
        <w:t>rt. </w:t>
      </w:r>
      <w:r>
        <w:t>I</w:t>
      </w:r>
      <w:r w:rsidR="00F31A3E">
        <w:t>,</w:t>
      </w:r>
      <w:r w:rsidR="00707BC6">
        <w:t xml:space="preserve"> §</w:t>
      </w:r>
      <w:r>
        <w:t xml:space="preserve">1; </w:t>
      </w:r>
      <w:r w:rsidR="003A184A">
        <w:t>Civ</w:t>
      </w:r>
      <w:r w:rsidR="00F31A3E">
        <w:t>il</w:t>
      </w:r>
      <w:r w:rsidR="003A184A">
        <w:t xml:space="preserve"> </w:t>
      </w:r>
      <w:r w:rsidR="003A184A" w:rsidRPr="00B118F0">
        <w:t xml:space="preserve">Code </w:t>
      </w:r>
      <w:r w:rsidR="00996B97" w:rsidRPr="00B118F0">
        <w:t>§§ </w:t>
      </w:r>
      <w:r w:rsidR="003A184A" w:rsidRPr="00B118F0">
        <w:t>1798.100</w:t>
      </w:r>
      <w:r w:rsidR="00E31CC3" w:rsidRPr="00B118F0">
        <w:t>,</w:t>
      </w:r>
      <w:r w:rsidR="00E31CC3" w:rsidRPr="00B118F0">
        <w:rPr>
          <w:i/>
          <w:iCs/>
        </w:rPr>
        <w:t xml:space="preserve"> et seq</w:t>
      </w:r>
      <w:r w:rsidR="00E31CC3" w:rsidRPr="00B118F0">
        <w:t>.</w:t>
      </w:r>
    </w:p>
  </w:footnote>
  <w:footnote w:id="69">
    <w:p w14:paraId="34788CD5" w14:textId="350D9D64" w:rsidR="001572FE" w:rsidRPr="005B270D" w:rsidRDefault="001572FE" w:rsidP="001572FE">
      <w:pPr>
        <w:pStyle w:val="FootnoteText"/>
      </w:pPr>
      <w:r>
        <w:rPr>
          <w:rStyle w:val="FootnoteReference"/>
        </w:rPr>
        <w:footnoteRef/>
      </w:r>
      <w:r>
        <w:t xml:space="preserve"> In comments, some service providers say they rely heavily on SSNs to prevent waste, fraud, and abuse.  (</w:t>
      </w:r>
      <w:r w:rsidR="00F31A3E">
        <w:rPr>
          <w:i/>
          <w:iCs/>
        </w:rPr>
        <w:t xml:space="preserve">See, e.g., </w:t>
      </w:r>
      <w:r>
        <w:t>TracFone Opening Comments on ACR</w:t>
      </w:r>
      <w:r w:rsidR="00707BC6">
        <w:t xml:space="preserve"> at </w:t>
      </w:r>
      <w:r>
        <w:t>1</w:t>
      </w:r>
      <w:r w:rsidR="001A2FDC">
        <w:t>.</w:t>
      </w:r>
      <w:r>
        <w:t>)  Service providers shall only use applicants</w:t>
      </w:r>
      <w:r w:rsidR="00F01099">
        <w:t>’</w:t>
      </w:r>
      <w:r>
        <w:t xml:space="preserve"> SSNs to </w:t>
      </w:r>
      <w:r w:rsidR="00F31A3E">
        <w:t xml:space="preserve">cross-reference enrollments and </w:t>
      </w:r>
      <w:r>
        <w:t>collect the federal subsidy.</w:t>
      </w:r>
    </w:p>
  </w:footnote>
  <w:footnote w:id="70">
    <w:p w14:paraId="7A3713C4" w14:textId="1D64D726" w:rsidR="00E65F4A" w:rsidRPr="00E65F4A" w:rsidRDefault="00E65F4A">
      <w:pPr>
        <w:pStyle w:val="FootnoteText"/>
      </w:pPr>
      <w:r>
        <w:rPr>
          <w:rStyle w:val="FootnoteReference"/>
        </w:rPr>
        <w:footnoteRef/>
      </w:r>
      <w:r>
        <w:t xml:space="preserve"> </w:t>
      </w:r>
      <w:r>
        <w:rPr>
          <w:i/>
          <w:iCs/>
        </w:rPr>
        <w:t xml:space="preserve">See generally </w:t>
      </w:r>
      <w:r>
        <w:t xml:space="preserve">Low-Income Advocates Opening Comments on Proposed Decision (opposing integration of TrueID into California LifeLine Program); </w:t>
      </w:r>
      <w:r>
        <w:rPr>
          <w:i/>
          <w:iCs/>
        </w:rPr>
        <w:t>see also</w:t>
      </w:r>
      <w:r>
        <w:t xml:space="preserve"> Small LEC Opening Comments on Proposed Decision at 3; TURN and GLI Reply Comments on Proposed Decision at 1-3.</w:t>
      </w:r>
    </w:p>
  </w:footnote>
  <w:footnote w:id="71">
    <w:p w14:paraId="307FCCE3" w14:textId="631BA088" w:rsidR="00A856C5" w:rsidRDefault="00A856C5">
      <w:pPr>
        <w:pStyle w:val="FootnoteText"/>
      </w:pPr>
      <w:r>
        <w:rPr>
          <w:rStyle w:val="FootnoteReference"/>
        </w:rPr>
        <w:footnoteRef/>
      </w:r>
      <w:r>
        <w:t xml:space="preserve"> The Commission’s privacy policy is available at cpuc.ca.gov/about-cpuc/privacy-policy.  The United States General Services Administration’s Information Technology Security Procedural Guides are available at </w:t>
      </w:r>
      <w:hyperlink r:id="rId2" w:history="1">
        <w:r>
          <w:rPr>
            <w:rStyle w:val="Hyperlink"/>
          </w:rPr>
          <w:t>https://www.gsa.gov/policy-regulations/policy/information-technology-policy/it-security-procedural-guides</w:t>
        </w:r>
      </w:hyperlink>
      <w:r>
        <w:t>.</w:t>
      </w:r>
    </w:p>
  </w:footnote>
  <w:footnote w:id="72">
    <w:p w14:paraId="7D57338D" w14:textId="12C4F694" w:rsidR="00A856C5" w:rsidRDefault="00A856C5">
      <w:pPr>
        <w:pStyle w:val="FootnoteText"/>
      </w:pPr>
      <w:r>
        <w:rPr>
          <w:rStyle w:val="FootnoteReference"/>
        </w:rPr>
        <w:footnoteRef/>
      </w:r>
      <w:r>
        <w:t xml:space="preserve"> TURN and GLI Opening Comments on Proposed Decision at 1-3.</w:t>
      </w:r>
    </w:p>
  </w:footnote>
  <w:footnote w:id="73">
    <w:p w14:paraId="67814BEE" w14:textId="4EAA8FE8" w:rsidR="00942538" w:rsidRDefault="00942538" w:rsidP="00942538">
      <w:pPr>
        <w:pStyle w:val="FootnoteText"/>
      </w:pPr>
      <w:r>
        <w:rPr>
          <w:rStyle w:val="FootnoteReference"/>
        </w:rPr>
        <w:footnoteRef/>
      </w:r>
      <w:r>
        <w:t xml:space="preserve"> Assurance Opening Comments on Staff Proposal</w:t>
      </w:r>
      <w:r w:rsidR="00707BC6">
        <w:t xml:space="preserve"> at </w:t>
      </w:r>
      <w:r>
        <w:t>3.</w:t>
      </w:r>
    </w:p>
  </w:footnote>
  <w:footnote w:id="74">
    <w:p w14:paraId="664AE3F7" w14:textId="6CDC291B" w:rsidR="00942538" w:rsidRDefault="00942538" w:rsidP="00942538">
      <w:pPr>
        <w:pStyle w:val="FootnoteText"/>
      </w:pPr>
      <w:r>
        <w:rPr>
          <w:rStyle w:val="FootnoteReference"/>
        </w:rPr>
        <w:footnoteRef/>
      </w:r>
      <w:r>
        <w:t xml:space="preserve"> AT&amp;T Opening Comments on the Staff Proposal</w:t>
      </w:r>
      <w:r w:rsidR="00707BC6">
        <w:t xml:space="preserve"> at </w:t>
      </w:r>
      <w:r>
        <w:t>3.</w:t>
      </w:r>
    </w:p>
  </w:footnote>
  <w:footnote w:id="75">
    <w:p w14:paraId="1AA4859C" w14:textId="0E0BCF8F" w:rsidR="002D0FDE" w:rsidRDefault="002D0FDE" w:rsidP="002D0FDE">
      <w:pPr>
        <w:pStyle w:val="FootnoteText"/>
      </w:pPr>
      <w:r>
        <w:rPr>
          <w:rStyle w:val="FootnoteReference"/>
        </w:rPr>
        <w:footnoteRef/>
      </w:r>
      <w:r>
        <w:t xml:space="preserve"> Staff Proposal</w:t>
      </w:r>
      <w:r w:rsidR="00707BC6">
        <w:t xml:space="preserve"> at </w:t>
      </w:r>
      <w:r>
        <w:t>5.</w:t>
      </w:r>
    </w:p>
  </w:footnote>
  <w:footnote w:id="76">
    <w:p w14:paraId="15C82DD2" w14:textId="0EEF3439" w:rsidR="001E1071" w:rsidRDefault="001E1071" w:rsidP="001E1071">
      <w:pPr>
        <w:pStyle w:val="FootnoteText"/>
      </w:pPr>
      <w:r>
        <w:rPr>
          <w:rStyle w:val="FootnoteReference"/>
        </w:rPr>
        <w:footnoteRef/>
      </w:r>
      <w:r>
        <w:t xml:space="preserve"> </w:t>
      </w:r>
      <w:r w:rsidR="00A35DB2">
        <w:t>Staff Proposal</w:t>
      </w:r>
      <w:r w:rsidR="00707BC6">
        <w:t xml:space="preserve"> at </w:t>
      </w:r>
      <w:r>
        <w:t>6.</w:t>
      </w:r>
    </w:p>
  </w:footnote>
  <w:footnote w:id="77">
    <w:p w14:paraId="4C461F71" w14:textId="363FA53E" w:rsidR="0098519B" w:rsidRDefault="0098519B" w:rsidP="0098519B">
      <w:pPr>
        <w:pStyle w:val="FootnoteText"/>
      </w:pPr>
      <w:r>
        <w:rPr>
          <w:rStyle w:val="FootnoteReference"/>
        </w:rPr>
        <w:footnoteRef/>
      </w:r>
      <w:r>
        <w:t xml:space="preserve"> </w:t>
      </w:r>
      <w:r w:rsidR="00D00664">
        <w:t>Small LECs Opening Comments on Staff Proposal at 2.</w:t>
      </w:r>
    </w:p>
  </w:footnote>
  <w:footnote w:id="78">
    <w:p w14:paraId="3B92813E" w14:textId="09B316A6" w:rsidR="001E1071" w:rsidRDefault="001E1071" w:rsidP="001E1071">
      <w:pPr>
        <w:pStyle w:val="FootnoteText"/>
      </w:pPr>
      <w:r>
        <w:rPr>
          <w:rStyle w:val="FootnoteReference"/>
        </w:rPr>
        <w:footnoteRef/>
      </w:r>
      <w:r>
        <w:t xml:space="preserve"> Staff Proposal</w:t>
      </w:r>
      <w:r w:rsidR="00707BC6">
        <w:t xml:space="preserve"> at </w:t>
      </w:r>
      <w:r>
        <w:t xml:space="preserve">6; </w:t>
      </w:r>
      <w:r w:rsidR="00D00664">
        <w:t>Low-Income</w:t>
      </w:r>
      <w:r>
        <w:t xml:space="preserve"> Advocates Opening Comments on Staff Proposal</w:t>
      </w:r>
      <w:r w:rsidR="00707BC6">
        <w:t xml:space="preserve"> at </w:t>
      </w:r>
      <w:r>
        <w:t>8</w:t>
      </w:r>
      <w:r w:rsidR="00A35DB2">
        <w:t>; TURN and GLI Opening Comments on Proposed Decision at 6-7.</w:t>
      </w:r>
    </w:p>
  </w:footnote>
  <w:footnote w:id="79">
    <w:p w14:paraId="22F59B9C" w14:textId="1F3B962D" w:rsidR="00A35DB2" w:rsidRDefault="00A35DB2">
      <w:pPr>
        <w:pStyle w:val="FootnoteText"/>
      </w:pPr>
      <w:r>
        <w:rPr>
          <w:rStyle w:val="FootnoteReference"/>
        </w:rPr>
        <w:footnoteRef/>
      </w:r>
      <w:r>
        <w:t xml:space="preserve"> The website is cpuc.ca.gov/consumer-support/financial-assistance-savings-and-discounts/lifeline.</w:t>
      </w:r>
    </w:p>
  </w:footnote>
  <w:footnote w:id="80">
    <w:p w14:paraId="689E7B3A" w14:textId="72FEC1DF" w:rsidR="00BB4FB6" w:rsidRPr="00BB4FB6" w:rsidRDefault="00BB4FB6">
      <w:pPr>
        <w:pStyle w:val="FootnoteText"/>
        <w:rPr>
          <w:i/>
          <w:iCs/>
        </w:rPr>
      </w:pPr>
      <w:r>
        <w:rPr>
          <w:rStyle w:val="FootnoteReference"/>
        </w:rPr>
        <w:footnoteRef/>
      </w:r>
      <w:r>
        <w:t xml:space="preserve"> </w:t>
      </w:r>
      <w:r w:rsidR="00D00664">
        <w:rPr>
          <w:i/>
          <w:iCs/>
        </w:rPr>
        <w:t xml:space="preserve">See </w:t>
      </w:r>
      <w:r w:rsidR="00D00664" w:rsidRPr="005A6694">
        <w:rPr>
          <w:i/>
          <w:iCs/>
        </w:rPr>
        <w:t>Life</w:t>
      </w:r>
      <w:r w:rsidR="00D00664">
        <w:rPr>
          <w:i/>
          <w:iCs/>
        </w:rPr>
        <w:t>l</w:t>
      </w:r>
      <w:r w:rsidR="00D00664" w:rsidRPr="005A6694">
        <w:rPr>
          <w:i/>
          <w:iCs/>
        </w:rPr>
        <w:t>ine and Link Up Reform and Modernization</w:t>
      </w:r>
      <w:r w:rsidR="00D00664">
        <w:t xml:space="preserve"> (Fed. Communications Com. (02/06/2012) 27 FCC Rcd 6656 at 6738, no. 191); </w:t>
      </w:r>
      <w:r w:rsidR="00D00664">
        <w:rPr>
          <w:i/>
          <w:iCs/>
        </w:rPr>
        <w:t xml:space="preserve">see also </w:t>
      </w:r>
      <w:r w:rsidR="00D00664">
        <w:t>47 C.F.R. § 54.410(d)(2)(vi).</w:t>
      </w:r>
    </w:p>
  </w:footnote>
  <w:footnote w:id="81">
    <w:p w14:paraId="1B8F4878" w14:textId="283C04D3" w:rsidR="006E4B83" w:rsidRPr="00215B75" w:rsidRDefault="006E4B83" w:rsidP="006E4B83">
      <w:pPr>
        <w:pStyle w:val="FootnoteText"/>
      </w:pPr>
      <w:r>
        <w:rPr>
          <w:rStyle w:val="FootnoteReference"/>
        </w:rPr>
        <w:footnoteRef/>
      </w:r>
      <w:r>
        <w:t xml:space="preserve"> </w:t>
      </w:r>
      <w:r>
        <w:rPr>
          <w:i/>
          <w:iCs/>
        </w:rPr>
        <w:t xml:space="preserve">See, e.g., </w:t>
      </w:r>
      <w:r>
        <w:t>AT&amp;T Opening Comments on ACR</w:t>
      </w:r>
      <w:r w:rsidR="00707BC6">
        <w:t xml:space="preserve"> at </w:t>
      </w:r>
      <w:r>
        <w:t xml:space="preserve">3; </w:t>
      </w:r>
      <w:r w:rsidR="00127E72">
        <w:t>Low-Income</w:t>
      </w:r>
      <w:r>
        <w:t xml:space="preserve"> Advocates Opening Comments on ACR</w:t>
      </w:r>
      <w:r w:rsidR="00707BC6">
        <w:t xml:space="preserve"> at </w:t>
      </w:r>
      <w:r>
        <w:t>10</w:t>
      </w:r>
      <w:r w:rsidR="00383DC5">
        <w:noBreakHyphen/>
      </w:r>
      <w:r>
        <w:t>11; NaLA Opening Comments on ACR</w:t>
      </w:r>
      <w:r w:rsidR="00707BC6">
        <w:t xml:space="preserve"> at </w:t>
      </w:r>
      <w:r>
        <w:t>2; TracFone Opening Comments on ACR</w:t>
      </w:r>
      <w:r w:rsidR="00707BC6">
        <w:t xml:space="preserve"> at </w:t>
      </w:r>
      <w:r>
        <w:t xml:space="preserve">8; </w:t>
      </w:r>
      <w:r>
        <w:rPr>
          <w:i/>
          <w:iCs/>
        </w:rPr>
        <w:t>see also</w:t>
      </w:r>
      <w:r>
        <w:t xml:space="preserve"> TURN and GLI Reply Comments on Staff Proposal</w:t>
      </w:r>
      <w:r w:rsidR="00707BC6">
        <w:t xml:space="preserve"> at </w:t>
      </w:r>
      <w:r>
        <w:t>2.</w:t>
      </w:r>
    </w:p>
  </w:footnote>
  <w:footnote w:id="82">
    <w:p w14:paraId="60EEB040" w14:textId="6259F8E7" w:rsidR="007E70C8" w:rsidRDefault="007E70C8" w:rsidP="007E70C8">
      <w:pPr>
        <w:pStyle w:val="FootnoteText"/>
      </w:pPr>
      <w:r>
        <w:rPr>
          <w:rStyle w:val="FootnoteReference"/>
        </w:rPr>
        <w:footnoteRef/>
      </w:r>
      <w:r>
        <w:t xml:space="preserve"> </w:t>
      </w:r>
      <w:r w:rsidR="00ED49F7">
        <w:t xml:space="preserve">Cox Opening comments on ACR at 4-5; TURN and GLI Opening Comments on ACR at 13-14; </w:t>
      </w:r>
      <w:r w:rsidR="00ED49F7">
        <w:rPr>
          <w:i/>
          <w:iCs/>
        </w:rPr>
        <w:t xml:space="preserve">see also </w:t>
      </w:r>
      <w:r w:rsidR="00605CEE">
        <w:t>G</w:t>
      </w:r>
      <w:r w:rsidR="00127E72">
        <w:t>.</w:t>
      </w:r>
      <w:r w:rsidR="001629A1">
        <w:t>O</w:t>
      </w:r>
      <w:r w:rsidR="00127E72">
        <w:t>.</w:t>
      </w:r>
      <w:r w:rsidR="001629A1">
        <w:t> 153</w:t>
      </w:r>
      <w:r w:rsidR="00707BC6">
        <w:t xml:space="preserve"> §</w:t>
      </w:r>
      <w:r w:rsidR="00996B97">
        <w:t> </w:t>
      </w:r>
      <w:r>
        <w:t>5.1.5.4.</w:t>
      </w:r>
    </w:p>
  </w:footnote>
  <w:footnote w:id="83">
    <w:p w14:paraId="09EA301C" w14:textId="4C269307" w:rsidR="00ED49F7" w:rsidRDefault="00ED49F7">
      <w:pPr>
        <w:pStyle w:val="FootnoteText"/>
      </w:pPr>
      <w:r>
        <w:rPr>
          <w:rStyle w:val="FootnoteReference"/>
        </w:rPr>
        <w:footnoteRef/>
      </w:r>
      <w:r>
        <w:t xml:space="preserve"> </w:t>
      </w:r>
      <w:r>
        <w:rPr>
          <w:i/>
          <w:iCs/>
        </w:rPr>
        <w:t xml:space="preserve">See </w:t>
      </w:r>
      <w:r>
        <w:t>G.O. 153 § 5.1.5.4.</w:t>
      </w:r>
    </w:p>
  </w:footnote>
  <w:footnote w:id="84">
    <w:p w14:paraId="38E606FF" w14:textId="6A012669" w:rsidR="007471B8" w:rsidRDefault="007471B8">
      <w:pPr>
        <w:pStyle w:val="FootnoteText"/>
      </w:pPr>
      <w:r>
        <w:rPr>
          <w:rStyle w:val="FootnoteReference"/>
        </w:rPr>
        <w:footnoteRef/>
      </w:r>
      <w:r>
        <w:t xml:space="preserve"> D.14</w:t>
      </w:r>
      <w:r w:rsidR="00383DC5">
        <w:noBreakHyphen/>
      </w:r>
      <w:r>
        <w:t>01</w:t>
      </w:r>
      <w:r w:rsidR="00383DC5">
        <w:noBreakHyphen/>
      </w:r>
      <w:r>
        <w:t>036</w:t>
      </w:r>
      <w:r w:rsidR="00707BC6">
        <w:t xml:space="preserve"> at </w:t>
      </w:r>
      <w:r>
        <w:t>123.</w:t>
      </w:r>
    </w:p>
  </w:footnote>
  <w:footnote w:id="85">
    <w:p w14:paraId="70AAE6FA" w14:textId="268F8832" w:rsidR="006D26E5" w:rsidRDefault="006D26E5">
      <w:pPr>
        <w:pStyle w:val="FootnoteText"/>
      </w:pPr>
      <w:r>
        <w:rPr>
          <w:rStyle w:val="FootnoteReference"/>
        </w:rPr>
        <w:footnoteRef/>
      </w:r>
      <w:r>
        <w:t xml:space="preserve"> Staff Proposal</w:t>
      </w:r>
      <w:r w:rsidR="00707BC6">
        <w:t xml:space="preserve"> at </w:t>
      </w:r>
      <w:r>
        <w:t>4.</w:t>
      </w:r>
    </w:p>
  </w:footnote>
  <w:footnote w:id="86">
    <w:p w14:paraId="37EDEC80" w14:textId="29A3DA2E" w:rsidR="006D26E5" w:rsidRDefault="006D26E5">
      <w:pPr>
        <w:pStyle w:val="FootnoteText"/>
      </w:pPr>
      <w:r>
        <w:rPr>
          <w:rStyle w:val="FootnoteReference"/>
        </w:rPr>
        <w:footnoteRef/>
      </w:r>
      <w:r>
        <w:t xml:space="preserve"> </w:t>
      </w:r>
      <w:r w:rsidR="00BB4FB6">
        <w:rPr>
          <w:i/>
          <w:iCs/>
        </w:rPr>
        <w:t>Id</w:t>
      </w:r>
      <w:r w:rsidR="00BB4FB6">
        <w:t>.</w:t>
      </w:r>
      <w:r w:rsidR="00707BC6">
        <w:t xml:space="preserve"> at </w:t>
      </w:r>
      <w:r>
        <w:t>3</w:t>
      </w:r>
      <w:r w:rsidR="00383DC5">
        <w:noBreakHyphen/>
      </w:r>
      <w:r>
        <w:t>4.</w:t>
      </w:r>
    </w:p>
  </w:footnote>
  <w:footnote w:id="87">
    <w:p w14:paraId="69548490" w14:textId="69BA5644" w:rsidR="006D26E5" w:rsidRDefault="006D26E5">
      <w:pPr>
        <w:pStyle w:val="FootnoteText"/>
      </w:pPr>
      <w:r>
        <w:rPr>
          <w:rStyle w:val="FootnoteReference"/>
        </w:rPr>
        <w:footnoteRef/>
      </w:r>
      <w:r>
        <w:t xml:space="preserve"> </w:t>
      </w:r>
      <w:r w:rsidR="00BB4FB6">
        <w:rPr>
          <w:i/>
          <w:iCs/>
        </w:rPr>
        <w:t>Id</w:t>
      </w:r>
      <w:r w:rsidR="00BB4FB6">
        <w:t>.</w:t>
      </w:r>
      <w:r w:rsidR="00707BC6">
        <w:t xml:space="preserve"> at </w:t>
      </w:r>
      <w:r w:rsidR="002A3F39">
        <w:t>4-5, Attachment A</w:t>
      </w:r>
      <w:r>
        <w:t>.</w:t>
      </w:r>
    </w:p>
  </w:footnote>
  <w:footnote w:id="88">
    <w:p w14:paraId="183D99BA" w14:textId="6BBC19B1" w:rsidR="001524FB" w:rsidRDefault="001524FB" w:rsidP="001524FB">
      <w:pPr>
        <w:pStyle w:val="FootnoteText"/>
      </w:pPr>
      <w:r>
        <w:rPr>
          <w:rStyle w:val="FootnoteReference"/>
        </w:rPr>
        <w:footnoteRef/>
      </w:r>
      <w:r>
        <w:t xml:space="preserve"> </w:t>
      </w:r>
      <w:r w:rsidR="00B0514B">
        <w:t xml:space="preserve">Low-Income Advocates Opening Comments on ACR at 11-13; </w:t>
      </w:r>
      <w:r w:rsidR="00B0514B">
        <w:rPr>
          <w:i/>
          <w:iCs/>
        </w:rPr>
        <w:t xml:space="preserve">see also </w:t>
      </w:r>
      <w:r>
        <w:t>Low</w:t>
      </w:r>
      <w:r w:rsidR="00383DC5">
        <w:noBreakHyphen/>
      </w:r>
      <w:r>
        <w:t xml:space="preserve">Income Advocates Opening Comments on </w:t>
      </w:r>
      <w:r w:rsidR="002A3F39">
        <w:t>Staff Proposal</w:t>
      </w:r>
      <w:r w:rsidR="00707BC6">
        <w:t xml:space="preserve"> at </w:t>
      </w:r>
      <w:r w:rsidR="00B0514B">
        <w:t>4-5</w:t>
      </w:r>
      <w:r>
        <w:t>.</w:t>
      </w:r>
    </w:p>
  </w:footnote>
  <w:footnote w:id="89">
    <w:p w14:paraId="0F64F33F" w14:textId="6789E93E" w:rsidR="006D26E5" w:rsidRDefault="006D26E5" w:rsidP="006D26E5">
      <w:pPr>
        <w:pStyle w:val="FootnoteText"/>
      </w:pPr>
      <w:r>
        <w:rPr>
          <w:rStyle w:val="FootnoteReference"/>
        </w:rPr>
        <w:footnoteRef/>
      </w:r>
      <w:r>
        <w:t xml:space="preserve"> Consumer Coalition Opening Comments on Staff Proposal</w:t>
      </w:r>
      <w:r w:rsidR="00707BC6">
        <w:t xml:space="preserve"> at </w:t>
      </w:r>
      <w:r>
        <w:t>4; Low</w:t>
      </w:r>
      <w:r w:rsidR="00383DC5">
        <w:noBreakHyphen/>
      </w:r>
      <w:r>
        <w:t>Income Advocates Opening Comments on Staff Proposal</w:t>
      </w:r>
      <w:r w:rsidR="00707BC6">
        <w:t xml:space="preserve"> at </w:t>
      </w:r>
      <w: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EA41" w14:textId="2FF7D899" w:rsidR="00DA23B5" w:rsidRDefault="00DA23B5" w:rsidP="00DA23B5">
    <w:pPr>
      <w:pStyle w:val="Header"/>
      <w:tabs>
        <w:tab w:val="clear" w:pos="4680"/>
      </w:tabs>
      <w:ind w:firstLine="0"/>
      <w:rPr>
        <w:b/>
      </w:rPr>
    </w:pPr>
    <w:bookmarkStart w:id="3" w:name="_Hlk172533906"/>
    <w:r w:rsidRPr="00DA23B5">
      <w:t>R</w:t>
    </w:r>
    <w:r>
      <w:t>.</w:t>
    </w:r>
    <w:r w:rsidRPr="00DA23B5">
      <w:t>20</w:t>
    </w:r>
    <w:r w:rsidR="00383DC5">
      <w:noBreakHyphen/>
    </w:r>
    <w:r w:rsidRPr="00DA23B5">
      <w:t>02</w:t>
    </w:r>
    <w:r w:rsidR="00383DC5">
      <w:noBreakHyphen/>
    </w:r>
    <w:r w:rsidRPr="00DA23B5">
      <w:t>008</w:t>
    </w:r>
    <w:r>
      <w:t xml:space="preserve">  COM/ARD/nd3</w:t>
    </w:r>
    <w:bookmarkEnd w:id="3"/>
    <w:r>
      <w:tab/>
    </w:r>
    <w:r w:rsidRPr="00DA23B5">
      <w:rPr>
        <w:bCs/>
      </w:rPr>
      <w:t>PROPOSED DECISION</w:t>
    </w:r>
    <w:r w:rsidR="00FC0A98">
      <w:rPr>
        <w:bCs/>
      </w:rPr>
      <w:t xml:space="preserve"> (</w:t>
    </w:r>
    <w:r w:rsidR="00077C8E">
      <w:rPr>
        <w:bCs/>
      </w:rPr>
      <w:t>Rev</w:t>
    </w:r>
    <w:r w:rsidR="00FC0A98">
      <w:rPr>
        <w:bCs/>
      </w:rPr>
      <w:t>.</w:t>
    </w:r>
    <w:r w:rsidR="007B57E4">
      <w:rPr>
        <w:bCs/>
      </w:rPr>
      <w:t>2</w:t>
    </w:r>
    <w:r w:rsidR="00FC0A98">
      <w:rPr>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83607D70"/>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83607D70"/>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2D251364"/>
    <w:multiLevelType w:val="hybridMultilevel"/>
    <w:tmpl w:val="2AAA33D6"/>
    <w:lvl w:ilvl="0" w:tplc="F182CDD6">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E0193"/>
    <w:multiLevelType w:val="hybridMultilevel"/>
    <w:tmpl w:val="18A01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35391811"/>
    <w:multiLevelType w:val="hybridMultilevel"/>
    <w:tmpl w:val="DC647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316DD2"/>
    <w:multiLevelType w:val="hybridMultilevel"/>
    <w:tmpl w:val="E346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6C45BC"/>
    <w:multiLevelType w:val="hybridMultilevel"/>
    <w:tmpl w:val="F8D21B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AF2F44"/>
    <w:multiLevelType w:val="hybridMultilevel"/>
    <w:tmpl w:val="35B49AC4"/>
    <w:lvl w:ilvl="0" w:tplc="F182CDD6">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042D7"/>
    <w:multiLevelType w:val="multilevel"/>
    <w:tmpl w:val="83607D70"/>
    <w:numStyleLink w:val="FoFCoLOP"/>
  </w:abstractNum>
  <w:abstractNum w:abstractNumId="17" w15:restartNumberingAfterBreak="0">
    <w:nsid w:val="5A9E2171"/>
    <w:multiLevelType w:val="multilevel"/>
    <w:tmpl w:val="3C526EDE"/>
    <w:numStyleLink w:val="Headings"/>
  </w:abstractNum>
  <w:abstractNum w:abstractNumId="18" w15:restartNumberingAfterBreak="0">
    <w:nsid w:val="61A25780"/>
    <w:multiLevelType w:val="multilevel"/>
    <w:tmpl w:val="4E349FD4"/>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ind w:left="3888" w:hanging="1296"/>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65733BD3"/>
    <w:multiLevelType w:val="hybridMultilevel"/>
    <w:tmpl w:val="FFFFFFFF"/>
    <w:lvl w:ilvl="0" w:tplc="37B68E6A">
      <w:start w:val="1"/>
      <w:numFmt w:val="decimal"/>
      <w:lvlText w:val="%1."/>
      <w:lvlJc w:val="left"/>
      <w:pPr>
        <w:ind w:left="720" w:hanging="360"/>
      </w:pPr>
    </w:lvl>
    <w:lvl w:ilvl="1" w:tplc="21307BF4">
      <w:start w:val="1"/>
      <w:numFmt w:val="decimal"/>
      <w:lvlText w:val="%2."/>
      <w:lvlJc w:val="left"/>
      <w:pPr>
        <w:ind w:left="1440" w:hanging="360"/>
      </w:pPr>
    </w:lvl>
    <w:lvl w:ilvl="2" w:tplc="C382FFA6">
      <w:start w:val="1"/>
      <w:numFmt w:val="lowerRoman"/>
      <w:lvlText w:val="%3."/>
      <w:lvlJc w:val="right"/>
      <w:pPr>
        <w:ind w:left="2160" w:hanging="180"/>
      </w:pPr>
    </w:lvl>
    <w:lvl w:ilvl="3" w:tplc="2C30BC16">
      <w:start w:val="1"/>
      <w:numFmt w:val="decimal"/>
      <w:lvlText w:val="%4."/>
      <w:lvlJc w:val="left"/>
      <w:pPr>
        <w:ind w:left="2880" w:hanging="360"/>
      </w:pPr>
    </w:lvl>
    <w:lvl w:ilvl="4" w:tplc="2810300A">
      <w:start w:val="1"/>
      <w:numFmt w:val="lowerLetter"/>
      <w:lvlText w:val="%5."/>
      <w:lvlJc w:val="left"/>
      <w:pPr>
        <w:ind w:left="3600" w:hanging="360"/>
      </w:pPr>
    </w:lvl>
    <w:lvl w:ilvl="5" w:tplc="44A61130">
      <w:start w:val="1"/>
      <w:numFmt w:val="lowerRoman"/>
      <w:lvlText w:val="%6."/>
      <w:lvlJc w:val="right"/>
      <w:pPr>
        <w:ind w:left="4320" w:hanging="180"/>
      </w:pPr>
    </w:lvl>
    <w:lvl w:ilvl="6" w:tplc="C50620B4">
      <w:start w:val="1"/>
      <w:numFmt w:val="decimal"/>
      <w:lvlText w:val="%7."/>
      <w:lvlJc w:val="left"/>
      <w:pPr>
        <w:ind w:left="5040" w:hanging="360"/>
      </w:pPr>
    </w:lvl>
    <w:lvl w:ilvl="7" w:tplc="FE9EBEEE">
      <w:start w:val="1"/>
      <w:numFmt w:val="lowerLetter"/>
      <w:lvlText w:val="%8."/>
      <w:lvlJc w:val="left"/>
      <w:pPr>
        <w:ind w:left="5760" w:hanging="360"/>
      </w:pPr>
    </w:lvl>
    <w:lvl w:ilvl="8" w:tplc="2D56B80C">
      <w:start w:val="1"/>
      <w:numFmt w:val="lowerRoman"/>
      <w:lvlText w:val="%9."/>
      <w:lvlJc w:val="right"/>
      <w:pPr>
        <w:ind w:left="6480" w:hanging="180"/>
      </w:pPr>
    </w:lvl>
  </w:abstractNum>
  <w:abstractNum w:abstractNumId="20" w15:restartNumberingAfterBreak="0">
    <w:nsid w:val="67A151D9"/>
    <w:multiLevelType w:val="hybridMultilevel"/>
    <w:tmpl w:val="7C007EEE"/>
    <w:lvl w:ilvl="0" w:tplc="DC9839B4">
      <w:start w:val="1"/>
      <w:numFmt w:val="bullet"/>
      <w:lvlText w:val=""/>
      <w:lvlJc w:val="left"/>
      <w:pPr>
        <w:ind w:left="720" w:hanging="360"/>
      </w:pPr>
      <w:rPr>
        <w:rFonts w:ascii="Symbol" w:hAnsi="Symbol"/>
      </w:rPr>
    </w:lvl>
    <w:lvl w:ilvl="1" w:tplc="19E25AC8">
      <w:start w:val="1"/>
      <w:numFmt w:val="bullet"/>
      <w:lvlText w:val=""/>
      <w:lvlJc w:val="left"/>
      <w:pPr>
        <w:ind w:left="720" w:hanging="360"/>
      </w:pPr>
      <w:rPr>
        <w:rFonts w:ascii="Symbol" w:hAnsi="Symbol"/>
      </w:rPr>
    </w:lvl>
    <w:lvl w:ilvl="2" w:tplc="0A9C691C">
      <w:start w:val="1"/>
      <w:numFmt w:val="bullet"/>
      <w:lvlText w:val=""/>
      <w:lvlJc w:val="left"/>
      <w:pPr>
        <w:ind w:left="720" w:hanging="360"/>
      </w:pPr>
      <w:rPr>
        <w:rFonts w:ascii="Symbol" w:hAnsi="Symbol"/>
      </w:rPr>
    </w:lvl>
    <w:lvl w:ilvl="3" w:tplc="BCB89666">
      <w:start w:val="1"/>
      <w:numFmt w:val="bullet"/>
      <w:lvlText w:val=""/>
      <w:lvlJc w:val="left"/>
      <w:pPr>
        <w:ind w:left="720" w:hanging="360"/>
      </w:pPr>
      <w:rPr>
        <w:rFonts w:ascii="Symbol" w:hAnsi="Symbol"/>
      </w:rPr>
    </w:lvl>
    <w:lvl w:ilvl="4" w:tplc="35402046">
      <w:start w:val="1"/>
      <w:numFmt w:val="bullet"/>
      <w:lvlText w:val=""/>
      <w:lvlJc w:val="left"/>
      <w:pPr>
        <w:ind w:left="720" w:hanging="360"/>
      </w:pPr>
      <w:rPr>
        <w:rFonts w:ascii="Symbol" w:hAnsi="Symbol"/>
      </w:rPr>
    </w:lvl>
    <w:lvl w:ilvl="5" w:tplc="6B90F732">
      <w:start w:val="1"/>
      <w:numFmt w:val="bullet"/>
      <w:lvlText w:val=""/>
      <w:lvlJc w:val="left"/>
      <w:pPr>
        <w:ind w:left="720" w:hanging="360"/>
      </w:pPr>
      <w:rPr>
        <w:rFonts w:ascii="Symbol" w:hAnsi="Symbol"/>
      </w:rPr>
    </w:lvl>
    <w:lvl w:ilvl="6" w:tplc="CB6EF008">
      <w:start w:val="1"/>
      <w:numFmt w:val="bullet"/>
      <w:lvlText w:val=""/>
      <w:lvlJc w:val="left"/>
      <w:pPr>
        <w:ind w:left="720" w:hanging="360"/>
      </w:pPr>
      <w:rPr>
        <w:rFonts w:ascii="Symbol" w:hAnsi="Symbol"/>
      </w:rPr>
    </w:lvl>
    <w:lvl w:ilvl="7" w:tplc="077CA2FE">
      <w:start w:val="1"/>
      <w:numFmt w:val="bullet"/>
      <w:lvlText w:val=""/>
      <w:lvlJc w:val="left"/>
      <w:pPr>
        <w:ind w:left="720" w:hanging="360"/>
      </w:pPr>
      <w:rPr>
        <w:rFonts w:ascii="Symbol" w:hAnsi="Symbol"/>
      </w:rPr>
    </w:lvl>
    <w:lvl w:ilvl="8" w:tplc="69FAFD6E">
      <w:start w:val="1"/>
      <w:numFmt w:val="bullet"/>
      <w:lvlText w:val=""/>
      <w:lvlJc w:val="left"/>
      <w:pPr>
        <w:ind w:left="720" w:hanging="360"/>
      </w:pPr>
      <w:rPr>
        <w:rFonts w:ascii="Symbol" w:hAnsi="Symbol"/>
      </w:rPr>
    </w:lvl>
  </w:abstractNum>
  <w:abstractNum w:abstractNumId="21" w15:restartNumberingAfterBreak="0">
    <w:nsid w:val="683F76E1"/>
    <w:multiLevelType w:val="hybridMultilevel"/>
    <w:tmpl w:val="E2988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9A0AFE"/>
    <w:multiLevelType w:val="multilevel"/>
    <w:tmpl w:val="83607D70"/>
    <w:numStyleLink w:val="FoFCoLOP"/>
  </w:abstractNum>
  <w:num w:numId="1" w16cid:durableId="1354526949">
    <w:abstractNumId w:val="17"/>
  </w:num>
  <w:num w:numId="2" w16cid:durableId="140774137">
    <w:abstractNumId w:val="1"/>
  </w:num>
  <w:num w:numId="3" w16cid:durableId="1898543446">
    <w:abstractNumId w:val="16"/>
  </w:num>
  <w:num w:numId="4" w16cid:durableId="701521005">
    <w:abstractNumId w:val="2"/>
  </w:num>
  <w:num w:numId="5" w16cid:durableId="2017029027">
    <w:abstractNumId w:val="23"/>
  </w:num>
  <w:num w:numId="6" w16cid:durableId="973756952">
    <w:abstractNumId w:val="11"/>
  </w:num>
  <w:num w:numId="7" w16cid:durableId="827667741">
    <w:abstractNumId w:val="5"/>
  </w:num>
  <w:num w:numId="8" w16cid:durableId="1760327020">
    <w:abstractNumId w:val="22"/>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8"/>
  </w:num>
  <w:num w:numId="16" w16cid:durableId="548107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8"/>
  </w:num>
  <w:num w:numId="18" w16cid:durableId="1887643377">
    <w:abstractNumId w:val="12"/>
  </w:num>
  <w:num w:numId="19" w16cid:durableId="842165616">
    <w:abstractNumId w:val="13"/>
  </w:num>
  <w:num w:numId="20" w16cid:durableId="1751543733">
    <w:abstractNumId w:val="10"/>
  </w:num>
  <w:num w:numId="21" w16cid:durableId="1102337555">
    <w:abstractNumId w:val="21"/>
  </w:num>
  <w:num w:numId="22" w16cid:durableId="1932736039">
    <w:abstractNumId w:val="14"/>
  </w:num>
  <w:num w:numId="23" w16cid:durableId="865487039">
    <w:abstractNumId w:val="15"/>
  </w:num>
  <w:num w:numId="24" w16cid:durableId="1751347511">
    <w:abstractNumId w:val="9"/>
  </w:num>
  <w:num w:numId="25" w16cid:durableId="1154495182">
    <w:abstractNumId w:val="8"/>
  </w:num>
  <w:num w:numId="26" w16cid:durableId="2045404678">
    <w:abstractNumId w:val="20"/>
  </w:num>
  <w:num w:numId="27" w16cid:durableId="1484274365">
    <w:abstractNumId w:val="19"/>
  </w:num>
  <w:num w:numId="28" w16cid:durableId="1537350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4472791">
    <w:abstractNumId w:val="2"/>
  </w:num>
  <w:num w:numId="30" w16cid:durableId="1703556643">
    <w:abstractNumId w:val="2"/>
  </w:num>
  <w:num w:numId="31" w16cid:durableId="1581063136">
    <w:abstractNumId w:val="2"/>
  </w:num>
  <w:num w:numId="32" w16cid:durableId="2127771708">
    <w:abstractNumId w:val="2"/>
  </w:num>
  <w:num w:numId="33" w16cid:durableId="145905246">
    <w:abstractNumId w:val="2"/>
  </w:num>
  <w:num w:numId="34" w16cid:durableId="248733844">
    <w:abstractNumId w:val="2"/>
  </w:num>
  <w:num w:numId="35" w16cid:durableId="630137636">
    <w:abstractNumId w:val="2"/>
  </w:num>
  <w:num w:numId="36" w16cid:durableId="651641515">
    <w:abstractNumId w:val="2"/>
  </w:num>
  <w:num w:numId="37" w16cid:durableId="1437676831">
    <w:abstractNumId w:val="2"/>
  </w:num>
  <w:num w:numId="38" w16cid:durableId="1031801206">
    <w:abstractNumId w:val="2"/>
  </w:num>
  <w:num w:numId="39" w16cid:durableId="611205570">
    <w:abstractNumId w:val="2"/>
  </w:num>
  <w:num w:numId="40" w16cid:durableId="1629049589">
    <w:abstractNumId w:val="2"/>
  </w:num>
  <w:num w:numId="41" w16cid:durableId="1261911394">
    <w:abstractNumId w:val="2"/>
  </w:num>
  <w:num w:numId="42" w16cid:durableId="121924077">
    <w:abstractNumId w:val="2"/>
  </w:num>
  <w:num w:numId="43" w16cid:durableId="716048124">
    <w:abstractNumId w:val="2"/>
  </w:num>
  <w:num w:numId="44" w16cid:durableId="1897424559">
    <w:abstractNumId w:val="2"/>
  </w:num>
  <w:num w:numId="45" w16cid:durableId="1506941286">
    <w:abstractNumId w:val="2"/>
  </w:num>
  <w:num w:numId="46" w16cid:durableId="738289348">
    <w:abstractNumId w:val="2"/>
  </w:num>
  <w:num w:numId="47" w16cid:durableId="1818716863">
    <w:abstractNumId w:val="1"/>
  </w:num>
  <w:num w:numId="48" w16cid:durableId="2011250065">
    <w:abstractNumId w:val="23"/>
  </w:num>
  <w:num w:numId="49" w16cid:durableId="312488132">
    <w:abstractNumId w:val="23"/>
  </w:num>
  <w:num w:numId="50" w16cid:durableId="179628696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B8B"/>
    <w:rsid w:val="00000F6A"/>
    <w:rsid w:val="0000144C"/>
    <w:rsid w:val="00001AD9"/>
    <w:rsid w:val="00001C23"/>
    <w:rsid w:val="00002005"/>
    <w:rsid w:val="00002678"/>
    <w:rsid w:val="00003111"/>
    <w:rsid w:val="00003C0A"/>
    <w:rsid w:val="0000507C"/>
    <w:rsid w:val="000058D7"/>
    <w:rsid w:val="0000670A"/>
    <w:rsid w:val="00007B2E"/>
    <w:rsid w:val="00007F3B"/>
    <w:rsid w:val="00010283"/>
    <w:rsid w:val="000117FC"/>
    <w:rsid w:val="00012AB7"/>
    <w:rsid w:val="00012FFF"/>
    <w:rsid w:val="00013309"/>
    <w:rsid w:val="0001354A"/>
    <w:rsid w:val="00014D09"/>
    <w:rsid w:val="00017930"/>
    <w:rsid w:val="00022112"/>
    <w:rsid w:val="00022714"/>
    <w:rsid w:val="00022B32"/>
    <w:rsid w:val="00023A8B"/>
    <w:rsid w:val="00023D39"/>
    <w:rsid w:val="00023F7A"/>
    <w:rsid w:val="00024260"/>
    <w:rsid w:val="00025438"/>
    <w:rsid w:val="0002584D"/>
    <w:rsid w:val="000259CF"/>
    <w:rsid w:val="00026955"/>
    <w:rsid w:val="00026A6E"/>
    <w:rsid w:val="00030B3B"/>
    <w:rsid w:val="00031336"/>
    <w:rsid w:val="000314A6"/>
    <w:rsid w:val="000326A1"/>
    <w:rsid w:val="000336E0"/>
    <w:rsid w:val="00033A33"/>
    <w:rsid w:val="0003400D"/>
    <w:rsid w:val="00034726"/>
    <w:rsid w:val="00034A1F"/>
    <w:rsid w:val="00035113"/>
    <w:rsid w:val="00035F45"/>
    <w:rsid w:val="00036B9D"/>
    <w:rsid w:val="00036DD3"/>
    <w:rsid w:val="0003761B"/>
    <w:rsid w:val="00037ACE"/>
    <w:rsid w:val="00037D72"/>
    <w:rsid w:val="000416E9"/>
    <w:rsid w:val="0004223B"/>
    <w:rsid w:val="000423DF"/>
    <w:rsid w:val="00042CA9"/>
    <w:rsid w:val="00045044"/>
    <w:rsid w:val="00046BC5"/>
    <w:rsid w:val="00047DF2"/>
    <w:rsid w:val="00051155"/>
    <w:rsid w:val="00051FBE"/>
    <w:rsid w:val="00052111"/>
    <w:rsid w:val="0005431D"/>
    <w:rsid w:val="00054DC9"/>
    <w:rsid w:val="000568F7"/>
    <w:rsid w:val="00061489"/>
    <w:rsid w:val="00061B2C"/>
    <w:rsid w:val="00063B71"/>
    <w:rsid w:val="00067151"/>
    <w:rsid w:val="00067E05"/>
    <w:rsid w:val="00070305"/>
    <w:rsid w:val="00070DF7"/>
    <w:rsid w:val="0007115A"/>
    <w:rsid w:val="00071FB8"/>
    <w:rsid w:val="00074786"/>
    <w:rsid w:val="00077C8E"/>
    <w:rsid w:val="00081423"/>
    <w:rsid w:val="00081519"/>
    <w:rsid w:val="0008164B"/>
    <w:rsid w:val="00083AD9"/>
    <w:rsid w:val="00084603"/>
    <w:rsid w:val="00087844"/>
    <w:rsid w:val="00087AB0"/>
    <w:rsid w:val="00087F4C"/>
    <w:rsid w:val="00091492"/>
    <w:rsid w:val="000915C0"/>
    <w:rsid w:val="00091607"/>
    <w:rsid w:val="00091C50"/>
    <w:rsid w:val="0009250F"/>
    <w:rsid w:val="000936F8"/>
    <w:rsid w:val="00093C69"/>
    <w:rsid w:val="00093C70"/>
    <w:rsid w:val="00093E1F"/>
    <w:rsid w:val="0009462D"/>
    <w:rsid w:val="00094AA4"/>
    <w:rsid w:val="000954BA"/>
    <w:rsid w:val="000956EB"/>
    <w:rsid w:val="00096ADC"/>
    <w:rsid w:val="00096C1F"/>
    <w:rsid w:val="000973C8"/>
    <w:rsid w:val="000A08A2"/>
    <w:rsid w:val="000A15A1"/>
    <w:rsid w:val="000A19B4"/>
    <w:rsid w:val="000A1B12"/>
    <w:rsid w:val="000A22F0"/>
    <w:rsid w:val="000A2AA9"/>
    <w:rsid w:val="000A3382"/>
    <w:rsid w:val="000A3B5F"/>
    <w:rsid w:val="000A51E5"/>
    <w:rsid w:val="000A56F2"/>
    <w:rsid w:val="000A6C32"/>
    <w:rsid w:val="000A6E05"/>
    <w:rsid w:val="000A6E8E"/>
    <w:rsid w:val="000A6F45"/>
    <w:rsid w:val="000A6FB4"/>
    <w:rsid w:val="000A71F8"/>
    <w:rsid w:val="000A7B37"/>
    <w:rsid w:val="000B075C"/>
    <w:rsid w:val="000B0790"/>
    <w:rsid w:val="000B12FA"/>
    <w:rsid w:val="000B3124"/>
    <w:rsid w:val="000B389F"/>
    <w:rsid w:val="000B614D"/>
    <w:rsid w:val="000C08BF"/>
    <w:rsid w:val="000C0E91"/>
    <w:rsid w:val="000C13CF"/>
    <w:rsid w:val="000C3744"/>
    <w:rsid w:val="000C38F5"/>
    <w:rsid w:val="000C3B8F"/>
    <w:rsid w:val="000C3B9A"/>
    <w:rsid w:val="000C4A3A"/>
    <w:rsid w:val="000C521B"/>
    <w:rsid w:val="000D04D7"/>
    <w:rsid w:val="000D07F3"/>
    <w:rsid w:val="000D25A8"/>
    <w:rsid w:val="000D458A"/>
    <w:rsid w:val="000D491A"/>
    <w:rsid w:val="000D4CD5"/>
    <w:rsid w:val="000D5156"/>
    <w:rsid w:val="000D5B9F"/>
    <w:rsid w:val="000D701B"/>
    <w:rsid w:val="000E0892"/>
    <w:rsid w:val="000E1F6D"/>
    <w:rsid w:val="000E270A"/>
    <w:rsid w:val="000E28DB"/>
    <w:rsid w:val="000E2AF8"/>
    <w:rsid w:val="000E32E3"/>
    <w:rsid w:val="000E4C53"/>
    <w:rsid w:val="000E4C6D"/>
    <w:rsid w:val="000E4CCF"/>
    <w:rsid w:val="000E573E"/>
    <w:rsid w:val="000E58EA"/>
    <w:rsid w:val="000E5F38"/>
    <w:rsid w:val="000E6577"/>
    <w:rsid w:val="000E6720"/>
    <w:rsid w:val="000E7089"/>
    <w:rsid w:val="000E7524"/>
    <w:rsid w:val="000E77A2"/>
    <w:rsid w:val="000F00FE"/>
    <w:rsid w:val="000F0173"/>
    <w:rsid w:val="000F020C"/>
    <w:rsid w:val="000F0FD7"/>
    <w:rsid w:val="000F0FFF"/>
    <w:rsid w:val="000F2E27"/>
    <w:rsid w:val="000F3331"/>
    <w:rsid w:val="000F48C6"/>
    <w:rsid w:val="000F5DAC"/>
    <w:rsid w:val="000F69EF"/>
    <w:rsid w:val="000F6A0F"/>
    <w:rsid w:val="000F7B04"/>
    <w:rsid w:val="000F7D81"/>
    <w:rsid w:val="001028A1"/>
    <w:rsid w:val="00103798"/>
    <w:rsid w:val="00103980"/>
    <w:rsid w:val="00103ECA"/>
    <w:rsid w:val="00105799"/>
    <w:rsid w:val="00105B3E"/>
    <w:rsid w:val="00106489"/>
    <w:rsid w:val="00106DD0"/>
    <w:rsid w:val="00110179"/>
    <w:rsid w:val="00110BF1"/>
    <w:rsid w:val="0011108C"/>
    <w:rsid w:val="00111B84"/>
    <w:rsid w:val="001126EE"/>
    <w:rsid w:val="00113430"/>
    <w:rsid w:val="0011361A"/>
    <w:rsid w:val="00114A8C"/>
    <w:rsid w:val="00115097"/>
    <w:rsid w:val="001159F4"/>
    <w:rsid w:val="00115C52"/>
    <w:rsid w:val="00116219"/>
    <w:rsid w:val="001166CF"/>
    <w:rsid w:val="00120E41"/>
    <w:rsid w:val="00121089"/>
    <w:rsid w:val="00121CE2"/>
    <w:rsid w:val="00122869"/>
    <w:rsid w:val="00124335"/>
    <w:rsid w:val="0012445E"/>
    <w:rsid w:val="00124553"/>
    <w:rsid w:val="00124A71"/>
    <w:rsid w:val="00124A8B"/>
    <w:rsid w:val="001260C5"/>
    <w:rsid w:val="00126986"/>
    <w:rsid w:val="00127E05"/>
    <w:rsid w:val="00127E72"/>
    <w:rsid w:val="00131731"/>
    <w:rsid w:val="00131BDB"/>
    <w:rsid w:val="0013296F"/>
    <w:rsid w:val="00132F77"/>
    <w:rsid w:val="001334D7"/>
    <w:rsid w:val="00133BB3"/>
    <w:rsid w:val="001341DB"/>
    <w:rsid w:val="001341ED"/>
    <w:rsid w:val="00134240"/>
    <w:rsid w:val="00134304"/>
    <w:rsid w:val="001368D9"/>
    <w:rsid w:val="00136C1A"/>
    <w:rsid w:val="00137E15"/>
    <w:rsid w:val="001407A0"/>
    <w:rsid w:val="00141452"/>
    <w:rsid w:val="00142B9E"/>
    <w:rsid w:val="00145396"/>
    <w:rsid w:val="00147390"/>
    <w:rsid w:val="00147DA7"/>
    <w:rsid w:val="00150F4D"/>
    <w:rsid w:val="001524FB"/>
    <w:rsid w:val="00153337"/>
    <w:rsid w:val="00153B09"/>
    <w:rsid w:val="0015441A"/>
    <w:rsid w:val="001572FE"/>
    <w:rsid w:val="001619CC"/>
    <w:rsid w:val="00161F1F"/>
    <w:rsid w:val="001629A1"/>
    <w:rsid w:val="00163B47"/>
    <w:rsid w:val="0016669F"/>
    <w:rsid w:val="00167A63"/>
    <w:rsid w:val="001719D5"/>
    <w:rsid w:val="00173F85"/>
    <w:rsid w:val="00176217"/>
    <w:rsid w:val="00176A4E"/>
    <w:rsid w:val="00176DB3"/>
    <w:rsid w:val="00177167"/>
    <w:rsid w:val="001772B0"/>
    <w:rsid w:val="001778D9"/>
    <w:rsid w:val="00177E7D"/>
    <w:rsid w:val="001801CE"/>
    <w:rsid w:val="0018267E"/>
    <w:rsid w:val="00183650"/>
    <w:rsid w:val="00183B9F"/>
    <w:rsid w:val="00183FBB"/>
    <w:rsid w:val="00184441"/>
    <w:rsid w:val="00184613"/>
    <w:rsid w:val="00184A8F"/>
    <w:rsid w:val="001915E7"/>
    <w:rsid w:val="0019253A"/>
    <w:rsid w:val="0019335E"/>
    <w:rsid w:val="00194616"/>
    <w:rsid w:val="00194AAD"/>
    <w:rsid w:val="001969D6"/>
    <w:rsid w:val="001979B0"/>
    <w:rsid w:val="001A2FDC"/>
    <w:rsid w:val="001A3AE3"/>
    <w:rsid w:val="001A4AC5"/>
    <w:rsid w:val="001A50EB"/>
    <w:rsid w:val="001A5800"/>
    <w:rsid w:val="001A6C76"/>
    <w:rsid w:val="001A7F84"/>
    <w:rsid w:val="001B04C9"/>
    <w:rsid w:val="001B1996"/>
    <w:rsid w:val="001B1F64"/>
    <w:rsid w:val="001B20EC"/>
    <w:rsid w:val="001B3BB1"/>
    <w:rsid w:val="001B4B79"/>
    <w:rsid w:val="001B57D3"/>
    <w:rsid w:val="001B6085"/>
    <w:rsid w:val="001B689A"/>
    <w:rsid w:val="001C01AD"/>
    <w:rsid w:val="001C0FFD"/>
    <w:rsid w:val="001C152E"/>
    <w:rsid w:val="001C3204"/>
    <w:rsid w:val="001C3549"/>
    <w:rsid w:val="001C363F"/>
    <w:rsid w:val="001C36E9"/>
    <w:rsid w:val="001C4556"/>
    <w:rsid w:val="001C5476"/>
    <w:rsid w:val="001C55E9"/>
    <w:rsid w:val="001C583D"/>
    <w:rsid w:val="001C5B9C"/>
    <w:rsid w:val="001C700B"/>
    <w:rsid w:val="001D1F04"/>
    <w:rsid w:val="001D28FD"/>
    <w:rsid w:val="001D308B"/>
    <w:rsid w:val="001D65D8"/>
    <w:rsid w:val="001D6FFC"/>
    <w:rsid w:val="001D745E"/>
    <w:rsid w:val="001E0B30"/>
    <w:rsid w:val="001E1071"/>
    <w:rsid w:val="001E2A62"/>
    <w:rsid w:val="001E3661"/>
    <w:rsid w:val="001E3ACB"/>
    <w:rsid w:val="001E4E7F"/>
    <w:rsid w:val="001E571F"/>
    <w:rsid w:val="001E59A3"/>
    <w:rsid w:val="001E6CCB"/>
    <w:rsid w:val="001E6D5F"/>
    <w:rsid w:val="001E6F40"/>
    <w:rsid w:val="001F1285"/>
    <w:rsid w:val="001F1BAE"/>
    <w:rsid w:val="001F2215"/>
    <w:rsid w:val="001F2607"/>
    <w:rsid w:val="001F2819"/>
    <w:rsid w:val="001F3EC6"/>
    <w:rsid w:val="001F4DFF"/>
    <w:rsid w:val="001F5F9E"/>
    <w:rsid w:val="001F6250"/>
    <w:rsid w:val="001F782F"/>
    <w:rsid w:val="00200994"/>
    <w:rsid w:val="00201376"/>
    <w:rsid w:val="00201B89"/>
    <w:rsid w:val="00202FF7"/>
    <w:rsid w:val="00203D45"/>
    <w:rsid w:val="002043EC"/>
    <w:rsid w:val="00205558"/>
    <w:rsid w:val="00205CE4"/>
    <w:rsid w:val="00206864"/>
    <w:rsid w:val="002104F6"/>
    <w:rsid w:val="00212125"/>
    <w:rsid w:val="00212922"/>
    <w:rsid w:val="00213042"/>
    <w:rsid w:val="0021357F"/>
    <w:rsid w:val="002147B0"/>
    <w:rsid w:val="00215B75"/>
    <w:rsid w:val="00215E53"/>
    <w:rsid w:val="00215F06"/>
    <w:rsid w:val="00216537"/>
    <w:rsid w:val="00216917"/>
    <w:rsid w:val="00216C35"/>
    <w:rsid w:val="00216D57"/>
    <w:rsid w:val="002176BF"/>
    <w:rsid w:val="002209BE"/>
    <w:rsid w:val="002212ED"/>
    <w:rsid w:val="00221366"/>
    <w:rsid w:val="0022167B"/>
    <w:rsid w:val="00222302"/>
    <w:rsid w:val="0022512C"/>
    <w:rsid w:val="00225182"/>
    <w:rsid w:val="00225949"/>
    <w:rsid w:val="00227D81"/>
    <w:rsid w:val="00231028"/>
    <w:rsid w:val="00234350"/>
    <w:rsid w:val="0023438D"/>
    <w:rsid w:val="00234928"/>
    <w:rsid w:val="00236F85"/>
    <w:rsid w:val="00237839"/>
    <w:rsid w:val="002414AD"/>
    <w:rsid w:val="00241B6B"/>
    <w:rsid w:val="00243DC0"/>
    <w:rsid w:val="00245755"/>
    <w:rsid w:val="00246534"/>
    <w:rsid w:val="00247477"/>
    <w:rsid w:val="0025016C"/>
    <w:rsid w:val="00252FD0"/>
    <w:rsid w:val="00253800"/>
    <w:rsid w:val="0025401B"/>
    <w:rsid w:val="002548A2"/>
    <w:rsid w:val="00257FE1"/>
    <w:rsid w:val="002624A2"/>
    <w:rsid w:val="0026354E"/>
    <w:rsid w:val="002649F9"/>
    <w:rsid w:val="00264D69"/>
    <w:rsid w:val="00265F1F"/>
    <w:rsid w:val="00270440"/>
    <w:rsid w:val="00270AB6"/>
    <w:rsid w:val="00270C1A"/>
    <w:rsid w:val="0027228A"/>
    <w:rsid w:val="00273335"/>
    <w:rsid w:val="0027418C"/>
    <w:rsid w:val="00275206"/>
    <w:rsid w:val="00275FAC"/>
    <w:rsid w:val="00276913"/>
    <w:rsid w:val="002776A7"/>
    <w:rsid w:val="002805D0"/>
    <w:rsid w:val="00281493"/>
    <w:rsid w:val="0028379C"/>
    <w:rsid w:val="00284D67"/>
    <w:rsid w:val="00284D8D"/>
    <w:rsid w:val="00285CD5"/>
    <w:rsid w:val="0028605A"/>
    <w:rsid w:val="002862FE"/>
    <w:rsid w:val="002871FD"/>
    <w:rsid w:val="002874EF"/>
    <w:rsid w:val="00287BC5"/>
    <w:rsid w:val="002908EC"/>
    <w:rsid w:val="00291B57"/>
    <w:rsid w:val="00292783"/>
    <w:rsid w:val="002932E8"/>
    <w:rsid w:val="00293DC3"/>
    <w:rsid w:val="00293DEE"/>
    <w:rsid w:val="00293E21"/>
    <w:rsid w:val="00295AED"/>
    <w:rsid w:val="00295C17"/>
    <w:rsid w:val="002A0369"/>
    <w:rsid w:val="002A06B4"/>
    <w:rsid w:val="002A0B5D"/>
    <w:rsid w:val="002A0D54"/>
    <w:rsid w:val="002A2468"/>
    <w:rsid w:val="002A2512"/>
    <w:rsid w:val="002A365D"/>
    <w:rsid w:val="002A3858"/>
    <w:rsid w:val="002A3F39"/>
    <w:rsid w:val="002A7A6F"/>
    <w:rsid w:val="002A7C4A"/>
    <w:rsid w:val="002B010F"/>
    <w:rsid w:val="002B13A5"/>
    <w:rsid w:val="002B1C4F"/>
    <w:rsid w:val="002B465A"/>
    <w:rsid w:val="002B4845"/>
    <w:rsid w:val="002B519B"/>
    <w:rsid w:val="002C01F3"/>
    <w:rsid w:val="002C0C93"/>
    <w:rsid w:val="002C20A5"/>
    <w:rsid w:val="002C21A5"/>
    <w:rsid w:val="002C3910"/>
    <w:rsid w:val="002C3DC8"/>
    <w:rsid w:val="002C59B3"/>
    <w:rsid w:val="002C6046"/>
    <w:rsid w:val="002C6388"/>
    <w:rsid w:val="002C6C37"/>
    <w:rsid w:val="002C74F9"/>
    <w:rsid w:val="002C7FE9"/>
    <w:rsid w:val="002D0DC5"/>
    <w:rsid w:val="002D0FDE"/>
    <w:rsid w:val="002D1F3C"/>
    <w:rsid w:val="002D30B3"/>
    <w:rsid w:val="002D38A5"/>
    <w:rsid w:val="002D41CF"/>
    <w:rsid w:val="002D4EFD"/>
    <w:rsid w:val="002D5654"/>
    <w:rsid w:val="002D59CD"/>
    <w:rsid w:val="002D676A"/>
    <w:rsid w:val="002D6903"/>
    <w:rsid w:val="002D7AEC"/>
    <w:rsid w:val="002E0E07"/>
    <w:rsid w:val="002E31A5"/>
    <w:rsid w:val="002E3565"/>
    <w:rsid w:val="002E3848"/>
    <w:rsid w:val="002E3BE5"/>
    <w:rsid w:val="002E4087"/>
    <w:rsid w:val="002E4513"/>
    <w:rsid w:val="002E4532"/>
    <w:rsid w:val="002E4827"/>
    <w:rsid w:val="002E5277"/>
    <w:rsid w:val="002E5BB2"/>
    <w:rsid w:val="002E6C62"/>
    <w:rsid w:val="002F026D"/>
    <w:rsid w:val="002F10D9"/>
    <w:rsid w:val="002F4E45"/>
    <w:rsid w:val="002F503F"/>
    <w:rsid w:val="002F518E"/>
    <w:rsid w:val="002F5672"/>
    <w:rsid w:val="002F61A0"/>
    <w:rsid w:val="002F76F2"/>
    <w:rsid w:val="00300C57"/>
    <w:rsid w:val="00301FB3"/>
    <w:rsid w:val="003024B2"/>
    <w:rsid w:val="00303339"/>
    <w:rsid w:val="003041B9"/>
    <w:rsid w:val="003041DC"/>
    <w:rsid w:val="0030448F"/>
    <w:rsid w:val="00304FF8"/>
    <w:rsid w:val="00306CB1"/>
    <w:rsid w:val="00306CFB"/>
    <w:rsid w:val="003075D9"/>
    <w:rsid w:val="0030797F"/>
    <w:rsid w:val="00311864"/>
    <w:rsid w:val="00311F0C"/>
    <w:rsid w:val="003124F7"/>
    <w:rsid w:val="0031452A"/>
    <w:rsid w:val="003147C2"/>
    <w:rsid w:val="00315882"/>
    <w:rsid w:val="00315A97"/>
    <w:rsid w:val="00315C78"/>
    <w:rsid w:val="00315E7E"/>
    <w:rsid w:val="00316060"/>
    <w:rsid w:val="00316071"/>
    <w:rsid w:val="00316491"/>
    <w:rsid w:val="00316F31"/>
    <w:rsid w:val="003170AF"/>
    <w:rsid w:val="00317AF1"/>
    <w:rsid w:val="0032106E"/>
    <w:rsid w:val="003223DC"/>
    <w:rsid w:val="003228B0"/>
    <w:rsid w:val="00322D43"/>
    <w:rsid w:val="0032327D"/>
    <w:rsid w:val="00323857"/>
    <w:rsid w:val="00325001"/>
    <w:rsid w:val="003251F8"/>
    <w:rsid w:val="00325B5F"/>
    <w:rsid w:val="003267A0"/>
    <w:rsid w:val="00327073"/>
    <w:rsid w:val="00330094"/>
    <w:rsid w:val="0033047F"/>
    <w:rsid w:val="00331DE9"/>
    <w:rsid w:val="003323D2"/>
    <w:rsid w:val="003325ED"/>
    <w:rsid w:val="00336271"/>
    <w:rsid w:val="00342153"/>
    <w:rsid w:val="003425F4"/>
    <w:rsid w:val="00343E5C"/>
    <w:rsid w:val="00344FB8"/>
    <w:rsid w:val="00345B23"/>
    <w:rsid w:val="00345CBB"/>
    <w:rsid w:val="003462AB"/>
    <w:rsid w:val="00346ADE"/>
    <w:rsid w:val="00350D62"/>
    <w:rsid w:val="00350DA2"/>
    <w:rsid w:val="00350EF3"/>
    <w:rsid w:val="00350FD1"/>
    <w:rsid w:val="003513DB"/>
    <w:rsid w:val="00351A0A"/>
    <w:rsid w:val="0035275C"/>
    <w:rsid w:val="00352844"/>
    <w:rsid w:val="00354836"/>
    <w:rsid w:val="00355F4B"/>
    <w:rsid w:val="003563D7"/>
    <w:rsid w:val="0036017B"/>
    <w:rsid w:val="00361498"/>
    <w:rsid w:val="00361B95"/>
    <w:rsid w:val="00362755"/>
    <w:rsid w:val="00363803"/>
    <w:rsid w:val="00363842"/>
    <w:rsid w:val="00365150"/>
    <w:rsid w:val="00366DE6"/>
    <w:rsid w:val="00367004"/>
    <w:rsid w:val="003700DC"/>
    <w:rsid w:val="00372A05"/>
    <w:rsid w:val="00372E70"/>
    <w:rsid w:val="00373488"/>
    <w:rsid w:val="00373B93"/>
    <w:rsid w:val="00373F50"/>
    <w:rsid w:val="00374BBD"/>
    <w:rsid w:val="003757D8"/>
    <w:rsid w:val="0037687B"/>
    <w:rsid w:val="003774E6"/>
    <w:rsid w:val="00377989"/>
    <w:rsid w:val="00380CD1"/>
    <w:rsid w:val="0038163B"/>
    <w:rsid w:val="003836C3"/>
    <w:rsid w:val="00383DC5"/>
    <w:rsid w:val="00383F81"/>
    <w:rsid w:val="00384D51"/>
    <w:rsid w:val="003853F8"/>
    <w:rsid w:val="00386F66"/>
    <w:rsid w:val="00387DCC"/>
    <w:rsid w:val="003903A3"/>
    <w:rsid w:val="00391350"/>
    <w:rsid w:val="00392AF3"/>
    <w:rsid w:val="0039456F"/>
    <w:rsid w:val="00394855"/>
    <w:rsid w:val="00394E0E"/>
    <w:rsid w:val="003958B2"/>
    <w:rsid w:val="00395D2C"/>
    <w:rsid w:val="003963D5"/>
    <w:rsid w:val="00397287"/>
    <w:rsid w:val="003A02CA"/>
    <w:rsid w:val="003A0F89"/>
    <w:rsid w:val="003A184A"/>
    <w:rsid w:val="003A35FB"/>
    <w:rsid w:val="003A38F0"/>
    <w:rsid w:val="003A4CA3"/>
    <w:rsid w:val="003A712E"/>
    <w:rsid w:val="003A7258"/>
    <w:rsid w:val="003A7B7F"/>
    <w:rsid w:val="003B0182"/>
    <w:rsid w:val="003B03E9"/>
    <w:rsid w:val="003B06EF"/>
    <w:rsid w:val="003B0704"/>
    <w:rsid w:val="003B3B90"/>
    <w:rsid w:val="003B40E3"/>
    <w:rsid w:val="003B4AC3"/>
    <w:rsid w:val="003B7647"/>
    <w:rsid w:val="003C138D"/>
    <w:rsid w:val="003C1496"/>
    <w:rsid w:val="003C1D04"/>
    <w:rsid w:val="003C2246"/>
    <w:rsid w:val="003C2961"/>
    <w:rsid w:val="003C2AE9"/>
    <w:rsid w:val="003C4EA6"/>
    <w:rsid w:val="003C6941"/>
    <w:rsid w:val="003C77C8"/>
    <w:rsid w:val="003D08F2"/>
    <w:rsid w:val="003D18D7"/>
    <w:rsid w:val="003D25A2"/>
    <w:rsid w:val="003D26A0"/>
    <w:rsid w:val="003D30DB"/>
    <w:rsid w:val="003D630D"/>
    <w:rsid w:val="003D6569"/>
    <w:rsid w:val="003D6F1B"/>
    <w:rsid w:val="003D71F8"/>
    <w:rsid w:val="003D7990"/>
    <w:rsid w:val="003E35EA"/>
    <w:rsid w:val="003E36E7"/>
    <w:rsid w:val="003E68A5"/>
    <w:rsid w:val="003E6982"/>
    <w:rsid w:val="003E69DC"/>
    <w:rsid w:val="003E7632"/>
    <w:rsid w:val="003F069A"/>
    <w:rsid w:val="003F0950"/>
    <w:rsid w:val="003F1BBB"/>
    <w:rsid w:val="003F3600"/>
    <w:rsid w:val="003F3BB3"/>
    <w:rsid w:val="003F3BED"/>
    <w:rsid w:val="003F3CAC"/>
    <w:rsid w:val="003F4329"/>
    <w:rsid w:val="003F5CBF"/>
    <w:rsid w:val="003F6A7D"/>
    <w:rsid w:val="003F7188"/>
    <w:rsid w:val="003F7ABB"/>
    <w:rsid w:val="00401E85"/>
    <w:rsid w:val="0040382D"/>
    <w:rsid w:val="00404846"/>
    <w:rsid w:val="0040610F"/>
    <w:rsid w:val="00406C67"/>
    <w:rsid w:val="00407E3D"/>
    <w:rsid w:val="00412395"/>
    <w:rsid w:val="00412534"/>
    <w:rsid w:val="00412C83"/>
    <w:rsid w:val="00413280"/>
    <w:rsid w:val="00413914"/>
    <w:rsid w:val="00417739"/>
    <w:rsid w:val="00417790"/>
    <w:rsid w:val="00417A1E"/>
    <w:rsid w:val="00421390"/>
    <w:rsid w:val="00421425"/>
    <w:rsid w:val="00421477"/>
    <w:rsid w:val="00421B93"/>
    <w:rsid w:val="00424474"/>
    <w:rsid w:val="00425D19"/>
    <w:rsid w:val="00426014"/>
    <w:rsid w:val="0042648B"/>
    <w:rsid w:val="00426BC6"/>
    <w:rsid w:val="00427994"/>
    <w:rsid w:val="0043002F"/>
    <w:rsid w:val="0043089E"/>
    <w:rsid w:val="00431A19"/>
    <w:rsid w:val="00432511"/>
    <w:rsid w:val="00432ADC"/>
    <w:rsid w:val="0043311E"/>
    <w:rsid w:val="00433B87"/>
    <w:rsid w:val="00435024"/>
    <w:rsid w:val="00435D75"/>
    <w:rsid w:val="0044082D"/>
    <w:rsid w:val="004415AA"/>
    <w:rsid w:val="00442095"/>
    <w:rsid w:val="004422B9"/>
    <w:rsid w:val="00442CB8"/>
    <w:rsid w:val="00442E84"/>
    <w:rsid w:val="004450C6"/>
    <w:rsid w:val="0044617E"/>
    <w:rsid w:val="00447A5E"/>
    <w:rsid w:val="00447AAB"/>
    <w:rsid w:val="00447EBD"/>
    <w:rsid w:val="0045060D"/>
    <w:rsid w:val="00451064"/>
    <w:rsid w:val="00453032"/>
    <w:rsid w:val="00454148"/>
    <w:rsid w:val="00454335"/>
    <w:rsid w:val="00454D26"/>
    <w:rsid w:val="0045657B"/>
    <w:rsid w:val="0045763A"/>
    <w:rsid w:val="0045784A"/>
    <w:rsid w:val="00457CF3"/>
    <w:rsid w:val="0046078B"/>
    <w:rsid w:val="00460B7D"/>
    <w:rsid w:val="00461EFF"/>
    <w:rsid w:val="00461F7F"/>
    <w:rsid w:val="00463844"/>
    <w:rsid w:val="0046544A"/>
    <w:rsid w:val="00465906"/>
    <w:rsid w:val="00466636"/>
    <w:rsid w:val="00466D1F"/>
    <w:rsid w:val="00471B70"/>
    <w:rsid w:val="00471E37"/>
    <w:rsid w:val="00472A60"/>
    <w:rsid w:val="004757A5"/>
    <w:rsid w:val="00477286"/>
    <w:rsid w:val="0047754B"/>
    <w:rsid w:val="0048031E"/>
    <w:rsid w:val="00480CB0"/>
    <w:rsid w:val="00480FA4"/>
    <w:rsid w:val="004821B4"/>
    <w:rsid w:val="004833FD"/>
    <w:rsid w:val="00483603"/>
    <w:rsid w:val="00483619"/>
    <w:rsid w:val="00483E36"/>
    <w:rsid w:val="00484D45"/>
    <w:rsid w:val="00484FE5"/>
    <w:rsid w:val="00486A51"/>
    <w:rsid w:val="004871C5"/>
    <w:rsid w:val="0049052B"/>
    <w:rsid w:val="004915BC"/>
    <w:rsid w:val="00493B9A"/>
    <w:rsid w:val="00493E8E"/>
    <w:rsid w:val="00493F7F"/>
    <w:rsid w:val="004942A8"/>
    <w:rsid w:val="004954D5"/>
    <w:rsid w:val="0049609A"/>
    <w:rsid w:val="0049619C"/>
    <w:rsid w:val="00497503"/>
    <w:rsid w:val="00497E24"/>
    <w:rsid w:val="004A0FCD"/>
    <w:rsid w:val="004A1571"/>
    <w:rsid w:val="004A1EAD"/>
    <w:rsid w:val="004A2350"/>
    <w:rsid w:val="004A2CB3"/>
    <w:rsid w:val="004A2F46"/>
    <w:rsid w:val="004A3475"/>
    <w:rsid w:val="004A40EF"/>
    <w:rsid w:val="004A47BE"/>
    <w:rsid w:val="004A65DC"/>
    <w:rsid w:val="004A78B1"/>
    <w:rsid w:val="004A79F2"/>
    <w:rsid w:val="004B0490"/>
    <w:rsid w:val="004B09E7"/>
    <w:rsid w:val="004B34EA"/>
    <w:rsid w:val="004B358C"/>
    <w:rsid w:val="004B3CF2"/>
    <w:rsid w:val="004B5494"/>
    <w:rsid w:val="004B5A7F"/>
    <w:rsid w:val="004B7118"/>
    <w:rsid w:val="004B7E73"/>
    <w:rsid w:val="004C10D6"/>
    <w:rsid w:val="004C11B8"/>
    <w:rsid w:val="004C16EC"/>
    <w:rsid w:val="004C2B87"/>
    <w:rsid w:val="004C30CE"/>
    <w:rsid w:val="004C3508"/>
    <w:rsid w:val="004C3CD6"/>
    <w:rsid w:val="004C42BC"/>
    <w:rsid w:val="004C4DE0"/>
    <w:rsid w:val="004C50DA"/>
    <w:rsid w:val="004C6329"/>
    <w:rsid w:val="004C64F1"/>
    <w:rsid w:val="004C6FB9"/>
    <w:rsid w:val="004C7A2B"/>
    <w:rsid w:val="004C7D3A"/>
    <w:rsid w:val="004D0958"/>
    <w:rsid w:val="004D0A64"/>
    <w:rsid w:val="004D1385"/>
    <w:rsid w:val="004D301C"/>
    <w:rsid w:val="004D6569"/>
    <w:rsid w:val="004D7ACC"/>
    <w:rsid w:val="004E343B"/>
    <w:rsid w:val="004E3499"/>
    <w:rsid w:val="004E43D3"/>
    <w:rsid w:val="004E5A35"/>
    <w:rsid w:val="004E5B20"/>
    <w:rsid w:val="004E5D62"/>
    <w:rsid w:val="004E6B92"/>
    <w:rsid w:val="004E7355"/>
    <w:rsid w:val="004E78C4"/>
    <w:rsid w:val="004F12DE"/>
    <w:rsid w:val="004F2715"/>
    <w:rsid w:val="004F29FC"/>
    <w:rsid w:val="004F36A2"/>
    <w:rsid w:val="004F493A"/>
    <w:rsid w:val="004F540E"/>
    <w:rsid w:val="004F54D1"/>
    <w:rsid w:val="004F5D80"/>
    <w:rsid w:val="004F6742"/>
    <w:rsid w:val="004F71AD"/>
    <w:rsid w:val="00500368"/>
    <w:rsid w:val="00500A45"/>
    <w:rsid w:val="00500CFA"/>
    <w:rsid w:val="0050107B"/>
    <w:rsid w:val="005018A8"/>
    <w:rsid w:val="00502399"/>
    <w:rsid w:val="005038D7"/>
    <w:rsid w:val="005050CE"/>
    <w:rsid w:val="00505A39"/>
    <w:rsid w:val="00506142"/>
    <w:rsid w:val="00506463"/>
    <w:rsid w:val="005069FF"/>
    <w:rsid w:val="00507CD1"/>
    <w:rsid w:val="0051192E"/>
    <w:rsid w:val="00511CC4"/>
    <w:rsid w:val="00513590"/>
    <w:rsid w:val="00513D9D"/>
    <w:rsid w:val="00513E30"/>
    <w:rsid w:val="00513F74"/>
    <w:rsid w:val="00514527"/>
    <w:rsid w:val="005155ED"/>
    <w:rsid w:val="00515689"/>
    <w:rsid w:val="0051592F"/>
    <w:rsid w:val="00515AAD"/>
    <w:rsid w:val="005207C8"/>
    <w:rsid w:val="005227FC"/>
    <w:rsid w:val="005239B0"/>
    <w:rsid w:val="005240BF"/>
    <w:rsid w:val="0052512B"/>
    <w:rsid w:val="00525BEC"/>
    <w:rsid w:val="00526182"/>
    <w:rsid w:val="00526205"/>
    <w:rsid w:val="005267BB"/>
    <w:rsid w:val="00526A07"/>
    <w:rsid w:val="00527F57"/>
    <w:rsid w:val="00531183"/>
    <w:rsid w:val="005322BD"/>
    <w:rsid w:val="00532E55"/>
    <w:rsid w:val="00533398"/>
    <w:rsid w:val="00533773"/>
    <w:rsid w:val="00533806"/>
    <w:rsid w:val="005350E4"/>
    <w:rsid w:val="00537A00"/>
    <w:rsid w:val="00537DA3"/>
    <w:rsid w:val="00537FC4"/>
    <w:rsid w:val="0054061B"/>
    <w:rsid w:val="00540A13"/>
    <w:rsid w:val="00541444"/>
    <w:rsid w:val="005422CB"/>
    <w:rsid w:val="00542CA3"/>
    <w:rsid w:val="0054364C"/>
    <w:rsid w:val="00543C9B"/>
    <w:rsid w:val="00543F8D"/>
    <w:rsid w:val="005450A9"/>
    <w:rsid w:val="005467A1"/>
    <w:rsid w:val="0054771E"/>
    <w:rsid w:val="00547DBF"/>
    <w:rsid w:val="00551330"/>
    <w:rsid w:val="00551822"/>
    <w:rsid w:val="005529C2"/>
    <w:rsid w:val="005538D3"/>
    <w:rsid w:val="005538DB"/>
    <w:rsid w:val="0055457A"/>
    <w:rsid w:val="00554BB1"/>
    <w:rsid w:val="005554DB"/>
    <w:rsid w:val="00555F0B"/>
    <w:rsid w:val="005561E2"/>
    <w:rsid w:val="00557106"/>
    <w:rsid w:val="005605D0"/>
    <w:rsid w:val="005621A8"/>
    <w:rsid w:val="005624A4"/>
    <w:rsid w:val="00564131"/>
    <w:rsid w:val="00564EB1"/>
    <w:rsid w:val="0056563B"/>
    <w:rsid w:val="00565A53"/>
    <w:rsid w:val="00565EDB"/>
    <w:rsid w:val="00566BDB"/>
    <w:rsid w:val="00566E46"/>
    <w:rsid w:val="00567868"/>
    <w:rsid w:val="00567D22"/>
    <w:rsid w:val="00570525"/>
    <w:rsid w:val="00571985"/>
    <w:rsid w:val="00572310"/>
    <w:rsid w:val="00573103"/>
    <w:rsid w:val="00574651"/>
    <w:rsid w:val="00574B43"/>
    <w:rsid w:val="00577AC6"/>
    <w:rsid w:val="00580D18"/>
    <w:rsid w:val="00582B18"/>
    <w:rsid w:val="00583238"/>
    <w:rsid w:val="00583778"/>
    <w:rsid w:val="00585390"/>
    <w:rsid w:val="00586665"/>
    <w:rsid w:val="00586E94"/>
    <w:rsid w:val="0058770A"/>
    <w:rsid w:val="00590D2A"/>
    <w:rsid w:val="00591A51"/>
    <w:rsid w:val="00592167"/>
    <w:rsid w:val="00592970"/>
    <w:rsid w:val="0059347C"/>
    <w:rsid w:val="005939A5"/>
    <w:rsid w:val="005946CF"/>
    <w:rsid w:val="00594E6B"/>
    <w:rsid w:val="005952E0"/>
    <w:rsid w:val="005958E2"/>
    <w:rsid w:val="00595C28"/>
    <w:rsid w:val="00595D09"/>
    <w:rsid w:val="00595D53"/>
    <w:rsid w:val="00597610"/>
    <w:rsid w:val="00597EB7"/>
    <w:rsid w:val="005A082C"/>
    <w:rsid w:val="005A0CDA"/>
    <w:rsid w:val="005A148C"/>
    <w:rsid w:val="005A157D"/>
    <w:rsid w:val="005A16B7"/>
    <w:rsid w:val="005A1918"/>
    <w:rsid w:val="005A44BB"/>
    <w:rsid w:val="005A6724"/>
    <w:rsid w:val="005A68FF"/>
    <w:rsid w:val="005A7BD6"/>
    <w:rsid w:val="005B0E20"/>
    <w:rsid w:val="005B1295"/>
    <w:rsid w:val="005B1B34"/>
    <w:rsid w:val="005B2140"/>
    <w:rsid w:val="005B270D"/>
    <w:rsid w:val="005B46BA"/>
    <w:rsid w:val="005B5830"/>
    <w:rsid w:val="005B5CC6"/>
    <w:rsid w:val="005B6762"/>
    <w:rsid w:val="005B7ADC"/>
    <w:rsid w:val="005C03A0"/>
    <w:rsid w:val="005C21C0"/>
    <w:rsid w:val="005C2D47"/>
    <w:rsid w:val="005C58FA"/>
    <w:rsid w:val="005C5BAB"/>
    <w:rsid w:val="005C5D06"/>
    <w:rsid w:val="005C7EF0"/>
    <w:rsid w:val="005C7FE3"/>
    <w:rsid w:val="005D10C9"/>
    <w:rsid w:val="005D2DE0"/>
    <w:rsid w:val="005D39ED"/>
    <w:rsid w:val="005D4F2A"/>
    <w:rsid w:val="005D511A"/>
    <w:rsid w:val="005D6DDF"/>
    <w:rsid w:val="005D778A"/>
    <w:rsid w:val="005E20D1"/>
    <w:rsid w:val="005E3DB9"/>
    <w:rsid w:val="005E47E5"/>
    <w:rsid w:val="005E6269"/>
    <w:rsid w:val="005E64DA"/>
    <w:rsid w:val="005E6B3B"/>
    <w:rsid w:val="005E6E55"/>
    <w:rsid w:val="005E727D"/>
    <w:rsid w:val="005E7B93"/>
    <w:rsid w:val="005F14B2"/>
    <w:rsid w:val="005F279D"/>
    <w:rsid w:val="005F3DE0"/>
    <w:rsid w:val="005F432D"/>
    <w:rsid w:val="005F4465"/>
    <w:rsid w:val="005F4CEF"/>
    <w:rsid w:val="005F62A6"/>
    <w:rsid w:val="00600245"/>
    <w:rsid w:val="006007A4"/>
    <w:rsid w:val="00600C31"/>
    <w:rsid w:val="00601638"/>
    <w:rsid w:val="00603238"/>
    <w:rsid w:val="00603983"/>
    <w:rsid w:val="00604662"/>
    <w:rsid w:val="00605B4B"/>
    <w:rsid w:val="00605CCD"/>
    <w:rsid w:val="00605CEE"/>
    <w:rsid w:val="00606C83"/>
    <w:rsid w:val="0060796D"/>
    <w:rsid w:val="00611CB7"/>
    <w:rsid w:val="0061365F"/>
    <w:rsid w:val="00614152"/>
    <w:rsid w:val="00616133"/>
    <w:rsid w:val="006168AC"/>
    <w:rsid w:val="00617D80"/>
    <w:rsid w:val="00620017"/>
    <w:rsid w:val="00620222"/>
    <w:rsid w:val="006213D1"/>
    <w:rsid w:val="0062197D"/>
    <w:rsid w:val="00621C05"/>
    <w:rsid w:val="00621D2B"/>
    <w:rsid w:val="006232EF"/>
    <w:rsid w:val="00624276"/>
    <w:rsid w:val="00625EBB"/>
    <w:rsid w:val="00626247"/>
    <w:rsid w:val="0062712A"/>
    <w:rsid w:val="00630DA9"/>
    <w:rsid w:val="00632117"/>
    <w:rsid w:val="0063216C"/>
    <w:rsid w:val="00632207"/>
    <w:rsid w:val="00633144"/>
    <w:rsid w:val="00633509"/>
    <w:rsid w:val="0063351C"/>
    <w:rsid w:val="0063491C"/>
    <w:rsid w:val="00635894"/>
    <w:rsid w:val="006366B3"/>
    <w:rsid w:val="00636E4B"/>
    <w:rsid w:val="00637C71"/>
    <w:rsid w:val="006401F1"/>
    <w:rsid w:val="00640CAA"/>
    <w:rsid w:val="0064172E"/>
    <w:rsid w:val="00641A5C"/>
    <w:rsid w:val="00642995"/>
    <w:rsid w:val="00643A5D"/>
    <w:rsid w:val="00643DD9"/>
    <w:rsid w:val="00644980"/>
    <w:rsid w:val="00645B2F"/>
    <w:rsid w:val="00645E2D"/>
    <w:rsid w:val="00645EC9"/>
    <w:rsid w:val="00647A56"/>
    <w:rsid w:val="00647B78"/>
    <w:rsid w:val="00647E8E"/>
    <w:rsid w:val="00650A36"/>
    <w:rsid w:val="00651311"/>
    <w:rsid w:val="00652C2D"/>
    <w:rsid w:val="00654D76"/>
    <w:rsid w:val="006559DB"/>
    <w:rsid w:val="00657C36"/>
    <w:rsid w:val="00660139"/>
    <w:rsid w:val="006615B9"/>
    <w:rsid w:val="00661AFE"/>
    <w:rsid w:val="00662002"/>
    <w:rsid w:val="0066235C"/>
    <w:rsid w:val="006624D1"/>
    <w:rsid w:val="006635FB"/>
    <w:rsid w:val="00667265"/>
    <w:rsid w:val="00667CB6"/>
    <w:rsid w:val="00670EEC"/>
    <w:rsid w:val="00671B19"/>
    <w:rsid w:val="006721DE"/>
    <w:rsid w:val="0067364E"/>
    <w:rsid w:val="00675700"/>
    <w:rsid w:val="006761E8"/>
    <w:rsid w:val="00676FF8"/>
    <w:rsid w:val="006774C7"/>
    <w:rsid w:val="00677EFC"/>
    <w:rsid w:val="00680F19"/>
    <w:rsid w:val="00681607"/>
    <w:rsid w:val="00681B41"/>
    <w:rsid w:val="006820F0"/>
    <w:rsid w:val="00683B2C"/>
    <w:rsid w:val="006854C9"/>
    <w:rsid w:val="00685C7E"/>
    <w:rsid w:val="00685FDE"/>
    <w:rsid w:val="00686146"/>
    <w:rsid w:val="00687871"/>
    <w:rsid w:val="006916A5"/>
    <w:rsid w:val="00692A63"/>
    <w:rsid w:val="00692FDE"/>
    <w:rsid w:val="006931E3"/>
    <w:rsid w:val="006935C3"/>
    <w:rsid w:val="00694D59"/>
    <w:rsid w:val="00695185"/>
    <w:rsid w:val="00696E9E"/>
    <w:rsid w:val="00697CFE"/>
    <w:rsid w:val="006A007D"/>
    <w:rsid w:val="006A07F6"/>
    <w:rsid w:val="006A2FD1"/>
    <w:rsid w:val="006A31BB"/>
    <w:rsid w:val="006A330C"/>
    <w:rsid w:val="006A3366"/>
    <w:rsid w:val="006A38A5"/>
    <w:rsid w:val="006A40E3"/>
    <w:rsid w:val="006A67E3"/>
    <w:rsid w:val="006A7BD5"/>
    <w:rsid w:val="006B2BEB"/>
    <w:rsid w:val="006B2FA1"/>
    <w:rsid w:val="006B31CB"/>
    <w:rsid w:val="006B3443"/>
    <w:rsid w:val="006B4681"/>
    <w:rsid w:val="006B4B17"/>
    <w:rsid w:val="006B7719"/>
    <w:rsid w:val="006B7D0C"/>
    <w:rsid w:val="006C0812"/>
    <w:rsid w:val="006C1161"/>
    <w:rsid w:val="006C1F10"/>
    <w:rsid w:val="006C2015"/>
    <w:rsid w:val="006C33FE"/>
    <w:rsid w:val="006C34F6"/>
    <w:rsid w:val="006C37F2"/>
    <w:rsid w:val="006C4421"/>
    <w:rsid w:val="006C49B4"/>
    <w:rsid w:val="006C5AAC"/>
    <w:rsid w:val="006C6490"/>
    <w:rsid w:val="006C65BE"/>
    <w:rsid w:val="006C6F04"/>
    <w:rsid w:val="006C70C3"/>
    <w:rsid w:val="006C711B"/>
    <w:rsid w:val="006C770F"/>
    <w:rsid w:val="006C78C8"/>
    <w:rsid w:val="006D21E4"/>
    <w:rsid w:val="006D26E5"/>
    <w:rsid w:val="006D3CA2"/>
    <w:rsid w:val="006D3F5B"/>
    <w:rsid w:val="006D47B0"/>
    <w:rsid w:val="006D53EC"/>
    <w:rsid w:val="006D5C5B"/>
    <w:rsid w:val="006D7010"/>
    <w:rsid w:val="006E029C"/>
    <w:rsid w:val="006E3438"/>
    <w:rsid w:val="006E3591"/>
    <w:rsid w:val="006E3B93"/>
    <w:rsid w:val="006E4B83"/>
    <w:rsid w:val="006E4EB2"/>
    <w:rsid w:val="006E58F8"/>
    <w:rsid w:val="006E5E28"/>
    <w:rsid w:val="006E6574"/>
    <w:rsid w:val="006E6AA5"/>
    <w:rsid w:val="006F07BB"/>
    <w:rsid w:val="006F1CB7"/>
    <w:rsid w:val="006F2733"/>
    <w:rsid w:val="006F41FC"/>
    <w:rsid w:val="006F4606"/>
    <w:rsid w:val="006F5A22"/>
    <w:rsid w:val="006F7557"/>
    <w:rsid w:val="00704959"/>
    <w:rsid w:val="00704DB2"/>
    <w:rsid w:val="00704EB3"/>
    <w:rsid w:val="00705F05"/>
    <w:rsid w:val="007062AE"/>
    <w:rsid w:val="0070694E"/>
    <w:rsid w:val="00707B86"/>
    <w:rsid w:val="00707BC6"/>
    <w:rsid w:val="00707E2F"/>
    <w:rsid w:val="0071137F"/>
    <w:rsid w:val="00711B09"/>
    <w:rsid w:val="00713A88"/>
    <w:rsid w:val="007148BD"/>
    <w:rsid w:val="00714CF2"/>
    <w:rsid w:val="007156B9"/>
    <w:rsid w:val="007159CE"/>
    <w:rsid w:val="007175B4"/>
    <w:rsid w:val="00720817"/>
    <w:rsid w:val="007217A1"/>
    <w:rsid w:val="00722850"/>
    <w:rsid w:val="00723159"/>
    <w:rsid w:val="0072364F"/>
    <w:rsid w:val="00725E5C"/>
    <w:rsid w:val="00726E0A"/>
    <w:rsid w:val="00727B8A"/>
    <w:rsid w:val="007305AC"/>
    <w:rsid w:val="0073348B"/>
    <w:rsid w:val="0073353F"/>
    <w:rsid w:val="00734471"/>
    <w:rsid w:val="00734C11"/>
    <w:rsid w:val="00735A91"/>
    <w:rsid w:val="00735F32"/>
    <w:rsid w:val="00736633"/>
    <w:rsid w:val="00737AEC"/>
    <w:rsid w:val="00740B95"/>
    <w:rsid w:val="0074214E"/>
    <w:rsid w:val="00742E45"/>
    <w:rsid w:val="00743D66"/>
    <w:rsid w:val="00744388"/>
    <w:rsid w:val="0074467D"/>
    <w:rsid w:val="007447AF"/>
    <w:rsid w:val="007454E5"/>
    <w:rsid w:val="00746AC2"/>
    <w:rsid w:val="00746D90"/>
    <w:rsid w:val="007471B8"/>
    <w:rsid w:val="00750816"/>
    <w:rsid w:val="0075230D"/>
    <w:rsid w:val="00752DCF"/>
    <w:rsid w:val="00753450"/>
    <w:rsid w:val="007543B4"/>
    <w:rsid w:val="00754B87"/>
    <w:rsid w:val="0075506D"/>
    <w:rsid w:val="00755389"/>
    <w:rsid w:val="0075651C"/>
    <w:rsid w:val="00760761"/>
    <w:rsid w:val="00760797"/>
    <w:rsid w:val="00760DAD"/>
    <w:rsid w:val="00761938"/>
    <w:rsid w:val="007626BB"/>
    <w:rsid w:val="00762AE1"/>
    <w:rsid w:val="00763FAC"/>
    <w:rsid w:val="0076417D"/>
    <w:rsid w:val="007657C1"/>
    <w:rsid w:val="00766613"/>
    <w:rsid w:val="00770167"/>
    <w:rsid w:val="007703B5"/>
    <w:rsid w:val="007724DD"/>
    <w:rsid w:val="00773778"/>
    <w:rsid w:val="00773C8E"/>
    <w:rsid w:val="00774BA5"/>
    <w:rsid w:val="00776B28"/>
    <w:rsid w:val="00776BF0"/>
    <w:rsid w:val="0077755F"/>
    <w:rsid w:val="00777A2A"/>
    <w:rsid w:val="00777CB6"/>
    <w:rsid w:val="00780AC9"/>
    <w:rsid w:val="007816B0"/>
    <w:rsid w:val="007816B1"/>
    <w:rsid w:val="00785274"/>
    <w:rsid w:val="00785C42"/>
    <w:rsid w:val="00785DF1"/>
    <w:rsid w:val="00786834"/>
    <w:rsid w:val="0078710C"/>
    <w:rsid w:val="0078771B"/>
    <w:rsid w:val="007913D1"/>
    <w:rsid w:val="00792FA5"/>
    <w:rsid w:val="0079382C"/>
    <w:rsid w:val="00794EA6"/>
    <w:rsid w:val="00796C93"/>
    <w:rsid w:val="007A1704"/>
    <w:rsid w:val="007A1C18"/>
    <w:rsid w:val="007A308B"/>
    <w:rsid w:val="007A406D"/>
    <w:rsid w:val="007A42EA"/>
    <w:rsid w:val="007A5121"/>
    <w:rsid w:val="007A62B0"/>
    <w:rsid w:val="007A651F"/>
    <w:rsid w:val="007A6586"/>
    <w:rsid w:val="007A715D"/>
    <w:rsid w:val="007A71C0"/>
    <w:rsid w:val="007A7367"/>
    <w:rsid w:val="007B0513"/>
    <w:rsid w:val="007B09D1"/>
    <w:rsid w:val="007B1811"/>
    <w:rsid w:val="007B1F19"/>
    <w:rsid w:val="007B3962"/>
    <w:rsid w:val="007B47C1"/>
    <w:rsid w:val="007B4F16"/>
    <w:rsid w:val="007B5030"/>
    <w:rsid w:val="007B5565"/>
    <w:rsid w:val="007B5737"/>
    <w:rsid w:val="007B57E4"/>
    <w:rsid w:val="007B5DBF"/>
    <w:rsid w:val="007B695C"/>
    <w:rsid w:val="007B69DF"/>
    <w:rsid w:val="007B705B"/>
    <w:rsid w:val="007B7816"/>
    <w:rsid w:val="007C06E6"/>
    <w:rsid w:val="007C11E8"/>
    <w:rsid w:val="007C168C"/>
    <w:rsid w:val="007C1879"/>
    <w:rsid w:val="007C2D35"/>
    <w:rsid w:val="007C3A81"/>
    <w:rsid w:val="007C478D"/>
    <w:rsid w:val="007C5298"/>
    <w:rsid w:val="007C5435"/>
    <w:rsid w:val="007C5576"/>
    <w:rsid w:val="007C591E"/>
    <w:rsid w:val="007C5A0C"/>
    <w:rsid w:val="007C5DA7"/>
    <w:rsid w:val="007C663B"/>
    <w:rsid w:val="007D036F"/>
    <w:rsid w:val="007D13E1"/>
    <w:rsid w:val="007D15D3"/>
    <w:rsid w:val="007D163D"/>
    <w:rsid w:val="007D2D95"/>
    <w:rsid w:val="007D344D"/>
    <w:rsid w:val="007D345B"/>
    <w:rsid w:val="007D39FE"/>
    <w:rsid w:val="007D44B0"/>
    <w:rsid w:val="007D4F17"/>
    <w:rsid w:val="007D6326"/>
    <w:rsid w:val="007D6F34"/>
    <w:rsid w:val="007E0DD9"/>
    <w:rsid w:val="007E0FEE"/>
    <w:rsid w:val="007E22A6"/>
    <w:rsid w:val="007E2D40"/>
    <w:rsid w:val="007E3710"/>
    <w:rsid w:val="007E46A1"/>
    <w:rsid w:val="007E70C8"/>
    <w:rsid w:val="007E74AA"/>
    <w:rsid w:val="007E7F88"/>
    <w:rsid w:val="007F0BB5"/>
    <w:rsid w:val="007F2017"/>
    <w:rsid w:val="007F210B"/>
    <w:rsid w:val="007F2452"/>
    <w:rsid w:val="007F35AD"/>
    <w:rsid w:val="007F683B"/>
    <w:rsid w:val="007F7681"/>
    <w:rsid w:val="007F782F"/>
    <w:rsid w:val="007F7CCB"/>
    <w:rsid w:val="007F7E73"/>
    <w:rsid w:val="00800064"/>
    <w:rsid w:val="008000B5"/>
    <w:rsid w:val="0080146E"/>
    <w:rsid w:val="00801D97"/>
    <w:rsid w:val="00802769"/>
    <w:rsid w:val="0080390E"/>
    <w:rsid w:val="0080583A"/>
    <w:rsid w:val="00812E98"/>
    <w:rsid w:val="00814CEC"/>
    <w:rsid w:val="00815555"/>
    <w:rsid w:val="008159CF"/>
    <w:rsid w:val="00815E2E"/>
    <w:rsid w:val="00816E05"/>
    <w:rsid w:val="0081767F"/>
    <w:rsid w:val="0082179C"/>
    <w:rsid w:val="0082285B"/>
    <w:rsid w:val="00822A1F"/>
    <w:rsid w:val="00822DCA"/>
    <w:rsid w:val="008232C1"/>
    <w:rsid w:val="008234F6"/>
    <w:rsid w:val="008248F7"/>
    <w:rsid w:val="008257EA"/>
    <w:rsid w:val="00827011"/>
    <w:rsid w:val="00827296"/>
    <w:rsid w:val="00827495"/>
    <w:rsid w:val="008304B4"/>
    <w:rsid w:val="008308AA"/>
    <w:rsid w:val="0083187E"/>
    <w:rsid w:val="00831A9C"/>
    <w:rsid w:val="00832A6F"/>
    <w:rsid w:val="008338D1"/>
    <w:rsid w:val="008339BB"/>
    <w:rsid w:val="008360B9"/>
    <w:rsid w:val="00837EE9"/>
    <w:rsid w:val="008408B0"/>
    <w:rsid w:val="00840AA8"/>
    <w:rsid w:val="00840D34"/>
    <w:rsid w:val="008414CB"/>
    <w:rsid w:val="008417F8"/>
    <w:rsid w:val="00842171"/>
    <w:rsid w:val="00842786"/>
    <w:rsid w:val="0084325C"/>
    <w:rsid w:val="00843707"/>
    <w:rsid w:val="008439D1"/>
    <w:rsid w:val="00843E70"/>
    <w:rsid w:val="0084425A"/>
    <w:rsid w:val="008477F1"/>
    <w:rsid w:val="00851357"/>
    <w:rsid w:val="008516FF"/>
    <w:rsid w:val="0085211A"/>
    <w:rsid w:val="00852629"/>
    <w:rsid w:val="008547E9"/>
    <w:rsid w:val="0085490F"/>
    <w:rsid w:val="00854B1E"/>
    <w:rsid w:val="0085504F"/>
    <w:rsid w:val="0085601A"/>
    <w:rsid w:val="008569B4"/>
    <w:rsid w:val="00856C6A"/>
    <w:rsid w:val="00860D71"/>
    <w:rsid w:val="00860D8C"/>
    <w:rsid w:val="00860E73"/>
    <w:rsid w:val="00861327"/>
    <w:rsid w:val="0086184C"/>
    <w:rsid w:val="00861FD3"/>
    <w:rsid w:val="00863327"/>
    <w:rsid w:val="0086334C"/>
    <w:rsid w:val="0086419A"/>
    <w:rsid w:val="00864658"/>
    <w:rsid w:val="00867542"/>
    <w:rsid w:val="0087023B"/>
    <w:rsid w:val="00870257"/>
    <w:rsid w:val="00870689"/>
    <w:rsid w:val="00871739"/>
    <w:rsid w:val="00871850"/>
    <w:rsid w:val="00871DD4"/>
    <w:rsid w:val="00872222"/>
    <w:rsid w:val="0087247E"/>
    <w:rsid w:val="0087293F"/>
    <w:rsid w:val="00873120"/>
    <w:rsid w:val="0087331E"/>
    <w:rsid w:val="008738CB"/>
    <w:rsid w:val="0087648C"/>
    <w:rsid w:val="0087678E"/>
    <w:rsid w:val="00877709"/>
    <w:rsid w:val="008779ED"/>
    <w:rsid w:val="008802BF"/>
    <w:rsid w:val="00880C40"/>
    <w:rsid w:val="00880E28"/>
    <w:rsid w:val="00881FBF"/>
    <w:rsid w:val="0088240C"/>
    <w:rsid w:val="00883777"/>
    <w:rsid w:val="008844A7"/>
    <w:rsid w:val="008848EA"/>
    <w:rsid w:val="008851AD"/>
    <w:rsid w:val="0088595C"/>
    <w:rsid w:val="00886640"/>
    <w:rsid w:val="00890ACD"/>
    <w:rsid w:val="00891A74"/>
    <w:rsid w:val="0089248C"/>
    <w:rsid w:val="008936AD"/>
    <w:rsid w:val="00893DE6"/>
    <w:rsid w:val="008947DE"/>
    <w:rsid w:val="0089594C"/>
    <w:rsid w:val="00896336"/>
    <w:rsid w:val="0089641D"/>
    <w:rsid w:val="00896CCE"/>
    <w:rsid w:val="00897679"/>
    <w:rsid w:val="008A08BF"/>
    <w:rsid w:val="008A179F"/>
    <w:rsid w:val="008A190C"/>
    <w:rsid w:val="008A1A93"/>
    <w:rsid w:val="008A2FB7"/>
    <w:rsid w:val="008A362A"/>
    <w:rsid w:val="008A4140"/>
    <w:rsid w:val="008A4314"/>
    <w:rsid w:val="008A49E8"/>
    <w:rsid w:val="008A4F3A"/>
    <w:rsid w:val="008A55AA"/>
    <w:rsid w:val="008A771E"/>
    <w:rsid w:val="008B02FE"/>
    <w:rsid w:val="008B05CF"/>
    <w:rsid w:val="008B0864"/>
    <w:rsid w:val="008B0BE2"/>
    <w:rsid w:val="008B1191"/>
    <w:rsid w:val="008B11EA"/>
    <w:rsid w:val="008B15F7"/>
    <w:rsid w:val="008B175A"/>
    <w:rsid w:val="008B3205"/>
    <w:rsid w:val="008B35A1"/>
    <w:rsid w:val="008B5B0F"/>
    <w:rsid w:val="008B79C4"/>
    <w:rsid w:val="008C0F32"/>
    <w:rsid w:val="008C2863"/>
    <w:rsid w:val="008C3A01"/>
    <w:rsid w:val="008C3CB7"/>
    <w:rsid w:val="008C5747"/>
    <w:rsid w:val="008C5EDC"/>
    <w:rsid w:val="008C713D"/>
    <w:rsid w:val="008C7413"/>
    <w:rsid w:val="008C76AD"/>
    <w:rsid w:val="008D0B90"/>
    <w:rsid w:val="008D16B7"/>
    <w:rsid w:val="008D18B4"/>
    <w:rsid w:val="008D2623"/>
    <w:rsid w:val="008D29F3"/>
    <w:rsid w:val="008D3595"/>
    <w:rsid w:val="008D39FD"/>
    <w:rsid w:val="008D4A45"/>
    <w:rsid w:val="008D4D62"/>
    <w:rsid w:val="008D4DE0"/>
    <w:rsid w:val="008E1811"/>
    <w:rsid w:val="008E25A9"/>
    <w:rsid w:val="008E48D9"/>
    <w:rsid w:val="008E6AE6"/>
    <w:rsid w:val="008E7893"/>
    <w:rsid w:val="008F0116"/>
    <w:rsid w:val="008F0199"/>
    <w:rsid w:val="008F04DE"/>
    <w:rsid w:val="008F0EB3"/>
    <w:rsid w:val="008F143D"/>
    <w:rsid w:val="008F2463"/>
    <w:rsid w:val="008F2942"/>
    <w:rsid w:val="008F4F14"/>
    <w:rsid w:val="008F579C"/>
    <w:rsid w:val="008F7A25"/>
    <w:rsid w:val="00900EC6"/>
    <w:rsid w:val="00902EEE"/>
    <w:rsid w:val="00904882"/>
    <w:rsid w:val="009063B1"/>
    <w:rsid w:val="009068D5"/>
    <w:rsid w:val="009069C8"/>
    <w:rsid w:val="00907E1D"/>
    <w:rsid w:val="00910C6D"/>
    <w:rsid w:val="00912737"/>
    <w:rsid w:val="00912FDE"/>
    <w:rsid w:val="00913B39"/>
    <w:rsid w:val="00913FC8"/>
    <w:rsid w:val="00914ACC"/>
    <w:rsid w:val="009168A0"/>
    <w:rsid w:val="00917874"/>
    <w:rsid w:val="00917DE8"/>
    <w:rsid w:val="00922B07"/>
    <w:rsid w:val="00923B2A"/>
    <w:rsid w:val="00924EE9"/>
    <w:rsid w:val="00925AE5"/>
    <w:rsid w:val="0092766C"/>
    <w:rsid w:val="0092773B"/>
    <w:rsid w:val="009279FC"/>
    <w:rsid w:val="009309D2"/>
    <w:rsid w:val="00930C24"/>
    <w:rsid w:val="00931C6F"/>
    <w:rsid w:val="00931CEB"/>
    <w:rsid w:val="00932865"/>
    <w:rsid w:val="00933D4B"/>
    <w:rsid w:val="00935729"/>
    <w:rsid w:val="00936297"/>
    <w:rsid w:val="009370B1"/>
    <w:rsid w:val="009372D5"/>
    <w:rsid w:val="009402CF"/>
    <w:rsid w:val="00940C12"/>
    <w:rsid w:val="0094131E"/>
    <w:rsid w:val="00941BA9"/>
    <w:rsid w:val="00942538"/>
    <w:rsid w:val="00942B47"/>
    <w:rsid w:val="0094483A"/>
    <w:rsid w:val="00946851"/>
    <w:rsid w:val="009468B6"/>
    <w:rsid w:val="00951BB7"/>
    <w:rsid w:val="009533F7"/>
    <w:rsid w:val="00953412"/>
    <w:rsid w:val="009534B3"/>
    <w:rsid w:val="00953B5E"/>
    <w:rsid w:val="00953F3A"/>
    <w:rsid w:val="009546C2"/>
    <w:rsid w:val="009566FE"/>
    <w:rsid w:val="00956E08"/>
    <w:rsid w:val="00957C49"/>
    <w:rsid w:val="00960D72"/>
    <w:rsid w:val="009617B3"/>
    <w:rsid w:val="00961CEB"/>
    <w:rsid w:val="00962305"/>
    <w:rsid w:val="00962842"/>
    <w:rsid w:val="009643EA"/>
    <w:rsid w:val="009646B3"/>
    <w:rsid w:val="00965264"/>
    <w:rsid w:val="009653F6"/>
    <w:rsid w:val="009658B9"/>
    <w:rsid w:val="0096593B"/>
    <w:rsid w:val="00966394"/>
    <w:rsid w:val="00966A3B"/>
    <w:rsid w:val="00967447"/>
    <w:rsid w:val="00967E83"/>
    <w:rsid w:val="00971003"/>
    <w:rsid w:val="00971BBC"/>
    <w:rsid w:val="00972AAF"/>
    <w:rsid w:val="00974451"/>
    <w:rsid w:val="009757B6"/>
    <w:rsid w:val="00976299"/>
    <w:rsid w:val="00976BD9"/>
    <w:rsid w:val="009775E0"/>
    <w:rsid w:val="00977709"/>
    <w:rsid w:val="0098073B"/>
    <w:rsid w:val="00980A76"/>
    <w:rsid w:val="0098138E"/>
    <w:rsid w:val="009813F3"/>
    <w:rsid w:val="0098242B"/>
    <w:rsid w:val="0098519B"/>
    <w:rsid w:val="00986559"/>
    <w:rsid w:val="0098655A"/>
    <w:rsid w:val="00986D95"/>
    <w:rsid w:val="00987755"/>
    <w:rsid w:val="00987F09"/>
    <w:rsid w:val="009906AC"/>
    <w:rsid w:val="00991ADF"/>
    <w:rsid w:val="009925C4"/>
    <w:rsid w:val="00992630"/>
    <w:rsid w:val="0099343E"/>
    <w:rsid w:val="009937DA"/>
    <w:rsid w:val="009949B5"/>
    <w:rsid w:val="00996B97"/>
    <w:rsid w:val="00996D11"/>
    <w:rsid w:val="00997153"/>
    <w:rsid w:val="009A0AE1"/>
    <w:rsid w:val="009A12BC"/>
    <w:rsid w:val="009A1733"/>
    <w:rsid w:val="009A2F28"/>
    <w:rsid w:val="009A338D"/>
    <w:rsid w:val="009A4C7A"/>
    <w:rsid w:val="009A5951"/>
    <w:rsid w:val="009A644F"/>
    <w:rsid w:val="009A6626"/>
    <w:rsid w:val="009A6897"/>
    <w:rsid w:val="009A6954"/>
    <w:rsid w:val="009A6D86"/>
    <w:rsid w:val="009A6E36"/>
    <w:rsid w:val="009A786F"/>
    <w:rsid w:val="009B1069"/>
    <w:rsid w:val="009B3680"/>
    <w:rsid w:val="009B49B7"/>
    <w:rsid w:val="009B49BD"/>
    <w:rsid w:val="009B52B9"/>
    <w:rsid w:val="009B5796"/>
    <w:rsid w:val="009B5D38"/>
    <w:rsid w:val="009B6873"/>
    <w:rsid w:val="009B6FC4"/>
    <w:rsid w:val="009C0EF6"/>
    <w:rsid w:val="009C1840"/>
    <w:rsid w:val="009C2217"/>
    <w:rsid w:val="009C238D"/>
    <w:rsid w:val="009C3FE5"/>
    <w:rsid w:val="009C6434"/>
    <w:rsid w:val="009C6D60"/>
    <w:rsid w:val="009D1036"/>
    <w:rsid w:val="009D17EC"/>
    <w:rsid w:val="009D54A4"/>
    <w:rsid w:val="009D62B7"/>
    <w:rsid w:val="009D6F6C"/>
    <w:rsid w:val="009D7CDA"/>
    <w:rsid w:val="009E0909"/>
    <w:rsid w:val="009E0A3C"/>
    <w:rsid w:val="009E2B35"/>
    <w:rsid w:val="009E30FB"/>
    <w:rsid w:val="009E59B8"/>
    <w:rsid w:val="009E6052"/>
    <w:rsid w:val="009E7C7F"/>
    <w:rsid w:val="009F050A"/>
    <w:rsid w:val="009F3E2E"/>
    <w:rsid w:val="009F3E9C"/>
    <w:rsid w:val="009F42DD"/>
    <w:rsid w:val="009F46C4"/>
    <w:rsid w:val="009F4FA3"/>
    <w:rsid w:val="009F5824"/>
    <w:rsid w:val="009F6229"/>
    <w:rsid w:val="00A016D6"/>
    <w:rsid w:val="00A01DBE"/>
    <w:rsid w:val="00A04110"/>
    <w:rsid w:val="00A04266"/>
    <w:rsid w:val="00A04FBF"/>
    <w:rsid w:val="00A05548"/>
    <w:rsid w:val="00A064ED"/>
    <w:rsid w:val="00A067E0"/>
    <w:rsid w:val="00A0779C"/>
    <w:rsid w:val="00A077EA"/>
    <w:rsid w:val="00A07E98"/>
    <w:rsid w:val="00A10D18"/>
    <w:rsid w:val="00A13869"/>
    <w:rsid w:val="00A15826"/>
    <w:rsid w:val="00A15C89"/>
    <w:rsid w:val="00A15DF2"/>
    <w:rsid w:val="00A16327"/>
    <w:rsid w:val="00A175BB"/>
    <w:rsid w:val="00A17B20"/>
    <w:rsid w:val="00A17CE0"/>
    <w:rsid w:val="00A21165"/>
    <w:rsid w:val="00A21FA4"/>
    <w:rsid w:val="00A236FD"/>
    <w:rsid w:val="00A23D48"/>
    <w:rsid w:val="00A24139"/>
    <w:rsid w:val="00A257FA"/>
    <w:rsid w:val="00A25C03"/>
    <w:rsid w:val="00A261F4"/>
    <w:rsid w:val="00A2637E"/>
    <w:rsid w:val="00A30A5C"/>
    <w:rsid w:val="00A3118B"/>
    <w:rsid w:val="00A3184D"/>
    <w:rsid w:val="00A32F62"/>
    <w:rsid w:val="00A33077"/>
    <w:rsid w:val="00A333E7"/>
    <w:rsid w:val="00A34273"/>
    <w:rsid w:val="00A35A89"/>
    <w:rsid w:val="00A35DB2"/>
    <w:rsid w:val="00A35DF1"/>
    <w:rsid w:val="00A364E1"/>
    <w:rsid w:val="00A367D0"/>
    <w:rsid w:val="00A3748C"/>
    <w:rsid w:val="00A37E93"/>
    <w:rsid w:val="00A37F87"/>
    <w:rsid w:val="00A41F5C"/>
    <w:rsid w:val="00A42306"/>
    <w:rsid w:val="00A4285F"/>
    <w:rsid w:val="00A436DB"/>
    <w:rsid w:val="00A449AB"/>
    <w:rsid w:val="00A44E8D"/>
    <w:rsid w:val="00A461A7"/>
    <w:rsid w:val="00A46319"/>
    <w:rsid w:val="00A46623"/>
    <w:rsid w:val="00A46EA8"/>
    <w:rsid w:val="00A47263"/>
    <w:rsid w:val="00A50ACA"/>
    <w:rsid w:val="00A51E08"/>
    <w:rsid w:val="00A5259B"/>
    <w:rsid w:val="00A525EB"/>
    <w:rsid w:val="00A52FCE"/>
    <w:rsid w:val="00A540A7"/>
    <w:rsid w:val="00A55ACD"/>
    <w:rsid w:val="00A57471"/>
    <w:rsid w:val="00A608C7"/>
    <w:rsid w:val="00A609C8"/>
    <w:rsid w:val="00A60C1D"/>
    <w:rsid w:val="00A61C1C"/>
    <w:rsid w:val="00A62A44"/>
    <w:rsid w:val="00A63DD1"/>
    <w:rsid w:val="00A63F56"/>
    <w:rsid w:val="00A64A88"/>
    <w:rsid w:val="00A654B6"/>
    <w:rsid w:val="00A65731"/>
    <w:rsid w:val="00A65A57"/>
    <w:rsid w:val="00A67CD6"/>
    <w:rsid w:val="00A67E11"/>
    <w:rsid w:val="00A71635"/>
    <w:rsid w:val="00A721CC"/>
    <w:rsid w:val="00A740CD"/>
    <w:rsid w:val="00A7541E"/>
    <w:rsid w:val="00A763A6"/>
    <w:rsid w:val="00A76C40"/>
    <w:rsid w:val="00A76F0F"/>
    <w:rsid w:val="00A770D3"/>
    <w:rsid w:val="00A803A3"/>
    <w:rsid w:val="00A80577"/>
    <w:rsid w:val="00A809EB"/>
    <w:rsid w:val="00A80F4A"/>
    <w:rsid w:val="00A82646"/>
    <w:rsid w:val="00A848C9"/>
    <w:rsid w:val="00A84C05"/>
    <w:rsid w:val="00A84FE0"/>
    <w:rsid w:val="00A856C5"/>
    <w:rsid w:val="00A85AA1"/>
    <w:rsid w:val="00A85D27"/>
    <w:rsid w:val="00A86198"/>
    <w:rsid w:val="00A874F3"/>
    <w:rsid w:val="00A90035"/>
    <w:rsid w:val="00A91B65"/>
    <w:rsid w:val="00A91EFA"/>
    <w:rsid w:val="00A922D0"/>
    <w:rsid w:val="00A93DE7"/>
    <w:rsid w:val="00A94329"/>
    <w:rsid w:val="00A954A5"/>
    <w:rsid w:val="00A968E0"/>
    <w:rsid w:val="00AA137A"/>
    <w:rsid w:val="00AA14B2"/>
    <w:rsid w:val="00AA156A"/>
    <w:rsid w:val="00AA1AE7"/>
    <w:rsid w:val="00AA1DB0"/>
    <w:rsid w:val="00AA2662"/>
    <w:rsid w:val="00AA30AA"/>
    <w:rsid w:val="00AA3589"/>
    <w:rsid w:val="00AA3F6A"/>
    <w:rsid w:val="00AA4442"/>
    <w:rsid w:val="00AA49C6"/>
    <w:rsid w:val="00AA4B6C"/>
    <w:rsid w:val="00AA7105"/>
    <w:rsid w:val="00AA760A"/>
    <w:rsid w:val="00AB1182"/>
    <w:rsid w:val="00AB1AFF"/>
    <w:rsid w:val="00AB22D3"/>
    <w:rsid w:val="00AB2A86"/>
    <w:rsid w:val="00AB2E43"/>
    <w:rsid w:val="00AB2F47"/>
    <w:rsid w:val="00AB44FA"/>
    <w:rsid w:val="00AB5CF4"/>
    <w:rsid w:val="00AB6245"/>
    <w:rsid w:val="00AB693F"/>
    <w:rsid w:val="00AB6F38"/>
    <w:rsid w:val="00AB7319"/>
    <w:rsid w:val="00AB7875"/>
    <w:rsid w:val="00AB7A5D"/>
    <w:rsid w:val="00AC05B6"/>
    <w:rsid w:val="00AC1E95"/>
    <w:rsid w:val="00AC577A"/>
    <w:rsid w:val="00AC6094"/>
    <w:rsid w:val="00AC68EE"/>
    <w:rsid w:val="00AD1108"/>
    <w:rsid w:val="00AD1A13"/>
    <w:rsid w:val="00AD1AB3"/>
    <w:rsid w:val="00AD223F"/>
    <w:rsid w:val="00AD3EA6"/>
    <w:rsid w:val="00AD42E7"/>
    <w:rsid w:val="00AD4A22"/>
    <w:rsid w:val="00AD4CB3"/>
    <w:rsid w:val="00AD5DE2"/>
    <w:rsid w:val="00AD6F98"/>
    <w:rsid w:val="00AE0334"/>
    <w:rsid w:val="00AE03D7"/>
    <w:rsid w:val="00AE0830"/>
    <w:rsid w:val="00AE0915"/>
    <w:rsid w:val="00AE175F"/>
    <w:rsid w:val="00AE2757"/>
    <w:rsid w:val="00AE2879"/>
    <w:rsid w:val="00AE38F0"/>
    <w:rsid w:val="00AE454C"/>
    <w:rsid w:val="00AE4B00"/>
    <w:rsid w:val="00AE55DE"/>
    <w:rsid w:val="00AE689C"/>
    <w:rsid w:val="00AE796A"/>
    <w:rsid w:val="00AE7F15"/>
    <w:rsid w:val="00AF0659"/>
    <w:rsid w:val="00AF0AF6"/>
    <w:rsid w:val="00AF0C8D"/>
    <w:rsid w:val="00AF1931"/>
    <w:rsid w:val="00AF1CC4"/>
    <w:rsid w:val="00AF23EF"/>
    <w:rsid w:val="00AF2E7B"/>
    <w:rsid w:val="00AF305E"/>
    <w:rsid w:val="00AF34C4"/>
    <w:rsid w:val="00AF3540"/>
    <w:rsid w:val="00AF474B"/>
    <w:rsid w:val="00AF51A5"/>
    <w:rsid w:val="00AF67B7"/>
    <w:rsid w:val="00AF726D"/>
    <w:rsid w:val="00B007D7"/>
    <w:rsid w:val="00B011D3"/>
    <w:rsid w:val="00B01442"/>
    <w:rsid w:val="00B01F7E"/>
    <w:rsid w:val="00B03061"/>
    <w:rsid w:val="00B036A1"/>
    <w:rsid w:val="00B0514B"/>
    <w:rsid w:val="00B0572A"/>
    <w:rsid w:val="00B05960"/>
    <w:rsid w:val="00B05B43"/>
    <w:rsid w:val="00B109DD"/>
    <w:rsid w:val="00B118F0"/>
    <w:rsid w:val="00B1256A"/>
    <w:rsid w:val="00B13164"/>
    <w:rsid w:val="00B1363E"/>
    <w:rsid w:val="00B13B78"/>
    <w:rsid w:val="00B15A4C"/>
    <w:rsid w:val="00B16A3E"/>
    <w:rsid w:val="00B16C2A"/>
    <w:rsid w:val="00B17C82"/>
    <w:rsid w:val="00B20694"/>
    <w:rsid w:val="00B20CE0"/>
    <w:rsid w:val="00B213C6"/>
    <w:rsid w:val="00B222E4"/>
    <w:rsid w:val="00B24467"/>
    <w:rsid w:val="00B25EA7"/>
    <w:rsid w:val="00B26C04"/>
    <w:rsid w:val="00B27528"/>
    <w:rsid w:val="00B30316"/>
    <w:rsid w:val="00B30422"/>
    <w:rsid w:val="00B3087D"/>
    <w:rsid w:val="00B31693"/>
    <w:rsid w:val="00B316B0"/>
    <w:rsid w:val="00B31B81"/>
    <w:rsid w:val="00B32C72"/>
    <w:rsid w:val="00B341AC"/>
    <w:rsid w:val="00B34794"/>
    <w:rsid w:val="00B347BA"/>
    <w:rsid w:val="00B34B26"/>
    <w:rsid w:val="00B35509"/>
    <w:rsid w:val="00B35BD1"/>
    <w:rsid w:val="00B371EE"/>
    <w:rsid w:val="00B37D3F"/>
    <w:rsid w:val="00B40C3F"/>
    <w:rsid w:val="00B41E22"/>
    <w:rsid w:val="00B42198"/>
    <w:rsid w:val="00B42379"/>
    <w:rsid w:val="00B43935"/>
    <w:rsid w:val="00B43ECC"/>
    <w:rsid w:val="00B44D3F"/>
    <w:rsid w:val="00B44EB7"/>
    <w:rsid w:val="00B44EDF"/>
    <w:rsid w:val="00B4500F"/>
    <w:rsid w:val="00B52FDD"/>
    <w:rsid w:val="00B53E94"/>
    <w:rsid w:val="00B55684"/>
    <w:rsid w:val="00B56016"/>
    <w:rsid w:val="00B56675"/>
    <w:rsid w:val="00B56DB8"/>
    <w:rsid w:val="00B603C7"/>
    <w:rsid w:val="00B603E9"/>
    <w:rsid w:val="00B60421"/>
    <w:rsid w:val="00B60D65"/>
    <w:rsid w:val="00B61019"/>
    <w:rsid w:val="00B62072"/>
    <w:rsid w:val="00B629C5"/>
    <w:rsid w:val="00B643BF"/>
    <w:rsid w:val="00B667A8"/>
    <w:rsid w:val="00B668A4"/>
    <w:rsid w:val="00B70730"/>
    <w:rsid w:val="00B710E9"/>
    <w:rsid w:val="00B71279"/>
    <w:rsid w:val="00B717A2"/>
    <w:rsid w:val="00B742D8"/>
    <w:rsid w:val="00B7618E"/>
    <w:rsid w:val="00B766F5"/>
    <w:rsid w:val="00B80E61"/>
    <w:rsid w:val="00B80E77"/>
    <w:rsid w:val="00B81D3F"/>
    <w:rsid w:val="00B81EB6"/>
    <w:rsid w:val="00B823EA"/>
    <w:rsid w:val="00B8329B"/>
    <w:rsid w:val="00B84160"/>
    <w:rsid w:val="00B8574B"/>
    <w:rsid w:val="00B86BB0"/>
    <w:rsid w:val="00B86C6E"/>
    <w:rsid w:val="00B86E03"/>
    <w:rsid w:val="00B870A7"/>
    <w:rsid w:val="00B8738F"/>
    <w:rsid w:val="00B90B6B"/>
    <w:rsid w:val="00B91C94"/>
    <w:rsid w:val="00B92890"/>
    <w:rsid w:val="00B949EF"/>
    <w:rsid w:val="00B95C82"/>
    <w:rsid w:val="00B967C5"/>
    <w:rsid w:val="00BA2466"/>
    <w:rsid w:val="00BA28A1"/>
    <w:rsid w:val="00BA4505"/>
    <w:rsid w:val="00BA5BAA"/>
    <w:rsid w:val="00BA6295"/>
    <w:rsid w:val="00BA64D3"/>
    <w:rsid w:val="00BA68CB"/>
    <w:rsid w:val="00BB0243"/>
    <w:rsid w:val="00BB0F97"/>
    <w:rsid w:val="00BB17F1"/>
    <w:rsid w:val="00BB1F76"/>
    <w:rsid w:val="00BB2145"/>
    <w:rsid w:val="00BB2835"/>
    <w:rsid w:val="00BB4FB6"/>
    <w:rsid w:val="00BB6233"/>
    <w:rsid w:val="00BB7D28"/>
    <w:rsid w:val="00BB7E84"/>
    <w:rsid w:val="00BC078C"/>
    <w:rsid w:val="00BC1E5D"/>
    <w:rsid w:val="00BC1F18"/>
    <w:rsid w:val="00BC2D72"/>
    <w:rsid w:val="00BC3094"/>
    <w:rsid w:val="00BC325E"/>
    <w:rsid w:val="00BC42BB"/>
    <w:rsid w:val="00BC5DFC"/>
    <w:rsid w:val="00BC6F99"/>
    <w:rsid w:val="00BC7CCD"/>
    <w:rsid w:val="00BD19C6"/>
    <w:rsid w:val="00BD1BFD"/>
    <w:rsid w:val="00BD3009"/>
    <w:rsid w:val="00BD3680"/>
    <w:rsid w:val="00BD3BB7"/>
    <w:rsid w:val="00BD3D09"/>
    <w:rsid w:val="00BD611B"/>
    <w:rsid w:val="00BD6327"/>
    <w:rsid w:val="00BD6588"/>
    <w:rsid w:val="00BE44B9"/>
    <w:rsid w:val="00BE4621"/>
    <w:rsid w:val="00BE4968"/>
    <w:rsid w:val="00BE4B34"/>
    <w:rsid w:val="00BE6362"/>
    <w:rsid w:val="00BE6707"/>
    <w:rsid w:val="00BE7B33"/>
    <w:rsid w:val="00BF0024"/>
    <w:rsid w:val="00BF066C"/>
    <w:rsid w:val="00BF1AA8"/>
    <w:rsid w:val="00BF1B01"/>
    <w:rsid w:val="00BF27D6"/>
    <w:rsid w:val="00BF3151"/>
    <w:rsid w:val="00BF3BF3"/>
    <w:rsid w:val="00BF45C0"/>
    <w:rsid w:val="00BF5A7B"/>
    <w:rsid w:val="00BF5ED0"/>
    <w:rsid w:val="00BF6C35"/>
    <w:rsid w:val="00BF6CE1"/>
    <w:rsid w:val="00BF79B9"/>
    <w:rsid w:val="00BF7FE8"/>
    <w:rsid w:val="00C00366"/>
    <w:rsid w:val="00C007A9"/>
    <w:rsid w:val="00C00DC8"/>
    <w:rsid w:val="00C01419"/>
    <w:rsid w:val="00C017CC"/>
    <w:rsid w:val="00C01A22"/>
    <w:rsid w:val="00C03EAF"/>
    <w:rsid w:val="00C04833"/>
    <w:rsid w:val="00C04E83"/>
    <w:rsid w:val="00C06166"/>
    <w:rsid w:val="00C06C60"/>
    <w:rsid w:val="00C10051"/>
    <w:rsid w:val="00C1065D"/>
    <w:rsid w:val="00C10B5F"/>
    <w:rsid w:val="00C16227"/>
    <w:rsid w:val="00C1639A"/>
    <w:rsid w:val="00C17024"/>
    <w:rsid w:val="00C178B3"/>
    <w:rsid w:val="00C178E9"/>
    <w:rsid w:val="00C17F7B"/>
    <w:rsid w:val="00C22DFE"/>
    <w:rsid w:val="00C2310F"/>
    <w:rsid w:val="00C25086"/>
    <w:rsid w:val="00C26A6C"/>
    <w:rsid w:val="00C27B76"/>
    <w:rsid w:val="00C3106D"/>
    <w:rsid w:val="00C31343"/>
    <w:rsid w:val="00C34EC5"/>
    <w:rsid w:val="00C34FC4"/>
    <w:rsid w:val="00C35A5D"/>
    <w:rsid w:val="00C377C0"/>
    <w:rsid w:val="00C37C26"/>
    <w:rsid w:val="00C402C8"/>
    <w:rsid w:val="00C41121"/>
    <w:rsid w:val="00C41822"/>
    <w:rsid w:val="00C433E2"/>
    <w:rsid w:val="00C44854"/>
    <w:rsid w:val="00C45ED4"/>
    <w:rsid w:val="00C468C6"/>
    <w:rsid w:val="00C4715C"/>
    <w:rsid w:val="00C47E32"/>
    <w:rsid w:val="00C5131D"/>
    <w:rsid w:val="00C51383"/>
    <w:rsid w:val="00C52298"/>
    <w:rsid w:val="00C52D46"/>
    <w:rsid w:val="00C53332"/>
    <w:rsid w:val="00C544FA"/>
    <w:rsid w:val="00C5451F"/>
    <w:rsid w:val="00C54912"/>
    <w:rsid w:val="00C5645D"/>
    <w:rsid w:val="00C60A68"/>
    <w:rsid w:val="00C61B75"/>
    <w:rsid w:val="00C628AF"/>
    <w:rsid w:val="00C62D8B"/>
    <w:rsid w:val="00C62D8E"/>
    <w:rsid w:val="00C63517"/>
    <w:rsid w:val="00C638A1"/>
    <w:rsid w:val="00C63944"/>
    <w:rsid w:val="00C63A45"/>
    <w:rsid w:val="00C64C1C"/>
    <w:rsid w:val="00C667EF"/>
    <w:rsid w:val="00C67833"/>
    <w:rsid w:val="00C67F9A"/>
    <w:rsid w:val="00C71C29"/>
    <w:rsid w:val="00C722C5"/>
    <w:rsid w:val="00C7605D"/>
    <w:rsid w:val="00C76619"/>
    <w:rsid w:val="00C81BF7"/>
    <w:rsid w:val="00C834D2"/>
    <w:rsid w:val="00C84951"/>
    <w:rsid w:val="00C84EED"/>
    <w:rsid w:val="00C85139"/>
    <w:rsid w:val="00C852E7"/>
    <w:rsid w:val="00C86729"/>
    <w:rsid w:val="00C878D5"/>
    <w:rsid w:val="00C9033B"/>
    <w:rsid w:val="00C909AB"/>
    <w:rsid w:val="00C911F1"/>
    <w:rsid w:val="00C913A1"/>
    <w:rsid w:val="00C91598"/>
    <w:rsid w:val="00C91C3C"/>
    <w:rsid w:val="00C92923"/>
    <w:rsid w:val="00C9379E"/>
    <w:rsid w:val="00C9490A"/>
    <w:rsid w:val="00C94B9B"/>
    <w:rsid w:val="00C94BA9"/>
    <w:rsid w:val="00C94D85"/>
    <w:rsid w:val="00C95D17"/>
    <w:rsid w:val="00C96DE0"/>
    <w:rsid w:val="00CA062F"/>
    <w:rsid w:val="00CA1AB7"/>
    <w:rsid w:val="00CA26D4"/>
    <w:rsid w:val="00CA2790"/>
    <w:rsid w:val="00CA4125"/>
    <w:rsid w:val="00CA61AD"/>
    <w:rsid w:val="00CA7080"/>
    <w:rsid w:val="00CA7618"/>
    <w:rsid w:val="00CB095D"/>
    <w:rsid w:val="00CB20D6"/>
    <w:rsid w:val="00CB3A87"/>
    <w:rsid w:val="00CB5E8B"/>
    <w:rsid w:val="00CB6C48"/>
    <w:rsid w:val="00CB70E0"/>
    <w:rsid w:val="00CB77D6"/>
    <w:rsid w:val="00CB77F0"/>
    <w:rsid w:val="00CC0221"/>
    <w:rsid w:val="00CC1049"/>
    <w:rsid w:val="00CC1935"/>
    <w:rsid w:val="00CC1F36"/>
    <w:rsid w:val="00CC23CC"/>
    <w:rsid w:val="00CC2E03"/>
    <w:rsid w:val="00CC3731"/>
    <w:rsid w:val="00CC4A47"/>
    <w:rsid w:val="00CC5A50"/>
    <w:rsid w:val="00CC6A99"/>
    <w:rsid w:val="00CD2D45"/>
    <w:rsid w:val="00CD4222"/>
    <w:rsid w:val="00CD4BE5"/>
    <w:rsid w:val="00CD4EE0"/>
    <w:rsid w:val="00CD6480"/>
    <w:rsid w:val="00CE0190"/>
    <w:rsid w:val="00CE0779"/>
    <w:rsid w:val="00CE30DE"/>
    <w:rsid w:val="00CE3D19"/>
    <w:rsid w:val="00CE43D7"/>
    <w:rsid w:val="00CE5534"/>
    <w:rsid w:val="00CE5782"/>
    <w:rsid w:val="00CE5C98"/>
    <w:rsid w:val="00CF1D40"/>
    <w:rsid w:val="00CF2517"/>
    <w:rsid w:val="00CF28AE"/>
    <w:rsid w:val="00CF3876"/>
    <w:rsid w:val="00CF436C"/>
    <w:rsid w:val="00CF4AD8"/>
    <w:rsid w:val="00CF56A3"/>
    <w:rsid w:val="00CF5C9A"/>
    <w:rsid w:val="00CF6D9D"/>
    <w:rsid w:val="00CF759A"/>
    <w:rsid w:val="00D00664"/>
    <w:rsid w:val="00D00AA3"/>
    <w:rsid w:val="00D01602"/>
    <w:rsid w:val="00D01CF1"/>
    <w:rsid w:val="00D041C3"/>
    <w:rsid w:val="00D04766"/>
    <w:rsid w:val="00D0504E"/>
    <w:rsid w:val="00D0530B"/>
    <w:rsid w:val="00D05344"/>
    <w:rsid w:val="00D0568C"/>
    <w:rsid w:val="00D07F73"/>
    <w:rsid w:val="00D10873"/>
    <w:rsid w:val="00D12372"/>
    <w:rsid w:val="00D124D6"/>
    <w:rsid w:val="00D127F3"/>
    <w:rsid w:val="00D12C87"/>
    <w:rsid w:val="00D12DF8"/>
    <w:rsid w:val="00D13935"/>
    <w:rsid w:val="00D14844"/>
    <w:rsid w:val="00D150A2"/>
    <w:rsid w:val="00D153E6"/>
    <w:rsid w:val="00D15491"/>
    <w:rsid w:val="00D15769"/>
    <w:rsid w:val="00D16029"/>
    <w:rsid w:val="00D16512"/>
    <w:rsid w:val="00D16941"/>
    <w:rsid w:val="00D16A87"/>
    <w:rsid w:val="00D1745A"/>
    <w:rsid w:val="00D17C23"/>
    <w:rsid w:val="00D2041C"/>
    <w:rsid w:val="00D20A8B"/>
    <w:rsid w:val="00D215B3"/>
    <w:rsid w:val="00D21D29"/>
    <w:rsid w:val="00D239BD"/>
    <w:rsid w:val="00D25ADE"/>
    <w:rsid w:val="00D26D9C"/>
    <w:rsid w:val="00D270C5"/>
    <w:rsid w:val="00D30387"/>
    <w:rsid w:val="00D30681"/>
    <w:rsid w:val="00D30D5F"/>
    <w:rsid w:val="00D31423"/>
    <w:rsid w:val="00D31DC0"/>
    <w:rsid w:val="00D325D2"/>
    <w:rsid w:val="00D3289E"/>
    <w:rsid w:val="00D34C2C"/>
    <w:rsid w:val="00D35129"/>
    <w:rsid w:val="00D35207"/>
    <w:rsid w:val="00D37111"/>
    <w:rsid w:val="00D37D07"/>
    <w:rsid w:val="00D37FE1"/>
    <w:rsid w:val="00D40846"/>
    <w:rsid w:val="00D4195E"/>
    <w:rsid w:val="00D424E4"/>
    <w:rsid w:val="00D428DC"/>
    <w:rsid w:val="00D43081"/>
    <w:rsid w:val="00D43297"/>
    <w:rsid w:val="00D4329B"/>
    <w:rsid w:val="00D43DFE"/>
    <w:rsid w:val="00D446DC"/>
    <w:rsid w:val="00D44940"/>
    <w:rsid w:val="00D44DB6"/>
    <w:rsid w:val="00D45109"/>
    <w:rsid w:val="00D45497"/>
    <w:rsid w:val="00D4578A"/>
    <w:rsid w:val="00D467AC"/>
    <w:rsid w:val="00D50119"/>
    <w:rsid w:val="00D508BE"/>
    <w:rsid w:val="00D50BEF"/>
    <w:rsid w:val="00D51F0D"/>
    <w:rsid w:val="00D52BDE"/>
    <w:rsid w:val="00D53F65"/>
    <w:rsid w:val="00D548AC"/>
    <w:rsid w:val="00D5674B"/>
    <w:rsid w:val="00D60AA2"/>
    <w:rsid w:val="00D60ABE"/>
    <w:rsid w:val="00D61183"/>
    <w:rsid w:val="00D61F1D"/>
    <w:rsid w:val="00D627E0"/>
    <w:rsid w:val="00D63224"/>
    <w:rsid w:val="00D6349A"/>
    <w:rsid w:val="00D637C9"/>
    <w:rsid w:val="00D6457F"/>
    <w:rsid w:val="00D658D7"/>
    <w:rsid w:val="00D67492"/>
    <w:rsid w:val="00D70A74"/>
    <w:rsid w:val="00D71496"/>
    <w:rsid w:val="00D71D75"/>
    <w:rsid w:val="00D72667"/>
    <w:rsid w:val="00D72B2C"/>
    <w:rsid w:val="00D748B6"/>
    <w:rsid w:val="00D753AC"/>
    <w:rsid w:val="00D75630"/>
    <w:rsid w:val="00D7651A"/>
    <w:rsid w:val="00D8001C"/>
    <w:rsid w:val="00D807AA"/>
    <w:rsid w:val="00D82A43"/>
    <w:rsid w:val="00D8426E"/>
    <w:rsid w:val="00D85D4C"/>
    <w:rsid w:val="00D85F54"/>
    <w:rsid w:val="00D860E9"/>
    <w:rsid w:val="00D86A28"/>
    <w:rsid w:val="00D86C4F"/>
    <w:rsid w:val="00D91658"/>
    <w:rsid w:val="00D91B24"/>
    <w:rsid w:val="00D91B75"/>
    <w:rsid w:val="00D92EFB"/>
    <w:rsid w:val="00D935FA"/>
    <w:rsid w:val="00D9373A"/>
    <w:rsid w:val="00D938A5"/>
    <w:rsid w:val="00D94AE6"/>
    <w:rsid w:val="00D95011"/>
    <w:rsid w:val="00D950EA"/>
    <w:rsid w:val="00D95341"/>
    <w:rsid w:val="00D95F6B"/>
    <w:rsid w:val="00D95FBE"/>
    <w:rsid w:val="00D961FE"/>
    <w:rsid w:val="00D9665B"/>
    <w:rsid w:val="00D97002"/>
    <w:rsid w:val="00D97952"/>
    <w:rsid w:val="00DA00AD"/>
    <w:rsid w:val="00DA02B1"/>
    <w:rsid w:val="00DA1378"/>
    <w:rsid w:val="00DA13C3"/>
    <w:rsid w:val="00DA16F7"/>
    <w:rsid w:val="00DA1B7D"/>
    <w:rsid w:val="00DA23B5"/>
    <w:rsid w:val="00DA2D18"/>
    <w:rsid w:val="00DA2F97"/>
    <w:rsid w:val="00DA3452"/>
    <w:rsid w:val="00DA3AB0"/>
    <w:rsid w:val="00DA3EEE"/>
    <w:rsid w:val="00DA48B4"/>
    <w:rsid w:val="00DA4EDB"/>
    <w:rsid w:val="00DA50FB"/>
    <w:rsid w:val="00DA5549"/>
    <w:rsid w:val="00DA61D8"/>
    <w:rsid w:val="00DA62BE"/>
    <w:rsid w:val="00DA7968"/>
    <w:rsid w:val="00DA7B5D"/>
    <w:rsid w:val="00DB0C10"/>
    <w:rsid w:val="00DB12F8"/>
    <w:rsid w:val="00DB1E39"/>
    <w:rsid w:val="00DB25ED"/>
    <w:rsid w:val="00DB3C61"/>
    <w:rsid w:val="00DB4B28"/>
    <w:rsid w:val="00DB5081"/>
    <w:rsid w:val="00DB5243"/>
    <w:rsid w:val="00DB580D"/>
    <w:rsid w:val="00DB60C1"/>
    <w:rsid w:val="00DB682E"/>
    <w:rsid w:val="00DB7785"/>
    <w:rsid w:val="00DC478A"/>
    <w:rsid w:val="00DC666A"/>
    <w:rsid w:val="00DD04E0"/>
    <w:rsid w:val="00DD0FC5"/>
    <w:rsid w:val="00DD24B4"/>
    <w:rsid w:val="00DD2A3C"/>
    <w:rsid w:val="00DD2E95"/>
    <w:rsid w:val="00DD3487"/>
    <w:rsid w:val="00DD67B6"/>
    <w:rsid w:val="00DD7475"/>
    <w:rsid w:val="00DE0E99"/>
    <w:rsid w:val="00DE129B"/>
    <w:rsid w:val="00DE1B41"/>
    <w:rsid w:val="00DE2912"/>
    <w:rsid w:val="00DE380D"/>
    <w:rsid w:val="00DE38CE"/>
    <w:rsid w:val="00DE3F58"/>
    <w:rsid w:val="00DE5507"/>
    <w:rsid w:val="00DE64C3"/>
    <w:rsid w:val="00DE6911"/>
    <w:rsid w:val="00DE7191"/>
    <w:rsid w:val="00DE7A03"/>
    <w:rsid w:val="00DF0E30"/>
    <w:rsid w:val="00DF20BC"/>
    <w:rsid w:val="00DF29EC"/>
    <w:rsid w:val="00DF472D"/>
    <w:rsid w:val="00DF4A8A"/>
    <w:rsid w:val="00DF58E7"/>
    <w:rsid w:val="00DF5C67"/>
    <w:rsid w:val="00E00FDE"/>
    <w:rsid w:val="00E02186"/>
    <w:rsid w:val="00E02AF1"/>
    <w:rsid w:val="00E02E0A"/>
    <w:rsid w:val="00E0386A"/>
    <w:rsid w:val="00E038CF"/>
    <w:rsid w:val="00E0643B"/>
    <w:rsid w:val="00E06982"/>
    <w:rsid w:val="00E0747A"/>
    <w:rsid w:val="00E10560"/>
    <w:rsid w:val="00E10FFF"/>
    <w:rsid w:val="00E112E8"/>
    <w:rsid w:val="00E114F2"/>
    <w:rsid w:val="00E11876"/>
    <w:rsid w:val="00E11FE1"/>
    <w:rsid w:val="00E1257E"/>
    <w:rsid w:val="00E130B3"/>
    <w:rsid w:val="00E13B2C"/>
    <w:rsid w:val="00E141D4"/>
    <w:rsid w:val="00E16DC2"/>
    <w:rsid w:val="00E17371"/>
    <w:rsid w:val="00E17ACB"/>
    <w:rsid w:val="00E2034F"/>
    <w:rsid w:val="00E2062A"/>
    <w:rsid w:val="00E20F09"/>
    <w:rsid w:val="00E21B32"/>
    <w:rsid w:val="00E222AE"/>
    <w:rsid w:val="00E227D0"/>
    <w:rsid w:val="00E2344C"/>
    <w:rsid w:val="00E237CE"/>
    <w:rsid w:val="00E23CBB"/>
    <w:rsid w:val="00E25187"/>
    <w:rsid w:val="00E2521D"/>
    <w:rsid w:val="00E25440"/>
    <w:rsid w:val="00E25633"/>
    <w:rsid w:val="00E26695"/>
    <w:rsid w:val="00E26A4A"/>
    <w:rsid w:val="00E30588"/>
    <w:rsid w:val="00E307BA"/>
    <w:rsid w:val="00E31CC3"/>
    <w:rsid w:val="00E32750"/>
    <w:rsid w:val="00E33ECE"/>
    <w:rsid w:val="00E3465E"/>
    <w:rsid w:val="00E34660"/>
    <w:rsid w:val="00E34F61"/>
    <w:rsid w:val="00E35582"/>
    <w:rsid w:val="00E35670"/>
    <w:rsid w:val="00E36585"/>
    <w:rsid w:val="00E36969"/>
    <w:rsid w:val="00E36D34"/>
    <w:rsid w:val="00E36E9D"/>
    <w:rsid w:val="00E37B59"/>
    <w:rsid w:val="00E408AC"/>
    <w:rsid w:val="00E40DCD"/>
    <w:rsid w:val="00E41B73"/>
    <w:rsid w:val="00E45478"/>
    <w:rsid w:val="00E4622C"/>
    <w:rsid w:val="00E47DA7"/>
    <w:rsid w:val="00E47FF5"/>
    <w:rsid w:val="00E5080D"/>
    <w:rsid w:val="00E511A2"/>
    <w:rsid w:val="00E53438"/>
    <w:rsid w:val="00E55392"/>
    <w:rsid w:val="00E55981"/>
    <w:rsid w:val="00E55AFB"/>
    <w:rsid w:val="00E56A27"/>
    <w:rsid w:val="00E60321"/>
    <w:rsid w:val="00E645C4"/>
    <w:rsid w:val="00E64F3B"/>
    <w:rsid w:val="00E650C2"/>
    <w:rsid w:val="00E65B32"/>
    <w:rsid w:val="00E65F4A"/>
    <w:rsid w:val="00E66B8B"/>
    <w:rsid w:val="00E679A1"/>
    <w:rsid w:val="00E7121A"/>
    <w:rsid w:val="00E7185B"/>
    <w:rsid w:val="00E724C7"/>
    <w:rsid w:val="00E725EF"/>
    <w:rsid w:val="00E725FC"/>
    <w:rsid w:val="00E72D48"/>
    <w:rsid w:val="00E74832"/>
    <w:rsid w:val="00E75258"/>
    <w:rsid w:val="00E7528C"/>
    <w:rsid w:val="00E75ACE"/>
    <w:rsid w:val="00E7664D"/>
    <w:rsid w:val="00E77232"/>
    <w:rsid w:val="00E772D6"/>
    <w:rsid w:val="00E825C1"/>
    <w:rsid w:val="00E83F44"/>
    <w:rsid w:val="00E84091"/>
    <w:rsid w:val="00E84DC8"/>
    <w:rsid w:val="00E85124"/>
    <w:rsid w:val="00E86565"/>
    <w:rsid w:val="00E86BDF"/>
    <w:rsid w:val="00E876D1"/>
    <w:rsid w:val="00E87B95"/>
    <w:rsid w:val="00E90144"/>
    <w:rsid w:val="00E90D6B"/>
    <w:rsid w:val="00E91094"/>
    <w:rsid w:val="00E91867"/>
    <w:rsid w:val="00E937DE"/>
    <w:rsid w:val="00E955CB"/>
    <w:rsid w:val="00E96782"/>
    <w:rsid w:val="00E96EF8"/>
    <w:rsid w:val="00E97C6A"/>
    <w:rsid w:val="00EA0EDA"/>
    <w:rsid w:val="00EA1798"/>
    <w:rsid w:val="00EA1BD2"/>
    <w:rsid w:val="00EA3064"/>
    <w:rsid w:val="00EA3401"/>
    <w:rsid w:val="00EA36C6"/>
    <w:rsid w:val="00EA436E"/>
    <w:rsid w:val="00EA4C01"/>
    <w:rsid w:val="00EA526E"/>
    <w:rsid w:val="00EA663D"/>
    <w:rsid w:val="00EA7DF4"/>
    <w:rsid w:val="00EB0346"/>
    <w:rsid w:val="00EB07B1"/>
    <w:rsid w:val="00EB136A"/>
    <w:rsid w:val="00EB1F7C"/>
    <w:rsid w:val="00EB31E3"/>
    <w:rsid w:val="00EB3CB2"/>
    <w:rsid w:val="00EB49FF"/>
    <w:rsid w:val="00EB5F66"/>
    <w:rsid w:val="00EB645D"/>
    <w:rsid w:val="00EB7999"/>
    <w:rsid w:val="00EC0601"/>
    <w:rsid w:val="00EC0EBC"/>
    <w:rsid w:val="00EC1FB0"/>
    <w:rsid w:val="00EC30F9"/>
    <w:rsid w:val="00EC4386"/>
    <w:rsid w:val="00EC438C"/>
    <w:rsid w:val="00EC6AAD"/>
    <w:rsid w:val="00EC6CA8"/>
    <w:rsid w:val="00EC73BB"/>
    <w:rsid w:val="00EC7590"/>
    <w:rsid w:val="00ED0DBD"/>
    <w:rsid w:val="00ED19EF"/>
    <w:rsid w:val="00ED2E19"/>
    <w:rsid w:val="00ED3804"/>
    <w:rsid w:val="00ED49F7"/>
    <w:rsid w:val="00ED4B3B"/>
    <w:rsid w:val="00ED5725"/>
    <w:rsid w:val="00ED6D02"/>
    <w:rsid w:val="00ED6E42"/>
    <w:rsid w:val="00ED7031"/>
    <w:rsid w:val="00ED776B"/>
    <w:rsid w:val="00EE1C55"/>
    <w:rsid w:val="00EE2200"/>
    <w:rsid w:val="00EE3060"/>
    <w:rsid w:val="00EE342A"/>
    <w:rsid w:val="00EE3670"/>
    <w:rsid w:val="00EE4315"/>
    <w:rsid w:val="00EE5549"/>
    <w:rsid w:val="00EE6FC8"/>
    <w:rsid w:val="00EE7568"/>
    <w:rsid w:val="00EF046A"/>
    <w:rsid w:val="00EF0FF0"/>
    <w:rsid w:val="00EF1E58"/>
    <w:rsid w:val="00EF211E"/>
    <w:rsid w:val="00EF305A"/>
    <w:rsid w:val="00EF3812"/>
    <w:rsid w:val="00EF3A40"/>
    <w:rsid w:val="00EF426A"/>
    <w:rsid w:val="00EF47D1"/>
    <w:rsid w:val="00EF54B7"/>
    <w:rsid w:val="00EF576F"/>
    <w:rsid w:val="00EF6925"/>
    <w:rsid w:val="00EF6B2C"/>
    <w:rsid w:val="00EF6E0E"/>
    <w:rsid w:val="00EF7148"/>
    <w:rsid w:val="00EF752F"/>
    <w:rsid w:val="00F005A4"/>
    <w:rsid w:val="00F01099"/>
    <w:rsid w:val="00F01328"/>
    <w:rsid w:val="00F0198E"/>
    <w:rsid w:val="00F01D9E"/>
    <w:rsid w:val="00F02901"/>
    <w:rsid w:val="00F029E9"/>
    <w:rsid w:val="00F06F71"/>
    <w:rsid w:val="00F07B35"/>
    <w:rsid w:val="00F12118"/>
    <w:rsid w:val="00F12A65"/>
    <w:rsid w:val="00F12F95"/>
    <w:rsid w:val="00F136D3"/>
    <w:rsid w:val="00F136FA"/>
    <w:rsid w:val="00F143F0"/>
    <w:rsid w:val="00F1484C"/>
    <w:rsid w:val="00F1617C"/>
    <w:rsid w:val="00F16D18"/>
    <w:rsid w:val="00F17A07"/>
    <w:rsid w:val="00F17A4F"/>
    <w:rsid w:val="00F17E8E"/>
    <w:rsid w:val="00F20E80"/>
    <w:rsid w:val="00F2125E"/>
    <w:rsid w:val="00F2137C"/>
    <w:rsid w:val="00F215C8"/>
    <w:rsid w:val="00F2164B"/>
    <w:rsid w:val="00F238E5"/>
    <w:rsid w:val="00F24A65"/>
    <w:rsid w:val="00F24CC8"/>
    <w:rsid w:val="00F2587B"/>
    <w:rsid w:val="00F26107"/>
    <w:rsid w:val="00F26149"/>
    <w:rsid w:val="00F26C07"/>
    <w:rsid w:val="00F26ED3"/>
    <w:rsid w:val="00F27946"/>
    <w:rsid w:val="00F30106"/>
    <w:rsid w:val="00F31477"/>
    <w:rsid w:val="00F31A3E"/>
    <w:rsid w:val="00F34310"/>
    <w:rsid w:val="00F34ED3"/>
    <w:rsid w:val="00F352C4"/>
    <w:rsid w:val="00F35AD1"/>
    <w:rsid w:val="00F35C3F"/>
    <w:rsid w:val="00F35FE0"/>
    <w:rsid w:val="00F37B3B"/>
    <w:rsid w:val="00F37B87"/>
    <w:rsid w:val="00F41737"/>
    <w:rsid w:val="00F41F96"/>
    <w:rsid w:val="00F42F65"/>
    <w:rsid w:val="00F4301A"/>
    <w:rsid w:val="00F43223"/>
    <w:rsid w:val="00F44766"/>
    <w:rsid w:val="00F471C5"/>
    <w:rsid w:val="00F47618"/>
    <w:rsid w:val="00F4779C"/>
    <w:rsid w:val="00F479FA"/>
    <w:rsid w:val="00F50757"/>
    <w:rsid w:val="00F511EA"/>
    <w:rsid w:val="00F512FB"/>
    <w:rsid w:val="00F52582"/>
    <w:rsid w:val="00F53011"/>
    <w:rsid w:val="00F53C65"/>
    <w:rsid w:val="00F5624D"/>
    <w:rsid w:val="00F56531"/>
    <w:rsid w:val="00F56678"/>
    <w:rsid w:val="00F60C3F"/>
    <w:rsid w:val="00F60E4C"/>
    <w:rsid w:val="00F61B21"/>
    <w:rsid w:val="00F62138"/>
    <w:rsid w:val="00F62B7A"/>
    <w:rsid w:val="00F62C4C"/>
    <w:rsid w:val="00F631C4"/>
    <w:rsid w:val="00F6397D"/>
    <w:rsid w:val="00F64725"/>
    <w:rsid w:val="00F64A73"/>
    <w:rsid w:val="00F66E5D"/>
    <w:rsid w:val="00F675B6"/>
    <w:rsid w:val="00F678E6"/>
    <w:rsid w:val="00F6799A"/>
    <w:rsid w:val="00F705D8"/>
    <w:rsid w:val="00F71456"/>
    <w:rsid w:val="00F71747"/>
    <w:rsid w:val="00F7175D"/>
    <w:rsid w:val="00F71854"/>
    <w:rsid w:val="00F726CD"/>
    <w:rsid w:val="00F728C3"/>
    <w:rsid w:val="00F7293E"/>
    <w:rsid w:val="00F72F53"/>
    <w:rsid w:val="00F731C3"/>
    <w:rsid w:val="00F7345C"/>
    <w:rsid w:val="00F739A4"/>
    <w:rsid w:val="00F754FC"/>
    <w:rsid w:val="00F765DA"/>
    <w:rsid w:val="00F76650"/>
    <w:rsid w:val="00F7727F"/>
    <w:rsid w:val="00F77424"/>
    <w:rsid w:val="00F77B43"/>
    <w:rsid w:val="00F8054A"/>
    <w:rsid w:val="00F809A5"/>
    <w:rsid w:val="00F81CE8"/>
    <w:rsid w:val="00F81D17"/>
    <w:rsid w:val="00F83DD4"/>
    <w:rsid w:val="00F85507"/>
    <w:rsid w:val="00F85B01"/>
    <w:rsid w:val="00F85BE7"/>
    <w:rsid w:val="00F85FFB"/>
    <w:rsid w:val="00F9187B"/>
    <w:rsid w:val="00F91E54"/>
    <w:rsid w:val="00F92385"/>
    <w:rsid w:val="00F927DF"/>
    <w:rsid w:val="00F92E09"/>
    <w:rsid w:val="00F931C4"/>
    <w:rsid w:val="00F9438E"/>
    <w:rsid w:val="00F947D7"/>
    <w:rsid w:val="00F94A4D"/>
    <w:rsid w:val="00F97370"/>
    <w:rsid w:val="00FA106D"/>
    <w:rsid w:val="00FA1B4F"/>
    <w:rsid w:val="00FA1EEA"/>
    <w:rsid w:val="00FA217B"/>
    <w:rsid w:val="00FA2476"/>
    <w:rsid w:val="00FA3C46"/>
    <w:rsid w:val="00FA5C7A"/>
    <w:rsid w:val="00FA6028"/>
    <w:rsid w:val="00FA6AC5"/>
    <w:rsid w:val="00FA7778"/>
    <w:rsid w:val="00FB0CE8"/>
    <w:rsid w:val="00FB1784"/>
    <w:rsid w:val="00FB23E8"/>
    <w:rsid w:val="00FB3C51"/>
    <w:rsid w:val="00FB4712"/>
    <w:rsid w:val="00FB4BA9"/>
    <w:rsid w:val="00FB5C0D"/>
    <w:rsid w:val="00FB5EA9"/>
    <w:rsid w:val="00FB67D9"/>
    <w:rsid w:val="00FB6F8A"/>
    <w:rsid w:val="00FB768E"/>
    <w:rsid w:val="00FC02D6"/>
    <w:rsid w:val="00FC0A98"/>
    <w:rsid w:val="00FC0BCD"/>
    <w:rsid w:val="00FC1C40"/>
    <w:rsid w:val="00FC2907"/>
    <w:rsid w:val="00FC47F9"/>
    <w:rsid w:val="00FC7023"/>
    <w:rsid w:val="00FD0285"/>
    <w:rsid w:val="00FD1489"/>
    <w:rsid w:val="00FD1B7C"/>
    <w:rsid w:val="00FD2234"/>
    <w:rsid w:val="00FD3B62"/>
    <w:rsid w:val="00FD73A6"/>
    <w:rsid w:val="00FD76E2"/>
    <w:rsid w:val="00FE2351"/>
    <w:rsid w:val="00FE27A1"/>
    <w:rsid w:val="00FE2DF2"/>
    <w:rsid w:val="00FE2EB2"/>
    <w:rsid w:val="00FE337D"/>
    <w:rsid w:val="00FE3ACB"/>
    <w:rsid w:val="00FE3CC1"/>
    <w:rsid w:val="00FE414E"/>
    <w:rsid w:val="00FE4704"/>
    <w:rsid w:val="00FE4CB1"/>
    <w:rsid w:val="00FE506B"/>
    <w:rsid w:val="00FE5580"/>
    <w:rsid w:val="00FE5A57"/>
    <w:rsid w:val="00FE69AF"/>
    <w:rsid w:val="00FE6EAD"/>
    <w:rsid w:val="00FE7B6A"/>
    <w:rsid w:val="00FF110C"/>
    <w:rsid w:val="00FF1E22"/>
    <w:rsid w:val="00FF3047"/>
    <w:rsid w:val="00FF33DA"/>
    <w:rsid w:val="00FF58BD"/>
    <w:rsid w:val="00FF5F7F"/>
    <w:rsid w:val="00FF6B5F"/>
    <w:rsid w:val="01A6E9C1"/>
    <w:rsid w:val="01CD4A32"/>
    <w:rsid w:val="0221DD27"/>
    <w:rsid w:val="0286E690"/>
    <w:rsid w:val="04611543"/>
    <w:rsid w:val="04E980CF"/>
    <w:rsid w:val="04F36721"/>
    <w:rsid w:val="05793C1A"/>
    <w:rsid w:val="071A5266"/>
    <w:rsid w:val="07AB2226"/>
    <w:rsid w:val="08F0C2E6"/>
    <w:rsid w:val="090CC0C5"/>
    <w:rsid w:val="090FC98C"/>
    <w:rsid w:val="099A6505"/>
    <w:rsid w:val="09B1288C"/>
    <w:rsid w:val="09E790D8"/>
    <w:rsid w:val="0A47077E"/>
    <w:rsid w:val="0A4B6662"/>
    <w:rsid w:val="0A7A0A0F"/>
    <w:rsid w:val="0AD1590E"/>
    <w:rsid w:val="0B770E34"/>
    <w:rsid w:val="0C784E34"/>
    <w:rsid w:val="0E184B0A"/>
    <w:rsid w:val="0E26E7A9"/>
    <w:rsid w:val="0E371EAA"/>
    <w:rsid w:val="0E394A70"/>
    <w:rsid w:val="0EE11C94"/>
    <w:rsid w:val="0F227E69"/>
    <w:rsid w:val="0FDDE7C8"/>
    <w:rsid w:val="1095A2ED"/>
    <w:rsid w:val="10A41541"/>
    <w:rsid w:val="1150E042"/>
    <w:rsid w:val="118B889F"/>
    <w:rsid w:val="11FFCCDC"/>
    <w:rsid w:val="12392F4D"/>
    <w:rsid w:val="1356AEC3"/>
    <w:rsid w:val="1402620C"/>
    <w:rsid w:val="149508CF"/>
    <w:rsid w:val="14BE2AED"/>
    <w:rsid w:val="1528ACFD"/>
    <w:rsid w:val="16049181"/>
    <w:rsid w:val="16103C4F"/>
    <w:rsid w:val="164CA7DC"/>
    <w:rsid w:val="173C2EAB"/>
    <w:rsid w:val="175E832D"/>
    <w:rsid w:val="18A22DA0"/>
    <w:rsid w:val="18E9C3AF"/>
    <w:rsid w:val="1957DB68"/>
    <w:rsid w:val="1978F990"/>
    <w:rsid w:val="19CE4F68"/>
    <w:rsid w:val="1A66A8A1"/>
    <w:rsid w:val="1AB1A249"/>
    <w:rsid w:val="1AF1AA67"/>
    <w:rsid w:val="1B7C2DB6"/>
    <w:rsid w:val="1C470824"/>
    <w:rsid w:val="1C7AA31C"/>
    <w:rsid w:val="1C84D6BE"/>
    <w:rsid w:val="1CB8FDDF"/>
    <w:rsid w:val="1CE8EAC1"/>
    <w:rsid w:val="1D17D7A7"/>
    <w:rsid w:val="1DA18AF2"/>
    <w:rsid w:val="1DB84668"/>
    <w:rsid w:val="1F671EB3"/>
    <w:rsid w:val="1F73E9B8"/>
    <w:rsid w:val="1F9B90BA"/>
    <w:rsid w:val="1FDD4096"/>
    <w:rsid w:val="1FF7D106"/>
    <w:rsid w:val="20171A41"/>
    <w:rsid w:val="20E54013"/>
    <w:rsid w:val="20F1BE70"/>
    <w:rsid w:val="21C2F5D7"/>
    <w:rsid w:val="224B3D0C"/>
    <w:rsid w:val="2265AF6E"/>
    <w:rsid w:val="22D19564"/>
    <w:rsid w:val="23AAA20C"/>
    <w:rsid w:val="240B6329"/>
    <w:rsid w:val="256487F5"/>
    <w:rsid w:val="25AB220D"/>
    <w:rsid w:val="25B974E7"/>
    <w:rsid w:val="27197D34"/>
    <w:rsid w:val="27277E01"/>
    <w:rsid w:val="272F2AF6"/>
    <w:rsid w:val="2738BABA"/>
    <w:rsid w:val="2780E670"/>
    <w:rsid w:val="27E7D36F"/>
    <w:rsid w:val="27ED2A23"/>
    <w:rsid w:val="28171F93"/>
    <w:rsid w:val="2877B8E6"/>
    <w:rsid w:val="2A01B4A3"/>
    <w:rsid w:val="2A02FF11"/>
    <w:rsid w:val="2ABD6C06"/>
    <w:rsid w:val="2B9720CA"/>
    <w:rsid w:val="2C900B80"/>
    <w:rsid w:val="2CBD199A"/>
    <w:rsid w:val="2D263334"/>
    <w:rsid w:val="2F631713"/>
    <w:rsid w:val="2FA81D07"/>
    <w:rsid w:val="2FC494D1"/>
    <w:rsid w:val="320D5D99"/>
    <w:rsid w:val="322F49E1"/>
    <w:rsid w:val="32E429C2"/>
    <w:rsid w:val="3378B178"/>
    <w:rsid w:val="3406E9FC"/>
    <w:rsid w:val="34A8BB06"/>
    <w:rsid w:val="356444E9"/>
    <w:rsid w:val="358DC0B4"/>
    <w:rsid w:val="35CAE048"/>
    <w:rsid w:val="3602404D"/>
    <w:rsid w:val="37904E62"/>
    <w:rsid w:val="3808CA97"/>
    <w:rsid w:val="386C26F7"/>
    <w:rsid w:val="388FAC89"/>
    <w:rsid w:val="3A55A246"/>
    <w:rsid w:val="3A667D3C"/>
    <w:rsid w:val="3AB736CE"/>
    <w:rsid w:val="3ABFEB9F"/>
    <w:rsid w:val="3AC551B2"/>
    <w:rsid w:val="3B5C42B4"/>
    <w:rsid w:val="3B5FCF8A"/>
    <w:rsid w:val="3BEED73C"/>
    <w:rsid w:val="3C3693F2"/>
    <w:rsid w:val="3D46C817"/>
    <w:rsid w:val="3D92EB64"/>
    <w:rsid w:val="3F3EDB4B"/>
    <w:rsid w:val="3FA7A8FB"/>
    <w:rsid w:val="406852E0"/>
    <w:rsid w:val="411BB679"/>
    <w:rsid w:val="4143F065"/>
    <w:rsid w:val="414C7898"/>
    <w:rsid w:val="4281B335"/>
    <w:rsid w:val="42FBE5C6"/>
    <w:rsid w:val="43631649"/>
    <w:rsid w:val="4394DE1E"/>
    <w:rsid w:val="43E5B742"/>
    <w:rsid w:val="44D9EF5F"/>
    <w:rsid w:val="44ECE6BD"/>
    <w:rsid w:val="45470E8E"/>
    <w:rsid w:val="46428C95"/>
    <w:rsid w:val="46DF8745"/>
    <w:rsid w:val="46EDD76E"/>
    <w:rsid w:val="47182AE6"/>
    <w:rsid w:val="477FDD3C"/>
    <w:rsid w:val="47B8C068"/>
    <w:rsid w:val="48729339"/>
    <w:rsid w:val="4990F3FC"/>
    <w:rsid w:val="49C60118"/>
    <w:rsid w:val="4A31EEF6"/>
    <w:rsid w:val="4ACAAA6A"/>
    <w:rsid w:val="4AF23501"/>
    <w:rsid w:val="4B0D4CF2"/>
    <w:rsid w:val="4B16108D"/>
    <w:rsid w:val="4BC2932B"/>
    <w:rsid w:val="4BC452CE"/>
    <w:rsid w:val="4BD27F98"/>
    <w:rsid w:val="4BE90760"/>
    <w:rsid w:val="4C28B2B6"/>
    <w:rsid w:val="4C762348"/>
    <w:rsid w:val="4D321DA7"/>
    <w:rsid w:val="4D5DB445"/>
    <w:rsid w:val="4E5B90DD"/>
    <w:rsid w:val="4E5C5DBB"/>
    <w:rsid w:val="4F907C51"/>
    <w:rsid w:val="50A27946"/>
    <w:rsid w:val="51547E28"/>
    <w:rsid w:val="526F0C48"/>
    <w:rsid w:val="52C0814D"/>
    <w:rsid w:val="52E70133"/>
    <w:rsid w:val="53060D05"/>
    <w:rsid w:val="536D2537"/>
    <w:rsid w:val="53AF7CA3"/>
    <w:rsid w:val="53DD080D"/>
    <w:rsid w:val="54CDD26E"/>
    <w:rsid w:val="54D6DEF4"/>
    <w:rsid w:val="5503FF5A"/>
    <w:rsid w:val="557E2C4D"/>
    <w:rsid w:val="55E55309"/>
    <w:rsid w:val="56B48284"/>
    <w:rsid w:val="56B77EE4"/>
    <w:rsid w:val="571C379D"/>
    <w:rsid w:val="572A2F3E"/>
    <w:rsid w:val="593AF6A1"/>
    <w:rsid w:val="5974185F"/>
    <w:rsid w:val="5A2D6328"/>
    <w:rsid w:val="5A9148E8"/>
    <w:rsid w:val="5B0DC389"/>
    <w:rsid w:val="5B7A59DB"/>
    <w:rsid w:val="5C45DCA9"/>
    <w:rsid w:val="5D505867"/>
    <w:rsid w:val="5DBB065F"/>
    <w:rsid w:val="5E362435"/>
    <w:rsid w:val="5E7082EF"/>
    <w:rsid w:val="5E75EB9E"/>
    <w:rsid w:val="5E8D9CBD"/>
    <w:rsid w:val="5EAB307D"/>
    <w:rsid w:val="5FDD5F51"/>
    <w:rsid w:val="60A0A14D"/>
    <w:rsid w:val="60A68F7B"/>
    <w:rsid w:val="61C496DB"/>
    <w:rsid w:val="62180CAB"/>
    <w:rsid w:val="625A36F5"/>
    <w:rsid w:val="6264EF07"/>
    <w:rsid w:val="62ACDCE5"/>
    <w:rsid w:val="62AF52EF"/>
    <w:rsid w:val="62FD69F7"/>
    <w:rsid w:val="63569F81"/>
    <w:rsid w:val="636DD71E"/>
    <w:rsid w:val="63E416EB"/>
    <w:rsid w:val="64E0E98D"/>
    <w:rsid w:val="659AE657"/>
    <w:rsid w:val="66D6E924"/>
    <w:rsid w:val="67109DAF"/>
    <w:rsid w:val="678515DA"/>
    <w:rsid w:val="67AC4748"/>
    <w:rsid w:val="6832488C"/>
    <w:rsid w:val="68F8A60F"/>
    <w:rsid w:val="690510D2"/>
    <w:rsid w:val="698AAC00"/>
    <w:rsid w:val="69E671EA"/>
    <w:rsid w:val="6A4D89CA"/>
    <w:rsid w:val="6A5E9B43"/>
    <w:rsid w:val="6A84AE50"/>
    <w:rsid w:val="6AD67D48"/>
    <w:rsid w:val="6B1CD1C2"/>
    <w:rsid w:val="6BD5A480"/>
    <w:rsid w:val="6EF991B2"/>
    <w:rsid w:val="6F609D77"/>
    <w:rsid w:val="6FCA4EA3"/>
    <w:rsid w:val="706BBA63"/>
    <w:rsid w:val="706DAB68"/>
    <w:rsid w:val="713453F1"/>
    <w:rsid w:val="71F4FAE1"/>
    <w:rsid w:val="720AEE27"/>
    <w:rsid w:val="7296D285"/>
    <w:rsid w:val="732F6BB9"/>
    <w:rsid w:val="738300C4"/>
    <w:rsid w:val="73E050AA"/>
    <w:rsid w:val="74D27723"/>
    <w:rsid w:val="75C471E0"/>
    <w:rsid w:val="75DC4A86"/>
    <w:rsid w:val="7621C22A"/>
    <w:rsid w:val="77AD5B9D"/>
    <w:rsid w:val="77C41B82"/>
    <w:rsid w:val="783E39E7"/>
    <w:rsid w:val="78596222"/>
    <w:rsid w:val="787F9C85"/>
    <w:rsid w:val="78A0E00F"/>
    <w:rsid w:val="78D52AC9"/>
    <w:rsid w:val="79CD557D"/>
    <w:rsid w:val="7A8B80CB"/>
    <w:rsid w:val="7B88F307"/>
    <w:rsid w:val="7BE63D0F"/>
    <w:rsid w:val="7BFCB774"/>
    <w:rsid w:val="7C3637A8"/>
    <w:rsid w:val="7C3D29D6"/>
    <w:rsid w:val="7D1F7EA5"/>
    <w:rsid w:val="7E0EF9E8"/>
    <w:rsid w:val="7E7B8D5B"/>
    <w:rsid w:val="7E88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13CF9"/>
  <w15:docId w15:val="{64194C5B-E97A-4A6D-913A-7D0F36D423E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7"/>
      </w:numPr>
      <w:ind w:right="2160"/>
      <w:outlineLvl w:val="1"/>
    </w:pPr>
  </w:style>
  <w:style w:type="paragraph" w:styleId="Heading3">
    <w:name w:val="heading 3"/>
    <w:basedOn w:val="Dummy"/>
    <w:next w:val="Standard"/>
    <w:link w:val="Heading3Char"/>
    <w:uiPriority w:val="4"/>
    <w:qFormat/>
    <w:rsid w:val="00792FA5"/>
    <w:pPr>
      <w:numPr>
        <w:ilvl w:val="2"/>
        <w:numId w:val="17"/>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792FA5"/>
    <w:pPr>
      <w:numPr>
        <w:ilvl w:val="3"/>
        <w:numId w:val="17"/>
      </w:numPr>
      <w:ind w:right="72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316060"/>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792FA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92FA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595D53"/>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595D53"/>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595D53"/>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B15A4C"/>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F26149"/>
    <w:pPr>
      <w:numPr>
        <w:numId w:val="50"/>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B15A4C"/>
    <w:pPr>
      <w:numPr>
        <w:numId w:val="48"/>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7"/>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595D53"/>
    <w:pPr>
      <w:tabs>
        <w:tab w:val="left" w:pos="1728"/>
        <w:tab w:val="right" w:leader="dot" w:pos="9350"/>
      </w:tabs>
      <w:spacing w:line="240" w:lineRule="auto"/>
      <w:ind w:left="2995" w:right="720" w:hanging="1008"/>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7"/>
      </w:numPr>
      <w:spacing w:after="120" w:line="240" w:lineRule="auto"/>
    </w:pPr>
  </w:style>
  <w:style w:type="paragraph" w:styleId="Revision">
    <w:name w:val="Revision"/>
    <w:hidden/>
    <w:uiPriority w:val="99"/>
    <w:semiHidden/>
    <w:rsid w:val="0085504F"/>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13914"/>
    <w:rPr>
      <w:sz w:val="16"/>
      <w:szCs w:val="16"/>
    </w:rPr>
  </w:style>
  <w:style w:type="paragraph" w:styleId="CommentText">
    <w:name w:val="annotation text"/>
    <w:basedOn w:val="Normal"/>
    <w:link w:val="CommentTextChar"/>
    <w:uiPriority w:val="99"/>
    <w:unhideWhenUsed/>
    <w:rsid w:val="00413914"/>
    <w:pPr>
      <w:spacing w:line="240" w:lineRule="auto"/>
    </w:pPr>
    <w:rPr>
      <w:sz w:val="20"/>
      <w:szCs w:val="20"/>
    </w:rPr>
  </w:style>
  <w:style w:type="character" w:customStyle="1" w:styleId="CommentTextChar">
    <w:name w:val="Comment Text Char"/>
    <w:basedOn w:val="DefaultParagraphFont"/>
    <w:link w:val="CommentText"/>
    <w:uiPriority w:val="99"/>
    <w:rsid w:val="0041391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13914"/>
    <w:rPr>
      <w:b/>
      <w:bCs/>
    </w:rPr>
  </w:style>
  <w:style w:type="character" w:customStyle="1" w:styleId="CommentSubjectChar">
    <w:name w:val="Comment Subject Char"/>
    <w:basedOn w:val="CommentTextChar"/>
    <w:link w:val="CommentSubject"/>
    <w:uiPriority w:val="99"/>
    <w:semiHidden/>
    <w:rsid w:val="00413914"/>
    <w:rPr>
      <w:rFonts w:ascii="Book Antiqua" w:hAnsi="Book Antiqua"/>
      <w:b/>
      <w:bCs/>
      <w:sz w:val="20"/>
      <w:szCs w:val="20"/>
    </w:rPr>
  </w:style>
  <w:style w:type="character" w:styleId="Mention">
    <w:name w:val="Mention"/>
    <w:basedOn w:val="DefaultParagraphFont"/>
    <w:uiPriority w:val="99"/>
    <w:unhideWhenUsed/>
    <w:rsid w:val="00A968E0"/>
    <w:rPr>
      <w:color w:val="2B579A"/>
      <w:shd w:val="clear" w:color="auto" w:fill="E1DFDD"/>
    </w:rPr>
  </w:style>
  <w:style w:type="character" w:styleId="UnresolvedMention">
    <w:name w:val="Unresolved Mention"/>
    <w:basedOn w:val="DefaultParagraphFont"/>
    <w:uiPriority w:val="99"/>
    <w:semiHidden/>
    <w:unhideWhenUsed/>
    <w:rsid w:val="00621D2B"/>
    <w:rPr>
      <w:color w:val="605E5C"/>
      <w:shd w:val="clear" w:color="auto" w:fill="E1DFDD"/>
    </w:rPr>
  </w:style>
  <w:style w:type="paragraph" w:customStyle="1" w:styleId="pf0">
    <w:name w:val="pf0"/>
    <w:basedOn w:val="Normal"/>
    <w:rsid w:val="00C5645D"/>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cf01">
    <w:name w:val="cf01"/>
    <w:basedOn w:val="DefaultParagraphFont"/>
    <w:rsid w:val="00C5645D"/>
    <w:rPr>
      <w:rFonts w:ascii="Segoe UI" w:hAnsi="Segoe UI" w:cs="Segoe UI" w:hint="default"/>
      <w:sz w:val="18"/>
      <w:szCs w:val="18"/>
    </w:rPr>
  </w:style>
  <w:style w:type="paragraph" w:styleId="ListParagraph">
    <w:name w:val="List Paragraph"/>
    <w:basedOn w:val="Normal"/>
    <w:uiPriority w:val="34"/>
    <w:rsid w:val="00417A1E"/>
    <w:pPr>
      <w:ind w:left="720"/>
      <w:contextualSpacing/>
    </w:pPr>
  </w:style>
  <w:style w:type="paragraph" w:customStyle="1" w:styleId="BlockQuoteH025">
    <w:name w:val="BlockQuoteH025"/>
    <w:basedOn w:val="Normal"/>
    <w:qFormat/>
    <w:rsid w:val="00AB6F38"/>
    <w:pPr>
      <w:spacing w:after="120" w:line="240" w:lineRule="auto"/>
      <w:ind w:left="1080" w:right="1440" w:hanging="360"/>
    </w:pPr>
  </w:style>
  <w:style w:type="paragraph" w:customStyle="1" w:styleId="BlockQuote0">
    <w:name w:val="BlockQuote"/>
    <w:basedOn w:val="Normal"/>
    <w:qFormat/>
    <w:rsid w:val="00A064ED"/>
    <w:pPr>
      <w:spacing w:after="120" w:line="240" w:lineRule="auto"/>
      <w:ind w:left="720" w:right="1440" w:firstLine="0"/>
    </w:pPr>
  </w:style>
  <w:style w:type="character" w:styleId="FollowedHyperlink">
    <w:name w:val="FollowedHyperlink"/>
    <w:basedOn w:val="DefaultParagraphFont"/>
    <w:uiPriority w:val="99"/>
    <w:semiHidden/>
    <w:unhideWhenUsed/>
    <w:rsid w:val="00B52FDD"/>
    <w:rPr>
      <w:color w:val="954F72" w:themeColor="followedHyperlink"/>
      <w:u w:val="single"/>
    </w:rPr>
  </w:style>
  <w:style w:type="paragraph" w:styleId="BodyText">
    <w:name w:val="Body Text"/>
    <w:basedOn w:val="Normal"/>
    <w:link w:val="BodyTextChar"/>
    <w:unhideWhenUsed/>
    <w:rsid w:val="00275206"/>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5206"/>
    <w:rPr>
      <w:rFonts w:ascii="Times New Roman" w:eastAsia="Times New Roman" w:hAnsi="Times New Roman" w:cs="Times New Roman"/>
      <w:sz w:val="24"/>
      <w:szCs w:val="20"/>
    </w:rPr>
  </w:style>
  <w:style w:type="paragraph" w:customStyle="1" w:styleId="Note1">
    <w:name w:val="Note1"/>
    <w:basedOn w:val="Normal"/>
    <w:qFormat/>
    <w:rsid w:val="00275206"/>
    <w:pPr>
      <w:spacing w:line="240" w:lineRule="auto"/>
      <w:ind w:left="533" w:hanging="533"/>
    </w:pPr>
    <w:rPr>
      <w:rFonts w:ascii="Times New Roman" w:hAnsi="Times New Roman"/>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95459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4.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docs.cpuc.ca.gov/PublishedDocs/Published/G000/M585/K345/585345764.pdf" TargetMode="External" Id="R2f0cd49adbc848e4" /></Relationships>
</file>

<file path=word/_rels/footnotes.xml.rels><?xml version="1.0" encoding="UTF-8" standalone="yes"?>
<Relationships xmlns="http://schemas.openxmlformats.org/package/2006/relationships"><Relationship Id="rId2" Type="http://schemas.openxmlformats.org/officeDocument/2006/relationships/hyperlink" Target="https://www.gsa.gov/policy-regulations/policy/information-technology-policy/it-security-procedural-guides" TargetMode="External"/><Relationship Id="rId1" Type="http://schemas.openxmlformats.org/officeDocument/2006/relationships/hyperlink" Target="https://www.w3.org/TR/WCAG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3" ma:contentTypeDescription="Create a new document." ma:contentTypeScope="" ma:versionID="362c4cbec342ebe9ed4aa4eb2b95e267">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977e93953bc1eac0f125ced8ecd7c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2DD0-8861-478F-A91C-85ADAB029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40</ap:Pages>
  <ap:Words>8398</ap:Words>
  <ap:Characters>47873</ap:Characters>
  <ap:Application>Microsoft Office Word</ap:Application>
  <ap:DocSecurity>0</ap:DocSecurity>
  <ap:Lines>398</ap:Lines>
  <ap:Paragraphs>112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56159</ap:CharactersWithSpaces>
  <ap:SharedDoc>false</ap:SharedDoc>
  <ap:HLinks>
    <vt:vector baseType="variant" size="300">
      <vt:variant>
        <vt:i4>1703998</vt:i4>
      </vt:variant>
      <vt:variant>
        <vt:i4>104</vt:i4>
      </vt:variant>
      <vt:variant>
        <vt:i4>0</vt:i4>
      </vt:variant>
      <vt:variant>
        <vt:i4>5</vt:i4>
      </vt:variant>
      <vt:variant>
        <vt:lpwstr/>
      </vt:variant>
      <vt:variant>
        <vt:lpwstr>_Toc133843858</vt:lpwstr>
      </vt:variant>
      <vt:variant>
        <vt:i4>1703998</vt:i4>
      </vt:variant>
      <vt:variant>
        <vt:i4>98</vt:i4>
      </vt:variant>
      <vt:variant>
        <vt:i4>0</vt:i4>
      </vt:variant>
      <vt:variant>
        <vt:i4>5</vt:i4>
      </vt:variant>
      <vt:variant>
        <vt:lpwstr/>
      </vt:variant>
      <vt:variant>
        <vt:lpwstr>_Toc133843857</vt:lpwstr>
      </vt:variant>
      <vt:variant>
        <vt:i4>1703998</vt:i4>
      </vt:variant>
      <vt:variant>
        <vt:i4>92</vt:i4>
      </vt:variant>
      <vt:variant>
        <vt:i4>0</vt:i4>
      </vt:variant>
      <vt:variant>
        <vt:i4>5</vt:i4>
      </vt:variant>
      <vt:variant>
        <vt:lpwstr/>
      </vt:variant>
      <vt:variant>
        <vt:lpwstr>_Toc133843856</vt:lpwstr>
      </vt:variant>
      <vt:variant>
        <vt:i4>1703998</vt:i4>
      </vt:variant>
      <vt:variant>
        <vt:i4>86</vt:i4>
      </vt:variant>
      <vt:variant>
        <vt:i4>0</vt:i4>
      </vt:variant>
      <vt:variant>
        <vt:i4>5</vt:i4>
      </vt:variant>
      <vt:variant>
        <vt:lpwstr/>
      </vt:variant>
      <vt:variant>
        <vt:lpwstr>_Toc133843855</vt:lpwstr>
      </vt:variant>
      <vt:variant>
        <vt:i4>1703998</vt:i4>
      </vt:variant>
      <vt:variant>
        <vt:i4>80</vt:i4>
      </vt:variant>
      <vt:variant>
        <vt:i4>0</vt:i4>
      </vt:variant>
      <vt:variant>
        <vt:i4>5</vt:i4>
      </vt:variant>
      <vt:variant>
        <vt:lpwstr/>
      </vt:variant>
      <vt:variant>
        <vt:lpwstr>_Toc133843854</vt:lpwstr>
      </vt:variant>
      <vt:variant>
        <vt:i4>1703998</vt:i4>
      </vt:variant>
      <vt:variant>
        <vt:i4>74</vt:i4>
      </vt:variant>
      <vt:variant>
        <vt:i4>0</vt:i4>
      </vt:variant>
      <vt:variant>
        <vt:i4>5</vt:i4>
      </vt:variant>
      <vt:variant>
        <vt:lpwstr/>
      </vt:variant>
      <vt:variant>
        <vt:lpwstr>_Toc133843853</vt:lpwstr>
      </vt:variant>
      <vt:variant>
        <vt:i4>1703998</vt:i4>
      </vt:variant>
      <vt:variant>
        <vt:i4>68</vt:i4>
      </vt:variant>
      <vt:variant>
        <vt:i4>0</vt:i4>
      </vt:variant>
      <vt:variant>
        <vt:i4>5</vt:i4>
      </vt:variant>
      <vt:variant>
        <vt:lpwstr/>
      </vt:variant>
      <vt:variant>
        <vt:lpwstr>_Toc133843852</vt:lpwstr>
      </vt:variant>
      <vt:variant>
        <vt:i4>1703998</vt:i4>
      </vt:variant>
      <vt:variant>
        <vt:i4>62</vt:i4>
      </vt:variant>
      <vt:variant>
        <vt:i4>0</vt:i4>
      </vt:variant>
      <vt:variant>
        <vt:i4>5</vt:i4>
      </vt:variant>
      <vt:variant>
        <vt:lpwstr/>
      </vt:variant>
      <vt:variant>
        <vt:lpwstr>_Toc133843851</vt:lpwstr>
      </vt:variant>
      <vt:variant>
        <vt:i4>1703998</vt:i4>
      </vt:variant>
      <vt:variant>
        <vt:i4>56</vt:i4>
      </vt:variant>
      <vt:variant>
        <vt:i4>0</vt:i4>
      </vt:variant>
      <vt:variant>
        <vt:i4>5</vt:i4>
      </vt:variant>
      <vt:variant>
        <vt:lpwstr/>
      </vt:variant>
      <vt:variant>
        <vt:lpwstr>_Toc133843850</vt:lpwstr>
      </vt:variant>
      <vt:variant>
        <vt:i4>1769534</vt:i4>
      </vt:variant>
      <vt:variant>
        <vt:i4>50</vt:i4>
      </vt:variant>
      <vt:variant>
        <vt:i4>0</vt:i4>
      </vt:variant>
      <vt:variant>
        <vt:i4>5</vt:i4>
      </vt:variant>
      <vt:variant>
        <vt:lpwstr/>
      </vt:variant>
      <vt:variant>
        <vt:lpwstr>_Toc133843849</vt:lpwstr>
      </vt:variant>
      <vt:variant>
        <vt:i4>1769534</vt:i4>
      </vt:variant>
      <vt:variant>
        <vt:i4>44</vt:i4>
      </vt:variant>
      <vt:variant>
        <vt:i4>0</vt:i4>
      </vt:variant>
      <vt:variant>
        <vt:i4>5</vt:i4>
      </vt:variant>
      <vt:variant>
        <vt:lpwstr/>
      </vt:variant>
      <vt:variant>
        <vt:lpwstr>_Toc133843848</vt:lpwstr>
      </vt:variant>
      <vt:variant>
        <vt:i4>1769534</vt:i4>
      </vt:variant>
      <vt:variant>
        <vt:i4>38</vt:i4>
      </vt:variant>
      <vt:variant>
        <vt:i4>0</vt:i4>
      </vt:variant>
      <vt:variant>
        <vt:i4>5</vt:i4>
      </vt:variant>
      <vt:variant>
        <vt:lpwstr/>
      </vt:variant>
      <vt:variant>
        <vt:lpwstr>_Toc133843847</vt:lpwstr>
      </vt:variant>
      <vt:variant>
        <vt:i4>1769534</vt:i4>
      </vt:variant>
      <vt:variant>
        <vt:i4>32</vt:i4>
      </vt:variant>
      <vt:variant>
        <vt:i4>0</vt:i4>
      </vt:variant>
      <vt:variant>
        <vt:i4>5</vt:i4>
      </vt:variant>
      <vt:variant>
        <vt:lpwstr/>
      </vt:variant>
      <vt:variant>
        <vt:lpwstr>_Toc133843846</vt:lpwstr>
      </vt:variant>
      <vt:variant>
        <vt:i4>1769534</vt:i4>
      </vt:variant>
      <vt:variant>
        <vt:i4>26</vt:i4>
      </vt:variant>
      <vt:variant>
        <vt:i4>0</vt:i4>
      </vt:variant>
      <vt:variant>
        <vt:i4>5</vt:i4>
      </vt:variant>
      <vt:variant>
        <vt:lpwstr/>
      </vt:variant>
      <vt:variant>
        <vt:lpwstr>_Toc133843845</vt:lpwstr>
      </vt:variant>
      <vt:variant>
        <vt:i4>1769534</vt:i4>
      </vt:variant>
      <vt:variant>
        <vt:i4>20</vt:i4>
      </vt:variant>
      <vt:variant>
        <vt:i4>0</vt:i4>
      </vt:variant>
      <vt:variant>
        <vt:i4>5</vt:i4>
      </vt:variant>
      <vt:variant>
        <vt:lpwstr/>
      </vt:variant>
      <vt:variant>
        <vt:lpwstr>_Toc133843844</vt:lpwstr>
      </vt:variant>
      <vt:variant>
        <vt:i4>1769534</vt:i4>
      </vt:variant>
      <vt:variant>
        <vt:i4>14</vt:i4>
      </vt:variant>
      <vt:variant>
        <vt:i4>0</vt:i4>
      </vt:variant>
      <vt:variant>
        <vt:i4>5</vt:i4>
      </vt:variant>
      <vt:variant>
        <vt:lpwstr/>
      </vt:variant>
      <vt:variant>
        <vt:lpwstr>_Toc133843843</vt:lpwstr>
      </vt:variant>
      <vt:variant>
        <vt:i4>1769534</vt:i4>
      </vt:variant>
      <vt:variant>
        <vt:i4>8</vt:i4>
      </vt:variant>
      <vt:variant>
        <vt:i4>0</vt:i4>
      </vt:variant>
      <vt:variant>
        <vt:i4>5</vt:i4>
      </vt:variant>
      <vt:variant>
        <vt:lpwstr/>
      </vt:variant>
      <vt:variant>
        <vt:lpwstr>_Toc133843842</vt:lpwstr>
      </vt:variant>
      <vt:variant>
        <vt:i4>1769534</vt:i4>
      </vt:variant>
      <vt:variant>
        <vt:i4>2</vt:i4>
      </vt:variant>
      <vt:variant>
        <vt:i4>0</vt:i4>
      </vt:variant>
      <vt:variant>
        <vt:i4>5</vt:i4>
      </vt:variant>
      <vt:variant>
        <vt:lpwstr/>
      </vt:variant>
      <vt:variant>
        <vt:lpwstr>_Toc133843841</vt:lpwstr>
      </vt:variant>
      <vt:variant>
        <vt:i4>6422610</vt:i4>
      </vt:variant>
      <vt:variant>
        <vt:i4>93</vt:i4>
      </vt:variant>
      <vt:variant>
        <vt:i4>0</vt:i4>
      </vt:variant>
      <vt:variant>
        <vt:i4>5</vt:i4>
      </vt:variant>
      <vt:variant>
        <vt:lpwstr>mailto:Jessica.Warner@cpuc.ca.gov</vt:lpwstr>
      </vt:variant>
      <vt:variant>
        <vt:lpwstr/>
      </vt:variant>
      <vt:variant>
        <vt:i4>4849791</vt:i4>
      </vt:variant>
      <vt:variant>
        <vt:i4>90</vt:i4>
      </vt:variant>
      <vt:variant>
        <vt:i4>0</vt:i4>
      </vt:variant>
      <vt:variant>
        <vt:i4>5</vt:i4>
      </vt:variant>
      <vt:variant>
        <vt:lpwstr>mailto:Lisa.Anthony@cpuc.ca.gov</vt:lpwstr>
      </vt:variant>
      <vt:variant>
        <vt:lpwstr/>
      </vt:variant>
      <vt:variant>
        <vt:i4>1114185</vt:i4>
      </vt:variant>
      <vt:variant>
        <vt:i4>87</vt:i4>
      </vt:variant>
      <vt:variant>
        <vt:i4>0</vt:i4>
      </vt:variant>
      <vt:variant>
        <vt:i4>5</vt:i4>
      </vt:variant>
      <vt:variant>
        <vt:lpwstr>https://www.dhcs.ca.gov/formsandpubs/forms/Forms/SAWS1%5B1%5D.pdf</vt:lpwstr>
      </vt:variant>
      <vt:variant>
        <vt:lpwstr/>
      </vt:variant>
      <vt:variant>
        <vt:i4>1376304</vt:i4>
      </vt:variant>
      <vt:variant>
        <vt:i4>84</vt:i4>
      </vt:variant>
      <vt:variant>
        <vt:i4>0</vt:i4>
      </vt:variant>
      <vt:variant>
        <vt:i4>5</vt:i4>
      </vt:variant>
      <vt:variant>
        <vt:lpwstr>mailto:Michael.Mullaney@cpuc.ca.gov</vt:lpwstr>
      </vt:variant>
      <vt:variant>
        <vt:lpwstr/>
      </vt:variant>
      <vt:variant>
        <vt:i4>2293789</vt:i4>
      </vt:variant>
      <vt:variant>
        <vt:i4>81</vt:i4>
      </vt:variant>
      <vt:variant>
        <vt:i4>0</vt:i4>
      </vt:variant>
      <vt:variant>
        <vt:i4>5</vt:i4>
      </vt:variant>
      <vt:variant>
        <vt:lpwstr>mailto:Robert.Sansone@cpuc.ca.gov</vt:lpwstr>
      </vt:variant>
      <vt:variant>
        <vt:lpwstr/>
      </vt:variant>
      <vt:variant>
        <vt:i4>4325494</vt:i4>
      </vt:variant>
      <vt:variant>
        <vt:i4>78</vt:i4>
      </vt:variant>
      <vt:variant>
        <vt:i4>0</vt:i4>
      </vt:variant>
      <vt:variant>
        <vt:i4>5</vt:i4>
      </vt:variant>
      <vt:variant>
        <vt:lpwstr>mailto:chari.worster@cpuc.ca.gov</vt:lpwstr>
      </vt:variant>
      <vt:variant>
        <vt:lpwstr/>
      </vt:variant>
      <vt:variant>
        <vt:i4>2293789</vt:i4>
      </vt:variant>
      <vt:variant>
        <vt:i4>75</vt:i4>
      </vt:variant>
      <vt:variant>
        <vt:i4>0</vt:i4>
      </vt:variant>
      <vt:variant>
        <vt:i4>5</vt:i4>
      </vt:variant>
      <vt:variant>
        <vt:lpwstr>mailto:Robert.Sansone@cpuc.ca.gov</vt:lpwstr>
      </vt:variant>
      <vt:variant>
        <vt:lpwstr/>
      </vt:variant>
      <vt:variant>
        <vt:i4>4325494</vt:i4>
      </vt:variant>
      <vt:variant>
        <vt:i4>72</vt:i4>
      </vt:variant>
      <vt:variant>
        <vt:i4>0</vt:i4>
      </vt:variant>
      <vt:variant>
        <vt:i4>5</vt:i4>
      </vt:variant>
      <vt:variant>
        <vt:lpwstr>mailto:chari.worster@cpuc.ca.gov</vt:lpwstr>
      </vt:variant>
      <vt:variant>
        <vt:lpwstr/>
      </vt:variant>
      <vt:variant>
        <vt:i4>2293789</vt:i4>
      </vt:variant>
      <vt:variant>
        <vt:i4>69</vt:i4>
      </vt:variant>
      <vt:variant>
        <vt:i4>0</vt:i4>
      </vt:variant>
      <vt:variant>
        <vt:i4>5</vt:i4>
      </vt:variant>
      <vt:variant>
        <vt:lpwstr>mailto:Robert.Sansone@cpuc.ca.gov</vt:lpwstr>
      </vt:variant>
      <vt:variant>
        <vt:lpwstr/>
      </vt:variant>
      <vt:variant>
        <vt:i4>4325494</vt:i4>
      </vt:variant>
      <vt:variant>
        <vt:i4>66</vt:i4>
      </vt:variant>
      <vt:variant>
        <vt:i4>0</vt:i4>
      </vt:variant>
      <vt:variant>
        <vt:i4>5</vt:i4>
      </vt:variant>
      <vt:variant>
        <vt:lpwstr>mailto:chari.worster@cpuc.ca.gov</vt:lpwstr>
      </vt:variant>
      <vt:variant>
        <vt:lpwstr/>
      </vt:variant>
      <vt:variant>
        <vt:i4>1376304</vt:i4>
      </vt:variant>
      <vt:variant>
        <vt:i4>63</vt:i4>
      </vt:variant>
      <vt:variant>
        <vt:i4>0</vt:i4>
      </vt:variant>
      <vt:variant>
        <vt:i4>5</vt:i4>
      </vt:variant>
      <vt:variant>
        <vt:lpwstr>mailto:Michael.Mullaney@cpuc.ca.gov</vt:lpwstr>
      </vt:variant>
      <vt:variant>
        <vt:lpwstr/>
      </vt:variant>
      <vt:variant>
        <vt:i4>1376304</vt:i4>
      </vt:variant>
      <vt:variant>
        <vt:i4>60</vt:i4>
      </vt:variant>
      <vt:variant>
        <vt:i4>0</vt:i4>
      </vt:variant>
      <vt:variant>
        <vt:i4>5</vt:i4>
      </vt:variant>
      <vt:variant>
        <vt:lpwstr>mailto:Michael.Mullaney@cpuc.ca.gov</vt:lpwstr>
      </vt:variant>
      <vt:variant>
        <vt:lpwstr/>
      </vt:variant>
      <vt:variant>
        <vt:i4>4849791</vt:i4>
      </vt:variant>
      <vt:variant>
        <vt:i4>57</vt:i4>
      </vt:variant>
      <vt:variant>
        <vt:i4>0</vt:i4>
      </vt:variant>
      <vt:variant>
        <vt:i4>5</vt:i4>
      </vt:variant>
      <vt:variant>
        <vt:lpwstr>mailto:Lisa.Anthony@cpuc.ca.gov</vt:lpwstr>
      </vt:variant>
      <vt:variant>
        <vt:lpwstr/>
      </vt:variant>
      <vt:variant>
        <vt:i4>1376304</vt:i4>
      </vt:variant>
      <vt:variant>
        <vt:i4>54</vt:i4>
      </vt:variant>
      <vt:variant>
        <vt:i4>0</vt:i4>
      </vt:variant>
      <vt:variant>
        <vt:i4>5</vt:i4>
      </vt:variant>
      <vt:variant>
        <vt:lpwstr>mailto:Michael.Mullaney@cpuc.ca.gov</vt:lpwstr>
      </vt:variant>
      <vt:variant>
        <vt:lpwstr/>
      </vt:variant>
      <vt:variant>
        <vt:i4>2293789</vt:i4>
      </vt:variant>
      <vt:variant>
        <vt:i4>51</vt:i4>
      </vt:variant>
      <vt:variant>
        <vt:i4>0</vt:i4>
      </vt:variant>
      <vt:variant>
        <vt:i4>5</vt:i4>
      </vt:variant>
      <vt:variant>
        <vt:lpwstr>mailto:Robert.Sansone@cpuc.ca.gov</vt:lpwstr>
      </vt:variant>
      <vt:variant>
        <vt:lpwstr/>
      </vt:variant>
      <vt:variant>
        <vt:i4>1376304</vt:i4>
      </vt:variant>
      <vt:variant>
        <vt:i4>48</vt:i4>
      </vt:variant>
      <vt:variant>
        <vt:i4>0</vt:i4>
      </vt:variant>
      <vt:variant>
        <vt:i4>5</vt:i4>
      </vt:variant>
      <vt:variant>
        <vt:lpwstr>mailto:Michael.Mullaney@cpuc.ca.gov</vt:lpwstr>
      </vt:variant>
      <vt:variant>
        <vt:lpwstr/>
      </vt:variant>
      <vt:variant>
        <vt:i4>6422610</vt:i4>
      </vt:variant>
      <vt:variant>
        <vt:i4>45</vt:i4>
      </vt:variant>
      <vt:variant>
        <vt:i4>0</vt:i4>
      </vt:variant>
      <vt:variant>
        <vt:i4>5</vt:i4>
      </vt:variant>
      <vt:variant>
        <vt:lpwstr>mailto:Jessica.Warner@cpuc.ca.gov</vt:lpwstr>
      </vt:variant>
      <vt:variant>
        <vt:lpwstr/>
      </vt:variant>
      <vt:variant>
        <vt:i4>6226044</vt:i4>
      </vt:variant>
      <vt:variant>
        <vt:i4>42</vt:i4>
      </vt:variant>
      <vt:variant>
        <vt:i4>0</vt:i4>
      </vt:variant>
      <vt:variant>
        <vt:i4>5</vt:i4>
      </vt:variant>
      <vt:variant>
        <vt:lpwstr>mailto:Robyn.Purchia@cpuc.ca.gov</vt:lpwstr>
      </vt:variant>
      <vt:variant>
        <vt:lpwstr/>
      </vt:variant>
      <vt:variant>
        <vt:i4>4849791</vt:i4>
      </vt:variant>
      <vt:variant>
        <vt:i4>39</vt:i4>
      </vt:variant>
      <vt:variant>
        <vt:i4>0</vt:i4>
      </vt:variant>
      <vt:variant>
        <vt:i4>5</vt:i4>
      </vt:variant>
      <vt:variant>
        <vt:lpwstr>mailto:Lisa.Anthony@cpuc.ca.gov</vt:lpwstr>
      </vt:variant>
      <vt:variant>
        <vt:lpwstr/>
      </vt:variant>
      <vt:variant>
        <vt:i4>6422610</vt:i4>
      </vt:variant>
      <vt:variant>
        <vt:i4>36</vt:i4>
      </vt:variant>
      <vt:variant>
        <vt:i4>0</vt:i4>
      </vt:variant>
      <vt:variant>
        <vt:i4>5</vt:i4>
      </vt:variant>
      <vt:variant>
        <vt:lpwstr>mailto:Jessica.Warner@cpuc.ca.gov</vt:lpwstr>
      </vt:variant>
      <vt:variant>
        <vt:lpwstr/>
      </vt:variant>
      <vt:variant>
        <vt:i4>2293789</vt:i4>
      </vt:variant>
      <vt:variant>
        <vt:i4>33</vt:i4>
      </vt:variant>
      <vt:variant>
        <vt:i4>0</vt:i4>
      </vt:variant>
      <vt:variant>
        <vt:i4>5</vt:i4>
      </vt:variant>
      <vt:variant>
        <vt:lpwstr>mailto:Robert.Sansone@cpuc.ca.gov</vt:lpwstr>
      </vt:variant>
      <vt:variant>
        <vt:lpwstr/>
      </vt:variant>
      <vt:variant>
        <vt:i4>6422528</vt:i4>
      </vt:variant>
      <vt:variant>
        <vt:i4>30</vt:i4>
      </vt:variant>
      <vt:variant>
        <vt:i4>0</vt:i4>
      </vt:variant>
      <vt:variant>
        <vt:i4>5</vt:i4>
      </vt:variant>
      <vt:variant>
        <vt:lpwstr>mailto:Joanna.Perez-Green@cpuc.ca.gov</vt:lpwstr>
      </vt:variant>
      <vt:variant>
        <vt:lpwstr/>
      </vt:variant>
      <vt:variant>
        <vt:i4>6422528</vt:i4>
      </vt:variant>
      <vt:variant>
        <vt:i4>27</vt:i4>
      </vt:variant>
      <vt:variant>
        <vt:i4>0</vt:i4>
      </vt:variant>
      <vt:variant>
        <vt:i4>5</vt:i4>
      </vt:variant>
      <vt:variant>
        <vt:lpwstr>mailto:Joanna.Perez-Green@cpuc.ca.gov</vt:lpwstr>
      </vt:variant>
      <vt:variant>
        <vt:lpwstr/>
      </vt:variant>
      <vt:variant>
        <vt:i4>4849791</vt:i4>
      </vt:variant>
      <vt:variant>
        <vt:i4>24</vt:i4>
      </vt:variant>
      <vt:variant>
        <vt:i4>0</vt:i4>
      </vt:variant>
      <vt:variant>
        <vt:i4>5</vt:i4>
      </vt:variant>
      <vt:variant>
        <vt:lpwstr>mailto:Lisa.Anthony@cpuc.ca.gov</vt:lpwstr>
      </vt:variant>
      <vt:variant>
        <vt:lpwstr/>
      </vt:variant>
      <vt:variant>
        <vt:i4>4325494</vt:i4>
      </vt:variant>
      <vt:variant>
        <vt:i4>21</vt:i4>
      </vt:variant>
      <vt:variant>
        <vt:i4>0</vt:i4>
      </vt:variant>
      <vt:variant>
        <vt:i4>5</vt:i4>
      </vt:variant>
      <vt:variant>
        <vt:lpwstr>mailto:chari.worster@cpuc.ca.gov</vt:lpwstr>
      </vt:variant>
      <vt:variant>
        <vt:lpwstr/>
      </vt:variant>
      <vt:variant>
        <vt:i4>2293789</vt:i4>
      </vt:variant>
      <vt:variant>
        <vt:i4>18</vt:i4>
      </vt:variant>
      <vt:variant>
        <vt:i4>0</vt:i4>
      </vt:variant>
      <vt:variant>
        <vt:i4>5</vt:i4>
      </vt:variant>
      <vt:variant>
        <vt:lpwstr>mailto:Robert.Sansone@cpuc.ca.gov</vt:lpwstr>
      </vt:variant>
      <vt:variant>
        <vt:lpwstr/>
      </vt:variant>
      <vt:variant>
        <vt:i4>4325494</vt:i4>
      </vt:variant>
      <vt:variant>
        <vt:i4>15</vt:i4>
      </vt:variant>
      <vt:variant>
        <vt:i4>0</vt:i4>
      </vt:variant>
      <vt:variant>
        <vt:i4>5</vt:i4>
      </vt:variant>
      <vt:variant>
        <vt:lpwstr>mailto:chari.worster@cpuc.ca.gov</vt:lpwstr>
      </vt:variant>
      <vt:variant>
        <vt:lpwstr/>
      </vt:variant>
      <vt:variant>
        <vt:i4>2293789</vt:i4>
      </vt:variant>
      <vt:variant>
        <vt:i4>12</vt:i4>
      </vt:variant>
      <vt:variant>
        <vt:i4>0</vt:i4>
      </vt:variant>
      <vt:variant>
        <vt:i4>5</vt:i4>
      </vt:variant>
      <vt:variant>
        <vt:lpwstr>mailto:Robert.Sansone@cpuc.ca.gov</vt:lpwstr>
      </vt:variant>
      <vt:variant>
        <vt:lpwstr/>
      </vt:variant>
      <vt:variant>
        <vt:i4>4849791</vt:i4>
      </vt:variant>
      <vt:variant>
        <vt:i4>9</vt:i4>
      </vt:variant>
      <vt:variant>
        <vt:i4>0</vt:i4>
      </vt:variant>
      <vt:variant>
        <vt:i4>5</vt:i4>
      </vt:variant>
      <vt:variant>
        <vt:lpwstr>mailto:Lisa.Anthony@cpuc.ca.gov</vt:lpwstr>
      </vt:variant>
      <vt:variant>
        <vt:lpwstr/>
      </vt:variant>
      <vt:variant>
        <vt:i4>1376304</vt:i4>
      </vt:variant>
      <vt:variant>
        <vt:i4>6</vt:i4>
      </vt:variant>
      <vt:variant>
        <vt:i4>0</vt:i4>
      </vt:variant>
      <vt:variant>
        <vt:i4>5</vt:i4>
      </vt:variant>
      <vt:variant>
        <vt:lpwstr>mailto:Michael.Mullaney@cpuc.ca.gov</vt:lpwstr>
      </vt:variant>
      <vt:variant>
        <vt:lpwstr/>
      </vt:variant>
      <vt:variant>
        <vt:i4>4325466</vt:i4>
      </vt:variant>
      <vt:variant>
        <vt:i4>3</vt:i4>
      </vt:variant>
      <vt:variant>
        <vt:i4>0</vt:i4>
      </vt:variant>
      <vt:variant>
        <vt:i4>5</vt:i4>
      </vt:variant>
      <vt:variant>
        <vt:lpwstr>https://docs.cpuc.ca.gov/PublishedDocs/WORD_PDF/FINAL_DECISION/45281.PDF</vt:lpwstr>
      </vt:variant>
      <vt:variant>
        <vt:lpwstr/>
      </vt:variant>
      <vt:variant>
        <vt:i4>3735632</vt:i4>
      </vt:variant>
      <vt:variant>
        <vt:i4>0</vt:i4>
      </vt:variant>
      <vt:variant>
        <vt:i4>0</vt:i4>
      </vt:variant>
      <vt:variant>
        <vt:i4>5</vt:i4>
      </vt:variant>
      <vt:variant>
        <vt:lpwstr>https://files.cpuc.ca.gov/LegacyCPUCDecisionsAndResolutions/Decisions/Decisions_D840200_to_D9212077/D8710088_19871028_O831105.pdf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2024-07-22T16:43:00Z</cp:lastPrinted>
  <dcterms:created xsi:type="dcterms:W3CDTF">2025-10-27T15:29:11Z</dcterms:created>
  <dcterms:modified xsi:type="dcterms:W3CDTF">2025-10-27T15:29:11Z</dcterms:modified>
</cp:coreProperties>
</file>