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934BF" w:rsidR="004934BF" w:rsidP="004934BF" w:rsidRDefault="004934BF" w14:paraId="30A546F9" w14:textId="60BB3B40">
      <w:pPr>
        <w:tabs>
          <w:tab w:val="left" w:pos="6840"/>
        </w:tabs>
        <w:overflowPunct w:val="0"/>
        <w:autoSpaceDE w:val="0"/>
        <w:autoSpaceDN w:val="0"/>
        <w:adjustRightInd w:val="0"/>
        <w:textAlignment w:val="baseline"/>
        <w:rPr>
          <w:rFonts w:ascii="Palatino Linotype" w:hAnsi="Palatino Linotype"/>
          <w:sz w:val="24"/>
          <w:szCs w:val="24"/>
        </w:rPr>
      </w:pPr>
      <w:r w:rsidRPr="004934BF">
        <w:rPr>
          <w:rFonts w:ascii="Palatino Linotype" w:hAnsi="Palatino Linotype"/>
          <w:sz w:val="24"/>
          <w:szCs w:val="24"/>
        </w:rPr>
        <w:fldChar w:fldCharType="begin"/>
      </w:r>
      <w:r w:rsidRPr="004934BF">
        <w:rPr>
          <w:rFonts w:ascii="Palatino Linotype" w:hAnsi="Palatino Linotype"/>
          <w:sz w:val="24"/>
          <w:szCs w:val="24"/>
        </w:rPr>
        <w:instrText xml:space="preserve"> DATE \@ "MMMM d, yyyy" </w:instrText>
      </w:r>
      <w:r w:rsidRPr="004934BF">
        <w:rPr>
          <w:rFonts w:ascii="Palatino Linotype" w:hAnsi="Palatino Linotype"/>
          <w:sz w:val="24"/>
          <w:szCs w:val="24"/>
        </w:rPr>
        <w:fldChar w:fldCharType="separate"/>
      </w:r>
      <w:r w:rsidR="00410E41">
        <w:rPr>
          <w:rFonts w:ascii="Palatino Linotype" w:hAnsi="Palatino Linotype"/>
          <w:noProof/>
          <w:sz w:val="24"/>
          <w:szCs w:val="24"/>
        </w:rPr>
        <w:t>December 12, 2025</w:t>
      </w:r>
      <w:r w:rsidRPr="004934BF">
        <w:rPr>
          <w:rFonts w:ascii="Palatino Linotype" w:hAnsi="Palatino Linotype"/>
          <w:sz w:val="24"/>
          <w:szCs w:val="24"/>
        </w:rPr>
        <w:fldChar w:fldCharType="end"/>
      </w:r>
      <w:r w:rsidRPr="004934BF">
        <w:rPr>
          <w:rFonts w:ascii="Palatino Linotype" w:hAnsi="Palatino Linotype"/>
          <w:sz w:val="24"/>
          <w:szCs w:val="24"/>
        </w:rPr>
        <w:t xml:space="preserve">                                                         </w:t>
      </w:r>
      <w:r w:rsidRPr="438B355A" w:rsidR="3D353C17">
        <w:rPr>
          <w:rFonts w:ascii="Palatino Linotype" w:hAnsi="Palatino Linotype"/>
          <w:sz w:val="24"/>
          <w:szCs w:val="24"/>
        </w:rPr>
        <w:t xml:space="preserve"> </w:t>
      </w:r>
      <w:r w:rsidR="00AA077E">
        <w:rPr>
          <w:rFonts w:ascii="Palatino Linotype" w:hAnsi="Palatino Linotype"/>
          <w:sz w:val="24"/>
          <w:szCs w:val="24"/>
        </w:rPr>
        <w:t xml:space="preserve">                    </w:t>
      </w:r>
      <w:r w:rsidRPr="0099488B">
        <w:rPr>
          <w:rFonts w:ascii="Palatino Linotype" w:hAnsi="Palatino Linotype"/>
          <w:b/>
          <w:sz w:val="24"/>
          <w:szCs w:val="24"/>
        </w:rPr>
        <w:t>Agenda ID: 23</w:t>
      </w:r>
      <w:r w:rsidRPr="0099488B" w:rsidR="0099488B">
        <w:rPr>
          <w:rFonts w:ascii="Palatino Linotype" w:hAnsi="Palatino Linotype"/>
          <w:b/>
          <w:sz w:val="24"/>
          <w:szCs w:val="24"/>
        </w:rPr>
        <w:t>920</w:t>
      </w:r>
    </w:p>
    <w:p w:rsidRPr="004934BF" w:rsidR="004934BF" w:rsidP="004934BF" w:rsidRDefault="004934BF" w14:paraId="4FA08736" w14:textId="1D2FB0F1">
      <w:pPr>
        <w:tabs>
          <w:tab w:val="left" w:pos="6840"/>
        </w:tabs>
        <w:overflowPunct w:val="0"/>
        <w:autoSpaceDE w:val="0"/>
        <w:autoSpaceDN w:val="0"/>
        <w:adjustRightInd w:val="0"/>
        <w:textAlignment w:val="baseline"/>
        <w:rPr>
          <w:rFonts w:ascii="Palatino Linotype" w:hAnsi="Palatino Linotype"/>
          <w:b/>
          <w:sz w:val="24"/>
          <w:szCs w:val="24"/>
        </w:rPr>
      </w:pPr>
      <w:r w:rsidRPr="004934BF">
        <w:rPr>
          <w:rFonts w:ascii="Palatino Linotype" w:hAnsi="Palatino Linotype"/>
          <w:b/>
          <w:sz w:val="24"/>
          <w:szCs w:val="24"/>
        </w:rPr>
        <w:t xml:space="preserve">                                                                                                               RESOLUTION </w:t>
      </w:r>
      <w:r w:rsidRPr="00ED1CED">
        <w:rPr>
          <w:rFonts w:ascii="Palatino Linotype" w:hAnsi="Palatino Linotype"/>
          <w:b/>
          <w:color w:val="000000" w:themeColor="text1"/>
          <w:sz w:val="24"/>
          <w:szCs w:val="24"/>
        </w:rPr>
        <w:t>T-</w:t>
      </w:r>
      <w:r w:rsidRPr="50BDE575" w:rsidR="5CD7AB55">
        <w:rPr>
          <w:rFonts w:ascii="Palatino Linotype" w:hAnsi="Palatino Linotype"/>
          <w:b/>
          <w:bCs/>
          <w:color w:val="000000" w:themeColor="text1"/>
          <w:sz w:val="24"/>
          <w:szCs w:val="24"/>
        </w:rPr>
        <w:t>17</w:t>
      </w:r>
      <w:r w:rsidRPr="50BDE575" w:rsidR="3B73F8D6">
        <w:rPr>
          <w:rFonts w:ascii="Palatino Linotype" w:hAnsi="Palatino Linotype"/>
          <w:b/>
          <w:bCs/>
          <w:color w:val="000000" w:themeColor="text1"/>
          <w:sz w:val="24"/>
          <w:szCs w:val="24"/>
        </w:rPr>
        <w:t>900</w:t>
      </w:r>
    </w:p>
    <w:p w:rsidRPr="004934BF" w:rsidR="004934BF" w:rsidP="004934BF" w:rsidRDefault="004934BF" w14:paraId="5C700AC4" w14:textId="77777777">
      <w:pPr>
        <w:overflowPunct w:val="0"/>
        <w:autoSpaceDE w:val="0"/>
        <w:autoSpaceDN w:val="0"/>
        <w:adjustRightInd w:val="0"/>
        <w:textAlignment w:val="baseline"/>
        <w:rPr>
          <w:rFonts w:ascii="Palatino Linotype" w:hAnsi="Palatino Linotype"/>
          <w:sz w:val="24"/>
          <w:szCs w:val="24"/>
        </w:rPr>
      </w:pPr>
    </w:p>
    <w:p w:rsidRPr="004934BF" w:rsidR="004934BF" w:rsidP="004934BF" w:rsidRDefault="004934BF" w14:paraId="5159ED79" w14:textId="49151F48">
      <w:pPr>
        <w:overflowPunct w:val="0"/>
        <w:autoSpaceDE w:val="0"/>
        <w:autoSpaceDN w:val="0"/>
        <w:adjustRightInd w:val="0"/>
        <w:textAlignment w:val="baseline"/>
        <w:rPr>
          <w:rFonts w:ascii="Palatino Linotype" w:hAnsi="Palatino Linotype"/>
          <w:sz w:val="24"/>
          <w:szCs w:val="24"/>
        </w:rPr>
      </w:pPr>
      <w:r w:rsidRPr="004934BF">
        <w:rPr>
          <w:rFonts w:ascii="Palatino Linotype" w:hAnsi="Palatino Linotype"/>
          <w:sz w:val="24"/>
          <w:szCs w:val="24"/>
        </w:rPr>
        <w:t xml:space="preserve">TO: </w:t>
      </w:r>
      <w:hyperlink w:history="1" r:id="rId11">
        <w:r w:rsidRPr="00FB6B68">
          <w:rPr>
            <w:rStyle w:val="Hyperlink"/>
            <w:rFonts w:ascii="Palatino Linotype" w:hAnsi="Palatino Linotype"/>
            <w:sz w:val="24"/>
            <w:szCs w:val="24"/>
          </w:rPr>
          <w:t>CASF Service List</w:t>
        </w:r>
      </w:hyperlink>
    </w:p>
    <w:p w:rsidRPr="004934BF" w:rsidR="004934BF" w:rsidP="004934BF" w:rsidRDefault="004934BF" w14:paraId="01F826DC" w14:textId="77777777">
      <w:pPr>
        <w:overflowPunct w:val="0"/>
        <w:autoSpaceDE w:val="0"/>
        <w:autoSpaceDN w:val="0"/>
        <w:adjustRightInd w:val="0"/>
        <w:textAlignment w:val="baseline"/>
        <w:rPr>
          <w:rFonts w:ascii="Palatino Linotype" w:hAnsi="Palatino Linotype"/>
          <w:sz w:val="24"/>
          <w:szCs w:val="24"/>
        </w:rPr>
      </w:pPr>
    </w:p>
    <w:p w:rsidRPr="004934BF" w:rsidR="004934BF" w:rsidP="004934BF" w:rsidRDefault="004934BF" w14:paraId="59752CB2" w14:textId="3E6F6601">
      <w:pPr>
        <w:overflowPunct w:val="0"/>
        <w:autoSpaceDE w:val="0"/>
        <w:autoSpaceDN w:val="0"/>
        <w:adjustRightInd w:val="0"/>
        <w:textAlignment w:val="baseline"/>
        <w:rPr>
          <w:rFonts w:ascii="Palatino Linotype" w:hAnsi="Palatino Linotype"/>
          <w:sz w:val="24"/>
          <w:szCs w:val="24"/>
        </w:rPr>
      </w:pPr>
      <w:r w:rsidRPr="004934BF">
        <w:rPr>
          <w:rFonts w:ascii="Palatino Linotype" w:hAnsi="Palatino Linotype"/>
          <w:sz w:val="24"/>
          <w:szCs w:val="24"/>
        </w:rPr>
        <w:t xml:space="preserve">This is Draft </w:t>
      </w:r>
      <w:r w:rsidRPr="00C16947">
        <w:rPr>
          <w:rFonts w:ascii="Palatino Linotype" w:hAnsi="Palatino Linotype"/>
          <w:sz w:val="24"/>
          <w:szCs w:val="24"/>
        </w:rPr>
        <w:t xml:space="preserve">Resolution </w:t>
      </w:r>
      <w:r w:rsidRPr="00984855">
        <w:rPr>
          <w:rFonts w:ascii="Palatino Linotype" w:hAnsi="Palatino Linotype"/>
          <w:sz w:val="24"/>
          <w:szCs w:val="24"/>
        </w:rPr>
        <w:t>T-</w:t>
      </w:r>
      <w:r w:rsidRPr="50BDE575" w:rsidR="29A9090B">
        <w:rPr>
          <w:rFonts w:ascii="Palatino Linotype" w:hAnsi="Palatino Linotype"/>
          <w:sz w:val="24"/>
          <w:szCs w:val="24"/>
        </w:rPr>
        <w:t>17</w:t>
      </w:r>
      <w:r w:rsidRPr="50BDE575" w:rsidR="1E28CF28">
        <w:rPr>
          <w:rFonts w:ascii="Palatino Linotype" w:hAnsi="Palatino Linotype"/>
          <w:sz w:val="24"/>
          <w:szCs w:val="24"/>
        </w:rPr>
        <w:t>900</w:t>
      </w:r>
      <w:r w:rsidRPr="004934BF">
        <w:rPr>
          <w:rFonts w:ascii="Palatino Linotype" w:hAnsi="Palatino Linotype"/>
          <w:sz w:val="24"/>
          <w:szCs w:val="24"/>
        </w:rPr>
        <w:t xml:space="preserve"> of the </w:t>
      </w:r>
      <w:sdt>
        <w:sdtPr>
          <w:rPr>
            <w:rFonts w:ascii="Palatino Linotype" w:hAnsi="Palatino Linotype"/>
            <w:sz w:val="24"/>
            <w:szCs w:val="24"/>
          </w:rPr>
          <w:id w:val="1211074061"/>
          <w:placeholder>
            <w:docPart w:val="7CDA8E40A3F34B11ACE2F780E0E72BC4"/>
          </w:placeholder>
          <w15:color w:val="000000"/>
          <w:dropDownList>
            <w:listItem w:value="Choose an item."/>
            <w:listItem w:displayText="Communications" w:value="Communications"/>
            <w:listItem w:displayText="Administrative Law Judge" w:value="Administrative Law Judge"/>
            <w:listItem w:displayText="Consumer Protection and Enforcement" w:value="Consumer Protection and Enforcement"/>
            <w:listItem w:displayText="Energy" w:value="Energy"/>
            <w:listItem w:displayText="Legal" w:value="Legal"/>
            <w:listItem w:displayText="Rail Safety" w:value="Rail Safety"/>
            <w:listItem w:displayText="Safety &amp; Enforcement" w:value="Safety &amp; Enforcement"/>
            <w:listItem w:displayText="Safety Policy" w:value="Safety Policy"/>
            <w:listItem w:displayText="Water" w:value="Water"/>
          </w:dropDownList>
        </w:sdtPr>
        <w:sdtContent>
          <w:r w:rsidRPr="004934BF">
            <w:rPr>
              <w:rFonts w:ascii="Palatino Linotype" w:hAnsi="Palatino Linotype"/>
              <w:sz w:val="24"/>
              <w:szCs w:val="24"/>
            </w:rPr>
            <w:t>Communications</w:t>
          </w:r>
        </w:sdtContent>
      </w:sdt>
      <w:r w:rsidRPr="004934BF">
        <w:rPr>
          <w:rFonts w:ascii="Palatino Linotype" w:hAnsi="Palatino Linotype"/>
          <w:sz w:val="24"/>
          <w:szCs w:val="24"/>
        </w:rPr>
        <w:t xml:space="preserve"> Division. This Draft Resolution will appear on the agenda at the next Commission meeting to be </w:t>
      </w:r>
      <w:proofErr w:type="gramStart"/>
      <w:r w:rsidRPr="004934BF">
        <w:rPr>
          <w:rFonts w:ascii="Palatino Linotype" w:hAnsi="Palatino Linotype"/>
          <w:sz w:val="24"/>
          <w:szCs w:val="24"/>
        </w:rPr>
        <w:t>held</w:t>
      </w:r>
      <w:proofErr w:type="gramEnd"/>
      <w:r w:rsidRPr="004934BF">
        <w:rPr>
          <w:rFonts w:ascii="Palatino Linotype" w:hAnsi="Palatino Linotype"/>
          <w:sz w:val="24"/>
          <w:szCs w:val="24"/>
        </w:rPr>
        <w:t xml:space="preserve"> </w:t>
      </w:r>
      <w:r w:rsidR="001E78A0">
        <w:rPr>
          <w:rFonts w:ascii="Palatino Linotype" w:hAnsi="Palatino Linotype"/>
          <w:sz w:val="24"/>
          <w:szCs w:val="24"/>
        </w:rPr>
        <w:t xml:space="preserve">January 15, 2026, </w:t>
      </w:r>
      <w:r w:rsidRPr="00507BE3">
        <w:rPr>
          <w:rFonts w:ascii="Palatino Linotype" w:hAnsi="Palatino Linotype"/>
          <w:sz w:val="24"/>
          <w:szCs w:val="24"/>
        </w:rPr>
        <w:t>wh</w:t>
      </w:r>
      <w:r w:rsidRPr="004934BF">
        <w:rPr>
          <w:rFonts w:ascii="Palatino Linotype" w:hAnsi="Palatino Linotype"/>
          <w:sz w:val="24"/>
          <w:szCs w:val="24"/>
        </w:rPr>
        <w:t xml:space="preserve">ich is at least 30 days after the date of this letter. The Commission may vote on this Resolution at that time, or it may postpone a vote until a later meeting. To confirm when the item will be heard, please see the Business Meeting agenda, which is posted on the Commission’s website 10 days before each Business Meeting. When the Commission votes on a Draft Resolution, it may adopt all or part of it as written, amend, modify, or set it aside and prepare a different Resolution. Only when the Commission acts </w:t>
      </w:r>
      <w:proofErr w:type="gramStart"/>
      <w:r w:rsidRPr="004934BF">
        <w:rPr>
          <w:rFonts w:ascii="Palatino Linotype" w:hAnsi="Palatino Linotype"/>
          <w:sz w:val="24"/>
          <w:szCs w:val="24"/>
        </w:rPr>
        <w:t>does</w:t>
      </w:r>
      <w:proofErr w:type="gramEnd"/>
      <w:r w:rsidRPr="004934BF">
        <w:rPr>
          <w:rFonts w:ascii="Palatino Linotype" w:hAnsi="Palatino Linotype"/>
          <w:sz w:val="24"/>
          <w:szCs w:val="24"/>
        </w:rPr>
        <w:t xml:space="preserve"> the Resolution become binding on the parties.</w:t>
      </w:r>
    </w:p>
    <w:p w:rsidRPr="004934BF" w:rsidR="004934BF" w:rsidP="004934BF" w:rsidRDefault="004934BF" w14:paraId="6C989578" w14:textId="161BE1F0">
      <w:pPr>
        <w:tabs>
          <w:tab w:val="left" w:pos="6930"/>
        </w:tabs>
        <w:overflowPunct w:val="0"/>
        <w:autoSpaceDE w:val="0"/>
        <w:autoSpaceDN w:val="0"/>
        <w:adjustRightInd w:val="0"/>
        <w:ind w:right="594"/>
        <w:textAlignment w:val="baseline"/>
        <w:rPr>
          <w:rFonts w:ascii="Palatino Linotype" w:hAnsi="Palatino Linotype"/>
          <w:sz w:val="24"/>
          <w:szCs w:val="24"/>
        </w:rPr>
      </w:pPr>
      <w:r w:rsidRPr="004934BF">
        <w:rPr>
          <w:rFonts w:ascii="Palatino Linotype" w:hAnsi="Palatino Linotype"/>
          <w:sz w:val="24"/>
          <w:szCs w:val="24"/>
        </w:rPr>
        <w:t xml:space="preserve">Any member of the public may serve comments on the Draft Resolution as provided in Public Utilities </w:t>
      </w:r>
      <w:proofErr w:type="gramStart"/>
      <w:r w:rsidRPr="004934BF">
        <w:rPr>
          <w:rFonts w:ascii="Palatino Linotype" w:hAnsi="Palatino Linotype"/>
          <w:sz w:val="24"/>
          <w:szCs w:val="24"/>
        </w:rPr>
        <w:t>Code, §</w:t>
      </w:r>
      <w:proofErr w:type="gramEnd"/>
      <w:r w:rsidRPr="004934BF">
        <w:rPr>
          <w:rFonts w:ascii="Palatino Linotype" w:hAnsi="Palatino Linotype"/>
          <w:sz w:val="24"/>
          <w:szCs w:val="24"/>
        </w:rPr>
        <w:t xml:space="preserve"> 311(g) and Rule 14.5 of the Commission’s Rules of Practice and Procedure (Rules). </w:t>
      </w:r>
    </w:p>
    <w:p w:rsidRPr="004934BF" w:rsidR="004934BF" w:rsidP="004934BF" w:rsidRDefault="004934BF" w14:paraId="1EFEC397" w14:textId="428038F0">
      <w:pPr>
        <w:tabs>
          <w:tab w:val="left" w:pos="6930"/>
        </w:tabs>
        <w:overflowPunct w:val="0"/>
        <w:autoSpaceDE w:val="0"/>
        <w:autoSpaceDN w:val="0"/>
        <w:adjustRightInd w:val="0"/>
        <w:ind w:right="594"/>
        <w:textAlignment w:val="baseline"/>
        <w:rPr>
          <w:rFonts w:ascii="Palatino Linotype" w:hAnsi="Palatino Linotype"/>
          <w:sz w:val="24"/>
          <w:szCs w:val="24"/>
        </w:rPr>
      </w:pPr>
      <w:r w:rsidRPr="004934BF">
        <w:rPr>
          <w:rFonts w:ascii="Palatino Linotype" w:hAnsi="Palatino Linotype"/>
          <w:sz w:val="24"/>
          <w:szCs w:val="24"/>
        </w:rPr>
        <w:t xml:space="preserve">Comments along with a certificate of service (COS) shall be sent via email to: </w:t>
      </w:r>
      <w:r w:rsidR="00AA077E">
        <w:rPr>
          <w:rFonts w:ascii="Palatino Linotype" w:hAnsi="Palatino Linotype"/>
          <w:sz w:val="24"/>
          <w:szCs w:val="24"/>
        </w:rPr>
        <w:t xml:space="preserve">the </w:t>
      </w:r>
      <w:hyperlink w:history="1" r:id="rId12">
        <w:r w:rsidRPr="00AA077E" w:rsidR="00AA077E">
          <w:rPr>
            <w:rStyle w:val="Hyperlink"/>
            <w:rFonts w:ascii="Palatino Linotype" w:hAnsi="Palatino Linotype"/>
            <w:sz w:val="24"/>
            <w:szCs w:val="24"/>
          </w:rPr>
          <w:t>CASF Service List</w:t>
        </w:r>
      </w:hyperlink>
      <w:r w:rsidR="00AA077E">
        <w:rPr>
          <w:rFonts w:ascii="Palatino Linotype" w:hAnsi="Palatino Linotype"/>
          <w:sz w:val="24"/>
          <w:szCs w:val="24"/>
        </w:rPr>
        <w:t xml:space="preserve">, </w:t>
      </w:r>
      <w:r w:rsidRPr="004934BF">
        <w:rPr>
          <w:rFonts w:ascii="Palatino Linotype" w:hAnsi="Palatino Linotype"/>
          <w:sz w:val="24"/>
          <w:szCs w:val="24"/>
        </w:rPr>
        <w:t>angela.beane@cpuc.ca.gov</w:t>
      </w:r>
      <w:r w:rsidR="00007E69">
        <w:rPr>
          <w:rFonts w:ascii="Palatino Linotype" w:hAnsi="Palatino Linotype"/>
          <w:sz w:val="24"/>
          <w:szCs w:val="24"/>
        </w:rPr>
        <w:t>,</w:t>
      </w:r>
      <w:r w:rsidRPr="004934BF">
        <w:rPr>
          <w:rFonts w:ascii="Palatino Linotype" w:hAnsi="Palatino Linotype"/>
          <w:sz w:val="24"/>
          <w:szCs w:val="24"/>
        </w:rPr>
        <w:t xml:space="preserve"> </w:t>
      </w:r>
      <w:r w:rsidR="004A6C0D">
        <w:rPr>
          <w:rFonts w:ascii="Palatino Linotype" w:hAnsi="Palatino Linotype"/>
          <w:sz w:val="24"/>
          <w:szCs w:val="24"/>
        </w:rPr>
        <w:t xml:space="preserve">and </w:t>
      </w:r>
      <w:r w:rsidRPr="00007E69" w:rsidR="00C620E1">
        <w:rPr>
          <w:rFonts w:ascii="Palatino Linotype" w:hAnsi="Palatino Linotype"/>
          <w:sz w:val="24"/>
          <w:szCs w:val="24"/>
        </w:rPr>
        <w:t>federalfundingaccount@cpuc.ca.gov</w:t>
      </w:r>
      <w:r w:rsidR="00C620E1">
        <w:rPr>
          <w:rFonts w:ascii="Palatino Linotype" w:hAnsi="Palatino Linotype"/>
          <w:sz w:val="24"/>
          <w:szCs w:val="24"/>
        </w:rPr>
        <w:t xml:space="preserve"> </w:t>
      </w:r>
      <w:r w:rsidRPr="004934BF">
        <w:rPr>
          <w:rFonts w:ascii="Palatino Linotype" w:hAnsi="Palatino Linotype"/>
          <w:sz w:val="24"/>
          <w:szCs w:val="24"/>
        </w:rPr>
        <w:t xml:space="preserve">by </w:t>
      </w:r>
      <w:r w:rsidR="00410E41">
        <w:rPr>
          <w:rFonts w:ascii="Palatino Linotype" w:hAnsi="Palatino Linotype"/>
          <w:sz w:val="24"/>
          <w:szCs w:val="24"/>
        </w:rPr>
        <w:t>January 1</w:t>
      </w:r>
      <w:r w:rsidRPr="6CF243CE">
        <w:rPr>
          <w:rFonts w:ascii="Palatino Linotype" w:hAnsi="Palatino Linotype"/>
          <w:sz w:val="24"/>
          <w:szCs w:val="24"/>
        </w:rPr>
        <w:t>, 202</w:t>
      </w:r>
      <w:r w:rsidR="0099488B">
        <w:rPr>
          <w:rFonts w:ascii="Palatino Linotype" w:hAnsi="Palatino Linotype"/>
          <w:sz w:val="24"/>
          <w:szCs w:val="24"/>
        </w:rPr>
        <w:t>6</w:t>
      </w:r>
      <w:r w:rsidRPr="00507BE3">
        <w:rPr>
          <w:rFonts w:ascii="Palatino Linotype" w:hAnsi="Palatino Linotype"/>
          <w:sz w:val="24"/>
          <w:szCs w:val="24"/>
        </w:rPr>
        <w:t>, at 5:00 PM.</w:t>
      </w:r>
    </w:p>
    <w:p w:rsidRPr="004934BF" w:rsidR="004934BF" w:rsidP="004934BF" w:rsidRDefault="004934BF" w14:paraId="1F31445F" w14:textId="075DFBEC">
      <w:pPr>
        <w:tabs>
          <w:tab w:val="left" w:pos="6930"/>
        </w:tabs>
        <w:overflowPunct w:val="0"/>
        <w:autoSpaceDE w:val="0"/>
        <w:autoSpaceDN w:val="0"/>
        <w:adjustRightInd w:val="0"/>
        <w:ind w:right="594"/>
        <w:textAlignment w:val="baseline"/>
        <w:rPr>
          <w:rFonts w:ascii="Palatino Linotype" w:hAnsi="Palatino Linotype"/>
          <w:sz w:val="24"/>
          <w:szCs w:val="24"/>
        </w:rPr>
      </w:pPr>
      <w:r w:rsidRPr="004934BF">
        <w:rPr>
          <w:rFonts w:ascii="Palatino Linotype" w:hAnsi="Palatino Linotype"/>
          <w:sz w:val="24"/>
          <w:szCs w:val="24"/>
        </w:rPr>
        <w:t xml:space="preserve">Those submitting comments on the Draft Resolution must serve their comments on the entire service list the Draft Resolution was served to on the same date that the comments are submitted to the </w:t>
      </w:r>
      <w:sdt>
        <w:sdtPr>
          <w:rPr>
            <w:rFonts w:ascii="Palatino Linotype" w:hAnsi="Palatino Linotype"/>
            <w:sz w:val="24"/>
            <w:szCs w:val="24"/>
          </w:rPr>
          <w:id w:val="1575944884"/>
          <w:placeholder>
            <w:docPart w:val="0124D0EF1CD141A7BE73BAB5F6A2B2ED"/>
          </w:placeholder>
          <w15:color w:val="000000"/>
          <w:dropDownList>
            <w:listItem w:value="Choose an item."/>
            <w:listItem w:displayText="Communications" w:value="Communications"/>
            <w:listItem w:displayText="Administrative Law Judge" w:value="Administrative Law Judge"/>
            <w:listItem w:displayText="Consumer Protection and Enforcement" w:value="Consumer Protection and Enforcement"/>
            <w:listItem w:displayText="Energy" w:value="Energy"/>
            <w:listItem w:displayText="Legal" w:value="Legal"/>
            <w:listItem w:displayText="Rail Safety" w:value="Rail Safety"/>
            <w:listItem w:displayText="Safety &amp; Enforcement" w:value="Safety &amp; Enforcement"/>
            <w:listItem w:displayText="Safety Policy" w:value="Safety Policy"/>
            <w:listItem w:displayText="Water" w:value="Water"/>
          </w:dropDownList>
        </w:sdtPr>
        <w:sdtContent>
          <w:r w:rsidRPr="004934BF">
            <w:rPr>
              <w:rFonts w:ascii="Palatino Linotype" w:hAnsi="Palatino Linotype"/>
              <w:sz w:val="24"/>
              <w:szCs w:val="24"/>
            </w:rPr>
            <w:t>Communications</w:t>
          </w:r>
        </w:sdtContent>
      </w:sdt>
      <w:r w:rsidRPr="004934BF">
        <w:rPr>
          <w:rFonts w:ascii="Palatino Linotype" w:hAnsi="Palatino Linotype"/>
          <w:sz w:val="24"/>
          <w:szCs w:val="24"/>
        </w:rPr>
        <w:t xml:space="preserve"> Division.</w:t>
      </w:r>
    </w:p>
    <w:p w:rsidRPr="004934BF" w:rsidR="004934BF" w:rsidP="004934BF" w:rsidRDefault="004934BF" w14:paraId="0E6BBAA9" w14:textId="3B963EF0">
      <w:pPr>
        <w:tabs>
          <w:tab w:val="left" w:pos="6930"/>
        </w:tabs>
        <w:overflowPunct w:val="0"/>
        <w:autoSpaceDE w:val="0"/>
        <w:autoSpaceDN w:val="0"/>
        <w:adjustRightInd w:val="0"/>
        <w:ind w:right="594"/>
        <w:textAlignment w:val="baseline"/>
        <w:rPr>
          <w:rFonts w:ascii="Palatino Linotype" w:hAnsi="Palatino Linotype"/>
          <w:sz w:val="24"/>
          <w:szCs w:val="24"/>
        </w:rPr>
      </w:pPr>
      <w:r w:rsidRPr="004934BF">
        <w:rPr>
          <w:rFonts w:ascii="Palatino Linotype" w:hAnsi="Palatino Linotype"/>
          <w:color w:val="000000"/>
          <w:sz w:val="24"/>
          <w:szCs w:val="24"/>
        </w:rPr>
        <w:t xml:space="preserve">Comments shall focus on factual, legal, or technical errors in the proposed Draft Resolution.  Comments that merely reargue positions taken in the advice letter or protests will be </w:t>
      </w:r>
      <w:proofErr w:type="gramStart"/>
      <w:r w:rsidRPr="004934BF">
        <w:rPr>
          <w:rFonts w:ascii="Palatino Linotype" w:hAnsi="Palatino Linotype"/>
          <w:color w:val="000000"/>
          <w:sz w:val="24"/>
          <w:szCs w:val="24"/>
        </w:rPr>
        <w:t>accorded</w:t>
      </w:r>
      <w:proofErr w:type="gramEnd"/>
      <w:r w:rsidRPr="004934BF">
        <w:rPr>
          <w:rFonts w:ascii="Palatino Linotype" w:hAnsi="Palatino Linotype"/>
          <w:color w:val="000000"/>
          <w:sz w:val="24"/>
          <w:szCs w:val="24"/>
        </w:rPr>
        <w:t xml:space="preserve"> no weight and are not to be submitted. </w:t>
      </w:r>
      <w:r w:rsidRPr="004934BF">
        <w:rPr>
          <w:rFonts w:ascii="Palatino Linotype" w:hAnsi="Palatino Linotype"/>
          <w:sz w:val="24"/>
          <w:szCs w:val="24"/>
        </w:rPr>
        <w:t>Comments should list the recommended changes to the Draft Resolution.</w:t>
      </w:r>
    </w:p>
    <w:p w:rsidRPr="004934BF" w:rsidR="004934BF" w:rsidP="004934BF" w:rsidRDefault="004934BF" w14:paraId="55E49D4A" w14:textId="79219603">
      <w:pPr>
        <w:tabs>
          <w:tab w:val="left" w:pos="6930"/>
        </w:tabs>
        <w:overflowPunct w:val="0"/>
        <w:autoSpaceDE w:val="0"/>
        <w:autoSpaceDN w:val="0"/>
        <w:adjustRightInd w:val="0"/>
        <w:ind w:right="594"/>
        <w:textAlignment w:val="baseline"/>
        <w:rPr>
          <w:rFonts w:ascii="Palatino Linotype" w:hAnsi="Palatino Linotype"/>
          <w:color w:val="000000"/>
          <w:sz w:val="24"/>
          <w:szCs w:val="24"/>
        </w:rPr>
      </w:pPr>
      <w:r w:rsidRPr="004934BF">
        <w:rPr>
          <w:rFonts w:ascii="Palatino Linotype" w:hAnsi="Palatino Linotype"/>
          <w:color w:val="000000" w:themeColor="text1"/>
          <w:sz w:val="24"/>
          <w:szCs w:val="24"/>
        </w:rPr>
        <w:t xml:space="preserve">Replies to comments must be submitted no </w:t>
      </w:r>
      <w:r w:rsidRPr="00896E9D">
        <w:rPr>
          <w:rFonts w:ascii="Palatino Linotype" w:hAnsi="Palatino Linotype"/>
          <w:color w:val="000000" w:themeColor="text1"/>
          <w:sz w:val="24"/>
          <w:szCs w:val="24"/>
        </w:rPr>
        <w:t xml:space="preserve">later than </w:t>
      </w:r>
      <w:r w:rsidRPr="6CF243CE" w:rsidR="00E96D5A">
        <w:rPr>
          <w:rFonts w:ascii="Palatino Linotype" w:hAnsi="Palatino Linotype"/>
          <w:color w:val="000000" w:themeColor="text1"/>
          <w:sz w:val="24"/>
          <w:szCs w:val="24"/>
        </w:rPr>
        <w:t xml:space="preserve">January </w:t>
      </w:r>
      <w:r w:rsidR="00410E41">
        <w:rPr>
          <w:rFonts w:ascii="Palatino Linotype" w:hAnsi="Palatino Linotype"/>
          <w:color w:val="000000" w:themeColor="text1"/>
          <w:sz w:val="24"/>
          <w:szCs w:val="24"/>
        </w:rPr>
        <w:t>6</w:t>
      </w:r>
      <w:r w:rsidRPr="6CF243CE" w:rsidR="00E96D5A">
        <w:rPr>
          <w:rFonts w:ascii="Palatino Linotype" w:hAnsi="Palatino Linotype"/>
          <w:color w:val="000000" w:themeColor="text1"/>
          <w:sz w:val="24"/>
          <w:szCs w:val="24"/>
        </w:rPr>
        <w:t>, 2026</w:t>
      </w:r>
      <w:r w:rsidRPr="00896E9D">
        <w:rPr>
          <w:rFonts w:ascii="Palatino Linotype" w:hAnsi="Palatino Linotype"/>
          <w:color w:val="000000" w:themeColor="text1"/>
          <w:sz w:val="24"/>
          <w:szCs w:val="24"/>
        </w:rPr>
        <w:t>. Replies</w:t>
      </w:r>
      <w:r w:rsidRPr="004934BF">
        <w:rPr>
          <w:rFonts w:ascii="Palatino Linotype" w:hAnsi="Palatino Linotype"/>
          <w:color w:val="000000" w:themeColor="text1"/>
          <w:sz w:val="24"/>
          <w:szCs w:val="24"/>
        </w:rPr>
        <w:t xml:space="preserve"> shall be submitted and served in the same manner as opening comments.</w:t>
      </w:r>
    </w:p>
    <w:p w:rsidRPr="0005422C" w:rsidR="004934BF" w:rsidP="004934BF" w:rsidRDefault="004934BF" w14:paraId="3E730D0E" w14:textId="77777777">
      <w:pPr>
        <w:tabs>
          <w:tab w:val="left" w:pos="6930"/>
        </w:tabs>
        <w:overflowPunct w:val="0"/>
        <w:autoSpaceDE w:val="0"/>
        <w:autoSpaceDN w:val="0"/>
        <w:adjustRightInd w:val="0"/>
        <w:ind w:right="594"/>
        <w:textAlignment w:val="baseline"/>
        <w:rPr>
          <w:rFonts w:ascii="Palatino Linotype" w:hAnsi="Palatino Linotype"/>
          <w:highlight w:val="yellow"/>
        </w:rPr>
      </w:pPr>
    </w:p>
    <w:p w:rsidR="004934BF" w:rsidP="004934BF" w:rsidRDefault="004934BF" w14:paraId="5EC89E83" w14:textId="77777777">
      <w:pPr>
        <w:tabs>
          <w:tab w:val="left" w:pos="6930"/>
        </w:tabs>
        <w:overflowPunct w:val="0"/>
        <w:autoSpaceDE w:val="0"/>
        <w:autoSpaceDN w:val="0"/>
        <w:adjustRightInd w:val="0"/>
        <w:ind w:right="1908"/>
        <w:textAlignment w:val="baseline"/>
        <w:rPr>
          <w:rFonts w:ascii="Palatino Linotype" w:hAnsi="Palatino Linotype"/>
          <w:sz w:val="24"/>
          <w:szCs w:val="24"/>
          <w:highlight w:val="yellow"/>
        </w:rPr>
      </w:pPr>
    </w:p>
    <w:p w:rsidRPr="004934BF" w:rsidR="00E46199" w:rsidP="004934BF" w:rsidRDefault="00E46199" w14:paraId="6BE6E002" w14:textId="77777777">
      <w:pPr>
        <w:tabs>
          <w:tab w:val="left" w:pos="6930"/>
        </w:tabs>
        <w:overflowPunct w:val="0"/>
        <w:autoSpaceDE w:val="0"/>
        <w:autoSpaceDN w:val="0"/>
        <w:adjustRightInd w:val="0"/>
        <w:ind w:right="1908"/>
        <w:textAlignment w:val="baseline"/>
        <w:rPr>
          <w:rFonts w:ascii="Palatino Linotype" w:hAnsi="Palatino Linotype"/>
          <w:sz w:val="24"/>
          <w:szCs w:val="24"/>
          <w:highlight w:val="yellow"/>
        </w:rPr>
      </w:pPr>
    </w:p>
    <w:p w:rsidRPr="004934BF" w:rsidR="004934BF" w:rsidP="004934BF" w:rsidRDefault="004934BF" w14:paraId="5175EBEB" w14:textId="6830A991">
      <w:pPr>
        <w:tabs>
          <w:tab w:val="left" w:pos="6930"/>
        </w:tabs>
        <w:overflowPunct w:val="0"/>
        <w:autoSpaceDE w:val="0"/>
        <w:autoSpaceDN w:val="0"/>
        <w:adjustRightInd w:val="0"/>
        <w:ind w:right="1908"/>
        <w:textAlignment w:val="baseline"/>
        <w:rPr>
          <w:rFonts w:ascii="Palatino Linotype" w:hAnsi="Palatino Linotype"/>
          <w:sz w:val="24"/>
          <w:szCs w:val="24"/>
        </w:rPr>
      </w:pPr>
      <w:r w:rsidRPr="004934BF">
        <w:rPr>
          <w:rFonts w:ascii="Palatino Linotype" w:hAnsi="Palatino Linotype"/>
          <w:sz w:val="24"/>
          <w:szCs w:val="24"/>
        </w:rPr>
        <w:t xml:space="preserve">Sincerely,  </w:t>
      </w:r>
    </w:p>
    <w:p w:rsidRPr="004934BF" w:rsidR="004934BF" w:rsidP="004934BF" w:rsidRDefault="004934BF" w14:paraId="33E87887" w14:textId="77777777">
      <w:pPr>
        <w:tabs>
          <w:tab w:val="left" w:pos="6930"/>
        </w:tabs>
        <w:overflowPunct w:val="0"/>
        <w:autoSpaceDE w:val="0"/>
        <w:autoSpaceDN w:val="0"/>
        <w:adjustRightInd w:val="0"/>
        <w:ind w:right="1908"/>
        <w:textAlignment w:val="baseline"/>
        <w:rPr>
          <w:rFonts w:ascii="Palatino Linotype" w:hAnsi="Palatino Linotype"/>
          <w:sz w:val="24"/>
          <w:szCs w:val="24"/>
        </w:rPr>
      </w:pPr>
    </w:p>
    <w:p w:rsidRPr="004934BF" w:rsidR="004934BF" w:rsidP="004934BF" w:rsidRDefault="004934BF" w14:paraId="7864AAEE" w14:textId="77777777">
      <w:pPr>
        <w:overflowPunct w:val="0"/>
        <w:autoSpaceDE w:val="0"/>
        <w:autoSpaceDN w:val="0"/>
        <w:adjustRightInd w:val="0"/>
        <w:textAlignment w:val="baseline"/>
        <w:rPr>
          <w:rFonts w:ascii="Palatino Linotype" w:hAnsi="Palatino Linotype"/>
          <w:sz w:val="24"/>
          <w:szCs w:val="24"/>
        </w:rPr>
      </w:pPr>
      <w:r w:rsidRPr="004934BF">
        <w:rPr>
          <w:rFonts w:ascii="Palatino Linotype" w:hAnsi="Palatino Linotype"/>
          <w:sz w:val="24"/>
          <w:szCs w:val="24"/>
        </w:rPr>
        <w:t>/s/</w:t>
      </w:r>
    </w:p>
    <w:p w:rsidRPr="004934BF" w:rsidR="004934BF" w:rsidP="004934BF" w:rsidRDefault="004934BF" w14:paraId="48FE6F23" w14:textId="77777777">
      <w:pPr>
        <w:overflowPunct w:val="0"/>
        <w:autoSpaceDE w:val="0"/>
        <w:autoSpaceDN w:val="0"/>
        <w:adjustRightInd w:val="0"/>
        <w:textAlignment w:val="baseline"/>
        <w:rPr>
          <w:rFonts w:ascii="Palatino Linotype" w:hAnsi="Palatino Linotype"/>
          <w:sz w:val="24"/>
          <w:szCs w:val="24"/>
        </w:rPr>
      </w:pPr>
      <w:r w:rsidRPr="004934BF">
        <w:rPr>
          <w:rFonts w:ascii="Palatino Linotype" w:hAnsi="Palatino Linotype"/>
          <w:sz w:val="24"/>
          <w:szCs w:val="24"/>
        </w:rPr>
        <w:t>Maria Ellis</w:t>
      </w:r>
    </w:p>
    <w:p w:rsidRPr="004934BF" w:rsidR="004934BF" w:rsidP="004934BF" w:rsidRDefault="004934BF" w14:paraId="63FA6329" w14:textId="77777777">
      <w:pPr>
        <w:overflowPunct w:val="0"/>
        <w:autoSpaceDE w:val="0"/>
        <w:autoSpaceDN w:val="0"/>
        <w:adjustRightInd w:val="0"/>
        <w:textAlignment w:val="baseline"/>
        <w:rPr>
          <w:rFonts w:ascii="Palatino Linotype" w:hAnsi="Palatino Linotype"/>
          <w:sz w:val="24"/>
          <w:szCs w:val="24"/>
        </w:rPr>
      </w:pPr>
      <w:r w:rsidRPr="004934BF">
        <w:rPr>
          <w:rFonts w:ascii="Palatino Linotype" w:hAnsi="Palatino Linotype"/>
          <w:sz w:val="24"/>
          <w:szCs w:val="24"/>
        </w:rPr>
        <w:t>Director for Broadband Initiatives</w:t>
      </w:r>
    </w:p>
    <w:p w:rsidRPr="004934BF" w:rsidR="004934BF" w:rsidP="004934BF" w:rsidRDefault="00000000" w14:paraId="17BB06BF" w14:textId="77777777">
      <w:pPr>
        <w:overflowPunct w:val="0"/>
        <w:autoSpaceDE w:val="0"/>
        <w:autoSpaceDN w:val="0"/>
        <w:adjustRightInd w:val="0"/>
        <w:textAlignment w:val="baseline"/>
        <w:rPr>
          <w:rFonts w:ascii="Palatino Linotype" w:hAnsi="Palatino Linotype"/>
          <w:sz w:val="24"/>
          <w:szCs w:val="24"/>
        </w:rPr>
      </w:pPr>
      <w:sdt>
        <w:sdtPr>
          <w:rPr>
            <w:rFonts w:ascii="Palatino Linotype" w:hAnsi="Palatino Linotype"/>
            <w:sz w:val="24"/>
            <w:szCs w:val="24"/>
          </w:rPr>
          <w:id w:val="788701506"/>
          <w:placeholder>
            <w:docPart w:val="FFC31907D2FA4741BED916B3652FBAF6"/>
          </w:placeholder>
          <w15:color w:val="000000"/>
          <w:dropDownList>
            <w:listItem w:value="Choose an item."/>
            <w:listItem w:displayText="Communications" w:value="Communications"/>
            <w:listItem w:displayText="Administrative Law Judge" w:value="Administrative Law Judge"/>
            <w:listItem w:displayText="Consumer Protection and Enforcement" w:value="Consumer Protection and Enforcement"/>
            <w:listItem w:displayText="Energy" w:value="Energy"/>
            <w:listItem w:displayText="Legal" w:value="Legal"/>
            <w:listItem w:displayText="Rail Safety" w:value="Rail Safety"/>
            <w:listItem w:displayText="Safety &amp; Enforcement" w:value="Safety &amp; Enforcement"/>
            <w:listItem w:displayText="Safety Policy" w:value="Safety Policy"/>
            <w:listItem w:displayText="Water" w:value="Water"/>
          </w:dropDownList>
        </w:sdtPr>
        <w:sdtContent>
          <w:r w:rsidRPr="004934BF" w:rsidR="004934BF">
            <w:rPr>
              <w:rFonts w:ascii="Palatino Linotype" w:hAnsi="Palatino Linotype"/>
              <w:sz w:val="24"/>
              <w:szCs w:val="24"/>
            </w:rPr>
            <w:t>Communications</w:t>
          </w:r>
        </w:sdtContent>
      </w:sdt>
      <w:r w:rsidRPr="004934BF" w:rsidR="004934BF">
        <w:rPr>
          <w:rFonts w:ascii="Palatino Linotype" w:hAnsi="Palatino Linotype"/>
          <w:sz w:val="24"/>
          <w:szCs w:val="24"/>
        </w:rPr>
        <w:t xml:space="preserve"> Division</w:t>
      </w:r>
    </w:p>
    <w:p w:rsidRPr="004934BF" w:rsidR="004934BF" w:rsidP="004934BF" w:rsidRDefault="004934BF" w14:paraId="7CFE819C" w14:textId="77777777">
      <w:pPr>
        <w:overflowPunct w:val="0"/>
        <w:autoSpaceDE w:val="0"/>
        <w:autoSpaceDN w:val="0"/>
        <w:adjustRightInd w:val="0"/>
        <w:textAlignment w:val="baseline"/>
        <w:rPr>
          <w:rFonts w:ascii="Palatino Linotype" w:hAnsi="Palatino Linotype"/>
          <w:sz w:val="24"/>
          <w:szCs w:val="24"/>
        </w:rPr>
      </w:pPr>
      <w:r w:rsidRPr="004934BF">
        <w:rPr>
          <w:rFonts w:ascii="Palatino Linotype" w:hAnsi="Palatino Linotype"/>
          <w:sz w:val="24"/>
          <w:szCs w:val="24"/>
        </w:rPr>
        <w:t>California Public Utilities Commission</w:t>
      </w:r>
    </w:p>
    <w:p w:rsidRPr="00A66580" w:rsidR="004934BF" w:rsidP="004934BF" w:rsidRDefault="004934BF" w14:paraId="4ABF2EAA" w14:textId="77777777">
      <w:pPr>
        <w:overflowPunct w:val="0"/>
        <w:autoSpaceDE w:val="0"/>
        <w:autoSpaceDN w:val="0"/>
        <w:adjustRightInd w:val="0"/>
        <w:textAlignment w:val="baseline"/>
        <w:rPr>
          <w:rFonts w:ascii="Arial" w:hAnsi="Arial"/>
        </w:rPr>
      </w:pPr>
    </w:p>
    <w:p w:rsidR="009A1242" w:rsidP="00381366" w:rsidRDefault="004934BF" w14:paraId="16446CEB" w14:textId="5A1327BF">
      <w:pPr>
        <w:rPr>
          <w:rFonts w:ascii="Palatino Linotype" w:hAnsi="Palatino Linotype"/>
          <w:color w:val="000000" w:themeColor="text1"/>
        </w:rPr>
      </w:pPr>
      <w:r>
        <w:rPr>
          <w:rFonts w:ascii="Palatino Linotype" w:hAnsi="Palatino Linotype"/>
          <w:color w:val="000000" w:themeColor="text1"/>
        </w:rPr>
        <w:br w:type="page"/>
      </w:r>
    </w:p>
    <w:p w:rsidRPr="004934BF" w:rsidR="00A7759E" w:rsidP="00381366" w:rsidRDefault="00C54E40" w14:paraId="1926C655" w14:textId="5AA8F72C">
      <w:pPr>
        <w:rPr>
          <w:rFonts w:ascii="Palatino Linotype" w:hAnsi="Palatino Linotype" w:eastAsia="Times New Roman" w:cs="Times New Roman"/>
          <w:b/>
          <w:sz w:val="24"/>
          <w:szCs w:val="24"/>
        </w:rPr>
      </w:pPr>
      <w:r>
        <w:rPr>
          <w:rFonts w:ascii="Book Antiqua" w:hAnsi="Book Antiqua" w:eastAsia="Times New Roman" w:cs="Times New Roman"/>
          <w:b/>
          <w:sz w:val="24"/>
          <w:szCs w:val="24"/>
        </w:rPr>
        <w:lastRenderedPageBreak/>
        <w:t>P</w:t>
      </w:r>
      <w:r w:rsidR="00381366">
        <w:rPr>
          <w:rFonts w:ascii="Book Antiqua" w:hAnsi="Book Antiqua" w:eastAsia="Times New Roman" w:cs="Times New Roman"/>
          <w:b/>
          <w:sz w:val="24"/>
          <w:szCs w:val="24"/>
        </w:rPr>
        <w:t>U</w:t>
      </w:r>
      <w:r w:rsidRPr="004934BF" w:rsidR="00A7759E">
        <w:rPr>
          <w:rFonts w:ascii="Palatino Linotype" w:hAnsi="Palatino Linotype" w:eastAsia="Times New Roman" w:cs="Times New Roman"/>
          <w:b/>
          <w:sz w:val="24"/>
          <w:szCs w:val="24"/>
        </w:rPr>
        <w:t>BLIC UTILITIES COMMISSION OF THE STATE OF CALIFORNIA</w:t>
      </w:r>
    </w:p>
    <w:p w:rsidRPr="004934BF" w:rsidR="00A7759E" w:rsidP="00A7759E" w:rsidRDefault="00A7759E" w14:paraId="7F93676B"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54F36B15" w14:textId="77777777">
      <w:pPr>
        <w:spacing w:after="0" w:line="240" w:lineRule="auto"/>
        <w:rPr>
          <w:rFonts w:ascii="Palatino Linotype" w:hAnsi="Palatino Linotype" w:eastAsia="Times New Roman" w:cs="Times New Roman"/>
          <w:sz w:val="24"/>
          <w:szCs w:val="24"/>
        </w:rPr>
      </w:pPr>
    </w:p>
    <w:p w:rsidRPr="004934BF" w:rsidR="00A7759E" w:rsidP="64DF5286" w:rsidRDefault="00A7759E" w14:paraId="195FDE2C" w14:textId="27FF786A">
      <w:pPr>
        <w:tabs>
          <w:tab w:val="right" w:pos="9360"/>
        </w:tabs>
        <w:spacing w:after="0" w:line="240" w:lineRule="auto"/>
        <w:rPr>
          <w:rFonts w:ascii="Palatino Linotype" w:hAnsi="Palatino Linotype" w:eastAsia="Times New Roman" w:cs="Times New Roman"/>
          <w:b/>
          <w:bCs/>
          <w:sz w:val="24"/>
          <w:szCs w:val="24"/>
        </w:rPr>
      </w:pPr>
      <w:r w:rsidRPr="004934BF">
        <w:rPr>
          <w:rFonts w:ascii="Palatino Linotype" w:hAnsi="Palatino Linotype" w:eastAsia="Times New Roman" w:cs="Times New Roman"/>
          <w:b/>
          <w:bCs/>
          <w:sz w:val="24"/>
          <w:szCs w:val="24"/>
        </w:rPr>
        <w:t>Communications Division</w:t>
      </w:r>
      <w:r>
        <w:tab/>
      </w:r>
      <w:r w:rsidRPr="61E8B9CE" w:rsidR="0B6193B5">
        <w:rPr>
          <w:rFonts w:ascii="Palatino Linotype" w:hAnsi="Palatino Linotype" w:eastAsia="Times New Roman" w:cs="Times New Roman"/>
          <w:b/>
          <w:bCs/>
          <w:sz w:val="24"/>
          <w:szCs w:val="24"/>
        </w:rPr>
        <w:t xml:space="preserve"> </w:t>
      </w:r>
      <w:r w:rsidRPr="0099488B" w:rsidR="0099488B">
        <w:rPr>
          <w:rFonts w:ascii="Palatino Linotype" w:hAnsi="Palatino Linotype"/>
          <w:b/>
          <w:sz w:val="24"/>
          <w:szCs w:val="24"/>
        </w:rPr>
        <w:t>Agenda ID #23</w:t>
      </w:r>
      <w:r w:rsidR="0099488B">
        <w:rPr>
          <w:rFonts w:ascii="Palatino Linotype" w:hAnsi="Palatino Linotype"/>
          <w:b/>
          <w:sz w:val="24"/>
          <w:szCs w:val="24"/>
        </w:rPr>
        <w:t>920</w:t>
      </w:r>
    </w:p>
    <w:p w:rsidRPr="004934BF" w:rsidR="00A7759E" w:rsidP="00A7759E" w:rsidRDefault="00A7759E" w14:paraId="0DDAF3C9" w14:textId="5C72E10A">
      <w:pPr>
        <w:tabs>
          <w:tab w:val="right" w:pos="9360"/>
        </w:tabs>
        <w:spacing w:after="0" w:line="240" w:lineRule="auto"/>
        <w:rPr>
          <w:rFonts w:ascii="Palatino Linotype" w:hAnsi="Palatino Linotype" w:eastAsia="Times New Roman" w:cs="Times New Roman"/>
          <w:b/>
          <w:sz w:val="24"/>
          <w:szCs w:val="24"/>
        </w:rPr>
      </w:pPr>
      <w:r w:rsidRPr="004934BF">
        <w:rPr>
          <w:rFonts w:ascii="Palatino Linotype" w:hAnsi="Palatino Linotype" w:eastAsia="Times New Roman" w:cs="Times New Roman"/>
          <w:b/>
          <w:sz w:val="24"/>
          <w:szCs w:val="24"/>
        </w:rPr>
        <w:t>Broadband Regional Initiatives Branch</w:t>
      </w:r>
      <w:r w:rsidR="002D6540">
        <w:rPr>
          <w:rFonts w:ascii="Palatino Linotype" w:hAnsi="Palatino Linotype" w:eastAsia="Times New Roman" w:cs="Times New Roman"/>
          <w:b/>
          <w:sz w:val="24"/>
          <w:szCs w:val="24"/>
        </w:rPr>
        <w:t xml:space="preserve">                                       </w:t>
      </w:r>
      <w:r w:rsidR="00712D98">
        <w:rPr>
          <w:rFonts w:ascii="Palatino Linotype" w:hAnsi="Palatino Linotype" w:eastAsia="Times New Roman" w:cs="Times New Roman"/>
          <w:b/>
          <w:sz w:val="24"/>
          <w:szCs w:val="24"/>
        </w:rPr>
        <w:t xml:space="preserve">  </w:t>
      </w:r>
      <w:r w:rsidR="002D6540">
        <w:rPr>
          <w:rFonts w:ascii="Palatino Linotype" w:hAnsi="Palatino Linotype" w:eastAsia="Times New Roman" w:cs="Times New Roman"/>
          <w:b/>
          <w:sz w:val="24"/>
          <w:szCs w:val="24"/>
        </w:rPr>
        <w:t xml:space="preserve"> </w:t>
      </w:r>
      <w:r w:rsidR="0099488B">
        <w:rPr>
          <w:rFonts w:ascii="Palatino Linotype" w:hAnsi="Palatino Linotype" w:eastAsia="Times New Roman" w:cs="Times New Roman"/>
          <w:b/>
          <w:sz w:val="24"/>
          <w:szCs w:val="24"/>
        </w:rPr>
        <w:t>RESOLUTION T-17900</w:t>
      </w:r>
    </w:p>
    <w:p w:rsidRPr="0099488B" w:rsidR="00A7759E" w:rsidP="00A7759E" w:rsidRDefault="00A7759E" w14:paraId="23C72988" w14:textId="72240CBA">
      <w:pPr>
        <w:tabs>
          <w:tab w:val="left" w:pos="6210"/>
        </w:tabs>
        <w:spacing w:after="0" w:line="240" w:lineRule="auto"/>
        <w:rPr>
          <w:rFonts w:ascii="Palatino Linotype" w:hAnsi="Palatino Linotype" w:eastAsia="Times New Roman" w:cs="Times New Roman"/>
          <w:i/>
          <w:sz w:val="24"/>
          <w:szCs w:val="24"/>
        </w:rPr>
      </w:pPr>
      <w:r w:rsidRPr="004934BF">
        <w:rPr>
          <w:rFonts w:ascii="Palatino Linotype" w:hAnsi="Palatino Linotype" w:eastAsia="Times New Roman" w:cs="Times New Roman"/>
          <w:b/>
          <w:sz w:val="24"/>
          <w:szCs w:val="24"/>
        </w:rPr>
        <w:tab/>
      </w:r>
      <w:r w:rsidR="0099488B">
        <w:rPr>
          <w:rFonts w:ascii="Palatino Linotype" w:hAnsi="Palatino Linotype" w:eastAsia="Times New Roman" w:cs="Times New Roman"/>
          <w:b/>
          <w:sz w:val="24"/>
          <w:szCs w:val="24"/>
        </w:rPr>
        <w:t xml:space="preserve">                       </w:t>
      </w:r>
      <w:r w:rsidRPr="0099488B" w:rsidR="0099488B">
        <w:rPr>
          <w:rFonts w:ascii="Palatino Linotype" w:hAnsi="Palatino Linotype"/>
          <w:b/>
          <w:sz w:val="24"/>
          <w:szCs w:val="24"/>
        </w:rPr>
        <w:t>January 15, 2026</w:t>
      </w:r>
    </w:p>
    <w:p w:rsidRPr="004934BF" w:rsidR="00A7759E" w:rsidP="00A7759E" w:rsidRDefault="00A7759E" w14:paraId="2A911322" w14:textId="77777777">
      <w:pPr>
        <w:tabs>
          <w:tab w:val="right" w:pos="10080"/>
        </w:tabs>
        <w:spacing w:after="0" w:line="240" w:lineRule="auto"/>
        <w:rPr>
          <w:rFonts w:ascii="Palatino Linotype" w:hAnsi="Palatino Linotype" w:eastAsia="Times New Roman" w:cs="Times New Roman"/>
          <w:sz w:val="24"/>
          <w:szCs w:val="24"/>
        </w:rPr>
      </w:pPr>
    </w:p>
    <w:p w:rsidRPr="004934BF" w:rsidR="00A7759E" w:rsidP="00A7759E" w:rsidRDefault="00A7759E" w14:paraId="1A97D931" w14:textId="4F1E748E">
      <w:pPr>
        <w:tabs>
          <w:tab w:val="right" w:pos="10080"/>
        </w:tabs>
        <w:spacing w:after="0" w:line="240" w:lineRule="auto"/>
        <w:jc w:val="center"/>
        <w:rPr>
          <w:rFonts w:ascii="Palatino Linotype" w:hAnsi="Palatino Linotype" w:eastAsia="Times New Roman" w:cs="Times New Roman"/>
          <w:b/>
          <w:sz w:val="24"/>
          <w:szCs w:val="24"/>
          <w:u w:val="single"/>
        </w:rPr>
      </w:pPr>
      <w:r w:rsidRPr="004934BF">
        <w:rPr>
          <w:rFonts w:ascii="Palatino Linotype" w:hAnsi="Palatino Linotype" w:eastAsia="Times New Roman" w:cs="Times New Roman"/>
          <w:b/>
          <w:sz w:val="24"/>
          <w:szCs w:val="24"/>
          <w:u w:val="single"/>
        </w:rPr>
        <w:t>R E S O L U T I O N</w:t>
      </w:r>
    </w:p>
    <w:p w:rsidRPr="00A0587D" w:rsidR="00A7759E" w:rsidP="00A7759E" w:rsidRDefault="00A7759E" w14:paraId="4E73FE79" w14:textId="77777777">
      <w:pPr>
        <w:tabs>
          <w:tab w:val="right" w:pos="10080"/>
        </w:tabs>
        <w:spacing w:after="0" w:line="240" w:lineRule="auto"/>
        <w:rPr>
          <w:rFonts w:ascii="Palatino Linotype" w:hAnsi="Palatino Linotype" w:eastAsia="Times New Roman" w:cs="Times New Roman"/>
          <w:sz w:val="24"/>
          <w:szCs w:val="24"/>
        </w:rPr>
      </w:pPr>
    </w:p>
    <w:p w:rsidRPr="008713AF" w:rsidR="00A7759E" w:rsidP="3951A5D5" w:rsidRDefault="00A7759E" w14:paraId="52F64158" w14:textId="50019A51">
      <w:pPr>
        <w:spacing w:after="0" w:line="240" w:lineRule="auto"/>
        <w:rPr>
          <w:rFonts w:ascii="Palatino Linotype" w:hAnsi="Palatino Linotype" w:eastAsia="Times New Roman" w:cs="Times New Roman"/>
          <w:sz w:val="24"/>
          <w:szCs w:val="24"/>
        </w:rPr>
      </w:pPr>
      <w:r w:rsidRPr="0047432B">
        <w:rPr>
          <w:rFonts w:ascii="Palatino Linotype" w:hAnsi="Palatino Linotype" w:eastAsia="Times New Roman" w:cs="Times New Roman"/>
          <w:sz w:val="24"/>
          <w:szCs w:val="24"/>
        </w:rPr>
        <w:t xml:space="preserve">RESOLUTION </w:t>
      </w:r>
      <w:r w:rsidRPr="00984855">
        <w:rPr>
          <w:rFonts w:ascii="Palatino Linotype" w:hAnsi="Palatino Linotype" w:eastAsia="Times New Roman" w:cs="Times New Roman"/>
          <w:sz w:val="24"/>
          <w:szCs w:val="24"/>
        </w:rPr>
        <w:t>T-</w:t>
      </w:r>
      <w:r w:rsidRPr="50BDE575" w:rsidR="1ED2ADBA">
        <w:rPr>
          <w:rFonts w:ascii="Palatino Linotype" w:hAnsi="Palatino Linotype" w:eastAsia="Times New Roman" w:cs="Times New Roman"/>
          <w:sz w:val="24"/>
          <w:szCs w:val="24"/>
        </w:rPr>
        <w:t>17</w:t>
      </w:r>
      <w:r w:rsidRPr="50BDE575" w:rsidR="6A61BB5B">
        <w:rPr>
          <w:rFonts w:ascii="Palatino Linotype" w:hAnsi="Palatino Linotype" w:eastAsia="Times New Roman" w:cs="Times New Roman"/>
          <w:sz w:val="24"/>
          <w:szCs w:val="24"/>
        </w:rPr>
        <w:t>900</w:t>
      </w:r>
      <w:r w:rsidRPr="0047432B">
        <w:rPr>
          <w:rFonts w:ascii="Palatino Linotype" w:hAnsi="Palatino Linotype" w:eastAsia="Times New Roman" w:cs="Times New Roman"/>
          <w:sz w:val="24"/>
          <w:szCs w:val="24"/>
        </w:rPr>
        <w:t xml:space="preserve"> </w:t>
      </w:r>
      <w:r w:rsidRPr="0047432B" w:rsidR="00384968">
        <w:rPr>
          <w:rFonts w:ascii="Palatino Linotype" w:hAnsi="Palatino Linotype" w:eastAsia="Times New Roman" w:cs="Times New Roman"/>
          <w:sz w:val="24"/>
          <w:szCs w:val="24"/>
        </w:rPr>
        <w:t xml:space="preserve">Awards </w:t>
      </w:r>
      <w:r w:rsidR="00887C61">
        <w:rPr>
          <w:rFonts w:ascii="Palatino Linotype" w:hAnsi="Palatino Linotype" w:eastAsia="Times New Roman" w:cs="Times New Roman"/>
          <w:sz w:val="24"/>
          <w:szCs w:val="24"/>
        </w:rPr>
        <w:t>four grants</w:t>
      </w:r>
      <w:r w:rsidRPr="0047432B">
        <w:rPr>
          <w:rFonts w:ascii="Palatino Linotype" w:hAnsi="Palatino Linotype" w:eastAsia="Times New Roman" w:cs="Times New Roman"/>
          <w:sz w:val="24"/>
          <w:szCs w:val="24"/>
        </w:rPr>
        <w:t xml:space="preserve"> </w:t>
      </w:r>
      <w:r w:rsidRPr="0047432B" w:rsidR="008721BD">
        <w:rPr>
          <w:rFonts w:ascii="Palatino Linotype" w:hAnsi="Palatino Linotype" w:eastAsia="Times New Roman" w:cs="Times New Roman"/>
          <w:sz w:val="24"/>
          <w:szCs w:val="24"/>
        </w:rPr>
        <w:t xml:space="preserve">for </w:t>
      </w:r>
      <w:r w:rsidRPr="0047432B">
        <w:rPr>
          <w:rFonts w:ascii="Palatino Linotype" w:hAnsi="Palatino Linotype" w:eastAsia="Times New Roman" w:cs="Times New Roman"/>
          <w:sz w:val="24"/>
          <w:szCs w:val="24"/>
        </w:rPr>
        <w:t>up to</w:t>
      </w:r>
      <w:r w:rsidRPr="0047432B" w:rsidR="01BB6E2B">
        <w:rPr>
          <w:rFonts w:ascii="Palatino Linotype" w:hAnsi="Palatino Linotype" w:eastAsia="Times New Roman" w:cs="Times New Roman"/>
          <w:sz w:val="24"/>
          <w:szCs w:val="24"/>
        </w:rPr>
        <w:t xml:space="preserve"> </w:t>
      </w:r>
      <w:r w:rsidRPr="00D66745" w:rsidR="00887C61">
        <w:rPr>
          <w:rFonts w:ascii="Palatino Linotype" w:hAnsi="Palatino Linotype" w:eastAsia="Times New Roman" w:cs="Times New Roman"/>
          <w:sz w:val="24"/>
          <w:szCs w:val="24"/>
        </w:rPr>
        <w:t>$</w:t>
      </w:r>
      <w:r w:rsidRPr="00D66745" w:rsidR="00D66745">
        <w:rPr>
          <w:rFonts w:ascii="Palatino Linotype" w:hAnsi="Palatino Linotype" w:eastAsia="Times New Roman" w:cs="Times New Roman"/>
          <w:sz w:val="24"/>
          <w:szCs w:val="24"/>
        </w:rPr>
        <w:t>21,004,828</w:t>
      </w:r>
      <w:r w:rsidR="00887C61">
        <w:rPr>
          <w:rFonts w:ascii="Palatino Linotype" w:hAnsi="Palatino Linotype"/>
          <w:b/>
          <w:sz w:val="24"/>
          <w:szCs w:val="24"/>
        </w:rPr>
        <w:t xml:space="preserve"> </w:t>
      </w:r>
      <w:r w:rsidRPr="0047432B">
        <w:rPr>
          <w:rFonts w:ascii="Palatino Linotype" w:hAnsi="Palatino Linotype" w:eastAsia="Times New Roman" w:cs="Times New Roman"/>
          <w:sz w:val="24"/>
          <w:szCs w:val="24"/>
        </w:rPr>
        <w:t xml:space="preserve">from the </w:t>
      </w:r>
      <w:r w:rsidRPr="0047432B" w:rsidR="00CE01D1">
        <w:rPr>
          <w:rFonts w:ascii="Palatino Linotype" w:hAnsi="Palatino Linotype" w:eastAsia="Times New Roman" w:cs="Times New Roman"/>
          <w:sz w:val="24"/>
          <w:szCs w:val="24"/>
        </w:rPr>
        <w:t>l</w:t>
      </w:r>
      <w:r w:rsidRPr="0047432B">
        <w:rPr>
          <w:rFonts w:ascii="Palatino Linotype" w:hAnsi="Palatino Linotype" w:eastAsia="Times New Roman" w:cs="Times New Roman"/>
          <w:sz w:val="24"/>
          <w:szCs w:val="24"/>
        </w:rPr>
        <w:t xml:space="preserve">ast </w:t>
      </w:r>
      <w:r w:rsidRPr="0047432B" w:rsidR="00CE01D1">
        <w:rPr>
          <w:rFonts w:ascii="Palatino Linotype" w:hAnsi="Palatino Linotype" w:eastAsia="Times New Roman" w:cs="Times New Roman"/>
          <w:sz w:val="24"/>
          <w:szCs w:val="24"/>
        </w:rPr>
        <w:t>m</w:t>
      </w:r>
      <w:r w:rsidRPr="0047432B">
        <w:rPr>
          <w:rFonts w:ascii="Palatino Linotype" w:hAnsi="Palatino Linotype" w:eastAsia="Times New Roman" w:cs="Times New Roman"/>
          <w:sz w:val="24"/>
          <w:szCs w:val="24"/>
        </w:rPr>
        <w:t xml:space="preserve">ile Federal Funding Account </w:t>
      </w:r>
      <w:r w:rsidRPr="0047432B" w:rsidR="00384968">
        <w:rPr>
          <w:rFonts w:ascii="Palatino Linotype" w:hAnsi="Palatino Linotype" w:eastAsia="Times New Roman" w:cs="Times New Roman"/>
          <w:sz w:val="24"/>
          <w:szCs w:val="24"/>
        </w:rPr>
        <w:t xml:space="preserve">to </w:t>
      </w:r>
      <w:r w:rsidRPr="0047432B" w:rsidR="00282217">
        <w:rPr>
          <w:rFonts w:ascii="Palatino Linotype" w:hAnsi="Palatino Linotype" w:eastAsia="Times New Roman" w:cs="Times New Roman"/>
          <w:sz w:val="24"/>
          <w:szCs w:val="24"/>
        </w:rPr>
        <w:t>enable</w:t>
      </w:r>
      <w:r w:rsidRPr="0047432B" w:rsidR="0023445C">
        <w:rPr>
          <w:rFonts w:ascii="Palatino Linotype" w:hAnsi="Palatino Linotype" w:eastAsia="Times New Roman" w:cs="Times New Roman"/>
          <w:sz w:val="24"/>
          <w:szCs w:val="24"/>
        </w:rPr>
        <w:t xml:space="preserve"> investments </w:t>
      </w:r>
      <w:r w:rsidRPr="0047432B" w:rsidR="00492B2F">
        <w:rPr>
          <w:rFonts w:ascii="Palatino Linotype" w:hAnsi="Palatino Linotype" w:eastAsia="Times New Roman" w:cs="Times New Roman"/>
          <w:sz w:val="24"/>
          <w:szCs w:val="24"/>
        </w:rPr>
        <w:t>benefiting</w:t>
      </w:r>
      <w:r w:rsidRPr="0047432B" w:rsidR="0023445C">
        <w:rPr>
          <w:rFonts w:ascii="Palatino Linotype" w:hAnsi="Palatino Linotype" w:eastAsia="Times New Roman" w:cs="Times New Roman"/>
          <w:sz w:val="24"/>
          <w:szCs w:val="24"/>
        </w:rPr>
        <w:t xml:space="preserve"> </w:t>
      </w:r>
      <w:r w:rsidR="00694237">
        <w:rPr>
          <w:rFonts w:ascii="Palatino Linotype" w:hAnsi="Palatino Linotype" w:eastAsia="Times New Roman" w:cs="Times New Roman"/>
          <w:sz w:val="24"/>
          <w:szCs w:val="24"/>
        </w:rPr>
        <w:t xml:space="preserve">around </w:t>
      </w:r>
      <w:r w:rsidRPr="00BB7B68" w:rsidR="00367967">
        <w:rPr>
          <w:rFonts w:ascii="Palatino Linotype" w:hAnsi="Palatino Linotype" w:eastAsia="Times New Roman" w:cs="Times New Roman"/>
          <w:sz w:val="24"/>
          <w:szCs w:val="24"/>
        </w:rPr>
        <w:t>64,296</w:t>
      </w:r>
      <w:r w:rsidRPr="00367967" w:rsidR="00367967">
        <w:rPr>
          <w:rFonts w:ascii="Palatino Linotype" w:hAnsi="Palatino Linotype" w:eastAsia="Times New Roman" w:cs="Times New Roman"/>
          <w:sz w:val="24"/>
          <w:szCs w:val="24"/>
        </w:rPr>
        <w:t> </w:t>
      </w:r>
      <w:r w:rsidRPr="0047432B" w:rsidR="0023445C">
        <w:rPr>
          <w:rFonts w:ascii="Palatino Linotype" w:hAnsi="Palatino Linotype" w:eastAsia="Times New Roman" w:cs="Times New Roman"/>
          <w:sz w:val="24"/>
          <w:szCs w:val="24"/>
        </w:rPr>
        <w:t xml:space="preserve">Californians and </w:t>
      </w:r>
      <w:r w:rsidRPr="0047432B" w:rsidR="00384968">
        <w:rPr>
          <w:rFonts w:ascii="Palatino Linotype" w:hAnsi="Palatino Linotype" w:eastAsia="Times New Roman" w:cs="Times New Roman"/>
          <w:sz w:val="24"/>
          <w:szCs w:val="24"/>
        </w:rPr>
        <w:t>provide service to</w:t>
      </w:r>
      <w:r w:rsidRPr="0047432B" w:rsidR="002B5FA6">
        <w:rPr>
          <w:rFonts w:ascii="Palatino Linotype" w:hAnsi="Palatino Linotype" w:eastAsia="Times New Roman" w:cs="Times New Roman"/>
          <w:sz w:val="24"/>
          <w:szCs w:val="24"/>
        </w:rPr>
        <w:t xml:space="preserve"> </w:t>
      </w:r>
      <w:r w:rsidRPr="00BB7B68" w:rsidR="00915DF4">
        <w:rPr>
          <w:rFonts w:ascii="Palatino Linotype" w:hAnsi="Palatino Linotype"/>
          <w:sz w:val="24"/>
          <w:szCs w:val="24"/>
        </w:rPr>
        <w:t>1,</w:t>
      </w:r>
      <w:r w:rsidRPr="00BB7B68" w:rsidR="00367967">
        <w:rPr>
          <w:rFonts w:ascii="Palatino Linotype" w:hAnsi="Palatino Linotype"/>
          <w:sz w:val="24"/>
          <w:szCs w:val="24"/>
        </w:rPr>
        <w:t>742</w:t>
      </w:r>
      <w:r w:rsidR="00E73047">
        <w:rPr>
          <w:rFonts w:ascii="Palatino Linotype" w:hAnsi="Palatino Linotype"/>
          <w:b/>
          <w:bCs/>
          <w:sz w:val="24"/>
          <w:szCs w:val="24"/>
        </w:rPr>
        <w:t xml:space="preserve"> </w:t>
      </w:r>
      <w:r w:rsidRPr="0047432B" w:rsidR="00384968">
        <w:rPr>
          <w:rFonts w:ascii="Palatino Linotype" w:hAnsi="Palatino Linotype" w:eastAsia="Times New Roman" w:cs="Times New Roman"/>
          <w:sz w:val="24"/>
          <w:szCs w:val="24"/>
        </w:rPr>
        <w:t xml:space="preserve">unserved locations </w:t>
      </w:r>
      <w:r w:rsidRPr="0047432B">
        <w:rPr>
          <w:rFonts w:ascii="Palatino Linotype" w:hAnsi="Palatino Linotype" w:eastAsia="Times New Roman" w:cs="Times New Roman"/>
          <w:sz w:val="24"/>
          <w:szCs w:val="24"/>
        </w:rPr>
        <w:t>in</w:t>
      </w:r>
      <w:r w:rsidRPr="0047432B" w:rsidR="00FE1814">
        <w:rPr>
          <w:rFonts w:ascii="Palatino Linotype" w:hAnsi="Palatino Linotype" w:eastAsia="Times New Roman" w:cs="Times New Roman"/>
          <w:sz w:val="24"/>
          <w:szCs w:val="24"/>
        </w:rPr>
        <w:t xml:space="preserve"> </w:t>
      </w:r>
      <w:r w:rsidRPr="0047432B" w:rsidR="0047432B">
        <w:rPr>
          <w:rFonts w:ascii="Palatino Linotype" w:hAnsi="Palatino Linotype" w:eastAsia="Times New Roman" w:cs="Times New Roman"/>
          <w:sz w:val="24"/>
          <w:szCs w:val="24"/>
        </w:rPr>
        <w:t xml:space="preserve">Inyo, </w:t>
      </w:r>
      <w:r w:rsidRPr="002C1324" w:rsidR="002C1324">
        <w:rPr>
          <w:rFonts w:ascii="Palatino Linotype" w:hAnsi="Palatino Linotype" w:eastAsia="Times New Roman" w:cs="Times New Roman"/>
          <w:sz w:val="24"/>
          <w:szCs w:val="24"/>
        </w:rPr>
        <w:t>Monterey,</w:t>
      </w:r>
      <w:r w:rsidRPr="002C1324" w:rsidR="008B2C7A">
        <w:rPr>
          <w:rFonts w:ascii="Palatino Linotype" w:hAnsi="Palatino Linotype" w:eastAsia="Times New Roman" w:cs="Times New Roman"/>
          <w:sz w:val="24"/>
          <w:szCs w:val="24"/>
        </w:rPr>
        <w:t xml:space="preserve"> </w:t>
      </w:r>
      <w:r w:rsidRPr="002C1324" w:rsidR="002C1324">
        <w:rPr>
          <w:rFonts w:ascii="Palatino Linotype" w:hAnsi="Palatino Linotype" w:eastAsia="Times New Roman" w:cs="Times New Roman"/>
          <w:sz w:val="24"/>
          <w:szCs w:val="24"/>
        </w:rPr>
        <w:t xml:space="preserve">and Contra Costa </w:t>
      </w:r>
      <w:r w:rsidRPr="246930B3" w:rsidR="00127BE5">
        <w:rPr>
          <w:rFonts w:ascii="Palatino Linotype" w:hAnsi="Palatino Linotype" w:eastAsia="Times New Roman" w:cs="Times New Roman"/>
          <w:sz w:val="24"/>
          <w:szCs w:val="24"/>
        </w:rPr>
        <w:t>c</w:t>
      </w:r>
      <w:r w:rsidRPr="246930B3" w:rsidR="002C1324">
        <w:rPr>
          <w:rFonts w:ascii="Palatino Linotype" w:hAnsi="Palatino Linotype" w:eastAsia="Times New Roman" w:cs="Times New Roman"/>
          <w:sz w:val="24"/>
          <w:szCs w:val="24"/>
        </w:rPr>
        <w:t>ounties</w:t>
      </w:r>
      <w:r w:rsidRPr="002C1324" w:rsidR="00217CF3">
        <w:rPr>
          <w:rFonts w:ascii="Palatino Linotype" w:hAnsi="Palatino Linotype" w:eastAsia="Times New Roman" w:cs="Times New Roman"/>
          <w:sz w:val="24"/>
          <w:szCs w:val="24"/>
        </w:rPr>
        <w:t>.</w:t>
      </w:r>
    </w:p>
    <w:p w:rsidRPr="00A0587D" w:rsidR="005D0F5A" w:rsidP="3951A5D5" w:rsidRDefault="005D0F5A" w14:paraId="6BC08F8B" w14:textId="77777777">
      <w:pPr>
        <w:spacing w:after="0" w:line="240" w:lineRule="auto"/>
        <w:rPr>
          <w:rFonts w:ascii="Palatino Linotype" w:hAnsi="Palatino Linotype" w:eastAsia="Times New Roman" w:cs="Times New Roman"/>
          <w:sz w:val="24"/>
          <w:szCs w:val="24"/>
          <w:u w:val="single"/>
        </w:rPr>
      </w:pPr>
    </w:p>
    <w:p w:rsidRPr="00A0587D" w:rsidR="005D0F5A" w:rsidP="005D0F5A" w:rsidRDefault="005D0F5A" w14:paraId="514EFB40" w14:textId="77777777">
      <w:pPr>
        <w:tabs>
          <w:tab w:val="right" w:pos="10080"/>
        </w:tabs>
        <w:rPr>
          <w:rFonts w:ascii="Palatino Linotype" w:hAnsi="Palatino Linotype" w:eastAsia="Palatino Linotype"/>
          <w:sz w:val="24"/>
          <w:szCs w:val="24"/>
        </w:rPr>
      </w:pPr>
      <w:r w:rsidRPr="00A0587D">
        <w:rPr>
          <w:rFonts w:ascii="Palatino Linotype" w:hAnsi="Palatino Linotype" w:eastAsia="Palatino Linotype"/>
          <w:sz w:val="24"/>
          <w:szCs w:val="24"/>
        </w:rPr>
        <w:t xml:space="preserve">PROPOSED OUTCOME: </w:t>
      </w:r>
    </w:p>
    <w:p w:rsidRPr="004B2EC0" w:rsidR="005D0F5A" w:rsidP="004B2EC0" w:rsidRDefault="004B2EC0" w14:paraId="3340D92A" w14:textId="4A565EA5">
      <w:pPr>
        <w:pStyle w:val="ListParagraph"/>
        <w:numPr>
          <w:ilvl w:val="0"/>
          <w:numId w:val="50"/>
        </w:numPr>
        <w:ind w:right="720"/>
        <w:rPr>
          <w:rFonts w:ascii="Palatino Linotype" w:hAnsi="Palatino Linotype" w:eastAsia="Palatino Linotype"/>
          <w:sz w:val="24"/>
          <w:szCs w:val="24"/>
        </w:rPr>
      </w:pPr>
      <w:r w:rsidRPr="004B2EC0">
        <w:rPr>
          <w:rFonts w:ascii="Palatino Linotype" w:hAnsi="Palatino Linotype" w:eastAsia="Times New Roman" w:cs="Times New Roman"/>
          <w:sz w:val="24"/>
          <w:szCs w:val="24"/>
        </w:rPr>
        <w:t>Awards</w:t>
      </w:r>
      <w:r w:rsidR="002F249A">
        <w:rPr>
          <w:rFonts w:ascii="Palatino Linotype" w:hAnsi="Palatino Linotype" w:eastAsia="Times New Roman" w:cs="Times New Roman"/>
          <w:sz w:val="24"/>
          <w:szCs w:val="24"/>
        </w:rPr>
        <w:t xml:space="preserve"> four</w:t>
      </w:r>
      <w:r w:rsidRPr="004B2EC0">
        <w:rPr>
          <w:rFonts w:ascii="Palatino Linotype" w:hAnsi="Palatino Linotype" w:eastAsia="Times New Roman" w:cs="Times New Roman"/>
          <w:sz w:val="24"/>
          <w:szCs w:val="24"/>
        </w:rPr>
        <w:t xml:space="preserve"> grants for up to </w:t>
      </w:r>
      <w:r w:rsidRPr="00A63ABB" w:rsidR="002F249A">
        <w:rPr>
          <w:rFonts w:ascii="Palatino Linotype" w:hAnsi="Palatino Linotype" w:eastAsia="Times New Roman" w:cs="Times New Roman"/>
          <w:sz w:val="24"/>
          <w:szCs w:val="24"/>
        </w:rPr>
        <w:t>$</w:t>
      </w:r>
      <w:r w:rsidRPr="00A63ABB" w:rsidR="00A63ABB">
        <w:rPr>
          <w:rFonts w:ascii="Palatino Linotype" w:hAnsi="Palatino Linotype" w:eastAsia="Times New Roman" w:cs="Times New Roman"/>
          <w:sz w:val="24"/>
          <w:szCs w:val="24"/>
        </w:rPr>
        <w:t>21,004,828</w:t>
      </w:r>
      <w:r w:rsidR="002F249A">
        <w:rPr>
          <w:rFonts w:ascii="Palatino Linotype" w:hAnsi="Palatino Linotype" w:eastAsia="Times New Roman" w:cs="Times New Roman"/>
          <w:sz w:val="24"/>
          <w:szCs w:val="24"/>
        </w:rPr>
        <w:t xml:space="preserve"> </w:t>
      </w:r>
      <w:r w:rsidRPr="004B2EC0">
        <w:rPr>
          <w:rFonts w:ascii="Palatino Linotype" w:hAnsi="Palatino Linotype" w:eastAsia="Times New Roman" w:cs="Times New Roman"/>
          <w:sz w:val="24"/>
          <w:szCs w:val="24"/>
        </w:rPr>
        <w:t xml:space="preserve">from the </w:t>
      </w:r>
      <w:r w:rsidRPr="5B86B235" w:rsidR="00E908B5">
        <w:rPr>
          <w:rFonts w:ascii="Palatino Linotype" w:hAnsi="Palatino Linotype" w:eastAsia="Times New Roman" w:cs="Times New Roman"/>
          <w:sz w:val="24"/>
          <w:szCs w:val="24"/>
        </w:rPr>
        <w:t>l</w:t>
      </w:r>
      <w:r w:rsidRPr="5B86B235">
        <w:rPr>
          <w:rFonts w:ascii="Palatino Linotype" w:hAnsi="Palatino Linotype" w:eastAsia="Times New Roman" w:cs="Times New Roman"/>
          <w:sz w:val="24"/>
          <w:szCs w:val="24"/>
        </w:rPr>
        <w:t xml:space="preserve">ast </w:t>
      </w:r>
      <w:r w:rsidRPr="5B86B235" w:rsidR="00E908B5">
        <w:rPr>
          <w:rFonts w:ascii="Palatino Linotype" w:hAnsi="Palatino Linotype" w:eastAsia="Times New Roman" w:cs="Times New Roman"/>
          <w:sz w:val="24"/>
          <w:szCs w:val="24"/>
        </w:rPr>
        <w:t>m</w:t>
      </w:r>
      <w:r w:rsidRPr="5B86B235">
        <w:rPr>
          <w:rFonts w:ascii="Palatino Linotype" w:hAnsi="Palatino Linotype" w:eastAsia="Times New Roman" w:cs="Times New Roman"/>
          <w:sz w:val="24"/>
          <w:szCs w:val="24"/>
        </w:rPr>
        <w:t>ile</w:t>
      </w:r>
      <w:r w:rsidRPr="004B2EC0">
        <w:rPr>
          <w:rFonts w:ascii="Palatino Linotype" w:hAnsi="Palatino Linotype" w:eastAsia="Times New Roman" w:cs="Times New Roman"/>
          <w:sz w:val="24"/>
          <w:szCs w:val="24"/>
        </w:rPr>
        <w:t xml:space="preserve"> Federal Funding Account</w:t>
      </w:r>
      <w:r>
        <w:rPr>
          <w:rFonts w:ascii="Palatino Linotype" w:hAnsi="Palatino Linotype" w:eastAsia="Times New Roman" w:cs="Times New Roman"/>
          <w:sz w:val="24"/>
          <w:szCs w:val="24"/>
        </w:rPr>
        <w:t xml:space="preserve"> to</w:t>
      </w:r>
      <w:r w:rsidR="0026534B">
        <w:rPr>
          <w:rFonts w:ascii="Palatino Linotype" w:hAnsi="Palatino Linotype" w:eastAsia="Times New Roman" w:cs="Times New Roman"/>
          <w:sz w:val="24"/>
          <w:szCs w:val="24"/>
        </w:rPr>
        <w:t xml:space="preserve"> </w:t>
      </w:r>
      <w:r w:rsidR="007F1A96">
        <w:rPr>
          <w:rFonts w:ascii="Palatino Linotype" w:hAnsi="Palatino Linotype" w:eastAsia="Times New Roman" w:cs="Times New Roman"/>
          <w:sz w:val="24"/>
          <w:szCs w:val="24"/>
        </w:rPr>
        <w:t xml:space="preserve">Stimulus </w:t>
      </w:r>
      <w:r w:rsidR="0026534B">
        <w:rPr>
          <w:rFonts w:ascii="Palatino Linotype" w:hAnsi="Palatino Linotype" w:eastAsia="Times New Roman" w:cs="Times New Roman"/>
          <w:sz w:val="24"/>
          <w:szCs w:val="24"/>
        </w:rPr>
        <w:t>Technologies in Inyo County</w:t>
      </w:r>
      <w:r w:rsidR="00046D1C">
        <w:rPr>
          <w:rFonts w:ascii="Palatino Linotype" w:hAnsi="Palatino Linotype" w:eastAsia="Times New Roman" w:cs="Times New Roman"/>
          <w:sz w:val="24"/>
          <w:szCs w:val="24"/>
        </w:rPr>
        <w:t xml:space="preserve">, </w:t>
      </w:r>
      <w:r w:rsidRPr="003826D9" w:rsidR="00904172">
        <w:rPr>
          <w:rFonts w:ascii="Palatino Linotype" w:hAnsi="Palatino Linotype" w:eastAsia="Times New Roman" w:cs="Times New Roman"/>
          <w:sz w:val="24"/>
          <w:szCs w:val="24"/>
        </w:rPr>
        <w:t xml:space="preserve">California Broadband Alliance </w:t>
      </w:r>
      <w:r w:rsidR="00904172">
        <w:rPr>
          <w:rFonts w:ascii="Palatino Linotype" w:hAnsi="Palatino Linotype" w:eastAsia="Times New Roman" w:cs="Times New Roman"/>
          <w:sz w:val="24"/>
          <w:szCs w:val="24"/>
        </w:rPr>
        <w:t xml:space="preserve">in </w:t>
      </w:r>
      <w:r w:rsidRPr="00904172" w:rsidR="00904172">
        <w:rPr>
          <w:rFonts w:ascii="Palatino Linotype" w:hAnsi="Palatino Linotype" w:eastAsia="Times New Roman" w:cs="Times New Roman"/>
          <w:sz w:val="24"/>
          <w:szCs w:val="24"/>
        </w:rPr>
        <w:t>Monterey County</w:t>
      </w:r>
      <w:r w:rsidRPr="00904172" w:rsidR="00C743CB">
        <w:rPr>
          <w:rFonts w:ascii="Palatino Linotype" w:hAnsi="Palatino Linotype" w:eastAsia="Times New Roman" w:cs="Times New Roman"/>
          <w:sz w:val="24"/>
          <w:szCs w:val="24"/>
        </w:rPr>
        <w:t xml:space="preserve">, </w:t>
      </w:r>
      <w:r w:rsidR="00917422">
        <w:rPr>
          <w:rFonts w:ascii="Palatino Linotype" w:hAnsi="Palatino Linotype" w:eastAsia="Times New Roman" w:cs="Times New Roman"/>
          <w:sz w:val="24"/>
          <w:szCs w:val="24"/>
        </w:rPr>
        <w:t>and Contra Costa Transportation Authority in Contra Costa County.</w:t>
      </w:r>
    </w:p>
    <w:p w:rsidRPr="00A0587D" w:rsidR="005D0F5A" w:rsidP="005D0F5A" w:rsidRDefault="005D0F5A" w14:paraId="59D7F8BF" w14:textId="77777777">
      <w:pPr>
        <w:ind w:right="720"/>
        <w:rPr>
          <w:rFonts w:ascii="Palatino Linotype" w:hAnsi="Palatino Linotype" w:eastAsia="Palatino Linotype"/>
          <w:sz w:val="24"/>
          <w:szCs w:val="24"/>
        </w:rPr>
      </w:pPr>
      <w:r w:rsidRPr="00A0587D">
        <w:rPr>
          <w:rFonts w:ascii="Palatino Linotype" w:hAnsi="Palatino Linotype" w:eastAsia="Palatino Linotype"/>
          <w:sz w:val="24"/>
          <w:szCs w:val="24"/>
        </w:rPr>
        <w:t>SAFETY CONSIDERATIONS:</w:t>
      </w:r>
    </w:p>
    <w:p w:rsidRPr="00A0587D" w:rsidR="005D0F5A" w:rsidP="005D0F5A" w:rsidRDefault="005D0F5A" w14:paraId="4D6EA515" w14:textId="7FC49AEA">
      <w:pPr>
        <w:pStyle w:val="ListParagraph"/>
        <w:numPr>
          <w:ilvl w:val="0"/>
          <w:numId w:val="19"/>
        </w:numPr>
        <w:tabs>
          <w:tab w:val="right" w:pos="180"/>
        </w:tabs>
        <w:spacing w:after="0" w:line="240" w:lineRule="auto"/>
        <w:jc w:val="both"/>
        <w:rPr>
          <w:rFonts w:ascii="Palatino Linotype" w:hAnsi="Palatino Linotype" w:eastAsia="Book Antiqua" w:cs="Book Antiqua"/>
          <w:color w:val="000000" w:themeColor="text1"/>
          <w:sz w:val="24"/>
          <w:szCs w:val="24"/>
        </w:rPr>
      </w:pPr>
      <w:r w:rsidRPr="00A0587D">
        <w:rPr>
          <w:rFonts w:ascii="Palatino Linotype" w:hAnsi="Palatino Linotype" w:eastAsia="Book Antiqua" w:cs="Book Antiqua"/>
          <w:color w:val="000000" w:themeColor="text1"/>
          <w:sz w:val="24"/>
          <w:szCs w:val="24"/>
        </w:rPr>
        <w:t>There are no adverse safety considerations identified by the Communications Division</w:t>
      </w:r>
      <w:r w:rsidRPr="5B86B235">
        <w:rPr>
          <w:rFonts w:ascii="Palatino Linotype" w:hAnsi="Palatino Linotype" w:eastAsia="Book Antiqua" w:cs="Book Antiqua"/>
          <w:color w:val="000000" w:themeColor="text1"/>
          <w:sz w:val="24"/>
          <w:szCs w:val="24"/>
        </w:rPr>
        <w:t>.</w:t>
      </w:r>
      <w:r w:rsidRPr="00A0587D">
        <w:rPr>
          <w:rFonts w:ascii="Palatino Linotype" w:hAnsi="Palatino Linotype" w:eastAsia="Book Antiqua" w:cs="Book Antiqua"/>
          <w:color w:val="000000" w:themeColor="text1"/>
          <w:sz w:val="24"/>
          <w:szCs w:val="24"/>
        </w:rPr>
        <w:t xml:space="preserve"> The projects</w:t>
      </w:r>
      <w:r w:rsidR="00752ADC">
        <w:rPr>
          <w:rFonts w:ascii="Palatino Linotype" w:hAnsi="Palatino Linotype" w:eastAsia="Book Antiqua" w:cs="Book Antiqua"/>
          <w:color w:val="000000" w:themeColor="text1"/>
          <w:sz w:val="24"/>
          <w:szCs w:val="24"/>
        </w:rPr>
        <w:t xml:space="preserve"> which</w:t>
      </w:r>
      <w:r w:rsidRPr="00A0587D">
        <w:rPr>
          <w:rFonts w:ascii="Palatino Linotype" w:hAnsi="Palatino Linotype" w:eastAsia="Book Antiqua" w:cs="Book Antiqua"/>
          <w:color w:val="000000" w:themeColor="text1"/>
          <w:sz w:val="24"/>
          <w:szCs w:val="24"/>
        </w:rPr>
        <w:t xml:space="preserve"> </w:t>
      </w:r>
      <w:r w:rsidRPr="12940EFE" w:rsidR="00951D69">
        <w:rPr>
          <w:rFonts w:ascii="Palatino Linotype" w:hAnsi="Palatino Linotype" w:eastAsia="Book Antiqua" w:cs="Book Antiqua"/>
          <w:color w:val="000000" w:themeColor="text1"/>
          <w:sz w:val="24"/>
          <w:szCs w:val="24"/>
        </w:rPr>
        <w:t>will</w:t>
      </w:r>
      <w:r w:rsidRPr="00A0587D">
        <w:rPr>
          <w:rFonts w:ascii="Palatino Linotype" w:hAnsi="Palatino Linotype" w:eastAsia="Book Antiqua" w:cs="Book Antiqua"/>
          <w:color w:val="000000" w:themeColor="text1"/>
          <w:sz w:val="24"/>
          <w:szCs w:val="24"/>
        </w:rPr>
        <w:t xml:space="preserve"> be implemented by this award have the potential to improve communications resiliency and redundancy.</w:t>
      </w:r>
    </w:p>
    <w:p w:rsidRPr="00A0587D" w:rsidR="005D0F5A" w:rsidP="005D0F5A" w:rsidRDefault="005D0F5A" w14:paraId="28BFED79" w14:textId="77777777">
      <w:pPr>
        <w:ind w:right="720"/>
        <w:rPr>
          <w:rFonts w:ascii="Palatino Linotype" w:hAnsi="Palatino Linotype" w:eastAsia="Palatino Linotype"/>
          <w:sz w:val="24"/>
          <w:szCs w:val="24"/>
        </w:rPr>
      </w:pPr>
    </w:p>
    <w:p w:rsidRPr="00A0587D" w:rsidR="005D0F5A" w:rsidP="005D0F5A" w:rsidRDefault="005D0F5A" w14:paraId="66060270" w14:textId="77777777">
      <w:pPr>
        <w:ind w:right="720"/>
        <w:rPr>
          <w:rFonts w:ascii="Palatino Linotype" w:hAnsi="Palatino Linotype" w:eastAsia="Palatino Linotype"/>
          <w:sz w:val="24"/>
          <w:szCs w:val="24"/>
        </w:rPr>
      </w:pPr>
      <w:r w:rsidRPr="00A0587D">
        <w:rPr>
          <w:rFonts w:ascii="Palatino Linotype" w:hAnsi="Palatino Linotype" w:eastAsia="Palatino Linotype"/>
          <w:sz w:val="24"/>
          <w:szCs w:val="24"/>
        </w:rPr>
        <w:t xml:space="preserve">ESTIMATED COST: </w:t>
      </w:r>
    </w:p>
    <w:p w:rsidRPr="00A0587D" w:rsidR="005D0F5A" w:rsidP="005D0F5A" w:rsidRDefault="005D0F5A" w14:paraId="0F986778" w14:textId="77777777">
      <w:pPr>
        <w:pStyle w:val="ListParagraph"/>
        <w:numPr>
          <w:ilvl w:val="0"/>
          <w:numId w:val="19"/>
        </w:numPr>
        <w:spacing w:after="0" w:line="240" w:lineRule="auto"/>
        <w:ind w:right="720"/>
        <w:rPr>
          <w:rFonts w:ascii="Palatino Linotype" w:hAnsi="Palatino Linotype"/>
          <w:sz w:val="24"/>
          <w:szCs w:val="24"/>
        </w:rPr>
      </w:pPr>
      <w:r w:rsidRPr="00A0587D">
        <w:rPr>
          <w:rFonts w:ascii="Palatino Linotype" w:hAnsi="Palatino Linotype" w:eastAsia="Palatino Linotype"/>
          <w:sz w:val="24"/>
          <w:szCs w:val="24"/>
        </w:rPr>
        <w:t>There</w:t>
      </w:r>
      <w:r w:rsidRPr="00A0587D">
        <w:rPr>
          <w:rFonts w:ascii="Palatino Linotype" w:hAnsi="Palatino Linotype"/>
          <w:sz w:val="24"/>
          <w:szCs w:val="24"/>
        </w:rPr>
        <w:t xml:space="preserve"> are no costs associated with this resolution.</w:t>
      </w:r>
    </w:p>
    <w:p w:rsidRPr="00A0587D" w:rsidR="005D0F5A" w:rsidP="005D0F5A" w:rsidRDefault="005D0F5A" w14:paraId="64C625D5" w14:textId="77777777">
      <w:pPr>
        <w:jc w:val="center"/>
        <w:rPr>
          <w:rFonts w:ascii="Palatino Linotype" w:hAnsi="Palatino Linotype" w:eastAsia="Palatino Linotype"/>
          <w:sz w:val="24"/>
          <w:szCs w:val="24"/>
        </w:rPr>
      </w:pPr>
      <w:r w:rsidRPr="00A0587D">
        <w:rPr>
          <w:rFonts w:ascii="Palatino Linotype" w:hAnsi="Palatino Linotype" w:eastAsia="Palatino Linotype"/>
          <w:sz w:val="24"/>
          <w:szCs w:val="24"/>
        </w:rPr>
        <w:t>__________________________________________________________</w:t>
      </w:r>
    </w:p>
    <w:p w:rsidRPr="003F4CDA" w:rsidR="00A7759E" w:rsidP="005D0F5A" w:rsidRDefault="00A7759E" w14:paraId="07940E09" w14:textId="5475C480">
      <w:pPr>
        <w:keepNext/>
        <w:widowControl w:val="0"/>
        <w:autoSpaceDE w:val="0"/>
        <w:autoSpaceDN w:val="0"/>
        <w:spacing w:after="0" w:line="240" w:lineRule="auto"/>
        <w:jc w:val="both"/>
        <w:rPr>
          <w:rFonts w:ascii="Palatino Linotype" w:hAnsi="Palatino Linotype" w:eastAsia="Times New Roman" w:cs="Times New Roman"/>
          <w:b/>
          <w:sz w:val="24"/>
          <w:szCs w:val="24"/>
        </w:rPr>
      </w:pPr>
      <w:r w:rsidRPr="003F4CDA">
        <w:rPr>
          <w:rFonts w:ascii="Palatino Linotype" w:hAnsi="Palatino Linotype" w:eastAsia="Times New Roman" w:cs="Times New Roman"/>
          <w:b/>
          <w:sz w:val="24"/>
          <w:szCs w:val="24"/>
        </w:rPr>
        <w:t>SUMMARY</w:t>
      </w:r>
    </w:p>
    <w:p w:rsidRPr="004934BF" w:rsidR="00A7759E" w:rsidP="00A7759E" w:rsidRDefault="00A7759E" w14:paraId="55EB1D6D" w14:textId="77777777">
      <w:pPr>
        <w:keepNext/>
        <w:spacing w:after="0" w:line="240" w:lineRule="auto"/>
        <w:rPr>
          <w:rFonts w:ascii="Palatino Linotype" w:hAnsi="Palatino Linotype" w:eastAsia="Times New Roman" w:cs="Times New Roman"/>
          <w:sz w:val="24"/>
          <w:szCs w:val="24"/>
        </w:rPr>
      </w:pPr>
    </w:p>
    <w:p w:rsidRPr="0026414D" w:rsidR="00F322AB" w:rsidP="003B5D01" w:rsidRDefault="00A7759E" w14:paraId="15ABFFB7" w14:textId="3C8935EB">
      <w:pPr>
        <w:spacing w:after="0" w:line="240" w:lineRule="auto"/>
        <w:rPr>
          <w:rFonts w:ascii="Palatino Linotype" w:hAnsi="Palatino Linotype" w:eastAsia="Times New Roman" w:cs="Times New Roman"/>
          <w:sz w:val="24"/>
          <w:szCs w:val="24"/>
          <w:highlight w:val="yellow"/>
        </w:rPr>
      </w:pPr>
      <w:r w:rsidRPr="004D1D4C">
        <w:rPr>
          <w:rFonts w:ascii="Palatino Linotype" w:hAnsi="Palatino Linotype" w:eastAsia="Times New Roman" w:cs="Times New Roman"/>
          <w:sz w:val="24"/>
          <w:szCs w:val="24"/>
        </w:rPr>
        <w:t xml:space="preserve">This Resolution </w:t>
      </w:r>
      <w:r w:rsidRPr="004D1D4C" w:rsidR="000D113C">
        <w:rPr>
          <w:rFonts w:ascii="Palatino Linotype" w:hAnsi="Palatino Linotype" w:eastAsia="Times New Roman" w:cs="Times New Roman"/>
          <w:sz w:val="24"/>
          <w:szCs w:val="24"/>
        </w:rPr>
        <w:t xml:space="preserve">recommends </w:t>
      </w:r>
      <w:r w:rsidRPr="004D1D4C">
        <w:rPr>
          <w:rFonts w:ascii="Palatino Linotype" w:hAnsi="Palatino Linotype" w:eastAsia="Times New Roman" w:cs="Times New Roman"/>
          <w:sz w:val="24"/>
          <w:szCs w:val="24"/>
        </w:rPr>
        <w:t>approv</w:t>
      </w:r>
      <w:r w:rsidRPr="004D1D4C" w:rsidR="00E557D0">
        <w:rPr>
          <w:rFonts w:ascii="Palatino Linotype" w:hAnsi="Palatino Linotype" w:eastAsia="Times New Roman" w:cs="Times New Roman"/>
          <w:sz w:val="24"/>
          <w:szCs w:val="24"/>
        </w:rPr>
        <w:t>al of</w:t>
      </w:r>
      <w:r w:rsidRPr="004D1D4C" w:rsidR="00B75FA3">
        <w:rPr>
          <w:rFonts w:ascii="Palatino Linotype" w:hAnsi="Palatino Linotype" w:eastAsia="Times New Roman" w:cs="Times New Roman"/>
          <w:sz w:val="24"/>
          <w:szCs w:val="24"/>
        </w:rPr>
        <w:t xml:space="preserve"> </w:t>
      </w:r>
      <w:r w:rsidR="0035160B">
        <w:rPr>
          <w:rFonts w:ascii="Palatino Linotype" w:hAnsi="Palatino Linotype" w:eastAsia="Times New Roman" w:cs="Times New Roman"/>
          <w:sz w:val="24"/>
          <w:szCs w:val="24"/>
        </w:rPr>
        <w:t>four</w:t>
      </w:r>
      <w:r w:rsidRPr="004D1D4C" w:rsidR="00B553BF">
        <w:rPr>
          <w:rFonts w:ascii="Palatino Linotype" w:hAnsi="Palatino Linotype" w:eastAsia="Times New Roman" w:cs="Times New Roman"/>
          <w:sz w:val="24"/>
          <w:szCs w:val="24"/>
        </w:rPr>
        <w:t xml:space="preserve"> </w:t>
      </w:r>
      <w:r w:rsidRPr="5B86B235" w:rsidR="00BB701E">
        <w:rPr>
          <w:rFonts w:ascii="Palatino Linotype" w:hAnsi="Palatino Linotype" w:eastAsia="Times New Roman" w:cs="Times New Roman"/>
          <w:sz w:val="24"/>
          <w:szCs w:val="24"/>
        </w:rPr>
        <w:t>l</w:t>
      </w:r>
      <w:r w:rsidRPr="5B86B235">
        <w:rPr>
          <w:rFonts w:ascii="Palatino Linotype" w:hAnsi="Palatino Linotype" w:eastAsia="Times New Roman" w:cs="Times New Roman"/>
          <w:sz w:val="24"/>
          <w:szCs w:val="24"/>
        </w:rPr>
        <w:t xml:space="preserve">ast </w:t>
      </w:r>
      <w:r w:rsidRPr="5B86B235" w:rsidR="00BB701E">
        <w:rPr>
          <w:rFonts w:ascii="Palatino Linotype" w:hAnsi="Palatino Linotype" w:eastAsia="Times New Roman" w:cs="Times New Roman"/>
          <w:sz w:val="24"/>
          <w:szCs w:val="24"/>
        </w:rPr>
        <w:t>m</w:t>
      </w:r>
      <w:r w:rsidRPr="5B86B235">
        <w:rPr>
          <w:rFonts w:ascii="Palatino Linotype" w:hAnsi="Palatino Linotype" w:eastAsia="Times New Roman" w:cs="Times New Roman"/>
          <w:sz w:val="24"/>
          <w:szCs w:val="24"/>
        </w:rPr>
        <w:t>ile</w:t>
      </w:r>
      <w:r w:rsidRPr="004D1D4C">
        <w:rPr>
          <w:rFonts w:ascii="Palatino Linotype" w:hAnsi="Palatino Linotype" w:eastAsia="Times New Roman" w:cs="Times New Roman"/>
          <w:sz w:val="24"/>
          <w:szCs w:val="24"/>
        </w:rPr>
        <w:t xml:space="preserve"> Federal Funding Account</w:t>
      </w:r>
      <w:r w:rsidR="00812975">
        <w:rPr>
          <w:rFonts w:ascii="Palatino Linotype" w:hAnsi="Palatino Linotype" w:eastAsia="Times New Roman" w:cs="Times New Roman"/>
          <w:sz w:val="24"/>
          <w:szCs w:val="24"/>
        </w:rPr>
        <w:t xml:space="preserve"> </w:t>
      </w:r>
      <w:r w:rsidRPr="004D1D4C">
        <w:rPr>
          <w:rFonts w:ascii="Palatino Linotype" w:hAnsi="Palatino Linotype" w:eastAsia="Times New Roman" w:cs="Times New Roman"/>
          <w:sz w:val="24"/>
          <w:szCs w:val="24"/>
        </w:rPr>
        <w:t>grant</w:t>
      </w:r>
      <w:r w:rsidRPr="004D1D4C" w:rsidR="00B553BF">
        <w:rPr>
          <w:rFonts w:ascii="Palatino Linotype" w:hAnsi="Palatino Linotype" w:eastAsia="Times New Roman" w:cs="Times New Roman"/>
          <w:sz w:val="24"/>
          <w:szCs w:val="24"/>
        </w:rPr>
        <w:t>s</w:t>
      </w:r>
      <w:r w:rsidRPr="004D1D4C">
        <w:rPr>
          <w:rFonts w:ascii="Palatino Linotype" w:hAnsi="Palatino Linotype" w:eastAsia="Times New Roman" w:cs="Times New Roman"/>
          <w:sz w:val="24"/>
          <w:szCs w:val="24"/>
        </w:rPr>
        <w:t xml:space="preserve"> in the amount of up </w:t>
      </w:r>
      <w:r w:rsidRPr="002D4DB5">
        <w:rPr>
          <w:rFonts w:ascii="Palatino Linotype" w:hAnsi="Palatino Linotype" w:eastAsia="Times New Roman" w:cs="Times New Roman"/>
          <w:sz w:val="24"/>
          <w:szCs w:val="24"/>
        </w:rPr>
        <w:t>to</w:t>
      </w:r>
      <w:r w:rsidRPr="002D4DB5" w:rsidR="00C21805">
        <w:rPr>
          <w:rFonts w:ascii="Palatino Linotype" w:hAnsi="Palatino Linotype"/>
          <w:sz w:val="24"/>
          <w:szCs w:val="24"/>
        </w:rPr>
        <w:t xml:space="preserve"> </w:t>
      </w:r>
      <w:r w:rsidRPr="00A63ABB" w:rsidR="0035160B">
        <w:rPr>
          <w:rFonts w:ascii="Palatino Linotype" w:hAnsi="Palatino Linotype"/>
          <w:sz w:val="24"/>
          <w:szCs w:val="24"/>
        </w:rPr>
        <w:t>$</w:t>
      </w:r>
      <w:r w:rsidRPr="00A63ABB" w:rsidR="00A63ABB">
        <w:rPr>
          <w:rFonts w:ascii="Palatino Linotype" w:hAnsi="Palatino Linotype"/>
          <w:sz w:val="24"/>
          <w:szCs w:val="24"/>
        </w:rPr>
        <w:t>21,004,828</w:t>
      </w:r>
      <w:r w:rsidR="0035160B">
        <w:rPr>
          <w:rFonts w:ascii="Palatino Linotype" w:hAnsi="Palatino Linotype"/>
          <w:sz w:val="24"/>
          <w:szCs w:val="24"/>
        </w:rPr>
        <w:t xml:space="preserve"> </w:t>
      </w:r>
      <w:r w:rsidRPr="0035160B" w:rsidR="0035160B">
        <w:rPr>
          <w:rFonts w:ascii="Palatino Linotype" w:hAnsi="Palatino Linotype"/>
          <w:bCs/>
          <w:sz w:val="24"/>
          <w:szCs w:val="24"/>
        </w:rPr>
        <w:t>in</w:t>
      </w:r>
      <w:r w:rsidR="0035160B">
        <w:rPr>
          <w:rFonts w:ascii="Palatino Linotype" w:hAnsi="Palatino Linotype"/>
          <w:b/>
          <w:sz w:val="24"/>
          <w:szCs w:val="24"/>
        </w:rPr>
        <w:t xml:space="preserve"> </w:t>
      </w:r>
      <w:r w:rsidRPr="0047432B" w:rsidR="00C14ADF">
        <w:rPr>
          <w:rFonts w:ascii="Palatino Linotype" w:hAnsi="Palatino Linotype" w:eastAsia="Times New Roman" w:cs="Times New Roman"/>
          <w:sz w:val="24"/>
          <w:szCs w:val="24"/>
        </w:rPr>
        <w:t xml:space="preserve">Inyo, </w:t>
      </w:r>
      <w:r w:rsidRPr="002C1324" w:rsidR="00C14ADF">
        <w:rPr>
          <w:rFonts w:ascii="Palatino Linotype" w:hAnsi="Palatino Linotype" w:eastAsia="Times New Roman" w:cs="Times New Roman"/>
          <w:sz w:val="24"/>
          <w:szCs w:val="24"/>
        </w:rPr>
        <w:t xml:space="preserve">Monterey, and Contra Costa </w:t>
      </w:r>
      <w:r w:rsidR="003E612F">
        <w:rPr>
          <w:rFonts w:ascii="Palatino Linotype" w:hAnsi="Palatino Linotype" w:eastAsia="Times New Roman" w:cs="Times New Roman"/>
          <w:sz w:val="24"/>
          <w:szCs w:val="24"/>
        </w:rPr>
        <w:t>c</w:t>
      </w:r>
      <w:r w:rsidRPr="002C1324" w:rsidR="00C14ADF">
        <w:rPr>
          <w:rFonts w:ascii="Palatino Linotype" w:hAnsi="Palatino Linotype" w:eastAsia="Times New Roman" w:cs="Times New Roman"/>
          <w:sz w:val="24"/>
          <w:szCs w:val="24"/>
        </w:rPr>
        <w:t>ounties.</w:t>
      </w:r>
      <w:r w:rsidR="003B5D01">
        <w:br/>
      </w:r>
      <w:r w:rsidRPr="0026414D" w:rsidR="003B5D01">
        <w:rPr>
          <w:rFonts w:ascii="Palatino Linotype" w:hAnsi="Palatino Linotype" w:eastAsia="Times New Roman" w:cs="Times New Roman"/>
          <w:sz w:val="24"/>
          <w:szCs w:val="24"/>
          <w:highlight w:val="yellow"/>
        </w:rPr>
        <w:br/>
      </w:r>
    </w:p>
    <w:p w:rsidRPr="00A74415" w:rsidR="003B5D01" w:rsidP="00A7759E" w:rsidRDefault="00983BFF" w14:paraId="2A9A804E" w14:textId="325E1DFE">
      <w:pPr>
        <w:spacing w:after="0" w:line="240" w:lineRule="auto"/>
        <w:rPr>
          <w:rFonts w:ascii="Palatino Linotype" w:hAnsi="Palatino Linotype" w:eastAsia="Times New Roman" w:cs="Times New Roman"/>
          <w:sz w:val="24"/>
          <w:szCs w:val="24"/>
        </w:rPr>
      </w:pPr>
      <w:r w:rsidRPr="00CD0E2C">
        <w:rPr>
          <w:rFonts w:ascii="Palatino Linotype" w:hAnsi="Palatino Linotype" w:eastAsia="Times New Roman" w:cs="Times New Roman"/>
          <w:sz w:val="24"/>
          <w:szCs w:val="24"/>
        </w:rPr>
        <w:t>The</w:t>
      </w:r>
      <w:r w:rsidRPr="00CD0E2C" w:rsidDel="00DA142C" w:rsidR="003125CA">
        <w:rPr>
          <w:rFonts w:ascii="Palatino Linotype" w:hAnsi="Palatino Linotype" w:eastAsia="Times New Roman" w:cs="Times New Roman"/>
          <w:sz w:val="24"/>
          <w:szCs w:val="24"/>
        </w:rPr>
        <w:t xml:space="preserve"> </w:t>
      </w:r>
      <w:r w:rsidR="003D0935">
        <w:rPr>
          <w:rFonts w:ascii="Palatino Linotype" w:hAnsi="Palatino Linotype" w:eastAsia="Times New Roman" w:cs="Times New Roman"/>
          <w:sz w:val="24"/>
          <w:szCs w:val="24"/>
        </w:rPr>
        <w:t>four</w:t>
      </w:r>
      <w:r w:rsidR="00A90682">
        <w:rPr>
          <w:rFonts w:ascii="Palatino Linotype" w:hAnsi="Palatino Linotype" w:eastAsia="Times New Roman" w:cs="Times New Roman"/>
          <w:sz w:val="24"/>
          <w:szCs w:val="24"/>
        </w:rPr>
        <w:t xml:space="preserve"> </w:t>
      </w:r>
      <w:r w:rsidRPr="00CD0E2C" w:rsidR="00E73047">
        <w:rPr>
          <w:rFonts w:ascii="Palatino Linotype" w:hAnsi="Palatino Linotype" w:eastAsia="Times New Roman" w:cs="Times New Roman"/>
          <w:sz w:val="24"/>
          <w:szCs w:val="24"/>
        </w:rPr>
        <w:t>projects</w:t>
      </w:r>
      <w:r w:rsidRPr="00CD0E2C">
        <w:rPr>
          <w:rFonts w:ascii="Palatino Linotype" w:hAnsi="Palatino Linotype" w:eastAsia="Times New Roman" w:cs="Times New Roman"/>
          <w:sz w:val="24"/>
          <w:szCs w:val="24"/>
        </w:rPr>
        <w:t xml:space="preserve"> </w:t>
      </w:r>
      <w:r w:rsidRPr="00CD0E2C" w:rsidR="00F322AB">
        <w:rPr>
          <w:rFonts w:ascii="Palatino Linotype" w:hAnsi="Palatino Linotype" w:eastAsia="Times New Roman" w:cs="Times New Roman"/>
          <w:sz w:val="24"/>
          <w:szCs w:val="24"/>
        </w:rPr>
        <w:t>in this</w:t>
      </w:r>
      <w:r w:rsidRPr="00A74415" w:rsidR="00F322AB">
        <w:rPr>
          <w:rFonts w:ascii="Palatino Linotype" w:hAnsi="Palatino Linotype" w:eastAsia="Times New Roman" w:cs="Times New Roman"/>
          <w:sz w:val="24"/>
          <w:szCs w:val="24"/>
        </w:rPr>
        <w:t xml:space="preserve"> Resolution </w:t>
      </w:r>
      <w:r w:rsidRPr="00A74415" w:rsidR="00BF1620">
        <w:rPr>
          <w:rFonts w:ascii="Palatino Linotype" w:hAnsi="Palatino Linotype" w:eastAsia="Times New Roman" w:cs="Times New Roman"/>
          <w:sz w:val="24"/>
          <w:szCs w:val="24"/>
        </w:rPr>
        <w:t xml:space="preserve">propose to </w:t>
      </w:r>
      <w:r w:rsidRPr="00A74415" w:rsidR="00423EAD">
        <w:rPr>
          <w:rFonts w:ascii="Palatino Linotype" w:hAnsi="Palatino Linotype" w:eastAsia="Times New Roman" w:cs="Times New Roman"/>
          <w:sz w:val="24"/>
          <w:szCs w:val="24"/>
        </w:rPr>
        <w:t>make</w:t>
      </w:r>
      <w:r w:rsidRPr="00A74415" w:rsidR="00E1470D">
        <w:rPr>
          <w:rFonts w:ascii="Palatino Linotype" w:hAnsi="Palatino Linotype" w:eastAsia="Times New Roman" w:cs="Times New Roman"/>
          <w:sz w:val="24"/>
          <w:szCs w:val="24"/>
        </w:rPr>
        <w:t xml:space="preserve"> </w:t>
      </w:r>
      <w:r w:rsidRPr="00A74415" w:rsidR="00493E94">
        <w:rPr>
          <w:rFonts w:ascii="Palatino Linotype" w:hAnsi="Palatino Linotype" w:eastAsia="Times New Roman" w:cs="Times New Roman"/>
          <w:sz w:val="24"/>
          <w:szCs w:val="24"/>
        </w:rPr>
        <w:t>investments bringing</w:t>
      </w:r>
      <w:r w:rsidRPr="00A74415" w:rsidR="00E1470D">
        <w:rPr>
          <w:rFonts w:ascii="Palatino Linotype" w:hAnsi="Palatino Linotype" w:eastAsia="Times New Roman" w:cs="Times New Roman"/>
          <w:sz w:val="24"/>
          <w:szCs w:val="24"/>
        </w:rPr>
        <w:t xml:space="preserve"> th</w:t>
      </w:r>
      <w:r w:rsidRPr="00A74415" w:rsidR="004D1DE8">
        <w:rPr>
          <w:rFonts w:ascii="Palatino Linotype" w:hAnsi="Palatino Linotype" w:eastAsia="Times New Roman" w:cs="Times New Roman"/>
          <w:sz w:val="24"/>
          <w:szCs w:val="24"/>
        </w:rPr>
        <w:t>e</w:t>
      </w:r>
      <w:r w:rsidRPr="00A74415" w:rsidR="00E1470D">
        <w:rPr>
          <w:rFonts w:ascii="Palatino Linotype" w:hAnsi="Palatino Linotype" w:eastAsia="Times New Roman" w:cs="Times New Roman"/>
          <w:sz w:val="24"/>
          <w:szCs w:val="24"/>
        </w:rPr>
        <w:t xml:space="preserve"> social, economic, civic</w:t>
      </w:r>
      <w:r w:rsidRPr="00A74415" w:rsidR="004D1DE8">
        <w:rPr>
          <w:rFonts w:ascii="Palatino Linotype" w:hAnsi="Palatino Linotype" w:eastAsia="Times New Roman" w:cs="Times New Roman"/>
          <w:sz w:val="24"/>
          <w:szCs w:val="24"/>
        </w:rPr>
        <w:t>, and public safety</w:t>
      </w:r>
      <w:r w:rsidRPr="00A74415" w:rsidR="00E1470D">
        <w:rPr>
          <w:rFonts w:ascii="Palatino Linotype" w:hAnsi="Palatino Linotype" w:eastAsia="Times New Roman" w:cs="Times New Roman"/>
          <w:sz w:val="24"/>
          <w:szCs w:val="24"/>
        </w:rPr>
        <w:t xml:space="preserve"> benefits of high-speed </w:t>
      </w:r>
      <w:r w:rsidRPr="00A74415" w:rsidR="008A6C31">
        <w:rPr>
          <w:rFonts w:ascii="Palatino Linotype" w:hAnsi="Palatino Linotype" w:eastAsia="Times New Roman" w:cs="Times New Roman"/>
          <w:sz w:val="24"/>
          <w:szCs w:val="24"/>
        </w:rPr>
        <w:t>broadband</w:t>
      </w:r>
      <w:r w:rsidRPr="00A74415" w:rsidR="00E1470D">
        <w:rPr>
          <w:rFonts w:ascii="Palatino Linotype" w:hAnsi="Palatino Linotype" w:eastAsia="Times New Roman" w:cs="Times New Roman"/>
          <w:sz w:val="24"/>
          <w:szCs w:val="24"/>
        </w:rPr>
        <w:t xml:space="preserve"> to </w:t>
      </w:r>
      <w:r w:rsidRPr="00243BD4" w:rsidR="00915DF4">
        <w:rPr>
          <w:rFonts w:ascii="Palatino Linotype" w:hAnsi="Palatino Linotype"/>
          <w:sz w:val="24"/>
          <w:szCs w:val="24"/>
        </w:rPr>
        <w:t>1,</w:t>
      </w:r>
      <w:r w:rsidRPr="00243BD4" w:rsidR="00A63ABB">
        <w:rPr>
          <w:rFonts w:ascii="Palatino Linotype" w:hAnsi="Palatino Linotype"/>
          <w:sz w:val="24"/>
          <w:szCs w:val="24"/>
        </w:rPr>
        <w:t>742</w:t>
      </w:r>
      <w:r w:rsidRPr="00243BD4" w:rsidR="004076A8">
        <w:rPr>
          <w:rFonts w:ascii="Palatino Linotype" w:hAnsi="Palatino Linotype"/>
          <w:sz w:val="24"/>
          <w:szCs w:val="24"/>
        </w:rPr>
        <w:t xml:space="preserve"> </w:t>
      </w:r>
      <w:r w:rsidRPr="00984855" w:rsidR="00053336">
        <w:rPr>
          <w:rFonts w:ascii="Palatino Linotype" w:hAnsi="Palatino Linotype" w:eastAsia="Times New Roman" w:cs="Times New Roman"/>
          <w:sz w:val="24"/>
          <w:szCs w:val="24"/>
        </w:rPr>
        <w:t xml:space="preserve">unserved </w:t>
      </w:r>
      <w:r w:rsidRPr="00984855" w:rsidR="00053336">
        <w:rPr>
          <w:rFonts w:ascii="Palatino Linotype" w:hAnsi="Palatino Linotype" w:eastAsia="Times New Roman" w:cs="Times New Roman"/>
          <w:sz w:val="24"/>
          <w:szCs w:val="24"/>
        </w:rPr>
        <w:lastRenderedPageBreak/>
        <w:t>locations</w:t>
      </w:r>
      <w:r w:rsidRPr="006D323F" w:rsidR="00053336">
        <w:rPr>
          <w:rFonts w:ascii="Palatino Linotype" w:hAnsi="Palatino Linotype" w:eastAsia="Times New Roman" w:cs="Times New Roman"/>
          <w:sz w:val="24"/>
          <w:szCs w:val="24"/>
        </w:rPr>
        <w:t xml:space="preserve"> </w:t>
      </w:r>
      <w:r w:rsidRPr="006D323F" w:rsidR="005317EE">
        <w:rPr>
          <w:rFonts w:ascii="Palatino Linotype" w:hAnsi="Palatino Linotype" w:eastAsia="Times New Roman" w:cs="Times New Roman"/>
          <w:sz w:val="24"/>
          <w:szCs w:val="24"/>
        </w:rPr>
        <w:t xml:space="preserve">and </w:t>
      </w:r>
      <w:r w:rsidRPr="00C16947" w:rsidR="005A6D59">
        <w:rPr>
          <w:rFonts w:ascii="Palatino Linotype" w:hAnsi="Palatino Linotype" w:eastAsia="Times New Roman" w:cs="Times New Roman"/>
          <w:sz w:val="24"/>
          <w:szCs w:val="24"/>
        </w:rPr>
        <w:t>a</w:t>
      </w:r>
      <w:r w:rsidRPr="00C16947" w:rsidR="00A72AD1">
        <w:rPr>
          <w:rFonts w:ascii="Palatino Linotype" w:hAnsi="Palatino Linotype" w:eastAsia="Times New Roman" w:cs="Times New Roman"/>
          <w:sz w:val="24"/>
          <w:szCs w:val="24"/>
        </w:rPr>
        <w:t>n</w:t>
      </w:r>
      <w:r w:rsidRPr="00C16947" w:rsidR="001B6C90">
        <w:rPr>
          <w:rFonts w:ascii="Palatino Linotype" w:hAnsi="Palatino Linotype" w:eastAsia="Times New Roman" w:cs="Times New Roman"/>
          <w:sz w:val="24"/>
          <w:szCs w:val="24"/>
        </w:rPr>
        <w:t xml:space="preserve"> </w:t>
      </w:r>
      <w:r w:rsidRPr="00ED1CED" w:rsidR="00375373">
        <w:rPr>
          <w:rFonts w:ascii="Palatino Linotype" w:hAnsi="Palatino Linotype" w:eastAsia="Times New Roman" w:cs="Times New Roman"/>
          <w:sz w:val="24"/>
          <w:szCs w:val="24"/>
        </w:rPr>
        <w:t xml:space="preserve">estimated </w:t>
      </w:r>
      <w:r w:rsidRPr="00ED1CED" w:rsidR="001B6C90">
        <w:rPr>
          <w:rFonts w:ascii="Palatino Linotype" w:hAnsi="Palatino Linotype" w:eastAsia="Times New Roman" w:cs="Times New Roman"/>
          <w:sz w:val="24"/>
          <w:szCs w:val="24"/>
        </w:rPr>
        <w:t xml:space="preserve">unserved </w:t>
      </w:r>
      <w:r w:rsidRPr="00ED1CED" w:rsidR="005A6D59">
        <w:rPr>
          <w:rFonts w:ascii="Palatino Linotype" w:hAnsi="Palatino Linotype" w:eastAsia="Times New Roman" w:cs="Times New Roman"/>
          <w:sz w:val="24"/>
          <w:szCs w:val="24"/>
        </w:rPr>
        <w:t xml:space="preserve">population of </w:t>
      </w:r>
      <w:r w:rsidRPr="00243BD4" w:rsidR="00A63ABB">
        <w:rPr>
          <w:rFonts w:ascii="Palatino Linotype" w:hAnsi="Palatino Linotype"/>
          <w:sz w:val="24"/>
          <w:szCs w:val="24"/>
        </w:rPr>
        <w:t>10,795</w:t>
      </w:r>
      <w:r w:rsidRPr="00BB7B68" w:rsidR="00E1470D">
        <w:rPr>
          <w:rFonts w:ascii="Palatino Linotype" w:hAnsi="Palatino Linotype" w:eastAsia="Times New Roman" w:cs="Times New Roman"/>
          <w:sz w:val="24"/>
          <w:szCs w:val="24"/>
        </w:rPr>
        <w:t>.</w:t>
      </w:r>
      <w:r w:rsidRPr="00C16947" w:rsidR="00286191">
        <w:rPr>
          <w:rFonts w:ascii="Palatino Linotype" w:hAnsi="Palatino Linotype" w:eastAsia="Times New Roman" w:cs="Times New Roman"/>
          <w:sz w:val="24"/>
          <w:szCs w:val="24"/>
        </w:rPr>
        <w:t xml:space="preserve"> </w:t>
      </w:r>
      <w:r w:rsidRPr="00C16947" w:rsidR="00AC434C">
        <w:rPr>
          <w:rFonts w:ascii="Palatino Linotype" w:hAnsi="Palatino Linotype" w:eastAsia="Times New Roman" w:cs="Times New Roman"/>
          <w:sz w:val="24"/>
          <w:szCs w:val="24"/>
        </w:rPr>
        <w:t>A</w:t>
      </w:r>
      <w:r w:rsidRPr="00C16947" w:rsidR="00AE3C31">
        <w:rPr>
          <w:rFonts w:ascii="Palatino Linotype" w:hAnsi="Palatino Linotype" w:eastAsia="Times New Roman" w:cs="Times New Roman"/>
          <w:sz w:val="24"/>
          <w:szCs w:val="24"/>
        </w:rPr>
        <w:t>n</w:t>
      </w:r>
      <w:r w:rsidRPr="00C16947" w:rsidR="00AC434C">
        <w:rPr>
          <w:rFonts w:ascii="Palatino Linotype" w:hAnsi="Palatino Linotype" w:eastAsia="Times New Roman" w:cs="Times New Roman"/>
          <w:sz w:val="24"/>
          <w:szCs w:val="24"/>
        </w:rPr>
        <w:t xml:space="preserve"> </w:t>
      </w:r>
      <w:r w:rsidRPr="00C16947" w:rsidR="00375373">
        <w:rPr>
          <w:rFonts w:ascii="Palatino Linotype" w:hAnsi="Palatino Linotype" w:eastAsia="Times New Roman" w:cs="Times New Roman"/>
          <w:sz w:val="24"/>
          <w:szCs w:val="24"/>
        </w:rPr>
        <w:t xml:space="preserve">estimated </w:t>
      </w:r>
      <w:r w:rsidRPr="00ED1CED" w:rsidR="6994FE7D">
        <w:rPr>
          <w:rFonts w:ascii="Palatino Linotype" w:hAnsi="Palatino Linotype" w:eastAsia="Times New Roman" w:cs="Times New Roman"/>
          <w:sz w:val="24"/>
          <w:szCs w:val="24"/>
        </w:rPr>
        <w:t>total</w:t>
      </w:r>
      <w:r w:rsidRPr="00ED1CED" w:rsidR="00AC434C">
        <w:rPr>
          <w:rFonts w:ascii="Palatino Linotype" w:hAnsi="Palatino Linotype" w:eastAsia="Times New Roman" w:cs="Times New Roman"/>
          <w:sz w:val="24"/>
          <w:szCs w:val="24"/>
        </w:rPr>
        <w:t xml:space="preserve"> population of </w:t>
      </w:r>
      <w:r w:rsidRPr="00243BD4" w:rsidR="00A63ABB">
        <w:rPr>
          <w:rFonts w:ascii="Palatino Linotype" w:hAnsi="Palatino Linotype"/>
          <w:sz w:val="24"/>
          <w:szCs w:val="24"/>
        </w:rPr>
        <w:t>64,296</w:t>
      </w:r>
      <w:r w:rsidRPr="00243BD4" w:rsidR="00FE1814">
        <w:rPr>
          <w:rFonts w:ascii="Palatino Linotype" w:hAnsi="Palatino Linotype"/>
          <w:sz w:val="24"/>
          <w:szCs w:val="24"/>
        </w:rPr>
        <w:t xml:space="preserve"> </w:t>
      </w:r>
      <w:r w:rsidRPr="00ED1CED" w:rsidR="005375F2">
        <w:rPr>
          <w:rFonts w:ascii="Palatino Linotype" w:hAnsi="Palatino Linotype" w:eastAsia="Times New Roman" w:cs="Times New Roman"/>
          <w:sz w:val="24"/>
          <w:szCs w:val="24"/>
        </w:rPr>
        <w:t xml:space="preserve">people </w:t>
      </w:r>
      <w:r w:rsidRPr="00ED1CED" w:rsidR="001D7EEA">
        <w:rPr>
          <w:rFonts w:ascii="Palatino Linotype" w:hAnsi="Palatino Linotype" w:eastAsia="Times New Roman" w:cs="Times New Roman"/>
          <w:sz w:val="24"/>
          <w:szCs w:val="24"/>
        </w:rPr>
        <w:t>will</w:t>
      </w:r>
      <w:r w:rsidRPr="006D323F" w:rsidR="001D7EEA">
        <w:rPr>
          <w:rFonts w:ascii="Palatino Linotype" w:hAnsi="Palatino Linotype" w:eastAsia="Times New Roman" w:cs="Times New Roman"/>
          <w:sz w:val="24"/>
          <w:szCs w:val="24"/>
        </w:rPr>
        <w:t xml:space="preserve"> benefit from these investments</w:t>
      </w:r>
      <w:r w:rsidRPr="006D323F" w:rsidR="61A96DE9">
        <w:rPr>
          <w:rFonts w:ascii="Palatino Linotype" w:hAnsi="Palatino Linotype" w:eastAsia="Times New Roman" w:cs="Times New Roman"/>
          <w:sz w:val="24"/>
          <w:szCs w:val="24"/>
        </w:rPr>
        <w:t xml:space="preserve"> as</w:t>
      </w:r>
      <w:r w:rsidRPr="006D323F" w:rsidR="00803D23">
        <w:rPr>
          <w:rFonts w:ascii="Palatino Linotype" w:hAnsi="Palatino Linotype" w:eastAsia="Times New Roman" w:cs="Times New Roman"/>
          <w:sz w:val="24"/>
          <w:szCs w:val="24"/>
        </w:rPr>
        <w:t xml:space="preserve"> </w:t>
      </w:r>
      <w:r w:rsidRPr="006D323F" w:rsidR="005A46BA">
        <w:rPr>
          <w:rFonts w:ascii="Palatino Linotype" w:hAnsi="Palatino Linotype" w:eastAsia="Times New Roman" w:cs="Times New Roman"/>
          <w:sz w:val="24"/>
          <w:szCs w:val="24"/>
        </w:rPr>
        <w:t>h</w:t>
      </w:r>
      <w:r w:rsidRPr="006D323F" w:rsidR="00286191">
        <w:rPr>
          <w:rFonts w:ascii="Palatino Linotype" w:hAnsi="Palatino Linotype" w:eastAsia="Times New Roman" w:cs="Times New Roman"/>
          <w:sz w:val="24"/>
          <w:szCs w:val="24"/>
        </w:rPr>
        <w:t>ouseholds and businesses</w:t>
      </w:r>
      <w:r w:rsidRPr="006D323F" w:rsidR="00B95AB1">
        <w:rPr>
          <w:rFonts w:ascii="Palatino Linotype" w:hAnsi="Palatino Linotype" w:eastAsia="Times New Roman" w:cs="Times New Roman"/>
          <w:sz w:val="24"/>
          <w:szCs w:val="24"/>
        </w:rPr>
        <w:t xml:space="preserve"> that already have</w:t>
      </w:r>
      <w:r w:rsidRPr="00A74415" w:rsidR="00B95AB1">
        <w:rPr>
          <w:rFonts w:ascii="Palatino Linotype" w:hAnsi="Palatino Linotype" w:eastAsia="Times New Roman" w:cs="Times New Roman"/>
          <w:sz w:val="24"/>
          <w:szCs w:val="24"/>
        </w:rPr>
        <w:t xml:space="preserve"> </w:t>
      </w:r>
      <w:r w:rsidRPr="00A74415" w:rsidR="4028A11A">
        <w:rPr>
          <w:rFonts w:ascii="Palatino Linotype" w:hAnsi="Palatino Linotype" w:eastAsia="Times New Roman" w:cs="Times New Roman"/>
          <w:sz w:val="24"/>
          <w:szCs w:val="24"/>
        </w:rPr>
        <w:t>broadband</w:t>
      </w:r>
      <w:r w:rsidRPr="00A74415" w:rsidR="6C631B26">
        <w:rPr>
          <w:rFonts w:ascii="Palatino Linotype" w:hAnsi="Palatino Linotype" w:eastAsia="Times New Roman" w:cs="Times New Roman"/>
          <w:sz w:val="24"/>
          <w:szCs w:val="24"/>
        </w:rPr>
        <w:t xml:space="preserve"> </w:t>
      </w:r>
      <w:r w:rsidRPr="00A74415" w:rsidR="00B95AB1">
        <w:rPr>
          <w:rFonts w:ascii="Palatino Linotype" w:hAnsi="Palatino Linotype" w:eastAsia="Times New Roman" w:cs="Times New Roman"/>
          <w:sz w:val="24"/>
          <w:szCs w:val="24"/>
        </w:rPr>
        <w:t>service</w:t>
      </w:r>
      <w:r w:rsidRPr="00A74415" w:rsidR="00286191">
        <w:rPr>
          <w:rFonts w:ascii="Palatino Linotype" w:hAnsi="Palatino Linotype" w:eastAsia="Times New Roman" w:cs="Times New Roman"/>
          <w:sz w:val="24"/>
          <w:szCs w:val="24"/>
        </w:rPr>
        <w:t xml:space="preserve"> </w:t>
      </w:r>
      <w:r w:rsidRPr="00A74415" w:rsidR="005F6173">
        <w:rPr>
          <w:rFonts w:ascii="Palatino Linotype" w:hAnsi="Palatino Linotype" w:eastAsia="Times New Roman" w:cs="Times New Roman"/>
          <w:sz w:val="24"/>
          <w:szCs w:val="24"/>
        </w:rPr>
        <w:t>in the</w:t>
      </w:r>
      <w:r w:rsidRPr="00A74415" w:rsidR="007B031C">
        <w:rPr>
          <w:rFonts w:ascii="Palatino Linotype" w:hAnsi="Palatino Linotype" w:eastAsia="Times New Roman" w:cs="Times New Roman"/>
          <w:sz w:val="24"/>
          <w:szCs w:val="24"/>
        </w:rPr>
        <w:t>se</w:t>
      </w:r>
      <w:r w:rsidRPr="00A74415" w:rsidR="005F6173">
        <w:rPr>
          <w:rFonts w:ascii="Palatino Linotype" w:hAnsi="Palatino Linotype" w:eastAsia="Times New Roman" w:cs="Times New Roman"/>
          <w:sz w:val="24"/>
          <w:szCs w:val="24"/>
        </w:rPr>
        <w:t xml:space="preserve"> communities </w:t>
      </w:r>
      <w:r w:rsidRPr="00A74415" w:rsidR="00286191">
        <w:rPr>
          <w:rFonts w:ascii="Palatino Linotype" w:hAnsi="Palatino Linotype" w:eastAsia="Times New Roman" w:cs="Times New Roman"/>
          <w:sz w:val="24"/>
          <w:szCs w:val="24"/>
        </w:rPr>
        <w:t xml:space="preserve">will </w:t>
      </w:r>
      <w:r w:rsidRPr="00A74415" w:rsidR="46AF9BCA">
        <w:rPr>
          <w:rFonts w:ascii="Palatino Linotype" w:hAnsi="Palatino Linotype" w:eastAsia="Times New Roman" w:cs="Times New Roman"/>
          <w:sz w:val="24"/>
          <w:szCs w:val="24"/>
        </w:rPr>
        <w:t>have</w:t>
      </w:r>
      <w:r w:rsidRPr="00A74415" w:rsidR="005F6173">
        <w:rPr>
          <w:rFonts w:ascii="Palatino Linotype" w:hAnsi="Palatino Linotype" w:eastAsia="Times New Roman" w:cs="Times New Roman"/>
          <w:sz w:val="24"/>
          <w:szCs w:val="24"/>
        </w:rPr>
        <w:t xml:space="preserve"> </w:t>
      </w:r>
      <w:r w:rsidRPr="00A74415" w:rsidR="00415479">
        <w:rPr>
          <w:rFonts w:ascii="Palatino Linotype" w:hAnsi="Palatino Linotype" w:eastAsia="Times New Roman" w:cs="Times New Roman"/>
          <w:sz w:val="24"/>
          <w:szCs w:val="24"/>
        </w:rPr>
        <w:t>greater</w:t>
      </w:r>
      <w:r w:rsidRPr="00A74415" w:rsidR="00943E49">
        <w:rPr>
          <w:rFonts w:ascii="Palatino Linotype" w:hAnsi="Palatino Linotype" w:eastAsia="Times New Roman" w:cs="Times New Roman"/>
          <w:sz w:val="24"/>
          <w:szCs w:val="24"/>
        </w:rPr>
        <w:t xml:space="preserve"> customer choice</w:t>
      </w:r>
      <w:r w:rsidRPr="00A74415" w:rsidR="001B2DE2">
        <w:rPr>
          <w:rFonts w:ascii="Palatino Linotype" w:hAnsi="Palatino Linotype" w:eastAsia="Times New Roman" w:cs="Times New Roman"/>
          <w:sz w:val="24"/>
          <w:szCs w:val="24"/>
        </w:rPr>
        <w:t>.</w:t>
      </w:r>
    </w:p>
    <w:p w:rsidRPr="00BE09FF" w:rsidR="0092564A" w:rsidP="00A7759E" w:rsidRDefault="0092564A" w14:paraId="30ACF3CA" w14:textId="77777777">
      <w:pPr>
        <w:spacing w:after="0" w:line="240" w:lineRule="auto"/>
        <w:rPr>
          <w:rFonts w:ascii="Palatino Linotype" w:hAnsi="Palatino Linotype" w:eastAsia="Times New Roman" w:cs="Times New Roman"/>
          <w:sz w:val="24"/>
          <w:szCs w:val="24"/>
        </w:rPr>
      </w:pPr>
    </w:p>
    <w:p w:rsidRPr="004934BF" w:rsidR="00A7759E" w:rsidP="00A7759E" w:rsidRDefault="00BF1DBB" w14:paraId="642CE2EF" w14:textId="65D3697C">
      <w:pPr>
        <w:spacing w:after="0" w:line="240" w:lineRule="auto"/>
        <w:rPr>
          <w:rFonts w:ascii="Palatino Linotype" w:hAnsi="Palatino Linotype" w:eastAsia="Times New Roman" w:cs="Times New Roman"/>
          <w:sz w:val="24"/>
          <w:szCs w:val="24"/>
        </w:rPr>
      </w:pPr>
      <w:r>
        <w:rPr>
          <w:rFonts w:ascii="Palatino Linotype" w:hAnsi="Palatino Linotype" w:eastAsia="Times New Roman" w:cs="Times New Roman"/>
          <w:sz w:val="24"/>
          <w:szCs w:val="24"/>
        </w:rPr>
        <w:t xml:space="preserve">This Resolution </w:t>
      </w:r>
      <w:r w:rsidRPr="00BE09FF" w:rsidR="00BE09FF">
        <w:rPr>
          <w:rFonts w:ascii="Palatino Linotype" w:hAnsi="Palatino Linotype" w:eastAsia="Times New Roman" w:cs="Times New Roman"/>
          <w:sz w:val="24"/>
          <w:szCs w:val="24"/>
        </w:rPr>
        <w:t>recommend</w:t>
      </w:r>
      <w:r>
        <w:rPr>
          <w:rFonts w:ascii="Palatino Linotype" w:hAnsi="Palatino Linotype" w:eastAsia="Times New Roman" w:cs="Times New Roman"/>
          <w:sz w:val="24"/>
          <w:szCs w:val="24"/>
        </w:rPr>
        <w:t>s</w:t>
      </w:r>
      <w:r w:rsidRPr="00BE09FF" w:rsidR="00E059F2">
        <w:rPr>
          <w:rFonts w:ascii="Palatino Linotype" w:hAnsi="Palatino Linotype" w:eastAsia="Times New Roman" w:cs="Times New Roman"/>
          <w:sz w:val="24"/>
          <w:szCs w:val="24"/>
        </w:rPr>
        <w:t xml:space="preserve"> grant awards t</w:t>
      </w:r>
      <w:r w:rsidR="00171E40">
        <w:rPr>
          <w:rFonts w:ascii="Palatino Linotype" w:hAnsi="Palatino Linotype" w:eastAsia="Times New Roman" w:cs="Times New Roman"/>
          <w:sz w:val="24"/>
          <w:szCs w:val="24"/>
        </w:rPr>
        <w:t xml:space="preserve">o </w:t>
      </w:r>
      <w:r w:rsidR="00A53895">
        <w:rPr>
          <w:rFonts w:ascii="Palatino Linotype" w:hAnsi="Palatino Linotype" w:eastAsia="Times New Roman" w:cs="Times New Roman"/>
          <w:sz w:val="24"/>
          <w:szCs w:val="24"/>
        </w:rPr>
        <w:t>four</w:t>
      </w:r>
      <w:r w:rsidRPr="00BE09FF" w:rsidR="00E0234C">
        <w:rPr>
          <w:rFonts w:ascii="Palatino Linotype" w:hAnsi="Palatino Linotype" w:eastAsia="Times New Roman" w:cs="Times New Roman"/>
          <w:sz w:val="24"/>
          <w:szCs w:val="24"/>
        </w:rPr>
        <w:t xml:space="preserve"> entities</w:t>
      </w:r>
      <w:r w:rsidRPr="00BE09FF" w:rsidR="00FE1814">
        <w:rPr>
          <w:rFonts w:ascii="Palatino Linotype" w:hAnsi="Palatino Linotype" w:eastAsia="Times New Roman" w:cs="Times New Roman"/>
          <w:sz w:val="24"/>
          <w:szCs w:val="24"/>
        </w:rPr>
        <w:t xml:space="preserve">: </w:t>
      </w:r>
      <w:r w:rsidRPr="00046D1C" w:rsidR="00046D1C">
        <w:rPr>
          <w:rFonts w:ascii="Palatino Linotype" w:hAnsi="Palatino Linotype" w:eastAsia="Times New Roman" w:cs="Times New Roman"/>
          <w:sz w:val="24"/>
          <w:szCs w:val="24"/>
        </w:rPr>
        <w:t xml:space="preserve">Stimulus Technologies, </w:t>
      </w:r>
      <w:r w:rsidRPr="001B3F24" w:rsidR="008D7933">
        <w:rPr>
          <w:rFonts w:ascii="Palatino Linotype" w:hAnsi="Palatino Linotype" w:eastAsia="Times New Roman" w:cs="Times New Roman"/>
          <w:sz w:val="24"/>
          <w:szCs w:val="24"/>
        </w:rPr>
        <w:t>C</w:t>
      </w:r>
      <w:r w:rsidR="008D7933">
        <w:rPr>
          <w:rFonts w:ascii="Palatino Linotype" w:hAnsi="Palatino Linotype" w:eastAsia="Times New Roman" w:cs="Times New Roman"/>
          <w:sz w:val="24"/>
          <w:szCs w:val="24"/>
        </w:rPr>
        <w:t>alifornia Broadband Alliance</w:t>
      </w:r>
      <w:r w:rsidRPr="001B3F24" w:rsidR="00171E40">
        <w:rPr>
          <w:rFonts w:ascii="Palatino Linotype" w:hAnsi="Palatino Linotype" w:eastAsia="Times New Roman" w:cs="Times New Roman"/>
          <w:sz w:val="24"/>
          <w:szCs w:val="24"/>
        </w:rPr>
        <w:t>,</w:t>
      </w:r>
      <w:r w:rsidRPr="001B3F24" w:rsidR="00176CCB">
        <w:rPr>
          <w:rFonts w:ascii="Palatino Linotype" w:hAnsi="Palatino Linotype" w:eastAsia="Times New Roman" w:cs="Times New Roman"/>
          <w:sz w:val="24"/>
          <w:szCs w:val="24"/>
        </w:rPr>
        <w:t xml:space="preserve"> </w:t>
      </w:r>
      <w:r w:rsidRPr="001B3F24" w:rsidR="00176CCB">
        <w:rPr>
          <w:rFonts w:ascii="Palatino Linotype" w:hAnsi="Palatino Linotype" w:eastAsia="Times New Roman" w:cs="Times New Roman"/>
          <w:bCs/>
          <w:color w:val="000000" w:themeColor="text1"/>
          <w:sz w:val="24"/>
          <w:szCs w:val="24"/>
        </w:rPr>
        <w:t xml:space="preserve">and </w:t>
      </w:r>
      <w:r w:rsidR="008D7933">
        <w:rPr>
          <w:rFonts w:ascii="Palatino Linotype" w:hAnsi="Palatino Linotype" w:eastAsia="Times New Roman" w:cs="Times New Roman"/>
          <w:sz w:val="24"/>
          <w:szCs w:val="24"/>
        </w:rPr>
        <w:t>Contra Costa Transportation Authority</w:t>
      </w:r>
      <w:r w:rsidRPr="001B3F24" w:rsidR="001B3F24">
        <w:rPr>
          <w:rFonts w:ascii="Palatino Linotype" w:hAnsi="Palatino Linotype" w:eastAsia="Times New Roman" w:cs="Times New Roman"/>
          <w:sz w:val="24"/>
          <w:szCs w:val="24"/>
        </w:rPr>
        <w:t>.</w:t>
      </w:r>
      <w:r w:rsidR="00A75886">
        <w:rPr>
          <w:rFonts w:ascii="Palatino Linotype" w:hAnsi="Palatino Linotype" w:eastAsia="Times New Roman" w:cs="Times New Roman"/>
          <w:bCs/>
          <w:color w:val="000000" w:themeColor="text1"/>
          <w:sz w:val="24"/>
          <w:szCs w:val="24"/>
        </w:rPr>
        <w:t xml:space="preserve"> The </w:t>
      </w:r>
      <w:r w:rsidRPr="005B40DB" w:rsidR="006D1F99">
        <w:rPr>
          <w:rFonts w:ascii="Palatino Linotype" w:hAnsi="Palatino Linotype" w:eastAsia="Times New Roman" w:cs="Times New Roman"/>
          <w:sz w:val="24"/>
          <w:szCs w:val="24"/>
        </w:rPr>
        <w:t xml:space="preserve">following </w:t>
      </w:r>
      <w:r w:rsidRPr="005B40DB" w:rsidR="00A7759E">
        <w:rPr>
          <w:rFonts w:ascii="Palatino Linotype" w:hAnsi="Palatino Linotype" w:eastAsia="Times New Roman" w:cs="Times New Roman"/>
          <w:sz w:val="24"/>
          <w:szCs w:val="24"/>
        </w:rPr>
        <w:t>grant application</w:t>
      </w:r>
      <w:r w:rsidR="00397AFF">
        <w:rPr>
          <w:rFonts w:ascii="Palatino Linotype" w:hAnsi="Palatino Linotype" w:eastAsia="Times New Roman" w:cs="Times New Roman"/>
          <w:sz w:val="24"/>
          <w:szCs w:val="24"/>
        </w:rPr>
        <w:t>s</w:t>
      </w:r>
      <w:r w:rsidRPr="005B40DB" w:rsidR="00A7759E">
        <w:rPr>
          <w:rFonts w:ascii="Palatino Linotype" w:hAnsi="Palatino Linotype" w:eastAsia="Times New Roman" w:cs="Times New Roman"/>
          <w:sz w:val="24"/>
          <w:szCs w:val="24"/>
        </w:rPr>
        <w:t xml:space="preserve"> </w:t>
      </w:r>
      <w:r w:rsidR="00903C53">
        <w:rPr>
          <w:rFonts w:ascii="Palatino Linotype" w:hAnsi="Palatino Linotype" w:eastAsia="Times New Roman" w:cs="Times New Roman"/>
          <w:sz w:val="24"/>
          <w:szCs w:val="24"/>
        </w:rPr>
        <w:t xml:space="preserve">are recommended </w:t>
      </w:r>
      <w:r w:rsidRPr="005B40DB" w:rsidR="00CA27FC">
        <w:rPr>
          <w:rFonts w:ascii="Palatino Linotype" w:hAnsi="Palatino Linotype" w:eastAsia="Times New Roman" w:cs="Times New Roman"/>
          <w:sz w:val="24"/>
          <w:szCs w:val="24"/>
        </w:rPr>
        <w:t>for Commission approval</w:t>
      </w:r>
      <w:r w:rsidRPr="005B40DB" w:rsidR="00EB040C">
        <w:rPr>
          <w:rFonts w:ascii="Palatino Linotype" w:hAnsi="Palatino Linotype" w:eastAsia="Times New Roman" w:cs="Times New Roman"/>
          <w:sz w:val="24"/>
          <w:szCs w:val="24"/>
        </w:rPr>
        <w:t xml:space="preserve"> as shown in Table 1 below</w:t>
      </w:r>
      <w:r w:rsidRPr="005B40DB" w:rsidR="004A5C88">
        <w:rPr>
          <w:rFonts w:ascii="Palatino Linotype" w:hAnsi="Palatino Linotype" w:eastAsia="Times New Roman" w:cs="Times New Roman"/>
          <w:sz w:val="24"/>
          <w:szCs w:val="24"/>
        </w:rPr>
        <w:t xml:space="preserve">. </w:t>
      </w:r>
      <w:r w:rsidRPr="005B40DB" w:rsidR="006844AB">
        <w:rPr>
          <w:rFonts w:ascii="Palatino Linotype" w:hAnsi="Palatino Linotype" w:eastAsia="Times New Roman" w:cs="Times New Roman"/>
          <w:sz w:val="24"/>
          <w:szCs w:val="24"/>
        </w:rPr>
        <w:t>M</w:t>
      </w:r>
      <w:r w:rsidRPr="005B40DB" w:rsidR="00F45247">
        <w:rPr>
          <w:rFonts w:ascii="Palatino Linotype" w:hAnsi="Palatino Linotype" w:eastAsia="Times New Roman" w:cs="Times New Roman"/>
          <w:sz w:val="24"/>
          <w:szCs w:val="24"/>
        </w:rPr>
        <w:t xml:space="preserve">aps and summaries </w:t>
      </w:r>
      <w:r w:rsidRPr="005B40DB" w:rsidR="006844AB">
        <w:rPr>
          <w:rFonts w:ascii="Palatino Linotype" w:hAnsi="Palatino Linotype" w:eastAsia="Times New Roman" w:cs="Times New Roman"/>
          <w:sz w:val="24"/>
          <w:szCs w:val="24"/>
        </w:rPr>
        <w:t>associated with each project</w:t>
      </w:r>
      <w:r w:rsidRPr="005B40DB" w:rsidR="00BB4969">
        <w:rPr>
          <w:rFonts w:ascii="Palatino Linotype" w:hAnsi="Palatino Linotype" w:eastAsia="Times New Roman" w:cs="Times New Roman"/>
          <w:sz w:val="24"/>
          <w:szCs w:val="24"/>
        </w:rPr>
        <w:t xml:space="preserve"> </w:t>
      </w:r>
      <w:r w:rsidRPr="005B40DB" w:rsidR="00F45247">
        <w:rPr>
          <w:rFonts w:ascii="Palatino Linotype" w:hAnsi="Palatino Linotype" w:eastAsia="Times New Roman" w:cs="Times New Roman"/>
          <w:sz w:val="24"/>
          <w:szCs w:val="24"/>
        </w:rPr>
        <w:t>are in the appendices</w:t>
      </w:r>
      <w:r w:rsidRPr="005B40DB" w:rsidR="004A5C88">
        <w:rPr>
          <w:rFonts w:ascii="Palatino Linotype" w:hAnsi="Palatino Linotype" w:eastAsia="Times New Roman" w:cs="Times New Roman"/>
          <w:sz w:val="24"/>
          <w:szCs w:val="24"/>
        </w:rPr>
        <w:t>.</w:t>
      </w:r>
    </w:p>
    <w:p w:rsidRPr="004934BF" w:rsidR="00A7759E" w:rsidP="00A7759E" w:rsidRDefault="00A7759E" w14:paraId="290ACA82" w14:textId="77777777">
      <w:pPr>
        <w:spacing w:after="0" w:line="240" w:lineRule="auto"/>
        <w:rPr>
          <w:rFonts w:ascii="Palatino Linotype" w:hAnsi="Palatino Linotype" w:eastAsia="Times New Roman" w:cs="Times New Roman"/>
          <w:color w:val="000000" w:themeColor="text1"/>
          <w:sz w:val="24"/>
          <w:szCs w:val="24"/>
        </w:rPr>
      </w:pPr>
    </w:p>
    <w:p w:rsidRPr="004934BF" w:rsidR="00A7759E" w:rsidP="00E45080" w:rsidRDefault="00A7759E" w14:paraId="1E07B558" w14:textId="58E76469">
      <w:pPr>
        <w:spacing w:after="0" w:line="240" w:lineRule="auto"/>
        <w:jc w:val="center"/>
        <w:rPr>
          <w:rFonts w:ascii="Palatino Linotype" w:hAnsi="Palatino Linotype" w:eastAsia="Times New Roman" w:cs="Times New Roman"/>
          <w:b/>
          <w:bCs/>
          <w:color w:val="000000" w:themeColor="text1"/>
          <w:sz w:val="24"/>
          <w:szCs w:val="24"/>
        </w:rPr>
      </w:pPr>
      <w:r w:rsidRPr="00D66745">
        <w:rPr>
          <w:rFonts w:ascii="Palatino Linotype" w:hAnsi="Palatino Linotype" w:eastAsia="Times New Roman" w:cs="Times New Roman"/>
          <w:b/>
          <w:color w:val="000000" w:themeColor="text1"/>
          <w:sz w:val="24"/>
          <w:szCs w:val="24"/>
        </w:rPr>
        <w:t>Table 1: Summary of Grant Funding</w:t>
      </w:r>
      <w:r w:rsidRPr="0D487A9D" w:rsidR="00460CB1">
        <w:rPr>
          <w:rFonts w:ascii="Palatino Linotype" w:hAnsi="Palatino Linotype" w:eastAsia="Times New Roman" w:cs="Times New Roman"/>
          <w:b/>
          <w:bCs/>
          <w:color w:val="000000" w:themeColor="text1"/>
          <w:sz w:val="24"/>
          <w:szCs w:val="24"/>
        </w:rPr>
        <w:t xml:space="preserve"> </w:t>
      </w:r>
    </w:p>
    <w:p w:rsidRPr="004934BF" w:rsidR="002C53FA" w:rsidP="00E45080" w:rsidRDefault="002C53FA" w14:paraId="057723D2" w14:textId="77777777">
      <w:pPr>
        <w:spacing w:after="0" w:line="240" w:lineRule="auto"/>
        <w:jc w:val="center"/>
        <w:rPr>
          <w:rFonts w:ascii="Palatino Linotype" w:hAnsi="Palatino Linotype" w:eastAsia="Times New Roman" w:cs="Times New Roman"/>
          <w:b/>
          <w:bCs/>
          <w:color w:val="000000" w:themeColor="text1"/>
          <w:sz w:val="24"/>
          <w:szCs w:val="24"/>
        </w:rPr>
      </w:pPr>
    </w:p>
    <w:tbl>
      <w:tblPr>
        <w:tblStyle w:val="TableGrid"/>
        <w:tblW w:w="9985" w:type="dxa"/>
        <w:jc w:val="center"/>
        <w:tblLayout w:type="fixed"/>
        <w:tblLook w:val="04A0" w:firstRow="1" w:lastRow="0" w:firstColumn="1" w:lastColumn="0" w:noHBand="0" w:noVBand="1"/>
      </w:tblPr>
      <w:tblGrid>
        <w:gridCol w:w="1330"/>
        <w:gridCol w:w="172"/>
        <w:gridCol w:w="1350"/>
        <w:gridCol w:w="1322"/>
        <w:gridCol w:w="1311"/>
        <w:gridCol w:w="1440"/>
        <w:gridCol w:w="1620"/>
        <w:gridCol w:w="1440"/>
      </w:tblGrid>
      <w:tr w:rsidRPr="004934BF" w:rsidR="00E45080" w:rsidTr="00BB7B68" w14:paraId="5E6B8566" w14:textId="77777777">
        <w:trPr>
          <w:trHeight w:val="300"/>
          <w:jc w:val="center"/>
        </w:trPr>
        <w:tc>
          <w:tcPr>
            <w:tcW w:w="1330" w:type="dxa"/>
            <w:tcBorders>
              <w:top w:val="single" w:color="auto" w:sz="4" w:space="0"/>
              <w:left w:val="single" w:color="auto" w:sz="4" w:space="0"/>
              <w:bottom w:val="single" w:color="auto" w:sz="4" w:space="0"/>
              <w:right w:val="single" w:color="auto" w:sz="4" w:space="0"/>
            </w:tcBorders>
            <w:vAlign w:val="center"/>
          </w:tcPr>
          <w:p w:rsidRPr="004934BF" w:rsidR="00DE4D2F" w:rsidP="00E45080" w:rsidRDefault="00DE4D2F" w14:paraId="2A220E32" w14:textId="77777777">
            <w:pPr>
              <w:jc w:val="center"/>
              <w:rPr>
                <w:rFonts w:ascii="Palatino Linotype" w:hAnsi="Palatino Linotype"/>
                <w:b/>
                <w:bCs/>
                <w:sz w:val="24"/>
                <w:szCs w:val="24"/>
              </w:rPr>
            </w:pPr>
            <w:r w:rsidRPr="004934BF">
              <w:rPr>
                <w:rFonts w:ascii="Palatino Linotype" w:hAnsi="Palatino Linotype"/>
                <w:b/>
                <w:bCs/>
                <w:sz w:val="24"/>
                <w:szCs w:val="24"/>
              </w:rPr>
              <w:t>Applicant</w:t>
            </w:r>
          </w:p>
        </w:tc>
        <w:tc>
          <w:tcPr>
            <w:tcW w:w="1522" w:type="dxa"/>
            <w:gridSpan w:val="2"/>
            <w:tcBorders>
              <w:top w:val="single" w:color="auto" w:sz="4" w:space="0"/>
              <w:left w:val="single" w:color="auto" w:sz="4" w:space="0"/>
              <w:bottom w:val="single" w:color="auto" w:sz="4" w:space="0"/>
              <w:right w:val="single" w:color="auto" w:sz="4" w:space="0"/>
            </w:tcBorders>
            <w:vAlign w:val="center"/>
          </w:tcPr>
          <w:p w:rsidRPr="004934BF" w:rsidR="00DE4D2F" w:rsidP="00E45080" w:rsidRDefault="00DE4D2F" w14:paraId="77875A72" w14:textId="77777777">
            <w:pPr>
              <w:jc w:val="center"/>
              <w:rPr>
                <w:rFonts w:ascii="Palatino Linotype" w:hAnsi="Palatino Linotype"/>
                <w:b/>
                <w:bCs/>
                <w:sz w:val="24"/>
                <w:szCs w:val="24"/>
              </w:rPr>
            </w:pPr>
            <w:r w:rsidRPr="004934BF">
              <w:rPr>
                <w:rFonts w:ascii="Palatino Linotype" w:hAnsi="Palatino Linotype"/>
                <w:b/>
                <w:bCs/>
                <w:sz w:val="24"/>
                <w:szCs w:val="24"/>
              </w:rPr>
              <w:t>Project Name</w:t>
            </w:r>
          </w:p>
        </w:tc>
        <w:tc>
          <w:tcPr>
            <w:tcW w:w="1322" w:type="dxa"/>
            <w:tcBorders>
              <w:top w:val="single" w:color="auto" w:sz="4" w:space="0"/>
              <w:left w:val="single" w:color="auto" w:sz="4" w:space="0"/>
              <w:bottom w:val="single" w:color="auto" w:sz="4" w:space="0"/>
              <w:right w:val="single" w:color="auto" w:sz="4" w:space="0"/>
            </w:tcBorders>
            <w:vAlign w:val="center"/>
          </w:tcPr>
          <w:p w:rsidRPr="004934BF" w:rsidR="00DE4D2F" w:rsidP="00E45080" w:rsidRDefault="00DE4D2F" w14:paraId="1EA5AFCB" w14:textId="77777777">
            <w:pPr>
              <w:jc w:val="center"/>
              <w:rPr>
                <w:rFonts w:ascii="Palatino Linotype" w:hAnsi="Palatino Linotype"/>
                <w:b/>
                <w:bCs/>
                <w:sz w:val="24"/>
                <w:szCs w:val="24"/>
              </w:rPr>
            </w:pPr>
            <w:r w:rsidRPr="004934BF">
              <w:rPr>
                <w:rFonts w:ascii="Palatino Linotype" w:hAnsi="Palatino Linotype"/>
                <w:b/>
                <w:bCs/>
                <w:sz w:val="24"/>
                <w:szCs w:val="24"/>
              </w:rPr>
              <w:t>Estimated Unserved Locations</w:t>
            </w:r>
          </w:p>
        </w:tc>
        <w:tc>
          <w:tcPr>
            <w:tcW w:w="1311" w:type="dxa"/>
            <w:tcBorders>
              <w:top w:val="single" w:color="auto" w:sz="4" w:space="0"/>
              <w:left w:val="single" w:color="auto" w:sz="4" w:space="0"/>
              <w:bottom w:val="single" w:color="auto" w:sz="4" w:space="0"/>
              <w:right w:val="single" w:color="auto" w:sz="4" w:space="0"/>
            </w:tcBorders>
            <w:vAlign w:val="center"/>
          </w:tcPr>
          <w:p w:rsidRPr="003E6537" w:rsidR="00DE4D2F" w:rsidP="00E45080" w:rsidRDefault="00DE4D2F" w14:paraId="5555B345" w14:textId="77777777">
            <w:pPr>
              <w:jc w:val="center"/>
              <w:rPr>
                <w:rFonts w:ascii="Palatino Linotype" w:hAnsi="Palatino Linotype"/>
                <w:b/>
                <w:bCs/>
                <w:sz w:val="24"/>
                <w:szCs w:val="24"/>
              </w:rPr>
            </w:pPr>
            <w:r w:rsidRPr="003E6537">
              <w:rPr>
                <w:rFonts w:ascii="Palatino Linotype" w:hAnsi="Palatino Linotype"/>
                <w:b/>
                <w:bCs/>
                <w:sz w:val="24"/>
                <w:szCs w:val="24"/>
              </w:rPr>
              <w:t>Estimated Unserved Units</w:t>
            </w:r>
          </w:p>
        </w:tc>
        <w:tc>
          <w:tcPr>
            <w:tcW w:w="1440" w:type="dxa"/>
            <w:tcBorders>
              <w:top w:val="single" w:color="auto" w:sz="4" w:space="0"/>
              <w:left w:val="single" w:color="auto" w:sz="4" w:space="0"/>
              <w:bottom w:val="single" w:color="auto" w:sz="4" w:space="0"/>
              <w:right w:val="single" w:color="auto" w:sz="4" w:space="0"/>
            </w:tcBorders>
            <w:vAlign w:val="center"/>
          </w:tcPr>
          <w:p w:rsidRPr="003E6537" w:rsidR="00DE4D2F" w:rsidP="00E45080" w:rsidRDefault="00DE4D2F" w14:paraId="53CB4491" w14:textId="77777777">
            <w:pPr>
              <w:jc w:val="center"/>
              <w:rPr>
                <w:rFonts w:ascii="Palatino Linotype" w:hAnsi="Palatino Linotype"/>
                <w:b/>
                <w:bCs/>
                <w:sz w:val="24"/>
                <w:szCs w:val="24"/>
              </w:rPr>
            </w:pPr>
            <w:r w:rsidRPr="003E6537">
              <w:rPr>
                <w:rFonts w:ascii="Palatino Linotype" w:hAnsi="Palatino Linotype"/>
                <w:b/>
                <w:bCs/>
                <w:sz w:val="24"/>
                <w:szCs w:val="24"/>
              </w:rPr>
              <w:t>Estimated Unserved Population</w:t>
            </w:r>
          </w:p>
        </w:tc>
        <w:tc>
          <w:tcPr>
            <w:tcW w:w="1620" w:type="dxa"/>
            <w:tcBorders>
              <w:top w:val="single" w:color="auto" w:sz="4" w:space="0"/>
              <w:left w:val="single" w:color="auto" w:sz="4" w:space="0"/>
              <w:bottom w:val="single" w:color="auto" w:sz="4" w:space="0"/>
              <w:right w:val="single" w:color="auto" w:sz="4" w:space="0"/>
            </w:tcBorders>
            <w:vAlign w:val="center"/>
          </w:tcPr>
          <w:p w:rsidRPr="004934BF" w:rsidR="00DE4D2F" w:rsidP="00E45080" w:rsidRDefault="19314480" w14:paraId="38125B19" w14:textId="2B12A840">
            <w:pPr>
              <w:jc w:val="center"/>
              <w:rPr>
                <w:rFonts w:ascii="Palatino Linotype" w:hAnsi="Palatino Linotype"/>
                <w:b/>
                <w:bCs/>
                <w:sz w:val="24"/>
                <w:szCs w:val="24"/>
              </w:rPr>
            </w:pPr>
            <w:r w:rsidRPr="4493683E">
              <w:rPr>
                <w:rFonts w:ascii="Palatino Linotype" w:hAnsi="Palatino Linotype"/>
                <w:b/>
                <w:bCs/>
                <w:sz w:val="24"/>
                <w:szCs w:val="24"/>
              </w:rPr>
              <w:t>Estimated Benefitting Population</w:t>
            </w:r>
          </w:p>
        </w:tc>
        <w:tc>
          <w:tcPr>
            <w:tcW w:w="1440" w:type="dxa"/>
            <w:tcBorders>
              <w:top w:val="single" w:color="auto" w:sz="4" w:space="0"/>
              <w:left w:val="single" w:color="auto" w:sz="4" w:space="0"/>
              <w:bottom w:val="single" w:color="auto" w:sz="4" w:space="0"/>
              <w:right w:val="single" w:color="auto" w:sz="4" w:space="0"/>
            </w:tcBorders>
            <w:vAlign w:val="center"/>
          </w:tcPr>
          <w:p w:rsidRPr="004934BF" w:rsidR="00DE4D2F" w:rsidP="00E45080" w:rsidRDefault="00DE4D2F" w14:paraId="333DA18E" w14:textId="77777777">
            <w:pPr>
              <w:jc w:val="center"/>
              <w:rPr>
                <w:rFonts w:ascii="Palatino Linotype" w:hAnsi="Palatino Linotype"/>
                <w:b/>
                <w:bCs/>
                <w:sz w:val="24"/>
                <w:szCs w:val="24"/>
              </w:rPr>
            </w:pPr>
            <w:r w:rsidRPr="004934BF">
              <w:rPr>
                <w:rFonts w:ascii="Palatino Linotype" w:hAnsi="Palatino Linotype"/>
                <w:b/>
                <w:bCs/>
                <w:sz w:val="24"/>
                <w:szCs w:val="24"/>
              </w:rPr>
              <w:t>Awarded Amount</w:t>
            </w:r>
          </w:p>
        </w:tc>
      </w:tr>
      <w:tr w:rsidRPr="004934BF" w:rsidR="00E45080" w:rsidTr="00ED1CED" w14:paraId="2F563678" w14:textId="77777777">
        <w:trPr>
          <w:trHeight w:val="300"/>
          <w:jc w:val="center"/>
        </w:trPr>
        <w:tc>
          <w:tcPr>
            <w:tcW w:w="9985" w:type="dxa"/>
            <w:gridSpan w:val="8"/>
            <w:tcBorders>
              <w:top w:val="single" w:color="auto" w:sz="4" w:space="0"/>
              <w:left w:val="single" w:color="auto" w:sz="4" w:space="0"/>
              <w:bottom w:val="single" w:color="auto" w:sz="4" w:space="0"/>
              <w:right w:val="single" w:color="auto" w:sz="4" w:space="0"/>
            </w:tcBorders>
          </w:tcPr>
          <w:p w:rsidRPr="00861FE8" w:rsidR="00A941F4" w:rsidP="00E45080" w:rsidRDefault="00535073" w14:paraId="1DC1D006" w14:textId="2E03E3F6">
            <w:pPr>
              <w:rPr>
                <w:rFonts w:ascii="Palatino Linotype" w:hAnsi="Palatino Linotype" w:cs="Segoe UI" w:eastAsiaTheme="majorEastAsia"/>
                <w:b/>
                <w:bCs/>
                <w:color w:val="000000"/>
                <w:sz w:val="24"/>
                <w:szCs w:val="24"/>
              </w:rPr>
            </w:pPr>
            <w:r>
              <w:rPr>
                <w:rFonts w:ascii="Palatino Linotype" w:hAnsi="Palatino Linotype" w:cs="Segoe UI" w:eastAsiaTheme="majorEastAsia"/>
                <w:b/>
                <w:bCs/>
                <w:color w:val="000000"/>
                <w:sz w:val="24"/>
                <w:szCs w:val="24"/>
              </w:rPr>
              <w:t>Inyo County</w:t>
            </w:r>
          </w:p>
        </w:tc>
      </w:tr>
      <w:tr w:rsidRPr="004934BF" w:rsidR="00E45080" w:rsidTr="00BB7B68" w14:paraId="2F904BE3" w14:textId="77777777">
        <w:trPr>
          <w:trHeight w:val="300"/>
          <w:jc w:val="center"/>
        </w:trPr>
        <w:tc>
          <w:tcPr>
            <w:tcW w:w="1502" w:type="dxa"/>
            <w:gridSpan w:val="2"/>
            <w:tcBorders>
              <w:top w:val="single" w:color="auto" w:sz="4" w:space="0"/>
              <w:left w:val="single" w:color="auto" w:sz="4" w:space="0"/>
              <w:bottom w:val="single" w:color="auto" w:sz="4" w:space="0"/>
              <w:right w:val="single" w:color="auto" w:sz="4" w:space="0"/>
            </w:tcBorders>
          </w:tcPr>
          <w:p w:rsidRPr="00397AFF" w:rsidR="00397AFF" w:rsidP="00E45080" w:rsidRDefault="00447737" w14:paraId="244667DF" w14:textId="010509C9">
            <w:pPr>
              <w:rPr>
                <w:rFonts w:ascii="Palatino Linotype" w:hAnsi="Palatino Linotype"/>
                <w:sz w:val="24"/>
                <w:szCs w:val="24"/>
              </w:rPr>
            </w:pPr>
            <w:bookmarkStart w:name="_Hlk214265699" w:id="0"/>
            <w:r>
              <w:rPr>
                <w:rFonts w:ascii="Palatino Linotype" w:hAnsi="Palatino Linotype"/>
                <w:sz w:val="24"/>
                <w:szCs w:val="24"/>
              </w:rPr>
              <w:t>Stimulus</w:t>
            </w:r>
          </w:p>
        </w:tc>
        <w:tc>
          <w:tcPr>
            <w:tcW w:w="1350" w:type="dxa"/>
            <w:tcBorders>
              <w:top w:val="single" w:color="auto" w:sz="4" w:space="0"/>
              <w:left w:val="single" w:color="auto" w:sz="4" w:space="0"/>
              <w:bottom w:val="single" w:color="auto" w:sz="4" w:space="0"/>
              <w:right w:val="single" w:color="auto" w:sz="4" w:space="0"/>
            </w:tcBorders>
            <w:vAlign w:val="center"/>
          </w:tcPr>
          <w:p w:rsidRPr="00D66745" w:rsidR="00397AFF" w:rsidP="00E45080" w:rsidRDefault="00447737" w14:paraId="3C0BABA8" w14:textId="2E17E3C8">
            <w:pPr>
              <w:tabs>
                <w:tab w:val="left" w:pos="1500"/>
              </w:tabs>
              <w:rPr>
                <w:rStyle w:val="normaltextrun"/>
                <w:rFonts w:ascii="Palatino Linotype" w:hAnsi="Palatino Linotype" w:cs="Segoe UI" w:eastAsiaTheme="majorEastAsia"/>
                <w:sz w:val="24"/>
                <w:szCs w:val="24"/>
              </w:rPr>
            </w:pPr>
            <w:r>
              <w:rPr>
                <w:rStyle w:val="normaltextrun"/>
                <w:rFonts w:ascii="Palatino Linotype" w:hAnsi="Palatino Linotype" w:cs="Segoe UI" w:eastAsiaTheme="majorEastAsia"/>
                <w:sz w:val="24"/>
                <w:szCs w:val="24"/>
              </w:rPr>
              <w:t>Inyo-5</w:t>
            </w:r>
            <w:r w:rsidRPr="00397AFF" w:rsidR="00397AFF">
              <w:rPr>
                <w:rStyle w:val="normaltextrun"/>
                <w:rFonts w:ascii="Palatino Linotype" w:hAnsi="Palatino Linotype" w:cs="Segoe UI" w:eastAsiaTheme="majorEastAsia"/>
                <w:sz w:val="24"/>
                <w:szCs w:val="24"/>
              </w:rPr>
              <w:t xml:space="preserve"> </w:t>
            </w:r>
          </w:p>
        </w:tc>
        <w:tc>
          <w:tcPr>
            <w:tcW w:w="1322" w:type="dxa"/>
            <w:tcBorders>
              <w:top w:val="single" w:color="auto" w:sz="4" w:space="0"/>
              <w:left w:val="single" w:color="auto" w:sz="4" w:space="0"/>
              <w:bottom w:val="single" w:color="auto" w:sz="4" w:space="0"/>
              <w:right w:val="single" w:color="auto" w:sz="4" w:space="0"/>
            </w:tcBorders>
          </w:tcPr>
          <w:p w:rsidRPr="00D66745" w:rsidR="00397AFF" w:rsidP="00E45080" w:rsidRDefault="50D8F2A6" w14:paraId="26C5171C" w14:textId="28C4F843">
            <w:pPr>
              <w:jc w:val="center"/>
              <w:rPr>
                <w:rFonts w:ascii="Palatino Linotype" w:hAnsi="Palatino Linotype"/>
                <w:sz w:val="24"/>
                <w:szCs w:val="24"/>
              </w:rPr>
            </w:pPr>
            <w:r w:rsidRPr="00D66745">
              <w:rPr>
                <w:rFonts w:ascii="Palatino Linotype" w:hAnsi="Palatino Linotype"/>
                <w:sz w:val="24"/>
                <w:szCs w:val="24"/>
              </w:rPr>
              <w:t>2</w:t>
            </w:r>
            <w:r w:rsidRPr="00D66745" w:rsidR="46D8044B">
              <w:rPr>
                <w:rFonts w:ascii="Palatino Linotype" w:hAnsi="Palatino Linotype"/>
                <w:sz w:val="24"/>
                <w:szCs w:val="24"/>
              </w:rPr>
              <w:t>7</w:t>
            </w:r>
          </w:p>
        </w:tc>
        <w:tc>
          <w:tcPr>
            <w:tcW w:w="1311" w:type="dxa"/>
            <w:tcBorders>
              <w:top w:val="single" w:color="auto" w:sz="4" w:space="0"/>
              <w:left w:val="single" w:color="auto" w:sz="4" w:space="0"/>
              <w:bottom w:val="single" w:color="auto" w:sz="4" w:space="0"/>
              <w:right w:val="single" w:color="auto" w:sz="4" w:space="0"/>
            </w:tcBorders>
          </w:tcPr>
          <w:p w:rsidRPr="00D66745" w:rsidR="00397AFF" w:rsidP="00E45080" w:rsidRDefault="77FAD35B" w14:paraId="72146728" w14:textId="70F23575">
            <w:pPr>
              <w:jc w:val="center"/>
              <w:rPr>
                <w:rFonts w:ascii="Palatino Linotype" w:hAnsi="Palatino Linotype"/>
                <w:sz w:val="24"/>
                <w:szCs w:val="24"/>
              </w:rPr>
            </w:pPr>
            <w:r w:rsidRPr="00D66745">
              <w:rPr>
                <w:rFonts w:ascii="Palatino Linotype" w:hAnsi="Palatino Linotype"/>
                <w:sz w:val="24"/>
                <w:szCs w:val="24"/>
              </w:rPr>
              <w:t>2</w:t>
            </w:r>
            <w:r w:rsidRPr="00D66745" w:rsidR="46D8044B">
              <w:rPr>
                <w:rFonts w:ascii="Palatino Linotype" w:hAnsi="Palatino Linotype"/>
                <w:sz w:val="24"/>
                <w:szCs w:val="24"/>
              </w:rPr>
              <w:t>9</w:t>
            </w:r>
          </w:p>
        </w:tc>
        <w:tc>
          <w:tcPr>
            <w:tcW w:w="1440" w:type="dxa"/>
            <w:tcBorders>
              <w:top w:val="single" w:color="auto" w:sz="4" w:space="0"/>
              <w:left w:val="single" w:color="auto" w:sz="4" w:space="0"/>
              <w:bottom w:val="single" w:color="auto" w:sz="4" w:space="0"/>
              <w:right w:val="single" w:color="auto" w:sz="4" w:space="0"/>
            </w:tcBorders>
          </w:tcPr>
          <w:p w:rsidRPr="00D66745" w:rsidR="00397AFF" w:rsidP="00E45080" w:rsidRDefault="00D7279B" w14:paraId="13C66F82" w14:textId="0889FEEC">
            <w:pPr>
              <w:jc w:val="center"/>
              <w:rPr>
                <w:rFonts w:ascii="Palatino Linotype" w:hAnsi="Palatino Linotype"/>
                <w:sz w:val="24"/>
                <w:szCs w:val="24"/>
              </w:rPr>
            </w:pPr>
            <w:r w:rsidRPr="00D66745">
              <w:rPr>
                <w:rFonts w:ascii="Palatino Linotype" w:hAnsi="Palatino Linotype"/>
                <w:sz w:val="24"/>
                <w:szCs w:val="24"/>
              </w:rPr>
              <w:t>155</w:t>
            </w:r>
          </w:p>
        </w:tc>
        <w:tc>
          <w:tcPr>
            <w:tcW w:w="1620" w:type="dxa"/>
            <w:tcBorders>
              <w:top w:val="single" w:color="auto" w:sz="4" w:space="0"/>
              <w:left w:val="single" w:color="auto" w:sz="4" w:space="0"/>
              <w:bottom w:val="single" w:color="auto" w:sz="4" w:space="0"/>
              <w:right w:val="single" w:color="auto" w:sz="4" w:space="0"/>
            </w:tcBorders>
          </w:tcPr>
          <w:p w:rsidRPr="00D66745" w:rsidR="00397AFF" w:rsidP="00E45080" w:rsidRDefault="0032004B" w14:paraId="3EB07903" w14:textId="00B9F5E5">
            <w:pPr>
              <w:jc w:val="center"/>
              <w:rPr>
                <w:rFonts w:ascii="Palatino Linotype" w:hAnsi="Palatino Linotype"/>
                <w:sz w:val="24"/>
                <w:szCs w:val="24"/>
              </w:rPr>
            </w:pPr>
            <w:r w:rsidRPr="00D66745">
              <w:rPr>
                <w:rFonts w:ascii="Palatino Linotype" w:hAnsi="Palatino Linotype"/>
                <w:color w:val="000000" w:themeColor="text1"/>
                <w:sz w:val="24"/>
                <w:szCs w:val="24"/>
              </w:rPr>
              <w:t>155</w:t>
            </w:r>
          </w:p>
        </w:tc>
        <w:tc>
          <w:tcPr>
            <w:tcW w:w="1440" w:type="dxa"/>
            <w:tcBorders>
              <w:top w:val="single" w:color="auto" w:sz="4" w:space="0"/>
              <w:left w:val="single" w:color="auto" w:sz="4" w:space="0"/>
              <w:bottom w:val="single" w:color="auto" w:sz="4" w:space="0"/>
              <w:right w:val="single" w:color="auto" w:sz="4" w:space="0"/>
            </w:tcBorders>
            <w:vAlign w:val="center"/>
          </w:tcPr>
          <w:p w:rsidRPr="00D66745" w:rsidR="00397AFF" w:rsidP="00E45080" w:rsidRDefault="007C1FB8" w14:paraId="131F3711" w14:textId="4DB689E9">
            <w:pPr>
              <w:jc w:val="center"/>
              <w:rPr>
                <w:rStyle w:val="normaltextrun"/>
                <w:rFonts w:ascii="Palatino Linotype" w:hAnsi="Palatino Linotype" w:cs="Segoe UI" w:eastAsiaTheme="majorEastAsia"/>
                <w:color w:val="000000"/>
                <w:sz w:val="24"/>
                <w:szCs w:val="24"/>
              </w:rPr>
            </w:pPr>
            <w:r w:rsidRPr="00CE0D7A">
              <w:rPr>
                <w:rFonts w:ascii="Palatino Linotype" w:hAnsi="Palatino Linotype"/>
                <w:sz w:val="24"/>
                <w:szCs w:val="24"/>
              </w:rPr>
              <w:t>$2,767,851</w:t>
            </w:r>
          </w:p>
        </w:tc>
      </w:tr>
      <w:bookmarkEnd w:id="0"/>
      <w:tr w:rsidRPr="00FC5075" w:rsidR="00E45080" w:rsidTr="00BB7B68" w14:paraId="7ED6D892" w14:textId="77777777">
        <w:trPr>
          <w:trHeight w:val="300"/>
          <w:jc w:val="center"/>
        </w:trPr>
        <w:tc>
          <w:tcPr>
            <w:tcW w:w="2852" w:type="dxa"/>
            <w:gridSpan w:val="3"/>
            <w:tcBorders>
              <w:top w:val="single" w:color="auto" w:sz="4" w:space="0"/>
              <w:left w:val="single" w:color="auto" w:sz="4" w:space="0"/>
              <w:bottom w:val="single" w:color="auto" w:sz="4" w:space="0"/>
              <w:right w:val="single" w:color="auto" w:sz="4" w:space="0"/>
            </w:tcBorders>
          </w:tcPr>
          <w:p w:rsidRPr="00367967" w:rsidR="00FC5075" w:rsidP="00E45080" w:rsidRDefault="00FC5075" w14:paraId="32754D82" w14:textId="5332D90D">
            <w:pPr>
              <w:rPr>
                <w:rFonts w:ascii="Palatino Linotype" w:hAnsi="Palatino Linotype"/>
                <w:b/>
                <w:sz w:val="24"/>
                <w:szCs w:val="24"/>
              </w:rPr>
            </w:pPr>
            <w:r w:rsidRPr="00367967">
              <w:rPr>
                <w:rFonts w:ascii="Palatino Linotype" w:hAnsi="Palatino Linotype"/>
                <w:b/>
                <w:sz w:val="24"/>
                <w:szCs w:val="24"/>
              </w:rPr>
              <w:t>Subtotal</w:t>
            </w:r>
          </w:p>
        </w:tc>
        <w:tc>
          <w:tcPr>
            <w:tcW w:w="1322" w:type="dxa"/>
            <w:tcBorders>
              <w:top w:val="single" w:color="auto" w:sz="4" w:space="0"/>
              <w:left w:val="single" w:color="auto" w:sz="4" w:space="0"/>
              <w:bottom w:val="single" w:color="auto" w:sz="4" w:space="0"/>
              <w:right w:val="single" w:color="auto" w:sz="4" w:space="0"/>
            </w:tcBorders>
          </w:tcPr>
          <w:p w:rsidRPr="00D66745" w:rsidR="00FC5075" w:rsidP="00E45080" w:rsidRDefault="6EAA4CFD" w14:paraId="592B546F" w14:textId="4DA2BEA9">
            <w:pPr>
              <w:jc w:val="center"/>
              <w:rPr>
                <w:rFonts w:ascii="Palatino Linotype" w:hAnsi="Palatino Linotype"/>
                <w:b/>
                <w:sz w:val="24"/>
                <w:szCs w:val="24"/>
              </w:rPr>
            </w:pPr>
            <w:r w:rsidRPr="00D66745">
              <w:rPr>
                <w:rFonts w:ascii="Palatino Linotype" w:hAnsi="Palatino Linotype"/>
                <w:b/>
                <w:bCs/>
                <w:sz w:val="24"/>
                <w:szCs w:val="24"/>
              </w:rPr>
              <w:t>2</w:t>
            </w:r>
            <w:r w:rsidRPr="00D66745" w:rsidR="46D8044B">
              <w:rPr>
                <w:rFonts w:ascii="Palatino Linotype" w:hAnsi="Palatino Linotype"/>
                <w:b/>
                <w:bCs/>
                <w:sz w:val="24"/>
                <w:szCs w:val="24"/>
              </w:rPr>
              <w:t>7</w:t>
            </w:r>
          </w:p>
        </w:tc>
        <w:tc>
          <w:tcPr>
            <w:tcW w:w="1311" w:type="dxa"/>
            <w:tcBorders>
              <w:top w:val="single" w:color="auto" w:sz="4" w:space="0"/>
              <w:left w:val="single" w:color="auto" w:sz="4" w:space="0"/>
              <w:bottom w:val="single" w:color="auto" w:sz="4" w:space="0"/>
              <w:right w:val="single" w:color="auto" w:sz="4" w:space="0"/>
            </w:tcBorders>
          </w:tcPr>
          <w:p w:rsidRPr="00D66745" w:rsidR="00FC5075" w:rsidP="00E45080" w:rsidRDefault="0126D979" w14:paraId="6E5308DA" w14:textId="4E548550">
            <w:pPr>
              <w:jc w:val="center"/>
              <w:rPr>
                <w:rFonts w:ascii="Palatino Linotype" w:hAnsi="Palatino Linotype"/>
                <w:b/>
                <w:sz w:val="24"/>
                <w:szCs w:val="24"/>
              </w:rPr>
            </w:pPr>
            <w:r w:rsidRPr="00D66745">
              <w:rPr>
                <w:rFonts w:ascii="Palatino Linotype" w:hAnsi="Palatino Linotype"/>
                <w:b/>
                <w:bCs/>
                <w:sz w:val="24"/>
                <w:szCs w:val="24"/>
              </w:rPr>
              <w:t>2</w:t>
            </w:r>
            <w:r w:rsidRPr="00D66745" w:rsidR="46D8044B">
              <w:rPr>
                <w:rFonts w:ascii="Palatino Linotype" w:hAnsi="Palatino Linotype"/>
                <w:b/>
                <w:bCs/>
                <w:sz w:val="24"/>
                <w:szCs w:val="24"/>
              </w:rPr>
              <w:t>9</w:t>
            </w:r>
          </w:p>
        </w:tc>
        <w:tc>
          <w:tcPr>
            <w:tcW w:w="1440" w:type="dxa"/>
            <w:tcBorders>
              <w:top w:val="single" w:color="auto" w:sz="4" w:space="0"/>
              <w:left w:val="single" w:color="auto" w:sz="4" w:space="0"/>
              <w:bottom w:val="single" w:color="auto" w:sz="4" w:space="0"/>
              <w:right w:val="single" w:color="auto" w:sz="4" w:space="0"/>
            </w:tcBorders>
          </w:tcPr>
          <w:p w:rsidRPr="00D66745" w:rsidR="00FC5075" w:rsidP="00E45080" w:rsidRDefault="00D7279B" w14:paraId="02878DEF" w14:textId="5EA99413">
            <w:pPr>
              <w:jc w:val="center"/>
              <w:rPr>
                <w:rFonts w:ascii="Palatino Linotype" w:hAnsi="Palatino Linotype"/>
                <w:b/>
                <w:sz w:val="24"/>
                <w:szCs w:val="24"/>
              </w:rPr>
            </w:pPr>
            <w:r w:rsidRPr="00D66745">
              <w:rPr>
                <w:rFonts w:ascii="Palatino Linotype" w:hAnsi="Palatino Linotype"/>
                <w:b/>
                <w:sz w:val="24"/>
                <w:szCs w:val="24"/>
              </w:rPr>
              <w:t>155</w:t>
            </w:r>
          </w:p>
        </w:tc>
        <w:tc>
          <w:tcPr>
            <w:tcW w:w="1620" w:type="dxa"/>
            <w:tcBorders>
              <w:top w:val="single" w:color="auto" w:sz="4" w:space="0"/>
              <w:left w:val="single" w:color="auto" w:sz="4" w:space="0"/>
              <w:bottom w:val="single" w:color="auto" w:sz="4" w:space="0"/>
              <w:right w:val="single" w:color="auto" w:sz="4" w:space="0"/>
            </w:tcBorders>
          </w:tcPr>
          <w:p w:rsidRPr="00D66745" w:rsidR="00FC5075" w:rsidP="00E45080" w:rsidRDefault="00643833" w14:paraId="255CAB52" w14:textId="2F0A7ED2">
            <w:pPr>
              <w:jc w:val="center"/>
              <w:rPr>
                <w:rFonts w:ascii="Palatino Linotype" w:hAnsi="Palatino Linotype"/>
                <w:b/>
                <w:sz w:val="24"/>
                <w:szCs w:val="24"/>
              </w:rPr>
            </w:pPr>
            <w:r w:rsidRPr="00D66745">
              <w:rPr>
                <w:rFonts w:ascii="Palatino Linotype" w:hAnsi="Palatino Linotype"/>
                <w:b/>
                <w:sz w:val="24"/>
                <w:szCs w:val="24"/>
              </w:rPr>
              <w:t>155</w:t>
            </w:r>
          </w:p>
        </w:tc>
        <w:tc>
          <w:tcPr>
            <w:tcW w:w="1440" w:type="dxa"/>
            <w:tcBorders>
              <w:top w:val="single" w:color="auto" w:sz="4" w:space="0"/>
              <w:left w:val="single" w:color="auto" w:sz="4" w:space="0"/>
              <w:bottom w:val="single" w:color="auto" w:sz="4" w:space="0"/>
              <w:right w:val="single" w:color="auto" w:sz="4" w:space="0"/>
            </w:tcBorders>
          </w:tcPr>
          <w:p w:rsidRPr="00D66745" w:rsidR="00FC5075" w:rsidP="00E45080" w:rsidRDefault="007C1FB8" w14:paraId="6F2523AF" w14:textId="11B1C417">
            <w:pPr>
              <w:jc w:val="center"/>
              <w:rPr>
                <w:rFonts w:ascii="Palatino Linotype" w:hAnsi="Palatino Linotype" w:cs="Segoe UI" w:eastAsiaTheme="majorEastAsia"/>
                <w:b/>
                <w:bCs/>
                <w:color w:val="000000"/>
                <w:sz w:val="24"/>
                <w:szCs w:val="24"/>
              </w:rPr>
            </w:pPr>
            <w:r w:rsidRPr="00BC60A2">
              <w:rPr>
                <w:rFonts w:ascii="Palatino Linotype" w:hAnsi="Palatino Linotype"/>
                <w:b/>
                <w:bCs/>
                <w:sz w:val="24"/>
                <w:szCs w:val="24"/>
              </w:rPr>
              <w:t>$2,767,851</w:t>
            </w:r>
          </w:p>
        </w:tc>
      </w:tr>
      <w:tr w:rsidRPr="00FC5075" w:rsidR="00E45080" w:rsidTr="00BB7B68" w14:paraId="7462A3B2" w14:textId="77777777">
        <w:trPr>
          <w:trHeight w:val="300"/>
          <w:jc w:val="center"/>
        </w:trPr>
        <w:tc>
          <w:tcPr>
            <w:tcW w:w="2852" w:type="dxa"/>
            <w:gridSpan w:val="3"/>
            <w:tcBorders>
              <w:top w:val="single" w:color="auto" w:sz="4" w:space="0"/>
              <w:left w:val="single" w:color="auto" w:sz="4" w:space="0"/>
              <w:bottom w:val="single" w:color="auto" w:sz="4" w:space="0"/>
              <w:right w:val="single" w:color="auto" w:sz="4" w:space="0"/>
            </w:tcBorders>
          </w:tcPr>
          <w:p w:rsidRPr="00402FD8" w:rsidR="00BF5F87" w:rsidP="00E45080" w:rsidRDefault="00BF5F87" w14:paraId="2991DEB9" w14:textId="3E38CC28">
            <w:pPr>
              <w:rPr>
                <w:rFonts w:ascii="Palatino Linotype" w:hAnsi="Palatino Linotype"/>
                <w:b/>
                <w:bCs/>
                <w:sz w:val="24"/>
                <w:szCs w:val="24"/>
              </w:rPr>
            </w:pPr>
            <w:r>
              <w:rPr>
                <w:rFonts w:ascii="Palatino Linotype" w:hAnsi="Palatino Linotype"/>
                <w:b/>
                <w:bCs/>
                <w:sz w:val="24"/>
                <w:szCs w:val="24"/>
              </w:rPr>
              <w:t>Monterey County</w:t>
            </w:r>
          </w:p>
        </w:tc>
        <w:tc>
          <w:tcPr>
            <w:tcW w:w="1322"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5C1A25F0" w14:textId="77777777">
            <w:pPr>
              <w:jc w:val="center"/>
              <w:rPr>
                <w:rFonts w:ascii="Palatino Linotype" w:hAnsi="Palatino Linotype"/>
                <w:b/>
                <w:bCs/>
                <w:sz w:val="24"/>
                <w:szCs w:val="24"/>
              </w:rPr>
            </w:pPr>
          </w:p>
        </w:tc>
        <w:tc>
          <w:tcPr>
            <w:tcW w:w="1311"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722E5402" w14:textId="77777777">
            <w:pPr>
              <w:jc w:val="center"/>
              <w:rPr>
                <w:rFonts w:ascii="Palatino Linotype" w:hAnsi="Palatino Linotype"/>
                <w:b/>
                <w:bCs/>
                <w:sz w:val="24"/>
                <w:szCs w:val="24"/>
              </w:rPr>
            </w:pP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7659B92C" w14:textId="77777777">
            <w:pPr>
              <w:jc w:val="center"/>
              <w:rPr>
                <w:rFonts w:ascii="Palatino Linotype" w:hAnsi="Palatino Linotype"/>
                <w:b/>
                <w:bCs/>
                <w:sz w:val="24"/>
                <w:szCs w:val="24"/>
              </w:rPr>
            </w:pPr>
          </w:p>
        </w:tc>
        <w:tc>
          <w:tcPr>
            <w:tcW w:w="1620"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6B21D547" w14:textId="77777777">
            <w:pPr>
              <w:jc w:val="center"/>
              <w:rPr>
                <w:rFonts w:ascii="Palatino Linotype" w:hAnsi="Palatino Linotype"/>
                <w:b/>
                <w:sz w:val="24"/>
                <w:szCs w:val="24"/>
              </w:rPr>
            </w:pP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0BFFEE38" w14:textId="77777777">
            <w:pPr>
              <w:jc w:val="center"/>
              <w:rPr>
                <w:rFonts w:ascii="Palatino Linotype" w:hAnsi="Palatino Linotype" w:cs="Segoe UI" w:eastAsiaTheme="majorEastAsia"/>
                <w:b/>
                <w:bCs/>
                <w:color w:val="000000"/>
                <w:sz w:val="24"/>
                <w:szCs w:val="24"/>
              </w:rPr>
            </w:pPr>
          </w:p>
        </w:tc>
      </w:tr>
      <w:tr w:rsidRPr="00447737" w:rsidR="00E45080" w:rsidTr="00BB7B68" w14:paraId="07DBF32F" w14:textId="77777777">
        <w:trPr>
          <w:trHeight w:val="300"/>
          <w:jc w:val="center"/>
        </w:trPr>
        <w:tc>
          <w:tcPr>
            <w:tcW w:w="1502" w:type="dxa"/>
            <w:gridSpan w:val="2"/>
            <w:tcBorders>
              <w:top w:val="single" w:color="auto" w:sz="4" w:space="0"/>
              <w:left w:val="single" w:color="auto" w:sz="4" w:space="0"/>
              <w:bottom w:val="single" w:color="auto" w:sz="4" w:space="0"/>
              <w:right w:val="single" w:color="auto" w:sz="4" w:space="0"/>
            </w:tcBorders>
          </w:tcPr>
          <w:p w:rsidRPr="00397AFF" w:rsidR="00BF5F87" w:rsidP="00E45080" w:rsidRDefault="00907663" w14:paraId="04D1EBA0" w14:textId="09A60A3D">
            <w:pPr>
              <w:rPr>
                <w:rFonts w:ascii="Palatino Linotype" w:hAnsi="Palatino Linotype"/>
                <w:sz w:val="24"/>
                <w:szCs w:val="24"/>
              </w:rPr>
            </w:pPr>
            <w:bookmarkStart w:name="_Hlk214265800" w:id="1"/>
            <w:r>
              <w:rPr>
                <w:rFonts w:ascii="Palatino Linotype" w:hAnsi="Palatino Linotype"/>
                <w:sz w:val="24"/>
                <w:szCs w:val="24"/>
              </w:rPr>
              <w:t xml:space="preserve">California Broadband Alliance </w:t>
            </w:r>
          </w:p>
        </w:tc>
        <w:tc>
          <w:tcPr>
            <w:tcW w:w="1350" w:type="dxa"/>
            <w:tcBorders>
              <w:top w:val="single" w:color="auto" w:sz="4" w:space="0"/>
              <w:left w:val="single" w:color="auto" w:sz="4" w:space="0"/>
              <w:bottom w:val="single" w:color="auto" w:sz="4" w:space="0"/>
              <w:right w:val="single" w:color="auto" w:sz="4" w:space="0"/>
            </w:tcBorders>
            <w:vAlign w:val="center"/>
          </w:tcPr>
          <w:p w:rsidRPr="00D66745" w:rsidR="00BF5F87" w:rsidP="00E45080" w:rsidRDefault="008816AA" w14:paraId="0449160C" w14:textId="18F0327A">
            <w:pPr>
              <w:tabs>
                <w:tab w:val="left" w:pos="1500"/>
              </w:tabs>
              <w:rPr>
                <w:rStyle w:val="normaltextrun"/>
                <w:rFonts w:ascii="Palatino Linotype" w:hAnsi="Palatino Linotype" w:cs="Segoe UI" w:eastAsiaTheme="majorEastAsia"/>
                <w:sz w:val="24"/>
                <w:szCs w:val="24"/>
              </w:rPr>
            </w:pPr>
            <w:proofErr w:type="spellStart"/>
            <w:r>
              <w:rPr>
                <w:rStyle w:val="normaltextrun"/>
                <w:rFonts w:ascii="Palatino Linotype" w:hAnsi="Palatino Linotype" w:cs="Segoe UI" w:eastAsiaTheme="majorEastAsia"/>
                <w:sz w:val="24"/>
                <w:szCs w:val="24"/>
              </w:rPr>
              <w:t>Surfnet</w:t>
            </w:r>
            <w:proofErr w:type="spellEnd"/>
            <w:r>
              <w:rPr>
                <w:rStyle w:val="normaltextrun"/>
                <w:rFonts w:ascii="Palatino Linotype" w:hAnsi="Palatino Linotype" w:cs="Segoe UI" w:eastAsiaTheme="majorEastAsia"/>
                <w:sz w:val="24"/>
                <w:szCs w:val="24"/>
              </w:rPr>
              <w:t>-Salinas</w:t>
            </w:r>
            <w:r w:rsidRPr="00397AFF" w:rsidR="00BF5F87">
              <w:rPr>
                <w:rStyle w:val="normaltextrun"/>
                <w:rFonts w:ascii="Palatino Linotype" w:hAnsi="Palatino Linotype" w:cs="Segoe UI" w:eastAsiaTheme="majorEastAsia"/>
                <w:sz w:val="24"/>
                <w:szCs w:val="24"/>
              </w:rPr>
              <w:t xml:space="preserve"> </w:t>
            </w:r>
          </w:p>
        </w:tc>
        <w:tc>
          <w:tcPr>
            <w:tcW w:w="1322" w:type="dxa"/>
            <w:tcBorders>
              <w:top w:val="single" w:color="auto" w:sz="4" w:space="0"/>
              <w:left w:val="single" w:color="auto" w:sz="4" w:space="0"/>
              <w:bottom w:val="single" w:color="auto" w:sz="4" w:space="0"/>
              <w:right w:val="single" w:color="auto" w:sz="4" w:space="0"/>
            </w:tcBorders>
          </w:tcPr>
          <w:p w:rsidRPr="00D66745" w:rsidR="00BF5F87" w:rsidP="00E45080" w:rsidRDefault="00516187" w14:paraId="02DF7153" w14:textId="4202784F">
            <w:pPr>
              <w:jc w:val="center"/>
              <w:rPr>
                <w:rFonts w:ascii="Palatino Linotype" w:hAnsi="Palatino Linotype"/>
                <w:sz w:val="24"/>
                <w:szCs w:val="24"/>
              </w:rPr>
            </w:pPr>
            <w:r w:rsidRPr="00D66745">
              <w:rPr>
                <w:rFonts w:ascii="Palatino Linotype" w:hAnsi="Palatino Linotype"/>
                <w:sz w:val="24"/>
                <w:szCs w:val="24"/>
              </w:rPr>
              <w:t>256</w:t>
            </w:r>
          </w:p>
        </w:tc>
        <w:tc>
          <w:tcPr>
            <w:tcW w:w="1311" w:type="dxa"/>
            <w:tcBorders>
              <w:top w:val="single" w:color="auto" w:sz="4" w:space="0"/>
              <w:left w:val="single" w:color="auto" w:sz="4" w:space="0"/>
              <w:bottom w:val="single" w:color="auto" w:sz="4" w:space="0"/>
              <w:right w:val="single" w:color="auto" w:sz="4" w:space="0"/>
            </w:tcBorders>
          </w:tcPr>
          <w:p w:rsidRPr="00D66745" w:rsidR="00BF5F87" w:rsidP="00E45080" w:rsidRDefault="000D2BCB" w14:paraId="510B4203" w14:textId="11174016">
            <w:pPr>
              <w:jc w:val="center"/>
              <w:rPr>
                <w:rFonts w:ascii="Palatino Linotype" w:hAnsi="Palatino Linotype"/>
                <w:sz w:val="24"/>
                <w:szCs w:val="24"/>
              </w:rPr>
            </w:pPr>
            <w:r w:rsidRPr="00D66745">
              <w:rPr>
                <w:rFonts w:ascii="Palatino Linotype" w:hAnsi="Palatino Linotype"/>
                <w:sz w:val="24"/>
                <w:szCs w:val="24"/>
              </w:rPr>
              <w:t>438</w:t>
            </w: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008C3C9D" w14:paraId="37F04429" w14:textId="75F9AA29">
            <w:pPr>
              <w:jc w:val="center"/>
              <w:rPr>
                <w:rFonts w:ascii="Palatino Linotype" w:hAnsi="Palatino Linotype"/>
                <w:sz w:val="24"/>
                <w:szCs w:val="24"/>
              </w:rPr>
            </w:pPr>
            <w:r w:rsidRPr="00D66745">
              <w:rPr>
                <w:rFonts w:ascii="Palatino Linotype" w:hAnsi="Palatino Linotype"/>
                <w:sz w:val="24"/>
                <w:szCs w:val="24"/>
              </w:rPr>
              <w:t>1,244</w:t>
            </w:r>
          </w:p>
        </w:tc>
        <w:tc>
          <w:tcPr>
            <w:tcW w:w="1620" w:type="dxa"/>
            <w:tcBorders>
              <w:top w:val="single" w:color="auto" w:sz="4" w:space="0"/>
              <w:left w:val="single" w:color="auto" w:sz="4" w:space="0"/>
              <w:bottom w:val="single" w:color="auto" w:sz="4" w:space="0"/>
              <w:right w:val="single" w:color="auto" w:sz="4" w:space="0"/>
            </w:tcBorders>
          </w:tcPr>
          <w:p w:rsidRPr="00D66745" w:rsidR="00BF5F87" w:rsidP="00E45080" w:rsidRDefault="000D2BCB" w14:paraId="1773A5EC" w14:textId="16D58513">
            <w:pPr>
              <w:jc w:val="center"/>
              <w:rPr>
                <w:rFonts w:ascii="Palatino Linotype" w:hAnsi="Palatino Linotype"/>
                <w:sz w:val="24"/>
                <w:szCs w:val="24"/>
              </w:rPr>
            </w:pPr>
            <w:r w:rsidRPr="00D66745">
              <w:rPr>
                <w:rFonts w:ascii="Palatino Linotype" w:hAnsi="Palatino Linotype"/>
                <w:color w:val="000000" w:themeColor="text1"/>
                <w:sz w:val="24"/>
                <w:szCs w:val="24"/>
              </w:rPr>
              <w:t>1,281</w:t>
            </w:r>
          </w:p>
        </w:tc>
        <w:tc>
          <w:tcPr>
            <w:tcW w:w="1440" w:type="dxa"/>
            <w:tcBorders>
              <w:top w:val="single" w:color="auto" w:sz="4" w:space="0"/>
              <w:left w:val="single" w:color="auto" w:sz="4" w:space="0"/>
              <w:bottom w:val="single" w:color="auto" w:sz="4" w:space="0"/>
              <w:right w:val="single" w:color="auto" w:sz="4" w:space="0"/>
            </w:tcBorders>
            <w:vAlign w:val="center"/>
          </w:tcPr>
          <w:p w:rsidRPr="00D66745" w:rsidR="00BF5F87" w:rsidP="00E45080" w:rsidRDefault="00423E8A" w14:paraId="4AB11E15" w14:textId="07771126">
            <w:pPr>
              <w:jc w:val="center"/>
              <w:rPr>
                <w:rStyle w:val="normaltextrun"/>
                <w:rFonts w:ascii="Palatino Linotype" w:hAnsi="Palatino Linotype" w:cs="Segoe UI" w:eastAsiaTheme="majorEastAsia"/>
                <w:color w:val="000000"/>
                <w:sz w:val="24"/>
                <w:szCs w:val="24"/>
              </w:rPr>
            </w:pPr>
            <w:r w:rsidRPr="00FD5565">
              <w:rPr>
                <w:rFonts w:ascii="Palatino Linotype" w:hAnsi="Palatino Linotype"/>
                <w:sz w:val="24"/>
                <w:szCs w:val="24"/>
              </w:rPr>
              <w:t>$3,296,422</w:t>
            </w:r>
          </w:p>
        </w:tc>
      </w:tr>
      <w:bookmarkEnd w:id="1"/>
      <w:tr w:rsidRPr="00447737" w:rsidR="00E45080" w:rsidTr="00BB7B68" w14:paraId="33CE67AD" w14:textId="77777777">
        <w:trPr>
          <w:trHeight w:val="300"/>
          <w:jc w:val="center"/>
        </w:trPr>
        <w:tc>
          <w:tcPr>
            <w:tcW w:w="2852" w:type="dxa"/>
            <w:gridSpan w:val="3"/>
            <w:tcBorders>
              <w:top w:val="single" w:color="auto" w:sz="4" w:space="0"/>
              <w:left w:val="single" w:color="auto" w:sz="4" w:space="0"/>
              <w:bottom w:val="single" w:color="auto" w:sz="4" w:space="0"/>
              <w:right w:val="single" w:color="auto" w:sz="4" w:space="0"/>
            </w:tcBorders>
          </w:tcPr>
          <w:p w:rsidRPr="00D66745" w:rsidR="00BF5F87" w:rsidP="00E45080" w:rsidRDefault="00BF5F87" w14:paraId="62CD834A" w14:textId="77777777">
            <w:pPr>
              <w:rPr>
                <w:rFonts w:ascii="Palatino Linotype" w:hAnsi="Palatino Linotype"/>
                <w:b/>
                <w:bCs/>
                <w:sz w:val="24"/>
                <w:szCs w:val="24"/>
              </w:rPr>
            </w:pPr>
            <w:r w:rsidRPr="00402FD8">
              <w:rPr>
                <w:rFonts w:ascii="Palatino Linotype" w:hAnsi="Palatino Linotype"/>
                <w:b/>
                <w:bCs/>
                <w:sz w:val="24"/>
                <w:szCs w:val="24"/>
              </w:rPr>
              <w:t>Subtotal</w:t>
            </w:r>
          </w:p>
        </w:tc>
        <w:tc>
          <w:tcPr>
            <w:tcW w:w="1322" w:type="dxa"/>
            <w:tcBorders>
              <w:top w:val="single" w:color="auto" w:sz="4" w:space="0"/>
              <w:left w:val="single" w:color="auto" w:sz="4" w:space="0"/>
              <w:bottom w:val="single" w:color="auto" w:sz="4" w:space="0"/>
              <w:right w:val="single" w:color="auto" w:sz="4" w:space="0"/>
            </w:tcBorders>
          </w:tcPr>
          <w:p w:rsidRPr="00D66745" w:rsidR="00BF5F87" w:rsidP="00E45080" w:rsidRDefault="00516187" w14:paraId="01329E0E" w14:textId="5CBC8DA9">
            <w:pPr>
              <w:jc w:val="center"/>
              <w:rPr>
                <w:rFonts w:ascii="Palatino Linotype" w:hAnsi="Palatino Linotype"/>
                <w:b/>
                <w:bCs/>
                <w:sz w:val="24"/>
                <w:szCs w:val="24"/>
              </w:rPr>
            </w:pPr>
            <w:r w:rsidRPr="00D66745">
              <w:rPr>
                <w:rFonts w:ascii="Palatino Linotype" w:hAnsi="Palatino Linotype"/>
                <w:b/>
                <w:sz w:val="24"/>
                <w:szCs w:val="24"/>
              </w:rPr>
              <w:t>256</w:t>
            </w:r>
          </w:p>
        </w:tc>
        <w:tc>
          <w:tcPr>
            <w:tcW w:w="1311" w:type="dxa"/>
            <w:tcBorders>
              <w:top w:val="single" w:color="auto" w:sz="4" w:space="0"/>
              <w:left w:val="single" w:color="auto" w:sz="4" w:space="0"/>
              <w:bottom w:val="single" w:color="auto" w:sz="4" w:space="0"/>
              <w:right w:val="single" w:color="auto" w:sz="4" w:space="0"/>
            </w:tcBorders>
          </w:tcPr>
          <w:p w:rsidRPr="00D66745" w:rsidR="00BF5F87" w:rsidP="00E45080" w:rsidRDefault="000D2BCB" w14:paraId="0DE62F58" w14:textId="5A4A9077">
            <w:pPr>
              <w:jc w:val="center"/>
              <w:rPr>
                <w:rFonts w:ascii="Palatino Linotype" w:hAnsi="Palatino Linotype"/>
                <w:b/>
                <w:sz w:val="24"/>
                <w:szCs w:val="24"/>
              </w:rPr>
            </w:pPr>
            <w:r w:rsidRPr="00D66745">
              <w:rPr>
                <w:rFonts w:ascii="Palatino Linotype" w:hAnsi="Palatino Linotype"/>
                <w:b/>
                <w:sz w:val="24"/>
                <w:szCs w:val="24"/>
              </w:rPr>
              <w:t>438</w:t>
            </w: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004E0E83" w14:paraId="52B2F58C" w14:textId="32E60897">
            <w:pPr>
              <w:jc w:val="center"/>
              <w:rPr>
                <w:rFonts w:ascii="Palatino Linotype" w:hAnsi="Palatino Linotype"/>
                <w:b/>
                <w:sz w:val="24"/>
                <w:szCs w:val="24"/>
              </w:rPr>
            </w:pPr>
            <w:r w:rsidRPr="00D66745">
              <w:rPr>
                <w:rFonts w:ascii="Palatino Linotype" w:hAnsi="Palatino Linotype"/>
                <w:b/>
                <w:sz w:val="24"/>
                <w:szCs w:val="24"/>
              </w:rPr>
              <w:t>1,244</w:t>
            </w:r>
          </w:p>
        </w:tc>
        <w:tc>
          <w:tcPr>
            <w:tcW w:w="1620" w:type="dxa"/>
            <w:tcBorders>
              <w:top w:val="single" w:color="auto" w:sz="4" w:space="0"/>
              <w:left w:val="single" w:color="auto" w:sz="4" w:space="0"/>
              <w:bottom w:val="single" w:color="auto" w:sz="4" w:space="0"/>
              <w:right w:val="single" w:color="auto" w:sz="4" w:space="0"/>
            </w:tcBorders>
          </w:tcPr>
          <w:p w:rsidRPr="00D66745" w:rsidR="00BF5F87" w:rsidP="00E45080" w:rsidRDefault="000D2BCB" w14:paraId="3682D224" w14:textId="0B3FF0D4">
            <w:pPr>
              <w:jc w:val="center"/>
              <w:rPr>
                <w:rFonts w:ascii="Palatino Linotype" w:hAnsi="Palatino Linotype"/>
                <w:b/>
                <w:sz w:val="24"/>
                <w:szCs w:val="24"/>
              </w:rPr>
            </w:pPr>
            <w:r w:rsidRPr="00D66745">
              <w:rPr>
                <w:rFonts w:ascii="Palatino Linotype" w:hAnsi="Palatino Linotype"/>
                <w:b/>
                <w:color w:val="000000" w:themeColor="text1"/>
                <w:sz w:val="24"/>
                <w:szCs w:val="24"/>
              </w:rPr>
              <w:t>1,281</w:t>
            </w: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00423E8A" w14:paraId="53C47BCE" w14:textId="1CE7DBB0">
            <w:pPr>
              <w:jc w:val="center"/>
              <w:rPr>
                <w:rFonts w:ascii="Palatino Linotype" w:hAnsi="Palatino Linotype" w:cs="Segoe UI" w:eastAsiaTheme="majorEastAsia"/>
                <w:b/>
                <w:bCs/>
                <w:color w:val="000000"/>
                <w:sz w:val="24"/>
                <w:szCs w:val="24"/>
              </w:rPr>
            </w:pPr>
            <w:r w:rsidRPr="00BC60A2">
              <w:rPr>
                <w:rFonts w:ascii="Palatino Linotype" w:hAnsi="Palatino Linotype"/>
                <w:b/>
                <w:bCs/>
                <w:sz w:val="24"/>
                <w:szCs w:val="24"/>
              </w:rPr>
              <w:t>$3,296,422</w:t>
            </w:r>
          </w:p>
        </w:tc>
      </w:tr>
      <w:tr w:rsidRPr="00FC5075" w:rsidR="00E45080" w:rsidTr="00BB7B68" w14:paraId="0B568BDE" w14:textId="77777777">
        <w:trPr>
          <w:trHeight w:val="300"/>
          <w:jc w:val="center"/>
        </w:trPr>
        <w:tc>
          <w:tcPr>
            <w:tcW w:w="2852" w:type="dxa"/>
            <w:gridSpan w:val="3"/>
            <w:tcBorders>
              <w:top w:val="single" w:color="auto" w:sz="4" w:space="0"/>
              <w:left w:val="single" w:color="auto" w:sz="4" w:space="0"/>
              <w:bottom w:val="single" w:color="auto" w:sz="4" w:space="0"/>
              <w:right w:val="single" w:color="auto" w:sz="4" w:space="0"/>
            </w:tcBorders>
          </w:tcPr>
          <w:p w:rsidRPr="00402FD8" w:rsidR="00BF5F87" w:rsidP="00E45080" w:rsidRDefault="00BF5F87" w14:paraId="4563CAB3" w14:textId="6B558826">
            <w:pPr>
              <w:rPr>
                <w:rFonts w:ascii="Palatino Linotype" w:hAnsi="Palatino Linotype"/>
                <w:b/>
                <w:bCs/>
                <w:sz w:val="24"/>
                <w:szCs w:val="24"/>
              </w:rPr>
            </w:pPr>
            <w:r>
              <w:rPr>
                <w:rFonts w:ascii="Palatino Linotype" w:hAnsi="Palatino Linotype"/>
                <w:b/>
                <w:bCs/>
                <w:sz w:val="24"/>
                <w:szCs w:val="24"/>
              </w:rPr>
              <w:t>Contra Costa County</w:t>
            </w:r>
          </w:p>
        </w:tc>
        <w:tc>
          <w:tcPr>
            <w:tcW w:w="1322"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20641769" w14:textId="77777777">
            <w:pPr>
              <w:jc w:val="center"/>
              <w:rPr>
                <w:rFonts w:ascii="Palatino Linotype" w:hAnsi="Palatino Linotype"/>
                <w:b/>
                <w:bCs/>
                <w:sz w:val="24"/>
                <w:szCs w:val="24"/>
              </w:rPr>
            </w:pPr>
          </w:p>
        </w:tc>
        <w:tc>
          <w:tcPr>
            <w:tcW w:w="1311"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3AE2DD94" w14:textId="77777777">
            <w:pPr>
              <w:jc w:val="center"/>
              <w:rPr>
                <w:rFonts w:ascii="Palatino Linotype" w:hAnsi="Palatino Linotype"/>
                <w:b/>
                <w:sz w:val="24"/>
                <w:szCs w:val="24"/>
              </w:rPr>
            </w:pP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2C5B46B7" w14:textId="77777777">
            <w:pPr>
              <w:jc w:val="center"/>
              <w:rPr>
                <w:rFonts w:ascii="Palatino Linotype" w:hAnsi="Palatino Linotype"/>
                <w:b/>
                <w:sz w:val="24"/>
                <w:szCs w:val="24"/>
              </w:rPr>
            </w:pPr>
          </w:p>
        </w:tc>
        <w:tc>
          <w:tcPr>
            <w:tcW w:w="1620"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44B4AD0D" w14:textId="77777777">
            <w:pPr>
              <w:jc w:val="center"/>
              <w:rPr>
                <w:rFonts w:ascii="Palatino Linotype" w:hAnsi="Palatino Linotype"/>
                <w:b/>
                <w:sz w:val="24"/>
                <w:szCs w:val="24"/>
              </w:rPr>
            </w:pP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625FAC01" w14:textId="77777777">
            <w:pPr>
              <w:jc w:val="center"/>
              <w:rPr>
                <w:rFonts w:ascii="Palatino Linotype" w:hAnsi="Palatino Linotype" w:cs="Segoe UI" w:eastAsiaTheme="majorEastAsia"/>
                <w:b/>
                <w:bCs/>
                <w:color w:val="000000"/>
                <w:sz w:val="24"/>
                <w:szCs w:val="24"/>
              </w:rPr>
            </w:pPr>
          </w:p>
        </w:tc>
      </w:tr>
      <w:tr w:rsidRPr="00447737" w:rsidR="00E45080" w:rsidTr="00BB7B68" w14:paraId="0AFB1A59" w14:textId="77777777">
        <w:trPr>
          <w:trHeight w:val="300"/>
          <w:jc w:val="center"/>
        </w:trPr>
        <w:tc>
          <w:tcPr>
            <w:tcW w:w="1502" w:type="dxa"/>
            <w:gridSpan w:val="2"/>
            <w:tcBorders>
              <w:top w:val="single" w:color="auto" w:sz="4" w:space="0"/>
              <w:left w:val="single" w:color="auto" w:sz="4" w:space="0"/>
              <w:bottom w:val="single" w:color="auto" w:sz="4" w:space="0"/>
              <w:right w:val="single" w:color="auto" w:sz="4" w:space="0"/>
            </w:tcBorders>
          </w:tcPr>
          <w:p w:rsidRPr="00397AFF" w:rsidR="00BF5F87" w:rsidP="00E45080" w:rsidRDefault="00907663" w14:paraId="440A85C5" w14:textId="0D8F588B">
            <w:pPr>
              <w:rPr>
                <w:rFonts w:ascii="Palatino Linotype" w:hAnsi="Palatino Linotype"/>
                <w:sz w:val="24"/>
                <w:szCs w:val="24"/>
              </w:rPr>
            </w:pPr>
            <w:r>
              <w:rPr>
                <w:rFonts w:ascii="Palatino Linotype" w:hAnsi="Palatino Linotype"/>
                <w:sz w:val="24"/>
                <w:szCs w:val="24"/>
              </w:rPr>
              <w:t>Contra Costa Transportation Authority</w:t>
            </w:r>
          </w:p>
        </w:tc>
        <w:tc>
          <w:tcPr>
            <w:tcW w:w="1350" w:type="dxa"/>
            <w:tcBorders>
              <w:top w:val="single" w:color="auto" w:sz="4" w:space="0"/>
              <w:left w:val="single" w:color="auto" w:sz="4" w:space="0"/>
              <w:bottom w:val="single" w:color="auto" w:sz="4" w:space="0"/>
              <w:right w:val="single" w:color="auto" w:sz="4" w:space="0"/>
            </w:tcBorders>
            <w:vAlign w:val="center"/>
          </w:tcPr>
          <w:p w:rsidRPr="00D66745" w:rsidR="00BF5F87" w:rsidP="00E45080" w:rsidRDefault="00E31D0E" w14:paraId="62BABC04" w14:textId="3985DDDB">
            <w:pPr>
              <w:tabs>
                <w:tab w:val="left" w:pos="1500"/>
              </w:tabs>
              <w:rPr>
                <w:rStyle w:val="normaltextrun"/>
                <w:rFonts w:ascii="Palatino Linotype" w:hAnsi="Palatino Linotype" w:cs="Segoe UI" w:eastAsiaTheme="majorEastAsia"/>
                <w:sz w:val="24"/>
                <w:szCs w:val="24"/>
              </w:rPr>
            </w:pPr>
            <w:r>
              <w:rPr>
                <w:rStyle w:val="normaltextrun"/>
                <w:rFonts w:ascii="Palatino Linotype" w:hAnsi="Palatino Linotype" w:cs="Segoe UI" w:eastAsiaTheme="majorEastAsia"/>
                <w:sz w:val="24"/>
                <w:szCs w:val="24"/>
              </w:rPr>
              <w:t>CCTA-</w:t>
            </w:r>
            <w:r w:rsidR="00423E8A">
              <w:rPr>
                <w:rStyle w:val="normaltextrun"/>
                <w:rFonts w:ascii="Palatino Linotype" w:hAnsi="Palatino Linotype" w:cs="Segoe UI" w:eastAsiaTheme="majorEastAsia"/>
                <w:sz w:val="24"/>
                <w:szCs w:val="24"/>
              </w:rPr>
              <w:t>West Contra Costa County</w:t>
            </w:r>
            <w:r w:rsidRPr="00397AFF" w:rsidR="00BF5F87">
              <w:rPr>
                <w:rStyle w:val="normaltextrun"/>
                <w:rFonts w:ascii="Palatino Linotype" w:hAnsi="Palatino Linotype" w:cs="Segoe UI" w:eastAsiaTheme="majorEastAsia"/>
                <w:sz w:val="24"/>
                <w:szCs w:val="24"/>
              </w:rPr>
              <w:t xml:space="preserve"> </w:t>
            </w:r>
          </w:p>
        </w:tc>
        <w:tc>
          <w:tcPr>
            <w:tcW w:w="1322" w:type="dxa"/>
            <w:tcBorders>
              <w:top w:val="single" w:color="auto" w:sz="4" w:space="0"/>
              <w:left w:val="single" w:color="auto" w:sz="4" w:space="0"/>
              <w:bottom w:val="single" w:color="auto" w:sz="4" w:space="0"/>
              <w:right w:val="single" w:color="auto" w:sz="4" w:space="0"/>
            </w:tcBorders>
          </w:tcPr>
          <w:p w:rsidRPr="00D66745" w:rsidR="00BF5F87" w:rsidP="00E45080" w:rsidRDefault="09AA4465" w14:paraId="30CBE369" w14:textId="0C605A15">
            <w:pPr>
              <w:jc w:val="center"/>
              <w:rPr>
                <w:rFonts w:ascii="Palatino Linotype" w:hAnsi="Palatino Linotype"/>
                <w:sz w:val="24"/>
                <w:szCs w:val="24"/>
              </w:rPr>
            </w:pPr>
            <w:r w:rsidRPr="00D66745">
              <w:rPr>
                <w:rFonts w:ascii="Palatino Linotype" w:hAnsi="Palatino Linotype"/>
                <w:sz w:val="24"/>
                <w:szCs w:val="24"/>
              </w:rPr>
              <w:t>369</w:t>
            </w:r>
          </w:p>
        </w:tc>
        <w:tc>
          <w:tcPr>
            <w:tcW w:w="1311" w:type="dxa"/>
            <w:tcBorders>
              <w:top w:val="single" w:color="auto" w:sz="4" w:space="0"/>
              <w:left w:val="single" w:color="auto" w:sz="4" w:space="0"/>
              <w:bottom w:val="single" w:color="auto" w:sz="4" w:space="0"/>
              <w:right w:val="single" w:color="auto" w:sz="4" w:space="0"/>
            </w:tcBorders>
          </w:tcPr>
          <w:p w:rsidRPr="00D66745" w:rsidR="00BF5F87" w:rsidP="00E45080" w:rsidRDefault="09AA4465" w14:paraId="18DFF396" w14:textId="2F2BB0D0">
            <w:pPr>
              <w:jc w:val="center"/>
              <w:rPr>
                <w:rFonts w:ascii="Palatino Linotype" w:hAnsi="Palatino Linotype"/>
                <w:sz w:val="24"/>
                <w:szCs w:val="24"/>
              </w:rPr>
            </w:pPr>
            <w:r w:rsidRPr="00D66745">
              <w:rPr>
                <w:rFonts w:ascii="Palatino Linotype" w:hAnsi="Palatino Linotype"/>
                <w:sz w:val="24"/>
                <w:szCs w:val="24"/>
              </w:rPr>
              <w:t>781</w:t>
            </w: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464325B4" w14:paraId="62907D0F" w14:textId="65956CFD">
            <w:pPr>
              <w:jc w:val="center"/>
              <w:rPr>
                <w:rFonts w:ascii="Palatino Linotype" w:hAnsi="Palatino Linotype"/>
                <w:sz w:val="24"/>
                <w:szCs w:val="24"/>
              </w:rPr>
            </w:pPr>
            <w:r w:rsidRPr="00D66745">
              <w:rPr>
                <w:rFonts w:ascii="Palatino Linotype" w:hAnsi="Palatino Linotype"/>
                <w:color w:val="000000" w:themeColor="text1"/>
                <w:sz w:val="24"/>
                <w:szCs w:val="24"/>
              </w:rPr>
              <w:t>4,318</w:t>
            </w:r>
          </w:p>
        </w:tc>
        <w:tc>
          <w:tcPr>
            <w:tcW w:w="1620" w:type="dxa"/>
            <w:tcBorders>
              <w:top w:val="single" w:color="auto" w:sz="4" w:space="0"/>
              <w:left w:val="single" w:color="auto" w:sz="4" w:space="0"/>
              <w:bottom w:val="single" w:color="auto" w:sz="4" w:space="0"/>
              <w:right w:val="single" w:color="auto" w:sz="4" w:space="0"/>
            </w:tcBorders>
          </w:tcPr>
          <w:p w:rsidRPr="00D66745" w:rsidR="00BF5F87" w:rsidP="00E45080" w:rsidRDefault="3BEDD758" w14:paraId="5C1A91CC" w14:textId="0D8D5DBA">
            <w:pPr>
              <w:jc w:val="center"/>
              <w:rPr>
                <w:rFonts w:ascii="Palatino Linotype" w:hAnsi="Palatino Linotype"/>
                <w:color w:val="000000" w:themeColor="text1"/>
                <w:sz w:val="24"/>
                <w:szCs w:val="24"/>
              </w:rPr>
            </w:pPr>
            <w:r w:rsidRPr="00D66745">
              <w:rPr>
                <w:rFonts w:ascii="Palatino Linotype" w:hAnsi="Palatino Linotype"/>
                <w:color w:val="000000" w:themeColor="text1"/>
                <w:sz w:val="24"/>
                <w:szCs w:val="24"/>
              </w:rPr>
              <w:t>21,564</w:t>
            </w:r>
          </w:p>
        </w:tc>
        <w:tc>
          <w:tcPr>
            <w:tcW w:w="1440" w:type="dxa"/>
            <w:tcBorders>
              <w:top w:val="single" w:color="auto" w:sz="4" w:space="0"/>
              <w:left w:val="single" w:color="auto" w:sz="4" w:space="0"/>
              <w:bottom w:val="single" w:color="auto" w:sz="4" w:space="0"/>
              <w:right w:val="single" w:color="auto" w:sz="4" w:space="0"/>
            </w:tcBorders>
            <w:vAlign w:val="center"/>
          </w:tcPr>
          <w:p w:rsidRPr="00D66745" w:rsidR="00BF5F87" w:rsidP="00E45080" w:rsidRDefault="00B50BF3" w14:paraId="025827CA" w14:textId="40CBE0CD">
            <w:pPr>
              <w:jc w:val="center"/>
              <w:rPr>
                <w:rStyle w:val="normaltextrun"/>
                <w:rFonts w:ascii="Palatino Linotype" w:hAnsi="Palatino Linotype" w:cs="Segoe UI" w:eastAsiaTheme="majorEastAsia"/>
                <w:color w:val="000000"/>
                <w:sz w:val="24"/>
                <w:szCs w:val="24"/>
              </w:rPr>
            </w:pPr>
            <w:r w:rsidRPr="00C64CDA">
              <w:rPr>
                <w:rFonts w:ascii="Palatino Linotype" w:hAnsi="Palatino Linotype"/>
                <w:bCs/>
                <w:color w:val="000000" w:themeColor="text1"/>
                <w:sz w:val="24"/>
                <w:szCs w:val="24"/>
              </w:rPr>
              <w:t>$4,</w:t>
            </w:r>
            <w:r w:rsidR="00E1786C">
              <w:rPr>
                <w:rFonts w:ascii="Palatino Linotype" w:hAnsi="Palatino Linotype"/>
                <w:bCs/>
                <w:color w:val="000000" w:themeColor="text1"/>
                <w:sz w:val="24"/>
                <w:szCs w:val="24"/>
              </w:rPr>
              <w:t>534,294</w:t>
            </w:r>
          </w:p>
        </w:tc>
      </w:tr>
      <w:tr w:rsidRPr="00447737" w:rsidR="00E45080" w:rsidTr="00BB7B68" w14:paraId="14A97FDE" w14:textId="77777777">
        <w:trPr>
          <w:trHeight w:val="300"/>
          <w:jc w:val="center"/>
        </w:trPr>
        <w:tc>
          <w:tcPr>
            <w:tcW w:w="1502" w:type="dxa"/>
            <w:gridSpan w:val="2"/>
            <w:tcBorders>
              <w:top w:val="single" w:color="auto" w:sz="4" w:space="0"/>
              <w:left w:val="single" w:color="auto" w:sz="4" w:space="0"/>
              <w:bottom w:val="single" w:color="auto" w:sz="4" w:space="0"/>
              <w:right w:val="single" w:color="auto" w:sz="4" w:space="0"/>
            </w:tcBorders>
          </w:tcPr>
          <w:p w:rsidRPr="00397AFF" w:rsidR="00BF5F87" w:rsidP="00E45080" w:rsidRDefault="00907663" w14:paraId="601D9415" w14:textId="4F4482AB">
            <w:pPr>
              <w:rPr>
                <w:rFonts w:ascii="Palatino Linotype" w:hAnsi="Palatino Linotype"/>
                <w:sz w:val="24"/>
                <w:szCs w:val="24"/>
              </w:rPr>
            </w:pPr>
            <w:r>
              <w:rPr>
                <w:rFonts w:ascii="Palatino Linotype" w:hAnsi="Palatino Linotype"/>
                <w:sz w:val="24"/>
                <w:szCs w:val="24"/>
              </w:rPr>
              <w:t>Contra Costa Transportation Authority</w:t>
            </w:r>
          </w:p>
        </w:tc>
        <w:tc>
          <w:tcPr>
            <w:tcW w:w="1350" w:type="dxa"/>
            <w:tcBorders>
              <w:top w:val="single" w:color="auto" w:sz="4" w:space="0"/>
              <w:left w:val="single" w:color="auto" w:sz="4" w:space="0"/>
              <w:bottom w:val="single" w:color="auto" w:sz="4" w:space="0"/>
              <w:right w:val="single" w:color="auto" w:sz="4" w:space="0"/>
            </w:tcBorders>
            <w:vAlign w:val="center"/>
          </w:tcPr>
          <w:p w:rsidRPr="00D66745" w:rsidR="00BF5F87" w:rsidP="00E45080" w:rsidRDefault="00E31D0E" w14:paraId="69C6D36D" w14:textId="15A1B73F">
            <w:pPr>
              <w:tabs>
                <w:tab w:val="left" w:pos="1500"/>
              </w:tabs>
              <w:rPr>
                <w:rStyle w:val="normaltextrun"/>
                <w:rFonts w:ascii="Palatino Linotype" w:hAnsi="Palatino Linotype" w:cs="Segoe UI" w:eastAsiaTheme="majorEastAsia"/>
                <w:sz w:val="24"/>
                <w:szCs w:val="24"/>
              </w:rPr>
            </w:pPr>
            <w:r>
              <w:rPr>
                <w:rStyle w:val="normaltextrun"/>
                <w:rFonts w:ascii="Palatino Linotype" w:hAnsi="Palatino Linotype" w:cs="Segoe UI" w:eastAsiaTheme="majorEastAsia"/>
                <w:sz w:val="24"/>
                <w:szCs w:val="24"/>
              </w:rPr>
              <w:t>CCTA-</w:t>
            </w:r>
            <w:r w:rsidR="00423E8A">
              <w:rPr>
                <w:rStyle w:val="normaltextrun"/>
                <w:rFonts w:ascii="Palatino Linotype" w:hAnsi="Palatino Linotype" w:cs="Segoe UI" w:eastAsiaTheme="majorEastAsia"/>
                <w:sz w:val="24"/>
                <w:szCs w:val="24"/>
              </w:rPr>
              <w:t>East Contra Costa County</w:t>
            </w:r>
            <w:r w:rsidRPr="00397AFF" w:rsidR="00BF5F87">
              <w:rPr>
                <w:rStyle w:val="normaltextrun"/>
                <w:rFonts w:ascii="Palatino Linotype" w:hAnsi="Palatino Linotype" w:cs="Segoe UI" w:eastAsiaTheme="majorEastAsia"/>
                <w:sz w:val="24"/>
                <w:szCs w:val="24"/>
              </w:rPr>
              <w:t xml:space="preserve"> </w:t>
            </w:r>
          </w:p>
        </w:tc>
        <w:tc>
          <w:tcPr>
            <w:tcW w:w="1322" w:type="dxa"/>
            <w:tcBorders>
              <w:top w:val="single" w:color="auto" w:sz="4" w:space="0"/>
              <w:left w:val="single" w:color="auto" w:sz="4" w:space="0"/>
              <w:bottom w:val="single" w:color="auto" w:sz="4" w:space="0"/>
              <w:right w:val="single" w:color="auto" w:sz="4" w:space="0"/>
            </w:tcBorders>
          </w:tcPr>
          <w:p w:rsidRPr="00D66745" w:rsidR="00BF5F87" w:rsidP="00E45080" w:rsidRDefault="00180620" w14:paraId="0BA9E8B9" w14:textId="2A0E0755">
            <w:pPr>
              <w:jc w:val="center"/>
              <w:rPr>
                <w:rFonts w:ascii="Palatino Linotype" w:hAnsi="Palatino Linotype"/>
                <w:sz w:val="24"/>
                <w:szCs w:val="24"/>
              </w:rPr>
            </w:pPr>
            <w:r w:rsidRPr="00D66745">
              <w:rPr>
                <w:rFonts w:ascii="Palatino Linotype" w:hAnsi="Palatino Linotype"/>
                <w:sz w:val="24"/>
                <w:szCs w:val="24"/>
              </w:rPr>
              <w:t>1,</w:t>
            </w:r>
            <w:r w:rsidRPr="00D66745" w:rsidR="063A2E46">
              <w:rPr>
                <w:rFonts w:ascii="Palatino Linotype" w:hAnsi="Palatino Linotype"/>
                <w:sz w:val="24"/>
                <w:szCs w:val="24"/>
              </w:rPr>
              <w:t>090</w:t>
            </w:r>
          </w:p>
        </w:tc>
        <w:tc>
          <w:tcPr>
            <w:tcW w:w="1311" w:type="dxa"/>
            <w:tcBorders>
              <w:top w:val="single" w:color="auto" w:sz="4" w:space="0"/>
              <w:left w:val="single" w:color="auto" w:sz="4" w:space="0"/>
              <w:bottom w:val="single" w:color="auto" w:sz="4" w:space="0"/>
              <w:right w:val="single" w:color="auto" w:sz="4" w:space="0"/>
            </w:tcBorders>
          </w:tcPr>
          <w:p w:rsidRPr="00D66745" w:rsidR="00BF5F87" w:rsidP="00E45080" w:rsidRDefault="001025AF" w14:paraId="1051B8CF" w14:textId="26C0CE3E">
            <w:pPr>
              <w:jc w:val="center"/>
              <w:rPr>
                <w:rFonts w:ascii="Palatino Linotype" w:hAnsi="Palatino Linotype"/>
                <w:sz w:val="24"/>
                <w:szCs w:val="24"/>
              </w:rPr>
            </w:pPr>
            <w:r w:rsidRPr="00D66745">
              <w:rPr>
                <w:rFonts w:ascii="Palatino Linotype" w:hAnsi="Palatino Linotype"/>
                <w:sz w:val="24"/>
                <w:szCs w:val="24"/>
              </w:rPr>
              <w:t>1,</w:t>
            </w:r>
            <w:r w:rsidRPr="00D66745" w:rsidR="063A2E46">
              <w:rPr>
                <w:rFonts w:ascii="Palatino Linotype" w:hAnsi="Palatino Linotype"/>
                <w:sz w:val="24"/>
                <w:szCs w:val="24"/>
              </w:rPr>
              <w:t>586</w:t>
            </w: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0440AE4A" w14:paraId="2A2B8823" w14:textId="7B51BAF6">
            <w:pPr>
              <w:jc w:val="center"/>
              <w:rPr>
                <w:rFonts w:ascii="Palatino Linotype" w:hAnsi="Palatino Linotype"/>
                <w:sz w:val="24"/>
                <w:szCs w:val="24"/>
              </w:rPr>
            </w:pPr>
            <w:r w:rsidRPr="00D66745">
              <w:rPr>
                <w:rFonts w:ascii="Palatino Linotype" w:hAnsi="Palatino Linotype"/>
                <w:color w:val="000000" w:themeColor="text1"/>
                <w:sz w:val="24"/>
                <w:szCs w:val="24"/>
              </w:rPr>
              <w:t>5,078</w:t>
            </w:r>
          </w:p>
        </w:tc>
        <w:tc>
          <w:tcPr>
            <w:tcW w:w="1620" w:type="dxa"/>
            <w:tcBorders>
              <w:top w:val="single" w:color="auto" w:sz="4" w:space="0"/>
              <w:left w:val="single" w:color="auto" w:sz="4" w:space="0"/>
              <w:bottom w:val="single" w:color="auto" w:sz="4" w:space="0"/>
              <w:right w:val="single" w:color="auto" w:sz="4" w:space="0"/>
            </w:tcBorders>
          </w:tcPr>
          <w:p w:rsidRPr="00D66745" w:rsidR="00BF5F87" w:rsidP="00E45080" w:rsidRDefault="13480F7A" w14:paraId="63125D43" w14:textId="0F0DD8C2">
            <w:pPr>
              <w:jc w:val="center"/>
              <w:rPr>
                <w:rFonts w:ascii="Palatino Linotype" w:hAnsi="Palatino Linotype"/>
                <w:color w:val="000000" w:themeColor="text1"/>
                <w:sz w:val="24"/>
                <w:szCs w:val="24"/>
              </w:rPr>
            </w:pPr>
            <w:r w:rsidRPr="00D66745">
              <w:rPr>
                <w:rFonts w:ascii="Palatino Linotype" w:hAnsi="Palatino Linotype"/>
                <w:sz w:val="24"/>
                <w:szCs w:val="24"/>
              </w:rPr>
              <w:t>41,296</w:t>
            </w:r>
          </w:p>
        </w:tc>
        <w:tc>
          <w:tcPr>
            <w:tcW w:w="1440" w:type="dxa"/>
            <w:tcBorders>
              <w:top w:val="single" w:color="auto" w:sz="4" w:space="0"/>
              <w:left w:val="single" w:color="auto" w:sz="4" w:space="0"/>
              <w:bottom w:val="single" w:color="auto" w:sz="4" w:space="0"/>
              <w:right w:val="single" w:color="auto" w:sz="4" w:space="0"/>
            </w:tcBorders>
            <w:vAlign w:val="center"/>
          </w:tcPr>
          <w:p w:rsidRPr="00D66745" w:rsidR="00BF5F87" w:rsidP="00E45080" w:rsidRDefault="00B50BF3" w14:paraId="5290B62B" w14:textId="5931FBCF">
            <w:pPr>
              <w:jc w:val="center"/>
              <w:rPr>
                <w:rStyle w:val="normaltextrun"/>
                <w:rFonts w:ascii="Palatino Linotype" w:hAnsi="Palatino Linotype" w:cs="Segoe UI" w:eastAsiaTheme="majorEastAsia"/>
                <w:color w:val="000000"/>
                <w:sz w:val="24"/>
                <w:szCs w:val="24"/>
              </w:rPr>
            </w:pPr>
            <w:r w:rsidRPr="00AD104B">
              <w:rPr>
                <w:rFonts w:ascii="Palatino Linotype" w:hAnsi="Palatino Linotype"/>
                <w:bCs/>
                <w:color w:val="000000" w:themeColor="text1"/>
                <w:sz w:val="24"/>
                <w:szCs w:val="24"/>
              </w:rPr>
              <w:t>$10,</w:t>
            </w:r>
            <w:r w:rsidR="000063CD">
              <w:rPr>
                <w:rFonts w:ascii="Palatino Linotype" w:hAnsi="Palatino Linotype"/>
                <w:bCs/>
                <w:color w:val="000000" w:themeColor="text1"/>
                <w:sz w:val="24"/>
                <w:szCs w:val="24"/>
              </w:rPr>
              <w:t>401</w:t>
            </w:r>
            <w:r w:rsidRPr="00AD104B">
              <w:rPr>
                <w:rFonts w:ascii="Palatino Linotype" w:hAnsi="Palatino Linotype"/>
                <w:bCs/>
                <w:color w:val="000000" w:themeColor="text1"/>
                <w:sz w:val="24"/>
                <w:szCs w:val="24"/>
              </w:rPr>
              <w:t>,262</w:t>
            </w:r>
          </w:p>
        </w:tc>
      </w:tr>
      <w:tr w:rsidRPr="00447737" w:rsidR="00E45080" w:rsidTr="00BB7B68" w14:paraId="1C71782F" w14:textId="77777777">
        <w:trPr>
          <w:trHeight w:val="300"/>
          <w:jc w:val="center"/>
        </w:trPr>
        <w:tc>
          <w:tcPr>
            <w:tcW w:w="2852" w:type="dxa"/>
            <w:gridSpan w:val="3"/>
            <w:tcBorders>
              <w:top w:val="single" w:color="auto" w:sz="4" w:space="0"/>
              <w:left w:val="single" w:color="auto" w:sz="4" w:space="0"/>
              <w:bottom w:val="single" w:color="auto" w:sz="4" w:space="0"/>
              <w:right w:val="single" w:color="auto" w:sz="4" w:space="0"/>
            </w:tcBorders>
          </w:tcPr>
          <w:p w:rsidRPr="00D66745" w:rsidR="00BF5F87" w:rsidP="00E45080" w:rsidRDefault="00BF5F87" w14:paraId="0FAC9616" w14:textId="77777777">
            <w:pPr>
              <w:rPr>
                <w:rFonts w:ascii="Palatino Linotype" w:hAnsi="Palatino Linotype"/>
                <w:b/>
                <w:bCs/>
                <w:sz w:val="24"/>
                <w:szCs w:val="24"/>
              </w:rPr>
            </w:pPr>
            <w:r w:rsidRPr="00402FD8">
              <w:rPr>
                <w:rFonts w:ascii="Palatino Linotype" w:hAnsi="Palatino Linotype"/>
                <w:b/>
                <w:bCs/>
                <w:sz w:val="24"/>
                <w:szCs w:val="24"/>
              </w:rPr>
              <w:t>Subtotal</w:t>
            </w:r>
          </w:p>
        </w:tc>
        <w:tc>
          <w:tcPr>
            <w:tcW w:w="1322" w:type="dxa"/>
            <w:tcBorders>
              <w:top w:val="single" w:color="auto" w:sz="4" w:space="0"/>
              <w:left w:val="single" w:color="auto" w:sz="4" w:space="0"/>
              <w:bottom w:val="single" w:color="auto" w:sz="4" w:space="0"/>
              <w:right w:val="single" w:color="auto" w:sz="4" w:space="0"/>
            </w:tcBorders>
          </w:tcPr>
          <w:p w:rsidRPr="00D66745" w:rsidR="00BF5F87" w:rsidP="00E45080" w:rsidRDefault="001C1258" w14:paraId="6B068CC0" w14:textId="3E9CA320">
            <w:pPr>
              <w:jc w:val="center"/>
              <w:rPr>
                <w:rFonts w:ascii="Palatino Linotype" w:hAnsi="Palatino Linotype"/>
                <w:b/>
                <w:bCs/>
                <w:sz w:val="24"/>
                <w:szCs w:val="24"/>
              </w:rPr>
            </w:pPr>
            <w:r w:rsidRPr="00D66745">
              <w:rPr>
                <w:rFonts w:ascii="Palatino Linotype" w:hAnsi="Palatino Linotype"/>
                <w:b/>
                <w:sz w:val="24"/>
                <w:szCs w:val="24"/>
              </w:rPr>
              <w:t>1,</w:t>
            </w:r>
            <w:r w:rsidRPr="00D66745" w:rsidR="06A13E4B">
              <w:rPr>
                <w:rFonts w:ascii="Palatino Linotype" w:hAnsi="Palatino Linotype"/>
                <w:b/>
                <w:bCs/>
                <w:sz w:val="24"/>
                <w:szCs w:val="24"/>
              </w:rPr>
              <w:t>459</w:t>
            </w:r>
          </w:p>
        </w:tc>
        <w:tc>
          <w:tcPr>
            <w:tcW w:w="1311" w:type="dxa"/>
            <w:tcBorders>
              <w:top w:val="single" w:color="auto" w:sz="4" w:space="0"/>
              <w:left w:val="single" w:color="auto" w:sz="4" w:space="0"/>
              <w:bottom w:val="single" w:color="auto" w:sz="4" w:space="0"/>
              <w:right w:val="single" w:color="auto" w:sz="4" w:space="0"/>
            </w:tcBorders>
          </w:tcPr>
          <w:p w:rsidRPr="00D66745" w:rsidR="00BF5F87" w:rsidP="00E45080" w:rsidRDefault="006F18E3" w14:paraId="75529BE1" w14:textId="0448F37C">
            <w:pPr>
              <w:jc w:val="center"/>
              <w:rPr>
                <w:rFonts w:ascii="Palatino Linotype" w:hAnsi="Palatino Linotype"/>
                <w:b/>
                <w:sz w:val="24"/>
                <w:szCs w:val="24"/>
              </w:rPr>
            </w:pPr>
            <w:r w:rsidRPr="00D66745">
              <w:rPr>
                <w:rFonts w:ascii="Palatino Linotype" w:hAnsi="Palatino Linotype"/>
                <w:b/>
                <w:sz w:val="24"/>
                <w:szCs w:val="24"/>
              </w:rPr>
              <w:t>2,</w:t>
            </w:r>
            <w:r w:rsidRPr="00D66745" w:rsidR="1F26DCB4">
              <w:rPr>
                <w:rFonts w:ascii="Palatino Linotype" w:hAnsi="Palatino Linotype"/>
                <w:b/>
                <w:bCs/>
                <w:sz w:val="24"/>
                <w:szCs w:val="24"/>
              </w:rPr>
              <w:t>367</w:t>
            </w: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35A284EC" w14:paraId="7D3309EF" w14:textId="0246F4B5">
            <w:pPr>
              <w:jc w:val="center"/>
              <w:rPr>
                <w:rFonts w:ascii="Palatino Linotype" w:hAnsi="Palatino Linotype"/>
                <w:b/>
                <w:sz w:val="24"/>
                <w:szCs w:val="24"/>
              </w:rPr>
            </w:pPr>
            <w:r w:rsidRPr="00D66745">
              <w:rPr>
                <w:rFonts w:ascii="Palatino Linotype" w:hAnsi="Palatino Linotype"/>
                <w:b/>
                <w:bCs/>
                <w:sz w:val="24"/>
                <w:szCs w:val="24"/>
              </w:rPr>
              <w:t>9,396</w:t>
            </w:r>
          </w:p>
        </w:tc>
        <w:tc>
          <w:tcPr>
            <w:tcW w:w="1620" w:type="dxa"/>
            <w:tcBorders>
              <w:top w:val="single" w:color="auto" w:sz="4" w:space="0"/>
              <w:left w:val="single" w:color="auto" w:sz="4" w:space="0"/>
              <w:bottom w:val="single" w:color="auto" w:sz="4" w:space="0"/>
              <w:right w:val="single" w:color="auto" w:sz="4" w:space="0"/>
            </w:tcBorders>
          </w:tcPr>
          <w:p w:rsidRPr="00D66745" w:rsidR="00BF5F87" w:rsidP="00E45080" w:rsidRDefault="1D17C803" w14:paraId="2A111820" w14:textId="2E53C675">
            <w:pPr>
              <w:jc w:val="center"/>
              <w:rPr>
                <w:rFonts w:ascii="Palatino Linotype" w:hAnsi="Palatino Linotype"/>
                <w:b/>
                <w:sz w:val="24"/>
                <w:szCs w:val="24"/>
              </w:rPr>
            </w:pPr>
            <w:r w:rsidRPr="00D66745">
              <w:rPr>
                <w:rFonts w:ascii="Palatino Linotype" w:hAnsi="Palatino Linotype"/>
                <w:b/>
                <w:bCs/>
                <w:sz w:val="24"/>
                <w:szCs w:val="24"/>
              </w:rPr>
              <w:t>62,860</w:t>
            </w:r>
          </w:p>
        </w:tc>
        <w:tc>
          <w:tcPr>
            <w:tcW w:w="1440" w:type="dxa"/>
            <w:tcBorders>
              <w:top w:val="single" w:color="auto" w:sz="4" w:space="0"/>
              <w:left w:val="single" w:color="auto" w:sz="4" w:space="0"/>
              <w:bottom w:val="single" w:color="auto" w:sz="4" w:space="0"/>
              <w:right w:val="single" w:color="auto" w:sz="4" w:space="0"/>
            </w:tcBorders>
          </w:tcPr>
          <w:p w:rsidRPr="00D66745" w:rsidR="00BF5F87" w:rsidP="61E8B9CE" w:rsidRDefault="00BF5F87" w14:paraId="135DBE93" w14:textId="4CD667DB">
            <w:pPr>
              <w:jc w:val="center"/>
              <w:rPr>
                <w:rFonts w:ascii="Palatino Linotype" w:hAnsi="Palatino Linotype" w:cs="Segoe UI" w:eastAsiaTheme="majorEastAsia"/>
                <w:b/>
                <w:bCs/>
                <w:color w:val="000000" w:themeColor="text1"/>
                <w:sz w:val="24"/>
                <w:szCs w:val="24"/>
              </w:rPr>
            </w:pPr>
            <w:r w:rsidRPr="00367967">
              <w:rPr>
                <w:rFonts w:ascii="Palatino Linotype" w:hAnsi="Palatino Linotype" w:cs="Segoe UI" w:eastAsiaTheme="majorEastAsia"/>
                <w:b/>
                <w:color w:val="000000" w:themeColor="text1"/>
                <w:sz w:val="24"/>
                <w:szCs w:val="24"/>
              </w:rPr>
              <w:t>$</w:t>
            </w:r>
            <w:r w:rsidRPr="00367967" w:rsidR="009611FA">
              <w:rPr>
                <w:rFonts w:ascii="Palatino Linotype" w:hAnsi="Palatino Linotype" w:cs="Segoe UI" w:eastAsiaTheme="majorEastAsia"/>
                <w:b/>
                <w:color w:val="000000" w:themeColor="text1"/>
                <w:sz w:val="24"/>
                <w:szCs w:val="24"/>
              </w:rPr>
              <w:t>1</w:t>
            </w:r>
            <w:r w:rsidRPr="00367967" w:rsidR="00EC13DA">
              <w:rPr>
                <w:rFonts w:ascii="Palatino Linotype" w:hAnsi="Palatino Linotype" w:cs="Segoe UI" w:eastAsiaTheme="majorEastAsia"/>
                <w:b/>
                <w:color w:val="000000" w:themeColor="text1"/>
                <w:sz w:val="24"/>
                <w:szCs w:val="24"/>
              </w:rPr>
              <w:t>4,</w:t>
            </w:r>
            <w:r w:rsidRPr="00367967" w:rsidR="46EE8C54">
              <w:rPr>
                <w:rFonts w:ascii="Palatino Linotype" w:hAnsi="Palatino Linotype" w:cs="Segoe UI" w:eastAsiaTheme="majorEastAsia"/>
                <w:b/>
                <w:bCs/>
                <w:color w:val="000000" w:themeColor="text1"/>
                <w:sz w:val="24"/>
                <w:szCs w:val="24"/>
              </w:rPr>
              <w:t>940</w:t>
            </w:r>
            <w:r w:rsidRPr="00367967" w:rsidR="00EC13DA">
              <w:rPr>
                <w:rFonts w:ascii="Palatino Linotype" w:hAnsi="Palatino Linotype" w:cs="Segoe UI" w:eastAsiaTheme="majorEastAsia"/>
                <w:b/>
                <w:color w:val="000000" w:themeColor="text1"/>
                <w:sz w:val="24"/>
                <w:szCs w:val="24"/>
              </w:rPr>
              <w:t>,556</w:t>
            </w:r>
          </w:p>
          <w:p w:rsidRPr="00367967" w:rsidR="00BF5F87" w:rsidP="00E45080" w:rsidRDefault="00BF5F87" w14:paraId="6CD758AB" w14:textId="68AF077B">
            <w:pPr>
              <w:jc w:val="center"/>
              <w:rPr>
                <w:rFonts w:ascii="Palatino Linotype" w:hAnsi="Palatino Linotype" w:cs="Segoe UI" w:eastAsiaTheme="majorEastAsia"/>
                <w:b/>
                <w:color w:val="000000"/>
                <w:sz w:val="24"/>
                <w:szCs w:val="24"/>
              </w:rPr>
            </w:pPr>
          </w:p>
        </w:tc>
      </w:tr>
      <w:tr w:rsidRPr="004934BF" w:rsidR="00E45080" w:rsidTr="00BB7B68" w14:paraId="5B820C9E" w14:textId="77777777">
        <w:trPr>
          <w:trHeight w:val="300"/>
          <w:jc w:val="center"/>
        </w:trPr>
        <w:tc>
          <w:tcPr>
            <w:tcW w:w="2852" w:type="dxa"/>
            <w:gridSpan w:val="3"/>
            <w:tcBorders>
              <w:top w:val="single" w:color="auto" w:sz="4" w:space="0"/>
              <w:left w:val="single" w:color="auto" w:sz="4" w:space="0"/>
              <w:bottom w:val="single" w:color="auto" w:sz="4" w:space="0"/>
              <w:right w:val="single" w:color="auto" w:sz="4" w:space="0"/>
            </w:tcBorders>
          </w:tcPr>
          <w:p w:rsidRPr="00D66745" w:rsidR="00FB7ECB" w:rsidP="00E45080" w:rsidRDefault="00FB7ECB" w14:paraId="4C9EBDBA" w14:textId="6B23B301">
            <w:pPr>
              <w:rPr>
                <w:rFonts w:ascii="Palatino Linotype" w:hAnsi="Palatino Linotype"/>
                <w:b/>
                <w:bCs/>
                <w:sz w:val="24"/>
                <w:szCs w:val="24"/>
              </w:rPr>
            </w:pPr>
            <w:r w:rsidRPr="00ED1CED">
              <w:rPr>
                <w:rFonts w:ascii="Palatino Linotype" w:hAnsi="Palatino Linotype"/>
                <w:b/>
                <w:bCs/>
                <w:sz w:val="24"/>
                <w:szCs w:val="24"/>
              </w:rPr>
              <w:t>Grand Total</w:t>
            </w:r>
          </w:p>
        </w:tc>
        <w:tc>
          <w:tcPr>
            <w:tcW w:w="1322" w:type="dxa"/>
            <w:tcBorders>
              <w:top w:val="single" w:color="auto" w:sz="4" w:space="0"/>
              <w:left w:val="single" w:color="auto" w:sz="4" w:space="0"/>
              <w:bottom w:val="single" w:color="auto" w:sz="4" w:space="0"/>
              <w:right w:val="single" w:color="auto" w:sz="4" w:space="0"/>
            </w:tcBorders>
          </w:tcPr>
          <w:p w:rsidRPr="00D66745" w:rsidR="00FB7ECB" w:rsidP="00E45080" w:rsidRDefault="00915DF4" w14:paraId="00E1664F" w14:textId="73C1ACD1">
            <w:pPr>
              <w:jc w:val="center"/>
              <w:rPr>
                <w:rFonts w:ascii="Palatino Linotype" w:hAnsi="Palatino Linotype"/>
                <w:b/>
                <w:bCs/>
                <w:sz w:val="24"/>
                <w:szCs w:val="24"/>
              </w:rPr>
            </w:pPr>
            <w:r w:rsidRPr="00D66745">
              <w:rPr>
                <w:rFonts w:ascii="Palatino Linotype" w:hAnsi="Palatino Linotype"/>
                <w:b/>
                <w:sz w:val="24"/>
                <w:szCs w:val="24"/>
              </w:rPr>
              <w:t>1,</w:t>
            </w:r>
            <w:r w:rsidRPr="00D66745" w:rsidR="4793DB7F">
              <w:rPr>
                <w:rFonts w:ascii="Palatino Linotype" w:hAnsi="Palatino Linotype"/>
                <w:b/>
                <w:bCs/>
                <w:sz w:val="24"/>
                <w:szCs w:val="24"/>
              </w:rPr>
              <w:t>742</w:t>
            </w:r>
          </w:p>
        </w:tc>
        <w:tc>
          <w:tcPr>
            <w:tcW w:w="1311" w:type="dxa"/>
            <w:tcBorders>
              <w:top w:val="single" w:color="auto" w:sz="4" w:space="0"/>
              <w:left w:val="single" w:color="auto" w:sz="4" w:space="0"/>
              <w:bottom w:val="single" w:color="auto" w:sz="4" w:space="0"/>
              <w:right w:val="single" w:color="auto" w:sz="4" w:space="0"/>
            </w:tcBorders>
          </w:tcPr>
          <w:p w:rsidRPr="00D66745" w:rsidR="00FB7ECB" w:rsidP="00E45080" w:rsidRDefault="069980A0" w14:paraId="621EA117" w14:textId="21D77FB6">
            <w:pPr>
              <w:jc w:val="center"/>
              <w:rPr>
                <w:rFonts w:ascii="Palatino Linotype" w:hAnsi="Palatino Linotype"/>
                <w:b/>
                <w:sz w:val="24"/>
                <w:szCs w:val="24"/>
              </w:rPr>
            </w:pPr>
            <w:r w:rsidRPr="00D66745">
              <w:rPr>
                <w:rFonts w:ascii="Palatino Linotype" w:hAnsi="Palatino Linotype"/>
                <w:b/>
                <w:bCs/>
                <w:sz w:val="24"/>
                <w:szCs w:val="24"/>
              </w:rPr>
              <w:t>2,834</w:t>
            </w:r>
          </w:p>
        </w:tc>
        <w:tc>
          <w:tcPr>
            <w:tcW w:w="1440" w:type="dxa"/>
            <w:tcBorders>
              <w:top w:val="single" w:color="auto" w:sz="4" w:space="0"/>
              <w:left w:val="single" w:color="auto" w:sz="4" w:space="0"/>
              <w:bottom w:val="single" w:color="auto" w:sz="4" w:space="0"/>
              <w:right w:val="single" w:color="auto" w:sz="4" w:space="0"/>
            </w:tcBorders>
          </w:tcPr>
          <w:p w:rsidRPr="00D66745" w:rsidR="00FB7ECB" w:rsidP="00E45080" w:rsidRDefault="4C46120C" w14:paraId="4C16D8A1" w14:textId="10C3E2FC">
            <w:pPr>
              <w:jc w:val="center"/>
              <w:rPr>
                <w:rFonts w:ascii="Palatino Linotype" w:hAnsi="Palatino Linotype"/>
                <w:b/>
                <w:sz w:val="24"/>
                <w:szCs w:val="24"/>
              </w:rPr>
            </w:pPr>
            <w:r w:rsidRPr="00D66745">
              <w:rPr>
                <w:rFonts w:ascii="Palatino Linotype" w:hAnsi="Palatino Linotype"/>
                <w:b/>
                <w:bCs/>
                <w:sz w:val="24"/>
                <w:szCs w:val="24"/>
              </w:rPr>
              <w:t>10,795</w:t>
            </w:r>
          </w:p>
        </w:tc>
        <w:tc>
          <w:tcPr>
            <w:tcW w:w="1620" w:type="dxa"/>
            <w:tcBorders>
              <w:top w:val="single" w:color="auto" w:sz="4" w:space="0"/>
              <w:left w:val="single" w:color="auto" w:sz="4" w:space="0"/>
              <w:bottom w:val="single" w:color="auto" w:sz="4" w:space="0"/>
              <w:right w:val="single" w:color="auto" w:sz="4" w:space="0"/>
            </w:tcBorders>
          </w:tcPr>
          <w:p w:rsidRPr="00D66745" w:rsidR="00FB7ECB" w:rsidP="00E45080" w:rsidRDefault="59A320B2" w14:paraId="238185A9" w14:textId="4FF207DE">
            <w:pPr>
              <w:jc w:val="center"/>
              <w:rPr>
                <w:rFonts w:ascii="Palatino Linotype" w:hAnsi="Palatino Linotype"/>
                <w:b/>
                <w:sz w:val="24"/>
                <w:szCs w:val="24"/>
              </w:rPr>
            </w:pPr>
            <w:r w:rsidRPr="00D66745">
              <w:rPr>
                <w:rFonts w:ascii="Palatino Linotype" w:hAnsi="Palatino Linotype"/>
                <w:b/>
                <w:bCs/>
                <w:sz w:val="24"/>
                <w:szCs w:val="24"/>
              </w:rPr>
              <w:t>64,296</w:t>
            </w:r>
          </w:p>
        </w:tc>
        <w:tc>
          <w:tcPr>
            <w:tcW w:w="1440" w:type="dxa"/>
            <w:tcBorders>
              <w:top w:val="single" w:color="auto" w:sz="4" w:space="0"/>
              <w:left w:val="single" w:color="auto" w:sz="4" w:space="0"/>
              <w:bottom w:val="single" w:color="auto" w:sz="4" w:space="0"/>
              <w:right w:val="single" w:color="auto" w:sz="4" w:space="0"/>
            </w:tcBorders>
            <w:vAlign w:val="center"/>
          </w:tcPr>
          <w:p w:rsidRPr="00D66745" w:rsidR="00FB7ECB" w:rsidP="184F0315" w:rsidRDefault="6F7FE17F" w14:paraId="7E708EE9" w14:textId="3F962914">
            <w:pPr>
              <w:jc w:val="center"/>
              <w:rPr>
                <w:rFonts w:ascii="Palatino Linotype" w:hAnsi="Palatino Linotype"/>
                <w:b/>
                <w:bCs/>
                <w:sz w:val="24"/>
                <w:szCs w:val="24"/>
              </w:rPr>
            </w:pPr>
            <w:r w:rsidRPr="00367967">
              <w:rPr>
                <w:rFonts w:ascii="Palatino Linotype" w:hAnsi="Palatino Linotype"/>
                <w:b/>
                <w:bCs/>
                <w:sz w:val="24"/>
                <w:szCs w:val="24"/>
              </w:rPr>
              <w:t>$21,004,828</w:t>
            </w:r>
          </w:p>
          <w:p w:rsidRPr="00367967" w:rsidR="00FB7ECB" w:rsidP="00E45080" w:rsidRDefault="00FB7ECB" w14:paraId="3AF170D2" w14:textId="67AAFB26">
            <w:pPr>
              <w:jc w:val="center"/>
              <w:rPr>
                <w:rFonts w:ascii="Palatino Linotype" w:hAnsi="Palatino Linotype"/>
                <w:b/>
                <w:sz w:val="24"/>
                <w:szCs w:val="24"/>
              </w:rPr>
            </w:pPr>
          </w:p>
        </w:tc>
      </w:tr>
    </w:tbl>
    <w:p w:rsidRPr="003F4CDA" w:rsidR="00CD276F" w:rsidP="005D0F5A" w:rsidRDefault="00A7759E" w14:paraId="59D13ABF" w14:textId="2D65BC5C">
      <w:pPr>
        <w:keepNext/>
        <w:widowControl w:val="0"/>
        <w:autoSpaceDE w:val="0"/>
        <w:autoSpaceDN w:val="0"/>
        <w:spacing w:after="0" w:line="240" w:lineRule="auto"/>
        <w:jc w:val="both"/>
        <w:rPr>
          <w:rFonts w:ascii="Palatino Linotype" w:hAnsi="Palatino Linotype" w:eastAsia="Times New Roman" w:cs="Times New Roman"/>
          <w:sz w:val="24"/>
          <w:szCs w:val="24"/>
        </w:rPr>
      </w:pPr>
      <w:r w:rsidRPr="003F4CDA">
        <w:rPr>
          <w:rFonts w:ascii="Palatino Linotype" w:hAnsi="Palatino Linotype" w:eastAsia="Times New Roman" w:cs="Times New Roman"/>
          <w:b/>
          <w:sz w:val="24"/>
          <w:szCs w:val="24"/>
        </w:rPr>
        <w:lastRenderedPageBreak/>
        <w:t>BACKGROUND</w:t>
      </w:r>
    </w:p>
    <w:p w:rsidRPr="004934BF" w:rsidR="00CD276F" w:rsidP="00A7759E" w:rsidRDefault="00CD276F" w14:paraId="1F0B36FF" w14:textId="77777777">
      <w:pPr>
        <w:spacing w:after="0" w:line="240" w:lineRule="auto"/>
        <w:rPr>
          <w:rFonts w:ascii="Palatino Linotype" w:hAnsi="Palatino Linotype" w:eastAsia="Times New Roman" w:cs="Times New Roman"/>
          <w:sz w:val="24"/>
          <w:szCs w:val="24"/>
        </w:rPr>
      </w:pPr>
    </w:p>
    <w:p w:rsidRPr="004934BF" w:rsidR="00895AB2" w:rsidP="00895AB2" w:rsidRDefault="00895AB2" w14:paraId="66C7C81F" w14:textId="1BFE03F9">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California’s multi-year broadband investment package established the last mile Federal Funding Account as part of the Budget Act of 2021 and Senate Bill 156</w:t>
      </w:r>
      <w:r w:rsidRPr="004934BF">
        <w:rPr>
          <w:rStyle w:val="FootnoteReference"/>
          <w:rFonts w:ascii="Palatino Linotype" w:hAnsi="Palatino Linotype" w:eastAsia="Times New Roman" w:cs="Times New Roman"/>
          <w:sz w:val="24"/>
          <w:szCs w:val="24"/>
        </w:rPr>
        <w:footnoteReference w:id="2"/>
      </w:r>
      <w:r w:rsidRPr="004934BF" w:rsidDel="00A7733E">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 xml:space="preserve">and invested </w:t>
      </w:r>
      <w:r w:rsidRPr="004934BF">
        <w:rPr>
          <w:rFonts w:ascii="Palatino Linotype" w:hAnsi="Palatino Linotype" w:eastAsia="Times New Roman" w:cs="Times New Roman"/>
          <w:sz w:val="24"/>
          <w:szCs w:val="24"/>
        </w:rPr>
        <w:br/>
        <w:t>$2 billion in the program over multiple years. The Federal Funding Account funds the construction of last</w:t>
      </w:r>
      <w:r w:rsidRPr="004934BF" w:rsidR="00484CF1">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 xml:space="preserve">mile broadband infrastructure projects in unserved areas of California. </w:t>
      </w:r>
      <w:r w:rsidRPr="004934BF">
        <w:rPr>
          <w:rFonts w:ascii="Palatino Linotype" w:hAnsi="Palatino Linotype" w:eastAsia="Garamond" w:cs="Garamond"/>
          <w:sz w:val="24"/>
          <w:szCs w:val="24"/>
        </w:rPr>
        <w:t xml:space="preserve">The Federal Funding Account encourages the deployment of broadband throughout the State to enable the public to access </w:t>
      </w:r>
      <w:r w:rsidRPr="004934BF" w:rsidR="0070492C">
        <w:rPr>
          <w:rFonts w:ascii="Palatino Linotype" w:hAnsi="Palatino Linotype" w:eastAsia="Garamond" w:cs="Garamond"/>
          <w:sz w:val="24"/>
          <w:szCs w:val="24"/>
        </w:rPr>
        <w:t>internet</w:t>
      </w:r>
      <w:r w:rsidRPr="004934BF">
        <w:rPr>
          <w:rFonts w:ascii="Palatino Linotype" w:hAnsi="Palatino Linotype" w:eastAsia="Garamond" w:cs="Garamond"/>
          <w:sz w:val="24"/>
          <w:szCs w:val="24"/>
        </w:rPr>
        <w:t>-based safety applications, telehealth services, emergency services, and to allow first responders to communicate with each other and collaborate during emergencies.</w:t>
      </w:r>
    </w:p>
    <w:p w:rsidRPr="004934BF" w:rsidR="00A7759E" w:rsidP="00A7759E" w:rsidRDefault="00A7759E" w14:paraId="3073C325" w14:textId="77777777">
      <w:pPr>
        <w:spacing w:after="0" w:line="240" w:lineRule="auto"/>
        <w:rPr>
          <w:rFonts w:ascii="Palatino Linotype" w:hAnsi="Palatino Linotype" w:eastAsia="Times New Roman" w:cs="Times New Roman"/>
          <w:sz w:val="24"/>
          <w:szCs w:val="24"/>
        </w:rPr>
      </w:pPr>
    </w:p>
    <w:p w:rsidRPr="004934BF" w:rsidR="00355D0F" w:rsidP="003116BA" w:rsidRDefault="00355D0F" w14:paraId="1323B3DC" w14:textId="17A82DB6">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On April 21, 2022, the Commission issued D</w:t>
      </w:r>
      <w:r w:rsidRPr="004934BF" w:rsidR="00505B20">
        <w:rPr>
          <w:rFonts w:ascii="Palatino Linotype" w:hAnsi="Palatino Linotype" w:eastAsia="Times New Roman" w:cs="Times New Roman"/>
          <w:sz w:val="24"/>
          <w:szCs w:val="24"/>
        </w:rPr>
        <w:t>ecision (</w:t>
      </w:r>
      <w:r w:rsidRPr="004934BF">
        <w:rPr>
          <w:rFonts w:ascii="Palatino Linotype" w:hAnsi="Palatino Linotype" w:eastAsia="Times New Roman" w:cs="Times New Roman"/>
          <w:sz w:val="24"/>
          <w:szCs w:val="24"/>
        </w:rPr>
        <w:t>D</w:t>
      </w:r>
      <w:r w:rsidRPr="004934BF" w:rsidR="00274D28">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22-04-055, Decision Adopting Federal Funding Account Rules.</w:t>
      </w:r>
      <w:r w:rsidRPr="004934BF" w:rsidDel="00D84AA0">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 xml:space="preserve">The rules and guidelines adopted in that decision included, among other items, the following: rules about projects to benefit Environmental and Social Justice Communities, affordable offers, five and ten-year price commitments, low-cost plans, project eligibility, application requirements, application objections, </w:t>
      </w:r>
      <w:r w:rsidRPr="004934BF" w:rsidR="00FF3E54">
        <w:rPr>
          <w:rFonts w:ascii="Palatino Linotype" w:hAnsi="Palatino Linotype" w:eastAsia="Times New Roman" w:cs="Times New Roman"/>
          <w:sz w:val="24"/>
          <w:szCs w:val="24"/>
        </w:rPr>
        <w:t>implem</w:t>
      </w:r>
      <w:r w:rsidRPr="004934BF" w:rsidR="001B68B9">
        <w:rPr>
          <w:rFonts w:ascii="Palatino Linotype" w:hAnsi="Palatino Linotype" w:eastAsia="Times New Roman" w:cs="Times New Roman"/>
          <w:sz w:val="24"/>
          <w:szCs w:val="24"/>
        </w:rPr>
        <w:t xml:space="preserve">entation of </w:t>
      </w:r>
      <w:r w:rsidRPr="004934BF" w:rsidR="002D21B6">
        <w:rPr>
          <w:rFonts w:ascii="Palatino Linotype" w:hAnsi="Palatino Linotype" w:eastAsia="Times New Roman" w:cs="Times New Roman"/>
          <w:sz w:val="24"/>
          <w:szCs w:val="24"/>
        </w:rPr>
        <w:t xml:space="preserve">Public Utilities Code </w:t>
      </w:r>
      <w:r w:rsidRPr="004934BF" w:rsidR="00041859">
        <w:rPr>
          <w:rFonts w:ascii="Palatino Linotype" w:hAnsi="Palatino Linotype" w:eastAsia="Times New Roman" w:cs="Times New Roman"/>
          <w:sz w:val="24"/>
          <w:szCs w:val="24"/>
        </w:rPr>
        <w:t>S</w:t>
      </w:r>
      <w:r w:rsidRPr="004934BF" w:rsidR="002D21B6">
        <w:rPr>
          <w:rFonts w:ascii="Palatino Linotype" w:hAnsi="Palatino Linotype" w:eastAsia="Times New Roman" w:cs="Times New Roman"/>
          <w:sz w:val="24"/>
          <w:szCs w:val="24"/>
        </w:rPr>
        <w:t xml:space="preserve">ection </w:t>
      </w:r>
      <w:r w:rsidRPr="004934BF" w:rsidR="00696BC1">
        <w:rPr>
          <w:rFonts w:ascii="Palatino Linotype" w:hAnsi="Palatino Linotype" w:eastAsia="Times New Roman" w:cs="Times New Roman"/>
          <w:sz w:val="24"/>
          <w:szCs w:val="24"/>
        </w:rPr>
        <w:t xml:space="preserve">281(n) </w:t>
      </w:r>
      <w:r w:rsidRPr="004934BF" w:rsidR="004B0DB1">
        <w:rPr>
          <w:rFonts w:ascii="Palatino Linotype" w:hAnsi="Palatino Linotype" w:eastAsia="Times New Roman" w:cs="Times New Roman"/>
          <w:sz w:val="24"/>
          <w:szCs w:val="24"/>
        </w:rPr>
        <w:t xml:space="preserve">allocating </w:t>
      </w:r>
      <w:r w:rsidRPr="004934BF">
        <w:rPr>
          <w:rFonts w:ascii="Palatino Linotype" w:hAnsi="Palatino Linotype" w:eastAsia="Times New Roman" w:cs="Times New Roman"/>
          <w:sz w:val="24"/>
          <w:szCs w:val="24"/>
        </w:rPr>
        <w:t xml:space="preserve">funding between </w:t>
      </w:r>
      <w:r w:rsidRPr="004934BF" w:rsidR="00024AB2">
        <w:rPr>
          <w:rFonts w:ascii="Palatino Linotype" w:hAnsi="Palatino Linotype" w:eastAsia="Times New Roman" w:cs="Times New Roman"/>
          <w:sz w:val="24"/>
          <w:szCs w:val="24"/>
        </w:rPr>
        <w:t>“</w:t>
      </w:r>
      <w:r w:rsidRPr="004934BF">
        <w:rPr>
          <w:rFonts w:ascii="Palatino Linotype" w:hAnsi="Palatino Linotype" w:eastAsia="Times New Roman" w:cs="Times New Roman"/>
          <w:sz w:val="24"/>
          <w:szCs w:val="24"/>
        </w:rPr>
        <w:t xml:space="preserve">rural </w:t>
      </w:r>
      <w:r w:rsidRPr="004934BF" w:rsidR="00024AB2">
        <w:rPr>
          <w:rFonts w:ascii="Palatino Linotype" w:hAnsi="Palatino Linotype" w:eastAsia="Times New Roman" w:cs="Times New Roman"/>
          <w:sz w:val="24"/>
          <w:szCs w:val="24"/>
        </w:rPr>
        <w:t xml:space="preserve">counties” </w:t>
      </w:r>
      <w:r w:rsidRPr="004934BF">
        <w:rPr>
          <w:rFonts w:ascii="Palatino Linotype" w:hAnsi="Palatino Linotype" w:eastAsia="Times New Roman" w:cs="Times New Roman"/>
          <w:sz w:val="24"/>
          <w:szCs w:val="24"/>
        </w:rPr>
        <w:t xml:space="preserve">and </w:t>
      </w:r>
      <w:r w:rsidRPr="004934BF" w:rsidR="00024AB2">
        <w:rPr>
          <w:rFonts w:ascii="Palatino Linotype" w:hAnsi="Palatino Linotype" w:eastAsia="Times New Roman" w:cs="Times New Roman"/>
          <w:sz w:val="24"/>
          <w:szCs w:val="24"/>
        </w:rPr>
        <w:t>“</w:t>
      </w:r>
      <w:r w:rsidRPr="004934BF">
        <w:rPr>
          <w:rFonts w:ascii="Palatino Linotype" w:hAnsi="Palatino Linotype" w:eastAsia="Times New Roman" w:cs="Times New Roman"/>
          <w:sz w:val="24"/>
          <w:szCs w:val="24"/>
        </w:rPr>
        <w:t>urban counties</w:t>
      </w:r>
      <w:r w:rsidRPr="004934BF" w:rsidR="00CA7E6A">
        <w:rPr>
          <w:rFonts w:ascii="Palatino Linotype" w:hAnsi="Palatino Linotype" w:eastAsia="Times New Roman" w:cs="Times New Roman"/>
          <w:sz w:val="24"/>
          <w:szCs w:val="24"/>
        </w:rPr>
        <w:t>,</w:t>
      </w:r>
      <w:r w:rsidRPr="004934BF" w:rsidR="00024AB2">
        <w:rPr>
          <w:rFonts w:ascii="Palatino Linotype" w:hAnsi="Palatino Linotype" w:eastAsia="Times New Roman" w:cs="Times New Roman"/>
          <w:sz w:val="24"/>
          <w:szCs w:val="24"/>
        </w:rPr>
        <w:t>”</w:t>
      </w:r>
      <w:r w:rsidRPr="004934BF" w:rsidR="000852D4">
        <w:rPr>
          <w:rFonts w:ascii="Palatino Linotype" w:hAnsi="Palatino Linotype" w:eastAsia="Times New Roman" w:cs="Times New Roman"/>
          <w:sz w:val="24"/>
          <w:szCs w:val="24"/>
        </w:rPr>
        <w:t xml:space="preserve"> </w:t>
      </w:r>
      <w:r w:rsidRPr="004934BF" w:rsidR="00EB625F">
        <w:rPr>
          <w:rFonts w:ascii="Palatino Linotype" w:hAnsi="Palatino Linotype" w:eastAsia="Times New Roman" w:cs="Times New Roman"/>
          <w:sz w:val="24"/>
          <w:szCs w:val="24"/>
        </w:rPr>
        <w:t>a</w:t>
      </w:r>
      <w:r w:rsidRPr="004934BF">
        <w:rPr>
          <w:rFonts w:ascii="Palatino Linotype" w:hAnsi="Palatino Linotype" w:eastAsia="Times New Roman" w:cs="Times New Roman"/>
          <w:sz w:val="24"/>
          <w:szCs w:val="24"/>
        </w:rPr>
        <w:t xml:space="preserve"> process to reimburse grantees, a ministerial review process whereby Communications Division Staff may approve certain projects, and minimum performance standards for grantees.</w:t>
      </w:r>
      <w:r w:rsidRPr="004934BF" w:rsidDel="008778EA">
        <w:rPr>
          <w:rFonts w:ascii="Palatino Linotype" w:hAnsi="Palatino Linotype" w:eastAsia="Times New Roman" w:cs="Times New Roman"/>
          <w:sz w:val="24"/>
          <w:szCs w:val="24"/>
        </w:rPr>
        <w:t xml:space="preserve"> </w:t>
      </w:r>
    </w:p>
    <w:p w:rsidRPr="004934BF" w:rsidR="0025033C" w:rsidP="003116BA" w:rsidRDefault="0025033C" w14:paraId="1C01008E" w14:textId="77777777">
      <w:pPr>
        <w:spacing w:after="0" w:line="240" w:lineRule="auto"/>
        <w:rPr>
          <w:rFonts w:ascii="Palatino Linotype" w:hAnsi="Palatino Linotype" w:eastAsia="Times New Roman" w:cs="Times New Roman"/>
          <w:sz w:val="24"/>
          <w:szCs w:val="24"/>
        </w:rPr>
      </w:pPr>
    </w:p>
    <w:p w:rsidRPr="004934BF" w:rsidR="0025033C" w:rsidP="003116BA" w:rsidRDefault="0025033C" w14:paraId="7C62378F" w14:textId="266CE2D1">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The Federal Funding Account D</w:t>
      </w:r>
      <w:r w:rsidRPr="004934BF" w:rsidR="00187B43">
        <w:rPr>
          <w:rFonts w:ascii="Palatino Linotype" w:hAnsi="Palatino Linotype" w:eastAsia="Times New Roman" w:cs="Times New Roman"/>
          <w:sz w:val="24"/>
          <w:szCs w:val="24"/>
        </w:rPr>
        <w:t>.</w:t>
      </w:r>
      <w:r w:rsidRPr="004934BF">
        <w:rPr>
          <w:rFonts w:ascii="Palatino Linotype" w:hAnsi="Palatino Linotype" w:eastAsia="Times New Roman" w:cs="Times New Roman"/>
          <w:sz w:val="24"/>
          <w:szCs w:val="24"/>
        </w:rPr>
        <w:t xml:space="preserve"> 22-04-055 includes requirements and preference for </w:t>
      </w:r>
      <w:proofErr w:type="gramStart"/>
      <w:r w:rsidRPr="004934BF">
        <w:rPr>
          <w:rFonts w:ascii="Palatino Linotype" w:hAnsi="Palatino Linotype" w:eastAsia="Times New Roman" w:cs="Times New Roman"/>
          <w:sz w:val="24"/>
          <w:szCs w:val="24"/>
        </w:rPr>
        <w:t>a number of</w:t>
      </w:r>
      <w:proofErr w:type="gramEnd"/>
      <w:r w:rsidRPr="004934BF">
        <w:rPr>
          <w:rFonts w:ascii="Palatino Linotype" w:hAnsi="Palatino Linotype" w:eastAsia="Times New Roman" w:cs="Times New Roman"/>
          <w:sz w:val="24"/>
          <w:szCs w:val="24"/>
        </w:rPr>
        <w:t xml:space="preserve"> affordability requirements including: </w:t>
      </w:r>
    </w:p>
    <w:p w:rsidRPr="004934BF" w:rsidR="0025033C" w:rsidP="003116BA" w:rsidRDefault="0025033C" w14:paraId="5EFA75D0" w14:textId="77777777">
      <w:pPr>
        <w:pStyle w:val="ListParagraph"/>
        <w:numPr>
          <w:ilvl w:val="0"/>
          <w:numId w:val="7"/>
        </w:numPr>
        <w:spacing w:after="0" w:line="240" w:lineRule="auto"/>
        <w:ind w:left="810" w:hanging="450"/>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 xml:space="preserve">Participation in the Affordable Connectivity Program or access to a “broad-based affordability program.” Given that the Affordable Connectivity Program has </w:t>
      </w:r>
      <w:proofErr w:type="gramStart"/>
      <w:r w:rsidRPr="004934BF">
        <w:rPr>
          <w:rFonts w:ascii="Palatino Linotype" w:hAnsi="Palatino Linotype" w:eastAsia="Times New Roman" w:cs="Times New Roman"/>
          <w:sz w:val="24"/>
          <w:szCs w:val="24"/>
        </w:rPr>
        <w:t>lapsed</w:t>
      </w:r>
      <w:proofErr w:type="gramEnd"/>
      <w:r w:rsidRPr="004934BF">
        <w:rPr>
          <w:rFonts w:ascii="Palatino Linotype" w:hAnsi="Palatino Linotype" w:eastAsia="Times New Roman" w:cs="Times New Roman"/>
          <w:sz w:val="24"/>
          <w:szCs w:val="24"/>
        </w:rPr>
        <w:t xml:space="preserve"> grantees must participate in a successor program when identified by the Commission.</w:t>
      </w:r>
    </w:p>
    <w:p w:rsidRPr="004934BF" w:rsidR="0025033C" w:rsidP="003116BA" w:rsidRDefault="0025033C" w14:paraId="498698FC" w14:textId="77777777">
      <w:pPr>
        <w:pStyle w:val="ListParagraph"/>
        <w:numPr>
          <w:ilvl w:val="0"/>
          <w:numId w:val="7"/>
        </w:numPr>
        <w:spacing w:after="0" w:line="240" w:lineRule="auto"/>
        <w:ind w:left="810" w:hanging="450"/>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 xml:space="preserve">A five-year price commitment, and preference for a ten-year commitment. </w:t>
      </w:r>
    </w:p>
    <w:p w:rsidRPr="004934BF" w:rsidR="00A709E9" w:rsidP="00A709E9" w:rsidRDefault="00A709E9" w14:paraId="64205266" w14:textId="77777777">
      <w:pPr>
        <w:pStyle w:val="ListParagraph"/>
        <w:numPr>
          <w:ilvl w:val="0"/>
          <w:numId w:val="7"/>
        </w:numPr>
        <w:spacing w:after="0" w:line="240" w:lineRule="auto"/>
        <w:ind w:left="810" w:hanging="450"/>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 xml:space="preserve">Preference for a low-cost plan that is $40/month or less and provides speeds of at least 50 megabits per </w:t>
      </w:r>
      <w:proofErr w:type="gramStart"/>
      <w:r w:rsidRPr="004934BF">
        <w:rPr>
          <w:rFonts w:ascii="Palatino Linotype" w:hAnsi="Palatino Linotype" w:eastAsia="Times New Roman" w:cs="Times New Roman"/>
          <w:sz w:val="24"/>
          <w:szCs w:val="24"/>
        </w:rPr>
        <w:t>second down</w:t>
      </w:r>
      <w:proofErr w:type="gramEnd"/>
      <w:r w:rsidRPr="004934BF">
        <w:rPr>
          <w:rFonts w:ascii="Palatino Linotype" w:hAnsi="Palatino Linotype" w:eastAsia="Times New Roman" w:cs="Times New Roman"/>
          <w:sz w:val="24"/>
          <w:szCs w:val="24"/>
        </w:rPr>
        <w:t xml:space="preserve"> and 20 megabits per second up (50/20 Mbps).</w:t>
      </w:r>
    </w:p>
    <w:p w:rsidRPr="004934BF" w:rsidR="0025033C" w:rsidP="003116BA" w:rsidRDefault="0025033C" w14:paraId="7FBDB3A0" w14:textId="77777777">
      <w:pPr>
        <w:pStyle w:val="ListParagraph"/>
        <w:numPr>
          <w:ilvl w:val="0"/>
          <w:numId w:val="7"/>
        </w:numPr>
        <w:spacing w:after="0" w:line="240" w:lineRule="auto"/>
        <w:ind w:left="810" w:hanging="450"/>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Preference for participation in the California and/or federal Lifeline programs (which may include bundled voice and broadband offerings).</w:t>
      </w:r>
    </w:p>
    <w:p w:rsidRPr="004934BF" w:rsidR="00A7759E" w:rsidP="003116BA" w:rsidRDefault="00A7759E" w14:paraId="2818A4EE" w14:textId="77777777">
      <w:pPr>
        <w:spacing w:after="0" w:line="240" w:lineRule="auto"/>
        <w:rPr>
          <w:rFonts w:ascii="Palatino Linotype" w:hAnsi="Palatino Linotype" w:eastAsia="Times New Roman" w:cs="Times New Roman"/>
          <w:sz w:val="24"/>
          <w:szCs w:val="24"/>
        </w:rPr>
      </w:pPr>
    </w:p>
    <w:p w:rsidRPr="004934BF" w:rsidR="00B73034" w:rsidP="003116BA" w:rsidRDefault="00B73034" w14:paraId="2162E19A" w14:textId="1FC359A0">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 xml:space="preserve">Applications that </w:t>
      </w:r>
      <w:proofErr w:type="gramStart"/>
      <w:r w:rsidRPr="004934BF">
        <w:rPr>
          <w:rFonts w:ascii="Palatino Linotype" w:hAnsi="Palatino Linotype" w:eastAsia="Times New Roman" w:cs="Times New Roman"/>
          <w:sz w:val="24"/>
          <w:szCs w:val="24"/>
        </w:rPr>
        <w:t>committed</w:t>
      </w:r>
      <w:proofErr w:type="gramEnd"/>
      <w:r w:rsidRPr="004934BF">
        <w:rPr>
          <w:rFonts w:ascii="Palatino Linotype" w:hAnsi="Palatino Linotype" w:eastAsia="Times New Roman" w:cs="Times New Roman"/>
          <w:sz w:val="24"/>
          <w:szCs w:val="24"/>
        </w:rPr>
        <w:t xml:space="preserve"> to </w:t>
      </w:r>
      <w:proofErr w:type="gramStart"/>
      <w:r w:rsidRPr="004934BF">
        <w:rPr>
          <w:rFonts w:ascii="Palatino Linotype" w:hAnsi="Palatino Linotype" w:eastAsia="Times New Roman" w:cs="Times New Roman"/>
          <w:sz w:val="24"/>
          <w:szCs w:val="24"/>
        </w:rPr>
        <w:t>provide</w:t>
      </w:r>
      <w:proofErr w:type="gramEnd"/>
      <w:r w:rsidRPr="004934BF">
        <w:rPr>
          <w:rFonts w:ascii="Palatino Linotype" w:hAnsi="Palatino Linotype" w:eastAsia="Times New Roman" w:cs="Times New Roman"/>
          <w:sz w:val="24"/>
          <w:szCs w:val="24"/>
        </w:rPr>
        <w:t xml:space="preserve"> voice service and </w:t>
      </w:r>
      <w:proofErr w:type="gramStart"/>
      <w:r w:rsidRPr="004934BF">
        <w:rPr>
          <w:rFonts w:ascii="Palatino Linotype" w:hAnsi="Palatino Linotype" w:eastAsia="Times New Roman" w:cs="Times New Roman"/>
          <w:sz w:val="24"/>
          <w:szCs w:val="24"/>
        </w:rPr>
        <w:t>participate</w:t>
      </w:r>
      <w:proofErr w:type="gramEnd"/>
      <w:r w:rsidRPr="004934BF">
        <w:rPr>
          <w:rFonts w:ascii="Palatino Linotype" w:hAnsi="Palatino Linotype" w:eastAsia="Times New Roman" w:cs="Times New Roman"/>
          <w:sz w:val="24"/>
          <w:szCs w:val="24"/>
        </w:rPr>
        <w:t xml:space="preserve"> in </w:t>
      </w:r>
      <w:proofErr w:type="spellStart"/>
      <w:r w:rsidRPr="004934BF">
        <w:rPr>
          <w:rFonts w:ascii="Palatino Linotype" w:hAnsi="Palatino Linotype" w:eastAsia="Times New Roman" w:cs="Times New Roman"/>
          <w:sz w:val="24"/>
          <w:szCs w:val="24"/>
        </w:rPr>
        <w:t>LifeLine</w:t>
      </w:r>
      <w:proofErr w:type="spellEnd"/>
      <w:r w:rsidRPr="004934BF">
        <w:rPr>
          <w:rFonts w:ascii="Palatino Linotype" w:hAnsi="Palatino Linotype" w:eastAsia="Times New Roman" w:cs="Times New Roman"/>
          <w:sz w:val="24"/>
          <w:szCs w:val="24"/>
        </w:rPr>
        <w:t xml:space="preserve">, consistent with the requirement to serve customers in the project area at prices not exceeding those in the application for five years after project completion, must provide voice service and participate in </w:t>
      </w:r>
      <w:proofErr w:type="spellStart"/>
      <w:r w:rsidRPr="004934BF">
        <w:rPr>
          <w:rFonts w:ascii="Palatino Linotype" w:hAnsi="Palatino Linotype" w:eastAsia="Times New Roman" w:cs="Times New Roman"/>
          <w:sz w:val="24"/>
          <w:szCs w:val="24"/>
        </w:rPr>
        <w:t>LifeLine</w:t>
      </w:r>
      <w:proofErr w:type="spellEnd"/>
      <w:r w:rsidRPr="004934BF">
        <w:rPr>
          <w:rFonts w:ascii="Palatino Linotype" w:hAnsi="Palatino Linotype" w:eastAsia="Times New Roman" w:cs="Times New Roman"/>
          <w:sz w:val="24"/>
          <w:szCs w:val="24"/>
        </w:rPr>
        <w:t xml:space="preserve"> for five years after project completion. In </w:t>
      </w:r>
      <w:r w:rsidRPr="004934BF">
        <w:rPr>
          <w:rFonts w:ascii="Palatino Linotype" w:hAnsi="Palatino Linotype" w:eastAsia="Times New Roman" w:cs="Times New Roman"/>
          <w:sz w:val="24"/>
          <w:szCs w:val="24"/>
        </w:rPr>
        <w:lastRenderedPageBreak/>
        <w:t xml:space="preserve">providing grant funding </w:t>
      </w:r>
      <w:proofErr w:type="gramStart"/>
      <w:r w:rsidRPr="004934BF">
        <w:rPr>
          <w:rFonts w:ascii="Palatino Linotype" w:hAnsi="Palatino Linotype" w:eastAsia="Times New Roman" w:cs="Times New Roman"/>
          <w:sz w:val="24"/>
          <w:szCs w:val="24"/>
        </w:rPr>
        <w:t>to</w:t>
      </w:r>
      <w:proofErr w:type="gramEnd"/>
      <w:r w:rsidRPr="004934BF">
        <w:rPr>
          <w:rFonts w:ascii="Palatino Linotype" w:hAnsi="Palatino Linotype" w:eastAsia="Times New Roman" w:cs="Times New Roman"/>
          <w:sz w:val="24"/>
          <w:szCs w:val="24"/>
        </w:rPr>
        <w:t xml:space="preserve"> projects the Commission is validating the need </w:t>
      </w:r>
      <w:r w:rsidRPr="004934BF" w:rsidR="006217B8">
        <w:rPr>
          <w:rFonts w:ascii="Palatino Linotype" w:hAnsi="Palatino Linotype" w:eastAsia="Times New Roman" w:cs="Times New Roman"/>
          <w:sz w:val="24"/>
          <w:szCs w:val="24"/>
        </w:rPr>
        <w:t xml:space="preserve">for </w:t>
      </w:r>
      <w:r w:rsidRPr="004934BF">
        <w:rPr>
          <w:rFonts w:ascii="Palatino Linotype" w:hAnsi="Palatino Linotype" w:eastAsia="Times New Roman" w:cs="Times New Roman"/>
          <w:sz w:val="24"/>
          <w:szCs w:val="24"/>
        </w:rPr>
        <w:t xml:space="preserve">and the state’s investment in the provision of communications service, including voice and programs supporting affordability like </w:t>
      </w:r>
      <w:proofErr w:type="spellStart"/>
      <w:r w:rsidRPr="004934BF">
        <w:rPr>
          <w:rFonts w:ascii="Palatino Linotype" w:hAnsi="Palatino Linotype" w:eastAsia="Times New Roman" w:cs="Times New Roman"/>
          <w:sz w:val="24"/>
          <w:szCs w:val="24"/>
        </w:rPr>
        <w:t>LifeLine</w:t>
      </w:r>
      <w:proofErr w:type="spellEnd"/>
      <w:r w:rsidRPr="004934BF">
        <w:rPr>
          <w:rFonts w:ascii="Palatino Linotype" w:hAnsi="Palatino Linotype" w:eastAsia="Times New Roman" w:cs="Times New Roman"/>
          <w:sz w:val="24"/>
          <w:szCs w:val="24"/>
        </w:rPr>
        <w:t>, for the life of the infrastructure.</w:t>
      </w:r>
    </w:p>
    <w:p w:rsidRPr="004934BF" w:rsidR="00B73034" w:rsidP="003116BA" w:rsidRDefault="00B73034" w14:paraId="2C535CD9" w14:textId="77777777">
      <w:pPr>
        <w:spacing w:after="0" w:line="240" w:lineRule="auto"/>
        <w:rPr>
          <w:rFonts w:ascii="Palatino Linotype" w:hAnsi="Palatino Linotype" w:eastAsia="Times New Roman" w:cs="Times New Roman"/>
          <w:sz w:val="24"/>
          <w:szCs w:val="24"/>
        </w:rPr>
      </w:pPr>
    </w:p>
    <w:p w:rsidRPr="000E1893" w:rsidR="000B68D0" w:rsidP="003116BA" w:rsidRDefault="000B68D0" w14:paraId="442CB6D6" w14:textId="28266703">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The Federal Funding Account Decision and Appendix specify additional consideration for disadvantaged communities or Environmental and Social Justice communities.</w:t>
      </w:r>
      <w:r w:rsidRPr="004934BF">
        <w:rPr>
          <w:rStyle w:val="FootnoteReference"/>
          <w:rFonts w:ascii="Palatino Linotype" w:hAnsi="Palatino Linotype" w:eastAsia="Times New Roman" w:cs="Times New Roman"/>
          <w:sz w:val="24"/>
          <w:szCs w:val="24"/>
        </w:rPr>
        <w:footnoteReference w:id="3"/>
      </w:r>
      <w:r w:rsidRPr="004934BF" w:rsidDel="00E45762">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 xml:space="preserve">The </w:t>
      </w:r>
      <w:r w:rsidRPr="004934BF" w:rsidR="0022523F">
        <w:rPr>
          <w:rFonts w:ascii="Palatino Linotype" w:hAnsi="Palatino Linotype" w:eastAsia="Times New Roman" w:cs="Times New Roman"/>
          <w:sz w:val="24"/>
          <w:szCs w:val="24"/>
        </w:rPr>
        <w:t>Commission</w:t>
      </w:r>
      <w:r w:rsidRPr="004934BF">
        <w:rPr>
          <w:rFonts w:ascii="Palatino Linotype" w:hAnsi="Palatino Linotype" w:eastAsia="Times New Roman" w:cs="Times New Roman"/>
          <w:sz w:val="24"/>
          <w:szCs w:val="24"/>
        </w:rPr>
        <w:t xml:space="preserve"> made available on the Federal Funding Account Public Map,</w:t>
      </w:r>
      <w:r w:rsidRPr="004934BF">
        <w:rPr>
          <w:rStyle w:val="FootnoteReference"/>
          <w:rFonts w:ascii="Palatino Linotype" w:hAnsi="Palatino Linotype" w:eastAsia="Times New Roman" w:cs="Times New Roman"/>
          <w:sz w:val="24"/>
          <w:szCs w:val="24"/>
        </w:rPr>
        <w:footnoteReference w:id="4"/>
      </w:r>
      <w:r w:rsidRPr="004934BF">
        <w:rPr>
          <w:rFonts w:ascii="Palatino Linotype" w:hAnsi="Palatino Linotype" w:eastAsia="Times New Roman" w:cs="Times New Roman"/>
          <w:sz w:val="24"/>
          <w:szCs w:val="24"/>
        </w:rPr>
        <w:t xml:space="preserve"> and data downloads locations and census blocks meeting these definitions</w:t>
      </w:r>
      <w:r w:rsidRPr="004934BF" w:rsidDel="00992B1C">
        <w:rPr>
          <w:rFonts w:ascii="Palatino Linotype" w:hAnsi="Palatino Linotype" w:eastAsia="Times New Roman" w:cs="Times New Roman"/>
          <w:sz w:val="24"/>
          <w:szCs w:val="24"/>
        </w:rPr>
        <w:t>.</w:t>
      </w:r>
      <w:r w:rsidRPr="004934BF">
        <w:rPr>
          <w:rStyle w:val="FootnoteReference"/>
          <w:rFonts w:ascii="Palatino Linotype" w:hAnsi="Palatino Linotype" w:eastAsia="Times New Roman" w:cs="Times New Roman"/>
          <w:sz w:val="24"/>
          <w:szCs w:val="24"/>
        </w:rPr>
        <w:footnoteReference w:id="5"/>
      </w:r>
      <w:r w:rsidRPr="004934BF">
        <w:rPr>
          <w:rFonts w:ascii="Palatino Linotype" w:hAnsi="Palatino Linotype" w:eastAsia="Times New Roman" w:cs="Times New Roman"/>
          <w:sz w:val="24"/>
          <w:szCs w:val="24"/>
        </w:rPr>
        <w:t xml:space="preserve"> </w:t>
      </w:r>
      <w:r w:rsidR="00C339AB">
        <w:rPr>
          <w:rFonts w:ascii="Palatino Linotype" w:hAnsi="Palatino Linotype" w:eastAsia="Times New Roman" w:cs="Times New Roman"/>
          <w:sz w:val="24"/>
          <w:szCs w:val="24"/>
        </w:rPr>
        <w:t xml:space="preserve">The </w:t>
      </w:r>
      <w:r w:rsidR="00321C42">
        <w:rPr>
          <w:rFonts w:ascii="Palatino Linotype" w:hAnsi="Palatino Linotype" w:eastAsia="Times New Roman" w:cs="Times New Roman"/>
          <w:sz w:val="24"/>
          <w:szCs w:val="24"/>
        </w:rPr>
        <w:t>Commission</w:t>
      </w:r>
      <w:r w:rsidR="00C339AB">
        <w:rPr>
          <w:rFonts w:ascii="Palatino Linotype" w:hAnsi="Palatino Linotype" w:eastAsia="Times New Roman" w:cs="Times New Roman"/>
          <w:sz w:val="24"/>
          <w:szCs w:val="24"/>
        </w:rPr>
        <w:t xml:space="preserve"> close</w:t>
      </w:r>
      <w:r w:rsidR="00321C42">
        <w:rPr>
          <w:rFonts w:ascii="Palatino Linotype" w:hAnsi="Palatino Linotype" w:eastAsia="Times New Roman" w:cs="Times New Roman"/>
          <w:sz w:val="24"/>
          <w:szCs w:val="24"/>
        </w:rPr>
        <w:t>d the first round of</w:t>
      </w:r>
      <w:r w:rsidR="00CB0A90">
        <w:rPr>
          <w:rFonts w:ascii="Palatino Linotype" w:hAnsi="Palatino Linotype" w:eastAsia="Times New Roman" w:cs="Times New Roman"/>
          <w:sz w:val="24"/>
          <w:szCs w:val="24"/>
        </w:rPr>
        <w:t xml:space="preserve"> Federal Funding Account </w:t>
      </w:r>
      <w:r w:rsidR="00190243">
        <w:rPr>
          <w:rFonts w:ascii="Palatino Linotype" w:hAnsi="Palatino Linotype" w:eastAsia="Times New Roman" w:cs="Times New Roman"/>
          <w:sz w:val="24"/>
          <w:szCs w:val="24"/>
        </w:rPr>
        <w:t>applications o</w:t>
      </w:r>
      <w:r w:rsidRPr="000E1893" w:rsidR="00D004F0">
        <w:rPr>
          <w:rFonts w:ascii="Palatino Linotype" w:hAnsi="Palatino Linotype" w:eastAsia="Times New Roman" w:cs="Times New Roman"/>
          <w:sz w:val="24"/>
          <w:szCs w:val="24"/>
        </w:rPr>
        <w:t>n February 20, 2025</w:t>
      </w:r>
      <w:r w:rsidR="009C0553">
        <w:rPr>
          <w:rFonts w:ascii="Palatino Linotype" w:hAnsi="Palatino Linotype" w:eastAsia="Times New Roman" w:cs="Times New Roman"/>
          <w:sz w:val="24"/>
          <w:szCs w:val="24"/>
        </w:rPr>
        <w:t>,</w:t>
      </w:r>
      <w:r w:rsidRPr="000E1893" w:rsidR="00D004F0">
        <w:rPr>
          <w:rFonts w:ascii="Palatino Linotype" w:hAnsi="Palatino Linotype" w:eastAsia="Times New Roman" w:cs="Times New Roman"/>
          <w:sz w:val="24"/>
          <w:szCs w:val="24"/>
        </w:rPr>
        <w:t xml:space="preserve"> </w:t>
      </w:r>
      <w:r w:rsidR="00190243">
        <w:rPr>
          <w:rFonts w:ascii="Palatino Linotype" w:hAnsi="Palatino Linotype" w:eastAsia="Times New Roman" w:cs="Times New Roman"/>
          <w:sz w:val="24"/>
          <w:szCs w:val="24"/>
        </w:rPr>
        <w:t>awarding</w:t>
      </w:r>
      <w:r w:rsidRPr="000E1893" w:rsidR="00D004F0">
        <w:rPr>
          <w:rFonts w:ascii="Palatino Linotype" w:hAnsi="Palatino Linotype" w:eastAsia="Times New Roman" w:cs="Times New Roman"/>
          <w:sz w:val="24"/>
          <w:szCs w:val="24"/>
        </w:rPr>
        <w:t xml:space="preserve"> over $1 billion in broadband grants for projects </w:t>
      </w:r>
      <w:r w:rsidR="0021580B">
        <w:rPr>
          <w:rFonts w:ascii="Palatino Linotype" w:hAnsi="Palatino Linotype" w:eastAsia="Times New Roman" w:cs="Times New Roman"/>
          <w:sz w:val="24"/>
          <w:szCs w:val="24"/>
        </w:rPr>
        <w:t>in</w:t>
      </w:r>
      <w:r w:rsidRPr="000E1893" w:rsidR="0021580B">
        <w:rPr>
          <w:rFonts w:ascii="Palatino Linotype" w:hAnsi="Palatino Linotype" w:eastAsia="Times New Roman" w:cs="Times New Roman"/>
          <w:sz w:val="24"/>
          <w:szCs w:val="24"/>
        </w:rPr>
        <w:t xml:space="preserve"> </w:t>
      </w:r>
      <w:r w:rsidRPr="000E1893" w:rsidR="00D004F0">
        <w:rPr>
          <w:rFonts w:ascii="Palatino Linotype" w:hAnsi="Palatino Linotype" w:eastAsia="Times New Roman" w:cs="Times New Roman"/>
          <w:sz w:val="24"/>
          <w:szCs w:val="24"/>
        </w:rPr>
        <w:t>52 counties across California</w:t>
      </w:r>
      <w:r w:rsidR="00B05C97">
        <w:rPr>
          <w:rFonts w:ascii="Palatino Linotype" w:hAnsi="Palatino Linotype" w:eastAsia="Times New Roman" w:cs="Times New Roman"/>
          <w:sz w:val="24"/>
          <w:szCs w:val="24"/>
        </w:rPr>
        <w:t>.</w:t>
      </w:r>
      <w:r w:rsidR="00072F69">
        <w:rPr>
          <w:rStyle w:val="FootnoteReference"/>
          <w:rFonts w:ascii="Palatino Linotype" w:hAnsi="Palatino Linotype" w:eastAsia="Times New Roman" w:cs="Times New Roman"/>
          <w:sz w:val="24"/>
          <w:szCs w:val="24"/>
        </w:rPr>
        <w:footnoteReference w:id="6"/>
      </w:r>
    </w:p>
    <w:p w:rsidRPr="000E1893" w:rsidR="00C57445" w:rsidP="003116BA" w:rsidRDefault="00C57445" w14:paraId="46AFB786" w14:textId="77777777">
      <w:pPr>
        <w:spacing w:after="0" w:line="240" w:lineRule="auto"/>
        <w:rPr>
          <w:rFonts w:ascii="Palatino Linotype" w:hAnsi="Palatino Linotype" w:eastAsia="Times New Roman" w:cs="Times New Roman"/>
          <w:sz w:val="24"/>
          <w:szCs w:val="24"/>
        </w:rPr>
      </w:pPr>
    </w:p>
    <w:p w:rsidRPr="004934BF" w:rsidR="00C57445" w:rsidP="003116BA" w:rsidRDefault="0054213A" w14:paraId="1D689A63" w14:textId="4FD95C41">
      <w:pPr>
        <w:spacing w:after="0" w:line="240" w:lineRule="auto"/>
        <w:rPr>
          <w:rFonts w:ascii="Palatino Linotype" w:hAnsi="Palatino Linotype" w:eastAsia="Times New Roman" w:cs="Times New Roman"/>
          <w:sz w:val="24"/>
          <w:szCs w:val="24"/>
        </w:rPr>
      </w:pPr>
      <w:r w:rsidRPr="000E1893">
        <w:rPr>
          <w:rFonts w:ascii="Palatino Linotype" w:hAnsi="Palatino Linotype" w:eastAsia="Times New Roman" w:cs="Times New Roman"/>
          <w:sz w:val="24"/>
          <w:szCs w:val="24"/>
        </w:rPr>
        <w:t>On May 27, 2025, t</w:t>
      </w:r>
      <w:r w:rsidRPr="000E1893" w:rsidR="00C57445">
        <w:rPr>
          <w:rFonts w:ascii="Palatino Linotype" w:hAnsi="Palatino Linotype" w:eastAsia="Times New Roman" w:cs="Times New Roman"/>
          <w:sz w:val="24"/>
          <w:szCs w:val="24"/>
        </w:rPr>
        <w:t xml:space="preserve">he </w:t>
      </w:r>
      <w:r w:rsidRPr="000E1893" w:rsidR="007D06CA">
        <w:rPr>
          <w:rFonts w:ascii="Palatino Linotype" w:hAnsi="Palatino Linotype" w:eastAsia="Times New Roman" w:cs="Times New Roman"/>
          <w:sz w:val="24"/>
          <w:szCs w:val="24"/>
        </w:rPr>
        <w:t>Commission opened</w:t>
      </w:r>
      <w:r w:rsidRPr="000E1893">
        <w:rPr>
          <w:rFonts w:ascii="Palatino Linotype" w:hAnsi="Palatino Linotype" w:eastAsia="Times New Roman" w:cs="Times New Roman"/>
          <w:sz w:val="24"/>
          <w:szCs w:val="24"/>
        </w:rPr>
        <w:t xml:space="preserve"> a</w:t>
      </w:r>
      <w:r w:rsidRPr="000E1893" w:rsidR="00C57445">
        <w:rPr>
          <w:rFonts w:ascii="Palatino Linotype" w:hAnsi="Palatino Linotype" w:eastAsia="Times New Roman" w:cs="Times New Roman"/>
          <w:sz w:val="24"/>
          <w:szCs w:val="24"/>
        </w:rPr>
        <w:t xml:space="preserve"> limited opportunity to submit last mile Federal Funding Account applications in the six counties that did not receive awards in Round 1, which closed on February 20, 2025. The six counties are Calaveras, Contra Costa, Inyo, Monterey, Orange, and Trinity. </w:t>
      </w:r>
      <w:r w:rsidR="00293B36">
        <w:rPr>
          <w:rFonts w:ascii="Palatino Linotype" w:hAnsi="Palatino Linotype" w:eastAsia="Times New Roman" w:cs="Times New Roman"/>
          <w:sz w:val="24"/>
          <w:szCs w:val="24"/>
        </w:rPr>
        <w:t>The opportunity to apply included guidance that applicants “</w:t>
      </w:r>
      <w:r w:rsidRPr="00293B36" w:rsidR="00293B36">
        <w:rPr>
          <w:rFonts w:ascii="Palatino Linotype" w:hAnsi="Palatino Linotype" w:eastAsia="Times New Roman" w:cs="Times New Roman"/>
          <w:sz w:val="24"/>
          <w:szCs w:val="24"/>
        </w:rPr>
        <w:t>may include unserved locations in adjacent counties, which have remaining allocation, as part of multi-county projects</w:t>
      </w:r>
      <w:r w:rsidRPr="00ED1CED" w:rsidR="00293B36">
        <w:rPr>
          <w:rFonts w:ascii="Palatino Linotype" w:hAnsi="Palatino Linotype" w:eastAsia="Times New Roman" w:cs="Times New Roman"/>
          <w:sz w:val="24"/>
          <w:szCs w:val="24"/>
        </w:rPr>
        <w:t>.”</w:t>
      </w:r>
      <w:r w:rsidRPr="000D1D4E" w:rsidR="00695941">
        <w:rPr>
          <w:rStyle w:val="FootnoteReference"/>
          <w:rFonts w:ascii="Palatino Linotype" w:hAnsi="Palatino Linotype" w:eastAsia="Times New Roman" w:cs="Times New Roman"/>
          <w:sz w:val="24"/>
          <w:szCs w:val="24"/>
        </w:rPr>
        <w:footnoteReference w:id="7"/>
      </w:r>
      <w:r w:rsidRPr="00ED1CED" w:rsidR="00293B36">
        <w:rPr>
          <w:rFonts w:ascii="Palatino Linotype" w:hAnsi="Palatino Linotype" w:eastAsia="Times New Roman" w:cs="Times New Roman"/>
          <w:sz w:val="24"/>
          <w:szCs w:val="24"/>
        </w:rPr>
        <w:t xml:space="preserve"> </w:t>
      </w:r>
      <w:r w:rsidRPr="00ED1CED" w:rsidR="006407B1">
        <w:rPr>
          <w:rFonts w:ascii="Palatino Linotype" w:hAnsi="Palatino Linotype" w:eastAsia="Times New Roman" w:cs="Times New Roman"/>
          <w:sz w:val="24"/>
          <w:szCs w:val="24"/>
        </w:rPr>
        <w:t xml:space="preserve">This Resolution includes </w:t>
      </w:r>
      <w:r w:rsidR="004D1DAC">
        <w:rPr>
          <w:rFonts w:ascii="Palatino Linotype" w:hAnsi="Palatino Linotype" w:eastAsia="Times New Roman" w:cs="Times New Roman"/>
          <w:sz w:val="24"/>
          <w:szCs w:val="24"/>
        </w:rPr>
        <w:t>20</w:t>
      </w:r>
      <w:r w:rsidRPr="00ED1CED" w:rsidR="004D1DAC">
        <w:rPr>
          <w:rFonts w:ascii="Palatino Linotype" w:hAnsi="Palatino Linotype" w:eastAsia="Times New Roman" w:cs="Times New Roman"/>
          <w:sz w:val="24"/>
          <w:szCs w:val="24"/>
        </w:rPr>
        <w:t xml:space="preserve"> </w:t>
      </w:r>
      <w:r w:rsidRPr="00ED1CED" w:rsidR="00447F6A">
        <w:rPr>
          <w:rFonts w:ascii="Palatino Linotype" w:hAnsi="Palatino Linotype" w:eastAsia="Times New Roman" w:cs="Times New Roman"/>
          <w:sz w:val="24"/>
          <w:szCs w:val="24"/>
        </w:rPr>
        <w:t>applications</w:t>
      </w:r>
      <w:r w:rsidRPr="00ED1CED" w:rsidR="006407B1">
        <w:rPr>
          <w:rFonts w:ascii="Palatino Linotype" w:hAnsi="Palatino Linotype" w:eastAsia="Times New Roman" w:cs="Times New Roman"/>
          <w:sz w:val="24"/>
          <w:szCs w:val="24"/>
        </w:rPr>
        <w:t xml:space="preserve"> from </w:t>
      </w:r>
      <w:r w:rsidR="004D1DAC">
        <w:rPr>
          <w:rFonts w:ascii="Palatino Linotype" w:hAnsi="Palatino Linotype" w:eastAsia="Times New Roman" w:cs="Times New Roman"/>
          <w:sz w:val="24"/>
          <w:szCs w:val="24"/>
        </w:rPr>
        <w:t>3</w:t>
      </w:r>
      <w:r w:rsidRPr="00ED1CED" w:rsidR="004D1DAC">
        <w:rPr>
          <w:rFonts w:ascii="Palatino Linotype" w:hAnsi="Palatino Linotype" w:eastAsia="Times New Roman" w:cs="Times New Roman"/>
          <w:sz w:val="24"/>
          <w:szCs w:val="24"/>
        </w:rPr>
        <w:t xml:space="preserve"> </w:t>
      </w:r>
      <w:r w:rsidRPr="00ED1CED" w:rsidR="006407B1">
        <w:rPr>
          <w:rFonts w:ascii="Palatino Linotype" w:hAnsi="Palatino Linotype" w:eastAsia="Times New Roman" w:cs="Times New Roman"/>
          <w:sz w:val="24"/>
          <w:szCs w:val="24"/>
        </w:rPr>
        <w:t xml:space="preserve">of the </w:t>
      </w:r>
      <w:r w:rsidR="004D1DAC">
        <w:rPr>
          <w:rFonts w:ascii="Palatino Linotype" w:hAnsi="Palatino Linotype" w:eastAsia="Times New Roman" w:cs="Times New Roman"/>
          <w:sz w:val="24"/>
          <w:szCs w:val="24"/>
        </w:rPr>
        <w:t>6</w:t>
      </w:r>
      <w:r w:rsidRPr="00ED1CED" w:rsidR="004D1DAC">
        <w:rPr>
          <w:rFonts w:ascii="Palatino Linotype" w:hAnsi="Palatino Linotype" w:eastAsia="Times New Roman" w:cs="Times New Roman"/>
          <w:sz w:val="24"/>
          <w:szCs w:val="24"/>
        </w:rPr>
        <w:t xml:space="preserve"> </w:t>
      </w:r>
      <w:r w:rsidRPr="00ED1CED" w:rsidR="003C5AE9">
        <w:rPr>
          <w:rFonts w:ascii="Palatino Linotype" w:hAnsi="Palatino Linotype" w:eastAsia="Times New Roman" w:cs="Times New Roman"/>
          <w:sz w:val="24"/>
          <w:szCs w:val="24"/>
        </w:rPr>
        <w:t xml:space="preserve">counties: </w:t>
      </w:r>
      <w:r w:rsidRPr="00ED1CED" w:rsidR="00BA7A46">
        <w:rPr>
          <w:rFonts w:ascii="Palatino Linotype" w:hAnsi="Palatino Linotype" w:eastAsia="Times New Roman" w:cs="Times New Roman"/>
          <w:sz w:val="24"/>
          <w:szCs w:val="24"/>
        </w:rPr>
        <w:t xml:space="preserve">Inyo, Monterey, and Contra Costa </w:t>
      </w:r>
      <w:r w:rsidRPr="00ED1CED" w:rsidR="00D7279B">
        <w:rPr>
          <w:rFonts w:ascii="Palatino Linotype" w:hAnsi="Palatino Linotype" w:eastAsia="Times New Roman" w:cs="Times New Roman"/>
          <w:sz w:val="24"/>
          <w:szCs w:val="24"/>
        </w:rPr>
        <w:t>counties</w:t>
      </w:r>
      <w:r w:rsidRPr="00ED1CED" w:rsidR="003C5AE9">
        <w:rPr>
          <w:rFonts w:ascii="Palatino Linotype" w:hAnsi="Palatino Linotype" w:eastAsia="Times New Roman" w:cs="Times New Roman"/>
          <w:sz w:val="24"/>
          <w:szCs w:val="24"/>
        </w:rPr>
        <w:t>.</w:t>
      </w:r>
      <w:r w:rsidRPr="000E1893" w:rsidR="00C244F2">
        <w:rPr>
          <w:rFonts w:ascii="Palatino Linotype" w:hAnsi="Palatino Linotype" w:eastAsia="Times New Roman" w:cs="Times New Roman"/>
          <w:sz w:val="24"/>
          <w:szCs w:val="24"/>
        </w:rPr>
        <w:t xml:space="preserve"> </w:t>
      </w:r>
      <w:r w:rsidRPr="00C16947" w:rsidR="0081062F">
        <w:rPr>
          <w:rFonts w:ascii="Palatino Linotype" w:hAnsi="Palatino Linotype" w:eastAsia="Times New Roman" w:cs="Times New Roman"/>
          <w:sz w:val="24"/>
          <w:szCs w:val="24"/>
        </w:rPr>
        <w:lastRenderedPageBreak/>
        <w:t xml:space="preserve">Application summaries were posted on </w:t>
      </w:r>
      <w:r w:rsidRPr="00C16947" w:rsidR="00C43B48">
        <w:rPr>
          <w:rFonts w:ascii="Palatino Linotype" w:hAnsi="Palatino Linotype" w:eastAsia="Times New Roman" w:cs="Times New Roman"/>
          <w:sz w:val="24"/>
          <w:szCs w:val="24"/>
        </w:rPr>
        <w:t>June 23, 2025</w:t>
      </w:r>
      <w:r w:rsidRPr="00C16947" w:rsidR="00A3375C">
        <w:rPr>
          <w:rFonts w:ascii="Palatino Linotype" w:hAnsi="Palatino Linotype" w:eastAsia="Times New Roman" w:cs="Times New Roman"/>
          <w:sz w:val="24"/>
          <w:szCs w:val="24"/>
        </w:rPr>
        <w:t xml:space="preserve">, and a </w:t>
      </w:r>
      <w:r w:rsidRPr="00C16947" w:rsidR="00A64692">
        <w:rPr>
          <w:rFonts w:ascii="Palatino Linotype" w:hAnsi="Palatino Linotype" w:eastAsia="Times New Roman" w:cs="Times New Roman"/>
          <w:sz w:val="24"/>
          <w:szCs w:val="24"/>
        </w:rPr>
        <w:t>14</w:t>
      </w:r>
      <w:r w:rsidRPr="00C16947" w:rsidR="00A3375C">
        <w:rPr>
          <w:rFonts w:ascii="Palatino Linotype" w:hAnsi="Palatino Linotype" w:eastAsia="Times New Roman" w:cs="Times New Roman"/>
          <w:sz w:val="24"/>
          <w:szCs w:val="24"/>
        </w:rPr>
        <w:t xml:space="preserve">-day objection period closed </w:t>
      </w:r>
      <w:r w:rsidRPr="00C16947" w:rsidR="000D2F6A">
        <w:rPr>
          <w:rFonts w:ascii="Palatino Linotype" w:hAnsi="Palatino Linotype" w:eastAsia="Times New Roman" w:cs="Times New Roman"/>
          <w:sz w:val="24"/>
          <w:szCs w:val="24"/>
        </w:rPr>
        <w:t xml:space="preserve">July 7, 2025. </w:t>
      </w:r>
      <w:r w:rsidRPr="00C16947" w:rsidR="00A3375C">
        <w:rPr>
          <w:rFonts w:ascii="Palatino Linotype" w:hAnsi="Palatino Linotype" w:eastAsia="Times New Roman" w:cs="Times New Roman"/>
          <w:sz w:val="24"/>
          <w:szCs w:val="24"/>
        </w:rPr>
        <w:t>Responses to objections were received until</w:t>
      </w:r>
      <w:r w:rsidRPr="00C16947" w:rsidR="00427BED">
        <w:rPr>
          <w:rFonts w:ascii="Palatino Linotype" w:hAnsi="Palatino Linotype" w:eastAsia="Times New Roman" w:cs="Times New Roman"/>
          <w:sz w:val="24"/>
          <w:szCs w:val="24"/>
        </w:rPr>
        <w:t xml:space="preserve"> </w:t>
      </w:r>
      <w:r w:rsidRPr="00C16947" w:rsidR="004F6E2C">
        <w:rPr>
          <w:rFonts w:ascii="Palatino Linotype" w:hAnsi="Palatino Linotype" w:eastAsia="Times New Roman" w:cs="Times New Roman"/>
          <w:sz w:val="24"/>
          <w:szCs w:val="24"/>
        </w:rPr>
        <w:t>July 21, 2025.</w:t>
      </w:r>
      <w:r w:rsidRPr="004F6E2C" w:rsidR="004F6E2C">
        <w:rPr>
          <w:rFonts w:ascii="Palatino Linotype" w:hAnsi="Palatino Linotype" w:eastAsia="Times New Roman" w:cs="Times New Roman"/>
          <w:sz w:val="24"/>
          <w:szCs w:val="24"/>
        </w:rPr>
        <w:t xml:space="preserve"> </w:t>
      </w:r>
    </w:p>
    <w:p w:rsidRPr="004934BF" w:rsidR="00A7759E" w:rsidP="003116BA" w:rsidRDefault="00A7759E" w14:paraId="32E62B63" w14:textId="77777777">
      <w:pPr>
        <w:spacing w:after="0" w:line="240" w:lineRule="auto"/>
        <w:rPr>
          <w:rFonts w:ascii="Palatino Linotype" w:hAnsi="Palatino Linotype" w:eastAsia="Times New Roman" w:cs="Times New Roman"/>
          <w:sz w:val="24"/>
          <w:szCs w:val="24"/>
        </w:rPr>
      </w:pPr>
    </w:p>
    <w:p w:rsidRPr="004934BF" w:rsidR="00162677" w:rsidP="003116BA" w:rsidRDefault="00162677" w14:paraId="5627692E" w14:textId="218A769E">
      <w:pPr>
        <w:spacing w:after="0" w:line="240" w:lineRule="auto"/>
        <w:rPr>
          <w:rFonts w:ascii="Palatino Linotype" w:hAnsi="Palatino Linotype" w:eastAsia="Times New Roman" w:cs="Times New Roman"/>
          <w:sz w:val="24"/>
          <w:szCs w:val="24"/>
        </w:rPr>
      </w:pPr>
      <w:r w:rsidRPr="004934BF">
        <w:rPr>
          <w:rFonts w:ascii="Palatino Linotype" w:hAnsi="Palatino Linotype" w:eastAsia="Garamond" w:cs="Garamond"/>
          <w:sz w:val="24"/>
          <w:szCs w:val="24"/>
        </w:rPr>
        <w:t>Applications were holistically</w:t>
      </w:r>
      <w:r w:rsidRPr="004934BF" w:rsidDel="005947B7">
        <w:rPr>
          <w:rFonts w:ascii="Palatino Linotype" w:hAnsi="Palatino Linotype" w:eastAsia="Garamond" w:cs="Garamond"/>
          <w:sz w:val="24"/>
          <w:szCs w:val="24"/>
        </w:rPr>
        <w:t xml:space="preserve"> </w:t>
      </w:r>
      <w:r w:rsidRPr="004934BF">
        <w:rPr>
          <w:rFonts w:ascii="Palatino Linotype" w:hAnsi="Palatino Linotype" w:eastAsia="Garamond" w:cs="Garamond"/>
          <w:sz w:val="24"/>
          <w:szCs w:val="24"/>
        </w:rPr>
        <w:t>evaluated</w:t>
      </w:r>
      <w:r w:rsidRPr="004934BF" w:rsidR="00B542AB">
        <w:rPr>
          <w:rFonts w:ascii="Palatino Linotype" w:hAnsi="Palatino Linotype" w:eastAsia="Garamond" w:cs="Garamond"/>
          <w:sz w:val="24"/>
          <w:szCs w:val="24"/>
        </w:rPr>
        <w:t>:</w:t>
      </w:r>
      <w:r w:rsidRPr="004934BF">
        <w:rPr>
          <w:rFonts w:ascii="Palatino Linotype" w:hAnsi="Palatino Linotype" w:eastAsia="Garamond" w:cs="Garamond"/>
          <w:sz w:val="24"/>
          <w:szCs w:val="24"/>
        </w:rPr>
        <w:t xml:space="preserve"> required and supporting documentation and the merits of the applications were compared and assessed on a county basis. Staff’s holistic </w:t>
      </w:r>
      <w:proofErr w:type="gramStart"/>
      <w:r w:rsidRPr="004934BF">
        <w:rPr>
          <w:rFonts w:ascii="Palatino Linotype" w:hAnsi="Palatino Linotype" w:eastAsia="Garamond" w:cs="Garamond"/>
          <w:sz w:val="24"/>
          <w:szCs w:val="24"/>
        </w:rPr>
        <w:t>evaluation</w:t>
      </w:r>
      <w:proofErr w:type="gramEnd"/>
      <w:r w:rsidRPr="004934BF">
        <w:rPr>
          <w:rFonts w:ascii="Palatino Linotype" w:hAnsi="Palatino Linotype" w:eastAsia="Garamond" w:cs="Garamond"/>
          <w:sz w:val="24"/>
          <w:szCs w:val="24"/>
        </w:rPr>
        <w:t xml:space="preserve"> include</w:t>
      </w:r>
      <w:r w:rsidR="002676B7">
        <w:rPr>
          <w:rFonts w:ascii="Palatino Linotype" w:hAnsi="Palatino Linotype" w:eastAsia="Garamond" w:cs="Garamond"/>
          <w:sz w:val="24"/>
          <w:szCs w:val="24"/>
        </w:rPr>
        <w:t>d</w:t>
      </w:r>
      <w:r w:rsidRPr="004934BF">
        <w:rPr>
          <w:rFonts w:ascii="Palatino Linotype" w:hAnsi="Palatino Linotype" w:eastAsia="Garamond" w:cs="Garamond"/>
          <w:sz w:val="24"/>
          <w:szCs w:val="24"/>
        </w:rPr>
        <w:t xml:space="preserve"> project engineering, technical feasibility and design, financial viability, </w:t>
      </w:r>
      <w:r w:rsidRPr="004934BF" w:rsidR="004B0028">
        <w:rPr>
          <w:rFonts w:ascii="Palatino Linotype" w:hAnsi="Palatino Linotype" w:eastAsia="Garamond" w:cs="Garamond"/>
          <w:sz w:val="24"/>
          <w:szCs w:val="24"/>
        </w:rPr>
        <w:t xml:space="preserve">cost, </w:t>
      </w:r>
      <w:r w:rsidRPr="004934BF">
        <w:rPr>
          <w:rFonts w:ascii="Palatino Linotype" w:hAnsi="Palatino Linotype" w:eastAsia="Garamond" w:cs="Garamond"/>
          <w:sz w:val="24"/>
          <w:szCs w:val="24"/>
        </w:rPr>
        <w:t xml:space="preserve">applicant capacity, and community need, among </w:t>
      </w:r>
      <w:r w:rsidRPr="004934BF" w:rsidR="003448B1">
        <w:rPr>
          <w:rFonts w:ascii="Palatino Linotype" w:hAnsi="Palatino Linotype" w:eastAsia="Garamond" w:cs="Garamond"/>
          <w:sz w:val="24"/>
          <w:szCs w:val="24"/>
        </w:rPr>
        <w:t>other factors</w:t>
      </w:r>
      <w:r w:rsidRPr="004934BF">
        <w:rPr>
          <w:rFonts w:ascii="Palatino Linotype" w:hAnsi="Palatino Linotype" w:eastAsia="Garamond" w:cs="Garamond"/>
          <w:sz w:val="24"/>
          <w:szCs w:val="24"/>
        </w:rPr>
        <w:t>. Staff assessed how to manage overlapping applications and applications planning to include some already-served areas in their project area.</w:t>
      </w:r>
      <w:r w:rsidRPr="004934BF">
        <w:rPr>
          <w:rStyle w:val="FootnoteReference"/>
          <w:rFonts w:ascii="Palatino Linotype" w:hAnsi="Palatino Linotype" w:eastAsia="Garamond" w:cs="Garamond"/>
          <w:sz w:val="24"/>
          <w:szCs w:val="24"/>
        </w:rPr>
        <w:footnoteReference w:id="8"/>
      </w:r>
      <w:r w:rsidRPr="004934BF" w:rsidR="00AF3875">
        <w:rPr>
          <w:rFonts w:ascii="Palatino Linotype" w:hAnsi="Palatino Linotype" w:eastAsia="Garamond" w:cs="Garamond"/>
          <w:sz w:val="24"/>
          <w:szCs w:val="24"/>
        </w:rPr>
        <w:t xml:space="preserve"> </w:t>
      </w:r>
      <w:r w:rsidRPr="004934BF">
        <w:rPr>
          <w:rFonts w:ascii="Palatino Linotype" w:hAnsi="Palatino Linotype" w:eastAsia="Garamond" w:cs="Garamond"/>
          <w:sz w:val="24"/>
          <w:szCs w:val="24"/>
        </w:rPr>
        <w:t>Staff also evaluated how applications and groups of applications compared to competing applications in the same county.</w:t>
      </w:r>
    </w:p>
    <w:p w:rsidRPr="004934BF" w:rsidR="00A7759E" w:rsidP="003116BA" w:rsidRDefault="00A7759E" w14:paraId="63425B9D" w14:textId="77777777">
      <w:pPr>
        <w:spacing w:after="0" w:line="240" w:lineRule="auto"/>
        <w:rPr>
          <w:rFonts w:ascii="Palatino Linotype" w:hAnsi="Palatino Linotype" w:eastAsia="Times New Roman" w:cs="Times New Roman"/>
          <w:sz w:val="24"/>
          <w:szCs w:val="24"/>
        </w:rPr>
      </w:pPr>
    </w:p>
    <w:p w:rsidRPr="004934BF" w:rsidR="00A7759E" w:rsidP="003116BA" w:rsidRDefault="00CE67DB" w14:paraId="03C17533" w14:textId="6A3DD97F">
      <w:pPr>
        <w:spacing w:after="0" w:line="240" w:lineRule="auto"/>
        <w:rPr>
          <w:rFonts w:ascii="Palatino Linotype" w:hAnsi="Palatino Linotype" w:eastAsia="Garamond" w:cs="Garamond"/>
          <w:sz w:val="24"/>
          <w:szCs w:val="24"/>
        </w:rPr>
      </w:pPr>
      <w:r w:rsidRPr="004934BF">
        <w:rPr>
          <w:rFonts w:ascii="Palatino Linotype" w:hAnsi="Palatino Linotype" w:eastAsia="Garamond" w:cs="Garamond"/>
          <w:sz w:val="24"/>
          <w:szCs w:val="24"/>
        </w:rPr>
        <w:t>The specific locations to be provided service for a given project will be updated and reconciled with the Broadband Serviceable Location Fabric after detailed engineering and project design, and the grant amount may be reduced consistent with a reduction in the number of locations. The Federal Funding Account award will not fund locations supported by a federal broadband program with Capital Project Fund monies.</w:t>
      </w:r>
      <w:r w:rsidRPr="004934BF" w:rsidDel="00021B6E">
        <w:rPr>
          <w:rStyle w:val="FootnoteReference"/>
          <w:rFonts w:ascii="Palatino Linotype" w:hAnsi="Palatino Linotype" w:eastAsia="Garamond" w:cs="Garamond"/>
          <w:sz w:val="24"/>
          <w:szCs w:val="24"/>
        </w:rPr>
        <w:footnoteReference w:id="9"/>
      </w:r>
    </w:p>
    <w:p w:rsidRPr="004934BF" w:rsidR="00CE67DB" w:rsidP="00A7759E" w:rsidRDefault="00CE67DB" w14:paraId="66156D32" w14:textId="77777777">
      <w:pPr>
        <w:spacing w:after="0" w:line="240" w:lineRule="auto"/>
        <w:rPr>
          <w:rFonts w:ascii="Palatino Linotype" w:hAnsi="Palatino Linotype" w:eastAsia="Times New Roman" w:cs="Times New Roman"/>
          <w:sz w:val="24"/>
          <w:szCs w:val="24"/>
        </w:rPr>
      </w:pPr>
    </w:p>
    <w:p w:rsidRPr="004934BF" w:rsidR="005E6F50" w:rsidP="00A7759E" w:rsidRDefault="005E6F50" w14:paraId="7390A299" w14:textId="7C4E61D2">
      <w:pPr>
        <w:tabs>
          <w:tab w:val="right" w:pos="10080"/>
        </w:tabs>
        <w:spacing w:after="0" w:line="240" w:lineRule="auto"/>
        <w:rPr>
          <w:rFonts w:ascii="Palatino Linotype" w:hAnsi="Palatino Linotype" w:eastAsia="Times New Roman" w:cs="Times New Roman"/>
          <w:b/>
          <w:color w:val="000000" w:themeColor="text1"/>
          <w:sz w:val="24"/>
          <w:szCs w:val="24"/>
        </w:rPr>
      </w:pPr>
      <w:bookmarkStart w:name="_Toc444857025" w:id="2"/>
      <w:r w:rsidRPr="000D321A">
        <w:rPr>
          <w:rFonts w:ascii="Palatino Linotype" w:hAnsi="Palatino Linotype" w:eastAsia="Times New Roman" w:cs="Times New Roman"/>
          <w:b/>
          <w:color w:val="000000" w:themeColor="text1"/>
          <w:sz w:val="24"/>
          <w:szCs w:val="24"/>
        </w:rPr>
        <w:t>APPLICATION SUMMARIES, DISCUSSION, AND RECOMMENDATIONS</w:t>
      </w:r>
      <w:bookmarkEnd w:id="2"/>
    </w:p>
    <w:p w:rsidRPr="004934BF" w:rsidR="00265634" w:rsidRDefault="00265634" w14:paraId="03AB7C32" w14:textId="77777777">
      <w:pPr>
        <w:tabs>
          <w:tab w:val="right" w:pos="10080"/>
        </w:tabs>
        <w:spacing w:after="0" w:line="240" w:lineRule="auto"/>
        <w:rPr>
          <w:rFonts w:ascii="Palatino Linotype" w:hAnsi="Palatino Linotype" w:eastAsia="Times New Roman" w:cs="Times New Roman"/>
          <w:b/>
          <w:sz w:val="24"/>
          <w:szCs w:val="24"/>
        </w:rPr>
      </w:pPr>
    </w:p>
    <w:p w:rsidRPr="004934BF" w:rsidR="00CF3646" w:rsidP="008D0B12" w:rsidRDefault="00505F8D" w14:paraId="3775EAE4" w14:textId="0A4E4F1D">
      <w:pPr>
        <w:tabs>
          <w:tab w:val="right" w:pos="10080"/>
        </w:tabs>
        <w:spacing w:after="0" w:line="240" w:lineRule="auto"/>
        <w:rPr>
          <w:rFonts w:ascii="Palatino Linotype" w:hAnsi="Palatino Linotype" w:eastAsia="Times New Roman" w:cs="Times New Roman"/>
          <w:b/>
          <w:bCs/>
          <w:sz w:val="24"/>
          <w:szCs w:val="24"/>
        </w:rPr>
      </w:pPr>
      <w:r>
        <w:rPr>
          <w:rFonts w:ascii="Palatino Linotype" w:hAnsi="Palatino Linotype" w:eastAsia="Times New Roman" w:cs="Times New Roman"/>
          <w:b/>
          <w:bCs/>
          <w:sz w:val="24"/>
          <w:szCs w:val="24"/>
        </w:rPr>
        <w:t>Inyo County</w:t>
      </w:r>
      <w:r w:rsidR="007235BA">
        <w:rPr>
          <w:rFonts w:ascii="Palatino Linotype" w:hAnsi="Palatino Linotype" w:eastAsia="Times New Roman" w:cs="Times New Roman"/>
          <w:b/>
          <w:bCs/>
          <w:sz w:val="24"/>
          <w:szCs w:val="24"/>
        </w:rPr>
        <w:t xml:space="preserve"> Summary</w:t>
      </w:r>
    </w:p>
    <w:p w:rsidRPr="00AC56D3" w:rsidR="006855C9" w:rsidP="00AC56D3" w:rsidRDefault="00182158" w14:paraId="04667581" w14:textId="34896C4A">
      <w:pPr>
        <w:tabs>
          <w:tab w:val="right" w:pos="10080"/>
        </w:tabs>
        <w:spacing w:after="0" w:line="240" w:lineRule="auto"/>
        <w:rPr>
          <w:rFonts w:ascii="Palatino Linotype" w:hAnsi="Palatino Linotype" w:eastAsia="Times New Roman" w:cs="Times New Roman"/>
          <w:sz w:val="24"/>
          <w:szCs w:val="24"/>
        </w:rPr>
      </w:pPr>
      <w:r>
        <w:br/>
      </w:r>
      <w:r w:rsidRPr="001E0A99" w:rsidR="008D0B12">
        <w:rPr>
          <w:rFonts w:ascii="Palatino Linotype" w:hAnsi="Palatino Linotype" w:eastAsia="Times New Roman" w:cs="Times New Roman"/>
          <w:sz w:val="24"/>
          <w:szCs w:val="24"/>
        </w:rPr>
        <w:t xml:space="preserve">This Resolution recommends </w:t>
      </w:r>
      <w:r w:rsidR="00FE4B72">
        <w:rPr>
          <w:rFonts w:ascii="Palatino Linotype" w:hAnsi="Palatino Linotype" w:eastAsia="Times New Roman" w:cs="Times New Roman"/>
          <w:sz w:val="24"/>
          <w:szCs w:val="24"/>
        </w:rPr>
        <w:t>approval</w:t>
      </w:r>
      <w:r w:rsidR="00A97F37">
        <w:rPr>
          <w:rFonts w:ascii="Palatino Linotype" w:hAnsi="Palatino Linotype" w:eastAsia="Times New Roman" w:cs="Times New Roman"/>
          <w:sz w:val="24"/>
          <w:szCs w:val="24"/>
        </w:rPr>
        <w:t xml:space="preserve"> of last mile Federal </w:t>
      </w:r>
      <w:r w:rsidR="007235BA">
        <w:rPr>
          <w:rFonts w:ascii="Palatino Linotype" w:hAnsi="Palatino Linotype" w:eastAsia="Times New Roman" w:cs="Times New Roman"/>
          <w:sz w:val="24"/>
          <w:szCs w:val="24"/>
        </w:rPr>
        <w:t>Funding Account</w:t>
      </w:r>
      <w:r w:rsidRPr="1BED3202" w:rsidR="00A97F37">
        <w:rPr>
          <w:rFonts w:ascii="Palatino Linotype" w:hAnsi="Palatino Linotype" w:eastAsia="Times New Roman" w:cs="Times New Roman"/>
          <w:sz w:val="24"/>
          <w:szCs w:val="24"/>
        </w:rPr>
        <w:t xml:space="preserve"> </w:t>
      </w:r>
      <w:r w:rsidR="007235BA">
        <w:rPr>
          <w:rFonts w:ascii="Palatino Linotype" w:hAnsi="Palatino Linotype" w:eastAsia="Times New Roman" w:cs="Times New Roman"/>
          <w:sz w:val="24"/>
          <w:szCs w:val="24"/>
        </w:rPr>
        <w:t xml:space="preserve">application to serve locations in Inyo County: </w:t>
      </w:r>
      <w:r w:rsidR="00962DCF">
        <w:rPr>
          <w:rFonts w:ascii="Palatino Linotype" w:hAnsi="Palatino Linotype" w:eastAsia="Times New Roman" w:cs="Times New Roman"/>
          <w:sz w:val="24"/>
          <w:szCs w:val="24"/>
        </w:rPr>
        <w:t xml:space="preserve">Stimulus </w:t>
      </w:r>
      <w:r w:rsidRPr="1BED3202" w:rsidR="00962DCF">
        <w:rPr>
          <w:rFonts w:ascii="Palatino Linotype" w:hAnsi="Palatino Linotype" w:eastAsia="Times New Roman" w:cs="Times New Roman"/>
          <w:sz w:val="24"/>
          <w:szCs w:val="24"/>
        </w:rPr>
        <w:t>Technologies</w:t>
      </w:r>
      <w:r w:rsidR="00A55059">
        <w:rPr>
          <w:rFonts w:ascii="Palatino Linotype" w:hAnsi="Palatino Linotype" w:eastAsia="Times New Roman" w:cs="Times New Roman"/>
          <w:sz w:val="24"/>
          <w:szCs w:val="24"/>
        </w:rPr>
        <w:t>’</w:t>
      </w:r>
      <w:r w:rsidRPr="001E0A99" w:rsidR="001E0A99">
        <w:rPr>
          <w:rFonts w:ascii="Palatino Linotype" w:hAnsi="Palatino Linotype" w:eastAsia="Times New Roman" w:cs="Times New Roman"/>
          <w:sz w:val="24"/>
          <w:szCs w:val="24"/>
        </w:rPr>
        <w:t xml:space="preserve"> </w:t>
      </w:r>
      <w:r w:rsidR="00962DCF">
        <w:rPr>
          <w:rFonts w:ascii="Palatino Linotype" w:hAnsi="Palatino Linotype" w:eastAsia="Times New Roman" w:cs="Times New Roman"/>
          <w:sz w:val="24"/>
          <w:szCs w:val="24"/>
        </w:rPr>
        <w:t>Inyo-5</w:t>
      </w:r>
      <w:r w:rsidRPr="001E0A99" w:rsidR="001E0A99">
        <w:rPr>
          <w:rFonts w:ascii="Palatino Linotype" w:hAnsi="Palatino Linotype" w:eastAsia="Times New Roman" w:cs="Times New Roman"/>
          <w:sz w:val="24"/>
          <w:szCs w:val="24"/>
        </w:rPr>
        <w:t xml:space="preserve"> </w:t>
      </w:r>
      <w:r w:rsidRPr="00597DBF" w:rsidR="001E0A99">
        <w:rPr>
          <w:rFonts w:ascii="Palatino Linotype" w:hAnsi="Palatino Linotype" w:eastAsia="Times New Roman" w:cs="Times New Roman"/>
          <w:sz w:val="24"/>
          <w:szCs w:val="24"/>
        </w:rPr>
        <w:t xml:space="preserve">project </w:t>
      </w:r>
      <w:r w:rsidR="00A55059">
        <w:rPr>
          <w:rFonts w:ascii="Palatino Linotype" w:hAnsi="Palatino Linotype" w:eastAsia="Times New Roman" w:cs="Times New Roman"/>
          <w:sz w:val="24"/>
          <w:szCs w:val="24"/>
        </w:rPr>
        <w:t>for</w:t>
      </w:r>
      <w:r w:rsidRPr="1BED3202" w:rsidR="0035056A">
        <w:rPr>
          <w:rFonts w:ascii="Palatino Linotype" w:hAnsi="Palatino Linotype" w:eastAsia="Times New Roman" w:cs="Times New Roman"/>
          <w:sz w:val="24"/>
          <w:szCs w:val="24"/>
        </w:rPr>
        <w:t xml:space="preserve"> </w:t>
      </w:r>
      <w:r w:rsidRPr="006A597C" w:rsidR="006A597C">
        <w:rPr>
          <w:rFonts w:ascii="Palatino Linotype" w:hAnsi="Palatino Linotype" w:eastAsia="Times New Roman" w:cs="Times New Roman"/>
          <w:sz w:val="24"/>
          <w:szCs w:val="24"/>
        </w:rPr>
        <w:t>$2,767,851</w:t>
      </w:r>
      <w:r w:rsidR="00822877">
        <w:rPr>
          <w:rFonts w:ascii="Palatino Linotype" w:hAnsi="Palatino Linotype" w:eastAsia="Times New Roman" w:cs="Times New Roman"/>
          <w:sz w:val="24"/>
          <w:szCs w:val="24"/>
        </w:rPr>
        <w:t>.</w:t>
      </w:r>
      <w:r w:rsidRPr="00597DBF" w:rsidR="00606DC6">
        <w:rPr>
          <w:rFonts w:ascii="Palatino Linotype" w:hAnsi="Palatino Linotype" w:eastAsia="Times New Roman" w:cs="Times New Roman"/>
          <w:sz w:val="24"/>
          <w:szCs w:val="24"/>
        </w:rPr>
        <w:t xml:space="preserve"> </w:t>
      </w:r>
      <w:r w:rsidRPr="00597DBF" w:rsidR="00433F34">
        <w:rPr>
          <w:rFonts w:ascii="Palatino Linotype" w:hAnsi="Palatino Linotype" w:eastAsia="Times New Roman" w:cs="Times New Roman"/>
          <w:sz w:val="24"/>
          <w:szCs w:val="24"/>
        </w:rPr>
        <w:t xml:space="preserve">The allocation for projects in </w:t>
      </w:r>
      <w:r w:rsidRPr="00597DBF" w:rsidR="00597DBF">
        <w:rPr>
          <w:rFonts w:ascii="Palatino Linotype" w:hAnsi="Palatino Linotype" w:eastAsia="Times New Roman" w:cs="Times New Roman"/>
          <w:sz w:val="24"/>
          <w:szCs w:val="24"/>
        </w:rPr>
        <w:t>Inyo County</w:t>
      </w:r>
      <w:r w:rsidRPr="00597DBF" w:rsidR="00433F34">
        <w:rPr>
          <w:rFonts w:ascii="Palatino Linotype" w:hAnsi="Palatino Linotype" w:eastAsia="Times New Roman" w:cs="Times New Roman"/>
          <w:b/>
          <w:bCs/>
          <w:sz w:val="24"/>
          <w:szCs w:val="24"/>
        </w:rPr>
        <w:t xml:space="preserve"> </w:t>
      </w:r>
      <w:r w:rsidRPr="00597DBF" w:rsidR="00433F34">
        <w:rPr>
          <w:rFonts w:ascii="Palatino Linotype" w:hAnsi="Palatino Linotype" w:eastAsia="Times New Roman" w:cs="Times New Roman"/>
          <w:sz w:val="24"/>
          <w:szCs w:val="24"/>
        </w:rPr>
        <w:t xml:space="preserve">in D. 22-04-005 is </w:t>
      </w:r>
      <w:r w:rsidRPr="246930B3" w:rsidR="00433F34">
        <w:rPr>
          <w:rFonts w:ascii="Palatino Linotype" w:hAnsi="Palatino Linotype" w:eastAsia="Times New Roman" w:cs="Times New Roman"/>
          <w:sz w:val="24"/>
          <w:szCs w:val="24"/>
        </w:rPr>
        <w:t>$</w:t>
      </w:r>
      <w:r w:rsidRPr="246930B3" w:rsidR="1CB3B49C">
        <w:rPr>
          <w:rFonts w:ascii="Palatino Linotype" w:hAnsi="Palatino Linotype" w:eastAsia="Times New Roman" w:cs="Times New Roman"/>
          <w:sz w:val="24"/>
          <w:szCs w:val="24"/>
        </w:rPr>
        <w:t>13,221,784.</w:t>
      </w:r>
      <w:r w:rsidRPr="00084E0F" w:rsidR="00597DBF">
        <w:rPr>
          <w:rFonts w:ascii="Palatino Linotype" w:hAnsi="Palatino Linotype" w:eastAsia="Times New Roman" w:cs="Times New Roman"/>
          <w:sz w:val="24"/>
          <w:szCs w:val="24"/>
        </w:rPr>
        <w:t xml:space="preserve"> </w:t>
      </w:r>
      <w:r w:rsidRPr="00084E0F" w:rsidR="00606DC6">
        <w:rPr>
          <w:rFonts w:ascii="Palatino Linotype" w:hAnsi="Palatino Linotype" w:eastAsia="Times New Roman" w:cs="Times New Roman"/>
          <w:sz w:val="24"/>
          <w:szCs w:val="24"/>
        </w:rPr>
        <w:t xml:space="preserve">The </w:t>
      </w:r>
      <w:r w:rsidRPr="00084E0F" w:rsidR="00496463">
        <w:rPr>
          <w:rFonts w:ascii="Palatino Linotype" w:hAnsi="Palatino Linotype" w:eastAsia="Times New Roman" w:cs="Times New Roman"/>
          <w:sz w:val="24"/>
          <w:szCs w:val="24"/>
        </w:rPr>
        <w:t>recommend</w:t>
      </w:r>
      <w:r w:rsidRPr="00084E0F" w:rsidR="00FC22CC">
        <w:rPr>
          <w:rFonts w:ascii="Palatino Linotype" w:hAnsi="Palatino Linotype" w:eastAsia="Times New Roman" w:cs="Times New Roman"/>
          <w:sz w:val="24"/>
          <w:szCs w:val="24"/>
        </w:rPr>
        <w:t>ed</w:t>
      </w:r>
      <w:r w:rsidRPr="00084E0F" w:rsidR="00E96300">
        <w:rPr>
          <w:rFonts w:ascii="Palatino Linotype" w:hAnsi="Palatino Linotype" w:eastAsia="Times New Roman" w:cs="Times New Roman"/>
          <w:sz w:val="24"/>
          <w:szCs w:val="24"/>
        </w:rPr>
        <w:t xml:space="preserve"> grant amount for locations in </w:t>
      </w:r>
      <w:r w:rsidRPr="00084E0F" w:rsidR="00084E0F">
        <w:rPr>
          <w:rFonts w:ascii="Palatino Linotype" w:hAnsi="Palatino Linotype" w:eastAsia="Times New Roman" w:cs="Times New Roman"/>
          <w:sz w:val="24"/>
          <w:szCs w:val="24"/>
        </w:rPr>
        <w:t>Inyo County</w:t>
      </w:r>
      <w:r w:rsidRPr="00084E0F" w:rsidR="00E96300">
        <w:rPr>
          <w:rFonts w:ascii="Palatino Linotype" w:hAnsi="Palatino Linotype" w:eastAsia="Times New Roman" w:cs="Times New Roman"/>
          <w:sz w:val="24"/>
          <w:szCs w:val="24"/>
        </w:rPr>
        <w:t xml:space="preserve"> is</w:t>
      </w:r>
      <w:r w:rsidRPr="00084E0F" w:rsidR="00606DC6">
        <w:rPr>
          <w:rFonts w:ascii="Palatino Linotype" w:hAnsi="Palatino Linotype" w:eastAsia="Times New Roman" w:cs="Times New Roman"/>
          <w:sz w:val="24"/>
          <w:szCs w:val="24"/>
        </w:rPr>
        <w:t xml:space="preserve"> </w:t>
      </w:r>
      <w:r w:rsidRPr="006A597C" w:rsidR="00C67330">
        <w:rPr>
          <w:rFonts w:ascii="Palatino Linotype" w:hAnsi="Palatino Linotype" w:eastAsia="Times New Roman" w:cs="Times New Roman"/>
          <w:sz w:val="24"/>
          <w:szCs w:val="24"/>
        </w:rPr>
        <w:t>$2,767,851</w:t>
      </w:r>
      <w:r w:rsidRPr="003956F6" w:rsidR="00C65D5B">
        <w:rPr>
          <w:rFonts w:ascii="Palatino Linotype" w:hAnsi="Palatino Linotype" w:eastAsia="Times New Roman" w:cs="Times New Roman"/>
          <w:sz w:val="24"/>
          <w:szCs w:val="24"/>
        </w:rPr>
        <w:t xml:space="preserve">, which leaves a remainder of </w:t>
      </w:r>
      <w:r w:rsidRPr="00984855" w:rsidR="00C65D5B">
        <w:rPr>
          <w:rFonts w:ascii="Palatino Linotype" w:hAnsi="Palatino Linotype" w:eastAsia="Times New Roman" w:cs="Times New Roman"/>
          <w:sz w:val="24"/>
          <w:szCs w:val="24"/>
        </w:rPr>
        <w:t>$</w:t>
      </w:r>
      <w:r w:rsidRPr="00984855" w:rsidR="00296C3A">
        <w:rPr>
          <w:rFonts w:ascii="Palatino Linotype" w:hAnsi="Palatino Linotype" w:eastAsia="Times New Roman" w:cs="Times New Roman"/>
          <w:sz w:val="24"/>
          <w:szCs w:val="24"/>
        </w:rPr>
        <w:t xml:space="preserve">10,453,933 </w:t>
      </w:r>
      <w:r w:rsidRPr="1BED3202" w:rsidR="008937CD">
        <w:rPr>
          <w:rFonts w:ascii="Palatino Linotype" w:hAnsi="Palatino Linotype" w:eastAsia="Times New Roman" w:cs="Times New Roman"/>
          <w:sz w:val="24"/>
          <w:szCs w:val="24"/>
        </w:rPr>
        <w:t>in</w:t>
      </w:r>
      <w:r w:rsidRPr="1BED3202" w:rsidR="006353A1">
        <w:rPr>
          <w:rFonts w:ascii="Palatino Linotype" w:hAnsi="Palatino Linotype" w:eastAsia="Times New Roman" w:cs="Times New Roman"/>
          <w:sz w:val="24"/>
          <w:szCs w:val="24"/>
        </w:rPr>
        <w:t xml:space="preserve"> </w:t>
      </w:r>
      <w:r w:rsidRPr="1BED3202" w:rsidR="007447EE">
        <w:rPr>
          <w:rFonts w:ascii="Palatino Linotype" w:hAnsi="Palatino Linotype" w:eastAsia="Times New Roman" w:cs="Times New Roman"/>
          <w:sz w:val="24"/>
          <w:szCs w:val="24"/>
        </w:rPr>
        <w:t>Inyo County</w:t>
      </w:r>
      <w:r w:rsidR="007447EE">
        <w:rPr>
          <w:rFonts w:ascii="Palatino Linotype" w:hAnsi="Palatino Linotype" w:eastAsia="Times New Roman" w:cs="Times New Roman"/>
          <w:sz w:val="24"/>
          <w:szCs w:val="24"/>
        </w:rPr>
        <w:t>’s</w:t>
      </w:r>
      <w:r w:rsidRPr="003956F6" w:rsidR="006353A1">
        <w:rPr>
          <w:rFonts w:ascii="Palatino Linotype" w:hAnsi="Palatino Linotype" w:eastAsia="Times New Roman" w:cs="Times New Roman"/>
          <w:sz w:val="24"/>
          <w:szCs w:val="24"/>
        </w:rPr>
        <w:t xml:space="preserve"> </w:t>
      </w:r>
      <w:r w:rsidRPr="003956F6" w:rsidR="00606DC6">
        <w:rPr>
          <w:rFonts w:ascii="Palatino Linotype" w:hAnsi="Palatino Linotype" w:eastAsia="Times New Roman" w:cs="Times New Roman"/>
          <w:sz w:val="24"/>
          <w:szCs w:val="24"/>
        </w:rPr>
        <w:t>allocation</w:t>
      </w:r>
      <w:r w:rsidRPr="003956F6" w:rsidR="00FC22CC">
        <w:rPr>
          <w:rFonts w:ascii="Palatino Linotype" w:hAnsi="Palatino Linotype" w:eastAsia="Times New Roman" w:cs="Times New Roman"/>
          <w:sz w:val="24"/>
          <w:szCs w:val="24"/>
        </w:rPr>
        <w:t xml:space="preserve"> for</w:t>
      </w:r>
      <w:r w:rsidRPr="000D73F6" w:rsidR="00FC22CC">
        <w:rPr>
          <w:rFonts w:ascii="Palatino Linotype" w:hAnsi="Palatino Linotype" w:eastAsia="Times New Roman" w:cs="Times New Roman"/>
          <w:sz w:val="24"/>
          <w:szCs w:val="24"/>
        </w:rPr>
        <w:t xml:space="preserve">. </w:t>
      </w:r>
    </w:p>
    <w:p w:rsidR="00296339" w:rsidP="00182158" w:rsidRDefault="00296339" w14:paraId="52265D2E" w14:textId="77777777">
      <w:pPr>
        <w:spacing w:after="0" w:line="240" w:lineRule="auto"/>
        <w:rPr>
          <w:rFonts w:ascii="Palatino Linotype" w:hAnsi="Palatino Linotype" w:eastAsia="Times New Roman" w:cs="Times New Roman"/>
          <w:b/>
          <w:bCs/>
          <w:color w:val="000000" w:themeColor="text1"/>
          <w:sz w:val="24"/>
          <w:szCs w:val="24"/>
        </w:rPr>
      </w:pPr>
    </w:p>
    <w:p w:rsidRPr="004934BF" w:rsidR="00182158" w:rsidP="00182158" w:rsidRDefault="00505F8D" w14:paraId="1344EF45" w14:textId="164BA18A">
      <w:pPr>
        <w:spacing w:after="0" w:line="240" w:lineRule="auto"/>
        <w:rPr>
          <w:rFonts w:ascii="Palatino Linotype" w:hAnsi="Palatino Linotype" w:eastAsia="Times New Roman" w:cs="Times New Roman"/>
          <w:sz w:val="24"/>
          <w:szCs w:val="24"/>
        </w:rPr>
      </w:pPr>
      <w:r>
        <w:rPr>
          <w:rFonts w:ascii="Palatino Linotype" w:hAnsi="Palatino Linotype" w:eastAsia="Times New Roman" w:cs="Times New Roman"/>
          <w:b/>
          <w:bCs/>
          <w:color w:val="000000" w:themeColor="text1"/>
          <w:sz w:val="24"/>
          <w:szCs w:val="24"/>
        </w:rPr>
        <w:t>Inyo County</w:t>
      </w:r>
      <w:r w:rsidR="00AC56D3">
        <w:rPr>
          <w:rFonts w:ascii="Palatino Linotype" w:hAnsi="Palatino Linotype" w:eastAsia="Times New Roman" w:cs="Times New Roman"/>
          <w:b/>
          <w:bCs/>
          <w:color w:val="000000" w:themeColor="text1"/>
          <w:sz w:val="24"/>
          <w:szCs w:val="24"/>
        </w:rPr>
        <w:t xml:space="preserve"> Award</w:t>
      </w:r>
    </w:p>
    <w:p w:rsidRPr="004934BF" w:rsidR="00182158" w:rsidP="00182158" w:rsidRDefault="00182158" w14:paraId="569BE722" w14:textId="77777777">
      <w:pPr>
        <w:spacing w:after="0" w:line="240" w:lineRule="auto"/>
        <w:rPr>
          <w:rFonts w:ascii="Palatino Linotype" w:hAnsi="Palatino Linotype" w:eastAsia="Times New Roman" w:cs="Times New Roman"/>
          <w:sz w:val="24"/>
          <w:szCs w:val="24"/>
        </w:rPr>
      </w:pPr>
    </w:p>
    <w:p w:rsidRPr="00A704EE" w:rsidR="00025AF4" w:rsidP="002C5DEF" w:rsidRDefault="002C5DEF" w14:paraId="1CD6CC82" w14:textId="51E0F8FF">
      <w:pPr>
        <w:pStyle w:val="ListParagraph"/>
        <w:numPr>
          <w:ilvl w:val="0"/>
          <w:numId w:val="52"/>
        </w:numPr>
        <w:spacing w:after="0" w:line="240" w:lineRule="auto"/>
        <w:rPr>
          <w:rFonts w:ascii="Palatino Linotype" w:hAnsi="Palatino Linotype" w:eastAsia="Times New Roman" w:cs="Times New Roman"/>
          <w:i/>
          <w:color w:val="000000" w:themeColor="text1"/>
          <w:sz w:val="24"/>
          <w:szCs w:val="24"/>
        </w:rPr>
      </w:pPr>
      <w:r w:rsidRPr="00A704EE">
        <w:rPr>
          <w:rFonts w:ascii="Palatino Linotype" w:hAnsi="Palatino Linotype" w:eastAsia="Times New Roman" w:cs="Times New Roman"/>
          <w:i/>
          <w:color w:val="000000" w:themeColor="text1"/>
          <w:sz w:val="24"/>
          <w:szCs w:val="24"/>
        </w:rPr>
        <w:t>Stimulus</w:t>
      </w:r>
      <w:r w:rsidR="0078714F">
        <w:rPr>
          <w:rFonts w:ascii="Palatino Linotype" w:hAnsi="Palatino Linotype" w:eastAsia="Times New Roman" w:cs="Times New Roman"/>
          <w:i/>
          <w:color w:val="000000" w:themeColor="text1"/>
          <w:sz w:val="24"/>
          <w:szCs w:val="24"/>
        </w:rPr>
        <w:t xml:space="preserve"> Technologies</w:t>
      </w:r>
      <w:r w:rsidR="0076322B">
        <w:rPr>
          <w:rFonts w:ascii="Palatino Linotype" w:hAnsi="Palatino Linotype" w:eastAsia="Times New Roman" w:cs="Times New Roman"/>
          <w:i/>
          <w:iCs/>
          <w:color w:val="000000" w:themeColor="text1"/>
          <w:sz w:val="24"/>
          <w:szCs w:val="24"/>
        </w:rPr>
        <w:t xml:space="preserve">, </w:t>
      </w:r>
      <w:r w:rsidRPr="00A704EE">
        <w:rPr>
          <w:rFonts w:ascii="Palatino Linotype" w:hAnsi="Palatino Linotype" w:eastAsia="Times New Roman" w:cs="Times New Roman"/>
          <w:i/>
          <w:color w:val="000000" w:themeColor="text1"/>
          <w:sz w:val="24"/>
          <w:szCs w:val="24"/>
        </w:rPr>
        <w:t xml:space="preserve">Inyo - 5 </w:t>
      </w:r>
    </w:p>
    <w:p w:rsidR="002C5DEF" w:rsidP="00025AF4" w:rsidRDefault="002C5DEF" w14:paraId="1DE82D3E" w14:textId="77777777">
      <w:pPr>
        <w:spacing w:after="0" w:line="240" w:lineRule="auto"/>
        <w:rPr>
          <w:rFonts w:ascii="Palatino Linotype" w:hAnsi="Palatino Linotype" w:eastAsia="Times New Roman" w:cs="Times New Roman"/>
          <w:bCs/>
          <w:color w:val="000000" w:themeColor="text1"/>
          <w:sz w:val="24"/>
          <w:szCs w:val="24"/>
        </w:rPr>
      </w:pPr>
    </w:p>
    <w:p w:rsidRPr="004934BF" w:rsidR="00025AF4" w:rsidP="00025AF4" w:rsidRDefault="00125FF0" w14:paraId="777056C3" w14:textId="261AAE0E">
      <w:pPr>
        <w:spacing w:after="0" w:line="240" w:lineRule="auto"/>
        <w:rPr>
          <w:rFonts w:ascii="Palatino Linotype" w:hAnsi="Palatino Linotype" w:eastAsia="Times New Roman" w:cs="Times New Roman"/>
          <w:bCs/>
          <w:color w:val="000000" w:themeColor="text1"/>
          <w:sz w:val="24"/>
          <w:szCs w:val="24"/>
        </w:rPr>
      </w:pPr>
      <w:r>
        <w:rPr>
          <w:rFonts w:ascii="Palatino Linotype" w:hAnsi="Palatino Linotype" w:eastAsia="Times New Roman" w:cs="Times New Roman"/>
          <w:bCs/>
          <w:color w:val="000000" w:themeColor="text1"/>
          <w:sz w:val="24"/>
          <w:szCs w:val="24"/>
        </w:rPr>
        <w:lastRenderedPageBreak/>
        <w:t>Stimulus</w:t>
      </w:r>
      <w:r w:rsidR="0078714F">
        <w:rPr>
          <w:rFonts w:ascii="Palatino Linotype" w:hAnsi="Palatino Linotype" w:eastAsia="Times New Roman" w:cs="Times New Roman"/>
          <w:bCs/>
          <w:color w:val="000000" w:themeColor="text1"/>
          <w:sz w:val="24"/>
          <w:szCs w:val="24"/>
        </w:rPr>
        <w:t xml:space="preserve"> Technologies</w:t>
      </w:r>
      <w:r>
        <w:rPr>
          <w:rFonts w:ascii="Palatino Linotype" w:hAnsi="Palatino Linotype" w:eastAsia="Times New Roman" w:cs="Times New Roman"/>
          <w:bCs/>
          <w:color w:val="000000" w:themeColor="text1"/>
          <w:sz w:val="24"/>
          <w:szCs w:val="24"/>
        </w:rPr>
        <w:t xml:space="preserve">’ </w:t>
      </w:r>
      <w:r w:rsidRPr="004934BF" w:rsidR="00025AF4">
        <w:rPr>
          <w:rFonts w:ascii="Palatino Linotype" w:hAnsi="Palatino Linotype" w:eastAsia="Times New Roman" w:cs="Times New Roman"/>
          <w:bCs/>
          <w:color w:val="000000" w:themeColor="text1"/>
          <w:sz w:val="24"/>
          <w:szCs w:val="24"/>
        </w:rPr>
        <w:t xml:space="preserve">application for a grant of up to </w:t>
      </w:r>
      <w:r w:rsidRPr="00CE0D7A" w:rsidR="00CE0D7A">
        <w:rPr>
          <w:rFonts w:ascii="Palatino Linotype" w:hAnsi="Palatino Linotype" w:eastAsia="Times New Roman" w:cs="Times New Roman"/>
          <w:sz w:val="24"/>
          <w:szCs w:val="24"/>
        </w:rPr>
        <w:t>$2,767,851</w:t>
      </w:r>
      <w:r w:rsidR="00CE0D7A">
        <w:rPr>
          <w:rFonts w:ascii="Palatino Linotype" w:hAnsi="Palatino Linotype" w:eastAsia="Times New Roman" w:cs="Times New Roman"/>
          <w:sz w:val="24"/>
          <w:szCs w:val="24"/>
        </w:rPr>
        <w:t xml:space="preserve"> </w:t>
      </w:r>
      <w:r w:rsidRPr="004934BF" w:rsidR="00025AF4">
        <w:rPr>
          <w:rFonts w:ascii="Palatino Linotype" w:hAnsi="Palatino Linotype" w:eastAsia="Times New Roman" w:cs="Times New Roman"/>
          <w:bCs/>
          <w:color w:val="000000" w:themeColor="text1"/>
          <w:sz w:val="24"/>
          <w:szCs w:val="24"/>
        </w:rPr>
        <w:t xml:space="preserve">for </w:t>
      </w:r>
      <w:r w:rsidRPr="001441CC" w:rsidR="001441CC">
        <w:rPr>
          <w:rFonts w:ascii="Palatino Linotype" w:hAnsi="Palatino Linotype" w:eastAsia="Times New Roman" w:cs="Times New Roman"/>
          <w:sz w:val="24"/>
          <w:szCs w:val="24"/>
        </w:rPr>
        <w:t>Stimulus</w:t>
      </w:r>
      <w:r w:rsidR="00DF2526">
        <w:rPr>
          <w:rFonts w:ascii="Palatino Linotype" w:hAnsi="Palatino Linotype" w:eastAsia="Times New Roman" w:cs="Times New Roman"/>
          <w:sz w:val="24"/>
          <w:szCs w:val="24"/>
        </w:rPr>
        <w:t xml:space="preserve"> Technologies</w:t>
      </w:r>
      <w:r w:rsidRPr="001441CC" w:rsidR="001441CC">
        <w:rPr>
          <w:rFonts w:ascii="Palatino Linotype" w:hAnsi="Palatino Linotype" w:eastAsia="Times New Roman" w:cs="Times New Roman"/>
          <w:sz w:val="24"/>
          <w:szCs w:val="24"/>
        </w:rPr>
        <w:t xml:space="preserve">’ Inyo - 5 project </w:t>
      </w:r>
      <w:r w:rsidR="00025AF4">
        <w:rPr>
          <w:rFonts w:ascii="Palatino Linotype" w:hAnsi="Palatino Linotype" w:eastAsia="Times New Roman" w:cs="Times New Roman"/>
          <w:sz w:val="24"/>
          <w:szCs w:val="24"/>
        </w:rPr>
        <w:t>is recommended to the Commission for approval</w:t>
      </w:r>
      <w:r w:rsidRPr="004934BF" w:rsidR="00025AF4">
        <w:rPr>
          <w:rFonts w:ascii="Palatino Linotype" w:hAnsi="Palatino Linotype" w:eastAsia="Times New Roman" w:cs="Times New Roman"/>
          <w:bCs/>
          <w:color w:val="000000" w:themeColor="text1"/>
          <w:sz w:val="24"/>
          <w:szCs w:val="24"/>
        </w:rPr>
        <w:t>.</w:t>
      </w:r>
    </w:p>
    <w:p w:rsidRPr="004934BF" w:rsidR="00025AF4" w:rsidP="00025AF4" w:rsidRDefault="00025AF4" w14:paraId="2BBD783E" w14:textId="77777777">
      <w:pPr>
        <w:spacing w:after="0" w:line="240" w:lineRule="auto"/>
        <w:rPr>
          <w:rFonts w:ascii="Palatino Linotype" w:hAnsi="Palatino Linotype" w:eastAsia="Times New Roman" w:cs="Times New Roman"/>
          <w:bCs/>
          <w:color w:val="000000" w:themeColor="text1"/>
          <w:sz w:val="24"/>
          <w:szCs w:val="24"/>
        </w:rPr>
      </w:pPr>
    </w:p>
    <w:p w:rsidRPr="00FC180C" w:rsidR="00025AF4" w:rsidP="00025AF4" w:rsidRDefault="001441CC" w14:paraId="1EBAB0AD" w14:textId="65B9FDA5">
      <w:pPr>
        <w:rPr>
          <w:rFonts w:ascii="Palatino Linotype" w:hAnsi="Palatino Linotype"/>
          <w:bCs/>
          <w:color w:val="000000" w:themeColor="text1"/>
        </w:rPr>
      </w:pPr>
      <w:r>
        <w:rPr>
          <w:rFonts w:ascii="Palatino Linotype" w:hAnsi="Palatino Linotype" w:eastAsia="Times New Roman" w:cs="Times New Roman"/>
          <w:bCs/>
          <w:color w:val="000000" w:themeColor="text1"/>
          <w:sz w:val="24"/>
          <w:szCs w:val="24"/>
        </w:rPr>
        <w:t>Stimulus</w:t>
      </w:r>
      <w:r w:rsidR="00025AF4">
        <w:rPr>
          <w:rFonts w:ascii="Palatino Linotype" w:hAnsi="Palatino Linotype" w:eastAsia="Times New Roman" w:cs="Times New Roman"/>
          <w:bCs/>
          <w:color w:val="000000" w:themeColor="text1"/>
          <w:sz w:val="24"/>
          <w:szCs w:val="24"/>
        </w:rPr>
        <w:t xml:space="preserve"> </w:t>
      </w:r>
      <w:r w:rsidR="00E45F21">
        <w:rPr>
          <w:rFonts w:ascii="Palatino Linotype" w:hAnsi="Palatino Linotype" w:eastAsia="Times New Roman" w:cs="Times New Roman"/>
          <w:bCs/>
          <w:color w:val="000000" w:themeColor="text1"/>
          <w:sz w:val="24"/>
          <w:szCs w:val="24"/>
        </w:rPr>
        <w:t>Technol</w:t>
      </w:r>
      <w:r w:rsidR="00964A14">
        <w:rPr>
          <w:rFonts w:ascii="Palatino Linotype" w:hAnsi="Palatino Linotype" w:eastAsia="Times New Roman" w:cs="Times New Roman"/>
          <w:bCs/>
          <w:color w:val="000000" w:themeColor="text1"/>
          <w:sz w:val="24"/>
          <w:szCs w:val="24"/>
        </w:rPr>
        <w:t xml:space="preserve">ogies </w:t>
      </w:r>
      <w:r w:rsidRPr="00441118" w:rsidR="00025AF4">
        <w:rPr>
          <w:rStyle w:val="normaltextrun"/>
          <w:rFonts w:ascii="Palatino Linotype" w:hAnsi="Palatino Linotype" w:cs="Calibri" w:eastAsiaTheme="majorEastAsia"/>
          <w:sz w:val="24"/>
          <w:szCs w:val="24"/>
        </w:rPr>
        <w:t>proposes to serve an estimated</w:t>
      </w:r>
      <w:r w:rsidRPr="00C16947" w:rsidR="00025AF4">
        <w:rPr>
          <w:rStyle w:val="normaltextrun"/>
          <w:rFonts w:ascii="Palatino Linotype" w:hAnsi="Palatino Linotype" w:cs="Calibri" w:eastAsiaTheme="majorEastAsia"/>
          <w:sz w:val="24"/>
          <w:szCs w:val="24"/>
        </w:rPr>
        <w:t xml:space="preserve"> </w:t>
      </w:r>
      <w:r w:rsidR="009557FF">
        <w:rPr>
          <w:rFonts w:ascii="Palatino Linotype" w:hAnsi="Palatino Linotype" w:eastAsia="Times New Roman" w:cs="Times New Roman"/>
          <w:color w:val="000000" w:themeColor="text1"/>
          <w:sz w:val="24"/>
          <w:szCs w:val="24"/>
        </w:rPr>
        <w:t>27</w:t>
      </w:r>
      <w:r w:rsidRPr="00C16947" w:rsidR="00025AF4">
        <w:rPr>
          <w:rFonts w:ascii="Palatino Linotype" w:hAnsi="Palatino Linotype" w:eastAsia="Times New Roman" w:cs="Times New Roman"/>
          <w:color w:val="000000" w:themeColor="text1"/>
          <w:sz w:val="24"/>
          <w:szCs w:val="24"/>
        </w:rPr>
        <w:t xml:space="preserve"> unserved locations</w:t>
      </w:r>
      <w:r w:rsidRPr="23401370" w:rsidR="4AFC2476">
        <w:rPr>
          <w:rFonts w:ascii="Palatino Linotype" w:hAnsi="Palatino Linotype" w:eastAsia="Times New Roman" w:cs="Times New Roman"/>
          <w:color w:val="000000" w:themeColor="text1"/>
          <w:sz w:val="24"/>
          <w:szCs w:val="24"/>
        </w:rPr>
        <w:t xml:space="preserve"> in this rural community</w:t>
      </w:r>
      <w:r w:rsidRPr="23401370" w:rsidR="2722407E">
        <w:rPr>
          <w:rFonts w:ascii="Palatino Linotype" w:hAnsi="Palatino Linotype" w:eastAsia="Times New Roman" w:cs="Times New Roman"/>
          <w:color w:val="000000" w:themeColor="text1"/>
          <w:sz w:val="24"/>
          <w:szCs w:val="24"/>
        </w:rPr>
        <w:t>.</w:t>
      </w:r>
      <w:r w:rsidRPr="00441118" w:rsidR="00025AF4">
        <w:rPr>
          <w:rFonts w:ascii="Palatino Linotype" w:hAnsi="Palatino Linotype" w:eastAsia="Times New Roman" w:cs="Times New Roman"/>
          <w:color w:val="000000" w:themeColor="text1"/>
          <w:sz w:val="24"/>
          <w:szCs w:val="24"/>
        </w:rPr>
        <w:t xml:space="preserve"> </w:t>
      </w:r>
      <w:r w:rsidRPr="00213141" w:rsidR="00025AF4">
        <w:rPr>
          <w:rFonts w:ascii="Palatino Linotype" w:hAnsi="Palatino Linotype" w:eastAsia="Times New Roman" w:cs="Times New Roman"/>
          <w:bCs/>
          <w:color w:val="000000" w:themeColor="text1"/>
          <w:sz w:val="24"/>
          <w:szCs w:val="24"/>
        </w:rPr>
        <w:t xml:space="preserve">There are approximately </w:t>
      </w:r>
      <w:r w:rsidR="009557FF">
        <w:rPr>
          <w:rFonts w:ascii="Palatino Linotype" w:hAnsi="Palatino Linotype"/>
          <w:color w:val="000000" w:themeColor="text1"/>
          <w:sz w:val="24"/>
          <w:szCs w:val="24"/>
        </w:rPr>
        <w:t>29</w:t>
      </w:r>
      <w:r w:rsidRPr="00984855" w:rsidR="0097479D">
        <w:rPr>
          <w:rFonts w:ascii="Palatino Linotype" w:hAnsi="Palatino Linotype"/>
          <w:color w:val="000000" w:themeColor="text1"/>
          <w:sz w:val="24"/>
          <w:szCs w:val="24"/>
        </w:rPr>
        <w:t xml:space="preserve"> </w:t>
      </w:r>
      <w:r w:rsidRPr="00C16947" w:rsidR="00025AF4">
        <w:rPr>
          <w:rFonts w:ascii="Palatino Linotype" w:hAnsi="Palatino Linotype" w:eastAsia="Times New Roman" w:cs="Times New Roman"/>
          <w:bCs/>
          <w:color w:val="000000" w:themeColor="text1"/>
          <w:sz w:val="24"/>
          <w:szCs w:val="24"/>
        </w:rPr>
        <w:t xml:space="preserve">unserved units </w:t>
      </w:r>
      <w:r w:rsidRPr="00213141" w:rsidR="00025AF4">
        <w:rPr>
          <w:rFonts w:ascii="Palatino Linotype" w:hAnsi="Palatino Linotype" w:eastAsia="Times New Roman" w:cs="Times New Roman"/>
          <w:bCs/>
          <w:color w:val="000000" w:themeColor="text1"/>
          <w:sz w:val="24"/>
          <w:szCs w:val="24"/>
        </w:rPr>
        <w:t xml:space="preserve">in the project area. </w:t>
      </w:r>
      <w:r w:rsidRPr="00CD68D0" w:rsidR="00025AF4">
        <w:rPr>
          <w:rFonts w:ascii="Palatino Linotype" w:hAnsi="Palatino Linotype" w:eastAsia="Times New Roman" w:cs="Times New Roman"/>
          <w:color w:val="000000" w:themeColor="text1"/>
          <w:sz w:val="24"/>
          <w:szCs w:val="24"/>
        </w:rPr>
        <w:t>An</w:t>
      </w:r>
      <w:r w:rsidRPr="00CD68D0" w:rsidDel="004B6315" w:rsidR="00025AF4">
        <w:rPr>
          <w:rFonts w:ascii="Palatino Linotype" w:hAnsi="Palatino Linotype" w:eastAsia="Times New Roman" w:cs="Times New Roman"/>
          <w:color w:val="000000" w:themeColor="text1"/>
          <w:sz w:val="24"/>
          <w:szCs w:val="24"/>
        </w:rPr>
        <w:t xml:space="preserve"> </w:t>
      </w:r>
      <w:r w:rsidRPr="00CD68D0" w:rsidR="00025AF4">
        <w:rPr>
          <w:rFonts w:ascii="Palatino Linotype" w:hAnsi="Palatino Linotype" w:eastAsia="Times New Roman" w:cs="Times New Roman"/>
          <w:color w:val="000000" w:themeColor="text1"/>
          <w:sz w:val="24"/>
          <w:szCs w:val="24"/>
        </w:rPr>
        <w:t xml:space="preserve">estimated </w:t>
      </w:r>
      <w:r w:rsidRPr="00C16947" w:rsidR="00025AF4">
        <w:rPr>
          <w:rFonts w:ascii="Palatino Linotype" w:hAnsi="Palatino Linotype" w:eastAsia="Times New Roman" w:cs="Times New Roman"/>
          <w:color w:val="000000" w:themeColor="text1"/>
          <w:sz w:val="24"/>
          <w:szCs w:val="24"/>
        </w:rPr>
        <w:t xml:space="preserve">unserved population of </w:t>
      </w:r>
      <w:r w:rsidRPr="3538C0B3" w:rsidR="0097479D">
        <w:rPr>
          <w:rFonts w:ascii="Palatino Linotype" w:hAnsi="Palatino Linotype" w:eastAsia="Times New Roman" w:cs="Times New Roman"/>
          <w:color w:val="000000" w:themeColor="text1"/>
          <w:sz w:val="24"/>
          <w:szCs w:val="24"/>
        </w:rPr>
        <w:t>155</w:t>
      </w:r>
      <w:r w:rsidRPr="3538C0B3" w:rsidR="00025AF4">
        <w:rPr>
          <w:rFonts w:ascii="Palatino Linotype" w:hAnsi="Palatino Linotype" w:eastAsia="Times New Roman" w:cs="Times New Roman"/>
          <w:color w:val="000000" w:themeColor="text1"/>
          <w:sz w:val="24"/>
          <w:szCs w:val="24"/>
        </w:rPr>
        <w:t xml:space="preserve"> </w:t>
      </w:r>
      <w:r w:rsidRPr="00CD68D0" w:rsidR="00025AF4">
        <w:rPr>
          <w:rFonts w:ascii="Palatino Linotype" w:hAnsi="Palatino Linotype" w:eastAsia="Times New Roman" w:cs="Times New Roman"/>
          <w:color w:val="000000" w:themeColor="text1"/>
          <w:sz w:val="24"/>
          <w:szCs w:val="24"/>
        </w:rPr>
        <w:t xml:space="preserve">would be offered service. An estimated </w:t>
      </w:r>
      <w:r w:rsidRPr="00383A16" w:rsidR="00025AF4">
        <w:rPr>
          <w:rFonts w:ascii="Palatino Linotype" w:hAnsi="Palatino Linotype" w:eastAsia="Times New Roman" w:cs="Times New Roman"/>
          <w:color w:val="000000" w:themeColor="text1"/>
          <w:sz w:val="24"/>
          <w:szCs w:val="24"/>
        </w:rPr>
        <w:t xml:space="preserve">total population of </w:t>
      </w:r>
      <w:r w:rsidR="006F2025">
        <w:rPr>
          <w:rFonts w:ascii="Palatino Linotype" w:hAnsi="Palatino Linotype" w:eastAsia="Times New Roman" w:cs="Times New Roman"/>
          <w:color w:val="000000" w:themeColor="text1"/>
          <w:sz w:val="24"/>
          <w:szCs w:val="24"/>
        </w:rPr>
        <w:t>155</w:t>
      </w:r>
      <w:r w:rsidRPr="00383A16" w:rsidR="00025AF4">
        <w:rPr>
          <w:rFonts w:ascii="Palatino Linotype" w:hAnsi="Palatino Linotype" w:eastAsia="Times New Roman" w:cs="Times New Roman"/>
          <w:color w:val="000000" w:themeColor="text1"/>
          <w:sz w:val="24"/>
          <w:szCs w:val="24"/>
        </w:rPr>
        <w:t xml:space="preserve"> will benefit from these investments</w:t>
      </w:r>
      <w:r w:rsidR="00025AF4">
        <w:rPr>
          <w:rFonts w:ascii="Palatino Linotype" w:hAnsi="Palatino Linotype" w:eastAsia="Times New Roman" w:cs="Times New Roman"/>
          <w:color w:val="000000" w:themeColor="text1"/>
          <w:sz w:val="24"/>
          <w:szCs w:val="24"/>
        </w:rPr>
        <w:t xml:space="preserve">. </w:t>
      </w:r>
      <w:r w:rsidRPr="00091E0E" w:rsidR="00025AF4">
        <w:rPr>
          <w:rFonts w:ascii="Palatino Linotype" w:hAnsi="Palatino Linotype" w:eastAsia="Times New Roman" w:cs="Times New Roman"/>
          <w:color w:val="000000" w:themeColor="text1"/>
          <w:sz w:val="24"/>
          <w:szCs w:val="24"/>
        </w:rPr>
        <w:t xml:space="preserve">The project will </w:t>
      </w:r>
      <w:r w:rsidRPr="00F77E3A" w:rsidR="00F77E3A">
        <w:rPr>
          <w:rFonts w:ascii="Palatino Linotype" w:hAnsi="Palatino Linotype" w:eastAsia="Times New Roman" w:cs="Times New Roman"/>
          <w:color w:val="000000" w:themeColor="text1"/>
          <w:sz w:val="24"/>
          <w:szCs w:val="24"/>
        </w:rPr>
        <w:t>offer up to 2.5</w:t>
      </w:r>
      <w:r w:rsidR="0011094F">
        <w:rPr>
          <w:rFonts w:ascii="Palatino Linotype" w:hAnsi="Palatino Linotype" w:eastAsia="Times New Roman" w:cs="Times New Roman"/>
          <w:color w:val="000000" w:themeColor="text1"/>
          <w:sz w:val="24"/>
          <w:szCs w:val="24"/>
        </w:rPr>
        <w:t xml:space="preserve"> </w:t>
      </w:r>
      <w:r w:rsidR="00202062">
        <w:rPr>
          <w:rFonts w:ascii="Palatino Linotype" w:hAnsi="Palatino Linotype" w:eastAsia="Times New Roman" w:cs="Times New Roman"/>
          <w:color w:val="000000" w:themeColor="text1"/>
          <w:sz w:val="24"/>
          <w:szCs w:val="24"/>
        </w:rPr>
        <w:t>Gigabits per second (</w:t>
      </w:r>
      <w:r w:rsidRPr="00F77E3A" w:rsidR="00F77E3A">
        <w:rPr>
          <w:rFonts w:ascii="Palatino Linotype" w:hAnsi="Palatino Linotype" w:eastAsia="Times New Roman" w:cs="Times New Roman"/>
          <w:color w:val="000000" w:themeColor="text1"/>
          <w:sz w:val="24"/>
          <w:szCs w:val="24"/>
        </w:rPr>
        <w:t>Gbps</w:t>
      </w:r>
      <w:r w:rsidR="00202062">
        <w:rPr>
          <w:rFonts w:ascii="Palatino Linotype" w:hAnsi="Palatino Linotype" w:eastAsia="Times New Roman" w:cs="Times New Roman"/>
          <w:color w:val="000000" w:themeColor="text1"/>
          <w:sz w:val="24"/>
          <w:szCs w:val="24"/>
        </w:rPr>
        <w:t>)</w:t>
      </w:r>
      <w:r w:rsidRPr="00F77E3A" w:rsidR="00F77E3A">
        <w:rPr>
          <w:rFonts w:ascii="Palatino Linotype" w:hAnsi="Palatino Linotype" w:eastAsia="Times New Roman" w:cs="Times New Roman"/>
          <w:color w:val="000000" w:themeColor="text1"/>
          <w:sz w:val="24"/>
          <w:szCs w:val="24"/>
        </w:rPr>
        <w:t xml:space="preserve"> by 2028 as bandwidth becomes available and up to 50 G</w:t>
      </w:r>
      <w:r w:rsidR="008A114B">
        <w:rPr>
          <w:rFonts w:ascii="Palatino Linotype" w:hAnsi="Palatino Linotype" w:eastAsia="Times New Roman" w:cs="Times New Roman"/>
          <w:color w:val="000000" w:themeColor="text1"/>
          <w:sz w:val="24"/>
          <w:szCs w:val="24"/>
        </w:rPr>
        <w:t xml:space="preserve">bps </w:t>
      </w:r>
      <w:r w:rsidRPr="00F77E3A" w:rsidR="00F77E3A">
        <w:rPr>
          <w:rFonts w:ascii="Palatino Linotype" w:hAnsi="Palatino Linotype" w:eastAsia="Times New Roman" w:cs="Times New Roman"/>
          <w:color w:val="000000" w:themeColor="text1"/>
          <w:sz w:val="24"/>
          <w:szCs w:val="24"/>
        </w:rPr>
        <w:t xml:space="preserve">within </w:t>
      </w:r>
      <w:r w:rsidR="000E7456">
        <w:rPr>
          <w:rFonts w:ascii="Palatino Linotype" w:hAnsi="Palatino Linotype" w:eastAsia="Times New Roman" w:cs="Times New Roman"/>
          <w:color w:val="000000" w:themeColor="text1"/>
          <w:sz w:val="24"/>
          <w:szCs w:val="24"/>
        </w:rPr>
        <w:t xml:space="preserve">7 </w:t>
      </w:r>
      <w:r w:rsidR="008A114B">
        <w:rPr>
          <w:rFonts w:ascii="Palatino Linotype" w:hAnsi="Palatino Linotype" w:eastAsia="Times New Roman" w:cs="Times New Roman"/>
          <w:color w:val="000000" w:themeColor="text1"/>
          <w:sz w:val="24"/>
          <w:szCs w:val="24"/>
        </w:rPr>
        <w:t>to</w:t>
      </w:r>
      <w:r w:rsidR="00216EFF">
        <w:rPr>
          <w:rFonts w:ascii="Palatino Linotype" w:hAnsi="Palatino Linotype" w:eastAsia="Times New Roman" w:cs="Times New Roman"/>
          <w:color w:val="000000" w:themeColor="text1"/>
          <w:sz w:val="24"/>
          <w:szCs w:val="24"/>
        </w:rPr>
        <w:t xml:space="preserve"> </w:t>
      </w:r>
      <w:r w:rsidRPr="00F77E3A" w:rsidR="00F77E3A">
        <w:rPr>
          <w:rFonts w:ascii="Palatino Linotype" w:hAnsi="Palatino Linotype" w:eastAsia="Times New Roman" w:cs="Times New Roman"/>
          <w:color w:val="000000" w:themeColor="text1"/>
          <w:sz w:val="24"/>
          <w:szCs w:val="24"/>
        </w:rPr>
        <w:t>10 years after the network becomes operational.</w:t>
      </w:r>
    </w:p>
    <w:p w:rsidR="008278FC" w:rsidP="00025AF4" w:rsidRDefault="00666C02" w14:paraId="23028F7E" w14:textId="49CFFFCD">
      <w:pPr>
        <w:spacing w:after="0" w:line="240" w:lineRule="auto"/>
        <w:rPr>
          <w:rFonts w:ascii="Palatino Linotype" w:hAnsi="Palatino Linotype" w:eastAsia="Times New Roman" w:cs="Times New Roman"/>
          <w:color w:val="000000" w:themeColor="text1"/>
          <w:sz w:val="24"/>
          <w:szCs w:val="24"/>
        </w:rPr>
      </w:pPr>
      <w:r w:rsidRPr="10D24064">
        <w:rPr>
          <w:rFonts w:ascii="Palatino Linotype" w:hAnsi="Palatino Linotype" w:eastAsia="Times New Roman" w:cs="Times New Roman"/>
          <w:color w:val="000000" w:themeColor="text1"/>
          <w:sz w:val="24"/>
          <w:szCs w:val="24"/>
        </w:rPr>
        <w:t>Stimulus</w:t>
      </w:r>
      <w:r w:rsidRPr="10D24064" w:rsidR="00025AF4">
        <w:rPr>
          <w:rFonts w:ascii="Palatino Linotype" w:hAnsi="Palatino Linotype" w:eastAsia="Times New Roman" w:cs="Times New Roman"/>
          <w:color w:val="000000" w:themeColor="text1"/>
          <w:sz w:val="24"/>
          <w:szCs w:val="24"/>
        </w:rPr>
        <w:t xml:space="preserve"> </w:t>
      </w:r>
      <w:r w:rsidRPr="10D24064" w:rsidR="00F664A1">
        <w:rPr>
          <w:rFonts w:ascii="Palatino Linotype" w:hAnsi="Palatino Linotype" w:eastAsia="Times New Roman" w:cs="Times New Roman"/>
          <w:color w:val="000000" w:themeColor="text1"/>
          <w:sz w:val="24"/>
          <w:szCs w:val="24"/>
        </w:rPr>
        <w:t xml:space="preserve">Technologies </w:t>
      </w:r>
      <w:r w:rsidRPr="10D24064" w:rsidR="00025AF4">
        <w:rPr>
          <w:rFonts w:ascii="Palatino Linotype" w:hAnsi="Palatino Linotype" w:eastAsia="Times New Roman" w:cs="Times New Roman"/>
          <w:color w:val="000000" w:themeColor="text1"/>
          <w:sz w:val="24"/>
          <w:szCs w:val="24"/>
        </w:rPr>
        <w:t xml:space="preserve">will deploy approximately </w:t>
      </w:r>
      <w:r w:rsidRPr="10D24064" w:rsidR="00B5082A">
        <w:rPr>
          <w:rFonts w:ascii="Palatino Linotype" w:hAnsi="Palatino Linotype" w:eastAsia="Times New Roman" w:cs="Times New Roman"/>
          <w:color w:val="000000" w:themeColor="text1"/>
          <w:sz w:val="24"/>
          <w:szCs w:val="24"/>
        </w:rPr>
        <w:t xml:space="preserve">10.5 </w:t>
      </w:r>
      <w:r w:rsidRPr="10D24064" w:rsidR="00025AF4">
        <w:rPr>
          <w:rFonts w:ascii="Palatino Linotype" w:hAnsi="Palatino Linotype" w:eastAsia="Times New Roman" w:cs="Times New Roman"/>
          <w:color w:val="000000" w:themeColor="text1"/>
          <w:sz w:val="24"/>
          <w:szCs w:val="24"/>
        </w:rPr>
        <w:t>miles of last</w:t>
      </w:r>
      <w:r w:rsidRPr="10D24064" w:rsidR="003A1DDE">
        <w:rPr>
          <w:rFonts w:ascii="Palatino Linotype" w:hAnsi="Palatino Linotype" w:eastAsia="Times New Roman" w:cs="Times New Roman"/>
          <w:color w:val="000000" w:themeColor="text1"/>
          <w:sz w:val="24"/>
          <w:szCs w:val="24"/>
        </w:rPr>
        <w:t xml:space="preserve"> </w:t>
      </w:r>
      <w:r w:rsidRPr="10D24064" w:rsidR="00025AF4">
        <w:rPr>
          <w:rFonts w:ascii="Palatino Linotype" w:hAnsi="Palatino Linotype" w:eastAsia="Times New Roman" w:cs="Times New Roman"/>
          <w:color w:val="000000" w:themeColor="text1"/>
          <w:sz w:val="24"/>
          <w:szCs w:val="24"/>
        </w:rPr>
        <w:t xml:space="preserve">mile fiber. The network </w:t>
      </w:r>
      <w:r w:rsidRPr="10D24064" w:rsidR="00025AF4">
        <w:rPr>
          <w:rFonts w:ascii="Palatino Linotype" w:hAnsi="Palatino Linotype" w:eastAsia="Times New Roman" w:cs="Palatino Linotype"/>
          <w:color w:val="000000" w:themeColor="text1"/>
          <w:sz w:val="24"/>
          <w:szCs w:val="24"/>
        </w:rPr>
        <w:t>infrastructure</w:t>
      </w:r>
      <w:r w:rsidRPr="10D24064" w:rsidR="00025AF4">
        <w:rPr>
          <w:rFonts w:ascii="Palatino Linotype" w:hAnsi="Palatino Linotype" w:eastAsia="Times New Roman" w:cs="Times New Roman"/>
          <w:color w:val="000000" w:themeColor="text1"/>
          <w:sz w:val="24"/>
          <w:szCs w:val="24"/>
        </w:rPr>
        <w:t xml:space="preserve"> will be</w:t>
      </w:r>
      <w:r w:rsidRPr="10D24064" w:rsidR="00C21F7B">
        <w:rPr>
          <w:rFonts w:ascii="Palatino Linotype" w:hAnsi="Palatino Linotype" w:eastAsia="Times New Roman" w:cs="Times New Roman"/>
          <w:color w:val="000000" w:themeColor="text1"/>
          <w:sz w:val="24"/>
          <w:szCs w:val="24"/>
        </w:rPr>
        <w:t xml:space="preserve"> 25</w:t>
      </w:r>
      <w:r w:rsidRPr="10D24064" w:rsidR="00025AF4">
        <w:rPr>
          <w:rFonts w:ascii="Palatino Linotype" w:hAnsi="Palatino Linotype" w:eastAsia="Times New Roman" w:cs="Times New Roman"/>
          <w:color w:val="000000" w:themeColor="text1"/>
          <w:sz w:val="24"/>
          <w:szCs w:val="24"/>
        </w:rPr>
        <w:t xml:space="preserve">% aerial and </w:t>
      </w:r>
      <w:r w:rsidRPr="10D24064" w:rsidR="00C21F7B">
        <w:rPr>
          <w:rFonts w:ascii="Palatino Linotype" w:hAnsi="Palatino Linotype" w:eastAsia="Times New Roman" w:cs="Times New Roman"/>
          <w:color w:val="000000" w:themeColor="text1"/>
          <w:sz w:val="24"/>
          <w:szCs w:val="24"/>
        </w:rPr>
        <w:t>75</w:t>
      </w:r>
      <w:r w:rsidRPr="10D24064" w:rsidR="00025AF4">
        <w:rPr>
          <w:rFonts w:ascii="Palatino Linotype" w:hAnsi="Palatino Linotype" w:eastAsia="Times New Roman" w:cs="Times New Roman"/>
          <w:color w:val="000000" w:themeColor="text1"/>
          <w:sz w:val="24"/>
          <w:szCs w:val="24"/>
        </w:rPr>
        <w:t>% underground.</w:t>
      </w:r>
      <w:r w:rsidRPr="10D24064" w:rsidR="00C21F7B">
        <w:rPr>
          <w:rFonts w:ascii="Palatino Linotype" w:hAnsi="Palatino Linotype" w:eastAsia="Times New Roman" w:cs="Times New Roman"/>
          <w:color w:val="000000" w:themeColor="text1"/>
          <w:sz w:val="24"/>
          <w:szCs w:val="24"/>
        </w:rPr>
        <w:t xml:space="preserve"> The network will connect to the </w:t>
      </w:r>
      <w:r w:rsidRPr="10D24064" w:rsidR="00A4562F">
        <w:rPr>
          <w:rFonts w:ascii="Palatino Linotype" w:hAnsi="Palatino Linotype" w:eastAsia="Times New Roman" w:cs="Times New Roman"/>
          <w:color w:val="000000" w:themeColor="text1"/>
          <w:sz w:val="24"/>
          <w:szCs w:val="24"/>
        </w:rPr>
        <w:t xml:space="preserve">open access </w:t>
      </w:r>
      <w:r w:rsidRPr="10D24064" w:rsidR="00A0380D">
        <w:rPr>
          <w:rFonts w:ascii="Palatino Linotype" w:hAnsi="Palatino Linotype" w:eastAsia="Times New Roman" w:cs="Times New Roman"/>
          <w:color w:val="000000" w:themeColor="text1"/>
          <w:sz w:val="24"/>
          <w:szCs w:val="24"/>
        </w:rPr>
        <w:t>Middle Mile Broadband Network.</w:t>
      </w:r>
      <w:r w:rsidRPr="10D24064" w:rsidR="0062583D">
        <w:rPr>
          <w:rFonts w:ascii="Palatino Linotype" w:hAnsi="Palatino Linotype" w:eastAsia="Times New Roman" w:cs="Times New Roman"/>
          <w:color w:val="000000" w:themeColor="text1"/>
          <w:sz w:val="24"/>
          <w:szCs w:val="24"/>
        </w:rPr>
        <w:t xml:space="preserve"> </w:t>
      </w:r>
    </w:p>
    <w:p w:rsidR="008278FC" w:rsidP="00025AF4" w:rsidRDefault="008278FC" w14:paraId="421CFE38" w14:textId="77777777">
      <w:pPr>
        <w:spacing w:after="0" w:line="240" w:lineRule="auto"/>
        <w:rPr>
          <w:rFonts w:ascii="Palatino Linotype" w:hAnsi="Palatino Linotype" w:eastAsia="Times New Roman" w:cs="Times New Roman"/>
          <w:color w:val="000000" w:themeColor="text1"/>
          <w:sz w:val="24"/>
          <w:szCs w:val="24"/>
        </w:rPr>
      </w:pPr>
    </w:p>
    <w:p w:rsidRPr="00E572E4" w:rsidR="00025AF4" w:rsidP="00025AF4" w:rsidRDefault="00A418CD" w14:paraId="7B18A1A1" w14:textId="58E9FCF8">
      <w:pPr>
        <w:spacing w:after="0" w:line="240" w:lineRule="auto"/>
        <w:rPr>
          <w:rFonts w:ascii="Palatino Linotype" w:hAnsi="Palatino Linotype" w:eastAsia="Times New Roman" w:cs="Times New Roman"/>
          <w:bCs/>
          <w:color w:val="000000" w:themeColor="text1"/>
          <w:sz w:val="24"/>
          <w:szCs w:val="24"/>
        </w:rPr>
      </w:pPr>
      <w:r w:rsidRPr="61E8B9CE">
        <w:rPr>
          <w:rFonts w:ascii="Palatino Linotype" w:hAnsi="Palatino Linotype" w:eastAsia="Times New Roman" w:cs="Times New Roman"/>
          <w:color w:val="000000" w:themeColor="text1"/>
          <w:sz w:val="24"/>
          <w:szCs w:val="24"/>
        </w:rPr>
        <w:t xml:space="preserve">The middle-mile infrastructure is needed to </w:t>
      </w:r>
      <w:r w:rsidRPr="61E8B9CE" w:rsidR="00DA21F2">
        <w:rPr>
          <w:rFonts w:ascii="Palatino Linotype" w:hAnsi="Palatino Linotype" w:eastAsia="Times New Roman" w:cs="Times New Roman"/>
          <w:color w:val="000000" w:themeColor="text1"/>
          <w:sz w:val="24"/>
          <w:szCs w:val="24"/>
        </w:rPr>
        <w:t xml:space="preserve">connect the </w:t>
      </w:r>
      <w:r w:rsidRPr="61E8B9CE">
        <w:rPr>
          <w:rFonts w:ascii="Palatino Linotype" w:hAnsi="Palatino Linotype" w:eastAsia="Times New Roman" w:cs="Times New Roman"/>
          <w:color w:val="000000" w:themeColor="text1"/>
          <w:sz w:val="24"/>
          <w:szCs w:val="24"/>
        </w:rPr>
        <w:t>last mil</w:t>
      </w:r>
      <w:r w:rsidRPr="61E8B9CE" w:rsidR="00DA21F2">
        <w:rPr>
          <w:rFonts w:ascii="Palatino Linotype" w:hAnsi="Palatino Linotype" w:eastAsia="Times New Roman" w:cs="Times New Roman"/>
          <w:color w:val="000000" w:themeColor="text1"/>
          <w:sz w:val="24"/>
          <w:szCs w:val="24"/>
        </w:rPr>
        <w:t>e locations.</w:t>
      </w:r>
      <w:r w:rsidRPr="61E8B9CE" w:rsidR="00036887">
        <w:rPr>
          <w:rFonts w:ascii="Palatino Linotype" w:hAnsi="Palatino Linotype" w:eastAsia="Times New Roman" w:cs="Times New Roman"/>
          <w:color w:val="000000" w:themeColor="text1"/>
          <w:sz w:val="24"/>
          <w:szCs w:val="24"/>
        </w:rPr>
        <w:t xml:space="preserve"> The project middle mile must be open</w:t>
      </w:r>
      <w:r w:rsidRPr="61E8B9CE" w:rsidR="00540272">
        <w:rPr>
          <w:rFonts w:ascii="Palatino Linotype" w:hAnsi="Palatino Linotype" w:eastAsia="Times New Roman" w:cs="Times New Roman"/>
          <w:color w:val="000000" w:themeColor="text1"/>
          <w:sz w:val="24"/>
          <w:szCs w:val="24"/>
        </w:rPr>
        <w:t xml:space="preserve"> access for the lifetime of the infrastructure meaning that the </w:t>
      </w:r>
      <w:r w:rsidRPr="61E8B9CE" w:rsidR="000C29C8">
        <w:rPr>
          <w:rFonts w:ascii="Palatino Linotype" w:hAnsi="Palatino Linotype" w:eastAsia="Times New Roman" w:cs="Times New Roman"/>
          <w:color w:val="000000" w:themeColor="text1"/>
          <w:sz w:val="24"/>
          <w:szCs w:val="24"/>
        </w:rPr>
        <w:t xml:space="preserve">grantee owning the infrastructure must offer nondiscriminatory interconnection and Internet access at reasonable and equal terms to any telecommunications service provider that wishes to interconnect with that infrastructure, wherever technically feasible. </w:t>
      </w:r>
      <w:r w:rsidRPr="61E8B9CE" w:rsidR="008278FC">
        <w:rPr>
          <w:rFonts w:ascii="Palatino Linotype" w:hAnsi="Palatino Linotype" w:eastAsia="Times New Roman" w:cs="Times New Roman"/>
          <w:color w:val="000000" w:themeColor="text1"/>
          <w:sz w:val="24"/>
          <w:szCs w:val="24"/>
        </w:rPr>
        <w:t xml:space="preserve">And the </w:t>
      </w:r>
      <w:r w:rsidRPr="61E8B9CE" w:rsidR="000C29C8">
        <w:rPr>
          <w:rFonts w:ascii="Palatino Linotype" w:hAnsi="Palatino Linotype" w:eastAsia="Times New Roman" w:cs="Times New Roman"/>
          <w:color w:val="000000" w:themeColor="text1"/>
          <w:sz w:val="24"/>
          <w:szCs w:val="24"/>
        </w:rPr>
        <w:t xml:space="preserve">pricing, terms, and conditions for other providers to interconnect </w:t>
      </w:r>
      <w:r w:rsidRPr="61E8B9CE" w:rsidR="008278FC">
        <w:rPr>
          <w:rFonts w:ascii="Palatino Linotype" w:hAnsi="Palatino Linotype" w:eastAsia="Times New Roman" w:cs="Times New Roman"/>
          <w:color w:val="000000" w:themeColor="text1"/>
          <w:sz w:val="24"/>
          <w:szCs w:val="24"/>
        </w:rPr>
        <w:t>must</w:t>
      </w:r>
      <w:r w:rsidRPr="61E8B9CE" w:rsidR="000C29C8">
        <w:rPr>
          <w:rFonts w:ascii="Palatino Linotype" w:hAnsi="Palatino Linotype" w:eastAsia="Times New Roman" w:cs="Times New Roman"/>
          <w:color w:val="000000" w:themeColor="text1"/>
          <w:sz w:val="24"/>
          <w:szCs w:val="24"/>
        </w:rPr>
        <w:t xml:space="preserve"> be </w:t>
      </w:r>
      <w:proofErr w:type="gramStart"/>
      <w:r w:rsidRPr="61E8B9CE" w:rsidR="000C29C8">
        <w:rPr>
          <w:rFonts w:ascii="Palatino Linotype" w:hAnsi="Palatino Linotype" w:eastAsia="Times New Roman" w:cs="Times New Roman"/>
          <w:color w:val="000000" w:themeColor="text1"/>
          <w:sz w:val="24"/>
          <w:szCs w:val="24"/>
        </w:rPr>
        <w:t>just,</w:t>
      </w:r>
      <w:proofErr w:type="gramEnd"/>
      <w:r w:rsidRPr="61E8B9CE" w:rsidR="000C29C8">
        <w:rPr>
          <w:rFonts w:ascii="Palatino Linotype" w:hAnsi="Palatino Linotype" w:eastAsia="Times New Roman" w:cs="Times New Roman"/>
          <w:color w:val="000000" w:themeColor="text1"/>
          <w:sz w:val="24"/>
          <w:szCs w:val="24"/>
        </w:rPr>
        <w:t xml:space="preserve"> reasonable, and nondiscriminatory</w:t>
      </w:r>
      <w:r w:rsidRPr="61E8B9CE" w:rsidR="008278FC">
        <w:rPr>
          <w:rFonts w:ascii="Palatino Linotype" w:hAnsi="Palatino Linotype" w:eastAsia="Times New Roman" w:cs="Times New Roman"/>
          <w:color w:val="000000" w:themeColor="text1"/>
          <w:sz w:val="24"/>
          <w:szCs w:val="24"/>
        </w:rPr>
        <w:t>.</w:t>
      </w:r>
    </w:p>
    <w:p w:rsidR="00025AF4" w:rsidP="00025AF4" w:rsidRDefault="00025AF4" w14:paraId="7AFD93F2" w14:textId="77777777">
      <w:pPr>
        <w:spacing w:after="0" w:line="240" w:lineRule="auto"/>
        <w:rPr>
          <w:rFonts w:ascii="Palatino Linotype" w:hAnsi="Palatino Linotype" w:eastAsia="Times New Roman" w:cs="Times New Roman"/>
          <w:color w:val="000000" w:themeColor="text1"/>
          <w:sz w:val="24"/>
          <w:szCs w:val="24"/>
        </w:rPr>
      </w:pPr>
    </w:p>
    <w:p w:rsidR="00025AF4" w:rsidP="00025AF4" w:rsidRDefault="00666C02" w14:paraId="6D21B1DC" w14:textId="12AFF5EE">
      <w:pPr>
        <w:spacing w:after="0" w:line="240" w:lineRule="auto"/>
        <w:rPr>
          <w:rFonts w:ascii="Palatino Linotype" w:hAnsi="Palatino Linotype" w:eastAsia="Times New Roman" w:cs="Times New Roman"/>
          <w:color w:val="000000" w:themeColor="text1"/>
          <w:sz w:val="24"/>
          <w:szCs w:val="24"/>
        </w:rPr>
      </w:pPr>
      <w:r w:rsidRPr="001441CC">
        <w:rPr>
          <w:rFonts w:ascii="Palatino Linotype" w:hAnsi="Palatino Linotype" w:eastAsia="Times New Roman" w:cs="Times New Roman"/>
          <w:sz w:val="24"/>
          <w:szCs w:val="24"/>
        </w:rPr>
        <w:t>Stimulus</w:t>
      </w:r>
      <w:r w:rsidR="00F664A1">
        <w:rPr>
          <w:rFonts w:ascii="Palatino Linotype" w:hAnsi="Palatino Linotype" w:eastAsia="Times New Roman" w:cs="Times New Roman"/>
          <w:sz w:val="24"/>
          <w:szCs w:val="24"/>
        </w:rPr>
        <w:t xml:space="preserve"> </w:t>
      </w:r>
      <w:r w:rsidR="00F664A1">
        <w:rPr>
          <w:rFonts w:ascii="Palatino Linotype" w:hAnsi="Palatino Linotype" w:eastAsia="Times New Roman" w:cs="Times New Roman"/>
          <w:bCs/>
          <w:color w:val="000000" w:themeColor="text1"/>
          <w:sz w:val="24"/>
          <w:szCs w:val="24"/>
        </w:rPr>
        <w:t>Technologies</w:t>
      </w:r>
      <w:r w:rsidRPr="001441CC">
        <w:rPr>
          <w:rFonts w:ascii="Palatino Linotype" w:hAnsi="Palatino Linotype" w:eastAsia="Times New Roman" w:cs="Times New Roman"/>
          <w:sz w:val="24"/>
          <w:szCs w:val="24"/>
        </w:rPr>
        <w:t xml:space="preserve">’ Inyo - 5 project </w:t>
      </w:r>
      <w:r w:rsidRPr="00D016E6" w:rsidR="00025AF4">
        <w:rPr>
          <w:rFonts w:ascii="Palatino Linotype" w:hAnsi="Palatino Linotype" w:eastAsia="Times New Roman" w:cs="Times New Roman"/>
          <w:color w:val="000000" w:themeColor="text1"/>
          <w:sz w:val="24"/>
          <w:szCs w:val="24"/>
        </w:rPr>
        <w:t>will benefit disadvantaged or Environmental and Social Justice communities</w:t>
      </w:r>
      <w:r w:rsidR="00025AF4">
        <w:rPr>
          <w:rFonts w:ascii="Palatino Linotype" w:hAnsi="Palatino Linotype" w:eastAsia="Times New Roman" w:cs="Times New Roman"/>
          <w:color w:val="000000" w:themeColor="text1"/>
          <w:sz w:val="24"/>
          <w:szCs w:val="24"/>
        </w:rPr>
        <w:t>. The project will serve</w:t>
      </w:r>
      <w:r w:rsidRPr="00203442" w:rsidR="00025AF4">
        <w:rPr>
          <w:rFonts w:ascii="Palatino Linotype" w:hAnsi="Palatino Linotype" w:eastAsia="Times New Roman" w:cs="Times New Roman"/>
          <w:color w:val="000000" w:themeColor="text1"/>
          <w:sz w:val="24"/>
          <w:szCs w:val="24"/>
        </w:rPr>
        <w:t xml:space="preserve"> </w:t>
      </w:r>
      <w:r w:rsidR="005C3F65">
        <w:rPr>
          <w:rFonts w:ascii="Palatino Linotype" w:hAnsi="Palatino Linotype" w:eastAsia="Times New Roman" w:cs="Times New Roman"/>
          <w:color w:val="000000" w:themeColor="text1"/>
          <w:sz w:val="24"/>
          <w:szCs w:val="24"/>
        </w:rPr>
        <w:t>100%</w:t>
      </w:r>
      <w:r w:rsidRPr="00203442" w:rsidR="00025AF4">
        <w:rPr>
          <w:rFonts w:ascii="Palatino Linotype" w:hAnsi="Palatino Linotype" w:eastAsia="Times New Roman" w:cs="Times New Roman"/>
          <w:color w:val="000000" w:themeColor="text1"/>
          <w:sz w:val="24"/>
          <w:szCs w:val="24"/>
        </w:rPr>
        <w:t xml:space="preserve"> unserved locations</w:t>
      </w:r>
      <w:r w:rsidR="00025AF4">
        <w:rPr>
          <w:rFonts w:ascii="Palatino Linotype" w:hAnsi="Palatino Linotype" w:eastAsia="Times New Roman" w:cs="Times New Roman"/>
          <w:color w:val="000000" w:themeColor="text1"/>
          <w:sz w:val="24"/>
          <w:szCs w:val="24"/>
        </w:rPr>
        <w:t xml:space="preserve"> </w:t>
      </w:r>
      <w:r w:rsidRPr="00203442" w:rsidR="00025AF4">
        <w:rPr>
          <w:rFonts w:ascii="Palatino Linotype" w:hAnsi="Palatino Linotype" w:eastAsia="Times New Roman" w:cs="Times New Roman"/>
          <w:color w:val="000000" w:themeColor="text1"/>
          <w:sz w:val="24"/>
          <w:szCs w:val="24"/>
        </w:rPr>
        <w:t xml:space="preserve">in low-income areas. </w:t>
      </w:r>
      <w:r w:rsidR="005C3F65">
        <w:rPr>
          <w:rFonts w:ascii="Palatino Linotype" w:hAnsi="Palatino Linotype" w:eastAsia="Times New Roman" w:cs="Times New Roman"/>
          <w:color w:val="000000" w:themeColor="text1"/>
          <w:sz w:val="24"/>
          <w:szCs w:val="24"/>
        </w:rPr>
        <w:t xml:space="preserve">Stimulus </w:t>
      </w:r>
      <w:r w:rsidR="00F664A1">
        <w:rPr>
          <w:rFonts w:ascii="Palatino Linotype" w:hAnsi="Palatino Linotype" w:eastAsia="Times New Roman" w:cs="Times New Roman"/>
          <w:bCs/>
          <w:color w:val="000000" w:themeColor="text1"/>
          <w:sz w:val="24"/>
          <w:szCs w:val="24"/>
        </w:rPr>
        <w:t xml:space="preserve">Technologies </w:t>
      </w:r>
      <w:r w:rsidRPr="00C47A57" w:rsidR="00025AF4">
        <w:rPr>
          <w:rFonts w:ascii="Palatino Linotype" w:hAnsi="Palatino Linotype" w:eastAsia="Times New Roman" w:cs="Times New Roman"/>
          <w:sz w:val="24"/>
          <w:szCs w:val="24"/>
        </w:rPr>
        <w:t>will provide a low-cost broadband plan that meets the requirements in D. 22-04-055, Section 3, and</w:t>
      </w:r>
      <w:r w:rsidRPr="00C47A57" w:rsidR="00025AF4">
        <w:rPr>
          <w:rFonts w:ascii="Palatino Linotype" w:hAnsi="Palatino Linotype" w:eastAsia="Times New Roman" w:cs="Times New Roman"/>
          <w:color w:val="000000" w:themeColor="text1"/>
          <w:sz w:val="24"/>
          <w:szCs w:val="24"/>
        </w:rPr>
        <w:t xml:space="preserve"> has committed to maintaining its prices for at least ten years.</w:t>
      </w:r>
    </w:p>
    <w:p w:rsidRPr="00BF6B3D" w:rsidR="00025AF4" w:rsidP="00025AF4" w:rsidRDefault="00025AF4" w14:paraId="40B12402" w14:textId="77777777">
      <w:pPr>
        <w:spacing w:after="0" w:line="240" w:lineRule="auto"/>
        <w:rPr>
          <w:rFonts w:ascii="Palatino Linotype" w:hAnsi="Palatino Linotype" w:eastAsia="Times New Roman" w:cs="Times New Roman"/>
          <w:bCs/>
          <w:color w:val="000000" w:themeColor="text1"/>
          <w:sz w:val="24"/>
          <w:szCs w:val="24"/>
          <w:highlight w:val="yellow"/>
        </w:rPr>
      </w:pPr>
    </w:p>
    <w:p w:rsidRPr="00972EF1" w:rsidR="00025AF4" w:rsidP="00025AF4" w:rsidRDefault="00025AF4" w14:paraId="66BF2788" w14:textId="2EA7C07E">
      <w:pPr>
        <w:spacing w:after="0" w:line="240" w:lineRule="auto"/>
        <w:rPr>
          <w:rFonts w:ascii="Palatino Linotype" w:hAnsi="Palatino Linotype" w:eastAsia="Times New Roman" w:cs="Times New Roman"/>
          <w:bCs/>
          <w:color w:val="000000" w:themeColor="text1"/>
          <w:sz w:val="24"/>
          <w:szCs w:val="24"/>
        </w:rPr>
      </w:pPr>
      <w:r w:rsidRPr="00972EF1">
        <w:rPr>
          <w:rFonts w:ascii="Palatino Linotype" w:hAnsi="Palatino Linotype" w:eastAsia="Garamond" w:cs="Garamond"/>
          <w:sz w:val="24"/>
          <w:szCs w:val="24"/>
        </w:rPr>
        <w:t>The proposed project provides public safety benefits of reliable broadband infrastructure. This project is</w:t>
      </w:r>
      <w:r w:rsidRPr="00972EF1" w:rsidR="00F20B75">
        <w:rPr>
          <w:rFonts w:ascii="Palatino Linotype" w:hAnsi="Palatino Linotype" w:eastAsia="Garamond" w:cs="Garamond"/>
          <w:sz w:val="24"/>
          <w:szCs w:val="24"/>
        </w:rPr>
        <w:t xml:space="preserve"> not</w:t>
      </w:r>
      <w:r w:rsidRPr="00972EF1">
        <w:rPr>
          <w:rFonts w:ascii="Palatino Linotype" w:hAnsi="Palatino Linotype" w:eastAsia="Garamond" w:cs="Garamond"/>
          <w:sz w:val="24"/>
          <w:szCs w:val="24"/>
        </w:rPr>
        <w:t xml:space="preserve"> located in </w:t>
      </w:r>
      <w:proofErr w:type="gramStart"/>
      <w:r w:rsidR="00D012DF">
        <w:rPr>
          <w:rFonts w:ascii="Palatino Linotype" w:hAnsi="Palatino Linotype" w:eastAsia="Garamond" w:cs="Garamond"/>
          <w:sz w:val="24"/>
          <w:szCs w:val="24"/>
        </w:rPr>
        <w:t xml:space="preserve">a </w:t>
      </w:r>
      <w:r w:rsidRPr="00972EF1">
        <w:rPr>
          <w:rFonts w:ascii="Palatino Linotype" w:hAnsi="Palatino Linotype" w:eastAsia="Garamond" w:cs="Garamond"/>
          <w:sz w:val="24"/>
          <w:szCs w:val="24"/>
        </w:rPr>
        <w:t>High</w:t>
      </w:r>
      <w:proofErr w:type="gramEnd"/>
      <w:r w:rsidRPr="00972EF1">
        <w:rPr>
          <w:rFonts w:ascii="Palatino Linotype" w:hAnsi="Palatino Linotype" w:eastAsia="Garamond" w:cs="Garamond"/>
          <w:sz w:val="24"/>
          <w:szCs w:val="24"/>
        </w:rPr>
        <w:t xml:space="preserve"> Fire Threat District. </w:t>
      </w:r>
    </w:p>
    <w:p w:rsidRPr="00BF6B3D" w:rsidR="00025AF4" w:rsidP="00025AF4" w:rsidRDefault="00025AF4" w14:paraId="4E5C7F32" w14:textId="77777777">
      <w:pPr>
        <w:spacing w:after="0" w:line="240" w:lineRule="auto"/>
        <w:rPr>
          <w:rFonts w:ascii="Palatino Linotype" w:hAnsi="Palatino Linotype" w:eastAsia="Times New Roman" w:cs="Times New Roman"/>
          <w:color w:val="000000" w:themeColor="text1"/>
          <w:sz w:val="24"/>
          <w:szCs w:val="24"/>
          <w:highlight w:val="yellow"/>
        </w:rPr>
      </w:pPr>
    </w:p>
    <w:p w:rsidRPr="002E3820" w:rsidR="00025AF4" w:rsidP="00025AF4" w:rsidRDefault="00025AF4" w14:paraId="4D88857E" w14:textId="36690E4E">
      <w:pPr>
        <w:spacing w:after="0" w:line="240" w:lineRule="auto"/>
        <w:rPr>
          <w:rFonts w:ascii="Palatino Linotype" w:hAnsi="Palatino Linotype" w:eastAsia="Times New Roman" w:cs="Times New Roman"/>
          <w:bCs/>
          <w:color w:val="000000" w:themeColor="text1"/>
          <w:sz w:val="24"/>
          <w:szCs w:val="24"/>
        </w:rPr>
      </w:pPr>
      <w:r w:rsidRPr="002E3820">
        <w:rPr>
          <w:rFonts w:ascii="Palatino Linotype" w:hAnsi="Palatino Linotype" w:eastAsia="Times New Roman" w:cs="Times New Roman"/>
          <w:bCs/>
          <w:color w:val="000000" w:themeColor="text1"/>
          <w:sz w:val="24"/>
          <w:szCs w:val="24"/>
        </w:rPr>
        <w:t xml:space="preserve">The proposed project will cost an estimated </w:t>
      </w:r>
      <w:r w:rsidRPr="00CE0D7A" w:rsidR="00761966">
        <w:rPr>
          <w:rFonts w:ascii="Palatino Linotype" w:hAnsi="Palatino Linotype" w:eastAsia="Times New Roman" w:cs="Times New Roman"/>
          <w:sz w:val="24"/>
          <w:szCs w:val="24"/>
        </w:rPr>
        <w:t>$2,767,851</w:t>
      </w:r>
      <w:r>
        <w:rPr>
          <w:rFonts w:ascii="Palatino Linotype" w:hAnsi="Palatino Linotype" w:eastAsia="Times New Roman" w:cs="Times New Roman"/>
          <w:bCs/>
          <w:color w:val="000000" w:themeColor="text1"/>
          <w:sz w:val="24"/>
          <w:szCs w:val="24"/>
        </w:rPr>
        <w:t xml:space="preserve">, </w:t>
      </w:r>
      <w:r w:rsidRPr="002E3820">
        <w:rPr>
          <w:rFonts w:ascii="Palatino Linotype" w:hAnsi="Palatino Linotype" w:eastAsia="Times New Roman" w:cs="Times New Roman"/>
          <w:bCs/>
          <w:color w:val="000000" w:themeColor="text1"/>
          <w:sz w:val="24"/>
          <w:szCs w:val="24"/>
        </w:rPr>
        <w:t>of which the Federal Funding Account will fund 100% of costs.</w:t>
      </w:r>
    </w:p>
    <w:p w:rsidRPr="00BF6B3D" w:rsidR="00025AF4" w:rsidP="00025AF4" w:rsidRDefault="00025AF4" w14:paraId="097614EF" w14:textId="77777777">
      <w:pPr>
        <w:spacing w:after="0" w:line="240" w:lineRule="auto"/>
        <w:rPr>
          <w:rFonts w:ascii="Palatino Linotype" w:hAnsi="Palatino Linotype" w:eastAsia="Times New Roman" w:cs="Times New Roman"/>
          <w:bCs/>
          <w:color w:val="000000" w:themeColor="text1"/>
          <w:sz w:val="24"/>
          <w:szCs w:val="24"/>
          <w:highlight w:val="yellow"/>
        </w:rPr>
      </w:pPr>
    </w:p>
    <w:p w:rsidRPr="00311C93" w:rsidR="00025AF4" w:rsidP="00025AF4" w:rsidRDefault="00025AF4" w14:paraId="120DC65B" w14:textId="77777777">
      <w:pPr>
        <w:spacing w:after="0" w:line="240" w:lineRule="auto"/>
        <w:rPr>
          <w:rFonts w:ascii="Palatino Linotype" w:hAnsi="Palatino Linotype" w:eastAsia="Garamond" w:cs="Garamond"/>
          <w:sz w:val="24"/>
          <w:szCs w:val="24"/>
        </w:rPr>
      </w:pPr>
      <w:r>
        <w:rPr>
          <w:rFonts w:ascii="Palatino Linotype" w:hAnsi="Palatino Linotype" w:eastAsia="Garamond" w:cs="Garamond"/>
          <w:sz w:val="24"/>
          <w:szCs w:val="24"/>
        </w:rPr>
        <w:t>T</w:t>
      </w:r>
      <w:r w:rsidRPr="00311C93">
        <w:rPr>
          <w:rFonts w:ascii="Palatino Linotype" w:hAnsi="Palatino Linotype" w:eastAsia="Garamond" w:cs="Garamond"/>
          <w:sz w:val="24"/>
          <w:szCs w:val="24"/>
        </w:rPr>
        <w:t xml:space="preserve">he applicant and the project </w:t>
      </w:r>
      <w:r>
        <w:rPr>
          <w:rFonts w:ascii="Palatino Linotype" w:hAnsi="Palatino Linotype" w:eastAsia="Garamond" w:cs="Garamond"/>
          <w:sz w:val="24"/>
          <w:szCs w:val="24"/>
        </w:rPr>
        <w:t xml:space="preserve">were determined to be </w:t>
      </w:r>
      <w:r w:rsidRPr="00311C93">
        <w:rPr>
          <w:rFonts w:ascii="Palatino Linotype" w:hAnsi="Palatino Linotype" w:eastAsia="Garamond" w:cs="Garamond"/>
          <w:sz w:val="24"/>
          <w:szCs w:val="24"/>
        </w:rPr>
        <w:t>financially viable, and the applicant’s engineering meets the program standards. The applicant demonstrated the administrative, technical, and operational capacity to provide broadband service at the scale of this project.</w:t>
      </w:r>
    </w:p>
    <w:p w:rsidRPr="00BF6B3D" w:rsidR="00025AF4" w:rsidP="00025AF4" w:rsidRDefault="00025AF4" w14:paraId="357F4702" w14:textId="77777777">
      <w:pPr>
        <w:spacing w:after="0" w:line="240" w:lineRule="auto"/>
        <w:rPr>
          <w:rFonts w:ascii="Palatino Linotype" w:hAnsi="Palatino Linotype" w:eastAsia="Times New Roman" w:cs="Times New Roman"/>
          <w:bCs/>
          <w:color w:val="000000" w:themeColor="text1"/>
          <w:sz w:val="24"/>
          <w:szCs w:val="24"/>
          <w:highlight w:val="yellow"/>
        </w:rPr>
      </w:pPr>
    </w:p>
    <w:p w:rsidR="00025AF4" w:rsidP="00025AF4" w:rsidRDefault="00CD0B81" w14:paraId="6ED3E92C" w14:textId="7CA01BDB">
      <w:pPr>
        <w:spacing w:after="0" w:line="240" w:lineRule="auto"/>
        <w:rPr>
          <w:rFonts w:ascii="Palatino Linotype" w:hAnsi="Palatino Linotype" w:eastAsia="Times New Roman" w:cs="Times New Roman"/>
          <w:bCs/>
          <w:color w:val="000000" w:themeColor="text1"/>
          <w:sz w:val="24"/>
          <w:szCs w:val="24"/>
        </w:rPr>
      </w:pPr>
      <w:r w:rsidRPr="001441CC">
        <w:rPr>
          <w:rFonts w:ascii="Palatino Linotype" w:hAnsi="Palatino Linotype" w:eastAsia="Times New Roman" w:cs="Times New Roman"/>
          <w:sz w:val="24"/>
          <w:szCs w:val="24"/>
        </w:rPr>
        <w:lastRenderedPageBreak/>
        <w:t>Stimulus</w:t>
      </w:r>
      <w:r w:rsidR="00097015">
        <w:rPr>
          <w:rFonts w:ascii="Palatino Linotype" w:hAnsi="Palatino Linotype" w:eastAsia="Times New Roman" w:cs="Times New Roman"/>
          <w:sz w:val="24"/>
          <w:szCs w:val="24"/>
        </w:rPr>
        <w:t xml:space="preserve"> </w:t>
      </w:r>
      <w:r w:rsidR="00097015">
        <w:rPr>
          <w:rFonts w:ascii="Palatino Linotype" w:hAnsi="Palatino Linotype" w:eastAsia="Times New Roman" w:cs="Times New Roman"/>
          <w:bCs/>
          <w:color w:val="000000" w:themeColor="text1"/>
          <w:sz w:val="24"/>
          <w:szCs w:val="24"/>
        </w:rPr>
        <w:t>Technologies</w:t>
      </w:r>
      <w:r w:rsidRPr="001441CC">
        <w:rPr>
          <w:rFonts w:ascii="Palatino Linotype" w:hAnsi="Palatino Linotype" w:eastAsia="Times New Roman" w:cs="Times New Roman"/>
          <w:sz w:val="24"/>
          <w:szCs w:val="24"/>
        </w:rPr>
        <w:t xml:space="preserve">’ Inyo - 5 project </w:t>
      </w:r>
      <w:r w:rsidRPr="003A11A4" w:rsidR="00025AF4">
        <w:rPr>
          <w:rFonts w:ascii="Palatino Linotype" w:hAnsi="Palatino Linotype" w:eastAsia="Times New Roman" w:cs="Times New Roman"/>
          <w:bCs/>
          <w:color w:val="000000" w:themeColor="text1"/>
          <w:sz w:val="24"/>
          <w:szCs w:val="24"/>
        </w:rPr>
        <w:t xml:space="preserve">received </w:t>
      </w:r>
      <w:r w:rsidRPr="00EA0BE4" w:rsidR="00EA0BE4">
        <w:rPr>
          <w:rFonts w:ascii="Palatino Linotype" w:hAnsi="Palatino Linotype" w:eastAsia="Times New Roman" w:cs="Times New Roman"/>
          <w:bCs/>
          <w:color w:val="000000" w:themeColor="text1"/>
          <w:sz w:val="24"/>
          <w:szCs w:val="24"/>
        </w:rPr>
        <w:t>one objection</w:t>
      </w:r>
      <w:r w:rsidRPr="001B15C6" w:rsidR="00EA0BE4">
        <w:rPr>
          <w:rFonts w:ascii="Palatino Linotype" w:hAnsi="Palatino Linotype" w:eastAsia="Times New Roman" w:cs="Times New Roman"/>
          <w:bCs/>
          <w:color w:val="000000" w:themeColor="text1"/>
          <w:sz w:val="24"/>
          <w:szCs w:val="24"/>
        </w:rPr>
        <w:t xml:space="preserve">, </w:t>
      </w:r>
      <w:r w:rsidRPr="00DB326F" w:rsidR="00DB326F">
        <w:rPr>
          <w:rFonts w:ascii="Palatino Linotype" w:hAnsi="Palatino Linotype" w:eastAsia="Times New Roman" w:cs="Times New Roman"/>
          <w:bCs/>
          <w:color w:val="000000" w:themeColor="text1"/>
          <w:sz w:val="24"/>
          <w:szCs w:val="24"/>
        </w:rPr>
        <w:t>which claimed Stimulus</w:t>
      </w:r>
      <w:r w:rsidR="00097015">
        <w:rPr>
          <w:rFonts w:ascii="Palatino Linotype" w:hAnsi="Palatino Linotype" w:eastAsia="Times New Roman" w:cs="Times New Roman"/>
          <w:bCs/>
          <w:color w:val="000000" w:themeColor="text1"/>
          <w:sz w:val="24"/>
          <w:szCs w:val="24"/>
        </w:rPr>
        <w:t xml:space="preserve"> Technologies</w:t>
      </w:r>
      <w:r w:rsidRPr="00DB326F" w:rsidR="00DB326F">
        <w:rPr>
          <w:rFonts w:ascii="Palatino Linotype" w:hAnsi="Palatino Linotype" w:eastAsia="Times New Roman" w:cs="Times New Roman"/>
          <w:bCs/>
          <w:color w:val="000000" w:themeColor="text1"/>
          <w:sz w:val="24"/>
          <w:szCs w:val="24"/>
        </w:rPr>
        <w:t xml:space="preserve"> should not deploy aerial fiber because the proposed project is in an area with elevated wildfire risk. </w:t>
      </w:r>
      <w:r w:rsidR="00AD2E4B">
        <w:rPr>
          <w:rFonts w:ascii="Palatino Linotype" w:hAnsi="Palatino Linotype" w:eastAsia="Times New Roman" w:cs="Times New Roman"/>
          <w:bCs/>
          <w:color w:val="000000" w:themeColor="text1"/>
          <w:sz w:val="24"/>
          <w:szCs w:val="24"/>
        </w:rPr>
        <w:t>The proposed deployment is 75% underground; however</w:t>
      </w:r>
      <w:r w:rsidRPr="7B33E848" w:rsidR="2543E3E4">
        <w:rPr>
          <w:rFonts w:ascii="Palatino Linotype" w:hAnsi="Palatino Linotype" w:eastAsia="Times New Roman" w:cs="Times New Roman"/>
          <w:color w:val="000000" w:themeColor="text1"/>
          <w:sz w:val="24"/>
          <w:szCs w:val="24"/>
        </w:rPr>
        <w:t>,</w:t>
      </w:r>
      <w:r w:rsidR="00AD2E4B">
        <w:rPr>
          <w:rFonts w:ascii="Palatino Linotype" w:hAnsi="Palatino Linotype" w:eastAsia="Times New Roman" w:cs="Times New Roman"/>
          <w:bCs/>
          <w:color w:val="000000" w:themeColor="text1"/>
          <w:sz w:val="24"/>
          <w:szCs w:val="24"/>
        </w:rPr>
        <w:t xml:space="preserve"> </w:t>
      </w:r>
      <w:r w:rsidRPr="00DB326F" w:rsidR="00DB326F">
        <w:rPr>
          <w:rFonts w:ascii="Palatino Linotype" w:hAnsi="Palatino Linotype" w:eastAsia="Times New Roman" w:cs="Times New Roman"/>
          <w:bCs/>
          <w:color w:val="000000" w:themeColor="text1"/>
          <w:sz w:val="24"/>
          <w:szCs w:val="24"/>
        </w:rPr>
        <w:t>D</w:t>
      </w:r>
      <w:r w:rsidR="00AD2E4B">
        <w:rPr>
          <w:rFonts w:ascii="Palatino Linotype" w:hAnsi="Palatino Linotype" w:eastAsia="Times New Roman" w:cs="Times New Roman"/>
          <w:bCs/>
          <w:color w:val="000000" w:themeColor="text1"/>
          <w:sz w:val="24"/>
          <w:szCs w:val="24"/>
        </w:rPr>
        <w:t>.</w:t>
      </w:r>
      <w:r w:rsidRPr="00DB326F" w:rsidR="00DB326F">
        <w:rPr>
          <w:rFonts w:ascii="Palatino Linotype" w:hAnsi="Palatino Linotype" w:eastAsia="Times New Roman" w:cs="Times New Roman"/>
          <w:bCs/>
          <w:color w:val="000000" w:themeColor="text1"/>
          <w:sz w:val="24"/>
          <w:szCs w:val="24"/>
        </w:rPr>
        <w:t xml:space="preserve"> 22-04-055 does not require underground </w:t>
      </w:r>
      <w:r w:rsidR="009B7753">
        <w:rPr>
          <w:rFonts w:ascii="Palatino Linotype" w:hAnsi="Palatino Linotype" w:eastAsia="Times New Roman" w:cs="Times New Roman"/>
          <w:bCs/>
          <w:color w:val="000000" w:themeColor="text1"/>
          <w:sz w:val="24"/>
          <w:szCs w:val="24"/>
        </w:rPr>
        <w:t>deployment</w:t>
      </w:r>
      <w:r w:rsidRPr="00DB326F" w:rsidR="009B7753">
        <w:rPr>
          <w:rFonts w:ascii="Palatino Linotype" w:hAnsi="Palatino Linotype" w:eastAsia="Times New Roman" w:cs="Times New Roman"/>
          <w:bCs/>
          <w:color w:val="000000" w:themeColor="text1"/>
          <w:sz w:val="24"/>
          <w:szCs w:val="24"/>
        </w:rPr>
        <w:t xml:space="preserve"> </w:t>
      </w:r>
      <w:r w:rsidRPr="00DB326F" w:rsidR="00DB326F">
        <w:rPr>
          <w:rFonts w:ascii="Palatino Linotype" w:hAnsi="Palatino Linotype" w:eastAsia="Times New Roman" w:cs="Times New Roman"/>
          <w:bCs/>
          <w:color w:val="000000" w:themeColor="text1"/>
          <w:sz w:val="24"/>
          <w:szCs w:val="24"/>
        </w:rPr>
        <w:t xml:space="preserve">in </w:t>
      </w:r>
      <w:r w:rsidR="00DB326F">
        <w:rPr>
          <w:rFonts w:ascii="Palatino Linotype" w:hAnsi="Palatino Linotype" w:eastAsia="Times New Roman" w:cs="Times New Roman"/>
          <w:bCs/>
          <w:color w:val="000000" w:themeColor="text1"/>
          <w:sz w:val="24"/>
          <w:szCs w:val="24"/>
        </w:rPr>
        <w:t xml:space="preserve">High Fire Threat </w:t>
      </w:r>
      <w:r w:rsidR="006020AA">
        <w:rPr>
          <w:rFonts w:ascii="Palatino Linotype" w:hAnsi="Palatino Linotype" w:eastAsia="Times New Roman" w:cs="Times New Roman"/>
          <w:bCs/>
          <w:color w:val="000000" w:themeColor="text1"/>
          <w:sz w:val="24"/>
          <w:szCs w:val="24"/>
        </w:rPr>
        <w:t xml:space="preserve">Districts </w:t>
      </w:r>
      <w:r w:rsidR="00A606D0">
        <w:rPr>
          <w:rFonts w:ascii="Palatino Linotype" w:hAnsi="Palatino Linotype" w:eastAsia="Times New Roman" w:cs="Times New Roman"/>
          <w:bCs/>
          <w:color w:val="000000" w:themeColor="text1"/>
          <w:sz w:val="24"/>
          <w:szCs w:val="24"/>
        </w:rPr>
        <w:t xml:space="preserve">or </w:t>
      </w:r>
      <w:proofErr w:type="gramStart"/>
      <w:r w:rsidR="00686B0A">
        <w:rPr>
          <w:rFonts w:ascii="Palatino Linotype" w:hAnsi="Palatino Linotype" w:eastAsia="Times New Roman" w:cs="Times New Roman"/>
          <w:bCs/>
          <w:color w:val="000000" w:themeColor="text1"/>
          <w:sz w:val="24"/>
          <w:szCs w:val="24"/>
        </w:rPr>
        <w:t>area</w:t>
      </w:r>
      <w:proofErr w:type="gramEnd"/>
      <w:r w:rsidR="00686B0A">
        <w:rPr>
          <w:rFonts w:ascii="Palatino Linotype" w:hAnsi="Palatino Linotype" w:eastAsia="Times New Roman" w:cs="Times New Roman"/>
          <w:bCs/>
          <w:color w:val="000000" w:themeColor="text1"/>
          <w:sz w:val="24"/>
          <w:szCs w:val="24"/>
        </w:rPr>
        <w:t xml:space="preserve"> with</w:t>
      </w:r>
      <w:r w:rsidR="00A606D0">
        <w:rPr>
          <w:rFonts w:ascii="Palatino Linotype" w:hAnsi="Palatino Linotype" w:eastAsia="Times New Roman" w:cs="Times New Roman"/>
          <w:bCs/>
          <w:color w:val="000000" w:themeColor="text1"/>
          <w:sz w:val="24"/>
          <w:szCs w:val="24"/>
        </w:rPr>
        <w:t xml:space="preserve"> </w:t>
      </w:r>
      <w:r w:rsidR="004A26E4">
        <w:rPr>
          <w:rFonts w:ascii="Palatino Linotype" w:hAnsi="Palatino Linotype" w:eastAsia="Times New Roman" w:cs="Times New Roman"/>
          <w:bCs/>
          <w:color w:val="000000" w:themeColor="text1"/>
          <w:sz w:val="24"/>
          <w:szCs w:val="24"/>
        </w:rPr>
        <w:t>elevated wildfire risk</w:t>
      </w:r>
      <w:r w:rsidRPr="00DB326F" w:rsidR="00DB326F">
        <w:rPr>
          <w:rFonts w:ascii="Palatino Linotype" w:hAnsi="Palatino Linotype" w:eastAsia="Times New Roman" w:cs="Times New Roman"/>
          <w:bCs/>
          <w:color w:val="000000" w:themeColor="text1"/>
          <w:sz w:val="24"/>
          <w:szCs w:val="24"/>
        </w:rPr>
        <w:t>.</w:t>
      </w:r>
    </w:p>
    <w:p w:rsidR="00375E2D" w:rsidP="00025AF4" w:rsidRDefault="00375E2D" w14:paraId="5D54179A" w14:textId="77777777">
      <w:pPr>
        <w:spacing w:after="0" w:line="240" w:lineRule="auto"/>
        <w:rPr>
          <w:rFonts w:ascii="Palatino Linotype" w:hAnsi="Palatino Linotype" w:eastAsia="Garamond" w:cs="Garamond"/>
          <w:sz w:val="24"/>
          <w:szCs w:val="24"/>
        </w:rPr>
      </w:pPr>
    </w:p>
    <w:p w:rsidR="00025AF4" w:rsidP="00025AF4" w:rsidRDefault="00AC1709" w14:paraId="0A2FE478" w14:textId="3C566580">
      <w:pPr>
        <w:spacing w:after="0" w:line="240" w:lineRule="auto"/>
        <w:rPr>
          <w:rFonts w:ascii="Palatino Linotype" w:hAnsi="Palatino Linotype" w:eastAsia="Garamond" w:cs="Garamond"/>
          <w:sz w:val="24"/>
          <w:szCs w:val="24"/>
        </w:rPr>
      </w:pPr>
      <w:r w:rsidRPr="73685250">
        <w:rPr>
          <w:rFonts w:ascii="Palatino Linotype" w:hAnsi="Palatino Linotype" w:eastAsia="Garamond" w:cs="Garamond"/>
          <w:sz w:val="24"/>
          <w:szCs w:val="24"/>
        </w:rPr>
        <w:t xml:space="preserve">The following submitted letters of support for this application: </w:t>
      </w:r>
      <w:r w:rsidRPr="00375E2D" w:rsidR="00375E2D">
        <w:rPr>
          <w:rFonts w:ascii="Palatino Linotype" w:hAnsi="Palatino Linotype" w:eastAsia="Garamond" w:cs="Garamond"/>
          <w:sz w:val="24"/>
          <w:szCs w:val="24"/>
        </w:rPr>
        <w:t>Chairperson of the Inyo County Board of Supervisors Scott Marcellin, Chief Executive Officer of the Lone Pine Chamber of Commerce Angelica Mara, Superintendent of the Lone Pine Unified School District Ed Campbell, Pastor of the Hope City Church Greg Rickets, and Secretary Treasurer of Dow Villa Incorporated Jeane Willey.</w:t>
      </w:r>
    </w:p>
    <w:p w:rsidRPr="007A2049" w:rsidR="00375E2D" w:rsidP="00025AF4" w:rsidRDefault="00375E2D" w14:paraId="540D7A2B" w14:textId="77777777">
      <w:pPr>
        <w:spacing w:after="0" w:line="240" w:lineRule="auto"/>
        <w:rPr>
          <w:rFonts w:ascii="Palatino Linotype" w:hAnsi="Palatino Linotype" w:eastAsia="Garamond" w:cs="Garamond"/>
          <w:sz w:val="24"/>
          <w:szCs w:val="24"/>
        </w:rPr>
      </w:pPr>
    </w:p>
    <w:p w:rsidR="00025AF4" w:rsidP="00025AF4" w:rsidRDefault="00025AF4" w14:paraId="6A5C7787" w14:textId="6706C322">
      <w:pPr>
        <w:spacing w:after="0" w:line="240" w:lineRule="auto"/>
        <w:rPr>
          <w:rFonts w:ascii="Palatino Linotype" w:hAnsi="Palatino Linotype" w:eastAsia="Garamond" w:cs="Garamond"/>
          <w:sz w:val="24"/>
          <w:szCs w:val="24"/>
        </w:rPr>
      </w:pPr>
      <w:r w:rsidRPr="007A2049">
        <w:rPr>
          <w:rFonts w:ascii="Palatino Linotype" w:hAnsi="Palatino Linotype" w:eastAsia="Garamond" w:cs="Garamond"/>
          <w:sz w:val="24"/>
          <w:szCs w:val="24"/>
        </w:rPr>
        <w:t>Based on the information received, the Commission’s Energy Division has determined that this project has not met the requirements of California Environmental Quality Act (CEQA) categori</w:t>
      </w:r>
      <w:r>
        <w:rPr>
          <w:rFonts w:ascii="Palatino Linotype" w:hAnsi="Palatino Linotype" w:eastAsia="Garamond" w:cs="Garamond"/>
          <w:sz w:val="24"/>
          <w:szCs w:val="24"/>
        </w:rPr>
        <w:t>c</w:t>
      </w:r>
      <w:r w:rsidRPr="007A2049">
        <w:rPr>
          <w:rFonts w:ascii="Palatino Linotype" w:hAnsi="Palatino Linotype" w:eastAsia="Garamond" w:cs="Garamond"/>
          <w:sz w:val="24"/>
          <w:szCs w:val="24"/>
        </w:rPr>
        <w:t xml:space="preserve">al exemption at this time. </w:t>
      </w:r>
      <w:r w:rsidR="005509D5">
        <w:rPr>
          <w:rFonts w:ascii="Palatino Linotype" w:hAnsi="Palatino Linotype" w:eastAsia="Garamond" w:cs="Garamond"/>
          <w:sz w:val="24"/>
          <w:szCs w:val="24"/>
        </w:rPr>
        <w:t>Stimulus</w:t>
      </w:r>
      <w:r w:rsidRPr="007A2049">
        <w:rPr>
          <w:rFonts w:ascii="Palatino Linotype" w:hAnsi="Palatino Linotype" w:eastAsia="Garamond" w:cs="Garamond"/>
          <w:sz w:val="24"/>
          <w:szCs w:val="24"/>
        </w:rPr>
        <w:t xml:space="preserve"> </w:t>
      </w:r>
      <w:r w:rsidR="00097015">
        <w:rPr>
          <w:rFonts w:ascii="Palatino Linotype" w:hAnsi="Palatino Linotype" w:eastAsia="Times New Roman" w:cs="Times New Roman"/>
          <w:bCs/>
          <w:color w:val="000000" w:themeColor="text1"/>
          <w:sz w:val="24"/>
          <w:szCs w:val="24"/>
        </w:rPr>
        <w:t xml:space="preserve">Technologies </w:t>
      </w:r>
      <w:r w:rsidRPr="007A2049">
        <w:rPr>
          <w:rFonts w:ascii="Palatino Linotype" w:hAnsi="Palatino Linotype" w:eastAsia="Garamond" w:cs="Garamond"/>
          <w:sz w:val="24"/>
          <w:szCs w:val="24"/>
        </w:rPr>
        <w:t>must comply with the CEQA requirements discussed in the appendices. If</w:t>
      </w:r>
      <w:r w:rsidRPr="00320E66">
        <w:rPr>
          <w:rFonts w:ascii="Palatino Linotype" w:hAnsi="Palatino Linotype" w:eastAsia="Garamond" w:cs="Garamond"/>
          <w:sz w:val="24"/>
          <w:szCs w:val="24"/>
        </w:rPr>
        <w:t xml:space="preserve"> </w:t>
      </w:r>
      <w:r w:rsidR="005509D5">
        <w:rPr>
          <w:rFonts w:ascii="Palatino Linotype" w:hAnsi="Palatino Linotype" w:eastAsia="Garamond" w:cs="Garamond"/>
          <w:sz w:val="24"/>
          <w:szCs w:val="24"/>
        </w:rPr>
        <w:t>Stimulus</w:t>
      </w:r>
      <w:r w:rsidRPr="00320E66">
        <w:rPr>
          <w:rFonts w:ascii="Palatino Linotype" w:hAnsi="Palatino Linotype" w:eastAsia="Garamond" w:cs="Garamond"/>
          <w:sz w:val="24"/>
          <w:szCs w:val="24"/>
        </w:rPr>
        <w:t xml:space="preserve"> </w:t>
      </w:r>
      <w:r w:rsidR="00097015">
        <w:rPr>
          <w:rFonts w:ascii="Palatino Linotype" w:hAnsi="Palatino Linotype" w:eastAsia="Times New Roman" w:cs="Times New Roman"/>
          <w:bCs/>
          <w:color w:val="000000" w:themeColor="text1"/>
          <w:sz w:val="24"/>
          <w:szCs w:val="24"/>
        </w:rPr>
        <w:t xml:space="preserve">Technologies </w:t>
      </w:r>
      <w:r w:rsidRPr="00320E66">
        <w:rPr>
          <w:rFonts w:ascii="Palatino Linotype" w:hAnsi="Palatino Linotype" w:eastAsia="Garamond" w:cs="Garamond"/>
          <w:sz w:val="24"/>
          <w:szCs w:val="24"/>
        </w:rPr>
        <w:t xml:space="preserve">provides additional documentation sufficient to justify </w:t>
      </w:r>
      <w:proofErr w:type="gramStart"/>
      <w:r w:rsidRPr="00320E66">
        <w:rPr>
          <w:rFonts w:ascii="Palatino Linotype" w:hAnsi="Palatino Linotype" w:eastAsia="Garamond" w:cs="Garamond"/>
          <w:sz w:val="24"/>
          <w:szCs w:val="24"/>
        </w:rPr>
        <w:t>a staff</w:t>
      </w:r>
      <w:proofErr w:type="gramEnd"/>
      <w:r w:rsidRPr="00320E66">
        <w:rPr>
          <w:rFonts w:ascii="Palatino Linotype" w:hAnsi="Palatino Linotype" w:eastAsia="Garamond" w:cs="Garamond"/>
          <w:sz w:val="24"/>
          <w:szCs w:val="24"/>
        </w:rPr>
        <w:t xml:space="preserve"> determination of CEQA exemption, then the project can be exempted by letter from the Communications Division Director or the director’s delegate or </w:t>
      </w:r>
      <w:proofErr w:type="gramStart"/>
      <w:r w:rsidRPr="00320E66">
        <w:rPr>
          <w:rFonts w:ascii="Palatino Linotype" w:hAnsi="Palatino Linotype" w:eastAsia="Garamond" w:cs="Garamond"/>
          <w:sz w:val="24"/>
          <w:szCs w:val="24"/>
        </w:rPr>
        <w:t>designee</w:t>
      </w:r>
      <w:proofErr w:type="gramEnd"/>
      <w:r w:rsidRPr="00320E66">
        <w:rPr>
          <w:rFonts w:ascii="Palatino Linotype" w:hAnsi="Palatino Linotype" w:eastAsia="Garamond" w:cs="Garamond"/>
          <w:sz w:val="24"/>
          <w:szCs w:val="24"/>
        </w:rPr>
        <w:t>.</w:t>
      </w:r>
    </w:p>
    <w:p w:rsidRPr="00BF6B3D" w:rsidR="00025AF4" w:rsidP="00025AF4" w:rsidRDefault="00025AF4" w14:paraId="78626F20" w14:textId="77777777">
      <w:pPr>
        <w:spacing w:after="0" w:line="240" w:lineRule="auto"/>
        <w:rPr>
          <w:rFonts w:ascii="Palatino Linotype" w:hAnsi="Palatino Linotype" w:eastAsia="Garamond" w:cs="Garamond"/>
          <w:sz w:val="24"/>
          <w:szCs w:val="24"/>
        </w:rPr>
      </w:pPr>
    </w:p>
    <w:p w:rsidR="000D32F2" w:rsidP="00025AF4" w:rsidRDefault="00D62220" w14:paraId="6ED3030F" w14:textId="5FDCE467">
      <w:pPr>
        <w:rPr>
          <w:rFonts w:ascii="Palatino Linotype" w:hAnsi="Palatino Linotype" w:eastAsia="Times New Roman" w:cs="Times New Roman"/>
          <w:bCs/>
          <w:color w:val="000000" w:themeColor="text1"/>
          <w:sz w:val="24"/>
          <w:szCs w:val="24"/>
        </w:rPr>
      </w:pPr>
      <w:r>
        <w:rPr>
          <w:rFonts w:ascii="Palatino Linotype" w:hAnsi="Palatino Linotype" w:eastAsia="Garamond" w:cs="Garamond"/>
          <w:sz w:val="24"/>
          <w:szCs w:val="24"/>
        </w:rPr>
        <w:t>Stimulus</w:t>
      </w:r>
      <w:r w:rsidRPr="008E2BF6" w:rsidR="00025AF4">
        <w:rPr>
          <w:rFonts w:ascii="Palatino Linotype" w:hAnsi="Palatino Linotype" w:eastAsia="Garamond" w:cs="Garamond"/>
          <w:sz w:val="24"/>
          <w:szCs w:val="24"/>
        </w:rPr>
        <w:t xml:space="preserve"> </w:t>
      </w:r>
      <w:r w:rsidR="00097015">
        <w:rPr>
          <w:rFonts w:ascii="Palatino Linotype" w:hAnsi="Palatino Linotype" w:eastAsia="Times New Roman" w:cs="Times New Roman"/>
          <w:bCs/>
          <w:color w:val="000000" w:themeColor="text1"/>
          <w:sz w:val="24"/>
          <w:szCs w:val="24"/>
        </w:rPr>
        <w:t xml:space="preserve">Technologies </w:t>
      </w:r>
      <w:r w:rsidRPr="008E2BF6" w:rsidR="00025AF4">
        <w:rPr>
          <w:rFonts w:ascii="Palatino Linotype" w:hAnsi="Palatino Linotype" w:eastAsia="Garamond" w:cs="Garamond"/>
          <w:sz w:val="24"/>
          <w:szCs w:val="24"/>
        </w:rPr>
        <w:t xml:space="preserve">and the </w:t>
      </w:r>
      <w:r>
        <w:rPr>
          <w:rFonts w:ascii="Palatino Linotype" w:hAnsi="Palatino Linotype" w:eastAsia="Times New Roman" w:cs="Times New Roman"/>
          <w:color w:val="000000" w:themeColor="text1"/>
          <w:sz w:val="24"/>
          <w:szCs w:val="24"/>
        </w:rPr>
        <w:t>Inyo 5</w:t>
      </w:r>
      <w:r w:rsidR="00025AF4">
        <w:rPr>
          <w:rFonts w:ascii="Palatino Linotype" w:hAnsi="Palatino Linotype" w:eastAsia="Times New Roman" w:cs="Times New Roman"/>
          <w:color w:val="000000" w:themeColor="text1"/>
          <w:sz w:val="24"/>
          <w:szCs w:val="24"/>
        </w:rPr>
        <w:t xml:space="preserve"> </w:t>
      </w:r>
      <w:r w:rsidRPr="008E2BF6" w:rsidR="00025AF4">
        <w:rPr>
          <w:rFonts w:ascii="Palatino Linotype" w:hAnsi="Palatino Linotype" w:eastAsia="Garamond" w:cs="Garamond"/>
          <w:sz w:val="24"/>
          <w:szCs w:val="24"/>
        </w:rPr>
        <w:t xml:space="preserve">project must </w:t>
      </w:r>
      <w:r w:rsidRPr="008E2BF6" w:rsidR="00025AF4">
        <w:rPr>
          <w:rFonts w:ascii="Palatino Linotype" w:hAnsi="Palatino Linotype" w:eastAsia="Times New Roman" w:cs="Times New Roman"/>
          <w:bCs/>
          <w:color w:val="000000" w:themeColor="text1"/>
          <w:sz w:val="24"/>
          <w:szCs w:val="24"/>
        </w:rPr>
        <w:t xml:space="preserve">comply with all requirements for approval in D. 22-04-055. The Communications Division recommends that the Commission approve </w:t>
      </w:r>
      <w:r w:rsidRPr="292F1C12" w:rsidR="1E44AC4B">
        <w:rPr>
          <w:rFonts w:ascii="Palatino Linotype" w:hAnsi="Palatino Linotype" w:eastAsia="Garamond" w:cs="Garamond"/>
          <w:sz w:val="24"/>
          <w:szCs w:val="24"/>
        </w:rPr>
        <w:t>Stimulus</w:t>
      </w:r>
      <w:r w:rsidR="00097015">
        <w:rPr>
          <w:rFonts w:ascii="Palatino Linotype" w:hAnsi="Palatino Linotype" w:eastAsia="Garamond" w:cs="Garamond"/>
          <w:sz w:val="24"/>
          <w:szCs w:val="24"/>
        </w:rPr>
        <w:t xml:space="preserve"> </w:t>
      </w:r>
      <w:r w:rsidR="00097015">
        <w:rPr>
          <w:rFonts w:ascii="Palatino Linotype" w:hAnsi="Palatino Linotype" w:eastAsia="Times New Roman" w:cs="Times New Roman"/>
          <w:bCs/>
          <w:color w:val="000000" w:themeColor="text1"/>
          <w:sz w:val="24"/>
          <w:szCs w:val="24"/>
        </w:rPr>
        <w:t>Technologies</w:t>
      </w:r>
      <w:r w:rsidRPr="292F1C12" w:rsidR="1E44AC4B">
        <w:rPr>
          <w:rFonts w:ascii="Palatino Linotype" w:hAnsi="Palatino Linotype" w:eastAsia="Garamond" w:cs="Garamond"/>
          <w:sz w:val="24"/>
          <w:szCs w:val="24"/>
        </w:rPr>
        <w:t>’</w:t>
      </w:r>
      <w:r w:rsidRPr="008E2BF6" w:rsidR="00025AF4">
        <w:rPr>
          <w:rStyle w:val="normaltextrun"/>
          <w:rFonts w:ascii="Palatino Linotype" w:hAnsi="Palatino Linotype" w:cs="Calibri" w:eastAsiaTheme="majorEastAsia"/>
          <w:sz w:val="24"/>
          <w:szCs w:val="24"/>
        </w:rPr>
        <w:t xml:space="preserve"> application </w:t>
      </w:r>
      <w:r w:rsidRPr="008E2BF6" w:rsidR="00025AF4">
        <w:rPr>
          <w:rFonts w:ascii="Palatino Linotype" w:hAnsi="Palatino Linotype" w:eastAsia="Times New Roman" w:cs="Times New Roman"/>
          <w:bCs/>
          <w:color w:val="000000" w:themeColor="text1"/>
          <w:sz w:val="24"/>
          <w:szCs w:val="24"/>
        </w:rPr>
        <w:t xml:space="preserve">for a grant of up to </w:t>
      </w:r>
      <w:r w:rsidRPr="0076239B" w:rsidR="00025AF4">
        <w:rPr>
          <w:rFonts w:ascii="Palatino Linotype" w:hAnsi="Palatino Linotype" w:eastAsia="Times New Roman" w:cs="Times New Roman"/>
          <w:sz w:val="24"/>
          <w:szCs w:val="24"/>
        </w:rPr>
        <w:t>$</w:t>
      </w:r>
      <w:r w:rsidRPr="292F1C12" w:rsidR="4F73E301">
        <w:rPr>
          <w:rFonts w:ascii="Palatino Linotype" w:hAnsi="Palatino Linotype" w:eastAsia="Times New Roman" w:cs="Times New Roman"/>
          <w:sz w:val="24"/>
          <w:szCs w:val="24"/>
        </w:rPr>
        <w:t>2,767,851</w:t>
      </w:r>
      <w:r w:rsidRPr="0076239B" w:rsidR="00025AF4">
        <w:rPr>
          <w:rFonts w:ascii="Palatino Linotype" w:hAnsi="Palatino Linotype" w:eastAsia="Times New Roman" w:cs="Times New Roman"/>
          <w:sz w:val="24"/>
          <w:szCs w:val="24"/>
        </w:rPr>
        <w:t xml:space="preserve"> </w:t>
      </w:r>
      <w:r w:rsidRPr="008E2BF6" w:rsidR="00025AF4">
        <w:rPr>
          <w:rFonts w:ascii="Palatino Linotype" w:hAnsi="Palatino Linotype" w:eastAsia="Times New Roman" w:cs="Times New Roman"/>
          <w:bCs/>
          <w:color w:val="000000" w:themeColor="text1"/>
          <w:sz w:val="24"/>
          <w:szCs w:val="24"/>
        </w:rPr>
        <w:t xml:space="preserve">for the </w:t>
      </w:r>
      <w:r w:rsidRPr="008E44BF" w:rsidR="00025AF4">
        <w:rPr>
          <w:rFonts w:ascii="Palatino Linotype" w:hAnsi="Palatino Linotype" w:eastAsia="Times New Roman" w:cs="Times New Roman"/>
          <w:color w:val="000000" w:themeColor="text1"/>
          <w:sz w:val="24"/>
          <w:szCs w:val="24"/>
        </w:rPr>
        <w:t>Inyo-</w:t>
      </w:r>
      <w:r w:rsidR="00DC64AA">
        <w:rPr>
          <w:rFonts w:ascii="Palatino Linotype" w:hAnsi="Palatino Linotype" w:eastAsia="Times New Roman" w:cs="Times New Roman"/>
          <w:color w:val="000000" w:themeColor="text1"/>
          <w:sz w:val="24"/>
          <w:szCs w:val="24"/>
        </w:rPr>
        <w:t>5</w:t>
      </w:r>
      <w:r w:rsidR="00025AF4">
        <w:rPr>
          <w:rFonts w:ascii="Palatino Linotype" w:hAnsi="Palatino Linotype" w:eastAsia="Times New Roman" w:cs="Times New Roman"/>
          <w:color w:val="000000" w:themeColor="text1"/>
          <w:sz w:val="24"/>
          <w:szCs w:val="24"/>
        </w:rPr>
        <w:t xml:space="preserve"> </w:t>
      </w:r>
      <w:r w:rsidRPr="008E2BF6" w:rsidR="00025AF4">
        <w:rPr>
          <w:rFonts w:ascii="Palatino Linotype" w:hAnsi="Palatino Linotype" w:eastAsia="Garamond" w:cs="Garamond"/>
          <w:sz w:val="24"/>
          <w:szCs w:val="24"/>
        </w:rPr>
        <w:t>project</w:t>
      </w:r>
      <w:r w:rsidRPr="008E2BF6" w:rsidR="00025AF4">
        <w:rPr>
          <w:rFonts w:ascii="Palatino Linotype" w:hAnsi="Palatino Linotype" w:eastAsia="Times New Roman" w:cs="Times New Roman"/>
          <w:bCs/>
          <w:color w:val="000000" w:themeColor="text1"/>
          <w:sz w:val="24"/>
          <w:szCs w:val="24"/>
        </w:rPr>
        <w:t>.</w:t>
      </w:r>
    </w:p>
    <w:p w:rsidRPr="004934BF" w:rsidR="0010045F" w:rsidP="0010045F" w:rsidRDefault="0010045F" w14:paraId="6CC64A14" w14:textId="0111A002">
      <w:pPr>
        <w:tabs>
          <w:tab w:val="right" w:pos="10080"/>
        </w:tabs>
        <w:spacing w:after="0" w:line="240" w:lineRule="auto"/>
        <w:rPr>
          <w:rFonts w:ascii="Palatino Linotype" w:hAnsi="Palatino Linotype" w:eastAsia="Times New Roman" w:cs="Times New Roman"/>
          <w:b/>
          <w:bCs/>
          <w:sz w:val="24"/>
          <w:szCs w:val="24"/>
        </w:rPr>
      </w:pPr>
      <w:r>
        <w:rPr>
          <w:rFonts w:ascii="Palatino Linotype" w:hAnsi="Palatino Linotype" w:eastAsia="Times New Roman" w:cs="Times New Roman"/>
          <w:b/>
          <w:bCs/>
          <w:sz w:val="24"/>
          <w:szCs w:val="24"/>
        </w:rPr>
        <w:t>Monterey County</w:t>
      </w:r>
      <w:r w:rsidR="007053C1">
        <w:rPr>
          <w:rFonts w:ascii="Palatino Linotype" w:hAnsi="Palatino Linotype" w:eastAsia="Times New Roman" w:cs="Times New Roman"/>
          <w:b/>
          <w:bCs/>
          <w:sz w:val="24"/>
          <w:szCs w:val="24"/>
        </w:rPr>
        <w:t xml:space="preserve"> </w:t>
      </w:r>
      <w:r w:rsidR="00B27860">
        <w:rPr>
          <w:rFonts w:ascii="Palatino Linotype" w:hAnsi="Palatino Linotype" w:eastAsia="Times New Roman" w:cs="Times New Roman"/>
          <w:b/>
          <w:bCs/>
          <w:sz w:val="24"/>
          <w:szCs w:val="24"/>
        </w:rPr>
        <w:t>Summary</w:t>
      </w:r>
    </w:p>
    <w:p w:rsidR="000D5464" w:rsidP="0010045F" w:rsidRDefault="0010045F" w14:paraId="58A302FB" w14:textId="3E8396FC">
      <w:pPr>
        <w:tabs>
          <w:tab w:val="right" w:pos="10080"/>
        </w:tabs>
        <w:spacing w:after="0" w:line="240" w:lineRule="auto"/>
        <w:rPr>
          <w:rFonts w:ascii="Palatino Linotype" w:hAnsi="Palatino Linotype" w:eastAsia="Times New Roman" w:cs="Times New Roman"/>
          <w:sz w:val="24"/>
          <w:szCs w:val="24"/>
        </w:rPr>
      </w:pPr>
      <w:r>
        <w:br/>
      </w:r>
      <w:r w:rsidRPr="003826D9">
        <w:rPr>
          <w:rFonts w:ascii="Palatino Linotype" w:hAnsi="Palatino Linotype" w:eastAsia="Times New Roman" w:cs="Times New Roman"/>
          <w:sz w:val="24"/>
          <w:szCs w:val="24"/>
        </w:rPr>
        <w:t xml:space="preserve">This Resolution recommends </w:t>
      </w:r>
      <w:r w:rsidR="00152CB8">
        <w:rPr>
          <w:rFonts w:ascii="Palatino Linotype" w:hAnsi="Palatino Linotype" w:eastAsia="Times New Roman" w:cs="Times New Roman"/>
          <w:sz w:val="24"/>
          <w:szCs w:val="24"/>
        </w:rPr>
        <w:t>approval of</w:t>
      </w:r>
      <w:r w:rsidRPr="003826D9" w:rsidR="00152CB8">
        <w:rPr>
          <w:rFonts w:ascii="Palatino Linotype" w:hAnsi="Palatino Linotype" w:eastAsia="Times New Roman" w:cs="Times New Roman"/>
          <w:sz w:val="24"/>
          <w:szCs w:val="24"/>
        </w:rPr>
        <w:t xml:space="preserve"> </w:t>
      </w:r>
      <w:r w:rsidRPr="003826D9">
        <w:rPr>
          <w:rFonts w:ascii="Palatino Linotype" w:hAnsi="Palatino Linotype" w:eastAsia="Times New Roman" w:cs="Times New Roman"/>
          <w:sz w:val="24"/>
          <w:szCs w:val="24"/>
        </w:rPr>
        <w:t xml:space="preserve">one </w:t>
      </w:r>
      <w:r w:rsidRPr="00F530C7" w:rsidR="00F530C7">
        <w:rPr>
          <w:rFonts w:ascii="Palatino Linotype" w:hAnsi="Palatino Linotype" w:eastAsia="Times New Roman" w:cs="Times New Roman"/>
          <w:sz w:val="24"/>
          <w:szCs w:val="24"/>
        </w:rPr>
        <w:t>last mile Federal Funding Account grant application to serve locations i</w:t>
      </w:r>
      <w:r w:rsidR="00F530C7">
        <w:rPr>
          <w:rFonts w:ascii="Palatino Linotype" w:hAnsi="Palatino Linotype" w:eastAsia="Times New Roman" w:cs="Times New Roman"/>
          <w:sz w:val="24"/>
          <w:szCs w:val="24"/>
        </w:rPr>
        <w:t xml:space="preserve">n Monterey County: </w:t>
      </w:r>
      <w:r w:rsidRPr="003826D9" w:rsidR="00B856A0">
        <w:rPr>
          <w:rFonts w:ascii="Palatino Linotype" w:hAnsi="Palatino Linotype" w:eastAsia="Times New Roman" w:cs="Times New Roman"/>
          <w:sz w:val="24"/>
          <w:szCs w:val="24"/>
        </w:rPr>
        <w:t>California Broadband Alliance</w:t>
      </w:r>
      <w:r w:rsidR="00B0532E">
        <w:rPr>
          <w:rFonts w:ascii="Palatino Linotype" w:hAnsi="Palatino Linotype" w:eastAsia="Times New Roman" w:cs="Times New Roman"/>
          <w:sz w:val="24"/>
          <w:szCs w:val="24"/>
        </w:rPr>
        <w:t>’s</w:t>
      </w:r>
      <w:r w:rsidRPr="003826D9" w:rsidR="00B856A0">
        <w:rPr>
          <w:rFonts w:ascii="Palatino Linotype" w:hAnsi="Palatino Linotype" w:eastAsia="Times New Roman" w:cs="Times New Roman"/>
          <w:sz w:val="24"/>
          <w:szCs w:val="24"/>
        </w:rPr>
        <w:t xml:space="preserve"> </w:t>
      </w:r>
      <w:proofErr w:type="spellStart"/>
      <w:r w:rsidRPr="003826D9" w:rsidR="00B856A0">
        <w:rPr>
          <w:rFonts w:ascii="Palatino Linotype" w:hAnsi="Palatino Linotype" w:eastAsia="Times New Roman" w:cs="Times New Roman"/>
          <w:sz w:val="24"/>
          <w:szCs w:val="24"/>
        </w:rPr>
        <w:t>Surfnet</w:t>
      </w:r>
      <w:proofErr w:type="spellEnd"/>
      <w:r w:rsidRPr="003826D9" w:rsidR="00B856A0">
        <w:rPr>
          <w:rFonts w:ascii="Palatino Linotype" w:hAnsi="Palatino Linotype" w:eastAsia="Times New Roman" w:cs="Times New Roman"/>
          <w:sz w:val="24"/>
          <w:szCs w:val="24"/>
        </w:rPr>
        <w:t xml:space="preserve"> – Salinas project </w:t>
      </w:r>
      <w:r w:rsidR="00FA1B83">
        <w:rPr>
          <w:rFonts w:ascii="Palatino Linotype" w:hAnsi="Palatino Linotype" w:eastAsia="Times New Roman" w:cs="Times New Roman"/>
          <w:sz w:val="24"/>
          <w:szCs w:val="24"/>
        </w:rPr>
        <w:t>for</w:t>
      </w:r>
      <w:r w:rsidRPr="003826D9">
        <w:rPr>
          <w:rFonts w:ascii="Palatino Linotype" w:hAnsi="Palatino Linotype" w:eastAsia="Times New Roman" w:cs="Times New Roman"/>
          <w:sz w:val="24"/>
          <w:szCs w:val="24"/>
        </w:rPr>
        <w:t xml:space="preserve"> </w:t>
      </w:r>
      <w:r w:rsidRPr="003826D9" w:rsidR="003826D9">
        <w:rPr>
          <w:rFonts w:ascii="Palatino Linotype" w:hAnsi="Palatino Linotype" w:eastAsia="Times New Roman" w:cs="Times New Roman"/>
          <w:sz w:val="24"/>
          <w:szCs w:val="24"/>
        </w:rPr>
        <w:t>$3,296,422</w:t>
      </w:r>
      <w:r w:rsidRPr="003826D9">
        <w:rPr>
          <w:rFonts w:ascii="Palatino Linotype" w:hAnsi="Palatino Linotype" w:eastAsia="Times New Roman" w:cs="Times New Roman"/>
          <w:sz w:val="24"/>
          <w:szCs w:val="24"/>
        </w:rPr>
        <w:t xml:space="preserve">. The allocation for projects in </w:t>
      </w:r>
      <w:r w:rsidRPr="003826D9" w:rsidR="003826D9">
        <w:rPr>
          <w:rFonts w:ascii="Palatino Linotype" w:hAnsi="Palatino Linotype" w:eastAsia="Times New Roman" w:cs="Times New Roman"/>
          <w:sz w:val="24"/>
          <w:szCs w:val="24"/>
        </w:rPr>
        <w:t>Monterey County</w:t>
      </w:r>
      <w:r w:rsidRPr="003826D9">
        <w:rPr>
          <w:rFonts w:ascii="Palatino Linotype" w:hAnsi="Palatino Linotype" w:eastAsia="Times New Roman" w:cs="Times New Roman"/>
          <w:b/>
          <w:bCs/>
          <w:sz w:val="24"/>
          <w:szCs w:val="24"/>
        </w:rPr>
        <w:t xml:space="preserve"> </w:t>
      </w:r>
      <w:r w:rsidRPr="003826D9">
        <w:rPr>
          <w:rFonts w:ascii="Palatino Linotype" w:hAnsi="Palatino Linotype" w:eastAsia="Times New Roman" w:cs="Times New Roman"/>
          <w:sz w:val="24"/>
          <w:szCs w:val="24"/>
        </w:rPr>
        <w:t xml:space="preserve">in D. 22-04-005 is </w:t>
      </w:r>
      <w:r w:rsidRPr="00ED1CED">
        <w:rPr>
          <w:rFonts w:ascii="Palatino Linotype" w:hAnsi="Palatino Linotype" w:eastAsia="Times New Roman" w:cs="Times New Roman"/>
          <w:sz w:val="24"/>
          <w:szCs w:val="24"/>
        </w:rPr>
        <w:t>$</w:t>
      </w:r>
      <w:r w:rsidRPr="00ED1CED" w:rsidR="004974BE">
        <w:rPr>
          <w:rFonts w:ascii="Palatino Linotype" w:hAnsi="Palatino Linotype" w:eastAsia="Times New Roman" w:cs="Times New Roman"/>
          <w:sz w:val="24"/>
          <w:szCs w:val="24"/>
        </w:rPr>
        <w:t>17,276,</w:t>
      </w:r>
      <w:r w:rsidRPr="00ED1CED" w:rsidR="00952CF8">
        <w:rPr>
          <w:rFonts w:ascii="Palatino Linotype" w:hAnsi="Palatino Linotype" w:eastAsia="Times New Roman" w:cs="Times New Roman"/>
          <w:sz w:val="24"/>
          <w:szCs w:val="24"/>
        </w:rPr>
        <w:t>545</w:t>
      </w:r>
      <w:r w:rsidRPr="00ED1CED" w:rsidR="00055BA3">
        <w:rPr>
          <w:rFonts w:ascii="Palatino Linotype" w:hAnsi="Palatino Linotype" w:eastAsia="Times New Roman" w:cs="Times New Roman"/>
          <w:sz w:val="24"/>
          <w:szCs w:val="24"/>
        </w:rPr>
        <w:t>.</w:t>
      </w:r>
      <w:r w:rsidRPr="00ED1CED">
        <w:rPr>
          <w:rFonts w:ascii="Palatino Linotype" w:hAnsi="Palatino Linotype" w:eastAsia="Times New Roman" w:cs="Times New Roman"/>
          <w:sz w:val="24"/>
          <w:szCs w:val="24"/>
        </w:rPr>
        <w:t xml:space="preserve"> The recommended grant amount in </w:t>
      </w:r>
      <w:r w:rsidRPr="00ED1CED" w:rsidR="003826D9">
        <w:rPr>
          <w:rFonts w:ascii="Palatino Linotype" w:hAnsi="Palatino Linotype" w:eastAsia="Times New Roman" w:cs="Times New Roman"/>
          <w:sz w:val="24"/>
          <w:szCs w:val="24"/>
        </w:rPr>
        <w:t>Monterey County</w:t>
      </w:r>
      <w:r w:rsidRPr="00ED1CED">
        <w:rPr>
          <w:rFonts w:ascii="Palatino Linotype" w:hAnsi="Palatino Linotype" w:eastAsia="Times New Roman" w:cs="Times New Roman"/>
          <w:sz w:val="24"/>
          <w:szCs w:val="24"/>
        </w:rPr>
        <w:t xml:space="preserve"> is </w:t>
      </w:r>
      <w:r w:rsidRPr="00ED1CED" w:rsidR="003826D9">
        <w:rPr>
          <w:rFonts w:ascii="Palatino Linotype" w:hAnsi="Palatino Linotype" w:eastAsia="Times New Roman" w:cs="Times New Roman"/>
          <w:sz w:val="24"/>
          <w:szCs w:val="24"/>
        </w:rPr>
        <w:t>$3,296,422</w:t>
      </w:r>
      <w:r w:rsidRPr="00ED1CED">
        <w:rPr>
          <w:rFonts w:ascii="Palatino Linotype" w:hAnsi="Palatino Linotype" w:eastAsia="Times New Roman" w:cs="Times New Roman"/>
          <w:sz w:val="24"/>
          <w:szCs w:val="24"/>
        </w:rPr>
        <w:t>, which leaves a remainder of $</w:t>
      </w:r>
      <w:r w:rsidRPr="00ED1CED" w:rsidR="002A2ED2">
        <w:rPr>
          <w:rFonts w:ascii="Palatino Linotype" w:hAnsi="Palatino Linotype" w:eastAsia="Times New Roman" w:cs="Times New Roman"/>
          <w:sz w:val="24"/>
          <w:szCs w:val="24"/>
        </w:rPr>
        <w:t>13,980,124</w:t>
      </w:r>
      <w:r w:rsidRPr="00ED1CED">
        <w:rPr>
          <w:rFonts w:ascii="Palatino Linotype" w:hAnsi="Palatino Linotype" w:eastAsia="Times New Roman" w:cs="Times New Roman"/>
          <w:sz w:val="24"/>
          <w:szCs w:val="24"/>
        </w:rPr>
        <w:t xml:space="preserve"> </w:t>
      </w:r>
      <w:r w:rsidRPr="00ED1CED" w:rsidR="00377F35">
        <w:rPr>
          <w:rFonts w:ascii="Palatino Linotype" w:hAnsi="Palatino Linotype" w:eastAsia="Times New Roman" w:cs="Times New Roman"/>
          <w:sz w:val="24"/>
          <w:szCs w:val="24"/>
        </w:rPr>
        <w:t>in Monterey</w:t>
      </w:r>
      <w:r w:rsidRPr="00ED1CED" w:rsidR="003826D9">
        <w:rPr>
          <w:rFonts w:ascii="Palatino Linotype" w:hAnsi="Palatino Linotype" w:eastAsia="Times New Roman" w:cs="Times New Roman"/>
          <w:sz w:val="24"/>
          <w:szCs w:val="24"/>
        </w:rPr>
        <w:t xml:space="preserve"> County</w:t>
      </w:r>
      <w:r w:rsidR="001C7044">
        <w:rPr>
          <w:rFonts w:ascii="Palatino Linotype" w:hAnsi="Palatino Linotype" w:eastAsia="Times New Roman" w:cs="Times New Roman"/>
          <w:sz w:val="24"/>
          <w:szCs w:val="24"/>
        </w:rPr>
        <w:t>’s allocation</w:t>
      </w:r>
      <w:r w:rsidRPr="00ED1CED">
        <w:rPr>
          <w:rFonts w:ascii="Palatino Linotype" w:hAnsi="Palatino Linotype" w:eastAsia="Times New Roman" w:cs="Times New Roman"/>
          <w:sz w:val="24"/>
          <w:szCs w:val="24"/>
        </w:rPr>
        <w:t>.</w:t>
      </w:r>
      <w:r w:rsidRPr="000D73F6">
        <w:rPr>
          <w:rFonts w:ascii="Palatino Linotype" w:hAnsi="Palatino Linotype" w:eastAsia="Times New Roman" w:cs="Times New Roman"/>
          <w:sz w:val="24"/>
          <w:szCs w:val="24"/>
        </w:rPr>
        <w:t xml:space="preserve"> </w:t>
      </w:r>
    </w:p>
    <w:p w:rsidRPr="0010045F" w:rsidR="0010045F" w:rsidP="0010045F" w:rsidRDefault="0010045F" w14:paraId="07CA8DC3" w14:textId="77777777">
      <w:pPr>
        <w:tabs>
          <w:tab w:val="right" w:pos="10080"/>
        </w:tabs>
        <w:spacing w:after="0" w:line="240" w:lineRule="auto"/>
        <w:rPr>
          <w:rFonts w:ascii="Palatino Linotype" w:hAnsi="Palatino Linotype" w:eastAsia="Times New Roman" w:cs="Times New Roman"/>
          <w:sz w:val="24"/>
          <w:szCs w:val="24"/>
        </w:rPr>
      </w:pPr>
    </w:p>
    <w:p w:rsidRPr="004934BF" w:rsidR="000D5464" w:rsidP="000D5464" w:rsidRDefault="000D5464" w14:paraId="496EFE5C" w14:textId="6FF0A1B4">
      <w:pPr>
        <w:spacing w:after="0" w:line="240" w:lineRule="auto"/>
        <w:rPr>
          <w:rFonts w:ascii="Palatino Linotype" w:hAnsi="Palatino Linotype" w:eastAsia="Times New Roman" w:cs="Times New Roman"/>
          <w:sz w:val="24"/>
          <w:szCs w:val="24"/>
        </w:rPr>
      </w:pPr>
      <w:r>
        <w:rPr>
          <w:rFonts w:ascii="Palatino Linotype" w:hAnsi="Palatino Linotype" w:eastAsia="Times New Roman" w:cs="Times New Roman"/>
          <w:b/>
          <w:bCs/>
          <w:color w:val="000000" w:themeColor="text1"/>
          <w:sz w:val="24"/>
          <w:szCs w:val="24"/>
        </w:rPr>
        <w:t>Monterey County Award</w:t>
      </w:r>
    </w:p>
    <w:p w:rsidRPr="004934BF" w:rsidR="000D5464" w:rsidP="000D5464" w:rsidRDefault="000D5464" w14:paraId="4220E1B1" w14:textId="77777777">
      <w:pPr>
        <w:spacing w:after="0" w:line="240" w:lineRule="auto"/>
        <w:rPr>
          <w:rFonts w:ascii="Palatino Linotype" w:hAnsi="Palatino Linotype" w:eastAsia="Times New Roman" w:cs="Times New Roman"/>
          <w:sz w:val="24"/>
          <w:szCs w:val="24"/>
        </w:rPr>
      </w:pPr>
    </w:p>
    <w:p w:rsidRPr="00A704EE" w:rsidR="000D5464" w:rsidP="008F6855" w:rsidRDefault="008F6855" w14:paraId="64176285" w14:textId="6D8B7BC7">
      <w:pPr>
        <w:pStyle w:val="ListParagraph"/>
        <w:numPr>
          <w:ilvl w:val="0"/>
          <w:numId w:val="55"/>
        </w:numPr>
        <w:spacing w:after="0" w:line="240" w:lineRule="auto"/>
        <w:rPr>
          <w:rFonts w:ascii="Palatino Linotype" w:hAnsi="Palatino Linotype" w:eastAsia="Times New Roman" w:cs="Times New Roman"/>
          <w:i/>
          <w:color w:val="000000" w:themeColor="text1"/>
          <w:sz w:val="24"/>
          <w:szCs w:val="24"/>
        </w:rPr>
      </w:pPr>
      <w:r w:rsidRPr="00A704EE">
        <w:rPr>
          <w:rFonts w:ascii="Palatino Linotype" w:hAnsi="Palatino Linotype" w:eastAsia="Times New Roman" w:cs="Times New Roman"/>
          <w:i/>
          <w:color w:val="000000" w:themeColor="text1"/>
          <w:sz w:val="24"/>
          <w:szCs w:val="24"/>
        </w:rPr>
        <w:t>California Broadband Alliance</w:t>
      </w:r>
      <w:r w:rsidRPr="00A704EE" w:rsidR="0076322B">
        <w:rPr>
          <w:rFonts w:ascii="Palatino Linotype" w:hAnsi="Palatino Linotype" w:eastAsia="Times New Roman" w:cs="Times New Roman"/>
          <w:i/>
          <w:color w:val="000000" w:themeColor="text1"/>
          <w:sz w:val="24"/>
          <w:szCs w:val="24"/>
        </w:rPr>
        <w:t xml:space="preserve">, </w:t>
      </w:r>
      <w:proofErr w:type="spellStart"/>
      <w:r w:rsidRPr="00A704EE">
        <w:rPr>
          <w:rFonts w:ascii="Palatino Linotype" w:hAnsi="Palatino Linotype" w:eastAsia="Times New Roman" w:cs="Times New Roman"/>
          <w:i/>
          <w:color w:val="000000" w:themeColor="text1"/>
          <w:sz w:val="24"/>
          <w:szCs w:val="24"/>
        </w:rPr>
        <w:t>Surfnet</w:t>
      </w:r>
      <w:proofErr w:type="spellEnd"/>
      <w:r w:rsidRPr="00A704EE">
        <w:rPr>
          <w:rFonts w:ascii="Palatino Linotype" w:hAnsi="Palatino Linotype" w:eastAsia="Times New Roman" w:cs="Times New Roman"/>
          <w:i/>
          <w:color w:val="000000" w:themeColor="text1"/>
          <w:sz w:val="24"/>
          <w:szCs w:val="24"/>
        </w:rPr>
        <w:t xml:space="preserve"> – Salinas</w:t>
      </w:r>
    </w:p>
    <w:p w:rsidRPr="008F6855" w:rsidR="008F6855" w:rsidP="008F6855" w:rsidRDefault="008F6855" w14:paraId="11DA9200" w14:textId="77777777">
      <w:pPr>
        <w:pStyle w:val="ListParagraph"/>
        <w:spacing w:after="0" w:line="240" w:lineRule="auto"/>
        <w:rPr>
          <w:rFonts w:ascii="Palatino Linotype" w:hAnsi="Palatino Linotype" w:eastAsia="Times New Roman" w:cs="Times New Roman"/>
          <w:b/>
          <w:bCs/>
          <w:i/>
          <w:color w:val="000000" w:themeColor="text1"/>
          <w:sz w:val="24"/>
          <w:szCs w:val="24"/>
        </w:rPr>
      </w:pPr>
    </w:p>
    <w:p w:rsidRPr="004934BF" w:rsidR="000D5464" w:rsidP="000D5464" w:rsidRDefault="00A550C3" w14:paraId="702B7D6E" w14:textId="7C369DBE">
      <w:pPr>
        <w:spacing w:after="0" w:line="240" w:lineRule="auto"/>
        <w:rPr>
          <w:rFonts w:ascii="Palatino Linotype" w:hAnsi="Palatino Linotype" w:eastAsia="Times New Roman" w:cs="Times New Roman"/>
          <w:bCs/>
          <w:color w:val="000000" w:themeColor="text1"/>
          <w:sz w:val="24"/>
          <w:szCs w:val="24"/>
        </w:rPr>
      </w:pPr>
      <w:r>
        <w:rPr>
          <w:rFonts w:ascii="Palatino Linotype" w:hAnsi="Palatino Linotype" w:eastAsia="Times New Roman" w:cs="Times New Roman"/>
          <w:bCs/>
          <w:color w:val="000000" w:themeColor="text1"/>
          <w:sz w:val="24"/>
          <w:szCs w:val="24"/>
        </w:rPr>
        <w:t>The California Broadband Alliance</w:t>
      </w:r>
      <w:r w:rsidRPr="004934BF" w:rsidR="000D5464">
        <w:rPr>
          <w:rFonts w:ascii="Palatino Linotype" w:hAnsi="Palatino Linotype" w:eastAsia="Times New Roman" w:cs="Times New Roman"/>
          <w:bCs/>
          <w:color w:val="000000" w:themeColor="text1"/>
          <w:sz w:val="24"/>
          <w:szCs w:val="24"/>
        </w:rPr>
        <w:t xml:space="preserve"> application for a grant of up to </w:t>
      </w:r>
      <w:r w:rsidRPr="00FD5565" w:rsidR="00FD5565">
        <w:rPr>
          <w:rFonts w:ascii="Palatino Linotype" w:hAnsi="Palatino Linotype" w:eastAsia="Times New Roman" w:cs="Times New Roman"/>
          <w:sz w:val="24"/>
          <w:szCs w:val="24"/>
        </w:rPr>
        <w:t xml:space="preserve">$3,296,422 </w:t>
      </w:r>
      <w:r w:rsidRPr="004934BF" w:rsidR="000D5464">
        <w:rPr>
          <w:rFonts w:ascii="Palatino Linotype" w:hAnsi="Palatino Linotype" w:eastAsia="Times New Roman" w:cs="Times New Roman"/>
          <w:bCs/>
          <w:color w:val="000000" w:themeColor="text1"/>
          <w:sz w:val="24"/>
          <w:szCs w:val="24"/>
        </w:rPr>
        <w:t xml:space="preserve">for </w:t>
      </w:r>
      <w:r w:rsidR="00FD5565">
        <w:rPr>
          <w:rFonts w:ascii="Palatino Linotype" w:hAnsi="Palatino Linotype" w:eastAsia="Times New Roman" w:cs="Times New Roman"/>
          <w:bCs/>
          <w:color w:val="000000" w:themeColor="text1"/>
          <w:sz w:val="24"/>
          <w:szCs w:val="24"/>
        </w:rPr>
        <w:t xml:space="preserve">the </w:t>
      </w:r>
      <w:proofErr w:type="spellStart"/>
      <w:r w:rsidRPr="00FD5565" w:rsidR="00FD5565">
        <w:rPr>
          <w:rFonts w:ascii="Palatino Linotype" w:hAnsi="Palatino Linotype" w:eastAsia="Times New Roman" w:cs="Times New Roman"/>
          <w:bCs/>
          <w:color w:val="000000" w:themeColor="text1"/>
          <w:sz w:val="24"/>
          <w:szCs w:val="24"/>
        </w:rPr>
        <w:t>Surfnet</w:t>
      </w:r>
      <w:proofErr w:type="spellEnd"/>
      <w:r w:rsidRPr="00FD5565" w:rsidR="00FD5565">
        <w:rPr>
          <w:rFonts w:ascii="Palatino Linotype" w:hAnsi="Palatino Linotype" w:eastAsia="Times New Roman" w:cs="Times New Roman"/>
          <w:bCs/>
          <w:color w:val="000000" w:themeColor="text1"/>
          <w:sz w:val="24"/>
          <w:szCs w:val="24"/>
        </w:rPr>
        <w:t xml:space="preserve"> – Salinas project</w:t>
      </w:r>
      <w:r w:rsidR="00FD5565">
        <w:rPr>
          <w:rFonts w:ascii="Palatino Linotype" w:hAnsi="Palatino Linotype" w:eastAsia="Times New Roman" w:cs="Times New Roman"/>
          <w:bCs/>
          <w:color w:val="000000" w:themeColor="text1"/>
          <w:sz w:val="24"/>
          <w:szCs w:val="24"/>
        </w:rPr>
        <w:t xml:space="preserve"> </w:t>
      </w:r>
      <w:r w:rsidR="000D5464">
        <w:rPr>
          <w:rFonts w:ascii="Palatino Linotype" w:hAnsi="Palatino Linotype" w:eastAsia="Times New Roman" w:cs="Times New Roman"/>
          <w:sz w:val="24"/>
          <w:szCs w:val="24"/>
        </w:rPr>
        <w:t>is recommended to the Commission for approval</w:t>
      </w:r>
      <w:r w:rsidRPr="004934BF" w:rsidR="000D5464">
        <w:rPr>
          <w:rFonts w:ascii="Palatino Linotype" w:hAnsi="Palatino Linotype" w:eastAsia="Times New Roman" w:cs="Times New Roman"/>
          <w:bCs/>
          <w:color w:val="000000" w:themeColor="text1"/>
          <w:sz w:val="24"/>
          <w:szCs w:val="24"/>
        </w:rPr>
        <w:t>.</w:t>
      </w:r>
      <w:r w:rsidR="00BF39BC">
        <w:rPr>
          <w:rFonts w:ascii="Palatino Linotype" w:hAnsi="Palatino Linotype" w:eastAsia="Times New Roman" w:cs="Times New Roman"/>
          <w:bCs/>
          <w:color w:val="000000" w:themeColor="text1"/>
          <w:sz w:val="24"/>
          <w:szCs w:val="24"/>
        </w:rPr>
        <w:t xml:space="preserve"> </w:t>
      </w:r>
    </w:p>
    <w:p w:rsidRPr="004934BF" w:rsidR="000D5464" w:rsidP="000D5464" w:rsidRDefault="000D5464" w14:paraId="4F77D221" w14:textId="77777777">
      <w:pPr>
        <w:spacing w:after="0" w:line="240" w:lineRule="auto"/>
        <w:rPr>
          <w:rFonts w:ascii="Palatino Linotype" w:hAnsi="Palatino Linotype" w:eastAsia="Times New Roman" w:cs="Times New Roman"/>
          <w:bCs/>
          <w:color w:val="000000" w:themeColor="text1"/>
          <w:sz w:val="24"/>
          <w:szCs w:val="24"/>
        </w:rPr>
      </w:pPr>
    </w:p>
    <w:p w:rsidRPr="00FC180C" w:rsidR="008219EE" w:rsidP="000D5464" w:rsidRDefault="00A550C3" w14:paraId="0831818C" w14:textId="3D41A2DF">
      <w:pPr>
        <w:rPr>
          <w:rFonts w:ascii="Palatino Linotype" w:hAnsi="Palatino Linotype"/>
          <w:color w:val="000000" w:themeColor="text1"/>
        </w:rPr>
      </w:pPr>
      <w:r w:rsidRPr="4E3A594C">
        <w:rPr>
          <w:rFonts w:ascii="Palatino Linotype" w:hAnsi="Palatino Linotype" w:eastAsia="Times New Roman" w:cs="Times New Roman"/>
          <w:color w:val="000000" w:themeColor="text1"/>
          <w:sz w:val="24"/>
          <w:szCs w:val="24"/>
        </w:rPr>
        <w:lastRenderedPageBreak/>
        <w:t xml:space="preserve">The California Broadband Alliance </w:t>
      </w:r>
      <w:r w:rsidRPr="00441118" w:rsidR="000D5464">
        <w:rPr>
          <w:rStyle w:val="normaltextrun"/>
          <w:rFonts w:ascii="Palatino Linotype" w:hAnsi="Palatino Linotype" w:cs="Calibri" w:eastAsiaTheme="majorEastAsia"/>
          <w:sz w:val="24"/>
          <w:szCs w:val="24"/>
        </w:rPr>
        <w:t>propose</w:t>
      </w:r>
      <w:r w:rsidR="00E5214A">
        <w:rPr>
          <w:rStyle w:val="normaltextrun"/>
          <w:rFonts w:ascii="Palatino Linotype" w:hAnsi="Palatino Linotype" w:cs="Calibri" w:eastAsiaTheme="majorEastAsia"/>
          <w:sz w:val="24"/>
          <w:szCs w:val="24"/>
        </w:rPr>
        <w:t>s</w:t>
      </w:r>
      <w:r w:rsidRPr="00441118" w:rsidR="000D5464">
        <w:rPr>
          <w:rStyle w:val="normaltextrun"/>
          <w:rFonts w:ascii="Palatino Linotype" w:hAnsi="Palatino Linotype" w:cs="Calibri" w:eastAsiaTheme="majorEastAsia"/>
          <w:sz w:val="24"/>
          <w:szCs w:val="24"/>
        </w:rPr>
        <w:t xml:space="preserve"> to serve an estimated</w:t>
      </w:r>
      <w:r w:rsidRPr="00C16947" w:rsidR="000D5464">
        <w:rPr>
          <w:rStyle w:val="normaltextrun"/>
          <w:rFonts w:ascii="Palatino Linotype" w:hAnsi="Palatino Linotype" w:cs="Calibri" w:eastAsiaTheme="majorEastAsia"/>
          <w:sz w:val="24"/>
          <w:szCs w:val="24"/>
        </w:rPr>
        <w:t xml:space="preserve"> </w:t>
      </w:r>
      <w:r w:rsidRPr="00453709" w:rsidR="004A6DAB">
        <w:rPr>
          <w:rFonts w:ascii="Palatino Linotype" w:hAnsi="Palatino Linotype" w:eastAsia="Times New Roman" w:cs="Times New Roman"/>
          <w:color w:val="000000" w:themeColor="text1"/>
          <w:sz w:val="24"/>
          <w:szCs w:val="24"/>
        </w:rPr>
        <w:t>256</w:t>
      </w:r>
      <w:r w:rsidRPr="00453709" w:rsidR="000D5464">
        <w:rPr>
          <w:rFonts w:ascii="Palatino Linotype" w:hAnsi="Palatino Linotype" w:eastAsia="Times New Roman" w:cs="Times New Roman"/>
          <w:color w:val="000000" w:themeColor="text1"/>
          <w:sz w:val="24"/>
          <w:szCs w:val="24"/>
        </w:rPr>
        <w:t xml:space="preserve"> unserved locations.</w:t>
      </w:r>
      <w:r w:rsidRPr="00441118" w:rsidR="000D5464">
        <w:rPr>
          <w:rFonts w:ascii="Palatino Linotype" w:hAnsi="Palatino Linotype" w:eastAsia="Times New Roman" w:cs="Times New Roman"/>
          <w:color w:val="000000" w:themeColor="text1"/>
          <w:sz w:val="24"/>
          <w:szCs w:val="24"/>
        </w:rPr>
        <w:t xml:space="preserve"> </w:t>
      </w:r>
      <w:r w:rsidRPr="4E3A594C" w:rsidR="000D5464">
        <w:rPr>
          <w:rFonts w:ascii="Palatino Linotype" w:hAnsi="Palatino Linotype" w:eastAsia="Times New Roman" w:cs="Times New Roman"/>
          <w:color w:val="000000" w:themeColor="text1"/>
          <w:sz w:val="24"/>
          <w:szCs w:val="24"/>
        </w:rPr>
        <w:t xml:space="preserve">There are approximately </w:t>
      </w:r>
      <w:r w:rsidRPr="00453709" w:rsidR="00BB58D1">
        <w:rPr>
          <w:rFonts w:ascii="Palatino Linotype" w:hAnsi="Palatino Linotype"/>
          <w:color w:val="000000" w:themeColor="text1"/>
          <w:sz w:val="24"/>
          <w:szCs w:val="24"/>
        </w:rPr>
        <w:t>438</w:t>
      </w:r>
      <w:r w:rsidRPr="00453709" w:rsidR="000D5464">
        <w:rPr>
          <w:rFonts w:ascii="Palatino Linotype" w:hAnsi="Palatino Linotype"/>
          <w:color w:val="000000" w:themeColor="text1"/>
          <w:sz w:val="24"/>
          <w:szCs w:val="24"/>
        </w:rPr>
        <w:t xml:space="preserve"> </w:t>
      </w:r>
      <w:r w:rsidRPr="00453709" w:rsidR="000D5464">
        <w:rPr>
          <w:rFonts w:ascii="Palatino Linotype" w:hAnsi="Palatino Linotype" w:eastAsia="Times New Roman" w:cs="Times New Roman"/>
          <w:color w:val="000000" w:themeColor="text1"/>
          <w:sz w:val="24"/>
          <w:szCs w:val="24"/>
        </w:rPr>
        <w:t>unserved units</w:t>
      </w:r>
      <w:r w:rsidRPr="4E3A594C" w:rsidR="000D5464">
        <w:rPr>
          <w:rFonts w:ascii="Palatino Linotype" w:hAnsi="Palatino Linotype" w:eastAsia="Times New Roman" w:cs="Times New Roman"/>
          <w:color w:val="000000" w:themeColor="text1"/>
          <w:sz w:val="24"/>
          <w:szCs w:val="24"/>
        </w:rPr>
        <w:t xml:space="preserve"> in the project area. </w:t>
      </w:r>
      <w:r w:rsidRPr="00CD68D0" w:rsidR="000D5464">
        <w:rPr>
          <w:rFonts w:ascii="Palatino Linotype" w:hAnsi="Palatino Linotype" w:eastAsia="Times New Roman" w:cs="Times New Roman"/>
          <w:color w:val="000000" w:themeColor="text1"/>
          <w:sz w:val="24"/>
          <w:szCs w:val="24"/>
        </w:rPr>
        <w:t>An</w:t>
      </w:r>
      <w:r w:rsidRPr="00CD68D0" w:rsidDel="004B6315" w:rsidR="000D5464">
        <w:rPr>
          <w:rFonts w:ascii="Palatino Linotype" w:hAnsi="Palatino Linotype" w:eastAsia="Times New Roman" w:cs="Times New Roman"/>
          <w:color w:val="000000" w:themeColor="text1"/>
          <w:sz w:val="24"/>
          <w:szCs w:val="24"/>
        </w:rPr>
        <w:t xml:space="preserve"> </w:t>
      </w:r>
      <w:r w:rsidRPr="00CD68D0" w:rsidR="000D5464">
        <w:rPr>
          <w:rFonts w:ascii="Palatino Linotype" w:hAnsi="Palatino Linotype" w:eastAsia="Times New Roman" w:cs="Times New Roman"/>
          <w:color w:val="000000" w:themeColor="text1"/>
          <w:sz w:val="24"/>
          <w:szCs w:val="24"/>
        </w:rPr>
        <w:t xml:space="preserve">estimated </w:t>
      </w:r>
      <w:r w:rsidRPr="00453709" w:rsidR="000D5464">
        <w:rPr>
          <w:rFonts w:ascii="Palatino Linotype" w:hAnsi="Palatino Linotype" w:eastAsia="Times New Roman" w:cs="Times New Roman"/>
          <w:color w:val="000000" w:themeColor="text1"/>
          <w:sz w:val="24"/>
          <w:szCs w:val="24"/>
        </w:rPr>
        <w:t xml:space="preserve">unserved population of </w:t>
      </w:r>
      <w:r w:rsidRPr="00A704EE" w:rsidR="00DF7E44">
        <w:rPr>
          <w:rFonts w:ascii="Palatino Linotype" w:hAnsi="Palatino Linotype" w:eastAsia="Times New Roman" w:cs="Times New Roman"/>
          <w:color w:val="000000" w:themeColor="text1"/>
          <w:sz w:val="24"/>
          <w:szCs w:val="24"/>
        </w:rPr>
        <w:t>1</w:t>
      </w:r>
      <w:r w:rsidRPr="00A704EE" w:rsidR="007D5D4D">
        <w:rPr>
          <w:rFonts w:ascii="Palatino Linotype" w:hAnsi="Palatino Linotype" w:eastAsia="Times New Roman" w:cs="Times New Roman"/>
          <w:color w:val="000000" w:themeColor="text1"/>
          <w:sz w:val="24"/>
          <w:szCs w:val="24"/>
        </w:rPr>
        <w:t>,244</w:t>
      </w:r>
      <w:r w:rsidRPr="00C54C70" w:rsidR="000D5464">
        <w:rPr>
          <w:rFonts w:ascii="Palatino Linotype" w:hAnsi="Palatino Linotype" w:eastAsia="Times New Roman" w:cs="Times New Roman"/>
          <w:color w:val="000000" w:themeColor="text1"/>
          <w:sz w:val="24"/>
          <w:szCs w:val="24"/>
        </w:rPr>
        <w:t xml:space="preserve"> </w:t>
      </w:r>
      <w:r w:rsidRPr="00CD68D0" w:rsidR="000D5464">
        <w:rPr>
          <w:rFonts w:ascii="Palatino Linotype" w:hAnsi="Palatino Linotype" w:eastAsia="Times New Roman" w:cs="Times New Roman"/>
          <w:color w:val="000000" w:themeColor="text1"/>
          <w:sz w:val="24"/>
          <w:szCs w:val="24"/>
        </w:rPr>
        <w:t xml:space="preserve">would be offered service. An estimated </w:t>
      </w:r>
      <w:r w:rsidRPr="00383A16" w:rsidR="000D5464">
        <w:rPr>
          <w:rFonts w:ascii="Palatino Linotype" w:hAnsi="Palatino Linotype" w:eastAsia="Times New Roman" w:cs="Times New Roman"/>
          <w:color w:val="000000" w:themeColor="text1"/>
          <w:sz w:val="24"/>
          <w:szCs w:val="24"/>
        </w:rPr>
        <w:t xml:space="preserve">total population of </w:t>
      </w:r>
      <w:r w:rsidRPr="00453709" w:rsidR="00BB58D1">
        <w:rPr>
          <w:rFonts w:ascii="Palatino Linotype" w:hAnsi="Palatino Linotype" w:eastAsia="Times New Roman" w:cs="Times New Roman"/>
          <w:color w:val="000000" w:themeColor="text1"/>
          <w:sz w:val="24"/>
          <w:szCs w:val="24"/>
        </w:rPr>
        <w:t>1,281</w:t>
      </w:r>
      <w:r w:rsidR="00BB58D1">
        <w:rPr>
          <w:rFonts w:ascii="Palatino Linotype" w:hAnsi="Palatino Linotype" w:eastAsia="Times New Roman" w:cs="Times New Roman"/>
          <w:color w:val="000000" w:themeColor="text1"/>
          <w:sz w:val="24"/>
          <w:szCs w:val="24"/>
        </w:rPr>
        <w:t xml:space="preserve"> </w:t>
      </w:r>
      <w:r w:rsidRPr="00383A16" w:rsidR="000D5464">
        <w:rPr>
          <w:rFonts w:ascii="Palatino Linotype" w:hAnsi="Palatino Linotype" w:eastAsia="Times New Roman" w:cs="Times New Roman"/>
          <w:color w:val="000000" w:themeColor="text1"/>
          <w:sz w:val="24"/>
          <w:szCs w:val="24"/>
        </w:rPr>
        <w:t>will benefit from these investments</w:t>
      </w:r>
      <w:r w:rsidR="000D5464">
        <w:rPr>
          <w:rFonts w:ascii="Palatino Linotype" w:hAnsi="Palatino Linotype" w:eastAsia="Times New Roman" w:cs="Times New Roman"/>
          <w:color w:val="000000" w:themeColor="text1"/>
          <w:sz w:val="24"/>
          <w:szCs w:val="24"/>
        </w:rPr>
        <w:t xml:space="preserve">. </w:t>
      </w:r>
      <w:r w:rsidRPr="00091E0E" w:rsidR="000D5464">
        <w:rPr>
          <w:rFonts w:ascii="Palatino Linotype" w:hAnsi="Palatino Linotype" w:eastAsia="Times New Roman" w:cs="Times New Roman"/>
          <w:color w:val="000000" w:themeColor="text1"/>
          <w:sz w:val="24"/>
          <w:szCs w:val="24"/>
        </w:rPr>
        <w:t xml:space="preserve">The project will </w:t>
      </w:r>
      <w:r w:rsidR="000D5464">
        <w:rPr>
          <w:rFonts w:ascii="Palatino Linotype" w:hAnsi="Palatino Linotype" w:eastAsia="Times New Roman" w:cs="Times New Roman"/>
          <w:color w:val="000000" w:themeColor="text1"/>
          <w:sz w:val="24"/>
          <w:szCs w:val="24"/>
        </w:rPr>
        <w:t xml:space="preserve">provide </w:t>
      </w:r>
      <w:r w:rsidRPr="00544DE3" w:rsidR="000D5464">
        <w:rPr>
          <w:rFonts w:ascii="Palatino Linotype" w:hAnsi="Palatino Linotype" w:eastAsia="Times New Roman" w:cs="Times New Roman"/>
          <w:color w:val="000000" w:themeColor="text1"/>
          <w:sz w:val="24"/>
          <w:szCs w:val="24"/>
        </w:rPr>
        <w:t xml:space="preserve">symmetrical speeds </w:t>
      </w:r>
      <w:r w:rsidR="00BB58D1">
        <w:rPr>
          <w:rFonts w:ascii="Palatino Linotype" w:hAnsi="Palatino Linotype" w:eastAsia="Times New Roman" w:cs="Times New Roman"/>
          <w:color w:val="000000" w:themeColor="text1"/>
          <w:sz w:val="24"/>
          <w:szCs w:val="24"/>
        </w:rPr>
        <w:t>up to 1 G</w:t>
      </w:r>
      <w:r w:rsidR="003735D2">
        <w:rPr>
          <w:rFonts w:ascii="Palatino Linotype" w:hAnsi="Palatino Linotype" w:eastAsia="Times New Roman" w:cs="Times New Roman"/>
          <w:color w:val="000000" w:themeColor="text1"/>
          <w:sz w:val="24"/>
          <w:szCs w:val="24"/>
        </w:rPr>
        <w:t>bps.</w:t>
      </w:r>
    </w:p>
    <w:p w:rsidR="56E9A6FC" w:rsidP="4E3A594C" w:rsidRDefault="56E9A6FC" w14:paraId="6C9A29FA" w14:textId="4B1F1D64">
      <w:pPr>
        <w:rPr>
          <w:rFonts w:ascii="Palatino Linotype" w:hAnsi="Palatino Linotype" w:eastAsia="Times New Roman" w:cs="Times New Roman"/>
          <w:color w:val="000000" w:themeColor="text1"/>
          <w:sz w:val="24"/>
          <w:szCs w:val="24"/>
        </w:rPr>
      </w:pPr>
      <w:r w:rsidRPr="4E3A594C">
        <w:rPr>
          <w:rFonts w:ascii="Palatino Linotype" w:hAnsi="Palatino Linotype" w:eastAsia="Times New Roman" w:cs="Times New Roman"/>
          <w:color w:val="000000" w:themeColor="text1"/>
          <w:sz w:val="24"/>
          <w:szCs w:val="24"/>
        </w:rPr>
        <w:t xml:space="preserve">The project includes approximately 70 </w:t>
      </w:r>
      <w:r w:rsidR="00E26F75">
        <w:rPr>
          <w:rFonts w:ascii="Palatino Linotype" w:hAnsi="Palatino Linotype" w:eastAsia="Times New Roman" w:cs="Times New Roman"/>
          <w:color w:val="000000" w:themeColor="text1"/>
          <w:sz w:val="24"/>
          <w:szCs w:val="24"/>
        </w:rPr>
        <w:t xml:space="preserve">locations </w:t>
      </w:r>
      <w:r w:rsidRPr="4E3A594C">
        <w:rPr>
          <w:rFonts w:ascii="Palatino Linotype" w:hAnsi="Palatino Linotype" w:eastAsia="Times New Roman" w:cs="Times New Roman"/>
          <w:color w:val="000000" w:themeColor="text1"/>
          <w:sz w:val="24"/>
          <w:szCs w:val="24"/>
        </w:rPr>
        <w:t>that have received past support for fixed-wireless service</w:t>
      </w:r>
      <w:r w:rsidR="00F53533">
        <w:rPr>
          <w:rFonts w:ascii="Palatino Linotype" w:hAnsi="Palatino Linotype" w:eastAsia="Times New Roman" w:cs="Times New Roman"/>
          <w:color w:val="000000" w:themeColor="text1"/>
          <w:sz w:val="24"/>
          <w:szCs w:val="24"/>
        </w:rPr>
        <w:t xml:space="preserve"> under the California Advanced Services Fund Infrastructure Account and Line Extension grants to </w:t>
      </w:r>
      <w:proofErr w:type="spellStart"/>
      <w:r w:rsidR="00F53533">
        <w:rPr>
          <w:rFonts w:ascii="Palatino Linotype" w:hAnsi="Palatino Linotype" w:eastAsia="Times New Roman" w:cs="Times New Roman"/>
          <w:color w:val="000000" w:themeColor="text1"/>
          <w:sz w:val="24"/>
          <w:szCs w:val="24"/>
        </w:rPr>
        <w:t>Cruzio</w:t>
      </w:r>
      <w:proofErr w:type="spellEnd"/>
      <w:r w:rsidR="008B470F">
        <w:rPr>
          <w:rFonts w:ascii="Palatino Linotype" w:hAnsi="Palatino Linotype" w:eastAsia="Times New Roman" w:cs="Times New Roman"/>
          <w:color w:val="000000" w:themeColor="text1"/>
          <w:sz w:val="24"/>
          <w:szCs w:val="24"/>
        </w:rPr>
        <w:t xml:space="preserve"> Media</w:t>
      </w:r>
      <w:r w:rsidRPr="4E3A594C">
        <w:rPr>
          <w:rFonts w:ascii="Palatino Linotype" w:hAnsi="Palatino Linotype" w:eastAsia="Times New Roman" w:cs="Times New Roman"/>
          <w:color w:val="000000" w:themeColor="text1"/>
          <w:sz w:val="24"/>
          <w:szCs w:val="24"/>
        </w:rPr>
        <w:t xml:space="preserve">. </w:t>
      </w:r>
      <w:r w:rsidRPr="00B64B20" w:rsidR="00B51AC5">
        <w:rPr>
          <w:rFonts w:ascii="Palatino Linotype" w:hAnsi="Palatino Linotype" w:eastAsia="Times New Roman" w:cs="Times New Roman"/>
          <w:color w:val="000000" w:themeColor="text1"/>
          <w:sz w:val="24"/>
          <w:szCs w:val="24"/>
        </w:rPr>
        <w:t>This recommended award can include only costs to upgrade service to these approximately 70 locations in coordination with the California Advanced Services Fund Infrastructure and Line Extension awardee, Cruzio, a partner with the California Broadband Alliance on other Federal Funding Account applications.</w:t>
      </w:r>
    </w:p>
    <w:p w:rsidRPr="00E572E4" w:rsidR="000D5464" w:rsidP="000D5464" w:rsidRDefault="00A550C3" w14:paraId="21A34C7F" w14:textId="3251152C">
      <w:pPr>
        <w:spacing w:after="0" w:line="240" w:lineRule="auto"/>
        <w:rPr>
          <w:rFonts w:ascii="Palatino Linotype" w:hAnsi="Palatino Linotype" w:eastAsia="Times New Roman" w:cs="Times New Roman"/>
          <w:bCs/>
          <w:color w:val="000000" w:themeColor="text1"/>
          <w:sz w:val="24"/>
          <w:szCs w:val="24"/>
        </w:rPr>
      </w:pPr>
      <w:r>
        <w:rPr>
          <w:rFonts w:ascii="Palatino Linotype" w:hAnsi="Palatino Linotype" w:eastAsia="Times New Roman" w:cs="Times New Roman"/>
          <w:bCs/>
          <w:color w:val="000000" w:themeColor="text1"/>
          <w:sz w:val="24"/>
          <w:szCs w:val="24"/>
        </w:rPr>
        <w:t xml:space="preserve">The California Broadband Alliance </w:t>
      </w:r>
      <w:r w:rsidRPr="001D0087" w:rsidR="000D5464">
        <w:rPr>
          <w:rFonts w:ascii="Palatino Linotype" w:hAnsi="Palatino Linotype" w:eastAsia="Times New Roman" w:cs="Times New Roman"/>
          <w:bCs/>
          <w:color w:val="000000" w:themeColor="text1"/>
          <w:sz w:val="24"/>
          <w:szCs w:val="24"/>
        </w:rPr>
        <w:t xml:space="preserve">will deploy approximately </w:t>
      </w:r>
      <w:r w:rsidRPr="00A704EE" w:rsidR="00CB565C">
        <w:rPr>
          <w:rFonts w:ascii="Palatino Linotype" w:hAnsi="Palatino Linotype" w:eastAsia="Times New Roman" w:cs="Times New Roman"/>
          <w:color w:val="000000" w:themeColor="text1"/>
          <w:sz w:val="24"/>
          <w:szCs w:val="24"/>
        </w:rPr>
        <w:t>23</w:t>
      </w:r>
      <w:r w:rsidRPr="00A704EE" w:rsidR="000D5464">
        <w:rPr>
          <w:rFonts w:ascii="Palatino Linotype" w:hAnsi="Palatino Linotype" w:eastAsia="Times New Roman" w:cs="Times New Roman"/>
          <w:color w:val="000000" w:themeColor="text1"/>
          <w:sz w:val="24"/>
          <w:szCs w:val="24"/>
        </w:rPr>
        <w:t xml:space="preserve"> miles of last-mile fiber</w:t>
      </w:r>
      <w:r w:rsidRPr="00E572E4" w:rsidR="000D5464">
        <w:rPr>
          <w:rFonts w:ascii="Palatino Linotype" w:hAnsi="Palatino Linotype" w:eastAsia="Times New Roman" w:cs="Times New Roman"/>
          <w:bCs/>
          <w:color w:val="000000" w:themeColor="text1"/>
          <w:sz w:val="24"/>
          <w:szCs w:val="24"/>
        </w:rPr>
        <w:t xml:space="preserve">. The network </w:t>
      </w:r>
      <w:r w:rsidRPr="00E572E4" w:rsidR="000D5464">
        <w:rPr>
          <w:rFonts w:ascii="Palatino Linotype" w:hAnsi="Palatino Linotype" w:eastAsia="Times New Roman" w:cs="Palatino Linotype"/>
          <w:color w:val="000000" w:themeColor="text1"/>
          <w:sz w:val="24"/>
          <w:szCs w:val="24"/>
        </w:rPr>
        <w:t>infrastructure</w:t>
      </w:r>
      <w:r w:rsidRPr="00E572E4" w:rsidR="000D5464">
        <w:rPr>
          <w:rFonts w:ascii="Palatino Linotype" w:hAnsi="Palatino Linotype" w:eastAsia="Times New Roman" w:cs="Times New Roman"/>
          <w:bCs/>
          <w:color w:val="000000" w:themeColor="text1"/>
          <w:sz w:val="24"/>
          <w:szCs w:val="24"/>
        </w:rPr>
        <w:t xml:space="preserve"> will be </w:t>
      </w:r>
      <w:r w:rsidR="00D44CEC">
        <w:rPr>
          <w:rFonts w:ascii="Palatino Linotype" w:hAnsi="Palatino Linotype" w:eastAsia="Times New Roman" w:cs="Times New Roman"/>
          <w:bCs/>
          <w:color w:val="000000" w:themeColor="text1"/>
          <w:sz w:val="24"/>
          <w:szCs w:val="24"/>
        </w:rPr>
        <w:t>100%</w:t>
      </w:r>
      <w:r w:rsidRPr="00E572E4" w:rsidR="000D5464">
        <w:rPr>
          <w:rFonts w:ascii="Palatino Linotype" w:hAnsi="Palatino Linotype" w:eastAsia="Times New Roman" w:cs="Times New Roman"/>
          <w:bCs/>
          <w:color w:val="000000" w:themeColor="text1"/>
          <w:sz w:val="24"/>
          <w:szCs w:val="24"/>
        </w:rPr>
        <w:t xml:space="preserve"> aerial.</w:t>
      </w:r>
    </w:p>
    <w:p w:rsidR="000D5464" w:rsidP="000D5464" w:rsidRDefault="000D5464" w14:paraId="10BA5BD0" w14:textId="77777777">
      <w:pPr>
        <w:spacing w:after="0" w:line="240" w:lineRule="auto"/>
        <w:rPr>
          <w:rFonts w:ascii="Palatino Linotype" w:hAnsi="Palatino Linotype" w:eastAsia="Times New Roman" w:cs="Times New Roman"/>
          <w:color w:val="000000" w:themeColor="text1"/>
          <w:sz w:val="24"/>
          <w:szCs w:val="24"/>
        </w:rPr>
      </w:pPr>
    </w:p>
    <w:p w:rsidR="000D5464" w:rsidP="000D5464" w:rsidRDefault="00393065" w14:paraId="5860EC77" w14:textId="42F1917B">
      <w:pPr>
        <w:spacing w:after="0" w:line="240" w:lineRule="auto"/>
        <w:rPr>
          <w:rFonts w:ascii="Palatino Linotype" w:hAnsi="Palatino Linotype" w:eastAsia="Times New Roman" w:cs="Times New Roman"/>
          <w:color w:val="000000" w:themeColor="text1"/>
          <w:sz w:val="24"/>
          <w:szCs w:val="24"/>
        </w:rPr>
      </w:pPr>
      <w:r>
        <w:rPr>
          <w:rFonts w:ascii="Palatino Linotype" w:hAnsi="Palatino Linotype" w:eastAsia="Times New Roman" w:cs="Times New Roman"/>
          <w:color w:val="000000" w:themeColor="text1"/>
          <w:sz w:val="24"/>
          <w:szCs w:val="24"/>
        </w:rPr>
        <w:t xml:space="preserve">The </w:t>
      </w:r>
      <w:proofErr w:type="spellStart"/>
      <w:r w:rsidR="00B90864">
        <w:rPr>
          <w:rFonts w:ascii="Palatino Linotype" w:hAnsi="Palatino Linotype" w:eastAsia="Times New Roman" w:cs="Times New Roman"/>
          <w:color w:val="000000" w:themeColor="text1"/>
          <w:sz w:val="24"/>
          <w:szCs w:val="24"/>
        </w:rPr>
        <w:t>Surfnet</w:t>
      </w:r>
      <w:proofErr w:type="spellEnd"/>
      <w:r w:rsidR="00B90864">
        <w:rPr>
          <w:rFonts w:ascii="Palatino Linotype" w:hAnsi="Palatino Linotype" w:eastAsia="Times New Roman" w:cs="Times New Roman"/>
          <w:color w:val="000000" w:themeColor="text1"/>
          <w:sz w:val="24"/>
          <w:szCs w:val="24"/>
        </w:rPr>
        <w:t>-Sa</w:t>
      </w:r>
      <w:r>
        <w:rPr>
          <w:rFonts w:ascii="Palatino Linotype" w:hAnsi="Palatino Linotype" w:eastAsia="Times New Roman" w:cs="Times New Roman"/>
          <w:color w:val="000000" w:themeColor="text1"/>
          <w:sz w:val="24"/>
          <w:szCs w:val="24"/>
        </w:rPr>
        <w:t>linas project</w:t>
      </w:r>
      <w:r w:rsidRPr="00D016E6" w:rsidR="000D5464">
        <w:rPr>
          <w:rFonts w:ascii="Palatino Linotype" w:hAnsi="Palatino Linotype" w:eastAsia="Times New Roman" w:cs="Times New Roman"/>
          <w:color w:val="000000" w:themeColor="text1"/>
          <w:sz w:val="24"/>
          <w:szCs w:val="24"/>
        </w:rPr>
        <w:t xml:space="preserve"> will benefit disadvantaged or Environmental and Social Justice communities</w:t>
      </w:r>
      <w:r w:rsidR="00CB4148">
        <w:rPr>
          <w:rFonts w:ascii="Palatino Linotype" w:hAnsi="Palatino Linotype" w:eastAsia="Times New Roman" w:cs="Times New Roman"/>
          <w:color w:val="000000" w:themeColor="text1"/>
          <w:sz w:val="24"/>
          <w:szCs w:val="24"/>
        </w:rPr>
        <w:t xml:space="preserve">: </w:t>
      </w:r>
      <w:r w:rsidRPr="00377F35" w:rsidR="13B4E077">
        <w:rPr>
          <w:rFonts w:ascii="Palatino Linotype" w:hAnsi="Palatino Linotype" w:eastAsia="Times New Roman" w:cs="Times New Roman"/>
          <w:color w:val="000000" w:themeColor="text1"/>
          <w:sz w:val="24"/>
          <w:szCs w:val="24"/>
        </w:rPr>
        <w:t>59</w:t>
      </w:r>
      <w:r w:rsidRPr="00377F35" w:rsidR="00FE6DC7">
        <w:rPr>
          <w:rFonts w:ascii="Palatino Linotype" w:hAnsi="Palatino Linotype" w:eastAsia="Times New Roman" w:cs="Times New Roman"/>
          <w:color w:val="000000" w:themeColor="text1"/>
          <w:sz w:val="24"/>
          <w:szCs w:val="24"/>
        </w:rPr>
        <w:t xml:space="preserve">% </w:t>
      </w:r>
      <w:r w:rsidR="00602F59">
        <w:rPr>
          <w:rFonts w:ascii="Palatino Linotype" w:hAnsi="Palatino Linotype" w:eastAsia="Times New Roman" w:cs="Times New Roman"/>
          <w:color w:val="000000" w:themeColor="text1"/>
          <w:sz w:val="24"/>
          <w:szCs w:val="24"/>
        </w:rPr>
        <w:t>of</w:t>
      </w:r>
      <w:r w:rsidRPr="00203442" w:rsidR="000D5464">
        <w:rPr>
          <w:rFonts w:ascii="Palatino Linotype" w:hAnsi="Palatino Linotype" w:eastAsia="Times New Roman" w:cs="Times New Roman"/>
          <w:color w:val="000000" w:themeColor="text1"/>
          <w:sz w:val="24"/>
          <w:szCs w:val="24"/>
        </w:rPr>
        <w:t xml:space="preserve"> unserved locations </w:t>
      </w:r>
      <w:r w:rsidR="00FE6DC7">
        <w:rPr>
          <w:rFonts w:ascii="Palatino Linotype" w:hAnsi="Palatino Linotype" w:eastAsia="Times New Roman" w:cs="Times New Roman"/>
          <w:color w:val="000000" w:themeColor="text1"/>
          <w:sz w:val="24"/>
          <w:szCs w:val="24"/>
        </w:rPr>
        <w:t xml:space="preserve">are </w:t>
      </w:r>
      <w:r w:rsidRPr="00203442" w:rsidR="000D5464">
        <w:rPr>
          <w:rFonts w:ascii="Palatino Linotype" w:hAnsi="Palatino Linotype" w:eastAsia="Times New Roman" w:cs="Times New Roman"/>
          <w:color w:val="000000" w:themeColor="text1"/>
          <w:sz w:val="24"/>
          <w:szCs w:val="24"/>
        </w:rPr>
        <w:t xml:space="preserve">in low-income areas. </w:t>
      </w:r>
      <w:r w:rsidR="00DE11BB">
        <w:rPr>
          <w:rFonts w:ascii="Palatino Linotype" w:hAnsi="Palatino Linotype" w:eastAsia="Times New Roman" w:cs="Times New Roman"/>
          <w:bCs/>
          <w:color w:val="000000" w:themeColor="text1"/>
          <w:sz w:val="24"/>
          <w:szCs w:val="24"/>
        </w:rPr>
        <w:t xml:space="preserve">The California Broadband Alliance </w:t>
      </w:r>
      <w:r w:rsidRPr="00C47A57" w:rsidR="000D5464">
        <w:rPr>
          <w:rFonts w:ascii="Palatino Linotype" w:hAnsi="Palatino Linotype" w:eastAsia="Times New Roman" w:cs="Times New Roman"/>
          <w:sz w:val="24"/>
          <w:szCs w:val="24"/>
        </w:rPr>
        <w:t>will provide a low-cost broadband plan that meets the requirements in D. 22-04-055, Section 3, and</w:t>
      </w:r>
      <w:r w:rsidRPr="00C47A57" w:rsidR="000D5464">
        <w:rPr>
          <w:rFonts w:ascii="Palatino Linotype" w:hAnsi="Palatino Linotype" w:eastAsia="Times New Roman" w:cs="Times New Roman"/>
          <w:color w:val="000000" w:themeColor="text1"/>
          <w:sz w:val="24"/>
          <w:szCs w:val="24"/>
        </w:rPr>
        <w:t xml:space="preserve"> has committed to maintaining its prices for at least ten years.</w:t>
      </w:r>
    </w:p>
    <w:p w:rsidRPr="00BF6B3D" w:rsidR="000D5464" w:rsidP="000D5464" w:rsidRDefault="000D5464" w14:paraId="195C6A06" w14:textId="77777777">
      <w:pPr>
        <w:spacing w:after="0" w:line="240" w:lineRule="auto"/>
        <w:rPr>
          <w:rFonts w:ascii="Palatino Linotype" w:hAnsi="Palatino Linotype" w:eastAsia="Times New Roman" w:cs="Times New Roman"/>
          <w:bCs/>
          <w:color w:val="000000" w:themeColor="text1"/>
          <w:sz w:val="24"/>
          <w:szCs w:val="24"/>
          <w:highlight w:val="yellow"/>
        </w:rPr>
      </w:pPr>
    </w:p>
    <w:p w:rsidR="000D5464" w:rsidP="000D5464" w:rsidRDefault="000D5464" w14:paraId="095C2506" w14:textId="4866FA65">
      <w:pPr>
        <w:spacing w:after="0" w:line="240" w:lineRule="auto"/>
        <w:rPr>
          <w:rFonts w:ascii="Palatino Linotype" w:hAnsi="Palatino Linotype" w:eastAsia="Times New Roman" w:cs="Times New Roman"/>
          <w:bCs/>
          <w:color w:val="000000" w:themeColor="text1"/>
          <w:sz w:val="24"/>
          <w:szCs w:val="24"/>
          <w:highlight w:val="yellow"/>
        </w:rPr>
      </w:pPr>
      <w:r w:rsidRPr="00D75F34">
        <w:rPr>
          <w:rFonts w:ascii="Palatino Linotype" w:hAnsi="Palatino Linotype" w:eastAsia="Garamond" w:cs="Garamond"/>
          <w:sz w:val="24"/>
          <w:szCs w:val="24"/>
        </w:rPr>
        <w:t xml:space="preserve">The proposed project provides public safety benefits of reliable broadband infrastructure. This project </w:t>
      </w:r>
      <w:proofErr w:type="gramStart"/>
      <w:r w:rsidRPr="00D75F34">
        <w:rPr>
          <w:rFonts w:ascii="Palatino Linotype" w:hAnsi="Palatino Linotype" w:eastAsia="Garamond" w:cs="Garamond"/>
          <w:sz w:val="24"/>
          <w:szCs w:val="24"/>
        </w:rPr>
        <w:t xml:space="preserve">is located </w:t>
      </w:r>
      <w:r w:rsidRPr="00893D71">
        <w:rPr>
          <w:rFonts w:ascii="Palatino Linotype" w:hAnsi="Palatino Linotype" w:eastAsia="Garamond" w:cs="Garamond"/>
          <w:sz w:val="24"/>
          <w:szCs w:val="24"/>
        </w:rPr>
        <w:t>in</w:t>
      </w:r>
      <w:proofErr w:type="gramEnd"/>
      <w:r w:rsidRPr="00893D71">
        <w:rPr>
          <w:rFonts w:ascii="Palatino Linotype" w:hAnsi="Palatino Linotype" w:eastAsia="Garamond" w:cs="Garamond"/>
          <w:sz w:val="24"/>
          <w:szCs w:val="24"/>
        </w:rPr>
        <w:t xml:space="preserve"> High Fire Threat District </w:t>
      </w:r>
      <w:r>
        <w:rPr>
          <w:rFonts w:ascii="Palatino Linotype" w:hAnsi="Palatino Linotype" w:eastAsia="Garamond" w:cs="Garamond"/>
          <w:sz w:val="24"/>
          <w:szCs w:val="24"/>
        </w:rPr>
        <w:t>2</w:t>
      </w:r>
      <w:r w:rsidRPr="00893D71">
        <w:rPr>
          <w:rFonts w:ascii="Palatino Linotype" w:hAnsi="Palatino Linotype" w:eastAsia="Garamond" w:cs="Garamond"/>
          <w:sz w:val="24"/>
          <w:szCs w:val="24"/>
        </w:rPr>
        <w:t xml:space="preserve">. </w:t>
      </w:r>
    </w:p>
    <w:p w:rsidRPr="00BF6B3D" w:rsidR="000D5464" w:rsidP="000D5464" w:rsidRDefault="000D5464" w14:paraId="2F051D8A" w14:textId="77777777">
      <w:pPr>
        <w:spacing w:after="0" w:line="240" w:lineRule="auto"/>
        <w:rPr>
          <w:rFonts w:ascii="Palatino Linotype" w:hAnsi="Palatino Linotype" w:eastAsia="Times New Roman" w:cs="Times New Roman"/>
          <w:color w:val="000000" w:themeColor="text1"/>
          <w:sz w:val="24"/>
          <w:szCs w:val="24"/>
          <w:highlight w:val="yellow"/>
        </w:rPr>
      </w:pPr>
    </w:p>
    <w:p w:rsidRPr="002E3820" w:rsidR="000D5464" w:rsidP="000D5464" w:rsidRDefault="000D5464" w14:paraId="724B001C" w14:textId="3001132B">
      <w:pPr>
        <w:spacing w:after="0" w:line="240" w:lineRule="auto"/>
        <w:rPr>
          <w:rFonts w:ascii="Palatino Linotype" w:hAnsi="Palatino Linotype" w:eastAsia="Times New Roman" w:cs="Times New Roman"/>
          <w:bCs/>
          <w:color w:val="000000" w:themeColor="text1"/>
          <w:sz w:val="24"/>
          <w:szCs w:val="24"/>
        </w:rPr>
      </w:pPr>
      <w:r w:rsidRPr="002E3820">
        <w:rPr>
          <w:rFonts w:ascii="Palatino Linotype" w:hAnsi="Palatino Linotype" w:eastAsia="Times New Roman" w:cs="Times New Roman"/>
          <w:bCs/>
          <w:color w:val="000000" w:themeColor="text1"/>
          <w:sz w:val="24"/>
          <w:szCs w:val="24"/>
        </w:rPr>
        <w:t xml:space="preserve">The proposed project will cost an estimated </w:t>
      </w:r>
      <w:r w:rsidRPr="007654A2" w:rsidR="007654A2">
        <w:rPr>
          <w:rFonts w:ascii="Palatino Linotype" w:hAnsi="Palatino Linotype" w:eastAsia="Times New Roman" w:cs="Times New Roman"/>
          <w:bCs/>
          <w:color w:val="000000" w:themeColor="text1"/>
          <w:sz w:val="24"/>
          <w:szCs w:val="24"/>
        </w:rPr>
        <w:t>$3,296,422</w:t>
      </w:r>
      <w:r>
        <w:rPr>
          <w:rFonts w:ascii="Palatino Linotype" w:hAnsi="Palatino Linotype" w:eastAsia="Times New Roman" w:cs="Times New Roman"/>
          <w:bCs/>
          <w:color w:val="000000" w:themeColor="text1"/>
          <w:sz w:val="24"/>
          <w:szCs w:val="24"/>
        </w:rPr>
        <w:t xml:space="preserve">, </w:t>
      </w:r>
      <w:r w:rsidRPr="002E3820">
        <w:rPr>
          <w:rFonts w:ascii="Palatino Linotype" w:hAnsi="Palatino Linotype" w:eastAsia="Times New Roman" w:cs="Times New Roman"/>
          <w:bCs/>
          <w:color w:val="000000" w:themeColor="text1"/>
          <w:sz w:val="24"/>
          <w:szCs w:val="24"/>
        </w:rPr>
        <w:t>of which the Federal Funding Account will fund 100% of costs.</w:t>
      </w:r>
    </w:p>
    <w:p w:rsidRPr="00BF6B3D" w:rsidR="000D5464" w:rsidP="000D5464" w:rsidRDefault="000D5464" w14:paraId="42502F3A" w14:textId="77777777">
      <w:pPr>
        <w:spacing w:after="0" w:line="240" w:lineRule="auto"/>
        <w:rPr>
          <w:rFonts w:ascii="Palatino Linotype" w:hAnsi="Palatino Linotype" w:eastAsia="Times New Roman" w:cs="Times New Roman"/>
          <w:bCs/>
          <w:color w:val="000000" w:themeColor="text1"/>
          <w:sz w:val="24"/>
          <w:szCs w:val="24"/>
          <w:highlight w:val="yellow"/>
        </w:rPr>
      </w:pPr>
    </w:p>
    <w:p w:rsidRPr="00791B43" w:rsidR="00DE5C06" w:rsidP="50BDE575" w:rsidRDefault="00F81256" w14:paraId="6835F1FF" w14:textId="6D644B2D">
      <w:pPr>
        <w:spacing w:after="0" w:line="240" w:lineRule="auto"/>
        <w:rPr>
          <w:rFonts w:ascii="Palatino Linotype" w:hAnsi="Palatino Linotype"/>
          <w:sz w:val="24"/>
          <w:szCs w:val="24"/>
        </w:rPr>
      </w:pPr>
      <w:r w:rsidRPr="50BDE575">
        <w:rPr>
          <w:rFonts w:ascii="Palatino Linotype" w:hAnsi="Palatino Linotype"/>
          <w:sz w:val="24"/>
          <w:szCs w:val="24"/>
        </w:rPr>
        <w:t>The</w:t>
      </w:r>
      <w:r w:rsidRPr="50BDE575" w:rsidR="00364797">
        <w:rPr>
          <w:rFonts w:ascii="Palatino Linotype" w:hAnsi="Palatino Linotype"/>
          <w:sz w:val="24"/>
          <w:szCs w:val="24"/>
        </w:rPr>
        <w:t xml:space="preserve"> California Broadband Alliance</w:t>
      </w:r>
      <w:r w:rsidR="009750F0">
        <w:rPr>
          <w:rFonts w:ascii="Palatino Linotype" w:hAnsi="Palatino Linotype"/>
          <w:sz w:val="24"/>
          <w:szCs w:val="24"/>
        </w:rPr>
        <w:t xml:space="preserve"> </w:t>
      </w:r>
      <w:r w:rsidR="0D37A50D">
        <w:rPr>
          <w:rFonts w:ascii="Palatino Linotype" w:hAnsi="Palatino Linotype"/>
          <w:sz w:val="24"/>
          <w:szCs w:val="24"/>
        </w:rPr>
        <w:t>signed</w:t>
      </w:r>
      <w:r w:rsidRPr="00BA2FD0" w:rsidR="0D37A50D">
        <w:rPr>
          <w:rFonts w:ascii="Palatino Linotype" w:hAnsi="Palatino Linotype"/>
          <w:sz w:val="24"/>
          <w:szCs w:val="24"/>
        </w:rPr>
        <w:t xml:space="preserve"> </w:t>
      </w:r>
      <w:r w:rsidRPr="00BA2FD0" w:rsidR="008368D7">
        <w:rPr>
          <w:rFonts w:ascii="Palatino Linotype" w:hAnsi="Palatino Linotype"/>
          <w:sz w:val="24"/>
          <w:szCs w:val="24"/>
        </w:rPr>
        <w:t xml:space="preserve">a </w:t>
      </w:r>
      <w:r w:rsidRPr="00BA2FD0" w:rsidR="0D37A50D">
        <w:rPr>
          <w:rFonts w:ascii="Palatino Linotype" w:hAnsi="Palatino Linotype"/>
          <w:sz w:val="24"/>
          <w:szCs w:val="24"/>
        </w:rPr>
        <w:t>Memorandum of Understanding</w:t>
      </w:r>
      <w:r w:rsidRPr="3C5D2697" w:rsidR="1CCB9E0A">
        <w:rPr>
          <w:rFonts w:ascii="Palatino Linotype" w:hAnsi="Palatino Linotype"/>
          <w:sz w:val="24"/>
          <w:szCs w:val="24"/>
        </w:rPr>
        <w:t xml:space="preserve"> </w:t>
      </w:r>
      <w:r w:rsidRPr="00A704EE" w:rsidR="00DE5C06">
        <w:rPr>
          <w:rFonts w:ascii="Palatino Linotype" w:hAnsi="Palatino Linotype"/>
          <w:sz w:val="24"/>
          <w:szCs w:val="24"/>
        </w:rPr>
        <w:t xml:space="preserve">to partner with </w:t>
      </w:r>
      <w:proofErr w:type="spellStart"/>
      <w:r w:rsidRPr="00A704EE" w:rsidR="00DE5C06">
        <w:rPr>
          <w:rFonts w:ascii="Palatino Linotype" w:hAnsi="Palatino Linotype"/>
          <w:sz w:val="24"/>
          <w:szCs w:val="24"/>
        </w:rPr>
        <w:t>Surfnet</w:t>
      </w:r>
      <w:proofErr w:type="spellEnd"/>
      <w:r w:rsidRPr="00A704EE" w:rsidR="00DE5C06">
        <w:rPr>
          <w:rFonts w:ascii="Palatino Linotype" w:hAnsi="Palatino Linotype"/>
          <w:sz w:val="24"/>
          <w:szCs w:val="24"/>
        </w:rPr>
        <w:t xml:space="preserve"> and will retain sole ownership</w:t>
      </w:r>
      <w:r w:rsidRPr="50BDE575" w:rsidR="00C271DC">
        <w:rPr>
          <w:rFonts w:ascii="Palatino Linotype" w:hAnsi="Palatino Linotype"/>
          <w:sz w:val="24"/>
          <w:szCs w:val="24"/>
        </w:rPr>
        <w:t>.</w:t>
      </w:r>
      <w:r w:rsidRPr="00A704EE" w:rsidR="00DE5C06">
        <w:rPr>
          <w:rFonts w:ascii="Palatino Linotype" w:hAnsi="Palatino Linotype"/>
          <w:sz w:val="24"/>
          <w:szCs w:val="24"/>
        </w:rPr>
        <w:t xml:space="preserve"> </w:t>
      </w:r>
      <w:r w:rsidRPr="50BDE575" w:rsidR="00C271DC">
        <w:rPr>
          <w:rFonts w:ascii="Palatino Linotype" w:hAnsi="Palatino Linotype"/>
          <w:sz w:val="24"/>
          <w:szCs w:val="24"/>
        </w:rPr>
        <w:t>D</w:t>
      </w:r>
      <w:r w:rsidRPr="00A704EE" w:rsidR="00DE5C06">
        <w:rPr>
          <w:rFonts w:ascii="Palatino Linotype" w:hAnsi="Palatino Linotype"/>
          <w:sz w:val="24"/>
          <w:szCs w:val="24"/>
        </w:rPr>
        <w:t xml:space="preserve">uring the construction phase, </w:t>
      </w:r>
      <w:proofErr w:type="spellStart"/>
      <w:r w:rsidRPr="00A704EE" w:rsidR="00DE5C06">
        <w:rPr>
          <w:rFonts w:ascii="Palatino Linotype" w:hAnsi="Palatino Linotype"/>
          <w:sz w:val="24"/>
          <w:szCs w:val="24"/>
        </w:rPr>
        <w:t>Surfnet</w:t>
      </w:r>
      <w:proofErr w:type="spellEnd"/>
      <w:r w:rsidRPr="00A704EE" w:rsidR="00DE5C06">
        <w:rPr>
          <w:rFonts w:ascii="Palatino Linotype" w:hAnsi="Palatino Linotype"/>
          <w:sz w:val="24"/>
          <w:szCs w:val="24"/>
        </w:rPr>
        <w:t xml:space="preserve"> will be responsible for the construction, administration of the grant, and fulfillment of the terms and reporting obligations. Once operational, </w:t>
      </w:r>
      <w:proofErr w:type="spellStart"/>
      <w:r w:rsidRPr="00A704EE" w:rsidR="00DE5C06">
        <w:rPr>
          <w:rFonts w:ascii="Palatino Linotype" w:hAnsi="Palatino Linotype"/>
          <w:sz w:val="24"/>
          <w:szCs w:val="24"/>
        </w:rPr>
        <w:t>Surfnet</w:t>
      </w:r>
      <w:proofErr w:type="spellEnd"/>
      <w:r w:rsidRPr="00A704EE" w:rsidR="00DE5C06">
        <w:rPr>
          <w:rFonts w:ascii="Palatino Linotype" w:hAnsi="Palatino Linotype"/>
          <w:sz w:val="24"/>
          <w:szCs w:val="24"/>
        </w:rPr>
        <w:t xml:space="preserve"> will lease the infrastructure from the </w:t>
      </w:r>
      <w:r w:rsidR="000851B6">
        <w:rPr>
          <w:rFonts w:ascii="Palatino Linotype" w:hAnsi="Palatino Linotype"/>
          <w:sz w:val="24"/>
          <w:szCs w:val="24"/>
        </w:rPr>
        <w:t>California Broadband Alliance</w:t>
      </w:r>
      <w:r w:rsidRPr="00A704EE" w:rsidR="000851B6">
        <w:rPr>
          <w:rFonts w:ascii="Palatino Linotype" w:hAnsi="Palatino Linotype"/>
          <w:sz w:val="24"/>
          <w:szCs w:val="24"/>
        </w:rPr>
        <w:t xml:space="preserve"> </w:t>
      </w:r>
      <w:r w:rsidRPr="00A704EE" w:rsidR="00DE5C06">
        <w:rPr>
          <w:rFonts w:ascii="Palatino Linotype" w:hAnsi="Palatino Linotype"/>
          <w:sz w:val="24"/>
          <w:szCs w:val="24"/>
        </w:rPr>
        <w:t>and be responsible for operating the network, provisioning retail broadband service, billing customers, and customer service</w:t>
      </w:r>
      <w:r w:rsidRPr="4F5E4143" w:rsidR="00DE5C06">
        <w:rPr>
          <w:rFonts w:ascii="Palatino Linotype" w:hAnsi="Palatino Linotype"/>
          <w:sz w:val="24"/>
          <w:szCs w:val="24"/>
        </w:rPr>
        <w:t>.</w:t>
      </w:r>
      <w:r w:rsidRPr="4F5E4143" w:rsidR="27E1BBE6">
        <w:rPr>
          <w:rFonts w:ascii="Palatino Linotype" w:hAnsi="Palatino Linotype"/>
          <w:sz w:val="24"/>
          <w:szCs w:val="24"/>
        </w:rPr>
        <w:t xml:space="preserve"> The California Broadband </w:t>
      </w:r>
      <w:r w:rsidRPr="67E7DB2F" w:rsidR="27E1BBE6">
        <w:rPr>
          <w:rFonts w:ascii="Palatino Linotype" w:hAnsi="Palatino Linotype"/>
          <w:sz w:val="24"/>
          <w:szCs w:val="24"/>
        </w:rPr>
        <w:t>Alliance</w:t>
      </w:r>
      <w:r w:rsidRPr="4F5E4143" w:rsidR="27E1BBE6">
        <w:rPr>
          <w:rFonts w:ascii="Palatino Linotype" w:hAnsi="Palatino Linotype"/>
          <w:sz w:val="24"/>
          <w:szCs w:val="24"/>
        </w:rPr>
        <w:t xml:space="preserve"> and </w:t>
      </w:r>
      <w:proofErr w:type="spellStart"/>
      <w:r w:rsidRPr="4F5E4143" w:rsidR="27E1BBE6">
        <w:rPr>
          <w:rFonts w:ascii="Palatino Linotype" w:hAnsi="Palatino Linotype"/>
          <w:sz w:val="24"/>
          <w:szCs w:val="24"/>
        </w:rPr>
        <w:t>Surfnet</w:t>
      </w:r>
      <w:proofErr w:type="spellEnd"/>
      <w:r w:rsidRPr="4F5E4143" w:rsidR="27E1BBE6">
        <w:rPr>
          <w:rFonts w:ascii="Palatino Linotype" w:hAnsi="Palatino Linotype"/>
          <w:sz w:val="24"/>
          <w:szCs w:val="24"/>
        </w:rPr>
        <w:t xml:space="preserve"> will operate under</w:t>
      </w:r>
      <w:r w:rsidRPr="4F5E4143" w:rsidR="7298D955">
        <w:rPr>
          <w:rFonts w:ascii="Palatino Linotype" w:hAnsi="Palatino Linotype"/>
          <w:sz w:val="24"/>
          <w:szCs w:val="24"/>
        </w:rPr>
        <w:t xml:space="preserve"> a comprehensive Operational Agreement and Indefeasible Right of Use</w:t>
      </w:r>
      <w:r w:rsidRPr="4F5E4143" w:rsidDel="00CC6660" w:rsidR="1EBF7E70">
        <w:rPr>
          <w:rFonts w:ascii="Palatino Linotype" w:hAnsi="Palatino Linotype"/>
          <w:sz w:val="24"/>
          <w:szCs w:val="24"/>
        </w:rPr>
        <w:t xml:space="preserve"> </w:t>
      </w:r>
      <w:r w:rsidRPr="4F5E4143" w:rsidR="1EBF7E70">
        <w:rPr>
          <w:rFonts w:ascii="Palatino Linotype" w:hAnsi="Palatino Linotype"/>
          <w:sz w:val="24"/>
          <w:szCs w:val="24"/>
        </w:rPr>
        <w:t>upholding responsibility for the maintenance, support, and upgrade of the assets.</w:t>
      </w:r>
    </w:p>
    <w:p w:rsidR="00DE5C06" w:rsidP="000D5464" w:rsidRDefault="00DE5C06" w14:paraId="640A4ED6" w14:textId="77777777">
      <w:pPr>
        <w:spacing w:after="0" w:line="240" w:lineRule="auto"/>
        <w:rPr>
          <w:rFonts w:ascii="Palatino Linotype" w:hAnsi="Palatino Linotype" w:eastAsia="Garamond" w:cs="Garamond"/>
          <w:sz w:val="24"/>
          <w:szCs w:val="24"/>
        </w:rPr>
      </w:pPr>
    </w:p>
    <w:p w:rsidRPr="00311C93" w:rsidR="000D5464" w:rsidP="000D5464" w:rsidRDefault="005523E7" w14:paraId="1930A40E" w14:textId="14473256">
      <w:pPr>
        <w:spacing w:after="0" w:line="240" w:lineRule="auto"/>
        <w:rPr>
          <w:rFonts w:ascii="Palatino Linotype" w:hAnsi="Palatino Linotype" w:eastAsia="Garamond" w:cs="Garamond"/>
          <w:sz w:val="24"/>
          <w:szCs w:val="24"/>
        </w:rPr>
      </w:pPr>
      <w:r>
        <w:rPr>
          <w:rFonts w:ascii="Palatino Linotype" w:hAnsi="Palatino Linotype" w:eastAsia="Garamond" w:cs="Garamond"/>
          <w:sz w:val="24"/>
          <w:szCs w:val="24"/>
        </w:rPr>
        <w:lastRenderedPageBreak/>
        <w:t>As the prospective California Broadband Alliance-</w:t>
      </w:r>
      <w:proofErr w:type="spellStart"/>
      <w:r>
        <w:rPr>
          <w:rFonts w:ascii="Palatino Linotype" w:hAnsi="Palatino Linotype" w:eastAsia="Garamond" w:cs="Garamond"/>
          <w:sz w:val="24"/>
          <w:szCs w:val="24"/>
        </w:rPr>
        <w:t>Surf</w:t>
      </w:r>
      <w:r w:rsidR="009C6122">
        <w:rPr>
          <w:rFonts w:ascii="Palatino Linotype" w:hAnsi="Palatino Linotype" w:eastAsia="Garamond" w:cs="Garamond"/>
          <w:sz w:val="24"/>
          <w:szCs w:val="24"/>
        </w:rPr>
        <w:t>net</w:t>
      </w:r>
      <w:proofErr w:type="spellEnd"/>
      <w:r w:rsidR="009C6122">
        <w:rPr>
          <w:rFonts w:ascii="Palatino Linotype" w:hAnsi="Palatino Linotype" w:eastAsia="Garamond" w:cs="Garamond"/>
          <w:sz w:val="24"/>
          <w:szCs w:val="24"/>
        </w:rPr>
        <w:t xml:space="preserve"> relationship </w:t>
      </w:r>
      <w:r w:rsidR="009C3A0E">
        <w:rPr>
          <w:rFonts w:ascii="Palatino Linotype" w:hAnsi="Palatino Linotype" w:eastAsia="Garamond" w:cs="Garamond"/>
          <w:sz w:val="24"/>
          <w:szCs w:val="24"/>
        </w:rPr>
        <w:t>has been characterized, t</w:t>
      </w:r>
      <w:r w:rsidRPr="3919E396" w:rsidR="000D5464">
        <w:rPr>
          <w:rFonts w:ascii="Palatino Linotype" w:hAnsi="Palatino Linotype" w:eastAsia="Garamond" w:cs="Garamond"/>
          <w:sz w:val="24"/>
          <w:szCs w:val="24"/>
        </w:rPr>
        <w:t>he applicant</w:t>
      </w:r>
      <w:r w:rsidRPr="3919E396" w:rsidR="50D948D9">
        <w:rPr>
          <w:rFonts w:ascii="Palatino Linotype" w:hAnsi="Palatino Linotype" w:eastAsia="Garamond" w:cs="Garamond"/>
          <w:sz w:val="24"/>
          <w:szCs w:val="24"/>
        </w:rPr>
        <w:t>,</w:t>
      </w:r>
      <w:r w:rsidRPr="3919E396" w:rsidR="000D5464">
        <w:rPr>
          <w:rFonts w:ascii="Palatino Linotype" w:hAnsi="Palatino Linotype" w:eastAsia="Garamond" w:cs="Garamond"/>
          <w:sz w:val="24"/>
          <w:szCs w:val="24"/>
        </w:rPr>
        <w:t xml:space="preserve"> </w:t>
      </w:r>
      <w:r w:rsidRPr="3919E396" w:rsidR="2A20DA81">
        <w:rPr>
          <w:rFonts w:ascii="Palatino Linotype" w:hAnsi="Palatino Linotype" w:eastAsia="Garamond" w:cs="Garamond"/>
          <w:sz w:val="24"/>
          <w:szCs w:val="24"/>
        </w:rPr>
        <w:t>partner</w:t>
      </w:r>
      <w:r w:rsidRPr="3919E396" w:rsidR="10577653">
        <w:rPr>
          <w:rFonts w:ascii="Palatino Linotype" w:hAnsi="Palatino Linotype" w:eastAsia="Garamond" w:cs="Garamond"/>
          <w:sz w:val="24"/>
          <w:szCs w:val="24"/>
        </w:rPr>
        <w:t xml:space="preserve">, </w:t>
      </w:r>
      <w:r w:rsidRPr="3919E396" w:rsidR="000D5464">
        <w:rPr>
          <w:rFonts w:ascii="Palatino Linotype" w:hAnsi="Palatino Linotype" w:eastAsia="Garamond" w:cs="Garamond"/>
          <w:sz w:val="24"/>
          <w:szCs w:val="24"/>
        </w:rPr>
        <w:t>and the project were determined to be financially viable, and the applicant’s engineering meets the program standards. The applicant demonstrated the administrative, technical, and operational capacity to provide broadband service at the scale of this project.</w:t>
      </w:r>
    </w:p>
    <w:p w:rsidRPr="00BF6B3D" w:rsidR="000D5464" w:rsidP="000D5464" w:rsidRDefault="000D5464" w14:paraId="7A127AB5" w14:textId="77777777">
      <w:pPr>
        <w:spacing w:after="0" w:line="240" w:lineRule="auto"/>
        <w:rPr>
          <w:rFonts w:ascii="Palatino Linotype" w:hAnsi="Palatino Linotype" w:eastAsia="Times New Roman" w:cs="Times New Roman"/>
          <w:bCs/>
          <w:color w:val="000000" w:themeColor="text1"/>
          <w:sz w:val="24"/>
          <w:szCs w:val="24"/>
          <w:highlight w:val="yellow"/>
        </w:rPr>
      </w:pPr>
    </w:p>
    <w:p w:rsidR="00114B51" w:rsidP="000D5464" w:rsidRDefault="00CC6D68" w14:paraId="72015DE8" w14:textId="15852D01">
      <w:pPr>
        <w:spacing w:after="0" w:line="240" w:lineRule="auto"/>
        <w:rPr>
          <w:rFonts w:ascii="Palatino Linotype" w:hAnsi="Palatino Linotype" w:eastAsia="Times New Roman" w:cs="Times New Roman"/>
          <w:color w:val="000000" w:themeColor="text1"/>
          <w:sz w:val="24"/>
          <w:szCs w:val="24"/>
        </w:rPr>
      </w:pPr>
      <w:r w:rsidRPr="4E3A594C">
        <w:rPr>
          <w:rFonts w:ascii="Palatino Linotype" w:hAnsi="Palatino Linotype" w:eastAsia="Times New Roman" w:cs="Times New Roman"/>
          <w:color w:val="000000" w:themeColor="text1"/>
          <w:sz w:val="24"/>
          <w:szCs w:val="24"/>
        </w:rPr>
        <w:t xml:space="preserve">The </w:t>
      </w:r>
      <w:proofErr w:type="spellStart"/>
      <w:r w:rsidRPr="4E3A594C" w:rsidR="006400C6">
        <w:rPr>
          <w:rFonts w:ascii="Palatino Linotype" w:hAnsi="Palatino Linotype" w:eastAsia="Times New Roman" w:cs="Times New Roman"/>
          <w:color w:val="000000" w:themeColor="text1"/>
          <w:sz w:val="24"/>
          <w:szCs w:val="24"/>
        </w:rPr>
        <w:t>Surfnet</w:t>
      </w:r>
      <w:proofErr w:type="spellEnd"/>
      <w:r w:rsidRPr="4E3A594C" w:rsidR="006400C6">
        <w:rPr>
          <w:rFonts w:ascii="Palatino Linotype" w:hAnsi="Palatino Linotype" w:eastAsia="Times New Roman" w:cs="Times New Roman"/>
          <w:color w:val="000000" w:themeColor="text1"/>
          <w:sz w:val="24"/>
          <w:szCs w:val="24"/>
        </w:rPr>
        <w:t xml:space="preserve"> – Salinas project </w:t>
      </w:r>
      <w:r w:rsidRPr="4E3A594C" w:rsidR="000D5464">
        <w:rPr>
          <w:rFonts w:ascii="Palatino Linotype" w:hAnsi="Palatino Linotype" w:eastAsia="Times New Roman" w:cs="Times New Roman"/>
          <w:color w:val="000000" w:themeColor="text1"/>
          <w:sz w:val="24"/>
          <w:szCs w:val="24"/>
        </w:rPr>
        <w:t xml:space="preserve">received </w:t>
      </w:r>
      <w:r w:rsidRPr="4E3A594C" w:rsidR="00114B51">
        <w:rPr>
          <w:rFonts w:ascii="Palatino Linotype" w:hAnsi="Palatino Linotype" w:eastAsia="Times New Roman" w:cs="Times New Roman"/>
          <w:color w:val="000000" w:themeColor="text1"/>
          <w:sz w:val="24"/>
          <w:szCs w:val="24"/>
        </w:rPr>
        <w:t xml:space="preserve">one objection. The </w:t>
      </w:r>
      <w:r w:rsidRPr="4E3A594C" w:rsidR="004E76FD">
        <w:rPr>
          <w:rFonts w:ascii="Palatino Linotype" w:hAnsi="Palatino Linotype" w:eastAsia="Times New Roman" w:cs="Times New Roman"/>
          <w:color w:val="000000" w:themeColor="text1"/>
          <w:sz w:val="24"/>
          <w:szCs w:val="24"/>
        </w:rPr>
        <w:t xml:space="preserve">objector </w:t>
      </w:r>
      <w:r w:rsidRPr="4E3A594C" w:rsidR="00114B51">
        <w:rPr>
          <w:rFonts w:ascii="Palatino Linotype" w:hAnsi="Palatino Linotype" w:eastAsia="Times New Roman" w:cs="Times New Roman"/>
          <w:color w:val="000000" w:themeColor="text1"/>
          <w:sz w:val="24"/>
          <w:szCs w:val="24"/>
        </w:rPr>
        <w:t xml:space="preserve">claimed that the project proposes </w:t>
      </w:r>
      <w:r w:rsidRPr="4E3A594C" w:rsidR="007956B5">
        <w:rPr>
          <w:rFonts w:ascii="Palatino Linotype" w:hAnsi="Palatino Linotype" w:eastAsia="Times New Roman" w:cs="Times New Roman"/>
          <w:color w:val="000000" w:themeColor="text1"/>
          <w:sz w:val="24"/>
          <w:szCs w:val="24"/>
        </w:rPr>
        <w:t xml:space="preserve">aerial deployment </w:t>
      </w:r>
      <w:r w:rsidRPr="4E3A594C" w:rsidR="00114B51">
        <w:rPr>
          <w:rFonts w:ascii="Palatino Linotype" w:hAnsi="Palatino Linotype" w:eastAsia="Times New Roman" w:cs="Times New Roman"/>
          <w:color w:val="000000" w:themeColor="text1"/>
          <w:sz w:val="24"/>
          <w:szCs w:val="24"/>
        </w:rPr>
        <w:t xml:space="preserve">in an area subject to wildfire risk. </w:t>
      </w:r>
      <w:r w:rsidRPr="4E3A594C" w:rsidR="00B00ABD">
        <w:rPr>
          <w:rFonts w:ascii="Palatino Linotype" w:hAnsi="Palatino Linotype" w:eastAsia="Times New Roman" w:cs="Times New Roman"/>
          <w:color w:val="000000" w:themeColor="text1"/>
          <w:sz w:val="24"/>
          <w:szCs w:val="24"/>
        </w:rPr>
        <w:t xml:space="preserve">The proposed deployment is </w:t>
      </w:r>
      <w:r w:rsidRPr="4E3A594C" w:rsidR="002105B6">
        <w:rPr>
          <w:rFonts w:ascii="Palatino Linotype" w:hAnsi="Palatino Linotype" w:eastAsia="Times New Roman" w:cs="Times New Roman"/>
          <w:color w:val="000000" w:themeColor="text1"/>
          <w:sz w:val="24"/>
          <w:szCs w:val="24"/>
        </w:rPr>
        <w:t>aerial; h</w:t>
      </w:r>
      <w:r w:rsidRPr="4E3A594C" w:rsidR="00114B51">
        <w:rPr>
          <w:rFonts w:ascii="Palatino Linotype" w:hAnsi="Palatino Linotype" w:eastAsia="Times New Roman" w:cs="Times New Roman"/>
          <w:color w:val="000000" w:themeColor="text1"/>
          <w:sz w:val="24"/>
          <w:szCs w:val="24"/>
        </w:rPr>
        <w:t xml:space="preserve">owever, </w:t>
      </w:r>
      <w:r w:rsidRPr="4E3A594C" w:rsidR="00C339E9">
        <w:rPr>
          <w:rFonts w:ascii="Palatino Linotype" w:hAnsi="Palatino Linotype" w:eastAsia="Times New Roman" w:cs="Times New Roman"/>
          <w:color w:val="000000" w:themeColor="text1"/>
          <w:sz w:val="24"/>
          <w:szCs w:val="24"/>
        </w:rPr>
        <w:t>D.</w:t>
      </w:r>
      <w:r w:rsidRPr="4E3A594C" w:rsidR="00114B51">
        <w:rPr>
          <w:rFonts w:ascii="Palatino Linotype" w:hAnsi="Palatino Linotype" w:eastAsia="Times New Roman" w:cs="Times New Roman"/>
          <w:color w:val="000000" w:themeColor="text1"/>
          <w:sz w:val="24"/>
          <w:szCs w:val="24"/>
        </w:rPr>
        <w:t xml:space="preserve">22-04-055 does not require underground deployment in </w:t>
      </w:r>
      <w:r w:rsidRPr="4E3A594C" w:rsidR="00BD07F0">
        <w:rPr>
          <w:rFonts w:ascii="Palatino Linotype" w:hAnsi="Palatino Linotype" w:eastAsia="Times New Roman" w:cs="Times New Roman"/>
          <w:color w:val="000000" w:themeColor="text1"/>
          <w:sz w:val="24"/>
          <w:szCs w:val="24"/>
        </w:rPr>
        <w:t>H</w:t>
      </w:r>
      <w:r w:rsidRPr="4E3A594C" w:rsidR="00114B51">
        <w:rPr>
          <w:rFonts w:ascii="Palatino Linotype" w:hAnsi="Palatino Linotype" w:eastAsia="Times New Roman" w:cs="Times New Roman"/>
          <w:color w:val="000000" w:themeColor="text1"/>
          <w:sz w:val="24"/>
          <w:szCs w:val="24"/>
        </w:rPr>
        <w:t xml:space="preserve">igh </w:t>
      </w:r>
      <w:r w:rsidRPr="4E3A594C" w:rsidR="00BD07F0">
        <w:rPr>
          <w:rFonts w:ascii="Palatino Linotype" w:hAnsi="Palatino Linotype" w:eastAsia="Times New Roman" w:cs="Times New Roman"/>
          <w:color w:val="000000" w:themeColor="text1"/>
          <w:sz w:val="24"/>
          <w:szCs w:val="24"/>
        </w:rPr>
        <w:t>F</w:t>
      </w:r>
      <w:r w:rsidRPr="4E3A594C" w:rsidR="00114B51">
        <w:rPr>
          <w:rFonts w:ascii="Palatino Linotype" w:hAnsi="Palatino Linotype" w:eastAsia="Times New Roman" w:cs="Times New Roman"/>
          <w:color w:val="000000" w:themeColor="text1"/>
          <w:sz w:val="24"/>
          <w:szCs w:val="24"/>
        </w:rPr>
        <w:t xml:space="preserve">ire </w:t>
      </w:r>
      <w:r w:rsidRPr="4E3A594C" w:rsidR="00BD07F0">
        <w:rPr>
          <w:rFonts w:ascii="Palatino Linotype" w:hAnsi="Palatino Linotype" w:eastAsia="Times New Roman" w:cs="Times New Roman"/>
          <w:color w:val="000000" w:themeColor="text1"/>
          <w:sz w:val="24"/>
          <w:szCs w:val="24"/>
        </w:rPr>
        <w:t>T</w:t>
      </w:r>
      <w:r w:rsidRPr="4E3A594C" w:rsidR="00114B51">
        <w:rPr>
          <w:rFonts w:ascii="Palatino Linotype" w:hAnsi="Palatino Linotype" w:eastAsia="Times New Roman" w:cs="Times New Roman"/>
          <w:color w:val="000000" w:themeColor="text1"/>
          <w:sz w:val="24"/>
          <w:szCs w:val="24"/>
        </w:rPr>
        <w:t xml:space="preserve">hreat </w:t>
      </w:r>
      <w:r w:rsidRPr="4E3A594C" w:rsidR="00BD07F0">
        <w:rPr>
          <w:rFonts w:ascii="Palatino Linotype" w:hAnsi="Palatino Linotype" w:eastAsia="Times New Roman" w:cs="Times New Roman"/>
          <w:color w:val="000000" w:themeColor="text1"/>
          <w:sz w:val="24"/>
          <w:szCs w:val="24"/>
        </w:rPr>
        <w:t>D</w:t>
      </w:r>
      <w:r w:rsidRPr="4E3A594C" w:rsidR="00114B51">
        <w:rPr>
          <w:rFonts w:ascii="Palatino Linotype" w:hAnsi="Palatino Linotype" w:eastAsia="Times New Roman" w:cs="Times New Roman"/>
          <w:color w:val="000000" w:themeColor="text1"/>
          <w:sz w:val="24"/>
          <w:szCs w:val="24"/>
        </w:rPr>
        <w:t>istricts.</w:t>
      </w:r>
      <w:r w:rsidRPr="4E3A594C" w:rsidR="003A0715">
        <w:rPr>
          <w:rFonts w:ascii="Palatino Linotype" w:hAnsi="Palatino Linotype" w:eastAsia="Times New Roman" w:cs="Times New Roman"/>
          <w:color w:val="000000" w:themeColor="text1"/>
          <w:sz w:val="24"/>
          <w:szCs w:val="24"/>
        </w:rPr>
        <w:t xml:space="preserve"> </w:t>
      </w:r>
    </w:p>
    <w:p w:rsidR="00D238A1" w:rsidP="000D5464" w:rsidRDefault="00D238A1" w14:paraId="7B700C76" w14:textId="77777777">
      <w:pPr>
        <w:spacing w:after="0" w:line="240" w:lineRule="auto"/>
        <w:rPr>
          <w:rFonts w:ascii="Palatino Linotype" w:hAnsi="Palatino Linotype" w:eastAsia="Garamond" w:cs="Garamond"/>
          <w:sz w:val="24"/>
          <w:szCs w:val="24"/>
        </w:rPr>
      </w:pPr>
    </w:p>
    <w:p w:rsidR="000D5464" w:rsidP="000D5464" w:rsidRDefault="00FB3626" w14:paraId="7FBB1A14" w14:textId="25ACD83B">
      <w:pPr>
        <w:spacing w:after="0" w:line="240" w:lineRule="auto"/>
        <w:rPr>
          <w:rFonts w:ascii="Palatino Linotype" w:hAnsi="Palatino Linotype" w:eastAsia="Garamond" w:cs="Garamond"/>
          <w:sz w:val="24"/>
          <w:szCs w:val="24"/>
        </w:rPr>
      </w:pPr>
      <w:r w:rsidRPr="00FB3626">
        <w:rPr>
          <w:rFonts w:ascii="Palatino Linotype" w:hAnsi="Palatino Linotype" w:eastAsia="Garamond" w:cs="Garamond"/>
          <w:sz w:val="24"/>
          <w:szCs w:val="24"/>
        </w:rPr>
        <w:t xml:space="preserve">The following submitted letters of support for this application: </w:t>
      </w:r>
      <w:r w:rsidR="006D2D40">
        <w:rPr>
          <w:rFonts w:ascii="Palatino Linotype" w:hAnsi="Palatino Linotype" w:eastAsia="Garamond" w:cs="Garamond"/>
          <w:sz w:val="24"/>
          <w:szCs w:val="24"/>
        </w:rPr>
        <w:t xml:space="preserve">The </w:t>
      </w:r>
      <w:r w:rsidRPr="00534CA6" w:rsidR="006D2D40">
        <w:rPr>
          <w:rFonts w:ascii="Palatino Linotype" w:hAnsi="Palatino Linotype" w:eastAsia="Garamond" w:cs="Garamond"/>
          <w:sz w:val="24"/>
          <w:szCs w:val="24"/>
        </w:rPr>
        <w:t>Monterey Bay Economic Partnership (Central Coast Broadband Consortium)</w:t>
      </w:r>
      <w:r w:rsidR="006D2D40">
        <w:rPr>
          <w:rFonts w:ascii="Palatino Linotype" w:hAnsi="Palatino Linotype" w:eastAsia="Garamond" w:cs="Garamond"/>
          <w:sz w:val="24"/>
          <w:szCs w:val="24"/>
        </w:rPr>
        <w:t xml:space="preserve"> </w:t>
      </w:r>
      <w:r w:rsidRPr="00534CA6" w:rsidR="00847561">
        <w:rPr>
          <w:rFonts w:ascii="Palatino Linotype" w:hAnsi="Palatino Linotype" w:eastAsia="Garamond" w:cs="Garamond"/>
          <w:sz w:val="24"/>
          <w:szCs w:val="24"/>
        </w:rPr>
        <w:t xml:space="preserve">President </w:t>
      </w:r>
      <w:r w:rsidR="00DF15D4">
        <w:rPr>
          <w:rFonts w:ascii="Palatino Linotype" w:hAnsi="Palatino Linotype" w:eastAsia="Garamond" w:cs="Garamond"/>
          <w:sz w:val="24"/>
          <w:szCs w:val="24"/>
        </w:rPr>
        <w:t>and</w:t>
      </w:r>
      <w:r w:rsidRPr="00534CA6" w:rsidR="00847561">
        <w:rPr>
          <w:rFonts w:ascii="Palatino Linotype" w:hAnsi="Palatino Linotype" w:eastAsia="Garamond" w:cs="Garamond"/>
          <w:sz w:val="24"/>
          <w:szCs w:val="24"/>
        </w:rPr>
        <w:t xml:space="preserve"> </w:t>
      </w:r>
      <w:r w:rsidR="00C36BB0">
        <w:rPr>
          <w:rFonts w:ascii="Palatino Linotype" w:hAnsi="Palatino Linotype" w:eastAsia="Garamond" w:cs="Garamond"/>
          <w:sz w:val="24"/>
          <w:szCs w:val="24"/>
        </w:rPr>
        <w:t>Chief Executive Officer</w:t>
      </w:r>
      <w:r w:rsidRPr="00534CA6" w:rsidR="00847561">
        <w:rPr>
          <w:rFonts w:ascii="Palatino Linotype" w:hAnsi="Palatino Linotype" w:eastAsia="Garamond" w:cs="Garamond"/>
          <w:sz w:val="24"/>
          <w:szCs w:val="24"/>
        </w:rPr>
        <w:t xml:space="preserve"> </w:t>
      </w:r>
      <w:r w:rsidRPr="00534CA6" w:rsidR="00534CA6">
        <w:rPr>
          <w:rFonts w:ascii="Palatino Linotype" w:hAnsi="Palatino Linotype" w:eastAsia="Garamond" w:cs="Garamond"/>
          <w:sz w:val="24"/>
          <w:szCs w:val="24"/>
        </w:rPr>
        <w:t xml:space="preserve">Tahra Goraya, and </w:t>
      </w:r>
      <w:r w:rsidR="006D2D40">
        <w:rPr>
          <w:rFonts w:ascii="Palatino Linotype" w:hAnsi="Palatino Linotype" w:eastAsia="Garamond" w:cs="Garamond"/>
          <w:sz w:val="24"/>
          <w:szCs w:val="24"/>
        </w:rPr>
        <w:t xml:space="preserve">the </w:t>
      </w:r>
      <w:r w:rsidRPr="00534CA6" w:rsidR="006D2D40">
        <w:rPr>
          <w:rFonts w:ascii="Palatino Linotype" w:hAnsi="Palatino Linotype" w:eastAsia="Garamond" w:cs="Garamond"/>
          <w:sz w:val="24"/>
          <w:szCs w:val="24"/>
        </w:rPr>
        <w:t xml:space="preserve">Western Growers Center for Innovation </w:t>
      </w:r>
      <w:r w:rsidR="006D2D40">
        <w:rPr>
          <w:rFonts w:ascii="Palatino Linotype" w:hAnsi="Palatino Linotype" w:eastAsia="Garamond" w:cs="Garamond"/>
          <w:sz w:val="24"/>
          <w:szCs w:val="24"/>
        </w:rPr>
        <w:t xml:space="preserve">and </w:t>
      </w:r>
      <w:r w:rsidRPr="00534CA6" w:rsidR="006D2D40">
        <w:rPr>
          <w:rFonts w:ascii="Palatino Linotype" w:hAnsi="Palatino Linotype" w:eastAsia="Garamond" w:cs="Garamond"/>
          <w:sz w:val="24"/>
          <w:szCs w:val="24"/>
        </w:rPr>
        <w:t xml:space="preserve">Technology </w:t>
      </w:r>
      <w:r w:rsidRPr="00534CA6" w:rsidR="00534CA6">
        <w:rPr>
          <w:rFonts w:ascii="Palatino Linotype" w:hAnsi="Palatino Linotype" w:eastAsia="Garamond" w:cs="Garamond"/>
          <w:sz w:val="24"/>
          <w:szCs w:val="24"/>
        </w:rPr>
        <w:t>Executive Director Dennis Donohue.</w:t>
      </w:r>
    </w:p>
    <w:p w:rsidRPr="007A2049" w:rsidR="00534CA6" w:rsidP="000D5464" w:rsidRDefault="00534CA6" w14:paraId="2FBECF57" w14:textId="77777777">
      <w:pPr>
        <w:spacing w:after="0" w:line="240" w:lineRule="auto"/>
        <w:rPr>
          <w:rFonts w:ascii="Palatino Linotype" w:hAnsi="Palatino Linotype" w:eastAsia="Garamond" w:cs="Garamond"/>
          <w:sz w:val="24"/>
          <w:szCs w:val="24"/>
        </w:rPr>
      </w:pPr>
    </w:p>
    <w:p w:rsidR="000D5464" w:rsidP="000D5464" w:rsidRDefault="008054C6" w14:paraId="1F5B1784" w14:textId="1ECB591F">
      <w:pPr>
        <w:spacing w:after="0" w:line="240" w:lineRule="auto"/>
        <w:rPr>
          <w:rFonts w:ascii="Palatino Linotype" w:hAnsi="Palatino Linotype" w:eastAsia="Garamond" w:cs="Garamond"/>
          <w:sz w:val="24"/>
          <w:szCs w:val="24"/>
        </w:rPr>
      </w:pPr>
      <w:r w:rsidRPr="008054C6">
        <w:rPr>
          <w:rFonts w:ascii="Palatino Linotype" w:hAnsi="Palatino Linotype" w:eastAsia="Garamond" w:cs="Garamond"/>
          <w:sz w:val="24"/>
          <w:szCs w:val="24"/>
        </w:rPr>
        <w:t xml:space="preserve">Based on the information </w:t>
      </w:r>
      <w:r w:rsidR="006D2D40">
        <w:rPr>
          <w:rFonts w:ascii="Palatino Linotype" w:hAnsi="Palatino Linotype" w:eastAsia="Garamond" w:cs="Garamond"/>
          <w:sz w:val="24"/>
          <w:szCs w:val="24"/>
        </w:rPr>
        <w:t>received</w:t>
      </w:r>
      <w:r w:rsidRPr="008054C6">
        <w:rPr>
          <w:rFonts w:ascii="Palatino Linotype" w:hAnsi="Palatino Linotype" w:eastAsia="Garamond" w:cs="Garamond"/>
          <w:sz w:val="24"/>
          <w:szCs w:val="24"/>
        </w:rPr>
        <w:t xml:space="preserve">, the Commission’s Energy Division has determined that the project meets the criteria for CEQA categorical exemptions </w:t>
      </w:r>
      <w:r w:rsidRPr="00A704EE">
        <w:rPr>
          <w:rFonts w:ascii="Palatino Linotype" w:hAnsi="Palatino Linotype" w:eastAsia="Garamond" w:cs="Garamond"/>
          <w:sz w:val="24"/>
          <w:szCs w:val="24"/>
        </w:rPr>
        <w:t>under 14 California Code of Regulation (C.C.R.) Section 15303 (New Construction or Conversion of Small Structures), Class 3; and 14 C.C.R section 15304 (Minor Alternations to Land).</w:t>
      </w:r>
      <w:r w:rsidRPr="008054C6">
        <w:rPr>
          <w:rFonts w:ascii="Palatino Linotype" w:hAnsi="Palatino Linotype" w:eastAsia="Garamond" w:cs="Garamond"/>
          <w:sz w:val="24"/>
          <w:szCs w:val="24"/>
        </w:rPr>
        <w:t xml:space="preserve"> Thus, </w:t>
      </w:r>
      <w:r w:rsidR="009550F4">
        <w:rPr>
          <w:rFonts w:ascii="Palatino Linotype" w:hAnsi="Palatino Linotype" w:eastAsia="Garamond" w:cs="Garamond"/>
          <w:sz w:val="24"/>
          <w:szCs w:val="24"/>
        </w:rPr>
        <w:t xml:space="preserve">the </w:t>
      </w:r>
      <w:proofErr w:type="spellStart"/>
      <w:r w:rsidRPr="006400C6" w:rsidR="009550F4">
        <w:rPr>
          <w:rFonts w:ascii="Palatino Linotype" w:hAnsi="Palatino Linotype" w:eastAsia="Times New Roman" w:cs="Times New Roman"/>
          <w:color w:val="000000" w:themeColor="text1"/>
          <w:sz w:val="24"/>
          <w:szCs w:val="24"/>
        </w:rPr>
        <w:t>Surfnet</w:t>
      </w:r>
      <w:proofErr w:type="spellEnd"/>
      <w:r w:rsidRPr="006400C6" w:rsidR="009550F4">
        <w:rPr>
          <w:rFonts w:ascii="Palatino Linotype" w:hAnsi="Palatino Linotype" w:eastAsia="Times New Roman" w:cs="Times New Roman"/>
          <w:color w:val="000000" w:themeColor="text1"/>
          <w:sz w:val="24"/>
          <w:szCs w:val="24"/>
        </w:rPr>
        <w:t xml:space="preserve"> – Salinas </w:t>
      </w:r>
      <w:r w:rsidRPr="008054C6">
        <w:rPr>
          <w:rFonts w:ascii="Palatino Linotype" w:hAnsi="Palatino Linotype" w:eastAsia="Garamond" w:cs="Garamond"/>
          <w:sz w:val="24"/>
          <w:szCs w:val="24"/>
        </w:rPr>
        <w:t xml:space="preserve">project is categorically exempt from CEQA </w:t>
      </w:r>
      <w:proofErr w:type="gramStart"/>
      <w:r w:rsidRPr="008054C6">
        <w:rPr>
          <w:rFonts w:ascii="Palatino Linotype" w:hAnsi="Palatino Linotype" w:eastAsia="Garamond" w:cs="Garamond"/>
          <w:sz w:val="24"/>
          <w:szCs w:val="24"/>
        </w:rPr>
        <w:t>review</w:t>
      </w:r>
      <w:proofErr w:type="gramEnd"/>
      <w:r w:rsidRPr="008054C6">
        <w:rPr>
          <w:rFonts w:ascii="Palatino Linotype" w:hAnsi="Palatino Linotype" w:eastAsia="Garamond" w:cs="Garamond"/>
          <w:sz w:val="24"/>
          <w:szCs w:val="24"/>
        </w:rPr>
        <w:t xml:space="preserve"> and the Commission may authorize funds for the construction activities.</w:t>
      </w:r>
    </w:p>
    <w:p w:rsidRPr="00BF6B3D" w:rsidR="008054C6" w:rsidP="000D5464" w:rsidRDefault="008054C6" w14:paraId="0D9334EC" w14:textId="77777777">
      <w:pPr>
        <w:spacing w:after="0" w:line="240" w:lineRule="auto"/>
        <w:rPr>
          <w:rFonts w:ascii="Palatino Linotype" w:hAnsi="Palatino Linotype" w:eastAsia="Garamond" w:cs="Garamond"/>
          <w:sz w:val="24"/>
          <w:szCs w:val="24"/>
        </w:rPr>
      </w:pPr>
    </w:p>
    <w:p w:rsidRPr="00235AC2" w:rsidR="008D57D8" w:rsidP="00235AC2" w:rsidRDefault="005B073F" w14:paraId="50160500" w14:textId="790149E4">
      <w:pPr>
        <w:rPr>
          <w:rFonts w:ascii="Palatino Linotype" w:hAnsi="Palatino Linotype" w:eastAsia="Times New Roman" w:cs="Times New Roman"/>
          <w:bCs/>
          <w:color w:val="000000" w:themeColor="text1"/>
          <w:sz w:val="24"/>
          <w:szCs w:val="24"/>
        </w:rPr>
      </w:pPr>
      <w:r>
        <w:rPr>
          <w:rFonts w:ascii="Palatino Linotype" w:hAnsi="Palatino Linotype" w:eastAsia="Times New Roman" w:cs="Times New Roman"/>
          <w:bCs/>
          <w:color w:val="000000" w:themeColor="text1"/>
          <w:sz w:val="24"/>
          <w:szCs w:val="24"/>
        </w:rPr>
        <w:t>The California Broadband Alliance</w:t>
      </w:r>
      <w:r w:rsidDel="009D4A67" w:rsidR="00393065">
        <w:rPr>
          <w:rFonts w:ascii="Palatino Linotype" w:hAnsi="Palatino Linotype" w:eastAsia="Garamond" w:cs="Garamond"/>
          <w:sz w:val="24"/>
          <w:szCs w:val="24"/>
        </w:rPr>
        <w:t xml:space="preserve"> </w:t>
      </w:r>
      <w:r w:rsidRPr="008E2BF6" w:rsidR="000D5464">
        <w:rPr>
          <w:rFonts w:ascii="Palatino Linotype" w:hAnsi="Palatino Linotype" w:eastAsia="Garamond" w:cs="Garamond"/>
          <w:sz w:val="24"/>
          <w:szCs w:val="24"/>
        </w:rPr>
        <w:t xml:space="preserve">and the </w:t>
      </w:r>
      <w:proofErr w:type="spellStart"/>
      <w:r w:rsidRPr="006400C6" w:rsidR="006A299C">
        <w:rPr>
          <w:rFonts w:ascii="Palatino Linotype" w:hAnsi="Palatino Linotype" w:eastAsia="Times New Roman" w:cs="Times New Roman"/>
          <w:color w:val="000000" w:themeColor="text1"/>
          <w:sz w:val="24"/>
          <w:szCs w:val="24"/>
        </w:rPr>
        <w:t>Surfnet</w:t>
      </w:r>
      <w:proofErr w:type="spellEnd"/>
      <w:r w:rsidRPr="006400C6" w:rsidR="006A299C">
        <w:rPr>
          <w:rFonts w:ascii="Palatino Linotype" w:hAnsi="Palatino Linotype" w:eastAsia="Times New Roman" w:cs="Times New Roman"/>
          <w:color w:val="000000" w:themeColor="text1"/>
          <w:sz w:val="24"/>
          <w:szCs w:val="24"/>
        </w:rPr>
        <w:t xml:space="preserve"> – Salinas </w:t>
      </w:r>
      <w:r w:rsidRPr="008E2BF6" w:rsidR="000D5464">
        <w:rPr>
          <w:rFonts w:ascii="Palatino Linotype" w:hAnsi="Palatino Linotype" w:eastAsia="Garamond" w:cs="Garamond"/>
          <w:sz w:val="24"/>
          <w:szCs w:val="24"/>
        </w:rPr>
        <w:t xml:space="preserve">project must </w:t>
      </w:r>
      <w:r w:rsidRPr="008E2BF6" w:rsidR="000D5464">
        <w:rPr>
          <w:rFonts w:ascii="Palatino Linotype" w:hAnsi="Palatino Linotype" w:eastAsia="Times New Roman" w:cs="Times New Roman"/>
          <w:bCs/>
          <w:color w:val="000000" w:themeColor="text1"/>
          <w:sz w:val="24"/>
          <w:szCs w:val="24"/>
        </w:rPr>
        <w:t xml:space="preserve">comply with all requirements for approval in D. 22-04-055. The Communications Division recommends that the Commission approve </w:t>
      </w:r>
      <w:r w:rsidRPr="322F86BD" w:rsidR="00D33BB9">
        <w:rPr>
          <w:rFonts w:ascii="Palatino Linotype" w:hAnsi="Palatino Linotype" w:eastAsia="Times New Roman" w:cs="Times New Roman"/>
          <w:color w:val="000000" w:themeColor="text1"/>
          <w:sz w:val="24"/>
          <w:szCs w:val="24"/>
        </w:rPr>
        <w:t>t</w:t>
      </w:r>
      <w:r w:rsidRPr="322F86BD">
        <w:rPr>
          <w:rFonts w:ascii="Palatino Linotype" w:hAnsi="Palatino Linotype" w:eastAsia="Times New Roman" w:cs="Times New Roman"/>
          <w:color w:val="000000" w:themeColor="text1"/>
          <w:sz w:val="24"/>
          <w:szCs w:val="24"/>
        </w:rPr>
        <w:t>he</w:t>
      </w:r>
      <w:r>
        <w:rPr>
          <w:rFonts w:ascii="Palatino Linotype" w:hAnsi="Palatino Linotype" w:eastAsia="Times New Roman" w:cs="Times New Roman"/>
          <w:bCs/>
          <w:color w:val="000000" w:themeColor="text1"/>
          <w:sz w:val="24"/>
          <w:szCs w:val="24"/>
        </w:rPr>
        <w:t xml:space="preserve"> California Broadband Alliance</w:t>
      </w:r>
      <w:r w:rsidR="00D33BB9">
        <w:rPr>
          <w:rFonts w:ascii="Palatino Linotype" w:hAnsi="Palatino Linotype" w:eastAsia="Times New Roman" w:cs="Times New Roman"/>
          <w:bCs/>
          <w:color w:val="000000" w:themeColor="text1"/>
          <w:sz w:val="24"/>
          <w:szCs w:val="24"/>
        </w:rPr>
        <w:t>’s</w:t>
      </w:r>
      <w:r w:rsidR="009D4A67">
        <w:rPr>
          <w:rFonts w:ascii="Palatino Linotype" w:hAnsi="Palatino Linotype" w:eastAsia="Times New Roman" w:cs="Times New Roman"/>
          <w:bCs/>
          <w:color w:val="000000" w:themeColor="text1"/>
          <w:sz w:val="24"/>
          <w:szCs w:val="24"/>
        </w:rPr>
        <w:t xml:space="preserve"> </w:t>
      </w:r>
      <w:r w:rsidRPr="008E2BF6" w:rsidR="000D5464">
        <w:rPr>
          <w:rStyle w:val="normaltextrun"/>
          <w:rFonts w:ascii="Palatino Linotype" w:hAnsi="Palatino Linotype" w:cs="Calibri" w:eastAsiaTheme="majorEastAsia"/>
          <w:sz w:val="24"/>
          <w:szCs w:val="24"/>
        </w:rPr>
        <w:t xml:space="preserve">application </w:t>
      </w:r>
      <w:r w:rsidRPr="008E2BF6" w:rsidR="000D5464">
        <w:rPr>
          <w:rFonts w:ascii="Palatino Linotype" w:hAnsi="Palatino Linotype" w:eastAsia="Times New Roman" w:cs="Times New Roman"/>
          <w:bCs/>
          <w:color w:val="000000" w:themeColor="text1"/>
          <w:sz w:val="24"/>
          <w:szCs w:val="24"/>
        </w:rPr>
        <w:t xml:space="preserve">for a grant of up to </w:t>
      </w:r>
      <w:r w:rsidRPr="007B2FF9" w:rsidR="007B2FF9">
        <w:rPr>
          <w:rFonts w:ascii="Palatino Linotype" w:hAnsi="Palatino Linotype" w:eastAsia="Times New Roman" w:cs="Times New Roman"/>
          <w:sz w:val="24"/>
          <w:szCs w:val="24"/>
        </w:rPr>
        <w:t xml:space="preserve">$3,296,422 </w:t>
      </w:r>
      <w:r w:rsidRPr="008E2BF6" w:rsidR="000D5464">
        <w:rPr>
          <w:rFonts w:ascii="Palatino Linotype" w:hAnsi="Palatino Linotype" w:eastAsia="Times New Roman" w:cs="Times New Roman"/>
          <w:bCs/>
          <w:color w:val="000000" w:themeColor="text1"/>
          <w:sz w:val="24"/>
          <w:szCs w:val="24"/>
        </w:rPr>
        <w:t xml:space="preserve">for the </w:t>
      </w:r>
      <w:proofErr w:type="spellStart"/>
      <w:r w:rsidRPr="006400C6" w:rsidR="00526CB3">
        <w:rPr>
          <w:rFonts w:ascii="Palatino Linotype" w:hAnsi="Palatino Linotype" w:eastAsia="Times New Roman" w:cs="Times New Roman"/>
          <w:color w:val="000000" w:themeColor="text1"/>
          <w:sz w:val="24"/>
          <w:szCs w:val="24"/>
        </w:rPr>
        <w:t>Surfnet</w:t>
      </w:r>
      <w:proofErr w:type="spellEnd"/>
      <w:r w:rsidRPr="006400C6" w:rsidR="00526CB3">
        <w:rPr>
          <w:rFonts w:ascii="Palatino Linotype" w:hAnsi="Palatino Linotype" w:eastAsia="Times New Roman" w:cs="Times New Roman"/>
          <w:color w:val="000000" w:themeColor="text1"/>
          <w:sz w:val="24"/>
          <w:szCs w:val="24"/>
        </w:rPr>
        <w:t xml:space="preserve"> – Salinas</w:t>
      </w:r>
      <w:r w:rsidR="000D5464">
        <w:rPr>
          <w:rFonts w:ascii="Palatino Linotype" w:hAnsi="Palatino Linotype" w:eastAsia="Times New Roman" w:cs="Times New Roman"/>
          <w:color w:val="000000" w:themeColor="text1"/>
          <w:sz w:val="24"/>
          <w:szCs w:val="24"/>
        </w:rPr>
        <w:t xml:space="preserve"> </w:t>
      </w:r>
      <w:r w:rsidRPr="008E2BF6" w:rsidR="000D5464">
        <w:rPr>
          <w:rFonts w:ascii="Palatino Linotype" w:hAnsi="Palatino Linotype" w:eastAsia="Garamond" w:cs="Garamond"/>
          <w:sz w:val="24"/>
          <w:szCs w:val="24"/>
        </w:rPr>
        <w:t>project</w:t>
      </w:r>
      <w:r w:rsidRPr="008E2BF6" w:rsidR="000D5464">
        <w:rPr>
          <w:rFonts w:ascii="Palatino Linotype" w:hAnsi="Palatino Linotype" w:eastAsia="Times New Roman" w:cs="Times New Roman"/>
          <w:bCs/>
          <w:color w:val="000000" w:themeColor="text1"/>
          <w:sz w:val="24"/>
          <w:szCs w:val="24"/>
        </w:rPr>
        <w:t>.</w:t>
      </w:r>
    </w:p>
    <w:p w:rsidRPr="004934BF" w:rsidR="00485E9D" w:rsidP="00485E9D" w:rsidRDefault="008D57D8" w14:paraId="3539D02A" w14:textId="27FEF972">
      <w:pPr>
        <w:tabs>
          <w:tab w:val="right" w:pos="10080"/>
        </w:tabs>
        <w:spacing w:after="0" w:line="240" w:lineRule="auto"/>
        <w:rPr>
          <w:rFonts w:ascii="Palatino Linotype" w:hAnsi="Palatino Linotype" w:eastAsia="Times New Roman" w:cs="Times New Roman"/>
          <w:b/>
          <w:bCs/>
          <w:sz w:val="24"/>
          <w:szCs w:val="24"/>
        </w:rPr>
      </w:pPr>
      <w:r>
        <w:rPr>
          <w:rFonts w:ascii="Palatino Linotype" w:hAnsi="Palatino Linotype" w:eastAsia="Times New Roman" w:cs="Times New Roman"/>
          <w:b/>
          <w:bCs/>
          <w:sz w:val="24"/>
          <w:szCs w:val="24"/>
        </w:rPr>
        <w:t>Contra Costa County</w:t>
      </w:r>
      <w:r w:rsidR="00026504">
        <w:rPr>
          <w:rFonts w:ascii="Palatino Linotype" w:hAnsi="Palatino Linotype" w:eastAsia="Times New Roman" w:cs="Times New Roman"/>
          <w:b/>
          <w:bCs/>
          <w:sz w:val="24"/>
          <w:szCs w:val="24"/>
        </w:rPr>
        <w:t xml:space="preserve"> Summary</w:t>
      </w:r>
    </w:p>
    <w:p w:rsidR="00485E9D" w:rsidP="00485E9D" w:rsidRDefault="00485E9D" w14:paraId="05F3AE6F" w14:textId="1E89A166">
      <w:pPr>
        <w:tabs>
          <w:tab w:val="right" w:pos="10080"/>
        </w:tabs>
        <w:spacing w:after="0" w:line="240" w:lineRule="auto"/>
        <w:rPr>
          <w:rFonts w:ascii="Palatino Linotype" w:hAnsi="Palatino Linotype" w:eastAsia="Times New Roman" w:cs="Times New Roman"/>
          <w:sz w:val="24"/>
          <w:szCs w:val="24"/>
        </w:rPr>
      </w:pPr>
      <w:r>
        <w:br/>
      </w:r>
      <w:r w:rsidRPr="003826D9">
        <w:rPr>
          <w:rFonts w:ascii="Palatino Linotype" w:hAnsi="Palatino Linotype" w:eastAsia="Times New Roman" w:cs="Times New Roman"/>
          <w:sz w:val="24"/>
          <w:szCs w:val="24"/>
        </w:rPr>
        <w:t>T</w:t>
      </w:r>
      <w:r w:rsidRPr="00F54390" w:rsidR="00F54390">
        <w:rPr>
          <w:rFonts w:ascii="Palatino Linotype" w:hAnsi="Palatino Linotype" w:eastAsia="Times New Roman" w:cs="Times New Roman"/>
          <w:sz w:val="24"/>
          <w:szCs w:val="24"/>
        </w:rPr>
        <w:t>his Resolution recommends approval of two last mile Federal Funding Account grant applications to serve locations in</w:t>
      </w:r>
      <w:r w:rsidR="00F54390">
        <w:rPr>
          <w:rFonts w:ascii="Palatino Linotype" w:hAnsi="Palatino Linotype" w:eastAsia="Times New Roman" w:cs="Times New Roman"/>
          <w:sz w:val="24"/>
          <w:szCs w:val="24"/>
        </w:rPr>
        <w:t xml:space="preserve"> </w:t>
      </w:r>
      <w:r w:rsidR="00F54390">
        <w:rPr>
          <w:rFonts w:ascii="Palatino Linotype" w:hAnsi="Palatino Linotype" w:eastAsia="Times New Roman" w:cs="Times New Roman"/>
          <w:color w:val="000000" w:themeColor="text1"/>
          <w:sz w:val="24"/>
          <w:szCs w:val="24"/>
        </w:rPr>
        <w:t>Contra Costa County:</w:t>
      </w:r>
      <w:r w:rsidR="00DA3B65">
        <w:rPr>
          <w:rFonts w:ascii="Palatino Linotype" w:hAnsi="Palatino Linotype" w:eastAsia="Times New Roman" w:cs="Times New Roman"/>
          <w:sz w:val="24"/>
          <w:szCs w:val="24"/>
        </w:rPr>
        <w:t xml:space="preserve"> </w:t>
      </w:r>
      <w:r w:rsidRPr="00DA3B65" w:rsidR="00DA3B65">
        <w:rPr>
          <w:rFonts w:ascii="Palatino Linotype" w:hAnsi="Palatino Linotype" w:eastAsia="Times New Roman" w:cs="Times New Roman"/>
          <w:sz w:val="24"/>
          <w:szCs w:val="24"/>
        </w:rPr>
        <w:t xml:space="preserve">Contra Costa </w:t>
      </w:r>
      <w:r w:rsidR="00CA2519">
        <w:rPr>
          <w:rFonts w:ascii="Palatino Linotype" w:hAnsi="Palatino Linotype" w:eastAsia="Times New Roman" w:cs="Times New Roman"/>
          <w:sz w:val="24"/>
          <w:szCs w:val="24"/>
        </w:rPr>
        <w:t xml:space="preserve">Transportation </w:t>
      </w:r>
      <w:r w:rsidRPr="322F86BD" w:rsidR="00CA2519">
        <w:rPr>
          <w:rFonts w:ascii="Palatino Linotype" w:hAnsi="Palatino Linotype" w:eastAsia="Times New Roman" w:cs="Times New Roman"/>
          <w:sz w:val="24"/>
          <w:szCs w:val="24"/>
        </w:rPr>
        <w:t>Authority</w:t>
      </w:r>
      <w:r w:rsidRPr="322F86BD" w:rsidR="003C0C6B">
        <w:rPr>
          <w:rFonts w:ascii="Palatino Linotype" w:hAnsi="Palatino Linotype" w:eastAsia="Times New Roman" w:cs="Times New Roman"/>
          <w:sz w:val="24"/>
          <w:szCs w:val="24"/>
        </w:rPr>
        <w:t>’s</w:t>
      </w:r>
      <w:r w:rsidR="00984079">
        <w:rPr>
          <w:rFonts w:ascii="Palatino Linotype" w:hAnsi="Palatino Linotype" w:eastAsia="Times New Roman" w:cs="Times New Roman"/>
          <w:sz w:val="24"/>
          <w:szCs w:val="24"/>
        </w:rPr>
        <w:t xml:space="preserve"> (CCTA)</w:t>
      </w:r>
      <w:r w:rsidRPr="00DA3B65" w:rsidDel="00C36BB0" w:rsidR="00DA3B65">
        <w:rPr>
          <w:rFonts w:ascii="Palatino Linotype" w:hAnsi="Palatino Linotype" w:eastAsia="Times New Roman" w:cs="Times New Roman"/>
          <w:sz w:val="24"/>
          <w:szCs w:val="24"/>
        </w:rPr>
        <w:t xml:space="preserve"> </w:t>
      </w:r>
      <w:r w:rsidRPr="322F86BD" w:rsidR="00984079">
        <w:rPr>
          <w:rFonts w:ascii="Palatino Linotype" w:hAnsi="Palatino Linotype" w:eastAsia="Times New Roman" w:cs="Times New Roman"/>
          <w:color w:val="000000" w:themeColor="text1"/>
          <w:sz w:val="24"/>
          <w:szCs w:val="24"/>
        </w:rPr>
        <w:t>CCTA</w:t>
      </w:r>
      <w:r w:rsidRPr="00DA3B65" w:rsidR="00DA3B65">
        <w:rPr>
          <w:rFonts w:ascii="Palatino Linotype" w:hAnsi="Palatino Linotype" w:eastAsia="Times New Roman" w:cs="Times New Roman"/>
          <w:sz w:val="24"/>
          <w:szCs w:val="24"/>
        </w:rPr>
        <w:t xml:space="preserve"> – East Contra Costa County project for $10,4</w:t>
      </w:r>
      <w:r w:rsidR="00ED20FF">
        <w:rPr>
          <w:rFonts w:ascii="Palatino Linotype" w:hAnsi="Palatino Linotype" w:eastAsia="Times New Roman" w:cs="Times New Roman"/>
          <w:sz w:val="24"/>
          <w:szCs w:val="24"/>
        </w:rPr>
        <w:t>01</w:t>
      </w:r>
      <w:r w:rsidRPr="00DA3B65" w:rsidR="00DA3B65">
        <w:rPr>
          <w:rFonts w:ascii="Palatino Linotype" w:hAnsi="Palatino Linotype" w:eastAsia="Times New Roman" w:cs="Times New Roman"/>
          <w:sz w:val="24"/>
          <w:szCs w:val="24"/>
        </w:rPr>
        <w:t xml:space="preserve">,262, and </w:t>
      </w:r>
      <w:r w:rsidRPr="322F86BD" w:rsidR="00B26C2A">
        <w:rPr>
          <w:rFonts w:ascii="Palatino Linotype" w:hAnsi="Palatino Linotype" w:eastAsia="Times New Roman" w:cs="Times New Roman"/>
          <w:color w:val="000000" w:themeColor="text1"/>
          <w:sz w:val="24"/>
          <w:szCs w:val="24"/>
        </w:rPr>
        <w:t>CCTA</w:t>
      </w:r>
      <w:r w:rsidR="00F5761F">
        <w:rPr>
          <w:rFonts w:ascii="Palatino Linotype" w:hAnsi="Palatino Linotype" w:eastAsia="Times New Roman" w:cs="Times New Roman"/>
          <w:sz w:val="24"/>
          <w:szCs w:val="24"/>
        </w:rPr>
        <w:t xml:space="preserve"> </w:t>
      </w:r>
      <w:r w:rsidRPr="00DA3B65" w:rsidR="00F5761F">
        <w:rPr>
          <w:rFonts w:ascii="Palatino Linotype" w:hAnsi="Palatino Linotype" w:eastAsia="Times New Roman" w:cs="Times New Roman"/>
          <w:sz w:val="24"/>
          <w:szCs w:val="24"/>
        </w:rPr>
        <w:t>–</w:t>
      </w:r>
      <w:r w:rsidRPr="00DA3B65" w:rsidDel="00F5761F" w:rsidR="00DA3B65">
        <w:rPr>
          <w:rFonts w:ascii="Palatino Linotype" w:hAnsi="Palatino Linotype" w:eastAsia="Times New Roman" w:cs="Times New Roman"/>
          <w:sz w:val="24"/>
          <w:szCs w:val="24"/>
        </w:rPr>
        <w:t xml:space="preserve"> </w:t>
      </w:r>
      <w:r w:rsidRPr="00DA3B65" w:rsidR="00DA3B65">
        <w:rPr>
          <w:rFonts w:ascii="Palatino Linotype" w:hAnsi="Palatino Linotype" w:eastAsia="Times New Roman" w:cs="Times New Roman"/>
          <w:sz w:val="24"/>
          <w:szCs w:val="24"/>
        </w:rPr>
        <w:t>West Contra Costa County project for $4,</w:t>
      </w:r>
      <w:r w:rsidR="00ED20FF">
        <w:rPr>
          <w:rFonts w:ascii="Palatino Linotype" w:hAnsi="Palatino Linotype" w:eastAsia="Times New Roman" w:cs="Times New Roman"/>
          <w:sz w:val="24"/>
          <w:szCs w:val="24"/>
        </w:rPr>
        <w:t>534,294</w:t>
      </w:r>
      <w:r w:rsidRPr="322F86BD" w:rsidR="00DA3B65">
        <w:rPr>
          <w:rFonts w:ascii="Palatino Linotype" w:hAnsi="Palatino Linotype" w:eastAsia="Times New Roman" w:cs="Times New Roman"/>
          <w:sz w:val="24"/>
          <w:szCs w:val="24"/>
        </w:rPr>
        <w:t>.</w:t>
      </w:r>
      <w:r w:rsidRPr="00DA3B65" w:rsidR="00DA3B65">
        <w:rPr>
          <w:rFonts w:ascii="Palatino Linotype" w:hAnsi="Palatino Linotype" w:eastAsia="Times New Roman" w:cs="Times New Roman"/>
          <w:sz w:val="24"/>
          <w:szCs w:val="24"/>
        </w:rPr>
        <w:t xml:space="preserve"> </w:t>
      </w:r>
      <w:r w:rsidRPr="003826D9">
        <w:rPr>
          <w:rFonts w:ascii="Palatino Linotype" w:hAnsi="Palatino Linotype" w:eastAsia="Times New Roman" w:cs="Times New Roman"/>
          <w:sz w:val="24"/>
          <w:szCs w:val="24"/>
        </w:rPr>
        <w:t xml:space="preserve">The allocation for projects in </w:t>
      </w:r>
      <w:r w:rsidR="00DA3B65">
        <w:rPr>
          <w:rFonts w:ascii="Palatino Linotype" w:hAnsi="Palatino Linotype" w:eastAsia="Times New Roman" w:cs="Times New Roman"/>
          <w:sz w:val="24"/>
          <w:szCs w:val="24"/>
        </w:rPr>
        <w:t>Contra Costa County</w:t>
      </w:r>
      <w:r w:rsidRPr="003826D9">
        <w:rPr>
          <w:rFonts w:ascii="Palatino Linotype" w:hAnsi="Palatino Linotype" w:eastAsia="Times New Roman" w:cs="Times New Roman"/>
          <w:b/>
          <w:bCs/>
          <w:sz w:val="24"/>
          <w:szCs w:val="24"/>
        </w:rPr>
        <w:t xml:space="preserve"> </w:t>
      </w:r>
      <w:r w:rsidRPr="003826D9">
        <w:rPr>
          <w:rFonts w:ascii="Palatino Linotype" w:hAnsi="Palatino Linotype" w:eastAsia="Times New Roman" w:cs="Times New Roman"/>
          <w:sz w:val="24"/>
          <w:szCs w:val="24"/>
        </w:rPr>
        <w:t xml:space="preserve">in D. 22-04-005 is </w:t>
      </w:r>
      <w:r w:rsidRPr="00A704EE">
        <w:rPr>
          <w:rFonts w:ascii="Palatino Linotype" w:hAnsi="Palatino Linotype" w:eastAsia="Times New Roman" w:cs="Times New Roman"/>
          <w:sz w:val="24"/>
          <w:szCs w:val="24"/>
        </w:rPr>
        <w:t>$</w:t>
      </w:r>
      <w:r w:rsidRPr="00A704EE" w:rsidR="001E211F">
        <w:rPr>
          <w:rFonts w:ascii="Palatino Linotype" w:hAnsi="Palatino Linotype" w:eastAsia="Times New Roman" w:cs="Times New Roman"/>
          <w:sz w:val="24"/>
          <w:szCs w:val="24"/>
        </w:rPr>
        <w:t>16,108</w:t>
      </w:r>
      <w:r w:rsidRPr="00A704EE" w:rsidR="005E4D03">
        <w:rPr>
          <w:rFonts w:ascii="Palatino Linotype" w:hAnsi="Palatino Linotype" w:eastAsia="Times New Roman" w:cs="Times New Roman"/>
          <w:sz w:val="24"/>
          <w:szCs w:val="24"/>
        </w:rPr>
        <w:t>,600</w:t>
      </w:r>
      <w:r w:rsidRPr="00A704EE">
        <w:rPr>
          <w:rFonts w:ascii="Palatino Linotype" w:hAnsi="Palatino Linotype" w:eastAsia="Times New Roman" w:cs="Times New Roman"/>
          <w:sz w:val="24"/>
          <w:szCs w:val="24"/>
        </w:rPr>
        <w:t xml:space="preserve">. </w:t>
      </w:r>
      <w:r w:rsidRPr="003826D9">
        <w:rPr>
          <w:rFonts w:ascii="Palatino Linotype" w:hAnsi="Palatino Linotype" w:eastAsia="Times New Roman" w:cs="Times New Roman"/>
          <w:sz w:val="24"/>
          <w:szCs w:val="24"/>
        </w:rPr>
        <w:t>The recommended grant amount</w:t>
      </w:r>
      <w:r w:rsidR="000002EC">
        <w:rPr>
          <w:rFonts w:ascii="Palatino Linotype" w:hAnsi="Palatino Linotype" w:eastAsia="Times New Roman" w:cs="Times New Roman"/>
          <w:sz w:val="24"/>
          <w:szCs w:val="24"/>
        </w:rPr>
        <w:t xml:space="preserve"> </w:t>
      </w:r>
      <w:r w:rsidRPr="003826D9">
        <w:rPr>
          <w:rFonts w:ascii="Palatino Linotype" w:hAnsi="Palatino Linotype" w:eastAsia="Times New Roman" w:cs="Times New Roman"/>
          <w:sz w:val="24"/>
          <w:szCs w:val="24"/>
        </w:rPr>
        <w:t xml:space="preserve">is </w:t>
      </w:r>
      <w:r w:rsidR="002C0643">
        <w:rPr>
          <w:rFonts w:ascii="Palatino Linotype" w:hAnsi="Palatino Linotype" w:eastAsia="Times New Roman" w:cs="Times New Roman"/>
          <w:sz w:val="24"/>
          <w:szCs w:val="24"/>
        </w:rPr>
        <w:t>$1</w:t>
      </w:r>
      <w:r w:rsidR="00206ACF">
        <w:rPr>
          <w:rFonts w:ascii="Palatino Linotype" w:hAnsi="Palatino Linotype" w:eastAsia="Times New Roman" w:cs="Times New Roman"/>
          <w:sz w:val="24"/>
          <w:szCs w:val="24"/>
        </w:rPr>
        <w:t>4,935</w:t>
      </w:r>
      <w:r w:rsidR="0063543B">
        <w:rPr>
          <w:rFonts w:ascii="Palatino Linotype" w:hAnsi="Palatino Linotype" w:eastAsia="Times New Roman" w:cs="Times New Roman"/>
          <w:sz w:val="24"/>
          <w:szCs w:val="24"/>
        </w:rPr>
        <w:t>,556</w:t>
      </w:r>
      <w:r w:rsidRPr="003826D9">
        <w:rPr>
          <w:rFonts w:ascii="Palatino Linotype" w:hAnsi="Palatino Linotype" w:eastAsia="Times New Roman" w:cs="Times New Roman"/>
          <w:sz w:val="24"/>
          <w:szCs w:val="24"/>
        </w:rPr>
        <w:t xml:space="preserve">, which leaves a remainder of </w:t>
      </w:r>
      <w:r w:rsidRPr="00EE1E16" w:rsidR="00EE1E16">
        <w:rPr>
          <w:rFonts w:ascii="Palatino Linotype" w:hAnsi="Palatino Linotype" w:eastAsia="Times New Roman" w:cs="Times New Roman"/>
          <w:sz w:val="24"/>
          <w:szCs w:val="24"/>
        </w:rPr>
        <w:t>$1,</w:t>
      </w:r>
      <w:r w:rsidR="00CE46F0">
        <w:rPr>
          <w:rFonts w:ascii="Palatino Linotype" w:hAnsi="Palatino Linotype" w:eastAsia="Times New Roman" w:cs="Times New Roman"/>
          <w:sz w:val="24"/>
          <w:szCs w:val="24"/>
        </w:rPr>
        <w:t>173,044</w:t>
      </w:r>
      <w:r w:rsidRPr="00EE1E16" w:rsidR="00EE1E16">
        <w:rPr>
          <w:rFonts w:ascii="Palatino Linotype" w:hAnsi="Palatino Linotype" w:eastAsia="Times New Roman" w:cs="Times New Roman"/>
          <w:sz w:val="24"/>
          <w:szCs w:val="24"/>
        </w:rPr>
        <w:t xml:space="preserve"> </w:t>
      </w:r>
      <w:r w:rsidR="00AF6F1F">
        <w:rPr>
          <w:rFonts w:ascii="Palatino Linotype" w:hAnsi="Palatino Linotype" w:eastAsia="Times New Roman" w:cs="Times New Roman"/>
          <w:sz w:val="24"/>
          <w:szCs w:val="24"/>
        </w:rPr>
        <w:t>Contra Costa</w:t>
      </w:r>
      <w:r>
        <w:rPr>
          <w:rFonts w:ascii="Palatino Linotype" w:hAnsi="Palatino Linotype" w:eastAsia="Times New Roman" w:cs="Times New Roman"/>
          <w:sz w:val="24"/>
          <w:szCs w:val="24"/>
        </w:rPr>
        <w:t xml:space="preserve"> County</w:t>
      </w:r>
      <w:r w:rsidR="000002EC">
        <w:rPr>
          <w:rFonts w:ascii="Palatino Linotype" w:hAnsi="Palatino Linotype" w:eastAsia="Times New Roman" w:cs="Times New Roman"/>
          <w:sz w:val="24"/>
          <w:szCs w:val="24"/>
        </w:rPr>
        <w:t>’s allocation</w:t>
      </w:r>
      <w:r w:rsidRPr="003826D9">
        <w:rPr>
          <w:rFonts w:ascii="Palatino Linotype" w:hAnsi="Palatino Linotype" w:eastAsia="Times New Roman" w:cs="Times New Roman"/>
          <w:sz w:val="24"/>
          <w:szCs w:val="24"/>
        </w:rPr>
        <w:t>.</w:t>
      </w:r>
      <w:r w:rsidRPr="000D73F6">
        <w:rPr>
          <w:rFonts w:ascii="Palatino Linotype" w:hAnsi="Palatino Linotype" w:eastAsia="Times New Roman" w:cs="Times New Roman"/>
          <w:sz w:val="24"/>
          <w:szCs w:val="24"/>
        </w:rPr>
        <w:t xml:space="preserve"> </w:t>
      </w:r>
    </w:p>
    <w:p w:rsidRPr="0010045F" w:rsidR="00485E9D" w:rsidP="00485E9D" w:rsidRDefault="00485E9D" w14:paraId="70777D43" w14:textId="77777777">
      <w:pPr>
        <w:tabs>
          <w:tab w:val="right" w:pos="10080"/>
        </w:tabs>
        <w:spacing w:after="0" w:line="240" w:lineRule="auto"/>
        <w:rPr>
          <w:rFonts w:ascii="Palatino Linotype" w:hAnsi="Palatino Linotype" w:eastAsia="Times New Roman" w:cs="Times New Roman"/>
          <w:sz w:val="24"/>
          <w:szCs w:val="24"/>
        </w:rPr>
      </w:pPr>
    </w:p>
    <w:p w:rsidRPr="004934BF" w:rsidR="00485E9D" w:rsidP="00485E9D" w:rsidRDefault="008D57D8" w14:paraId="330D623C" w14:textId="57186FF1">
      <w:pPr>
        <w:spacing w:after="0" w:line="240" w:lineRule="auto"/>
        <w:rPr>
          <w:rFonts w:ascii="Palatino Linotype" w:hAnsi="Palatino Linotype" w:eastAsia="Times New Roman" w:cs="Times New Roman"/>
          <w:sz w:val="24"/>
          <w:szCs w:val="24"/>
        </w:rPr>
      </w:pPr>
      <w:r>
        <w:rPr>
          <w:rFonts w:ascii="Palatino Linotype" w:hAnsi="Palatino Linotype" w:eastAsia="Times New Roman" w:cs="Times New Roman"/>
          <w:b/>
          <w:bCs/>
          <w:color w:val="000000" w:themeColor="text1"/>
          <w:sz w:val="24"/>
          <w:szCs w:val="24"/>
        </w:rPr>
        <w:t>Contra Costa County</w:t>
      </w:r>
      <w:r w:rsidR="00485E9D">
        <w:rPr>
          <w:rFonts w:ascii="Palatino Linotype" w:hAnsi="Palatino Linotype" w:eastAsia="Times New Roman" w:cs="Times New Roman"/>
          <w:b/>
          <w:bCs/>
          <w:color w:val="000000" w:themeColor="text1"/>
          <w:sz w:val="24"/>
          <w:szCs w:val="24"/>
        </w:rPr>
        <w:t xml:space="preserve"> Award</w:t>
      </w:r>
      <w:r w:rsidR="00DA3B65">
        <w:rPr>
          <w:rFonts w:ascii="Palatino Linotype" w:hAnsi="Palatino Linotype" w:eastAsia="Times New Roman" w:cs="Times New Roman"/>
          <w:b/>
          <w:bCs/>
          <w:color w:val="000000" w:themeColor="text1"/>
          <w:sz w:val="24"/>
          <w:szCs w:val="24"/>
        </w:rPr>
        <w:t>s</w:t>
      </w:r>
    </w:p>
    <w:p w:rsidRPr="004934BF" w:rsidR="00485E9D" w:rsidP="00485E9D" w:rsidRDefault="00485E9D" w14:paraId="237E6B0B" w14:textId="77777777">
      <w:pPr>
        <w:spacing w:after="0" w:line="240" w:lineRule="auto"/>
        <w:rPr>
          <w:rFonts w:ascii="Palatino Linotype" w:hAnsi="Palatino Linotype" w:eastAsia="Times New Roman" w:cs="Times New Roman"/>
          <w:sz w:val="24"/>
          <w:szCs w:val="24"/>
        </w:rPr>
      </w:pPr>
    </w:p>
    <w:p w:rsidRPr="000D6E3D" w:rsidR="00485E9D" w:rsidP="00323529" w:rsidRDefault="00071D2E" w14:paraId="1D69B67A" w14:textId="45F172E8">
      <w:pPr>
        <w:pStyle w:val="ListParagraph"/>
        <w:numPr>
          <w:ilvl w:val="0"/>
          <w:numId w:val="57"/>
        </w:numPr>
        <w:spacing w:after="0" w:line="240" w:lineRule="auto"/>
        <w:rPr>
          <w:rFonts w:ascii="Palatino Linotype" w:hAnsi="Palatino Linotype" w:eastAsia="Times New Roman" w:cs="Times New Roman"/>
          <w:i/>
          <w:color w:val="000000" w:themeColor="text1"/>
          <w:sz w:val="24"/>
          <w:szCs w:val="24"/>
        </w:rPr>
      </w:pPr>
      <w:r w:rsidRPr="005F23B4">
        <w:rPr>
          <w:rFonts w:ascii="Palatino Linotype" w:hAnsi="Palatino Linotype" w:eastAsia="Times New Roman" w:cs="Times New Roman"/>
          <w:i/>
          <w:color w:val="000000" w:themeColor="text1"/>
          <w:sz w:val="24"/>
          <w:szCs w:val="24"/>
        </w:rPr>
        <w:t>Contra Costa Transportation Authority</w:t>
      </w:r>
      <w:r>
        <w:rPr>
          <w:rFonts w:ascii="Palatino Linotype" w:hAnsi="Palatino Linotype" w:eastAsia="Times New Roman" w:cs="Times New Roman"/>
          <w:bCs/>
          <w:i/>
          <w:iCs/>
          <w:color w:val="000000" w:themeColor="text1"/>
          <w:sz w:val="24"/>
          <w:szCs w:val="24"/>
        </w:rPr>
        <w:t>,</w:t>
      </w:r>
      <w:r>
        <w:rPr>
          <w:rFonts w:ascii="Palatino Linotype" w:hAnsi="Palatino Linotype" w:eastAsia="Times New Roman" w:cs="Times New Roman"/>
          <w:i/>
          <w:iCs/>
          <w:color w:val="000000" w:themeColor="text1"/>
          <w:sz w:val="24"/>
          <w:szCs w:val="24"/>
        </w:rPr>
        <w:t xml:space="preserve"> </w:t>
      </w:r>
      <w:r w:rsidR="00563F68">
        <w:rPr>
          <w:rFonts w:ascii="Palatino Linotype" w:hAnsi="Palatino Linotype" w:eastAsia="Times New Roman" w:cs="Times New Roman"/>
          <w:i/>
          <w:iCs/>
          <w:color w:val="000000" w:themeColor="text1"/>
          <w:sz w:val="24"/>
          <w:szCs w:val="24"/>
        </w:rPr>
        <w:t xml:space="preserve">CCTA - </w:t>
      </w:r>
      <w:r w:rsidRPr="322F86BD" w:rsidR="0085743D">
        <w:rPr>
          <w:rFonts w:ascii="Palatino Linotype" w:hAnsi="Palatino Linotype" w:eastAsia="Times New Roman" w:cs="Times New Roman"/>
          <w:i/>
          <w:color w:val="000000" w:themeColor="text1"/>
          <w:sz w:val="24"/>
          <w:szCs w:val="24"/>
        </w:rPr>
        <w:t>West</w:t>
      </w:r>
      <w:r w:rsidRPr="322F86BD" w:rsidR="00C64CDA">
        <w:rPr>
          <w:rFonts w:ascii="Palatino Linotype" w:hAnsi="Palatino Linotype" w:eastAsia="Times New Roman" w:cs="Times New Roman"/>
          <w:i/>
          <w:color w:val="000000" w:themeColor="text1"/>
          <w:sz w:val="24"/>
          <w:szCs w:val="24"/>
        </w:rPr>
        <w:t xml:space="preserve"> Contra Costa</w:t>
      </w:r>
      <w:r w:rsidRPr="322F86BD" w:rsidR="0085743D">
        <w:rPr>
          <w:rFonts w:ascii="Palatino Linotype" w:hAnsi="Palatino Linotype" w:eastAsia="Times New Roman" w:cs="Times New Roman"/>
          <w:i/>
          <w:color w:val="000000" w:themeColor="text1"/>
          <w:sz w:val="24"/>
          <w:szCs w:val="24"/>
        </w:rPr>
        <w:t xml:space="preserve"> County </w:t>
      </w:r>
    </w:p>
    <w:p w:rsidRPr="005F23B4" w:rsidR="000D6E3D" w:rsidP="322F86BD" w:rsidRDefault="000D6E3D" w14:paraId="525165DC" w14:textId="77777777">
      <w:pPr>
        <w:pStyle w:val="ListParagraph"/>
        <w:spacing w:after="0" w:line="240" w:lineRule="auto"/>
        <w:rPr>
          <w:rFonts w:ascii="Palatino Linotype" w:hAnsi="Palatino Linotype" w:eastAsia="Times New Roman" w:cs="Times New Roman"/>
          <w:i/>
          <w:color w:val="000000" w:themeColor="text1"/>
          <w:sz w:val="24"/>
          <w:szCs w:val="24"/>
        </w:rPr>
      </w:pPr>
    </w:p>
    <w:p w:rsidRPr="00C64CDA" w:rsidR="00485E9D" w:rsidP="00C64CDA" w:rsidRDefault="00C36BB0" w14:paraId="00DDA14E" w14:textId="6B374861">
      <w:pPr>
        <w:rPr>
          <w:rFonts w:ascii="Palatino Linotype" w:hAnsi="Palatino Linotype" w:eastAsia="Times New Roman" w:cs="Times New Roman"/>
          <w:b/>
          <w:bCs/>
          <w:i/>
          <w:iCs/>
          <w:color w:val="000000" w:themeColor="text1"/>
          <w:sz w:val="24"/>
          <w:szCs w:val="24"/>
        </w:rPr>
      </w:pPr>
      <w:r>
        <w:rPr>
          <w:rFonts w:ascii="Palatino Linotype" w:hAnsi="Palatino Linotype" w:eastAsia="Times New Roman" w:cs="Times New Roman"/>
          <w:bCs/>
          <w:color w:val="000000" w:themeColor="text1"/>
          <w:sz w:val="24"/>
          <w:szCs w:val="24"/>
        </w:rPr>
        <w:t>Contra Costa Transportation Authority’s</w:t>
      </w:r>
      <w:r w:rsidRPr="00C64CDA">
        <w:rPr>
          <w:rFonts w:ascii="Palatino Linotype" w:hAnsi="Palatino Linotype" w:eastAsia="Times New Roman" w:cs="Times New Roman"/>
          <w:bCs/>
          <w:color w:val="000000" w:themeColor="text1"/>
          <w:sz w:val="24"/>
          <w:szCs w:val="24"/>
        </w:rPr>
        <w:t xml:space="preserve"> </w:t>
      </w:r>
      <w:r w:rsidRPr="00C64CDA" w:rsidR="00485E9D">
        <w:rPr>
          <w:rFonts w:ascii="Palatino Linotype" w:hAnsi="Palatino Linotype" w:eastAsia="Times New Roman" w:cs="Times New Roman"/>
          <w:bCs/>
          <w:color w:val="000000" w:themeColor="text1"/>
          <w:sz w:val="24"/>
          <w:szCs w:val="24"/>
        </w:rPr>
        <w:t xml:space="preserve">application for a grant of up to </w:t>
      </w:r>
      <w:r w:rsidRPr="00C64CDA" w:rsidR="00542203">
        <w:rPr>
          <w:rFonts w:ascii="Palatino Linotype" w:hAnsi="Palatino Linotype" w:eastAsia="Times New Roman" w:cs="Times New Roman"/>
          <w:bCs/>
          <w:color w:val="000000" w:themeColor="text1"/>
          <w:sz w:val="24"/>
          <w:szCs w:val="24"/>
        </w:rPr>
        <w:t>$4,</w:t>
      </w:r>
      <w:r w:rsidR="000923D2">
        <w:rPr>
          <w:rFonts w:ascii="Palatino Linotype" w:hAnsi="Palatino Linotype" w:eastAsia="Times New Roman" w:cs="Times New Roman"/>
          <w:bCs/>
          <w:color w:val="000000" w:themeColor="text1"/>
          <w:sz w:val="24"/>
          <w:szCs w:val="24"/>
        </w:rPr>
        <w:t>534,294</w:t>
      </w:r>
      <w:r w:rsidRPr="00C64CDA" w:rsidR="00542203">
        <w:rPr>
          <w:rFonts w:ascii="Palatino Linotype" w:hAnsi="Palatino Linotype" w:eastAsia="Times New Roman" w:cs="Times New Roman"/>
          <w:bCs/>
          <w:color w:val="000000" w:themeColor="text1"/>
          <w:sz w:val="24"/>
          <w:szCs w:val="24"/>
        </w:rPr>
        <w:t xml:space="preserve"> </w:t>
      </w:r>
      <w:r w:rsidRPr="00C64CDA" w:rsidR="00485E9D">
        <w:rPr>
          <w:rFonts w:ascii="Palatino Linotype" w:hAnsi="Palatino Linotype" w:eastAsia="Times New Roman" w:cs="Times New Roman"/>
          <w:bCs/>
          <w:color w:val="000000" w:themeColor="text1"/>
          <w:sz w:val="24"/>
          <w:szCs w:val="24"/>
        </w:rPr>
        <w:t>for th</w:t>
      </w:r>
      <w:r w:rsidRPr="00C64CDA" w:rsidR="00C64CDA">
        <w:rPr>
          <w:rFonts w:ascii="Palatino Linotype" w:hAnsi="Palatino Linotype" w:eastAsia="Times New Roman" w:cs="Times New Roman"/>
          <w:bCs/>
          <w:color w:val="000000" w:themeColor="text1"/>
          <w:sz w:val="24"/>
          <w:szCs w:val="24"/>
        </w:rPr>
        <w:t>e</w:t>
      </w:r>
      <w:r w:rsidRPr="00C64CDA" w:rsidR="00C64CDA">
        <w:rPr>
          <w:rFonts w:ascii="Palatino Linotype" w:hAnsi="Palatino Linotype" w:eastAsia="Times New Roman" w:cs="Times New Roman"/>
          <w:i/>
          <w:iCs/>
          <w:color w:val="000000" w:themeColor="text1"/>
          <w:sz w:val="24"/>
          <w:szCs w:val="24"/>
        </w:rPr>
        <w:t xml:space="preserve"> </w:t>
      </w:r>
      <w:r w:rsidR="00584DAF">
        <w:rPr>
          <w:rFonts w:ascii="Palatino Linotype" w:hAnsi="Palatino Linotype" w:eastAsia="Times New Roman" w:cs="Times New Roman"/>
          <w:color w:val="000000" w:themeColor="text1"/>
          <w:sz w:val="24"/>
          <w:szCs w:val="24"/>
        </w:rPr>
        <w:t xml:space="preserve">CCTA - </w:t>
      </w:r>
      <w:r w:rsidRPr="00C64CDA" w:rsidR="00C64CDA">
        <w:rPr>
          <w:rFonts w:ascii="Palatino Linotype" w:hAnsi="Palatino Linotype" w:eastAsia="Times New Roman" w:cs="Times New Roman"/>
          <w:color w:val="000000" w:themeColor="text1"/>
          <w:sz w:val="24"/>
          <w:szCs w:val="24"/>
        </w:rPr>
        <w:t xml:space="preserve">West Contra Costa County </w:t>
      </w:r>
      <w:r w:rsidRPr="322F86BD" w:rsidR="0038789B">
        <w:rPr>
          <w:rFonts w:ascii="Palatino Linotype" w:hAnsi="Palatino Linotype" w:eastAsia="Times New Roman" w:cs="Times New Roman"/>
          <w:color w:val="000000" w:themeColor="text1"/>
          <w:sz w:val="24"/>
          <w:szCs w:val="24"/>
        </w:rPr>
        <w:t>p</w:t>
      </w:r>
      <w:r w:rsidRPr="322F86BD" w:rsidR="00C64CDA">
        <w:rPr>
          <w:rFonts w:ascii="Palatino Linotype" w:hAnsi="Palatino Linotype" w:eastAsia="Times New Roman" w:cs="Times New Roman"/>
          <w:color w:val="000000" w:themeColor="text1"/>
          <w:sz w:val="24"/>
          <w:szCs w:val="24"/>
        </w:rPr>
        <w:t>roject</w:t>
      </w:r>
      <w:r w:rsidRPr="00C64CDA" w:rsidR="00C64CDA">
        <w:rPr>
          <w:rFonts w:ascii="Palatino Linotype" w:hAnsi="Palatino Linotype" w:eastAsia="Times New Roman" w:cs="Times New Roman"/>
          <w:b/>
          <w:bCs/>
          <w:color w:val="000000" w:themeColor="text1"/>
          <w:sz w:val="24"/>
          <w:szCs w:val="24"/>
        </w:rPr>
        <w:t xml:space="preserve"> </w:t>
      </w:r>
      <w:r w:rsidRPr="00C64CDA" w:rsidR="00485E9D">
        <w:rPr>
          <w:rFonts w:ascii="Palatino Linotype" w:hAnsi="Palatino Linotype" w:eastAsia="Times New Roman" w:cs="Times New Roman"/>
          <w:sz w:val="24"/>
          <w:szCs w:val="24"/>
        </w:rPr>
        <w:t>is recommended to the Commission for approval</w:t>
      </w:r>
      <w:r w:rsidRPr="00C64CDA" w:rsidR="00485E9D">
        <w:rPr>
          <w:rFonts w:ascii="Palatino Linotype" w:hAnsi="Palatino Linotype" w:eastAsia="Times New Roman" w:cs="Times New Roman"/>
          <w:bCs/>
          <w:color w:val="000000" w:themeColor="text1"/>
          <w:sz w:val="24"/>
          <w:szCs w:val="24"/>
        </w:rPr>
        <w:t xml:space="preserve">. </w:t>
      </w:r>
    </w:p>
    <w:p w:rsidRPr="00FC180C" w:rsidR="00485E9D" w:rsidP="00485E9D" w:rsidRDefault="00B555F6" w14:paraId="5181DD37" w14:textId="105FA053">
      <w:pPr>
        <w:rPr>
          <w:rFonts w:ascii="Palatino Linotype" w:hAnsi="Palatino Linotype"/>
          <w:bCs/>
          <w:color w:val="000000" w:themeColor="text1"/>
        </w:rPr>
      </w:pPr>
      <w:r w:rsidRPr="00DA3B65">
        <w:rPr>
          <w:rFonts w:ascii="Palatino Linotype" w:hAnsi="Palatino Linotype" w:eastAsia="Times New Roman" w:cs="Times New Roman"/>
          <w:sz w:val="24"/>
          <w:szCs w:val="24"/>
        </w:rPr>
        <w:t xml:space="preserve">Contra Costa </w:t>
      </w:r>
      <w:r>
        <w:rPr>
          <w:rFonts w:ascii="Palatino Linotype" w:hAnsi="Palatino Linotype" w:eastAsia="Times New Roman" w:cs="Times New Roman"/>
          <w:sz w:val="24"/>
          <w:szCs w:val="24"/>
        </w:rPr>
        <w:t>Transportation Authority</w:t>
      </w:r>
      <w:r>
        <w:rPr>
          <w:rFonts w:ascii="Palatino Linotype" w:hAnsi="Palatino Linotype" w:eastAsia="Times New Roman" w:cs="Times New Roman"/>
          <w:bCs/>
          <w:color w:val="000000" w:themeColor="text1"/>
          <w:sz w:val="24"/>
          <w:szCs w:val="24"/>
        </w:rPr>
        <w:t xml:space="preserve"> </w:t>
      </w:r>
      <w:r w:rsidRPr="00441118" w:rsidR="00485E9D">
        <w:rPr>
          <w:rStyle w:val="normaltextrun"/>
          <w:rFonts w:ascii="Palatino Linotype" w:hAnsi="Palatino Linotype" w:cs="Calibri" w:eastAsiaTheme="majorEastAsia"/>
          <w:sz w:val="24"/>
          <w:szCs w:val="24"/>
        </w:rPr>
        <w:t xml:space="preserve">proposes to serve an </w:t>
      </w:r>
      <w:r w:rsidRPr="00B92E30" w:rsidR="00485E9D">
        <w:rPr>
          <w:rStyle w:val="normaltextrun"/>
          <w:rFonts w:ascii="Palatino Linotype" w:hAnsi="Palatino Linotype" w:cs="Calibri" w:eastAsiaTheme="majorEastAsia"/>
          <w:sz w:val="24"/>
          <w:szCs w:val="24"/>
        </w:rPr>
        <w:t xml:space="preserve">estimated </w:t>
      </w:r>
      <w:r w:rsidR="00552928">
        <w:rPr>
          <w:rFonts w:ascii="Palatino Linotype" w:hAnsi="Palatino Linotype" w:eastAsia="Times New Roman" w:cs="Times New Roman"/>
          <w:color w:val="000000" w:themeColor="text1"/>
          <w:sz w:val="24"/>
          <w:szCs w:val="24"/>
        </w:rPr>
        <w:t>369</w:t>
      </w:r>
      <w:r w:rsidRPr="00B92E30" w:rsidR="00485E9D">
        <w:rPr>
          <w:rFonts w:ascii="Palatino Linotype" w:hAnsi="Palatino Linotype" w:eastAsia="Times New Roman" w:cs="Times New Roman"/>
          <w:color w:val="000000" w:themeColor="text1"/>
          <w:sz w:val="24"/>
          <w:szCs w:val="24"/>
        </w:rPr>
        <w:t xml:space="preserve"> unserved locations.</w:t>
      </w:r>
      <w:r w:rsidRPr="00441118" w:rsidR="00485E9D">
        <w:rPr>
          <w:rFonts w:ascii="Palatino Linotype" w:hAnsi="Palatino Linotype" w:eastAsia="Times New Roman" w:cs="Times New Roman"/>
          <w:color w:val="000000" w:themeColor="text1"/>
          <w:sz w:val="24"/>
          <w:szCs w:val="24"/>
        </w:rPr>
        <w:t xml:space="preserve"> </w:t>
      </w:r>
      <w:r w:rsidRPr="00213141" w:rsidR="00485E9D">
        <w:rPr>
          <w:rFonts w:ascii="Palatino Linotype" w:hAnsi="Palatino Linotype" w:eastAsia="Times New Roman" w:cs="Times New Roman"/>
          <w:bCs/>
          <w:color w:val="000000" w:themeColor="text1"/>
          <w:sz w:val="24"/>
          <w:szCs w:val="24"/>
        </w:rPr>
        <w:t xml:space="preserve">There are approximately </w:t>
      </w:r>
      <w:r w:rsidR="00552928">
        <w:rPr>
          <w:rFonts w:ascii="Palatino Linotype" w:hAnsi="Palatino Linotype"/>
          <w:color w:val="000000" w:themeColor="text1"/>
          <w:sz w:val="24"/>
          <w:szCs w:val="24"/>
        </w:rPr>
        <w:t>781</w:t>
      </w:r>
      <w:r w:rsidRPr="00A704EE" w:rsidR="00485E9D">
        <w:rPr>
          <w:rFonts w:ascii="Palatino Linotype" w:hAnsi="Palatino Linotype"/>
          <w:color w:val="000000" w:themeColor="text1"/>
          <w:sz w:val="24"/>
          <w:szCs w:val="24"/>
        </w:rPr>
        <w:t xml:space="preserve"> </w:t>
      </w:r>
      <w:r w:rsidRPr="00A704EE" w:rsidR="00485E9D">
        <w:rPr>
          <w:rFonts w:ascii="Palatino Linotype" w:hAnsi="Palatino Linotype" w:eastAsia="Times New Roman" w:cs="Times New Roman"/>
          <w:color w:val="000000" w:themeColor="text1"/>
          <w:sz w:val="24"/>
          <w:szCs w:val="24"/>
        </w:rPr>
        <w:t>unserved units</w:t>
      </w:r>
      <w:r w:rsidRPr="00C16947" w:rsidR="00485E9D">
        <w:rPr>
          <w:rFonts w:ascii="Palatino Linotype" w:hAnsi="Palatino Linotype" w:eastAsia="Times New Roman" w:cs="Times New Roman"/>
          <w:bCs/>
          <w:color w:val="000000" w:themeColor="text1"/>
          <w:sz w:val="24"/>
          <w:szCs w:val="24"/>
        </w:rPr>
        <w:t xml:space="preserve"> </w:t>
      </w:r>
      <w:r w:rsidRPr="00213141" w:rsidR="00485E9D">
        <w:rPr>
          <w:rFonts w:ascii="Palatino Linotype" w:hAnsi="Palatino Linotype" w:eastAsia="Times New Roman" w:cs="Times New Roman"/>
          <w:bCs/>
          <w:color w:val="000000" w:themeColor="text1"/>
          <w:sz w:val="24"/>
          <w:szCs w:val="24"/>
        </w:rPr>
        <w:t xml:space="preserve">in the project area. </w:t>
      </w:r>
      <w:r w:rsidRPr="00CD68D0" w:rsidR="00485E9D">
        <w:rPr>
          <w:rFonts w:ascii="Palatino Linotype" w:hAnsi="Palatino Linotype" w:eastAsia="Times New Roman" w:cs="Times New Roman"/>
          <w:color w:val="000000" w:themeColor="text1"/>
          <w:sz w:val="24"/>
          <w:szCs w:val="24"/>
        </w:rPr>
        <w:t>An</w:t>
      </w:r>
      <w:r w:rsidRPr="00CD68D0" w:rsidDel="004B6315" w:rsidR="00485E9D">
        <w:rPr>
          <w:rFonts w:ascii="Palatino Linotype" w:hAnsi="Palatino Linotype" w:eastAsia="Times New Roman" w:cs="Times New Roman"/>
          <w:color w:val="000000" w:themeColor="text1"/>
          <w:sz w:val="24"/>
          <w:szCs w:val="24"/>
        </w:rPr>
        <w:t xml:space="preserve"> </w:t>
      </w:r>
      <w:r w:rsidRPr="00A704EE" w:rsidR="00485E9D">
        <w:rPr>
          <w:rFonts w:ascii="Palatino Linotype" w:hAnsi="Palatino Linotype" w:eastAsia="Times New Roman" w:cs="Times New Roman"/>
          <w:color w:val="000000" w:themeColor="text1"/>
          <w:sz w:val="24"/>
          <w:szCs w:val="24"/>
        </w:rPr>
        <w:t xml:space="preserve">estimated unserved population of </w:t>
      </w:r>
      <w:r w:rsidR="00552928">
        <w:rPr>
          <w:rFonts w:ascii="Palatino Linotype" w:hAnsi="Palatino Linotype" w:eastAsia="Times New Roman" w:cs="Times New Roman"/>
          <w:color w:val="000000" w:themeColor="text1"/>
          <w:sz w:val="24"/>
          <w:szCs w:val="24"/>
        </w:rPr>
        <w:t>4,318</w:t>
      </w:r>
      <w:r w:rsidRPr="00C54C70" w:rsidR="00485E9D">
        <w:rPr>
          <w:rFonts w:ascii="Palatino Linotype" w:hAnsi="Palatino Linotype" w:eastAsia="Times New Roman" w:cs="Times New Roman"/>
          <w:color w:val="000000" w:themeColor="text1"/>
          <w:sz w:val="24"/>
          <w:szCs w:val="24"/>
        </w:rPr>
        <w:t xml:space="preserve"> </w:t>
      </w:r>
      <w:r w:rsidRPr="00CD68D0" w:rsidR="00485E9D">
        <w:rPr>
          <w:rFonts w:ascii="Palatino Linotype" w:hAnsi="Palatino Linotype" w:eastAsia="Times New Roman" w:cs="Times New Roman"/>
          <w:color w:val="000000" w:themeColor="text1"/>
          <w:sz w:val="24"/>
          <w:szCs w:val="24"/>
        </w:rPr>
        <w:t xml:space="preserve">would be offered service. An estimated </w:t>
      </w:r>
      <w:r w:rsidRPr="00383A16" w:rsidR="00485E9D">
        <w:rPr>
          <w:rFonts w:ascii="Palatino Linotype" w:hAnsi="Palatino Linotype" w:eastAsia="Times New Roman" w:cs="Times New Roman"/>
          <w:color w:val="000000" w:themeColor="text1"/>
          <w:sz w:val="24"/>
          <w:szCs w:val="24"/>
        </w:rPr>
        <w:t xml:space="preserve">total population of </w:t>
      </w:r>
      <w:r w:rsidR="00552928">
        <w:rPr>
          <w:rFonts w:ascii="Palatino Linotype" w:hAnsi="Palatino Linotype" w:eastAsia="Times New Roman" w:cs="Times New Roman"/>
          <w:color w:val="000000" w:themeColor="text1"/>
          <w:sz w:val="24"/>
          <w:szCs w:val="24"/>
        </w:rPr>
        <w:t>21,564</w:t>
      </w:r>
      <w:r w:rsidRPr="00430705" w:rsidR="00430705">
        <w:rPr>
          <w:rFonts w:ascii="Palatino Linotype" w:hAnsi="Palatino Linotype" w:eastAsia="Times New Roman" w:cs="Times New Roman"/>
          <w:color w:val="000000" w:themeColor="text1"/>
          <w:sz w:val="24"/>
          <w:szCs w:val="24"/>
        </w:rPr>
        <w:t xml:space="preserve"> </w:t>
      </w:r>
      <w:r w:rsidRPr="00383A16" w:rsidR="00485E9D">
        <w:rPr>
          <w:rFonts w:ascii="Palatino Linotype" w:hAnsi="Palatino Linotype" w:eastAsia="Times New Roman" w:cs="Times New Roman"/>
          <w:color w:val="000000" w:themeColor="text1"/>
          <w:sz w:val="24"/>
          <w:szCs w:val="24"/>
        </w:rPr>
        <w:t>will benefit from these investments</w:t>
      </w:r>
      <w:r w:rsidR="00485E9D">
        <w:rPr>
          <w:rFonts w:ascii="Palatino Linotype" w:hAnsi="Palatino Linotype" w:eastAsia="Times New Roman" w:cs="Times New Roman"/>
          <w:color w:val="000000" w:themeColor="text1"/>
          <w:sz w:val="24"/>
          <w:szCs w:val="24"/>
        </w:rPr>
        <w:t xml:space="preserve">. </w:t>
      </w:r>
      <w:r w:rsidRPr="00091E0E" w:rsidR="00485E9D">
        <w:rPr>
          <w:rFonts w:ascii="Palatino Linotype" w:hAnsi="Palatino Linotype" w:eastAsia="Times New Roman" w:cs="Times New Roman"/>
          <w:color w:val="000000" w:themeColor="text1"/>
          <w:sz w:val="24"/>
          <w:szCs w:val="24"/>
        </w:rPr>
        <w:t xml:space="preserve">The project will </w:t>
      </w:r>
      <w:r w:rsidR="00485E9D">
        <w:rPr>
          <w:rFonts w:ascii="Palatino Linotype" w:hAnsi="Palatino Linotype" w:eastAsia="Times New Roman" w:cs="Times New Roman"/>
          <w:color w:val="000000" w:themeColor="text1"/>
          <w:sz w:val="24"/>
          <w:szCs w:val="24"/>
        </w:rPr>
        <w:t xml:space="preserve">provide </w:t>
      </w:r>
      <w:r w:rsidRPr="00544DE3" w:rsidR="00485E9D">
        <w:rPr>
          <w:rFonts w:ascii="Palatino Linotype" w:hAnsi="Palatino Linotype" w:eastAsia="Times New Roman" w:cs="Times New Roman"/>
          <w:color w:val="000000" w:themeColor="text1"/>
          <w:sz w:val="24"/>
          <w:szCs w:val="24"/>
        </w:rPr>
        <w:t xml:space="preserve">symmetrical speeds </w:t>
      </w:r>
      <w:r w:rsidR="00485E9D">
        <w:rPr>
          <w:rFonts w:ascii="Palatino Linotype" w:hAnsi="Palatino Linotype" w:eastAsia="Times New Roman" w:cs="Times New Roman"/>
          <w:color w:val="000000" w:themeColor="text1"/>
          <w:sz w:val="24"/>
          <w:szCs w:val="24"/>
        </w:rPr>
        <w:t>up to 1</w:t>
      </w:r>
      <w:r w:rsidR="00F645D2">
        <w:rPr>
          <w:rFonts w:ascii="Palatino Linotype" w:hAnsi="Palatino Linotype" w:eastAsia="Times New Roman" w:cs="Times New Roman"/>
          <w:color w:val="000000" w:themeColor="text1"/>
          <w:sz w:val="24"/>
          <w:szCs w:val="24"/>
        </w:rPr>
        <w:t>0</w:t>
      </w:r>
      <w:r w:rsidR="00485E9D">
        <w:rPr>
          <w:rFonts w:ascii="Palatino Linotype" w:hAnsi="Palatino Linotype" w:eastAsia="Times New Roman" w:cs="Times New Roman"/>
          <w:color w:val="000000" w:themeColor="text1"/>
          <w:sz w:val="24"/>
          <w:szCs w:val="24"/>
        </w:rPr>
        <w:t xml:space="preserve"> Gbps.</w:t>
      </w:r>
    </w:p>
    <w:p w:rsidRPr="00E572E4" w:rsidR="00485E9D" w:rsidP="00485E9D" w:rsidRDefault="00B555F6" w14:paraId="7E106371" w14:textId="2732D42A">
      <w:pPr>
        <w:spacing w:after="0" w:line="240" w:lineRule="auto"/>
        <w:rPr>
          <w:rFonts w:ascii="Palatino Linotype" w:hAnsi="Palatino Linotype" w:eastAsia="Times New Roman" w:cs="Times New Roman"/>
          <w:bCs/>
          <w:color w:val="000000" w:themeColor="text1"/>
          <w:sz w:val="24"/>
          <w:szCs w:val="24"/>
        </w:rPr>
      </w:pPr>
      <w:r w:rsidRPr="00DA3B65">
        <w:rPr>
          <w:rFonts w:ascii="Palatino Linotype" w:hAnsi="Palatino Linotype" w:eastAsia="Times New Roman" w:cs="Times New Roman"/>
          <w:sz w:val="24"/>
          <w:szCs w:val="24"/>
        </w:rPr>
        <w:t xml:space="preserve">Contra Costa </w:t>
      </w:r>
      <w:r>
        <w:rPr>
          <w:rFonts w:ascii="Palatino Linotype" w:hAnsi="Palatino Linotype" w:eastAsia="Times New Roman" w:cs="Times New Roman"/>
          <w:sz w:val="24"/>
          <w:szCs w:val="24"/>
        </w:rPr>
        <w:t>Transportation Authority</w:t>
      </w:r>
      <w:r w:rsidR="00485E9D">
        <w:rPr>
          <w:rFonts w:ascii="Palatino Linotype" w:hAnsi="Palatino Linotype" w:eastAsia="Times New Roman" w:cs="Times New Roman"/>
          <w:bCs/>
          <w:color w:val="000000" w:themeColor="text1"/>
          <w:sz w:val="24"/>
          <w:szCs w:val="24"/>
        </w:rPr>
        <w:t xml:space="preserve"> </w:t>
      </w:r>
      <w:r w:rsidRPr="001D0087" w:rsidR="00485E9D">
        <w:rPr>
          <w:rFonts w:ascii="Palatino Linotype" w:hAnsi="Palatino Linotype" w:eastAsia="Times New Roman" w:cs="Times New Roman"/>
          <w:bCs/>
          <w:color w:val="000000" w:themeColor="text1"/>
          <w:sz w:val="24"/>
          <w:szCs w:val="24"/>
        </w:rPr>
        <w:t xml:space="preserve">will deploy approximately </w:t>
      </w:r>
      <w:r w:rsidRPr="00A704EE" w:rsidR="006052EF">
        <w:rPr>
          <w:rFonts w:ascii="Palatino Linotype" w:hAnsi="Palatino Linotype" w:eastAsia="Times New Roman" w:cs="Times New Roman"/>
          <w:color w:val="000000" w:themeColor="text1"/>
          <w:sz w:val="24"/>
          <w:szCs w:val="24"/>
        </w:rPr>
        <w:t>61.7</w:t>
      </w:r>
      <w:r w:rsidRPr="00A704EE" w:rsidR="00485E9D">
        <w:rPr>
          <w:rFonts w:ascii="Palatino Linotype" w:hAnsi="Palatino Linotype" w:eastAsia="Times New Roman" w:cs="Times New Roman"/>
          <w:color w:val="000000" w:themeColor="text1"/>
          <w:sz w:val="24"/>
          <w:szCs w:val="24"/>
        </w:rPr>
        <w:t xml:space="preserve"> miles of last-mile fiber</w:t>
      </w:r>
      <w:r w:rsidRPr="00E572E4" w:rsidR="00485E9D">
        <w:rPr>
          <w:rFonts w:ascii="Palatino Linotype" w:hAnsi="Palatino Linotype" w:eastAsia="Times New Roman" w:cs="Times New Roman"/>
          <w:bCs/>
          <w:color w:val="000000" w:themeColor="text1"/>
          <w:sz w:val="24"/>
          <w:szCs w:val="24"/>
        </w:rPr>
        <w:t xml:space="preserve">. The network </w:t>
      </w:r>
      <w:r w:rsidRPr="00E572E4" w:rsidR="00485E9D">
        <w:rPr>
          <w:rFonts w:ascii="Palatino Linotype" w:hAnsi="Palatino Linotype" w:eastAsia="Times New Roman" w:cs="Palatino Linotype"/>
          <w:color w:val="000000" w:themeColor="text1"/>
          <w:sz w:val="24"/>
          <w:szCs w:val="24"/>
        </w:rPr>
        <w:t>infrastructure</w:t>
      </w:r>
      <w:r w:rsidRPr="00E572E4" w:rsidR="00485E9D">
        <w:rPr>
          <w:rFonts w:ascii="Palatino Linotype" w:hAnsi="Palatino Linotype" w:eastAsia="Times New Roman" w:cs="Times New Roman"/>
          <w:bCs/>
          <w:color w:val="000000" w:themeColor="text1"/>
          <w:sz w:val="24"/>
          <w:szCs w:val="24"/>
        </w:rPr>
        <w:t xml:space="preserve"> will be </w:t>
      </w:r>
      <w:r w:rsidR="00C2048D">
        <w:rPr>
          <w:rFonts w:ascii="Palatino Linotype" w:hAnsi="Palatino Linotype" w:eastAsia="Times New Roman" w:cs="Times New Roman"/>
          <w:bCs/>
          <w:color w:val="000000" w:themeColor="text1"/>
          <w:sz w:val="24"/>
          <w:szCs w:val="24"/>
        </w:rPr>
        <w:t>89</w:t>
      </w:r>
      <w:r w:rsidR="00485E9D">
        <w:rPr>
          <w:rFonts w:ascii="Palatino Linotype" w:hAnsi="Palatino Linotype" w:eastAsia="Times New Roman" w:cs="Times New Roman"/>
          <w:bCs/>
          <w:color w:val="000000" w:themeColor="text1"/>
          <w:sz w:val="24"/>
          <w:szCs w:val="24"/>
        </w:rPr>
        <w:t>%</w:t>
      </w:r>
      <w:r w:rsidRPr="00E572E4" w:rsidR="00485E9D">
        <w:rPr>
          <w:rFonts w:ascii="Palatino Linotype" w:hAnsi="Palatino Linotype" w:eastAsia="Times New Roman" w:cs="Times New Roman"/>
          <w:bCs/>
          <w:color w:val="000000" w:themeColor="text1"/>
          <w:sz w:val="24"/>
          <w:szCs w:val="24"/>
        </w:rPr>
        <w:t xml:space="preserve"> aerial</w:t>
      </w:r>
      <w:r w:rsidR="00C2048D">
        <w:rPr>
          <w:rFonts w:ascii="Palatino Linotype" w:hAnsi="Palatino Linotype" w:eastAsia="Times New Roman" w:cs="Times New Roman"/>
          <w:bCs/>
          <w:color w:val="000000" w:themeColor="text1"/>
          <w:sz w:val="24"/>
          <w:szCs w:val="24"/>
        </w:rPr>
        <w:t xml:space="preserve"> and 11% underground</w:t>
      </w:r>
      <w:r w:rsidRPr="00E572E4" w:rsidR="00485E9D">
        <w:rPr>
          <w:rFonts w:ascii="Palatino Linotype" w:hAnsi="Palatino Linotype" w:eastAsia="Times New Roman" w:cs="Times New Roman"/>
          <w:bCs/>
          <w:color w:val="000000" w:themeColor="text1"/>
          <w:sz w:val="24"/>
          <w:szCs w:val="24"/>
        </w:rPr>
        <w:t>.</w:t>
      </w:r>
    </w:p>
    <w:p w:rsidR="00485E9D" w:rsidP="00485E9D" w:rsidRDefault="00485E9D" w14:paraId="55C3D0E6" w14:textId="77777777">
      <w:pPr>
        <w:spacing w:after="0" w:line="240" w:lineRule="auto"/>
        <w:rPr>
          <w:rFonts w:ascii="Palatino Linotype" w:hAnsi="Palatino Linotype" w:eastAsia="Times New Roman" w:cs="Times New Roman"/>
          <w:color w:val="000000" w:themeColor="text1"/>
          <w:sz w:val="24"/>
          <w:szCs w:val="24"/>
        </w:rPr>
      </w:pPr>
    </w:p>
    <w:p w:rsidR="00485E9D" w:rsidP="00485E9D" w:rsidRDefault="00E966DC" w14:paraId="5431E24B" w14:textId="7416DF73">
      <w:pPr>
        <w:spacing w:after="0" w:line="240" w:lineRule="auto"/>
        <w:rPr>
          <w:rFonts w:ascii="Palatino Linotype" w:hAnsi="Palatino Linotype" w:eastAsia="Times New Roman" w:cs="Times New Roman"/>
          <w:color w:val="000000" w:themeColor="text1"/>
          <w:sz w:val="24"/>
          <w:szCs w:val="24"/>
        </w:rPr>
      </w:pPr>
      <w:r>
        <w:rPr>
          <w:rFonts w:ascii="Palatino Linotype" w:hAnsi="Palatino Linotype" w:eastAsia="Times New Roman" w:cs="Times New Roman"/>
          <w:sz w:val="24"/>
          <w:szCs w:val="24"/>
        </w:rPr>
        <w:t xml:space="preserve">The </w:t>
      </w:r>
      <w:r w:rsidRPr="00DA3B65" w:rsidR="00B555F6">
        <w:rPr>
          <w:rFonts w:ascii="Palatino Linotype" w:hAnsi="Palatino Linotype" w:eastAsia="Times New Roman" w:cs="Times New Roman"/>
          <w:sz w:val="24"/>
          <w:szCs w:val="24"/>
        </w:rPr>
        <w:t xml:space="preserve">Contra Costa </w:t>
      </w:r>
      <w:r w:rsidR="00B555F6">
        <w:rPr>
          <w:rFonts w:ascii="Palatino Linotype" w:hAnsi="Palatino Linotype" w:eastAsia="Times New Roman" w:cs="Times New Roman"/>
          <w:sz w:val="24"/>
          <w:szCs w:val="24"/>
        </w:rPr>
        <w:t>Transportation Authority</w:t>
      </w:r>
      <w:r w:rsidR="00B555F6">
        <w:rPr>
          <w:rFonts w:ascii="Palatino Linotype" w:hAnsi="Palatino Linotype" w:eastAsia="Times New Roman" w:cs="Times New Roman"/>
          <w:bCs/>
          <w:color w:val="000000" w:themeColor="text1"/>
          <w:sz w:val="24"/>
          <w:szCs w:val="24"/>
        </w:rPr>
        <w:t xml:space="preserve"> </w:t>
      </w:r>
      <w:r w:rsidR="002A1445">
        <w:rPr>
          <w:rFonts w:ascii="Palatino Linotype" w:hAnsi="Palatino Linotype" w:eastAsia="Times New Roman" w:cs="Times New Roman"/>
          <w:color w:val="000000" w:themeColor="text1"/>
          <w:sz w:val="24"/>
          <w:szCs w:val="24"/>
        </w:rPr>
        <w:t xml:space="preserve">CCTA - </w:t>
      </w:r>
      <w:r w:rsidRPr="00C64CDA" w:rsidR="00C64CDA">
        <w:rPr>
          <w:rFonts w:ascii="Palatino Linotype" w:hAnsi="Palatino Linotype" w:eastAsia="Times New Roman" w:cs="Times New Roman"/>
          <w:color w:val="000000" w:themeColor="text1"/>
          <w:sz w:val="24"/>
          <w:szCs w:val="24"/>
        </w:rPr>
        <w:t xml:space="preserve">West Contra Costa County </w:t>
      </w:r>
      <w:r w:rsidRPr="322F86BD" w:rsidR="0038789B">
        <w:rPr>
          <w:rFonts w:ascii="Palatino Linotype" w:hAnsi="Palatino Linotype" w:eastAsia="Times New Roman" w:cs="Times New Roman"/>
          <w:color w:val="000000" w:themeColor="text1"/>
          <w:sz w:val="24"/>
          <w:szCs w:val="24"/>
        </w:rPr>
        <w:t>p</w:t>
      </w:r>
      <w:r w:rsidRPr="322F86BD" w:rsidR="00C64CDA">
        <w:rPr>
          <w:rFonts w:ascii="Palatino Linotype" w:hAnsi="Palatino Linotype" w:eastAsia="Times New Roman" w:cs="Times New Roman"/>
          <w:color w:val="000000" w:themeColor="text1"/>
          <w:sz w:val="24"/>
          <w:szCs w:val="24"/>
        </w:rPr>
        <w:t>roject</w:t>
      </w:r>
      <w:r w:rsidRPr="322F86BD" w:rsidR="00C64CDA">
        <w:rPr>
          <w:rFonts w:ascii="Palatino Linotype" w:hAnsi="Palatino Linotype" w:eastAsia="Times New Roman" w:cs="Times New Roman"/>
          <w:b/>
          <w:bCs/>
          <w:color w:val="000000" w:themeColor="text1"/>
          <w:sz w:val="24"/>
          <w:szCs w:val="24"/>
        </w:rPr>
        <w:t xml:space="preserve"> </w:t>
      </w:r>
      <w:r w:rsidRPr="00D016E6" w:rsidR="00485E9D">
        <w:rPr>
          <w:rFonts w:ascii="Palatino Linotype" w:hAnsi="Palatino Linotype" w:eastAsia="Times New Roman" w:cs="Times New Roman"/>
          <w:color w:val="000000" w:themeColor="text1"/>
          <w:sz w:val="24"/>
          <w:szCs w:val="24"/>
        </w:rPr>
        <w:t>will benefit disadvantaged or Environmental and Social Justice communities</w:t>
      </w:r>
      <w:r w:rsidRPr="322F86BD" w:rsidR="002A1445">
        <w:rPr>
          <w:rFonts w:ascii="Palatino Linotype" w:hAnsi="Palatino Linotype" w:eastAsia="Times New Roman" w:cs="Times New Roman"/>
          <w:color w:val="000000" w:themeColor="text1"/>
          <w:sz w:val="24"/>
          <w:szCs w:val="24"/>
        </w:rPr>
        <w:t>:</w:t>
      </w:r>
      <w:r w:rsidRPr="322F86BD" w:rsidR="00485E9D">
        <w:rPr>
          <w:rFonts w:ascii="Palatino Linotype" w:hAnsi="Palatino Linotype" w:eastAsia="Times New Roman" w:cs="Times New Roman"/>
          <w:color w:val="000000" w:themeColor="text1"/>
          <w:sz w:val="24"/>
          <w:szCs w:val="24"/>
        </w:rPr>
        <w:t xml:space="preserve"> </w:t>
      </w:r>
      <w:r w:rsidRPr="008E1480" w:rsidR="008E1480">
        <w:rPr>
          <w:rFonts w:ascii="Palatino Linotype" w:hAnsi="Palatino Linotype" w:eastAsia="Times New Roman" w:cs="Times New Roman"/>
          <w:color w:val="000000" w:themeColor="text1"/>
          <w:sz w:val="24"/>
          <w:szCs w:val="24"/>
        </w:rPr>
        <w:t xml:space="preserve">63% </w:t>
      </w:r>
      <w:r w:rsidR="00F86D96">
        <w:rPr>
          <w:rFonts w:ascii="Palatino Linotype" w:hAnsi="Palatino Linotype" w:eastAsia="Times New Roman" w:cs="Times New Roman"/>
          <w:color w:val="000000" w:themeColor="text1"/>
          <w:sz w:val="24"/>
          <w:szCs w:val="24"/>
        </w:rPr>
        <w:t>of the</w:t>
      </w:r>
      <w:r w:rsidRPr="008E1480" w:rsidR="00F86D96">
        <w:rPr>
          <w:rFonts w:ascii="Palatino Linotype" w:hAnsi="Palatino Linotype" w:eastAsia="Times New Roman" w:cs="Times New Roman"/>
          <w:color w:val="000000" w:themeColor="text1"/>
          <w:sz w:val="24"/>
          <w:szCs w:val="24"/>
        </w:rPr>
        <w:t xml:space="preserve"> unserved locations </w:t>
      </w:r>
      <w:r w:rsidRPr="008E1480" w:rsidR="008E1480">
        <w:rPr>
          <w:rFonts w:ascii="Palatino Linotype" w:hAnsi="Palatino Linotype" w:eastAsia="Times New Roman" w:cs="Times New Roman"/>
          <w:color w:val="000000" w:themeColor="text1"/>
          <w:sz w:val="24"/>
          <w:szCs w:val="24"/>
        </w:rPr>
        <w:t xml:space="preserve">are in low-income areas. </w:t>
      </w:r>
      <w:r w:rsidR="00AD0442">
        <w:rPr>
          <w:rFonts w:ascii="Palatino Linotype" w:hAnsi="Palatino Linotype" w:eastAsia="Times New Roman" w:cs="Times New Roman"/>
          <w:color w:val="000000" w:themeColor="text1"/>
          <w:sz w:val="24"/>
          <w:szCs w:val="24"/>
        </w:rPr>
        <w:t>Contra Costa Transportation Authority</w:t>
      </w:r>
      <w:r w:rsidRPr="00C47A57" w:rsidR="00AD0442">
        <w:rPr>
          <w:rFonts w:ascii="Palatino Linotype" w:hAnsi="Palatino Linotype" w:eastAsia="Times New Roman" w:cs="Times New Roman"/>
          <w:sz w:val="24"/>
          <w:szCs w:val="24"/>
        </w:rPr>
        <w:t xml:space="preserve"> </w:t>
      </w:r>
      <w:r w:rsidRPr="00C47A57" w:rsidR="00485E9D">
        <w:rPr>
          <w:rFonts w:ascii="Palatino Linotype" w:hAnsi="Palatino Linotype" w:eastAsia="Times New Roman" w:cs="Times New Roman"/>
          <w:sz w:val="24"/>
          <w:szCs w:val="24"/>
        </w:rPr>
        <w:t>will provide a low-cost broadband plan that meets the requirements in D. 22-04-055, Section 3, and</w:t>
      </w:r>
      <w:r w:rsidRPr="00C47A57" w:rsidR="00485E9D">
        <w:rPr>
          <w:rFonts w:ascii="Palatino Linotype" w:hAnsi="Palatino Linotype" w:eastAsia="Times New Roman" w:cs="Times New Roman"/>
          <w:color w:val="000000" w:themeColor="text1"/>
          <w:sz w:val="24"/>
          <w:szCs w:val="24"/>
        </w:rPr>
        <w:t xml:space="preserve"> has committed to maintaining its prices for at least ten years.</w:t>
      </w:r>
    </w:p>
    <w:p w:rsidRPr="00BF6B3D" w:rsidR="00485E9D" w:rsidP="00485E9D" w:rsidRDefault="00485E9D" w14:paraId="18C32FD0" w14:textId="77777777">
      <w:pPr>
        <w:spacing w:after="0" w:line="240" w:lineRule="auto"/>
        <w:rPr>
          <w:rFonts w:ascii="Palatino Linotype" w:hAnsi="Palatino Linotype" w:eastAsia="Times New Roman" w:cs="Times New Roman"/>
          <w:bCs/>
          <w:color w:val="000000" w:themeColor="text1"/>
          <w:sz w:val="24"/>
          <w:szCs w:val="24"/>
          <w:highlight w:val="yellow"/>
        </w:rPr>
      </w:pPr>
    </w:p>
    <w:p w:rsidR="00485E9D" w:rsidP="00485E9D" w:rsidRDefault="00485E9D" w14:paraId="130E0CDE" w14:textId="53FB9356">
      <w:pPr>
        <w:spacing w:after="0" w:line="240" w:lineRule="auto"/>
        <w:rPr>
          <w:rFonts w:ascii="Palatino Linotype" w:hAnsi="Palatino Linotype" w:eastAsia="Times New Roman" w:cs="Times New Roman"/>
          <w:bCs/>
          <w:color w:val="000000" w:themeColor="text1"/>
          <w:sz w:val="24"/>
          <w:szCs w:val="24"/>
          <w:highlight w:val="yellow"/>
        </w:rPr>
      </w:pPr>
      <w:r w:rsidRPr="00D75F34">
        <w:rPr>
          <w:rFonts w:ascii="Palatino Linotype" w:hAnsi="Palatino Linotype" w:eastAsia="Garamond" w:cs="Garamond"/>
          <w:sz w:val="24"/>
          <w:szCs w:val="24"/>
        </w:rPr>
        <w:t xml:space="preserve">The proposed project provides public safety benefits of reliable broadband infrastructure. This project </w:t>
      </w:r>
      <w:proofErr w:type="gramStart"/>
      <w:r w:rsidRPr="00D75F34">
        <w:rPr>
          <w:rFonts w:ascii="Palatino Linotype" w:hAnsi="Palatino Linotype" w:eastAsia="Garamond" w:cs="Garamond"/>
          <w:sz w:val="24"/>
          <w:szCs w:val="24"/>
        </w:rPr>
        <w:t xml:space="preserve">is located </w:t>
      </w:r>
      <w:r w:rsidRPr="00893D71">
        <w:rPr>
          <w:rFonts w:ascii="Palatino Linotype" w:hAnsi="Palatino Linotype" w:eastAsia="Garamond" w:cs="Garamond"/>
          <w:sz w:val="24"/>
          <w:szCs w:val="24"/>
        </w:rPr>
        <w:t>in</w:t>
      </w:r>
      <w:proofErr w:type="gramEnd"/>
      <w:r w:rsidRPr="00893D71">
        <w:rPr>
          <w:rFonts w:ascii="Palatino Linotype" w:hAnsi="Palatino Linotype" w:eastAsia="Garamond" w:cs="Garamond"/>
          <w:sz w:val="24"/>
          <w:szCs w:val="24"/>
        </w:rPr>
        <w:t xml:space="preserve"> High Fire Threat Districts </w:t>
      </w:r>
      <w:r>
        <w:rPr>
          <w:rFonts w:ascii="Palatino Linotype" w:hAnsi="Palatino Linotype" w:eastAsia="Garamond" w:cs="Garamond"/>
          <w:sz w:val="24"/>
          <w:szCs w:val="24"/>
        </w:rPr>
        <w:t>2</w:t>
      </w:r>
      <w:r w:rsidR="008459F2">
        <w:rPr>
          <w:rFonts w:ascii="Palatino Linotype" w:hAnsi="Palatino Linotype" w:eastAsia="Garamond" w:cs="Garamond"/>
          <w:sz w:val="24"/>
          <w:szCs w:val="24"/>
        </w:rPr>
        <w:t xml:space="preserve"> and 3</w:t>
      </w:r>
      <w:r w:rsidRPr="00893D71">
        <w:rPr>
          <w:rFonts w:ascii="Palatino Linotype" w:hAnsi="Palatino Linotype" w:eastAsia="Garamond" w:cs="Garamond"/>
          <w:sz w:val="24"/>
          <w:szCs w:val="24"/>
        </w:rPr>
        <w:t xml:space="preserve">. </w:t>
      </w:r>
    </w:p>
    <w:p w:rsidRPr="00BF6B3D" w:rsidR="00485E9D" w:rsidP="00485E9D" w:rsidRDefault="00485E9D" w14:paraId="1D104D02" w14:textId="77777777">
      <w:pPr>
        <w:spacing w:after="0" w:line="240" w:lineRule="auto"/>
        <w:rPr>
          <w:rFonts w:ascii="Palatino Linotype" w:hAnsi="Palatino Linotype" w:eastAsia="Times New Roman" w:cs="Times New Roman"/>
          <w:color w:val="000000" w:themeColor="text1"/>
          <w:sz w:val="24"/>
          <w:szCs w:val="24"/>
          <w:highlight w:val="yellow"/>
        </w:rPr>
      </w:pPr>
    </w:p>
    <w:p w:rsidRPr="002E3820" w:rsidR="00485E9D" w:rsidP="00485E9D" w:rsidRDefault="00485E9D" w14:paraId="15670D96" w14:textId="306CD69C">
      <w:pPr>
        <w:spacing w:after="0" w:line="240" w:lineRule="auto"/>
        <w:rPr>
          <w:rFonts w:ascii="Palatino Linotype" w:hAnsi="Palatino Linotype" w:eastAsia="Times New Roman" w:cs="Times New Roman"/>
          <w:bCs/>
          <w:color w:val="000000" w:themeColor="text1"/>
          <w:sz w:val="24"/>
          <w:szCs w:val="24"/>
        </w:rPr>
      </w:pPr>
      <w:r w:rsidRPr="002E3820">
        <w:rPr>
          <w:rFonts w:ascii="Palatino Linotype" w:hAnsi="Palatino Linotype" w:eastAsia="Times New Roman" w:cs="Times New Roman"/>
          <w:bCs/>
          <w:color w:val="000000" w:themeColor="text1"/>
          <w:sz w:val="24"/>
          <w:szCs w:val="24"/>
        </w:rPr>
        <w:t xml:space="preserve">The proposed project will cost an estimated </w:t>
      </w:r>
      <w:r w:rsidRPr="00542203" w:rsidR="00542203">
        <w:rPr>
          <w:rFonts w:ascii="Palatino Linotype" w:hAnsi="Palatino Linotype" w:eastAsia="Times New Roman" w:cs="Times New Roman"/>
          <w:bCs/>
          <w:color w:val="000000" w:themeColor="text1"/>
          <w:sz w:val="24"/>
          <w:szCs w:val="24"/>
        </w:rPr>
        <w:t>$4,</w:t>
      </w:r>
      <w:r w:rsidR="00DA4D2A">
        <w:rPr>
          <w:rFonts w:ascii="Palatino Linotype" w:hAnsi="Palatino Linotype" w:eastAsia="Times New Roman" w:cs="Times New Roman"/>
          <w:bCs/>
          <w:color w:val="000000" w:themeColor="text1"/>
          <w:sz w:val="24"/>
          <w:szCs w:val="24"/>
        </w:rPr>
        <w:t>534,294</w:t>
      </w:r>
      <w:r>
        <w:rPr>
          <w:rFonts w:ascii="Palatino Linotype" w:hAnsi="Palatino Linotype" w:eastAsia="Times New Roman" w:cs="Times New Roman"/>
          <w:bCs/>
          <w:color w:val="000000" w:themeColor="text1"/>
          <w:sz w:val="24"/>
          <w:szCs w:val="24"/>
        </w:rPr>
        <w:t xml:space="preserve">, </w:t>
      </w:r>
      <w:r w:rsidRPr="002E3820">
        <w:rPr>
          <w:rFonts w:ascii="Palatino Linotype" w:hAnsi="Palatino Linotype" w:eastAsia="Times New Roman" w:cs="Times New Roman"/>
          <w:bCs/>
          <w:color w:val="000000" w:themeColor="text1"/>
          <w:sz w:val="24"/>
          <w:szCs w:val="24"/>
        </w:rPr>
        <w:t>of which the Federal Funding Account will fund 100% of costs.</w:t>
      </w:r>
    </w:p>
    <w:p w:rsidRPr="00BF6B3D" w:rsidR="00485E9D" w:rsidP="00485E9D" w:rsidRDefault="00485E9D" w14:paraId="2D80EE63" w14:textId="77777777">
      <w:pPr>
        <w:spacing w:after="0" w:line="240" w:lineRule="auto"/>
        <w:rPr>
          <w:rFonts w:ascii="Palatino Linotype" w:hAnsi="Palatino Linotype" w:eastAsia="Times New Roman" w:cs="Times New Roman"/>
          <w:bCs/>
          <w:color w:val="000000" w:themeColor="text1"/>
          <w:sz w:val="24"/>
          <w:szCs w:val="24"/>
          <w:highlight w:val="yellow"/>
        </w:rPr>
      </w:pPr>
    </w:p>
    <w:p w:rsidRPr="00311C93" w:rsidR="00485E9D" w:rsidP="00485E9D" w:rsidRDefault="00485E9D" w14:paraId="46461CF6" w14:textId="77777777">
      <w:pPr>
        <w:spacing w:after="0" w:line="240" w:lineRule="auto"/>
        <w:rPr>
          <w:rFonts w:ascii="Palatino Linotype" w:hAnsi="Palatino Linotype" w:eastAsia="Garamond" w:cs="Garamond"/>
          <w:sz w:val="24"/>
          <w:szCs w:val="24"/>
        </w:rPr>
      </w:pPr>
      <w:r>
        <w:rPr>
          <w:rFonts w:ascii="Palatino Linotype" w:hAnsi="Palatino Linotype" w:eastAsia="Garamond" w:cs="Garamond"/>
          <w:sz w:val="24"/>
          <w:szCs w:val="24"/>
        </w:rPr>
        <w:t>T</w:t>
      </w:r>
      <w:r w:rsidRPr="00311C93">
        <w:rPr>
          <w:rFonts w:ascii="Palatino Linotype" w:hAnsi="Palatino Linotype" w:eastAsia="Garamond" w:cs="Garamond"/>
          <w:sz w:val="24"/>
          <w:szCs w:val="24"/>
        </w:rPr>
        <w:t xml:space="preserve">he applicant and the project </w:t>
      </w:r>
      <w:r>
        <w:rPr>
          <w:rFonts w:ascii="Palatino Linotype" w:hAnsi="Palatino Linotype" w:eastAsia="Garamond" w:cs="Garamond"/>
          <w:sz w:val="24"/>
          <w:szCs w:val="24"/>
        </w:rPr>
        <w:t xml:space="preserve">were determined to be </w:t>
      </w:r>
      <w:r w:rsidRPr="00311C93">
        <w:rPr>
          <w:rFonts w:ascii="Palatino Linotype" w:hAnsi="Palatino Linotype" w:eastAsia="Garamond" w:cs="Garamond"/>
          <w:sz w:val="24"/>
          <w:szCs w:val="24"/>
        </w:rPr>
        <w:t>financially viable, and the applicant’s engineering meets the program standards. The applicant demonstrated the administrative, technical, and operational capacity to provide broadband service at the scale of this project.</w:t>
      </w:r>
    </w:p>
    <w:p w:rsidRPr="00BF6B3D" w:rsidR="00485E9D" w:rsidP="00485E9D" w:rsidRDefault="00485E9D" w14:paraId="0AD1F0C6" w14:textId="77777777">
      <w:pPr>
        <w:spacing w:after="0" w:line="240" w:lineRule="auto"/>
        <w:rPr>
          <w:rFonts w:ascii="Palatino Linotype" w:hAnsi="Palatino Linotype" w:eastAsia="Times New Roman" w:cs="Times New Roman"/>
          <w:bCs/>
          <w:color w:val="000000" w:themeColor="text1"/>
          <w:sz w:val="24"/>
          <w:szCs w:val="24"/>
          <w:highlight w:val="yellow"/>
        </w:rPr>
      </w:pPr>
    </w:p>
    <w:p w:rsidR="00485E9D" w:rsidP="00485E9D" w:rsidRDefault="002A45B6" w14:paraId="330E8285" w14:textId="2297CB1D">
      <w:pPr>
        <w:spacing w:after="0" w:line="240" w:lineRule="auto"/>
        <w:rPr>
          <w:rFonts w:ascii="Palatino Linotype" w:hAnsi="Palatino Linotype" w:eastAsia="Times New Roman" w:cs="Times New Roman"/>
          <w:color w:val="000000" w:themeColor="text1"/>
          <w:sz w:val="24"/>
          <w:szCs w:val="24"/>
        </w:rPr>
      </w:pPr>
      <w:r w:rsidRPr="322F86BD">
        <w:rPr>
          <w:rFonts w:ascii="Palatino Linotype" w:hAnsi="Palatino Linotype" w:eastAsia="Times New Roman" w:cs="Times New Roman"/>
          <w:sz w:val="24"/>
          <w:szCs w:val="24"/>
        </w:rPr>
        <w:t>The CCTA -</w:t>
      </w:r>
      <w:r w:rsidRPr="322F86BD" w:rsidDel="002A45B6" w:rsidR="008459F2">
        <w:rPr>
          <w:rFonts w:ascii="Palatino Linotype" w:hAnsi="Palatino Linotype" w:eastAsia="Times New Roman" w:cs="Times New Roman"/>
          <w:sz w:val="24"/>
          <w:szCs w:val="24"/>
        </w:rPr>
        <w:t xml:space="preserve"> </w:t>
      </w:r>
      <w:r w:rsidRPr="00C64CDA" w:rsidR="00C64CDA">
        <w:rPr>
          <w:rFonts w:ascii="Palatino Linotype" w:hAnsi="Palatino Linotype" w:eastAsia="Times New Roman" w:cs="Times New Roman"/>
          <w:color w:val="000000" w:themeColor="text1"/>
          <w:sz w:val="24"/>
          <w:szCs w:val="24"/>
        </w:rPr>
        <w:t xml:space="preserve">West Contra Costa County </w:t>
      </w:r>
      <w:r w:rsidR="00C64CDA">
        <w:rPr>
          <w:rFonts w:ascii="Palatino Linotype" w:hAnsi="Palatino Linotype" w:eastAsia="Times New Roman" w:cs="Times New Roman"/>
          <w:color w:val="000000" w:themeColor="text1"/>
          <w:sz w:val="24"/>
          <w:szCs w:val="24"/>
        </w:rPr>
        <w:t>project</w:t>
      </w:r>
      <w:r w:rsidRPr="4E3A594C" w:rsidR="008459F2">
        <w:rPr>
          <w:rFonts w:ascii="Palatino Linotype" w:hAnsi="Palatino Linotype" w:eastAsia="Times New Roman" w:cs="Times New Roman"/>
          <w:color w:val="000000" w:themeColor="text1"/>
          <w:sz w:val="24"/>
          <w:szCs w:val="24"/>
        </w:rPr>
        <w:t xml:space="preserve"> </w:t>
      </w:r>
      <w:r w:rsidRPr="4E3A594C" w:rsidR="00485E9D">
        <w:rPr>
          <w:rFonts w:ascii="Palatino Linotype" w:hAnsi="Palatino Linotype" w:eastAsia="Times New Roman" w:cs="Times New Roman"/>
          <w:color w:val="000000" w:themeColor="text1"/>
          <w:sz w:val="24"/>
          <w:szCs w:val="24"/>
        </w:rPr>
        <w:t>received one objection</w:t>
      </w:r>
      <w:r w:rsidRPr="4E3A594C" w:rsidR="00BB1789">
        <w:rPr>
          <w:rFonts w:ascii="Palatino Linotype" w:hAnsi="Palatino Linotype" w:eastAsia="Times New Roman" w:cs="Times New Roman"/>
          <w:color w:val="000000" w:themeColor="text1"/>
          <w:sz w:val="24"/>
          <w:szCs w:val="24"/>
        </w:rPr>
        <w:t xml:space="preserve">. </w:t>
      </w:r>
      <w:r w:rsidRPr="4E3A594C" w:rsidR="00AD19AE">
        <w:rPr>
          <w:rFonts w:ascii="Palatino Linotype" w:hAnsi="Palatino Linotype" w:eastAsia="Times New Roman" w:cs="Times New Roman"/>
          <w:color w:val="000000" w:themeColor="text1"/>
          <w:sz w:val="24"/>
          <w:szCs w:val="24"/>
        </w:rPr>
        <w:t>The objector</w:t>
      </w:r>
      <w:r w:rsidRPr="4E3A594C" w:rsidR="00BB1789">
        <w:rPr>
          <w:rFonts w:ascii="Palatino Linotype" w:hAnsi="Palatino Linotype" w:eastAsia="Times New Roman" w:cs="Times New Roman"/>
          <w:color w:val="000000" w:themeColor="text1"/>
          <w:sz w:val="24"/>
          <w:szCs w:val="24"/>
        </w:rPr>
        <w:t xml:space="preserve"> claimed that it already offers reliable service exceeding 100/20 Mbps in the proposed project area. </w:t>
      </w:r>
      <w:r w:rsidRPr="4E3A594C" w:rsidR="00972DBE">
        <w:rPr>
          <w:rFonts w:ascii="Palatino Linotype" w:hAnsi="Palatino Linotype" w:eastAsia="Times New Roman" w:cs="Times New Roman"/>
          <w:color w:val="000000" w:themeColor="text1"/>
          <w:sz w:val="24"/>
          <w:szCs w:val="24"/>
        </w:rPr>
        <w:t xml:space="preserve">It was </w:t>
      </w:r>
      <w:r w:rsidRPr="4E3A594C" w:rsidR="00BB1789">
        <w:rPr>
          <w:rFonts w:ascii="Palatino Linotype" w:hAnsi="Palatino Linotype" w:eastAsia="Times New Roman" w:cs="Times New Roman"/>
          <w:color w:val="000000" w:themeColor="text1"/>
          <w:sz w:val="24"/>
          <w:szCs w:val="24"/>
        </w:rPr>
        <w:t xml:space="preserve">confirmed that </w:t>
      </w:r>
      <w:r w:rsidRPr="4E3A594C" w:rsidR="0084507F">
        <w:rPr>
          <w:rFonts w:ascii="Palatino Linotype" w:hAnsi="Palatino Linotype" w:eastAsia="Times New Roman" w:cs="Times New Roman"/>
          <w:color w:val="000000" w:themeColor="text1"/>
          <w:sz w:val="24"/>
          <w:szCs w:val="24"/>
        </w:rPr>
        <w:t xml:space="preserve">the objection substantiated </w:t>
      </w:r>
      <w:r w:rsidRPr="4E3A594C" w:rsidR="00550537">
        <w:rPr>
          <w:rFonts w:ascii="Palatino Linotype" w:hAnsi="Palatino Linotype" w:eastAsia="Times New Roman" w:cs="Times New Roman"/>
          <w:color w:val="000000" w:themeColor="text1"/>
          <w:sz w:val="24"/>
          <w:szCs w:val="24"/>
        </w:rPr>
        <w:t xml:space="preserve">service to </w:t>
      </w:r>
      <w:r w:rsidRPr="4E3A594C" w:rsidR="00BB1789">
        <w:rPr>
          <w:rFonts w:ascii="Palatino Linotype" w:hAnsi="Palatino Linotype" w:eastAsia="Times New Roman" w:cs="Times New Roman"/>
          <w:color w:val="000000" w:themeColor="text1"/>
          <w:sz w:val="24"/>
          <w:szCs w:val="24"/>
        </w:rPr>
        <w:t xml:space="preserve">276 locations </w:t>
      </w:r>
      <w:r w:rsidRPr="4E3A594C" w:rsidR="005C44EF">
        <w:rPr>
          <w:rFonts w:ascii="Palatino Linotype" w:hAnsi="Palatino Linotype" w:eastAsia="Times New Roman" w:cs="Times New Roman"/>
          <w:color w:val="000000" w:themeColor="text1"/>
          <w:sz w:val="24"/>
          <w:szCs w:val="24"/>
        </w:rPr>
        <w:t>by reliable</w:t>
      </w:r>
      <w:r w:rsidRPr="4E3A594C" w:rsidR="00451D0D">
        <w:rPr>
          <w:rFonts w:ascii="Palatino Linotype" w:hAnsi="Palatino Linotype" w:eastAsia="Times New Roman" w:cs="Times New Roman"/>
          <w:color w:val="000000" w:themeColor="text1"/>
          <w:sz w:val="24"/>
          <w:szCs w:val="24"/>
        </w:rPr>
        <w:t xml:space="preserve"> service that </w:t>
      </w:r>
      <w:r w:rsidRPr="4E3A594C" w:rsidR="00B354B3">
        <w:rPr>
          <w:rFonts w:ascii="Palatino Linotype" w:hAnsi="Palatino Linotype" w:eastAsia="Times New Roman" w:cs="Times New Roman"/>
          <w:color w:val="000000" w:themeColor="text1"/>
          <w:sz w:val="24"/>
          <w:szCs w:val="24"/>
        </w:rPr>
        <w:t xml:space="preserve">meets or exceeds </w:t>
      </w:r>
      <w:r w:rsidRPr="4E3A594C" w:rsidR="00C91018">
        <w:rPr>
          <w:rFonts w:ascii="Palatino Linotype" w:hAnsi="Palatino Linotype" w:eastAsia="Times New Roman" w:cs="Times New Roman"/>
          <w:color w:val="000000" w:themeColor="text1"/>
          <w:sz w:val="24"/>
          <w:szCs w:val="24"/>
        </w:rPr>
        <w:t xml:space="preserve">speeds of </w:t>
      </w:r>
      <w:r w:rsidRPr="4E3A594C" w:rsidR="00BB1789">
        <w:rPr>
          <w:rFonts w:ascii="Palatino Linotype" w:hAnsi="Palatino Linotype" w:eastAsia="Times New Roman" w:cs="Times New Roman"/>
          <w:color w:val="000000" w:themeColor="text1"/>
          <w:sz w:val="24"/>
          <w:szCs w:val="24"/>
        </w:rPr>
        <w:t>25/3 Mbps</w:t>
      </w:r>
      <w:r w:rsidRPr="322F86BD" w:rsidR="00BB1789">
        <w:rPr>
          <w:rFonts w:ascii="Palatino Linotype" w:hAnsi="Palatino Linotype" w:eastAsia="Times New Roman" w:cs="Times New Roman"/>
          <w:color w:val="000000" w:themeColor="text1"/>
          <w:sz w:val="24"/>
          <w:szCs w:val="24"/>
        </w:rPr>
        <w:t>.</w:t>
      </w:r>
      <w:r w:rsidRPr="4E3A594C" w:rsidR="002144B4">
        <w:rPr>
          <w:rFonts w:ascii="Palatino Linotype" w:hAnsi="Palatino Linotype" w:eastAsia="Times New Roman" w:cs="Times New Roman"/>
          <w:color w:val="000000" w:themeColor="text1"/>
          <w:sz w:val="24"/>
          <w:szCs w:val="24"/>
        </w:rPr>
        <w:t xml:space="preserve"> </w:t>
      </w:r>
      <w:r w:rsidR="002144B4">
        <w:rPr>
          <w:rFonts w:ascii="Palatino Linotype" w:hAnsi="Palatino Linotype" w:eastAsia="Times New Roman" w:cs="Times New Roman"/>
          <w:color w:val="000000" w:themeColor="text1"/>
          <w:sz w:val="24"/>
          <w:szCs w:val="24"/>
        </w:rPr>
        <w:t>Contra</w:t>
      </w:r>
      <w:r w:rsidRPr="00DA3B65" w:rsidR="002144B4">
        <w:rPr>
          <w:rFonts w:ascii="Palatino Linotype" w:hAnsi="Palatino Linotype" w:eastAsia="Times New Roman" w:cs="Times New Roman"/>
          <w:sz w:val="24"/>
          <w:szCs w:val="24"/>
        </w:rPr>
        <w:t xml:space="preserve"> Costa </w:t>
      </w:r>
      <w:r w:rsidR="002144B4">
        <w:rPr>
          <w:rFonts w:ascii="Palatino Linotype" w:hAnsi="Palatino Linotype" w:eastAsia="Times New Roman" w:cs="Times New Roman"/>
          <w:sz w:val="24"/>
          <w:szCs w:val="24"/>
        </w:rPr>
        <w:t>Transportation Authority</w:t>
      </w:r>
      <w:r w:rsidRPr="4E3A594C" w:rsidR="002144B4">
        <w:rPr>
          <w:rFonts w:ascii="Palatino Linotype" w:hAnsi="Palatino Linotype" w:eastAsia="Times New Roman" w:cs="Times New Roman"/>
          <w:color w:val="000000" w:themeColor="text1"/>
          <w:sz w:val="24"/>
          <w:szCs w:val="24"/>
        </w:rPr>
        <w:t xml:space="preserve"> </w:t>
      </w:r>
      <w:r w:rsidRPr="4E3A594C" w:rsidR="00182FDA">
        <w:rPr>
          <w:rFonts w:ascii="Palatino Linotype" w:hAnsi="Palatino Linotype" w:eastAsia="Times New Roman" w:cs="Times New Roman"/>
          <w:color w:val="000000" w:themeColor="text1"/>
          <w:sz w:val="24"/>
          <w:szCs w:val="24"/>
        </w:rPr>
        <w:t>was asked to</w:t>
      </w:r>
      <w:r w:rsidRPr="4E3A594C" w:rsidR="00A90DBE">
        <w:rPr>
          <w:rFonts w:ascii="Palatino Linotype" w:hAnsi="Palatino Linotype" w:eastAsia="Times New Roman" w:cs="Times New Roman"/>
          <w:color w:val="000000" w:themeColor="text1"/>
          <w:sz w:val="24"/>
          <w:szCs w:val="24"/>
        </w:rPr>
        <w:t xml:space="preserve"> </w:t>
      </w:r>
      <w:r w:rsidRPr="4E3A594C" w:rsidR="009F188C">
        <w:rPr>
          <w:rFonts w:ascii="Palatino Linotype" w:hAnsi="Palatino Linotype" w:eastAsia="Times New Roman" w:cs="Times New Roman"/>
          <w:color w:val="000000" w:themeColor="text1"/>
          <w:sz w:val="24"/>
          <w:szCs w:val="24"/>
        </w:rPr>
        <w:t xml:space="preserve">modify its </w:t>
      </w:r>
      <w:r w:rsidRPr="4E3A594C" w:rsidR="00AE0061">
        <w:rPr>
          <w:rFonts w:ascii="Palatino Linotype" w:hAnsi="Palatino Linotype" w:eastAsia="Times New Roman" w:cs="Times New Roman"/>
          <w:color w:val="000000" w:themeColor="text1"/>
          <w:sz w:val="24"/>
          <w:szCs w:val="24"/>
        </w:rPr>
        <w:t>application to remove</w:t>
      </w:r>
      <w:r w:rsidRPr="4E3A594C" w:rsidR="009F188C">
        <w:rPr>
          <w:rFonts w:ascii="Palatino Linotype" w:hAnsi="Palatino Linotype" w:eastAsia="Times New Roman" w:cs="Times New Roman"/>
          <w:color w:val="000000" w:themeColor="text1"/>
          <w:sz w:val="24"/>
          <w:szCs w:val="24"/>
        </w:rPr>
        <w:t xml:space="preserve"> </w:t>
      </w:r>
      <w:r w:rsidRPr="4E3A594C" w:rsidR="00361027">
        <w:rPr>
          <w:rFonts w:ascii="Palatino Linotype" w:hAnsi="Palatino Linotype" w:eastAsia="Times New Roman" w:cs="Times New Roman"/>
          <w:color w:val="000000" w:themeColor="text1"/>
          <w:sz w:val="24"/>
          <w:szCs w:val="24"/>
        </w:rPr>
        <w:t>276</w:t>
      </w:r>
      <w:r w:rsidRPr="4E3A594C" w:rsidR="0070776B">
        <w:rPr>
          <w:rFonts w:ascii="Palatino Linotype" w:hAnsi="Palatino Linotype" w:eastAsia="Times New Roman" w:cs="Times New Roman"/>
          <w:color w:val="000000" w:themeColor="text1"/>
          <w:sz w:val="24"/>
          <w:szCs w:val="24"/>
        </w:rPr>
        <w:t xml:space="preserve"> </w:t>
      </w:r>
      <w:r w:rsidRPr="4E3A594C" w:rsidR="00BB1789">
        <w:rPr>
          <w:rFonts w:ascii="Palatino Linotype" w:hAnsi="Palatino Linotype" w:eastAsia="Times New Roman" w:cs="Times New Roman"/>
          <w:color w:val="000000" w:themeColor="text1"/>
          <w:sz w:val="24"/>
          <w:szCs w:val="24"/>
        </w:rPr>
        <w:t>locations from the project and reduce the corresponding project costs.</w:t>
      </w:r>
    </w:p>
    <w:p w:rsidR="00485E9D" w:rsidP="00485E9D" w:rsidRDefault="00485E9D" w14:paraId="4EB1F0B2" w14:textId="77777777">
      <w:pPr>
        <w:spacing w:after="0" w:line="240" w:lineRule="auto"/>
        <w:rPr>
          <w:rFonts w:ascii="Palatino Linotype" w:hAnsi="Palatino Linotype" w:eastAsia="Garamond" w:cs="Garamond"/>
          <w:sz w:val="24"/>
          <w:szCs w:val="24"/>
        </w:rPr>
      </w:pPr>
    </w:p>
    <w:p w:rsidR="00485E9D" w:rsidP="00485E9D" w:rsidRDefault="00485E9D" w14:paraId="1B6BC857" w14:textId="6861E780">
      <w:pPr>
        <w:spacing w:after="0" w:line="240" w:lineRule="auto"/>
        <w:rPr>
          <w:rFonts w:ascii="Palatino Linotype" w:hAnsi="Palatino Linotype" w:eastAsia="Garamond" w:cs="Garamond"/>
          <w:sz w:val="24"/>
          <w:szCs w:val="24"/>
        </w:rPr>
      </w:pPr>
      <w:r w:rsidRPr="00FB3626">
        <w:rPr>
          <w:rFonts w:ascii="Palatino Linotype" w:hAnsi="Palatino Linotype" w:eastAsia="Garamond" w:cs="Garamond"/>
          <w:sz w:val="24"/>
          <w:szCs w:val="24"/>
        </w:rPr>
        <w:t xml:space="preserve">The following submitted letters of support for this application: </w:t>
      </w:r>
      <w:r w:rsidRPr="000914D0" w:rsidR="00001BB2">
        <w:rPr>
          <w:rFonts w:ascii="Palatino Linotype" w:hAnsi="Palatino Linotype" w:eastAsia="Garamond" w:cs="Garamond"/>
          <w:sz w:val="24"/>
          <w:szCs w:val="24"/>
        </w:rPr>
        <w:t xml:space="preserve">Contra Costa County Board of Supervisors </w:t>
      </w:r>
      <w:r w:rsidRPr="000914D0" w:rsidR="000914D0">
        <w:rPr>
          <w:rFonts w:ascii="Palatino Linotype" w:hAnsi="Palatino Linotype" w:eastAsia="Garamond" w:cs="Garamond"/>
          <w:sz w:val="24"/>
          <w:szCs w:val="24"/>
        </w:rPr>
        <w:t>Chair Candace Andersen,</w:t>
      </w:r>
      <w:r w:rsidRPr="000914D0" w:rsidDel="00001BB2" w:rsidR="00001BB2">
        <w:rPr>
          <w:rFonts w:ascii="Palatino Linotype" w:hAnsi="Palatino Linotype" w:eastAsia="Garamond" w:cs="Garamond"/>
          <w:sz w:val="24"/>
          <w:szCs w:val="24"/>
        </w:rPr>
        <w:t xml:space="preserve"> </w:t>
      </w:r>
      <w:r w:rsidRPr="000914D0" w:rsidR="00001BB2">
        <w:rPr>
          <w:rFonts w:ascii="Palatino Linotype" w:hAnsi="Palatino Linotype" w:eastAsia="Garamond" w:cs="Garamond"/>
          <w:sz w:val="24"/>
          <w:szCs w:val="24"/>
        </w:rPr>
        <w:t>City of Antioch</w:t>
      </w:r>
      <w:r w:rsidR="00001BB2">
        <w:rPr>
          <w:rFonts w:ascii="Palatino Linotype" w:hAnsi="Palatino Linotype" w:eastAsia="Garamond" w:cs="Garamond"/>
          <w:sz w:val="24"/>
          <w:szCs w:val="24"/>
        </w:rPr>
        <w:t xml:space="preserve"> </w:t>
      </w:r>
      <w:r w:rsidRPr="000914D0" w:rsidR="00001BB2">
        <w:rPr>
          <w:rFonts w:ascii="Palatino Linotype" w:hAnsi="Palatino Linotype" w:eastAsia="Garamond" w:cs="Garamond"/>
          <w:sz w:val="24"/>
          <w:szCs w:val="24"/>
        </w:rPr>
        <w:t xml:space="preserve">City Manager </w:t>
      </w:r>
      <w:r w:rsidRPr="000914D0" w:rsidR="000914D0">
        <w:rPr>
          <w:rFonts w:ascii="Palatino Linotype" w:hAnsi="Palatino Linotype" w:eastAsia="Garamond" w:cs="Garamond"/>
          <w:sz w:val="24"/>
          <w:szCs w:val="24"/>
        </w:rPr>
        <w:t xml:space="preserve">Bessie </w:t>
      </w:r>
      <w:r w:rsidRPr="000914D0" w:rsidR="000914D0">
        <w:rPr>
          <w:rFonts w:ascii="Palatino Linotype" w:hAnsi="Palatino Linotype" w:eastAsia="Garamond" w:cs="Garamond"/>
          <w:sz w:val="24"/>
          <w:szCs w:val="24"/>
        </w:rPr>
        <w:lastRenderedPageBreak/>
        <w:t xml:space="preserve">Scott, </w:t>
      </w:r>
      <w:r w:rsidRPr="000914D0" w:rsidDel="00001BB2" w:rsidR="000914D0">
        <w:rPr>
          <w:rFonts w:ascii="Palatino Linotype" w:hAnsi="Palatino Linotype" w:eastAsia="Garamond" w:cs="Garamond"/>
          <w:sz w:val="24"/>
          <w:szCs w:val="24"/>
        </w:rPr>
        <w:t xml:space="preserve">City </w:t>
      </w:r>
      <w:r w:rsidRPr="000914D0" w:rsidR="00001BB2">
        <w:rPr>
          <w:rFonts w:ascii="Palatino Linotype" w:hAnsi="Palatino Linotype" w:eastAsia="Garamond" w:cs="Garamond"/>
          <w:sz w:val="24"/>
          <w:szCs w:val="24"/>
        </w:rPr>
        <w:t xml:space="preserve">of El Cerrito </w:t>
      </w:r>
      <w:r w:rsidRPr="000914D0" w:rsidR="000914D0">
        <w:rPr>
          <w:rFonts w:ascii="Palatino Linotype" w:hAnsi="Palatino Linotype" w:eastAsia="Garamond" w:cs="Garamond"/>
          <w:sz w:val="24"/>
          <w:szCs w:val="24"/>
        </w:rPr>
        <w:t xml:space="preserve">Mayor Carolyn Wysinger, </w:t>
      </w:r>
      <w:r w:rsidRPr="000914D0" w:rsidDel="00001BB2" w:rsidR="000914D0">
        <w:rPr>
          <w:rFonts w:ascii="Palatino Linotype" w:hAnsi="Palatino Linotype" w:eastAsia="Garamond" w:cs="Garamond"/>
          <w:sz w:val="24"/>
          <w:szCs w:val="24"/>
        </w:rPr>
        <w:t xml:space="preserve">City of </w:t>
      </w:r>
      <w:r w:rsidRPr="000914D0" w:rsidR="00001BB2">
        <w:rPr>
          <w:rFonts w:ascii="Palatino Linotype" w:hAnsi="Palatino Linotype" w:eastAsia="Garamond" w:cs="Garamond"/>
          <w:sz w:val="24"/>
          <w:szCs w:val="24"/>
        </w:rPr>
        <w:t xml:space="preserve">Hercules </w:t>
      </w:r>
      <w:r w:rsidRPr="000914D0" w:rsidR="00A90DBE">
        <w:rPr>
          <w:rFonts w:ascii="Palatino Linotype" w:hAnsi="Palatino Linotype" w:eastAsia="Garamond" w:cs="Garamond"/>
          <w:sz w:val="24"/>
          <w:szCs w:val="24"/>
        </w:rPr>
        <w:t>City Manager</w:t>
      </w:r>
      <w:r w:rsidR="00A90DBE">
        <w:rPr>
          <w:rFonts w:ascii="Palatino Linotype" w:hAnsi="Palatino Linotype" w:eastAsia="Garamond" w:cs="Garamond"/>
          <w:sz w:val="24"/>
          <w:szCs w:val="24"/>
        </w:rPr>
        <w:t xml:space="preserve"> </w:t>
      </w:r>
      <w:r w:rsidRPr="000914D0" w:rsidR="000914D0">
        <w:rPr>
          <w:rFonts w:ascii="Palatino Linotype" w:hAnsi="Palatino Linotype" w:eastAsia="Garamond" w:cs="Garamond"/>
          <w:sz w:val="24"/>
          <w:szCs w:val="24"/>
        </w:rPr>
        <w:t xml:space="preserve">Dante Hall, </w:t>
      </w:r>
      <w:r w:rsidRPr="000914D0" w:rsidDel="00001BB2" w:rsidR="000914D0">
        <w:rPr>
          <w:rFonts w:ascii="Palatino Linotype" w:hAnsi="Palatino Linotype" w:eastAsia="Garamond" w:cs="Garamond"/>
          <w:sz w:val="24"/>
          <w:szCs w:val="24"/>
        </w:rPr>
        <w:t xml:space="preserve">City </w:t>
      </w:r>
      <w:r w:rsidRPr="000914D0" w:rsidR="00A90DBE">
        <w:rPr>
          <w:rFonts w:ascii="Palatino Linotype" w:hAnsi="Palatino Linotype" w:eastAsia="Garamond" w:cs="Garamond"/>
          <w:sz w:val="24"/>
          <w:szCs w:val="24"/>
        </w:rPr>
        <w:t xml:space="preserve">of Lafayette </w:t>
      </w:r>
      <w:r w:rsidRPr="000914D0" w:rsidR="000914D0">
        <w:rPr>
          <w:rFonts w:ascii="Palatino Linotype" w:hAnsi="Palatino Linotype" w:eastAsia="Garamond" w:cs="Garamond"/>
          <w:sz w:val="24"/>
          <w:szCs w:val="24"/>
        </w:rPr>
        <w:t xml:space="preserve">Mayor Susan Candell, </w:t>
      </w:r>
      <w:r w:rsidRPr="000914D0" w:rsidDel="00A90DBE" w:rsidR="000914D0">
        <w:rPr>
          <w:rFonts w:ascii="Palatino Linotype" w:hAnsi="Palatino Linotype" w:eastAsia="Garamond" w:cs="Garamond"/>
          <w:sz w:val="24"/>
          <w:szCs w:val="24"/>
        </w:rPr>
        <w:t xml:space="preserve">City of </w:t>
      </w:r>
      <w:r w:rsidRPr="000914D0" w:rsidR="00A90DBE">
        <w:rPr>
          <w:rFonts w:ascii="Palatino Linotype" w:hAnsi="Palatino Linotype" w:eastAsia="Garamond" w:cs="Garamond"/>
          <w:sz w:val="24"/>
          <w:szCs w:val="24"/>
        </w:rPr>
        <w:t xml:space="preserve">Oakley City Manager </w:t>
      </w:r>
      <w:r w:rsidRPr="000914D0" w:rsidR="000914D0">
        <w:rPr>
          <w:rFonts w:ascii="Palatino Linotype" w:hAnsi="Palatino Linotype" w:eastAsia="Garamond" w:cs="Garamond"/>
          <w:sz w:val="24"/>
          <w:szCs w:val="24"/>
        </w:rPr>
        <w:t xml:space="preserve">Joshua McMurray, </w:t>
      </w:r>
      <w:r w:rsidRPr="000914D0" w:rsidDel="00A90DBE" w:rsidR="000914D0">
        <w:rPr>
          <w:rFonts w:ascii="Palatino Linotype" w:hAnsi="Palatino Linotype" w:eastAsia="Garamond" w:cs="Garamond"/>
          <w:sz w:val="24"/>
          <w:szCs w:val="24"/>
        </w:rPr>
        <w:t xml:space="preserve">City </w:t>
      </w:r>
      <w:r w:rsidRPr="000914D0" w:rsidR="00A90DBE">
        <w:rPr>
          <w:rFonts w:ascii="Palatino Linotype" w:hAnsi="Palatino Linotype" w:eastAsia="Garamond" w:cs="Garamond"/>
          <w:sz w:val="24"/>
          <w:szCs w:val="24"/>
        </w:rPr>
        <w:t xml:space="preserve">of Pittsburg City Manager </w:t>
      </w:r>
      <w:r w:rsidRPr="000914D0" w:rsidR="000914D0">
        <w:rPr>
          <w:rFonts w:ascii="Palatino Linotype" w:hAnsi="Palatino Linotype" w:eastAsia="Garamond" w:cs="Garamond"/>
          <w:sz w:val="24"/>
          <w:szCs w:val="24"/>
        </w:rPr>
        <w:t xml:space="preserve">Garrett Evans, </w:t>
      </w:r>
      <w:r w:rsidRPr="000914D0" w:rsidDel="00A90DBE" w:rsidR="000914D0">
        <w:rPr>
          <w:rFonts w:ascii="Palatino Linotype" w:hAnsi="Palatino Linotype" w:eastAsia="Garamond" w:cs="Garamond"/>
          <w:sz w:val="24"/>
          <w:szCs w:val="24"/>
        </w:rPr>
        <w:t xml:space="preserve">City </w:t>
      </w:r>
      <w:r w:rsidRPr="000914D0" w:rsidR="00A90DBE">
        <w:rPr>
          <w:rFonts w:ascii="Palatino Linotype" w:hAnsi="Palatino Linotype" w:eastAsia="Garamond" w:cs="Garamond"/>
          <w:sz w:val="24"/>
          <w:szCs w:val="24"/>
        </w:rPr>
        <w:t xml:space="preserve">of Walnut Creek </w:t>
      </w:r>
      <w:r w:rsidRPr="000914D0" w:rsidR="000914D0">
        <w:rPr>
          <w:rFonts w:ascii="Palatino Linotype" w:hAnsi="Palatino Linotype" w:eastAsia="Garamond" w:cs="Garamond"/>
          <w:sz w:val="24"/>
          <w:szCs w:val="24"/>
        </w:rPr>
        <w:t>Mayor Cindy Darling,</w:t>
      </w:r>
      <w:r w:rsidRPr="000914D0" w:rsidDel="00A90DBE" w:rsidR="00A90DBE">
        <w:rPr>
          <w:rFonts w:ascii="Palatino Linotype" w:hAnsi="Palatino Linotype" w:eastAsia="Garamond" w:cs="Garamond"/>
          <w:sz w:val="24"/>
          <w:szCs w:val="24"/>
        </w:rPr>
        <w:t xml:space="preserve"> </w:t>
      </w:r>
      <w:r w:rsidRPr="000914D0" w:rsidR="000914D0">
        <w:rPr>
          <w:rFonts w:ascii="Palatino Linotype" w:hAnsi="Palatino Linotype" w:eastAsia="Garamond" w:cs="Garamond"/>
          <w:sz w:val="24"/>
          <w:szCs w:val="24"/>
        </w:rPr>
        <w:t xml:space="preserve">and </w:t>
      </w:r>
      <w:r w:rsidRPr="000914D0" w:rsidR="00A90DBE">
        <w:rPr>
          <w:rFonts w:ascii="Palatino Linotype" w:hAnsi="Palatino Linotype" w:eastAsia="Garamond" w:cs="Garamond"/>
          <w:sz w:val="24"/>
          <w:szCs w:val="24"/>
        </w:rPr>
        <w:t xml:space="preserve">City of Brentwood Interim City Manager </w:t>
      </w:r>
      <w:r w:rsidRPr="000914D0" w:rsidR="000914D0">
        <w:rPr>
          <w:rFonts w:ascii="Palatino Linotype" w:hAnsi="Palatino Linotype" w:eastAsia="Garamond" w:cs="Garamond"/>
          <w:sz w:val="24"/>
          <w:szCs w:val="24"/>
        </w:rPr>
        <w:t>Darin Gale.</w:t>
      </w:r>
    </w:p>
    <w:p w:rsidRPr="007A2049" w:rsidR="00485E9D" w:rsidP="00485E9D" w:rsidRDefault="00485E9D" w14:paraId="10F165C2" w14:textId="77777777">
      <w:pPr>
        <w:spacing w:after="0" w:line="240" w:lineRule="auto"/>
        <w:rPr>
          <w:rFonts w:ascii="Palatino Linotype" w:hAnsi="Palatino Linotype" w:eastAsia="Garamond" w:cs="Garamond"/>
          <w:sz w:val="24"/>
          <w:szCs w:val="24"/>
        </w:rPr>
      </w:pPr>
    </w:p>
    <w:p w:rsidR="00EE6323" w:rsidP="00EE6323" w:rsidRDefault="00EE6323" w14:paraId="396EAF81" w14:textId="1491E36C">
      <w:pPr>
        <w:spacing w:after="0" w:line="240" w:lineRule="auto"/>
        <w:rPr>
          <w:rFonts w:ascii="Palatino Linotype" w:hAnsi="Palatino Linotype" w:eastAsia="Garamond" w:cs="Garamond"/>
          <w:sz w:val="24"/>
          <w:szCs w:val="24"/>
        </w:rPr>
      </w:pPr>
      <w:r w:rsidRPr="007A2049">
        <w:rPr>
          <w:rFonts w:ascii="Palatino Linotype" w:hAnsi="Palatino Linotype" w:eastAsia="Garamond" w:cs="Garamond"/>
          <w:sz w:val="24"/>
          <w:szCs w:val="24"/>
        </w:rPr>
        <w:t>Based on the information received, the Commission’s Energy Division has determined that this project has not met the requirements of CEQA categori</w:t>
      </w:r>
      <w:r>
        <w:rPr>
          <w:rFonts w:ascii="Palatino Linotype" w:hAnsi="Palatino Linotype" w:eastAsia="Garamond" w:cs="Garamond"/>
          <w:sz w:val="24"/>
          <w:szCs w:val="24"/>
        </w:rPr>
        <w:t>c</w:t>
      </w:r>
      <w:r w:rsidRPr="007A2049">
        <w:rPr>
          <w:rFonts w:ascii="Palatino Linotype" w:hAnsi="Palatino Linotype" w:eastAsia="Garamond" w:cs="Garamond"/>
          <w:sz w:val="24"/>
          <w:szCs w:val="24"/>
        </w:rPr>
        <w:t xml:space="preserve">al exemption at this time. </w:t>
      </w:r>
      <w:r w:rsidRPr="00DA3B65" w:rsidR="000056A6">
        <w:rPr>
          <w:rFonts w:ascii="Palatino Linotype" w:hAnsi="Palatino Linotype" w:eastAsia="Times New Roman" w:cs="Times New Roman"/>
          <w:sz w:val="24"/>
          <w:szCs w:val="24"/>
        </w:rPr>
        <w:t xml:space="preserve">Contra Costa </w:t>
      </w:r>
      <w:r w:rsidR="000056A6">
        <w:rPr>
          <w:rFonts w:ascii="Palatino Linotype" w:hAnsi="Palatino Linotype" w:eastAsia="Times New Roman" w:cs="Times New Roman"/>
          <w:sz w:val="24"/>
          <w:szCs w:val="24"/>
        </w:rPr>
        <w:t>Transportation Authority</w:t>
      </w:r>
      <w:r w:rsidRPr="007A2049" w:rsidR="000056A6">
        <w:rPr>
          <w:rFonts w:ascii="Palatino Linotype" w:hAnsi="Palatino Linotype" w:eastAsia="Garamond" w:cs="Garamond"/>
          <w:sz w:val="24"/>
          <w:szCs w:val="24"/>
        </w:rPr>
        <w:t xml:space="preserve"> </w:t>
      </w:r>
      <w:r w:rsidRPr="007A2049">
        <w:rPr>
          <w:rFonts w:ascii="Palatino Linotype" w:hAnsi="Palatino Linotype" w:eastAsia="Garamond" w:cs="Garamond"/>
          <w:sz w:val="24"/>
          <w:szCs w:val="24"/>
        </w:rPr>
        <w:t xml:space="preserve">must comply with the CEQA requirements discussed in the appendices. </w:t>
      </w:r>
      <w:r w:rsidRPr="007A2049" w:rsidR="0018345C">
        <w:rPr>
          <w:rFonts w:ascii="Palatino Linotype" w:hAnsi="Palatino Linotype" w:eastAsia="Garamond" w:cs="Garamond"/>
          <w:sz w:val="24"/>
          <w:szCs w:val="24"/>
        </w:rPr>
        <w:t>If</w:t>
      </w:r>
      <w:r w:rsidR="000056A6">
        <w:rPr>
          <w:rFonts w:ascii="Palatino Linotype" w:hAnsi="Palatino Linotype" w:eastAsia="Garamond" w:cs="Garamond"/>
          <w:sz w:val="24"/>
          <w:szCs w:val="24"/>
        </w:rPr>
        <w:t xml:space="preserve"> </w:t>
      </w:r>
      <w:r w:rsidRPr="00DA3B65" w:rsidR="000056A6">
        <w:rPr>
          <w:rFonts w:ascii="Palatino Linotype" w:hAnsi="Palatino Linotype" w:eastAsia="Times New Roman" w:cs="Times New Roman"/>
          <w:sz w:val="24"/>
          <w:szCs w:val="24"/>
        </w:rPr>
        <w:t xml:space="preserve">Contra Costa </w:t>
      </w:r>
      <w:r w:rsidR="000056A6">
        <w:rPr>
          <w:rFonts w:ascii="Palatino Linotype" w:hAnsi="Palatino Linotype" w:eastAsia="Times New Roman" w:cs="Times New Roman"/>
          <w:sz w:val="24"/>
          <w:szCs w:val="24"/>
        </w:rPr>
        <w:t>Transportation Authority</w:t>
      </w:r>
      <w:r w:rsidRPr="00320E66" w:rsidR="000056A6">
        <w:rPr>
          <w:rFonts w:ascii="Palatino Linotype" w:hAnsi="Palatino Linotype" w:eastAsia="Garamond" w:cs="Garamond"/>
          <w:sz w:val="24"/>
          <w:szCs w:val="24"/>
        </w:rPr>
        <w:t xml:space="preserve"> </w:t>
      </w:r>
      <w:r w:rsidRPr="00320E66">
        <w:rPr>
          <w:rFonts w:ascii="Palatino Linotype" w:hAnsi="Palatino Linotype" w:eastAsia="Garamond" w:cs="Garamond"/>
          <w:sz w:val="24"/>
          <w:szCs w:val="24"/>
        </w:rPr>
        <w:t xml:space="preserve">provides additional documentation sufficient to justify a staff determination of CEQA exemption, then the project can be exempted by letter from the Communications Division Director or the director’s delegate or </w:t>
      </w:r>
      <w:proofErr w:type="gramStart"/>
      <w:r w:rsidRPr="00320E66">
        <w:rPr>
          <w:rFonts w:ascii="Palatino Linotype" w:hAnsi="Palatino Linotype" w:eastAsia="Garamond" w:cs="Garamond"/>
          <w:sz w:val="24"/>
          <w:szCs w:val="24"/>
        </w:rPr>
        <w:t>designee</w:t>
      </w:r>
      <w:proofErr w:type="gramEnd"/>
      <w:r w:rsidRPr="00320E66">
        <w:rPr>
          <w:rFonts w:ascii="Palatino Linotype" w:hAnsi="Palatino Linotype" w:eastAsia="Garamond" w:cs="Garamond"/>
          <w:sz w:val="24"/>
          <w:szCs w:val="24"/>
        </w:rPr>
        <w:t>.</w:t>
      </w:r>
    </w:p>
    <w:p w:rsidRPr="00BF6B3D" w:rsidR="00485E9D" w:rsidP="00485E9D" w:rsidRDefault="00485E9D" w14:paraId="0F222462" w14:textId="77777777">
      <w:pPr>
        <w:spacing w:after="0" w:line="240" w:lineRule="auto"/>
        <w:rPr>
          <w:rFonts w:ascii="Palatino Linotype" w:hAnsi="Palatino Linotype" w:eastAsia="Garamond" w:cs="Garamond"/>
          <w:sz w:val="24"/>
          <w:szCs w:val="24"/>
        </w:rPr>
      </w:pPr>
    </w:p>
    <w:p w:rsidR="00485E9D" w:rsidP="00485E9D" w:rsidRDefault="000056A6" w14:paraId="2BDA6ED6" w14:textId="33DF23AA">
      <w:pPr>
        <w:rPr>
          <w:rFonts w:ascii="Palatino Linotype" w:hAnsi="Palatino Linotype" w:eastAsia="Times New Roman" w:cs="Times New Roman"/>
          <w:bCs/>
          <w:color w:val="000000" w:themeColor="text1"/>
          <w:sz w:val="24"/>
          <w:szCs w:val="24"/>
        </w:rPr>
      </w:pPr>
      <w:r w:rsidRPr="00DA3B65">
        <w:rPr>
          <w:rFonts w:ascii="Palatino Linotype" w:hAnsi="Palatino Linotype" w:eastAsia="Times New Roman" w:cs="Times New Roman"/>
          <w:sz w:val="24"/>
          <w:szCs w:val="24"/>
        </w:rPr>
        <w:t xml:space="preserve">Contra Costa </w:t>
      </w:r>
      <w:r>
        <w:rPr>
          <w:rFonts w:ascii="Palatino Linotype" w:hAnsi="Palatino Linotype" w:eastAsia="Times New Roman" w:cs="Times New Roman"/>
          <w:sz w:val="24"/>
          <w:szCs w:val="24"/>
        </w:rPr>
        <w:t>Transportation Authority</w:t>
      </w:r>
      <w:r>
        <w:rPr>
          <w:rFonts w:ascii="Palatino Linotype" w:hAnsi="Palatino Linotype" w:eastAsia="Garamond" w:cs="Garamond"/>
          <w:sz w:val="24"/>
          <w:szCs w:val="24"/>
        </w:rPr>
        <w:t xml:space="preserve"> </w:t>
      </w:r>
      <w:r w:rsidRPr="008E2BF6" w:rsidR="00485E9D">
        <w:rPr>
          <w:rFonts w:ascii="Palatino Linotype" w:hAnsi="Palatino Linotype" w:eastAsia="Garamond" w:cs="Garamond"/>
          <w:sz w:val="24"/>
          <w:szCs w:val="24"/>
        </w:rPr>
        <w:t xml:space="preserve">and the </w:t>
      </w:r>
      <w:r w:rsidR="00416BC3">
        <w:rPr>
          <w:rFonts w:ascii="Palatino Linotype" w:hAnsi="Palatino Linotype" w:eastAsia="Garamond" w:cs="Garamond"/>
          <w:sz w:val="24"/>
          <w:szCs w:val="24"/>
        </w:rPr>
        <w:t xml:space="preserve">CCTA - </w:t>
      </w:r>
      <w:r w:rsidRPr="00C64CDA" w:rsidR="00C64CDA">
        <w:rPr>
          <w:rFonts w:ascii="Palatino Linotype" w:hAnsi="Palatino Linotype" w:eastAsia="Times New Roman" w:cs="Times New Roman"/>
          <w:color w:val="000000" w:themeColor="text1"/>
          <w:sz w:val="24"/>
          <w:szCs w:val="24"/>
        </w:rPr>
        <w:t xml:space="preserve">West Contra Costa County </w:t>
      </w:r>
      <w:r w:rsidR="00C64CDA">
        <w:rPr>
          <w:rFonts w:ascii="Palatino Linotype" w:hAnsi="Palatino Linotype" w:eastAsia="Times New Roman" w:cs="Times New Roman"/>
          <w:color w:val="000000" w:themeColor="text1"/>
          <w:sz w:val="24"/>
          <w:szCs w:val="24"/>
        </w:rPr>
        <w:t>p</w:t>
      </w:r>
      <w:r w:rsidRPr="00C64CDA" w:rsidR="00C64CDA">
        <w:rPr>
          <w:rFonts w:ascii="Palatino Linotype" w:hAnsi="Palatino Linotype" w:eastAsia="Times New Roman" w:cs="Times New Roman"/>
          <w:color w:val="000000" w:themeColor="text1"/>
          <w:sz w:val="24"/>
          <w:szCs w:val="24"/>
        </w:rPr>
        <w:t>roject</w:t>
      </w:r>
      <w:r w:rsidRPr="00C64CDA" w:rsidR="00C64CDA">
        <w:rPr>
          <w:rFonts w:ascii="Palatino Linotype" w:hAnsi="Palatino Linotype" w:eastAsia="Times New Roman" w:cs="Times New Roman"/>
          <w:b/>
          <w:bCs/>
          <w:color w:val="000000" w:themeColor="text1"/>
          <w:sz w:val="24"/>
          <w:szCs w:val="24"/>
        </w:rPr>
        <w:t xml:space="preserve"> </w:t>
      </w:r>
      <w:r w:rsidRPr="008E2BF6" w:rsidR="00485E9D">
        <w:rPr>
          <w:rFonts w:ascii="Palatino Linotype" w:hAnsi="Palatino Linotype" w:eastAsia="Garamond" w:cs="Garamond"/>
          <w:sz w:val="24"/>
          <w:szCs w:val="24"/>
        </w:rPr>
        <w:t xml:space="preserve">must </w:t>
      </w:r>
      <w:r w:rsidRPr="008E2BF6" w:rsidR="00485E9D">
        <w:rPr>
          <w:rFonts w:ascii="Palatino Linotype" w:hAnsi="Palatino Linotype" w:eastAsia="Times New Roman" w:cs="Times New Roman"/>
          <w:bCs/>
          <w:color w:val="000000" w:themeColor="text1"/>
          <w:sz w:val="24"/>
          <w:szCs w:val="24"/>
        </w:rPr>
        <w:t xml:space="preserve">comply with all requirements for approval in D. 22-04-055. The Communications Division recommends that the Commission approve </w:t>
      </w:r>
      <w:r>
        <w:rPr>
          <w:rStyle w:val="normaltextrun"/>
          <w:rFonts w:ascii="Palatino Linotype" w:hAnsi="Palatino Linotype" w:cs="Calibri" w:eastAsiaTheme="majorEastAsia"/>
          <w:sz w:val="24"/>
          <w:szCs w:val="24"/>
        </w:rPr>
        <w:t>Contra</w:t>
      </w:r>
      <w:r w:rsidRPr="00DA3B65">
        <w:rPr>
          <w:rFonts w:ascii="Palatino Linotype" w:hAnsi="Palatino Linotype" w:eastAsia="Times New Roman" w:cs="Times New Roman"/>
          <w:sz w:val="24"/>
          <w:szCs w:val="24"/>
        </w:rPr>
        <w:t xml:space="preserve"> Costa </w:t>
      </w:r>
      <w:r>
        <w:rPr>
          <w:rFonts w:ascii="Palatino Linotype" w:hAnsi="Palatino Linotype" w:eastAsia="Times New Roman" w:cs="Times New Roman"/>
          <w:sz w:val="24"/>
          <w:szCs w:val="24"/>
        </w:rPr>
        <w:t xml:space="preserve">Transportation Authority’s </w:t>
      </w:r>
      <w:r w:rsidRPr="008E2BF6" w:rsidR="00485E9D">
        <w:rPr>
          <w:rStyle w:val="normaltextrun"/>
          <w:rFonts w:ascii="Palatino Linotype" w:hAnsi="Palatino Linotype" w:cs="Calibri" w:eastAsiaTheme="majorEastAsia"/>
          <w:sz w:val="24"/>
          <w:szCs w:val="24"/>
        </w:rPr>
        <w:t xml:space="preserve">application </w:t>
      </w:r>
      <w:r w:rsidRPr="008E2BF6" w:rsidR="00485E9D">
        <w:rPr>
          <w:rFonts w:ascii="Palatino Linotype" w:hAnsi="Palatino Linotype" w:eastAsia="Times New Roman" w:cs="Times New Roman"/>
          <w:bCs/>
          <w:color w:val="000000" w:themeColor="text1"/>
          <w:sz w:val="24"/>
          <w:szCs w:val="24"/>
        </w:rPr>
        <w:t xml:space="preserve">for a grant of up to </w:t>
      </w:r>
      <w:r w:rsidRPr="00C64CDA" w:rsidR="00C64CDA">
        <w:rPr>
          <w:rFonts w:ascii="Palatino Linotype" w:hAnsi="Palatino Linotype" w:eastAsia="Times New Roman" w:cs="Times New Roman"/>
          <w:bCs/>
          <w:color w:val="000000" w:themeColor="text1"/>
          <w:sz w:val="24"/>
          <w:szCs w:val="24"/>
        </w:rPr>
        <w:t>$4,</w:t>
      </w:r>
      <w:r w:rsidR="00DD3B4E">
        <w:rPr>
          <w:rFonts w:ascii="Palatino Linotype" w:hAnsi="Palatino Linotype" w:eastAsia="Times New Roman" w:cs="Times New Roman"/>
          <w:bCs/>
          <w:color w:val="000000" w:themeColor="text1"/>
          <w:sz w:val="24"/>
          <w:szCs w:val="24"/>
        </w:rPr>
        <w:t>534,294</w:t>
      </w:r>
      <w:r w:rsidRPr="00C64CDA" w:rsidR="00C64CDA">
        <w:rPr>
          <w:rFonts w:ascii="Palatino Linotype" w:hAnsi="Palatino Linotype" w:eastAsia="Times New Roman" w:cs="Times New Roman"/>
          <w:bCs/>
          <w:color w:val="000000" w:themeColor="text1"/>
          <w:sz w:val="24"/>
          <w:szCs w:val="24"/>
        </w:rPr>
        <w:t xml:space="preserve"> </w:t>
      </w:r>
      <w:r w:rsidRPr="008E2BF6" w:rsidR="00485E9D">
        <w:rPr>
          <w:rFonts w:ascii="Palatino Linotype" w:hAnsi="Palatino Linotype" w:eastAsia="Times New Roman" w:cs="Times New Roman"/>
          <w:bCs/>
          <w:color w:val="000000" w:themeColor="text1"/>
          <w:sz w:val="24"/>
          <w:szCs w:val="24"/>
        </w:rPr>
        <w:t>for the</w:t>
      </w:r>
      <w:r w:rsidRPr="00C64CDA" w:rsidR="00C64CDA">
        <w:rPr>
          <w:rFonts w:ascii="Palatino Linotype" w:hAnsi="Palatino Linotype" w:eastAsia="Times New Roman" w:cs="Times New Roman"/>
          <w:color w:val="000000" w:themeColor="text1"/>
          <w:sz w:val="24"/>
          <w:szCs w:val="24"/>
        </w:rPr>
        <w:t xml:space="preserve"> </w:t>
      </w:r>
      <w:r w:rsidR="00B938C6">
        <w:rPr>
          <w:rFonts w:ascii="Palatino Linotype" w:hAnsi="Palatino Linotype" w:eastAsia="Times New Roman" w:cs="Times New Roman"/>
          <w:color w:val="000000" w:themeColor="text1"/>
          <w:sz w:val="24"/>
          <w:szCs w:val="24"/>
        </w:rPr>
        <w:t>CC</w:t>
      </w:r>
      <w:r w:rsidR="00B853C3">
        <w:rPr>
          <w:rFonts w:ascii="Palatino Linotype" w:hAnsi="Palatino Linotype" w:eastAsia="Times New Roman" w:cs="Times New Roman"/>
          <w:color w:val="000000" w:themeColor="text1"/>
          <w:sz w:val="24"/>
          <w:szCs w:val="24"/>
        </w:rPr>
        <w:t xml:space="preserve">TA - </w:t>
      </w:r>
      <w:proofErr w:type="gramStart"/>
      <w:r w:rsidRPr="00C64CDA" w:rsidR="00C64CDA">
        <w:rPr>
          <w:rFonts w:ascii="Palatino Linotype" w:hAnsi="Palatino Linotype" w:eastAsia="Times New Roman" w:cs="Times New Roman"/>
          <w:color w:val="000000" w:themeColor="text1"/>
          <w:sz w:val="24"/>
          <w:szCs w:val="24"/>
        </w:rPr>
        <w:t>West Contra</w:t>
      </w:r>
      <w:proofErr w:type="gramEnd"/>
      <w:r w:rsidRPr="00C64CDA" w:rsidR="00C64CDA">
        <w:rPr>
          <w:rFonts w:ascii="Palatino Linotype" w:hAnsi="Palatino Linotype" w:eastAsia="Times New Roman" w:cs="Times New Roman"/>
          <w:color w:val="000000" w:themeColor="text1"/>
          <w:sz w:val="24"/>
          <w:szCs w:val="24"/>
        </w:rPr>
        <w:t xml:space="preserve"> Costa County </w:t>
      </w:r>
      <w:r w:rsidR="00C64CDA">
        <w:rPr>
          <w:rFonts w:ascii="Palatino Linotype" w:hAnsi="Palatino Linotype" w:eastAsia="Times New Roman" w:cs="Times New Roman"/>
          <w:color w:val="000000" w:themeColor="text1"/>
          <w:sz w:val="24"/>
          <w:szCs w:val="24"/>
        </w:rPr>
        <w:t>p</w:t>
      </w:r>
      <w:r w:rsidRPr="00C64CDA" w:rsidR="00C64CDA">
        <w:rPr>
          <w:rFonts w:ascii="Palatino Linotype" w:hAnsi="Palatino Linotype" w:eastAsia="Times New Roman" w:cs="Times New Roman"/>
          <w:color w:val="000000" w:themeColor="text1"/>
          <w:sz w:val="24"/>
          <w:szCs w:val="24"/>
        </w:rPr>
        <w:t>roject</w:t>
      </w:r>
      <w:r w:rsidR="00C64CDA">
        <w:rPr>
          <w:rFonts w:ascii="Palatino Linotype" w:hAnsi="Palatino Linotype" w:eastAsia="Times New Roman" w:cs="Times New Roman"/>
          <w:color w:val="000000" w:themeColor="text1"/>
          <w:sz w:val="24"/>
          <w:szCs w:val="24"/>
        </w:rPr>
        <w:t>.</w:t>
      </w:r>
    </w:p>
    <w:p w:rsidRPr="005F23B4" w:rsidR="00BC0AE0" w:rsidP="00BC0AE0" w:rsidRDefault="001C4249" w14:paraId="2D53F96D" w14:textId="21C16DEE">
      <w:pPr>
        <w:pStyle w:val="ListParagraph"/>
        <w:numPr>
          <w:ilvl w:val="0"/>
          <w:numId w:val="57"/>
        </w:numPr>
        <w:spacing w:after="0" w:line="240" w:lineRule="auto"/>
        <w:rPr>
          <w:rFonts w:ascii="Palatino Linotype" w:hAnsi="Palatino Linotype" w:eastAsia="Times New Roman" w:cs="Times New Roman"/>
          <w:i/>
          <w:color w:val="000000" w:themeColor="text1"/>
          <w:sz w:val="24"/>
          <w:szCs w:val="24"/>
        </w:rPr>
      </w:pPr>
      <w:r w:rsidRPr="005F23B4">
        <w:rPr>
          <w:rFonts w:ascii="Palatino Linotype" w:hAnsi="Palatino Linotype" w:eastAsia="Times New Roman" w:cs="Times New Roman"/>
          <w:i/>
          <w:color w:val="000000" w:themeColor="text1"/>
          <w:sz w:val="24"/>
          <w:szCs w:val="24"/>
        </w:rPr>
        <w:t>Contra Costa Transportation Authority</w:t>
      </w:r>
      <w:r>
        <w:rPr>
          <w:rFonts w:ascii="Palatino Linotype" w:hAnsi="Palatino Linotype" w:eastAsia="Times New Roman" w:cs="Times New Roman"/>
          <w:bCs/>
          <w:i/>
          <w:iCs/>
          <w:color w:val="000000" w:themeColor="text1"/>
          <w:sz w:val="24"/>
          <w:szCs w:val="24"/>
        </w:rPr>
        <w:t>,</w:t>
      </w:r>
      <w:r w:rsidRPr="001C4249">
        <w:rPr>
          <w:rFonts w:ascii="Palatino Linotype" w:hAnsi="Palatino Linotype" w:eastAsia="Times New Roman" w:cs="Times New Roman"/>
          <w:i/>
          <w:iCs/>
          <w:color w:val="000000" w:themeColor="text1"/>
          <w:sz w:val="24"/>
          <w:szCs w:val="24"/>
        </w:rPr>
        <w:t xml:space="preserve"> </w:t>
      </w:r>
      <w:r w:rsidR="00B853C3">
        <w:rPr>
          <w:rFonts w:ascii="Palatino Linotype" w:hAnsi="Palatino Linotype" w:eastAsia="Times New Roman" w:cs="Times New Roman"/>
          <w:i/>
          <w:iCs/>
          <w:color w:val="000000" w:themeColor="text1"/>
          <w:sz w:val="24"/>
          <w:szCs w:val="24"/>
        </w:rPr>
        <w:t xml:space="preserve">CCTA- </w:t>
      </w:r>
      <w:r w:rsidRPr="322F86BD" w:rsidR="00507F77">
        <w:rPr>
          <w:rFonts w:ascii="Palatino Linotype" w:hAnsi="Palatino Linotype" w:eastAsia="Times New Roman" w:cs="Times New Roman"/>
          <w:i/>
          <w:color w:val="000000" w:themeColor="text1"/>
          <w:sz w:val="24"/>
          <w:szCs w:val="24"/>
        </w:rPr>
        <w:t xml:space="preserve">East </w:t>
      </w:r>
      <w:r w:rsidRPr="322F86BD" w:rsidR="00BC0AE0">
        <w:rPr>
          <w:rFonts w:ascii="Palatino Linotype" w:hAnsi="Palatino Linotype" w:eastAsia="Times New Roman" w:cs="Times New Roman"/>
          <w:i/>
          <w:color w:val="000000" w:themeColor="text1"/>
          <w:sz w:val="24"/>
          <w:szCs w:val="24"/>
        </w:rPr>
        <w:t xml:space="preserve">Contra Costa County </w:t>
      </w:r>
    </w:p>
    <w:p w:rsidRPr="00BC0AE0" w:rsidR="00B853C3" w:rsidP="322F86BD" w:rsidRDefault="00B853C3" w14:paraId="3E020105" w14:textId="77777777">
      <w:pPr>
        <w:pStyle w:val="ListParagraph"/>
        <w:spacing w:after="0" w:line="240" w:lineRule="auto"/>
        <w:rPr>
          <w:rFonts w:ascii="Palatino Linotype" w:hAnsi="Palatino Linotype" w:eastAsia="Times New Roman" w:cs="Times New Roman"/>
          <w:b/>
          <w:bCs/>
          <w:i/>
          <w:iCs/>
          <w:color w:val="000000" w:themeColor="text1"/>
          <w:sz w:val="24"/>
          <w:szCs w:val="24"/>
        </w:rPr>
      </w:pPr>
    </w:p>
    <w:p w:rsidRPr="004934BF" w:rsidR="00F4107A" w:rsidP="00F4107A" w:rsidRDefault="00496CCC" w14:paraId="3357C176" w14:textId="45CC797A">
      <w:pPr>
        <w:spacing w:after="0" w:line="240" w:lineRule="auto"/>
        <w:rPr>
          <w:rFonts w:ascii="Palatino Linotype" w:hAnsi="Palatino Linotype" w:eastAsia="Times New Roman" w:cs="Times New Roman"/>
          <w:bCs/>
          <w:color w:val="000000" w:themeColor="text1"/>
          <w:sz w:val="24"/>
          <w:szCs w:val="24"/>
        </w:rPr>
      </w:pPr>
      <w:r w:rsidRPr="00DA3B65">
        <w:rPr>
          <w:rFonts w:ascii="Palatino Linotype" w:hAnsi="Palatino Linotype" w:eastAsia="Times New Roman" w:cs="Times New Roman"/>
          <w:sz w:val="24"/>
          <w:szCs w:val="24"/>
        </w:rPr>
        <w:t xml:space="preserve">Contra Costa </w:t>
      </w:r>
      <w:r>
        <w:rPr>
          <w:rFonts w:ascii="Palatino Linotype" w:hAnsi="Palatino Linotype" w:eastAsia="Times New Roman" w:cs="Times New Roman"/>
          <w:sz w:val="24"/>
          <w:szCs w:val="24"/>
        </w:rPr>
        <w:t>Transportation Authority’s</w:t>
      </w:r>
      <w:r w:rsidRPr="004934BF" w:rsidR="00F4107A">
        <w:rPr>
          <w:rFonts w:ascii="Palatino Linotype" w:hAnsi="Palatino Linotype" w:eastAsia="Times New Roman" w:cs="Times New Roman"/>
          <w:bCs/>
          <w:color w:val="000000" w:themeColor="text1"/>
          <w:sz w:val="24"/>
          <w:szCs w:val="24"/>
        </w:rPr>
        <w:t xml:space="preserve"> application for a grant of up to </w:t>
      </w:r>
      <w:r w:rsidRPr="00AD104B" w:rsidR="00AD104B">
        <w:rPr>
          <w:rFonts w:ascii="Palatino Linotype" w:hAnsi="Palatino Linotype" w:eastAsia="Times New Roman" w:cs="Times New Roman"/>
          <w:bCs/>
          <w:color w:val="000000" w:themeColor="text1"/>
          <w:sz w:val="24"/>
          <w:szCs w:val="24"/>
        </w:rPr>
        <w:t>$10,4</w:t>
      </w:r>
      <w:r w:rsidR="00DD3B4E">
        <w:rPr>
          <w:rFonts w:ascii="Palatino Linotype" w:hAnsi="Palatino Linotype" w:eastAsia="Times New Roman" w:cs="Times New Roman"/>
          <w:bCs/>
          <w:color w:val="000000" w:themeColor="text1"/>
          <w:sz w:val="24"/>
          <w:szCs w:val="24"/>
        </w:rPr>
        <w:t>01</w:t>
      </w:r>
      <w:r w:rsidRPr="00AD104B" w:rsidR="00AD104B">
        <w:rPr>
          <w:rFonts w:ascii="Palatino Linotype" w:hAnsi="Palatino Linotype" w:eastAsia="Times New Roman" w:cs="Times New Roman"/>
          <w:bCs/>
          <w:color w:val="000000" w:themeColor="text1"/>
          <w:sz w:val="24"/>
          <w:szCs w:val="24"/>
        </w:rPr>
        <w:t>,262</w:t>
      </w:r>
      <w:r w:rsidR="00AD104B">
        <w:rPr>
          <w:rFonts w:ascii="Palatino Linotype" w:hAnsi="Palatino Linotype" w:eastAsia="Times New Roman" w:cs="Times New Roman"/>
          <w:bCs/>
          <w:color w:val="000000" w:themeColor="text1"/>
          <w:sz w:val="24"/>
          <w:szCs w:val="24"/>
        </w:rPr>
        <w:t xml:space="preserve"> </w:t>
      </w:r>
      <w:r w:rsidRPr="004934BF" w:rsidR="00F4107A">
        <w:rPr>
          <w:rFonts w:ascii="Palatino Linotype" w:hAnsi="Palatino Linotype" w:eastAsia="Times New Roman" w:cs="Times New Roman"/>
          <w:bCs/>
          <w:color w:val="000000" w:themeColor="text1"/>
          <w:sz w:val="24"/>
          <w:szCs w:val="24"/>
        </w:rPr>
        <w:t xml:space="preserve">for </w:t>
      </w:r>
      <w:r w:rsidR="00F4107A">
        <w:rPr>
          <w:rFonts w:ascii="Palatino Linotype" w:hAnsi="Palatino Linotype" w:eastAsia="Times New Roman" w:cs="Times New Roman"/>
          <w:bCs/>
          <w:color w:val="000000" w:themeColor="text1"/>
          <w:sz w:val="24"/>
          <w:szCs w:val="24"/>
        </w:rPr>
        <w:t xml:space="preserve">the </w:t>
      </w:r>
      <w:r w:rsidR="00576DBE">
        <w:rPr>
          <w:rFonts w:ascii="Palatino Linotype" w:hAnsi="Palatino Linotype" w:eastAsia="Times New Roman" w:cs="Times New Roman"/>
          <w:bCs/>
          <w:color w:val="000000" w:themeColor="text1"/>
          <w:sz w:val="24"/>
          <w:szCs w:val="24"/>
        </w:rPr>
        <w:t xml:space="preserve">CCTA - </w:t>
      </w:r>
      <w:r w:rsidR="00AD104B">
        <w:rPr>
          <w:rFonts w:ascii="Palatino Linotype" w:hAnsi="Palatino Linotype" w:eastAsia="Times New Roman" w:cs="Times New Roman"/>
          <w:bCs/>
          <w:color w:val="000000" w:themeColor="text1"/>
          <w:sz w:val="24"/>
          <w:szCs w:val="24"/>
        </w:rPr>
        <w:t xml:space="preserve">East </w:t>
      </w:r>
      <w:r w:rsidRPr="00171C1D" w:rsidR="00171C1D">
        <w:rPr>
          <w:rFonts w:ascii="Palatino Linotype" w:hAnsi="Palatino Linotype" w:eastAsia="Times New Roman" w:cs="Times New Roman"/>
          <w:bCs/>
          <w:color w:val="000000" w:themeColor="text1"/>
          <w:sz w:val="24"/>
          <w:szCs w:val="24"/>
        </w:rPr>
        <w:t xml:space="preserve">Contra Costa County project </w:t>
      </w:r>
      <w:r w:rsidR="00F4107A">
        <w:rPr>
          <w:rFonts w:ascii="Palatino Linotype" w:hAnsi="Palatino Linotype" w:eastAsia="Times New Roman" w:cs="Times New Roman"/>
          <w:sz w:val="24"/>
          <w:szCs w:val="24"/>
        </w:rPr>
        <w:t>is recommended to the Commission for approval</w:t>
      </w:r>
      <w:r w:rsidRPr="004934BF" w:rsidR="00F4107A">
        <w:rPr>
          <w:rFonts w:ascii="Palatino Linotype" w:hAnsi="Palatino Linotype" w:eastAsia="Times New Roman" w:cs="Times New Roman"/>
          <w:bCs/>
          <w:color w:val="000000" w:themeColor="text1"/>
          <w:sz w:val="24"/>
          <w:szCs w:val="24"/>
        </w:rPr>
        <w:t>.</w:t>
      </w:r>
      <w:r w:rsidR="00F4107A">
        <w:rPr>
          <w:rFonts w:ascii="Palatino Linotype" w:hAnsi="Palatino Linotype" w:eastAsia="Times New Roman" w:cs="Times New Roman"/>
          <w:bCs/>
          <w:color w:val="000000" w:themeColor="text1"/>
          <w:sz w:val="24"/>
          <w:szCs w:val="24"/>
        </w:rPr>
        <w:t xml:space="preserve"> </w:t>
      </w:r>
    </w:p>
    <w:p w:rsidRPr="004934BF" w:rsidR="00F4107A" w:rsidP="00F4107A" w:rsidRDefault="00F4107A" w14:paraId="48A589AF" w14:textId="77777777">
      <w:pPr>
        <w:spacing w:after="0" w:line="240" w:lineRule="auto"/>
        <w:rPr>
          <w:rFonts w:ascii="Palatino Linotype" w:hAnsi="Palatino Linotype" w:eastAsia="Times New Roman" w:cs="Times New Roman"/>
          <w:bCs/>
          <w:color w:val="000000" w:themeColor="text1"/>
          <w:sz w:val="24"/>
          <w:szCs w:val="24"/>
        </w:rPr>
      </w:pPr>
    </w:p>
    <w:p w:rsidRPr="00FC180C" w:rsidR="00F4107A" w:rsidP="00F4107A" w:rsidRDefault="000D7DF7" w14:paraId="119FD2CC" w14:textId="751D6F4D">
      <w:pPr>
        <w:rPr>
          <w:rFonts w:ascii="Palatino Linotype" w:hAnsi="Palatino Linotype"/>
          <w:bCs/>
          <w:color w:val="000000" w:themeColor="text1"/>
        </w:rPr>
      </w:pPr>
      <w:r w:rsidRPr="00DA3B65">
        <w:rPr>
          <w:rFonts w:ascii="Palatino Linotype" w:hAnsi="Palatino Linotype" w:eastAsia="Times New Roman" w:cs="Times New Roman"/>
          <w:sz w:val="24"/>
          <w:szCs w:val="24"/>
        </w:rPr>
        <w:t xml:space="preserve">Contra Costa </w:t>
      </w:r>
      <w:r>
        <w:rPr>
          <w:rFonts w:ascii="Palatino Linotype" w:hAnsi="Palatino Linotype" w:eastAsia="Times New Roman" w:cs="Times New Roman"/>
          <w:sz w:val="24"/>
          <w:szCs w:val="24"/>
        </w:rPr>
        <w:t>Transportation Authority</w:t>
      </w:r>
      <w:r w:rsidR="00F4107A">
        <w:rPr>
          <w:rFonts w:ascii="Palatino Linotype" w:hAnsi="Palatino Linotype" w:eastAsia="Times New Roman" w:cs="Times New Roman"/>
          <w:bCs/>
          <w:color w:val="000000" w:themeColor="text1"/>
          <w:sz w:val="24"/>
          <w:szCs w:val="24"/>
        </w:rPr>
        <w:t xml:space="preserve"> </w:t>
      </w:r>
      <w:r w:rsidRPr="00441118" w:rsidR="00F4107A">
        <w:rPr>
          <w:rStyle w:val="normaltextrun"/>
          <w:rFonts w:ascii="Palatino Linotype" w:hAnsi="Palatino Linotype" w:cs="Calibri" w:eastAsiaTheme="majorEastAsia"/>
          <w:sz w:val="24"/>
          <w:szCs w:val="24"/>
        </w:rPr>
        <w:t xml:space="preserve">proposes to serve an </w:t>
      </w:r>
      <w:r w:rsidRPr="00892773" w:rsidR="00F4107A">
        <w:rPr>
          <w:rStyle w:val="normaltextrun"/>
          <w:rFonts w:ascii="Palatino Linotype" w:hAnsi="Palatino Linotype" w:cs="Calibri" w:eastAsiaTheme="majorEastAsia"/>
          <w:sz w:val="24"/>
          <w:szCs w:val="24"/>
        </w:rPr>
        <w:t xml:space="preserve">estimated </w:t>
      </w:r>
      <w:r w:rsidRPr="00892773" w:rsidR="00892773">
        <w:rPr>
          <w:rFonts w:ascii="Palatino Linotype" w:hAnsi="Palatino Linotype" w:eastAsia="Times New Roman" w:cs="Times New Roman"/>
          <w:color w:val="000000" w:themeColor="text1"/>
          <w:sz w:val="24"/>
          <w:szCs w:val="24"/>
        </w:rPr>
        <w:t>1,</w:t>
      </w:r>
      <w:r w:rsidR="00313920">
        <w:rPr>
          <w:rFonts w:ascii="Palatino Linotype" w:hAnsi="Palatino Linotype" w:eastAsia="Times New Roman" w:cs="Times New Roman"/>
          <w:color w:val="000000" w:themeColor="text1"/>
          <w:sz w:val="24"/>
          <w:szCs w:val="24"/>
        </w:rPr>
        <w:t>090</w:t>
      </w:r>
      <w:r w:rsidRPr="00892773" w:rsidR="00F4107A">
        <w:rPr>
          <w:rFonts w:ascii="Palatino Linotype" w:hAnsi="Palatino Linotype" w:eastAsia="Times New Roman" w:cs="Times New Roman"/>
          <w:color w:val="000000" w:themeColor="text1"/>
          <w:sz w:val="24"/>
          <w:szCs w:val="24"/>
        </w:rPr>
        <w:t xml:space="preserve"> unserved locations.</w:t>
      </w:r>
      <w:r w:rsidRPr="00441118" w:rsidR="00F4107A">
        <w:rPr>
          <w:rFonts w:ascii="Palatino Linotype" w:hAnsi="Palatino Linotype" w:eastAsia="Times New Roman" w:cs="Times New Roman"/>
          <w:color w:val="000000" w:themeColor="text1"/>
          <w:sz w:val="24"/>
          <w:szCs w:val="24"/>
        </w:rPr>
        <w:t xml:space="preserve"> </w:t>
      </w:r>
      <w:r w:rsidRPr="00213141" w:rsidR="00F4107A">
        <w:rPr>
          <w:rFonts w:ascii="Palatino Linotype" w:hAnsi="Palatino Linotype" w:eastAsia="Times New Roman" w:cs="Times New Roman"/>
          <w:bCs/>
          <w:color w:val="000000" w:themeColor="text1"/>
          <w:sz w:val="24"/>
          <w:szCs w:val="24"/>
        </w:rPr>
        <w:t xml:space="preserve">There are approximately </w:t>
      </w:r>
      <w:r w:rsidR="00313920">
        <w:rPr>
          <w:rFonts w:ascii="Palatino Linotype" w:hAnsi="Palatino Linotype"/>
          <w:color w:val="000000" w:themeColor="text1"/>
          <w:sz w:val="24"/>
          <w:szCs w:val="24"/>
        </w:rPr>
        <w:t>1,586</w:t>
      </w:r>
      <w:r w:rsidRPr="00A704EE" w:rsidR="00F4107A">
        <w:rPr>
          <w:rFonts w:ascii="Palatino Linotype" w:hAnsi="Palatino Linotype"/>
          <w:color w:val="000000" w:themeColor="text1"/>
          <w:sz w:val="24"/>
          <w:szCs w:val="24"/>
        </w:rPr>
        <w:t xml:space="preserve"> </w:t>
      </w:r>
      <w:r w:rsidRPr="00A704EE" w:rsidR="00F4107A">
        <w:rPr>
          <w:rFonts w:ascii="Palatino Linotype" w:hAnsi="Palatino Linotype" w:eastAsia="Times New Roman" w:cs="Times New Roman"/>
          <w:color w:val="000000" w:themeColor="text1"/>
          <w:sz w:val="24"/>
          <w:szCs w:val="24"/>
        </w:rPr>
        <w:t>unserved units</w:t>
      </w:r>
      <w:r w:rsidRPr="00C16947" w:rsidR="00F4107A">
        <w:rPr>
          <w:rFonts w:ascii="Palatino Linotype" w:hAnsi="Palatino Linotype" w:eastAsia="Times New Roman" w:cs="Times New Roman"/>
          <w:bCs/>
          <w:color w:val="000000" w:themeColor="text1"/>
          <w:sz w:val="24"/>
          <w:szCs w:val="24"/>
        </w:rPr>
        <w:t xml:space="preserve"> </w:t>
      </w:r>
      <w:r w:rsidRPr="00213141" w:rsidR="00F4107A">
        <w:rPr>
          <w:rFonts w:ascii="Palatino Linotype" w:hAnsi="Palatino Linotype" w:eastAsia="Times New Roman" w:cs="Times New Roman"/>
          <w:bCs/>
          <w:color w:val="000000" w:themeColor="text1"/>
          <w:sz w:val="24"/>
          <w:szCs w:val="24"/>
        </w:rPr>
        <w:t xml:space="preserve">in the project area. </w:t>
      </w:r>
      <w:r w:rsidRPr="00CD68D0" w:rsidR="00F4107A">
        <w:rPr>
          <w:rFonts w:ascii="Palatino Linotype" w:hAnsi="Palatino Linotype" w:eastAsia="Times New Roman" w:cs="Times New Roman"/>
          <w:color w:val="000000" w:themeColor="text1"/>
          <w:sz w:val="24"/>
          <w:szCs w:val="24"/>
        </w:rPr>
        <w:t>An</w:t>
      </w:r>
      <w:r w:rsidRPr="00CD68D0" w:rsidDel="004B6315" w:rsidR="00F4107A">
        <w:rPr>
          <w:rFonts w:ascii="Palatino Linotype" w:hAnsi="Palatino Linotype" w:eastAsia="Times New Roman" w:cs="Times New Roman"/>
          <w:color w:val="000000" w:themeColor="text1"/>
          <w:sz w:val="24"/>
          <w:szCs w:val="24"/>
        </w:rPr>
        <w:t xml:space="preserve"> </w:t>
      </w:r>
      <w:r w:rsidRPr="00A704EE" w:rsidR="00F4107A">
        <w:rPr>
          <w:rFonts w:ascii="Palatino Linotype" w:hAnsi="Palatino Linotype" w:eastAsia="Times New Roman" w:cs="Times New Roman"/>
          <w:color w:val="000000" w:themeColor="text1"/>
          <w:sz w:val="24"/>
          <w:szCs w:val="24"/>
        </w:rPr>
        <w:t xml:space="preserve">estimated unserved population of </w:t>
      </w:r>
      <w:r w:rsidR="00313920">
        <w:rPr>
          <w:rFonts w:ascii="Palatino Linotype" w:hAnsi="Palatino Linotype" w:eastAsia="Times New Roman" w:cs="Times New Roman"/>
          <w:color w:val="000000" w:themeColor="text1"/>
          <w:sz w:val="24"/>
          <w:szCs w:val="24"/>
        </w:rPr>
        <w:t>5,078</w:t>
      </w:r>
      <w:r w:rsidRPr="00C54C70" w:rsidR="00F4107A">
        <w:rPr>
          <w:rFonts w:ascii="Palatino Linotype" w:hAnsi="Palatino Linotype" w:eastAsia="Times New Roman" w:cs="Times New Roman"/>
          <w:color w:val="000000" w:themeColor="text1"/>
          <w:sz w:val="24"/>
          <w:szCs w:val="24"/>
        </w:rPr>
        <w:t xml:space="preserve"> </w:t>
      </w:r>
      <w:r w:rsidRPr="00CD68D0" w:rsidR="00F4107A">
        <w:rPr>
          <w:rFonts w:ascii="Palatino Linotype" w:hAnsi="Palatino Linotype" w:eastAsia="Times New Roman" w:cs="Times New Roman"/>
          <w:color w:val="000000" w:themeColor="text1"/>
          <w:sz w:val="24"/>
          <w:szCs w:val="24"/>
        </w:rPr>
        <w:t xml:space="preserve">would be offered service. An estimated </w:t>
      </w:r>
      <w:r w:rsidRPr="00383A16" w:rsidR="00F4107A">
        <w:rPr>
          <w:rFonts w:ascii="Palatino Linotype" w:hAnsi="Palatino Linotype" w:eastAsia="Times New Roman" w:cs="Times New Roman"/>
          <w:color w:val="000000" w:themeColor="text1"/>
          <w:sz w:val="24"/>
          <w:szCs w:val="24"/>
        </w:rPr>
        <w:t xml:space="preserve">total population of </w:t>
      </w:r>
      <w:r w:rsidR="00313920">
        <w:rPr>
          <w:rFonts w:ascii="Palatino Linotype" w:hAnsi="Palatino Linotype" w:eastAsia="Times New Roman" w:cs="Times New Roman"/>
          <w:color w:val="000000" w:themeColor="text1"/>
          <w:sz w:val="24"/>
          <w:szCs w:val="24"/>
        </w:rPr>
        <w:t>41,296</w:t>
      </w:r>
      <w:r w:rsidRPr="00430705" w:rsidR="00F4107A">
        <w:rPr>
          <w:rFonts w:ascii="Palatino Linotype" w:hAnsi="Palatino Linotype" w:eastAsia="Times New Roman" w:cs="Times New Roman"/>
          <w:color w:val="000000" w:themeColor="text1"/>
          <w:sz w:val="24"/>
          <w:szCs w:val="24"/>
        </w:rPr>
        <w:t xml:space="preserve"> </w:t>
      </w:r>
      <w:r w:rsidRPr="00383A16" w:rsidR="00F4107A">
        <w:rPr>
          <w:rFonts w:ascii="Palatino Linotype" w:hAnsi="Palatino Linotype" w:eastAsia="Times New Roman" w:cs="Times New Roman"/>
          <w:color w:val="000000" w:themeColor="text1"/>
          <w:sz w:val="24"/>
          <w:szCs w:val="24"/>
        </w:rPr>
        <w:t>will benefit from these investments</w:t>
      </w:r>
      <w:r w:rsidR="00F4107A">
        <w:rPr>
          <w:rFonts w:ascii="Palatino Linotype" w:hAnsi="Palatino Linotype" w:eastAsia="Times New Roman" w:cs="Times New Roman"/>
          <w:color w:val="000000" w:themeColor="text1"/>
          <w:sz w:val="24"/>
          <w:szCs w:val="24"/>
        </w:rPr>
        <w:t xml:space="preserve">. </w:t>
      </w:r>
      <w:r w:rsidRPr="00091E0E" w:rsidR="00F4107A">
        <w:rPr>
          <w:rFonts w:ascii="Palatino Linotype" w:hAnsi="Palatino Linotype" w:eastAsia="Times New Roman" w:cs="Times New Roman"/>
          <w:color w:val="000000" w:themeColor="text1"/>
          <w:sz w:val="24"/>
          <w:szCs w:val="24"/>
        </w:rPr>
        <w:t xml:space="preserve">The project will </w:t>
      </w:r>
      <w:r w:rsidR="00F4107A">
        <w:rPr>
          <w:rFonts w:ascii="Palatino Linotype" w:hAnsi="Palatino Linotype" w:eastAsia="Times New Roman" w:cs="Times New Roman"/>
          <w:color w:val="000000" w:themeColor="text1"/>
          <w:sz w:val="24"/>
          <w:szCs w:val="24"/>
        </w:rPr>
        <w:t xml:space="preserve">provide </w:t>
      </w:r>
      <w:r w:rsidRPr="00544DE3" w:rsidR="00F4107A">
        <w:rPr>
          <w:rFonts w:ascii="Palatino Linotype" w:hAnsi="Palatino Linotype" w:eastAsia="Times New Roman" w:cs="Times New Roman"/>
          <w:color w:val="000000" w:themeColor="text1"/>
          <w:sz w:val="24"/>
          <w:szCs w:val="24"/>
        </w:rPr>
        <w:t xml:space="preserve">symmetrical speeds </w:t>
      </w:r>
      <w:r w:rsidR="00F4107A">
        <w:rPr>
          <w:rFonts w:ascii="Palatino Linotype" w:hAnsi="Palatino Linotype" w:eastAsia="Times New Roman" w:cs="Times New Roman"/>
          <w:color w:val="000000" w:themeColor="text1"/>
          <w:sz w:val="24"/>
          <w:szCs w:val="24"/>
        </w:rPr>
        <w:t>up to 10 Gbps.</w:t>
      </w:r>
    </w:p>
    <w:p w:rsidRPr="00E572E4" w:rsidR="00F4107A" w:rsidP="00F4107A" w:rsidRDefault="000D7DF7" w14:paraId="3B6695E1" w14:textId="3AE81F9A">
      <w:pPr>
        <w:spacing w:after="0" w:line="240" w:lineRule="auto"/>
        <w:rPr>
          <w:rFonts w:ascii="Palatino Linotype" w:hAnsi="Palatino Linotype" w:eastAsia="Times New Roman" w:cs="Times New Roman"/>
          <w:bCs/>
          <w:color w:val="000000" w:themeColor="text1"/>
          <w:sz w:val="24"/>
          <w:szCs w:val="24"/>
        </w:rPr>
      </w:pPr>
      <w:r w:rsidRPr="00DA3B65">
        <w:rPr>
          <w:rFonts w:ascii="Palatino Linotype" w:hAnsi="Palatino Linotype" w:eastAsia="Times New Roman" w:cs="Times New Roman"/>
          <w:sz w:val="24"/>
          <w:szCs w:val="24"/>
        </w:rPr>
        <w:t xml:space="preserve">Contra Costa </w:t>
      </w:r>
      <w:r>
        <w:rPr>
          <w:rFonts w:ascii="Palatino Linotype" w:hAnsi="Palatino Linotype" w:eastAsia="Times New Roman" w:cs="Times New Roman"/>
          <w:sz w:val="24"/>
          <w:szCs w:val="24"/>
        </w:rPr>
        <w:t>Transportation Authority</w:t>
      </w:r>
      <w:r w:rsidDel="000D7DF7">
        <w:rPr>
          <w:rFonts w:ascii="Palatino Linotype" w:hAnsi="Palatino Linotype" w:eastAsia="Times New Roman" w:cs="Times New Roman"/>
          <w:bCs/>
          <w:color w:val="000000" w:themeColor="text1"/>
          <w:sz w:val="24"/>
          <w:szCs w:val="24"/>
        </w:rPr>
        <w:t xml:space="preserve"> </w:t>
      </w:r>
      <w:r w:rsidRPr="001D0087" w:rsidR="00F4107A">
        <w:rPr>
          <w:rFonts w:ascii="Palatino Linotype" w:hAnsi="Palatino Linotype" w:eastAsia="Times New Roman" w:cs="Times New Roman"/>
          <w:bCs/>
          <w:color w:val="000000" w:themeColor="text1"/>
          <w:sz w:val="24"/>
          <w:szCs w:val="24"/>
        </w:rPr>
        <w:t xml:space="preserve">will deploy approximately </w:t>
      </w:r>
      <w:r w:rsidRPr="00A704EE" w:rsidR="008B7FBF">
        <w:rPr>
          <w:rFonts w:ascii="Palatino Linotype" w:hAnsi="Palatino Linotype" w:eastAsia="Times New Roman" w:cs="Times New Roman"/>
          <w:color w:val="000000" w:themeColor="text1"/>
          <w:sz w:val="24"/>
          <w:szCs w:val="24"/>
        </w:rPr>
        <w:t>144</w:t>
      </w:r>
      <w:r w:rsidRPr="00A704EE" w:rsidR="00F4107A">
        <w:rPr>
          <w:rFonts w:ascii="Palatino Linotype" w:hAnsi="Palatino Linotype" w:eastAsia="Times New Roman" w:cs="Times New Roman"/>
          <w:color w:val="000000" w:themeColor="text1"/>
          <w:sz w:val="24"/>
          <w:szCs w:val="24"/>
        </w:rPr>
        <w:t xml:space="preserve"> miles of last-mile fiber</w:t>
      </w:r>
      <w:r w:rsidRPr="00E572E4" w:rsidR="00F4107A">
        <w:rPr>
          <w:rFonts w:ascii="Palatino Linotype" w:hAnsi="Palatino Linotype" w:eastAsia="Times New Roman" w:cs="Times New Roman"/>
          <w:bCs/>
          <w:color w:val="000000" w:themeColor="text1"/>
          <w:sz w:val="24"/>
          <w:szCs w:val="24"/>
        </w:rPr>
        <w:t xml:space="preserve">. The network </w:t>
      </w:r>
      <w:r w:rsidRPr="00E572E4" w:rsidR="00F4107A">
        <w:rPr>
          <w:rFonts w:ascii="Palatino Linotype" w:hAnsi="Palatino Linotype" w:eastAsia="Times New Roman" w:cs="Palatino Linotype"/>
          <w:color w:val="000000" w:themeColor="text1"/>
          <w:sz w:val="24"/>
          <w:szCs w:val="24"/>
        </w:rPr>
        <w:t>infrastructure</w:t>
      </w:r>
      <w:r w:rsidRPr="00E572E4" w:rsidR="00F4107A">
        <w:rPr>
          <w:rFonts w:ascii="Palatino Linotype" w:hAnsi="Palatino Linotype" w:eastAsia="Times New Roman" w:cs="Times New Roman"/>
          <w:bCs/>
          <w:color w:val="000000" w:themeColor="text1"/>
          <w:sz w:val="24"/>
          <w:szCs w:val="24"/>
        </w:rPr>
        <w:t xml:space="preserve"> will be </w:t>
      </w:r>
      <w:r w:rsidR="009C5648">
        <w:rPr>
          <w:rFonts w:ascii="Palatino Linotype" w:hAnsi="Palatino Linotype" w:eastAsia="Times New Roman" w:cs="Times New Roman"/>
          <w:bCs/>
          <w:color w:val="000000" w:themeColor="text1"/>
          <w:sz w:val="24"/>
          <w:szCs w:val="24"/>
        </w:rPr>
        <w:t>95</w:t>
      </w:r>
      <w:r w:rsidR="00F4107A">
        <w:rPr>
          <w:rFonts w:ascii="Palatino Linotype" w:hAnsi="Palatino Linotype" w:eastAsia="Times New Roman" w:cs="Times New Roman"/>
          <w:bCs/>
          <w:color w:val="000000" w:themeColor="text1"/>
          <w:sz w:val="24"/>
          <w:szCs w:val="24"/>
        </w:rPr>
        <w:t>%</w:t>
      </w:r>
      <w:r w:rsidRPr="00E572E4" w:rsidR="00F4107A">
        <w:rPr>
          <w:rFonts w:ascii="Palatino Linotype" w:hAnsi="Palatino Linotype" w:eastAsia="Times New Roman" w:cs="Times New Roman"/>
          <w:bCs/>
          <w:color w:val="000000" w:themeColor="text1"/>
          <w:sz w:val="24"/>
          <w:szCs w:val="24"/>
        </w:rPr>
        <w:t xml:space="preserve"> aerial</w:t>
      </w:r>
      <w:r w:rsidR="00F4107A">
        <w:rPr>
          <w:rFonts w:ascii="Palatino Linotype" w:hAnsi="Palatino Linotype" w:eastAsia="Times New Roman" w:cs="Times New Roman"/>
          <w:bCs/>
          <w:color w:val="000000" w:themeColor="text1"/>
          <w:sz w:val="24"/>
          <w:szCs w:val="24"/>
        </w:rPr>
        <w:t xml:space="preserve"> and</w:t>
      </w:r>
      <w:r w:rsidR="009C5648">
        <w:rPr>
          <w:rFonts w:ascii="Palatino Linotype" w:hAnsi="Palatino Linotype" w:eastAsia="Times New Roman" w:cs="Times New Roman"/>
          <w:bCs/>
          <w:color w:val="000000" w:themeColor="text1"/>
          <w:sz w:val="24"/>
          <w:szCs w:val="24"/>
        </w:rPr>
        <w:t xml:space="preserve"> 5</w:t>
      </w:r>
      <w:r w:rsidR="00F4107A">
        <w:rPr>
          <w:rFonts w:ascii="Palatino Linotype" w:hAnsi="Palatino Linotype" w:eastAsia="Times New Roman" w:cs="Times New Roman"/>
          <w:bCs/>
          <w:color w:val="000000" w:themeColor="text1"/>
          <w:sz w:val="24"/>
          <w:szCs w:val="24"/>
        </w:rPr>
        <w:t>% underground</w:t>
      </w:r>
      <w:r w:rsidRPr="00E572E4" w:rsidR="00F4107A">
        <w:rPr>
          <w:rFonts w:ascii="Palatino Linotype" w:hAnsi="Palatino Linotype" w:eastAsia="Times New Roman" w:cs="Times New Roman"/>
          <w:bCs/>
          <w:color w:val="000000" w:themeColor="text1"/>
          <w:sz w:val="24"/>
          <w:szCs w:val="24"/>
        </w:rPr>
        <w:t>.</w:t>
      </w:r>
    </w:p>
    <w:p w:rsidR="00F4107A" w:rsidP="00F4107A" w:rsidRDefault="00F4107A" w14:paraId="6990B44C" w14:textId="77777777">
      <w:pPr>
        <w:spacing w:after="0" w:line="240" w:lineRule="auto"/>
        <w:rPr>
          <w:rFonts w:ascii="Palatino Linotype" w:hAnsi="Palatino Linotype" w:eastAsia="Times New Roman" w:cs="Times New Roman"/>
          <w:color w:val="000000" w:themeColor="text1"/>
          <w:sz w:val="24"/>
          <w:szCs w:val="24"/>
        </w:rPr>
      </w:pPr>
    </w:p>
    <w:p w:rsidR="00F4107A" w:rsidP="00F4107A" w:rsidRDefault="000D7DF7" w14:paraId="6F61C676" w14:textId="77106DF6">
      <w:pPr>
        <w:spacing w:after="0" w:line="240" w:lineRule="auto"/>
        <w:rPr>
          <w:rFonts w:ascii="Palatino Linotype" w:hAnsi="Palatino Linotype" w:eastAsia="Times New Roman" w:cs="Times New Roman"/>
          <w:color w:val="000000" w:themeColor="text1"/>
          <w:sz w:val="24"/>
          <w:szCs w:val="24"/>
        </w:rPr>
      </w:pPr>
      <w:r w:rsidRPr="00DA3B65">
        <w:rPr>
          <w:rFonts w:ascii="Palatino Linotype" w:hAnsi="Palatino Linotype" w:eastAsia="Times New Roman" w:cs="Times New Roman"/>
          <w:sz w:val="24"/>
          <w:szCs w:val="24"/>
        </w:rPr>
        <w:t xml:space="preserve">Contra Costa </w:t>
      </w:r>
      <w:r>
        <w:rPr>
          <w:rFonts w:ascii="Palatino Linotype" w:hAnsi="Palatino Linotype" w:eastAsia="Times New Roman" w:cs="Times New Roman"/>
          <w:sz w:val="24"/>
          <w:szCs w:val="24"/>
        </w:rPr>
        <w:t>Transportation Authority’s</w:t>
      </w:r>
      <w:r w:rsidR="00E802CA">
        <w:rPr>
          <w:rFonts w:ascii="Palatino Linotype" w:hAnsi="Palatino Linotype" w:eastAsia="Times New Roman" w:cs="Times New Roman"/>
          <w:sz w:val="24"/>
          <w:szCs w:val="24"/>
        </w:rPr>
        <w:t xml:space="preserve"> CCTA</w:t>
      </w:r>
      <w:r w:rsidR="00F73A71">
        <w:rPr>
          <w:rFonts w:ascii="Palatino Linotype" w:hAnsi="Palatino Linotype" w:eastAsia="Times New Roman" w:cs="Times New Roman"/>
          <w:sz w:val="24"/>
          <w:szCs w:val="24"/>
        </w:rPr>
        <w:t xml:space="preserve"> -</w:t>
      </w:r>
      <w:r w:rsidR="00F4107A">
        <w:rPr>
          <w:rFonts w:ascii="Palatino Linotype" w:hAnsi="Palatino Linotype" w:eastAsia="Times New Roman" w:cs="Times New Roman"/>
          <w:color w:val="000000" w:themeColor="text1"/>
          <w:sz w:val="24"/>
          <w:szCs w:val="24"/>
        </w:rPr>
        <w:t xml:space="preserve"> </w:t>
      </w:r>
      <w:r w:rsidR="00AD104B">
        <w:rPr>
          <w:rFonts w:ascii="Palatino Linotype" w:hAnsi="Palatino Linotype" w:eastAsia="Times New Roman" w:cs="Times New Roman"/>
          <w:bCs/>
          <w:color w:val="000000" w:themeColor="text1"/>
          <w:sz w:val="24"/>
          <w:szCs w:val="24"/>
        </w:rPr>
        <w:t xml:space="preserve">East </w:t>
      </w:r>
      <w:r w:rsidRPr="00171C1D" w:rsidR="009C5648">
        <w:rPr>
          <w:rFonts w:ascii="Palatino Linotype" w:hAnsi="Palatino Linotype" w:eastAsia="Times New Roman" w:cs="Times New Roman"/>
          <w:bCs/>
          <w:color w:val="000000" w:themeColor="text1"/>
          <w:sz w:val="24"/>
          <w:szCs w:val="24"/>
        </w:rPr>
        <w:t xml:space="preserve">Contra Costa County project </w:t>
      </w:r>
      <w:r w:rsidRPr="00D016E6" w:rsidR="00F4107A">
        <w:rPr>
          <w:rFonts w:ascii="Palatino Linotype" w:hAnsi="Palatino Linotype" w:eastAsia="Times New Roman" w:cs="Times New Roman"/>
          <w:color w:val="000000" w:themeColor="text1"/>
          <w:sz w:val="24"/>
          <w:szCs w:val="24"/>
        </w:rPr>
        <w:t>will benefit disadvantaged or Environmental and Social Justice communities</w:t>
      </w:r>
      <w:r w:rsidRPr="322F86BD" w:rsidR="00657297">
        <w:rPr>
          <w:rFonts w:ascii="Palatino Linotype" w:hAnsi="Palatino Linotype" w:eastAsia="Times New Roman" w:cs="Times New Roman"/>
          <w:color w:val="000000" w:themeColor="text1"/>
          <w:sz w:val="24"/>
          <w:szCs w:val="24"/>
        </w:rPr>
        <w:t>:</w:t>
      </w:r>
      <w:r w:rsidRPr="008E1480" w:rsidDel="00256E4F" w:rsidR="00F4107A">
        <w:rPr>
          <w:rFonts w:ascii="Palatino Linotype" w:hAnsi="Palatino Linotype" w:eastAsia="Times New Roman" w:cs="Times New Roman"/>
          <w:color w:val="000000" w:themeColor="text1"/>
          <w:sz w:val="24"/>
          <w:szCs w:val="24"/>
        </w:rPr>
        <w:t xml:space="preserve"> </w:t>
      </w:r>
      <w:r w:rsidR="00892773">
        <w:rPr>
          <w:rFonts w:ascii="Palatino Linotype" w:hAnsi="Palatino Linotype" w:eastAsia="Times New Roman" w:cs="Times New Roman"/>
          <w:color w:val="000000" w:themeColor="text1"/>
          <w:sz w:val="24"/>
          <w:szCs w:val="24"/>
        </w:rPr>
        <w:t>26%</w:t>
      </w:r>
      <w:r w:rsidRPr="008E1480" w:rsidR="00F4107A">
        <w:rPr>
          <w:rFonts w:ascii="Palatino Linotype" w:hAnsi="Palatino Linotype" w:eastAsia="Times New Roman" w:cs="Times New Roman"/>
          <w:color w:val="000000" w:themeColor="text1"/>
          <w:sz w:val="24"/>
          <w:szCs w:val="24"/>
        </w:rPr>
        <w:t xml:space="preserve"> </w:t>
      </w:r>
      <w:r w:rsidR="00256E4F">
        <w:rPr>
          <w:rFonts w:ascii="Palatino Linotype" w:hAnsi="Palatino Linotype" w:eastAsia="Times New Roman" w:cs="Times New Roman"/>
          <w:color w:val="000000" w:themeColor="text1"/>
          <w:sz w:val="24"/>
          <w:szCs w:val="24"/>
        </w:rPr>
        <w:t xml:space="preserve">of the unserved locations </w:t>
      </w:r>
      <w:r w:rsidRPr="008E1480" w:rsidR="00F4107A">
        <w:rPr>
          <w:rFonts w:ascii="Palatino Linotype" w:hAnsi="Palatino Linotype" w:eastAsia="Times New Roman" w:cs="Times New Roman"/>
          <w:color w:val="000000" w:themeColor="text1"/>
          <w:sz w:val="24"/>
          <w:szCs w:val="24"/>
        </w:rPr>
        <w:t xml:space="preserve">are in low-income areas. </w:t>
      </w:r>
      <w:r w:rsidR="00AD0442">
        <w:rPr>
          <w:rFonts w:ascii="Palatino Linotype" w:hAnsi="Palatino Linotype" w:eastAsia="Times New Roman" w:cs="Times New Roman"/>
          <w:color w:val="000000" w:themeColor="text1"/>
          <w:sz w:val="24"/>
          <w:szCs w:val="24"/>
        </w:rPr>
        <w:t>Contra Costa Transportation Authority</w:t>
      </w:r>
      <w:r w:rsidRPr="00C47A57" w:rsidR="00AD0442">
        <w:rPr>
          <w:rFonts w:ascii="Palatino Linotype" w:hAnsi="Palatino Linotype" w:eastAsia="Times New Roman" w:cs="Times New Roman"/>
          <w:sz w:val="24"/>
          <w:szCs w:val="24"/>
        </w:rPr>
        <w:t xml:space="preserve"> </w:t>
      </w:r>
      <w:r w:rsidRPr="00C47A57" w:rsidR="00F4107A">
        <w:rPr>
          <w:rFonts w:ascii="Palatino Linotype" w:hAnsi="Palatino Linotype" w:eastAsia="Times New Roman" w:cs="Times New Roman"/>
          <w:sz w:val="24"/>
          <w:szCs w:val="24"/>
        </w:rPr>
        <w:t>will provide a low-cost broadband plan that meets the requirements in D. 22-04-055, Section 3, and</w:t>
      </w:r>
      <w:r w:rsidRPr="00C47A57" w:rsidR="00F4107A">
        <w:rPr>
          <w:rFonts w:ascii="Palatino Linotype" w:hAnsi="Palatino Linotype" w:eastAsia="Times New Roman" w:cs="Times New Roman"/>
          <w:color w:val="000000" w:themeColor="text1"/>
          <w:sz w:val="24"/>
          <w:szCs w:val="24"/>
        </w:rPr>
        <w:t xml:space="preserve"> has committed to maintaining its prices for at least ten years.</w:t>
      </w:r>
    </w:p>
    <w:p w:rsidRPr="00BF6B3D" w:rsidR="00F4107A" w:rsidP="00F4107A" w:rsidRDefault="00F4107A" w14:paraId="15078A91" w14:textId="77777777">
      <w:pPr>
        <w:spacing w:after="0" w:line="240" w:lineRule="auto"/>
        <w:rPr>
          <w:rFonts w:ascii="Palatino Linotype" w:hAnsi="Palatino Linotype" w:eastAsia="Times New Roman" w:cs="Times New Roman"/>
          <w:bCs/>
          <w:color w:val="000000" w:themeColor="text1"/>
          <w:sz w:val="24"/>
          <w:szCs w:val="24"/>
          <w:highlight w:val="yellow"/>
        </w:rPr>
      </w:pPr>
    </w:p>
    <w:p w:rsidR="00F4107A" w:rsidP="00F4107A" w:rsidRDefault="00F4107A" w14:paraId="5D5B8D27" w14:textId="77777777">
      <w:pPr>
        <w:spacing w:after="0" w:line="240" w:lineRule="auto"/>
        <w:rPr>
          <w:rFonts w:ascii="Palatino Linotype" w:hAnsi="Palatino Linotype" w:eastAsia="Times New Roman" w:cs="Times New Roman"/>
          <w:bCs/>
          <w:color w:val="000000" w:themeColor="text1"/>
          <w:sz w:val="24"/>
          <w:szCs w:val="24"/>
          <w:highlight w:val="yellow"/>
        </w:rPr>
      </w:pPr>
      <w:r w:rsidRPr="00D75F34">
        <w:rPr>
          <w:rFonts w:ascii="Palatino Linotype" w:hAnsi="Palatino Linotype" w:eastAsia="Garamond" w:cs="Garamond"/>
          <w:sz w:val="24"/>
          <w:szCs w:val="24"/>
        </w:rPr>
        <w:lastRenderedPageBreak/>
        <w:t xml:space="preserve">The proposed project provides public safety benefits of reliable broadband infrastructure. This project </w:t>
      </w:r>
      <w:proofErr w:type="gramStart"/>
      <w:r w:rsidRPr="00D75F34">
        <w:rPr>
          <w:rFonts w:ascii="Palatino Linotype" w:hAnsi="Palatino Linotype" w:eastAsia="Garamond" w:cs="Garamond"/>
          <w:sz w:val="24"/>
          <w:szCs w:val="24"/>
        </w:rPr>
        <w:t xml:space="preserve">is located </w:t>
      </w:r>
      <w:r w:rsidRPr="00893D71">
        <w:rPr>
          <w:rFonts w:ascii="Palatino Linotype" w:hAnsi="Palatino Linotype" w:eastAsia="Garamond" w:cs="Garamond"/>
          <w:sz w:val="24"/>
          <w:szCs w:val="24"/>
        </w:rPr>
        <w:t>in</w:t>
      </w:r>
      <w:proofErr w:type="gramEnd"/>
      <w:r w:rsidRPr="00893D71">
        <w:rPr>
          <w:rFonts w:ascii="Palatino Linotype" w:hAnsi="Palatino Linotype" w:eastAsia="Garamond" w:cs="Garamond"/>
          <w:sz w:val="24"/>
          <w:szCs w:val="24"/>
        </w:rPr>
        <w:t xml:space="preserve"> High Fire Threat Districts </w:t>
      </w:r>
      <w:r>
        <w:rPr>
          <w:rFonts w:ascii="Palatino Linotype" w:hAnsi="Palatino Linotype" w:eastAsia="Garamond" w:cs="Garamond"/>
          <w:sz w:val="24"/>
          <w:szCs w:val="24"/>
        </w:rPr>
        <w:t>2 and 3</w:t>
      </w:r>
      <w:r w:rsidRPr="00893D71">
        <w:rPr>
          <w:rFonts w:ascii="Palatino Linotype" w:hAnsi="Palatino Linotype" w:eastAsia="Garamond" w:cs="Garamond"/>
          <w:sz w:val="24"/>
          <w:szCs w:val="24"/>
        </w:rPr>
        <w:t xml:space="preserve">. </w:t>
      </w:r>
    </w:p>
    <w:p w:rsidRPr="00BF6B3D" w:rsidR="00F4107A" w:rsidP="00F4107A" w:rsidRDefault="00F4107A" w14:paraId="1C42FF04" w14:textId="77777777">
      <w:pPr>
        <w:spacing w:after="0" w:line="240" w:lineRule="auto"/>
        <w:rPr>
          <w:rFonts w:ascii="Palatino Linotype" w:hAnsi="Palatino Linotype" w:eastAsia="Times New Roman" w:cs="Times New Roman"/>
          <w:color w:val="000000" w:themeColor="text1"/>
          <w:sz w:val="24"/>
          <w:szCs w:val="24"/>
          <w:highlight w:val="yellow"/>
        </w:rPr>
      </w:pPr>
    </w:p>
    <w:p w:rsidRPr="002E3820" w:rsidR="00F4107A" w:rsidP="00F4107A" w:rsidRDefault="00F4107A" w14:paraId="513DFADE" w14:textId="7331E39B">
      <w:pPr>
        <w:spacing w:after="0" w:line="240" w:lineRule="auto"/>
        <w:rPr>
          <w:rFonts w:ascii="Palatino Linotype" w:hAnsi="Palatino Linotype" w:eastAsia="Times New Roman" w:cs="Times New Roman"/>
          <w:bCs/>
          <w:color w:val="000000" w:themeColor="text1"/>
          <w:sz w:val="24"/>
          <w:szCs w:val="24"/>
        </w:rPr>
      </w:pPr>
      <w:r w:rsidRPr="002E3820">
        <w:rPr>
          <w:rFonts w:ascii="Palatino Linotype" w:hAnsi="Palatino Linotype" w:eastAsia="Times New Roman" w:cs="Times New Roman"/>
          <w:bCs/>
          <w:color w:val="000000" w:themeColor="text1"/>
          <w:sz w:val="24"/>
          <w:szCs w:val="24"/>
        </w:rPr>
        <w:t xml:space="preserve">The proposed project will cost an estimated </w:t>
      </w:r>
      <w:r w:rsidRPr="00AD104B" w:rsidR="00F16FF2">
        <w:rPr>
          <w:rFonts w:ascii="Palatino Linotype" w:hAnsi="Palatino Linotype" w:eastAsia="Times New Roman" w:cs="Times New Roman"/>
          <w:bCs/>
          <w:color w:val="000000" w:themeColor="text1"/>
          <w:sz w:val="24"/>
          <w:szCs w:val="24"/>
        </w:rPr>
        <w:t>$10,4</w:t>
      </w:r>
      <w:r w:rsidR="00DB77FC">
        <w:rPr>
          <w:rFonts w:ascii="Palatino Linotype" w:hAnsi="Palatino Linotype" w:eastAsia="Times New Roman" w:cs="Times New Roman"/>
          <w:bCs/>
          <w:color w:val="000000" w:themeColor="text1"/>
          <w:sz w:val="24"/>
          <w:szCs w:val="24"/>
        </w:rPr>
        <w:t>01</w:t>
      </w:r>
      <w:r w:rsidRPr="00AD104B" w:rsidR="00F16FF2">
        <w:rPr>
          <w:rFonts w:ascii="Palatino Linotype" w:hAnsi="Palatino Linotype" w:eastAsia="Times New Roman" w:cs="Times New Roman"/>
          <w:bCs/>
          <w:color w:val="000000" w:themeColor="text1"/>
          <w:sz w:val="24"/>
          <w:szCs w:val="24"/>
        </w:rPr>
        <w:t>,262</w:t>
      </w:r>
      <w:r>
        <w:rPr>
          <w:rFonts w:ascii="Palatino Linotype" w:hAnsi="Palatino Linotype" w:eastAsia="Times New Roman" w:cs="Times New Roman"/>
          <w:bCs/>
          <w:color w:val="000000" w:themeColor="text1"/>
          <w:sz w:val="24"/>
          <w:szCs w:val="24"/>
        </w:rPr>
        <w:t xml:space="preserve">, </w:t>
      </w:r>
      <w:r w:rsidRPr="002E3820">
        <w:rPr>
          <w:rFonts w:ascii="Palatino Linotype" w:hAnsi="Palatino Linotype" w:eastAsia="Times New Roman" w:cs="Times New Roman"/>
          <w:bCs/>
          <w:color w:val="000000" w:themeColor="text1"/>
          <w:sz w:val="24"/>
          <w:szCs w:val="24"/>
        </w:rPr>
        <w:t>of which the Federal Funding Account will fund 100% of costs.</w:t>
      </w:r>
    </w:p>
    <w:p w:rsidRPr="00BF6B3D" w:rsidR="00F4107A" w:rsidP="00F4107A" w:rsidRDefault="00F4107A" w14:paraId="51CDFC40" w14:textId="77777777">
      <w:pPr>
        <w:spacing w:after="0" w:line="240" w:lineRule="auto"/>
        <w:rPr>
          <w:rFonts w:ascii="Palatino Linotype" w:hAnsi="Palatino Linotype" w:eastAsia="Times New Roman" w:cs="Times New Roman"/>
          <w:bCs/>
          <w:color w:val="000000" w:themeColor="text1"/>
          <w:sz w:val="24"/>
          <w:szCs w:val="24"/>
          <w:highlight w:val="yellow"/>
        </w:rPr>
      </w:pPr>
    </w:p>
    <w:p w:rsidRPr="00311C93" w:rsidR="00F4107A" w:rsidP="00F4107A" w:rsidRDefault="00F4107A" w14:paraId="665308C7" w14:textId="77777777">
      <w:pPr>
        <w:spacing w:after="0" w:line="240" w:lineRule="auto"/>
        <w:rPr>
          <w:rFonts w:ascii="Palatino Linotype" w:hAnsi="Palatino Linotype" w:eastAsia="Garamond" w:cs="Garamond"/>
          <w:sz w:val="24"/>
          <w:szCs w:val="24"/>
        </w:rPr>
      </w:pPr>
      <w:r>
        <w:rPr>
          <w:rFonts w:ascii="Palatino Linotype" w:hAnsi="Palatino Linotype" w:eastAsia="Garamond" w:cs="Garamond"/>
          <w:sz w:val="24"/>
          <w:szCs w:val="24"/>
        </w:rPr>
        <w:t>T</w:t>
      </w:r>
      <w:r w:rsidRPr="00311C93">
        <w:rPr>
          <w:rFonts w:ascii="Palatino Linotype" w:hAnsi="Palatino Linotype" w:eastAsia="Garamond" w:cs="Garamond"/>
          <w:sz w:val="24"/>
          <w:szCs w:val="24"/>
        </w:rPr>
        <w:t xml:space="preserve">he applicant and the project </w:t>
      </w:r>
      <w:r>
        <w:rPr>
          <w:rFonts w:ascii="Palatino Linotype" w:hAnsi="Palatino Linotype" w:eastAsia="Garamond" w:cs="Garamond"/>
          <w:sz w:val="24"/>
          <w:szCs w:val="24"/>
        </w:rPr>
        <w:t xml:space="preserve">were determined to be </w:t>
      </w:r>
      <w:r w:rsidRPr="00311C93">
        <w:rPr>
          <w:rFonts w:ascii="Palatino Linotype" w:hAnsi="Palatino Linotype" w:eastAsia="Garamond" w:cs="Garamond"/>
          <w:sz w:val="24"/>
          <w:szCs w:val="24"/>
        </w:rPr>
        <w:t>financially viable, and the applicant’s engineering meets the program standards. The applicant demonstrated the administrative, technical, and operational capacity to provide broadband service at the scale of this project.</w:t>
      </w:r>
    </w:p>
    <w:p w:rsidRPr="00BF6B3D" w:rsidR="00F4107A" w:rsidP="00F4107A" w:rsidRDefault="00F4107A" w14:paraId="1A8498DB" w14:textId="77777777">
      <w:pPr>
        <w:spacing w:after="0" w:line="240" w:lineRule="auto"/>
        <w:rPr>
          <w:rFonts w:ascii="Palatino Linotype" w:hAnsi="Palatino Linotype" w:eastAsia="Times New Roman" w:cs="Times New Roman"/>
          <w:bCs/>
          <w:color w:val="000000" w:themeColor="text1"/>
          <w:sz w:val="24"/>
          <w:szCs w:val="24"/>
          <w:highlight w:val="yellow"/>
        </w:rPr>
      </w:pPr>
    </w:p>
    <w:p w:rsidR="00F4107A" w:rsidP="00F4107A" w:rsidRDefault="006E2A7C" w14:paraId="6BE8C5E0" w14:textId="4B714A68">
      <w:pPr>
        <w:spacing w:after="0" w:line="240" w:lineRule="auto"/>
        <w:rPr>
          <w:rFonts w:ascii="Palatino Linotype" w:hAnsi="Palatino Linotype" w:eastAsia="Times New Roman" w:cs="Times New Roman"/>
          <w:bCs/>
          <w:color w:val="000000" w:themeColor="text1"/>
          <w:sz w:val="24"/>
          <w:szCs w:val="24"/>
        </w:rPr>
      </w:pPr>
      <w:r>
        <w:rPr>
          <w:rFonts w:ascii="Palatino Linotype" w:hAnsi="Palatino Linotype" w:eastAsia="Times New Roman" w:cs="Times New Roman"/>
          <w:sz w:val="24"/>
          <w:szCs w:val="24"/>
        </w:rPr>
        <w:t xml:space="preserve">The </w:t>
      </w:r>
      <w:r w:rsidRPr="00DA3B65" w:rsidR="000D7DF7">
        <w:rPr>
          <w:rFonts w:ascii="Palatino Linotype" w:hAnsi="Palatino Linotype" w:eastAsia="Times New Roman" w:cs="Times New Roman"/>
          <w:sz w:val="24"/>
          <w:szCs w:val="24"/>
        </w:rPr>
        <w:t xml:space="preserve">Contra Costa </w:t>
      </w:r>
      <w:r w:rsidR="000D7DF7">
        <w:rPr>
          <w:rFonts w:ascii="Palatino Linotype" w:hAnsi="Palatino Linotype" w:eastAsia="Times New Roman" w:cs="Times New Roman"/>
          <w:sz w:val="24"/>
          <w:szCs w:val="24"/>
        </w:rPr>
        <w:t>Transportation Authority</w:t>
      </w:r>
      <w:r w:rsidDel="000D7DF7" w:rsidR="00F4107A">
        <w:rPr>
          <w:rFonts w:ascii="Palatino Linotype" w:hAnsi="Palatino Linotype" w:eastAsia="Times New Roman" w:cs="Times New Roman"/>
          <w:color w:val="000000" w:themeColor="text1"/>
          <w:sz w:val="24"/>
          <w:szCs w:val="24"/>
        </w:rPr>
        <w:t xml:space="preserve"> </w:t>
      </w:r>
      <w:r w:rsidR="0056145D">
        <w:rPr>
          <w:rFonts w:ascii="Palatino Linotype" w:hAnsi="Palatino Linotype" w:eastAsia="Times New Roman" w:cs="Times New Roman"/>
          <w:color w:val="000000" w:themeColor="text1"/>
          <w:sz w:val="24"/>
          <w:szCs w:val="24"/>
        </w:rPr>
        <w:t xml:space="preserve">CCTA - </w:t>
      </w:r>
      <w:proofErr w:type="gramStart"/>
      <w:r w:rsidR="00F16FF2">
        <w:rPr>
          <w:rFonts w:ascii="Palatino Linotype" w:hAnsi="Palatino Linotype" w:eastAsia="Times New Roman" w:cs="Times New Roman"/>
          <w:bCs/>
          <w:color w:val="000000" w:themeColor="text1"/>
          <w:sz w:val="24"/>
          <w:szCs w:val="24"/>
        </w:rPr>
        <w:t xml:space="preserve">East </w:t>
      </w:r>
      <w:r w:rsidRPr="00171C1D" w:rsidR="00F90C14">
        <w:rPr>
          <w:rFonts w:ascii="Palatino Linotype" w:hAnsi="Palatino Linotype" w:eastAsia="Times New Roman" w:cs="Times New Roman"/>
          <w:bCs/>
          <w:color w:val="000000" w:themeColor="text1"/>
          <w:sz w:val="24"/>
          <w:szCs w:val="24"/>
        </w:rPr>
        <w:t>Contra</w:t>
      </w:r>
      <w:proofErr w:type="gramEnd"/>
      <w:r w:rsidRPr="00171C1D" w:rsidR="00F90C14">
        <w:rPr>
          <w:rFonts w:ascii="Palatino Linotype" w:hAnsi="Palatino Linotype" w:eastAsia="Times New Roman" w:cs="Times New Roman"/>
          <w:bCs/>
          <w:color w:val="000000" w:themeColor="text1"/>
          <w:sz w:val="24"/>
          <w:szCs w:val="24"/>
        </w:rPr>
        <w:t xml:space="preserve"> Costa County project </w:t>
      </w:r>
      <w:r w:rsidRPr="003A11A4" w:rsidR="00F4107A">
        <w:rPr>
          <w:rFonts w:ascii="Palatino Linotype" w:hAnsi="Palatino Linotype" w:eastAsia="Times New Roman" w:cs="Times New Roman"/>
          <w:bCs/>
          <w:color w:val="000000" w:themeColor="text1"/>
          <w:sz w:val="24"/>
          <w:szCs w:val="24"/>
        </w:rPr>
        <w:t xml:space="preserve">received </w:t>
      </w:r>
      <w:r w:rsidRPr="00114B51" w:rsidR="00F4107A">
        <w:rPr>
          <w:rFonts w:ascii="Palatino Linotype" w:hAnsi="Palatino Linotype" w:eastAsia="Times New Roman" w:cs="Times New Roman"/>
          <w:bCs/>
          <w:color w:val="000000" w:themeColor="text1"/>
          <w:sz w:val="24"/>
          <w:szCs w:val="24"/>
        </w:rPr>
        <w:t>one objection</w:t>
      </w:r>
      <w:r w:rsidRPr="00BB1789" w:rsidR="00F4107A">
        <w:rPr>
          <w:rFonts w:ascii="Palatino Linotype" w:hAnsi="Palatino Linotype" w:eastAsia="Times New Roman" w:cs="Times New Roman"/>
          <w:bCs/>
          <w:color w:val="000000" w:themeColor="text1"/>
          <w:sz w:val="24"/>
          <w:szCs w:val="24"/>
        </w:rPr>
        <w:t xml:space="preserve">. </w:t>
      </w:r>
      <w:r w:rsidR="00AD19AE">
        <w:rPr>
          <w:rFonts w:ascii="Palatino Linotype" w:hAnsi="Palatino Linotype" w:eastAsia="Times New Roman" w:cs="Times New Roman"/>
          <w:bCs/>
          <w:color w:val="000000" w:themeColor="text1"/>
          <w:sz w:val="24"/>
          <w:szCs w:val="24"/>
        </w:rPr>
        <w:t>The objector</w:t>
      </w:r>
      <w:r w:rsidRPr="00BB1789" w:rsidR="00F4107A">
        <w:rPr>
          <w:rFonts w:ascii="Palatino Linotype" w:hAnsi="Palatino Linotype" w:eastAsia="Times New Roman" w:cs="Times New Roman"/>
          <w:bCs/>
          <w:color w:val="000000" w:themeColor="text1"/>
          <w:sz w:val="24"/>
          <w:szCs w:val="24"/>
        </w:rPr>
        <w:t xml:space="preserve"> claimed that it already offers reliable service exceeding 100/20 Mbps in the proposed project area. </w:t>
      </w:r>
      <w:r w:rsidRPr="322F86BD" w:rsidR="00186408">
        <w:rPr>
          <w:rFonts w:ascii="Palatino Linotype" w:hAnsi="Palatino Linotype" w:eastAsia="Times New Roman" w:cs="Times New Roman"/>
          <w:color w:val="000000" w:themeColor="text1"/>
          <w:sz w:val="24"/>
          <w:szCs w:val="24"/>
        </w:rPr>
        <w:t>It was confirmed that</w:t>
      </w:r>
      <w:r w:rsidRPr="322F86BD" w:rsidR="00AD1B1D">
        <w:rPr>
          <w:rFonts w:ascii="Palatino Linotype" w:hAnsi="Palatino Linotype" w:eastAsia="Times New Roman" w:cs="Times New Roman"/>
          <w:color w:val="000000" w:themeColor="text1"/>
          <w:sz w:val="24"/>
          <w:szCs w:val="24"/>
        </w:rPr>
        <w:t xml:space="preserve"> </w:t>
      </w:r>
      <w:r w:rsidR="0084507F">
        <w:rPr>
          <w:rFonts w:ascii="Palatino Linotype" w:hAnsi="Palatino Linotype" w:eastAsia="Times New Roman" w:cs="Times New Roman"/>
          <w:color w:val="000000" w:themeColor="text1"/>
          <w:sz w:val="24"/>
          <w:szCs w:val="24"/>
        </w:rPr>
        <w:t xml:space="preserve">the objection substantiated </w:t>
      </w:r>
      <w:r w:rsidR="004E4F28">
        <w:rPr>
          <w:rFonts w:ascii="Palatino Linotype" w:hAnsi="Palatino Linotype" w:eastAsia="Times New Roman" w:cs="Times New Roman"/>
          <w:color w:val="000000" w:themeColor="text1"/>
          <w:sz w:val="24"/>
          <w:szCs w:val="24"/>
        </w:rPr>
        <w:t xml:space="preserve">service to </w:t>
      </w:r>
      <w:r w:rsidRPr="322F86BD" w:rsidR="00AD1B1D">
        <w:rPr>
          <w:rFonts w:ascii="Palatino Linotype" w:hAnsi="Palatino Linotype" w:eastAsia="Times New Roman" w:cs="Times New Roman"/>
          <w:color w:val="000000" w:themeColor="text1"/>
          <w:sz w:val="24"/>
          <w:szCs w:val="24"/>
        </w:rPr>
        <w:t xml:space="preserve">76 locations </w:t>
      </w:r>
      <w:r w:rsidR="006D60D3">
        <w:rPr>
          <w:rFonts w:ascii="Palatino Linotype" w:hAnsi="Palatino Linotype" w:eastAsia="Times New Roman" w:cs="Times New Roman"/>
          <w:color w:val="000000" w:themeColor="text1"/>
          <w:sz w:val="24"/>
          <w:szCs w:val="24"/>
        </w:rPr>
        <w:t xml:space="preserve">by reliable wireline service that meets or exceeds speeds of 25/3 </w:t>
      </w:r>
      <w:r w:rsidRPr="61E8B9CE" w:rsidR="006D60D3">
        <w:rPr>
          <w:rFonts w:ascii="Palatino Linotype" w:hAnsi="Palatino Linotype" w:eastAsia="Times New Roman" w:cs="Times New Roman"/>
          <w:color w:val="000000" w:themeColor="text1"/>
          <w:sz w:val="24"/>
          <w:szCs w:val="24"/>
        </w:rPr>
        <w:t>Mbps</w:t>
      </w:r>
      <w:r w:rsidRPr="61E8B9CE" w:rsidR="00026352">
        <w:rPr>
          <w:rFonts w:ascii="Palatino Linotype" w:hAnsi="Palatino Linotype" w:eastAsia="Times New Roman" w:cs="Times New Roman"/>
          <w:color w:val="000000" w:themeColor="text1"/>
          <w:sz w:val="24"/>
          <w:szCs w:val="24"/>
        </w:rPr>
        <w:t>.</w:t>
      </w:r>
      <w:r w:rsidRPr="322F86BD" w:rsidR="00AD1B1D">
        <w:rPr>
          <w:rFonts w:ascii="Palatino Linotype" w:hAnsi="Palatino Linotype" w:eastAsia="Times New Roman" w:cs="Times New Roman"/>
          <w:color w:val="000000" w:themeColor="text1"/>
          <w:sz w:val="24"/>
          <w:szCs w:val="24"/>
        </w:rPr>
        <w:t xml:space="preserve"> </w:t>
      </w:r>
      <w:r w:rsidRPr="00DA3B65" w:rsidR="000D7DF7">
        <w:rPr>
          <w:rFonts w:ascii="Palatino Linotype" w:hAnsi="Palatino Linotype" w:eastAsia="Times New Roman" w:cs="Times New Roman"/>
          <w:sz w:val="24"/>
          <w:szCs w:val="24"/>
        </w:rPr>
        <w:t xml:space="preserve">Contra Costa </w:t>
      </w:r>
      <w:r w:rsidR="000D7DF7">
        <w:rPr>
          <w:rFonts w:ascii="Palatino Linotype" w:hAnsi="Palatino Linotype" w:eastAsia="Times New Roman" w:cs="Times New Roman"/>
          <w:sz w:val="24"/>
          <w:szCs w:val="24"/>
        </w:rPr>
        <w:t>Transportation Authority</w:t>
      </w:r>
      <w:r w:rsidRPr="00AD1B1D" w:rsidR="00AD1B1D">
        <w:rPr>
          <w:rFonts w:ascii="Palatino Linotype" w:hAnsi="Palatino Linotype" w:eastAsia="Times New Roman" w:cs="Times New Roman"/>
          <w:bCs/>
          <w:color w:val="000000" w:themeColor="text1"/>
          <w:sz w:val="24"/>
          <w:szCs w:val="24"/>
        </w:rPr>
        <w:t xml:space="preserve"> </w:t>
      </w:r>
      <w:r w:rsidR="00026352">
        <w:rPr>
          <w:rFonts w:ascii="Palatino Linotype" w:hAnsi="Palatino Linotype" w:eastAsia="Times New Roman" w:cs="Times New Roman"/>
          <w:bCs/>
          <w:color w:val="000000" w:themeColor="text1"/>
          <w:sz w:val="24"/>
          <w:szCs w:val="24"/>
        </w:rPr>
        <w:t>was asked to modify its application to</w:t>
      </w:r>
      <w:r w:rsidRPr="00AD1B1D" w:rsidR="00026352">
        <w:rPr>
          <w:rFonts w:ascii="Palatino Linotype" w:hAnsi="Palatino Linotype" w:eastAsia="Times New Roman" w:cs="Times New Roman"/>
          <w:bCs/>
          <w:color w:val="000000" w:themeColor="text1"/>
          <w:sz w:val="24"/>
          <w:szCs w:val="24"/>
        </w:rPr>
        <w:t xml:space="preserve"> </w:t>
      </w:r>
      <w:r w:rsidRPr="00AD1B1D" w:rsidR="00AD1B1D">
        <w:rPr>
          <w:rFonts w:ascii="Palatino Linotype" w:hAnsi="Palatino Linotype" w:eastAsia="Times New Roman" w:cs="Times New Roman"/>
          <w:bCs/>
          <w:color w:val="000000" w:themeColor="text1"/>
          <w:sz w:val="24"/>
          <w:szCs w:val="24"/>
        </w:rPr>
        <w:t xml:space="preserve">remove </w:t>
      </w:r>
      <w:r w:rsidR="00365A87">
        <w:rPr>
          <w:rFonts w:ascii="Palatino Linotype" w:hAnsi="Palatino Linotype" w:eastAsia="Times New Roman" w:cs="Times New Roman"/>
          <w:bCs/>
          <w:color w:val="000000" w:themeColor="text1"/>
          <w:sz w:val="24"/>
          <w:szCs w:val="24"/>
        </w:rPr>
        <w:t>76</w:t>
      </w:r>
      <w:r w:rsidRPr="00AD1B1D" w:rsidR="00365A87">
        <w:rPr>
          <w:rFonts w:ascii="Palatino Linotype" w:hAnsi="Palatino Linotype" w:eastAsia="Times New Roman" w:cs="Times New Roman"/>
          <w:bCs/>
          <w:color w:val="000000" w:themeColor="text1"/>
          <w:sz w:val="24"/>
          <w:szCs w:val="24"/>
        </w:rPr>
        <w:t xml:space="preserve"> </w:t>
      </w:r>
      <w:r w:rsidRPr="00AD1B1D" w:rsidR="00AD1B1D">
        <w:rPr>
          <w:rFonts w:ascii="Palatino Linotype" w:hAnsi="Palatino Linotype" w:eastAsia="Times New Roman" w:cs="Times New Roman"/>
          <w:bCs/>
          <w:color w:val="000000" w:themeColor="text1"/>
          <w:sz w:val="24"/>
          <w:szCs w:val="24"/>
        </w:rPr>
        <w:t xml:space="preserve">locations from the project. </w:t>
      </w:r>
    </w:p>
    <w:p w:rsidR="00F4107A" w:rsidP="00F4107A" w:rsidRDefault="00F4107A" w14:paraId="5BFC04AE" w14:textId="77777777">
      <w:pPr>
        <w:spacing w:after="0" w:line="240" w:lineRule="auto"/>
        <w:rPr>
          <w:rFonts w:ascii="Palatino Linotype" w:hAnsi="Palatino Linotype" w:eastAsia="Garamond" w:cs="Garamond"/>
          <w:sz w:val="24"/>
          <w:szCs w:val="24"/>
        </w:rPr>
      </w:pPr>
    </w:p>
    <w:p w:rsidR="00D4326E" w:rsidP="00D4326E" w:rsidRDefault="00F4107A" w14:paraId="3BCDBE48" w14:textId="6AA678FA">
      <w:pPr>
        <w:spacing w:after="0" w:line="240" w:lineRule="auto"/>
        <w:rPr>
          <w:rFonts w:ascii="Palatino Linotype" w:hAnsi="Palatino Linotype" w:eastAsia="Garamond" w:cs="Garamond"/>
          <w:sz w:val="24"/>
          <w:szCs w:val="24"/>
        </w:rPr>
      </w:pPr>
      <w:r w:rsidRPr="00FB3626">
        <w:rPr>
          <w:rFonts w:ascii="Palatino Linotype" w:hAnsi="Palatino Linotype" w:eastAsia="Garamond" w:cs="Garamond"/>
          <w:sz w:val="24"/>
          <w:szCs w:val="24"/>
        </w:rPr>
        <w:t xml:space="preserve">The following submitted letters of support for this application: </w:t>
      </w:r>
      <w:r w:rsidRPr="000914D0" w:rsidR="00D4326E">
        <w:rPr>
          <w:rFonts w:ascii="Palatino Linotype" w:hAnsi="Palatino Linotype" w:eastAsia="Garamond" w:cs="Garamond"/>
          <w:sz w:val="24"/>
          <w:szCs w:val="24"/>
        </w:rPr>
        <w:t>Contra Costa County Board of Supervisors Chair Candace Andersen,</w:t>
      </w:r>
      <w:r w:rsidRPr="000914D0" w:rsidDel="00001BB2" w:rsidR="00D4326E">
        <w:rPr>
          <w:rFonts w:ascii="Palatino Linotype" w:hAnsi="Palatino Linotype" w:eastAsia="Garamond" w:cs="Garamond"/>
          <w:sz w:val="24"/>
          <w:szCs w:val="24"/>
        </w:rPr>
        <w:t xml:space="preserve"> </w:t>
      </w:r>
      <w:r w:rsidRPr="000914D0" w:rsidR="00D4326E">
        <w:rPr>
          <w:rFonts w:ascii="Palatino Linotype" w:hAnsi="Palatino Linotype" w:eastAsia="Garamond" w:cs="Garamond"/>
          <w:sz w:val="24"/>
          <w:szCs w:val="24"/>
        </w:rPr>
        <w:t>City of Antioch</w:t>
      </w:r>
      <w:r w:rsidR="00D4326E">
        <w:rPr>
          <w:rFonts w:ascii="Palatino Linotype" w:hAnsi="Palatino Linotype" w:eastAsia="Garamond" w:cs="Garamond"/>
          <w:sz w:val="24"/>
          <w:szCs w:val="24"/>
        </w:rPr>
        <w:t xml:space="preserve"> </w:t>
      </w:r>
      <w:r w:rsidRPr="000914D0" w:rsidR="00D4326E">
        <w:rPr>
          <w:rFonts w:ascii="Palatino Linotype" w:hAnsi="Palatino Linotype" w:eastAsia="Garamond" w:cs="Garamond"/>
          <w:sz w:val="24"/>
          <w:szCs w:val="24"/>
        </w:rPr>
        <w:t>City Manager Bessie Scott, City of El Cerrito Mayor Carolyn Wysinger, City of Hercules City Manager</w:t>
      </w:r>
      <w:r w:rsidR="00D4326E">
        <w:rPr>
          <w:rFonts w:ascii="Palatino Linotype" w:hAnsi="Palatino Linotype" w:eastAsia="Garamond" w:cs="Garamond"/>
          <w:sz w:val="24"/>
          <w:szCs w:val="24"/>
        </w:rPr>
        <w:t xml:space="preserve"> </w:t>
      </w:r>
      <w:r w:rsidRPr="000914D0" w:rsidR="00D4326E">
        <w:rPr>
          <w:rFonts w:ascii="Palatino Linotype" w:hAnsi="Palatino Linotype" w:eastAsia="Garamond" w:cs="Garamond"/>
          <w:sz w:val="24"/>
          <w:szCs w:val="24"/>
        </w:rPr>
        <w:t>Dante Hall, City of Lafayette Mayor Susan Candell, City of Oakley City Manager Joshua McMurray, City of Pittsburg City Manager Garrett Evans, City of Walnut Creek Mayor Cindy Darling,</w:t>
      </w:r>
      <w:r w:rsidRPr="000914D0" w:rsidDel="00A90DBE" w:rsidR="00D4326E">
        <w:rPr>
          <w:rFonts w:ascii="Palatino Linotype" w:hAnsi="Palatino Linotype" w:eastAsia="Garamond" w:cs="Garamond"/>
          <w:sz w:val="24"/>
          <w:szCs w:val="24"/>
        </w:rPr>
        <w:t xml:space="preserve"> </w:t>
      </w:r>
      <w:r w:rsidRPr="000914D0" w:rsidR="00D4326E">
        <w:rPr>
          <w:rFonts w:ascii="Palatino Linotype" w:hAnsi="Palatino Linotype" w:eastAsia="Garamond" w:cs="Garamond"/>
          <w:sz w:val="24"/>
          <w:szCs w:val="24"/>
        </w:rPr>
        <w:t>and City of Brentwood Interim City Manager Darin Gale.</w:t>
      </w:r>
    </w:p>
    <w:p w:rsidRPr="007A2049" w:rsidR="00F4107A" w:rsidP="00F4107A" w:rsidRDefault="00F4107A" w14:paraId="04FFECB5" w14:textId="4479601E">
      <w:pPr>
        <w:spacing w:after="0" w:line="240" w:lineRule="auto"/>
        <w:rPr>
          <w:rFonts w:ascii="Palatino Linotype" w:hAnsi="Palatino Linotype" w:eastAsia="Garamond" w:cs="Garamond"/>
          <w:sz w:val="24"/>
          <w:szCs w:val="24"/>
        </w:rPr>
      </w:pPr>
    </w:p>
    <w:p w:rsidR="00F4107A" w:rsidP="00F4107A" w:rsidRDefault="00F4107A" w14:paraId="692887BC" w14:textId="7FA6BAE1">
      <w:pPr>
        <w:spacing w:after="0" w:line="240" w:lineRule="auto"/>
        <w:rPr>
          <w:rFonts w:ascii="Palatino Linotype" w:hAnsi="Palatino Linotype" w:eastAsia="Garamond" w:cs="Garamond"/>
          <w:sz w:val="24"/>
          <w:szCs w:val="24"/>
        </w:rPr>
      </w:pPr>
      <w:r w:rsidRPr="007A2049">
        <w:rPr>
          <w:rFonts w:ascii="Palatino Linotype" w:hAnsi="Palatino Linotype" w:eastAsia="Garamond" w:cs="Garamond"/>
          <w:sz w:val="24"/>
          <w:szCs w:val="24"/>
        </w:rPr>
        <w:t>Based on the information received, the Commission’s Energy Division has determined that this project has not met the requirements of CEQA categori</w:t>
      </w:r>
      <w:r>
        <w:rPr>
          <w:rFonts w:ascii="Palatino Linotype" w:hAnsi="Palatino Linotype" w:eastAsia="Garamond" w:cs="Garamond"/>
          <w:sz w:val="24"/>
          <w:szCs w:val="24"/>
        </w:rPr>
        <w:t>c</w:t>
      </w:r>
      <w:r w:rsidRPr="007A2049">
        <w:rPr>
          <w:rFonts w:ascii="Palatino Linotype" w:hAnsi="Palatino Linotype" w:eastAsia="Garamond" w:cs="Garamond"/>
          <w:sz w:val="24"/>
          <w:szCs w:val="24"/>
        </w:rPr>
        <w:t xml:space="preserve">al exemption at this time. </w:t>
      </w:r>
      <w:r w:rsidRPr="00DA3B65" w:rsidR="00E93BCE">
        <w:rPr>
          <w:rFonts w:ascii="Palatino Linotype" w:hAnsi="Palatino Linotype" w:eastAsia="Times New Roman" w:cs="Times New Roman"/>
          <w:sz w:val="24"/>
          <w:szCs w:val="24"/>
        </w:rPr>
        <w:t xml:space="preserve">Contra Costa </w:t>
      </w:r>
      <w:r w:rsidR="00E93BCE">
        <w:rPr>
          <w:rFonts w:ascii="Palatino Linotype" w:hAnsi="Palatino Linotype" w:eastAsia="Times New Roman" w:cs="Times New Roman"/>
          <w:sz w:val="24"/>
          <w:szCs w:val="24"/>
        </w:rPr>
        <w:t>Transportation Authority</w:t>
      </w:r>
      <w:r w:rsidRPr="007A2049">
        <w:rPr>
          <w:rFonts w:ascii="Palatino Linotype" w:hAnsi="Palatino Linotype" w:eastAsia="Garamond" w:cs="Garamond"/>
          <w:sz w:val="24"/>
          <w:szCs w:val="24"/>
        </w:rPr>
        <w:t xml:space="preserve"> must comply with the CEQA requirements discussed in the appendices. If</w:t>
      </w:r>
      <w:r w:rsidRPr="00320E66">
        <w:rPr>
          <w:rFonts w:ascii="Palatino Linotype" w:hAnsi="Palatino Linotype" w:eastAsia="Garamond" w:cs="Garamond"/>
          <w:sz w:val="24"/>
          <w:szCs w:val="24"/>
        </w:rPr>
        <w:t xml:space="preserve"> </w:t>
      </w:r>
      <w:r w:rsidRPr="00DA3B65" w:rsidR="00E93BCE">
        <w:rPr>
          <w:rFonts w:ascii="Palatino Linotype" w:hAnsi="Palatino Linotype" w:eastAsia="Times New Roman" w:cs="Times New Roman"/>
          <w:sz w:val="24"/>
          <w:szCs w:val="24"/>
        </w:rPr>
        <w:t xml:space="preserve">Contra Costa </w:t>
      </w:r>
      <w:r w:rsidR="00E93BCE">
        <w:rPr>
          <w:rFonts w:ascii="Palatino Linotype" w:hAnsi="Palatino Linotype" w:eastAsia="Times New Roman" w:cs="Times New Roman"/>
          <w:sz w:val="24"/>
          <w:szCs w:val="24"/>
        </w:rPr>
        <w:t>Transportation Authority</w:t>
      </w:r>
      <w:r w:rsidRPr="00320E66">
        <w:rPr>
          <w:rFonts w:ascii="Palatino Linotype" w:hAnsi="Palatino Linotype" w:eastAsia="Garamond" w:cs="Garamond"/>
          <w:sz w:val="24"/>
          <w:szCs w:val="24"/>
        </w:rPr>
        <w:t xml:space="preserve"> provides additional documentation sufficient to justify a staff determination of CEQA exemption, then the project can be exempted by letter from the Communications Division Director or the director’s delegate or </w:t>
      </w:r>
      <w:proofErr w:type="gramStart"/>
      <w:r w:rsidRPr="00320E66">
        <w:rPr>
          <w:rFonts w:ascii="Palatino Linotype" w:hAnsi="Palatino Linotype" w:eastAsia="Garamond" w:cs="Garamond"/>
          <w:sz w:val="24"/>
          <w:szCs w:val="24"/>
        </w:rPr>
        <w:t>designee</w:t>
      </w:r>
      <w:proofErr w:type="gramEnd"/>
      <w:r w:rsidRPr="00320E66">
        <w:rPr>
          <w:rFonts w:ascii="Palatino Linotype" w:hAnsi="Palatino Linotype" w:eastAsia="Garamond" w:cs="Garamond"/>
          <w:sz w:val="24"/>
          <w:szCs w:val="24"/>
        </w:rPr>
        <w:t>.</w:t>
      </w:r>
    </w:p>
    <w:p w:rsidRPr="00BF6B3D" w:rsidR="00F4107A" w:rsidP="00F4107A" w:rsidRDefault="00F4107A" w14:paraId="52EC290A" w14:textId="77777777">
      <w:pPr>
        <w:spacing w:after="0" w:line="240" w:lineRule="auto"/>
        <w:rPr>
          <w:rFonts w:ascii="Palatino Linotype" w:hAnsi="Palatino Linotype" w:eastAsia="Garamond" w:cs="Garamond"/>
          <w:sz w:val="24"/>
          <w:szCs w:val="24"/>
        </w:rPr>
      </w:pPr>
    </w:p>
    <w:p w:rsidR="00F4107A" w:rsidP="00485E9D" w:rsidRDefault="00E93BCE" w14:paraId="3B901EC0" w14:textId="5AB1F75A">
      <w:pPr>
        <w:rPr>
          <w:rFonts w:ascii="Palatino Linotype" w:hAnsi="Palatino Linotype" w:eastAsia="Times New Roman" w:cs="Times New Roman"/>
          <w:bCs/>
          <w:color w:val="000000" w:themeColor="text1"/>
          <w:sz w:val="24"/>
          <w:szCs w:val="24"/>
        </w:rPr>
      </w:pPr>
      <w:r w:rsidRPr="00DA3B65">
        <w:rPr>
          <w:rFonts w:ascii="Palatino Linotype" w:hAnsi="Palatino Linotype" w:eastAsia="Times New Roman" w:cs="Times New Roman"/>
          <w:sz w:val="24"/>
          <w:szCs w:val="24"/>
        </w:rPr>
        <w:t xml:space="preserve">Contra Costa </w:t>
      </w:r>
      <w:r>
        <w:rPr>
          <w:rFonts w:ascii="Palatino Linotype" w:hAnsi="Palatino Linotype" w:eastAsia="Times New Roman" w:cs="Times New Roman"/>
          <w:sz w:val="24"/>
          <w:szCs w:val="24"/>
        </w:rPr>
        <w:t>Transportation Authority</w:t>
      </w:r>
      <w:r w:rsidR="00F4107A">
        <w:rPr>
          <w:rFonts w:ascii="Palatino Linotype" w:hAnsi="Palatino Linotype" w:eastAsia="Garamond" w:cs="Garamond"/>
          <w:sz w:val="24"/>
          <w:szCs w:val="24"/>
        </w:rPr>
        <w:t xml:space="preserve"> </w:t>
      </w:r>
      <w:r w:rsidRPr="008E2BF6" w:rsidR="00F4107A">
        <w:rPr>
          <w:rFonts w:ascii="Palatino Linotype" w:hAnsi="Palatino Linotype" w:eastAsia="Garamond" w:cs="Garamond"/>
          <w:sz w:val="24"/>
          <w:szCs w:val="24"/>
        </w:rPr>
        <w:t xml:space="preserve">and the </w:t>
      </w:r>
      <w:r w:rsidR="002F79E2">
        <w:rPr>
          <w:rFonts w:ascii="Palatino Linotype" w:hAnsi="Palatino Linotype" w:eastAsia="Garamond" w:cs="Garamond"/>
          <w:sz w:val="24"/>
          <w:szCs w:val="24"/>
        </w:rPr>
        <w:t xml:space="preserve">CCTA - </w:t>
      </w:r>
      <w:r w:rsidRPr="00E67182" w:rsidR="00E67182">
        <w:rPr>
          <w:rFonts w:ascii="Palatino Linotype" w:hAnsi="Palatino Linotype" w:eastAsia="Times New Roman" w:cs="Times New Roman"/>
          <w:color w:val="000000" w:themeColor="text1"/>
          <w:sz w:val="24"/>
          <w:szCs w:val="24"/>
        </w:rPr>
        <w:t xml:space="preserve">East Contra Costa County project </w:t>
      </w:r>
      <w:r w:rsidRPr="008E2BF6" w:rsidR="00F4107A">
        <w:rPr>
          <w:rFonts w:ascii="Palatino Linotype" w:hAnsi="Palatino Linotype" w:eastAsia="Garamond" w:cs="Garamond"/>
          <w:sz w:val="24"/>
          <w:szCs w:val="24"/>
        </w:rPr>
        <w:t xml:space="preserve">must </w:t>
      </w:r>
      <w:r w:rsidRPr="008E2BF6" w:rsidR="00F4107A">
        <w:rPr>
          <w:rFonts w:ascii="Palatino Linotype" w:hAnsi="Palatino Linotype" w:eastAsia="Times New Roman" w:cs="Times New Roman"/>
          <w:bCs/>
          <w:color w:val="000000" w:themeColor="text1"/>
          <w:sz w:val="24"/>
          <w:szCs w:val="24"/>
        </w:rPr>
        <w:t xml:space="preserve">comply with all requirements for approval in D. 22-04-055. The Communications Division recommends that the Commission approve </w:t>
      </w:r>
      <w:r w:rsidRPr="00DA3B65">
        <w:rPr>
          <w:rFonts w:ascii="Palatino Linotype" w:hAnsi="Palatino Linotype" w:eastAsia="Times New Roman" w:cs="Times New Roman"/>
          <w:sz w:val="24"/>
          <w:szCs w:val="24"/>
        </w:rPr>
        <w:t xml:space="preserve">Contra Costa </w:t>
      </w:r>
      <w:r>
        <w:rPr>
          <w:rFonts w:ascii="Palatino Linotype" w:hAnsi="Palatino Linotype" w:eastAsia="Times New Roman" w:cs="Times New Roman"/>
          <w:sz w:val="24"/>
          <w:szCs w:val="24"/>
        </w:rPr>
        <w:t xml:space="preserve">Transportation </w:t>
      </w:r>
      <w:proofErr w:type="gramStart"/>
      <w:r>
        <w:rPr>
          <w:rFonts w:ascii="Palatino Linotype" w:hAnsi="Palatino Linotype" w:eastAsia="Times New Roman" w:cs="Times New Roman"/>
          <w:sz w:val="24"/>
          <w:szCs w:val="24"/>
        </w:rPr>
        <w:t>Authority</w:t>
      </w:r>
      <w:r>
        <w:rPr>
          <w:rStyle w:val="normaltextrun"/>
          <w:rFonts w:ascii="Palatino Linotype" w:hAnsi="Palatino Linotype" w:cs="Calibri" w:eastAsiaTheme="majorEastAsia"/>
          <w:sz w:val="24"/>
          <w:szCs w:val="24"/>
        </w:rPr>
        <w:t>‘</w:t>
      </w:r>
      <w:proofErr w:type="gramEnd"/>
      <w:r>
        <w:rPr>
          <w:rStyle w:val="normaltextrun"/>
          <w:rFonts w:ascii="Palatino Linotype" w:hAnsi="Palatino Linotype" w:cs="Calibri" w:eastAsiaTheme="majorEastAsia"/>
          <w:sz w:val="24"/>
          <w:szCs w:val="24"/>
        </w:rPr>
        <w:t>s</w:t>
      </w:r>
      <w:r w:rsidRPr="008E2BF6" w:rsidDel="00E93BCE" w:rsidR="00F4107A">
        <w:rPr>
          <w:rStyle w:val="normaltextrun"/>
          <w:rFonts w:ascii="Palatino Linotype" w:hAnsi="Palatino Linotype" w:cs="Calibri" w:eastAsiaTheme="majorEastAsia"/>
          <w:sz w:val="24"/>
          <w:szCs w:val="24"/>
        </w:rPr>
        <w:t xml:space="preserve"> </w:t>
      </w:r>
      <w:r w:rsidRPr="008E2BF6" w:rsidR="00F4107A">
        <w:rPr>
          <w:rStyle w:val="normaltextrun"/>
          <w:rFonts w:ascii="Palatino Linotype" w:hAnsi="Palatino Linotype" w:cs="Calibri" w:eastAsiaTheme="majorEastAsia"/>
          <w:sz w:val="24"/>
          <w:szCs w:val="24"/>
        </w:rPr>
        <w:t xml:space="preserve">application </w:t>
      </w:r>
      <w:r w:rsidRPr="008E2BF6" w:rsidR="00F4107A">
        <w:rPr>
          <w:rFonts w:ascii="Palatino Linotype" w:hAnsi="Palatino Linotype" w:eastAsia="Times New Roman" w:cs="Times New Roman"/>
          <w:bCs/>
          <w:color w:val="000000" w:themeColor="text1"/>
          <w:sz w:val="24"/>
          <w:szCs w:val="24"/>
        </w:rPr>
        <w:t xml:space="preserve">for a grant of up to </w:t>
      </w:r>
      <w:r w:rsidRPr="00AD104B" w:rsidR="00E67182">
        <w:rPr>
          <w:rFonts w:ascii="Palatino Linotype" w:hAnsi="Palatino Linotype" w:eastAsia="Times New Roman" w:cs="Times New Roman"/>
          <w:bCs/>
          <w:color w:val="000000" w:themeColor="text1"/>
          <w:sz w:val="24"/>
          <w:szCs w:val="24"/>
        </w:rPr>
        <w:t>$10,4</w:t>
      </w:r>
      <w:r w:rsidR="00095F18">
        <w:rPr>
          <w:rFonts w:ascii="Palatino Linotype" w:hAnsi="Palatino Linotype" w:eastAsia="Times New Roman" w:cs="Times New Roman"/>
          <w:bCs/>
          <w:color w:val="000000" w:themeColor="text1"/>
          <w:sz w:val="24"/>
          <w:szCs w:val="24"/>
        </w:rPr>
        <w:t>01</w:t>
      </w:r>
      <w:r w:rsidRPr="00AD104B" w:rsidR="00E67182">
        <w:rPr>
          <w:rFonts w:ascii="Palatino Linotype" w:hAnsi="Palatino Linotype" w:eastAsia="Times New Roman" w:cs="Times New Roman"/>
          <w:bCs/>
          <w:color w:val="000000" w:themeColor="text1"/>
          <w:sz w:val="24"/>
          <w:szCs w:val="24"/>
        </w:rPr>
        <w:t>,262</w:t>
      </w:r>
      <w:r w:rsidR="00E67182">
        <w:rPr>
          <w:rFonts w:ascii="Palatino Linotype" w:hAnsi="Palatino Linotype" w:eastAsia="Times New Roman" w:cs="Times New Roman"/>
          <w:bCs/>
          <w:color w:val="000000" w:themeColor="text1"/>
          <w:sz w:val="24"/>
          <w:szCs w:val="24"/>
        </w:rPr>
        <w:t xml:space="preserve"> </w:t>
      </w:r>
      <w:r w:rsidRPr="008E2BF6" w:rsidR="00F4107A">
        <w:rPr>
          <w:rFonts w:ascii="Palatino Linotype" w:hAnsi="Palatino Linotype" w:eastAsia="Times New Roman" w:cs="Times New Roman"/>
          <w:bCs/>
          <w:color w:val="000000" w:themeColor="text1"/>
          <w:sz w:val="24"/>
          <w:szCs w:val="24"/>
        </w:rPr>
        <w:t xml:space="preserve">for the </w:t>
      </w:r>
      <w:r w:rsidR="002F79E2">
        <w:rPr>
          <w:rFonts w:ascii="Palatino Linotype" w:hAnsi="Palatino Linotype" w:eastAsia="Times New Roman" w:cs="Times New Roman"/>
          <w:bCs/>
          <w:color w:val="000000" w:themeColor="text1"/>
          <w:sz w:val="24"/>
          <w:szCs w:val="24"/>
        </w:rPr>
        <w:t xml:space="preserve">CCTA - </w:t>
      </w:r>
      <w:r w:rsidRPr="00E67182" w:rsidR="00E67182">
        <w:rPr>
          <w:rFonts w:ascii="Palatino Linotype" w:hAnsi="Palatino Linotype" w:eastAsia="Times New Roman" w:cs="Times New Roman"/>
          <w:color w:val="000000" w:themeColor="text1"/>
          <w:sz w:val="24"/>
          <w:szCs w:val="24"/>
        </w:rPr>
        <w:t>East Contra Costa County project</w:t>
      </w:r>
      <w:r w:rsidR="00E67182">
        <w:rPr>
          <w:rFonts w:ascii="Palatino Linotype" w:hAnsi="Palatino Linotype" w:eastAsia="Times New Roman" w:cs="Times New Roman"/>
          <w:color w:val="000000" w:themeColor="text1"/>
          <w:sz w:val="24"/>
          <w:szCs w:val="24"/>
        </w:rPr>
        <w:t>.</w:t>
      </w:r>
    </w:p>
    <w:p w:rsidR="00576F9F" w:rsidP="005D0F5A" w:rsidRDefault="00576F9F" w14:paraId="49C4C58F" w14:textId="77777777">
      <w:pPr>
        <w:tabs>
          <w:tab w:val="right" w:pos="10080"/>
        </w:tabs>
        <w:spacing w:after="0" w:line="240" w:lineRule="auto"/>
        <w:rPr>
          <w:rFonts w:ascii="Palatino Linotype" w:hAnsi="Palatino Linotype" w:eastAsia="Times New Roman" w:cs="Times New Roman"/>
          <w:b/>
          <w:color w:val="000000" w:themeColor="text1"/>
          <w:sz w:val="24"/>
          <w:szCs w:val="24"/>
        </w:rPr>
      </w:pPr>
    </w:p>
    <w:p w:rsidRPr="004934BF" w:rsidR="00A7759E" w:rsidP="005D0F5A" w:rsidRDefault="00A7759E" w14:paraId="7FD8EDB7" w14:textId="0760F241">
      <w:pPr>
        <w:tabs>
          <w:tab w:val="right" w:pos="10080"/>
        </w:tabs>
        <w:spacing w:after="0" w:line="240" w:lineRule="auto"/>
        <w:rPr>
          <w:rFonts w:ascii="Palatino Linotype" w:hAnsi="Palatino Linotype" w:eastAsia="Times New Roman" w:cs="Times New Roman"/>
          <w:b/>
          <w:color w:val="000000" w:themeColor="text1"/>
          <w:sz w:val="24"/>
          <w:szCs w:val="24"/>
        </w:rPr>
      </w:pPr>
      <w:r w:rsidRPr="004934BF">
        <w:rPr>
          <w:rFonts w:ascii="Palatino Linotype" w:hAnsi="Palatino Linotype" w:eastAsia="Times New Roman" w:cs="Times New Roman"/>
          <w:b/>
          <w:color w:val="000000" w:themeColor="text1"/>
          <w:sz w:val="24"/>
          <w:szCs w:val="24"/>
        </w:rPr>
        <w:lastRenderedPageBreak/>
        <w:t>COMPLIANCE REQUIREMENTS</w:t>
      </w:r>
    </w:p>
    <w:p w:rsidRPr="004934BF" w:rsidR="00A7759E" w:rsidP="00A7759E" w:rsidRDefault="00A7759E" w14:paraId="40248981"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54BBF5CD" w14:textId="36579D45">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 xml:space="preserve">Awardees are required to comply with all the guidelines, requirements, and conditions associated with the grant of Federal Funding Account awards as specified in </w:t>
      </w:r>
      <w:r w:rsidRPr="004934BF" w:rsidR="00CF3646">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D.22-04-055. All Awardees are also required to sign a consent form agreeing to the terms and conditions of the Federal Funding Account. Such compliance includes, but is not limited to, the items noted below.</w:t>
      </w:r>
    </w:p>
    <w:p w:rsidRPr="004934BF" w:rsidR="00A7759E" w:rsidP="00A7759E" w:rsidRDefault="00A7759E" w14:paraId="49D18E71"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07525E25" w14:textId="1E7C4DA3">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A. Deployment Schedule: All CEQA-exempt projects must be completed within 18 months, and all other projects shall be completed within 24 months after receiving authorization to construct.</w:t>
      </w:r>
      <w:r w:rsidRPr="004934BF" w:rsidR="004025F3">
        <w:rPr>
          <w:rFonts w:ascii="Palatino Linotype" w:hAnsi="Palatino Linotype" w:eastAsia="Times New Roman" w:cs="Times New Roman"/>
          <w:sz w:val="24"/>
          <w:szCs w:val="24"/>
        </w:rPr>
        <w:t xml:space="preserve"> This timeline updates and supersedes the timeline in </w:t>
      </w:r>
      <w:r w:rsidRPr="004934BF" w:rsidR="00CF3646">
        <w:rPr>
          <w:rFonts w:ascii="Palatino Linotype" w:hAnsi="Palatino Linotype" w:eastAsia="Times New Roman" w:cs="Times New Roman"/>
          <w:sz w:val="24"/>
          <w:szCs w:val="24"/>
        </w:rPr>
        <w:t xml:space="preserve">      </w:t>
      </w:r>
      <w:r w:rsidRPr="004934BF" w:rsidR="004025F3">
        <w:rPr>
          <w:rFonts w:ascii="Palatino Linotype" w:hAnsi="Palatino Linotype" w:eastAsia="Times New Roman" w:cs="Times New Roman"/>
          <w:sz w:val="24"/>
          <w:szCs w:val="24"/>
        </w:rPr>
        <w:t xml:space="preserve">D.22-04-055 Appendix </w:t>
      </w:r>
      <w:r w:rsidRPr="004934BF" w:rsidR="00366D51">
        <w:rPr>
          <w:rFonts w:ascii="Palatino Linotype" w:hAnsi="Palatino Linotype" w:eastAsia="Times New Roman" w:cs="Times New Roman"/>
          <w:sz w:val="24"/>
          <w:szCs w:val="24"/>
        </w:rPr>
        <w:t>A</w:t>
      </w:r>
      <w:r w:rsidRPr="004934BF" w:rsidR="00CE4E12">
        <w:rPr>
          <w:rFonts w:ascii="Palatino Linotype" w:hAnsi="Palatino Linotype" w:eastAsia="Times New Roman" w:cs="Times New Roman"/>
          <w:sz w:val="24"/>
          <w:szCs w:val="24"/>
        </w:rPr>
        <w:t>,</w:t>
      </w:r>
      <w:r w:rsidRPr="004934BF" w:rsidR="00366D51">
        <w:rPr>
          <w:rFonts w:ascii="Palatino Linotype" w:hAnsi="Palatino Linotype" w:eastAsia="Times New Roman" w:cs="Times New Roman"/>
          <w:sz w:val="24"/>
          <w:szCs w:val="24"/>
        </w:rPr>
        <w:t xml:space="preserve"> </w:t>
      </w:r>
      <w:r w:rsidRPr="004934BF" w:rsidR="00041859">
        <w:rPr>
          <w:rFonts w:ascii="Palatino Linotype" w:hAnsi="Palatino Linotype" w:eastAsia="Times New Roman" w:cs="Times New Roman"/>
          <w:sz w:val="24"/>
          <w:szCs w:val="24"/>
        </w:rPr>
        <w:t>S</w:t>
      </w:r>
      <w:r w:rsidRPr="004934BF" w:rsidR="00366D51">
        <w:rPr>
          <w:rFonts w:ascii="Palatino Linotype" w:hAnsi="Palatino Linotype" w:eastAsia="Times New Roman" w:cs="Times New Roman"/>
          <w:sz w:val="24"/>
          <w:szCs w:val="24"/>
        </w:rPr>
        <w:t>ection 8 on reimbursable expenses</w:t>
      </w:r>
      <w:r w:rsidRPr="004934BF" w:rsidR="00365EA7">
        <w:rPr>
          <w:rFonts w:ascii="Palatino Linotype" w:hAnsi="Palatino Linotype" w:eastAsia="Times New Roman" w:cs="Times New Roman"/>
          <w:sz w:val="24"/>
          <w:szCs w:val="24"/>
        </w:rPr>
        <w:t>.</w:t>
      </w:r>
    </w:p>
    <w:p w:rsidRPr="004934BF" w:rsidR="00A7759E" w:rsidP="00A7759E" w:rsidRDefault="00A7759E" w14:paraId="7DF263CA"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56EB3EFB" w14:textId="42EC7BDD">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B. Pricing: By accepting these awards, the</w:t>
      </w:r>
      <w:r w:rsidRPr="004934BF" w:rsidDel="002228C6">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 xml:space="preserve">Awardees commit to </w:t>
      </w:r>
      <w:proofErr w:type="gramStart"/>
      <w:r w:rsidRPr="004934BF">
        <w:rPr>
          <w:rFonts w:ascii="Palatino Linotype" w:hAnsi="Palatino Linotype" w:eastAsia="Times New Roman" w:cs="Times New Roman"/>
          <w:sz w:val="24"/>
          <w:szCs w:val="24"/>
        </w:rPr>
        <w:t>serve</w:t>
      </w:r>
      <w:proofErr w:type="gramEnd"/>
      <w:r w:rsidRPr="004934BF">
        <w:rPr>
          <w:rFonts w:ascii="Palatino Linotype" w:hAnsi="Palatino Linotype" w:eastAsia="Times New Roman" w:cs="Times New Roman"/>
          <w:sz w:val="24"/>
          <w:szCs w:val="24"/>
        </w:rPr>
        <w:t xml:space="preserve"> customers in the project area at prices not exceeding those provided in the application for five years after project completion. </w:t>
      </w:r>
      <w:r w:rsidRPr="004934BF" w:rsidR="00967971">
        <w:rPr>
          <w:rFonts w:ascii="Palatino Linotype" w:hAnsi="Palatino Linotype" w:eastAsia="Times New Roman" w:cs="Times New Roman"/>
          <w:sz w:val="24"/>
          <w:szCs w:val="24"/>
        </w:rPr>
        <w:t xml:space="preserve">Awardees </w:t>
      </w:r>
      <w:r w:rsidRPr="004934BF" w:rsidR="00BA745B">
        <w:rPr>
          <w:rFonts w:ascii="Palatino Linotype" w:hAnsi="Palatino Linotype" w:eastAsia="Times New Roman" w:cs="Times New Roman"/>
          <w:sz w:val="24"/>
          <w:szCs w:val="24"/>
        </w:rPr>
        <w:t>who</w:t>
      </w:r>
      <w:r w:rsidRPr="004934BF" w:rsidDel="00D941FD" w:rsidR="009E45EB">
        <w:rPr>
          <w:rFonts w:ascii="Palatino Linotype" w:hAnsi="Palatino Linotype" w:eastAsia="Times New Roman" w:cs="Times New Roman"/>
          <w:sz w:val="24"/>
          <w:szCs w:val="24"/>
        </w:rPr>
        <w:t xml:space="preserve"> </w:t>
      </w:r>
      <w:r w:rsidRPr="004934BF" w:rsidR="00D941FD">
        <w:rPr>
          <w:rFonts w:ascii="Palatino Linotype" w:hAnsi="Palatino Linotype" w:eastAsia="Times New Roman" w:cs="Times New Roman"/>
          <w:sz w:val="24"/>
          <w:szCs w:val="24"/>
        </w:rPr>
        <w:t xml:space="preserve">committed </w:t>
      </w:r>
      <w:r w:rsidR="00D07283">
        <w:rPr>
          <w:rFonts w:ascii="Palatino Linotype" w:hAnsi="Palatino Linotype" w:eastAsia="Times New Roman" w:cs="Times New Roman"/>
          <w:sz w:val="24"/>
          <w:szCs w:val="24"/>
        </w:rPr>
        <w:t xml:space="preserve">to </w:t>
      </w:r>
      <w:r w:rsidRPr="004934BF" w:rsidR="004C0716">
        <w:rPr>
          <w:rFonts w:ascii="Palatino Linotype" w:hAnsi="Palatino Linotype" w:eastAsia="Times New Roman" w:cs="Times New Roman"/>
          <w:sz w:val="24"/>
          <w:szCs w:val="24"/>
        </w:rPr>
        <w:t xml:space="preserve">not </w:t>
      </w:r>
      <w:proofErr w:type="gramStart"/>
      <w:r w:rsidRPr="004934BF" w:rsidR="004C0716">
        <w:rPr>
          <w:rFonts w:ascii="Palatino Linotype" w:hAnsi="Palatino Linotype" w:eastAsia="Times New Roman" w:cs="Times New Roman"/>
          <w:sz w:val="24"/>
          <w:szCs w:val="24"/>
        </w:rPr>
        <w:t>increase</w:t>
      </w:r>
      <w:proofErr w:type="gramEnd"/>
      <w:r w:rsidRPr="004934BF" w:rsidR="004C0716">
        <w:rPr>
          <w:rFonts w:ascii="Palatino Linotype" w:hAnsi="Palatino Linotype" w:eastAsia="Times New Roman" w:cs="Times New Roman"/>
          <w:sz w:val="24"/>
          <w:szCs w:val="24"/>
        </w:rPr>
        <w:t xml:space="preserve"> prices</w:t>
      </w:r>
      <w:r w:rsidRPr="004934BF" w:rsidR="009E45EB">
        <w:rPr>
          <w:rFonts w:ascii="Palatino Linotype" w:hAnsi="Palatino Linotype" w:eastAsia="Times New Roman" w:cs="Times New Roman"/>
          <w:sz w:val="24"/>
          <w:szCs w:val="24"/>
        </w:rPr>
        <w:t xml:space="preserve"> </w:t>
      </w:r>
      <w:r w:rsidRPr="004934BF" w:rsidR="0091016E">
        <w:rPr>
          <w:rFonts w:ascii="Palatino Linotype" w:hAnsi="Palatino Linotype" w:eastAsia="Times New Roman" w:cs="Times New Roman"/>
          <w:sz w:val="24"/>
          <w:szCs w:val="24"/>
        </w:rPr>
        <w:t>for a period of</w:t>
      </w:r>
      <w:r w:rsidRPr="004934BF" w:rsidR="00C31226">
        <w:rPr>
          <w:rFonts w:ascii="Palatino Linotype" w:hAnsi="Palatino Linotype" w:eastAsia="Times New Roman" w:cs="Times New Roman"/>
          <w:sz w:val="24"/>
          <w:szCs w:val="24"/>
        </w:rPr>
        <w:t xml:space="preserve"> </w:t>
      </w:r>
      <w:r w:rsidRPr="004934BF" w:rsidR="00A86A08">
        <w:rPr>
          <w:rFonts w:ascii="Palatino Linotype" w:hAnsi="Palatino Linotype" w:eastAsia="Times New Roman" w:cs="Times New Roman"/>
          <w:sz w:val="24"/>
          <w:szCs w:val="24"/>
        </w:rPr>
        <w:t xml:space="preserve">ten </w:t>
      </w:r>
      <w:r w:rsidRPr="004934BF" w:rsidR="0091016E">
        <w:rPr>
          <w:rFonts w:ascii="Palatino Linotype" w:hAnsi="Palatino Linotype" w:eastAsia="Times New Roman" w:cs="Times New Roman"/>
          <w:sz w:val="24"/>
          <w:szCs w:val="24"/>
        </w:rPr>
        <w:t xml:space="preserve">years </w:t>
      </w:r>
      <w:r w:rsidRPr="004934BF" w:rsidR="004C0716">
        <w:rPr>
          <w:rFonts w:ascii="Palatino Linotype" w:hAnsi="Palatino Linotype" w:eastAsia="Times New Roman" w:cs="Times New Roman"/>
          <w:sz w:val="24"/>
          <w:szCs w:val="24"/>
        </w:rPr>
        <w:t xml:space="preserve">in their application </w:t>
      </w:r>
      <w:r w:rsidRPr="004934BF" w:rsidR="00266343">
        <w:rPr>
          <w:rFonts w:ascii="Palatino Linotype" w:hAnsi="Palatino Linotype" w:eastAsia="Times New Roman" w:cs="Times New Roman"/>
          <w:sz w:val="24"/>
          <w:szCs w:val="24"/>
        </w:rPr>
        <w:t xml:space="preserve">commit to </w:t>
      </w:r>
      <w:proofErr w:type="gramStart"/>
      <w:r w:rsidRPr="004934BF" w:rsidR="00266343">
        <w:rPr>
          <w:rFonts w:ascii="Palatino Linotype" w:hAnsi="Palatino Linotype" w:eastAsia="Times New Roman" w:cs="Times New Roman"/>
          <w:sz w:val="24"/>
          <w:szCs w:val="24"/>
        </w:rPr>
        <w:t>serve</w:t>
      </w:r>
      <w:proofErr w:type="gramEnd"/>
      <w:r w:rsidRPr="004934BF" w:rsidR="00266343">
        <w:rPr>
          <w:rFonts w:ascii="Palatino Linotype" w:hAnsi="Palatino Linotype" w:eastAsia="Times New Roman" w:cs="Times New Roman"/>
          <w:sz w:val="24"/>
          <w:szCs w:val="24"/>
        </w:rPr>
        <w:t xml:space="preserve"> customers in the project area </w:t>
      </w:r>
      <w:r w:rsidRPr="004934BF" w:rsidR="00237445">
        <w:rPr>
          <w:rFonts w:ascii="Palatino Linotype" w:hAnsi="Palatino Linotype" w:eastAsia="Times New Roman" w:cs="Times New Roman"/>
          <w:sz w:val="24"/>
          <w:szCs w:val="24"/>
        </w:rPr>
        <w:t xml:space="preserve">for </w:t>
      </w:r>
      <w:r w:rsidRPr="004934BF" w:rsidR="00A86A08">
        <w:rPr>
          <w:rFonts w:ascii="Palatino Linotype" w:hAnsi="Palatino Linotype" w:eastAsia="Times New Roman" w:cs="Times New Roman"/>
          <w:sz w:val="24"/>
          <w:szCs w:val="24"/>
        </w:rPr>
        <w:t xml:space="preserve">ten </w:t>
      </w:r>
      <w:r w:rsidRPr="004934BF" w:rsidR="00237445">
        <w:rPr>
          <w:rFonts w:ascii="Palatino Linotype" w:hAnsi="Palatino Linotype" w:eastAsia="Times New Roman" w:cs="Times New Roman"/>
          <w:sz w:val="24"/>
          <w:szCs w:val="24"/>
        </w:rPr>
        <w:t>years after project completion</w:t>
      </w:r>
      <w:r w:rsidRPr="004934BF" w:rsidR="00C47E54">
        <w:rPr>
          <w:rFonts w:ascii="Palatino Linotype" w:hAnsi="Palatino Linotype" w:eastAsia="Times New Roman" w:cs="Times New Roman"/>
          <w:sz w:val="24"/>
          <w:szCs w:val="24"/>
        </w:rPr>
        <w:t>.</w:t>
      </w:r>
      <w:r w:rsidRPr="004934BF" w:rsidR="00967971">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 xml:space="preserve"> Should the need arise for grant recipients to adjust prices due to externalities outside their control (</w:t>
      </w:r>
      <w:r w:rsidRPr="004934BF">
        <w:rPr>
          <w:rFonts w:ascii="Palatino Linotype" w:hAnsi="Palatino Linotype" w:eastAsia="Times New Roman" w:cs="Times New Roman"/>
          <w:i/>
          <w:iCs/>
          <w:sz w:val="24"/>
          <w:szCs w:val="24"/>
        </w:rPr>
        <w:t>e.g.</w:t>
      </w:r>
      <w:r w:rsidRPr="004934BF">
        <w:rPr>
          <w:rFonts w:ascii="Palatino Linotype" w:hAnsi="Palatino Linotype" w:eastAsia="Times New Roman" w:cs="Times New Roman"/>
          <w:sz w:val="24"/>
          <w:szCs w:val="24"/>
        </w:rPr>
        <w:t xml:space="preserve"> inflation), grant recipients may file and </w:t>
      </w:r>
      <w:proofErr w:type="gramStart"/>
      <w:r w:rsidRPr="004934BF">
        <w:rPr>
          <w:rFonts w:ascii="Palatino Linotype" w:hAnsi="Palatino Linotype" w:eastAsia="Times New Roman" w:cs="Times New Roman"/>
          <w:sz w:val="24"/>
          <w:szCs w:val="24"/>
        </w:rPr>
        <w:t>serve,</w:t>
      </w:r>
      <w:proofErr w:type="gramEnd"/>
      <w:r w:rsidRPr="004934BF">
        <w:rPr>
          <w:rFonts w:ascii="Palatino Linotype" w:hAnsi="Palatino Linotype" w:eastAsia="Times New Roman" w:cs="Times New Roman"/>
          <w:sz w:val="24"/>
          <w:szCs w:val="24"/>
        </w:rPr>
        <w:t xml:space="preserve"> on the R</w:t>
      </w:r>
      <w:r w:rsidRPr="004934BF" w:rsidR="00DF3F45">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 xml:space="preserve">20-09-001 proceeding </w:t>
      </w:r>
      <w:r w:rsidR="00D21E9C">
        <w:rPr>
          <w:rFonts w:ascii="Palatino Linotype" w:hAnsi="Palatino Linotype" w:eastAsia="Times New Roman" w:cs="Times New Roman"/>
          <w:sz w:val="24"/>
          <w:szCs w:val="24"/>
        </w:rPr>
        <w:t xml:space="preserve">(or successor </w:t>
      </w:r>
      <w:r w:rsidR="00145F47">
        <w:rPr>
          <w:rFonts w:ascii="Palatino Linotype" w:hAnsi="Palatino Linotype" w:eastAsia="Times New Roman" w:cs="Times New Roman"/>
          <w:sz w:val="24"/>
          <w:szCs w:val="24"/>
        </w:rPr>
        <w:t xml:space="preserve">proceeding) </w:t>
      </w:r>
      <w:r w:rsidRPr="004934BF">
        <w:rPr>
          <w:rFonts w:ascii="Palatino Linotype" w:hAnsi="Palatino Linotype" w:eastAsia="Times New Roman" w:cs="Times New Roman"/>
          <w:sz w:val="24"/>
          <w:szCs w:val="24"/>
        </w:rPr>
        <w:t>service list, a request to modify this requirement with the Communications Division.</w:t>
      </w:r>
    </w:p>
    <w:p w:rsidRPr="004934BF" w:rsidR="00A7759E" w:rsidP="00A7759E" w:rsidRDefault="00A7759E" w14:paraId="19DC141A"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2AFBF905" w14:textId="745FFCAC">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 xml:space="preserve">C. Speed and Latency: All households in the proposed project areas must be offered a broadband </w:t>
      </w:r>
      <w:r w:rsidRPr="004934BF" w:rsidR="00A749FB">
        <w:rPr>
          <w:rFonts w:ascii="Palatino Linotype" w:hAnsi="Palatino Linotype" w:eastAsia="Times New Roman" w:cs="Times New Roman"/>
          <w:sz w:val="24"/>
          <w:szCs w:val="24"/>
        </w:rPr>
        <w:t xml:space="preserve">internet </w:t>
      </w:r>
      <w:r w:rsidRPr="004934BF">
        <w:rPr>
          <w:rFonts w:ascii="Palatino Linotype" w:hAnsi="Palatino Linotype" w:eastAsia="Times New Roman" w:cs="Times New Roman"/>
          <w:sz w:val="24"/>
          <w:szCs w:val="24"/>
        </w:rPr>
        <w:t>service plan with speeds of at least 100</w:t>
      </w:r>
      <w:r w:rsidRPr="004934BF" w:rsidR="00774077">
        <w:rPr>
          <w:rFonts w:ascii="Palatino Linotype" w:hAnsi="Palatino Linotype" w:eastAsia="Times New Roman" w:cs="Times New Roman"/>
          <w:sz w:val="24"/>
          <w:szCs w:val="24"/>
        </w:rPr>
        <w:t>/100</w:t>
      </w:r>
      <w:r w:rsidRPr="004934BF">
        <w:rPr>
          <w:rFonts w:ascii="Palatino Linotype" w:hAnsi="Palatino Linotype" w:eastAsia="Times New Roman" w:cs="Times New Roman"/>
          <w:sz w:val="24"/>
          <w:szCs w:val="24"/>
        </w:rPr>
        <w:t xml:space="preserve"> </w:t>
      </w:r>
      <w:r w:rsidRPr="004934BF" w:rsidR="00D60AD5">
        <w:rPr>
          <w:rFonts w:ascii="Palatino Linotype" w:hAnsi="Palatino Linotype" w:eastAsia="Times New Roman" w:cs="Times New Roman"/>
          <w:sz w:val="24"/>
          <w:szCs w:val="24"/>
        </w:rPr>
        <w:t>Mbps</w:t>
      </w:r>
      <w:r w:rsidRPr="004934BF">
        <w:rPr>
          <w:rFonts w:ascii="Palatino Linotype" w:hAnsi="Palatino Linotype" w:eastAsia="Times New Roman" w:cs="Times New Roman"/>
          <w:sz w:val="24"/>
          <w:szCs w:val="24"/>
        </w:rPr>
        <w:t xml:space="preserve"> download and upload, with </w:t>
      </w:r>
      <w:r w:rsidRPr="004934BF" w:rsidR="007D3E66">
        <w:rPr>
          <w:rFonts w:ascii="Palatino Linotype" w:hAnsi="Palatino Linotype" w:eastAsia="Times New Roman" w:cs="Times New Roman"/>
          <w:sz w:val="24"/>
          <w:szCs w:val="24"/>
        </w:rPr>
        <w:t>no</w:t>
      </w:r>
      <w:r w:rsidRPr="004934BF">
        <w:rPr>
          <w:rFonts w:ascii="Palatino Linotype" w:hAnsi="Palatino Linotype" w:eastAsia="Times New Roman" w:cs="Times New Roman"/>
          <w:sz w:val="24"/>
          <w:szCs w:val="24"/>
        </w:rPr>
        <w:t xml:space="preserve"> more than 100 milliseconds of latency.</w:t>
      </w:r>
    </w:p>
    <w:p w:rsidRPr="004934BF" w:rsidR="00A7759E" w:rsidP="00A7759E" w:rsidRDefault="00A7759E" w14:paraId="1F8D0AE9"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00E85B2C" w14:textId="76659C04">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 xml:space="preserve">D. Affordability: All projects shall participate in the Affordable Connectivity Program or otherwise provide access to a broad-based affordability program to low-income customers in the proposed service area of the broadband infrastructure that provides benefits to households commensurate with those provided under the </w:t>
      </w:r>
      <w:r w:rsidRPr="004934BF" w:rsidR="00F1587C">
        <w:rPr>
          <w:rFonts w:ascii="Palatino Linotype" w:hAnsi="Palatino Linotype" w:eastAsia="Times New Roman" w:cs="Times New Roman"/>
          <w:sz w:val="24"/>
          <w:szCs w:val="24"/>
        </w:rPr>
        <w:t>Affordable Connectivity Program</w:t>
      </w:r>
      <w:r w:rsidRPr="004934BF">
        <w:rPr>
          <w:rFonts w:ascii="Palatino Linotype" w:hAnsi="Palatino Linotype" w:eastAsia="Times New Roman" w:cs="Times New Roman"/>
          <w:sz w:val="24"/>
          <w:szCs w:val="24"/>
        </w:rPr>
        <w:t>. Should the A</w:t>
      </w:r>
      <w:r w:rsidRPr="004934BF" w:rsidR="00F1587C">
        <w:rPr>
          <w:rFonts w:ascii="Palatino Linotype" w:hAnsi="Palatino Linotype" w:eastAsia="Times New Roman" w:cs="Times New Roman"/>
          <w:sz w:val="24"/>
          <w:szCs w:val="24"/>
        </w:rPr>
        <w:t>ffordable Connectivity Program</w:t>
      </w:r>
      <w:r w:rsidRPr="004934BF">
        <w:rPr>
          <w:rFonts w:ascii="Palatino Linotype" w:hAnsi="Palatino Linotype" w:eastAsia="Times New Roman" w:cs="Times New Roman"/>
          <w:sz w:val="24"/>
          <w:szCs w:val="24"/>
        </w:rPr>
        <w:t xml:space="preserve"> end, the Commission will identify a successor low-income subsidy program </w:t>
      </w:r>
      <w:r w:rsidRPr="004934BF" w:rsidR="00A11A0F">
        <w:rPr>
          <w:rFonts w:ascii="Palatino Linotype" w:hAnsi="Palatino Linotype" w:eastAsia="Times New Roman" w:cs="Times New Roman"/>
          <w:sz w:val="24"/>
          <w:szCs w:val="24"/>
        </w:rPr>
        <w:t xml:space="preserve">in which </w:t>
      </w:r>
      <w:r w:rsidRPr="004934BF">
        <w:rPr>
          <w:rFonts w:ascii="Palatino Linotype" w:hAnsi="Palatino Linotype" w:eastAsia="Times New Roman" w:cs="Times New Roman"/>
          <w:sz w:val="24"/>
          <w:szCs w:val="24"/>
        </w:rPr>
        <w:t>participants must participate.</w:t>
      </w:r>
      <w:r w:rsidRPr="004934BF" w:rsidR="003519CF">
        <w:rPr>
          <w:rFonts w:ascii="Palatino Linotype" w:hAnsi="Palatino Linotype" w:eastAsia="Times New Roman" w:cs="Times New Roman"/>
          <w:sz w:val="24"/>
          <w:szCs w:val="24"/>
        </w:rPr>
        <w:t xml:space="preserve"> Awardees mu</w:t>
      </w:r>
      <w:r w:rsidRPr="004934BF" w:rsidR="003112DD">
        <w:rPr>
          <w:rFonts w:ascii="Palatino Linotype" w:hAnsi="Palatino Linotype" w:eastAsia="Times New Roman" w:cs="Times New Roman"/>
          <w:sz w:val="24"/>
          <w:szCs w:val="24"/>
        </w:rPr>
        <w:t xml:space="preserve">st participate in a successor to the </w:t>
      </w:r>
      <w:r w:rsidRPr="004934BF" w:rsidR="00F1587C">
        <w:rPr>
          <w:rFonts w:ascii="Palatino Linotype" w:hAnsi="Palatino Linotype" w:eastAsia="Times New Roman" w:cs="Times New Roman"/>
          <w:sz w:val="24"/>
          <w:szCs w:val="24"/>
        </w:rPr>
        <w:t>Affordable Connectivity Program</w:t>
      </w:r>
      <w:r w:rsidRPr="004934BF" w:rsidR="003112DD">
        <w:rPr>
          <w:rFonts w:ascii="Palatino Linotype" w:hAnsi="Palatino Linotype" w:eastAsia="Times New Roman" w:cs="Times New Roman"/>
          <w:sz w:val="24"/>
          <w:szCs w:val="24"/>
        </w:rPr>
        <w:t xml:space="preserve"> identified after the </w:t>
      </w:r>
      <w:r w:rsidRPr="004934BF" w:rsidR="006A743F">
        <w:rPr>
          <w:rFonts w:ascii="Palatino Linotype" w:hAnsi="Palatino Linotype" w:eastAsia="Times New Roman" w:cs="Times New Roman"/>
          <w:sz w:val="24"/>
          <w:szCs w:val="24"/>
        </w:rPr>
        <w:t>grant</w:t>
      </w:r>
      <w:r w:rsidRPr="004934BF" w:rsidR="003112DD">
        <w:rPr>
          <w:rFonts w:ascii="Palatino Linotype" w:hAnsi="Palatino Linotype" w:eastAsia="Times New Roman" w:cs="Times New Roman"/>
          <w:sz w:val="24"/>
          <w:szCs w:val="24"/>
        </w:rPr>
        <w:t xml:space="preserve"> </w:t>
      </w:r>
      <w:r w:rsidRPr="004934BF" w:rsidR="006A743F">
        <w:rPr>
          <w:rFonts w:ascii="Palatino Linotype" w:hAnsi="Palatino Linotype" w:eastAsia="Times New Roman" w:cs="Times New Roman"/>
          <w:sz w:val="24"/>
          <w:szCs w:val="24"/>
        </w:rPr>
        <w:t>is awarded</w:t>
      </w:r>
      <w:r w:rsidRPr="004934BF" w:rsidR="003112DD">
        <w:rPr>
          <w:rFonts w:ascii="Palatino Linotype" w:hAnsi="Palatino Linotype" w:eastAsia="Times New Roman" w:cs="Times New Roman"/>
          <w:sz w:val="24"/>
          <w:szCs w:val="24"/>
        </w:rPr>
        <w:t>.</w:t>
      </w:r>
    </w:p>
    <w:p w:rsidRPr="004934BF" w:rsidR="00A7759E" w:rsidP="00A7759E" w:rsidRDefault="00A7759E" w14:paraId="6CFE683F"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76F21ABE" w14:textId="77777777">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 xml:space="preserve">E. Project Audit: The Commission has the right to conduct any necessary audit, verification, and discovery during project implementation/construction to ensure that Federal Funding Account funds are spent in accordance with Commission approval. All </w:t>
      </w:r>
      <w:r w:rsidRPr="004934BF">
        <w:rPr>
          <w:rFonts w:ascii="Palatino Linotype" w:hAnsi="Palatino Linotype" w:eastAsia="Times New Roman" w:cs="Times New Roman"/>
          <w:sz w:val="24"/>
          <w:szCs w:val="24"/>
        </w:rPr>
        <w:lastRenderedPageBreak/>
        <w:t>recipients of federally funded grants exceeding $750,000 will need to include a budget for a federal audit.</w:t>
      </w:r>
      <w:r w:rsidRPr="004934BF">
        <w:rPr>
          <w:rFonts w:ascii="Palatino Linotype" w:hAnsi="Palatino Linotype" w:eastAsia="Times New Roman" w:cs="Times New Roman"/>
          <w:sz w:val="24"/>
          <w:szCs w:val="24"/>
          <w:vertAlign w:val="superscript"/>
        </w:rPr>
        <w:footnoteReference w:id="10"/>
      </w:r>
    </w:p>
    <w:p w:rsidRPr="004934BF" w:rsidR="00A7759E" w:rsidP="00A7759E" w:rsidRDefault="00A7759E" w14:paraId="40F8D8F2"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25A78160" w14:textId="77777777">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F. Reporting Requirements: Numerous post-award reports are required. In summary, these include monthly contractor reports (if applicable), quarterly progress reports, and a final completion report.</w:t>
      </w:r>
      <w:r w:rsidRPr="004934BF">
        <w:rPr>
          <w:rFonts w:ascii="Palatino Linotype" w:hAnsi="Palatino Linotype" w:eastAsia="Times New Roman" w:cs="Times New Roman"/>
          <w:sz w:val="24"/>
          <w:szCs w:val="24"/>
          <w:vertAlign w:val="superscript"/>
        </w:rPr>
        <w:footnoteReference w:id="11"/>
      </w:r>
    </w:p>
    <w:p w:rsidRPr="004934BF" w:rsidR="00A7759E" w:rsidP="00A7759E" w:rsidRDefault="00A7759E" w14:paraId="261B01F7"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75271C25" w14:textId="78FE419C">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G. Prevailing Wage: Section 1720 of the California Labor Code requires Federal Funding Account projects</w:t>
      </w:r>
      <w:r w:rsidR="005351F9">
        <w:rPr>
          <w:rFonts w:ascii="Palatino Linotype" w:hAnsi="Palatino Linotype" w:eastAsia="Times New Roman" w:cs="Times New Roman"/>
          <w:sz w:val="24"/>
          <w:szCs w:val="24"/>
        </w:rPr>
        <w:t xml:space="preserve"> </w:t>
      </w:r>
      <w:r w:rsidR="00A90C1A">
        <w:rPr>
          <w:rFonts w:ascii="Palatino Linotype" w:hAnsi="Palatino Linotype" w:eastAsia="Times New Roman" w:cs="Times New Roman"/>
          <w:sz w:val="24"/>
          <w:szCs w:val="24"/>
        </w:rPr>
        <w:t>to</w:t>
      </w:r>
      <w:r w:rsidRPr="004934BF">
        <w:rPr>
          <w:rFonts w:ascii="Palatino Linotype" w:hAnsi="Palatino Linotype" w:eastAsia="Times New Roman" w:cs="Times New Roman"/>
          <w:sz w:val="24"/>
          <w:szCs w:val="24"/>
        </w:rPr>
        <w:t xml:space="preserve"> be subject to prevailing wage requirements.</w:t>
      </w:r>
      <w:r w:rsidRPr="004934BF">
        <w:rPr>
          <w:rFonts w:ascii="Palatino Linotype" w:hAnsi="Palatino Linotype" w:eastAsia="Times New Roman" w:cs="Times New Roman"/>
          <w:sz w:val="24"/>
          <w:szCs w:val="24"/>
          <w:vertAlign w:val="superscript"/>
        </w:rPr>
        <w:footnoteReference w:id="12"/>
      </w:r>
      <w:r w:rsidRPr="004934BF">
        <w:rPr>
          <w:rFonts w:ascii="Palatino Linotype" w:hAnsi="Palatino Linotype" w:eastAsia="Times New Roman" w:cs="Times New Roman"/>
          <w:sz w:val="24"/>
          <w:szCs w:val="24"/>
        </w:rPr>
        <w:t xml:space="preserve"> Applicants accepting Federal Funding Account awards are committing to follow </w:t>
      </w:r>
      <w:r w:rsidR="000F4D1C">
        <w:rPr>
          <w:rFonts w:ascii="Palatino Linotype" w:hAnsi="Palatino Linotype" w:eastAsia="Times New Roman" w:cs="Times New Roman"/>
          <w:sz w:val="24"/>
          <w:szCs w:val="24"/>
        </w:rPr>
        <w:t>applicable</w:t>
      </w:r>
      <w:r w:rsidRPr="004934BF" w:rsidR="000F4D1C">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 xml:space="preserve">prevailing wage requirements with regards to their projects. </w:t>
      </w:r>
    </w:p>
    <w:p w:rsidRPr="004934BF" w:rsidR="00A7759E" w:rsidP="00A7759E" w:rsidRDefault="00A7759E" w14:paraId="786FB937" w14:textId="77777777">
      <w:pPr>
        <w:spacing w:after="0" w:line="240" w:lineRule="auto"/>
        <w:rPr>
          <w:rFonts w:ascii="Palatino Linotype" w:hAnsi="Palatino Linotype" w:eastAsia="Times New Roman" w:cs="Times New Roman"/>
          <w:sz w:val="24"/>
          <w:szCs w:val="24"/>
        </w:rPr>
      </w:pPr>
    </w:p>
    <w:p w:rsidR="00A7759E" w:rsidP="00A7759E" w:rsidRDefault="00A7759E" w14:paraId="712163E5" w14:textId="4B2402C6">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H. Payments to Federal Funding Account Recipients: The Commission may reimburse Awardees’ expenses in accordance with Pub</w:t>
      </w:r>
      <w:r w:rsidRPr="004934BF" w:rsidR="005448CE">
        <w:rPr>
          <w:rFonts w:ascii="Palatino Linotype" w:hAnsi="Palatino Linotype" w:eastAsia="Times New Roman" w:cs="Times New Roman"/>
          <w:sz w:val="24"/>
          <w:szCs w:val="24"/>
        </w:rPr>
        <w:t>lic</w:t>
      </w:r>
      <w:r w:rsidRPr="004934BF">
        <w:rPr>
          <w:rFonts w:ascii="Palatino Linotype" w:hAnsi="Palatino Linotype" w:eastAsia="Times New Roman" w:cs="Times New Roman"/>
          <w:sz w:val="24"/>
          <w:szCs w:val="24"/>
        </w:rPr>
        <w:t xml:space="preserve"> Util</w:t>
      </w:r>
      <w:r w:rsidRPr="004934BF" w:rsidR="005448CE">
        <w:rPr>
          <w:rFonts w:ascii="Palatino Linotype" w:hAnsi="Palatino Linotype" w:eastAsia="Times New Roman" w:cs="Times New Roman"/>
          <w:sz w:val="24"/>
          <w:szCs w:val="24"/>
        </w:rPr>
        <w:t>ities</w:t>
      </w:r>
      <w:r w:rsidRPr="004934BF">
        <w:rPr>
          <w:rFonts w:ascii="Palatino Linotype" w:hAnsi="Palatino Linotype" w:eastAsia="Times New Roman" w:cs="Times New Roman"/>
          <w:sz w:val="24"/>
          <w:szCs w:val="24"/>
        </w:rPr>
        <w:t xml:space="preserve"> Code </w:t>
      </w:r>
      <w:r w:rsidRPr="004934BF" w:rsidR="00093252">
        <w:rPr>
          <w:rFonts w:ascii="Palatino Linotype" w:hAnsi="Palatino Linotype" w:eastAsia="Times New Roman" w:cs="Times New Roman"/>
          <w:sz w:val="24"/>
          <w:szCs w:val="24"/>
        </w:rPr>
        <w:t>Section</w:t>
      </w:r>
      <w:r w:rsidRPr="004934BF">
        <w:rPr>
          <w:rFonts w:ascii="Palatino Linotype" w:hAnsi="Palatino Linotype" w:eastAsia="Times New Roman" w:cs="Times New Roman"/>
          <w:sz w:val="24"/>
          <w:szCs w:val="24"/>
        </w:rPr>
        <w:t xml:space="preserve"> </w:t>
      </w:r>
      <w:r w:rsidRPr="004934BF">
        <w:rPr>
          <w:rFonts w:ascii="Palatino Linotype" w:hAnsi="Palatino Linotype" w:cs="Segoe UI"/>
          <w:sz w:val="24"/>
          <w:szCs w:val="24"/>
        </w:rPr>
        <w:t>281(</w:t>
      </w:r>
      <w:r w:rsidRPr="004934BF" w:rsidR="00B0750E">
        <w:rPr>
          <w:rFonts w:ascii="Palatino Linotype" w:hAnsi="Palatino Linotype" w:cs="Segoe UI"/>
          <w:sz w:val="24"/>
          <w:szCs w:val="24"/>
        </w:rPr>
        <w:t>n)(2</w:t>
      </w:r>
      <w:r w:rsidRPr="004934BF" w:rsidR="00A90C1A">
        <w:rPr>
          <w:rFonts w:ascii="Palatino Linotype" w:hAnsi="Palatino Linotype" w:cs="Segoe UI"/>
          <w:sz w:val="24"/>
          <w:szCs w:val="24"/>
        </w:rPr>
        <w:t>),</w:t>
      </w:r>
      <w:r w:rsidR="00A90C1A">
        <w:rPr>
          <w:rFonts w:ascii="Palatino Linotype" w:hAnsi="Palatino Linotype" w:cs="Segoe UI"/>
          <w:sz w:val="24"/>
          <w:szCs w:val="24"/>
        </w:rPr>
        <w:t xml:space="preserve"> </w:t>
      </w:r>
      <w:r w:rsidRPr="004934BF" w:rsidR="00B0750E">
        <w:rPr>
          <w:rFonts w:ascii="Palatino Linotype" w:hAnsi="Palatino Linotype" w:cs="Segoe UI"/>
          <w:sz w:val="24"/>
          <w:szCs w:val="24"/>
        </w:rPr>
        <w:t>D.22-04-055, and the Appendix</w:t>
      </w:r>
      <w:r w:rsidRPr="004934BF">
        <w:rPr>
          <w:rFonts w:ascii="Palatino Linotype" w:hAnsi="Palatino Linotype" w:eastAsia="Times New Roman" w:cs="Times New Roman"/>
          <w:sz w:val="24"/>
          <w:szCs w:val="24"/>
        </w:rPr>
        <w:t xml:space="preserve">. Requests for payments may be submitted as the project is progressively deployed. The prerequisite for first payment is the submittal of a progress report to the Commission showing that a minimum of </w:t>
      </w:r>
      <w:r w:rsidRPr="004934BF" w:rsidR="00CB0188">
        <w:rPr>
          <w:rFonts w:ascii="Palatino Linotype" w:hAnsi="Palatino Linotype" w:eastAsia="Times New Roman" w:cs="Times New Roman"/>
          <w:sz w:val="24"/>
          <w:szCs w:val="24"/>
        </w:rPr>
        <w:t xml:space="preserve">ten </w:t>
      </w:r>
      <w:r w:rsidRPr="004934BF">
        <w:rPr>
          <w:rFonts w:ascii="Palatino Linotype" w:hAnsi="Palatino Linotype" w:eastAsia="Times New Roman" w:cs="Times New Roman"/>
          <w:sz w:val="24"/>
          <w:szCs w:val="24"/>
        </w:rPr>
        <w:t>percent of the project (as determined by budget spent) has been completed. Subsequent payments may be made upon at least 25</w:t>
      </w:r>
      <w:r w:rsidRPr="004934BF" w:rsidR="00835430">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percent intervals, with the final 15 percent payment request (from 85 to 100 percent) not eligible for payment without an approved completion report. Payments are based on submitted receipts, invoices and other supporting documentation showing expenditures incurred for the project in accordance with the approved Federal Funding Account budget included in the awardee’s application.</w:t>
      </w:r>
    </w:p>
    <w:p w:rsidRPr="004934BF" w:rsidR="00556235" w:rsidP="005D0F5A" w:rsidRDefault="00556235" w14:paraId="082C60AE" w14:textId="47092730">
      <w:pPr>
        <w:spacing w:after="0" w:line="240" w:lineRule="auto"/>
        <w:rPr>
          <w:rFonts w:ascii="Palatino Linotype" w:hAnsi="Palatino Linotype" w:eastAsia="Times New Roman" w:cs="Times New Roman"/>
          <w:i/>
          <w:color w:val="000000" w:themeColor="text1"/>
          <w:sz w:val="24"/>
          <w:szCs w:val="24"/>
        </w:rPr>
      </w:pPr>
    </w:p>
    <w:p w:rsidRPr="004934BF" w:rsidR="005D0F5A" w:rsidP="005D0F5A" w:rsidRDefault="005D0F5A" w14:paraId="3B876B67" w14:textId="77777777">
      <w:pPr>
        <w:spacing w:after="0" w:line="240" w:lineRule="auto"/>
        <w:rPr>
          <w:rFonts w:ascii="Palatino Linotype" w:hAnsi="Palatino Linotype" w:eastAsia="Times New Roman" w:cs="Times New Roman"/>
          <w:b/>
          <w:bCs/>
          <w:sz w:val="24"/>
          <w:szCs w:val="24"/>
          <w:u w:val="single"/>
        </w:rPr>
      </w:pPr>
      <w:r w:rsidRPr="00E40DE7">
        <w:rPr>
          <w:rFonts w:ascii="Palatino Linotype" w:hAnsi="Palatino Linotype" w:eastAsia="Times New Roman" w:cs="Times New Roman"/>
          <w:b/>
          <w:bCs/>
          <w:sz w:val="24"/>
          <w:szCs w:val="24"/>
          <w:u w:val="single"/>
        </w:rPr>
        <w:t>COMMENTS</w:t>
      </w:r>
    </w:p>
    <w:p w:rsidRPr="004934BF" w:rsidR="005D0F5A" w:rsidP="005D0F5A" w:rsidRDefault="005D0F5A" w14:paraId="553012E7" w14:textId="77777777">
      <w:pPr>
        <w:spacing w:after="0" w:line="240" w:lineRule="auto"/>
        <w:rPr>
          <w:rFonts w:ascii="Palatino Linotype" w:hAnsi="Palatino Linotype" w:eastAsia="Times New Roman" w:cs="Times New Roman"/>
          <w:b/>
          <w:bCs/>
          <w:sz w:val="24"/>
          <w:szCs w:val="24"/>
          <w:u w:val="single"/>
        </w:rPr>
      </w:pPr>
    </w:p>
    <w:p w:rsidRPr="004934BF" w:rsidR="005D0F5A" w:rsidP="005D0F5A" w:rsidRDefault="005D0F5A" w14:paraId="7BADDAD4" w14:textId="2BA02F63">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In compliance with Public Utilities Code Section 311(g)(1), a Notice of Availability of this draft resolution was e-</w:t>
      </w:r>
      <w:r w:rsidRPr="006E5C66">
        <w:rPr>
          <w:rFonts w:ascii="Palatino Linotype" w:hAnsi="Palatino Linotype" w:eastAsia="Times New Roman" w:cs="Times New Roman"/>
          <w:sz w:val="24"/>
          <w:szCs w:val="24"/>
        </w:rPr>
        <w:t>mailed on</w:t>
      </w:r>
      <w:r w:rsidRPr="006E5C66" w:rsidR="006E5C66">
        <w:rPr>
          <w:rFonts w:ascii="Palatino Linotype" w:hAnsi="Palatino Linotype" w:eastAsia="Times New Roman" w:cs="Times New Roman"/>
          <w:sz w:val="24"/>
          <w:szCs w:val="24"/>
        </w:rPr>
        <w:t xml:space="preserve"> </w:t>
      </w:r>
      <w:r w:rsidRPr="17E51B09" w:rsidR="12A0A6C0">
        <w:rPr>
          <w:rFonts w:ascii="Palatino Linotype" w:hAnsi="Palatino Linotype" w:eastAsia="Times New Roman" w:cs="Times New Roman"/>
          <w:sz w:val="24"/>
          <w:szCs w:val="24"/>
        </w:rPr>
        <w:t>December 12, 202</w:t>
      </w:r>
      <w:r w:rsidRPr="17E51B09" w:rsidR="006E5C66">
        <w:rPr>
          <w:rFonts w:ascii="Palatino Linotype" w:hAnsi="Palatino Linotype" w:eastAsia="Times New Roman" w:cs="Times New Roman"/>
          <w:sz w:val="24"/>
          <w:szCs w:val="24"/>
        </w:rPr>
        <w:t>5</w:t>
      </w:r>
      <w:r w:rsidRPr="006E5C66">
        <w:rPr>
          <w:rFonts w:ascii="Palatino Linotype" w:hAnsi="Palatino Linotype" w:eastAsia="Times New Roman" w:cs="Times New Roman"/>
          <w:sz w:val="24"/>
          <w:szCs w:val="24"/>
        </w:rPr>
        <w:t>, informing</w:t>
      </w:r>
      <w:r w:rsidRPr="004934BF">
        <w:rPr>
          <w:rFonts w:ascii="Palatino Linotype" w:hAnsi="Palatino Linotype" w:eastAsia="Times New Roman" w:cs="Times New Roman"/>
          <w:sz w:val="24"/>
          <w:szCs w:val="24"/>
        </w:rPr>
        <w:t xml:space="preserve"> all parties on the CASF Distribution List and the R. 20-09-001 Service List of the availability of the draft of this Resolution, and of the opportunity to comment, at the Commission’s website at </w:t>
      </w:r>
      <w:hyperlink r:id="rId13">
        <w:r w:rsidRPr="17E51B09">
          <w:rPr>
            <w:rStyle w:val="Hyperlink"/>
            <w:rFonts w:ascii="Palatino Linotype" w:hAnsi="Palatino Linotype" w:eastAsia="Times New Roman" w:cs="Times New Roman"/>
            <w:sz w:val="24"/>
            <w:szCs w:val="24"/>
          </w:rPr>
          <w:t>http://www.cpuc.ca.gov/</w:t>
        </w:r>
      </w:hyperlink>
      <w:r w:rsidRPr="004934BF">
        <w:rPr>
          <w:rFonts w:ascii="Palatino Linotype" w:hAnsi="Palatino Linotype" w:eastAsia="Times New Roman" w:cs="Times New Roman"/>
          <w:sz w:val="24"/>
          <w:szCs w:val="24"/>
        </w:rPr>
        <w:t>.</w:t>
      </w:r>
    </w:p>
    <w:p w:rsidRPr="004934BF" w:rsidR="00A7759E" w:rsidP="00A7759E" w:rsidRDefault="00A7759E" w14:paraId="29023E35"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1F0793EB" w14:textId="6458F190">
      <w:pPr>
        <w:keepNext/>
        <w:tabs>
          <w:tab w:val="right" w:pos="10080"/>
        </w:tabs>
        <w:spacing w:after="0" w:line="240" w:lineRule="auto"/>
        <w:jc w:val="both"/>
        <w:rPr>
          <w:rFonts w:ascii="Palatino Linotype" w:hAnsi="Palatino Linotype" w:eastAsia="Times New Roman" w:cs="Times New Roman"/>
          <w:b/>
          <w:sz w:val="24"/>
          <w:szCs w:val="24"/>
          <w:u w:val="single"/>
        </w:rPr>
      </w:pPr>
      <w:r w:rsidRPr="006E5C66">
        <w:rPr>
          <w:rFonts w:ascii="Palatino Linotype" w:hAnsi="Palatino Linotype" w:eastAsia="Times New Roman" w:cs="Times New Roman"/>
          <w:b/>
          <w:sz w:val="24"/>
          <w:szCs w:val="24"/>
          <w:u w:val="single"/>
        </w:rPr>
        <w:lastRenderedPageBreak/>
        <w:t>FINDINGS OF FACT</w:t>
      </w:r>
    </w:p>
    <w:p w:rsidR="00A7759E" w:rsidP="45D9FBEA" w:rsidRDefault="00A7759E" w14:paraId="00864690" w14:textId="7FE515B7">
      <w:pPr>
        <w:keepNext/>
        <w:tabs>
          <w:tab w:val="right" w:pos="10080"/>
        </w:tabs>
        <w:spacing w:after="0" w:line="240" w:lineRule="auto"/>
        <w:jc w:val="both"/>
        <w:rPr>
          <w:rFonts w:ascii="Palatino Linotype" w:hAnsi="Palatino Linotype" w:eastAsia="Times New Roman" w:cs="Times New Roman"/>
          <w:b/>
          <w:sz w:val="24"/>
          <w:szCs w:val="24"/>
          <w:u w:val="single"/>
        </w:rPr>
      </w:pPr>
    </w:p>
    <w:p w:rsidRPr="004934BF" w:rsidR="00A7759E" w:rsidP="00E5150D" w:rsidRDefault="00D3694F" w14:paraId="6B96729A" w14:textId="13F16129">
      <w:pPr>
        <w:keepNext/>
        <w:numPr>
          <w:ilvl w:val="0"/>
          <w:numId w:val="51"/>
        </w:numPr>
        <w:spacing w:after="0" w:line="240" w:lineRule="auto"/>
        <w:rPr>
          <w:rFonts w:ascii="Palatino Linotype" w:hAnsi="Palatino Linotype" w:eastAsia="Palatino Linotype" w:cs="Palatino Linotype"/>
          <w:sz w:val="24"/>
          <w:szCs w:val="24"/>
        </w:rPr>
      </w:pPr>
      <w:r w:rsidRPr="004934BF">
        <w:rPr>
          <w:rFonts w:ascii="Palatino Linotype" w:hAnsi="Palatino Linotype" w:eastAsia="Times New Roman" w:cs="Times New Roman"/>
          <w:sz w:val="24"/>
          <w:szCs w:val="24"/>
        </w:rPr>
        <w:t>California’s multi-year broadband infrastructure investments i</w:t>
      </w:r>
      <w:r w:rsidRPr="004934BF" w:rsidR="00A7759E">
        <w:rPr>
          <w:rFonts w:ascii="Palatino Linotype" w:hAnsi="Palatino Linotype" w:eastAsia="Times New Roman" w:cs="Times New Roman"/>
          <w:sz w:val="24"/>
          <w:szCs w:val="24"/>
        </w:rPr>
        <w:t xml:space="preserve">n </w:t>
      </w:r>
      <w:r w:rsidRPr="004934BF" w:rsidR="00C626B5">
        <w:rPr>
          <w:rFonts w:ascii="Palatino Linotype" w:hAnsi="Palatino Linotype" w:eastAsia="Times New Roman" w:cs="Times New Roman"/>
          <w:sz w:val="24"/>
          <w:szCs w:val="24"/>
        </w:rPr>
        <w:t xml:space="preserve">the Budget Act of 2021 and </w:t>
      </w:r>
      <w:r w:rsidRPr="004934BF" w:rsidR="00A7759E">
        <w:rPr>
          <w:rFonts w:ascii="Palatino Linotype" w:hAnsi="Palatino Linotype" w:eastAsia="Times New Roman" w:cs="Times New Roman"/>
          <w:sz w:val="24"/>
          <w:szCs w:val="24"/>
        </w:rPr>
        <w:t>Senate Bill 156 (Stat</w:t>
      </w:r>
      <w:r w:rsidRPr="004934BF" w:rsidR="00784927">
        <w:rPr>
          <w:rFonts w:ascii="Palatino Linotype" w:hAnsi="Palatino Linotype" w:eastAsia="Times New Roman" w:cs="Times New Roman"/>
          <w:sz w:val="24"/>
          <w:szCs w:val="24"/>
        </w:rPr>
        <w:t>utes</w:t>
      </w:r>
      <w:r w:rsidRPr="004934BF" w:rsidR="00A7759E">
        <w:rPr>
          <w:rFonts w:ascii="Palatino Linotype" w:hAnsi="Palatino Linotype" w:eastAsia="Times New Roman" w:cs="Times New Roman"/>
          <w:sz w:val="24"/>
          <w:szCs w:val="24"/>
        </w:rPr>
        <w:t xml:space="preserve"> 2021, Chap</w:t>
      </w:r>
      <w:r w:rsidRPr="004934BF" w:rsidR="00784927">
        <w:rPr>
          <w:rFonts w:ascii="Palatino Linotype" w:hAnsi="Palatino Linotype" w:eastAsia="Times New Roman" w:cs="Times New Roman"/>
          <w:sz w:val="24"/>
          <w:szCs w:val="24"/>
        </w:rPr>
        <w:t>t</w:t>
      </w:r>
      <w:r w:rsidRPr="004934BF" w:rsidR="00F57E36">
        <w:rPr>
          <w:rFonts w:ascii="Palatino Linotype" w:hAnsi="Palatino Linotype" w:eastAsia="Times New Roman" w:cs="Times New Roman"/>
          <w:sz w:val="24"/>
          <w:szCs w:val="24"/>
        </w:rPr>
        <w:t>er</w:t>
      </w:r>
      <w:r w:rsidRPr="004934BF" w:rsidR="00784927">
        <w:rPr>
          <w:rFonts w:ascii="Palatino Linotype" w:hAnsi="Palatino Linotype" w:eastAsia="Times New Roman" w:cs="Times New Roman"/>
          <w:sz w:val="24"/>
          <w:szCs w:val="24"/>
        </w:rPr>
        <w:t>s</w:t>
      </w:r>
      <w:r w:rsidRPr="004934BF" w:rsidR="00A7759E">
        <w:rPr>
          <w:rFonts w:ascii="Palatino Linotype" w:hAnsi="Palatino Linotype" w:eastAsia="Times New Roman" w:cs="Times New Roman"/>
          <w:sz w:val="24"/>
          <w:szCs w:val="24"/>
        </w:rPr>
        <w:t xml:space="preserve"> 84 and 112)</w:t>
      </w:r>
      <w:r w:rsidRPr="004934BF">
        <w:rPr>
          <w:rFonts w:ascii="Palatino Linotype" w:hAnsi="Palatino Linotype" w:eastAsia="Times New Roman" w:cs="Times New Roman"/>
          <w:sz w:val="24"/>
          <w:szCs w:val="24"/>
        </w:rPr>
        <w:t xml:space="preserve"> provided </w:t>
      </w:r>
      <w:r w:rsidRPr="004934BF" w:rsidR="00A7759E">
        <w:rPr>
          <w:rFonts w:ascii="Palatino Linotype" w:hAnsi="Palatino Linotype" w:eastAsia="Times New Roman" w:cs="Times New Roman"/>
          <w:sz w:val="24"/>
          <w:szCs w:val="24"/>
        </w:rPr>
        <w:t xml:space="preserve">$2 billion </w:t>
      </w:r>
      <w:r w:rsidRPr="004934BF">
        <w:rPr>
          <w:rFonts w:ascii="Palatino Linotype" w:hAnsi="Palatino Linotype" w:eastAsia="Times New Roman" w:cs="Times New Roman"/>
          <w:sz w:val="24"/>
          <w:szCs w:val="24"/>
        </w:rPr>
        <w:t xml:space="preserve">over multiple years </w:t>
      </w:r>
      <w:r w:rsidRPr="004934BF" w:rsidR="00A7759E">
        <w:rPr>
          <w:rFonts w:ascii="Palatino Linotype" w:hAnsi="Palatino Linotype" w:eastAsia="Times New Roman" w:cs="Times New Roman"/>
          <w:sz w:val="24"/>
          <w:szCs w:val="24"/>
        </w:rPr>
        <w:t xml:space="preserve">to the </w:t>
      </w:r>
      <w:r w:rsidR="00A128F1">
        <w:rPr>
          <w:rFonts w:ascii="Palatino Linotype" w:hAnsi="Palatino Linotype" w:eastAsia="Times New Roman" w:cs="Times New Roman"/>
          <w:sz w:val="24"/>
          <w:szCs w:val="24"/>
        </w:rPr>
        <w:t>l</w:t>
      </w:r>
      <w:r w:rsidRPr="004934BF" w:rsidR="00A7759E">
        <w:rPr>
          <w:rFonts w:ascii="Palatino Linotype" w:hAnsi="Palatino Linotype" w:eastAsia="Times New Roman" w:cs="Times New Roman"/>
          <w:sz w:val="24"/>
          <w:szCs w:val="24"/>
        </w:rPr>
        <w:t xml:space="preserve">ast </w:t>
      </w:r>
      <w:r w:rsidR="00A128F1">
        <w:rPr>
          <w:rFonts w:ascii="Palatino Linotype" w:hAnsi="Palatino Linotype" w:eastAsia="Times New Roman" w:cs="Times New Roman"/>
          <w:sz w:val="24"/>
          <w:szCs w:val="24"/>
        </w:rPr>
        <w:t>m</w:t>
      </w:r>
      <w:r w:rsidRPr="004934BF" w:rsidR="00A7759E">
        <w:rPr>
          <w:rFonts w:ascii="Palatino Linotype" w:hAnsi="Palatino Linotype" w:eastAsia="Times New Roman" w:cs="Times New Roman"/>
          <w:sz w:val="24"/>
          <w:szCs w:val="24"/>
        </w:rPr>
        <w:t>ile Federal Funding Account to facilitate, via reimbursement, construction of last</w:t>
      </w:r>
      <w:r w:rsidRPr="004934BF" w:rsidR="009D2D16">
        <w:rPr>
          <w:rFonts w:ascii="Palatino Linotype" w:hAnsi="Palatino Linotype" w:eastAsia="Times New Roman" w:cs="Times New Roman"/>
          <w:sz w:val="24"/>
          <w:szCs w:val="24"/>
        </w:rPr>
        <w:t xml:space="preserve"> </w:t>
      </w:r>
      <w:r w:rsidRPr="004934BF" w:rsidR="00A7759E">
        <w:rPr>
          <w:rFonts w:ascii="Palatino Linotype" w:hAnsi="Palatino Linotype" w:eastAsia="Times New Roman" w:cs="Times New Roman"/>
          <w:sz w:val="24"/>
          <w:szCs w:val="24"/>
        </w:rPr>
        <w:t>mile broadband infrastructure projects to connect unserved Californians.</w:t>
      </w:r>
    </w:p>
    <w:p w:rsidRPr="004934BF" w:rsidR="00AE4EA4" w:rsidP="00E556C7" w:rsidRDefault="00AE4EA4" w14:paraId="177796A5" w14:textId="77777777">
      <w:pPr>
        <w:keepNext/>
        <w:spacing w:after="0" w:line="240" w:lineRule="auto"/>
        <w:rPr>
          <w:rFonts w:ascii="Palatino Linotype" w:hAnsi="Palatino Linotype" w:eastAsia="Palatino Linotype" w:cs="Palatino Linotype"/>
          <w:sz w:val="24"/>
          <w:szCs w:val="24"/>
        </w:rPr>
      </w:pPr>
    </w:p>
    <w:p w:rsidRPr="004934BF" w:rsidR="004738F7" w:rsidP="00C16947" w:rsidRDefault="2713B9CF" w14:paraId="6C1761B3" w14:textId="3867F394">
      <w:pPr>
        <w:keepNext/>
        <w:numPr>
          <w:ilvl w:val="0"/>
          <w:numId w:val="51"/>
        </w:num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 xml:space="preserve">On April 21, 2022, the Commission approved Decision 22-04-055, which along with the Federal Final Rule, established the </w:t>
      </w:r>
      <w:r w:rsidR="00CE799B">
        <w:rPr>
          <w:rFonts w:ascii="Palatino Linotype" w:hAnsi="Palatino Linotype" w:eastAsia="Times New Roman" w:cs="Times New Roman"/>
          <w:sz w:val="24"/>
          <w:szCs w:val="24"/>
        </w:rPr>
        <w:t>l</w:t>
      </w:r>
      <w:r w:rsidRPr="004934BF">
        <w:rPr>
          <w:rFonts w:ascii="Palatino Linotype" w:hAnsi="Palatino Linotype" w:eastAsia="Times New Roman" w:cs="Times New Roman"/>
          <w:sz w:val="24"/>
          <w:szCs w:val="24"/>
        </w:rPr>
        <w:t xml:space="preserve">ast </w:t>
      </w:r>
      <w:r w:rsidR="00CE799B">
        <w:rPr>
          <w:rFonts w:ascii="Palatino Linotype" w:hAnsi="Palatino Linotype" w:eastAsia="Times New Roman" w:cs="Times New Roman"/>
          <w:sz w:val="24"/>
          <w:szCs w:val="24"/>
        </w:rPr>
        <w:t>m</w:t>
      </w:r>
      <w:r w:rsidRPr="004934BF">
        <w:rPr>
          <w:rFonts w:ascii="Palatino Linotype" w:hAnsi="Palatino Linotype" w:eastAsia="Times New Roman" w:cs="Times New Roman"/>
          <w:sz w:val="24"/>
          <w:szCs w:val="24"/>
        </w:rPr>
        <w:t>ile Federal Funding Account and set program rules.</w:t>
      </w:r>
      <w:r w:rsidRPr="004934BF" w:rsidR="00A7759E">
        <w:rPr>
          <w:rFonts w:ascii="Palatino Linotype" w:hAnsi="Palatino Linotype"/>
          <w:sz w:val="24"/>
          <w:szCs w:val="24"/>
        </w:rPr>
        <w:br/>
      </w:r>
    </w:p>
    <w:p w:rsidRPr="004934BF" w:rsidR="002A63EF" w:rsidP="00C16947" w:rsidRDefault="2713B9CF" w14:paraId="7E7F11AE" w14:textId="4F8DD6B1">
      <w:pPr>
        <w:keepNext/>
        <w:numPr>
          <w:ilvl w:val="0"/>
          <w:numId w:val="51"/>
        </w:numPr>
        <w:spacing w:after="0" w:line="240" w:lineRule="auto"/>
        <w:rPr>
          <w:rFonts w:ascii="Palatino Linotype" w:hAnsi="Palatino Linotype" w:cs="Times New Roman"/>
          <w:sz w:val="24"/>
          <w:szCs w:val="24"/>
        </w:rPr>
      </w:pPr>
      <w:r w:rsidRPr="00650E9B">
        <w:rPr>
          <w:rFonts w:ascii="Palatino Linotype" w:hAnsi="Palatino Linotype" w:eastAsia="Times New Roman" w:cs="Times New Roman"/>
          <w:sz w:val="24"/>
          <w:szCs w:val="24"/>
        </w:rPr>
        <w:t xml:space="preserve">The Communications Division opened an application window for the Federal Funding Account on </w:t>
      </w:r>
      <w:r w:rsidRPr="00650E9B" w:rsidR="00446EC0">
        <w:rPr>
          <w:rFonts w:ascii="Palatino Linotype" w:hAnsi="Palatino Linotype" w:eastAsia="Times New Roman" w:cs="Times New Roman"/>
          <w:sz w:val="24"/>
          <w:szCs w:val="24"/>
        </w:rPr>
        <w:t>May 27, 2025</w:t>
      </w:r>
      <w:r w:rsidRPr="00650E9B">
        <w:rPr>
          <w:rFonts w:ascii="Palatino Linotype" w:hAnsi="Palatino Linotype" w:eastAsia="Times New Roman" w:cs="Times New Roman"/>
          <w:sz w:val="24"/>
          <w:szCs w:val="24"/>
        </w:rPr>
        <w:t xml:space="preserve">, and closed it on </w:t>
      </w:r>
      <w:r w:rsidRPr="00650E9B" w:rsidR="00650E9B">
        <w:rPr>
          <w:rFonts w:ascii="Palatino Linotype" w:hAnsi="Palatino Linotype" w:eastAsia="Times New Roman" w:cs="Times New Roman"/>
          <w:sz w:val="24"/>
          <w:szCs w:val="24"/>
        </w:rPr>
        <w:t>June 2, 2025</w:t>
      </w:r>
      <w:r w:rsidRPr="00650E9B">
        <w:rPr>
          <w:rFonts w:ascii="Palatino Linotype" w:hAnsi="Palatino Linotype" w:eastAsia="Times New Roman" w:cs="Times New Roman"/>
          <w:sz w:val="24"/>
          <w:szCs w:val="24"/>
        </w:rPr>
        <w:t xml:space="preserve">. </w:t>
      </w:r>
      <w:r w:rsidRPr="00C16947">
        <w:rPr>
          <w:rFonts w:ascii="Palatino Linotype" w:hAnsi="Palatino Linotype" w:eastAsia="Times New Roman" w:cs="Times New Roman"/>
          <w:sz w:val="24"/>
          <w:szCs w:val="24"/>
        </w:rPr>
        <w:t xml:space="preserve">Applicants submitted </w:t>
      </w:r>
      <w:r w:rsidRPr="00C16947" w:rsidR="009263CD">
        <w:rPr>
          <w:rFonts w:ascii="Palatino Linotype" w:hAnsi="Palatino Linotype" w:eastAsia="Times New Roman" w:cs="Times New Roman"/>
          <w:sz w:val="24"/>
          <w:szCs w:val="24"/>
        </w:rPr>
        <w:t xml:space="preserve">72 </w:t>
      </w:r>
      <w:r w:rsidRPr="00C16947">
        <w:rPr>
          <w:rFonts w:ascii="Palatino Linotype" w:hAnsi="Palatino Linotype" w:eastAsia="Times New Roman" w:cs="Times New Roman"/>
          <w:sz w:val="24"/>
          <w:szCs w:val="24"/>
        </w:rPr>
        <w:t xml:space="preserve">applications before the deadline. Application summaries were posted on </w:t>
      </w:r>
      <w:r w:rsidRPr="00C16947" w:rsidR="00EE3D0A">
        <w:rPr>
          <w:rFonts w:ascii="Palatino Linotype" w:hAnsi="Palatino Linotype" w:eastAsia="Times New Roman" w:cs="Times New Roman"/>
          <w:sz w:val="24"/>
          <w:szCs w:val="24"/>
        </w:rPr>
        <w:t>June 23, 2025</w:t>
      </w:r>
      <w:r w:rsidRPr="00C16947">
        <w:rPr>
          <w:rFonts w:ascii="Palatino Linotype" w:hAnsi="Palatino Linotype" w:eastAsia="Times New Roman" w:cs="Times New Roman"/>
          <w:sz w:val="24"/>
          <w:szCs w:val="24"/>
        </w:rPr>
        <w:t xml:space="preserve">, and a </w:t>
      </w:r>
      <w:r w:rsidRPr="00C16947" w:rsidR="00906413">
        <w:rPr>
          <w:rFonts w:ascii="Palatino Linotype" w:hAnsi="Palatino Linotype" w:eastAsia="Times New Roman" w:cs="Times New Roman"/>
          <w:sz w:val="24"/>
          <w:szCs w:val="24"/>
        </w:rPr>
        <w:t>14</w:t>
      </w:r>
      <w:r w:rsidRPr="00C16947">
        <w:rPr>
          <w:rFonts w:ascii="Palatino Linotype" w:hAnsi="Palatino Linotype" w:eastAsia="Times New Roman" w:cs="Times New Roman"/>
          <w:sz w:val="24"/>
          <w:szCs w:val="24"/>
        </w:rPr>
        <w:t xml:space="preserve">-day objection window closed on </w:t>
      </w:r>
      <w:r w:rsidRPr="00C16947" w:rsidR="00F73176">
        <w:rPr>
          <w:rFonts w:ascii="Palatino Linotype" w:hAnsi="Palatino Linotype" w:eastAsia="Times New Roman" w:cs="Times New Roman"/>
          <w:sz w:val="24"/>
          <w:szCs w:val="24"/>
        </w:rPr>
        <w:t>July 7, 2025</w:t>
      </w:r>
      <w:r w:rsidRPr="00C16947">
        <w:rPr>
          <w:rFonts w:ascii="Palatino Linotype" w:hAnsi="Palatino Linotype" w:eastAsia="Times New Roman" w:cs="Times New Roman"/>
          <w:sz w:val="24"/>
          <w:szCs w:val="24"/>
        </w:rPr>
        <w:t xml:space="preserve">. </w:t>
      </w:r>
      <w:r w:rsidRPr="00C16947" w:rsidR="272EFC4A">
        <w:rPr>
          <w:rFonts w:ascii="Palatino Linotype" w:hAnsi="Palatino Linotype" w:eastAsia="Times New Roman" w:cs="Times New Roman"/>
          <w:sz w:val="24"/>
          <w:szCs w:val="24"/>
        </w:rPr>
        <w:t>Responses to objections were received until</w:t>
      </w:r>
      <w:r w:rsidRPr="00536C87" w:rsidR="00590A30">
        <w:rPr>
          <w:rFonts w:ascii="Palatino Linotype" w:hAnsi="Palatino Linotype" w:eastAsia="Times New Roman" w:cs="Times New Roman"/>
          <w:sz w:val="24"/>
          <w:szCs w:val="24"/>
        </w:rPr>
        <w:t xml:space="preserve"> July 21, 2025.</w:t>
      </w:r>
      <w:r w:rsidRPr="004934BF" w:rsidR="007F5C1D">
        <w:rPr>
          <w:rFonts w:ascii="Palatino Linotype" w:hAnsi="Palatino Linotype"/>
          <w:sz w:val="24"/>
          <w:szCs w:val="24"/>
        </w:rPr>
        <w:br/>
      </w:r>
    </w:p>
    <w:p w:rsidRPr="00BB6E1F" w:rsidR="00584540" w:rsidP="00C16947" w:rsidRDefault="003337A5" w14:paraId="7E2A9C92" w14:textId="159F8C65">
      <w:pPr>
        <w:numPr>
          <w:ilvl w:val="0"/>
          <w:numId w:val="51"/>
        </w:numPr>
        <w:spacing w:after="0" w:line="240" w:lineRule="auto"/>
        <w:rPr>
          <w:rFonts w:ascii="Palatino Linotype" w:hAnsi="Palatino Linotype" w:eastAsia="Times New Roman" w:cs="Times New Roman"/>
          <w:sz w:val="24"/>
          <w:szCs w:val="24"/>
        </w:rPr>
      </w:pPr>
      <w:r>
        <w:rPr>
          <w:rFonts w:ascii="Palatino Linotype" w:hAnsi="Palatino Linotype" w:eastAsia="Times New Roman" w:cs="Palatino Linotype"/>
          <w:color w:val="000000" w:themeColor="text1"/>
          <w:sz w:val="24"/>
          <w:szCs w:val="24"/>
        </w:rPr>
        <w:t>Stimulus Technologies</w:t>
      </w:r>
      <w:r w:rsidR="00CC332F">
        <w:rPr>
          <w:rFonts w:ascii="Palatino Linotype" w:hAnsi="Palatino Linotype" w:eastAsia="Times New Roman" w:cs="Palatino Linotype"/>
          <w:color w:val="000000" w:themeColor="text1"/>
          <w:sz w:val="24"/>
          <w:szCs w:val="24"/>
        </w:rPr>
        <w:t xml:space="preserve"> </w:t>
      </w:r>
      <w:proofErr w:type="gramStart"/>
      <w:r w:rsidRPr="00D71AE3" w:rsidR="0093058C">
        <w:rPr>
          <w:rFonts w:ascii="Palatino Linotype" w:hAnsi="Palatino Linotype" w:eastAsia="Times New Roman" w:cs="Palatino Linotype"/>
          <w:color w:val="000000" w:themeColor="text1"/>
          <w:sz w:val="24"/>
          <w:szCs w:val="24"/>
        </w:rPr>
        <w:t>submitted</w:t>
      </w:r>
      <w:r w:rsidRPr="00D71AE3" w:rsidR="00301C8B">
        <w:rPr>
          <w:rFonts w:ascii="Palatino Linotype" w:hAnsi="Palatino Linotype" w:eastAsia="Times New Roman" w:cs="Palatino Linotype"/>
          <w:color w:val="000000" w:themeColor="text1"/>
          <w:sz w:val="24"/>
          <w:szCs w:val="24"/>
        </w:rPr>
        <w:t xml:space="preserve"> </w:t>
      </w:r>
      <w:r w:rsidRPr="00D71AE3" w:rsidR="004379C9">
        <w:rPr>
          <w:rFonts w:ascii="Palatino Linotype" w:hAnsi="Palatino Linotype" w:eastAsia="Times New Roman" w:cs="Palatino Linotype"/>
          <w:color w:val="000000" w:themeColor="text1"/>
          <w:sz w:val="24"/>
          <w:szCs w:val="24"/>
        </w:rPr>
        <w:t>an application</w:t>
      </w:r>
      <w:proofErr w:type="gramEnd"/>
      <w:r w:rsidRPr="00D71AE3" w:rsidR="0093058C">
        <w:rPr>
          <w:rFonts w:ascii="Palatino Linotype" w:hAnsi="Palatino Linotype" w:eastAsia="Times New Roman" w:cs="Palatino Linotype"/>
          <w:color w:val="000000" w:themeColor="text1"/>
          <w:sz w:val="24"/>
          <w:szCs w:val="24"/>
        </w:rPr>
        <w:t xml:space="preserve"> for the</w:t>
      </w:r>
      <w:r w:rsidRPr="00D71AE3" w:rsidR="00033D0F">
        <w:rPr>
          <w:rFonts w:ascii="Palatino Linotype" w:hAnsi="Palatino Linotype" w:eastAsia="Times New Roman" w:cs="Palatino Linotype"/>
          <w:color w:val="000000" w:themeColor="text1"/>
          <w:sz w:val="24"/>
          <w:szCs w:val="24"/>
        </w:rPr>
        <w:t xml:space="preserve"> </w:t>
      </w:r>
      <w:r w:rsidR="006B7A31">
        <w:rPr>
          <w:rFonts w:ascii="Palatino Linotype" w:hAnsi="Palatino Linotype" w:eastAsia="Times New Roman" w:cs="Times New Roman"/>
          <w:sz w:val="24"/>
          <w:szCs w:val="24"/>
        </w:rPr>
        <w:t>Inyo-5</w:t>
      </w:r>
      <w:r w:rsidRPr="00AC56D3" w:rsidR="00D71AE3">
        <w:rPr>
          <w:rFonts w:ascii="Palatino Linotype" w:hAnsi="Palatino Linotype" w:eastAsia="Times New Roman" w:cs="Times New Roman"/>
          <w:sz w:val="24"/>
          <w:szCs w:val="24"/>
        </w:rPr>
        <w:t xml:space="preserve"> project</w:t>
      </w:r>
      <w:r w:rsidR="00D71AE3">
        <w:rPr>
          <w:rFonts w:ascii="Palatino Linotype" w:hAnsi="Palatino Linotype" w:eastAsia="Times New Roman" w:cs="Times New Roman"/>
          <w:sz w:val="24"/>
          <w:szCs w:val="24"/>
        </w:rPr>
        <w:t xml:space="preserve"> </w:t>
      </w:r>
      <w:r w:rsidRPr="00984855" w:rsidR="00D71AE3">
        <w:rPr>
          <w:rFonts w:ascii="Palatino Linotype" w:hAnsi="Palatino Linotype" w:eastAsia="Times New Roman" w:cs="Times New Roman"/>
          <w:sz w:val="24"/>
          <w:szCs w:val="24"/>
        </w:rPr>
        <w:t>on</w:t>
      </w:r>
      <w:r w:rsidRPr="00984855" w:rsidR="00E93168">
        <w:rPr>
          <w:rFonts w:ascii="Palatino Linotype" w:hAnsi="Palatino Linotype" w:eastAsia="Times New Roman" w:cs="Times New Roman"/>
          <w:sz w:val="24"/>
          <w:szCs w:val="24"/>
        </w:rPr>
        <w:t xml:space="preserve"> June </w:t>
      </w:r>
      <w:r w:rsidRPr="00984855" w:rsidR="00BC28ED">
        <w:rPr>
          <w:rFonts w:ascii="Palatino Linotype" w:hAnsi="Palatino Linotype" w:eastAsia="Times New Roman" w:cs="Times New Roman"/>
          <w:sz w:val="24"/>
          <w:szCs w:val="24"/>
        </w:rPr>
        <w:t>5</w:t>
      </w:r>
      <w:r w:rsidRPr="00984855" w:rsidR="00E93168">
        <w:rPr>
          <w:rFonts w:ascii="Palatino Linotype" w:hAnsi="Palatino Linotype" w:eastAsia="Times New Roman" w:cs="Times New Roman"/>
          <w:sz w:val="24"/>
          <w:szCs w:val="24"/>
        </w:rPr>
        <w:t xml:space="preserve">, 2025, </w:t>
      </w:r>
      <w:r w:rsidRPr="00984855" w:rsidR="00A31E0B">
        <w:rPr>
          <w:rFonts w:ascii="Palatino Linotype" w:hAnsi="Palatino Linotype" w:eastAsia="Times New Roman" w:cs="Times New Roman"/>
          <w:sz w:val="24"/>
          <w:szCs w:val="24"/>
        </w:rPr>
        <w:t xml:space="preserve">and a revised application on </w:t>
      </w:r>
      <w:r w:rsidRPr="00984855" w:rsidR="004D0E1F">
        <w:rPr>
          <w:rFonts w:ascii="Palatino Linotype" w:hAnsi="Palatino Linotype" w:eastAsia="Times New Roman" w:cs="Times New Roman"/>
          <w:sz w:val="24"/>
          <w:szCs w:val="24"/>
        </w:rPr>
        <w:t xml:space="preserve">October </w:t>
      </w:r>
      <w:r w:rsidRPr="00984855" w:rsidR="00D0251C">
        <w:rPr>
          <w:rFonts w:ascii="Palatino Linotype" w:hAnsi="Palatino Linotype" w:eastAsia="Times New Roman" w:cs="Times New Roman"/>
          <w:sz w:val="24"/>
          <w:szCs w:val="24"/>
        </w:rPr>
        <w:t>13</w:t>
      </w:r>
      <w:r w:rsidRPr="00984855" w:rsidR="004D0E1F">
        <w:rPr>
          <w:rFonts w:ascii="Palatino Linotype" w:hAnsi="Palatino Linotype" w:eastAsia="Times New Roman" w:cs="Times New Roman"/>
          <w:sz w:val="24"/>
          <w:szCs w:val="24"/>
        </w:rPr>
        <w:t>, 2025.</w:t>
      </w:r>
      <w:r w:rsidR="00584540">
        <w:br/>
      </w:r>
    </w:p>
    <w:p w:rsidR="00710CEA" w:rsidP="00C16947" w:rsidRDefault="00412889" w14:paraId="7C15E4A2" w14:textId="3AB70F4C">
      <w:pPr>
        <w:numPr>
          <w:ilvl w:val="0"/>
          <w:numId w:val="51"/>
        </w:numPr>
        <w:spacing w:after="0" w:line="240" w:lineRule="auto"/>
        <w:rPr>
          <w:rFonts w:ascii="Palatino Linotype" w:hAnsi="Palatino Linotype" w:eastAsia="Times New Roman" w:cs="Times New Roman"/>
          <w:sz w:val="24"/>
          <w:szCs w:val="24"/>
        </w:rPr>
      </w:pPr>
      <w:r w:rsidRPr="3919E396">
        <w:rPr>
          <w:rFonts w:ascii="Palatino Linotype" w:hAnsi="Palatino Linotype" w:eastAsia="Times New Roman" w:cs="Times New Roman"/>
          <w:sz w:val="24"/>
          <w:szCs w:val="24"/>
        </w:rPr>
        <w:t>The California Broadband Alliance</w:t>
      </w:r>
      <w:r w:rsidRPr="3919E396" w:rsidR="00497F1C">
        <w:rPr>
          <w:rFonts w:ascii="Palatino Linotype" w:hAnsi="Palatino Linotype" w:eastAsia="Times New Roman" w:cs="Times New Roman"/>
          <w:sz w:val="24"/>
          <w:szCs w:val="24"/>
        </w:rPr>
        <w:t xml:space="preserve"> </w:t>
      </w:r>
      <w:proofErr w:type="gramStart"/>
      <w:r w:rsidRPr="3919E396" w:rsidR="00497F1C">
        <w:rPr>
          <w:rFonts w:ascii="Palatino Linotype" w:hAnsi="Palatino Linotype" w:eastAsia="Times New Roman" w:cs="Times New Roman"/>
          <w:sz w:val="24"/>
          <w:szCs w:val="24"/>
        </w:rPr>
        <w:t>submitted an application</w:t>
      </w:r>
      <w:proofErr w:type="gramEnd"/>
      <w:r w:rsidRPr="3919E396" w:rsidR="00497F1C">
        <w:rPr>
          <w:rFonts w:ascii="Palatino Linotype" w:hAnsi="Palatino Linotype" w:eastAsia="Times New Roman" w:cs="Times New Roman"/>
          <w:sz w:val="24"/>
          <w:szCs w:val="24"/>
        </w:rPr>
        <w:t xml:space="preserve"> for the </w:t>
      </w:r>
      <w:proofErr w:type="spellStart"/>
      <w:r w:rsidRPr="3919E396">
        <w:rPr>
          <w:rFonts w:ascii="Palatino Linotype" w:hAnsi="Palatino Linotype" w:eastAsia="Times New Roman" w:cs="Times New Roman"/>
          <w:sz w:val="24"/>
          <w:szCs w:val="24"/>
        </w:rPr>
        <w:t>Surfnet</w:t>
      </w:r>
      <w:proofErr w:type="spellEnd"/>
      <w:r w:rsidRPr="3919E396">
        <w:rPr>
          <w:rFonts w:ascii="Palatino Linotype" w:hAnsi="Palatino Linotype" w:eastAsia="Times New Roman" w:cs="Times New Roman"/>
          <w:sz w:val="24"/>
          <w:szCs w:val="24"/>
        </w:rPr>
        <w:t xml:space="preserve">-Salinas project </w:t>
      </w:r>
      <w:r w:rsidRPr="3919E396" w:rsidR="00497F1C">
        <w:rPr>
          <w:rFonts w:ascii="Palatino Linotype" w:hAnsi="Palatino Linotype" w:eastAsia="Times New Roman" w:cs="Times New Roman"/>
          <w:sz w:val="24"/>
          <w:szCs w:val="24"/>
        </w:rPr>
        <w:t>on</w:t>
      </w:r>
      <w:r w:rsidRPr="3919E396" w:rsidR="001A3D00">
        <w:rPr>
          <w:rFonts w:ascii="Palatino Linotype" w:hAnsi="Palatino Linotype" w:eastAsia="Times New Roman" w:cs="Times New Roman"/>
          <w:sz w:val="24"/>
          <w:szCs w:val="24"/>
        </w:rPr>
        <w:t xml:space="preserve"> April 28, 2025.</w:t>
      </w:r>
    </w:p>
    <w:p w:rsidRPr="00412889" w:rsidR="00412889" w:rsidP="00412889" w:rsidRDefault="00412889" w14:paraId="1384289C" w14:textId="77777777">
      <w:pPr>
        <w:spacing w:after="0" w:line="240" w:lineRule="auto"/>
        <w:ind w:left="720"/>
        <w:rPr>
          <w:rFonts w:ascii="Palatino Linotype" w:hAnsi="Palatino Linotype" w:eastAsia="Times New Roman" w:cs="Times New Roman"/>
          <w:sz w:val="24"/>
          <w:szCs w:val="24"/>
        </w:rPr>
      </w:pPr>
    </w:p>
    <w:p w:rsidRPr="00A704EE" w:rsidR="001955D0" w:rsidP="00C16947" w:rsidRDefault="00412889" w14:paraId="359A1D2B" w14:textId="18EA7D62">
      <w:pPr>
        <w:numPr>
          <w:ilvl w:val="0"/>
          <w:numId w:val="51"/>
        </w:numPr>
        <w:spacing w:after="0" w:line="240" w:lineRule="auto"/>
        <w:rPr>
          <w:rFonts w:ascii="Palatino Linotype" w:hAnsi="Palatino Linotype" w:eastAsia="Times New Roman" w:cs="Times New Roman"/>
          <w:sz w:val="24"/>
          <w:szCs w:val="24"/>
        </w:rPr>
      </w:pPr>
      <w:r w:rsidRPr="000E70D9">
        <w:rPr>
          <w:rFonts w:ascii="Palatino Linotype" w:hAnsi="Palatino Linotype" w:eastAsia="Times New Roman" w:cs="Times New Roman"/>
          <w:sz w:val="24"/>
          <w:szCs w:val="24"/>
        </w:rPr>
        <w:t>Contra Costa Transportation Authority</w:t>
      </w:r>
      <w:r w:rsidRPr="000E70D9" w:rsidR="00710CEA">
        <w:rPr>
          <w:rFonts w:ascii="Palatino Linotype" w:hAnsi="Palatino Linotype" w:eastAsia="Times New Roman" w:cs="Times New Roman"/>
          <w:sz w:val="24"/>
          <w:szCs w:val="24"/>
        </w:rPr>
        <w:t xml:space="preserve"> </w:t>
      </w:r>
      <w:proofErr w:type="gramStart"/>
      <w:r w:rsidRPr="000E70D9" w:rsidR="00710CEA">
        <w:rPr>
          <w:rFonts w:ascii="Palatino Linotype" w:hAnsi="Palatino Linotype" w:eastAsia="Times New Roman" w:cs="Times New Roman"/>
          <w:sz w:val="24"/>
          <w:szCs w:val="24"/>
        </w:rPr>
        <w:t>submitted an application</w:t>
      </w:r>
      <w:proofErr w:type="gramEnd"/>
      <w:r w:rsidRPr="000E70D9" w:rsidR="00710CEA">
        <w:rPr>
          <w:rFonts w:ascii="Palatino Linotype" w:hAnsi="Palatino Linotype" w:eastAsia="Times New Roman" w:cs="Times New Roman"/>
          <w:sz w:val="24"/>
          <w:szCs w:val="24"/>
        </w:rPr>
        <w:t xml:space="preserve"> for the </w:t>
      </w:r>
      <w:r w:rsidR="00731D8B">
        <w:rPr>
          <w:rFonts w:ascii="Palatino Linotype" w:hAnsi="Palatino Linotype" w:eastAsia="Times New Roman" w:cs="Times New Roman"/>
          <w:sz w:val="24"/>
          <w:szCs w:val="24"/>
        </w:rPr>
        <w:t xml:space="preserve">CCTA - </w:t>
      </w:r>
      <w:r w:rsidRPr="000E70D9" w:rsidR="000410A2">
        <w:rPr>
          <w:rFonts w:ascii="Palatino Linotype" w:hAnsi="Palatino Linotype" w:eastAsia="Times New Roman" w:cs="Times New Roman"/>
          <w:sz w:val="24"/>
          <w:szCs w:val="24"/>
        </w:rPr>
        <w:t xml:space="preserve">West Contra Costa County and </w:t>
      </w:r>
      <w:r w:rsidR="00731D8B">
        <w:rPr>
          <w:rFonts w:ascii="Palatino Linotype" w:hAnsi="Palatino Linotype" w:eastAsia="Times New Roman" w:cs="Times New Roman"/>
          <w:sz w:val="24"/>
          <w:szCs w:val="24"/>
        </w:rPr>
        <w:t xml:space="preserve">CCTA - </w:t>
      </w:r>
      <w:r w:rsidRPr="000E70D9" w:rsidR="000410A2">
        <w:rPr>
          <w:rFonts w:ascii="Palatino Linotype" w:hAnsi="Palatino Linotype" w:eastAsia="Times New Roman" w:cs="Times New Roman"/>
          <w:sz w:val="24"/>
          <w:szCs w:val="24"/>
        </w:rPr>
        <w:t>East Contract Costa County projects</w:t>
      </w:r>
      <w:r w:rsidRPr="000E70D9" w:rsidR="00710CEA">
        <w:rPr>
          <w:rFonts w:ascii="Palatino Linotype" w:hAnsi="Palatino Linotype" w:eastAsia="Times New Roman" w:cs="Times New Roman"/>
          <w:sz w:val="24"/>
          <w:szCs w:val="24"/>
        </w:rPr>
        <w:t xml:space="preserve"> on</w:t>
      </w:r>
      <w:r w:rsidRPr="000E70D9" w:rsidR="00FF5F47">
        <w:rPr>
          <w:rFonts w:ascii="Palatino Linotype" w:hAnsi="Palatino Linotype" w:eastAsia="Times New Roman" w:cs="Times New Roman"/>
          <w:sz w:val="24"/>
          <w:szCs w:val="24"/>
        </w:rPr>
        <w:t xml:space="preserve"> </w:t>
      </w:r>
      <w:r w:rsidRPr="00A704EE" w:rsidR="00FF5F47">
        <w:rPr>
          <w:rFonts w:ascii="Palatino Linotype" w:hAnsi="Palatino Linotype" w:eastAsia="Times New Roman" w:cs="Times New Roman"/>
          <w:sz w:val="24"/>
          <w:szCs w:val="24"/>
        </w:rPr>
        <w:t>June 2, 2025</w:t>
      </w:r>
      <w:r w:rsidRPr="00A704EE" w:rsidR="00E04132">
        <w:rPr>
          <w:rFonts w:ascii="Palatino Linotype" w:hAnsi="Palatino Linotype" w:eastAsia="Times New Roman" w:cs="Times New Roman"/>
          <w:sz w:val="24"/>
          <w:szCs w:val="24"/>
        </w:rPr>
        <w:t xml:space="preserve">, </w:t>
      </w:r>
      <w:r w:rsidRPr="000E70D9" w:rsidR="00E04132">
        <w:rPr>
          <w:rFonts w:ascii="Palatino Linotype" w:hAnsi="Palatino Linotype" w:eastAsia="Times New Roman" w:cs="Times New Roman"/>
          <w:sz w:val="24"/>
          <w:szCs w:val="24"/>
        </w:rPr>
        <w:t>and revised application</w:t>
      </w:r>
      <w:r w:rsidRPr="000E70D9" w:rsidR="00D4746E">
        <w:rPr>
          <w:rFonts w:ascii="Palatino Linotype" w:hAnsi="Palatino Linotype" w:eastAsia="Times New Roman" w:cs="Times New Roman"/>
          <w:sz w:val="24"/>
          <w:szCs w:val="24"/>
        </w:rPr>
        <w:t>s</w:t>
      </w:r>
      <w:r w:rsidRPr="000E70D9" w:rsidR="00E04132">
        <w:rPr>
          <w:rFonts w:ascii="Palatino Linotype" w:hAnsi="Palatino Linotype" w:eastAsia="Times New Roman" w:cs="Times New Roman"/>
          <w:sz w:val="24"/>
          <w:szCs w:val="24"/>
        </w:rPr>
        <w:t xml:space="preserve"> on October </w:t>
      </w:r>
      <w:r w:rsidRPr="000E70D9" w:rsidR="00D4746E">
        <w:rPr>
          <w:rFonts w:ascii="Palatino Linotype" w:hAnsi="Palatino Linotype" w:eastAsia="Times New Roman" w:cs="Times New Roman"/>
          <w:sz w:val="24"/>
          <w:szCs w:val="24"/>
        </w:rPr>
        <w:t>22</w:t>
      </w:r>
      <w:r w:rsidRPr="000E70D9" w:rsidR="00E04132">
        <w:rPr>
          <w:rFonts w:ascii="Palatino Linotype" w:hAnsi="Palatino Linotype" w:eastAsia="Times New Roman" w:cs="Times New Roman"/>
          <w:sz w:val="24"/>
          <w:szCs w:val="24"/>
        </w:rPr>
        <w:t>, 2025</w:t>
      </w:r>
      <w:r w:rsidRPr="000E70D9" w:rsidR="001836D9">
        <w:rPr>
          <w:rFonts w:ascii="Palatino Linotype" w:hAnsi="Palatino Linotype" w:eastAsia="Times New Roman" w:cs="Times New Roman"/>
          <w:sz w:val="24"/>
          <w:szCs w:val="24"/>
        </w:rPr>
        <w:t xml:space="preserve">, and </w:t>
      </w:r>
      <w:r w:rsidRPr="000E70D9" w:rsidR="00E83FBA">
        <w:rPr>
          <w:rFonts w:ascii="Palatino Linotype" w:hAnsi="Palatino Linotype" w:eastAsia="Times New Roman" w:cs="Times New Roman"/>
          <w:sz w:val="24"/>
          <w:szCs w:val="24"/>
        </w:rPr>
        <w:t>October 23, 2025, respectively</w:t>
      </w:r>
      <w:r w:rsidRPr="00A704EE" w:rsidR="6C7FE657">
        <w:rPr>
          <w:rFonts w:ascii="Palatino Linotype" w:hAnsi="Palatino Linotype" w:eastAsia="Times New Roman" w:cs="Times New Roman"/>
          <w:sz w:val="24"/>
          <w:szCs w:val="24"/>
        </w:rPr>
        <w:t>.</w:t>
      </w:r>
    </w:p>
    <w:p w:rsidR="001C34A8" w:rsidP="000410A2" w:rsidRDefault="001C34A8" w14:paraId="13837649" w14:textId="77777777">
      <w:pPr>
        <w:spacing w:after="0" w:line="240" w:lineRule="auto"/>
        <w:rPr>
          <w:rFonts w:ascii="Palatino Linotype" w:hAnsi="Palatino Linotype" w:eastAsia="Times New Roman" w:cs="Times New Roman"/>
          <w:sz w:val="24"/>
          <w:szCs w:val="24"/>
        </w:rPr>
      </w:pPr>
    </w:p>
    <w:p w:rsidRPr="001955D0" w:rsidR="001955D0" w:rsidP="00C16947" w:rsidRDefault="00CC332F" w14:paraId="6A912C58" w14:textId="791C63B7">
      <w:pPr>
        <w:numPr>
          <w:ilvl w:val="0"/>
          <w:numId w:val="51"/>
        </w:numPr>
        <w:spacing w:after="0" w:line="240" w:lineRule="auto"/>
        <w:rPr>
          <w:rFonts w:ascii="Palatino Linotype" w:hAnsi="Palatino Linotype" w:eastAsia="Times New Roman" w:cs="Times New Roman"/>
          <w:sz w:val="24"/>
          <w:szCs w:val="24"/>
        </w:rPr>
      </w:pPr>
      <w:r w:rsidRPr="001C34A8">
        <w:rPr>
          <w:rFonts w:ascii="Palatino Linotype" w:hAnsi="Palatino Linotype" w:eastAsia="Times New Roman" w:cs="Times New Roman"/>
          <w:sz w:val="24"/>
          <w:szCs w:val="24"/>
        </w:rPr>
        <w:t xml:space="preserve">The Commission has determined that the </w:t>
      </w:r>
      <w:r w:rsidR="000410A2">
        <w:rPr>
          <w:rFonts w:ascii="Palatino Linotype" w:hAnsi="Palatino Linotype" w:eastAsia="Times New Roman" w:cs="Palatino Linotype"/>
          <w:color w:val="000000" w:themeColor="text1"/>
          <w:sz w:val="24"/>
          <w:szCs w:val="24"/>
        </w:rPr>
        <w:t>Stimulus Technologies’ Inyo-5</w:t>
      </w:r>
      <w:r w:rsidRPr="001C34A8">
        <w:rPr>
          <w:rFonts w:ascii="Palatino Linotype" w:hAnsi="Palatino Linotype" w:eastAsia="Times New Roman" w:cs="Palatino Linotype"/>
          <w:color w:val="000000" w:themeColor="text1"/>
          <w:sz w:val="24"/>
          <w:szCs w:val="24"/>
        </w:rPr>
        <w:t xml:space="preserve"> </w:t>
      </w:r>
      <w:r w:rsidRPr="001C34A8">
        <w:rPr>
          <w:rFonts w:ascii="Palatino Linotype" w:hAnsi="Palatino Linotype" w:eastAsia="Times New Roman" w:cs="Times New Roman"/>
          <w:sz w:val="24"/>
          <w:szCs w:val="24"/>
        </w:rPr>
        <w:t xml:space="preserve">project is not exempt from California Environmental Quality Act review </w:t>
      </w:r>
      <w:proofErr w:type="gramStart"/>
      <w:r w:rsidRPr="001C34A8">
        <w:rPr>
          <w:rFonts w:ascii="Palatino Linotype" w:hAnsi="Palatino Linotype" w:eastAsia="Times New Roman" w:cs="Times New Roman"/>
          <w:sz w:val="24"/>
          <w:szCs w:val="24"/>
        </w:rPr>
        <w:t>at this time</w:t>
      </w:r>
      <w:proofErr w:type="gramEnd"/>
      <w:r w:rsidRPr="001C34A8">
        <w:rPr>
          <w:rFonts w:ascii="Palatino Linotype" w:hAnsi="Palatino Linotype" w:eastAsia="Times New Roman" w:cs="Times New Roman"/>
          <w:sz w:val="24"/>
          <w:szCs w:val="24"/>
        </w:rPr>
        <w:t>.</w:t>
      </w:r>
    </w:p>
    <w:p w:rsidRPr="001955D0" w:rsidR="00570958" w:rsidP="00B636B3" w:rsidRDefault="00570958" w14:paraId="6E37B355" w14:textId="77777777">
      <w:pPr>
        <w:spacing w:after="0" w:line="240" w:lineRule="auto"/>
        <w:ind w:left="720"/>
        <w:rPr>
          <w:rFonts w:ascii="Palatino Linotype" w:hAnsi="Palatino Linotype" w:eastAsia="Times New Roman" w:cs="Times New Roman"/>
          <w:sz w:val="24"/>
          <w:szCs w:val="24"/>
        </w:rPr>
      </w:pPr>
    </w:p>
    <w:p w:rsidRPr="005007FF" w:rsidR="00D74E42" w:rsidP="00C16947" w:rsidRDefault="005D3124" w14:paraId="262E59E2" w14:textId="18252BCA">
      <w:pPr>
        <w:pStyle w:val="ListParagraph"/>
        <w:numPr>
          <w:ilvl w:val="0"/>
          <w:numId w:val="51"/>
        </w:numPr>
        <w:spacing w:after="0" w:line="240" w:lineRule="auto"/>
        <w:rPr>
          <w:rFonts w:ascii="Palatino Linotype" w:hAnsi="Palatino Linotype" w:eastAsia="Times New Roman" w:cs="Times New Roman"/>
          <w:sz w:val="24"/>
          <w:szCs w:val="24"/>
        </w:rPr>
      </w:pPr>
      <w:r w:rsidRPr="005D3124">
        <w:rPr>
          <w:rFonts w:ascii="Palatino Linotype" w:hAnsi="Palatino Linotype" w:eastAsia="Times New Roman" w:cs="Times New Roman"/>
          <w:sz w:val="24"/>
          <w:szCs w:val="24"/>
        </w:rPr>
        <w:t xml:space="preserve">The Commission has determined that </w:t>
      </w:r>
      <w:r>
        <w:rPr>
          <w:rFonts w:ascii="Palatino Linotype" w:hAnsi="Palatino Linotype" w:eastAsia="Times New Roman" w:cs="Times New Roman"/>
          <w:sz w:val="24"/>
          <w:szCs w:val="24"/>
        </w:rPr>
        <w:t>the California Broadband Alliance</w:t>
      </w:r>
      <w:r w:rsidDel="00B777D4" w:rsidR="00A41657">
        <w:rPr>
          <w:rFonts w:ascii="Palatino Linotype" w:hAnsi="Palatino Linotype" w:eastAsia="Times New Roman" w:cs="Times New Roman"/>
          <w:sz w:val="24"/>
          <w:szCs w:val="24"/>
        </w:rPr>
        <w:t xml:space="preserve"> </w:t>
      </w:r>
      <w:proofErr w:type="spellStart"/>
      <w:r>
        <w:rPr>
          <w:rFonts w:ascii="Palatino Linotype" w:hAnsi="Palatino Linotype" w:eastAsia="Times New Roman" w:cs="Times New Roman"/>
          <w:sz w:val="24"/>
          <w:szCs w:val="24"/>
        </w:rPr>
        <w:t>Surfnet</w:t>
      </w:r>
      <w:proofErr w:type="spellEnd"/>
      <w:r>
        <w:rPr>
          <w:rFonts w:ascii="Palatino Linotype" w:hAnsi="Palatino Linotype" w:eastAsia="Times New Roman" w:cs="Times New Roman"/>
          <w:sz w:val="24"/>
          <w:szCs w:val="24"/>
        </w:rPr>
        <w:t xml:space="preserve">-Salinas </w:t>
      </w:r>
      <w:r w:rsidRPr="005D3124">
        <w:rPr>
          <w:rFonts w:ascii="Palatino Linotype" w:hAnsi="Palatino Linotype" w:eastAsia="Times New Roman" w:cs="Times New Roman"/>
          <w:sz w:val="24"/>
          <w:szCs w:val="24"/>
        </w:rPr>
        <w:t xml:space="preserve">project is exempt from California Environmental Quality Act (CEQA) </w:t>
      </w:r>
      <w:r w:rsidRPr="00A704EE">
        <w:rPr>
          <w:rFonts w:ascii="Palatino Linotype" w:hAnsi="Palatino Linotype" w:eastAsia="Times New Roman" w:cs="Times New Roman"/>
          <w:sz w:val="24"/>
          <w:szCs w:val="24"/>
        </w:rPr>
        <w:t>review pursuant to 14 California Code of Regulation (C.C.R.) Section 15303 (New Construction or Conversion of Small Structures), Class 3; and 14 C.C.R Section 15304 (Minor Alternations to Land).</w:t>
      </w:r>
      <w:r w:rsidRPr="005D3124">
        <w:rPr>
          <w:rFonts w:ascii="Palatino Linotype" w:hAnsi="Palatino Linotype" w:eastAsia="Times New Roman" w:cs="Times New Roman"/>
          <w:sz w:val="24"/>
          <w:szCs w:val="24"/>
        </w:rPr>
        <w:t xml:space="preserve"> The Commission may authorize funds for the construction activities.</w:t>
      </w:r>
    </w:p>
    <w:p w:rsidRPr="00972209" w:rsidR="00972209" w:rsidP="00972209" w:rsidRDefault="00972209" w14:paraId="00BE8CC9" w14:textId="77777777">
      <w:pPr>
        <w:spacing w:after="0" w:line="240" w:lineRule="auto"/>
        <w:rPr>
          <w:rFonts w:ascii="Palatino Linotype" w:hAnsi="Palatino Linotype" w:eastAsia="Times New Roman" w:cs="Times New Roman"/>
          <w:sz w:val="24"/>
          <w:szCs w:val="24"/>
        </w:rPr>
      </w:pPr>
    </w:p>
    <w:p w:rsidR="00710CEA" w:rsidP="00C16947" w:rsidRDefault="00D74E42" w14:paraId="719F72F2" w14:textId="35262297">
      <w:pPr>
        <w:numPr>
          <w:ilvl w:val="0"/>
          <w:numId w:val="51"/>
        </w:numPr>
        <w:spacing w:after="0" w:line="240" w:lineRule="auto"/>
        <w:rPr>
          <w:rFonts w:ascii="Palatino Linotype" w:hAnsi="Palatino Linotype" w:eastAsia="Times New Roman" w:cs="Times New Roman"/>
          <w:sz w:val="24"/>
          <w:szCs w:val="24"/>
        </w:rPr>
      </w:pPr>
      <w:r w:rsidRPr="00097D47">
        <w:rPr>
          <w:rFonts w:ascii="Palatino Linotype" w:hAnsi="Palatino Linotype" w:eastAsia="Times New Roman" w:cs="Times New Roman"/>
          <w:sz w:val="24"/>
          <w:szCs w:val="24"/>
        </w:rPr>
        <w:lastRenderedPageBreak/>
        <w:t xml:space="preserve">The Commission has determined that </w:t>
      </w:r>
      <w:r w:rsidR="0048299E">
        <w:rPr>
          <w:rFonts w:ascii="Palatino Linotype" w:hAnsi="Palatino Linotype" w:eastAsia="Times New Roman" w:cs="Times New Roman"/>
          <w:sz w:val="24"/>
          <w:szCs w:val="24"/>
        </w:rPr>
        <w:t>Contra Costa Transportation Authority’s</w:t>
      </w:r>
      <w:r w:rsidRPr="00097D47" w:rsidR="00710CEA">
        <w:rPr>
          <w:rFonts w:ascii="Palatino Linotype" w:hAnsi="Palatino Linotype" w:eastAsia="Times New Roman" w:cs="Times New Roman"/>
          <w:sz w:val="24"/>
          <w:szCs w:val="24"/>
        </w:rPr>
        <w:t xml:space="preserve"> </w:t>
      </w:r>
      <w:r w:rsidR="00CE3C7B">
        <w:rPr>
          <w:rFonts w:ascii="Palatino Linotype" w:hAnsi="Palatino Linotype" w:eastAsia="Times New Roman" w:cs="Times New Roman"/>
          <w:sz w:val="24"/>
          <w:szCs w:val="24"/>
        </w:rPr>
        <w:t xml:space="preserve">CCTA - </w:t>
      </w:r>
      <w:r w:rsidR="0048299E">
        <w:rPr>
          <w:rFonts w:ascii="Palatino Linotype" w:hAnsi="Palatino Linotype" w:eastAsia="Times New Roman" w:cs="Times New Roman"/>
          <w:sz w:val="24"/>
          <w:szCs w:val="24"/>
        </w:rPr>
        <w:t xml:space="preserve">West Contra Costa County and </w:t>
      </w:r>
      <w:r w:rsidR="003A2EA0">
        <w:rPr>
          <w:rFonts w:ascii="Palatino Linotype" w:hAnsi="Palatino Linotype" w:eastAsia="Times New Roman" w:cs="Times New Roman"/>
          <w:sz w:val="24"/>
          <w:szCs w:val="24"/>
        </w:rPr>
        <w:t xml:space="preserve">CCTA - </w:t>
      </w:r>
      <w:r w:rsidR="0048299E">
        <w:rPr>
          <w:rFonts w:ascii="Palatino Linotype" w:hAnsi="Palatino Linotype" w:eastAsia="Times New Roman" w:cs="Times New Roman"/>
          <w:sz w:val="24"/>
          <w:szCs w:val="24"/>
        </w:rPr>
        <w:t>East Contra Costa County projects</w:t>
      </w:r>
      <w:r w:rsidRPr="00097D47" w:rsidR="00710CEA">
        <w:rPr>
          <w:rFonts w:ascii="Palatino Linotype" w:hAnsi="Palatino Linotype" w:eastAsia="Times New Roman" w:cs="Times New Roman"/>
          <w:sz w:val="24"/>
          <w:szCs w:val="24"/>
        </w:rPr>
        <w:t xml:space="preserve"> </w:t>
      </w:r>
      <w:r w:rsidR="0048299E">
        <w:rPr>
          <w:rFonts w:ascii="Palatino Linotype" w:hAnsi="Palatino Linotype" w:eastAsia="Times New Roman" w:cs="Times New Roman"/>
          <w:sz w:val="24"/>
          <w:szCs w:val="24"/>
        </w:rPr>
        <w:t xml:space="preserve">are </w:t>
      </w:r>
      <w:r w:rsidRPr="00097D47" w:rsidR="00710CEA">
        <w:rPr>
          <w:rFonts w:ascii="Palatino Linotype" w:hAnsi="Palatino Linotype" w:eastAsia="Times New Roman" w:cs="Times New Roman"/>
          <w:sz w:val="24"/>
          <w:szCs w:val="24"/>
        </w:rPr>
        <w:t xml:space="preserve">not exempt from California Environmental Quality Act review </w:t>
      </w:r>
      <w:proofErr w:type="gramStart"/>
      <w:r w:rsidRPr="00097D47" w:rsidR="00710CEA">
        <w:rPr>
          <w:rFonts w:ascii="Palatino Linotype" w:hAnsi="Palatino Linotype" w:eastAsia="Times New Roman" w:cs="Times New Roman"/>
          <w:sz w:val="24"/>
          <w:szCs w:val="24"/>
        </w:rPr>
        <w:t>at this time</w:t>
      </w:r>
      <w:proofErr w:type="gramEnd"/>
      <w:r w:rsidRPr="00097D47" w:rsidR="00710CEA">
        <w:rPr>
          <w:rFonts w:ascii="Palatino Linotype" w:hAnsi="Palatino Linotype" w:eastAsia="Times New Roman" w:cs="Times New Roman"/>
          <w:sz w:val="24"/>
          <w:szCs w:val="24"/>
        </w:rPr>
        <w:t>.</w:t>
      </w:r>
    </w:p>
    <w:p w:rsidRPr="00097D47" w:rsidR="0048299E" w:rsidP="0048299E" w:rsidRDefault="0048299E" w14:paraId="566A8116" w14:textId="77777777">
      <w:pPr>
        <w:spacing w:after="0" w:line="240" w:lineRule="auto"/>
        <w:rPr>
          <w:rFonts w:ascii="Palatino Linotype" w:hAnsi="Palatino Linotype" w:eastAsia="Times New Roman" w:cs="Times New Roman"/>
          <w:sz w:val="24"/>
          <w:szCs w:val="24"/>
        </w:rPr>
      </w:pPr>
    </w:p>
    <w:p w:rsidRPr="004934BF" w:rsidR="00A7759E" w:rsidP="00C16947" w:rsidRDefault="2713B9CF" w14:paraId="52446690" w14:textId="7CEDA2B8">
      <w:pPr>
        <w:numPr>
          <w:ilvl w:val="0"/>
          <w:numId w:val="51"/>
        </w:numPr>
        <w:spacing w:after="0" w:line="240" w:lineRule="auto"/>
        <w:rPr>
          <w:rFonts w:ascii="Palatino Linotype" w:hAnsi="Palatino Linotype"/>
          <w:sz w:val="24"/>
          <w:szCs w:val="24"/>
        </w:rPr>
      </w:pPr>
      <w:r w:rsidRPr="004934BF">
        <w:rPr>
          <w:rFonts w:ascii="Palatino Linotype" w:hAnsi="Palatino Linotype" w:eastAsia="Times New Roman" w:cs="Times New Roman"/>
          <w:sz w:val="24"/>
          <w:szCs w:val="24"/>
        </w:rPr>
        <w:t>Communications Division staff analyzed the applications for compliance with Commission and Federal rules, reviewed local feedback, and conducted fiscal and technical analysis.</w:t>
      </w:r>
      <w:r w:rsidRPr="004934BF" w:rsidR="00A7759E">
        <w:rPr>
          <w:rFonts w:ascii="Palatino Linotype" w:hAnsi="Palatino Linotype"/>
          <w:sz w:val="24"/>
          <w:szCs w:val="24"/>
        </w:rPr>
        <w:br/>
      </w:r>
    </w:p>
    <w:p w:rsidRPr="004934BF" w:rsidR="00A7759E" w:rsidP="00C16947" w:rsidRDefault="2713B9CF" w14:paraId="251F72DD" w14:textId="52401EEA">
      <w:pPr>
        <w:numPr>
          <w:ilvl w:val="0"/>
          <w:numId w:val="51"/>
        </w:numPr>
        <w:autoSpaceDE w:val="0"/>
        <w:autoSpaceDN w:val="0"/>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All applications listed above met minimum eligibility requirements provided in Decision 22-04-055.</w:t>
      </w:r>
      <w:r w:rsidRPr="004934BF" w:rsidR="00A7759E">
        <w:rPr>
          <w:rFonts w:ascii="Palatino Linotype" w:hAnsi="Palatino Linotype"/>
          <w:sz w:val="24"/>
          <w:szCs w:val="24"/>
        </w:rPr>
        <w:br/>
      </w:r>
    </w:p>
    <w:p w:rsidRPr="004934BF" w:rsidR="00A7759E" w:rsidP="00C16947" w:rsidRDefault="2713B9CF" w14:paraId="428645E0" w14:textId="46F76874">
      <w:pPr>
        <w:numPr>
          <w:ilvl w:val="0"/>
          <w:numId w:val="51"/>
        </w:num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 xml:space="preserve">Staff </w:t>
      </w:r>
      <w:r w:rsidRPr="004934BF" w:rsidR="0047265F">
        <w:rPr>
          <w:rFonts w:ascii="Palatino Linotype" w:hAnsi="Palatino Linotype" w:eastAsia="Times New Roman" w:cs="Times New Roman"/>
          <w:sz w:val="24"/>
          <w:szCs w:val="24"/>
        </w:rPr>
        <w:t>recommend</w:t>
      </w:r>
      <w:r w:rsidRPr="004934BF">
        <w:rPr>
          <w:rFonts w:ascii="Palatino Linotype" w:hAnsi="Palatino Linotype" w:eastAsia="Times New Roman" w:cs="Times New Roman"/>
          <w:sz w:val="24"/>
          <w:szCs w:val="24"/>
        </w:rPr>
        <w:t xml:space="preserve"> approval of the application</w:t>
      </w:r>
      <w:r w:rsidRPr="004934BF" w:rsidR="00DD4D89">
        <w:rPr>
          <w:rFonts w:ascii="Palatino Linotype" w:hAnsi="Palatino Linotype" w:eastAsia="Times New Roman" w:cs="Times New Roman"/>
          <w:sz w:val="24"/>
          <w:szCs w:val="24"/>
        </w:rPr>
        <w:t>s</w:t>
      </w:r>
      <w:r w:rsidRPr="004934BF">
        <w:rPr>
          <w:rFonts w:ascii="Palatino Linotype" w:hAnsi="Palatino Linotype" w:eastAsia="Times New Roman" w:cs="Times New Roman"/>
          <w:sz w:val="24"/>
          <w:szCs w:val="24"/>
        </w:rPr>
        <w:t xml:space="preserve"> in this </w:t>
      </w:r>
      <w:r w:rsidRPr="004934BF" w:rsidR="00DD4D89">
        <w:rPr>
          <w:rFonts w:ascii="Palatino Linotype" w:hAnsi="Palatino Linotype" w:eastAsia="Times New Roman" w:cs="Times New Roman"/>
          <w:sz w:val="24"/>
          <w:szCs w:val="24"/>
        </w:rPr>
        <w:t>Resolution</w:t>
      </w:r>
      <w:r w:rsidRPr="004934BF">
        <w:rPr>
          <w:rFonts w:ascii="Palatino Linotype" w:hAnsi="Palatino Linotype" w:eastAsia="Times New Roman" w:cs="Times New Roman"/>
          <w:sz w:val="24"/>
          <w:szCs w:val="24"/>
        </w:rPr>
        <w:t xml:space="preserve">, as </w:t>
      </w:r>
      <w:r w:rsidRPr="004934BF" w:rsidR="00DD4D89">
        <w:rPr>
          <w:rFonts w:ascii="Palatino Linotype" w:hAnsi="Palatino Linotype" w:eastAsia="Times New Roman" w:cs="Times New Roman"/>
          <w:sz w:val="24"/>
          <w:szCs w:val="24"/>
        </w:rPr>
        <w:t xml:space="preserve">they </w:t>
      </w:r>
      <w:r w:rsidRPr="004934BF">
        <w:rPr>
          <w:rFonts w:ascii="Palatino Linotype" w:hAnsi="Palatino Linotype" w:eastAsia="Times New Roman" w:cs="Times New Roman"/>
          <w:sz w:val="24"/>
          <w:szCs w:val="24"/>
        </w:rPr>
        <w:t>compl</w:t>
      </w:r>
      <w:r w:rsidRPr="004934BF" w:rsidR="00DD4D89">
        <w:rPr>
          <w:rFonts w:ascii="Palatino Linotype" w:hAnsi="Palatino Linotype" w:eastAsia="Times New Roman" w:cs="Times New Roman"/>
          <w:sz w:val="24"/>
          <w:szCs w:val="24"/>
        </w:rPr>
        <w:t>y</w:t>
      </w:r>
      <w:r w:rsidRPr="004934BF">
        <w:rPr>
          <w:rFonts w:ascii="Palatino Linotype" w:hAnsi="Palatino Linotype" w:eastAsia="Times New Roman" w:cs="Times New Roman"/>
          <w:sz w:val="24"/>
          <w:szCs w:val="24"/>
        </w:rPr>
        <w:t xml:space="preserve"> with program rules as stated and contribute to the Federal Funding Account’s goal of building broadband </w:t>
      </w:r>
      <w:r w:rsidRPr="004934BF" w:rsidR="006B467A">
        <w:rPr>
          <w:rFonts w:ascii="Palatino Linotype" w:hAnsi="Palatino Linotype" w:eastAsia="Times New Roman" w:cs="Times New Roman"/>
          <w:sz w:val="24"/>
          <w:szCs w:val="24"/>
        </w:rPr>
        <w:t xml:space="preserve">internet </w:t>
      </w:r>
      <w:r w:rsidRPr="004934BF">
        <w:rPr>
          <w:rFonts w:ascii="Palatino Linotype" w:hAnsi="Palatino Linotype" w:eastAsia="Times New Roman" w:cs="Times New Roman"/>
          <w:sz w:val="24"/>
          <w:szCs w:val="24"/>
        </w:rPr>
        <w:t xml:space="preserve">infrastructure to communities without access to </w:t>
      </w:r>
      <w:r w:rsidRPr="004934BF" w:rsidR="006B467A">
        <w:rPr>
          <w:rFonts w:ascii="Palatino Linotype" w:hAnsi="Palatino Linotype" w:eastAsia="Times New Roman" w:cs="Times New Roman"/>
          <w:sz w:val="24"/>
          <w:szCs w:val="24"/>
        </w:rPr>
        <w:t xml:space="preserve">internet </w:t>
      </w:r>
      <w:r w:rsidRPr="004934BF">
        <w:rPr>
          <w:rFonts w:ascii="Palatino Linotype" w:hAnsi="Palatino Linotype" w:eastAsia="Times New Roman" w:cs="Times New Roman"/>
          <w:sz w:val="24"/>
          <w:szCs w:val="24"/>
        </w:rPr>
        <w:t>service at sufficient and reliable speeds.</w:t>
      </w:r>
      <w:r w:rsidRPr="004934BF" w:rsidR="00A7759E">
        <w:rPr>
          <w:rFonts w:ascii="Palatino Linotype" w:hAnsi="Palatino Linotype"/>
          <w:sz w:val="24"/>
          <w:szCs w:val="24"/>
        </w:rPr>
        <w:br/>
      </w:r>
    </w:p>
    <w:p w:rsidRPr="00E1494E" w:rsidR="00A7759E" w:rsidP="00C16947" w:rsidRDefault="2713B9CF" w14:paraId="37F74738" w14:textId="1F692A49">
      <w:pPr>
        <w:numPr>
          <w:ilvl w:val="0"/>
          <w:numId w:val="51"/>
        </w:numPr>
        <w:spacing w:after="120" w:line="240" w:lineRule="auto"/>
        <w:rPr>
          <w:rFonts w:ascii="Palatino Linotype" w:hAnsi="Palatino Linotype" w:eastAsia="Times New Roman" w:cs="Times New Roman"/>
          <w:sz w:val="24"/>
          <w:szCs w:val="24"/>
        </w:rPr>
      </w:pPr>
      <w:r w:rsidRPr="00E1494E">
        <w:rPr>
          <w:rFonts w:ascii="Palatino Linotype" w:hAnsi="Palatino Linotype" w:eastAsia="Times New Roman" w:cs="Times New Roman"/>
          <w:sz w:val="24"/>
          <w:szCs w:val="24"/>
        </w:rPr>
        <w:t xml:space="preserve">Draft Resolution </w:t>
      </w:r>
      <w:r w:rsidRPr="00A704EE">
        <w:rPr>
          <w:rFonts w:ascii="Palatino Linotype" w:hAnsi="Palatino Linotype" w:eastAsia="Times New Roman" w:cs="Times New Roman"/>
          <w:sz w:val="24"/>
          <w:szCs w:val="24"/>
        </w:rPr>
        <w:t>T-</w:t>
      </w:r>
      <w:r w:rsidRPr="00A704EE" w:rsidR="0A90071E">
        <w:rPr>
          <w:rFonts w:ascii="Palatino Linotype" w:hAnsi="Palatino Linotype" w:eastAsia="Times New Roman" w:cs="Times New Roman"/>
          <w:sz w:val="24"/>
          <w:szCs w:val="24"/>
        </w:rPr>
        <w:t>17</w:t>
      </w:r>
      <w:r w:rsidRPr="50BDE575" w:rsidR="2298B330">
        <w:rPr>
          <w:rFonts w:ascii="Palatino Linotype" w:hAnsi="Palatino Linotype" w:eastAsia="Times New Roman" w:cs="Times New Roman"/>
          <w:sz w:val="24"/>
          <w:szCs w:val="24"/>
        </w:rPr>
        <w:t>900</w:t>
      </w:r>
      <w:r w:rsidRPr="00E1494E" w:rsidR="002532E0">
        <w:rPr>
          <w:rFonts w:ascii="Palatino Linotype" w:hAnsi="Palatino Linotype" w:eastAsia="Times New Roman" w:cs="Times New Roman"/>
          <w:sz w:val="24"/>
          <w:szCs w:val="24"/>
        </w:rPr>
        <w:t xml:space="preserve"> </w:t>
      </w:r>
      <w:r w:rsidRPr="00E1494E">
        <w:rPr>
          <w:rFonts w:ascii="Palatino Linotype" w:hAnsi="Palatino Linotype" w:eastAsia="Times New Roman" w:cs="Times New Roman"/>
          <w:sz w:val="24"/>
          <w:szCs w:val="24"/>
        </w:rPr>
        <w:t xml:space="preserve">was emailed to the CASF </w:t>
      </w:r>
      <w:r w:rsidRPr="00E1494E" w:rsidR="00CF463E">
        <w:rPr>
          <w:rFonts w:ascii="Palatino Linotype" w:hAnsi="Palatino Linotype" w:eastAsia="Times New Roman" w:cs="Times New Roman"/>
          <w:sz w:val="24"/>
          <w:szCs w:val="24"/>
        </w:rPr>
        <w:t>Distribution List and the R. 20-09-001 Service List</w:t>
      </w:r>
      <w:r w:rsidRPr="00E1494E">
        <w:rPr>
          <w:rFonts w:ascii="Palatino Linotype" w:hAnsi="Palatino Linotype" w:eastAsia="Times New Roman" w:cs="Times New Roman"/>
          <w:sz w:val="24"/>
          <w:szCs w:val="24"/>
        </w:rPr>
        <w:t xml:space="preserve"> on </w:t>
      </w:r>
      <w:r w:rsidRPr="6CF243CE" w:rsidR="00A0693C">
        <w:rPr>
          <w:rFonts w:ascii="Palatino Linotype" w:hAnsi="Palatino Linotype" w:eastAsia="Times New Roman" w:cs="Times New Roman"/>
          <w:sz w:val="24"/>
          <w:szCs w:val="24"/>
        </w:rPr>
        <w:t>December 1</w:t>
      </w:r>
      <w:r w:rsidRPr="6CF243CE" w:rsidR="00821A4A">
        <w:rPr>
          <w:rFonts w:ascii="Palatino Linotype" w:hAnsi="Palatino Linotype" w:eastAsia="Times New Roman" w:cs="Times New Roman"/>
          <w:sz w:val="24"/>
          <w:szCs w:val="24"/>
        </w:rPr>
        <w:t>2</w:t>
      </w:r>
      <w:r w:rsidRPr="6CF243CE" w:rsidR="00291D6F">
        <w:rPr>
          <w:rFonts w:ascii="Palatino Linotype" w:hAnsi="Palatino Linotype" w:eastAsia="Times New Roman" w:cs="Times New Roman"/>
          <w:sz w:val="24"/>
          <w:szCs w:val="24"/>
        </w:rPr>
        <w:t>, 2025</w:t>
      </w:r>
      <w:r w:rsidR="00E22763">
        <w:rPr>
          <w:rFonts w:ascii="Palatino Linotype" w:hAnsi="Palatino Linotype" w:eastAsia="Times New Roman" w:cs="Times New Roman"/>
          <w:sz w:val="24"/>
          <w:szCs w:val="24"/>
        </w:rPr>
        <w:t xml:space="preserve">, </w:t>
      </w:r>
      <w:r w:rsidRPr="00E1494E">
        <w:rPr>
          <w:rFonts w:ascii="Palatino Linotype" w:hAnsi="Palatino Linotype" w:eastAsia="Times New Roman" w:cs="Segoe UI"/>
          <w:color w:val="000000" w:themeColor="text1"/>
          <w:sz w:val="24"/>
          <w:szCs w:val="24"/>
        </w:rPr>
        <w:t>in compliance with Pub</w:t>
      </w:r>
      <w:r w:rsidRPr="00E1494E" w:rsidR="3D153F2D">
        <w:rPr>
          <w:rFonts w:ascii="Palatino Linotype" w:hAnsi="Palatino Linotype" w:eastAsia="Times New Roman" w:cs="Segoe UI"/>
          <w:color w:val="000000" w:themeColor="text1"/>
          <w:sz w:val="24"/>
          <w:szCs w:val="24"/>
        </w:rPr>
        <w:t>lic</w:t>
      </w:r>
      <w:r w:rsidRPr="00E1494E">
        <w:rPr>
          <w:rFonts w:ascii="Palatino Linotype" w:hAnsi="Palatino Linotype" w:eastAsia="Times New Roman" w:cs="Segoe UI"/>
          <w:color w:val="000000" w:themeColor="text1"/>
          <w:sz w:val="24"/>
          <w:szCs w:val="24"/>
        </w:rPr>
        <w:t xml:space="preserve"> Util</w:t>
      </w:r>
      <w:r w:rsidRPr="00E1494E" w:rsidR="3D153F2D">
        <w:rPr>
          <w:rFonts w:ascii="Palatino Linotype" w:hAnsi="Palatino Linotype" w:eastAsia="Times New Roman" w:cs="Segoe UI"/>
          <w:color w:val="000000" w:themeColor="text1"/>
          <w:sz w:val="24"/>
          <w:szCs w:val="24"/>
        </w:rPr>
        <w:t>i</w:t>
      </w:r>
      <w:r w:rsidRPr="00E1494E" w:rsidR="347CB2F7">
        <w:rPr>
          <w:rFonts w:ascii="Palatino Linotype" w:hAnsi="Palatino Linotype" w:eastAsia="Times New Roman" w:cs="Segoe UI"/>
          <w:color w:val="000000" w:themeColor="text1"/>
          <w:sz w:val="24"/>
          <w:szCs w:val="24"/>
        </w:rPr>
        <w:t>ti</w:t>
      </w:r>
      <w:r w:rsidRPr="00E1494E" w:rsidR="3D153F2D">
        <w:rPr>
          <w:rFonts w:ascii="Palatino Linotype" w:hAnsi="Palatino Linotype" w:eastAsia="Times New Roman" w:cs="Segoe UI"/>
          <w:color w:val="000000" w:themeColor="text1"/>
          <w:sz w:val="24"/>
          <w:szCs w:val="24"/>
        </w:rPr>
        <w:t>es</w:t>
      </w:r>
      <w:r w:rsidRPr="00E1494E">
        <w:rPr>
          <w:rFonts w:ascii="Palatino Linotype" w:hAnsi="Palatino Linotype" w:eastAsia="Times New Roman" w:cs="Segoe UI"/>
          <w:color w:val="000000" w:themeColor="text1"/>
          <w:sz w:val="24"/>
          <w:szCs w:val="24"/>
        </w:rPr>
        <w:t xml:space="preserve"> Code </w:t>
      </w:r>
      <w:r w:rsidRPr="00E1494E" w:rsidR="3D153F2D">
        <w:rPr>
          <w:rFonts w:ascii="Palatino Linotype" w:hAnsi="Palatino Linotype" w:eastAsia="Times New Roman" w:cs="Segoe UI"/>
          <w:color w:val="000000" w:themeColor="text1"/>
          <w:sz w:val="24"/>
          <w:szCs w:val="24"/>
        </w:rPr>
        <w:t>S</w:t>
      </w:r>
      <w:r w:rsidRPr="00E1494E">
        <w:rPr>
          <w:rFonts w:ascii="Palatino Linotype" w:hAnsi="Palatino Linotype" w:eastAsia="Times New Roman" w:cs="Segoe UI"/>
          <w:color w:val="000000" w:themeColor="text1"/>
          <w:sz w:val="24"/>
          <w:szCs w:val="24"/>
        </w:rPr>
        <w:t>ection 311(g)(1).</w:t>
      </w:r>
      <w:r w:rsidRPr="00E1494E" w:rsidR="00425D26">
        <w:rPr>
          <w:rFonts w:ascii="Palatino Linotype" w:hAnsi="Palatino Linotype" w:eastAsia="Times New Roman" w:cs="Segoe UI"/>
          <w:color w:val="000000" w:themeColor="text1"/>
          <w:sz w:val="24"/>
          <w:szCs w:val="24"/>
        </w:rPr>
        <w:t xml:space="preserve"> </w:t>
      </w:r>
    </w:p>
    <w:p w:rsidR="00E1494E" w:rsidP="00A7759E" w:rsidRDefault="00E1494E" w14:paraId="779D3ADF" w14:textId="77777777">
      <w:pPr>
        <w:keepNext/>
        <w:spacing w:after="0" w:line="240" w:lineRule="auto"/>
        <w:jc w:val="both"/>
        <w:rPr>
          <w:rFonts w:ascii="Palatino Linotype" w:hAnsi="Palatino Linotype" w:eastAsia="Times New Roman" w:cs="Times New Roman"/>
          <w:b/>
          <w:sz w:val="24"/>
          <w:szCs w:val="24"/>
        </w:rPr>
      </w:pPr>
    </w:p>
    <w:p w:rsidRPr="004934BF" w:rsidR="00A7759E" w:rsidP="00A7759E" w:rsidRDefault="00A7759E" w14:paraId="247409C9" w14:textId="221AC250">
      <w:pPr>
        <w:keepNext/>
        <w:spacing w:after="0" w:line="240" w:lineRule="auto"/>
        <w:jc w:val="both"/>
        <w:rPr>
          <w:rFonts w:ascii="Palatino Linotype" w:hAnsi="Palatino Linotype" w:eastAsia="Times New Roman" w:cs="Times New Roman"/>
          <w:sz w:val="24"/>
          <w:szCs w:val="24"/>
        </w:rPr>
      </w:pPr>
      <w:r w:rsidRPr="00817D85">
        <w:rPr>
          <w:rFonts w:ascii="Palatino Linotype" w:hAnsi="Palatino Linotype" w:eastAsia="Times New Roman" w:cs="Times New Roman"/>
          <w:b/>
          <w:sz w:val="24"/>
          <w:szCs w:val="24"/>
        </w:rPr>
        <w:t>THERFORE, IT IS ORDERED</w:t>
      </w:r>
      <w:r w:rsidRPr="00817D85" w:rsidR="005D0F5A">
        <w:rPr>
          <w:rFonts w:ascii="Palatino Linotype" w:hAnsi="Palatino Linotype" w:eastAsia="Times New Roman" w:cs="Times New Roman"/>
          <w:sz w:val="24"/>
          <w:szCs w:val="24"/>
        </w:rPr>
        <w:t xml:space="preserve"> </w:t>
      </w:r>
      <w:r w:rsidRPr="00817D85" w:rsidR="005D0F5A">
        <w:rPr>
          <w:rFonts w:ascii="Palatino Linotype" w:hAnsi="Palatino Linotype" w:eastAsia="Times New Roman" w:cs="Times New Roman"/>
          <w:b/>
          <w:bCs/>
          <w:sz w:val="24"/>
          <w:szCs w:val="24"/>
        </w:rPr>
        <w:t>THAT</w:t>
      </w:r>
      <w:r w:rsidRPr="00817D85">
        <w:rPr>
          <w:rFonts w:ascii="Palatino Linotype" w:hAnsi="Palatino Linotype" w:eastAsia="Times New Roman" w:cs="Times New Roman"/>
          <w:b/>
          <w:bCs/>
          <w:sz w:val="24"/>
          <w:szCs w:val="24"/>
        </w:rPr>
        <w:t>:</w:t>
      </w:r>
    </w:p>
    <w:p w:rsidRPr="004934BF" w:rsidR="00735A79" w:rsidP="00BF362E" w:rsidRDefault="00735A79" w14:paraId="01FB5E19" w14:textId="77777777">
      <w:pPr>
        <w:autoSpaceDE w:val="0"/>
        <w:autoSpaceDN w:val="0"/>
        <w:adjustRightInd w:val="0"/>
        <w:spacing w:after="0" w:line="240" w:lineRule="auto"/>
        <w:rPr>
          <w:rFonts w:ascii="Palatino Linotype" w:hAnsi="Palatino Linotype" w:cs="Palatino Linotype"/>
          <w:color w:val="000000"/>
          <w:sz w:val="24"/>
          <w:szCs w:val="24"/>
        </w:rPr>
      </w:pPr>
    </w:p>
    <w:p w:rsidRPr="005F4E5C" w:rsidR="00735A79" w:rsidP="005F4E5C" w:rsidRDefault="00735A79" w14:paraId="03393B5E" w14:textId="3C8B2E0D">
      <w:pPr>
        <w:pStyle w:val="ListParagraph"/>
        <w:numPr>
          <w:ilvl w:val="0"/>
          <w:numId w:val="2"/>
        </w:numPr>
        <w:autoSpaceDE w:val="0"/>
        <w:autoSpaceDN w:val="0"/>
        <w:adjustRightInd w:val="0"/>
        <w:spacing w:after="0" w:line="240" w:lineRule="auto"/>
        <w:rPr>
          <w:rFonts w:ascii="Palatino Linotype" w:hAnsi="Palatino Linotype"/>
          <w:sz w:val="24"/>
          <w:szCs w:val="24"/>
        </w:rPr>
      </w:pPr>
      <w:r w:rsidRPr="005F4E5C">
        <w:rPr>
          <w:rFonts w:ascii="Palatino Linotype" w:hAnsi="Palatino Linotype" w:cs="Palatino Linotype"/>
          <w:color w:val="000000" w:themeColor="text1"/>
          <w:sz w:val="24"/>
          <w:szCs w:val="24"/>
        </w:rPr>
        <w:t xml:space="preserve">The Commission shall award up to </w:t>
      </w:r>
      <w:r w:rsidRPr="005F4E5C" w:rsidR="008D0216">
        <w:rPr>
          <w:rFonts w:ascii="Palatino Linotype" w:hAnsi="Palatino Linotype" w:eastAsia="Times New Roman" w:cs="Times New Roman"/>
          <w:sz w:val="24"/>
          <w:szCs w:val="24"/>
        </w:rPr>
        <w:t xml:space="preserve">$2,767,851 </w:t>
      </w:r>
      <w:r w:rsidRPr="005F4E5C">
        <w:rPr>
          <w:rFonts w:ascii="Palatino Linotype" w:hAnsi="Palatino Linotype" w:cs="Palatino Linotype"/>
          <w:color w:val="000000" w:themeColor="text1"/>
          <w:sz w:val="24"/>
          <w:szCs w:val="24"/>
        </w:rPr>
        <w:t xml:space="preserve">in Federal Funding Account funds to </w:t>
      </w:r>
      <w:r w:rsidRPr="005F4E5C" w:rsidR="008D0216">
        <w:rPr>
          <w:rFonts w:ascii="Palatino Linotype" w:hAnsi="Palatino Linotype" w:cs="Palatino Linotype"/>
          <w:color w:val="000000" w:themeColor="text1"/>
          <w:sz w:val="24"/>
          <w:szCs w:val="24"/>
        </w:rPr>
        <w:t xml:space="preserve">Stimulus Technologies </w:t>
      </w:r>
      <w:r w:rsidRPr="005F4E5C">
        <w:rPr>
          <w:rFonts w:ascii="Palatino Linotype" w:hAnsi="Palatino Linotype" w:cs="Palatino Linotype"/>
          <w:color w:val="000000" w:themeColor="text1"/>
          <w:sz w:val="24"/>
          <w:szCs w:val="24"/>
        </w:rPr>
        <w:t xml:space="preserve">to complete the </w:t>
      </w:r>
      <w:r w:rsidRPr="005F4E5C" w:rsidR="008D0216">
        <w:rPr>
          <w:rFonts w:ascii="Palatino Linotype" w:hAnsi="Palatino Linotype" w:cs="Palatino Linotype"/>
          <w:color w:val="000000" w:themeColor="text1"/>
          <w:sz w:val="24"/>
          <w:szCs w:val="24"/>
        </w:rPr>
        <w:t>Inyo-5 project</w:t>
      </w:r>
      <w:r w:rsidRPr="005F4E5C">
        <w:rPr>
          <w:rFonts w:ascii="Palatino Linotype" w:hAnsi="Palatino Linotype" w:cs="Palatino Linotype"/>
          <w:color w:val="000000" w:themeColor="text1"/>
          <w:sz w:val="24"/>
          <w:szCs w:val="24"/>
        </w:rPr>
        <w:t xml:space="preserve">, as described in the appendices. </w:t>
      </w:r>
      <w:r w:rsidRPr="005F4E5C">
        <w:rPr>
          <w:rFonts w:ascii="Palatino Linotype" w:hAnsi="Palatino Linotype" w:eastAsia="Garamond" w:cs="Garamond"/>
          <w:sz w:val="24"/>
          <w:szCs w:val="24"/>
        </w:rPr>
        <w:t xml:space="preserve">The specific locations to be </w:t>
      </w:r>
      <w:r w:rsidRPr="005F4E5C" w:rsidR="00A051FD">
        <w:rPr>
          <w:rFonts w:ascii="Palatino Linotype" w:hAnsi="Palatino Linotype" w:eastAsia="Garamond" w:cs="Garamond"/>
          <w:sz w:val="24"/>
          <w:szCs w:val="24"/>
        </w:rPr>
        <w:t>provided with</w:t>
      </w:r>
      <w:r w:rsidRPr="005F4E5C">
        <w:rPr>
          <w:rFonts w:ascii="Palatino Linotype" w:hAnsi="Palatino Linotype" w:eastAsia="Garamond" w:cs="Garamond"/>
          <w:sz w:val="24"/>
          <w:szCs w:val="24"/>
        </w:rPr>
        <w:t xml:space="preserve"> service will be updated and reconciled with the Broadband Serviceable Location Fabric after detailed engineering and project design, and the grant amount may be reduced </w:t>
      </w:r>
      <w:proofErr w:type="gramStart"/>
      <w:r w:rsidRPr="005F4E5C">
        <w:rPr>
          <w:rFonts w:ascii="Palatino Linotype" w:hAnsi="Palatino Linotype" w:eastAsia="Garamond" w:cs="Garamond"/>
          <w:sz w:val="24"/>
          <w:szCs w:val="24"/>
        </w:rPr>
        <w:t>consistent</w:t>
      </w:r>
      <w:proofErr w:type="gramEnd"/>
      <w:r w:rsidRPr="005F4E5C">
        <w:rPr>
          <w:rFonts w:ascii="Palatino Linotype" w:hAnsi="Palatino Linotype" w:eastAsia="Garamond" w:cs="Garamond"/>
          <w:sz w:val="24"/>
          <w:szCs w:val="24"/>
        </w:rPr>
        <w:t xml:space="preserve"> with a reduction in the number of locations. </w:t>
      </w:r>
      <w:r w:rsidR="00DD4D89">
        <w:br/>
      </w:r>
    </w:p>
    <w:p w:rsidRPr="00D66745" w:rsidR="00314CC1" w:rsidP="00D97DFB" w:rsidRDefault="00314CC1" w14:paraId="1F9ECC32" w14:textId="1FB6D55A">
      <w:pPr>
        <w:numPr>
          <w:ilvl w:val="0"/>
          <w:numId w:val="2"/>
        </w:numPr>
        <w:autoSpaceDE w:val="0"/>
        <w:autoSpaceDN w:val="0"/>
        <w:adjustRightInd w:val="0"/>
        <w:spacing w:after="0" w:line="240" w:lineRule="auto"/>
        <w:ind w:left="720" w:hanging="360"/>
        <w:rPr>
          <w:rFonts w:ascii="Palatino Linotype" w:hAnsi="Palatino Linotype" w:cs="Palatino Linotype"/>
          <w:color w:val="000000"/>
          <w:sz w:val="24"/>
          <w:szCs w:val="24"/>
        </w:rPr>
      </w:pPr>
      <w:r w:rsidRPr="61E8B9CE">
        <w:rPr>
          <w:rFonts w:ascii="Palatino Linotype" w:hAnsi="Palatino Linotype" w:cs="Palatino Linotype"/>
          <w:color w:val="000000" w:themeColor="text1"/>
          <w:sz w:val="24"/>
          <w:szCs w:val="24"/>
        </w:rPr>
        <w:t>The Stimulus Technologies Inyo</w:t>
      </w:r>
      <w:r w:rsidRPr="61E8B9CE" w:rsidR="00295730">
        <w:rPr>
          <w:rFonts w:ascii="Palatino Linotype" w:hAnsi="Palatino Linotype" w:cs="Palatino Linotype"/>
          <w:color w:val="000000" w:themeColor="text1"/>
          <w:sz w:val="24"/>
          <w:szCs w:val="24"/>
        </w:rPr>
        <w:t>-</w:t>
      </w:r>
      <w:r w:rsidRPr="61E8B9CE">
        <w:rPr>
          <w:rFonts w:ascii="Palatino Linotype" w:hAnsi="Palatino Linotype" w:cs="Palatino Linotype"/>
          <w:color w:val="000000" w:themeColor="text1"/>
          <w:sz w:val="24"/>
          <w:szCs w:val="24"/>
        </w:rPr>
        <w:t xml:space="preserve">5 project </w:t>
      </w:r>
      <w:r w:rsidRPr="61E8B9CE" w:rsidR="00295730">
        <w:rPr>
          <w:rFonts w:ascii="Palatino Linotype" w:hAnsi="Palatino Linotype" w:cs="Palatino Linotype"/>
          <w:color w:val="000000" w:themeColor="text1"/>
          <w:sz w:val="24"/>
          <w:szCs w:val="24"/>
        </w:rPr>
        <w:t xml:space="preserve">middle-mile infrastructure is needed to connect last mile locations. The project middle mile must be open access for the lifetime of the infrastructure meaning that the grantee owning the infrastructure must offer nondiscriminatory interconnection and Internet access at reasonable and equal terms to any telecommunications service provider that wishes to interconnect with that infrastructure, wherever technically feasible. And the pricing, terms, and conditions for other providers to interconnect must be </w:t>
      </w:r>
      <w:proofErr w:type="gramStart"/>
      <w:r w:rsidRPr="61E8B9CE" w:rsidR="00295730">
        <w:rPr>
          <w:rFonts w:ascii="Palatino Linotype" w:hAnsi="Palatino Linotype" w:cs="Palatino Linotype"/>
          <w:color w:val="000000" w:themeColor="text1"/>
          <w:sz w:val="24"/>
          <w:szCs w:val="24"/>
        </w:rPr>
        <w:t>just,</w:t>
      </w:r>
      <w:proofErr w:type="gramEnd"/>
      <w:r w:rsidRPr="61E8B9CE" w:rsidR="00295730">
        <w:rPr>
          <w:rFonts w:ascii="Palatino Linotype" w:hAnsi="Palatino Linotype" w:cs="Palatino Linotype"/>
          <w:color w:val="000000" w:themeColor="text1"/>
          <w:sz w:val="24"/>
          <w:szCs w:val="24"/>
        </w:rPr>
        <w:t xml:space="preserve"> reasonable, and nondiscriminatory.</w:t>
      </w:r>
    </w:p>
    <w:p w:rsidRPr="00D66745" w:rsidR="00314CC1" w:rsidP="61E8B9CE" w:rsidRDefault="00314CC1" w14:paraId="4C2C12EF" w14:textId="77777777">
      <w:pPr>
        <w:autoSpaceDE w:val="0"/>
        <w:autoSpaceDN w:val="0"/>
        <w:adjustRightInd w:val="0"/>
        <w:spacing w:after="0" w:line="240" w:lineRule="auto"/>
        <w:ind w:left="720"/>
        <w:rPr>
          <w:rFonts w:ascii="Palatino Linotype" w:hAnsi="Palatino Linotype" w:cs="Palatino Linotype"/>
          <w:color w:val="000000"/>
          <w:sz w:val="24"/>
          <w:szCs w:val="24"/>
        </w:rPr>
      </w:pPr>
    </w:p>
    <w:p w:rsidRPr="004934BF" w:rsidR="00DD4D89" w:rsidP="00D97DFB" w:rsidRDefault="00DD4D89" w14:paraId="0001AEF7" w14:textId="57507417">
      <w:pPr>
        <w:numPr>
          <w:ilvl w:val="0"/>
          <w:numId w:val="2"/>
        </w:numPr>
        <w:autoSpaceDE w:val="0"/>
        <w:autoSpaceDN w:val="0"/>
        <w:adjustRightInd w:val="0"/>
        <w:spacing w:after="0" w:line="240" w:lineRule="auto"/>
        <w:ind w:left="720" w:hanging="360"/>
        <w:rPr>
          <w:rFonts w:ascii="Palatino Linotype" w:hAnsi="Palatino Linotype" w:cs="Palatino Linotype"/>
          <w:color w:val="000000"/>
          <w:sz w:val="24"/>
          <w:szCs w:val="24"/>
        </w:rPr>
      </w:pPr>
      <w:r w:rsidRPr="00C07F94">
        <w:rPr>
          <w:rFonts w:ascii="Palatino Linotype" w:hAnsi="Palatino Linotype" w:cs="Palatino Linotype"/>
          <w:color w:val="000000" w:themeColor="text1"/>
          <w:sz w:val="24"/>
          <w:szCs w:val="24"/>
        </w:rPr>
        <w:lastRenderedPageBreak/>
        <w:t xml:space="preserve">The Commission shall award up to </w:t>
      </w:r>
      <w:r w:rsidRPr="00FD5565" w:rsidR="005D1736">
        <w:rPr>
          <w:rFonts w:ascii="Palatino Linotype" w:hAnsi="Palatino Linotype" w:eastAsia="Times New Roman" w:cs="Times New Roman"/>
          <w:sz w:val="24"/>
          <w:szCs w:val="24"/>
        </w:rPr>
        <w:t>$3,296,422</w:t>
      </w:r>
      <w:r w:rsidR="005D1736">
        <w:rPr>
          <w:rFonts w:ascii="Palatino Linotype" w:hAnsi="Palatino Linotype" w:eastAsia="Times New Roman" w:cs="Times New Roman"/>
          <w:sz w:val="24"/>
          <w:szCs w:val="24"/>
        </w:rPr>
        <w:t xml:space="preserve"> </w:t>
      </w:r>
      <w:r w:rsidRPr="00C07F94">
        <w:rPr>
          <w:rFonts w:ascii="Palatino Linotype" w:hAnsi="Palatino Linotype" w:cs="Palatino Linotype"/>
          <w:color w:val="000000" w:themeColor="text1"/>
          <w:sz w:val="24"/>
          <w:szCs w:val="24"/>
        </w:rPr>
        <w:t xml:space="preserve">in Federal Funding Account funds to </w:t>
      </w:r>
      <w:r w:rsidR="00046747">
        <w:rPr>
          <w:rFonts w:ascii="Palatino Linotype" w:hAnsi="Palatino Linotype" w:cs="Palatino Linotype"/>
          <w:color w:val="000000" w:themeColor="text1"/>
          <w:sz w:val="24"/>
          <w:szCs w:val="24"/>
        </w:rPr>
        <w:t>the California Broadband Alliance</w:t>
      </w:r>
      <w:r w:rsidR="009253FF">
        <w:rPr>
          <w:rFonts w:ascii="Palatino Linotype" w:hAnsi="Palatino Linotype" w:cs="Palatino Linotype"/>
          <w:color w:val="000000" w:themeColor="text1"/>
          <w:sz w:val="24"/>
          <w:szCs w:val="24"/>
        </w:rPr>
        <w:t xml:space="preserve"> </w:t>
      </w:r>
      <w:r w:rsidRPr="00C07F94">
        <w:rPr>
          <w:rFonts w:ascii="Palatino Linotype" w:hAnsi="Palatino Linotype" w:cs="Palatino Linotype"/>
          <w:color w:val="000000" w:themeColor="text1"/>
          <w:sz w:val="24"/>
          <w:szCs w:val="24"/>
        </w:rPr>
        <w:t>to complete the</w:t>
      </w:r>
      <w:r w:rsidR="00046747">
        <w:rPr>
          <w:rFonts w:ascii="Palatino Linotype" w:hAnsi="Palatino Linotype"/>
          <w:sz w:val="24"/>
          <w:szCs w:val="24"/>
        </w:rPr>
        <w:t xml:space="preserve"> </w:t>
      </w:r>
      <w:proofErr w:type="spellStart"/>
      <w:r w:rsidR="00046747">
        <w:rPr>
          <w:rFonts w:ascii="Palatino Linotype" w:hAnsi="Palatino Linotype"/>
          <w:sz w:val="24"/>
          <w:szCs w:val="24"/>
        </w:rPr>
        <w:t>Surfnet</w:t>
      </w:r>
      <w:proofErr w:type="spellEnd"/>
      <w:r w:rsidR="00046747">
        <w:rPr>
          <w:rFonts w:ascii="Palatino Linotype" w:hAnsi="Palatino Linotype"/>
          <w:sz w:val="24"/>
          <w:szCs w:val="24"/>
        </w:rPr>
        <w:t xml:space="preserve"> -Salinas</w:t>
      </w:r>
      <w:r w:rsidRPr="00C07F94" w:rsidR="00C07F94">
        <w:rPr>
          <w:rFonts w:ascii="Palatino Linotype" w:hAnsi="Palatino Linotype"/>
          <w:sz w:val="24"/>
          <w:szCs w:val="24"/>
        </w:rPr>
        <w:t xml:space="preserve"> </w:t>
      </w:r>
      <w:r w:rsidRPr="00C07F94">
        <w:rPr>
          <w:rFonts w:ascii="Palatino Linotype" w:hAnsi="Palatino Linotype"/>
          <w:sz w:val="24"/>
          <w:szCs w:val="24"/>
        </w:rPr>
        <w:t>project</w:t>
      </w:r>
      <w:r w:rsidRPr="00C07F94">
        <w:rPr>
          <w:rFonts w:ascii="Palatino Linotype" w:hAnsi="Palatino Linotype" w:cs="Palatino Linotype"/>
          <w:color w:val="000000" w:themeColor="text1"/>
          <w:sz w:val="24"/>
          <w:szCs w:val="24"/>
        </w:rPr>
        <w:t xml:space="preserve">, as described in the appendices. </w:t>
      </w:r>
      <w:r w:rsidRPr="00C07F94">
        <w:rPr>
          <w:rFonts w:ascii="Palatino Linotype" w:hAnsi="Palatino Linotype" w:eastAsia="Garamond" w:cs="Garamond"/>
          <w:sz w:val="24"/>
          <w:szCs w:val="24"/>
        </w:rPr>
        <w:t xml:space="preserve">The specific locations to be </w:t>
      </w:r>
      <w:r w:rsidRPr="00C07F94" w:rsidR="003D5C4A">
        <w:rPr>
          <w:rFonts w:ascii="Palatino Linotype" w:hAnsi="Palatino Linotype" w:eastAsia="Garamond" w:cs="Garamond"/>
          <w:sz w:val="24"/>
          <w:szCs w:val="24"/>
        </w:rPr>
        <w:t>provided with</w:t>
      </w:r>
      <w:r w:rsidRPr="00C07F94">
        <w:rPr>
          <w:rFonts w:ascii="Palatino Linotype" w:hAnsi="Palatino Linotype" w:eastAsia="Garamond" w:cs="Garamond"/>
          <w:sz w:val="24"/>
          <w:szCs w:val="24"/>
        </w:rPr>
        <w:t xml:space="preserve"> service will be updated and</w:t>
      </w:r>
      <w:r w:rsidRPr="00D62864">
        <w:rPr>
          <w:rFonts w:ascii="Palatino Linotype" w:hAnsi="Palatino Linotype" w:eastAsia="Garamond" w:cs="Garamond"/>
          <w:sz w:val="24"/>
          <w:szCs w:val="24"/>
        </w:rPr>
        <w:t xml:space="preserve"> reconciled with the Broadband Serviceable Location Fabric after detailed engineering and project design, and the grant amount may be reduced </w:t>
      </w:r>
      <w:proofErr w:type="gramStart"/>
      <w:r w:rsidRPr="00D62864">
        <w:rPr>
          <w:rFonts w:ascii="Palatino Linotype" w:hAnsi="Palatino Linotype" w:eastAsia="Garamond" w:cs="Garamond"/>
          <w:sz w:val="24"/>
          <w:szCs w:val="24"/>
        </w:rPr>
        <w:t>consistent</w:t>
      </w:r>
      <w:proofErr w:type="gramEnd"/>
      <w:r w:rsidRPr="00D62864">
        <w:rPr>
          <w:rFonts w:ascii="Palatino Linotype" w:hAnsi="Palatino Linotype" w:eastAsia="Garamond" w:cs="Garamond"/>
          <w:sz w:val="24"/>
          <w:szCs w:val="24"/>
        </w:rPr>
        <w:t xml:space="preserve"> with a reduction in the number of locations.</w:t>
      </w:r>
      <w:r w:rsidRPr="004934BF">
        <w:rPr>
          <w:rFonts w:ascii="Palatino Linotype" w:hAnsi="Palatino Linotype" w:eastAsia="Garamond" w:cs="Garamond"/>
          <w:sz w:val="24"/>
          <w:szCs w:val="24"/>
        </w:rPr>
        <w:t xml:space="preserve"> </w:t>
      </w:r>
      <w:r w:rsidRPr="00B64B20" w:rsidR="00603DC2">
        <w:rPr>
          <w:rFonts w:ascii="Palatino Linotype" w:hAnsi="Palatino Linotype" w:eastAsia="Garamond" w:cs="Garamond"/>
          <w:sz w:val="24"/>
          <w:szCs w:val="24"/>
        </w:rPr>
        <w:t>The award can include only costs to upgrade service to the approximately 70 locations in coordination with the California Advanced Services Fund Infrastructure and Line Extension awardee, Cruzio, a partner with the California Broadband Alliance on other Federal Funding Account applications</w:t>
      </w:r>
      <w:r w:rsidRPr="00B64B20" w:rsidR="003E6BD3">
        <w:rPr>
          <w:rFonts w:ascii="Palatino Linotype" w:hAnsi="Palatino Linotype" w:eastAsia="Garamond" w:cs="Garamond"/>
          <w:sz w:val="24"/>
          <w:szCs w:val="24"/>
        </w:rPr>
        <w:t>.</w:t>
      </w:r>
      <w:r>
        <w:br/>
      </w:r>
    </w:p>
    <w:p w:rsidRPr="004934BF" w:rsidR="00DD4D89" w:rsidP="00D97DFB" w:rsidRDefault="00DD4D89" w14:paraId="1E3FC88F" w14:textId="025D6213">
      <w:pPr>
        <w:numPr>
          <w:ilvl w:val="0"/>
          <w:numId w:val="2"/>
        </w:numPr>
        <w:autoSpaceDE w:val="0"/>
        <w:autoSpaceDN w:val="0"/>
        <w:adjustRightInd w:val="0"/>
        <w:spacing w:after="0" w:line="240" w:lineRule="auto"/>
        <w:ind w:left="720" w:hanging="360"/>
        <w:rPr>
          <w:rFonts w:ascii="Palatino Linotype" w:hAnsi="Palatino Linotype" w:cs="Palatino Linotype"/>
          <w:color w:val="000000"/>
          <w:sz w:val="24"/>
          <w:szCs w:val="24"/>
        </w:rPr>
      </w:pPr>
      <w:r w:rsidRPr="00F33B2A">
        <w:rPr>
          <w:rFonts w:ascii="Palatino Linotype" w:hAnsi="Palatino Linotype" w:cs="Palatino Linotype"/>
          <w:color w:val="000000" w:themeColor="text1"/>
          <w:sz w:val="24"/>
          <w:szCs w:val="24"/>
        </w:rPr>
        <w:t xml:space="preserve">The Commission shall award up to </w:t>
      </w:r>
      <w:r w:rsidRPr="00C64CDA" w:rsidR="00046747">
        <w:rPr>
          <w:rFonts w:ascii="Palatino Linotype" w:hAnsi="Palatino Linotype" w:eastAsia="Times New Roman" w:cs="Times New Roman"/>
          <w:bCs/>
          <w:color w:val="000000" w:themeColor="text1"/>
          <w:sz w:val="24"/>
          <w:szCs w:val="24"/>
        </w:rPr>
        <w:t>$4,</w:t>
      </w:r>
      <w:r w:rsidR="00AD1AED">
        <w:rPr>
          <w:rFonts w:ascii="Palatino Linotype" w:hAnsi="Palatino Linotype" w:eastAsia="Times New Roman" w:cs="Times New Roman"/>
          <w:bCs/>
          <w:color w:val="000000" w:themeColor="text1"/>
          <w:sz w:val="24"/>
          <w:szCs w:val="24"/>
        </w:rPr>
        <w:t>534,294</w:t>
      </w:r>
      <w:r w:rsidR="00046747">
        <w:rPr>
          <w:rFonts w:ascii="Palatino Linotype" w:hAnsi="Palatino Linotype" w:eastAsia="Times New Roman" w:cs="Times New Roman"/>
          <w:bCs/>
          <w:color w:val="000000" w:themeColor="text1"/>
          <w:sz w:val="24"/>
          <w:szCs w:val="24"/>
        </w:rPr>
        <w:t xml:space="preserve"> </w:t>
      </w:r>
      <w:r w:rsidRPr="00F33B2A">
        <w:rPr>
          <w:rFonts w:ascii="Palatino Linotype" w:hAnsi="Palatino Linotype" w:cs="Palatino Linotype"/>
          <w:color w:val="000000" w:themeColor="text1"/>
          <w:sz w:val="24"/>
          <w:szCs w:val="24"/>
        </w:rPr>
        <w:t xml:space="preserve">in Federal Funding Account funds to </w:t>
      </w:r>
      <w:r w:rsidR="00046747">
        <w:rPr>
          <w:rFonts w:ascii="Palatino Linotype" w:hAnsi="Palatino Linotype" w:cs="Palatino Linotype"/>
          <w:color w:val="000000" w:themeColor="text1"/>
          <w:sz w:val="24"/>
          <w:szCs w:val="24"/>
        </w:rPr>
        <w:t>Contra Costa Transportation Authority</w:t>
      </w:r>
      <w:r w:rsidRPr="00F33B2A">
        <w:rPr>
          <w:rFonts w:ascii="Palatino Linotype" w:hAnsi="Palatino Linotype" w:cs="Palatino Linotype"/>
          <w:color w:val="000000" w:themeColor="text1"/>
          <w:sz w:val="24"/>
          <w:szCs w:val="24"/>
        </w:rPr>
        <w:t xml:space="preserve"> to complete the </w:t>
      </w:r>
      <w:r w:rsidR="00184746">
        <w:rPr>
          <w:rFonts w:ascii="Palatino Linotype" w:hAnsi="Palatino Linotype" w:cs="Palatino Linotype"/>
          <w:color w:val="000000" w:themeColor="text1"/>
          <w:sz w:val="24"/>
          <w:szCs w:val="24"/>
        </w:rPr>
        <w:t xml:space="preserve">CCTA - </w:t>
      </w:r>
      <w:r w:rsidR="00046747">
        <w:rPr>
          <w:rFonts w:ascii="Palatino Linotype" w:hAnsi="Palatino Linotype"/>
          <w:sz w:val="24"/>
          <w:szCs w:val="24"/>
        </w:rPr>
        <w:t>West Contra Costa County</w:t>
      </w:r>
      <w:r w:rsidRPr="00F33B2A">
        <w:rPr>
          <w:rFonts w:ascii="Palatino Linotype" w:hAnsi="Palatino Linotype"/>
          <w:sz w:val="24"/>
          <w:szCs w:val="24"/>
        </w:rPr>
        <w:t xml:space="preserve"> project</w:t>
      </w:r>
      <w:r w:rsidRPr="00F33B2A">
        <w:rPr>
          <w:rFonts w:ascii="Palatino Linotype" w:hAnsi="Palatino Linotype" w:cs="Palatino Linotype"/>
          <w:color w:val="000000" w:themeColor="text1"/>
          <w:sz w:val="24"/>
          <w:szCs w:val="24"/>
        </w:rPr>
        <w:t xml:space="preserve">, as described in the appendices. </w:t>
      </w:r>
      <w:r w:rsidRPr="00F33B2A">
        <w:rPr>
          <w:rFonts w:ascii="Palatino Linotype" w:hAnsi="Palatino Linotype" w:eastAsia="Garamond" w:cs="Garamond"/>
          <w:sz w:val="24"/>
          <w:szCs w:val="24"/>
        </w:rPr>
        <w:t xml:space="preserve">The specific locations to be </w:t>
      </w:r>
      <w:r w:rsidRPr="00F33B2A" w:rsidR="002212B2">
        <w:rPr>
          <w:rFonts w:ascii="Palatino Linotype" w:hAnsi="Palatino Linotype" w:eastAsia="Garamond" w:cs="Garamond"/>
          <w:sz w:val="24"/>
          <w:szCs w:val="24"/>
        </w:rPr>
        <w:t>provided with</w:t>
      </w:r>
      <w:r w:rsidRPr="00F33B2A">
        <w:rPr>
          <w:rFonts w:ascii="Palatino Linotype" w:hAnsi="Palatino Linotype" w:eastAsia="Garamond" w:cs="Garamond"/>
          <w:sz w:val="24"/>
          <w:szCs w:val="24"/>
        </w:rPr>
        <w:t xml:space="preserve"> service will be updated and reconciled with the Broadband Serviceable Location Fabric after detailed engineering and project design, and the grant amount</w:t>
      </w:r>
      <w:r w:rsidRPr="00D62864">
        <w:rPr>
          <w:rFonts w:ascii="Palatino Linotype" w:hAnsi="Palatino Linotype" w:eastAsia="Garamond" w:cs="Garamond"/>
          <w:sz w:val="24"/>
          <w:szCs w:val="24"/>
        </w:rPr>
        <w:t xml:space="preserve"> may be reduced </w:t>
      </w:r>
      <w:proofErr w:type="gramStart"/>
      <w:r w:rsidRPr="00D62864">
        <w:rPr>
          <w:rFonts w:ascii="Palatino Linotype" w:hAnsi="Palatino Linotype" w:eastAsia="Garamond" w:cs="Garamond"/>
          <w:sz w:val="24"/>
          <w:szCs w:val="24"/>
        </w:rPr>
        <w:t>consistent</w:t>
      </w:r>
      <w:proofErr w:type="gramEnd"/>
      <w:r w:rsidRPr="00D62864">
        <w:rPr>
          <w:rFonts w:ascii="Palatino Linotype" w:hAnsi="Palatino Linotype" w:eastAsia="Garamond" w:cs="Garamond"/>
          <w:sz w:val="24"/>
          <w:szCs w:val="24"/>
        </w:rPr>
        <w:t xml:space="preserve"> with a reduction in the number of locations.</w:t>
      </w:r>
      <w:r w:rsidRPr="004934BF">
        <w:rPr>
          <w:rFonts w:ascii="Palatino Linotype" w:hAnsi="Palatino Linotype" w:eastAsia="Garamond" w:cs="Garamond"/>
          <w:sz w:val="24"/>
          <w:szCs w:val="24"/>
        </w:rPr>
        <w:t xml:space="preserve"> </w:t>
      </w:r>
      <w:r>
        <w:br/>
      </w:r>
    </w:p>
    <w:p w:rsidRPr="00E35B39" w:rsidR="00735A79" w:rsidP="00D97DFB" w:rsidRDefault="00DD4D89" w14:paraId="36CC23A1" w14:textId="53882913">
      <w:pPr>
        <w:numPr>
          <w:ilvl w:val="0"/>
          <w:numId w:val="2"/>
        </w:numPr>
        <w:autoSpaceDE w:val="0"/>
        <w:autoSpaceDN w:val="0"/>
        <w:adjustRightInd w:val="0"/>
        <w:spacing w:after="0" w:line="240" w:lineRule="auto"/>
        <w:ind w:left="720" w:hanging="360"/>
        <w:rPr>
          <w:rFonts w:ascii="Palatino Linotype" w:hAnsi="Palatino Linotype" w:cs="Palatino Linotype"/>
          <w:color w:val="000000"/>
          <w:sz w:val="24"/>
          <w:szCs w:val="24"/>
        </w:rPr>
      </w:pPr>
      <w:r w:rsidRPr="002A3640">
        <w:rPr>
          <w:rFonts w:ascii="Palatino Linotype" w:hAnsi="Palatino Linotype" w:cs="Palatino Linotype"/>
          <w:color w:val="000000" w:themeColor="text1"/>
          <w:sz w:val="24"/>
          <w:szCs w:val="24"/>
        </w:rPr>
        <w:t xml:space="preserve">The Commission shall award up to </w:t>
      </w:r>
      <w:r w:rsidRPr="00AD104B" w:rsidR="00E35B39">
        <w:rPr>
          <w:rFonts w:ascii="Palatino Linotype" w:hAnsi="Palatino Linotype" w:eastAsia="Times New Roman" w:cs="Times New Roman"/>
          <w:bCs/>
          <w:color w:val="000000" w:themeColor="text1"/>
          <w:sz w:val="24"/>
          <w:szCs w:val="24"/>
        </w:rPr>
        <w:t>$10,4</w:t>
      </w:r>
      <w:r w:rsidR="00887631">
        <w:rPr>
          <w:rFonts w:ascii="Palatino Linotype" w:hAnsi="Palatino Linotype" w:eastAsia="Times New Roman" w:cs="Times New Roman"/>
          <w:bCs/>
          <w:color w:val="000000" w:themeColor="text1"/>
          <w:sz w:val="24"/>
          <w:szCs w:val="24"/>
        </w:rPr>
        <w:t>01</w:t>
      </w:r>
      <w:r w:rsidRPr="00AD104B" w:rsidR="00E35B39">
        <w:rPr>
          <w:rFonts w:ascii="Palatino Linotype" w:hAnsi="Palatino Linotype" w:eastAsia="Times New Roman" w:cs="Times New Roman"/>
          <w:bCs/>
          <w:color w:val="000000" w:themeColor="text1"/>
          <w:sz w:val="24"/>
          <w:szCs w:val="24"/>
        </w:rPr>
        <w:t>,262</w:t>
      </w:r>
      <w:r w:rsidR="00E35B39">
        <w:rPr>
          <w:rFonts w:ascii="Palatino Linotype" w:hAnsi="Palatino Linotype" w:eastAsia="Times New Roman" w:cs="Times New Roman"/>
          <w:bCs/>
          <w:color w:val="000000" w:themeColor="text1"/>
          <w:sz w:val="24"/>
          <w:szCs w:val="24"/>
        </w:rPr>
        <w:t xml:space="preserve"> </w:t>
      </w:r>
      <w:r w:rsidRPr="002A3640">
        <w:rPr>
          <w:rFonts w:ascii="Palatino Linotype" w:hAnsi="Palatino Linotype" w:cs="Palatino Linotype"/>
          <w:color w:val="000000" w:themeColor="text1"/>
          <w:sz w:val="24"/>
          <w:szCs w:val="24"/>
        </w:rPr>
        <w:t xml:space="preserve">in Federal Funding Account funds to </w:t>
      </w:r>
      <w:r w:rsidR="00E35B39">
        <w:rPr>
          <w:rFonts w:ascii="Palatino Linotype" w:hAnsi="Palatino Linotype" w:cs="Palatino Linotype"/>
          <w:color w:val="000000" w:themeColor="text1"/>
          <w:sz w:val="24"/>
          <w:szCs w:val="24"/>
        </w:rPr>
        <w:t>Contra Costa Transportation Authority</w:t>
      </w:r>
      <w:r w:rsidRPr="002A3640" w:rsidDel="00A47264">
        <w:rPr>
          <w:rFonts w:ascii="Palatino Linotype" w:hAnsi="Palatino Linotype" w:cs="Palatino Linotype"/>
          <w:color w:val="000000" w:themeColor="text1"/>
          <w:sz w:val="24"/>
          <w:szCs w:val="24"/>
        </w:rPr>
        <w:t xml:space="preserve"> </w:t>
      </w:r>
      <w:r w:rsidRPr="002A3640">
        <w:rPr>
          <w:rFonts w:ascii="Palatino Linotype" w:hAnsi="Palatino Linotype" w:cs="Palatino Linotype"/>
          <w:color w:val="000000" w:themeColor="text1"/>
          <w:sz w:val="24"/>
          <w:szCs w:val="24"/>
        </w:rPr>
        <w:t xml:space="preserve">to complete the </w:t>
      </w:r>
      <w:r w:rsidR="00EB1303">
        <w:rPr>
          <w:rFonts w:ascii="Palatino Linotype" w:hAnsi="Palatino Linotype" w:cs="Palatino Linotype"/>
          <w:color w:val="000000" w:themeColor="text1"/>
          <w:sz w:val="24"/>
          <w:szCs w:val="24"/>
        </w:rPr>
        <w:t xml:space="preserve">CCTA - </w:t>
      </w:r>
      <w:proofErr w:type="gramStart"/>
      <w:r w:rsidR="00E35B39">
        <w:rPr>
          <w:rFonts w:ascii="Palatino Linotype" w:hAnsi="Palatino Linotype"/>
          <w:sz w:val="24"/>
          <w:szCs w:val="24"/>
        </w:rPr>
        <w:t>East Contra</w:t>
      </w:r>
      <w:proofErr w:type="gramEnd"/>
      <w:r w:rsidR="00E35B39">
        <w:rPr>
          <w:rFonts w:ascii="Palatino Linotype" w:hAnsi="Palatino Linotype"/>
          <w:sz w:val="24"/>
          <w:szCs w:val="24"/>
        </w:rPr>
        <w:t xml:space="preserve"> Costa County </w:t>
      </w:r>
      <w:r w:rsidRPr="002A3640">
        <w:rPr>
          <w:rFonts w:ascii="Palatino Linotype" w:hAnsi="Palatino Linotype"/>
          <w:sz w:val="24"/>
          <w:szCs w:val="24"/>
        </w:rPr>
        <w:t>project</w:t>
      </w:r>
      <w:r w:rsidRPr="002A3640">
        <w:rPr>
          <w:rFonts w:ascii="Palatino Linotype" w:hAnsi="Palatino Linotype" w:cs="Palatino Linotype"/>
          <w:color w:val="000000" w:themeColor="text1"/>
          <w:sz w:val="24"/>
          <w:szCs w:val="24"/>
        </w:rPr>
        <w:t xml:space="preserve">, as described in the appendices. </w:t>
      </w:r>
      <w:r w:rsidRPr="002A3640">
        <w:rPr>
          <w:rFonts w:ascii="Palatino Linotype" w:hAnsi="Palatino Linotype" w:eastAsia="Garamond" w:cs="Garamond"/>
          <w:sz w:val="24"/>
          <w:szCs w:val="24"/>
        </w:rPr>
        <w:t xml:space="preserve">The specific locations to be </w:t>
      </w:r>
      <w:r w:rsidRPr="002A3640" w:rsidR="002212B2">
        <w:rPr>
          <w:rFonts w:ascii="Palatino Linotype" w:hAnsi="Palatino Linotype" w:eastAsia="Garamond" w:cs="Garamond"/>
          <w:sz w:val="24"/>
          <w:szCs w:val="24"/>
        </w:rPr>
        <w:t>provided with</w:t>
      </w:r>
      <w:r w:rsidRPr="002A3640">
        <w:rPr>
          <w:rFonts w:ascii="Palatino Linotype" w:hAnsi="Palatino Linotype" w:eastAsia="Garamond" w:cs="Garamond"/>
          <w:sz w:val="24"/>
          <w:szCs w:val="24"/>
        </w:rPr>
        <w:t xml:space="preserve"> service will be updated and reconciled with the Broadband Serviceable Location Fabric after detailed engineering and project design, and the grant amount may be reduced </w:t>
      </w:r>
      <w:proofErr w:type="gramStart"/>
      <w:r w:rsidRPr="002A3640">
        <w:rPr>
          <w:rFonts w:ascii="Palatino Linotype" w:hAnsi="Palatino Linotype" w:eastAsia="Garamond" w:cs="Garamond"/>
          <w:sz w:val="24"/>
          <w:szCs w:val="24"/>
        </w:rPr>
        <w:t>consistent</w:t>
      </w:r>
      <w:proofErr w:type="gramEnd"/>
      <w:r w:rsidRPr="002A3640">
        <w:rPr>
          <w:rFonts w:ascii="Palatino Linotype" w:hAnsi="Palatino Linotype" w:eastAsia="Garamond" w:cs="Garamond"/>
          <w:sz w:val="24"/>
          <w:szCs w:val="24"/>
        </w:rPr>
        <w:t xml:space="preserve"> with a reduction in the number of locations. </w:t>
      </w:r>
      <w:r>
        <w:br/>
      </w:r>
    </w:p>
    <w:p w:rsidRPr="004934BF" w:rsidR="000F1AE4" w:rsidP="00D97DFB" w:rsidRDefault="000F1AE4" w14:paraId="276F819C" w14:textId="299CA442">
      <w:pPr>
        <w:numPr>
          <w:ilvl w:val="0"/>
          <w:numId w:val="2"/>
        </w:numPr>
        <w:autoSpaceDE w:val="0"/>
        <w:autoSpaceDN w:val="0"/>
        <w:adjustRightInd w:val="0"/>
        <w:spacing w:after="0" w:line="240" w:lineRule="auto"/>
        <w:ind w:left="720" w:hanging="360"/>
        <w:rPr>
          <w:rFonts w:ascii="Palatino Linotype" w:hAnsi="Palatino Linotype" w:cs="Palatino Linotype"/>
          <w:color w:val="000000"/>
          <w:sz w:val="24"/>
          <w:szCs w:val="24"/>
        </w:rPr>
      </w:pPr>
      <w:r w:rsidRPr="080D8662">
        <w:rPr>
          <w:rFonts w:ascii="Palatino Linotype" w:hAnsi="Palatino Linotype" w:cs="Palatino Linotype"/>
          <w:color w:val="000000" w:themeColor="text1"/>
          <w:sz w:val="24"/>
          <w:szCs w:val="24"/>
        </w:rPr>
        <w:t>To ensure compliance with all program rules and guidelines, the Commission will not release funds to an applicant</w:t>
      </w:r>
      <w:r w:rsidRPr="080D8662" w:rsidR="00735A79">
        <w:rPr>
          <w:rFonts w:ascii="Palatino Linotype" w:hAnsi="Palatino Linotype" w:cs="Palatino Linotype"/>
          <w:color w:val="000000" w:themeColor="text1"/>
          <w:sz w:val="24"/>
          <w:szCs w:val="24"/>
        </w:rPr>
        <w:t xml:space="preserve"> </w:t>
      </w:r>
      <w:r w:rsidRPr="080D8662">
        <w:rPr>
          <w:rFonts w:ascii="Palatino Linotype" w:hAnsi="Palatino Linotype" w:cs="Palatino Linotype"/>
          <w:color w:val="000000" w:themeColor="text1"/>
          <w:sz w:val="24"/>
          <w:szCs w:val="24"/>
        </w:rPr>
        <w:t>proposing to enter into agreement(s) with a third party or third parties for the ownership, operation, and/or leasing of the proposed infrastructure or network until the applicant provides the Commission with an advanced copy of the agreement document(s)</w:t>
      </w:r>
      <w:r w:rsidRPr="080D8662" w:rsidR="000E0CAD">
        <w:rPr>
          <w:rFonts w:ascii="Palatino Linotype" w:hAnsi="Palatino Linotype" w:cs="Palatino Linotype"/>
          <w:color w:val="000000" w:themeColor="text1"/>
          <w:sz w:val="24"/>
          <w:szCs w:val="24"/>
        </w:rPr>
        <w:t xml:space="preserve"> as well as </w:t>
      </w:r>
      <w:r w:rsidRPr="080D8662" w:rsidR="009C2478">
        <w:rPr>
          <w:rFonts w:ascii="Palatino Linotype" w:hAnsi="Palatino Linotype" w:cs="Palatino Linotype"/>
          <w:color w:val="000000" w:themeColor="text1"/>
          <w:sz w:val="24"/>
          <w:szCs w:val="24"/>
        </w:rPr>
        <w:t xml:space="preserve">any </w:t>
      </w:r>
      <w:r w:rsidRPr="080D8662" w:rsidR="000E0CAD">
        <w:rPr>
          <w:rFonts w:ascii="Palatino Linotype" w:hAnsi="Palatino Linotype" w:cs="Palatino Linotype"/>
          <w:color w:val="000000" w:themeColor="text1"/>
          <w:sz w:val="24"/>
          <w:szCs w:val="24"/>
        </w:rPr>
        <w:t xml:space="preserve">signed </w:t>
      </w:r>
      <w:r w:rsidRPr="080D8662" w:rsidR="009C2478">
        <w:rPr>
          <w:rFonts w:ascii="Palatino Linotype" w:hAnsi="Palatino Linotype" w:cs="Palatino Linotype"/>
          <w:color w:val="000000" w:themeColor="text1"/>
          <w:sz w:val="24"/>
          <w:szCs w:val="24"/>
        </w:rPr>
        <w:t>agreements</w:t>
      </w:r>
      <w:r w:rsidRPr="080D8662">
        <w:rPr>
          <w:rFonts w:ascii="Palatino Linotype" w:hAnsi="Palatino Linotype" w:cs="Palatino Linotype"/>
          <w:color w:val="000000" w:themeColor="text1"/>
          <w:sz w:val="24"/>
          <w:szCs w:val="24"/>
        </w:rPr>
        <w:t>.</w:t>
      </w:r>
    </w:p>
    <w:p w:rsidRPr="004934BF" w:rsidR="000F1AE4" w:rsidP="001A711E" w:rsidRDefault="000F1AE4" w14:paraId="7BCC042D" w14:textId="77777777">
      <w:pPr>
        <w:pStyle w:val="ListParagraph"/>
        <w:spacing w:after="0"/>
        <w:rPr>
          <w:rFonts w:ascii="Palatino Linotype" w:hAnsi="Palatino Linotype" w:eastAsia="Times New Roman" w:cs="Times New Roman"/>
          <w:bCs/>
          <w:color w:val="000000" w:themeColor="text1"/>
          <w:sz w:val="24"/>
          <w:szCs w:val="24"/>
        </w:rPr>
      </w:pPr>
    </w:p>
    <w:p w:rsidRPr="004934BF" w:rsidR="00565D5B" w:rsidP="00D97DFB" w:rsidRDefault="00033D0F" w14:paraId="31614021" w14:textId="79564719">
      <w:pPr>
        <w:numPr>
          <w:ilvl w:val="0"/>
          <w:numId w:val="2"/>
        </w:numPr>
        <w:autoSpaceDE w:val="0"/>
        <w:autoSpaceDN w:val="0"/>
        <w:adjustRightInd w:val="0"/>
        <w:spacing w:after="0" w:line="240" w:lineRule="auto"/>
        <w:ind w:left="720" w:hanging="360"/>
        <w:rPr>
          <w:rFonts w:ascii="Palatino Linotype" w:hAnsi="Palatino Linotype" w:cs="Palatino Linotype"/>
          <w:color w:val="000000"/>
          <w:sz w:val="24"/>
          <w:szCs w:val="24"/>
        </w:rPr>
      </w:pPr>
      <w:r w:rsidRPr="004934BF">
        <w:rPr>
          <w:rFonts w:ascii="Palatino Linotype" w:hAnsi="Palatino Linotype" w:eastAsia="Times New Roman" w:cs="Times New Roman"/>
          <w:bCs/>
          <w:color w:val="000000" w:themeColor="text1"/>
          <w:sz w:val="24"/>
          <w:szCs w:val="24"/>
        </w:rPr>
        <w:t xml:space="preserve">Applicants that commit to </w:t>
      </w:r>
      <w:proofErr w:type="gramStart"/>
      <w:r w:rsidRPr="004934BF">
        <w:rPr>
          <w:rFonts w:ascii="Palatino Linotype" w:hAnsi="Palatino Linotype" w:eastAsia="Times New Roman" w:cs="Times New Roman"/>
          <w:bCs/>
          <w:color w:val="000000" w:themeColor="text1"/>
          <w:sz w:val="24"/>
          <w:szCs w:val="24"/>
        </w:rPr>
        <w:t>provide</w:t>
      </w:r>
      <w:proofErr w:type="gramEnd"/>
      <w:r w:rsidRPr="004934BF">
        <w:rPr>
          <w:rFonts w:ascii="Palatino Linotype" w:hAnsi="Palatino Linotype" w:eastAsia="Times New Roman" w:cs="Times New Roman"/>
          <w:bCs/>
          <w:color w:val="000000" w:themeColor="text1"/>
          <w:sz w:val="24"/>
          <w:szCs w:val="24"/>
        </w:rPr>
        <w:t xml:space="preserve"> voice and/or Lifeline service </w:t>
      </w:r>
      <w:r w:rsidRPr="004934BF" w:rsidR="00565D5B">
        <w:rPr>
          <w:rFonts w:ascii="Palatino Linotype" w:hAnsi="Palatino Linotype" w:eastAsia="Times New Roman" w:cs="Times New Roman"/>
          <w:bCs/>
          <w:color w:val="000000" w:themeColor="text1"/>
          <w:sz w:val="24"/>
          <w:szCs w:val="24"/>
        </w:rPr>
        <w:t xml:space="preserve">must provide voice service and participate in </w:t>
      </w:r>
      <w:proofErr w:type="spellStart"/>
      <w:r w:rsidRPr="004934BF" w:rsidR="00565D5B">
        <w:rPr>
          <w:rFonts w:ascii="Palatino Linotype" w:hAnsi="Palatino Linotype" w:eastAsia="Times New Roman" w:cs="Times New Roman"/>
          <w:bCs/>
          <w:color w:val="000000" w:themeColor="text1"/>
          <w:sz w:val="24"/>
          <w:szCs w:val="24"/>
        </w:rPr>
        <w:t>LifeLine</w:t>
      </w:r>
      <w:proofErr w:type="spellEnd"/>
      <w:r w:rsidRPr="004934BF" w:rsidR="00565D5B">
        <w:rPr>
          <w:rFonts w:ascii="Palatino Linotype" w:hAnsi="Palatino Linotype" w:eastAsia="Times New Roman" w:cs="Times New Roman"/>
          <w:bCs/>
          <w:color w:val="000000" w:themeColor="text1"/>
          <w:sz w:val="24"/>
          <w:szCs w:val="24"/>
        </w:rPr>
        <w:t xml:space="preserve"> for five years after project completion in Federal Funding Account project areas.</w:t>
      </w:r>
    </w:p>
    <w:p w:rsidRPr="004934BF" w:rsidR="00565D5B" w:rsidP="001A711E" w:rsidRDefault="00565D5B" w14:paraId="2E2EFA36" w14:textId="77777777">
      <w:pPr>
        <w:spacing w:after="0"/>
        <w:rPr>
          <w:rFonts w:ascii="Palatino Linotype" w:hAnsi="Palatino Linotype" w:eastAsia="Times New Roman" w:cs="Palatino Linotype"/>
          <w:color w:val="000000" w:themeColor="text1"/>
          <w:sz w:val="24"/>
          <w:szCs w:val="24"/>
        </w:rPr>
      </w:pPr>
    </w:p>
    <w:p w:rsidRPr="004934BF" w:rsidR="005B5C99" w:rsidP="00D97DFB" w:rsidRDefault="00BA2FD0" w14:paraId="4319066D" w14:textId="46ACA9A0">
      <w:pPr>
        <w:numPr>
          <w:ilvl w:val="0"/>
          <w:numId w:val="2"/>
        </w:numPr>
        <w:autoSpaceDE w:val="0"/>
        <w:autoSpaceDN w:val="0"/>
        <w:adjustRightInd w:val="0"/>
        <w:spacing w:after="0" w:line="240" w:lineRule="auto"/>
        <w:ind w:left="720" w:hanging="360"/>
        <w:textAlignment w:val="baseline"/>
        <w:rPr>
          <w:rFonts w:ascii="Palatino Linotype" w:hAnsi="Palatino Linotype" w:cs="Palatino Linotype"/>
          <w:color w:val="000000"/>
          <w:sz w:val="24"/>
          <w:szCs w:val="24"/>
        </w:rPr>
      </w:pPr>
      <w:r w:rsidRPr="3919E396">
        <w:rPr>
          <w:rFonts w:ascii="Palatino Linotype" w:hAnsi="Palatino Linotype" w:eastAsia="Times New Roman" w:cs="Palatino Linotype"/>
          <w:color w:val="000000" w:themeColor="text1"/>
          <w:sz w:val="24"/>
          <w:szCs w:val="24"/>
        </w:rPr>
        <w:lastRenderedPageBreak/>
        <w:t xml:space="preserve"> </w:t>
      </w:r>
      <w:r w:rsidRPr="3919E396" w:rsidR="2E5D4ABE">
        <w:rPr>
          <w:rFonts w:ascii="Palatino Linotype" w:hAnsi="Palatino Linotype" w:eastAsia="Times New Roman" w:cs="Palatino Linotype"/>
          <w:color w:val="000000" w:themeColor="text1"/>
          <w:sz w:val="24"/>
          <w:szCs w:val="24"/>
        </w:rPr>
        <w:t>For those projects not determined to be categorically exempt, t</w:t>
      </w:r>
      <w:r w:rsidRPr="3919E396" w:rsidR="0772F3A4">
        <w:rPr>
          <w:rFonts w:ascii="Palatino Linotype" w:hAnsi="Palatino Linotype" w:eastAsia="Times New Roman" w:cs="Palatino Linotype"/>
          <w:color w:val="000000" w:themeColor="text1"/>
          <w:sz w:val="24"/>
          <w:szCs w:val="24"/>
        </w:rPr>
        <w:t xml:space="preserve">he Commission cannot release funds for construction activities until California Environmental Quality Act (CEQA) review is complete. </w:t>
      </w:r>
      <w:r w:rsidRPr="3919E396" w:rsidR="00033D0F">
        <w:rPr>
          <w:rFonts w:ascii="Palatino Linotype" w:hAnsi="Palatino Linotype" w:eastAsia="Times New Roman" w:cs="Palatino Linotype"/>
          <w:color w:val="000000" w:themeColor="text1"/>
          <w:sz w:val="24"/>
          <w:szCs w:val="24"/>
        </w:rPr>
        <w:t xml:space="preserve">The awardees </w:t>
      </w:r>
      <w:r w:rsidRPr="3919E396" w:rsidR="4869E92F">
        <w:rPr>
          <w:rFonts w:ascii="Palatino Linotype" w:hAnsi="Palatino Linotype" w:eastAsia="Times New Roman" w:cs="Palatino Linotype"/>
          <w:color w:val="000000" w:themeColor="text1"/>
          <w:sz w:val="24"/>
          <w:szCs w:val="24"/>
        </w:rPr>
        <w:t xml:space="preserve">must </w:t>
      </w:r>
      <w:r w:rsidRPr="3919E396" w:rsidR="0772F3A4">
        <w:rPr>
          <w:rFonts w:ascii="Palatino Linotype" w:hAnsi="Palatino Linotype" w:eastAsia="Times New Roman" w:cs="Palatino Linotype"/>
          <w:color w:val="000000" w:themeColor="text1"/>
          <w:sz w:val="24"/>
          <w:szCs w:val="24"/>
        </w:rPr>
        <w:t xml:space="preserve">comply with the requirements set forth in the CEQA Section of the Resolution. </w:t>
      </w:r>
      <w:r w:rsidRPr="3919E396" w:rsidR="00033D0F">
        <w:rPr>
          <w:rFonts w:ascii="Palatino Linotype" w:hAnsi="Palatino Linotype" w:eastAsia="Times New Roman" w:cs="Palatino Linotype"/>
          <w:color w:val="000000" w:themeColor="text1"/>
          <w:sz w:val="24"/>
          <w:szCs w:val="24"/>
        </w:rPr>
        <w:t xml:space="preserve">The awardees </w:t>
      </w:r>
      <w:r w:rsidRPr="3919E396" w:rsidR="0772F3A4">
        <w:rPr>
          <w:rFonts w:ascii="Palatino Linotype" w:hAnsi="Palatino Linotype" w:eastAsia="Times New Roman" w:cs="Palatino Linotype"/>
          <w:color w:val="000000" w:themeColor="text1"/>
          <w:sz w:val="24"/>
          <w:szCs w:val="24"/>
        </w:rPr>
        <w:t>must provide the</w:t>
      </w:r>
      <w:r w:rsidRPr="3919E396" w:rsidR="4869E92F">
        <w:rPr>
          <w:rFonts w:ascii="Palatino Linotype" w:hAnsi="Palatino Linotype" w:eastAsia="Times New Roman" w:cs="Palatino Linotype"/>
          <w:color w:val="000000" w:themeColor="text1"/>
          <w:sz w:val="24"/>
          <w:szCs w:val="24"/>
        </w:rPr>
        <w:t>ir</w:t>
      </w:r>
      <w:r w:rsidRPr="3919E396" w:rsidR="0772F3A4">
        <w:rPr>
          <w:rFonts w:ascii="Palatino Linotype" w:hAnsi="Palatino Linotype" w:eastAsia="Times New Roman" w:cs="Palatino Linotype"/>
          <w:color w:val="000000" w:themeColor="text1"/>
          <w:sz w:val="24"/>
          <w:szCs w:val="24"/>
        </w:rPr>
        <w:t xml:space="preserve"> Proponent’s Environmental Assessment </w:t>
      </w:r>
      <w:r w:rsidRPr="3919E396" w:rsidR="5D5423A9">
        <w:rPr>
          <w:rFonts w:ascii="Palatino Linotype" w:hAnsi="Palatino Linotype" w:eastAsia="Times New Roman" w:cs="Palatino Linotype"/>
          <w:color w:val="000000" w:themeColor="text1"/>
          <w:sz w:val="24"/>
          <w:szCs w:val="24"/>
        </w:rPr>
        <w:t>for each project</w:t>
      </w:r>
      <w:r w:rsidRPr="3919E396" w:rsidR="0772F3A4">
        <w:rPr>
          <w:rFonts w:ascii="Palatino Linotype" w:hAnsi="Palatino Linotype" w:eastAsia="Times New Roman" w:cs="Palatino Linotype"/>
          <w:color w:val="000000" w:themeColor="text1"/>
          <w:sz w:val="24"/>
          <w:szCs w:val="24"/>
        </w:rPr>
        <w:t xml:space="preserve"> prior to the first payment. </w:t>
      </w:r>
    </w:p>
    <w:p w:rsidRPr="004934BF" w:rsidR="00C14F06" w:rsidP="001B2A22" w:rsidRDefault="00C14F06" w14:paraId="29F23392" w14:textId="77777777">
      <w:pPr>
        <w:tabs>
          <w:tab w:val="num" w:pos="450"/>
        </w:tabs>
        <w:autoSpaceDE w:val="0"/>
        <w:autoSpaceDN w:val="0"/>
        <w:adjustRightInd w:val="0"/>
        <w:spacing w:after="0" w:line="240" w:lineRule="auto"/>
        <w:textAlignment w:val="baseline"/>
        <w:rPr>
          <w:rFonts w:ascii="Palatino Linotype" w:hAnsi="Palatino Linotype" w:cs="Palatino Linotype"/>
          <w:color w:val="000000"/>
          <w:sz w:val="24"/>
          <w:szCs w:val="24"/>
        </w:rPr>
      </w:pPr>
    </w:p>
    <w:p w:rsidRPr="004934BF" w:rsidR="00A0127B" w:rsidP="00D97DFB" w:rsidRDefault="00033D0F" w14:paraId="270934EC" w14:textId="10C9DD16">
      <w:pPr>
        <w:numPr>
          <w:ilvl w:val="0"/>
          <w:numId w:val="2"/>
        </w:numPr>
        <w:autoSpaceDE w:val="0"/>
        <w:autoSpaceDN w:val="0"/>
        <w:adjustRightInd w:val="0"/>
        <w:spacing w:after="0" w:line="240" w:lineRule="auto"/>
        <w:ind w:left="720" w:hanging="360"/>
        <w:rPr>
          <w:rFonts w:ascii="Palatino Linotype" w:hAnsi="Palatino Linotype" w:eastAsia="Times New Roman" w:cs="Palatino Linotype"/>
          <w:color w:val="000000"/>
          <w:sz w:val="24"/>
          <w:szCs w:val="24"/>
        </w:rPr>
      </w:pPr>
      <w:r w:rsidRPr="004934BF">
        <w:rPr>
          <w:rFonts w:ascii="Palatino Linotype" w:hAnsi="Palatino Linotype" w:eastAsia="Times New Roman" w:cs="Palatino Linotype"/>
          <w:color w:val="000000" w:themeColor="text1"/>
          <w:sz w:val="24"/>
          <w:szCs w:val="24"/>
        </w:rPr>
        <w:t xml:space="preserve">Awardee(s) </w:t>
      </w:r>
      <w:r w:rsidRPr="004934BF" w:rsidR="37FF19B0">
        <w:rPr>
          <w:rFonts w:ascii="Palatino Linotype" w:hAnsi="Palatino Linotype" w:eastAsia="Times New Roman" w:cs="Palatino Linotype"/>
          <w:color w:val="000000" w:themeColor="text1"/>
          <w:sz w:val="24"/>
          <w:szCs w:val="24"/>
        </w:rPr>
        <w:t>shall comply with all guidelines, requirements, and conditions set forth in this resolution.</w:t>
      </w:r>
      <w:r w:rsidR="0027469E">
        <w:br/>
      </w:r>
    </w:p>
    <w:p w:rsidRPr="004934BF" w:rsidR="00A0127B" w:rsidP="00D97DFB" w:rsidRDefault="00BA2FD0" w14:paraId="27489858" w14:textId="5B9BF0AE">
      <w:pPr>
        <w:numPr>
          <w:ilvl w:val="0"/>
          <w:numId w:val="2"/>
        </w:numPr>
        <w:autoSpaceDE w:val="0"/>
        <w:autoSpaceDN w:val="0"/>
        <w:adjustRightInd w:val="0"/>
        <w:spacing w:after="0" w:line="240" w:lineRule="auto"/>
        <w:ind w:left="720" w:hanging="360"/>
        <w:rPr>
          <w:rFonts w:ascii="Palatino Linotype" w:hAnsi="Palatino Linotype" w:eastAsia="Times New Roman" w:cs="Palatino Linotype"/>
          <w:color w:val="000000"/>
          <w:sz w:val="24"/>
          <w:szCs w:val="24"/>
        </w:rPr>
      </w:pPr>
      <w:r w:rsidRPr="080D8662">
        <w:rPr>
          <w:rFonts w:ascii="Palatino Linotype" w:hAnsi="Palatino Linotype" w:eastAsia="Times New Roman" w:cs="Palatino Linotype"/>
          <w:color w:val="000000" w:themeColor="text1"/>
          <w:sz w:val="24"/>
          <w:szCs w:val="24"/>
        </w:rPr>
        <w:t xml:space="preserve"> </w:t>
      </w:r>
      <w:r w:rsidRPr="080D8662" w:rsidR="0027469E">
        <w:rPr>
          <w:rFonts w:ascii="Palatino Linotype" w:hAnsi="Palatino Linotype" w:eastAsia="Times New Roman" w:cs="Palatino Linotype"/>
          <w:color w:val="000000" w:themeColor="text1"/>
          <w:sz w:val="24"/>
          <w:szCs w:val="24"/>
        </w:rPr>
        <w:t xml:space="preserve">When a successor to the Affordable Connectivity Program is identified by the Commission, </w:t>
      </w:r>
      <w:r w:rsidRPr="080D8662" w:rsidR="00033D0F">
        <w:rPr>
          <w:rFonts w:ascii="Palatino Linotype" w:hAnsi="Palatino Linotype" w:eastAsia="Times New Roman" w:cs="Palatino Linotype"/>
          <w:color w:val="000000" w:themeColor="text1"/>
          <w:sz w:val="24"/>
          <w:szCs w:val="24"/>
        </w:rPr>
        <w:t xml:space="preserve">all awardees </w:t>
      </w:r>
      <w:r w:rsidRPr="080D8662" w:rsidR="0027469E">
        <w:rPr>
          <w:rFonts w:ascii="Palatino Linotype" w:hAnsi="Palatino Linotype" w:eastAsia="Times New Roman" w:cs="Palatino Linotype"/>
          <w:color w:val="000000" w:themeColor="text1"/>
          <w:sz w:val="24"/>
          <w:szCs w:val="24"/>
        </w:rPr>
        <w:t>shall participate in that program.</w:t>
      </w:r>
    </w:p>
    <w:p w:rsidRPr="004934BF" w:rsidR="00987D0F" w:rsidP="00E556C7" w:rsidRDefault="00987D0F" w14:paraId="415F81DD" w14:textId="77777777">
      <w:pPr>
        <w:tabs>
          <w:tab w:val="num" w:pos="450"/>
        </w:tabs>
        <w:autoSpaceDE w:val="0"/>
        <w:autoSpaceDN w:val="0"/>
        <w:adjustRightInd w:val="0"/>
        <w:spacing w:after="0" w:line="240" w:lineRule="auto"/>
        <w:rPr>
          <w:rFonts w:ascii="Palatino Linotype" w:hAnsi="Palatino Linotype" w:eastAsia="Times New Roman" w:cs="Palatino Linotype"/>
          <w:color w:val="000000"/>
          <w:sz w:val="24"/>
          <w:szCs w:val="24"/>
        </w:rPr>
      </w:pPr>
    </w:p>
    <w:p w:rsidRPr="004934BF" w:rsidR="00A7759E" w:rsidP="00D97DFB" w:rsidRDefault="37FF19B0" w14:paraId="2EF9080A" w14:textId="04BEF769">
      <w:pPr>
        <w:numPr>
          <w:ilvl w:val="0"/>
          <w:numId w:val="2"/>
        </w:numPr>
        <w:autoSpaceDE w:val="0"/>
        <w:autoSpaceDN w:val="0"/>
        <w:adjustRightInd w:val="0"/>
        <w:spacing w:after="0" w:line="240" w:lineRule="auto"/>
        <w:ind w:left="720" w:hanging="360"/>
        <w:rPr>
          <w:rFonts w:ascii="Palatino Linotype" w:hAnsi="Palatino Linotype" w:eastAsia="Times New Roman" w:cs="Palatino Linotype"/>
          <w:color w:val="000000"/>
          <w:sz w:val="24"/>
          <w:szCs w:val="24"/>
        </w:rPr>
      </w:pPr>
      <w:r w:rsidRPr="004934BF">
        <w:rPr>
          <w:rFonts w:ascii="Palatino Linotype" w:hAnsi="Palatino Linotype" w:eastAsia="Times New Roman" w:cs="Palatino Linotype"/>
          <w:color w:val="000000" w:themeColor="text1"/>
          <w:sz w:val="24"/>
          <w:szCs w:val="24"/>
        </w:rPr>
        <w:t xml:space="preserve">All construction covered by the grant must be completed within the applicable 18-month or 24-month time frame. In the event of extenuating circumstances jeopardizing this timeline, </w:t>
      </w:r>
      <w:r w:rsidRPr="004934BF" w:rsidR="00033D0F">
        <w:rPr>
          <w:rFonts w:ascii="Palatino Linotype" w:hAnsi="Palatino Linotype" w:eastAsia="Times New Roman" w:cs="Palatino Linotype"/>
          <w:color w:val="000000" w:themeColor="text1"/>
          <w:sz w:val="24"/>
          <w:szCs w:val="24"/>
        </w:rPr>
        <w:t xml:space="preserve">the Awardee(s) </w:t>
      </w:r>
      <w:r w:rsidRPr="004934BF">
        <w:rPr>
          <w:rFonts w:ascii="Palatino Linotype" w:hAnsi="Palatino Linotype" w:eastAsia="Times New Roman" w:cs="Palatino Linotype"/>
          <w:color w:val="000000" w:themeColor="text1"/>
          <w:sz w:val="24"/>
          <w:szCs w:val="24"/>
        </w:rPr>
        <w:t xml:space="preserve">must notify the Communications Division’s Director as soon as they become aware of any delay. If such notice is not provided, </w:t>
      </w:r>
      <w:r w:rsidRPr="004934BF" w:rsidR="5B52540C">
        <w:rPr>
          <w:rFonts w:ascii="Palatino Linotype" w:hAnsi="Palatino Linotype" w:eastAsia="Times New Roman" w:cs="Palatino Linotype"/>
          <w:color w:val="000000" w:themeColor="text1"/>
          <w:sz w:val="24"/>
          <w:szCs w:val="24"/>
        </w:rPr>
        <w:t xml:space="preserve">staff can take corrective actions including </w:t>
      </w:r>
      <w:r w:rsidRPr="004934BF">
        <w:rPr>
          <w:rFonts w:ascii="Palatino Linotype" w:hAnsi="Palatino Linotype" w:eastAsia="Times New Roman" w:cs="Palatino Linotype"/>
          <w:color w:val="000000" w:themeColor="text1"/>
          <w:sz w:val="24"/>
          <w:szCs w:val="24"/>
        </w:rPr>
        <w:t>reduc</w:t>
      </w:r>
      <w:r w:rsidRPr="004934BF" w:rsidR="5B52540C">
        <w:rPr>
          <w:rFonts w:ascii="Palatino Linotype" w:hAnsi="Palatino Linotype" w:eastAsia="Times New Roman" w:cs="Palatino Linotype"/>
          <w:color w:val="000000" w:themeColor="text1"/>
          <w:sz w:val="24"/>
          <w:szCs w:val="24"/>
        </w:rPr>
        <w:t>ing</w:t>
      </w:r>
      <w:r w:rsidRPr="004934BF">
        <w:rPr>
          <w:rFonts w:ascii="Palatino Linotype" w:hAnsi="Palatino Linotype" w:eastAsia="Times New Roman" w:cs="Palatino Linotype"/>
          <w:color w:val="000000" w:themeColor="text1"/>
          <w:sz w:val="24"/>
          <w:szCs w:val="24"/>
        </w:rPr>
        <w:t xml:space="preserve"> payment for failure to satisfy this requirement.</w:t>
      </w:r>
    </w:p>
    <w:p w:rsidRPr="004934BF" w:rsidR="00987D0F" w:rsidP="009E15EF" w:rsidRDefault="00987D0F" w14:paraId="188EBFEB" w14:textId="77777777">
      <w:pPr>
        <w:tabs>
          <w:tab w:val="num" w:pos="450"/>
        </w:tabs>
        <w:autoSpaceDE w:val="0"/>
        <w:autoSpaceDN w:val="0"/>
        <w:adjustRightInd w:val="0"/>
        <w:spacing w:after="0" w:line="240" w:lineRule="auto"/>
        <w:rPr>
          <w:rFonts w:ascii="Palatino Linotype" w:hAnsi="Palatino Linotype" w:eastAsia="Times New Roman" w:cs="Palatino Linotype"/>
          <w:color w:val="000000"/>
          <w:sz w:val="24"/>
          <w:szCs w:val="24"/>
        </w:rPr>
      </w:pPr>
    </w:p>
    <w:p w:rsidRPr="004934BF" w:rsidR="008A0AC4" w:rsidP="00D97DFB" w:rsidRDefault="37FF19B0" w14:paraId="61D705A2" w14:textId="054BFDD6">
      <w:pPr>
        <w:numPr>
          <w:ilvl w:val="0"/>
          <w:numId w:val="2"/>
        </w:numPr>
        <w:autoSpaceDE w:val="0"/>
        <w:autoSpaceDN w:val="0"/>
        <w:adjustRightInd w:val="0"/>
        <w:spacing w:after="0" w:line="240" w:lineRule="auto"/>
        <w:ind w:left="720" w:hanging="360"/>
        <w:rPr>
          <w:rFonts w:ascii="Palatino Linotype" w:hAnsi="Palatino Linotype" w:eastAsia="Times New Roman" w:cs="Palatino Linotype"/>
          <w:color w:val="000000"/>
          <w:sz w:val="24"/>
          <w:szCs w:val="24"/>
        </w:rPr>
      </w:pPr>
      <w:r w:rsidRPr="004934BF">
        <w:rPr>
          <w:rFonts w:ascii="Palatino Linotype" w:hAnsi="Palatino Linotype" w:eastAsia="Times New Roman" w:cs="Palatino Linotype"/>
          <w:color w:val="000000" w:themeColor="text1"/>
          <w:sz w:val="24"/>
          <w:szCs w:val="24"/>
        </w:rPr>
        <w:t xml:space="preserve">If </w:t>
      </w:r>
      <w:r w:rsidRPr="004934BF" w:rsidR="00033D0F">
        <w:rPr>
          <w:rFonts w:ascii="Palatino Linotype" w:hAnsi="Palatino Linotype" w:eastAsia="Times New Roman" w:cs="Palatino Linotype"/>
          <w:color w:val="000000" w:themeColor="text1"/>
          <w:sz w:val="24"/>
          <w:szCs w:val="24"/>
        </w:rPr>
        <w:t xml:space="preserve">the awardee(s) </w:t>
      </w:r>
      <w:proofErr w:type="gramStart"/>
      <w:r w:rsidRPr="004934BF">
        <w:rPr>
          <w:rFonts w:ascii="Palatino Linotype" w:hAnsi="Palatino Linotype" w:eastAsia="Times New Roman" w:cs="Palatino Linotype"/>
          <w:color w:val="000000" w:themeColor="text1"/>
          <w:sz w:val="24"/>
          <w:szCs w:val="24"/>
        </w:rPr>
        <w:t>fail</w:t>
      </w:r>
      <w:proofErr w:type="gramEnd"/>
      <w:r w:rsidRPr="004934BF">
        <w:rPr>
          <w:rFonts w:ascii="Palatino Linotype" w:hAnsi="Palatino Linotype" w:eastAsia="Times New Roman" w:cs="Palatino Linotype"/>
          <w:color w:val="000000" w:themeColor="text1"/>
          <w:sz w:val="24"/>
          <w:szCs w:val="24"/>
        </w:rPr>
        <w:t xml:space="preserve"> to complete the project</w:t>
      </w:r>
      <w:r w:rsidRPr="004934BF" w:rsidR="00033D0F">
        <w:rPr>
          <w:rFonts w:ascii="Palatino Linotype" w:hAnsi="Palatino Linotype" w:eastAsia="Times New Roman" w:cs="Palatino Linotype"/>
          <w:color w:val="000000" w:themeColor="text1"/>
          <w:sz w:val="24"/>
          <w:szCs w:val="24"/>
        </w:rPr>
        <w:t>(</w:t>
      </w:r>
      <w:r w:rsidRPr="004934BF">
        <w:rPr>
          <w:rFonts w:ascii="Palatino Linotype" w:hAnsi="Palatino Linotype" w:eastAsia="Times New Roman" w:cs="Palatino Linotype"/>
          <w:color w:val="000000" w:themeColor="text1"/>
          <w:sz w:val="24"/>
          <w:szCs w:val="24"/>
        </w:rPr>
        <w:t>s</w:t>
      </w:r>
      <w:r w:rsidRPr="004934BF" w:rsidR="00033D0F">
        <w:rPr>
          <w:rFonts w:ascii="Palatino Linotype" w:hAnsi="Palatino Linotype" w:eastAsia="Times New Roman" w:cs="Palatino Linotype"/>
          <w:color w:val="000000" w:themeColor="text1"/>
          <w:sz w:val="24"/>
          <w:szCs w:val="24"/>
        </w:rPr>
        <w:t>)</w:t>
      </w:r>
      <w:r w:rsidRPr="004934BF">
        <w:rPr>
          <w:rFonts w:ascii="Palatino Linotype" w:hAnsi="Palatino Linotype" w:eastAsia="Times New Roman" w:cs="Palatino Linotype"/>
          <w:color w:val="000000" w:themeColor="text1"/>
          <w:sz w:val="24"/>
          <w:szCs w:val="24"/>
        </w:rPr>
        <w:t xml:space="preserve"> in accordance with the terms outlined in </w:t>
      </w:r>
      <w:r w:rsidRPr="004934BF" w:rsidR="2ED7F83A">
        <w:rPr>
          <w:rFonts w:ascii="Palatino Linotype" w:hAnsi="Palatino Linotype" w:eastAsia="Times New Roman" w:cs="Palatino Linotype"/>
          <w:color w:val="000000" w:themeColor="text1"/>
          <w:sz w:val="24"/>
          <w:szCs w:val="24"/>
        </w:rPr>
        <w:t xml:space="preserve">Decision </w:t>
      </w:r>
      <w:r w:rsidRPr="004934BF">
        <w:rPr>
          <w:rFonts w:ascii="Palatino Linotype" w:hAnsi="Palatino Linotype" w:eastAsia="Times New Roman" w:cs="Palatino Linotype"/>
          <w:color w:val="000000" w:themeColor="text1"/>
          <w:sz w:val="24"/>
          <w:szCs w:val="24"/>
        </w:rPr>
        <w:t xml:space="preserve">22-04-055 and with the terms of the Commission’s approval, as set forth in this resolution, </w:t>
      </w:r>
      <w:r w:rsidRPr="004934BF" w:rsidR="00033D0F">
        <w:rPr>
          <w:rFonts w:ascii="Palatino Linotype" w:hAnsi="Palatino Linotype" w:eastAsia="Times New Roman" w:cs="Palatino Linotype"/>
          <w:color w:val="000000" w:themeColor="text1"/>
          <w:sz w:val="24"/>
          <w:szCs w:val="24"/>
        </w:rPr>
        <w:t xml:space="preserve">awardees </w:t>
      </w:r>
      <w:r w:rsidRPr="004934BF">
        <w:rPr>
          <w:rFonts w:ascii="Palatino Linotype" w:hAnsi="Palatino Linotype" w:eastAsia="Times New Roman" w:cs="Palatino Linotype"/>
          <w:color w:val="000000" w:themeColor="text1"/>
          <w:sz w:val="24"/>
          <w:szCs w:val="24"/>
        </w:rPr>
        <w:t>must reimburse some or all the Federal Funding Account grants received</w:t>
      </w:r>
      <w:r w:rsidRPr="004934BF" w:rsidR="374F1D62">
        <w:rPr>
          <w:rFonts w:ascii="Palatino Linotype" w:hAnsi="Palatino Linotype" w:eastAsia="Times New Roman" w:cs="Palatino Linotype"/>
          <w:color w:val="000000" w:themeColor="text1"/>
          <w:sz w:val="24"/>
          <w:szCs w:val="24"/>
        </w:rPr>
        <w:t xml:space="preserve"> or take other corrective action</w:t>
      </w:r>
      <w:r w:rsidRPr="004934BF">
        <w:rPr>
          <w:rFonts w:ascii="Palatino Linotype" w:hAnsi="Palatino Linotype" w:eastAsia="Times New Roman" w:cs="Palatino Linotype"/>
          <w:color w:val="000000" w:themeColor="text1"/>
          <w:sz w:val="24"/>
          <w:szCs w:val="24"/>
        </w:rPr>
        <w:t>.</w:t>
      </w:r>
      <w:r w:rsidR="00C477A5">
        <w:br/>
      </w:r>
    </w:p>
    <w:p w:rsidRPr="004934BF" w:rsidR="00EF168B" w:rsidP="00D97DFB" w:rsidRDefault="23C6E481" w14:paraId="24F4C2F1" w14:textId="28D46662">
      <w:pPr>
        <w:numPr>
          <w:ilvl w:val="0"/>
          <w:numId w:val="2"/>
        </w:numPr>
        <w:autoSpaceDE w:val="0"/>
        <w:autoSpaceDN w:val="0"/>
        <w:adjustRightInd w:val="0"/>
        <w:spacing w:after="0" w:line="240" w:lineRule="auto"/>
        <w:ind w:left="720" w:hanging="360"/>
        <w:rPr>
          <w:rFonts w:ascii="Palatino Linotype" w:hAnsi="Palatino Linotype" w:eastAsia="Times New Roman" w:cs="Palatino Linotype"/>
          <w:color w:val="000000"/>
          <w:sz w:val="24"/>
          <w:szCs w:val="24"/>
        </w:rPr>
      </w:pPr>
      <w:r w:rsidRPr="004934BF">
        <w:rPr>
          <w:rFonts w:ascii="Palatino Linotype" w:hAnsi="Palatino Linotype" w:eastAsia="Times New Roman" w:cs="Palatino Linotype"/>
          <w:color w:val="000000" w:themeColor="text1"/>
          <w:sz w:val="24"/>
          <w:szCs w:val="24"/>
        </w:rPr>
        <w:t>If staff evaluation finds any of the projects can be exempt from the California Environmental Quality Act</w:t>
      </w:r>
      <w:r w:rsidRPr="004934BF" w:rsidR="680E8F0F">
        <w:rPr>
          <w:rFonts w:ascii="Palatino Linotype" w:hAnsi="Palatino Linotype" w:eastAsia="Times New Roman" w:cs="Palatino Linotype"/>
          <w:color w:val="000000" w:themeColor="text1"/>
          <w:sz w:val="24"/>
          <w:szCs w:val="24"/>
        </w:rPr>
        <w:t>,</w:t>
      </w:r>
      <w:r w:rsidRPr="004934BF">
        <w:rPr>
          <w:rFonts w:ascii="Palatino Linotype" w:hAnsi="Palatino Linotype" w:eastAsia="Times New Roman" w:cs="Palatino Linotype"/>
          <w:color w:val="000000" w:themeColor="text1"/>
          <w:sz w:val="24"/>
          <w:szCs w:val="24"/>
        </w:rPr>
        <w:t xml:space="preserve"> then </w:t>
      </w:r>
      <w:r w:rsidRPr="004934BF" w:rsidR="083869B5">
        <w:rPr>
          <w:rFonts w:ascii="Palatino Linotype" w:hAnsi="Palatino Linotype" w:eastAsia="Times New Roman" w:cs="Palatino Linotype"/>
          <w:color w:val="000000" w:themeColor="text1"/>
          <w:sz w:val="24"/>
          <w:szCs w:val="24"/>
        </w:rPr>
        <w:t>the project can be exempted by letter from the Communications Division Director or the director’s delegate or designee.</w:t>
      </w:r>
      <w:r w:rsidR="00EF168B">
        <w:br/>
      </w:r>
    </w:p>
    <w:p w:rsidR="00906241" w:rsidP="00D97DFB" w:rsidRDefault="00906241" w14:paraId="3BE7167C" w14:textId="4B8BC4A4">
      <w:pPr>
        <w:numPr>
          <w:ilvl w:val="0"/>
          <w:numId w:val="2"/>
        </w:numPr>
        <w:autoSpaceDE w:val="0"/>
        <w:autoSpaceDN w:val="0"/>
        <w:adjustRightInd w:val="0"/>
        <w:spacing w:after="0" w:line="240" w:lineRule="auto"/>
        <w:ind w:left="720" w:hanging="360"/>
        <w:rPr>
          <w:rFonts w:ascii="Palatino Linotype" w:hAnsi="Palatino Linotype" w:eastAsia="Times New Roman" w:cs="Palatino Linotype"/>
          <w:color w:val="000000" w:themeColor="text1"/>
          <w:sz w:val="24"/>
          <w:szCs w:val="24"/>
        </w:rPr>
      </w:pPr>
      <w:r w:rsidRPr="004934BF">
        <w:rPr>
          <w:rFonts w:ascii="Palatino Linotype" w:hAnsi="Palatino Linotype" w:eastAsia="Times New Roman" w:cs="Palatino Linotype"/>
          <w:color w:val="000000" w:themeColor="text1"/>
          <w:sz w:val="24"/>
          <w:szCs w:val="24"/>
        </w:rPr>
        <w:t xml:space="preserve">Upon approval of the resolution, the effective date of each award and encumbrance of funds is the date of approved resolution.  Awardees seeking to modify their effective date must submit a letter to </w:t>
      </w:r>
      <w:r w:rsidRPr="004934BF">
        <w:rPr>
          <w:rFonts w:ascii="Palatino Linotype" w:hAnsi="Palatino Linotype" w:eastAsia="Times New Roman" w:cs="Palatino Linotype"/>
          <w:sz w:val="24"/>
          <w:szCs w:val="24"/>
        </w:rPr>
        <w:t>the Communications Division Director</w:t>
      </w:r>
      <w:r w:rsidRPr="004934BF">
        <w:rPr>
          <w:rFonts w:ascii="Palatino Linotype" w:hAnsi="Palatino Linotype" w:eastAsia="Times New Roman" w:cs="Palatino Linotype"/>
          <w:color w:val="000000" w:themeColor="text1"/>
          <w:sz w:val="24"/>
          <w:szCs w:val="24"/>
        </w:rPr>
        <w:t xml:space="preserve"> and provide justification for the request. Modifications to the effective date may be approved</w:t>
      </w:r>
      <w:r w:rsidRPr="004934BF">
        <w:rPr>
          <w:rFonts w:ascii="Palatino Linotype" w:hAnsi="Palatino Linotype" w:eastAsia="Times New Roman" w:cs="Palatino Linotype"/>
          <w:sz w:val="24"/>
          <w:szCs w:val="24"/>
        </w:rPr>
        <w:t xml:space="preserve"> by letter from the Communications Division Director or the director’s delegate or </w:t>
      </w:r>
      <w:proofErr w:type="gramStart"/>
      <w:r w:rsidRPr="004934BF">
        <w:rPr>
          <w:rFonts w:ascii="Palatino Linotype" w:hAnsi="Palatino Linotype" w:eastAsia="Times New Roman" w:cs="Palatino Linotype"/>
          <w:sz w:val="24"/>
          <w:szCs w:val="24"/>
        </w:rPr>
        <w:t>designee</w:t>
      </w:r>
      <w:proofErr w:type="gramEnd"/>
      <w:r w:rsidRPr="004934BF">
        <w:rPr>
          <w:rFonts w:ascii="Palatino Linotype" w:hAnsi="Palatino Linotype" w:eastAsia="Times New Roman" w:cs="Palatino Linotype"/>
          <w:sz w:val="24"/>
          <w:szCs w:val="24"/>
        </w:rPr>
        <w:t xml:space="preserve">. </w:t>
      </w:r>
      <w:r w:rsidRPr="004934BF">
        <w:rPr>
          <w:rFonts w:ascii="Palatino Linotype" w:hAnsi="Palatino Linotype" w:eastAsia="Times New Roman" w:cs="Palatino Linotype"/>
          <w:color w:val="000000" w:themeColor="text1"/>
          <w:sz w:val="24"/>
          <w:szCs w:val="24"/>
        </w:rPr>
        <w:t>All awards are contingent on available state budget appropriations funding.</w:t>
      </w:r>
      <w:r w:rsidRPr="004934BF" w:rsidDel="0023282A">
        <w:rPr>
          <w:rStyle w:val="FootnoteReference"/>
          <w:rFonts w:ascii="Palatino Linotype" w:hAnsi="Palatino Linotype" w:eastAsia="Times New Roman" w:cs="Palatino Linotype"/>
          <w:color w:val="000000" w:themeColor="text1"/>
          <w:sz w:val="24"/>
          <w:szCs w:val="24"/>
        </w:rPr>
        <w:t xml:space="preserve"> </w:t>
      </w:r>
    </w:p>
    <w:p w:rsidR="00E03816" w:rsidP="00C16947" w:rsidRDefault="00E03816" w14:paraId="4E5E0CA0" w14:textId="77777777">
      <w:pPr>
        <w:autoSpaceDE w:val="0"/>
        <w:autoSpaceDN w:val="0"/>
        <w:adjustRightInd w:val="0"/>
        <w:spacing w:after="0" w:line="240" w:lineRule="auto"/>
        <w:ind w:left="360"/>
        <w:rPr>
          <w:rFonts w:ascii="Palatino Linotype" w:hAnsi="Palatino Linotype" w:eastAsia="Times New Roman" w:cs="Palatino Linotype"/>
          <w:color w:val="000000" w:themeColor="text1"/>
          <w:sz w:val="24"/>
          <w:szCs w:val="24"/>
        </w:rPr>
      </w:pPr>
    </w:p>
    <w:p w:rsidRPr="004C7C41" w:rsidR="00704A6F" w:rsidP="2B57C27B" w:rsidRDefault="0D3F0624" w14:paraId="2B581074" w14:textId="31AD2641">
      <w:pPr>
        <w:numPr>
          <w:ilvl w:val="0"/>
          <w:numId w:val="2"/>
        </w:numPr>
        <w:spacing w:after="0" w:line="240" w:lineRule="auto"/>
        <w:ind w:left="720" w:hanging="360"/>
        <w:rPr>
          <w:rFonts w:ascii="Palatino Linotype" w:hAnsi="Palatino Linotype" w:eastAsia="Palatino Linotype" w:cs="Palatino Linotype"/>
          <w:color w:val="333333"/>
          <w:sz w:val="24"/>
          <w:szCs w:val="24"/>
        </w:rPr>
      </w:pPr>
      <w:r w:rsidRPr="004C7C41">
        <w:rPr>
          <w:rFonts w:ascii="Palatino Linotype" w:hAnsi="Palatino Linotype" w:eastAsia="Palatino Linotype" w:cs="Palatino Linotype"/>
          <w:color w:val="333333"/>
          <w:sz w:val="24"/>
          <w:szCs w:val="24"/>
        </w:rPr>
        <w:t>Awardees or applicants must timely disclose their intent to install last mile infrastructure in an applied-for project area and not seek Federal Funding Account reimbursement notwithstanding their awards or applications</w:t>
      </w:r>
      <w:r w:rsidRPr="004C7C41" w:rsidR="5CAE40E9">
        <w:rPr>
          <w:rFonts w:ascii="Palatino Linotype" w:hAnsi="Palatino Linotype" w:eastAsia="Palatino Linotype" w:cs="Palatino Linotype"/>
          <w:color w:val="333333"/>
          <w:sz w:val="24"/>
          <w:szCs w:val="24"/>
        </w:rPr>
        <w:t>.</w:t>
      </w:r>
    </w:p>
    <w:p w:rsidRPr="004934BF" w:rsidR="009B2816" w:rsidP="00A7759E" w:rsidRDefault="009B2816" w14:paraId="15FB9B8A" w14:textId="77777777">
      <w:pPr>
        <w:spacing w:after="0" w:line="240" w:lineRule="auto"/>
        <w:jc w:val="both"/>
        <w:rPr>
          <w:rFonts w:ascii="Palatino Linotype" w:hAnsi="Palatino Linotype" w:eastAsia="Times New Roman" w:cs="Palatino Linotype"/>
          <w:color w:val="000000" w:themeColor="text1"/>
          <w:sz w:val="24"/>
          <w:szCs w:val="24"/>
        </w:rPr>
      </w:pPr>
    </w:p>
    <w:p w:rsidRPr="004934BF" w:rsidR="00A7759E" w:rsidP="00A7759E" w:rsidRDefault="00A7759E" w14:paraId="49D1B3C5" w14:textId="0CC25320">
      <w:pPr>
        <w:spacing w:after="0" w:line="240" w:lineRule="auto"/>
        <w:jc w:val="both"/>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This resolution is effective today.</w:t>
      </w:r>
    </w:p>
    <w:p w:rsidR="009E0B22" w:rsidP="00833972" w:rsidRDefault="009E0B22" w14:paraId="305ECFDD" w14:textId="77777777">
      <w:pPr>
        <w:rPr>
          <w:rFonts w:ascii="Palatino Linotype" w:hAnsi="Palatino Linotype" w:eastAsia="Times New Roman" w:cs="Times New Roman"/>
          <w:sz w:val="24"/>
          <w:szCs w:val="24"/>
        </w:rPr>
      </w:pPr>
    </w:p>
    <w:p w:rsidR="005D0F5A" w:rsidP="005D0F5A" w:rsidRDefault="005D0F5A" w14:paraId="759E4B42" w14:textId="77777777">
      <w:pPr>
        <w:keepNext/>
        <w:tabs>
          <w:tab w:val="left" w:pos="720"/>
          <w:tab w:val="left" w:pos="1296"/>
          <w:tab w:val="left" w:pos="2016"/>
          <w:tab w:val="left" w:pos="2736"/>
          <w:tab w:val="left" w:pos="3456"/>
          <w:tab w:val="left" w:pos="4176"/>
          <w:tab w:val="left" w:pos="5760"/>
        </w:tabs>
        <w:rPr>
          <w:rFonts w:ascii="Palatino Linotype" w:hAnsi="Palatino Linotype" w:eastAsia="Palatino Linotype"/>
        </w:rPr>
      </w:pPr>
      <w:bookmarkStart w:name="_Hlk192237458" w:id="3"/>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t xml:space="preserve">Commissioner Signature blocks to be added </w:t>
      </w:r>
    </w:p>
    <w:p w:rsidR="005D0F5A" w:rsidP="005D0F5A" w:rsidRDefault="005D0F5A" w14:paraId="35BBD49C" w14:textId="5A562753">
      <w:pPr>
        <w:keepNext/>
        <w:tabs>
          <w:tab w:val="left" w:pos="720"/>
          <w:tab w:val="left" w:pos="1296"/>
          <w:tab w:val="left" w:pos="2016"/>
          <w:tab w:val="left" w:pos="2736"/>
          <w:tab w:val="left" w:pos="3456"/>
          <w:tab w:val="left" w:pos="4176"/>
          <w:tab w:val="left" w:pos="5760"/>
        </w:tabs>
        <w:rPr>
          <w:rFonts w:ascii="Palatino Linotype" w:hAnsi="Palatino Linotype" w:eastAsia="Palatino Linotype"/>
        </w:rPr>
      </w:pP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t xml:space="preserve">upon adoption of the resolution </w:t>
      </w:r>
    </w:p>
    <w:bookmarkEnd w:id="3"/>
    <w:p w:rsidR="005D0F5A" w:rsidP="005D0F5A" w:rsidRDefault="005D0F5A" w14:paraId="1F5C3A75" w14:textId="77777777">
      <w:pPr>
        <w:keepNext/>
        <w:tabs>
          <w:tab w:val="left" w:pos="720"/>
          <w:tab w:val="left" w:pos="1296"/>
          <w:tab w:val="left" w:pos="2016"/>
          <w:tab w:val="left" w:pos="2736"/>
          <w:tab w:val="left" w:pos="3456"/>
          <w:tab w:val="left" w:pos="4176"/>
          <w:tab w:val="left" w:pos="5760"/>
        </w:tabs>
        <w:rPr>
          <w:rFonts w:ascii="Palatino Linotype" w:hAnsi="Palatino Linotype" w:eastAsia="Palatino Linotype"/>
        </w:rPr>
      </w:pPr>
    </w:p>
    <w:p w:rsidR="001752B3" w:rsidP="005D0F5A" w:rsidRDefault="001752B3" w14:paraId="7D284FA9" w14:textId="77777777">
      <w:pPr>
        <w:pStyle w:val="10sp0"/>
        <w:spacing w:after="480"/>
        <w:rPr>
          <w:rFonts w:ascii="Palatino Linotype" w:hAnsi="Palatino Linotype"/>
        </w:rPr>
      </w:pPr>
    </w:p>
    <w:p w:rsidRPr="0051493D" w:rsidR="005D0F5A" w:rsidP="005D0F5A" w:rsidRDefault="005D0F5A" w14:paraId="303B5639" w14:textId="6147150F">
      <w:pPr>
        <w:pStyle w:val="10sp0"/>
        <w:spacing w:after="480"/>
        <w:rPr>
          <w:rFonts w:ascii="Palatino Linotype" w:hAnsi="Palatino Linotype"/>
        </w:rPr>
      </w:pPr>
      <w:r>
        <w:rPr>
          <w:rFonts w:ascii="Palatino Linotype" w:hAnsi="Palatino Linotype"/>
        </w:rPr>
        <w:t>T</w:t>
      </w:r>
      <w:r w:rsidRPr="0051493D">
        <w:rPr>
          <w:rFonts w:ascii="Palatino Linotype" w:hAnsi="Palatino Linotype"/>
        </w:rPr>
        <w:t xml:space="preserve">he foregoing resolution was duly introduced, passed and adopted at a conference of the Public Utilities Commission of the State of California held on </w:t>
      </w:r>
      <w:r w:rsidR="00F033FD">
        <w:rPr>
          <w:rFonts w:ascii="Palatino Linotype" w:hAnsi="Palatino Linotype"/>
        </w:rPr>
        <w:t>January 15</w:t>
      </w:r>
      <w:r>
        <w:rPr>
          <w:rFonts w:ascii="Palatino Linotype" w:hAnsi="Palatino Linotype"/>
        </w:rPr>
        <w:t>, 202</w:t>
      </w:r>
      <w:r w:rsidR="0099488B">
        <w:rPr>
          <w:rFonts w:ascii="Palatino Linotype" w:hAnsi="Palatino Linotype"/>
        </w:rPr>
        <w:t>6</w:t>
      </w:r>
      <w:r>
        <w:rPr>
          <w:rFonts w:ascii="Palatino Linotype" w:hAnsi="Palatino Linotype"/>
        </w:rPr>
        <w:t>,</w:t>
      </w:r>
      <w:r w:rsidRPr="0051493D">
        <w:rPr>
          <w:rFonts w:ascii="Palatino Linotype" w:hAnsi="Palatino Linotype"/>
        </w:rPr>
        <w:t xml:space="preserve"> the following Commissioners voting favorably thereon:</w:t>
      </w:r>
    </w:p>
    <w:p w:rsidRPr="001942D0" w:rsidR="005D0F5A" w:rsidP="005D0F5A" w:rsidRDefault="005D0F5A" w14:paraId="6F6799A1" w14:textId="77777777">
      <w:pPr>
        <w:keepNext/>
        <w:tabs>
          <w:tab w:val="left" w:pos="720"/>
          <w:tab w:val="left" w:pos="1296"/>
          <w:tab w:val="left" w:pos="2016"/>
          <w:tab w:val="left" w:pos="2736"/>
          <w:tab w:val="left" w:pos="3456"/>
          <w:tab w:val="left" w:pos="4176"/>
          <w:tab w:val="left" w:pos="5760"/>
        </w:tabs>
        <w:rPr>
          <w:rFonts w:ascii="Palatino Linotype" w:hAnsi="Palatino Linotype" w:eastAsia="Palatino Linotype"/>
        </w:rPr>
      </w:pPr>
    </w:p>
    <w:p w:rsidRPr="001942D0" w:rsidR="005D0F5A" w:rsidP="005D0F5A" w:rsidRDefault="005D0F5A" w14:paraId="747D95EB" w14:textId="77777777">
      <w:pPr>
        <w:keepNext/>
        <w:tabs>
          <w:tab w:val="left" w:pos="720"/>
          <w:tab w:val="left" w:pos="1296"/>
          <w:tab w:val="left" w:pos="2016"/>
          <w:tab w:val="left" w:pos="2736"/>
          <w:tab w:val="left" w:pos="3456"/>
          <w:tab w:val="left" w:pos="4176"/>
          <w:tab w:val="left" w:pos="5760"/>
        </w:tabs>
        <w:rPr>
          <w:rFonts w:ascii="Palatino Linotype" w:hAnsi="Palatino Linotype" w:eastAsia="Palatino Linotype"/>
        </w:rPr>
      </w:pPr>
    </w:p>
    <w:p w:rsidR="005D0F5A" w:rsidP="005D0F5A" w:rsidRDefault="005D0F5A" w14:paraId="10ED4FE3" w14:textId="77777777">
      <w:pPr>
        <w:keepNext/>
        <w:rPr>
          <w:rFonts w:ascii="Palatino Linotype" w:hAnsi="Palatino Linotype" w:eastAsia="Palatino Linotype"/>
        </w:rPr>
      </w:pPr>
      <w:r w:rsidRPr="00921E87">
        <w:rPr>
          <w:rFonts w:ascii="Palatino Linotype" w:hAnsi="Palatino Linotype" w:eastAsia="Palatino Linotype"/>
        </w:rPr>
        <w:t xml:space="preserve">Dated </w:t>
      </w:r>
      <w:r>
        <w:rPr>
          <w:rFonts w:ascii="Palatino Linotype" w:hAnsi="Palatino Linotype" w:eastAsia="Palatino Linotype"/>
          <w:u w:val="single"/>
        </w:rPr>
        <w:t xml:space="preserve">                                                                 </w:t>
      </w:r>
      <w:proofErr w:type="gramStart"/>
      <w:r>
        <w:rPr>
          <w:rFonts w:ascii="Palatino Linotype" w:hAnsi="Palatino Linotype" w:eastAsia="Palatino Linotype"/>
          <w:u w:val="single"/>
        </w:rPr>
        <w:t xml:space="preserve">  </w:t>
      </w:r>
      <w:r w:rsidRPr="00921E87">
        <w:rPr>
          <w:rFonts w:ascii="Palatino Linotype" w:hAnsi="Palatino Linotype" w:eastAsia="Palatino Linotype"/>
        </w:rPr>
        <w:t>,</w:t>
      </w:r>
      <w:proofErr w:type="gramEnd"/>
      <w:r w:rsidRPr="00921E87">
        <w:rPr>
          <w:rFonts w:ascii="Palatino Linotype" w:hAnsi="Palatino Linotype" w:eastAsia="Palatino Linotype"/>
        </w:rPr>
        <w:t xml:space="preserve"> at </w:t>
      </w:r>
      <w:r>
        <w:rPr>
          <w:rFonts w:ascii="Palatino Linotype" w:hAnsi="Palatino Linotype" w:eastAsia="Palatino Linotype"/>
        </w:rPr>
        <w:t>&lt;Voting meeting location&gt;</w:t>
      </w:r>
      <w:r w:rsidRPr="00921E87">
        <w:rPr>
          <w:rFonts w:ascii="Palatino Linotype" w:hAnsi="Palatino Linotype" w:eastAsia="Palatino Linotype"/>
        </w:rPr>
        <w:t>, California</w:t>
      </w:r>
      <w:r>
        <w:rPr>
          <w:rFonts w:ascii="Palatino Linotype" w:hAnsi="Palatino Linotype" w:eastAsia="Palatino Linotype"/>
        </w:rPr>
        <w:tab/>
      </w:r>
    </w:p>
    <w:p w:rsidRPr="004934BF" w:rsidR="005D0F5A" w:rsidP="00833972" w:rsidRDefault="005D0F5A" w14:paraId="4242F0F6" w14:textId="77777777">
      <w:pPr>
        <w:rPr>
          <w:rFonts w:ascii="Palatino Linotype" w:hAnsi="Palatino Linotype"/>
          <w:sz w:val="24"/>
          <w:szCs w:val="24"/>
        </w:rPr>
        <w:sectPr w:rsidRPr="004934BF" w:rsidR="005D0F5A" w:rsidSect="00CB2B76">
          <w:footerReference w:type="default" r:id="rId14"/>
          <w:footerReference w:type="first" r:id="rId15"/>
          <w:pgSz w:w="12240" w:h="15840"/>
          <w:pgMar w:top="1440" w:right="1440" w:bottom="1440" w:left="1440" w:header="720" w:footer="720" w:gutter="0"/>
          <w:pgNumType w:start="1"/>
          <w:cols w:space="720"/>
          <w:titlePg/>
          <w:docGrid w:linePitch="360"/>
        </w:sectPr>
      </w:pPr>
    </w:p>
    <w:p w:rsidRPr="004934BF" w:rsidR="0080690A" w:rsidP="00C76D18" w:rsidRDefault="00C76D18" w14:paraId="10149896" w14:textId="7B6529BE">
      <w:pPr>
        <w:pStyle w:val="Heading7"/>
        <w:numPr>
          <w:ilvl w:val="0"/>
          <w:numId w:val="0"/>
        </w:numPr>
        <w:rPr>
          <w:szCs w:val="24"/>
        </w:rPr>
      </w:pPr>
      <w:r>
        <w:rPr>
          <w:szCs w:val="24"/>
        </w:rPr>
        <w:lastRenderedPageBreak/>
        <w:t>APPENDIX A</w:t>
      </w:r>
    </w:p>
    <w:p w:rsidRPr="004934BF" w:rsidR="00E8209B" w:rsidP="00E8209B" w:rsidRDefault="005B2C0B" w14:paraId="614E9406" w14:textId="0ACB38BD">
      <w:pPr>
        <w:jc w:val="center"/>
        <w:rPr>
          <w:rFonts w:ascii="Palatino Linotype" w:hAnsi="Palatino Linotype"/>
          <w:b/>
          <w:bCs/>
          <w:sz w:val="24"/>
          <w:szCs w:val="24"/>
        </w:rPr>
      </w:pPr>
      <w:r>
        <w:rPr>
          <w:rFonts w:ascii="Palatino Linotype" w:hAnsi="Palatino Linotype"/>
          <w:b/>
          <w:bCs/>
          <w:sz w:val="24"/>
          <w:szCs w:val="24"/>
        </w:rPr>
        <w:t>Stimulus Technologies</w:t>
      </w:r>
      <w:r w:rsidRPr="004934BF" w:rsidR="001D21BA">
        <w:rPr>
          <w:rFonts w:ascii="Palatino Linotype" w:hAnsi="Palatino Linotype"/>
          <w:b/>
          <w:bCs/>
          <w:sz w:val="24"/>
          <w:szCs w:val="24"/>
        </w:rPr>
        <w:t xml:space="preserve"> </w:t>
      </w:r>
      <w:r w:rsidRPr="004934BF" w:rsidR="00E8209B">
        <w:rPr>
          <w:rFonts w:ascii="Palatino Linotype" w:hAnsi="Palatino Linotype"/>
          <w:b/>
          <w:bCs/>
          <w:sz w:val="24"/>
          <w:szCs w:val="24"/>
        </w:rPr>
        <w:t xml:space="preserve">California </w:t>
      </w:r>
      <w:r w:rsidRPr="004934BF" w:rsidR="00E8209B">
        <w:rPr>
          <w:rFonts w:ascii="Palatino Linotype" w:hAnsi="Palatino Linotype"/>
          <w:b/>
          <w:color w:val="000000" w:themeColor="text1"/>
          <w:sz w:val="24"/>
          <w:szCs w:val="24"/>
        </w:rPr>
        <w:t xml:space="preserve">Environmental Quality Act </w:t>
      </w:r>
      <w:r w:rsidRPr="004934BF" w:rsidR="00E8209B">
        <w:rPr>
          <w:rFonts w:ascii="Palatino Linotype" w:hAnsi="Palatino Linotype"/>
          <w:b/>
          <w:bCs/>
          <w:sz w:val="24"/>
          <w:szCs w:val="24"/>
        </w:rPr>
        <w:t>Compliance Requirements</w:t>
      </w:r>
    </w:p>
    <w:p w:rsidRPr="004934BF" w:rsidR="00E8209B" w:rsidP="00E8209B" w:rsidRDefault="00E8209B" w14:paraId="1E9184C5" w14:textId="58AD3840">
      <w:pPr>
        <w:pStyle w:val="paragraph"/>
        <w:spacing w:before="0" w:beforeAutospacing="0" w:after="0" w:afterAutospacing="0"/>
        <w:textAlignment w:val="baseline"/>
        <w:rPr>
          <w:rFonts w:ascii="Palatino Linotype" w:hAnsi="Palatino Linotype"/>
          <w:bCs/>
          <w:color w:val="000000" w:themeColor="text1"/>
        </w:rPr>
      </w:pPr>
      <w:r w:rsidRPr="004934BF">
        <w:rPr>
          <w:rFonts w:ascii="Palatino Linotype" w:hAnsi="Palatino Linotype"/>
          <w:bCs/>
          <w:color w:val="000000" w:themeColor="text1"/>
        </w:rPr>
        <w:t xml:space="preserve">The following </w:t>
      </w:r>
      <w:r w:rsidR="005B2C0B">
        <w:rPr>
          <w:rFonts w:ascii="Palatino Linotype" w:hAnsi="Palatino Linotype"/>
          <w:bCs/>
          <w:color w:val="000000" w:themeColor="text1"/>
        </w:rPr>
        <w:t>Stimulus Technologies</w:t>
      </w:r>
      <w:r w:rsidRPr="00966DEC" w:rsidR="00966DEC">
        <w:rPr>
          <w:rFonts w:ascii="Palatino Linotype" w:hAnsi="Palatino Linotype"/>
          <w:bCs/>
          <w:color w:val="000000" w:themeColor="text1"/>
        </w:rPr>
        <w:t xml:space="preserve"> </w:t>
      </w:r>
      <w:r w:rsidRPr="004934BF">
        <w:rPr>
          <w:rFonts w:ascii="Palatino Linotype" w:hAnsi="Palatino Linotype"/>
          <w:bCs/>
          <w:color w:val="000000" w:themeColor="text1"/>
        </w:rPr>
        <w:t>project</w:t>
      </w:r>
      <w:r w:rsidRPr="004934BF" w:rsidR="001D21BA">
        <w:rPr>
          <w:rFonts w:ascii="Palatino Linotype" w:hAnsi="Palatino Linotype"/>
          <w:bCs/>
          <w:color w:val="000000" w:themeColor="text1"/>
        </w:rPr>
        <w:t>s</w:t>
      </w:r>
      <w:r w:rsidRPr="004934BF">
        <w:rPr>
          <w:rFonts w:ascii="Palatino Linotype" w:hAnsi="Palatino Linotype"/>
          <w:bCs/>
          <w:color w:val="000000" w:themeColor="text1"/>
        </w:rPr>
        <w:t xml:space="preserve"> </w:t>
      </w:r>
      <w:r w:rsidRPr="004934BF" w:rsidR="001D21BA">
        <w:rPr>
          <w:rFonts w:ascii="Palatino Linotype" w:hAnsi="Palatino Linotype"/>
          <w:bCs/>
          <w:color w:val="000000" w:themeColor="text1"/>
        </w:rPr>
        <w:t xml:space="preserve">are </w:t>
      </w:r>
      <w:r w:rsidRPr="004934BF">
        <w:rPr>
          <w:rFonts w:ascii="Palatino Linotype" w:hAnsi="Palatino Linotype"/>
          <w:bCs/>
          <w:color w:val="000000" w:themeColor="text1"/>
        </w:rPr>
        <w:t>subject to California Environmental Quality Act</w:t>
      </w:r>
      <w:r w:rsidRPr="004934BF">
        <w:rPr>
          <w:rStyle w:val="normaltextrun"/>
          <w:rFonts w:ascii="Palatino Linotype" w:hAnsi="Palatino Linotype" w:cs="Calibri" w:eastAsiaTheme="majorEastAsia"/>
          <w:bCs/>
        </w:rPr>
        <w:t xml:space="preserve"> (</w:t>
      </w:r>
      <w:r w:rsidRPr="004934BF">
        <w:rPr>
          <w:rStyle w:val="normaltextrun"/>
          <w:rFonts w:ascii="Palatino Linotype" w:hAnsi="Palatino Linotype" w:cs="Calibri" w:eastAsiaTheme="majorEastAsia"/>
        </w:rPr>
        <w:t>CEQA)</w:t>
      </w:r>
      <w:r w:rsidRPr="004934BF">
        <w:rPr>
          <w:rFonts w:ascii="Palatino Linotype" w:hAnsi="Palatino Linotype"/>
          <w:bCs/>
          <w:color w:val="000000" w:themeColor="text1"/>
        </w:rPr>
        <w:t xml:space="preserve"> review:</w:t>
      </w:r>
    </w:p>
    <w:p w:rsidRPr="004934BF" w:rsidR="00E8209B" w:rsidP="00E8209B" w:rsidRDefault="00E8209B" w14:paraId="4F9F4432" w14:textId="77777777">
      <w:pPr>
        <w:pStyle w:val="paragraph"/>
        <w:spacing w:before="0" w:beforeAutospacing="0" w:after="0" w:afterAutospacing="0"/>
        <w:textAlignment w:val="baseline"/>
        <w:rPr>
          <w:rFonts w:ascii="Palatino Linotype" w:hAnsi="Palatino Linotype"/>
          <w:bCs/>
          <w:color w:val="000000" w:themeColor="text1"/>
        </w:rPr>
      </w:pPr>
    </w:p>
    <w:p w:rsidRPr="004934BF" w:rsidR="0095110A" w:rsidRDefault="005B2C0B" w14:paraId="0547EBC4" w14:textId="5C33115E">
      <w:pPr>
        <w:pStyle w:val="paragraph"/>
        <w:numPr>
          <w:ilvl w:val="0"/>
          <w:numId w:val="5"/>
        </w:numPr>
        <w:spacing w:before="0" w:beforeAutospacing="0" w:after="0" w:afterAutospacing="0"/>
        <w:textAlignment w:val="baseline"/>
        <w:rPr>
          <w:rStyle w:val="normaltextrun"/>
          <w:rFonts w:ascii="Palatino Linotype" w:hAnsi="Palatino Linotype" w:cs="Calibri" w:eastAsiaTheme="majorEastAsia"/>
        </w:rPr>
      </w:pPr>
      <w:r>
        <w:rPr>
          <w:rStyle w:val="normaltextrun"/>
          <w:rFonts w:ascii="Palatino Linotype" w:hAnsi="Palatino Linotype" w:cs="Calibri" w:eastAsiaTheme="majorEastAsia"/>
        </w:rPr>
        <w:t>Inyo-5</w:t>
      </w:r>
    </w:p>
    <w:p w:rsidRPr="004934BF" w:rsidR="00E8209B" w:rsidP="00E8209B" w:rsidRDefault="00E8209B" w14:paraId="4B42D9BA" w14:textId="77777777">
      <w:pPr>
        <w:pStyle w:val="paragraph"/>
        <w:spacing w:before="0" w:beforeAutospacing="0" w:after="0" w:afterAutospacing="0"/>
        <w:textAlignment w:val="baseline"/>
        <w:rPr>
          <w:rFonts w:ascii="Palatino Linotype" w:hAnsi="Palatino Linotype" w:eastAsiaTheme="majorEastAsia"/>
          <w:color w:val="000000" w:themeColor="text1"/>
        </w:rPr>
      </w:pPr>
    </w:p>
    <w:p w:rsidRPr="004934BF" w:rsidR="00E8209B" w:rsidP="00E8209B" w:rsidRDefault="00E8209B" w14:paraId="5EA78378" w14:textId="5C9329F8">
      <w:pPr>
        <w:pStyle w:val="paragraph"/>
        <w:spacing w:before="0" w:beforeAutospacing="0" w:after="0" w:afterAutospacing="0"/>
        <w:textAlignment w:val="baseline"/>
        <w:rPr>
          <w:rFonts w:ascii="Palatino Linotype" w:hAnsi="Palatino Linotype" w:cs="Segoe UI"/>
          <w:color w:val="181818"/>
          <w:shd w:val="clear" w:color="auto" w:fill="FFFFFF"/>
        </w:rPr>
      </w:pPr>
      <w:r w:rsidRPr="004934BF">
        <w:rPr>
          <w:rFonts w:ascii="Palatino Linotype" w:hAnsi="Palatino Linotype" w:cs="Segoe UI"/>
          <w:color w:val="181818"/>
          <w:shd w:val="clear" w:color="auto" w:fill="FFFFFF"/>
        </w:rPr>
        <w:t xml:space="preserve">The Commission must complete CEQA review prior to disbursing Federal Funding Account funds for construction activities. The initial funding granted in this Resolution may be used for project development and other </w:t>
      </w:r>
      <w:r w:rsidR="005B2C0B">
        <w:rPr>
          <w:rFonts w:ascii="Palatino Linotype" w:hAnsi="Palatino Linotype"/>
          <w:bCs/>
          <w:color w:val="000000" w:themeColor="text1"/>
        </w:rPr>
        <w:t>Stimulus Technologies</w:t>
      </w:r>
      <w:r w:rsidRPr="00966DEC" w:rsidR="005B2C0B">
        <w:rPr>
          <w:rFonts w:ascii="Palatino Linotype" w:hAnsi="Palatino Linotype"/>
          <w:bCs/>
          <w:color w:val="000000" w:themeColor="text1"/>
        </w:rPr>
        <w:t xml:space="preserve"> </w:t>
      </w:r>
      <w:r w:rsidRPr="004934BF">
        <w:rPr>
          <w:rFonts w:ascii="Palatino Linotype" w:hAnsi="Palatino Linotype" w:cs="Segoe UI"/>
          <w:color w:val="181818"/>
          <w:shd w:val="clear" w:color="auto" w:fill="FFFFFF"/>
        </w:rPr>
        <w:t>activities that do not involve construction or any activities that would have any direct or indirect effect on the physical environment.</w:t>
      </w:r>
    </w:p>
    <w:p w:rsidRPr="004934BF" w:rsidR="00E8209B" w:rsidP="00E8209B" w:rsidRDefault="00E8209B" w14:paraId="5B6B76B2" w14:textId="1245F488">
      <w:pPr>
        <w:pStyle w:val="paragraph"/>
        <w:spacing w:before="0" w:beforeAutospacing="0" w:after="0" w:afterAutospacing="0"/>
        <w:textAlignment w:val="baseline"/>
        <w:rPr>
          <w:rFonts w:ascii="Palatino Linotype" w:hAnsi="Palatino Linotype" w:cs="Segoe UI"/>
          <w:color w:val="181818"/>
          <w:shd w:val="clear" w:color="auto" w:fill="FFFFFF"/>
        </w:rPr>
      </w:pPr>
      <w:r w:rsidRPr="004934BF">
        <w:rPr>
          <w:rFonts w:ascii="Palatino Linotype" w:hAnsi="Palatino Linotype" w:cs="Segoe UI"/>
          <w:color w:val="181818"/>
        </w:rPr>
        <w:br/>
      </w:r>
      <w:r w:rsidRPr="004934BF">
        <w:rPr>
          <w:rFonts w:ascii="Palatino Linotype" w:hAnsi="Palatino Linotype" w:cs="Segoe UI"/>
          <w:color w:val="181818"/>
          <w:shd w:val="clear" w:color="auto" w:fill="FFFFFF"/>
        </w:rPr>
        <w:t xml:space="preserve">Prior to any construction activity for the project, </w:t>
      </w:r>
      <w:r w:rsidR="005B2C0B">
        <w:rPr>
          <w:rFonts w:ascii="Palatino Linotype" w:hAnsi="Palatino Linotype"/>
          <w:bCs/>
          <w:color w:val="000000" w:themeColor="text1"/>
        </w:rPr>
        <w:t>Stimulus Technologies</w:t>
      </w:r>
      <w:r w:rsidRPr="00966DEC" w:rsidR="005B2C0B">
        <w:rPr>
          <w:rFonts w:ascii="Palatino Linotype" w:hAnsi="Palatino Linotype"/>
          <w:bCs/>
          <w:color w:val="000000" w:themeColor="text1"/>
        </w:rPr>
        <w:t xml:space="preserve"> </w:t>
      </w:r>
      <w:r w:rsidRPr="004934BF">
        <w:rPr>
          <w:rFonts w:ascii="Palatino Linotype" w:hAnsi="Palatino Linotype" w:cs="Segoe UI"/>
          <w:color w:val="181818"/>
          <w:shd w:val="clear" w:color="auto" w:fill="FFFFFF"/>
        </w:rPr>
        <w:t>is required to seek further authority from the Commission for such activity by filing a Proponent’s Environmental Assessment (PEA) pursuant to Commission Rule of Practice and Procedure 2.4; and must undergo an environmental review pursuant to CEQA (California Public Resources Code § 21000 et seq.).</w:t>
      </w:r>
      <w:r w:rsidRPr="004934BF">
        <w:rPr>
          <w:rFonts w:ascii="Palatino Linotype" w:hAnsi="Palatino Linotype" w:cs="Segoe UI"/>
          <w:color w:val="181818"/>
        </w:rPr>
        <w:br/>
      </w:r>
      <w:r w:rsidRPr="004934BF">
        <w:rPr>
          <w:rFonts w:ascii="Palatino Linotype" w:hAnsi="Palatino Linotype" w:cs="Segoe UI"/>
          <w:color w:val="181818"/>
        </w:rPr>
        <w:br/>
      </w:r>
      <w:r w:rsidR="005B2C0B">
        <w:rPr>
          <w:rFonts w:ascii="Palatino Linotype" w:hAnsi="Palatino Linotype"/>
          <w:bCs/>
          <w:color w:val="000000" w:themeColor="text1"/>
        </w:rPr>
        <w:t>Stimulus Technologies</w:t>
      </w:r>
      <w:r w:rsidRPr="00966DEC" w:rsidR="005B2C0B">
        <w:rPr>
          <w:rFonts w:ascii="Palatino Linotype" w:hAnsi="Palatino Linotype"/>
          <w:bCs/>
          <w:color w:val="000000" w:themeColor="text1"/>
        </w:rPr>
        <w:t xml:space="preserve"> </w:t>
      </w:r>
      <w:r w:rsidRPr="004934BF">
        <w:rPr>
          <w:rFonts w:ascii="Palatino Linotype" w:hAnsi="Palatino Linotype" w:cs="Segoe UI"/>
          <w:color w:val="181818"/>
          <w:shd w:val="clear" w:color="auto" w:fill="FFFFFF"/>
        </w:rPr>
        <w:t>should contact the Supervisor of the Commission’s Energy Division CEQA Unit well in advance of a contemplated filing to (a) consult with staff regarding the process of developing and filing a PEA; (b) provide for cost recovery per Rule of Practice and Procedure 2.5; and (c) enter into a Memorandum of Understanding to allow the Energy Division to initiate the retention of an environmental contractor to perform the environmental review.</w:t>
      </w:r>
      <w:r w:rsidRPr="004934BF">
        <w:rPr>
          <w:rFonts w:ascii="Palatino Linotype" w:hAnsi="Palatino Linotype" w:cs="Segoe UI"/>
          <w:color w:val="181818"/>
        </w:rPr>
        <w:br/>
      </w:r>
      <w:r w:rsidRPr="004934BF">
        <w:rPr>
          <w:rFonts w:ascii="Palatino Linotype" w:hAnsi="Palatino Linotype" w:cs="Segoe UI"/>
          <w:color w:val="181818"/>
        </w:rPr>
        <w:br/>
      </w:r>
      <w:r w:rsidR="005B2C0B">
        <w:rPr>
          <w:rFonts w:ascii="Palatino Linotype" w:hAnsi="Palatino Linotype"/>
          <w:bCs/>
          <w:color w:val="000000" w:themeColor="text1"/>
        </w:rPr>
        <w:t>Stimulus Technologies</w:t>
      </w:r>
      <w:r w:rsidRPr="00966DEC" w:rsidR="005B2C0B">
        <w:rPr>
          <w:rFonts w:ascii="Palatino Linotype" w:hAnsi="Palatino Linotype"/>
          <w:bCs/>
          <w:color w:val="000000" w:themeColor="text1"/>
        </w:rPr>
        <w:t xml:space="preserve"> </w:t>
      </w:r>
      <w:r w:rsidRPr="004934BF">
        <w:rPr>
          <w:rFonts w:ascii="Palatino Linotype" w:hAnsi="Palatino Linotype" w:cs="Segoe UI"/>
          <w:color w:val="181818"/>
          <w:shd w:val="clear" w:color="auto" w:fill="FFFFFF"/>
        </w:rPr>
        <w:t>must provide a PEA prior to the first payment. The Commission cannot release funds for the construction phase of this project until the Commission has completed CEQA review.</w:t>
      </w:r>
    </w:p>
    <w:p w:rsidRPr="004934BF" w:rsidR="001D21BA" w:rsidP="00E8209B" w:rsidRDefault="001D21BA" w14:paraId="764C1E24" w14:textId="77777777">
      <w:pPr>
        <w:rPr>
          <w:rFonts w:ascii="Palatino Linotype" w:hAnsi="Palatino Linotype"/>
          <w:sz w:val="24"/>
          <w:szCs w:val="24"/>
        </w:rPr>
        <w:sectPr w:rsidRPr="004934BF" w:rsidR="001D21BA" w:rsidSect="0080690A">
          <w:headerReference w:type="first" r:id="rId16"/>
          <w:footerReference w:type="first" r:id="rId17"/>
          <w:pgSz w:w="12240" w:h="15840"/>
          <w:pgMar w:top="1440" w:right="1440" w:bottom="1440" w:left="1440" w:header="720" w:footer="720" w:gutter="0"/>
          <w:pgNumType w:start="1" w:chapStyle="7"/>
          <w:cols w:space="720"/>
          <w:titlePg/>
          <w:docGrid w:linePitch="360"/>
        </w:sectPr>
      </w:pPr>
    </w:p>
    <w:p w:rsidRPr="00DC6708" w:rsidR="001D21BA" w:rsidP="00C76D18" w:rsidRDefault="00C76D18" w14:paraId="083153B5" w14:textId="48ED6ABD">
      <w:pPr>
        <w:pStyle w:val="Heading7"/>
        <w:numPr>
          <w:ilvl w:val="0"/>
          <w:numId w:val="0"/>
        </w:numPr>
      </w:pPr>
      <w:r w:rsidRPr="00DC6708">
        <w:lastRenderedPageBreak/>
        <w:t>APPENDIX B</w:t>
      </w:r>
    </w:p>
    <w:p w:rsidRPr="00DC6708" w:rsidR="001D21BA" w:rsidP="001D21BA" w:rsidRDefault="005B2C0B" w14:paraId="6764F97A" w14:textId="4A9A8A5A">
      <w:pPr>
        <w:jc w:val="center"/>
        <w:rPr>
          <w:rFonts w:ascii="Palatino Linotype" w:hAnsi="Palatino Linotype"/>
          <w:b/>
          <w:sz w:val="24"/>
          <w:szCs w:val="24"/>
        </w:rPr>
      </w:pPr>
      <w:r w:rsidRPr="00DC6708">
        <w:rPr>
          <w:rFonts w:ascii="Palatino Linotype" w:hAnsi="Palatino Linotype"/>
          <w:b/>
          <w:sz w:val="24"/>
          <w:szCs w:val="24"/>
        </w:rPr>
        <w:t>California Broadband Alliance</w:t>
      </w:r>
      <w:r w:rsidRPr="00DC6708" w:rsidR="009253FF">
        <w:rPr>
          <w:rFonts w:ascii="Palatino Linotype" w:hAnsi="Palatino Linotype"/>
          <w:b/>
          <w:sz w:val="24"/>
          <w:szCs w:val="24"/>
        </w:rPr>
        <w:t xml:space="preserve"> </w:t>
      </w:r>
      <w:r w:rsidRPr="00DC6708" w:rsidR="001D21BA">
        <w:rPr>
          <w:rFonts w:ascii="Palatino Linotype" w:hAnsi="Palatino Linotype"/>
          <w:b/>
          <w:sz w:val="24"/>
          <w:szCs w:val="24"/>
        </w:rPr>
        <w:t xml:space="preserve">California </w:t>
      </w:r>
      <w:r w:rsidRPr="00DC6708" w:rsidR="001D21BA">
        <w:rPr>
          <w:rFonts w:ascii="Palatino Linotype" w:hAnsi="Palatino Linotype"/>
          <w:b/>
          <w:color w:val="000000" w:themeColor="text1"/>
          <w:sz w:val="24"/>
          <w:szCs w:val="24"/>
        </w:rPr>
        <w:t xml:space="preserve">Environmental Quality Act </w:t>
      </w:r>
      <w:r w:rsidRPr="00DC6708" w:rsidR="001D21BA">
        <w:rPr>
          <w:rFonts w:ascii="Palatino Linotype" w:hAnsi="Palatino Linotype"/>
          <w:b/>
          <w:sz w:val="24"/>
          <w:szCs w:val="24"/>
        </w:rPr>
        <w:t>Compliance Requirements</w:t>
      </w:r>
    </w:p>
    <w:p w:rsidRPr="004934BF" w:rsidR="001D21BA" w:rsidP="001D21BA" w:rsidRDefault="001D21BA" w14:paraId="27C3BC67" w14:textId="7D0B18CF">
      <w:pPr>
        <w:pStyle w:val="paragraph"/>
        <w:spacing w:before="0" w:beforeAutospacing="0" w:after="0" w:afterAutospacing="0"/>
        <w:textAlignment w:val="baseline"/>
        <w:rPr>
          <w:rFonts w:ascii="Palatino Linotype" w:hAnsi="Palatino Linotype"/>
          <w:bCs/>
          <w:color w:val="000000" w:themeColor="text1"/>
        </w:rPr>
      </w:pPr>
      <w:r w:rsidRPr="004934BF">
        <w:rPr>
          <w:rFonts w:ascii="Palatino Linotype" w:hAnsi="Palatino Linotype"/>
          <w:bCs/>
          <w:color w:val="000000" w:themeColor="text1"/>
        </w:rPr>
        <w:t xml:space="preserve">The following </w:t>
      </w:r>
      <w:r w:rsidR="005B2C0B">
        <w:rPr>
          <w:rFonts w:ascii="Palatino Linotype" w:hAnsi="Palatino Linotype"/>
          <w:bCs/>
          <w:color w:val="000000" w:themeColor="text1"/>
        </w:rPr>
        <w:t>California Broadband Alliance</w:t>
      </w:r>
      <w:r w:rsidR="009253FF">
        <w:rPr>
          <w:rFonts w:ascii="Palatino Linotype" w:hAnsi="Palatino Linotype"/>
          <w:bCs/>
          <w:color w:val="000000" w:themeColor="text1"/>
        </w:rPr>
        <w:t xml:space="preserve"> </w:t>
      </w:r>
      <w:r w:rsidRPr="004934BF">
        <w:rPr>
          <w:rFonts w:ascii="Palatino Linotype" w:hAnsi="Palatino Linotype"/>
          <w:bCs/>
          <w:color w:val="000000" w:themeColor="text1"/>
        </w:rPr>
        <w:t xml:space="preserve">project </w:t>
      </w:r>
      <w:r w:rsidR="009253FF">
        <w:rPr>
          <w:rFonts w:ascii="Palatino Linotype" w:hAnsi="Palatino Linotype"/>
          <w:bCs/>
          <w:color w:val="000000" w:themeColor="text1"/>
        </w:rPr>
        <w:t>is</w:t>
      </w:r>
      <w:r w:rsidRPr="004934BF">
        <w:rPr>
          <w:rFonts w:ascii="Palatino Linotype" w:hAnsi="Palatino Linotype"/>
          <w:bCs/>
          <w:color w:val="000000" w:themeColor="text1"/>
        </w:rPr>
        <w:t xml:space="preserve"> subject to California Environmental Quality Act</w:t>
      </w:r>
      <w:r w:rsidRPr="004934BF">
        <w:rPr>
          <w:rStyle w:val="normaltextrun"/>
          <w:rFonts w:ascii="Palatino Linotype" w:hAnsi="Palatino Linotype" w:cs="Calibri" w:eastAsiaTheme="majorEastAsia"/>
          <w:bCs/>
        </w:rPr>
        <w:t xml:space="preserve"> (</w:t>
      </w:r>
      <w:r w:rsidRPr="004934BF">
        <w:rPr>
          <w:rStyle w:val="normaltextrun"/>
          <w:rFonts w:ascii="Palatino Linotype" w:hAnsi="Palatino Linotype" w:cs="Calibri" w:eastAsiaTheme="majorEastAsia"/>
        </w:rPr>
        <w:t>CEQA)</w:t>
      </w:r>
      <w:r w:rsidRPr="004934BF">
        <w:rPr>
          <w:rFonts w:ascii="Palatino Linotype" w:hAnsi="Palatino Linotype"/>
          <w:bCs/>
          <w:color w:val="000000" w:themeColor="text1"/>
        </w:rPr>
        <w:t xml:space="preserve"> review:</w:t>
      </w:r>
    </w:p>
    <w:p w:rsidRPr="004934BF" w:rsidR="001D21BA" w:rsidP="001D21BA" w:rsidRDefault="001D21BA" w14:paraId="1B1F714B" w14:textId="77777777">
      <w:pPr>
        <w:pStyle w:val="paragraph"/>
        <w:spacing w:before="0" w:beforeAutospacing="0" w:after="0" w:afterAutospacing="0"/>
        <w:textAlignment w:val="baseline"/>
        <w:rPr>
          <w:rFonts w:ascii="Palatino Linotype" w:hAnsi="Palatino Linotype"/>
          <w:bCs/>
          <w:color w:val="000000" w:themeColor="text1"/>
        </w:rPr>
      </w:pPr>
    </w:p>
    <w:p w:rsidR="001D21BA" w:rsidP="001D21BA" w:rsidRDefault="0074699F" w14:paraId="05D6E677" w14:textId="77BAE772">
      <w:pPr>
        <w:pStyle w:val="paragraph"/>
        <w:numPr>
          <w:ilvl w:val="0"/>
          <w:numId w:val="5"/>
        </w:numPr>
        <w:spacing w:before="0" w:beforeAutospacing="0" w:after="0" w:afterAutospacing="0"/>
        <w:textAlignment w:val="baseline"/>
        <w:rPr>
          <w:rStyle w:val="normaltextrun"/>
          <w:rFonts w:ascii="Palatino Linotype" w:hAnsi="Palatino Linotype" w:cs="Calibri" w:eastAsiaTheme="majorEastAsia"/>
        </w:rPr>
      </w:pPr>
      <w:proofErr w:type="spellStart"/>
      <w:r>
        <w:rPr>
          <w:rStyle w:val="normaltextrun"/>
          <w:rFonts w:ascii="Palatino Linotype" w:hAnsi="Palatino Linotype" w:cs="Calibri" w:eastAsiaTheme="majorEastAsia"/>
        </w:rPr>
        <w:t>Surfnet</w:t>
      </w:r>
      <w:proofErr w:type="spellEnd"/>
      <w:r>
        <w:rPr>
          <w:rStyle w:val="normaltextrun"/>
          <w:rFonts w:ascii="Palatino Linotype" w:hAnsi="Palatino Linotype" w:cs="Calibri" w:eastAsiaTheme="majorEastAsia"/>
        </w:rPr>
        <w:t>-Salinas</w:t>
      </w:r>
    </w:p>
    <w:p w:rsidRPr="004934BF" w:rsidR="001D21BA" w:rsidP="001D21BA" w:rsidRDefault="001D21BA" w14:paraId="20542818" w14:textId="77777777">
      <w:pPr>
        <w:pStyle w:val="paragraph"/>
        <w:spacing w:before="0" w:beforeAutospacing="0" w:after="0" w:afterAutospacing="0"/>
        <w:textAlignment w:val="baseline"/>
        <w:rPr>
          <w:rFonts w:ascii="Palatino Linotype" w:hAnsi="Palatino Linotype" w:eastAsiaTheme="majorEastAsia"/>
          <w:color w:val="000000" w:themeColor="text1"/>
        </w:rPr>
      </w:pPr>
    </w:p>
    <w:p w:rsidR="67E6F9A5" w:rsidP="080D8662" w:rsidRDefault="67E6F9A5" w14:paraId="631B745F" w14:textId="21B26CC8">
      <w:pPr>
        <w:rPr>
          <w:rFonts w:ascii="Palatino Linotype" w:hAnsi="Palatino Linotype"/>
          <w:sz w:val="24"/>
          <w:szCs w:val="24"/>
        </w:rPr>
      </w:pPr>
      <w:r w:rsidRPr="3919E396">
        <w:rPr>
          <w:rFonts w:ascii="Palatino Linotype" w:hAnsi="Palatino Linotype" w:eastAsia="Times New Roman" w:cs="Segoe UI"/>
          <w:color w:val="181818"/>
          <w:sz w:val="24"/>
          <w:szCs w:val="24"/>
        </w:rPr>
        <w:t xml:space="preserve">The project </w:t>
      </w:r>
      <w:proofErr w:type="gramStart"/>
      <w:r w:rsidRPr="3919E396">
        <w:rPr>
          <w:rFonts w:ascii="Palatino Linotype" w:hAnsi="Palatino Linotype" w:eastAsia="Times New Roman" w:cs="Segoe UI"/>
          <w:color w:val="181818"/>
          <w:sz w:val="24"/>
          <w:szCs w:val="24"/>
        </w:rPr>
        <w:t>is located in</w:t>
      </w:r>
      <w:proofErr w:type="gramEnd"/>
      <w:r w:rsidRPr="3919E396">
        <w:rPr>
          <w:rFonts w:ascii="Palatino Linotype" w:hAnsi="Palatino Linotype" w:eastAsia="Times New Roman" w:cs="Segoe UI"/>
          <w:color w:val="181818"/>
          <w:sz w:val="24"/>
          <w:szCs w:val="24"/>
        </w:rPr>
        <w:t xml:space="preserve"> Monterey County, in the city of South Salinas</w:t>
      </w:r>
      <w:r w:rsidR="002164B2">
        <w:rPr>
          <w:rFonts w:ascii="Palatino Linotype" w:hAnsi="Palatino Linotype" w:eastAsia="Times New Roman" w:cs="Segoe UI"/>
          <w:color w:val="181818"/>
          <w:sz w:val="24"/>
          <w:szCs w:val="24"/>
        </w:rPr>
        <w:t>,</w:t>
      </w:r>
      <w:r w:rsidRPr="3919E396">
        <w:rPr>
          <w:rFonts w:ascii="Palatino Linotype" w:hAnsi="Palatino Linotype" w:eastAsia="Times New Roman" w:cs="Segoe UI"/>
          <w:color w:val="181818"/>
          <w:sz w:val="24"/>
          <w:szCs w:val="24"/>
        </w:rPr>
        <w:t xml:space="preserve"> Spence. California Broadband Alliance provided the Commission with its project plans to construct 23 miles of fiber optic cable, conduit, handholes, pull-boxes, and conduit vaults. All project infrastructure will be built under or along city streets and existing right-of-way used by other utilities. There will be no placement of project infrastructure in new right-of-way or previously undisturbed ground. Following the completion of construction activities, </w:t>
      </w:r>
      <w:proofErr w:type="spellStart"/>
      <w:r w:rsidRPr="3919E396" w:rsidR="57385645">
        <w:rPr>
          <w:rFonts w:ascii="Palatino Linotype" w:hAnsi="Palatino Linotype" w:eastAsia="Times New Roman" w:cs="Segoe UI"/>
          <w:color w:val="181818"/>
          <w:sz w:val="24"/>
          <w:szCs w:val="24"/>
        </w:rPr>
        <w:t>Surfnet</w:t>
      </w:r>
      <w:proofErr w:type="spellEnd"/>
      <w:r w:rsidRPr="3919E396" w:rsidR="57385645">
        <w:rPr>
          <w:rFonts w:ascii="Palatino Linotype" w:hAnsi="Palatino Linotype" w:eastAsia="Times New Roman" w:cs="Segoe UI"/>
          <w:color w:val="181818"/>
          <w:sz w:val="24"/>
          <w:szCs w:val="24"/>
        </w:rPr>
        <w:t xml:space="preserve"> Communications, Inc. </w:t>
      </w:r>
      <w:r w:rsidRPr="3919E396">
        <w:rPr>
          <w:rFonts w:ascii="Palatino Linotype" w:hAnsi="Palatino Linotype" w:eastAsia="Times New Roman" w:cs="Segoe UI"/>
          <w:color w:val="181818"/>
          <w:sz w:val="24"/>
          <w:szCs w:val="24"/>
        </w:rPr>
        <w:t>would return the site to its original condition.</w:t>
      </w:r>
      <w:r>
        <w:br/>
      </w:r>
      <w:r w:rsidRPr="3919E396">
        <w:rPr>
          <w:rFonts w:ascii="Palatino Linotype" w:hAnsi="Palatino Linotype" w:eastAsia="Times New Roman" w:cs="Segoe UI"/>
          <w:color w:val="181818"/>
          <w:sz w:val="24"/>
          <w:szCs w:val="24"/>
        </w:rPr>
        <w:t xml:space="preserve"> </w:t>
      </w:r>
      <w:r>
        <w:br/>
      </w:r>
      <w:r w:rsidRPr="3919E396">
        <w:rPr>
          <w:rFonts w:ascii="Palatino Linotype" w:hAnsi="Palatino Linotype" w:eastAsia="Times New Roman" w:cs="Segoe UI"/>
          <w:color w:val="181818"/>
          <w:sz w:val="24"/>
          <w:szCs w:val="24"/>
        </w:rPr>
        <w:t xml:space="preserve">Based on the information that California Broadband Alliance provided, the Commission’s Energy Division has confirmed that the project meets the criteria for the CEQA categorical exemptions under 14 </w:t>
      </w:r>
      <w:r w:rsidRPr="3919E396" w:rsidR="00866545">
        <w:rPr>
          <w:rFonts w:ascii="Palatino Linotype" w:hAnsi="Palatino Linotype" w:eastAsia="Times New Roman" w:cs="Segoe UI"/>
          <w:color w:val="181818"/>
          <w:sz w:val="24"/>
          <w:szCs w:val="24"/>
        </w:rPr>
        <w:t>California Code of Regulation (</w:t>
      </w:r>
      <w:r w:rsidRPr="3919E396">
        <w:rPr>
          <w:rFonts w:ascii="Palatino Linotype" w:hAnsi="Palatino Linotype" w:eastAsia="Times New Roman" w:cs="Segoe UI"/>
          <w:color w:val="181818"/>
          <w:sz w:val="24"/>
          <w:szCs w:val="24"/>
        </w:rPr>
        <w:t>C.C.R.</w:t>
      </w:r>
      <w:r w:rsidRPr="3919E396" w:rsidR="00866545">
        <w:rPr>
          <w:rFonts w:ascii="Palatino Linotype" w:hAnsi="Palatino Linotype" w:eastAsia="Times New Roman" w:cs="Segoe UI"/>
          <w:color w:val="181818"/>
          <w:sz w:val="24"/>
          <w:szCs w:val="24"/>
        </w:rPr>
        <w:t>)</w:t>
      </w:r>
      <w:r w:rsidRPr="3919E396">
        <w:rPr>
          <w:rFonts w:ascii="Palatino Linotype" w:hAnsi="Palatino Linotype" w:eastAsia="Times New Roman" w:cs="Segoe UI"/>
          <w:color w:val="181818"/>
          <w:sz w:val="24"/>
          <w:szCs w:val="24"/>
        </w:rPr>
        <w:t xml:space="preserve"> § 15303 (New Construction or Conversion of Small Structures</w:t>
      </w:r>
      <w:r w:rsidRPr="1CEEF945">
        <w:rPr>
          <w:rFonts w:ascii="Palatino Linotype" w:hAnsi="Palatino Linotype" w:eastAsia="Times New Roman" w:cs="Segoe UI"/>
          <w:color w:val="181818"/>
          <w:sz w:val="24"/>
          <w:szCs w:val="24"/>
        </w:rPr>
        <w:t>),</w:t>
      </w:r>
      <w:r w:rsidRPr="1CEEF945" w:rsidR="6443F7FC">
        <w:rPr>
          <w:rFonts w:ascii="Palatino Linotype" w:hAnsi="Palatino Linotype" w:eastAsia="Times New Roman" w:cs="Segoe UI"/>
          <w:color w:val="181818"/>
          <w:sz w:val="24"/>
          <w:szCs w:val="24"/>
        </w:rPr>
        <w:t xml:space="preserve"> Class 3,</w:t>
      </w:r>
      <w:r w:rsidRPr="3919E396">
        <w:rPr>
          <w:rFonts w:ascii="Palatino Linotype" w:hAnsi="Palatino Linotype" w:eastAsia="Times New Roman" w:cs="Segoe UI"/>
          <w:color w:val="181818"/>
          <w:sz w:val="24"/>
          <w:szCs w:val="24"/>
        </w:rPr>
        <w:t xml:space="preserve"> and 14 C.C.R. § 15304 (Minor Alterations to Land). Thus, </w:t>
      </w:r>
      <w:proofErr w:type="spellStart"/>
      <w:r w:rsidRPr="3919E396">
        <w:rPr>
          <w:rFonts w:ascii="Palatino Linotype" w:hAnsi="Palatino Linotype" w:eastAsia="Times New Roman" w:cs="Segoe UI"/>
          <w:color w:val="181818"/>
          <w:sz w:val="24"/>
          <w:szCs w:val="24"/>
        </w:rPr>
        <w:t>Surfnet</w:t>
      </w:r>
      <w:proofErr w:type="spellEnd"/>
      <w:r w:rsidRPr="3919E396">
        <w:rPr>
          <w:rFonts w:ascii="Palatino Linotype" w:hAnsi="Palatino Linotype" w:eastAsia="Times New Roman" w:cs="Segoe UI"/>
          <w:color w:val="181818"/>
          <w:sz w:val="24"/>
          <w:szCs w:val="24"/>
        </w:rPr>
        <w:t xml:space="preserve"> Communication Project is categorically exempt from CEQA </w:t>
      </w:r>
      <w:proofErr w:type="gramStart"/>
      <w:r w:rsidRPr="3919E396">
        <w:rPr>
          <w:rFonts w:ascii="Palatino Linotype" w:hAnsi="Palatino Linotype" w:eastAsia="Times New Roman" w:cs="Segoe UI"/>
          <w:color w:val="181818"/>
          <w:sz w:val="24"/>
          <w:szCs w:val="24"/>
        </w:rPr>
        <w:t>review</w:t>
      </w:r>
      <w:proofErr w:type="gramEnd"/>
      <w:r w:rsidRPr="3919E396">
        <w:rPr>
          <w:rFonts w:ascii="Palatino Linotype" w:hAnsi="Palatino Linotype" w:eastAsia="Times New Roman" w:cs="Segoe UI"/>
          <w:color w:val="181818"/>
          <w:sz w:val="24"/>
          <w:szCs w:val="24"/>
        </w:rPr>
        <w:t xml:space="preserve"> and the </w:t>
      </w:r>
      <w:r w:rsidRPr="3919E396" w:rsidR="00866545">
        <w:rPr>
          <w:rFonts w:ascii="Palatino Linotype" w:hAnsi="Palatino Linotype" w:eastAsia="Times New Roman" w:cs="Segoe UI"/>
          <w:color w:val="181818"/>
          <w:sz w:val="24"/>
          <w:szCs w:val="24"/>
        </w:rPr>
        <w:t xml:space="preserve">Commission </w:t>
      </w:r>
      <w:r w:rsidRPr="3919E396">
        <w:rPr>
          <w:rFonts w:ascii="Palatino Linotype" w:hAnsi="Palatino Linotype" w:eastAsia="Times New Roman" w:cs="Segoe UI"/>
          <w:color w:val="181818"/>
          <w:sz w:val="24"/>
          <w:szCs w:val="24"/>
        </w:rPr>
        <w:t>may authorize funds for construction activities.</w:t>
      </w:r>
    </w:p>
    <w:p w:rsidR="007252C8" w:rsidP="001D21BA" w:rsidRDefault="007252C8" w14:paraId="45AA5E31" w14:textId="77777777">
      <w:pPr>
        <w:rPr>
          <w:rFonts w:ascii="Palatino Linotype" w:hAnsi="Palatino Linotype"/>
          <w:sz w:val="24"/>
          <w:szCs w:val="24"/>
        </w:rPr>
      </w:pPr>
    </w:p>
    <w:p w:rsidR="007252C8" w:rsidP="001D21BA" w:rsidRDefault="007252C8" w14:paraId="0CD12CE2" w14:textId="77777777">
      <w:pPr>
        <w:rPr>
          <w:rFonts w:ascii="Palatino Linotype" w:hAnsi="Palatino Linotype"/>
          <w:sz w:val="24"/>
          <w:szCs w:val="24"/>
        </w:rPr>
      </w:pPr>
    </w:p>
    <w:p w:rsidR="007252C8" w:rsidP="001D21BA" w:rsidRDefault="007252C8" w14:paraId="34D58940" w14:textId="77777777">
      <w:pPr>
        <w:rPr>
          <w:rFonts w:ascii="Palatino Linotype" w:hAnsi="Palatino Linotype"/>
          <w:sz w:val="24"/>
          <w:szCs w:val="24"/>
        </w:rPr>
      </w:pPr>
    </w:p>
    <w:p w:rsidR="007252C8" w:rsidP="001D21BA" w:rsidRDefault="007252C8" w14:paraId="1F85E522" w14:textId="77777777">
      <w:pPr>
        <w:rPr>
          <w:rFonts w:ascii="Palatino Linotype" w:hAnsi="Palatino Linotype"/>
          <w:sz w:val="24"/>
          <w:szCs w:val="24"/>
        </w:rPr>
      </w:pPr>
    </w:p>
    <w:p w:rsidR="007252C8" w:rsidP="001D21BA" w:rsidRDefault="007252C8" w14:paraId="0D3E7CEE" w14:textId="77777777">
      <w:pPr>
        <w:rPr>
          <w:rFonts w:ascii="Palatino Linotype" w:hAnsi="Palatino Linotype"/>
          <w:sz w:val="24"/>
          <w:szCs w:val="24"/>
        </w:rPr>
      </w:pPr>
    </w:p>
    <w:p w:rsidR="00BF6225" w:rsidP="001D21BA" w:rsidRDefault="00BF6225" w14:paraId="5E9B3C26" w14:textId="77777777">
      <w:pPr>
        <w:rPr>
          <w:rFonts w:ascii="Palatino Linotype" w:hAnsi="Palatino Linotype"/>
          <w:sz w:val="24"/>
          <w:szCs w:val="24"/>
        </w:rPr>
      </w:pPr>
    </w:p>
    <w:p w:rsidR="00BF6225" w:rsidP="001D21BA" w:rsidRDefault="00BF6225" w14:paraId="5D1EB3A8" w14:textId="77777777">
      <w:pPr>
        <w:rPr>
          <w:rFonts w:ascii="Palatino Linotype" w:hAnsi="Palatino Linotype"/>
          <w:sz w:val="24"/>
          <w:szCs w:val="24"/>
        </w:rPr>
      </w:pPr>
    </w:p>
    <w:p w:rsidR="00BF6225" w:rsidP="001D21BA" w:rsidRDefault="00BF6225" w14:paraId="74F549B6" w14:textId="77777777">
      <w:pPr>
        <w:rPr>
          <w:rFonts w:ascii="Palatino Linotype" w:hAnsi="Palatino Linotype"/>
          <w:sz w:val="24"/>
          <w:szCs w:val="24"/>
        </w:rPr>
      </w:pPr>
    </w:p>
    <w:p w:rsidR="00BF6225" w:rsidP="001D21BA" w:rsidRDefault="00BF6225" w14:paraId="528BFDB6" w14:textId="77777777">
      <w:pPr>
        <w:rPr>
          <w:rFonts w:ascii="Palatino Linotype" w:hAnsi="Palatino Linotype"/>
          <w:sz w:val="24"/>
          <w:szCs w:val="24"/>
        </w:rPr>
      </w:pPr>
    </w:p>
    <w:p w:rsidRPr="004934BF" w:rsidR="007252C8" w:rsidP="007252C8" w:rsidRDefault="007252C8" w14:paraId="73E3D4C9" w14:textId="0453BF21">
      <w:pPr>
        <w:pStyle w:val="Heading7"/>
        <w:numPr>
          <w:ilvl w:val="0"/>
          <w:numId w:val="0"/>
        </w:numPr>
        <w:ind w:left="3330"/>
        <w:jc w:val="left"/>
        <w:rPr>
          <w:szCs w:val="24"/>
        </w:rPr>
      </w:pPr>
      <w:r>
        <w:rPr>
          <w:szCs w:val="24"/>
        </w:rPr>
        <w:lastRenderedPageBreak/>
        <w:t>APPENDIX C</w:t>
      </w:r>
    </w:p>
    <w:p w:rsidRPr="004934BF" w:rsidR="007252C8" w:rsidP="007252C8" w:rsidRDefault="0074699F" w14:paraId="06671A29" w14:textId="1B777CDE">
      <w:pPr>
        <w:jc w:val="center"/>
        <w:rPr>
          <w:rFonts w:ascii="Palatino Linotype" w:hAnsi="Palatino Linotype"/>
          <w:b/>
          <w:bCs/>
          <w:sz w:val="24"/>
          <w:szCs w:val="24"/>
        </w:rPr>
      </w:pPr>
      <w:r>
        <w:rPr>
          <w:rFonts w:ascii="Palatino Linotype" w:hAnsi="Palatino Linotype"/>
          <w:b/>
          <w:bCs/>
          <w:sz w:val="24"/>
          <w:szCs w:val="24"/>
        </w:rPr>
        <w:t xml:space="preserve">Contra Costa Transportation Authority </w:t>
      </w:r>
      <w:r w:rsidRPr="004934BF" w:rsidR="007252C8">
        <w:rPr>
          <w:rFonts w:ascii="Palatino Linotype" w:hAnsi="Palatino Linotype"/>
          <w:b/>
          <w:bCs/>
          <w:sz w:val="24"/>
          <w:szCs w:val="24"/>
        </w:rPr>
        <w:t xml:space="preserve">California </w:t>
      </w:r>
      <w:r w:rsidRPr="004934BF" w:rsidR="007252C8">
        <w:rPr>
          <w:rFonts w:ascii="Palatino Linotype" w:hAnsi="Palatino Linotype"/>
          <w:b/>
          <w:color w:val="000000" w:themeColor="text1"/>
          <w:sz w:val="24"/>
          <w:szCs w:val="24"/>
        </w:rPr>
        <w:t xml:space="preserve">Environmental Quality Act </w:t>
      </w:r>
      <w:r w:rsidRPr="004934BF" w:rsidR="007252C8">
        <w:rPr>
          <w:rFonts w:ascii="Palatino Linotype" w:hAnsi="Palatino Linotype"/>
          <w:b/>
          <w:bCs/>
          <w:sz w:val="24"/>
          <w:szCs w:val="24"/>
        </w:rPr>
        <w:t>Compliance Requirements</w:t>
      </w:r>
    </w:p>
    <w:p w:rsidRPr="004934BF" w:rsidR="007252C8" w:rsidP="007252C8" w:rsidRDefault="007252C8" w14:paraId="3C63432D" w14:textId="72732162">
      <w:pPr>
        <w:pStyle w:val="paragraph"/>
        <w:spacing w:before="0" w:beforeAutospacing="0" w:after="0" w:afterAutospacing="0"/>
        <w:textAlignment w:val="baseline"/>
        <w:rPr>
          <w:rFonts w:ascii="Palatino Linotype" w:hAnsi="Palatino Linotype"/>
          <w:bCs/>
          <w:color w:val="000000" w:themeColor="text1"/>
        </w:rPr>
      </w:pPr>
      <w:r w:rsidRPr="004934BF">
        <w:rPr>
          <w:rFonts w:ascii="Palatino Linotype" w:hAnsi="Palatino Linotype"/>
          <w:bCs/>
          <w:color w:val="000000" w:themeColor="text1"/>
        </w:rPr>
        <w:t xml:space="preserve">The following </w:t>
      </w:r>
      <w:r w:rsidR="0074699F">
        <w:rPr>
          <w:rFonts w:ascii="Palatino Linotype" w:hAnsi="Palatino Linotype"/>
        </w:rPr>
        <w:t>Contra Costa Transportation Authority</w:t>
      </w:r>
      <w:r w:rsidRPr="004934BF">
        <w:rPr>
          <w:rFonts w:ascii="Palatino Linotype" w:hAnsi="Palatino Linotype"/>
          <w:b/>
          <w:bCs/>
        </w:rPr>
        <w:t xml:space="preserve"> </w:t>
      </w:r>
      <w:r w:rsidRPr="004934BF">
        <w:rPr>
          <w:rFonts w:ascii="Palatino Linotype" w:hAnsi="Palatino Linotype"/>
          <w:bCs/>
          <w:color w:val="000000" w:themeColor="text1"/>
        </w:rPr>
        <w:t xml:space="preserve">project </w:t>
      </w:r>
      <w:r>
        <w:rPr>
          <w:rFonts w:ascii="Palatino Linotype" w:hAnsi="Palatino Linotype"/>
          <w:bCs/>
          <w:color w:val="000000" w:themeColor="text1"/>
        </w:rPr>
        <w:t>is</w:t>
      </w:r>
      <w:r w:rsidRPr="004934BF">
        <w:rPr>
          <w:rFonts w:ascii="Palatino Linotype" w:hAnsi="Palatino Linotype"/>
          <w:bCs/>
          <w:color w:val="000000" w:themeColor="text1"/>
        </w:rPr>
        <w:t xml:space="preserve"> subject to California Environmental Quality Act</w:t>
      </w:r>
      <w:r w:rsidRPr="004934BF">
        <w:rPr>
          <w:rStyle w:val="normaltextrun"/>
          <w:rFonts w:ascii="Palatino Linotype" w:hAnsi="Palatino Linotype" w:cs="Calibri" w:eastAsiaTheme="majorEastAsia"/>
          <w:bCs/>
        </w:rPr>
        <w:t xml:space="preserve"> (</w:t>
      </w:r>
      <w:r w:rsidRPr="004934BF">
        <w:rPr>
          <w:rStyle w:val="normaltextrun"/>
          <w:rFonts w:ascii="Palatino Linotype" w:hAnsi="Palatino Linotype" w:cs="Calibri" w:eastAsiaTheme="majorEastAsia"/>
        </w:rPr>
        <w:t>CEQA)</w:t>
      </w:r>
      <w:r w:rsidRPr="004934BF">
        <w:rPr>
          <w:rFonts w:ascii="Palatino Linotype" w:hAnsi="Palatino Linotype"/>
          <w:bCs/>
          <w:color w:val="000000" w:themeColor="text1"/>
        </w:rPr>
        <w:t xml:space="preserve"> review:</w:t>
      </w:r>
    </w:p>
    <w:p w:rsidRPr="004934BF" w:rsidR="007252C8" w:rsidP="007252C8" w:rsidRDefault="007252C8" w14:paraId="4714FC99" w14:textId="77777777">
      <w:pPr>
        <w:pStyle w:val="paragraph"/>
        <w:spacing w:before="0" w:beforeAutospacing="0" w:after="0" w:afterAutospacing="0"/>
        <w:textAlignment w:val="baseline"/>
        <w:rPr>
          <w:rFonts w:ascii="Palatino Linotype" w:hAnsi="Palatino Linotype"/>
          <w:bCs/>
          <w:color w:val="000000" w:themeColor="text1"/>
        </w:rPr>
      </w:pPr>
    </w:p>
    <w:p w:rsidRPr="0074699F" w:rsidR="007252C8" w:rsidP="00B54DAA" w:rsidRDefault="00F30C83" w14:paraId="475F7BD5" w14:textId="664FA6B5">
      <w:pPr>
        <w:pStyle w:val="paragraph"/>
        <w:numPr>
          <w:ilvl w:val="0"/>
          <w:numId w:val="5"/>
        </w:numPr>
        <w:spacing w:before="0" w:beforeAutospacing="0" w:after="0" w:afterAutospacing="0"/>
        <w:textAlignment w:val="baseline"/>
        <w:rPr>
          <w:rStyle w:val="normaltextrun"/>
          <w:rFonts w:ascii="Palatino Linotype" w:hAnsi="Palatino Linotype" w:eastAsiaTheme="majorEastAsia"/>
          <w:color w:val="000000" w:themeColor="text1"/>
        </w:rPr>
      </w:pPr>
      <w:r>
        <w:rPr>
          <w:rStyle w:val="normaltextrun"/>
          <w:rFonts w:ascii="Palatino Linotype" w:hAnsi="Palatino Linotype" w:cs="Segoe UI" w:eastAsiaTheme="majorEastAsia"/>
        </w:rPr>
        <w:t>CCTA-</w:t>
      </w:r>
      <w:r w:rsidR="0074699F">
        <w:rPr>
          <w:rStyle w:val="normaltextrun"/>
          <w:rFonts w:ascii="Palatino Linotype" w:hAnsi="Palatino Linotype" w:cs="Segoe UI" w:eastAsiaTheme="majorEastAsia"/>
        </w:rPr>
        <w:t>West Contra Costa County</w:t>
      </w:r>
    </w:p>
    <w:p w:rsidRPr="00B54DAA" w:rsidR="0074699F" w:rsidP="00B54DAA" w:rsidRDefault="00F30C83" w14:paraId="2B603A5C" w14:textId="42991199">
      <w:pPr>
        <w:pStyle w:val="paragraph"/>
        <w:numPr>
          <w:ilvl w:val="0"/>
          <w:numId w:val="5"/>
        </w:numPr>
        <w:spacing w:before="0" w:beforeAutospacing="0" w:after="0" w:afterAutospacing="0"/>
        <w:textAlignment w:val="baseline"/>
        <w:rPr>
          <w:rStyle w:val="normaltextrun"/>
          <w:rFonts w:ascii="Palatino Linotype" w:hAnsi="Palatino Linotype" w:eastAsiaTheme="majorEastAsia"/>
          <w:color w:val="000000" w:themeColor="text1"/>
        </w:rPr>
      </w:pPr>
      <w:r>
        <w:rPr>
          <w:rStyle w:val="normaltextrun"/>
          <w:rFonts w:ascii="Palatino Linotype" w:hAnsi="Palatino Linotype" w:cs="Segoe UI" w:eastAsiaTheme="majorEastAsia"/>
        </w:rPr>
        <w:t>CCTA-</w:t>
      </w:r>
      <w:r w:rsidR="0074699F">
        <w:rPr>
          <w:rStyle w:val="normaltextrun"/>
          <w:rFonts w:ascii="Palatino Linotype" w:hAnsi="Palatino Linotype" w:cs="Segoe UI" w:eastAsiaTheme="majorEastAsia"/>
        </w:rPr>
        <w:t>East Contra Costa County</w:t>
      </w:r>
    </w:p>
    <w:p w:rsidRPr="004934BF" w:rsidR="00B54DAA" w:rsidP="00B54DAA" w:rsidRDefault="00B54DAA" w14:paraId="695A8608" w14:textId="77777777">
      <w:pPr>
        <w:pStyle w:val="paragraph"/>
        <w:spacing w:before="0" w:beforeAutospacing="0" w:after="0" w:afterAutospacing="0"/>
        <w:ind w:left="720"/>
        <w:textAlignment w:val="baseline"/>
        <w:rPr>
          <w:rFonts w:ascii="Palatino Linotype" w:hAnsi="Palatino Linotype" w:eastAsiaTheme="majorEastAsia"/>
          <w:color w:val="000000" w:themeColor="text1"/>
        </w:rPr>
      </w:pPr>
    </w:p>
    <w:p w:rsidRPr="004934BF" w:rsidR="007252C8" w:rsidP="007252C8" w:rsidRDefault="007252C8" w14:paraId="351E7BF0" w14:textId="312BB46F">
      <w:pPr>
        <w:pStyle w:val="paragraph"/>
        <w:spacing w:before="0" w:beforeAutospacing="0" w:after="0" w:afterAutospacing="0"/>
        <w:textAlignment w:val="baseline"/>
        <w:rPr>
          <w:rFonts w:ascii="Palatino Linotype" w:hAnsi="Palatino Linotype" w:cs="Segoe UI"/>
          <w:color w:val="181818"/>
          <w:shd w:val="clear" w:color="auto" w:fill="FFFFFF"/>
        </w:rPr>
      </w:pPr>
      <w:r w:rsidRPr="004934BF">
        <w:rPr>
          <w:rFonts w:ascii="Palatino Linotype" w:hAnsi="Palatino Linotype" w:cs="Segoe UI"/>
          <w:color w:val="181818"/>
          <w:shd w:val="clear" w:color="auto" w:fill="FFFFFF"/>
        </w:rPr>
        <w:t xml:space="preserve">The Commission must complete CEQA review prior to disbursing Federal Funding Account funds for construction activities. The initial funding granted in this Resolution may be used for project development and other </w:t>
      </w:r>
      <w:r w:rsidR="0074699F">
        <w:rPr>
          <w:rFonts w:ascii="Palatino Linotype" w:hAnsi="Palatino Linotype"/>
        </w:rPr>
        <w:t>Contra Costa Transportation Authority</w:t>
      </w:r>
      <w:r w:rsidRPr="004934BF" w:rsidR="0074699F">
        <w:rPr>
          <w:rFonts w:ascii="Palatino Linotype" w:hAnsi="Palatino Linotype"/>
          <w:b/>
          <w:bCs/>
        </w:rPr>
        <w:t xml:space="preserve"> </w:t>
      </w:r>
      <w:r w:rsidRPr="004934BF">
        <w:rPr>
          <w:rFonts w:ascii="Palatino Linotype" w:hAnsi="Palatino Linotype" w:cs="Segoe UI"/>
          <w:color w:val="181818"/>
          <w:shd w:val="clear" w:color="auto" w:fill="FFFFFF"/>
        </w:rPr>
        <w:t>activities that do not involve construction or any activities that would have any direct or indirect effect on the physical environment.</w:t>
      </w:r>
    </w:p>
    <w:p w:rsidRPr="004934BF" w:rsidR="007252C8" w:rsidP="007252C8" w:rsidRDefault="007252C8" w14:paraId="6D856CB1" w14:textId="58296766">
      <w:pPr>
        <w:pStyle w:val="paragraph"/>
        <w:spacing w:before="0" w:beforeAutospacing="0" w:after="0" w:afterAutospacing="0"/>
        <w:textAlignment w:val="baseline"/>
        <w:rPr>
          <w:rFonts w:ascii="Palatino Linotype" w:hAnsi="Palatino Linotype" w:cs="Segoe UI"/>
          <w:color w:val="181818"/>
          <w:shd w:val="clear" w:color="auto" w:fill="FFFFFF"/>
        </w:rPr>
      </w:pPr>
      <w:r w:rsidRPr="004934BF">
        <w:rPr>
          <w:rFonts w:ascii="Palatino Linotype" w:hAnsi="Palatino Linotype" w:cs="Segoe UI"/>
          <w:color w:val="181818"/>
        </w:rPr>
        <w:br/>
      </w:r>
      <w:r w:rsidRPr="004934BF">
        <w:rPr>
          <w:rFonts w:ascii="Palatino Linotype" w:hAnsi="Palatino Linotype" w:cs="Segoe UI"/>
          <w:color w:val="181818"/>
          <w:shd w:val="clear" w:color="auto" w:fill="FFFFFF"/>
        </w:rPr>
        <w:t xml:space="preserve">Prior to any construction activity for the project, </w:t>
      </w:r>
      <w:r w:rsidR="0074699F">
        <w:rPr>
          <w:rFonts w:ascii="Palatino Linotype" w:hAnsi="Palatino Linotype"/>
        </w:rPr>
        <w:t>Contra Costa Transportation Authority</w:t>
      </w:r>
      <w:r w:rsidRPr="004934BF" w:rsidR="0074699F">
        <w:rPr>
          <w:rFonts w:ascii="Palatino Linotype" w:hAnsi="Palatino Linotype"/>
          <w:b/>
          <w:bCs/>
        </w:rPr>
        <w:t xml:space="preserve"> </w:t>
      </w:r>
      <w:r w:rsidRPr="004934BF">
        <w:rPr>
          <w:rFonts w:ascii="Palatino Linotype" w:hAnsi="Palatino Linotype" w:cs="Segoe UI"/>
          <w:color w:val="181818"/>
          <w:shd w:val="clear" w:color="auto" w:fill="FFFFFF"/>
        </w:rPr>
        <w:t>is required to seek further authority from the Commission for such activity by filing a Proponent’s Environmental Assessment (PEA) pursuant to Commission Rule of Practice and Procedure 2.4; and must undergo an environmental review pursuant to CEQA (California Public Resources Code § 21000 et seq.).</w:t>
      </w:r>
      <w:r w:rsidRPr="004934BF">
        <w:rPr>
          <w:rFonts w:ascii="Palatino Linotype" w:hAnsi="Palatino Linotype" w:cs="Segoe UI"/>
          <w:color w:val="181818"/>
        </w:rPr>
        <w:br/>
      </w:r>
      <w:r w:rsidRPr="004934BF">
        <w:rPr>
          <w:rFonts w:ascii="Palatino Linotype" w:hAnsi="Palatino Linotype" w:cs="Segoe UI"/>
          <w:color w:val="181818"/>
        </w:rPr>
        <w:br/>
      </w:r>
      <w:r w:rsidR="0074699F">
        <w:rPr>
          <w:rFonts w:ascii="Palatino Linotype" w:hAnsi="Palatino Linotype"/>
        </w:rPr>
        <w:t>Contra Costa Transportation Authority</w:t>
      </w:r>
      <w:r w:rsidRPr="004934BF" w:rsidR="0074699F">
        <w:rPr>
          <w:rFonts w:ascii="Palatino Linotype" w:hAnsi="Palatino Linotype"/>
          <w:b/>
          <w:bCs/>
        </w:rPr>
        <w:t xml:space="preserve"> </w:t>
      </w:r>
      <w:r w:rsidRPr="004934BF">
        <w:rPr>
          <w:rFonts w:ascii="Palatino Linotype" w:hAnsi="Palatino Linotype" w:cs="Segoe UI"/>
          <w:color w:val="181818"/>
          <w:shd w:val="clear" w:color="auto" w:fill="FFFFFF"/>
        </w:rPr>
        <w:t>should contact the Supervisor of the Commission’s Energy Division CEQA Unit well in advance of a contemplated filing to (a) consult with staff regarding the process of developing and filing a PEA; (b) provide for cost recovery per Rule of Practice and Procedure 2.5; and (c) enter into a Memorandum of Understanding to allow the Energy Division to initiate the retention of an environmental contractor to perform the environmental review.</w:t>
      </w:r>
      <w:r w:rsidRPr="004934BF">
        <w:rPr>
          <w:rFonts w:ascii="Palatino Linotype" w:hAnsi="Palatino Linotype" w:cs="Segoe UI"/>
          <w:color w:val="181818"/>
        </w:rPr>
        <w:br/>
      </w:r>
      <w:r w:rsidRPr="004934BF">
        <w:rPr>
          <w:rFonts w:ascii="Palatino Linotype" w:hAnsi="Palatino Linotype" w:cs="Segoe UI"/>
          <w:color w:val="181818"/>
        </w:rPr>
        <w:br/>
      </w:r>
      <w:r w:rsidR="0074699F">
        <w:rPr>
          <w:rFonts w:ascii="Palatino Linotype" w:hAnsi="Palatino Linotype"/>
        </w:rPr>
        <w:t>Contra Costa Transportation Authority</w:t>
      </w:r>
      <w:r w:rsidRPr="004934BF" w:rsidR="0074699F">
        <w:rPr>
          <w:rFonts w:ascii="Palatino Linotype" w:hAnsi="Palatino Linotype"/>
          <w:b/>
          <w:bCs/>
        </w:rPr>
        <w:t xml:space="preserve"> </w:t>
      </w:r>
      <w:r w:rsidRPr="004934BF">
        <w:rPr>
          <w:rFonts w:ascii="Palatino Linotype" w:hAnsi="Palatino Linotype" w:cs="Segoe UI"/>
          <w:color w:val="181818"/>
          <w:shd w:val="clear" w:color="auto" w:fill="FFFFFF"/>
        </w:rPr>
        <w:t>must provide a PEA prior to the first payment. The Commission cannot release funds for the construction phase of this project until the Commission has completed CEQA review.</w:t>
      </w:r>
    </w:p>
    <w:p w:rsidR="007252C8" w:rsidP="001D21BA" w:rsidRDefault="007252C8" w14:paraId="330406B1" w14:textId="77777777">
      <w:pPr>
        <w:rPr>
          <w:rFonts w:ascii="Palatino Linotype" w:hAnsi="Palatino Linotype"/>
          <w:sz w:val="24"/>
          <w:szCs w:val="24"/>
        </w:rPr>
      </w:pPr>
    </w:p>
    <w:p w:rsidR="007252C8" w:rsidP="001D21BA" w:rsidRDefault="007252C8" w14:paraId="4EFDA65B" w14:textId="77777777">
      <w:pPr>
        <w:rPr>
          <w:rFonts w:ascii="Palatino Linotype" w:hAnsi="Palatino Linotype"/>
          <w:sz w:val="24"/>
          <w:szCs w:val="24"/>
        </w:rPr>
      </w:pPr>
    </w:p>
    <w:p w:rsidR="007252C8" w:rsidP="001D21BA" w:rsidRDefault="007252C8" w14:paraId="7F49AB0F" w14:textId="77777777">
      <w:pPr>
        <w:rPr>
          <w:rFonts w:ascii="Palatino Linotype" w:hAnsi="Palatino Linotype"/>
          <w:sz w:val="24"/>
          <w:szCs w:val="24"/>
        </w:rPr>
      </w:pPr>
    </w:p>
    <w:p w:rsidR="007615E9" w:rsidP="001D21BA" w:rsidRDefault="007615E9" w14:paraId="1D031446" w14:textId="77777777">
      <w:pPr>
        <w:rPr>
          <w:rFonts w:ascii="Palatino Linotype" w:hAnsi="Palatino Linotype"/>
          <w:sz w:val="24"/>
          <w:szCs w:val="24"/>
        </w:rPr>
      </w:pPr>
    </w:p>
    <w:p w:rsidR="080D8662" w:rsidP="080D8662" w:rsidRDefault="080D8662" w14:paraId="5C086DEA" w14:textId="551AA2C4">
      <w:pPr>
        <w:rPr>
          <w:rFonts w:ascii="Palatino Linotype" w:hAnsi="Palatino Linotype"/>
          <w:sz w:val="24"/>
          <w:szCs w:val="24"/>
        </w:rPr>
      </w:pPr>
    </w:p>
    <w:p w:rsidRPr="00CE01B3" w:rsidR="007615E9" w:rsidP="00D97DFB" w:rsidRDefault="001A6619" w14:paraId="5A912D02" w14:textId="4B6FCD03">
      <w:pPr>
        <w:pStyle w:val="Heading7"/>
        <w:numPr>
          <w:ilvl w:val="0"/>
          <w:numId w:val="0"/>
        </w:numPr>
      </w:pPr>
      <w:r>
        <w:lastRenderedPageBreak/>
        <w:t xml:space="preserve">APPENDIX </w:t>
      </w:r>
      <w:r w:rsidR="00B8521C">
        <w:t>D</w:t>
      </w:r>
    </w:p>
    <w:p w:rsidRPr="00CE01B3" w:rsidR="00D912F8" w:rsidP="00D912F8" w:rsidRDefault="003119B1" w14:paraId="171DDDEE" w14:textId="08C0F811">
      <w:pPr>
        <w:spacing w:after="0" w:line="240" w:lineRule="auto"/>
        <w:jc w:val="center"/>
        <w:rPr>
          <w:rFonts w:ascii="Palatino Linotype" w:hAnsi="Palatino Linotype" w:eastAsia="Times New Roman" w:cs="Times New Roman"/>
          <w:b/>
          <w:bCs/>
          <w:sz w:val="24"/>
          <w:szCs w:val="24"/>
        </w:rPr>
      </w:pPr>
      <w:r w:rsidRPr="00CE01B3">
        <w:rPr>
          <w:rFonts w:ascii="Palatino Linotype" w:hAnsi="Palatino Linotype" w:eastAsia="Times New Roman" w:cs="Times New Roman"/>
          <w:b/>
          <w:bCs/>
          <w:sz w:val="24"/>
          <w:szCs w:val="24"/>
        </w:rPr>
        <w:t>Stimulus</w:t>
      </w:r>
      <w:r w:rsidR="003C3C9C">
        <w:rPr>
          <w:rFonts w:ascii="Palatino Linotype" w:hAnsi="Palatino Linotype" w:eastAsia="Times New Roman" w:cs="Times New Roman"/>
          <w:b/>
          <w:bCs/>
          <w:sz w:val="24"/>
          <w:szCs w:val="24"/>
        </w:rPr>
        <w:t xml:space="preserve"> </w:t>
      </w:r>
      <w:r w:rsidRPr="00CE01B3">
        <w:rPr>
          <w:rFonts w:ascii="Palatino Linotype" w:hAnsi="Palatino Linotype" w:eastAsia="Times New Roman" w:cs="Times New Roman"/>
          <w:b/>
          <w:bCs/>
          <w:sz w:val="24"/>
          <w:szCs w:val="24"/>
        </w:rPr>
        <w:t>- Inyo 5</w:t>
      </w:r>
    </w:p>
    <w:p w:rsidRPr="004934BF" w:rsidR="00D912F8" w:rsidP="00D912F8" w:rsidRDefault="00D912F8" w14:paraId="6FD7BF96" w14:textId="77777777">
      <w:pPr>
        <w:spacing w:after="0" w:line="240" w:lineRule="auto"/>
        <w:jc w:val="center"/>
        <w:rPr>
          <w:rFonts w:ascii="Palatino Linotype" w:hAnsi="Palatino Linotype" w:eastAsia="Times New Roman" w:cs="Times New Roman"/>
          <w:b/>
          <w:bCs/>
          <w:sz w:val="24"/>
          <w:szCs w:val="24"/>
        </w:rPr>
      </w:pPr>
      <w:r w:rsidRPr="1CEEF945">
        <w:rPr>
          <w:rFonts w:ascii="Palatino Linotype" w:hAnsi="Palatino Linotype" w:eastAsia="Times New Roman" w:cs="Times New Roman"/>
          <w:b/>
          <w:bCs/>
          <w:sz w:val="24"/>
          <w:szCs w:val="24"/>
        </w:rPr>
        <w:t>Key Information</w:t>
      </w:r>
    </w:p>
    <w:p w:rsidRPr="004934BF" w:rsidR="00D912F8" w:rsidP="00D912F8" w:rsidRDefault="00D912F8" w14:paraId="42DDCC50" w14:textId="77777777">
      <w:pPr>
        <w:spacing w:after="0" w:line="240" w:lineRule="auto"/>
        <w:jc w:val="center"/>
        <w:rPr>
          <w:rFonts w:ascii="Palatino Linotype" w:hAnsi="Palatino Linotype" w:eastAsia="Times New Roman" w:cs="Times New Roman"/>
          <w:b/>
          <w:bCs/>
          <w:sz w:val="24"/>
          <w:szCs w:val="24"/>
        </w:rPr>
      </w:pPr>
    </w:p>
    <w:p w:rsidR="184F0315" w:rsidP="184F0315" w:rsidRDefault="184F0315" w14:paraId="6BDBA945" w14:textId="229ABD67">
      <w:pPr>
        <w:jc w:val="center"/>
        <w:rPr>
          <w:rFonts w:ascii="Palatino Linotype" w:hAnsi="Palatino Linotype" w:eastAsia="Times New Roman" w:cs="Times New Roman"/>
          <w:b/>
          <w:bCs/>
          <w:sz w:val="24"/>
          <w:szCs w:val="24"/>
        </w:rPr>
      </w:pPr>
    </w:p>
    <w:tbl>
      <w:tblPr>
        <w:tblW w:w="0" w:type="auto"/>
        <w:tblLayout w:type="fixed"/>
        <w:tblLook w:val="06A0" w:firstRow="1" w:lastRow="0" w:firstColumn="1" w:lastColumn="0" w:noHBand="1" w:noVBand="1"/>
      </w:tblPr>
      <w:tblGrid>
        <w:gridCol w:w="5010"/>
        <w:gridCol w:w="4448"/>
      </w:tblGrid>
      <w:tr w:rsidR="184F0315" w:rsidTr="00D66745" w14:paraId="393A2379" w14:textId="77777777">
        <w:trPr>
          <w:trHeight w:val="345"/>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C8EBF4D" w14:textId="5A279948">
            <w:pPr>
              <w:spacing w:after="0"/>
              <w:rPr>
                <w:rFonts w:ascii="Palatino Linotype" w:hAnsi="Palatino Linotype" w:eastAsia="Palatino Linotype" w:cs="Palatino Linotype"/>
                <w:b/>
                <w:bCs/>
                <w:color w:val="000000" w:themeColor="text1"/>
                <w:sz w:val="24"/>
                <w:szCs w:val="24"/>
              </w:rPr>
            </w:pPr>
            <w:r w:rsidRPr="00D66745">
              <w:rPr>
                <w:rFonts w:ascii="Palatino Linotype" w:hAnsi="Palatino Linotype" w:eastAsia="Palatino Linotype" w:cs="Palatino Linotype"/>
                <w:b/>
                <w:bCs/>
                <w:color w:val="000000" w:themeColor="text1"/>
                <w:sz w:val="24"/>
                <w:szCs w:val="24"/>
              </w:rPr>
              <w:t xml:space="preserve">Project Name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BF480C5" w14:textId="71D7F5B2">
            <w:pPr>
              <w:spacing w:after="0"/>
              <w:rPr>
                <w:rFonts w:ascii="Palatino Linotype" w:hAnsi="Palatino Linotype" w:eastAsia="Palatino Linotype" w:cs="Palatino Linotype"/>
                <w:b/>
                <w:bCs/>
                <w:color w:val="000000" w:themeColor="text1"/>
                <w:sz w:val="24"/>
                <w:szCs w:val="24"/>
              </w:rPr>
            </w:pPr>
            <w:r w:rsidRPr="00D66745">
              <w:rPr>
                <w:rFonts w:ascii="Palatino Linotype" w:hAnsi="Palatino Linotype" w:eastAsia="Palatino Linotype" w:cs="Palatino Linotype"/>
                <w:b/>
                <w:bCs/>
                <w:color w:val="000000" w:themeColor="text1"/>
                <w:sz w:val="24"/>
                <w:szCs w:val="24"/>
              </w:rPr>
              <w:t>Stimulus - Inyo 5</w:t>
            </w:r>
          </w:p>
        </w:tc>
      </w:tr>
      <w:tr w:rsidR="184F0315" w:rsidTr="00D66745" w14:paraId="1F9EECD1"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1C5790F" w14:textId="4DB1CD08">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Applicant Name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A651C4F" w14:textId="1571B1D6">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Stimulus Technologies of California, LLC</w:t>
            </w:r>
          </w:p>
        </w:tc>
      </w:tr>
      <w:tr w:rsidR="184F0315" w:rsidTr="00D66745" w14:paraId="3334462B"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3B64332A" w14:textId="6C273DF8">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Community Names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7ABEEA6" w14:textId="3A83DA5E">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Lone Pine</w:t>
            </w:r>
          </w:p>
        </w:tc>
      </w:tr>
      <w:tr w:rsidR="184F0315" w:rsidTr="00D66745" w14:paraId="6E1C2F85"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B1D1AE9" w14:textId="415C1188">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County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8414766" w14:textId="54EBE98E">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Inyo</w:t>
            </w:r>
          </w:p>
        </w:tc>
      </w:tr>
      <w:tr w:rsidR="184F0315" w:rsidTr="00D66745" w14:paraId="7070A35A"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8DAAD87" w14:textId="36C7C112">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County Allocation</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F70E4B0" w14:textId="71FD36DB">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$13,221,784 </w:t>
            </w:r>
          </w:p>
        </w:tc>
      </w:tr>
      <w:tr w:rsidR="184F0315" w:rsidTr="00D66745" w14:paraId="4F1F5DA3"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27FEBC47" w14:textId="011C43E7">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Project Size (Square Miles)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32A0DB2D" w14:textId="1972BFBF">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0.84</w:t>
            </w:r>
          </w:p>
        </w:tc>
      </w:tr>
      <w:tr w:rsidR="184F0315" w:rsidTr="00D66745" w14:paraId="514F47DC"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4A8B77A" w14:textId="06A06FB4">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Maximum Download/Upload Speed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5A7BEB4" w14:textId="182E0C71">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1,000 / 1,000 Mbps</w:t>
            </w:r>
          </w:p>
        </w:tc>
      </w:tr>
      <w:tr w:rsidR="184F0315" w:rsidTr="00D66745" w14:paraId="76B895D1"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FC0AF18" w14:textId="228E2D4F">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Lowest Cost Plan (Non-Income-Qualified)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3FF2BEB3" w14:textId="5503F997">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$95 (1000/1000 Mbps)</w:t>
            </w:r>
          </w:p>
        </w:tc>
      </w:tr>
      <w:tr w:rsidR="184F0315" w:rsidTr="00D66745" w14:paraId="7D516FB5"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289E659" w14:textId="06A38B63">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Low-Income Plan Offered</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2A7C447" w14:textId="148AF3E5">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$30 (100/20 Mbps)</w:t>
            </w:r>
          </w:p>
        </w:tc>
      </w:tr>
      <w:tr w:rsidR="184F0315" w:rsidTr="00D66745" w14:paraId="37005F7A"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08D53697" w14:textId="64202C4F">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Low-Cost Plan</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336E1BA4" w14:textId="31BB4A18">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$40 (150/150 Mbps)</w:t>
            </w:r>
          </w:p>
        </w:tc>
      </w:tr>
      <w:tr w:rsidR="184F0315" w:rsidTr="00D66745" w14:paraId="27822ADC"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DEF30E5" w14:textId="6DC4E026">
            <w:pPr>
              <w:spacing w:after="0"/>
              <w:rPr>
                <w:rFonts w:ascii="Palatino Linotype" w:hAnsi="Palatino Linotype" w:eastAsia="Palatino Linotype" w:cs="Palatino Linotype"/>
                <w:color w:val="000000" w:themeColor="text1"/>
                <w:sz w:val="24"/>
                <w:szCs w:val="24"/>
              </w:rPr>
            </w:pPr>
            <w:proofErr w:type="spellStart"/>
            <w:r w:rsidRPr="00D66745">
              <w:rPr>
                <w:rFonts w:ascii="Palatino Linotype" w:hAnsi="Palatino Linotype" w:eastAsia="Palatino Linotype" w:cs="Palatino Linotype"/>
                <w:color w:val="000000" w:themeColor="text1"/>
                <w:sz w:val="24"/>
                <w:szCs w:val="24"/>
              </w:rPr>
              <w:t>LifeLine</w:t>
            </w:r>
            <w:proofErr w:type="spellEnd"/>
            <w:r w:rsidRPr="00D66745">
              <w:rPr>
                <w:rFonts w:ascii="Palatino Linotype" w:hAnsi="Palatino Linotype" w:eastAsia="Palatino Linotype" w:cs="Palatino Linotype"/>
                <w:color w:val="000000" w:themeColor="text1"/>
                <w:sz w:val="24"/>
                <w:szCs w:val="24"/>
              </w:rPr>
              <w:t xml:space="preserve"> Participation</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7AA7674" w14:textId="58032EBB">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Yes</w:t>
            </w:r>
          </w:p>
        </w:tc>
      </w:tr>
      <w:tr w:rsidR="184F0315" w:rsidTr="00D66745" w14:paraId="7F4EBDDF"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34F89E9D" w14:textId="2EF4AE2C">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Percent Disadvantaged Communities</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5F26E452" w14:textId="485A1781">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0%</w:t>
            </w:r>
          </w:p>
        </w:tc>
      </w:tr>
      <w:tr w:rsidR="184F0315" w:rsidTr="00D66745" w14:paraId="0E700CAE"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73EE1E4" w14:textId="2E113F89">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Percent Low-Income Areas</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57CD659" w14:textId="3549538D">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100%</w:t>
            </w:r>
          </w:p>
        </w:tc>
      </w:tr>
      <w:tr w:rsidR="184F0315" w:rsidTr="00D66745" w14:paraId="790B4410"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30F73DA" w14:textId="2D13840A">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Median Household Income (weighted)</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9A80739" w14:textId="4901666E">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$34,286 </w:t>
            </w:r>
          </w:p>
        </w:tc>
      </w:tr>
      <w:tr w:rsidR="184F0315" w:rsidTr="00D66745" w14:paraId="7371C608"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4C10D24" w14:textId="662BD190">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Estimated Households in Project Area (Estimated Area Households)</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2E8C114C" w14:textId="22586F91">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80</w:t>
            </w:r>
          </w:p>
        </w:tc>
      </w:tr>
      <w:tr w:rsidR="184F0315" w:rsidTr="00D66745" w14:paraId="3E7F6968"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5E63D383" w14:textId="381764A5">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Estimated Benefitting Population (Estimated Area Population)</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CF8749D" w14:textId="25FB0940">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155</w:t>
            </w:r>
          </w:p>
        </w:tc>
      </w:tr>
      <w:tr w:rsidR="184F0315" w:rsidTr="00D66745" w14:paraId="14D4E5B4"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36447893" w14:textId="0C8663DA">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Estimated Locations within 1,000 Feet of the Project Area (Location Passings)</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5C3D89DA" w14:textId="424969A5">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42</w:t>
            </w:r>
          </w:p>
        </w:tc>
      </w:tr>
      <w:tr w:rsidR="184F0315" w:rsidTr="00D66745" w14:paraId="59A165E6"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1F00039" w14:textId="2B1C0E26">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Estimated Units within 1,000 Feet of the Project Area (Unit Passings)</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57F92BA4" w14:textId="26DD621A">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48</w:t>
            </w:r>
          </w:p>
        </w:tc>
      </w:tr>
      <w:tr w:rsidR="184F0315" w:rsidTr="00D66745" w14:paraId="57C86435"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067E583D" w14:textId="0F59AB14">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Unserved Locations in the Project Area</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33FEB1F" w14:textId="5138B585">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27</w:t>
            </w:r>
          </w:p>
        </w:tc>
      </w:tr>
      <w:tr w:rsidR="184F0315" w:rsidTr="00D66745" w14:paraId="274BC852"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562241F6" w14:textId="21711FD1">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Unserved Units in the Project Area</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1B59124" w14:textId="02442DD8">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29</w:t>
            </w:r>
          </w:p>
        </w:tc>
      </w:tr>
      <w:tr w:rsidR="184F0315" w:rsidTr="00D66745" w14:paraId="30F68A81"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21F7895" w14:textId="5FAC7698">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Estimated Unserved Population in the Project Area</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CB653F2" w14:textId="45D0F319">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155</w:t>
            </w:r>
          </w:p>
        </w:tc>
      </w:tr>
      <w:tr w:rsidR="184F0315" w:rsidTr="00D66745" w14:paraId="3EB3C852"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226DE161" w14:textId="253A3D8B">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Estimated Unserved Locations with Multiple Dwelling Units (MDUs) in the Project Area</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0A8EE5ED" w14:textId="50410341">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2</w:t>
            </w:r>
          </w:p>
        </w:tc>
      </w:tr>
      <w:tr w:rsidR="184F0315" w:rsidTr="00D66745" w14:paraId="754DFCF6"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22D167D" w14:textId="0EBC5E3E">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Estimated Unserved Multiple Dwelling Units (MDUs) among Locations in the Project Area</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37770AB1" w14:textId="4F243CB9">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4</w:t>
            </w:r>
          </w:p>
        </w:tc>
      </w:tr>
      <w:tr w:rsidR="184F0315" w:rsidTr="00D66745" w14:paraId="40A0A717"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076FE321" w14:textId="05D1C715">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lastRenderedPageBreak/>
              <w:t>Community Anchor Institutions Benefitting from the Project</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0793550" w14:textId="64F53166">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0</w:t>
            </w:r>
          </w:p>
        </w:tc>
      </w:tr>
      <w:tr w:rsidR="184F0315" w:rsidTr="00D66745" w14:paraId="2F831B35"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0CFCEA0B" w14:textId="614B7B77">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Public Safety Locations Benefitting from the Project</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2A5863B9" w14:textId="11AF7D47">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0</w:t>
            </w:r>
          </w:p>
        </w:tc>
      </w:tr>
      <w:tr w:rsidR="184F0315" w:rsidTr="00D66745" w14:paraId="39DD0AAE"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AF8AF7B" w14:textId="63FA4EE2">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Any High Fire Threat Districts in the Project Area</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25F209D3" w14:textId="6CA8952C">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No</w:t>
            </w:r>
          </w:p>
        </w:tc>
      </w:tr>
      <w:tr w:rsidR="184F0315" w:rsidTr="00D66745" w14:paraId="7879EEDC"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4458DD4" w14:textId="064347D8">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100% Underground</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53F92FB5" w14:textId="0E866C39">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No</w:t>
            </w:r>
          </w:p>
        </w:tc>
      </w:tr>
      <w:tr w:rsidR="184F0315" w:rsidTr="00D66745" w14:paraId="73886364"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027ED043" w14:textId="730EFE96">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Connection to Public Open-Access Middle-Mile</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588CA7E3" w14:textId="52C887CE">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Yes</w:t>
            </w:r>
          </w:p>
        </w:tc>
      </w:tr>
      <w:tr w:rsidR="184F0315" w:rsidTr="00D66745" w14:paraId="4B7F8081"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FA06BD0" w14:textId="00021C41">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Distance of Middle-Mile, Backhaul, Feeder, and Connection to Middle-Mile Broadband Network Proposed by the Project</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0ECF580" w14:textId="5F847899">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0 Miles</w:t>
            </w:r>
          </w:p>
        </w:tc>
      </w:tr>
      <w:tr w:rsidR="184F0315" w:rsidTr="00D66745" w14:paraId="78260381"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202BFE34" w14:textId="4E5599F1">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Grant Costs for Middle-Mile, Backhaul, Feeder, and Connection to Middle-Mile Broadband Network in Project Area</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925983E" w14:textId="3960DC01">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$0 </w:t>
            </w:r>
          </w:p>
        </w:tc>
      </w:tr>
      <w:tr w:rsidR="184F0315" w:rsidTr="00D66745" w14:paraId="756D228C"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ED9D418" w14:textId="63FF0FBD">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Grant Costs for Last-Mile Delivery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AFA785B" w14:textId="65094C57">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$2,767,851 </w:t>
            </w:r>
          </w:p>
        </w:tc>
      </w:tr>
      <w:tr w:rsidR="184F0315" w:rsidTr="00D66745" w14:paraId="46A58A98"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6641E1A" w14:textId="5FE3157F">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Deployment Schedule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318DA89" w14:textId="42680F73">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24 months</w:t>
            </w:r>
          </w:p>
        </w:tc>
      </w:tr>
      <w:tr w:rsidR="184F0315" w:rsidTr="00D66745" w14:paraId="2B46CE31"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40DAEE4" w14:textId="5C8331AA">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Total Project Cost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2BE96A7B" w14:textId="754F1427">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$2,767,851 </w:t>
            </w:r>
          </w:p>
        </w:tc>
      </w:tr>
      <w:tr w:rsidR="184F0315" w:rsidTr="00D66745" w14:paraId="6BC22E0C"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4487639" w14:textId="02FADA94">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Amount of FFA Grant Funds Requested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20E6CEBA" w14:textId="0BF3FD4B">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$2,767,851 </w:t>
            </w:r>
          </w:p>
        </w:tc>
      </w:tr>
      <w:tr w:rsidR="184F0315" w:rsidTr="00D66745" w14:paraId="6C213F59"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22E8D43" w14:textId="5AED8519">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Applicant Funded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83BF6CB" w14:textId="20404ADC">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$0 </w:t>
            </w:r>
          </w:p>
        </w:tc>
      </w:tr>
      <w:tr w:rsidR="184F0315" w:rsidTr="00D66745" w14:paraId="6A0E19DC"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FCC5FEB" w14:textId="2575018F">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Grant (Excluding Middle-Mile) per Unserved Unit in the Project Area</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C585823" w14:textId="3FC217A7">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$95,443 </w:t>
            </w:r>
          </w:p>
        </w:tc>
      </w:tr>
      <w:tr w:rsidR="184F0315" w:rsidTr="00D66745" w14:paraId="002C510D"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E996608" w14:textId="3DF58826">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Grant (Excluding Middle-Mile) per Unit Passing</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0995B1F" w14:textId="4E0D48E3">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$57,664</w:t>
            </w:r>
          </w:p>
        </w:tc>
      </w:tr>
    </w:tbl>
    <w:p w:rsidR="184F0315" w:rsidP="184F0315" w:rsidRDefault="184F0315" w14:paraId="3A85DB90" w14:textId="7DCD4A96">
      <w:pPr>
        <w:jc w:val="center"/>
        <w:rPr>
          <w:rFonts w:ascii="Palatino Linotype" w:hAnsi="Palatino Linotype" w:eastAsia="Times New Roman" w:cs="Times New Roman"/>
          <w:b/>
          <w:bCs/>
          <w:sz w:val="24"/>
          <w:szCs w:val="24"/>
        </w:rPr>
      </w:pPr>
    </w:p>
    <w:p w:rsidRPr="004934BF" w:rsidR="00E03D9A" w:rsidP="00EC1C09" w:rsidRDefault="00D912F8" w14:paraId="239DAE73" w14:textId="79165381">
      <w:pPr>
        <w:jc w:val="center"/>
        <w:rPr>
          <w:rFonts w:ascii="Palatino Linotype" w:hAnsi="Palatino Linotype"/>
          <w:b/>
          <w:sz w:val="24"/>
          <w:szCs w:val="24"/>
        </w:rPr>
        <w:sectPr w:rsidRPr="004934BF" w:rsidR="00E03D9A" w:rsidSect="001D21BA">
          <w:headerReference w:type="default" r:id="rId18"/>
          <w:footerReference w:type="default" r:id="rId19"/>
          <w:pgSz w:w="12240" w:h="15840"/>
          <w:pgMar w:top="1440" w:right="1440" w:bottom="1440" w:left="1440" w:header="720" w:footer="720" w:gutter="0"/>
          <w:pgNumType w:start="1" w:chapStyle="7"/>
          <w:cols w:space="720"/>
          <w:titlePg/>
          <w:docGrid w:linePitch="360"/>
        </w:sectPr>
      </w:pPr>
      <w:r w:rsidRPr="004934BF">
        <w:rPr>
          <w:rFonts w:ascii="Palatino Linotype" w:hAnsi="Palatino Linotype" w:eastAsia="Times New Roman" w:cs="Times New Roman"/>
          <w:b/>
          <w:sz w:val="24"/>
          <w:szCs w:val="24"/>
        </w:rPr>
        <w:br w:type="page"/>
      </w:r>
      <w:r>
        <w:rPr>
          <w:rFonts w:ascii="Palatino Linotype" w:hAnsi="Palatino Linotype" w:eastAsia="Times New Roman" w:cs="Times New Roman"/>
          <w:b/>
          <w:sz w:val="24"/>
          <w:szCs w:val="24"/>
        </w:rPr>
        <w:lastRenderedPageBreak/>
        <w:t xml:space="preserve">Map of </w:t>
      </w:r>
      <w:r w:rsidR="00CB1F30">
        <w:rPr>
          <w:rFonts w:ascii="Palatino Linotype" w:hAnsi="Palatino Linotype" w:eastAsia="Times New Roman" w:cs="Times New Roman"/>
          <w:b/>
          <w:sz w:val="24"/>
          <w:szCs w:val="24"/>
        </w:rPr>
        <w:t xml:space="preserve">Stimulus </w:t>
      </w:r>
      <w:r w:rsidR="00905CD0">
        <w:rPr>
          <w:rFonts w:ascii="Palatino Linotype" w:hAnsi="Palatino Linotype" w:eastAsia="Times New Roman" w:cs="Times New Roman"/>
          <w:b/>
          <w:sz w:val="24"/>
          <w:szCs w:val="24"/>
        </w:rPr>
        <w:t xml:space="preserve">- </w:t>
      </w:r>
      <w:r w:rsidR="00CB1F30">
        <w:rPr>
          <w:rFonts w:ascii="Palatino Linotype" w:hAnsi="Palatino Linotype" w:eastAsia="Times New Roman" w:cs="Times New Roman"/>
          <w:b/>
          <w:sz w:val="24"/>
          <w:szCs w:val="24"/>
        </w:rPr>
        <w:t>Inyo</w:t>
      </w:r>
      <w:r w:rsidR="00905CD0">
        <w:rPr>
          <w:rFonts w:ascii="Palatino Linotype" w:hAnsi="Palatino Linotype" w:eastAsia="Times New Roman" w:cs="Times New Roman"/>
          <w:b/>
          <w:sz w:val="24"/>
          <w:szCs w:val="24"/>
        </w:rPr>
        <w:t xml:space="preserve"> </w:t>
      </w:r>
      <w:r w:rsidR="00CB1F30">
        <w:rPr>
          <w:rFonts w:ascii="Palatino Linotype" w:hAnsi="Palatino Linotype" w:eastAsia="Times New Roman" w:cs="Times New Roman"/>
          <w:b/>
          <w:sz w:val="24"/>
          <w:szCs w:val="24"/>
        </w:rPr>
        <w:t>5</w:t>
      </w:r>
      <w:r w:rsidRPr="004934BF" w:rsidR="00E03D9A">
        <w:rPr>
          <w:rFonts w:ascii="Palatino Linotype" w:hAnsi="Palatino Linotype" w:eastAsia="Times New Roman" w:cs="Times New Roman"/>
          <w:sz w:val="24"/>
          <w:szCs w:val="24"/>
        </w:rPr>
        <w:t xml:space="preserve"> </w:t>
      </w:r>
      <w:r w:rsidR="00E03D9A">
        <w:rPr>
          <w:noProof/>
        </w:rPr>
        <w:drawing>
          <wp:inline distT="0" distB="0" distL="0" distR="0" wp14:anchorId="24C921D5" wp14:editId="4F5B896A">
            <wp:extent cx="5943600" cy="7691717"/>
            <wp:effectExtent l="0" t="0" r="0" b="5080"/>
            <wp:docPr id="827170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70368"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43600" cy="7691717"/>
                    </a:xfrm>
                    <a:prstGeom prst="rect">
                      <a:avLst/>
                    </a:prstGeom>
                    <a:noFill/>
                    <a:ln>
                      <a:noFill/>
                    </a:ln>
                  </pic:spPr>
                </pic:pic>
              </a:graphicData>
            </a:graphic>
          </wp:inline>
        </w:drawing>
      </w:r>
    </w:p>
    <w:p w:rsidRPr="00CE01B3" w:rsidR="00E03D9A" w:rsidP="00864C67" w:rsidRDefault="00864C67" w14:paraId="1E85BAA1" w14:textId="224577ED">
      <w:pPr>
        <w:pStyle w:val="Heading7"/>
        <w:numPr>
          <w:ilvl w:val="0"/>
          <w:numId w:val="0"/>
        </w:numPr>
        <w:rPr>
          <w:szCs w:val="24"/>
        </w:rPr>
      </w:pPr>
      <w:r w:rsidRPr="00CE01B3">
        <w:rPr>
          <w:szCs w:val="24"/>
        </w:rPr>
        <w:lastRenderedPageBreak/>
        <w:t xml:space="preserve">APPENDIX </w:t>
      </w:r>
      <w:r w:rsidRPr="00CE01B3" w:rsidR="00B8521C">
        <w:rPr>
          <w:szCs w:val="24"/>
        </w:rPr>
        <w:t>E</w:t>
      </w:r>
    </w:p>
    <w:p w:rsidRPr="00CE01B3" w:rsidR="00E03D9A" w:rsidP="00E03D9A" w:rsidRDefault="003119B1" w14:paraId="0B5586A3" w14:textId="56E0CFC8">
      <w:pPr>
        <w:spacing w:after="0" w:line="240" w:lineRule="auto"/>
        <w:jc w:val="center"/>
        <w:rPr>
          <w:rFonts w:ascii="Palatino Linotype" w:hAnsi="Palatino Linotype" w:eastAsia="Times New Roman" w:cs="Times New Roman"/>
          <w:b/>
          <w:bCs/>
          <w:sz w:val="24"/>
          <w:szCs w:val="24"/>
        </w:rPr>
      </w:pPr>
      <w:proofErr w:type="spellStart"/>
      <w:r w:rsidRPr="00CE01B3">
        <w:rPr>
          <w:rFonts w:ascii="Palatino Linotype" w:hAnsi="Palatino Linotype" w:eastAsia="Times New Roman" w:cs="Times New Roman"/>
          <w:b/>
          <w:bCs/>
          <w:sz w:val="24"/>
          <w:szCs w:val="24"/>
        </w:rPr>
        <w:t>Surfnet</w:t>
      </w:r>
      <w:proofErr w:type="spellEnd"/>
      <w:r w:rsidR="003C3C9C">
        <w:rPr>
          <w:rFonts w:ascii="Palatino Linotype" w:hAnsi="Palatino Linotype" w:eastAsia="Times New Roman" w:cs="Times New Roman"/>
          <w:b/>
          <w:bCs/>
          <w:sz w:val="24"/>
          <w:szCs w:val="24"/>
        </w:rPr>
        <w:t xml:space="preserve"> </w:t>
      </w:r>
      <w:r w:rsidRPr="00CE01B3">
        <w:rPr>
          <w:rFonts w:ascii="Palatino Linotype" w:hAnsi="Palatino Linotype" w:eastAsia="Times New Roman" w:cs="Times New Roman"/>
          <w:b/>
          <w:bCs/>
          <w:sz w:val="24"/>
          <w:szCs w:val="24"/>
        </w:rPr>
        <w:t>- Salinas</w:t>
      </w:r>
    </w:p>
    <w:p w:rsidRPr="004934BF" w:rsidR="00E03D9A" w:rsidP="00E03D9A" w:rsidRDefault="00E03D9A" w14:paraId="6B1ACE04" w14:textId="77777777">
      <w:pPr>
        <w:spacing w:after="0" w:line="240" w:lineRule="auto"/>
        <w:jc w:val="center"/>
        <w:rPr>
          <w:rFonts w:ascii="Palatino Linotype" w:hAnsi="Palatino Linotype" w:eastAsia="Times New Roman" w:cs="Times New Roman"/>
          <w:b/>
          <w:bCs/>
          <w:sz w:val="24"/>
          <w:szCs w:val="24"/>
        </w:rPr>
      </w:pPr>
      <w:r w:rsidRPr="00CE01B3">
        <w:rPr>
          <w:rFonts w:ascii="Palatino Linotype" w:hAnsi="Palatino Linotype" w:eastAsia="Times New Roman" w:cs="Times New Roman"/>
          <w:b/>
          <w:bCs/>
          <w:sz w:val="24"/>
          <w:szCs w:val="24"/>
        </w:rPr>
        <w:t>Key Information</w:t>
      </w:r>
    </w:p>
    <w:p w:rsidRPr="004934BF" w:rsidR="00E03D9A" w:rsidP="00E03D9A" w:rsidRDefault="00E03D9A" w14:paraId="7E5E4F22" w14:textId="77777777">
      <w:pPr>
        <w:spacing w:after="0" w:line="240" w:lineRule="auto"/>
        <w:jc w:val="center"/>
        <w:rPr>
          <w:rFonts w:ascii="Palatino Linotype" w:hAnsi="Palatino Linotype" w:eastAsia="Times New Roman" w:cs="Times New Roman"/>
          <w:b/>
          <w:bCs/>
          <w:sz w:val="24"/>
          <w:szCs w:val="24"/>
        </w:rPr>
      </w:pPr>
    </w:p>
    <w:p w:rsidR="184F0315" w:rsidP="184F0315" w:rsidRDefault="184F0315" w14:paraId="3EDC369F" w14:textId="14E8A37E">
      <w:pPr>
        <w:jc w:val="center"/>
        <w:rPr>
          <w:rFonts w:ascii="Palatino Linotype" w:hAnsi="Palatino Linotype" w:eastAsia="Times New Roman" w:cs="Times New Roman"/>
          <w:b/>
          <w:bCs/>
          <w:sz w:val="24"/>
          <w:szCs w:val="24"/>
        </w:rPr>
      </w:pPr>
    </w:p>
    <w:tbl>
      <w:tblPr>
        <w:tblW w:w="0" w:type="auto"/>
        <w:tblLayout w:type="fixed"/>
        <w:tblLook w:val="06A0" w:firstRow="1" w:lastRow="0" w:firstColumn="1" w:lastColumn="0" w:noHBand="1" w:noVBand="1"/>
      </w:tblPr>
      <w:tblGrid>
        <w:gridCol w:w="5010"/>
        <w:gridCol w:w="4350"/>
      </w:tblGrid>
      <w:tr w:rsidR="184F0315" w:rsidTr="00D66745" w14:paraId="35F0ED8C"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400CFCC" w14:textId="3D75E236">
            <w:pPr>
              <w:spacing w:after="0"/>
              <w:rPr>
                <w:rFonts w:ascii="Palatino Linotype" w:hAnsi="Palatino Linotype" w:eastAsia="Palatino Linotype" w:cs="Palatino Linotype"/>
                <w:b/>
                <w:bCs/>
                <w:color w:val="000000" w:themeColor="text1"/>
                <w:sz w:val="24"/>
                <w:szCs w:val="24"/>
              </w:rPr>
            </w:pPr>
            <w:r w:rsidRPr="184F0315">
              <w:rPr>
                <w:rFonts w:ascii="Palatino Linotype" w:hAnsi="Palatino Linotype" w:eastAsia="Palatino Linotype" w:cs="Palatino Linotype"/>
                <w:b/>
                <w:bCs/>
                <w:color w:val="000000" w:themeColor="text1"/>
                <w:sz w:val="24"/>
                <w:szCs w:val="24"/>
              </w:rPr>
              <w:t xml:space="preserve">Project Name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184F0315" w:rsidP="00D66745" w:rsidRDefault="184F0315" w14:paraId="270627A3" w14:textId="4B1E3E79">
            <w:pPr>
              <w:spacing w:after="0"/>
              <w:rPr>
                <w:rFonts w:ascii="Palatino Linotype" w:hAnsi="Palatino Linotype" w:eastAsia="Palatino Linotype" w:cs="Palatino Linotype"/>
                <w:color w:val="000000" w:themeColor="text1"/>
                <w:sz w:val="24"/>
                <w:szCs w:val="24"/>
              </w:rPr>
            </w:pPr>
            <w:proofErr w:type="spellStart"/>
            <w:r w:rsidRPr="184F0315">
              <w:rPr>
                <w:rFonts w:ascii="Palatino Linotype" w:hAnsi="Palatino Linotype" w:eastAsia="Palatino Linotype" w:cs="Palatino Linotype"/>
                <w:color w:val="000000" w:themeColor="text1"/>
                <w:sz w:val="24"/>
                <w:szCs w:val="24"/>
              </w:rPr>
              <w:t>Surfnet</w:t>
            </w:r>
            <w:proofErr w:type="spellEnd"/>
            <w:r w:rsidRPr="184F0315">
              <w:rPr>
                <w:rFonts w:ascii="Palatino Linotype" w:hAnsi="Palatino Linotype" w:eastAsia="Palatino Linotype" w:cs="Palatino Linotype"/>
                <w:color w:val="000000" w:themeColor="text1"/>
                <w:sz w:val="24"/>
                <w:szCs w:val="24"/>
              </w:rPr>
              <w:t xml:space="preserve"> - Salinas</w:t>
            </w:r>
          </w:p>
        </w:tc>
      </w:tr>
      <w:tr w:rsidR="184F0315" w:rsidTr="00D66745" w14:paraId="20B21158"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ED2D3EF" w14:textId="6A42D35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Applicant Name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F3070A9" w14:textId="27B7B7D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California Broadband Alliance and </w:t>
            </w:r>
            <w:proofErr w:type="spellStart"/>
            <w:r w:rsidRPr="184F0315">
              <w:rPr>
                <w:rFonts w:ascii="Palatino Linotype" w:hAnsi="Palatino Linotype" w:eastAsia="Palatino Linotype" w:cs="Palatino Linotype"/>
                <w:color w:val="000000" w:themeColor="text1"/>
                <w:sz w:val="24"/>
                <w:szCs w:val="24"/>
              </w:rPr>
              <w:t>Surfnet</w:t>
            </w:r>
            <w:proofErr w:type="spellEnd"/>
            <w:r w:rsidRPr="184F0315">
              <w:rPr>
                <w:rFonts w:ascii="Palatino Linotype" w:hAnsi="Palatino Linotype" w:eastAsia="Palatino Linotype" w:cs="Palatino Linotype"/>
                <w:color w:val="000000" w:themeColor="text1"/>
                <w:sz w:val="24"/>
                <w:szCs w:val="24"/>
              </w:rPr>
              <w:t xml:space="preserve"> Communications Inc</w:t>
            </w:r>
          </w:p>
        </w:tc>
      </w:tr>
      <w:tr w:rsidR="184F0315" w:rsidTr="00D66745" w14:paraId="0FCE1C35"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DE98E31" w14:textId="22C8188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Community Names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184F0315" w:rsidP="00D66745" w:rsidRDefault="184F0315" w14:paraId="0A1DE651" w14:textId="0055150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South Salinas, Spence</w:t>
            </w:r>
          </w:p>
        </w:tc>
      </w:tr>
      <w:tr w:rsidR="184F0315" w:rsidTr="00D66745" w14:paraId="561802F3"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D4B783C" w14:textId="7DF9B9B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County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369D8A1" w14:textId="6332ED9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Monterey</w:t>
            </w:r>
          </w:p>
        </w:tc>
      </w:tr>
      <w:tr w:rsidR="184F0315" w:rsidTr="00D66745" w14:paraId="7690CE5E"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C272FAB" w14:textId="2B260CC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County Allocation</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A98629B" w14:textId="06B641A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$17,276,545 </w:t>
            </w:r>
          </w:p>
        </w:tc>
      </w:tr>
      <w:tr w:rsidR="184F0315" w:rsidTr="00D66745" w14:paraId="2CB6DC19"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BC48D41" w14:textId="240D604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Project Size (Square Miles)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3EE9A5E" w14:textId="0A34E7A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11.57</w:t>
            </w:r>
          </w:p>
        </w:tc>
      </w:tr>
      <w:tr w:rsidR="184F0315" w:rsidTr="00D66745" w14:paraId="29A46FE7"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51368C0" w14:textId="58716B3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Maximum Download/Upload Speed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659E045" w14:textId="7E406A11">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1,000 / 1,000 Mbps</w:t>
            </w:r>
          </w:p>
        </w:tc>
      </w:tr>
      <w:tr w:rsidR="184F0315" w:rsidTr="00D66745" w14:paraId="667CB3C7"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B3E4FE9" w14:textId="7D33888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Lowest Cost Plan (Non-Income-Qualified)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C5C2B53" w14:textId="688E856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$50 (100/100 Mbps)</w:t>
            </w:r>
          </w:p>
        </w:tc>
      </w:tr>
      <w:tr w:rsidR="184F0315" w:rsidTr="00D66745" w14:paraId="1F4D6AA1"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9457AAB" w14:textId="270D8A6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Low-Income Plan Offered</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CD954D8" w14:textId="3EA1B9A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$30 (100/100 Mbps)</w:t>
            </w:r>
          </w:p>
        </w:tc>
      </w:tr>
      <w:tr w:rsidR="184F0315" w:rsidTr="00D66745" w14:paraId="525A0557"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EF329DC" w14:textId="3FFF3FA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Low-Cost Plan</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A3BC952" w14:textId="5D5D378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$30 (100/100 Mbps)</w:t>
            </w:r>
          </w:p>
        </w:tc>
      </w:tr>
      <w:tr w:rsidR="184F0315" w:rsidTr="00D66745" w14:paraId="584F822B"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B572768" w14:textId="2EFBFAF2">
            <w:pPr>
              <w:spacing w:after="0"/>
              <w:rPr>
                <w:rFonts w:ascii="Palatino Linotype" w:hAnsi="Palatino Linotype" w:eastAsia="Palatino Linotype" w:cs="Palatino Linotype"/>
                <w:color w:val="000000" w:themeColor="text1"/>
                <w:sz w:val="24"/>
                <w:szCs w:val="24"/>
              </w:rPr>
            </w:pPr>
            <w:proofErr w:type="spellStart"/>
            <w:r w:rsidRPr="184F0315">
              <w:rPr>
                <w:rFonts w:ascii="Palatino Linotype" w:hAnsi="Palatino Linotype" w:eastAsia="Palatino Linotype" w:cs="Palatino Linotype"/>
                <w:color w:val="000000" w:themeColor="text1"/>
                <w:sz w:val="24"/>
                <w:szCs w:val="24"/>
              </w:rPr>
              <w:t>LifeLine</w:t>
            </w:r>
            <w:proofErr w:type="spellEnd"/>
            <w:r w:rsidRPr="184F0315">
              <w:rPr>
                <w:rFonts w:ascii="Palatino Linotype" w:hAnsi="Palatino Linotype" w:eastAsia="Palatino Linotype" w:cs="Palatino Linotype"/>
                <w:color w:val="000000" w:themeColor="text1"/>
                <w:sz w:val="24"/>
                <w:szCs w:val="24"/>
              </w:rPr>
              <w:t xml:space="preserve"> Participation</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8B1167A" w14:textId="1BBC028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No</w:t>
            </w:r>
          </w:p>
        </w:tc>
      </w:tr>
      <w:tr w:rsidR="184F0315" w:rsidTr="00D66745" w14:paraId="784B21E4"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A7F6C24" w14:textId="7B8B9031">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Percent Disadvantaged Communities</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B5625D7" w14:textId="43244A9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0%</w:t>
            </w:r>
          </w:p>
        </w:tc>
      </w:tr>
      <w:tr w:rsidR="184F0315" w:rsidTr="00D66745" w14:paraId="7CA9CBB9"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26E6CF5" w14:textId="2F4F302B">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Percent Low-Income Areas</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B80F05B" w14:textId="3131BA4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59%</w:t>
            </w:r>
          </w:p>
        </w:tc>
      </w:tr>
      <w:tr w:rsidR="184F0315" w:rsidTr="00D66745" w14:paraId="261A4646"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E3AEE47" w14:textId="3CF5E1A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Median Household Income (weighted)</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77A23EE" w14:textId="7417DFC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$53,068 </w:t>
            </w:r>
          </w:p>
        </w:tc>
      </w:tr>
      <w:tr w:rsidR="184F0315" w:rsidTr="00D66745" w14:paraId="7995B546"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A716BD2" w14:textId="65BC5AC1">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Households in Project Area (Estimated Area Households)</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A4FA8B0" w14:textId="3DED21C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352</w:t>
            </w:r>
          </w:p>
        </w:tc>
      </w:tr>
      <w:tr w:rsidR="184F0315" w:rsidTr="00D66745" w14:paraId="6E422763"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92B0B74" w14:textId="2F385331">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Benefitting Population (Estimated Area Population)</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7E429BF" w14:textId="4B965C8B">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1,281</w:t>
            </w:r>
          </w:p>
        </w:tc>
      </w:tr>
      <w:tr w:rsidR="184F0315" w:rsidTr="00D66745" w14:paraId="13D26608"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1AF8813" w14:textId="1624988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Locations within 1,000 Feet of the Project Area (Location Passings)</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7F2BCF8" w14:textId="63AFCE5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3</w:t>
            </w:r>
            <w:r w:rsidRPr="184F0315" w:rsidR="194CD0C6">
              <w:rPr>
                <w:rFonts w:ascii="Palatino Linotype" w:hAnsi="Palatino Linotype" w:eastAsia="Palatino Linotype" w:cs="Palatino Linotype"/>
                <w:color w:val="000000" w:themeColor="text1"/>
                <w:sz w:val="24"/>
                <w:szCs w:val="24"/>
              </w:rPr>
              <w:t>13</w:t>
            </w:r>
          </w:p>
        </w:tc>
      </w:tr>
      <w:tr w:rsidR="184F0315" w:rsidTr="00D66745" w14:paraId="17C3DED5"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3140561" w14:textId="7B33841B">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Units within 1,000 Feet of the Project Area (Unit Passings)</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2D1D4B3" w14:textId="787F5F8B">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46</w:t>
            </w:r>
            <w:r w:rsidRPr="184F0315" w:rsidR="67D8C3AD">
              <w:rPr>
                <w:rFonts w:ascii="Palatino Linotype" w:hAnsi="Palatino Linotype" w:eastAsia="Palatino Linotype" w:cs="Palatino Linotype"/>
                <w:color w:val="000000" w:themeColor="text1"/>
                <w:sz w:val="24"/>
                <w:szCs w:val="24"/>
              </w:rPr>
              <w:t>7</w:t>
            </w:r>
          </w:p>
        </w:tc>
      </w:tr>
      <w:tr w:rsidR="184F0315" w:rsidTr="00D66745" w14:paraId="66812BC5"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2DAF304" w14:textId="78226AB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Unserved Locations in the Project Area</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0021C9F" w14:textId="3CA97DB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256</w:t>
            </w:r>
          </w:p>
        </w:tc>
      </w:tr>
      <w:tr w:rsidR="184F0315" w:rsidTr="00D66745" w14:paraId="020172E7"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BEDD192" w14:textId="660453C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Unserved Units in the Project Area</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3EFCC3D" w14:textId="2D8C5D6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400</w:t>
            </w:r>
          </w:p>
        </w:tc>
      </w:tr>
      <w:tr w:rsidR="184F0315" w:rsidTr="00D66745" w14:paraId="34A433A0"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BC466C1" w14:textId="4EDB5FB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Unserved Population in the Project Area</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9ACBD95" w14:textId="4DD1A95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1,108</w:t>
            </w:r>
          </w:p>
        </w:tc>
      </w:tr>
      <w:tr w:rsidR="184F0315" w:rsidTr="00D66745" w14:paraId="6F339DB3"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96CF001" w14:textId="40676B7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Unserved Locations with Multiple Dwelling Units (MDUs) in the Project Area</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DBD48CA" w14:textId="4D7AE75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48</w:t>
            </w:r>
          </w:p>
        </w:tc>
      </w:tr>
      <w:tr w:rsidR="184F0315" w:rsidTr="00D66745" w14:paraId="3888FFC6"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3CD03C7" w14:textId="24AADC2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lastRenderedPageBreak/>
              <w:t>Estimated Unserved Multiple Dwelling Units (MDUs) among Locations in the Project Area</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E5636B1" w14:textId="3B6CAB6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192</w:t>
            </w:r>
          </w:p>
        </w:tc>
      </w:tr>
      <w:tr w:rsidR="184F0315" w:rsidTr="00D66745" w14:paraId="7DB94454"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869D143" w14:textId="3DC4563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Community Anchor Institutions Benefitting from the Project</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DFECF43" w14:textId="6459FD71">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2</w:t>
            </w:r>
          </w:p>
        </w:tc>
      </w:tr>
      <w:tr w:rsidR="184F0315" w:rsidTr="00D66745" w14:paraId="4259650F"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2F46D46" w14:textId="685110A1">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Public Safety Locations Benefitting from the Project</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E96E62F" w14:textId="7D49738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0</w:t>
            </w:r>
          </w:p>
        </w:tc>
      </w:tr>
      <w:tr w:rsidR="184F0315" w:rsidTr="00D66745" w14:paraId="0D538D66"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7205F48" w14:textId="72243B3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Any High Fire Threat Districts in the Project Area</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ABA9105" w14:textId="1187C00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No</w:t>
            </w:r>
          </w:p>
        </w:tc>
      </w:tr>
      <w:tr w:rsidR="184F0315" w:rsidTr="00D66745" w14:paraId="3D160AE4"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15EA047" w14:textId="3E2CF8A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100% Underground</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82AF616" w14:textId="121EE14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No</w:t>
            </w:r>
          </w:p>
        </w:tc>
      </w:tr>
      <w:tr w:rsidR="184F0315" w:rsidTr="00D66745" w14:paraId="39B8A314"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9495A3A" w14:textId="49B3EC1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Connection to Public Open-Access Middle-Mile</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EE19AC0" w14:textId="435864C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Yes</w:t>
            </w:r>
          </w:p>
        </w:tc>
      </w:tr>
      <w:tr w:rsidR="184F0315" w:rsidTr="00D66745" w14:paraId="66A5EDC4" w14:textId="77777777">
        <w:trPr>
          <w:trHeight w:val="72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C1843CC" w14:textId="0C59CB1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Distance of Middle-Mile, Backhaul, Feeder, and Connection to Middle-Mile Broadband Network Proposed by the Project</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155AB5F" w14:textId="5BB803A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0 Miles</w:t>
            </w:r>
          </w:p>
        </w:tc>
      </w:tr>
      <w:tr w:rsidR="184F0315" w:rsidTr="00D66745" w14:paraId="57637611"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8E26A42" w14:textId="6709C3D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Grant Costs for Middle-Mile, Backhaul, Feeder, and Connection to Middle-Mile Broadband Network in Project Area</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E520844" w14:textId="0285862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$0 </w:t>
            </w:r>
          </w:p>
        </w:tc>
      </w:tr>
      <w:tr w:rsidR="184F0315" w:rsidTr="00D66745" w14:paraId="12FEB447"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1E4FF9C" w14:textId="25EE271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Grant Costs for Last-Mile Delivery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2E3104D" w14:textId="4018311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$3,296,421 </w:t>
            </w:r>
          </w:p>
        </w:tc>
      </w:tr>
      <w:tr w:rsidR="184F0315" w:rsidTr="00D66745" w14:paraId="4DEA1111"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897197A" w14:textId="42B27801">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Deployment Schedule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EBF2B8A" w14:textId="307EC88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18 months</w:t>
            </w:r>
          </w:p>
        </w:tc>
      </w:tr>
      <w:tr w:rsidR="184F0315" w:rsidTr="00D66745" w14:paraId="29D07DEE"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B365FFF" w14:textId="514ABE38">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Total Project Cost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D0FF115" w14:textId="1499A7E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$3,296,421 </w:t>
            </w:r>
          </w:p>
        </w:tc>
      </w:tr>
      <w:tr w:rsidR="184F0315" w:rsidTr="00D66745" w14:paraId="5F526D77"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535A06F" w14:textId="7DBFEA5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Amount of FFA Grant Funds Requested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19DDBF2" w14:textId="414A23B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$3,296,421 </w:t>
            </w:r>
          </w:p>
        </w:tc>
      </w:tr>
      <w:tr w:rsidR="184F0315" w:rsidTr="00D66745" w14:paraId="2B5F91BC"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F4A8CB5" w14:textId="2313754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Applicant Funded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CDAC175" w14:textId="6459610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$0 </w:t>
            </w:r>
          </w:p>
        </w:tc>
      </w:tr>
      <w:tr w:rsidR="184F0315" w:rsidTr="00D66745" w14:paraId="518C0D4B"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DD4EFE4" w14:textId="6F0AE57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Grant (Excluding Middle-Mile) per Unserved Unit in the Project Area</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A83B554" w14:textId="40CAA6D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$8,241 </w:t>
            </w:r>
          </w:p>
        </w:tc>
      </w:tr>
      <w:tr w:rsidR="184F0315" w:rsidTr="00D66745" w14:paraId="37BD129B"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1A261B3" w14:textId="7A378F1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Grant (Excluding Middle-Mile) per Unit Passing</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483305F" w14:textId="3C0D02C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$7,</w:t>
            </w:r>
            <w:r w:rsidRPr="184F0315" w:rsidR="6D597D77">
              <w:rPr>
                <w:rFonts w:ascii="Palatino Linotype" w:hAnsi="Palatino Linotype" w:eastAsia="Palatino Linotype" w:cs="Palatino Linotype"/>
                <w:color w:val="000000" w:themeColor="text1"/>
                <w:sz w:val="24"/>
                <w:szCs w:val="24"/>
              </w:rPr>
              <w:t>059</w:t>
            </w:r>
          </w:p>
        </w:tc>
      </w:tr>
    </w:tbl>
    <w:p w:rsidR="184F0315" w:rsidP="184F0315" w:rsidRDefault="184F0315" w14:paraId="46CEDA7C" w14:textId="59794455">
      <w:pPr>
        <w:jc w:val="center"/>
        <w:rPr>
          <w:rFonts w:ascii="Palatino Linotype" w:hAnsi="Palatino Linotype" w:eastAsia="Times New Roman" w:cs="Times New Roman"/>
          <w:b/>
          <w:bCs/>
          <w:sz w:val="24"/>
          <w:szCs w:val="24"/>
        </w:rPr>
      </w:pPr>
    </w:p>
    <w:p w:rsidRPr="004934BF" w:rsidR="0004502A" w:rsidP="008035A6" w:rsidRDefault="00E03D9A" w14:paraId="26703C7C" w14:textId="406BB9C0">
      <w:pPr>
        <w:jc w:val="center"/>
        <w:rPr>
          <w:rFonts w:ascii="Palatino Linotype" w:hAnsi="Palatino Linotype" w:eastAsia="Times New Roman" w:cs="Times New Roman"/>
          <w:sz w:val="24"/>
          <w:szCs w:val="24"/>
        </w:rPr>
        <w:sectPr w:rsidRPr="004934BF" w:rsidR="0004502A" w:rsidSect="001D21BA">
          <w:pgSz w:w="12240" w:h="15840"/>
          <w:pgMar w:top="1440" w:right="1440" w:bottom="1440" w:left="1440" w:header="720" w:footer="720" w:gutter="0"/>
          <w:pgNumType w:start="1" w:chapStyle="7"/>
          <w:cols w:space="720"/>
          <w:titlePg/>
          <w:docGrid w:linePitch="360"/>
        </w:sectPr>
      </w:pPr>
      <w:r w:rsidRPr="004934BF">
        <w:rPr>
          <w:rFonts w:ascii="Palatino Linotype" w:hAnsi="Palatino Linotype" w:eastAsia="Times New Roman" w:cs="Times New Roman"/>
          <w:b/>
          <w:sz w:val="24"/>
          <w:szCs w:val="24"/>
        </w:rPr>
        <w:br w:type="page"/>
      </w:r>
      <w:r>
        <w:rPr>
          <w:rFonts w:ascii="Palatino Linotype" w:hAnsi="Palatino Linotype" w:eastAsia="Times New Roman" w:cs="Times New Roman"/>
          <w:b/>
          <w:sz w:val="24"/>
          <w:szCs w:val="24"/>
        </w:rPr>
        <w:lastRenderedPageBreak/>
        <w:t xml:space="preserve">Map of </w:t>
      </w:r>
      <w:proofErr w:type="spellStart"/>
      <w:r w:rsidR="003F75EB">
        <w:rPr>
          <w:rFonts w:ascii="Palatino Linotype" w:hAnsi="Palatino Linotype" w:eastAsia="Times New Roman" w:cs="Times New Roman"/>
          <w:b/>
          <w:sz w:val="24"/>
          <w:szCs w:val="24"/>
        </w:rPr>
        <w:t>Surfnet</w:t>
      </w:r>
      <w:proofErr w:type="spellEnd"/>
      <w:r w:rsidR="00905CD0">
        <w:rPr>
          <w:rFonts w:ascii="Palatino Linotype" w:hAnsi="Palatino Linotype" w:eastAsia="Times New Roman" w:cs="Times New Roman"/>
          <w:b/>
          <w:sz w:val="24"/>
          <w:szCs w:val="24"/>
        </w:rPr>
        <w:t xml:space="preserve"> </w:t>
      </w:r>
      <w:r w:rsidR="003F75EB">
        <w:rPr>
          <w:rFonts w:ascii="Palatino Linotype" w:hAnsi="Palatino Linotype" w:eastAsia="Times New Roman" w:cs="Times New Roman"/>
          <w:b/>
          <w:sz w:val="24"/>
          <w:szCs w:val="24"/>
        </w:rPr>
        <w:t>-</w:t>
      </w:r>
      <w:r w:rsidR="00905CD0">
        <w:rPr>
          <w:rFonts w:ascii="Palatino Linotype" w:hAnsi="Palatino Linotype" w:eastAsia="Times New Roman" w:cs="Times New Roman"/>
          <w:b/>
          <w:sz w:val="24"/>
          <w:szCs w:val="24"/>
        </w:rPr>
        <w:t xml:space="preserve"> </w:t>
      </w:r>
      <w:r w:rsidR="003F75EB">
        <w:rPr>
          <w:rFonts w:ascii="Palatino Linotype" w:hAnsi="Palatino Linotype" w:eastAsia="Times New Roman" w:cs="Times New Roman"/>
          <w:b/>
          <w:sz w:val="24"/>
          <w:szCs w:val="24"/>
        </w:rPr>
        <w:t>Salinas</w:t>
      </w:r>
      <w:r w:rsidRPr="004934BF">
        <w:rPr>
          <w:rFonts w:ascii="Palatino Linotype" w:hAnsi="Palatino Linotype" w:eastAsia="Times New Roman" w:cs="Times New Roman"/>
          <w:sz w:val="24"/>
          <w:szCs w:val="24"/>
        </w:rPr>
        <w:t xml:space="preserve"> </w:t>
      </w:r>
      <w:r w:rsidRPr="004934BF" w:rsidR="008035A6">
        <w:rPr>
          <w:rFonts w:ascii="Palatino Linotype" w:hAnsi="Palatino Linotype"/>
          <w:noProof/>
          <w:sz w:val="24"/>
          <w:szCs w:val="24"/>
        </w:rPr>
        <w:drawing>
          <wp:inline distT="0" distB="0" distL="0" distR="0" wp14:anchorId="3FE23269" wp14:editId="21AE653B">
            <wp:extent cx="5943600" cy="7691717"/>
            <wp:effectExtent l="0" t="0" r="0" b="5080"/>
            <wp:docPr id="1812353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53796"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943600" cy="7691717"/>
                    </a:xfrm>
                    <a:prstGeom prst="rect">
                      <a:avLst/>
                    </a:prstGeom>
                    <a:noFill/>
                    <a:ln>
                      <a:noFill/>
                    </a:ln>
                  </pic:spPr>
                </pic:pic>
              </a:graphicData>
            </a:graphic>
          </wp:inline>
        </w:drawing>
      </w:r>
    </w:p>
    <w:p w:rsidRPr="00CE01B3" w:rsidR="00E03D9A" w:rsidP="00864C67" w:rsidRDefault="00864C67" w14:paraId="6347F2AE" w14:textId="20586A81">
      <w:pPr>
        <w:pStyle w:val="Heading7"/>
        <w:numPr>
          <w:ilvl w:val="0"/>
          <w:numId w:val="0"/>
        </w:numPr>
        <w:rPr>
          <w:szCs w:val="24"/>
        </w:rPr>
      </w:pPr>
      <w:r w:rsidRPr="00CE01B3">
        <w:rPr>
          <w:szCs w:val="24"/>
        </w:rPr>
        <w:lastRenderedPageBreak/>
        <w:t xml:space="preserve">APPENDIX </w:t>
      </w:r>
      <w:r w:rsidRPr="00CE01B3" w:rsidR="00B8521C">
        <w:rPr>
          <w:szCs w:val="24"/>
        </w:rPr>
        <w:t>F</w:t>
      </w:r>
    </w:p>
    <w:p w:rsidRPr="00CE01B3" w:rsidR="00E03D9A" w:rsidP="00E03D9A" w:rsidRDefault="00F30C83" w14:paraId="5A35E4FC" w14:textId="64A1E3B3">
      <w:pPr>
        <w:spacing w:after="0" w:line="240" w:lineRule="auto"/>
        <w:jc w:val="center"/>
        <w:rPr>
          <w:rFonts w:ascii="Palatino Linotype" w:hAnsi="Palatino Linotype" w:eastAsia="Times New Roman" w:cs="Times New Roman"/>
          <w:b/>
          <w:bCs/>
          <w:sz w:val="24"/>
          <w:szCs w:val="24"/>
        </w:rPr>
      </w:pPr>
      <w:r w:rsidRPr="00CE01B3">
        <w:rPr>
          <w:rFonts w:ascii="Palatino Linotype" w:hAnsi="Palatino Linotype" w:eastAsia="Times New Roman" w:cs="Times New Roman"/>
          <w:b/>
          <w:bCs/>
          <w:sz w:val="24"/>
          <w:szCs w:val="24"/>
        </w:rPr>
        <w:t>CCTA</w:t>
      </w:r>
      <w:r w:rsidR="00905CD0">
        <w:rPr>
          <w:rFonts w:ascii="Palatino Linotype" w:hAnsi="Palatino Linotype" w:eastAsia="Times New Roman" w:cs="Times New Roman"/>
          <w:b/>
          <w:bCs/>
          <w:sz w:val="24"/>
          <w:szCs w:val="24"/>
        </w:rPr>
        <w:t xml:space="preserve"> </w:t>
      </w:r>
      <w:r w:rsidRPr="00CE01B3">
        <w:rPr>
          <w:rFonts w:ascii="Palatino Linotype" w:hAnsi="Palatino Linotype" w:eastAsia="Times New Roman" w:cs="Times New Roman"/>
          <w:b/>
          <w:bCs/>
          <w:sz w:val="24"/>
          <w:szCs w:val="24"/>
        </w:rPr>
        <w:t>-</w:t>
      </w:r>
      <w:r w:rsidR="00905CD0">
        <w:rPr>
          <w:rFonts w:ascii="Palatino Linotype" w:hAnsi="Palatino Linotype" w:eastAsia="Times New Roman" w:cs="Times New Roman"/>
          <w:b/>
          <w:bCs/>
          <w:sz w:val="24"/>
          <w:szCs w:val="24"/>
        </w:rPr>
        <w:t xml:space="preserve"> </w:t>
      </w:r>
      <w:r w:rsidRPr="00CE01B3" w:rsidR="003119B1">
        <w:rPr>
          <w:rFonts w:ascii="Palatino Linotype" w:hAnsi="Palatino Linotype" w:eastAsia="Times New Roman" w:cs="Times New Roman"/>
          <w:b/>
          <w:bCs/>
          <w:sz w:val="24"/>
          <w:szCs w:val="24"/>
        </w:rPr>
        <w:t>West Contra Costa County</w:t>
      </w:r>
    </w:p>
    <w:p w:rsidRPr="004934BF" w:rsidR="00E03D9A" w:rsidP="00E03D9A" w:rsidRDefault="00E03D9A" w14:paraId="2376844D" w14:textId="089C4FE8">
      <w:pPr>
        <w:spacing w:after="0" w:line="240" w:lineRule="auto"/>
        <w:jc w:val="center"/>
        <w:rPr>
          <w:rFonts w:ascii="Palatino Linotype" w:hAnsi="Palatino Linotype" w:eastAsia="Times New Roman" w:cs="Times New Roman"/>
          <w:b/>
          <w:bCs/>
          <w:sz w:val="24"/>
          <w:szCs w:val="24"/>
        </w:rPr>
      </w:pPr>
      <w:r w:rsidRPr="00CE01B3">
        <w:rPr>
          <w:rFonts w:ascii="Palatino Linotype" w:hAnsi="Palatino Linotype" w:eastAsia="Times New Roman" w:cs="Times New Roman"/>
          <w:b/>
          <w:bCs/>
          <w:sz w:val="24"/>
          <w:szCs w:val="24"/>
        </w:rPr>
        <w:t>Key Information</w:t>
      </w:r>
    </w:p>
    <w:p w:rsidRPr="004934BF" w:rsidR="00E03D9A" w:rsidP="184F0315" w:rsidRDefault="00E03D9A" w14:paraId="601B3DCA" w14:textId="7AC42B60">
      <w:pPr>
        <w:jc w:val="center"/>
        <w:rPr>
          <w:rFonts w:ascii="Palatino Linotype" w:hAnsi="Palatino Linotype" w:eastAsia="Times New Roman" w:cs="Times New Roman"/>
          <w:b/>
          <w:bCs/>
          <w:sz w:val="24"/>
          <w:szCs w:val="24"/>
        </w:rPr>
      </w:pPr>
    </w:p>
    <w:tbl>
      <w:tblPr>
        <w:tblW w:w="0" w:type="auto"/>
        <w:tblLayout w:type="fixed"/>
        <w:tblLook w:val="06A0" w:firstRow="1" w:lastRow="0" w:firstColumn="1" w:lastColumn="0" w:noHBand="1" w:noVBand="1"/>
      </w:tblPr>
      <w:tblGrid>
        <w:gridCol w:w="5560"/>
        <w:gridCol w:w="3800"/>
      </w:tblGrid>
      <w:tr w:rsidR="184F0315" w:rsidTr="7B525B9B" w14:paraId="124B8956"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275F0DB" w14:textId="2F83FDA1">
            <w:pPr>
              <w:spacing w:after="0"/>
              <w:rPr>
                <w:rFonts w:ascii="Palatino Linotype" w:hAnsi="Palatino Linotype" w:eastAsia="Palatino Linotype" w:cs="Palatino Linotype"/>
                <w:b/>
                <w:bCs/>
                <w:color w:val="000000" w:themeColor="text1"/>
                <w:sz w:val="24"/>
                <w:szCs w:val="24"/>
              </w:rPr>
            </w:pPr>
            <w:r w:rsidRPr="184F0315">
              <w:rPr>
                <w:rFonts w:ascii="Palatino Linotype" w:hAnsi="Palatino Linotype" w:eastAsia="Palatino Linotype" w:cs="Palatino Linotype"/>
                <w:b/>
                <w:bCs/>
                <w:color w:val="000000" w:themeColor="text1"/>
                <w:sz w:val="24"/>
                <w:szCs w:val="24"/>
              </w:rPr>
              <w:t xml:space="preserve">Project Name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C462C0C" w14:textId="6EBB8C58">
            <w:pPr>
              <w:spacing w:after="0"/>
              <w:rPr>
                <w:rFonts w:ascii="Palatino Linotype" w:hAnsi="Palatino Linotype" w:eastAsia="Palatino Linotype" w:cs="Palatino Linotype"/>
                <w:b/>
                <w:bCs/>
                <w:color w:val="000000" w:themeColor="text1"/>
                <w:sz w:val="24"/>
                <w:szCs w:val="24"/>
              </w:rPr>
            </w:pPr>
            <w:r w:rsidRPr="184F0315">
              <w:rPr>
                <w:rFonts w:ascii="Palatino Linotype" w:hAnsi="Palatino Linotype" w:eastAsia="Palatino Linotype" w:cs="Palatino Linotype"/>
                <w:b/>
                <w:bCs/>
                <w:color w:val="000000" w:themeColor="text1"/>
                <w:sz w:val="24"/>
                <w:szCs w:val="24"/>
              </w:rPr>
              <w:t>CCTA - West Contra Costa County</w:t>
            </w:r>
          </w:p>
        </w:tc>
      </w:tr>
      <w:tr w:rsidR="184F0315" w:rsidTr="7B525B9B" w14:paraId="07CDADE7"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10410D9" w14:textId="0B0981A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Applicant Name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B4AD1D9" w14:textId="280D6ED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Contra Costa Transportation Authority</w:t>
            </w:r>
          </w:p>
        </w:tc>
      </w:tr>
      <w:tr w:rsidR="184F0315" w:rsidTr="7B525B9B" w14:paraId="2AC8117F"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3F627E1" w14:textId="7C6F6CE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Community Names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CA41317" w14:textId="658BDF5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Richmond, San Pablo, Pinole, Hercules, El Cerrito, and Unincorporated County</w:t>
            </w:r>
          </w:p>
        </w:tc>
      </w:tr>
      <w:tr w:rsidR="184F0315" w:rsidTr="7B525B9B" w14:paraId="7E6DC2A6"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5422D5D" w14:textId="0E18AA8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County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16E979C" w14:textId="2558283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Contra Costa</w:t>
            </w:r>
          </w:p>
        </w:tc>
      </w:tr>
      <w:tr w:rsidR="184F0315" w:rsidTr="7B525B9B" w14:paraId="4DC81333"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5E4DFD6" w14:textId="7339963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County Allocation</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1A79633" w14:textId="49306C3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$16,108,600 </w:t>
            </w:r>
          </w:p>
        </w:tc>
      </w:tr>
      <w:tr w:rsidR="184F0315" w:rsidTr="7B525B9B" w14:paraId="11331D46"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04848CA" w14:textId="1621265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Project Size (Square Miles)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6983342" w14:textId="3048CF1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30.43</w:t>
            </w:r>
          </w:p>
        </w:tc>
      </w:tr>
      <w:tr w:rsidR="184F0315" w:rsidTr="7B525B9B" w14:paraId="114B7F9C"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C0760EB" w14:textId="16C4CAF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Maximum Download/Upload Speed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B88D799" w14:textId="2A51F42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10,000 / 10,000 Mbps</w:t>
            </w:r>
          </w:p>
        </w:tc>
      </w:tr>
      <w:tr w:rsidR="184F0315" w:rsidTr="7B525B9B" w14:paraId="0DF35E1B"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1B2742E" w14:textId="37827A5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Lowest Cost Plan (Non-Income-Qualified)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5E34149" w14:textId="5C29194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$40 (100/100 Mbps)</w:t>
            </w:r>
          </w:p>
        </w:tc>
      </w:tr>
      <w:tr w:rsidR="184F0315" w:rsidTr="7B525B9B" w14:paraId="450110B3"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AAA6661" w14:textId="6236B12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Low-Income Plan Offered</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5084E6A" w14:textId="7A95F25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No</w:t>
            </w:r>
          </w:p>
        </w:tc>
      </w:tr>
      <w:tr w:rsidR="184F0315" w:rsidTr="7B525B9B" w14:paraId="69421B43"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ADC9533" w14:textId="16DABAD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Low-Cost Plan</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A83AA0B" w14:textId="2FBB98B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$40 (100/100 Mbps)</w:t>
            </w:r>
          </w:p>
        </w:tc>
      </w:tr>
      <w:tr w:rsidR="184F0315" w:rsidTr="7B525B9B" w14:paraId="738382BF"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C421F36" w14:textId="2D873C08">
            <w:pPr>
              <w:spacing w:after="0"/>
              <w:rPr>
                <w:rFonts w:ascii="Palatino Linotype" w:hAnsi="Palatino Linotype" w:eastAsia="Palatino Linotype" w:cs="Palatino Linotype"/>
                <w:color w:val="000000" w:themeColor="text1"/>
                <w:sz w:val="24"/>
                <w:szCs w:val="24"/>
              </w:rPr>
            </w:pPr>
            <w:proofErr w:type="spellStart"/>
            <w:r w:rsidRPr="184F0315">
              <w:rPr>
                <w:rFonts w:ascii="Palatino Linotype" w:hAnsi="Palatino Linotype" w:eastAsia="Palatino Linotype" w:cs="Palatino Linotype"/>
                <w:color w:val="000000" w:themeColor="text1"/>
                <w:sz w:val="24"/>
                <w:szCs w:val="24"/>
              </w:rPr>
              <w:t>LifeLine</w:t>
            </w:r>
            <w:proofErr w:type="spellEnd"/>
            <w:r w:rsidRPr="184F0315">
              <w:rPr>
                <w:rFonts w:ascii="Palatino Linotype" w:hAnsi="Palatino Linotype" w:eastAsia="Palatino Linotype" w:cs="Palatino Linotype"/>
                <w:color w:val="000000" w:themeColor="text1"/>
                <w:sz w:val="24"/>
                <w:szCs w:val="24"/>
              </w:rPr>
              <w:t xml:space="preserve"> Participation</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556BBA1" w14:textId="0A1E91C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Yes</w:t>
            </w:r>
          </w:p>
        </w:tc>
      </w:tr>
      <w:tr w:rsidR="184F0315" w:rsidTr="7B525B9B" w14:paraId="13AD8A13"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BB2FF14" w14:textId="5B76F94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Percent Disadvantaged Communities</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E97C532" w14:textId="5ACF1728">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66%</w:t>
            </w:r>
          </w:p>
        </w:tc>
      </w:tr>
      <w:tr w:rsidR="184F0315" w:rsidTr="7B525B9B" w14:paraId="38BC27B1"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9803198" w14:textId="15B5D6C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Percent Low-Income Areas</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F0735A5" w14:textId="50FC850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64%</w:t>
            </w:r>
          </w:p>
        </w:tc>
      </w:tr>
      <w:tr w:rsidR="184F0315" w:rsidTr="7B525B9B" w14:paraId="2DABD40E"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B88DF1A" w14:textId="28D4CE8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Median Household Income (weighted)</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7AAB8DC" w14:textId="374E5498">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102,873</w:t>
            </w:r>
          </w:p>
        </w:tc>
      </w:tr>
      <w:tr w:rsidR="184F0315" w:rsidTr="7B525B9B" w14:paraId="408ABFAB"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37B7930" w14:textId="6768802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Households in Project Area (Estimated Area Households)</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A4E4A47" w14:textId="15CB5828">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8,421</w:t>
            </w:r>
          </w:p>
        </w:tc>
      </w:tr>
      <w:tr w:rsidR="184F0315" w:rsidTr="7B525B9B" w14:paraId="037D09DD"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6B201D5" w14:textId="6C33FB6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Benefitting Population (Estimated Area Population)</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26A6222" w14:textId="3A2F042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21,564</w:t>
            </w:r>
          </w:p>
        </w:tc>
      </w:tr>
      <w:tr w:rsidR="184F0315" w:rsidTr="7B525B9B" w14:paraId="3C6027FF"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0A646CC" w14:textId="7A15138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Locations within 1,000 Feet of the Project Area (Location Passings)</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D17227E" w14:textId="5186A5E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54,367</w:t>
            </w:r>
          </w:p>
        </w:tc>
      </w:tr>
      <w:tr w:rsidR="184F0315" w:rsidTr="7B525B9B" w14:paraId="17E7F952"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AED511F" w14:textId="260F82C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Units within 1,000 Feet of the Project Area (Unit Passings)</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71C1435" w14:textId="115D3618">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81,389</w:t>
            </w:r>
          </w:p>
        </w:tc>
      </w:tr>
      <w:tr w:rsidR="184F0315" w:rsidTr="7B525B9B" w14:paraId="520116F3"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1E766DC" w14:textId="2005305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Unserved Locations in the Project Area</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9AC998A" w14:textId="10BE37F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369</w:t>
            </w:r>
          </w:p>
        </w:tc>
      </w:tr>
      <w:tr w:rsidR="184F0315" w:rsidTr="7B525B9B" w14:paraId="1F940BB5"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5F47030" w14:textId="1C3089D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Unserved Units in the Project Area</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7B1206D" w14:textId="565C93F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781</w:t>
            </w:r>
          </w:p>
        </w:tc>
      </w:tr>
      <w:tr w:rsidR="184F0315" w:rsidTr="7B525B9B" w14:paraId="54950332"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1B94BE7" w14:textId="5DBD4DE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Unserved Population in the Project Area</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2ED8BE67" w14:paraId="392B76C8" w14:textId="3EE12111">
            <w:pPr>
              <w:spacing w:after="0"/>
              <w:rPr>
                <w:rFonts w:ascii="Palatino Linotype" w:hAnsi="Palatino Linotype" w:eastAsia="Palatino Linotype" w:cs="Palatino Linotype"/>
                <w:color w:val="000000" w:themeColor="text1"/>
                <w:sz w:val="24"/>
                <w:szCs w:val="24"/>
              </w:rPr>
            </w:pPr>
            <w:r w:rsidRPr="7B525B9B">
              <w:rPr>
                <w:rFonts w:ascii="Palatino Linotype" w:hAnsi="Palatino Linotype" w:eastAsia="Palatino Linotype" w:cs="Palatino Linotype"/>
                <w:color w:val="000000" w:themeColor="text1"/>
                <w:sz w:val="24"/>
                <w:szCs w:val="24"/>
              </w:rPr>
              <w:t>4,318</w:t>
            </w:r>
          </w:p>
        </w:tc>
      </w:tr>
      <w:tr w:rsidR="184F0315" w:rsidTr="7B525B9B" w14:paraId="3FF977EA"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A97219C" w14:textId="48CB8A7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lastRenderedPageBreak/>
              <w:t>Estimated Unserved Locations with Multiple Dwelling Units (MDUs) in the Project Area</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12683B3" w14:textId="7E04590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182</w:t>
            </w:r>
          </w:p>
        </w:tc>
      </w:tr>
      <w:tr w:rsidR="184F0315" w:rsidTr="7B525B9B" w14:paraId="403A5557"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B786FCB" w14:textId="354C460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Unserved Multiple Dwelling Units (MDUs) among Locations in the Project Area</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AA0D445" w14:textId="0B17AC1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594</w:t>
            </w:r>
          </w:p>
        </w:tc>
      </w:tr>
      <w:tr w:rsidR="184F0315" w:rsidTr="7B525B9B" w14:paraId="31402A9D"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8CB43C1" w14:textId="1465ED6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Community Anchor Institutions Benefitting from the Project</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8B52646" w14:textId="720CF01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56</w:t>
            </w:r>
          </w:p>
        </w:tc>
      </w:tr>
      <w:tr w:rsidR="184F0315" w:rsidTr="7B525B9B" w14:paraId="4D54BF78"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C1570D5" w14:textId="5897858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Public Safety Locations Benefitting from the Project</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A754310" w14:textId="7F36810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12</w:t>
            </w:r>
          </w:p>
        </w:tc>
      </w:tr>
      <w:tr w:rsidR="184F0315" w:rsidTr="7B525B9B" w14:paraId="167A6CD5"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376081D" w14:textId="2027BF0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Any High Fire Threat Districts in the Project Area</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38951EF" w14:textId="4C381AB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No</w:t>
            </w:r>
          </w:p>
        </w:tc>
      </w:tr>
      <w:tr w:rsidR="184F0315" w:rsidTr="7B525B9B" w14:paraId="506DE316"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D092DD6" w14:textId="3D0239F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100% Underground</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F2FC03A" w14:textId="2E52DFE8">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No</w:t>
            </w:r>
          </w:p>
        </w:tc>
      </w:tr>
      <w:tr w:rsidR="184F0315" w:rsidTr="7B525B9B" w14:paraId="2B505DDB"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D387F96" w14:textId="273AF87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Connection to Public Open-Access Middle-Mile</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A59A4EB" w14:textId="601E76E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Yes</w:t>
            </w:r>
          </w:p>
        </w:tc>
      </w:tr>
      <w:tr w:rsidR="184F0315" w:rsidTr="7B525B9B" w14:paraId="1EE872CC" w14:textId="77777777">
        <w:trPr>
          <w:trHeight w:val="72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2BC74E2" w14:textId="56E1A76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Distance of Middle-Mile, Backhaul, Feeder, and Connection to Middle-Mile Broadband Network Proposed by the Project</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E698BC5" w14:textId="1489543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0 Miles</w:t>
            </w:r>
          </w:p>
        </w:tc>
      </w:tr>
      <w:tr w:rsidR="184F0315" w:rsidTr="7B525B9B" w14:paraId="668889A6"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7D020AB" w14:textId="3AAADFE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Grant Costs for Middle-Mile, Backhaul, Feeder, and Connection to Middle-Mile Broadband Network in Project Area</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A57AB1C" w14:textId="0201428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$0 </w:t>
            </w:r>
          </w:p>
        </w:tc>
      </w:tr>
      <w:tr w:rsidR="184F0315" w:rsidTr="7B525B9B" w14:paraId="3EC92A8D"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41CFB8D" w14:textId="07AA7E6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Grant Costs for Last-Mile Delivery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EEA7E09" w14:textId="65A8A48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$4,539,294 </w:t>
            </w:r>
          </w:p>
        </w:tc>
      </w:tr>
      <w:tr w:rsidR="184F0315" w:rsidTr="7B525B9B" w14:paraId="2884DAE2"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6703970" w14:textId="769C9F0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Deployment Schedule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9D85A93" w14:textId="05FBD40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24 months</w:t>
            </w:r>
          </w:p>
        </w:tc>
      </w:tr>
      <w:tr w:rsidR="184F0315" w:rsidTr="7B525B9B" w14:paraId="0EA1E832"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E3CD591" w14:textId="3913A658">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Total Project Cost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A031C3F" w14:textId="4FFEAAC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$4,539,294 </w:t>
            </w:r>
          </w:p>
        </w:tc>
      </w:tr>
      <w:tr w:rsidR="184F0315" w:rsidTr="7B525B9B" w14:paraId="22C74A0A"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E68D59E" w14:textId="2C6F6ED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Amount of FFA Grant Funds Requested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E6FC9E4" w14:textId="574B9A3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$4,539,294 </w:t>
            </w:r>
          </w:p>
        </w:tc>
      </w:tr>
      <w:tr w:rsidR="184F0315" w:rsidTr="7B525B9B" w14:paraId="2F5CA507"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3E8A067" w14:textId="72DDC95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Applicant Funded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8D46C07" w14:textId="4E69402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$0 </w:t>
            </w:r>
          </w:p>
        </w:tc>
      </w:tr>
      <w:tr w:rsidR="184F0315" w:rsidTr="7B525B9B" w14:paraId="6DC4D5C0"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4436CEF" w14:textId="091F583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Grant (Excluding Middle-Mile) per Unserved Unit in the Project Area</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44C7C95" w14:textId="28DD1E9B">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$5,812 </w:t>
            </w:r>
          </w:p>
        </w:tc>
      </w:tr>
      <w:tr w:rsidR="184F0315" w:rsidTr="7B525B9B" w14:paraId="6279A241"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18EE879" w14:textId="1DD2B62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Grant (Excluding Middle-Mile) per Unit Passing</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7AE8A1D" w14:textId="26AE4D3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$56</w:t>
            </w:r>
          </w:p>
        </w:tc>
      </w:tr>
    </w:tbl>
    <w:p w:rsidRPr="004934BF" w:rsidR="009268D6" w:rsidP="00E03D9A" w:rsidRDefault="00E03D9A" w14:paraId="124F3D42" w14:textId="7290EEE2">
      <w:pPr>
        <w:jc w:val="center"/>
        <w:rPr>
          <w:rFonts w:ascii="Palatino Linotype" w:hAnsi="Palatino Linotype"/>
          <w:b/>
          <w:sz w:val="24"/>
          <w:szCs w:val="24"/>
        </w:rPr>
        <w:sectPr w:rsidRPr="004934BF" w:rsidR="009268D6" w:rsidSect="001D21BA">
          <w:pgSz w:w="12240" w:h="15840"/>
          <w:pgMar w:top="1440" w:right="1440" w:bottom="1440" w:left="1440" w:header="720" w:footer="720" w:gutter="0"/>
          <w:pgNumType w:start="1" w:chapStyle="7"/>
          <w:cols w:space="720"/>
          <w:titlePg/>
          <w:docGrid w:linePitch="360"/>
        </w:sectPr>
      </w:pPr>
      <w:r w:rsidRPr="004934BF">
        <w:rPr>
          <w:rFonts w:ascii="Palatino Linotype" w:hAnsi="Palatino Linotype" w:eastAsia="Times New Roman" w:cs="Times New Roman"/>
          <w:b/>
          <w:sz w:val="24"/>
          <w:szCs w:val="24"/>
        </w:rPr>
        <w:br w:type="page"/>
      </w:r>
      <w:r w:rsidRPr="003119B1">
        <w:rPr>
          <w:rFonts w:ascii="Palatino Linotype" w:hAnsi="Palatino Linotype" w:eastAsia="Times New Roman" w:cs="Times New Roman"/>
          <w:b/>
          <w:sz w:val="24"/>
          <w:szCs w:val="24"/>
        </w:rPr>
        <w:lastRenderedPageBreak/>
        <w:t xml:space="preserve">Map of </w:t>
      </w:r>
      <w:r w:rsidR="00F30C83">
        <w:rPr>
          <w:rFonts w:ascii="Palatino Linotype" w:hAnsi="Palatino Linotype" w:eastAsia="Times New Roman" w:cs="Times New Roman"/>
          <w:b/>
          <w:sz w:val="24"/>
          <w:szCs w:val="24"/>
        </w:rPr>
        <w:t>CCTA</w:t>
      </w:r>
      <w:r w:rsidR="00905CD0">
        <w:rPr>
          <w:rFonts w:ascii="Palatino Linotype" w:hAnsi="Palatino Linotype" w:eastAsia="Times New Roman" w:cs="Times New Roman"/>
          <w:b/>
          <w:sz w:val="24"/>
          <w:szCs w:val="24"/>
        </w:rPr>
        <w:t xml:space="preserve"> </w:t>
      </w:r>
      <w:r w:rsidR="00F30C83">
        <w:rPr>
          <w:rFonts w:ascii="Palatino Linotype" w:hAnsi="Palatino Linotype" w:eastAsia="Times New Roman" w:cs="Times New Roman"/>
          <w:b/>
          <w:sz w:val="24"/>
          <w:szCs w:val="24"/>
        </w:rPr>
        <w:t>-</w:t>
      </w:r>
      <w:r w:rsidR="00905CD0">
        <w:rPr>
          <w:rFonts w:ascii="Palatino Linotype" w:hAnsi="Palatino Linotype" w:eastAsia="Times New Roman" w:cs="Times New Roman"/>
          <w:b/>
          <w:sz w:val="24"/>
          <w:szCs w:val="24"/>
        </w:rPr>
        <w:t xml:space="preserve"> </w:t>
      </w:r>
      <w:r w:rsidRPr="00104C48" w:rsidR="00104C48">
        <w:rPr>
          <w:rFonts w:ascii="Palatino Linotype" w:hAnsi="Palatino Linotype" w:eastAsia="Times New Roman" w:cs="Times New Roman"/>
          <w:b/>
          <w:sz w:val="24"/>
          <w:szCs w:val="24"/>
        </w:rPr>
        <w:t>West Contra Costa County</w:t>
      </w:r>
      <w:r w:rsidR="009268D6">
        <w:rPr>
          <w:noProof/>
        </w:rPr>
        <w:drawing>
          <wp:inline distT="0" distB="0" distL="0" distR="0" wp14:anchorId="13F3552E" wp14:editId="5534670E">
            <wp:extent cx="5943600" cy="7691717"/>
            <wp:effectExtent l="0" t="0" r="0" b="5080"/>
            <wp:docPr id="9059153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15353"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943600" cy="7691717"/>
                    </a:xfrm>
                    <a:prstGeom prst="rect">
                      <a:avLst/>
                    </a:prstGeom>
                    <a:noFill/>
                    <a:ln>
                      <a:noFill/>
                    </a:ln>
                  </pic:spPr>
                </pic:pic>
              </a:graphicData>
            </a:graphic>
          </wp:inline>
        </w:drawing>
      </w:r>
    </w:p>
    <w:p w:rsidRPr="00CE01B3" w:rsidR="00E03D9A" w:rsidP="00864C67" w:rsidRDefault="00864C67" w14:paraId="15C5DE27" w14:textId="7BECD6FE">
      <w:pPr>
        <w:pStyle w:val="Heading7"/>
        <w:numPr>
          <w:ilvl w:val="0"/>
          <w:numId w:val="0"/>
        </w:numPr>
        <w:rPr>
          <w:szCs w:val="24"/>
        </w:rPr>
      </w:pPr>
      <w:r w:rsidRPr="00CE01B3">
        <w:rPr>
          <w:szCs w:val="24"/>
        </w:rPr>
        <w:lastRenderedPageBreak/>
        <w:t xml:space="preserve">APPENDIX </w:t>
      </w:r>
      <w:r w:rsidRPr="00CE01B3" w:rsidR="00B8521C">
        <w:rPr>
          <w:szCs w:val="24"/>
        </w:rPr>
        <w:t>G</w:t>
      </w:r>
    </w:p>
    <w:p w:rsidRPr="00CE01B3" w:rsidR="00E03D9A" w:rsidP="00E03D9A" w:rsidRDefault="00F30C83" w14:paraId="62E82C8C" w14:textId="6B3290D1">
      <w:pPr>
        <w:spacing w:after="0" w:line="240" w:lineRule="auto"/>
        <w:jc w:val="center"/>
        <w:rPr>
          <w:rFonts w:ascii="Palatino Linotype" w:hAnsi="Palatino Linotype" w:eastAsia="Times New Roman" w:cs="Times New Roman"/>
          <w:b/>
          <w:bCs/>
          <w:sz w:val="24"/>
          <w:szCs w:val="24"/>
        </w:rPr>
      </w:pPr>
      <w:r w:rsidRPr="00CE01B3">
        <w:rPr>
          <w:rFonts w:ascii="Palatino Linotype" w:hAnsi="Palatino Linotype" w:eastAsia="Times New Roman" w:cs="Times New Roman"/>
          <w:b/>
          <w:bCs/>
          <w:sz w:val="24"/>
          <w:szCs w:val="24"/>
        </w:rPr>
        <w:t>CCTA-</w:t>
      </w:r>
      <w:r w:rsidRPr="00CE01B3" w:rsidR="003119B1">
        <w:rPr>
          <w:rFonts w:ascii="Palatino Linotype" w:hAnsi="Palatino Linotype" w:eastAsia="Times New Roman" w:cs="Times New Roman"/>
          <w:b/>
          <w:bCs/>
          <w:sz w:val="24"/>
          <w:szCs w:val="24"/>
        </w:rPr>
        <w:t>East Contra Costa County</w:t>
      </w:r>
    </w:p>
    <w:p w:rsidRPr="004934BF" w:rsidR="00E03D9A" w:rsidP="00E03D9A" w:rsidRDefault="00E03D9A" w14:paraId="633137DC" w14:textId="2D60DDDA">
      <w:pPr>
        <w:spacing w:after="0" w:line="240" w:lineRule="auto"/>
        <w:jc w:val="center"/>
        <w:rPr>
          <w:rFonts w:ascii="Palatino Linotype" w:hAnsi="Palatino Linotype" w:eastAsia="Times New Roman" w:cs="Times New Roman"/>
          <w:b/>
          <w:bCs/>
          <w:sz w:val="24"/>
          <w:szCs w:val="24"/>
        </w:rPr>
      </w:pPr>
      <w:r w:rsidRPr="00CE01B3">
        <w:rPr>
          <w:rFonts w:ascii="Palatino Linotype" w:hAnsi="Palatino Linotype" w:eastAsia="Times New Roman" w:cs="Times New Roman"/>
          <w:b/>
          <w:bCs/>
          <w:sz w:val="24"/>
          <w:szCs w:val="24"/>
        </w:rPr>
        <w:t>Key Information</w:t>
      </w:r>
    </w:p>
    <w:p w:rsidR="184F0315" w:rsidP="184F0315" w:rsidRDefault="184F0315" w14:paraId="259F04FD" w14:textId="4D4B3757">
      <w:pPr>
        <w:jc w:val="center"/>
        <w:rPr>
          <w:rFonts w:ascii="Palatino Linotype" w:hAnsi="Palatino Linotype" w:eastAsia="Times New Roman" w:cs="Times New Roman"/>
          <w:b/>
          <w:bCs/>
          <w:sz w:val="24"/>
          <w:szCs w:val="24"/>
        </w:rPr>
      </w:pPr>
    </w:p>
    <w:tbl>
      <w:tblPr>
        <w:tblW w:w="9895" w:type="dxa"/>
        <w:tblLayout w:type="fixed"/>
        <w:tblLook w:val="06A0" w:firstRow="1" w:lastRow="0" w:firstColumn="1" w:lastColumn="0" w:noHBand="1" w:noVBand="1"/>
      </w:tblPr>
      <w:tblGrid>
        <w:gridCol w:w="5716"/>
        <w:gridCol w:w="4179"/>
      </w:tblGrid>
      <w:tr w:rsidR="184F0315" w:rsidTr="00810368" w14:paraId="533B8339"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1B124BD" w14:textId="1E92D105">
            <w:pPr>
              <w:spacing w:after="0"/>
              <w:rPr>
                <w:rFonts w:ascii="Palatino Linotype" w:hAnsi="Palatino Linotype" w:eastAsia="Palatino Linotype" w:cs="Palatino Linotype"/>
                <w:b/>
                <w:bCs/>
                <w:color w:val="000000" w:themeColor="text1"/>
                <w:sz w:val="24"/>
                <w:szCs w:val="24"/>
              </w:rPr>
            </w:pPr>
            <w:r w:rsidRPr="184F0315">
              <w:rPr>
                <w:rFonts w:ascii="Palatino Linotype" w:hAnsi="Palatino Linotype" w:eastAsia="Palatino Linotype" w:cs="Palatino Linotype"/>
                <w:b/>
                <w:bCs/>
                <w:color w:val="000000" w:themeColor="text1"/>
                <w:sz w:val="24"/>
                <w:szCs w:val="24"/>
              </w:rPr>
              <w:t xml:space="preserve">Project Name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2FDDC2E" w14:textId="0165B34C">
            <w:pPr>
              <w:spacing w:after="0"/>
              <w:rPr>
                <w:rFonts w:ascii="Palatino Linotype" w:hAnsi="Palatino Linotype" w:eastAsia="Palatino Linotype" w:cs="Palatino Linotype"/>
                <w:b/>
                <w:bCs/>
                <w:color w:val="000000" w:themeColor="text1"/>
                <w:sz w:val="24"/>
                <w:szCs w:val="24"/>
              </w:rPr>
            </w:pPr>
            <w:r w:rsidRPr="184F0315">
              <w:rPr>
                <w:rFonts w:ascii="Palatino Linotype" w:hAnsi="Palatino Linotype" w:eastAsia="Palatino Linotype" w:cs="Palatino Linotype"/>
                <w:b/>
                <w:bCs/>
                <w:color w:val="000000" w:themeColor="text1"/>
                <w:sz w:val="24"/>
                <w:szCs w:val="24"/>
              </w:rPr>
              <w:t>CCTA - East Contra Costa County</w:t>
            </w:r>
          </w:p>
        </w:tc>
      </w:tr>
      <w:tr w:rsidR="184F0315" w:rsidTr="00810368" w14:paraId="2577325E"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4EAA0C7" w14:textId="6AD7A98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Applicant Name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7F16DB6" w14:textId="4E9FE4C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Contra Costa Transportation Authority</w:t>
            </w:r>
          </w:p>
        </w:tc>
      </w:tr>
      <w:tr w:rsidR="184F0315" w:rsidTr="00810368" w14:paraId="049AB8E6"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3D01A72" w14:textId="1D32090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Community Names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886D6FA" w14:textId="03D3473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Clayton, Byron, Brentwood, Oakley, </w:t>
            </w:r>
            <w:proofErr w:type="spellStart"/>
            <w:r w:rsidRPr="184F0315">
              <w:rPr>
                <w:rFonts w:ascii="Palatino Linotype" w:hAnsi="Palatino Linotype" w:eastAsia="Palatino Linotype" w:cs="Palatino Linotype"/>
                <w:color w:val="000000" w:themeColor="text1"/>
                <w:sz w:val="24"/>
                <w:szCs w:val="24"/>
              </w:rPr>
              <w:t>Knightsen</w:t>
            </w:r>
            <w:proofErr w:type="spellEnd"/>
          </w:p>
        </w:tc>
      </w:tr>
      <w:tr w:rsidR="184F0315" w:rsidTr="00810368" w14:paraId="7F4263BD"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68B0B44" w14:textId="1CAF043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County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15D7320" w14:textId="7E10901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Contra Costa</w:t>
            </w:r>
          </w:p>
        </w:tc>
      </w:tr>
      <w:tr w:rsidR="184F0315" w:rsidTr="00810368" w14:paraId="51CBCB54"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C46CD95" w14:textId="79FF050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County Allocation</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BAF8B2F" w14:textId="434F9B1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$16,108,600 </w:t>
            </w:r>
          </w:p>
        </w:tc>
      </w:tr>
      <w:tr w:rsidR="184F0315" w:rsidTr="00810368" w14:paraId="7B5EBCAB"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4AC39C8" w14:textId="67F2DC8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Project Size (Square Miles)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497D1F6" w14:textId="63E7680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57.14</w:t>
            </w:r>
          </w:p>
        </w:tc>
      </w:tr>
      <w:tr w:rsidR="184F0315" w:rsidTr="00810368" w14:paraId="3E8A7128"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BF411FF" w14:textId="24CE4BE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Maximum Download/Upload Speed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8BF4141" w14:textId="341D2B2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10,000 / 10,000 Mbps</w:t>
            </w:r>
          </w:p>
        </w:tc>
      </w:tr>
      <w:tr w:rsidR="184F0315" w:rsidTr="00810368" w14:paraId="64014843"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8610166" w14:textId="4307642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Lowest Cost Plan (Non-Income-Qualified)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BC493AF" w14:textId="4ADDF80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$40 (100/100 Mbps)</w:t>
            </w:r>
          </w:p>
        </w:tc>
      </w:tr>
      <w:tr w:rsidR="184F0315" w:rsidTr="00810368" w14:paraId="75C5445E"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56AF821" w14:textId="013916C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Low-Income Plan Offered</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22CF199" w14:textId="00CE37D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No</w:t>
            </w:r>
          </w:p>
        </w:tc>
      </w:tr>
      <w:tr w:rsidR="184F0315" w:rsidTr="00810368" w14:paraId="4BA083B5"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BE656B6" w14:textId="66C6CC6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Low-Cost Plan</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F634CC5" w14:textId="4081C93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$40 (100/100 Mbps)</w:t>
            </w:r>
          </w:p>
        </w:tc>
      </w:tr>
      <w:tr w:rsidR="184F0315" w:rsidTr="00810368" w14:paraId="35BBED18"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B19D97C" w14:textId="5C55FFA9">
            <w:pPr>
              <w:spacing w:after="0"/>
              <w:rPr>
                <w:rFonts w:ascii="Palatino Linotype" w:hAnsi="Palatino Linotype" w:eastAsia="Palatino Linotype" w:cs="Palatino Linotype"/>
                <w:color w:val="000000" w:themeColor="text1"/>
                <w:sz w:val="24"/>
                <w:szCs w:val="24"/>
              </w:rPr>
            </w:pPr>
            <w:proofErr w:type="spellStart"/>
            <w:r w:rsidRPr="184F0315">
              <w:rPr>
                <w:rFonts w:ascii="Palatino Linotype" w:hAnsi="Palatino Linotype" w:eastAsia="Palatino Linotype" w:cs="Palatino Linotype"/>
                <w:color w:val="000000" w:themeColor="text1"/>
                <w:sz w:val="24"/>
                <w:szCs w:val="24"/>
              </w:rPr>
              <w:t>LifeLine</w:t>
            </w:r>
            <w:proofErr w:type="spellEnd"/>
            <w:r w:rsidRPr="184F0315">
              <w:rPr>
                <w:rFonts w:ascii="Palatino Linotype" w:hAnsi="Palatino Linotype" w:eastAsia="Palatino Linotype" w:cs="Palatino Linotype"/>
                <w:color w:val="000000" w:themeColor="text1"/>
                <w:sz w:val="24"/>
                <w:szCs w:val="24"/>
              </w:rPr>
              <w:t xml:space="preserve"> Participation</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72072F4" w14:textId="34C31B7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Yes</w:t>
            </w:r>
          </w:p>
        </w:tc>
      </w:tr>
      <w:tr w:rsidR="184F0315" w:rsidTr="00810368" w14:paraId="4D60F667"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6F1C1D3" w14:textId="69B4F2E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Percent Disadvantaged Communities</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7DA67BE" w14:textId="281DB55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0%</w:t>
            </w:r>
          </w:p>
        </w:tc>
      </w:tr>
      <w:tr w:rsidR="184F0315" w:rsidTr="00810368" w14:paraId="6533083C"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0939509" w14:textId="20A0735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Percent Low-Income Areas</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3531859" w14:textId="3697CE8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27%</w:t>
            </w:r>
          </w:p>
        </w:tc>
      </w:tr>
      <w:tr w:rsidR="184F0315" w:rsidTr="00810368" w14:paraId="567758FC"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61B0B95" w14:textId="086D64F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Median Household Income (weighted)</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FFA3736" w14:textId="22A2B281">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$144,510 </w:t>
            </w:r>
          </w:p>
        </w:tc>
      </w:tr>
      <w:tr w:rsidR="184F0315" w:rsidTr="00810368" w14:paraId="5259E3C2"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6D98CB8" w14:textId="3E789EB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Households in Project Area (Estimated Area Households)</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AB92AFC" w14:textId="08E63C9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14,004</w:t>
            </w:r>
          </w:p>
        </w:tc>
      </w:tr>
      <w:tr w:rsidR="184F0315" w:rsidTr="00810368" w14:paraId="002DF209"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917E5F2" w14:textId="291D8D1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Benefitting Population (Estimated Area Population)</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6C5B53A" w14:textId="0264F84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41,296</w:t>
            </w:r>
          </w:p>
        </w:tc>
      </w:tr>
      <w:tr w:rsidR="184F0315" w:rsidTr="00810368" w14:paraId="4C6B7B3C"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78A53A7" w14:textId="64199D9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Locations within 1,000 Feet of the Project Area (Location Passings)</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7F55362" w14:textId="06EB6C4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13,898</w:t>
            </w:r>
          </w:p>
        </w:tc>
      </w:tr>
      <w:tr w:rsidR="184F0315" w:rsidTr="00810368" w14:paraId="0FC34987"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F84D271" w14:textId="2F96793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Units within 1,000 Feet of the Project Area (Unit Passings)</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F4C4320" w14:textId="063B252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17,757</w:t>
            </w:r>
          </w:p>
        </w:tc>
      </w:tr>
      <w:tr w:rsidR="184F0315" w:rsidTr="00810368" w14:paraId="538E0420"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9681DCD" w14:textId="63F59A5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Unserved Locations in the Project Area</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4C22F8B" w14:textId="140369F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1,090</w:t>
            </w:r>
          </w:p>
        </w:tc>
      </w:tr>
      <w:tr w:rsidR="184F0315" w:rsidTr="00810368" w14:paraId="1189379C"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7C10482" w14:textId="21C72C3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Unserved Units in the Project Area</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80BB832" w14:textId="06FF1FF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1,586</w:t>
            </w:r>
          </w:p>
        </w:tc>
      </w:tr>
      <w:tr w:rsidR="184F0315" w:rsidTr="00810368" w14:paraId="41547807"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4AC1259" w14:textId="3325F29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Unserved Population in the Project Area</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067ACB7B" w14:paraId="60D13A35" w14:textId="51F894CC">
            <w:pPr>
              <w:spacing w:after="0"/>
              <w:rPr>
                <w:rFonts w:ascii="Palatino Linotype" w:hAnsi="Palatino Linotype" w:eastAsia="Palatino Linotype" w:cs="Palatino Linotype"/>
                <w:color w:val="000000" w:themeColor="text1"/>
                <w:sz w:val="24"/>
                <w:szCs w:val="24"/>
              </w:rPr>
            </w:pPr>
            <w:r w:rsidRPr="7B525B9B">
              <w:rPr>
                <w:rFonts w:ascii="Palatino Linotype" w:hAnsi="Palatino Linotype" w:eastAsia="Palatino Linotype" w:cs="Palatino Linotype"/>
                <w:color w:val="000000" w:themeColor="text1"/>
                <w:sz w:val="24"/>
                <w:szCs w:val="24"/>
              </w:rPr>
              <w:t>5,078</w:t>
            </w:r>
          </w:p>
        </w:tc>
      </w:tr>
      <w:tr w:rsidR="184F0315" w:rsidTr="00810368" w14:paraId="024B2EA6"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2ADDE07" w14:textId="762DB348">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Unserved Locations with Multiple Dwelling Units (MDUs) in the Project Area</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6A6DC16" w14:textId="51794B6B">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274</w:t>
            </w:r>
          </w:p>
        </w:tc>
      </w:tr>
      <w:tr w:rsidR="184F0315" w:rsidTr="00810368" w14:paraId="5549DA2D"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7258778" w14:textId="7FE4BEF8">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lastRenderedPageBreak/>
              <w:t>Estimated Unserved Multiple Dwelling Units (MDUs) among Locations in the Project Area</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27093EF" w14:textId="6E9A560B">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770</w:t>
            </w:r>
          </w:p>
        </w:tc>
      </w:tr>
      <w:tr w:rsidR="184F0315" w:rsidTr="00810368" w14:paraId="6FE52771"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63B721A" w14:textId="08F7F24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Community Anchor Institutions Benefitting from the Project</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10BF791" w14:textId="0098AB1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9</w:t>
            </w:r>
          </w:p>
        </w:tc>
      </w:tr>
      <w:tr w:rsidR="184F0315" w:rsidTr="00810368" w14:paraId="6E8655A8"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73A65BA" w14:textId="69057C1B">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Public Safety Locations Benefitting from the Project</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814262B" w14:textId="4F38533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0</w:t>
            </w:r>
          </w:p>
        </w:tc>
      </w:tr>
      <w:tr w:rsidR="184F0315" w:rsidTr="00810368" w14:paraId="780769F2"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6078B0B" w14:textId="616B162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Any High Fire Threat Districts in the Project Area</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B1EDE19" w14:textId="66E1A91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No</w:t>
            </w:r>
          </w:p>
        </w:tc>
      </w:tr>
      <w:tr w:rsidR="184F0315" w:rsidTr="00810368" w14:paraId="17B4F503"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06E70F7" w14:textId="6D99753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100% Underground</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8CEA64C" w14:textId="43B235E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No</w:t>
            </w:r>
          </w:p>
        </w:tc>
      </w:tr>
      <w:tr w:rsidR="184F0315" w:rsidTr="00810368" w14:paraId="27FBBD94"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EE57CC3" w14:textId="7141A93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Connection to Public Open-Access Middle-Mile</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5B9E4B8" w14:textId="4EC8272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Yes</w:t>
            </w:r>
          </w:p>
        </w:tc>
      </w:tr>
      <w:tr w:rsidR="184F0315" w:rsidTr="00810368" w14:paraId="56D2D4D3" w14:textId="77777777">
        <w:trPr>
          <w:trHeight w:val="72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FED7583" w14:textId="6E5BD63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Distance of Middle-Mile, Backhaul, Feeder, and Connection to Middle-Mile Broadband Network Proposed by the Project</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4CB20D5" w14:textId="3AFEEA3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0 Miles</w:t>
            </w:r>
          </w:p>
        </w:tc>
      </w:tr>
      <w:tr w:rsidR="184F0315" w:rsidTr="00810368" w14:paraId="2E15D7BF"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26FAE00" w14:textId="31710D5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Grant Costs for Middle-Mile, Backhaul, Feeder, and Connection to Middle-Mile Broadband Network in Project Area</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77AF55E" w14:textId="0A8D986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$0 </w:t>
            </w:r>
          </w:p>
        </w:tc>
      </w:tr>
      <w:tr w:rsidR="184F0315" w:rsidTr="00810368" w14:paraId="42402D75"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A34BAD7" w14:textId="2528AFE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Grant Costs for Last-Mile Delivery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986EFA6" w14:textId="35DEFF0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$10,401,262 </w:t>
            </w:r>
          </w:p>
        </w:tc>
      </w:tr>
      <w:tr w:rsidR="184F0315" w:rsidTr="00810368" w14:paraId="64430110"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4B6560F" w14:textId="121F3CB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Deployment Schedule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CA5A444" w14:textId="168230D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24 months</w:t>
            </w:r>
          </w:p>
        </w:tc>
      </w:tr>
      <w:tr w:rsidR="184F0315" w:rsidTr="00810368" w14:paraId="74B95FA5"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C7A4B3F" w14:textId="2A115E9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Total Project Cost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185A8D8" w14:textId="37D6083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$10,401,262 </w:t>
            </w:r>
          </w:p>
        </w:tc>
      </w:tr>
      <w:tr w:rsidR="184F0315" w:rsidTr="00810368" w14:paraId="3775A54F"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82DBF19" w14:textId="744F845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Amount of FFA Grant Funds Requested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10B5418" w14:textId="4797CAF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$10,401,262 </w:t>
            </w:r>
          </w:p>
        </w:tc>
      </w:tr>
      <w:tr w:rsidR="184F0315" w:rsidTr="00810368" w14:paraId="0DE4FC9D"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4CBEDA4" w14:textId="0927BD4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Applicant Funded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B3A01C8" w14:textId="52FBE75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$0 </w:t>
            </w:r>
          </w:p>
        </w:tc>
      </w:tr>
      <w:tr w:rsidR="184F0315" w:rsidTr="00810368" w14:paraId="2E61492A"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FDB8E14" w14:textId="206AEB2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Grant (Excluding Middle-Mile) per Unserved Unit in the Project Area</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7741F6E" w14:textId="1F726E3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$6,558 </w:t>
            </w:r>
          </w:p>
        </w:tc>
      </w:tr>
      <w:tr w:rsidR="184F0315" w:rsidTr="00810368" w14:paraId="065E184C"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0DA5BA7" w14:textId="7B4774A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Grant (Excluding Middle-Mile) per Unit Passing</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D0A54C8" w14:textId="029EB82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$586</w:t>
            </w:r>
          </w:p>
        </w:tc>
      </w:tr>
    </w:tbl>
    <w:p w:rsidR="184F0315" w:rsidP="184F0315" w:rsidRDefault="184F0315" w14:paraId="49A0E1D5" w14:textId="428A49F0">
      <w:pPr>
        <w:jc w:val="center"/>
        <w:rPr>
          <w:rFonts w:ascii="Palatino Linotype" w:hAnsi="Palatino Linotype" w:eastAsia="Times New Roman" w:cs="Times New Roman"/>
          <w:b/>
          <w:bCs/>
          <w:sz w:val="24"/>
          <w:szCs w:val="24"/>
        </w:rPr>
      </w:pPr>
    </w:p>
    <w:p w:rsidRPr="004934BF" w:rsidR="007F5CF9" w:rsidP="00E03D9A" w:rsidRDefault="00E03D9A" w14:paraId="6995D133" w14:textId="06D50069">
      <w:pPr>
        <w:jc w:val="center"/>
        <w:rPr>
          <w:rFonts w:ascii="Palatino Linotype" w:hAnsi="Palatino Linotype"/>
          <w:b/>
          <w:sz w:val="24"/>
          <w:szCs w:val="24"/>
        </w:rPr>
        <w:sectPr w:rsidRPr="004934BF" w:rsidR="007F5CF9" w:rsidSect="001D21BA">
          <w:pgSz w:w="12240" w:h="15840"/>
          <w:pgMar w:top="1440" w:right="1440" w:bottom="1440" w:left="1440" w:header="720" w:footer="720" w:gutter="0"/>
          <w:pgNumType w:start="1" w:chapStyle="7"/>
          <w:cols w:space="720"/>
          <w:titlePg/>
          <w:docGrid w:linePitch="360"/>
        </w:sectPr>
      </w:pPr>
      <w:r w:rsidRPr="004934BF">
        <w:rPr>
          <w:rFonts w:ascii="Palatino Linotype" w:hAnsi="Palatino Linotype" w:eastAsia="Times New Roman" w:cs="Times New Roman"/>
          <w:b/>
          <w:sz w:val="24"/>
          <w:szCs w:val="24"/>
        </w:rPr>
        <w:br w:type="page"/>
      </w:r>
      <w:r w:rsidRPr="003119B1">
        <w:rPr>
          <w:rFonts w:ascii="Palatino Linotype" w:hAnsi="Palatino Linotype" w:eastAsia="Times New Roman" w:cs="Times New Roman"/>
          <w:b/>
          <w:sz w:val="24"/>
          <w:szCs w:val="24"/>
        </w:rPr>
        <w:lastRenderedPageBreak/>
        <w:t xml:space="preserve">Map of </w:t>
      </w:r>
      <w:r w:rsidR="00F30C83">
        <w:rPr>
          <w:rFonts w:ascii="Palatino Linotype" w:hAnsi="Palatino Linotype" w:eastAsia="Times New Roman" w:cs="Times New Roman"/>
          <w:b/>
          <w:sz w:val="24"/>
          <w:szCs w:val="24"/>
        </w:rPr>
        <w:t>CCTA-</w:t>
      </w:r>
      <w:r w:rsidRPr="003D2D69" w:rsidR="003D2D69">
        <w:rPr>
          <w:rFonts w:ascii="Palatino Linotype" w:hAnsi="Palatino Linotype" w:eastAsia="Times New Roman" w:cs="Times New Roman"/>
          <w:b/>
          <w:sz w:val="24"/>
          <w:szCs w:val="24"/>
        </w:rPr>
        <w:t>East Contra Costa County</w:t>
      </w:r>
      <w:r w:rsidR="007F5CF9">
        <w:rPr>
          <w:noProof/>
        </w:rPr>
        <w:drawing>
          <wp:inline distT="0" distB="0" distL="0" distR="0" wp14:anchorId="2A04BF9F" wp14:editId="462BAB14">
            <wp:extent cx="5943600" cy="7691717"/>
            <wp:effectExtent l="0" t="0" r="0" b="5080"/>
            <wp:docPr id="12445106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10682"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943600" cy="7691717"/>
                    </a:xfrm>
                    <a:prstGeom prst="rect">
                      <a:avLst/>
                    </a:prstGeom>
                    <a:noFill/>
                    <a:ln>
                      <a:noFill/>
                    </a:ln>
                  </pic:spPr>
                </pic:pic>
              </a:graphicData>
            </a:graphic>
          </wp:inline>
        </w:drawing>
      </w:r>
    </w:p>
    <w:p w:rsidRPr="00984855" w:rsidR="00F4030A" w:rsidP="00864C67" w:rsidRDefault="00864C67" w14:paraId="79107435" w14:textId="631D6322">
      <w:pPr>
        <w:pStyle w:val="Heading7"/>
        <w:numPr>
          <w:ilvl w:val="0"/>
          <w:numId w:val="0"/>
        </w:numPr>
      </w:pPr>
      <w:r w:rsidRPr="00984855">
        <w:lastRenderedPageBreak/>
        <w:t xml:space="preserve">APPENDIX </w:t>
      </w:r>
      <w:r w:rsidRPr="00984855" w:rsidR="00B8521C">
        <w:t>H</w:t>
      </w:r>
    </w:p>
    <w:p w:rsidRPr="00AB4309" w:rsidR="00F4030A" w:rsidP="49C9EFF0" w:rsidRDefault="00355FFE" w14:paraId="07470EDE" w14:textId="7B82CA8D">
      <w:pPr>
        <w:jc w:val="center"/>
        <w:rPr>
          <w:rFonts w:ascii="Palatino Linotype" w:hAnsi="Palatino Linotype"/>
          <w:b/>
          <w:bCs/>
          <w:sz w:val="24"/>
          <w:szCs w:val="24"/>
        </w:rPr>
      </w:pPr>
      <w:r w:rsidRPr="00984855">
        <w:rPr>
          <w:rFonts w:ascii="Palatino Linotype" w:hAnsi="Palatino Linotype"/>
          <w:b/>
          <w:bCs/>
          <w:sz w:val="24"/>
          <w:szCs w:val="24"/>
        </w:rPr>
        <w:t>Stimulus Technologies</w:t>
      </w:r>
      <w:r w:rsidRPr="00984855" w:rsidR="00C60AF8">
        <w:rPr>
          <w:rFonts w:ascii="Palatino Linotype" w:hAnsi="Palatino Linotype"/>
          <w:b/>
          <w:bCs/>
          <w:sz w:val="24"/>
          <w:szCs w:val="24"/>
        </w:rPr>
        <w:t xml:space="preserve"> Plans</w:t>
      </w:r>
    </w:p>
    <w:p w:rsidRPr="00AB4309" w:rsidR="00F4030A" w:rsidP="00F4030A" w:rsidRDefault="00F4030A" w14:paraId="5FC0B1E4" w14:textId="493CD346">
      <w:pPr>
        <w:rPr>
          <w:rFonts w:ascii="Palatino Linotype" w:hAnsi="Palatino Linotype"/>
          <w:sz w:val="24"/>
          <w:szCs w:val="24"/>
        </w:rPr>
      </w:pPr>
      <w:r w:rsidRPr="00AB4309">
        <w:rPr>
          <w:rFonts w:ascii="Palatino Linotype" w:hAnsi="Palatino Linotype"/>
          <w:sz w:val="24"/>
          <w:szCs w:val="24"/>
        </w:rPr>
        <w:t xml:space="preserve">As a condition of the grant awards in this Resolution, </w:t>
      </w:r>
      <w:r w:rsidR="0071134F">
        <w:rPr>
          <w:rFonts w:ascii="Palatino Linotype" w:hAnsi="Palatino Linotype"/>
          <w:sz w:val="24"/>
          <w:szCs w:val="24"/>
        </w:rPr>
        <w:t>Stimulus Technologies</w:t>
      </w:r>
      <w:r w:rsidRPr="00AB4309" w:rsidR="00963819">
        <w:rPr>
          <w:rFonts w:ascii="Palatino Linotype" w:hAnsi="Palatino Linotype"/>
          <w:sz w:val="24"/>
          <w:szCs w:val="24"/>
        </w:rPr>
        <w:t xml:space="preserve"> </w:t>
      </w:r>
      <w:r w:rsidRPr="00AB4309">
        <w:rPr>
          <w:rFonts w:ascii="Palatino Linotype" w:hAnsi="Palatino Linotype"/>
          <w:sz w:val="24"/>
          <w:szCs w:val="24"/>
        </w:rPr>
        <w:t>is obligated to offer service to customers in the project areas of the listed projects at no less than the speeds in the Table below, no more than 100 milliseconds of latency, and no more than the prices</w:t>
      </w:r>
      <w:r w:rsidRPr="00AB4309">
        <w:rPr>
          <w:rStyle w:val="FootnoteReference"/>
          <w:rFonts w:ascii="Palatino Linotype" w:hAnsi="Palatino Linotype"/>
          <w:sz w:val="24"/>
          <w:szCs w:val="24"/>
        </w:rPr>
        <w:footnoteReference w:id="13"/>
      </w:r>
      <w:r w:rsidRPr="00AB4309">
        <w:rPr>
          <w:rFonts w:ascii="Palatino Linotype" w:hAnsi="Palatino Linotype"/>
          <w:sz w:val="24"/>
          <w:szCs w:val="24"/>
        </w:rPr>
        <w:t xml:space="preserve"> in the Table below, including installation, for at least five years following project completion.</w:t>
      </w:r>
    </w:p>
    <w:p w:rsidRPr="00AB4309" w:rsidR="00085BAD" w:rsidP="00963819" w:rsidRDefault="006B1C3E" w14:paraId="649B9868" w14:textId="6C7F70B2">
      <w:pPr>
        <w:pStyle w:val="ListParagraph"/>
        <w:numPr>
          <w:ilvl w:val="0"/>
          <w:numId w:val="18"/>
        </w:numPr>
      </w:pPr>
      <w:r>
        <w:rPr>
          <w:rFonts w:ascii="Palatino Linotype" w:hAnsi="Palatino Linotype"/>
          <w:sz w:val="24"/>
          <w:szCs w:val="24"/>
        </w:rPr>
        <w:t>Inyo-5</w:t>
      </w:r>
    </w:p>
    <w:tbl>
      <w:tblPr>
        <w:tblStyle w:val="TableGrid"/>
        <w:tblW w:w="97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70"/>
        <w:gridCol w:w="2093"/>
        <w:gridCol w:w="2451"/>
        <w:gridCol w:w="3515"/>
      </w:tblGrid>
      <w:tr w:rsidRPr="00AB4309" w:rsidR="00F4030A" w:rsidTr="00962E2F" w14:paraId="3E023523" w14:textId="77777777">
        <w:tc>
          <w:tcPr>
            <w:tcW w:w="1670" w:type="dxa"/>
          </w:tcPr>
          <w:p w:rsidRPr="00AB4309" w:rsidR="00F4030A" w:rsidRDefault="00F4030A" w14:paraId="0C5D5FA4" w14:textId="77777777">
            <w:pPr>
              <w:jc w:val="center"/>
              <w:rPr>
                <w:rFonts w:ascii="Palatino Linotype" w:hAnsi="Palatino Linotype"/>
                <w:sz w:val="24"/>
                <w:szCs w:val="24"/>
              </w:rPr>
            </w:pPr>
            <w:r w:rsidRPr="00AB4309">
              <w:rPr>
                <w:rFonts w:ascii="Palatino Linotype" w:hAnsi="Palatino Linotype"/>
                <w:b/>
                <w:bCs/>
                <w:sz w:val="24"/>
                <w:szCs w:val="24"/>
              </w:rPr>
              <w:t>Plan</w:t>
            </w:r>
          </w:p>
        </w:tc>
        <w:tc>
          <w:tcPr>
            <w:tcW w:w="2093" w:type="dxa"/>
          </w:tcPr>
          <w:p w:rsidRPr="00AB4309" w:rsidR="00F4030A" w:rsidRDefault="00F4030A" w14:paraId="752AD2BE" w14:textId="77777777">
            <w:pPr>
              <w:jc w:val="center"/>
              <w:rPr>
                <w:rFonts w:ascii="Palatino Linotype" w:hAnsi="Palatino Linotype"/>
                <w:b/>
                <w:bCs/>
                <w:sz w:val="24"/>
                <w:szCs w:val="24"/>
              </w:rPr>
            </w:pPr>
            <w:r w:rsidRPr="00AB4309">
              <w:rPr>
                <w:rFonts w:ascii="Palatino Linotype" w:hAnsi="Palatino Linotype"/>
                <w:b/>
                <w:bCs/>
                <w:sz w:val="24"/>
                <w:szCs w:val="24"/>
              </w:rPr>
              <w:t>Speed</w:t>
            </w:r>
          </w:p>
        </w:tc>
        <w:tc>
          <w:tcPr>
            <w:tcW w:w="2451" w:type="dxa"/>
          </w:tcPr>
          <w:p w:rsidRPr="00AB4309" w:rsidR="00F4030A" w:rsidRDefault="00F4030A" w14:paraId="06E3BDC3" w14:textId="47ECDCBE">
            <w:pPr>
              <w:jc w:val="center"/>
              <w:rPr>
                <w:rFonts w:ascii="Palatino Linotype" w:hAnsi="Palatino Linotype"/>
                <w:b/>
                <w:bCs/>
                <w:sz w:val="24"/>
                <w:szCs w:val="24"/>
              </w:rPr>
            </w:pPr>
            <w:r w:rsidRPr="00AB4309">
              <w:rPr>
                <w:rFonts w:ascii="Palatino Linotype" w:hAnsi="Palatino Linotype"/>
                <w:b/>
                <w:bCs/>
                <w:sz w:val="24"/>
                <w:szCs w:val="24"/>
              </w:rPr>
              <w:t xml:space="preserve">Price in </w:t>
            </w:r>
            <w:r w:rsidRPr="00DA11CD">
              <w:rPr>
                <w:rFonts w:ascii="Palatino Linotype" w:hAnsi="Palatino Linotype"/>
                <w:b/>
                <w:bCs/>
                <w:sz w:val="24"/>
                <w:szCs w:val="24"/>
              </w:rPr>
              <w:t>202</w:t>
            </w:r>
            <w:r w:rsidRPr="00DA11CD" w:rsidR="00AB4309">
              <w:rPr>
                <w:rFonts w:ascii="Palatino Linotype" w:hAnsi="Palatino Linotype"/>
                <w:b/>
                <w:bCs/>
                <w:sz w:val="24"/>
                <w:szCs w:val="24"/>
              </w:rPr>
              <w:t>5</w:t>
            </w:r>
            <w:r w:rsidRPr="00DA11CD">
              <w:rPr>
                <w:rFonts w:ascii="Palatino Linotype" w:hAnsi="Palatino Linotype"/>
                <w:b/>
                <w:bCs/>
                <w:sz w:val="24"/>
                <w:szCs w:val="24"/>
              </w:rPr>
              <w:t xml:space="preserve"> Dollars</w:t>
            </w:r>
          </w:p>
        </w:tc>
        <w:tc>
          <w:tcPr>
            <w:tcW w:w="3515" w:type="dxa"/>
          </w:tcPr>
          <w:p w:rsidRPr="00AB4309" w:rsidR="00F4030A" w:rsidRDefault="00F4030A" w14:paraId="69F38355" w14:textId="77777777">
            <w:pPr>
              <w:jc w:val="center"/>
              <w:rPr>
                <w:rFonts w:ascii="Palatino Linotype" w:hAnsi="Palatino Linotype"/>
                <w:b/>
                <w:bCs/>
                <w:sz w:val="24"/>
                <w:szCs w:val="24"/>
              </w:rPr>
            </w:pPr>
            <w:r w:rsidRPr="00AB4309">
              <w:rPr>
                <w:rFonts w:ascii="Palatino Linotype" w:hAnsi="Palatino Linotype"/>
                <w:b/>
                <w:bCs/>
                <w:sz w:val="24"/>
                <w:szCs w:val="24"/>
              </w:rPr>
              <w:t>Notes</w:t>
            </w:r>
          </w:p>
        </w:tc>
      </w:tr>
      <w:tr w:rsidRPr="00AB4309" w:rsidR="00207F95" w:rsidTr="00962E2F" w14:paraId="62821F48" w14:textId="77777777">
        <w:tc>
          <w:tcPr>
            <w:tcW w:w="1670" w:type="dxa"/>
          </w:tcPr>
          <w:p w:rsidRPr="00984855" w:rsidR="00207F95" w:rsidRDefault="00297D1B" w14:paraId="3E8E59A1" w14:textId="68856E34">
            <w:pPr>
              <w:jc w:val="center"/>
              <w:rPr>
                <w:rFonts w:ascii="Palatino Linotype" w:hAnsi="Palatino Linotype"/>
                <w:sz w:val="24"/>
                <w:szCs w:val="24"/>
              </w:rPr>
            </w:pPr>
            <w:proofErr w:type="spellStart"/>
            <w:r w:rsidRPr="00984855">
              <w:rPr>
                <w:rFonts w:ascii="Palatino Linotype" w:hAnsi="Palatino Linotype"/>
                <w:sz w:val="24"/>
                <w:szCs w:val="24"/>
              </w:rPr>
              <w:t>Broadbased</w:t>
            </w:r>
            <w:proofErr w:type="spellEnd"/>
            <w:r w:rsidRPr="00984855">
              <w:rPr>
                <w:rFonts w:ascii="Palatino Linotype" w:hAnsi="Palatino Linotype"/>
                <w:sz w:val="24"/>
                <w:szCs w:val="24"/>
              </w:rPr>
              <w:t xml:space="preserve"> Low-Income Plan</w:t>
            </w:r>
          </w:p>
        </w:tc>
        <w:tc>
          <w:tcPr>
            <w:tcW w:w="2093" w:type="dxa"/>
          </w:tcPr>
          <w:p w:rsidRPr="00984855" w:rsidR="00207F95" w:rsidRDefault="00D52680" w14:paraId="76114030" w14:textId="7C2B9F44">
            <w:pPr>
              <w:jc w:val="center"/>
              <w:rPr>
                <w:rFonts w:ascii="Palatino Linotype" w:hAnsi="Palatino Linotype"/>
                <w:sz w:val="24"/>
                <w:szCs w:val="24"/>
              </w:rPr>
            </w:pPr>
            <w:r w:rsidRPr="00984855">
              <w:rPr>
                <w:rFonts w:ascii="Palatino Linotype" w:hAnsi="Palatino Linotype"/>
                <w:sz w:val="24"/>
                <w:szCs w:val="24"/>
              </w:rPr>
              <w:t>100/20 Mbps</w:t>
            </w:r>
          </w:p>
        </w:tc>
        <w:tc>
          <w:tcPr>
            <w:tcW w:w="2451" w:type="dxa"/>
          </w:tcPr>
          <w:p w:rsidRPr="00984855" w:rsidR="00207F95" w:rsidRDefault="00207F95" w14:paraId="0ED87551" w14:textId="1EE00D87">
            <w:pPr>
              <w:jc w:val="center"/>
              <w:rPr>
                <w:rFonts w:ascii="Palatino Linotype" w:hAnsi="Palatino Linotype"/>
                <w:sz w:val="24"/>
                <w:szCs w:val="24"/>
              </w:rPr>
            </w:pPr>
            <w:r w:rsidRPr="00984855">
              <w:rPr>
                <w:rFonts w:ascii="Palatino Linotype" w:hAnsi="Palatino Linotype"/>
                <w:sz w:val="24"/>
                <w:szCs w:val="24"/>
              </w:rPr>
              <w:t>$</w:t>
            </w:r>
            <w:r w:rsidRPr="00984855" w:rsidR="00E61F3F">
              <w:rPr>
                <w:rFonts w:ascii="Palatino Linotype" w:hAnsi="Palatino Linotype"/>
                <w:sz w:val="24"/>
                <w:szCs w:val="24"/>
              </w:rPr>
              <w:t>30</w:t>
            </w:r>
            <w:r w:rsidRPr="00984855">
              <w:rPr>
                <w:rFonts w:ascii="Palatino Linotype" w:hAnsi="Palatino Linotype"/>
                <w:sz w:val="24"/>
                <w:szCs w:val="24"/>
              </w:rPr>
              <w:t>/month</w:t>
            </w:r>
          </w:p>
        </w:tc>
        <w:tc>
          <w:tcPr>
            <w:tcW w:w="3515" w:type="dxa"/>
          </w:tcPr>
          <w:p w:rsidRPr="00984855" w:rsidR="008D2344" w:rsidP="008D2344" w:rsidRDefault="008D2344" w14:paraId="220A209F" w14:textId="77777777">
            <w:pPr>
              <w:jc w:val="center"/>
              <w:rPr>
                <w:rFonts w:ascii="Palatino Linotype" w:hAnsi="Palatino Linotype"/>
                <w:sz w:val="24"/>
                <w:szCs w:val="24"/>
              </w:rPr>
            </w:pPr>
            <w:r w:rsidRPr="00984855">
              <w:rPr>
                <w:rFonts w:ascii="Palatino Linotype" w:hAnsi="Palatino Linotype"/>
                <w:sz w:val="24"/>
                <w:szCs w:val="24"/>
              </w:rPr>
              <w:t>Low-income broadband plans as defined in the FFA Rules.</w:t>
            </w:r>
          </w:p>
          <w:p w:rsidRPr="00984855" w:rsidR="00207F95" w:rsidRDefault="00207F95" w14:paraId="21194BEA" w14:textId="6A9CF259">
            <w:pPr>
              <w:jc w:val="center"/>
              <w:rPr>
                <w:rFonts w:ascii="Palatino Linotype" w:hAnsi="Palatino Linotype"/>
                <w:sz w:val="24"/>
                <w:szCs w:val="24"/>
              </w:rPr>
            </w:pPr>
          </w:p>
        </w:tc>
      </w:tr>
      <w:tr w:rsidRPr="00AB4309" w:rsidR="00DC709C" w:rsidTr="00962E2F" w14:paraId="19D449E8" w14:textId="77777777">
        <w:tc>
          <w:tcPr>
            <w:tcW w:w="1670" w:type="dxa"/>
          </w:tcPr>
          <w:p w:rsidRPr="00984855" w:rsidR="00DC709C" w:rsidRDefault="00F31214" w14:paraId="2F8FDD2A" w14:textId="75CD19B6">
            <w:pPr>
              <w:jc w:val="center"/>
              <w:rPr>
                <w:rFonts w:ascii="Palatino Linotype" w:hAnsi="Palatino Linotype"/>
                <w:sz w:val="24"/>
                <w:szCs w:val="24"/>
              </w:rPr>
            </w:pPr>
            <w:r w:rsidRPr="00984855">
              <w:rPr>
                <w:rFonts w:ascii="Palatino Linotype" w:hAnsi="Palatino Linotype"/>
                <w:sz w:val="24"/>
                <w:szCs w:val="24"/>
              </w:rPr>
              <w:t>Low-Cost Plan</w:t>
            </w:r>
          </w:p>
        </w:tc>
        <w:tc>
          <w:tcPr>
            <w:tcW w:w="2093" w:type="dxa"/>
          </w:tcPr>
          <w:p w:rsidRPr="00984855" w:rsidR="00DC709C" w:rsidRDefault="00C20667" w14:paraId="3D245F39" w14:textId="5D483C4D">
            <w:pPr>
              <w:jc w:val="center"/>
              <w:rPr>
                <w:rFonts w:ascii="Palatino Linotype" w:hAnsi="Palatino Linotype"/>
                <w:sz w:val="24"/>
                <w:szCs w:val="24"/>
              </w:rPr>
            </w:pPr>
            <w:r w:rsidRPr="00984855">
              <w:rPr>
                <w:rFonts w:ascii="Palatino Linotype" w:hAnsi="Palatino Linotype"/>
                <w:sz w:val="24"/>
                <w:szCs w:val="24"/>
              </w:rPr>
              <w:t>150/150 Mbps</w:t>
            </w:r>
          </w:p>
        </w:tc>
        <w:tc>
          <w:tcPr>
            <w:tcW w:w="2451" w:type="dxa"/>
          </w:tcPr>
          <w:p w:rsidRPr="00984855" w:rsidR="00DC709C" w:rsidRDefault="00C20667" w14:paraId="3765F06D" w14:textId="0D6BCDDB">
            <w:pPr>
              <w:jc w:val="center"/>
              <w:rPr>
                <w:rFonts w:ascii="Palatino Linotype" w:hAnsi="Palatino Linotype"/>
                <w:sz w:val="24"/>
                <w:szCs w:val="24"/>
              </w:rPr>
            </w:pPr>
            <w:r w:rsidRPr="00984855">
              <w:rPr>
                <w:rFonts w:ascii="Palatino Linotype" w:hAnsi="Palatino Linotype"/>
                <w:sz w:val="24"/>
                <w:szCs w:val="24"/>
              </w:rPr>
              <w:t>$40/month</w:t>
            </w:r>
          </w:p>
        </w:tc>
        <w:tc>
          <w:tcPr>
            <w:tcW w:w="3515" w:type="dxa"/>
          </w:tcPr>
          <w:p w:rsidRPr="00984855" w:rsidR="008D2344" w:rsidP="008D2344" w:rsidRDefault="008D2344" w14:paraId="6345AE7F" w14:textId="77777777">
            <w:pPr>
              <w:jc w:val="center"/>
              <w:rPr>
                <w:rFonts w:ascii="Palatino Linotype" w:hAnsi="Palatino Linotype"/>
                <w:sz w:val="24"/>
                <w:szCs w:val="24"/>
              </w:rPr>
            </w:pPr>
            <w:r w:rsidRPr="00984855">
              <w:rPr>
                <w:rFonts w:ascii="Palatino Linotype" w:hAnsi="Palatino Linotype"/>
                <w:sz w:val="24"/>
                <w:szCs w:val="24"/>
              </w:rPr>
              <w:t>Low-income broadband plans as defined in the FFA Rules.</w:t>
            </w:r>
          </w:p>
          <w:p w:rsidRPr="00984855" w:rsidR="00DC709C" w:rsidRDefault="00DC709C" w14:paraId="5CC5582B" w14:textId="38BDC545">
            <w:pPr>
              <w:jc w:val="center"/>
              <w:rPr>
                <w:rFonts w:ascii="Palatino Linotype" w:hAnsi="Palatino Linotype"/>
                <w:sz w:val="24"/>
                <w:szCs w:val="24"/>
              </w:rPr>
            </w:pPr>
          </w:p>
        </w:tc>
      </w:tr>
    </w:tbl>
    <w:p w:rsidRPr="004934BF" w:rsidR="00C0636F" w:rsidP="00C0636F" w:rsidRDefault="00C0636F" w14:paraId="3FFD3B0A" w14:textId="633AAD44">
      <w:pPr>
        <w:rPr>
          <w:rFonts w:ascii="Palatino Linotype" w:hAnsi="Palatino Linotype"/>
          <w:sz w:val="24"/>
          <w:szCs w:val="24"/>
        </w:rPr>
      </w:pPr>
      <w:r w:rsidRPr="004934BF">
        <w:rPr>
          <w:rFonts w:ascii="Palatino Linotype" w:hAnsi="Palatino Linotype"/>
          <w:sz w:val="24"/>
          <w:szCs w:val="24"/>
        </w:rPr>
        <w:br/>
        <w:t xml:space="preserve">As a condition of the grant awards in this Resolution, </w:t>
      </w:r>
      <w:r w:rsidR="00C20667">
        <w:rPr>
          <w:rFonts w:ascii="Palatino Linotype" w:hAnsi="Palatino Linotype"/>
          <w:sz w:val="24"/>
          <w:szCs w:val="24"/>
        </w:rPr>
        <w:t>Stimulus Technologies</w:t>
      </w:r>
      <w:r w:rsidR="00963819">
        <w:rPr>
          <w:rFonts w:ascii="Palatino Linotype" w:hAnsi="Palatino Linotype"/>
          <w:sz w:val="24"/>
          <w:szCs w:val="24"/>
        </w:rPr>
        <w:t xml:space="preserve"> </w:t>
      </w:r>
      <w:r w:rsidRPr="004934BF">
        <w:rPr>
          <w:rFonts w:ascii="Palatino Linotype" w:hAnsi="Palatino Linotype"/>
          <w:sz w:val="24"/>
          <w:szCs w:val="24"/>
        </w:rPr>
        <w:t xml:space="preserve">has committed to provide </w:t>
      </w:r>
      <w:proofErr w:type="spellStart"/>
      <w:r w:rsidRPr="004934BF">
        <w:rPr>
          <w:rFonts w:ascii="Palatino Linotype" w:hAnsi="Palatino Linotype"/>
          <w:sz w:val="24"/>
          <w:szCs w:val="24"/>
        </w:rPr>
        <w:t>LifeLine</w:t>
      </w:r>
      <w:proofErr w:type="spellEnd"/>
      <w:r w:rsidRPr="004934BF">
        <w:rPr>
          <w:rFonts w:ascii="Palatino Linotype" w:hAnsi="Palatino Linotype"/>
          <w:sz w:val="24"/>
          <w:szCs w:val="24"/>
        </w:rPr>
        <w:t>-discounted service in the project area listed.</w:t>
      </w:r>
    </w:p>
    <w:p w:rsidRPr="004934BF" w:rsidR="00C008B7" w:rsidP="002537C4" w:rsidRDefault="00C0636F" w14:paraId="27BC5B55" w14:textId="59EDF59C">
      <w:pPr>
        <w:rPr>
          <w:rFonts w:ascii="Palatino Linotype" w:hAnsi="Palatino Linotype"/>
          <w:sz w:val="24"/>
          <w:szCs w:val="24"/>
        </w:rPr>
      </w:pPr>
      <w:r w:rsidRPr="004934BF">
        <w:rPr>
          <w:rFonts w:ascii="Palatino Linotype" w:hAnsi="Palatino Linotype"/>
          <w:sz w:val="24"/>
          <w:szCs w:val="24"/>
        </w:rPr>
        <w:t xml:space="preserve">In addition, </w:t>
      </w:r>
      <w:r w:rsidR="00C20667">
        <w:rPr>
          <w:rFonts w:ascii="Palatino Linotype" w:hAnsi="Palatino Linotype"/>
          <w:sz w:val="24"/>
          <w:szCs w:val="24"/>
        </w:rPr>
        <w:t>Stimulus Technologies</w:t>
      </w:r>
      <w:r w:rsidR="00963819">
        <w:rPr>
          <w:rFonts w:ascii="Palatino Linotype" w:hAnsi="Palatino Linotype"/>
          <w:sz w:val="24"/>
          <w:szCs w:val="24"/>
        </w:rPr>
        <w:t xml:space="preserve"> </w:t>
      </w:r>
      <w:r w:rsidRPr="004934BF">
        <w:rPr>
          <w:rFonts w:ascii="Palatino Linotype" w:hAnsi="Palatino Linotype"/>
          <w:sz w:val="24"/>
          <w:szCs w:val="24"/>
        </w:rPr>
        <w:t xml:space="preserve">commits to offer voice service that meets California and Federal Communications Commission requirements for 9-1-1 service. </w:t>
      </w:r>
    </w:p>
    <w:p w:rsidRPr="004934BF" w:rsidR="00D912F8" w:rsidP="00D912F8" w:rsidRDefault="00D912F8" w14:paraId="13B8E945" w14:textId="119D5FDA">
      <w:pPr>
        <w:jc w:val="center"/>
        <w:rPr>
          <w:rFonts w:ascii="Palatino Linotype" w:hAnsi="Palatino Linotype" w:eastAsia="Times New Roman" w:cs="Times New Roman"/>
          <w:b/>
          <w:sz w:val="24"/>
          <w:szCs w:val="24"/>
        </w:rPr>
        <w:sectPr w:rsidRPr="004934BF" w:rsidR="00D912F8" w:rsidSect="001D21BA">
          <w:footerReference w:type="default" r:id="rId24"/>
          <w:pgSz w:w="12240" w:h="15840"/>
          <w:pgMar w:top="1440" w:right="1440" w:bottom="1440" w:left="1440" w:header="720" w:footer="720" w:gutter="0"/>
          <w:pgNumType w:start="1" w:chapStyle="7"/>
          <w:cols w:space="720"/>
          <w:titlePg/>
          <w:docGrid w:linePitch="360"/>
        </w:sectPr>
      </w:pPr>
    </w:p>
    <w:p w:rsidRPr="00984855" w:rsidR="00A15BCA" w:rsidP="00864C67" w:rsidRDefault="00864C67" w14:paraId="0E44FB41" w14:textId="7E245226">
      <w:pPr>
        <w:pStyle w:val="Heading7"/>
        <w:numPr>
          <w:ilvl w:val="0"/>
          <w:numId w:val="0"/>
        </w:numPr>
        <w:rPr>
          <w:szCs w:val="24"/>
        </w:rPr>
      </w:pPr>
      <w:r w:rsidRPr="00984855">
        <w:rPr>
          <w:szCs w:val="24"/>
        </w:rPr>
        <w:lastRenderedPageBreak/>
        <w:t xml:space="preserve">APPENDIX </w:t>
      </w:r>
      <w:r w:rsidRPr="00984855" w:rsidR="00B8521C">
        <w:rPr>
          <w:szCs w:val="24"/>
        </w:rPr>
        <w:t>I</w:t>
      </w:r>
    </w:p>
    <w:p w:rsidRPr="004934BF" w:rsidR="00A15BCA" w:rsidP="00A15BCA" w:rsidRDefault="00E4336F" w14:paraId="076793CE" w14:textId="52DB422B">
      <w:pPr>
        <w:jc w:val="center"/>
        <w:rPr>
          <w:rFonts w:ascii="Palatino Linotype" w:hAnsi="Palatino Linotype"/>
          <w:b/>
          <w:bCs/>
          <w:sz w:val="24"/>
          <w:szCs w:val="24"/>
        </w:rPr>
      </w:pPr>
      <w:r w:rsidRPr="00984855">
        <w:rPr>
          <w:rFonts w:ascii="Palatino Linotype" w:hAnsi="Palatino Linotype"/>
          <w:b/>
          <w:bCs/>
          <w:sz w:val="24"/>
          <w:szCs w:val="24"/>
        </w:rPr>
        <w:t>California Broadband Alliance Plan</w:t>
      </w:r>
      <w:r w:rsidRPr="00BE42C9" w:rsidR="00762676">
        <w:rPr>
          <w:rFonts w:ascii="Palatino Linotype" w:hAnsi="Palatino Linotype"/>
          <w:b/>
          <w:bCs/>
          <w:sz w:val="24"/>
          <w:szCs w:val="24"/>
        </w:rPr>
        <w:t>s</w:t>
      </w:r>
    </w:p>
    <w:p w:rsidRPr="004934BF" w:rsidR="00A15BCA" w:rsidP="00A15BCA" w:rsidRDefault="00A15BCA" w14:paraId="2B9DF93D" w14:textId="6B6F009F">
      <w:pPr>
        <w:rPr>
          <w:rFonts w:ascii="Palatino Linotype" w:hAnsi="Palatino Linotype"/>
          <w:sz w:val="24"/>
          <w:szCs w:val="24"/>
        </w:rPr>
      </w:pPr>
      <w:r w:rsidRPr="004934BF">
        <w:rPr>
          <w:rFonts w:ascii="Palatino Linotype" w:hAnsi="Palatino Linotype"/>
          <w:sz w:val="24"/>
          <w:szCs w:val="24"/>
        </w:rPr>
        <w:t xml:space="preserve">As a condition of the grant awards in this Resolution, </w:t>
      </w:r>
      <w:r w:rsidR="009253FF">
        <w:rPr>
          <w:rFonts w:ascii="Palatino Linotype" w:hAnsi="Palatino Linotype"/>
          <w:sz w:val="24"/>
          <w:szCs w:val="24"/>
        </w:rPr>
        <w:t xml:space="preserve">the </w:t>
      </w:r>
      <w:r w:rsidRPr="009253FF" w:rsidR="009253FF">
        <w:rPr>
          <w:rFonts w:ascii="Palatino Linotype" w:hAnsi="Palatino Linotype"/>
          <w:sz w:val="24"/>
          <w:szCs w:val="24"/>
        </w:rPr>
        <w:t xml:space="preserve">California Broadband Alliance </w:t>
      </w:r>
      <w:r w:rsidR="00195DC0">
        <w:rPr>
          <w:rFonts w:ascii="Palatino Linotype" w:hAnsi="Palatino Linotype"/>
          <w:sz w:val="24"/>
          <w:szCs w:val="24"/>
        </w:rPr>
        <w:t>is</w:t>
      </w:r>
      <w:r w:rsidRPr="004934BF" w:rsidR="00195DC0">
        <w:rPr>
          <w:rFonts w:ascii="Palatino Linotype" w:hAnsi="Palatino Linotype"/>
          <w:sz w:val="24"/>
          <w:szCs w:val="24"/>
        </w:rPr>
        <w:t xml:space="preserve"> </w:t>
      </w:r>
      <w:r w:rsidRPr="004934BF">
        <w:rPr>
          <w:rFonts w:ascii="Palatino Linotype" w:hAnsi="Palatino Linotype"/>
          <w:sz w:val="24"/>
          <w:szCs w:val="24"/>
        </w:rPr>
        <w:t>obligated to offer service to customers in the project areas of the listed projects at no less than the speeds in the Table below, no more than 100 milliseconds of latency, and no more than the prices</w:t>
      </w:r>
      <w:r w:rsidRPr="004934BF">
        <w:rPr>
          <w:rStyle w:val="FootnoteReference"/>
          <w:rFonts w:ascii="Palatino Linotype" w:hAnsi="Palatino Linotype"/>
          <w:sz w:val="24"/>
          <w:szCs w:val="24"/>
        </w:rPr>
        <w:footnoteReference w:id="14"/>
      </w:r>
      <w:r w:rsidRPr="004934BF">
        <w:rPr>
          <w:rFonts w:ascii="Palatino Linotype" w:hAnsi="Palatino Linotype"/>
          <w:sz w:val="24"/>
          <w:szCs w:val="24"/>
        </w:rPr>
        <w:t xml:space="preserve"> in the Table below, including installation, for at least five years following project completion</w:t>
      </w:r>
      <w:r w:rsidR="00D66A35">
        <w:rPr>
          <w:rFonts w:ascii="Palatino Linotype" w:hAnsi="Palatino Linotype"/>
          <w:sz w:val="24"/>
          <w:szCs w:val="24"/>
        </w:rPr>
        <w:t xml:space="preserve">, </w:t>
      </w:r>
      <w:r w:rsidRPr="00D66A35" w:rsidR="00D66A35">
        <w:rPr>
          <w:rFonts w:ascii="Palatino Linotype" w:hAnsi="Palatino Linotype"/>
          <w:sz w:val="24"/>
          <w:szCs w:val="24"/>
        </w:rPr>
        <w:t>or ten years for the Low-Cost Plan:</w:t>
      </w:r>
      <w:r w:rsidRPr="004934BF">
        <w:rPr>
          <w:rFonts w:ascii="Palatino Linotype" w:hAnsi="Palatino Linotype"/>
          <w:sz w:val="24"/>
          <w:szCs w:val="24"/>
        </w:rPr>
        <w:t>.</w:t>
      </w:r>
    </w:p>
    <w:p w:rsidRPr="00A5673E" w:rsidR="00BF19F2" w:rsidP="00A5673E" w:rsidRDefault="00A5673E" w14:paraId="73A026B5" w14:textId="186C1FAC">
      <w:pPr>
        <w:pStyle w:val="ListParagraph"/>
        <w:numPr>
          <w:ilvl w:val="0"/>
          <w:numId w:val="18"/>
        </w:numPr>
        <w:rPr>
          <w:rFonts w:ascii="Palatino Linotype" w:hAnsi="Palatino Linotype"/>
          <w:sz w:val="24"/>
          <w:szCs w:val="24"/>
        </w:rPr>
      </w:pPr>
      <w:proofErr w:type="spellStart"/>
      <w:r>
        <w:rPr>
          <w:rFonts w:ascii="Palatino Linotype" w:hAnsi="Palatino Linotype"/>
          <w:sz w:val="24"/>
          <w:szCs w:val="24"/>
        </w:rPr>
        <w:t>Surfnet</w:t>
      </w:r>
      <w:proofErr w:type="spellEnd"/>
      <w:r>
        <w:rPr>
          <w:rFonts w:ascii="Palatino Linotype" w:hAnsi="Palatino Linotype"/>
          <w:sz w:val="24"/>
          <w:szCs w:val="24"/>
        </w:rPr>
        <w:t>- Salinas</w:t>
      </w:r>
    </w:p>
    <w:tbl>
      <w:tblPr>
        <w:tblStyle w:val="TableGrid"/>
        <w:tblW w:w="97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23"/>
        <w:gridCol w:w="1442"/>
        <w:gridCol w:w="2567"/>
        <w:gridCol w:w="3997"/>
      </w:tblGrid>
      <w:tr w:rsidRPr="004934BF" w:rsidR="00A15BCA" w:rsidTr="00962E2F" w14:paraId="5AC5A40B" w14:textId="77777777">
        <w:tc>
          <w:tcPr>
            <w:tcW w:w="1723" w:type="dxa"/>
          </w:tcPr>
          <w:p w:rsidRPr="004934BF" w:rsidR="00A15BCA" w:rsidRDefault="00A15BCA" w14:paraId="54AD49F5" w14:textId="77777777">
            <w:pPr>
              <w:jc w:val="center"/>
              <w:rPr>
                <w:rFonts w:ascii="Palatino Linotype" w:hAnsi="Palatino Linotype"/>
                <w:sz w:val="24"/>
                <w:szCs w:val="24"/>
              </w:rPr>
            </w:pPr>
            <w:r w:rsidRPr="004934BF">
              <w:rPr>
                <w:rFonts w:ascii="Palatino Linotype" w:hAnsi="Palatino Linotype"/>
                <w:b/>
                <w:bCs/>
                <w:sz w:val="24"/>
                <w:szCs w:val="24"/>
              </w:rPr>
              <w:t>Plan</w:t>
            </w:r>
          </w:p>
        </w:tc>
        <w:tc>
          <w:tcPr>
            <w:tcW w:w="1442" w:type="dxa"/>
          </w:tcPr>
          <w:p w:rsidRPr="004934BF" w:rsidR="00A15BCA" w:rsidRDefault="00A15BCA" w14:paraId="16FB31A5" w14:textId="77777777">
            <w:pPr>
              <w:jc w:val="center"/>
              <w:rPr>
                <w:rFonts w:ascii="Palatino Linotype" w:hAnsi="Palatino Linotype"/>
                <w:b/>
                <w:bCs/>
                <w:sz w:val="24"/>
                <w:szCs w:val="24"/>
              </w:rPr>
            </w:pPr>
            <w:r w:rsidRPr="004934BF">
              <w:rPr>
                <w:rFonts w:ascii="Palatino Linotype" w:hAnsi="Palatino Linotype"/>
                <w:b/>
                <w:bCs/>
                <w:sz w:val="24"/>
                <w:szCs w:val="24"/>
              </w:rPr>
              <w:t>Speed</w:t>
            </w:r>
          </w:p>
        </w:tc>
        <w:tc>
          <w:tcPr>
            <w:tcW w:w="2567" w:type="dxa"/>
          </w:tcPr>
          <w:p w:rsidRPr="004934BF" w:rsidR="00A15BCA" w:rsidRDefault="00A15BCA" w14:paraId="3DAC4129" w14:textId="150028AF">
            <w:pPr>
              <w:jc w:val="center"/>
              <w:rPr>
                <w:rFonts w:ascii="Palatino Linotype" w:hAnsi="Palatino Linotype"/>
                <w:b/>
                <w:bCs/>
                <w:sz w:val="24"/>
                <w:szCs w:val="24"/>
              </w:rPr>
            </w:pPr>
            <w:r w:rsidRPr="004934BF">
              <w:rPr>
                <w:rFonts w:ascii="Palatino Linotype" w:hAnsi="Palatino Linotype"/>
                <w:b/>
                <w:bCs/>
                <w:sz w:val="24"/>
                <w:szCs w:val="24"/>
              </w:rPr>
              <w:t xml:space="preserve">Price in </w:t>
            </w:r>
            <w:r w:rsidRPr="004934BF" w:rsidR="00584887">
              <w:rPr>
                <w:rFonts w:ascii="Palatino Linotype" w:hAnsi="Palatino Linotype"/>
                <w:b/>
                <w:bCs/>
                <w:sz w:val="24"/>
                <w:szCs w:val="24"/>
              </w:rPr>
              <w:t>202</w:t>
            </w:r>
            <w:r w:rsidR="00584887">
              <w:rPr>
                <w:rFonts w:ascii="Palatino Linotype" w:hAnsi="Palatino Linotype"/>
                <w:b/>
                <w:bCs/>
                <w:sz w:val="24"/>
                <w:szCs w:val="24"/>
              </w:rPr>
              <w:t>5</w:t>
            </w:r>
            <w:r w:rsidRPr="004934BF" w:rsidR="00584887">
              <w:rPr>
                <w:rFonts w:ascii="Palatino Linotype" w:hAnsi="Palatino Linotype"/>
                <w:b/>
                <w:bCs/>
                <w:sz w:val="24"/>
                <w:szCs w:val="24"/>
              </w:rPr>
              <w:t xml:space="preserve"> </w:t>
            </w:r>
            <w:r w:rsidRPr="004934BF">
              <w:rPr>
                <w:rFonts w:ascii="Palatino Linotype" w:hAnsi="Palatino Linotype"/>
                <w:b/>
                <w:bCs/>
                <w:sz w:val="24"/>
                <w:szCs w:val="24"/>
              </w:rPr>
              <w:t>Dollars</w:t>
            </w:r>
          </w:p>
        </w:tc>
        <w:tc>
          <w:tcPr>
            <w:tcW w:w="3997" w:type="dxa"/>
          </w:tcPr>
          <w:p w:rsidRPr="004934BF" w:rsidR="00A15BCA" w:rsidRDefault="00A15BCA" w14:paraId="144CA0E8" w14:textId="77777777">
            <w:pPr>
              <w:jc w:val="center"/>
              <w:rPr>
                <w:rFonts w:ascii="Palatino Linotype" w:hAnsi="Palatino Linotype"/>
                <w:b/>
                <w:bCs/>
                <w:sz w:val="24"/>
                <w:szCs w:val="24"/>
              </w:rPr>
            </w:pPr>
            <w:r w:rsidRPr="004934BF">
              <w:rPr>
                <w:rFonts w:ascii="Palatino Linotype" w:hAnsi="Palatino Linotype"/>
                <w:b/>
                <w:bCs/>
                <w:sz w:val="24"/>
                <w:szCs w:val="24"/>
              </w:rPr>
              <w:t>Notes</w:t>
            </w:r>
          </w:p>
        </w:tc>
      </w:tr>
      <w:tr w:rsidRPr="004934BF" w:rsidR="00A15BCA" w:rsidTr="00962E2F" w14:paraId="60CDE3B9" w14:textId="77777777">
        <w:tc>
          <w:tcPr>
            <w:tcW w:w="1723" w:type="dxa"/>
          </w:tcPr>
          <w:p w:rsidRPr="00A704EE" w:rsidR="00A15BCA" w:rsidRDefault="00205C42" w14:paraId="6B3329F0" w14:textId="533FC4D8">
            <w:pPr>
              <w:jc w:val="center"/>
              <w:rPr>
                <w:rFonts w:ascii="Palatino Linotype" w:hAnsi="Palatino Linotype"/>
                <w:sz w:val="24"/>
                <w:szCs w:val="24"/>
              </w:rPr>
            </w:pPr>
            <w:r w:rsidRPr="00A704EE">
              <w:rPr>
                <w:rFonts w:ascii="Palatino Linotype" w:hAnsi="Palatino Linotype"/>
                <w:sz w:val="24"/>
                <w:szCs w:val="24"/>
              </w:rPr>
              <w:t>Broad</w:t>
            </w:r>
            <w:r w:rsidR="00FC2701">
              <w:rPr>
                <w:rFonts w:ascii="Palatino Linotype" w:hAnsi="Palatino Linotype"/>
                <w:sz w:val="24"/>
                <w:szCs w:val="24"/>
              </w:rPr>
              <w:t>-</w:t>
            </w:r>
            <w:r w:rsidRPr="00A704EE">
              <w:rPr>
                <w:rFonts w:ascii="Palatino Linotype" w:hAnsi="Palatino Linotype"/>
                <w:sz w:val="24"/>
                <w:szCs w:val="24"/>
              </w:rPr>
              <w:t>based Low-Income Plan</w:t>
            </w:r>
          </w:p>
        </w:tc>
        <w:tc>
          <w:tcPr>
            <w:tcW w:w="1442" w:type="dxa"/>
          </w:tcPr>
          <w:p w:rsidRPr="00A704EE" w:rsidR="00A15BCA" w:rsidRDefault="00A15BCA" w14:paraId="24DCC444" w14:textId="77777777">
            <w:pPr>
              <w:jc w:val="center"/>
              <w:rPr>
                <w:rFonts w:ascii="Palatino Linotype" w:hAnsi="Palatino Linotype"/>
                <w:sz w:val="24"/>
                <w:szCs w:val="24"/>
              </w:rPr>
            </w:pPr>
            <w:r w:rsidRPr="00205C42">
              <w:rPr>
                <w:rFonts w:ascii="Palatino Linotype" w:hAnsi="Palatino Linotype"/>
                <w:sz w:val="24"/>
                <w:szCs w:val="24"/>
              </w:rPr>
              <w:t>100/100 Mbps</w:t>
            </w:r>
          </w:p>
        </w:tc>
        <w:tc>
          <w:tcPr>
            <w:tcW w:w="2567" w:type="dxa"/>
          </w:tcPr>
          <w:p w:rsidRPr="00A704EE" w:rsidR="00A15BCA" w:rsidRDefault="00205C42" w14:paraId="446223B8" w14:textId="1CB7D8EE">
            <w:pPr>
              <w:jc w:val="center"/>
              <w:rPr>
                <w:rFonts w:ascii="Palatino Linotype" w:hAnsi="Palatino Linotype"/>
                <w:sz w:val="24"/>
                <w:szCs w:val="24"/>
              </w:rPr>
            </w:pPr>
            <w:r w:rsidRPr="00205C42">
              <w:rPr>
                <w:rFonts w:ascii="Palatino Linotype" w:hAnsi="Palatino Linotype"/>
                <w:sz w:val="24"/>
                <w:szCs w:val="24"/>
              </w:rPr>
              <w:t>$30/</w:t>
            </w:r>
            <w:r w:rsidRPr="00205C42" w:rsidR="00A15BCA">
              <w:rPr>
                <w:rFonts w:ascii="Palatino Linotype" w:hAnsi="Palatino Linotype"/>
                <w:sz w:val="24"/>
                <w:szCs w:val="24"/>
              </w:rPr>
              <w:t>month</w:t>
            </w:r>
          </w:p>
        </w:tc>
        <w:tc>
          <w:tcPr>
            <w:tcW w:w="3997" w:type="dxa"/>
          </w:tcPr>
          <w:p w:rsidRPr="00A704EE" w:rsidR="008D2344" w:rsidP="008D2344" w:rsidRDefault="008D2344" w14:paraId="612A0C7B" w14:textId="77777777">
            <w:pPr>
              <w:jc w:val="center"/>
              <w:rPr>
                <w:rFonts w:ascii="Palatino Linotype" w:hAnsi="Palatino Linotype"/>
                <w:sz w:val="24"/>
                <w:szCs w:val="24"/>
              </w:rPr>
            </w:pPr>
            <w:r w:rsidRPr="00A704EE">
              <w:rPr>
                <w:rFonts w:ascii="Palatino Linotype" w:hAnsi="Palatino Linotype"/>
                <w:sz w:val="24"/>
                <w:szCs w:val="24"/>
              </w:rPr>
              <w:t>Low-income broadband plans as defined in the FFA Rules.</w:t>
            </w:r>
          </w:p>
          <w:p w:rsidRPr="00A704EE" w:rsidR="00A15BCA" w:rsidRDefault="00A15BCA" w14:paraId="39613227" w14:textId="7703A050">
            <w:pPr>
              <w:jc w:val="center"/>
              <w:rPr>
                <w:rFonts w:ascii="Palatino Linotype" w:hAnsi="Palatino Linotype"/>
                <w:sz w:val="24"/>
                <w:szCs w:val="24"/>
              </w:rPr>
            </w:pPr>
          </w:p>
        </w:tc>
      </w:tr>
      <w:tr w:rsidRPr="004934BF" w:rsidR="00A15BCA" w:rsidTr="00962E2F" w14:paraId="56030638" w14:textId="77777777">
        <w:tc>
          <w:tcPr>
            <w:tcW w:w="1723" w:type="dxa"/>
          </w:tcPr>
          <w:p w:rsidRPr="00A704EE" w:rsidR="00A15BCA" w:rsidRDefault="00FC34BC" w14:paraId="55A61D14" w14:textId="20B6F7AF">
            <w:pPr>
              <w:jc w:val="center"/>
              <w:rPr>
                <w:rFonts w:ascii="Palatino Linotype" w:hAnsi="Palatino Linotype"/>
                <w:sz w:val="24"/>
                <w:szCs w:val="24"/>
              </w:rPr>
            </w:pPr>
            <w:r w:rsidRPr="00A704EE">
              <w:rPr>
                <w:rFonts w:ascii="Palatino Linotype" w:hAnsi="Palatino Linotype"/>
                <w:sz w:val="24"/>
                <w:szCs w:val="24"/>
              </w:rPr>
              <w:t>Low-</w:t>
            </w:r>
            <w:r w:rsidRPr="00A704EE" w:rsidR="00205C42">
              <w:rPr>
                <w:rFonts w:ascii="Palatino Linotype" w:hAnsi="Palatino Linotype"/>
                <w:sz w:val="24"/>
                <w:szCs w:val="24"/>
              </w:rPr>
              <w:t>Cost Plan</w:t>
            </w:r>
          </w:p>
        </w:tc>
        <w:tc>
          <w:tcPr>
            <w:tcW w:w="1442" w:type="dxa"/>
          </w:tcPr>
          <w:p w:rsidRPr="00A704EE" w:rsidR="00A15BCA" w:rsidP="002C4E11" w:rsidRDefault="007E073D" w14:paraId="60B65F2E" w14:textId="094581EE">
            <w:pPr>
              <w:jc w:val="center"/>
              <w:rPr>
                <w:rFonts w:ascii="Palatino Linotype" w:hAnsi="Palatino Linotype"/>
                <w:sz w:val="24"/>
                <w:szCs w:val="24"/>
              </w:rPr>
            </w:pPr>
            <w:r w:rsidRPr="00205C42">
              <w:rPr>
                <w:rFonts w:ascii="Palatino Linotype" w:hAnsi="Palatino Linotype"/>
                <w:sz w:val="24"/>
                <w:szCs w:val="24"/>
              </w:rPr>
              <w:t>100/100 Mbps</w:t>
            </w:r>
          </w:p>
        </w:tc>
        <w:tc>
          <w:tcPr>
            <w:tcW w:w="2567" w:type="dxa"/>
          </w:tcPr>
          <w:p w:rsidRPr="00A704EE" w:rsidR="00A15BCA" w:rsidRDefault="007E073D" w14:paraId="4F6E5C86" w14:textId="6BD46B6C">
            <w:pPr>
              <w:jc w:val="center"/>
              <w:rPr>
                <w:rFonts w:ascii="Palatino Linotype" w:hAnsi="Palatino Linotype"/>
                <w:sz w:val="24"/>
                <w:szCs w:val="24"/>
              </w:rPr>
            </w:pPr>
            <w:r w:rsidRPr="007E073D">
              <w:rPr>
                <w:rFonts w:ascii="Palatino Linotype" w:hAnsi="Palatino Linotype"/>
                <w:sz w:val="24"/>
                <w:szCs w:val="24"/>
              </w:rPr>
              <w:t>$30/month</w:t>
            </w:r>
          </w:p>
        </w:tc>
        <w:tc>
          <w:tcPr>
            <w:tcW w:w="3997" w:type="dxa"/>
          </w:tcPr>
          <w:p w:rsidRPr="00A704EE" w:rsidR="0050019D" w:rsidRDefault="0050019D" w14:paraId="18826AA8" w14:textId="0EAB363E">
            <w:pPr>
              <w:jc w:val="center"/>
              <w:rPr>
                <w:rFonts w:ascii="Palatino Linotype" w:hAnsi="Palatino Linotype"/>
                <w:sz w:val="24"/>
                <w:szCs w:val="24"/>
              </w:rPr>
            </w:pPr>
            <w:r w:rsidRPr="00A704EE">
              <w:rPr>
                <w:rFonts w:ascii="Palatino Linotype" w:hAnsi="Palatino Linotype"/>
                <w:sz w:val="24"/>
                <w:szCs w:val="24"/>
              </w:rPr>
              <w:t>Low-income broadband plans as defined in the FFA Rules.</w:t>
            </w:r>
          </w:p>
          <w:p w:rsidRPr="00A704EE" w:rsidR="00A15BCA" w:rsidRDefault="00A15BCA" w14:paraId="57E06156" w14:textId="12850B25">
            <w:pPr>
              <w:jc w:val="center"/>
              <w:rPr>
                <w:rFonts w:ascii="Palatino Linotype" w:hAnsi="Palatino Linotype"/>
                <w:sz w:val="24"/>
                <w:szCs w:val="24"/>
              </w:rPr>
            </w:pPr>
          </w:p>
        </w:tc>
      </w:tr>
    </w:tbl>
    <w:p w:rsidRPr="004934BF" w:rsidR="00A15BCA" w:rsidP="00A15BCA" w:rsidRDefault="00A15BCA" w14:paraId="74FD0CBF" w14:textId="77777777">
      <w:pPr>
        <w:jc w:val="center"/>
        <w:rPr>
          <w:rFonts w:ascii="Palatino Linotype" w:hAnsi="Palatino Linotype" w:eastAsia="Times New Roman" w:cs="Times New Roman"/>
          <w:b/>
          <w:sz w:val="24"/>
          <w:szCs w:val="24"/>
        </w:rPr>
      </w:pPr>
    </w:p>
    <w:p w:rsidRPr="00A704EE" w:rsidR="00F84343" w:rsidP="00F84343" w:rsidRDefault="00F84343" w14:paraId="5D37DDF2" w14:textId="45E9F094">
      <w:pPr>
        <w:rPr>
          <w:rFonts w:ascii="Palatino Linotype" w:hAnsi="Palatino Linotype"/>
          <w:sz w:val="24"/>
          <w:szCs w:val="24"/>
        </w:rPr>
      </w:pPr>
      <w:r w:rsidRPr="00A704EE">
        <w:rPr>
          <w:rFonts w:ascii="Palatino Linotype" w:hAnsi="Palatino Linotype"/>
          <w:sz w:val="24"/>
          <w:szCs w:val="24"/>
        </w:rPr>
        <w:t xml:space="preserve">As a condition of the grant awards in this Resolution, </w:t>
      </w:r>
      <w:r w:rsidRPr="009253FF" w:rsidR="00D536ED">
        <w:rPr>
          <w:rFonts w:ascii="Palatino Linotype" w:hAnsi="Palatino Linotype"/>
          <w:sz w:val="24"/>
          <w:szCs w:val="24"/>
        </w:rPr>
        <w:t xml:space="preserve">California Broadband Alliance </w:t>
      </w:r>
      <w:r w:rsidRPr="00A704EE">
        <w:rPr>
          <w:rFonts w:ascii="Palatino Linotype" w:hAnsi="Palatino Linotype"/>
          <w:sz w:val="24"/>
          <w:szCs w:val="24"/>
        </w:rPr>
        <w:t>ha</w:t>
      </w:r>
      <w:r w:rsidR="00195DC0">
        <w:rPr>
          <w:rFonts w:ascii="Palatino Linotype" w:hAnsi="Palatino Linotype"/>
          <w:sz w:val="24"/>
          <w:szCs w:val="24"/>
        </w:rPr>
        <w:t>s</w:t>
      </w:r>
      <w:r w:rsidRPr="00A704EE">
        <w:rPr>
          <w:rFonts w:ascii="Palatino Linotype" w:hAnsi="Palatino Linotype"/>
          <w:sz w:val="24"/>
          <w:szCs w:val="24"/>
        </w:rPr>
        <w:t xml:space="preserve"> committed to </w:t>
      </w:r>
      <w:proofErr w:type="gramStart"/>
      <w:r w:rsidRPr="00A704EE">
        <w:rPr>
          <w:rFonts w:ascii="Palatino Linotype" w:hAnsi="Palatino Linotype"/>
          <w:sz w:val="24"/>
          <w:szCs w:val="24"/>
        </w:rPr>
        <w:t>provide</w:t>
      </w:r>
      <w:proofErr w:type="gramEnd"/>
      <w:r w:rsidRPr="00A704EE">
        <w:rPr>
          <w:rFonts w:ascii="Palatino Linotype" w:hAnsi="Palatino Linotype"/>
          <w:sz w:val="24"/>
          <w:szCs w:val="24"/>
        </w:rPr>
        <w:t xml:space="preserve"> </w:t>
      </w:r>
      <w:proofErr w:type="spellStart"/>
      <w:r w:rsidRPr="00A704EE">
        <w:rPr>
          <w:rFonts w:ascii="Palatino Linotype" w:hAnsi="Palatino Linotype"/>
          <w:sz w:val="24"/>
          <w:szCs w:val="24"/>
        </w:rPr>
        <w:t>LifeLine</w:t>
      </w:r>
      <w:proofErr w:type="spellEnd"/>
      <w:r w:rsidRPr="00A704EE">
        <w:rPr>
          <w:rFonts w:ascii="Palatino Linotype" w:hAnsi="Palatino Linotype"/>
          <w:sz w:val="24"/>
          <w:szCs w:val="24"/>
        </w:rPr>
        <w:t>-discounted service in the project area listed.</w:t>
      </w:r>
    </w:p>
    <w:p w:rsidR="00F84343" w:rsidP="00F84343" w:rsidRDefault="00F84343" w14:paraId="434A87B9" w14:textId="56E72E68">
      <w:pPr>
        <w:rPr>
          <w:rFonts w:ascii="Palatino Linotype" w:hAnsi="Palatino Linotype"/>
          <w:sz w:val="24"/>
          <w:szCs w:val="24"/>
        </w:rPr>
      </w:pPr>
      <w:r w:rsidRPr="00A704EE">
        <w:rPr>
          <w:rFonts w:ascii="Palatino Linotype" w:hAnsi="Palatino Linotype"/>
          <w:sz w:val="24"/>
          <w:szCs w:val="24"/>
        </w:rPr>
        <w:t xml:space="preserve">In addition, </w:t>
      </w:r>
      <w:r w:rsidRPr="009253FF" w:rsidR="00931A45">
        <w:rPr>
          <w:rFonts w:ascii="Palatino Linotype" w:hAnsi="Palatino Linotype"/>
          <w:sz w:val="24"/>
          <w:szCs w:val="24"/>
        </w:rPr>
        <w:t xml:space="preserve">California Broadband Alliance </w:t>
      </w:r>
      <w:r w:rsidRPr="00A704EE">
        <w:rPr>
          <w:rFonts w:ascii="Palatino Linotype" w:hAnsi="Palatino Linotype"/>
          <w:sz w:val="24"/>
          <w:szCs w:val="24"/>
        </w:rPr>
        <w:t>commit</w:t>
      </w:r>
      <w:r w:rsidR="00195DC0">
        <w:rPr>
          <w:rFonts w:ascii="Palatino Linotype" w:hAnsi="Palatino Linotype"/>
          <w:sz w:val="24"/>
          <w:szCs w:val="24"/>
        </w:rPr>
        <w:t>s</w:t>
      </w:r>
      <w:r w:rsidRPr="00A704EE">
        <w:rPr>
          <w:rFonts w:ascii="Palatino Linotype" w:hAnsi="Palatino Linotype"/>
          <w:sz w:val="24"/>
          <w:szCs w:val="24"/>
        </w:rPr>
        <w:t xml:space="preserve"> to offer voice service that meets California and Federal Communications Commission requirements for 9-1-1 service.</w:t>
      </w:r>
    </w:p>
    <w:p w:rsidR="007F3E66" w:rsidP="00A15BCA" w:rsidRDefault="007F3E66" w14:paraId="41C1C42E" w14:textId="77777777">
      <w:pPr>
        <w:rPr>
          <w:rFonts w:ascii="Palatino Linotype" w:hAnsi="Palatino Linotype"/>
          <w:sz w:val="24"/>
          <w:szCs w:val="24"/>
        </w:rPr>
      </w:pPr>
    </w:p>
    <w:p w:rsidR="007F3E66" w:rsidP="00A15BCA" w:rsidRDefault="007F3E66" w14:paraId="2A498B7F" w14:textId="77777777">
      <w:pPr>
        <w:rPr>
          <w:rFonts w:ascii="Palatino Linotype" w:hAnsi="Palatino Linotype"/>
          <w:sz w:val="24"/>
          <w:szCs w:val="24"/>
        </w:rPr>
      </w:pPr>
    </w:p>
    <w:p w:rsidR="007F3E66" w:rsidP="00A15BCA" w:rsidRDefault="007F3E66" w14:paraId="5D79E100" w14:textId="77777777">
      <w:pPr>
        <w:rPr>
          <w:rFonts w:ascii="Palatino Linotype" w:hAnsi="Palatino Linotype"/>
          <w:sz w:val="24"/>
          <w:szCs w:val="24"/>
        </w:rPr>
      </w:pPr>
    </w:p>
    <w:p w:rsidR="007F3E66" w:rsidP="00A15BCA" w:rsidRDefault="007F3E66" w14:paraId="66DC9709" w14:textId="77777777">
      <w:pPr>
        <w:rPr>
          <w:rFonts w:ascii="Palatino Linotype" w:hAnsi="Palatino Linotype"/>
          <w:sz w:val="24"/>
          <w:szCs w:val="24"/>
        </w:rPr>
      </w:pPr>
    </w:p>
    <w:p w:rsidR="007F3E66" w:rsidP="00A15BCA" w:rsidRDefault="007F3E66" w14:paraId="6B45A607" w14:textId="77777777">
      <w:pPr>
        <w:rPr>
          <w:rFonts w:ascii="Palatino Linotype" w:hAnsi="Palatino Linotype"/>
          <w:sz w:val="24"/>
          <w:szCs w:val="24"/>
        </w:rPr>
      </w:pPr>
    </w:p>
    <w:p w:rsidR="007F3E66" w:rsidP="00A15BCA" w:rsidRDefault="007F3E66" w14:paraId="5E7110D7" w14:textId="77777777">
      <w:pPr>
        <w:rPr>
          <w:rFonts w:ascii="Palatino Linotype" w:hAnsi="Palatino Linotype"/>
          <w:sz w:val="24"/>
          <w:szCs w:val="24"/>
        </w:rPr>
      </w:pPr>
    </w:p>
    <w:p w:rsidR="22D893DF" w:rsidP="22D893DF" w:rsidRDefault="22D893DF" w14:paraId="1C212D8D" w14:textId="17FB043D">
      <w:pPr>
        <w:pStyle w:val="Heading7"/>
        <w:numPr>
          <w:ilvl w:val="0"/>
          <w:numId w:val="0"/>
        </w:numPr>
      </w:pPr>
    </w:p>
    <w:p w:rsidR="22D893DF" w:rsidP="22D893DF" w:rsidRDefault="22D893DF" w14:paraId="330217C0" w14:textId="4FCCD655"/>
    <w:p w:rsidRPr="00984855" w:rsidR="00864C67" w:rsidP="00864C67" w:rsidRDefault="00864C67" w14:paraId="63C7BA42" w14:textId="3C7D67D4">
      <w:pPr>
        <w:pStyle w:val="Heading7"/>
        <w:numPr>
          <w:ilvl w:val="0"/>
          <w:numId w:val="0"/>
        </w:numPr>
        <w:rPr>
          <w:szCs w:val="24"/>
        </w:rPr>
      </w:pPr>
      <w:r w:rsidRPr="00984855">
        <w:rPr>
          <w:szCs w:val="24"/>
        </w:rPr>
        <w:lastRenderedPageBreak/>
        <w:t xml:space="preserve">APPENDIX </w:t>
      </w:r>
      <w:r w:rsidRPr="00984855" w:rsidR="00B8521C">
        <w:rPr>
          <w:szCs w:val="24"/>
        </w:rPr>
        <w:t>J</w:t>
      </w:r>
    </w:p>
    <w:p w:rsidRPr="00864C67" w:rsidR="00864C67" w:rsidP="00864C67" w:rsidRDefault="00562152" w14:paraId="27EDAB0C" w14:textId="700B4B96">
      <w:pPr>
        <w:jc w:val="center"/>
        <w:rPr>
          <w:rFonts w:ascii="Palatino Linotype" w:hAnsi="Palatino Linotype"/>
          <w:b/>
          <w:bCs/>
          <w:sz w:val="24"/>
          <w:szCs w:val="24"/>
        </w:rPr>
      </w:pPr>
      <w:r w:rsidRPr="00984855">
        <w:rPr>
          <w:rFonts w:ascii="Palatino Linotype" w:hAnsi="Palatino Linotype"/>
          <w:b/>
          <w:bCs/>
          <w:sz w:val="24"/>
          <w:szCs w:val="24"/>
        </w:rPr>
        <w:t>Contra Cost</w:t>
      </w:r>
      <w:r w:rsidR="005128AE">
        <w:rPr>
          <w:rFonts w:ascii="Palatino Linotype" w:hAnsi="Palatino Linotype"/>
          <w:b/>
          <w:bCs/>
          <w:sz w:val="24"/>
          <w:szCs w:val="24"/>
        </w:rPr>
        <w:t>a</w:t>
      </w:r>
      <w:r w:rsidRPr="00984855">
        <w:rPr>
          <w:rFonts w:ascii="Palatino Linotype" w:hAnsi="Palatino Linotype"/>
          <w:b/>
          <w:bCs/>
          <w:sz w:val="24"/>
          <w:szCs w:val="24"/>
        </w:rPr>
        <w:t xml:space="preserve"> Transportation Authority</w:t>
      </w:r>
      <w:r w:rsidRPr="00984855" w:rsidR="00864C67">
        <w:rPr>
          <w:rFonts w:ascii="Palatino Linotype" w:hAnsi="Palatino Linotype"/>
          <w:b/>
          <w:bCs/>
          <w:sz w:val="24"/>
          <w:szCs w:val="24"/>
        </w:rPr>
        <w:t xml:space="preserve"> Plans</w:t>
      </w:r>
    </w:p>
    <w:p w:rsidRPr="004934BF" w:rsidR="007F3E66" w:rsidP="007F3E66" w:rsidRDefault="007F3E66" w14:paraId="295702CD" w14:textId="24FCDEF0">
      <w:pPr>
        <w:rPr>
          <w:rFonts w:ascii="Palatino Linotype" w:hAnsi="Palatino Linotype"/>
          <w:sz w:val="24"/>
          <w:szCs w:val="24"/>
        </w:rPr>
      </w:pPr>
      <w:r w:rsidRPr="004934BF">
        <w:rPr>
          <w:rFonts w:ascii="Palatino Linotype" w:hAnsi="Palatino Linotype"/>
          <w:sz w:val="24"/>
          <w:szCs w:val="24"/>
        </w:rPr>
        <w:t xml:space="preserve">As a condition of the grant awards in this Resolution, </w:t>
      </w:r>
      <w:r w:rsidR="00562152">
        <w:rPr>
          <w:rFonts w:ascii="Palatino Linotype" w:hAnsi="Palatino Linotype"/>
          <w:sz w:val="24"/>
          <w:szCs w:val="24"/>
        </w:rPr>
        <w:t xml:space="preserve">Contra Costa Transportation Authority </w:t>
      </w:r>
      <w:r w:rsidRPr="004934BF">
        <w:rPr>
          <w:rFonts w:ascii="Palatino Linotype" w:hAnsi="Palatino Linotype"/>
          <w:sz w:val="24"/>
          <w:szCs w:val="24"/>
        </w:rPr>
        <w:t>is obligated to offer service to customers in the project areas of the listed projects at no less than the speeds in the Table below, no more than 100 milliseconds of latency, and no more than the prices</w:t>
      </w:r>
      <w:r w:rsidRPr="004934BF">
        <w:rPr>
          <w:rStyle w:val="FootnoteReference"/>
          <w:rFonts w:ascii="Palatino Linotype" w:hAnsi="Palatino Linotype"/>
          <w:sz w:val="24"/>
          <w:szCs w:val="24"/>
        </w:rPr>
        <w:footnoteReference w:id="15"/>
      </w:r>
      <w:r w:rsidRPr="004934BF">
        <w:rPr>
          <w:rFonts w:ascii="Palatino Linotype" w:hAnsi="Palatino Linotype"/>
          <w:sz w:val="24"/>
          <w:szCs w:val="24"/>
        </w:rPr>
        <w:t xml:space="preserve"> in the Table below, including installation, for at least five years following project completion.</w:t>
      </w:r>
    </w:p>
    <w:p w:rsidR="007F3E66" w:rsidP="007F3E66" w:rsidRDefault="00562152" w14:paraId="1DA07610" w14:textId="2588B3C0">
      <w:pPr>
        <w:pStyle w:val="ListParagraph"/>
        <w:numPr>
          <w:ilvl w:val="0"/>
          <w:numId w:val="18"/>
        </w:numPr>
        <w:rPr>
          <w:rFonts w:ascii="Palatino Linotype" w:hAnsi="Palatino Linotype"/>
          <w:sz w:val="24"/>
          <w:szCs w:val="24"/>
        </w:rPr>
      </w:pPr>
      <w:r>
        <w:rPr>
          <w:rFonts w:ascii="Palatino Linotype" w:hAnsi="Palatino Linotype"/>
          <w:sz w:val="24"/>
          <w:szCs w:val="24"/>
        </w:rPr>
        <w:t>West Contra Costa</w:t>
      </w:r>
      <w:r w:rsidR="002F72D0">
        <w:rPr>
          <w:rFonts w:ascii="Palatino Linotype" w:hAnsi="Palatino Linotype"/>
          <w:sz w:val="24"/>
          <w:szCs w:val="24"/>
        </w:rPr>
        <w:t xml:space="preserve"> County</w:t>
      </w:r>
    </w:p>
    <w:p w:rsidRPr="00AB4309" w:rsidR="002F72D0" w:rsidP="007F3E66" w:rsidRDefault="002F72D0" w14:paraId="17356D98" w14:textId="3B09A307">
      <w:pPr>
        <w:pStyle w:val="ListParagraph"/>
        <w:numPr>
          <w:ilvl w:val="0"/>
          <w:numId w:val="18"/>
        </w:numPr>
        <w:rPr>
          <w:rFonts w:ascii="Palatino Linotype" w:hAnsi="Palatino Linotype"/>
          <w:sz w:val="24"/>
          <w:szCs w:val="24"/>
        </w:rPr>
      </w:pPr>
      <w:r>
        <w:rPr>
          <w:rFonts w:ascii="Palatino Linotype" w:hAnsi="Palatino Linotype"/>
          <w:sz w:val="24"/>
          <w:szCs w:val="24"/>
        </w:rPr>
        <w:t>East Contra Costa County</w:t>
      </w:r>
    </w:p>
    <w:tbl>
      <w:tblPr>
        <w:tblStyle w:val="TableGrid"/>
        <w:tblW w:w="97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07"/>
        <w:gridCol w:w="1597"/>
        <w:gridCol w:w="2491"/>
        <w:gridCol w:w="3834"/>
      </w:tblGrid>
      <w:tr w:rsidRPr="00AB4309" w:rsidR="007F3E66" w:rsidTr="00D66745" w14:paraId="2B1F0851" w14:textId="77777777">
        <w:tc>
          <w:tcPr>
            <w:tcW w:w="1807" w:type="dxa"/>
          </w:tcPr>
          <w:p w:rsidRPr="00AB4309" w:rsidR="007F3E66" w:rsidP="00497F85" w:rsidRDefault="007F3E66" w14:paraId="2FDDF651" w14:textId="77777777">
            <w:pPr>
              <w:jc w:val="center"/>
              <w:rPr>
                <w:rFonts w:ascii="Palatino Linotype" w:hAnsi="Palatino Linotype"/>
                <w:sz w:val="24"/>
                <w:szCs w:val="24"/>
              </w:rPr>
            </w:pPr>
            <w:r w:rsidRPr="00AB4309">
              <w:rPr>
                <w:rFonts w:ascii="Palatino Linotype" w:hAnsi="Palatino Linotype"/>
                <w:b/>
                <w:bCs/>
                <w:sz w:val="24"/>
                <w:szCs w:val="24"/>
              </w:rPr>
              <w:t>Plan</w:t>
            </w:r>
          </w:p>
        </w:tc>
        <w:tc>
          <w:tcPr>
            <w:tcW w:w="1597" w:type="dxa"/>
          </w:tcPr>
          <w:p w:rsidRPr="00AB4309" w:rsidR="007F3E66" w:rsidP="00497F85" w:rsidRDefault="007F3E66" w14:paraId="713F453C" w14:textId="77777777">
            <w:pPr>
              <w:jc w:val="center"/>
              <w:rPr>
                <w:rFonts w:ascii="Palatino Linotype" w:hAnsi="Palatino Linotype"/>
                <w:b/>
                <w:bCs/>
                <w:sz w:val="24"/>
                <w:szCs w:val="24"/>
              </w:rPr>
            </w:pPr>
            <w:r w:rsidRPr="00AB4309">
              <w:rPr>
                <w:rFonts w:ascii="Palatino Linotype" w:hAnsi="Palatino Linotype"/>
                <w:b/>
                <w:bCs/>
                <w:sz w:val="24"/>
                <w:szCs w:val="24"/>
              </w:rPr>
              <w:t>Speed</w:t>
            </w:r>
          </w:p>
        </w:tc>
        <w:tc>
          <w:tcPr>
            <w:tcW w:w="2491" w:type="dxa"/>
          </w:tcPr>
          <w:p w:rsidRPr="00AB4309" w:rsidR="007F3E66" w:rsidP="00497F85" w:rsidRDefault="007F3E66" w14:paraId="234FF766" w14:textId="64DD3DA9">
            <w:pPr>
              <w:jc w:val="center"/>
              <w:rPr>
                <w:rFonts w:ascii="Palatino Linotype" w:hAnsi="Palatino Linotype"/>
                <w:b/>
                <w:bCs/>
                <w:sz w:val="24"/>
                <w:szCs w:val="24"/>
              </w:rPr>
            </w:pPr>
            <w:r w:rsidRPr="00AB4309">
              <w:rPr>
                <w:rFonts w:ascii="Palatino Linotype" w:hAnsi="Palatino Linotype"/>
                <w:b/>
                <w:bCs/>
                <w:sz w:val="24"/>
                <w:szCs w:val="24"/>
              </w:rPr>
              <w:t>Price in 202</w:t>
            </w:r>
            <w:r w:rsidR="00AB4309">
              <w:rPr>
                <w:rFonts w:ascii="Palatino Linotype" w:hAnsi="Palatino Linotype"/>
                <w:b/>
                <w:bCs/>
                <w:sz w:val="24"/>
                <w:szCs w:val="24"/>
              </w:rPr>
              <w:t>5</w:t>
            </w:r>
            <w:r w:rsidRPr="00AB4309">
              <w:rPr>
                <w:rFonts w:ascii="Palatino Linotype" w:hAnsi="Palatino Linotype"/>
                <w:b/>
                <w:bCs/>
                <w:sz w:val="24"/>
                <w:szCs w:val="24"/>
              </w:rPr>
              <w:t xml:space="preserve"> Dollars</w:t>
            </w:r>
          </w:p>
        </w:tc>
        <w:tc>
          <w:tcPr>
            <w:tcW w:w="3834" w:type="dxa"/>
          </w:tcPr>
          <w:p w:rsidRPr="00AB4309" w:rsidR="007F3E66" w:rsidP="00497F85" w:rsidRDefault="007F3E66" w14:paraId="4DD2CD69" w14:textId="77777777">
            <w:pPr>
              <w:jc w:val="center"/>
              <w:rPr>
                <w:rFonts w:ascii="Palatino Linotype" w:hAnsi="Palatino Linotype"/>
                <w:b/>
                <w:bCs/>
                <w:sz w:val="24"/>
                <w:szCs w:val="24"/>
              </w:rPr>
            </w:pPr>
            <w:r w:rsidRPr="00AB4309">
              <w:rPr>
                <w:rFonts w:ascii="Palatino Linotype" w:hAnsi="Palatino Linotype"/>
                <w:b/>
                <w:bCs/>
                <w:sz w:val="24"/>
                <w:szCs w:val="24"/>
              </w:rPr>
              <w:t>Notes</w:t>
            </w:r>
          </w:p>
        </w:tc>
      </w:tr>
      <w:tr w:rsidRPr="00AB4309" w:rsidR="007F3E66" w:rsidTr="00D66745" w14:paraId="6CC330D9" w14:textId="77777777">
        <w:tc>
          <w:tcPr>
            <w:tcW w:w="1807" w:type="dxa"/>
          </w:tcPr>
          <w:p w:rsidRPr="00A704EE" w:rsidR="007F3E66" w:rsidP="00497F85" w:rsidRDefault="00F5761F" w14:paraId="608ED6BA" w14:textId="5B6BE972">
            <w:pPr>
              <w:jc w:val="center"/>
              <w:rPr>
                <w:rFonts w:ascii="Palatino Linotype" w:hAnsi="Palatino Linotype"/>
                <w:sz w:val="24"/>
                <w:szCs w:val="24"/>
              </w:rPr>
            </w:pPr>
            <w:r>
              <w:rPr>
                <w:rFonts w:ascii="Palatino Linotype" w:hAnsi="Palatino Linotype"/>
                <w:sz w:val="24"/>
                <w:szCs w:val="24"/>
              </w:rPr>
              <w:t xml:space="preserve">Contra Costa Transportation Authority </w:t>
            </w:r>
            <w:r w:rsidRPr="00A704EE" w:rsidR="002F72D0">
              <w:rPr>
                <w:rFonts w:ascii="Palatino Linotype" w:hAnsi="Palatino Linotype"/>
                <w:sz w:val="24"/>
                <w:szCs w:val="24"/>
              </w:rPr>
              <w:t>-</w:t>
            </w:r>
            <w:r w:rsidRPr="00A704EE" w:rsidR="002C0D92">
              <w:rPr>
                <w:rFonts w:ascii="Palatino Linotype" w:hAnsi="Palatino Linotype"/>
                <w:sz w:val="24"/>
                <w:szCs w:val="24"/>
              </w:rPr>
              <w:t xml:space="preserve"> Low-</w:t>
            </w:r>
            <w:r w:rsidR="007B1BBA">
              <w:rPr>
                <w:rFonts w:ascii="Palatino Linotype" w:hAnsi="Palatino Linotype"/>
                <w:sz w:val="24"/>
                <w:szCs w:val="24"/>
              </w:rPr>
              <w:t>Cost</w:t>
            </w:r>
            <w:r w:rsidRPr="00A704EE" w:rsidR="007B1BBA">
              <w:rPr>
                <w:rFonts w:ascii="Palatino Linotype" w:hAnsi="Palatino Linotype"/>
                <w:sz w:val="24"/>
                <w:szCs w:val="24"/>
              </w:rPr>
              <w:t xml:space="preserve"> </w:t>
            </w:r>
            <w:r w:rsidRPr="00A704EE" w:rsidR="002C0D92">
              <w:rPr>
                <w:rFonts w:ascii="Palatino Linotype" w:hAnsi="Palatino Linotype"/>
                <w:sz w:val="24"/>
                <w:szCs w:val="24"/>
              </w:rPr>
              <w:t>Plan</w:t>
            </w:r>
            <w:r w:rsidRPr="00A704EE" w:rsidR="0FEC5A26">
              <w:rPr>
                <w:rFonts w:ascii="Palatino Linotype" w:hAnsi="Palatino Linotype"/>
                <w:sz w:val="24"/>
                <w:szCs w:val="24"/>
              </w:rPr>
              <w:t xml:space="preserve"> </w:t>
            </w:r>
          </w:p>
        </w:tc>
        <w:tc>
          <w:tcPr>
            <w:tcW w:w="1597" w:type="dxa"/>
          </w:tcPr>
          <w:p w:rsidRPr="00DA11CD" w:rsidR="007F3E66" w:rsidP="00497F85" w:rsidRDefault="1FCBCC50" w14:paraId="62D08C76" w14:textId="55E799FC">
            <w:pPr>
              <w:jc w:val="center"/>
              <w:rPr>
                <w:rFonts w:ascii="Palatino Linotype" w:hAnsi="Palatino Linotype"/>
                <w:sz w:val="24"/>
                <w:szCs w:val="24"/>
              </w:rPr>
            </w:pPr>
            <w:r w:rsidRPr="00DA11CD">
              <w:rPr>
                <w:rFonts w:ascii="Palatino Linotype" w:hAnsi="Palatino Linotype"/>
                <w:sz w:val="24"/>
                <w:szCs w:val="24"/>
              </w:rPr>
              <w:t xml:space="preserve"> </w:t>
            </w:r>
            <w:r w:rsidR="002C0D92">
              <w:rPr>
                <w:rFonts w:ascii="Palatino Linotype" w:hAnsi="Palatino Linotype"/>
                <w:sz w:val="24"/>
                <w:szCs w:val="24"/>
              </w:rPr>
              <w:t>100/</w:t>
            </w:r>
            <w:r w:rsidR="00AF221F">
              <w:rPr>
                <w:rFonts w:ascii="Palatino Linotype" w:hAnsi="Palatino Linotype"/>
                <w:sz w:val="24"/>
                <w:szCs w:val="24"/>
              </w:rPr>
              <w:t xml:space="preserve">100 </w:t>
            </w:r>
            <w:r w:rsidRPr="00DA11CD" w:rsidR="007F3E66">
              <w:rPr>
                <w:rFonts w:ascii="Palatino Linotype" w:hAnsi="Palatino Linotype"/>
                <w:sz w:val="24"/>
                <w:szCs w:val="24"/>
              </w:rPr>
              <w:t>Mbps</w:t>
            </w:r>
          </w:p>
        </w:tc>
        <w:tc>
          <w:tcPr>
            <w:tcW w:w="2491" w:type="dxa"/>
          </w:tcPr>
          <w:p w:rsidRPr="00DA11CD" w:rsidR="007F3E66" w:rsidP="00497F85" w:rsidRDefault="007F3E66" w14:paraId="75A98479" w14:textId="0498C657">
            <w:pPr>
              <w:jc w:val="center"/>
              <w:rPr>
                <w:rFonts w:ascii="Palatino Linotype" w:hAnsi="Palatino Linotype"/>
                <w:sz w:val="24"/>
                <w:szCs w:val="24"/>
              </w:rPr>
            </w:pPr>
            <w:r w:rsidRPr="00DA11CD">
              <w:rPr>
                <w:rFonts w:ascii="Palatino Linotype" w:hAnsi="Palatino Linotype"/>
                <w:sz w:val="24"/>
                <w:szCs w:val="24"/>
              </w:rPr>
              <w:t>$</w:t>
            </w:r>
            <w:r w:rsidRPr="00DA11CD" w:rsidR="7F8E390F">
              <w:rPr>
                <w:rFonts w:ascii="Palatino Linotype" w:hAnsi="Palatino Linotype"/>
                <w:sz w:val="24"/>
                <w:szCs w:val="24"/>
              </w:rPr>
              <w:t>40</w:t>
            </w:r>
            <w:r w:rsidRPr="00DA11CD">
              <w:rPr>
                <w:rFonts w:ascii="Palatino Linotype" w:hAnsi="Palatino Linotype"/>
                <w:sz w:val="24"/>
                <w:szCs w:val="24"/>
              </w:rPr>
              <w:t>/month</w:t>
            </w:r>
          </w:p>
        </w:tc>
        <w:tc>
          <w:tcPr>
            <w:tcW w:w="3834" w:type="dxa"/>
          </w:tcPr>
          <w:p w:rsidR="007F3E66" w:rsidP="00D66745" w:rsidRDefault="002C0D92" w14:paraId="75D0B26C" w14:textId="310B395B">
            <w:pPr>
              <w:rPr>
                <w:rFonts w:ascii="Palatino Linotype" w:hAnsi="Palatino Linotype"/>
                <w:sz w:val="24"/>
                <w:szCs w:val="24"/>
              </w:rPr>
            </w:pPr>
            <w:r w:rsidRPr="00A704EE">
              <w:rPr>
                <w:rFonts w:ascii="Palatino Linotype" w:hAnsi="Palatino Linotype"/>
                <w:sz w:val="24"/>
                <w:szCs w:val="24"/>
              </w:rPr>
              <w:t>Low-</w:t>
            </w:r>
            <w:r w:rsidR="006E2B80">
              <w:rPr>
                <w:rFonts w:ascii="Palatino Linotype" w:hAnsi="Palatino Linotype"/>
                <w:sz w:val="24"/>
                <w:szCs w:val="24"/>
              </w:rPr>
              <w:t>cost</w:t>
            </w:r>
            <w:r w:rsidRPr="00A704EE" w:rsidR="006E2B80">
              <w:rPr>
                <w:rFonts w:ascii="Palatino Linotype" w:hAnsi="Palatino Linotype"/>
                <w:sz w:val="24"/>
                <w:szCs w:val="24"/>
              </w:rPr>
              <w:t xml:space="preserve"> </w:t>
            </w:r>
            <w:r w:rsidRPr="00A704EE">
              <w:rPr>
                <w:rFonts w:ascii="Palatino Linotype" w:hAnsi="Palatino Linotype"/>
                <w:sz w:val="24"/>
                <w:szCs w:val="24"/>
              </w:rPr>
              <w:t>broadband plans as defined in the FFA Rules.</w:t>
            </w:r>
          </w:p>
          <w:p w:rsidR="007B1BBA" w:rsidP="007B1BBA" w:rsidRDefault="007B1BBA" w14:paraId="78AC6A80" w14:textId="77777777">
            <w:pPr>
              <w:rPr>
                <w:rFonts w:ascii="Palatino Linotype" w:hAnsi="Palatino Linotype"/>
                <w:sz w:val="24"/>
                <w:szCs w:val="24"/>
              </w:rPr>
            </w:pPr>
          </w:p>
          <w:p w:rsidR="007B1BBA" w:rsidP="007B1BBA" w:rsidRDefault="007B1BBA" w14:paraId="0E96A18F" w14:textId="3E834C7C">
            <w:pPr>
              <w:rPr>
                <w:rFonts w:ascii="Palatino Linotype" w:hAnsi="Palatino Linotype"/>
                <w:sz w:val="24"/>
                <w:szCs w:val="24"/>
              </w:rPr>
            </w:pPr>
            <w:r>
              <w:rPr>
                <w:rFonts w:ascii="Palatino Linotype" w:hAnsi="Palatino Linotype"/>
                <w:sz w:val="24"/>
                <w:szCs w:val="24"/>
              </w:rPr>
              <w:t>As stated in the applications—</w:t>
            </w:r>
          </w:p>
          <w:p w:rsidR="007B1BBA" w:rsidP="007B1BBA" w:rsidRDefault="007B1BBA" w14:paraId="6E9E22C4" w14:textId="77777777">
            <w:pPr>
              <w:rPr>
                <w:rFonts w:ascii="Palatino Linotype" w:hAnsi="Palatino Linotype"/>
                <w:sz w:val="24"/>
                <w:szCs w:val="24"/>
              </w:rPr>
            </w:pPr>
          </w:p>
          <w:p w:rsidRPr="007B1BBA" w:rsidR="007B1BBA" w:rsidP="00D66745" w:rsidRDefault="007B1BBA" w14:paraId="2C698331" w14:textId="12C36FA1">
            <w:pPr>
              <w:rPr>
                <w:rFonts w:ascii="Palatino Linotype" w:hAnsi="Palatino Linotype"/>
                <w:sz w:val="24"/>
                <w:szCs w:val="24"/>
              </w:rPr>
            </w:pPr>
            <w:r w:rsidRPr="007B1BBA">
              <w:rPr>
                <w:rFonts w:ascii="Palatino Linotype" w:hAnsi="Palatino Linotype"/>
                <w:sz w:val="24"/>
                <w:szCs w:val="24"/>
              </w:rPr>
              <w:t>Eligibility: Available to all, meaning no income documentation or qualification requirements are necessary.</w:t>
            </w:r>
          </w:p>
          <w:p w:rsidR="007B1BBA" w:rsidP="007B1BBA" w:rsidRDefault="007B1BBA" w14:paraId="4820599B" w14:textId="77777777">
            <w:pPr>
              <w:rPr>
                <w:rFonts w:ascii="Palatino Linotype" w:hAnsi="Palatino Linotype"/>
                <w:sz w:val="24"/>
                <w:szCs w:val="24"/>
              </w:rPr>
            </w:pPr>
          </w:p>
          <w:p w:rsidRPr="007B1BBA" w:rsidR="007B1BBA" w:rsidP="00D66745" w:rsidRDefault="007B1BBA" w14:paraId="66DAB65B" w14:textId="6DB15BEC">
            <w:pPr>
              <w:rPr>
                <w:rFonts w:ascii="Palatino Linotype" w:hAnsi="Palatino Linotype"/>
                <w:sz w:val="24"/>
                <w:szCs w:val="24"/>
              </w:rPr>
            </w:pPr>
            <w:r w:rsidRPr="007B1BBA">
              <w:rPr>
                <w:rFonts w:ascii="Palatino Linotype" w:hAnsi="Palatino Linotype"/>
                <w:sz w:val="24"/>
                <w:szCs w:val="24"/>
              </w:rPr>
              <w:t>Equitable Access: Unlike traditional income-restricted subsidy programs, this plan ensures automatic availability for all customers, regardless of financial status.</w:t>
            </w:r>
          </w:p>
          <w:p w:rsidR="007B1BBA" w:rsidP="007B1BBA" w:rsidRDefault="007B1BBA" w14:paraId="64C2E0B1" w14:textId="77777777">
            <w:pPr>
              <w:rPr>
                <w:rFonts w:ascii="Palatino Linotype" w:hAnsi="Palatino Linotype"/>
                <w:sz w:val="24"/>
                <w:szCs w:val="24"/>
              </w:rPr>
            </w:pPr>
          </w:p>
          <w:p w:rsidRPr="00A704EE" w:rsidR="007B1BBA" w:rsidP="00D66745" w:rsidRDefault="007B1BBA" w14:paraId="17D8A1C8" w14:textId="71A1BC54">
            <w:pPr>
              <w:rPr>
                <w:rFonts w:ascii="Palatino Linotype" w:hAnsi="Palatino Linotype"/>
                <w:sz w:val="24"/>
                <w:szCs w:val="24"/>
              </w:rPr>
            </w:pPr>
            <w:r w:rsidRPr="007B1BBA">
              <w:rPr>
                <w:rFonts w:ascii="Palatino Linotype" w:hAnsi="Palatino Linotype"/>
                <w:sz w:val="24"/>
                <w:szCs w:val="24"/>
              </w:rPr>
              <w:t>No enrollment barriers: Residents do not need to participate in state or federal assistance programs to qualify.</w:t>
            </w:r>
          </w:p>
        </w:tc>
      </w:tr>
    </w:tbl>
    <w:p w:rsidRPr="004934BF" w:rsidR="007F3E66" w:rsidP="007F3E66" w:rsidRDefault="007F3E66" w14:paraId="2AF618B3" w14:textId="77777777">
      <w:pPr>
        <w:jc w:val="center"/>
        <w:rPr>
          <w:rFonts w:ascii="Palatino Linotype" w:hAnsi="Palatino Linotype" w:eastAsia="Times New Roman" w:cs="Times New Roman"/>
          <w:b/>
          <w:sz w:val="24"/>
          <w:szCs w:val="24"/>
        </w:rPr>
      </w:pPr>
    </w:p>
    <w:p w:rsidRPr="00A704EE" w:rsidR="007F3E66" w:rsidP="007F3E66" w:rsidRDefault="007F3E66" w14:paraId="3E1E5774" w14:textId="0AA025E1">
      <w:pPr>
        <w:rPr>
          <w:rFonts w:ascii="Palatino Linotype" w:hAnsi="Palatino Linotype"/>
          <w:sz w:val="24"/>
          <w:szCs w:val="24"/>
        </w:rPr>
      </w:pPr>
      <w:r w:rsidRPr="00A704EE">
        <w:rPr>
          <w:rFonts w:ascii="Palatino Linotype" w:hAnsi="Palatino Linotype"/>
          <w:sz w:val="24"/>
          <w:szCs w:val="24"/>
        </w:rPr>
        <w:lastRenderedPageBreak/>
        <w:t xml:space="preserve">As a condition of the grant awards in this Resolution, </w:t>
      </w:r>
      <w:r w:rsidRPr="00A704EE" w:rsidR="002C0D92">
        <w:rPr>
          <w:rFonts w:ascii="Palatino Linotype" w:hAnsi="Palatino Linotype"/>
          <w:sz w:val="24"/>
          <w:szCs w:val="24"/>
        </w:rPr>
        <w:t xml:space="preserve">Contra Costa Transportation Authority </w:t>
      </w:r>
      <w:r w:rsidRPr="00A704EE">
        <w:rPr>
          <w:rFonts w:ascii="Palatino Linotype" w:hAnsi="Palatino Linotype"/>
          <w:sz w:val="24"/>
          <w:szCs w:val="24"/>
        </w:rPr>
        <w:t xml:space="preserve">has committed to provide </w:t>
      </w:r>
      <w:proofErr w:type="spellStart"/>
      <w:r w:rsidRPr="00A704EE">
        <w:rPr>
          <w:rFonts w:ascii="Palatino Linotype" w:hAnsi="Palatino Linotype"/>
          <w:sz w:val="24"/>
          <w:szCs w:val="24"/>
        </w:rPr>
        <w:t>LifeLine</w:t>
      </w:r>
      <w:proofErr w:type="spellEnd"/>
      <w:r w:rsidRPr="00A704EE">
        <w:rPr>
          <w:rFonts w:ascii="Palatino Linotype" w:hAnsi="Palatino Linotype"/>
          <w:sz w:val="24"/>
          <w:szCs w:val="24"/>
        </w:rPr>
        <w:t>-discounted service in the project area listed.</w:t>
      </w:r>
    </w:p>
    <w:p w:rsidRPr="003119B1" w:rsidR="6CF243CE" w:rsidP="003119B1" w:rsidRDefault="007F3E66" w14:paraId="2F32A67F" w14:textId="2C6AE7EE">
      <w:pPr>
        <w:rPr>
          <w:rFonts w:ascii="Palatino Linotype" w:hAnsi="Palatino Linotype"/>
          <w:sz w:val="24"/>
          <w:szCs w:val="24"/>
        </w:rPr>
      </w:pPr>
      <w:r w:rsidRPr="00A704EE">
        <w:rPr>
          <w:rFonts w:ascii="Palatino Linotype" w:hAnsi="Palatino Linotype"/>
          <w:sz w:val="24"/>
          <w:szCs w:val="24"/>
        </w:rPr>
        <w:t xml:space="preserve">In addition, </w:t>
      </w:r>
      <w:r w:rsidRPr="00A704EE" w:rsidR="002C0D92">
        <w:rPr>
          <w:rFonts w:ascii="Palatino Linotype" w:hAnsi="Palatino Linotype"/>
          <w:sz w:val="24"/>
          <w:szCs w:val="24"/>
        </w:rPr>
        <w:t xml:space="preserve">Contra Costa Transportation Authority </w:t>
      </w:r>
      <w:r w:rsidRPr="00A704EE">
        <w:rPr>
          <w:rFonts w:ascii="Palatino Linotype" w:hAnsi="Palatino Linotype"/>
          <w:sz w:val="24"/>
          <w:szCs w:val="24"/>
        </w:rPr>
        <w:t>commits to offer voice service that meets California and Federal Communications Commission requirements for 9-1-1 servic</w:t>
      </w:r>
      <w:r w:rsidR="007B1BBA">
        <w:rPr>
          <w:rFonts w:ascii="Palatino Linotype" w:hAnsi="Palatino Linotype"/>
          <w:sz w:val="24"/>
          <w:szCs w:val="24"/>
        </w:rPr>
        <w:t>e.</w:t>
      </w:r>
    </w:p>
    <w:p w:rsidR="6CF243CE" w:rsidP="6CF243CE" w:rsidRDefault="6CF243CE" w14:paraId="59CC1DAD" w14:textId="69EBEA13">
      <w:pPr>
        <w:pStyle w:val="Heading7"/>
        <w:numPr>
          <w:ilvl w:val="0"/>
          <w:numId w:val="0"/>
        </w:numPr>
        <w:rPr>
          <w:rFonts w:cs="Segoe UI"/>
        </w:rPr>
      </w:pPr>
    </w:p>
    <w:p w:rsidR="6CF243CE" w:rsidP="6CF243CE" w:rsidRDefault="6CF243CE" w14:paraId="77016004" w14:textId="6778E846">
      <w:pPr>
        <w:pStyle w:val="Heading7"/>
        <w:numPr>
          <w:ilvl w:val="0"/>
          <w:numId w:val="0"/>
        </w:numPr>
        <w:rPr>
          <w:rFonts w:cs="Segoe UI"/>
        </w:rPr>
      </w:pPr>
    </w:p>
    <w:p w:rsidR="6CF243CE" w:rsidP="6CF243CE" w:rsidRDefault="6CF243CE" w14:paraId="7ED15478" w14:textId="781CAABD">
      <w:pPr>
        <w:pStyle w:val="Heading7"/>
        <w:numPr>
          <w:ilvl w:val="0"/>
          <w:numId w:val="0"/>
        </w:numPr>
        <w:rPr>
          <w:rFonts w:cs="Segoe UI"/>
        </w:rPr>
      </w:pPr>
    </w:p>
    <w:p w:rsidR="6CF243CE" w:rsidP="6CF243CE" w:rsidRDefault="6CF243CE" w14:paraId="39EFE251" w14:textId="5F8DFFD3">
      <w:pPr>
        <w:pStyle w:val="Heading7"/>
        <w:numPr>
          <w:ilvl w:val="0"/>
          <w:numId w:val="0"/>
        </w:numPr>
        <w:rPr>
          <w:rFonts w:cs="Segoe UI"/>
        </w:rPr>
      </w:pPr>
    </w:p>
    <w:p w:rsidR="6CF243CE" w:rsidP="6CF243CE" w:rsidRDefault="6CF243CE" w14:paraId="29B4285F" w14:textId="76FC8A6C">
      <w:pPr>
        <w:pStyle w:val="Heading7"/>
        <w:numPr>
          <w:ilvl w:val="0"/>
          <w:numId w:val="0"/>
        </w:numPr>
        <w:rPr>
          <w:rFonts w:cs="Segoe UI"/>
        </w:rPr>
      </w:pPr>
    </w:p>
    <w:p w:rsidR="6CF243CE" w:rsidP="6CF243CE" w:rsidRDefault="6CF243CE" w14:paraId="1E2C39E4" w14:textId="48D66B3C">
      <w:pPr>
        <w:pStyle w:val="Heading7"/>
        <w:numPr>
          <w:ilvl w:val="0"/>
          <w:numId w:val="0"/>
        </w:numPr>
        <w:rPr>
          <w:rFonts w:cs="Segoe UI"/>
        </w:rPr>
      </w:pPr>
    </w:p>
    <w:p w:rsidR="6CF243CE" w:rsidP="6CF243CE" w:rsidRDefault="6CF243CE" w14:paraId="43D98620" w14:textId="5801C5E2">
      <w:pPr>
        <w:pStyle w:val="Heading7"/>
        <w:numPr>
          <w:ilvl w:val="0"/>
          <w:numId w:val="0"/>
        </w:numPr>
        <w:rPr>
          <w:rFonts w:cs="Segoe UI"/>
        </w:rPr>
      </w:pPr>
    </w:p>
    <w:p w:rsidR="6CF243CE" w:rsidP="6CF243CE" w:rsidRDefault="6CF243CE" w14:paraId="3FEF5EC4" w14:textId="6045E841">
      <w:pPr>
        <w:pStyle w:val="Heading7"/>
        <w:numPr>
          <w:ilvl w:val="0"/>
          <w:numId w:val="0"/>
        </w:numPr>
        <w:rPr>
          <w:rFonts w:cs="Segoe UI"/>
        </w:rPr>
      </w:pPr>
    </w:p>
    <w:p w:rsidR="6CF243CE" w:rsidP="6CF243CE" w:rsidRDefault="6CF243CE" w14:paraId="1FB244A8" w14:textId="1D397FDC">
      <w:pPr>
        <w:pStyle w:val="Heading7"/>
        <w:numPr>
          <w:ilvl w:val="0"/>
          <w:numId w:val="0"/>
        </w:numPr>
        <w:rPr>
          <w:rFonts w:cs="Segoe UI"/>
        </w:rPr>
      </w:pPr>
    </w:p>
    <w:p w:rsidR="6CF243CE" w:rsidP="6CF243CE" w:rsidRDefault="6CF243CE" w14:paraId="66016987" w14:textId="0AE6F620">
      <w:pPr>
        <w:pStyle w:val="Heading7"/>
        <w:numPr>
          <w:ilvl w:val="0"/>
          <w:numId w:val="0"/>
        </w:numPr>
        <w:rPr>
          <w:rFonts w:cs="Segoe UI"/>
        </w:rPr>
      </w:pPr>
    </w:p>
    <w:p w:rsidR="6CF243CE" w:rsidP="6CF243CE" w:rsidRDefault="6CF243CE" w14:paraId="64B1E55C" w14:textId="4223F3A1">
      <w:pPr>
        <w:pStyle w:val="Heading7"/>
        <w:numPr>
          <w:ilvl w:val="0"/>
          <w:numId w:val="0"/>
        </w:numPr>
        <w:rPr>
          <w:rFonts w:cs="Segoe UI"/>
        </w:rPr>
      </w:pPr>
    </w:p>
    <w:p w:rsidR="6CF243CE" w:rsidP="6CF243CE" w:rsidRDefault="6CF243CE" w14:paraId="3356C3D8" w14:textId="01CF012B">
      <w:pPr>
        <w:pStyle w:val="Heading7"/>
        <w:numPr>
          <w:ilvl w:val="0"/>
          <w:numId w:val="0"/>
        </w:numPr>
        <w:rPr>
          <w:rFonts w:cs="Segoe UI"/>
        </w:rPr>
      </w:pPr>
    </w:p>
    <w:p w:rsidR="6CF243CE" w:rsidP="6CF243CE" w:rsidRDefault="6CF243CE" w14:paraId="098EE1E0" w14:textId="3D5E1CAA">
      <w:pPr>
        <w:pStyle w:val="Heading7"/>
        <w:numPr>
          <w:ilvl w:val="0"/>
          <w:numId w:val="0"/>
        </w:numPr>
        <w:rPr>
          <w:rFonts w:cs="Segoe UI"/>
        </w:rPr>
      </w:pPr>
    </w:p>
    <w:p w:rsidR="6CF243CE" w:rsidP="6CF243CE" w:rsidRDefault="6CF243CE" w14:paraId="4C56E16D" w14:textId="1B905F91">
      <w:pPr>
        <w:pStyle w:val="Heading7"/>
        <w:numPr>
          <w:ilvl w:val="0"/>
          <w:numId w:val="0"/>
        </w:numPr>
        <w:rPr>
          <w:rFonts w:cs="Segoe UI"/>
        </w:rPr>
      </w:pPr>
    </w:p>
    <w:p w:rsidR="6CF243CE" w:rsidP="6CF243CE" w:rsidRDefault="6CF243CE" w14:paraId="7601BD97" w14:textId="58124690">
      <w:pPr>
        <w:pStyle w:val="Heading7"/>
        <w:numPr>
          <w:ilvl w:val="0"/>
          <w:numId w:val="0"/>
        </w:numPr>
        <w:rPr>
          <w:rFonts w:cs="Segoe UI"/>
        </w:rPr>
      </w:pPr>
    </w:p>
    <w:p w:rsidR="6CF243CE" w:rsidP="6CF243CE" w:rsidRDefault="6CF243CE" w14:paraId="3C2F8484" w14:textId="0EE3F18C">
      <w:pPr>
        <w:pStyle w:val="Heading7"/>
        <w:numPr>
          <w:ilvl w:val="0"/>
          <w:numId w:val="0"/>
        </w:numPr>
        <w:rPr>
          <w:rFonts w:cs="Segoe UI"/>
        </w:rPr>
      </w:pPr>
    </w:p>
    <w:p w:rsidR="6CF243CE" w:rsidP="6CF243CE" w:rsidRDefault="6CF243CE" w14:paraId="40F15E70" w14:textId="54054627">
      <w:pPr>
        <w:pStyle w:val="Heading7"/>
        <w:numPr>
          <w:ilvl w:val="0"/>
          <w:numId w:val="0"/>
        </w:numPr>
        <w:rPr>
          <w:rFonts w:cs="Segoe UI"/>
        </w:rPr>
      </w:pPr>
    </w:p>
    <w:p w:rsidR="6CF243CE" w:rsidP="6CF243CE" w:rsidRDefault="6CF243CE" w14:paraId="6A1A199D" w14:textId="21B53F25">
      <w:pPr>
        <w:pStyle w:val="Heading7"/>
        <w:numPr>
          <w:ilvl w:val="0"/>
          <w:numId w:val="0"/>
        </w:numPr>
        <w:rPr>
          <w:rFonts w:cs="Segoe UI"/>
        </w:rPr>
      </w:pPr>
    </w:p>
    <w:p w:rsidR="6CF243CE" w:rsidP="6CF243CE" w:rsidRDefault="6CF243CE" w14:paraId="7103370F" w14:textId="0C2EEFB0">
      <w:pPr>
        <w:pStyle w:val="Heading7"/>
        <w:numPr>
          <w:ilvl w:val="0"/>
          <w:numId w:val="0"/>
        </w:numPr>
        <w:rPr>
          <w:rFonts w:cs="Segoe UI"/>
        </w:rPr>
      </w:pPr>
    </w:p>
    <w:p w:rsidR="6CF243CE" w:rsidP="6CF243CE" w:rsidRDefault="6CF243CE" w14:paraId="42BBA034" w14:textId="1A57781C">
      <w:pPr>
        <w:pStyle w:val="Heading7"/>
        <w:numPr>
          <w:ilvl w:val="0"/>
          <w:numId w:val="0"/>
        </w:numPr>
        <w:rPr>
          <w:rFonts w:cs="Segoe UI"/>
        </w:rPr>
      </w:pPr>
    </w:p>
    <w:p w:rsidRPr="004934BF" w:rsidR="009541EB" w:rsidP="003119B1" w:rsidRDefault="009541EB" w14:paraId="51A1E341" w14:textId="6D55A244">
      <w:pPr>
        <w:rPr>
          <w:rFonts w:cs="Segoe UI"/>
        </w:rPr>
      </w:pPr>
    </w:p>
    <w:p w:rsidR="22D893DF" w:rsidP="22D893DF" w:rsidRDefault="22D893DF" w14:paraId="061C6F62" w14:textId="01BBAD6A">
      <w:pPr>
        <w:jc w:val="center"/>
        <w:rPr>
          <w:rFonts w:ascii="Palatino Linotype" w:hAnsi="Palatino Linotype" w:cs="Segoe UI"/>
          <w:b/>
          <w:bCs/>
          <w:sz w:val="24"/>
          <w:szCs w:val="24"/>
        </w:rPr>
      </w:pPr>
    </w:p>
    <w:p w:rsidR="00CC50CD" w:rsidP="003119B1" w:rsidRDefault="00CC50CD" w14:paraId="4FAA4332" w14:textId="77777777">
      <w:pPr>
        <w:jc w:val="center"/>
        <w:rPr>
          <w:rFonts w:ascii="Palatino Linotype" w:hAnsi="Palatino Linotype" w:cs="Segoe UI"/>
          <w:b/>
          <w:sz w:val="24"/>
          <w:szCs w:val="24"/>
        </w:rPr>
      </w:pPr>
    </w:p>
    <w:p w:rsidR="00CC50CD" w:rsidP="003119B1" w:rsidRDefault="00CC50CD" w14:paraId="03D462AF" w14:textId="77777777">
      <w:pPr>
        <w:jc w:val="center"/>
        <w:rPr>
          <w:rFonts w:ascii="Palatino Linotype" w:hAnsi="Palatino Linotype" w:cs="Segoe UI"/>
          <w:b/>
          <w:sz w:val="24"/>
          <w:szCs w:val="24"/>
        </w:rPr>
      </w:pPr>
    </w:p>
    <w:p w:rsidR="00892E45" w:rsidP="003119B1" w:rsidRDefault="00892E45" w14:paraId="292C539F" w14:textId="77777777">
      <w:pPr>
        <w:jc w:val="center"/>
        <w:rPr>
          <w:rFonts w:ascii="Palatino Linotype" w:hAnsi="Palatino Linotype" w:cs="Segoe UI"/>
          <w:b/>
          <w:sz w:val="24"/>
          <w:szCs w:val="24"/>
        </w:rPr>
      </w:pPr>
    </w:p>
    <w:p w:rsidRPr="003119B1" w:rsidR="009541EB" w:rsidP="003119B1" w:rsidRDefault="008A5BB6" w14:paraId="57137530" w14:textId="5831E19B">
      <w:pPr>
        <w:jc w:val="center"/>
        <w:rPr>
          <w:rFonts w:ascii="Palatino Linotype" w:hAnsi="Palatino Linotype"/>
          <w:b/>
          <w:sz w:val="24"/>
          <w:szCs w:val="24"/>
        </w:rPr>
      </w:pPr>
      <w:r w:rsidRPr="003119B1">
        <w:rPr>
          <w:rFonts w:ascii="Palatino Linotype" w:hAnsi="Palatino Linotype" w:cs="Segoe UI"/>
          <w:b/>
          <w:sz w:val="24"/>
          <w:szCs w:val="24"/>
        </w:rPr>
        <w:lastRenderedPageBreak/>
        <w:t xml:space="preserve">APPENDIX </w:t>
      </w:r>
      <w:r w:rsidRPr="003119B1" w:rsidR="077FC1B2">
        <w:rPr>
          <w:rFonts w:ascii="Palatino Linotype" w:hAnsi="Palatino Linotype" w:cs="Segoe UI"/>
          <w:b/>
          <w:sz w:val="24"/>
          <w:szCs w:val="24"/>
        </w:rPr>
        <w:t>K</w:t>
      </w:r>
    </w:p>
    <w:p w:rsidRPr="004934BF" w:rsidR="00755879" w:rsidP="006169B3" w:rsidRDefault="00755879" w14:paraId="2BF56FB2" w14:textId="3CD58B5A">
      <w:pPr>
        <w:pStyle w:val="paragraph"/>
        <w:spacing w:before="0" w:beforeAutospacing="0" w:after="0" w:afterAutospacing="0"/>
        <w:jc w:val="center"/>
        <w:textAlignment w:val="baseline"/>
        <w:rPr>
          <w:rStyle w:val="normaltextrun"/>
          <w:rFonts w:ascii="Palatino Linotype" w:hAnsi="Palatino Linotype" w:cs="Calibri" w:eastAsiaTheme="majorEastAsia"/>
          <w:b/>
          <w:bCs/>
        </w:rPr>
      </w:pPr>
      <w:r w:rsidRPr="004934BF">
        <w:rPr>
          <w:rStyle w:val="normaltextrun"/>
          <w:rFonts w:ascii="Palatino Linotype" w:hAnsi="Palatino Linotype" w:cs="Calibri" w:eastAsiaTheme="majorEastAsia"/>
          <w:b/>
          <w:bCs/>
        </w:rPr>
        <w:t>California Public Utilities Commission</w:t>
      </w:r>
    </w:p>
    <w:p w:rsidRPr="004934BF" w:rsidR="009541EB" w:rsidP="006169B3" w:rsidRDefault="009541EB" w14:paraId="74D6CCDD" w14:textId="2E707997">
      <w:pPr>
        <w:pStyle w:val="paragraph"/>
        <w:spacing w:before="0" w:beforeAutospacing="0" w:after="0" w:afterAutospacing="0"/>
        <w:jc w:val="center"/>
        <w:textAlignment w:val="baseline"/>
        <w:rPr>
          <w:rFonts w:ascii="Palatino Linotype" w:hAnsi="Palatino Linotype" w:cs="Segoe UI"/>
        </w:rPr>
      </w:pPr>
      <w:r w:rsidRPr="004934BF">
        <w:rPr>
          <w:rStyle w:val="normaltextrun"/>
          <w:rFonts w:ascii="Palatino Linotype" w:hAnsi="Palatino Linotype" w:cs="Calibri" w:eastAsiaTheme="majorEastAsia"/>
          <w:b/>
          <w:bCs/>
        </w:rPr>
        <w:t>Federal Funding Account, Last</w:t>
      </w:r>
      <w:r w:rsidRPr="004934BF" w:rsidR="00C608C3">
        <w:rPr>
          <w:rStyle w:val="normaltextrun"/>
          <w:rFonts w:ascii="Palatino Linotype" w:hAnsi="Palatino Linotype" w:cs="Calibri" w:eastAsiaTheme="majorEastAsia"/>
          <w:b/>
          <w:bCs/>
        </w:rPr>
        <w:t xml:space="preserve"> </w:t>
      </w:r>
      <w:r w:rsidRPr="004934BF">
        <w:rPr>
          <w:rStyle w:val="normaltextrun"/>
          <w:rFonts w:ascii="Palatino Linotype" w:hAnsi="Palatino Linotype" w:cs="Calibri" w:eastAsiaTheme="majorEastAsia"/>
          <w:b/>
          <w:bCs/>
        </w:rPr>
        <w:t>Mile Program</w:t>
      </w:r>
      <w:r w:rsidRPr="004934BF">
        <w:rPr>
          <w:rStyle w:val="eop"/>
          <w:rFonts w:ascii="Palatino Linotype" w:hAnsi="Palatino Linotype" w:cs="Calibri" w:eastAsiaTheme="majorEastAsia"/>
        </w:rPr>
        <w:t> </w:t>
      </w:r>
    </w:p>
    <w:p w:rsidRPr="004934BF" w:rsidR="00092E56" w:rsidP="009541EB" w:rsidRDefault="00092E56" w14:paraId="158D1CB1" w14:textId="4F6CD14F">
      <w:pPr>
        <w:pStyle w:val="paragraph"/>
        <w:spacing w:before="0" w:beforeAutospacing="0" w:after="0" w:afterAutospacing="0"/>
        <w:jc w:val="center"/>
        <w:textAlignment w:val="baseline"/>
        <w:rPr>
          <w:rStyle w:val="normaltextrun"/>
          <w:rFonts w:ascii="Palatino Linotype" w:hAnsi="Palatino Linotype" w:cs="Calibri" w:eastAsiaTheme="majorEastAsia"/>
          <w:b/>
          <w:bCs/>
        </w:rPr>
      </w:pPr>
      <w:r w:rsidRPr="004934BF">
        <w:rPr>
          <w:rStyle w:val="normaltextrun"/>
          <w:rFonts w:ascii="Palatino Linotype" w:hAnsi="Palatino Linotype" w:cs="Calibri" w:eastAsiaTheme="majorEastAsia"/>
          <w:b/>
          <w:bCs/>
        </w:rPr>
        <w:t>Guidance to Staff Regarding</w:t>
      </w:r>
    </w:p>
    <w:p w:rsidRPr="004934BF" w:rsidR="009541EB" w:rsidP="009541EB" w:rsidRDefault="009541EB" w14:paraId="6F7E2AAD" w14:textId="1FDD3C3A">
      <w:pPr>
        <w:pStyle w:val="paragraph"/>
        <w:spacing w:before="0" w:beforeAutospacing="0" w:after="0" w:afterAutospacing="0"/>
        <w:jc w:val="center"/>
        <w:textAlignment w:val="baseline"/>
        <w:rPr>
          <w:rFonts w:ascii="Palatino Linotype" w:hAnsi="Palatino Linotype" w:cs="Segoe UI"/>
        </w:rPr>
      </w:pPr>
      <w:r w:rsidRPr="004934BF">
        <w:rPr>
          <w:rStyle w:val="normaltextrun"/>
          <w:rFonts w:ascii="Palatino Linotype" w:hAnsi="Palatino Linotype" w:cs="Calibri" w:eastAsiaTheme="majorEastAsia"/>
          <w:b/>
          <w:bCs/>
        </w:rPr>
        <w:t>CONSENT FORM</w:t>
      </w:r>
    </w:p>
    <w:p w:rsidRPr="004934BF" w:rsidR="006169B3" w:rsidP="000265C4" w:rsidRDefault="009541EB" w14:paraId="7A5F9285" w14:textId="33445EC4">
      <w:pPr>
        <w:pStyle w:val="paragraph"/>
        <w:spacing w:before="0" w:beforeAutospacing="0" w:after="0" w:afterAutospacing="0"/>
        <w:jc w:val="center"/>
        <w:textAlignment w:val="baseline"/>
        <w:rPr>
          <w:rFonts w:ascii="Palatino Linotype" w:hAnsi="Palatino Linotype" w:cs="Segoe UI"/>
        </w:rPr>
      </w:pPr>
      <w:r w:rsidRPr="004934BF">
        <w:rPr>
          <w:rStyle w:val="normaltextrun"/>
          <w:rFonts w:ascii="Palatino Linotype" w:hAnsi="Palatino Linotype" w:cs="Calibri" w:eastAsiaTheme="majorEastAsia"/>
          <w:b/>
          <w:bCs/>
        </w:rPr>
        <w:t>Acknowledgement and Acceptance of Terms</w:t>
      </w:r>
      <w:r w:rsidRPr="004934BF">
        <w:rPr>
          <w:rStyle w:val="eop"/>
          <w:rFonts w:ascii="Palatino Linotype" w:hAnsi="Palatino Linotype" w:cs="Calibri" w:eastAsiaTheme="majorEastAsia"/>
        </w:rPr>
        <w:t> </w:t>
      </w:r>
      <w:r w:rsidRPr="004934BF" w:rsidR="000265C4">
        <w:rPr>
          <w:rFonts w:ascii="Palatino Linotype" w:hAnsi="Palatino Linotype" w:cs="Segoe UI"/>
        </w:rPr>
        <w:br/>
      </w:r>
    </w:p>
    <w:p w:rsidRPr="004934BF" w:rsidR="009541EB" w:rsidP="006169B3" w:rsidRDefault="009541EB" w14:paraId="2DBF40C8" w14:textId="339F3F22">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 xml:space="preserve">Awardee Name: </w:t>
      </w:r>
      <w:r w:rsidRPr="004934BF" w:rsidR="004E745B">
        <w:rPr>
          <w:rStyle w:val="normaltextrun"/>
          <w:rFonts w:ascii="Palatino Linotype" w:hAnsi="Palatino Linotype" w:cs="Calibri" w:eastAsiaTheme="majorEastAsia"/>
          <w:u w:val="single"/>
        </w:rPr>
        <w:tab/>
      </w:r>
      <w:r w:rsidRPr="004934BF" w:rsidR="004E745B">
        <w:rPr>
          <w:rStyle w:val="normaltextrun"/>
          <w:rFonts w:ascii="Palatino Linotype" w:hAnsi="Palatino Linotype" w:cs="Calibri" w:eastAsiaTheme="majorEastAsia"/>
          <w:u w:val="single"/>
        </w:rPr>
        <w:tab/>
      </w:r>
      <w:r w:rsidRPr="004934BF" w:rsidR="004E745B">
        <w:rPr>
          <w:rStyle w:val="normaltextrun"/>
          <w:rFonts w:ascii="Palatino Linotype" w:hAnsi="Palatino Linotype" w:cs="Calibri" w:eastAsiaTheme="majorEastAsia"/>
          <w:u w:val="single"/>
        </w:rPr>
        <w:tab/>
      </w:r>
      <w:r w:rsidRPr="004934BF" w:rsidR="004E745B">
        <w:rPr>
          <w:rStyle w:val="normaltextrun"/>
          <w:rFonts w:ascii="Palatino Linotype" w:hAnsi="Palatino Linotype" w:cs="Calibri" w:eastAsiaTheme="majorEastAsia"/>
          <w:u w:val="single"/>
        </w:rPr>
        <w:tab/>
      </w:r>
      <w:r w:rsidRPr="004934BF" w:rsidR="004E745B">
        <w:rPr>
          <w:rStyle w:val="normaltextrun"/>
          <w:rFonts w:ascii="Palatino Linotype" w:hAnsi="Palatino Linotype" w:cs="Calibri" w:eastAsiaTheme="majorEastAsia"/>
          <w:u w:val="single"/>
        </w:rPr>
        <w:tab/>
      </w:r>
      <w:r w:rsidRPr="004934BF" w:rsidR="004E745B">
        <w:rPr>
          <w:rStyle w:val="normaltextrun"/>
          <w:rFonts w:ascii="Palatino Linotype" w:hAnsi="Palatino Linotype" w:cs="Calibri" w:eastAsiaTheme="majorEastAsia"/>
          <w:u w:val="single"/>
        </w:rPr>
        <w:tab/>
      </w:r>
      <w:r w:rsidRPr="004934BF" w:rsidR="004E745B">
        <w:rPr>
          <w:rStyle w:val="normaltextrun"/>
          <w:rFonts w:ascii="Palatino Linotype" w:hAnsi="Palatino Linotype" w:cs="Calibri" w:eastAsiaTheme="majorEastAsia"/>
          <w:u w:val="single"/>
        </w:rPr>
        <w:tab/>
      </w:r>
      <w:r w:rsidRPr="004934BF" w:rsidR="004E745B">
        <w:rPr>
          <w:rStyle w:val="normaltextrun"/>
          <w:rFonts w:ascii="Palatino Linotype" w:hAnsi="Palatino Linotype" w:cs="Calibri" w:eastAsiaTheme="majorEastAsia"/>
          <w:u w:val="single"/>
        </w:rPr>
        <w:tab/>
      </w:r>
      <w:r w:rsidRPr="004934BF" w:rsidR="004E745B">
        <w:rPr>
          <w:rStyle w:val="normaltextrun"/>
          <w:rFonts w:ascii="Palatino Linotype" w:hAnsi="Palatino Linotype" w:cs="Calibri" w:eastAsiaTheme="majorEastAsia"/>
          <w:u w:val="single"/>
        </w:rPr>
        <w:tab/>
      </w:r>
      <w:r w:rsidRPr="004934BF" w:rsidR="004E745B">
        <w:rPr>
          <w:rStyle w:val="normaltextrun"/>
          <w:rFonts w:ascii="Palatino Linotype" w:hAnsi="Palatino Linotype" w:cs="Calibri" w:eastAsiaTheme="majorEastAsia"/>
          <w:u w:val="single"/>
        </w:rPr>
        <w:tab/>
      </w:r>
      <w:r w:rsidRPr="004934BF">
        <w:rPr>
          <w:rStyle w:val="tabchar"/>
          <w:rFonts w:ascii="Palatino Linotype" w:hAnsi="Palatino Linotype" w:cs="Calibri" w:eastAsiaTheme="majorEastAsia"/>
          <w:u w:val="single"/>
        </w:rPr>
        <w:tab/>
      </w:r>
    </w:p>
    <w:p w:rsidRPr="004934BF" w:rsidR="009F20C2" w:rsidP="006169B3" w:rsidRDefault="009F20C2" w14:paraId="4A05F246" w14:textId="77777777">
      <w:pPr>
        <w:pStyle w:val="paragraph"/>
        <w:spacing w:before="0" w:beforeAutospacing="0" w:after="0" w:afterAutospacing="0"/>
        <w:textAlignment w:val="baseline"/>
        <w:rPr>
          <w:rFonts w:ascii="Palatino Linotype" w:hAnsi="Palatino Linotype" w:cs="Segoe UI"/>
        </w:rPr>
      </w:pPr>
    </w:p>
    <w:p w:rsidRPr="004934BF" w:rsidR="009541EB" w:rsidP="006169B3" w:rsidRDefault="009541EB" w14:paraId="1D2511C0" w14:textId="30278010">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 xml:space="preserve">Key Project Contact: </w:t>
      </w:r>
      <w:r w:rsidRPr="004934BF">
        <w:rPr>
          <w:rStyle w:val="normaltextrun"/>
          <w:rFonts w:ascii="Palatino Linotype" w:hAnsi="Palatino Linotype" w:cs="Calibri" w:eastAsiaTheme="majorEastAsia"/>
          <w:u w:val="single"/>
        </w:rPr>
        <w:tab/>
      </w:r>
      <w:r w:rsidRPr="004934BF" w:rsidR="009F20C2">
        <w:rPr>
          <w:rStyle w:val="normaltextrun"/>
          <w:rFonts w:ascii="Palatino Linotype" w:hAnsi="Palatino Linotype" w:cs="Calibri" w:eastAsiaTheme="majorEastAsia"/>
          <w:u w:val="single"/>
        </w:rPr>
        <w:tab/>
      </w:r>
      <w:r w:rsidRPr="004934BF" w:rsidR="009F20C2">
        <w:rPr>
          <w:rStyle w:val="normaltextrun"/>
          <w:rFonts w:ascii="Palatino Linotype" w:hAnsi="Palatino Linotype" w:cs="Calibri" w:eastAsiaTheme="majorEastAsia"/>
          <w:u w:val="single"/>
        </w:rPr>
        <w:tab/>
      </w:r>
      <w:r w:rsidRPr="004934BF" w:rsidR="009F20C2">
        <w:rPr>
          <w:rStyle w:val="normaltextrun"/>
          <w:rFonts w:ascii="Palatino Linotype" w:hAnsi="Palatino Linotype" w:cs="Calibri" w:eastAsiaTheme="majorEastAsia"/>
          <w:u w:val="single"/>
        </w:rPr>
        <w:tab/>
      </w:r>
      <w:r w:rsidRPr="004934BF" w:rsidR="009F20C2">
        <w:rPr>
          <w:rStyle w:val="normaltextrun"/>
          <w:rFonts w:ascii="Palatino Linotype" w:hAnsi="Palatino Linotype" w:cs="Calibri" w:eastAsiaTheme="majorEastAsia"/>
          <w:u w:val="single"/>
        </w:rPr>
        <w:tab/>
      </w:r>
      <w:r w:rsidRPr="004934BF" w:rsidR="009F20C2">
        <w:rPr>
          <w:rStyle w:val="normaltextrun"/>
          <w:rFonts w:ascii="Palatino Linotype" w:hAnsi="Palatino Linotype" w:cs="Calibri" w:eastAsiaTheme="majorEastAsia"/>
          <w:u w:val="single"/>
        </w:rPr>
        <w:tab/>
      </w:r>
      <w:r w:rsidRPr="004934BF" w:rsidR="009F20C2">
        <w:rPr>
          <w:rStyle w:val="normaltextrun"/>
          <w:rFonts w:ascii="Palatino Linotype" w:hAnsi="Palatino Linotype" w:cs="Calibri" w:eastAsiaTheme="majorEastAsia"/>
          <w:u w:val="single"/>
        </w:rPr>
        <w:tab/>
      </w:r>
      <w:r w:rsidRPr="004934BF" w:rsidR="009F20C2">
        <w:rPr>
          <w:rStyle w:val="normaltextrun"/>
          <w:rFonts w:ascii="Palatino Linotype" w:hAnsi="Palatino Linotype" w:cs="Calibri" w:eastAsiaTheme="majorEastAsia"/>
          <w:u w:val="single"/>
        </w:rPr>
        <w:tab/>
      </w:r>
      <w:r w:rsidRPr="004934BF" w:rsidR="009F20C2">
        <w:rPr>
          <w:rStyle w:val="normaltextrun"/>
          <w:rFonts w:ascii="Palatino Linotype" w:hAnsi="Palatino Linotype" w:cs="Calibri" w:eastAsiaTheme="majorEastAsia"/>
          <w:u w:val="single"/>
        </w:rPr>
        <w:tab/>
      </w:r>
      <w:r w:rsidRPr="004934BF" w:rsidR="009F20C2">
        <w:rPr>
          <w:rStyle w:val="normaltextrun"/>
          <w:rFonts w:ascii="Palatino Linotype" w:hAnsi="Palatino Linotype" w:cs="Calibri" w:eastAsiaTheme="majorEastAsia"/>
          <w:u w:val="single"/>
        </w:rPr>
        <w:tab/>
      </w:r>
    </w:p>
    <w:p w:rsidRPr="004934BF" w:rsidR="009541EB" w:rsidP="006169B3" w:rsidRDefault="009541EB" w14:paraId="3226A51A" w14:textId="16261FBF">
      <w:pPr>
        <w:pStyle w:val="paragraph"/>
        <w:spacing w:before="0" w:beforeAutospacing="0" w:after="0" w:afterAutospacing="0"/>
        <w:textAlignment w:val="baseline"/>
        <w:rPr>
          <w:rStyle w:val="eop"/>
          <w:rFonts w:ascii="Palatino Linotype" w:hAnsi="Palatino Linotype" w:cs="Calibri" w:eastAsiaTheme="majorEastAsia"/>
        </w:rPr>
      </w:pPr>
    </w:p>
    <w:p w:rsidRPr="004934BF" w:rsidR="00A92CA8" w:rsidP="006169B3" w:rsidRDefault="009F20C2" w14:paraId="02724CC0" w14:textId="7668B725">
      <w:pPr>
        <w:pStyle w:val="paragraph"/>
        <w:spacing w:before="0" w:beforeAutospacing="0" w:after="0" w:afterAutospacing="0"/>
        <w:textAlignment w:val="baseline"/>
        <w:rPr>
          <w:rStyle w:val="eop"/>
          <w:rFonts w:ascii="Palatino Linotype" w:hAnsi="Palatino Linotype" w:cs="Calibri" w:eastAsiaTheme="majorEastAsia"/>
        </w:rPr>
      </w:pPr>
      <w:r w:rsidRPr="004934BF">
        <w:rPr>
          <w:rStyle w:val="eop"/>
          <w:rFonts w:ascii="Palatino Linotype" w:hAnsi="Palatino Linotype" w:cs="Calibri" w:eastAsiaTheme="majorEastAsia"/>
        </w:rPr>
        <w:t xml:space="preserve">Project Name: </w:t>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p>
    <w:p w:rsidRPr="004934BF" w:rsidR="00A92CA8" w:rsidP="006169B3" w:rsidRDefault="00A92CA8" w14:paraId="67532B35" w14:textId="77777777">
      <w:pPr>
        <w:pStyle w:val="paragraph"/>
        <w:spacing w:before="0" w:beforeAutospacing="0" w:after="0" w:afterAutospacing="0"/>
        <w:textAlignment w:val="baseline"/>
        <w:rPr>
          <w:rFonts w:ascii="Palatino Linotype" w:hAnsi="Palatino Linotype" w:cs="Segoe UI"/>
        </w:rPr>
      </w:pPr>
    </w:p>
    <w:p w:rsidRPr="004934BF" w:rsidR="009541EB" w:rsidP="006169B3" w:rsidRDefault="009541EB" w14:paraId="700BAE0D" w14:textId="3850FC75">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 xml:space="preserve">The Awardee identified above acknowledges receipt of the California Public Utilities Commission Resolution or Award Letter and agrees to comply with all grant terms, conditions, and requirements set forth in the Resolution or Award Letter </w:t>
      </w:r>
      <w:r w:rsidRPr="004934BF" w:rsidR="003A5DB9">
        <w:rPr>
          <w:rStyle w:val="normaltextrun"/>
          <w:rFonts w:ascii="Palatino Linotype" w:hAnsi="Palatino Linotype" w:cs="Calibri" w:eastAsiaTheme="majorEastAsia"/>
        </w:rPr>
        <w:t xml:space="preserve">and those in the </w:t>
      </w:r>
      <w:r w:rsidRPr="004934BF">
        <w:rPr>
          <w:rStyle w:val="normaltextrun"/>
          <w:rFonts w:ascii="Palatino Linotype" w:hAnsi="Palatino Linotype" w:cs="Calibri" w:eastAsiaTheme="majorEastAsia"/>
        </w:rPr>
        <w:t xml:space="preserve">Federal Funding Account, Last Mile </w:t>
      </w:r>
      <w:r w:rsidRPr="004934BF" w:rsidR="003A5DB9">
        <w:rPr>
          <w:rStyle w:val="normaltextrun"/>
          <w:rFonts w:ascii="Palatino Linotype" w:hAnsi="Palatino Linotype" w:cs="Calibri" w:eastAsiaTheme="majorEastAsia"/>
        </w:rPr>
        <w:t>p</w:t>
      </w:r>
      <w:r w:rsidRPr="004934BF">
        <w:rPr>
          <w:rStyle w:val="normaltextrun"/>
          <w:rFonts w:ascii="Palatino Linotype" w:hAnsi="Palatino Linotype" w:cs="Calibri" w:eastAsiaTheme="majorEastAsia"/>
        </w:rPr>
        <w:t xml:space="preserve">rogram </w:t>
      </w:r>
      <w:r w:rsidRPr="004934BF" w:rsidR="003A5DB9">
        <w:rPr>
          <w:rStyle w:val="normaltextrun"/>
          <w:rFonts w:ascii="Palatino Linotype" w:hAnsi="Palatino Linotype" w:cs="Calibri" w:eastAsiaTheme="majorEastAsia"/>
        </w:rPr>
        <w:t>r</w:t>
      </w:r>
      <w:r w:rsidRPr="004934BF">
        <w:rPr>
          <w:rStyle w:val="normaltextrun"/>
          <w:rFonts w:ascii="Palatino Linotype" w:hAnsi="Palatino Linotype" w:cs="Calibri" w:eastAsiaTheme="majorEastAsia"/>
        </w:rPr>
        <w:t>ules.</w:t>
      </w:r>
      <w:r w:rsidRPr="004934BF" w:rsidR="000265C4">
        <w:rPr>
          <w:rStyle w:val="normaltextrun"/>
          <w:rFonts w:ascii="Palatino Linotype" w:hAnsi="Palatino Linotype" w:cs="Calibri" w:eastAsiaTheme="majorEastAsia"/>
        </w:rPr>
        <w:t xml:space="preserve"> Awards are contingent on available state budget appropriations funding.</w:t>
      </w:r>
      <w:r w:rsidRPr="004934BF" w:rsidR="000265C4">
        <w:rPr>
          <w:rStyle w:val="normaltextrun"/>
          <w:rFonts w:ascii="Palatino Linotype" w:hAnsi="Palatino Linotype" w:cs="Calibri" w:eastAsiaTheme="majorEastAsia"/>
        </w:rPr>
        <w:br/>
      </w:r>
    </w:p>
    <w:p w:rsidRPr="004934BF" w:rsidR="009541EB" w:rsidP="006169B3" w:rsidRDefault="009541EB" w14:paraId="0B2117B2" w14:textId="7CFEA497">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 xml:space="preserve">Undersigned representative </w:t>
      </w:r>
      <w:proofErr w:type="gramStart"/>
      <w:r w:rsidRPr="004934BF">
        <w:rPr>
          <w:rStyle w:val="normaltextrun"/>
          <w:rFonts w:ascii="Palatino Linotype" w:hAnsi="Palatino Linotype" w:cs="Calibri" w:eastAsiaTheme="majorEastAsia"/>
        </w:rPr>
        <w:t>of __</w:t>
      </w:r>
      <w:proofErr w:type="gramEnd"/>
      <w:r w:rsidRPr="004934BF">
        <w:rPr>
          <w:rStyle w:val="normaltextrun"/>
          <w:rFonts w:ascii="Palatino Linotype" w:hAnsi="Palatino Linotype" w:cs="Calibri" w:eastAsiaTheme="majorEastAsia"/>
        </w:rPr>
        <w:t xml:space="preserve">________________________________ [Name of Awardee] is duly authorized to execute this Consent Form on behalf of the Awardee and to bind the Awardee to the terms, conditions, and requirements set forth in California Public Utilities Commission Resolution or Award Letter and those in the Federal Funding Account, Last Mile </w:t>
      </w:r>
      <w:r w:rsidRPr="004934BF" w:rsidR="00B555BF">
        <w:rPr>
          <w:rStyle w:val="normaltextrun"/>
          <w:rFonts w:ascii="Palatino Linotype" w:hAnsi="Palatino Linotype" w:cs="Calibri" w:eastAsiaTheme="majorEastAsia"/>
        </w:rPr>
        <w:t>p</w:t>
      </w:r>
      <w:r w:rsidRPr="004934BF">
        <w:rPr>
          <w:rStyle w:val="normaltextrun"/>
          <w:rFonts w:ascii="Palatino Linotype" w:hAnsi="Palatino Linotype" w:cs="Calibri" w:eastAsiaTheme="majorEastAsia"/>
        </w:rPr>
        <w:t xml:space="preserve">rogram </w:t>
      </w:r>
      <w:r w:rsidRPr="004934BF" w:rsidR="00B555BF">
        <w:rPr>
          <w:rStyle w:val="normaltextrun"/>
          <w:rFonts w:ascii="Palatino Linotype" w:hAnsi="Palatino Linotype" w:cs="Calibri" w:eastAsiaTheme="majorEastAsia"/>
        </w:rPr>
        <w:t>r</w:t>
      </w:r>
      <w:r w:rsidRPr="004934BF">
        <w:rPr>
          <w:rStyle w:val="normaltextrun"/>
          <w:rFonts w:ascii="Palatino Linotype" w:hAnsi="Palatino Linotype" w:cs="Calibri" w:eastAsiaTheme="majorEastAsia"/>
        </w:rPr>
        <w:t>ules.</w:t>
      </w:r>
      <w:r w:rsidRPr="004934BF">
        <w:rPr>
          <w:rStyle w:val="eop"/>
          <w:rFonts w:ascii="Palatino Linotype" w:hAnsi="Palatino Linotype" w:cs="Calibri" w:eastAsiaTheme="majorEastAsia"/>
        </w:rPr>
        <w:t> </w:t>
      </w:r>
    </w:p>
    <w:p w:rsidRPr="004934BF" w:rsidR="009541EB" w:rsidP="006169B3" w:rsidRDefault="009541EB" w14:paraId="0F96BB98" w14:textId="36BD6331">
      <w:pPr>
        <w:pStyle w:val="paragraph"/>
        <w:spacing w:before="0" w:beforeAutospacing="0" w:after="0" w:afterAutospacing="0"/>
        <w:textAlignment w:val="baseline"/>
        <w:rPr>
          <w:rFonts w:ascii="Palatino Linotype" w:hAnsi="Palatino Linotype" w:cs="Segoe UI"/>
        </w:rPr>
      </w:pPr>
    </w:p>
    <w:p w:rsidRPr="004934BF" w:rsidR="009541EB" w:rsidP="006169B3" w:rsidRDefault="009541EB" w14:paraId="24A764FA" w14:textId="77777777">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 xml:space="preserve">Dated </w:t>
      </w:r>
      <w:proofErr w:type="gramStart"/>
      <w:r w:rsidRPr="004934BF">
        <w:rPr>
          <w:rStyle w:val="normaltextrun"/>
          <w:rFonts w:ascii="Palatino Linotype" w:hAnsi="Palatino Linotype" w:cs="Calibri" w:eastAsiaTheme="majorEastAsia"/>
        </w:rPr>
        <w:t>this  _</w:t>
      </w:r>
      <w:proofErr w:type="gramEnd"/>
      <w:r w:rsidRPr="004934BF">
        <w:rPr>
          <w:rStyle w:val="normaltextrun"/>
          <w:rFonts w:ascii="Palatino Linotype" w:hAnsi="Palatino Linotype" w:cs="Calibri" w:eastAsiaTheme="majorEastAsia"/>
        </w:rPr>
        <w:t>____ day of _____________, 20____.</w:t>
      </w:r>
      <w:r w:rsidRPr="004934BF">
        <w:rPr>
          <w:rStyle w:val="eop"/>
          <w:rFonts w:ascii="Palatino Linotype" w:hAnsi="Palatino Linotype" w:cs="Calibri" w:eastAsiaTheme="majorEastAsia"/>
        </w:rPr>
        <w:t> </w:t>
      </w:r>
    </w:p>
    <w:p w:rsidRPr="004934BF" w:rsidR="009541EB" w:rsidP="006169B3" w:rsidRDefault="009541EB" w14:paraId="44D98B7C" w14:textId="77777777">
      <w:pPr>
        <w:pStyle w:val="paragraph"/>
        <w:spacing w:before="0" w:beforeAutospacing="0" w:after="0" w:afterAutospacing="0"/>
        <w:textAlignment w:val="baseline"/>
        <w:rPr>
          <w:rFonts w:ascii="Palatino Linotype" w:hAnsi="Palatino Linotype" w:cs="Segoe UI"/>
        </w:rPr>
      </w:pPr>
      <w:r w:rsidRPr="004934BF">
        <w:rPr>
          <w:rStyle w:val="eop"/>
          <w:rFonts w:ascii="Palatino Linotype" w:hAnsi="Palatino Linotype" w:cs="Calibri" w:eastAsiaTheme="majorEastAsia"/>
        </w:rPr>
        <w:t> </w:t>
      </w:r>
    </w:p>
    <w:p w:rsidRPr="004934BF" w:rsidR="009541EB" w:rsidP="006169B3" w:rsidRDefault="009541EB" w14:paraId="063336C6" w14:textId="43744AF9">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Signature of Awardee Representative:</w:t>
      </w:r>
      <w:r w:rsidRPr="004934BF">
        <w:rPr>
          <w:rStyle w:val="eop"/>
          <w:rFonts w:ascii="Palatino Linotype" w:hAnsi="Palatino Linotype" w:cs="Calibri" w:eastAsiaTheme="majorEastAsia"/>
        </w:rPr>
        <w:t> </w:t>
      </w:r>
      <w:r w:rsidRPr="004934BF">
        <w:rPr>
          <w:rStyle w:val="normaltextrun"/>
          <w:rFonts w:ascii="Palatino Linotype" w:hAnsi="Palatino Linotype" w:cs="Calibri" w:eastAsiaTheme="majorEastAsia"/>
        </w:rPr>
        <w:t>_____________________________________________________</w:t>
      </w:r>
      <w:r w:rsidRPr="004934BF">
        <w:rPr>
          <w:rStyle w:val="eop"/>
          <w:rFonts w:ascii="Palatino Linotype" w:hAnsi="Palatino Linotype" w:cs="Calibri" w:eastAsiaTheme="majorEastAsia"/>
        </w:rPr>
        <w:t> </w:t>
      </w:r>
    </w:p>
    <w:p w:rsidRPr="004934BF" w:rsidR="009541EB" w:rsidP="006169B3" w:rsidRDefault="009541EB" w14:paraId="75C90FAF" w14:textId="77777777">
      <w:pPr>
        <w:pStyle w:val="paragraph"/>
        <w:spacing w:before="0" w:beforeAutospacing="0" w:after="0" w:afterAutospacing="0"/>
        <w:textAlignment w:val="baseline"/>
        <w:rPr>
          <w:rFonts w:ascii="Palatino Linotype" w:hAnsi="Palatino Linotype" w:cs="Segoe UI"/>
        </w:rPr>
      </w:pPr>
      <w:r w:rsidRPr="004934BF">
        <w:rPr>
          <w:rStyle w:val="eop"/>
          <w:rFonts w:ascii="Palatino Linotype" w:hAnsi="Palatino Linotype" w:cs="Calibri" w:eastAsiaTheme="majorEastAsia"/>
        </w:rPr>
        <w:t> </w:t>
      </w:r>
    </w:p>
    <w:p w:rsidRPr="004934BF" w:rsidR="009541EB" w:rsidP="006169B3" w:rsidRDefault="009541EB" w14:paraId="3D6BB0E6" w14:textId="77777777">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Title __________________________________________________________</w:t>
      </w:r>
      <w:r w:rsidRPr="004934BF">
        <w:rPr>
          <w:rStyle w:val="eop"/>
          <w:rFonts w:ascii="Palatino Linotype" w:hAnsi="Palatino Linotype" w:cs="Calibri" w:eastAsiaTheme="majorEastAsia"/>
        </w:rPr>
        <w:t> </w:t>
      </w:r>
    </w:p>
    <w:p w:rsidRPr="004934BF" w:rsidR="009541EB" w:rsidP="006169B3" w:rsidRDefault="009541EB" w14:paraId="676E3900" w14:textId="77777777">
      <w:pPr>
        <w:pStyle w:val="paragraph"/>
        <w:spacing w:before="0" w:beforeAutospacing="0" w:after="0" w:afterAutospacing="0"/>
        <w:textAlignment w:val="baseline"/>
        <w:rPr>
          <w:rFonts w:ascii="Palatino Linotype" w:hAnsi="Palatino Linotype" w:cs="Segoe UI"/>
        </w:rPr>
      </w:pPr>
      <w:r w:rsidRPr="004934BF">
        <w:rPr>
          <w:rStyle w:val="eop"/>
          <w:rFonts w:ascii="Palatino Linotype" w:hAnsi="Palatino Linotype" w:cs="Calibri" w:eastAsiaTheme="majorEastAsia"/>
        </w:rPr>
        <w:t> </w:t>
      </w:r>
    </w:p>
    <w:p w:rsidRPr="004934BF" w:rsidR="009541EB" w:rsidP="006169B3" w:rsidRDefault="009541EB" w14:paraId="0A8D9FDA" w14:textId="77777777">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Printed Name __________________________________________________</w:t>
      </w:r>
      <w:r w:rsidRPr="004934BF">
        <w:rPr>
          <w:rStyle w:val="eop"/>
          <w:rFonts w:ascii="Palatino Linotype" w:hAnsi="Palatino Linotype" w:cs="Calibri" w:eastAsiaTheme="majorEastAsia"/>
        </w:rPr>
        <w:t> </w:t>
      </w:r>
    </w:p>
    <w:p w:rsidRPr="004934BF" w:rsidR="009541EB" w:rsidP="006169B3" w:rsidRDefault="009541EB" w14:paraId="763A226B" w14:textId="77777777">
      <w:pPr>
        <w:pStyle w:val="paragraph"/>
        <w:spacing w:before="0" w:beforeAutospacing="0" w:after="0" w:afterAutospacing="0"/>
        <w:textAlignment w:val="baseline"/>
        <w:rPr>
          <w:rFonts w:ascii="Palatino Linotype" w:hAnsi="Palatino Linotype" w:cs="Segoe UI"/>
        </w:rPr>
      </w:pPr>
      <w:r w:rsidRPr="004934BF">
        <w:rPr>
          <w:rStyle w:val="eop"/>
          <w:rFonts w:ascii="Palatino Linotype" w:hAnsi="Palatino Linotype" w:cs="Calibri" w:eastAsiaTheme="majorEastAsia"/>
        </w:rPr>
        <w:t> </w:t>
      </w:r>
    </w:p>
    <w:p w:rsidRPr="004934BF" w:rsidR="009541EB" w:rsidP="006169B3" w:rsidRDefault="009541EB" w14:paraId="5E691BD3" w14:textId="40876B29">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 xml:space="preserve">Name of </w:t>
      </w:r>
      <w:r w:rsidRPr="004934BF" w:rsidR="003F458E">
        <w:rPr>
          <w:rStyle w:val="normaltextrun"/>
          <w:rFonts w:ascii="Palatino Linotype" w:hAnsi="Palatino Linotype" w:cs="Calibri" w:eastAsiaTheme="majorEastAsia"/>
        </w:rPr>
        <w:t>Representative’s</w:t>
      </w:r>
      <w:r w:rsidRPr="004934BF">
        <w:rPr>
          <w:rStyle w:val="normaltextrun"/>
          <w:rFonts w:ascii="Palatino Linotype" w:hAnsi="Palatino Linotype" w:cs="Calibri" w:eastAsiaTheme="majorEastAsia"/>
        </w:rPr>
        <w:t xml:space="preserve"> Organization:</w:t>
      </w:r>
      <w:r w:rsidRPr="004934BF">
        <w:rPr>
          <w:rStyle w:val="scxw141092482"/>
          <w:rFonts w:ascii="Palatino Linotype" w:hAnsi="Palatino Linotype" w:cs="Calibri"/>
        </w:rPr>
        <w:t> </w:t>
      </w:r>
      <w:r w:rsidRPr="004934BF">
        <w:rPr>
          <w:rFonts w:ascii="Palatino Linotype" w:hAnsi="Palatino Linotype" w:cs="Calibri"/>
        </w:rPr>
        <w:br/>
      </w:r>
      <w:r w:rsidRPr="004934BF">
        <w:rPr>
          <w:rStyle w:val="eop"/>
          <w:rFonts w:ascii="Palatino Linotype" w:hAnsi="Palatino Linotype" w:cs="Calibri" w:eastAsiaTheme="majorEastAsia"/>
        </w:rPr>
        <w:t> </w:t>
      </w:r>
      <w:r w:rsidRPr="004934BF">
        <w:rPr>
          <w:rStyle w:val="normaltextrun"/>
          <w:rFonts w:ascii="Palatino Linotype" w:hAnsi="Palatino Linotype" w:cs="Calibri" w:eastAsiaTheme="majorEastAsia"/>
        </w:rPr>
        <w:t>______________________________________________________________</w:t>
      </w:r>
      <w:r w:rsidRPr="004934BF">
        <w:rPr>
          <w:rStyle w:val="eop"/>
          <w:rFonts w:ascii="Palatino Linotype" w:hAnsi="Palatino Linotype" w:cs="Calibri" w:eastAsiaTheme="majorEastAsia"/>
        </w:rPr>
        <w:t> </w:t>
      </w:r>
    </w:p>
    <w:p w:rsidRPr="004934BF" w:rsidR="009541EB" w:rsidP="006169B3" w:rsidRDefault="009541EB" w14:paraId="015D65FE" w14:textId="77777777">
      <w:pPr>
        <w:pStyle w:val="paragraph"/>
        <w:spacing w:before="0" w:beforeAutospacing="0" w:after="0" w:afterAutospacing="0"/>
        <w:textAlignment w:val="baseline"/>
        <w:rPr>
          <w:rFonts w:ascii="Palatino Linotype" w:hAnsi="Palatino Linotype" w:cs="Segoe UI"/>
        </w:rPr>
      </w:pPr>
      <w:r w:rsidRPr="004934BF">
        <w:rPr>
          <w:rStyle w:val="eop"/>
          <w:rFonts w:ascii="Palatino Linotype" w:hAnsi="Palatino Linotype" w:cs="Calibri" w:eastAsiaTheme="majorEastAsia"/>
        </w:rPr>
        <w:t> </w:t>
      </w:r>
    </w:p>
    <w:p w:rsidRPr="004934BF" w:rsidR="009541EB" w:rsidP="006169B3" w:rsidRDefault="009541EB" w14:paraId="64CE0E4D" w14:textId="38E20BD4">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Business Address</w:t>
      </w:r>
      <w:r w:rsidRPr="004934BF" w:rsidR="004E745B">
        <w:rPr>
          <w:rStyle w:val="normaltextrun"/>
          <w:rFonts w:ascii="Palatino Linotype" w:hAnsi="Palatino Linotype" w:cs="Calibri" w:eastAsiaTheme="majorEastAsia"/>
        </w:rPr>
        <w:t>:</w:t>
      </w:r>
    </w:p>
    <w:p w:rsidRPr="004934BF" w:rsidR="00456943" w:rsidP="00456943" w:rsidRDefault="00456943" w14:paraId="75EA5422" w14:textId="48C828F0">
      <w:pPr>
        <w:pStyle w:val="paragraph"/>
        <w:spacing w:before="0" w:beforeAutospacing="0" w:after="0" w:afterAutospacing="0"/>
        <w:textAlignment w:val="baseline"/>
        <w:rPr>
          <w:rStyle w:val="normaltextrun"/>
          <w:rFonts w:ascii="Palatino Linotype" w:hAnsi="Palatino Linotype" w:eastAsiaTheme="majorEastAsia" w:cstheme="minorHAnsi"/>
          <w:color w:val="000000"/>
          <w:u w:val="single"/>
          <w:lang w:val="en-CA"/>
        </w:rPr>
      </w:pP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sidR="001964C1">
        <w:rPr>
          <w:rStyle w:val="normaltextrun"/>
          <w:rFonts w:ascii="Palatino Linotype" w:hAnsi="Palatino Linotype" w:eastAsiaTheme="majorEastAsia" w:cstheme="minorHAnsi"/>
          <w:color w:val="000000"/>
          <w:u w:val="single"/>
          <w:lang w:val="en-CA"/>
        </w:rPr>
        <w:tab/>
      </w:r>
      <w:r w:rsidRPr="004934BF" w:rsidR="001964C1">
        <w:rPr>
          <w:rStyle w:val="normaltextrun"/>
          <w:rFonts w:ascii="Palatino Linotype" w:hAnsi="Palatino Linotype" w:eastAsiaTheme="majorEastAsia" w:cstheme="minorHAnsi"/>
          <w:color w:val="000000"/>
          <w:u w:val="single"/>
          <w:lang w:val="en-CA"/>
        </w:rPr>
        <w:tab/>
      </w:r>
    </w:p>
    <w:p w:rsidRPr="004934BF" w:rsidR="00456943" w:rsidP="00456943" w:rsidRDefault="00456943" w14:paraId="39AA84BA" w14:textId="77777777">
      <w:pPr>
        <w:pStyle w:val="paragraph"/>
        <w:spacing w:before="0" w:beforeAutospacing="0" w:after="240" w:afterAutospacing="0"/>
        <w:ind w:right="1440"/>
        <w:jc w:val="center"/>
        <w:textAlignment w:val="baseline"/>
        <w:rPr>
          <w:rStyle w:val="normaltextrun"/>
          <w:rFonts w:ascii="Palatino Linotype" w:hAnsi="Palatino Linotype" w:eastAsiaTheme="majorEastAsia" w:cstheme="minorHAnsi"/>
          <w:color w:val="000000"/>
          <w:lang w:val="en-CA"/>
        </w:rPr>
      </w:pPr>
      <w:r w:rsidRPr="004934BF">
        <w:rPr>
          <w:rStyle w:val="normaltextrun"/>
          <w:rFonts w:ascii="Palatino Linotype" w:hAnsi="Palatino Linotype" w:eastAsiaTheme="majorEastAsia" w:cstheme="minorHAnsi"/>
          <w:color w:val="000000"/>
          <w:lang w:val="en-CA"/>
        </w:rPr>
        <w:lastRenderedPageBreak/>
        <w:t>Street address, suite/apt. number</w:t>
      </w:r>
    </w:p>
    <w:p w:rsidRPr="004934BF" w:rsidR="00456943" w:rsidP="00456943" w:rsidRDefault="00456943" w14:paraId="5DB2AE75" w14:textId="5848032B">
      <w:pPr>
        <w:pStyle w:val="paragraph"/>
        <w:spacing w:before="0" w:beforeAutospacing="0" w:after="0" w:afterAutospacing="0"/>
        <w:textAlignment w:val="baseline"/>
        <w:rPr>
          <w:rStyle w:val="normaltextrun"/>
          <w:rFonts w:ascii="Palatino Linotype" w:hAnsi="Palatino Linotype" w:eastAsiaTheme="majorEastAsia" w:cstheme="minorHAnsi"/>
          <w:color w:val="000000"/>
          <w:u w:val="single"/>
          <w:lang w:val="en-CA"/>
        </w:rPr>
      </w:pP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sidR="001964C1">
        <w:rPr>
          <w:rStyle w:val="normaltextrun"/>
          <w:rFonts w:ascii="Palatino Linotype" w:hAnsi="Palatino Linotype" w:eastAsiaTheme="majorEastAsia" w:cstheme="minorHAnsi"/>
          <w:color w:val="000000"/>
          <w:u w:val="single"/>
          <w:lang w:val="en-CA"/>
        </w:rPr>
        <w:tab/>
      </w:r>
      <w:r w:rsidRPr="004934BF" w:rsidR="001964C1">
        <w:rPr>
          <w:rStyle w:val="normaltextrun"/>
          <w:rFonts w:ascii="Palatino Linotype" w:hAnsi="Palatino Linotype" w:eastAsiaTheme="majorEastAsia" w:cstheme="minorHAnsi"/>
          <w:color w:val="000000"/>
          <w:u w:val="single"/>
          <w:lang w:val="en-CA"/>
        </w:rPr>
        <w:tab/>
      </w:r>
    </w:p>
    <w:p w:rsidRPr="004934BF" w:rsidR="00456943" w:rsidP="00456943" w:rsidRDefault="00456943" w14:paraId="2ADBA502" w14:textId="77777777">
      <w:pPr>
        <w:pStyle w:val="paragraph"/>
        <w:spacing w:before="0" w:beforeAutospacing="0" w:after="0" w:afterAutospacing="0"/>
        <w:ind w:right="1440"/>
        <w:jc w:val="center"/>
        <w:textAlignment w:val="baseline"/>
        <w:rPr>
          <w:rFonts w:ascii="Palatino Linotype" w:hAnsi="Palatino Linotype" w:cstheme="minorHAnsi"/>
        </w:rPr>
      </w:pPr>
      <w:r w:rsidRPr="004934BF">
        <w:rPr>
          <w:rStyle w:val="normaltextrun"/>
          <w:rFonts w:ascii="Palatino Linotype" w:hAnsi="Palatino Linotype" w:eastAsiaTheme="majorEastAsia" w:cstheme="minorHAnsi"/>
          <w:color w:val="000000"/>
          <w:lang w:val="en-CA"/>
        </w:rPr>
        <w:t>City, state, and ZIP Code</w:t>
      </w:r>
    </w:p>
    <w:p w:rsidRPr="004934BF" w:rsidR="009541EB" w:rsidP="006169B3" w:rsidRDefault="009541EB" w14:paraId="50079F20" w14:textId="5829267C">
      <w:pPr>
        <w:pStyle w:val="paragraph"/>
        <w:spacing w:before="0" w:beforeAutospacing="0" w:after="0" w:afterAutospacing="0"/>
        <w:textAlignment w:val="baseline"/>
        <w:rPr>
          <w:rFonts w:ascii="Palatino Linotype" w:hAnsi="Palatino Linotype" w:cs="Segoe UI"/>
        </w:rPr>
      </w:pPr>
    </w:p>
    <w:p w:rsidRPr="004934BF" w:rsidR="009541EB" w:rsidP="006169B3" w:rsidRDefault="009541EB" w14:paraId="4F7071D4" w14:textId="77777777">
      <w:pPr>
        <w:pStyle w:val="paragraph"/>
        <w:spacing w:before="0" w:beforeAutospacing="0" w:after="0" w:afterAutospacing="0"/>
        <w:textAlignment w:val="baseline"/>
        <w:rPr>
          <w:rFonts w:ascii="Palatino Linotype" w:hAnsi="Palatino Linotype" w:cs="Segoe UI"/>
        </w:rPr>
      </w:pPr>
      <w:r w:rsidRPr="004934BF">
        <w:rPr>
          <w:rStyle w:val="eop"/>
          <w:rFonts w:ascii="Palatino Linotype" w:hAnsi="Palatino Linotype" w:cs="Calibri" w:eastAsiaTheme="majorEastAsia"/>
        </w:rPr>
        <w:t> </w:t>
      </w:r>
    </w:p>
    <w:p w:rsidRPr="004934BF" w:rsidR="009541EB" w:rsidP="006169B3" w:rsidRDefault="009541EB" w14:paraId="27CBBEBD" w14:textId="77777777">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Telephone Number: ________________________________</w:t>
      </w:r>
      <w:r w:rsidRPr="004934BF">
        <w:rPr>
          <w:rStyle w:val="eop"/>
          <w:rFonts w:ascii="Palatino Linotype" w:hAnsi="Palatino Linotype" w:cs="Calibri" w:eastAsiaTheme="majorEastAsia"/>
        </w:rPr>
        <w:t> </w:t>
      </w:r>
    </w:p>
    <w:p w:rsidRPr="004934BF" w:rsidR="009541EB" w:rsidP="006169B3" w:rsidRDefault="009541EB" w14:paraId="4E6121A4" w14:textId="77777777">
      <w:pPr>
        <w:pStyle w:val="paragraph"/>
        <w:spacing w:before="0" w:beforeAutospacing="0" w:after="0" w:afterAutospacing="0"/>
        <w:textAlignment w:val="baseline"/>
        <w:rPr>
          <w:rFonts w:ascii="Palatino Linotype" w:hAnsi="Palatino Linotype" w:cs="Segoe UI"/>
        </w:rPr>
      </w:pPr>
      <w:r w:rsidRPr="004934BF">
        <w:rPr>
          <w:rStyle w:val="eop"/>
          <w:rFonts w:ascii="Palatino Linotype" w:hAnsi="Palatino Linotype" w:cs="Calibri" w:eastAsiaTheme="majorEastAsia"/>
        </w:rPr>
        <w:t> </w:t>
      </w:r>
    </w:p>
    <w:p w:rsidRPr="004934BF" w:rsidR="001E3F85" w:rsidP="006169B3" w:rsidRDefault="009541EB" w14:paraId="73F45D92" w14:textId="7C97577A">
      <w:pPr>
        <w:spacing w:line="240" w:lineRule="auto"/>
        <w:rPr>
          <w:rStyle w:val="normaltextrun"/>
          <w:rFonts w:ascii="Palatino Linotype" w:hAnsi="Palatino Linotype" w:cs="Calibri" w:eastAsiaTheme="majorEastAsia"/>
          <w:sz w:val="24"/>
          <w:szCs w:val="24"/>
        </w:rPr>
      </w:pPr>
      <w:r w:rsidRPr="004934BF">
        <w:rPr>
          <w:rStyle w:val="normaltextrun"/>
          <w:rFonts w:ascii="Palatino Linotype" w:hAnsi="Palatino Linotype" w:cs="Calibri" w:eastAsiaTheme="majorEastAsia"/>
          <w:sz w:val="24"/>
          <w:szCs w:val="24"/>
        </w:rPr>
        <w:t>Email Address: _____________________________________</w:t>
      </w:r>
    </w:p>
    <w:sectPr w:rsidRPr="004934BF" w:rsidR="001E3F85" w:rsidSect="000C1F7C">
      <w:footerReference w:type="first" r:id="rId25"/>
      <w:pgSz w:w="12240" w:h="15840"/>
      <w:pgMar w:top="1440" w:right="1440" w:bottom="1440" w:left="1440" w:header="720" w:footer="720" w:gutter="0"/>
      <w:pgNumType w:start="1" w:chapStyle="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6897A" w14:textId="77777777" w:rsidR="008B0095" w:rsidRDefault="008B0095" w:rsidP="00A7759E">
      <w:pPr>
        <w:spacing w:after="0" w:line="240" w:lineRule="auto"/>
      </w:pPr>
      <w:r>
        <w:separator/>
      </w:r>
    </w:p>
  </w:endnote>
  <w:endnote w:type="continuationSeparator" w:id="0">
    <w:p w14:paraId="39D9D410" w14:textId="77777777" w:rsidR="008B0095" w:rsidRDefault="008B0095" w:rsidP="00A7759E">
      <w:pPr>
        <w:spacing w:after="0" w:line="240" w:lineRule="auto"/>
      </w:pPr>
      <w:r>
        <w:continuationSeparator/>
      </w:r>
    </w:p>
  </w:endnote>
  <w:endnote w:type="continuationNotice" w:id="1">
    <w:p w14:paraId="18D7FA68" w14:textId="77777777" w:rsidR="008B0095" w:rsidRDefault="008B00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25237" w14:textId="77777777" w:rsidR="0080690A" w:rsidRDefault="0080690A" w:rsidP="009B7E1C">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CBAE1" w14:textId="4974E636" w:rsidR="0080690A" w:rsidRPr="00172B34" w:rsidRDefault="00410E41">
    <w:pPr>
      <w:pStyle w:val="Footer"/>
      <w:rPr>
        <w:sz w:val="20"/>
        <w:szCs w:val="20"/>
      </w:rPr>
    </w:pPr>
    <w:r w:rsidRPr="00410E41">
      <w:rPr>
        <w:noProof/>
        <w:sz w:val="20"/>
        <w:szCs w:val="20"/>
      </w:rPr>
      <w:t>590770368  </w:t>
    </w:r>
    <w:r w:rsidR="00CC1D78">
      <w:rPr>
        <w:noProof/>
        <w:sz w:val="20"/>
        <w:szCs w:val="20"/>
      </w:rPr>
      <w:tab/>
    </w:r>
    <w:r w:rsidR="00CC1D78" w:rsidRPr="007A59E5">
      <w:rPr>
        <w:noProof/>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5943" w14:textId="0F45E144" w:rsidR="00383AB4" w:rsidRPr="009B2816" w:rsidRDefault="00383AB4">
    <w:pPr>
      <w:pStyle w:val="Footer"/>
    </w:pPr>
    <w:r>
      <w:rPr>
        <w:noProof/>
        <w:sz w:val="20"/>
        <w:szCs w:val="20"/>
      </w:rPr>
      <w:tab/>
    </w:r>
    <w:r w:rsidR="001D21BA" w:rsidRPr="009B2816">
      <w:rPr>
        <w:noProof/>
      </w:rPr>
      <w:fldChar w:fldCharType="begin"/>
    </w:r>
    <w:r w:rsidR="001D21BA" w:rsidRPr="009B2816">
      <w:rPr>
        <w:noProof/>
      </w:rPr>
      <w:instrText xml:space="preserve"> PAGE   \* MERGEFORMAT </w:instrText>
    </w:r>
    <w:r w:rsidR="001D21BA" w:rsidRPr="009B2816">
      <w:rPr>
        <w:noProof/>
      </w:rPr>
      <w:fldChar w:fldCharType="separate"/>
    </w:r>
    <w:r w:rsidR="001D21BA" w:rsidRPr="009B2816">
      <w:rPr>
        <w:noProof/>
      </w:rPr>
      <w:t>1</w:t>
    </w:r>
    <w:r w:rsidR="001D21BA" w:rsidRPr="009B2816">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9EF3E" w14:textId="5383CDE0" w:rsidR="00EC6013" w:rsidRDefault="000E798B">
    <w:pPr>
      <w:pStyle w:val="Footer"/>
      <w:jc w:val="center"/>
      <w:rPr>
        <w:rFonts w:eastAsiaTheme="majorEastAsia"/>
      </w:rPr>
    </w:pPr>
    <w:r w:rsidRPr="000E798B">
      <w:rPr>
        <w:rFonts w:eastAsiaTheme="majorEastAsia"/>
      </w:rPr>
      <w:fldChar w:fldCharType="begin"/>
    </w:r>
    <w:r w:rsidRPr="000E798B">
      <w:rPr>
        <w:rFonts w:eastAsiaTheme="majorEastAsia"/>
      </w:rPr>
      <w:instrText xml:space="preserve"> PAGE   \* MERGEFORMAT </w:instrText>
    </w:r>
    <w:r w:rsidRPr="000E798B">
      <w:rPr>
        <w:rFonts w:eastAsiaTheme="majorEastAsia"/>
      </w:rPr>
      <w:fldChar w:fldCharType="separate"/>
    </w:r>
    <w:r w:rsidRPr="000E798B">
      <w:rPr>
        <w:rFonts w:eastAsiaTheme="majorEastAsia"/>
        <w:noProof/>
      </w:rPr>
      <w:t>1</w:t>
    </w:r>
    <w:r w:rsidRPr="000E798B">
      <w:rPr>
        <w:rFonts w:eastAsiaTheme="majorEastAsia"/>
        <w:noProof/>
      </w:rPr>
      <w:fldChar w:fldCharType="end"/>
    </w:r>
  </w:p>
  <w:p w14:paraId="3BE12C41" w14:textId="77777777" w:rsidR="00D3789B" w:rsidRDefault="00D3789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2D497" w14:textId="77777777" w:rsidR="00C0636F" w:rsidRDefault="00C0636F">
    <w:pPr>
      <w:pStyle w:val="Footer"/>
      <w:jc w:val="center"/>
      <w:rPr>
        <w:rFonts w:eastAsiaTheme="majorEastAsia"/>
      </w:rPr>
    </w:pPr>
    <w:r w:rsidRPr="000E798B">
      <w:rPr>
        <w:rFonts w:eastAsiaTheme="majorEastAsia"/>
      </w:rPr>
      <w:fldChar w:fldCharType="begin"/>
    </w:r>
    <w:r w:rsidRPr="000E798B">
      <w:rPr>
        <w:rFonts w:eastAsiaTheme="majorEastAsia"/>
      </w:rPr>
      <w:instrText xml:space="preserve"> PAGE   \* MERGEFORMAT </w:instrText>
    </w:r>
    <w:r w:rsidRPr="000E798B">
      <w:rPr>
        <w:rFonts w:eastAsiaTheme="majorEastAsia"/>
      </w:rPr>
      <w:fldChar w:fldCharType="separate"/>
    </w:r>
    <w:r w:rsidRPr="000E798B">
      <w:rPr>
        <w:rFonts w:eastAsiaTheme="majorEastAsia"/>
        <w:noProof/>
      </w:rPr>
      <w:t>1</w:t>
    </w:r>
    <w:r w:rsidRPr="000E798B">
      <w:rPr>
        <w:rFonts w:eastAsiaTheme="majorEastAsia"/>
        <w:noProof/>
      </w:rPr>
      <w:fldChar w:fldCharType="end"/>
    </w:r>
  </w:p>
  <w:p w14:paraId="5E62740E" w14:textId="77777777" w:rsidR="00C0636F" w:rsidRDefault="00C0636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4E7BD" w14:textId="043F7BAA" w:rsidR="00383AB4" w:rsidRPr="009B2816" w:rsidRDefault="00383AB4">
    <w:pPr>
      <w:pStyle w:val="Footer"/>
    </w:pPr>
    <w:r>
      <w:rPr>
        <w:noProof/>
        <w:sz w:val="20"/>
        <w:szCs w:val="20"/>
      </w:rPr>
      <w:tab/>
    </w:r>
    <w:r w:rsidR="00C61A16" w:rsidRPr="009B2816">
      <w:rPr>
        <w:noProof/>
      </w:rPr>
      <w:fldChar w:fldCharType="begin"/>
    </w:r>
    <w:r w:rsidR="00C61A16" w:rsidRPr="009B2816">
      <w:rPr>
        <w:noProof/>
      </w:rPr>
      <w:instrText xml:space="preserve"> PAGE   \* MERGEFORMAT </w:instrText>
    </w:r>
    <w:r w:rsidR="00C61A16" w:rsidRPr="009B2816">
      <w:rPr>
        <w:noProof/>
      </w:rPr>
      <w:fldChar w:fldCharType="separate"/>
    </w:r>
    <w:r w:rsidR="00C61A16" w:rsidRPr="009B2816">
      <w:rPr>
        <w:noProof/>
      </w:rPr>
      <w:t>1</w:t>
    </w:r>
    <w:r w:rsidR="00C61A16" w:rsidRPr="009B281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8F20B" w14:textId="77777777" w:rsidR="008B0095" w:rsidRDefault="008B0095" w:rsidP="00A7759E">
      <w:pPr>
        <w:spacing w:after="0" w:line="240" w:lineRule="auto"/>
      </w:pPr>
      <w:r>
        <w:separator/>
      </w:r>
    </w:p>
  </w:footnote>
  <w:footnote w:type="continuationSeparator" w:id="0">
    <w:p w14:paraId="47E07CC0" w14:textId="77777777" w:rsidR="008B0095" w:rsidRDefault="008B0095" w:rsidP="00A7759E">
      <w:pPr>
        <w:spacing w:after="0" w:line="240" w:lineRule="auto"/>
      </w:pPr>
      <w:r>
        <w:continuationSeparator/>
      </w:r>
    </w:p>
  </w:footnote>
  <w:footnote w:type="continuationNotice" w:id="1">
    <w:p w14:paraId="548CFE54" w14:textId="77777777" w:rsidR="008B0095" w:rsidRDefault="008B0095">
      <w:pPr>
        <w:spacing w:after="0" w:line="240" w:lineRule="auto"/>
      </w:pPr>
    </w:p>
  </w:footnote>
  <w:footnote w:id="2">
    <w:p w14:paraId="19553557" w14:textId="77777777" w:rsidR="00895AB2" w:rsidRPr="0040598B" w:rsidRDefault="00895AB2" w:rsidP="00895AB2">
      <w:pPr>
        <w:pStyle w:val="FootnoteText"/>
        <w:spacing w:after="120" w:line="240" w:lineRule="exact"/>
        <w:rPr>
          <w:rFonts w:ascii="Book Antiqua" w:hAnsi="Book Antiqua"/>
        </w:rPr>
      </w:pPr>
      <w:r w:rsidRPr="0040598B">
        <w:rPr>
          <w:rStyle w:val="FootnoteReference"/>
          <w:rFonts w:ascii="Book Antiqua" w:hAnsi="Book Antiqua"/>
        </w:rPr>
        <w:footnoteRef/>
      </w:r>
      <w:r w:rsidRPr="0040598B">
        <w:rPr>
          <w:rFonts w:ascii="Book Antiqua" w:hAnsi="Book Antiqua"/>
        </w:rPr>
        <w:t xml:space="preserve"> Statute 2021, Chapters 84 and 112.</w:t>
      </w:r>
    </w:p>
  </w:footnote>
  <w:footnote w:id="3">
    <w:p w14:paraId="026F08B0" w14:textId="5EAB93AD" w:rsidR="000B68D0" w:rsidRPr="0040598B" w:rsidRDefault="000B68D0" w:rsidP="000B68D0">
      <w:pPr>
        <w:pStyle w:val="FootnoteText"/>
        <w:spacing w:after="120" w:line="240" w:lineRule="exact"/>
        <w:rPr>
          <w:rFonts w:ascii="Book Antiqua" w:hAnsi="Book Antiqua"/>
        </w:rPr>
      </w:pPr>
      <w:r w:rsidRPr="0040598B">
        <w:rPr>
          <w:rStyle w:val="FootnoteReference"/>
          <w:rFonts w:ascii="Book Antiqua" w:hAnsi="Book Antiqua"/>
        </w:rPr>
        <w:footnoteRef/>
      </w:r>
      <w:r w:rsidRPr="0040598B">
        <w:rPr>
          <w:rFonts w:ascii="Book Antiqua" w:hAnsi="Book Antiqua"/>
        </w:rPr>
        <w:t xml:space="preserve"> The </w:t>
      </w:r>
      <w:r w:rsidR="001F432B" w:rsidRPr="0040598B">
        <w:rPr>
          <w:rFonts w:ascii="Book Antiqua" w:hAnsi="Book Antiqua"/>
        </w:rPr>
        <w:t>Commission</w:t>
      </w:r>
      <w:r w:rsidRPr="0040598B">
        <w:rPr>
          <w:rFonts w:ascii="Book Antiqua" w:hAnsi="Book Antiqua"/>
        </w:rPr>
        <w:t xml:space="preserve"> Environmental and Social Justice Action plan includes definitions and data indicators for disadvantaged or </w:t>
      </w:r>
      <w:r w:rsidR="008A7AA5" w:rsidRPr="0040598B">
        <w:rPr>
          <w:rFonts w:ascii="Book Antiqua" w:hAnsi="Book Antiqua"/>
        </w:rPr>
        <w:t>Environmental and Social Justice</w:t>
      </w:r>
      <w:r w:rsidRPr="0040598B">
        <w:rPr>
          <w:rFonts w:ascii="Book Antiqua" w:hAnsi="Book Antiqua"/>
        </w:rPr>
        <w:t xml:space="preserve"> communities including Disadvantaged Communities defined by the California Environmental Protection Agency (CalEPA) and low-income households defined as household incomes below 80 percent of the area median income. The </w:t>
      </w:r>
      <w:r w:rsidR="001F432B" w:rsidRPr="0040598B">
        <w:rPr>
          <w:rFonts w:ascii="Book Antiqua" w:hAnsi="Book Antiqua"/>
        </w:rPr>
        <w:t>Commission’s</w:t>
      </w:r>
      <w:r w:rsidRPr="0040598B">
        <w:rPr>
          <w:rFonts w:ascii="Book Antiqua" w:hAnsi="Book Antiqua"/>
        </w:rPr>
        <w:t xml:space="preserve"> </w:t>
      </w:r>
      <w:r w:rsidR="008A7AA5" w:rsidRPr="0040598B">
        <w:rPr>
          <w:rFonts w:ascii="Book Antiqua" w:hAnsi="Book Antiqua"/>
        </w:rPr>
        <w:t>Environmental and Social Justice</w:t>
      </w:r>
      <w:r w:rsidRPr="0040598B">
        <w:rPr>
          <w:rFonts w:ascii="Book Antiqua" w:hAnsi="Book Antiqua"/>
        </w:rPr>
        <w:t xml:space="preserve"> Action Plan 2.0 is available at: </w:t>
      </w:r>
      <w:hyperlink r:id="rId1" w:history="1">
        <w:r w:rsidRPr="0040598B">
          <w:rPr>
            <w:rStyle w:val="Hyperlink"/>
            <w:rFonts w:ascii="Book Antiqua" w:hAnsi="Book Antiqua"/>
          </w:rPr>
          <w:t>https://www.cpuc.ca.gov/-/media/cpuc-website/divisions/news-and-outreach/documents/news-office/key-issues/esj/esj-action-</w:t>
        </w:r>
        <w:r w:rsidRPr="0040598B">
          <w:rPr>
            <w:rStyle w:val="Hyperlink"/>
            <w:rFonts w:ascii="Book Antiqua" w:hAnsi="Book Antiqua"/>
          </w:rPr>
          <w:t>p</w:t>
        </w:r>
        <w:r w:rsidRPr="0040598B">
          <w:rPr>
            <w:rStyle w:val="Hyperlink"/>
            <w:rFonts w:ascii="Book Antiqua" w:hAnsi="Book Antiqua"/>
          </w:rPr>
          <w:t>lan-v2jw.pdf</w:t>
        </w:r>
      </w:hyperlink>
      <w:r w:rsidR="00AE43E1" w:rsidRPr="0040598B">
        <w:rPr>
          <w:rStyle w:val="Hyperlink"/>
          <w:rFonts w:ascii="Book Antiqua" w:hAnsi="Book Antiqua"/>
        </w:rPr>
        <w:t>.</w:t>
      </w:r>
    </w:p>
  </w:footnote>
  <w:footnote w:id="4">
    <w:p w14:paraId="78ACEC59" w14:textId="5AA1910B" w:rsidR="000B68D0" w:rsidRPr="0040598B" w:rsidRDefault="000B68D0" w:rsidP="000B68D0">
      <w:pPr>
        <w:pStyle w:val="FootnoteText"/>
        <w:spacing w:after="120" w:line="240" w:lineRule="exact"/>
        <w:rPr>
          <w:rFonts w:ascii="Book Antiqua" w:hAnsi="Book Antiqua"/>
        </w:rPr>
      </w:pPr>
      <w:r w:rsidRPr="0040598B">
        <w:rPr>
          <w:rStyle w:val="FootnoteReference"/>
          <w:rFonts w:ascii="Book Antiqua" w:hAnsi="Book Antiqua"/>
        </w:rPr>
        <w:footnoteRef/>
      </w:r>
      <w:r w:rsidRPr="0040598B">
        <w:rPr>
          <w:rFonts w:ascii="Book Antiqua" w:hAnsi="Book Antiqua"/>
        </w:rPr>
        <w:t xml:space="preserve"> The Federal Funding Account Public Map is available at: </w:t>
      </w:r>
      <w:hyperlink r:id="rId2" w:history="1">
        <w:r w:rsidRPr="0040598B">
          <w:rPr>
            <w:rStyle w:val="Hyperlink"/>
            <w:rFonts w:ascii="Book Antiqua" w:hAnsi="Book Antiqua"/>
          </w:rPr>
          <w:t>https://feder</w:t>
        </w:r>
        <w:r w:rsidRPr="0040598B">
          <w:rPr>
            <w:rStyle w:val="Hyperlink"/>
            <w:rFonts w:ascii="Book Antiqua" w:hAnsi="Book Antiqua"/>
          </w:rPr>
          <w:t>a</w:t>
        </w:r>
        <w:r w:rsidRPr="0040598B">
          <w:rPr>
            <w:rStyle w:val="Hyperlink"/>
            <w:rFonts w:ascii="Book Antiqua" w:hAnsi="Book Antiqua"/>
          </w:rPr>
          <w:t>lfundingaccountmap.vetro.io/</w:t>
        </w:r>
      </w:hyperlink>
      <w:r w:rsidR="00D74CF7" w:rsidRPr="0040598B">
        <w:rPr>
          <w:rStyle w:val="Hyperlink"/>
          <w:rFonts w:ascii="Book Antiqua" w:hAnsi="Book Antiqua"/>
        </w:rPr>
        <w:t>.</w:t>
      </w:r>
    </w:p>
  </w:footnote>
  <w:footnote w:id="5">
    <w:p w14:paraId="5C102814" w14:textId="42042E18" w:rsidR="000B68D0" w:rsidRPr="0040598B" w:rsidRDefault="000B68D0" w:rsidP="000B68D0">
      <w:pPr>
        <w:pStyle w:val="FootnoteText"/>
        <w:spacing w:after="120" w:line="240" w:lineRule="exact"/>
        <w:rPr>
          <w:rFonts w:ascii="Book Antiqua" w:hAnsi="Book Antiqua"/>
        </w:rPr>
      </w:pPr>
      <w:r w:rsidRPr="0040598B">
        <w:rPr>
          <w:rStyle w:val="FootnoteReference"/>
          <w:rFonts w:ascii="Book Antiqua" w:hAnsi="Book Antiqua"/>
        </w:rPr>
        <w:footnoteRef/>
      </w:r>
      <w:r w:rsidR="0073442B" w:rsidRPr="0040598B">
        <w:rPr>
          <w:rFonts w:ascii="Book Antiqua" w:hAnsi="Book Antiqua"/>
        </w:rPr>
        <w:t xml:space="preserve"> </w:t>
      </w:r>
      <w:r w:rsidRPr="0040598B">
        <w:rPr>
          <w:rFonts w:ascii="Book Antiqua" w:hAnsi="Book Antiqua"/>
        </w:rPr>
        <w:t xml:space="preserve">Disadvantaged or </w:t>
      </w:r>
      <w:r w:rsidR="008A7AA5" w:rsidRPr="0040598B">
        <w:rPr>
          <w:rFonts w:ascii="Book Antiqua" w:hAnsi="Book Antiqua"/>
        </w:rPr>
        <w:t>Environmental and Social Justice</w:t>
      </w:r>
      <w:r w:rsidRPr="0040598B">
        <w:rPr>
          <w:rFonts w:ascii="Book Antiqua" w:hAnsi="Book Antiqua"/>
        </w:rPr>
        <w:t xml:space="preserve"> communities and individual locations, for purposes of the Federal Funding Account, include those in Disadvantaged Communities census tracts as defined by CalEPA and low-income areas in which the census block group median household income is</w:t>
      </w:r>
      <w:r w:rsidR="00727A7B" w:rsidRPr="0040598B">
        <w:rPr>
          <w:rFonts w:ascii="Book Antiqua" w:hAnsi="Book Antiqua"/>
        </w:rPr>
        <w:t xml:space="preserve"> less than or equal to</w:t>
      </w:r>
      <w:r w:rsidRPr="0040598B">
        <w:rPr>
          <w:rFonts w:ascii="Book Antiqua" w:hAnsi="Book Antiqua"/>
        </w:rPr>
        <w:t xml:space="preserve"> 80 percent of the higher of the county or state average. This data is available for download on the Federal Funding Account Public Map page (visited </w:t>
      </w:r>
      <w:r w:rsidR="00477CB2" w:rsidRPr="0040598B">
        <w:rPr>
          <w:rFonts w:ascii="Book Antiqua" w:hAnsi="Book Antiqua"/>
        </w:rPr>
        <w:t xml:space="preserve">June </w:t>
      </w:r>
      <w:r w:rsidR="00E90ED5" w:rsidRPr="0040598B">
        <w:rPr>
          <w:rFonts w:ascii="Book Antiqua" w:hAnsi="Book Antiqua"/>
        </w:rPr>
        <w:t>13</w:t>
      </w:r>
      <w:r w:rsidRPr="0040598B">
        <w:rPr>
          <w:rFonts w:ascii="Book Antiqua" w:hAnsi="Book Antiqua"/>
        </w:rPr>
        <w:t xml:space="preserve">, 2024), </w:t>
      </w:r>
      <w:hyperlink r:id="rId3" w:history="1">
        <w:r w:rsidRPr="0040598B">
          <w:rPr>
            <w:rStyle w:val="Hyperlink"/>
            <w:rFonts w:ascii="Book Antiqua" w:hAnsi="Book Antiqua"/>
          </w:rPr>
          <w:t>https://www.cpuc.ca.gov/industries-and-topics/internet-and-phone/broadband-implementation-for-california/last-mile-federal-funding</w:t>
        </w:r>
        <w:r w:rsidRPr="0040598B">
          <w:rPr>
            <w:rStyle w:val="Hyperlink"/>
            <w:rFonts w:ascii="Book Antiqua" w:hAnsi="Book Antiqua"/>
          </w:rPr>
          <w:t>-</w:t>
        </w:r>
        <w:r w:rsidRPr="0040598B">
          <w:rPr>
            <w:rStyle w:val="Hyperlink"/>
            <w:rFonts w:ascii="Book Antiqua" w:hAnsi="Book Antiqua"/>
          </w:rPr>
          <w:t>account/ffa-public-map</w:t>
        </w:r>
      </w:hyperlink>
      <w:r w:rsidRPr="0040598B">
        <w:rPr>
          <w:rFonts w:ascii="Book Antiqua" w:hAnsi="Book Antiqua"/>
        </w:rPr>
        <w:t xml:space="preserve"> and the Federal Funding Account Application Resources Page (visited </w:t>
      </w:r>
      <w:r w:rsidR="007931D8" w:rsidRPr="0040598B">
        <w:rPr>
          <w:rFonts w:ascii="Book Antiqua" w:hAnsi="Book Antiqua"/>
        </w:rPr>
        <w:t>June 13</w:t>
      </w:r>
      <w:r w:rsidRPr="0040598B">
        <w:rPr>
          <w:rFonts w:ascii="Book Antiqua" w:hAnsi="Book Antiqua"/>
        </w:rPr>
        <w:t xml:space="preserve">, 2024), </w:t>
      </w:r>
      <w:hyperlink r:id="rId4" w:history="1">
        <w:r w:rsidRPr="0040598B">
          <w:rPr>
            <w:rStyle w:val="Hyperlink"/>
            <w:rFonts w:ascii="Book Antiqua" w:hAnsi="Book Antiqua"/>
          </w:rPr>
          <w:t>https://www.cpuc.ca.gov/industries-and-topics/internet-and-phone/broadband-implementation-for-ca</w:t>
        </w:r>
        <w:r w:rsidRPr="0040598B">
          <w:rPr>
            <w:rStyle w:val="Hyperlink"/>
            <w:rFonts w:ascii="Book Antiqua" w:hAnsi="Book Antiqua"/>
          </w:rPr>
          <w:t>l</w:t>
        </w:r>
        <w:r w:rsidRPr="0040598B">
          <w:rPr>
            <w:rStyle w:val="Hyperlink"/>
            <w:rFonts w:ascii="Book Antiqua" w:hAnsi="Book Antiqua"/>
          </w:rPr>
          <w:t>ifornia/last-mile-federal-funding-account/ffa-application-resources-page</w:t>
        </w:r>
      </w:hyperlink>
      <w:r w:rsidRPr="0040598B">
        <w:rPr>
          <w:rFonts w:ascii="Book Antiqua" w:hAnsi="Book Antiqua"/>
        </w:rPr>
        <w:t>.</w:t>
      </w:r>
    </w:p>
  </w:footnote>
  <w:footnote w:id="6">
    <w:p w14:paraId="2D5FBC27" w14:textId="3747C036" w:rsidR="00072F69" w:rsidRPr="00A704EE" w:rsidRDefault="00072F69">
      <w:pPr>
        <w:pStyle w:val="FootnoteText"/>
        <w:rPr>
          <w:rFonts w:ascii="Book Antiqua" w:hAnsi="Book Antiqua"/>
        </w:rPr>
      </w:pPr>
      <w:r w:rsidRPr="00A704EE">
        <w:rPr>
          <w:rStyle w:val="FootnoteReference"/>
          <w:rFonts w:ascii="Book Antiqua" w:hAnsi="Book Antiqua"/>
        </w:rPr>
        <w:footnoteRef/>
      </w:r>
      <w:r w:rsidRPr="00A704EE">
        <w:rPr>
          <w:rFonts w:ascii="Book Antiqua" w:hAnsi="Book Antiqua"/>
        </w:rPr>
        <w:t xml:space="preserve"> See </w:t>
      </w:r>
      <w:r w:rsidR="0090510B" w:rsidRPr="00A704EE">
        <w:rPr>
          <w:rFonts w:ascii="Book Antiqua" w:hAnsi="Book Antiqua"/>
        </w:rPr>
        <w:t xml:space="preserve">Federal Funding Account Recommendations and Awards, </w:t>
      </w:r>
      <w:hyperlink r:id="rId5" w:history="1">
        <w:r w:rsidR="0090510B" w:rsidRPr="00A704EE">
          <w:rPr>
            <w:rStyle w:val="Hyperlink"/>
            <w:rFonts w:ascii="Book Antiqua" w:hAnsi="Book Antiqua"/>
          </w:rPr>
          <w:t>https://w</w:t>
        </w:r>
        <w:r w:rsidR="0090510B" w:rsidRPr="00A704EE">
          <w:rPr>
            <w:rStyle w:val="Hyperlink"/>
            <w:rFonts w:ascii="Book Antiqua" w:hAnsi="Book Antiqua"/>
          </w:rPr>
          <w:t>w</w:t>
        </w:r>
        <w:r w:rsidR="0090510B" w:rsidRPr="00A704EE">
          <w:rPr>
            <w:rStyle w:val="Hyperlink"/>
            <w:rFonts w:ascii="Book Antiqua" w:hAnsi="Book Antiqua"/>
          </w:rPr>
          <w:t>w.cpuc.ca.gov/industries-and-topics/internet-and-phone/broadband-implementation-for-california/last-mile-federal-funding-account/federal-funding-account-awards</w:t>
        </w:r>
      </w:hyperlink>
      <w:r w:rsidR="0090510B" w:rsidRPr="00A704EE">
        <w:rPr>
          <w:rFonts w:ascii="Book Antiqua" w:hAnsi="Book Antiqua"/>
        </w:rPr>
        <w:t xml:space="preserve">. </w:t>
      </w:r>
    </w:p>
  </w:footnote>
  <w:footnote w:id="7">
    <w:p w14:paraId="4AF3A80E" w14:textId="1F0A1336" w:rsidR="00695941" w:rsidRDefault="00695941">
      <w:pPr>
        <w:pStyle w:val="FootnoteText"/>
      </w:pPr>
      <w:r w:rsidRPr="00A704EE">
        <w:rPr>
          <w:rStyle w:val="FootnoteReference"/>
          <w:rFonts w:ascii="Book Antiqua" w:hAnsi="Book Antiqua"/>
        </w:rPr>
        <w:footnoteRef/>
      </w:r>
      <w:r w:rsidRPr="00A704EE">
        <w:rPr>
          <w:rFonts w:ascii="Book Antiqua" w:hAnsi="Book Antiqua"/>
        </w:rPr>
        <w:t xml:space="preserve"> See 2025 Federal Funding Account Application Resources, </w:t>
      </w:r>
      <w:hyperlink r:id="rId6" w:history="1">
        <w:r w:rsidRPr="00A704EE">
          <w:rPr>
            <w:rStyle w:val="Hyperlink"/>
            <w:rFonts w:ascii="Book Antiqua" w:hAnsi="Book Antiqua"/>
          </w:rPr>
          <w:t>https://www.cpuc.ca.gov/industries-and-topics/internet-and-phone/broadb</w:t>
        </w:r>
        <w:r w:rsidRPr="00A704EE">
          <w:rPr>
            <w:rStyle w:val="Hyperlink"/>
            <w:rFonts w:ascii="Book Antiqua" w:hAnsi="Book Antiqua"/>
          </w:rPr>
          <w:t>a</w:t>
        </w:r>
        <w:r w:rsidRPr="00A704EE">
          <w:rPr>
            <w:rStyle w:val="Hyperlink"/>
            <w:rFonts w:ascii="Book Antiqua" w:hAnsi="Book Antiqua"/>
          </w:rPr>
          <w:t>nd-implementation-for-california/last-mile-federal-funding-account/ffa-application-resources-page</w:t>
        </w:r>
      </w:hyperlink>
      <w:r w:rsidRPr="00A704EE">
        <w:rPr>
          <w:rFonts w:ascii="Book Antiqua" w:hAnsi="Book Antiqua"/>
        </w:rPr>
        <w:t>.</w:t>
      </w:r>
      <w:r>
        <w:t xml:space="preserve"> </w:t>
      </w:r>
    </w:p>
  </w:footnote>
  <w:footnote w:id="8">
    <w:p w14:paraId="40FAFC94" w14:textId="60BB59EA" w:rsidR="00162677" w:rsidRPr="0040598B" w:rsidRDefault="00162677" w:rsidP="00162677">
      <w:pPr>
        <w:pStyle w:val="FootnoteText"/>
        <w:spacing w:after="120" w:line="240" w:lineRule="exact"/>
        <w:rPr>
          <w:rFonts w:ascii="Book Antiqua" w:eastAsiaTheme="minorHAnsi" w:hAnsi="Book Antiqua"/>
        </w:rPr>
      </w:pPr>
      <w:r w:rsidRPr="0040598B">
        <w:rPr>
          <w:rStyle w:val="FootnoteReference"/>
          <w:rFonts w:ascii="Book Antiqua" w:hAnsi="Book Antiqua"/>
        </w:rPr>
        <w:footnoteRef/>
      </w:r>
      <w:r w:rsidRPr="0040598B">
        <w:rPr>
          <w:rFonts w:ascii="Book Antiqua" w:hAnsi="Book Antiqua"/>
        </w:rPr>
        <w:t xml:space="preserve"> D.22-04-055 states that “</w:t>
      </w:r>
      <w:r w:rsidRPr="0040598B">
        <w:rPr>
          <w:rFonts w:ascii="Book Antiqua" w:eastAsiaTheme="minorHAnsi" w:hAnsi="Book Antiqua"/>
        </w:rPr>
        <w:t xml:space="preserve">households and businesses with an identified need for additional broadband infrastructure do not have to be the only ones in the service area served by an eligible broadband infrastructure project. Indeed, serving these households and businesses may require a holistic approach that provides service to a wider area, </w:t>
      </w:r>
      <w:proofErr w:type="spellStart"/>
      <w:r w:rsidRPr="0040598B">
        <w:rPr>
          <w:rFonts w:ascii="Book Antiqua" w:eastAsiaTheme="minorHAnsi" w:hAnsi="Book Antiqua"/>
        </w:rPr>
        <w:t>or</w:t>
      </w:r>
      <w:proofErr w:type="spellEnd"/>
      <w:r w:rsidRPr="0040598B">
        <w:rPr>
          <w:rFonts w:ascii="Book Antiqua" w:eastAsiaTheme="minorHAnsi" w:hAnsi="Book Antiqua"/>
        </w:rPr>
        <w:t xml:space="preserve"> example, </w:t>
      </w:r>
      <w:proofErr w:type="gramStart"/>
      <w:r w:rsidRPr="0040598B">
        <w:rPr>
          <w:rFonts w:ascii="Book Antiqua" w:eastAsiaTheme="minorHAnsi" w:hAnsi="Book Antiqua"/>
        </w:rPr>
        <w:t>in order to</w:t>
      </w:r>
      <w:proofErr w:type="gramEnd"/>
      <w:r w:rsidRPr="0040598B">
        <w:rPr>
          <w:rFonts w:ascii="Book Antiqua" w:eastAsiaTheme="minorHAnsi" w:hAnsi="Book Antiqua"/>
        </w:rPr>
        <w:t xml:space="preserve"> make ongoing service of certain households or businesses within the service area economical.”</w:t>
      </w:r>
    </w:p>
  </w:footnote>
  <w:footnote w:id="9">
    <w:p w14:paraId="61CDD1A6" w14:textId="1717CBE2" w:rsidR="00CE67DB" w:rsidRPr="0040598B" w:rsidRDefault="00CE67DB" w:rsidP="00CE67DB">
      <w:pPr>
        <w:pStyle w:val="FootnoteText"/>
        <w:rPr>
          <w:rFonts w:ascii="Book Antiqua" w:hAnsi="Book Antiqua"/>
        </w:rPr>
      </w:pPr>
      <w:r w:rsidRPr="0040598B" w:rsidDel="00021B6E">
        <w:rPr>
          <w:rStyle w:val="FootnoteReference"/>
          <w:rFonts w:ascii="Book Antiqua" w:hAnsi="Book Antiqua"/>
        </w:rPr>
        <w:footnoteRef/>
      </w:r>
      <w:r w:rsidRPr="0040598B">
        <w:rPr>
          <w:rFonts w:ascii="Book Antiqua" w:hAnsi="Book Antiqua"/>
        </w:rPr>
        <w:t xml:space="preserve"> Federal broadband programs include the Connect America Fund II, Community Connects Grant Program, Enhanced Alternative Connect America Cost Model, Rural Digital Opportunity Fund, Rural E-Connectivity Program, Tribal Broadband Connectivity Program, and Telephone Loan Program. </w:t>
      </w:r>
    </w:p>
    <w:p w14:paraId="2FF0B874" w14:textId="77777777" w:rsidR="00CE67DB" w:rsidRPr="0040598B" w:rsidDel="00021B6E" w:rsidRDefault="00CE67DB" w:rsidP="00CE67DB">
      <w:pPr>
        <w:pStyle w:val="FootnoteText"/>
        <w:rPr>
          <w:rFonts w:ascii="Book Antiqua" w:hAnsi="Book Antiqua"/>
        </w:rPr>
      </w:pPr>
    </w:p>
  </w:footnote>
  <w:footnote w:id="10">
    <w:p w14:paraId="4D5801E5" w14:textId="3048D5D5" w:rsidR="00A7759E" w:rsidRPr="0040598B" w:rsidRDefault="00A7759E" w:rsidP="000F0F47">
      <w:pPr>
        <w:pStyle w:val="NormalWeb"/>
        <w:spacing w:before="0" w:beforeAutospacing="0" w:after="240" w:afterAutospacing="0"/>
        <w:rPr>
          <w:rFonts w:ascii="Book Antiqua" w:hAnsi="Book Antiqua"/>
          <w:sz w:val="20"/>
          <w:szCs w:val="20"/>
        </w:rPr>
      </w:pPr>
      <w:r w:rsidRPr="0040598B">
        <w:rPr>
          <w:rStyle w:val="FootnoteReference"/>
          <w:rFonts w:ascii="Book Antiqua" w:hAnsi="Book Antiqua"/>
          <w:sz w:val="20"/>
          <w:szCs w:val="20"/>
        </w:rPr>
        <w:footnoteRef/>
      </w:r>
      <w:r w:rsidRPr="0040598B">
        <w:rPr>
          <w:rFonts w:ascii="Book Antiqua" w:hAnsi="Book Antiqua"/>
          <w:sz w:val="20"/>
          <w:szCs w:val="20"/>
        </w:rPr>
        <w:t xml:space="preserve"> </w:t>
      </w:r>
      <w:r w:rsidR="00F21F4E" w:rsidRPr="00F21F4E">
        <w:rPr>
          <w:rFonts w:ascii="Book Antiqua" w:hAnsi="Book Antiqua"/>
          <w:sz w:val="20"/>
          <w:szCs w:val="20"/>
        </w:rPr>
        <w:t>Code of Federal Regulations Part 200</w:t>
      </w:r>
      <w:r w:rsidR="00F21F4E">
        <w:rPr>
          <w:rFonts w:ascii="Book Antiqua" w:hAnsi="Book Antiqua"/>
          <w:sz w:val="20"/>
          <w:szCs w:val="20"/>
        </w:rPr>
        <w:t xml:space="preserve">, </w:t>
      </w:r>
      <w:r w:rsidRPr="0040598B">
        <w:rPr>
          <w:rFonts w:ascii="Book Antiqua" w:hAnsi="Book Antiqua"/>
          <w:sz w:val="20"/>
          <w:szCs w:val="20"/>
        </w:rPr>
        <w:t xml:space="preserve">available at </w:t>
      </w:r>
      <w:hyperlink r:id="rId7" w:history="1">
        <w:r w:rsidR="001363F7" w:rsidRPr="00597302">
          <w:rPr>
            <w:rStyle w:val="Hyperlink"/>
            <w:rFonts w:ascii="Book Antiqua" w:hAnsi="Book Antiqua"/>
            <w:sz w:val="20"/>
            <w:szCs w:val="20"/>
          </w:rPr>
          <w:t>https://ww</w:t>
        </w:r>
        <w:r w:rsidR="001363F7" w:rsidRPr="00597302">
          <w:rPr>
            <w:rStyle w:val="Hyperlink"/>
            <w:rFonts w:ascii="Book Antiqua" w:hAnsi="Book Antiqua"/>
            <w:sz w:val="20"/>
            <w:szCs w:val="20"/>
          </w:rPr>
          <w:t>w</w:t>
        </w:r>
        <w:r w:rsidR="001363F7" w:rsidRPr="00597302">
          <w:rPr>
            <w:rStyle w:val="Hyperlink"/>
            <w:rFonts w:ascii="Book Antiqua" w:hAnsi="Book Antiqua"/>
            <w:sz w:val="20"/>
            <w:szCs w:val="20"/>
          </w:rPr>
          <w:t>.ecfr.gov/current/title-2/subtitle-A/chapter-II/part-200</w:t>
        </w:r>
      </w:hyperlink>
      <w:r w:rsidR="001363F7">
        <w:rPr>
          <w:rFonts w:ascii="Book Antiqua" w:hAnsi="Book Antiqua"/>
          <w:sz w:val="20"/>
          <w:szCs w:val="20"/>
        </w:rPr>
        <w:t xml:space="preserve"> </w:t>
      </w:r>
    </w:p>
  </w:footnote>
  <w:footnote w:id="11">
    <w:p w14:paraId="6BD31ED0" w14:textId="18E075B4" w:rsidR="00A7759E" w:rsidRPr="0040598B" w:rsidRDefault="00A7759E" w:rsidP="000F0F47">
      <w:pPr>
        <w:pStyle w:val="FootnoteText"/>
        <w:spacing w:after="240"/>
        <w:rPr>
          <w:rFonts w:ascii="Book Antiqua" w:hAnsi="Book Antiqua"/>
        </w:rPr>
      </w:pPr>
      <w:r w:rsidRPr="0040598B">
        <w:rPr>
          <w:rStyle w:val="FootnoteReference"/>
          <w:rFonts w:ascii="Book Antiqua" w:hAnsi="Book Antiqua"/>
        </w:rPr>
        <w:footnoteRef/>
      </w:r>
      <w:r w:rsidRPr="0040598B">
        <w:rPr>
          <w:rFonts w:ascii="Book Antiqua" w:hAnsi="Book Antiqua"/>
        </w:rPr>
        <w:t xml:space="preserve"> D. 22-04-055, Appendix A, Section 14. </w:t>
      </w:r>
    </w:p>
  </w:footnote>
  <w:footnote w:id="12">
    <w:p w14:paraId="1D51F093" w14:textId="75400D90" w:rsidR="00A7759E" w:rsidRPr="0040598B" w:rsidRDefault="00A7759E" w:rsidP="000F0F47">
      <w:pPr>
        <w:pStyle w:val="FootnoteText"/>
        <w:spacing w:after="240"/>
        <w:rPr>
          <w:rFonts w:ascii="Book Antiqua" w:hAnsi="Book Antiqua"/>
        </w:rPr>
      </w:pPr>
      <w:r w:rsidRPr="0040598B">
        <w:rPr>
          <w:rStyle w:val="FootnoteReference"/>
          <w:rFonts w:ascii="Book Antiqua" w:hAnsi="Book Antiqua"/>
        </w:rPr>
        <w:footnoteRef/>
      </w:r>
      <w:r w:rsidRPr="0040598B">
        <w:rPr>
          <w:rFonts w:ascii="Book Antiqua" w:hAnsi="Book Antiqua"/>
        </w:rPr>
        <w:t xml:space="preserve"> D.22-04-055, Section 13.2, page 57.</w:t>
      </w:r>
    </w:p>
  </w:footnote>
  <w:footnote w:id="13">
    <w:p w14:paraId="75DC1E04" w14:textId="77777777" w:rsidR="00F4030A" w:rsidRDefault="00F4030A" w:rsidP="00F4030A">
      <w:pPr>
        <w:pStyle w:val="FootnoteText"/>
      </w:pPr>
      <w:r>
        <w:rPr>
          <w:rStyle w:val="FootnoteReference"/>
        </w:rPr>
        <w:footnoteRef/>
      </w:r>
      <w:r>
        <w:t xml:space="preserve"> Prices may increase at no more than the rate of inflation, defined by the Consumer Price Index.</w:t>
      </w:r>
    </w:p>
  </w:footnote>
  <w:footnote w:id="14">
    <w:p w14:paraId="0C901FE5" w14:textId="77777777" w:rsidR="00A15BCA" w:rsidRDefault="00A15BCA" w:rsidP="00A15BCA">
      <w:pPr>
        <w:pStyle w:val="FootnoteText"/>
      </w:pPr>
      <w:r>
        <w:rPr>
          <w:rStyle w:val="FootnoteReference"/>
        </w:rPr>
        <w:footnoteRef/>
      </w:r>
      <w:r>
        <w:t xml:space="preserve"> Prices may increase at no more than the rate of inflation, defined by the Consumer Price Index.</w:t>
      </w:r>
    </w:p>
  </w:footnote>
  <w:footnote w:id="15">
    <w:p w14:paraId="088F9AC1" w14:textId="77777777" w:rsidR="007F3E66" w:rsidRDefault="007F3E66" w:rsidP="007F3E66">
      <w:pPr>
        <w:pStyle w:val="FootnoteText"/>
      </w:pPr>
      <w:r>
        <w:rPr>
          <w:rStyle w:val="FootnoteReference"/>
        </w:rPr>
        <w:footnoteRef/>
      </w:r>
      <w:r>
        <w:t xml:space="preserve"> Prices may increase at no more than the rate of inflation, defined by the Consumer Price Index.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15F35" w14:textId="77777777" w:rsidR="00383AB4" w:rsidRPr="00FC09E8" w:rsidRDefault="00383AB4" w:rsidP="00FC09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4359B" w14:textId="1ABC751A" w:rsidR="00383AB4" w:rsidRPr="00CC1D78" w:rsidRDefault="00383AB4" w:rsidP="4493683E">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603"/>
    <w:multiLevelType w:val="multilevel"/>
    <w:tmpl w:val="6FFEED02"/>
    <w:lvl w:ilvl="0">
      <w:start w:val="3"/>
      <w:numFmt w:val="lowerRoman"/>
      <w:lvlText w:val="%1."/>
      <w:lvlJc w:val="right"/>
      <w:pPr>
        <w:tabs>
          <w:tab w:val="num" w:pos="450"/>
        </w:tabs>
        <w:ind w:left="450" w:hanging="360"/>
      </w:pPr>
    </w:lvl>
    <w:lvl w:ilvl="1" w:tentative="1">
      <w:start w:val="1"/>
      <w:numFmt w:val="lowerRoman"/>
      <w:lvlText w:val="%2."/>
      <w:lvlJc w:val="right"/>
      <w:pPr>
        <w:tabs>
          <w:tab w:val="num" w:pos="1170"/>
        </w:tabs>
        <w:ind w:left="1170" w:hanging="360"/>
      </w:pPr>
    </w:lvl>
    <w:lvl w:ilvl="2" w:tentative="1">
      <w:start w:val="1"/>
      <w:numFmt w:val="lowerRoman"/>
      <w:lvlText w:val="%3."/>
      <w:lvlJc w:val="right"/>
      <w:pPr>
        <w:tabs>
          <w:tab w:val="num" w:pos="1890"/>
        </w:tabs>
        <w:ind w:left="1890" w:hanging="360"/>
      </w:pPr>
    </w:lvl>
    <w:lvl w:ilvl="3" w:tentative="1">
      <w:start w:val="1"/>
      <w:numFmt w:val="lowerRoman"/>
      <w:lvlText w:val="%4."/>
      <w:lvlJc w:val="right"/>
      <w:pPr>
        <w:tabs>
          <w:tab w:val="num" w:pos="2610"/>
        </w:tabs>
        <w:ind w:left="2610" w:hanging="360"/>
      </w:pPr>
    </w:lvl>
    <w:lvl w:ilvl="4" w:tentative="1">
      <w:start w:val="1"/>
      <w:numFmt w:val="lowerRoman"/>
      <w:lvlText w:val="%5."/>
      <w:lvlJc w:val="right"/>
      <w:pPr>
        <w:tabs>
          <w:tab w:val="num" w:pos="3330"/>
        </w:tabs>
        <w:ind w:left="3330" w:hanging="360"/>
      </w:pPr>
    </w:lvl>
    <w:lvl w:ilvl="5" w:tentative="1">
      <w:start w:val="1"/>
      <w:numFmt w:val="lowerRoman"/>
      <w:lvlText w:val="%6."/>
      <w:lvlJc w:val="right"/>
      <w:pPr>
        <w:tabs>
          <w:tab w:val="num" w:pos="4050"/>
        </w:tabs>
        <w:ind w:left="4050" w:hanging="360"/>
      </w:pPr>
    </w:lvl>
    <w:lvl w:ilvl="6" w:tentative="1">
      <w:start w:val="1"/>
      <w:numFmt w:val="lowerRoman"/>
      <w:lvlText w:val="%7."/>
      <w:lvlJc w:val="right"/>
      <w:pPr>
        <w:tabs>
          <w:tab w:val="num" w:pos="4770"/>
        </w:tabs>
        <w:ind w:left="4770" w:hanging="360"/>
      </w:pPr>
    </w:lvl>
    <w:lvl w:ilvl="7" w:tentative="1">
      <w:start w:val="1"/>
      <w:numFmt w:val="lowerRoman"/>
      <w:lvlText w:val="%8."/>
      <w:lvlJc w:val="right"/>
      <w:pPr>
        <w:tabs>
          <w:tab w:val="num" w:pos="5490"/>
        </w:tabs>
        <w:ind w:left="5490" w:hanging="360"/>
      </w:pPr>
    </w:lvl>
    <w:lvl w:ilvl="8" w:tentative="1">
      <w:start w:val="1"/>
      <w:numFmt w:val="lowerRoman"/>
      <w:lvlText w:val="%9."/>
      <w:lvlJc w:val="right"/>
      <w:pPr>
        <w:tabs>
          <w:tab w:val="num" w:pos="6210"/>
        </w:tabs>
        <w:ind w:left="6210" w:hanging="360"/>
      </w:pPr>
    </w:lvl>
  </w:abstractNum>
  <w:abstractNum w:abstractNumId="1" w15:restartNumberingAfterBreak="0">
    <w:nsid w:val="028E21AB"/>
    <w:multiLevelType w:val="multilevel"/>
    <w:tmpl w:val="C248EC5E"/>
    <w:lvl w:ilvl="0">
      <w:start w:val="1"/>
      <w:numFmt w:val="decimal"/>
      <w:lvlText w:val="%1.0"/>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3060" w:firstLine="0"/>
      </w:pPr>
      <w:rPr>
        <w:rFonts w:hint="default"/>
      </w:rPr>
    </w:lvl>
    <w:lvl w:ilvl="6">
      <w:start w:val="1"/>
      <w:numFmt w:val="decimal"/>
      <w:lvlText w:val="%1.%2.%3.%4.%5.%6.%7"/>
      <w:lvlJc w:val="left"/>
      <w:pPr>
        <w:ind w:left="0" w:firstLine="0"/>
      </w:pPr>
      <w:rPr>
        <w:rFonts w:hint="default"/>
      </w:rPr>
    </w:lvl>
    <w:lvl w:ilvl="7">
      <w:start w:val="1"/>
      <w:numFmt w:val="decimal"/>
      <w:lvlText w:val="%1.%2.%3.%4.%5.%7.%8"/>
      <w:lvlJc w:val="left"/>
      <w:pPr>
        <w:ind w:left="1440" w:firstLine="0"/>
      </w:pPr>
      <w:rPr>
        <w:rFonts w:hint="default"/>
      </w:rPr>
    </w:lvl>
    <w:lvl w:ilvl="8">
      <w:start w:val="1"/>
      <w:numFmt w:val="decimal"/>
      <w:lvlText w:val="%1.%2.%3.%4.%5.%7.%8.%9"/>
      <w:lvlJc w:val="left"/>
      <w:pPr>
        <w:ind w:left="0" w:firstLine="0"/>
      </w:pPr>
      <w:rPr>
        <w:rFonts w:hint="default"/>
      </w:rPr>
    </w:lvl>
  </w:abstractNum>
  <w:abstractNum w:abstractNumId="2" w15:restartNumberingAfterBreak="0">
    <w:nsid w:val="034527D5"/>
    <w:multiLevelType w:val="hybridMultilevel"/>
    <w:tmpl w:val="6FB853F6"/>
    <w:lvl w:ilvl="0" w:tplc="0409001B">
      <w:start w:val="1"/>
      <w:numFmt w:val="lowerRoman"/>
      <w:lvlText w:val="%1."/>
      <w:lvlJc w:val="right"/>
      <w:pPr>
        <w:ind w:left="900" w:hanging="360"/>
      </w:pPr>
      <w:rPr>
        <w:rFonts w:hint="default"/>
      </w:rPr>
    </w:lvl>
    <w:lvl w:ilvl="1" w:tplc="04090003">
      <w:start w:val="1"/>
      <w:numFmt w:val="bullet"/>
      <w:lvlText w:val="o"/>
      <w:lvlJc w:val="left"/>
      <w:pPr>
        <w:ind w:left="1710" w:hanging="360"/>
      </w:pPr>
      <w:rPr>
        <w:rFonts w:ascii="Courier New" w:hAnsi="Courier New" w:cs="Courier New" w:hint="default"/>
      </w:r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 w15:restartNumberingAfterBreak="0">
    <w:nsid w:val="04321B67"/>
    <w:multiLevelType w:val="multilevel"/>
    <w:tmpl w:val="DC4035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DA4668"/>
    <w:multiLevelType w:val="multilevel"/>
    <w:tmpl w:val="6AF21DA2"/>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AA1623F"/>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384D31"/>
    <w:multiLevelType w:val="hybridMultilevel"/>
    <w:tmpl w:val="4C58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806AE"/>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B74841"/>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1830C63"/>
    <w:multiLevelType w:val="multilevel"/>
    <w:tmpl w:val="CBBC65C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12AD3A06"/>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31F350B"/>
    <w:multiLevelType w:val="hybridMultilevel"/>
    <w:tmpl w:val="3CB43C2C"/>
    <w:lvl w:ilvl="0" w:tplc="0FD004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8B3D8A"/>
    <w:multiLevelType w:val="multilevel"/>
    <w:tmpl w:val="360498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CA167F"/>
    <w:multiLevelType w:val="hybridMultilevel"/>
    <w:tmpl w:val="64767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2C3B43"/>
    <w:multiLevelType w:val="hybridMultilevel"/>
    <w:tmpl w:val="E8F48C4E"/>
    <w:lvl w:ilvl="0" w:tplc="B56A54AE">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4505D1"/>
    <w:multiLevelType w:val="hybridMultilevel"/>
    <w:tmpl w:val="9366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48551E"/>
    <w:multiLevelType w:val="multilevel"/>
    <w:tmpl w:val="7034082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21DF2410"/>
    <w:multiLevelType w:val="hybridMultilevel"/>
    <w:tmpl w:val="42344C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5ED1FE8"/>
    <w:multiLevelType w:val="hybridMultilevel"/>
    <w:tmpl w:val="73585E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6194AE2"/>
    <w:multiLevelType w:val="hybridMultilevel"/>
    <w:tmpl w:val="16A4D04E"/>
    <w:lvl w:ilvl="0" w:tplc="90F47662">
      <w:start w:val="1"/>
      <w:numFmt w:val="upperRoman"/>
      <w:lvlText w:val="%1."/>
      <w:lvlJc w:val="left"/>
      <w:pPr>
        <w:ind w:left="1080" w:hanging="720"/>
      </w:pPr>
      <w:rPr>
        <w:rFonts w:eastAsia="Palatino Linotype" w:cstheme="minorBidi" w:hint="default"/>
        <w:b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6E0DFD"/>
    <w:multiLevelType w:val="hybridMultilevel"/>
    <w:tmpl w:val="0ECACE54"/>
    <w:lvl w:ilvl="0" w:tplc="F2AC341A">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9C7001E"/>
    <w:multiLevelType w:val="multilevel"/>
    <w:tmpl w:val="65002D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EE527B"/>
    <w:multiLevelType w:val="multilevel"/>
    <w:tmpl w:val="1BE0B18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321766BA"/>
    <w:multiLevelType w:val="hybridMultilevel"/>
    <w:tmpl w:val="5600B5FC"/>
    <w:styleLink w:val="D299"/>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2DC6761"/>
    <w:multiLevelType w:val="multilevel"/>
    <w:tmpl w:val="730ABAB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36AD5C9C"/>
    <w:multiLevelType w:val="hybridMultilevel"/>
    <w:tmpl w:val="9A36932C"/>
    <w:lvl w:ilvl="0" w:tplc="94283D14">
      <w:start w:val="1"/>
      <w:numFmt w:val="decimal"/>
      <w:lvlText w:val="%1."/>
      <w:lvlJc w:val="left"/>
      <w:pPr>
        <w:tabs>
          <w:tab w:val="num" w:pos="240"/>
        </w:tabs>
        <w:ind w:left="600" w:hanging="240"/>
      </w:pPr>
      <w:rPr>
        <w:rFonts w:ascii="Palatino Linotype" w:eastAsiaTheme="minorHAnsi" w:hAnsi="Palatino Linotype" w:cs="Palatino Linotype"/>
      </w:rPr>
    </w:lvl>
    <w:lvl w:ilvl="1" w:tplc="88E2EF80">
      <w:start w:val="1"/>
      <w:numFmt w:val="lowerLetter"/>
      <w:lvlText w:val="%2."/>
      <w:lvlJc w:val="left"/>
      <w:pPr>
        <w:ind w:left="1800" w:hanging="360"/>
      </w:pPr>
    </w:lvl>
    <w:lvl w:ilvl="2" w:tplc="B30EB3EA" w:tentative="1">
      <w:start w:val="1"/>
      <w:numFmt w:val="lowerRoman"/>
      <w:lvlText w:val="%3."/>
      <w:lvlJc w:val="right"/>
      <w:pPr>
        <w:ind w:left="2520" w:hanging="180"/>
      </w:pPr>
    </w:lvl>
    <w:lvl w:ilvl="3" w:tplc="A0B4AE8A" w:tentative="1">
      <w:start w:val="1"/>
      <w:numFmt w:val="decimal"/>
      <w:lvlText w:val="%4."/>
      <w:lvlJc w:val="left"/>
      <w:pPr>
        <w:ind w:left="3240" w:hanging="360"/>
      </w:pPr>
    </w:lvl>
    <w:lvl w:ilvl="4" w:tplc="70B43C36" w:tentative="1">
      <w:start w:val="1"/>
      <w:numFmt w:val="lowerLetter"/>
      <w:lvlText w:val="%5."/>
      <w:lvlJc w:val="left"/>
      <w:pPr>
        <w:ind w:left="3960" w:hanging="360"/>
      </w:pPr>
    </w:lvl>
    <w:lvl w:ilvl="5" w:tplc="59D8278C" w:tentative="1">
      <w:start w:val="1"/>
      <w:numFmt w:val="lowerRoman"/>
      <w:lvlText w:val="%6."/>
      <w:lvlJc w:val="right"/>
      <w:pPr>
        <w:ind w:left="4680" w:hanging="180"/>
      </w:pPr>
    </w:lvl>
    <w:lvl w:ilvl="6" w:tplc="8BD6FDB0" w:tentative="1">
      <w:start w:val="1"/>
      <w:numFmt w:val="decimal"/>
      <w:lvlText w:val="%7."/>
      <w:lvlJc w:val="left"/>
      <w:pPr>
        <w:ind w:left="5400" w:hanging="360"/>
      </w:pPr>
    </w:lvl>
    <w:lvl w:ilvl="7" w:tplc="FA24E86A" w:tentative="1">
      <w:start w:val="1"/>
      <w:numFmt w:val="lowerLetter"/>
      <w:lvlText w:val="%8."/>
      <w:lvlJc w:val="left"/>
      <w:pPr>
        <w:ind w:left="6120" w:hanging="360"/>
      </w:pPr>
    </w:lvl>
    <w:lvl w:ilvl="8" w:tplc="BD3A1104" w:tentative="1">
      <w:start w:val="1"/>
      <w:numFmt w:val="lowerRoman"/>
      <w:lvlText w:val="%9."/>
      <w:lvlJc w:val="right"/>
      <w:pPr>
        <w:ind w:left="6840" w:hanging="180"/>
      </w:pPr>
    </w:lvl>
  </w:abstractNum>
  <w:abstractNum w:abstractNumId="26" w15:restartNumberingAfterBreak="0">
    <w:nsid w:val="37377A65"/>
    <w:multiLevelType w:val="hybridMultilevel"/>
    <w:tmpl w:val="A4980D1E"/>
    <w:lvl w:ilvl="0" w:tplc="432C4792">
      <w:start w:val="1"/>
      <w:numFmt w:val="decimal"/>
      <w:lvlText w:val="%1."/>
      <w:lvlJc w:val="left"/>
      <w:pPr>
        <w:ind w:left="720" w:hanging="360"/>
      </w:pPr>
      <w:rPr>
        <w:rFonts w:hint="default"/>
        <w:b w:val="0"/>
        <w:bCs/>
        <w:i/>
        <w:i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3617DD"/>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CA9635E"/>
    <w:multiLevelType w:val="multilevel"/>
    <w:tmpl w:val="9BE65D82"/>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3E226A8C"/>
    <w:multiLevelType w:val="multilevel"/>
    <w:tmpl w:val="9B4E9AEA"/>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3E377945"/>
    <w:multiLevelType w:val="hybridMultilevel"/>
    <w:tmpl w:val="052CE97A"/>
    <w:lvl w:ilvl="0" w:tplc="0EE029AE">
      <w:start w:val="1"/>
      <w:numFmt w:val="decimal"/>
      <w:lvlText w:val="%1."/>
      <w:lvlJc w:val="left"/>
      <w:pPr>
        <w:tabs>
          <w:tab w:val="num" w:pos="5190"/>
        </w:tabs>
        <w:ind w:left="5190" w:hanging="240"/>
      </w:pPr>
      <w:rPr>
        <w:rFonts w:hint="default"/>
      </w:rPr>
    </w:lvl>
    <w:lvl w:ilvl="1" w:tplc="04090019">
      <w:start w:val="1"/>
      <w:numFmt w:val="lowerLetter"/>
      <w:lvlText w:val="%2."/>
      <w:lvlJc w:val="left"/>
      <w:pPr>
        <w:tabs>
          <w:tab w:val="num" w:pos="5760"/>
        </w:tabs>
        <w:ind w:left="5760" w:hanging="360"/>
      </w:pPr>
    </w:lvl>
    <w:lvl w:ilvl="2" w:tplc="0409001B" w:tentative="1">
      <w:start w:val="1"/>
      <w:numFmt w:val="lowerRoman"/>
      <w:lvlText w:val="%3."/>
      <w:lvlJc w:val="right"/>
      <w:pPr>
        <w:tabs>
          <w:tab w:val="num" w:pos="6480"/>
        </w:tabs>
        <w:ind w:left="6480" w:hanging="180"/>
      </w:pPr>
    </w:lvl>
    <w:lvl w:ilvl="3" w:tplc="0409000F" w:tentative="1">
      <w:start w:val="1"/>
      <w:numFmt w:val="decimal"/>
      <w:lvlText w:val="%4."/>
      <w:lvlJc w:val="left"/>
      <w:pPr>
        <w:tabs>
          <w:tab w:val="num" w:pos="7200"/>
        </w:tabs>
        <w:ind w:left="7200" w:hanging="360"/>
      </w:pPr>
    </w:lvl>
    <w:lvl w:ilvl="4" w:tplc="04090019" w:tentative="1">
      <w:start w:val="1"/>
      <w:numFmt w:val="lowerLetter"/>
      <w:lvlText w:val="%5."/>
      <w:lvlJc w:val="left"/>
      <w:pPr>
        <w:tabs>
          <w:tab w:val="num" w:pos="7920"/>
        </w:tabs>
        <w:ind w:left="7920" w:hanging="360"/>
      </w:pPr>
    </w:lvl>
    <w:lvl w:ilvl="5" w:tplc="0409001B" w:tentative="1">
      <w:start w:val="1"/>
      <w:numFmt w:val="lowerRoman"/>
      <w:lvlText w:val="%6."/>
      <w:lvlJc w:val="right"/>
      <w:pPr>
        <w:tabs>
          <w:tab w:val="num" w:pos="8640"/>
        </w:tabs>
        <w:ind w:left="8640" w:hanging="180"/>
      </w:pPr>
    </w:lvl>
    <w:lvl w:ilvl="6" w:tplc="0409000F" w:tentative="1">
      <w:start w:val="1"/>
      <w:numFmt w:val="decimal"/>
      <w:lvlText w:val="%7."/>
      <w:lvlJc w:val="left"/>
      <w:pPr>
        <w:tabs>
          <w:tab w:val="num" w:pos="9360"/>
        </w:tabs>
        <w:ind w:left="9360" w:hanging="360"/>
      </w:pPr>
    </w:lvl>
    <w:lvl w:ilvl="7" w:tplc="04090019" w:tentative="1">
      <w:start w:val="1"/>
      <w:numFmt w:val="lowerLetter"/>
      <w:lvlText w:val="%8."/>
      <w:lvlJc w:val="left"/>
      <w:pPr>
        <w:tabs>
          <w:tab w:val="num" w:pos="10080"/>
        </w:tabs>
        <w:ind w:left="10080" w:hanging="360"/>
      </w:pPr>
    </w:lvl>
    <w:lvl w:ilvl="8" w:tplc="0409001B" w:tentative="1">
      <w:start w:val="1"/>
      <w:numFmt w:val="lowerRoman"/>
      <w:lvlText w:val="%9."/>
      <w:lvlJc w:val="right"/>
      <w:pPr>
        <w:tabs>
          <w:tab w:val="num" w:pos="10800"/>
        </w:tabs>
        <w:ind w:left="10800" w:hanging="180"/>
      </w:pPr>
    </w:lvl>
  </w:abstractNum>
  <w:abstractNum w:abstractNumId="31" w15:restartNumberingAfterBreak="0">
    <w:nsid w:val="415922FC"/>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28470FB"/>
    <w:multiLevelType w:val="hybridMultilevel"/>
    <w:tmpl w:val="5DC6E0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6112E61"/>
    <w:multiLevelType w:val="hybridMultilevel"/>
    <w:tmpl w:val="7F7643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E141B89"/>
    <w:multiLevelType w:val="multilevel"/>
    <w:tmpl w:val="0E7889D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526C509C"/>
    <w:multiLevelType w:val="multilevel"/>
    <w:tmpl w:val="5044BCEA"/>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52820EA8"/>
    <w:multiLevelType w:val="hybridMultilevel"/>
    <w:tmpl w:val="F5E2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471432"/>
    <w:multiLevelType w:val="multilevel"/>
    <w:tmpl w:val="05C842DC"/>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 w15:restartNumberingAfterBreak="0">
    <w:nsid w:val="5788443B"/>
    <w:multiLevelType w:val="multilevel"/>
    <w:tmpl w:val="8E46B5B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9" w15:restartNumberingAfterBreak="0">
    <w:nsid w:val="5EBA56DD"/>
    <w:multiLevelType w:val="hybridMultilevel"/>
    <w:tmpl w:val="3D2409FE"/>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D6789C"/>
    <w:multiLevelType w:val="hybridMultilevel"/>
    <w:tmpl w:val="42344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F475D5"/>
    <w:multiLevelType w:val="multilevel"/>
    <w:tmpl w:val="6472BE7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2" w15:restartNumberingAfterBreak="0">
    <w:nsid w:val="6190142A"/>
    <w:multiLevelType w:val="hybridMultilevel"/>
    <w:tmpl w:val="21C25A78"/>
    <w:lvl w:ilvl="0" w:tplc="85F8F164">
      <w:numFmt w:val="bullet"/>
      <w:lvlText w:val="•"/>
      <w:lvlJc w:val="left"/>
      <w:pPr>
        <w:ind w:left="1080" w:hanging="72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064831"/>
    <w:multiLevelType w:val="multilevel"/>
    <w:tmpl w:val="6EF408F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632E35B5"/>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4391CBA"/>
    <w:multiLevelType w:val="multilevel"/>
    <w:tmpl w:val="6D4A23F4"/>
    <w:lvl w:ilvl="0">
      <w:start w:val="1"/>
      <w:numFmt w:val="decimal"/>
      <w:lvlText w:val="%1)"/>
      <w:lvlJc w:val="left"/>
      <w:pPr>
        <w:ind w:left="360" w:hanging="360"/>
      </w:pPr>
      <w:rPr>
        <w:rFonts w:hint="default"/>
      </w:rPr>
    </w:lvl>
    <w:lvl w:ilvl="1">
      <w:start w:val="1"/>
      <w:numFmt w:val="upperLetter"/>
      <w:lvlText w:val="APPENDIX%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pStyle w:val="Heading7"/>
      <w:lvlText w:val="APPENDIX %7 "/>
      <w:lvlJc w:val="center"/>
      <w:pPr>
        <w:ind w:left="7740" w:firstLine="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64B134F8"/>
    <w:multiLevelType w:val="hybridMultilevel"/>
    <w:tmpl w:val="9078D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B34B4C"/>
    <w:multiLevelType w:val="hybridMultilevel"/>
    <w:tmpl w:val="7F7643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8E274BB"/>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DB57844"/>
    <w:multiLevelType w:val="hybridMultilevel"/>
    <w:tmpl w:val="7F764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F1716C4"/>
    <w:multiLevelType w:val="hybridMultilevel"/>
    <w:tmpl w:val="11506E30"/>
    <w:lvl w:ilvl="0" w:tplc="8E1C6FB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867314"/>
    <w:multiLevelType w:val="hybridMultilevel"/>
    <w:tmpl w:val="4172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9B1646"/>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3E328AE"/>
    <w:multiLevelType w:val="multilevel"/>
    <w:tmpl w:val="A8D0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52F6482"/>
    <w:multiLevelType w:val="hybridMultilevel"/>
    <w:tmpl w:val="647672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AE317E3"/>
    <w:multiLevelType w:val="multilevel"/>
    <w:tmpl w:val="4294A43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6" w15:restartNumberingAfterBreak="0">
    <w:nsid w:val="7D817F35"/>
    <w:multiLevelType w:val="multilevel"/>
    <w:tmpl w:val="F648DC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E3F1332"/>
    <w:multiLevelType w:val="hybridMultilevel"/>
    <w:tmpl w:val="6492A5E2"/>
    <w:lvl w:ilvl="0" w:tplc="3EBAEA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4111911">
    <w:abstractNumId w:val="30"/>
  </w:num>
  <w:num w:numId="2" w16cid:durableId="1198087092">
    <w:abstractNumId w:val="25"/>
  </w:num>
  <w:num w:numId="3" w16cid:durableId="204099023">
    <w:abstractNumId w:val="1"/>
  </w:num>
  <w:num w:numId="4" w16cid:durableId="845052503">
    <w:abstractNumId w:val="57"/>
  </w:num>
  <w:num w:numId="5" w16cid:durableId="135268971">
    <w:abstractNumId w:val="39"/>
  </w:num>
  <w:num w:numId="6" w16cid:durableId="998996330">
    <w:abstractNumId w:val="23"/>
  </w:num>
  <w:num w:numId="7" w16cid:durableId="1556891550">
    <w:abstractNumId w:val="42"/>
  </w:num>
  <w:num w:numId="8" w16cid:durableId="1081440398">
    <w:abstractNumId w:val="27"/>
  </w:num>
  <w:num w:numId="9" w16cid:durableId="553546978">
    <w:abstractNumId w:val="14"/>
  </w:num>
  <w:num w:numId="10" w16cid:durableId="627857952">
    <w:abstractNumId w:val="45"/>
  </w:num>
  <w:num w:numId="11" w16cid:durableId="1304851603">
    <w:abstractNumId w:val="5"/>
  </w:num>
  <w:num w:numId="12" w16cid:durableId="2016612799">
    <w:abstractNumId w:val="48"/>
  </w:num>
  <w:num w:numId="13" w16cid:durableId="780104518">
    <w:abstractNumId w:val="52"/>
  </w:num>
  <w:num w:numId="14" w16cid:durableId="1750347183">
    <w:abstractNumId w:val="26"/>
  </w:num>
  <w:num w:numId="15" w16cid:durableId="298925517">
    <w:abstractNumId w:val="44"/>
  </w:num>
  <w:num w:numId="16" w16cid:durableId="637344555">
    <w:abstractNumId w:val="10"/>
  </w:num>
  <w:num w:numId="17" w16cid:durableId="144201637">
    <w:abstractNumId w:val="53"/>
  </w:num>
  <w:num w:numId="18" w16cid:durableId="555430566">
    <w:abstractNumId w:val="50"/>
  </w:num>
  <w:num w:numId="19" w16cid:durableId="1340699251">
    <w:abstractNumId w:val="46"/>
  </w:num>
  <w:num w:numId="20" w16cid:durableId="339090383">
    <w:abstractNumId w:val="15"/>
  </w:num>
  <w:num w:numId="21" w16cid:durableId="1406997453">
    <w:abstractNumId w:val="19"/>
  </w:num>
  <w:num w:numId="22" w16cid:durableId="433289768">
    <w:abstractNumId w:val="21"/>
  </w:num>
  <w:num w:numId="23" w16cid:durableId="345180767">
    <w:abstractNumId w:val="56"/>
  </w:num>
  <w:num w:numId="24" w16cid:durableId="1371147218">
    <w:abstractNumId w:val="24"/>
  </w:num>
  <w:num w:numId="25" w16cid:durableId="478310193">
    <w:abstractNumId w:val="55"/>
  </w:num>
  <w:num w:numId="26" w16cid:durableId="2128892304">
    <w:abstractNumId w:val="0"/>
  </w:num>
  <w:num w:numId="27" w16cid:durableId="1465736572">
    <w:abstractNumId w:val="22"/>
  </w:num>
  <w:num w:numId="28" w16cid:durableId="613558461">
    <w:abstractNumId w:val="3"/>
  </w:num>
  <w:num w:numId="29" w16cid:durableId="78529883">
    <w:abstractNumId w:val="9"/>
  </w:num>
  <w:num w:numId="30" w16cid:durableId="1813789837">
    <w:abstractNumId w:val="16"/>
  </w:num>
  <w:num w:numId="31" w16cid:durableId="262809823">
    <w:abstractNumId w:val="43"/>
  </w:num>
  <w:num w:numId="32" w16cid:durableId="1178234930">
    <w:abstractNumId w:val="29"/>
  </w:num>
  <w:num w:numId="33" w16cid:durableId="202980024">
    <w:abstractNumId w:val="4"/>
  </w:num>
  <w:num w:numId="34" w16cid:durableId="1955865909">
    <w:abstractNumId w:val="35"/>
  </w:num>
  <w:num w:numId="35" w16cid:durableId="1293443283">
    <w:abstractNumId w:val="28"/>
  </w:num>
  <w:num w:numId="36" w16cid:durableId="1216239365">
    <w:abstractNumId w:val="18"/>
  </w:num>
  <w:num w:numId="37" w16cid:durableId="1950236074">
    <w:abstractNumId w:val="12"/>
  </w:num>
  <w:num w:numId="38" w16cid:durableId="731081047">
    <w:abstractNumId w:val="34"/>
  </w:num>
  <w:num w:numId="39" w16cid:durableId="511838903">
    <w:abstractNumId w:val="38"/>
  </w:num>
  <w:num w:numId="40" w16cid:durableId="1143543385">
    <w:abstractNumId w:val="41"/>
  </w:num>
  <w:num w:numId="41" w16cid:durableId="901064663">
    <w:abstractNumId w:val="37"/>
  </w:num>
  <w:num w:numId="42" w16cid:durableId="1637486682">
    <w:abstractNumId w:val="7"/>
  </w:num>
  <w:num w:numId="43" w16cid:durableId="1524973480">
    <w:abstractNumId w:val="2"/>
  </w:num>
  <w:num w:numId="44" w16cid:durableId="1384207290">
    <w:abstractNumId w:val="31"/>
  </w:num>
  <w:num w:numId="45" w16cid:durableId="41945118">
    <w:abstractNumId w:val="6"/>
  </w:num>
  <w:num w:numId="46" w16cid:durableId="887301765">
    <w:abstractNumId w:val="51"/>
  </w:num>
  <w:num w:numId="47" w16cid:durableId="820730283">
    <w:abstractNumId w:val="8"/>
  </w:num>
  <w:num w:numId="48" w16cid:durableId="890114952">
    <w:abstractNumId w:val="11"/>
  </w:num>
  <w:num w:numId="49" w16cid:durableId="1741172079">
    <w:abstractNumId w:val="32"/>
  </w:num>
  <w:num w:numId="50" w16cid:durableId="819493704">
    <w:abstractNumId w:val="36"/>
  </w:num>
  <w:num w:numId="51" w16cid:durableId="1648122904">
    <w:abstractNumId w:val="20"/>
  </w:num>
  <w:num w:numId="52" w16cid:durableId="1374311831">
    <w:abstractNumId w:val="49"/>
  </w:num>
  <w:num w:numId="53" w16cid:durableId="1776752282">
    <w:abstractNumId w:val="33"/>
  </w:num>
  <w:num w:numId="54" w16cid:durableId="1875338597">
    <w:abstractNumId w:val="47"/>
  </w:num>
  <w:num w:numId="55" w16cid:durableId="550506760">
    <w:abstractNumId w:val="40"/>
  </w:num>
  <w:num w:numId="56" w16cid:durableId="578100215">
    <w:abstractNumId w:val="17"/>
  </w:num>
  <w:num w:numId="57" w16cid:durableId="1277952033">
    <w:abstractNumId w:val="13"/>
  </w:num>
  <w:num w:numId="58" w16cid:durableId="361902151">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59E"/>
    <w:rsid w:val="000000DE"/>
    <w:rsid w:val="00000274"/>
    <w:rsid w:val="000002EC"/>
    <w:rsid w:val="00000671"/>
    <w:rsid w:val="00000B43"/>
    <w:rsid w:val="00000B6F"/>
    <w:rsid w:val="00000DE5"/>
    <w:rsid w:val="00000E20"/>
    <w:rsid w:val="0000100F"/>
    <w:rsid w:val="0000124B"/>
    <w:rsid w:val="000013DE"/>
    <w:rsid w:val="000014A4"/>
    <w:rsid w:val="0000187D"/>
    <w:rsid w:val="00001BB2"/>
    <w:rsid w:val="00001CBD"/>
    <w:rsid w:val="00001F67"/>
    <w:rsid w:val="00001FC9"/>
    <w:rsid w:val="0000225F"/>
    <w:rsid w:val="0000230F"/>
    <w:rsid w:val="000023DD"/>
    <w:rsid w:val="00002621"/>
    <w:rsid w:val="0000263C"/>
    <w:rsid w:val="0000269D"/>
    <w:rsid w:val="00002923"/>
    <w:rsid w:val="00002952"/>
    <w:rsid w:val="000029B1"/>
    <w:rsid w:val="00002A4B"/>
    <w:rsid w:val="00002A70"/>
    <w:rsid w:val="00002A89"/>
    <w:rsid w:val="00002BE6"/>
    <w:rsid w:val="00002BF1"/>
    <w:rsid w:val="00002D79"/>
    <w:rsid w:val="00002ECE"/>
    <w:rsid w:val="00002F75"/>
    <w:rsid w:val="00003015"/>
    <w:rsid w:val="000032F0"/>
    <w:rsid w:val="00003324"/>
    <w:rsid w:val="00003328"/>
    <w:rsid w:val="0000349A"/>
    <w:rsid w:val="000034B3"/>
    <w:rsid w:val="00003815"/>
    <w:rsid w:val="000038AA"/>
    <w:rsid w:val="000038F3"/>
    <w:rsid w:val="00003933"/>
    <w:rsid w:val="00003BBF"/>
    <w:rsid w:val="00003EC7"/>
    <w:rsid w:val="00004201"/>
    <w:rsid w:val="0000430D"/>
    <w:rsid w:val="0000444D"/>
    <w:rsid w:val="0000447C"/>
    <w:rsid w:val="000045B9"/>
    <w:rsid w:val="0000460D"/>
    <w:rsid w:val="0000479C"/>
    <w:rsid w:val="000048B2"/>
    <w:rsid w:val="00004C26"/>
    <w:rsid w:val="00004D14"/>
    <w:rsid w:val="00004D81"/>
    <w:rsid w:val="000056A6"/>
    <w:rsid w:val="000059CF"/>
    <w:rsid w:val="00005A10"/>
    <w:rsid w:val="00005B1A"/>
    <w:rsid w:val="00005BFE"/>
    <w:rsid w:val="00005FB1"/>
    <w:rsid w:val="00006015"/>
    <w:rsid w:val="00006152"/>
    <w:rsid w:val="000062A7"/>
    <w:rsid w:val="000063CD"/>
    <w:rsid w:val="000063EC"/>
    <w:rsid w:val="000064EE"/>
    <w:rsid w:val="00006693"/>
    <w:rsid w:val="0000674D"/>
    <w:rsid w:val="000068B7"/>
    <w:rsid w:val="00006A19"/>
    <w:rsid w:val="00006A29"/>
    <w:rsid w:val="00006C71"/>
    <w:rsid w:val="00006E97"/>
    <w:rsid w:val="00006EFD"/>
    <w:rsid w:val="00007472"/>
    <w:rsid w:val="000076EF"/>
    <w:rsid w:val="00007830"/>
    <w:rsid w:val="00007C0E"/>
    <w:rsid w:val="00007C91"/>
    <w:rsid w:val="00007E01"/>
    <w:rsid w:val="00007E69"/>
    <w:rsid w:val="00010075"/>
    <w:rsid w:val="0001052F"/>
    <w:rsid w:val="000106EE"/>
    <w:rsid w:val="000108BC"/>
    <w:rsid w:val="000109EF"/>
    <w:rsid w:val="00010AA6"/>
    <w:rsid w:val="00010B41"/>
    <w:rsid w:val="00010B56"/>
    <w:rsid w:val="00010E14"/>
    <w:rsid w:val="00010E21"/>
    <w:rsid w:val="00010E73"/>
    <w:rsid w:val="0001107D"/>
    <w:rsid w:val="00011319"/>
    <w:rsid w:val="00011362"/>
    <w:rsid w:val="000113FA"/>
    <w:rsid w:val="00011550"/>
    <w:rsid w:val="000116F3"/>
    <w:rsid w:val="00011760"/>
    <w:rsid w:val="00011909"/>
    <w:rsid w:val="00011DD5"/>
    <w:rsid w:val="00011E62"/>
    <w:rsid w:val="0001204B"/>
    <w:rsid w:val="0001213C"/>
    <w:rsid w:val="00012279"/>
    <w:rsid w:val="00012315"/>
    <w:rsid w:val="000123D0"/>
    <w:rsid w:val="00012446"/>
    <w:rsid w:val="00012846"/>
    <w:rsid w:val="00012A78"/>
    <w:rsid w:val="00012AE9"/>
    <w:rsid w:val="00012EE4"/>
    <w:rsid w:val="00013240"/>
    <w:rsid w:val="00013448"/>
    <w:rsid w:val="000134C8"/>
    <w:rsid w:val="000134EB"/>
    <w:rsid w:val="000136A7"/>
    <w:rsid w:val="000136F4"/>
    <w:rsid w:val="00013733"/>
    <w:rsid w:val="00013760"/>
    <w:rsid w:val="000137FB"/>
    <w:rsid w:val="00013880"/>
    <w:rsid w:val="00013982"/>
    <w:rsid w:val="00013B24"/>
    <w:rsid w:val="00013DFA"/>
    <w:rsid w:val="00013E00"/>
    <w:rsid w:val="00013EB3"/>
    <w:rsid w:val="000141C7"/>
    <w:rsid w:val="00014223"/>
    <w:rsid w:val="00014265"/>
    <w:rsid w:val="000144D5"/>
    <w:rsid w:val="0001463C"/>
    <w:rsid w:val="000147E8"/>
    <w:rsid w:val="000148A8"/>
    <w:rsid w:val="00014A69"/>
    <w:rsid w:val="00014A81"/>
    <w:rsid w:val="00014BAF"/>
    <w:rsid w:val="00015143"/>
    <w:rsid w:val="00015248"/>
    <w:rsid w:val="000155EE"/>
    <w:rsid w:val="0001562A"/>
    <w:rsid w:val="00015AEF"/>
    <w:rsid w:val="00015B96"/>
    <w:rsid w:val="00015BCB"/>
    <w:rsid w:val="00015DD4"/>
    <w:rsid w:val="00016107"/>
    <w:rsid w:val="00016631"/>
    <w:rsid w:val="00016A25"/>
    <w:rsid w:val="00016C6D"/>
    <w:rsid w:val="00016CA9"/>
    <w:rsid w:val="000170F8"/>
    <w:rsid w:val="0001751E"/>
    <w:rsid w:val="000175D2"/>
    <w:rsid w:val="000179F4"/>
    <w:rsid w:val="00017B65"/>
    <w:rsid w:val="00017E0F"/>
    <w:rsid w:val="00020226"/>
    <w:rsid w:val="00020525"/>
    <w:rsid w:val="00020530"/>
    <w:rsid w:val="0002091B"/>
    <w:rsid w:val="00020954"/>
    <w:rsid w:val="00020A5B"/>
    <w:rsid w:val="00020E30"/>
    <w:rsid w:val="00021177"/>
    <w:rsid w:val="0002120A"/>
    <w:rsid w:val="00021633"/>
    <w:rsid w:val="0002173D"/>
    <w:rsid w:val="00021997"/>
    <w:rsid w:val="000219CF"/>
    <w:rsid w:val="00021B6E"/>
    <w:rsid w:val="00021BD1"/>
    <w:rsid w:val="00021D1D"/>
    <w:rsid w:val="00021E01"/>
    <w:rsid w:val="00021E65"/>
    <w:rsid w:val="00021F27"/>
    <w:rsid w:val="00021FC3"/>
    <w:rsid w:val="000223A5"/>
    <w:rsid w:val="000224F9"/>
    <w:rsid w:val="000227F0"/>
    <w:rsid w:val="00022966"/>
    <w:rsid w:val="00022A8F"/>
    <w:rsid w:val="00022B92"/>
    <w:rsid w:val="00022F81"/>
    <w:rsid w:val="0002313E"/>
    <w:rsid w:val="0002316A"/>
    <w:rsid w:val="000231EA"/>
    <w:rsid w:val="0002323A"/>
    <w:rsid w:val="00023547"/>
    <w:rsid w:val="00023597"/>
    <w:rsid w:val="0002363D"/>
    <w:rsid w:val="000236AF"/>
    <w:rsid w:val="00023A3A"/>
    <w:rsid w:val="00023A90"/>
    <w:rsid w:val="00023AC5"/>
    <w:rsid w:val="00023CFB"/>
    <w:rsid w:val="00023DE0"/>
    <w:rsid w:val="00023FD9"/>
    <w:rsid w:val="000241FC"/>
    <w:rsid w:val="00024237"/>
    <w:rsid w:val="000243AD"/>
    <w:rsid w:val="00024660"/>
    <w:rsid w:val="00024681"/>
    <w:rsid w:val="000246E2"/>
    <w:rsid w:val="0002473E"/>
    <w:rsid w:val="000248F9"/>
    <w:rsid w:val="000249CF"/>
    <w:rsid w:val="00024AB2"/>
    <w:rsid w:val="00024C95"/>
    <w:rsid w:val="00025138"/>
    <w:rsid w:val="0002517A"/>
    <w:rsid w:val="00025206"/>
    <w:rsid w:val="00025208"/>
    <w:rsid w:val="0002597E"/>
    <w:rsid w:val="00025A05"/>
    <w:rsid w:val="00025AF4"/>
    <w:rsid w:val="00025B3D"/>
    <w:rsid w:val="00025B4D"/>
    <w:rsid w:val="00025BDF"/>
    <w:rsid w:val="00025E13"/>
    <w:rsid w:val="00025F35"/>
    <w:rsid w:val="00025FC5"/>
    <w:rsid w:val="0002631B"/>
    <w:rsid w:val="00026331"/>
    <w:rsid w:val="00026352"/>
    <w:rsid w:val="000263DF"/>
    <w:rsid w:val="000264D8"/>
    <w:rsid w:val="00026504"/>
    <w:rsid w:val="00026585"/>
    <w:rsid w:val="000265BB"/>
    <w:rsid w:val="000265C4"/>
    <w:rsid w:val="000266F6"/>
    <w:rsid w:val="0002694A"/>
    <w:rsid w:val="0002697D"/>
    <w:rsid w:val="00026BD6"/>
    <w:rsid w:val="00026BE7"/>
    <w:rsid w:val="00026C75"/>
    <w:rsid w:val="00026DE8"/>
    <w:rsid w:val="000270F4"/>
    <w:rsid w:val="000272E6"/>
    <w:rsid w:val="0002741E"/>
    <w:rsid w:val="0002750A"/>
    <w:rsid w:val="00027588"/>
    <w:rsid w:val="00027676"/>
    <w:rsid w:val="00027677"/>
    <w:rsid w:val="000279CE"/>
    <w:rsid w:val="00027C44"/>
    <w:rsid w:val="00027E33"/>
    <w:rsid w:val="00027E9B"/>
    <w:rsid w:val="00027F0B"/>
    <w:rsid w:val="0003004B"/>
    <w:rsid w:val="0003007F"/>
    <w:rsid w:val="00030135"/>
    <w:rsid w:val="000301DE"/>
    <w:rsid w:val="0003038A"/>
    <w:rsid w:val="00030A78"/>
    <w:rsid w:val="00030B33"/>
    <w:rsid w:val="00030BFE"/>
    <w:rsid w:val="00030CE5"/>
    <w:rsid w:val="0003101C"/>
    <w:rsid w:val="000310E6"/>
    <w:rsid w:val="00031516"/>
    <w:rsid w:val="000315DF"/>
    <w:rsid w:val="00031632"/>
    <w:rsid w:val="0003167E"/>
    <w:rsid w:val="000318D0"/>
    <w:rsid w:val="0003199E"/>
    <w:rsid w:val="00031A26"/>
    <w:rsid w:val="00031B53"/>
    <w:rsid w:val="00031D3F"/>
    <w:rsid w:val="0003218F"/>
    <w:rsid w:val="000325EC"/>
    <w:rsid w:val="00032787"/>
    <w:rsid w:val="000327BF"/>
    <w:rsid w:val="00032950"/>
    <w:rsid w:val="000329D3"/>
    <w:rsid w:val="00032AC2"/>
    <w:rsid w:val="00033010"/>
    <w:rsid w:val="00033166"/>
    <w:rsid w:val="0003332D"/>
    <w:rsid w:val="0003343A"/>
    <w:rsid w:val="00033551"/>
    <w:rsid w:val="00033833"/>
    <w:rsid w:val="00033B75"/>
    <w:rsid w:val="00033D0F"/>
    <w:rsid w:val="00033EF5"/>
    <w:rsid w:val="00033FB0"/>
    <w:rsid w:val="000340D5"/>
    <w:rsid w:val="0003414C"/>
    <w:rsid w:val="00034478"/>
    <w:rsid w:val="00034491"/>
    <w:rsid w:val="00034537"/>
    <w:rsid w:val="00034697"/>
    <w:rsid w:val="000346A4"/>
    <w:rsid w:val="00034911"/>
    <w:rsid w:val="00034914"/>
    <w:rsid w:val="00034C7C"/>
    <w:rsid w:val="00034F2E"/>
    <w:rsid w:val="00035167"/>
    <w:rsid w:val="0003531E"/>
    <w:rsid w:val="000354EE"/>
    <w:rsid w:val="000355C4"/>
    <w:rsid w:val="0003562D"/>
    <w:rsid w:val="000359B6"/>
    <w:rsid w:val="00035A08"/>
    <w:rsid w:val="00035E21"/>
    <w:rsid w:val="00035F3F"/>
    <w:rsid w:val="00035FF4"/>
    <w:rsid w:val="00036002"/>
    <w:rsid w:val="0003617A"/>
    <w:rsid w:val="0003617C"/>
    <w:rsid w:val="000364D1"/>
    <w:rsid w:val="000367E3"/>
    <w:rsid w:val="00036887"/>
    <w:rsid w:val="00036B3B"/>
    <w:rsid w:val="00036E4C"/>
    <w:rsid w:val="000370CE"/>
    <w:rsid w:val="0003714E"/>
    <w:rsid w:val="000371DC"/>
    <w:rsid w:val="00037405"/>
    <w:rsid w:val="00037590"/>
    <w:rsid w:val="00037B01"/>
    <w:rsid w:val="00037C3A"/>
    <w:rsid w:val="00037D2B"/>
    <w:rsid w:val="00037D4D"/>
    <w:rsid w:val="00037ED9"/>
    <w:rsid w:val="000400DB"/>
    <w:rsid w:val="000400EA"/>
    <w:rsid w:val="00040110"/>
    <w:rsid w:val="00040171"/>
    <w:rsid w:val="0004019C"/>
    <w:rsid w:val="000404DA"/>
    <w:rsid w:val="00040540"/>
    <w:rsid w:val="00040606"/>
    <w:rsid w:val="0004085B"/>
    <w:rsid w:val="00040B58"/>
    <w:rsid w:val="00040E94"/>
    <w:rsid w:val="0004105D"/>
    <w:rsid w:val="000410A2"/>
    <w:rsid w:val="00041111"/>
    <w:rsid w:val="00041268"/>
    <w:rsid w:val="0004126C"/>
    <w:rsid w:val="00041397"/>
    <w:rsid w:val="000414E1"/>
    <w:rsid w:val="00041509"/>
    <w:rsid w:val="00041719"/>
    <w:rsid w:val="000417D2"/>
    <w:rsid w:val="00041859"/>
    <w:rsid w:val="00041C72"/>
    <w:rsid w:val="00041F39"/>
    <w:rsid w:val="00041F82"/>
    <w:rsid w:val="00042187"/>
    <w:rsid w:val="000421B9"/>
    <w:rsid w:val="00042241"/>
    <w:rsid w:val="00042263"/>
    <w:rsid w:val="000425A9"/>
    <w:rsid w:val="00042914"/>
    <w:rsid w:val="00042ABA"/>
    <w:rsid w:val="00042D1D"/>
    <w:rsid w:val="00042D85"/>
    <w:rsid w:val="00042D89"/>
    <w:rsid w:val="00043050"/>
    <w:rsid w:val="00043178"/>
    <w:rsid w:val="0004327A"/>
    <w:rsid w:val="000433DC"/>
    <w:rsid w:val="000433EE"/>
    <w:rsid w:val="00043883"/>
    <w:rsid w:val="000438EC"/>
    <w:rsid w:val="000439F4"/>
    <w:rsid w:val="00043E54"/>
    <w:rsid w:val="00043E65"/>
    <w:rsid w:val="0004404D"/>
    <w:rsid w:val="00044117"/>
    <w:rsid w:val="0004467A"/>
    <w:rsid w:val="0004471B"/>
    <w:rsid w:val="000447FD"/>
    <w:rsid w:val="00044A83"/>
    <w:rsid w:val="00044C54"/>
    <w:rsid w:val="00044D4F"/>
    <w:rsid w:val="00044EB0"/>
    <w:rsid w:val="00044F6A"/>
    <w:rsid w:val="00044F82"/>
    <w:rsid w:val="0004502A"/>
    <w:rsid w:val="00045182"/>
    <w:rsid w:val="000451A8"/>
    <w:rsid w:val="00045388"/>
    <w:rsid w:val="0004564A"/>
    <w:rsid w:val="000456B7"/>
    <w:rsid w:val="00045782"/>
    <w:rsid w:val="000457B1"/>
    <w:rsid w:val="0004596C"/>
    <w:rsid w:val="00045FDF"/>
    <w:rsid w:val="000461B7"/>
    <w:rsid w:val="00046310"/>
    <w:rsid w:val="000463FE"/>
    <w:rsid w:val="000464DD"/>
    <w:rsid w:val="00046560"/>
    <w:rsid w:val="00046617"/>
    <w:rsid w:val="00046747"/>
    <w:rsid w:val="00046A46"/>
    <w:rsid w:val="00046D1C"/>
    <w:rsid w:val="00046F94"/>
    <w:rsid w:val="00047131"/>
    <w:rsid w:val="00047180"/>
    <w:rsid w:val="000471B6"/>
    <w:rsid w:val="00047292"/>
    <w:rsid w:val="0004767B"/>
    <w:rsid w:val="00047871"/>
    <w:rsid w:val="00047A4E"/>
    <w:rsid w:val="00047C52"/>
    <w:rsid w:val="00047E03"/>
    <w:rsid w:val="00047E07"/>
    <w:rsid w:val="00047E75"/>
    <w:rsid w:val="00047F93"/>
    <w:rsid w:val="00050026"/>
    <w:rsid w:val="0005003D"/>
    <w:rsid w:val="000504E8"/>
    <w:rsid w:val="000506ED"/>
    <w:rsid w:val="00050716"/>
    <w:rsid w:val="00050B75"/>
    <w:rsid w:val="00050E8C"/>
    <w:rsid w:val="00050EBC"/>
    <w:rsid w:val="000510EB"/>
    <w:rsid w:val="000510F7"/>
    <w:rsid w:val="00051458"/>
    <w:rsid w:val="000514A2"/>
    <w:rsid w:val="00051534"/>
    <w:rsid w:val="000518C4"/>
    <w:rsid w:val="0005190F"/>
    <w:rsid w:val="00051A0B"/>
    <w:rsid w:val="00051A3D"/>
    <w:rsid w:val="00051B0A"/>
    <w:rsid w:val="00051C13"/>
    <w:rsid w:val="00051F38"/>
    <w:rsid w:val="000521CD"/>
    <w:rsid w:val="000522BD"/>
    <w:rsid w:val="000523AB"/>
    <w:rsid w:val="00052913"/>
    <w:rsid w:val="00052A88"/>
    <w:rsid w:val="000531E7"/>
    <w:rsid w:val="00053274"/>
    <w:rsid w:val="00053325"/>
    <w:rsid w:val="00053336"/>
    <w:rsid w:val="00053418"/>
    <w:rsid w:val="0005351D"/>
    <w:rsid w:val="000537C9"/>
    <w:rsid w:val="00053F93"/>
    <w:rsid w:val="00054157"/>
    <w:rsid w:val="00054357"/>
    <w:rsid w:val="000543C6"/>
    <w:rsid w:val="0005443B"/>
    <w:rsid w:val="000549D4"/>
    <w:rsid w:val="000549FE"/>
    <w:rsid w:val="00054AC9"/>
    <w:rsid w:val="00054F5D"/>
    <w:rsid w:val="00055086"/>
    <w:rsid w:val="00055464"/>
    <w:rsid w:val="000556E2"/>
    <w:rsid w:val="00055856"/>
    <w:rsid w:val="00055A0D"/>
    <w:rsid w:val="00055BA3"/>
    <w:rsid w:val="00055C5F"/>
    <w:rsid w:val="00055D0F"/>
    <w:rsid w:val="00055E99"/>
    <w:rsid w:val="000560B2"/>
    <w:rsid w:val="00056261"/>
    <w:rsid w:val="0005651B"/>
    <w:rsid w:val="000565A8"/>
    <w:rsid w:val="000565E7"/>
    <w:rsid w:val="000567AA"/>
    <w:rsid w:val="00056A65"/>
    <w:rsid w:val="00056B2A"/>
    <w:rsid w:val="00056B50"/>
    <w:rsid w:val="00056DDF"/>
    <w:rsid w:val="00056E9B"/>
    <w:rsid w:val="00057061"/>
    <w:rsid w:val="00057112"/>
    <w:rsid w:val="000571FD"/>
    <w:rsid w:val="00057350"/>
    <w:rsid w:val="000577A4"/>
    <w:rsid w:val="000577D5"/>
    <w:rsid w:val="00057825"/>
    <w:rsid w:val="00057D63"/>
    <w:rsid w:val="00057E0D"/>
    <w:rsid w:val="000602A1"/>
    <w:rsid w:val="000602D7"/>
    <w:rsid w:val="000603D5"/>
    <w:rsid w:val="00060608"/>
    <w:rsid w:val="00060733"/>
    <w:rsid w:val="000608A5"/>
    <w:rsid w:val="0006091A"/>
    <w:rsid w:val="00060D46"/>
    <w:rsid w:val="00060DBE"/>
    <w:rsid w:val="00061033"/>
    <w:rsid w:val="00061087"/>
    <w:rsid w:val="000610AE"/>
    <w:rsid w:val="000612AB"/>
    <w:rsid w:val="0006132B"/>
    <w:rsid w:val="00061440"/>
    <w:rsid w:val="000614E1"/>
    <w:rsid w:val="000615B6"/>
    <w:rsid w:val="00061766"/>
    <w:rsid w:val="00061CAA"/>
    <w:rsid w:val="00061DB5"/>
    <w:rsid w:val="00061E84"/>
    <w:rsid w:val="00061EE3"/>
    <w:rsid w:val="00061F24"/>
    <w:rsid w:val="00062046"/>
    <w:rsid w:val="00062229"/>
    <w:rsid w:val="000627F4"/>
    <w:rsid w:val="00062C1F"/>
    <w:rsid w:val="00062CA2"/>
    <w:rsid w:val="00062D2D"/>
    <w:rsid w:val="00062F84"/>
    <w:rsid w:val="0006324B"/>
    <w:rsid w:val="0006342B"/>
    <w:rsid w:val="00063504"/>
    <w:rsid w:val="0006354D"/>
    <w:rsid w:val="0006378F"/>
    <w:rsid w:val="00063E5C"/>
    <w:rsid w:val="000641DB"/>
    <w:rsid w:val="0006436D"/>
    <w:rsid w:val="000647FC"/>
    <w:rsid w:val="000649F7"/>
    <w:rsid w:val="00064B3E"/>
    <w:rsid w:val="00064B8E"/>
    <w:rsid w:val="00064BA5"/>
    <w:rsid w:val="00064C44"/>
    <w:rsid w:val="00064E32"/>
    <w:rsid w:val="00064E4C"/>
    <w:rsid w:val="00064E4F"/>
    <w:rsid w:val="00064FD8"/>
    <w:rsid w:val="00064FE4"/>
    <w:rsid w:val="000650B1"/>
    <w:rsid w:val="000651F9"/>
    <w:rsid w:val="00065360"/>
    <w:rsid w:val="00065515"/>
    <w:rsid w:val="000655AB"/>
    <w:rsid w:val="00065C42"/>
    <w:rsid w:val="00065CB5"/>
    <w:rsid w:val="00065CBC"/>
    <w:rsid w:val="00065E30"/>
    <w:rsid w:val="00066358"/>
    <w:rsid w:val="000666D8"/>
    <w:rsid w:val="000666DE"/>
    <w:rsid w:val="00066957"/>
    <w:rsid w:val="00066A5E"/>
    <w:rsid w:val="00066B88"/>
    <w:rsid w:val="00066F42"/>
    <w:rsid w:val="0006706F"/>
    <w:rsid w:val="00067194"/>
    <w:rsid w:val="00067347"/>
    <w:rsid w:val="00067403"/>
    <w:rsid w:val="00067513"/>
    <w:rsid w:val="000678A6"/>
    <w:rsid w:val="00067BB9"/>
    <w:rsid w:val="00067BCF"/>
    <w:rsid w:val="00067C69"/>
    <w:rsid w:val="00067F3A"/>
    <w:rsid w:val="00067F61"/>
    <w:rsid w:val="0007012E"/>
    <w:rsid w:val="00070178"/>
    <w:rsid w:val="0007026F"/>
    <w:rsid w:val="000704E9"/>
    <w:rsid w:val="00070941"/>
    <w:rsid w:val="00071049"/>
    <w:rsid w:val="00071138"/>
    <w:rsid w:val="000713F7"/>
    <w:rsid w:val="000714A8"/>
    <w:rsid w:val="000718F5"/>
    <w:rsid w:val="00071A95"/>
    <w:rsid w:val="00071ACB"/>
    <w:rsid w:val="00071B86"/>
    <w:rsid w:val="00071BB0"/>
    <w:rsid w:val="00071C54"/>
    <w:rsid w:val="00071D2E"/>
    <w:rsid w:val="00071D7D"/>
    <w:rsid w:val="00071EF6"/>
    <w:rsid w:val="00071F8E"/>
    <w:rsid w:val="0007206A"/>
    <w:rsid w:val="00072094"/>
    <w:rsid w:val="00072100"/>
    <w:rsid w:val="00072B18"/>
    <w:rsid w:val="00072B4B"/>
    <w:rsid w:val="00072F69"/>
    <w:rsid w:val="00073096"/>
    <w:rsid w:val="000730CB"/>
    <w:rsid w:val="00073171"/>
    <w:rsid w:val="000736AA"/>
    <w:rsid w:val="00073AD1"/>
    <w:rsid w:val="00073B97"/>
    <w:rsid w:val="00073BFE"/>
    <w:rsid w:val="00073C69"/>
    <w:rsid w:val="00073C6B"/>
    <w:rsid w:val="00073D5E"/>
    <w:rsid w:val="00073E5C"/>
    <w:rsid w:val="00073FB2"/>
    <w:rsid w:val="00074078"/>
    <w:rsid w:val="000741D6"/>
    <w:rsid w:val="000742FB"/>
    <w:rsid w:val="000743D1"/>
    <w:rsid w:val="000744AC"/>
    <w:rsid w:val="00074514"/>
    <w:rsid w:val="0007480D"/>
    <w:rsid w:val="0007488F"/>
    <w:rsid w:val="00074A56"/>
    <w:rsid w:val="00074A95"/>
    <w:rsid w:val="00074AE2"/>
    <w:rsid w:val="00074BB0"/>
    <w:rsid w:val="00074C6F"/>
    <w:rsid w:val="00074E02"/>
    <w:rsid w:val="00075180"/>
    <w:rsid w:val="000751AB"/>
    <w:rsid w:val="000752AE"/>
    <w:rsid w:val="00075A45"/>
    <w:rsid w:val="00075AB2"/>
    <w:rsid w:val="00075C5D"/>
    <w:rsid w:val="00075E1E"/>
    <w:rsid w:val="00075E42"/>
    <w:rsid w:val="00075F62"/>
    <w:rsid w:val="000761F5"/>
    <w:rsid w:val="0007626A"/>
    <w:rsid w:val="00076354"/>
    <w:rsid w:val="00076381"/>
    <w:rsid w:val="0007662A"/>
    <w:rsid w:val="000769D2"/>
    <w:rsid w:val="00076AE4"/>
    <w:rsid w:val="00076F89"/>
    <w:rsid w:val="0007729F"/>
    <w:rsid w:val="000772CF"/>
    <w:rsid w:val="0007731B"/>
    <w:rsid w:val="0007740E"/>
    <w:rsid w:val="000776AF"/>
    <w:rsid w:val="000778D7"/>
    <w:rsid w:val="000779D5"/>
    <w:rsid w:val="00077AD2"/>
    <w:rsid w:val="00077E0C"/>
    <w:rsid w:val="000801A7"/>
    <w:rsid w:val="0008022D"/>
    <w:rsid w:val="000802D3"/>
    <w:rsid w:val="000804F3"/>
    <w:rsid w:val="0008057C"/>
    <w:rsid w:val="00080740"/>
    <w:rsid w:val="00080AB4"/>
    <w:rsid w:val="00080B12"/>
    <w:rsid w:val="00080C9A"/>
    <w:rsid w:val="00080E36"/>
    <w:rsid w:val="00080F2C"/>
    <w:rsid w:val="000810A2"/>
    <w:rsid w:val="00081106"/>
    <w:rsid w:val="0008147F"/>
    <w:rsid w:val="00081544"/>
    <w:rsid w:val="000815B2"/>
    <w:rsid w:val="00081890"/>
    <w:rsid w:val="00081AC6"/>
    <w:rsid w:val="00081BDC"/>
    <w:rsid w:val="00081BFC"/>
    <w:rsid w:val="00081C85"/>
    <w:rsid w:val="00081DD0"/>
    <w:rsid w:val="00081F16"/>
    <w:rsid w:val="00081F4A"/>
    <w:rsid w:val="000824F3"/>
    <w:rsid w:val="00082693"/>
    <w:rsid w:val="00082A74"/>
    <w:rsid w:val="00082C87"/>
    <w:rsid w:val="00082DF9"/>
    <w:rsid w:val="00082F9E"/>
    <w:rsid w:val="00083154"/>
    <w:rsid w:val="0008326C"/>
    <w:rsid w:val="0008328D"/>
    <w:rsid w:val="00083367"/>
    <w:rsid w:val="000834F5"/>
    <w:rsid w:val="00083B68"/>
    <w:rsid w:val="00083C47"/>
    <w:rsid w:val="00083CEB"/>
    <w:rsid w:val="00083DCA"/>
    <w:rsid w:val="00083F15"/>
    <w:rsid w:val="00083FAE"/>
    <w:rsid w:val="000841D0"/>
    <w:rsid w:val="00084325"/>
    <w:rsid w:val="000844BA"/>
    <w:rsid w:val="00084680"/>
    <w:rsid w:val="000848C1"/>
    <w:rsid w:val="00084E01"/>
    <w:rsid w:val="00084E0F"/>
    <w:rsid w:val="00084EB9"/>
    <w:rsid w:val="000851B6"/>
    <w:rsid w:val="000852D4"/>
    <w:rsid w:val="000853CF"/>
    <w:rsid w:val="0008542B"/>
    <w:rsid w:val="00085785"/>
    <w:rsid w:val="00085A11"/>
    <w:rsid w:val="00085A66"/>
    <w:rsid w:val="00085BAD"/>
    <w:rsid w:val="00085C0F"/>
    <w:rsid w:val="00085C23"/>
    <w:rsid w:val="00085C86"/>
    <w:rsid w:val="0008600F"/>
    <w:rsid w:val="00086414"/>
    <w:rsid w:val="000868D9"/>
    <w:rsid w:val="00086AF6"/>
    <w:rsid w:val="00086BC9"/>
    <w:rsid w:val="00086C44"/>
    <w:rsid w:val="00086E27"/>
    <w:rsid w:val="00086F9F"/>
    <w:rsid w:val="000871CB"/>
    <w:rsid w:val="0008753E"/>
    <w:rsid w:val="0008758B"/>
    <w:rsid w:val="00087B29"/>
    <w:rsid w:val="000900B8"/>
    <w:rsid w:val="00090266"/>
    <w:rsid w:val="00090533"/>
    <w:rsid w:val="00090702"/>
    <w:rsid w:val="0009094B"/>
    <w:rsid w:val="00090BBD"/>
    <w:rsid w:val="00090BEE"/>
    <w:rsid w:val="00090C3D"/>
    <w:rsid w:val="00090D5A"/>
    <w:rsid w:val="00090EDF"/>
    <w:rsid w:val="00090F12"/>
    <w:rsid w:val="00091268"/>
    <w:rsid w:val="00091307"/>
    <w:rsid w:val="0009142D"/>
    <w:rsid w:val="000914D0"/>
    <w:rsid w:val="00091658"/>
    <w:rsid w:val="000919ED"/>
    <w:rsid w:val="00091D55"/>
    <w:rsid w:val="00091E0E"/>
    <w:rsid w:val="00091E55"/>
    <w:rsid w:val="0009239C"/>
    <w:rsid w:val="000923D2"/>
    <w:rsid w:val="0009243F"/>
    <w:rsid w:val="00092660"/>
    <w:rsid w:val="000926F7"/>
    <w:rsid w:val="00092773"/>
    <w:rsid w:val="000929D4"/>
    <w:rsid w:val="00092A15"/>
    <w:rsid w:val="00092A2C"/>
    <w:rsid w:val="00092AB3"/>
    <w:rsid w:val="00092ADA"/>
    <w:rsid w:val="00092CA5"/>
    <w:rsid w:val="00092E56"/>
    <w:rsid w:val="00092E87"/>
    <w:rsid w:val="000930AE"/>
    <w:rsid w:val="00093102"/>
    <w:rsid w:val="00093252"/>
    <w:rsid w:val="00093270"/>
    <w:rsid w:val="000934BA"/>
    <w:rsid w:val="000936A7"/>
    <w:rsid w:val="0009386F"/>
    <w:rsid w:val="00093952"/>
    <w:rsid w:val="00093A3D"/>
    <w:rsid w:val="00093AD3"/>
    <w:rsid w:val="00093B25"/>
    <w:rsid w:val="00093B2E"/>
    <w:rsid w:val="00093C26"/>
    <w:rsid w:val="00093D6A"/>
    <w:rsid w:val="00093D8B"/>
    <w:rsid w:val="00093E49"/>
    <w:rsid w:val="00093E4A"/>
    <w:rsid w:val="00093F23"/>
    <w:rsid w:val="00094816"/>
    <w:rsid w:val="000948D3"/>
    <w:rsid w:val="00094946"/>
    <w:rsid w:val="00094B10"/>
    <w:rsid w:val="00094E1B"/>
    <w:rsid w:val="00094F35"/>
    <w:rsid w:val="00095385"/>
    <w:rsid w:val="0009549D"/>
    <w:rsid w:val="000954B6"/>
    <w:rsid w:val="000955B2"/>
    <w:rsid w:val="000957EE"/>
    <w:rsid w:val="00095907"/>
    <w:rsid w:val="00095975"/>
    <w:rsid w:val="000959E8"/>
    <w:rsid w:val="00095BB1"/>
    <w:rsid w:val="00095D27"/>
    <w:rsid w:val="00095D4E"/>
    <w:rsid w:val="00095DBC"/>
    <w:rsid w:val="00095F18"/>
    <w:rsid w:val="00095F75"/>
    <w:rsid w:val="00096024"/>
    <w:rsid w:val="00096349"/>
    <w:rsid w:val="000965B9"/>
    <w:rsid w:val="00096749"/>
    <w:rsid w:val="00096916"/>
    <w:rsid w:val="00096D8D"/>
    <w:rsid w:val="00096E7D"/>
    <w:rsid w:val="00097015"/>
    <w:rsid w:val="0009705F"/>
    <w:rsid w:val="00097154"/>
    <w:rsid w:val="000971B8"/>
    <w:rsid w:val="0009722F"/>
    <w:rsid w:val="000975C6"/>
    <w:rsid w:val="0009774A"/>
    <w:rsid w:val="00097803"/>
    <w:rsid w:val="0009787B"/>
    <w:rsid w:val="00097A25"/>
    <w:rsid w:val="00097AA5"/>
    <w:rsid w:val="00097ABB"/>
    <w:rsid w:val="00097BCD"/>
    <w:rsid w:val="00097C3D"/>
    <w:rsid w:val="00097D44"/>
    <w:rsid w:val="00097D47"/>
    <w:rsid w:val="00097DD1"/>
    <w:rsid w:val="00097DF4"/>
    <w:rsid w:val="00097E5F"/>
    <w:rsid w:val="00097EF0"/>
    <w:rsid w:val="0009F7F3"/>
    <w:rsid w:val="000A0097"/>
    <w:rsid w:val="000A01A1"/>
    <w:rsid w:val="000A0454"/>
    <w:rsid w:val="000A098F"/>
    <w:rsid w:val="000A0A7A"/>
    <w:rsid w:val="000A0C2A"/>
    <w:rsid w:val="000A0CED"/>
    <w:rsid w:val="000A0DED"/>
    <w:rsid w:val="000A1203"/>
    <w:rsid w:val="000A1478"/>
    <w:rsid w:val="000A14B7"/>
    <w:rsid w:val="000A1560"/>
    <w:rsid w:val="000A1912"/>
    <w:rsid w:val="000A19F4"/>
    <w:rsid w:val="000A1A58"/>
    <w:rsid w:val="000A1BA1"/>
    <w:rsid w:val="000A2697"/>
    <w:rsid w:val="000A2778"/>
    <w:rsid w:val="000A2C67"/>
    <w:rsid w:val="000A2E99"/>
    <w:rsid w:val="000A340F"/>
    <w:rsid w:val="000A37F2"/>
    <w:rsid w:val="000A3957"/>
    <w:rsid w:val="000A397E"/>
    <w:rsid w:val="000A39B7"/>
    <w:rsid w:val="000A3B11"/>
    <w:rsid w:val="000A3C59"/>
    <w:rsid w:val="000A3E19"/>
    <w:rsid w:val="000A4349"/>
    <w:rsid w:val="000A4563"/>
    <w:rsid w:val="000A465D"/>
    <w:rsid w:val="000A4A08"/>
    <w:rsid w:val="000A4C4E"/>
    <w:rsid w:val="000A4C56"/>
    <w:rsid w:val="000A4E2E"/>
    <w:rsid w:val="000A4E46"/>
    <w:rsid w:val="000A4E97"/>
    <w:rsid w:val="000A4EB9"/>
    <w:rsid w:val="000A5061"/>
    <w:rsid w:val="000A50CF"/>
    <w:rsid w:val="000A51A8"/>
    <w:rsid w:val="000A521D"/>
    <w:rsid w:val="000A5240"/>
    <w:rsid w:val="000A5881"/>
    <w:rsid w:val="000A5A43"/>
    <w:rsid w:val="000A5AF8"/>
    <w:rsid w:val="000A5BA2"/>
    <w:rsid w:val="000A5D81"/>
    <w:rsid w:val="000A5EAB"/>
    <w:rsid w:val="000A6321"/>
    <w:rsid w:val="000A6348"/>
    <w:rsid w:val="000A65C9"/>
    <w:rsid w:val="000A6613"/>
    <w:rsid w:val="000A6671"/>
    <w:rsid w:val="000A67AF"/>
    <w:rsid w:val="000A68CA"/>
    <w:rsid w:val="000A69C9"/>
    <w:rsid w:val="000A6C8A"/>
    <w:rsid w:val="000A6CDA"/>
    <w:rsid w:val="000A6D2E"/>
    <w:rsid w:val="000A6EC5"/>
    <w:rsid w:val="000A6F9F"/>
    <w:rsid w:val="000A7051"/>
    <w:rsid w:val="000A70C4"/>
    <w:rsid w:val="000A7381"/>
    <w:rsid w:val="000A76B4"/>
    <w:rsid w:val="000A76FC"/>
    <w:rsid w:val="000A7727"/>
    <w:rsid w:val="000A7922"/>
    <w:rsid w:val="000A799A"/>
    <w:rsid w:val="000A7AE3"/>
    <w:rsid w:val="000A7DC9"/>
    <w:rsid w:val="000A7DEC"/>
    <w:rsid w:val="000A7ED9"/>
    <w:rsid w:val="000B0304"/>
    <w:rsid w:val="000B031A"/>
    <w:rsid w:val="000B040E"/>
    <w:rsid w:val="000B0477"/>
    <w:rsid w:val="000B056F"/>
    <w:rsid w:val="000B0952"/>
    <w:rsid w:val="000B0D43"/>
    <w:rsid w:val="000B0D89"/>
    <w:rsid w:val="000B0FB4"/>
    <w:rsid w:val="000B115E"/>
    <w:rsid w:val="000B1204"/>
    <w:rsid w:val="000B1261"/>
    <w:rsid w:val="000B15DB"/>
    <w:rsid w:val="000B182C"/>
    <w:rsid w:val="000B1CCB"/>
    <w:rsid w:val="000B1CD9"/>
    <w:rsid w:val="000B1D5B"/>
    <w:rsid w:val="000B1FEA"/>
    <w:rsid w:val="000B2163"/>
    <w:rsid w:val="000B265F"/>
    <w:rsid w:val="000B26FD"/>
    <w:rsid w:val="000B2891"/>
    <w:rsid w:val="000B2B9D"/>
    <w:rsid w:val="000B2E78"/>
    <w:rsid w:val="000B31C6"/>
    <w:rsid w:val="000B326A"/>
    <w:rsid w:val="000B32FD"/>
    <w:rsid w:val="000B3392"/>
    <w:rsid w:val="000B35D8"/>
    <w:rsid w:val="000B3814"/>
    <w:rsid w:val="000B38E4"/>
    <w:rsid w:val="000B391F"/>
    <w:rsid w:val="000B3CD2"/>
    <w:rsid w:val="000B3D41"/>
    <w:rsid w:val="000B3F9D"/>
    <w:rsid w:val="000B3FFC"/>
    <w:rsid w:val="000B45FD"/>
    <w:rsid w:val="000B461B"/>
    <w:rsid w:val="000B4840"/>
    <w:rsid w:val="000B4978"/>
    <w:rsid w:val="000B4BFB"/>
    <w:rsid w:val="000B4C08"/>
    <w:rsid w:val="000B4F3D"/>
    <w:rsid w:val="000B4F80"/>
    <w:rsid w:val="000B53CC"/>
    <w:rsid w:val="000B55BC"/>
    <w:rsid w:val="000B5AC0"/>
    <w:rsid w:val="000B5B45"/>
    <w:rsid w:val="000B5C81"/>
    <w:rsid w:val="000B5D46"/>
    <w:rsid w:val="000B61F2"/>
    <w:rsid w:val="000B635B"/>
    <w:rsid w:val="000B64F5"/>
    <w:rsid w:val="000B68D0"/>
    <w:rsid w:val="000B696F"/>
    <w:rsid w:val="000B6A98"/>
    <w:rsid w:val="000B6FF7"/>
    <w:rsid w:val="000B7172"/>
    <w:rsid w:val="000B73DD"/>
    <w:rsid w:val="000B755C"/>
    <w:rsid w:val="000B756E"/>
    <w:rsid w:val="000B7887"/>
    <w:rsid w:val="000B7AB4"/>
    <w:rsid w:val="000B7C45"/>
    <w:rsid w:val="000B7E5D"/>
    <w:rsid w:val="000C0698"/>
    <w:rsid w:val="000C08C9"/>
    <w:rsid w:val="000C0969"/>
    <w:rsid w:val="000C096E"/>
    <w:rsid w:val="000C09D3"/>
    <w:rsid w:val="000C0C5E"/>
    <w:rsid w:val="000C0CC9"/>
    <w:rsid w:val="000C0D41"/>
    <w:rsid w:val="000C0D88"/>
    <w:rsid w:val="000C0DB3"/>
    <w:rsid w:val="000C0DEB"/>
    <w:rsid w:val="000C0E40"/>
    <w:rsid w:val="000C0EE6"/>
    <w:rsid w:val="000C1319"/>
    <w:rsid w:val="000C1392"/>
    <w:rsid w:val="000C16E5"/>
    <w:rsid w:val="000C1C1F"/>
    <w:rsid w:val="000C1F7C"/>
    <w:rsid w:val="000C2140"/>
    <w:rsid w:val="000C215B"/>
    <w:rsid w:val="000C2268"/>
    <w:rsid w:val="000C2293"/>
    <w:rsid w:val="000C237E"/>
    <w:rsid w:val="000C23FD"/>
    <w:rsid w:val="000C24B0"/>
    <w:rsid w:val="000C260F"/>
    <w:rsid w:val="000C27C4"/>
    <w:rsid w:val="000C2805"/>
    <w:rsid w:val="000C29C8"/>
    <w:rsid w:val="000C29CE"/>
    <w:rsid w:val="000C2A92"/>
    <w:rsid w:val="000C2C22"/>
    <w:rsid w:val="000C2EF3"/>
    <w:rsid w:val="000C2FE0"/>
    <w:rsid w:val="000C31BB"/>
    <w:rsid w:val="000C3658"/>
    <w:rsid w:val="000C376D"/>
    <w:rsid w:val="000C3827"/>
    <w:rsid w:val="000C382A"/>
    <w:rsid w:val="000C38C1"/>
    <w:rsid w:val="000C3A39"/>
    <w:rsid w:val="000C3CD4"/>
    <w:rsid w:val="000C3CDA"/>
    <w:rsid w:val="000C414E"/>
    <w:rsid w:val="000C41DC"/>
    <w:rsid w:val="000C45B9"/>
    <w:rsid w:val="000C4769"/>
    <w:rsid w:val="000C4B9E"/>
    <w:rsid w:val="000C4D18"/>
    <w:rsid w:val="000C4F50"/>
    <w:rsid w:val="000C5242"/>
    <w:rsid w:val="000C530E"/>
    <w:rsid w:val="000C548E"/>
    <w:rsid w:val="000C554B"/>
    <w:rsid w:val="000C577C"/>
    <w:rsid w:val="000C57CE"/>
    <w:rsid w:val="000C57DC"/>
    <w:rsid w:val="000C590C"/>
    <w:rsid w:val="000C5F45"/>
    <w:rsid w:val="000C608D"/>
    <w:rsid w:val="000C620B"/>
    <w:rsid w:val="000C6359"/>
    <w:rsid w:val="000C6392"/>
    <w:rsid w:val="000C644B"/>
    <w:rsid w:val="000C64F1"/>
    <w:rsid w:val="000C6578"/>
    <w:rsid w:val="000C6763"/>
    <w:rsid w:val="000C6984"/>
    <w:rsid w:val="000C6993"/>
    <w:rsid w:val="000C6A3A"/>
    <w:rsid w:val="000C6A9F"/>
    <w:rsid w:val="000C6CB1"/>
    <w:rsid w:val="000C6DA1"/>
    <w:rsid w:val="000C6F9A"/>
    <w:rsid w:val="000C704A"/>
    <w:rsid w:val="000C70B6"/>
    <w:rsid w:val="000C71BD"/>
    <w:rsid w:val="000C7764"/>
    <w:rsid w:val="000C7F28"/>
    <w:rsid w:val="000C7FAC"/>
    <w:rsid w:val="000C7FBE"/>
    <w:rsid w:val="000D03D8"/>
    <w:rsid w:val="000D0820"/>
    <w:rsid w:val="000D0842"/>
    <w:rsid w:val="000D086A"/>
    <w:rsid w:val="000D10B6"/>
    <w:rsid w:val="000D113C"/>
    <w:rsid w:val="000D1210"/>
    <w:rsid w:val="000D1231"/>
    <w:rsid w:val="000D12EC"/>
    <w:rsid w:val="000D1314"/>
    <w:rsid w:val="000D13F0"/>
    <w:rsid w:val="000D15B1"/>
    <w:rsid w:val="000D15C3"/>
    <w:rsid w:val="000D15EB"/>
    <w:rsid w:val="000D18E0"/>
    <w:rsid w:val="000D19FC"/>
    <w:rsid w:val="000D1CCD"/>
    <w:rsid w:val="000D1D4E"/>
    <w:rsid w:val="000D1E51"/>
    <w:rsid w:val="000D1E9B"/>
    <w:rsid w:val="000D228E"/>
    <w:rsid w:val="000D23E9"/>
    <w:rsid w:val="000D24F7"/>
    <w:rsid w:val="000D269F"/>
    <w:rsid w:val="000D26A0"/>
    <w:rsid w:val="000D27F3"/>
    <w:rsid w:val="000D2949"/>
    <w:rsid w:val="000D2A61"/>
    <w:rsid w:val="000D2BCB"/>
    <w:rsid w:val="000D2C84"/>
    <w:rsid w:val="000D2C8D"/>
    <w:rsid w:val="000D2F6A"/>
    <w:rsid w:val="000D321A"/>
    <w:rsid w:val="000D3284"/>
    <w:rsid w:val="000D32F2"/>
    <w:rsid w:val="000D33A3"/>
    <w:rsid w:val="000D37C1"/>
    <w:rsid w:val="000D3B11"/>
    <w:rsid w:val="000D3BF1"/>
    <w:rsid w:val="000D3C0B"/>
    <w:rsid w:val="000D3D2E"/>
    <w:rsid w:val="000D3F42"/>
    <w:rsid w:val="000D3F45"/>
    <w:rsid w:val="000D3F8D"/>
    <w:rsid w:val="000D3FAC"/>
    <w:rsid w:val="000D4066"/>
    <w:rsid w:val="000D40F4"/>
    <w:rsid w:val="000D4643"/>
    <w:rsid w:val="000D487E"/>
    <w:rsid w:val="000D4BAB"/>
    <w:rsid w:val="000D4BFD"/>
    <w:rsid w:val="000D4CE4"/>
    <w:rsid w:val="000D5088"/>
    <w:rsid w:val="000D514B"/>
    <w:rsid w:val="000D5197"/>
    <w:rsid w:val="000D5464"/>
    <w:rsid w:val="000D5469"/>
    <w:rsid w:val="000D5609"/>
    <w:rsid w:val="000D56E1"/>
    <w:rsid w:val="000D5A1F"/>
    <w:rsid w:val="000D5E05"/>
    <w:rsid w:val="000D5E0D"/>
    <w:rsid w:val="000D62CA"/>
    <w:rsid w:val="000D62D9"/>
    <w:rsid w:val="000D6341"/>
    <w:rsid w:val="000D6533"/>
    <w:rsid w:val="000D68B7"/>
    <w:rsid w:val="000D6920"/>
    <w:rsid w:val="000D696B"/>
    <w:rsid w:val="000D6A41"/>
    <w:rsid w:val="000D6C4F"/>
    <w:rsid w:val="000D6E3D"/>
    <w:rsid w:val="000D711A"/>
    <w:rsid w:val="000D73F6"/>
    <w:rsid w:val="000D7495"/>
    <w:rsid w:val="000D774A"/>
    <w:rsid w:val="000D7CA2"/>
    <w:rsid w:val="000D7CE3"/>
    <w:rsid w:val="000D7DF7"/>
    <w:rsid w:val="000E03E9"/>
    <w:rsid w:val="000E065A"/>
    <w:rsid w:val="000E06DC"/>
    <w:rsid w:val="000E0758"/>
    <w:rsid w:val="000E0CAD"/>
    <w:rsid w:val="000E0D65"/>
    <w:rsid w:val="000E0DB6"/>
    <w:rsid w:val="000E0FB6"/>
    <w:rsid w:val="000E12B4"/>
    <w:rsid w:val="000E1350"/>
    <w:rsid w:val="000E13B8"/>
    <w:rsid w:val="000E1499"/>
    <w:rsid w:val="000E14A0"/>
    <w:rsid w:val="000E15CB"/>
    <w:rsid w:val="000E163D"/>
    <w:rsid w:val="000E1703"/>
    <w:rsid w:val="000E1893"/>
    <w:rsid w:val="000E18B8"/>
    <w:rsid w:val="000E1ACF"/>
    <w:rsid w:val="000E1B37"/>
    <w:rsid w:val="000E1B94"/>
    <w:rsid w:val="000E1BDA"/>
    <w:rsid w:val="000E1C1C"/>
    <w:rsid w:val="000E1F92"/>
    <w:rsid w:val="000E20B4"/>
    <w:rsid w:val="000E222F"/>
    <w:rsid w:val="000E2476"/>
    <w:rsid w:val="000E253A"/>
    <w:rsid w:val="000E2566"/>
    <w:rsid w:val="000E2704"/>
    <w:rsid w:val="000E27BF"/>
    <w:rsid w:val="000E2815"/>
    <w:rsid w:val="000E2BC3"/>
    <w:rsid w:val="000E2BF3"/>
    <w:rsid w:val="000E2E61"/>
    <w:rsid w:val="000E3006"/>
    <w:rsid w:val="000E3155"/>
    <w:rsid w:val="000E36D4"/>
    <w:rsid w:val="000E37CC"/>
    <w:rsid w:val="000E3814"/>
    <w:rsid w:val="000E3B89"/>
    <w:rsid w:val="000E3DFB"/>
    <w:rsid w:val="000E4344"/>
    <w:rsid w:val="000E451C"/>
    <w:rsid w:val="000E4D3D"/>
    <w:rsid w:val="000E4EEA"/>
    <w:rsid w:val="000E512C"/>
    <w:rsid w:val="000E5158"/>
    <w:rsid w:val="000E55CA"/>
    <w:rsid w:val="000E5772"/>
    <w:rsid w:val="000E5953"/>
    <w:rsid w:val="000E5BC0"/>
    <w:rsid w:val="000E5C79"/>
    <w:rsid w:val="000E5D6C"/>
    <w:rsid w:val="000E5E09"/>
    <w:rsid w:val="000E5E14"/>
    <w:rsid w:val="000E5EE8"/>
    <w:rsid w:val="000E5F6D"/>
    <w:rsid w:val="000E616A"/>
    <w:rsid w:val="000E63F3"/>
    <w:rsid w:val="000E653D"/>
    <w:rsid w:val="000E6680"/>
    <w:rsid w:val="000E673B"/>
    <w:rsid w:val="000E67C8"/>
    <w:rsid w:val="000E67FC"/>
    <w:rsid w:val="000E6B00"/>
    <w:rsid w:val="000E6EE1"/>
    <w:rsid w:val="000E7076"/>
    <w:rsid w:val="000E7089"/>
    <w:rsid w:val="000E70C2"/>
    <w:rsid w:val="000E70D9"/>
    <w:rsid w:val="000E7252"/>
    <w:rsid w:val="000E7269"/>
    <w:rsid w:val="000E7376"/>
    <w:rsid w:val="000E7456"/>
    <w:rsid w:val="000E749B"/>
    <w:rsid w:val="000E759B"/>
    <w:rsid w:val="000E77EB"/>
    <w:rsid w:val="000E798B"/>
    <w:rsid w:val="000E7BC4"/>
    <w:rsid w:val="000E7FB6"/>
    <w:rsid w:val="000E7FC3"/>
    <w:rsid w:val="000F00BE"/>
    <w:rsid w:val="000F00EE"/>
    <w:rsid w:val="000F0192"/>
    <w:rsid w:val="000F01C3"/>
    <w:rsid w:val="000F0AC0"/>
    <w:rsid w:val="000F0BD3"/>
    <w:rsid w:val="000F0D03"/>
    <w:rsid w:val="000F0F47"/>
    <w:rsid w:val="000F0F6E"/>
    <w:rsid w:val="000F10A7"/>
    <w:rsid w:val="000F11D9"/>
    <w:rsid w:val="000F120E"/>
    <w:rsid w:val="000F1239"/>
    <w:rsid w:val="000F1616"/>
    <w:rsid w:val="000F177D"/>
    <w:rsid w:val="000F17C3"/>
    <w:rsid w:val="000F1840"/>
    <w:rsid w:val="000F186C"/>
    <w:rsid w:val="000F1AE4"/>
    <w:rsid w:val="000F1B20"/>
    <w:rsid w:val="000F1F71"/>
    <w:rsid w:val="000F1F75"/>
    <w:rsid w:val="000F1FD3"/>
    <w:rsid w:val="000F1FDA"/>
    <w:rsid w:val="000F2539"/>
    <w:rsid w:val="000F29AF"/>
    <w:rsid w:val="000F2C0D"/>
    <w:rsid w:val="000F2EF9"/>
    <w:rsid w:val="000F2F0A"/>
    <w:rsid w:val="000F2F6E"/>
    <w:rsid w:val="000F3035"/>
    <w:rsid w:val="000F305A"/>
    <w:rsid w:val="000F323A"/>
    <w:rsid w:val="000F327A"/>
    <w:rsid w:val="000F340C"/>
    <w:rsid w:val="000F35F5"/>
    <w:rsid w:val="000F36A0"/>
    <w:rsid w:val="000F3972"/>
    <w:rsid w:val="000F3AA5"/>
    <w:rsid w:val="000F3AAE"/>
    <w:rsid w:val="000F3BA6"/>
    <w:rsid w:val="000F3D7B"/>
    <w:rsid w:val="000F3E0E"/>
    <w:rsid w:val="000F3E74"/>
    <w:rsid w:val="000F4052"/>
    <w:rsid w:val="000F40EB"/>
    <w:rsid w:val="000F4217"/>
    <w:rsid w:val="000F4236"/>
    <w:rsid w:val="000F42DE"/>
    <w:rsid w:val="000F43EE"/>
    <w:rsid w:val="000F4802"/>
    <w:rsid w:val="000F490B"/>
    <w:rsid w:val="000F4B54"/>
    <w:rsid w:val="000F4CB9"/>
    <w:rsid w:val="000F4D1C"/>
    <w:rsid w:val="000F4E4D"/>
    <w:rsid w:val="000F519F"/>
    <w:rsid w:val="000F530E"/>
    <w:rsid w:val="000F57F5"/>
    <w:rsid w:val="000F5A6E"/>
    <w:rsid w:val="000F5BB0"/>
    <w:rsid w:val="000F5BFD"/>
    <w:rsid w:val="000F5FEB"/>
    <w:rsid w:val="000F6293"/>
    <w:rsid w:val="000F64BE"/>
    <w:rsid w:val="000F65E9"/>
    <w:rsid w:val="000F67B2"/>
    <w:rsid w:val="000F6A5C"/>
    <w:rsid w:val="000F6B7B"/>
    <w:rsid w:val="000F6D52"/>
    <w:rsid w:val="000F6DD9"/>
    <w:rsid w:val="000F6E60"/>
    <w:rsid w:val="000F6E62"/>
    <w:rsid w:val="000F72A9"/>
    <w:rsid w:val="000F7318"/>
    <w:rsid w:val="000F73D4"/>
    <w:rsid w:val="000F743E"/>
    <w:rsid w:val="000F756C"/>
    <w:rsid w:val="000F772B"/>
    <w:rsid w:val="000F782F"/>
    <w:rsid w:val="000F7879"/>
    <w:rsid w:val="000F79EE"/>
    <w:rsid w:val="000F7CF7"/>
    <w:rsid w:val="000F7D28"/>
    <w:rsid w:val="000F7E4A"/>
    <w:rsid w:val="0010005F"/>
    <w:rsid w:val="00100158"/>
    <w:rsid w:val="0010045F"/>
    <w:rsid w:val="00100915"/>
    <w:rsid w:val="001009ED"/>
    <w:rsid w:val="00100C94"/>
    <w:rsid w:val="00100CF0"/>
    <w:rsid w:val="00101104"/>
    <w:rsid w:val="00101160"/>
    <w:rsid w:val="0010122E"/>
    <w:rsid w:val="00101288"/>
    <w:rsid w:val="00101438"/>
    <w:rsid w:val="001016DD"/>
    <w:rsid w:val="001016F3"/>
    <w:rsid w:val="001019CB"/>
    <w:rsid w:val="00101B4C"/>
    <w:rsid w:val="00101D58"/>
    <w:rsid w:val="00101D68"/>
    <w:rsid w:val="001020E6"/>
    <w:rsid w:val="0010219A"/>
    <w:rsid w:val="00102219"/>
    <w:rsid w:val="0010231C"/>
    <w:rsid w:val="001024E4"/>
    <w:rsid w:val="001025AF"/>
    <w:rsid w:val="00102AF2"/>
    <w:rsid w:val="00102B85"/>
    <w:rsid w:val="00102BB6"/>
    <w:rsid w:val="00102C92"/>
    <w:rsid w:val="00102DC8"/>
    <w:rsid w:val="00102E77"/>
    <w:rsid w:val="0010318D"/>
    <w:rsid w:val="00103782"/>
    <w:rsid w:val="0010384E"/>
    <w:rsid w:val="00103B0A"/>
    <w:rsid w:val="00103C69"/>
    <w:rsid w:val="00103EE2"/>
    <w:rsid w:val="00103EED"/>
    <w:rsid w:val="00103F0F"/>
    <w:rsid w:val="00104450"/>
    <w:rsid w:val="001044B0"/>
    <w:rsid w:val="00104546"/>
    <w:rsid w:val="0010476D"/>
    <w:rsid w:val="00104851"/>
    <w:rsid w:val="00104852"/>
    <w:rsid w:val="001049E7"/>
    <w:rsid w:val="00104C48"/>
    <w:rsid w:val="00104FDF"/>
    <w:rsid w:val="0010503C"/>
    <w:rsid w:val="00105191"/>
    <w:rsid w:val="00105450"/>
    <w:rsid w:val="00105ACE"/>
    <w:rsid w:val="00105BEB"/>
    <w:rsid w:val="00105BF2"/>
    <w:rsid w:val="00105DDC"/>
    <w:rsid w:val="0010607B"/>
    <w:rsid w:val="001060BF"/>
    <w:rsid w:val="001065F2"/>
    <w:rsid w:val="001069A0"/>
    <w:rsid w:val="00106A51"/>
    <w:rsid w:val="00106EF8"/>
    <w:rsid w:val="00106F27"/>
    <w:rsid w:val="00106FEE"/>
    <w:rsid w:val="00107215"/>
    <w:rsid w:val="0010726F"/>
    <w:rsid w:val="001072BB"/>
    <w:rsid w:val="0010738B"/>
    <w:rsid w:val="0010745B"/>
    <w:rsid w:val="00107553"/>
    <w:rsid w:val="00107592"/>
    <w:rsid w:val="0010767B"/>
    <w:rsid w:val="00107A1E"/>
    <w:rsid w:val="00107B9A"/>
    <w:rsid w:val="00107F67"/>
    <w:rsid w:val="0011003C"/>
    <w:rsid w:val="00110162"/>
    <w:rsid w:val="001102A5"/>
    <w:rsid w:val="001103DF"/>
    <w:rsid w:val="0011040C"/>
    <w:rsid w:val="0011045C"/>
    <w:rsid w:val="001104A6"/>
    <w:rsid w:val="0011077F"/>
    <w:rsid w:val="0011094F"/>
    <w:rsid w:val="0011098F"/>
    <w:rsid w:val="00110AC1"/>
    <w:rsid w:val="00110B64"/>
    <w:rsid w:val="00110C2D"/>
    <w:rsid w:val="00110D7C"/>
    <w:rsid w:val="00110F06"/>
    <w:rsid w:val="00110F52"/>
    <w:rsid w:val="0011118A"/>
    <w:rsid w:val="001111BF"/>
    <w:rsid w:val="0011134A"/>
    <w:rsid w:val="00111357"/>
    <w:rsid w:val="001113D6"/>
    <w:rsid w:val="001114BB"/>
    <w:rsid w:val="001116E4"/>
    <w:rsid w:val="001117A9"/>
    <w:rsid w:val="001118B4"/>
    <w:rsid w:val="00111CDA"/>
    <w:rsid w:val="00111D46"/>
    <w:rsid w:val="00111DCA"/>
    <w:rsid w:val="001120B3"/>
    <w:rsid w:val="00112107"/>
    <w:rsid w:val="001121CD"/>
    <w:rsid w:val="001123B1"/>
    <w:rsid w:val="001124C7"/>
    <w:rsid w:val="0011261C"/>
    <w:rsid w:val="00112B13"/>
    <w:rsid w:val="00112D27"/>
    <w:rsid w:val="001131EE"/>
    <w:rsid w:val="0011324B"/>
    <w:rsid w:val="001132B2"/>
    <w:rsid w:val="00113413"/>
    <w:rsid w:val="0011357B"/>
    <w:rsid w:val="00113629"/>
    <w:rsid w:val="0011365D"/>
    <w:rsid w:val="0011376A"/>
    <w:rsid w:val="00113942"/>
    <w:rsid w:val="001139EF"/>
    <w:rsid w:val="00113A1A"/>
    <w:rsid w:val="00113A37"/>
    <w:rsid w:val="00113C98"/>
    <w:rsid w:val="00113D8E"/>
    <w:rsid w:val="00113FE7"/>
    <w:rsid w:val="00113FF5"/>
    <w:rsid w:val="0011419C"/>
    <w:rsid w:val="0011428E"/>
    <w:rsid w:val="00114629"/>
    <w:rsid w:val="0011477F"/>
    <w:rsid w:val="00114B0F"/>
    <w:rsid w:val="00114B51"/>
    <w:rsid w:val="00114E1E"/>
    <w:rsid w:val="00114E47"/>
    <w:rsid w:val="00115075"/>
    <w:rsid w:val="0011554E"/>
    <w:rsid w:val="001155B0"/>
    <w:rsid w:val="001155FA"/>
    <w:rsid w:val="0011597F"/>
    <w:rsid w:val="00115BC6"/>
    <w:rsid w:val="00115BDD"/>
    <w:rsid w:val="00115C77"/>
    <w:rsid w:val="00115F30"/>
    <w:rsid w:val="001160C2"/>
    <w:rsid w:val="00116196"/>
    <w:rsid w:val="001162D8"/>
    <w:rsid w:val="0011633E"/>
    <w:rsid w:val="00116571"/>
    <w:rsid w:val="001165C5"/>
    <w:rsid w:val="001169AF"/>
    <w:rsid w:val="00116A69"/>
    <w:rsid w:val="00116B67"/>
    <w:rsid w:val="00116BD7"/>
    <w:rsid w:val="00116D21"/>
    <w:rsid w:val="00116D61"/>
    <w:rsid w:val="00116EFC"/>
    <w:rsid w:val="00116F6F"/>
    <w:rsid w:val="00116FD6"/>
    <w:rsid w:val="00116FE2"/>
    <w:rsid w:val="00117181"/>
    <w:rsid w:val="001172D1"/>
    <w:rsid w:val="0011737E"/>
    <w:rsid w:val="00117BBE"/>
    <w:rsid w:val="00117F1A"/>
    <w:rsid w:val="0012014C"/>
    <w:rsid w:val="001201D4"/>
    <w:rsid w:val="0012030A"/>
    <w:rsid w:val="0012030D"/>
    <w:rsid w:val="00120878"/>
    <w:rsid w:val="00120987"/>
    <w:rsid w:val="001209F8"/>
    <w:rsid w:val="00120A32"/>
    <w:rsid w:val="00120BE7"/>
    <w:rsid w:val="001213D8"/>
    <w:rsid w:val="001213E2"/>
    <w:rsid w:val="001216DB"/>
    <w:rsid w:val="0012179E"/>
    <w:rsid w:val="00121971"/>
    <w:rsid w:val="001219C9"/>
    <w:rsid w:val="00121A33"/>
    <w:rsid w:val="00121B75"/>
    <w:rsid w:val="00121C3B"/>
    <w:rsid w:val="001221F1"/>
    <w:rsid w:val="00122209"/>
    <w:rsid w:val="001224BF"/>
    <w:rsid w:val="00122579"/>
    <w:rsid w:val="00122654"/>
    <w:rsid w:val="00122B73"/>
    <w:rsid w:val="00122CD0"/>
    <w:rsid w:val="00122F6F"/>
    <w:rsid w:val="00123248"/>
    <w:rsid w:val="0012349B"/>
    <w:rsid w:val="00123627"/>
    <w:rsid w:val="0012368F"/>
    <w:rsid w:val="0012397B"/>
    <w:rsid w:val="001239FE"/>
    <w:rsid w:val="00123B29"/>
    <w:rsid w:val="00123D93"/>
    <w:rsid w:val="00123EE5"/>
    <w:rsid w:val="00123F45"/>
    <w:rsid w:val="0012415A"/>
    <w:rsid w:val="0012426A"/>
    <w:rsid w:val="00124271"/>
    <w:rsid w:val="0012435D"/>
    <w:rsid w:val="00124381"/>
    <w:rsid w:val="001243CD"/>
    <w:rsid w:val="0012467A"/>
    <w:rsid w:val="00124687"/>
    <w:rsid w:val="00124A52"/>
    <w:rsid w:val="00124B7F"/>
    <w:rsid w:val="00124C29"/>
    <w:rsid w:val="00124C76"/>
    <w:rsid w:val="00124CFE"/>
    <w:rsid w:val="00124F2F"/>
    <w:rsid w:val="00124FE6"/>
    <w:rsid w:val="0012501D"/>
    <w:rsid w:val="00125051"/>
    <w:rsid w:val="001251BD"/>
    <w:rsid w:val="001254D2"/>
    <w:rsid w:val="0012564D"/>
    <w:rsid w:val="0012569F"/>
    <w:rsid w:val="001256C5"/>
    <w:rsid w:val="0012599C"/>
    <w:rsid w:val="001259D9"/>
    <w:rsid w:val="00125A88"/>
    <w:rsid w:val="00125B75"/>
    <w:rsid w:val="00125C17"/>
    <w:rsid w:val="00125DE0"/>
    <w:rsid w:val="00125FAC"/>
    <w:rsid w:val="00125FC6"/>
    <w:rsid w:val="00125FF0"/>
    <w:rsid w:val="00126018"/>
    <w:rsid w:val="00126381"/>
    <w:rsid w:val="001265DD"/>
    <w:rsid w:val="00126608"/>
    <w:rsid w:val="00126650"/>
    <w:rsid w:val="001266F7"/>
    <w:rsid w:val="001267C1"/>
    <w:rsid w:val="00126983"/>
    <w:rsid w:val="00126AA4"/>
    <w:rsid w:val="00126AB5"/>
    <w:rsid w:val="00126CEE"/>
    <w:rsid w:val="00126D12"/>
    <w:rsid w:val="00126DB5"/>
    <w:rsid w:val="00126FED"/>
    <w:rsid w:val="00127895"/>
    <w:rsid w:val="00127992"/>
    <w:rsid w:val="00127BC3"/>
    <w:rsid w:val="00127BE5"/>
    <w:rsid w:val="00127BEF"/>
    <w:rsid w:val="00127C25"/>
    <w:rsid w:val="00127D52"/>
    <w:rsid w:val="00127F5E"/>
    <w:rsid w:val="00127F93"/>
    <w:rsid w:val="00127FF5"/>
    <w:rsid w:val="001300D7"/>
    <w:rsid w:val="0013010B"/>
    <w:rsid w:val="0013068D"/>
    <w:rsid w:val="00130A65"/>
    <w:rsid w:val="00130B06"/>
    <w:rsid w:val="00130B74"/>
    <w:rsid w:val="00130FE6"/>
    <w:rsid w:val="00130FFF"/>
    <w:rsid w:val="001310C0"/>
    <w:rsid w:val="00131193"/>
    <w:rsid w:val="001311CF"/>
    <w:rsid w:val="00131237"/>
    <w:rsid w:val="00131322"/>
    <w:rsid w:val="00131446"/>
    <w:rsid w:val="00131530"/>
    <w:rsid w:val="00131595"/>
    <w:rsid w:val="001315B9"/>
    <w:rsid w:val="00131C43"/>
    <w:rsid w:val="00131D3C"/>
    <w:rsid w:val="001324E0"/>
    <w:rsid w:val="00132792"/>
    <w:rsid w:val="001327A8"/>
    <w:rsid w:val="0013286B"/>
    <w:rsid w:val="001328D5"/>
    <w:rsid w:val="00132AC4"/>
    <w:rsid w:val="00132C48"/>
    <w:rsid w:val="00132C83"/>
    <w:rsid w:val="00132D76"/>
    <w:rsid w:val="00132F18"/>
    <w:rsid w:val="00132F2E"/>
    <w:rsid w:val="00133060"/>
    <w:rsid w:val="00133233"/>
    <w:rsid w:val="00133363"/>
    <w:rsid w:val="00133648"/>
    <w:rsid w:val="00133977"/>
    <w:rsid w:val="00133B1A"/>
    <w:rsid w:val="00133CCD"/>
    <w:rsid w:val="00133D7C"/>
    <w:rsid w:val="00133D96"/>
    <w:rsid w:val="001340A9"/>
    <w:rsid w:val="001342FE"/>
    <w:rsid w:val="00134445"/>
    <w:rsid w:val="00134495"/>
    <w:rsid w:val="00134757"/>
    <w:rsid w:val="001348F0"/>
    <w:rsid w:val="00134944"/>
    <w:rsid w:val="001349FE"/>
    <w:rsid w:val="00134D5D"/>
    <w:rsid w:val="00134E10"/>
    <w:rsid w:val="00135265"/>
    <w:rsid w:val="00135384"/>
    <w:rsid w:val="00135796"/>
    <w:rsid w:val="00135BDE"/>
    <w:rsid w:val="00135CB2"/>
    <w:rsid w:val="00135DB3"/>
    <w:rsid w:val="001360F0"/>
    <w:rsid w:val="0013633D"/>
    <w:rsid w:val="001363F7"/>
    <w:rsid w:val="00136481"/>
    <w:rsid w:val="001365D7"/>
    <w:rsid w:val="00136C47"/>
    <w:rsid w:val="00136D2B"/>
    <w:rsid w:val="00136ED0"/>
    <w:rsid w:val="0013708A"/>
    <w:rsid w:val="0013725E"/>
    <w:rsid w:val="0013733E"/>
    <w:rsid w:val="001373CD"/>
    <w:rsid w:val="001374D4"/>
    <w:rsid w:val="00137631"/>
    <w:rsid w:val="00137934"/>
    <w:rsid w:val="001379E8"/>
    <w:rsid w:val="00137A8A"/>
    <w:rsid w:val="00137C94"/>
    <w:rsid w:val="00137DF7"/>
    <w:rsid w:val="00140161"/>
    <w:rsid w:val="001401BC"/>
    <w:rsid w:val="001405A6"/>
    <w:rsid w:val="001405BC"/>
    <w:rsid w:val="0014070F"/>
    <w:rsid w:val="00140713"/>
    <w:rsid w:val="001407B2"/>
    <w:rsid w:val="001408AB"/>
    <w:rsid w:val="001408CB"/>
    <w:rsid w:val="00140B7C"/>
    <w:rsid w:val="00140BCC"/>
    <w:rsid w:val="00140D5A"/>
    <w:rsid w:val="00140E59"/>
    <w:rsid w:val="00140F63"/>
    <w:rsid w:val="00141295"/>
    <w:rsid w:val="0014130A"/>
    <w:rsid w:val="00141363"/>
    <w:rsid w:val="0014155F"/>
    <w:rsid w:val="00141861"/>
    <w:rsid w:val="001418E5"/>
    <w:rsid w:val="00141988"/>
    <w:rsid w:val="00141DC0"/>
    <w:rsid w:val="001420C9"/>
    <w:rsid w:val="00142181"/>
    <w:rsid w:val="00142338"/>
    <w:rsid w:val="001423A9"/>
    <w:rsid w:val="00142632"/>
    <w:rsid w:val="00142634"/>
    <w:rsid w:val="00142720"/>
    <w:rsid w:val="0014279E"/>
    <w:rsid w:val="00142C01"/>
    <w:rsid w:val="00142D82"/>
    <w:rsid w:val="00142DBC"/>
    <w:rsid w:val="00142E25"/>
    <w:rsid w:val="00142E7B"/>
    <w:rsid w:val="00142EE3"/>
    <w:rsid w:val="00142F89"/>
    <w:rsid w:val="001430B7"/>
    <w:rsid w:val="00143299"/>
    <w:rsid w:val="001432D4"/>
    <w:rsid w:val="001433AF"/>
    <w:rsid w:val="001434D9"/>
    <w:rsid w:val="0014356F"/>
    <w:rsid w:val="00143711"/>
    <w:rsid w:val="0014372E"/>
    <w:rsid w:val="001438DD"/>
    <w:rsid w:val="00143A09"/>
    <w:rsid w:val="00143BFE"/>
    <w:rsid w:val="00143C71"/>
    <w:rsid w:val="00143D73"/>
    <w:rsid w:val="001441CC"/>
    <w:rsid w:val="001444F6"/>
    <w:rsid w:val="00144524"/>
    <w:rsid w:val="00144567"/>
    <w:rsid w:val="00144949"/>
    <w:rsid w:val="001449BF"/>
    <w:rsid w:val="00144A15"/>
    <w:rsid w:val="00144A27"/>
    <w:rsid w:val="00144C6E"/>
    <w:rsid w:val="00144D4C"/>
    <w:rsid w:val="00144DFF"/>
    <w:rsid w:val="00144F2B"/>
    <w:rsid w:val="0014508F"/>
    <w:rsid w:val="00145147"/>
    <w:rsid w:val="00145221"/>
    <w:rsid w:val="00145237"/>
    <w:rsid w:val="001452B7"/>
    <w:rsid w:val="00145517"/>
    <w:rsid w:val="0014554E"/>
    <w:rsid w:val="00145771"/>
    <w:rsid w:val="00145979"/>
    <w:rsid w:val="00145B27"/>
    <w:rsid w:val="00145CCF"/>
    <w:rsid w:val="00145DED"/>
    <w:rsid w:val="00145E0C"/>
    <w:rsid w:val="00145F47"/>
    <w:rsid w:val="00145F60"/>
    <w:rsid w:val="00146125"/>
    <w:rsid w:val="001462E2"/>
    <w:rsid w:val="001464C3"/>
    <w:rsid w:val="00146528"/>
    <w:rsid w:val="0014657E"/>
    <w:rsid w:val="00146BC0"/>
    <w:rsid w:val="00146BD4"/>
    <w:rsid w:val="00146D05"/>
    <w:rsid w:val="00146FAA"/>
    <w:rsid w:val="00146FBF"/>
    <w:rsid w:val="00147052"/>
    <w:rsid w:val="001470C6"/>
    <w:rsid w:val="00147293"/>
    <w:rsid w:val="0014733D"/>
    <w:rsid w:val="00147342"/>
    <w:rsid w:val="0014747D"/>
    <w:rsid w:val="00147603"/>
    <w:rsid w:val="00147720"/>
    <w:rsid w:val="001478CA"/>
    <w:rsid w:val="00147977"/>
    <w:rsid w:val="00147A9C"/>
    <w:rsid w:val="00147C2B"/>
    <w:rsid w:val="00147DB7"/>
    <w:rsid w:val="00147F88"/>
    <w:rsid w:val="00147F98"/>
    <w:rsid w:val="001503B6"/>
    <w:rsid w:val="00150426"/>
    <w:rsid w:val="0015057B"/>
    <w:rsid w:val="00150713"/>
    <w:rsid w:val="00150789"/>
    <w:rsid w:val="001509E9"/>
    <w:rsid w:val="00150A8F"/>
    <w:rsid w:val="00150B13"/>
    <w:rsid w:val="00150DFB"/>
    <w:rsid w:val="00150E85"/>
    <w:rsid w:val="00150EF1"/>
    <w:rsid w:val="001510F8"/>
    <w:rsid w:val="0015115B"/>
    <w:rsid w:val="00151285"/>
    <w:rsid w:val="0015144D"/>
    <w:rsid w:val="00151586"/>
    <w:rsid w:val="0015165F"/>
    <w:rsid w:val="00151732"/>
    <w:rsid w:val="00151813"/>
    <w:rsid w:val="00151833"/>
    <w:rsid w:val="00151939"/>
    <w:rsid w:val="001520F3"/>
    <w:rsid w:val="00152183"/>
    <w:rsid w:val="001521A6"/>
    <w:rsid w:val="00152427"/>
    <w:rsid w:val="001527CB"/>
    <w:rsid w:val="001528D8"/>
    <w:rsid w:val="001529BB"/>
    <w:rsid w:val="00152CB8"/>
    <w:rsid w:val="00152CCF"/>
    <w:rsid w:val="00152D38"/>
    <w:rsid w:val="00152DBA"/>
    <w:rsid w:val="00152F69"/>
    <w:rsid w:val="00152F73"/>
    <w:rsid w:val="00152F97"/>
    <w:rsid w:val="0015307D"/>
    <w:rsid w:val="0015328D"/>
    <w:rsid w:val="00153444"/>
    <w:rsid w:val="00153582"/>
    <w:rsid w:val="001535D4"/>
    <w:rsid w:val="0015368D"/>
    <w:rsid w:val="001537A3"/>
    <w:rsid w:val="0015385C"/>
    <w:rsid w:val="0015386E"/>
    <w:rsid w:val="00153A3E"/>
    <w:rsid w:val="00153AC7"/>
    <w:rsid w:val="00153BEA"/>
    <w:rsid w:val="00153C5D"/>
    <w:rsid w:val="00153E2C"/>
    <w:rsid w:val="0015408F"/>
    <w:rsid w:val="001540CA"/>
    <w:rsid w:val="00154382"/>
    <w:rsid w:val="0015439A"/>
    <w:rsid w:val="001543AB"/>
    <w:rsid w:val="001543F0"/>
    <w:rsid w:val="00154413"/>
    <w:rsid w:val="001546BA"/>
    <w:rsid w:val="001547F4"/>
    <w:rsid w:val="00154AD6"/>
    <w:rsid w:val="00154E74"/>
    <w:rsid w:val="00154F3D"/>
    <w:rsid w:val="00154F68"/>
    <w:rsid w:val="00155009"/>
    <w:rsid w:val="001550CC"/>
    <w:rsid w:val="00155168"/>
    <w:rsid w:val="0015581F"/>
    <w:rsid w:val="0015584A"/>
    <w:rsid w:val="001558BC"/>
    <w:rsid w:val="001559D6"/>
    <w:rsid w:val="00155BCB"/>
    <w:rsid w:val="001560CA"/>
    <w:rsid w:val="00156117"/>
    <w:rsid w:val="00156133"/>
    <w:rsid w:val="00156231"/>
    <w:rsid w:val="00156280"/>
    <w:rsid w:val="0015630B"/>
    <w:rsid w:val="0015630C"/>
    <w:rsid w:val="00156361"/>
    <w:rsid w:val="0015664F"/>
    <w:rsid w:val="0015666C"/>
    <w:rsid w:val="0015672B"/>
    <w:rsid w:val="00156885"/>
    <w:rsid w:val="0015697C"/>
    <w:rsid w:val="00156C7C"/>
    <w:rsid w:val="00156E57"/>
    <w:rsid w:val="0015710D"/>
    <w:rsid w:val="001579AF"/>
    <w:rsid w:val="001579CE"/>
    <w:rsid w:val="00157B06"/>
    <w:rsid w:val="00157EAA"/>
    <w:rsid w:val="0016043A"/>
    <w:rsid w:val="001606BA"/>
    <w:rsid w:val="001608EC"/>
    <w:rsid w:val="001609FD"/>
    <w:rsid w:val="00160A07"/>
    <w:rsid w:val="00160C30"/>
    <w:rsid w:val="00160DBC"/>
    <w:rsid w:val="001611E6"/>
    <w:rsid w:val="00161261"/>
    <w:rsid w:val="001612DC"/>
    <w:rsid w:val="00161395"/>
    <w:rsid w:val="00161467"/>
    <w:rsid w:val="001619AC"/>
    <w:rsid w:val="00161B76"/>
    <w:rsid w:val="00161B89"/>
    <w:rsid w:val="00161CAE"/>
    <w:rsid w:val="00161E21"/>
    <w:rsid w:val="00162091"/>
    <w:rsid w:val="001620A2"/>
    <w:rsid w:val="001620D3"/>
    <w:rsid w:val="0016225C"/>
    <w:rsid w:val="001623AA"/>
    <w:rsid w:val="001624D4"/>
    <w:rsid w:val="00162677"/>
    <w:rsid w:val="001626D0"/>
    <w:rsid w:val="0016270D"/>
    <w:rsid w:val="0016271A"/>
    <w:rsid w:val="00162A58"/>
    <w:rsid w:val="00162C04"/>
    <w:rsid w:val="00162C95"/>
    <w:rsid w:val="00163054"/>
    <w:rsid w:val="001631A2"/>
    <w:rsid w:val="001632E8"/>
    <w:rsid w:val="001633CD"/>
    <w:rsid w:val="001635B9"/>
    <w:rsid w:val="0016376A"/>
    <w:rsid w:val="00163BEA"/>
    <w:rsid w:val="00163F54"/>
    <w:rsid w:val="00164028"/>
    <w:rsid w:val="001640D5"/>
    <w:rsid w:val="001641DC"/>
    <w:rsid w:val="00164230"/>
    <w:rsid w:val="00164319"/>
    <w:rsid w:val="0016475B"/>
    <w:rsid w:val="001647BE"/>
    <w:rsid w:val="00164B81"/>
    <w:rsid w:val="00164CB9"/>
    <w:rsid w:val="00164E95"/>
    <w:rsid w:val="00164FF4"/>
    <w:rsid w:val="00165076"/>
    <w:rsid w:val="001653BB"/>
    <w:rsid w:val="00165491"/>
    <w:rsid w:val="0016551E"/>
    <w:rsid w:val="001655A0"/>
    <w:rsid w:val="00165A9A"/>
    <w:rsid w:val="00165B5A"/>
    <w:rsid w:val="00165C94"/>
    <w:rsid w:val="00165D80"/>
    <w:rsid w:val="00165FD6"/>
    <w:rsid w:val="001661B6"/>
    <w:rsid w:val="00166783"/>
    <w:rsid w:val="0016698D"/>
    <w:rsid w:val="001669A8"/>
    <w:rsid w:val="00166C5E"/>
    <w:rsid w:val="00166CA3"/>
    <w:rsid w:val="00167177"/>
    <w:rsid w:val="001673DD"/>
    <w:rsid w:val="00167437"/>
    <w:rsid w:val="0016783F"/>
    <w:rsid w:val="001678C7"/>
    <w:rsid w:val="00167985"/>
    <w:rsid w:val="00167988"/>
    <w:rsid w:val="00167BCA"/>
    <w:rsid w:val="00167DA8"/>
    <w:rsid w:val="00167E17"/>
    <w:rsid w:val="00167E40"/>
    <w:rsid w:val="00167FE4"/>
    <w:rsid w:val="00170042"/>
    <w:rsid w:val="0017008A"/>
    <w:rsid w:val="00170136"/>
    <w:rsid w:val="001701C8"/>
    <w:rsid w:val="0017023E"/>
    <w:rsid w:val="0017066D"/>
    <w:rsid w:val="00170694"/>
    <w:rsid w:val="00170784"/>
    <w:rsid w:val="00170815"/>
    <w:rsid w:val="00170826"/>
    <w:rsid w:val="00170889"/>
    <w:rsid w:val="00170B6D"/>
    <w:rsid w:val="00170BC7"/>
    <w:rsid w:val="00170D03"/>
    <w:rsid w:val="00170D78"/>
    <w:rsid w:val="00170EA8"/>
    <w:rsid w:val="00170F8C"/>
    <w:rsid w:val="001710EA"/>
    <w:rsid w:val="00171324"/>
    <w:rsid w:val="00171606"/>
    <w:rsid w:val="001717C7"/>
    <w:rsid w:val="00171827"/>
    <w:rsid w:val="00171864"/>
    <w:rsid w:val="00171B5E"/>
    <w:rsid w:val="00171C1D"/>
    <w:rsid w:val="00171C70"/>
    <w:rsid w:val="00171DCC"/>
    <w:rsid w:val="00171E40"/>
    <w:rsid w:val="00171F2A"/>
    <w:rsid w:val="0017203A"/>
    <w:rsid w:val="00172172"/>
    <w:rsid w:val="00172356"/>
    <w:rsid w:val="00172575"/>
    <w:rsid w:val="001727A0"/>
    <w:rsid w:val="001729E8"/>
    <w:rsid w:val="00172B34"/>
    <w:rsid w:val="00172D4A"/>
    <w:rsid w:val="00172DAA"/>
    <w:rsid w:val="00172F89"/>
    <w:rsid w:val="0017314B"/>
    <w:rsid w:val="00173355"/>
    <w:rsid w:val="001733F0"/>
    <w:rsid w:val="00173650"/>
    <w:rsid w:val="00173781"/>
    <w:rsid w:val="001738F2"/>
    <w:rsid w:val="0017392B"/>
    <w:rsid w:val="0017395E"/>
    <w:rsid w:val="0017397D"/>
    <w:rsid w:val="00173B30"/>
    <w:rsid w:val="00173D17"/>
    <w:rsid w:val="00173EFB"/>
    <w:rsid w:val="0017403E"/>
    <w:rsid w:val="0017434B"/>
    <w:rsid w:val="001743B0"/>
    <w:rsid w:val="001744CF"/>
    <w:rsid w:val="001747EA"/>
    <w:rsid w:val="001748E9"/>
    <w:rsid w:val="0017495B"/>
    <w:rsid w:val="001749C0"/>
    <w:rsid w:val="00174B0B"/>
    <w:rsid w:val="00175054"/>
    <w:rsid w:val="001752B3"/>
    <w:rsid w:val="00175316"/>
    <w:rsid w:val="00175328"/>
    <w:rsid w:val="001753C1"/>
    <w:rsid w:val="001753E0"/>
    <w:rsid w:val="00175446"/>
    <w:rsid w:val="00175534"/>
    <w:rsid w:val="00175755"/>
    <w:rsid w:val="0017586D"/>
    <w:rsid w:val="00175AB4"/>
    <w:rsid w:val="00175EEF"/>
    <w:rsid w:val="00175F69"/>
    <w:rsid w:val="00176143"/>
    <w:rsid w:val="001761CA"/>
    <w:rsid w:val="00176441"/>
    <w:rsid w:val="001765A5"/>
    <w:rsid w:val="00176623"/>
    <w:rsid w:val="001766DC"/>
    <w:rsid w:val="001768DA"/>
    <w:rsid w:val="00176B19"/>
    <w:rsid w:val="00176B6B"/>
    <w:rsid w:val="00176BDC"/>
    <w:rsid w:val="00176BE0"/>
    <w:rsid w:val="00176CA5"/>
    <w:rsid w:val="00176CC7"/>
    <w:rsid w:val="00176CCB"/>
    <w:rsid w:val="00176FB4"/>
    <w:rsid w:val="00176FF0"/>
    <w:rsid w:val="00177058"/>
    <w:rsid w:val="0017717D"/>
    <w:rsid w:val="00177205"/>
    <w:rsid w:val="00177258"/>
    <w:rsid w:val="00177296"/>
    <w:rsid w:val="001772B2"/>
    <w:rsid w:val="00177313"/>
    <w:rsid w:val="00177362"/>
    <w:rsid w:val="0017737A"/>
    <w:rsid w:val="001776D8"/>
    <w:rsid w:val="001777D1"/>
    <w:rsid w:val="00177A10"/>
    <w:rsid w:val="00177F90"/>
    <w:rsid w:val="00177FA6"/>
    <w:rsid w:val="00177FE9"/>
    <w:rsid w:val="001802F6"/>
    <w:rsid w:val="001804F3"/>
    <w:rsid w:val="00180620"/>
    <w:rsid w:val="00180989"/>
    <w:rsid w:val="00180A78"/>
    <w:rsid w:val="00180AC5"/>
    <w:rsid w:val="00180C63"/>
    <w:rsid w:val="00180C89"/>
    <w:rsid w:val="001810E0"/>
    <w:rsid w:val="0018115B"/>
    <w:rsid w:val="001811C0"/>
    <w:rsid w:val="001813B3"/>
    <w:rsid w:val="00181480"/>
    <w:rsid w:val="001815D6"/>
    <w:rsid w:val="00181609"/>
    <w:rsid w:val="0018176F"/>
    <w:rsid w:val="0018191C"/>
    <w:rsid w:val="00181A3D"/>
    <w:rsid w:val="00181AB7"/>
    <w:rsid w:val="00181E8E"/>
    <w:rsid w:val="00182158"/>
    <w:rsid w:val="00182274"/>
    <w:rsid w:val="0018228C"/>
    <w:rsid w:val="0018228E"/>
    <w:rsid w:val="001822AD"/>
    <w:rsid w:val="001822AF"/>
    <w:rsid w:val="001823C4"/>
    <w:rsid w:val="00182542"/>
    <w:rsid w:val="001825E3"/>
    <w:rsid w:val="0018269C"/>
    <w:rsid w:val="00182C6F"/>
    <w:rsid w:val="00182F99"/>
    <w:rsid w:val="00182FDA"/>
    <w:rsid w:val="0018300C"/>
    <w:rsid w:val="00183111"/>
    <w:rsid w:val="001832FA"/>
    <w:rsid w:val="001833D2"/>
    <w:rsid w:val="0018343C"/>
    <w:rsid w:val="0018345C"/>
    <w:rsid w:val="001836D9"/>
    <w:rsid w:val="001837B5"/>
    <w:rsid w:val="00183A9C"/>
    <w:rsid w:val="00183BC4"/>
    <w:rsid w:val="00183D7A"/>
    <w:rsid w:val="00183E1D"/>
    <w:rsid w:val="00183E8D"/>
    <w:rsid w:val="00184003"/>
    <w:rsid w:val="00184120"/>
    <w:rsid w:val="001841F3"/>
    <w:rsid w:val="001841FE"/>
    <w:rsid w:val="001842D6"/>
    <w:rsid w:val="00184333"/>
    <w:rsid w:val="001845F9"/>
    <w:rsid w:val="00184746"/>
    <w:rsid w:val="001848EF"/>
    <w:rsid w:val="00184B55"/>
    <w:rsid w:val="00184BA3"/>
    <w:rsid w:val="00184E52"/>
    <w:rsid w:val="00184F6B"/>
    <w:rsid w:val="001850B7"/>
    <w:rsid w:val="00185403"/>
    <w:rsid w:val="0018564C"/>
    <w:rsid w:val="0018594B"/>
    <w:rsid w:val="00185967"/>
    <w:rsid w:val="0018600B"/>
    <w:rsid w:val="0018608B"/>
    <w:rsid w:val="0018615B"/>
    <w:rsid w:val="00186408"/>
    <w:rsid w:val="00186452"/>
    <w:rsid w:val="00186473"/>
    <w:rsid w:val="0018653C"/>
    <w:rsid w:val="001866A4"/>
    <w:rsid w:val="001867D0"/>
    <w:rsid w:val="0018692B"/>
    <w:rsid w:val="00186A16"/>
    <w:rsid w:val="00186A6E"/>
    <w:rsid w:val="001872FF"/>
    <w:rsid w:val="0018750E"/>
    <w:rsid w:val="001875B4"/>
    <w:rsid w:val="00187697"/>
    <w:rsid w:val="00187849"/>
    <w:rsid w:val="00187857"/>
    <w:rsid w:val="00187876"/>
    <w:rsid w:val="001878E2"/>
    <w:rsid w:val="00187A62"/>
    <w:rsid w:val="00187B43"/>
    <w:rsid w:val="00187C10"/>
    <w:rsid w:val="00187D0C"/>
    <w:rsid w:val="00187D2F"/>
    <w:rsid w:val="00187F97"/>
    <w:rsid w:val="00187FE3"/>
    <w:rsid w:val="0019009A"/>
    <w:rsid w:val="00190243"/>
    <w:rsid w:val="001907EE"/>
    <w:rsid w:val="001907FC"/>
    <w:rsid w:val="00190A49"/>
    <w:rsid w:val="00190F3D"/>
    <w:rsid w:val="0019120F"/>
    <w:rsid w:val="00191256"/>
    <w:rsid w:val="001912DC"/>
    <w:rsid w:val="00191422"/>
    <w:rsid w:val="00191441"/>
    <w:rsid w:val="0019157C"/>
    <w:rsid w:val="00191697"/>
    <w:rsid w:val="001916BF"/>
    <w:rsid w:val="001917E7"/>
    <w:rsid w:val="00191A80"/>
    <w:rsid w:val="00191CCA"/>
    <w:rsid w:val="00191E56"/>
    <w:rsid w:val="00191FA4"/>
    <w:rsid w:val="00191FC9"/>
    <w:rsid w:val="00192248"/>
    <w:rsid w:val="00192391"/>
    <w:rsid w:val="001928E9"/>
    <w:rsid w:val="00192A3D"/>
    <w:rsid w:val="00192B70"/>
    <w:rsid w:val="00192C76"/>
    <w:rsid w:val="00192F24"/>
    <w:rsid w:val="00192FF3"/>
    <w:rsid w:val="00193110"/>
    <w:rsid w:val="00193313"/>
    <w:rsid w:val="001933FA"/>
    <w:rsid w:val="00193871"/>
    <w:rsid w:val="00193C45"/>
    <w:rsid w:val="00193FB3"/>
    <w:rsid w:val="00194034"/>
    <w:rsid w:val="001942CE"/>
    <w:rsid w:val="00194354"/>
    <w:rsid w:val="00194590"/>
    <w:rsid w:val="001945D9"/>
    <w:rsid w:val="00194738"/>
    <w:rsid w:val="001947E9"/>
    <w:rsid w:val="00194941"/>
    <w:rsid w:val="00194A36"/>
    <w:rsid w:val="00194AE0"/>
    <w:rsid w:val="00194E8F"/>
    <w:rsid w:val="00194FEB"/>
    <w:rsid w:val="0019501E"/>
    <w:rsid w:val="00195061"/>
    <w:rsid w:val="001950E4"/>
    <w:rsid w:val="0019512B"/>
    <w:rsid w:val="0019516C"/>
    <w:rsid w:val="0019537B"/>
    <w:rsid w:val="0019548C"/>
    <w:rsid w:val="001955D0"/>
    <w:rsid w:val="00195920"/>
    <w:rsid w:val="00195B92"/>
    <w:rsid w:val="00195DC0"/>
    <w:rsid w:val="001962B1"/>
    <w:rsid w:val="001964C1"/>
    <w:rsid w:val="0019659D"/>
    <w:rsid w:val="001966A4"/>
    <w:rsid w:val="00196795"/>
    <w:rsid w:val="001969F0"/>
    <w:rsid w:val="00196CDC"/>
    <w:rsid w:val="00196E38"/>
    <w:rsid w:val="00196E39"/>
    <w:rsid w:val="00196E95"/>
    <w:rsid w:val="00196FBF"/>
    <w:rsid w:val="001974B6"/>
    <w:rsid w:val="00197614"/>
    <w:rsid w:val="00197617"/>
    <w:rsid w:val="001976AB"/>
    <w:rsid w:val="001976BC"/>
    <w:rsid w:val="001979FD"/>
    <w:rsid w:val="00197A0A"/>
    <w:rsid w:val="00197C5E"/>
    <w:rsid w:val="00197CA0"/>
    <w:rsid w:val="00197CC1"/>
    <w:rsid w:val="001A0315"/>
    <w:rsid w:val="001A0334"/>
    <w:rsid w:val="001A0581"/>
    <w:rsid w:val="001A06CB"/>
    <w:rsid w:val="001A0AAD"/>
    <w:rsid w:val="001A0AE8"/>
    <w:rsid w:val="001A0B93"/>
    <w:rsid w:val="001A0CB2"/>
    <w:rsid w:val="001A0F21"/>
    <w:rsid w:val="001A10BB"/>
    <w:rsid w:val="001A10DD"/>
    <w:rsid w:val="001A13AA"/>
    <w:rsid w:val="001A1868"/>
    <w:rsid w:val="001A1978"/>
    <w:rsid w:val="001A19A5"/>
    <w:rsid w:val="001A1D21"/>
    <w:rsid w:val="001A1D65"/>
    <w:rsid w:val="001A1F20"/>
    <w:rsid w:val="001A22B9"/>
    <w:rsid w:val="001A2412"/>
    <w:rsid w:val="001A24EF"/>
    <w:rsid w:val="001A2648"/>
    <w:rsid w:val="001A2873"/>
    <w:rsid w:val="001A28C0"/>
    <w:rsid w:val="001A2AB0"/>
    <w:rsid w:val="001A2C88"/>
    <w:rsid w:val="001A2D91"/>
    <w:rsid w:val="001A2F41"/>
    <w:rsid w:val="001A2F62"/>
    <w:rsid w:val="001A2F70"/>
    <w:rsid w:val="001A307C"/>
    <w:rsid w:val="001A312A"/>
    <w:rsid w:val="001A3563"/>
    <w:rsid w:val="001A35A5"/>
    <w:rsid w:val="001A3695"/>
    <w:rsid w:val="001A38ED"/>
    <w:rsid w:val="001A399E"/>
    <w:rsid w:val="001A3D00"/>
    <w:rsid w:val="001A3EAE"/>
    <w:rsid w:val="001A3FDD"/>
    <w:rsid w:val="001A40BD"/>
    <w:rsid w:val="001A4530"/>
    <w:rsid w:val="001A47F1"/>
    <w:rsid w:val="001A4814"/>
    <w:rsid w:val="001A483C"/>
    <w:rsid w:val="001A48ED"/>
    <w:rsid w:val="001A49B4"/>
    <w:rsid w:val="001A4D33"/>
    <w:rsid w:val="001A4D38"/>
    <w:rsid w:val="001A4DC6"/>
    <w:rsid w:val="001A50E8"/>
    <w:rsid w:val="001A51DB"/>
    <w:rsid w:val="001A53F1"/>
    <w:rsid w:val="001A55FA"/>
    <w:rsid w:val="001A56DE"/>
    <w:rsid w:val="001A5850"/>
    <w:rsid w:val="001A59AC"/>
    <w:rsid w:val="001A59E0"/>
    <w:rsid w:val="001A5F1D"/>
    <w:rsid w:val="001A6157"/>
    <w:rsid w:val="001A61CF"/>
    <w:rsid w:val="001A651E"/>
    <w:rsid w:val="001A6560"/>
    <w:rsid w:val="001A6619"/>
    <w:rsid w:val="001A6793"/>
    <w:rsid w:val="001A6B47"/>
    <w:rsid w:val="001A6BA9"/>
    <w:rsid w:val="001A6BB7"/>
    <w:rsid w:val="001A6CD1"/>
    <w:rsid w:val="001A6DBE"/>
    <w:rsid w:val="001A6DC6"/>
    <w:rsid w:val="001A6DFC"/>
    <w:rsid w:val="001A711E"/>
    <w:rsid w:val="001A7442"/>
    <w:rsid w:val="001A745A"/>
    <w:rsid w:val="001A757C"/>
    <w:rsid w:val="001A75D0"/>
    <w:rsid w:val="001A78FC"/>
    <w:rsid w:val="001A792C"/>
    <w:rsid w:val="001A7B63"/>
    <w:rsid w:val="001A7BE3"/>
    <w:rsid w:val="001A7BE9"/>
    <w:rsid w:val="001A7BED"/>
    <w:rsid w:val="001A7CB1"/>
    <w:rsid w:val="001A7EAA"/>
    <w:rsid w:val="001B003E"/>
    <w:rsid w:val="001B0276"/>
    <w:rsid w:val="001B02CF"/>
    <w:rsid w:val="001B04EF"/>
    <w:rsid w:val="001B0584"/>
    <w:rsid w:val="001B073F"/>
    <w:rsid w:val="001B0746"/>
    <w:rsid w:val="001B07A6"/>
    <w:rsid w:val="001B091C"/>
    <w:rsid w:val="001B0931"/>
    <w:rsid w:val="001B0933"/>
    <w:rsid w:val="001B0A2F"/>
    <w:rsid w:val="001B0A62"/>
    <w:rsid w:val="001B0B31"/>
    <w:rsid w:val="001B1010"/>
    <w:rsid w:val="001B133E"/>
    <w:rsid w:val="001B137B"/>
    <w:rsid w:val="001B137C"/>
    <w:rsid w:val="001B15C6"/>
    <w:rsid w:val="001B1676"/>
    <w:rsid w:val="001B1752"/>
    <w:rsid w:val="001B1A52"/>
    <w:rsid w:val="001B1C76"/>
    <w:rsid w:val="001B1E87"/>
    <w:rsid w:val="001B1FEB"/>
    <w:rsid w:val="001B2024"/>
    <w:rsid w:val="001B2106"/>
    <w:rsid w:val="001B2350"/>
    <w:rsid w:val="001B2778"/>
    <w:rsid w:val="001B2854"/>
    <w:rsid w:val="001B2A22"/>
    <w:rsid w:val="001B2DE2"/>
    <w:rsid w:val="001B2E08"/>
    <w:rsid w:val="001B2E40"/>
    <w:rsid w:val="001B2E45"/>
    <w:rsid w:val="001B2F1D"/>
    <w:rsid w:val="001B33DE"/>
    <w:rsid w:val="001B3630"/>
    <w:rsid w:val="001B391E"/>
    <w:rsid w:val="001B3A3D"/>
    <w:rsid w:val="001B3F24"/>
    <w:rsid w:val="001B3FB5"/>
    <w:rsid w:val="001B4003"/>
    <w:rsid w:val="001B42A9"/>
    <w:rsid w:val="001B43FD"/>
    <w:rsid w:val="001B442D"/>
    <w:rsid w:val="001B445C"/>
    <w:rsid w:val="001B4507"/>
    <w:rsid w:val="001B45F4"/>
    <w:rsid w:val="001B4A2A"/>
    <w:rsid w:val="001B4AF3"/>
    <w:rsid w:val="001B4B21"/>
    <w:rsid w:val="001B4B51"/>
    <w:rsid w:val="001B4D56"/>
    <w:rsid w:val="001B5647"/>
    <w:rsid w:val="001B58A7"/>
    <w:rsid w:val="001B596C"/>
    <w:rsid w:val="001B5A54"/>
    <w:rsid w:val="001B5B34"/>
    <w:rsid w:val="001B5CB5"/>
    <w:rsid w:val="001B5DD9"/>
    <w:rsid w:val="001B5E0B"/>
    <w:rsid w:val="001B627B"/>
    <w:rsid w:val="001B650C"/>
    <w:rsid w:val="001B65E0"/>
    <w:rsid w:val="001B6639"/>
    <w:rsid w:val="001B68B9"/>
    <w:rsid w:val="001B68F5"/>
    <w:rsid w:val="001B68FE"/>
    <w:rsid w:val="001B6920"/>
    <w:rsid w:val="001B6945"/>
    <w:rsid w:val="001B6972"/>
    <w:rsid w:val="001B6AD1"/>
    <w:rsid w:val="001B6BC5"/>
    <w:rsid w:val="001B6C64"/>
    <w:rsid w:val="001B6C90"/>
    <w:rsid w:val="001B6D0D"/>
    <w:rsid w:val="001B6D54"/>
    <w:rsid w:val="001B6F16"/>
    <w:rsid w:val="001B6FBD"/>
    <w:rsid w:val="001B70BA"/>
    <w:rsid w:val="001B724B"/>
    <w:rsid w:val="001B75E3"/>
    <w:rsid w:val="001B7C57"/>
    <w:rsid w:val="001B7D8E"/>
    <w:rsid w:val="001B7EA9"/>
    <w:rsid w:val="001C0078"/>
    <w:rsid w:val="001C0776"/>
    <w:rsid w:val="001C07DD"/>
    <w:rsid w:val="001C0999"/>
    <w:rsid w:val="001C0B7E"/>
    <w:rsid w:val="001C0C7F"/>
    <w:rsid w:val="001C0D2D"/>
    <w:rsid w:val="001C101A"/>
    <w:rsid w:val="001C1258"/>
    <w:rsid w:val="001C13F3"/>
    <w:rsid w:val="001C1408"/>
    <w:rsid w:val="001C180D"/>
    <w:rsid w:val="001C1952"/>
    <w:rsid w:val="001C1CD7"/>
    <w:rsid w:val="001C1E30"/>
    <w:rsid w:val="001C1F26"/>
    <w:rsid w:val="001C1FD7"/>
    <w:rsid w:val="001C2036"/>
    <w:rsid w:val="001C2110"/>
    <w:rsid w:val="001C21A9"/>
    <w:rsid w:val="001C22F1"/>
    <w:rsid w:val="001C2461"/>
    <w:rsid w:val="001C24F0"/>
    <w:rsid w:val="001C252B"/>
    <w:rsid w:val="001C26C0"/>
    <w:rsid w:val="001C2708"/>
    <w:rsid w:val="001C2812"/>
    <w:rsid w:val="001C2C9D"/>
    <w:rsid w:val="001C2D8F"/>
    <w:rsid w:val="001C2DCE"/>
    <w:rsid w:val="001C3274"/>
    <w:rsid w:val="001C329B"/>
    <w:rsid w:val="001C34A8"/>
    <w:rsid w:val="001C351B"/>
    <w:rsid w:val="001C355E"/>
    <w:rsid w:val="001C382E"/>
    <w:rsid w:val="001C391A"/>
    <w:rsid w:val="001C391E"/>
    <w:rsid w:val="001C3985"/>
    <w:rsid w:val="001C3F05"/>
    <w:rsid w:val="001C4092"/>
    <w:rsid w:val="001C4249"/>
    <w:rsid w:val="001C42CF"/>
    <w:rsid w:val="001C4422"/>
    <w:rsid w:val="001C4507"/>
    <w:rsid w:val="001C4790"/>
    <w:rsid w:val="001C48DE"/>
    <w:rsid w:val="001C496C"/>
    <w:rsid w:val="001C4C98"/>
    <w:rsid w:val="001C4D20"/>
    <w:rsid w:val="001C53FD"/>
    <w:rsid w:val="001C542C"/>
    <w:rsid w:val="001C54EB"/>
    <w:rsid w:val="001C563B"/>
    <w:rsid w:val="001C563D"/>
    <w:rsid w:val="001C599C"/>
    <w:rsid w:val="001C5AD9"/>
    <w:rsid w:val="001C5C9E"/>
    <w:rsid w:val="001C5CF2"/>
    <w:rsid w:val="001C5D2A"/>
    <w:rsid w:val="001C5D49"/>
    <w:rsid w:val="001C5EB7"/>
    <w:rsid w:val="001C6168"/>
    <w:rsid w:val="001C6355"/>
    <w:rsid w:val="001C64F5"/>
    <w:rsid w:val="001C66F1"/>
    <w:rsid w:val="001C6739"/>
    <w:rsid w:val="001C7044"/>
    <w:rsid w:val="001C7207"/>
    <w:rsid w:val="001C736A"/>
    <w:rsid w:val="001C74D4"/>
    <w:rsid w:val="001C75D0"/>
    <w:rsid w:val="001C780E"/>
    <w:rsid w:val="001C7A8A"/>
    <w:rsid w:val="001C7D0F"/>
    <w:rsid w:val="001C7D51"/>
    <w:rsid w:val="001C7E4E"/>
    <w:rsid w:val="001C7E8D"/>
    <w:rsid w:val="001C7F76"/>
    <w:rsid w:val="001D0059"/>
    <w:rsid w:val="001D0087"/>
    <w:rsid w:val="001D030E"/>
    <w:rsid w:val="001D0434"/>
    <w:rsid w:val="001D0809"/>
    <w:rsid w:val="001D0A7F"/>
    <w:rsid w:val="001D0AB2"/>
    <w:rsid w:val="001D0C94"/>
    <w:rsid w:val="001D0E8D"/>
    <w:rsid w:val="001D0FF3"/>
    <w:rsid w:val="001D10D2"/>
    <w:rsid w:val="001D11F8"/>
    <w:rsid w:val="001D120F"/>
    <w:rsid w:val="001D125D"/>
    <w:rsid w:val="001D147D"/>
    <w:rsid w:val="001D1516"/>
    <w:rsid w:val="001D1A5B"/>
    <w:rsid w:val="001D1B7D"/>
    <w:rsid w:val="001D1C23"/>
    <w:rsid w:val="001D20BB"/>
    <w:rsid w:val="001D21BA"/>
    <w:rsid w:val="001D23AE"/>
    <w:rsid w:val="001D248D"/>
    <w:rsid w:val="001D2B44"/>
    <w:rsid w:val="001D2B90"/>
    <w:rsid w:val="001D3108"/>
    <w:rsid w:val="001D3126"/>
    <w:rsid w:val="001D31C1"/>
    <w:rsid w:val="001D3489"/>
    <w:rsid w:val="001D349E"/>
    <w:rsid w:val="001D3B9B"/>
    <w:rsid w:val="001D3BEA"/>
    <w:rsid w:val="001D3D8B"/>
    <w:rsid w:val="001D3F5A"/>
    <w:rsid w:val="001D3F6D"/>
    <w:rsid w:val="001D402B"/>
    <w:rsid w:val="001D404B"/>
    <w:rsid w:val="001D417B"/>
    <w:rsid w:val="001D41A5"/>
    <w:rsid w:val="001D441D"/>
    <w:rsid w:val="001D4549"/>
    <w:rsid w:val="001D45B9"/>
    <w:rsid w:val="001D4646"/>
    <w:rsid w:val="001D471D"/>
    <w:rsid w:val="001D4917"/>
    <w:rsid w:val="001D4A03"/>
    <w:rsid w:val="001D4AFA"/>
    <w:rsid w:val="001D4B06"/>
    <w:rsid w:val="001D4D11"/>
    <w:rsid w:val="001D4E36"/>
    <w:rsid w:val="001D4E53"/>
    <w:rsid w:val="001D4EE9"/>
    <w:rsid w:val="001D509E"/>
    <w:rsid w:val="001D5148"/>
    <w:rsid w:val="001D54D1"/>
    <w:rsid w:val="001D5569"/>
    <w:rsid w:val="001D56B1"/>
    <w:rsid w:val="001D57F1"/>
    <w:rsid w:val="001D585C"/>
    <w:rsid w:val="001D58AA"/>
    <w:rsid w:val="001D58E5"/>
    <w:rsid w:val="001D5B8B"/>
    <w:rsid w:val="001D5C0D"/>
    <w:rsid w:val="001D5EA6"/>
    <w:rsid w:val="001D608A"/>
    <w:rsid w:val="001D642E"/>
    <w:rsid w:val="001D6839"/>
    <w:rsid w:val="001D6A3C"/>
    <w:rsid w:val="001D6AAF"/>
    <w:rsid w:val="001D6E11"/>
    <w:rsid w:val="001D6E84"/>
    <w:rsid w:val="001D7220"/>
    <w:rsid w:val="001D7659"/>
    <w:rsid w:val="001D77F1"/>
    <w:rsid w:val="001D793A"/>
    <w:rsid w:val="001D7C84"/>
    <w:rsid w:val="001D7ED6"/>
    <w:rsid w:val="001D7EEA"/>
    <w:rsid w:val="001D7FCC"/>
    <w:rsid w:val="001E017B"/>
    <w:rsid w:val="001E02FF"/>
    <w:rsid w:val="001E035F"/>
    <w:rsid w:val="001E03A0"/>
    <w:rsid w:val="001E03E4"/>
    <w:rsid w:val="001E0531"/>
    <w:rsid w:val="001E0777"/>
    <w:rsid w:val="001E0972"/>
    <w:rsid w:val="001E0991"/>
    <w:rsid w:val="001E0A43"/>
    <w:rsid w:val="001E0A99"/>
    <w:rsid w:val="001E0ABA"/>
    <w:rsid w:val="001E0BCA"/>
    <w:rsid w:val="001E0C07"/>
    <w:rsid w:val="001E0E44"/>
    <w:rsid w:val="001E0F11"/>
    <w:rsid w:val="001E1111"/>
    <w:rsid w:val="001E115C"/>
    <w:rsid w:val="001E14F8"/>
    <w:rsid w:val="001E170B"/>
    <w:rsid w:val="001E18C8"/>
    <w:rsid w:val="001E1A23"/>
    <w:rsid w:val="001E1B5B"/>
    <w:rsid w:val="001E1C82"/>
    <w:rsid w:val="001E2002"/>
    <w:rsid w:val="001E211F"/>
    <w:rsid w:val="001E21E6"/>
    <w:rsid w:val="001E22F6"/>
    <w:rsid w:val="001E2334"/>
    <w:rsid w:val="001E24B3"/>
    <w:rsid w:val="001E24FA"/>
    <w:rsid w:val="001E257A"/>
    <w:rsid w:val="001E266A"/>
    <w:rsid w:val="001E26E2"/>
    <w:rsid w:val="001E272E"/>
    <w:rsid w:val="001E2857"/>
    <w:rsid w:val="001E2B0E"/>
    <w:rsid w:val="001E2B28"/>
    <w:rsid w:val="001E2C84"/>
    <w:rsid w:val="001E2C9E"/>
    <w:rsid w:val="001E2F11"/>
    <w:rsid w:val="001E2FFD"/>
    <w:rsid w:val="001E3444"/>
    <w:rsid w:val="001E35C5"/>
    <w:rsid w:val="001E36A2"/>
    <w:rsid w:val="001E36CB"/>
    <w:rsid w:val="001E379F"/>
    <w:rsid w:val="001E37EA"/>
    <w:rsid w:val="001E3AC3"/>
    <w:rsid w:val="001E3CE8"/>
    <w:rsid w:val="001E3F85"/>
    <w:rsid w:val="001E4030"/>
    <w:rsid w:val="001E429B"/>
    <w:rsid w:val="001E4447"/>
    <w:rsid w:val="001E4BD9"/>
    <w:rsid w:val="001E4EC9"/>
    <w:rsid w:val="001E4F58"/>
    <w:rsid w:val="001E4FD0"/>
    <w:rsid w:val="001E5066"/>
    <w:rsid w:val="001E506A"/>
    <w:rsid w:val="001E52A3"/>
    <w:rsid w:val="001E52D5"/>
    <w:rsid w:val="001E5581"/>
    <w:rsid w:val="001E57C1"/>
    <w:rsid w:val="001E5952"/>
    <w:rsid w:val="001E5C2B"/>
    <w:rsid w:val="001E5C9F"/>
    <w:rsid w:val="001E62E1"/>
    <w:rsid w:val="001E6521"/>
    <w:rsid w:val="001E656E"/>
    <w:rsid w:val="001E6733"/>
    <w:rsid w:val="001E6748"/>
    <w:rsid w:val="001E6752"/>
    <w:rsid w:val="001E6760"/>
    <w:rsid w:val="001E6A1D"/>
    <w:rsid w:val="001E70B7"/>
    <w:rsid w:val="001E73B4"/>
    <w:rsid w:val="001E7491"/>
    <w:rsid w:val="001E74D8"/>
    <w:rsid w:val="001E78A0"/>
    <w:rsid w:val="001E795F"/>
    <w:rsid w:val="001E7BBA"/>
    <w:rsid w:val="001E7C51"/>
    <w:rsid w:val="001E7F85"/>
    <w:rsid w:val="001F0105"/>
    <w:rsid w:val="001F014E"/>
    <w:rsid w:val="001F074B"/>
    <w:rsid w:val="001F0798"/>
    <w:rsid w:val="001F07F3"/>
    <w:rsid w:val="001F0B6E"/>
    <w:rsid w:val="001F0D34"/>
    <w:rsid w:val="001F12DB"/>
    <w:rsid w:val="001F1586"/>
    <w:rsid w:val="001F16AE"/>
    <w:rsid w:val="001F19CE"/>
    <w:rsid w:val="001F1A40"/>
    <w:rsid w:val="001F1F97"/>
    <w:rsid w:val="001F2043"/>
    <w:rsid w:val="001F20AC"/>
    <w:rsid w:val="001F2428"/>
    <w:rsid w:val="001F25E5"/>
    <w:rsid w:val="001F2B90"/>
    <w:rsid w:val="001F2C9A"/>
    <w:rsid w:val="001F2D1A"/>
    <w:rsid w:val="001F2D2A"/>
    <w:rsid w:val="001F30C6"/>
    <w:rsid w:val="001F3534"/>
    <w:rsid w:val="001F3659"/>
    <w:rsid w:val="001F39D2"/>
    <w:rsid w:val="001F3A6D"/>
    <w:rsid w:val="001F3DB8"/>
    <w:rsid w:val="001F3E80"/>
    <w:rsid w:val="001F40CD"/>
    <w:rsid w:val="001F4240"/>
    <w:rsid w:val="001F432B"/>
    <w:rsid w:val="001F4528"/>
    <w:rsid w:val="001F4715"/>
    <w:rsid w:val="001F4AE1"/>
    <w:rsid w:val="001F4E1A"/>
    <w:rsid w:val="001F5249"/>
    <w:rsid w:val="001F52B3"/>
    <w:rsid w:val="001F52E1"/>
    <w:rsid w:val="001F5B45"/>
    <w:rsid w:val="001F5BAB"/>
    <w:rsid w:val="001F5C7E"/>
    <w:rsid w:val="001F5D17"/>
    <w:rsid w:val="001F5DAB"/>
    <w:rsid w:val="001F5F0B"/>
    <w:rsid w:val="001F5F60"/>
    <w:rsid w:val="001F5FA2"/>
    <w:rsid w:val="001F6174"/>
    <w:rsid w:val="001F62B9"/>
    <w:rsid w:val="001F63D9"/>
    <w:rsid w:val="001F6493"/>
    <w:rsid w:val="001F65BD"/>
    <w:rsid w:val="001F663E"/>
    <w:rsid w:val="001F6697"/>
    <w:rsid w:val="001F676F"/>
    <w:rsid w:val="001F6878"/>
    <w:rsid w:val="001F68D0"/>
    <w:rsid w:val="001F6903"/>
    <w:rsid w:val="001F69D7"/>
    <w:rsid w:val="001F6AC5"/>
    <w:rsid w:val="001F6F3B"/>
    <w:rsid w:val="001F713C"/>
    <w:rsid w:val="001F7226"/>
    <w:rsid w:val="001F76F7"/>
    <w:rsid w:val="001F77A1"/>
    <w:rsid w:val="001F78BC"/>
    <w:rsid w:val="001F79AB"/>
    <w:rsid w:val="001F7A96"/>
    <w:rsid w:val="001F7E9C"/>
    <w:rsid w:val="001F7EE9"/>
    <w:rsid w:val="001F7EF1"/>
    <w:rsid w:val="002000C9"/>
    <w:rsid w:val="00200115"/>
    <w:rsid w:val="00200256"/>
    <w:rsid w:val="0020030F"/>
    <w:rsid w:val="00200444"/>
    <w:rsid w:val="002006A0"/>
    <w:rsid w:val="00200703"/>
    <w:rsid w:val="002007C0"/>
    <w:rsid w:val="00200B19"/>
    <w:rsid w:val="00200B36"/>
    <w:rsid w:val="00200BB4"/>
    <w:rsid w:val="00200CD2"/>
    <w:rsid w:val="00201203"/>
    <w:rsid w:val="00201373"/>
    <w:rsid w:val="0020149A"/>
    <w:rsid w:val="002014C2"/>
    <w:rsid w:val="002014F6"/>
    <w:rsid w:val="00201693"/>
    <w:rsid w:val="0020183D"/>
    <w:rsid w:val="0020191B"/>
    <w:rsid w:val="0020196C"/>
    <w:rsid w:val="00201B9D"/>
    <w:rsid w:val="00201D48"/>
    <w:rsid w:val="00201FC4"/>
    <w:rsid w:val="00202062"/>
    <w:rsid w:val="002020C6"/>
    <w:rsid w:val="00202231"/>
    <w:rsid w:val="002025FD"/>
    <w:rsid w:val="002028E3"/>
    <w:rsid w:val="002029C9"/>
    <w:rsid w:val="00202AE6"/>
    <w:rsid w:val="00202D28"/>
    <w:rsid w:val="00203072"/>
    <w:rsid w:val="0020318E"/>
    <w:rsid w:val="00203279"/>
    <w:rsid w:val="0020343C"/>
    <w:rsid w:val="00203442"/>
    <w:rsid w:val="002034BA"/>
    <w:rsid w:val="002036E9"/>
    <w:rsid w:val="00203725"/>
    <w:rsid w:val="002037A8"/>
    <w:rsid w:val="0020388B"/>
    <w:rsid w:val="00203A6B"/>
    <w:rsid w:val="00203C54"/>
    <w:rsid w:val="00203D5D"/>
    <w:rsid w:val="00203FD1"/>
    <w:rsid w:val="00204106"/>
    <w:rsid w:val="00204224"/>
    <w:rsid w:val="002048FA"/>
    <w:rsid w:val="00204A71"/>
    <w:rsid w:val="00204E55"/>
    <w:rsid w:val="002050A7"/>
    <w:rsid w:val="00205256"/>
    <w:rsid w:val="0020533C"/>
    <w:rsid w:val="002053DD"/>
    <w:rsid w:val="0020545E"/>
    <w:rsid w:val="0020569E"/>
    <w:rsid w:val="002057E6"/>
    <w:rsid w:val="00205835"/>
    <w:rsid w:val="00205B3A"/>
    <w:rsid w:val="00205BBE"/>
    <w:rsid w:val="00205C42"/>
    <w:rsid w:val="00205C5A"/>
    <w:rsid w:val="00205D41"/>
    <w:rsid w:val="00205E1B"/>
    <w:rsid w:val="00205E23"/>
    <w:rsid w:val="00206373"/>
    <w:rsid w:val="002063F1"/>
    <w:rsid w:val="00206536"/>
    <w:rsid w:val="002067AD"/>
    <w:rsid w:val="00206919"/>
    <w:rsid w:val="00206ACF"/>
    <w:rsid w:val="00206B5A"/>
    <w:rsid w:val="00206DEB"/>
    <w:rsid w:val="00206E05"/>
    <w:rsid w:val="0020700A"/>
    <w:rsid w:val="00207230"/>
    <w:rsid w:val="00207245"/>
    <w:rsid w:val="00207398"/>
    <w:rsid w:val="00207468"/>
    <w:rsid w:val="002074F9"/>
    <w:rsid w:val="002075D4"/>
    <w:rsid w:val="00207751"/>
    <w:rsid w:val="0020791A"/>
    <w:rsid w:val="00207A4C"/>
    <w:rsid w:val="00207B72"/>
    <w:rsid w:val="00207F95"/>
    <w:rsid w:val="00207FB5"/>
    <w:rsid w:val="0021002E"/>
    <w:rsid w:val="0021047F"/>
    <w:rsid w:val="002105B6"/>
    <w:rsid w:val="00210831"/>
    <w:rsid w:val="00210989"/>
    <w:rsid w:val="002109E5"/>
    <w:rsid w:val="00210A2C"/>
    <w:rsid w:val="00210AEF"/>
    <w:rsid w:val="00210B6C"/>
    <w:rsid w:val="00210B8A"/>
    <w:rsid w:val="002110C4"/>
    <w:rsid w:val="00211283"/>
    <w:rsid w:val="002115CF"/>
    <w:rsid w:val="00211622"/>
    <w:rsid w:val="00211806"/>
    <w:rsid w:val="00211A2C"/>
    <w:rsid w:val="00211AD6"/>
    <w:rsid w:val="00211B16"/>
    <w:rsid w:val="00211E81"/>
    <w:rsid w:val="00211F7C"/>
    <w:rsid w:val="00211FA3"/>
    <w:rsid w:val="00212101"/>
    <w:rsid w:val="002121CE"/>
    <w:rsid w:val="00212221"/>
    <w:rsid w:val="00212529"/>
    <w:rsid w:val="002126AA"/>
    <w:rsid w:val="0021270B"/>
    <w:rsid w:val="002128A4"/>
    <w:rsid w:val="00212A55"/>
    <w:rsid w:val="00212DFE"/>
    <w:rsid w:val="00213141"/>
    <w:rsid w:val="002134C0"/>
    <w:rsid w:val="00213762"/>
    <w:rsid w:val="00213816"/>
    <w:rsid w:val="00213827"/>
    <w:rsid w:val="002139BC"/>
    <w:rsid w:val="0021438F"/>
    <w:rsid w:val="002144B4"/>
    <w:rsid w:val="00214C6C"/>
    <w:rsid w:val="00214CBA"/>
    <w:rsid w:val="00214EAE"/>
    <w:rsid w:val="00214EFD"/>
    <w:rsid w:val="002153CF"/>
    <w:rsid w:val="002154CD"/>
    <w:rsid w:val="00215628"/>
    <w:rsid w:val="0021580B"/>
    <w:rsid w:val="002158D1"/>
    <w:rsid w:val="00215999"/>
    <w:rsid w:val="00215CEE"/>
    <w:rsid w:val="002162F4"/>
    <w:rsid w:val="00216470"/>
    <w:rsid w:val="002164B2"/>
    <w:rsid w:val="00216573"/>
    <w:rsid w:val="00216894"/>
    <w:rsid w:val="00216B02"/>
    <w:rsid w:val="00216C79"/>
    <w:rsid w:val="00216C9F"/>
    <w:rsid w:val="00216EFF"/>
    <w:rsid w:val="00216F7D"/>
    <w:rsid w:val="00217136"/>
    <w:rsid w:val="00217216"/>
    <w:rsid w:val="0021733E"/>
    <w:rsid w:val="00217CF3"/>
    <w:rsid w:val="00217D5E"/>
    <w:rsid w:val="00217E7F"/>
    <w:rsid w:val="00220124"/>
    <w:rsid w:val="002203C6"/>
    <w:rsid w:val="00220B75"/>
    <w:rsid w:val="00220BBB"/>
    <w:rsid w:val="00220BDD"/>
    <w:rsid w:val="00220D56"/>
    <w:rsid w:val="00220E34"/>
    <w:rsid w:val="00220E57"/>
    <w:rsid w:val="002210C4"/>
    <w:rsid w:val="002212B2"/>
    <w:rsid w:val="002217EA"/>
    <w:rsid w:val="00221A30"/>
    <w:rsid w:val="00221A39"/>
    <w:rsid w:val="00221B97"/>
    <w:rsid w:val="00221E0D"/>
    <w:rsid w:val="00221EEF"/>
    <w:rsid w:val="00222174"/>
    <w:rsid w:val="00222591"/>
    <w:rsid w:val="002225FB"/>
    <w:rsid w:val="002227D1"/>
    <w:rsid w:val="002228C6"/>
    <w:rsid w:val="002229BB"/>
    <w:rsid w:val="00222A1C"/>
    <w:rsid w:val="00222A34"/>
    <w:rsid w:val="00222A97"/>
    <w:rsid w:val="00222B40"/>
    <w:rsid w:val="002231D0"/>
    <w:rsid w:val="00223258"/>
    <w:rsid w:val="00223314"/>
    <w:rsid w:val="00223596"/>
    <w:rsid w:val="00223AD1"/>
    <w:rsid w:val="00223B74"/>
    <w:rsid w:val="00223C21"/>
    <w:rsid w:val="00223C3E"/>
    <w:rsid w:val="00223E7E"/>
    <w:rsid w:val="00223F4F"/>
    <w:rsid w:val="002243CB"/>
    <w:rsid w:val="0022457D"/>
    <w:rsid w:val="00224A39"/>
    <w:rsid w:val="00224A5E"/>
    <w:rsid w:val="00224D08"/>
    <w:rsid w:val="00224FE9"/>
    <w:rsid w:val="00224FEC"/>
    <w:rsid w:val="00224FFA"/>
    <w:rsid w:val="0022523F"/>
    <w:rsid w:val="00225419"/>
    <w:rsid w:val="002255D4"/>
    <w:rsid w:val="00225797"/>
    <w:rsid w:val="002257E1"/>
    <w:rsid w:val="00225D2B"/>
    <w:rsid w:val="00225E37"/>
    <w:rsid w:val="0022612E"/>
    <w:rsid w:val="002265C2"/>
    <w:rsid w:val="00226644"/>
    <w:rsid w:val="0022684D"/>
    <w:rsid w:val="002268CD"/>
    <w:rsid w:val="00226A5C"/>
    <w:rsid w:val="00226BF4"/>
    <w:rsid w:val="00226BF6"/>
    <w:rsid w:val="00226DED"/>
    <w:rsid w:val="002270AB"/>
    <w:rsid w:val="002270C5"/>
    <w:rsid w:val="002271D9"/>
    <w:rsid w:val="002272CD"/>
    <w:rsid w:val="00227B14"/>
    <w:rsid w:val="00227B2C"/>
    <w:rsid w:val="00227B6D"/>
    <w:rsid w:val="0023024B"/>
    <w:rsid w:val="002303E3"/>
    <w:rsid w:val="00230829"/>
    <w:rsid w:val="00230A89"/>
    <w:rsid w:val="00230C3B"/>
    <w:rsid w:val="00230D3A"/>
    <w:rsid w:val="00230DA0"/>
    <w:rsid w:val="00230DDF"/>
    <w:rsid w:val="00230E60"/>
    <w:rsid w:val="002310FB"/>
    <w:rsid w:val="002312C8"/>
    <w:rsid w:val="0023148E"/>
    <w:rsid w:val="002315E9"/>
    <w:rsid w:val="0023183F"/>
    <w:rsid w:val="00231FC6"/>
    <w:rsid w:val="002320FD"/>
    <w:rsid w:val="002321F8"/>
    <w:rsid w:val="002323BE"/>
    <w:rsid w:val="0023256E"/>
    <w:rsid w:val="00232658"/>
    <w:rsid w:val="002327A6"/>
    <w:rsid w:val="0023282A"/>
    <w:rsid w:val="00232834"/>
    <w:rsid w:val="00232C59"/>
    <w:rsid w:val="00232D9D"/>
    <w:rsid w:val="00232F9D"/>
    <w:rsid w:val="0023333C"/>
    <w:rsid w:val="0023355B"/>
    <w:rsid w:val="00233810"/>
    <w:rsid w:val="002338FA"/>
    <w:rsid w:val="002342B2"/>
    <w:rsid w:val="0023445C"/>
    <w:rsid w:val="002345F3"/>
    <w:rsid w:val="00234B68"/>
    <w:rsid w:val="00234BAE"/>
    <w:rsid w:val="00234CA0"/>
    <w:rsid w:val="00234D70"/>
    <w:rsid w:val="00234DCC"/>
    <w:rsid w:val="00235121"/>
    <w:rsid w:val="00235216"/>
    <w:rsid w:val="002352D2"/>
    <w:rsid w:val="0023531F"/>
    <w:rsid w:val="00235383"/>
    <w:rsid w:val="00235448"/>
    <w:rsid w:val="002356E0"/>
    <w:rsid w:val="00235715"/>
    <w:rsid w:val="0023580B"/>
    <w:rsid w:val="002358ED"/>
    <w:rsid w:val="00235AC2"/>
    <w:rsid w:val="00235BA2"/>
    <w:rsid w:val="0023610C"/>
    <w:rsid w:val="00236222"/>
    <w:rsid w:val="0023650F"/>
    <w:rsid w:val="002366C8"/>
    <w:rsid w:val="00236723"/>
    <w:rsid w:val="00236B94"/>
    <w:rsid w:val="00236DC3"/>
    <w:rsid w:val="002371F3"/>
    <w:rsid w:val="00237282"/>
    <w:rsid w:val="00237445"/>
    <w:rsid w:val="002374EF"/>
    <w:rsid w:val="0023752F"/>
    <w:rsid w:val="0023769B"/>
    <w:rsid w:val="00237927"/>
    <w:rsid w:val="00237A82"/>
    <w:rsid w:val="00237BB0"/>
    <w:rsid w:val="00237C94"/>
    <w:rsid w:val="00237F09"/>
    <w:rsid w:val="00237F5C"/>
    <w:rsid w:val="0023BA4F"/>
    <w:rsid w:val="002400FC"/>
    <w:rsid w:val="00240104"/>
    <w:rsid w:val="0024044D"/>
    <w:rsid w:val="0024045F"/>
    <w:rsid w:val="00240499"/>
    <w:rsid w:val="00240669"/>
    <w:rsid w:val="00240AE5"/>
    <w:rsid w:val="00240BA2"/>
    <w:rsid w:val="00240BC9"/>
    <w:rsid w:val="00240C5E"/>
    <w:rsid w:val="00240ED6"/>
    <w:rsid w:val="00240F27"/>
    <w:rsid w:val="00240F38"/>
    <w:rsid w:val="0024117E"/>
    <w:rsid w:val="0024147C"/>
    <w:rsid w:val="0024181F"/>
    <w:rsid w:val="00241A7D"/>
    <w:rsid w:val="00241AE7"/>
    <w:rsid w:val="00241B1B"/>
    <w:rsid w:val="00241B37"/>
    <w:rsid w:val="00241C1F"/>
    <w:rsid w:val="00241FDC"/>
    <w:rsid w:val="00242106"/>
    <w:rsid w:val="0024253A"/>
    <w:rsid w:val="0024254E"/>
    <w:rsid w:val="002426B6"/>
    <w:rsid w:val="00242908"/>
    <w:rsid w:val="002429C6"/>
    <w:rsid w:val="002429D3"/>
    <w:rsid w:val="00242B5C"/>
    <w:rsid w:val="00242B8E"/>
    <w:rsid w:val="00243115"/>
    <w:rsid w:val="002433FE"/>
    <w:rsid w:val="002435A6"/>
    <w:rsid w:val="00243BCF"/>
    <w:rsid w:val="00243BD4"/>
    <w:rsid w:val="00243E09"/>
    <w:rsid w:val="00243E6F"/>
    <w:rsid w:val="00243F99"/>
    <w:rsid w:val="0024414D"/>
    <w:rsid w:val="0024416B"/>
    <w:rsid w:val="00244268"/>
    <w:rsid w:val="00244559"/>
    <w:rsid w:val="00244B14"/>
    <w:rsid w:val="00244CA9"/>
    <w:rsid w:val="00244D95"/>
    <w:rsid w:val="00244DAA"/>
    <w:rsid w:val="00244DB4"/>
    <w:rsid w:val="0024509B"/>
    <w:rsid w:val="002451E2"/>
    <w:rsid w:val="00245234"/>
    <w:rsid w:val="002452C7"/>
    <w:rsid w:val="00245331"/>
    <w:rsid w:val="00245409"/>
    <w:rsid w:val="00245439"/>
    <w:rsid w:val="002455C3"/>
    <w:rsid w:val="00245630"/>
    <w:rsid w:val="0024565A"/>
    <w:rsid w:val="00245A06"/>
    <w:rsid w:val="00245A13"/>
    <w:rsid w:val="00245E69"/>
    <w:rsid w:val="00246036"/>
    <w:rsid w:val="00246067"/>
    <w:rsid w:val="00246298"/>
    <w:rsid w:val="002462C2"/>
    <w:rsid w:val="00246A78"/>
    <w:rsid w:val="00246BA8"/>
    <w:rsid w:val="00246BE2"/>
    <w:rsid w:val="00246C9B"/>
    <w:rsid w:val="00246E6F"/>
    <w:rsid w:val="002471BB"/>
    <w:rsid w:val="002471C8"/>
    <w:rsid w:val="0024729F"/>
    <w:rsid w:val="0024734F"/>
    <w:rsid w:val="00247504"/>
    <w:rsid w:val="0024799D"/>
    <w:rsid w:val="00247D16"/>
    <w:rsid w:val="00247D77"/>
    <w:rsid w:val="00247E4C"/>
    <w:rsid w:val="00247F2B"/>
    <w:rsid w:val="00250119"/>
    <w:rsid w:val="002502CD"/>
    <w:rsid w:val="0025033C"/>
    <w:rsid w:val="002504C6"/>
    <w:rsid w:val="00250609"/>
    <w:rsid w:val="002507CC"/>
    <w:rsid w:val="00250BF9"/>
    <w:rsid w:val="00250C28"/>
    <w:rsid w:val="00250FD9"/>
    <w:rsid w:val="0025104A"/>
    <w:rsid w:val="002514E9"/>
    <w:rsid w:val="002515BB"/>
    <w:rsid w:val="002516A2"/>
    <w:rsid w:val="0025170A"/>
    <w:rsid w:val="00251A30"/>
    <w:rsid w:val="00251C33"/>
    <w:rsid w:val="00251D02"/>
    <w:rsid w:val="00251D32"/>
    <w:rsid w:val="00251D43"/>
    <w:rsid w:val="0025211D"/>
    <w:rsid w:val="002523BE"/>
    <w:rsid w:val="0025243F"/>
    <w:rsid w:val="002524AC"/>
    <w:rsid w:val="00252525"/>
    <w:rsid w:val="002527AE"/>
    <w:rsid w:val="002529F8"/>
    <w:rsid w:val="00252AD2"/>
    <w:rsid w:val="00252B46"/>
    <w:rsid w:val="00252B52"/>
    <w:rsid w:val="00252D42"/>
    <w:rsid w:val="002532E0"/>
    <w:rsid w:val="00253679"/>
    <w:rsid w:val="002537C4"/>
    <w:rsid w:val="002538C5"/>
    <w:rsid w:val="00253D25"/>
    <w:rsid w:val="00253E3C"/>
    <w:rsid w:val="00253F2A"/>
    <w:rsid w:val="002540A2"/>
    <w:rsid w:val="002540F5"/>
    <w:rsid w:val="002542B0"/>
    <w:rsid w:val="002543C4"/>
    <w:rsid w:val="00254550"/>
    <w:rsid w:val="0025459B"/>
    <w:rsid w:val="002545B2"/>
    <w:rsid w:val="00254679"/>
    <w:rsid w:val="002546AC"/>
    <w:rsid w:val="0025486C"/>
    <w:rsid w:val="00254AC6"/>
    <w:rsid w:val="00254AD6"/>
    <w:rsid w:val="00254B85"/>
    <w:rsid w:val="00254CEB"/>
    <w:rsid w:val="00254D5A"/>
    <w:rsid w:val="0025500F"/>
    <w:rsid w:val="0025509A"/>
    <w:rsid w:val="002550D0"/>
    <w:rsid w:val="0025517B"/>
    <w:rsid w:val="00255234"/>
    <w:rsid w:val="002553AB"/>
    <w:rsid w:val="00255419"/>
    <w:rsid w:val="002558B8"/>
    <w:rsid w:val="00255B66"/>
    <w:rsid w:val="00255FB1"/>
    <w:rsid w:val="00255FFC"/>
    <w:rsid w:val="0025625E"/>
    <w:rsid w:val="002565B9"/>
    <w:rsid w:val="00256633"/>
    <w:rsid w:val="0025684B"/>
    <w:rsid w:val="00256CF4"/>
    <w:rsid w:val="00256D6A"/>
    <w:rsid w:val="00256E4F"/>
    <w:rsid w:val="00256E94"/>
    <w:rsid w:val="00256EDC"/>
    <w:rsid w:val="00257051"/>
    <w:rsid w:val="00257348"/>
    <w:rsid w:val="0025741B"/>
    <w:rsid w:val="002578E4"/>
    <w:rsid w:val="0025797F"/>
    <w:rsid w:val="00257AA3"/>
    <w:rsid w:val="00257C0E"/>
    <w:rsid w:val="00257CF1"/>
    <w:rsid w:val="00257D70"/>
    <w:rsid w:val="00257F04"/>
    <w:rsid w:val="00257F47"/>
    <w:rsid w:val="002604DF"/>
    <w:rsid w:val="00260774"/>
    <w:rsid w:val="002607C0"/>
    <w:rsid w:val="0026092D"/>
    <w:rsid w:val="0026099B"/>
    <w:rsid w:val="00260C04"/>
    <w:rsid w:val="00260C5D"/>
    <w:rsid w:val="00260CD7"/>
    <w:rsid w:val="00260D56"/>
    <w:rsid w:val="00260D9C"/>
    <w:rsid w:val="00260E29"/>
    <w:rsid w:val="00260E34"/>
    <w:rsid w:val="00260E5C"/>
    <w:rsid w:val="00260FC9"/>
    <w:rsid w:val="0026109B"/>
    <w:rsid w:val="00261197"/>
    <w:rsid w:val="0026123C"/>
    <w:rsid w:val="002613D7"/>
    <w:rsid w:val="002616AB"/>
    <w:rsid w:val="0026177F"/>
    <w:rsid w:val="002619D8"/>
    <w:rsid w:val="00261AEE"/>
    <w:rsid w:val="00261B03"/>
    <w:rsid w:val="00261B34"/>
    <w:rsid w:val="00261F20"/>
    <w:rsid w:val="0026210C"/>
    <w:rsid w:val="002624DE"/>
    <w:rsid w:val="002626A3"/>
    <w:rsid w:val="00262881"/>
    <w:rsid w:val="00262944"/>
    <w:rsid w:val="00262D9A"/>
    <w:rsid w:val="00262E0A"/>
    <w:rsid w:val="00262E24"/>
    <w:rsid w:val="0026302B"/>
    <w:rsid w:val="00263341"/>
    <w:rsid w:val="0026348A"/>
    <w:rsid w:val="002635FA"/>
    <w:rsid w:val="00263780"/>
    <w:rsid w:val="00263818"/>
    <w:rsid w:val="00263CEF"/>
    <w:rsid w:val="00263EAD"/>
    <w:rsid w:val="00264060"/>
    <w:rsid w:val="0026414D"/>
    <w:rsid w:val="002641FA"/>
    <w:rsid w:val="002644A2"/>
    <w:rsid w:val="002648BD"/>
    <w:rsid w:val="00264A01"/>
    <w:rsid w:val="00264AD7"/>
    <w:rsid w:val="00264E4A"/>
    <w:rsid w:val="00264E72"/>
    <w:rsid w:val="00264F73"/>
    <w:rsid w:val="0026534B"/>
    <w:rsid w:val="00265634"/>
    <w:rsid w:val="002658DC"/>
    <w:rsid w:val="00265CF6"/>
    <w:rsid w:val="00265D17"/>
    <w:rsid w:val="002660F0"/>
    <w:rsid w:val="00266343"/>
    <w:rsid w:val="0026673C"/>
    <w:rsid w:val="002667E4"/>
    <w:rsid w:val="0026690B"/>
    <w:rsid w:val="00266AFA"/>
    <w:rsid w:val="00266D41"/>
    <w:rsid w:val="00266DF7"/>
    <w:rsid w:val="00267299"/>
    <w:rsid w:val="002672C7"/>
    <w:rsid w:val="00267429"/>
    <w:rsid w:val="002675B9"/>
    <w:rsid w:val="002675BE"/>
    <w:rsid w:val="002676B7"/>
    <w:rsid w:val="00267838"/>
    <w:rsid w:val="00267EBB"/>
    <w:rsid w:val="00270051"/>
    <w:rsid w:val="00270232"/>
    <w:rsid w:val="00270237"/>
    <w:rsid w:val="002704D7"/>
    <w:rsid w:val="0027054D"/>
    <w:rsid w:val="0027064F"/>
    <w:rsid w:val="00270782"/>
    <w:rsid w:val="00270813"/>
    <w:rsid w:val="00270B26"/>
    <w:rsid w:val="00270BE4"/>
    <w:rsid w:val="00270F70"/>
    <w:rsid w:val="00271206"/>
    <w:rsid w:val="002714DE"/>
    <w:rsid w:val="00271887"/>
    <w:rsid w:val="00271902"/>
    <w:rsid w:val="00271968"/>
    <w:rsid w:val="00271984"/>
    <w:rsid w:val="00271C93"/>
    <w:rsid w:val="00271C95"/>
    <w:rsid w:val="00271DEB"/>
    <w:rsid w:val="00271FCC"/>
    <w:rsid w:val="00271FF8"/>
    <w:rsid w:val="00272142"/>
    <w:rsid w:val="0027218F"/>
    <w:rsid w:val="002723D1"/>
    <w:rsid w:val="002723F5"/>
    <w:rsid w:val="002727D8"/>
    <w:rsid w:val="002728BD"/>
    <w:rsid w:val="00272BB4"/>
    <w:rsid w:val="00272DA7"/>
    <w:rsid w:val="00272FDC"/>
    <w:rsid w:val="00273037"/>
    <w:rsid w:val="00273107"/>
    <w:rsid w:val="002731C7"/>
    <w:rsid w:val="00273303"/>
    <w:rsid w:val="00273305"/>
    <w:rsid w:val="0027347D"/>
    <w:rsid w:val="0027350C"/>
    <w:rsid w:val="002736C2"/>
    <w:rsid w:val="00273963"/>
    <w:rsid w:val="00274356"/>
    <w:rsid w:val="00274618"/>
    <w:rsid w:val="0027469E"/>
    <w:rsid w:val="0027484A"/>
    <w:rsid w:val="00274B74"/>
    <w:rsid w:val="00274D28"/>
    <w:rsid w:val="00274ED0"/>
    <w:rsid w:val="00274F21"/>
    <w:rsid w:val="00275178"/>
    <w:rsid w:val="002751B6"/>
    <w:rsid w:val="00275243"/>
    <w:rsid w:val="00275267"/>
    <w:rsid w:val="0027579B"/>
    <w:rsid w:val="00276012"/>
    <w:rsid w:val="00276028"/>
    <w:rsid w:val="00276095"/>
    <w:rsid w:val="002761CC"/>
    <w:rsid w:val="0027623C"/>
    <w:rsid w:val="00276374"/>
    <w:rsid w:val="0027649A"/>
    <w:rsid w:val="002766BC"/>
    <w:rsid w:val="00276738"/>
    <w:rsid w:val="00276760"/>
    <w:rsid w:val="0027693D"/>
    <w:rsid w:val="002769F5"/>
    <w:rsid w:val="00276AA2"/>
    <w:rsid w:val="00276B49"/>
    <w:rsid w:val="00276ECF"/>
    <w:rsid w:val="00277094"/>
    <w:rsid w:val="002770C2"/>
    <w:rsid w:val="002771B8"/>
    <w:rsid w:val="00277669"/>
    <w:rsid w:val="00277892"/>
    <w:rsid w:val="00277ACD"/>
    <w:rsid w:val="00277AD4"/>
    <w:rsid w:val="00277B64"/>
    <w:rsid w:val="00277C94"/>
    <w:rsid w:val="00277E2B"/>
    <w:rsid w:val="00277FF6"/>
    <w:rsid w:val="00280031"/>
    <w:rsid w:val="00280139"/>
    <w:rsid w:val="00280242"/>
    <w:rsid w:val="0028047E"/>
    <w:rsid w:val="00280491"/>
    <w:rsid w:val="00280712"/>
    <w:rsid w:val="0028083A"/>
    <w:rsid w:val="00280923"/>
    <w:rsid w:val="00280960"/>
    <w:rsid w:val="0028096D"/>
    <w:rsid w:val="002809C6"/>
    <w:rsid w:val="00280A53"/>
    <w:rsid w:val="00280BF3"/>
    <w:rsid w:val="00280FDF"/>
    <w:rsid w:val="002811D8"/>
    <w:rsid w:val="0028126F"/>
    <w:rsid w:val="002812D9"/>
    <w:rsid w:val="0028133E"/>
    <w:rsid w:val="00281368"/>
    <w:rsid w:val="002814F8"/>
    <w:rsid w:val="00281599"/>
    <w:rsid w:val="002816F7"/>
    <w:rsid w:val="002817C8"/>
    <w:rsid w:val="002818FF"/>
    <w:rsid w:val="002819C3"/>
    <w:rsid w:val="00281B0F"/>
    <w:rsid w:val="00281BF2"/>
    <w:rsid w:val="00281CCE"/>
    <w:rsid w:val="00281EE1"/>
    <w:rsid w:val="00282158"/>
    <w:rsid w:val="00282217"/>
    <w:rsid w:val="0028223F"/>
    <w:rsid w:val="002825F8"/>
    <w:rsid w:val="0028279F"/>
    <w:rsid w:val="002827D2"/>
    <w:rsid w:val="002828BC"/>
    <w:rsid w:val="002829CA"/>
    <w:rsid w:val="00282B1B"/>
    <w:rsid w:val="00282D40"/>
    <w:rsid w:val="00282D76"/>
    <w:rsid w:val="00282DAF"/>
    <w:rsid w:val="00282E87"/>
    <w:rsid w:val="00282FA1"/>
    <w:rsid w:val="002832ED"/>
    <w:rsid w:val="00283907"/>
    <w:rsid w:val="0028395A"/>
    <w:rsid w:val="00283A3D"/>
    <w:rsid w:val="00283F64"/>
    <w:rsid w:val="002841BA"/>
    <w:rsid w:val="002843EC"/>
    <w:rsid w:val="00284B6C"/>
    <w:rsid w:val="00284C68"/>
    <w:rsid w:val="00284D07"/>
    <w:rsid w:val="00284E63"/>
    <w:rsid w:val="00284E94"/>
    <w:rsid w:val="00284FBF"/>
    <w:rsid w:val="0028504E"/>
    <w:rsid w:val="002854F8"/>
    <w:rsid w:val="0028552A"/>
    <w:rsid w:val="00285A41"/>
    <w:rsid w:val="00285CDE"/>
    <w:rsid w:val="00285F80"/>
    <w:rsid w:val="002860E4"/>
    <w:rsid w:val="00286191"/>
    <w:rsid w:val="002861DF"/>
    <w:rsid w:val="0028628D"/>
    <w:rsid w:val="002864F7"/>
    <w:rsid w:val="002866EF"/>
    <w:rsid w:val="002868B7"/>
    <w:rsid w:val="002869D0"/>
    <w:rsid w:val="00286A28"/>
    <w:rsid w:val="00286C47"/>
    <w:rsid w:val="00286DCB"/>
    <w:rsid w:val="0028708E"/>
    <w:rsid w:val="002871A0"/>
    <w:rsid w:val="002871CE"/>
    <w:rsid w:val="002873CA"/>
    <w:rsid w:val="00287571"/>
    <w:rsid w:val="002876DF"/>
    <w:rsid w:val="002877BF"/>
    <w:rsid w:val="002878BC"/>
    <w:rsid w:val="00287987"/>
    <w:rsid w:val="00287B07"/>
    <w:rsid w:val="00290038"/>
    <w:rsid w:val="0029004B"/>
    <w:rsid w:val="00290092"/>
    <w:rsid w:val="0029019E"/>
    <w:rsid w:val="002903A1"/>
    <w:rsid w:val="002903D7"/>
    <w:rsid w:val="0029083C"/>
    <w:rsid w:val="002908B9"/>
    <w:rsid w:val="00290988"/>
    <w:rsid w:val="00290C9B"/>
    <w:rsid w:val="00290E9B"/>
    <w:rsid w:val="00290EDC"/>
    <w:rsid w:val="00290F23"/>
    <w:rsid w:val="0029118A"/>
    <w:rsid w:val="002911DB"/>
    <w:rsid w:val="002911E4"/>
    <w:rsid w:val="0029163C"/>
    <w:rsid w:val="00291648"/>
    <w:rsid w:val="0029189A"/>
    <w:rsid w:val="002918F6"/>
    <w:rsid w:val="002919C3"/>
    <w:rsid w:val="00291CC6"/>
    <w:rsid w:val="00291D6F"/>
    <w:rsid w:val="00291EDA"/>
    <w:rsid w:val="00291F5F"/>
    <w:rsid w:val="00291F90"/>
    <w:rsid w:val="00291FF9"/>
    <w:rsid w:val="0029273A"/>
    <w:rsid w:val="0029279C"/>
    <w:rsid w:val="00292DDF"/>
    <w:rsid w:val="00292F78"/>
    <w:rsid w:val="00292F8D"/>
    <w:rsid w:val="0029346E"/>
    <w:rsid w:val="00293740"/>
    <w:rsid w:val="002938F2"/>
    <w:rsid w:val="00293A65"/>
    <w:rsid w:val="00293B36"/>
    <w:rsid w:val="00293BAE"/>
    <w:rsid w:val="00293C77"/>
    <w:rsid w:val="00293CD3"/>
    <w:rsid w:val="00293EAF"/>
    <w:rsid w:val="0029415D"/>
    <w:rsid w:val="002942B6"/>
    <w:rsid w:val="002943C2"/>
    <w:rsid w:val="00294701"/>
    <w:rsid w:val="0029472A"/>
    <w:rsid w:val="00294964"/>
    <w:rsid w:val="00294A04"/>
    <w:rsid w:val="00294A99"/>
    <w:rsid w:val="00294CD0"/>
    <w:rsid w:val="00294D75"/>
    <w:rsid w:val="00294D7E"/>
    <w:rsid w:val="00294E8A"/>
    <w:rsid w:val="0029511A"/>
    <w:rsid w:val="00295551"/>
    <w:rsid w:val="00295730"/>
    <w:rsid w:val="0029577A"/>
    <w:rsid w:val="0029584E"/>
    <w:rsid w:val="00295B2F"/>
    <w:rsid w:val="00295D06"/>
    <w:rsid w:val="0029608A"/>
    <w:rsid w:val="00296339"/>
    <w:rsid w:val="00296803"/>
    <w:rsid w:val="002968C0"/>
    <w:rsid w:val="0029692E"/>
    <w:rsid w:val="00296B85"/>
    <w:rsid w:val="00296BB6"/>
    <w:rsid w:val="00296C3A"/>
    <w:rsid w:val="00296DC5"/>
    <w:rsid w:val="00296DF4"/>
    <w:rsid w:val="00296E2E"/>
    <w:rsid w:val="00296E48"/>
    <w:rsid w:val="00296F0D"/>
    <w:rsid w:val="00296FAB"/>
    <w:rsid w:val="0029713C"/>
    <w:rsid w:val="002971E0"/>
    <w:rsid w:val="002973EF"/>
    <w:rsid w:val="0029783D"/>
    <w:rsid w:val="002978B7"/>
    <w:rsid w:val="00297BE8"/>
    <w:rsid w:val="00297C09"/>
    <w:rsid w:val="00297D1B"/>
    <w:rsid w:val="002A062D"/>
    <w:rsid w:val="002A0848"/>
    <w:rsid w:val="002A0A5B"/>
    <w:rsid w:val="002A0B46"/>
    <w:rsid w:val="002A0B47"/>
    <w:rsid w:val="002A0BEB"/>
    <w:rsid w:val="002A0CEC"/>
    <w:rsid w:val="002A0DBE"/>
    <w:rsid w:val="002A0E49"/>
    <w:rsid w:val="002A1161"/>
    <w:rsid w:val="002A125D"/>
    <w:rsid w:val="002A1307"/>
    <w:rsid w:val="002A1407"/>
    <w:rsid w:val="002A1445"/>
    <w:rsid w:val="002A1490"/>
    <w:rsid w:val="002A1567"/>
    <w:rsid w:val="002A157C"/>
    <w:rsid w:val="002A175F"/>
    <w:rsid w:val="002A18A9"/>
    <w:rsid w:val="002A1B9D"/>
    <w:rsid w:val="002A1BE1"/>
    <w:rsid w:val="002A1DA6"/>
    <w:rsid w:val="002A1E7A"/>
    <w:rsid w:val="002A1F55"/>
    <w:rsid w:val="002A1FBD"/>
    <w:rsid w:val="002A2189"/>
    <w:rsid w:val="002A233B"/>
    <w:rsid w:val="002A2342"/>
    <w:rsid w:val="002A23E7"/>
    <w:rsid w:val="002A260C"/>
    <w:rsid w:val="002A2618"/>
    <w:rsid w:val="002A2638"/>
    <w:rsid w:val="002A26E2"/>
    <w:rsid w:val="002A29D6"/>
    <w:rsid w:val="002A2CCE"/>
    <w:rsid w:val="002A2D0E"/>
    <w:rsid w:val="002A2D1C"/>
    <w:rsid w:val="002A2D29"/>
    <w:rsid w:val="002A2D94"/>
    <w:rsid w:val="002A2DC8"/>
    <w:rsid w:val="002A2EC3"/>
    <w:rsid w:val="002A2ED2"/>
    <w:rsid w:val="002A2F5A"/>
    <w:rsid w:val="002A3127"/>
    <w:rsid w:val="002A3432"/>
    <w:rsid w:val="002A3523"/>
    <w:rsid w:val="002A3543"/>
    <w:rsid w:val="002A3640"/>
    <w:rsid w:val="002A36C4"/>
    <w:rsid w:val="002A3718"/>
    <w:rsid w:val="002A389F"/>
    <w:rsid w:val="002A3988"/>
    <w:rsid w:val="002A3D81"/>
    <w:rsid w:val="002A3E77"/>
    <w:rsid w:val="002A3FC9"/>
    <w:rsid w:val="002A45B6"/>
    <w:rsid w:val="002A477B"/>
    <w:rsid w:val="002A492B"/>
    <w:rsid w:val="002A4975"/>
    <w:rsid w:val="002A4A1A"/>
    <w:rsid w:val="002A4B3C"/>
    <w:rsid w:val="002A4BDA"/>
    <w:rsid w:val="002A502D"/>
    <w:rsid w:val="002A5357"/>
    <w:rsid w:val="002A538E"/>
    <w:rsid w:val="002A547E"/>
    <w:rsid w:val="002A56AE"/>
    <w:rsid w:val="002A579F"/>
    <w:rsid w:val="002A5822"/>
    <w:rsid w:val="002A5BA6"/>
    <w:rsid w:val="002A5FE3"/>
    <w:rsid w:val="002A609A"/>
    <w:rsid w:val="002A63EF"/>
    <w:rsid w:val="002A648A"/>
    <w:rsid w:val="002A67BD"/>
    <w:rsid w:val="002A6809"/>
    <w:rsid w:val="002A6923"/>
    <w:rsid w:val="002A6CA4"/>
    <w:rsid w:val="002A6D6A"/>
    <w:rsid w:val="002A6F54"/>
    <w:rsid w:val="002A714D"/>
    <w:rsid w:val="002A7250"/>
    <w:rsid w:val="002A7259"/>
    <w:rsid w:val="002A75C1"/>
    <w:rsid w:val="002A7CF3"/>
    <w:rsid w:val="002A7D6A"/>
    <w:rsid w:val="002A7E5B"/>
    <w:rsid w:val="002A7F99"/>
    <w:rsid w:val="002AE1FE"/>
    <w:rsid w:val="002B01E0"/>
    <w:rsid w:val="002B02E7"/>
    <w:rsid w:val="002B02FD"/>
    <w:rsid w:val="002B0E44"/>
    <w:rsid w:val="002B0EA3"/>
    <w:rsid w:val="002B115C"/>
    <w:rsid w:val="002B1268"/>
    <w:rsid w:val="002B128A"/>
    <w:rsid w:val="002B1308"/>
    <w:rsid w:val="002B138A"/>
    <w:rsid w:val="002B1447"/>
    <w:rsid w:val="002B148D"/>
    <w:rsid w:val="002B1764"/>
    <w:rsid w:val="002B1C78"/>
    <w:rsid w:val="002B2055"/>
    <w:rsid w:val="002B22BA"/>
    <w:rsid w:val="002B22F3"/>
    <w:rsid w:val="002B2404"/>
    <w:rsid w:val="002B24A2"/>
    <w:rsid w:val="002B25B9"/>
    <w:rsid w:val="002B272B"/>
    <w:rsid w:val="002B2876"/>
    <w:rsid w:val="002B2B75"/>
    <w:rsid w:val="002B2D8C"/>
    <w:rsid w:val="002B2DF1"/>
    <w:rsid w:val="002B3015"/>
    <w:rsid w:val="002B301F"/>
    <w:rsid w:val="002B30E2"/>
    <w:rsid w:val="002B3526"/>
    <w:rsid w:val="002B3828"/>
    <w:rsid w:val="002B3C78"/>
    <w:rsid w:val="002B3CE6"/>
    <w:rsid w:val="002B3D2E"/>
    <w:rsid w:val="002B3F8C"/>
    <w:rsid w:val="002B4006"/>
    <w:rsid w:val="002B4058"/>
    <w:rsid w:val="002B41D1"/>
    <w:rsid w:val="002B42AE"/>
    <w:rsid w:val="002B453B"/>
    <w:rsid w:val="002B4550"/>
    <w:rsid w:val="002B4578"/>
    <w:rsid w:val="002B45CF"/>
    <w:rsid w:val="002B4628"/>
    <w:rsid w:val="002B46F1"/>
    <w:rsid w:val="002B476D"/>
    <w:rsid w:val="002B4880"/>
    <w:rsid w:val="002B496D"/>
    <w:rsid w:val="002B4A06"/>
    <w:rsid w:val="002B4B1F"/>
    <w:rsid w:val="002B4C26"/>
    <w:rsid w:val="002B4E43"/>
    <w:rsid w:val="002B4EF0"/>
    <w:rsid w:val="002B4EFA"/>
    <w:rsid w:val="002B5217"/>
    <w:rsid w:val="002B5232"/>
    <w:rsid w:val="002B5426"/>
    <w:rsid w:val="002B5429"/>
    <w:rsid w:val="002B5470"/>
    <w:rsid w:val="002B55D9"/>
    <w:rsid w:val="002B588F"/>
    <w:rsid w:val="002B5941"/>
    <w:rsid w:val="002B5C24"/>
    <w:rsid w:val="002B5FA6"/>
    <w:rsid w:val="002B6049"/>
    <w:rsid w:val="002B61E6"/>
    <w:rsid w:val="002B62E5"/>
    <w:rsid w:val="002B6582"/>
    <w:rsid w:val="002B6906"/>
    <w:rsid w:val="002B691D"/>
    <w:rsid w:val="002B6924"/>
    <w:rsid w:val="002B6945"/>
    <w:rsid w:val="002B6B6B"/>
    <w:rsid w:val="002B6BD9"/>
    <w:rsid w:val="002B70AE"/>
    <w:rsid w:val="002B72CC"/>
    <w:rsid w:val="002B7302"/>
    <w:rsid w:val="002B736F"/>
    <w:rsid w:val="002B7671"/>
    <w:rsid w:val="002B788B"/>
    <w:rsid w:val="002B78A8"/>
    <w:rsid w:val="002B78AD"/>
    <w:rsid w:val="002B7A15"/>
    <w:rsid w:val="002B7B7E"/>
    <w:rsid w:val="002B7B94"/>
    <w:rsid w:val="002B7C17"/>
    <w:rsid w:val="002B7CBA"/>
    <w:rsid w:val="002B7D82"/>
    <w:rsid w:val="002B7E98"/>
    <w:rsid w:val="002B7F22"/>
    <w:rsid w:val="002B7F5A"/>
    <w:rsid w:val="002C013F"/>
    <w:rsid w:val="002C05F7"/>
    <w:rsid w:val="002C0643"/>
    <w:rsid w:val="002C06A9"/>
    <w:rsid w:val="002C07FF"/>
    <w:rsid w:val="002C0ADD"/>
    <w:rsid w:val="002C0AFE"/>
    <w:rsid w:val="002C0D92"/>
    <w:rsid w:val="002C11F2"/>
    <w:rsid w:val="002C1232"/>
    <w:rsid w:val="002C12A0"/>
    <w:rsid w:val="002C1324"/>
    <w:rsid w:val="002C132E"/>
    <w:rsid w:val="002C16D4"/>
    <w:rsid w:val="002C17AB"/>
    <w:rsid w:val="002C19BB"/>
    <w:rsid w:val="002C1B18"/>
    <w:rsid w:val="002C1D8B"/>
    <w:rsid w:val="002C1E11"/>
    <w:rsid w:val="002C1E5B"/>
    <w:rsid w:val="002C1F3B"/>
    <w:rsid w:val="002C1FF6"/>
    <w:rsid w:val="002C2113"/>
    <w:rsid w:val="002C21D3"/>
    <w:rsid w:val="002C21EC"/>
    <w:rsid w:val="002C228B"/>
    <w:rsid w:val="002C245C"/>
    <w:rsid w:val="002C245D"/>
    <w:rsid w:val="002C2470"/>
    <w:rsid w:val="002C24DD"/>
    <w:rsid w:val="002C2879"/>
    <w:rsid w:val="002C28B2"/>
    <w:rsid w:val="002C2A52"/>
    <w:rsid w:val="002C2A6D"/>
    <w:rsid w:val="002C2DC1"/>
    <w:rsid w:val="002C3159"/>
    <w:rsid w:val="002C31F2"/>
    <w:rsid w:val="002C32B6"/>
    <w:rsid w:val="002C32D6"/>
    <w:rsid w:val="002C3569"/>
    <w:rsid w:val="002C3832"/>
    <w:rsid w:val="002C400D"/>
    <w:rsid w:val="002C4026"/>
    <w:rsid w:val="002C419D"/>
    <w:rsid w:val="002C4474"/>
    <w:rsid w:val="002C4710"/>
    <w:rsid w:val="002C476D"/>
    <w:rsid w:val="002C494A"/>
    <w:rsid w:val="002C4B3F"/>
    <w:rsid w:val="002C4E11"/>
    <w:rsid w:val="002C4FCE"/>
    <w:rsid w:val="002C5344"/>
    <w:rsid w:val="002C539D"/>
    <w:rsid w:val="002C53FA"/>
    <w:rsid w:val="002C54B5"/>
    <w:rsid w:val="002C55DA"/>
    <w:rsid w:val="002C5741"/>
    <w:rsid w:val="002C5958"/>
    <w:rsid w:val="002C59A6"/>
    <w:rsid w:val="002C5AE4"/>
    <w:rsid w:val="002C5C81"/>
    <w:rsid w:val="002C5DEF"/>
    <w:rsid w:val="002C5E65"/>
    <w:rsid w:val="002C60BE"/>
    <w:rsid w:val="002C630A"/>
    <w:rsid w:val="002C6711"/>
    <w:rsid w:val="002C67BE"/>
    <w:rsid w:val="002C6900"/>
    <w:rsid w:val="002C6B39"/>
    <w:rsid w:val="002C6B48"/>
    <w:rsid w:val="002C6D34"/>
    <w:rsid w:val="002C6E4E"/>
    <w:rsid w:val="002C7122"/>
    <w:rsid w:val="002C728E"/>
    <w:rsid w:val="002C79E2"/>
    <w:rsid w:val="002C7DC3"/>
    <w:rsid w:val="002C7FE1"/>
    <w:rsid w:val="002D013A"/>
    <w:rsid w:val="002D014B"/>
    <w:rsid w:val="002D0191"/>
    <w:rsid w:val="002D01ED"/>
    <w:rsid w:val="002D04E6"/>
    <w:rsid w:val="002D0556"/>
    <w:rsid w:val="002D0642"/>
    <w:rsid w:val="002D0706"/>
    <w:rsid w:val="002D08FE"/>
    <w:rsid w:val="002D0ACA"/>
    <w:rsid w:val="002D0D36"/>
    <w:rsid w:val="002D0D9B"/>
    <w:rsid w:val="002D0EC7"/>
    <w:rsid w:val="002D0FEB"/>
    <w:rsid w:val="002D1397"/>
    <w:rsid w:val="002D1631"/>
    <w:rsid w:val="002D1717"/>
    <w:rsid w:val="002D182B"/>
    <w:rsid w:val="002D1873"/>
    <w:rsid w:val="002D18D6"/>
    <w:rsid w:val="002D191C"/>
    <w:rsid w:val="002D1B32"/>
    <w:rsid w:val="002D1BC7"/>
    <w:rsid w:val="002D1D8A"/>
    <w:rsid w:val="002D1DBF"/>
    <w:rsid w:val="002D1E9C"/>
    <w:rsid w:val="002D1ED6"/>
    <w:rsid w:val="002D20D8"/>
    <w:rsid w:val="002D21B6"/>
    <w:rsid w:val="002D22AF"/>
    <w:rsid w:val="002D2389"/>
    <w:rsid w:val="002D23BD"/>
    <w:rsid w:val="002D23C4"/>
    <w:rsid w:val="002D24B9"/>
    <w:rsid w:val="002D2673"/>
    <w:rsid w:val="002D27CF"/>
    <w:rsid w:val="002D284D"/>
    <w:rsid w:val="002D28A0"/>
    <w:rsid w:val="002D2A38"/>
    <w:rsid w:val="002D311C"/>
    <w:rsid w:val="002D315B"/>
    <w:rsid w:val="002D344C"/>
    <w:rsid w:val="002D353C"/>
    <w:rsid w:val="002D393A"/>
    <w:rsid w:val="002D3F1B"/>
    <w:rsid w:val="002D401E"/>
    <w:rsid w:val="002D40B8"/>
    <w:rsid w:val="002D41B0"/>
    <w:rsid w:val="002D449B"/>
    <w:rsid w:val="002D44DA"/>
    <w:rsid w:val="002D4703"/>
    <w:rsid w:val="002D472D"/>
    <w:rsid w:val="002D47E6"/>
    <w:rsid w:val="002D48C7"/>
    <w:rsid w:val="002D4AAA"/>
    <w:rsid w:val="002D4AD9"/>
    <w:rsid w:val="002D4C0D"/>
    <w:rsid w:val="002D4CB0"/>
    <w:rsid w:val="002D4D84"/>
    <w:rsid w:val="002D4DB5"/>
    <w:rsid w:val="002D4E80"/>
    <w:rsid w:val="002D5114"/>
    <w:rsid w:val="002D51D3"/>
    <w:rsid w:val="002D5489"/>
    <w:rsid w:val="002D5615"/>
    <w:rsid w:val="002D56D2"/>
    <w:rsid w:val="002D574C"/>
    <w:rsid w:val="002D5760"/>
    <w:rsid w:val="002D5800"/>
    <w:rsid w:val="002D58F6"/>
    <w:rsid w:val="002D5A28"/>
    <w:rsid w:val="002D5A89"/>
    <w:rsid w:val="002D5B66"/>
    <w:rsid w:val="002D5C35"/>
    <w:rsid w:val="002D5F1F"/>
    <w:rsid w:val="002D6119"/>
    <w:rsid w:val="002D6502"/>
    <w:rsid w:val="002D6540"/>
    <w:rsid w:val="002D68A9"/>
    <w:rsid w:val="002D68D3"/>
    <w:rsid w:val="002D68DD"/>
    <w:rsid w:val="002D6AE1"/>
    <w:rsid w:val="002D6FEE"/>
    <w:rsid w:val="002D703F"/>
    <w:rsid w:val="002D748A"/>
    <w:rsid w:val="002D75E0"/>
    <w:rsid w:val="002D76B2"/>
    <w:rsid w:val="002D79CE"/>
    <w:rsid w:val="002D7B69"/>
    <w:rsid w:val="002D7BCC"/>
    <w:rsid w:val="002D7ED0"/>
    <w:rsid w:val="002D7F12"/>
    <w:rsid w:val="002E0015"/>
    <w:rsid w:val="002E00D5"/>
    <w:rsid w:val="002E00E0"/>
    <w:rsid w:val="002E00E2"/>
    <w:rsid w:val="002E0145"/>
    <w:rsid w:val="002E0283"/>
    <w:rsid w:val="002E072E"/>
    <w:rsid w:val="002E0794"/>
    <w:rsid w:val="002E09C7"/>
    <w:rsid w:val="002E0CDF"/>
    <w:rsid w:val="002E0FF8"/>
    <w:rsid w:val="002E11D0"/>
    <w:rsid w:val="002E15B0"/>
    <w:rsid w:val="002E1969"/>
    <w:rsid w:val="002E19A2"/>
    <w:rsid w:val="002E1A54"/>
    <w:rsid w:val="002E1A91"/>
    <w:rsid w:val="002E1B89"/>
    <w:rsid w:val="002E1D54"/>
    <w:rsid w:val="002E1FA1"/>
    <w:rsid w:val="002E2018"/>
    <w:rsid w:val="002E202D"/>
    <w:rsid w:val="002E2409"/>
    <w:rsid w:val="002E24E2"/>
    <w:rsid w:val="002E27DD"/>
    <w:rsid w:val="002E2813"/>
    <w:rsid w:val="002E281E"/>
    <w:rsid w:val="002E2C10"/>
    <w:rsid w:val="002E2ECE"/>
    <w:rsid w:val="002E34DE"/>
    <w:rsid w:val="002E376B"/>
    <w:rsid w:val="002E3820"/>
    <w:rsid w:val="002E3853"/>
    <w:rsid w:val="002E3A91"/>
    <w:rsid w:val="002E3BB5"/>
    <w:rsid w:val="002E3C8F"/>
    <w:rsid w:val="002E3EC3"/>
    <w:rsid w:val="002E419F"/>
    <w:rsid w:val="002E4372"/>
    <w:rsid w:val="002E44AF"/>
    <w:rsid w:val="002E483F"/>
    <w:rsid w:val="002E498C"/>
    <w:rsid w:val="002E4A18"/>
    <w:rsid w:val="002E4C21"/>
    <w:rsid w:val="002E4EF8"/>
    <w:rsid w:val="002E5494"/>
    <w:rsid w:val="002E54DE"/>
    <w:rsid w:val="002E54E7"/>
    <w:rsid w:val="002E54FE"/>
    <w:rsid w:val="002E56D7"/>
    <w:rsid w:val="002E588F"/>
    <w:rsid w:val="002E5891"/>
    <w:rsid w:val="002E5ADF"/>
    <w:rsid w:val="002E5C73"/>
    <w:rsid w:val="002E5E53"/>
    <w:rsid w:val="002E5FDE"/>
    <w:rsid w:val="002E5FE8"/>
    <w:rsid w:val="002E60EF"/>
    <w:rsid w:val="002E62F0"/>
    <w:rsid w:val="002E63C3"/>
    <w:rsid w:val="002E64D2"/>
    <w:rsid w:val="002E6B1B"/>
    <w:rsid w:val="002E6D09"/>
    <w:rsid w:val="002E6D94"/>
    <w:rsid w:val="002E6DD4"/>
    <w:rsid w:val="002E6F32"/>
    <w:rsid w:val="002E6F96"/>
    <w:rsid w:val="002E72C5"/>
    <w:rsid w:val="002E73AF"/>
    <w:rsid w:val="002E762A"/>
    <w:rsid w:val="002E7635"/>
    <w:rsid w:val="002E79F1"/>
    <w:rsid w:val="002E7F1E"/>
    <w:rsid w:val="002E7FCF"/>
    <w:rsid w:val="002F003E"/>
    <w:rsid w:val="002F0256"/>
    <w:rsid w:val="002F02B1"/>
    <w:rsid w:val="002F02FA"/>
    <w:rsid w:val="002F03A6"/>
    <w:rsid w:val="002F0492"/>
    <w:rsid w:val="002F0856"/>
    <w:rsid w:val="002F0941"/>
    <w:rsid w:val="002F0BC3"/>
    <w:rsid w:val="002F0C3B"/>
    <w:rsid w:val="002F0FE1"/>
    <w:rsid w:val="002F1069"/>
    <w:rsid w:val="002F1122"/>
    <w:rsid w:val="002F11EA"/>
    <w:rsid w:val="002F1373"/>
    <w:rsid w:val="002F1443"/>
    <w:rsid w:val="002F19C7"/>
    <w:rsid w:val="002F1A3E"/>
    <w:rsid w:val="002F1F9C"/>
    <w:rsid w:val="002F23AA"/>
    <w:rsid w:val="002F249A"/>
    <w:rsid w:val="002F265C"/>
    <w:rsid w:val="002F26DE"/>
    <w:rsid w:val="002F2913"/>
    <w:rsid w:val="002F2B82"/>
    <w:rsid w:val="002F2C2C"/>
    <w:rsid w:val="002F2E32"/>
    <w:rsid w:val="002F2EB6"/>
    <w:rsid w:val="002F30BF"/>
    <w:rsid w:val="002F31D7"/>
    <w:rsid w:val="002F3228"/>
    <w:rsid w:val="002F3380"/>
    <w:rsid w:val="002F3512"/>
    <w:rsid w:val="002F39AC"/>
    <w:rsid w:val="002F3B27"/>
    <w:rsid w:val="002F3B4C"/>
    <w:rsid w:val="002F3CF2"/>
    <w:rsid w:val="002F3DA5"/>
    <w:rsid w:val="002F3E30"/>
    <w:rsid w:val="002F43E6"/>
    <w:rsid w:val="002F441E"/>
    <w:rsid w:val="002F48B1"/>
    <w:rsid w:val="002F4A9E"/>
    <w:rsid w:val="002F4B4A"/>
    <w:rsid w:val="002F4CA7"/>
    <w:rsid w:val="002F4CEE"/>
    <w:rsid w:val="002F4D64"/>
    <w:rsid w:val="002F4E05"/>
    <w:rsid w:val="002F4E50"/>
    <w:rsid w:val="002F4EDE"/>
    <w:rsid w:val="002F4FF1"/>
    <w:rsid w:val="002F50CA"/>
    <w:rsid w:val="002F50CD"/>
    <w:rsid w:val="002F52DD"/>
    <w:rsid w:val="002F565F"/>
    <w:rsid w:val="002F56C1"/>
    <w:rsid w:val="002F596C"/>
    <w:rsid w:val="002F59A8"/>
    <w:rsid w:val="002F5AD7"/>
    <w:rsid w:val="002F5CB5"/>
    <w:rsid w:val="002F5DD7"/>
    <w:rsid w:val="002F6128"/>
    <w:rsid w:val="002F6526"/>
    <w:rsid w:val="002F652D"/>
    <w:rsid w:val="002F65B7"/>
    <w:rsid w:val="002F674A"/>
    <w:rsid w:val="002F6AC2"/>
    <w:rsid w:val="002F6AFC"/>
    <w:rsid w:val="002F6BDF"/>
    <w:rsid w:val="002F6CD9"/>
    <w:rsid w:val="002F716B"/>
    <w:rsid w:val="002F71E4"/>
    <w:rsid w:val="002F723E"/>
    <w:rsid w:val="002F7246"/>
    <w:rsid w:val="002F72D0"/>
    <w:rsid w:val="002F72DA"/>
    <w:rsid w:val="002F73B5"/>
    <w:rsid w:val="002F75D9"/>
    <w:rsid w:val="002F786A"/>
    <w:rsid w:val="002F79E2"/>
    <w:rsid w:val="002F7B2D"/>
    <w:rsid w:val="002F7B59"/>
    <w:rsid w:val="002F7E09"/>
    <w:rsid w:val="003001D3"/>
    <w:rsid w:val="00300417"/>
    <w:rsid w:val="00300487"/>
    <w:rsid w:val="00300AA9"/>
    <w:rsid w:val="00300BAE"/>
    <w:rsid w:val="00300FDC"/>
    <w:rsid w:val="00301079"/>
    <w:rsid w:val="0030109C"/>
    <w:rsid w:val="00301123"/>
    <w:rsid w:val="00301175"/>
    <w:rsid w:val="00301228"/>
    <w:rsid w:val="003012D2"/>
    <w:rsid w:val="0030141A"/>
    <w:rsid w:val="003015AC"/>
    <w:rsid w:val="003018EB"/>
    <w:rsid w:val="0030194C"/>
    <w:rsid w:val="003019A7"/>
    <w:rsid w:val="00301A87"/>
    <w:rsid w:val="00301BB1"/>
    <w:rsid w:val="00301C8B"/>
    <w:rsid w:val="00302083"/>
    <w:rsid w:val="00302391"/>
    <w:rsid w:val="003027E0"/>
    <w:rsid w:val="00302B5B"/>
    <w:rsid w:val="00302B75"/>
    <w:rsid w:val="00302C13"/>
    <w:rsid w:val="00302C83"/>
    <w:rsid w:val="00302E4C"/>
    <w:rsid w:val="00303004"/>
    <w:rsid w:val="003031A1"/>
    <w:rsid w:val="003031BF"/>
    <w:rsid w:val="0030332A"/>
    <w:rsid w:val="003033A3"/>
    <w:rsid w:val="003034C6"/>
    <w:rsid w:val="00303519"/>
    <w:rsid w:val="00303622"/>
    <w:rsid w:val="00303A15"/>
    <w:rsid w:val="00303A90"/>
    <w:rsid w:val="00303C21"/>
    <w:rsid w:val="00303CF0"/>
    <w:rsid w:val="00304206"/>
    <w:rsid w:val="0030421D"/>
    <w:rsid w:val="003042F1"/>
    <w:rsid w:val="00304350"/>
    <w:rsid w:val="0030452D"/>
    <w:rsid w:val="00304860"/>
    <w:rsid w:val="00304A2A"/>
    <w:rsid w:val="00304A5E"/>
    <w:rsid w:val="00304B4B"/>
    <w:rsid w:val="00304B88"/>
    <w:rsid w:val="00304BD7"/>
    <w:rsid w:val="00304BFC"/>
    <w:rsid w:val="00304C55"/>
    <w:rsid w:val="00304D13"/>
    <w:rsid w:val="00304E04"/>
    <w:rsid w:val="00304E57"/>
    <w:rsid w:val="00304F66"/>
    <w:rsid w:val="00305158"/>
    <w:rsid w:val="0030516C"/>
    <w:rsid w:val="003051F9"/>
    <w:rsid w:val="00305255"/>
    <w:rsid w:val="00305261"/>
    <w:rsid w:val="0030576A"/>
    <w:rsid w:val="00305E5C"/>
    <w:rsid w:val="00305F24"/>
    <w:rsid w:val="00305F54"/>
    <w:rsid w:val="00306025"/>
    <w:rsid w:val="00306222"/>
    <w:rsid w:val="0030622C"/>
    <w:rsid w:val="00306310"/>
    <w:rsid w:val="0030646F"/>
    <w:rsid w:val="0030648D"/>
    <w:rsid w:val="003065D2"/>
    <w:rsid w:val="003068CA"/>
    <w:rsid w:val="00306A99"/>
    <w:rsid w:val="00306C87"/>
    <w:rsid w:val="00306D56"/>
    <w:rsid w:val="00306DA7"/>
    <w:rsid w:val="00306E52"/>
    <w:rsid w:val="00306EA1"/>
    <w:rsid w:val="003075CB"/>
    <w:rsid w:val="00307637"/>
    <w:rsid w:val="003076C6"/>
    <w:rsid w:val="0030796D"/>
    <w:rsid w:val="00307A0E"/>
    <w:rsid w:val="00307A18"/>
    <w:rsid w:val="00307A57"/>
    <w:rsid w:val="00307B33"/>
    <w:rsid w:val="00307CE9"/>
    <w:rsid w:val="00307D77"/>
    <w:rsid w:val="00307E76"/>
    <w:rsid w:val="00307EEC"/>
    <w:rsid w:val="00310007"/>
    <w:rsid w:val="00310326"/>
    <w:rsid w:val="0031057C"/>
    <w:rsid w:val="00310601"/>
    <w:rsid w:val="00310780"/>
    <w:rsid w:val="00310F84"/>
    <w:rsid w:val="00310FCB"/>
    <w:rsid w:val="0031101C"/>
    <w:rsid w:val="003112BA"/>
    <w:rsid w:val="003112DD"/>
    <w:rsid w:val="003116BA"/>
    <w:rsid w:val="003119B1"/>
    <w:rsid w:val="00311B46"/>
    <w:rsid w:val="00311BD6"/>
    <w:rsid w:val="00311C4E"/>
    <w:rsid w:val="00311C93"/>
    <w:rsid w:val="00311FA4"/>
    <w:rsid w:val="00311FD2"/>
    <w:rsid w:val="003120A3"/>
    <w:rsid w:val="00312428"/>
    <w:rsid w:val="003125CA"/>
    <w:rsid w:val="003125FF"/>
    <w:rsid w:val="00312AE8"/>
    <w:rsid w:val="00312BCF"/>
    <w:rsid w:val="00312DA2"/>
    <w:rsid w:val="00312FFD"/>
    <w:rsid w:val="00313457"/>
    <w:rsid w:val="003134A2"/>
    <w:rsid w:val="003135C7"/>
    <w:rsid w:val="003138EE"/>
    <w:rsid w:val="00313920"/>
    <w:rsid w:val="00313A74"/>
    <w:rsid w:val="00313BD0"/>
    <w:rsid w:val="00313CA5"/>
    <w:rsid w:val="00313D3A"/>
    <w:rsid w:val="00313D71"/>
    <w:rsid w:val="00313DC4"/>
    <w:rsid w:val="00313E67"/>
    <w:rsid w:val="0031419A"/>
    <w:rsid w:val="003142A1"/>
    <w:rsid w:val="00314529"/>
    <w:rsid w:val="00314704"/>
    <w:rsid w:val="0031488E"/>
    <w:rsid w:val="00314993"/>
    <w:rsid w:val="00314BF2"/>
    <w:rsid w:val="00314C31"/>
    <w:rsid w:val="00314CC1"/>
    <w:rsid w:val="00314D89"/>
    <w:rsid w:val="00314F34"/>
    <w:rsid w:val="0031501C"/>
    <w:rsid w:val="00315050"/>
    <w:rsid w:val="00315673"/>
    <w:rsid w:val="00315926"/>
    <w:rsid w:val="0031592F"/>
    <w:rsid w:val="0031599E"/>
    <w:rsid w:val="00315C26"/>
    <w:rsid w:val="00315D34"/>
    <w:rsid w:val="00315DC1"/>
    <w:rsid w:val="00315DF3"/>
    <w:rsid w:val="00316064"/>
    <w:rsid w:val="0031626F"/>
    <w:rsid w:val="0031641A"/>
    <w:rsid w:val="003168C6"/>
    <w:rsid w:val="003168CB"/>
    <w:rsid w:val="00316A3A"/>
    <w:rsid w:val="00316DA9"/>
    <w:rsid w:val="0031707C"/>
    <w:rsid w:val="003170EB"/>
    <w:rsid w:val="00317104"/>
    <w:rsid w:val="00317E39"/>
    <w:rsid w:val="0032004B"/>
    <w:rsid w:val="003207C1"/>
    <w:rsid w:val="00320E56"/>
    <w:rsid w:val="00320E66"/>
    <w:rsid w:val="003210BC"/>
    <w:rsid w:val="0032144F"/>
    <w:rsid w:val="00321520"/>
    <w:rsid w:val="0032169B"/>
    <w:rsid w:val="0032170B"/>
    <w:rsid w:val="0032178D"/>
    <w:rsid w:val="003217CF"/>
    <w:rsid w:val="00321BF1"/>
    <w:rsid w:val="00321C42"/>
    <w:rsid w:val="00321CB1"/>
    <w:rsid w:val="00321D05"/>
    <w:rsid w:val="003220CC"/>
    <w:rsid w:val="00322348"/>
    <w:rsid w:val="003224E4"/>
    <w:rsid w:val="003229A1"/>
    <w:rsid w:val="00322A84"/>
    <w:rsid w:val="00322BC2"/>
    <w:rsid w:val="00322DE0"/>
    <w:rsid w:val="00322F6A"/>
    <w:rsid w:val="00323529"/>
    <w:rsid w:val="0032360D"/>
    <w:rsid w:val="00323836"/>
    <w:rsid w:val="00323B77"/>
    <w:rsid w:val="00323F6D"/>
    <w:rsid w:val="00323FCF"/>
    <w:rsid w:val="0032401E"/>
    <w:rsid w:val="00324029"/>
    <w:rsid w:val="003240D5"/>
    <w:rsid w:val="003241E8"/>
    <w:rsid w:val="003243E1"/>
    <w:rsid w:val="003244CD"/>
    <w:rsid w:val="00324513"/>
    <w:rsid w:val="00324A40"/>
    <w:rsid w:val="00324CFC"/>
    <w:rsid w:val="00324FF7"/>
    <w:rsid w:val="003250D1"/>
    <w:rsid w:val="0032515C"/>
    <w:rsid w:val="0032537F"/>
    <w:rsid w:val="003255E4"/>
    <w:rsid w:val="00325864"/>
    <w:rsid w:val="0032586F"/>
    <w:rsid w:val="00325A1E"/>
    <w:rsid w:val="00325AAD"/>
    <w:rsid w:val="00325ABB"/>
    <w:rsid w:val="00325D22"/>
    <w:rsid w:val="00325E30"/>
    <w:rsid w:val="00325ED9"/>
    <w:rsid w:val="00325F4A"/>
    <w:rsid w:val="003260C0"/>
    <w:rsid w:val="0032617C"/>
    <w:rsid w:val="00326285"/>
    <w:rsid w:val="003264D9"/>
    <w:rsid w:val="003265AA"/>
    <w:rsid w:val="0032677C"/>
    <w:rsid w:val="00326C53"/>
    <w:rsid w:val="0032732E"/>
    <w:rsid w:val="003273E9"/>
    <w:rsid w:val="00327446"/>
    <w:rsid w:val="0032747B"/>
    <w:rsid w:val="003274B0"/>
    <w:rsid w:val="00327649"/>
    <w:rsid w:val="0032772C"/>
    <w:rsid w:val="00327A43"/>
    <w:rsid w:val="00327A46"/>
    <w:rsid w:val="00327F64"/>
    <w:rsid w:val="00330338"/>
    <w:rsid w:val="003303C5"/>
    <w:rsid w:val="00330449"/>
    <w:rsid w:val="0033044B"/>
    <w:rsid w:val="003305F2"/>
    <w:rsid w:val="00330AEB"/>
    <w:rsid w:val="00330C9A"/>
    <w:rsid w:val="00330FEE"/>
    <w:rsid w:val="003311D4"/>
    <w:rsid w:val="003312A8"/>
    <w:rsid w:val="003312DF"/>
    <w:rsid w:val="003314BA"/>
    <w:rsid w:val="003315E3"/>
    <w:rsid w:val="003319CA"/>
    <w:rsid w:val="00331BDE"/>
    <w:rsid w:val="00331EBA"/>
    <w:rsid w:val="00331FB1"/>
    <w:rsid w:val="00331FC0"/>
    <w:rsid w:val="00331FDB"/>
    <w:rsid w:val="00332019"/>
    <w:rsid w:val="0033250C"/>
    <w:rsid w:val="00332CFD"/>
    <w:rsid w:val="00332D09"/>
    <w:rsid w:val="00332DC6"/>
    <w:rsid w:val="00332FAE"/>
    <w:rsid w:val="003330E2"/>
    <w:rsid w:val="003332FA"/>
    <w:rsid w:val="003333F6"/>
    <w:rsid w:val="00333478"/>
    <w:rsid w:val="00333575"/>
    <w:rsid w:val="003335FD"/>
    <w:rsid w:val="00333658"/>
    <w:rsid w:val="003337A5"/>
    <w:rsid w:val="003339BC"/>
    <w:rsid w:val="00333A47"/>
    <w:rsid w:val="00333D24"/>
    <w:rsid w:val="00333E1A"/>
    <w:rsid w:val="00333E5A"/>
    <w:rsid w:val="00333E6F"/>
    <w:rsid w:val="00333F1E"/>
    <w:rsid w:val="003340B1"/>
    <w:rsid w:val="00334270"/>
    <w:rsid w:val="00334341"/>
    <w:rsid w:val="0033445F"/>
    <w:rsid w:val="0033446D"/>
    <w:rsid w:val="00334485"/>
    <w:rsid w:val="0033462C"/>
    <w:rsid w:val="0033475B"/>
    <w:rsid w:val="00334A1A"/>
    <w:rsid w:val="00334BC6"/>
    <w:rsid w:val="00334DCF"/>
    <w:rsid w:val="003350FF"/>
    <w:rsid w:val="0033537F"/>
    <w:rsid w:val="00335534"/>
    <w:rsid w:val="00335738"/>
    <w:rsid w:val="003358E1"/>
    <w:rsid w:val="00335A87"/>
    <w:rsid w:val="00335B37"/>
    <w:rsid w:val="00335BBB"/>
    <w:rsid w:val="00335D7E"/>
    <w:rsid w:val="00335EFE"/>
    <w:rsid w:val="00335F30"/>
    <w:rsid w:val="00336001"/>
    <w:rsid w:val="00336600"/>
    <w:rsid w:val="0033681D"/>
    <w:rsid w:val="00337540"/>
    <w:rsid w:val="00337664"/>
    <w:rsid w:val="003377FD"/>
    <w:rsid w:val="00337AD5"/>
    <w:rsid w:val="00337C08"/>
    <w:rsid w:val="00337C7A"/>
    <w:rsid w:val="00337ECF"/>
    <w:rsid w:val="00337F62"/>
    <w:rsid w:val="00337FD2"/>
    <w:rsid w:val="003400D4"/>
    <w:rsid w:val="003401AD"/>
    <w:rsid w:val="00340384"/>
    <w:rsid w:val="003405A3"/>
    <w:rsid w:val="003406FB"/>
    <w:rsid w:val="00340808"/>
    <w:rsid w:val="003408E2"/>
    <w:rsid w:val="00340EAD"/>
    <w:rsid w:val="00341192"/>
    <w:rsid w:val="0034121C"/>
    <w:rsid w:val="00341227"/>
    <w:rsid w:val="003415D3"/>
    <w:rsid w:val="003415DE"/>
    <w:rsid w:val="00341606"/>
    <w:rsid w:val="00341643"/>
    <w:rsid w:val="00341821"/>
    <w:rsid w:val="00341830"/>
    <w:rsid w:val="00341D3F"/>
    <w:rsid w:val="00341E38"/>
    <w:rsid w:val="00342196"/>
    <w:rsid w:val="003421F1"/>
    <w:rsid w:val="00342394"/>
    <w:rsid w:val="00342A33"/>
    <w:rsid w:val="00342FBE"/>
    <w:rsid w:val="00343129"/>
    <w:rsid w:val="003435B5"/>
    <w:rsid w:val="0034364E"/>
    <w:rsid w:val="0034389A"/>
    <w:rsid w:val="00343B03"/>
    <w:rsid w:val="00343B11"/>
    <w:rsid w:val="00343B3C"/>
    <w:rsid w:val="00343B7A"/>
    <w:rsid w:val="00343BB2"/>
    <w:rsid w:val="00343BDF"/>
    <w:rsid w:val="00343C6C"/>
    <w:rsid w:val="00343DF4"/>
    <w:rsid w:val="00343E03"/>
    <w:rsid w:val="00343FFA"/>
    <w:rsid w:val="003442F7"/>
    <w:rsid w:val="00344885"/>
    <w:rsid w:val="003448B1"/>
    <w:rsid w:val="00344A10"/>
    <w:rsid w:val="00344A61"/>
    <w:rsid w:val="00344D44"/>
    <w:rsid w:val="003455F0"/>
    <w:rsid w:val="00345613"/>
    <w:rsid w:val="00345B8B"/>
    <w:rsid w:val="00345C08"/>
    <w:rsid w:val="00345D7E"/>
    <w:rsid w:val="003462C0"/>
    <w:rsid w:val="0034666A"/>
    <w:rsid w:val="00346AA3"/>
    <w:rsid w:val="00346BA7"/>
    <w:rsid w:val="00346C70"/>
    <w:rsid w:val="00346E06"/>
    <w:rsid w:val="00346EC8"/>
    <w:rsid w:val="00347060"/>
    <w:rsid w:val="00347178"/>
    <w:rsid w:val="003474F9"/>
    <w:rsid w:val="0034761A"/>
    <w:rsid w:val="003477F6"/>
    <w:rsid w:val="00347B1A"/>
    <w:rsid w:val="00347C77"/>
    <w:rsid w:val="00347DF5"/>
    <w:rsid w:val="0035001A"/>
    <w:rsid w:val="003501A6"/>
    <w:rsid w:val="003502EC"/>
    <w:rsid w:val="0035041E"/>
    <w:rsid w:val="00350547"/>
    <w:rsid w:val="0035056A"/>
    <w:rsid w:val="003505F7"/>
    <w:rsid w:val="003506C7"/>
    <w:rsid w:val="003508A4"/>
    <w:rsid w:val="0035112E"/>
    <w:rsid w:val="003511D8"/>
    <w:rsid w:val="00351272"/>
    <w:rsid w:val="0035150C"/>
    <w:rsid w:val="00351563"/>
    <w:rsid w:val="0035160B"/>
    <w:rsid w:val="003519CF"/>
    <w:rsid w:val="00351A4B"/>
    <w:rsid w:val="00351C5A"/>
    <w:rsid w:val="00351CB6"/>
    <w:rsid w:val="00351EF6"/>
    <w:rsid w:val="003520D6"/>
    <w:rsid w:val="003521E7"/>
    <w:rsid w:val="0035235F"/>
    <w:rsid w:val="003527EA"/>
    <w:rsid w:val="0035282B"/>
    <w:rsid w:val="00352842"/>
    <w:rsid w:val="00352A0C"/>
    <w:rsid w:val="00352B32"/>
    <w:rsid w:val="00352BAA"/>
    <w:rsid w:val="00352ED4"/>
    <w:rsid w:val="003532B5"/>
    <w:rsid w:val="00353392"/>
    <w:rsid w:val="003533F7"/>
    <w:rsid w:val="00353457"/>
    <w:rsid w:val="003536F7"/>
    <w:rsid w:val="0035379A"/>
    <w:rsid w:val="003537AB"/>
    <w:rsid w:val="003537BA"/>
    <w:rsid w:val="003537FD"/>
    <w:rsid w:val="0035395E"/>
    <w:rsid w:val="0035397D"/>
    <w:rsid w:val="0035398C"/>
    <w:rsid w:val="00353AA9"/>
    <w:rsid w:val="00353BA3"/>
    <w:rsid w:val="0035415F"/>
    <w:rsid w:val="0035436C"/>
    <w:rsid w:val="0035450B"/>
    <w:rsid w:val="00354708"/>
    <w:rsid w:val="003547BC"/>
    <w:rsid w:val="003548E4"/>
    <w:rsid w:val="00354A5F"/>
    <w:rsid w:val="00354DD0"/>
    <w:rsid w:val="00355130"/>
    <w:rsid w:val="003553BD"/>
    <w:rsid w:val="00355534"/>
    <w:rsid w:val="00355676"/>
    <w:rsid w:val="00355719"/>
    <w:rsid w:val="00355775"/>
    <w:rsid w:val="00355CF2"/>
    <w:rsid w:val="00355D0F"/>
    <w:rsid w:val="00355EA1"/>
    <w:rsid w:val="00355FFE"/>
    <w:rsid w:val="00356022"/>
    <w:rsid w:val="00356024"/>
    <w:rsid w:val="00356200"/>
    <w:rsid w:val="00356251"/>
    <w:rsid w:val="00356310"/>
    <w:rsid w:val="00356589"/>
    <w:rsid w:val="003568B2"/>
    <w:rsid w:val="00356A59"/>
    <w:rsid w:val="00356B6C"/>
    <w:rsid w:val="00356ED1"/>
    <w:rsid w:val="003572F5"/>
    <w:rsid w:val="00357528"/>
    <w:rsid w:val="0035759F"/>
    <w:rsid w:val="00357730"/>
    <w:rsid w:val="00357B87"/>
    <w:rsid w:val="00357DAD"/>
    <w:rsid w:val="00357E42"/>
    <w:rsid w:val="00357E9E"/>
    <w:rsid w:val="003600BB"/>
    <w:rsid w:val="00360341"/>
    <w:rsid w:val="003604C0"/>
    <w:rsid w:val="00360596"/>
    <w:rsid w:val="00360ACE"/>
    <w:rsid w:val="00360B8C"/>
    <w:rsid w:val="00360BC9"/>
    <w:rsid w:val="00360E6B"/>
    <w:rsid w:val="00361027"/>
    <w:rsid w:val="00361091"/>
    <w:rsid w:val="0036132B"/>
    <w:rsid w:val="00361426"/>
    <w:rsid w:val="00361672"/>
    <w:rsid w:val="00361E39"/>
    <w:rsid w:val="00361EDD"/>
    <w:rsid w:val="0036210C"/>
    <w:rsid w:val="003623C7"/>
    <w:rsid w:val="00362506"/>
    <w:rsid w:val="003629FA"/>
    <w:rsid w:val="00362B22"/>
    <w:rsid w:val="00362D26"/>
    <w:rsid w:val="00362E69"/>
    <w:rsid w:val="00362EA8"/>
    <w:rsid w:val="0036325A"/>
    <w:rsid w:val="00363586"/>
    <w:rsid w:val="003636D7"/>
    <w:rsid w:val="00363729"/>
    <w:rsid w:val="00363A76"/>
    <w:rsid w:val="00363AAD"/>
    <w:rsid w:val="00363BFE"/>
    <w:rsid w:val="00363CC2"/>
    <w:rsid w:val="00364298"/>
    <w:rsid w:val="00364309"/>
    <w:rsid w:val="00364683"/>
    <w:rsid w:val="00364797"/>
    <w:rsid w:val="003648A8"/>
    <w:rsid w:val="00364943"/>
    <w:rsid w:val="00364A05"/>
    <w:rsid w:val="00364B28"/>
    <w:rsid w:val="00364BE1"/>
    <w:rsid w:val="00364D33"/>
    <w:rsid w:val="00364FFF"/>
    <w:rsid w:val="0036564D"/>
    <w:rsid w:val="0036571B"/>
    <w:rsid w:val="00365A87"/>
    <w:rsid w:val="00365BA7"/>
    <w:rsid w:val="00365D40"/>
    <w:rsid w:val="00365EA7"/>
    <w:rsid w:val="00365F39"/>
    <w:rsid w:val="00366719"/>
    <w:rsid w:val="003668E2"/>
    <w:rsid w:val="00366BDE"/>
    <w:rsid w:val="00366D27"/>
    <w:rsid w:val="00366D51"/>
    <w:rsid w:val="00366DAA"/>
    <w:rsid w:val="00366E6A"/>
    <w:rsid w:val="00366F72"/>
    <w:rsid w:val="00367130"/>
    <w:rsid w:val="003672B4"/>
    <w:rsid w:val="003673E9"/>
    <w:rsid w:val="00367817"/>
    <w:rsid w:val="0036791F"/>
    <w:rsid w:val="00367962"/>
    <w:rsid w:val="00367967"/>
    <w:rsid w:val="0036796E"/>
    <w:rsid w:val="00367AB5"/>
    <w:rsid w:val="00367B6C"/>
    <w:rsid w:val="00367C7F"/>
    <w:rsid w:val="00367DAC"/>
    <w:rsid w:val="00367F97"/>
    <w:rsid w:val="003703DC"/>
    <w:rsid w:val="0037065C"/>
    <w:rsid w:val="003706ED"/>
    <w:rsid w:val="00370881"/>
    <w:rsid w:val="00370943"/>
    <w:rsid w:val="0037097E"/>
    <w:rsid w:val="0037099C"/>
    <w:rsid w:val="003709AD"/>
    <w:rsid w:val="00370A75"/>
    <w:rsid w:val="00370CDB"/>
    <w:rsid w:val="00371053"/>
    <w:rsid w:val="003711AE"/>
    <w:rsid w:val="0037124E"/>
    <w:rsid w:val="00371432"/>
    <w:rsid w:val="0037146D"/>
    <w:rsid w:val="003714E7"/>
    <w:rsid w:val="00371611"/>
    <w:rsid w:val="003716FD"/>
    <w:rsid w:val="00371993"/>
    <w:rsid w:val="00371C05"/>
    <w:rsid w:val="00371D58"/>
    <w:rsid w:val="00371DFB"/>
    <w:rsid w:val="00371E11"/>
    <w:rsid w:val="00371E46"/>
    <w:rsid w:val="003722A5"/>
    <w:rsid w:val="003723C2"/>
    <w:rsid w:val="003724D8"/>
    <w:rsid w:val="003726EA"/>
    <w:rsid w:val="00372806"/>
    <w:rsid w:val="00372971"/>
    <w:rsid w:val="00372A4F"/>
    <w:rsid w:val="00372A52"/>
    <w:rsid w:val="003731F2"/>
    <w:rsid w:val="00373386"/>
    <w:rsid w:val="003733A2"/>
    <w:rsid w:val="003735D2"/>
    <w:rsid w:val="003736A2"/>
    <w:rsid w:val="003737F6"/>
    <w:rsid w:val="00373864"/>
    <w:rsid w:val="00373ABF"/>
    <w:rsid w:val="00373FC9"/>
    <w:rsid w:val="00374003"/>
    <w:rsid w:val="00374071"/>
    <w:rsid w:val="00374104"/>
    <w:rsid w:val="00374142"/>
    <w:rsid w:val="003742B5"/>
    <w:rsid w:val="0037430F"/>
    <w:rsid w:val="003743B6"/>
    <w:rsid w:val="00374571"/>
    <w:rsid w:val="003745E6"/>
    <w:rsid w:val="00374760"/>
    <w:rsid w:val="00374769"/>
    <w:rsid w:val="00374AE2"/>
    <w:rsid w:val="00374BE1"/>
    <w:rsid w:val="00374CEE"/>
    <w:rsid w:val="00374D5B"/>
    <w:rsid w:val="0037507C"/>
    <w:rsid w:val="00375124"/>
    <w:rsid w:val="0037529C"/>
    <w:rsid w:val="00375373"/>
    <w:rsid w:val="0037578F"/>
    <w:rsid w:val="00375B4E"/>
    <w:rsid w:val="00375D2B"/>
    <w:rsid w:val="00375E2D"/>
    <w:rsid w:val="0037608D"/>
    <w:rsid w:val="0037622C"/>
    <w:rsid w:val="003763A2"/>
    <w:rsid w:val="003763AE"/>
    <w:rsid w:val="003764B0"/>
    <w:rsid w:val="00376531"/>
    <w:rsid w:val="003766E0"/>
    <w:rsid w:val="003767CB"/>
    <w:rsid w:val="003768E6"/>
    <w:rsid w:val="00376AD6"/>
    <w:rsid w:val="00376BE8"/>
    <w:rsid w:val="00376C3E"/>
    <w:rsid w:val="00376CCC"/>
    <w:rsid w:val="00376D6E"/>
    <w:rsid w:val="00376F5F"/>
    <w:rsid w:val="00376F99"/>
    <w:rsid w:val="00377347"/>
    <w:rsid w:val="003777CD"/>
    <w:rsid w:val="003778CC"/>
    <w:rsid w:val="00377BA5"/>
    <w:rsid w:val="00377DED"/>
    <w:rsid w:val="00377F09"/>
    <w:rsid w:val="00377F35"/>
    <w:rsid w:val="0038053D"/>
    <w:rsid w:val="003805D1"/>
    <w:rsid w:val="003807F1"/>
    <w:rsid w:val="00380A05"/>
    <w:rsid w:val="00380A4A"/>
    <w:rsid w:val="00380AF1"/>
    <w:rsid w:val="00380AFE"/>
    <w:rsid w:val="00380FB7"/>
    <w:rsid w:val="003811B2"/>
    <w:rsid w:val="0038126B"/>
    <w:rsid w:val="00381366"/>
    <w:rsid w:val="00381368"/>
    <w:rsid w:val="00381375"/>
    <w:rsid w:val="003814BC"/>
    <w:rsid w:val="0038164C"/>
    <w:rsid w:val="003816BC"/>
    <w:rsid w:val="00381796"/>
    <w:rsid w:val="0038180A"/>
    <w:rsid w:val="003819F4"/>
    <w:rsid w:val="00381EC8"/>
    <w:rsid w:val="00381F95"/>
    <w:rsid w:val="00382134"/>
    <w:rsid w:val="0038215F"/>
    <w:rsid w:val="0038238F"/>
    <w:rsid w:val="00382650"/>
    <w:rsid w:val="003826D9"/>
    <w:rsid w:val="0038280E"/>
    <w:rsid w:val="00382830"/>
    <w:rsid w:val="00382A73"/>
    <w:rsid w:val="00382ACE"/>
    <w:rsid w:val="00382C05"/>
    <w:rsid w:val="00382E80"/>
    <w:rsid w:val="00383118"/>
    <w:rsid w:val="0038319E"/>
    <w:rsid w:val="003832B9"/>
    <w:rsid w:val="003833B6"/>
    <w:rsid w:val="0038374B"/>
    <w:rsid w:val="00383806"/>
    <w:rsid w:val="0038396D"/>
    <w:rsid w:val="00383A0F"/>
    <w:rsid w:val="00383A16"/>
    <w:rsid w:val="00383AB4"/>
    <w:rsid w:val="00383AC0"/>
    <w:rsid w:val="00383AFC"/>
    <w:rsid w:val="00383B06"/>
    <w:rsid w:val="00383BCD"/>
    <w:rsid w:val="00383CA4"/>
    <w:rsid w:val="00383E6A"/>
    <w:rsid w:val="00383EA6"/>
    <w:rsid w:val="00384065"/>
    <w:rsid w:val="003841C5"/>
    <w:rsid w:val="0038421D"/>
    <w:rsid w:val="0038431C"/>
    <w:rsid w:val="00384356"/>
    <w:rsid w:val="0038484B"/>
    <w:rsid w:val="00384880"/>
    <w:rsid w:val="00384968"/>
    <w:rsid w:val="00384B73"/>
    <w:rsid w:val="00384CA2"/>
    <w:rsid w:val="00384F83"/>
    <w:rsid w:val="003851B6"/>
    <w:rsid w:val="00385350"/>
    <w:rsid w:val="00385472"/>
    <w:rsid w:val="00385A58"/>
    <w:rsid w:val="00385B80"/>
    <w:rsid w:val="00385B94"/>
    <w:rsid w:val="003860B5"/>
    <w:rsid w:val="00386154"/>
    <w:rsid w:val="00386234"/>
    <w:rsid w:val="0038630D"/>
    <w:rsid w:val="00386338"/>
    <w:rsid w:val="00386410"/>
    <w:rsid w:val="00386A5E"/>
    <w:rsid w:val="00386F65"/>
    <w:rsid w:val="00387171"/>
    <w:rsid w:val="0038723D"/>
    <w:rsid w:val="003876C0"/>
    <w:rsid w:val="0038779C"/>
    <w:rsid w:val="0038789B"/>
    <w:rsid w:val="00390254"/>
    <w:rsid w:val="00390256"/>
    <w:rsid w:val="00390297"/>
    <w:rsid w:val="003903EA"/>
    <w:rsid w:val="00390613"/>
    <w:rsid w:val="00390653"/>
    <w:rsid w:val="00390661"/>
    <w:rsid w:val="0039080F"/>
    <w:rsid w:val="00390FD2"/>
    <w:rsid w:val="00391112"/>
    <w:rsid w:val="00391176"/>
    <w:rsid w:val="003914C5"/>
    <w:rsid w:val="003914E8"/>
    <w:rsid w:val="00391533"/>
    <w:rsid w:val="003915DC"/>
    <w:rsid w:val="00391901"/>
    <w:rsid w:val="00391A5B"/>
    <w:rsid w:val="00391B7D"/>
    <w:rsid w:val="00391DB2"/>
    <w:rsid w:val="00391F3E"/>
    <w:rsid w:val="00392256"/>
    <w:rsid w:val="003924CF"/>
    <w:rsid w:val="0039252A"/>
    <w:rsid w:val="00392695"/>
    <w:rsid w:val="003926FA"/>
    <w:rsid w:val="003928C8"/>
    <w:rsid w:val="00392AB9"/>
    <w:rsid w:val="00392D0C"/>
    <w:rsid w:val="00392E79"/>
    <w:rsid w:val="00392ECE"/>
    <w:rsid w:val="00392F64"/>
    <w:rsid w:val="00393065"/>
    <w:rsid w:val="0039309F"/>
    <w:rsid w:val="003933AB"/>
    <w:rsid w:val="00393670"/>
    <w:rsid w:val="00393783"/>
    <w:rsid w:val="0039399B"/>
    <w:rsid w:val="00393B68"/>
    <w:rsid w:val="00393BC4"/>
    <w:rsid w:val="00393C4A"/>
    <w:rsid w:val="00393CCD"/>
    <w:rsid w:val="00393DF8"/>
    <w:rsid w:val="0039401C"/>
    <w:rsid w:val="0039406B"/>
    <w:rsid w:val="003940CD"/>
    <w:rsid w:val="00394165"/>
    <w:rsid w:val="003942F7"/>
    <w:rsid w:val="00394360"/>
    <w:rsid w:val="0039453F"/>
    <w:rsid w:val="003945C0"/>
    <w:rsid w:val="00394B8C"/>
    <w:rsid w:val="00394C8C"/>
    <w:rsid w:val="00394E1E"/>
    <w:rsid w:val="00394E61"/>
    <w:rsid w:val="00394F54"/>
    <w:rsid w:val="00394F88"/>
    <w:rsid w:val="003953D6"/>
    <w:rsid w:val="0039569B"/>
    <w:rsid w:val="003956F6"/>
    <w:rsid w:val="003957F8"/>
    <w:rsid w:val="0039582F"/>
    <w:rsid w:val="003958A7"/>
    <w:rsid w:val="00395CB4"/>
    <w:rsid w:val="00395CC6"/>
    <w:rsid w:val="00395E2F"/>
    <w:rsid w:val="00395E62"/>
    <w:rsid w:val="00395F00"/>
    <w:rsid w:val="0039616F"/>
    <w:rsid w:val="00396294"/>
    <w:rsid w:val="003964D5"/>
    <w:rsid w:val="00396765"/>
    <w:rsid w:val="00396816"/>
    <w:rsid w:val="00396C23"/>
    <w:rsid w:val="00396CBD"/>
    <w:rsid w:val="00396F8E"/>
    <w:rsid w:val="00397084"/>
    <w:rsid w:val="00397187"/>
    <w:rsid w:val="0039794C"/>
    <w:rsid w:val="00397A60"/>
    <w:rsid w:val="00397AFF"/>
    <w:rsid w:val="00397B5B"/>
    <w:rsid w:val="00397B8E"/>
    <w:rsid w:val="00397D3A"/>
    <w:rsid w:val="00397DAD"/>
    <w:rsid w:val="003A00DA"/>
    <w:rsid w:val="003A00EE"/>
    <w:rsid w:val="003A02F6"/>
    <w:rsid w:val="003A04EE"/>
    <w:rsid w:val="003A0715"/>
    <w:rsid w:val="003A0734"/>
    <w:rsid w:val="003A0777"/>
    <w:rsid w:val="003A07FC"/>
    <w:rsid w:val="003A08C2"/>
    <w:rsid w:val="003A08DD"/>
    <w:rsid w:val="003A0C5C"/>
    <w:rsid w:val="003A1061"/>
    <w:rsid w:val="003A10FB"/>
    <w:rsid w:val="003A11A4"/>
    <w:rsid w:val="003A1483"/>
    <w:rsid w:val="003A1540"/>
    <w:rsid w:val="003A15CF"/>
    <w:rsid w:val="003A1685"/>
    <w:rsid w:val="003A169B"/>
    <w:rsid w:val="003A171F"/>
    <w:rsid w:val="003A18CD"/>
    <w:rsid w:val="003A1A9E"/>
    <w:rsid w:val="003A1DDE"/>
    <w:rsid w:val="003A1F0C"/>
    <w:rsid w:val="003A1F53"/>
    <w:rsid w:val="003A1FCE"/>
    <w:rsid w:val="003A2283"/>
    <w:rsid w:val="003A2365"/>
    <w:rsid w:val="003A27D6"/>
    <w:rsid w:val="003A28C5"/>
    <w:rsid w:val="003A2B33"/>
    <w:rsid w:val="003A2CCB"/>
    <w:rsid w:val="003A2E4B"/>
    <w:rsid w:val="003A2E6C"/>
    <w:rsid w:val="003A2EA0"/>
    <w:rsid w:val="003A2EFD"/>
    <w:rsid w:val="003A2F5E"/>
    <w:rsid w:val="003A302D"/>
    <w:rsid w:val="003A330C"/>
    <w:rsid w:val="003A3617"/>
    <w:rsid w:val="003A3638"/>
    <w:rsid w:val="003A3818"/>
    <w:rsid w:val="003A396E"/>
    <w:rsid w:val="003A3B72"/>
    <w:rsid w:val="003A3E9E"/>
    <w:rsid w:val="003A3F37"/>
    <w:rsid w:val="003A3FFF"/>
    <w:rsid w:val="003A403B"/>
    <w:rsid w:val="003A4118"/>
    <w:rsid w:val="003A439C"/>
    <w:rsid w:val="003A452A"/>
    <w:rsid w:val="003A45AB"/>
    <w:rsid w:val="003A45E5"/>
    <w:rsid w:val="003A46DB"/>
    <w:rsid w:val="003A484D"/>
    <w:rsid w:val="003A4B9B"/>
    <w:rsid w:val="003A5229"/>
    <w:rsid w:val="003A5305"/>
    <w:rsid w:val="003A560F"/>
    <w:rsid w:val="003A5701"/>
    <w:rsid w:val="003A5962"/>
    <w:rsid w:val="003A5997"/>
    <w:rsid w:val="003A5AAD"/>
    <w:rsid w:val="003A5C53"/>
    <w:rsid w:val="003A5D3C"/>
    <w:rsid w:val="003A5D51"/>
    <w:rsid w:val="003A5DB9"/>
    <w:rsid w:val="003A5E56"/>
    <w:rsid w:val="003A5FB0"/>
    <w:rsid w:val="003A60DE"/>
    <w:rsid w:val="003A623A"/>
    <w:rsid w:val="003A6595"/>
    <w:rsid w:val="003A69FC"/>
    <w:rsid w:val="003A6D60"/>
    <w:rsid w:val="003A6DB3"/>
    <w:rsid w:val="003A6F38"/>
    <w:rsid w:val="003A6FAC"/>
    <w:rsid w:val="003A6FD9"/>
    <w:rsid w:val="003A7013"/>
    <w:rsid w:val="003A7033"/>
    <w:rsid w:val="003A7083"/>
    <w:rsid w:val="003A70EF"/>
    <w:rsid w:val="003A71EE"/>
    <w:rsid w:val="003A76C6"/>
    <w:rsid w:val="003A7937"/>
    <w:rsid w:val="003A7C1E"/>
    <w:rsid w:val="003A7CA6"/>
    <w:rsid w:val="003A7CDF"/>
    <w:rsid w:val="003A7DC4"/>
    <w:rsid w:val="003A7FAF"/>
    <w:rsid w:val="003B010C"/>
    <w:rsid w:val="003B0117"/>
    <w:rsid w:val="003B01A4"/>
    <w:rsid w:val="003B01BA"/>
    <w:rsid w:val="003B01DF"/>
    <w:rsid w:val="003B061C"/>
    <w:rsid w:val="003B07D2"/>
    <w:rsid w:val="003B0A00"/>
    <w:rsid w:val="003B0B34"/>
    <w:rsid w:val="003B0D67"/>
    <w:rsid w:val="003B0E4C"/>
    <w:rsid w:val="003B0EF6"/>
    <w:rsid w:val="003B1234"/>
    <w:rsid w:val="003B1291"/>
    <w:rsid w:val="003B1483"/>
    <w:rsid w:val="003B14EE"/>
    <w:rsid w:val="003B150C"/>
    <w:rsid w:val="003B15D0"/>
    <w:rsid w:val="003B16A4"/>
    <w:rsid w:val="003B16C2"/>
    <w:rsid w:val="003B1866"/>
    <w:rsid w:val="003B18A7"/>
    <w:rsid w:val="003B1A22"/>
    <w:rsid w:val="003B1A8F"/>
    <w:rsid w:val="003B1CA5"/>
    <w:rsid w:val="003B1CE5"/>
    <w:rsid w:val="003B1D76"/>
    <w:rsid w:val="003B2028"/>
    <w:rsid w:val="003B22BD"/>
    <w:rsid w:val="003B237B"/>
    <w:rsid w:val="003B24A9"/>
    <w:rsid w:val="003B25CC"/>
    <w:rsid w:val="003B273E"/>
    <w:rsid w:val="003B2864"/>
    <w:rsid w:val="003B29DA"/>
    <w:rsid w:val="003B2ACC"/>
    <w:rsid w:val="003B2C8D"/>
    <w:rsid w:val="003B2E65"/>
    <w:rsid w:val="003B2EC0"/>
    <w:rsid w:val="003B2FFB"/>
    <w:rsid w:val="003B3095"/>
    <w:rsid w:val="003B312C"/>
    <w:rsid w:val="003B3564"/>
    <w:rsid w:val="003B362C"/>
    <w:rsid w:val="003B3710"/>
    <w:rsid w:val="003B37FA"/>
    <w:rsid w:val="003B388D"/>
    <w:rsid w:val="003B39F5"/>
    <w:rsid w:val="003B3AA7"/>
    <w:rsid w:val="003B3D3E"/>
    <w:rsid w:val="003B442C"/>
    <w:rsid w:val="003B4651"/>
    <w:rsid w:val="003B49EB"/>
    <w:rsid w:val="003B4AD9"/>
    <w:rsid w:val="003B4AF7"/>
    <w:rsid w:val="003B4E2A"/>
    <w:rsid w:val="003B50A7"/>
    <w:rsid w:val="003B5150"/>
    <w:rsid w:val="003B5659"/>
    <w:rsid w:val="003B5796"/>
    <w:rsid w:val="003B5868"/>
    <w:rsid w:val="003B59CB"/>
    <w:rsid w:val="003B5B14"/>
    <w:rsid w:val="003B5CF9"/>
    <w:rsid w:val="003B5D01"/>
    <w:rsid w:val="003B5D82"/>
    <w:rsid w:val="003B609A"/>
    <w:rsid w:val="003B6423"/>
    <w:rsid w:val="003B642E"/>
    <w:rsid w:val="003B6736"/>
    <w:rsid w:val="003B695C"/>
    <w:rsid w:val="003B6C38"/>
    <w:rsid w:val="003B6D66"/>
    <w:rsid w:val="003B6DDD"/>
    <w:rsid w:val="003B6EB3"/>
    <w:rsid w:val="003B6EFD"/>
    <w:rsid w:val="003B74A6"/>
    <w:rsid w:val="003B74BB"/>
    <w:rsid w:val="003B755B"/>
    <w:rsid w:val="003B7658"/>
    <w:rsid w:val="003B76B0"/>
    <w:rsid w:val="003B7815"/>
    <w:rsid w:val="003B78E5"/>
    <w:rsid w:val="003B7AB5"/>
    <w:rsid w:val="003B7FD6"/>
    <w:rsid w:val="003C04CE"/>
    <w:rsid w:val="003C07A3"/>
    <w:rsid w:val="003C0873"/>
    <w:rsid w:val="003C0B9F"/>
    <w:rsid w:val="003C0C60"/>
    <w:rsid w:val="003C0C6B"/>
    <w:rsid w:val="003C1017"/>
    <w:rsid w:val="003C10E7"/>
    <w:rsid w:val="003C11E8"/>
    <w:rsid w:val="003C1358"/>
    <w:rsid w:val="003C13DA"/>
    <w:rsid w:val="003C150E"/>
    <w:rsid w:val="003C15E1"/>
    <w:rsid w:val="003C1751"/>
    <w:rsid w:val="003C1887"/>
    <w:rsid w:val="003C1A07"/>
    <w:rsid w:val="003C1A68"/>
    <w:rsid w:val="003C1B4B"/>
    <w:rsid w:val="003C1CFD"/>
    <w:rsid w:val="003C1D02"/>
    <w:rsid w:val="003C1D6F"/>
    <w:rsid w:val="003C2075"/>
    <w:rsid w:val="003C26A6"/>
    <w:rsid w:val="003C29C4"/>
    <w:rsid w:val="003C2BF4"/>
    <w:rsid w:val="003C2D87"/>
    <w:rsid w:val="003C2DE7"/>
    <w:rsid w:val="003C2DF0"/>
    <w:rsid w:val="003C2EF9"/>
    <w:rsid w:val="003C31FB"/>
    <w:rsid w:val="003C3628"/>
    <w:rsid w:val="003C374B"/>
    <w:rsid w:val="003C3780"/>
    <w:rsid w:val="003C3A60"/>
    <w:rsid w:val="003C3AA0"/>
    <w:rsid w:val="003C3C9C"/>
    <w:rsid w:val="003C3DBE"/>
    <w:rsid w:val="003C3E75"/>
    <w:rsid w:val="003C460C"/>
    <w:rsid w:val="003C48AD"/>
    <w:rsid w:val="003C49B1"/>
    <w:rsid w:val="003C4B6F"/>
    <w:rsid w:val="003C4BEC"/>
    <w:rsid w:val="003C4D16"/>
    <w:rsid w:val="003C4FCD"/>
    <w:rsid w:val="003C52CA"/>
    <w:rsid w:val="003C5668"/>
    <w:rsid w:val="003C5A3F"/>
    <w:rsid w:val="003C5A57"/>
    <w:rsid w:val="003C5AE9"/>
    <w:rsid w:val="003C5B05"/>
    <w:rsid w:val="003C5CB0"/>
    <w:rsid w:val="003C5D26"/>
    <w:rsid w:val="003C5DCA"/>
    <w:rsid w:val="003C6052"/>
    <w:rsid w:val="003C606E"/>
    <w:rsid w:val="003C609D"/>
    <w:rsid w:val="003C6336"/>
    <w:rsid w:val="003C6683"/>
    <w:rsid w:val="003C683A"/>
    <w:rsid w:val="003C6AF6"/>
    <w:rsid w:val="003C6B26"/>
    <w:rsid w:val="003C6D63"/>
    <w:rsid w:val="003C6DF6"/>
    <w:rsid w:val="003C746A"/>
    <w:rsid w:val="003C74AB"/>
    <w:rsid w:val="003C75D1"/>
    <w:rsid w:val="003C7882"/>
    <w:rsid w:val="003C7978"/>
    <w:rsid w:val="003C7B23"/>
    <w:rsid w:val="003C7B77"/>
    <w:rsid w:val="003D0007"/>
    <w:rsid w:val="003D0257"/>
    <w:rsid w:val="003D03C0"/>
    <w:rsid w:val="003D0504"/>
    <w:rsid w:val="003D0575"/>
    <w:rsid w:val="003D05E2"/>
    <w:rsid w:val="003D06C7"/>
    <w:rsid w:val="003D090C"/>
    <w:rsid w:val="003D0917"/>
    <w:rsid w:val="003D0935"/>
    <w:rsid w:val="003D09B8"/>
    <w:rsid w:val="003D0CD2"/>
    <w:rsid w:val="003D0D78"/>
    <w:rsid w:val="003D0EEC"/>
    <w:rsid w:val="003D0FA7"/>
    <w:rsid w:val="003D1C66"/>
    <w:rsid w:val="003D1C8E"/>
    <w:rsid w:val="003D1D71"/>
    <w:rsid w:val="003D20A4"/>
    <w:rsid w:val="003D2141"/>
    <w:rsid w:val="003D21BD"/>
    <w:rsid w:val="003D223D"/>
    <w:rsid w:val="003D22C1"/>
    <w:rsid w:val="003D23F2"/>
    <w:rsid w:val="003D248A"/>
    <w:rsid w:val="003D24A9"/>
    <w:rsid w:val="003D2588"/>
    <w:rsid w:val="003D2732"/>
    <w:rsid w:val="003D2776"/>
    <w:rsid w:val="003D28BB"/>
    <w:rsid w:val="003D2937"/>
    <w:rsid w:val="003D2D69"/>
    <w:rsid w:val="003D2E97"/>
    <w:rsid w:val="003D3229"/>
    <w:rsid w:val="003D32A0"/>
    <w:rsid w:val="003D3420"/>
    <w:rsid w:val="003D351A"/>
    <w:rsid w:val="003D3802"/>
    <w:rsid w:val="003D389A"/>
    <w:rsid w:val="003D38CC"/>
    <w:rsid w:val="003D396D"/>
    <w:rsid w:val="003D39F9"/>
    <w:rsid w:val="003D3D52"/>
    <w:rsid w:val="003D4180"/>
    <w:rsid w:val="003D462B"/>
    <w:rsid w:val="003D46C8"/>
    <w:rsid w:val="003D4837"/>
    <w:rsid w:val="003D4C6C"/>
    <w:rsid w:val="003D4F0C"/>
    <w:rsid w:val="003D50D5"/>
    <w:rsid w:val="003D531E"/>
    <w:rsid w:val="003D557B"/>
    <w:rsid w:val="003D5664"/>
    <w:rsid w:val="003D5684"/>
    <w:rsid w:val="003D5AE3"/>
    <w:rsid w:val="003D5B1C"/>
    <w:rsid w:val="003D5C11"/>
    <w:rsid w:val="003D5C4A"/>
    <w:rsid w:val="003D5D19"/>
    <w:rsid w:val="003D5DE1"/>
    <w:rsid w:val="003D62D0"/>
    <w:rsid w:val="003D631E"/>
    <w:rsid w:val="003D638E"/>
    <w:rsid w:val="003D6499"/>
    <w:rsid w:val="003D6608"/>
    <w:rsid w:val="003D67D0"/>
    <w:rsid w:val="003D6BC7"/>
    <w:rsid w:val="003D6CBE"/>
    <w:rsid w:val="003D6D6C"/>
    <w:rsid w:val="003D6E50"/>
    <w:rsid w:val="003D72DE"/>
    <w:rsid w:val="003D7393"/>
    <w:rsid w:val="003D741A"/>
    <w:rsid w:val="003D7564"/>
    <w:rsid w:val="003D789C"/>
    <w:rsid w:val="003D7C03"/>
    <w:rsid w:val="003D7D1D"/>
    <w:rsid w:val="003E0003"/>
    <w:rsid w:val="003E0053"/>
    <w:rsid w:val="003E04AD"/>
    <w:rsid w:val="003E05A3"/>
    <w:rsid w:val="003E0600"/>
    <w:rsid w:val="003E0957"/>
    <w:rsid w:val="003E0983"/>
    <w:rsid w:val="003E09B4"/>
    <w:rsid w:val="003E0BF7"/>
    <w:rsid w:val="003E0EEA"/>
    <w:rsid w:val="003E1401"/>
    <w:rsid w:val="003E1592"/>
    <w:rsid w:val="003E15B9"/>
    <w:rsid w:val="003E1860"/>
    <w:rsid w:val="003E192B"/>
    <w:rsid w:val="003E1B89"/>
    <w:rsid w:val="003E1BDB"/>
    <w:rsid w:val="003E1E88"/>
    <w:rsid w:val="003E1F98"/>
    <w:rsid w:val="003E21C2"/>
    <w:rsid w:val="003E2351"/>
    <w:rsid w:val="003E2A8A"/>
    <w:rsid w:val="003E2DF5"/>
    <w:rsid w:val="003E2E96"/>
    <w:rsid w:val="003E30A4"/>
    <w:rsid w:val="003E33FA"/>
    <w:rsid w:val="003E3466"/>
    <w:rsid w:val="003E3660"/>
    <w:rsid w:val="003E3F3D"/>
    <w:rsid w:val="003E3F51"/>
    <w:rsid w:val="003E3F8E"/>
    <w:rsid w:val="003E4275"/>
    <w:rsid w:val="003E4288"/>
    <w:rsid w:val="003E4559"/>
    <w:rsid w:val="003E47CF"/>
    <w:rsid w:val="003E4843"/>
    <w:rsid w:val="003E48A0"/>
    <w:rsid w:val="003E49F0"/>
    <w:rsid w:val="003E4B8E"/>
    <w:rsid w:val="003E4C64"/>
    <w:rsid w:val="003E4CCF"/>
    <w:rsid w:val="003E4D0D"/>
    <w:rsid w:val="003E4D93"/>
    <w:rsid w:val="003E4E5C"/>
    <w:rsid w:val="003E4E6D"/>
    <w:rsid w:val="003E4F98"/>
    <w:rsid w:val="003E5282"/>
    <w:rsid w:val="003E52E4"/>
    <w:rsid w:val="003E547C"/>
    <w:rsid w:val="003E54E6"/>
    <w:rsid w:val="003E5964"/>
    <w:rsid w:val="003E5BBC"/>
    <w:rsid w:val="003E5F0F"/>
    <w:rsid w:val="003E612F"/>
    <w:rsid w:val="003E63B9"/>
    <w:rsid w:val="003E6537"/>
    <w:rsid w:val="003E66D9"/>
    <w:rsid w:val="003E6828"/>
    <w:rsid w:val="003E687C"/>
    <w:rsid w:val="003E6973"/>
    <w:rsid w:val="003E6A07"/>
    <w:rsid w:val="003E6A30"/>
    <w:rsid w:val="003E6B21"/>
    <w:rsid w:val="003E6BD3"/>
    <w:rsid w:val="003E6CFB"/>
    <w:rsid w:val="003E6D38"/>
    <w:rsid w:val="003E6E3A"/>
    <w:rsid w:val="003E711B"/>
    <w:rsid w:val="003E72AC"/>
    <w:rsid w:val="003E7515"/>
    <w:rsid w:val="003E7541"/>
    <w:rsid w:val="003E7654"/>
    <w:rsid w:val="003E7B0B"/>
    <w:rsid w:val="003E7BF0"/>
    <w:rsid w:val="003E7D1A"/>
    <w:rsid w:val="003E7E2F"/>
    <w:rsid w:val="003F02A5"/>
    <w:rsid w:val="003F03DF"/>
    <w:rsid w:val="003F04ED"/>
    <w:rsid w:val="003F05B9"/>
    <w:rsid w:val="003F05BD"/>
    <w:rsid w:val="003F0690"/>
    <w:rsid w:val="003F0705"/>
    <w:rsid w:val="003F0A79"/>
    <w:rsid w:val="003F0B91"/>
    <w:rsid w:val="003F0DDF"/>
    <w:rsid w:val="003F0F6A"/>
    <w:rsid w:val="003F101D"/>
    <w:rsid w:val="003F1038"/>
    <w:rsid w:val="003F10DA"/>
    <w:rsid w:val="003F1467"/>
    <w:rsid w:val="003F15BC"/>
    <w:rsid w:val="003F15DC"/>
    <w:rsid w:val="003F2112"/>
    <w:rsid w:val="003F2254"/>
    <w:rsid w:val="003F2390"/>
    <w:rsid w:val="003F2598"/>
    <w:rsid w:val="003F2658"/>
    <w:rsid w:val="003F26AC"/>
    <w:rsid w:val="003F26C4"/>
    <w:rsid w:val="003F292B"/>
    <w:rsid w:val="003F2BCB"/>
    <w:rsid w:val="003F2C46"/>
    <w:rsid w:val="003F2D8D"/>
    <w:rsid w:val="003F377E"/>
    <w:rsid w:val="003F38DB"/>
    <w:rsid w:val="003F3F12"/>
    <w:rsid w:val="003F3F8E"/>
    <w:rsid w:val="003F43D0"/>
    <w:rsid w:val="003F458E"/>
    <w:rsid w:val="003F46AF"/>
    <w:rsid w:val="003F4952"/>
    <w:rsid w:val="003F4AC0"/>
    <w:rsid w:val="003F4B9E"/>
    <w:rsid w:val="003F4C83"/>
    <w:rsid w:val="003F4CDA"/>
    <w:rsid w:val="003F4EAE"/>
    <w:rsid w:val="003F5272"/>
    <w:rsid w:val="003F54AF"/>
    <w:rsid w:val="003F55A8"/>
    <w:rsid w:val="003F56CB"/>
    <w:rsid w:val="003F5777"/>
    <w:rsid w:val="003F5CC3"/>
    <w:rsid w:val="003F5D40"/>
    <w:rsid w:val="003F5EF8"/>
    <w:rsid w:val="003F6321"/>
    <w:rsid w:val="003F6565"/>
    <w:rsid w:val="003F6646"/>
    <w:rsid w:val="003F6658"/>
    <w:rsid w:val="003F66D7"/>
    <w:rsid w:val="003F6A45"/>
    <w:rsid w:val="003F6CB1"/>
    <w:rsid w:val="003F6D2C"/>
    <w:rsid w:val="003F6DD1"/>
    <w:rsid w:val="003F6DEC"/>
    <w:rsid w:val="003F6E6F"/>
    <w:rsid w:val="003F6EA8"/>
    <w:rsid w:val="003F6EFE"/>
    <w:rsid w:val="003F6FBA"/>
    <w:rsid w:val="003F7039"/>
    <w:rsid w:val="003F7099"/>
    <w:rsid w:val="003F71BA"/>
    <w:rsid w:val="003F723B"/>
    <w:rsid w:val="003F746A"/>
    <w:rsid w:val="003F74BE"/>
    <w:rsid w:val="003F74EE"/>
    <w:rsid w:val="003F7505"/>
    <w:rsid w:val="003F75EB"/>
    <w:rsid w:val="003F77AF"/>
    <w:rsid w:val="003F7C26"/>
    <w:rsid w:val="003F7DBA"/>
    <w:rsid w:val="00400026"/>
    <w:rsid w:val="004003AF"/>
    <w:rsid w:val="00400526"/>
    <w:rsid w:val="00400562"/>
    <w:rsid w:val="0040064E"/>
    <w:rsid w:val="0040067C"/>
    <w:rsid w:val="0040080B"/>
    <w:rsid w:val="00400884"/>
    <w:rsid w:val="00400A6A"/>
    <w:rsid w:val="00400BB4"/>
    <w:rsid w:val="00400D79"/>
    <w:rsid w:val="004010FE"/>
    <w:rsid w:val="004012A8"/>
    <w:rsid w:val="00401400"/>
    <w:rsid w:val="00401546"/>
    <w:rsid w:val="004016E9"/>
    <w:rsid w:val="004019F8"/>
    <w:rsid w:val="00401D6B"/>
    <w:rsid w:val="00401E36"/>
    <w:rsid w:val="004022DA"/>
    <w:rsid w:val="00402330"/>
    <w:rsid w:val="004025F3"/>
    <w:rsid w:val="00402844"/>
    <w:rsid w:val="00402905"/>
    <w:rsid w:val="00402A71"/>
    <w:rsid w:val="00402B7B"/>
    <w:rsid w:val="00402B84"/>
    <w:rsid w:val="00402BC2"/>
    <w:rsid w:val="00402C00"/>
    <w:rsid w:val="00402F01"/>
    <w:rsid w:val="00402FD8"/>
    <w:rsid w:val="00403141"/>
    <w:rsid w:val="00403872"/>
    <w:rsid w:val="00403B08"/>
    <w:rsid w:val="00403B20"/>
    <w:rsid w:val="00404078"/>
    <w:rsid w:val="00404198"/>
    <w:rsid w:val="00404301"/>
    <w:rsid w:val="00404499"/>
    <w:rsid w:val="004044E1"/>
    <w:rsid w:val="0040494E"/>
    <w:rsid w:val="00404A4C"/>
    <w:rsid w:val="00404B21"/>
    <w:rsid w:val="00404B38"/>
    <w:rsid w:val="00404DB4"/>
    <w:rsid w:val="00404FFC"/>
    <w:rsid w:val="0040500A"/>
    <w:rsid w:val="00405087"/>
    <w:rsid w:val="0040514D"/>
    <w:rsid w:val="004052BB"/>
    <w:rsid w:val="00405690"/>
    <w:rsid w:val="0040598B"/>
    <w:rsid w:val="00405BFD"/>
    <w:rsid w:val="00405D49"/>
    <w:rsid w:val="00405E1A"/>
    <w:rsid w:val="00405F8C"/>
    <w:rsid w:val="004060D4"/>
    <w:rsid w:val="00406142"/>
    <w:rsid w:val="004062BD"/>
    <w:rsid w:val="00406388"/>
    <w:rsid w:val="0040640A"/>
    <w:rsid w:val="004066C8"/>
    <w:rsid w:val="00406953"/>
    <w:rsid w:val="00406D7E"/>
    <w:rsid w:val="00406FA0"/>
    <w:rsid w:val="004075E3"/>
    <w:rsid w:val="004076A8"/>
    <w:rsid w:val="004077C1"/>
    <w:rsid w:val="00407C1E"/>
    <w:rsid w:val="00407D49"/>
    <w:rsid w:val="00407F7B"/>
    <w:rsid w:val="00407FD8"/>
    <w:rsid w:val="00410028"/>
    <w:rsid w:val="0041017D"/>
    <w:rsid w:val="00410239"/>
    <w:rsid w:val="00410451"/>
    <w:rsid w:val="004107E9"/>
    <w:rsid w:val="00410C8E"/>
    <w:rsid w:val="00410CCD"/>
    <w:rsid w:val="00410E41"/>
    <w:rsid w:val="00410E8E"/>
    <w:rsid w:val="00410F8F"/>
    <w:rsid w:val="00411427"/>
    <w:rsid w:val="0041143B"/>
    <w:rsid w:val="00411649"/>
    <w:rsid w:val="004116DE"/>
    <w:rsid w:val="0041187E"/>
    <w:rsid w:val="00411954"/>
    <w:rsid w:val="00411B6B"/>
    <w:rsid w:val="00411BF4"/>
    <w:rsid w:val="00411F0A"/>
    <w:rsid w:val="00411FA2"/>
    <w:rsid w:val="0041202D"/>
    <w:rsid w:val="004121AA"/>
    <w:rsid w:val="0041233B"/>
    <w:rsid w:val="00412592"/>
    <w:rsid w:val="00412857"/>
    <w:rsid w:val="00412889"/>
    <w:rsid w:val="00412C28"/>
    <w:rsid w:val="00412C9D"/>
    <w:rsid w:val="00412D1F"/>
    <w:rsid w:val="00412D55"/>
    <w:rsid w:val="00412F5E"/>
    <w:rsid w:val="0041303F"/>
    <w:rsid w:val="0041348D"/>
    <w:rsid w:val="0041363D"/>
    <w:rsid w:val="004136B4"/>
    <w:rsid w:val="00413870"/>
    <w:rsid w:val="0041396A"/>
    <w:rsid w:val="00413AD8"/>
    <w:rsid w:val="00413B6D"/>
    <w:rsid w:val="00413C39"/>
    <w:rsid w:val="00413DF4"/>
    <w:rsid w:val="004141AA"/>
    <w:rsid w:val="004148FA"/>
    <w:rsid w:val="00414995"/>
    <w:rsid w:val="00414EA8"/>
    <w:rsid w:val="00415309"/>
    <w:rsid w:val="0041543E"/>
    <w:rsid w:val="00415479"/>
    <w:rsid w:val="00415730"/>
    <w:rsid w:val="00415AC0"/>
    <w:rsid w:val="00415BC7"/>
    <w:rsid w:val="00415BF6"/>
    <w:rsid w:val="00415D98"/>
    <w:rsid w:val="00415F0A"/>
    <w:rsid w:val="004162C3"/>
    <w:rsid w:val="004163FF"/>
    <w:rsid w:val="00416BC3"/>
    <w:rsid w:val="00416C74"/>
    <w:rsid w:val="00416CA5"/>
    <w:rsid w:val="00416DB6"/>
    <w:rsid w:val="004172E1"/>
    <w:rsid w:val="004172E3"/>
    <w:rsid w:val="00417395"/>
    <w:rsid w:val="0041742F"/>
    <w:rsid w:val="004177F3"/>
    <w:rsid w:val="0041791A"/>
    <w:rsid w:val="00417C5E"/>
    <w:rsid w:val="00417D48"/>
    <w:rsid w:val="00417E54"/>
    <w:rsid w:val="00417F34"/>
    <w:rsid w:val="00420147"/>
    <w:rsid w:val="004201A7"/>
    <w:rsid w:val="004201FF"/>
    <w:rsid w:val="00420276"/>
    <w:rsid w:val="00420277"/>
    <w:rsid w:val="00420612"/>
    <w:rsid w:val="004206CA"/>
    <w:rsid w:val="0042086B"/>
    <w:rsid w:val="00420905"/>
    <w:rsid w:val="004209E8"/>
    <w:rsid w:val="004209F4"/>
    <w:rsid w:val="00420A38"/>
    <w:rsid w:val="00420AFB"/>
    <w:rsid w:val="00420C4F"/>
    <w:rsid w:val="00420D1F"/>
    <w:rsid w:val="00420D3D"/>
    <w:rsid w:val="00420E4D"/>
    <w:rsid w:val="00420E76"/>
    <w:rsid w:val="00420EFC"/>
    <w:rsid w:val="0042191E"/>
    <w:rsid w:val="00421A99"/>
    <w:rsid w:val="00421CBF"/>
    <w:rsid w:val="00421D69"/>
    <w:rsid w:val="00421D74"/>
    <w:rsid w:val="0042211C"/>
    <w:rsid w:val="0042214A"/>
    <w:rsid w:val="004221F1"/>
    <w:rsid w:val="004223B9"/>
    <w:rsid w:val="0042240B"/>
    <w:rsid w:val="004224E4"/>
    <w:rsid w:val="004226F0"/>
    <w:rsid w:val="00422779"/>
    <w:rsid w:val="00422F37"/>
    <w:rsid w:val="00422F6F"/>
    <w:rsid w:val="00423193"/>
    <w:rsid w:val="00423394"/>
    <w:rsid w:val="004234F6"/>
    <w:rsid w:val="0042377D"/>
    <w:rsid w:val="00423BA2"/>
    <w:rsid w:val="00423E8A"/>
    <w:rsid w:val="00423EAD"/>
    <w:rsid w:val="00424152"/>
    <w:rsid w:val="00424244"/>
    <w:rsid w:val="004242BB"/>
    <w:rsid w:val="004243E5"/>
    <w:rsid w:val="004245A8"/>
    <w:rsid w:val="00424833"/>
    <w:rsid w:val="004248C1"/>
    <w:rsid w:val="00424AFE"/>
    <w:rsid w:val="00424E7B"/>
    <w:rsid w:val="004250C3"/>
    <w:rsid w:val="00425154"/>
    <w:rsid w:val="00425208"/>
    <w:rsid w:val="004254F4"/>
    <w:rsid w:val="00425B41"/>
    <w:rsid w:val="00425D26"/>
    <w:rsid w:val="00425DBD"/>
    <w:rsid w:val="0042613C"/>
    <w:rsid w:val="004261C1"/>
    <w:rsid w:val="0042651F"/>
    <w:rsid w:val="004267B3"/>
    <w:rsid w:val="00426AB0"/>
    <w:rsid w:val="00426C9E"/>
    <w:rsid w:val="00426D46"/>
    <w:rsid w:val="00426DE8"/>
    <w:rsid w:val="00426DF1"/>
    <w:rsid w:val="00426EBE"/>
    <w:rsid w:val="00427031"/>
    <w:rsid w:val="00427354"/>
    <w:rsid w:val="00427448"/>
    <w:rsid w:val="004274A0"/>
    <w:rsid w:val="00427511"/>
    <w:rsid w:val="00427518"/>
    <w:rsid w:val="00427546"/>
    <w:rsid w:val="00427949"/>
    <w:rsid w:val="00427AE7"/>
    <w:rsid w:val="00427B31"/>
    <w:rsid w:val="00427BC2"/>
    <w:rsid w:val="00427BED"/>
    <w:rsid w:val="00427C0B"/>
    <w:rsid w:val="00427C66"/>
    <w:rsid w:val="00427F10"/>
    <w:rsid w:val="004300D9"/>
    <w:rsid w:val="004301D0"/>
    <w:rsid w:val="00430284"/>
    <w:rsid w:val="004302B0"/>
    <w:rsid w:val="00430383"/>
    <w:rsid w:val="00430489"/>
    <w:rsid w:val="00430657"/>
    <w:rsid w:val="00430705"/>
    <w:rsid w:val="0043099B"/>
    <w:rsid w:val="00430C55"/>
    <w:rsid w:val="00430CA6"/>
    <w:rsid w:val="00430CA9"/>
    <w:rsid w:val="00430D75"/>
    <w:rsid w:val="00431129"/>
    <w:rsid w:val="00431393"/>
    <w:rsid w:val="004313AE"/>
    <w:rsid w:val="0043155E"/>
    <w:rsid w:val="004315AB"/>
    <w:rsid w:val="0043160A"/>
    <w:rsid w:val="004316B1"/>
    <w:rsid w:val="004318D1"/>
    <w:rsid w:val="00431BD2"/>
    <w:rsid w:val="00431EC5"/>
    <w:rsid w:val="00431F7C"/>
    <w:rsid w:val="00432218"/>
    <w:rsid w:val="00432529"/>
    <w:rsid w:val="00432722"/>
    <w:rsid w:val="00432ACA"/>
    <w:rsid w:val="00432AD7"/>
    <w:rsid w:val="00432DE7"/>
    <w:rsid w:val="004331C2"/>
    <w:rsid w:val="0043320E"/>
    <w:rsid w:val="00433217"/>
    <w:rsid w:val="004332FA"/>
    <w:rsid w:val="004334BA"/>
    <w:rsid w:val="004337A4"/>
    <w:rsid w:val="00433858"/>
    <w:rsid w:val="004339C6"/>
    <w:rsid w:val="00433B57"/>
    <w:rsid w:val="00433D0B"/>
    <w:rsid w:val="00433F34"/>
    <w:rsid w:val="00433FE1"/>
    <w:rsid w:val="004345CA"/>
    <w:rsid w:val="00434789"/>
    <w:rsid w:val="00434897"/>
    <w:rsid w:val="00434A4C"/>
    <w:rsid w:val="00434B05"/>
    <w:rsid w:val="00434B39"/>
    <w:rsid w:val="00434B5B"/>
    <w:rsid w:val="00434B83"/>
    <w:rsid w:val="00434DEF"/>
    <w:rsid w:val="00434E40"/>
    <w:rsid w:val="00435677"/>
    <w:rsid w:val="004356E5"/>
    <w:rsid w:val="00435747"/>
    <w:rsid w:val="004358AD"/>
    <w:rsid w:val="004358EF"/>
    <w:rsid w:val="00435A1E"/>
    <w:rsid w:val="00435BC0"/>
    <w:rsid w:val="00435C54"/>
    <w:rsid w:val="00435C75"/>
    <w:rsid w:val="00435E70"/>
    <w:rsid w:val="00435EA5"/>
    <w:rsid w:val="00435EC6"/>
    <w:rsid w:val="00435F41"/>
    <w:rsid w:val="00435FB4"/>
    <w:rsid w:val="0043602C"/>
    <w:rsid w:val="00436109"/>
    <w:rsid w:val="00436113"/>
    <w:rsid w:val="00436270"/>
    <w:rsid w:val="0043627B"/>
    <w:rsid w:val="004366B7"/>
    <w:rsid w:val="00436932"/>
    <w:rsid w:val="00436972"/>
    <w:rsid w:val="00436A16"/>
    <w:rsid w:val="00436AA2"/>
    <w:rsid w:val="00436F48"/>
    <w:rsid w:val="004372BA"/>
    <w:rsid w:val="0043738E"/>
    <w:rsid w:val="004373F7"/>
    <w:rsid w:val="00437624"/>
    <w:rsid w:val="0043769E"/>
    <w:rsid w:val="00437737"/>
    <w:rsid w:val="00437871"/>
    <w:rsid w:val="004379C9"/>
    <w:rsid w:val="00437C95"/>
    <w:rsid w:val="00437FB4"/>
    <w:rsid w:val="00440151"/>
    <w:rsid w:val="004402C2"/>
    <w:rsid w:val="00440419"/>
    <w:rsid w:val="004405B1"/>
    <w:rsid w:val="004406EA"/>
    <w:rsid w:val="00440B61"/>
    <w:rsid w:val="00440BCD"/>
    <w:rsid w:val="00440E60"/>
    <w:rsid w:val="00441118"/>
    <w:rsid w:val="00441175"/>
    <w:rsid w:val="0044122E"/>
    <w:rsid w:val="004416B4"/>
    <w:rsid w:val="004418D2"/>
    <w:rsid w:val="0044192D"/>
    <w:rsid w:val="004419AC"/>
    <w:rsid w:val="00441C89"/>
    <w:rsid w:val="00441E2C"/>
    <w:rsid w:val="00441FA7"/>
    <w:rsid w:val="00441FD9"/>
    <w:rsid w:val="0044216E"/>
    <w:rsid w:val="00442298"/>
    <w:rsid w:val="00442527"/>
    <w:rsid w:val="004426CF"/>
    <w:rsid w:val="00442761"/>
    <w:rsid w:val="00442786"/>
    <w:rsid w:val="004428DC"/>
    <w:rsid w:val="00442BFF"/>
    <w:rsid w:val="00442D9D"/>
    <w:rsid w:val="00442E81"/>
    <w:rsid w:val="004430BC"/>
    <w:rsid w:val="004431F2"/>
    <w:rsid w:val="0044325E"/>
    <w:rsid w:val="00443527"/>
    <w:rsid w:val="004435D2"/>
    <w:rsid w:val="00443951"/>
    <w:rsid w:val="004439B3"/>
    <w:rsid w:val="00443A63"/>
    <w:rsid w:val="00443C3D"/>
    <w:rsid w:val="00443C74"/>
    <w:rsid w:val="00443D3E"/>
    <w:rsid w:val="00443DAA"/>
    <w:rsid w:val="00443E7A"/>
    <w:rsid w:val="00443EB6"/>
    <w:rsid w:val="00443FDC"/>
    <w:rsid w:val="0044403B"/>
    <w:rsid w:val="00444153"/>
    <w:rsid w:val="004441B4"/>
    <w:rsid w:val="00444279"/>
    <w:rsid w:val="00444489"/>
    <w:rsid w:val="0044448A"/>
    <w:rsid w:val="004447A6"/>
    <w:rsid w:val="00444ADA"/>
    <w:rsid w:val="00444AF2"/>
    <w:rsid w:val="00445108"/>
    <w:rsid w:val="0044513D"/>
    <w:rsid w:val="00445198"/>
    <w:rsid w:val="00445780"/>
    <w:rsid w:val="00445851"/>
    <w:rsid w:val="00445A06"/>
    <w:rsid w:val="00445B91"/>
    <w:rsid w:val="00445BFB"/>
    <w:rsid w:val="00445F5B"/>
    <w:rsid w:val="004461F6"/>
    <w:rsid w:val="00446258"/>
    <w:rsid w:val="00446278"/>
    <w:rsid w:val="00446418"/>
    <w:rsid w:val="0044653A"/>
    <w:rsid w:val="004465D2"/>
    <w:rsid w:val="0044684E"/>
    <w:rsid w:val="00446B28"/>
    <w:rsid w:val="00446CD2"/>
    <w:rsid w:val="00446DC6"/>
    <w:rsid w:val="00446E24"/>
    <w:rsid w:val="00446EC0"/>
    <w:rsid w:val="00446F6C"/>
    <w:rsid w:val="00446F7C"/>
    <w:rsid w:val="00446F98"/>
    <w:rsid w:val="0044703F"/>
    <w:rsid w:val="0044719F"/>
    <w:rsid w:val="004475BD"/>
    <w:rsid w:val="00447737"/>
    <w:rsid w:val="0044773A"/>
    <w:rsid w:val="00447759"/>
    <w:rsid w:val="0044780C"/>
    <w:rsid w:val="00447908"/>
    <w:rsid w:val="00447A64"/>
    <w:rsid w:val="00447B85"/>
    <w:rsid w:val="00447C91"/>
    <w:rsid w:val="00447C92"/>
    <w:rsid w:val="00447CE6"/>
    <w:rsid w:val="00447D87"/>
    <w:rsid w:val="00447E6B"/>
    <w:rsid w:val="00447F6A"/>
    <w:rsid w:val="00450059"/>
    <w:rsid w:val="0045021C"/>
    <w:rsid w:val="00450614"/>
    <w:rsid w:val="00450804"/>
    <w:rsid w:val="0045088E"/>
    <w:rsid w:val="00450B74"/>
    <w:rsid w:val="0045114C"/>
    <w:rsid w:val="00451293"/>
    <w:rsid w:val="004513A1"/>
    <w:rsid w:val="00451524"/>
    <w:rsid w:val="004515EA"/>
    <w:rsid w:val="00451D0D"/>
    <w:rsid w:val="00451E5C"/>
    <w:rsid w:val="00451E6E"/>
    <w:rsid w:val="00451EE9"/>
    <w:rsid w:val="004520B4"/>
    <w:rsid w:val="004523F4"/>
    <w:rsid w:val="004524B3"/>
    <w:rsid w:val="004524D5"/>
    <w:rsid w:val="004526B6"/>
    <w:rsid w:val="00452B7C"/>
    <w:rsid w:val="00452E24"/>
    <w:rsid w:val="00452F44"/>
    <w:rsid w:val="00453034"/>
    <w:rsid w:val="0045319B"/>
    <w:rsid w:val="004531CE"/>
    <w:rsid w:val="00453455"/>
    <w:rsid w:val="00453556"/>
    <w:rsid w:val="00453709"/>
    <w:rsid w:val="00453763"/>
    <w:rsid w:val="004537B8"/>
    <w:rsid w:val="00453BB1"/>
    <w:rsid w:val="00453EC6"/>
    <w:rsid w:val="00453FA6"/>
    <w:rsid w:val="00453FC5"/>
    <w:rsid w:val="004540CE"/>
    <w:rsid w:val="00454130"/>
    <w:rsid w:val="004542B2"/>
    <w:rsid w:val="004542C3"/>
    <w:rsid w:val="004543F2"/>
    <w:rsid w:val="004547EC"/>
    <w:rsid w:val="00454AC9"/>
    <w:rsid w:val="00454CB4"/>
    <w:rsid w:val="00455014"/>
    <w:rsid w:val="004553F2"/>
    <w:rsid w:val="00455411"/>
    <w:rsid w:val="004557DD"/>
    <w:rsid w:val="0045596D"/>
    <w:rsid w:val="00455993"/>
    <w:rsid w:val="00455BDD"/>
    <w:rsid w:val="00455BEA"/>
    <w:rsid w:val="00455D11"/>
    <w:rsid w:val="00455E76"/>
    <w:rsid w:val="00456063"/>
    <w:rsid w:val="00456084"/>
    <w:rsid w:val="0045643B"/>
    <w:rsid w:val="004567AF"/>
    <w:rsid w:val="00456943"/>
    <w:rsid w:val="00456ACB"/>
    <w:rsid w:val="00456BC5"/>
    <w:rsid w:val="00456D08"/>
    <w:rsid w:val="00456F0F"/>
    <w:rsid w:val="00456F23"/>
    <w:rsid w:val="0045700C"/>
    <w:rsid w:val="0045709B"/>
    <w:rsid w:val="0045722B"/>
    <w:rsid w:val="00457459"/>
    <w:rsid w:val="00457509"/>
    <w:rsid w:val="00457553"/>
    <w:rsid w:val="0045774A"/>
    <w:rsid w:val="0045785F"/>
    <w:rsid w:val="00457B48"/>
    <w:rsid w:val="00457B50"/>
    <w:rsid w:val="00457BCB"/>
    <w:rsid w:val="00457D6C"/>
    <w:rsid w:val="0046038A"/>
    <w:rsid w:val="004603D1"/>
    <w:rsid w:val="004605EA"/>
    <w:rsid w:val="004606E5"/>
    <w:rsid w:val="00460903"/>
    <w:rsid w:val="00460CB1"/>
    <w:rsid w:val="00460DD4"/>
    <w:rsid w:val="00460DF4"/>
    <w:rsid w:val="0046118D"/>
    <w:rsid w:val="00461195"/>
    <w:rsid w:val="0046123E"/>
    <w:rsid w:val="00461762"/>
    <w:rsid w:val="00461C1B"/>
    <w:rsid w:val="00461C45"/>
    <w:rsid w:val="00461CDE"/>
    <w:rsid w:val="00461CFD"/>
    <w:rsid w:val="00461DE5"/>
    <w:rsid w:val="00461FCE"/>
    <w:rsid w:val="004622DB"/>
    <w:rsid w:val="004624B6"/>
    <w:rsid w:val="00462555"/>
    <w:rsid w:val="0046265A"/>
    <w:rsid w:val="00462709"/>
    <w:rsid w:val="0046272C"/>
    <w:rsid w:val="004629AF"/>
    <w:rsid w:val="00462C0B"/>
    <w:rsid w:val="00462D42"/>
    <w:rsid w:val="00462EEB"/>
    <w:rsid w:val="00462F15"/>
    <w:rsid w:val="00462FA3"/>
    <w:rsid w:val="00463189"/>
    <w:rsid w:val="004635DC"/>
    <w:rsid w:val="00463622"/>
    <w:rsid w:val="00463638"/>
    <w:rsid w:val="00463756"/>
    <w:rsid w:val="004639B7"/>
    <w:rsid w:val="00463A4E"/>
    <w:rsid w:val="00463A85"/>
    <w:rsid w:val="00463B72"/>
    <w:rsid w:val="00463D00"/>
    <w:rsid w:val="00463F88"/>
    <w:rsid w:val="0046413D"/>
    <w:rsid w:val="004641E5"/>
    <w:rsid w:val="0046442E"/>
    <w:rsid w:val="004646E3"/>
    <w:rsid w:val="004648F4"/>
    <w:rsid w:val="00464B54"/>
    <w:rsid w:val="00464BC4"/>
    <w:rsid w:val="00464CC2"/>
    <w:rsid w:val="00464DBA"/>
    <w:rsid w:val="00464E8D"/>
    <w:rsid w:val="00464F0A"/>
    <w:rsid w:val="004651EF"/>
    <w:rsid w:val="004654C9"/>
    <w:rsid w:val="004655AC"/>
    <w:rsid w:val="0046571B"/>
    <w:rsid w:val="0046575F"/>
    <w:rsid w:val="0046580D"/>
    <w:rsid w:val="00465B35"/>
    <w:rsid w:val="00465CA6"/>
    <w:rsid w:val="00465D7E"/>
    <w:rsid w:val="00465DC2"/>
    <w:rsid w:val="00465E75"/>
    <w:rsid w:val="00465FD2"/>
    <w:rsid w:val="00466082"/>
    <w:rsid w:val="004665DA"/>
    <w:rsid w:val="004669A0"/>
    <w:rsid w:val="00466A16"/>
    <w:rsid w:val="00466A8A"/>
    <w:rsid w:val="00466C3B"/>
    <w:rsid w:val="0046712A"/>
    <w:rsid w:val="0046719D"/>
    <w:rsid w:val="0046721C"/>
    <w:rsid w:val="004673A4"/>
    <w:rsid w:val="0046758B"/>
    <w:rsid w:val="00467595"/>
    <w:rsid w:val="004676F0"/>
    <w:rsid w:val="00467876"/>
    <w:rsid w:val="00467A34"/>
    <w:rsid w:val="00467AE2"/>
    <w:rsid w:val="00467AF9"/>
    <w:rsid w:val="00467BD2"/>
    <w:rsid w:val="00467CA9"/>
    <w:rsid w:val="00470198"/>
    <w:rsid w:val="00470247"/>
    <w:rsid w:val="00470552"/>
    <w:rsid w:val="0047059A"/>
    <w:rsid w:val="004705F6"/>
    <w:rsid w:val="00470862"/>
    <w:rsid w:val="00470AD2"/>
    <w:rsid w:val="00470AEC"/>
    <w:rsid w:val="00470F61"/>
    <w:rsid w:val="0047108C"/>
    <w:rsid w:val="004712D5"/>
    <w:rsid w:val="00471589"/>
    <w:rsid w:val="004715BB"/>
    <w:rsid w:val="0047184A"/>
    <w:rsid w:val="00471C23"/>
    <w:rsid w:val="00471F16"/>
    <w:rsid w:val="004720E4"/>
    <w:rsid w:val="004722FC"/>
    <w:rsid w:val="00472466"/>
    <w:rsid w:val="00472613"/>
    <w:rsid w:val="0047265F"/>
    <w:rsid w:val="00472728"/>
    <w:rsid w:val="00472832"/>
    <w:rsid w:val="004729F1"/>
    <w:rsid w:val="00472B25"/>
    <w:rsid w:val="00472B57"/>
    <w:rsid w:val="00472B8D"/>
    <w:rsid w:val="00472D99"/>
    <w:rsid w:val="004730FD"/>
    <w:rsid w:val="004732EB"/>
    <w:rsid w:val="0047335B"/>
    <w:rsid w:val="0047338A"/>
    <w:rsid w:val="004733CC"/>
    <w:rsid w:val="0047365C"/>
    <w:rsid w:val="004738F7"/>
    <w:rsid w:val="00473927"/>
    <w:rsid w:val="004739D4"/>
    <w:rsid w:val="00473ABA"/>
    <w:rsid w:val="00473C0E"/>
    <w:rsid w:val="00473CAC"/>
    <w:rsid w:val="00473CB3"/>
    <w:rsid w:val="00473D40"/>
    <w:rsid w:val="00473DA2"/>
    <w:rsid w:val="00473F2B"/>
    <w:rsid w:val="004740D9"/>
    <w:rsid w:val="0047432B"/>
    <w:rsid w:val="00474377"/>
    <w:rsid w:val="0047439E"/>
    <w:rsid w:val="00474592"/>
    <w:rsid w:val="00474643"/>
    <w:rsid w:val="004749A6"/>
    <w:rsid w:val="004749F4"/>
    <w:rsid w:val="00474CFC"/>
    <w:rsid w:val="00474DD6"/>
    <w:rsid w:val="00474E2F"/>
    <w:rsid w:val="00474E48"/>
    <w:rsid w:val="00475205"/>
    <w:rsid w:val="004754FE"/>
    <w:rsid w:val="00475593"/>
    <w:rsid w:val="0047562E"/>
    <w:rsid w:val="0047575D"/>
    <w:rsid w:val="004757DF"/>
    <w:rsid w:val="00475A58"/>
    <w:rsid w:val="00475A63"/>
    <w:rsid w:val="00475C06"/>
    <w:rsid w:val="00475DDE"/>
    <w:rsid w:val="00475E7D"/>
    <w:rsid w:val="00475EBD"/>
    <w:rsid w:val="00475FE5"/>
    <w:rsid w:val="00476055"/>
    <w:rsid w:val="00476170"/>
    <w:rsid w:val="004762F7"/>
    <w:rsid w:val="004764F4"/>
    <w:rsid w:val="004766AA"/>
    <w:rsid w:val="00476841"/>
    <w:rsid w:val="0047695C"/>
    <w:rsid w:val="00476AF3"/>
    <w:rsid w:val="00476DFD"/>
    <w:rsid w:val="00476EC1"/>
    <w:rsid w:val="0047709D"/>
    <w:rsid w:val="004772D1"/>
    <w:rsid w:val="0047741F"/>
    <w:rsid w:val="00477442"/>
    <w:rsid w:val="004774E2"/>
    <w:rsid w:val="00477583"/>
    <w:rsid w:val="00477931"/>
    <w:rsid w:val="00477997"/>
    <w:rsid w:val="00477A5B"/>
    <w:rsid w:val="00477A8F"/>
    <w:rsid w:val="00477CB2"/>
    <w:rsid w:val="00480086"/>
    <w:rsid w:val="004800FF"/>
    <w:rsid w:val="0048043E"/>
    <w:rsid w:val="004805C6"/>
    <w:rsid w:val="00480B7B"/>
    <w:rsid w:val="00480B88"/>
    <w:rsid w:val="00480BCC"/>
    <w:rsid w:val="00480C4B"/>
    <w:rsid w:val="00480C61"/>
    <w:rsid w:val="00480E3C"/>
    <w:rsid w:val="00480F67"/>
    <w:rsid w:val="00481065"/>
    <w:rsid w:val="00481159"/>
    <w:rsid w:val="004812B1"/>
    <w:rsid w:val="004812D5"/>
    <w:rsid w:val="00481442"/>
    <w:rsid w:val="00481B46"/>
    <w:rsid w:val="00481D1E"/>
    <w:rsid w:val="00481D3B"/>
    <w:rsid w:val="00481DB4"/>
    <w:rsid w:val="00481E03"/>
    <w:rsid w:val="00481E0D"/>
    <w:rsid w:val="00481ECA"/>
    <w:rsid w:val="00481FCB"/>
    <w:rsid w:val="00482223"/>
    <w:rsid w:val="00482276"/>
    <w:rsid w:val="00482295"/>
    <w:rsid w:val="004822B2"/>
    <w:rsid w:val="004824BE"/>
    <w:rsid w:val="0048270A"/>
    <w:rsid w:val="00482986"/>
    <w:rsid w:val="0048299E"/>
    <w:rsid w:val="004829F5"/>
    <w:rsid w:val="00482D61"/>
    <w:rsid w:val="00482ED9"/>
    <w:rsid w:val="0048315B"/>
    <w:rsid w:val="00483166"/>
    <w:rsid w:val="004833D1"/>
    <w:rsid w:val="004835C4"/>
    <w:rsid w:val="00483977"/>
    <w:rsid w:val="0048399A"/>
    <w:rsid w:val="004839B2"/>
    <w:rsid w:val="004839DA"/>
    <w:rsid w:val="00483AB2"/>
    <w:rsid w:val="00483C76"/>
    <w:rsid w:val="00483E1C"/>
    <w:rsid w:val="00483E45"/>
    <w:rsid w:val="00483E61"/>
    <w:rsid w:val="00483EE4"/>
    <w:rsid w:val="00483EF9"/>
    <w:rsid w:val="00483FEF"/>
    <w:rsid w:val="00484046"/>
    <w:rsid w:val="004842CE"/>
    <w:rsid w:val="004843F4"/>
    <w:rsid w:val="0048449E"/>
    <w:rsid w:val="004845CB"/>
    <w:rsid w:val="004848E3"/>
    <w:rsid w:val="00484B20"/>
    <w:rsid w:val="00484BE1"/>
    <w:rsid w:val="00484CF1"/>
    <w:rsid w:val="00485028"/>
    <w:rsid w:val="004851DE"/>
    <w:rsid w:val="00485236"/>
    <w:rsid w:val="004853EC"/>
    <w:rsid w:val="00485579"/>
    <w:rsid w:val="004857D3"/>
    <w:rsid w:val="00485B18"/>
    <w:rsid w:val="00485B7A"/>
    <w:rsid w:val="00485BEC"/>
    <w:rsid w:val="00485C5F"/>
    <w:rsid w:val="00485CF7"/>
    <w:rsid w:val="00485E9D"/>
    <w:rsid w:val="00485F04"/>
    <w:rsid w:val="00485F6C"/>
    <w:rsid w:val="00485FC6"/>
    <w:rsid w:val="004862D7"/>
    <w:rsid w:val="00486395"/>
    <w:rsid w:val="0048653A"/>
    <w:rsid w:val="00486753"/>
    <w:rsid w:val="00486757"/>
    <w:rsid w:val="0048675D"/>
    <w:rsid w:val="00486812"/>
    <w:rsid w:val="0048683E"/>
    <w:rsid w:val="00486B5A"/>
    <w:rsid w:val="00486B8F"/>
    <w:rsid w:val="00486D6C"/>
    <w:rsid w:val="00486F29"/>
    <w:rsid w:val="0048733B"/>
    <w:rsid w:val="00487409"/>
    <w:rsid w:val="004875C8"/>
    <w:rsid w:val="00487CFA"/>
    <w:rsid w:val="00487D96"/>
    <w:rsid w:val="00487FF7"/>
    <w:rsid w:val="00490006"/>
    <w:rsid w:val="0049007C"/>
    <w:rsid w:val="004901E7"/>
    <w:rsid w:val="004901F1"/>
    <w:rsid w:val="004902C0"/>
    <w:rsid w:val="00490752"/>
    <w:rsid w:val="00490979"/>
    <w:rsid w:val="00490BDE"/>
    <w:rsid w:val="00490ECA"/>
    <w:rsid w:val="00491203"/>
    <w:rsid w:val="00491326"/>
    <w:rsid w:val="00491647"/>
    <w:rsid w:val="0049181B"/>
    <w:rsid w:val="004919E9"/>
    <w:rsid w:val="00491B9A"/>
    <w:rsid w:val="00491D4E"/>
    <w:rsid w:val="00491E47"/>
    <w:rsid w:val="00491E58"/>
    <w:rsid w:val="00491FE9"/>
    <w:rsid w:val="00492026"/>
    <w:rsid w:val="004922F1"/>
    <w:rsid w:val="004922F6"/>
    <w:rsid w:val="00492379"/>
    <w:rsid w:val="004925A5"/>
    <w:rsid w:val="004926B8"/>
    <w:rsid w:val="004928A3"/>
    <w:rsid w:val="004928B3"/>
    <w:rsid w:val="00492B2F"/>
    <w:rsid w:val="00492BB3"/>
    <w:rsid w:val="00492C85"/>
    <w:rsid w:val="00492D4D"/>
    <w:rsid w:val="00492DD1"/>
    <w:rsid w:val="004930E3"/>
    <w:rsid w:val="0049318E"/>
    <w:rsid w:val="00493389"/>
    <w:rsid w:val="004933DA"/>
    <w:rsid w:val="004934BF"/>
    <w:rsid w:val="00493727"/>
    <w:rsid w:val="00493A76"/>
    <w:rsid w:val="00493C46"/>
    <w:rsid w:val="00493E59"/>
    <w:rsid w:val="00493E94"/>
    <w:rsid w:val="00494057"/>
    <w:rsid w:val="004943DE"/>
    <w:rsid w:val="004943E0"/>
    <w:rsid w:val="0049475F"/>
    <w:rsid w:val="00494BD1"/>
    <w:rsid w:val="00494C71"/>
    <w:rsid w:val="00494D53"/>
    <w:rsid w:val="004950D3"/>
    <w:rsid w:val="00495104"/>
    <w:rsid w:val="0049545D"/>
    <w:rsid w:val="0049564C"/>
    <w:rsid w:val="00495969"/>
    <w:rsid w:val="004959F9"/>
    <w:rsid w:val="00495D31"/>
    <w:rsid w:val="00495DE6"/>
    <w:rsid w:val="00495E09"/>
    <w:rsid w:val="004961B0"/>
    <w:rsid w:val="00496463"/>
    <w:rsid w:val="0049671B"/>
    <w:rsid w:val="00496748"/>
    <w:rsid w:val="004968AE"/>
    <w:rsid w:val="00496A03"/>
    <w:rsid w:val="00496AD6"/>
    <w:rsid w:val="00496CCC"/>
    <w:rsid w:val="00497217"/>
    <w:rsid w:val="00497299"/>
    <w:rsid w:val="00497444"/>
    <w:rsid w:val="004974BE"/>
    <w:rsid w:val="00497ADF"/>
    <w:rsid w:val="00497B80"/>
    <w:rsid w:val="00497B8D"/>
    <w:rsid w:val="00497C22"/>
    <w:rsid w:val="00497CEA"/>
    <w:rsid w:val="00497F1C"/>
    <w:rsid w:val="00497F85"/>
    <w:rsid w:val="00497FEE"/>
    <w:rsid w:val="004A0193"/>
    <w:rsid w:val="004A04AD"/>
    <w:rsid w:val="004A04DA"/>
    <w:rsid w:val="004A0604"/>
    <w:rsid w:val="004A0648"/>
    <w:rsid w:val="004A08AF"/>
    <w:rsid w:val="004A0AE7"/>
    <w:rsid w:val="004A0BB7"/>
    <w:rsid w:val="004A0BB8"/>
    <w:rsid w:val="004A103E"/>
    <w:rsid w:val="004A1169"/>
    <w:rsid w:val="004A1282"/>
    <w:rsid w:val="004A155E"/>
    <w:rsid w:val="004A15AD"/>
    <w:rsid w:val="004A1612"/>
    <w:rsid w:val="004A1713"/>
    <w:rsid w:val="004A17E5"/>
    <w:rsid w:val="004A18E3"/>
    <w:rsid w:val="004A1C9F"/>
    <w:rsid w:val="004A1D69"/>
    <w:rsid w:val="004A1E41"/>
    <w:rsid w:val="004A1FA1"/>
    <w:rsid w:val="004A2011"/>
    <w:rsid w:val="004A20AE"/>
    <w:rsid w:val="004A20C2"/>
    <w:rsid w:val="004A2114"/>
    <w:rsid w:val="004A217A"/>
    <w:rsid w:val="004A2621"/>
    <w:rsid w:val="004A26E4"/>
    <w:rsid w:val="004A2813"/>
    <w:rsid w:val="004A2E13"/>
    <w:rsid w:val="004A31E4"/>
    <w:rsid w:val="004A3215"/>
    <w:rsid w:val="004A3302"/>
    <w:rsid w:val="004A3338"/>
    <w:rsid w:val="004A3470"/>
    <w:rsid w:val="004A379F"/>
    <w:rsid w:val="004A388F"/>
    <w:rsid w:val="004A38F9"/>
    <w:rsid w:val="004A3CD5"/>
    <w:rsid w:val="004A3D9C"/>
    <w:rsid w:val="004A4072"/>
    <w:rsid w:val="004A40CA"/>
    <w:rsid w:val="004A40DA"/>
    <w:rsid w:val="004A4109"/>
    <w:rsid w:val="004A4171"/>
    <w:rsid w:val="004A4817"/>
    <w:rsid w:val="004A4818"/>
    <w:rsid w:val="004A4888"/>
    <w:rsid w:val="004A48B9"/>
    <w:rsid w:val="004A4973"/>
    <w:rsid w:val="004A4B34"/>
    <w:rsid w:val="004A4CC3"/>
    <w:rsid w:val="004A4DFB"/>
    <w:rsid w:val="004A5008"/>
    <w:rsid w:val="004A50D1"/>
    <w:rsid w:val="004A5161"/>
    <w:rsid w:val="004A52E3"/>
    <w:rsid w:val="004A5452"/>
    <w:rsid w:val="004A548F"/>
    <w:rsid w:val="004A5AF8"/>
    <w:rsid w:val="004A5C88"/>
    <w:rsid w:val="004A5DC7"/>
    <w:rsid w:val="004A5DFF"/>
    <w:rsid w:val="004A615F"/>
    <w:rsid w:val="004A6184"/>
    <w:rsid w:val="004A6670"/>
    <w:rsid w:val="004A672B"/>
    <w:rsid w:val="004A67D1"/>
    <w:rsid w:val="004A6A87"/>
    <w:rsid w:val="004A6BB5"/>
    <w:rsid w:val="004A6C0D"/>
    <w:rsid w:val="004A6D8B"/>
    <w:rsid w:val="004A6DAB"/>
    <w:rsid w:val="004A6DB2"/>
    <w:rsid w:val="004A7056"/>
    <w:rsid w:val="004A7239"/>
    <w:rsid w:val="004A72BC"/>
    <w:rsid w:val="004A72CE"/>
    <w:rsid w:val="004A73BA"/>
    <w:rsid w:val="004A73F5"/>
    <w:rsid w:val="004A7702"/>
    <w:rsid w:val="004A791F"/>
    <w:rsid w:val="004A7A48"/>
    <w:rsid w:val="004A7C32"/>
    <w:rsid w:val="004A7CD8"/>
    <w:rsid w:val="004A7D62"/>
    <w:rsid w:val="004A7DD6"/>
    <w:rsid w:val="004A7E73"/>
    <w:rsid w:val="004A7F6E"/>
    <w:rsid w:val="004A7FC1"/>
    <w:rsid w:val="004A7FE2"/>
    <w:rsid w:val="004B0028"/>
    <w:rsid w:val="004B00A8"/>
    <w:rsid w:val="004B01F6"/>
    <w:rsid w:val="004B0458"/>
    <w:rsid w:val="004B091C"/>
    <w:rsid w:val="004B0B0F"/>
    <w:rsid w:val="004B0C7E"/>
    <w:rsid w:val="004B0C82"/>
    <w:rsid w:val="004B0DB1"/>
    <w:rsid w:val="004B0E6D"/>
    <w:rsid w:val="004B0E6E"/>
    <w:rsid w:val="004B0F0B"/>
    <w:rsid w:val="004B12FF"/>
    <w:rsid w:val="004B14B3"/>
    <w:rsid w:val="004B1568"/>
    <w:rsid w:val="004B1710"/>
    <w:rsid w:val="004B172F"/>
    <w:rsid w:val="004B1779"/>
    <w:rsid w:val="004B1F0B"/>
    <w:rsid w:val="004B2261"/>
    <w:rsid w:val="004B22A2"/>
    <w:rsid w:val="004B245A"/>
    <w:rsid w:val="004B2572"/>
    <w:rsid w:val="004B25A0"/>
    <w:rsid w:val="004B25E6"/>
    <w:rsid w:val="004B2943"/>
    <w:rsid w:val="004B2988"/>
    <w:rsid w:val="004B29C4"/>
    <w:rsid w:val="004B2A91"/>
    <w:rsid w:val="004B2C95"/>
    <w:rsid w:val="004B2DEF"/>
    <w:rsid w:val="004B2E65"/>
    <w:rsid w:val="004B2EC0"/>
    <w:rsid w:val="004B2ED5"/>
    <w:rsid w:val="004B339D"/>
    <w:rsid w:val="004B3426"/>
    <w:rsid w:val="004B35A8"/>
    <w:rsid w:val="004B35DD"/>
    <w:rsid w:val="004B3731"/>
    <w:rsid w:val="004B3737"/>
    <w:rsid w:val="004B3EEC"/>
    <w:rsid w:val="004B4197"/>
    <w:rsid w:val="004B43CC"/>
    <w:rsid w:val="004B43D9"/>
    <w:rsid w:val="004B49B3"/>
    <w:rsid w:val="004B49D5"/>
    <w:rsid w:val="004B4A48"/>
    <w:rsid w:val="004B4A5E"/>
    <w:rsid w:val="004B4BAB"/>
    <w:rsid w:val="004B4C4E"/>
    <w:rsid w:val="004B5028"/>
    <w:rsid w:val="004B50B9"/>
    <w:rsid w:val="004B515C"/>
    <w:rsid w:val="004B5308"/>
    <w:rsid w:val="004B537E"/>
    <w:rsid w:val="004B5520"/>
    <w:rsid w:val="004B5623"/>
    <w:rsid w:val="004B56B7"/>
    <w:rsid w:val="004B5712"/>
    <w:rsid w:val="004B5836"/>
    <w:rsid w:val="004B5A0E"/>
    <w:rsid w:val="004B5C1A"/>
    <w:rsid w:val="004B5D15"/>
    <w:rsid w:val="004B5E97"/>
    <w:rsid w:val="004B5ED0"/>
    <w:rsid w:val="004B6315"/>
    <w:rsid w:val="004B66CD"/>
    <w:rsid w:val="004B6769"/>
    <w:rsid w:val="004B68DB"/>
    <w:rsid w:val="004B6945"/>
    <w:rsid w:val="004B69AE"/>
    <w:rsid w:val="004B6AB0"/>
    <w:rsid w:val="004B6E3D"/>
    <w:rsid w:val="004B765A"/>
    <w:rsid w:val="004B771E"/>
    <w:rsid w:val="004B7809"/>
    <w:rsid w:val="004B78B9"/>
    <w:rsid w:val="004B78C5"/>
    <w:rsid w:val="004B7992"/>
    <w:rsid w:val="004B7B7B"/>
    <w:rsid w:val="004B7BEA"/>
    <w:rsid w:val="004B7EB9"/>
    <w:rsid w:val="004B7FC3"/>
    <w:rsid w:val="004C0677"/>
    <w:rsid w:val="004C06CF"/>
    <w:rsid w:val="004C0716"/>
    <w:rsid w:val="004C0AF7"/>
    <w:rsid w:val="004C0DA3"/>
    <w:rsid w:val="004C117F"/>
    <w:rsid w:val="004C13A5"/>
    <w:rsid w:val="004C13DB"/>
    <w:rsid w:val="004C1415"/>
    <w:rsid w:val="004C1434"/>
    <w:rsid w:val="004C1623"/>
    <w:rsid w:val="004C1690"/>
    <w:rsid w:val="004C178E"/>
    <w:rsid w:val="004C18BE"/>
    <w:rsid w:val="004C1952"/>
    <w:rsid w:val="004C1AF7"/>
    <w:rsid w:val="004C1BD3"/>
    <w:rsid w:val="004C1C18"/>
    <w:rsid w:val="004C1DFD"/>
    <w:rsid w:val="004C1FD0"/>
    <w:rsid w:val="004C2616"/>
    <w:rsid w:val="004C264A"/>
    <w:rsid w:val="004C2758"/>
    <w:rsid w:val="004C2AC0"/>
    <w:rsid w:val="004C2D6F"/>
    <w:rsid w:val="004C2E6A"/>
    <w:rsid w:val="004C2E80"/>
    <w:rsid w:val="004C3013"/>
    <w:rsid w:val="004C302D"/>
    <w:rsid w:val="004C3111"/>
    <w:rsid w:val="004C3217"/>
    <w:rsid w:val="004C33DA"/>
    <w:rsid w:val="004C34AC"/>
    <w:rsid w:val="004C34F0"/>
    <w:rsid w:val="004C3626"/>
    <w:rsid w:val="004C3730"/>
    <w:rsid w:val="004C377F"/>
    <w:rsid w:val="004C3973"/>
    <w:rsid w:val="004C3A08"/>
    <w:rsid w:val="004C3C74"/>
    <w:rsid w:val="004C4180"/>
    <w:rsid w:val="004C42E5"/>
    <w:rsid w:val="004C46AA"/>
    <w:rsid w:val="004C4989"/>
    <w:rsid w:val="004C4BCE"/>
    <w:rsid w:val="004C4C4B"/>
    <w:rsid w:val="004C4E7B"/>
    <w:rsid w:val="004C4E85"/>
    <w:rsid w:val="004C4FDB"/>
    <w:rsid w:val="004C510B"/>
    <w:rsid w:val="004C522B"/>
    <w:rsid w:val="004C5696"/>
    <w:rsid w:val="004C58B3"/>
    <w:rsid w:val="004C5C51"/>
    <w:rsid w:val="004C5EDB"/>
    <w:rsid w:val="004C6015"/>
    <w:rsid w:val="004C6231"/>
    <w:rsid w:val="004C6444"/>
    <w:rsid w:val="004C64FA"/>
    <w:rsid w:val="004C6615"/>
    <w:rsid w:val="004C67D2"/>
    <w:rsid w:val="004C67F0"/>
    <w:rsid w:val="004C6AE6"/>
    <w:rsid w:val="004C6DED"/>
    <w:rsid w:val="004C6E33"/>
    <w:rsid w:val="004C6F84"/>
    <w:rsid w:val="004C709D"/>
    <w:rsid w:val="004C709E"/>
    <w:rsid w:val="004C70B2"/>
    <w:rsid w:val="004C765B"/>
    <w:rsid w:val="004C76A0"/>
    <w:rsid w:val="004C77EF"/>
    <w:rsid w:val="004C787D"/>
    <w:rsid w:val="004C7981"/>
    <w:rsid w:val="004C7C41"/>
    <w:rsid w:val="004C7CEC"/>
    <w:rsid w:val="004C7D51"/>
    <w:rsid w:val="004C7D65"/>
    <w:rsid w:val="004D00F8"/>
    <w:rsid w:val="004D01AB"/>
    <w:rsid w:val="004D01AC"/>
    <w:rsid w:val="004D0336"/>
    <w:rsid w:val="004D0743"/>
    <w:rsid w:val="004D0853"/>
    <w:rsid w:val="004D09D2"/>
    <w:rsid w:val="004D0A7E"/>
    <w:rsid w:val="004D0B56"/>
    <w:rsid w:val="004D0E1F"/>
    <w:rsid w:val="004D0EFF"/>
    <w:rsid w:val="004D1166"/>
    <w:rsid w:val="004D1331"/>
    <w:rsid w:val="004D1362"/>
    <w:rsid w:val="004D176F"/>
    <w:rsid w:val="004D18F8"/>
    <w:rsid w:val="004D193E"/>
    <w:rsid w:val="004D199C"/>
    <w:rsid w:val="004D1A53"/>
    <w:rsid w:val="004D1BBF"/>
    <w:rsid w:val="004D1D1A"/>
    <w:rsid w:val="004D1D4C"/>
    <w:rsid w:val="004D1D6B"/>
    <w:rsid w:val="004D1DAC"/>
    <w:rsid w:val="004D1DE8"/>
    <w:rsid w:val="004D1F34"/>
    <w:rsid w:val="004D20E3"/>
    <w:rsid w:val="004D255D"/>
    <w:rsid w:val="004D258F"/>
    <w:rsid w:val="004D2746"/>
    <w:rsid w:val="004D28C9"/>
    <w:rsid w:val="004D2A94"/>
    <w:rsid w:val="004D2F1D"/>
    <w:rsid w:val="004D320B"/>
    <w:rsid w:val="004D3540"/>
    <w:rsid w:val="004D36BA"/>
    <w:rsid w:val="004D3A8F"/>
    <w:rsid w:val="004D3AFD"/>
    <w:rsid w:val="004D3CF9"/>
    <w:rsid w:val="004D3D8A"/>
    <w:rsid w:val="004D3DC4"/>
    <w:rsid w:val="004D40E6"/>
    <w:rsid w:val="004D413B"/>
    <w:rsid w:val="004D41C2"/>
    <w:rsid w:val="004D49E3"/>
    <w:rsid w:val="004D4B67"/>
    <w:rsid w:val="004D5016"/>
    <w:rsid w:val="004D5050"/>
    <w:rsid w:val="004D5086"/>
    <w:rsid w:val="004D53A3"/>
    <w:rsid w:val="004D5503"/>
    <w:rsid w:val="004D5796"/>
    <w:rsid w:val="004D5A01"/>
    <w:rsid w:val="004D6084"/>
    <w:rsid w:val="004D6093"/>
    <w:rsid w:val="004D60A4"/>
    <w:rsid w:val="004D60AD"/>
    <w:rsid w:val="004D61A5"/>
    <w:rsid w:val="004D6341"/>
    <w:rsid w:val="004D64DF"/>
    <w:rsid w:val="004D6735"/>
    <w:rsid w:val="004D68F1"/>
    <w:rsid w:val="004D6922"/>
    <w:rsid w:val="004D69C9"/>
    <w:rsid w:val="004D6A21"/>
    <w:rsid w:val="004D6ADF"/>
    <w:rsid w:val="004D6E88"/>
    <w:rsid w:val="004D703D"/>
    <w:rsid w:val="004D7224"/>
    <w:rsid w:val="004D750B"/>
    <w:rsid w:val="004D766F"/>
    <w:rsid w:val="004D7689"/>
    <w:rsid w:val="004D770D"/>
    <w:rsid w:val="004D77B2"/>
    <w:rsid w:val="004D7987"/>
    <w:rsid w:val="004D7A79"/>
    <w:rsid w:val="004D7D80"/>
    <w:rsid w:val="004D7E6A"/>
    <w:rsid w:val="004E0767"/>
    <w:rsid w:val="004E08B0"/>
    <w:rsid w:val="004E0925"/>
    <w:rsid w:val="004E09D3"/>
    <w:rsid w:val="004E0B8F"/>
    <w:rsid w:val="004E0E83"/>
    <w:rsid w:val="004E0FBB"/>
    <w:rsid w:val="004E1189"/>
    <w:rsid w:val="004E12BB"/>
    <w:rsid w:val="004E12CA"/>
    <w:rsid w:val="004E137F"/>
    <w:rsid w:val="004E17B7"/>
    <w:rsid w:val="004E17E4"/>
    <w:rsid w:val="004E1847"/>
    <w:rsid w:val="004E1903"/>
    <w:rsid w:val="004E1C64"/>
    <w:rsid w:val="004E1E49"/>
    <w:rsid w:val="004E1F3C"/>
    <w:rsid w:val="004E1FF1"/>
    <w:rsid w:val="004E21CC"/>
    <w:rsid w:val="004E25DA"/>
    <w:rsid w:val="004E2642"/>
    <w:rsid w:val="004E2889"/>
    <w:rsid w:val="004E2B76"/>
    <w:rsid w:val="004E2DAB"/>
    <w:rsid w:val="004E2DDA"/>
    <w:rsid w:val="004E2E00"/>
    <w:rsid w:val="004E2F0A"/>
    <w:rsid w:val="004E3455"/>
    <w:rsid w:val="004E36C5"/>
    <w:rsid w:val="004E38AE"/>
    <w:rsid w:val="004E38B7"/>
    <w:rsid w:val="004E3A43"/>
    <w:rsid w:val="004E3D2D"/>
    <w:rsid w:val="004E3D81"/>
    <w:rsid w:val="004E3EAA"/>
    <w:rsid w:val="004E4336"/>
    <w:rsid w:val="004E4680"/>
    <w:rsid w:val="004E4756"/>
    <w:rsid w:val="004E4DE0"/>
    <w:rsid w:val="004E4EB8"/>
    <w:rsid w:val="004E4F28"/>
    <w:rsid w:val="004E4F58"/>
    <w:rsid w:val="004E5096"/>
    <w:rsid w:val="004E514F"/>
    <w:rsid w:val="004E5527"/>
    <w:rsid w:val="004E5613"/>
    <w:rsid w:val="004E586E"/>
    <w:rsid w:val="004E5878"/>
    <w:rsid w:val="004E5A62"/>
    <w:rsid w:val="004E5D52"/>
    <w:rsid w:val="004E6658"/>
    <w:rsid w:val="004E6679"/>
    <w:rsid w:val="004E669F"/>
    <w:rsid w:val="004E6864"/>
    <w:rsid w:val="004E698B"/>
    <w:rsid w:val="004E6C39"/>
    <w:rsid w:val="004E7194"/>
    <w:rsid w:val="004E71D9"/>
    <w:rsid w:val="004E7276"/>
    <w:rsid w:val="004E73B5"/>
    <w:rsid w:val="004E745B"/>
    <w:rsid w:val="004E74C8"/>
    <w:rsid w:val="004E76BA"/>
    <w:rsid w:val="004E76FD"/>
    <w:rsid w:val="004E778A"/>
    <w:rsid w:val="004E77ED"/>
    <w:rsid w:val="004E78AE"/>
    <w:rsid w:val="004E7A1A"/>
    <w:rsid w:val="004E7BBA"/>
    <w:rsid w:val="004E7D3A"/>
    <w:rsid w:val="004E7F04"/>
    <w:rsid w:val="004F01C3"/>
    <w:rsid w:val="004F037B"/>
    <w:rsid w:val="004F0595"/>
    <w:rsid w:val="004F0821"/>
    <w:rsid w:val="004F09EA"/>
    <w:rsid w:val="004F0A3E"/>
    <w:rsid w:val="004F0B83"/>
    <w:rsid w:val="004F0BBE"/>
    <w:rsid w:val="004F0CE9"/>
    <w:rsid w:val="004F10E5"/>
    <w:rsid w:val="004F110F"/>
    <w:rsid w:val="004F11EA"/>
    <w:rsid w:val="004F1471"/>
    <w:rsid w:val="004F1489"/>
    <w:rsid w:val="004F15D5"/>
    <w:rsid w:val="004F1643"/>
    <w:rsid w:val="004F179E"/>
    <w:rsid w:val="004F1A23"/>
    <w:rsid w:val="004F1A67"/>
    <w:rsid w:val="004F1A6A"/>
    <w:rsid w:val="004F1FD9"/>
    <w:rsid w:val="004F2299"/>
    <w:rsid w:val="004F22E2"/>
    <w:rsid w:val="004F2424"/>
    <w:rsid w:val="004F2487"/>
    <w:rsid w:val="004F24AD"/>
    <w:rsid w:val="004F25BF"/>
    <w:rsid w:val="004F2ABC"/>
    <w:rsid w:val="004F2FD5"/>
    <w:rsid w:val="004F31ED"/>
    <w:rsid w:val="004F352C"/>
    <w:rsid w:val="004F373C"/>
    <w:rsid w:val="004F3A47"/>
    <w:rsid w:val="004F3A92"/>
    <w:rsid w:val="004F3BC9"/>
    <w:rsid w:val="004F3BFA"/>
    <w:rsid w:val="004F3C48"/>
    <w:rsid w:val="004F3D01"/>
    <w:rsid w:val="004F42C2"/>
    <w:rsid w:val="004F435C"/>
    <w:rsid w:val="004F4747"/>
    <w:rsid w:val="004F475E"/>
    <w:rsid w:val="004F47A0"/>
    <w:rsid w:val="004F47D4"/>
    <w:rsid w:val="004F4856"/>
    <w:rsid w:val="004F4B69"/>
    <w:rsid w:val="004F4D7D"/>
    <w:rsid w:val="004F50A2"/>
    <w:rsid w:val="004F50BD"/>
    <w:rsid w:val="004F52D2"/>
    <w:rsid w:val="004F52DB"/>
    <w:rsid w:val="004F5671"/>
    <w:rsid w:val="004F5712"/>
    <w:rsid w:val="004F58E6"/>
    <w:rsid w:val="004F5B53"/>
    <w:rsid w:val="004F5D90"/>
    <w:rsid w:val="004F5DD7"/>
    <w:rsid w:val="004F5E69"/>
    <w:rsid w:val="004F61DB"/>
    <w:rsid w:val="004F62F3"/>
    <w:rsid w:val="004F6443"/>
    <w:rsid w:val="004F6566"/>
    <w:rsid w:val="004F6723"/>
    <w:rsid w:val="004F6904"/>
    <w:rsid w:val="004F698D"/>
    <w:rsid w:val="004F6A54"/>
    <w:rsid w:val="004F6E2C"/>
    <w:rsid w:val="004F6FF8"/>
    <w:rsid w:val="004F704F"/>
    <w:rsid w:val="004F7099"/>
    <w:rsid w:val="004F71AD"/>
    <w:rsid w:val="004F71CF"/>
    <w:rsid w:val="004F7210"/>
    <w:rsid w:val="004F7225"/>
    <w:rsid w:val="004F75AF"/>
    <w:rsid w:val="004F7687"/>
    <w:rsid w:val="004F79A3"/>
    <w:rsid w:val="004F7BEB"/>
    <w:rsid w:val="00500071"/>
    <w:rsid w:val="005000C9"/>
    <w:rsid w:val="0050019D"/>
    <w:rsid w:val="00500488"/>
    <w:rsid w:val="005007FF"/>
    <w:rsid w:val="00500A20"/>
    <w:rsid w:val="00500D4D"/>
    <w:rsid w:val="00500F6B"/>
    <w:rsid w:val="0050117F"/>
    <w:rsid w:val="0050118A"/>
    <w:rsid w:val="005011F8"/>
    <w:rsid w:val="00501591"/>
    <w:rsid w:val="005019F1"/>
    <w:rsid w:val="005019FD"/>
    <w:rsid w:val="00501B7C"/>
    <w:rsid w:val="00501D5F"/>
    <w:rsid w:val="00501D6A"/>
    <w:rsid w:val="00501D6F"/>
    <w:rsid w:val="0050222E"/>
    <w:rsid w:val="00502257"/>
    <w:rsid w:val="00502350"/>
    <w:rsid w:val="005024BC"/>
    <w:rsid w:val="005025BD"/>
    <w:rsid w:val="005027F3"/>
    <w:rsid w:val="00502ACE"/>
    <w:rsid w:val="00502AD1"/>
    <w:rsid w:val="00502BBE"/>
    <w:rsid w:val="00502BFD"/>
    <w:rsid w:val="00502E5F"/>
    <w:rsid w:val="005030B6"/>
    <w:rsid w:val="005030F5"/>
    <w:rsid w:val="0050312A"/>
    <w:rsid w:val="0050326B"/>
    <w:rsid w:val="0050344A"/>
    <w:rsid w:val="00503575"/>
    <w:rsid w:val="005035DA"/>
    <w:rsid w:val="00503849"/>
    <w:rsid w:val="00503ABE"/>
    <w:rsid w:val="00503C5F"/>
    <w:rsid w:val="00503E2C"/>
    <w:rsid w:val="00503E6B"/>
    <w:rsid w:val="00503E95"/>
    <w:rsid w:val="00504575"/>
    <w:rsid w:val="0050458C"/>
    <w:rsid w:val="00504609"/>
    <w:rsid w:val="00504644"/>
    <w:rsid w:val="00504709"/>
    <w:rsid w:val="005049AD"/>
    <w:rsid w:val="005049B4"/>
    <w:rsid w:val="00504B97"/>
    <w:rsid w:val="00504BEE"/>
    <w:rsid w:val="00504CCF"/>
    <w:rsid w:val="00504D9F"/>
    <w:rsid w:val="005052E3"/>
    <w:rsid w:val="005053B6"/>
    <w:rsid w:val="005053B8"/>
    <w:rsid w:val="005055D5"/>
    <w:rsid w:val="005057C1"/>
    <w:rsid w:val="005059D4"/>
    <w:rsid w:val="00505A19"/>
    <w:rsid w:val="00505B20"/>
    <w:rsid w:val="00505C76"/>
    <w:rsid w:val="00505DC3"/>
    <w:rsid w:val="00505DE3"/>
    <w:rsid w:val="00505F8D"/>
    <w:rsid w:val="00506029"/>
    <w:rsid w:val="005061A3"/>
    <w:rsid w:val="00506421"/>
    <w:rsid w:val="00506BFA"/>
    <w:rsid w:val="00506CB6"/>
    <w:rsid w:val="00506F14"/>
    <w:rsid w:val="00507311"/>
    <w:rsid w:val="00507514"/>
    <w:rsid w:val="00507566"/>
    <w:rsid w:val="00507855"/>
    <w:rsid w:val="0050792F"/>
    <w:rsid w:val="00507BE3"/>
    <w:rsid w:val="00507BEA"/>
    <w:rsid w:val="00507D63"/>
    <w:rsid w:val="00507D73"/>
    <w:rsid w:val="00507E25"/>
    <w:rsid w:val="00507EA5"/>
    <w:rsid w:val="00507F51"/>
    <w:rsid w:val="00507F77"/>
    <w:rsid w:val="00507FD9"/>
    <w:rsid w:val="0051025C"/>
    <w:rsid w:val="005102D8"/>
    <w:rsid w:val="0051066D"/>
    <w:rsid w:val="00510A56"/>
    <w:rsid w:val="00510B00"/>
    <w:rsid w:val="00510EAA"/>
    <w:rsid w:val="0051102B"/>
    <w:rsid w:val="00511113"/>
    <w:rsid w:val="00511117"/>
    <w:rsid w:val="005113B0"/>
    <w:rsid w:val="00511531"/>
    <w:rsid w:val="005115C6"/>
    <w:rsid w:val="005117FE"/>
    <w:rsid w:val="0051189A"/>
    <w:rsid w:val="00511924"/>
    <w:rsid w:val="00511A09"/>
    <w:rsid w:val="00511BD4"/>
    <w:rsid w:val="00511D93"/>
    <w:rsid w:val="00511FFA"/>
    <w:rsid w:val="0051229E"/>
    <w:rsid w:val="005128AE"/>
    <w:rsid w:val="00512C79"/>
    <w:rsid w:val="00512EDB"/>
    <w:rsid w:val="0051357B"/>
    <w:rsid w:val="00513951"/>
    <w:rsid w:val="00513A39"/>
    <w:rsid w:val="00513BAB"/>
    <w:rsid w:val="00513BED"/>
    <w:rsid w:val="00513F59"/>
    <w:rsid w:val="00513FDD"/>
    <w:rsid w:val="00514084"/>
    <w:rsid w:val="0051436D"/>
    <w:rsid w:val="0051453D"/>
    <w:rsid w:val="0051454C"/>
    <w:rsid w:val="005145FB"/>
    <w:rsid w:val="0051473A"/>
    <w:rsid w:val="00514843"/>
    <w:rsid w:val="00514B07"/>
    <w:rsid w:val="00515268"/>
    <w:rsid w:val="00515562"/>
    <w:rsid w:val="005157E9"/>
    <w:rsid w:val="00515927"/>
    <w:rsid w:val="00515BDB"/>
    <w:rsid w:val="00515FE7"/>
    <w:rsid w:val="00516044"/>
    <w:rsid w:val="00516187"/>
    <w:rsid w:val="0051662A"/>
    <w:rsid w:val="00516666"/>
    <w:rsid w:val="00516692"/>
    <w:rsid w:val="0051675F"/>
    <w:rsid w:val="00516BBF"/>
    <w:rsid w:val="00516C1E"/>
    <w:rsid w:val="00516C36"/>
    <w:rsid w:val="00516CB8"/>
    <w:rsid w:val="00516CF0"/>
    <w:rsid w:val="00516D2A"/>
    <w:rsid w:val="00517126"/>
    <w:rsid w:val="00517129"/>
    <w:rsid w:val="00517240"/>
    <w:rsid w:val="0051724E"/>
    <w:rsid w:val="00517443"/>
    <w:rsid w:val="0051756A"/>
    <w:rsid w:val="00517867"/>
    <w:rsid w:val="005178E4"/>
    <w:rsid w:val="005179D8"/>
    <w:rsid w:val="00517B2B"/>
    <w:rsid w:val="00517CC2"/>
    <w:rsid w:val="00517DE1"/>
    <w:rsid w:val="00520036"/>
    <w:rsid w:val="005203BE"/>
    <w:rsid w:val="00520703"/>
    <w:rsid w:val="005207A7"/>
    <w:rsid w:val="00520A2D"/>
    <w:rsid w:val="00520A95"/>
    <w:rsid w:val="00520AC3"/>
    <w:rsid w:val="00520AFC"/>
    <w:rsid w:val="00520E77"/>
    <w:rsid w:val="00520EEA"/>
    <w:rsid w:val="00520FAB"/>
    <w:rsid w:val="00521308"/>
    <w:rsid w:val="00521B86"/>
    <w:rsid w:val="00521BC0"/>
    <w:rsid w:val="00521D25"/>
    <w:rsid w:val="00521D8B"/>
    <w:rsid w:val="00522077"/>
    <w:rsid w:val="00522140"/>
    <w:rsid w:val="005223C0"/>
    <w:rsid w:val="00522CB8"/>
    <w:rsid w:val="00522E2B"/>
    <w:rsid w:val="0052303E"/>
    <w:rsid w:val="005231B4"/>
    <w:rsid w:val="0052356C"/>
    <w:rsid w:val="0052372A"/>
    <w:rsid w:val="00523987"/>
    <w:rsid w:val="005239B3"/>
    <w:rsid w:val="00523B5D"/>
    <w:rsid w:val="00523BDE"/>
    <w:rsid w:val="00523F4F"/>
    <w:rsid w:val="00524437"/>
    <w:rsid w:val="00524483"/>
    <w:rsid w:val="005244DB"/>
    <w:rsid w:val="005246D5"/>
    <w:rsid w:val="0052483A"/>
    <w:rsid w:val="00524877"/>
    <w:rsid w:val="00524BE1"/>
    <w:rsid w:val="00524DB7"/>
    <w:rsid w:val="00524DBC"/>
    <w:rsid w:val="00525139"/>
    <w:rsid w:val="005255CA"/>
    <w:rsid w:val="005257FA"/>
    <w:rsid w:val="00525863"/>
    <w:rsid w:val="005258A7"/>
    <w:rsid w:val="00525B1E"/>
    <w:rsid w:val="00525B78"/>
    <w:rsid w:val="00525C35"/>
    <w:rsid w:val="0052609F"/>
    <w:rsid w:val="005262D7"/>
    <w:rsid w:val="00526472"/>
    <w:rsid w:val="0052656C"/>
    <w:rsid w:val="00526595"/>
    <w:rsid w:val="00526904"/>
    <w:rsid w:val="0052690B"/>
    <w:rsid w:val="005269E6"/>
    <w:rsid w:val="00526A4D"/>
    <w:rsid w:val="00526A63"/>
    <w:rsid w:val="00526A6A"/>
    <w:rsid w:val="00526BEF"/>
    <w:rsid w:val="00526CAF"/>
    <w:rsid w:val="00526CB3"/>
    <w:rsid w:val="00526CE3"/>
    <w:rsid w:val="00526CF4"/>
    <w:rsid w:val="00526E58"/>
    <w:rsid w:val="00526E7A"/>
    <w:rsid w:val="00527010"/>
    <w:rsid w:val="005271F0"/>
    <w:rsid w:val="00527340"/>
    <w:rsid w:val="005273F7"/>
    <w:rsid w:val="00527688"/>
    <w:rsid w:val="00527781"/>
    <w:rsid w:val="00527827"/>
    <w:rsid w:val="0052791B"/>
    <w:rsid w:val="00527A4D"/>
    <w:rsid w:val="00527B8C"/>
    <w:rsid w:val="00527F99"/>
    <w:rsid w:val="00527FFC"/>
    <w:rsid w:val="00530305"/>
    <w:rsid w:val="005304B3"/>
    <w:rsid w:val="005304D2"/>
    <w:rsid w:val="005305B4"/>
    <w:rsid w:val="005305DF"/>
    <w:rsid w:val="00530788"/>
    <w:rsid w:val="00530AF7"/>
    <w:rsid w:val="00530C31"/>
    <w:rsid w:val="00530E12"/>
    <w:rsid w:val="00530F2B"/>
    <w:rsid w:val="00530F5A"/>
    <w:rsid w:val="0053104B"/>
    <w:rsid w:val="005310A4"/>
    <w:rsid w:val="005310A6"/>
    <w:rsid w:val="005313A1"/>
    <w:rsid w:val="00531486"/>
    <w:rsid w:val="00531560"/>
    <w:rsid w:val="005317EE"/>
    <w:rsid w:val="00531812"/>
    <w:rsid w:val="00531B2F"/>
    <w:rsid w:val="00531B4B"/>
    <w:rsid w:val="00531B61"/>
    <w:rsid w:val="00531BC4"/>
    <w:rsid w:val="00531BF5"/>
    <w:rsid w:val="00531EC4"/>
    <w:rsid w:val="00531FC6"/>
    <w:rsid w:val="005321E2"/>
    <w:rsid w:val="00532253"/>
    <w:rsid w:val="005322B7"/>
    <w:rsid w:val="0053230E"/>
    <w:rsid w:val="005323D7"/>
    <w:rsid w:val="00532523"/>
    <w:rsid w:val="00532651"/>
    <w:rsid w:val="005327F7"/>
    <w:rsid w:val="00532CBA"/>
    <w:rsid w:val="00532DF3"/>
    <w:rsid w:val="00532F3C"/>
    <w:rsid w:val="00532FAD"/>
    <w:rsid w:val="00533372"/>
    <w:rsid w:val="005333AE"/>
    <w:rsid w:val="00533514"/>
    <w:rsid w:val="00533B65"/>
    <w:rsid w:val="00533CDB"/>
    <w:rsid w:val="00533CE0"/>
    <w:rsid w:val="00533FD2"/>
    <w:rsid w:val="005343FB"/>
    <w:rsid w:val="00534476"/>
    <w:rsid w:val="005345D8"/>
    <w:rsid w:val="00534726"/>
    <w:rsid w:val="00534BA5"/>
    <w:rsid w:val="00534CA6"/>
    <w:rsid w:val="00534E81"/>
    <w:rsid w:val="00534F16"/>
    <w:rsid w:val="00534F3F"/>
    <w:rsid w:val="00535073"/>
    <w:rsid w:val="005350C7"/>
    <w:rsid w:val="005351F9"/>
    <w:rsid w:val="005353CB"/>
    <w:rsid w:val="00535638"/>
    <w:rsid w:val="00535675"/>
    <w:rsid w:val="005357D9"/>
    <w:rsid w:val="00535A97"/>
    <w:rsid w:val="00535D3A"/>
    <w:rsid w:val="0053620C"/>
    <w:rsid w:val="00536275"/>
    <w:rsid w:val="00536348"/>
    <w:rsid w:val="0053646D"/>
    <w:rsid w:val="00536824"/>
    <w:rsid w:val="0053685D"/>
    <w:rsid w:val="005369C1"/>
    <w:rsid w:val="00536C87"/>
    <w:rsid w:val="00537207"/>
    <w:rsid w:val="005372BE"/>
    <w:rsid w:val="0053746A"/>
    <w:rsid w:val="005375F2"/>
    <w:rsid w:val="005377DA"/>
    <w:rsid w:val="005378E5"/>
    <w:rsid w:val="005379F3"/>
    <w:rsid w:val="00537CD5"/>
    <w:rsid w:val="00537DC7"/>
    <w:rsid w:val="00537EBC"/>
    <w:rsid w:val="005400D4"/>
    <w:rsid w:val="00540272"/>
    <w:rsid w:val="005402BB"/>
    <w:rsid w:val="00540324"/>
    <w:rsid w:val="00540631"/>
    <w:rsid w:val="00540750"/>
    <w:rsid w:val="005409F8"/>
    <w:rsid w:val="00540A4B"/>
    <w:rsid w:val="00540AB8"/>
    <w:rsid w:val="00540C30"/>
    <w:rsid w:val="00540D16"/>
    <w:rsid w:val="00541006"/>
    <w:rsid w:val="005410F6"/>
    <w:rsid w:val="00541436"/>
    <w:rsid w:val="00541483"/>
    <w:rsid w:val="005414B7"/>
    <w:rsid w:val="00541A5F"/>
    <w:rsid w:val="00541EF9"/>
    <w:rsid w:val="0054213A"/>
    <w:rsid w:val="00542203"/>
    <w:rsid w:val="0054248A"/>
    <w:rsid w:val="0054259B"/>
    <w:rsid w:val="00542652"/>
    <w:rsid w:val="005426DC"/>
    <w:rsid w:val="00542709"/>
    <w:rsid w:val="00542848"/>
    <w:rsid w:val="0054299A"/>
    <w:rsid w:val="00542AE7"/>
    <w:rsid w:val="00542B89"/>
    <w:rsid w:val="00542BD4"/>
    <w:rsid w:val="005430D4"/>
    <w:rsid w:val="0054318D"/>
    <w:rsid w:val="0054356B"/>
    <w:rsid w:val="0054368D"/>
    <w:rsid w:val="005436F6"/>
    <w:rsid w:val="005438AF"/>
    <w:rsid w:val="00543A1B"/>
    <w:rsid w:val="00543A49"/>
    <w:rsid w:val="00543C6C"/>
    <w:rsid w:val="00543D08"/>
    <w:rsid w:val="00543DA8"/>
    <w:rsid w:val="00543E38"/>
    <w:rsid w:val="00543EF4"/>
    <w:rsid w:val="0054422B"/>
    <w:rsid w:val="00544348"/>
    <w:rsid w:val="005445CD"/>
    <w:rsid w:val="00544652"/>
    <w:rsid w:val="00544697"/>
    <w:rsid w:val="00544833"/>
    <w:rsid w:val="005448CE"/>
    <w:rsid w:val="005448F8"/>
    <w:rsid w:val="0054496D"/>
    <w:rsid w:val="00544B31"/>
    <w:rsid w:val="00544D69"/>
    <w:rsid w:val="00544DE3"/>
    <w:rsid w:val="00544E81"/>
    <w:rsid w:val="00545117"/>
    <w:rsid w:val="00545225"/>
    <w:rsid w:val="00545245"/>
    <w:rsid w:val="00545337"/>
    <w:rsid w:val="0054557A"/>
    <w:rsid w:val="00545721"/>
    <w:rsid w:val="0054576C"/>
    <w:rsid w:val="005457D6"/>
    <w:rsid w:val="00545856"/>
    <w:rsid w:val="00545AAA"/>
    <w:rsid w:val="00545B7A"/>
    <w:rsid w:val="00546039"/>
    <w:rsid w:val="005460D4"/>
    <w:rsid w:val="005460F1"/>
    <w:rsid w:val="00546410"/>
    <w:rsid w:val="005468D2"/>
    <w:rsid w:val="00546936"/>
    <w:rsid w:val="00546A25"/>
    <w:rsid w:val="00546E31"/>
    <w:rsid w:val="00546FCF"/>
    <w:rsid w:val="00547348"/>
    <w:rsid w:val="005474F2"/>
    <w:rsid w:val="005476F0"/>
    <w:rsid w:val="005479FD"/>
    <w:rsid w:val="00547D10"/>
    <w:rsid w:val="00547D5C"/>
    <w:rsid w:val="00547EA7"/>
    <w:rsid w:val="00547EA9"/>
    <w:rsid w:val="0055007B"/>
    <w:rsid w:val="0055017A"/>
    <w:rsid w:val="00550313"/>
    <w:rsid w:val="005503BC"/>
    <w:rsid w:val="00550537"/>
    <w:rsid w:val="00550565"/>
    <w:rsid w:val="00550801"/>
    <w:rsid w:val="00550805"/>
    <w:rsid w:val="00550992"/>
    <w:rsid w:val="005509D5"/>
    <w:rsid w:val="00550C1F"/>
    <w:rsid w:val="00550DD0"/>
    <w:rsid w:val="00550DD7"/>
    <w:rsid w:val="005513B8"/>
    <w:rsid w:val="00551400"/>
    <w:rsid w:val="00551484"/>
    <w:rsid w:val="005514E0"/>
    <w:rsid w:val="0055153D"/>
    <w:rsid w:val="005516CC"/>
    <w:rsid w:val="00551852"/>
    <w:rsid w:val="00551A60"/>
    <w:rsid w:val="00551BFB"/>
    <w:rsid w:val="00551CAA"/>
    <w:rsid w:val="00551D41"/>
    <w:rsid w:val="00551E88"/>
    <w:rsid w:val="00552048"/>
    <w:rsid w:val="00552085"/>
    <w:rsid w:val="005520D2"/>
    <w:rsid w:val="005522F8"/>
    <w:rsid w:val="005523E7"/>
    <w:rsid w:val="0055251B"/>
    <w:rsid w:val="00552670"/>
    <w:rsid w:val="005527AD"/>
    <w:rsid w:val="005527FE"/>
    <w:rsid w:val="005528C5"/>
    <w:rsid w:val="00552928"/>
    <w:rsid w:val="00552D80"/>
    <w:rsid w:val="00552E2D"/>
    <w:rsid w:val="00552E94"/>
    <w:rsid w:val="00553067"/>
    <w:rsid w:val="005530AA"/>
    <w:rsid w:val="00553128"/>
    <w:rsid w:val="00553166"/>
    <w:rsid w:val="005531DF"/>
    <w:rsid w:val="005534CD"/>
    <w:rsid w:val="005535C5"/>
    <w:rsid w:val="0055387A"/>
    <w:rsid w:val="00553A5A"/>
    <w:rsid w:val="00553BE4"/>
    <w:rsid w:val="00554035"/>
    <w:rsid w:val="00554118"/>
    <w:rsid w:val="00554144"/>
    <w:rsid w:val="0055445D"/>
    <w:rsid w:val="005544D1"/>
    <w:rsid w:val="005546BC"/>
    <w:rsid w:val="00554EB8"/>
    <w:rsid w:val="00554FA1"/>
    <w:rsid w:val="00554FB8"/>
    <w:rsid w:val="0055552C"/>
    <w:rsid w:val="00555627"/>
    <w:rsid w:val="005557B8"/>
    <w:rsid w:val="00555895"/>
    <w:rsid w:val="005559D5"/>
    <w:rsid w:val="00555A7D"/>
    <w:rsid w:val="00555A8A"/>
    <w:rsid w:val="00555BF1"/>
    <w:rsid w:val="00555E77"/>
    <w:rsid w:val="00555EAE"/>
    <w:rsid w:val="00555F5D"/>
    <w:rsid w:val="00556012"/>
    <w:rsid w:val="0055621F"/>
    <w:rsid w:val="00556235"/>
    <w:rsid w:val="00556367"/>
    <w:rsid w:val="00556528"/>
    <w:rsid w:val="005565A9"/>
    <w:rsid w:val="00556710"/>
    <w:rsid w:val="00556723"/>
    <w:rsid w:val="005569FE"/>
    <w:rsid w:val="00556CE8"/>
    <w:rsid w:val="00556DB1"/>
    <w:rsid w:val="0055701C"/>
    <w:rsid w:val="0055755A"/>
    <w:rsid w:val="005577C3"/>
    <w:rsid w:val="00557902"/>
    <w:rsid w:val="0055793F"/>
    <w:rsid w:val="00557AA3"/>
    <w:rsid w:val="00557CCE"/>
    <w:rsid w:val="00560169"/>
    <w:rsid w:val="0056036F"/>
    <w:rsid w:val="00560388"/>
    <w:rsid w:val="005608E8"/>
    <w:rsid w:val="00560985"/>
    <w:rsid w:val="00560A20"/>
    <w:rsid w:val="00560C94"/>
    <w:rsid w:val="00560EC7"/>
    <w:rsid w:val="005610C7"/>
    <w:rsid w:val="00561148"/>
    <w:rsid w:val="0056145D"/>
    <w:rsid w:val="005614CF"/>
    <w:rsid w:val="0056171C"/>
    <w:rsid w:val="005617F8"/>
    <w:rsid w:val="00561810"/>
    <w:rsid w:val="005619EF"/>
    <w:rsid w:val="00561B9F"/>
    <w:rsid w:val="00561D3F"/>
    <w:rsid w:val="00561D9A"/>
    <w:rsid w:val="00561E5B"/>
    <w:rsid w:val="00562152"/>
    <w:rsid w:val="0056219D"/>
    <w:rsid w:val="0056219F"/>
    <w:rsid w:val="0056272D"/>
    <w:rsid w:val="00562845"/>
    <w:rsid w:val="0056298B"/>
    <w:rsid w:val="00562B1A"/>
    <w:rsid w:val="00562F04"/>
    <w:rsid w:val="00562FD4"/>
    <w:rsid w:val="005632B8"/>
    <w:rsid w:val="00563580"/>
    <w:rsid w:val="00563773"/>
    <w:rsid w:val="005637A2"/>
    <w:rsid w:val="00563A14"/>
    <w:rsid w:val="00563BA3"/>
    <w:rsid w:val="00563C64"/>
    <w:rsid w:val="00563DAA"/>
    <w:rsid w:val="00563EE5"/>
    <w:rsid w:val="00563F68"/>
    <w:rsid w:val="005640C0"/>
    <w:rsid w:val="005641C0"/>
    <w:rsid w:val="0056488B"/>
    <w:rsid w:val="005649AE"/>
    <w:rsid w:val="00564AD2"/>
    <w:rsid w:val="00564D4C"/>
    <w:rsid w:val="00564E1B"/>
    <w:rsid w:val="00564F9E"/>
    <w:rsid w:val="00564FB4"/>
    <w:rsid w:val="00565306"/>
    <w:rsid w:val="0056534D"/>
    <w:rsid w:val="00565425"/>
    <w:rsid w:val="00565452"/>
    <w:rsid w:val="0056547D"/>
    <w:rsid w:val="00565A2A"/>
    <w:rsid w:val="00565A4F"/>
    <w:rsid w:val="00565B56"/>
    <w:rsid w:val="00565B5D"/>
    <w:rsid w:val="00565C58"/>
    <w:rsid w:val="00565CFF"/>
    <w:rsid w:val="00565D0D"/>
    <w:rsid w:val="00565D22"/>
    <w:rsid w:val="00565D5B"/>
    <w:rsid w:val="00565DC5"/>
    <w:rsid w:val="00565FEE"/>
    <w:rsid w:val="005661C7"/>
    <w:rsid w:val="00566424"/>
    <w:rsid w:val="0056644F"/>
    <w:rsid w:val="005668B6"/>
    <w:rsid w:val="00566A59"/>
    <w:rsid w:val="00566BA5"/>
    <w:rsid w:val="00566C2B"/>
    <w:rsid w:val="00566DCC"/>
    <w:rsid w:val="00566FB9"/>
    <w:rsid w:val="00566FFE"/>
    <w:rsid w:val="005670DA"/>
    <w:rsid w:val="005671B1"/>
    <w:rsid w:val="0056741E"/>
    <w:rsid w:val="005676BC"/>
    <w:rsid w:val="005676C5"/>
    <w:rsid w:val="00567801"/>
    <w:rsid w:val="0056790F"/>
    <w:rsid w:val="005679EC"/>
    <w:rsid w:val="00567BB5"/>
    <w:rsid w:val="00567D78"/>
    <w:rsid w:val="00567EBE"/>
    <w:rsid w:val="00570144"/>
    <w:rsid w:val="005702FD"/>
    <w:rsid w:val="00570510"/>
    <w:rsid w:val="00570607"/>
    <w:rsid w:val="00570731"/>
    <w:rsid w:val="005707F3"/>
    <w:rsid w:val="00570958"/>
    <w:rsid w:val="00570A19"/>
    <w:rsid w:val="00570DDB"/>
    <w:rsid w:val="00570FB5"/>
    <w:rsid w:val="005712A5"/>
    <w:rsid w:val="0057130C"/>
    <w:rsid w:val="005715EB"/>
    <w:rsid w:val="005716AC"/>
    <w:rsid w:val="0057176C"/>
    <w:rsid w:val="00571970"/>
    <w:rsid w:val="00571A48"/>
    <w:rsid w:val="00571CF8"/>
    <w:rsid w:val="00571D33"/>
    <w:rsid w:val="00571E2C"/>
    <w:rsid w:val="00572000"/>
    <w:rsid w:val="00572038"/>
    <w:rsid w:val="00572116"/>
    <w:rsid w:val="005722D9"/>
    <w:rsid w:val="00572499"/>
    <w:rsid w:val="00572564"/>
    <w:rsid w:val="005727C7"/>
    <w:rsid w:val="005728ED"/>
    <w:rsid w:val="00572A10"/>
    <w:rsid w:val="00572A74"/>
    <w:rsid w:val="00572FDF"/>
    <w:rsid w:val="0057322D"/>
    <w:rsid w:val="005733F6"/>
    <w:rsid w:val="005736AB"/>
    <w:rsid w:val="005739D9"/>
    <w:rsid w:val="00573C96"/>
    <w:rsid w:val="00573CDE"/>
    <w:rsid w:val="00573CF3"/>
    <w:rsid w:val="0057431E"/>
    <w:rsid w:val="00574395"/>
    <w:rsid w:val="005743D5"/>
    <w:rsid w:val="005745F0"/>
    <w:rsid w:val="00574760"/>
    <w:rsid w:val="0057478D"/>
    <w:rsid w:val="0057479A"/>
    <w:rsid w:val="005747C1"/>
    <w:rsid w:val="00574820"/>
    <w:rsid w:val="005748C4"/>
    <w:rsid w:val="00574A7C"/>
    <w:rsid w:val="00574B88"/>
    <w:rsid w:val="00574D61"/>
    <w:rsid w:val="00574EEE"/>
    <w:rsid w:val="005750A2"/>
    <w:rsid w:val="00575102"/>
    <w:rsid w:val="005751CC"/>
    <w:rsid w:val="005756CC"/>
    <w:rsid w:val="00575BCE"/>
    <w:rsid w:val="00575DEA"/>
    <w:rsid w:val="00575E12"/>
    <w:rsid w:val="00575F5A"/>
    <w:rsid w:val="00576167"/>
    <w:rsid w:val="00576186"/>
    <w:rsid w:val="005762B1"/>
    <w:rsid w:val="00576381"/>
    <w:rsid w:val="005763BA"/>
    <w:rsid w:val="005765D5"/>
    <w:rsid w:val="00576DBE"/>
    <w:rsid w:val="00576DFE"/>
    <w:rsid w:val="00576F9F"/>
    <w:rsid w:val="00577455"/>
    <w:rsid w:val="0057746F"/>
    <w:rsid w:val="005779A9"/>
    <w:rsid w:val="00577A34"/>
    <w:rsid w:val="00577B2B"/>
    <w:rsid w:val="00577B55"/>
    <w:rsid w:val="00577CB6"/>
    <w:rsid w:val="00577D60"/>
    <w:rsid w:val="00577F76"/>
    <w:rsid w:val="005800A4"/>
    <w:rsid w:val="005805EA"/>
    <w:rsid w:val="00580788"/>
    <w:rsid w:val="005809BB"/>
    <w:rsid w:val="00580AE7"/>
    <w:rsid w:val="00580AE8"/>
    <w:rsid w:val="00580B21"/>
    <w:rsid w:val="00580CAA"/>
    <w:rsid w:val="00580FC8"/>
    <w:rsid w:val="005810A4"/>
    <w:rsid w:val="0058113E"/>
    <w:rsid w:val="00581188"/>
    <w:rsid w:val="005813B9"/>
    <w:rsid w:val="0058150E"/>
    <w:rsid w:val="00581534"/>
    <w:rsid w:val="00581617"/>
    <w:rsid w:val="0058169E"/>
    <w:rsid w:val="005816B2"/>
    <w:rsid w:val="00581BD3"/>
    <w:rsid w:val="00581D13"/>
    <w:rsid w:val="00581D7F"/>
    <w:rsid w:val="00581DC3"/>
    <w:rsid w:val="0058204A"/>
    <w:rsid w:val="005821A9"/>
    <w:rsid w:val="005823CC"/>
    <w:rsid w:val="005825AE"/>
    <w:rsid w:val="005826FD"/>
    <w:rsid w:val="0058272F"/>
    <w:rsid w:val="00582C38"/>
    <w:rsid w:val="00582EEF"/>
    <w:rsid w:val="0058300A"/>
    <w:rsid w:val="005830FF"/>
    <w:rsid w:val="005834D2"/>
    <w:rsid w:val="00583571"/>
    <w:rsid w:val="005835DD"/>
    <w:rsid w:val="005836F8"/>
    <w:rsid w:val="00583C2D"/>
    <w:rsid w:val="00583C32"/>
    <w:rsid w:val="0058410D"/>
    <w:rsid w:val="00584162"/>
    <w:rsid w:val="00584345"/>
    <w:rsid w:val="005843FB"/>
    <w:rsid w:val="005844C0"/>
    <w:rsid w:val="00584540"/>
    <w:rsid w:val="00584887"/>
    <w:rsid w:val="00584BCE"/>
    <w:rsid w:val="00584DAF"/>
    <w:rsid w:val="00584FCB"/>
    <w:rsid w:val="0058511C"/>
    <w:rsid w:val="005851B2"/>
    <w:rsid w:val="00585455"/>
    <w:rsid w:val="005854EB"/>
    <w:rsid w:val="0058553D"/>
    <w:rsid w:val="005856A0"/>
    <w:rsid w:val="00585822"/>
    <w:rsid w:val="0058595F"/>
    <w:rsid w:val="00585D07"/>
    <w:rsid w:val="00585E8D"/>
    <w:rsid w:val="00585FEF"/>
    <w:rsid w:val="005861C7"/>
    <w:rsid w:val="00586605"/>
    <w:rsid w:val="00586811"/>
    <w:rsid w:val="00586B50"/>
    <w:rsid w:val="00586CAE"/>
    <w:rsid w:val="00586E29"/>
    <w:rsid w:val="0058700E"/>
    <w:rsid w:val="005870C8"/>
    <w:rsid w:val="005871A8"/>
    <w:rsid w:val="00587426"/>
    <w:rsid w:val="005874BE"/>
    <w:rsid w:val="0058761E"/>
    <w:rsid w:val="005877EF"/>
    <w:rsid w:val="0058798D"/>
    <w:rsid w:val="00587FE7"/>
    <w:rsid w:val="0059005F"/>
    <w:rsid w:val="0059010C"/>
    <w:rsid w:val="005902E0"/>
    <w:rsid w:val="0059031F"/>
    <w:rsid w:val="005903CE"/>
    <w:rsid w:val="0059076A"/>
    <w:rsid w:val="005907E1"/>
    <w:rsid w:val="005908AA"/>
    <w:rsid w:val="0059099B"/>
    <w:rsid w:val="00590A30"/>
    <w:rsid w:val="00590C7A"/>
    <w:rsid w:val="00590D9A"/>
    <w:rsid w:val="0059121D"/>
    <w:rsid w:val="00591311"/>
    <w:rsid w:val="00591387"/>
    <w:rsid w:val="00591611"/>
    <w:rsid w:val="0059179C"/>
    <w:rsid w:val="00591866"/>
    <w:rsid w:val="005918EC"/>
    <w:rsid w:val="00591920"/>
    <w:rsid w:val="00591944"/>
    <w:rsid w:val="00591CCB"/>
    <w:rsid w:val="005922B3"/>
    <w:rsid w:val="00592377"/>
    <w:rsid w:val="005926BA"/>
    <w:rsid w:val="00592841"/>
    <w:rsid w:val="0059297A"/>
    <w:rsid w:val="005929B1"/>
    <w:rsid w:val="00592CE7"/>
    <w:rsid w:val="00592EE1"/>
    <w:rsid w:val="00592FB1"/>
    <w:rsid w:val="00593133"/>
    <w:rsid w:val="0059325C"/>
    <w:rsid w:val="0059328A"/>
    <w:rsid w:val="005935D5"/>
    <w:rsid w:val="00593609"/>
    <w:rsid w:val="00593769"/>
    <w:rsid w:val="005938D3"/>
    <w:rsid w:val="00593AB2"/>
    <w:rsid w:val="00593CC1"/>
    <w:rsid w:val="00593EFC"/>
    <w:rsid w:val="00594160"/>
    <w:rsid w:val="00594349"/>
    <w:rsid w:val="005947B7"/>
    <w:rsid w:val="005949F3"/>
    <w:rsid w:val="00594A96"/>
    <w:rsid w:val="00594D4C"/>
    <w:rsid w:val="00594D76"/>
    <w:rsid w:val="00594E9C"/>
    <w:rsid w:val="00595033"/>
    <w:rsid w:val="00595066"/>
    <w:rsid w:val="00595159"/>
    <w:rsid w:val="005951A1"/>
    <w:rsid w:val="00595370"/>
    <w:rsid w:val="005953DD"/>
    <w:rsid w:val="005959B6"/>
    <w:rsid w:val="00595BF3"/>
    <w:rsid w:val="00596085"/>
    <w:rsid w:val="0059647D"/>
    <w:rsid w:val="0059652E"/>
    <w:rsid w:val="005968AA"/>
    <w:rsid w:val="00596D1D"/>
    <w:rsid w:val="005970B8"/>
    <w:rsid w:val="00597258"/>
    <w:rsid w:val="00597445"/>
    <w:rsid w:val="0059776A"/>
    <w:rsid w:val="00597970"/>
    <w:rsid w:val="00597977"/>
    <w:rsid w:val="0059797B"/>
    <w:rsid w:val="00597A92"/>
    <w:rsid w:val="00597C32"/>
    <w:rsid w:val="00597DBF"/>
    <w:rsid w:val="00597F61"/>
    <w:rsid w:val="005A0141"/>
    <w:rsid w:val="005A021C"/>
    <w:rsid w:val="005A0264"/>
    <w:rsid w:val="005A046A"/>
    <w:rsid w:val="005A05E7"/>
    <w:rsid w:val="005A0633"/>
    <w:rsid w:val="005A075E"/>
    <w:rsid w:val="005A0BD0"/>
    <w:rsid w:val="005A0CA2"/>
    <w:rsid w:val="005A0DE2"/>
    <w:rsid w:val="005A104B"/>
    <w:rsid w:val="005A13AE"/>
    <w:rsid w:val="005A150A"/>
    <w:rsid w:val="005A1598"/>
    <w:rsid w:val="005A1623"/>
    <w:rsid w:val="005A1B45"/>
    <w:rsid w:val="005A1B60"/>
    <w:rsid w:val="005A1BEE"/>
    <w:rsid w:val="005A1F37"/>
    <w:rsid w:val="005A222C"/>
    <w:rsid w:val="005A2320"/>
    <w:rsid w:val="005A2448"/>
    <w:rsid w:val="005A26E6"/>
    <w:rsid w:val="005A27D2"/>
    <w:rsid w:val="005A29F7"/>
    <w:rsid w:val="005A2A1E"/>
    <w:rsid w:val="005A2A49"/>
    <w:rsid w:val="005A2B4D"/>
    <w:rsid w:val="005A2B6F"/>
    <w:rsid w:val="005A2E20"/>
    <w:rsid w:val="005A2E3E"/>
    <w:rsid w:val="005A2F94"/>
    <w:rsid w:val="005A35A5"/>
    <w:rsid w:val="005A365A"/>
    <w:rsid w:val="005A37B0"/>
    <w:rsid w:val="005A3A25"/>
    <w:rsid w:val="005A3C3C"/>
    <w:rsid w:val="005A3CAD"/>
    <w:rsid w:val="005A3E8B"/>
    <w:rsid w:val="005A432E"/>
    <w:rsid w:val="005A46BA"/>
    <w:rsid w:val="005A49BE"/>
    <w:rsid w:val="005A49F3"/>
    <w:rsid w:val="005A4B21"/>
    <w:rsid w:val="005A4EDE"/>
    <w:rsid w:val="005A5274"/>
    <w:rsid w:val="005A5D53"/>
    <w:rsid w:val="005A6263"/>
    <w:rsid w:val="005A6495"/>
    <w:rsid w:val="005A650B"/>
    <w:rsid w:val="005A65C5"/>
    <w:rsid w:val="005A66B2"/>
    <w:rsid w:val="005A6758"/>
    <w:rsid w:val="005A6792"/>
    <w:rsid w:val="005A6948"/>
    <w:rsid w:val="005A69A8"/>
    <w:rsid w:val="005A6BC5"/>
    <w:rsid w:val="005A6C56"/>
    <w:rsid w:val="005A6D59"/>
    <w:rsid w:val="005A6D81"/>
    <w:rsid w:val="005A73EB"/>
    <w:rsid w:val="005A75F9"/>
    <w:rsid w:val="005A767D"/>
    <w:rsid w:val="005A76EE"/>
    <w:rsid w:val="005A7855"/>
    <w:rsid w:val="005A7A55"/>
    <w:rsid w:val="005A7BD4"/>
    <w:rsid w:val="005A7E54"/>
    <w:rsid w:val="005A7EFE"/>
    <w:rsid w:val="005B00EC"/>
    <w:rsid w:val="005B01E9"/>
    <w:rsid w:val="005B027B"/>
    <w:rsid w:val="005B0285"/>
    <w:rsid w:val="005B02AE"/>
    <w:rsid w:val="005B0378"/>
    <w:rsid w:val="005B073F"/>
    <w:rsid w:val="005B082A"/>
    <w:rsid w:val="005B0CF1"/>
    <w:rsid w:val="005B0FBD"/>
    <w:rsid w:val="005B147A"/>
    <w:rsid w:val="005B14E8"/>
    <w:rsid w:val="005B1834"/>
    <w:rsid w:val="005B19CC"/>
    <w:rsid w:val="005B1DFA"/>
    <w:rsid w:val="005B1F70"/>
    <w:rsid w:val="005B2108"/>
    <w:rsid w:val="005B21FE"/>
    <w:rsid w:val="005B225A"/>
    <w:rsid w:val="005B2323"/>
    <w:rsid w:val="005B23ED"/>
    <w:rsid w:val="005B24A7"/>
    <w:rsid w:val="005B275F"/>
    <w:rsid w:val="005B290E"/>
    <w:rsid w:val="005B2C0B"/>
    <w:rsid w:val="005B3069"/>
    <w:rsid w:val="005B30A3"/>
    <w:rsid w:val="005B312A"/>
    <w:rsid w:val="005B38E9"/>
    <w:rsid w:val="005B3B4A"/>
    <w:rsid w:val="005B3BD5"/>
    <w:rsid w:val="005B3BF7"/>
    <w:rsid w:val="005B3C55"/>
    <w:rsid w:val="005B40DB"/>
    <w:rsid w:val="005B40FB"/>
    <w:rsid w:val="005B4146"/>
    <w:rsid w:val="005B4474"/>
    <w:rsid w:val="005B45D4"/>
    <w:rsid w:val="005B4620"/>
    <w:rsid w:val="005B4646"/>
    <w:rsid w:val="005B4656"/>
    <w:rsid w:val="005B4883"/>
    <w:rsid w:val="005B48CE"/>
    <w:rsid w:val="005B4927"/>
    <w:rsid w:val="005B49E0"/>
    <w:rsid w:val="005B49E1"/>
    <w:rsid w:val="005B4B2D"/>
    <w:rsid w:val="005B5016"/>
    <w:rsid w:val="005B501A"/>
    <w:rsid w:val="005B50DD"/>
    <w:rsid w:val="005B50E8"/>
    <w:rsid w:val="005B5372"/>
    <w:rsid w:val="005B5476"/>
    <w:rsid w:val="005B54DC"/>
    <w:rsid w:val="005B5881"/>
    <w:rsid w:val="005B5891"/>
    <w:rsid w:val="005B5960"/>
    <w:rsid w:val="005B59A7"/>
    <w:rsid w:val="005B5B2F"/>
    <w:rsid w:val="005B5C99"/>
    <w:rsid w:val="005B5D3B"/>
    <w:rsid w:val="005B5D9B"/>
    <w:rsid w:val="005B5FF8"/>
    <w:rsid w:val="005B601F"/>
    <w:rsid w:val="005B6229"/>
    <w:rsid w:val="005B6261"/>
    <w:rsid w:val="005B633E"/>
    <w:rsid w:val="005B63EB"/>
    <w:rsid w:val="005B697D"/>
    <w:rsid w:val="005B6B4F"/>
    <w:rsid w:val="005B6D3D"/>
    <w:rsid w:val="005B6EBA"/>
    <w:rsid w:val="005B6F8F"/>
    <w:rsid w:val="005B7042"/>
    <w:rsid w:val="005B7058"/>
    <w:rsid w:val="005B729F"/>
    <w:rsid w:val="005B7666"/>
    <w:rsid w:val="005B7700"/>
    <w:rsid w:val="005B7932"/>
    <w:rsid w:val="005B7B04"/>
    <w:rsid w:val="005B7E71"/>
    <w:rsid w:val="005C00E3"/>
    <w:rsid w:val="005C02AA"/>
    <w:rsid w:val="005C0509"/>
    <w:rsid w:val="005C05C8"/>
    <w:rsid w:val="005C0C4B"/>
    <w:rsid w:val="005C0D67"/>
    <w:rsid w:val="005C0E9D"/>
    <w:rsid w:val="005C1321"/>
    <w:rsid w:val="005C1420"/>
    <w:rsid w:val="005C1472"/>
    <w:rsid w:val="005C156F"/>
    <w:rsid w:val="005C1583"/>
    <w:rsid w:val="005C165F"/>
    <w:rsid w:val="005C1713"/>
    <w:rsid w:val="005C1769"/>
    <w:rsid w:val="005C18B6"/>
    <w:rsid w:val="005C1974"/>
    <w:rsid w:val="005C19A9"/>
    <w:rsid w:val="005C1C74"/>
    <w:rsid w:val="005C1E09"/>
    <w:rsid w:val="005C2104"/>
    <w:rsid w:val="005C2201"/>
    <w:rsid w:val="005C2297"/>
    <w:rsid w:val="005C258B"/>
    <w:rsid w:val="005C259E"/>
    <w:rsid w:val="005C265D"/>
    <w:rsid w:val="005C2C47"/>
    <w:rsid w:val="005C2C5B"/>
    <w:rsid w:val="005C325A"/>
    <w:rsid w:val="005C32B7"/>
    <w:rsid w:val="005C33A1"/>
    <w:rsid w:val="005C3833"/>
    <w:rsid w:val="005C39D9"/>
    <w:rsid w:val="005C3F65"/>
    <w:rsid w:val="005C3FAF"/>
    <w:rsid w:val="005C402A"/>
    <w:rsid w:val="005C4060"/>
    <w:rsid w:val="005C44EF"/>
    <w:rsid w:val="005C459F"/>
    <w:rsid w:val="005C45B8"/>
    <w:rsid w:val="005C4664"/>
    <w:rsid w:val="005C47D4"/>
    <w:rsid w:val="005C4D04"/>
    <w:rsid w:val="005C4E0B"/>
    <w:rsid w:val="005C5098"/>
    <w:rsid w:val="005C51CB"/>
    <w:rsid w:val="005C523C"/>
    <w:rsid w:val="005C5539"/>
    <w:rsid w:val="005C5A0C"/>
    <w:rsid w:val="005C5BD3"/>
    <w:rsid w:val="005C5C50"/>
    <w:rsid w:val="005C5CBA"/>
    <w:rsid w:val="005C5DCE"/>
    <w:rsid w:val="005C622F"/>
    <w:rsid w:val="005C6549"/>
    <w:rsid w:val="005C657F"/>
    <w:rsid w:val="005C67C4"/>
    <w:rsid w:val="005C6850"/>
    <w:rsid w:val="005C68D8"/>
    <w:rsid w:val="005C6934"/>
    <w:rsid w:val="005C69E2"/>
    <w:rsid w:val="005C6DDC"/>
    <w:rsid w:val="005C6E09"/>
    <w:rsid w:val="005C6F0E"/>
    <w:rsid w:val="005C710A"/>
    <w:rsid w:val="005C71DA"/>
    <w:rsid w:val="005C7257"/>
    <w:rsid w:val="005C7410"/>
    <w:rsid w:val="005C7485"/>
    <w:rsid w:val="005C7605"/>
    <w:rsid w:val="005C7790"/>
    <w:rsid w:val="005C77C7"/>
    <w:rsid w:val="005C7A12"/>
    <w:rsid w:val="005C7BED"/>
    <w:rsid w:val="005C7C14"/>
    <w:rsid w:val="005C7F45"/>
    <w:rsid w:val="005C7FF5"/>
    <w:rsid w:val="005D0243"/>
    <w:rsid w:val="005D08AF"/>
    <w:rsid w:val="005D0C93"/>
    <w:rsid w:val="005D0F5A"/>
    <w:rsid w:val="005D112F"/>
    <w:rsid w:val="005D1736"/>
    <w:rsid w:val="005D1796"/>
    <w:rsid w:val="005D182F"/>
    <w:rsid w:val="005D196C"/>
    <w:rsid w:val="005D1A06"/>
    <w:rsid w:val="005D1B76"/>
    <w:rsid w:val="005D1DB7"/>
    <w:rsid w:val="005D20FA"/>
    <w:rsid w:val="005D21FE"/>
    <w:rsid w:val="005D233E"/>
    <w:rsid w:val="005D2477"/>
    <w:rsid w:val="005D25C1"/>
    <w:rsid w:val="005D2761"/>
    <w:rsid w:val="005D2B09"/>
    <w:rsid w:val="005D2C4A"/>
    <w:rsid w:val="005D2F3C"/>
    <w:rsid w:val="005D3124"/>
    <w:rsid w:val="005D3412"/>
    <w:rsid w:val="005D3586"/>
    <w:rsid w:val="005D35DB"/>
    <w:rsid w:val="005D375C"/>
    <w:rsid w:val="005D3A20"/>
    <w:rsid w:val="005D3B96"/>
    <w:rsid w:val="005D3CCE"/>
    <w:rsid w:val="005D3E3A"/>
    <w:rsid w:val="005D3F62"/>
    <w:rsid w:val="005D403C"/>
    <w:rsid w:val="005D4156"/>
    <w:rsid w:val="005D4227"/>
    <w:rsid w:val="005D42DC"/>
    <w:rsid w:val="005D4729"/>
    <w:rsid w:val="005D483E"/>
    <w:rsid w:val="005D48AA"/>
    <w:rsid w:val="005D4A93"/>
    <w:rsid w:val="005D4F36"/>
    <w:rsid w:val="005D502E"/>
    <w:rsid w:val="005D52EF"/>
    <w:rsid w:val="005D5458"/>
    <w:rsid w:val="005D54CF"/>
    <w:rsid w:val="005D54DB"/>
    <w:rsid w:val="005D56F9"/>
    <w:rsid w:val="005D57AF"/>
    <w:rsid w:val="005D599B"/>
    <w:rsid w:val="005D5A89"/>
    <w:rsid w:val="005D5E2B"/>
    <w:rsid w:val="005D5FEE"/>
    <w:rsid w:val="005D6035"/>
    <w:rsid w:val="005D60AE"/>
    <w:rsid w:val="005D60FE"/>
    <w:rsid w:val="005D6349"/>
    <w:rsid w:val="005D63EB"/>
    <w:rsid w:val="005D650D"/>
    <w:rsid w:val="005D6689"/>
    <w:rsid w:val="005D66E8"/>
    <w:rsid w:val="005D6A05"/>
    <w:rsid w:val="005D6DE5"/>
    <w:rsid w:val="005D7084"/>
    <w:rsid w:val="005D7250"/>
    <w:rsid w:val="005D7292"/>
    <w:rsid w:val="005D72E2"/>
    <w:rsid w:val="005D7469"/>
    <w:rsid w:val="005D75AE"/>
    <w:rsid w:val="005D77D7"/>
    <w:rsid w:val="005D7DB0"/>
    <w:rsid w:val="005D7DE1"/>
    <w:rsid w:val="005E0533"/>
    <w:rsid w:val="005E059B"/>
    <w:rsid w:val="005E05F0"/>
    <w:rsid w:val="005E0635"/>
    <w:rsid w:val="005E0925"/>
    <w:rsid w:val="005E09E4"/>
    <w:rsid w:val="005E0AD6"/>
    <w:rsid w:val="005E0C2D"/>
    <w:rsid w:val="005E12A1"/>
    <w:rsid w:val="005E12DC"/>
    <w:rsid w:val="005E139F"/>
    <w:rsid w:val="005E15E4"/>
    <w:rsid w:val="005E15EF"/>
    <w:rsid w:val="005E1663"/>
    <w:rsid w:val="005E1913"/>
    <w:rsid w:val="005E1C5F"/>
    <w:rsid w:val="005E1E8A"/>
    <w:rsid w:val="005E1F4F"/>
    <w:rsid w:val="005E1F53"/>
    <w:rsid w:val="005E201B"/>
    <w:rsid w:val="005E2029"/>
    <w:rsid w:val="005E2A14"/>
    <w:rsid w:val="005E2A43"/>
    <w:rsid w:val="005E2B31"/>
    <w:rsid w:val="005E2EE4"/>
    <w:rsid w:val="005E30B7"/>
    <w:rsid w:val="005E324C"/>
    <w:rsid w:val="005E3336"/>
    <w:rsid w:val="005E33D1"/>
    <w:rsid w:val="005E34A3"/>
    <w:rsid w:val="005E379E"/>
    <w:rsid w:val="005E384E"/>
    <w:rsid w:val="005E3860"/>
    <w:rsid w:val="005E395C"/>
    <w:rsid w:val="005E3FED"/>
    <w:rsid w:val="005E4317"/>
    <w:rsid w:val="005E444A"/>
    <w:rsid w:val="005E471D"/>
    <w:rsid w:val="005E4AD9"/>
    <w:rsid w:val="005E4AE2"/>
    <w:rsid w:val="005E4AF9"/>
    <w:rsid w:val="005E4C21"/>
    <w:rsid w:val="005E4C9F"/>
    <w:rsid w:val="005E4D03"/>
    <w:rsid w:val="005E50CB"/>
    <w:rsid w:val="005E56E7"/>
    <w:rsid w:val="005E5A03"/>
    <w:rsid w:val="005E5A23"/>
    <w:rsid w:val="005E5D83"/>
    <w:rsid w:val="005E6049"/>
    <w:rsid w:val="005E6401"/>
    <w:rsid w:val="005E6841"/>
    <w:rsid w:val="005E6865"/>
    <w:rsid w:val="005E68F7"/>
    <w:rsid w:val="005E6C8E"/>
    <w:rsid w:val="005E6EA7"/>
    <w:rsid w:val="005E6EDD"/>
    <w:rsid w:val="005E6F1C"/>
    <w:rsid w:val="005E6F50"/>
    <w:rsid w:val="005E6FC5"/>
    <w:rsid w:val="005E712F"/>
    <w:rsid w:val="005E7438"/>
    <w:rsid w:val="005E75BF"/>
    <w:rsid w:val="005E79BF"/>
    <w:rsid w:val="005E7A4D"/>
    <w:rsid w:val="005E7A8F"/>
    <w:rsid w:val="005E7AA8"/>
    <w:rsid w:val="005E7C3A"/>
    <w:rsid w:val="005E7CA6"/>
    <w:rsid w:val="005F013F"/>
    <w:rsid w:val="005F0325"/>
    <w:rsid w:val="005F032D"/>
    <w:rsid w:val="005F0499"/>
    <w:rsid w:val="005F05C2"/>
    <w:rsid w:val="005F0689"/>
    <w:rsid w:val="005F0D1B"/>
    <w:rsid w:val="005F0E26"/>
    <w:rsid w:val="005F0EBC"/>
    <w:rsid w:val="005F0F54"/>
    <w:rsid w:val="005F1184"/>
    <w:rsid w:val="005F13DC"/>
    <w:rsid w:val="005F13E8"/>
    <w:rsid w:val="005F1657"/>
    <w:rsid w:val="005F1DFD"/>
    <w:rsid w:val="005F1E19"/>
    <w:rsid w:val="005F1EBD"/>
    <w:rsid w:val="005F23B4"/>
    <w:rsid w:val="005F23C0"/>
    <w:rsid w:val="005F2403"/>
    <w:rsid w:val="005F290B"/>
    <w:rsid w:val="005F291F"/>
    <w:rsid w:val="005F2A21"/>
    <w:rsid w:val="005F2C28"/>
    <w:rsid w:val="005F2FF5"/>
    <w:rsid w:val="005F34EA"/>
    <w:rsid w:val="005F3522"/>
    <w:rsid w:val="005F3547"/>
    <w:rsid w:val="005F3607"/>
    <w:rsid w:val="005F36EF"/>
    <w:rsid w:val="005F37AC"/>
    <w:rsid w:val="005F389D"/>
    <w:rsid w:val="005F38F7"/>
    <w:rsid w:val="005F39C9"/>
    <w:rsid w:val="005F3A0D"/>
    <w:rsid w:val="005F3D01"/>
    <w:rsid w:val="005F3D50"/>
    <w:rsid w:val="005F3D85"/>
    <w:rsid w:val="005F40D0"/>
    <w:rsid w:val="005F4160"/>
    <w:rsid w:val="005F450B"/>
    <w:rsid w:val="005F47BC"/>
    <w:rsid w:val="005F47DF"/>
    <w:rsid w:val="005F4953"/>
    <w:rsid w:val="005F4CA4"/>
    <w:rsid w:val="005F4CC9"/>
    <w:rsid w:val="005F4CEF"/>
    <w:rsid w:val="005F4E5C"/>
    <w:rsid w:val="005F510F"/>
    <w:rsid w:val="005F53EA"/>
    <w:rsid w:val="005F5706"/>
    <w:rsid w:val="005F57DA"/>
    <w:rsid w:val="005F57F7"/>
    <w:rsid w:val="005F5927"/>
    <w:rsid w:val="005F5A78"/>
    <w:rsid w:val="005F5C36"/>
    <w:rsid w:val="005F5D38"/>
    <w:rsid w:val="005F5D80"/>
    <w:rsid w:val="005F5F1B"/>
    <w:rsid w:val="005F5F7C"/>
    <w:rsid w:val="005F6173"/>
    <w:rsid w:val="005F63FC"/>
    <w:rsid w:val="005F65DC"/>
    <w:rsid w:val="005F69BF"/>
    <w:rsid w:val="005F6A48"/>
    <w:rsid w:val="005F6ACB"/>
    <w:rsid w:val="005F6B94"/>
    <w:rsid w:val="005F6C89"/>
    <w:rsid w:val="005F6CF5"/>
    <w:rsid w:val="005F6E57"/>
    <w:rsid w:val="005F6EF8"/>
    <w:rsid w:val="005F77CA"/>
    <w:rsid w:val="005F795E"/>
    <w:rsid w:val="005F7AC4"/>
    <w:rsid w:val="005F7C9A"/>
    <w:rsid w:val="005F7D82"/>
    <w:rsid w:val="005F7DF9"/>
    <w:rsid w:val="005F7FD4"/>
    <w:rsid w:val="0060024C"/>
    <w:rsid w:val="00600254"/>
    <w:rsid w:val="0060039E"/>
    <w:rsid w:val="00600565"/>
    <w:rsid w:val="006008F8"/>
    <w:rsid w:val="00600BCD"/>
    <w:rsid w:val="00600C39"/>
    <w:rsid w:val="00600D0E"/>
    <w:rsid w:val="00600D9E"/>
    <w:rsid w:val="00601149"/>
    <w:rsid w:val="00601151"/>
    <w:rsid w:val="00601194"/>
    <w:rsid w:val="0060132F"/>
    <w:rsid w:val="00601540"/>
    <w:rsid w:val="00601568"/>
    <w:rsid w:val="00601965"/>
    <w:rsid w:val="006019FD"/>
    <w:rsid w:val="00601ABB"/>
    <w:rsid w:val="00601BCC"/>
    <w:rsid w:val="00601C72"/>
    <w:rsid w:val="00601DF8"/>
    <w:rsid w:val="00601E0F"/>
    <w:rsid w:val="00602067"/>
    <w:rsid w:val="006020AA"/>
    <w:rsid w:val="0060264C"/>
    <w:rsid w:val="0060275B"/>
    <w:rsid w:val="0060283B"/>
    <w:rsid w:val="006028A5"/>
    <w:rsid w:val="00602A7B"/>
    <w:rsid w:val="00602B75"/>
    <w:rsid w:val="00602B94"/>
    <w:rsid w:val="00602BD5"/>
    <w:rsid w:val="00602CB8"/>
    <w:rsid w:val="00602E5B"/>
    <w:rsid w:val="00602F59"/>
    <w:rsid w:val="00602FC1"/>
    <w:rsid w:val="00602FE0"/>
    <w:rsid w:val="00603256"/>
    <w:rsid w:val="00603340"/>
    <w:rsid w:val="006033C5"/>
    <w:rsid w:val="00603404"/>
    <w:rsid w:val="00603413"/>
    <w:rsid w:val="00603858"/>
    <w:rsid w:val="006039D2"/>
    <w:rsid w:val="00603A5F"/>
    <w:rsid w:val="00603DC2"/>
    <w:rsid w:val="00603F8A"/>
    <w:rsid w:val="006041E2"/>
    <w:rsid w:val="006043D3"/>
    <w:rsid w:val="0060441A"/>
    <w:rsid w:val="006044C8"/>
    <w:rsid w:val="00604764"/>
    <w:rsid w:val="00604823"/>
    <w:rsid w:val="0060494D"/>
    <w:rsid w:val="00604B8A"/>
    <w:rsid w:val="00604BE3"/>
    <w:rsid w:val="00604D0C"/>
    <w:rsid w:val="00604D25"/>
    <w:rsid w:val="00604D70"/>
    <w:rsid w:val="00604D77"/>
    <w:rsid w:val="00604DE2"/>
    <w:rsid w:val="00604FF3"/>
    <w:rsid w:val="006050C7"/>
    <w:rsid w:val="0060515C"/>
    <w:rsid w:val="006052EF"/>
    <w:rsid w:val="00605331"/>
    <w:rsid w:val="0060564A"/>
    <w:rsid w:val="006056AD"/>
    <w:rsid w:val="006056CA"/>
    <w:rsid w:val="00605DA2"/>
    <w:rsid w:val="00605DDB"/>
    <w:rsid w:val="00605EB4"/>
    <w:rsid w:val="00605F92"/>
    <w:rsid w:val="00606207"/>
    <w:rsid w:val="00606BDA"/>
    <w:rsid w:val="00606BE2"/>
    <w:rsid w:val="00606CF6"/>
    <w:rsid w:val="00606DC2"/>
    <w:rsid w:val="00606DC6"/>
    <w:rsid w:val="00607024"/>
    <w:rsid w:val="0060726E"/>
    <w:rsid w:val="0060734D"/>
    <w:rsid w:val="00607628"/>
    <w:rsid w:val="00607705"/>
    <w:rsid w:val="006077FB"/>
    <w:rsid w:val="00607A91"/>
    <w:rsid w:val="00607BF7"/>
    <w:rsid w:val="00607DCB"/>
    <w:rsid w:val="00607F4F"/>
    <w:rsid w:val="00607FE5"/>
    <w:rsid w:val="00607FFD"/>
    <w:rsid w:val="00610052"/>
    <w:rsid w:val="00610127"/>
    <w:rsid w:val="006101A6"/>
    <w:rsid w:val="006101B7"/>
    <w:rsid w:val="00610777"/>
    <w:rsid w:val="00610CDA"/>
    <w:rsid w:val="00610ECA"/>
    <w:rsid w:val="00611AB4"/>
    <w:rsid w:val="00611B5D"/>
    <w:rsid w:val="00611E79"/>
    <w:rsid w:val="00611F6D"/>
    <w:rsid w:val="00611F8B"/>
    <w:rsid w:val="00611FEE"/>
    <w:rsid w:val="006120FE"/>
    <w:rsid w:val="00612836"/>
    <w:rsid w:val="00612D5C"/>
    <w:rsid w:val="00612D65"/>
    <w:rsid w:val="00612E68"/>
    <w:rsid w:val="00613068"/>
    <w:rsid w:val="00613178"/>
    <w:rsid w:val="00613198"/>
    <w:rsid w:val="00613274"/>
    <w:rsid w:val="006133D7"/>
    <w:rsid w:val="0061346F"/>
    <w:rsid w:val="0061348E"/>
    <w:rsid w:val="00613490"/>
    <w:rsid w:val="006134C2"/>
    <w:rsid w:val="006137A8"/>
    <w:rsid w:val="00613807"/>
    <w:rsid w:val="00613ACA"/>
    <w:rsid w:val="00613B80"/>
    <w:rsid w:val="00613BC8"/>
    <w:rsid w:val="00613C0F"/>
    <w:rsid w:val="00613DD6"/>
    <w:rsid w:val="00613E72"/>
    <w:rsid w:val="00613E7B"/>
    <w:rsid w:val="00613FCB"/>
    <w:rsid w:val="00614085"/>
    <w:rsid w:val="0061421D"/>
    <w:rsid w:val="006142E4"/>
    <w:rsid w:val="006142E7"/>
    <w:rsid w:val="006144D4"/>
    <w:rsid w:val="00614525"/>
    <w:rsid w:val="00614709"/>
    <w:rsid w:val="00614888"/>
    <w:rsid w:val="006148B5"/>
    <w:rsid w:val="00614ADA"/>
    <w:rsid w:val="00614C73"/>
    <w:rsid w:val="00614CD8"/>
    <w:rsid w:val="00614E1C"/>
    <w:rsid w:val="00614E64"/>
    <w:rsid w:val="00614F6A"/>
    <w:rsid w:val="00614FF7"/>
    <w:rsid w:val="00615023"/>
    <w:rsid w:val="006151B7"/>
    <w:rsid w:val="00615229"/>
    <w:rsid w:val="00615245"/>
    <w:rsid w:val="00615382"/>
    <w:rsid w:val="00615583"/>
    <w:rsid w:val="00615968"/>
    <w:rsid w:val="00615979"/>
    <w:rsid w:val="00615D40"/>
    <w:rsid w:val="00615D8A"/>
    <w:rsid w:val="00615FE6"/>
    <w:rsid w:val="00616133"/>
    <w:rsid w:val="00616687"/>
    <w:rsid w:val="0061670D"/>
    <w:rsid w:val="00616951"/>
    <w:rsid w:val="006169B3"/>
    <w:rsid w:val="00616C92"/>
    <w:rsid w:val="00616E04"/>
    <w:rsid w:val="00616F16"/>
    <w:rsid w:val="00616F89"/>
    <w:rsid w:val="00617191"/>
    <w:rsid w:val="00617255"/>
    <w:rsid w:val="006172BD"/>
    <w:rsid w:val="00617369"/>
    <w:rsid w:val="006175E8"/>
    <w:rsid w:val="0061762F"/>
    <w:rsid w:val="00617655"/>
    <w:rsid w:val="00617677"/>
    <w:rsid w:val="00617B3C"/>
    <w:rsid w:val="00617C34"/>
    <w:rsid w:val="00617C88"/>
    <w:rsid w:val="00617ECF"/>
    <w:rsid w:val="00617EED"/>
    <w:rsid w:val="00620178"/>
    <w:rsid w:val="006201A7"/>
    <w:rsid w:val="006203BB"/>
    <w:rsid w:val="006207D3"/>
    <w:rsid w:val="006208BE"/>
    <w:rsid w:val="00620E6D"/>
    <w:rsid w:val="00620EDE"/>
    <w:rsid w:val="00620F2A"/>
    <w:rsid w:val="00620FA8"/>
    <w:rsid w:val="006210B3"/>
    <w:rsid w:val="00621115"/>
    <w:rsid w:val="00621216"/>
    <w:rsid w:val="00621224"/>
    <w:rsid w:val="006212C5"/>
    <w:rsid w:val="00621374"/>
    <w:rsid w:val="006216B9"/>
    <w:rsid w:val="006217B8"/>
    <w:rsid w:val="006218D9"/>
    <w:rsid w:val="00621920"/>
    <w:rsid w:val="00621C55"/>
    <w:rsid w:val="00621EFC"/>
    <w:rsid w:val="00621F19"/>
    <w:rsid w:val="00621F38"/>
    <w:rsid w:val="00621F73"/>
    <w:rsid w:val="006222C0"/>
    <w:rsid w:val="00622384"/>
    <w:rsid w:val="006224B5"/>
    <w:rsid w:val="0062256C"/>
    <w:rsid w:val="00622A0B"/>
    <w:rsid w:val="00622A47"/>
    <w:rsid w:val="006232F1"/>
    <w:rsid w:val="006233C5"/>
    <w:rsid w:val="00623555"/>
    <w:rsid w:val="00623942"/>
    <w:rsid w:val="00623B90"/>
    <w:rsid w:val="00623DAD"/>
    <w:rsid w:val="0062408E"/>
    <w:rsid w:val="00624103"/>
    <w:rsid w:val="00624151"/>
    <w:rsid w:val="00624305"/>
    <w:rsid w:val="0062432B"/>
    <w:rsid w:val="00624476"/>
    <w:rsid w:val="006245D9"/>
    <w:rsid w:val="0062479A"/>
    <w:rsid w:val="00624833"/>
    <w:rsid w:val="00624896"/>
    <w:rsid w:val="006249ED"/>
    <w:rsid w:val="0062509D"/>
    <w:rsid w:val="0062560D"/>
    <w:rsid w:val="0062583D"/>
    <w:rsid w:val="0062597C"/>
    <w:rsid w:val="00625D49"/>
    <w:rsid w:val="00625E0A"/>
    <w:rsid w:val="00625F34"/>
    <w:rsid w:val="00626063"/>
    <w:rsid w:val="0062610F"/>
    <w:rsid w:val="00626361"/>
    <w:rsid w:val="0062636D"/>
    <w:rsid w:val="0062636F"/>
    <w:rsid w:val="00626614"/>
    <w:rsid w:val="00626794"/>
    <w:rsid w:val="00626889"/>
    <w:rsid w:val="0062688B"/>
    <w:rsid w:val="00626A3E"/>
    <w:rsid w:val="00626B47"/>
    <w:rsid w:val="00626CD8"/>
    <w:rsid w:val="00626EA8"/>
    <w:rsid w:val="006274A2"/>
    <w:rsid w:val="00627516"/>
    <w:rsid w:val="006275F0"/>
    <w:rsid w:val="00627872"/>
    <w:rsid w:val="006279E4"/>
    <w:rsid w:val="00627A7B"/>
    <w:rsid w:val="00627BB4"/>
    <w:rsid w:val="00627ECD"/>
    <w:rsid w:val="006300D9"/>
    <w:rsid w:val="00630211"/>
    <w:rsid w:val="00630219"/>
    <w:rsid w:val="00630256"/>
    <w:rsid w:val="00630356"/>
    <w:rsid w:val="006303CB"/>
    <w:rsid w:val="00630426"/>
    <w:rsid w:val="00630D39"/>
    <w:rsid w:val="00630E4B"/>
    <w:rsid w:val="00631086"/>
    <w:rsid w:val="006310AF"/>
    <w:rsid w:val="006310FB"/>
    <w:rsid w:val="00631414"/>
    <w:rsid w:val="00631672"/>
    <w:rsid w:val="0063167D"/>
    <w:rsid w:val="00631692"/>
    <w:rsid w:val="00631815"/>
    <w:rsid w:val="006319E2"/>
    <w:rsid w:val="00631E3D"/>
    <w:rsid w:val="00631E78"/>
    <w:rsid w:val="00631F5E"/>
    <w:rsid w:val="006321D4"/>
    <w:rsid w:val="00632232"/>
    <w:rsid w:val="006322E9"/>
    <w:rsid w:val="00632346"/>
    <w:rsid w:val="00632649"/>
    <w:rsid w:val="006328D9"/>
    <w:rsid w:val="00632954"/>
    <w:rsid w:val="00632A06"/>
    <w:rsid w:val="00632BCF"/>
    <w:rsid w:val="00632D1E"/>
    <w:rsid w:val="00632D24"/>
    <w:rsid w:val="00632E26"/>
    <w:rsid w:val="00632FB5"/>
    <w:rsid w:val="00632FC1"/>
    <w:rsid w:val="0063305E"/>
    <w:rsid w:val="00633067"/>
    <w:rsid w:val="006330A6"/>
    <w:rsid w:val="0063318D"/>
    <w:rsid w:val="006331A4"/>
    <w:rsid w:val="00633380"/>
    <w:rsid w:val="006334DE"/>
    <w:rsid w:val="00633669"/>
    <w:rsid w:val="006336C2"/>
    <w:rsid w:val="00633738"/>
    <w:rsid w:val="006337E3"/>
    <w:rsid w:val="006338DD"/>
    <w:rsid w:val="00633A30"/>
    <w:rsid w:val="00633AF6"/>
    <w:rsid w:val="00633B32"/>
    <w:rsid w:val="00633BDA"/>
    <w:rsid w:val="00633CA7"/>
    <w:rsid w:val="00633DB2"/>
    <w:rsid w:val="00633F20"/>
    <w:rsid w:val="00633F81"/>
    <w:rsid w:val="00634175"/>
    <w:rsid w:val="006341CD"/>
    <w:rsid w:val="00634309"/>
    <w:rsid w:val="00634320"/>
    <w:rsid w:val="006343A5"/>
    <w:rsid w:val="0063440B"/>
    <w:rsid w:val="0063449F"/>
    <w:rsid w:val="006347A0"/>
    <w:rsid w:val="006347CD"/>
    <w:rsid w:val="006348C7"/>
    <w:rsid w:val="00634D39"/>
    <w:rsid w:val="00634F12"/>
    <w:rsid w:val="00634F19"/>
    <w:rsid w:val="00635090"/>
    <w:rsid w:val="006353A1"/>
    <w:rsid w:val="00635411"/>
    <w:rsid w:val="0063543B"/>
    <w:rsid w:val="006354C9"/>
    <w:rsid w:val="00635567"/>
    <w:rsid w:val="00635B51"/>
    <w:rsid w:val="00635CC0"/>
    <w:rsid w:val="00635D38"/>
    <w:rsid w:val="00635E6E"/>
    <w:rsid w:val="00635EBE"/>
    <w:rsid w:val="00635F5C"/>
    <w:rsid w:val="00636374"/>
    <w:rsid w:val="0063672C"/>
    <w:rsid w:val="006367AF"/>
    <w:rsid w:val="00636821"/>
    <w:rsid w:val="00636850"/>
    <w:rsid w:val="00636B4D"/>
    <w:rsid w:val="00636B75"/>
    <w:rsid w:val="00636E99"/>
    <w:rsid w:val="00636EFA"/>
    <w:rsid w:val="00636F10"/>
    <w:rsid w:val="0063708C"/>
    <w:rsid w:val="006370C4"/>
    <w:rsid w:val="006371FE"/>
    <w:rsid w:val="00637220"/>
    <w:rsid w:val="00637242"/>
    <w:rsid w:val="0063763F"/>
    <w:rsid w:val="0063767D"/>
    <w:rsid w:val="00637693"/>
    <w:rsid w:val="0063775D"/>
    <w:rsid w:val="00637914"/>
    <w:rsid w:val="00637AA7"/>
    <w:rsid w:val="00637C2A"/>
    <w:rsid w:val="00637D3C"/>
    <w:rsid w:val="00637DFD"/>
    <w:rsid w:val="00637EB5"/>
    <w:rsid w:val="00637FB5"/>
    <w:rsid w:val="00637FD3"/>
    <w:rsid w:val="00640097"/>
    <w:rsid w:val="006400C6"/>
    <w:rsid w:val="006400E6"/>
    <w:rsid w:val="0064031C"/>
    <w:rsid w:val="00640506"/>
    <w:rsid w:val="0064076F"/>
    <w:rsid w:val="006407B1"/>
    <w:rsid w:val="00640897"/>
    <w:rsid w:val="006408C0"/>
    <w:rsid w:val="006408F5"/>
    <w:rsid w:val="00640AA4"/>
    <w:rsid w:val="00640B7E"/>
    <w:rsid w:val="00640CE6"/>
    <w:rsid w:val="00640E20"/>
    <w:rsid w:val="00640F7A"/>
    <w:rsid w:val="006418C8"/>
    <w:rsid w:val="0064198B"/>
    <w:rsid w:val="006419C2"/>
    <w:rsid w:val="00641B5F"/>
    <w:rsid w:val="00642324"/>
    <w:rsid w:val="0064239F"/>
    <w:rsid w:val="00642652"/>
    <w:rsid w:val="00642743"/>
    <w:rsid w:val="0064282E"/>
    <w:rsid w:val="00642993"/>
    <w:rsid w:val="00642A23"/>
    <w:rsid w:val="00642C8E"/>
    <w:rsid w:val="00642C96"/>
    <w:rsid w:val="00642FD3"/>
    <w:rsid w:val="006430C0"/>
    <w:rsid w:val="00643102"/>
    <w:rsid w:val="0064326B"/>
    <w:rsid w:val="006433DD"/>
    <w:rsid w:val="00643538"/>
    <w:rsid w:val="006436F3"/>
    <w:rsid w:val="00643833"/>
    <w:rsid w:val="0064394F"/>
    <w:rsid w:val="00643A16"/>
    <w:rsid w:val="00643B99"/>
    <w:rsid w:val="00643BC7"/>
    <w:rsid w:val="00643BD2"/>
    <w:rsid w:val="00643CD4"/>
    <w:rsid w:val="00643FBF"/>
    <w:rsid w:val="0064415D"/>
    <w:rsid w:val="00644242"/>
    <w:rsid w:val="006442B8"/>
    <w:rsid w:val="006443A0"/>
    <w:rsid w:val="00644669"/>
    <w:rsid w:val="00644693"/>
    <w:rsid w:val="00644C78"/>
    <w:rsid w:val="00644E1D"/>
    <w:rsid w:val="006451E0"/>
    <w:rsid w:val="006454C4"/>
    <w:rsid w:val="006454EC"/>
    <w:rsid w:val="00645505"/>
    <w:rsid w:val="00645845"/>
    <w:rsid w:val="00645C5E"/>
    <w:rsid w:val="00645CB4"/>
    <w:rsid w:val="00645DA9"/>
    <w:rsid w:val="00645E27"/>
    <w:rsid w:val="006461AD"/>
    <w:rsid w:val="006462C5"/>
    <w:rsid w:val="00646357"/>
    <w:rsid w:val="00646823"/>
    <w:rsid w:val="006469BC"/>
    <w:rsid w:val="00646CEC"/>
    <w:rsid w:val="00646CF4"/>
    <w:rsid w:val="00646D66"/>
    <w:rsid w:val="00646DE3"/>
    <w:rsid w:val="00646F2A"/>
    <w:rsid w:val="0064704F"/>
    <w:rsid w:val="00647471"/>
    <w:rsid w:val="006474D7"/>
    <w:rsid w:val="006474F9"/>
    <w:rsid w:val="006475B2"/>
    <w:rsid w:val="00647863"/>
    <w:rsid w:val="00647B3C"/>
    <w:rsid w:val="00647D00"/>
    <w:rsid w:val="00647E2C"/>
    <w:rsid w:val="00647F51"/>
    <w:rsid w:val="00650395"/>
    <w:rsid w:val="0065052D"/>
    <w:rsid w:val="0065053B"/>
    <w:rsid w:val="00650569"/>
    <w:rsid w:val="00650622"/>
    <w:rsid w:val="0065066A"/>
    <w:rsid w:val="006506A4"/>
    <w:rsid w:val="006508CB"/>
    <w:rsid w:val="006509CB"/>
    <w:rsid w:val="006509E1"/>
    <w:rsid w:val="00650AE5"/>
    <w:rsid w:val="00650CDE"/>
    <w:rsid w:val="00650D8E"/>
    <w:rsid w:val="00650E9B"/>
    <w:rsid w:val="006510D1"/>
    <w:rsid w:val="0065120F"/>
    <w:rsid w:val="006513EE"/>
    <w:rsid w:val="006515AE"/>
    <w:rsid w:val="006515D2"/>
    <w:rsid w:val="00651746"/>
    <w:rsid w:val="006518DF"/>
    <w:rsid w:val="006519AF"/>
    <w:rsid w:val="006519ED"/>
    <w:rsid w:val="00651DBE"/>
    <w:rsid w:val="00651E1F"/>
    <w:rsid w:val="00651EBE"/>
    <w:rsid w:val="006527F5"/>
    <w:rsid w:val="00652974"/>
    <w:rsid w:val="00652AD8"/>
    <w:rsid w:val="00652B6E"/>
    <w:rsid w:val="00652E33"/>
    <w:rsid w:val="00652EDF"/>
    <w:rsid w:val="00653224"/>
    <w:rsid w:val="006532A9"/>
    <w:rsid w:val="006535BE"/>
    <w:rsid w:val="00653724"/>
    <w:rsid w:val="0065373C"/>
    <w:rsid w:val="006537B0"/>
    <w:rsid w:val="006538EE"/>
    <w:rsid w:val="006539FC"/>
    <w:rsid w:val="00653BBB"/>
    <w:rsid w:val="00653C7B"/>
    <w:rsid w:val="00653F84"/>
    <w:rsid w:val="0065404C"/>
    <w:rsid w:val="0065438A"/>
    <w:rsid w:val="0065462A"/>
    <w:rsid w:val="006547A6"/>
    <w:rsid w:val="00654896"/>
    <w:rsid w:val="00654940"/>
    <w:rsid w:val="00654B64"/>
    <w:rsid w:val="00654BD8"/>
    <w:rsid w:val="00654BE0"/>
    <w:rsid w:val="00654C9B"/>
    <w:rsid w:val="00654D53"/>
    <w:rsid w:val="00654F1D"/>
    <w:rsid w:val="00654FA6"/>
    <w:rsid w:val="006551DF"/>
    <w:rsid w:val="0065576D"/>
    <w:rsid w:val="00655775"/>
    <w:rsid w:val="00655777"/>
    <w:rsid w:val="0065591E"/>
    <w:rsid w:val="006559A8"/>
    <w:rsid w:val="006559A9"/>
    <w:rsid w:val="00655A0C"/>
    <w:rsid w:val="00655E35"/>
    <w:rsid w:val="0065617A"/>
    <w:rsid w:val="00656275"/>
    <w:rsid w:val="006562B9"/>
    <w:rsid w:val="00656424"/>
    <w:rsid w:val="00656844"/>
    <w:rsid w:val="006569B5"/>
    <w:rsid w:val="00656A68"/>
    <w:rsid w:val="00656ABB"/>
    <w:rsid w:val="00656DE7"/>
    <w:rsid w:val="00656EDF"/>
    <w:rsid w:val="006570D4"/>
    <w:rsid w:val="00657297"/>
    <w:rsid w:val="00657573"/>
    <w:rsid w:val="00657A2C"/>
    <w:rsid w:val="00657B08"/>
    <w:rsid w:val="00657B39"/>
    <w:rsid w:val="00657DFB"/>
    <w:rsid w:val="00657E64"/>
    <w:rsid w:val="00657E90"/>
    <w:rsid w:val="00657F68"/>
    <w:rsid w:val="0066003D"/>
    <w:rsid w:val="006600A5"/>
    <w:rsid w:val="006603CE"/>
    <w:rsid w:val="00660582"/>
    <w:rsid w:val="006605B4"/>
    <w:rsid w:val="0066067C"/>
    <w:rsid w:val="00660710"/>
    <w:rsid w:val="0066074B"/>
    <w:rsid w:val="00660775"/>
    <w:rsid w:val="006607E3"/>
    <w:rsid w:val="00660A65"/>
    <w:rsid w:val="00660B29"/>
    <w:rsid w:val="00660B36"/>
    <w:rsid w:val="00660BAB"/>
    <w:rsid w:val="00660C0B"/>
    <w:rsid w:val="00660D9A"/>
    <w:rsid w:val="00660DA9"/>
    <w:rsid w:val="00660FB4"/>
    <w:rsid w:val="00661007"/>
    <w:rsid w:val="0066158B"/>
    <w:rsid w:val="0066185B"/>
    <w:rsid w:val="00661905"/>
    <w:rsid w:val="00661A6A"/>
    <w:rsid w:val="00661AFC"/>
    <w:rsid w:val="00661DC5"/>
    <w:rsid w:val="00661E1A"/>
    <w:rsid w:val="00661ED8"/>
    <w:rsid w:val="00661FED"/>
    <w:rsid w:val="00662259"/>
    <w:rsid w:val="006625D8"/>
    <w:rsid w:val="00662647"/>
    <w:rsid w:val="006629F8"/>
    <w:rsid w:val="00662C1F"/>
    <w:rsid w:val="00662E5E"/>
    <w:rsid w:val="00662EC3"/>
    <w:rsid w:val="00662FF7"/>
    <w:rsid w:val="00663590"/>
    <w:rsid w:val="006635C6"/>
    <w:rsid w:val="00663642"/>
    <w:rsid w:val="006636E4"/>
    <w:rsid w:val="00663BBD"/>
    <w:rsid w:val="00663BE4"/>
    <w:rsid w:val="00663C20"/>
    <w:rsid w:val="00663C2B"/>
    <w:rsid w:val="00663C30"/>
    <w:rsid w:val="00663D2A"/>
    <w:rsid w:val="00663E2F"/>
    <w:rsid w:val="00664037"/>
    <w:rsid w:val="00664296"/>
    <w:rsid w:val="006644D5"/>
    <w:rsid w:val="00664891"/>
    <w:rsid w:val="00664A1B"/>
    <w:rsid w:val="00664B38"/>
    <w:rsid w:val="00664C02"/>
    <w:rsid w:val="00664CB5"/>
    <w:rsid w:val="00664DC0"/>
    <w:rsid w:val="0066506F"/>
    <w:rsid w:val="0066533B"/>
    <w:rsid w:val="006653FA"/>
    <w:rsid w:val="00665649"/>
    <w:rsid w:val="00665A69"/>
    <w:rsid w:val="00665BB2"/>
    <w:rsid w:val="00665EED"/>
    <w:rsid w:val="00665F05"/>
    <w:rsid w:val="00666170"/>
    <w:rsid w:val="006661C8"/>
    <w:rsid w:val="00666207"/>
    <w:rsid w:val="006665CE"/>
    <w:rsid w:val="0066682F"/>
    <w:rsid w:val="00666A7D"/>
    <w:rsid w:val="00666B7E"/>
    <w:rsid w:val="00666C02"/>
    <w:rsid w:val="00666CE6"/>
    <w:rsid w:val="00666D84"/>
    <w:rsid w:val="00666FC0"/>
    <w:rsid w:val="00667159"/>
    <w:rsid w:val="006672D7"/>
    <w:rsid w:val="00667537"/>
    <w:rsid w:val="00667836"/>
    <w:rsid w:val="00667A5C"/>
    <w:rsid w:val="00667B7F"/>
    <w:rsid w:val="00667CB7"/>
    <w:rsid w:val="00667CF7"/>
    <w:rsid w:val="00667E81"/>
    <w:rsid w:val="00667E85"/>
    <w:rsid w:val="006700E2"/>
    <w:rsid w:val="0067013E"/>
    <w:rsid w:val="0067036E"/>
    <w:rsid w:val="006703E2"/>
    <w:rsid w:val="0067053E"/>
    <w:rsid w:val="00670544"/>
    <w:rsid w:val="006708D8"/>
    <w:rsid w:val="00670A1D"/>
    <w:rsid w:val="00670B09"/>
    <w:rsid w:val="00670B30"/>
    <w:rsid w:val="00670DE5"/>
    <w:rsid w:val="006712BA"/>
    <w:rsid w:val="00671492"/>
    <w:rsid w:val="006714E8"/>
    <w:rsid w:val="0067152F"/>
    <w:rsid w:val="0067157A"/>
    <w:rsid w:val="0067162D"/>
    <w:rsid w:val="0067189B"/>
    <w:rsid w:val="00671A8A"/>
    <w:rsid w:val="00671FEB"/>
    <w:rsid w:val="00671FF2"/>
    <w:rsid w:val="00671FF8"/>
    <w:rsid w:val="00672195"/>
    <w:rsid w:val="0067220B"/>
    <w:rsid w:val="00672269"/>
    <w:rsid w:val="00672332"/>
    <w:rsid w:val="00672389"/>
    <w:rsid w:val="00672770"/>
    <w:rsid w:val="00672B35"/>
    <w:rsid w:val="00673081"/>
    <w:rsid w:val="006731E1"/>
    <w:rsid w:val="006736F3"/>
    <w:rsid w:val="0067377B"/>
    <w:rsid w:val="00673785"/>
    <w:rsid w:val="0067395D"/>
    <w:rsid w:val="00673988"/>
    <w:rsid w:val="00673A73"/>
    <w:rsid w:val="00674073"/>
    <w:rsid w:val="0067415B"/>
    <w:rsid w:val="00674654"/>
    <w:rsid w:val="00674BCD"/>
    <w:rsid w:val="00674BDB"/>
    <w:rsid w:val="00674C82"/>
    <w:rsid w:val="00674DC0"/>
    <w:rsid w:val="00674F26"/>
    <w:rsid w:val="00674F65"/>
    <w:rsid w:val="006752AE"/>
    <w:rsid w:val="006756AD"/>
    <w:rsid w:val="006756F2"/>
    <w:rsid w:val="006758C0"/>
    <w:rsid w:val="00675DAB"/>
    <w:rsid w:val="006761D7"/>
    <w:rsid w:val="006766E1"/>
    <w:rsid w:val="0067672F"/>
    <w:rsid w:val="006768C5"/>
    <w:rsid w:val="006768E3"/>
    <w:rsid w:val="00676948"/>
    <w:rsid w:val="00676952"/>
    <w:rsid w:val="00676BAE"/>
    <w:rsid w:val="00676CBF"/>
    <w:rsid w:val="00676E45"/>
    <w:rsid w:val="00676EEF"/>
    <w:rsid w:val="00676F95"/>
    <w:rsid w:val="0067734E"/>
    <w:rsid w:val="006776BB"/>
    <w:rsid w:val="006777D4"/>
    <w:rsid w:val="00677867"/>
    <w:rsid w:val="00677902"/>
    <w:rsid w:val="00677A5A"/>
    <w:rsid w:val="006801AC"/>
    <w:rsid w:val="0068023B"/>
    <w:rsid w:val="006806DE"/>
    <w:rsid w:val="00680848"/>
    <w:rsid w:val="00680986"/>
    <w:rsid w:val="00680B47"/>
    <w:rsid w:val="00680B5D"/>
    <w:rsid w:val="00680C5E"/>
    <w:rsid w:val="00680DD4"/>
    <w:rsid w:val="0068122B"/>
    <w:rsid w:val="00681356"/>
    <w:rsid w:val="006813DE"/>
    <w:rsid w:val="00681612"/>
    <w:rsid w:val="00681821"/>
    <w:rsid w:val="00681A08"/>
    <w:rsid w:val="00681CF2"/>
    <w:rsid w:val="00681E68"/>
    <w:rsid w:val="00681E7E"/>
    <w:rsid w:val="00681F6B"/>
    <w:rsid w:val="00682064"/>
    <w:rsid w:val="006822F4"/>
    <w:rsid w:val="0068235B"/>
    <w:rsid w:val="006823FE"/>
    <w:rsid w:val="0068259B"/>
    <w:rsid w:val="00682606"/>
    <w:rsid w:val="0068260E"/>
    <w:rsid w:val="00682798"/>
    <w:rsid w:val="00682A0D"/>
    <w:rsid w:val="00682A28"/>
    <w:rsid w:val="00682ADC"/>
    <w:rsid w:val="00682DCD"/>
    <w:rsid w:val="00682F11"/>
    <w:rsid w:val="00682F43"/>
    <w:rsid w:val="00682FBF"/>
    <w:rsid w:val="00683179"/>
    <w:rsid w:val="00683714"/>
    <w:rsid w:val="00683956"/>
    <w:rsid w:val="00683A67"/>
    <w:rsid w:val="00683DAC"/>
    <w:rsid w:val="006840BE"/>
    <w:rsid w:val="006841BB"/>
    <w:rsid w:val="006841CC"/>
    <w:rsid w:val="006844AB"/>
    <w:rsid w:val="006845B0"/>
    <w:rsid w:val="006848F7"/>
    <w:rsid w:val="00684F80"/>
    <w:rsid w:val="0068505A"/>
    <w:rsid w:val="006850D6"/>
    <w:rsid w:val="006851B1"/>
    <w:rsid w:val="0068541E"/>
    <w:rsid w:val="006855C9"/>
    <w:rsid w:val="0068579F"/>
    <w:rsid w:val="006857FD"/>
    <w:rsid w:val="0068584B"/>
    <w:rsid w:val="00685A3C"/>
    <w:rsid w:val="00685B04"/>
    <w:rsid w:val="00685D3C"/>
    <w:rsid w:val="00685F4B"/>
    <w:rsid w:val="00685FB9"/>
    <w:rsid w:val="006860C2"/>
    <w:rsid w:val="00686259"/>
    <w:rsid w:val="0068647A"/>
    <w:rsid w:val="0068652C"/>
    <w:rsid w:val="0068673F"/>
    <w:rsid w:val="006867CD"/>
    <w:rsid w:val="006869A3"/>
    <w:rsid w:val="00686B0A"/>
    <w:rsid w:val="00686D1F"/>
    <w:rsid w:val="00686D2D"/>
    <w:rsid w:val="00686DC6"/>
    <w:rsid w:val="00686DE6"/>
    <w:rsid w:val="006875B9"/>
    <w:rsid w:val="00687636"/>
    <w:rsid w:val="00687822"/>
    <w:rsid w:val="006878EB"/>
    <w:rsid w:val="006878FE"/>
    <w:rsid w:val="00687A2C"/>
    <w:rsid w:val="00687A30"/>
    <w:rsid w:val="00687D08"/>
    <w:rsid w:val="0069004E"/>
    <w:rsid w:val="006900B2"/>
    <w:rsid w:val="006900F0"/>
    <w:rsid w:val="00690270"/>
    <w:rsid w:val="006903D1"/>
    <w:rsid w:val="006904F4"/>
    <w:rsid w:val="006906E8"/>
    <w:rsid w:val="0069071F"/>
    <w:rsid w:val="00690A84"/>
    <w:rsid w:val="00690ABB"/>
    <w:rsid w:val="00690CC8"/>
    <w:rsid w:val="00690E56"/>
    <w:rsid w:val="006911D6"/>
    <w:rsid w:val="0069151B"/>
    <w:rsid w:val="006915FF"/>
    <w:rsid w:val="00691AA2"/>
    <w:rsid w:val="00691AF6"/>
    <w:rsid w:val="00691B39"/>
    <w:rsid w:val="00691D6A"/>
    <w:rsid w:val="00691D6B"/>
    <w:rsid w:val="00691E10"/>
    <w:rsid w:val="00692095"/>
    <w:rsid w:val="006921AC"/>
    <w:rsid w:val="00692256"/>
    <w:rsid w:val="006922F6"/>
    <w:rsid w:val="006925A1"/>
    <w:rsid w:val="006925CF"/>
    <w:rsid w:val="0069262D"/>
    <w:rsid w:val="00692841"/>
    <w:rsid w:val="006929D3"/>
    <w:rsid w:val="00692ABF"/>
    <w:rsid w:val="00692B33"/>
    <w:rsid w:val="00692B65"/>
    <w:rsid w:val="00692CD6"/>
    <w:rsid w:val="00692EE5"/>
    <w:rsid w:val="0069302C"/>
    <w:rsid w:val="006931C8"/>
    <w:rsid w:val="00693414"/>
    <w:rsid w:val="00693619"/>
    <w:rsid w:val="00693731"/>
    <w:rsid w:val="0069389A"/>
    <w:rsid w:val="006938DD"/>
    <w:rsid w:val="00693947"/>
    <w:rsid w:val="00693B30"/>
    <w:rsid w:val="00693C8B"/>
    <w:rsid w:val="00693FDC"/>
    <w:rsid w:val="00694237"/>
    <w:rsid w:val="006944BC"/>
    <w:rsid w:val="00694589"/>
    <w:rsid w:val="00694645"/>
    <w:rsid w:val="00694860"/>
    <w:rsid w:val="00694AB5"/>
    <w:rsid w:val="00694B02"/>
    <w:rsid w:val="00694B7A"/>
    <w:rsid w:val="0069546A"/>
    <w:rsid w:val="00695647"/>
    <w:rsid w:val="00695752"/>
    <w:rsid w:val="006957A5"/>
    <w:rsid w:val="006957BB"/>
    <w:rsid w:val="00695941"/>
    <w:rsid w:val="00695943"/>
    <w:rsid w:val="00695A03"/>
    <w:rsid w:val="00695AFF"/>
    <w:rsid w:val="00695C9D"/>
    <w:rsid w:val="00695E70"/>
    <w:rsid w:val="00696128"/>
    <w:rsid w:val="006962BD"/>
    <w:rsid w:val="00696510"/>
    <w:rsid w:val="006966F9"/>
    <w:rsid w:val="006968BE"/>
    <w:rsid w:val="00696989"/>
    <w:rsid w:val="006969C7"/>
    <w:rsid w:val="00696BC1"/>
    <w:rsid w:val="00696C11"/>
    <w:rsid w:val="00696C15"/>
    <w:rsid w:val="00696CEA"/>
    <w:rsid w:val="00696D39"/>
    <w:rsid w:val="00696E48"/>
    <w:rsid w:val="00696E53"/>
    <w:rsid w:val="00696F62"/>
    <w:rsid w:val="00697027"/>
    <w:rsid w:val="006973A3"/>
    <w:rsid w:val="0069749F"/>
    <w:rsid w:val="006975A3"/>
    <w:rsid w:val="006975EF"/>
    <w:rsid w:val="006977F1"/>
    <w:rsid w:val="0069789F"/>
    <w:rsid w:val="00697933"/>
    <w:rsid w:val="006979FE"/>
    <w:rsid w:val="00697BE5"/>
    <w:rsid w:val="00697C02"/>
    <w:rsid w:val="00697D62"/>
    <w:rsid w:val="00697E1B"/>
    <w:rsid w:val="00697E37"/>
    <w:rsid w:val="006A00B1"/>
    <w:rsid w:val="006A0175"/>
    <w:rsid w:val="006A023D"/>
    <w:rsid w:val="006A029C"/>
    <w:rsid w:val="006A050B"/>
    <w:rsid w:val="006A0844"/>
    <w:rsid w:val="006A0A34"/>
    <w:rsid w:val="006A0B62"/>
    <w:rsid w:val="006A0CB0"/>
    <w:rsid w:val="006A0D69"/>
    <w:rsid w:val="006A0EC7"/>
    <w:rsid w:val="006A1082"/>
    <w:rsid w:val="006A1384"/>
    <w:rsid w:val="006A1386"/>
    <w:rsid w:val="006A1439"/>
    <w:rsid w:val="006A14AB"/>
    <w:rsid w:val="006A1535"/>
    <w:rsid w:val="006A1832"/>
    <w:rsid w:val="006A19C0"/>
    <w:rsid w:val="006A1A0A"/>
    <w:rsid w:val="006A1B52"/>
    <w:rsid w:val="006A1DC0"/>
    <w:rsid w:val="006A1E50"/>
    <w:rsid w:val="006A1EC8"/>
    <w:rsid w:val="006A1F1A"/>
    <w:rsid w:val="006A213B"/>
    <w:rsid w:val="006A2252"/>
    <w:rsid w:val="006A24DA"/>
    <w:rsid w:val="006A27DC"/>
    <w:rsid w:val="006A288E"/>
    <w:rsid w:val="006A294A"/>
    <w:rsid w:val="006A299C"/>
    <w:rsid w:val="006A2AAA"/>
    <w:rsid w:val="006A2C66"/>
    <w:rsid w:val="006A2E3A"/>
    <w:rsid w:val="006A2ECD"/>
    <w:rsid w:val="006A2FF3"/>
    <w:rsid w:val="006A32C1"/>
    <w:rsid w:val="006A32EF"/>
    <w:rsid w:val="006A3439"/>
    <w:rsid w:val="006A3504"/>
    <w:rsid w:val="006A364D"/>
    <w:rsid w:val="006A367C"/>
    <w:rsid w:val="006A36F6"/>
    <w:rsid w:val="006A3A13"/>
    <w:rsid w:val="006A3B0B"/>
    <w:rsid w:val="006A3DAE"/>
    <w:rsid w:val="006A402D"/>
    <w:rsid w:val="006A406F"/>
    <w:rsid w:val="006A41EA"/>
    <w:rsid w:val="006A423F"/>
    <w:rsid w:val="006A45AC"/>
    <w:rsid w:val="006A46D2"/>
    <w:rsid w:val="006A46D5"/>
    <w:rsid w:val="006A47C5"/>
    <w:rsid w:val="006A487E"/>
    <w:rsid w:val="006A4D2B"/>
    <w:rsid w:val="006A5005"/>
    <w:rsid w:val="006A5080"/>
    <w:rsid w:val="006A50EF"/>
    <w:rsid w:val="006A5166"/>
    <w:rsid w:val="006A5477"/>
    <w:rsid w:val="006A5656"/>
    <w:rsid w:val="006A56C7"/>
    <w:rsid w:val="006A58B0"/>
    <w:rsid w:val="006A597C"/>
    <w:rsid w:val="006A5B9D"/>
    <w:rsid w:val="006A5C23"/>
    <w:rsid w:val="006A5DE4"/>
    <w:rsid w:val="006A6075"/>
    <w:rsid w:val="006A62B2"/>
    <w:rsid w:val="006A6722"/>
    <w:rsid w:val="006A6A07"/>
    <w:rsid w:val="006A6B13"/>
    <w:rsid w:val="006A6D77"/>
    <w:rsid w:val="006A6DA9"/>
    <w:rsid w:val="006A6DE6"/>
    <w:rsid w:val="006A6E29"/>
    <w:rsid w:val="006A6F1B"/>
    <w:rsid w:val="006A6FF6"/>
    <w:rsid w:val="006A702C"/>
    <w:rsid w:val="006A7034"/>
    <w:rsid w:val="006A7166"/>
    <w:rsid w:val="006A722F"/>
    <w:rsid w:val="006A7247"/>
    <w:rsid w:val="006A743F"/>
    <w:rsid w:val="006A7476"/>
    <w:rsid w:val="006A74A4"/>
    <w:rsid w:val="006A772E"/>
    <w:rsid w:val="006A79D8"/>
    <w:rsid w:val="006A7ABD"/>
    <w:rsid w:val="006A7BC6"/>
    <w:rsid w:val="006A7BDD"/>
    <w:rsid w:val="006A7D56"/>
    <w:rsid w:val="006A7E2B"/>
    <w:rsid w:val="006A7E6D"/>
    <w:rsid w:val="006A7F60"/>
    <w:rsid w:val="006B00F6"/>
    <w:rsid w:val="006B0239"/>
    <w:rsid w:val="006B0301"/>
    <w:rsid w:val="006B031D"/>
    <w:rsid w:val="006B0425"/>
    <w:rsid w:val="006B04AF"/>
    <w:rsid w:val="006B060E"/>
    <w:rsid w:val="006B06C3"/>
    <w:rsid w:val="006B0867"/>
    <w:rsid w:val="006B0AA0"/>
    <w:rsid w:val="006B0E02"/>
    <w:rsid w:val="006B0F99"/>
    <w:rsid w:val="006B1074"/>
    <w:rsid w:val="006B128B"/>
    <w:rsid w:val="006B14AA"/>
    <w:rsid w:val="006B1988"/>
    <w:rsid w:val="006B1A0F"/>
    <w:rsid w:val="006B1A7D"/>
    <w:rsid w:val="006B1AA6"/>
    <w:rsid w:val="006B1C3E"/>
    <w:rsid w:val="006B1C64"/>
    <w:rsid w:val="006B1CD2"/>
    <w:rsid w:val="006B1D7E"/>
    <w:rsid w:val="006B1E39"/>
    <w:rsid w:val="006B1E45"/>
    <w:rsid w:val="006B1E98"/>
    <w:rsid w:val="006B1F39"/>
    <w:rsid w:val="006B2098"/>
    <w:rsid w:val="006B2234"/>
    <w:rsid w:val="006B230F"/>
    <w:rsid w:val="006B25DA"/>
    <w:rsid w:val="006B2680"/>
    <w:rsid w:val="006B2731"/>
    <w:rsid w:val="006B29E2"/>
    <w:rsid w:val="006B2A18"/>
    <w:rsid w:val="006B2A6F"/>
    <w:rsid w:val="006B341B"/>
    <w:rsid w:val="006B35DA"/>
    <w:rsid w:val="006B36D0"/>
    <w:rsid w:val="006B37F4"/>
    <w:rsid w:val="006B392E"/>
    <w:rsid w:val="006B3AD1"/>
    <w:rsid w:val="006B3FFB"/>
    <w:rsid w:val="006B40F0"/>
    <w:rsid w:val="006B41A5"/>
    <w:rsid w:val="006B440A"/>
    <w:rsid w:val="006B4516"/>
    <w:rsid w:val="006B45FB"/>
    <w:rsid w:val="006B467A"/>
    <w:rsid w:val="006B47FB"/>
    <w:rsid w:val="006B48F0"/>
    <w:rsid w:val="006B4E4C"/>
    <w:rsid w:val="006B50B9"/>
    <w:rsid w:val="006B523F"/>
    <w:rsid w:val="006B536D"/>
    <w:rsid w:val="006B5404"/>
    <w:rsid w:val="006B566C"/>
    <w:rsid w:val="006B57FC"/>
    <w:rsid w:val="006B5A55"/>
    <w:rsid w:val="006B5A94"/>
    <w:rsid w:val="006B5B9A"/>
    <w:rsid w:val="006B5EB4"/>
    <w:rsid w:val="006B5F02"/>
    <w:rsid w:val="006B60AB"/>
    <w:rsid w:val="006B62C5"/>
    <w:rsid w:val="006B634D"/>
    <w:rsid w:val="006B6364"/>
    <w:rsid w:val="006B641A"/>
    <w:rsid w:val="006B65E9"/>
    <w:rsid w:val="006B6A0C"/>
    <w:rsid w:val="006B6B4E"/>
    <w:rsid w:val="006B6D4A"/>
    <w:rsid w:val="006B6DAF"/>
    <w:rsid w:val="006B6DBC"/>
    <w:rsid w:val="006B6E1D"/>
    <w:rsid w:val="006B72C1"/>
    <w:rsid w:val="006B7537"/>
    <w:rsid w:val="006B7664"/>
    <w:rsid w:val="006B7897"/>
    <w:rsid w:val="006B7A0C"/>
    <w:rsid w:val="006B7A31"/>
    <w:rsid w:val="006B7B37"/>
    <w:rsid w:val="006B7C5B"/>
    <w:rsid w:val="006B7DED"/>
    <w:rsid w:val="006B7EAE"/>
    <w:rsid w:val="006C000B"/>
    <w:rsid w:val="006C0281"/>
    <w:rsid w:val="006C0555"/>
    <w:rsid w:val="006C0659"/>
    <w:rsid w:val="006C071F"/>
    <w:rsid w:val="006C08C2"/>
    <w:rsid w:val="006C0A86"/>
    <w:rsid w:val="006C0B8A"/>
    <w:rsid w:val="006C0BB2"/>
    <w:rsid w:val="006C0DB6"/>
    <w:rsid w:val="006C0FBA"/>
    <w:rsid w:val="006C12BD"/>
    <w:rsid w:val="006C14D8"/>
    <w:rsid w:val="006C15FE"/>
    <w:rsid w:val="006C1764"/>
    <w:rsid w:val="006C17F5"/>
    <w:rsid w:val="006C1B18"/>
    <w:rsid w:val="006C1CEE"/>
    <w:rsid w:val="006C1FFE"/>
    <w:rsid w:val="006C20CC"/>
    <w:rsid w:val="006C212B"/>
    <w:rsid w:val="006C2269"/>
    <w:rsid w:val="006C23FA"/>
    <w:rsid w:val="006C247E"/>
    <w:rsid w:val="006C26C1"/>
    <w:rsid w:val="006C2A50"/>
    <w:rsid w:val="006C2C15"/>
    <w:rsid w:val="006C31B1"/>
    <w:rsid w:val="006C33E2"/>
    <w:rsid w:val="006C3412"/>
    <w:rsid w:val="006C3604"/>
    <w:rsid w:val="006C361E"/>
    <w:rsid w:val="006C3651"/>
    <w:rsid w:val="006C3664"/>
    <w:rsid w:val="006C394B"/>
    <w:rsid w:val="006C39A2"/>
    <w:rsid w:val="006C3A87"/>
    <w:rsid w:val="006C3BE0"/>
    <w:rsid w:val="006C3BEC"/>
    <w:rsid w:val="006C3D38"/>
    <w:rsid w:val="006C3E99"/>
    <w:rsid w:val="006C4136"/>
    <w:rsid w:val="006C4183"/>
    <w:rsid w:val="006C430A"/>
    <w:rsid w:val="006C4376"/>
    <w:rsid w:val="006C4533"/>
    <w:rsid w:val="006C45F0"/>
    <w:rsid w:val="006C45FD"/>
    <w:rsid w:val="006C49B9"/>
    <w:rsid w:val="006C49F2"/>
    <w:rsid w:val="006C4B6B"/>
    <w:rsid w:val="006C4BBA"/>
    <w:rsid w:val="006C4E2B"/>
    <w:rsid w:val="006C4E30"/>
    <w:rsid w:val="006C50FC"/>
    <w:rsid w:val="006C52B7"/>
    <w:rsid w:val="006C5341"/>
    <w:rsid w:val="006C5612"/>
    <w:rsid w:val="006C564F"/>
    <w:rsid w:val="006C5696"/>
    <w:rsid w:val="006C5A0A"/>
    <w:rsid w:val="006C5A1F"/>
    <w:rsid w:val="006C5D4D"/>
    <w:rsid w:val="006C5D62"/>
    <w:rsid w:val="006C5F9C"/>
    <w:rsid w:val="006C602D"/>
    <w:rsid w:val="006C6079"/>
    <w:rsid w:val="006C60B2"/>
    <w:rsid w:val="006C6125"/>
    <w:rsid w:val="006C636F"/>
    <w:rsid w:val="006C66EC"/>
    <w:rsid w:val="006C6761"/>
    <w:rsid w:val="006C67FB"/>
    <w:rsid w:val="006C691B"/>
    <w:rsid w:val="006C6B88"/>
    <w:rsid w:val="006C6C19"/>
    <w:rsid w:val="006C6C7A"/>
    <w:rsid w:val="006C6CF2"/>
    <w:rsid w:val="006C704D"/>
    <w:rsid w:val="006C706A"/>
    <w:rsid w:val="006C7131"/>
    <w:rsid w:val="006C71DD"/>
    <w:rsid w:val="006C735A"/>
    <w:rsid w:val="006C736A"/>
    <w:rsid w:val="006C7482"/>
    <w:rsid w:val="006C74F9"/>
    <w:rsid w:val="006C7618"/>
    <w:rsid w:val="006C7D45"/>
    <w:rsid w:val="006C7FDC"/>
    <w:rsid w:val="006C7FFB"/>
    <w:rsid w:val="006D0136"/>
    <w:rsid w:val="006D06CD"/>
    <w:rsid w:val="006D071E"/>
    <w:rsid w:val="006D0746"/>
    <w:rsid w:val="006D07E6"/>
    <w:rsid w:val="006D0951"/>
    <w:rsid w:val="006D0AE3"/>
    <w:rsid w:val="006D0B61"/>
    <w:rsid w:val="006D0BD8"/>
    <w:rsid w:val="006D167F"/>
    <w:rsid w:val="006D1A4D"/>
    <w:rsid w:val="006D1B9E"/>
    <w:rsid w:val="006D1F99"/>
    <w:rsid w:val="006D1FD7"/>
    <w:rsid w:val="006D2349"/>
    <w:rsid w:val="006D2375"/>
    <w:rsid w:val="006D28D6"/>
    <w:rsid w:val="006D2B51"/>
    <w:rsid w:val="006D2BB9"/>
    <w:rsid w:val="006D2D40"/>
    <w:rsid w:val="006D312F"/>
    <w:rsid w:val="006D323F"/>
    <w:rsid w:val="006D34F3"/>
    <w:rsid w:val="006D3566"/>
    <w:rsid w:val="006D35B7"/>
    <w:rsid w:val="006D3730"/>
    <w:rsid w:val="006D38B0"/>
    <w:rsid w:val="006D390C"/>
    <w:rsid w:val="006D3E1B"/>
    <w:rsid w:val="006D41B6"/>
    <w:rsid w:val="006D41BB"/>
    <w:rsid w:val="006D428B"/>
    <w:rsid w:val="006D46B0"/>
    <w:rsid w:val="006D4905"/>
    <w:rsid w:val="006D4A41"/>
    <w:rsid w:val="006D4B3A"/>
    <w:rsid w:val="006D4B56"/>
    <w:rsid w:val="006D4B6D"/>
    <w:rsid w:val="006D4C59"/>
    <w:rsid w:val="006D4DB4"/>
    <w:rsid w:val="006D4F71"/>
    <w:rsid w:val="006D511C"/>
    <w:rsid w:val="006D51D7"/>
    <w:rsid w:val="006D548E"/>
    <w:rsid w:val="006D5749"/>
    <w:rsid w:val="006D5757"/>
    <w:rsid w:val="006D58C6"/>
    <w:rsid w:val="006D5B24"/>
    <w:rsid w:val="006D5B38"/>
    <w:rsid w:val="006D5CF7"/>
    <w:rsid w:val="006D5DF6"/>
    <w:rsid w:val="006D5EAC"/>
    <w:rsid w:val="006D5ED9"/>
    <w:rsid w:val="006D5F1D"/>
    <w:rsid w:val="006D5FC8"/>
    <w:rsid w:val="006D6048"/>
    <w:rsid w:val="006D60D3"/>
    <w:rsid w:val="006D6163"/>
    <w:rsid w:val="006D6183"/>
    <w:rsid w:val="006D6186"/>
    <w:rsid w:val="006D6284"/>
    <w:rsid w:val="006D63AE"/>
    <w:rsid w:val="006D6621"/>
    <w:rsid w:val="006D6B90"/>
    <w:rsid w:val="006D6BBE"/>
    <w:rsid w:val="006D708C"/>
    <w:rsid w:val="006D7140"/>
    <w:rsid w:val="006D746B"/>
    <w:rsid w:val="006D7761"/>
    <w:rsid w:val="006D77C4"/>
    <w:rsid w:val="006D784D"/>
    <w:rsid w:val="006D7864"/>
    <w:rsid w:val="006D7870"/>
    <w:rsid w:val="006D7B75"/>
    <w:rsid w:val="006D7CA6"/>
    <w:rsid w:val="006D7D57"/>
    <w:rsid w:val="006D7DDC"/>
    <w:rsid w:val="006E01B0"/>
    <w:rsid w:val="006E0312"/>
    <w:rsid w:val="006E0629"/>
    <w:rsid w:val="006E1437"/>
    <w:rsid w:val="006E14CE"/>
    <w:rsid w:val="006E1516"/>
    <w:rsid w:val="006E152C"/>
    <w:rsid w:val="006E15C1"/>
    <w:rsid w:val="006E17AE"/>
    <w:rsid w:val="006E185D"/>
    <w:rsid w:val="006E1981"/>
    <w:rsid w:val="006E19B8"/>
    <w:rsid w:val="006E1EA0"/>
    <w:rsid w:val="006E1F66"/>
    <w:rsid w:val="006E1FF7"/>
    <w:rsid w:val="006E225C"/>
    <w:rsid w:val="006E232A"/>
    <w:rsid w:val="006E24A6"/>
    <w:rsid w:val="006E24F9"/>
    <w:rsid w:val="006E26FB"/>
    <w:rsid w:val="006E2A7C"/>
    <w:rsid w:val="006E2A91"/>
    <w:rsid w:val="006E2B80"/>
    <w:rsid w:val="006E2CC4"/>
    <w:rsid w:val="006E2D8C"/>
    <w:rsid w:val="006E2E0E"/>
    <w:rsid w:val="006E2E71"/>
    <w:rsid w:val="006E2E87"/>
    <w:rsid w:val="006E2EB2"/>
    <w:rsid w:val="006E3025"/>
    <w:rsid w:val="006E30EC"/>
    <w:rsid w:val="006E3286"/>
    <w:rsid w:val="006E3461"/>
    <w:rsid w:val="006E34A5"/>
    <w:rsid w:val="006E39F2"/>
    <w:rsid w:val="006E3A27"/>
    <w:rsid w:val="006E3B18"/>
    <w:rsid w:val="006E3BDF"/>
    <w:rsid w:val="006E3D2A"/>
    <w:rsid w:val="006E3D9E"/>
    <w:rsid w:val="006E408D"/>
    <w:rsid w:val="006E429F"/>
    <w:rsid w:val="006E4391"/>
    <w:rsid w:val="006E443A"/>
    <w:rsid w:val="006E4552"/>
    <w:rsid w:val="006E45B0"/>
    <w:rsid w:val="006E45EE"/>
    <w:rsid w:val="006E4B0A"/>
    <w:rsid w:val="006E4BA2"/>
    <w:rsid w:val="006E4BFE"/>
    <w:rsid w:val="006E4CF8"/>
    <w:rsid w:val="006E4DAD"/>
    <w:rsid w:val="006E5065"/>
    <w:rsid w:val="006E522C"/>
    <w:rsid w:val="006E535C"/>
    <w:rsid w:val="006E591A"/>
    <w:rsid w:val="006E592F"/>
    <w:rsid w:val="006E5A63"/>
    <w:rsid w:val="006E5A8C"/>
    <w:rsid w:val="006E5A8F"/>
    <w:rsid w:val="006E5C66"/>
    <w:rsid w:val="006E5E5E"/>
    <w:rsid w:val="006E5F70"/>
    <w:rsid w:val="006E621A"/>
    <w:rsid w:val="006E63CA"/>
    <w:rsid w:val="006E6714"/>
    <w:rsid w:val="006E6785"/>
    <w:rsid w:val="006E6A0A"/>
    <w:rsid w:val="006E6A61"/>
    <w:rsid w:val="006E6B54"/>
    <w:rsid w:val="006E6E20"/>
    <w:rsid w:val="006E6F6D"/>
    <w:rsid w:val="006E701E"/>
    <w:rsid w:val="006E7230"/>
    <w:rsid w:val="006E7641"/>
    <w:rsid w:val="006E7CA1"/>
    <w:rsid w:val="006E7CF2"/>
    <w:rsid w:val="006E7DF4"/>
    <w:rsid w:val="006F01BD"/>
    <w:rsid w:val="006F0284"/>
    <w:rsid w:val="006F0A8A"/>
    <w:rsid w:val="006F0BCC"/>
    <w:rsid w:val="006F0D58"/>
    <w:rsid w:val="006F0E20"/>
    <w:rsid w:val="006F0E9F"/>
    <w:rsid w:val="006F0F7D"/>
    <w:rsid w:val="006F106E"/>
    <w:rsid w:val="006F1096"/>
    <w:rsid w:val="006F1108"/>
    <w:rsid w:val="006F112F"/>
    <w:rsid w:val="006F1251"/>
    <w:rsid w:val="006F1393"/>
    <w:rsid w:val="006F1586"/>
    <w:rsid w:val="006F1626"/>
    <w:rsid w:val="006F1715"/>
    <w:rsid w:val="006F17AA"/>
    <w:rsid w:val="006F18E3"/>
    <w:rsid w:val="006F196D"/>
    <w:rsid w:val="006F1DF7"/>
    <w:rsid w:val="006F1E5F"/>
    <w:rsid w:val="006F1FA8"/>
    <w:rsid w:val="006F2025"/>
    <w:rsid w:val="006F20E9"/>
    <w:rsid w:val="006F2606"/>
    <w:rsid w:val="006F2749"/>
    <w:rsid w:val="006F27BD"/>
    <w:rsid w:val="006F2956"/>
    <w:rsid w:val="006F2A9F"/>
    <w:rsid w:val="006F2AF1"/>
    <w:rsid w:val="006F2CDE"/>
    <w:rsid w:val="006F2FFB"/>
    <w:rsid w:val="006F31FC"/>
    <w:rsid w:val="006F34D5"/>
    <w:rsid w:val="006F3529"/>
    <w:rsid w:val="006F35B6"/>
    <w:rsid w:val="006F3660"/>
    <w:rsid w:val="006F36EF"/>
    <w:rsid w:val="006F394A"/>
    <w:rsid w:val="006F3B14"/>
    <w:rsid w:val="006F3B3B"/>
    <w:rsid w:val="006F3F06"/>
    <w:rsid w:val="006F3F45"/>
    <w:rsid w:val="006F3FE8"/>
    <w:rsid w:val="006F41DB"/>
    <w:rsid w:val="006F41E2"/>
    <w:rsid w:val="006F4224"/>
    <w:rsid w:val="006F42B5"/>
    <w:rsid w:val="006F4580"/>
    <w:rsid w:val="006F4825"/>
    <w:rsid w:val="006F48F3"/>
    <w:rsid w:val="006F4B46"/>
    <w:rsid w:val="006F4C14"/>
    <w:rsid w:val="006F4C35"/>
    <w:rsid w:val="006F4C6A"/>
    <w:rsid w:val="006F4C6F"/>
    <w:rsid w:val="006F4E3A"/>
    <w:rsid w:val="006F4FAB"/>
    <w:rsid w:val="006F4FD7"/>
    <w:rsid w:val="006F5042"/>
    <w:rsid w:val="006F5307"/>
    <w:rsid w:val="006F55B8"/>
    <w:rsid w:val="006F5675"/>
    <w:rsid w:val="006F5CB8"/>
    <w:rsid w:val="006F5FF4"/>
    <w:rsid w:val="006F6146"/>
    <w:rsid w:val="006F634B"/>
    <w:rsid w:val="006F6482"/>
    <w:rsid w:val="006F6485"/>
    <w:rsid w:val="006F651D"/>
    <w:rsid w:val="006F65BA"/>
    <w:rsid w:val="006F6826"/>
    <w:rsid w:val="006F6B50"/>
    <w:rsid w:val="006F6BFD"/>
    <w:rsid w:val="006F6CCA"/>
    <w:rsid w:val="006F6EB7"/>
    <w:rsid w:val="006F7214"/>
    <w:rsid w:val="006F722C"/>
    <w:rsid w:val="006F7402"/>
    <w:rsid w:val="006F746B"/>
    <w:rsid w:val="006F74DF"/>
    <w:rsid w:val="006F766D"/>
    <w:rsid w:val="006F766E"/>
    <w:rsid w:val="006F76FF"/>
    <w:rsid w:val="006F7736"/>
    <w:rsid w:val="006F77B9"/>
    <w:rsid w:val="006F7B72"/>
    <w:rsid w:val="006F7BA4"/>
    <w:rsid w:val="006F7CFC"/>
    <w:rsid w:val="006F7E2B"/>
    <w:rsid w:val="006F7EBE"/>
    <w:rsid w:val="0070004D"/>
    <w:rsid w:val="00700160"/>
    <w:rsid w:val="00700191"/>
    <w:rsid w:val="00700226"/>
    <w:rsid w:val="00700261"/>
    <w:rsid w:val="007005AC"/>
    <w:rsid w:val="00700865"/>
    <w:rsid w:val="00700933"/>
    <w:rsid w:val="00700971"/>
    <w:rsid w:val="00700D0B"/>
    <w:rsid w:val="00700D47"/>
    <w:rsid w:val="00700D9D"/>
    <w:rsid w:val="00700EC6"/>
    <w:rsid w:val="00700FE6"/>
    <w:rsid w:val="00701475"/>
    <w:rsid w:val="007014B8"/>
    <w:rsid w:val="007016A9"/>
    <w:rsid w:val="007016B4"/>
    <w:rsid w:val="007019BE"/>
    <w:rsid w:val="00701F8D"/>
    <w:rsid w:val="00702213"/>
    <w:rsid w:val="0070238E"/>
    <w:rsid w:val="0070251E"/>
    <w:rsid w:val="00702661"/>
    <w:rsid w:val="00702807"/>
    <w:rsid w:val="00702B3D"/>
    <w:rsid w:val="00702B7D"/>
    <w:rsid w:val="00702CA3"/>
    <w:rsid w:val="00702ECC"/>
    <w:rsid w:val="0070302B"/>
    <w:rsid w:val="007032B0"/>
    <w:rsid w:val="00703305"/>
    <w:rsid w:val="0070331A"/>
    <w:rsid w:val="007034AA"/>
    <w:rsid w:val="00703754"/>
    <w:rsid w:val="0070389F"/>
    <w:rsid w:val="00703ADB"/>
    <w:rsid w:val="00703B17"/>
    <w:rsid w:val="00703DCE"/>
    <w:rsid w:val="00703DE4"/>
    <w:rsid w:val="00703E63"/>
    <w:rsid w:val="00703E9B"/>
    <w:rsid w:val="00703F03"/>
    <w:rsid w:val="00703FB8"/>
    <w:rsid w:val="00704352"/>
    <w:rsid w:val="0070436B"/>
    <w:rsid w:val="007043D7"/>
    <w:rsid w:val="007043F5"/>
    <w:rsid w:val="007047D8"/>
    <w:rsid w:val="0070492C"/>
    <w:rsid w:val="00704A59"/>
    <w:rsid w:val="00704A6F"/>
    <w:rsid w:val="00704B99"/>
    <w:rsid w:val="00704C10"/>
    <w:rsid w:val="00704E63"/>
    <w:rsid w:val="00705134"/>
    <w:rsid w:val="007051AE"/>
    <w:rsid w:val="007053B1"/>
    <w:rsid w:val="007053C1"/>
    <w:rsid w:val="007053DF"/>
    <w:rsid w:val="0070558D"/>
    <w:rsid w:val="00705635"/>
    <w:rsid w:val="00705734"/>
    <w:rsid w:val="00705768"/>
    <w:rsid w:val="00705944"/>
    <w:rsid w:val="007059D6"/>
    <w:rsid w:val="00705ABF"/>
    <w:rsid w:val="00705AE1"/>
    <w:rsid w:val="00705C03"/>
    <w:rsid w:val="00705C7D"/>
    <w:rsid w:val="00705EBB"/>
    <w:rsid w:val="00705F1A"/>
    <w:rsid w:val="007060FE"/>
    <w:rsid w:val="007061AB"/>
    <w:rsid w:val="00706253"/>
    <w:rsid w:val="007062BB"/>
    <w:rsid w:val="007062F1"/>
    <w:rsid w:val="007064BC"/>
    <w:rsid w:val="00706627"/>
    <w:rsid w:val="0070664E"/>
    <w:rsid w:val="00706872"/>
    <w:rsid w:val="00706C28"/>
    <w:rsid w:val="00706C65"/>
    <w:rsid w:val="00706C95"/>
    <w:rsid w:val="00706E8C"/>
    <w:rsid w:val="00706EC5"/>
    <w:rsid w:val="0070700E"/>
    <w:rsid w:val="00707012"/>
    <w:rsid w:val="0070715C"/>
    <w:rsid w:val="007074A2"/>
    <w:rsid w:val="00707522"/>
    <w:rsid w:val="0070757B"/>
    <w:rsid w:val="00707720"/>
    <w:rsid w:val="0070776B"/>
    <w:rsid w:val="00707920"/>
    <w:rsid w:val="00707E66"/>
    <w:rsid w:val="007103CA"/>
    <w:rsid w:val="00710480"/>
    <w:rsid w:val="007105E8"/>
    <w:rsid w:val="007106F9"/>
    <w:rsid w:val="00710986"/>
    <w:rsid w:val="007109A9"/>
    <w:rsid w:val="00710A6D"/>
    <w:rsid w:val="00710CEA"/>
    <w:rsid w:val="00710DDC"/>
    <w:rsid w:val="0071110E"/>
    <w:rsid w:val="007111F8"/>
    <w:rsid w:val="00711203"/>
    <w:rsid w:val="0071134F"/>
    <w:rsid w:val="0071168B"/>
    <w:rsid w:val="007116A8"/>
    <w:rsid w:val="00711780"/>
    <w:rsid w:val="0071182F"/>
    <w:rsid w:val="0071198F"/>
    <w:rsid w:val="007119A1"/>
    <w:rsid w:val="00711A7D"/>
    <w:rsid w:val="00711AD4"/>
    <w:rsid w:val="00711CD1"/>
    <w:rsid w:val="00711E70"/>
    <w:rsid w:val="00711F23"/>
    <w:rsid w:val="00711F98"/>
    <w:rsid w:val="0071251C"/>
    <w:rsid w:val="00712601"/>
    <w:rsid w:val="00712A5E"/>
    <w:rsid w:val="00712B88"/>
    <w:rsid w:val="00712C1D"/>
    <w:rsid w:val="00712D36"/>
    <w:rsid w:val="00712D98"/>
    <w:rsid w:val="007130B8"/>
    <w:rsid w:val="0071317D"/>
    <w:rsid w:val="007131CE"/>
    <w:rsid w:val="007131D0"/>
    <w:rsid w:val="0071346A"/>
    <w:rsid w:val="0071356B"/>
    <w:rsid w:val="00713AC8"/>
    <w:rsid w:val="0071411C"/>
    <w:rsid w:val="007143BE"/>
    <w:rsid w:val="007144D1"/>
    <w:rsid w:val="00714919"/>
    <w:rsid w:val="00714B86"/>
    <w:rsid w:val="0071501D"/>
    <w:rsid w:val="0071504F"/>
    <w:rsid w:val="00715384"/>
    <w:rsid w:val="007153DE"/>
    <w:rsid w:val="00715542"/>
    <w:rsid w:val="007155B3"/>
    <w:rsid w:val="00715696"/>
    <w:rsid w:val="00715955"/>
    <w:rsid w:val="00715977"/>
    <w:rsid w:val="00715A3D"/>
    <w:rsid w:val="00715DAB"/>
    <w:rsid w:val="00715F5F"/>
    <w:rsid w:val="00716125"/>
    <w:rsid w:val="007162B2"/>
    <w:rsid w:val="00716437"/>
    <w:rsid w:val="0071665B"/>
    <w:rsid w:val="007167BA"/>
    <w:rsid w:val="007168B6"/>
    <w:rsid w:val="00716B02"/>
    <w:rsid w:val="00716B71"/>
    <w:rsid w:val="00716CAC"/>
    <w:rsid w:val="00716D24"/>
    <w:rsid w:val="00716FAB"/>
    <w:rsid w:val="00716FCB"/>
    <w:rsid w:val="0071701B"/>
    <w:rsid w:val="00717041"/>
    <w:rsid w:val="00717440"/>
    <w:rsid w:val="00717646"/>
    <w:rsid w:val="00717904"/>
    <w:rsid w:val="007179E6"/>
    <w:rsid w:val="00717D50"/>
    <w:rsid w:val="00717EBE"/>
    <w:rsid w:val="0072012E"/>
    <w:rsid w:val="007205CC"/>
    <w:rsid w:val="00720843"/>
    <w:rsid w:val="007208E4"/>
    <w:rsid w:val="00720BD8"/>
    <w:rsid w:val="00720CBF"/>
    <w:rsid w:val="00720CC0"/>
    <w:rsid w:val="00720D59"/>
    <w:rsid w:val="00720FAC"/>
    <w:rsid w:val="00720FFE"/>
    <w:rsid w:val="007211F5"/>
    <w:rsid w:val="007212A9"/>
    <w:rsid w:val="007212AB"/>
    <w:rsid w:val="00721412"/>
    <w:rsid w:val="0072144C"/>
    <w:rsid w:val="00721469"/>
    <w:rsid w:val="007214B5"/>
    <w:rsid w:val="007218E7"/>
    <w:rsid w:val="00721AEE"/>
    <w:rsid w:val="00721B4A"/>
    <w:rsid w:val="00721C8A"/>
    <w:rsid w:val="0072201C"/>
    <w:rsid w:val="0072224E"/>
    <w:rsid w:val="00722265"/>
    <w:rsid w:val="007222AD"/>
    <w:rsid w:val="007224CC"/>
    <w:rsid w:val="007225C4"/>
    <w:rsid w:val="007225D4"/>
    <w:rsid w:val="00722633"/>
    <w:rsid w:val="00722F49"/>
    <w:rsid w:val="0072300B"/>
    <w:rsid w:val="00723119"/>
    <w:rsid w:val="0072358F"/>
    <w:rsid w:val="007235BA"/>
    <w:rsid w:val="007235FF"/>
    <w:rsid w:val="007237DF"/>
    <w:rsid w:val="00723E13"/>
    <w:rsid w:val="0072411F"/>
    <w:rsid w:val="0072447C"/>
    <w:rsid w:val="0072468A"/>
    <w:rsid w:val="00724B6B"/>
    <w:rsid w:val="00724E17"/>
    <w:rsid w:val="00724E96"/>
    <w:rsid w:val="00724F64"/>
    <w:rsid w:val="00724FB2"/>
    <w:rsid w:val="007252C8"/>
    <w:rsid w:val="007252F7"/>
    <w:rsid w:val="00725346"/>
    <w:rsid w:val="0072534C"/>
    <w:rsid w:val="007255DE"/>
    <w:rsid w:val="00725BF7"/>
    <w:rsid w:val="00725CC8"/>
    <w:rsid w:val="00725D17"/>
    <w:rsid w:val="00725FA2"/>
    <w:rsid w:val="00726138"/>
    <w:rsid w:val="00726183"/>
    <w:rsid w:val="007263F3"/>
    <w:rsid w:val="007266DF"/>
    <w:rsid w:val="00726822"/>
    <w:rsid w:val="007269D4"/>
    <w:rsid w:val="00726AD2"/>
    <w:rsid w:val="00726BDF"/>
    <w:rsid w:val="00726BFB"/>
    <w:rsid w:val="00727465"/>
    <w:rsid w:val="00727498"/>
    <w:rsid w:val="007274DF"/>
    <w:rsid w:val="007276C8"/>
    <w:rsid w:val="00727746"/>
    <w:rsid w:val="00727882"/>
    <w:rsid w:val="00727A62"/>
    <w:rsid w:val="00727A7B"/>
    <w:rsid w:val="00727E14"/>
    <w:rsid w:val="00727F45"/>
    <w:rsid w:val="007303DB"/>
    <w:rsid w:val="00730414"/>
    <w:rsid w:val="007304D5"/>
    <w:rsid w:val="00730586"/>
    <w:rsid w:val="007305A5"/>
    <w:rsid w:val="00730B3A"/>
    <w:rsid w:val="00730B63"/>
    <w:rsid w:val="00730F03"/>
    <w:rsid w:val="00731046"/>
    <w:rsid w:val="0073131E"/>
    <w:rsid w:val="0073174D"/>
    <w:rsid w:val="0073195C"/>
    <w:rsid w:val="007319A4"/>
    <w:rsid w:val="00731ACF"/>
    <w:rsid w:val="00731B00"/>
    <w:rsid w:val="00731B8C"/>
    <w:rsid w:val="00731C2A"/>
    <w:rsid w:val="00731D8B"/>
    <w:rsid w:val="0073201C"/>
    <w:rsid w:val="007322E7"/>
    <w:rsid w:val="007323AE"/>
    <w:rsid w:val="007323F2"/>
    <w:rsid w:val="0073276E"/>
    <w:rsid w:val="0073284E"/>
    <w:rsid w:val="00732A14"/>
    <w:rsid w:val="00732B79"/>
    <w:rsid w:val="00732CDD"/>
    <w:rsid w:val="00732E83"/>
    <w:rsid w:val="007330D1"/>
    <w:rsid w:val="007331FF"/>
    <w:rsid w:val="00733263"/>
    <w:rsid w:val="00733488"/>
    <w:rsid w:val="007334F6"/>
    <w:rsid w:val="007335D1"/>
    <w:rsid w:val="00733719"/>
    <w:rsid w:val="0073376B"/>
    <w:rsid w:val="0073396D"/>
    <w:rsid w:val="00733AE7"/>
    <w:rsid w:val="00733C2F"/>
    <w:rsid w:val="00733DB1"/>
    <w:rsid w:val="00733DFA"/>
    <w:rsid w:val="00733E7D"/>
    <w:rsid w:val="0073408B"/>
    <w:rsid w:val="0073408D"/>
    <w:rsid w:val="00734226"/>
    <w:rsid w:val="0073442B"/>
    <w:rsid w:val="0073484A"/>
    <w:rsid w:val="00734A0A"/>
    <w:rsid w:val="00734BBC"/>
    <w:rsid w:val="00734CA7"/>
    <w:rsid w:val="007350C4"/>
    <w:rsid w:val="0073515E"/>
    <w:rsid w:val="007352B7"/>
    <w:rsid w:val="00735304"/>
    <w:rsid w:val="007358EB"/>
    <w:rsid w:val="007358FF"/>
    <w:rsid w:val="00735902"/>
    <w:rsid w:val="007359FD"/>
    <w:rsid w:val="00735A79"/>
    <w:rsid w:val="00735CD6"/>
    <w:rsid w:val="00735EAA"/>
    <w:rsid w:val="00735F38"/>
    <w:rsid w:val="00735FD5"/>
    <w:rsid w:val="00736129"/>
    <w:rsid w:val="00736140"/>
    <w:rsid w:val="0073625B"/>
    <w:rsid w:val="0073631B"/>
    <w:rsid w:val="007363F9"/>
    <w:rsid w:val="007364DE"/>
    <w:rsid w:val="007365AC"/>
    <w:rsid w:val="007367BC"/>
    <w:rsid w:val="007367BD"/>
    <w:rsid w:val="007367F6"/>
    <w:rsid w:val="00736804"/>
    <w:rsid w:val="0073683D"/>
    <w:rsid w:val="00736867"/>
    <w:rsid w:val="0073686F"/>
    <w:rsid w:val="00736AE2"/>
    <w:rsid w:val="00736B1B"/>
    <w:rsid w:val="00736B28"/>
    <w:rsid w:val="00736D98"/>
    <w:rsid w:val="00736DD6"/>
    <w:rsid w:val="00737240"/>
    <w:rsid w:val="00737293"/>
    <w:rsid w:val="0073742F"/>
    <w:rsid w:val="007375CC"/>
    <w:rsid w:val="0073765A"/>
    <w:rsid w:val="007377F7"/>
    <w:rsid w:val="00737846"/>
    <w:rsid w:val="0073792C"/>
    <w:rsid w:val="00737F43"/>
    <w:rsid w:val="00737FC3"/>
    <w:rsid w:val="007400EB"/>
    <w:rsid w:val="00740103"/>
    <w:rsid w:val="00740220"/>
    <w:rsid w:val="007404A3"/>
    <w:rsid w:val="00740513"/>
    <w:rsid w:val="0074052D"/>
    <w:rsid w:val="007407BA"/>
    <w:rsid w:val="0074083C"/>
    <w:rsid w:val="00740887"/>
    <w:rsid w:val="0074091D"/>
    <w:rsid w:val="00740A7A"/>
    <w:rsid w:val="00740B60"/>
    <w:rsid w:val="00740CE9"/>
    <w:rsid w:val="007415FD"/>
    <w:rsid w:val="00741742"/>
    <w:rsid w:val="00741A03"/>
    <w:rsid w:val="00741A50"/>
    <w:rsid w:val="00741B20"/>
    <w:rsid w:val="00741D1E"/>
    <w:rsid w:val="00741DD7"/>
    <w:rsid w:val="00742132"/>
    <w:rsid w:val="00742141"/>
    <w:rsid w:val="0074224B"/>
    <w:rsid w:val="00742672"/>
    <w:rsid w:val="0074284C"/>
    <w:rsid w:val="0074287D"/>
    <w:rsid w:val="007429F3"/>
    <w:rsid w:val="00742B4A"/>
    <w:rsid w:val="00742C1D"/>
    <w:rsid w:val="00742F8E"/>
    <w:rsid w:val="00743053"/>
    <w:rsid w:val="007431F2"/>
    <w:rsid w:val="007436AC"/>
    <w:rsid w:val="00743EBF"/>
    <w:rsid w:val="00743F8C"/>
    <w:rsid w:val="00743FA8"/>
    <w:rsid w:val="0074401B"/>
    <w:rsid w:val="00744041"/>
    <w:rsid w:val="007440D0"/>
    <w:rsid w:val="007445D4"/>
    <w:rsid w:val="007445FA"/>
    <w:rsid w:val="007447CE"/>
    <w:rsid w:val="007447EE"/>
    <w:rsid w:val="007449C4"/>
    <w:rsid w:val="00744A9E"/>
    <w:rsid w:val="00744FE1"/>
    <w:rsid w:val="007451B9"/>
    <w:rsid w:val="00745256"/>
    <w:rsid w:val="00745266"/>
    <w:rsid w:val="00745516"/>
    <w:rsid w:val="007457F5"/>
    <w:rsid w:val="0074588D"/>
    <w:rsid w:val="00745A76"/>
    <w:rsid w:val="00745BF9"/>
    <w:rsid w:val="0074602C"/>
    <w:rsid w:val="00746345"/>
    <w:rsid w:val="007463EF"/>
    <w:rsid w:val="00746416"/>
    <w:rsid w:val="007466BE"/>
    <w:rsid w:val="0074699F"/>
    <w:rsid w:val="00746A2E"/>
    <w:rsid w:val="00746B55"/>
    <w:rsid w:val="00746B84"/>
    <w:rsid w:val="00746C48"/>
    <w:rsid w:val="00746E8B"/>
    <w:rsid w:val="00747148"/>
    <w:rsid w:val="0074715F"/>
    <w:rsid w:val="0074729A"/>
    <w:rsid w:val="007472CE"/>
    <w:rsid w:val="0074754D"/>
    <w:rsid w:val="00747A6D"/>
    <w:rsid w:val="00747A75"/>
    <w:rsid w:val="00747B83"/>
    <w:rsid w:val="00747C49"/>
    <w:rsid w:val="00747CFA"/>
    <w:rsid w:val="00747E00"/>
    <w:rsid w:val="00750581"/>
    <w:rsid w:val="007509B7"/>
    <w:rsid w:val="00750A3F"/>
    <w:rsid w:val="00750A5A"/>
    <w:rsid w:val="00750B2B"/>
    <w:rsid w:val="00750BF9"/>
    <w:rsid w:val="00751062"/>
    <w:rsid w:val="0075117D"/>
    <w:rsid w:val="00751B69"/>
    <w:rsid w:val="00751C35"/>
    <w:rsid w:val="00751F2A"/>
    <w:rsid w:val="0075208D"/>
    <w:rsid w:val="007521EE"/>
    <w:rsid w:val="00752285"/>
    <w:rsid w:val="00752402"/>
    <w:rsid w:val="0075253C"/>
    <w:rsid w:val="007525AE"/>
    <w:rsid w:val="00752664"/>
    <w:rsid w:val="007527B4"/>
    <w:rsid w:val="0075280B"/>
    <w:rsid w:val="00752ADC"/>
    <w:rsid w:val="00752C5C"/>
    <w:rsid w:val="00752D34"/>
    <w:rsid w:val="00752E8D"/>
    <w:rsid w:val="00752F75"/>
    <w:rsid w:val="007533DB"/>
    <w:rsid w:val="007533E3"/>
    <w:rsid w:val="00753796"/>
    <w:rsid w:val="00753AB4"/>
    <w:rsid w:val="00753C90"/>
    <w:rsid w:val="00753E42"/>
    <w:rsid w:val="00753EFF"/>
    <w:rsid w:val="00754118"/>
    <w:rsid w:val="00754190"/>
    <w:rsid w:val="00754475"/>
    <w:rsid w:val="0075467E"/>
    <w:rsid w:val="0075471B"/>
    <w:rsid w:val="007549E6"/>
    <w:rsid w:val="00754A31"/>
    <w:rsid w:val="00754B3E"/>
    <w:rsid w:val="00754B8E"/>
    <w:rsid w:val="00754BCD"/>
    <w:rsid w:val="00754BE3"/>
    <w:rsid w:val="00754C6D"/>
    <w:rsid w:val="00754C81"/>
    <w:rsid w:val="00754D18"/>
    <w:rsid w:val="00754E3B"/>
    <w:rsid w:val="00754ED2"/>
    <w:rsid w:val="0075506A"/>
    <w:rsid w:val="007551B0"/>
    <w:rsid w:val="0075534E"/>
    <w:rsid w:val="0075541C"/>
    <w:rsid w:val="0075543F"/>
    <w:rsid w:val="00755557"/>
    <w:rsid w:val="007556DE"/>
    <w:rsid w:val="00755865"/>
    <w:rsid w:val="00755879"/>
    <w:rsid w:val="0075598B"/>
    <w:rsid w:val="007559B2"/>
    <w:rsid w:val="00755B02"/>
    <w:rsid w:val="00755B5B"/>
    <w:rsid w:val="00755B66"/>
    <w:rsid w:val="00756020"/>
    <w:rsid w:val="00756060"/>
    <w:rsid w:val="007561CF"/>
    <w:rsid w:val="007563E3"/>
    <w:rsid w:val="00756603"/>
    <w:rsid w:val="00756614"/>
    <w:rsid w:val="007567DD"/>
    <w:rsid w:val="0075683D"/>
    <w:rsid w:val="00756913"/>
    <w:rsid w:val="00756DDF"/>
    <w:rsid w:val="00756E47"/>
    <w:rsid w:val="00757110"/>
    <w:rsid w:val="00757421"/>
    <w:rsid w:val="0075762B"/>
    <w:rsid w:val="00757676"/>
    <w:rsid w:val="0075771F"/>
    <w:rsid w:val="00757738"/>
    <w:rsid w:val="0075783E"/>
    <w:rsid w:val="0075785D"/>
    <w:rsid w:val="007578B1"/>
    <w:rsid w:val="007578EB"/>
    <w:rsid w:val="00757B2D"/>
    <w:rsid w:val="007600BF"/>
    <w:rsid w:val="007600DE"/>
    <w:rsid w:val="00760186"/>
    <w:rsid w:val="00760321"/>
    <w:rsid w:val="00760577"/>
    <w:rsid w:val="00760672"/>
    <w:rsid w:val="00760D96"/>
    <w:rsid w:val="00761037"/>
    <w:rsid w:val="0076107C"/>
    <w:rsid w:val="007610D0"/>
    <w:rsid w:val="0076139B"/>
    <w:rsid w:val="007614EC"/>
    <w:rsid w:val="007615E9"/>
    <w:rsid w:val="007616E5"/>
    <w:rsid w:val="0076190F"/>
    <w:rsid w:val="00761966"/>
    <w:rsid w:val="00761AB2"/>
    <w:rsid w:val="00761B2F"/>
    <w:rsid w:val="00761EE2"/>
    <w:rsid w:val="00762092"/>
    <w:rsid w:val="00762196"/>
    <w:rsid w:val="0076239B"/>
    <w:rsid w:val="00762676"/>
    <w:rsid w:val="00762902"/>
    <w:rsid w:val="00762FCE"/>
    <w:rsid w:val="0076322B"/>
    <w:rsid w:val="007632A6"/>
    <w:rsid w:val="00763464"/>
    <w:rsid w:val="00763588"/>
    <w:rsid w:val="00763950"/>
    <w:rsid w:val="00763BA1"/>
    <w:rsid w:val="00763C2E"/>
    <w:rsid w:val="007642F8"/>
    <w:rsid w:val="00764657"/>
    <w:rsid w:val="007646BC"/>
    <w:rsid w:val="00764732"/>
    <w:rsid w:val="0076476F"/>
    <w:rsid w:val="00764D6D"/>
    <w:rsid w:val="00764F84"/>
    <w:rsid w:val="00765156"/>
    <w:rsid w:val="00765334"/>
    <w:rsid w:val="00765354"/>
    <w:rsid w:val="0076546E"/>
    <w:rsid w:val="007654A2"/>
    <w:rsid w:val="00765623"/>
    <w:rsid w:val="00765697"/>
    <w:rsid w:val="0076585F"/>
    <w:rsid w:val="00765918"/>
    <w:rsid w:val="00765A13"/>
    <w:rsid w:val="00765CB4"/>
    <w:rsid w:val="00765D61"/>
    <w:rsid w:val="00765E35"/>
    <w:rsid w:val="00765F95"/>
    <w:rsid w:val="00766101"/>
    <w:rsid w:val="0076612D"/>
    <w:rsid w:val="00766158"/>
    <w:rsid w:val="007661F9"/>
    <w:rsid w:val="007662F5"/>
    <w:rsid w:val="007664D2"/>
    <w:rsid w:val="00766527"/>
    <w:rsid w:val="00766C93"/>
    <w:rsid w:val="00766EA5"/>
    <w:rsid w:val="00766F36"/>
    <w:rsid w:val="007671D6"/>
    <w:rsid w:val="00767342"/>
    <w:rsid w:val="0076741E"/>
    <w:rsid w:val="0076742B"/>
    <w:rsid w:val="00767561"/>
    <w:rsid w:val="007675C6"/>
    <w:rsid w:val="007678C7"/>
    <w:rsid w:val="00767B53"/>
    <w:rsid w:val="00767F17"/>
    <w:rsid w:val="00767F90"/>
    <w:rsid w:val="007700E4"/>
    <w:rsid w:val="00770313"/>
    <w:rsid w:val="0077038D"/>
    <w:rsid w:val="007704CE"/>
    <w:rsid w:val="00770698"/>
    <w:rsid w:val="007707B9"/>
    <w:rsid w:val="0077081A"/>
    <w:rsid w:val="00770877"/>
    <w:rsid w:val="007709A2"/>
    <w:rsid w:val="00770F11"/>
    <w:rsid w:val="00770FAC"/>
    <w:rsid w:val="007710D9"/>
    <w:rsid w:val="00771213"/>
    <w:rsid w:val="007712DD"/>
    <w:rsid w:val="00771300"/>
    <w:rsid w:val="007713CC"/>
    <w:rsid w:val="007713EE"/>
    <w:rsid w:val="007717C0"/>
    <w:rsid w:val="00771863"/>
    <w:rsid w:val="007718B3"/>
    <w:rsid w:val="007719CA"/>
    <w:rsid w:val="007719DC"/>
    <w:rsid w:val="00771C1F"/>
    <w:rsid w:val="00771F00"/>
    <w:rsid w:val="00772543"/>
    <w:rsid w:val="0077259F"/>
    <w:rsid w:val="007726B9"/>
    <w:rsid w:val="007726CB"/>
    <w:rsid w:val="00772790"/>
    <w:rsid w:val="007727B8"/>
    <w:rsid w:val="00772A8F"/>
    <w:rsid w:val="00772B59"/>
    <w:rsid w:val="00772CA3"/>
    <w:rsid w:val="00773199"/>
    <w:rsid w:val="007731A9"/>
    <w:rsid w:val="00773208"/>
    <w:rsid w:val="00773238"/>
    <w:rsid w:val="00773323"/>
    <w:rsid w:val="0077355A"/>
    <w:rsid w:val="007735A9"/>
    <w:rsid w:val="00773661"/>
    <w:rsid w:val="0077375E"/>
    <w:rsid w:val="0077387C"/>
    <w:rsid w:val="00773E96"/>
    <w:rsid w:val="00773EEC"/>
    <w:rsid w:val="00773F3E"/>
    <w:rsid w:val="0077400E"/>
    <w:rsid w:val="00774077"/>
    <w:rsid w:val="0077411B"/>
    <w:rsid w:val="00774599"/>
    <w:rsid w:val="00774834"/>
    <w:rsid w:val="00774B41"/>
    <w:rsid w:val="00774B87"/>
    <w:rsid w:val="00774D80"/>
    <w:rsid w:val="00774F27"/>
    <w:rsid w:val="00774FCC"/>
    <w:rsid w:val="007750D3"/>
    <w:rsid w:val="00775733"/>
    <w:rsid w:val="00775785"/>
    <w:rsid w:val="00775A9F"/>
    <w:rsid w:val="00775D10"/>
    <w:rsid w:val="00775D1B"/>
    <w:rsid w:val="00775FDB"/>
    <w:rsid w:val="00776334"/>
    <w:rsid w:val="007765E2"/>
    <w:rsid w:val="007767CD"/>
    <w:rsid w:val="00776A13"/>
    <w:rsid w:val="00776A2F"/>
    <w:rsid w:val="007770F8"/>
    <w:rsid w:val="007771CA"/>
    <w:rsid w:val="0077739F"/>
    <w:rsid w:val="0077768F"/>
    <w:rsid w:val="00777719"/>
    <w:rsid w:val="0077776D"/>
    <w:rsid w:val="007778CA"/>
    <w:rsid w:val="007778E2"/>
    <w:rsid w:val="00777BD2"/>
    <w:rsid w:val="00777D2C"/>
    <w:rsid w:val="00777DBC"/>
    <w:rsid w:val="00780115"/>
    <w:rsid w:val="007802AE"/>
    <w:rsid w:val="0078036B"/>
    <w:rsid w:val="007805CF"/>
    <w:rsid w:val="007806DF"/>
    <w:rsid w:val="007807EC"/>
    <w:rsid w:val="00780A43"/>
    <w:rsid w:val="00780AF9"/>
    <w:rsid w:val="00780C9B"/>
    <w:rsid w:val="00780D68"/>
    <w:rsid w:val="00780F11"/>
    <w:rsid w:val="0078116E"/>
    <w:rsid w:val="007812ED"/>
    <w:rsid w:val="007813F8"/>
    <w:rsid w:val="0078149C"/>
    <w:rsid w:val="007814C7"/>
    <w:rsid w:val="0078154B"/>
    <w:rsid w:val="007816BD"/>
    <w:rsid w:val="00781919"/>
    <w:rsid w:val="00781A71"/>
    <w:rsid w:val="00781C25"/>
    <w:rsid w:val="00781C7C"/>
    <w:rsid w:val="00781C9E"/>
    <w:rsid w:val="00781CAA"/>
    <w:rsid w:val="00781CCA"/>
    <w:rsid w:val="00781D24"/>
    <w:rsid w:val="00781E08"/>
    <w:rsid w:val="00781E2A"/>
    <w:rsid w:val="00782106"/>
    <w:rsid w:val="0078218E"/>
    <w:rsid w:val="00782275"/>
    <w:rsid w:val="007824C1"/>
    <w:rsid w:val="007824CA"/>
    <w:rsid w:val="00782545"/>
    <w:rsid w:val="0078286B"/>
    <w:rsid w:val="0078289E"/>
    <w:rsid w:val="00782918"/>
    <w:rsid w:val="00782C3D"/>
    <w:rsid w:val="00782D30"/>
    <w:rsid w:val="00783299"/>
    <w:rsid w:val="00783405"/>
    <w:rsid w:val="007834EB"/>
    <w:rsid w:val="00783539"/>
    <w:rsid w:val="007836D1"/>
    <w:rsid w:val="00783856"/>
    <w:rsid w:val="0078387B"/>
    <w:rsid w:val="00783887"/>
    <w:rsid w:val="00783A0B"/>
    <w:rsid w:val="00783A4C"/>
    <w:rsid w:val="00783AC3"/>
    <w:rsid w:val="00783AF4"/>
    <w:rsid w:val="00783D49"/>
    <w:rsid w:val="00783ED2"/>
    <w:rsid w:val="00783FAD"/>
    <w:rsid w:val="00784030"/>
    <w:rsid w:val="00784265"/>
    <w:rsid w:val="007843CD"/>
    <w:rsid w:val="007844BD"/>
    <w:rsid w:val="00784607"/>
    <w:rsid w:val="0078470B"/>
    <w:rsid w:val="00784927"/>
    <w:rsid w:val="00784A8F"/>
    <w:rsid w:val="00784B46"/>
    <w:rsid w:val="00784BEA"/>
    <w:rsid w:val="00784CA3"/>
    <w:rsid w:val="00784D0E"/>
    <w:rsid w:val="00784D1C"/>
    <w:rsid w:val="00784D5E"/>
    <w:rsid w:val="00785179"/>
    <w:rsid w:val="007851B9"/>
    <w:rsid w:val="0078525C"/>
    <w:rsid w:val="00785300"/>
    <w:rsid w:val="00785450"/>
    <w:rsid w:val="00785675"/>
    <w:rsid w:val="00785748"/>
    <w:rsid w:val="00785BE4"/>
    <w:rsid w:val="00785E4C"/>
    <w:rsid w:val="007861F2"/>
    <w:rsid w:val="007862F7"/>
    <w:rsid w:val="007865A4"/>
    <w:rsid w:val="007866EB"/>
    <w:rsid w:val="007868F2"/>
    <w:rsid w:val="00786AB2"/>
    <w:rsid w:val="00786CAA"/>
    <w:rsid w:val="00786CE3"/>
    <w:rsid w:val="0078714F"/>
    <w:rsid w:val="007872F1"/>
    <w:rsid w:val="00787329"/>
    <w:rsid w:val="007875AB"/>
    <w:rsid w:val="00787658"/>
    <w:rsid w:val="0078776E"/>
    <w:rsid w:val="007878BA"/>
    <w:rsid w:val="0078795E"/>
    <w:rsid w:val="00787D11"/>
    <w:rsid w:val="00787E13"/>
    <w:rsid w:val="00787F36"/>
    <w:rsid w:val="00787FC9"/>
    <w:rsid w:val="0079012B"/>
    <w:rsid w:val="0079030F"/>
    <w:rsid w:val="007903F3"/>
    <w:rsid w:val="007905C4"/>
    <w:rsid w:val="00790629"/>
    <w:rsid w:val="0079067C"/>
    <w:rsid w:val="0079073E"/>
    <w:rsid w:val="00790759"/>
    <w:rsid w:val="00790B27"/>
    <w:rsid w:val="00790BD6"/>
    <w:rsid w:val="00790D1D"/>
    <w:rsid w:val="00790D34"/>
    <w:rsid w:val="0079107F"/>
    <w:rsid w:val="00791219"/>
    <w:rsid w:val="00791333"/>
    <w:rsid w:val="0079141F"/>
    <w:rsid w:val="007915A1"/>
    <w:rsid w:val="00791629"/>
    <w:rsid w:val="00791B43"/>
    <w:rsid w:val="00791BB2"/>
    <w:rsid w:val="00791D60"/>
    <w:rsid w:val="00792055"/>
    <w:rsid w:val="0079212D"/>
    <w:rsid w:val="007921D3"/>
    <w:rsid w:val="0079228B"/>
    <w:rsid w:val="00792567"/>
    <w:rsid w:val="00792680"/>
    <w:rsid w:val="0079287E"/>
    <w:rsid w:val="00792896"/>
    <w:rsid w:val="00792A6E"/>
    <w:rsid w:val="00792AC2"/>
    <w:rsid w:val="00792AEE"/>
    <w:rsid w:val="00792D60"/>
    <w:rsid w:val="00792E5E"/>
    <w:rsid w:val="00792F85"/>
    <w:rsid w:val="007931CB"/>
    <w:rsid w:val="007931D8"/>
    <w:rsid w:val="007931DF"/>
    <w:rsid w:val="007931F3"/>
    <w:rsid w:val="00793513"/>
    <w:rsid w:val="00793722"/>
    <w:rsid w:val="0079383E"/>
    <w:rsid w:val="00793994"/>
    <w:rsid w:val="00793A18"/>
    <w:rsid w:val="00793C4D"/>
    <w:rsid w:val="00793C64"/>
    <w:rsid w:val="00793E84"/>
    <w:rsid w:val="00793EE0"/>
    <w:rsid w:val="00793F8E"/>
    <w:rsid w:val="00793FBA"/>
    <w:rsid w:val="00794017"/>
    <w:rsid w:val="00794039"/>
    <w:rsid w:val="0079409F"/>
    <w:rsid w:val="007947A6"/>
    <w:rsid w:val="007947C1"/>
    <w:rsid w:val="007948D1"/>
    <w:rsid w:val="00794AA8"/>
    <w:rsid w:val="00794D16"/>
    <w:rsid w:val="00794D51"/>
    <w:rsid w:val="00794EEE"/>
    <w:rsid w:val="00795015"/>
    <w:rsid w:val="007951A4"/>
    <w:rsid w:val="00795427"/>
    <w:rsid w:val="007955F8"/>
    <w:rsid w:val="007956B5"/>
    <w:rsid w:val="00795816"/>
    <w:rsid w:val="00795863"/>
    <w:rsid w:val="00795B5B"/>
    <w:rsid w:val="00795CBA"/>
    <w:rsid w:val="00795FA9"/>
    <w:rsid w:val="00796064"/>
    <w:rsid w:val="00796097"/>
    <w:rsid w:val="007960FA"/>
    <w:rsid w:val="007963B4"/>
    <w:rsid w:val="00796735"/>
    <w:rsid w:val="00796770"/>
    <w:rsid w:val="00796B58"/>
    <w:rsid w:val="00796D3B"/>
    <w:rsid w:val="00796E57"/>
    <w:rsid w:val="0079703D"/>
    <w:rsid w:val="00797249"/>
    <w:rsid w:val="00797389"/>
    <w:rsid w:val="00797636"/>
    <w:rsid w:val="007977CD"/>
    <w:rsid w:val="007977D3"/>
    <w:rsid w:val="00797822"/>
    <w:rsid w:val="0079792E"/>
    <w:rsid w:val="00797B91"/>
    <w:rsid w:val="00797CBD"/>
    <w:rsid w:val="00797D47"/>
    <w:rsid w:val="00797E2C"/>
    <w:rsid w:val="00797EB9"/>
    <w:rsid w:val="00797F25"/>
    <w:rsid w:val="00797F67"/>
    <w:rsid w:val="007A023A"/>
    <w:rsid w:val="007A0510"/>
    <w:rsid w:val="007A07B7"/>
    <w:rsid w:val="007A0809"/>
    <w:rsid w:val="007A084B"/>
    <w:rsid w:val="007A08E1"/>
    <w:rsid w:val="007A0B93"/>
    <w:rsid w:val="007A0D59"/>
    <w:rsid w:val="007A0E39"/>
    <w:rsid w:val="007A0F74"/>
    <w:rsid w:val="007A10AF"/>
    <w:rsid w:val="007A1110"/>
    <w:rsid w:val="007A1289"/>
    <w:rsid w:val="007A128F"/>
    <w:rsid w:val="007A1581"/>
    <w:rsid w:val="007A1C3B"/>
    <w:rsid w:val="007A1D3E"/>
    <w:rsid w:val="007A1D68"/>
    <w:rsid w:val="007A2049"/>
    <w:rsid w:val="007A22B1"/>
    <w:rsid w:val="007A25D4"/>
    <w:rsid w:val="007A2811"/>
    <w:rsid w:val="007A28F4"/>
    <w:rsid w:val="007A29DA"/>
    <w:rsid w:val="007A33E0"/>
    <w:rsid w:val="007A3461"/>
    <w:rsid w:val="007A3593"/>
    <w:rsid w:val="007A37BB"/>
    <w:rsid w:val="007A3949"/>
    <w:rsid w:val="007A3BCF"/>
    <w:rsid w:val="007A3FA7"/>
    <w:rsid w:val="007A4AAC"/>
    <w:rsid w:val="007A4D01"/>
    <w:rsid w:val="007A4EAA"/>
    <w:rsid w:val="007A4F44"/>
    <w:rsid w:val="007A500C"/>
    <w:rsid w:val="007A519E"/>
    <w:rsid w:val="007A525F"/>
    <w:rsid w:val="007A527D"/>
    <w:rsid w:val="007A53ED"/>
    <w:rsid w:val="007A5542"/>
    <w:rsid w:val="007A5581"/>
    <w:rsid w:val="007A55EF"/>
    <w:rsid w:val="007A570F"/>
    <w:rsid w:val="007A57E4"/>
    <w:rsid w:val="007A59E5"/>
    <w:rsid w:val="007A5AB9"/>
    <w:rsid w:val="007A5B21"/>
    <w:rsid w:val="007A5BF8"/>
    <w:rsid w:val="007A5FE6"/>
    <w:rsid w:val="007A6005"/>
    <w:rsid w:val="007A6775"/>
    <w:rsid w:val="007A7367"/>
    <w:rsid w:val="007A769B"/>
    <w:rsid w:val="007A7755"/>
    <w:rsid w:val="007A7825"/>
    <w:rsid w:val="007A7898"/>
    <w:rsid w:val="007A7948"/>
    <w:rsid w:val="007A7E80"/>
    <w:rsid w:val="007B005B"/>
    <w:rsid w:val="007B0248"/>
    <w:rsid w:val="007B031C"/>
    <w:rsid w:val="007B057A"/>
    <w:rsid w:val="007B0742"/>
    <w:rsid w:val="007B077B"/>
    <w:rsid w:val="007B08E5"/>
    <w:rsid w:val="007B0AB1"/>
    <w:rsid w:val="007B0D36"/>
    <w:rsid w:val="007B0DB9"/>
    <w:rsid w:val="007B1026"/>
    <w:rsid w:val="007B1255"/>
    <w:rsid w:val="007B1371"/>
    <w:rsid w:val="007B1838"/>
    <w:rsid w:val="007B1979"/>
    <w:rsid w:val="007B19F9"/>
    <w:rsid w:val="007B1BBA"/>
    <w:rsid w:val="007B1C7E"/>
    <w:rsid w:val="007B1EC0"/>
    <w:rsid w:val="007B1EE8"/>
    <w:rsid w:val="007B225B"/>
    <w:rsid w:val="007B23D4"/>
    <w:rsid w:val="007B2468"/>
    <w:rsid w:val="007B29F6"/>
    <w:rsid w:val="007B2A5C"/>
    <w:rsid w:val="007B2BD0"/>
    <w:rsid w:val="007B2C04"/>
    <w:rsid w:val="007B2DE5"/>
    <w:rsid w:val="007B2FF9"/>
    <w:rsid w:val="007B32A6"/>
    <w:rsid w:val="007B3355"/>
    <w:rsid w:val="007B337F"/>
    <w:rsid w:val="007B33BB"/>
    <w:rsid w:val="007B33D8"/>
    <w:rsid w:val="007B351E"/>
    <w:rsid w:val="007B357C"/>
    <w:rsid w:val="007B358E"/>
    <w:rsid w:val="007B36EB"/>
    <w:rsid w:val="007B37C3"/>
    <w:rsid w:val="007B383A"/>
    <w:rsid w:val="007B3849"/>
    <w:rsid w:val="007B39B8"/>
    <w:rsid w:val="007B39EF"/>
    <w:rsid w:val="007B3D64"/>
    <w:rsid w:val="007B3E85"/>
    <w:rsid w:val="007B3F3B"/>
    <w:rsid w:val="007B3F62"/>
    <w:rsid w:val="007B3F77"/>
    <w:rsid w:val="007B4227"/>
    <w:rsid w:val="007B4350"/>
    <w:rsid w:val="007B446F"/>
    <w:rsid w:val="007B447B"/>
    <w:rsid w:val="007B4588"/>
    <w:rsid w:val="007B4CB3"/>
    <w:rsid w:val="007B4CD0"/>
    <w:rsid w:val="007B4F04"/>
    <w:rsid w:val="007B4FD6"/>
    <w:rsid w:val="007B5426"/>
    <w:rsid w:val="007B5458"/>
    <w:rsid w:val="007B546B"/>
    <w:rsid w:val="007B5569"/>
    <w:rsid w:val="007B584D"/>
    <w:rsid w:val="007B5F42"/>
    <w:rsid w:val="007B6129"/>
    <w:rsid w:val="007B64A1"/>
    <w:rsid w:val="007B64BE"/>
    <w:rsid w:val="007B658D"/>
    <w:rsid w:val="007B66A6"/>
    <w:rsid w:val="007B6724"/>
    <w:rsid w:val="007B6983"/>
    <w:rsid w:val="007B6A32"/>
    <w:rsid w:val="007B6A45"/>
    <w:rsid w:val="007B6D50"/>
    <w:rsid w:val="007B6DD6"/>
    <w:rsid w:val="007B71A8"/>
    <w:rsid w:val="007B71C5"/>
    <w:rsid w:val="007B7222"/>
    <w:rsid w:val="007B738B"/>
    <w:rsid w:val="007B73D6"/>
    <w:rsid w:val="007B7613"/>
    <w:rsid w:val="007B77BE"/>
    <w:rsid w:val="007B7816"/>
    <w:rsid w:val="007B79B1"/>
    <w:rsid w:val="007B7B36"/>
    <w:rsid w:val="007B7C44"/>
    <w:rsid w:val="007C0128"/>
    <w:rsid w:val="007C0183"/>
    <w:rsid w:val="007C03D7"/>
    <w:rsid w:val="007C0409"/>
    <w:rsid w:val="007C0434"/>
    <w:rsid w:val="007C068F"/>
    <w:rsid w:val="007C0993"/>
    <w:rsid w:val="007C0997"/>
    <w:rsid w:val="007C09A5"/>
    <w:rsid w:val="007C0BB2"/>
    <w:rsid w:val="007C0DCA"/>
    <w:rsid w:val="007C0E55"/>
    <w:rsid w:val="007C0EF7"/>
    <w:rsid w:val="007C0F4C"/>
    <w:rsid w:val="007C1228"/>
    <w:rsid w:val="007C1238"/>
    <w:rsid w:val="007C1332"/>
    <w:rsid w:val="007C1343"/>
    <w:rsid w:val="007C14FD"/>
    <w:rsid w:val="007C18D1"/>
    <w:rsid w:val="007C1908"/>
    <w:rsid w:val="007C1A70"/>
    <w:rsid w:val="007C1CA5"/>
    <w:rsid w:val="007C1E85"/>
    <w:rsid w:val="007C1EE0"/>
    <w:rsid w:val="007C1F54"/>
    <w:rsid w:val="007C1FB8"/>
    <w:rsid w:val="007C203B"/>
    <w:rsid w:val="007C2160"/>
    <w:rsid w:val="007C21E1"/>
    <w:rsid w:val="007C2223"/>
    <w:rsid w:val="007C2563"/>
    <w:rsid w:val="007C2644"/>
    <w:rsid w:val="007C2832"/>
    <w:rsid w:val="007C2A71"/>
    <w:rsid w:val="007C2A96"/>
    <w:rsid w:val="007C2B4D"/>
    <w:rsid w:val="007C2E6E"/>
    <w:rsid w:val="007C2EBC"/>
    <w:rsid w:val="007C2F31"/>
    <w:rsid w:val="007C2F7A"/>
    <w:rsid w:val="007C3035"/>
    <w:rsid w:val="007C34F2"/>
    <w:rsid w:val="007C360D"/>
    <w:rsid w:val="007C3804"/>
    <w:rsid w:val="007C3A18"/>
    <w:rsid w:val="007C4085"/>
    <w:rsid w:val="007C428E"/>
    <w:rsid w:val="007C440C"/>
    <w:rsid w:val="007C4487"/>
    <w:rsid w:val="007C44AF"/>
    <w:rsid w:val="007C479F"/>
    <w:rsid w:val="007C48FF"/>
    <w:rsid w:val="007C496C"/>
    <w:rsid w:val="007C49CB"/>
    <w:rsid w:val="007C4AB0"/>
    <w:rsid w:val="007C4EDC"/>
    <w:rsid w:val="007C4EF4"/>
    <w:rsid w:val="007C4FF4"/>
    <w:rsid w:val="007C532E"/>
    <w:rsid w:val="007C554A"/>
    <w:rsid w:val="007C5789"/>
    <w:rsid w:val="007C5C4D"/>
    <w:rsid w:val="007C5F83"/>
    <w:rsid w:val="007C61E6"/>
    <w:rsid w:val="007C62E5"/>
    <w:rsid w:val="007C63B9"/>
    <w:rsid w:val="007C645D"/>
    <w:rsid w:val="007C65B4"/>
    <w:rsid w:val="007C65EF"/>
    <w:rsid w:val="007C6930"/>
    <w:rsid w:val="007C6A43"/>
    <w:rsid w:val="007C6F57"/>
    <w:rsid w:val="007C7319"/>
    <w:rsid w:val="007C74B8"/>
    <w:rsid w:val="007C7501"/>
    <w:rsid w:val="007C7957"/>
    <w:rsid w:val="007C7CB5"/>
    <w:rsid w:val="007C7D1A"/>
    <w:rsid w:val="007C7D4D"/>
    <w:rsid w:val="007C7F6D"/>
    <w:rsid w:val="007C7F71"/>
    <w:rsid w:val="007D0180"/>
    <w:rsid w:val="007D01AD"/>
    <w:rsid w:val="007D0202"/>
    <w:rsid w:val="007D0273"/>
    <w:rsid w:val="007D0324"/>
    <w:rsid w:val="007D032E"/>
    <w:rsid w:val="007D0561"/>
    <w:rsid w:val="007D06CA"/>
    <w:rsid w:val="007D070E"/>
    <w:rsid w:val="007D0878"/>
    <w:rsid w:val="007D0B22"/>
    <w:rsid w:val="007D0B5B"/>
    <w:rsid w:val="007D0B6F"/>
    <w:rsid w:val="007D0E10"/>
    <w:rsid w:val="007D1294"/>
    <w:rsid w:val="007D14CA"/>
    <w:rsid w:val="007D159C"/>
    <w:rsid w:val="007D18A0"/>
    <w:rsid w:val="007D19BB"/>
    <w:rsid w:val="007D1BFB"/>
    <w:rsid w:val="007D1D2A"/>
    <w:rsid w:val="007D204D"/>
    <w:rsid w:val="007D20EF"/>
    <w:rsid w:val="007D2180"/>
    <w:rsid w:val="007D23C3"/>
    <w:rsid w:val="007D23EA"/>
    <w:rsid w:val="007D2406"/>
    <w:rsid w:val="007D25AF"/>
    <w:rsid w:val="007D2A47"/>
    <w:rsid w:val="007D2D25"/>
    <w:rsid w:val="007D2DDB"/>
    <w:rsid w:val="007D31BC"/>
    <w:rsid w:val="007D33F6"/>
    <w:rsid w:val="007D3533"/>
    <w:rsid w:val="007D3540"/>
    <w:rsid w:val="007D364E"/>
    <w:rsid w:val="007D3814"/>
    <w:rsid w:val="007D3894"/>
    <w:rsid w:val="007D3B37"/>
    <w:rsid w:val="007D3BA8"/>
    <w:rsid w:val="007D3C2C"/>
    <w:rsid w:val="007D3CE4"/>
    <w:rsid w:val="007D3E66"/>
    <w:rsid w:val="007D408D"/>
    <w:rsid w:val="007D428A"/>
    <w:rsid w:val="007D42C9"/>
    <w:rsid w:val="007D43DD"/>
    <w:rsid w:val="007D43EF"/>
    <w:rsid w:val="007D43F1"/>
    <w:rsid w:val="007D440E"/>
    <w:rsid w:val="007D4565"/>
    <w:rsid w:val="007D45CC"/>
    <w:rsid w:val="007D46CE"/>
    <w:rsid w:val="007D48B4"/>
    <w:rsid w:val="007D4B04"/>
    <w:rsid w:val="007D4D24"/>
    <w:rsid w:val="007D4F52"/>
    <w:rsid w:val="007D570E"/>
    <w:rsid w:val="007D5871"/>
    <w:rsid w:val="007D5D4D"/>
    <w:rsid w:val="007D5FCA"/>
    <w:rsid w:val="007D61A9"/>
    <w:rsid w:val="007D62A0"/>
    <w:rsid w:val="007D6377"/>
    <w:rsid w:val="007D653D"/>
    <w:rsid w:val="007D65C9"/>
    <w:rsid w:val="007D6662"/>
    <w:rsid w:val="007D679E"/>
    <w:rsid w:val="007D699E"/>
    <w:rsid w:val="007D6A06"/>
    <w:rsid w:val="007D6AAC"/>
    <w:rsid w:val="007D6DF3"/>
    <w:rsid w:val="007D6F76"/>
    <w:rsid w:val="007D6FCA"/>
    <w:rsid w:val="007D7125"/>
    <w:rsid w:val="007D74AB"/>
    <w:rsid w:val="007D74E5"/>
    <w:rsid w:val="007D75C0"/>
    <w:rsid w:val="007D75F9"/>
    <w:rsid w:val="007D7B2A"/>
    <w:rsid w:val="007D7BB1"/>
    <w:rsid w:val="007D7D2C"/>
    <w:rsid w:val="007E0110"/>
    <w:rsid w:val="007E02D4"/>
    <w:rsid w:val="007E073D"/>
    <w:rsid w:val="007E0BB0"/>
    <w:rsid w:val="007E0C1E"/>
    <w:rsid w:val="007E0C4F"/>
    <w:rsid w:val="007E0CA2"/>
    <w:rsid w:val="007E0D1C"/>
    <w:rsid w:val="007E0DC6"/>
    <w:rsid w:val="007E0E01"/>
    <w:rsid w:val="007E0E67"/>
    <w:rsid w:val="007E0EBE"/>
    <w:rsid w:val="007E0F0F"/>
    <w:rsid w:val="007E0FEE"/>
    <w:rsid w:val="007E103F"/>
    <w:rsid w:val="007E159E"/>
    <w:rsid w:val="007E15FA"/>
    <w:rsid w:val="007E18D3"/>
    <w:rsid w:val="007E1DA7"/>
    <w:rsid w:val="007E2107"/>
    <w:rsid w:val="007E2159"/>
    <w:rsid w:val="007E218F"/>
    <w:rsid w:val="007E2625"/>
    <w:rsid w:val="007E2791"/>
    <w:rsid w:val="007E2C31"/>
    <w:rsid w:val="007E2CF9"/>
    <w:rsid w:val="007E2D9F"/>
    <w:rsid w:val="007E2DE3"/>
    <w:rsid w:val="007E2ED1"/>
    <w:rsid w:val="007E3158"/>
    <w:rsid w:val="007E3174"/>
    <w:rsid w:val="007E31D4"/>
    <w:rsid w:val="007E335C"/>
    <w:rsid w:val="007E34E7"/>
    <w:rsid w:val="007E3510"/>
    <w:rsid w:val="007E3579"/>
    <w:rsid w:val="007E395D"/>
    <w:rsid w:val="007E3983"/>
    <w:rsid w:val="007E3B7B"/>
    <w:rsid w:val="007E3C20"/>
    <w:rsid w:val="007E3E17"/>
    <w:rsid w:val="007E3E2C"/>
    <w:rsid w:val="007E3ED9"/>
    <w:rsid w:val="007E3FD4"/>
    <w:rsid w:val="007E416B"/>
    <w:rsid w:val="007E41B9"/>
    <w:rsid w:val="007E41C3"/>
    <w:rsid w:val="007E4236"/>
    <w:rsid w:val="007E443C"/>
    <w:rsid w:val="007E4472"/>
    <w:rsid w:val="007E46AB"/>
    <w:rsid w:val="007E473A"/>
    <w:rsid w:val="007E4778"/>
    <w:rsid w:val="007E4815"/>
    <w:rsid w:val="007E4BF4"/>
    <w:rsid w:val="007E502E"/>
    <w:rsid w:val="007E5112"/>
    <w:rsid w:val="007E538B"/>
    <w:rsid w:val="007E541E"/>
    <w:rsid w:val="007E5444"/>
    <w:rsid w:val="007E556D"/>
    <w:rsid w:val="007E55B9"/>
    <w:rsid w:val="007E56C1"/>
    <w:rsid w:val="007E56FE"/>
    <w:rsid w:val="007E57B5"/>
    <w:rsid w:val="007E58AE"/>
    <w:rsid w:val="007E5C3A"/>
    <w:rsid w:val="007E5C95"/>
    <w:rsid w:val="007E601F"/>
    <w:rsid w:val="007E60A1"/>
    <w:rsid w:val="007E610D"/>
    <w:rsid w:val="007E62A7"/>
    <w:rsid w:val="007E6336"/>
    <w:rsid w:val="007E6583"/>
    <w:rsid w:val="007E6604"/>
    <w:rsid w:val="007E690F"/>
    <w:rsid w:val="007E69F2"/>
    <w:rsid w:val="007E6D7A"/>
    <w:rsid w:val="007E6DE1"/>
    <w:rsid w:val="007E6F0F"/>
    <w:rsid w:val="007E70AA"/>
    <w:rsid w:val="007E7542"/>
    <w:rsid w:val="007E75E3"/>
    <w:rsid w:val="007E786A"/>
    <w:rsid w:val="007E7999"/>
    <w:rsid w:val="007E7B7E"/>
    <w:rsid w:val="007E7BE7"/>
    <w:rsid w:val="007E7C0D"/>
    <w:rsid w:val="007E7D8E"/>
    <w:rsid w:val="007E7E2A"/>
    <w:rsid w:val="007E7FB1"/>
    <w:rsid w:val="007F00C3"/>
    <w:rsid w:val="007F02F3"/>
    <w:rsid w:val="007F0336"/>
    <w:rsid w:val="007F0370"/>
    <w:rsid w:val="007F03AE"/>
    <w:rsid w:val="007F04B2"/>
    <w:rsid w:val="007F04C1"/>
    <w:rsid w:val="007F0647"/>
    <w:rsid w:val="007F0698"/>
    <w:rsid w:val="007F07EC"/>
    <w:rsid w:val="007F086D"/>
    <w:rsid w:val="007F08B9"/>
    <w:rsid w:val="007F0B81"/>
    <w:rsid w:val="007F0BCC"/>
    <w:rsid w:val="007F0E13"/>
    <w:rsid w:val="007F0E79"/>
    <w:rsid w:val="007F0F56"/>
    <w:rsid w:val="007F0F70"/>
    <w:rsid w:val="007F11AC"/>
    <w:rsid w:val="007F11D5"/>
    <w:rsid w:val="007F13A2"/>
    <w:rsid w:val="007F1498"/>
    <w:rsid w:val="007F174E"/>
    <w:rsid w:val="007F1872"/>
    <w:rsid w:val="007F18CF"/>
    <w:rsid w:val="007F1A96"/>
    <w:rsid w:val="007F1C81"/>
    <w:rsid w:val="007F1D3C"/>
    <w:rsid w:val="007F1F36"/>
    <w:rsid w:val="007F2143"/>
    <w:rsid w:val="007F2428"/>
    <w:rsid w:val="007F244D"/>
    <w:rsid w:val="007F24FF"/>
    <w:rsid w:val="007F2638"/>
    <w:rsid w:val="007F296A"/>
    <w:rsid w:val="007F2B33"/>
    <w:rsid w:val="007F2BD2"/>
    <w:rsid w:val="007F2DCA"/>
    <w:rsid w:val="007F30C0"/>
    <w:rsid w:val="007F3183"/>
    <w:rsid w:val="007F3372"/>
    <w:rsid w:val="007F362A"/>
    <w:rsid w:val="007F3B9B"/>
    <w:rsid w:val="007F3E66"/>
    <w:rsid w:val="007F3F45"/>
    <w:rsid w:val="007F432E"/>
    <w:rsid w:val="007F4430"/>
    <w:rsid w:val="007F4438"/>
    <w:rsid w:val="007F465F"/>
    <w:rsid w:val="007F469D"/>
    <w:rsid w:val="007F47A3"/>
    <w:rsid w:val="007F47CA"/>
    <w:rsid w:val="007F47DB"/>
    <w:rsid w:val="007F49FE"/>
    <w:rsid w:val="007F4B2F"/>
    <w:rsid w:val="007F4B3F"/>
    <w:rsid w:val="007F4E11"/>
    <w:rsid w:val="007F4EBB"/>
    <w:rsid w:val="007F507B"/>
    <w:rsid w:val="007F50F3"/>
    <w:rsid w:val="007F5282"/>
    <w:rsid w:val="007F54B1"/>
    <w:rsid w:val="007F54EC"/>
    <w:rsid w:val="007F559E"/>
    <w:rsid w:val="007F55D1"/>
    <w:rsid w:val="007F5937"/>
    <w:rsid w:val="007F5AFF"/>
    <w:rsid w:val="007F5C1D"/>
    <w:rsid w:val="007F5CF9"/>
    <w:rsid w:val="007F6253"/>
    <w:rsid w:val="007F626E"/>
    <w:rsid w:val="007F68A6"/>
    <w:rsid w:val="007F68E7"/>
    <w:rsid w:val="007F69FF"/>
    <w:rsid w:val="007F6F3E"/>
    <w:rsid w:val="007F6FD3"/>
    <w:rsid w:val="007F7087"/>
    <w:rsid w:val="007F715C"/>
    <w:rsid w:val="007F76D5"/>
    <w:rsid w:val="007F78C9"/>
    <w:rsid w:val="007F7A4C"/>
    <w:rsid w:val="007F7B01"/>
    <w:rsid w:val="007F7B95"/>
    <w:rsid w:val="007F7D98"/>
    <w:rsid w:val="008002D2"/>
    <w:rsid w:val="008002D3"/>
    <w:rsid w:val="00800371"/>
    <w:rsid w:val="0080041F"/>
    <w:rsid w:val="0080059D"/>
    <w:rsid w:val="008006AE"/>
    <w:rsid w:val="0080084A"/>
    <w:rsid w:val="008008A2"/>
    <w:rsid w:val="00800987"/>
    <w:rsid w:val="00800B55"/>
    <w:rsid w:val="00800C00"/>
    <w:rsid w:val="00800CC2"/>
    <w:rsid w:val="00801037"/>
    <w:rsid w:val="00801184"/>
    <w:rsid w:val="00801266"/>
    <w:rsid w:val="0080128F"/>
    <w:rsid w:val="0080129A"/>
    <w:rsid w:val="00801345"/>
    <w:rsid w:val="008013B2"/>
    <w:rsid w:val="00801802"/>
    <w:rsid w:val="008018B2"/>
    <w:rsid w:val="00801932"/>
    <w:rsid w:val="00801AEF"/>
    <w:rsid w:val="00801C0A"/>
    <w:rsid w:val="00801C31"/>
    <w:rsid w:val="008023EA"/>
    <w:rsid w:val="0080245E"/>
    <w:rsid w:val="00802596"/>
    <w:rsid w:val="008025B2"/>
    <w:rsid w:val="00802956"/>
    <w:rsid w:val="00802DDC"/>
    <w:rsid w:val="00802E0D"/>
    <w:rsid w:val="008031E0"/>
    <w:rsid w:val="0080322B"/>
    <w:rsid w:val="00803261"/>
    <w:rsid w:val="008033F1"/>
    <w:rsid w:val="008034CD"/>
    <w:rsid w:val="008035A6"/>
    <w:rsid w:val="0080361A"/>
    <w:rsid w:val="0080367F"/>
    <w:rsid w:val="008038F2"/>
    <w:rsid w:val="0080392E"/>
    <w:rsid w:val="00803B82"/>
    <w:rsid w:val="00803BA2"/>
    <w:rsid w:val="00803D23"/>
    <w:rsid w:val="00803E2D"/>
    <w:rsid w:val="00803F46"/>
    <w:rsid w:val="0080445A"/>
    <w:rsid w:val="00804636"/>
    <w:rsid w:val="00804862"/>
    <w:rsid w:val="00804A0B"/>
    <w:rsid w:val="00804A3C"/>
    <w:rsid w:val="00804C13"/>
    <w:rsid w:val="00804D2B"/>
    <w:rsid w:val="00805010"/>
    <w:rsid w:val="00805093"/>
    <w:rsid w:val="008051ED"/>
    <w:rsid w:val="008052FD"/>
    <w:rsid w:val="008054A3"/>
    <w:rsid w:val="008054C6"/>
    <w:rsid w:val="008056B5"/>
    <w:rsid w:val="0080573E"/>
    <w:rsid w:val="00805B40"/>
    <w:rsid w:val="00805FE3"/>
    <w:rsid w:val="008062F2"/>
    <w:rsid w:val="00806573"/>
    <w:rsid w:val="0080666D"/>
    <w:rsid w:val="0080690A"/>
    <w:rsid w:val="00806910"/>
    <w:rsid w:val="00806B34"/>
    <w:rsid w:val="00806DA5"/>
    <w:rsid w:val="00806DD7"/>
    <w:rsid w:val="00806E0B"/>
    <w:rsid w:val="00806EF6"/>
    <w:rsid w:val="008071D6"/>
    <w:rsid w:val="00807333"/>
    <w:rsid w:val="008073EC"/>
    <w:rsid w:val="00807610"/>
    <w:rsid w:val="00807629"/>
    <w:rsid w:val="0080777E"/>
    <w:rsid w:val="0080786B"/>
    <w:rsid w:val="008079E7"/>
    <w:rsid w:val="00807E9E"/>
    <w:rsid w:val="008101B6"/>
    <w:rsid w:val="008101EE"/>
    <w:rsid w:val="00810368"/>
    <w:rsid w:val="008103E8"/>
    <w:rsid w:val="008103F0"/>
    <w:rsid w:val="008104DE"/>
    <w:rsid w:val="0081062F"/>
    <w:rsid w:val="00810736"/>
    <w:rsid w:val="00810784"/>
    <w:rsid w:val="00810797"/>
    <w:rsid w:val="0081097E"/>
    <w:rsid w:val="00810A7B"/>
    <w:rsid w:val="00810DD7"/>
    <w:rsid w:val="00810EE5"/>
    <w:rsid w:val="008111F3"/>
    <w:rsid w:val="008112E6"/>
    <w:rsid w:val="0081148A"/>
    <w:rsid w:val="00811AC4"/>
    <w:rsid w:val="00811E1B"/>
    <w:rsid w:val="0081222A"/>
    <w:rsid w:val="00812550"/>
    <w:rsid w:val="008127A1"/>
    <w:rsid w:val="00812879"/>
    <w:rsid w:val="00812921"/>
    <w:rsid w:val="00812975"/>
    <w:rsid w:val="00812A0D"/>
    <w:rsid w:val="00812A7E"/>
    <w:rsid w:val="00812D8B"/>
    <w:rsid w:val="00813225"/>
    <w:rsid w:val="008132E5"/>
    <w:rsid w:val="00813414"/>
    <w:rsid w:val="00813729"/>
    <w:rsid w:val="00813942"/>
    <w:rsid w:val="00813C4A"/>
    <w:rsid w:val="00813D06"/>
    <w:rsid w:val="00813F79"/>
    <w:rsid w:val="00813F87"/>
    <w:rsid w:val="00814045"/>
    <w:rsid w:val="00814348"/>
    <w:rsid w:val="00814484"/>
    <w:rsid w:val="008148B9"/>
    <w:rsid w:val="00814A6C"/>
    <w:rsid w:val="00814A74"/>
    <w:rsid w:val="00814A75"/>
    <w:rsid w:val="00814A85"/>
    <w:rsid w:val="00814AEB"/>
    <w:rsid w:val="00814EA6"/>
    <w:rsid w:val="008150AD"/>
    <w:rsid w:val="00815148"/>
    <w:rsid w:val="00815199"/>
    <w:rsid w:val="00815468"/>
    <w:rsid w:val="0081555F"/>
    <w:rsid w:val="00815682"/>
    <w:rsid w:val="008157F3"/>
    <w:rsid w:val="008160E2"/>
    <w:rsid w:val="00816561"/>
    <w:rsid w:val="00816599"/>
    <w:rsid w:val="00816692"/>
    <w:rsid w:val="008166AC"/>
    <w:rsid w:val="00816735"/>
    <w:rsid w:val="00816950"/>
    <w:rsid w:val="00816A1B"/>
    <w:rsid w:val="00816B51"/>
    <w:rsid w:val="00816D20"/>
    <w:rsid w:val="00816D2A"/>
    <w:rsid w:val="0081705C"/>
    <w:rsid w:val="008172C9"/>
    <w:rsid w:val="008174E4"/>
    <w:rsid w:val="00817532"/>
    <w:rsid w:val="0081780E"/>
    <w:rsid w:val="00817A0A"/>
    <w:rsid w:val="00817D36"/>
    <w:rsid w:val="00817D85"/>
    <w:rsid w:val="00817DCD"/>
    <w:rsid w:val="00817EEC"/>
    <w:rsid w:val="00820024"/>
    <w:rsid w:val="0082005D"/>
    <w:rsid w:val="00820181"/>
    <w:rsid w:val="008206B1"/>
    <w:rsid w:val="00820705"/>
    <w:rsid w:val="0082071E"/>
    <w:rsid w:val="00820895"/>
    <w:rsid w:val="00820B0B"/>
    <w:rsid w:val="00820B70"/>
    <w:rsid w:val="00820B7F"/>
    <w:rsid w:val="00820BBE"/>
    <w:rsid w:val="00820CAE"/>
    <w:rsid w:val="00820EE2"/>
    <w:rsid w:val="0082100A"/>
    <w:rsid w:val="008210A7"/>
    <w:rsid w:val="008210C7"/>
    <w:rsid w:val="0082147A"/>
    <w:rsid w:val="008214BE"/>
    <w:rsid w:val="0082188D"/>
    <w:rsid w:val="008219EE"/>
    <w:rsid w:val="00821A0D"/>
    <w:rsid w:val="00821A4A"/>
    <w:rsid w:val="00821A8E"/>
    <w:rsid w:val="00821B43"/>
    <w:rsid w:val="00821B85"/>
    <w:rsid w:val="00821E92"/>
    <w:rsid w:val="00822022"/>
    <w:rsid w:val="0082207A"/>
    <w:rsid w:val="00822080"/>
    <w:rsid w:val="008221C4"/>
    <w:rsid w:val="008221C9"/>
    <w:rsid w:val="00822261"/>
    <w:rsid w:val="008222E5"/>
    <w:rsid w:val="00822359"/>
    <w:rsid w:val="008225EC"/>
    <w:rsid w:val="00822877"/>
    <w:rsid w:val="00822A48"/>
    <w:rsid w:val="00822C0F"/>
    <w:rsid w:val="00822C6A"/>
    <w:rsid w:val="00822CC5"/>
    <w:rsid w:val="00822CFB"/>
    <w:rsid w:val="00823278"/>
    <w:rsid w:val="008234AC"/>
    <w:rsid w:val="0082377C"/>
    <w:rsid w:val="008239D0"/>
    <w:rsid w:val="00823A6D"/>
    <w:rsid w:val="00823AB2"/>
    <w:rsid w:val="00823AF7"/>
    <w:rsid w:val="00823B3B"/>
    <w:rsid w:val="00823BC1"/>
    <w:rsid w:val="00823D8C"/>
    <w:rsid w:val="00823DD1"/>
    <w:rsid w:val="00823F41"/>
    <w:rsid w:val="0082404D"/>
    <w:rsid w:val="00824200"/>
    <w:rsid w:val="00824236"/>
    <w:rsid w:val="0082438C"/>
    <w:rsid w:val="008245FA"/>
    <w:rsid w:val="00824797"/>
    <w:rsid w:val="008248A6"/>
    <w:rsid w:val="00824F7E"/>
    <w:rsid w:val="0082506D"/>
    <w:rsid w:val="008252A8"/>
    <w:rsid w:val="0082569B"/>
    <w:rsid w:val="00825773"/>
    <w:rsid w:val="008259DC"/>
    <w:rsid w:val="00825C0C"/>
    <w:rsid w:val="00825FA2"/>
    <w:rsid w:val="00826093"/>
    <w:rsid w:val="008261E0"/>
    <w:rsid w:val="008262B1"/>
    <w:rsid w:val="00826644"/>
    <w:rsid w:val="00826ACB"/>
    <w:rsid w:val="00826B94"/>
    <w:rsid w:val="00826D00"/>
    <w:rsid w:val="00826EA8"/>
    <w:rsid w:val="0082700A"/>
    <w:rsid w:val="00827052"/>
    <w:rsid w:val="00827069"/>
    <w:rsid w:val="00827093"/>
    <w:rsid w:val="008271E4"/>
    <w:rsid w:val="0082729F"/>
    <w:rsid w:val="00827405"/>
    <w:rsid w:val="0082746B"/>
    <w:rsid w:val="00827751"/>
    <w:rsid w:val="00827829"/>
    <w:rsid w:val="008278FC"/>
    <w:rsid w:val="0082797C"/>
    <w:rsid w:val="00827E49"/>
    <w:rsid w:val="00827F5E"/>
    <w:rsid w:val="00830031"/>
    <w:rsid w:val="00830375"/>
    <w:rsid w:val="00830709"/>
    <w:rsid w:val="00830930"/>
    <w:rsid w:val="00830B7D"/>
    <w:rsid w:val="00830C0A"/>
    <w:rsid w:val="00830C45"/>
    <w:rsid w:val="00830D99"/>
    <w:rsid w:val="00830E7A"/>
    <w:rsid w:val="00830FB4"/>
    <w:rsid w:val="0083128B"/>
    <w:rsid w:val="00831305"/>
    <w:rsid w:val="0083135E"/>
    <w:rsid w:val="0083136B"/>
    <w:rsid w:val="00831478"/>
    <w:rsid w:val="0083153A"/>
    <w:rsid w:val="00831734"/>
    <w:rsid w:val="00831790"/>
    <w:rsid w:val="0083187F"/>
    <w:rsid w:val="00831C27"/>
    <w:rsid w:val="00831C69"/>
    <w:rsid w:val="00831D25"/>
    <w:rsid w:val="00832270"/>
    <w:rsid w:val="0083228C"/>
    <w:rsid w:val="008322B1"/>
    <w:rsid w:val="0083233D"/>
    <w:rsid w:val="008328D8"/>
    <w:rsid w:val="00832ABD"/>
    <w:rsid w:val="00832FB6"/>
    <w:rsid w:val="00833069"/>
    <w:rsid w:val="00833381"/>
    <w:rsid w:val="008334BF"/>
    <w:rsid w:val="0083360E"/>
    <w:rsid w:val="008338F2"/>
    <w:rsid w:val="00833972"/>
    <w:rsid w:val="00833E9E"/>
    <w:rsid w:val="00833F25"/>
    <w:rsid w:val="00834087"/>
    <w:rsid w:val="00834317"/>
    <w:rsid w:val="008343A9"/>
    <w:rsid w:val="00834467"/>
    <w:rsid w:val="0083447D"/>
    <w:rsid w:val="008344CE"/>
    <w:rsid w:val="0083466E"/>
    <w:rsid w:val="008346B4"/>
    <w:rsid w:val="0083470C"/>
    <w:rsid w:val="00834A2B"/>
    <w:rsid w:val="00834A98"/>
    <w:rsid w:val="00834C07"/>
    <w:rsid w:val="00834E26"/>
    <w:rsid w:val="008350DB"/>
    <w:rsid w:val="00835100"/>
    <w:rsid w:val="00835430"/>
    <w:rsid w:val="00835468"/>
    <w:rsid w:val="008354A2"/>
    <w:rsid w:val="008354E7"/>
    <w:rsid w:val="008355B8"/>
    <w:rsid w:val="008356D7"/>
    <w:rsid w:val="00835B4C"/>
    <w:rsid w:val="00835D4F"/>
    <w:rsid w:val="00835F91"/>
    <w:rsid w:val="00836326"/>
    <w:rsid w:val="008363C5"/>
    <w:rsid w:val="00836425"/>
    <w:rsid w:val="0083683B"/>
    <w:rsid w:val="008368D7"/>
    <w:rsid w:val="00836957"/>
    <w:rsid w:val="0083697C"/>
    <w:rsid w:val="00836B18"/>
    <w:rsid w:val="00836F7D"/>
    <w:rsid w:val="0083710D"/>
    <w:rsid w:val="00837384"/>
    <w:rsid w:val="00837515"/>
    <w:rsid w:val="0083765D"/>
    <w:rsid w:val="00837806"/>
    <w:rsid w:val="008379DE"/>
    <w:rsid w:val="008400BE"/>
    <w:rsid w:val="008401A4"/>
    <w:rsid w:val="008403C2"/>
    <w:rsid w:val="008404F8"/>
    <w:rsid w:val="008407A2"/>
    <w:rsid w:val="0084095E"/>
    <w:rsid w:val="00840A8F"/>
    <w:rsid w:val="00840C7B"/>
    <w:rsid w:val="00841177"/>
    <w:rsid w:val="00841270"/>
    <w:rsid w:val="008415E3"/>
    <w:rsid w:val="00841686"/>
    <w:rsid w:val="00841869"/>
    <w:rsid w:val="0084196F"/>
    <w:rsid w:val="00841BFC"/>
    <w:rsid w:val="00841DE1"/>
    <w:rsid w:val="00841E39"/>
    <w:rsid w:val="00842035"/>
    <w:rsid w:val="00842189"/>
    <w:rsid w:val="0084233E"/>
    <w:rsid w:val="00842401"/>
    <w:rsid w:val="00842627"/>
    <w:rsid w:val="00842734"/>
    <w:rsid w:val="008428FB"/>
    <w:rsid w:val="00842920"/>
    <w:rsid w:val="008429EA"/>
    <w:rsid w:val="00842C2A"/>
    <w:rsid w:val="00842DA0"/>
    <w:rsid w:val="00842F9C"/>
    <w:rsid w:val="00842FC2"/>
    <w:rsid w:val="0084312B"/>
    <w:rsid w:val="008432FF"/>
    <w:rsid w:val="008434B4"/>
    <w:rsid w:val="0084367A"/>
    <w:rsid w:val="008437D7"/>
    <w:rsid w:val="008438B9"/>
    <w:rsid w:val="00843BBB"/>
    <w:rsid w:val="00843EE5"/>
    <w:rsid w:val="0084409E"/>
    <w:rsid w:val="0084410A"/>
    <w:rsid w:val="0084413A"/>
    <w:rsid w:val="00844722"/>
    <w:rsid w:val="00844763"/>
    <w:rsid w:val="008447D3"/>
    <w:rsid w:val="00844BCF"/>
    <w:rsid w:val="00844D59"/>
    <w:rsid w:val="0084507F"/>
    <w:rsid w:val="0084515A"/>
    <w:rsid w:val="00845241"/>
    <w:rsid w:val="008456C8"/>
    <w:rsid w:val="00845719"/>
    <w:rsid w:val="008459F2"/>
    <w:rsid w:val="00845BAF"/>
    <w:rsid w:val="00845E04"/>
    <w:rsid w:val="00845E60"/>
    <w:rsid w:val="00845EDA"/>
    <w:rsid w:val="008463BA"/>
    <w:rsid w:val="0084641F"/>
    <w:rsid w:val="00846539"/>
    <w:rsid w:val="0084657B"/>
    <w:rsid w:val="00846935"/>
    <w:rsid w:val="008469A0"/>
    <w:rsid w:val="00846A74"/>
    <w:rsid w:val="00846C07"/>
    <w:rsid w:val="00846DDF"/>
    <w:rsid w:val="00846DF1"/>
    <w:rsid w:val="0084716A"/>
    <w:rsid w:val="008471DD"/>
    <w:rsid w:val="00847295"/>
    <w:rsid w:val="008472A4"/>
    <w:rsid w:val="00847561"/>
    <w:rsid w:val="0084759E"/>
    <w:rsid w:val="0084763D"/>
    <w:rsid w:val="0084797A"/>
    <w:rsid w:val="008479F5"/>
    <w:rsid w:val="00847ACE"/>
    <w:rsid w:val="00847C52"/>
    <w:rsid w:val="00847DB8"/>
    <w:rsid w:val="00847E40"/>
    <w:rsid w:val="00847F26"/>
    <w:rsid w:val="0085006F"/>
    <w:rsid w:val="00850095"/>
    <w:rsid w:val="008500E4"/>
    <w:rsid w:val="00850140"/>
    <w:rsid w:val="008502FF"/>
    <w:rsid w:val="0085031D"/>
    <w:rsid w:val="00850428"/>
    <w:rsid w:val="00850564"/>
    <w:rsid w:val="0085071F"/>
    <w:rsid w:val="008509B1"/>
    <w:rsid w:val="00850A25"/>
    <w:rsid w:val="00850D48"/>
    <w:rsid w:val="00850E90"/>
    <w:rsid w:val="00850F2C"/>
    <w:rsid w:val="00851414"/>
    <w:rsid w:val="0085176B"/>
    <w:rsid w:val="00851BAC"/>
    <w:rsid w:val="00851BC7"/>
    <w:rsid w:val="00851F23"/>
    <w:rsid w:val="00851F2A"/>
    <w:rsid w:val="008522AD"/>
    <w:rsid w:val="00852592"/>
    <w:rsid w:val="0085276D"/>
    <w:rsid w:val="008529F7"/>
    <w:rsid w:val="00852B89"/>
    <w:rsid w:val="00852C34"/>
    <w:rsid w:val="00852D00"/>
    <w:rsid w:val="00852E22"/>
    <w:rsid w:val="008531CB"/>
    <w:rsid w:val="00853204"/>
    <w:rsid w:val="0085327A"/>
    <w:rsid w:val="0085383D"/>
    <w:rsid w:val="0085395A"/>
    <w:rsid w:val="00853979"/>
    <w:rsid w:val="00853B23"/>
    <w:rsid w:val="00853B7A"/>
    <w:rsid w:val="00853BD0"/>
    <w:rsid w:val="00853E5D"/>
    <w:rsid w:val="00854177"/>
    <w:rsid w:val="008541C9"/>
    <w:rsid w:val="008542D0"/>
    <w:rsid w:val="0085455F"/>
    <w:rsid w:val="00854610"/>
    <w:rsid w:val="0085476F"/>
    <w:rsid w:val="00854A8C"/>
    <w:rsid w:val="00854AFA"/>
    <w:rsid w:val="00854EC2"/>
    <w:rsid w:val="00854EF1"/>
    <w:rsid w:val="00854EF8"/>
    <w:rsid w:val="00854F5F"/>
    <w:rsid w:val="00854FA7"/>
    <w:rsid w:val="00855035"/>
    <w:rsid w:val="00855178"/>
    <w:rsid w:val="00855266"/>
    <w:rsid w:val="0085529F"/>
    <w:rsid w:val="00855465"/>
    <w:rsid w:val="00855508"/>
    <w:rsid w:val="00855559"/>
    <w:rsid w:val="008559B4"/>
    <w:rsid w:val="008559D4"/>
    <w:rsid w:val="00855CFB"/>
    <w:rsid w:val="00855D44"/>
    <w:rsid w:val="00855FFA"/>
    <w:rsid w:val="00856005"/>
    <w:rsid w:val="0085613A"/>
    <w:rsid w:val="008562B6"/>
    <w:rsid w:val="0085651E"/>
    <w:rsid w:val="0085687F"/>
    <w:rsid w:val="008571B1"/>
    <w:rsid w:val="00857226"/>
    <w:rsid w:val="00857256"/>
    <w:rsid w:val="0085743D"/>
    <w:rsid w:val="00857916"/>
    <w:rsid w:val="00857918"/>
    <w:rsid w:val="00857A27"/>
    <w:rsid w:val="00857A6E"/>
    <w:rsid w:val="00857DAB"/>
    <w:rsid w:val="00857E5B"/>
    <w:rsid w:val="00860426"/>
    <w:rsid w:val="008608A2"/>
    <w:rsid w:val="0086092B"/>
    <w:rsid w:val="00860B33"/>
    <w:rsid w:val="00860E95"/>
    <w:rsid w:val="00860EDE"/>
    <w:rsid w:val="0086173D"/>
    <w:rsid w:val="008617E5"/>
    <w:rsid w:val="008617EC"/>
    <w:rsid w:val="00861A67"/>
    <w:rsid w:val="00861F0E"/>
    <w:rsid w:val="00861FE8"/>
    <w:rsid w:val="008620C7"/>
    <w:rsid w:val="00862453"/>
    <w:rsid w:val="008625F6"/>
    <w:rsid w:val="00862D07"/>
    <w:rsid w:val="00862D9E"/>
    <w:rsid w:val="00862DCF"/>
    <w:rsid w:val="00862E32"/>
    <w:rsid w:val="008631E9"/>
    <w:rsid w:val="00863984"/>
    <w:rsid w:val="00863BCE"/>
    <w:rsid w:val="00863C74"/>
    <w:rsid w:val="00863F9E"/>
    <w:rsid w:val="0086404B"/>
    <w:rsid w:val="008640EC"/>
    <w:rsid w:val="008641EE"/>
    <w:rsid w:val="00864207"/>
    <w:rsid w:val="00864417"/>
    <w:rsid w:val="008644B5"/>
    <w:rsid w:val="0086453D"/>
    <w:rsid w:val="008649A1"/>
    <w:rsid w:val="00864C67"/>
    <w:rsid w:val="00864E0A"/>
    <w:rsid w:val="00864EA7"/>
    <w:rsid w:val="00864F53"/>
    <w:rsid w:val="008651E8"/>
    <w:rsid w:val="0086527E"/>
    <w:rsid w:val="0086530D"/>
    <w:rsid w:val="00865462"/>
    <w:rsid w:val="008654B2"/>
    <w:rsid w:val="008654CB"/>
    <w:rsid w:val="008654DD"/>
    <w:rsid w:val="00865789"/>
    <w:rsid w:val="008658B3"/>
    <w:rsid w:val="00865B1D"/>
    <w:rsid w:val="00865E38"/>
    <w:rsid w:val="00865E8E"/>
    <w:rsid w:val="0086601B"/>
    <w:rsid w:val="0086619A"/>
    <w:rsid w:val="00866367"/>
    <w:rsid w:val="0086639C"/>
    <w:rsid w:val="00866545"/>
    <w:rsid w:val="00866AD3"/>
    <w:rsid w:val="00866C0A"/>
    <w:rsid w:val="00866C66"/>
    <w:rsid w:val="00866D78"/>
    <w:rsid w:val="00867015"/>
    <w:rsid w:val="00867030"/>
    <w:rsid w:val="0086708E"/>
    <w:rsid w:val="008670D6"/>
    <w:rsid w:val="00867129"/>
    <w:rsid w:val="008671B5"/>
    <w:rsid w:val="008673F7"/>
    <w:rsid w:val="00867480"/>
    <w:rsid w:val="008674BA"/>
    <w:rsid w:val="00867595"/>
    <w:rsid w:val="00867752"/>
    <w:rsid w:val="00867839"/>
    <w:rsid w:val="00867C82"/>
    <w:rsid w:val="008700DE"/>
    <w:rsid w:val="0087011A"/>
    <w:rsid w:val="008701E2"/>
    <w:rsid w:val="00870945"/>
    <w:rsid w:val="00870B39"/>
    <w:rsid w:val="00870B46"/>
    <w:rsid w:val="00870BED"/>
    <w:rsid w:val="00870C96"/>
    <w:rsid w:val="00870D10"/>
    <w:rsid w:val="00870D66"/>
    <w:rsid w:val="00870DB0"/>
    <w:rsid w:val="00870F29"/>
    <w:rsid w:val="00871292"/>
    <w:rsid w:val="008713AF"/>
    <w:rsid w:val="008713B2"/>
    <w:rsid w:val="0087171D"/>
    <w:rsid w:val="0087179C"/>
    <w:rsid w:val="00871841"/>
    <w:rsid w:val="0087187A"/>
    <w:rsid w:val="00871909"/>
    <w:rsid w:val="00871CCA"/>
    <w:rsid w:val="00871F0E"/>
    <w:rsid w:val="00871F29"/>
    <w:rsid w:val="008721BD"/>
    <w:rsid w:val="00872277"/>
    <w:rsid w:val="008723AD"/>
    <w:rsid w:val="008723E5"/>
    <w:rsid w:val="008728DE"/>
    <w:rsid w:val="00872AF9"/>
    <w:rsid w:val="00873006"/>
    <w:rsid w:val="0087302F"/>
    <w:rsid w:val="00873168"/>
    <w:rsid w:val="00873291"/>
    <w:rsid w:val="008733F9"/>
    <w:rsid w:val="00873815"/>
    <w:rsid w:val="008738C9"/>
    <w:rsid w:val="00873F7F"/>
    <w:rsid w:val="00874001"/>
    <w:rsid w:val="00874102"/>
    <w:rsid w:val="0087453A"/>
    <w:rsid w:val="0087467E"/>
    <w:rsid w:val="008746DE"/>
    <w:rsid w:val="00874713"/>
    <w:rsid w:val="00874854"/>
    <w:rsid w:val="008749AF"/>
    <w:rsid w:val="00874C18"/>
    <w:rsid w:val="00874FBF"/>
    <w:rsid w:val="00874FCB"/>
    <w:rsid w:val="008750D0"/>
    <w:rsid w:val="0087521A"/>
    <w:rsid w:val="00875450"/>
    <w:rsid w:val="0087549A"/>
    <w:rsid w:val="0087568B"/>
    <w:rsid w:val="00875807"/>
    <w:rsid w:val="00875C7C"/>
    <w:rsid w:val="00876002"/>
    <w:rsid w:val="00876022"/>
    <w:rsid w:val="00876058"/>
    <w:rsid w:val="008760A1"/>
    <w:rsid w:val="00876126"/>
    <w:rsid w:val="008761FD"/>
    <w:rsid w:val="00876272"/>
    <w:rsid w:val="0087637D"/>
    <w:rsid w:val="00876491"/>
    <w:rsid w:val="0087658F"/>
    <w:rsid w:val="00876694"/>
    <w:rsid w:val="00876985"/>
    <w:rsid w:val="008773E1"/>
    <w:rsid w:val="00877475"/>
    <w:rsid w:val="0087757D"/>
    <w:rsid w:val="008777FA"/>
    <w:rsid w:val="0087789B"/>
    <w:rsid w:val="008778EA"/>
    <w:rsid w:val="00877BC1"/>
    <w:rsid w:val="00877F20"/>
    <w:rsid w:val="00880029"/>
    <w:rsid w:val="00880068"/>
    <w:rsid w:val="008801B4"/>
    <w:rsid w:val="0088028A"/>
    <w:rsid w:val="008804E3"/>
    <w:rsid w:val="00880994"/>
    <w:rsid w:val="00880A20"/>
    <w:rsid w:val="00880D37"/>
    <w:rsid w:val="00880F6D"/>
    <w:rsid w:val="008815C6"/>
    <w:rsid w:val="008815C8"/>
    <w:rsid w:val="008816AA"/>
    <w:rsid w:val="00881716"/>
    <w:rsid w:val="00881750"/>
    <w:rsid w:val="00881863"/>
    <w:rsid w:val="0088186C"/>
    <w:rsid w:val="00881B90"/>
    <w:rsid w:val="00881CA9"/>
    <w:rsid w:val="00881CDB"/>
    <w:rsid w:val="008820C7"/>
    <w:rsid w:val="008821B9"/>
    <w:rsid w:val="008821D5"/>
    <w:rsid w:val="00882222"/>
    <w:rsid w:val="0088225C"/>
    <w:rsid w:val="00882290"/>
    <w:rsid w:val="00882341"/>
    <w:rsid w:val="008825D8"/>
    <w:rsid w:val="0088274A"/>
    <w:rsid w:val="008827AF"/>
    <w:rsid w:val="008829F2"/>
    <w:rsid w:val="00882A9B"/>
    <w:rsid w:val="00882AAA"/>
    <w:rsid w:val="00882E19"/>
    <w:rsid w:val="00883026"/>
    <w:rsid w:val="008832B9"/>
    <w:rsid w:val="00883779"/>
    <w:rsid w:val="00883A2F"/>
    <w:rsid w:val="00883AC3"/>
    <w:rsid w:val="00883D52"/>
    <w:rsid w:val="00883D8C"/>
    <w:rsid w:val="00883F29"/>
    <w:rsid w:val="00883F5C"/>
    <w:rsid w:val="0088410A"/>
    <w:rsid w:val="00884158"/>
    <w:rsid w:val="008841E5"/>
    <w:rsid w:val="00884240"/>
    <w:rsid w:val="008842B3"/>
    <w:rsid w:val="008845C3"/>
    <w:rsid w:val="008845E4"/>
    <w:rsid w:val="008846D5"/>
    <w:rsid w:val="008847EB"/>
    <w:rsid w:val="00884A44"/>
    <w:rsid w:val="00884D33"/>
    <w:rsid w:val="00884DAB"/>
    <w:rsid w:val="00884E63"/>
    <w:rsid w:val="00884E92"/>
    <w:rsid w:val="00884EDC"/>
    <w:rsid w:val="008853A6"/>
    <w:rsid w:val="00885425"/>
    <w:rsid w:val="008857D0"/>
    <w:rsid w:val="0088580B"/>
    <w:rsid w:val="0088586D"/>
    <w:rsid w:val="008859D8"/>
    <w:rsid w:val="00885E4E"/>
    <w:rsid w:val="00885EC9"/>
    <w:rsid w:val="00885FA1"/>
    <w:rsid w:val="00886085"/>
    <w:rsid w:val="00886203"/>
    <w:rsid w:val="008863C0"/>
    <w:rsid w:val="008864F5"/>
    <w:rsid w:val="00886678"/>
    <w:rsid w:val="00886728"/>
    <w:rsid w:val="0088688F"/>
    <w:rsid w:val="008868BB"/>
    <w:rsid w:val="00886A4A"/>
    <w:rsid w:val="00886FB8"/>
    <w:rsid w:val="00886FCA"/>
    <w:rsid w:val="0088719F"/>
    <w:rsid w:val="00887451"/>
    <w:rsid w:val="00887631"/>
    <w:rsid w:val="0088768D"/>
    <w:rsid w:val="00887B9D"/>
    <w:rsid w:val="00887C61"/>
    <w:rsid w:val="00887CEF"/>
    <w:rsid w:val="00887D03"/>
    <w:rsid w:val="00887F1F"/>
    <w:rsid w:val="00887F64"/>
    <w:rsid w:val="00890169"/>
    <w:rsid w:val="008903A5"/>
    <w:rsid w:val="00890616"/>
    <w:rsid w:val="00890991"/>
    <w:rsid w:val="00890A89"/>
    <w:rsid w:val="00890BD3"/>
    <w:rsid w:val="00890BE4"/>
    <w:rsid w:val="00890D92"/>
    <w:rsid w:val="008911CC"/>
    <w:rsid w:val="00891222"/>
    <w:rsid w:val="00891571"/>
    <w:rsid w:val="00891638"/>
    <w:rsid w:val="0089168E"/>
    <w:rsid w:val="00891BC9"/>
    <w:rsid w:val="00891C46"/>
    <w:rsid w:val="00891D1E"/>
    <w:rsid w:val="00891EAE"/>
    <w:rsid w:val="00892079"/>
    <w:rsid w:val="0089208F"/>
    <w:rsid w:val="00892178"/>
    <w:rsid w:val="0089268E"/>
    <w:rsid w:val="008926B7"/>
    <w:rsid w:val="00892773"/>
    <w:rsid w:val="0089290C"/>
    <w:rsid w:val="00892A93"/>
    <w:rsid w:val="00892B0D"/>
    <w:rsid w:val="00892CA0"/>
    <w:rsid w:val="00892D4D"/>
    <w:rsid w:val="00892D74"/>
    <w:rsid w:val="00892E45"/>
    <w:rsid w:val="00893001"/>
    <w:rsid w:val="008934AF"/>
    <w:rsid w:val="00893760"/>
    <w:rsid w:val="008937CD"/>
    <w:rsid w:val="00893A80"/>
    <w:rsid w:val="00893A8E"/>
    <w:rsid w:val="00893B94"/>
    <w:rsid w:val="00893D37"/>
    <w:rsid w:val="00893D71"/>
    <w:rsid w:val="00893F7F"/>
    <w:rsid w:val="00894189"/>
    <w:rsid w:val="008942F2"/>
    <w:rsid w:val="00894351"/>
    <w:rsid w:val="0089447E"/>
    <w:rsid w:val="00894550"/>
    <w:rsid w:val="00894603"/>
    <w:rsid w:val="00894691"/>
    <w:rsid w:val="00894796"/>
    <w:rsid w:val="008947A6"/>
    <w:rsid w:val="0089480D"/>
    <w:rsid w:val="00894A56"/>
    <w:rsid w:val="00894A9F"/>
    <w:rsid w:val="00894ADF"/>
    <w:rsid w:val="00895065"/>
    <w:rsid w:val="0089533F"/>
    <w:rsid w:val="00895493"/>
    <w:rsid w:val="0089549A"/>
    <w:rsid w:val="00895524"/>
    <w:rsid w:val="00895673"/>
    <w:rsid w:val="008958D7"/>
    <w:rsid w:val="00895997"/>
    <w:rsid w:val="00895A2C"/>
    <w:rsid w:val="00895AB2"/>
    <w:rsid w:val="00895C26"/>
    <w:rsid w:val="00895C41"/>
    <w:rsid w:val="00895D51"/>
    <w:rsid w:val="00895F0B"/>
    <w:rsid w:val="00895F52"/>
    <w:rsid w:val="00896078"/>
    <w:rsid w:val="008960BF"/>
    <w:rsid w:val="008962F7"/>
    <w:rsid w:val="008963E3"/>
    <w:rsid w:val="0089643C"/>
    <w:rsid w:val="0089647E"/>
    <w:rsid w:val="008965FC"/>
    <w:rsid w:val="008966AD"/>
    <w:rsid w:val="00896891"/>
    <w:rsid w:val="008969F2"/>
    <w:rsid w:val="00896DD3"/>
    <w:rsid w:val="00896E9D"/>
    <w:rsid w:val="00896F96"/>
    <w:rsid w:val="00897153"/>
    <w:rsid w:val="00897159"/>
    <w:rsid w:val="00897979"/>
    <w:rsid w:val="00897A71"/>
    <w:rsid w:val="00897FD8"/>
    <w:rsid w:val="008A0067"/>
    <w:rsid w:val="008A0479"/>
    <w:rsid w:val="008A04DF"/>
    <w:rsid w:val="008A0511"/>
    <w:rsid w:val="008A06A1"/>
    <w:rsid w:val="008A0AC4"/>
    <w:rsid w:val="008A0C5C"/>
    <w:rsid w:val="008A0E1A"/>
    <w:rsid w:val="008A114B"/>
    <w:rsid w:val="008A1199"/>
    <w:rsid w:val="008A1211"/>
    <w:rsid w:val="008A12AD"/>
    <w:rsid w:val="008A1460"/>
    <w:rsid w:val="008A14AD"/>
    <w:rsid w:val="008A1506"/>
    <w:rsid w:val="008A154B"/>
    <w:rsid w:val="008A1613"/>
    <w:rsid w:val="008A193E"/>
    <w:rsid w:val="008A198F"/>
    <w:rsid w:val="008A1B06"/>
    <w:rsid w:val="008A1B14"/>
    <w:rsid w:val="008A1C9C"/>
    <w:rsid w:val="008A1D56"/>
    <w:rsid w:val="008A2038"/>
    <w:rsid w:val="008A20BD"/>
    <w:rsid w:val="008A2393"/>
    <w:rsid w:val="008A23C9"/>
    <w:rsid w:val="008A253D"/>
    <w:rsid w:val="008A25D3"/>
    <w:rsid w:val="008A260C"/>
    <w:rsid w:val="008A26A6"/>
    <w:rsid w:val="008A2A16"/>
    <w:rsid w:val="008A2AB0"/>
    <w:rsid w:val="008A2B67"/>
    <w:rsid w:val="008A2BC4"/>
    <w:rsid w:val="008A2C17"/>
    <w:rsid w:val="008A2D27"/>
    <w:rsid w:val="008A2F77"/>
    <w:rsid w:val="008A31CC"/>
    <w:rsid w:val="008A33D1"/>
    <w:rsid w:val="008A34C5"/>
    <w:rsid w:val="008A34FF"/>
    <w:rsid w:val="008A3568"/>
    <w:rsid w:val="008A3847"/>
    <w:rsid w:val="008A3A31"/>
    <w:rsid w:val="008A3E4D"/>
    <w:rsid w:val="008A3E92"/>
    <w:rsid w:val="008A3F96"/>
    <w:rsid w:val="008A3FBA"/>
    <w:rsid w:val="008A4060"/>
    <w:rsid w:val="008A40DA"/>
    <w:rsid w:val="008A4290"/>
    <w:rsid w:val="008A457D"/>
    <w:rsid w:val="008A48AB"/>
    <w:rsid w:val="008A48C2"/>
    <w:rsid w:val="008A4AA5"/>
    <w:rsid w:val="008A4B83"/>
    <w:rsid w:val="008A4BA5"/>
    <w:rsid w:val="008A4DC9"/>
    <w:rsid w:val="008A4DEC"/>
    <w:rsid w:val="008A4E24"/>
    <w:rsid w:val="008A539E"/>
    <w:rsid w:val="008A53B6"/>
    <w:rsid w:val="008A547F"/>
    <w:rsid w:val="008A54D3"/>
    <w:rsid w:val="008A55CA"/>
    <w:rsid w:val="008A56F3"/>
    <w:rsid w:val="008A5BB6"/>
    <w:rsid w:val="008A5CED"/>
    <w:rsid w:val="008A5E00"/>
    <w:rsid w:val="008A6236"/>
    <w:rsid w:val="008A657A"/>
    <w:rsid w:val="008A660F"/>
    <w:rsid w:val="008A67A5"/>
    <w:rsid w:val="008A6A19"/>
    <w:rsid w:val="008A6A77"/>
    <w:rsid w:val="008A6B1E"/>
    <w:rsid w:val="008A6C31"/>
    <w:rsid w:val="008A6C4C"/>
    <w:rsid w:val="008A6EE6"/>
    <w:rsid w:val="008A7070"/>
    <w:rsid w:val="008A70F0"/>
    <w:rsid w:val="008A726D"/>
    <w:rsid w:val="008A73E6"/>
    <w:rsid w:val="008A7502"/>
    <w:rsid w:val="008A756A"/>
    <w:rsid w:val="008A778F"/>
    <w:rsid w:val="008A7912"/>
    <w:rsid w:val="008A7AA5"/>
    <w:rsid w:val="008A7B92"/>
    <w:rsid w:val="008A7DFC"/>
    <w:rsid w:val="008A7E9D"/>
    <w:rsid w:val="008B0058"/>
    <w:rsid w:val="008B0095"/>
    <w:rsid w:val="008B00C8"/>
    <w:rsid w:val="008B0220"/>
    <w:rsid w:val="008B04EB"/>
    <w:rsid w:val="008B080C"/>
    <w:rsid w:val="008B088F"/>
    <w:rsid w:val="008B0972"/>
    <w:rsid w:val="008B0A3E"/>
    <w:rsid w:val="008B0B4A"/>
    <w:rsid w:val="008B0BB0"/>
    <w:rsid w:val="008B0C15"/>
    <w:rsid w:val="008B0CFA"/>
    <w:rsid w:val="008B0EB1"/>
    <w:rsid w:val="008B1535"/>
    <w:rsid w:val="008B1588"/>
    <w:rsid w:val="008B18C0"/>
    <w:rsid w:val="008B1A54"/>
    <w:rsid w:val="008B1DF4"/>
    <w:rsid w:val="008B211A"/>
    <w:rsid w:val="008B2195"/>
    <w:rsid w:val="008B22E3"/>
    <w:rsid w:val="008B258B"/>
    <w:rsid w:val="008B2644"/>
    <w:rsid w:val="008B2714"/>
    <w:rsid w:val="008B2A25"/>
    <w:rsid w:val="008B2B19"/>
    <w:rsid w:val="008B2C7A"/>
    <w:rsid w:val="008B2D76"/>
    <w:rsid w:val="008B2D84"/>
    <w:rsid w:val="008B2F57"/>
    <w:rsid w:val="008B331B"/>
    <w:rsid w:val="008B3650"/>
    <w:rsid w:val="008B365F"/>
    <w:rsid w:val="008B373D"/>
    <w:rsid w:val="008B37BD"/>
    <w:rsid w:val="008B3B35"/>
    <w:rsid w:val="008B3D91"/>
    <w:rsid w:val="008B3E6D"/>
    <w:rsid w:val="008B3ED8"/>
    <w:rsid w:val="008B3F2E"/>
    <w:rsid w:val="008B3F5E"/>
    <w:rsid w:val="008B412C"/>
    <w:rsid w:val="008B425D"/>
    <w:rsid w:val="008B42FB"/>
    <w:rsid w:val="008B446D"/>
    <w:rsid w:val="008B4552"/>
    <w:rsid w:val="008B470F"/>
    <w:rsid w:val="008B4876"/>
    <w:rsid w:val="008B49C0"/>
    <w:rsid w:val="008B49FA"/>
    <w:rsid w:val="008B4B91"/>
    <w:rsid w:val="008B4C59"/>
    <w:rsid w:val="008B4D28"/>
    <w:rsid w:val="008B5055"/>
    <w:rsid w:val="008B5718"/>
    <w:rsid w:val="008B59A4"/>
    <w:rsid w:val="008B5AF8"/>
    <w:rsid w:val="008B5CCE"/>
    <w:rsid w:val="008B5FB6"/>
    <w:rsid w:val="008B600D"/>
    <w:rsid w:val="008B60B5"/>
    <w:rsid w:val="008B61BD"/>
    <w:rsid w:val="008B61DE"/>
    <w:rsid w:val="008B645D"/>
    <w:rsid w:val="008B68BE"/>
    <w:rsid w:val="008B696E"/>
    <w:rsid w:val="008B6B43"/>
    <w:rsid w:val="008B6F55"/>
    <w:rsid w:val="008B70F0"/>
    <w:rsid w:val="008B7182"/>
    <w:rsid w:val="008B71B0"/>
    <w:rsid w:val="008B7280"/>
    <w:rsid w:val="008B72F6"/>
    <w:rsid w:val="008B730E"/>
    <w:rsid w:val="008B757C"/>
    <w:rsid w:val="008B761A"/>
    <w:rsid w:val="008B797E"/>
    <w:rsid w:val="008B7B2A"/>
    <w:rsid w:val="008B7C87"/>
    <w:rsid w:val="008B7CC6"/>
    <w:rsid w:val="008B7D59"/>
    <w:rsid w:val="008B7FBF"/>
    <w:rsid w:val="008C02E9"/>
    <w:rsid w:val="008C04A3"/>
    <w:rsid w:val="008C06E3"/>
    <w:rsid w:val="008C070E"/>
    <w:rsid w:val="008C0831"/>
    <w:rsid w:val="008C0958"/>
    <w:rsid w:val="008C0ADC"/>
    <w:rsid w:val="008C0B54"/>
    <w:rsid w:val="008C0CA3"/>
    <w:rsid w:val="008C0D42"/>
    <w:rsid w:val="008C0DB6"/>
    <w:rsid w:val="008C10CE"/>
    <w:rsid w:val="008C11AF"/>
    <w:rsid w:val="008C13F7"/>
    <w:rsid w:val="008C14BA"/>
    <w:rsid w:val="008C1AC2"/>
    <w:rsid w:val="008C1AE8"/>
    <w:rsid w:val="008C1D9C"/>
    <w:rsid w:val="008C2003"/>
    <w:rsid w:val="008C20EE"/>
    <w:rsid w:val="008C2342"/>
    <w:rsid w:val="008C23D8"/>
    <w:rsid w:val="008C253C"/>
    <w:rsid w:val="008C29E6"/>
    <w:rsid w:val="008C2A8D"/>
    <w:rsid w:val="008C31C7"/>
    <w:rsid w:val="008C3207"/>
    <w:rsid w:val="008C363A"/>
    <w:rsid w:val="008C390F"/>
    <w:rsid w:val="008C3B62"/>
    <w:rsid w:val="008C3B7E"/>
    <w:rsid w:val="008C3C74"/>
    <w:rsid w:val="008C3C9D"/>
    <w:rsid w:val="008C3D7E"/>
    <w:rsid w:val="008C3ED1"/>
    <w:rsid w:val="008C408B"/>
    <w:rsid w:val="008C41AF"/>
    <w:rsid w:val="008C4357"/>
    <w:rsid w:val="008C4565"/>
    <w:rsid w:val="008C4795"/>
    <w:rsid w:val="008C4A0C"/>
    <w:rsid w:val="008C4CE3"/>
    <w:rsid w:val="008C5036"/>
    <w:rsid w:val="008C50A2"/>
    <w:rsid w:val="008C5239"/>
    <w:rsid w:val="008C52D2"/>
    <w:rsid w:val="008C530F"/>
    <w:rsid w:val="008C540C"/>
    <w:rsid w:val="008C54E3"/>
    <w:rsid w:val="008C57B4"/>
    <w:rsid w:val="008C5924"/>
    <w:rsid w:val="008C5931"/>
    <w:rsid w:val="008C597D"/>
    <w:rsid w:val="008C5BCB"/>
    <w:rsid w:val="008C5C40"/>
    <w:rsid w:val="008C5D8A"/>
    <w:rsid w:val="008C5E9A"/>
    <w:rsid w:val="008C5EA4"/>
    <w:rsid w:val="008C5F05"/>
    <w:rsid w:val="008C60C7"/>
    <w:rsid w:val="008C69F4"/>
    <w:rsid w:val="008C6A16"/>
    <w:rsid w:val="008C6A49"/>
    <w:rsid w:val="008C6A66"/>
    <w:rsid w:val="008C6E12"/>
    <w:rsid w:val="008C6ED8"/>
    <w:rsid w:val="008C726E"/>
    <w:rsid w:val="008C72EA"/>
    <w:rsid w:val="008C72F1"/>
    <w:rsid w:val="008C75BF"/>
    <w:rsid w:val="008C774A"/>
    <w:rsid w:val="008C7852"/>
    <w:rsid w:val="008C787F"/>
    <w:rsid w:val="008C7A40"/>
    <w:rsid w:val="008C7F0F"/>
    <w:rsid w:val="008C7F89"/>
    <w:rsid w:val="008D001C"/>
    <w:rsid w:val="008D005B"/>
    <w:rsid w:val="008D0216"/>
    <w:rsid w:val="008D0305"/>
    <w:rsid w:val="008D0311"/>
    <w:rsid w:val="008D03AE"/>
    <w:rsid w:val="008D0531"/>
    <w:rsid w:val="008D0685"/>
    <w:rsid w:val="008D0979"/>
    <w:rsid w:val="008D0B12"/>
    <w:rsid w:val="008D0F1D"/>
    <w:rsid w:val="008D0F3D"/>
    <w:rsid w:val="008D0F63"/>
    <w:rsid w:val="008D0FEE"/>
    <w:rsid w:val="008D1139"/>
    <w:rsid w:val="008D1289"/>
    <w:rsid w:val="008D13C1"/>
    <w:rsid w:val="008D1518"/>
    <w:rsid w:val="008D1C35"/>
    <w:rsid w:val="008D1D4B"/>
    <w:rsid w:val="008D1F17"/>
    <w:rsid w:val="008D20CA"/>
    <w:rsid w:val="008D2344"/>
    <w:rsid w:val="008D2381"/>
    <w:rsid w:val="008D2A4C"/>
    <w:rsid w:val="008D2ADA"/>
    <w:rsid w:val="008D2B22"/>
    <w:rsid w:val="008D2B7F"/>
    <w:rsid w:val="008D2BBC"/>
    <w:rsid w:val="008D2F14"/>
    <w:rsid w:val="008D3273"/>
    <w:rsid w:val="008D367F"/>
    <w:rsid w:val="008D3869"/>
    <w:rsid w:val="008D3B8F"/>
    <w:rsid w:val="008D3BAD"/>
    <w:rsid w:val="008D3BB8"/>
    <w:rsid w:val="008D3DD3"/>
    <w:rsid w:val="008D4091"/>
    <w:rsid w:val="008D424A"/>
    <w:rsid w:val="008D42E4"/>
    <w:rsid w:val="008D4383"/>
    <w:rsid w:val="008D43A9"/>
    <w:rsid w:val="008D4400"/>
    <w:rsid w:val="008D449C"/>
    <w:rsid w:val="008D49B6"/>
    <w:rsid w:val="008D4BF2"/>
    <w:rsid w:val="008D4CBF"/>
    <w:rsid w:val="008D4D6D"/>
    <w:rsid w:val="008D4E43"/>
    <w:rsid w:val="008D4E54"/>
    <w:rsid w:val="008D4E5E"/>
    <w:rsid w:val="008D51E7"/>
    <w:rsid w:val="008D53CA"/>
    <w:rsid w:val="008D5534"/>
    <w:rsid w:val="008D55CD"/>
    <w:rsid w:val="008D5604"/>
    <w:rsid w:val="008D569C"/>
    <w:rsid w:val="008D56F5"/>
    <w:rsid w:val="008D5708"/>
    <w:rsid w:val="008D573D"/>
    <w:rsid w:val="008D57D8"/>
    <w:rsid w:val="008D57FC"/>
    <w:rsid w:val="008D59A3"/>
    <w:rsid w:val="008D5A06"/>
    <w:rsid w:val="008D5ADB"/>
    <w:rsid w:val="008D5C0A"/>
    <w:rsid w:val="008D617F"/>
    <w:rsid w:val="008D620F"/>
    <w:rsid w:val="008D6888"/>
    <w:rsid w:val="008D696D"/>
    <w:rsid w:val="008D6B29"/>
    <w:rsid w:val="008D6CA3"/>
    <w:rsid w:val="008D7053"/>
    <w:rsid w:val="008D71EB"/>
    <w:rsid w:val="008D7428"/>
    <w:rsid w:val="008D763B"/>
    <w:rsid w:val="008D7741"/>
    <w:rsid w:val="008D7933"/>
    <w:rsid w:val="008D7BE3"/>
    <w:rsid w:val="008D7D1C"/>
    <w:rsid w:val="008D7E91"/>
    <w:rsid w:val="008E0257"/>
    <w:rsid w:val="008E03EE"/>
    <w:rsid w:val="008E040E"/>
    <w:rsid w:val="008E0443"/>
    <w:rsid w:val="008E05E2"/>
    <w:rsid w:val="008E06EF"/>
    <w:rsid w:val="008E0CA9"/>
    <w:rsid w:val="008E0CC8"/>
    <w:rsid w:val="008E0FF2"/>
    <w:rsid w:val="008E106D"/>
    <w:rsid w:val="008E115A"/>
    <w:rsid w:val="008E1284"/>
    <w:rsid w:val="008E1325"/>
    <w:rsid w:val="008E1480"/>
    <w:rsid w:val="008E14A9"/>
    <w:rsid w:val="008E181F"/>
    <w:rsid w:val="008E182B"/>
    <w:rsid w:val="008E198B"/>
    <w:rsid w:val="008E1AFE"/>
    <w:rsid w:val="008E1C18"/>
    <w:rsid w:val="008E1EFE"/>
    <w:rsid w:val="008E2075"/>
    <w:rsid w:val="008E21A1"/>
    <w:rsid w:val="008E21EB"/>
    <w:rsid w:val="008E223B"/>
    <w:rsid w:val="008E24A8"/>
    <w:rsid w:val="008E29D5"/>
    <w:rsid w:val="008E2B7F"/>
    <w:rsid w:val="008E2BF6"/>
    <w:rsid w:val="008E2D27"/>
    <w:rsid w:val="008E2E15"/>
    <w:rsid w:val="008E2E55"/>
    <w:rsid w:val="008E314D"/>
    <w:rsid w:val="008E31A6"/>
    <w:rsid w:val="008E3341"/>
    <w:rsid w:val="008E3345"/>
    <w:rsid w:val="008E34A0"/>
    <w:rsid w:val="008E3556"/>
    <w:rsid w:val="008E360E"/>
    <w:rsid w:val="008E3A89"/>
    <w:rsid w:val="008E3B27"/>
    <w:rsid w:val="008E3CFF"/>
    <w:rsid w:val="008E3F3C"/>
    <w:rsid w:val="008E3F74"/>
    <w:rsid w:val="008E41E5"/>
    <w:rsid w:val="008E41FD"/>
    <w:rsid w:val="008E41FE"/>
    <w:rsid w:val="008E44BF"/>
    <w:rsid w:val="008E45A5"/>
    <w:rsid w:val="008E47C3"/>
    <w:rsid w:val="008E4884"/>
    <w:rsid w:val="008E48E1"/>
    <w:rsid w:val="008E4949"/>
    <w:rsid w:val="008E4A2D"/>
    <w:rsid w:val="008E4B11"/>
    <w:rsid w:val="008E4C98"/>
    <w:rsid w:val="008E4FC1"/>
    <w:rsid w:val="008E511D"/>
    <w:rsid w:val="008E52D5"/>
    <w:rsid w:val="008E5352"/>
    <w:rsid w:val="008E53FD"/>
    <w:rsid w:val="008E543B"/>
    <w:rsid w:val="008E5497"/>
    <w:rsid w:val="008E55ED"/>
    <w:rsid w:val="008E56FD"/>
    <w:rsid w:val="008E5719"/>
    <w:rsid w:val="008E596C"/>
    <w:rsid w:val="008E5A01"/>
    <w:rsid w:val="008E5B4D"/>
    <w:rsid w:val="008E5F7E"/>
    <w:rsid w:val="008E6315"/>
    <w:rsid w:val="008E6350"/>
    <w:rsid w:val="008E6703"/>
    <w:rsid w:val="008E6C22"/>
    <w:rsid w:val="008E6CCA"/>
    <w:rsid w:val="008E6D0B"/>
    <w:rsid w:val="008E6EE9"/>
    <w:rsid w:val="008E6FDD"/>
    <w:rsid w:val="008E7364"/>
    <w:rsid w:val="008E73A6"/>
    <w:rsid w:val="008E748A"/>
    <w:rsid w:val="008E7492"/>
    <w:rsid w:val="008E75FB"/>
    <w:rsid w:val="008E764A"/>
    <w:rsid w:val="008E7839"/>
    <w:rsid w:val="008E78CE"/>
    <w:rsid w:val="008E7AC6"/>
    <w:rsid w:val="008E7E39"/>
    <w:rsid w:val="008F012D"/>
    <w:rsid w:val="008F0161"/>
    <w:rsid w:val="008F0292"/>
    <w:rsid w:val="008F03C1"/>
    <w:rsid w:val="008F03D4"/>
    <w:rsid w:val="008F045B"/>
    <w:rsid w:val="008F04CC"/>
    <w:rsid w:val="008F067D"/>
    <w:rsid w:val="008F06C4"/>
    <w:rsid w:val="008F0855"/>
    <w:rsid w:val="008F09E8"/>
    <w:rsid w:val="008F0A1A"/>
    <w:rsid w:val="008F0AC4"/>
    <w:rsid w:val="008F0C5D"/>
    <w:rsid w:val="008F0D85"/>
    <w:rsid w:val="008F112B"/>
    <w:rsid w:val="008F12F7"/>
    <w:rsid w:val="008F1549"/>
    <w:rsid w:val="008F157E"/>
    <w:rsid w:val="008F1615"/>
    <w:rsid w:val="008F1A8A"/>
    <w:rsid w:val="008F1DB9"/>
    <w:rsid w:val="008F1DBE"/>
    <w:rsid w:val="008F1F1B"/>
    <w:rsid w:val="008F1F94"/>
    <w:rsid w:val="008F201E"/>
    <w:rsid w:val="008F21D7"/>
    <w:rsid w:val="008F252F"/>
    <w:rsid w:val="008F2572"/>
    <w:rsid w:val="008F25EA"/>
    <w:rsid w:val="008F2640"/>
    <w:rsid w:val="008F26BB"/>
    <w:rsid w:val="008F2A13"/>
    <w:rsid w:val="008F2B42"/>
    <w:rsid w:val="008F2D0F"/>
    <w:rsid w:val="008F2E74"/>
    <w:rsid w:val="008F30E3"/>
    <w:rsid w:val="008F3358"/>
    <w:rsid w:val="008F3624"/>
    <w:rsid w:val="008F3780"/>
    <w:rsid w:val="008F3923"/>
    <w:rsid w:val="008F3926"/>
    <w:rsid w:val="008F3A59"/>
    <w:rsid w:val="008F3CB9"/>
    <w:rsid w:val="008F422A"/>
    <w:rsid w:val="008F42A5"/>
    <w:rsid w:val="008F45FF"/>
    <w:rsid w:val="008F47CD"/>
    <w:rsid w:val="008F48E2"/>
    <w:rsid w:val="008F48E8"/>
    <w:rsid w:val="008F4C2B"/>
    <w:rsid w:val="008F4CBE"/>
    <w:rsid w:val="008F4E2D"/>
    <w:rsid w:val="008F5235"/>
    <w:rsid w:val="008F54CE"/>
    <w:rsid w:val="008F5CDE"/>
    <w:rsid w:val="008F5CF8"/>
    <w:rsid w:val="008F5F12"/>
    <w:rsid w:val="008F60D1"/>
    <w:rsid w:val="008F6440"/>
    <w:rsid w:val="008F66E2"/>
    <w:rsid w:val="008F6817"/>
    <w:rsid w:val="008F6855"/>
    <w:rsid w:val="008F6933"/>
    <w:rsid w:val="008F6A11"/>
    <w:rsid w:val="008F6C8E"/>
    <w:rsid w:val="008F6DAA"/>
    <w:rsid w:val="008F6FE4"/>
    <w:rsid w:val="008F70C8"/>
    <w:rsid w:val="008F737A"/>
    <w:rsid w:val="008F7A55"/>
    <w:rsid w:val="008F7BEC"/>
    <w:rsid w:val="008F7CE4"/>
    <w:rsid w:val="008F7D26"/>
    <w:rsid w:val="008F7E42"/>
    <w:rsid w:val="009002E6"/>
    <w:rsid w:val="0090039B"/>
    <w:rsid w:val="009003D3"/>
    <w:rsid w:val="00900421"/>
    <w:rsid w:val="00900491"/>
    <w:rsid w:val="009007B8"/>
    <w:rsid w:val="00900833"/>
    <w:rsid w:val="00900910"/>
    <w:rsid w:val="00900B77"/>
    <w:rsid w:val="00900BAE"/>
    <w:rsid w:val="00900F08"/>
    <w:rsid w:val="0090110E"/>
    <w:rsid w:val="00901159"/>
    <w:rsid w:val="0090129E"/>
    <w:rsid w:val="009013DE"/>
    <w:rsid w:val="009015E2"/>
    <w:rsid w:val="0090167C"/>
    <w:rsid w:val="009016CF"/>
    <w:rsid w:val="00901F24"/>
    <w:rsid w:val="00902247"/>
    <w:rsid w:val="0090224B"/>
    <w:rsid w:val="009022CD"/>
    <w:rsid w:val="00902369"/>
    <w:rsid w:val="009026D5"/>
    <w:rsid w:val="0090275A"/>
    <w:rsid w:val="00902AA0"/>
    <w:rsid w:val="00902B26"/>
    <w:rsid w:val="00902C2A"/>
    <w:rsid w:val="00902F78"/>
    <w:rsid w:val="00903075"/>
    <w:rsid w:val="00903261"/>
    <w:rsid w:val="009032CF"/>
    <w:rsid w:val="009036FC"/>
    <w:rsid w:val="0090377D"/>
    <w:rsid w:val="00903C3E"/>
    <w:rsid w:val="00903C53"/>
    <w:rsid w:val="00903C67"/>
    <w:rsid w:val="00903F5C"/>
    <w:rsid w:val="00903FD8"/>
    <w:rsid w:val="009040C0"/>
    <w:rsid w:val="00904172"/>
    <w:rsid w:val="009041FA"/>
    <w:rsid w:val="009042FF"/>
    <w:rsid w:val="0090432F"/>
    <w:rsid w:val="00904396"/>
    <w:rsid w:val="00904666"/>
    <w:rsid w:val="00904765"/>
    <w:rsid w:val="00904802"/>
    <w:rsid w:val="00904827"/>
    <w:rsid w:val="00904B33"/>
    <w:rsid w:val="00904CCD"/>
    <w:rsid w:val="00904D0F"/>
    <w:rsid w:val="0090503C"/>
    <w:rsid w:val="00905093"/>
    <w:rsid w:val="0090510B"/>
    <w:rsid w:val="009051F1"/>
    <w:rsid w:val="009054A6"/>
    <w:rsid w:val="009055F0"/>
    <w:rsid w:val="00905A43"/>
    <w:rsid w:val="00905CD0"/>
    <w:rsid w:val="00905DCE"/>
    <w:rsid w:val="00905FC4"/>
    <w:rsid w:val="00906012"/>
    <w:rsid w:val="00906241"/>
    <w:rsid w:val="009062C7"/>
    <w:rsid w:val="009063BE"/>
    <w:rsid w:val="00906413"/>
    <w:rsid w:val="009065EB"/>
    <w:rsid w:val="00906629"/>
    <w:rsid w:val="0090670C"/>
    <w:rsid w:val="00906748"/>
    <w:rsid w:val="00906A94"/>
    <w:rsid w:val="00906C48"/>
    <w:rsid w:val="00906C99"/>
    <w:rsid w:val="00906E05"/>
    <w:rsid w:val="00906E62"/>
    <w:rsid w:val="00906FF9"/>
    <w:rsid w:val="009070B1"/>
    <w:rsid w:val="009073B4"/>
    <w:rsid w:val="00907663"/>
    <w:rsid w:val="009076BE"/>
    <w:rsid w:val="0090791A"/>
    <w:rsid w:val="00907957"/>
    <w:rsid w:val="00907A3E"/>
    <w:rsid w:val="00907ADB"/>
    <w:rsid w:val="00907B3F"/>
    <w:rsid w:val="00907B9A"/>
    <w:rsid w:val="00907E41"/>
    <w:rsid w:val="00907F8A"/>
    <w:rsid w:val="00910106"/>
    <w:rsid w:val="0091016E"/>
    <w:rsid w:val="00910236"/>
    <w:rsid w:val="00910482"/>
    <w:rsid w:val="00910534"/>
    <w:rsid w:val="00910618"/>
    <w:rsid w:val="009109AE"/>
    <w:rsid w:val="00910C6A"/>
    <w:rsid w:val="00910E5A"/>
    <w:rsid w:val="00910F32"/>
    <w:rsid w:val="009112BF"/>
    <w:rsid w:val="00911375"/>
    <w:rsid w:val="0091137D"/>
    <w:rsid w:val="00911519"/>
    <w:rsid w:val="00911525"/>
    <w:rsid w:val="009115A7"/>
    <w:rsid w:val="009115FA"/>
    <w:rsid w:val="009117E1"/>
    <w:rsid w:val="009118C0"/>
    <w:rsid w:val="00911B22"/>
    <w:rsid w:val="00911B4C"/>
    <w:rsid w:val="00911BC6"/>
    <w:rsid w:val="00911FDD"/>
    <w:rsid w:val="0091203D"/>
    <w:rsid w:val="009120C6"/>
    <w:rsid w:val="00912172"/>
    <w:rsid w:val="009124F7"/>
    <w:rsid w:val="009127BA"/>
    <w:rsid w:val="00912A56"/>
    <w:rsid w:val="00912DF9"/>
    <w:rsid w:val="00912E27"/>
    <w:rsid w:val="00912F52"/>
    <w:rsid w:val="009132D9"/>
    <w:rsid w:val="0091343B"/>
    <w:rsid w:val="00913528"/>
    <w:rsid w:val="009136ED"/>
    <w:rsid w:val="0091379E"/>
    <w:rsid w:val="009137F1"/>
    <w:rsid w:val="009138C4"/>
    <w:rsid w:val="00913A6F"/>
    <w:rsid w:val="00913A95"/>
    <w:rsid w:val="00913BAE"/>
    <w:rsid w:val="00913C2B"/>
    <w:rsid w:val="00913C48"/>
    <w:rsid w:val="00913C83"/>
    <w:rsid w:val="00913CEE"/>
    <w:rsid w:val="00913D24"/>
    <w:rsid w:val="00913E65"/>
    <w:rsid w:val="00913E78"/>
    <w:rsid w:val="00914371"/>
    <w:rsid w:val="00914587"/>
    <w:rsid w:val="009147F6"/>
    <w:rsid w:val="0091493F"/>
    <w:rsid w:val="00914CFC"/>
    <w:rsid w:val="00914FE8"/>
    <w:rsid w:val="009150E3"/>
    <w:rsid w:val="0091515B"/>
    <w:rsid w:val="009152E5"/>
    <w:rsid w:val="009153A6"/>
    <w:rsid w:val="0091542E"/>
    <w:rsid w:val="009154C5"/>
    <w:rsid w:val="009156E9"/>
    <w:rsid w:val="0091570E"/>
    <w:rsid w:val="00915DAB"/>
    <w:rsid w:val="00915DF4"/>
    <w:rsid w:val="0091622D"/>
    <w:rsid w:val="009163C0"/>
    <w:rsid w:val="00916483"/>
    <w:rsid w:val="00916633"/>
    <w:rsid w:val="00916691"/>
    <w:rsid w:val="009168A5"/>
    <w:rsid w:val="00916A34"/>
    <w:rsid w:val="00916B0E"/>
    <w:rsid w:val="00916C10"/>
    <w:rsid w:val="00916ECF"/>
    <w:rsid w:val="00917103"/>
    <w:rsid w:val="00917325"/>
    <w:rsid w:val="009173ED"/>
    <w:rsid w:val="00917422"/>
    <w:rsid w:val="00917595"/>
    <w:rsid w:val="0091769C"/>
    <w:rsid w:val="00917AB3"/>
    <w:rsid w:val="00917B2F"/>
    <w:rsid w:val="00917BA4"/>
    <w:rsid w:val="00917BA8"/>
    <w:rsid w:val="00917C75"/>
    <w:rsid w:val="00917FC5"/>
    <w:rsid w:val="00917FCB"/>
    <w:rsid w:val="00917FF9"/>
    <w:rsid w:val="00920096"/>
    <w:rsid w:val="009200AA"/>
    <w:rsid w:val="00920775"/>
    <w:rsid w:val="009207B0"/>
    <w:rsid w:val="00920813"/>
    <w:rsid w:val="00920A1A"/>
    <w:rsid w:val="00920A67"/>
    <w:rsid w:val="00920AF0"/>
    <w:rsid w:val="00920B0E"/>
    <w:rsid w:val="00920B62"/>
    <w:rsid w:val="00920D2E"/>
    <w:rsid w:val="00920D9E"/>
    <w:rsid w:val="00920DD5"/>
    <w:rsid w:val="00920E02"/>
    <w:rsid w:val="0092106D"/>
    <w:rsid w:val="00921190"/>
    <w:rsid w:val="00921493"/>
    <w:rsid w:val="009215D7"/>
    <w:rsid w:val="009216DA"/>
    <w:rsid w:val="00921969"/>
    <w:rsid w:val="0092197C"/>
    <w:rsid w:val="00921A63"/>
    <w:rsid w:val="00921AAA"/>
    <w:rsid w:val="00921B48"/>
    <w:rsid w:val="00921C04"/>
    <w:rsid w:val="00921C3A"/>
    <w:rsid w:val="00921D3E"/>
    <w:rsid w:val="00921F2B"/>
    <w:rsid w:val="00921FCA"/>
    <w:rsid w:val="0092211A"/>
    <w:rsid w:val="00922151"/>
    <w:rsid w:val="00922397"/>
    <w:rsid w:val="0092256D"/>
    <w:rsid w:val="009225AC"/>
    <w:rsid w:val="00922717"/>
    <w:rsid w:val="009228E0"/>
    <w:rsid w:val="00922E34"/>
    <w:rsid w:val="00922E8E"/>
    <w:rsid w:val="009230B3"/>
    <w:rsid w:val="00923126"/>
    <w:rsid w:val="009232E1"/>
    <w:rsid w:val="009236F0"/>
    <w:rsid w:val="00923741"/>
    <w:rsid w:val="009237C8"/>
    <w:rsid w:val="00923AF8"/>
    <w:rsid w:val="00923D7C"/>
    <w:rsid w:val="00923E01"/>
    <w:rsid w:val="0092441A"/>
    <w:rsid w:val="00924751"/>
    <w:rsid w:val="009248E3"/>
    <w:rsid w:val="00924C0E"/>
    <w:rsid w:val="00924CDF"/>
    <w:rsid w:val="00924F38"/>
    <w:rsid w:val="0092505F"/>
    <w:rsid w:val="009250B6"/>
    <w:rsid w:val="009250BE"/>
    <w:rsid w:val="00925128"/>
    <w:rsid w:val="009253C8"/>
    <w:rsid w:val="009253FF"/>
    <w:rsid w:val="00925584"/>
    <w:rsid w:val="0092564A"/>
    <w:rsid w:val="00925999"/>
    <w:rsid w:val="00925B54"/>
    <w:rsid w:val="00925BA9"/>
    <w:rsid w:val="00925DED"/>
    <w:rsid w:val="00925ED2"/>
    <w:rsid w:val="00925F01"/>
    <w:rsid w:val="009262F5"/>
    <w:rsid w:val="009263CD"/>
    <w:rsid w:val="009264A3"/>
    <w:rsid w:val="009264E7"/>
    <w:rsid w:val="0092659B"/>
    <w:rsid w:val="00926791"/>
    <w:rsid w:val="009268D6"/>
    <w:rsid w:val="00926BCB"/>
    <w:rsid w:val="00926BF5"/>
    <w:rsid w:val="00926CE9"/>
    <w:rsid w:val="0092701C"/>
    <w:rsid w:val="00927171"/>
    <w:rsid w:val="00927683"/>
    <w:rsid w:val="009279E9"/>
    <w:rsid w:val="00927C69"/>
    <w:rsid w:val="00927C8B"/>
    <w:rsid w:val="00927CCC"/>
    <w:rsid w:val="00927D06"/>
    <w:rsid w:val="00927ED7"/>
    <w:rsid w:val="00927FAD"/>
    <w:rsid w:val="00927FC4"/>
    <w:rsid w:val="00927FCA"/>
    <w:rsid w:val="0093000F"/>
    <w:rsid w:val="009304AB"/>
    <w:rsid w:val="00930571"/>
    <w:rsid w:val="0093058C"/>
    <w:rsid w:val="00930710"/>
    <w:rsid w:val="00930C1C"/>
    <w:rsid w:val="00930CE4"/>
    <w:rsid w:val="00930D00"/>
    <w:rsid w:val="00930E73"/>
    <w:rsid w:val="00930F1D"/>
    <w:rsid w:val="00930F4F"/>
    <w:rsid w:val="009311DA"/>
    <w:rsid w:val="009311F6"/>
    <w:rsid w:val="00931543"/>
    <w:rsid w:val="0093175F"/>
    <w:rsid w:val="00931988"/>
    <w:rsid w:val="00931A45"/>
    <w:rsid w:val="00931A81"/>
    <w:rsid w:val="00931D32"/>
    <w:rsid w:val="00931D80"/>
    <w:rsid w:val="00931D84"/>
    <w:rsid w:val="00932259"/>
    <w:rsid w:val="009322EA"/>
    <w:rsid w:val="009327C4"/>
    <w:rsid w:val="00932879"/>
    <w:rsid w:val="0093299C"/>
    <w:rsid w:val="00933011"/>
    <w:rsid w:val="009331BA"/>
    <w:rsid w:val="0093340C"/>
    <w:rsid w:val="00933618"/>
    <w:rsid w:val="009336F7"/>
    <w:rsid w:val="00933D88"/>
    <w:rsid w:val="00933E06"/>
    <w:rsid w:val="00933E5A"/>
    <w:rsid w:val="00934368"/>
    <w:rsid w:val="009343E7"/>
    <w:rsid w:val="009347B7"/>
    <w:rsid w:val="00934A41"/>
    <w:rsid w:val="00934A6E"/>
    <w:rsid w:val="00934F9D"/>
    <w:rsid w:val="0093509F"/>
    <w:rsid w:val="009350FB"/>
    <w:rsid w:val="009352ED"/>
    <w:rsid w:val="0093538B"/>
    <w:rsid w:val="0093579D"/>
    <w:rsid w:val="00935842"/>
    <w:rsid w:val="00935ED0"/>
    <w:rsid w:val="00935FDC"/>
    <w:rsid w:val="00936011"/>
    <w:rsid w:val="00936334"/>
    <w:rsid w:val="0093636F"/>
    <w:rsid w:val="00936750"/>
    <w:rsid w:val="00936782"/>
    <w:rsid w:val="009367F9"/>
    <w:rsid w:val="00936925"/>
    <w:rsid w:val="00936981"/>
    <w:rsid w:val="009369C6"/>
    <w:rsid w:val="00936A1D"/>
    <w:rsid w:val="00936AFE"/>
    <w:rsid w:val="00936CC2"/>
    <w:rsid w:val="00936DB6"/>
    <w:rsid w:val="00936E74"/>
    <w:rsid w:val="00936FB7"/>
    <w:rsid w:val="00936FED"/>
    <w:rsid w:val="009370FB"/>
    <w:rsid w:val="00937192"/>
    <w:rsid w:val="009372AA"/>
    <w:rsid w:val="00937301"/>
    <w:rsid w:val="009373E7"/>
    <w:rsid w:val="00937595"/>
    <w:rsid w:val="00937712"/>
    <w:rsid w:val="00937738"/>
    <w:rsid w:val="0093779C"/>
    <w:rsid w:val="00937A14"/>
    <w:rsid w:val="00937A1A"/>
    <w:rsid w:val="00937D2F"/>
    <w:rsid w:val="00940005"/>
    <w:rsid w:val="0094020B"/>
    <w:rsid w:val="00940655"/>
    <w:rsid w:val="0094072B"/>
    <w:rsid w:val="00940793"/>
    <w:rsid w:val="00940ACE"/>
    <w:rsid w:val="00940C9C"/>
    <w:rsid w:val="00940D52"/>
    <w:rsid w:val="00940D9B"/>
    <w:rsid w:val="00940E99"/>
    <w:rsid w:val="00940EC5"/>
    <w:rsid w:val="00940EE2"/>
    <w:rsid w:val="00940F22"/>
    <w:rsid w:val="0094109B"/>
    <w:rsid w:val="009411D7"/>
    <w:rsid w:val="009414AC"/>
    <w:rsid w:val="0094164E"/>
    <w:rsid w:val="00941694"/>
    <w:rsid w:val="00941987"/>
    <w:rsid w:val="00941A32"/>
    <w:rsid w:val="00941C07"/>
    <w:rsid w:val="00941F1C"/>
    <w:rsid w:val="0094205F"/>
    <w:rsid w:val="009420C2"/>
    <w:rsid w:val="0094241F"/>
    <w:rsid w:val="0094244D"/>
    <w:rsid w:val="009424D8"/>
    <w:rsid w:val="009427B1"/>
    <w:rsid w:val="0094291D"/>
    <w:rsid w:val="00942A12"/>
    <w:rsid w:val="00942DF3"/>
    <w:rsid w:val="00942FCC"/>
    <w:rsid w:val="00943064"/>
    <w:rsid w:val="00943229"/>
    <w:rsid w:val="0094341D"/>
    <w:rsid w:val="009436D8"/>
    <w:rsid w:val="009437D1"/>
    <w:rsid w:val="0094399D"/>
    <w:rsid w:val="009439F6"/>
    <w:rsid w:val="00943C63"/>
    <w:rsid w:val="00943C6D"/>
    <w:rsid w:val="00943E49"/>
    <w:rsid w:val="00943EC0"/>
    <w:rsid w:val="00943FCB"/>
    <w:rsid w:val="00944021"/>
    <w:rsid w:val="0094415C"/>
    <w:rsid w:val="009441CB"/>
    <w:rsid w:val="00944267"/>
    <w:rsid w:val="00944275"/>
    <w:rsid w:val="009442E5"/>
    <w:rsid w:val="0094433E"/>
    <w:rsid w:val="009444B0"/>
    <w:rsid w:val="009447EC"/>
    <w:rsid w:val="00944B1A"/>
    <w:rsid w:val="00944B2B"/>
    <w:rsid w:val="00944BE0"/>
    <w:rsid w:val="00944EE7"/>
    <w:rsid w:val="00944FEB"/>
    <w:rsid w:val="00944FF2"/>
    <w:rsid w:val="0094500E"/>
    <w:rsid w:val="00945197"/>
    <w:rsid w:val="009451E6"/>
    <w:rsid w:val="009452D8"/>
    <w:rsid w:val="00945424"/>
    <w:rsid w:val="009454E8"/>
    <w:rsid w:val="0094556A"/>
    <w:rsid w:val="00945746"/>
    <w:rsid w:val="0094588B"/>
    <w:rsid w:val="00945DA9"/>
    <w:rsid w:val="00945E24"/>
    <w:rsid w:val="00945F89"/>
    <w:rsid w:val="00945F90"/>
    <w:rsid w:val="0094603C"/>
    <w:rsid w:val="00946082"/>
    <w:rsid w:val="009460ED"/>
    <w:rsid w:val="009462C2"/>
    <w:rsid w:val="0094642D"/>
    <w:rsid w:val="00946542"/>
    <w:rsid w:val="0094659E"/>
    <w:rsid w:val="0094672F"/>
    <w:rsid w:val="009467E7"/>
    <w:rsid w:val="00946868"/>
    <w:rsid w:val="00946A40"/>
    <w:rsid w:val="00946B5E"/>
    <w:rsid w:val="00946BAC"/>
    <w:rsid w:val="00946BEA"/>
    <w:rsid w:val="00947150"/>
    <w:rsid w:val="0094720B"/>
    <w:rsid w:val="0094748D"/>
    <w:rsid w:val="009474A9"/>
    <w:rsid w:val="009478A8"/>
    <w:rsid w:val="00947AC6"/>
    <w:rsid w:val="00947DD0"/>
    <w:rsid w:val="00947E2D"/>
    <w:rsid w:val="00947FD1"/>
    <w:rsid w:val="00947FD8"/>
    <w:rsid w:val="0095016B"/>
    <w:rsid w:val="00950487"/>
    <w:rsid w:val="0095070B"/>
    <w:rsid w:val="009507AB"/>
    <w:rsid w:val="00950A25"/>
    <w:rsid w:val="00950A46"/>
    <w:rsid w:val="00950BD2"/>
    <w:rsid w:val="00950CA8"/>
    <w:rsid w:val="00950DF4"/>
    <w:rsid w:val="00950FDD"/>
    <w:rsid w:val="00951100"/>
    <w:rsid w:val="0095110A"/>
    <w:rsid w:val="0095113C"/>
    <w:rsid w:val="009514D8"/>
    <w:rsid w:val="00951714"/>
    <w:rsid w:val="0095172E"/>
    <w:rsid w:val="009517F2"/>
    <w:rsid w:val="00951B45"/>
    <w:rsid w:val="00951BE9"/>
    <w:rsid w:val="00951BF9"/>
    <w:rsid w:val="00951C0B"/>
    <w:rsid w:val="00951C9E"/>
    <w:rsid w:val="00951D69"/>
    <w:rsid w:val="00951EFE"/>
    <w:rsid w:val="00951F09"/>
    <w:rsid w:val="00952A15"/>
    <w:rsid w:val="00952A33"/>
    <w:rsid w:val="00952A72"/>
    <w:rsid w:val="00952BD3"/>
    <w:rsid w:val="00952CF8"/>
    <w:rsid w:val="00952D91"/>
    <w:rsid w:val="00952F08"/>
    <w:rsid w:val="00953150"/>
    <w:rsid w:val="0095317E"/>
    <w:rsid w:val="009534A6"/>
    <w:rsid w:val="009537C3"/>
    <w:rsid w:val="00953909"/>
    <w:rsid w:val="00953A1F"/>
    <w:rsid w:val="00953A4B"/>
    <w:rsid w:val="00953BA4"/>
    <w:rsid w:val="00953CE4"/>
    <w:rsid w:val="009540A6"/>
    <w:rsid w:val="009541B9"/>
    <w:rsid w:val="009541EB"/>
    <w:rsid w:val="009542CF"/>
    <w:rsid w:val="0095441B"/>
    <w:rsid w:val="00954577"/>
    <w:rsid w:val="00954732"/>
    <w:rsid w:val="00954804"/>
    <w:rsid w:val="00954977"/>
    <w:rsid w:val="00954ABF"/>
    <w:rsid w:val="00954AF8"/>
    <w:rsid w:val="00954B29"/>
    <w:rsid w:val="00954B83"/>
    <w:rsid w:val="00954CFC"/>
    <w:rsid w:val="00954E8C"/>
    <w:rsid w:val="00954E97"/>
    <w:rsid w:val="00955005"/>
    <w:rsid w:val="009550F4"/>
    <w:rsid w:val="0095521C"/>
    <w:rsid w:val="009555CF"/>
    <w:rsid w:val="00955689"/>
    <w:rsid w:val="0095568A"/>
    <w:rsid w:val="009556FC"/>
    <w:rsid w:val="009557FF"/>
    <w:rsid w:val="00955952"/>
    <w:rsid w:val="0095595E"/>
    <w:rsid w:val="009559D9"/>
    <w:rsid w:val="00955D8E"/>
    <w:rsid w:val="00956063"/>
    <w:rsid w:val="00956076"/>
    <w:rsid w:val="009561D4"/>
    <w:rsid w:val="009564C7"/>
    <w:rsid w:val="009564DC"/>
    <w:rsid w:val="00956886"/>
    <w:rsid w:val="009568C6"/>
    <w:rsid w:val="009568DC"/>
    <w:rsid w:val="00956A0D"/>
    <w:rsid w:val="00956A2E"/>
    <w:rsid w:val="00956E40"/>
    <w:rsid w:val="0095714B"/>
    <w:rsid w:val="009572E7"/>
    <w:rsid w:val="00957563"/>
    <w:rsid w:val="009576E9"/>
    <w:rsid w:val="00957957"/>
    <w:rsid w:val="009579AA"/>
    <w:rsid w:val="00957AEC"/>
    <w:rsid w:val="00957B51"/>
    <w:rsid w:val="00957BDA"/>
    <w:rsid w:val="00957C6F"/>
    <w:rsid w:val="00957E9E"/>
    <w:rsid w:val="00958BDF"/>
    <w:rsid w:val="00960207"/>
    <w:rsid w:val="00960234"/>
    <w:rsid w:val="00960251"/>
    <w:rsid w:val="00960266"/>
    <w:rsid w:val="009602D3"/>
    <w:rsid w:val="0096031A"/>
    <w:rsid w:val="00960C8E"/>
    <w:rsid w:val="00960D11"/>
    <w:rsid w:val="00960D4F"/>
    <w:rsid w:val="00960E73"/>
    <w:rsid w:val="00960E8B"/>
    <w:rsid w:val="00960FD2"/>
    <w:rsid w:val="00961082"/>
    <w:rsid w:val="00961118"/>
    <w:rsid w:val="009611FA"/>
    <w:rsid w:val="00961297"/>
    <w:rsid w:val="00961318"/>
    <w:rsid w:val="009613F9"/>
    <w:rsid w:val="00961884"/>
    <w:rsid w:val="00961B33"/>
    <w:rsid w:val="00961BAC"/>
    <w:rsid w:val="00961EFD"/>
    <w:rsid w:val="00961F6D"/>
    <w:rsid w:val="0096241E"/>
    <w:rsid w:val="00962740"/>
    <w:rsid w:val="009627FB"/>
    <w:rsid w:val="00962855"/>
    <w:rsid w:val="00962902"/>
    <w:rsid w:val="00962909"/>
    <w:rsid w:val="00962952"/>
    <w:rsid w:val="009629D3"/>
    <w:rsid w:val="00962A5A"/>
    <w:rsid w:val="00962CCA"/>
    <w:rsid w:val="00962D21"/>
    <w:rsid w:val="00962DCF"/>
    <w:rsid w:val="00962E2F"/>
    <w:rsid w:val="00962F75"/>
    <w:rsid w:val="00963344"/>
    <w:rsid w:val="0096335A"/>
    <w:rsid w:val="00963819"/>
    <w:rsid w:val="00963A7D"/>
    <w:rsid w:val="00963D6A"/>
    <w:rsid w:val="00963DC6"/>
    <w:rsid w:val="00963EBB"/>
    <w:rsid w:val="00964039"/>
    <w:rsid w:val="009642A6"/>
    <w:rsid w:val="00964442"/>
    <w:rsid w:val="00964680"/>
    <w:rsid w:val="00964759"/>
    <w:rsid w:val="00964850"/>
    <w:rsid w:val="00964887"/>
    <w:rsid w:val="00964934"/>
    <w:rsid w:val="009649BC"/>
    <w:rsid w:val="00964A14"/>
    <w:rsid w:val="00964AD9"/>
    <w:rsid w:val="00964C26"/>
    <w:rsid w:val="00964DD4"/>
    <w:rsid w:val="00964DF0"/>
    <w:rsid w:val="00964F19"/>
    <w:rsid w:val="00964F7C"/>
    <w:rsid w:val="0096529D"/>
    <w:rsid w:val="0096531C"/>
    <w:rsid w:val="009653FC"/>
    <w:rsid w:val="00965531"/>
    <w:rsid w:val="00965662"/>
    <w:rsid w:val="009656B2"/>
    <w:rsid w:val="0096571C"/>
    <w:rsid w:val="00965722"/>
    <w:rsid w:val="00965987"/>
    <w:rsid w:val="00965B87"/>
    <w:rsid w:val="00965CB6"/>
    <w:rsid w:val="00965DD7"/>
    <w:rsid w:val="00965E7F"/>
    <w:rsid w:val="00966115"/>
    <w:rsid w:val="00966191"/>
    <w:rsid w:val="009665D3"/>
    <w:rsid w:val="0096663C"/>
    <w:rsid w:val="00966647"/>
    <w:rsid w:val="009666BB"/>
    <w:rsid w:val="00966970"/>
    <w:rsid w:val="00966AA1"/>
    <w:rsid w:val="00966B38"/>
    <w:rsid w:val="00966BB3"/>
    <w:rsid w:val="00966BF5"/>
    <w:rsid w:val="00966DEC"/>
    <w:rsid w:val="00966F0D"/>
    <w:rsid w:val="00967154"/>
    <w:rsid w:val="009673C1"/>
    <w:rsid w:val="009674A1"/>
    <w:rsid w:val="009674BE"/>
    <w:rsid w:val="00967930"/>
    <w:rsid w:val="0096794D"/>
    <w:rsid w:val="00967971"/>
    <w:rsid w:val="00967B8A"/>
    <w:rsid w:val="00967EAC"/>
    <w:rsid w:val="00967EE7"/>
    <w:rsid w:val="00970128"/>
    <w:rsid w:val="00970166"/>
    <w:rsid w:val="00970301"/>
    <w:rsid w:val="00970346"/>
    <w:rsid w:val="0097036B"/>
    <w:rsid w:val="00970694"/>
    <w:rsid w:val="0097084B"/>
    <w:rsid w:val="00970A0D"/>
    <w:rsid w:val="00970EBE"/>
    <w:rsid w:val="00970ECD"/>
    <w:rsid w:val="00971120"/>
    <w:rsid w:val="00971139"/>
    <w:rsid w:val="009713BF"/>
    <w:rsid w:val="00971418"/>
    <w:rsid w:val="00971593"/>
    <w:rsid w:val="009716C3"/>
    <w:rsid w:val="00971762"/>
    <w:rsid w:val="009719B8"/>
    <w:rsid w:val="00971D82"/>
    <w:rsid w:val="0097200A"/>
    <w:rsid w:val="00972114"/>
    <w:rsid w:val="00972209"/>
    <w:rsid w:val="009722FB"/>
    <w:rsid w:val="00972428"/>
    <w:rsid w:val="009726E4"/>
    <w:rsid w:val="009728B8"/>
    <w:rsid w:val="00972942"/>
    <w:rsid w:val="00972959"/>
    <w:rsid w:val="009729F1"/>
    <w:rsid w:val="00972C65"/>
    <w:rsid w:val="00972DBE"/>
    <w:rsid w:val="00972EF1"/>
    <w:rsid w:val="009733C1"/>
    <w:rsid w:val="00973421"/>
    <w:rsid w:val="00973AC9"/>
    <w:rsid w:val="00973B74"/>
    <w:rsid w:val="00973CAA"/>
    <w:rsid w:val="00973CAD"/>
    <w:rsid w:val="0097400D"/>
    <w:rsid w:val="00974041"/>
    <w:rsid w:val="00974125"/>
    <w:rsid w:val="00974176"/>
    <w:rsid w:val="0097418D"/>
    <w:rsid w:val="00974431"/>
    <w:rsid w:val="009746D2"/>
    <w:rsid w:val="009746EC"/>
    <w:rsid w:val="0097479D"/>
    <w:rsid w:val="009747A2"/>
    <w:rsid w:val="00974917"/>
    <w:rsid w:val="0097493A"/>
    <w:rsid w:val="00974AC0"/>
    <w:rsid w:val="00974AD1"/>
    <w:rsid w:val="00974C64"/>
    <w:rsid w:val="00974D49"/>
    <w:rsid w:val="009750F0"/>
    <w:rsid w:val="0097541B"/>
    <w:rsid w:val="009755FE"/>
    <w:rsid w:val="0097569B"/>
    <w:rsid w:val="00975715"/>
    <w:rsid w:val="009759BA"/>
    <w:rsid w:val="009759EC"/>
    <w:rsid w:val="009759FE"/>
    <w:rsid w:val="00975B7C"/>
    <w:rsid w:val="00975D23"/>
    <w:rsid w:val="00976103"/>
    <w:rsid w:val="00976195"/>
    <w:rsid w:val="009761DB"/>
    <w:rsid w:val="00976295"/>
    <w:rsid w:val="009764D2"/>
    <w:rsid w:val="009766CB"/>
    <w:rsid w:val="00976E0D"/>
    <w:rsid w:val="009770AB"/>
    <w:rsid w:val="009770DE"/>
    <w:rsid w:val="0097724E"/>
    <w:rsid w:val="009777C7"/>
    <w:rsid w:val="009778A6"/>
    <w:rsid w:val="00977999"/>
    <w:rsid w:val="00980020"/>
    <w:rsid w:val="0098027F"/>
    <w:rsid w:val="009802B0"/>
    <w:rsid w:val="009802C9"/>
    <w:rsid w:val="009804C5"/>
    <w:rsid w:val="009804F0"/>
    <w:rsid w:val="00980660"/>
    <w:rsid w:val="009806B7"/>
    <w:rsid w:val="009807FA"/>
    <w:rsid w:val="00980845"/>
    <w:rsid w:val="0098091F"/>
    <w:rsid w:val="0098095D"/>
    <w:rsid w:val="00980BCB"/>
    <w:rsid w:val="00980CEA"/>
    <w:rsid w:val="00980DFC"/>
    <w:rsid w:val="00980F39"/>
    <w:rsid w:val="0098101B"/>
    <w:rsid w:val="00981120"/>
    <w:rsid w:val="00981472"/>
    <w:rsid w:val="00981549"/>
    <w:rsid w:val="0098163C"/>
    <w:rsid w:val="00981780"/>
    <w:rsid w:val="009817F5"/>
    <w:rsid w:val="00981922"/>
    <w:rsid w:val="00981A24"/>
    <w:rsid w:val="00981CDA"/>
    <w:rsid w:val="00981DA1"/>
    <w:rsid w:val="00981E32"/>
    <w:rsid w:val="00982200"/>
    <w:rsid w:val="0098227B"/>
    <w:rsid w:val="00982672"/>
    <w:rsid w:val="00982698"/>
    <w:rsid w:val="009826C6"/>
    <w:rsid w:val="009826CA"/>
    <w:rsid w:val="00982902"/>
    <w:rsid w:val="009829E3"/>
    <w:rsid w:val="00982A90"/>
    <w:rsid w:val="00982AF4"/>
    <w:rsid w:val="00982B96"/>
    <w:rsid w:val="00982E40"/>
    <w:rsid w:val="00983022"/>
    <w:rsid w:val="0098317D"/>
    <w:rsid w:val="009831BD"/>
    <w:rsid w:val="009835EC"/>
    <w:rsid w:val="00983620"/>
    <w:rsid w:val="009837B4"/>
    <w:rsid w:val="009837CD"/>
    <w:rsid w:val="00983875"/>
    <w:rsid w:val="0098393F"/>
    <w:rsid w:val="00983AAF"/>
    <w:rsid w:val="00983B2A"/>
    <w:rsid w:val="00983BFF"/>
    <w:rsid w:val="00983FDB"/>
    <w:rsid w:val="00984079"/>
    <w:rsid w:val="0098408F"/>
    <w:rsid w:val="00984176"/>
    <w:rsid w:val="0098418F"/>
    <w:rsid w:val="00984855"/>
    <w:rsid w:val="00984985"/>
    <w:rsid w:val="00984A13"/>
    <w:rsid w:val="00984A35"/>
    <w:rsid w:val="00984B76"/>
    <w:rsid w:val="00984EFD"/>
    <w:rsid w:val="00984F24"/>
    <w:rsid w:val="00985345"/>
    <w:rsid w:val="009855CE"/>
    <w:rsid w:val="0098566E"/>
    <w:rsid w:val="009858B2"/>
    <w:rsid w:val="009859F1"/>
    <w:rsid w:val="00985A50"/>
    <w:rsid w:val="00985BE2"/>
    <w:rsid w:val="00985BE5"/>
    <w:rsid w:val="00985D64"/>
    <w:rsid w:val="00985E44"/>
    <w:rsid w:val="00985F84"/>
    <w:rsid w:val="00986042"/>
    <w:rsid w:val="00986181"/>
    <w:rsid w:val="00986217"/>
    <w:rsid w:val="009867C4"/>
    <w:rsid w:val="00986902"/>
    <w:rsid w:val="00986A0E"/>
    <w:rsid w:val="00986C2C"/>
    <w:rsid w:val="00986C34"/>
    <w:rsid w:val="00986CE9"/>
    <w:rsid w:val="00986D31"/>
    <w:rsid w:val="00986D4A"/>
    <w:rsid w:val="00986FD2"/>
    <w:rsid w:val="00987039"/>
    <w:rsid w:val="009870D7"/>
    <w:rsid w:val="0098710D"/>
    <w:rsid w:val="0098763E"/>
    <w:rsid w:val="00987B91"/>
    <w:rsid w:val="00987D0F"/>
    <w:rsid w:val="00987EC7"/>
    <w:rsid w:val="00987FC9"/>
    <w:rsid w:val="009901F8"/>
    <w:rsid w:val="009902A6"/>
    <w:rsid w:val="009903FB"/>
    <w:rsid w:val="0099053D"/>
    <w:rsid w:val="009906E8"/>
    <w:rsid w:val="009908AC"/>
    <w:rsid w:val="00990D15"/>
    <w:rsid w:val="00990FC7"/>
    <w:rsid w:val="009910E4"/>
    <w:rsid w:val="0099110C"/>
    <w:rsid w:val="009911A2"/>
    <w:rsid w:val="00991372"/>
    <w:rsid w:val="009914B8"/>
    <w:rsid w:val="009915D8"/>
    <w:rsid w:val="009917B8"/>
    <w:rsid w:val="009917FD"/>
    <w:rsid w:val="00991F5A"/>
    <w:rsid w:val="009923E9"/>
    <w:rsid w:val="009924D5"/>
    <w:rsid w:val="009925CC"/>
    <w:rsid w:val="00992604"/>
    <w:rsid w:val="00992B1C"/>
    <w:rsid w:val="00992D7E"/>
    <w:rsid w:val="00992E98"/>
    <w:rsid w:val="00992FAE"/>
    <w:rsid w:val="00992FC1"/>
    <w:rsid w:val="00992FFD"/>
    <w:rsid w:val="00993429"/>
    <w:rsid w:val="00993449"/>
    <w:rsid w:val="009934D3"/>
    <w:rsid w:val="0099356A"/>
    <w:rsid w:val="0099367F"/>
    <w:rsid w:val="0099392B"/>
    <w:rsid w:val="00993A4A"/>
    <w:rsid w:val="00993A57"/>
    <w:rsid w:val="00993A5C"/>
    <w:rsid w:val="00993FCF"/>
    <w:rsid w:val="00994054"/>
    <w:rsid w:val="009942E9"/>
    <w:rsid w:val="009944FD"/>
    <w:rsid w:val="009945FE"/>
    <w:rsid w:val="00994701"/>
    <w:rsid w:val="0099488B"/>
    <w:rsid w:val="009948B8"/>
    <w:rsid w:val="00994AD3"/>
    <w:rsid w:val="00994B21"/>
    <w:rsid w:val="00994B74"/>
    <w:rsid w:val="00994B86"/>
    <w:rsid w:val="00994D68"/>
    <w:rsid w:val="00994E5C"/>
    <w:rsid w:val="009953BA"/>
    <w:rsid w:val="0099556B"/>
    <w:rsid w:val="0099562A"/>
    <w:rsid w:val="00995658"/>
    <w:rsid w:val="00995C22"/>
    <w:rsid w:val="00995E14"/>
    <w:rsid w:val="00995EF3"/>
    <w:rsid w:val="00996071"/>
    <w:rsid w:val="009960FB"/>
    <w:rsid w:val="0099651C"/>
    <w:rsid w:val="00996718"/>
    <w:rsid w:val="0099676B"/>
    <w:rsid w:val="009967EA"/>
    <w:rsid w:val="00996A58"/>
    <w:rsid w:val="00996ADA"/>
    <w:rsid w:val="00996B6C"/>
    <w:rsid w:val="00996DB7"/>
    <w:rsid w:val="00996FC4"/>
    <w:rsid w:val="00996FC8"/>
    <w:rsid w:val="0099712F"/>
    <w:rsid w:val="00997228"/>
    <w:rsid w:val="00997259"/>
    <w:rsid w:val="0099754D"/>
    <w:rsid w:val="009977B5"/>
    <w:rsid w:val="009979B9"/>
    <w:rsid w:val="00997A60"/>
    <w:rsid w:val="00997EE0"/>
    <w:rsid w:val="009A012A"/>
    <w:rsid w:val="009A0777"/>
    <w:rsid w:val="009A07CF"/>
    <w:rsid w:val="009A08EF"/>
    <w:rsid w:val="009A0A22"/>
    <w:rsid w:val="009A0D3B"/>
    <w:rsid w:val="009A1126"/>
    <w:rsid w:val="009A115B"/>
    <w:rsid w:val="009A1203"/>
    <w:rsid w:val="009A1242"/>
    <w:rsid w:val="009A1839"/>
    <w:rsid w:val="009A18CD"/>
    <w:rsid w:val="009A196E"/>
    <w:rsid w:val="009A1A3A"/>
    <w:rsid w:val="009A1FB9"/>
    <w:rsid w:val="009A201B"/>
    <w:rsid w:val="009A21FE"/>
    <w:rsid w:val="009A21FF"/>
    <w:rsid w:val="009A22E6"/>
    <w:rsid w:val="009A2478"/>
    <w:rsid w:val="009A260D"/>
    <w:rsid w:val="009A2957"/>
    <w:rsid w:val="009A2B59"/>
    <w:rsid w:val="009A2B7D"/>
    <w:rsid w:val="009A2BC1"/>
    <w:rsid w:val="009A2BFE"/>
    <w:rsid w:val="009A2CA5"/>
    <w:rsid w:val="009A2DC8"/>
    <w:rsid w:val="009A2E52"/>
    <w:rsid w:val="009A2E8D"/>
    <w:rsid w:val="009A2EC7"/>
    <w:rsid w:val="009A2F55"/>
    <w:rsid w:val="009A31F2"/>
    <w:rsid w:val="009A324F"/>
    <w:rsid w:val="009A32CB"/>
    <w:rsid w:val="009A33A4"/>
    <w:rsid w:val="009A346A"/>
    <w:rsid w:val="009A3520"/>
    <w:rsid w:val="009A364E"/>
    <w:rsid w:val="009A3676"/>
    <w:rsid w:val="009A370F"/>
    <w:rsid w:val="009A3711"/>
    <w:rsid w:val="009A37B5"/>
    <w:rsid w:val="009A38D1"/>
    <w:rsid w:val="009A421D"/>
    <w:rsid w:val="009A4452"/>
    <w:rsid w:val="009A460C"/>
    <w:rsid w:val="009A47C5"/>
    <w:rsid w:val="009A48F9"/>
    <w:rsid w:val="009A4900"/>
    <w:rsid w:val="009A4903"/>
    <w:rsid w:val="009A49B8"/>
    <w:rsid w:val="009A49D4"/>
    <w:rsid w:val="009A5232"/>
    <w:rsid w:val="009A542E"/>
    <w:rsid w:val="009A54C2"/>
    <w:rsid w:val="009A55FB"/>
    <w:rsid w:val="009A5A6B"/>
    <w:rsid w:val="009A5C5D"/>
    <w:rsid w:val="009A5DC2"/>
    <w:rsid w:val="009A6249"/>
    <w:rsid w:val="009A6380"/>
    <w:rsid w:val="009A63C9"/>
    <w:rsid w:val="009A63D3"/>
    <w:rsid w:val="009A646F"/>
    <w:rsid w:val="009A64F4"/>
    <w:rsid w:val="009A6518"/>
    <w:rsid w:val="009A688D"/>
    <w:rsid w:val="009A6961"/>
    <w:rsid w:val="009A69D6"/>
    <w:rsid w:val="009A69F8"/>
    <w:rsid w:val="009A6A7B"/>
    <w:rsid w:val="009A6D69"/>
    <w:rsid w:val="009A6EFC"/>
    <w:rsid w:val="009A70CB"/>
    <w:rsid w:val="009A712C"/>
    <w:rsid w:val="009A722A"/>
    <w:rsid w:val="009A73C9"/>
    <w:rsid w:val="009A7468"/>
    <w:rsid w:val="009A7B44"/>
    <w:rsid w:val="009A7BDC"/>
    <w:rsid w:val="009A7C11"/>
    <w:rsid w:val="009A7C8A"/>
    <w:rsid w:val="009A7D39"/>
    <w:rsid w:val="009B01A7"/>
    <w:rsid w:val="009B0253"/>
    <w:rsid w:val="009B0321"/>
    <w:rsid w:val="009B035C"/>
    <w:rsid w:val="009B0367"/>
    <w:rsid w:val="009B03F9"/>
    <w:rsid w:val="009B0558"/>
    <w:rsid w:val="009B0582"/>
    <w:rsid w:val="009B0687"/>
    <w:rsid w:val="009B0CF9"/>
    <w:rsid w:val="009B0D8A"/>
    <w:rsid w:val="009B1088"/>
    <w:rsid w:val="009B109F"/>
    <w:rsid w:val="009B1122"/>
    <w:rsid w:val="009B120F"/>
    <w:rsid w:val="009B1330"/>
    <w:rsid w:val="009B1517"/>
    <w:rsid w:val="009B1A0D"/>
    <w:rsid w:val="009B1A4D"/>
    <w:rsid w:val="009B1B5C"/>
    <w:rsid w:val="009B1CCF"/>
    <w:rsid w:val="009B1D6C"/>
    <w:rsid w:val="009B207F"/>
    <w:rsid w:val="009B21FF"/>
    <w:rsid w:val="009B258A"/>
    <w:rsid w:val="009B2816"/>
    <w:rsid w:val="009B29D0"/>
    <w:rsid w:val="009B2BF6"/>
    <w:rsid w:val="009B2D10"/>
    <w:rsid w:val="009B2DB1"/>
    <w:rsid w:val="009B2E2A"/>
    <w:rsid w:val="009B2FA2"/>
    <w:rsid w:val="009B2FF4"/>
    <w:rsid w:val="009B347E"/>
    <w:rsid w:val="009B383F"/>
    <w:rsid w:val="009B393F"/>
    <w:rsid w:val="009B39BF"/>
    <w:rsid w:val="009B3BAC"/>
    <w:rsid w:val="009B3CD9"/>
    <w:rsid w:val="009B3D88"/>
    <w:rsid w:val="009B3E22"/>
    <w:rsid w:val="009B42AE"/>
    <w:rsid w:val="009B4389"/>
    <w:rsid w:val="009B43FB"/>
    <w:rsid w:val="009B45A2"/>
    <w:rsid w:val="009B48C9"/>
    <w:rsid w:val="009B4ACD"/>
    <w:rsid w:val="009B4D06"/>
    <w:rsid w:val="009B4D37"/>
    <w:rsid w:val="009B4E71"/>
    <w:rsid w:val="009B4E92"/>
    <w:rsid w:val="009B4FED"/>
    <w:rsid w:val="009B55B5"/>
    <w:rsid w:val="009B5837"/>
    <w:rsid w:val="009B5846"/>
    <w:rsid w:val="009B59EA"/>
    <w:rsid w:val="009B5A9E"/>
    <w:rsid w:val="009B5C92"/>
    <w:rsid w:val="009B5CD8"/>
    <w:rsid w:val="009B61C6"/>
    <w:rsid w:val="009B63E4"/>
    <w:rsid w:val="009B6BF5"/>
    <w:rsid w:val="009B6C4E"/>
    <w:rsid w:val="009B6CE9"/>
    <w:rsid w:val="009B6CF4"/>
    <w:rsid w:val="009B6EAC"/>
    <w:rsid w:val="009B7170"/>
    <w:rsid w:val="009B71DC"/>
    <w:rsid w:val="009B7392"/>
    <w:rsid w:val="009B74A3"/>
    <w:rsid w:val="009B7753"/>
    <w:rsid w:val="009B77AF"/>
    <w:rsid w:val="009B788E"/>
    <w:rsid w:val="009B790F"/>
    <w:rsid w:val="009B7A50"/>
    <w:rsid w:val="009B7B9E"/>
    <w:rsid w:val="009B7CAC"/>
    <w:rsid w:val="009B7E1C"/>
    <w:rsid w:val="009B7E1D"/>
    <w:rsid w:val="009C0038"/>
    <w:rsid w:val="009C0069"/>
    <w:rsid w:val="009C00E3"/>
    <w:rsid w:val="009C0245"/>
    <w:rsid w:val="009C04C1"/>
    <w:rsid w:val="009C0516"/>
    <w:rsid w:val="009C0553"/>
    <w:rsid w:val="009C0AB5"/>
    <w:rsid w:val="009C0B20"/>
    <w:rsid w:val="009C0B2E"/>
    <w:rsid w:val="009C0C60"/>
    <w:rsid w:val="009C0EC5"/>
    <w:rsid w:val="009C0FAD"/>
    <w:rsid w:val="009C13A9"/>
    <w:rsid w:val="009C13D8"/>
    <w:rsid w:val="009C1499"/>
    <w:rsid w:val="009C185A"/>
    <w:rsid w:val="009C1979"/>
    <w:rsid w:val="009C1A05"/>
    <w:rsid w:val="009C1E41"/>
    <w:rsid w:val="009C1EB2"/>
    <w:rsid w:val="009C1F23"/>
    <w:rsid w:val="009C2218"/>
    <w:rsid w:val="009C22BA"/>
    <w:rsid w:val="009C22CF"/>
    <w:rsid w:val="009C238A"/>
    <w:rsid w:val="009C2478"/>
    <w:rsid w:val="009C24B7"/>
    <w:rsid w:val="009C27A8"/>
    <w:rsid w:val="009C27B7"/>
    <w:rsid w:val="009C2882"/>
    <w:rsid w:val="009C2BD0"/>
    <w:rsid w:val="009C2CD3"/>
    <w:rsid w:val="009C2F49"/>
    <w:rsid w:val="009C300C"/>
    <w:rsid w:val="009C3028"/>
    <w:rsid w:val="009C317B"/>
    <w:rsid w:val="009C31C4"/>
    <w:rsid w:val="009C3653"/>
    <w:rsid w:val="009C37D5"/>
    <w:rsid w:val="009C3A0E"/>
    <w:rsid w:val="009C3A1C"/>
    <w:rsid w:val="009C3FCF"/>
    <w:rsid w:val="009C46AA"/>
    <w:rsid w:val="009C4ABA"/>
    <w:rsid w:val="009C4B1B"/>
    <w:rsid w:val="009C4B7D"/>
    <w:rsid w:val="009C4B96"/>
    <w:rsid w:val="009C4C1E"/>
    <w:rsid w:val="009C4D54"/>
    <w:rsid w:val="009C4E6A"/>
    <w:rsid w:val="009C5089"/>
    <w:rsid w:val="009C5369"/>
    <w:rsid w:val="009C5648"/>
    <w:rsid w:val="009C56B1"/>
    <w:rsid w:val="009C578D"/>
    <w:rsid w:val="009C580C"/>
    <w:rsid w:val="009C5903"/>
    <w:rsid w:val="009C5AB4"/>
    <w:rsid w:val="009C5C0D"/>
    <w:rsid w:val="009C5CC9"/>
    <w:rsid w:val="009C5E8C"/>
    <w:rsid w:val="009C5F47"/>
    <w:rsid w:val="009C5F83"/>
    <w:rsid w:val="009C6122"/>
    <w:rsid w:val="009C61BF"/>
    <w:rsid w:val="009C61E1"/>
    <w:rsid w:val="009C6294"/>
    <w:rsid w:val="009C66D6"/>
    <w:rsid w:val="009C67DC"/>
    <w:rsid w:val="009C6807"/>
    <w:rsid w:val="009C6925"/>
    <w:rsid w:val="009C69A3"/>
    <w:rsid w:val="009C6B13"/>
    <w:rsid w:val="009C6DE1"/>
    <w:rsid w:val="009C6E90"/>
    <w:rsid w:val="009C6EF1"/>
    <w:rsid w:val="009C71A0"/>
    <w:rsid w:val="009C789F"/>
    <w:rsid w:val="009C7A16"/>
    <w:rsid w:val="009C7B69"/>
    <w:rsid w:val="009C7B6C"/>
    <w:rsid w:val="009C7C3B"/>
    <w:rsid w:val="009C7C70"/>
    <w:rsid w:val="009D0081"/>
    <w:rsid w:val="009D01B3"/>
    <w:rsid w:val="009D0669"/>
    <w:rsid w:val="009D0686"/>
    <w:rsid w:val="009D069D"/>
    <w:rsid w:val="009D0878"/>
    <w:rsid w:val="009D0A59"/>
    <w:rsid w:val="009D0CE6"/>
    <w:rsid w:val="009D0CFB"/>
    <w:rsid w:val="009D0D6F"/>
    <w:rsid w:val="009D11B7"/>
    <w:rsid w:val="009D1402"/>
    <w:rsid w:val="009D1484"/>
    <w:rsid w:val="009D1565"/>
    <w:rsid w:val="009D162B"/>
    <w:rsid w:val="009D1A61"/>
    <w:rsid w:val="009D1A6C"/>
    <w:rsid w:val="009D1DF7"/>
    <w:rsid w:val="009D1EC1"/>
    <w:rsid w:val="009D20B4"/>
    <w:rsid w:val="009D20E5"/>
    <w:rsid w:val="009D213C"/>
    <w:rsid w:val="009D2260"/>
    <w:rsid w:val="009D2271"/>
    <w:rsid w:val="009D22C4"/>
    <w:rsid w:val="009D2666"/>
    <w:rsid w:val="009D27BA"/>
    <w:rsid w:val="009D27C0"/>
    <w:rsid w:val="009D292A"/>
    <w:rsid w:val="009D29ED"/>
    <w:rsid w:val="009D2CA0"/>
    <w:rsid w:val="009D2CA6"/>
    <w:rsid w:val="009D2D16"/>
    <w:rsid w:val="009D2D4E"/>
    <w:rsid w:val="009D2EA9"/>
    <w:rsid w:val="009D2ECF"/>
    <w:rsid w:val="009D30AE"/>
    <w:rsid w:val="009D3157"/>
    <w:rsid w:val="009D324B"/>
    <w:rsid w:val="009D333C"/>
    <w:rsid w:val="009D3390"/>
    <w:rsid w:val="009D33FF"/>
    <w:rsid w:val="009D34C0"/>
    <w:rsid w:val="009D3505"/>
    <w:rsid w:val="009D3A6D"/>
    <w:rsid w:val="009D3B14"/>
    <w:rsid w:val="009D3B48"/>
    <w:rsid w:val="009D3CE4"/>
    <w:rsid w:val="009D3E33"/>
    <w:rsid w:val="009D3E5F"/>
    <w:rsid w:val="009D3FB4"/>
    <w:rsid w:val="009D4165"/>
    <w:rsid w:val="009D41BA"/>
    <w:rsid w:val="009D4222"/>
    <w:rsid w:val="009D4266"/>
    <w:rsid w:val="009D42A2"/>
    <w:rsid w:val="009D45BE"/>
    <w:rsid w:val="009D47A6"/>
    <w:rsid w:val="009D4996"/>
    <w:rsid w:val="009D49E2"/>
    <w:rsid w:val="009D49F7"/>
    <w:rsid w:val="009D4A11"/>
    <w:rsid w:val="009D4A67"/>
    <w:rsid w:val="009D4F65"/>
    <w:rsid w:val="009D4F95"/>
    <w:rsid w:val="009D4FA4"/>
    <w:rsid w:val="009D50F8"/>
    <w:rsid w:val="009D5183"/>
    <w:rsid w:val="009D5496"/>
    <w:rsid w:val="009D54E2"/>
    <w:rsid w:val="009D55CB"/>
    <w:rsid w:val="009D5752"/>
    <w:rsid w:val="009D598C"/>
    <w:rsid w:val="009D5A3A"/>
    <w:rsid w:val="009D5AEE"/>
    <w:rsid w:val="009D5BF9"/>
    <w:rsid w:val="009D6160"/>
    <w:rsid w:val="009D61E6"/>
    <w:rsid w:val="009D6260"/>
    <w:rsid w:val="009D62B8"/>
    <w:rsid w:val="009D633B"/>
    <w:rsid w:val="009D64A7"/>
    <w:rsid w:val="009D65E2"/>
    <w:rsid w:val="009D668E"/>
    <w:rsid w:val="009D684C"/>
    <w:rsid w:val="009D6C2D"/>
    <w:rsid w:val="009D6D00"/>
    <w:rsid w:val="009D6FB4"/>
    <w:rsid w:val="009D6FF1"/>
    <w:rsid w:val="009D7462"/>
    <w:rsid w:val="009D74F2"/>
    <w:rsid w:val="009D7683"/>
    <w:rsid w:val="009D7849"/>
    <w:rsid w:val="009D78C0"/>
    <w:rsid w:val="009D79AD"/>
    <w:rsid w:val="009D79C2"/>
    <w:rsid w:val="009D7BEF"/>
    <w:rsid w:val="009D7CB5"/>
    <w:rsid w:val="009D7D1C"/>
    <w:rsid w:val="009D7D7D"/>
    <w:rsid w:val="009D7FC1"/>
    <w:rsid w:val="009E04AC"/>
    <w:rsid w:val="009E04F7"/>
    <w:rsid w:val="009E058C"/>
    <w:rsid w:val="009E06B4"/>
    <w:rsid w:val="009E0733"/>
    <w:rsid w:val="009E0788"/>
    <w:rsid w:val="009E082E"/>
    <w:rsid w:val="009E09A9"/>
    <w:rsid w:val="009E0B22"/>
    <w:rsid w:val="009E0CA3"/>
    <w:rsid w:val="009E0F03"/>
    <w:rsid w:val="009E0F96"/>
    <w:rsid w:val="009E1090"/>
    <w:rsid w:val="009E1106"/>
    <w:rsid w:val="009E1139"/>
    <w:rsid w:val="009E11DE"/>
    <w:rsid w:val="009E14F3"/>
    <w:rsid w:val="009E1537"/>
    <w:rsid w:val="009E1597"/>
    <w:rsid w:val="009E15C5"/>
    <w:rsid w:val="009E15EF"/>
    <w:rsid w:val="009E16C5"/>
    <w:rsid w:val="009E16FC"/>
    <w:rsid w:val="009E1701"/>
    <w:rsid w:val="009E18FC"/>
    <w:rsid w:val="009E1A71"/>
    <w:rsid w:val="009E1CE4"/>
    <w:rsid w:val="009E1D31"/>
    <w:rsid w:val="009E1FB6"/>
    <w:rsid w:val="009E2036"/>
    <w:rsid w:val="009E211A"/>
    <w:rsid w:val="009E2329"/>
    <w:rsid w:val="009E236D"/>
    <w:rsid w:val="009E23D2"/>
    <w:rsid w:val="009E2835"/>
    <w:rsid w:val="009E2A6D"/>
    <w:rsid w:val="009E2A7A"/>
    <w:rsid w:val="009E2F7B"/>
    <w:rsid w:val="009E3220"/>
    <w:rsid w:val="009E3241"/>
    <w:rsid w:val="009E326E"/>
    <w:rsid w:val="009E3287"/>
    <w:rsid w:val="009E349A"/>
    <w:rsid w:val="009E35F2"/>
    <w:rsid w:val="009E3620"/>
    <w:rsid w:val="009E3FEC"/>
    <w:rsid w:val="009E4308"/>
    <w:rsid w:val="009E443C"/>
    <w:rsid w:val="009E4482"/>
    <w:rsid w:val="009E45EB"/>
    <w:rsid w:val="009E4791"/>
    <w:rsid w:val="009E48F1"/>
    <w:rsid w:val="009E4970"/>
    <w:rsid w:val="009E4D9E"/>
    <w:rsid w:val="009E4E9D"/>
    <w:rsid w:val="009E511A"/>
    <w:rsid w:val="009E51BE"/>
    <w:rsid w:val="009E5201"/>
    <w:rsid w:val="009E54FA"/>
    <w:rsid w:val="009E562E"/>
    <w:rsid w:val="009E5789"/>
    <w:rsid w:val="009E586F"/>
    <w:rsid w:val="009E5883"/>
    <w:rsid w:val="009E5BC2"/>
    <w:rsid w:val="009E6008"/>
    <w:rsid w:val="009E6241"/>
    <w:rsid w:val="009E62BA"/>
    <w:rsid w:val="009E63A1"/>
    <w:rsid w:val="009E63F5"/>
    <w:rsid w:val="009E64BA"/>
    <w:rsid w:val="009E6850"/>
    <w:rsid w:val="009E6948"/>
    <w:rsid w:val="009E6B16"/>
    <w:rsid w:val="009E7010"/>
    <w:rsid w:val="009E707B"/>
    <w:rsid w:val="009E71C0"/>
    <w:rsid w:val="009E7270"/>
    <w:rsid w:val="009E7284"/>
    <w:rsid w:val="009E73C0"/>
    <w:rsid w:val="009E7639"/>
    <w:rsid w:val="009E7662"/>
    <w:rsid w:val="009E7A76"/>
    <w:rsid w:val="009E7AC0"/>
    <w:rsid w:val="009E7AE4"/>
    <w:rsid w:val="009E7D70"/>
    <w:rsid w:val="009E7FD0"/>
    <w:rsid w:val="009F03CB"/>
    <w:rsid w:val="009F0429"/>
    <w:rsid w:val="009F04A7"/>
    <w:rsid w:val="009F06E6"/>
    <w:rsid w:val="009F084D"/>
    <w:rsid w:val="009F0A77"/>
    <w:rsid w:val="009F0A9A"/>
    <w:rsid w:val="009F0AF9"/>
    <w:rsid w:val="009F0B8A"/>
    <w:rsid w:val="009F0C79"/>
    <w:rsid w:val="009F1048"/>
    <w:rsid w:val="009F1065"/>
    <w:rsid w:val="009F1126"/>
    <w:rsid w:val="009F1473"/>
    <w:rsid w:val="009F1612"/>
    <w:rsid w:val="009F188C"/>
    <w:rsid w:val="009F18A2"/>
    <w:rsid w:val="009F195E"/>
    <w:rsid w:val="009F1A97"/>
    <w:rsid w:val="009F1BB6"/>
    <w:rsid w:val="009F1BD4"/>
    <w:rsid w:val="009F1C85"/>
    <w:rsid w:val="009F1DE8"/>
    <w:rsid w:val="009F1F3E"/>
    <w:rsid w:val="009F1FCC"/>
    <w:rsid w:val="009F20C2"/>
    <w:rsid w:val="009F2149"/>
    <w:rsid w:val="009F23A9"/>
    <w:rsid w:val="009F23F7"/>
    <w:rsid w:val="009F27CD"/>
    <w:rsid w:val="009F2D49"/>
    <w:rsid w:val="009F32C2"/>
    <w:rsid w:val="009F3433"/>
    <w:rsid w:val="009F361A"/>
    <w:rsid w:val="009F3699"/>
    <w:rsid w:val="009F36EA"/>
    <w:rsid w:val="009F3DE1"/>
    <w:rsid w:val="009F3E03"/>
    <w:rsid w:val="009F3F0A"/>
    <w:rsid w:val="009F4391"/>
    <w:rsid w:val="009F445F"/>
    <w:rsid w:val="009F488F"/>
    <w:rsid w:val="009F490E"/>
    <w:rsid w:val="009F499A"/>
    <w:rsid w:val="009F4ADD"/>
    <w:rsid w:val="009F4C10"/>
    <w:rsid w:val="009F4C1F"/>
    <w:rsid w:val="009F4D00"/>
    <w:rsid w:val="009F4D0C"/>
    <w:rsid w:val="009F4DFF"/>
    <w:rsid w:val="009F4EC2"/>
    <w:rsid w:val="009F4F29"/>
    <w:rsid w:val="009F4F94"/>
    <w:rsid w:val="009F5017"/>
    <w:rsid w:val="009F5144"/>
    <w:rsid w:val="009F52CF"/>
    <w:rsid w:val="009F53BB"/>
    <w:rsid w:val="009F5423"/>
    <w:rsid w:val="009F5427"/>
    <w:rsid w:val="009F584D"/>
    <w:rsid w:val="009F5A4D"/>
    <w:rsid w:val="009F5E11"/>
    <w:rsid w:val="009F5ECA"/>
    <w:rsid w:val="009F5F55"/>
    <w:rsid w:val="009F6144"/>
    <w:rsid w:val="009F64F3"/>
    <w:rsid w:val="009F6516"/>
    <w:rsid w:val="009F660C"/>
    <w:rsid w:val="009F678B"/>
    <w:rsid w:val="009F68C5"/>
    <w:rsid w:val="009F69F9"/>
    <w:rsid w:val="009F6D74"/>
    <w:rsid w:val="009F7252"/>
    <w:rsid w:val="009F737F"/>
    <w:rsid w:val="009F7398"/>
    <w:rsid w:val="009F73AE"/>
    <w:rsid w:val="009F7794"/>
    <w:rsid w:val="009F78EC"/>
    <w:rsid w:val="009F79D4"/>
    <w:rsid w:val="009F79DA"/>
    <w:rsid w:val="009F7C86"/>
    <w:rsid w:val="009F7DBA"/>
    <w:rsid w:val="00A00157"/>
    <w:rsid w:val="00A00185"/>
    <w:rsid w:val="00A00246"/>
    <w:rsid w:val="00A00349"/>
    <w:rsid w:val="00A00520"/>
    <w:rsid w:val="00A00663"/>
    <w:rsid w:val="00A006C0"/>
    <w:rsid w:val="00A007C4"/>
    <w:rsid w:val="00A00823"/>
    <w:rsid w:val="00A008EB"/>
    <w:rsid w:val="00A009D2"/>
    <w:rsid w:val="00A00A8D"/>
    <w:rsid w:val="00A00CA8"/>
    <w:rsid w:val="00A00D90"/>
    <w:rsid w:val="00A00F35"/>
    <w:rsid w:val="00A00F69"/>
    <w:rsid w:val="00A00F97"/>
    <w:rsid w:val="00A010AD"/>
    <w:rsid w:val="00A010D4"/>
    <w:rsid w:val="00A011A4"/>
    <w:rsid w:val="00A01215"/>
    <w:rsid w:val="00A0127B"/>
    <w:rsid w:val="00A012CB"/>
    <w:rsid w:val="00A014DD"/>
    <w:rsid w:val="00A01978"/>
    <w:rsid w:val="00A019E2"/>
    <w:rsid w:val="00A01B62"/>
    <w:rsid w:val="00A01D27"/>
    <w:rsid w:val="00A01E2F"/>
    <w:rsid w:val="00A01E76"/>
    <w:rsid w:val="00A01FE5"/>
    <w:rsid w:val="00A01FF8"/>
    <w:rsid w:val="00A0200E"/>
    <w:rsid w:val="00A0216A"/>
    <w:rsid w:val="00A025B1"/>
    <w:rsid w:val="00A02831"/>
    <w:rsid w:val="00A02885"/>
    <w:rsid w:val="00A02DD8"/>
    <w:rsid w:val="00A02EE2"/>
    <w:rsid w:val="00A02F19"/>
    <w:rsid w:val="00A030E2"/>
    <w:rsid w:val="00A03671"/>
    <w:rsid w:val="00A0380D"/>
    <w:rsid w:val="00A039C0"/>
    <w:rsid w:val="00A03A45"/>
    <w:rsid w:val="00A03B70"/>
    <w:rsid w:val="00A03E1A"/>
    <w:rsid w:val="00A04184"/>
    <w:rsid w:val="00A042B8"/>
    <w:rsid w:val="00A043C5"/>
    <w:rsid w:val="00A0442C"/>
    <w:rsid w:val="00A04510"/>
    <w:rsid w:val="00A04854"/>
    <w:rsid w:val="00A04869"/>
    <w:rsid w:val="00A04889"/>
    <w:rsid w:val="00A049D5"/>
    <w:rsid w:val="00A04A71"/>
    <w:rsid w:val="00A04A74"/>
    <w:rsid w:val="00A04EE9"/>
    <w:rsid w:val="00A051FD"/>
    <w:rsid w:val="00A05375"/>
    <w:rsid w:val="00A053F6"/>
    <w:rsid w:val="00A054A0"/>
    <w:rsid w:val="00A054FE"/>
    <w:rsid w:val="00A05796"/>
    <w:rsid w:val="00A057DB"/>
    <w:rsid w:val="00A05838"/>
    <w:rsid w:val="00A0587D"/>
    <w:rsid w:val="00A058C5"/>
    <w:rsid w:val="00A05A91"/>
    <w:rsid w:val="00A05D09"/>
    <w:rsid w:val="00A05D0A"/>
    <w:rsid w:val="00A05D5F"/>
    <w:rsid w:val="00A06175"/>
    <w:rsid w:val="00A06807"/>
    <w:rsid w:val="00A0693C"/>
    <w:rsid w:val="00A069B5"/>
    <w:rsid w:val="00A06BF5"/>
    <w:rsid w:val="00A06FAC"/>
    <w:rsid w:val="00A07126"/>
    <w:rsid w:val="00A071B9"/>
    <w:rsid w:val="00A0751B"/>
    <w:rsid w:val="00A0762B"/>
    <w:rsid w:val="00A076B6"/>
    <w:rsid w:val="00A07793"/>
    <w:rsid w:val="00A079D8"/>
    <w:rsid w:val="00A079E8"/>
    <w:rsid w:val="00A07BB2"/>
    <w:rsid w:val="00A07E6A"/>
    <w:rsid w:val="00A07FEC"/>
    <w:rsid w:val="00A10106"/>
    <w:rsid w:val="00A10155"/>
    <w:rsid w:val="00A101F2"/>
    <w:rsid w:val="00A10273"/>
    <w:rsid w:val="00A10529"/>
    <w:rsid w:val="00A105E4"/>
    <w:rsid w:val="00A10671"/>
    <w:rsid w:val="00A1083D"/>
    <w:rsid w:val="00A10ABF"/>
    <w:rsid w:val="00A10B25"/>
    <w:rsid w:val="00A10B37"/>
    <w:rsid w:val="00A10C44"/>
    <w:rsid w:val="00A10CCB"/>
    <w:rsid w:val="00A10EEA"/>
    <w:rsid w:val="00A10F17"/>
    <w:rsid w:val="00A1101E"/>
    <w:rsid w:val="00A110B9"/>
    <w:rsid w:val="00A11520"/>
    <w:rsid w:val="00A1171E"/>
    <w:rsid w:val="00A117A1"/>
    <w:rsid w:val="00A11887"/>
    <w:rsid w:val="00A11A0F"/>
    <w:rsid w:val="00A11B08"/>
    <w:rsid w:val="00A12103"/>
    <w:rsid w:val="00A12248"/>
    <w:rsid w:val="00A12570"/>
    <w:rsid w:val="00A12710"/>
    <w:rsid w:val="00A12742"/>
    <w:rsid w:val="00A128F1"/>
    <w:rsid w:val="00A12980"/>
    <w:rsid w:val="00A129B8"/>
    <w:rsid w:val="00A12A06"/>
    <w:rsid w:val="00A12A18"/>
    <w:rsid w:val="00A12B43"/>
    <w:rsid w:val="00A12CF7"/>
    <w:rsid w:val="00A12EAA"/>
    <w:rsid w:val="00A131A1"/>
    <w:rsid w:val="00A1332F"/>
    <w:rsid w:val="00A1342C"/>
    <w:rsid w:val="00A134EB"/>
    <w:rsid w:val="00A13541"/>
    <w:rsid w:val="00A13925"/>
    <w:rsid w:val="00A1397C"/>
    <w:rsid w:val="00A13BE5"/>
    <w:rsid w:val="00A13C50"/>
    <w:rsid w:val="00A13EF7"/>
    <w:rsid w:val="00A13FE8"/>
    <w:rsid w:val="00A14447"/>
    <w:rsid w:val="00A144B6"/>
    <w:rsid w:val="00A1452F"/>
    <w:rsid w:val="00A1457A"/>
    <w:rsid w:val="00A14618"/>
    <w:rsid w:val="00A14817"/>
    <w:rsid w:val="00A14BD7"/>
    <w:rsid w:val="00A14E04"/>
    <w:rsid w:val="00A14E3A"/>
    <w:rsid w:val="00A15098"/>
    <w:rsid w:val="00A15171"/>
    <w:rsid w:val="00A15510"/>
    <w:rsid w:val="00A1563A"/>
    <w:rsid w:val="00A156C4"/>
    <w:rsid w:val="00A15841"/>
    <w:rsid w:val="00A15939"/>
    <w:rsid w:val="00A15A2E"/>
    <w:rsid w:val="00A15BCA"/>
    <w:rsid w:val="00A15BDE"/>
    <w:rsid w:val="00A15C28"/>
    <w:rsid w:val="00A15D74"/>
    <w:rsid w:val="00A16157"/>
    <w:rsid w:val="00A16348"/>
    <w:rsid w:val="00A1639B"/>
    <w:rsid w:val="00A1640E"/>
    <w:rsid w:val="00A1644B"/>
    <w:rsid w:val="00A16821"/>
    <w:rsid w:val="00A1691A"/>
    <w:rsid w:val="00A16FCC"/>
    <w:rsid w:val="00A17406"/>
    <w:rsid w:val="00A17678"/>
    <w:rsid w:val="00A176E7"/>
    <w:rsid w:val="00A1770F"/>
    <w:rsid w:val="00A177D9"/>
    <w:rsid w:val="00A17800"/>
    <w:rsid w:val="00A17922"/>
    <w:rsid w:val="00A17AB4"/>
    <w:rsid w:val="00A17AEE"/>
    <w:rsid w:val="00A17BDD"/>
    <w:rsid w:val="00A17C71"/>
    <w:rsid w:val="00A17C9C"/>
    <w:rsid w:val="00A17CD5"/>
    <w:rsid w:val="00A17D81"/>
    <w:rsid w:val="00A2014B"/>
    <w:rsid w:val="00A20A54"/>
    <w:rsid w:val="00A20C48"/>
    <w:rsid w:val="00A20C81"/>
    <w:rsid w:val="00A20DB5"/>
    <w:rsid w:val="00A20EDA"/>
    <w:rsid w:val="00A20EEB"/>
    <w:rsid w:val="00A20F5A"/>
    <w:rsid w:val="00A21130"/>
    <w:rsid w:val="00A21384"/>
    <w:rsid w:val="00A21674"/>
    <w:rsid w:val="00A21697"/>
    <w:rsid w:val="00A2193E"/>
    <w:rsid w:val="00A219D2"/>
    <w:rsid w:val="00A21AB4"/>
    <w:rsid w:val="00A21C4B"/>
    <w:rsid w:val="00A21CC2"/>
    <w:rsid w:val="00A21D6B"/>
    <w:rsid w:val="00A21F2A"/>
    <w:rsid w:val="00A2261A"/>
    <w:rsid w:val="00A2282A"/>
    <w:rsid w:val="00A22843"/>
    <w:rsid w:val="00A22B95"/>
    <w:rsid w:val="00A22F60"/>
    <w:rsid w:val="00A2322A"/>
    <w:rsid w:val="00A234D8"/>
    <w:rsid w:val="00A23597"/>
    <w:rsid w:val="00A23728"/>
    <w:rsid w:val="00A238B7"/>
    <w:rsid w:val="00A238B8"/>
    <w:rsid w:val="00A23B5A"/>
    <w:rsid w:val="00A23EE0"/>
    <w:rsid w:val="00A2435C"/>
    <w:rsid w:val="00A24B00"/>
    <w:rsid w:val="00A24F2D"/>
    <w:rsid w:val="00A24F8B"/>
    <w:rsid w:val="00A25118"/>
    <w:rsid w:val="00A25336"/>
    <w:rsid w:val="00A25550"/>
    <w:rsid w:val="00A25957"/>
    <w:rsid w:val="00A25B84"/>
    <w:rsid w:val="00A25BEB"/>
    <w:rsid w:val="00A25BF5"/>
    <w:rsid w:val="00A25C17"/>
    <w:rsid w:val="00A25D00"/>
    <w:rsid w:val="00A25E02"/>
    <w:rsid w:val="00A25E19"/>
    <w:rsid w:val="00A25F4F"/>
    <w:rsid w:val="00A2616B"/>
    <w:rsid w:val="00A26555"/>
    <w:rsid w:val="00A26567"/>
    <w:rsid w:val="00A268CF"/>
    <w:rsid w:val="00A269A9"/>
    <w:rsid w:val="00A26ABF"/>
    <w:rsid w:val="00A26BDE"/>
    <w:rsid w:val="00A26D1E"/>
    <w:rsid w:val="00A26E81"/>
    <w:rsid w:val="00A26F7A"/>
    <w:rsid w:val="00A2706D"/>
    <w:rsid w:val="00A2710B"/>
    <w:rsid w:val="00A2710D"/>
    <w:rsid w:val="00A2720A"/>
    <w:rsid w:val="00A2721D"/>
    <w:rsid w:val="00A27289"/>
    <w:rsid w:val="00A272B0"/>
    <w:rsid w:val="00A272CE"/>
    <w:rsid w:val="00A2734F"/>
    <w:rsid w:val="00A27379"/>
    <w:rsid w:val="00A2745F"/>
    <w:rsid w:val="00A2759F"/>
    <w:rsid w:val="00A27877"/>
    <w:rsid w:val="00A278DA"/>
    <w:rsid w:val="00A27D52"/>
    <w:rsid w:val="00A27DB7"/>
    <w:rsid w:val="00A27EC5"/>
    <w:rsid w:val="00A27F62"/>
    <w:rsid w:val="00A30073"/>
    <w:rsid w:val="00A30142"/>
    <w:rsid w:val="00A304C7"/>
    <w:rsid w:val="00A30657"/>
    <w:rsid w:val="00A30753"/>
    <w:rsid w:val="00A307F1"/>
    <w:rsid w:val="00A30819"/>
    <w:rsid w:val="00A30874"/>
    <w:rsid w:val="00A308B9"/>
    <w:rsid w:val="00A30904"/>
    <w:rsid w:val="00A30A65"/>
    <w:rsid w:val="00A30A9A"/>
    <w:rsid w:val="00A30B13"/>
    <w:rsid w:val="00A30B68"/>
    <w:rsid w:val="00A30BBF"/>
    <w:rsid w:val="00A3108D"/>
    <w:rsid w:val="00A31142"/>
    <w:rsid w:val="00A31230"/>
    <w:rsid w:val="00A3159B"/>
    <w:rsid w:val="00A31666"/>
    <w:rsid w:val="00A31739"/>
    <w:rsid w:val="00A31B85"/>
    <w:rsid w:val="00A31B96"/>
    <w:rsid w:val="00A31DF3"/>
    <w:rsid w:val="00A31E0B"/>
    <w:rsid w:val="00A31FE7"/>
    <w:rsid w:val="00A32227"/>
    <w:rsid w:val="00A3223C"/>
    <w:rsid w:val="00A3238C"/>
    <w:rsid w:val="00A3240A"/>
    <w:rsid w:val="00A32532"/>
    <w:rsid w:val="00A325ED"/>
    <w:rsid w:val="00A325EF"/>
    <w:rsid w:val="00A326C1"/>
    <w:rsid w:val="00A32B8A"/>
    <w:rsid w:val="00A32C47"/>
    <w:rsid w:val="00A33716"/>
    <w:rsid w:val="00A3375C"/>
    <w:rsid w:val="00A338A7"/>
    <w:rsid w:val="00A33BC6"/>
    <w:rsid w:val="00A34004"/>
    <w:rsid w:val="00A340AF"/>
    <w:rsid w:val="00A34174"/>
    <w:rsid w:val="00A34604"/>
    <w:rsid w:val="00A34661"/>
    <w:rsid w:val="00A3495A"/>
    <w:rsid w:val="00A34C08"/>
    <w:rsid w:val="00A34F8B"/>
    <w:rsid w:val="00A353C3"/>
    <w:rsid w:val="00A3544F"/>
    <w:rsid w:val="00A354D9"/>
    <w:rsid w:val="00A35590"/>
    <w:rsid w:val="00A35829"/>
    <w:rsid w:val="00A35A3A"/>
    <w:rsid w:val="00A35A66"/>
    <w:rsid w:val="00A35BE4"/>
    <w:rsid w:val="00A35E40"/>
    <w:rsid w:val="00A36232"/>
    <w:rsid w:val="00A36318"/>
    <w:rsid w:val="00A3657F"/>
    <w:rsid w:val="00A36ABF"/>
    <w:rsid w:val="00A36CF4"/>
    <w:rsid w:val="00A36E83"/>
    <w:rsid w:val="00A370BE"/>
    <w:rsid w:val="00A37189"/>
    <w:rsid w:val="00A3742F"/>
    <w:rsid w:val="00A37439"/>
    <w:rsid w:val="00A37535"/>
    <w:rsid w:val="00A37A87"/>
    <w:rsid w:val="00A37B60"/>
    <w:rsid w:val="00A37E10"/>
    <w:rsid w:val="00A4003E"/>
    <w:rsid w:val="00A40589"/>
    <w:rsid w:val="00A40673"/>
    <w:rsid w:val="00A4091C"/>
    <w:rsid w:val="00A40BFA"/>
    <w:rsid w:val="00A41657"/>
    <w:rsid w:val="00A417C4"/>
    <w:rsid w:val="00A418A5"/>
    <w:rsid w:val="00A418CD"/>
    <w:rsid w:val="00A41E8D"/>
    <w:rsid w:val="00A41F3D"/>
    <w:rsid w:val="00A42046"/>
    <w:rsid w:val="00A42048"/>
    <w:rsid w:val="00A420EE"/>
    <w:rsid w:val="00A42434"/>
    <w:rsid w:val="00A4292D"/>
    <w:rsid w:val="00A429A2"/>
    <w:rsid w:val="00A42AC8"/>
    <w:rsid w:val="00A42B31"/>
    <w:rsid w:val="00A42C09"/>
    <w:rsid w:val="00A42E0B"/>
    <w:rsid w:val="00A42EBD"/>
    <w:rsid w:val="00A42FF4"/>
    <w:rsid w:val="00A431CC"/>
    <w:rsid w:val="00A431F1"/>
    <w:rsid w:val="00A4327B"/>
    <w:rsid w:val="00A432EF"/>
    <w:rsid w:val="00A4331F"/>
    <w:rsid w:val="00A4339D"/>
    <w:rsid w:val="00A433CD"/>
    <w:rsid w:val="00A4340A"/>
    <w:rsid w:val="00A43442"/>
    <w:rsid w:val="00A434D3"/>
    <w:rsid w:val="00A43794"/>
    <w:rsid w:val="00A43846"/>
    <w:rsid w:val="00A43A60"/>
    <w:rsid w:val="00A43A89"/>
    <w:rsid w:val="00A43AE0"/>
    <w:rsid w:val="00A43DA8"/>
    <w:rsid w:val="00A4412C"/>
    <w:rsid w:val="00A442F9"/>
    <w:rsid w:val="00A44348"/>
    <w:rsid w:val="00A443D2"/>
    <w:rsid w:val="00A44555"/>
    <w:rsid w:val="00A4468E"/>
    <w:rsid w:val="00A4474D"/>
    <w:rsid w:val="00A44813"/>
    <w:rsid w:val="00A44991"/>
    <w:rsid w:val="00A44CA5"/>
    <w:rsid w:val="00A44FD2"/>
    <w:rsid w:val="00A4500D"/>
    <w:rsid w:val="00A45024"/>
    <w:rsid w:val="00A451EB"/>
    <w:rsid w:val="00A45263"/>
    <w:rsid w:val="00A45472"/>
    <w:rsid w:val="00A4562F"/>
    <w:rsid w:val="00A457C4"/>
    <w:rsid w:val="00A45951"/>
    <w:rsid w:val="00A45A8C"/>
    <w:rsid w:val="00A45A9A"/>
    <w:rsid w:val="00A45C1B"/>
    <w:rsid w:val="00A45DC7"/>
    <w:rsid w:val="00A460E0"/>
    <w:rsid w:val="00A4621D"/>
    <w:rsid w:val="00A46257"/>
    <w:rsid w:val="00A462D4"/>
    <w:rsid w:val="00A46372"/>
    <w:rsid w:val="00A46BA0"/>
    <w:rsid w:val="00A46C9C"/>
    <w:rsid w:val="00A46DF2"/>
    <w:rsid w:val="00A46E65"/>
    <w:rsid w:val="00A46ED6"/>
    <w:rsid w:val="00A471B4"/>
    <w:rsid w:val="00A47264"/>
    <w:rsid w:val="00A472FB"/>
    <w:rsid w:val="00A47529"/>
    <w:rsid w:val="00A476F0"/>
    <w:rsid w:val="00A47720"/>
    <w:rsid w:val="00A47768"/>
    <w:rsid w:val="00A47795"/>
    <w:rsid w:val="00A47F57"/>
    <w:rsid w:val="00A50054"/>
    <w:rsid w:val="00A50080"/>
    <w:rsid w:val="00A50423"/>
    <w:rsid w:val="00A504A6"/>
    <w:rsid w:val="00A50676"/>
    <w:rsid w:val="00A50856"/>
    <w:rsid w:val="00A50941"/>
    <w:rsid w:val="00A50C51"/>
    <w:rsid w:val="00A50C8D"/>
    <w:rsid w:val="00A50CB7"/>
    <w:rsid w:val="00A51742"/>
    <w:rsid w:val="00A51911"/>
    <w:rsid w:val="00A5192B"/>
    <w:rsid w:val="00A51935"/>
    <w:rsid w:val="00A519AC"/>
    <w:rsid w:val="00A51A15"/>
    <w:rsid w:val="00A51B39"/>
    <w:rsid w:val="00A51CC3"/>
    <w:rsid w:val="00A51D2C"/>
    <w:rsid w:val="00A51E67"/>
    <w:rsid w:val="00A51EF7"/>
    <w:rsid w:val="00A51F69"/>
    <w:rsid w:val="00A51FFA"/>
    <w:rsid w:val="00A520EA"/>
    <w:rsid w:val="00A5251C"/>
    <w:rsid w:val="00A528BE"/>
    <w:rsid w:val="00A528C5"/>
    <w:rsid w:val="00A52A6C"/>
    <w:rsid w:val="00A52BA8"/>
    <w:rsid w:val="00A52C60"/>
    <w:rsid w:val="00A52CEA"/>
    <w:rsid w:val="00A53205"/>
    <w:rsid w:val="00A53242"/>
    <w:rsid w:val="00A533F6"/>
    <w:rsid w:val="00A5348B"/>
    <w:rsid w:val="00A536FD"/>
    <w:rsid w:val="00A53895"/>
    <w:rsid w:val="00A53A05"/>
    <w:rsid w:val="00A53A7E"/>
    <w:rsid w:val="00A53C82"/>
    <w:rsid w:val="00A53F06"/>
    <w:rsid w:val="00A53F65"/>
    <w:rsid w:val="00A5423D"/>
    <w:rsid w:val="00A543D5"/>
    <w:rsid w:val="00A5442D"/>
    <w:rsid w:val="00A544B2"/>
    <w:rsid w:val="00A54963"/>
    <w:rsid w:val="00A54A54"/>
    <w:rsid w:val="00A54AB9"/>
    <w:rsid w:val="00A54B38"/>
    <w:rsid w:val="00A54C8A"/>
    <w:rsid w:val="00A55059"/>
    <w:rsid w:val="00A550C0"/>
    <w:rsid w:val="00A550C3"/>
    <w:rsid w:val="00A5553B"/>
    <w:rsid w:val="00A555FC"/>
    <w:rsid w:val="00A55691"/>
    <w:rsid w:val="00A55722"/>
    <w:rsid w:val="00A55864"/>
    <w:rsid w:val="00A558AD"/>
    <w:rsid w:val="00A559FA"/>
    <w:rsid w:val="00A55BFC"/>
    <w:rsid w:val="00A55C0A"/>
    <w:rsid w:val="00A55F77"/>
    <w:rsid w:val="00A55FBE"/>
    <w:rsid w:val="00A56125"/>
    <w:rsid w:val="00A56178"/>
    <w:rsid w:val="00A56187"/>
    <w:rsid w:val="00A56330"/>
    <w:rsid w:val="00A565D5"/>
    <w:rsid w:val="00A5673E"/>
    <w:rsid w:val="00A56A31"/>
    <w:rsid w:val="00A56A80"/>
    <w:rsid w:val="00A56A93"/>
    <w:rsid w:val="00A56CA2"/>
    <w:rsid w:val="00A57611"/>
    <w:rsid w:val="00A576EC"/>
    <w:rsid w:val="00A57E12"/>
    <w:rsid w:val="00A6018C"/>
    <w:rsid w:val="00A604FE"/>
    <w:rsid w:val="00A606D0"/>
    <w:rsid w:val="00A60850"/>
    <w:rsid w:val="00A60A1F"/>
    <w:rsid w:val="00A60BD8"/>
    <w:rsid w:val="00A60C06"/>
    <w:rsid w:val="00A60DBF"/>
    <w:rsid w:val="00A60E41"/>
    <w:rsid w:val="00A60E47"/>
    <w:rsid w:val="00A61422"/>
    <w:rsid w:val="00A61540"/>
    <w:rsid w:val="00A615A0"/>
    <w:rsid w:val="00A61677"/>
    <w:rsid w:val="00A61789"/>
    <w:rsid w:val="00A61934"/>
    <w:rsid w:val="00A61A2F"/>
    <w:rsid w:val="00A61D33"/>
    <w:rsid w:val="00A6209E"/>
    <w:rsid w:val="00A622F6"/>
    <w:rsid w:val="00A623FF"/>
    <w:rsid w:val="00A62983"/>
    <w:rsid w:val="00A62C0A"/>
    <w:rsid w:val="00A62C94"/>
    <w:rsid w:val="00A62DF9"/>
    <w:rsid w:val="00A62FA6"/>
    <w:rsid w:val="00A63141"/>
    <w:rsid w:val="00A6322D"/>
    <w:rsid w:val="00A632B1"/>
    <w:rsid w:val="00A632FA"/>
    <w:rsid w:val="00A634BA"/>
    <w:rsid w:val="00A636B3"/>
    <w:rsid w:val="00A63947"/>
    <w:rsid w:val="00A63ABB"/>
    <w:rsid w:val="00A63B68"/>
    <w:rsid w:val="00A63C0E"/>
    <w:rsid w:val="00A63C74"/>
    <w:rsid w:val="00A63CF1"/>
    <w:rsid w:val="00A63D70"/>
    <w:rsid w:val="00A63DB7"/>
    <w:rsid w:val="00A6419A"/>
    <w:rsid w:val="00A64226"/>
    <w:rsid w:val="00A64525"/>
    <w:rsid w:val="00A64692"/>
    <w:rsid w:val="00A646F5"/>
    <w:rsid w:val="00A647C1"/>
    <w:rsid w:val="00A649AD"/>
    <w:rsid w:val="00A64A37"/>
    <w:rsid w:val="00A64F05"/>
    <w:rsid w:val="00A65035"/>
    <w:rsid w:val="00A6515F"/>
    <w:rsid w:val="00A655B5"/>
    <w:rsid w:val="00A656D2"/>
    <w:rsid w:val="00A65717"/>
    <w:rsid w:val="00A65873"/>
    <w:rsid w:val="00A659A5"/>
    <w:rsid w:val="00A65AAB"/>
    <w:rsid w:val="00A65BEE"/>
    <w:rsid w:val="00A65DA0"/>
    <w:rsid w:val="00A65E07"/>
    <w:rsid w:val="00A660B3"/>
    <w:rsid w:val="00A6626A"/>
    <w:rsid w:val="00A66510"/>
    <w:rsid w:val="00A66551"/>
    <w:rsid w:val="00A667A5"/>
    <w:rsid w:val="00A66891"/>
    <w:rsid w:val="00A669A6"/>
    <w:rsid w:val="00A66CE6"/>
    <w:rsid w:val="00A670FE"/>
    <w:rsid w:val="00A6717E"/>
    <w:rsid w:val="00A671BC"/>
    <w:rsid w:val="00A672CE"/>
    <w:rsid w:val="00A67332"/>
    <w:rsid w:val="00A673D0"/>
    <w:rsid w:val="00A673D9"/>
    <w:rsid w:val="00A675F0"/>
    <w:rsid w:val="00A67694"/>
    <w:rsid w:val="00A67AA2"/>
    <w:rsid w:val="00A67BFB"/>
    <w:rsid w:val="00A700B3"/>
    <w:rsid w:val="00A7028B"/>
    <w:rsid w:val="00A704C1"/>
    <w:rsid w:val="00A704EE"/>
    <w:rsid w:val="00A7052C"/>
    <w:rsid w:val="00A70557"/>
    <w:rsid w:val="00A70772"/>
    <w:rsid w:val="00A707BE"/>
    <w:rsid w:val="00A708D8"/>
    <w:rsid w:val="00A709E9"/>
    <w:rsid w:val="00A70BC8"/>
    <w:rsid w:val="00A70EC7"/>
    <w:rsid w:val="00A711A1"/>
    <w:rsid w:val="00A711AD"/>
    <w:rsid w:val="00A711E6"/>
    <w:rsid w:val="00A712E6"/>
    <w:rsid w:val="00A71554"/>
    <w:rsid w:val="00A715B3"/>
    <w:rsid w:val="00A71A90"/>
    <w:rsid w:val="00A71FB1"/>
    <w:rsid w:val="00A71FCE"/>
    <w:rsid w:val="00A7201F"/>
    <w:rsid w:val="00A72070"/>
    <w:rsid w:val="00A72233"/>
    <w:rsid w:val="00A7232D"/>
    <w:rsid w:val="00A7252C"/>
    <w:rsid w:val="00A726B1"/>
    <w:rsid w:val="00A72784"/>
    <w:rsid w:val="00A72984"/>
    <w:rsid w:val="00A72AD1"/>
    <w:rsid w:val="00A72B0B"/>
    <w:rsid w:val="00A72BFC"/>
    <w:rsid w:val="00A72D32"/>
    <w:rsid w:val="00A72D5E"/>
    <w:rsid w:val="00A72F17"/>
    <w:rsid w:val="00A72F39"/>
    <w:rsid w:val="00A731FF"/>
    <w:rsid w:val="00A73317"/>
    <w:rsid w:val="00A733DB"/>
    <w:rsid w:val="00A733DF"/>
    <w:rsid w:val="00A736B9"/>
    <w:rsid w:val="00A737A6"/>
    <w:rsid w:val="00A73B76"/>
    <w:rsid w:val="00A73C73"/>
    <w:rsid w:val="00A74172"/>
    <w:rsid w:val="00A74415"/>
    <w:rsid w:val="00A744C0"/>
    <w:rsid w:val="00A74802"/>
    <w:rsid w:val="00A749FB"/>
    <w:rsid w:val="00A74AD1"/>
    <w:rsid w:val="00A74B65"/>
    <w:rsid w:val="00A74CF3"/>
    <w:rsid w:val="00A74F71"/>
    <w:rsid w:val="00A75086"/>
    <w:rsid w:val="00A753A5"/>
    <w:rsid w:val="00A75886"/>
    <w:rsid w:val="00A75AB9"/>
    <w:rsid w:val="00A75AEF"/>
    <w:rsid w:val="00A75E07"/>
    <w:rsid w:val="00A75E30"/>
    <w:rsid w:val="00A76044"/>
    <w:rsid w:val="00A76092"/>
    <w:rsid w:val="00A760AA"/>
    <w:rsid w:val="00A760E5"/>
    <w:rsid w:val="00A76113"/>
    <w:rsid w:val="00A761FF"/>
    <w:rsid w:val="00A7630C"/>
    <w:rsid w:val="00A7646C"/>
    <w:rsid w:val="00A764D3"/>
    <w:rsid w:val="00A769E9"/>
    <w:rsid w:val="00A76B43"/>
    <w:rsid w:val="00A76C31"/>
    <w:rsid w:val="00A76D82"/>
    <w:rsid w:val="00A76F07"/>
    <w:rsid w:val="00A76F33"/>
    <w:rsid w:val="00A76FD9"/>
    <w:rsid w:val="00A77022"/>
    <w:rsid w:val="00A771F5"/>
    <w:rsid w:val="00A7720E"/>
    <w:rsid w:val="00A77268"/>
    <w:rsid w:val="00A7733E"/>
    <w:rsid w:val="00A7759E"/>
    <w:rsid w:val="00A77707"/>
    <w:rsid w:val="00A77716"/>
    <w:rsid w:val="00A77784"/>
    <w:rsid w:val="00A777C9"/>
    <w:rsid w:val="00A77929"/>
    <w:rsid w:val="00A7794E"/>
    <w:rsid w:val="00A77ABD"/>
    <w:rsid w:val="00A77BF3"/>
    <w:rsid w:val="00A8006B"/>
    <w:rsid w:val="00A80188"/>
    <w:rsid w:val="00A8037E"/>
    <w:rsid w:val="00A80491"/>
    <w:rsid w:val="00A8049C"/>
    <w:rsid w:val="00A80D5C"/>
    <w:rsid w:val="00A80DAF"/>
    <w:rsid w:val="00A8108A"/>
    <w:rsid w:val="00A8121E"/>
    <w:rsid w:val="00A813F8"/>
    <w:rsid w:val="00A815F9"/>
    <w:rsid w:val="00A81627"/>
    <w:rsid w:val="00A8199A"/>
    <w:rsid w:val="00A81D54"/>
    <w:rsid w:val="00A81D61"/>
    <w:rsid w:val="00A81F24"/>
    <w:rsid w:val="00A821CB"/>
    <w:rsid w:val="00A82332"/>
    <w:rsid w:val="00A82661"/>
    <w:rsid w:val="00A827BB"/>
    <w:rsid w:val="00A828A0"/>
    <w:rsid w:val="00A82CF8"/>
    <w:rsid w:val="00A82DA9"/>
    <w:rsid w:val="00A82E74"/>
    <w:rsid w:val="00A8316C"/>
    <w:rsid w:val="00A831ED"/>
    <w:rsid w:val="00A832E4"/>
    <w:rsid w:val="00A836A9"/>
    <w:rsid w:val="00A8380F"/>
    <w:rsid w:val="00A83AD8"/>
    <w:rsid w:val="00A84115"/>
    <w:rsid w:val="00A84487"/>
    <w:rsid w:val="00A84594"/>
    <w:rsid w:val="00A846A4"/>
    <w:rsid w:val="00A84984"/>
    <w:rsid w:val="00A84A14"/>
    <w:rsid w:val="00A84C25"/>
    <w:rsid w:val="00A84E39"/>
    <w:rsid w:val="00A84E5A"/>
    <w:rsid w:val="00A84F56"/>
    <w:rsid w:val="00A84FC8"/>
    <w:rsid w:val="00A850B7"/>
    <w:rsid w:val="00A850FD"/>
    <w:rsid w:val="00A85103"/>
    <w:rsid w:val="00A85484"/>
    <w:rsid w:val="00A8550E"/>
    <w:rsid w:val="00A85557"/>
    <w:rsid w:val="00A85716"/>
    <w:rsid w:val="00A857F7"/>
    <w:rsid w:val="00A858EE"/>
    <w:rsid w:val="00A85B2E"/>
    <w:rsid w:val="00A85BF0"/>
    <w:rsid w:val="00A85DCB"/>
    <w:rsid w:val="00A85EA2"/>
    <w:rsid w:val="00A85FD7"/>
    <w:rsid w:val="00A860E6"/>
    <w:rsid w:val="00A860ED"/>
    <w:rsid w:val="00A860F2"/>
    <w:rsid w:val="00A86105"/>
    <w:rsid w:val="00A863E6"/>
    <w:rsid w:val="00A86475"/>
    <w:rsid w:val="00A86516"/>
    <w:rsid w:val="00A866B7"/>
    <w:rsid w:val="00A868B8"/>
    <w:rsid w:val="00A868E5"/>
    <w:rsid w:val="00A869F7"/>
    <w:rsid w:val="00A86A08"/>
    <w:rsid w:val="00A86E84"/>
    <w:rsid w:val="00A86F93"/>
    <w:rsid w:val="00A8703B"/>
    <w:rsid w:val="00A871D4"/>
    <w:rsid w:val="00A87244"/>
    <w:rsid w:val="00A8725A"/>
    <w:rsid w:val="00A87536"/>
    <w:rsid w:val="00A875A7"/>
    <w:rsid w:val="00A875C1"/>
    <w:rsid w:val="00A878C1"/>
    <w:rsid w:val="00A87B01"/>
    <w:rsid w:val="00A87E26"/>
    <w:rsid w:val="00A87FF1"/>
    <w:rsid w:val="00A8AEC1"/>
    <w:rsid w:val="00A901D4"/>
    <w:rsid w:val="00A90258"/>
    <w:rsid w:val="00A903C6"/>
    <w:rsid w:val="00A90682"/>
    <w:rsid w:val="00A90B90"/>
    <w:rsid w:val="00A90C1A"/>
    <w:rsid w:val="00A90D37"/>
    <w:rsid w:val="00A90DBE"/>
    <w:rsid w:val="00A90DDD"/>
    <w:rsid w:val="00A90F3F"/>
    <w:rsid w:val="00A9117F"/>
    <w:rsid w:val="00A913DE"/>
    <w:rsid w:val="00A91428"/>
    <w:rsid w:val="00A9148C"/>
    <w:rsid w:val="00A915CA"/>
    <w:rsid w:val="00A9160F"/>
    <w:rsid w:val="00A91882"/>
    <w:rsid w:val="00A918D4"/>
    <w:rsid w:val="00A91A96"/>
    <w:rsid w:val="00A91A99"/>
    <w:rsid w:val="00A91B7A"/>
    <w:rsid w:val="00A91D1F"/>
    <w:rsid w:val="00A91D4F"/>
    <w:rsid w:val="00A91D81"/>
    <w:rsid w:val="00A91FE9"/>
    <w:rsid w:val="00A9205E"/>
    <w:rsid w:val="00A92153"/>
    <w:rsid w:val="00A922AD"/>
    <w:rsid w:val="00A923A7"/>
    <w:rsid w:val="00A923AD"/>
    <w:rsid w:val="00A92730"/>
    <w:rsid w:val="00A92784"/>
    <w:rsid w:val="00A927EC"/>
    <w:rsid w:val="00A9284F"/>
    <w:rsid w:val="00A92865"/>
    <w:rsid w:val="00A92941"/>
    <w:rsid w:val="00A92A5A"/>
    <w:rsid w:val="00A92B81"/>
    <w:rsid w:val="00A92C81"/>
    <w:rsid w:val="00A92CA8"/>
    <w:rsid w:val="00A93107"/>
    <w:rsid w:val="00A931D2"/>
    <w:rsid w:val="00A932A8"/>
    <w:rsid w:val="00A93501"/>
    <w:rsid w:val="00A93A99"/>
    <w:rsid w:val="00A93D77"/>
    <w:rsid w:val="00A941F4"/>
    <w:rsid w:val="00A941FA"/>
    <w:rsid w:val="00A9458D"/>
    <w:rsid w:val="00A94BBD"/>
    <w:rsid w:val="00A94D28"/>
    <w:rsid w:val="00A94D49"/>
    <w:rsid w:val="00A95005"/>
    <w:rsid w:val="00A9515A"/>
    <w:rsid w:val="00A952A2"/>
    <w:rsid w:val="00A95563"/>
    <w:rsid w:val="00A95862"/>
    <w:rsid w:val="00A959DC"/>
    <w:rsid w:val="00A96011"/>
    <w:rsid w:val="00A9603B"/>
    <w:rsid w:val="00A961DC"/>
    <w:rsid w:val="00A9630A"/>
    <w:rsid w:val="00A964CE"/>
    <w:rsid w:val="00A96585"/>
    <w:rsid w:val="00A965B6"/>
    <w:rsid w:val="00A9661B"/>
    <w:rsid w:val="00A9664F"/>
    <w:rsid w:val="00A967E5"/>
    <w:rsid w:val="00A96B5A"/>
    <w:rsid w:val="00A96B7C"/>
    <w:rsid w:val="00A96BD1"/>
    <w:rsid w:val="00A96E35"/>
    <w:rsid w:val="00A96E69"/>
    <w:rsid w:val="00A96F04"/>
    <w:rsid w:val="00A9713C"/>
    <w:rsid w:val="00A97378"/>
    <w:rsid w:val="00A977AB"/>
    <w:rsid w:val="00A97869"/>
    <w:rsid w:val="00A9788E"/>
    <w:rsid w:val="00A97B7F"/>
    <w:rsid w:val="00A97DAC"/>
    <w:rsid w:val="00A97EEC"/>
    <w:rsid w:val="00A97F0D"/>
    <w:rsid w:val="00A97F35"/>
    <w:rsid w:val="00A97F37"/>
    <w:rsid w:val="00A97FD9"/>
    <w:rsid w:val="00AA0219"/>
    <w:rsid w:val="00AA0227"/>
    <w:rsid w:val="00AA03CC"/>
    <w:rsid w:val="00AA0439"/>
    <w:rsid w:val="00AA04A7"/>
    <w:rsid w:val="00AA05E2"/>
    <w:rsid w:val="00AA077E"/>
    <w:rsid w:val="00AA09D9"/>
    <w:rsid w:val="00AA0B82"/>
    <w:rsid w:val="00AA0DAE"/>
    <w:rsid w:val="00AA1405"/>
    <w:rsid w:val="00AA14B7"/>
    <w:rsid w:val="00AA14CF"/>
    <w:rsid w:val="00AA1525"/>
    <w:rsid w:val="00AA1BC2"/>
    <w:rsid w:val="00AA1BE7"/>
    <w:rsid w:val="00AA1CBB"/>
    <w:rsid w:val="00AA1D76"/>
    <w:rsid w:val="00AA1F34"/>
    <w:rsid w:val="00AA2607"/>
    <w:rsid w:val="00AA261D"/>
    <w:rsid w:val="00AA272E"/>
    <w:rsid w:val="00AA2907"/>
    <w:rsid w:val="00AA292A"/>
    <w:rsid w:val="00AA2A85"/>
    <w:rsid w:val="00AA2B34"/>
    <w:rsid w:val="00AA2D52"/>
    <w:rsid w:val="00AA2EA0"/>
    <w:rsid w:val="00AA2F8C"/>
    <w:rsid w:val="00AA30F5"/>
    <w:rsid w:val="00AA313B"/>
    <w:rsid w:val="00AA3247"/>
    <w:rsid w:val="00AA3575"/>
    <w:rsid w:val="00AA3778"/>
    <w:rsid w:val="00AA380F"/>
    <w:rsid w:val="00AA3F47"/>
    <w:rsid w:val="00AA3FC5"/>
    <w:rsid w:val="00AA4160"/>
    <w:rsid w:val="00AA4175"/>
    <w:rsid w:val="00AA4351"/>
    <w:rsid w:val="00AA448B"/>
    <w:rsid w:val="00AA450B"/>
    <w:rsid w:val="00AA4524"/>
    <w:rsid w:val="00AA463D"/>
    <w:rsid w:val="00AA484E"/>
    <w:rsid w:val="00AA4878"/>
    <w:rsid w:val="00AA49B0"/>
    <w:rsid w:val="00AA4B93"/>
    <w:rsid w:val="00AA4DB6"/>
    <w:rsid w:val="00AA4EA2"/>
    <w:rsid w:val="00AA52E5"/>
    <w:rsid w:val="00AA5435"/>
    <w:rsid w:val="00AA5553"/>
    <w:rsid w:val="00AA5634"/>
    <w:rsid w:val="00AA575C"/>
    <w:rsid w:val="00AA58DA"/>
    <w:rsid w:val="00AA5E6F"/>
    <w:rsid w:val="00AA5F90"/>
    <w:rsid w:val="00AA614F"/>
    <w:rsid w:val="00AA6249"/>
    <w:rsid w:val="00AA6312"/>
    <w:rsid w:val="00AA6454"/>
    <w:rsid w:val="00AA64B9"/>
    <w:rsid w:val="00AA661C"/>
    <w:rsid w:val="00AA69C3"/>
    <w:rsid w:val="00AA6AB7"/>
    <w:rsid w:val="00AA6F08"/>
    <w:rsid w:val="00AA7104"/>
    <w:rsid w:val="00AA7211"/>
    <w:rsid w:val="00AA732B"/>
    <w:rsid w:val="00AA735D"/>
    <w:rsid w:val="00AA7467"/>
    <w:rsid w:val="00AA7761"/>
    <w:rsid w:val="00AA78B4"/>
    <w:rsid w:val="00AA7ED8"/>
    <w:rsid w:val="00AB00AE"/>
    <w:rsid w:val="00AB0112"/>
    <w:rsid w:val="00AB034D"/>
    <w:rsid w:val="00AB0AC7"/>
    <w:rsid w:val="00AB0BCC"/>
    <w:rsid w:val="00AB0D2F"/>
    <w:rsid w:val="00AB0F7C"/>
    <w:rsid w:val="00AB0FE0"/>
    <w:rsid w:val="00AB10AD"/>
    <w:rsid w:val="00AB1745"/>
    <w:rsid w:val="00AB1D66"/>
    <w:rsid w:val="00AB1E90"/>
    <w:rsid w:val="00AB1EA9"/>
    <w:rsid w:val="00AB1EB0"/>
    <w:rsid w:val="00AB1EF4"/>
    <w:rsid w:val="00AB213E"/>
    <w:rsid w:val="00AB2444"/>
    <w:rsid w:val="00AB2516"/>
    <w:rsid w:val="00AB25EC"/>
    <w:rsid w:val="00AB26EA"/>
    <w:rsid w:val="00AB2B2B"/>
    <w:rsid w:val="00AB2BB6"/>
    <w:rsid w:val="00AB2BF2"/>
    <w:rsid w:val="00AB2DE2"/>
    <w:rsid w:val="00AB2E9A"/>
    <w:rsid w:val="00AB2E9E"/>
    <w:rsid w:val="00AB2F9A"/>
    <w:rsid w:val="00AB34A7"/>
    <w:rsid w:val="00AB378D"/>
    <w:rsid w:val="00AB3DBB"/>
    <w:rsid w:val="00AB411F"/>
    <w:rsid w:val="00AB4309"/>
    <w:rsid w:val="00AB43C9"/>
    <w:rsid w:val="00AB45F5"/>
    <w:rsid w:val="00AB4653"/>
    <w:rsid w:val="00AB4675"/>
    <w:rsid w:val="00AB487F"/>
    <w:rsid w:val="00AB48BF"/>
    <w:rsid w:val="00AB4AA5"/>
    <w:rsid w:val="00AB4ABF"/>
    <w:rsid w:val="00AB4BC2"/>
    <w:rsid w:val="00AB4CCD"/>
    <w:rsid w:val="00AB4E4D"/>
    <w:rsid w:val="00AB4E6C"/>
    <w:rsid w:val="00AB4F6D"/>
    <w:rsid w:val="00AB5032"/>
    <w:rsid w:val="00AB50EB"/>
    <w:rsid w:val="00AB5127"/>
    <w:rsid w:val="00AB564B"/>
    <w:rsid w:val="00AB5B09"/>
    <w:rsid w:val="00AB5FB4"/>
    <w:rsid w:val="00AB6311"/>
    <w:rsid w:val="00AB6377"/>
    <w:rsid w:val="00AB63F8"/>
    <w:rsid w:val="00AB6C9D"/>
    <w:rsid w:val="00AB6CEC"/>
    <w:rsid w:val="00AB6D57"/>
    <w:rsid w:val="00AB7192"/>
    <w:rsid w:val="00AB727B"/>
    <w:rsid w:val="00AB72E4"/>
    <w:rsid w:val="00AB7361"/>
    <w:rsid w:val="00AB73B2"/>
    <w:rsid w:val="00AB7496"/>
    <w:rsid w:val="00AB7533"/>
    <w:rsid w:val="00AB7559"/>
    <w:rsid w:val="00AB760E"/>
    <w:rsid w:val="00AB7688"/>
    <w:rsid w:val="00AB7898"/>
    <w:rsid w:val="00AB7A7C"/>
    <w:rsid w:val="00AB7C5A"/>
    <w:rsid w:val="00AB7CFD"/>
    <w:rsid w:val="00AB7E0D"/>
    <w:rsid w:val="00AB7E56"/>
    <w:rsid w:val="00ABF1C0"/>
    <w:rsid w:val="00AC0088"/>
    <w:rsid w:val="00AC00C8"/>
    <w:rsid w:val="00AC01A3"/>
    <w:rsid w:val="00AC01C7"/>
    <w:rsid w:val="00AC01F6"/>
    <w:rsid w:val="00AC0228"/>
    <w:rsid w:val="00AC0244"/>
    <w:rsid w:val="00AC02F0"/>
    <w:rsid w:val="00AC0361"/>
    <w:rsid w:val="00AC03D1"/>
    <w:rsid w:val="00AC05DF"/>
    <w:rsid w:val="00AC07A4"/>
    <w:rsid w:val="00AC0808"/>
    <w:rsid w:val="00AC0A34"/>
    <w:rsid w:val="00AC0AF1"/>
    <w:rsid w:val="00AC0CB2"/>
    <w:rsid w:val="00AC0DC8"/>
    <w:rsid w:val="00AC1254"/>
    <w:rsid w:val="00AC12B5"/>
    <w:rsid w:val="00AC1331"/>
    <w:rsid w:val="00AC1709"/>
    <w:rsid w:val="00AC17B6"/>
    <w:rsid w:val="00AC1ADC"/>
    <w:rsid w:val="00AC1AE0"/>
    <w:rsid w:val="00AC1CD7"/>
    <w:rsid w:val="00AC1F72"/>
    <w:rsid w:val="00AC2197"/>
    <w:rsid w:val="00AC25C5"/>
    <w:rsid w:val="00AC2A62"/>
    <w:rsid w:val="00AC2D18"/>
    <w:rsid w:val="00AC2F3B"/>
    <w:rsid w:val="00AC2FA9"/>
    <w:rsid w:val="00AC3257"/>
    <w:rsid w:val="00AC333B"/>
    <w:rsid w:val="00AC342F"/>
    <w:rsid w:val="00AC3528"/>
    <w:rsid w:val="00AC355B"/>
    <w:rsid w:val="00AC37DB"/>
    <w:rsid w:val="00AC39AE"/>
    <w:rsid w:val="00AC3A5A"/>
    <w:rsid w:val="00AC3A78"/>
    <w:rsid w:val="00AC3C3D"/>
    <w:rsid w:val="00AC3C94"/>
    <w:rsid w:val="00AC3D23"/>
    <w:rsid w:val="00AC3D5C"/>
    <w:rsid w:val="00AC3F95"/>
    <w:rsid w:val="00AC401F"/>
    <w:rsid w:val="00AC41A9"/>
    <w:rsid w:val="00AC434C"/>
    <w:rsid w:val="00AC4407"/>
    <w:rsid w:val="00AC453C"/>
    <w:rsid w:val="00AC45A4"/>
    <w:rsid w:val="00AC46D1"/>
    <w:rsid w:val="00AC4782"/>
    <w:rsid w:val="00AC486D"/>
    <w:rsid w:val="00AC4A1F"/>
    <w:rsid w:val="00AC4E95"/>
    <w:rsid w:val="00AC5218"/>
    <w:rsid w:val="00AC5533"/>
    <w:rsid w:val="00AC5631"/>
    <w:rsid w:val="00AC56D3"/>
    <w:rsid w:val="00AC58BE"/>
    <w:rsid w:val="00AC5A7C"/>
    <w:rsid w:val="00AC5A88"/>
    <w:rsid w:val="00AC5D92"/>
    <w:rsid w:val="00AC5D94"/>
    <w:rsid w:val="00AC5F23"/>
    <w:rsid w:val="00AC5F2D"/>
    <w:rsid w:val="00AC608C"/>
    <w:rsid w:val="00AC6626"/>
    <w:rsid w:val="00AC67B3"/>
    <w:rsid w:val="00AC6806"/>
    <w:rsid w:val="00AC683F"/>
    <w:rsid w:val="00AC68B3"/>
    <w:rsid w:val="00AC68C1"/>
    <w:rsid w:val="00AC6C8F"/>
    <w:rsid w:val="00AC6D5E"/>
    <w:rsid w:val="00AC6EDC"/>
    <w:rsid w:val="00AC6F59"/>
    <w:rsid w:val="00AC7379"/>
    <w:rsid w:val="00AC75CA"/>
    <w:rsid w:val="00AC75E9"/>
    <w:rsid w:val="00AC78D4"/>
    <w:rsid w:val="00AC7A1C"/>
    <w:rsid w:val="00AC7A9D"/>
    <w:rsid w:val="00AC7CED"/>
    <w:rsid w:val="00AC7FAF"/>
    <w:rsid w:val="00AD02A2"/>
    <w:rsid w:val="00AD0442"/>
    <w:rsid w:val="00AD04BB"/>
    <w:rsid w:val="00AD054C"/>
    <w:rsid w:val="00AD0574"/>
    <w:rsid w:val="00AD0619"/>
    <w:rsid w:val="00AD06F1"/>
    <w:rsid w:val="00AD0893"/>
    <w:rsid w:val="00AD104B"/>
    <w:rsid w:val="00AD130B"/>
    <w:rsid w:val="00AD1837"/>
    <w:rsid w:val="00AD19AE"/>
    <w:rsid w:val="00AD1AED"/>
    <w:rsid w:val="00AD1B1D"/>
    <w:rsid w:val="00AD1C17"/>
    <w:rsid w:val="00AD20B7"/>
    <w:rsid w:val="00AD222F"/>
    <w:rsid w:val="00AD2469"/>
    <w:rsid w:val="00AD24CC"/>
    <w:rsid w:val="00AD25C2"/>
    <w:rsid w:val="00AD266D"/>
    <w:rsid w:val="00AD2CCE"/>
    <w:rsid w:val="00AD2D35"/>
    <w:rsid w:val="00AD2E4B"/>
    <w:rsid w:val="00AD3434"/>
    <w:rsid w:val="00AD3584"/>
    <w:rsid w:val="00AD364F"/>
    <w:rsid w:val="00AD3911"/>
    <w:rsid w:val="00AD39FF"/>
    <w:rsid w:val="00AD3C23"/>
    <w:rsid w:val="00AD3DE9"/>
    <w:rsid w:val="00AD40F0"/>
    <w:rsid w:val="00AD40F2"/>
    <w:rsid w:val="00AD4434"/>
    <w:rsid w:val="00AD44C1"/>
    <w:rsid w:val="00AD4791"/>
    <w:rsid w:val="00AD486C"/>
    <w:rsid w:val="00AD492F"/>
    <w:rsid w:val="00AD5110"/>
    <w:rsid w:val="00AD5122"/>
    <w:rsid w:val="00AD53A7"/>
    <w:rsid w:val="00AD553C"/>
    <w:rsid w:val="00AD55AA"/>
    <w:rsid w:val="00AD56FD"/>
    <w:rsid w:val="00AD5754"/>
    <w:rsid w:val="00AD58A2"/>
    <w:rsid w:val="00AD5981"/>
    <w:rsid w:val="00AD5ABD"/>
    <w:rsid w:val="00AD5B3B"/>
    <w:rsid w:val="00AD5B48"/>
    <w:rsid w:val="00AD5DB8"/>
    <w:rsid w:val="00AD5EE2"/>
    <w:rsid w:val="00AD625B"/>
    <w:rsid w:val="00AD6273"/>
    <w:rsid w:val="00AD63FF"/>
    <w:rsid w:val="00AD6576"/>
    <w:rsid w:val="00AD6657"/>
    <w:rsid w:val="00AD6C33"/>
    <w:rsid w:val="00AD70E3"/>
    <w:rsid w:val="00AD71B8"/>
    <w:rsid w:val="00AD7280"/>
    <w:rsid w:val="00AD73AA"/>
    <w:rsid w:val="00AD74AF"/>
    <w:rsid w:val="00AD7704"/>
    <w:rsid w:val="00AD7A1A"/>
    <w:rsid w:val="00AD7B56"/>
    <w:rsid w:val="00AD7BAC"/>
    <w:rsid w:val="00AD7BE2"/>
    <w:rsid w:val="00AD7D71"/>
    <w:rsid w:val="00AD7D99"/>
    <w:rsid w:val="00AD7DB5"/>
    <w:rsid w:val="00AD7DE1"/>
    <w:rsid w:val="00AD7DE9"/>
    <w:rsid w:val="00AE0061"/>
    <w:rsid w:val="00AE01A6"/>
    <w:rsid w:val="00AE03B5"/>
    <w:rsid w:val="00AE069E"/>
    <w:rsid w:val="00AE0771"/>
    <w:rsid w:val="00AE0779"/>
    <w:rsid w:val="00AE0788"/>
    <w:rsid w:val="00AE0C27"/>
    <w:rsid w:val="00AE0D19"/>
    <w:rsid w:val="00AE0F34"/>
    <w:rsid w:val="00AE1990"/>
    <w:rsid w:val="00AE1B38"/>
    <w:rsid w:val="00AE1C83"/>
    <w:rsid w:val="00AE1D99"/>
    <w:rsid w:val="00AE210F"/>
    <w:rsid w:val="00AE221A"/>
    <w:rsid w:val="00AE2450"/>
    <w:rsid w:val="00AE2504"/>
    <w:rsid w:val="00AE25DB"/>
    <w:rsid w:val="00AE2C69"/>
    <w:rsid w:val="00AE2E7F"/>
    <w:rsid w:val="00AE2F08"/>
    <w:rsid w:val="00AE2F0D"/>
    <w:rsid w:val="00AE310F"/>
    <w:rsid w:val="00AE3192"/>
    <w:rsid w:val="00AE3267"/>
    <w:rsid w:val="00AE32D6"/>
    <w:rsid w:val="00AE34AF"/>
    <w:rsid w:val="00AE366C"/>
    <w:rsid w:val="00AE3725"/>
    <w:rsid w:val="00AE3852"/>
    <w:rsid w:val="00AE3899"/>
    <w:rsid w:val="00AE3B0B"/>
    <w:rsid w:val="00AE3B1E"/>
    <w:rsid w:val="00AE3C31"/>
    <w:rsid w:val="00AE3CBF"/>
    <w:rsid w:val="00AE3E6E"/>
    <w:rsid w:val="00AE3F52"/>
    <w:rsid w:val="00AE400C"/>
    <w:rsid w:val="00AE40B3"/>
    <w:rsid w:val="00AE40E1"/>
    <w:rsid w:val="00AE434A"/>
    <w:rsid w:val="00AE43E1"/>
    <w:rsid w:val="00AE4545"/>
    <w:rsid w:val="00AE4831"/>
    <w:rsid w:val="00AE486F"/>
    <w:rsid w:val="00AE4AE1"/>
    <w:rsid w:val="00AE4B49"/>
    <w:rsid w:val="00AE4D4B"/>
    <w:rsid w:val="00AE4EA4"/>
    <w:rsid w:val="00AE4FEF"/>
    <w:rsid w:val="00AE524E"/>
    <w:rsid w:val="00AE5386"/>
    <w:rsid w:val="00AE543B"/>
    <w:rsid w:val="00AE5669"/>
    <w:rsid w:val="00AE569B"/>
    <w:rsid w:val="00AE5A98"/>
    <w:rsid w:val="00AE5AB3"/>
    <w:rsid w:val="00AE5AE3"/>
    <w:rsid w:val="00AE5B3D"/>
    <w:rsid w:val="00AE5DFD"/>
    <w:rsid w:val="00AE5F95"/>
    <w:rsid w:val="00AE6099"/>
    <w:rsid w:val="00AE60CF"/>
    <w:rsid w:val="00AE61C7"/>
    <w:rsid w:val="00AE650F"/>
    <w:rsid w:val="00AE6755"/>
    <w:rsid w:val="00AE6927"/>
    <w:rsid w:val="00AE69AD"/>
    <w:rsid w:val="00AE6DC3"/>
    <w:rsid w:val="00AE6DF4"/>
    <w:rsid w:val="00AE6E0D"/>
    <w:rsid w:val="00AE7157"/>
    <w:rsid w:val="00AE736E"/>
    <w:rsid w:val="00AE7396"/>
    <w:rsid w:val="00AE7866"/>
    <w:rsid w:val="00AE788C"/>
    <w:rsid w:val="00AE798F"/>
    <w:rsid w:val="00AE7BB3"/>
    <w:rsid w:val="00AF0269"/>
    <w:rsid w:val="00AF03AC"/>
    <w:rsid w:val="00AF067D"/>
    <w:rsid w:val="00AF0802"/>
    <w:rsid w:val="00AF0849"/>
    <w:rsid w:val="00AF0BB8"/>
    <w:rsid w:val="00AF0BBF"/>
    <w:rsid w:val="00AF0C34"/>
    <w:rsid w:val="00AF0C6B"/>
    <w:rsid w:val="00AF0CF7"/>
    <w:rsid w:val="00AF0FC4"/>
    <w:rsid w:val="00AF1068"/>
    <w:rsid w:val="00AF138D"/>
    <w:rsid w:val="00AF1441"/>
    <w:rsid w:val="00AF1468"/>
    <w:rsid w:val="00AF1544"/>
    <w:rsid w:val="00AF170A"/>
    <w:rsid w:val="00AF17BE"/>
    <w:rsid w:val="00AF1B2F"/>
    <w:rsid w:val="00AF1E08"/>
    <w:rsid w:val="00AF1F38"/>
    <w:rsid w:val="00AF221F"/>
    <w:rsid w:val="00AF249E"/>
    <w:rsid w:val="00AF2850"/>
    <w:rsid w:val="00AF2CA3"/>
    <w:rsid w:val="00AF2D0F"/>
    <w:rsid w:val="00AF3129"/>
    <w:rsid w:val="00AF318A"/>
    <w:rsid w:val="00AF321A"/>
    <w:rsid w:val="00AF33E5"/>
    <w:rsid w:val="00AF3444"/>
    <w:rsid w:val="00AF3866"/>
    <w:rsid w:val="00AF3875"/>
    <w:rsid w:val="00AF3ABE"/>
    <w:rsid w:val="00AF3B87"/>
    <w:rsid w:val="00AF3C75"/>
    <w:rsid w:val="00AF3CE8"/>
    <w:rsid w:val="00AF3F41"/>
    <w:rsid w:val="00AF43A0"/>
    <w:rsid w:val="00AF4427"/>
    <w:rsid w:val="00AF45D5"/>
    <w:rsid w:val="00AF4655"/>
    <w:rsid w:val="00AF48DF"/>
    <w:rsid w:val="00AF4B92"/>
    <w:rsid w:val="00AF4DD8"/>
    <w:rsid w:val="00AF4DE7"/>
    <w:rsid w:val="00AF4E31"/>
    <w:rsid w:val="00AF5097"/>
    <w:rsid w:val="00AF509D"/>
    <w:rsid w:val="00AF50D3"/>
    <w:rsid w:val="00AF57C4"/>
    <w:rsid w:val="00AF58D4"/>
    <w:rsid w:val="00AF5E82"/>
    <w:rsid w:val="00AF6051"/>
    <w:rsid w:val="00AF6083"/>
    <w:rsid w:val="00AF60D5"/>
    <w:rsid w:val="00AF6337"/>
    <w:rsid w:val="00AF671C"/>
    <w:rsid w:val="00AF68F8"/>
    <w:rsid w:val="00AF6981"/>
    <w:rsid w:val="00AF6A48"/>
    <w:rsid w:val="00AF6C01"/>
    <w:rsid w:val="00AF6DED"/>
    <w:rsid w:val="00AF6F1F"/>
    <w:rsid w:val="00AF7186"/>
    <w:rsid w:val="00AF7212"/>
    <w:rsid w:val="00AF76EA"/>
    <w:rsid w:val="00AF7911"/>
    <w:rsid w:val="00AF7B9E"/>
    <w:rsid w:val="00AF7DE2"/>
    <w:rsid w:val="00AF7FC6"/>
    <w:rsid w:val="00B0016F"/>
    <w:rsid w:val="00B00272"/>
    <w:rsid w:val="00B00472"/>
    <w:rsid w:val="00B00683"/>
    <w:rsid w:val="00B006F7"/>
    <w:rsid w:val="00B0070C"/>
    <w:rsid w:val="00B009A7"/>
    <w:rsid w:val="00B00A48"/>
    <w:rsid w:val="00B00A8E"/>
    <w:rsid w:val="00B00ABD"/>
    <w:rsid w:val="00B00B54"/>
    <w:rsid w:val="00B00C14"/>
    <w:rsid w:val="00B00E1F"/>
    <w:rsid w:val="00B00E45"/>
    <w:rsid w:val="00B00E53"/>
    <w:rsid w:val="00B0111B"/>
    <w:rsid w:val="00B01175"/>
    <w:rsid w:val="00B01462"/>
    <w:rsid w:val="00B014C9"/>
    <w:rsid w:val="00B015DC"/>
    <w:rsid w:val="00B01616"/>
    <w:rsid w:val="00B0166E"/>
    <w:rsid w:val="00B016A7"/>
    <w:rsid w:val="00B016D7"/>
    <w:rsid w:val="00B01CC8"/>
    <w:rsid w:val="00B01E17"/>
    <w:rsid w:val="00B01E98"/>
    <w:rsid w:val="00B01FFC"/>
    <w:rsid w:val="00B020B5"/>
    <w:rsid w:val="00B02388"/>
    <w:rsid w:val="00B0267A"/>
    <w:rsid w:val="00B028CC"/>
    <w:rsid w:val="00B02C29"/>
    <w:rsid w:val="00B02D31"/>
    <w:rsid w:val="00B02E61"/>
    <w:rsid w:val="00B02FF9"/>
    <w:rsid w:val="00B03069"/>
    <w:rsid w:val="00B0337A"/>
    <w:rsid w:val="00B034E4"/>
    <w:rsid w:val="00B036AA"/>
    <w:rsid w:val="00B0379B"/>
    <w:rsid w:val="00B039C4"/>
    <w:rsid w:val="00B03BA4"/>
    <w:rsid w:val="00B03C17"/>
    <w:rsid w:val="00B03C94"/>
    <w:rsid w:val="00B04176"/>
    <w:rsid w:val="00B04433"/>
    <w:rsid w:val="00B044B6"/>
    <w:rsid w:val="00B0467A"/>
    <w:rsid w:val="00B049EF"/>
    <w:rsid w:val="00B04C37"/>
    <w:rsid w:val="00B04CA4"/>
    <w:rsid w:val="00B05012"/>
    <w:rsid w:val="00B0521B"/>
    <w:rsid w:val="00B05297"/>
    <w:rsid w:val="00B0532E"/>
    <w:rsid w:val="00B05423"/>
    <w:rsid w:val="00B054FF"/>
    <w:rsid w:val="00B05620"/>
    <w:rsid w:val="00B0565D"/>
    <w:rsid w:val="00B0580D"/>
    <w:rsid w:val="00B0594F"/>
    <w:rsid w:val="00B05C01"/>
    <w:rsid w:val="00B05C27"/>
    <w:rsid w:val="00B05C3E"/>
    <w:rsid w:val="00B05C97"/>
    <w:rsid w:val="00B05F97"/>
    <w:rsid w:val="00B0603E"/>
    <w:rsid w:val="00B06177"/>
    <w:rsid w:val="00B0644D"/>
    <w:rsid w:val="00B0651A"/>
    <w:rsid w:val="00B06888"/>
    <w:rsid w:val="00B06950"/>
    <w:rsid w:val="00B06D80"/>
    <w:rsid w:val="00B06ECF"/>
    <w:rsid w:val="00B06FA6"/>
    <w:rsid w:val="00B07261"/>
    <w:rsid w:val="00B0750E"/>
    <w:rsid w:val="00B0751A"/>
    <w:rsid w:val="00B075A1"/>
    <w:rsid w:val="00B076E2"/>
    <w:rsid w:val="00B07709"/>
    <w:rsid w:val="00B078E1"/>
    <w:rsid w:val="00B07C3C"/>
    <w:rsid w:val="00B07F41"/>
    <w:rsid w:val="00B1001E"/>
    <w:rsid w:val="00B100C6"/>
    <w:rsid w:val="00B103B6"/>
    <w:rsid w:val="00B10471"/>
    <w:rsid w:val="00B104E1"/>
    <w:rsid w:val="00B10511"/>
    <w:rsid w:val="00B10868"/>
    <w:rsid w:val="00B10BE2"/>
    <w:rsid w:val="00B10D42"/>
    <w:rsid w:val="00B10DCB"/>
    <w:rsid w:val="00B10E3D"/>
    <w:rsid w:val="00B111DE"/>
    <w:rsid w:val="00B11436"/>
    <w:rsid w:val="00B115C7"/>
    <w:rsid w:val="00B117E6"/>
    <w:rsid w:val="00B11AFB"/>
    <w:rsid w:val="00B11C42"/>
    <w:rsid w:val="00B11CF6"/>
    <w:rsid w:val="00B11EDD"/>
    <w:rsid w:val="00B121DB"/>
    <w:rsid w:val="00B124C0"/>
    <w:rsid w:val="00B12573"/>
    <w:rsid w:val="00B12602"/>
    <w:rsid w:val="00B126D8"/>
    <w:rsid w:val="00B126F5"/>
    <w:rsid w:val="00B1289B"/>
    <w:rsid w:val="00B128F8"/>
    <w:rsid w:val="00B12AA6"/>
    <w:rsid w:val="00B12B5D"/>
    <w:rsid w:val="00B12C90"/>
    <w:rsid w:val="00B13128"/>
    <w:rsid w:val="00B133F9"/>
    <w:rsid w:val="00B13416"/>
    <w:rsid w:val="00B13457"/>
    <w:rsid w:val="00B1389D"/>
    <w:rsid w:val="00B13BA7"/>
    <w:rsid w:val="00B1402D"/>
    <w:rsid w:val="00B1407D"/>
    <w:rsid w:val="00B140D7"/>
    <w:rsid w:val="00B1419E"/>
    <w:rsid w:val="00B142ED"/>
    <w:rsid w:val="00B1430C"/>
    <w:rsid w:val="00B14429"/>
    <w:rsid w:val="00B14688"/>
    <w:rsid w:val="00B14744"/>
    <w:rsid w:val="00B147CD"/>
    <w:rsid w:val="00B14844"/>
    <w:rsid w:val="00B14896"/>
    <w:rsid w:val="00B14898"/>
    <w:rsid w:val="00B14979"/>
    <w:rsid w:val="00B149B6"/>
    <w:rsid w:val="00B14D1B"/>
    <w:rsid w:val="00B14E1C"/>
    <w:rsid w:val="00B14E21"/>
    <w:rsid w:val="00B14E42"/>
    <w:rsid w:val="00B14E54"/>
    <w:rsid w:val="00B14F1F"/>
    <w:rsid w:val="00B14F42"/>
    <w:rsid w:val="00B14F4C"/>
    <w:rsid w:val="00B15347"/>
    <w:rsid w:val="00B155FE"/>
    <w:rsid w:val="00B15714"/>
    <w:rsid w:val="00B157FF"/>
    <w:rsid w:val="00B15A05"/>
    <w:rsid w:val="00B15A1D"/>
    <w:rsid w:val="00B15AF6"/>
    <w:rsid w:val="00B15BFD"/>
    <w:rsid w:val="00B15CAD"/>
    <w:rsid w:val="00B15CC3"/>
    <w:rsid w:val="00B15F8F"/>
    <w:rsid w:val="00B161D1"/>
    <w:rsid w:val="00B164A4"/>
    <w:rsid w:val="00B166DA"/>
    <w:rsid w:val="00B16811"/>
    <w:rsid w:val="00B169E4"/>
    <w:rsid w:val="00B16A45"/>
    <w:rsid w:val="00B16AE0"/>
    <w:rsid w:val="00B16B81"/>
    <w:rsid w:val="00B16BBA"/>
    <w:rsid w:val="00B16DFF"/>
    <w:rsid w:val="00B17070"/>
    <w:rsid w:val="00B170B6"/>
    <w:rsid w:val="00B17421"/>
    <w:rsid w:val="00B175D5"/>
    <w:rsid w:val="00B1785B"/>
    <w:rsid w:val="00B2040C"/>
    <w:rsid w:val="00B20A22"/>
    <w:rsid w:val="00B20CC6"/>
    <w:rsid w:val="00B20D19"/>
    <w:rsid w:val="00B20DF5"/>
    <w:rsid w:val="00B20EF4"/>
    <w:rsid w:val="00B2102B"/>
    <w:rsid w:val="00B210D0"/>
    <w:rsid w:val="00B2120C"/>
    <w:rsid w:val="00B21277"/>
    <w:rsid w:val="00B212CE"/>
    <w:rsid w:val="00B21641"/>
    <w:rsid w:val="00B216DF"/>
    <w:rsid w:val="00B21791"/>
    <w:rsid w:val="00B21B95"/>
    <w:rsid w:val="00B21C16"/>
    <w:rsid w:val="00B21CA2"/>
    <w:rsid w:val="00B21CA8"/>
    <w:rsid w:val="00B21DB4"/>
    <w:rsid w:val="00B21FEF"/>
    <w:rsid w:val="00B2224C"/>
    <w:rsid w:val="00B22390"/>
    <w:rsid w:val="00B224DB"/>
    <w:rsid w:val="00B2291E"/>
    <w:rsid w:val="00B229E3"/>
    <w:rsid w:val="00B22B31"/>
    <w:rsid w:val="00B22C05"/>
    <w:rsid w:val="00B22C53"/>
    <w:rsid w:val="00B22C81"/>
    <w:rsid w:val="00B22F7F"/>
    <w:rsid w:val="00B23042"/>
    <w:rsid w:val="00B23346"/>
    <w:rsid w:val="00B233EA"/>
    <w:rsid w:val="00B23669"/>
    <w:rsid w:val="00B2366D"/>
    <w:rsid w:val="00B23862"/>
    <w:rsid w:val="00B23CEC"/>
    <w:rsid w:val="00B23D25"/>
    <w:rsid w:val="00B24068"/>
    <w:rsid w:val="00B2413E"/>
    <w:rsid w:val="00B245E6"/>
    <w:rsid w:val="00B246F1"/>
    <w:rsid w:val="00B24E7A"/>
    <w:rsid w:val="00B24FAD"/>
    <w:rsid w:val="00B24FFF"/>
    <w:rsid w:val="00B2522A"/>
    <w:rsid w:val="00B2522D"/>
    <w:rsid w:val="00B25251"/>
    <w:rsid w:val="00B2554E"/>
    <w:rsid w:val="00B257CA"/>
    <w:rsid w:val="00B2597F"/>
    <w:rsid w:val="00B259CA"/>
    <w:rsid w:val="00B259FE"/>
    <w:rsid w:val="00B25B1B"/>
    <w:rsid w:val="00B25B77"/>
    <w:rsid w:val="00B25C4D"/>
    <w:rsid w:val="00B25D5F"/>
    <w:rsid w:val="00B25DFA"/>
    <w:rsid w:val="00B260FB"/>
    <w:rsid w:val="00B262E8"/>
    <w:rsid w:val="00B26374"/>
    <w:rsid w:val="00B26400"/>
    <w:rsid w:val="00B2656B"/>
    <w:rsid w:val="00B2669B"/>
    <w:rsid w:val="00B26853"/>
    <w:rsid w:val="00B26C2A"/>
    <w:rsid w:val="00B26CF5"/>
    <w:rsid w:val="00B26EC8"/>
    <w:rsid w:val="00B26F8D"/>
    <w:rsid w:val="00B26FAA"/>
    <w:rsid w:val="00B2714A"/>
    <w:rsid w:val="00B27174"/>
    <w:rsid w:val="00B2749A"/>
    <w:rsid w:val="00B276B6"/>
    <w:rsid w:val="00B27860"/>
    <w:rsid w:val="00B27911"/>
    <w:rsid w:val="00B27A18"/>
    <w:rsid w:val="00B27A54"/>
    <w:rsid w:val="00B27C57"/>
    <w:rsid w:val="00B27C7B"/>
    <w:rsid w:val="00B30766"/>
    <w:rsid w:val="00B3098F"/>
    <w:rsid w:val="00B30A3F"/>
    <w:rsid w:val="00B30CEF"/>
    <w:rsid w:val="00B30DB4"/>
    <w:rsid w:val="00B310A6"/>
    <w:rsid w:val="00B313A3"/>
    <w:rsid w:val="00B313EF"/>
    <w:rsid w:val="00B315AD"/>
    <w:rsid w:val="00B315E2"/>
    <w:rsid w:val="00B3185B"/>
    <w:rsid w:val="00B318DC"/>
    <w:rsid w:val="00B31D0B"/>
    <w:rsid w:val="00B31DAB"/>
    <w:rsid w:val="00B31E9D"/>
    <w:rsid w:val="00B31ECA"/>
    <w:rsid w:val="00B31EF8"/>
    <w:rsid w:val="00B31F50"/>
    <w:rsid w:val="00B32061"/>
    <w:rsid w:val="00B3230B"/>
    <w:rsid w:val="00B32553"/>
    <w:rsid w:val="00B32688"/>
    <w:rsid w:val="00B32772"/>
    <w:rsid w:val="00B3282B"/>
    <w:rsid w:val="00B3282C"/>
    <w:rsid w:val="00B3284C"/>
    <w:rsid w:val="00B32C48"/>
    <w:rsid w:val="00B32CE9"/>
    <w:rsid w:val="00B32F76"/>
    <w:rsid w:val="00B32F7B"/>
    <w:rsid w:val="00B33284"/>
    <w:rsid w:val="00B334B6"/>
    <w:rsid w:val="00B334ED"/>
    <w:rsid w:val="00B337A5"/>
    <w:rsid w:val="00B33CB8"/>
    <w:rsid w:val="00B33EF4"/>
    <w:rsid w:val="00B33F3D"/>
    <w:rsid w:val="00B346DC"/>
    <w:rsid w:val="00B3488A"/>
    <w:rsid w:val="00B34913"/>
    <w:rsid w:val="00B34B5C"/>
    <w:rsid w:val="00B34DC7"/>
    <w:rsid w:val="00B34F91"/>
    <w:rsid w:val="00B35058"/>
    <w:rsid w:val="00B35071"/>
    <w:rsid w:val="00B3508B"/>
    <w:rsid w:val="00B35148"/>
    <w:rsid w:val="00B35156"/>
    <w:rsid w:val="00B354B3"/>
    <w:rsid w:val="00B357ED"/>
    <w:rsid w:val="00B357F7"/>
    <w:rsid w:val="00B3582D"/>
    <w:rsid w:val="00B359A7"/>
    <w:rsid w:val="00B359D6"/>
    <w:rsid w:val="00B35AAE"/>
    <w:rsid w:val="00B35ABC"/>
    <w:rsid w:val="00B35B30"/>
    <w:rsid w:val="00B35CD1"/>
    <w:rsid w:val="00B36001"/>
    <w:rsid w:val="00B36074"/>
    <w:rsid w:val="00B36089"/>
    <w:rsid w:val="00B36138"/>
    <w:rsid w:val="00B36231"/>
    <w:rsid w:val="00B3627C"/>
    <w:rsid w:val="00B3628D"/>
    <w:rsid w:val="00B363C7"/>
    <w:rsid w:val="00B36413"/>
    <w:rsid w:val="00B364A6"/>
    <w:rsid w:val="00B364BE"/>
    <w:rsid w:val="00B364D5"/>
    <w:rsid w:val="00B367FB"/>
    <w:rsid w:val="00B36801"/>
    <w:rsid w:val="00B3692D"/>
    <w:rsid w:val="00B36AAC"/>
    <w:rsid w:val="00B36AB6"/>
    <w:rsid w:val="00B36CD2"/>
    <w:rsid w:val="00B36D69"/>
    <w:rsid w:val="00B36E00"/>
    <w:rsid w:val="00B36EA1"/>
    <w:rsid w:val="00B36FEF"/>
    <w:rsid w:val="00B37347"/>
    <w:rsid w:val="00B3742C"/>
    <w:rsid w:val="00B37479"/>
    <w:rsid w:val="00B3778C"/>
    <w:rsid w:val="00B37826"/>
    <w:rsid w:val="00B378AE"/>
    <w:rsid w:val="00B378EA"/>
    <w:rsid w:val="00B379F4"/>
    <w:rsid w:val="00B37C84"/>
    <w:rsid w:val="00B37D54"/>
    <w:rsid w:val="00B40198"/>
    <w:rsid w:val="00B40258"/>
    <w:rsid w:val="00B403F6"/>
    <w:rsid w:val="00B4050D"/>
    <w:rsid w:val="00B40575"/>
    <w:rsid w:val="00B407A5"/>
    <w:rsid w:val="00B40965"/>
    <w:rsid w:val="00B40A1F"/>
    <w:rsid w:val="00B40AD7"/>
    <w:rsid w:val="00B40AD8"/>
    <w:rsid w:val="00B40B26"/>
    <w:rsid w:val="00B40D0D"/>
    <w:rsid w:val="00B40D51"/>
    <w:rsid w:val="00B40E45"/>
    <w:rsid w:val="00B41077"/>
    <w:rsid w:val="00B4137E"/>
    <w:rsid w:val="00B41524"/>
    <w:rsid w:val="00B41538"/>
    <w:rsid w:val="00B41629"/>
    <w:rsid w:val="00B4179E"/>
    <w:rsid w:val="00B41876"/>
    <w:rsid w:val="00B41897"/>
    <w:rsid w:val="00B41A17"/>
    <w:rsid w:val="00B41B44"/>
    <w:rsid w:val="00B42005"/>
    <w:rsid w:val="00B42254"/>
    <w:rsid w:val="00B42543"/>
    <w:rsid w:val="00B42705"/>
    <w:rsid w:val="00B42DAD"/>
    <w:rsid w:val="00B42F4A"/>
    <w:rsid w:val="00B4304A"/>
    <w:rsid w:val="00B431E8"/>
    <w:rsid w:val="00B4348D"/>
    <w:rsid w:val="00B434D3"/>
    <w:rsid w:val="00B43768"/>
    <w:rsid w:val="00B439A8"/>
    <w:rsid w:val="00B43D06"/>
    <w:rsid w:val="00B44120"/>
    <w:rsid w:val="00B441E5"/>
    <w:rsid w:val="00B44321"/>
    <w:rsid w:val="00B4456F"/>
    <w:rsid w:val="00B44752"/>
    <w:rsid w:val="00B44942"/>
    <w:rsid w:val="00B44B31"/>
    <w:rsid w:val="00B44B6B"/>
    <w:rsid w:val="00B44EB7"/>
    <w:rsid w:val="00B450FC"/>
    <w:rsid w:val="00B45145"/>
    <w:rsid w:val="00B45156"/>
    <w:rsid w:val="00B453A0"/>
    <w:rsid w:val="00B4549E"/>
    <w:rsid w:val="00B454B7"/>
    <w:rsid w:val="00B454D2"/>
    <w:rsid w:val="00B45625"/>
    <w:rsid w:val="00B457C5"/>
    <w:rsid w:val="00B4581A"/>
    <w:rsid w:val="00B459EE"/>
    <w:rsid w:val="00B459F0"/>
    <w:rsid w:val="00B46521"/>
    <w:rsid w:val="00B465A8"/>
    <w:rsid w:val="00B465C5"/>
    <w:rsid w:val="00B466A2"/>
    <w:rsid w:val="00B466EE"/>
    <w:rsid w:val="00B468CD"/>
    <w:rsid w:val="00B4696F"/>
    <w:rsid w:val="00B46EC6"/>
    <w:rsid w:val="00B46F80"/>
    <w:rsid w:val="00B470A3"/>
    <w:rsid w:val="00B47453"/>
    <w:rsid w:val="00B475F5"/>
    <w:rsid w:val="00B47712"/>
    <w:rsid w:val="00B47892"/>
    <w:rsid w:val="00B47B05"/>
    <w:rsid w:val="00B47B18"/>
    <w:rsid w:val="00B47B38"/>
    <w:rsid w:val="00B47CA3"/>
    <w:rsid w:val="00B47E73"/>
    <w:rsid w:val="00B47EBA"/>
    <w:rsid w:val="00B4B811"/>
    <w:rsid w:val="00B50008"/>
    <w:rsid w:val="00B5011C"/>
    <w:rsid w:val="00B501BA"/>
    <w:rsid w:val="00B50661"/>
    <w:rsid w:val="00B506BB"/>
    <w:rsid w:val="00B506CB"/>
    <w:rsid w:val="00B50756"/>
    <w:rsid w:val="00B5082A"/>
    <w:rsid w:val="00B5088B"/>
    <w:rsid w:val="00B508B1"/>
    <w:rsid w:val="00B5099B"/>
    <w:rsid w:val="00B509A9"/>
    <w:rsid w:val="00B50BF3"/>
    <w:rsid w:val="00B50E53"/>
    <w:rsid w:val="00B50FE6"/>
    <w:rsid w:val="00B51026"/>
    <w:rsid w:val="00B51067"/>
    <w:rsid w:val="00B510B8"/>
    <w:rsid w:val="00B5149B"/>
    <w:rsid w:val="00B5149E"/>
    <w:rsid w:val="00B5187D"/>
    <w:rsid w:val="00B519C5"/>
    <w:rsid w:val="00B51A25"/>
    <w:rsid w:val="00B51AC5"/>
    <w:rsid w:val="00B51B47"/>
    <w:rsid w:val="00B51C9D"/>
    <w:rsid w:val="00B51DB8"/>
    <w:rsid w:val="00B51F44"/>
    <w:rsid w:val="00B52051"/>
    <w:rsid w:val="00B521B7"/>
    <w:rsid w:val="00B521EE"/>
    <w:rsid w:val="00B521F7"/>
    <w:rsid w:val="00B52682"/>
    <w:rsid w:val="00B52704"/>
    <w:rsid w:val="00B52923"/>
    <w:rsid w:val="00B52A1A"/>
    <w:rsid w:val="00B52BBA"/>
    <w:rsid w:val="00B52CBA"/>
    <w:rsid w:val="00B52FDC"/>
    <w:rsid w:val="00B53624"/>
    <w:rsid w:val="00B536DB"/>
    <w:rsid w:val="00B53B46"/>
    <w:rsid w:val="00B53CF8"/>
    <w:rsid w:val="00B53F6F"/>
    <w:rsid w:val="00B53F9D"/>
    <w:rsid w:val="00B53FC0"/>
    <w:rsid w:val="00B5409F"/>
    <w:rsid w:val="00B54263"/>
    <w:rsid w:val="00B542AB"/>
    <w:rsid w:val="00B5443C"/>
    <w:rsid w:val="00B547F3"/>
    <w:rsid w:val="00B54CF3"/>
    <w:rsid w:val="00B54D2E"/>
    <w:rsid w:val="00B54D8D"/>
    <w:rsid w:val="00B54DAA"/>
    <w:rsid w:val="00B54ED3"/>
    <w:rsid w:val="00B55094"/>
    <w:rsid w:val="00B550DF"/>
    <w:rsid w:val="00B55146"/>
    <w:rsid w:val="00B55241"/>
    <w:rsid w:val="00B55317"/>
    <w:rsid w:val="00B553BF"/>
    <w:rsid w:val="00B555BF"/>
    <w:rsid w:val="00B555F6"/>
    <w:rsid w:val="00B55815"/>
    <w:rsid w:val="00B55D9E"/>
    <w:rsid w:val="00B55E98"/>
    <w:rsid w:val="00B56678"/>
    <w:rsid w:val="00B5688B"/>
    <w:rsid w:val="00B56BEB"/>
    <w:rsid w:val="00B56C49"/>
    <w:rsid w:val="00B56F1C"/>
    <w:rsid w:val="00B56F30"/>
    <w:rsid w:val="00B570ED"/>
    <w:rsid w:val="00B571D7"/>
    <w:rsid w:val="00B57449"/>
    <w:rsid w:val="00B57A4D"/>
    <w:rsid w:val="00B57AEC"/>
    <w:rsid w:val="00B57BC2"/>
    <w:rsid w:val="00B57F38"/>
    <w:rsid w:val="00B60079"/>
    <w:rsid w:val="00B601DC"/>
    <w:rsid w:val="00B602ED"/>
    <w:rsid w:val="00B603C8"/>
    <w:rsid w:val="00B605B0"/>
    <w:rsid w:val="00B60645"/>
    <w:rsid w:val="00B60662"/>
    <w:rsid w:val="00B6071E"/>
    <w:rsid w:val="00B608E3"/>
    <w:rsid w:val="00B60B2A"/>
    <w:rsid w:val="00B60E31"/>
    <w:rsid w:val="00B60FE3"/>
    <w:rsid w:val="00B610C2"/>
    <w:rsid w:val="00B61212"/>
    <w:rsid w:val="00B612F5"/>
    <w:rsid w:val="00B61524"/>
    <w:rsid w:val="00B616BA"/>
    <w:rsid w:val="00B61E54"/>
    <w:rsid w:val="00B61F40"/>
    <w:rsid w:val="00B620A3"/>
    <w:rsid w:val="00B62147"/>
    <w:rsid w:val="00B62161"/>
    <w:rsid w:val="00B622FE"/>
    <w:rsid w:val="00B6230F"/>
    <w:rsid w:val="00B62364"/>
    <w:rsid w:val="00B6267A"/>
    <w:rsid w:val="00B627C3"/>
    <w:rsid w:val="00B62814"/>
    <w:rsid w:val="00B62A25"/>
    <w:rsid w:val="00B62B62"/>
    <w:rsid w:val="00B62C75"/>
    <w:rsid w:val="00B62DBA"/>
    <w:rsid w:val="00B6302D"/>
    <w:rsid w:val="00B63036"/>
    <w:rsid w:val="00B63064"/>
    <w:rsid w:val="00B63192"/>
    <w:rsid w:val="00B6323E"/>
    <w:rsid w:val="00B63684"/>
    <w:rsid w:val="00B636B3"/>
    <w:rsid w:val="00B63807"/>
    <w:rsid w:val="00B63A15"/>
    <w:rsid w:val="00B63A8F"/>
    <w:rsid w:val="00B63B52"/>
    <w:rsid w:val="00B640C9"/>
    <w:rsid w:val="00B6414E"/>
    <w:rsid w:val="00B64285"/>
    <w:rsid w:val="00B64358"/>
    <w:rsid w:val="00B645BD"/>
    <w:rsid w:val="00B6495A"/>
    <w:rsid w:val="00B6498D"/>
    <w:rsid w:val="00B64AB0"/>
    <w:rsid w:val="00B64B20"/>
    <w:rsid w:val="00B64BE6"/>
    <w:rsid w:val="00B64C5F"/>
    <w:rsid w:val="00B6502F"/>
    <w:rsid w:val="00B650D0"/>
    <w:rsid w:val="00B6545E"/>
    <w:rsid w:val="00B65A4F"/>
    <w:rsid w:val="00B65D22"/>
    <w:rsid w:val="00B65D39"/>
    <w:rsid w:val="00B65D7D"/>
    <w:rsid w:val="00B65E9F"/>
    <w:rsid w:val="00B6697B"/>
    <w:rsid w:val="00B66A13"/>
    <w:rsid w:val="00B66DF5"/>
    <w:rsid w:val="00B66FDC"/>
    <w:rsid w:val="00B67101"/>
    <w:rsid w:val="00B67283"/>
    <w:rsid w:val="00B673ED"/>
    <w:rsid w:val="00B675F3"/>
    <w:rsid w:val="00B67994"/>
    <w:rsid w:val="00B67A9F"/>
    <w:rsid w:val="00B67BA6"/>
    <w:rsid w:val="00B67D7D"/>
    <w:rsid w:val="00B67D8F"/>
    <w:rsid w:val="00B701A6"/>
    <w:rsid w:val="00B70217"/>
    <w:rsid w:val="00B7038E"/>
    <w:rsid w:val="00B703CC"/>
    <w:rsid w:val="00B70480"/>
    <w:rsid w:val="00B706BF"/>
    <w:rsid w:val="00B70849"/>
    <w:rsid w:val="00B70AA9"/>
    <w:rsid w:val="00B70C3A"/>
    <w:rsid w:val="00B70E1F"/>
    <w:rsid w:val="00B70ED9"/>
    <w:rsid w:val="00B70F1D"/>
    <w:rsid w:val="00B70F33"/>
    <w:rsid w:val="00B70FDF"/>
    <w:rsid w:val="00B70FE7"/>
    <w:rsid w:val="00B713DE"/>
    <w:rsid w:val="00B71646"/>
    <w:rsid w:val="00B716B3"/>
    <w:rsid w:val="00B71776"/>
    <w:rsid w:val="00B718DB"/>
    <w:rsid w:val="00B71B6A"/>
    <w:rsid w:val="00B71C2B"/>
    <w:rsid w:val="00B71F2E"/>
    <w:rsid w:val="00B72657"/>
    <w:rsid w:val="00B728C7"/>
    <w:rsid w:val="00B72918"/>
    <w:rsid w:val="00B729D7"/>
    <w:rsid w:val="00B72A5D"/>
    <w:rsid w:val="00B72BCE"/>
    <w:rsid w:val="00B73034"/>
    <w:rsid w:val="00B730C5"/>
    <w:rsid w:val="00B73188"/>
    <w:rsid w:val="00B7371D"/>
    <w:rsid w:val="00B7389E"/>
    <w:rsid w:val="00B739BD"/>
    <w:rsid w:val="00B73F17"/>
    <w:rsid w:val="00B73FAA"/>
    <w:rsid w:val="00B740D4"/>
    <w:rsid w:val="00B740F3"/>
    <w:rsid w:val="00B742E2"/>
    <w:rsid w:val="00B745BF"/>
    <w:rsid w:val="00B745DD"/>
    <w:rsid w:val="00B74767"/>
    <w:rsid w:val="00B74A9C"/>
    <w:rsid w:val="00B74D12"/>
    <w:rsid w:val="00B7515F"/>
    <w:rsid w:val="00B75334"/>
    <w:rsid w:val="00B75342"/>
    <w:rsid w:val="00B753BA"/>
    <w:rsid w:val="00B75619"/>
    <w:rsid w:val="00B757F4"/>
    <w:rsid w:val="00B7582B"/>
    <w:rsid w:val="00B7588D"/>
    <w:rsid w:val="00B759B6"/>
    <w:rsid w:val="00B75A62"/>
    <w:rsid w:val="00B75AE4"/>
    <w:rsid w:val="00B75FA3"/>
    <w:rsid w:val="00B75FE5"/>
    <w:rsid w:val="00B76182"/>
    <w:rsid w:val="00B762C7"/>
    <w:rsid w:val="00B76399"/>
    <w:rsid w:val="00B763CC"/>
    <w:rsid w:val="00B764C0"/>
    <w:rsid w:val="00B76619"/>
    <w:rsid w:val="00B766B7"/>
    <w:rsid w:val="00B768E0"/>
    <w:rsid w:val="00B76ABD"/>
    <w:rsid w:val="00B76AF6"/>
    <w:rsid w:val="00B76CBB"/>
    <w:rsid w:val="00B76CF9"/>
    <w:rsid w:val="00B76D67"/>
    <w:rsid w:val="00B76F39"/>
    <w:rsid w:val="00B772CD"/>
    <w:rsid w:val="00B777D4"/>
    <w:rsid w:val="00B77905"/>
    <w:rsid w:val="00B77A52"/>
    <w:rsid w:val="00B77EB8"/>
    <w:rsid w:val="00B77EF4"/>
    <w:rsid w:val="00B800E2"/>
    <w:rsid w:val="00B8010F"/>
    <w:rsid w:val="00B80666"/>
    <w:rsid w:val="00B8081F"/>
    <w:rsid w:val="00B80A0C"/>
    <w:rsid w:val="00B80A2C"/>
    <w:rsid w:val="00B80CBC"/>
    <w:rsid w:val="00B80D21"/>
    <w:rsid w:val="00B80FCC"/>
    <w:rsid w:val="00B81016"/>
    <w:rsid w:val="00B812FE"/>
    <w:rsid w:val="00B81812"/>
    <w:rsid w:val="00B81B16"/>
    <w:rsid w:val="00B81B9A"/>
    <w:rsid w:val="00B81C53"/>
    <w:rsid w:val="00B81D56"/>
    <w:rsid w:val="00B81E35"/>
    <w:rsid w:val="00B81E57"/>
    <w:rsid w:val="00B81F16"/>
    <w:rsid w:val="00B81F97"/>
    <w:rsid w:val="00B82092"/>
    <w:rsid w:val="00B8222F"/>
    <w:rsid w:val="00B82280"/>
    <w:rsid w:val="00B82478"/>
    <w:rsid w:val="00B825A7"/>
    <w:rsid w:val="00B829A3"/>
    <w:rsid w:val="00B829FD"/>
    <w:rsid w:val="00B8340A"/>
    <w:rsid w:val="00B83652"/>
    <w:rsid w:val="00B83905"/>
    <w:rsid w:val="00B839CB"/>
    <w:rsid w:val="00B83D46"/>
    <w:rsid w:val="00B83DDF"/>
    <w:rsid w:val="00B842DE"/>
    <w:rsid w:val="00B8439C"/>
    <w:rsid w:val="00B8447F"/>
    <w:rsid w:val="00B8479A"/>
    <w:rsid w:val="00B847BB"/>
    <w:rsid w:val="00B84890"/>
    <w:rsid w:val="00B84983"/>
    <w:rsid w:val="00B84BCC"/>
    <w:rsid w:val="00B84BE3"/>
    <w:rsid w:val="00B84C20"/>
    <w:rsid w:val="00B84DAA"/>
    <w:rsid w:val="00B84DE5"/>
    <w:rsid w:val="00B85071"/>
    <w:rsid w:val="00B8521C"/>
    <w:rsid w:val="00B85312"/>
    <w:rsid w:val="00B85372"/>
    <w:rsid w:val="00B853C3"/>
    <w:rsid w:val="00B85459"/>
    <w:rsid w:val="00B8548C"/>
    <w:rsid w:val="00B8549B"/>
    <w:rsid w:val="00B85564"/>
    <w:rsid w:val="00B8563C"/>
    <w:rsid w:val="00B8565C"/>
    <w:rsid w:val="00B856A0"/>
    <w:rsid w:val="00B8587D"/>
    <w:rsid w:val="00B85C7E"/>
    <w:rsid w:val="00B85E98"/>
    <w:rsid w:val="00B85F16"/>
    <w:rsid w:val="00B8605D"/>
    <w:rsid w:val="00B8616E"/>
    <w:rsid w:val="00B86209"/>
    <w:rsid w:val="00B86216"/>
    <w:rsid w:val="00B86420"/>
    <w:rsid w:val="00B866AD"/>
    <w:rsid w:val="00B869E7"/>
    <w:rsid w:val="00B86A7B"/>
    <w:rsid w:val="00B86ADC"/>
    <w:rsid w:val="00B86B34"/>
    <w:rsid w:val="00B86BA6"/>
    <w:rsid w:val="00B86D6D"/>
    <w:rsid w:val="00B86DDE"/>
    <w:rsid w:val="00B8712F"/>
    <w:rsid w:val="00B87723"/>
    <w:rsid w:val="00B87741"/>
    <w:rsid w:val="00B87CCE"/>
    <w:rsid w:val="00B87E2B"/>
    <w:rsid w:val="00B901F7"/>
    <w:rsid w:val="00B90318"/>
    <w:rsid w:val="00B90727"/>
    <w:rsid w:val="00B90864"/>
    <w:rsid w:val="00B908EF"/>
    <w:rsid w:val="00B909CB"/>
    <w:rsid w:val="00B90A55"/>
    <w:rsid w:val="00B90B68"/>
    <w:rsid w:val="00B90D3C"/>
    <w:rsid w:val="00B90E51"/>
    <w:rsid w:val="00B90E96"/>
    <w:rsid w:val="00B913DD"/>
    <w:rsid w:val="00B91696"/>
    <w:rsid w:val="00B916F2"/>
    <w:rsid w:val="00B91863"/>
    <w:rsid w:val="00B9189F"/>
    <w:rsid w:val="00B91D60"/>
    <w:rsid w:val="00B91D97"/>
    <w:rsid w:val="00B91E3A"/>
    <w:rsid w:val="00B91FCF"/>
    <w:rsid w:val="00B91FD3"/>
    <w:rsid w:val="00B9209D"/>
    <w:rsid w:val="00B921F1"/>
    <w:rsid w:val="00B923AD"/>
    <w:rsid w:val="00B92789"/>
    <w:rsid w:val="00B928E7"/>
    <w:rsid w:val="00B92C21"/>
    <w:rsid w:val="00B92E30"/>
    <w:rsid w:val="00B92FBA"/>
    <w:rsid w:val="00B92FBE"/>
    <w:rsid w:val="00B932F3"/>
    <w:rsid w:val="00B934BA"/>
    <w:rsid w:val="00B936EA"/>
    <w:rsid w:val="00B93713"/>
    <w:rsid w:val="00B9379B"/>
    <w:rsid w:val="00B93863"/>
    <w:rsid w:val="00B938C6"/>
    <w:rsid w:val="00B93A8E"/>
    <w:rsid w:val="00B93AF3"/>
    <w:rsid w:val="00B93B09"/>
    <w:rsid w:val="00B93BEB"/>
    <w:rsid w:val="00B93C2F"/>
    <w:rsid w:val="00B941E1"/>
    <w:rsid w:val="00B94311"/>
    <w:rsid w:val="00B94505"/>
    <w:rsid w:val="00B948C2"/>
    <w:rsid w:val="00B94C1E"/>
    <w:rsid w:val="00B94C98"/>
    <w:rsid w:val="00B94CA7"/>
    <w:rsid w:val="00B94CD8"/>
    <w:rsid w:val="00B950DA"/>
    <w:rsid w:val="00B9513E"/>
    <w:rsid w:val="00B9538D"/>
    <w:rsid w:val="00B9544B"/>
    <w:rsid w:val="00B954FC"/>
    <w:rsid w:val="00B9551A"/>
    <w:rsid w:val="00B95620"/>
    <w:rsid w:val="00B9599B"/>
    <w:rsid w:val="00B95AB1"/>
    <w:rsid w:val="00B95CC2"/>
    <w:rsid w:val="00B95FD1"/>
    <w:rsid w:val="00B960D6"/>
    <w:rsid w:val="00B96255"/>
    <w:rsid w:val="00B963BE"/>
    <w:rsid w:val="00B963E2"/>
    <w:rsid w:val="00B964BD"/>
    <w:rsid w:val="00B966B3"/>
    <w:rsid w:val="00B9690E"/>
    <w:rsid w:val="00B96A59"/>
    <w:rsid w:val="00B96C33"/>
    <w:rsid w:val="00B96CDD"/>
    <w:rsid w:val="00B96D91"/>
    <w:rsid w:val="00B96DA4"/>
    <w:rsid w:val="00B96E31"/>
    <w:rsid w:val="00B96EA9"/>
    <w:rsid w:val="00B977BA"/>
    <w:rsid w:val="00B97815"/>
    <w:rsid w:val="00B978D6"/>
    <w:rsid w:val="00B979D1"/>
    <w:rsid w:val="00B97A75"/>
    <w:rsid w:val="00B97B90"/>
    <w:rsid w:val="00B97C75"/>
    <w:rsid w:val="00B97C9B"/>
    <w:rsid w:val="00B97FD3"/>
    <w:rsid w:val="00BA0023"/>
    <w:rsid w:val="00BA0037"/>
    <w:rsid w:val="00BA00FC"/>
    <w:rsid w:val="00BA0263"/>
    <w:rsid w:val="00BA02C6"/>
    <w:rsid w:val="00BA04CF"/>
    <w:rsid w:val="00BA0732"/>
    <w:rsid w:val="00BA07D5"/>
    <w:rsid w:val="00BA08AC"/>
    <w:rsid w:val="00BA08AE"/>
    <w:rsid w:val="00BA0A57"/>
    <w:rsid w:val="00BA0D9E"/>
    <w:rsid w:val="00BA0DA0"/>
    <w:rsid w:val="00BA0E1F"/>
    <w:rsid w:val="00BA1188"/>
    <w:rsid w:val="00BA1196"/>
    <w:rsid w:val="00BA121B"/>
    <w:rsid w:val="00BA1322"/>
    <w:rsid w:val="00BA16A4"/>
    <w:rsid w:val="00BA17F9"/>
    <w:rsid w:val="00BA1898"/>
    <w:rsid w:val="00BA1954"/>
    <w:rsid w:val="00BA19C1"/>
    <w:rsid w:val="00BA1A38"/>
    <w:rsid w:val="00BA1C67"/>
    <w:rsid w:val="00BA1C97"/>
    <w:rsid w:val="00BA2110"/>
    <w:rsid w:val="00BA2134"/>
    <w:rsid w:val="00BA21C3"/>
    <w:rsid w:val="00BA222B"/>
    <w:rsid w:val="00BA231B"/>
    <w:rsid w:val="00BA26B0"/>
    <w:rsid w:val="00BA29A3"/>
    <w:rsid w:val="00BA2B16"/>
    <w:rsid w:val="00BA2C89"/>
    <w:rsid w:val="00BA2FD0"/>
    <w:rsid w:val="00BA3074"/>
    <w:rsid w:val="00BA310F"/>
    <w:rsid w:val="00BA31FC"/>
    <w:rsid w:val="00BA32C3"/>
    <w:rsid w:val="00BA32F5"/>
    <w:rsid w:val="00BA35FC"/>
    <w:rsid w:val="00BA392E"/>
    <w:rsid w:val="00BA3B94"/>
    <w:rsid w:val="00BA4261"/>
    <w:rsid w:val="00BA47A8"/>
    <w:rsid w:val="00BA4ABC"/>
    <w:rsid w:val="00BA4BD6"/>
    <w:rsid w:val="00BA4DA9"/>
    <w:rsid w:val="00BA4E5D"/>
    <w:rsid w:val="00BA52B4"/>
    <w:rsid w:val="00BA5420"/>
    <w:rsid w:val="00BA548B"/>
    <w:rsid w:val="00BA54F2"/>
    <w:rsid w:val="00BA5847"/>
    <w:rsid w:val="00BA5877"/>
    <w:rsid w:val="00BA5A5D"/>
    <w:rsid w:val="00BA5AF6"/>
    <w:rsid w:val="00BA5B42"/>
    <w:rsid w:val="00BA5C33"/>
    <w:rsid w:val="00BA5CAE"/>
    <w:rsid w:val="00BA5EA1"/>
    <w:rsid w:val="00BA5FCD"/>
    <w:rsid w:val="00BA648D"/>
    <w:rsid w:val="00BA6498"/>
    <w:rsid w:val="00BA6557"/>
    <w:rsid w:val="00BA664F"/>
    <w:rsid w:val="00BA6675"/>
    <w:rsid w:val="00BA66D8"/>
    <w:rsid w:val="00BA6B52"/>
    <w:rsid w:val="00BA6C3F"/>
    <w:rsid w:val="00BA6E7B"/>
    <w:rsid w:val="00BA7050"/>
    <w:rsid w:val="00BA73A8"/>
    <w:rsid w:val="00BA745B"/>
    <w:rsid w:val="00BA74DA"/>
    <w:rsid w:val="00BA752C"/>
    <w:rsid w:val="00BA77A3"/>
    <w:rsid w:val="00BA77F3"/>
    <w:rsid w:val="00BA7A46"/>
    <w:rsid w:val="00BA7A8D"/>
    <w:rsid w:val="00BA7B28"/>
    <w:rsid w:val="00BA7D94"/>
    <w:rsid w:val="00BA7E6C"/>
    <w:rsid w:val="00BA7EC4"/>
    <w:rsid w:val="00BB0017"/>
    <w:rsid w:val="00BB053E"/>
    <w:rsid w:val="00BB05A3"/>
    <w:rsid w:val="00BB067C"/>
    <w:rsid w:val="00BB0720"/>
    <w:rsid w:val="00BB072C"/>
    <w:rsid w:val="00BB0752"/>
    <w:rsid w:val="00BB0AE0"/>
    <w:rsid w:val="00BB0B14"/>
    <w:rsid w:val="00BB0BD3"/>
    <w:rsid w:val="00BB1054"/>
    <w:rsid w:val="00BB1121"/>
    <w:rsid w:val="00BB1170"/>
    <w:rsid w:val="00BB15EE"/>
    <w:rsid w:val="00BB168C"/>
    <w:rsid w:val="00BB1789"/>
    <w:rsid w:val="00BB17C2"/>
    <w:rsid w:val="00BB18C8"/>
    <w:rsid w:val="00BB18CF"/>
    <w:rsid w:val="00BB195E"/>
    <w:rsid w:val="00BB1B03"/>
    <w:rsid w:val="00BB1D55"/>
    <w:rsid w:val="00BB1D9D"/>
    <w:rsid w:val="00BB1DE4"/>
    <w:rsid w:val="00BB2033"/>
    <w:rsid w:val="00BB2312"/>
    <w:rsid w:val="00BB2566"/>
    <w:rsid w:val="00BB2639"/>
    <w:rsid w:val="00BB26AE"/>
    <w:rsid w:val="00BB2701"/>
    <w:rsid w:val="00BB2A62"/>
    <w:rsid w:val="00BB2B66"/>
    <w:rsid w:val="00BB2BEE"/>
    <w:rsid w:val="00BB2E06"/>
    <w:rsid w:val="00BB2F6C"/>
    <w:rsid w:val="00BB311F"/>
    <w:rsid w:val="00BB3199"/>
    <w:rsid w:val="00BB31AC"/>
    <w:rsid w:val="00BB34B2"/>
    <w:rsid w:val="00BB35D5"/>
    <w:rsid w:val="00BB371A"/>
    <w:rsid w:val="00BB37C0"/>
    <w:rsid w:val="00BB3919"/>
    <w:rsid w:val="00BB3AEB"/>
    <w:rsid w:val="00BB3C3E"/>
    <w:rsid w:val="00BB3DB3"/>
    <w:rsid w:val="00BB3E79"/>
    <w:rsid w:val="00BB3EE5"/>
    <w:rsid w:val="00BB3F55"/>
    <w:rsid w:val="00BB3F86"/>
    <w:rsid w:val="00BB412C"/>
    <w:rsid w:val="00BB4159"/>
    <w:rsid w:val="00BB480E"/>
    <w:rsid w:val="00BB4811"/>
    <w:rsid w:val="00BB489B"/>
    <w:rsid w:val="00BB4969"/>
    <w:rsid w:val="00BB4BBA"/>
    <w:rsid w:val="00BB4D50"/>
    <w:rsid w:val="00BB5247"/>
    <w:rsid w:val="00BB533A"/>
    <w:rsid w:val="00BB53F0"/>
    <w:rsid w:val="00BB55E5"/>
    <w:rsid w:val="00BB5749"/>
    <w:rsid w:val="00BB57A4"/>
    <w:rsid w:val="00BB5845"/>
    <w:rsid w:val="00BB58D1"/>
    <w:rsid w:val="00BB58DC"/>
    <w:rsid w:val="00BB595E"/>
    <w:rsid w:val="00BB5AFC"/>
    <w:rsid w:val="00BB5D25"/>
    <w:rsid w:val="00BB5D5B"/>
    <w:rsid w:val="00BB6057"/>
    <w:rsid w:val="00BB61A4"/>
    <w:rsid w:val="00BB62CF"/>
    <w:rsid w:val="00BB62FE"/>
    <w:rsid w:val="00BB66E6"/>
    <w:rsid w:val="00BB69B6"/>
    <w:rsid w:val="00BB69DD"/>
    <w:rsid w:val="00BB6C5C"/>
    <w:rsid w:val="00BB6E1F"/>
    <w:rsid w:val="00BB6EBA"/>
    <w:rsid w:val="00BB6F11"/>
    <w:rsid w:val="00BB6FB1"/>
    <w:rsid w:val="00BB701E"/>
    <w:rsid w:val="00BB707B"/>
    <w:rsid w:val="00BB714D"/>
    <w:rsid w:val="00BB73BB"/>
    <w:rsid w:val="00BB7514"/>
    <w:rsid w:val="00BB7576"/>
    <w:rsid w:val="00BB76AD"/>
    <w:rsid w:val="00BB773E"/>
    <w:rsid w:val="00BB7ABA"/>
    <w:rsid w:val="00BB7B68"/>
    <w:rsid w:val="00BB7B7B"/>
    <w:rsid w:val="00BB7D32"/>
    <w:rsid w:val="00BB7EEE"/>
    <w:rsid w:val="00BB7F24"/>
    <w:rsid w:val="00BC00D9"/>
    <w:rsid w:val="00BC01F5"/>
    <w:rsid w:val="00BC0267"/>
    <w:rsid w:val="00BC02AC"/>
    <w:rsid w:val="00BC0467"/>
    <w:rsid w:val="00BC0578"/>
    <w:rsid w:val="00BC0726"/>
    <w:rsid w:val="00BC0758"/>
    <w:rsid w:val="00BC0824"/>
    <w:rsid w:val="00BC09FF"/>
    <w:rsid w:val="00BC0A44"/>
    <w:rsid w:val="00BC0AD9"/>
    <w:rsid w:val="00BC0AE0"/>
    <w:rsid w:val="00BC0C07"/>
    <w:rsid w:val="00BC0CB1"/>
    <w:rsid w:val="00BC0F4B"/>
    <w:rsid w:val="00BC1229"/>
    <w:rsid w:val="00BC1A59"/>
    <w:rsid w:val="00BC1BB7"/>
    <w:rsid w:val="00BC1D9B"/>
    <w:rsid w:val="00BC1EA4"/>
    <w:rsid w:val="00BC1F15"/>
    <w:rsid w:val="00BC1F78"/>
    <w:rsid w:val="00BC23D0"/>
    <w:rsid w:val="00BC248E"/>
    <w:rsid w:val="00BC2577"/>
    <w:rsid w:val="00BC26B5"/>
    <w:rsid w:val="00BC28ED"/>
    <w:rsid w:val="00BC2963"/>
    <w:rsid w:val="00BC29C7"/>
    <w:rsid w:val="00BC2ACE"/>
    <w:rsid w:val="00BC2BC6"/>
    <w:rsid w:val="00BC2FFE"/>
    <w:rsid w:val="00BC3099"/>
    <w:rsid w:val="00BC30D8"/>
    <w:rsid w:val="00BC3339"/>
    <w:rsid w:val="00BC33FC"/>
    <w:rsid w:val="00BC355B"/>
    <w:rsid w:val="00BC3613"/>
    <w:rsid w:val="00BC367E"/>
    <w:rsid w:val="00BC36C3"/>
    <w:rsid w:val="00BC3752"/>
    <w:rsid w:val="00BC37FB"/>
    <w:rsid w:val="00BC3942"/>
    <w:rsid w:val="00BC3A1D"/>
    <w:rsid w:val="00BC3D65"/>
    <w:rsid w:val="00BC3F36"/>
    <w:rsid w:val="00BC4258"/>
    <w:rsid w:val="00BC42DE"/>
    <w:rsid w:val="00BC4495"/>
    <w:rsid w:val="00BC44DF"/>
    <w:rsid w:val="00BC4A9B"/>
    <w:rsid w:val="00BC4AC8"/>
    <w:rsid w:val="00BC4C06"/>
    <w:rsid w:val="00BC4D21"/>
    <w:rsid w:val="00BC51C9"/>
    <w:rsid w:val="00BC5318"/>
    <w:rsid w:val="00BC5401"/>
    <w:rsid w:val="00BC55DC"/>
    <w:rsid w:val="00BC5695"/>
    <w:rsid w:val="00BC5C03"/>
    <w:rsid w:val="00BC5DC3"/>
    <w:rsid w:val="00BC5F92"/>
    <w:rsid w:val="00BC60A2"/>
    <w:rsid w:val="00BC65A1"/>
    <w:rsid w:val="00BC65DF"/>
    <w:rsid w:val="00BC6687"/>
    <w:rsid w:val="00BC6AA6"/>
    <w:rsid w:val="00BC6BAA"/>
    <w:rsid w:val="00BC6C0B"/>
    <w:rsid w:val="00BC6CD6"/>
    <w:rsid w:val="00BC6E70"/>
    <w:rsid w:val="00BC6F2D"/>
    <w:rsid w:val="00BC7467"/>
    <w:rsid w:val="00BC77C7"/>
    <w:rsid w:val="00BC7BE0"/>
    <w:rsid w:val="00BC7CCB"/>
    <w:rsid w:val="00BC7F8A"/>
    <w:rsid w:val="00BD00BB"/>
    <w:rsid w:val="00BD01FA"/>
    <w:rsid w:val="00BD026E"/>
    <w:rsid w:val="00BD02A7"/>
    <w:rsid w:val="00BD02E9"/>
    <w:rsid w:val="00BD05D7"/>
    <w:rsid w:val="00BD0735"/>
    <w:rsid w:val="00BD07F0"/>
    <w:rsid w:val="00BD0835"/>
    <w:rsid w:val="00BD08F7"/>
    <w:rsid w:val="00BD0963"/>
    <w:rsid w:val="00BD0F95"/>
    <w:rsid w:val="00BD10E9"/>
    <w:rsid w:val="00BD115D"/>
    <w:rsid w:val="00BD13DE"/>
    <w:rsid w:val="00BD149C"/>
    <w:rsid w:val="00BD1546"/>
    <w:rsid w:val="00BD1A91"/>
    <w:rsid w:val="00BD1A99"/>
    <w:rsid w:val="00BD1B4E"/>
    <w:rsid w:val="00BD1B94"/>
    <w:rsid w:val="00BD1C7B"/>
    <w:rsid w:val="00BD2559"/>
    <w:rsid w:val="00BD2562"/>
    <w:rsid w:val="00BD25B2"/>
    <w:rsid w:val="00BD2633"/>
    <w:rsid w:val="00BD2945"/>
    <w:rsid w:val="00BD2965"/>
    <w:rsid w:val="00BD2A82"/>
    <w:rsid w:val="00BD2AED"/>
    <w:rsid w:val="00BD3028"/>
    <w:rsid w:val="00BD312D"/>
    <w:rsid w:val="00BD33A1"/>
    <w:rsid w:val="00BD3B2D"/>
    <w:rsid w:val="00BD3C3F"/>
    <w:rsid w:val="00BD3C63"/>
    <w:rsid w:val="00BD3DA0"/>
    <w:rsid w:val="00BD4255"/>
    <w:rsid w:val="00BD4544"/>
    <w:rsid w:val="00BD45D1"/>
    <w:rsid w:val="00BD4671"/>
    <w:rsid w:val="00BD46CD"/>
    <w:rsid w:val="00BD4916"/>
    <w:rsid w:val="00BD4B4D"/>
    <w:rsid w:val="00BD4B7E"/>
    <w:rsid w:val="00BD4B81"/>
    <w:rsid w:val="00BD4D0B"/>
    <w:rsid w:val="00BD50AC"/>
    <w:rsid w:val="00BD50DD"/>
    <w:rsid w:val="00BD50EF"/>
    <w:rsid w:val="00BD5108"/>
    <w:rsid w:val="00BD5212"/>
    <w:rsid w:val="00BD530F"/>
    <w:rsid w:val="00BD560B"/>
    <w:rsid w:val="00BD5714"/>
    <w:rsid w:val="00BD5A2E"/>
    <w:rsid w:val="00BD5BEA"/>
    <w:rsid w:val="00BD6113"/>
    <w:rsid w:val="00BD62B6"/>
    <w:rsid w:val="00BD6351"/>
    <w:rsid w:val="00BD6605"/>
    <w:rsid w:val="00BD66D4"/>
    <w:rsid w:val="00BD6737"/>
    <w:rsid w:val="00BD6738"/>
    <w:rsid w:val="00BD6739"/>
    <w:rsid w:val="00BD6866"/>
    <w:rsid w:val="00BD6BF4"/>
    <w:rsid w:val="00BD6BFD"/>
    <w:rsid w:val="00BD6C97"/>
    <w:rsid w:val="00BD6E9D"/>
    <w:rsid w:val="00BD6EC9"/>
    <w:rsid w:val="00BD6F39"/>
    <w:rsid w:val="00BD6FA7"/>
    <w:rsid w:val="00BD6FB0"/>
    <w:rsid w:val="00BD763C"/>
    <w:rsid w:val="00BD766C"/>
    <w:rsid w:val="00BD77F4"/>
    <w:rsid w:val="00BD787D"/>
    <w:rsid w:val="00BD790D"/>
    <w:rsid w:val="00BD7937"/>
    <w:rsid w:val="00BD7A3A"/>
    <w:rsid w:val="00BD7C99"/>
    <w:rsid w:val="00BE0072"/>
    <w:rsid w:val="00BE00AE"/>
    <w:rsid w:val="00BE02BF"/>
    <w:rsid w:val="00BE0320"/>
    <w:rsid w:val="00BE0657"/>
    <w:rsid w:val="00BE07B9"/>
    <w:rsid w:val="00BE08C5"/>
    <w:rsid w:val="00BE08C8"/>
    <w:rsid w:val="00BE09FF"/>
    <w:rsid w:val="00BE0DD1"/>
    <w:rsid w:val="00BE0ECE"/>
    <w:rsid w:val="00BE0FE6"/>
    <w:rsid w:val="00BE15FC"/>
    <w:rsid w:val="00BE1B01"/>
    <w:rsid w:val="00BE1B81"/>
    <w:rsid w:val="00BE1C25"/>
    <w:rsid w:val="00BE1CEC"/>
    <w:rsid w:val="00BE1D54"/>
    <w:rsid w:val="00BE1F44"/>
    <w:rsid w:val="00BE201F"/>
    <w:rsid w:val="00BE20B2"/>
    <w:rsid w:val="00BE25BD"/>
    <w:rsid w:val="00BE26F0"/>
    <w:rsid w:val="00BE26FF"/>
    <w:rsid w:val="00BE2758"/>
    <w:rsid w:val="00BE28F4"/>
    <w:rsid w:val="00BE2AFF"/>
    <w:rsid w:val="00BE2E8F"/>
    <w:rsid w:val="00BE3435"/>
    <w:rsid w:val="00BE3494"/>
    <w:rsid w:val="00BE35DC"/>
    <w:rsid w:val="00BE3868"/>
    <w:rsid w:val="00BE38C8"/>
    <w:rsid w:val="00BE3E73"/>
    <w:rsid w:val="00BE3E90"/>
    <w:rsid w:val="00BE3F78"/>
    <w:rsid w:val="00BE414B"/>
    <w:rsid w:val="00BE42C9"/>
    <w:rsid w:val="00BE49BD"/>
    <w:rsid w:val="00BE4A9C"/>
    <w:rsid w:val="00BE4ABE"/>
    <w:rsid w:val="00BE4E1E"/>
    <w:rsid w:val="00BE4EAD"/>
    <w:rsid w:val="00BE4FBD"/>
    <w:rsid w:val="00BE4FDF"/>
    <w:rsid w:val="00BE512B"/>
    <w:rsid w:val="00BE51D0"/>
    <w:rsid w:val="00BE531C"/>
    <w:rsid w:val="00BE5387"/>
    <w:rsid w:val="00BE53B8"/>
    <w:rsid w:val="00BE55CC"/>
    <w:rsid w:val="00BE5A89"/>
    <w:rsid w:val="00BE5F4B"/>
    <w:rsid w:val="00BE61E8"/>
    <w:rsid w:val="00BE631E"/>
    <w:rsid w:val="00BE634D"/>
    <w:rsid w:val="00BE63F2"/>
    <w:rsid w:val="00BE64B9"/>
    <w:rsid w:val="00BE6670"/>
    <w:rsid w:val="00BE67DE"/>
    <w:rsid w:val="00BE69EA"/>
    <w:rsid w:val="00BE6C66"/>
    <w:rsid w:val="00BE6F1D"/>
    <w:rsid w:val="00BE7055"/>
    <w:rsid w:val="00BE733F"/>
    <w:rsid w:val="00BE745E"/>
    <w:rsid w:val="00BE74A9"/>
    <w:rsid w:val="00BE7595"/>
    <w:rsid w:val="00BE76F5"/>
    <w:rsid w:val="00BE78EF"/>
    <w:rsid w:val="00BE7ACC"/>
    <w:rsid w:val="00BE7D4E"/>
    <w:rsid w:val="00BE7E17"/>
    <w:rsid w:val="00BF01AA"/>
    <w:rsid w:val="00BF047C"/>
    <w:rsid w:val="00BF0483"/>
    <w:rsid w:val="00BF0570"/>
    <w:rsid w:val="00BF0610"/>
    <w:rsid w:val="00BF0631"/>
    <w:rsid w:val="00BF0BB1"/>
    <w:rsid w:val="00BF0FF7"/>
    <w:rsid w:val="00BF10EF"/>
    <w:rsid w:val="00BF111D"/>
    <w:rsid w:val="00BF138B"/>
    <w:rsid w:val="00BF147B"/>
    <w:rsid w:val="00BF1551"/>
    <w:rsid w:val="00BF1620"/>
    <w:rsid w:val="00BF17E7"/>
    <w:rsid w:val="00BF19F2"/>
    <w:rsid w:val="00BF1DBB"/>
    <w:rsid w:val="00BF1F0A"/>
    <w:rsid w:val="00BF1F91"/>
    <w:rsid w:val="00BF1F97"/>
    <w:rsid w:val="00BF215F"/>
    <w:rsid w:val="00BF218A"/>
    <w:rsid w:val="00BF21CA"/>
    <w:rsid w:val="00BF222B"/>
    <w:rsid w:val="00BF2730"/>
    <w:rsid w:val="00BF2CB6"/>
    <w:rsid w:val="00BF2DB0"/>
    <w:rsid w:val="00BF3007"/>
    <w:rsid w:val="00BF30CD"/>
    <w:rsid w:val="00BF31C6"/>
    <w:rsid w:val="00BF32F7"/>
    <w:rsid w:val="00BF33F6"/>
    <w:rsid w:val="00BF3504"/>
    <w:rsid w:val="00BF35FE"/>
    <w:rsid w:val="00BF362E"/>
    <w:rsid w:val="00BF39BC"/>
    <w:rsid w:val="00BF3B0D"/>
    <w:rsid w:val="00BF3C21"/>
    <w:rsid w:val="00BF3C62"/>
    <w:rsid w:val="00BF3D0D"/>
    <w:rsid w:val="00BF3D32"/>
    <w:rsid w:val="00BF3F11"/>
    <w:rsid w:val="00BF42DC"/>
    <w:rsid w:val="00BF45BF"/>
    <w:rsid w:val="00BF4723"/>
    <w:rsid w:val="00BF4AF7"/>
    <w:rsid w:val="00BF4BCC"/>
    <w:rsid w:val="00BF4DA9"/>
    <w:rsid w:val="00BF5207"/>
    <w:rsid w:val="00BF5245"/>
    <w:rsid w:val="00BF5711"/>
    <w:rsid w:val="00BF5C4E"/>
    <w:rsid w:val="00BF5D5A"/>
    <w:rsid w:val="00BF5EE0"/>
    <w:rsid w:val="00BF5F87"/>
    <w:rsid w:val="00BF6225"/>
    <w:rsid w:val="00BF6344"/>
    <w:rsid w:val="00BF656B"/>
    <w:rsid w:val="00BF6570"/>
    <w:rsid w:val="00BF6582"/>
    <w:rsid w:val="00BF6636"/>
    <w:rsid w:val="00BF6638"/>
    <w:rsid w:val="00BF679C"/>
    <w:rsid w:val="00BF6911"/>
    <w:rsid w:val="00BF6B3D"/>
    <w:rsid w:val="00BF6D2F"/>
    <w:rsid w:val="00BF6F4B"/>
    <w:rsid w:val="00BF7085"/>
    <w:rsid w:val="00BF70EB"/>
    <w:rsid w:val="00BF719E"/>
    <w:rsid w:val="00BF72BE"/>
    <w:rsid w:val="00BF746D"/>
    <w:rsid w:val="00BF746E"/>
    <w:rsid w:val="00BF752E"/>
    <w:rsid w:val="00BF7570"/>
    <w:rsid w:val="00BF7639"/>
    <w:rsid w:val="00BF77C9"/>
    <w:rsid w:val="00BF78EE"/>
    <w:rsid w:val="00BF7A02"/>
    <w:rsid w:val="00BF7A91"/>
    <w:rsid w:val="00BF7B2C"/>
    <w:rsid w:val="00C0009B"/>
    <w:rsid w:val="00C0013B"/>
    <w:rsid w:val="00C00164"/>
    <w:rsid w:val="00C00501"/>
    <w:rsid w:val="00C008B7"/>
    <w:rsid w:val="00C00AAA"/>
    <w:rsid w:val="00C00B90"/>
    <w:rsid w:val="00C00D6E"/>
    <w:rsid w:val="00C00FEC"/>
    <w:rsid w:val="00C01127"/>
    <w:rsid w:val="00C012DD"/>
    <w:rsid w:val="00C012E0"/>
    <w:rsid w:val="00C01410"/>
    <w:rsid w:val="00C015A9"/>
    <w:rsid w:val="00C015CD"/>
    <w:rsid w:val="00C015E7"/>
    <w:rsid w:val="00C017F7"/>
    <w:rsid w:val="00C01874"/>
    <w:rsid w:val="00C018EC"/>
    <w:rsid w:val="00C0191B"/>
    <w:rsid w:val="00C01BD8"/>
    <w:rsid w:val="00C0213B"/>
    <w:rsid w:val="00C023D6"/>
    <w:rsid w:val="00C02555"/>
    <w:rsid w:val="00C027BA"/>
    <w:rsid w:val="00C02B1E"/>
    <w:rsid w:val="00C02F95"/>
    <w:rsid w:val="00C02FAE"/>
    <w:rsid w:val="00C03031"/>
    <w:rsid w:val="00C03041"/>
    <w:rsid w:val="00C030F1"/>
    <w:rsid w:val="00C03155"/>
    <w:rsid w:val="00C03171"/>
    <w:rsid w:val="00C031B4"/>
    <w:rsid w:val="00C0325A"/>
    <w:rsid w:val="00C0341B"/>
    <w:rsid w:val="00C03580"/>
    <w:rsid w:val="00C0367A"/>
    <w:rsid w:val="00C03927"/>
    <w:rsid w:val="00C03BA8"/>
    <w:rsid w:val="00C03C09"/>
    <w:rsid w:val="00C03C5F"/>
    <w:rsid w:val="00C03DEC"/>
    <w:rsid w:val="00C03EED"/>
    <w:rsid w:val="00C0421E"/>
    <w:rsid w:val="00C04456"/>
    <w:rsid w:val="00C0482A"/>
    <w:rsid w:val="00C04B64"/>
    <w:rsid w:val="00C04BB6"/>
    <w:rsid w:val="00C04BE4"/>
    <w:rsid w:val="00C04D1E"/>
    <w:rsid w:val="00C04E4A"/>
    <w:rsid w:val="00C04F81"/>
    <w:rsid w:val="00C050DC"/>
    <w:rsid w:val="00C0573D"/>
    <w:rsid w:val="00C0575A"/>
    <w:rsid w:val="00C0580E"/>
    <w:rsid w:val="00C05A7B"/>
    <w:rsid w:val="00C05C1A"/>
    <w:rsid w:val="00C05C9D"/>
    <w:rsid w:val="00C06072"/>
    <w:rsid w:val="00C06201"/>
    <w:rsid w:val="00C062A8"/>
    <w:rsid w:val="00C0636F"/>
    <w:rsid w:val="00C064A5"/>
    <w:rsid w:val="00C06843"/>
    <w:rsid w:val="00C06977"/>
    <w:rsid w:val="00C06ABD"/>
    <w:rsid w:val="00C06BFA"/>
    <w:rsid w:val="00C06CE9"/>
    <w:rsid w:val="00C06E3D"/>
    <w:rsid w:val="00C06FAA"/>
    <w:rsid w:val="00C0707C"/>
    <w:rsid w:val="00C0761E"/>
    <w:rsid w:val="00C0792D"/>
    <w:rsid w:val="00C07CC5"/>
    <w:rsid w:val="00C07F94"/>
    <w:rsid w:val="00C10192"/>
    <w:rsid w:val="00C102A6"/>
    <w:rsid w:val="00C10980"/>
    <w:rsid w:val="00C10A29"/>
    <w:rsid w:val="00C10E30"/>
    <w:rsid w:val="00C10FF8"/>
    <w:rsid w:val="00C11095"/>
    <w:rsid w:val="00C11116"/>
    <w:rsid w:val="00C111CF"/>
    <w:rsid w:val="00C11282"/>
    <w:rsid w:val="00C11343"/>
    <w:rsid w:val="00C115D3"/>
    <w:rsid w:val="00C116DB"/>
    <w:rsid w:val="00C117B2"/>
    <w:rsid w:val="00C11B79"/>
    <w:rsid w:val="00C11C1B"/>
    <w:rsid w:val="00C11F79"/>
    <w:rsid w:val="00C1203B"/>
    <w:rsid w:val="00C12333"/>
    <w:rsid w:val="00C1241D"/>
    <w:rsid w:val="00C1251A"/>
    <w:rsid w:val="00C12559"/>
    <w:rsid w:val="00C125B5"/>
    <w:rsid w:val="00C1260B"/>
    <w:rsid w:val="00C1265F"/>
    <w:rsid w:val="00C126CC"/>
    <w:rsid w:val="00C12722"/>
    <w:rsid w:val="00C12812"/>
    <w:rsid w:val="00C128B8"/>
    <w:rsid w:val="00C12913"/>
    <w:rsid w:val="00C12A4B"/>
    <w:rsid w:val="00C12B13"/>
    <w:rsid w:val="00C12EE4"/>
    <w:rsid w:val="00C12F1A"/>
    <w:rsid w:val="00C1316B"/>
    <w:rsid w:val="00C13A54"/>
    <w:rsid w:val="00C13B01"/>
    <w:rsid w:val="00C13BDD"/>
    <w:rsid w:val="00C13F61"/>
    <w:rsid w:val="00C13FF9"/>
    <w:rsid w:val="00C1424F"/>
    <w:rsid w:val="00C1425C"/>
    <w:rsid w:val="00C14366"/>
    <w:rsid w:val="00C144A3"/>
    <w:rsid w:val="00C145E5"/>
    <w:rsid w:val="00C14A0E"/>
    <w:rsid w:val="00C14ADF"/>
    <w:rsid w:val="00C14B93"/>
    <w:rsid w:val="00C14C47"/>
    <w:rsid w:val="00C14CA5"/>
    <w:rsid w:val="00C14DB9"/>
    <w:rsid w:val="00C14DF8"/>
    <w:rsid w:val="00C14E14"/>
    <w:rsid w:val="00C14F06"/>
    <w:rsid w:val="00C15013"/>
    <w:rsid w:val="00C1521A"/>
    <w:rsid w:val="00C15299"/>
    <w:rsid w:val="00C15458"/>
    <w:rsid w:val="00C1549C"/>
    <w:rsid w:val="00C154E8"/>
    <w:rsid w:val="00C15545"/>
    <w:rsid w:val="00C156F8"/>
    <w:rsid w:val="00C15989"/>
    <w:rsid w:val="00C15C2C"/>
    <w:rsid w:val="00C15C55"/>
    <w:rsid w:val="00C15D3B"/>
    <w:rsid w:val="00C15F35"/>
    <w:rsid w:val="00C16009"/>
    <w:rsid w:val="00C161CB"/>
    <w:rsid w:val="00C162A3"/>
    <w:rsid w:val="00C1637A"/>
    <w:rsid w:val="00C163B8"/>
    <w:rsid w:val="00C16519"/>
    <w:rsid w:val="00C168E1"/>
    <w:rsid w:val="00C16947"/>
    <w:rsid w:val="00C16997"/>
    <w:rsid w:val="00C169C1"/>
    <w:rsid w:val="00C16A7F"/>
    <w:rsid w:val="00C16DAD"/>
    <w:rsid w:val="00C17327"/>
    <w:rsid w:val="00C17333"/>
    <w:rsid w:val="00C1746F"/>
    <w:rsid w:val="00C175E5"/>
    <w:rsid w:val="00C17855"/>
    <w:rsid w:val="00C178B1"/>
    <w:rsid w:val="00C17E9E"/>
    <w:rsid w:val="00C203CF"/>
    <w:rsid w:val="00C2048D"/>
    <w:rsid w:val="00C20667"/>
    <w:rsid w:val="00C20EEB"/>
    <w:rsid w:val="00C20F36"/>
    <w:rsid w:val="00C21208"/>
    <w:rsid w:val="00C2121D"/>
    <w:rsid w:val="00C21259"/>
    <w:rsid w:val="00C212D8"/>
    <w:rsid w:val="00C21564"/>
    <w:rsid w:val="00C217C1"/>
    <w:rsid w:val="00C21805"/>
    <w:rsid w:val="00C218BB"/>
    <w:rsid w:val="00C219FC"/>
    <w:rsid w:val="00C21A12"/>
    <w:rsid w:val="00C21A82"/>
    <w:rsid w:val="00C21B00"/>
    <w:rsid w:val="00C21F7B"/>
    <w:rsid w:val="00C21FE4"/>
    <w:rsid w:val="00C222D2"/>
    <w:rsid w:val="00C22319"/>
    <w:rsid w:val="00C22486"/>
    <w:rsid w:val="00C22592"/>
    <w:rsid w:val="00C228B9"/>
    <w:rsid w:val="00C228E7"/>
    <w:rsid w:val="00C229CA"/>
    <w:rsid w:val="00C22BD8"/>
    <w:rsid w:val="00C22E85"/>
    <w:rsid w:val="00C22F17"/>
    <w:rsid w:val="00C22F75"/>
    <w:rsid w:val="00C23043"/>
    <w:rsid w:val="00C231CB"/>
    <w:rsid w:val="00C232D0"/>
    <w:rsid w:val="00C234C1"/>
    <w:rsid w:val="00C236C8"/>
    <w:rsid w:val="00C23A9D"/>
    <w:rsid w:val="00C2402A"/>
    <w:rsid w:val="00C24198"/>
    <w:rsid w:val="00C241B9"/>
    <w:rsid w:val="00C244F2"/>
    <w:rsid w:val="00C244F4"/>
    <w:rsid w:val="00C24605"/>
    <w:rsid w:val="00C247D9"/>
    <w:rsid w:val="00C24807"/>
    <w:rsid w:val="00C248A6"/>
    <w:rsid w:val="00C24929"/>
    <w:rsid w:val="00C24B88"/>
    <w:rsid w:val="00C24BC7"/>
    <w:rsid w:val="00C24D76"/>
    <w:rsid w:val="00C24E65"/>
    <w:rsid w:val="00C24E6E"/>
    <w:rsid w:val="00C2529E"/>
    <w:rsid w:val="00C25565"/>
    <w:rsid w:val="00C25631"/>
    <w:rsid w:val="00C2591E"/>
    <w:rsid w:val="00C25CA0"/>
    <w:rsid w:val="00C25DE4"/>
    <w:rsid w:val="00C25DEC"/>
    <w:rsid w:val="00C25E61"/>
    <w:rsid w:val="00C25ED9"/>
    <w:rsid w:val="00C25F21"/>
    <w:rsid w:val="00C25FD7"/>
    <w:rsid w:val="00C2626E"/>
    <w:rsid w:val="00C2643B"/>
    <w:rsid w:val="00C2652B"/>
    <w:rsid w:val="00C26535"/>
    <w:rsid w:val="00C26584"/>
    <w:rsid w:val="00C266A5"/>
    <w:rsid w:val="00C2682B"/>
    <w:rsid w:val="00C268A2"/>
    <w:rsid w:val="00C26D38"/>
    <w:rsid w:val="00C26EBB"/>
    <w:rsid w:val="00C26FE8"/>
    <w:rsid w:val="00C271DC"/>
    <w:rsid w:val="00C27385"/>
    <w:rsid w:val="00C2769D"/>
    <w:rsid w:val="00C27B50"/>
    <w:rsid w:val="00C27BE3"/>
    <w:rsid w:val="00C27BE8"/>
    <w:rsid w:val="00C27CCA"/>
    <w:rsid w:val="00C27D67"/>
    <w:rsid w:val="00C27D8B"/>
    <w:rsid w:val="00C27DB5"/>
    <w:rsid w:val="00C27E58"/>
    <w:rsid w:val="00C301E7"/>
    <w:rsid w:val="00C30204"/>
    <w:rsid w:val="00C3033E"/>
    <w:rsid w:val="00C308D9"/>
    <w:rsid w:val="00C309FD"/>
    <w:rsid w:val="00C30ACB"/>
    <w:rsid w:val="00C30AF0"/>
    <w:rsid w:val="00C30B05"/>
    <w:rsid w:val="00C30B69"/>
    <w:rsid w:val="00C30C80"/>
    <w:rsid w:val="00C30D33"/>
    <w:rsid w:val="00C30D90"/>
    <w:rsid w:val="00C30E3F"/>
    <w:rsid w:val="00C30E68"/>
    <w:rsid w:val="00C30F96"/>
    <w:rsid w:val="00C30F98"/>
    <w:rsid w:val="00C31226"/>
    <w:rsid w:val="00C312BE"/>
    <w:rsid w:val="00C314CF"/>
    <w:rsid w:val="00C3197C"/>
    <w:rsid w:val="00C31CAB"/>
    <w:rsid w:val="00C31CB3"/>
    <w:rsid w:val="00C32224"/>
    <w:rsid w:val="00C3222B"/>
    <w:rsid w:val="00C322D4"/>
    <w:rsid w:val="00C322D8"/>
    <w:rsid w:val="00C325BC"/>
    <w:rsid w:val="00C327CB"/>
    <w:rsid w:val="00C327CC"/>
    <w:rsid w:val="00C327E3"/>
    <w:rsid w:val="00C32D91"/>
    <w:rsid w:val="00C32EDA"/>
    <w:rsid w:val="00C32FC6"/>
    <w:rsid w:val="00C3303B"/>
    <w:rsid w:val="00C33091"/>
    <w:rsid w:val="00C3326B"/>
    <w:rsid w:val="00C3340E"/>
    <w:rsid w:val="00C335D3"/>
    <w:rsid w:val="00C337BF"/>
    <w:rsid w:val="00C339AB"/>
    <w:rsid w:val="00C339E9"/>
    <w:rsid w:val="00C33A13"/>
    <w:rsid w:val="00C33C86"/>
    <w:rsid w:val="00C33CEF"/>
    <w:rsid w:val="00C33CF6"/>
    <w:rsid w:val="00C33F9F"/>
    <w:rsid w:val="00C33FAB"/>
    <w:rsid w:val="00C340CB"/>
    <w:rsid w:val="00C34110"/>
    <w:rsid w:val="00C342B8"/>
    <w:rsid w:val="00C343C6"/>
    <w:rsid w:val="00C3444C"/>
    <w:rsid w:val="00C34465"/>
    <w:rsid w:val="00C345CD"/>
    <w:rsid w:val="00C34836"/>
    <w:rsid w:val="00C34C5A"/>
    <w:rsid w:val="00C34D5A"/>
    <w:rsid w:val="00C34E0F"/>
    <w:rsid w:val="00C34E72"/>
    <w:rsid w:val="00C352C9"/>
    <w:rsid w:val="00C355C0"/>
    <w:rsid w:val="00C35764"/>
    <w:rsid w:val="00C35843"/>
    <w:rsid w:val="00C35895"/>
    <w:rsid w:val="00C358B3"/>
    <w:rsid w:val="00C359B9"/>
    <w:rsid w:val="00C35ADC"/>
    <w:rsid w:val="00C35D42"/>
    <w:rsid w:val="00C35DB7"/>
    <w:rsid w:val="00C35F11"/>
    <w:rsid w:val="00C35F32"/>
    <w:rsid w:val="00C361EC"/>
    <w:rsid w:val="00C36460"/>
    <w:rsid w:val="00C36546"/>
    <w:rsid w:val="00C365B4"/>
    <w:rsid w:val="00C369C1"/>
    <w:rsid w:val="00C36BAD"/>
    <w:rsid w:val="00C36BB0"/>
    <w:rsid w:val="00C36DF2"/>
    <w:rsid w:val="00C371A6"/>
    <w:rsid w:val="00C372A0"/>
    <w:rsid w:val="00C37447"/>
    <w:rsid w:val="00C3790B"/>
    <w:rsid w:val="00C3795B"/>
    <w:rsid w:val="00C37EB8"/>
    <w:rsid w:val="00C401B1"/>
    <w:rsid w:val="00C401FB"/>
    <w:rsid w:val="00C402DB"/>
    <w:rsid w:val="00C40329"/>
    <w:rsid w:val="00C404B9"/>
    <w:rsid w:val="00C40606"/>
    <w:rsid w:val="00C406B5"/>
    <w:rsid w:val="00C4078B"/>
    <w:rsid w:val="00C40AC7"/>
    <w:rsid w:val="00C40D63"/>
    <w:rsid w:val="00C40FA7"/>
    <w:rsid w:val="00C410DB"/>
    <w:rsid w:val="00C41206"/>
    <w:rsid w:val="00C41224"/>
    <w:rsid w:val="00C4164F"/>
    <w:rsid w:val="00C416A3"/>
    <w:rsid w:val="00C4180C"/>
    <w:rsid w:val="00C41BF0"/>
    <w:rsid w:val="00C41DB2"/>
    <w:rsid w:val="00C420B5"/>
    <w:rsid w:val="00C4244C"/>
    <w:rsid w:val="00C425FD"/>
    <w:rsid w:val="00C42756"/>
    <w:rsid w:val="00C42B17"/>
    <w:rsid w:val="00C42B4B"/>
    <w:rsid w:val="00C42EA3"/>
    <w:rsid w:val="00C42F45"/>
    <w:rsid w:val="00C42FE5"/>
    <w:rsid w:val="00C430D0"/>
    <w:rsid w:val="00C43146"/>
    <w:rsid w:val="00C43995"/>
    <w:rsid w:val="00C43B48"/>
    <w:rsid w:val="00C43BCF"/>
    <w:rsid w:val="00C43C05"/>
    <w:rsid w:val="00C43EEC"/>
    <w:rsid w:val="00C4420F"/>
    <w:rsid w:val="00C446FB"/>
    <w:rsid w:val="00C448D7"/>
    <w:rsid w:val="00C44B43"/>
    <w:rsid w:val="00C44D47"/>
    <w:rsid w:val="00C44F16"/>
    <w:rsid w:val="00C452D7"/>
    <w:rsid w:val="00C45316"/>
    <w:rsid w:val="00C45428"/>
    <w:rsid w:val="00C4547B"/>
    <w:rsid w:val="00C45647"/>
    <w:rsid w:val="00C45745"/>
    <w:rsid w:val="00C45867"/>
    <w:rsid w:val="00C459A0"/>
    <w:rsid w:val="00C45B92"/>
    <w:rsid w:val="00C45D1D"/>
    <w:rsid w:val="00C45F67"/>
    <w:rsid w:val="00C460BA"/>
    <w:rsid w:val="00C46309"/>
    <w:rsid w:val="00C46569"/>
    <w:rsid w:val="00C467E2"/>
    <w:rsid w:val="00C467E5"/>
    <w:rsid w:val="00C4684C"/>
    <w:rsid w:val="00C469F0"/>
    <w:rsid w:val="00C47072"/>
    <w:rsid w:val="00C470FA"/>
    <w:rsid w:val="00C47138"/>
    <w:rsid w:val="00C4730B"/>
    <w:rsid w:val="00C4735E"/>
    <w:rsid w:val="00C47715"/>
    <w:rsid w:val="00C477A5"/>
    <w:rsid w:val="00C4782E"/>
    <w:rsid w:val="00C478EE"/>
    <w:rsid w:val="00C4793C"/>
    <w:rsid w:val="00C47A57"/>
    <w:rsid w:val="00C47A61"/>
    <w:rsid w:val="00C47E54"/>
    <w:rsid w:val="00C47E8A"/>
    <w:rsid w:val="00C50221"/>
    <w:rsid w:val="00C50237"/>
    <w:rsid w:val="00C50399"/>
    <w:rsid w:val="00C5047D"/>
    <w:rsid w:val="00C5053F"/>
    <w:rsid w:val="00C50785"/>
    <w:rsid w:val="00C50862"/>
    <w:rsid w:val="00C50879"/>
    <w:rsid w:val="00C50ADC"/>
    <w:rsid w:val="00C50AEE"/>
    <w:rsid w:val="00C50B43"/>
    <w:rsid w:val="00C50FF0"/>
    <w:rsid w:val="00C51034"/>
    <w:rsid w:val="00C51201"/>
    <w:rsid w:val="00C5125F"/>
    <w:rsid w:val="00C51369"/>
    <w:rsid w:val="00C51416"/>
    <w:rsid w:val="00C51418"/>
    <w:rsid w:val="00C514DD"/>
    <w:rsid w:val="00C5159F"/>
    <w:rsid w:val="00C51617"/>
    <w:rsid w:val="00C51A2E"/>
    <w:rsid w:val="00C51D19"/>
    <w:rsid w:val="00C51ED9"/>
    <w:rsid w:val="00C51F51"/>
    <w:rsid w:val="00C52184"/>
    <w:rsid w:val="00C522E3"/>
    <w:rsid w:val="00C5237C"/>
    <w:rsid w:val="00C5252A"/>
    <w:rsid w:val="00C527A1"/>
    <w:rsid w:val="00C52805"/>
    <w:rsid w:val="00C52938"/>
    <w:rsid w:val="00C52BF5"/>
    <w:rsid w:val="00C52CA7"/>
    <w:rsid w:val="00C52D4E"/>
    <w:rsid w:val="00C52FA0"/>
    <w:rsid w:val="00C533B9"/>
    <w:rsid w:val="00C5351A"/>
    <w:rsid w:val="00C53604"/>
    <w:rsid w:val="00C536CF"/>
    <w:rsid w:val="00C537C7"/>
    <w:rsid w:val="00C53B64"/>
    <w:rsid w:val="00C53CAC"/>
    <w:rsid w:val="00C53E21"/>
    <w:rsid w:val="00C53E82"/>
    <w:rsid w:val="00C53EEA"/>
    <w:rsid w:val="00C53F0D"/>
    <w:rsid w:val="00C53F25"/>
    <w:rsid w:val="00C5400A"/>
    <w:rsid w:val="00C54274"/>
    <w:rsid w:val="00C542EE"/>
    <w:rsid w:val="00C54364"/>
    <w:rsid w:val="00C54A5E"/>
    <w:rsid w:val="00C54C70"/>
    <w:rsid w:val="00C54CEF"/>
    <w:rsid w:val="00C54E40"/>
    <w:rsid w:val="00C54EF8"/>
    <w:rsid w:val="00C54F3D"/>
    <w:rsid w:val="00C5505C"/>
    <w:rsid w:val="00C551EA"/>
    <w:rsid w:val="00C55514"/>
    <w:rsid w:val="00C55749"/>
    <w:rsid w:val="00C55813"/>
    <w:rsid w:val="00C55AFB"/>
    <w:rsid w:val="00C55B2A"/>
    <w:rsid w:val="00C55C58"/>
    <w:rsid w:val="00C55D71"/>
    <w:rsid w:val="00C55E62"/>
    <w:rsid w:val="00C55F4D"/>
    <w:rsid w:val="00C560D0"/>
    <w:rsid w:val="00C56175"/>
    <w:rsid w:val="00C56513"/>
    <w:rsid w:val="00C566AB"/>
    <w:rsid w:val="00C56996"/>
    <w:rsid w:val="00C56A14"/>
    <w:rsid w:val="00C56B68"/>
    <w:rsid w:val="00C56DD7"/>
    <w:rsid w:val="00C56E9D"/>
    <w:rsid w:val="00C56F9E"/>
    <w:rsid w:val="00C571FB"/>
    <w:rsid w:val="00C572D1"/>
    <w:rsid w:val="00C57340"/>
    <w:rsid w:val="00C57445"/>
    <w:rsid w:val="00C5744A"/>
    <w:rsid w:val="00C57832"/>
    <w:rsid w:val="00C57A94"/>
    <w:rsid w:val="00C57ACC"/>
    <w:rsid w:val="00C57CFC"/>
    <w:rsid w:val="00C57ECD"/>
    <w:rsid w:val="00C57FA8"/>
    <w:rsid w:val="00C57FED"/>
    <w:rsid w:val="00C60213"/>
    <w:rsid w:val="00C60215"/>
    <w:rsid w:val="00C60242"/>
    <w:rsid w:val="00C602FF"/>
    <w:rsid w:val="00C604DC"/>
    <w:rsid w:val="00C6057F"/>
    <w:rsid w:val="00C6079D"/>
    <w:rsid w:val="00C608C3"/>
    <w:rsid w:val="00C60AF8"/>
    <w:rsid w:val="00C60E0F"/>
    <w:rsid w:val="00C613EB"/>
    <w:rsid w:val="00C61411"/>
    <w:rsid w:val="00C6156B"/>
    <w:rsid w:val="00C617C7"/>
    <w:rsid w:val="00C617F8"/>
    <w:rsid w:val="00C6183E"/>
    <w:rsid w:val="00C61925"/>
    <w:rsid w:val="00C619C8"/>
    <w:rsid w:val="00C61A16"/>
    <w:rsid w:val="00C61AC1"/>
    <w:rsid w:val="00C61AEB"/>
    <w:rsid w:val="00C61C28"/>
    <w:rsid w:val="00C61DDB"/>
    <w:rsid w:val="00C61E35"/>
    <w:rsid w:val="00C61E80"/>
    <w:rsid w:val="00C61EC2"/>
    <w:rsid w:val="00C61FAF"/>
    <w:rsid w:val="00C620E1"/>
    <w:rsid w:val="00C621D4"/>
    <w:rsid w:val="00C624D1"/>
    <w:rsid w:val="00C62641"/>
    <w:rsid w:val="00C62676"/>
    <w:rsid w:val="00C626B5"/>
    <w:rsid w:val="00C626FE"/>
    <w:rsid w:val="00C62B39"/>
    <w:rsid w:val="00C62B68"/>
    <w:rsid w:val="00C62C94"/>
    <w:rsid w:val="00C6357F"/>
    <w:rsid w:val="00C64101"/>
    <w:rsid w:val="00C64166"/>
    <w:rsid w:val="00C64172"/>
    <w:rsid w:val="00C64349"/>
    <w:rsid w:val="00C64538"/>
    <w:rsid w:val="00C6465E"/>
    <w:rsid w:val="00C64800"/>
    <w:rsid w:val="00C64850"/>
    <w:rsid w:val="00C648BE"/>
    <w:rsid w:val="00C64A6D"/>
    <w:rsid w:val="00C64CDA"/>
    <w:rsid w:val="00C6571B"/>
    <w:rsid w:val="00C65A19"/>
    <w:rsid w:val="00C65A64"/>
    <w:rsid w:val="00C65B3F"/>
    <w:rsid w:val="00C65D5B"/>
    <w:rsid w:val="00C65E59"/>
    <w:rsid w:val="00C662AC"/>
    <w:rsid w:val="00C6671C"/>
    <w:rsid w:val="00C6674C"/>
    <w:rsid w:val="00C66F88"/>
    <w:rsid w:val="00C66FC0"/>
    <w:rsid w:val="00C67249"/>
    <w:rsid w:val="00C67330"/>
    <w:rsid w:val="00C675A5"/>
    <w:rsid w:val="00C676F9"/>
    <w:rsid w:val="00C677DD"/>
    <w:rsid w:val="00C67AA2"/>
    <w:rsid w:val="00C67B27"/>
    <w:rsid w:val="00C67B2C"/>
    <w:rsid w:val="00C67B82"/>
    <w:rsid w:val="00C67D50"/>
    <w:rsid w:val="00C67DE3"/>
    <w:rsid w:val="00C67E3E"/>
    <w:rsid w:val="00C7066E"/>
    <w:rsid w:val="00C706B8"/>
    <w:rsid w:val="00C709DF"/>
    <w:rsid w:val="00C71012"/>
    <w:rsid w:val="00C71159"/>
    <w:rsid w:val="00C711D8"/>
    <w:rsid w:val="00C7123F"/>
    <w:rsid w:val="00C7151A"/>
    <w:rsid w:val="00C71556"/>
    <w:rsid w:val="00C71700"/>
    <w:rsid w:val="00C71B17"/>
    <w:rsid w:val="00C71B4C"/>
    <w:rsid w:val="00C71C47"/>
    <w:rsid w:val="00C71C5A"/>
    <w:rsid w:val="00C71CD1"/>
    <w:rsid w:val="00C71E75"/>
    <w:rsid w:val="00C71F89"/>
    <w:rsid w:val="00C7203B"/>
    <w:rsid w:val="00C7204E"/>
    <w:rsid w:val="00C72056"/>
    <w:rsid w:val="00C720DE"/>
    <w:rsid w:val="00C720F8"/>
    <w:rsid w:val="00C7224A"/>
    <w:rsid w:val="00C722F2"/>
    <w:rsid w:val="00C72501"/>
    <w:rsid w:val="00C72567"/>
    <w:rsid w:val="00C7277B"/>
    <w:rsid w:val="00C72879"/>
    <w:rsid w:val="00C728FA"/>
    <w:rsid w:val="00C72BE5"/>
    <w:rsid w:val="00C72D7F"/>
    <w:rsid w:val="00C7301F"/>
    <w:rsid w:val="00C730A4"/>
    <w:rsid w:val="00C730A6"/>
    <w:rsid w:val="00C730B4"/>
    <w:rsid w:val="00C73160"/>
    <w:rsid w:val="00C73414"/>
    <w:rsid w:val="00C73423"/>
    <w:rsid w:val="00C73C55"/>
    <w:rsid w:val="00C73CDE"/>
    <w:rsid w:val="00C73DD7"/>
    <w:rsid w:val="00C73FDD"/>
    <w:rsid w:val="00C741E7"/>
    <w:rsid w:val="00C7425D"/>
    <w:rsid w:val="00C743CB"/>
    <w:rsid w:val="00C747F7"/>
    <w:rsid w:val="00C74A7B"/>
    <w:rsid w:val="00C74AED"/>
    <w:rsid w:val="00C74B12"/>
    <w:rsid w:val="00C74B8B"/>
    <w:rsid w:val="00C74C4F"/>
    <w:rsid w:val="00C74E14"/>
    <w:rsid w:val="00C751D9"/>
    <w:rsid w:val="00C7532B"/>
    <w:rsid w:val="00C7545A"/>
    <w:rsid w:val="00C754DD"/>
    <w:rsid w:val="00C75513"/>
    <w:rsid w:val="00C75A3E"/>
    <w:rsid w:val="00C75AB8"/>
    <w:rsid w:val="00C75B69"/>
    <w:rsid w:val="00C75C57"/>
    <w:rsid w:val="00C75D33"/>
    <w:rsid w:val="00C75D8A"/>
    <w:rsid w:val="00C75DE1"/>
    <w:rsid w:val="00C75E7C"/>
    <w:rsid w:val="00C75E96"/>
    <w:rsid w:val="00C761E0"/>
    <w:rsid w:val="00C762E6"/>
    <w:rsid w:val="00C7631E"/>
    <w:rsid w:val="00C7641A"/>
    <w:rsid w:val="00C7654A"/>
    <w:rsid w:val="00C76610"/>
    <w:rsid w:val="00C76A8D"/>
    <w:rsid w:val="00C76AC8"/>
    <w:rsid w:val="00C76AF2"/>
    <w:rsid w:val="00C76D18"/>
    <w:rsid w:val="00C76D77"/>
    <w:rsid w:val="00C76E24"/>
    <w:rsid w:val="00C76F60"/>
    <w:rsid w:val="00C7763A"/>
    <w:rsid w:val="00C77848"/>
    <w:rsid w:val="00C779A0"/>
    <w:rsid w:val="00C779E7"/>
    <w:rsid w:val="00C77A89"/>
    <w:rsid w:val="00C77AE0"/>
    <w:rsid w:val="00C77D42"/>
    <w:rsid w:val="00C800EA"/>
    <w:rsid w:val="00C8012F"/>
    <w:rsid w:val="00C801DE"/>
    <w:rsid w:val="00C8023F"/>
    <w:rsid w:val="00C805FD"/>
    <w:rsid w:val="00C8075F"/>
    <w:rsid w:val="00C808B3"/>
    <w:rsid w:val="00C80E41"/>
    <w:rsid w:val="00C80EFF"/>
    <w:rsid w:val="00C80F17"/>
    <w:rsid w:val="00C80FB4"/>
    <w:rsid w:val="00C812E0"/>
    <w:rsid w:val="00C8135F"/>
    <w:rsid w:val="00C81362"/>
    <w:rsid w:val="00C81371"/>
    <w:rsid w:val="00C8138E"/>
    <w:rsid w:val="00C817DF"/>
    <w:rsid w:val="00C81900"/>
    <w:rsid w:val="00C819AC"/>
    <w:rsid w:val="00C81BCD"/>
    <w:rsid w:val="00C81C63"/>
    <w:rsid w:val="00C81CE9"/>
    <w:rsid w:val="00C81D12"/>
    <w:rsid w:val="00C82268"/>
    <w:rsid w:val="00C822F3"/>
    <w:rsid w:val="00C82338"/>
    <w:rsid w:val="00C82D3B"/>
    <w:rsid w:val="00C83255"/>
    <w:rsid w:val="00C8330D"/>
    <w:rsid w:val="00C833F3"/>
    <w:rsid w:val="00C83663"/>
    <w:rsid w:val="00C836B4"/>
    <w:rsid w:val="00C83A51"/>
    <w:rsid w:val="00C83AF6"/>
    <w:rsid w:val="00C83CEF"/>
    <w:rsid w:val="00C83EDE"/>
    <w:rsid w:val="00C83EEB"/>
    <w:rsid w:val="00C83EF3"/>
    <w:rsid w:val="00C83FF0"/>
    <w:rsid w:val="00C84080"/>
    <w:rsid w:val="00C84172"/>
    <w:rsid w:val="00C8434B"/>
    <w:rsid w:val="00C844AD"/>
    <w:rsid w:val="00C84848"/>
    <w:rsid w:val="00C84B14"/>
    <w:rsid w:val="00C84B17"/>
    <w:rsid w:val="00C84C61"/>
    <w:rsid w:val="00C84CD4"/>
    <w:rsid w:val="00C84F88"/>
    <w:rsid w:val="00C85057"/>
    <w:rsid w:val="00C850A8"/>
    <w:rsid w:val="00C850AA"/>
    <w:rsid w:val="00C85102"/>
    <w:rsid w:val="00C853C0"/>
    <w:rsid w:val="00C85594"/>
    <w:rsid w:val="00C85788"/>
    <w:rsid w:val="00C857F5"/>
    <w:rsid w:val="00C858A3"/>
    <w:rsid w:val="00C859FA"/>
    <w:rsid w:val="00C85F49"/>
    <w:rsid w:val="00C86093"/>
    <w:rsid w:val="00C86196"/>
    <w:rsid w:val="00C862B9"/>
    <w:rsid w:val="00C8639E"/>
    <w:rsid w:val="00C8646D"/>
    <w:rsid w:val="00C8652E"/>
    <w:rsid w:val="00C86674"/>
    <w:rsid w:val="00C867BA"/>
    <w:rsid w:val="00C8685F"/>
    <w:rsid w:val="00C8695F"/>
    <w:rsid w:val="00C869E9"/>
    <w:rsid w:val="00C86A60"/>
    <w:rsid w:val="00C86CA9"/>
    <w:rsid w:val="00C86E12"/>
    <w:rsid w:val="00C86F4F"/>
    <w:rsid w:val="00C8734B"/>
    <w:rsid w:val="00C8740C"/>
    <w:rsid w:val="00C87824"/>
    <w:rsid w:val="00C87A30"/>
    <w:rsid w:val="00C87B1B"/>
    <w:rsid w:val="00C87B64"/>
    <w:rsid w:val="00C87C09"/>
    <w:rsid w:val="00C87CBB"/>
    <w:rsid w:val="00C87CBC"/>
    <w:rsid w:val="00C87CCC"/>
    <w:rsid w:val="00C901B2"/>
    <w:rsid w:val="00C9022F"/>
    <w:rsid w:val="00C9071F"/>
    <w:rsid w:val="00C90845"/>
    <w:rsid w:val="00C9094C"/>
    <w:rsid w:val="00C90B5D"/>
    <w:rsid w:val="00C90C2C"/>
    <w:rsid w:val="00C91018"/>
    <w:rsid w:val="00C91147"/>
    <w:rsid w:val="00C912DD"/>
    <w:rsid w:val="00C913FD"/>
    <w:rsid w:val="00C91443"/>
    <w:rsid w:val="00C91683"/>
    <w:rsid w:val="00C9198A"/>
    <w:rsid w:val="00C91A80"/>
    <w:rsid w:val="00C91B65"/>
    <w:rsid w:val="00C92033"/>
    <w:rsid w:val="00C92771"/>
    <w:rsid w:val="00C92776"/>
    <w:rsid w:val="00C92997"/>
    <w:rsid w:val="00C929E9"/>
    <w:rsid w:val="00C92A90"/>
    <w:rsid w:val="00C92B3E"/>
    <w:rsid w:val="00C92B40"/>
    <w:rsid w:val="00C92E0E"/>
    <w:rsid w:val="00C92E31"/>
    <w:rsid w:val="00C92F63"/>
    <w:rsid w:val="00C9319F"/>
    <w:rsid w:val="00C932BA"/>
    <w:rsid w:val="00C9335E"/>
    <w:rsid w:val="00C9384A"/>
    <w:rsid w:val="00C9391B"/>
    <w:rsid w:val="00C9397A"/>
    <w:rsid w:val="00C939BB"/>
    <w:rsid w:val="00C93BD7"/>
    <w:rsid w:val="00C9400A"/>
    <w:rsid w:val="00C94043"/>
    <w:rsid w:val="00C9407F"/>
    <w:rsid w:val="00C94277"/>
    <w:rsid w:val="00C942DA"/>
    <w:rsid w:val="00C94435"/>
    <w:rsid w:val="00C949A8"/>
    <w:rsid w:val="00C94B45"/>
    <w:rsid w:val="00C94D4B"/>
    <w:rsid w:val="00C94E28"/>
    <w:rsid w:val="00C94F2F"/>
    <w:rsid w:val="00C94F69"/>
    <w:rsid w:val="00C95133"/>
    <w:rsid w:val="00C958C2"/>
    <w:rsid w:val="00C95C6A"/>
    <w:rsid w:val="00C95C9B"/>
    <w:rsid w:val="00C95D9B"/>
    <w:rsid w:val="00C9612E"/>
    <w:rsid w:val="00C96221"/>
    <w:rsid w:val="00C96242"/>
    <w:rsid w:val="00C96307"/>
    <w:rsid w:val="00C9634A"/>
    <w:rsid w:val="00C96496"/>
    <w:rsid w:val="00C964CA"/>
    <w:rsid w:val="00C9650D"/>
    <w:rsid w:val="00C965D1"/>
    <w:rsid w:val="00C968D5"/>
    <w:rsid w:val="00C96A1D"/>
    <w:rsid w:val="00C96BF2"/>
    <w:rsid w:val="00C96C73"/>
    <w:rsid w:val="00C96CEF"/>
    <w:rsid w:val="00C96DBD"/>
    <w:rsid w:val="00C96F8F"/>
    <w:rsid w:val="00C9704C"/>
    <w:rsid w:val="00C9718C"/>
    <w:rsid w:val="00C9735A"/>
    <w:rsid w:val="00C97632"/>
    <w:rsid w:val="00C976AF"/>
    <w:rsid w:val="00C97705"/>
    <w:rsid w:val="00C97A52"/>
    <w:rsid w:val="00C97E23"/>
    <w:rsid w:val="00C97E89"/>
    <w:rsid w:val="00C97EEE"/>
    <w:rsid w:val="00CA006E"/>
    <w:rsid w:val="00CA00E8"/>
    <w:rsid w:val="00CA012B"/>
    <w:rsid w:val="00CA0186"/>
    <w:rsid w:val="00CA05A0"/>
    <w:rsid w:val="00CA0746"/>
    <w:rsid w:val="00CA0AF8"/>
    <w:rsid w:val="00CA1200"/>
    <w:rsid w:val="00CA122F"/>
    <w:rsid w:val="00CA151C"/>
    <w:rsid w:val="00CA1593"/>
    <w:rsid w:val="00CA16DA"/>
    <w:rsid w:val="00CA1779"/>
    <w:rsid w:val="00CA181F"/>
    <w:rsid w:val="00CA184A"/>
    <w:rsid w:val="00CA189D"/>
    <w:rsid w:val="00CA19D4"/>
    <w:rsid w:val="00CA1A63"/>
    <w:rsid w:val="00CA1BAD"/>
    <w:rsid w:val="00CA1C9C"/>
    <w:rsid w:val="00CA1E2A"/>
    <w:rsid w:val="00CA2104"/>
    <w:rsid w:val="00CA2519"/>
    <w:rsid w:val="00CA2665"/>
    <w:rsid w:val="00CA26FC"/>
    <w:rsid w:val="00CA27FC"/>
    <w:rsid w:val="00CA2809"/>
    <w:rsid w:val="00CA2986"/>
    <w:rsid w:val="00CA29A2"/>
    <w:rsid w:val="00CA2A3C"/>
    <w:rsid w:val="00CA2B75"/>
    <w:rsid w:val="00CA2EB8"/>
    <w:rsid w:val="00CA3091"/>
    <w:rsid w:val="00CA313B"/>
    <w:rsid w:val="00CA3719"/>
    <w:rsid w:val="00CA3911"/>
    <w:rsid w:val="00CA3AF6"/>
    <w:rsid w:val="00CA3B7A"/>
    <w:rsid w:val="00CA3E86"/>
    <w:rsid w:val="00CA3F13"/>
    <w:rsid w:val="00CA3F60"/>
    <w:rsid w:val="00CA3FFD"/>
    <w:rsid w:val="00CA4177"/>
    <w:rsid w:val="00CA438C"/>
    <w:rsid w:val="00CA454B"/>
    <w:rsid w:val="00CA4768"/>
    <w:rsid w:val="00CA4B61"/>
    <w:rsid w:val="00CA4D41"/>
    <w:rsid w:val="00CA4DF1"/>
    <w:rsid w:val="00CA4E0D"/>
    <w:rsid w:val="00CA5012"/>
    <w:rsid w:val="00CA540D"/>
    <w:rsid w:val="00CA56D3"/>
    <w:rsid w:val="00CA57E9"/>
    <w:rsid w:val="00CA5872"/>
    <w:rsid w:val="00CA5BD3"/>
    <w:rsid w:val="00CA5C6F"/>
    <w:rsid w:val="00CA5C94"/>
    <w:rsid w:val="00CA5E5B"/>
    <w:rsid w:val="00CA60B3"/>
    <w:rsid w:val="00CA60F5"/>
    <w:rsid w:val="00CA619A"/>
    <w:rsid w:val="00CA62A2"/>
    <w:rsid w:val="00CA635D"/>
    <w:rsid w:val="00CA6414"/>
    <w:rsid w:val="00CA6479"/>
    <w:rsid w:val="00CA6698"/>
    <w:rsid w:val="00CA66F4"/>
    <w:rsid w:val="00CA6861"/>
    <w:rsid w:val="00CA6CA3"/>
    <w:rsid w:val="00CA6FBC"/>
    <w:rsid w:val="00CA7031"/>
    <w:rsid w:val="00CA70CC"/>
    <w:rsid w:val="00CA7151"/>
    <w:rsid w:val="00CA7214"/>
    <w:rsid w:val="00CA7266"/>
    <w:rsid w:val="00CA7394"/>
    <w:rsid w:val="00CA7825"/>
    <w:rsid w:val="00CA7A76"/>
    <w:rsid w:val="00CA7BEC"/>
    <w:rsid w:val="00CA7DA6"/>
    <w:rsid w:val="00CA7E6A"/>
    <w:rsid w:val="00CB00B0"/>
    <w:rsid w:val="00CB015F"/>
    <w:rsid w:val="00CB0188"/>
    <w:rsid w:val="00CB019E"/>
    <w:rsid w:val="00CB0202"/>
    <w:rsid w:val="00CB0700"/>
    <w:rsid w:val="00CB08AE"/>
    <w:rsid w:val="00CB09E6"/>
    <w:rsid w:val="00CB0A90"/>
    <w:rsid w:val="00CB0A93"/>
    <w:rsid w:val="00CB0AE6"/>
    <w:rsid w:val="00CB0C79"/>
    <w:rsid w:val="00CB0D0A"/>
    <w:rsid w:val="00CB0D2B"/>
    <w:rsid w:val="00CB1022"/>
    <w:rsid w:val="00CB1086"/>
    <w:rsid w:val="00CB1332"/>
    <w:rsid w:val="00CB1333"/>
    <w:rsid w:val="00CB1419"/>
    <w:rsid w:val="00CB14F1"/>
    <w:rsid w:val="00CB1571"/>
    <w:rsid w:val="00CB15BF"/>
    <w:rsid w:val="00CB1643"/>
    <w:rsid w:val="00CB18A9"/>
    <w:rsid w:val="00CB1F30"/>
    <w:rsid w:val="00CB1F33"/>
    <w:rsid w:val="00CB1F9E"/>
    <w:rsid w:val="00CB20BA"/>
    <w:rsid w:val="00CB212F"/>
    <w:rsid w:val="00CB2385"/>
    <w:rsid w:val="00CB26B2"/>
    <w:rsid w:val="00CB2702"/>
    <w:rsid w:val="00CB2A95"/>
    <w:rsid w:val="00CB2AD0"/>
    <w:rsid w:val="00CB2B76"/>
    <w:rsid w:val="00CB2EBE"/>
    <w:rsid w:val="00CB3097"/>
    <w:rsid w:val="00CB314C"/>
    <w:rsid w:val="00CB3502"/>
    <w:rsid w:val="00CB3DA4"/>
    <w:rsid w:val="00CB4012"/>
    <w:rsid w:val="00CB4148"/>
    <w:rsid w:val="00CB4286"/>
    <w:rsid w:val="00CB4531"/>
    <w:rsid w:val="00CB4A60"/>
    <w:rsid w:val="00CB4A6A"/>
    <w:rsid w:val="00CB4E1E"/>
    <w:rsid w:val="00CB4ED2"/>
    <w:rsid w:val="00CB5115"/>
    <w:rsid w:val="00CB5285"/>
    <w:rsid w:val="00CB5469"/>
    <w:rsid w:val="00CB565C"/>
    <w:rsid w:val="00CB585C"/>
    <w:rsid w:val="00CB58B5"/>
    <w:rsid w:val="00CB5AC6"/>
    <w:rsid w:val="00CB5D6D"/>
    <w:rsid w:val="00CB5F75"/>
    <w:rsid w:val="00CB606D"/>
    <w:rsid w:val="00CB678D"/>
    <w:rsid w:val="00CB6903"/>
    <w:rsid w:val="00CB6E8D"/>
    <w:rsid w:val="00CB702D"/>
    <w:rsid w:val="00CB70B0"/>
    <w:rsid w:val="00CB734C"/>
    <w:rsid w:val="00CB737E"/>
    <w:rsid w:val="00CB74AB"/>
    <w:rsid w:val="00CB74C7"/>
    <w:rsid w:val="00CB7523"/>
    <w:rsid w:val="00CB75B0"/>
    <w:rsid w:val="00CB75B6"/>
    <w:rsid w:val="00CB7659"/>
    <w:rsid w:val="00CB79C3"/>
    <w:rsid w:val="00CB7A43"/>
    <w:rsid w:val="00CB7AD5"/>
    <w:rsid w:val="00CB7BB3"/>
    <w:rsid w:val="00CB7D74"/>
    <w:rsid w:val="00CB7E61"/>
    <w:rsid w:val="00CB7ECD"/>
    <w:rsid w:val="00CC05FC"/>
    <w:rsid w:val="00CC07A8"/>
    <w:rsid w:val="00CC07E2"/>
    <w:rsid w:val="00CC089E"/>
    <w:rsid w:val="00CC0BD9"/>
    <w:rsid w:val="00CC0EC8"/>
    <w:rsid w:val="00CC127D"/>
    <w:rsid w:val="00CC1372"/>
    <w:rsid w:val="00CC1706"/>
    <w:rsid w:val="00CC1A94"/>
    <w:rsid w:val="00CC1C6D"/>
    <w:rsid w:val="00CC1D78"/>
    <w:rsid w:val="00CC1FB9"/>
    <w:rsid w:val="00CC2409"/>
    <w:rsid w:val="00CC24D4"/>
    <w:rsid w:val="00CC2603"/>
    <w:rsid w:val="00CC266B"/>
    <w:rsid w:val="00CC27C2"/>
    <w:rsid w:val="00CC2845"/>
    <w:rsid w:val="00CC286C"/>
    <w:rsid w:val="00CC2AF2"/>
    <w:rsid w:val="00CC2B15"/>
    <w:rsid w:val="00CC2DB0"/>
    <w:rsid w:val="00CC2F3D"/>
    <w:rsid w:val="00CC2F70"/>
    <w:rsid w:val="00CC320B"/>
    <w:rsid w:val="00CC332F"/>
    <w:rsid w:val="00CC334D"/>
    <w:rsid w:val="00CC3379"/>
    <w:rsid w:val="00CC3478"/>
    <w:rsid w:val="00CC352C"/>
    <w:rsid w:val="00CC37A8"/>
    <w:rsid w:val="00CC38C7"/>
    <w:rsid w:val="00CC39ED"/>
    <w:rsid w:val="00CC3A09"/>
    <w:rsid w:val="00CC3C17"/>
    <w:rsid w:val="00CC3E66"/>
    <w:rsid w:val="00CC3E88"/>
    <w:rsid w:val="00CC3EDA"/>
    <w:rsid w:val="00CC4092"/>
    <w:rsid w:val="00CC42C4"/>
    <w:rsid w:val="00CC436B"/>
    <w:rsid w:val="00CC454E"/>
    <w:rsid w:val="00CC45F8"/>
    <w:rsid w:val="00CC4718"/>
    <w:rsid w:val="00CC4873"/>
    <w:rsid w:val="00CC4DBA"/>
    <w:rsid w:val="00CC4E52"/>
    <w:rsid w:val="00CC4FC7"/>
    <w:rsid w:val="00CC5038"/>
    <w:rsid w:val="00CC50CD"/>
    <w:rsid w:val="00CC5156"/>
    <w:rsid w:val="00CC558B"/>
    <w:rsid w:val="00CC5601"/>
    <w:rsid w:val="00CC573D"/>
    <w:rsid w:val="00CC5A09"/>
    <w:rsid w:val="00CC5AA4"/>
    <w:rsid w:val="00CC5B18"/>
    <w:rsid w:val="00CC5B5A"/>
    <w:rsid w:val="00CC5CCE"/>
    <w:rsid w:val="00CC5EF7"/>
    <w:rsid w:val="00CC5F64"/>
    <w:rsid w:val="00CC5F89"/>
    <w:rsid w:val="00CC6248"/>
    <w:rsid w:val="00CC63BF"/>
    <w:rsid w:val="00CC6660"/>
    <w:rsid w:val="00CC66CA"/>
    <w:rsid w:val="00CC6844"/>
    <w:rsid w:val="00CC68C6"/>
    <w:rsid w:val="00CC6A1D"/>
    <w:rsid w:val="00CC6D68"/>
    <w:rsid w:val="00CC6DD0"/>
    <w:rsid w:val="00CC6EFC"/>
    <w:rsid w:val="00CC6F4A"/>
    <w:rsid w:val="00CC6F72"/>
    <w:rsid w:val="00CC6FC6"/>
    <w:rsid w:val="00CC7005"/>
    <w:rsid w:val="00CC71AA"/>
    <w:rsid w:val="00CC741C"/>
    <w:rsid w:val="00CC7457"/>
    <w:rsid w:val="00CC7491"/>
    <w:rsid w:val="00CC74B7"/>
    <w:rsid w:val="00CC77C2"/>
    <w:rsid w:val="00CC77CB"/>
    <w:rsid w:val="00CC79FB"/>
    <w:rsid w:val="00CC7AF1"/>
    <w:rsid w:val="00CC7CB4"/>
    <w:rsid w:val="00CC7D07"/>
    <w:rsid w:val="00CC7D7B"/>
    <w:rsid w:val="00CC7E0E"/>
    <w:rsid w:val="00CD00AB"/>
    <w:rsid w:val="00CD020A"/>
    <w:rsid w:val="00CD023A"/>
    <w:rsid w:val="00CD0274"/>
    <w:rsid w:val="00CD02A6"/>
    <w:rsid w:val="00CD02C5"/>
    <w:rsid w:val="00CD03B6"/>
    <w:rsid w:val="00CD074F"/>
    <w:rsid w:val="00CD0803"/>
    <w:rsid w:val="00CD0963"/>
    <w:rsid w:val="00CD0972"/>
    <w:rsid w:val="00CD0B1D"/>
    <w:rsid w:val="00CD0B81"/>
    <w:rsid w:val="00CD0C22"/>
    <w:rsid w:val="00CD0C88"/>
    <w:rsid w:val="00CD0DE5"/>
    <w:rsid w:val="00CD0E2C"/>
    <w:rsid w:val="00CD10EB"/>
    <w:rsid w:val="00CD1339"/>
    <w:rsid w:val="00CD13E0"/>
    <w:rsid w:val="00CD14DB"/>
    <w:rsid w:val="00CD161F"/>
    <w:rsid w:val="00CD198E"/>
    <w:rsid w:val="00CD1A57"/>
    <w:rsid w:val="00CD1A6F"/>
    <w:rsid w:val="00CD1CEB"/>
    <w:rsid w:val="00CD1D89"/>
    <w:rsid w:val="00CD1DAC"/>
    <w:rsid w:val="00CD1E0B"/>
    <w:rsid w:val="00CD1F3F"/>
    <w:rsid w:val="00CD1F82"/>
    <w:rsid w:val="00CD20FD"/>
    <w:rsid w:val="00CD23A2"/>
    <w:rsid w:val="00CD2702"/>
    <w:rsid w:val="00CD276F"/>
    <w:rsid w:val="00CD2775"/>
    <w:rsid w:val="00CD2890"/>
    <w:rsid w:val="00CD293A"/>
    <w:rsid w:val="00CD2AD0"/>
    <w:rsid w:val="00CD2BA6"/>
    <w:rsid w:val="00CD2D2C"/>
    <w:rsid w:val="00CD2E43"/>
    <w:rsid w:val="00CD2F0E"/>
    <w:rsid w:val="00CD32C8"/>
    <w:rsid w:val="00CD3399"/>
    <w:rsid w:val="00CD3514"/>
    <w:rsid w:val="00CD353C"/>
    <w:rsid w:val="00CD36A9"/>
    <w:rsid w:val="00CD3721"/>
    <w:rsid w:val="00CD3A6E"/>
    <w:rsid w:val="00CD3AB6"/>
    <w:rsid w:val="00CD3B4F"/>
    <w:rsid w:val="00CD429A"/>
    <w:rsid w:val="00CD4468"/>
    <w:rsid w:val="00CD457B"/>
    <w:rsid w:val="00CD486F"/>
    <w:rsid w:val="00CD48B4"/>
    <w:rsid w:val="00CD4BD9"/>
    <w:rsid w:val="00CD4C03"/>
    <w:rsid w:val="00CD4E4C"/>
    <w:rsid w:val="00CD4EEB"/>
    <w:rsid w:val="00CD50D8"/>
    <w:rsid w:val="00CD54E0"/>
    <w:rsid w:val="00CD5606"/>
    <w:rsid w:val="00CD5A30"/>
    <w:rsid w:val="00CD5BCB"/>
    <w:rsid w:val="00CD5C2B"/>
    <w:rsid w:val="00CD5D66"/>
    <w:rsid w:val="00CD5E3F"/>
    <w:rsid w:val="00CD5F83"/>
    <w:rsid w:val="00CD610E"/>
    <w:rsid w:val="00CD6451"/>
    <w:rsid w:val="00CD68D0"/>
    <w:rsid w:val="00CD699A"/>
    <w:rsid w:val="00CD69BA"/>
    <w:rsid w:val="00CD6A83"/>
    <w:rsid w:val="00CD6B3C"/>
    <w:rsid w:val="00CD7113"/>
    <w:rsid w:val="00CD7143"/>
    <w:rsid w:val="00CD7442"/>
    <w:rsid w:val="00CD7576"/>
    <w:rsid w:val="00CD75C1"/>
    <w:rsid w:val="00CD768D"/>
    <w:rsid w:val="00CD7766"/>
    <w:rsid w:val="00CD7A6C"/>
    <w:rsid w:val="00CD7BBF"/>
    <w:rsid w:val="00CD7E2B"/>
    <w:rsid w:val="00CE00AF"/>
    <w:rsid w:val="00CE01B3"/>
    <w:rsid w:val="00CE01D1"/>
    <w:rsid w:val="00CE035C"/>
    <w:rsid w:val="00CE0374"/>
    <w:rsid w:val="00CE03FD"/>
    <w:rsid w:val="00CE06DA"/>
    <w:rsid w:val="00CE06DF"/>
    <w:rsid w:val="00CE09AD"/>
    <w:rsid w:val="00CE09D6"/>
    <w:rsid w:val="00CE0C15"/>
    <w:rsid w:val="00CE0D0A"/>
    <w:rsid w:val="00CE0D5E"/>
    <w:rsid w:val="00CE0D7A"/>
    <w:rsid w:val="00CE0DAB"/>
    <w:rsid w:val="00CE0F1B"/>
    <w:rsid w:val="00CE0F31"/>
    <w:rsid w:val="00CE12DE"/>
    <w:rsid w:val="00CE16B0"/>
    <w:rsid w:val="00CE1934"/>
    <w:rsid w:val="00CE1A0C"/>
    <w:rsid w:val="00CE1AEF"/>
    <w:rsid w:val="00CE1F71"/>
    <w:rsid w:val="00CE1F89"/>
    <w:rsid w:val="00CE2052"/>
    <w:rsid w:val="00CE2541"/>
    <w:rsid w:val="00CE2616"/>
    <w:rsid w:val="00CE27E5"/>
    <w:rsid w:val="00CE27ED"/>
    <w:rsid w:val="00CE2B15"/>
    <w:rsid w:val="00CE2B57"/>
    <w:rsid w:val="00CE2D25"/>
    <w:rsid w:val="00CE2DF8"/>
    <w:rsid w:val="00CE2EB4"/>
    <w:rsid w:val="00CE2F22"/>
    <w:rsid w:val="00CE2FBA"/>
    <w:rsid w:val="00CE305F"/>
    <w:rsid w:val="00CE30C5"/>
    <w:rsid w:val="00CE3310"/>
    <w:rsid w:val="00CE342E"/>
    <w:rsid w:val="00CE345D"/>
    <w:rsid w:val="00CE3540"/>
    <w:rsid w:val="00CE36F2"/>
    <w:rsid w:val="00CE39E7"/>
    <w:rsid w:val="00CE3C7B"/>
    <w:rsid w:val="00CE3F69"/>
    <w:rsid w:val="00CE3FBD"/>
    <w:rsid w:val="00CE414B"/>
    <w:rsid w:val="00CE41B8"/>
    <w:rsid w:val="00CE44F2"/>
    <w:rsid w:val="00CE46DC"/>
    <w:rsid w:val="00CE46F0"/>
    <w:rsid w:val="00CE482B"/>
    <w:rsid w:val="00CE4908"/>
    <w:rsid w:val="00CE493E"/>
    <w:rsid w:val="00CE4E12"/>
    <w:rsid w:val="00CE508D"/>
    <w:rsid w:val="00CE5337"/>
    <w:rsid w:val="00CE55DF"/>
    <w:rsid w:val="00CE55FF"/>
    <w:rsid w:val="00CE5744"/>
    <w:rsid w:val="00CE5819"/>
    <w:rsid w:val="00CE585B"/>
    <w:rsid w:val="00CE5A8E"/>
    <w:rsid w:val="00CE5ADA"/>
    <w:rsid w:val="00CE5CD5"/>
    <w:rsid w:val="00CE5E81"/>
    <w:rsid w:val="00CE634D"/>
    <w:rsid w:val="00CE664A"/>
    <w:rsid w:val="00CE6698"/>
    <w:rsid w:val="00CE66F4"/>
    <w:rsid w:val="00CE67DB"/>
    <w:rsid w:val="00CE6808"/>
    <w:rsid w:val="00CE6921"/>
    <w:rsid w:val="00CE6954"/>
    <w:rsid w:val="00CE6B8A"/>
    <w:rsid w:val="00CE6C73"/>
    <w:rsid w:val="00CE6D20"/>
    <w:rsid w:val="00CE6DF0"/>
    <w:rsid w:val="00CE6EC1"/>
    <w:rsid w:val="00CE703E"/>
    <w:rsid w:val="00CE70CD"/>
    <w:rsid w:val="00CE729E"/>
    <w:rsid w:val="00CE75F2"/>
    <w:rsid w:val="00CE75FF"/>
    <w:rsid w:val="00CE7692"/>
    <w:rsid w:val="00CE77BB"/>
    <w:rsid w:val="00CE799B"/>
    <w:rsid w:val="00CE7AB7"/>
    <w:rsid w:val="00CE7BC3"/>
    <w:rsid w:val="00CE7C71"/>
    <w:rsid w:val="00CE7D0C"/>
    <w:rsid w:val="00CF01A8"/>
    <w:rsid w:val="00CF02BD"/>
    <w:rsid w:val="00CF03FA"/>
    <w:rsid w:val="00CF058F"/>
    <w:rsid w:val="00CF0657"/>
    <w:rsid w:val="00CF06D0"/>
    <w:rsid w:val="00CF07FA"/>
    <w:rsid w:val="00CF10E6"/>
    <w:rsid w:val="00CF11D9"/>
    <w:rsid w:val="00CF1288"/>
    <w:rsid w:val="00CF146D"/>
    <w:rsid w:val="00CF14EE"/>
    <w:rsid w:val="00CF15AE"/>
    <w:rsid w:val="00CF15DF"/>
    <w:rsid w:val="00CF16E2"/>
    <w:rsid w:val="00CF1C0C"/>
    <w:rsid w:val="00CF1C7A"/>
    <w:rsid w:val="00CF1F01"/>
    <w:rsid w:val="00CF28C6"/>
    <w:rsid w:val="00CF2D0B"/>
    <w:rsid w:val="00CF31CE"/>
    <w:rsid w:val="00CF342A"/>
    <w:rsid w:val="00CF3646"/>
    <w:rsid w:val="00CF3709"/>
    <w:rsid w:val="00CF38BD"/>
    <w:rsid w:val="00CF38E5"/>
    <w:rsid w:val="00CF393A"/>
    <w:rsid w:val="00CF3E47"/>
    <w:rsid w:val="00CF3EFA"/>
    <w:rsid w:val="00CF3F30"/>
    <w:rsid w:val="00CF3FB4"/>
    <w:rsid w:val="00CF3FB7"/>
    <w:rsid w:val="00CF425D"/>
    <w:rsid w:val="00CF42D5"/>
    <w:rsid w:val="00CF463E"/>
    <w:rsid w:val="00CF46C2"/>
    <w:rsid w:val="00CF47EE"/>
    <w:rsid w:val="00CF4AD8"/>
    <w:rsid w:val="00CF4B49"/>
    <w:rsid w:val="00CF4BD7"/>
    <w:rsid w:val="00CF4FC6"/>
    <w:rsid w:val="00CF5020"/>
    <w:rsid w:val="00CF51F2"/>
    <w:rsid w:val="00CF565F"/>
    <w:rsid w:val="00CF56A3"/>
    <w:rsid w:val="00CF5709"/>
    <w:rsid w:val="00CF57E6"/>
    <w:rsid w:val="00CF5936"/>
    <w:rsid w:val="00CF5A64"/>
    <w:rsid w:val="00CF5B6C"/>
    <w:rsid w:val="00CF613C"/>
    <w:rsid w:val="00CF61BB"/>
    <w:rsid w:val="00CF6253"/>
    <w:rsid w:val="00CF646F"/>
    <w:rsid w:val="00CF64FA"/>
    <w:rsid w:val="00CF6757"/>
    <w:rsid w:val="00CF676D"/>
    <w:rsid w:val="00CF6879"/>
    <w:rsid w:val="00CF6AF9"/>
    <w:rsid w:val="00CF7081"/>
    <w:rsid w:val="00CF709F"/>
    <w:rsid w:val="00CF74E3"/>
    <w:rsid w:val="00CF76EE"/>
    <w:rsid w:val="00CF7F9F"/>
    <w:rsid w:val="00D0030D"/>
    <w:rsid w:val="00D004F0"/>
    <w:rsid w:val="00D005DF"/>
    <w:rsid w:val="00D00902"/>
    <w:rsid w:val="00D00A46"/>
    <w:rsid w:val="00D00AB0"/>
    <w:rsid w:val="00D00ECC"/>
    <w:rsid w:val="00D012DF"/>
    <w:rsid w:val="00D01397"/>
    <w:rsid w:val="00D0155D"/>
    <w:rsid w:val="00D01682"/>
    <w:rsid w:val="00D016E6"/>
    <w:rsid w:val="00D016FF"/>
    <w:rsid w:val="00D01A2D"/>
    <w:rsid w:val="00D01C56"/>
    <w:rsid w:val="00D01C75"/>
    <w:rsid w:val="00D01CA1"/>
    <w:rsid w:val="00D01D43"/>
    <w:rsid w:val="00D021EA"/>
    <w:rsid w:val="00D02325"/>
    <w:rsid w:val="00D0243A"/>
    <w:rsid w:val="00D024C8"/>
    <w:rsid w:val="00D0251C"/>
    <w:rsid w:val="00D02569"/>
    <w:rsid w:val="00D0257B"/>
    <w:rsid w:val="00D0263D"/>
    <w:rsid w:val="00D027F2"/>
    <w:rsid w:val="00D02858"/>
    <w:rsid w:val="00D02A58"/>
    <w:rsid w:val="00D02BCD"/>
    <w:rsid w:val="00D02D87"/>
    <w:rsid w:val="00D02EF7"/>
    <w:rsid w:val="00D032CB"/>
    <w:rsid w:val="00D0332F"/>
    <w:rsid w:val="00D03345"/>
    <w:rsid w:val="00D0335C"/>
    <w:rsid w:val="00D033C1"/>
    <w:rsid w:val="00D033FD"/>
    <w:rsid w:val="00D03E6D"/>
    <w:rsid w:val="00D03EDD"/>
    <w:rsid w:val="00D04154"/>
    <w:rsid w:val="00D043C5"/>
    <w:rsid w:val="00D04700"/>
    <w:rsid w:val="00D049B9"/>
    <w:rsid w:val="00D04B15"/>
    <w:rsid w:val="00D04BD6"/>
    <w:rsid w:val="00D05262"/>
    <w:rsid w:val="00D056A0"/>
    <w:rsid w:val="00D05B60"/>
    <w:rsid w:val="00D05F22"/>
    <w:rsid w:val="00D05FFC"/>
    <w:rsid w:val="00D0653C"/>
    <w:rsid w:val="00D06585"/>
    <w:rsid w:val="00D0678C"/>
    <w:rsid w:val="00D069C0"/>
    <w:rsid w:val="00D06A6E"/>
    <w:rsid w:val="00D06A86"/>
    <w:rsid w:val="00D06C3B"/>
    <w:rsid w:val="00D06DEE"/>
    <w:rsid w:val="00D06FEA"/>
    <w:rsid w:val="00D07283"/>
    <w:rsid w:val="00D07290"/>
    <w:rsid w:val="00D07447"/>
    <w:rsid w:val="00D074BA"/>
    <w:rsid w:val="00D074C8"/>
    <w:rsid w:val="00D075E4"/>
    <w:rsid w:val="00D07826"/>
    <w:rsid w:val="00D07997"/>
    <w:rsid w:val="00D079A9"/>
    <w:rsid w:val="00D07C45"/>
    <w:rsid w:val="00D07D43"/>
    <w:rsid w:val="00D07D56"/>
    <w:rsid w:val="00D07D57"/>
    <w:rsid w:val="00D07E57"/>
    <w:rsid w:val="00D07ECF"/>
    <w:rsid w:val="00D07F0C"/>
    <w:rsid w:val="00D1016D"/>
    <w:rsid w:val="00D102C7"/>
    <w:rsid w:val="00D10353"/>
    <w:rsid w:val="00D103EB"/>
    <w:rsid w:val="00D105E8"/>
    <w:rsid w:val="00D10729"/>
    <w:rsid w:val="00D10B08"/>
    <w:rsid w:val="00D10B12"/>
    <w:rsid w:val="00D10C2C"/>
    <w:rsid w:val="00D10C3C"/>
    <w:rsid w:val="00D10CA2"/>
    <w:rsid w:val="00D10E33"/>
    <w:rsid w:val="00D10E45"/>
    <w:rsid w:val="00D11583"/>
    <w:rsid w:val="00D11614"/>
    <w:rsid w:val="00D1167E"/>
    <w:rsid w:val="00D116FD"/>
    <w:rsid w:val="00D11B40"/>
    <w:rsid w:val="00D11BB3"/>
    <w:rsid w:val="00D11C5F"/>
    <w:rsid w:val="00D11D2E"/>
    <w:rsid w:val="00D11D8A"/>
    <w:rsid w:val="00D11DE7"/>
    <w:rsid w:val="00D12326"/>
    <w:rsid w:val="00D125A9"/>
    <w:rsid w:val="00D126F7"/>
    <w:rsid w:val="00D12ABD"/>
    <w:rsid w:val="00D12B67"/>
    <w:rsid w:val="00D12CBD"/>
    <w:rsid w:val="00D12CF5"/>
    <w:rsid w:val="00D12D09"/>
    <w:rsid w:val="00D12EDF"/>
    <w:rsid w:val="00D12F96"/>
    <w:rsid w:val="00D1310F"/>
    <w:rsid w:val="00D131A8"/>
    <w:rsid w:val="00D13361"/>
    <w:rsid w:val="00D1377A"/>
    <w:rsid w:val="00D1379D"/>
    <w:rsid w:val="00D138C2"/>
    <w:rsid w:val="00D13900"/>
    <w:rsid w:val="00D1399F"/>
    <w:rsid w:val="00D13A7D"/>
    <w:rsid w:val="00D13B59"/>
    <w:rsid w:val="00D13D04"/>
    <w:rsid w:val="00D141A0"/>
    <w:rsid w:val="00D14292"/>
    <w:rsid w:val="00D142E7"/>
    <w:rsid w:val="00D1436A"/>
    <w:rsid w:val="00D147BF"/>
    <w:rsid w:val="00D14C62"/>
    <w:rsid w:val="00D14CE5"/>
    <w:rsid w:val="00D14E74"/>
    <w:rsid w:val="00D14EC1"/>
    <w:rsid w:val="00D1555C"/>
    <w:rsid w:val="00D15775"/>
    <w:rsid w:val="00D15AAF"/>
    <w:rsid w:val="00D15AD4"/>
    <w:rsid w:val="00D15BAA"/>
    <w:rsid w:val="00D16069"/>
    <w:rsid w:val="00D16196"/>
    <w:rsid w:val="00D1619D"/>
    <w:rsid w:val="00D1623C"/>
    <w:rsid w:val="00D163C2"/>
    <w:rsid w:val="00D16565"/>
    <w:rsid w:val="00D1665F"/>
    <w:rsid w:val="00D16769"/>
    <w:rsid w:val="00D1678E"/>
    <w:rsid w:val="00D16A00"/>
    <w:rsid w:val="00D16D3E"/>
    <w:rsid w:val="00D16E4F"/>
    <w:rsid w:val="00D16F2D"/>
    <w:rsid w:val="00D16FF0"/>
    <w:rsid w:val="00D17273"/>
    <w:rsid w:val="00D17581"/>
    <w:rsid w:val="00D175A7"/>
    <w:rsid w:val="00D175AA"/>
    <w:rsid w:val="00D17AE0"/>
    <w:rsid w:val="00D17AF5"/>
    <w:rsid w:val="00D17FAD"/>
    <w:rsid w:val="00D17FE5"/>
    <w:rsid w:val="00D200C3"/>
    <w:rsid w:val="00D20120"/>
    <w:rsid w:val="00D20140"/>
    <w:rsid w:val="00D2023F"/>
    <w:rsid w:val="00D2036A"/>
    <w:rsid w:val="00D20423"/>
    <w:rsid w:val="00D20428"/>
    <w:rsid w:val="00D20745"/>
    <w:rsid w:val="00D20989"/>
    <w:rsid w:val="00D20B66"/>
    <w:rsid w:val="00D20C7B"/>
    <w:rsid w:val="00D20CEE"/>
    <w:rsid w:val="00D20D79"/>
    <w:rsid w:val="00D20DB2"/>
    <w:rsid w:val="00D20DFD"/>
    <w:rsid w:val="00D20E1C"/>
    <w:rsid w:val="00D20E2B"/>
    <w:rsid w:val="00D20E7D"/>
    <w:rsid w:val="00D211C1"/>
    <w:rsid w:val="00D214F9"/>
    <w:rsid w:val="00D214FD"/>
    <w:rsid w:val="00D215F3"/>
    <w:rsid w:val="00D216A4"/>
    <w:rsid w:val="00D216F5"/>
    <w:rsid w:val="00D2172C"/>
    <w:rsid w:val="00D21C3A"/>
    <w:rsid w:val="00D21D4F"/>
    <w:rsid w:val="00D21E44"/>
    <w:rsid w:val="00D21E9C"/>
    <w:rsid w:val="00D220FD"/>
    <w:rsid w:val="00D22116"/>
    <w:rsid w:val="00D22504"/>
    <w:rsid w:val="00D2279B"/>
    <w:rsid w:val="00D22C9F"/>
    <w:rsid w:val="00D22D22"/>
    <w:rsid w:val="00D22F2A"/>
    <w:rsid w:val="00D22FE2"/>
    <w:rsid w:val="00D2330D"/>
    <w:rsid w:val="00D234BA"/>
    <w:rsid w:val="00D23520"/>
    <w:rsid w:val="00D23555"/>
    <w:rsid w:val="00D235CC"/>
    <w:rsid w:val="00D2361B"/>
    <w:rsid w:val="00D236AD"/>
    <w:rsid w:val="00D238A1"/>
    <w:rsid w:val="00D2399A"/>
    <w:rsid w:val="00D23A5A"/>
    <w:rsid w:val="00D23A7E"/>
    <w:rsid w:val="00D23D4C"/>
    <w:rsid w:val="00D23EA2"/>
    <w:rsid w:val="00D242FF"/>
    <w:rsid w:val="00D244AA"/>
    <w:rsid w:val="00D2454A"/>
    <w:rsid w:val="00D2467A"/>
    <w:rsid w:val="00D24895"/>
    <w:rsid w:val="00D248FE"/>
    <w:rsid w:val="00D24964"/>
    <w:rsid w:val="00D2498C"/>
    <w:rsid w:val="00D24A34"/>
    <w:rsid w:val="00D24A4D"/>
    <w:rsid w:val="00D24A6B"/>
    <w:rsid w:val="00D24E7D"/>
    <w:rsid w:val="00D24F78"/>
    <w:rsid w:val="00D250BC"/>
    <w:rsid w:val="00D252F5"/>
    <w:rsid w:val="00D2539F"/>
    <w:rsid w:val="00D2553D"/>
    <w:rsid w:val="00D25811"/>
    <w:rsid w:val="00D25996"/>
    <w:rsid w:val="00D25C37"/>
    <w:rsid w:val="00D25CEC"/>
    <w:rsid w:val="00D25F8F"/>
    <w:rsid w:val="00D25FB9"/>
    <w:rsid w:val="00D25FBC"/>
    <w:rsid w:val="00D26123"/>
    <w:rsid w:val="00D26342"/>
    <w:rsid w:val="00D264BC"/>
    <w:rsid w:val="00D2654D"/>
    <w:rsid w:val="00D2655E"/>
    <w:rsid w:val="00D266EA"/>
    <w:rsid w:val="00D268E6"/>
    <w:rsid w:val="00D26D13"/>
    <w:rsid w:val="00D26DE6"/>
    <w:rsid w:val="00D2702F"/>
    <w:rsid w:val="00D270F7"/>
    <w:rsid w:val="00D2740E"/>
    <w:rsid w:val="00D27500"/>
    <w:rsid w:val="00D27812"/>
    <w:rsid w:val="00D278C1"/>
    <w:rsid w:val="00D27A91"/>
    <w:rsid w:val="00D27AA1"/>
    <w:rsid w:val="00D27C23"/>
    <w:rsid w:val="00D27C89"/>
    <w:rsid w:val="00D27D10"/>
    <w:rsid w:val="00D27EEC"/>
    <w:rsid w:val="00D27F04"/>
    <w:rsid w:val="00D27FEE"/>
    <w:rsid w:val="00D3012D"/>
    <w:rsid w:val="00D30297"/>
    <w:rsid w:val="00D302CD"/>
    <w:rsid w:val="00D30557"/>
    <w:rsid w:val="00D3061D"/>
    <w:rsid w:val="00D3075C"/>
    <w:rsid w:val="00D30A36"/>
    <w:rsid w:val="00D30BBF"/>
    <w:rsid w:val="00D30D12"/>
    <w:rsid w:val="00D30E0B"/>
    <w:rsid w:val="00D30F42"/>
    <w:rsid w:val="00D31070"/>
    <w:rsid w:val="00D311D3"/>
    <w:rsid w:val="00D31282"/>
    <w:rsid w:val="00D3153D"/>
    <w:rsid w:val="00D31563"/>
    <w:rsid w:val="00D315EF"/>
    <w:rsid w:val="00D316D6"/>
    <w:rsid w:val="00D31D87"/>
    <w:rsid w:val="00D32175"/>
    <w:rsid w:val="00D321B9"/>
    <w:rsid w:val="00D321E1"/>
    <w:rsid w:val="00D3234B"/>
    <w:rsid w:val="00D324D9"/>
    <w:rsid w:val="00D3264D"/>
    <w:rsid w:val="00D328F9"/>
    <w:rsid w:val="00D3294F"/>
    <w:rsid w:val="00D32A8E"/>
    <w:rsid w:val="00D32BD1"/>
    <w:rsid w:val="00D32F71"/>
    <w:rsid w:val="00D330FD"/>
    <w:rsid w:val="00D33494"/>
    <w:rsid w:val="00D335B8"/>
    <w:rsid w:val="00D3360B"/>
    <w:rsid w:val="00D336A3"/>
    <w:rsid w:val="00D338FF"/>
    <w:rsid w:val="00D33A6A"/>
    <w:rsid w:val="00D33AC6"/>
    <w:rsid w:val="00D33AEC"/>
    <w:rsid w:val="00D33B6C"/>
    <w:rsid w:val="00D33BB9"/>
    <w:rsid w:val="00D34025"/>
    <w:rsid w:val="00D341D9"/>
    <w:rsid w:val="00D34292"/>
    <w:rsid w:val="00D34733"/>
    <w:rsid w:val="00D34933"/>
    <w:rsid w:val="00D34DF6"/>
    <w:rsid w:val="00D34FF2"/>
    <w:rsid w:val="00D35344"/>
    <w:rsid w:val="00D353A2"/>
    <w:rsid w:val="00D353B5"/>
    <w:rsid w:val="00D35434"/>
    <w:rsid w:val="00D35573"/>
    <w:rsid w:val="00D35823"/>
    <w:rsid w:val="00D358C5"/>
    <w:rsid w:val="00D358D0"/>
    <w:rsid w:val="00D35AC2"/>
    <w:rsid w:val="00D35B9C"/>
    <w:rsid w:val="00D35C12"/>
    <w:rsid w:val="00D35F25"/>
    <w:rsid w:val="00D36030"/>
    <w:rsid w:val="00D361EB"/>
    <w:rsid w:val="00D362FA"/>
    <w:rsid w:val="00D363F7"/>
    <w:rsid w:val="00D36629"/>
    <w:rsid w:val="00D36648"/>
    <w:rsid w:val="00D366EA"/>
    <w:rsid w:val="00D366F9"/>
    <w:rsid w:val="00D3694F"/>
    <w:rsid w:val="00D36AD9"/>
    <w:rsid w:val="00D36CCD"/>
    <w:rsid w:val="00D36DC0"/>
    <w:rsid w:val="00D36F51"/>
    <w:rsid w:val="00D3744C"/>
    <w:rsid w:val="00D376A0"/>
    <w:rsid w:val="00D377E5"/>
    <w:rsid w:val="00D37884"/>
    <w:rsid w:val="00D3789B"/>
    <w:rsid w:val="00D37EF3"/>
    <w:rsid w:val="00D37F3F"/>
    <w:rsid w:val="00D37F58"/>
    <w:rsid w:val="00D4012B"/>
    <w:rsid w:val="00D40213"/>
    <w:rsid w:val="00D40272"/>
    <w:rsid w:val="00D40381"/>
    <w:rsid w:val="00D40769"/>
    <w:rsid w:val="00D4077F"/>
    <w:rsid w:val="00D4083C"/>
    <w:rsid w:val="00D40A4C"/>
    <w:rsid w:val="00D4121E"/>
    <w:rsid w:val="00D41321"/>
    <w:rsid w:val="00D41552"/>
    <w:rsid w:val="00D41A89"/>
    <w:rsid w:val="00D41AF7"/>
    <w:rsid w:val="00D41BF3"/>
    <w:rsid w:val="00D41CAE"/>
    <w:rsid w:val="00D41E8B"/>
    <w:rsid w:val="00D420AD"/>
    <w:rsid w:val="00D42392"/>
    <w:rsid w:val="00D424DF"/>
    <w:rsid w:val="00D42687"/>
    <w:rsid w:val="00D42775"/>
    <w:rsid w:val="00D428C5"/>
    <w:rsid w:val="00D4299C"/>
    <w:rsid w:val="00D42C71"/>
    <w:rsid w:val="00D42EAF"/>
    <w:rsid w:val="00D4304E"/>
    <w:rsid w:val="00D4313C"/>
    <w:rsid w:val="00D4326E"/>
    <w:rsid w:val="00D4398C"/>
    <w:rsid w:val="00D43AAF"/>
    <w:rsid w:val="00D43D32"/>
    <w:rsid w:val="00D43D48"/>
    <w:rsid w:val="00D43E2C"/>
    <w:rsid w:val="00D44012"/>
    <w:rsid w:val="00D443EF"/>
    <w:rsid w:val="00D444BE"/>
    <w:rsid w:val="00D445E9"/>
    <w:rsid w:val="00D44822"/>
    <w:rsid w:val="00D44A5E"/>
    <w:rsid w:val="00D44A79"/>
    <w:rsid w:val="00D44CEC"/>
    <w:rsid w:val="00D45001"/>
    <w:rsid w:val="00D451E3"/>
    <w:rsid w:val="00D45209"/>
    <w:rsid w:val="00D452A2"/>
    <w:rsid w:val="00D45342"/>
    <w:rsid w:val="00D45392"/>
    <w:rsid w:val="00D45442"/>
    <w:rsid w:val="00D45596"/>
    <w:rsid w:val="00D4568F"/>
    <w:rsid w:val="00D45817"/>
    <w:rsid w:val="00D45AEE"/>
    <w:rsid w:val="00D45C57"/>
    <w:rsid w:val="00D45E0B"/>
    <w:rsid w:val="00D460A1"/>
    <w:rsid w:val="00D46123"/>
    <w:rsid w:val="00D462BB"/>
    <w:rsid w:val="00D46A43"/>
    <w:rsid w:val="00D46C86"/>
    <w:rsid w:val="00D47036"/>
    <w:rsid w:val="00D473F2"/>
    <w:rsid w:val="00D4746E"/>
    <w:rsid w:val="00D47550"/>
    <w:rsid w:val="00D47783"/>
    <w:rsid w:val="00D4784B"/>
    <w:rsid w:val="00D479FD"/>
    <w:rsid w:val="00D47A5A"/>
    <w:rsid w:val="00D47C1A"/>
    <w:rsid w:val="00D50135"/>
    <w:rsid w:val="00D5018F"/>
    <w:rsid w:val="00D501EE"/>
    <w:rsid w:val="00D504E1"/>
    <w:rsid w:val="00D50681"/>
    <w:rsid w:val="00D50817"/>
    <w:rsid w:val="00D5084E"/>
    <w:rsid w:val="00D5096C"/>
    <w:rsid w:val="00D50A5F"/>
    <w:rsid w:val="00D50A76"/>
    <w:rsid w:val="00D50ADD"/>
    <w:rsid w:val="00D50DAC"/>
    <w:rsid w:val="00D5104B"/>
    <w:rsid w:val="00D510B9"/>
    <w:rsid w:val="00D510D7"/>
    <w:rsid w:val="00D51222"/>
    <w:rsid w:val="00D512B5"/>
    <w:rsid w:val="00D514D4"/>
    <w:rsid w:val="00D5183B"/>
    <w:rsid w:val="00D51848"/>
    <w:rsid w:val="00D51ABE"/>
    <w:rsid w:val="00D51DDE"/>
    <w:rsid w:val="00D51EA1"/>
    <w:rsid w:val="00D520B4"/>
    <w:rsid w:val="00D52469"/>
    <w:rsid w:val="00D524C4"/>
    <w:rsid w:val="00D525BD"/>
    <w:rsid w:val="00D52680"/>
    <w:rsid w:val="00D5284D"/>
    <w:rsid w:val="00D528C4"/>
    <w:rsid w:val="00D52B26"/>
    <w:rsid w:val="00D52BD5"/>
    <w:rsid w:val="00D52BDF"/>
    <w:rsid w:val="00D52DF2"/>
    <w:rsid w:val="00D52EA8"/>
    <w:rsid w:val="00D52EEF"/>
    <w:rsid w:val="00D5327C"/>
    <w:rsid w:val="00D5344C"/>
    <w:rsid w:val="00D535C2"/>
    <w:rsid w:val="00D536ED"/>
    <w:rsid w:val="00D537D8"/>
    <w:rsid w:val="00D538FF"/>
    <w:rsid w:val="00D539B9"/>
    <w:rsid w:val="00D53A19"/>
    <w:rsid w:val="00D53B30"/>
    <w:rsid w:val="00D53FBF"/>
    <w:rsid w:val="00D542ED"/>
    <w:rsid w:val="00D54526"/>
    <w:rsid w:val="00D54964"/>
    <w:rsid w:val="00D54CA6"/>
    <w:rsid w:val="00D54DA0"/>
    <w:rsid w:val="00D552EC"/>
    <w:rsid w:val="00D554DF"/>
    <w:rsid w:val="00D555A0"/>
    <w:rsid w:val="00D55634"/>
    <w:rsid w:val="00D558F8"/>
    <w:rsid w:val="00D5593F"/>
    <w:rsid w:val="00D559E3"/>
    <w:rsid w:val="00D55D8F"/>
    <w:rsid w:val="00D55DF6"/>
    <w:rsid w:val="00D55E12"/>
    <w:rsid w:val="00D561B1"/>
    <w:rsid w:val="00D5675F"/>
    <w:rsid w:val="00D56A6C"/>
    <w:rsid w:val="00D56A9F"/>
    <w:rsid w:val="00D56B5D"/>
    <w:rsid w:val="00D56CC5"/>
    <w:rsid w:val="00D56D72"/>
    <w:rsid w:val="00D56D9F"/>
    <w:rsid w:val="00D56FAF"/>
    <w:rsid w:val="00D571F7"/>
    <w:rsid w:val="00D57270"/>
    <w:rsid w:val="00D57617"/>
    <w:rsid w:val="00D57686"/>
    <w:rsid w:val="00D577E7"/>
    <w:rsid w:val="00D579FB"/>
    <w:rsid w:val="00D57C36"/>
    <w:rsid w:val="00D57D2D"/>
    <w:rsid w:val="00D57DBE"/>
    <w:rsid w:val="00D57EB8"/>
    <w:rsid w:val="00D57FD6"/>
    <w:rsid w:val="00D601A9"/>
    <w:rsid w:val="00D603E7"/>
    <w:rsid w:val="00D606F2"/>
    <w:rsid w:val="00D60AD5"/>
    <w:rsid w:val="00D60D4E"/>
    <w:rsid w:val="00D60D78"/>
    <w:rsid w:val="00D60F0F"/>
    <w:rsid w:val="00D60FCF"/>
    <w:rsid w:val="00D61139"/>
    <w:rsid w:val="00D611EC"/>
    <w:rsid w:val="00D61294"/>
    <w:rsid w:val="00D61371"/>
    <w:rsid w:val="00D614B2"/>
    <w:rsid w:val="00D61517"/>
    <w:rsid w:val="00D616EA"/>
    <w:rsid w:val="00D6183B"/>
    <w:rsid w:val="00D619DA"/>
    <w:rsid w:val="00D61C9E"/>
    <w:rsid w:val="00D61D66"/>
    <w:rsid w:val="00D6218C"/>
    <w:rsid w:val="00D6218E"/>
    <w:rsid w:val="00D62220"/>
    <w:rsid w:val="00D622C7"/>
    <w:rsid w:val="00D622CC"/>
    <w:rsid w:val="00D62644"/>
    <w:rsid w:val="00D627D1"/>
    <w:rsid w:val="00D62864"/>
    <w:rsid w:val="00D628BF"/>
    <w:rsid w:val="00D6292F"/>
    <w:rsid w:val="00D62933"/>
    <w:rsid w:val="00D62944"/>
    <w:rsid w:val="00D62C1D"/>
    <w:rsid w:val="00D62C5A"/>
    <w:rsid w:val="00D62DDB"/>
    <w:rsid w:val="00D62E7C"/>
    <w:rsid w:val="00D62FE3"/>
    <w:rsid w:val="00D63179"/>
    <w:rsid w:val="00D631F8"/>
    <w:rsid w:val="00D6344E"/>
    <w:rsid w:val="00D6380A"/>
    <w:rsid w:val="00D638B5"/>
    <w:rsid w:val="00D639CD"/>
    <w:rsid w:val="00D63B6E"/>
    <w:rsid w:val="00D63BEB"/>
    <w:rsid w:val="00D63C90"/>
    <w:rsid w:val="00D64028"/>
    <w:rsid w:val="00D6414F"/>
    <w:rsid w:val="00D641FD"/>
    <w:rsid w:val="00D6435B"/>
    <w:rsid w:val="00D643B4"/>
    <w:rsid w:val="00D64423"/>
    <w:rsid w:val="00D644CC"/>
    <w:rsid w:val="00D6475F"/>
    <w:rsid w:val="00D6488E"/>
    <w:rsid w:val="00D6497B"/>
    <w:rsid w:val="00D64983"/>
    <w:rsid w:val="00D64A45"/>
    <w:rsid w:val="00D64AD4"/>
    <w:rsid w:val="00D64DEA"/>
    <w:rsid w:val="00D64E55"/>
    <w:rsid w:val="00D65093"/>
    <w:rsid w:val="00D65125"/>
    <w:rsid w:val="00D652C7"/>
    <w:rsid w:val="00D65593"/>
    <w:rsid w:val="00D6562F"/>
    <w:rsid w:val="00D6585E"/>
    <w:rsid w:val="00D65ABC"/>
    <w:rsid w:val="00D65AC5"/>
    <w:rsid w:val="00D65B05"/>
    <w:rsid w:val="00D65B0A"/>
    <w:rsid w:val="00D65C49"/>
    <w:rsid w:val="00D65DFB"/>
    <w:rsid w:val="00D663E1"/>
    <w:rsid w:val="00D664BE"/>
    <w:rsid w:val="00D664C9"/>
    <w:rsid w:val="00D66527"/>
    <w:rsid w:val="00D66537"/>
    <w:rsid w:val="00D666F4"/>
    <w:rsid w:val="00D66745"/>
    <w:rsid w:val="00D669C4"/>
    <w:rsid w:val="00D66A35"/>
    <w:rsid w:val="00D66EC6"/>
    <w:rsid w:val="00D67156"/>
    <w:rsid w:val="00D67195"/>
    <w:rsid w:val="00D67369"/>
    <w:rsid w:val="00D678EA"/>
    <w:rsid w:val="00D67DEE"/>
    <w:rsid w:val="00D67F84"/>
    <w:rsid w:val="00D70021"/>
    <w:rsid w:val="00D701F1"/>
    <w:rsid w:val="00D70586"/>
    <w:rsid w:val="00D70882"/>
    <w:rsid w:val="00D708A9"/>
    <w:rsid w:val="00D708BC"/>
    <w:rsid w:val="00D70904"/>
    <w:rsid w:val="00D709FD"/>
    <w:rsid w:val="00D70B1F"/>
    <w:rsid w:val="00D70B56"/>
    <w:rsid w:val="00D70BD0"/>
    <w:rsid w:val="00D70CEE"/>
    <w:rsid w:val="00D70F47"/>
    <w:rsid w:val="00D714E9"/>
    <w:rsid w:val="00D7150E"/>
    <w:rsid w:val="00D71612"/>
    <w:rsid w:val="00D71730"/>
    <w:rsid w:val="00D71AE3"/>
    <w:rsid w:val="00D71B4F"/>
    <w:rsid w:val="00D71BAA"/>
    <w:rsid w:val="00D71BB0"/>
    <w:rsid w:val="00D71CC7"/>
    <w:rsid w:val="00D71F55"/>
    <w:rsid w:val="00D71FEF"/>
    <w:rsid w:val="00D72144"/>
    <w:rsid w:val="00D72155"/>
    <w:rsid w:val="00D72572"/>
    <w:rsid w:val="00D7279B"/>
    <w:rsid w:val="00D727BC"/>
    <w:rsid w:val="00D72958"/>
    <w:rsid w:val="00D72A25"/>
    <w:rsid w:val="00D72B4D"/>
    <w:rsid w:val="00D72C2B"/>
    <w:rsid w:val="00D731CD"/>
    <w:rsid w:val="00D73295"/>
    <w:rsid w:val="00D732A5"/>
    <w:rsid w:val="00D73476"/>
    <w:rsid w:val="00D73740"/>
    <w:rsid w:val="00D73A18"/>
    <w:rsid w:val="00D73B9E"/>
    <w:rsid w:val="00D73E2B"/>
    <w:rsid w:val="00D73E6F"/>
    <w:rsid w:val="00D740C0"/>
    <w:rsid w:val="00D74107"/>
    <w:rsid w:val="00D74133"/>
    <w:rsid w:val="00D74143"/>
    <w:rsid w:val="00D742F3"/>
    <w:rsid w:val="00D74450"/>
    <w:rsid w:val="00D7459E"/>
    <w:rsid w:val="00D74651"/>
    <w:rsid w:val="00D747B7"/>
    <w:rsid w:val="00D74899"/>
    <w:rsid w:val="00D74A82"/>
    <w:rsid w:val="00D74CF7"/>
    <w:rsid w:val="00D74E42"/>
    <w:rsid w:val="00D74E96"/>
    <w:rsid w:val="00D75045"/>
    <w:rsid w:val="00D7531F"/>
    <w:rsid w:val="00D75A60"/>
    <w:rsid w:val="00D75A6B"/>
    <w:rsid w:val="00D75E8D"/>
    <w:rsid w:val="00D75F2A"/>
    <w:rsid w:val="00D75F34"/>
    <w:rsid w:val="00D75F7A"/>
    <w:rsid w:val="00D760DE"/>
    <w:rsid w:val="00D7648E"/>
    <w:rsid w:val="00D767BD"/>
    <w:rsid w:val="00D7685B"/>
    <w:rsid w:val="00D768B8"/>
    <w:rsid w:val="00D76B52"/>
    <w:rsid w:val="00D76B7F"/>
    <w:rsid w:val="00D76BDE"/>
    <w:rsid w:val="00D76F3B"/>
    <w:rsid w:val="00D7704A"/>
    <w:rsid w:val="00D7709E"/>
    <w:rsid w:val="00D773A6"/>
    <w:rsid w:val="00D776EF"/>
    <w:rsid w:val="00D779CE"/>
    <w:rsid w:val="00D779F8"/>
    <w:rsid w:val="00D77A0E"/>
    <w:rsid w:val="00D77A16"/>
    <w:rsid w:val="00D77A50"/>
    <w:rsid w:val="00D77BC8"/>
    <w:rsid w:val="00D77C34"/>
    <w:rsid w:val="00D77E29"/>
    <w:rsid w:val="00D80019"/>
    <w:rsid w:val="00D80036"/>
    <w:rsid w:val="00D8016F"/>
    <w:rsid w:val="00D801B5"/>
    <w:rsid w:val="00D801C8"/>
    <w:rsid w:val="00D80561"/>
    <w:rsid w:val="00D80751"/>
    <w:rsid w:val="00D80D90"/>
    <w:rsid w:val="00D80E79"/>
    <w:rsid w:val="00D81339"/>
    <w:rsid w:val="00D8133B"/>
    <w:rsid w:val="00D8142F"/>
    <w:rsid w:val="00D81A23"/>
    <w:rsid w:val="00D81B21"/>
    <w:rsid w:val="00D81B91"/>
    <w:rsid w:val="00D81C00"/>
    <w:rsid w:val="00D81D9B"/>
    <w:rsid w:val="00D81DCE"/>
    <w:rsid w:val="00D81E8B"/>
    <w:rsid w:val="00D81F32"/>
    <w:rsid w:val="00D822B6"/>
    <w:rsid w:val="00D82582"/>
    <w:rsid w:val="00D82928"/>
    <w:rsid w:val="00D82C7E"/>
    <w:rsid w:val="00D82E3F"/>
    <w:rsid w:val="00D82E46"/>
    <w:rsid w:val="00D83388"/>
    <w:rsid w:val="00D8338D"/>
    <w:rsid w:val="00D833C2"/>
    <w:rsid w:val="00D8356B"/>
    <w:rsid w:val="00D83709"/>
    <w:rsid w:val="00D8377D"/>
    <w:rsid w:val="00D838C1"/>
    <w:rsid w:val="00D83912"/>
    <w:rsid w:val="00D83E33"/>
    <w:rsid w:val="00D83E6B"/>
    <w:rsid w:val="00D8405B"/>
    <w:rsid w:val="00D84076"/>
    <w:rsid w:val="00D840A4"/>
    <w:rsid w:val="00D840F1"/>
    <w:rsid w:val="00D842BE"/>
    <w:rsid w:val="00D8432F"/>
    <w:rsid w:val="00D8434F"/>
    <w:rsid w:val="00D843AF"/>
    <w:rsid w:val="00D84554"/>
    <w:rsid w:val="00D845FC"/>
    <w:rsid w:val="00D84673"/>
    <w:rsid w:val="00D846BB"/>
    <w:rsid w:val="00D84714"/>
    <w:rsid w:val="00D84A71"/>
    <w:rsid w:val="00D84AA0"/>
    <w:rsid w:val="00D84BFD"/>
    <w:rsid w:val="00D84C57"/>
    <w:rsid w:val="00D84D41"/>
    <w:rsid w:val="00D85186"/>
    <w:rsid w:val="00D851B6"/>
    <w:rsid w:val="00D851F6"/>
    <w:rsid w:val="00D85284"/>
    <w:rsid w:val="00D8530E"/>
    <w:rsid w:val="00D8533F"/>
    <w:rsid w:val="00D85895"/>
    <w:rsid w:val="00D85B58"/>
    <w:rsid w:val="00D85CF5"/>
    <w:rsid w:val="00D85CFD"/>
    <w:rsid w:val="00D85EEC"/>
    <w:rsid w:val="00D85FD0"/>
    <w:rsid w:val="00D8643E"/>
    <w:rsid w:val="00D864EB"/>
    <w:rsid w:val="00D86597"/>
    <w:rsid w:val="00D866E9"/>
    <w:rsid w:val="00D867CC"/>
    <w:rsid w:val="00D86983"/>
    <w:rsid w:val="00D869F5"/>
    <w:rsid w:val="00D86BEA"/>
    <w:rsid w:val="00D86DC8"/>
    <w:rsid w:val="00D86E0E"/>
    <w:rsid w:val="00D86E97"/>
    <w:rsid w:val="00D86F24"/>
    <w:rsid w:val="00D86FEC"/>
    <w:rsid w:val="00D870E5"/>
    <w:rsid w:val="00D873CA"/>
    <w:rsid w:val="00D875BA"/>
    <w:rsid w:val="00D87633"/>
    <w:rsid w:val="00D8768D"/>
    <w:rsid w:val="00D87758"/>
    <w:rsid w:val="00D87799"/>
    <w:rsid w:val="00D878C2"/>
    <w:rsid w:val="00D878DD"/>
    <w:rsid w:val="00D8790D"/>
    <w:rsid w:val="00D87A62"/>
    <w:rsid w:val="00D87D10"/>
    <w:rsid w:val="00D87DDD"/>
    <w:rsid w:val="00D87EC4"/>
    <w:rsid w:val="00D8C2D1"/>
    <w:rsid w:val="00D9002B"/>
    <w:rsid w:val="00D90274"/>
    <w:rsid w:val="00D90789"/>
    <w:rsid w:val="00D90AC4"/>
    <w:rsid w:val="00D90B87"/>
    <w:rsid w:val="00D90BA9"/>
    <w:rsid w:val="00D90C4C"/>
    <w:rsid w:val="00D90D27"/>
    <w:rsid w:val="00D90E92"/>
    <w:rsid w:val="00D90F38"/>
    <w:rsid w:val="00D90FDE"/>
    <w:rsid w:val="00D91048"/>
    <w:rsid w:val="00D91064"/>
    <w:rsid w:val="00D910F3"/>
    <w:rsid w:val="00D911A8"/>
    <w:rsid w:val="00D912F8"/>
    <w:rsid w:val="00D9133C"/>
    <w:rsid w:val="00D91383"/>
    <w:rsid w:val="00D913CC"/>
    <w:rsid w:val="00D9180F"/>
    <w:rsid w:val="00D91860"/>
    <w:rsid w:val="00D918E8"/>
    <w:rsid w:val="00D91A7F"/>
    <w:rsid w:val="00D91ABE"/>
    <w:rsid w:val="00D91DB3"/>
    <w:rsid w:val="00D91F2D"/>
    <w:rsid w:val="00D9277B"/>
    <w:rsid w:val="00D9297F"/>
    <w:rsid w:val="00D92B93"/>
    <w:rsid w:val="00D92BAF"/>
    <w:rsid w:val="00D92F83"/>
    <w:rsid w:val="00D93219"/>
    <w:rsid w:val="00D932EC"/>
    <w:rsid w:val="00D933D0"/>
    <w:rsid w:val="00D933DA"/>
    <w:rsid w:val="00D9345C"/>
    <w:rsid w:val="00D93880"/>
    <w:rsid w:val="00D93BF4"/>
    <w:rsid w:val="00D93C24"/>
    <w:rsid w:val="00D93D4E"/>
    <w:rsid w:val="00D93E07"/>
    <w:rsid w:val="00D93E28"/>
    <w:rsid w:val="00D93F22"/>
    <w:rsid w:val="00D941FD"/>
    <w:rsid w:val="00D9445C"/>
    <w:rsid w:val="00D945A9"/>
    <w:rsid w:val="00D945AB"/>
    <w:rsid w:val="00D945D3"/>
    <w:rsid w:val="00D9489D"/>
    <w:rsid w:val="00D94B5F"/>
    <w:rsid w:val="00D94C23"/>
    <w:rsid w:val="00D94F9C"/>
    <w:rsid w:val="00D94FE7"/>
    <w:rsid w:val="00D95036"/>
    <w:rsid w:val="00D9506D"/>
    <w:rsid w:val="00D95157"/>
    <w:rsid w:val="00D9517F"/>
    <w:rsid w:val="00D951B1"/>
    <w:rsid w:val="00D956E5"/>
    <w:rsid w:val="00D956F0"/>
    <w:rsid w:val="00D9590D"/>
    <w:rsid w:val="00D95C70"/>
    <w:rsid w:val="00D95CCC"/>
    <w:rsid w:val="00D95D6E"/>
    <w:rsid w:val="00D95E24"/>
    <w:rsid w:val="00D95E93"/>
    <w:rsid w:val="00D9607A"/>
    <w:rsid w:val="00D963D8"/>
    <w:rsid w:val="00D964BF"/>
    <w:rsid w:val="00D96770"/>
    <w:rsid w:val="00D968C5"/>
    <w:rsid w:val="00D969AA"/>
    <w:rsid w:val="00D96BA7"/>
    <w:rsid w:val="00D96D99"/>
    <w:rsid w:val="00D96F7A"/>
    <w:rsid w:val="00D97370"/>
    <w:rsid w:val="00D97376"/>
    <w:rsid w:val="00D97512"/>
    <w:rsid w:val="00D976AC"/>
    <w:rsid w:val="00D978CA"/>
    <w:rsid w:val="00D97B52"/>
    <w:rsid w:val="00D97C63"/>
    <w:rsid w:val="00D97DFB"/>
    <w:rsid w:val="00D97F54"/>
    <w:rsid w:val="00D97F60"/>
    <w:rsid w:val="00DA0271"/>
    <w:rsid w:val="00DA04CE"/>
    <w:rsid w:val="00DA0797"/>
    <w:rsid w:val="00DA0AA0"/>
    <w:rsid w:val="00DA0B05"/>
    <w:rsid w:val="00DA0B3B"/>
    <w:rsid w:val="00DA107C"/>
    <w:rsid w:val="00DA113A"/>
    <w:rsid w:val="00DA11CD"/>
    <w:rsid w:val="00DA11FD"/>
    <w:rsid w:val="00DA127A"/>
    <w:rsid w:val="00DA1367"/>
    <w:rsid w:val="00DA142C"/>
    <w:rsid w:val="00DA166F"/>
    <w:rsid w:val="00DA18AE"/>
    <w:rsid w:val="00DA1B2E"/>
    <w:rsid w:val="00DA1B82"/>
    <w:rsid w:val="00DA1DCD"/>
    <w:rsid w:val="00DA21F2"/>
    <w:rsid w:val="00DA243C"/>
    <w:rsid w:val="00DA26BD"/>
    <w:rsid w:val="00DA2CA4"/>
    <w:rsid w:val="00DA2DAD"/>
    <w:rsid w:val="00DA3208"/>
    <w:rsid w:val="00DA339F"/>
    <w:rsid w:val="00DA33D7"/>
    <w:rsid w:val="00DA3407"/>
    <w:rsid w:val="00DA3415"/>
    <w:rsid w:val="00DA35D5"/>
    <w:rsid w:val="00DA37B4"/>
    <w:rsid w:val="00DA38A2"/>
    <w:rsid w:val="00DA39E6"/>
    <w:rsid w:val="00DA3B65"/>
    <w:rsid w:val="00DA427E"/>
    <w:rsid w:val="00DA4316"/>
    <w:rsid w:val="00DA444B"/>
    <w:rsid w:val="00DA458B"/>
    <w:rsid w:val="00DA45A1"/>
    <w:rsid w:val="00DA49F5"/>
    <w:rsid w:val="00DA4A37"/>
    <w:rsid w:val="00DA4C5F"/>
    <w:rsid w:val="00DA4D2A"/>
    <w:rsid w:val="00DA4F76"/>
    <w:rsid w:val="00DA5060"/>
    <w:rsid w:val="00DA5177"/>
    <w:rsid w:val="00DA51CC"/>
    <w:rsid w:val="00DA51EB"/>
    <w:rsid w:val="00DA5532"/>
    <w:rsid w:val="00DA55CB"/>
    <w:rsid w:val="00DA57DD"/>
    <w:rsid w:val="00DA5A8C"/>
    <w:rsid w:val="00DA5A99"/>
    <w:rsid w:val="00DA5B4A"/>
    <w:rsid w:val="00DA5FEE"/>
    <w:rsid w:val="00DA62A1"/>
    <w:rsid w:val="00DA630B"/>
    <w:rsid w:val="00DA63CF"/>
    <w:rsid w:val="00DA65B1"/>
    <w:rsid w:val="00DA6600"/>
    <w:rsid w:val="00DA66E5"/>
    <w:rsid w:val="00DA670A"/>
    <w:rsid w:val="00DA69C8"/>
    <w:rsid w:val="00DA6BEF"/>
    <w:rsid w:val="00DA6D0C"/>
    <w:rsid w:val="00DA6DD5"/>
    <w:rsid w:val="00DA6F21"/>
    <w:rsid w:val="00DA705F"/>
    <w:rsid w:val="00DA73AC"/>
    <w:rsid w:val="00DA790E"/>
    <w:rsid w:val="00DA799E"/>
    <w:rsid w:val="00DA7C48"/>
    <w:rsid w:val="00DA7C65"/>
    <w:rsid w:val="00DA7E4B"/>
    <w:rsid w:val="00DA7FAB"/>
    <w:rsid w:val="00DB024A"/>
    <w:rsid w:val="00DB06D1"/>
    <w:rsid w:val="00DB07FA"/>
    <w:rsid w:val="00DB0ACA"/>
    <w:rsid w:val="00DB0BE0"/>
    <w:rsid w:val="00DB0F8F"/>
    <w:rsid w:val="00DB100B"/>
    <w:rsid w:val="00DB119C"/>
    <w:rsid w:val="00DB11BD"/>
    <w:rsid w:val="00DB1379"/>
    <w:rsid w:val="00DB168B"/>
    <w:rsid w:val="00DB16C7"/>
    <w:rsid w:val="00DB1810"/>
    <w:rsid w:val="00DB18ED"/>
    <w:rsid w:val="00DB1AAC"/>
    <w:rsid w:val="00DB1C28"/>
    <w:rsid w:val="00DB1C47"/>
    <w:rsid w:val="00DB1F9C"/>
    <w:rsid w:val="00DB2045"/>
    <w:rsid w:val="00DB2078"/>
    <w:rsid w:val="00DB2502"/>
    <w:rsid w:val="00DB256C"/>
    <w:rsid w:val="00DB25A0"/>
    <w:rsid w:val="00DB276F"/>
    <w:rsid w:val="00DB27D6"/>
    <w:rsid w:val="00DB28B0"/>
    <w:rsid w:val="00DB2A0C"/>
    <w:rsid w:val="00DB2DC1"/>
    <w:rsid w:val="00DB3141"/>
    <w:rsid w:val="00DB3267"/>
    <w:rsid w:val="00DB326F"/>
    <w:rsid w:val="00DB33FE"/>
    <w:rsid w:val="00DB3513"/>
    <w:rsid w:val="00DB3867"/>
    <w:rsid w:val="00DB39FD"/>
    <w:rsid w:val="00DB3A97"/>
    <w:rsid w:val="00DB3AEB"/>
    <w:rsid w:val="00DB3B02"/>
    <w:rsid w:val="00DB3B37"/>
    <w:rsid w:val="00DB3B6A"/>
    <w:rsid w:val="00DB3F61"/>
    <w:rsid w:val="00DB4233"/>
    <w:rsid w:val="00DB4272"/>
    <w:rsid w:val="00DB4293"/>
    <w:rsid w:val="00DB42C1"/>
    <w:rsid w:val="00DB454D"/>
    <w:rsid w:val="00DB47BD"/>
    <w:rsid w:val="00DB4A03"/>
    <w:rsid w:val="00DB4A7C"/>
    <w:rsid w:val="00DB4DE5"/>
    <w:rsid w:val="00DB4EC6"/>
    <w:rsid w:val="00DB4FA7"/>
    <w:rsid w:val="00DB5161"/>
    <w:rsid w:val="00DB5298"/>
    <w:rsid w:val="00DB5355"/>
    <w:rsid w:val="00DB5416"/>
    <w:rsid w:val="00DB54AF"/>
    <w:rsid w:val="00DB5790"/>
    <w:rsid w:val="00DB5AE8"/>
    <w:rsid w:val="00DB5E91"/>
    <w:rsid w:val="00DB615E"/>
    <w:rsid w:val="00DB651C"/>
    <w:rsid w:val="00DB6584"/>
    <w:rsid w:val="00DB65C1"/>
    <w:rsid w:val="00DB6684"/>
    <w:rsid w:val="00DB675E"/>
    <w:rsid w:val="00DB679A"/>
    <w:rsid w:val="00DB6973"/>
    <w:rsid w:val="00DB6BD5"/>
    <w:rsid w:val="00DB6BE0"/>
    <w:rsid w:val="00DB6DA4"/>
    <w:rsid w:val="00DB6DD4"/>
    <w:rsid w:val="00DB6E7F"/>
    <w:rsid w:val="00DB7308"/>
    <w:rsid w:val="00DB7340"/>
    <w:rsid w:val="00DB7788"/>
    <w:rsid w:val="00DB77FC"/>
    <w:rsid w:val="00DB79F1"/>
    <w:rsid w:val="00DB7A0E"/>
    <w:rsid w:val="00DB7AAE"/>
    <w:rsid w:val="00DB7BBA"/>
    <w:rsid w:val="00DC000A"/>
    <w:rsid w:val="00DC01B6"/>
    <w:rsid w:val="00DC01E7"/>
    <w:rsid w:val="00DC026E"/>
    <w:rsid w:val="00DC03BE"/>
    <w:rsid w:val="00DC0471"/>
    <w:rsid w:val="00DC0545"/>
    <w:rsid w:val="00DC06FE"/>
    <w:rsid w:val="00DC0793"/>
    <w:rsid w:val="00DC079B"/>
    <w:rsid w:val="00DC0939"/>
    <w:rsid w:val="00DC0D7B"/>
    <w:rsid w:val="00DC0E07"/>
    <w:rsid w:val="00DC10EF"/>
    <w:rsid w:val="00DC13CE"/>
    <w:rsid w:val="00DC141C"/>
    <w:rsid w:val="00DC15C3"/>
    <w:rsid w:val="00DC195F"/>
    <w:rsid w:val="00DC1ACF"/>
    <w:rsid w:val="00DC1CFA"/>
    <w:rsid w:val="00DC1E13"/>
    <w:rsid w:val="00DC21D3"/>
    <w:rsid w:val="00DC23B6"/>
    <w:rsid w:val="00DC257C"/>
    <w:rsid w:val="00DC2655"/>
    <w:rsid w:val="00DC287B"/>
    <w:rsid w:val="00DC2B69"/>
    <w:rsid w:val="00DC2C3C"/>
    <w:rsid w:val="00DC2D74"/>
    <w:rsid w:val="00DC2F9D"/>
    <w:rsid w:val="00DC2FCB"/>
    <w:rsid w:val="00DC321D"/>
    <w:rsid w:val="00DC3368"/>
    <w:rsid w:val="00DC34C8"/>
    <w:rsid w:val="00DC3BE9"/>
    <w:rsid w:val="00DC3CBD"/>
    <w:rsid w:val="00DC3D76"/>
    <w:rsid w:val="00DC3EAF"/>
    <w:rsid w:val="00DC4079"/>
    <w:rsid w:val="00DC40E4"/>
    <w:rsid w:val="00DC44F2"/>
    <w:rsid w:val="00DC4552"/>
    <w:rsid w:val="00DC4DCF"/>
    <w:rsid w:val="00DC4E36"/>
    <w:rsid w:val="00DC53A7"/>
    <w:rsid w:val="00DC54A8"/>
    <w:rsid w:val="00DC56C8"/>
    <w:rsid w:val="00DC56E8"/>
    <w:rsid w:val="00DC5B7B"/>
    <w:rsid w:val="00DC5B82"/>
    <w:rsid w:val="00DC5F75"/>
    <w:rsid w:val="00DC61F0"/>
    <w:rsid w:val="00DC62CC"/>
    <w:rsid w:val="00DC64AA"/>
    <w:rsid w:val="00DC664D"/>
    <w:rsid w:val="00DC6708"/>
    <w:rsid w:val="00DC67C1"/>
    <w:rsid w:val="00DC6AF2"/>
    <w:rsid w:val="00DC6C00"/>
    <w:rsid w:val="00DC6C16"/>
    <w:rsid w:val="00DC6C6B"/>
    <w:rsid w:val="00DC7003"/>
    <w:rsid w:val="00DC709C"/>
    <w:rsid w:val="00DC7207"/>
    <w:rsid w:val="00DC72EE"/>
    <w:rsid w:val="00DC78DA"/>
    <w:rsid w:val="00DC7A38"/>
    <w:rsid w:val="00DC7AA5"/>
    <w:rsid w:val="00DC7E07"/>
    <w:rsid w:val="00DC7F7F"/>
    <w:rsid w:val="00DD0221"/>
    <w:rsid w:val="00DD0499"/>
    <w:rsid w:val="00DD0B29"/>
    <w:rsid w:val="00DD0B45"/>
    <w:rsid w:val="00DD0DA0"/>
    <w:rsid w:val="00DD0EF1"/>
    <w:rsid w:val="00DD10D6"/>
    <w:rsid w:val="00DD110D"/>
    <w:rsid w:val="00DD1378"/>
    <w:rsid w:val="00DD1808"/>
    <w:rsid w:val="00DD1C1C"/>
    <w:rsid w:val="00DD1CFB"/>
    <w:rsid w:val="00DD1FBD"/>
    <w:rsid w:val="00DD24E0"/>
    <w:rsid w:val="00DD25AD"/>
    <w:rsid w:val="00DD25D6"/>
    <w:rsid w:val="00DD2A1B"/>
    <w:rsid w:val="00DD2A5F"/>
    <w:rsid w:val="00DD2B44"/>
    <w:rsid w:val="00DD2CE6"/>
    <w:rsid w:val="00DD2D85"/>
    <w:rsid w:val="00DD2DC9"/>
    <w:rsid w:val="00DD2EAF"/>
    <w:rsid w:val="00DD30F6"/>
    <w:rsid w:val="00DD3104"/>
    <w:rsid w:val="00DD324E"/>
    <w:rsid w:val="00DD32DC"/>
    <w:rsid w:val="00DD342D"/>
    <w:rsid w:val="00DD3455"/>
    <w:rsid w:val="00DD3554"/>
    <w:rsid w:val="00DD36DC"/>
    <w:rsid w:val="00DD3B4E"/>
    <w:rsid w:val="00DD3B99"/>
    <w:rsid w:val="00DD3C1C"/>
    <w:rsid w:val="00DD3D3B"/>
    <w:rsid w:val="00DD3F25"/>
    <w:rsid w:val="00DD3F6D"/>
    <w:rsid w:val="00DD41CB"/>
    <w:rsid w:val="00DD4A6F"/>
    <w:rsid w:val="00DD4A97"/>
    <w:rsid w:val="00DD4B0F"/>
    <w:rsid w:val="00DD4B90"/>
    <w:rsid w:val="00DD4C32"/>
    <w:rsid w:val="00DD4D89"/>
    <w:rsid w:val="00DD4ED7"/>
    <w:rsid w:val="00DD4FF6"/>
    <w:rsid w:val="00DD51C8"/>
    <w:rsid w:val="00DD54B3"/>
    <w:rsid w:val="00DD5818"/>
    <w:rsid w:val="00DD5881"/>
    <w:rsid w:val="00DD5B2C"/>
    <w:rsid w:val="00DD5E51"/>
    <w:rsid w:val="00DD5F0B"/>
    <w:rsid w:val="00DD6201"/>
    <w:rsid w:val="00DD6279"/>
    <w:rsid w:val="00DD62E3"/>
    <w:rsid w:val="00DD63BE"/>
    <w:rsid w:val="00DD648C"/>
    <w:rsid w:val="00DD6595"/>
    <w:rsid w:val="00DD6A5B"/>
    <w:rsid w:val="00DD6CBD"/>
    <w:rsid w:val="00DD7008"/>
    <w:rsid w:val="00DD7313"/>
    <w:rsid w:val="00DD7322"/>
    <w:rsid w:val="00DD778B"/>
    <w:rsid w:val="00DD7844"/>
    <w:rsid w:val="00DD7913"/>
    <w:rsid w:val="00DD79B4"/>
    <w:rsid w:val="00DD7B0A"/>
    <w:rsid w:val="00DD7BFC"/>
    <w:rsid w:val="00DD7C40"/>
    <w:rsid w:val="00DD7E29"/>
    <w:rsid w:val="00DD7EDC"/>
    <w:rsid w:val="00DD7F68"/>
    <w:rsid w:val="00DE01F9"/>
    <w:rsid w:val="00DE0434"/>
    <w:rsid w:val="00DE064E"/>
    <w:rsid w:val="00DE08F5"/>
    <w:rsid w:val="00DE0CC8"/>
    <w:rsid w:val="00DE0D04"/>
    <w:rsid w:val="00DE0D0D"/>
    <w:rsid w:val="00DE0E0E"/>
    <w:rsid w:val="00DE0E3E"/>
    <w:rsid w:val="00DE0EE5"/>
    <w:rsid w:val="00DE11BB"/>
    <w:rsid w:val="00DE1448"/>
    <w:rsid w:val="00DE14F0"/>
    <w:rsid w:val="00DE15E2"/>
    <w:rsid w:val="00DE1888"/>
    <w:rsid w:val="00DE18D7"/>
    <w:rsid w:val="00DE1B7E"/>
    <w:rsid w:val="00DE1CB5"/>
    <w:rsid w:val="00DE1CC9"/>
    <w:rsid w:val="00DE1F97"/>
    <w:rsid w:val="00DE21E2"/>
    <w:rsid w:val="00DE2313"/>
    <w:rsid w:val="00DE2420"/>
    <w:rsid w:val="00DE248A"/>
    <w:rsid w:val="00DE24AA"/>
    <w:rsid w:val="00DE25CA"/>
    <w:rsid w:val="00DE27D9"/>
    <w:rsid w:val="00DE2CE7"/>
    <w:rsid w:val="00DE2F03"/>
    <w:rsid w:val="00DE2F63"/>
    <w:rsid w:val="00DE30EA"/>
    <w:rsid w:val="00DE310F"/>
    <w:rsid w:val="00DE3253"/>
    <w:rsid w:val="00DE32C1"/>
    <w:rsid w:val="00DE3385"/>
    <w:rsid w:val="00DE33CD"/>
    <w:rsid w:val="00DE33DB"/>
    <w:rsid w:val="00DE3561"/>
    <w:rsid w:val="00DE37A0"/>
    <w:rsid w:val="00DE380B"/>
    <w:rsid w:val="00DE387E"/>
    <w:rsid w:val="00DE3AA1"/>
    <w:rsid w:val="00DE3AD6"/>
    <w:rsid w:val="00DE3D96"/>
    <w:rsid w:val="00DE3DAE"/>
    <w:rsid w:val="00DE4076"/>
    <w:rsid w:val="00DE40B2"/>
    <w:rsid w:val="00DE41BC"/>
    <w:rsid w:val="00DE41F5"/>
    <w:rsid w:val="00DE459B"/>
    <w:rsid w:val="00DE4B06"/>
    <w:rsid w:val="00DE4D2F"/>
    <w:rsid w:val="00DE4FA8"/>
    <w:rsid w:val="00DE5110"/>
    <w:rsid w:val="00DE5337"/>
    <w:rsid w:val="00DE5588"/>
    <w:rsid w:val="00DE558B"/>
    <w:rsid w:val="00DE55BA"/>
    <w:rsid w:val="00DE562D"/>
    <w:rsid w:val="00DE5796"/>
    <w:rsid w:val="00DE5950"/>
    <w:rsid w:val="00DE598D"/>
    <w:rsid w:val="00DE59B7"/>
    <w:rsid w:val="00DE5C06"/>
    <w:rsid w:val="00DE5D7B"/>
    <w:rsid w:val="00DE5D99"/>
    <w:rsid w:val="00DE5E4C"/>
    <w:rsid w:val="00DE5EAA"/>
    <w:rsid w:val="00DE6019"/>
    <w:rsid w:val="00DE6392"/>
    <w:rsid w:val="00DE6455"/>
    <w:rsid w:val="00DE6601"/>
    <w:rsid w:val="00DE683B"/>
    <w:rsid w:val="00DE6893"/>
    <w:rsid w:val="00DE6A41"/>
    <w:rsid w:val="00DE6E1D"/>
    <w:rsid w:val="00DE6E7C"/>
    <w:rsid w:val="00DE6F76"/>
    <w:rsid w:val="00DE72C6"/>
    <w:rsid w:val="00DE7472"/>
    <w:rsid w:val="00DE74B0"/>
    <w:rsid w:val="00DE7689"/>
    <w:rsid w:val="00DE7B9C"/>
    <w:rsid w:val="00DE7CA8"/>
    <w:rsid w:val="00DE7E4B"/>
    <w:rsid w:val="00DE7F1B"/>
    <w:rsid w:val="00DF0122"/>
    <w:rsid w:val="00DF01C1"/>
    <w:rsid w:val="00DF02E8"/>
    <w:rsid w:val="00DF03D1"/>
    <w:rsid w:val="00DF04FD"/>
    <w:rsid w:val="00DF10EF"/>
    <w:rsid w:val="00DF1166"/>
    <w:rsid w:val="00DF11B8"/>
    <w:rsid w:val="00DF1213"/>
    <w:rsid w:val="00DF1303"/>
    <w:rsid w:val="00DF1357"/>
    <w:rsid w:val="00DF15D4"/>
    <w:rsid w:val="00DF1886"/>
    <w:rsid w:val="00DF1A97"/>
    <w:rsid w:val="00DF1C9F"/>
    <w:rsid w:val="00DF1D51"/>
    <w:rsid w:val="00DF1DDE"/>
    <w:rsid w:val="00DF1F83"/>
    <w:rsid w:val="00DF1FC0"/>
    <w:rsid w:val="00DF2096"/>
    <w:rsid w:val="00DF20FF"/>
    <w:rsid w:val="00DF21AB"/>
    <w:rsid w:val="00DF24E5"/>
    <w:rsid w:val="00DF2526"/>
    <w:rsid w:val="00DF25A4"/>
    <w:rsid w:val="00DF25E1"/>
    <w:rsid w:val="00DF282F"/>
    <w:rsid w:val="00DF2A02"/>
    <w:rsid w:val="00DF2A3A"/>
    <w:rsid w:val="00DF2B65"/>
    <w:rsid w:val="00DF2C05"/>
    <w:rsid w:val="00DF2EB4"/>
    <w:rsid w:val="00DF2FDA"/>
    <w:rsid w:val="00DF30F3"/>
    <w:rsid w:val="00DF321E"/>
    <w:rsid w:val="00DF3530"/>
    <w:rsid w:val="00DF3811"/>
    <w:rsid w:val="00DF391C"/>
    <w:rsid w:val="00DF3C1C"/>
    <w:rsid w:val="00DF3F45"/>
    <w:rsid w:val="00DF4023"/>
    <w:rsid w:val="00DF41D6"/>
    <w:rsid w:val="00DF43CB"/>
    <w:rsid w:val="00DF4401"/>
    <w:rsid w:val="00DF484D"/>
    <w:rsid w:val="00DF4866"/>
    <w:rsid w:val="00DF4943"/>
    <w:rsid w:val="00DF5228"/>
    <w:rsid w:val="00DF5487"/>
    <w:rsid w:val="00DF54EE"/>
    <w:rsid w:val="00DF55C3"/>
    <w:rsid w:val="00DF56CD"/>
    <w:rsid w:val="00DF599B"/>
    <w:rsid w:val="00DF5AD1"/>
    <w:rsid w:val="00DF5B8E"/>
    <w:rsid w:val="00DF5D4A"/>
    <w:rsid w:val="00DF5D8F"/>
    <w:rsid w:val="00DF5EF2"/>
    <w:rsid w:val="00DF62DF"/>
    <w:rsid w:val="00DF65F2"/>
    <w:rsid w:val="00DF6707"/>
    <w:rsid w:val="00DF6809"/>
    <w:rsid w:val="00DF6816"/>
    <w:rsid w:val="00DF6F3F"/>
    <w:rsid w:val="00DF7073"/>
    <w:rsid w:val="00DF7370"/>
    <w:rsid w:val="00DF73CE"/>
    <w:rsid w:val="00DF75CE"/>
    <w:rsid w:val="00DF763E"/>
    <w:rsid w:val="00DF7769"/>
    <w:rsid w:val="00DF787B"/>
    <w:rsid w:val="00DF78D0"/>
    <w:rsid w:val="00DF7AB9"/>
    <w:rsid w:val="00DF7C41"/>
    <w:rsid w:val="00DF7E44"/>
    <w:rsid w:val="00E0009F"/>
    <w:rsid w:val="00E001FE"/>
    <w:rsid w:val="00E0025E"/>
    <w:rsid w:val="00E00463"/>
    <w:rsid w:val="00E00BD8"/>
    <w:rsid w:val="00E00C5F"/>
    <w:rsid w:val="00E00EFE"/>
    <w:rsid w:val="00E01073"/>
    <w:rsid w:val="00E0113C"/>
    <w:rsid w:val="00E019B9"/>
    <w:rsid w:val="00E01ACF"/>
    <w:rsid w:val="00E0234C"/>
    <w:rsid w:val="00E023BE"/>
    <w:rsid w:val="00E024A9"/>
    <w:rsid w:val="00E024EC"/>
    <w:rsid w:val="00E025D2"/>
    <w:rsid w:val="00E02778"/>
    <w:rsid w:val="00E0297D"/>
    <w:rsid w:val="00E02AD7"/>
    <w:rsid w:val="00E02E0A"/>
    <w:rsid w:val="00E02F3F"/>
    <w:rsid w:val="00E033A0"/>
    <w:rsid w:val="00E033D4"/>
    <w:rsid w:val="00E03442"/>
    <w:rsid w:val="00E034E9"/>
    <w:rsid w:val="00E035E0"/>
    <w:rsid w:val="00E03816"/>
    <w:rsid w:val="00E03948"/>
    <w:rsid w:val="00E03A67"/>
    <w:rsid w:val="00E03D9A"/>
    <w:rsid w:val="00E03DB9"/>
    <w:rsid w:val="00E03DC1"/>
    <w:rsid w:val="00E04132"/>
    <w:rsid w:val="00E04167"/>
    <w:rsid w:val="00E046A2"/>
    <w:rsid w:val="00E04AB4"/>
    <w:rsid w:val="00E04C9A"/>
    <w:rsid w:val="00E04D38"/>
    <w:rsid w:val="00E04D94"/>
    <w:rsid w:val="00E05018"/>
    <w:rsid w:val="00E0512D"/>
    <w:rsid w:val="00E0518B"/>
    <w:rsid w:val="00E0581F"/>
    <w:rsid w:val="00E058B3"/>
    <w:rsid w:val="00E058FD"/>
    <w:rsid w:val="00E059F2"/>
    <w:rsid w:val="00E05CB7"/>
    <w:rsid w:val="00E05DB9"/>
    <w:rsid w:val="00E05F5A"/>
    <w:rsid w:val="00E065BD"/>
    <w:rsid w:val="00E0665F"/>
    <w:rsid w:val="00E06673"/>
    <w:rsid w:val="00E0689C"/>
    <w:rsid w:val="00E06A15"/>
    <w:rsid w:val="00E06AA8"/>
    <w:rsid w:val="00E06C4D"/>
    <w:rsid w:val="00E06DBC"/>
    <w:rsid w:val="00E06E21"/>
    <w:rsid w:val="00E06F4D"/>
    <w:rsid w:val="00E072EE"/>
    <w:rsid w:val="00E073EF"/>
    <w:rsid w:val="00E07547"/>
    <w:rsid w:val="00E0765D"/>
    <w:rsid w:val="00E07721"/>
    <w:rsid w:val="00E077DB"/>
    <w:rsid w:val="00E078AE"/>
    <w:rsid w:val="00E07902"/>
    <w:rsid w:val="00E07D16"/>
    <w:rsid w:val="00E07DD8"/>
    <w:rsid w:val="00E07F10"/>
    <w:rsid w:val="00E07FB1"/>
    <w:rsid w:val="00E1039F"/>
    <w:rsid w:val="00E103F2"/>
    <w:rsid w:val="00E1041D"/>
    <w:rsid w:val="00E1042C"/>
    <w:rsid w:val="00E10489"/>
    <w:rsid w:val="00E107A0"/>
    <w:rsid w:val="00E10A7A"/>
    <w:rsid w:val="00E10D69"/>
    <w:rsid w:val="00E110AA"/>
    <w:rsid w:val="00E1140D"/>
    <w:rsid w:val="00E11462"/>
    <w:rsid w:val="00E114F5"/>
    <w:rsid w:val="00E1165E"/>
    <w:rsid w:val="00E11A79"/>
    <w:rsid w:val="00E11B36"/>
    <w:rsid w:val="00E11C13"/>
    <w:rsid w:val="00E11DA1"/>
    <w:rsid w:val="00E11F75"/>
    <w:rsid w:val="00E12374"/>
    <w:rsid w:val="00E12805"/>
    <w:rsid w:val="00E128E0"/>
    <w:rsid w:val="00E12A3B"/>
    <w:rsid w:val="00E12AA9"/>
    <w:rsid w:val="00E12B85"/>
    <w:rsid w:val="00E12EFD"/>
    <w:rsid w:val="00E1317B"/>
    <w:rsid w:val="00E13197"/>
    <w:rsid w:val="00E131E8"/>
    <w:rsid w:val="00E13295"/>
    <w:rsid w:val="00E133A8"/>
    <w:rsid w:val="00E1349F"/>
    <w:rsid w:val="00E1356A"/>
    <w:rsid w:val="00E136D2"/>
    <w:rsid w:val="00E1377A"/>
    <w:rsid w:val="00E139A2"/>
    <w:rsid w:val="00E13CE1"/>
    <w:rsid w:val="00E13DAF"/>
    <w:rsid w:val="00E13E1A"/>
    <w:rsid w:val="00E14019"/>
    <w:rsid w:val="00E14157"/>
    <w:rsid w:val="00E144BF"/>
    <w:rsid w:val="00E14525"/>
    <w:rsid w:val="00E1470D"/>
    <w:rsid w:val="00E1494E"/>
    <w:rsid w:val="00E14982"/>
    <w:rsid w:val="00E14A99"/>
    <w:rsid w:val="00E14BC7"/>
    <w:rsid w:val="00E14BF9"/>
    <w:rsid w:val="00E14C72"/>
    <w:rsid w:val="00E14CEA"/>
    <w:rsid w:val="00E150E7"/>
    <w:rsid w:val="00E15467"/>
    <w:rsid w:val="00E1563E"/>
    <w:rsid w:val="00E15658"/>
    <w:rsid w:val="00E15698"/>
    <w:rsid w:val="00E15873"/>
    <w:rsid w:val="00E15E2F"/>
    <w:rsid w:val="00E1620A"/>
    <w:rsid w:val="00E163EC"/>
    <w:rsid w:val="00E1641C"/>
    <w:rsid w:val="00E16463"/>
    <w:rsid w:val="00E16469"/>
    <w:rsid w:val="00E16A08"/>
    <w:rsid w:val="00E16A1D"/>
    <w:rsid w:val="00E16B3E"/>
    <w:rsid w:val="00E16CDA"/>
    <w:rsid w:val="00E16D93"/>
    <w:rsid w:val="00E16F7D"/>
    <w:rsid w:val="00E17170"/>
    <w:rsid w:val="00E17361"/>
    <w:rsid w:val="00E1755B"/>
    <w:rsid w:val="00E177B3"/>
    <w:rsid w:val="00E177E7"/>
    <w:rsid w:val="00E1786C"/>
    <w:rsid w:val="00E178EB"/>
    <w:rsid w:val="00E17A72"/>
    <w:rsid w:val="00E17CC3"/>
    <w:rsid w:val="00E200A1"/>
    <w:rsid w:val="00E2034F"/>
    <w:rsid w:val="00E20685"/>
    <w:rsid w:val="00E206B6"/>
    <w:rsid w:val="00E2089B"/>
    <w:rsid w:val="00E209B8"/>
    <w:rsid w:val="00E20ABF"/>
    <w:rsid w:val="00E20DB4"/>
    <w:rsid w:val="00E20FF4"/>
    <w:rsid w:val="00E21273"/>
    <w:rsid w:val="00E2127A"/>
    <w:rsid w:val="00E2131D"/>
    <w:rsid w:val="00E215AB"/>
    <w:rsid w:val="00E2164D"/>
    <w:rsid w:val="00E21828"/>
    <w:rsid w:val="00E2184F"/>
    <w:rsid w:val="00E21A66"/>
    <w:rsid w:val="00E21E49"/>
    <w:rsid w:val="00E21EFA"/>
    <w:rsid w:val="00E21F57"/>
    <w:rsid w:val="00E221A1"/>
    <w:rsid w:val="00E221C2"/>
    <w:rsid w:val="00E22204"/>
    <w:rsid w:val="00E22316"/>
    <w:rsid w:val="00E223B3"/>
    <w:rsid w:val="00E22611"/>
    <w:rsid w:val="00E22763"/>
    <w:rsid w:val="00E228EA"/>
    <w:rsid w:val="00E228FE"/>
    <w:rsid w:val="00E2299C"/>
    <w:rsid w:val="00E22A6E"/>
    <w:rsid w:val="00E22AFD"/>
    <w:rsid w:val="00E22B9E"/>
    <w:rsid w:val="00E22C59"/>
    <w:rsid w:val="00E22E93"/>
    <w:rsid w:val="00E22EC8"/>
    <w:rsid w:val="00E2301E"/>
    <w:rsid w:val="00E2307E"/>
    <w:rsid w:val="00E239A6"/>
    <w:rsid w:val="00E23E70"/>
    <w:rsid w:val="00E23F6D"/>
    <w:rsid w:val="00E24054"/>
    <w:rsid w:val="00E24233"/>
    <w:rsid w:val="00E2427A"/>
    <w:rsid w:val="00E24685"/>
    <w:rsid w:val="00E2484E"/>
    <w:rsid w:val="00E24976"/>
    <w:rsid w:val="00E24C79"/>
    <w:rsid w:val="00E24DE4"/>
    <w:rsid w:val="00E24F8C"/>
    <w:rsid w:val="00E2507D"/>
    <w:rsid w:val="00E25276"/>
    <w:rsid w:val="00E252FD"/>
    <w:rsid w:val="00E255D3"/>
    <w:rsid w:val="00E2560F"/>
    <w:rsid w:val="00E25862"/>
    <w:rsid w:val="00E258FC"/>
    <w:rsid w:val="00E25A8F"/>
    <w:rsid w:val="00E25C5C"/>
    <w:rsid w:val="00E2606A"/>
    <w:rsid w:val="00E260C6"/>
    <w:rsid w:val="00E260F5"/>
    <w:rsid w:val="00E26303"/>
    <w:rsid w:val="00E26441"/>
    <w:rsid w:val="00E264BB"/>
    <w:rsid w:val="00E2682F"/>
    <w:rsid w:val="00E2685C"/>
    <w:rsid w:val="00E2689C"/>
    <w:rsid w:val="00E269F3"/>
    <w:rsid w:val="00E26B4E"/>
    <w:rsid w:val="00E26E00"/>
    <w:rsid w:val="00E26F75"/>
    <w:rsid w:val="00E2705E"/>
    <w:rsid w:val="00E271D9"/>
    <w:rsid w:val="00E2729E"/>
    <w:rsid w:val="00E27365"/>
    <w:rsid w:val="00E277F2"/>
    <w:rsid w:val="00E279F6"/>
    <w:rsid w:val="00E27D53"/>
    <w:rsid w:val="00E27EC8"/>
    <w:rsid w:val="00E300D8"/>
    <w:rsid w:val="00E30713"/>
    <w:rsid w:val="00E308E0"/>
    <w:rsid w:val="00E308EA"/>
    <w:rsid w:val="00E30AA2"/>
    <w:rsid w:val="00E30B04"/>
    <w:rsid w:val="00E30B6E"/>
    <w:rsid w:val="00E30C09"/>
    <w:rsid w:val="00E30DD9"/>
    <w:rsid w:val="00E30EC4"/>
    <w:rsid w:val="00E313F1"/>
    <w:rsid w:val="00E319CE"/>
    <w:rsid w:val="00E31C09"/>
    <w:rsid w:val="00E31D0E"/>
    <w:rsid w:val="00E31F4D"/>
    <w:rsid w:val="00E32155"/>
    <w:rsid w:val="00E3221B"/>
    <w:rsid w:val="00E324D5"/>
    <w:rsid w:val="00E3251C"/>
    <w:rsid w:val="00E32762"/>
    <w:rsid w:val="00E32A46"/>
    <w:rsid w:val="00E32BE4"/>
    <w:rsid w:val="00E32BFE"/>
    <w:rsid w:val="00E32CBA"/>
    <w:rsid w:val="00E32E16"/>
    <w:rsid w:val="00E32E51"/>
    <w:rsid w:val="00E32F26"/>
    <w:rsid w:val="00E32F74"/>
    <w:rsid w:val="00E33154"/>
    <w:rsid w:val="00E331B4"/>
    <w:rsid w:val="00E33701"/>
    <w:rsid w:val="00E33B1A"/>
    <w:rsid w:val="00E33BE5"/>
    <w:rsid w:val="00E33D79"/>
    <w:rsid w:val="00E33E47"/>
    <w:rsid w:val="00E33EC7"/>
    <w:rsid w:val="00E34146"/>
    <w:rsid w:val="00E34191"/>
    <w:rsid w:val="00E3431F"/>
    <w:rsid w:val="00E344D3"/>
    <w:rsid w:val="00E345C9"/>
    <w:rsid w:val="00E34685"/>
    <w:rsid w:val="00E34985"/>
    <w:rsid w:val="00E34B64"/>
    <w:rsid w:val="00E34C1D"/>
    <w:rsid w:val="00E3511C"/>
    <w:rsid w:val="00E35150"/>
    <w:rsid w:val="00E3527A"/>
    <w:rsid w:val="00E3533E"/>
    <w:rsid w:val="00E353DB"/>
    <w:rsid w:val="00E35408"/>
    <w:rsid w:val="00E35528"/>
    <w:rsid w:val="00E35549"/>
    <w:rsid w:val="00E35732"/>
    <w:rsid w:val="00E3573C"/>
    <w:rsid w:val="00E35AD2"/>
    <w:rsid w:val="00E35B10"/>
    <w:rsid w:val="00E35B34"/>
    <w:rsid w:val="00E35B39"/>
    <w:rsid w:val="00E35EEF"/>
    <w:rsid w:val="00E36155"/>
    <w:rsid w:val="00E3616D"/>
    <w:rsid w:val="00E362B0"/>
    <w:rsid w:val="00E362C5"/>
    <w:rsid w:val="00E36507"/>
    <w:rsid w:val="00E36943"/>
    <w:rsid w:val="00E369CD"/>
    <w:rsid w:val="00E36A1D"/>
    <w:rsid w:val="00E36ABE"/>
    <w:rsid w:val="00E36AD2"/>
    <w:rsid w:val="00E36B18"/>
    <w:rsid w:val="00E36BEC"/>
    <w:rsid w:val="00E36E2C"/>
    <w:rsid w:val="00E37035"/>
    <w:rsid w:val="00E370AC"/>
    <w:rsid w:val="00E3726B"/>
    <w:rsid w:val="00E375D0"/>
    <w:rsid w:val="00E37B1C"/>
    <w:rsid w:val="00E37D4D"/>
    <w:rsid w:val="00E37DF2"/>
    <w:rsid w:val="00E37F6E"/>
    <w:rsid w:val="00E402E5"/>
    <w:rsid w:val="00E40469"/>
    <w:rsid w:val="00E40794"/>
    <w:rsid w:val="00E40949"/>
    <w:rsid w:val="00E409F4"/>
    <w:rsid w:val="00E40DE7"/>
    <w:rsid w:val="00E40E32"/>
    <w:rsid w:val="00E40ED7"/>
    <w:rsid w:val="00E40F26"/>
    <w:rsid w:val="00E40F34"/>
    <w:rsid w:val="00E40FB9"/>
    <w:rsid w:val="00E410D0"/>
    <w:rsid w:val="00E413AE"/>
    <w:rsid w:val="00E413D9"/>
    <w:rsid w:val="00E41450"/>
    <w:rsid w:val="00E41453"/>
    <w:rsid w:val="00E414F2"/>
    <w:rsid w:val="00E4189F"/>
    <w:rsid w:val="00E4197B"/>
    <w:rsid w:val="00E41AFE"/>
    <w:rsid w:val="00E41BD6"/>
    <w:rsid w:val="00E41C00"/>
    <w:rsid w:val="00E41CE9"/>
    <w:rsid w:val="00E41FBF"/>
    <w:rsid w:val="00E42045"/>
    <w:rsid w:val="00E4218F"/>
    <w:rsid w:val="00E42324"/>
    <w:rsid w:val="00E42416"/>
    <w:rsid w:val="00E4242E"/>
    <w:rsid w:val="00E42532"/>
    <w:rsid w:val="00E42936"/>
    <w:rsid w:val="00E42990"/>
    <w:rsid w:val="00E42B17"/>
    <w:rsid w:val="00E42D42"/>
    <w:rsid w:val="00E42E73"/>
    <w:rsid w:val="00E42E98"/>
    <w:rsid w:val="00E430B7"/>
    <w:rsid w:val="00E4336F"/>
    <w:rsid w:val="00E4354D"/>
    <w:rsid w:val="00E436FB"/>
    <w:rsid w:val="00E43761"/>
    <w:rsid w:val="00E43AC2"/>
    <w:rsid w:val="00E43E3A"/>
    <w:rsid w:val="00E43FE1"/>
    <w:rsid w:val="00E4446A"/>
    <w:rsid w:val="00E445DA"/>
    <w:rsid w:val="00E44611"/>
    <w:rsid w:val="00E44779"/>
    <w:rsid w:val="00E447A0"/>
    <w:rsid w:val="00E4495A"/>
    <w:rsid w:val="00E44DB6"/>
    <w:rsid w:val="00E44DC5"/>
    <w:rsid w:val="00E44F3D"/>
    <w:rsid w:val="00E45080"/>
    <w:rsid w:val="00E45584"/>
    <w:rsid w:val="00E455A7"/>
    <w:rsid w:val="00E4560E"/>
    <w:rsid w:val="00E45762"/>
    <w:rsid w:val="00E4580B"/>
    <w:rsid w:val="00E45CDC"/>
    <w:rsid w:val="00E45F21"/>
    <w:rsid w:val="00E45F4C"/>
    <w:rsid w:val="00E45F9A"/>
    <w:rsid w:val="00E45FB3"/>
    <w:rsid w:val="00E46065"/>
    <w:rsid w:val="00E460B1"/>
    <w:rsid w:val="00E46199"/>
    <w:rsid w:val="00E4629B"/>
    <w:rsid w:val="00E4647E"/>
    <w:rsid w:val="00E468C7"/>
    <w:rsid w:val="00E46A43"/>
    <w:rsid w:val="00E46E8C"/>
    <w:rsid w:val="00E470A6"/>
    <w:rsid w:val="00E47293"/>
    <w:rsid w:val="00E47319"/>
    <w:rsid w:val="00E4738B"/>
    <w:rsid w:val="00E474D7"/>
    <w:rsid w:val="00E47660"/>
    <w:rsid w:val="00E479C4"/>
    <w:rsid w:val="00E47B25"/>
    <w:rsid w:val="00E47EAA"/>
    <w:rsid w:val="00E47EE1"/>
    <w:rsid w:val="00E50305"/>
    <w:rsid w:val="00E5052F"/>
    <w:rsid w:val="00E506A0"/>
    <w:rsid w:val="00E50858"/>
    <w:rsid w:val="00E50925"/>
    <w:rsid w:val="00E50B13"/>
    <w:rsid w:val="00E50DE1"/>
    <w:rsid w:val="00E50F55"/>
    <w:rsid w:val="00E511B4"/>
    <w:rsid w:val="00E512D7"/>
    <w:rsid w:val="00E512EF"/>
    <w:rsid w:val="00E5150D"/>
    <w:rsid w:val="00E51598"/>
    <w:rsid w:val="00E51B9A"/>
    <w:rsid w:val="00E51BB5"/>
    <w:rsid w:val="00E51C43"/>
    <w:rsid w:val="00E51CB9"/>
    <w:rsid w:val="00E51E21"/>
    <w:rsid w:val="00E51F19"/>
    <w:rsid w:val="00E5214A"/>
    <w:rsid w:val="00E5217A"/>
    <w:rsid w:val="00E521CA"/>
    <w:rsid w:val="00E52386"/>
    <w:rsid w:val="00E52506"/>
    <w:rsid w:val="00E5252E"/>
    <w:rsid w:val="00E52797"/>
    <w:rsid w:val="00E527E1"/>
    <w:rsid w:val="00E52968"/>
    <w:rsid w:val="00E52A56"/>
    <w:rsid w:val="00E52B66"/>
    <w:rsid w:val="00E53022"/>
    <w:rsid w:val="00E53074"/>
    <w:rsid w:val="00E534C6"/>
    <w:rsid w:val="00E53514"/>
    <w:rsid w:val="00E535CC"/>
    <w:rsid w:val="00E538F4"/>
    <w:rsid w:val="00E53B3B"/>
    <w:rsid w:val="00E53D2E"/>
    <w:rsid w:val="00E53D95"/>
    <w:rsid w:val="00E53DF3"/>
    <w:rsid w:val="00E53EA1"/>
    <w:rsid w:val="00E53FBB"/>
    <w:rsid w:val="00E54021"/>
    <w:rsid w:val="00E540D2"/>
    <w:rsid w:val="00E5442D"/>
    <w:rsid w:val="00E54548"/>
    <w:rsid w:val="00E54594"/>
    <w:rsid w:val="00E5474E"/>
    <w:rsid w:val="00E548FA"/>
    <w:rsid w:val="00E54A3F"/>
    <w:rsid w:val="00E54A8A"/>
    <w:rsid w:val="00E54CFD"/>
    <w:rsid w:val="00E54D5A"/>
    <w:rsid w:val="00E54D8E"/>
    <w:rsid w:val="00E54DF9"/>
    <w:rsid w:val="00E5565D"/>
    <w:rsid w:val="00E556C7"/>
    <w:rsid w:val="00E557D0"/>
    <w:rsid w:val="00E55815"/>
    <w:rsid w:val="00E5591A"/>
    <w:rsid w:val="00E55962"/>
    <w:rsid w:val="00E559E4"/>
    <w:rsid w:val="00E55C2D"/>
    <w:rsid w:val="00E55D22"/>
    <w:rsid w:val="00E55E60"/>
    <w:rsid w:val="00E55E9C"/>
    <w:rsid w:val="00E55FFF"/>
    <w:rsid w:val="00E563C7"/>
    <w:rsid w:val="00E56482"/>
    <w:rsid w:val="00E56581"/>
    <w:rsid w:val="00E565BD"/>
    <w:rsid w:val="00E56830"/>
    <w:rsid w:val="00E56923"/>
    <w:rsid w:val="00E56BBF"/>
    <w:rsid w:val="00E56C45"/>
    <w:rsid w:val="00E56CC2"/>
    <w:rsid w:val="00E56CCA"/>
    <w:rsid w:val="00E56DC7"/>
    <w:rsid w:val="00E56DE6"/>
    <w:rsid w:val="00E571C2"/>
    <w:rsid w:val="00E57214"/>
    <w:rsid w:val="00E572E4"/>
    <w:rsid w:val="00E5740B"/>
    <w:rsid w:val="00E57434"/>
    <w:rsid w:val="00E579C3"/>
    <w:rsid w:val="00E579D1"/>
    <w:rsid w:val="00E57BC3"/>
    <w:rsid w:val="00E57E81"/>
    <w:rsid w:val="00E57F4A"/>
    <w:rsid w:val="00E6018E"/>
    <w:rsid w:val="00E601A1"/>
    <w:rsid w:val="00E602DE"/>
    <w:rsid w:val="00E60703"/>
    <w:rsid w:val="00E60A8A"/>
    <w:rsid w:val="00E60B4F"/>
    <w:rsid w:val="00E60F13"/>
    <w:rsid w:val="00E611B7"/>
    <w:rsid w:val="00E6143B"/>
    <w:rsid w:val="00E614D2"/>
    <w:rsid w:val="00E61511"/>
    <w:rsid w:val="00E6151E"/>
    <w:rsid w:val="00E616BE"/>
    <w:rsid w:val="00E6187F"/>
    <w:rsid w:val="00E618FC"/>
    <w:rsid w:val="00E61B80"/>
    <w:rsid w:val="00E61CB5"/>
    <w:rsid w:val="00E61D21"/>
    <w:rsid w:val="00E61EF2"/>
    <w:rsid w:val="00E61F3D"/>
    <w:rsid w:val="00E61F3F"/>
    <w:rsid w:val="00E62072"/>
    <w:rsid w:val="00E62117"/>
    <w:rsid w:val="00E6219D"/>
    <w:rsid w:val="00E622FC"/>
    <w:rsid w:val="00E62428"/>
    <w:rsid w:val="00E62556"/>
    <w:rsid w:val="00E625E5"/>
    <w:rsid w:val="00E625EB"/>
    <w:rsid w:val="00E6262F"/>
    <w:rsid w:val="00E6268C"/>
    <w:rsid w:val="00E627CC"/>
    <w:rsid w:val="00E62864"/>
    <w:rsid w:val="00E6298C"/>
    <w:rsid w:val="00E62C24"/>
    <w:rsid w:val="00E62E33"/>
    <w:rsid w:val="00E63085"/>
    <w:rsid w:val="00E63313"/>
    <w:rsid w:val="00E63572"/>
    <w:rsid w:val="00E63971"/>
    <w:rsid w:val="00E63C5E"/>
    <w:rsid w:val="00E63CF5"/>
    <w:rsid w:val="00E63F4F"/>
    <w:rsid w:val="00E64308"/>
    <w:rsid w:val="00E643BE"/>
    <w:rsid w:val="00E64420"/>
    <w:rsid w:val="00E64640"/>
    <w:rsid w:val="00E6473F"/>
    <w:rsid w:val="00E6485D"/>
    <w:rsid w:val="00E64C59"/>
    <w:rsid w:val="00E65371"/>
    <w:rsid w:val="00E655FA"/>
    <w:rsid w:val="00E65643"/>
    <w:rsid w:val="00E6587F"/>
    <w:rsid w:val="00E65B97"/>
    <w:rsid w:val="00E65D1C"/>
    <w:rsid w:val="00E65DA1"/>
    <w:rsid w:val="00E65E5A"/>
    <w:rsid w:val="00E65F07"/>
    <w:rsid w:val="00E660A5"/>
    <w:rsid w:val="00E660D8"/>
    <w:rsid w:val="00E665C5"/>
    <w:rsid w:val="00E666EA"/>
    <w:rsid w:val="00E6682A"/>
    <w:rsid w:val="00E6691F"/>
    <w:rsid w:val="00E66B84"/>
    <w:rsid w:val="00E66D0B"/>
    <w:rsid w:val="00E66E1B"/>
    <w:rsid w:val="00E6701B"/>
    <w:rsid w:val="00E67081"/>
    <w:rsid w:val="00E67102"/>
    <w:rsid w:val="00E67105"/>
    <w:rsid w:val="00E67182"/>
    <w:rsid w:val="00E671A2"/>
    <w:rsid w:val="00E671CD"/>
    <w:rsid w:val="00E671EF"/>
    <w:rsid w:val="00E6724B"/>
    <w:rsid w:val="00E67353"/>
    <w:rsid w:val="00E67544"/>
    <w:rsid w:val="00E67556"/>
    <w:rsid w:val="00E67626"/>
    <w:rsid w:val="00E67672"/>
    <w:rsid w:val="00E67A97"/>
    <w:rsid w:val="00E67BEC"/>
    <w:rsid w:val="00E67DE4"/>
    <w:rsid w:val="00E67F4B"/>
    <w:rsid w:val="00E67FCA"/>
    <w:rsid w:val="00E700C9"/>
    <w:rsid w:val="00E7029D"/>
    <w:rsid w:val="00E702F5"/>
    <w:rsid w:val="00E705D1"/>
    <w:rsid w:val="00E70918"/>
    <w:rsid w:val="00E709F3"/>
    <w:rsid w:val="00E70A90"/>
    <w:rsid w:val="00E70ADE"/>
    <w:rsid w:val="00E70EF3"/>
    <w:rsid w:val="00E70FC8"/>
    <w:rsid w:val="00E70FEA"/>
    <w:rsid w:val="00E712D4"/>
    <w:rsid w:val="00E712DA"/>
    <w:rsid w:val="00E714C9"/>
    <w:rsid w:val="00E71612"/>
    <w:rsid w:val="00E71CBB"/>
    <w:rsid w:val="00E71DAD"/>
    <w:rsid w:val="00E71FEC"/>
    <w:rsid w:val="00E7239D"/>
    <w:rsid w:val="00E726B8"/>
    <w:rsid w:val="00E7270B"/>
    <w:rsid w:val="00E72B28"/>
    <w:rsid w:val="00E72E13"/>
    <w:rsid w:val="00E73047"/>
    <w:rsid w:val="00E732D8"/>
    <w:rsid w:val="00E7334D"/>
    <w:rsid w:val="00E733A3"/>
    <w:rsid w:val="00E7349D"/>
    <w:rsid w:val="00E73687"/>
    <w:rsid w:val="00E73A43"/>
    <w:rsid w:val="00E73AF1"/>
    <w:rsid w:val="00E73C27"/>
    <w:rsid w:val="00E73C5E"/>
    <w:rsid w:val="00E73DB2"/>
    <w:rsid w:val="00E73E6A"/>
    <w:rsid w:val="00E73F57"/>
    <w:rsid w:val="00E73FA3"/>
    <w:rsid w:val="00E7407E"/>
    <w:rsid w:val="00E741E5"/>
    <w:rsid w:val="00E74207"/>
    <w:rsid w:val="00E742A1"/>
    <w:rsid w:val="00E74400"/>
    <w:rsid w:val="00E74515"/>
    <w:rsid w:val="00E747E3"/>
    <w:rsid w:val="00E74867"/>
    <w:rsid w:val="00E74980"/>
    <w:rsid w:val="00E749DB"/>
    <w:rsid w:val="00E749DD"/>
    <w:rsid w:val="00E74BE0"/>
    <w:rsid w:val="00E74D3E"/>
    <w:rsid w:val="00E74F37"/>
    <w:rsid w:val="00E753FC"/>
    <w:rsid w:val="00E7548D"/>
    <w:rsid w:val="00E75514"/>
    <w:rsid w:val="00E75D24"/>
    <w:rsid w:val="00E75D33"/>
    <w:rsid w:val="00E75EDC"/>
    <w:rsid w:val="00E7630D"/>
    <w:rsid w:val="00E763E8"/>
    <w:rsid w:val="00E76515"/>
    <w:rsid w:val="00E76666"/>
    <w:rsid w:val="00E76735"/>
    <w:rsid w:val="00E76823"/>
    <w:rsid w:val="00E768AB"/>
    <w:rsid w:val="00E7699A"/>
    <w:rsid w:val="00E76C3D"/>
    <w:rsid w:val="00E76DC1"/>
    <w:rsid w:val="00E76E72"/>
    <w:rsid w:val="00E76F51"/>
    <w:rsid w:val="00E77038"/>
    <w:rsid w:val="00E772BD"/>
    <w:rsid w:val="00E77396"/>
    <w:rsid w:val="00E77671"/>
    <w:rsid w:val="00E7771B"/>
    <w:rsid w:val="00E778E4"/>
    <w:rsid w:val="00E77A8A"/>
    <w:rsid w:val="00E77E6F"/>
    <w:rsid w:val="00E77EC1"/>
    <w:rsid w:val="00E801A5"/>
    <w:rsid w:val="00E802CA"/>
    <w:rsid w:val="00E80799"/>
    <w:rsid w:val="00E807D3"/>
    <w:rsid w:val="00E8089D"/>
    <w:rsid w:val="00E808B7"/>
    <w:rsid w:val="00E80AF3"/>
    <w:rsid w:val="00E80BBB"/>
    <w:rsid w:val="00E80BCB"/>
    <w:rsid w:val="00E80BCD"/>
    <w:rsid w:val="00E80D52"/>
    <w:rsid w:val="00E81017"/>
    <w:rsid w:val="00E8109E"/>
    <w:rsid w:val="00E8128E"/>
    <w:rsid w:val="00E8138B"/>
    <w:rsid w:val="00E81722"/>
    <w:rsid w:val="00E81804"/>
    <w:rsid w:val="00E81843"/>
    <w:rsid w:val="00E81972"/>
    <w:rsid w:val="00E81C17"/>
    <w:rsid w:val="00E81C99"/>
    <w:rsid w:val="00E81FF6"/>
    <w:rsid w:val="00E8209B"/>
    <w:rsid w:val="00E82174"/>
    <w:rsid w:val="00E821CA"/>
    <w:rsid w:val="00E8228E"/>
    <w:rsid w:val="00E82342"/>
    <w:rsid w:val="00E8246D"/>
    <w:rsid w:val="00E826A3"/>
    <w:rsid w:val="00E82732"/>
    <w:rsid w:val="00E8274B"/>
    <w:rsid w:val="00E82A8C"/>
    <w:rsid w:val="00E82B56"/>
    <w:rsid w:val="00E82F5C"/>
    <w:rsid w:val="00E83136"/>
    <w:rsid w:val="00E831E7"/>
    <w:rsid w:val="00E83352"/>
    <w:rsid w:val="00E83367"/>
    <w:rsid w:val="00E835DA"/>
    <w:rsid w:val="00E837B7"/>
    <w:rsid w:val="00E837C1"/>
    <w:rsid w:val="00E83B3F"/>
    <w:rsid w:val="00E83C13"/>
    <w:rsid w:val="00E83C2F"/>
    <w:rsid w:val="00E83E53"/>
    <w:rsid w:val="00E83FBA"/>
    <w:rsid w:val="00E84226"/>
    <w:rsid w:val="00E8432B"/>
    <w:rsid w:val="00E8435C"/>
    <w:rsid w:val="00E843F6"/>
    <w:rsid w:val="00E84405"/>
    <w:rsid w:val="00E845D0"/>
    <w:rsid w:val="00E84653"/>
    <w:rsid w:val="00E84660"/>
    <w:rsid w:val="00E8491C"/>
    <w:rsid w:val="00E84996"/>
    <w:rsid w:val="00E84C06"/>
    <w:rsid w:val="00E84E07"/>
    <w:rsid w:val="00E85162"/>
    <w:rsid w:val="00E851A6"/>
    <w:rsid w:val="00E85739"/>
    <w:rsid w:val="00E858BA"/>
    <w:rsid w:val="00E85A55"/>
    <w:rsid w:val="00E85A6D"/>
    <w:rsid w:val="00E85BFF"/>
    <w:rsid w:val="00E85C37"/>
    <w:rsid w:val="00E85D22"/>
    <w:rsid w:val="00E85F1E"/>
    <w:rsid w:val="00E85FC1"/>
    <w:rsid w:val="00E862F4"/>
    <w:rsid w:val="00E865E0"/>
    <w:rsid w:val="00E8685E"/>
    <w:rsid w:val="00E869EC"/>
    <w:rsid w:val="00E86AA7"/>
    <w:rsid w:val="00E86B41"/>
    <w:rsid w:val="00E86DDB"/>
    <w:rsid w:val="00E870D2"/>
    <w:rsid w:val="00E87100"/>
    <w:rsid w:val="00E871E3"/>
    <w:rsid w:val="00E873BA"/>
    <w:rsid w:val="00E874B2"/>
    <w:rsid w:val="00E8766E"/>
    <w:rsid w:val="00E8768F"/>
    <w:rsid w:val="00E87715"/>
    <w:rsid w:val="00E87905"/>
    <w:rsid w:val="00E87959"/>
    <w:rsid w:val="00E879B4"/>
    <w:rsid w:val="00E879BC"/>
    <w:rsid w:val="00E87B8A"/>
    <w:rsid w:val="00E87DEC"/>
    <w:rsid w:val="00E87E59"/>
    <w:rsid w:val="00E87E93"/>
    <w:rsid w:val="00E90126"/>
    <w:rsid w:val="00E907EB"/>
    <w:rsid w:val="00E90803"/>
    <w:rsid w:val="00E9087A"/>
    <w:rsid w:val="00E90892"/>
    <w:rsid w:val="00E908B0"/>
    <w:rsid w:val="00E908B5"/>
    <w:rsid w:val="00E908C4"/>
    <w:rsid w:val="00E90939"/>
    <w:rsid w:val="00E909C3"/>
    <w:rsid w:val="00E90B1E"/>
    <w:rsid w:val="00E90B5D"/>
    <w:rsid w:val="00E90CAE"/>
    <w:rsid w:val="00E90D51"/>
    <w:rsid w:val="00E90DA0"/>
    <w:rsid w:val="00E90E10"/>
    <w:rsid w:val="00E90ED5"/>
    <w:rsid w:val="00E916CF"/>
    <w:rsid w:val="00E91705"/>
    <w:rsid w:val="00E91726"/>
    <w:rsid w:val="00E917BC"/>
    <w:rsid w:val="00E91FB9"/>
    <w:rsid w:val="00E9206D"/>
    <w:rsid w:val="00E9223B"/>
    <w:rsid w:val="00E9226D"/>
    <w:rsid w:val="00E9257D"/>
    <w:rsid w:val="00E926F2"/>
    <w:rsid w:val="00E9278C"/>
    <w:rsid w:val="00E92CBB"/>
    <w:rsid w:val="00E92CC8"/>
    <w:rsid w:val="00E92D61"/>
    <w:rsid w:val="00E92F4C"/>
    <w:rsid w:val="00E93168"/>
    <w:rsid w:val="00E9335E"/>
    <w:rsid w:val="00E93394"/>
    <w:rsid w:val="00E93A03"/>
    <w:rsid w:val="00E93BCE"/>
    <w:rsid w:val="00E93CE0"/>
    <w:rsid w:val="00E93D1E"/>
    <w:rsid w:val="00E93D6E"/>
    <w:rsid w:val="00E93E61"/>
    <w:rsid w:val="00E93F52"/>
    <w:rsid w:val="00E9401A"/>
    <w:rsid w:val="00E94084"/>
    <w:rsid w:val="00E940C4"/>
    <w:rsid w:val="00E946E8"/>
    <w:rsid w:val="00E94836"/>
    <w:rsid w:val="00E94980"/>
    <w:rsid w:val="00E94B9B"/>
    <w:rsid w:val="00E94D14"/>
    <w:rsid w:val="00E94D1B"/>
    <w:rsid w:val="00E94DEA"/>
    <w:rsid w:val="00E9553E"/>
    <w:rsid w:val="00E9609A"/>
    <w:rsid w:val="00E96240"/>
    <w:rsid w:val="00E96300"/>
    <w:rsid w:val="00E96531"/>
    <w:rsid w:val="00E96561"/>
    <w:rsid w:val="00E96628"/>
    <w:rsid w:val="00E966DC"/>
    <w:rsid w:val="00E96CFC"/>
    <w:rsid w:val="00E96D28"/>
    <w:rsid w:val="00E96D5A"/>
    <w:rsid w:val="00E96FB4"/>
    <w:rsid w:val="00E9721F"/>
    <w:rsid w:val="00E972EB"/>
    <w:rsid w:val="00E973B9"/>
    <w:rsid w:val="00E974B3"/>
    <w:rsid w:val="00E97787"/>
    <w:rsid w:val="00E9796C"/>
    <w:rsid w:val="00E97AD9"/>
    <w:rsid w:val="00E97B87"/>
    <w:rsid w:val="00E97C91"/>
    <w:rsid w:val="00E97EB2"/>
    <w:rsid w:val="00E97ED8"/>
    <w:rsid w:val="00E97F61"/>
    <w:rsid w:val="00EA0070"/>
    <w:rsid w:val="00EA0652"/>
    <w:rsid w:val="00EA088A"/>
    <w:rsid w:val="00EA0BD3"/>
    <w:rsid w:val="00EA0BE4"/>
    <w:rsid w:val="00EA0C28"/>
    <w:rsid w:val="00EA0CC4"/>
    <w:rsid w:val="00EA0F40"/>
    <w:rsid w:val="00EA0F81"/>
    <w:rsid w:val="00EA0FFB"/>
    <w:rsid w:val="00EA16AF"/>
    <w:rsid w:val="00EA1725"/>
    <w:rsid w:val="00EA1769"/>
    <w:rsid w:val="00EA17DF"/>
    <w:rsid w:val="00EA1802"/>
    <w:rsid w:val="00EA18BE"/>
    <w:rsid w:val="00EA1945"/>
    <w:rsid w:val="00EA1C1F"/>
    <w:rsid w:val="00EA1E63"/>
    <w:rsid w:val="00EA2144"/>
    <w:rsid w:val="00EA21AB"/>
    <w:rsid w:val="00EA2204"/>
    <w:rsid w:val="00EA2606"/>
    <w:rsid w:val="00EA26FB"/>
    <w:rsid w:val="00EA286F"/>
    <w:rsid w:val="00EA294A"/>
    <w:rsid w:val="00EA295D"/>
    <w:rsid w:val="00EA2CBB"/>
    <w:rsid w:val="00EA2D27"/>
    <w:rsid w:val="00EA3069"/>
    <w:rsid w:val="00EA31C6"/>
    <w:rsid w:val="00EA31F8"/>
    <w:rsid w:val="00EA36AB"/>
    <w:rsid w:val="00EA3873"/>
    <w:rsid w:val="00EA38A1"/>
    <w:rsid w:val="00EA3992"/>
    <w:rsid w:val="00EA39D2"/>
    <w:rsid w:val="00EA3A1C"/>
    <w:rsid w:val="00EA3AD7"/>
    <w:rsid w:val="00EA3E09"/>
    <w:rsid w:val="00EA3F8E"/>
    <w:rsid w:val="00EA40BE"/>
    <w:rsid w:val="00EA41B9"/>
    <w:rsid w:val="00EA424A"/>
    <w:rsid w:val="00EA424D"/>
    <w:rsid w:val="00EA429F"/>
    <w:rsid w:val="00EA431B"/>
    <w:rsid w:val="00EA4363"/>
    <w:rsid w:val="00EA4620"/>
    <w:rsid w:val="00EA46E2"/>
    <w:rsid w:val="00EA4794"/>
    <w:rsid w:val="00EA48B9"/>
    <w:rsid w:val="00EA48D9"/>
    <w:rsid w:val="00EA4A15"/>
    <w:rsid w:val="00EA4ABB"/>
    <w:rsid w:val="00EA4C3D"/>
    <w:rsid w:val="00EA4D3F"/>
    <w:rsid w:val="00EA4E34"/>
    <w:rsid w:val="00EA4E74"/>
    <w:rsid w:val="00EA4ECD"/>
    <w:rsid w:val="00EA512A"/>
    <w:rsid w:val="00EA5705"/>
    <w:rsid w:val="00EA58CC"/>
    <w:rsid w:val="00EA5935"/>
    <w:rsid w:val="00EA5993"/>
    <w:rsid w:val="00EA5BA8"/>
    <w:rsid w:val="00EA5BC7"/>
    <w:rsid w:val="00EA5F80"/>
    <w:rsid w:val="00EA626E"/>
    <w:rsid w:val="00EA64B6"/>
    <w:rsid w:val="00EA64FE"/>
    <w:rsid w:val="00EA6872"/>
    <w:rsid w:val="00EA70AF"/>
    <w:rsid w:val="00EA7102"/>
    <w:rsid w:val="00EA719D"/>
    <w:rsid w:val="00EA72C0"/>
    <w:rsid w:val="00EA738B"/>
    <w:rsid w:val="00EA7430"/>
    <w:rsid w:val="00EA762D"/>
    <w:rsid w:val="00EA773E"/>
    <w:rsid w:val="00EA77C0"/>
    <w:rsid w:val="00EA79F6"/>
    <w:rsid w:val="00EA7A8B"/>
    <w:rsid w:val="00EA7B2C"/>
    <w:rsid w:val="00EA7B99"/>
    <w:rsid w:val="00EA7DF1"/>
    <w:rsid w:val="00EA7F52"/>
    <w:rsid w:val="00EB019F"/>
    <w:rsid w:val="00EB02A8"/>
    <w:rsid w:val="00EB031D"/>
    <w:rsid w:val="00EB040C"/>
    <w:rsid w:val="00EB05E5"/>
    <w:rsid w:val="00EB0629"/>
    <w:rsid w:val="00EB0682"/>
    <w:rsid w:val="00EB06EF"/>
    <w:rsid w:val="00EB0787"/>
    <w:rsid w:val="00EB08C2"/>
    <w:rsid w:val="00EB0932"/>
    <w:rsid w:val="00EB0A19"/>
    <w:rsid w:val="00EB0A61"/>
    <w:rsid w:val="00EB0AAE"/>
    <w:rsid w:val="00EB0BB5"/>
    <w:rsid w:val="00EB0CE7"/>
    <w:rsid w:val="00EB0D0D"/>
    <w:rsid w:val="00EB0D5A"/>
    <w:rsid w:val="00EB0FB9"/>
    <w:rsid w:val="00EB128F"/>
    <w:rsid w:val="00EB12A3"/>
    <w:rsid w:val="00EB1303"/>
    <w:rsid w:val="00EB18F1"/>
    <w:rsid w:val="00EB18FF"/>
    <w:rsid w:val="00EB1B6E"/>
    <w:rsid w:val="00EB21A5"/>
    <w:rsid w:val="00EB23DE"/>
    <w:rsid w:val="00EB24E2"/>
    <w:rsid w:val="00EB2500"/>
    <w:rsid w:val="00EB2610"/>
    <w:rsid w:val="00EB2781"/>
    <w:rsid w:val="00EB27EF"/>
    <w:rsid w:val="00EB27F5"/>
    <w:rsid w:val="00EB2833"/>
    <w:rsid w:val="00EB2838"/>
    <w:rsid w:val="00EB293E"/>
    <w:rsid w:val="00EB2955"/>
    <w:rsid w:val="00EB29FF"/>
    <w:rsid w:val="00EB2ABF"/>
    <w:rsid w:val="00EB31C2"/>
    <w:rsid w:val="00EB3216"/>
    <w:rsid w:val="00EB332D"/>
    <w:rsid w:val="00EB33C7"/>
    <w:rsid w:val="00EB3400"/>
    <w:rsid w:val="00EB340D"/>
    <w:rsid w:val="00EB3419"/>
    <w:rsid w:val="00EB3492"/>
    <w:rsid w:val="00EB34BE"/>
    <w:rsid w:val="00EB3579"/>
    <w:rsid w:val="00EB3599"/>
    <w:rsid w:val="00EB36A6"/>
    <w:rsid w:val="00EB397D"/>
    <w:rsid w:val="00EB3C09"/>
    <w:rsid w:val="00EB3CDF"/>
    <w:rsid w:val="00EB3DE4"/>
    <w:rsid w:val="00EB3DEA"/>
    <w:rsid w:val="00EB3E37"/>
    <w:rsid w:val="00EB3FE2"/>
    <w:rsid w:val="00EB408D"/>
    <w:rsid w:val="00EB4179"/>
    <w:rsid w:val="00EB4229"/>
    <w:rsid w:val="00EB433A"/>
    <w:rsid w:val="00EB436D"/>
    <w:rsid w:val="00EB4517"/>
    <w:rsid w:val="00EB4757"/>
    <w:rsid w:val="00EB492E"/>
    <w:rsid w:val="00EB4A48"/>
    <w:rsid w:val="00EB4B69"/>
    <w:rsid w:val="00EB4DD6"/>
    <w:rsid w:val="00EB4FAB"/>
    <w:rsid w:val="00EB4FE1"/>
    <w:rsid w:val="00EB5190"/>
    <w:rsid w:val="00EB520C"/>
    <w:rsid w:val="00EB5894"/>
    <w:rsid w:val="00EB59D0"/>
    <w:rsid w:val="00EB5A7B"/>
    <w:rsid w:val="00EB5B87"/>
    <w:rsid w:val="00EB5C42"/>
    <w:rsid w:val="00EB5F1B"/>
    <w:rsid w:val="00EB5FFD"/>
    <w:rsid w:val="00EB625F"/>
    <w:rsid w:val="00EB6297"/>
    <w:rsid w:val="00EB664C"/>
    <w:rsid w:val="00EB6A6D"/>
    <w:rsid w:val="00EB6BEF"/>
    <w:rsid w:val="00EB6CBB"/>
    <w:rsid w:val="00EB6D09"/>
    <w:rsid w:val="00EB6F39"/>
    <w:rsid w:val="00EB705A"/>
    <w:rsid w:val="00EB7241"/>
    <w:rsid w:val="00EB7272"/>
    <w:rsid w:val="00EB7337"/>
    <w:rsid w:val="00EB75CC"/>
    <w:rsid w:val="00EB76FD"/>
    <w:rsid w:val="00EB7734"/>
    <w:rsid w:val="00EB77C2"/>
    <w:rsid w:val="00EB7878"/>
    <w:rsid w:val="00EB7974"/>
    <w:rsid w:val="00EB7BB6"/>
    <w:rsid w:val="00EB7D48"/>
    <w:rsid w:val="00EB7E75"/>
    <w:rsid w:val="00EB7EBC"/>
    <w:rsid w:val="00EB7F75"/>
    <w:rsid w:val="00EC048F"/>
    <w:rsid w:val="00EC055C"/>
    <w:rsid w:val="00EC0629"/>
    <w:rsid w:val="00EC0640"/>
    <w:rsid w:val="00EC0803"/>
    <w:rsid w:val="00EC089B"/>
    <w:rsid w:val="00EC0AAC"/>
    <w:rsid w:val="00EC0ACA"/>
    <w:rsid w:val="00EC0B52"/>
    <w:rsid w:val="00EC0CBF"/>
    <w:rsid w:val="00EC0F8E"/>
    <w:rsid w:val="00EC1148"/>
    <w:rsid w:val="00EC11AD"/>
    <w:rsid w:val="00EC12DC"/>
    <w:rsid w:val="00EC1342"/>
    <w:rsid w:val="00EC13DA"/>
    <w:rsid w:val="00EC1424"/>
    <w:rsid w:val="00EC155B"/>
    <w:rsid w:val="00EC16AE"/>
    <w:rsid w:val="00EC16F4"/>
    <w:rsid w:val="00EC1724"/>
    <w:rsid w:val="00EC1B99"/>
    <w:rsid w:val="00EC1BED"/>
    <w:rsid w:val="00EC1C01"/>
    <w:rsid w:val="00EC1C09"/>
    <w:rsid w:val="00EC1CA0"/>
    <w:rsid w:val="00EC1E8D"/>
    <w:rsid w:val="00EC1EF0"/>
    <w:rsid w:val="00EC20D1"/>
    <w:rsid w:val="00EC287A"/>
    <w:rsid w:val="00EC292D"/>
    <w:rsid w:val="00EC2D6D"/>
    <w:rsid w:val="00EC2E6F"/>
    <w:rsid w:val="00EC2F19"/>
    <w:rsid w:val="00EC3353"/>
    <w:rsid w:val="00EC3421"/>
    <w:rsid w:val="00EC3469"/>
    <w:rsid w:val="00EC36EC"/>
    <w:rsid w:val="00EC374D"/>
    <w:rsid w:val="00EC38B9"/>
    <w:rsid w:val="00EC38EE"/>
    <w:rsid w:val="00EC39F9"/>
    <w:rsid w:val="00EC3AB6"/>
    <w:rsid w:val="00EC3B9E"/>
    <w:rsid w:val="00EC3BDA"/>
    <w:rsid w:val="00EC3DA8"/>
    <w:rsid w:val="00EC4022"/>
    <w:rsid w:val="00EC4287"/>
    <w:rsid w:val="00EC46ED"/>
    <w:rsid w:val="00EC4817"/>
    <w:rsid w:val="00EC4AAF"/>
    <w:rsid w:val="00EC4BC4"/>
    <w:rsid w:val="00EC4C3E"/>
    <w:rsid w:val="00EC4C6C"/>
    <w:rsid w:val="00EC4D03"/>
    <w:rsid w:val="00EC4D7C"/>
    <w:rsid w:val="00EC4F78"/>
    <w:rsid w:val="00EC4F80"/>
    <w:rsid w:val="00EC51D0"/>
    <w:rsid w:val="00EC524B"/>
    <w:rsid w:val="00EC5322"/>
    <w:rsid w:val="00EC5D15"/>
    <w:rsid w:val="00EC5D9A"/>
    <w:rsid w:val="00EC5E45"/>
    <w:rsid w:val="00EC5F14"/>
    <w:rsid w:val="00EC6013"/>
    <w:rsid w:val="00EC6135"/>
    <w:rsid w:val="00EC63C6"/>
    <w:rsid w:val="00EC653C"/>
    <w:rsid w:val="00EC67E7"/>
    <w:rsid w:val="00EC69ED"/>
    <w:rsid w:val="00EC6CA9"/>
    <w:rsid w:val="00EC6F2A"/>
    <w:rsid w:val="00EC6F9F"/>
    <w:rsid w:val="00EC7061"/>
    <w:rsid w:val="00EC73DA"/>
    <w:rsid w:val="00EC76BC"/>
    <w:rsid w:val="00EC7B5B"/>
    <w:rsid w:val="00EC7B6D"/>
    <w:rsid w:val="00EC7B7F"/>
    <w:rsid w:val="00EC7DC7"/>
    <w:rsid w:val="00ED00D1"/>
    <w:rsid w:val="00ED04EA"/>
    <w:rsid w:val="00ED0617"/>
    <w:rsid w:val="00ED0932"/>
    <w:rsid w:val="00ED0EA3"/>
    <w:rsid w:val="00ED102F"/>
    <w:rsid w:val="00ED122A"/>
    <w:rsid w:val="00ED1355"/>
    <w:rsid w:val="00ED1397"/>
    <w:rsid w:val="00ED1648"/>
    <w:rsid w:val="00ED172B"/>
    <w:rsid w:val="00ED18BB"/>
    <w:rsid w:val="00ED194A"/>
    <w:rsid w:val="00ED1957"/>
    <w:rsid w:val="00ED1960"/>
    <w:rsid w:val="00ED19FA"/>
    <w:rsid w:val="00ED1BBD"/>
    <w:rsid w:val="00ED1C85"/>
    <w:rsid w:val="00ED1CED"/>
    <w:rsid w:val="00ED1D1B"/>
    <w:rsid w:val="00ED1EF4"/>
    <w:rsid w:val="00ED1F03"/>
    <w:rsid w:val="00ED208D"/>
    <w:rsid w:val="00ED20E9"/>
    <w:rsid w:val="00ED20FF"/>
    <w:rsid w:val="00ED2147"/>
    <w:rsid w:val="00ED22CF"/>
    <w:rsid w:val="00ED23E8"/>
    <w:rsid w:val="00ED25E5"/>
    <w:rsid w:val="00ED2838"/>
    <w:rsid w:val="00ED288D"/>
    <w:rsid w:val="00ED28D8"/>
    <w:rsid w:val="00ED28FD"/>
    <w:rsid w:val="00ED3146"/>
    <w:rsid w:val="00ED3215"/>
    <w:rsid w:val="00ED326F"/>
    <w:rsid w:val="00ED33C3"/>
    <w:rsid w:val="00ED3569"/>
    <w:rsid w:val="00ED3597"/>
    <w:rsid w:val="00ED35E6"/>
    <w:rsid w:val="00ED370F"/>
    <w:rsid w:val="00ED3848"/>
    <w:rsid w:val="00ED38B2"/>
    <w:rsid w:val="00ED3ED4"/>
    <w:rsid w:val="00ED40CC"/>
    <w:rsid w:val="00ED4276"/>
    <w:rsid w:val="00ED43B7"/>
    <w:rsid w:val="00ED448A"/>
    <w:rsid w:val="00ED45A0"/>
    <w:rsid w:val="00ED4708"/>
    <w:rsid w:val="00ED4974"/>
    <w:rsid w:val="00ED4BD6"/>
    <w:rsid w:val="00ED4C38"/>
    <w:rsid w:val="00ED4C93"/>
    <w:rsid w:val="00ED4E31"/>
    <w:rsid w:val="00ED4F8B"/>
    <w:rsid w:val="00ED5097"/>
    <w:rsid w:val="00ED5115"/>
    <w:rsid w:val="00ED5128"/>
    <w:rsid w:val="00ED51E3"/>
    <w:rsid w:val="00ED5307"/>
    <w:rsid w:val="00ED5442"/>
    <w:rsid w:val="00ED567F"/>
    <w:rsid w:val="00ED56CC"/>
    <w:rsid w:val="00ED57E0"/>
    <w:rsid w:val="00ED5A25"/>
    <w:rsid w:val="00ED5E22"/>
    <w:rsid w:val="00ED5E44"/>
    <w:rsid w:val="00ED6131"/>
    <w:rsid w:val="00ED6583"/>
    <w:rsid w:val="00ED6847"/>
    <w:rsid w:val="00ED6AC3"/>
    <w:rsid w:val="00ED6CF5"/>
    <w:rsid w:val="00ED6FCD"/>
    <w:rsid w:val="00ED71DE"/>
    <w:rsid w:val="00ED740E"/>
    <w:rsid w:val="00ED7700"/>
    <w:rsid w:val="00ED7711"/>
    <w:rsid w:val="00ED793D"/>
    <w:rsid w:val="00ED79BA"/>
    <w:rsid w:val="00ED79DA"/>
    <w:rsid w:val="00ED7A2E"/>
    <w:rsid w:val="00ED7D8E"/>
    <w:rsid w:val="00EE009F"/>
    <w:rsid w:val="00EE01E7"/>
    <w:rsid w:val="00EE02BB"/>
    <w:rsid w:val="00EE02F1"/>
    <w:rsid w:val="00EE03DD"/>
    <w:rsid w:val="00EE05E6"/>
    <w:rsid w:val="00EE0988"/>
    <w:rsid w:val="00EE0A76"/>
    <w:rsid w:val="00EE0C4A"/>
    <w:rsid w:val="00EE0E98"/>
    <w:rsid w:val="00EE0EF5"/>
    <w:rsid w:val="00EE1054"/>
    <w:rsid w:val="00EE1131"/>
    <w:rsid w:val="00EE11E4"/>
    <w:rsid w:val="00EE11F3"/>
    <w:rsid w:val="00EE15AB"/>
    <w:rsid w:val="00EE1627"/>
    <w:rsid w:val="00EE1774"/>
    <w:rsid w:val="00EE1977"/>
    <w:rsid w:val="00EE1B0F"/>
    <w:rsid w:val="00EE1B58"/>
    <w:rsid w:val="00EE1C18"/>
    <w:rsid w:val="00EE1C43"/>
    <w:rsid w:val="00EE1E16"/>
    <w:rsid w:val="00EE2034"/>
    <w:rsid w:val="00EE215E"/>
    <w:rsid w:val="00EE2433"/>
    <w:rsid w:val="00EE25B0"/>
    <w:rsid w:val="00EE2622"/>
    <w:rsid w:val="00EE2633"/>
    <w:rsid w:val="00EE2744"/>
    <w:rsid w:val="00EE2966"/>
    <w:rsid w:val="00EE2A00"/>
    <w:rsid w:val="00EE2A90"/>
    <w:rsid w:val="00EE2AD3"/>
    <w:rsid w:val="00EE2B66"/>
    <w:rsid w:val="00EE2B94"/>
    <w:rsid w:val="00EE2D83"/>
    <w:rsid w:val="00EE2D86"/>
    <w:rsid w:val="00EE2E50"/>
    <w:rsid w:val="00EE2EC5"/>
    <w:rsid w:val="00EE2F01"/>
    <w:rsid w:val="00EE2FAD"/>
    <w:rsid w:val="00EE302E"/>
    <w:rsid w:val="00EE31BD"/>
    <w:rsid w:val="00EE33FF"/>
    <w:rsid w:val="00EE35E5"/>
    <w:rsid w:val="00EE379B"/>
    <w:rsid w:val="00EE38C6"/>
    <w:rsid w:val="00EE3B8F"/>
    <w:rsid w:val="00EE3C29"/>
    <w:rsid w:val="00EE3D0A"/>
    <w:rsid w:val="00EE3D19"/>
    <w:rsid w:val="00EE3E85"/>
    <w:rsid w:val="00EE3F55"/>
    <w:rsid w:val="00EE4004"/>
    <w:rsid w:val="00EE417B"/>
    <w:rsid w:val="00EE41F3"/>
    <w:rsid w:val="00EE44F6"/>
    <w:rsid w:val="00EE45B8"/>
    <w:rsid w:val="00EE464C"/>
    <w:rsid w:val="00EE46C0"/>
    <w:rsid w:val="00EE46D2"/>
    <w:rsid w:val="00EE47EA"/>
    <w:rsid w:val="00EE48B1"/>
    <w:rsid w:val="00EE48EE"/>
    <w:rsid w:val="00EE4ABE"/>
    <w:rsid w:val="00EE4FAA"/>
    <w:rsid w:val="00EE5128"/>
    <w:rsid w:val="00EE54E7"/>
    <w:rsid w:val="00EE55BA"/>
    <w:rsid w:val="00EE57B9"/>
    <w:rsid w:val="00EE5951"/>
    <w:rsid w:val="00EE5C93"/>
    <w:rsid w:val="00EE5CAE"/>
    <w:rsid w:val="00EE6169"/>
    <w:rsid w:val="00EE6227"/>
    <w:rsid w:val="00EE6235"/>
    <w:rsid w:val="00EE6294"/>
    <w:rsid w:val="00EE6323"/>
    <w:rsid w:val="00EE63DA"/>
    <w:rsid w:val="00EE6449"/>
    <w:rsid w:val="00EE656C"/>
    <w:rsid w:val="00EE65BE"/>
    <w:rsid w:val="00EE672D"/>
    <w:rsid w:val="00EE673B"/>
    <w:rsid w:val="00EE677A"/>
    <w:rsid w:val="00EE67B9"/>
    <w:rsid w:val="00EE6A1A"/>
    <w:rsid w:val="00EE6A4C"/>
    <w:rsid w:val="00EE6B34"/>
    <w:rsid w:val="00EE6CB7"/>
    <w:rsid w:val="00EE6CDD"/>
    <w:rsid w:val="00EE6E68"/>
    <w:rsid w:val="00EE6EA6"/>
    <w:rsid w:val="00EE7172"/>
    <w:rsid w:val="00EE7582"/>
    <w:rsid w:val="00EE7DA8"/>
    <w:rsid w:val="00EF018A"/>
    <w:rsid w:val="00EF05DF"/>
    <w:rsid w:val="00EF08ED"/>
    <w:rsid w:val="00EF0972"/>
    <w:rsid w:val="00EF0A05"/>
    <w:rsid w:val="00EF0DDB"/>
    <w:rsid w:val="00EF0E6F"/>
    <w:rsid w:val="00EF0ED5"/>
    <w:rsid w:val="00EF10D2"/>
    <w:rsid w:val="00EF1102"/>
    <w:rsid w:val="00EF12B1"/>
    <w:rsid w:val="00EF13A3"/>
    <w:rsid w:val="00EF14A6"/>
    <w:rsid w:val="00EF168B"/>
    <w:rsid w:val="00EF183E"/>
    <w:rsid w:val="00EF1BFD"/>
    <w:rsid w:val="00EF1D1D"/>
    <w:rsid w:val="00EF1DEF"/>
    <w:rsid w:val="00EF2174"/>
    <w:rsid w:val="00EF2220"/>
    <w:rsid w:val="00EF2642"/>
    <w:rsid w:val="00EF272E"/>
    <w:rsid w:val="00EF28C8"/>
    <w:rsid w:val="00EF2CC8"/>
    <w:rsid w:val="00EF2F46"/>
    <w:rsid w:val="00EF2FEE"/>
    <w:rsid w:val="00EF330F"/>
    <w:rsid w:val="00EF3340"/>
    <w:rsid w:val="00EF3466"/>
    <w:rsid w:val="00EF3588"/>
    <w:rsid w:val="00EF38BA"/>
    <w:rsid w:val="00EF3A2A"/>
    <w:rsid w:val="00EF3AF4"/>
    <w:rsid w:val="00EF3CB9"/>
    <w:rsid w:val="00EF41B2"/>
    <w:rsid w:val="00EF4204"/>
    <w:rsid w:val="00EF4393"/>
    <w:rsid w:val="00EF4470"/>
    <w:rsid w:val="00EF4517"/>
    <w:rsid w:val="00EF480D"/>
    <w:rsid w:val="00EF493B"/>
    <w:rsid w:val="00EF4EFC"/>
    <w:rsid w:val="00EF50F3"/>
    <w:rsid w:val="00EF519F"/>
    <w:rsid w:val="00EF52D1"/>
    <w:rsid w:val="00EF53D3"/>
    <w:rsid w:val="00EF5406"/>
    <w:rsid w:val="00EF55AB"/>
    <w:rsid w:val="00EF5862"/>
    <w:rsid w:val="00EF5B2E"/>
    <w:rsid w:val="00EF5DE0"/>
    <w:rsid w:val="00EF5E2C"/>
    <w:rsid w:val="00EF5F54"/>
    <w:rsid w:val="00EF5FAA"/>
    <w:rsid w:val="00EF60A6"/>
    <w:rsid w:val="00EF6123"/>
    <w:rsid w:val="00EF615E"/>
    <w:rsid w:val="00EF6392"/>
    <w:rsid w:val="00EF6786"/>
    <w:rsid w:val="00EF67B4"/>
    <w:rsid w:val="00EF6849"/>
    <w:rsid w:val="00EF69DB"/>
    <w:rsid w:val="00EF6A90"/>
    <w:rsid w:val="00EF6CB1"/>
    <w:rsid w:val="00EF6CEC"/>
    <w:rsid w:val="00EF6D1A"/>
    <w:rsid w:val="00EF6E87"/>
    <w:rsid w:val="00EF70BA"/>
    <w:rsid w:val="00EF74DC"/>
    <w:rsid w:val="00EF764F"/>
    <w:rsid w:val="00EF78F5"/>
    <w:rsid w:val="00EF7948"/>
    <w:rsid w:val="00EF7A56"/>
    <w:rsid w:val="00EF7C59"/>
    <w:rsid w:val="00EF7D4C"/>
    <w:rsid w:val="00F00023"/>
    <w:rsid w:val="00F00790"/>
    <w:rsid w:val="00F00894"/>
    <w:rsid w:val="00F00910"/>
    <w:rsid w:val="00F00926"/>
    <w:rsid w:val="00F009DA"/>
    <w:rsid w:val="00F00AB2"/>
    <w:rsid w:val="00F00B0B"/>
    <w:rsid w:val="00F01124"/>
    <w:rsid w:val="00F01204"/>
    <w:rsid w:val="00F01310"/>
    <w:rsid w:val="00F01758"/>
    <w:rsid w:val="00F01D53"/>
    <w:rsid w:val="00F01D9D"/>
    <w:rsid w:val="00F01E68"/>
    <w:rsid w:val="00F01ED1"/>
    <w:rsid w:val="00F026BE"/>
    <w:rsid w:val="00F02AB2"/>
    <w:rsid w:val="00F02BE9"/>
    <w:rsid w:val="00F02C9C"/>
    <w:rsid w:val="00F02FEA"/>
    <w:rsid w:val="00F03268"/>
    <w:rsid w:val="00F033FD"/>
    <w:rsid w:val="00F03572"/>
    <w:rsid w:val="00F036C2"/>
    <w:rsid w:val="00F03845"/>
    <w:rsid w:val="00F03BED"/>
    <w:rsid w:val="00F03CA1"/>
    <w:rsid w:val="00F03DC7"/>
    <w:rsid w:val="00F03E0E"/>
    <w:rsid w:val="00F04024"/>
    <w:rsid w:val="00F04135"/>
    <w:rsid w:val="00F0414B"/>
    <w:rsid w:val="00F044D1"/>
    <w:rsid w:val="00F0460F"/>
    <w:rsid w:val="00F04833"/>
    <w:rsid w:val="00F04ABE"/>
    <w:rsid w:val="00F04B13"/>
    <w:rsid w:val="00F04F56"/>
    <w:rsid w:val="00F04FD4"/>
    <w:rsid w:val="00F05319"/>
    <w:rsid w:val="00F05637"/>
    <w:rsid w:val="00F056FD"/>
    <w:rsid w:val="00F05A4A"/>
    <w:rsid w:val="00F05DA7"/>
    <w:rsid w:val="00F05F7A"/>
    <w:rsid w:val="00F0607F"/>
    <w:rsid w:val="00F060B2"/>
    <w:rsid w:val="00F06224"/>
    <w:rsid w:val="00F065A3"/>
    <w:rsid w:val="00F0673C"/>
    <w:rsid w:val="00F06767"/>
    <w:rsid w:val="00F06AC7"/>
    <w:rsid w:val="00F06E18"/>
    <w:rsid w:val="00F06F58"/>
    <w:rsid w:val="00F0741B"/>
    <w:rsid w:val="00F0749B"/>
    <w:rsid w:val="00F076BF"/>
    <w:rsid w:val="00F076D7"/>
    <w:rsid w:val="00F07749"/>
    <w:rsid w:val="00F078BB"/>
    <w:rsid w:val="00F07921"/>
    <w:rsid w:val="00F07A31"/>
    <w:rsid w:val="00F07CC2"/>
    <w:rsid w:val="00F07D4F"/>
    <w:rsid w:val="00F07D52"/>
    <w:rsid w:val="00F07DB1"/>
    <w:rsid w:val="00F07EBA"/>
    <w:rsid w:val="00F07ECE"/>
    <w:rsid w:val="00F100D6"/>
    <w:rsid w:val="00F103DA"/>
    <w:rsid w:val="00F107E8"/>
    <w:rsid w:val="00F1086E"/>
    <w:rsid w:val="00F10ABF"/>
    <w:rsid w:val="00F10FCD"/>
    <w:rsid w:val="00F111D4"/>
    <w:rsid w:val="00F117E4"/>
    <w:rsid w:val="00F117EB"/>
    <w:rsid w:val="00F11BB9"/>
    <w:rsid w:val="00F11D5C"/>
    <w:rsid w:val="00F11ECA"/>
    <w:rsid w:val="00F11F3C"/>
    <w:rsid w:val="00F12851"/>
    <w:rsid w:val="00F129F7"/>
    <w:rsid w:val="00F1323C"/>
    <w:rsid w:val="00F13338"/>
    <w:rsid w:val="00F135E6"/>
    <w:rsid w:val="00F13720"/>
    <w:rsid w:val="00F13838"/>
    <w:rsid w:val="00F1385E"/>
    <w:rsid w:val="00F138CF"/>
    <w:rsid w:val="00F13B1F"/>
    <w:rsid w:val="00F13B9C"/>
    <w:rsid w:val="00F13BE1"/>
    <w:rsid w:val="00F13C1D"/>
    <w:rsid w:val="00F13D18"/>
    <w:rsid w:val="00F13DE3"/>
    <w:rsid w:val="00F13DEC"/>
    <w:rsid w:val="00F13E56"/>
    <w:rsid w:val="00F13FB6"/>
    <w:rsid w:val="00F140F2"/>
    <w:rsid w:val="00F1416F"/>
    <w:rsid w:val="00F14183"/>
    <w:rsid w:val="00F141D5"/>
    <w:rsid w:val="00F141F8"/>
    <w:rsid w:val="00F142D3"/>
    <w:rsid w:val="00F1434F"/>
    <w:rsid w:val="00F144A7"/>
    <w:rsid w:val="00F1458A"/>
    <w:rsid w:val="00F146E6"/>
    <w:rsid w:val="00F148C9"/>
    <w:rsid w:val="00F14940"/>
    <w:rsid w:val="00F14B87"/>
    <w:rsid w:val="00F14C99"/>
    <w:rsid w:val="00F14FB2"/>
    <w:rsid w:val="00F151B5"/>
    <w:rsid w:val="00F15221"/>
    <w:rsid w:val="00F152D7"/>
    <w:rsid w:val="00F15779"/>
    <w:rsid w:val="00F1587C"/>
    <w:rsid w:val="00F159BE"/>
    <w:rsid w:val="00F15AC8"/>
    <w:rsid w:val="00F15CD3"/>
    <w:rsid w:val="00F15D9F"/>
    <w:rsid w:val="00F15E82"/>
    <w:rsid w:val="00F16081"/>
    <w:rsid w:val="00F16095"/>
    <w:rsid w:val="00F16283"/>
    <w:rsid w:val="00F16400"/>
    <w:rsid w:val="00F1652B"/>
    <w:rsid w:val="00F16684"/>
    <w:rsid w:val="00F166E6"/>
    <w:rsid w:val="00F16AAE"/>
    <w:rsid w:val="00F16C27"/>
    <w:rsid w:val="00F16CC8"/>
    <w:rsid w:val="00F16DB9"/>
    <w:rsid w:val="00F16DC6"/>
    <w:rsid w:val="00F16DF5"/>
    <w:rsid w:val="00F16EF8"/>
    <w:rsid w:val="00F16F6E"/>
    <w:rsid w:val="00F16FF2"/>
    <w:rsid w:val="00F170CC"/>
    <w:rsid w:val="00F1710D"/>
    <w:rsid w:val="00F1719C"/>
    <w:rsid w:val="00F17245"/>
    <w:rsid w:val="00F17308"/>
    <w:rsid w:val="00F173F4"/>
    <w:rsid w:val="00F1746A"/>
    <w:rsid w:val="00F17721"/>
    <w:rsid w:val="00F17CDB"/>
    <w:rsid w:val="00F17D58"/>
    <w:rsid w:val="00F17D63"/>
    <w:rsid w:val="00F17E4A"/>
    <w:rsid w:val="00F17F40"/>
    <w:rsid w:val="00F202A8"/>
    <w:rsid w:val="00F20933"/>
    <w:rsid w:val="00F20A2A"/>
    <w:rsid w:val="00F20B75"/>
    <w:rsid w:val="00F20DED"/>
    <w:rsid w:val="00F20EA1"/>
    <w:rsid w:val="00F20EFD"/>
    <w:rsid w:val="00F20FBF"/>
    <w:rsid w:val="00F21114"/>
    <w:rsid w:val="00F21211"/>
    <w:rsid w:val="00F2122D"/>
    <w:rsid w:val="00F21289"/>
    <w:rsid w:val="00F212D4"/>
    <w:rsid w:val="00F2136F"/>
    <w:rsid w:val="00F213DD"/>
    <w:rsid w:val="00F21507"/>
    <w:rsid w:val="00F21617"/>
    <w:rsid w:val="00F21A6D"/>
    <w:rsid w:val="00F21AAE"/>
    <w:rsid w:val="00F21BFB"/>
    <w:rsid w:val="00F21D17"/>
    <w:rsid w:val="00F21D50"/>
    <w:rsid w:val="00F21F4E"/>
    <w:rsid w:val="00F21F8E"/>
    <w:rsid w:val="00F22422"/>
    <w:rsid w:val="00F2248E"/>
    <w:rsid w:val="00F225A3"/>
    <w:rsid w:val="00F225D4"/>
    <w:rsid w:val="00F2283B"/>
    <w:rsid w:val="00F22AA5"/>
    <w:rsid w:val="00F22C89"/>
    <w:rsid w:val="00F2314F"/>
    <w:rsid w:val="00F236DD"/>
    <w:rsid w:val="00F23A4B"/>
    <w:rsid w:val="00F23C42"/>
    <w:rsid w:val="00F23CA9"/>
    <w:rsid w:val="00F23D06"/>
    <w:rsid w:val="00F2425D"/>
    <w:rsid w:val="00F2435E"/>
    <w:rsid w:val="00F24496"/>
    <w:rsid w:val="00F24727"/>
    <w:rsid w:val="00F24825"/>
    <w:rsid w:val="00F248E1"/>
    <w:rsid w:val="00F2499B"/>
    <w:rsid w:val="00F24D47"/>
    <w:rsid w:val="00F24E25"/>
    <w:rsid w:val="00F251A3"/>
    <w:rsid w:val="00F25208"/>
    <w:rsid w:val="00F257AD"/>
    <w:rsid w:val="00F258B1"/>
    <w:rsid w:val="00F25A0C"/>
    <w:rsid w:val="00F25A8A"/>
    <w:rsid w:val="00F25B19"/>
    <w:rsid w:val="00F25B85"/>
    <w:rsid w:val="00F25C54"/>
    <w:rsid w:val="00F25E1F"/>
    <w:rsid w:val="00F260D9"/>
    <w:rsid w:val="00F2631C"/>
    <w:rsid w:val="00F26B03"/>
    <w:rsid w:val="00F26D87"/>
    <w:rsid w:val="00F26DF4"/>
    <w:rsid w:val="00F26F91"/>
    <w:rsid w:val="00F2710A"/>
    <w:rsid w:val="00F27197"/>
    <w:rsid w:val="00F27431"/>
    <w:rsid w:val="00F27570"/>
    <w:rsid w:val="00F2759F"/>
    <w:rsid w:val="00F276A8"/>
    <w:rsid w:val="00F276B7"/>
    <w:rsid w:val="00F278BB"/>
    <w:rsid w:val="00F278C6"/>
    <w:rsid w:val="00F27A2B"/>
    <w:rsid w:val="00F27CAA"/>
    <w:rsid w:val="00F27D94"/>
    <w:rsid w:val="00F27DBA"/>
    <w:rsid w:val="00F27E0A"/>
    <w:rsid w:val="00F30184"/>
    <w:rsid w:val="00F302EA"/>
    <w:rsid w:val="00F30544"/>
    <w:rsid w:val="00F30562"/>
    <w:rsid w:val="00F305BA"/>
    <w:rsid w:val="00F305C1"/>
    <w:rsid w:val="00F306E7"/>
    <w:rsid w:val="00F30914"/>
    <w:rsid w:val="00F30C83"/>
    <w:rsid w:val="00F3120A"/>
    <w:rsid w:val="00F31214"/>
    <w:rsid w:val="00F312AA"/>
    <w:rsid w:val="00F31358"/>
    <w:rsid w:val="00F315E4"/>
    <w:rsid w:val="00F318B8"/>
    <w:rsid w:val="00F31C4A"/>
    <w:rsid w:val="00F31CE4"/>
    <w:rsid w:val="00F31D52"/>
    <w:rsid w:val="00F31EC8"/>
    <w:rsid w:val="00F32014"/>
    <w:rsid w:val="00F32269"/>
    <w:rsid w:val="00F322AB"/>
    <w:rsid w:val="00F32330"/>
    <w:rsid w:val="00F32360"/>
    <w:rsid w:val="00F325CD"/>
    <w:rsid w:val="00F32768"/>
    <w:rsid w:val="00F32BD4"/>
    <w:rsid w:val="00F32D3F"/>
    <w:rsid w:val="00F32F51"/>
    <w:rsid w:val="00F32F7F"/>
    <w:rsid w:val="00F3312F"/>
    <w:rsid w:val="00F33177"/>
    <w:rsid w:val="00F33290"/>
    <w:rsid w:val="00F332CC"/>
    <w:rsid w:val="00F33B2A"/>
    <w:rsid w:val="00F33B53"/>
    <w:rsid w:val="00F33E08"/>
    <w:rsid w:val="00F33E0B"/>
    <w:rsid w:val="00F33FD8"/>
    <w:rsid w:val="00F34060"/>
    <w:rsid w:val="00F34186"/>
    <w:rsid w:val="00F34273"/>
    <w:rsid w:val="00F34424"/>
    <w:rsid w:val="00F344B4"/>
    <w:rsid w:val="00F345C2"/>
    <w:rsid w:val="00F34616"/>
    <w:rsid w:val="00F34648"/>
    <w:rsid w:val="00F346E1"/>
    <w:rsid w:val="00F3475A"/>
    <w:rsid w:val="00F34893"/>
    <w:rsid w:val="00F349B2"/>
    <w:rsid w:val="00F34CA7"/>
    <w:rsid w:val="00F34D96"/>
    <w:rsid w:val="00F35245"/>
    <w:rsid w:val="00F354F1"/>
    <w:rsid w:val="00F35655"/>
    <w:rsid w:val="00F35D1A"/>
    <w:rsid w:val="00F35DD7"/>
    <w:rsid w:val="00F35E59"/>
    <w:rsid w:val="00F35F5B"/>
    <w:rsid w:val="00F36001"/>
    <w:rsid w:val="00F360FE"/>
    <w:rsid w:val="00F36702"/>
    <w:rsid w:val="00F369BE"/>
    <w:rsid w:val="00F36B6D"/>
    <w:rsid w:val="00F37141"/>
    <w:rsid w:val="00F37160"/>
    <w:rsid w:val="00F372C3"/>
    <w:rsid w:val="00F37724"/>
    <w:rsid w:val="00F377EC"/>
    <w:rsid w:val="00F378E2"/>
    <w:rsid w:val="00F37960"/>
    <w:rsid w:val="00F37B86"/>
    <w:rsid w:val="00F37E42"/>
    <w:rsid w:val="00F37E91"/>
    <w:rsid w:val="00F4030A"/>
    <w:rsid w:val="00F403DD"/>
    <w:rsid w:val="00F4049D"/>
    <w:rsid w:val="00F4064B"/>
    <w:rsid w:val="00F40674"/>
    <w:rsid w:val="00F40686"/>
    <w:rsid w:val="00F408E4"/>
    <w:rsid w:val="00F40B31"/>
    <w:rsid w:val="00F4107A"/>
    <w:rsid w:val="00F411D5"/>
    <w:rsid w:val="00F417A9"/>
    <w:rsid w:val="00F41C9B"/>
    <w:rsid w:val="00F41D99"/>
    <w:rsid w:val="00F41DA3"/>
    <w:rsid w:val="00F41E60"/>
    <w:rsid w:val="00F41F07"/>
    <w:rsid w:val="00F4202C"/>
    <w:rsid w:val="00F4224C"/>
    <w:rsid w:val="00F423B7"/>
    <w:rsid w:val="00F423EB"/>
    <w:rsid w:val="00F42441"/>
    <w:rsid w:val="00F42656"/>
    <w:rsid w:val="00F426EB"/>
    <w:rsid w:val="00F42A71"/>
    <w:rsid w:val="00F42BC2"/>
    <w:rsid w:val="00F430A1"/>
    <w:rsid w:val="00F4310B"/>
    <w:rsid w:val="00F431C5"/>
    <w:rsid w:val="00F43214"/>
    <w:rsid w:val="00F432B1"/>
    <w:rsid w:val="00F43508"/>
    <w:rsid w:val="00F4353D"/>
    <w:rsid w:val="00F43738"/>
    <w:rsid w:val="00F437F3"/>
    <w:rsid w:val="00F438BC"/>
    <w:rsid w:val="00F439D6"/>
    <w:rsid w:val="00F43EE9"/>
    <w:rsid w:val="00F43F23"/>
    <w:rsid w:val="00F43F92"/>
    <w:rsid w:val="00F4410B"/>
    <w:rsid w:val="00F4414E"/>
    <w:rsid w:val="00F441BB"/>
    <w:rsid w:val="00F44291"/>
    <w:rsid w:val="00F4451E"/>
    <w:rsid w:val="00F44547"/>
    <w:rsid w:val="00F44574"/>
    <w:rsid w:val="00F445A1"/>
    <w:rsid w:val="00F4465F"/>
    <w:rsid w:val="00F44AAA"/>
    <w:rsid w:val="00F45247"/>
    <w:rsid w:val="00F4539F"/>
    <w:rsid w:val="00F455F9"/>
    <w:rsid w:val="00F45627"/>
    <w:rsid w:val="00F45871"/>
    <w:rsid w:val="00F45912"/>
    <w:rsid w:val="00F45B88"/>
    <w:rsid w:val="00F45FEF"/>
    <w:rsid w:val="00F46092"/>
    <w:rsid w:val="00F4636C"/>
    <w:rsid w:val="00F46511"/>
    <w:rsid w:val="00F4687A"/>
    <w:rsid w:val="00F468CE"/>
    <w:rsid w:val="00F4697F"/>
    <w:rsid w:val="00F469CF"/>
    <w:rsid w:val="00F46A48"/>
    <w:rsid w:val="00F46B30"/>
    <w:rsid w:val="00F46DAA"/>
    <w:rsid w:val="00F46FCD"/>
    <w:rsid w:val="00F470C2"/>
    <w:rsid w:val="00F471E5"/>
    <w:rsid w:val="00F4720D"/>
    <w:rsid w:val="00F473B7"/>
    <w:rsid w:val="00F473CE"/>
    <w:rsid w:val="00F475DD"/>
    <w:rsid w:val="00F47BA3"/>
    <w:rsid w:val="00F47C88"/>
    <w:rsid w:val="00F47DDF"/>
    <w:rsid w:val="00F501BD"/>
    <w:rsid w:val="00F502BE"/>
    <w:rsid w:val="00F50750"/>
    <w:rsid w:val="00F5077C"/>
    <w:rsid w:val="00F50819"/>
    <w:rsid w:val="00F509C8"/>
    <w:rsid w:val="00F509DE"/>
    <w:rsid w:val="00F50C3D"/>
    <w:rsid w:val="00F511E3"/>
    <w:rsid w:val="00F51287"/>
    <w:rsid w:val="00F513E3"/>
    <w:rsid w:val="00F5166D"/>
    <w:rsid w:val="00F52108"/>
    <w:rsid w:val="00F5251D"/>
    <w:rsid w:val="00F52634"/>
    <w:rsid w:val="00F52801"/>
    <w:rsid w:val="00F52BD6"/>
    <w:rsid w:val="00F52E11"/>
    <w:rsid w:val="00F52F4D"/>
    <w:rsid w:val="00F530C7"/>
    <w:rsid w:val="00F531D7"/>
    <w:rsid w:val="00F533F7"/>
    <w:rsid w:val="00F53533"/>
    <w:rsid w:val="00F53619"/>
    <w:rsid w:val="00F5380C"/>
    <w:rsid w:val="00F53926"/>
    <w:rsid w:val="00F539D5"/>
    <w:rsid w:val="00F53AF7"/>
    <w:rsid w:val="00F53C86"/>
    <w:rsid w:val="00F53D86"/>
    <w:rsid w:val="00F54390"/>
    <w:rsid w:val="00F54559"/>
    <w:rsid w:val="00F54739"/>
    <w:rsid w:val="00F547E8"/>
    <w:rsid w:val="00F547F6"/>
    <w:rsid w:val="00F54A3A"/>
    <w:rsid w:val="00F54CC6"/>
    <w:rsid w:val="00F54D86"/>
    <w:rsid w:val="00F55120"/>
    <w:rsid w:val="00F5513E"/>
    <w:rsid w:val="00F553C3"/>
    <w:rsid w:val="00F553F9"/>
    <w:rsid w:val="00F558EB"/>
    <w:rsid w:val="00F55935"/>
    <w:rsid w:val="00F55A18"/>
    <w:rsid w:val="00F55C21"/>
    <w:rsid w:val="00F55CE4"/>
    <w:rsid w:val="00F55D27"/>
    <w:rsid w:val="00F55DC2"/>
    <w:rsid w:val="00F55E6A"/>
    <w:rsid w:val="00F56175"/>
    <w:rsid w:val="00F5620C"/>
    <w:rsid w:val="00F563BA"/>
    <w:rsid w:val="00F564CD"/>
    <w:rsid w:val="00F56671"/>
    <w:rsid w:val="00F56901"/>
    <w:rsid w:val="00F569A1"/>
    <w:rsid w:val="00F569A5"/>
    <w:rsid w:val="00F56B73"/>
    <w:rsid w:val="00F56C36"/>
    <w:rsid w:val="00F56F50"/>
    <w:rsid w:val="00F56F68"/>
    <w:rsid w:val="00F56FC6"/>
    <w:rsid w:val="00F572A8"/>
    <w:rsid w:val="00F5733F"/>
    <w:rsid w:val="00F5761F"/>
    <w:rsid w:val="00F5787E"/>
    <w:rsid w:val="00F57A03"/>
    <w:rsid w:val="00F57AD8"/>
    <w:rsid w:val="00F57C52"/>
    <w:rsid w:val="00F57D74"/>
    <w:rsid w:val="00F57E36"/>
    <w:rsid w:val="00F57E89"/>
    <w:rsid w:val="00F57ED0"/>
    <w:rsid w:val="00F60092"/>
    <w:rsid w:val="00F601E2"/>
    <w:rsid w:val="00F60286"/>
    <w:rsid w:val="00F6028B"/>
    <w:rsid w:val="00F602BF"/>
    <w:rsid w:val="00F60303"/>
    <w:rsid w:val="00F6052A"/>
    <w:rsid w:val="00F6070F"/>
    <w:rsid w:val="00F60931"/>
    <w:rsid w:val="00F60A5D"/>
    <w:rsid w:val="00F60B0D"/>
    <w:rsid w:val="00F60CCB"/>
    <w:rsid w:val="00F61254"/>
    <w:rsid w:val="00F614FA"/>
    <w:rsid w:val="00F6152E"/>
    <w:rsid w:val="00F615F1"/>
    <w:rsid w:val="00F61604"/>
    <w:rsid w:val="00F61A5F"/>
    <w:rsid w:val="00F61B95"/>
    <w:rsid w:val="00F61B9D"/>
    <w:rsid w:val="00F61D1C"/>
    <w:rsid w:val="00F61D43"/>
    <w:rsid w:val="00F61E61"/>
    <w:rsid w:val="00F61F7B"/>
    <w:rsid w:val="00F620B1"/>
    <w:rsid w:val="00F62436"/>
    <w:rsid w:val="00F625D3"/>
    <w:rsid w:val="00F62633"/>
    <w:rsid w:val="00F62787"/>
    <w:rsid w:val="00F62988"/>
    <w:rsid w:val="00F629E7"/>
    <w:rsid w:val="00F62A72"/>
    <w:rsid w:val="00F62C07"/>
    <w:rsid w:val="00F62D6A"/>
    <w:rsid w:val="00F62EC6"/>
    <w:rsid w:val="00F63100"/>
    <w:rsid w:val="00F634AF"/>
    <w:rsid w:val="00F63621"/>
    <w:rsid w:val="00F6379D"/>
    <w:rsid w:val="00F63B31"/>
    <w:rsid w:val="00F63BA4"/>
    <w:rsid w:val="00F63E02"/>
    <w:rsid w:val="00F6417B"/>
    <w:rsid w:val="00F64266"/>
    <w:rsid w:val="00F643EA"/>
    <w:rsid w:val="00F643ED"/>
    <w:rsid w:val="00F645D2"/>
    <w:rsid w:val="00F649B4"/>
    <w:rsid w:val="00F64A8F"/>
    <w:rsid w:val="00F64E31"/>
    <w:rsid w:val="00F64E46"/>
    <w:rsid w:val="00F64F79"/>
    <w:rsid w:val="00F65555"/>
    <w:rsid w:val="00F658D0"/>
    <w:rsid w:val="00F65DFA"/>
    <w:rsid w:val="00F65E93"/>
    <w:rsid w:val="00F65F8E"/>
    <w:rsid w:val="00F66035"/>
    <w:rsid w:val="00F6605E"/>
    <w:rsid w:val="00F660C4"/>
    <w:rsid w:val="00F660DD"/>
    <w:rsid w:val="00F664A1"/>
    <w:rsid w:val="00F664B8"/>
    <w:rsid w:val="00F66566"/>
    <w:rsid w:val="00F665E8"/>
    <w:rsid w:val="00F6678B"/>
    <w:rsid w:val="00F667F1"/>
    <w:rsid w:val="00F66A3F"/>
    <w:rsid w:val="00F66B42"/>
    <w:rsid w:val="00F66C81"/>
    <w:rsid w:val="00F66DCE"/>
    <w:rsid w:val="00F66FEA"/>
    <w:rsid w:val="00F67058"/>
    <w:rsid w:val="00F672BA"/>
    <w:rsid w:val="00F675B2"/>
    <w:rsid w:val="00F676BF"/>
    <w:rsid w:val="00F677F7"/>
    <w:rsid w:val="00F67B60"/>
    <w:rsid w:val="00F67E85"/>
    <w:rsid w:val="00F67FBA"/>
    <w:rsid w:val="00F703D9"/>
    <w:rsid w:val="00F703ED"/>
    <w:rsid w:val="00F7057E"/>
    <w:rsid w:val="00F7074F"/>
    <w:rsid w:val="00F7087B"/>
    <w:rsid w:val="00F70909"/>
    <w:rsid w:val="00F70998"/>
    <w:rsid w:val="00F709A9"/>
    <w:rsid w:val="00F70A81"/>
    <w:rsid w:val="00F70B39"/>
    <w:rsid w:val="00F70C0C"/>
    <w:rsid w:val="00F70E3D"/>
    <w:rsid w:val="00F70F05"/>
    <w:rsid w:val="00F710E5"/>
    <w:rsid w:val="00F71101"/>
    <w:rsid w:val="00F7110B"/>
    <w:rsid w:val="00F711DF"/>
    <w:rsid w:val="00F7155B"/>
    <w:rsid w:val="00F71683"/>
    <w:rsid w:val="00F7178A"/>
    <w:rsid w:val="00F718D2"/>
    <w:rsid w:val="00F71C16"/>
    <w:rsid w:val="00F71D71"/>
    <w:rsid w:val="00F71E05"/>
    <w:rsid w:val="00F71FEE"/>
    <w:rsid w:val="00F72083"/>
    <w:rsid w:val="00F723B2"/>
    <w:rsid w:val="00F72587"/>
    <w:rsid w:val="00F728D6"/>
    <w:rsid w:val="00F7291E"/>
    <w:rsid w:val="00F72A39"/>
    <w:rsid w:val="00F72B36"/>
    <w:rsid w:val="00F72B3E"/>
    <w:rsid w:val="00F72D35"/>
    <w:rsid w:val="00F72E74"/>
    <w:rsid w:val="00F72EAC"/>
    <w:rsid w:val="00F73176"/>
    <w:rsid w:val="00F73715"/>
    <w:rsid w:val="00F737F3"/>
    <w:rsid w:val="00F73883"/>
    <w:rsid w:val="00F7396F"/>
    <w:rsid w:val="00F73A71"/>
    <w:rsid w:val="00F73C77"/>
    <w:rsid w:val="00F73D5E"/>
    <w:rsid w:val="00F74048"/>
    <w:rsid w:val="00F74427"/>
    <w:rsid w:val="00F74458"/>
    <w:rsid w:val="00F744A9"/>
    <w:rsid w:val="00F7464E"/>
    <w:rsid w:val="00F746AD"/>
    <w:rsid w:val="00F74719"/>
    <w:rsid w:val="00F74938"/>
    <w:rsid w:val="00F749D3"/>
    <w:rsid w:val="00F74AB5"/>
    <w:rsid w:val="00F74AFC"/>
    <w:rsid w:val="00F74BB5"/>
    <w:rsid w:val="00F74BBE"/>
    <w:rsid w:val="00F74C48"/>
    <w:rsid w:val="00F74D74"/>
    <w:rsid w:val="00F75005"/>
    <w:rsid w:val="00F750DD"/>
    <w:rsid w:val="00F75385"/>
    <w:rsid w:val="00F7540A"/>
    <w:rsid w:val="00F75436"/>
    <w:rsid w:val="00F7589B"/>
    <w:rsid w:val="00F75A66"/>
    <w:rsid w:val="00F75A7C"/>
    <w:rsid w:val="00F75AED"/>
    <w:rsid w:val="00F75D00"/>
    <w:rsid w:val="00F75F35"/>
    <w:rsid w:val="00F76297"/>
    <w:rsid w:val="00F7637D"/>
    <w:rsid w:val="00F7648A"/>
    <w:rsid w:val="00F765AE"/>
    <w:rsid w:val="00F765E5"/>
    <w:rsid w:val="00F7662F"/>
    <w:rsid w:val="00F7669C"/>
    <w:rsid w:val="00F76C7E"/>
    <w:rsid w:val="00F76C97"/>
    <w:rsid w:val="00F76E07"/>
    <w:rsid w:val="00F77073"/>
    <w:rsid w:val="00F77077"/>
    <w:rsid w:val="00F770DE"/>
    <w:rsid w:val="00F77138"/>
    <w:rsid w:val="00F7763A"/>
    <w:rsid w:val="00F77678"/>
    <w:rsid w:val="00F77C79"/>
    <w:rsid w:val="00F77D05"/>
    <w:rsid w:val="00F77DA9"/>
    <w:rsid w:val="00F77E3A"/>
    <w:rsid w:val="00F77F2A"/>
    <w:rsid w:val="00F77FB3"/>
    <w:rsid w:val="00F77FE2"/>
    <w:rsid w:val="00F80311"/>
    <w:rsid w:val="00F80330"/>
    <w:rsid w:val="00F80364"/>
    <w:rsid w:val="00F807F8"/>
    <w:rsid w:val="00F80B88"/>
    <w:rsid w:val="00F80CC0"/>
    <w:rsid w:val="00F80D29"/>
    <w:rsid w:val="00F80EEC"/>
    <w:rsid w:val="00F80FAF"/>
    <w:rsid w:val="00F81031"/>
    <w:rsid w:val="00F81256"/>
    <w:rsid w:val="00F81537"/>
    <w:rsid w:val="00F81B15"/>
    <w:rsid w:val="00F81BA5"/>
    <w:rsid w:val="00F81D49"/>
    <w:rsid w:val="00F81E4E"/>
    <w:rsid w:val="00F81F3E"/>
    <w:rsid w:val="00F823E5"/>
    <w:rsid w:val="00F824BC"/>
    <w:rsid w:val="00F82878"/>
    <w:rsid w:val="00F82922"/>
    <w:rsid w:val="00F82953"/>
    <w:rsid w:val="00F829A4"/>
    <w:rsid w:val="00F82D73"/>
    <w:rsid w:val="00F82F59"/>
    <w:rsid w:val="00F83051"/>
    <w:rsid w:val="00F8305B"/>
    <w:rsid w:val="00F83183"/>
    <w:rsid w:val="00F83226"/>
    <w:rsid w:val="00F83339"/>
    <w:rsid w:val="00F833A1"/>
    <w:rsid w:val="00F833EE"/>
    <w:rsid w:val="00F834CE"/>
    <w:rsid w:val="00F83937"/>
    <w:rsid w:val="00F839C9"/>
    <w:rsid w:val="00F83A16"/>
    <w:rsid w:val="00F83A4E"/>
    <w:rsid w:val="00F83B66"/>
    <w:rsid w:val="00F83EAD"/>
    <w:rsid w:val="00F83EEF"/>
    <w:rsid w:val="00F84085"/>
    <w:rsid w:val="00F840B9"/>
    <w:rsid w:val="00F840C4"/>
    <w:rsid w:val="00F8412E"/>
    <w:rsid w:val="00F842DD"/>
    <w:rsid w:val="00F8433A"/>
    <w:rsid w:val="00F84343"/>
    <w:rsid w:val="00F845BD"/>
    <w:rsid w:val="00F845BF"/>
    <w:rsid w:val="00F8460F"/>
    <w:rsid w:val="00F849A7"/>
    <w:rsid w:val="00F84A04"/>
    <w:rsid w:val="00F84B19"/>
    <w:rsid w:val="00F84B29"/>
    <w:rsid w:val="00F84B7D"/>
    <w:rsid w:val="00F84D39"/>
    <w:rsid w:val="00F84EDF"/>
    <w:rsid w:val="00F84F26"/>
    <w:rsid w:val="00F84F29"/>
    <w:rsid w:val="00F84FAA"/>
    <w:rsid w:val="00F84FFC"/>
    <w:rsid w:val="00F8500F"/>
    <w:rsid w:val="00F8524C"/>
    <w:rsid w:val="00F8538B"/>
    <w:rsid w:val="00F8559B"/>
    <w:rsid w:val="00F85B08"/>
    <w:rsid w:val="00F85BDE"/>
    <w:rsid w:val="00F85C69"/>
    <w:rsid w:val="00F85CE9"/>
    <w:rsid w:val="00F85E9F"/>
    <w:rsid w:val="00F85FD4"/>
    <w:rsid w:val="00F861E7"/>
    <w:rsid w:val="00F86230"/>
    <w:rsid w:val="00F86414"/>
    <w:rsid w:val="00F869BF"/>
    <w:rsid w:val="00F86AF5"/>
    <w:rsid w:val="00F86B33"/>
    <w:rsid w:val="00F86C6E"/>
    <w:rsid w:val="00F86C77"/>
    <w:rsid w:val="00F86CFE"/>
    <w:rsid w:val="00F86D43"/>
    <w:rsid w:val="00F86D96"/>
    <w:rsid w:val="00F86F37"/>
    <w:rsid w:val="00F86F56"/>
    <w:rsid w:val="00F8748A"/>
    <w:rsid w:val="00F879D2"/>
    <w:rsid w:val="00F87A3E"/>
    <w:rsid w:val="00F87AE6"/>
    <w:rsid w:val="00F87E03"/>
    <w:rsid w:val="00F9018B"/>
    <w:rsid w:val="00F90300"/>
    <w:rsid w:val="00F90515"/>
    <w:rsid w:val="00F9078F"/>
    <w:rsid w:val="00F907B8"/>
    <w:rsid w:val="00F90A97"/>
    <w:rsid w:val="00F90C14"/>
    <w:rsid w:val="00F90F3C"/>
    <w:rsid w:val="00F910E5"/>
    <w:rsid w:val="00F91448"/>
    <w:rsid w:val="00F914F0"/>
    <w:rsid w:val="00F9168D"/>
    <w:rsid w:val="00F916DE"/>
    <w:rsid w:val="00F91712"/>
    <w:rsid w:val="00F917FF"/>
    <w:rsid w:val="00F91871"/>
    <w:rsid w:val="00F91AC5"/>
    <w:rsid w:val="00F91BEC"/>
    <w:rsid w:val="00F91C67"/>
    <w:rsid w:val="00F91E3F"/>
    <w:rsid w:val="00F922E4"/>
    <w:rsid w:val="00F9244F"/>
    <w:rsid w:val="00F9253E"/>
    <w:rsid w:val="00F925EF"/>
    <w:rsid w:val="00F92605"/>
    <w:rsid w:val="00F928E0"/>
    <w:rsid w:val="00F92993"/>
    <w:rsid w:val="00F92A4B"/>
    <w:rsid w:val="00F92E37"/>
    <w:rsid w:val="00F93086"/>
    <w:rsid w:val="00F934F5"/>
    <w:rsid w:val="00F934FF"/>
    <w:rsid w:val="00F935B9"/>
    <w:rsid w:val="00F93774"/>
    <w:rsid w:val="00F93820"/>
    <w:rsid w:val="00F939A0"/>
    <w:rsid w:val="00F93A2A"/>
    <w:rsid w:val="00F93B50"/>
    <w:rsid w:val="00F93C0A"/>
    <w:rsid w:val="00F93C77"/>
    <w:rsid w:val="00F93DCA"/>
    <w:rsid w:val="00F93DD4"/>
    <w:rsid w:val="00F93F5F"/>
    <w:rsid w:val="00F93FBB"/>
    <w:rsid w:val="00F940CA"/>
    <w:rsid w:val="00F941D3"/>
    <w:rsid w:val="00F94504"/>
    <w:rsid w:val="00F948F5"/>
    <w:rsid w:val="00F94C6A"/>
    <w:rsid w:val="00F94D18"/>
    <w:rsid w:val="00F94F8F"/>
    <w:rsid w:val="00F9507D"/>
    <w:rsid w:val="00F950C5"/>
    <w:rsid w:val="00F9521A"/>
    <w:rsid w:val="00F952CB"/>
    <w:rsid w:val="00F9531D"/>
    <w:rsid w:val="00F95322"/>
    <w:rsid w:val="00F95532"/>
    <w:rsid w:val="00F95547"/>
    <w:rsid w:val="00F955D0"/>
    <w:rsid w:val="00F957F5"/>
    <w:rsid w:val="00F95898"/>
    <w:rsid w:val="00F95A13"/>
    <w:rsid w:val="00F95A9E"/>
    <w:rsid w:val="00F962C1"/>
    <w:rsid w:val="00F965A4"/>
    <w:rsid w:val="00F96B96"/>
    <w:rsid w:val="00F96D32"/>
    <w:rsid w:val="00F96D70"/>
    <w:rsid w:val="00F96E61"/>
    <w:rsid w:val="00F96EAC"/>
    <w:rsid w:val="00F96ED0"/>
    <w:rsid w:val="00F96F42"/>
    <w:rsid w:val="00F97023"/>
    <w:rsid w:val="00F97077"/>
    <w:rsid w:val="00F97226"/>
    <w:rsid w:val="00F975E6"/>
    <w:rsid w:val="00F975FB"/>
    <w:rsid w:val="00F97A53"/>
    <w:rsid w:val="00F97CC7"/>
    <w:rsid w:val="00F97CF3"/>
    <w:rsid w:val="00F97DCF"/>
    <w:rsid w:val="00F97E4C"/>
    <w:rsid w:val="00FA0210"/>
    <w:rsid w:val="00FA0337"/>
    <w:rsid w:val="00FA0403"/>
    <w:rsid w:val="00FA0504"/>
    <w:rsid w:val="00FA055D"/>
    <w:rsid w:val="00FA06D0"/>
    <w:rsid w:val="00FA07D5"/>
    <w:rsid w:val="00FA0879"/>
    <w:rsid w:val="00FA0C0F"/>
    <w:rsid w:val="00FA1112"/>
    <w:rsid w:val="00FA1152"/>
    <w:rsid w:val="00FA1277"/>
    <w:rsid w:val="00FA13A9"/>
    <w:rsid w:val="00FA1410"/>
    <w:rsid w:val="00FA1625"/>
    <w:rsid w:val="00FA16AB"/>
    <w:rsid w:val="00FA1783"/>
    <w:rsid w:val="00FA1A48"/>
    <w:rsid w:val="00FA1B83"/>
    <w:rsid w:val="00FA1EE2"/>
    <w:rsid w:val="00FA1F1E"/>
    <w:rsid w:val="00FA2079"/>
    <w:rsid w:val="00FA2146"/>
    <w:rsid w:val="00FA2176"/>
    <w:rsid w:val="00FA230C"/>
    <w:rsid w:val="00FA2451"/>
    <w:rsid w:val="00FA29E1"/>
    <w:rsid w:val="00FA2B73"/>
    <w:rsid w:val="00FA2D61"/>
    <w:rsid w:val="00FA30C6"/>
    <w:rsid w:val="00FA31F9"/>
    <w:rsid w:val="00FA330A"/>
    <w:rsid w:val="00FA3354"/>
    <w:rsid w:val="00FA348B"/>
    <w:rsid w:val="00FA39CC"/>
    <w:rsid w:val="00FA40A1"/>
    <w:rsid w:val="00FA41B5"/>
    <w:rsid w:val="00FA4388"/>
    <w:rsid w:val="00FA47F2"/>
    <w:rsid w:val="00FA4804"/>
    <w:rsid w:val="00FA491B"/>
    <w:rsid w:val="00FA499A"/>
    <w:rsid w:val="00FA49BF"/>
    <w:rsid w:val="00FA49C8"/>
    <w:rsid w:val="00FA4B1F"/>
    <w:rsid w:val="00FA4B48"/>
    <w:rsid w:val="00FA4BCF"/>
    <w:rsid w:val="00FA4ED2"/>
    <w:rsid w:val="00FA5209"/>
    <w:rsid w:val="00FA5340"/>
    <w:rsid w:val="00FA5374"/>
    <w:rsid w:val="00FA53B3"/>
    <w:rsid w:val="00FA5A4E"/>
    <w:rsid w:val="00FA5B3D"/>
    <w:rsid w:val="00FA5C88"/>
    <w:rsid w:val="00FA5D78"/>
    <w:rsid w:val="00FA5E89"/>
    <w:rsid w:val="00FA5FCF"/>
    <w:rsid w:val="00FA606E"/>
    <w:rsid w:val="00FA60D3"/>
    <w:rsid w:val="00FA616D"/>
    <w:rsid w:val="00FA6179"/>
    <w:rsid w:val="00FA688B"/>
    <w:rsid w:val="00FA6ABB"/>
    <w:rsid w:val="00FA6C4E"/>
    <w:rsid w:val="00FA6F01"/>
    <w:rsid w:val="00FA6F43"/>
    <w:rsid w:val="00FA708C"/>
    <w:rsid w:val="00FA7190"/>
    <w:rsid w:val="00FA7210"/>
    <w:rsid w:val="00FA73F3"/>
    <w:rsid w:val="00FA7470"/>
    <w:rsid w:val="00FA7635"/>
    <w:rsid w:val="00FA7849"/>
    <w:rsid w:val="00FA784B"/>
    <w:rsid w:val="00FA7AA0"/>
    <w:rsid w:val="00FA7DA3"/>
    <w:rsid w:val="00FB0127"/>
    <w:rsid w:val="00FB0336"/>
    <w:rsid w:val="00FB08AA"/>
    <w:rsid w:val="00FB093C"/>
    <w:rsid w:val="00FB0AA2"/>
    <w:rsid w:val="00FB0EEE"/>
    <w:rsid w:val="00FB12F7"/>
    <w:rsid w:val="00FB1D9E"/>
    <w:rsid w:val="00FB204A"/>
    <w:rsid w:val="00FB21E2"/>
    <w:rsid w:val="00FB2342"/>
    <w:rsid w:val="00FB259E"/>
    <w:rsid w:val="00FB25A4"/>
    <w:rsid w:val="00FB25CC"/>
    <w:rsid w:val="00FB2858"/>
    <w:rsid w:val="00FB2D92"/>
    <w:rsid w:val="00FB30BF"/>
    <w:rsid w:val="00FB3167"/>
    <w:rsid w:val="00FB3626"/>
    <w:rsid w:val="00FB378B"/>
    <w:rsid w:val="00FB3A76"/>
    <w:rsid w:val="00FB3AF7"/>
    <w:rsid w:val="00FB3C94"/>
    <w:rsid w:val="00FB3D3C"/>
    <w:rsid w:val="00FB3D4E"/>
    <w:rsid w:val="00FB3E46"/>
    <w:rsid w:val="00FB3F1A"/>
    <w:rsid w:val="00FB3F82"/>
    <w:rsid w:val="00FB4081"/>
    <w:rsid w:val="00FB4469"/>
    <w:rsid w:val="00FB4515"/>
    <w:rsid w:val="00FB45D9"/>
    <w:rsid w:val="00FB48CD"/>
    <w:rsid w:val="00FB492B"/>
    <w:rsid w:val="00FB4A59"/>
    <w:rsid w:val="00FB4D7F"/>
    <w:rsid w:val="00FB4EC5"/>
    <w:rsid w:val="00FB4ED2"/>
    <w:rsid w:val="00FB5069"/>
    <w:rsid w:val="00FB50E8"/>
    <w:rsid w:val="00FB526C"/>
    <w:rsid w:val="00FB5412"/>
    <w:rsid w:val="00FB57E5"/>
    <w:rsid w:val="00FB5BDB"/>
    <w:rsid w:val="00FB5C38"/>
    <w:rsid w:val="00FB5D90"/>
    <w:rsid w:val="00FB5FB9"/>
    <w:rsid w:val="00FB61A9"/>
    <w:rsid w:val="00FB63F9"/>
    <w:rsid w:val="00FB6773"/>
    <w:rsid w:val="00FB67A9"/>
    <w:rsid w:val="00FB6855"/>
    <w:rsid w:val="00FB6861"/>
    <w:rsid w:val="00FB68D1"/>
    <w:rsid w:val="00FB6B5E"/>
    <w:rsid w:val="00FB6B68"/>
    <w:rsid w:val="00FB6BCB"/>
    <w:rsid w:val="00FB6CF3"/>
    <w:rsid w:val="00FB6DBA"/>
    <w:rsid w:val="00FB6DDA"/>
    <w:rsid w:val="00FB6DF6"/>
    <w:rsid w:val="00FB6E09"/>
    <w:rsid w:val="00FB709F"/>
    <w:rsid w:val="00FB70FC"/>
    <w:rsid w:val="00FB71A8"/>
    <w:rsid w:val="00FB71B9"/>
    <w:rsid w:val="00FB71EF"/>
    <w:rsid w:val="00FB7223"/>
    <w:rsid w:val="00FB76AC"/>
    <w:rsid w:val="00FB76F0"/>
    <w:rsid w:val="00FB77CB"/>
    <w:rsid w:val="00FB77F8"/>
    <w:rsid w:val="00FB7865"/>
    <w:rsid w:val="00FB788A"/>
    <w:rsid w:val="00FB7921"/>
    <w:rsid w:val="00FB7949"/>
    <w:rsid w:val="00FB7A8D"/>
    <w:rsid w:val="00FB7C67"/>
    <w:rsid w:val="00FB7DDC"/>
    <w:rsid w:val="00FB7ECB"/>
    <w:rsid w:val="00FB7EF9"/>
    <w:rsid w:val="00FB7F71"/>
    <w:rsid w:val="00FB7F80"/>
    <w:rsid w:val="00FB7F8F"/>
    <w:rsid w:val="00FC0030"/>
    <w:rsid w:val="00FC0116"/>
    <w:rsid w:val="00FC01FA"/>
    <w:rsid w:val="00FC0340"/>
    <w:rsid w:val="00FC03FA"/>
    <w:rsid w:val="00FC06AD"/>
    <w:rsid w:val="00FC090E"/>
    <w:rsid w:val="00FC09E8"/>
    <w:rsid w:val="00FC0A5C"/>
    <w:rsid w:val="00FC0C91"/>
    <w:rsid w:val="00FC0DB7"/>
    <w:rsid w:val="00FC0FA9"/>
    <w:rsid w:val="00FC1212"/>
    <w:rsid w:val="00FC15FB"/>
    <w:rsid w:val="00FC16F2"/>
    <w:rsid w:val="00FC180C"/>
    <w:rsid w:val="00FC1B24"/>
    <w:rsid w:val="00FC1B25"/>
    <w:rsid w:val="00FC1D87"/>
    <w:rsid w:val="00FC1E26"/>
    <w:rsid w:val="00FC1E7C"/>
    <w:rsid w:val="00FC1FA4"/>
    <w:rsid w:val="00FC1FDB"/>
    <w:rsid w:val="00FC20B4"/>
    <w:rsid w:val="00FC22CC"/>
    <w:rsid w:val="00FC231D"/>
    <w:rsid w:val="00FC26CD"/>
    <w:rsid w:val="00FC2701"/>
    <w:rsid w:val="00FC2726"/>
    <w:rsid w:val="00FC27C6"/>
    <w:rsid w:val="00FC2D27"/>
    <w:rsid w:val="00FC2D3F"/>
    <w:rsid w:val="00FC2E14"/>
    <w:rsid w:val="00FC2F56"/>
    <w:rsid w:val="00FC32C6"/>
    <w:rsid w:val="00FC3336"/>
    <w:rsid w:val="00FC33FB"/>
    <w:rsid w:val="00FC34A2"/>
    <w:rsid w:val="00FC34BC"/>
    <w:rsid w:val="00FC3597"/>
    <w:rsid w:val="00FC3626"/>
    <w:rsid w:val="00FC3687"/>
    <w:rsid w:val="00FC36D0"/>
    <w:rsid w:val="00FC39B6"/>
    <w:rsid w:val="00FC3DD6"/>
    <w:rsid w:val="00FC44A4"/>
    <w:rsid w:val="00FC4AE6"/>
    <w:rsid w:val="00FC4C96"/>
    <w:rsid w:val="00FC4DFD"/>
    <w:rsid w:val="00FC4E2B"/>
    <w:rsid w:val="00FC4F52"/>
    <w:rsid w:val="00FC5075"/>
    <w:rsid w:val="00FC508A"/>
    <w:rsid w:val="00FC50F0"/>
    <w:rsid w:val="00FC518C"/>
    <w:rsid w:val="00FC521B"/>
    <w:rsid w:val="00FC52D5"/>
    <w:rsid w:val="00FC5321"/>
    <w:rsid w:val="00FC5353"/>
    <w:rsid w:val="00FC556E"/>
    <w:rsid w:val="00FC5760"/>
    <w:rsid w:val="00FC57D0"/>
    <w:rsid w:val="00FC5911"/>
    <w:rsid w:val="00FC5A5E"/>
    <w:rsid w:val="00FC5C0D"/>
    <w:rsid w:val="00FC5C67"/>
    <w:rsid w:val="00FC5CD6"/>
    <w:rsid w:val="00FC634B"/>
    <w:rsid w:val="00FC645F"/>
    <w:rsid w:val="00FC6730"/>
    <w:rsid w:val="00FC6904"/>
    <w:rsid w:val="00FC6BF5"/>
    <w:rsid w:val="00FC6CD0"/>
    <w:rsid w:val="00FC6E66"/>
    <w:rsid w:val="00FC6FBE"/>
    <w:rsid w:val="00FC701A"/>
    <w:rsid w:val="00FC710C"/>
    <w:rsid w:val="00FC7277"/>
    <w:rsid w:val="00FC76B3"/>
    <w:rsid w:val="00FC7729"/>
    <w:rsid w:val="00FC7A12"/>
    <w:rsid w:val="00FC7C12"/>
    <w:rsid w:val="00FC7DB1"/>
    <w:rsid w:val="00FC7EA7"/>
    <w:rsid w:val="00FC7EFC"/>
    <w:rsid w:val="00FD007C"/>
    <w:rsid w:val="00FD049F"/>
    <w:rsid w:val="00FD06E4"/>
    <w:rsid w:val="00FD083A"/>
    <w:rsid w:val="00FD0856"/>
    <w:rsid w:val="00FD08C0"/>
    <w:rsid w:val="00FD097D"/>
    <w:rsid w:val="00FD0DF0"/>
    <w:rsid w:val="00FD1170"/>
    <w:rsid w:val="00FD123D"/>
    <w:rsid w:val="00FD131C"/>
    <w:rsid w:val="00FD1463"/>
    <w:rsid w:val="00FD1483"/>
    <w:rsid w:val="00FD153D"/>
    <w:rsid w:val="00FD1581"/>
    <w:rsid w:val="00FD1878"/>
    <w:rsid w:val="00FD1887"/>
    <w:rsid w:val="00FD18E6"/>
    <w:rsid w:val="00FD1902"/>
    <w:rsid w:val="00FD1BF0"/>
    <w:rsid w:val="00FD1E1F"/>
    <w:rsid w:val="00FD1E3A"/>
    <w:rsid w:val="00FD1FFE"/>
    <w:rsid w:val="00FD21B2"/>
    <w:rsid w:val="00FD2860"/>
    <w:rsid w:val="00FD28A5"/>
    <w:rsid w:val="00FD29F9"/>
    <w:rsid w:val="00FD2AEC"/>
    <w:rsid w:val="00FD2C6D"/>
    <w:rsid w:val="00FD304C"/>
    <w:rsid w:val="00FD3272"/>
    <w:rsid w:val="00FD3305"/>
    <w:rsid w:val="00FD33D0"/>
    <w:rsid w:val="00FD3537"/>
    <w:rsid w:val="00FD3670"/>
    <w:rsid w:val="00FD367C"/>
    <w:rsid w:val="00FD3930"/>
    <w:rsid w:val="00FD43ED"/>
    <w:rsid w:val="00FD465C"/>
    <w:rsid w:val="00FD4B2B"/>
    <w:rsid w:val="00FD4D5E"/>
    <w:rsid w:val="00FD5045"/>
    <w:rsid w:val="00FD54D9"/>
    <w:rsid w:val="00FD5565"/>
    <w:rsid w:val="00FD57B4"/>
    <w:rsid w:val="00FD5B09"/>
    <w:rsid w:val="00FD5FF3"/>
    <w:rsid w:val="00FD613E"/>
    <w:rsid w:val="00FD6405"/>
    <w:rsid w:val="00FD6536"/>
    <w:rsid w:val="00FD665A"/>
    <w:rsid w:val="00FD6787"/>
    <w:rsid w:val="00FD6855"/>
    <w:rsid w:val="00FD68A3"/>
    <w:rsid w:val="00FD696F"/>
    <w:rsid w:val="00FD6AFA"/>
    <w:rsid w:val="00FD6C51"/>
    <w:rsid w:val="00FD6DA6"/>
    <w:rsid w:val="00FD6FEB"/>
    <w:rsid w:val="00FD704E"/>
    <w:rsid w:val="00FD70FA"/>
    <w:rsid w:val="00FD7137"/>
    <w:rsid w:val="00FD72D7"/>
    <w:rsid w:val="00FD7520"/>
    <w:rsid w:val="00FD7587"/>
    <w:rsid w:val="00FD761E"/>
    <w:rsid w:val="00FD7F6E"/>
    <w:rsid w:val="00FE0032"/>
    <w:rsid w:val="00FE01C0"/>
    <w:rsid w:val="00FE0496"/>
    <w:rsid w:val="00FE0656"/>
    <w:rsid w:val="00FE07C2"/>
    <w:rsid w:val="00FE083F"/>
    <w:rsid w:val="00FE0865"/>
    <w:rsid w:val="00FE0F0C"/>
    <w:rsid w:val="00FE0FA0"/>
    <w:rsid w:val="00FE0FD4"/>
    <w:rsid w:val="00FE1070"/>
    <w:rsid w:val="00FE11AB"/>
    <w:rsid w:val="00FE15D8"/>
    <w:rsid w:val="00FE1814"/>
    <w:rsid w:val="00FE187C"/>
    <w:rsid w:val="00FE18A6"/>
    <w:rsid w:val="00FE1993"/>
    <w:rsid w:val="00FE19A0"/>
    <w:rsid w:val="00FE1C2A"/>
    <w:rsid w:val="00FE1C30"/>
    <w:rsid w:val="00FE1E82"/>
    <w:rsid w:val="00FE1F8F"/>
    <w:rsid w:val="00FE23C7"/>
    <w:rsid w:val="00FE2614"/>
    <w:rsid w:val="00FE2A1C"/>
    <w:rsid w:val="00FE2BD8"/>
    <w:rsid w:val="00FE2FDD"/>
    <w:rsid w:val="00FE3047"/>
    <w:rsid w:val="00FE309F"/>
    <w:rsid w:val="00FE317E"/>
    <w:rsid w:val="00FE36ED"/>
    <w:rsid w:val="00FE370A"/>
    <w:rsid w:val="00FE380D"/>
    <w:rsid w:val="00FE3D87"/>
    <w:rsid w:val="00FE3DF5"/>
    <w:rsid w:val="00FE423F"/>
    <w:rsid w:val="00FE44D7"/>
    <w:rsid w:val="00FE44F1"/>
    <w:rsid w:val="00FE4517"/>
    <w:rsid w:val="00FE4753"/>
    <w:rsid w:val="00FE4917"/>
    <w:rsid w:val="00FE4B25"/>
    <w:rsid w:val="00FE4B72"/>
    <w:rsid w:val="00FE4C15"/>
    <w:rsid w:val="00FE4F63"/>
    <w:rsid w:val="00FE4FD9"/>
    <w:rsid w:val="00FE50C4"/>
    <w:rsid w:val="00FE5182"/>
    <w:rsid w:val="00FE5334"/>
    <w:rsid w:val="00FE5517"/>
    <w:rsid w:val="00FE5675"/>
    <w:rsid w:val="00FE5683"/>
    <w:rsid w:val="00FE58CA"/>
    <w:rsid w:val="00FE5F39"/>
    <w:rsid w:val="00FE5FC7"/>
    <w:rsid w:val="00FE61DA"/>
    <w:rsid w:val="00FE63DB"/>
    <w:rsid w:val="00FE6629"/>
    <w:rsid w:val="00FE6699"/>
    <w:rsid w:val="00FE6937"/>
    <w:rsid w:val="00FE6975"/>
    <w:rsid w:val="00FE6A9F"/>
    <w:rsid w:val="00FE6AD3"/>
    <w:rsid w:val="00FE6AF9"/>
    <w:rsid w:val="00FE6DBA"/>
    <w:rsid w:val="00FE6DC7"/>
    <w:rsid w:val="00FE6DEE"/>
    <w:rsid w:val="00FE6F17"/>
    <w:rsid w:val="00FE72E1"/>
    <w:rsid w:val="00FE762E"/>
    <w:rsid w:val="00FE79CD"/>
    <w:rsid w:val="00FE7A29"/>
    <w:rsid w:val="00FE7E5B"/>
    <w:rsid w:val="00FE7EA3"/>
    <w:rsid w:val="00FF0137"/>
    <w:rsid w:val="00FF055F"/>
    <w:rsid w:val="00FF09B5"/>
    <w:rsid w:val="00FF0B36"/>
    <w:rsid w:val="00FF0C5B"/>
    <w:rsid w:val="00FF0C77"/>
    <w:rsid w:val="00FF0DD5"/>
    <w:rsid w:val="00FF0F0C"/>
    <w:rsid w:val="00FF0FCF"/>
    <w:rsid w:val="00FF1398"/>
    <w:rsid w:val="00FF15A4"/>
    <w:rsid w:val="00FF1621"/>
    <w:rsid w:val="00FF1697"/>
    <w:rsid w:val="00FF1841"/>
    <w:rsid w:val="00FF18EC"/>
    <w:rsid w:val="00FF193E"/>
    <w:rsid w:val="00FF1A87"/>
    <w:rsid w:val="00FF1AEF"/>
    <w:rsid w:val="00FF1C73"/>
    <w:rsid w:val="00FF1C77"/>
    <w:rsid w:val="00FF263B"/>
    <w:rsid w:val="00FF2711"/>
    <w:rsid w:val="00FF2772"/>
    <w:rsid w:val="00FF2875"/>
    <w:rsid w:val="00FF2A5C"/>
    <w:rsid w:val="00FF2A76"/>
    <w:rsid w:val="00FF2ABD"/>
    <w:rsid w:val="00FF2C0B"/>
    <w:rsid w:val="00FF2CE7"/>
    <w:rsid w:val="00FF2D02"/>
    <w:rsid w:val="00FF2D44"/>
    <w:rsid w:val="00FF312C"/>
    <w:rsid w:val="00FF3185"/>
    <w:rsid w:val="00FF3442"/>
    <w:rsid w:val="00FF36B6"/>
    <w:rsid w:val="00FF3742"/>
    <w:rsid w:val="00FF3802"/>
    <w:rsid w:val="00FF3994"/>
    <w:rsid w:val="00FF3CFF"/>
    <w:rsid w:val="00FF3E54"/>
    <w:rsid w:val="00FF3ED4"/>
    <w:rsid w:val="00FF3FFB"/>
    <w:rsid w:val="00FF43D5"/>
    <w:rsid w:val="00FF4A34"/>
    <w:rsid w:val="00FF4C4D"/>
    <w:rsid w:val="00FF4E25"/>
    <w:rsid w:val="00FF540B"/>
    <w:rsid w:val="00FF5748"/>
    <w:rsid w:val="00FF58FE"/>
    <w:rsid w:val="00FF5BE6"/>
    <w:rsid w:val="00FF5C25"/>
    <w:rsid w:val="00FF5E48"/>
    <w:rsid w:val="00FF5F47"/>
    <w:rsid w:val="00FF5FE9"/>
    <w:rsid w:val="00FF65B2"/>
    <w:rsid w:val="00FF65CA"/>
    <w:rsid w:val="00FF66C5"/>
    <w:rsid w:val="00FF6719"/>
    <w:rsid w:val="00FF6739"/>
    <w:rsid w:val="00FF6DDC"/>
    <w:rsid w:val="00FF6F28"/>
    <w:rsid w:val="00FF70C9"/>
    <w:rsid w:val="00FF7148"/>
    <w:rsid w:val="00FF738B"/>
    <w:rsid w:val="00FF752E"/>
    <w:rsid w:val="00FF7593"/>
    <w:rsid w:val="00FF75BA"/>
    <w:rsid w:val="00FF76CB"/>
    <w:rsid w:val="00FF780B"/>
    <w:rsid w:val="00FF7968"/>
    <w:rsid w:val="00FF79CC"/>
    <w:rsid w:val="00FF7B38"/>
    <w:rsid w:val="00FF7BE2"/>
    <w:rsid w:val="01135BA3"/>
    <w:rsid w:val="0126D979"/>
    <w:rsid w:val="014B24EC"/>
    <w:rsid w:val="01621CB9"/>
    <w:rsid w:val="01BB6E2B"/>
    <w:rsid w:val="01FDC3A7"/>
    <w:rsid w:val="01FF3D97"/>
    <w:rsid w:val="023AF811"/>
    <w:rsid w:val="026FD7BA"/>
    <w:rsid w:val="029C398B"/>
    <w:rsid w:val="02A1D959"/>
    <w:rsid w:val="02B90399"/>
    <w:rsid w:val="02B9A6A4"/>
    <w:rsid w:val="030B65ED"/>
    <w:rsid w:val="0327D18B"/>
    <w:rsid w:val="032E5D9E"/>
    <w:rsid w:val="03350F5F"/>
    <w:rsid w:val="03477876"/>
    <w:rsid w:val="03491EC0"/>
    <w:rsid w:val="034991B1"/>
    <w:rsid w:val="03871FF3"/>
    <w:rsid w:val="03C03C73"/>
    <w:rsid w:val="03DE84DD"/>
    <w:rsid w:val="041014C0"/>
    <w:rsid w:val="041E041D"/>
    <w:rsid w:val="04356663"/>
    <w:rsid w:val="0440AE4A"/>
    <w:rsid w:val="04423EE2"/>
    <w:rsid w:val="044662E2"/>
    <w:rsid w:val="0448710B"/>
    <w:rsid w:val="046C2C3B"/>
    <w:rsid w:val="047656CD"/>
    <w:rsid w:val="04A61FFF"/>
    <w:rsid w:val="04AAEEBB"/>
    <w:rsid w:val="04E2B69D"/>
    <w:rsid w:val="04FCC033"/>
    <w:rsid w:val="0515A7BA"/>
    <w:rsid w:val="05289FA5"/>
    <w:rsid w:val="052BE9EF"/>
    <w:rsid w:val="053599E1"/>
    <w:rsid w:val="056B5CDD"/>
    <w:rsid w:val="05710F14"/>
    <w:rsid w:val="058B9A6C"/>
    <w:rsid w:val="058E84EE"/>
    <w:rsid w:val="05A88D4E"/>
    <w:rsid w:val="05BA2FDF"/>
    <w:rsid w:val="05DBC86C"/>
    <w:rsid w:val="05EC3CC7"/>
    <w:rsid w:val="05F4DF58"/>
    <w:rsid w:val="05F99CEB"/>
    <w:rsid w:val="061C94FC"/>
    <w:rsid w:val="0639B3D5"/>
    <w:rsid w:val="063A2E46"/>
    <w:rsid w:val="064155F7"/>
    <w:rsid w:val="064A49D6"/>
    <w:rsid w:val="065C339D"/>
    <w:rsid w:val="067ACB7B"/>
    <w:rsid w:val="069980A0"/>
    <w:rsid w:val="06A13E4B"/>
    <w:rsid w:val="06AA10EF"/>
    <w:rsid w:val="06ED18D9"/>
    <w:rsid w:val="070C1E11"/>
    <w:rsid w:val="071F6741"/>
    <w:rsid w:val="0732B274"/>
    <w:rsid w:val="07385AC0"/>
    <w:rsid w:val="073C2A09"/>
    <w:rsid w:val="076EDE3F"/>
    <w:rsid w:val="0772F3A4"/>
    <w:rsid w:val="077FC1B2"/>
    <w:rsid w:val="078552C6"/>
    <w:rsid w:val="07A96B3B"/>
    <w:rsid w:val="07AA5047"/>
    <w:rsid w:val="080D8662"/>
    <w:rsid w:val="083869B5"/>
    <w:rsid w:val="0840AEEE"/>
    <w:rsid w:val="085CB944"/>
    <w:rsid w:val="087E9EA7"/>
    <w:rsid w:val="0882F16E"/>
    <w:rsid w:val="08840DAB"/>
    <w:rsid w:val="08BF0FDD"/>
    <w:rsid w:val="08C83080"/>
    <w:rsid w:val="08E385E3"/>
    <w:rsid w:val="08E424C4"/>
    <w:rsid w:val="093E185F"/>
    <w:rsid w:val="097B0F5E"/>
    <w:rsid w:val="09862DE8"/>
    <w:rsid w:val="09AA4465"/>
    <w:rsid w:val="09C01425"/>
    <w:rsid w:val="0A0C7482"/>
    <w:rsid w:val="0A27FDEA"/>
    <w:rsid w:val="0A33AE7E"/>
    <w:rsid w:val="0A4783E9"/>
    <w:rsid w:val="0A82F956"/>
    <w:rsid w:val="0A8D317D"/>
    <w:rsid w:val="0A90071E"/>
    <w:rsid w:val="0ADE8887"/>
    <w:rsid w:val="0B31526A"/>
    <w:rsid w:val="0B6193B5"/>
    <w:rsid w:val="0B6FF1B5"/>
    <w:rsid w:val="0B7E9C2F"/>
    <w:rsid w:val="0B89CCC0"/>
    <w:rsid w:val="0B8D6A88"/>
    <w:rsid w:val="0BD02CD1"/>
    <w:rsid w:val="0BFB5A3F"/>
    <w:rsid w:val="0C021165"/>
    <w:rsid w:val="0C04722F"/>
    <w:rsid w:val="0C0AE7ED"/>
    <w:rsid w:val="0C17A3CB"/>
    <w:rsid w:val="0C38D4DA"/>
    <w:rsid w:val="0C3FDA12"/>
    <w:rsid w:val="0C4D47BA"/>
    <w:rsid w:val="0CB8A730"/>
    <w:rsid w:val="0CC2FD87"/>
    <w:rsid w:val="0CFCEEE8"/>
    <w:rsid w:val="0D13D17E"/>
    <w:rsid w:val="0D1EC6A5"/>
    <w:rsid w:val="0D2A93CA"/>
    <w:rsid w:val="0D37A50D"/>
    <w:rsid w:val="0D39B442"/>
    <w:rsid w:val="0D3F0624"/>
    <w:rsid w:val="0D487A9D"/>
    <w:rsid w:val="0D689AC3"/>
    <w:rsid w:val="0D8388C7"/>
    <w:rsid w:val="0D9B178C"/>
    <w:rsid w:val="0DA50185"/>
    <w:rsid w:val="0DB5CCEA"/>
    <w:rsid w:val="0DB8D8FD"/>
    <w:rsid w:val="0DE7575D"/>
    <w:rsid w:val="0E055677"/>
    <w:rsid w:val="0E0AF92D"/>
    <w:rsid w:val="0E146B95"/>
    <w:rsid w:val="0E34B69B"/>
    <w:rsid w:val="0E39D620"/>
    <w:rsid w:val="0E3A61FB"/>
    <w:rsid w:val="0E416CF3"/>
    <w:rsid w:val="0E6B17EA"/>
    <w:rsid w:val="0E733E21"/>
    <w:rsid w:val="0E86453E"/>
    <w:rsid w:val="0E99E296"/>
    <w:rsid w:val="0EBEC9B3"/>
    <w:rsid w:val="0EBF533B"/>
    <w:rsid w:val="0EFA5FAE"/>
    <w:rsid w:val="0F0A0E61"/>
    <w:rsid w:val="0F0EEEEC"/>
    <w:rsid w:val="0F3529FE"/>
    <w:rsid w:val="0F58507C"/>
    <w:rsid w:val="0F63AC77"/>
    <w:rsid w:val="0F7176A0"/>
    <w:rsid w:val="0F78D389"/>
    <w:rsid w:val="0F7D36AF"/>
    <w:rsid w:val="0F9A81D3"/>
    <w:rsid w:val="0FDD87E2"/>
    <w:rsid w:val="0FEC5A26"/>
    <w:rsid w:val="0FF5C974"/>
    <w:rsid w:val="0FF63377"/>
    <w:rsid w:val="10306418"/>
    <w:rsid w:val="10507DCA"/>
    <w:rsid w:val="1053902E"/>
    <w:rsid w:val="1056F201"/>
    <w:rsid w:val="10577653"/>
    <w:rsid w:val="109628AE"/>
    <w:rsid w:val="1099BC41"/>
    <w:rsid w:val="10A43513"/>
    <w:rsid w:val="10A984F1"/>
    <w:rsid w:val="10C8B958"/>
    <w:rsid w:val="10D24064"/>
    <w:rsid w:val="10FCF970"/>
    <w:rsid w:val="110A95B3"/>
    <w:rsid w:val="11277718"/>
    <w:rsid w:val="11448D80"/>
    <w:rsid w:val="1157F5BF"/>
    <w:rsid w:val="11733EDD"/>
    <w:rsid w:val="1178CB69"/>
    <w:rsid w:val="117E25D7"/>
    <w:rsid w:val="118F3AD9"/>
    <w:rsid w:val="11E21D00"/>
    <w:rsid w:val="11E404F1"/>
    <w:rsid w:val="1212249B"/>
    <w:rsid w:val="1232F389"/>
    <w:rsid w:val="123BE520"/>
    <w:rsid w:val="1240FDF5"/>
    <w:rsid w:val="124A85D5"/>
    <w:rsid w:val="12583799"/>
    <w:rsid w:val="127BE679"/>
    <w:rsid w:val="127F9A9F"/>
    <w:rsid w:val="12940EFE"/>
    <w:rsid w:val="12968FB7"/>
    <w:rsid w:val="12A0A6C0"/>
    <w:rsid w:val="12A1F958"/>
    <w:rsid w:val="12A98646"/>
    <w:rsid w:val="12C903CE"/>
    <w:rsid w:val="130BB464"/>
    <w:rsid w:val="13166DE3"/>
    <w:rsid w:val="1324F062"/>
    <w:rsid w:val="1336E8F7"/>
    <w:rsid w:val="13480F7A"/>
    <w:rsid w:val="13507B89"/>
    <w:rsid w:val="136108EE"/>
    <w:rsid w:val="136CD2A0"/>
    <w:rsid w:val="137DB089"/>
    <w:rsid w:val="13B4E077"/>
    <w:rsid w:val="13CA672C"/>
    <w:rsid w:val="13F9E0D3"/>
    <w:rsid w:val="143080B0"/>
    <w:rsid w:val="14391A40"/>
    <w:rsid w:val="143F6058"/>
    <w:rsid w:val="145C4C2C"/>
    <w:rsid w:val="145F2D74"/>
    <w:rsid w:val="146222CC"/>
    <w:rsid w:val="147FB09E"/>
    <w:rsid w:val="14904594"/>
    <w:rsid w:val="149CE324"/>
    <w:rsid w:val="14A0387A"/>
    <w:rsid w:val="14A251A0"/>
    <w:rsid w:val="14CB8371"/>
    <w:rsid w:val="14CD4155"/>
    <w:rsid w:val="14EF31E0"/>
    <w:rsid w:val="14FE4006"/>
    <w:rsid w:val="152711E5"/>
    <w:rsid w:val="1538CB60"/>
    <w:rsid w:val="1560A8E7"/>
    <w:rsid w:val="1581B65D"/>
    <w:rsid w:val="159ABAFF"/>
    <w:rsid w:val="15A49881"/>
    <w:rsid w:val="15B7C6D6"/>
    <w:rsid w:val="15D7B886"/>
    <w:rsid w:val="16170A82"/>
    <w:rsid w:val="16191C33"/>
    <w:rsid w:val="1633D5EC"/>
    <w:rsid w:val="1641BB2C"/>
    <w:rsid w:val="1651E96A"/>
    <w:rsid w:val="16550A95"/>
    <w:rsid w:val="1674E50B"/>
    <w:rsid w:val="168DA723"/>
    <w:rsid w:val="16BDECF7"/>
    <w:rsid w:val="16CE923F"/>
    <w:rsid w:val="16E8EB40"/>
    <w:rsid w:val="16FB92C4"/>
    <w:rsid w:val="17044893"/>
    <w:rsid w:val="1714B973"/>
    <w:rsid w:val="171F1BD6"/>
    <w:rsid w:val="172632B2"/>
    <w:rsid w:val="1732C7D0"/>
    <w:rsid w:val="174BA105"/>
    <w:rsid w:val="17568D8A"/>
    <w:rsid w:val="176FF449"/>
    <w:rsid w:val="179AED38"/>
    <w:rsid w:val="17A3B6C2"/>
    <w:rsid w:val="17BE362B"/>
    <w:rsid w:val="17E51B09"/>
    <w:rsid w:val="17EBA77E"/>
    <w:rsid w:val="17ED242C"/>
    <w:rsid w:val="17EF3A7C"/>
    <w:rsid w:val="18005852"/>
    <w:rsid w:val="1801909C"/>
    <w:rsid w:val="18170A5A"/>
    <w:rsid w:val="182086AD"/>
    <w:rsid w:val="1824D5DA"/>
    <w:rsid w:val="18432DC1"/>
    <w:rsid w:val="184F0315"/>
    <w:rsid w:val="1856AA9D"/>
    <w:rsid w:val="18A01869"/>
    <w:rsid w:val="18B7EFAB"/>
    <w:rsid w:val="18D5B56C"/>
    <w:rsid w:val="18E6592B"/>
    <w:rsid w:val="18FFBE1E"/>
    <w:rsid w:val="1922A1FA"/>
    <w:rsid w:val="19269448"/>
    <w:rsid w:val="19314480"/>
    <w:rsid w:val="1944E698"/>
    <w:rsid w:val="194CD0C6"/>
    <w:rsid w:val="1969C760"/>
    <w:rsid w:val="198F21D1"/>
    <w:rsid w:val="1995AE7D"/>
    <w:rsid w:val="199AE22B"/>
    <w:rsid w:val="19C6982B"/>
    <w:rsid w:val="19F16EA6"/>
    <w:rsid w:val="1A1F498B"/>
    <w:rsid w:val="1A22D887"/>
    <w:rsid w:val="1A24A079"/>
    <w:rsid w:val="1A3CAA55"/>
    <w:rsid w:val="1A43A8F4"/>
    <w:rsid w:val="1A9177F9"/>
    <w:rsid w:val="1ABF6B3A"/>
    <w:rsid w:val="1ACCD191"/>
    <w:rsid w:val="1AF22165"/>
    <w:rsid w:val="1B0A6D74"/>
    <w:rsid w:val="1B188312"/>
    <w:rsid w:val="1B303A2B"/>
    <w:rsid w:val="1B31C3AC"/>
    <w:rsid w:val="1B328278"/>
    <w:rsid w:val="1B39ABED"/>
    <w:rsid w:val="1B415EEA"/>
    <w:rsid w:val="1B668CF3"/>
    <w:rsid w:val="1B68862D"/>
    <w:rsid w:val="1B689D29"/>
    <w:rsid w:val="1B74A58F"/>
    <w:rsid w:val="1B755AB7"/>
    <w:rsid w:val="1B9B41D4"/>
    <w:rsid w:val="1BCA05F3"/>
    <w:rsid w:val="1BDC46C5"/>
    <w:rsid w:val="1BED3202"/>
    <w:rsid w:val="1C23D885"/>
    <w:rsid w:val="1C2EF340"/>
    <w:rsid w:val="1C4EAEAC"/>
    <w:rsid w:val="1C68853E"/>
    <w:rsid w:val="1CA62187"/>
    <w:rsid w:val="1CAF277A"/>
    <w:rsid w:val="1CB3B49C"/>
    <w:rsid w:val="1CBC4EC0"/>
    <w:rsid w:val="1CCB9E0A"/>
    <w:rsid w:val="1CCF4043"/>
    <w:rsid w:val="1CD0D24D"/>
    <w:rsid w:val="1CE1451C"/>
    <w:rsid w:val="1CEEF945"/>
    <w:rsid w:val="1CF404EB"/>
    <w:rsid w:val="1CF62C51"/>
    <w:rsid w:val="1D04F3C9"/>
    <w:rsid w:val="1D16A743"/>
    <w:rsid w:val="1D17C803"/>
    <w:rsid w:val="1D2DE8C2"/>
    <w:rsid w:val="1D74F3AE"/>
    <w:rsid w:val="1DA024B2"/>
    <w:rsid w:val="1DAC730F"/>
    <w:rsid w:val="1DD4120E"/>
    <w:rsid w:val="1DFCBB86"/>
    <w:rsid w:val="1E14C843"/>
    <w:rsid w:val="1E28CF28"/>
    <w:rsid w:val="1E311009"/>
    <w:rsid w:val="1E3C1CE6"/>
    <w:rsid w:val="1E44AC4B"/>
    <w:rsid w:val="1E519681"/>
    <w:rsid w:val="1E6D6E3A"/>
    <w:rsid w:val="1E73A8E6"/>
    <w:rsid w:val="1E7C36C1"/>
    <w:rsid w:val="1E81A850"/>
    <w:rsid w:val="1E86CD51"/>
    <w:rsid w:val="1EA8E144"/>
    <w:rsid w:val="1EB85937"/>
    <w:rsid w:val="1EBF7E70"/>
    <w:rsid w:val="1ECB8FCD"/>
    <w:rsid w:val="1ED2ADBA"/>
    <w:rsid w:val="1F044E85"/>
    <w:rsid w:val="1F17CE90"/>
    <w:rsid w:val="1F26DCB4"/>
    <w:rsid w:val="1F2C946A"/>
    <w:rsid w:val="1F4F467F"/>
    <w:rsid w:val="1F8C8820"/>
    <w:rsid w:val="1F931B56"/>
    <w:rsid w:val="1FBC51C5"/>
    <w:rsid w:val="1FCBCC50"/>
    <w:rsid w:val="1FF53D98"/>
    <w:rsid w:val="2011FA9A"/>
    <w:rsid w:val="20565B58"/>
    <w:rsid w:val="206179C5"/>
    <w:rsid w:val="2084A587"/>
    <w:rsid w:val="20C3DD52"/>
    <w:rsid w:val="20CDDF74"/>
    <w:rsid w:val="20DAAD1C"/>
    <w:rsid w:val="20F5A433"/>
    <w:rsid w:val="2112A261"/>
    <w:rsid w:val="2116EFE6"/>
    <w:rsid w:val="2140DC24"/>
    <w:rsid w:val="214419B8"/>
    <w:rsid w:val="21477E0B"/>
    <w:rsid w:val="21705D71"/>
    <w:rsid w:val="218BDA35"/>
    <w:rsid w:val="2193E596"/>
    <w:rsid w:val="21B09CA2"/>
    <w:rsid w:val="22017323"/>
    <w:rsid w:val="224936A0"/>
    <w:rsid w:val="2284ABBD"/>
    <w:rsid w:val="2298B330"/>
    <w:rsid w:val="22A3FAD9"/>
    <w:rsid w:val="22B886B4"/>
    <w:rsid w:val="22D51BAB"/>
    <w:rsid w:val="22D893DF"/>
    <w:rsid w:val="22F57B7C"/>
    <w:rsid w:val="22F90120"/>
    <w:rsid w:val="2306876B"/>
    <w:rsid w:val="23081DBF"/>
    <w:rsid w:val="2319A6C4"/>
    <w:rsid w:val="23401370"/>
    <w:rsid w:val="23401AA8"/>
    <w:rsid w:val="23701C04"/>
    <w:rsid w:val="2379A2D3"/>
    <w:rsid w:val="238293B5"/>
    <w:rsid w:val="23A78DBD"/>
    <w:rsid w:val="23C6E481"/>
    <w:rsid w:val="23EB1FB1"/>
    <w:rsid w:val="23FFB420"/>
    <w:rsid w:val="2400B167"/>
    <w:rsid w:val="24188D93"/>
    <w:rsid w:val="242D43F0"/>
    <w:rsid w:val="24387EC0"/>
    <w:rsid w:val="243D5B3A"/>
    <w:rsid w:val="246930B3"/>
    <w:rsid w:val="246DD241"/>
    <w:rsid w:val="248A6697"/>
    <w:rsid w:val="24B78FB5"/>
    <w:rsid w:val="24C82FB6"/>
    <w:rsid w:val="24DEDA71"/>
    <w:rsid w:val="24F03628"/>
    <w:rsid w:val="252BFAFF"/>
    <w:rsid w:val="2543E3E4"/>
    <w:rsid w:val="2544615C"/>
    <w:rsid w:val="2570E90E"/>
    <w:rsid w:val="257AF940"/>
    <w:rsid w:val="259E72FC"/>
    <w:rsid w:val="25B78F66"/>
    <w:rsid w:val="25DB4A25"/>
    <w:rsid w:val="25F27CBC"/>
    <w:rsid w:val="26044993"/>
    <w:rsid w:val="26097A8D"/>
    <w:rsid w:val="263A7C78"/>
    <w:rsid w:val="265CBACB"/>
    <w:rsid w:val="2681DEFB"/>
    <w:rsid w:val="26A6A250"/>
    <w:rsid w:val="26D763F9"/>
    <w:rsid w:val="26DB2019"/>
    <w:rsid w:val="2713B9CF"/>
    <w:rsid w:val="2722407E"/>
    <w:rsid w:val="272EFC4A"/>
    <w:rsid w:val="274719DC"/>
    <w:rsid w:val="2748DB36"/>
    <w:rsid w:val="274C1338"/>
    <w:rsid w:val="2751D1F1"/>
    <w:rsid w:val="275792FD"/>
    <w:rsid w:val="27A79315"/>
    <w:rsid w:val="27B2A3BE"/>
    <w:rsid w:val="27B4DF86"/>
    <w:rsid w:val="27C128CB"/>
    <w:rsid w:val="27CF5E2F"/>
    <w:rsid w:val="27E1BBE6"/>
    <w:rsid w:val="28195BCA"/>
    <w:rsid w:val="2839719A"/>
    <w:rsid w:val="283EDA99"/>
    <w:rsid w:val="28408EB3"/>
    <w:rsid w:val="284F1D79"/>
    <w:rsid w:val="28646AD0"/>
    <w:rsid w:val="286DC5D2"/>
    <w:rsid w:val="288C0834"/>
    <w:rsid w:val="28913F2A"/>
    <w:rsid w:val="28EA3BEA"/>
    <w:rsid w:val="292ED174"/>
    <w:rsid w:val="292F1C12"/>
    <w:rsid w:val="29317A95"/>
    <w:rsid w:val="2935D0F9"/>
    <w:rsid w:val="29A9090B"/>
    <w:rsid w:val="29ADE8B1"/>
    <w:rsid w:val="29D2F7AC"/>
    <w:rsid w:val="2A04C977"/>
    <w:rsid w:val="2A20DA81"/>
    <w:rsid w:val="2A2CEFC1"/>
    <w:rsid w:val="2A4B3EA3"/>
    <w:rsid w:val="2A61D22E"/>
    <w:rsid w:val="2A76A70B"/>
    <w:rsid w:val="2A9CAF8A"/>
    <w:rsid w:val="2AD208AC"/>
    <w:rsid w:val="2AF249E3"/>
    <w:rsid w:val="2B0CE953"/>
    <w:rsid w:val="2B111E09"/>
    <w:rsid w:val="2B57C27B"/>
    <w:rsid w:val="2B60AB68"/>
    <w:rsid w:val="2B7A6E57"/>
    <w:rsid w:val="2B80AF74"/>
    <w:rsid w:val="2BC6A93B"/>
    <w:rsid w:val="2BFBAFDE"/>
    <w:rsid w:val="2C62996C"/>
    <w:rsid w:val="2C73DEB8"/>
    <w:rsid w:val="2C9B59DB"/>
    <w:rsid w:val="2CC1E25D"/>
    <w:rsid w:val="2CDEB897"/>
    <w:rsid w:val="2CEFFE21"/>
    <w:rsid w:val="2D43FE5B"/>
    <w:rsid w:val="2D7B1DAD"/>
    <w:rsid w:val="2DC34050"/>
    <w:rsid w:val="2DD51C0D"/>
    <w:rsid w:val="2DF1958C"/>
    <w:rsid w:val="2DFC9400"/>
    <w:rsid w:val="2E08F065"/>
    <w:rsid w:val="2E5D4ABE"/>
    <w:rsid w:val="2E5EBB17"/>
    <w:rsid w:val="2E7CFCE2"/>
    <w:rsid w:val="2EC885FF"/>
    <w:rsid w:val="2ED32E24"/>
    <w:rsid w:val="2ED7F83A"/>
    <w:rsid w:val="2ED8BE67"/>
    <w:rsid w:val="2EED0F9C"/>
    <w:rsid w:val="2F0BDDB4"/>
    <w:rsid w:val="2F1FCB3B"/>
    <w:rsid w:val="2F4A7887"/>
    <w:rsid w:val="2F4FBC5C"/>
    <w:rsid w:val="2F7A67D6"/>
    <w:rsid w:val="2F8E0BE7"/>
    <w:rsid w:val="2F9E99D8"/>
    <w:rsid w:val="2FB0DC61"/>
    <w:rsid w:val="2FCD9391"/>
    <w:rsid w:val="2FEE5F5C"/>
    <w:rsid w:val="3049E6E6"/>
    <w:rsid w:val="305AD444"/>
    <w:rsid w:val="30798595"/>
    <w:rsid w:val="307F3B95"/>
    <w:rsid w:val="308A1005"/>
    <w:rsid w:val="3095BCBF"/>
    <w:rsid w:val="309A9351"/>
    <w:rsid w:val="30A85EDC"/>
    <w:rsid w:val="3138A8C3"/>
    <w:rsid w:val="313C1293"/>
    <w:rsid w:val="314460E5"/>
    <w:rsid w:val="316DFD38"/>
    <w:rsid w:val="31805EDF"/>
    <w:rsid w:val="319F89CB"/>
    <w:rsid w:val="31A88361"/>
    <w:rsid w:val="31D04CF7"/>
    <w:rsid w:val="31D1CBC3"/>
    <w:rsid w:val="322F86BD"/>
    <w:rsid w:val="3233BAB6"/>
    <w:rsid w:val="328031AB"/>
    <w:rsid w:val="328CB774"/>
    <w:rsid w:val="32B3A60C"/>
    <w:rsid w:val="32CCA4EE"/>
    <w:rsid w:val="32CE35F9"/>
    <w:rsid w:val="33021791"/>
    <w:rsid w:val="330EB6B9"/>
    <w:rsid w:val="3364F7E6"/>
    <w:rsid w:val="336F23CC"/>
    <w:rsid w:val="33700642"/>
    <w:rsid w:val="337A40DA"/>
    <w:rsid w:val="338CF036"/>
    <w:rsid w:val="33B64079"/>
    <w:rsid w:val="342DFBF8"/>
    <w:rsid w:val="344DF33F"/>
    <w:rsid w:val="34505EF0"/>
    <w:rsid w:val="346AAB9B"/>
    <w:rsid w:val="346FD47F"/>
    <w:rsid w:val="347CB2F7"/>
    <w:rsid w:val="349A115B"/>
    <w:rsid w:val="34C0F788"/>
    <w:rsid w:val="34D0D348"/>
    <w:rsid w:val="34EADE4C"/>
    <w:rsid w:val="3538C0B3"/>
    <w:rsid w:val="355B9C56"/>
    <w:rsid w:val="359B9126"/>
    <w:rsid w:val="35A284EC"/>
    <w:rsid w:val="35A59193"/>
    <w:rsid w:val="35B3171B"/>
    <w:rsid w:val="35B4C060"/>
    <w:rsid w:val="35C7C84C"/>
    <w:rsid w:val="35E072B7"/>
    <w:rsid w:val="35F1118B"/>
    <w:rsid w:val="36010619"/>
    <w:rsid w:val="363C35E6"/>
    <w:rsid w:val="3653B826"/>
    <w:rsid w:val="369B1859"/>
    <w:rsid w:val="369D1C66"/>
    <w:rsid w:val="36CFAC17"/>
    <w:rsid w:val="37163381"/>
    <w:rsid w:val="374F1D62"/>
    <w:rsid w:val="374FB490"/>
    <w:rsid w:val="37785B58"/>
    <w:rsid w:val="377FD60C"/>
    <w:rsid w:val="378F78D4"/>
    <w:rsid w:val="37932889"/>
    <w:rsid w:val="37A231CC"/>
    <w:rsid w:val="37B9088D"/>
    <w:rsid w:val="37CF4373"/>
    <w:rsid w:val="37FF19B0"/>
    <w:rsid w:val="380BA5E7"/>
    <w:rsid w:val="386D0BF3"/>
    <w:rsid w:val="3870E1E8"/>
    <w:rsid w:val="38AF8A24"/>
    <w:rsid w:val="38DF062D"/>
    <w:rsid w:val="38F9FA76"/>
    <w:rsid w:val="3919E396"/>
    <w:rsid w:val="391CD4C2"/>
    <w:rsid w:val="392249FE"/>
    <w:rsid w:val="3951A5D5"/>
    <w:rsid w:val="3974EAB6"/>
    <w:rsid w:val="3983D726"/>
    <w:rsid w:val="39A5A17C"/>
    <w:rsid w:val="39CF622E"/>
    <w:rsid w:val="3A16DA43"/>
    <w:rsid w:val="3A17BE17"/>
    <w:rsid w:val="3A1A6E97"/>
    <w:rsid w:val="3A3E4953"/>
    <w:rsid w:val="3A559564"/>
    <w:rsid w:val="3A8D53A0"/>
    <w:rsid w:val="3A9E2B9D"/>
    <w:rsid w:val="3AA3A963"/>
    <w:rsid w:val="3AA66788"/>
    <w:rsid w:val="3ADFD7B5"/>
    <w:rsid w:val="3B0B2E78"/>
    <w:rsid w:val="3B280FEB"/>
    <w:rsid w:val="3B387C2B"/>
    <w:rsid w:val="3B38B6A6"/>
    <w:rsid w:val="3B5F3DCF"/>
    <w:rsid w:val="3B73F8D6"/>
    <w:rsid w:val="3B965D84"/>
    <w:rsid w:val="3BB3522F"/>
    <w:rsid w:val="3BEDD758"/>
    <w:rsid w:val="3BF7CD02"/>
    <w:rsid w:val="3C3C3F56"/>
    <w:rsid w:val="3C5D2697"/>
    <w:rsid w:val="3C5FE688"/>
    <w:rsid w:val="3C6A978A"/>
    <w:rsid w:val="3C79E1B3"/>
    <w:rsid w:val="3C970C17"/>
    <w:rsid w:val="3CB8FEA6"/>
    <w:rsid w:val="3CD1CF36"/>
    <w:rsid w:val="3CD5A9A8"/>
    <w:rsid w:val="3D0DAE28"/>
    <w:rsid w:val="3D153F2D"/>
    <w:rsid w:val="3D2EED88"/>
    <w:rsid w:val="3D353C17"/>
    <w:rsid w:val="3D6464C7"/>
    <w:rsid w:val="3D6D9244"/>
    <w:rsid w:val="3D755E2A"/>
    <w:rsid w:val="3D8BEB49"/>
    <w:rsid w:val="3DB39185"/>
    <w:rsid w:val="3DBBBBA0"/>
    <w:rsid w:val="3DE99ED7"/>
    <w:rsid w:val="3E079E07"/>
    <w:rsid w:val="3E1318A6"/>
    <w:rsid w:val="3E3A0335"/>
    <w:rsid w:val="3E64E476"/>
    <w:rsid w:val="3EAA886C"/>
    <w:rsid w:val="3EACB8EE"/>
    <w:rsid w:val="3EC2A66D"/>
    <w:rsid w:val="3ED5B731"/>
    <w:rsid w:val="3EEEAB39"/>
    <w:rsid w:val="3EEEB6CD"/>
    <w:rsid w:val="3EF3145F"/>
    <w:rsid w:val="3EFEE33D"/>
    <w:rsid w:val="3F1C7D4E"/>
    <w:rsid w:val="3F2608D0"/>
    <w:rsid w:val="3F30A1F6"/>
    <w:rsid w:val="3F61F0EE"/>
    <w:rsid w:val="3FB89FC4"/>
    <w:rsid w:val="4028A11A"/>
    <w:rsid w:val="4044B32B"/>
    <w:rsid w:val="405F273F"/>
    <w:rsid w:val="4072B6B0"/>
    <w:rsid w:val="408D32B2"/>
    <w:rsid w:val="40C7D861"/>
    <w:rsid w:val="4100BA54"/>
    <w:rsid w:val="412B2D94"/>
    <w:rsid w:val="418F9B66"/>
    <w:rsid w:val="4192D4FB"/>
    <w:rsid w:val="41BE5C94"/>
    <w:rsid w:val="41C54084"/>
    <w:rsid w:val="42093E48"/>
    <w:rsid w:val="424B878B"/>
    <w:rsid w:val="4295A47E"/>
    <w:rsid w:val="42B4C7A1"/>
    <w:rsid w:val="42D0C25F"/>
    <w:rsid w:val="43222294"/>
    <w:rsid w:val="433766C4"/>
    <w:rsid w:val="4346DB33"/>
    <w:rsid w:val="4348EBB8"/>
    <w:rsid w:val="4380915B"/>
    <w:rsid w:val="438B355A"/>
    <w:rsid w:val="43F90E56"/>
    <w:rsid w:val="44015A9F"/>
    <w:rsid w:val="440B5B0A"/>
    <w:rsid w:val="44170113"/>
    <w:rsid w:val="441D3632"/>
    <w:rsid w:val="4435580A"/>
    <w:rsid w:val="44557F37"/>
    <w:rsid w:val="4456F34B"/>
    <w:rsid w:val="446CAFB0"/>
    <w:rsid w:val="4478F7C2"/>
    <w:rsid w:val="448F4E53"/>
    <w:rsid w:val="4493683E"/>
    <w:rsid w:val="44B4D76C"/>
    <w:rsid w:val="44E92E18"/>
    <w:rsid w:val="44EC6A4C"/>
    <w:rsid w:val="4507E954"/>
    <w:rsid w:val="4510A437"/>
    <w:rsid w:val="452CD4E2"/>
    <w:rsid w:val="4561CBE2"/>
    <w:rsid w:val="45811BF4"/>
    <w:rsid w:val="45B980DA"/>
    <w:rsid w:val="45BE5AC1"/>
    <w:rsid w:val="45D9FBEA"/>
    <w:rsid w:val="45F07588"/>
    <w:rsid w:val="46269314"/>
    <w:rsid w:val="464325B4"/>
    <w:rsid w:val="469EB77E"/>
    <w:rsid w:val="46AF9BCA"/>
    <w:rsid w:val="46D26D85"/>
    <w:rsid w:val="46D8044B"/>
    <w:rsid w:val="46EE8C54"/>
    <w:rsid w:val="46F5097D"/>
    <w:rsid w:val="46FF9286"/>
    <w:rsid w:val="470FB990"/>
    <w:rsid w:val="47144CAE"/>
    <w:rsid w:val="471785EE"/>
    <w:rsid w:val="4743482D"/>
    <w:rsid w:val="47438D58"/>
    <w:rsid w:val="475595EE"/>
    <w:rsid w:val="475D021F"/>
    <w:rsid w:val="476733FD"/>
    <w:rsid w:val="4793DB7F"/>
    <w:rsid w:val="47FC88A6"/>
    <w:rsid w:val="480A8CE1"/>
    <w:rsid w:val="481A1B68"/>
    <w:rsid w:val="4848AA3E"/>
    <w:rsid w:val="484B5208"/>
    <w:rsid w:val="4869E92F"/>
    <w:rsid w:val="4892B297"/>
    <w:rsid w:val="489EAD20"/>
    <w:rsid w:val="48A345D5"/>
    <w:rsid w:val="48BC15A8"/>
    <w:rsid w:val="48C9A59E"/>
    <w:rsid w:val="48CC88DB"/>
    <w:rsid w:val="48CD1E02"/>
    <w:rsid w:val="48F2D30D"/>
    <w:rsid w:val="4904116B"/>
    <w:rsid w:val="493EDBEB"/>
    <w:rsid w:val="4953EA56"/>
    <w:rsid w:val="49828577"/>
    <w:rsid w:val="49C9EFF0"/>
    <w:rsid w:val="49D6BBF1"/>
    <w:rsid w:val="49D8AC67"/>
    <w:rsid w:val="49FD5C38"/>
    <w:rsid w:val="4A123B6F"/>
    <w:rsid w:val="4A284E45"/>
    <w:rsid w:val="4A6AD4FF"/>
    <w:rsid w:val="4AA58879"/>
    <w:rsid w:val="4AFC2476"/>
    <w:rsid w:val="4B07297E"/>
    <w:rsid w:val="4B157EC4"/>
    <w:rsid w:val="4B1AE9D8"/>
    <w:rsid w:val="4B20F628"/>
    <w:rsid w:val="4B76341A"/>
    <w:rsid w:val="4BD06FF1"/>
    <w:rsid w:val="4BF3ACDF"/>
    <w:rsid w:val="4C0F6D45"/>
    <w:rsid w:val="4C367E96"/>
    <w:rsid w:val="4C46120C"/>
    <w:rsid w:val="4C6AE83E"/>
    <w:rsid w:val="4C7DE5DF"/>
    <w:rsid w:val="4C8BCE50"/>
    <w:rsid w:val="4CA49A05"/>
    <w:rsid w:val="4CAF3ECB"/>
    <w:rsid w:val="4CBD81B1"/>
    <w:rsid w:val="4CC72FA4"/>
    <w:rsid w:val="4CD60341"/>
    <w:rsid w:val="4CE282BD"/>
    <w:rsid w:val="4D2B8E47"/>
    <w:rsid w:val="4D72B7E9"/>
    <w:rsid w:val="4D7D2BDA"/>
    <w:rsid w:val="4D8ED430"/>
    <w:rsid w:val="4DAD787E"/>
    <w:rsid w:val="4DBE4C96"/>
    <w:rsid w:val="4DE724D0"/>
    <w:rsid w:val="4DFA3588"/>
    <w:rsid w:val="4DFAD6B2"/>
    <w:rsid w:val="4E08484D"/>
    <w:rsid w:val="4E2EA6F9"/>
    <w:rsid w:val="4E2F048E"/>
    <w:rsid w:val="4E333FFC"/>
    <w:rsid w:val="4E3A594C"/>
    <w:rsid w:val="4E5E4C72"/>
    <w:rsid w:val="4E90BCFC"/>
    <w:rsid w:val="4E9D5305"/>
    <w:rsid w:val="4EA8BDA6"/>
    <w:rsid w:val="4ECDBEE3"/>
    <w:rsid w:val="4EE12214"/>
    <w:rsid w:val="4EE291BA"/>
    <w:rsid w:val="4EF0587B"/>
    <w:rsid w:val="4F415DA8"/>
    <w:rsid w:val="4F5946AD"/>
    <w:rsid w:val="4F5E4143"/>
    <w:rsid w:val="4F73E301"/>
    <w:rsid w:val="4F7A0DCA"/>
    <w:rsid w:val="4FBA6ABF"/>
    <w:rsid w:val="4FC912E2"/>
    <w:rsid w:val="4FDD8D71"/>
    <w:rsid w:val="4FEC3727"/>
    <w:rsid w:val="4FF1AF23"/>
    <w:rsid w:val="4FF6910E"/>
    <w:rsid w:val="4FFDFC59"/>
    <w:rsid w:val="50259273"/>
    <w:rsid w:val="5026798C"/>
    <w:rsid w:val="503594B8"/>
    <w:rsid w:val="5041D366"/>
    <w:rsid w:val="50789A2A"/>
    <w:rsid w:val="5078D2C2"/>
    <w:rsid w:val="507EABE4"/>
    <w:rsid w:val="5092D4A8"/>
    <w:rsid w:val="509BAB5C"/>
    <w:rsid w:val="50A66288"/>
    <w:rsid w:val="50BDE575"/>
    <w:rsid w:val="50D8F2A6"/>
    <w:rsid w:val="50D948D9"/>
    <w:rsid w:val="50E03E83"/>
    <w:rsid w:val="50E4E457"/>
    <w:rsid w:val="50FB2D9A"/>
    <w:rsid w:val="51074063"/>
    <w:rsid w:val="5133A248"/>
    <w:rsid w:val="513E6965"/>
    <w:rsid w:val="515BE5AE"/>
    <w:rsid w:val="5177B7CC"/>
    <w:rsid w:val="518D30B1"/>
    <w:rsid w:val="518F6730"/>
    <w:rsid w:val="51EB0DDA"/>
    <w:rsid w:val="51F5C1C9"/>
    <w:rsid w:val="5261736B"/>
    <w:rsid w:val="529FD7EA"/>
    <w:rsid w:val="52CDD3D0"/>
    <w:rsid w:val="52E3CD5F"/>
    <w:rsid w:val="52E5BBD2"/>
    <w:rsid w:val="52FCDF6D"/>
    <w:rsid w:val="53001649"/>
    <w:rsid w:val="53240A0C"/>
    <w:rsid w:val="536D7091"/>
    <w:rsid w:val="537D1EF5"/>
    <w:rsid w:val="538C1850"/>
    <w:rsid w:val="53E20F0C"/>
    <w:rsid w:val="545FE871"/>
    <w:rsid w:val="547B236A"/>
    <w:rsid w:val="548FC189"/>
    <w:rsid w:val="54B39AF4"/>
    <w:rsid w:val="54EA79F5"/>
    <w:rsid w:val="54EB3F5D"/>
    <w:rsid w:val="550C2658"/>
    <w:rsid w:val="55464034"/>
    <w:rsid w:val="555BDF60"/>
    <w:rsid w:val="5564BCAD"/>
    <w:rsid w:val="556CA20D"/>
    <w:rsid w:val="5573616B"/>
    <w:rsid w:val="558E571A"/>
    <w:rsid w:val="55926CE9"/>
    <w:rsid w:val="559B81ED"/>
    <w:rsid w:val="55C54ACA"/>
    <w:rsid w:val="55DC6C54"/>
    <w:rsid w:val="55FF6C4C"/>
    <w:rsid w:val="563AFE59"/>
    <w:rsid w:val="563B22C3"/>
    <w:rsid w:val="5650864F"/>
    <w:rsid w:val="565C3743"/>
    <w:rsid w:val="5677D436"/>
    <w:rsid w:val="56A02708"/>
    <w:rsid w:val="56CD6D1C"/>
    <w:rsid w:val="56E71DD0"/>
    <w:rsid w:val="56E9A6FC"/>
    <w:rsid w:val="56EB5442"/>
    <w:rsid w:val="57051832"/>
    <w:rsid w:val="57193B6E"/>
    <w:rsid w:val="57385645"/>
    <w:rsid w:val="5752D997"/>
    <w:rsid w:val="576ADFDF"/>
    <w:rsid w:val="578423D8"/>
    <w:rsid w:val="57AC62C2"/>
    <w:rsid w:val="57AE2056"/>
    <w:rsid w:val="57C1DA07"/>
    <w:rsid w:val="581B1D22"/>
    <w:rsid w:val="5820DF99"/>
    <w:rsid w:val="582ADAE6"/>
    <w:rsid w:val="5832333C"/>
    <w:rsid w:val="5859BCFD"/>
    <w:rsid w:val="585FE23B"/>
    <w:rsid w:val="58BE0ED5"/>
    <w:rsid w:val="58C0DEAD"/>
    <w:rsid w:val="58DB08C4"/>
    <w:rsid w:val="58DF4B42"/>
    <w:rsid w:val="591E88CE"/>
    <w:rsid w:val="59434273"/>
    <w:rsid w:val="594A4B4A"/>
    <w:rsid w:val="597646D3"/>
    <w:rsid w:val="59A320B2"/>
    <w:rsid w:val="59AEC627"/>
    <w:rsid w:val="59BECE5D"/>
    <w:rsid w:val="59D06067"/>
    <w:rsid w:val="5A251658"/>
    <w:rsid w:val="5A3F9899"/>
    <w:rsid w:val="5A4B5504"/>
    <w:rsid w:val="5A594093"/>
    <w:rsid w:val="5A6A90E5"/>
    <w:rsid w:val="5AA8D9C7"/>
    <w:rsid w:val="5ABD88B5"/>
    <w:rsid w:val="5AC4E66A"/>
    <w:rsid w:val="5AEE959C"/>
    <w:rsid w:val="5AEF6A46"/>
    <w:rsid w:val="5B3D2118"/>
    <w:rsid w:val="5B52540C"/>
    <w:rsid w:val="5B53C135"/>
    <w:rsid w:val="5B56DAC3"/>
    <w:rsid w:val="5B66BD38"/>
    <w:rsid w:val="5B86B235"/>
    <w:rsid w:val="5B8C5C36"/>
    <w:rsid w:val="5BCAF108"/>
    <w:rsid w:val="5BEC72C8"/>
    <w:rsid w:val="5C0E2781"/>
    <w:rsid w:val="5C4324EF"/>
    <w:rsid w:val="5C4A4739"/>
    <w:rsid w:val="5C521A37"/>
    <w:rsid w:val="5C5E0444"/>
    <w:rsid w:val="5C937EB4"/>
    <w:rsid w:val="5C9A2F53"/>
    <w:rsid w:val="5CAE40E9"/>
    <w:rsid w:val="5CB5EEB1"/>
    <w:rsid w:val="5CD7AB55"/>
    <w:rsid w:val="5D0C57F7"/>
    <w:rsid w:val="5D40F26A"/>
    <w:rsid w:val="5D4144D6"/>
    <w:rsid w:val="5D519C4A"/>
    <w:rsid w:val="5D5423A9"/>
    <w:rsid w:val="5DC2C4CD"/>
    <w:rsid w:val="5DC5C247"/>
    <w:rsid w:val="5DC63EB4"/>
    <w:rsid w:val="5DC68CB9"/>
    <w:rsid w:val="5E19CE52"/>
    <w:rsid w:val="5E1B8EF0"/>
    <w:rsid w:val="5E392995"/>
    <w:rsid w:val="5E47B994"/>
    <w:rsid w:val="5E638D66"/>
    <w:rsid w:val="5EAB88E0"/>
    <w:rsid w:val="5EC04F8E"/>
    <w:rsid w:val="5EEA6706"/>
    <w:rsid w:val="5F0F45D6"/>
    <w:rsid w:val="5F454535"/>
    <w:rsid w:val="5F6C9B87"/>
    <w:rsid w:val="5F742D03"/>
    <w:rsid w:val="5F78F995"/>
    <w:rsid w:val="5FA1CD31"/>
    <w:rsid w:val="5FB46643"/>
    <w:rsid w:val="5FC44DF8"/>
    <w:rsid w:val="5FC47E94"/>
    <w:rsid w:val="5FF38E37"/>
    <w:rsid w:val="601C0ED7"/>
    <w:rsid w:val="6047195C"/>
    <w:rsid w:val="605A4553"/>
    <w:rsid w:val="606A826C"/>
    <w:rsid w:val="6080ED47"/>
    <w:rsid w:val="60848CD9"/>
    <w:rsid w:val="60863CCA"/>
    <w:rsid w:val="60FD2DF6"/>
    <w:rsid w:val="613AECAF"/>
    <w:rsid w:val="617CDFC3"/>
    <w:rsid w:val="617D371F"/>
    <w:rsid w:val="61899E32"/>
    <w:rsid w:val="61A56FC9"/>
    <w:rsid w:val="61A96DE9"/>
    <w:rsid w:val="61B1A02E"/>
    <w:rsid w:val="61D3C419"/>
    <w:rsid w:val="61E8B9CE"/>
    <w:rsid w:val="624BD157"/>
    <w:rsid w:val="624D8C77"/>
    <w:rsid w:val="626C678B"/>
    <w:rsid w:val="627F8E57"/>
    <w:rsid w:val="62F925B3"/>
    <w:rsid w:val="63345D77"/>
    <w:rsid w:val="634EEABD"/>
    <w:rsid w:val="634EF824"/>
    <w:rsid w:val="635F5206"/>
    <w:rsid w:val="636C7368"/>
    <w:rsid w:val="637004D9"/>
    <w:rsid w:val="637449F5"/>
    <w:rsid w:val="6383B2D5"/>
    <w:rsid w:val="6396D736"/>
    <w:rsid w:val="63B0B755"/>
    <w:rsid w:val="641E1F96"/>
    <w:rsid w:val="642B7D5B"/>
    <w:rsid w:val="643D03EC"/>
    <w:rsid w:val="6443F7FC"/>
    <w:rsid w:val="64481F29"/>
    <w:rsid w:val="644AFE90"/>
    <w:rsid w:val="645C2FC4"/>
    <w:rsid w:val="646D918B"/>
    <w:rsid w:val="646EE4C6"/>
    <w:rsid w:val="64C8E6FF"/>
    <w:rsid w:val="64D0E365"/>
    <w:rsid w:val="64DF5286"/>
    <w:rsid w:val="64E67C08"/>
    <w:rsid w:val="65408E4F"/>
    <w:rsid w:val="659F6926"/>
    <w:rsid w:val="65B0576A"/>
    <w:rsid w:val="65BB383B"/>
    <w:rsid w:val="65C05FB7"/>
    <w:rsid w:val="65D5D8F0"/>
    <w:rsid w:val="65E443AE"/>
    <w:rsid w:val="660AB274"/>
    <w:rsid w:val="665AFC33"/>
    <w:rsid w:val="6668B4CB"/>
    <w:rsid w:val="66A6FFED"/>
    <w:rsid w:val="66BCBA67"/>
    <w:rsid w:val="66C11A13"/>
    <w:rsid w:val="670324F3"/>
    <w:rsid w:val="6730480D"/>
    <w:rsid w:val="67576EA3"/>
    <w:rsid w:val="67A74899"/>
    <w:rsid w:val="67AC87BB"/>
    <w:rsid w:val="67D8C3AD"/>
    <w:rsid w:val="67DE448E"/>
    <w:rsid w:val="67E6F9A5"/>
    <w:rsid w:val="67E7DB2F"/>
    <w:rsid w:val="67F73B2B"/>
    <w:rsid w:val="67F7E3F4"/>
    <w:rsid w:val="680AB903"/>
    <w:rsid w:val="680E8F0F"/>
    <w:rsid w:val="68108EE4"/>
    <w:rsid w:val="683CF7F8"/>
    <w:rsid w:val="684E6C6E"/>
    <w:rsid w:val="685D9ACA"/>
    <w:rsid w:val="68785398"/>
    <w:rsid w:val="6899E7AD"/>
    <w:rsid w:val="68AFE5ED"/>
    <w:rsid w:val="68BAD1BA"/>
    <w:rsid w:val="68E86823"/>
    <w:rsid w:val="690FD9D5"/>
    <w:rsid w:val="69128B50"/>
    <w:rsid w:val="6941590C"/>
    <w:rsid w:val="696019D0"/>
    <w:rsid w:val="6970C4FD"/>
    <w:rsid w:val="6994FE7D"/>
    <w:rsid w:val="69B42C66"/>
    <w:rsid w:val="6A0CBFAF"/>
    <w:rsid w:val="6A1ED1E2"/>
    <w:rsid w:val="6A3F09D3"/>
    <w:rsid w:val="6A522F17"/>
    <w:rsid w:val="6A61BB5B"/>
    <w:rsid w:val="6AA53D1B"/>
    <w:rsid w:val="6AC2877C"/>
    <w:rsid w:val="6AF71099"/>
    <w:rsid w:val="6AFAB979"/>
    <w:rsid w:val="6B040517"/>
    <w:rsid w:val="6B2611D9"/>
    <w:rsid w:val="6B2BC564"/>
    <w:rsid w:val="6B3D825E"/>
    <w:rsid w:val="6B3FB5D7"/>
    <w:rsid w:val="6B55C06C"/>
    <w:rsid w:val="6B709130"/>
    <w:rsid w:val="6B9B936E"/>
    <w:rsid w:val="6BB42B02"/>
    <w:rsid w:val="6BC238D1"/>
    <w:rsid w:val="6BCBB7BE"/>
    <w:rsid w:val="6BD50086"/>
    <w:rsid w:val="6BEE38D8"/>
    <w:rsid w:val="6C4DAB54"/>
    <w:rsid w:val="6C631B26"/>
    <w:rsid w:val="6C7FE657"/>
    <w:rsid w:val="6CAB4C44"/>
    <w:rsid w:val="6CBD49AD"/>
    <w:rsid w:val="6CCEA87F"/>
    <w:rsid w:val="6CE65278"/>
    <w:rsid w:val="6CE6D907"/>
    <w:rsid w:val="6CF243CE"/>
    <w:rsid w:val="6D07686B"/>
    <w:rsid w:val="6D10F400"/>
    <w:rsid w:val="6D1F143C"/>
    <w:rsid w:val="6D597D77"/>
    <w:rsid w:val="6D678C97"/>
    <w:rsid w:val="6D80DE65"/>
    <w:rsid w:val="6DBDC36D"/>
    <w:rsid w:val="6DEC076E"/>
    <w:rsid w:val="6DEDE317"/>
    <w:rsid w:val="6DF35CA8"/>
    <w:rsid w:val="6DFCD9FE"/>
    <w:rsid w:val="6E04FC8C"/>
    <w:rsid w:val="6E0CD0FB"/>
    <w:rsid w:val="6E1BC540"/>
    <w:rsid w:val="6E3BA31F"/>
    <w:rsid w:val="6E42E3B8"/>
    <w:rsid w:val="6E4C78B8"/>
    <w:rsid w:val="6E6AFE18"/>
    <w:rsid w:val="6E8EABD7"/>
    <w:rsid w:val="6EA212A9"/>
    <w:rsid w:val="6EAA4CFD"/>
    <w:rsid w:val="6EBFC321"/>
    <w:rsid w:val="6EF1F017"/>
    <w:rsid w:val="6F7FE17F"/>
    <w:rsid w:val="6FEA0A92"/>
    <w:rsid w:val="6FF17FD8"/>
    <w:rsid w:val="7037FE83"/>
    <w:rsid w:val="703F4DBE"/>
    <w:rsid w:val="704D672D"/>
    <w:rsid w:val="706168CE"/>
    <w:rsid w:val="7078440D"/>
    <w:rsid w:val="707B1A7E"/>
    <w:rsid w:val="70975CFF"/>
    <w:rsid w:val="70B21522"/>
    <w:rsid w:val="70D73564"/>
    <w:rsid w:val="70F845FD"/>
    <w:rsid w:val="711667D8"/>
    <w:rsid w:val="71597D6F"/>
    <w:rsid w:val="716924A4"/>
    <w:rsid w:val="7178BC33"/>
    <w:rsid w:val="717EB6EF"/>
    <w:rsid w:val="718B92C7"/>
    <w:rsid w:val="71ADAE8D"/>
    <w:rsid w:val="71D1F1ED"/>
    <w:rsid w:val="71EEF1A5"/>
    <w:rsid w:val="71FCB2AE"/>
    <w:rsid w:val="721C7A71"/>
    <w:rsid w:val="721E36E8"/>
    <w:rsid w:val="721E7E55"/>
    <w:rsid w:val="722E2E94"/>
    <w:rsid w:val="72351CF1"/>
    <w:rsid w:val="72378907"/>
    <w:rsid w:val="727420C8"/>
    <w:rsid w:val="7298D955"/>
    <w:rsid w:val="729A3485"/>
    <w:rsid w:val="731EADC5"/>
    <w:rsid w:val="73516839"/>
    <w:rsid w:val="73685250"/>
    <w:rsid w:val="736BE351"/>
    <w:rsid w:val="737A913F"/>
    <w:rsid w:val="737AD2F2"/>
    <w:rsid w:val="73B9FBA2"/>
    <w:rsid w:val="73C4D7DE"/>
    <w:rsid w:val="73CC1886"/>
    <w:rsid w:val="73D7A8FE"/>
    <w:rsid w:val="73E708F0"/>
    <w:rsid w:val="73F29AE7"/>
    <w:rsid w:val="7403B401"/>
    <w:rsid w:val="74451714"/>
    <w:rsid w:val="7447F203"/>
    <w:rsid w:val="744CD587"/>
    <w:rsid w:val="745518BC"/>
    <w:rsid w:val="7459A79A"/>
    <w:rsid w:val="745C90FB"/>
    <w:rsid w:val="74DA161D"/>
    <w:rsid w:val="75031BC2"/>
    <w:rsid w:val="75229FD9"/>
    <w:rsid w:val="7587ADAD"/>
    <w:rsid w:val="759DA564"/>
    <w:rsid w:val="75B1A54F"/>
    <w:rsid w:val="75BCF374"/>
    <w:rsid w:val="75FB8818"/>
    <w:rsid w:val="7687ED6C"/>
    <w:rsid w:val="76C7EA47"/>
    <w:rsid w:val="76D68FA9"/>
    <w:rsid w:val="76D6E57F"/>
    <w:rsid w:val="76D98D49"/>
    <w:rsid w:val="77159EFD"/>
    <w:rsid w:val="7732DBD6"/>
    <w:rsid w:val="7777FC12"/>
    <w:rsid w:val="778D361C"/>
    <w:rsid w:val="779CE0A1"/>
    <w:rsid w:val="77A7C8E0"/>
    <w:rsid w:val="77C04595"/>
    <w:rsid w:val="77D3AF9A"/>
    <w:rsid w:val="77FAD35B"/>
    <w:rsid w:val="78032539"/>
    <w:rsid w:val="783BCD96"/>
    <w:rsid w:val="7847E3C8"/>
    <w:rsid w:val="7887374D"/>
    <w:rsid w:val="78904EE4"/>
    <w:rsid w:val="790662AD"/>
    <w:rsid w:val="7911AE83"/>
    <w:rsid w:val="791653AB"/>
    <w:rsid w:val="7921951D"/>
    <w:rsid w:val="7936F9F1"/>
    <w:rsid w:val="797FDD3C"/>
    <w:rsid w:val="798177E2"/>
    <w:rsid w:val="799FB9C2"/>
    <w:rsid w:val="79B37889"/>
    <w:rsid w:val="79C7A22F"/>
    <w:rsid w:val="7A3A6F50"/>
    <w:rsid w:val="7A7D22EF"/>
    <w:rsid w:val="7A97BC82"/>
    <w:rsid w:val="7AA37757"/>
    <w:rsid w:val="7AAAB5A9"/>
    <w:rsid w:val="7AC7E6BA"/>
    <w:rsid w:val="7AEE929A"/>
    <w:rsid w:val="7B09081C"/>
    <w:rsid w:val="7B33E848"/>
    <w:rsid w:val="7B474F8A"/>
    <w:rsid w:val="7B48FF95"/>
    <w:rsid w:val="7B525B9B"/>
    <w:rsid w:val="7B7284AE"/>
    <w:rsid w:val="7B93B1B2"/>
    <w:rsid w:val="7BBAB8DA"/>
    <w:rsid w:val="7BD34B8A"/>
    <w:rsid w:val="7BD5A6FB"/>
    <w:rsid w:val="7BEA80B6"/>
    <w:rsid w:val="7BFF60E1"/>
    <w:rsid w:val="7C196C14"/>
    <w:rsid w:val="7C1F7564"/>
    <w:rsid w:val="7C8C0EDB"/>
    <w:rsid w:val="7C9213BC"/>
    <w:rsid w:val="7C9A73A9"/>
    <w:rsid w:val="7C9D30BF"/>
    <w:rsid w:val="7CA44795"/>
    <w:rsid w:val="7CA53DC1"/>
    <w:rsid w:val="7CA71202"/>
    <w:rsid w:val="7CBB9AB9"/>
    <w:rsid w:val="7CFEF917"/>
    <w:rsid w:val="7D739DAC"/>
    <w:rsid w:val="7D7C783F"/>
    <w:rsid w:val="7DE8BA76"/>
    <w:rsid w:val="7DF5860D"/>
    <w:rsid w:val="7DFCC93C"/>
    <w:rsid w:val="7E393E89"/>
    <w:rsid w:val="7E4B87D1"/>
    <w:rsid w:val="7E530F82"/>
    <w:rsid w:val="7E8F27AD"/>
    <w:rsid w:val="7EB4AE5E"/>
    <w:rsid w:val="7EBF379E"/>
    <w:rsid w:val="7F14AF07"/>
    <w:rsid w:val="7F2D4D13"/>
    <w:rsid w:val="7F531427"/>
    <w:rsid w:val="7F5E18F8"/>
    <w:rsid w:val="7F6112C6"/>
    <w:rsid w:val="7F8E390F"/>
    <w:rsid w:val="7F918EAA"/>
    <w:rsid w:val="7FAFBCBA"/>
    <w:rsid w:val="7FD14448"/>
    <w:rsid w:val="7FD445A5"/>
    <w:rsid w:val="7FE644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8AF3C"/>
  <w15:chartTrackingRefBased/>
  <w15:docId w15:val="{AE934EDF-EC4F-4415-BBDF-39473C00A7CC}"/>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F87"/>
  </w:style>
  <w:style w:type="paragraph" w:styleId="Heading1">
    <w:name w:val="heading 1"/>
    <w:basedOn w:val="Normal"/>
    <w:next w:val="Normal"/>
    <w:link w:val="Heading1Char"/>
    <w:uiPriority w:val="9"/>
    <w:qFormat/>
    <w:rsid w:val="00A775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775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775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A775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A775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A7759E"/>
    <w:pPr>
      <w:keepNext/>
      <w:keepLines/>
      <w:spacing w:before="40" w:after="0"/>
      <w:outlineLvl w:val="5"/>
    </w:pPr>
    <w:rPr>
      <w:rFonts w:eastAsiaTheme="majorEastAsia" w:cstheme="majorBidi"/>
      <w:i/>
      <w:iCs/>
      <w:color w:val="595959" w:themeColor="text1" w:themeTint="A6"/>
    </w:rPr>
  </w:style>
  <w:style w:type="paragraph" w:styleId="Heading7">
    <w:name w:val="heading 7"/>
    <w:aliases w:val="Appendix"/>
    <w:basedOn w:val="Normal"/>
    <w:next w:val="Normal"/>
    <w:link w:val="Heading7Char"/>
    <w:uiPriority w:val="9"/>
    <w:unhideWhenUsed/>
    <w:qFormat/>
    <w:rsid w:val="0098566E"/>
    <w:pPr>
      <w:keepNext/>
      <w:keepLines/>
      <w:numPr>
        <w:ilvl w:val="6"/>
        <w:numId w:val="10"/>
      </w:numPr>
      <w:spacing w:before="40" w:after="0"/>
      <w:ind w:left="7110"/>
      <w:jc w:val="center"/>
      <w:outlineLvl w:val="6"/>
    </w:pPr>
    <w:rPr>
      <w:rFonts w:ascii="Palatino Linotype" w:eastAsiaTheme="majorEastAsia" w:hAnsi="Palatino Linotype" w:cstheme="majorBidi"/>
      <w:b/>
      <w:sz w:val="24"/>
    </w:rPr>
  </w:style>
  <w:style w:type="paragraph" w:styleId="Heading8">
    <w:name w:val="heading 8"/>
    <w:basedOn w:val="Normal"/>
    <w:next w:val="Normal"/>
    <w:link w:val="Heading8Char"/>
    <w:uiPriority w:val="9"/>
    <w:semiHidden/>
    <w:unhideWhenUsed/>
    <w:qFormat/>
    <w:rsid w:val="00A775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75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5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775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775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775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A7759E"/>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A7759E"/>
    <w:rPr>
      <w:rFonts w:eastAsiaTheme="majorEastAsia" w:cstheme="majorBidi"/>
      <w:i/>
      <w:iCs/>
      <w:color w:val="595959" w:themeColor="text1" w:themeTint="A6"/>
    </w:rPr>
  </w:style>
  <w:style w:type="character" w:customStyle="1" w:styleId="Heading7Char">
    <w:name w:val="Heading 7 Char"/>
    <w:aliases w:val="Appendix Char"/>
    <w:basedOn w:val="DefaultParagraphFont"/>
    <w:link w:val="Heading7"/>
    <w:uiPriority w:val="9"/>
    <w:rsid w:val="0098566E"/>
    <w:rPr>
      <w:rFonts w:ascii="Palatino Linotype" w:eastAsiaTheme="majorEastAsia" w:hAnsi="Palatino Linotype" w:cstheme="majorBidi"/>
      <w:b/>
      <w:sz w:val="24"/>
    </w:rPr>
  </w:style>
  <w:style w:type="character" w:customStyle="1" w:styleId="Heading8Char">
    <w:name w:val="Heading 8 Char"/>
    <w:basedOn w:val="DefaultParagraphFont"/>
    <w:link w:val="Heading8"/>
    <w:uiPriority w:val="9"/>
    <w:semiHidden/>
    <w:rsid w:val="00A775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759E"/>
    <w:rPr>
      <w:rFonts w:eastAsiaTheme="majorEastAsia" w:cstheme="majorBidi"/>
      <w:color w:val="272727" w:themeColor="text1" w:themeTint="D8"/>
    </w:rPr>
  </w:style>
  <w:style w:type="paragraph" w:styleId="Title">
    <w:name w:val="Title"/>
    <w:basedOn w:val="Normal"/>
    <w:next w:val="Normal"/>
    <w:link w:val="TitleChar"/>
    <w:qFormat/>
    <w:rsid w:val="00A775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775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75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75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759E"/>
    <w:pPr>
      <w:spacing w:before="160"/>
      <w:jc w:val="center"/>
    </w:pPr>
    <w:rPr>
      <w:i/>
      <w:iCs/>
      <w:color w:val="404040" w:themeColor="text1" w:themeTint="BF"/>
    </w:rPr>
  </w:style>
  <w:style w:type="character" w:customStyle="1" w:styleId="QuoteChar">
    <w:name w:val="Quote Char"/>
    <w:basedOn w:val="DefaultParagraphFont"/>
    <w:link w:val="Quote"/>
    <w:uiPriority w:val="29"/>
    <w:rsid w:val="00A7759E"/>
    <w:rPr>
      <w:i/>
      <w:iCs/>
      <w:color w:val="404040" w:themeColor="text1" w:themeTint="BF"/>
    </w:rPr>
  </w:style>
  <w:style w:type="paragraph" w:styleId="ListParagraph">
    <w:name w:val="List Paragraph"/>
    <w:basedOn w:val="Normal"/>
    <w:uiPriority w:val="34"/>
    <w:qFormat/>
    <w:rsid w:val="00A7759E"/>
    <w:pPr>
      <w:ind w:left="720"/>
      <w:contextualSpacing/>
    </w:pPr>
  </w:style>
  <w:style w:type="character" w:styleId="IntenseEmphasis">
    <w:name w:val="Intense Emphasis"/>
    <w:basedOn w:val="DefaultParagraphFont"/>
    <w:uiPriority w:val="21"/>
    <w:qFormat/>
    <w:rsid w:val="00A7759E"/>
    <w:rPr>
      <w:i/>
      <w:iCs/>
      <w:color w:val="2F5496" w:themeColor="accent1" w:themeShade="BF"/>
    </w:rPr>
  </w:style>
  <w:style w:type="paragraph" w:styleId="IntenseQuote">
    <w:name w:val="Intense Quote"/>
    <w:basedOn w:val="Normal"/>
    <w:next w:val="Normal"/>
    <w:link w:val="IntenseQuoteChar"/>
    <w:uiPriority w:val="30"/>
    <w:qFormat/>
    <w:rsid w:val="00A775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7759E"/>
    <w:rPr>
      <w:i/>
      <w:iCs/>
      <w:color w:val="2F5496" w:themeColor="accent1" w:themeShade="BF"/>
    </w:rPr>
  </w:style>
  <w:style w:type="character" w:styleId="IntenseReference">
    <w:name w:val="Intense Reference"/>
    <w:basedOn w:val="DefaultParagraphFont"/>
    <w:uiPriority w:val="32"/>
    <w:qFormat/>
    <w:rsid w:val="00A7759E"/>
    <w:rPr>
      <w:b/>
      <w:bCs/>
      <w:smallCaps/>
      <w:color w:val="2F5496" w:themeColor="accent1" w:themeShade="BF"/>
      <w:spacing w:val="5"/>
    </w:rPr>
  </w:style>
  <w:style w:type="numbering" w:customStyle="1" w:styleId="NoList1">
    <w:name w:val="No List1"/>
    <w:next w:val="NoList"/>
    <w:uiPriority w:val="99"/>
    <w:semiHidden/>
    <w:unhideWhenUsed/>
    <w:rsid w:val="00A7759E"/>
  </w:style>
  <w:style w:type="paragraph" w:styleId="Header">
    <w:name w:val="header"/>
    <w:basedOn w:val="Normal"/>
    <w:link w:val="HeaderChar"/>
    <w:uiPriority w:val="99"/>
    <w:rsid w:val="00A7759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7759E"/>
    <w:rPr>
      <w:rFonts w:ascii="Times New Roman" w:eastAsia="Times New Roman" w:hAnsi="Times New Roman" w:cs="Times New Roman"/>
      <w:sz w:val="24"/>
      <w:szCs w:val="24"/>
    </w:rPr>
  </w:style>
  <w:style w:type="paragraph" w:styleId="Footer">
    <w:name w:val="footer"/>
    <w:basedOn w:val="Normal"/>
    <w:link w:val="FooterChar"/>
    <w:uiPriority w:val="99"/>
    <w:rsid w:val="00A7759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7759E"/>
    <w:rPr>
      <w:rFonts w:ascii="Times New Roman" w:eastAsia="Times New Roman" w:hAnsi="Times New Roman" w:cs="Times New Roman"/>
      <w:sz w:val="24"/>
      <w:szCs w:val="24"/>
    </w:rPr>
  </w:style>
  <w:style w:type="character" w:styleId="PageNumber">
    <w:name w:val="page number"/>
    <w:basedOn w:val="DefaultParagraphFont"/>
    <w:rsid w:val="00A7759E"/>
  </w:style>
  <w:style w:type="table" w:styleId="TableGrid">
    <w:name w:val="Table Grid"/>
    <w:basedOn w:val="TableNormal"/>
    <w:uiPriority w:val="39"/>
    <w:rsid w:val="00A7759E"/>
    <w:pPr>
      <w:spacing w:after="0" w:line="240" w:lineRule="auto"/>
    </w:pPr>
    <w:rPr>
      <w:rFonts w:ascii="Times New Roman" w:eastAsia="Times New Roman" w:hAnsi="Times New Roman" w:cs="Times New Roman"/>
      <w:sz w:val="20"/>
      <w:szCs w:val="20"/>
    </w:rPr>
    <w:tblPr/>
  </w:style>
  <w:style w:type="paragraph" w:styleId="BodyText">
    <w:name w:val="Body Text"/>
    <w:basedOn w:val="Normal"/>
    <w:link w:val="BodyTextChar"/>
    <w:uiPriority w:val="1"/>
    <w:qFormat/>
    <w:rsid w:val="00A7759E"/>
    <w:pPr>
      <w:widowControl w:val="0"/>
      <w:autoSpaceDE w:val="0"/>
      <w:autoSpaceDN w:val="0"/>
      <w:spacing w:after="0" w:line="240" w:lineRule="auto"/>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rsid w:val="00A7759E"/>
    <w:rPr>
      <w:rFonts w:ascii="Times New Roman" w:eastAsia="Times New Roman" w:hAnsi="Times New Roman" w:cs="Times New Roman"/>
      <w:sz w:val="21"/>
      <w:szCs w:val="21"/>
    </w:rPr>
  </w:style>
  <w:style w:type="paragraph" w:styleId="Revision">
    <w:name w:val="Revision"/>
    <w:hidden/>
    <w:uiPriority w:val="99"/>
    <w:semiHidden/>
    <w:rsid w:val="00A7759E"/>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A7759E"/>
    <w:rPr>
      <w:sz w:val="16"/>
      <w:szCs w:val="16"/>
    </w:rPr>
  </w:style>
  <w:style w:type="paragraph" w:styleId="CommentText">
    <w:name w:val="annotation text"/>
    <w:basedOn w:val="Normal"/>
    <w:link w:val="CommentTextChar"/>
    <w:uiPriority w:val="99"/>
    <w:rsid w:val="00A7759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7759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7759E"/>
    <w:rPr>
      <w:b/>
      <w:bCs/>
    </w:rPr>
  </w:style>
  <w:style w:type="character" w:customStyle="1" w:styleId="CommentSubjectChar">
    <w:name w:val="Comment Subject Char"/>
    <w:basedOn w:val="CommentTextChar"/>
    <w:link w:val="CommentSubject"/>
    <w:uiPriority w:val="99"/>
    <w:rsid w:val="00A7759E"/>
    <w:rPr>
      <w:rFonts w:ascii="Times New Roman" w:eastAsia="Times New Roman" w:hAnsi="Times New Roman" w:cs="Times New Roman"/>
      <w:b/>
      <w:bCs/>
      <w:sz w:val="20"/>
      <w:szCs w:val="20"/>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f,ALTS FOOTNOTE"/>
    <w:basedOn w:val="Normal"/>
    <w:link w:val="FootnoteTextChar"/>
    <w:uiPriority w:val="99"/>
    <w:rsid w:val="00A7759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7759E"/>
    <w:rPr>
      <w:rFonts w:ascii="Times New Roman" w:eastAsia="Times New Roman" w:hAnsi="Times New Roman" w:cs="Times New Roman"/>
      <w:sz w:val="20"/>
      <w:szCs w:val="20"/>
    </w:rPr>
  </w:style>
  <w:style w:type="character" w:styleId="FootnoteReference">
    <w:name w:val="footnote reference"/>
    <w:aliases w:val="o,fr,Style 3,o1,o2,o3,o4,o5,o6,o11,o21,o7,Appel note de bas de p,Style 12,(NECG) Footnote Reference,Style 124,Style 13,FR,Style 17,Style 6,Footnote Reference/,Style 7,Style 4,Style 34,Style 9,Footnote Reference1"/>
    <w:basedOn w:val="DefaultParagraphFont"/>
    <w:uiPriority w:val="99"/>
    <w:rsid w:val="00A7759E"/>
    <w:rPr>
      <w:vertAlign w:val="superscript"/>
    </w:rPr>
  </w:style>
  <w:style w:type="character" w:styleId="Hyperlink">
    <w:name w:val="Hyperlink"/>
    <w:basedOn w:val="DefaultParagraphFont"/>
    <w:uiPriority w:val="99"/>
    <w:rsid w:val="00A7759E"/>
    <w:rPr>
      <w:color w:val="0563C1" w:themeColor="hyperlink"/>
      <w:u w:val="single"/>
    </w:rPr>
  </w:style>
  <w:style w:type="character" w:styleId="UnresolvedMention">
    <w:name w:val="Unresolved Mention"/>
    <w:basedOn w:val="DefaultParagraphFont"/>
    <w:uiPriority w:val="99"/>
    <w:semiHidden/>
    <w:unhideWhenUsed/>
    <w:rsid w:val="00A7759E"/>
    <w:rPr>
      <w:color w:val="605E5C"/>
      <w:shd w:val="clear" w:color="auto" w:fill="E1DFDD"/>
    </w:rPr>
  </w:style>
  <w:style w:type="paragraph" w:customStyle="1" w:styleId="Default">
    <w:name w:val="Default"/>
    <w:rsid w:val="00A7759E"/>
    <w:pPr>
      <w:autoSpaceDE w:val="0"/>
      <w:autoSpaceDN w:val="0"/>
      <w:adjustRightInd w:val="0"/>
      <w:spacing w:after="0" w:line="240" w:lineRule="auto"/>
    </w:pPr>
    <w:rPr>
      <w:rFonts w:ascii="Palatino Linotype" w:eastAsia="Times New Roman" w:hAnsi="Palatino Linotype" w:cs="Palatino Linotype"/>
      <w:color w:val="000000"/>
      <w:sz w:val="24"/>
      <w:szCs w:val="24"/>
    </w:rPr>
  </w:style>
  <w:style w:type="character" w:customStyle="1" w:styleId="normaltextrun">
    <w:name w:val="normaltextrun"/>
    <w:basedOn w:val="DefaultParagraphFont"/>
    <w:rsid w:val="00A7759E"/>
  </w:style>
  <w:style w:type="paragraph" w:customStyle="1" w:styleId="standard">
    <w:name w:val="standard"/>
    <w:basedOn w:val="Normal"/>
    <w:rsid w:val="00A7759E"/>
    <w:pPr>
      <w:spacing w:after="0" w:line="360" w:lineRule="auto"/>
      <w:ind w:firstLine="720"/>
    </w:pPr>
    <w:rPr>
      <w:rFonts w:ascii="Palatino" w:eastAsia="Times New Roman" w:hAnsi="Palatino" w:cs="Times New Roman"/>
      <w:sz w:val="26"/>
      <w:szCs w:val="20"/>
    </w:rPr>
  </w:style>
  <w:style w:type="character" w:styleId="FollowedHyperlink">
    <w:name w:val="FollowedHyperlink"/>
    <w:basedOn w:val="DefaultParagraphFont"/>
    <w:rsid w:val="00A7759E"/>
    <w:rPr>
      <w:color w:val="954F72" w:themeColor="followedHyperlink"/>
      <w:u w:val="single"/>
    </w:rPr>
  </w:style>
  <w:style w:type="paragraph" w:styleId="TOC1">
    <w:name w:val="toc 1"/>
    <w:basedOn w:val="Normal"/>
    <w:uiPriority w:val="39"/>
    <w:rsid w:val="00A7759E"/>
    <w:pPr>
      <w:widowControl w:val="0"/>
      <w:autoSpaceDE w:val="0"/>
      <w:autoSpaceDN w:val="0"/>
      <w:spacing w:before="315" w:after="0" w:line="240" w:lineRule="auto"/>
      <w:ind w:left="1620" w:hanging="1081"/>
      <w:jc w:val="both"/>
    </w:pPr>
    <w:rPr>
      <w:rFonts w:ascii="Arial" w:eastAsia="Arial" w:hAnsi="Arial" w:cs="Arial"/>
      <w:b/>
      <w:bCs/>
      <w:sz w:val="28"/>
      <w:szCs w:val="28"/>
    </w:rPr>
  </w:style>
  <w:style w:type="paragraph" w:styleId="TOC2">
    <w:name w:val="toc 2"/>
    <w:basedOn w:val="Normal"/>
    <w:uiPriority w:val="39"/>
    <w:rsid w:val="00A7759E"/>
    <w:pPr>
      <w:widowControl w:val="0"/>
      <w:autoSpaceDE w:val="0"/>
      <w:autoSpaceDN w:val="0"/>
      <w:spacing w:after="0" w:line="240" w:lineRule="auto"/>
      <w:ind w:left="1620"/>
      <w:jc w:val="both"/>
    </w:pPr>
    <w:rPr>
      <w:rFonts w:ascii="Arial" w:eastAsia="Arial" w:hAnsi="Arial" w:cs="Arial"/>
      <w:b/>
      <w:bCs/>
      <w:sz w:val="28"/>
      <w:szCs w:val="28"/>
    </w:rPr>
  </w:style>
  <w:style w:type="paragraph" w:styleId="TOC3">
    <w:name w:val="toc 3"/>
    <w:basedOn w:val="Normal"/>
    <w:uiPriority w:val="39"/>
    <w:rsid w:val="00A7759E"/>
    <w:pPr>
      <w:widowControl w:val="0"/>
      <w:autoSpaceDE w:val="0"/>
      <w:autoSpaceDN w:val="0"/>
      <w:spacing w:after="0" w:line="257" w:lineRule="exact"/>
      <w:ind w:left="2196" w:hanging="577"/>
      <w:jc w:val="both"/>
    </w:pPr>
    <w:rPr>
      <w:rFonts w:ascii="Cambria" w:eastAsia="Cambria" w:hAnsi="Cambria" w:cs="Cambria"/>
    </w:rPr>
  </w:style>
  <w:style w:type="paragraph" w:styleId="TOC4">
    <w:name w:val="toc 4"/>
    <w:basedOn w:val="Normal"/>
    <w:uiPriority w:val="1"/>
    <w:rsid w:val="00A7759E"/>
    <w:pPr>
      <w:widowControl w:val="0"/>
      <w:autoSpaceDE w:val="0"/>
      <w:autoSpaceDN w:val="0"/>
      <w:spacing w:after="0" w:line="257" w:lineRule="exact"/>
      <w:ind w:left="2916" w:hanging="721"/>
      <w:jc w:val="both"/>
    </w:pPr>
    <w:rPr>
      <w:rFonts w:ascii="Cambria" w:eastAsia="Cambria" w:hAnsi="Cambria" w:cs="Cambria"/>
    </w:rPr>
  </w:style>
  <w:style w:type="paragraph" w:customStyle="1" w:styleId="TableParagraph">
    <w:name w:val="Table Paragraph"/>
    <w:basedOn w:val="Normal"/>
    <w:uiPriority w:val="1"/>
    <w:rsid w:val="00A7759E"/>
    <w:pPr>
      <w:widowControl w:val="0"/>
      <w:autoSpaceDE w:val="0"/>
      <w:autoSpaceDN w:val="0"/>
      <w:spacing w:after="0" w:line="240" w:lineRule="auto"/>
      <w:jc w:val="both"/>
    </w:pPr>
    <w:rPr>
      <w:rFonts w:ascii="Times New Roman" w:hAnsi="Times New Roman" w:cs="Times New Roman"/>
    </w:rPr>
  </w:style>
  <w:style w:type="numbering" w:customStyle="1" w:styleId="D299">
    <w:name w:val="D299"/>
    <w:uiPriority w:val="99"/>
    <w:rsid w:val="00A7759E"/>
    <w:pPr>
      <w:numPr>
        <w:numId w:val="6"/>
      </w:numPr>
    </w:pPr>
  </w:style>
  <w:style w:type="paragraph" w:styleId="Caption">
    <w:name w:val="caption"/>
    <w:basedOn w:val="Normal"/>
    <w:next w:val="Normal"/>
    <w:uiPriority w:val="35"/>
    <w:unhideWhenUsed/>
    <w:qFormat/>
    <w:rsid w:val="00A7759E"/>
    <w:pPr>
      <w:widowControl w:val="0"/>
      <w:autoSpaceDE w:val="0"/>
      <w:autoSpaceDN w:val="0"/>
      <w:spacing w:after="200" w:line="240" w:lineRule="auto"/>
      <w:jc w:val="both"/>
    </w:pPr>
    <w:rPr>
      <w:rFonts w:ascii="Times New Roman" w:hAnsi="Times New Roman" w:cs="Times New Roman"/>
      <w:i/>
      <w:iCs/>
      <w:color w:val="44546A" w:themeColor="text2"/>
      <w:sz w:val="18"/>
      <w:szCs w:val="18"/>
    </w:rPr>
  </w:style>
  <w:style w:type="paragraph" w:styleId="TableofFigures">
    <w:name w:val="table of figures"/>
    <w:basedOn w:val="Normal"/>
    <w:next w:val="Normal"/>
    <w:uiPriority w:val="99"/>
    <w:unhideWhenUsed/>
    <w:rsid w:val="00A7759E"/>
    <w:pPr>
      <w:widowControl w:val="0"/>
      <w:autoSpaceDE w:val="0"/>
      <w:autoSpaceDN w:val="0"/>
      <w:spacing w:after="0" w:line="240" w:lineRule="auto"/>
      <w:jc w:val="both"/>
    </w:pPr>
    <w:rPr>
      <w:rFonts w:ascii="Times New Roman" w:hAnsi="Times New Roman" w:cs="Times New Roman"/>
    </w:rPr>
  </w:style>
  <w:style w:type="paragraph" w:customStyle="1" w:styleId="pf0">
    <w:name w:val="pf0"/>
    <w:basedOn w:val="Normal"/>
    <w:rsid w:val="00A775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A7759E"/>
    <w:rPr>
      <w:rFonts w:ascii="Segoe UI" w:hAnsi="Segoe UI" w:cs="Segoe UI" w:hint="default"/>
      <w:b/>
      <w:bCs/>
      <w:sz w:val="18"/>
      <w:szCs w:val="18"/>
    </w:rPr>
  </w:style>
  <w:style w:type="character" w:customStyle="1" w:styleId="cf11">
    <w:name w:val="cf11"/>
    <w:basedOn w:val="DefaultParagraphFont"/>
    <w:rsid w:val="00A7759E"/>
    <w:rPr>
      <w:rFonts w:ascii="Segoe UI" w:hAnsi="Segoe UI" w:cs="Segoe UI" w:hint="default"/>
      <w:sz w:val="18"/>
      <w:szCs w:val="18"/>
    </w:rPr>
  </w:style>
  <w:style w:type="paragraph" w:styleId="NormalWeb">
    <w:name w:val="Normal (Web)"/>
    <w:basedOn w:val="Normal"/>
    <w:uiPriority w:val="99"/>
    <w:unhideWhenUsed/>
    <w:rsid w:val="00A7759E"/>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A7759E"/>
    <w:rPr>
      <w:color w:val="2B579A"/>
      <w:shd w:val="clear" w:color="auto" w:fill="E1DFDD"/>
    </w:rPr>
  </w:style>
  <w:style w:type="paragraph" w:customStyle="1" w:styleId="paragraph">
    <w:name w:val="paragraph"/>
    <w:basedOn w:val="Normal"/>
    <w:rsid w:val="003E54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3E54E6"/>
  </w:style>
  <w:style w:type="character" w:customStyle="1" w:styleId="tabchar">
    <w:name w:val="tabchar"/>
    <w:basedOn w:val="DefaultParagraphFont"/>
    <w:rsid w:val="008D03AE"/>
  </w:style>
  <w:style w:type="character" w:customStyle="1" w:styleId="scxw141092482">
    <w:name w:val="scxw141092482"/>
    <w:basedOn w:val="DefaultParagraphFont"/>
    <w:rsid w:val="008D03AE"/>
  </w:style>
  <w:style w:type="paragraph" w:styleId="NoSpacing">
    <w:name w:val="No Spacing"/>
    <w:uiPriority w:val="1"/>
    <w:qFormat/>
    <w:rsid w:val="002546AC"/>
    <w:pPr>
      <w:spacing w:after="0" w:line="240" w:lineRule="auto"/>
    </w:pPr>
  </w:style>
  <w:style w:type="paragraph" w:customStyle="1" w:styleId="10sp0">
    <w:name w:val="_1.0sp 0&quot;"/>
    <w:basedOn w:val="Normal"/>
    <w:rsid w:val="005D0F5A"/>
    <w:pPr>
      <w:suppressAutoHyphens/>
      <w:spacing w:after="240" w:line="240" w:lineRule="auto"/>
    </w:pPr>
    <w:rPr>
      <w:rFonts w:ascii="Times New Roman" w:eastAsia="SimSu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0657">
      <w:bodyDiv w:val="1"/>
      <w:marLeft w:val="0"/>
      <w:marRight w:val="0"/>
      <w:marTop w:val="0"/>
      <w:marBottom w:val="0"/>
      <w:divBdr>
        <w:top w:val="none" w:sz="0" w:space="0" w:color="auto"/>
        <w:left w:val="none" w:sz="0" w:space="0" w:color="auto"/>
        <w:bottom w:val="none" w:sz="0" w:space="0" w:color="auto"/>
        <w:right w:val="none" w:sz="0" w:space="0" w:color="auto"/>
      </w:divBdr>
      <w:divsChild>
        <w:div w:id="1283071578">
          <w:marLeft w:val="0"/>
          <w:marRight w:val="0"/>
          <w:marTop w:val="0"/>
          <w:marBottom w:val="0"/>
          <w:divBdr>
            <w:top w:val="none" w:sz="0" w:space="0" w:color="auto"/>
            <w:left w:val="none" w:sz="0" w:space="0" w:color="auto"/>
            <w:bottom w:val="none" w:sz="0" w:space="0" w:color="auto"/>
            <w:right w:val="none" w:sz="0" w:space="0" w:color="auto"/>
          </w:divBdr>
        </w:div>
        <w:div w:id="2111317311">
          <w:marLeft w:val="0"/>
          <w:marRight w:val="0"/>
          <w:marTop w:val="0"/>
          <w:marBottom w:val="0"/>
          <w:divBdr>
            <w:top w:val="none" w:sz="0" w:space="0" w:color="auto"/>
            <w:left w:val="none" w:sz="0" w:space="0" w:color="auto"/>
            <w:bottom w:val="none" w:sz="0" w:space="0" w:color="auto"/>
            <w:right w:val="none" w:sz="0" w:space="0" w:color="auto"/>
          </w:divBdr>
        </w:div>
      </w:divsChild>
    </w:div>
    <w:div w:id="4283192">
      <w:bodyDiv w:val="1"/>
      <w:marLeft w:val="0"/>
      <w:marRight w:val="0"/>
      <w:marTop w:val="0"/>
      <w:marBottom w:val="0"/>
      <w:divBdr>
        <w:top w:val="none" w:sz="0" w:space="0" w:color="auto"/>
        <w:left w:val="none" w:sz="0" w:space="0" w:color="auto"/>
        <w:bottom w:val="none" w:sz="0" w:space="0" w:color="auto"/>
        <w:right w:val="none" w:sz="0" w:space="0" w:color="auto"/>
      </w:divBdr>
    </w:div>
    <w:div w:id="5790275">
      <w:bodyDiv w:val="1"/>
      <w:marLeft w:val="0"/>
      <w:marRight w:val="0"/>
      <w:marTop w:val="0"/>
      <w:marBottom w:val="0"/>
      <w:divBdr>
        <w:top w:val="none" w:sz="0" w:space="0" w:color="auto"/>
        <w:left w:val="none" w:sz="0" w:space="0" w:color="auto"/>
        <w:bottom w:val="none" w:sz="0" w:space="0" w:color="auto"/>
        <w:right w:val="none" w:sz="0" w:space="0" w:color="auto"/>
      </w:divBdr>
    </w:div>
    <w:div w:id="6176970">
      <w:bodyDiv w:val="1"/>
      <w:marLeft w:val="0"/>
      <w:marRight w:val="0"/>
      <w:marTop w:val="0"/>
      <w:marBottom w:val="0"/>
      <w:divBdr>
        <w:top w:val="none" w:sz="0" w:space="0" w:color="auto"/>
        <w:left w:val="none" w:sz="0" w:space="0" w:color="auto"/>
        <w:bottom w:val="none" w:sz="0" w:space="0" w:color="auto"/>
        <w:right w:val="none" w:sz="0" w:space="0" w:color="auto"/>
      </w:divBdr>
    </w:div>
    <w:div w:id="9648228">
      <w:bodyDiv w:val="1"/>
      <w:marLeft w:val="0"/>
      <w:marRight w:val="0"/>
      <w:marTop w:val="0"/>
      <w:marBottom w:val="0"/>
      <w:divBdr>
        <w:top w:val="none" w:sz="0" w:space="0" w:color="auto"/>
        <w:left w:val="none" w:sz="0" w:space="0" w:color="auto"/>
        <w:bottom w:val="none" w:sz="0" w:space="0" w:color="auto"/>
        <w:right w:val="none" w:sz="0" w:space="0" w:color="auto"/>
      </w:divBdr>
    </w:div>
    <w:div w:id="11540731">
      <w:bodyDiv w:val="1"/>
      <w:marLeft w:val="0"/>
      <w:marRight w:val="0"/>
      <w:marTop w:val="0"/>
      <w:marBottom w:val="0"/>
      <w:divBdr>
        <w:top w:val="none" w:sz="0" w:space="0" w:color="auto"/>
        <w:left w:val="none" w:sz="0" w:space="0" w:color="auto"/>
        <w:bottom w:val="none" w:sz="0" w:space="0" w:color="auto"/>
        <w:right w:val="none" w:sz="0" w:space="0" w:color="auto"/>
      </w:divBdr>
    </w:div>
    <w:div w:id="15471356">
      <w:bodyDiv w:val="1"/>
      <w:marLeft w:val="0"/>
      <w:marRight w:val="0"/>
      <w:marTop w:val="0"/>
      <w:marBottom w:val="0"/>
      <w:divBdr>
        <w:top w:val="none" w:sz="0" w:space="0" w:color="auto"/>
        <w:left w:val="none" w:sz="0" w:space="0" w:color="auto"/>
        <w:bottom w:val="none" w:sz="0" w:space="0" w:color="auto"/>
        <w:right w:val="none" w:sz="0" w:space="0" w:color="auto"/>
      </w:divBdr>
    </w:div>
    <w:div w:id="19478561">
      <w:bodyDiv w:val="1"/>
      <w:marLeft w:val="0"/>
      <w:marRight w:val="0"/>
      <w:marTop w:val="0"/>
      <w:marBottom w:val="0"/>
      <w:divBdr>
        <w:top w:val="none" w:sz="0" w:space="0" w:color="auto"/>
        <w:left w:val="none" w:sz="0" w:space="0" w:color="auto"/>
        <w:bottom w:val="none" w:sz="0" w:space="0" w:color="auto"/>
        <w:right w:val="none" w:sz="0" w:space="0" w:color="auto"/>
      </w:divBdr>
    </w:div>
    <w:div w:id="32733000">
      <w:bodyDiv w:val="1"/>
      <w:marLeft w:val="0"/>
      <w:marRight w:val="0"/>
      <w:marTop w:val="0"/>
      <w:marBottom w:val="0"/>
      <w:divBdr>
        <w:top w:val="none" w:sz="0" w:space="0" w:color="auto"/>
        <w:left w:val="none" w:sz="0" w:space="0" w:color="auto"/>
        <w:bottom w:val="none" w:sz="0" w:space="0" w:color="auto"/>
        <w:right w:val="none" w:sz="0" w:space="0" w:color="auto"/>
      </w:divBdr>
    </w:div>
    <w:div w:id="53508228">
      <w:bodyDiv w:val="1"/>
      <w:marLeft w:val="0"/>
      <w:marRight w:val="0"/>
      <w:marTop w:val="0"/>
      <w:marBottom w:val="0"/>
      <w:divBdr>
        <w:top w:val="none" w:sz="0" w:space="0" w:color="auto"/>
        <w:left w:val="none" w:sz="0" w:space="0" w:color="auto"/>
        <w:bottom w:val="none" w:sz="0" w:space="0" w:color="auto"/>
        <w:right w:val="none" w:sz="0" w:space="0" w:color="auto"/>
      </w:divBdr>
    </w:div>
    <w:div w:id="77793495">
      <w:bodyDiv w:val="1"/>
      <w:marLeft w:val="0"/>
      <w:marRight w:val="0"/>
      <w:marTop w:val="0"/>
      <w:marBottom w:val="0"/>
      <w:divBdr>
        <w:top w:val="none" w:sz="0" w:space="0" w:color="auto"/>
        <w:left w:val="none" w:sz="0" w:space="0" w:color="auto"/>
        <w:bottom w:val="none" w:sz="0" w:space="0" w:color="auto"/>
        <w:right w:val="none" w:sz="0" w:space="0" w:color="auto"/>
      </w:divBdr>
    </w:div>
    <w:div w:id="79837033">
      <w:bodyDiv w:val="1"/>
      <w:marLeft w:val="0"/>
      <w:marRight w:val="0"/>
      <w:marTop w:val="0"/>
      <w:marBottom w:val="0"/>
      <w:divBdr>
        <w:top w:val="none" w:sz="0" w:space="0" w:color="auto"/>
        <w:left w:val="none" w:sz="0" w:space="0" w:color="auto"/>
        <w:bottom w:val="none" w:sz="0" w:space="0" w:color="auto"/>
        <w:right w:val="none" w:sz="0" w:space="0" w:color="auto"/>
      </w:divBdr>
    </w:div>
    <w:div w:id="83694532">
      <w:bodyDiv w:val="1"/>
      <w:marLeft w:val="0"/>
      <w:marRight w:val="0"/>
      <w:marTop w:val="0"/>
      <w:marBottom w:val="0"/>
      <w:divBdr>
        <w:top w:val="none" w:sz="0" w:space="0" w:color="auto"/>
        <w:left w:val="none" w:sz="0" w:space="0" w:color="auto"/>
        <w:bottom w:val="none" w:sz="0" w:space="0" w:color="auto"/>
        <w:right w:val="none" w:sz="0" w:space="0" w:color="auto"/>
      </w:divBdr>
    </w:div>
    <w:div w:id="97258763">
      <w:bodyDiv w:val="1"/>
      <w:marLeft w:val="0"/>
      <w:marRight w:val="0"/>
      <w:marTop w:val="0"/>
      <w:marBottom w:val="0"/>
      <w:divBdr>
        <w:top w:val="none" w:sz="0" w:space="0" w:color="auto"/>
        <w:left w:val="none" w:sz="0" w:space="0" w:color="auto"/>
        <w:bottom w:val="none" w:sz="0" w:space="0" w:color="auto"/>
        <w:right w:val="none" w:sz="0" w:space="0" w:color="auto"/>
      </w:divBdr>
    </w:div>
    <w:div w:id="138958703">
      <w:bodyDiv w:val="1"/>
      <w:marLeft w:val="0"/>
      <w:marRight w:val="0"/>
      <w:marTop w:val="0"/>
      <w:marBottom w:val="0"/>
      <w:divBdr>
        <w:top w:val="none" w:sz="0" w:space="0" w:color="auto"/>
        <w:left w:val="none" w:sz="0" w:space="0" w:color="auto"/>
        <w:bottom w:val="none" w:sz="0" w:space="0" w:color="auto"/>
        <w:right w:val="none" w:sz="0" w:space="0" w:color="auto"/>
      </w:divBdr>
    </w:div>
    <w:div w:id="148792855">
      <w:bodyDiv w:val="1"/>
      <w:marLeft w:val="0"/>
      <w:marRight w:val="0"/>
      <w:marTop w:val="0"/>
      <w:marBottom w:val="0"/>
      <w:divBdr>
        <w:top w:val="none" w:sz="0" w:space="0" w:color="auto"/>
        <w:left w:val="none" w:sz="0" w:space="0" w:color="auto"/>
        <w:bottom w:val="none" w:sz="0" w:space="0" w:color="auto"/>
        <w:right w:val="none" w:sz="0" w:space="0" w:color="auto"/>
      </w:divBdr>
    </w:div>
    <w:div w:id="153300752">
      <w:bodyDiv w:val="1"/>
      <w:marLeft w:val="0"/>
      <w:marRight w:val="0"/>
      <w:marTop w:val="0"/>
      <w:marBottom w:val="0"/>
      <w:divBdr>
        <w:top w:val="none" w:sz="0" w:space="0" w:color="auto"/>
        <w:left w:val="none" w:sz="0" w:space="0" w:color="auto"/>
        <w:bottom w:val="none" w:sz="0" w:space="0" w:color="auto"/>
        <w:right w:val="none" w:sz="0" w:space="0" w:color="auto"/>
      </w:divBdr>
    </w:div>
    <w:div w:id="158541616">
      <w:bodyDiv w:val="1"/>
      <w:marLeft w:val="0"/>
      <w:marRight w:val="0"/>
      <w:marTop w:val="0"/>
      <w:marBottom w:val="0"/>
      <w:divBdr>
        <w:top w:val="none" w:sz="0" w:space="0" w:color="auto"/>
        <w:left w:val="none" w:sz="0" w:space="0" w:color="auto"/>
        <w:bottom w:val="none" w:sz="0" w:space="0" w:color="auto"/>
        <w:right w:val="none" w:sz="0" w:space="0" w:color="auto"/>
      </w:divBdr>
    </w:div>
    <w:div w:id="160001504">
      <w:bodyDiv w:val="1"/>
      <w:marLeft w:val="0"/>
      <w:marRight w:val="0"/>
      <w:marTop w:val="0"/>
      <w:marBottom w:val="0"/>
      <w:divBdr>
        <w:top w:val="none" w:sz="0" w:space="0" w:color="auto"/>
        <w:left w:val="none" w:sz="0" w:space="0" w:color="auto"/>
        <w:bottom w:val="none" w:sz="0" w:space="0" w:color="auto"/>
        <w:right w:val="none" w:sz="0" w:space="0" w:color="auto"/>
      </w:divBdr>
    </w:div>
    <w:div w:id="162743951">
      <w:bodyDiv w:val="1"/>
      <w:marLeft w:val="0"/>
      <w:marRight w:val="0"/>
      <w:marTop w:val="0"/>
      <w:marBottom w:val="0"/>
      <w:divBdr>
        <w:top w:val="none" w:sz="0" w:space="0" w:color="auto"/>
        <w:left w:val="none" w:sz="0" w:space="0" w:color="auto"/>
        <w:bottom w:val="none" w:sz="0" w:space="0" w:color="auto"/>
        <w:right w:val="none" w:sz="0" w:space="0" w:color="auto"/>
      </w:divBdr>
    </w:div>
    <w:div w:id="165101306">
      <w:bodyDiv w:val="1"/>
      <w:marLeft w:val="0"/>
      <w:marRight w:val="0"/>
      <w:marTop w:val="0"/>
      <w:marBottom w:val="0"/>
      <w:divBdr>
        <w:top w:val="none" w:sz="0" w:space="0" w:color="auto"/>
        <w:left w:val="none" w:sz="0" w:space="0" w:color="auto"/>
        <w:bottom w:val="none" w:sz="0" w:space="0" w:color="auto"/>
        <w:right w:val="none" w:sz="0" w:space="0" w:color="auto"/>
      </w:divBdr>
    </w:div>
    <w:div w:id="168373334">
      <w:bodyDiv w:val="1"/>
      <w:marLeft w:val="0"/>
      <w:marRight w:val="0"/>
      <w:marTop w:val="0"/>
      <w:marBottom w:val="0"/>
      <w:divBdr>
        <w:top w:val="none" w:sz="0" w:space="0" w:color="auto"/>
        <w:left w:val="none" w:sz="0" w:space="0" w:color="auto"/>
        <w:bottom w:val="none" w:sz="0" w:space="0" w:color="auto"/>
        <w:right w:val="none" w:sz="0" w:space="0" w:color="auto"/>
      </w:divBdr>
    </w:div>
    <w:div w:id="169567953">
      <w:bodyDiv w:val="1"/>
      <w:marLeft w:val="0"/>
      <w:marRight w:val="0"/>
      <w:marTop w:val="0"/>
      <w:marBottom w:val="0"/>
      <w:divBdr>
        <w:top w:val="none" w:sz="0" w:space="0" w:color="auto"/>
        <w:left w:val="none" w:sz="0" w:space="0" w:color="auto"/>
        <w:bottom w:val="none" w:sz="0" w:space="0" w:color="auto"/>
        <w:right w:val="none" w:sz="0" w:space="0" w:color="auto"/>
      </w:divBdr>
      <w:divsChild>
        <w:div w:id="729887256">
          <w:marLeft w:val="0"/>
          <w:marRight w:val="0"/>
          <w:marTop w:val="0"/>
          <w:marBottom w:val="0"/>
          <w:divBdr>
            <w:top w:val="none" w:sz="0" w:space="0" w:color="auto"/>
            <w:left w:val="none" w:sz="0" w:space="0" w:color="auto"/>
            <w:bottom w:val="none" w:sz="0" w:space="0" w:color="auto"/>
            <w:right w:val="none" w:sz="0" w:space="0" w:color="auto"/>
          </w:divBdr>
        </w:div>
        <w:div w:id="735980128">
          <w:marLeft w:val="0"/>
          <w:marRight w:val="0"/>
          <w:marTop w:val="0"/>
          <w:marBottom w:val="0"/>
          <w:divBdr>
            <w:top w:val="none" w:sz="0" w:space="0" w:color="auto"/>
            <w:left w:val="none" w:sz="0" w:space="0" w:color="auto"/>
            <w:bottom w:val="none" w:sz="0" w:space="0" w:color="auto"/>
            <w:right w:val="none" w:sz="0" w:space="0" w:color="auto"/>
          </w:divBdr>
        </w:div>
        <w:div w:id="1011957154">
          <w:marLeft w:val="0"/>
          <w:marRight w:val="0"/>
          <w:marTop w:val="0"/>
          <w:marBottom w:val="0"/>
          <w:divBdr>
            <w:top w:val="none" w:sz="0" w:space="0" w:color="auto"/>
            <w:left w:val="none" w:sz="0" w:space="0" w:color="auto"/>
            <w:bottom w:val="none" w:sz="0" w:space="0" w:color="auto"/>
            <w:right w:val="none" w:sz="0" w:space="0" w:color="auto"/>
          </w:divBdr>
        </w:div>
        <w:div w:id="1698234637">
          <w:marLeft w:val="0"/>
          <w:marRight w:val="0"/>
          <w:marTop w:val="0"/>
          <w:marBottom w:val="0"/>
          <w:divBdr>
            <w:top w:val="none" w:sz="0" w:space="0" w:color="auto"/>
            <w:left w:val="none" w:sz="0" w:space="0" w:color="auto"/>
            <w:bottom w:val="none" w:sz="0" w:space="0" w:color="auto"/>
            <w:right w:val="none" w:sz="0" w:space="0" w:color="auto"/>
          </w:divBdr>
        </w:div>
        <w:div w:id="1851868822">
          <w:marLeft w:val="0"/>
          <w:marRight w:val="0"/>
          <w:marTop w:val="0"/>
          <w:marBottom w:val="0"/>
          <w:divBdr>
            <w:top w:val="none" w:sz="0" w:space="0" w:color="auto"/>
            <w:left w:val="none" w:sz="0" w:space="0" w:color="auto"/>
            <w:bottom w:val="none" w:sz="0" w:space="0" w:color="auto"/>
            <w:right w:val="none" w:sz="0" w:space="0" w:color="auto"/>
          </w:divBdr>
        </w:div>
      </w:divsChild>
    </w:div>
    <w:div w:id="174468496">
      <w:bodyDiv w:val="1"/>
      <w:marLeft w:val="0"/>
      <w:marRight w:val="0"/>
      <w:marTop w:val="0"/>
      <w:marBottom w:val="0"/>
      <w:divBdr>
        <w:top w:val="none" w:sz="0" w:space="0" w:color="auto"/>
        <w:left w:val="none" w:sz="0" w:space="0" w:color="auto"/>
        <w:bottom w:val="none" w:sz="0" w:space="0" w:color="auto"/>
        <w:right w:val="none" w:sz="0" w:space="0" w:color="auto"/>
      </w:divBdr>
      <w:divsChild>
        <w:div w:id="787892493">
          <w:marLeft w:val="0"/>
          <w:marRight w:val="0"/>
          <w:marTop w:val="0"/>
          <w:marBottom w:val="0"/>
          <w:divBdr>
            <w:top w:val="none" w:sz="0" w:space="0" w:color="auto"/>
            <w:left w:val="none" w:sz="0" w:space="0" w:color="auto"/>
            <w:bottom w:val="none" w:sz="0" w:space="0" w:color="auto"/>
            <w:right w:val="none" w:sz="0" w:space="0" w:color="auto"/>
          </w:divBdr>
        </w:div>
      </w:divsChild>
    </w:div>
    <w:div w:id="197545888">
      <w:bodyDiv w:val="1"/>
      <w:marLeft w:val="0"/>
      <w:marRight w:val="0"/>
      <w:marTop w:val="0"/>
      <w:marBottom w:val="0"/>
      <w:divBdr>
        <w:top w:val="none" w:sz="0" w:space="0" w:color="auto"/>
        <w:left w:val="none" w:sz="0" w:space="0" w:color="auto"/>
        <w:bottom w:val="none" w:sz="0" w:space="0" w:color="auto"/>
        <w:right w:val="none" w:sz="0" w:space="0" w:color="auto"/>
      </w:divBdr>
    </w:div>
    <w:div w:id="204493274">
      <w:bodyDiv w:val="1"/>
      <w:marLeft w:val="0"/>
      <w:marRight w:val="0"/>
      <w:marTop w:val="0"/>
      <w:marBottom w:val="0"/>
      <w:divBdr>
        <w:top w:val="none" w:sz="0" w:space="0" w:color="auto"/>
        <w:left w:val="none" w:sz="0" w:space="0" w:color="auto"/>
        <w:bottom w:val="none" w:sz="0" w:space="0" w:color="auto"/>
        <w:right w:val="none" w:sz="0" w:space="0" w:color="auto"/>
      </w:divBdr>
    </w:div>
    <w:div w:id="216864050">
      <w:bodyDiv w:val="1"/>
      <w:marLeft w:val="0"/>
      <w:marRight w:val="0"/>
      <w:marTop w:val="0"/>
      <w:marBottom w:val="0"/>
      <w:divBdr>
        <w:top w:val="none" w:sz="0" w:space="0" w:color="auto"/>
        <w:left w:val="none" w:sz="0" w:space="0" w:color="auto"/>
        <w:bottom w:val="none" w:sz="0" w:space="0" w:color="auto"/>
        <w:right w:val="none" w:sz="0" w:space="0" w:color="auto"/>
      </w:divBdr>
    </w:div>
    <w:div w:id="222789276">
      <w:bodyDiv w:val="1"/>
      <w:marLeft w:val="0"/>
      <w:marRight w:val="0"/>
      <w:marTop w:val="0"/>
      <w:marBottom w:val="0"/>
      <w:divBdr>
        <w:top w:val="none" w:sz="0" w:space="0" w:color="auto"/>
        <w:left w:val="none" w:sz="0" w:space="0" w:color="auto"/>
        <w:bottom w:val="none" w:sz="0" w:space="0" w:color="auto"/>
        <w:right w:val="none" w:sz="0" w:space="0" w:color="auto"/>
      </w:divBdr>
    </w:div>
    <w:div w:id="223637626">
      <w:bodyDiv w:val="1"/>
      <w:marLeft w:val="0"/>
      <w:marRight w:val="0"/>
      <w:marTop w:val="0"/>
      <w:marBottom w:val="0"/>
      <w:divBdr>
        <w:top w:val="none" w:sz="0" w:space="0" w:color="auto"/>
        <w:left w:val="none" w:sz="0" w:space="0" w:color="auto"/>
        <w:bottom w:val="none" w:sz="0" w:space="0" w:color="auto"/>
        <w:right w:val="none" w:sz="0" w:space="0" w:color="auto"/>
      </w:divBdr>
    </w:div>
    <w:div w:id="227695957">
      <w:bodyDiv w:val="1"/>
      <w:marLeft w:val="0"/>
      <w:marRight w:val="0"/>
      <w:marTop w:val="0"/>
      <w:marBottom w:val="0"/>
      <w:divBdr>
        <w:top w:val="none" w:sz="0" w:space="0" w:color="auto"/>
        <w:left w:val="none" w:sz="0" w:space="0" w:color="auto"/>
        <w:bottom w:val="none" w:sz="0" w:space="0" w:color="auto"/>
        <w:right w:val="none" w:sz="0" w:space="0" w:color="auto"/>
      </w:divBdr>
    </w:div>
    <w:div w:id="237442803">
      <w:bodyDiv w:val="1"/>
      <w:marLeft w:val="0"/>
      <w:marRight w:val="0"/>
      <w:marTop w:val="0"/>
      <w:marBottom w:val="0"/>
      <w:divBdr>
        <w:top w:val="none" w:sz="0" w:space="0" w:color="auto"/>
        <w:left w:val="none" w:sz="0" w:space="0" w:color="auto"/>
        <w:bottom w:val="none" w:sz="0" w:space="0" w:color="auto"/>
        <w:right w:val="none" w:sz="0" w:space="0" w:color="auto"/>
      </w:divBdr>
      <w:divsChild>
        <w:div w:id="103886773">
          <w:marLeft w:val="0"/>
          <w:marRight w:val="0"/>
          <w:marTop w:val="0"/>
          <w:marBottom w:val="0"/>
          <w:divBdr>
            <w:top w:val="none" w:sz="0" w:space="0" w:color="auto"/>
            <w:left w:val="none" w:sz="0" w:space="0" w:color="auto"/>
            <w:bottom w:val="none" w:sz="0" w:space="0" w:color="auto"/>
            <w:right w:val="none" w:sz="0" w:space="0" w:color="auto"/>
          </w:divBdr>
        </w:div>
        <w:div w:id="142890416">
          <w:marLeft w:val="0"/>
          <w:marRight w:val="0"/>
          <w:marTop w:val="0"/>
          <w:marBottom w:val="0"/>
          <w:divBdr>
            <w:top w:val="none" w:sz="0" w:space="0" w:color="auto"/>
            <w:left w:val="none" w:sz="0" w:space="0" w:color="auto"/>
            <w:bottom w:val="none" w:sz="0" w:space="0" w:color="auto"/>
            <w:right w:val="none" w:sz="0" w:space="0" w:color="auto"/>
          </w:divBdr>
        </w:div>
        <w:div w:id="537351644">
          <w:marLeft w:val="0"/>
          <w:marRight w:val="0"/>
          <w:marTop w:val="0"/>
          <w:marBottom w:val="0"/>
          <w:divBdr>
            <w:top w:val="none" w:sz="0" w:space="0" w:color="auto"/>
            <w:left w:val="none" w:sz="0" w:space="0" w:color="auto"/>
            <w:bottom w:val="none" w:sz="0" w:space="0" w:color="auto"/>
            <w:right w:val="none" w:sz="0" w:space="0" w:color="auto"/>
          </w:divBdr>
        </w:div>
        <w:div w:id="542987249">
          <w:marLeft w:val="0"/>
          <w:marRight w:val="0"/>
          <w:marTop w:val="0"/>
          <w:marBottom w:val="0"/>
          <w:divBdr>
            <w:top w:val="none" w:sz="0" w:space="0" w:color="auto"/>
            <w:left w:val="none" w:sz="0" w:space="0" w:color="auto"/>
            <w:bottom w:val="none" w:sz="0" w:space="0" w:color="auto"/>
            <w:right w:val="none" w:sz="0" w:space="0" w:color="auto"/>
          </w:divBdr>
        </w:div>
        <w:div w:id="553928318">
          <w:marLeft w:val="0"/>
          <w:marRight w:val="0"/>
          <w:marTop w:val="0"/>
          <w:marBottom w:val="0"/>
          <w:divBdr>
            <w:top w:val="none" w:sz="0" w:space="0" w:color="auto"/>
            <w:left w:val="none" w:sz="0" w:space="0" w:color="auto"/>
            <w:bottom w:val="none" w:sz="0" w:space="0" w:color="auto"/>
            <w:right w:val="none" w:sz="0" w:space="0" w:color="auto"/>
          </w:divBdr>
        </w:div>
        <w:div w:id="572853698">
          <w:marLeft w:val="0"/>
          <w:marRight w:val="0"/>
          <w:marTop w:val="0"/>
          <w:marBottom w:val="0"/>
          <w:divBdr>
            <w:top w:val="none" w:sz="0" w:space="0" w:color="auto"/>
            <w:left w:val="none" w:sz="0" w:space="0" w:color="auto"/>
            <w:bottom w:val="none" w:sz="0" w:space="0" w:color="auto"/>
            <w:right w:val="none" w:sz="0" w:space="0" w:color="auto"/>
          </w:divBdr>
        </w:div>
        <w:div w:id="701366425">
          <w:marLeft w:val="0"/>
          <w:marRight w:val="0"/>
          <w:marTop w:val="0"/>
          <w:marBottom w:val="0"/>
          <w:divBdr>
            <w:top w:val="none" w:sz="0" w:space="0" w:color="auto"/>
            <w:left w:val="none" w:sz="0" w:space="0" w:color="auto"/>
            <w:bottom w:val="none" w:sz="0" w:space="0" w:color="auto"/>
            <w:right w:val="none" w:sz="0" w:space="0" w:color="auto"/>
          </w:divBdr>
        </w:div>
        <w:div w:id="731075707">
          <w:marLeft w:val="0"/>
          <w:marRight w:val="0"/>
          <w:marTop w:val="0"/>
          <w:marBottom w:val="0"/>
          <w:divBdr>
            <w:top w:val="none" w:sz="0" w:space="0" w:color="auto"/>
            <w:left w:val="none" w:sz="0" w:space="0" w:color="auto"/>
            <w:bottom w:val="none" w:sz="0" w:space="0" w:color="auto"/>
            <w:right w:val="none" w:sz="0" w:space="0" w:color="auto"/>
          </w:divBdr>
        </w:div>
        <w:div w:id="761024034">
          <w:marLeft w:val="0"/>
          <w:marRight w:val="0"/>
          <w:marTop w:val="0"/>
          <w:marBottom w:val="0"/>
          <w:divBdr>
            <w:top w:val="none" w:sz="0" w:space="0" w:color="auto"/>
            <w:left w:val="none" w:sz="0" w:space="0" w:color="auto"/>
            <w:bottom w:val="none" w:sz="0" w:space="0" w:color="auto"/>
            <w:right w:val="none" w:sz="0" w:space="0" w:color="auto"/>
          </w:divBdr>
        </w:div>
        <w:div w:id="771978778">
          <w:marLeft w:val="0"/>
          <w:marRight w:val="0"/>
          <w:marTop w:val="0"/>
          <w:marBottom w:val="0"/>
          <w:divBdr>
            <w:top w:val="none" w:sz="0" w:space="0" w:color="auto"/>
            <w:left w:val="none" w:sz="0" w:space="0" w:color="auto"/>
            <w:bottom w:val="none" w:sz="0" w:space="0" w:color="auto"/>
            <w:right w:val="none" w:sz="0" w:space="0" w:color="auto"/>
          </w:divBdr>
        </w:div>
        <w:div w:id="847909215">
          <w:marLeft w:val="0"/>
          <w:marRight w:val="0"/>
          <w:marTop w:val="0"/>
          <w:marBottom w:val="0"/>
          <w:divBdr>
            <w:top w:val="none" w:sz="0" w:space="0" w:color="auto"/>
            <w:left w:val="none" w:sz="0" w:space="0" w:color="auto"/>
            <w:bottom w:val="none" w:sz="0" w:space="0" w:color="auto"/>
            <w:right w:val="none" w:sz="0" w:space="0" w:color="auto"/>
          </w:divBdr>
        </w:div>
        <w:div w:id="958216974">
          <w:marLeft w:val="0"/>
          <w:marRight w:val="0"/>
          <w:marTop w:val="0"/>
          <w:marBottom w:val="0"/>
          <w:divBdr>
            <w:top w:val="none" w:sz="0" w:space="0" w:color="auto"/>
            <w:left w:val="none" w:sz="0" w:space="0" w:color="auto"/>
            <w:bottom w:val="none" w:sz="0" w:space="0" w:color="auto"/>
            <w:right w:val="none" w:sz="0" w:space="0" w:color="auto"/>
          </w:divBdr>
        </w:div>
        <w:div w:id="979657008">
          <w:marLeft w:val="0"/>
          <w:marRight w:val="0"/>
          <w:marTop w:val="0"/>
          <w:marBottom w:val="0"/>
          <w:divBdr>
            <w:top w:val="none" w:sz="0" w:space="0" w:color="auto"/>
            <w:left w:val="none" w:sz="0" w:space="0" w:color="auto"/>
            <w:bottom w:val="none" w:sz="0" w:space="0" w:color="auto"/>
            <w:right w:val="none" w:sz="0" w:space="0" w:color="auto"/>
          </w:divBdr>
        </w:div>
        <w:div w:id="1217625121">
          <w:marLeft w:val="0"/>
          <w:marRight w:val="0"/>
          <w:marTop w:val="0"/>
          <w:marBottom w:val="0"/>
          <w:divBdr>
            <w:top w:val="none" w:sz="0" w:space="0" w:color="auto"/>
            <w:left w:val="none" w:sz="0" w:space="0" w:color="auto"/>
            <w:bottom w:val="none" w:sz="0" w:space="0" w:color="auto"/>
            <w:right w:val="none" w:sz="0" w:space="0" w:color="auto"/>
          </w:divBdr>
        </w:div>
        <w:div w:id="1259173347">
          <w:marLeft w:val="0"/>
          <w:marRight w:val="0"/>
          <w:marTop w:val="0"/>
          <w:marBottom w:val="0"/>
          <w:divBdr>
            <w:top w:val="none" w:sz="0" w:space="0" w:color="auto"/>
            <w:left w:val="none" w:sz="0" w:space="0" w:color="auto"/>
            <w:bottom w:val="none" w:sz="0" w:space="0" w:color="auto"/>
            <w:right w:val="none" w:sz="0" w:space="0" w:color="auto"/>
          </w:divBdr>
        </w:div>
        <w:div w:id="1379819843">
          <w:marLeft w:val="0"/>
          <w:marRight w:val="0"/>
          <w:marTop w:val="0"/>
          <w:marBottom w:val="0"/>
          <w:divBdr>
            <w:top w:val="none" w:sz="0" w:space="0" w:color="auto"/>
            <w:left w:val="none" w:sz="0" w:space="0" w:color="auto"/>
            <w:bottom w:val="none" w:sz="0" w:space="0" w:color="auto"/>
            <w:right w:val="none" w:sz="0" w:space="0" w:color="auto"/>
          </w:divBdr>
        </w:div>
        <w:div w:id="1492285782">
          <w:marLeft w:val="0"/>
          <w:marRight w:val="0"/>
          <w:marTop w:val="0"/>
          <w:marBottom w:val="0"/>
          <w:divBdr>
            <w:top w:val="none" w:sz="0" w:space="0" w:color="auto"/>
            <w:left w:val="none" w:sz="0" w:space="0" w:color="auto"/>
            <w:bottom w:val="none" w:sz="0" w:space="0" w:color="auto"/>
            <w:right w:val="none" w:sz="0" w:space="0" w:color="auto"/>
          </w:divBdr>
        </w:div>
        <w:div w:id="1522620575">
          <w:marLeft w:val="0"/>
          <w:marRight w:val="0"/>
          <w:marTop w:val="0"/>
          <w:marBottom w:val="0"/>
          <w:divBdr>
            <w:top w:val="none" w:sz="0" w:space="0" w:color="auto"/>
            <w:left w:val="none" w:sz="0" w:space="0" w:color="auto"/>
            <w:bottom w:val="none" w:sz="0" w:space="0" w:color="auto"/>
            <w:right w:val="none" w:sz="0" w:space="0" w:color="auto"/>
          </w:divBdr>
        </w:div>
        <w:div w:id="1659335556">
          <w:marLeft w:val="0"/>
          <w:marRight w:val="0"/>
          <w:marTop w:val="0"/>
          <w:marBottom w:val="0"/>
          <w:divBdr>
            <w:top w:val="none" w:sz="0" w:space="0" w:color="auto"/>
            <w:left w:val="none" w:sz="0" w:space="0" w:color="auto"/>
            <w:bottom w:val="none" w:sz="0" w:space="0" w:color="auto"/>
            <w:right w:val="none" w:sz="0" w:space="0" w:color="auto"/>
          </w:divBdr>
        </w:div>
        <w:div w:id="1773630060">
          <w:marLeft w:val="0"/>
          <w:marRight w:val="0"/>
          <w:marTop w:val="0"/>
          <w:marBottom w:val="0"/>
          <w:divBdr>
            <w:top w:val="none" w:sz="0" w:space="0" w:color="auto"/>
            <w:left w:val="none" w:sz="0" w:space="0" w:color="auto"/>
            <w:bottom w:val="none" w:sz="0" w:space="0" w:color="auto"/>
            <w:right w:val="none" w:sz="0" w:space="0" w:color="auto"/>
          </w:divBdr>
        </w:div>
        <w:div w:id="1839030236">
          <w:marLeft w:val="0"/>
          <w:marRight w:val="0"/>
          <w:marTop w:val="0"/>
          <w:marBottom w:val="0"/>
          <w:divBdr>
            <w:top w:val="none" w:sz="0" w:space="0" w:color="auto"/>
            <w:left w:val="none" w:sz="0" w:space="0" w:color="auto"/>
            <w:bottom w:val="none" w:sz="0" w:space="0" w:color="auto"/>
            <w:right w:val="none" w:sz="0" w:space="0" w:color="auto"/>
          </w:divBdr>
        </w:div>
        <w:div w:id="1860389641">
          <w:marLeft w:val="0"/>
          <w:marRight w:val="0"/>
          <w:marTop w:val="0"/>
          <w:marBottom w:val="0"/>
          <w:divBdr>
            <w:top w:val="none" w:sz="0" w:space="0" w:color="auto"/>
            <w:left w:val="none" w:sz="0" w:space="0" w:color="auto"/>
            <w:bottom w:val="none" w:sz="0" w:space="0" w:color="auto"/>
            <w:right w:val="none" w:sz="0" w:space="0" w:color="auto"/>
          </w:divBdr>
        </w:div>
        <w:div w:id="1873376623">
          <w:marLeft w:val="0"/>
          <w:marRight w:val="0"/>
          <w:marTop w:val="0"/>
          <w:marBottom w:val="0"/>
          <w:divBdr>
            <w:top w:val="none" w:sz="0" w:space="0" w:color="auto"/>
            <w:left w:val="none" w:sz="0" w:space="0" w:color="auto"/>
            <w:bottom w:val="none" w:sz="0" w:space="0" w:color="auto"/>
            <w:right w:val="none" w:sz="0" w:space="0" w:color="auto"/>
          </w:divBdr>
        </w:div>
        <w:div w:id="1888905074">
          <w:marLeft w:val="0"/>
          <w:marRight w:val="0"/>
          <w:marTop w:val="0"/>
          <w:marBottom w:val="0"/>
          <w:divBdr>
            <w:top w:val="none" w:sz="0" w:space="0" w:color="auto"/>
            <w:left w:val="none" w:sz="0" w:space="0" w:color="auto"/>
            <w:bottom w:val="none" w:sz="0" w:space="0" w:color="auto"/>
            <w:right w:val="none" w:sz="0" w:space="0" w:color="auto"/>
          </w:divBdr>
        </w:div>
        <w:div w:id="1963732935">
          <w:marLeft w:val="0"/>
          <w:marRight w:val="0"/>
          <w:marTop w:val="0"/>
          <w:marBottom w:val="0"/>
          <w:divBdr>
            <w:top w:val="none" w:sz="0" w:space="0" w:color="auto"/>
            <w:left w:val="none" w:sz="0" w:space="0" w:color="auto"/>
            <w:bottom w:val="none" w:sz="0" w:space="0" w:color="auto"/>
            <w:right w:val="none" w:sz="0" w:space="0" w:color="auto"/>
          </w:divBdr>
        </w:div>
        <w:div w:id="1978412006">
          <w:marLeft w:val="0"/>
          <w:marRight w:val="0"/>
          <w:marTop w:val="0"/>
          <w:marBottom w:val="0"/>
          <w:divBdr>
            <w:top w:val="none" w:sz="0" w:space="0" w:color="auto"/>
            <w:left w:val="none" w:sz="0" w:space="0" w:color="auto"/>
            <w:bottom w:val="none" w:sz="0" w:space="0" w:color="auto"/>
            <w:right w:val="none" w:sz="0" w:space="0" w:color="auto"/>
          </w:divBdr>
        </w:div>
        <w:div w:id="1996446801">
          <w:marLeft w:val="0"/>
          <w:marRight w:val="0"/>
          <w:marTop w:val="0"/>
          <w:marBottom w:val="0"/>
          <w:divBdr>
            <w:top w:val="none" w:sz="0" w:space="0" w:color="auto"/>
            <w:left w:val="none" w:sz="0" w:space="0" w:color="auto"/>
            <w:bottom w:val="none" w:sz="0" w:space="0" w:color="auto"/>
            <w:right w:val="none" w:sz="0" w:space="0" w:color="auto"/>
          </w:divBdr>
        </w:div>
        <w:div w:id="2018605876">
          <w:marLeft w:val="0"/>
          <w:marRight w:val="0"/>
          <w:marTop w:val="0"/>
          <w:marBottom w:val="0"/>
          <w:divBdr>
            <w:top w:val="none" w:sz="0" w:space="0" w:color="auto"/>
            <w:left w:val="none" w:sz="0" w:space="0" w:color="auto"/>
            <w:bottom w:val="none" w:sz="0" w:space="0" w:color="auto"/>
            <w:right w:val="none" w:sz="0" w:space="0" w:color="auto"/>
          </w:divBdr>
        </w:div>
        <w:div w:id="2053260182">
          <w:marLeft w:val="0"/>
          <w:marRight w:val="0"/>
          <w:marTop w:val="0"/>
          <w:marBottom w:val="0"/>
          <w:divBdr>
            <w:top w:val="none" w:sz="0" w:space="0" w:color="auto"/>
            <w:left w:val="none" w:sz="0" w:space="0" w:color="auto"/>
            <w:bottom w:val="none" w:sz="0" w:space="0" w:color="auto"/>
            <w:right w:val="none" w:sz="0" w:space="0" w:color="auto"/>
          </w:divBdr>
        </w:div>
        <w:div w:id="2095541966">
          <w:marLeft w:val="0"/>
          <w:marRight w:val="0"/>
          <w:marTop w:val="0"/>
          <w:marBottom w:val="0"/>
          <w:divBdr>
            <w:top w:val="none" w:sz="0" w:space="0" w:color="auto"/>
            <w:left w:val="none" w:sz="0" w:space="0" w:color="auto"/>
            <w:bottom w:val="none" w:sz="0" w:space="0" w:color="auto"/>
            <w:right w:val="none" w:sz="0" w:space="0" w:color="auto"/>
          </w:divBdr>
        </w:div>
      </w:divsChild>
    </w:div>
    <w:div w:id="239491097">
      <w:bodyDiv w:val="1"/>
      <w:marLeft w:val="0"/>
      <w:marRight w:val="0"/>
      <w:marTop w:val="0"/>
      <w:marBottom w:val="0"/>
      <w:divBdr>
        <w:top w:val="none" w:sz="0" w:space="0" w:color="auto"/>
        <w:left w:val="none" w:sz="0" w:space="0" w:color="auto"/>
        <w:bottom w:val="none" w:sz="0" w:space="0" w:color="auto"/>
        <w:right w:val="none" w:sz="0" w:space="0" w:color="auto"/>
      </w:divBdr>
    </w:div>
    <w:div w:id="246306314">
      <w:bodyDiv w:val="1"/>
      <w:marLeft w:val="0"/>
      <w:marRight w:val="0"/>
      <w:marTop w:val="0"/>
      <w:marBottom w:val="0"/>
      <w:divBdr>
        <w:top w:val="none" w:sz="0" w:space="0" w:color="auto"/>
        <w:left w:val="none" w:sz="0" w:space="0" w:color="auto"/>
        <w:bottom w:val="none" w:sz="0" w:space="0" w:color="auto"/>
        <w:right w:val="none" w:sz="0" w:space="0" w:color="auto"/>
      </w:divBdr>
    </w:div>
    <w:div w:id="249852735">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0"/>
          <w:marBottom w:val="0"/>
          <w:divBdr>
            <w:top w:val="none" w:sz="0" w:space="0" w:color="auto"/>
            <w:left w:val="none" w:sz="0" w:space="0" w:color="auto"/>
            <w:bottom w:val="none" w:sz="0" w:space="0" w:color="auto"/>
            <w:right w:val="none" w:sz="0" w:space="0" w:color="auto"/>
          </w:divBdr>
        </w:div>
        <w:div w:id="129061014">
          <w:marLeft w:val="0"/>
          <w:marRight w:val="0"/>
          <w:marTop w:val="0"/>
          <w:marBottom w:val="0"/>
          <w:divBdr>
            <w:top w:val="none" w:sz="0" w:space="0" w:color="auto"/>
            <w:left w:val="none" w:sz="0" w:space="0" w:color="auto"/>
            <w:bottom w:val="none" w:sz="0" w:space="0" w:color="auto"/>
            <w:right w:val="none" w:sz="0" w:space="0" w:color="auto"/>
          </w:divBdr>
        </w:div>
        <w:div w:id="135611153">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0"/>
          <w:marBottom w:val="0"/>
          <w:divBdr>
            <w:top w:val="none" w:sz="0" w:space="0" w:color="auto"/>
            <w:left w:val="none" w:sz="0" w:space="0" w:color="auto"/>
            <w:bottom w:val="none" w:sz="0" w:space="0" w:color="auto"/>
            <w:right w:val="none" w:sz="0" w:space="0" w:color="auto"/>
          </w:divBdr>
        </w:div>
        <w:div w:id="257032687">
          <w:marLeft w:val="0"/>
          <w:marRight w:val="0"/>
          <w:marTop w:val="0"/>
          <w:marBottom w:val="0"/>
          <w:divBdr>
            <w:top w:val="none" w:sz="0" w:space="0" w:color="auto"/>
            <w:left w:val="none" w:sz="0" w:space="0" w:color="auto"/>
            <w:bottom w:val="none" w:sz="0" w:space="0" w:color="auto"/>
            <w:right w:val="none" w:sz="0" w:space="0" w:color="auto"/>
          </w:divBdr>
        </w:div>
        <w:div w:id="318197359">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0"/>
          <w:marBottom w:val="0"/>
          <w:divBdr>
            <w:top w:val="none" w:sz="0" w:space="0" w:color="auto"/>
            <w:left w:val="none" w:sz="0" w:space="0" w:color="auto"/>
            <w:bottom w:val="none" w:sz="0" w:space="0" w:color="auto"/>
            <w:right w:val="none" w:sz="0" w:space="0" w:color="auto"/>
          </w:divBdr>
        </w:div>
        <w:div w:id="387922601">
          <w:marLeft w:val="0"/>
          <w:marRight w:val="0"/>
          <w:marTop w:val="0"/>
          <w:marBottom w:val="0"/>
          <w:divBdr>
            <w:top w:val="none" w:sz="0" w:space="0" w:color="auto"/>
            <w:left w:val="none" w:sz="0" w:space="0" w:color="auto"/>
            <w:bottom w:val="none" w:sz="0" w:space="0" w:color="auto"/>
            <w:right w:val="none" w:sz="0" w:space="0" w:color="auto"/>
          </w:divBdr>
        </w:div>
        <w:div w:id="447118679">
          <w:marLeft w:val="0"/>
          <w:marRight w:val="0"/>
          <w:marTop w:val="0"/>
          <w:marBottom w:val="0"/>
          <w:divBdr>
            <w:top w:val="none" w:sz="0" w:space="0" w:color="auto"/>
            <w:left w:val="none" w:sz="0" w:space="0" w:color="auto"/>
            <w:bottom w:val="none" w:sz="0" w:space="0" w:color="auto"/>
            <w:right w:val="none" w:sz="0" w:space="0" w:color="auto"/>
          </w:divBdr>
        </w:div>
        <w:div w:id="487940717">
          <w:marLeft w:val="0"/>
          <w:marRight w:val="0"/>
          <w:marTop w:val="0"/>
          <w:marBottom w:val="0"/>
          <w:divBdr>
            <w:top w:val="none" w:sz="0" w:space="0" w:color="auto"/>
            <w:left w:val="none" w:sz="0" w:space="0" w:color="auto"/>
            <w:bottom w:val="none" w:sz="0" w:space="0" w:color="auto"/>
            <w:right w:val="none" w:sz="0" w:space="0" w:color="auto"/>
          </w:divBdr>
        </w:div>
        <w:div w:id="502401941">
          <w:marLeft w:val="0"/>
          <w:marRight w:val="0"/>
          <w:marTop w:val="0"/>
          <w:marBottom w:val="0"/>
          <w:divBdr>
            <w:top w:val="none" w:sz="0" w:space="0" w:color="auto"/>
            <w:left w:val="none" w:sz="0" w:space="0" w:color="auto"/>
            <w:bottom w:val="none" w:sz="0" w:space="0" w:color="auto"/>
            <w:right w:val="none" w:sz="0" w:space="0" w:color="auto"/>
          </w:divBdr>
        </w:div>
        <w:div w:id="538979054">
          <w:marLeft w:val="0"/>
          <w:marRight w:val="0"/>
          <w:marTop w:val="0"/>
          <w:marBottom w:val="0"/>
          <w:divBdr>
            <w:top w:val="none" w:sz="0" w:space="0" w:color="auto"/>
            <w:left w:val="none" w:sz="0" w:space="0" w:color="auto"/>
            <w:bottom w:val="none" w:sz="0" w:space="0" w:color="auto"/>
            <w:right w:val="none" w:sz="0" w:space="0" w:color="auto"/>
          </w:divBdr>
        </w:div>
        <w:div w:id="558906145">
          <w:marLeft w:val="0"/>
          <w:marRight w:val="0"/>
          <w:marTop w:val="0"/>
          <w:marBottom w:val="0"/>
          <w:divBdr>
            <w:top w:val="none" w:sz="0" w:space="0" w:color="auto"/>
            <w:left w:val="none" w:sz="0" w:space="0" w:color="auto"/>
            <w:bottom w:val="none" w:sz="0" w:space="0" w:color="auto"/>
            <w:right w:val="none" w:sz="0" w:space="0" w:color="auto"/>
          </w:divBdr>
        </w:div>
        <w:div w:id="689523908">
          <w:marLeft w:val="0"/>
          <w:marRight w:val="0"/>
          <w:marTop w:val="0"/>
          <w:marBottom w:val="0"/>
          <w:divBdr>
            <w:top w:val="none" w:sz="0" w:space="0" w:color="auto"/>
            <w:left w:val="none" w:sz="0" w:space="0" w:color="auto"/>
            <w:bottom w:val="none" w:sz="0" w:space="0" w:color="auto"/>
            <w:right w:val="none" w:sz="0" w:space="0" w:color="auto"/>
          </w:divBdr>
        </w:div>
        <w:div w:id="798643619">
          <w:marLeft w:val="0"/>
          <w:marRight w:val="0"/>
          <w:marTop w:val="0"/>
          <w:marBottom w:val="0"/>
          <w:divBdr>
            <w:top w:val="none" w:sz="0" w:space="0" w:color="auto"/>
            <w:left w:val="none" w:sz="0" w:space="0" w:color="auto"/>
            <w:bottom w:val="none" w:sz="0" w:space="0" w:color="auto"/>
            <w:right w:val="none" w:sz="0" w:space="0" w:color="auto"/>
          </w:divBdr>
        </w:div>
        <w:div w:id="854924933">
          <w:marLeft w:val="0"/>
          <w:marRight w:val="0"/>
          <w:marTop w:val="0"/>
          <w:marBottom w:val="0"/>
          <w:divBdr>
            <w:top w:val="none" w:sz="0" w:space="0" w:color="auto"/>
            <w:left w:val="none" w:sz="0" w:space="0" w:color="auto"/>
            <w:bottom w:val="none" w:sz="0" w:space="0" w:color="auto"/>
            <w:right w:val="none" w:sz="0" w:space="0" w:color="auto"/>
          </w:divBdr>
        </w:div>
        <w:div w:id="954752768">
          <w:marLeft w:val="0"/>
          <w:marRight w:val="0"/>
          <w:marTop w:val="0"/>
          <w:marBottom w:val="0"/>
          <w:divBdr>
            <w:top w:val="none" w:sz="0" w:space="0" w:color="auto"/>
            <w:left w:val="none" w:sz="0" w:space="0" w:color="auto"/>
            <w:bottom w:val="none" w:sz="0" w:space="0" w:color="auto"/>
            <w:right w:val="none" w:sz="0" w:space="0" w:color="auto"/>
          </w:divBdr>
        </w:div>
        <w:div w:id="1010568509">
          <w:marLeft w:val="0"/>
          <w:marRight w:val="0"/>
          <w:marTop w:val="0"/>
          <w:marBottom w:val="0"/>
          <w:divBdr>
            <w:top w:val="none" w:sz="0" w:space="0" w:color="auto"/>
            <w:left w:val="none" w:sz="0" w:space="0" w:color="auto"/>
            <w:bottom w:val="none" w:sz="0" w:space="0" w:color="auto"/>
            <w:right w:val="none" w:sz="0" w:space="0" w:color="auto"/>
          </w:divBdr>
        </w:div>
        <w:div w:id="1177229367">
          <w:marLeft w:val="0"/>
          <w:marRight w:val="0"/>
          <w:marTop w:val="0"/>
          <w:marBottom w:val="0"/>
          <w:divBdr>
            <w:top w:val="none" w:sz="0" w:space="0" w:color="auto"/>
            <w:left w:val="none" w:sz="0" w:space="0" w:color="auto"/>
            <w:bottom w:val="none" w:sz="0" w:space="0" w:color="auto"/>
            <w:right w:val="none" w:sz="0" w:space="0" w:color="auto"/>
          </w:divBdr>
        </w:div>
        <w:div w:id="1237861210">
          <w:marLeft w:val="0"/>
          <w:marRight w:val="0"/>
          <w:marTop w:val="0"/>
          <w:marBottom w:val="0"/>
          <w:divBdr>
            <w:top w:val="none" w:sz="0" w:space="0" w:color="auto"/>
            <w:left w:val="none" w:sz="0" w:space="0" w:color="auto"/>
            <w:bottom w:val="none" w:sz="0" w:space="0" w:color="auto"/>
            <w:right w:val="none" w:sz="0" w:space="0" w:color="auto"/>
          </w:divBdr>
        </w:div>
        <w:div w:id="1464300769">
          <w:marLeft w:val="0"/>
          <w:marRight w:val="0"/>
          <w:marTop w:val="0"/>
          <w:marBottom w:val="0"/>
          <w:divBdr>
            <w:top w:val="none" w:sz="0" w:space="0" w:color="auto"/>
            <w:left w:val="none" w:sz="0" w:space="0" w:color="auto"/>
            <w:bottom w:val="none" w:sz="0" w:space="0" w:color="auto"/>
            <w:right w:val="none" w:sz="0" w:space="0" w:color="auto"/>
          </w:divBdr>
        </w:div>
        <w:div w:id="1508129679">
          <w:marLeft w:val="0"/>
          <w:marRight w:val="0"/>
          <w:marTop w:val="0"/>
          <w:marBottom w:val="0"/>
          <w:divBdr>
            <w:top w:val="none" w:sz="0" w:space="0" w:color="auto"/>
            <w:left w:val="none" w:sz="0" w:space="0" w:color="auto"/>
            <w:bottom w:val="none" w:sz="0" w:space="0" w:color="auto"/>
            <w:right w:val="none" w:sz="0" w:space="0" w:color="auto"/>
          </w:divBdr>
        </w:div>
        <w:div w:id="1638023904">
          <w:marLeft w:val="0"/>
          <w:marRight w:val="0"/>
          <w:marTop w:val="0"/>
          <w:marBottom w:val="0"/>
          <w:divBdr>
            <w:top w:val="none" w:sz="0" w:space="0" w:color="auto"/>
            <w:left w:val="none" w:sz="0" w:space="0" w:color="auto"/>
            <w:bottom w:val="none" w:sz="0" w:space="0" w:color="auto"/>
            <w:right w:val="none" w:sz="0" w:space="0" w:color="auto"/>
          </w:divBdr>
        </w:div>
        <w:div w:id="1721394533">
          <w:marLeft w:val="0"/>
          <w:marRight w:val="0"/>
          <w:marTop w:val="0"/>
          <w:marBottom w:val="0"/>
          <w:divBdr>
            <w:top w:val="none" w:sz="0" w:space="0" w:color="auto"/>
            <w:left w:val="none" w:sz="0" w:space="0" w:color="auto"/>
            <w:bottom w:val="none" w:sz="0" w:space="0" w:color="auto"/>
            <w:right w:val="none" w:sz="0" w:space="0" w:color="auto"/>
          </w:divBdr>
        </w:div>
        <w:div w:id="1781683803">
          <w:marLeft w:val="0"/>
          <w:marRight w:val="0"/>
          <w:marTop w:val="0"/>
          <w:marBottom w:val="0"/>
          <w:divBdr>
            <w:top w:val="none" w:sz="0" w:space="0" w:color="auto"/>
            <w:left w:val="none" w:sz="0" w:space="0" w:color="auto"/>
            <w:bottom w:val="none" w:sz="0" w:space="0" w:color="auto"/>
            <w:right w:val="none" w:sz="0" w:space="0" w:color="auto"/>
          </w:divBdr>
        </w:div>
        <w:div w:id="1792360138">
          <w:marLeft w:val="0"/>
          <w:marRight w:val="0"/>
          <w:marTop w:val="0"/>
          <w:marBottom w:val="0"/>
          <w:divBdr>
            <w:top w:val="none" w:sz="0" w:space="0" w:color="auto"/>
            <w:left w:val="none" w:sz="0" w:space="0" w:color="auto"/>
            <w:bottom w:val="none" w:sz="0" w:space="0" w:color="auto"/>
            <w:right w:val="none" w:sz="0" w:space="0" w:color="auto"/>
          </w:divBdr>
        </w:div>
        <w:div w:id="1850364130">
          <w:marLeft w:val="0"/>
          <w:marRight w:val="0"/>
          <w:marTop w:val="0"/>
          <w:marBottom w:val="0"/>
          <w:divBdr>
            <w:top w:val="none" w:sz="0" w:space="0" w:color="auto"/>
            <w:left w:val="none" w:sz="0" w:space="0" w:color="auto"/>
            <w:bottom w:val="none" w:sz="0" w:space="0" w:color="auto"/>
            <w:right w:val="none" w:sz="0" w:space="0" w:color="auto"/>
          </w:divBdr>
        </w:div>
        <w:div w:id="1857765902">
          <w:marLeft w:val="0"/>
          <w:marRight w:val="0"/>
          <w:marTop w:val="0"/>
          <w:marBottom w:val="0"/>
          <w:divBdr>
            <w:top w:val="none" w:sz="0" w:space="0" w:color="auto"/>
            <w:left w:val="none" w:sz="0" w:space="0" w:color="auto"/>
            <w:bottom w:val="none" w:sz="0" w:space="0" w:color="auto"/>
            <w:right w:val="none" w:sz="0" w:space="0" w:color="auto"/>
          </w:divBdr>
        </w:div>
        <w:div w:id="1893228177">
          <w:marLeft w:val="0"/>
          <w:marRight w:val="0"/>
          <w:marTop w:val="0"/>
          <w:marBottom w:val="0"/>
          <w:divBdr>
            <w:top w:val="none" w:sz="0" w:space="0" w:color="auto"/>
            <w:left w:val="none" w:sz="0" w:space="0" w:color="auto"/>
            <w:bottom w:val="none" w:sz="0" w:space="0" w:color="auto"/>
            <w:right w:val="none" w:sz="0" w:space="0" w:color="auto"/>
          </w:divBdr>
        </w:div>
        <w:div w:id="1909222254">
          <w:marLeft w:val="0"/>
          <w:marRight w:val="0"/>
          <w:marTop w:val="0"/>
          <w:marBottom w:val="0"/>
          <w:divBdr>
            <w:top w:val="none" w:sz="0" w:space="0" w:color="auto"/>
            <w:left w:val="none" w:sz="0" w:space="0" w:color="auto"/>
            <w:bottom w:val="none" w:sz="0" w:space="0" w:color="auto"/>
            <w:right w:val="none" w:sz="0" w:space="0" w:color="auto"/>
          </w:divBdr>
        </w:div>
        <w:div w:id="1962345811">
          <w:marLeft w:val="0"/>
          <w:marRight w:val="0"/>
          <w:marTop w:val="0"/>
          <w:marBottom w:val="0"/>
          <w:divBdr>
            <w:top w:val="none" w:sz="0" w:space="0" w:color="auto"/>
            <w:left w:val="none" w:sz="0" w:space="0" w:color="auto"/>
            <w:bottom w:val="none" w:sz="0" w:space="0" w:color="auto"/>
            <w:right w:val="none" w:sz="0" w:space="0" w:color="auto"/>
          </w:divBdr>
        </w:div>
        <w:div w:id="1981304798">
          <w:marLeft w:val="0"/>
          <w:marRight w:val="0"/>
          <w:marTop w:val="0"/>
          <w:marBottom w:val="0"/>
          <w:divBdr>
            <w:top w:val="none" w:sz="0" w:space="0" w:color="auto"/>
            <w:left w:val="none" w:sz="0" w:space="0" w:color="auto"/>
            <w:bottom w:val="none" w:sz="0" w:space="0" w:color="auto"/>
            <w:right w:val="none" w:sz="0" w:space="0" w:color="auto"/>
          </w:divBdr>
        </w:div>
        <w:div w:id="2061125439">
          <w:marLeft w:val="0"/>
          <w:marRight w:val="0"/>
          <w:marTop w:val="0"/>
          <w:marBottom w:val="0"/>
          <w:divBdr>
            <w:top w:val="none" w:sz="0" w:space="0" w:color="auto"/>
            <w:left w:val="none" w:sz="0" w:space="0" w:color="auto"/>
            <w:bottom w:val="none" w:sz="0" w:space="0" w:color="auto"/>
            <w:right w:val="none" w:sz="0" w:space="0" w:color="auto"/>
          </w:divBdr>
        </w:div>
        <w:div w:id="2062629881">
          <w:marLeft w:val="0"/>
          <w:marRight w:val="0"/>
          <w:marTop w:val="0"/>
          <w:marBottom w:val="0"/>
          <w:divBdr>
            <w:top w:val="none" w:sz="0" w:space="0" w:color="auto"/>
            <w:left w:val="none" w:sz="0" w:space="0" w:color="auto"/>
            <w:bottom w:val="none" w:sz="0" w:space="0" w:color="auto"/>
            <w:right w:val="none" w:sz="0" w:space="0" w:color="auto"/>
          </w:divBdr>
        </w:div>
      </w:divsChild>
    </w:div>
    <w:div w:id="264768757">
      <w:bodyDiv w:val="1"/>
      <w:marLeft w:val="0"/>
      <w:marRight w:val="0"/>
      <w:marTop w:val="0"/>
      <w:marBottom w:val="0"/>
      <w:divBdr>
        <w:top w:val="none" w:sz="0" w:space="0" w:color="auto"/>
        <w:left w:val="none" w:sz="0" w:space="0" w:color="auto"/>
        <w:bottom w:val="none" w:sz="0" w:space="0" w:color="auto"/>
        <w:right w:val="none" w:sz="0" w:space="0" w:color="auto"/>
      </w:divBdr>
    </w:div>
    <w:div w:id="265357173">
      <w:bodyDiv w:val="1"/>
      <w:marLeft w:val="0"/>
      <w:marRight w:val="0"/>
      <w:marTop w:val="0"/>
      <w:marBottom w:val="0"/>
      <w:divBdr>
        <w:top w:val="none" w:sz="0" w:space="0" w:color="auto"/>
        <w:left w:val="none" w:sz="0" w:space="0" w:color="auto"/>
        <w:bottom w:val="none" w:sz="0" w:space="0" w:color="auto"/>
        <w:right w:val="none" w:sz="0" w:space="0" w:color="auto"/>
      </w:divBdr>
    </w:div>
    <w:div w:id="275254596">
      <w:bodyDiv w:val="1"/>
      <w:marLeft w:val="0"/>
      <w:marRight w:val="0"/>
      <w:marTop w:val="0"/>
      <w:marBottom w:val="0"/>
      <w:divBdr>
        <w:top w:val="none" w:sz="0" w:space="0" w:color="auto"/>
        <w:left w:val="none" w:sz="0" w:space="0" w:color="auto"/>
        <w:bottom w:val="none" w:sz="0" w:space="0" w:color="auto"/>
        <w:right w:val="none" w:sz="0" w:space="0" w:color="auto"/>
      </w:divBdr>
    </w:div>
    <w:div w:id="295720066">
      <w:bodyDiv w:val="1"/>
      <w:marLeft w:val="0"/>
      <w:marRight w:val="0"/>
      <w:marTop w:val="0"/>
      <w:marBottom w:val="0"/>
      <w:divBdr>
        <w:top w:val="none" w:sz="0" w:space="0" w:color="auto"/>
        <w:left w:val="none" w:sz="0" w:space="0" w:color="auto"/>
        <w:bottom w:val="none" w:sz="0" w:space="0" w:color="auto"/>
        <w:right w:val="none" w:sz="0" w:space="0" w:color="auto"/>
      </w:divBdr>
      <w:divsChild>
        <w:div w:id="635719926">
          <w:marLeft w:val="0"/>
          <w:marRight w:val="0"/>
          <w:marTop w:val="0"/>
          <w:marBottom w:val="0"/>
          <w:divBdr>
            <w:top w:val="none" w:sz="0" w:space="0" w:color="auto"/>
            <w:left w:val="none" w:sz="0" w:space="0" w:color="auto"/>
            <w:bottom w:val="none" w:sz="0" w:space="0" w:color="auto"/>
            <w:right w:val="none" w:sz="0" w:space="0" w:color="auto"/>
          </w:divBdr>
        </w:div>
        <w:div w:id="1291783888">
          <w:marLeft w:val="0"/>
          <w:marRight w:val="0"/>
          <w:marTop w:val="0"/>
          <w:marBottom w:val="0"/>
          <w:divBdr>
            <w:top w:val="none" w:sz="0" w:space="0" w:color="auto"/>
            <w:left w:val="none" w:sz="0" w:space="0" w:color="auto"/>
            <w:bottom w:val="none" w:sz="0" w:space="0" w:color="auto"/>
            <w:right w:val="none" w:sz="0" w:space="0" w:color="auto"/>
          </w:divBdr>
        </w:div>
        <w:div w:id="1828478077">
          <w:marLeft w:val="0"/>
          <w:marRight w:val="0"/>
          <w:marTop w:val="0"/>
          <w:marBottom w:val="0"/>
          <w:divBdr>
            <w:top w:val="none" w:sz="0" w:space="0" w:color="auto"/>
            <w:left w:val="none" w:sz="0" w:space="0" w:color="auto"/>
            <w:bottom w:val="none" w:sz="0" w:space="0" w:color="auto"/>
            <w:right w:val="none" w:sz="0" w:space="0" w:color="auto"/>
          </w:divBdr>
        </w:div>
        <w:div w:id="2032026144">
          <w:marLeft w:val="0"/>
          <w:marRight w:val="0"/>
          <w:marTop w:val="0"/>
          <w:marBottom w:val="0"/>
          <w:divBdr>
            <w:top w:val="none" w:sz="0" w:space="0" w:color="auto"/>
            <w:left w:val="none" w:sz="0" w:space="0" w:color="auto"/>
            <w:bottom w:val="none" w:sz="0" w:space="0" w:color="auto"/>
            <w:right w:val="none" w:sz="0" w:space="0" w:color="auto"/>
          </w:divBdr>
        </w:div>
        <w:div w:id="2121753913">
          <w:marLeft w:val="0"/>
          <w:marRight w:val="0"/>
          <w:marTop w:val="0"/>
          <w:marBottom w:val="0"/>
          <w:divBdr>
            <w:top w:val="none" w:sz="0" w:space="0" w:color="auto"/>
            <w:left w:val="none" w:sz="0" w:space="0" w:color="auto"/>
            <w:bottom w:val="none" w:sz="0" w:space="0" w:color="auto"/>
            <w:right w:val="none" w:sz="0" w:space="0" w:color="auto"/>
          </w:divBdr>
        </w:div>
      </w:divsChild>
    </w:div>
    <w:div w:id="296449764">
      <w:bodyDiv w:val="1"/>
      <w:marLeft w:val="0"/>
      <w:marRight w:val="0"/>
      <w:marTop w:val="0"/>
      <w:marBottom w:val="0"/>
      <w:divBdr>
        <w:top w:val="none" w:sz="0" w:space="0" w:color="auto"/>
        <w:left w:val="none" w:sz="0" w:space="0" w:color="auto"/>
        <w:bottom w:val="none" w:sz="0" w:space="0" w:color="auto"/>
        <w:right w:val="none" w:sz="0" w:space="0" w:color="auto"/>
      </w:divBdr>
    </w:div>
    <w:div w:id="302275078">
      <w:bodyDiv w:val="1"/>
      <w:marLeft w:val="0"/>
      <w:marRight w:val="0"/>
      <w:marTop w:val="0"/>
      <w:marBottom w:val="0"/>
      <w:divBdr>
        <w:top w:val="none" w:sz="0" w:space="0" w:color="auto"/>
        <w:left w:val="none" w:sz="0" w:space="0" w:color="auto"/>
        <w:bottom w:val="none" w:sz="0" w:space="0" w:color="auto"/>
        <w:right w:val="none" w:sz="0" w:space="0" w:color="auto"/>
      </w:divBdr>
    </w:div>
    <w:div w:id="302737001">
      <w:bodyDiv w:val="1"/>
      <w:marLeft w:val="0"/>
      <w:marRight w:val="0"/>
      <w:marTop w:val="0"/>
      <w:marBottom w:val="0"/>
      <w:divBdr>
        <w:top w:val="none" w:sz="0" w:space="0" w:color="auto"/>
        <w:left w:val="none" w:sz="0" w:space="0" w:color="auto"/>
        <w:bottom w:val="none" w:sz="0" w:space="0" w:color="auto"/>
        <w:right w:val="none" w:sz="0" w:space="0" w:color="auto"/>
      </w:divBdr>
      <w:divsChild>
        <w:div w:id="1485314847">
          <w:marLeft w:val="0"/>
          <w:marRight w:val="0"/>
          <w:marTop w:val="0"/>
          <w:marBottom w:val="0"/>
          <w:divBdr>
            <w:top w:val="none" w:sz="0" w:space="0" w:color="auto"/>
            <w:left w:val="none" w:sz="0" w:space="0" w:color="auto"/>
            <w:bottom w:val="none" w:sz="0" w:space="0" w:color="auto"/>
            <w:right w:val="none" w:sz="0" w:space="0" w:color="auto"/>
          </w:divBdr>
        </w:div>
        <w:div w:id="1691570117">
          <w:marLeft w:val="0"/>
          <w:marRight w:val="0"/>
          <w:marTop w:val="0"/>
          <w:marBottom w:val="0"/>
          <w:divBdr>
            <w:top w:val="none" w:sz="0" w:space="0" w:color="auto"/>
            <w:left w:val="none" w:sz="0" w:space="0" w:color="auto"/>
            <w:bottom w:val="none" w:sz="0" w:space="0" w:color="auto"/>
            <w:right w:val="none" w:sz="0" w:space="0" w:color="auto"/>
          </w:divBdr>
        </w:div>
      </w:divsChild>
    </w:div>
    <w:div w:id="303387544">
      <w:bodyDiv w:val="1"/>
      <w:marLeft w:val="0"/>
      <w:marRight w:val="0"/>
      <w:marTop w:val="0"/>
      <w:marBottom w:val="0"/>
      <w:divBdr>
        <w:top w:val="none" w:sz="0" w:space="0" w:color="auto"/>
        <w:left w:val="none" w:sz="0" w:space="0" w:color="auto"/>
        <w:bottom w:val="none" w:sz="0" w:space="0" w:color="auto"/>
        <w:right w:val="none" w:sz="0" w:space="0" w:color="auto"/>
      </w:divBdr>
    </w:div>
    <w:div w:id="314653788">
      <w:bodyDiv w:val="1"/>
      <w:marLeft w:val="0"/>
      <w:marRight w:val="0"/>
      <w:marTop w:val="0"/>
      <w:marBottom w:val="0"/>
      <w:divBdr>
        <w:top w:val="none" w:sz="0" w:space="0" w:color="auto"/>
        <w:left w:val="none" w:sz="0" w:space="0" w:color="auto"/>
        <w:bottom w:val="none" w:sz="0" w:space="0" w:color="auto"/>
        <w:right w:val="none" w:sz="0" w:space="0" w:color="auto"/>
      </w:divBdr>
    </w:div>
    <w:div w:id="325130027">
      <w:bodyDiv w:val="1"/>
      <w:marLeft w:val="0"/>
      <w:marRight w:val="0"/>
      <w:marTop w:val="0"/>
      <w:marBottom w:val="0"/>
      <w:divBdr>
        <w:top w:val="none" w:sz="0" w:space="0" w:color="auto"/>
        <w:left w:val="none" w:sz="0" w:space="0" w:color="auto"/>
        <w:bottom w:val="none" w:sz="0" w:space="0" w:color="auto"/>
        <w:right w:val="none" w:sz="0" w:space="0" w:color="auto"/>
      </w:divBdr>
    </w:div>
    <w:div w:id="338050286">
      <w:bodyDiv w:val="1"/>
      <w:marLeft w:val="0"/>
      <w:marRight w:val="0"/>
      <w:marTop w:val="0"/>
      <w:marBottom w:val="0"/>
      <w:divBdr>
        <w:top w:val="none" w:sz="0" w:space="0" w:color="auto"/>
        <w:left w:val="none" w:sz="0" w:space="0" w:color="auto"/>
        <w:bottom w:val="none" w:sz="0" w:space="0" w:color="auto"/>
        <w:right w:val="none" w:sz="0" w:space="0" w:color="auto"/>
      </w:divBdr>
    </w:div>
    <w:div w:id="348870538">
      <w:bodyDiv w:val="1"/>
      <w:marLeft w:val="0"/>
      <w:marRight w:val="0"/>
      <w:marTop w:val="0"/>
      <w:marBottom w:val="0"/>
      <w:divBdr>
        <w:top w:val="none" w:sz="0" w:space="0" w:color="auto"/>
        <w:left w:val="none" w:sz="0" w:space="0" w:color="auto"/>
        <w:bottom w:val="none" w:sz="0" w:space="0" w:color="auto"/>
        <w:right w:val="none" w:sz="0" w:space="0" w:color="auto"/>
      </w:divBdr>
    </w:div>
    <w:div w:id="353074761">
      <w:bodyDiv w:val="1"/>
      <w:marLeft w:val="0"/>
      <w:marRight w:val="0"/>
      <w:marTop w:val="0"/>
      <w:marBottom w:val="0"/>
      <w:divBdr>
        <w:top w:val="none" w:sz="0" w:space="0" w:color="auto"/>
        <w:left w:val="none" w:sz="0" w:space="0" w:color="auto"/>
        <w:bottom w:val="none" w:sz="0" w:space="0" w:color="auto"/>
        <w:right w:val="none" w:sz="0" w:space="0" w:color="auto"/>
      </w:divBdr>
    </w:div>
    <w:div w:id="355929087">
      <w:bodyDiv w:val="1"/>
      <w:marLeft w:val="0"/>
      <w:marRight w:val="0"/>
      <w:marTop w:val="0"/>
      <w:marBottom w:val="0"/>
      <w:divBdr>
        <w:top w:val="none" w:sz="0" w:space="0" w:color="auto"/>
        <w:left w:val="none" w:sz="0" w:space="0" w:color="auto"/>
        <w:bottom w:val="none" w:sz="0" w:space="0" w:color="auto"/>
        <w:right w:val="none" w:sz="0" w:space="0" w:color="auto"/>
      </w:divBdr>
    </w:div>
    <w:div w:id="368460458">
      <w:bodyDiv w:val="1"/>
      <w:marLeft w:val="0"/>
      <w:marRight w:val="0"/>
      <w:marTop w:val="0"/>
      <w:marBottom w:val="0"/>
      <w:divBdr>
        <w:top w:val="none" w:sz="0" w:space="0" w:color="auto"/>
        <w:left w:val="none" w:sz="0" w:space="0" w:color="auto"/>
        <w:bottom w:val="none" w:sz="0" w:space="0" w:color="auto"/>
        <w:right w:val="none" w:sz="0" w:space="0" w:color="auto"/>
      </w:divBdr>
    </w:div>
    <w:div w:id="373697025">
      <w:bodyDiv w:val="1"/>
      <w:marLeft w:val="0"/>
      <w:marRight w:val="0"/>
      <w:marTop w:val="0"/>
      <w:marBottom w:val="0"/>
      <w:divBdr>
        <w:top w:val="none" w:sz="0" w:space="0" w:color="auto"/>
        <w:left w:val="none" w:sz="0" w:space="0" w:color="auto"/>
        <w:bottom w:val="none" w:sz="0" w:space="0" w:color="auto"/>
        <w:right w:val="none" w:sz="0" w:space="0" w:color="auto"/>
      </w:divBdr>
    </w:div>
    <w:div w:id="376588412">
      <w:bodyDiv w:val="1"/>
      <w:marLeft w:val="0"/>
      <w:marRight w:val="0"/>
      <w:marTop w:val="0"/>
      <w:marBottom w:val="0"/>
      <w:divBdr>
        <w:top w:val="none" w:sz="0" w:space="0" w:color="auto"/>
        <w:left w:val="none" w:sz="0" w:space="0" w:color="auto"/>
        <w:bottom w:val="none" w:sz="0" w:space="0" w:color="auto"/>
        <w:right w:val="none" w:sz="0" w:space="0" w:color="auto"/>
      </w:divBdr>
    </w:div>
    <w:div w:id="380638755">
      <w:bodyDiv w:val="1"/>
      <w:marLeft w:val="0"/>
      <w:marRight w:val="0"/>
      <w:marTop w:val="0"/>
      <w:marBottom w:val="0"/>
      <w:divBdr>
        <w:top w:val="none" w:sz="0" w:space="0" w:color="auto"/>
        <w:left w:val="none" w:sz="0" w:space="0" w:color="auto"/>
        <w:bottom w:val="none" w:sz="0" w:space="0" w:color="auto"/>
        <w:right w:val="none" w:sz="0" w:space="0" w:color="auto"/>
      </w:divBdr>
    </w:div>
    <w:div w:id="383600013">
      <w:bodyDiv w:val="1"/>
      <w:marLeft w:val="0"/>
      <w:marRight w:val="0"/>
      <w:marTop w:val="0"/>
      <w:marBottom w:val="0"/>
      <w:divBdr>
        <w:top w:val="none" w:sz="0" w:space="0" w:color="auto"/>
        <w:left w:val="none" w:sz="0" w:space="0" w:color="auto"/>
        <w:bottom w:val="none" w:sz="0" w:space="0" w:color="auto"/>
        <w:right w:val="none" w:sz="0" w:space="0" w:color="auto"/>
      </w:divBdr>
    </w:div>
    <w:div w:id="389156634">
      <w:bodyDiv w:val="1"/>
      <w:marLeft w:val="0"/>
      <w:marRight w:val="0"/>
      <w:marTop w:val="0"/>
      <w:marBottom w:val="0"/>
      <w:divBdr>
        <w:top w:val="none" w:sz="0" w:space="0" w:color="auto"/>
        <w:left w:val="none" w:sz="0" w:space="0" w:color="auto"/>
        <w:bottom w:val="none" w:sz="0" w:space="0" w:color="auto"/>
        <w:right w:val="none" w:sz="0" w:space="0" w:color="auto"/>
      </w:divBdr>
    </w:div>
    <w:div w:id="394937064">
      <w:bodyDiv w:val="1"/>
      <w:marLeft w:val="0"/>
      <w:marRight w:val="0"/>
      <w:marTop w:val="0"/>
      <w:marBottom w:val="0"/>
      <w:divBdr>
        <w:top w:val="none" w:sz="0" w:space="0" w:color="auto"/>
        <w:left w:val="none" w:sz="0" w:space="0" w:color="auto"/>
        <w:bottom w:val="none" w:sz="0" w:space="0" w:color="auto"/>
        <w:right w:val="none" w:sz="0" w:space="0" w:color="auto"/>
      </w:divBdr>
    </w:div>
    <w:div w:id="403529557">
      <w:bodyDiv w:val="1"/>
      <w:marLeft w:val="0"/>
      <w:marRight w:val="0"/>
      <w:marTop w:val="0"/>
      <w:marBottom w:val="0"/>
      <w:divBdr>
        <w:top w:val="none" w:sz="0" w:space="0" w:color="auto"/>
        <w:left w:val="none" w:sz="0" w:space="0" w:color="auto"/>
        <w:bottom w:val="none" w:sz="0" w:space="0" w:color="auto"/>
        <w:right w:val="none" w:sz="0" w:space="0" w:color="auto"/>
      </w:divBdr>
    </w:div>
    <w:div w:id="424499742">
      <w:bodyDiv w:val="1"/>
      <w:marLeft w:val="0"/>
      <w:marRight w:val="0"/>
      <w:marTop w:val="0"/>
      <w:marBottom w:val="0"/>
      <w:divBdr>
        <w:top w:val="none" w:sz="0" w:space="0" w:color="auto"/>
        <w:left w:val="none" w:sz="0" w:space="0" w:color="auto"/>
        <w:bottom w:val="none" w:sz="0" w:space="0" w:color="auto"/>
        <w:right w:val="none" w:sz="0" w:space="0" w:color="auto"/>
      </w:divBdr>
    </w:div>
    <w:div w:id="443307468">
      <w:bodyDiv w:val="1"/>
      <w:marLeft w:val="0"/>
      <w:marRight w:val="0"/>
      <w:marTop w:val="0"/>
      <w:marBottom w:val="0"/>
      <w:divBdr>
        <w:top w:val="none" w:sz="0" w:space="0" w:color="auto"/>
        <w:left w:val="none" w:sz="0" w:space="0" w:color="auto"/>
        <w:bottom w:val="none" w:sz="0" w:space="0" w:color="auto"/>
        <w:right w:val="none" w:sz="0" w:space="0" w:color="auto"/>
      </w:divBdr>
    </w:div>
    <w:div w:id="453669340">
      <w:bodyDiv w:val="1"/>
      <w:marLeft w:val="0"/>
      <w:marRight w:val="0"/>
      <w:marTop w:val="0"/>
      <w:marBottom w:val="0"/>
      <w:divBdr>
        <w:top w:val="none" w:sz="0" w:space="0" w:color="auto"/>
        <w:left w:val="none" w:sz="0" w:space="0" w:color="auto"/>
        <w:bottom w:val="none" w:sz="0" w:space="0" w:color="auto"/>
        <w:right w:val="none" w:sz="0" w:space="0" w:color="auto"/>
      </w:divBdr>
    </w:div>
    <w:div w:id="460465763">
      <w:bodyDiv w:val="1"/>
      <w:marLeft w:val="0"/>
      <w:marRight w:val="0"/>
      <w:marTop w:val="0"/>
      <w:marBottom w:val="0"/>
      <w:divBdr>
        <w:top w:val="none" w:sz="0" w:space="0" w:color="auto"/>
        <w:left w:val="none" w:sz="0" w:space="0" w:color="auto"/>
        <w:bottom w:val="none" w:sz="0" w:space="0" w:color="auto"/>
        <w:right w:val="none" w:sz="0" w:space="0" w:color="auto"/>
      </w:divBdr>
    </w:div>
    <w:div w:id="464200119">
      <w:bodyDiv w:val="1"/>
      <w:marLeft w:val="0"/>
      <w:marRight w:val="0"/>
      <w:marTop w:val="0"/>
      <w:marBottom w:val="0"/>
      <w:divBdr>
        <w:top w:val="none" w:sz="0" w:space="0" w:color="auto"/>
        <w:left w:val="none" w:sz="0" w:space="0" w:color="auto"/>
        <w:bottom w:val="none" w:sz="0" w:space="0" w:color="auto"/>
        <w:right w:val="none" w:sz="0" w:space="0" w:color="auto"/>
      </w:divBdr>
    </w:div>
    <w:div w:id="465704849">
      <w:bodyDiv w:val="1"/>
      <w:marLeft w:val="0"/>
      <w:marRight w:val="0"/>
      <w:marTop w:val="0"/>
      <w:marBottom w:val="0"/>
      <w:divBdr>
        <w:top w:val="none" w:sz="0" w:space="0" w:color="auto"/>
        <w:left w:val="none" w:sz="0" w:space="0" w:color="auto"/>
        <w:bottom w:val="none" w:sz="0" w:space="0" w:color="auto"/>
        <w:right w:val="none" w:sz="0" w:space="0" w:color="auto"/>
      </w:divBdr>
      <w:divsChild>
        <w:div w:id="461580604">
          <w:marLeft w:val="0"/>
          <w:marRight w:val="0"/>
          <w:marTop w:val="0"/>
          <w:marBottom w:val="0"/>
          <w:divBdr>
            <w:top w:val="none" w:sz="0" w:space="0" w:color="auto"/>
            <w:left w:val="none" w:sz="0" w:space="0" w:color="auto"/>
            <w:bottom w:val="none" w:sz="0" w:space="0" w:color="auto"/>
            <w:right w:val="none" w:sz="0" w:space="0" w:color="auto"/>
          </w:divBdr>
        </w:div>
        <w:div w:id="498546888">
          <w:marLeft w:val="0"/>
          <w:marRight w:val="0"/>
          <w:marTop w:val="0"/>
          <w:marBottom w:val="0"/>
          <w:divBdr>
            <w:top w:val="none" w:sz="0" w:space="0" w:color="auto"/>
            <w:left w:val="none" w:sz="0" w:space="0" w:color="auto"/>
            <w:bottom w:val="none" w:sz="0" w:space="0" w:color="auto"/>
            <w:right w:val="none" w:sz="0" w:space="0" w:color="auto"/>
          </w:divBdr>
        </w:div>
        <w:div w:id="1534883038">
          <w:marLeft w:val="0"/>
          <w:marRight w:val="0"/>
          <w:marTop w:val="0"/>
          <w:marBottom w:val="0"/>
          <w:divBdr>
            <w:top w:val="none" w:sz="0" w:space="0" w:color="auto"/>
            <w:left w:val="none" w:sz="0" w:space="0" w:color="auto"/>
            <w:bottom w:val="none" w:sz="0" w:space="0" w:color="auto"/>
            <w:right w:val="none" w:sz="0" w:space="0" w:color="auto"/>
          </w:divBdr>
        </w:div>
        <w:div w:id="2075198198">
          <w:marLeft w:val="0"/>
          <w:marRight w:val="0"/>
          <w:marTop w:val="0"/>
          <w:marBottom w:val="0"/>
          <w:divBdr>
            <w:top w:val="none" w:sz="0" w:space="0" w:color="auto"/>
            <w:left w:val="none" w:sz="0" w:space="0" w:color="auto"/>
            <w:bottom w:val="none" w:sz="0" w:space="0" w:color="auto"/>
            <w:right w:val="none" w:sz="0" w:space="0" w:color="auto"/>
          </w:divBdr>
        </w:div>
      </w:divsChild>
    </w:div>
    <w:div w:id="468283409">
      <w:bodyDiv w:val="1"/>
      <w:marLeft w:val="0"/>
      <w:marRight w:val="0"/>
      <w:marTop w:val="0"/>
      <w:marBottom w:val="0"/>
      <w:divBdr>
        <w:top w:val="none" w:sz="0" w:space="0" w:color="auto"/>
        <w:left w:val="none" w:sz="0" w:space="0" w:color="auto"/>
        <w:bottom w:val="none" w:sz="0" w:space="0" w:color="auto"/>
        <w:right w:val="none" w:sz="0" w:space="0" w:color="auto"/>
      </w:divBdr>
    </w:div>
    <w:div w:id="480006201">
      <w:bodyDiv w:val="1"/>
      <w:marLeft w:val="0"/>
      <w:marRight w:val="0"/>
      <w:marTop w:val="0"/>
      <w:marBottom w:val="0"/>
      <w:divBdr>
        <w:top w:val="none" w:sz="0" w:space="0" w:color="auto"/>
        <w:left w:val="none" w:sz="0" w:space="0" w:color="auto"/>
        <w:bottom w:val="none" w:sz="0" w:space="0" w:color="auto"/>
        <w:right w:val="none" w:sz="0" w:space="0" w:color="auto"/>
      </w:divBdr>
    </w:div>
    <w:div w:id="482551590">
      <w:bodyDiv w:val="1"/>
      <w:marLeft w:val="0"/>
      <w:marRight w:val="0"/>
      <w:marTop w:val="0"/>
      <w:marBottom w:val="0"/>
      <w:divBdr>
        <w:top w:val="none" w:sz="0" w:space="0" w:color="auto"/>
        <w:left w:val="none" w:sz="0" w:space="0" w:color="auto"/>
        <w:bottom w:val="none" w:sz="0" w:space="0" w:color="auto"/>
        <w:right w:val="none" w:sz="0" w:space="0" w:color="auto"/>
      </w:divBdr>
    </w:div>
    <w:div w:id="484736441">
      <w:bodyDiv w:val="1"/>
      <w:marLeft w:val="0"/>
      <w:marRight w:val="0"/>
      <w:marTop w:val="0"/>
      <w:marBottom w:val="0"/>
      <w:divBdr>
        <w:top w:val="none" w:sz="0" w:space="0" w:color="auto"/>
        <w:left w:val="none" w:sz="0" w:space="0" w:color="auto"/>
        <w:bottom w:val="none" w:sz="0" w:space="0" w:color="auto"/>
        <w:right w:val="none" w:sz="0" w:space="0" w:color="auto"/>
      </w:divBdr>
      <w:divsChild>
        <w:div w:id="191725462">
          <w:marLeft w:val="0"/>
          <w:marRight w:val="0"/>
          <w:marTop w:val="0"/>
          <w:marBottom w:val="0"/>
          <w:divBdr>
            <w:top w:val="none" w:sz="0" w:space="0" w:color="auto"/>
            <w:left w:val="none" w:sz="0" w:space="0" w:color="auto"/>
            <w:bottom w:val="none" w:sz="0" w:space="0" w:color="auto"/>
            <w:right w:val="none" w:sz="0" w:space="0" w:color="auto"/>
          </w:divBdr>
        </w:div>
        <w:div w:id="797190302">
          <w:marLeft w:val="0"/>
          <w:marRight w:val="0"/>
          <w:marTop w:val="0"/>
          <w:marBottom w:val="0"/>
          <w:divBdr>
            <w:top w:val="none" w:sz="0" w:space="0" w:color="auto"/>
            <w:left w:val="none" w:sz="0" w:space="0" w:color="auto"/>
            <w:bottom w:val="none" w:sz="0" w:space="0" w:color="auto"/>
            <w:right w:val="none" w:sz="0" w:space="0" w:color="auto"/>
          </w:divBdr>
        </w:div>
        <w:div w:id="1028260206">
          <w:marLeft w:val="0"/>
          <w:marRight w:val="0"/>
          <w:marTop w:val="0"/>
          <w:marBottom w:val="0"/>
          <w:divBdr>
            <w:top w:val="none" w:sz="0" w:space="0" w:color="auto"/>
            <w:left w:val="none" w:sz="0" w:space="0" w:color="auto"/>
            <w:bottom w:val="none" w:sz="0" w:space="0" w:color="auto"/>
            <w:right w:val="none" w:sz="0" w:space="0" w:color="auto"/>
          </w:divBdr>
        </w:div>
        <w:div w:id="1088038158">
          <w:marLeft w:val="0"/>
          <w:marRight w:val="0"/>
          <w:marTop w:val="0"/>
          <w:marBottom w:val="0"/>
          <w:divBdr>
            <w:top w:val="none" w:sz="0" w:space="0" w:color="auto"/>
            <w:left w:val="none" w:sz="0" w:space="0" w:color="auto"/>
            <w:bottom w:val="none" w:sz="0" w:space="0" w:color="auto"/>
            <w:right w:val="none" w:sz="0" w:space="0" w:color="auto"/>
          </w:divBdr>
        </w:div>
        <w:div w:id="1793745253">
          <w:marLeft w:val="0"/>
          <w:marRight w:val="0"/>
          <w:marTop w:val="0"/>
          <w:marBottom w:val="0"/>
          <w:divBdr>
            <w:top w:val="none" w:sz="0" w:space="0" w:color="auto"/>
            <w:left w:val="none" w:sz="0" w:space="0" w:color="auto"/>
            <w:bottom w:val="none" w:sz="0" w:space="0" w:color="auto"/>
            <w:right w:val="none" w:sz="0" w:space="0" w:color="auto"/>
          </w:divBdr>
        </w:div>
        <w:div w:id="1805805245">
          <w:marLeft w:val="0"/>
          <w:marRight w:val="0"/>
          <w:marTop w:val="0"/>
          <w:marBottom w:val="0"/>
          <w:divBdr>
            <w:top w:val="none" w:sz="0" w:space="0" w:color="auto"/>
            <w:left w:val="none" w:sz="0" w:space="0" w:color="auto"/>
            <w:bottom w:val="none" w:sz="0" w:space="0" w:color="auto"/>
            <w:right w:val="none" w:sz="0" w:space="0" w:color="auto"/>
          </w:divBdr>
        </w:div>
      </w:divsChild>
    </w:div>
    <w:div w:id="493104825">
      <w:bodyDiv w:val="1"/>
      <w:marLeft w:val="0"/>
      <w:marRight w:val="0"/>
      <w:marTop w:val="0"/>
      <w:marBottom w:val="0"/>
      <w:divBdr>
        <w:top w:val="none" w:sz="0" w:space="0" w:color="auto"/>
        <w:left w:val="none" w:sz="0" w:space="0" w:color="auto"/>
        <w:bottom w:val="none" w:sz="0" w:space="0" w:color="auto"/>
        <w:right w:val="none" w:sz="0" w:space="0" w:color="auto"/>
      </w:divBdr>
      <w:divsChild>
        <w:div w:id="607783147">
          <w:marLeft w:val="0"/>
          <w:marRight w:val="0"/>
          <w:marTop w:val="0"/>
          <w:marBottom w:val="0"/>
          <w:divBdr>
            <w:top w:val="none" w:sz="0" w:space="0" w:color="auto"/>
            <w:left w:val="none" w:sz="0" w:space="0" w:color="auto"/>
            <w:bottom w:val="none" w:sz="0" w:space="0" w:color="auto"/>
            <w:right w:val="none" w:sz="0" w:space="0" w:color="auto"/>
          </w:divBdr>
        </w:div>
      </w:divsChild>
    </w:div>
    <w:div w:id="504247975">
      <w:bodyDiv w:val="1"/>
      <w:marLeft w:val="0"/>
      <w:marRight w:val="0"/>
      <w:marTop w:val="0"/>
      <w:marBottom w:val="0"/>
      <w:divBdr>
        <w:top w:val="none" w:sz="0" w:space="0" w:color="auto"/>
        <w:left w:val="none" w:sz="0" w:space="0" w:color="auto"/>
        <w:bottom w:val="none" w:sz="0" w:space="0" w:color="auto"/>
        <w:right w:val="none" w:sz="0" w:space="0" w:color="auto"/>
      </w:divBdr>
    </w:div>
    <w:div w:id="505482617">
      <w:bodyDiv w:val="1"/>
      <w:marLeft w:val="0"/>
      <w:marRight w:val="0"/>
      <w:marTop w:val="0"/>
      <w:marBottom w:val="0"/>
      <w:divBdr>
        <w:top w:val="none" w:sz="0" w:space="0" w:color="auto"/>
        <w:left w:val="none" w:sz="0" w:space="0" w:color="auto"/>
        <w:bottom w:val="none" w:sz="0" w:space="0" w:color="auto"/>
        <w:right w:val="none" w:sz="0" w:space="0" w:color="auto"/>
      </w:divBdr>
    </w:div>
    <w:div w:id="512232757">
      <w:bodyDiv w:val="1"/>
      <w:marLeft w:val="0"/>
      <w:marRight w:val="0"/>
      <w:marTop w:val="0"/>
      <w:marBottom w:val="0"/>
      <w:divBdr>
        <w:top w:val="none" w:sz="0" w:space="0" w:color="auto"/>
        <w:left w:val="none" w:sz="0" w:space="0" w:color="auto"/>
        <w:bottom w:val="none" w:sz="0" w:space="0" w:color="auto"/>
        <w:right w:val="none" w:sz="0" w:space="0" w:color="auto"/>
      </w:divBdr>
    </w:div>
    <w:div w:id="519703304">
      <w:bodyDiv w:val="1"/>
      <w:marLeft w:val="0"/>
      <w:marRight w:val="0"/>
      <w:marTop w:val="0"/>
      <w:marBottom w:val="0"/>
      <w:divBdr>
        <w:top w:val="none" w:sz="0" w:space="0" w:color="auto"/>
        <w:left w:val="none" w:sz="0" w:space="0" w:color="auto"/>
        <w:bottom w:val="none" w:sz="0" w:space="0" w:color="auto"/>
        <w:right w:val="none" w:sz="0" w:space="0" w:color="auto"/>
      </w:divBdr>
    </w:div>
    <w:div w:id="536504007">
      <w:bodyDiv w:val="1"/>
      <w:marLeft w:val="0"/>
      <w:marRight w:val="0"/>
      <w:marTop w:val="0"/>
      <w:marBottom w:val="0"/>
      <w:divBdr>
        <w:top w:val="none" w:sz="0" w:space="0" w:color="auto"/>
        <w:left w:val="none" w:sz="0" w:space="0" w:color="auto"/>
        <w:bottom w:val="none" w:sz="0" w:space="0" w:color="auto"/>
        <w:right w:val="none" w:sz="0" w:space="0" w:color="auto"/>
      </w:divBdr>
    </w:div>
    <w:div w:id="536628305">
      <w:bodyDiv w:val="1"/>
      <w:marLeft w:val="0"/>
      <w:marRight w:val="0"/>
      <w:marTop w:val="0"/>
      <w:marBottom w:val="0"/>
      <w:divBdr>
        <w:top w:val="none" w:sz="0" w:space="0" w:color="auto"/>
        <w:left w:val="none" w:sz="0" w:space="0" w:color="auto"/>
        <w:bottom w:val="none" w:sz="0" w:space="0" w:color="auto"/>
        <w:right w:val="none" w:sz="0" w:space="0" w:color="auto"/>
      </w:divBdr>
    </w:div>
    <w:div w:id="563874386">
      <w:bodyDiv w:val="1"/>
      <w:marLeft w:val="0"/>
      <w:marRight w:val="0"/>
      <w:marTop w:val="0"/>
      <w:marBottom w:val="0"/>
      <w:divBdr>
        <w:top w:val="none" w:sz="0" w:space="0" w:color="auto"/>
        <w:left w:val="none" w:sz="0" w:space="0" w:color="auto"/>
        <w:bottom w:val="none" w:sz="0" w:space="0" w:color="auto"/>
        <w:right w:val="none" w:sz="0" w:space="0" w:color="auto"/>
      </w:divBdr>
    </w:div>
    <w:div w:id="566764613">
      <w:bodyDiv w:val="1"/>
      <w:marLeft w:val="0"/>
      <w:marRight w:val="0"/>
      <w:marTop w:val="0"/>
      <w:marBottom w:val="0"/>
      <w:divBdr>
        <w:top w:val="none" w:sz="0" w:space="0" w:color="auto"/>
        <w:left w:val="none" w:sz="0" w:space="0" w:color="auto"/>
        <w:bottom w:val="none" w:sz="0" w:space="0" w:color="auto"/>
        <w:right w:val="none" w:sz="0" w:space="0" w:color="auto"/>
      </w:divBdr>
    </w:div>
    <w:div w:id="573323333">
      <w:bodyDiv w:val="1"/>
      <w:marLeft w:val="0"/>
      <w:marRight w:val="0"/>
      <w:marTop w:val="0"/>
      <w:marBottom w:val="0"/>
      <w:divBdr>
        <w:top w:val="none" w:sz="0" w:space="0" w:color="auto"/>
        <w:left w:val="none" w:sz="0" w:space="0" w:color="auto"/>
        <w:bottom w:val="none" w:sz="0" w:space="0" w:color="auto"/>
        <w:right w:val="none" w:sz="0" w:space="0" w:color="auto"/>
      </w:divBdr>
    </w:div>
    <w:div w:id="576478001">
      <w:bodyDiv w:val="1"/>
      <w:marLeft w:val="0"/>
      <w:marRight w:val="0"/>
      <w:marTop w:val="0"/>
      <w:marBottom w:val="0"/>
      <w:divBdr>
        <w:top w:val="none" w:sz="0" w:space="0" w:color="auto"/>
        <w:left w:val="none" w:sz="0" w:space="0" w:color="auto"/>
        <w:bottom w:val="none" w:sz="0" w:space="0" w:color="auto"/>
        <w:right w:val="none" w:sz="0" w:space="0" w:color="auto"/>
      </w:divBdr>
    </w:div>
    <w:div w:id="577834837">
      <w:bodyDiv w:val="1"/>
      <w:marLeft w:val="0"/>
      <w:marRight w:val="0"/>
      <w:marTop w:val="0"/>
      <w:marBottom w:val="0"/>
      <w:divBdr>
        <w:top w:val="none" w:sz="0" w:space="0" w:color="auto"/>
        <w:left w:val="none" w:sz="0" w:space="0" w:color="auto"/>
        <w:bottom w:val="none" w:sz="0" w:space="0" w:color="auto"/>
        <w:right w:val="none" w:sz="0" w:space="0" w:color="auto"/>
      </w:divBdr>
    </w:div>
    <w:div w:id="586963914">
      <w:bodyDiv w:val="1"/>
      <w:marLeft w:val="0"/>
      <w:marRight w:val="0"/>
      <w:marTop w:val="0"/>
      <w:marBottom w:val="0"/>
      <w:divBdr>
        <w:top w:val="none" w:sz="0" w:space="0" w:color="auto"/>
        <w:left w:val="none" w:sz="0" w:space="0" w:color="auto"/>
        <w:bottom w:val="none" w:sz="0" w:space="0" w:color="auto"/>
        <w:right w:val="none" w:sz="0" w:space="0" w:color="auto"/>
      </w:divBdr>
    </w:div>
    <w:div w:id="593368559">
      <w:bodyDiv w:val="1"/>
      <w:marLeft w:val="0"/>
      <w:marRight w:val="0"/>
      <w:marTop w:val="0"/>
      <w:marBottom w:val="0"/>
      <w:divBdr>
        <w:top w:val="none" w:sz="0" w:space="0" w:color="auto"/>
        <w:left w:val="none" w:sz="0" w:space="0" w:color="auto"/>
        <w:bottom w:val="none" w:sz="0" w:space="0" w:color="auto"/>
        <w:right w:val="none" w:sz="0" w:space="0" w:color="auto"/>
      </w:divBdr>
    </w:div>
    <w:div w:id="604311065">
      <w:bodyDiv w:val="1"/>
      <w:marLeft w:val="0"/>
      <w:marRight w:val="0"/>
      <w:marTop w:val="0"/>
      <w:marBottom w:val="0"/>
      <w:divBdr>
        <w:top w:val="none" w:sz="0" w:space="0" w:color="auto"/>
        <w:left w:val="none" w:sz="0" w:space="0" w:color="auto"/>
        <w:bottom w:val="none" w:sz="0" w:space="0" w:color="auto"/>
        <w:right w:val="none" w:sz="0" w:space="0" w:color="auto"/>
      </w:divBdr>
    </w:div>
    <w:div w:id="605500739">
      <w:bodyDiv w:val="1"/>
      <w:marLeft w:val="0"/>
      <w:marRight w:val="0"/>
      <w:marTop w:val="0"/>
      <w:marBottom w:val="0"/>
      <w:divBdr>
        <w:top w:val="none" w:sz="0" w:space="0" w:color="auto"/>
        <w:left w:val="none" w:sz="0" w:space="0" w:color="auto"/>
        <w:bottom w:val="none" w:sz="0" w:space="0" w:color="auto"/>
        <w:right w:val="none" w:sz="0" w:space="0" w:color="auto"/>
      </w:divBdr>
    </w:div>
    <w:div w:id="609435679">
      <w:bodyDiv w:val="1"/>
      <w:marLeft w:val="0"/>
      <w:marRight w:val="0"/>
      <w:marTop w:val="0"/>
      <w:marBottom w:val="0"/>
      <w:divBdr>
        <w:top w:val="none" w:sz="0" w:space="0" w:color="auto"/>
        <w:left w:val="none" w:sz="0" w:space="0" w:color="auto"/>
        <w:bottom w:val="none" w:sz="0" w:space="0" w:color="auto"/>
        <w:right w:val="none" w:sz="0" w:space="0" w:color="auto"/>
      </w:divBdr>
    </w:div>
    <w:div w:id="609505908">
      <w:bodyDiv w:val="1"/>
      <w:marLeft w:val="0"/>
      <w:marRight w:val="0"/>
      <w:marTop w:val="0"/>
      <w:marBottom w:val="0"/>
      <w:divBdr>
        <w:top w:val="none" w:sz="0" w:space="0" w:color="auto"/>
        <w:left w:val="none" w:sz="0" w:space="0" w:color="auto"/>
        <w:bottom w:val="none" w:sz="0" w:space="0" w:color="auto"/>
        <w:right w:val="none" w:sz="0" w:space="0" w:color="auto"/>
      </w:divBdr>
    </w:div>
    <w:div w:id="612321567">
      <w:bodyDiv w:val="1"/>
      <w:marLeft w:val="0"/>
      <w:marRight w:val="0"/>
      <w:marTop w:val="0"/>
      <w:marBottom w:val="0"/>
      <w:divBdr>
        <w:top w:val="none" w:sz="0" w:space="0" w:color="auto"/>
        <w:left w:val="none" w:sz="0" w:space="0" w:color="auto"/>
        <w:bottom w:val="none" w:sz="0" w:space="0" w:color="auto"/>
        <w:right w:val="none" w:sz="0" w:space="0" w:color="auto"/>
      </w:divBdr>
    </w:div>
    <w:div w:id="615252722">
      <w:bodyDiv w:val="1"/>
      <w:marLeft w:val="0"/>
      <w:marRight w:val="0"/>
      <w:marTop w:val="0"/>
      <w:marBottom w:val="0"/>
      <w:divBdr>
        <w:top w:val="none" w:sz="0" w:space="0" w:color="auto"/>
        <w:left w:val="none" w:sz="0" w:space="0" w:color="auto"/>
        <w:bottom w:val="none" w:sz="0" w:space="0" w:color="auto"/>
        <w:right w:val="none" w:sz="0" w:space="0" w:color="auto"/>
      </w:divBdr>
    </w:div>
    <w:div w:id="626358147">
      <w:bodyDiv w:val="1"/>
      <w:marLeft w:val="0"/>
      <w:marRight w:val="0"/>
      <w:marTop w:val="0"/>
      <w:marBottom w:val="0"/>
      <w:divBdr>
        <w:top w:val="none" w:sz="0" w:space="0" w:color="auto"/>
        <w:left w:val="none" w:sz="0" w:space="0" w:color="auto"/>
        <w:bottom w:val="none" w:sz="0" w:space="0" w:color="auto"/>
        <w:right w:val="none" w:sz="0" w:space="0" w:color="auto"/>
      </w:divBdr>
    </w:div>
    <w:div w:id="635837806">
      <w:bodyDiv w:val="1"/>
      <w:marLeft w:val="0"/>
      <w:marRight w:val="0"/>
      <w:marTop w:val="0"/>
      <w:marBottom w:val="0"/>
      <w:divBdr>
        <w:top w:val="none" w:sz="0" w:space="0" w:color="auto"/>
        <w:left w:val="none" w:sz="0" w:space="0" w:color="auto"/>
        <w:bottom w:val="none" w:sz="0" w:space="0" w:color="auto"/>
        <w:right w:val="none" w:sz="0" w:space="0" w:color="auto"/>
      </w:divBdr>
      <w:divsChild>
        <w:div w:id="624044920">
          <w:marLeft w:val="0"/>
          <w:marRight w:val="0"/>
          <w:marTop w:val="0"/>
          <w:marBottom w:val="0"/>
          <w:divBdr>
            <w:top w:val="none" w:sz="0" w:space="0" w:color="auto"/>
            <w:left w:val="none" w:sz="0" w:space="0" w:color="auto"/>
            <w:bottom w:val="none" w:sz="0" w:space="0" w:color="auto"/>
            <w:right w:val="none" w:sz="0" w:space="0" w:color="auto"/>
          </w:divBdr>
        </w:div>
      </w:divsChild>
    </w:div>
    <w:div w:id="636030321">
      <w:bodyDiv w:val="1"/>
      <w:marLeft w:val="0"/>
      <w:marRight w:val="0"/>
      <w:marTop w:val="0"/>
      <w:marBottom w:val="0"/>
      <w:divBdr>
        <w:top w:val="none" w:sz="0" w:space="0" w:color="auto"/>
        <w:left w:val="none" w:sz="0" w:space="0" w:color="auto"/>
        <w:bottom w:val="none" w:sz="0" w:space="0" w:color="auto"/>
        <w:right w:val="none" w:sz="0" w:space="0" w:color="auto"/>
      </w:divBdr>
      <w:divsChild>
        <w:div w:id="1771004369">
          <w:marLeft w:val="0"/>
          <w:marRight w:val="0"/>
          <w:marTop w:val="0"/>
          <w:marBottom w:val="0"/>
          <w:divBdr>
            <w:top w:val="none" w:sz="0" w:space="0" w:color="auto"/>
            <w:left w:val="none" w:sz="0" w:space="0" w:color="auto"/>
            <w:bottom w:val="none" w:sz="0" w:space="0" w:color="auto"/>
            <w:right w:val="none" w:sz="0" w:space="0" w:color="auto"/>
          </w:divBdr>
        </w:div>
      </w:divsChild>
    </w:div>
    <w:div w:id="640575364">
      <w:bodyDiv w:val="1"/>
      <w:marLeft w:val="0"/>
      <w:marRight w:val="0"/>
      <w:marTop w:val="0"/>
      <w:marBottom w:val="0"/>
      <w:divBdr>
        <w:top w:val="none" w:sz="0" w:space="0" w:color="auto"/>
        <w:left w:val="none" w:sz="0" w:space="0" w:color="auto"/>
        <w:bottom w:val="none" w:sz="0" w:space="0" w:color="auto"/>
        <w:right w:val="none" w:sz="0" w:space="0" w:color="auto"/>
      </w:divBdr>
    </w:div>
    <w:div w:id="644702904">
      <w:bodyDiv w:val="1"/>
      <w:marLeft w:val="0"/>
      <w:marRight w:val="0"/>
      <w:marTop w:val="0"/>
      <w:marBottom w:val="0"/>
      <w:divBdr>
        <w:top w:val="none" w:sz="0" w:space="0" w:color="auto"/>
        <w:left w:val="none" w:sz="0" w:space="0" w:color="auto"/>
        <w:bottom w:val="none" w:sz="0" w:space="0" w:color="auto"/>
        <w:right w:val="none" w:sz="0" w:space="0" w:color="auto"/>
      </w:divBdr>
    </w:div>
    <w:div w:id="648749413">
      <w:bodyDiv w:val="1"/>
      <w:marLeft w:val="0"/>
      <w:marRight w:val="0"/>
      <w:marTop w:val="0"/>
      <w:marBottom w:val="0"/>
      <w:divBdr>
        <w:top w:val="none" w:sz="0" w:space="0" w:color="auto"/>
        <w:left w:val="none" w:sz="0" w:space="0" w:color="auto"/>
        <w:bottom w:val="none" w:sz="0" w:space="0" w:color="auto"/>
        <w:right w:val="none" w:sz="0" w:space="0" w:color="auto"/>
      </w:divBdr>
    </w:div>
    <w:div w:id="649092543">
      <w:bodyDiv w:val="1"/>
      <w:marLeft w:val="0"/>
      <w:marRight w:val="0"/>
      <w:marTop w:val="0"/>
      <w:marBottom w:val="0"/>
      <w:divBdr>
        <w:top w:val="none" w:sz="0" w:space="0" w:color="auto"/>
        <w:left w:val="none" w:sz="0" w:space="0" w:color="auto"/>
        <w:bottom w:val="none" w:sz="0" w:space="0" w:color="auto"/>
        <w:right w:val="none" w:sz="0" w:space="0" w:color="auto"/>
      </w:divBdr>
    </w:div>
    <w:div w:id="649670643">
      <w:bodyDiv w:val="1"/>
      <w:marLeft w:val="0"/>
      <w:marRight w:val="0"/>
      <w:marTop w:val="0"/>
      <w:marBottom w:val="0"/>
      <w:divBdr>
        <w:top w:val="none" w:sz="0" w:space="0" w:color="auto"/>
        <w:left w:val="none" w:sz="0" w:space="0" w:color="auto"/>
        <w:bottom w:val="none" w:sz="0" w:space="0" w:color="auto"/>
        <w:right w:val="none" w:sz="0" w:space="0" w:color="auto"/>
      </w:divBdr>
    </w:div>
    <w:div w:id="656349269">
      <w:bodyDiv w:val="1"/>
      <w:marLeft w:val="0"/>
      <w:marRight w:val="0"/>
      <w:marTop w:val="0"/>
      <w:marBottom w:val="0"/>
      <w:divBdr>
        <w:top w:val="none" w:sz="0" w:space="0" w:color="auto"/>
        <w:left w:val="none" w:sz="0" w:space="0" w:color="auto"/>
        <w:bottom w:val="none" w:sz="0" w:space="0" w:color="auto"/>
        <w:right w:val="none" w:sz="0" w:space="0" w:color="auto"/>
      </w:divBdr>
    </w:div>
    <w:div w:id="657152089">
      <w:bodyDiv w:val="1"/>
      <w:marLeft w:val="0"/>
      <w:marRight w:val="0"/>
      <w:marTop w:val="0"/>
      <w:marBottom w:val="0"/>
      <w:divBdr>
        <w:top w:val="none" w:sz="0" w:space="0" w:color="auto"/>
        <w:left w:val="none" w:sz="0" w:space="0" w:color="auto"/>
        <w:bottom w:val="none" w:sz="0" w:space="0" w:color="auto"/>
        <w:right w:val="none" w:sz="0" w:space="0" w:color="auto"/>
      </w:divBdr>
    </w:div>
    <w:div w:id="677926037">
      <w:bodyDiv w:val="1"/>
      <w:marLeft w:val="0"/>
      <w:marRight w:val="0"/>
      <w:marTop w:val="0"/>
      <w:marBottom w:val="0"/>
      <w:divBdr>
        <w:top w:val="none" w:sz="0" w:space="0" w:color="auto"/>
        <w:left w:val="none" w:sz="0" w:space="0" w:color="auto"/>
        <w:bottom w:val="none" w:sz="0" w:space="0" w:color="auto"/>
        <w:right w:val="none" w:sz="0" w:space="0" w:color="auto"/>
      </w:divBdr>
    </w:div>
    <w:div w:id="679622070">
      <w:bodyDiv w:val="1"/>
      <w:marLeft w:val="0"/>
      <w:marRight w:val="0"/>
      <w:marTop w:val="0"/>
      <w:marBottom w:val="0"/>
      <w:divBdr>
        <w:top w:val="none" w:sz="0" w:space="0" w:color="auto"/>
        <w:left w:val="none" w:sz="0" w:space="0" w:color="auto"/>
        <w:bottom w:val="none" w:sz="0" w:space="0" w:color="auto"/>
        <w:right w:val="none" w:sz="0" w:space="0" w:color="auto"/>
      </w:divBdr>
    </w:div>
    <w:div w:id="680742919">
      <w:bodyDiv w:val="1"/>
      <w:marLeft w:val="0"/>
      <w:marRight w:val="0"/>
      <w:marTop w:val="0"/>
      <w:marBottom w:val="0"/>
      <w:divBdr>
        <w:top w:val="none" w:sz="0" w:space="0" w:color="auto"/>
        <w:left w:val="none" w:sz="0" w:space="0" w:color="auto"/>
        <w:bottom w:val="none" w:sz="0" w:space="0" w:color="auto"/>
        <w:right w:val="none" w:sz="0" w:space="0" w:color="auto"/>
      </w:divBdr>
    </w:div>
    <w:div w:id="682901625">
      <w:bodyDiv w:val="1"/>
      <w:marLeft w:val="0"/>
      <w:marRight w:val="0"/>
      <w:marTop w:val="0"/>
      <w:marBottom w:val="0"/>
      <w:divBdr>
        <w:top w:val="none" w:sz="0" w:space="0" w:color="auto"/>
        <w:left w:val="none" w:sz="0" w:space="0" w:color="auto"/>
        <w:bottom w:val="none" w:sz="0" w:space="0" w:color="auto"/>
        <w:right w:val="none" w:sz="0" w:space="0" w:color="auto"/>
      </w:divBdr>
    </w:div>
    <w:div w:id="698242878">
      <w:bodyDiv w:val="1"/>
      <w:marLeft w:val="0"/>
      <w:marRight w:val="0"/>
      <w:marTop w:val="0"/>
      <w:marBottom w:val="0"/>
      <w:divBdr>
        <w:top w:val="none" w:sz="0" w:space="0" w:color="auto"/>
        <w:left w:val="none" w:sz="0" w:space="0" w:color="auto"/>
        <w:bottom w:val="none" w:sz="0" w:space="0" w:color="auto"/>
        <w:right w:val="none" w:sz="0" w:space="0" w:color="auto"/>
      </w:divBdr>
      <w:divsChild>
        <w:div w:id="380595823">
          <w:marLeft w:val="0"/>
          <w:marRight w:val="0"/>
          <w:marTop w:val="0"/>
          <w:marBottom w:val="0"/>
          <w:divBdr>
            <w:top w:val="none" w:sz="0" w:space="0" w:color="auto"/>
            <w:left w:val="none" w:sz="0" w:space="0" w:color="auto"/>
            <w:bottom w:val="none" w:sz="0" w:space="0" w:color="auto"/>
            <w:right w:val="none" w:sz="0" w:space="0" w:color="auto"/>
          </w:divBdr>
        </w:div>
        <w:div w:id="810247596">
          <w:marLeft w:val="0"/>
          <w:marRight w:val="0"/>
          <w:marTop w:val="0"/>
          <w:marBottom w:val="0"/>
          <w:divBdr>
            <w:top w:val="none" w:sz="0" w:space="0" w:color="auto"/>
            <w:left w:val="none" w:sz="0" w:space="0" w:color="auto"/>
            <w:bottom w:val="none" w:sz="0" w:space="0" w:color="auto"/>
            <w:right w:val="none" w:sz="0" w:space="0" w:color="auto"/>
          </w:divBdr>
        </w:div>
      </w:divsChild>
    </w:div>
    <w:div w:id="704792325">
      <w:bodyDiv w:val="1"/>
      <w:marLeft w:val="0"/>
      <w:marRight w:val="0"/>
      <w:marTop w:val="0"/>
      <w:marBottom w:val="0"/>
      <w:divBdr>
        <w:top w:val="none" w:sz="0" w:space="0" w:color="auto"/>
        <w:left w:val="none" w:sz="0" w:space="0" w:color="auto"/>
        <w:bottom w:val="none" w:sz="0" w:space="0" w:color="auto"/>
        <w:right w:val="none" w:sz="0" w:space="0" w:color="auto"/>
      </w:divBdr>
    </w:div>
    <w:div w:id="714962463">
      <w:bodyDiv w:val="1"/>
      <w:marLeft w:val="0"/>
      <w:marRight w:val="0"/>
      <w:marTop w:val="0"/>
      <w:marBottom w:val="0"/>
      <w:divBdr>
        <w:top w:val="none" w:sz="0" w:space="0" w:color="auto"/>
        <w:left w:val="none" w:sz="0" w:space="0" w:color="auto"/>
        <w:bottom w:val="none" w:sz="0" w:space="0" w:color="auto"/>
        <w:right w:val="none" w:sz="0" w:space="0" w:color="auto"/>
      </w:divBdr>
      <w:divsChild>
        <w:div w:id="1092778767">
          <w:marLeft w:val="0"/>
          <w:marRight w:val="0"/>
          <w:marTop w:val="0"/>
          <w:marBottom w:val="0"/>
          <w:divBdr>
            <w:top w:val="none" w:sz="0" w:space="0" w:color="auto"/>
            <w:left w:val="none" w:sz="0" w:space="0" w:color="auto"/>
            <w:bottom w:val="none" w:sz="0" w:space="0" w:color="auto"/>
            <w:right w:val="none" w:sz="0" w:space="0" w:color="auto"/>
          </w:divBdr>
          <w:divsChild>
            <w:div w:id="436485763">
              <w:marLeft w:val="0"/>
              <w:marRight w:val="0"/>
              <w:marTop w:val="0"/>
              <w:marBottom w:val="0"/>
              <w:divBdr>
                <w:top w:val="none" w:sz="0" w:space="0" w:color="auto"/>
                <w:left w:val="none" w:sz="0" w:space="0" w:color="auto"/>
                <w:bottom w:val="none" w:sz="0" w:space="0" w:color="auto"/>
                <w:right w:val="none" w:sz="0" w:space="0" w:color="auto"/>
              </w:divBdr>
            </w:div>
            <w:div w:id="507981690">
              <w:marLeft w:val="0"/>
              <w:marRight w:val="0"/>
              <w:marTop w:val="0"/>
              <w:marBottom w:val="0"/>
              <w:divBdr>
                <w:top w:val="none" w:sz="0" w:space="0" w:color="auto"/>
                <w:left w:val="none" w:sz="0" w:space="0" w:color="auto"/>
                <w:bottom w:val="none" w:sz="0" w:space="0" w:color="auto"/>
                <w:right w:val="none" w:sz="0" w:space="0" w:color="auto"/>
              </w:divBdr>
            </w:div>
            <w:div w:id="601425469">
              <w:marLeft w:val="0"/>
              <w:marRight w:val="0"/>
              <w:marTop w:val="0"/>
              <w:marBottom w:val="0"/>
              <w:divBdr>
                <w:top w:val="none" w:sz="0" w:space="0" w:color="auto"/>
                <w:left w:val="none" w:sz="0" w:space="0" w:color="auto"/>
                <w:bottom w:val="none" w:sz="0" w:space="0" w:color="auto"/>
                <w:right w:val="none" w:sz="0" w:space="0" w:color="auto"/>
              </w:divBdr>
            </w:div>
            <w:div w:id="1488745412">
              <w:marLeft w:val="0"/>
              <w:marRight w:val="0"/>
              <w:marTop w:val="0"/>
              <w:marBottom w:val="0"/>
              <w:divBdr>
                <w:top w:val="none" w:sz="0" w:space="0" w:color="auto"/>
                <w:left w:val="none" w:sz="0" w:space="0" w:color="auto"/>
                <w:bottom w:val="none" w:sz="0" w:space="0" w:color="auto"/>
                <w:right w:val="none" w:sz="0" w:space="0" w:color="auto"/>
              </w:divBdr>
            </w:div>
            <w:div w:id="1507937745">
              <w:marLeft w:val="0"/>
              <w:marRight w:val="0"/>
              <w:marTop w:val="0"/>
              <w:marBottom w:val="0"/>
              <w:divBdr>
                <w:top w:val="none" w:sz="0" w:space="0" w:color="auto"/>
                <w:left w:val="none" w:sz="0" w:space="0" w:color="auto"/>
                <w:bottom w:val="none" w:sz="0" w:space="0" w:color="auto"/>
                <w:right w:val="none" w:sz="0" w:space="0" w:color="auto"/>
              </w:divBdr>
            </w:div>
            <w:div w:id="1857422206">
              <w:marLeft w:val="0"/>
              <w:marRight w:val="0"/>
              <w:marTop w:val="0"/>
              <w:marBottom w:val="0"/>
              <w:divBdr>
                <w:top w:val="none" w:sz="0" w:space="0" w:color="auto"/>
                <w:left w:val="none" w:sz="0" w:space="0" w:color="auto"/>
                <w:bottom w:val="none" w:sz="0" w:space="0" w:color="auto"/>
                <w:right w:val="none" w:sz="0" w:space="0" w:color="auto"/>
              </w:divBdr>
            </w:div>
            <w:div w:id="2127432184">
              <w:marLeft w:val="0"/>
              <w:marRight w:val="0"/>
              <w:marTop w:val="0"/>
              <w:marBottom w:val="0"/>
              <w:divBdr>
                <w:top w:val="none" w:sz="0" w:space="0" w:color="auto"/>
                <w:left w:val="none" w:sz="0" w:space="0" w:color="auto"/>
                <w:bottom w:val="none" w:sz="0" w:space="0" w:color="auto"/>
                <w:right w:val="none" w:sz="0" w:space="0" w:color="auto"/>
              </w:divBdr>
            </w:div>
          </w:divsChild>
        </w:div>
        <w:div w:id="1964454943">
          <w:marLeft w:val="0"/>
          <w:marRight w:val="0"/>
          <w:marTop w:val="0"/>
          <w:marBottom w:val="0"/>
          <w:divBdr>
            <w:top w:val="none" w:sz="0" w:space="0" w:color="auto"/>
            <w:left w:val="none" w:sz="0" w:space="0" w:color="auto"/>
            <w:bottom w:val="none" w:sz="0" w:space="0" w:color="auto"/>
            <w:right w:val="none" w:sz="0" w:space="0" w:color="auto"/>
          </w:divBdr>
          <w:divsChild>
            <w:div w:id="574709031">
              <w:marLeft w:val="0"/>
              <w:marRight w:val="0"/>
              <w:marTop w:val="0"/>
              <w:marBottom w:val="0"/>
              <w:divBdr>
                <w:top w:val="none" w:sz="0" w:space="0" w:color="auto"/>
                <w:left w:val="none" w:sz="0" w:space="0" w:color="auto"/>
                <w:bottom w:val="none" w:sz="0" w:space="0" w:color="auto"/>
                <w:right w:val="none" w:sz="0" w:space="0" w:color="auto"/>
              </w:divBdr>
            </w:div>
            <w:div w:id="627860474">
              <w:marLeft w:val="0"/>
              <w:marRight w:val="0"/>
              <w:marTop w:val="0"/>
              <w:marBottom w:val="0"/>
              <w:divBdr>
                <w:top w:val="none" w:sz="0" w:space="0" w:color="auto"/>
                <w:left w:val="none" w:sz="0" w:space="0" w:color="auto"/>
                <w:bottom w:val="none" w:sz="0" w:space="0" w:color="auto"/>
                <w:right w:val="none" w:sz="0" w:space="0" w:color="auto"/>
              </w:divBdr>
            </w:div>
            <w:div w:id="679545141">
              <w:marLeft w:val="0"/>
              <w:marRight w:val="0"/>
              <w:marTop w:val="0"/>
              <w:marBottom w:val="0"/>
              <w:divBdr>
                <w:top w:val="none" w:sz="0" w:space="0" w:color="auto"/>
                <w:left w:val="none" w:sz="0" w:space="0" w:color="auto"/>
                <w:bottom w:val="none" w:sz="0" w:space="0" w:color="auto"/>
                <w:right w:val="none" w:sz="0" w:space="0" w:color="auto"/>
              </w:divBdr>
            </w:div>
            <w:div w:id="901139775">
              <w:marLeft w:val="0"/>
              <w:marRight w:val="0"/>
              <w:marTop w:val="0"/>
              <w:marBottom w:val="0"/>
              <w:divBdr>
                <w:top w:val="none" w:sz="0" w:space="0" w:color="auto"/>
                <w:left w:val="none" w:sz="0" w:space="0" w:color="auto"/>
                <w:bottom w:val="none" w:sz="0" w:space="0" w:color="auto"/>
                <w:right w:val="none" w:sz="0" w:space="0" w:color="auto"/>
              </w:divBdr>
            </w:div>
            <w:div w:id="970985258">
              <w:marLeft w:val="0"/>
              <w:marRight w:val="0"/>
              <w:marTop w:val="0"/>
              <w:marBottom w:val="0"/>
              <w:divBdr>
                <w:top w:val="none" w:sz="0" w:space="0" w:color="auto"/>
                <w:left w:val="none" w:sz="0" w:space="0" w:color="auto"/>
                <w:bottom w:val="none" w:sz="0" w:space="0" w:color="auto"/>
                <w:right w:val="none" w:sz="0" w:space="0" w:color="auto"/>
              </w:divBdr>
            </w:div>
            <w:div w:id="1059016972">
              <w:marLeft w:val="0"/>
              <w:marRight w:val="0"/>
              <w:marTop w:val="0"/>
              <w:marBottom w:val="0"/>
              <w:divBdr>
                <w:top w:val="none" w:sz="0" w:space="0" w:color="auto"/>
                <w:left w:val="none" w:sz="0" w:space="0" w:color="auto"/>
                <w:bottom w:val="none" w:sz="0" w:space="0" w:color="auto"/>
                <w:right w:val="none" w:sz="0" w:space="0" w:color="auto"/>
              </w:divBdr>
            </w:div>
            <w:div w:id="1339845105">
              <w:marLeft w:val="0"/>
              <w:marRight w:val="0"/>
              <w:marTop w:val="0"/>
              <w:marBottom w:val="0"/>
              <w:divBdr>
                <w:top w:val="none" w:sz="0" w:space="0" w:color="auto"/>
                <w:left w:val="none" w:sz="0" w:space="0" w:color="auto"/>
                <w:bottom w:val="none" w:sz="0" w:space="0" w:color="auto"/>
                <w:right w:val="none" w:sz="0" w:space="0" w:color="auto"/>
              </w:divBdr>
            </w:div>
            <w:div w:id="1760519251">
              <w:marLeft w:val="0"/>
              <w:marRight w:val="0"/>
              <w:marTop w:val="0"/>
              <w:marBottom w:val="0"/>
              <w:divBdr>
                <w:top w:val="none" w:sz="0" w:space="0" w:color="auto"/>
                <w:left w:val="none" w:sz="0" w:space="0" w:color="auto"/>
                <w:bottom w:val="none" w:sz="0" w:space="0" w:color="auto"/>
                <w:right w:val="none" w:sz="0" w:space="0" w:color="auto"/>
              </w:divBdr>
            </w:div>
            <w:div w:id="1848910429">
              <w:marLeft w:val="0"/>
              <w:marRight w:val="0"/>
              <w:marTop w:val="0"/>
              <w:marBottom w:val="0"/>
              <w:divBdr>
                <w:top w:val="none" w:sz="0" w:space="0" w:color="auto"/>
                <w:left w:val="none" w:sz="0" w:space="0" w:color="auto"/>
                <w:bottom w:val="none" w:sz="0" w:space="0" w:color="auto"/>
                <w:right w:val="none" w:sz="0" w:space="0" w:color="auto"/>
              </w:divBdr>
            </w:div>
            <w:div w:id="1879509253">
              <w:marLeft w:val="0"/>
              <w:marRight w:val="0"/>
              <w:marTop w:val="0"/>
              <w:marBottom w:val="0"/>
              <w:divBdr>
                <w:top w:val="none" w:sz="0" w:space="0" w:color="auto"/>
                <w:left w:val="none" w:sz="0" w:space="0" w:color="auto"/>
                <w:bottom w:val="none" w:sz="0" w:space="0" w:color="auto"/>
                <w:right w:val="none" w:sz="0" w:space="0" w:color="auto"/>
              </w:divBdr>
            </w:div>
            <w:div w:id="20408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1016">
      <w:bodyDiv w:val="1"/>
      <w:marLeft w:val="0"/>
      <w:marRight w:val="0"/>
      <w:marTop w:val="0"/>
      <w:marBottom w:val="0"/>
      <w:divBdr>
        <w:top w:val="none" w:sz="0" w:space="0" w:color="auto"/>
        <w:left w:val="none" w:sz="0" w:space="0" w:color="auto"/>
        <w:bottom w:val="none" w:sz="0" w:space="0" w:color="auto"/>
        <w:right w:val="none" w:sz="0" w:space="0" w:color="auto"/>
      </w:divBdr>
    </w:div>
    <w:div w:id="720057992">
      <w:bodyDiv w:val="1"/>
      <w:marLeft w:val="0"/>
      <w:marRight w:val="0"/>
      <w:marTop w:val="0"/>
      <w:marBottom w:val="0"/>
      <w:divBdr>
        <w:top w:val="none" w:sz="0" w:space="0" w:color="auto"/>
        <w:left w:val="none" w:sz="0" w:space="0" w:color="auto"/>
        <w:bottom w:val="none" w:sz="0" w:space="0" w:color="auto"/>
        <w:right w:val="none" w:sz="0" w:space="0" w:color="auto"/>
      </w:divBdr>
    </w:div>
    <w:div w:id="727145478">
      <w:bodyDiv w:val="1"/>
      <w:marLeft w:val="0"/>
      <w:marRight w:val="0"/>
      <w:marTop w:val="0"/>
      <w:marBottom w:val="0"/>
      <w:divBdr>
        <w:top w:val="none" w:sz="0" w:space="0" w:color="auto"/>
        <w:left w:val="none" w:sz="0" w:space="0" w:color="auto"/>
        <w:bottom w:val="none" w:sz="0" w:space="0" w:color="auto"/>
        <w:right w:val="none" w:sz="0" w:space="0" w:color="auto"/>
      </w:divBdr>
    </w:div>
    <w:div w:id="739055710">
      <w:bodyDiv w:val="1"/>
      <w:marLeft w:val="0"/>
      <w:marRight w:val="0"/>
      <w:marTop w:val="0"/>
      <w:marBottom w:val="0"/>
      <w:divBdr>
        <w:top w:val="none" w:sz="0" w:space="0" w:color="auto"/>
        <w:left w:val="none" w:sz="0" w:space="0" w:color="auto"/>
        <w:bottom w:val="none" w:sz="0" w:space="0" w:color="auto"/>
        <w:right w:val="none" w:sz="0" w:space="0" w:color="auto"/>
      </w:divBdr>
      <w:divsChild>
        <w:div w:id="585578491">
          <w:marLeft w:val="0"/>
          <w:marRight w:val="0"/>
          <w:marTop w:val="0"/>
          <w:marBottom w:val="0"/>
          <w:divBdr>
            <w:top w:val="none" w:sz="0" w:space="0" w:color="auto"/>
            <w:left w:val="none" w:sz="0" w:space="0" w:color="auto"/>
            <w:bottom w:val="none" w:sz="0" w:space="0" w:color="auto"/>
            <w:right w:val="none" w:sz="0" w:space="0" w:color="auto"/>
          </w:divBdr>
        </w:div>
      </w:divsChild>
    </w:div>
    <w:div w:id="752357576">
      <w:bodyDiv w:val="1"/>
      <w:marLeft w:val="0"/>
      <w:marRight w:val="0"/>
      <w:marTop w:val="0"/>
      <w:marBottom w:val="0"/>
      <w:divBdr>
        <w:top w:val="none" w:sz="0" w:space="0" w:color="auto"/>
        <w:left w:val="none" w:sz="0" w:space="0" w:color="auto"/>
        <w:bottom w:val="none" w:sz="0" w:space="0" w:color="auto"/>
        <w:right w:val="none" w:sz="0" w:space="0" w:color="auto"/>
      </w:divBdr>
    </w:div>
    <w:div w:id="776798228">
      <w:bodyDiv w:val="1"/>
      <w:marLeft w:val="0"/>
      <w:marRight w:val="0"/>
      <w:marTop w:val="0"/>
      <w:marBottom w:val="0"/>
      <w:divBdr>
        <w:top w:val="none" w:sz="0" w:space="0" w:color="auto"/>
        <w:left w:val="none" w:sz="0" w:space="0" w:color="auto"/>
        <w:bottom w:val="none" w:sz="0" w:space="0" w:color="auto"/>
        <w:right w:val="none" w:sz="0" w:space="0" w:color="auto"/>
      </w:divBdr>
    </w:div>
    <w:div w:id="777213806">
      <w:bodyDiv w:val="1"/>
      <w:marLeft w:val="0"/>
      <w:marRight w:val="0"/>
      <w:marTop w:val="0"/>
      <w:marBottom w:val="0"/>
      <w:divBdr>
        <w:top w:val="none" w:sz="0" w:space="0" w:color="auto"/>
        <w:left w:val="none" w:sz="0" w:space="0" w:color="auto"/>
        <w:bottom w:val="none" w:sz="0" w:space="0" w:color="auto"/>
        <w:right w:val="none" w:sz="0" w:space="0" w:color="auto"/>
      </w:divBdr>
    </w:div>
    <w:div w:id="787311855">
      <w:bodyDiv w:val="1"/>
      <w:marLeft w:val="0"/>
      <w:marRight w:val="0"/>
      <w:marTop w:val="0"/>
      <w:marBottom w:val="0"/>
      <w:divBdr>
        <w:top w:val="none" w:sz="0" w:space="0" w:color="auto"/>
        <w:left w:val="none" w:sz="0" w:space="0" w:color="auto"/>
        <w:bottom w:val="none" w:sz="0" w:space="0" w:color="auto"/>
        <w:right w:val="none" w:sz="0" w:space="0" w:color="auto"/>
      </w:divBdr>
    </w:div>
    <w:div w:id="789934336">
      <w:bodyDiv w:val="1"/>
      <w:marLeft w:val="0"/>
      <w:marRight w:val="0"/>
      <w:marTop w:val="0"/>
      <w:marBottom w:val="0"/>
      <w:divBdr>
        <w:top w:val="none" w:sz="0" w:space="0" w:color="auto"/>
        <w:left w:val="none" w:sz="0" w:space="0" w:color="auto"/>
        <w:bottom w:val="none" w:sz="0" w:space="0" w:color="auto"/>
        <w:right w:val="none" w:sz="0" w:space="0" w:color="auto"/>
      </w:divBdr>
      <w:divsChild>
        <w:div w:id="230118282">
          <w:marLeft w:val="0"/>
          <w:marRight w:val="0"/>
          <w:marTop w:val="0"/>
          <w:marBottom w:val="0"/>
          <w:divBdr>
            <w:top w:val="none" w:sz="0" w:space="0" w:color="auto"/>
            <w:left w:val="none" w:sz="0" w:space="0" w:color="auto"/>
            <w:bottom w:val="none" w:sz="0" w:space="0" w:color="auto"/>
            <w:right w:val="none" w:sz="0" w:space="0" w:color="auto"/>
          </w:divBdr>
        </w:div>
        <w:div w:id="1945067024">
          <w:marLeft w:val="0"/>
          <w:marRight w:val="0"/>
          <w:marTop w:val="0"/>
          <w:marBottom w:val="0"/>
          <w:divBdr>
            <w:top w:val="none" w:sz="0" w:space="0" w:color="auto"/>
            <w:left w:val="none" w:sz="0" w:space="0" w:color="auto"/>
            <w:bottom w:val="none" w:sz="0" w:space="0" w:color="auto"/>
            <w:right w:val="none" w:sz="0" w:space="0" w:color="auto"/>
          </w:divBdr>
        </w:div>
      </w:divsChild>
    </w:div>
    <w:div w:id="790126458">
      <w:bodyDiv w:val="1"/>
      <w:marLeft w:val="0"/>
      <w:marRight w:val="0"/>
      <w:marTop w:val="0"/>
      <w:marBottom w:val="0"/>
      <w:divBdr>
        <w:top w:val="none" w:sz="0" w:space="0" w:color="auto"/>
        <w:left w:val="none" w:sz="0" w:space="0" w:color="auto"/>
        <w:bottom w:val="none" w:sz="0" w:space="0" w:color="auto"/>
        <w:right w:val="none" w:sz="0" w:space="0" w:color="auto"/>
      </w:divBdr>
    </w:div>
    <w:div w:id="796332501">
      <w:bodyDiv w:val="1"/>
      <w:marLeft w:val="0"/>
      <w:marRight w:val="0"/>
      <w:marTop w:val="0"/>
      <w:marBottom w:val="0"/>
      <w:divBdr>
        <w:top w:val="none" w:sz="0" w:space="0" w:color="auto"/>
        <w:left w:val="none" w:sz="0" w:space="0" w:color="auto"/>
        <w:bottom w:val="none" w:sz="0" w:space="0" w:color="auto"/>
        <w:right w:val="none" w:sz="0" w:space="0" w:color="auto"/>
      </w:divBdr>
    </w:div>
    <w:div w:id="809785617">
      <w:bodyDiv w:val="1"/>
      <w:marLeft w:val="0"/>
      <w:marRight w:val="0"/>
      <w:marTop w:val="0"/>
      <w:marBottom w:val="0"/>
      <w:divBdr>
        <w:top w:val="none" w:sz="0" w:space="0" w:color="auto"/>
        <w:left w:val="none" w:sz="0" w:space="0" w:color="auto"/>
        <w:bottom w:val="none" w:sz="0" w:space="0" w:color="auto"/>
        <w:right w:val="none" w:sz="0" w:space="0" w:color="auto"/>
      </w:divBdr>
    </w:div>
    <w:div w:id="815800318">
      <w:bodyDiv w:val="1"/>
      <w:marLeft w:val="0"/>
      <w:marRight w:val="0"/>
      <w:marTop w:val="0"/>
      <w:marBottom w:val="0"/>
      <w:divBdr>
        <w:top w:val="none" w:sz="0" w:space="0" w:color="auto"/>
        <w:left w:val="none" w:sz="0" w:space="0" w:color="auto"/>
        <w:bottom w:val="none" w:sz="0" w:space="0" w:color="auto"/>
        <w:right w:val="none" w:sz="0" w:space="0" w:color="auto"/>
      </w:divBdr>
    </w:div>
    <w:div w:id="818837853">
      <w:bodyDiv w:val="1"/>
      <w:marLeft w:val="0"/>
      <w:marRight w:val="0"/>
      <w:marTop w:val="0"/>
      <w:marBottom w:val="0"/>
      <w:divBdr>
        <w:top w:val="none" w:sz="0" w:space="0" w:color="auto"/>
        <w:left w:val="none" w:sz="0" w:space="0" w:color="auto"/>
        <w:bottom w:val="none" w:sz="0" w:space="0" w:color="auto"/>
        <w:right w:val="none" w:sz="0" w:space="0" w:color="auto"/>
      </w:divBdr>
    </w:div>
    <w:div w:id="832255544">
      <w:bodyDiv w:val="1"/>
      <w:marLeft w:val="0"/>
      <w:marRight w:val="0"/>
      <w:marTop w:val="0"/>
      <w:marBottom w:val="0"/>
      <w:divBdr>
        <w:top w:val="none" w:sz="0" w:space="0" w:color="auto"/>
        <w:left w:val="none" w:sz="0" w:space="0" w:color="auto"/>
        <w:bottom w:val="none" w:sz="0" w:space="0" w:color="auto"/>
        <w:right w:val="none" w:sz="0" w:space="0" w:color="auto"/>
      </w:divBdr>
    </w:div>
    <w:div w:id="844054556">
      <w:bodyDiv w:val="1"/>
      <w:marLeft w:val="0"/>
      <w:marRight w:val="0"/>
      <w:marTop w:val="0"/>
      <w:marBottom w:val="0"/>
      <w:divBdr>
        <w:top w:val="none" w:sz="0" w:space="0" w:color="auto"/>
        <w:left w:val="none" w:sz="0" w:space="0" w:color="auto"/>
        <w:bottom w:val="none" w:sz="0" w:space="0" w:color="auto"/>
        <w:right w:val="none" w:sz="0" w:space="0" w:color="auto"/>
      </w:divBdr>
      <w:divsChild>
        <w:div w:id="689068326">
          <w:marLeft w:val="0"/>
          <w:marRight w:val="0"/>
          <w:marTop w:val="0"/>
          <w:marBottom w:val="0"/>
          <w:divBdr>
            <w:top w:val="none" w:sz="0" w:space="0" w:color="auto"/>
            <w:left w:val="none" w:sz="0" w:space="0" w:color="auto"/>
            <w:bottom w:val="none" w:sz="0" w:space="0" w:color="auto"/>
            <w:right w:val="none" w:sz="0" w:space="0" w:color="auto"/>
          </w:divBdr>
        </w:div>
      </w:divsChild>
    </w:div>
    <w:div w:id="861163025">
      <w:bodyDiv w:val="1"/>
      <w:marLeft w:val="0"/>
      <w:marRight w:val="0"/>
      <w:marTop w:val="0"/>
      <w:marBottom w:val="0"/>
      <w:divBdr>
        <w:top w:val="none" w:sz="0" w:space="0" w:color="auto"/>
        <w:left w:val="none" w:sz="0" w:space="0" w:color="auto"/>
        <w:bottom w:val="none" w:sz="0" w:space="0" w:color="auto"/>
        <w:right w:val="none" w:sz="0" w:space="0" w:color="auto"/>
      </w:divBdr>
      <w:divsChild>
        <w:div w:id="718869303">
          <w:marLeft w:val="0"/>
          <w:marRight w:val="0"/>
          <w:marTop w:val="0"/>
          <w:marBottom w:val="0"/>
          <w:divBdr>
            <w:top w:val="none" w:sz="0" w:space="0" w:color="auto"/>
            <w:left w:val="none" w:sz="0" w:space="0" w:color="auto"/>
            <w:bottom w:val="none" w:sz="0" w:space="0" w:color="auto"/>
            <w:right w:val="none" w:sz="0" w:space="0" w:color="auto"/>
          </w:divBdr>
        </w:div>
        <w:div w:id="758451015">
          <w:marLeft w:val="0"/>
          <w:marRight w:val="0"/>
          <w:marTop w:val="0"/>
          <w:marBottom w:val="0"/>
          <w:divBdr>
            <w:top w:val="none" w:sz="0" w:space="0" w:color="auto"/>
            <w:left w:val="none" w:sz="0" w:space="0" w:color="auto"/>
            <w:bottom w:val="none" w:sz="0" w:space="0" w:color="auto"/>
            <w:right w:val="none" w:sz="0" w:space="0" w:color="auto"/>
          </w:divBdr>
        </w:div>
      </w:divsChild>
    </w:div>
    <w:div w:id="886726638">
      <w:bodyDiv w:val="1"/>
      <w:marLeft w:val="0"/>
      <w:marRight w:val="0"/>
      <w:marTop w:val="0"/>
      <w:marBottom w:val="0"/>
      <w:divBdr>
        <w:top w:val="none" w:sz="0" w:space="0" w:color="auto"/>
        <w:left w:val="none" w:sz="0" w:space="0" w:color="auto"/>
        <w:bottom w:val="none" w:sz="0" w:space="0" w:color="auto"/>
        <w:right w:val="none" w:sz="0" w:space="0" w:color="auto"/>
      </w:divBdr>
    </w:div>
    <w:div w:id="894243753">
      <w:bodyDiv w:val="1"/>
      <w:marLeft w:val="0"/>
      <w:marRight w:val="0"/>
      <w:marTop w:val="0"/>
      <w:marBottom w:val="0"/>
      <w:divBdr>
        <w:top w:val="none" w:sz="0" w:space="0" w:color="auto"/>
        <w:left w:val="none" w:sz="0" w:space="0" w:color="auto"/>
        <w:bottom w:val="none" w:sz="0" w:space="0" w:color="auto"/>
        <w:right w:val="none" w:sz="0" w:space="0" w:color="auto"/>
      </w:divBdr>
    </w:div>
    <w:div w:id="898057311">
      <w:bodyDiv w:val="1"/>
      <w:marLeft w:val="0"/>
      <w:marRight w:val="0"/>
      <w:marTop w:val="0"/>
      <w:marBottom w:val="0"/>
      <w:divBdr>
        <w:top w:val="none" w:sz="0" w:space="0" w:color="auto"/>
        <w:left w:val="none" w:sz="0" w:space="0" w:color="auto"/>
        <w:bottom w:val="none" w:sz="0" w:space="0" w:color="auto"/>
        <w:right w:val="none" w:sz="0" w:space="0" w:color="auto"/>
      </w:divBdr>
    </w:div>
    <w:div w:id="901603509">
      <w:bodyDiv w:val="1"/>
      <w:marLeft w:val="0"/>
      <w:marRight w:val="0"/>
      <w:marTop w:val="0"/>
      <w:marBottom w:val="0"/>
      <w:divBdr>
        <w:top w:val="none" w:sz="0" w:space="0" w:color="auto"/>
        <w:left w:val="none" w:sz="0" w:space="0" w:color="auto"/>
        <w:bottom w:val="none" w:sz="0" w:space="0" w:color="auto"/>
        <w:right w:val="none" w:sz="0" w:space="0" w:color="auto"/>
      </w:divBdr>
      <w:divsChild>
        <w:div w:id="658926424">
          <w:marLeft w:val="0"/>
          <w:marRight w:val="0"/>
          <w:marTop w:val="0"/>
          <w:marBottom w:val="0"/>
          <w:divBdr>
            <w:top w:val="none" w:sz="0" w:space="0" w:color="auto"/>
            <w:left w:val="none" w:sz="0" w:space="0" w:color="auto"/>
            <w:bottom w:val="none" w:sz="0" w:space="0" w:color="auto"/>
            <w:right w:val="none" w:sz="0" w:space="0" w:color="auto"/>
          </w:divBdr>
        </w:div>
      </w:divsChild>
    </w:div>
    <w:div w:id="912741562">
      <w:bodyDiv w:val="1"/>
      <w:marLeft w:val="0"/>
      <w:marRight w:val="0"/>
      <w:marTop w:val="0"/>
      <w:marBottom w:val="0"/>
      <w:divBdr>
        <w:top w:val="none" w:sz="0" w:space="0" w:color="auto"/>
        <w:left w:val="none" w:sz="0" w:space="0" w:color="auto"/>
        <w:bottom w:val="none" w:sz="0" w:space="0" w:color="auto"/>
        <w:right w:val="none" w:sz="0" w:space="0" w:color="auto"/>
      </w:divBdr>
      <w:divsChild>
        <w:div w:id="863665332">
          <w:marLeft w:val="0"/>
          <w:marRight w:val="0"/>
          <w:marTop w:val="0"/>
          <w:marBottom w:val="0"/>
          <w:divBdr>
            <w:top w:val="none" w:sz="0" w:space="0" w:color="auto"/>
            <w:left w:val="none" w:sz="0" w:space="0" w:color="auto"/>
            <w:bottom w:val="none" w:sz="0" w:space="0" w:color="auto"/>
            <w:right w:val="none" w:sz="0" w:space="0" w:color="auto"/>
          </w:divBdr>
        </w:div>
      </w:divsChild>
    </w:div>
    <w:div w:id="917524096">
      <w:bodyDiv w:val="1"/>
      <w:marLeft w:val="0"/>
      <w:marRight w:val="0"/>
      <w:marTop w:val="0"/>
      <w:marBottom w:val="0"/>
      <w:divBdr>
        <w:top w:val="none" w:sz="0" w:space="0" w:color="auto"/>
        <w:left w:val="none" w:sz="0" w:space="0" w:color="auto"/>
        <w:bottom w:val="none" w:sz="0" w:space="0" w:color="auto"/>
        <w:right w:val="none" w:sz="0" w:space="0" w:color="auto"/>
      </w:divBdr>
    </w:div>
    <w:div w:id="929242197">
      <w:bodyDiv w:val="1"/>
      <w:marLeft w:val="0"/>
      <w:marRight w:val="0"/>
      <w:marTop w:val="0"/>
      <w:marBottom w:val="0"/>
      <w:divBdr>
        <w:top w:val="none" w:sz="0" w:space="0" w:color="auto"/>
        <w:left w:val="none" w:sz="0" w:space="0" w:color="auto"/>
        <w:bottom w:val="none" w:sz="0" w:space="0" w:color="auto"/>
        <w:right w:val="none" w:sz="0" w:space="0" w:color="auto"/>
      </w:divBdr>
    </w:div>
    <w:div w:id="953757459">
      <w:bodyDiv w:val="1"/>
      <w:marLeft w:val="0"/>
      <w:marRight w:val="0"/>
      <w:marTop w:val="0"/>
      <w:marBottom w:val="0"/>
      <w:divBdr>
        <w:top w:val="none" w:sz="0" w:space="0" w:color="auto"/>
        <w:left w:val="none" w:sz="0" w:space="0" w:color="auto"/>
        <w:bottom w:val="none" w:sz="0" w:space="0" w:color="auto"/>
        <w:right w:val="none" w:sz="0" w:space="0" w:color="auto"/>
      </w:divBdr>
    </w:div>
    <w:div w:id="968513369">
      <w:bodyDiv w:val="1"/>
      <w:marLeft w:val="0"/>
      <w:marRight w:val="0"/>
      <w:marTop w:val="0"/>
      <w:marBottom w:val="0"/>
      <w:divBdr>
        <w:top w:val="none" w:sz="0" w:space="0" w:color="auto"/>
        <w:left w:val="none" w:sz="0" w:space="0" w:color="auto"/>
        <w:bottom w:val="none" w:sz="0" w:space="0" w:color="auto"/>
        <w:right w:val="none" w:sz="0" w:space="0" w:color="auto"/>
      </w:divBdr>
    </w:div>
    <w:div w:id="973095895">
      <w:bodyDiv w:val="1"/>
      <w:marLeft w:val="0"/>
      <w:marRight w:val="0"/>
      <w:marTop w:val="0"/>
      <w:marBottom w:val="0"/>
      <w:divBdr>
        <w:top w:val="none" w:sz="0" w:space="0" w:color="auto"/>
        <w:left w:val="none" w:sz="0" w:space="0" w:color="auto"/>
        <w:bottom w:val="none" w:sz="0" w:space="0" w:color="auto"/>
        <w:right w:val="none" w:sz="0" w:space="0" w:color="auto"/>
      </w:divBdr>
    </w:div>
    <w:div w:id="996038308">
      <w:bodyDiv w:val="1"/>
      <w:marLeft w:val="0"/>
      <w:marRight w:val="0"/>
      <w:marTop w:val="0"/>
      <w:marBottom w:val="0"/>
      <w:divBdr>
        <w:top w:val="none" w:sz="0" w:space="0" w:color="auto"/>
        <w:left w:val="none" w:sz="0" w:space="0" w:color="auto"/>
        <w:bottom w:val="none" w:sz="0" w:space="0" w:color="auto"/>
        <w:right w:val="none" w:sz="0" w:space="0" w:color="auto"/>
      </w:divBdr>
    </w:div>
    <w:div w:id="1031690641">
      <w:bodyDiv w:val="1"/>
      <w:marLeft w:val="0"/>
      <w:marRight w:val="0"/>
      <w:marTop w:val="0"/>
      <w:marBottom w:val="0"/>
      <w:divBdr>
        <w:top w:val="none" w:sz="0" w:space="0" w:color="auto"/>
        <w:left w:val="none" w:sz="0" w:space="0" w:color="auto"/>
        <w:bottom w:val="none" w:sz="0" w:space="0" w:color="auto"/>
        <w:right w:val="none" w:sz="0" w:space="0" w:color="auto"/>
      </w:divBdr>
    </w:div>
    <w:div w:id="1047948005">
      <w:bodyDiv w:val="1"/>
      <w:marLeft w:val="0"/>
      <w:marRight w:val="0"/>
      <w:marTop w:val="0"/>
      <w:marBottom w:val="0"/>
      <w:divBdr>
        <w:top w:val="none" w:sz="0" w:space="0" w:color="auto"/>
        <w:left w:val="none" w:sz="0" w:space="0" w:color="auto"/>
        <w:bottom w:val="none" w:sz="0" w:space="0" w:color="auto"/>
        <w:right w:val="none" w:sz="0" w:space="0" w:color="auto"/>
      </w:divBdr>
    </w:div>
    <w:div w:id="1058093592">
      <w:bodyDiv w:val="1"/>
      <w:marLeft w:val="0"/>
      <w:marRight w:val="0"/>
      <w:marTop w:val="0"/>
      <w:marBottom w:val="0"/>
      <w:divBdr>
        <w:top w:val="none" w:sz="0" w:space="0" w:color="auto"/>
        <w:left w:val="none" w:sz="0" w:space="0" w:color="auto"/>
        <w:bottom w:val="none" w:sz="0" w:space="0" w:color="auto"/>
        <w:right w:val="none" w:sz="0" w:space="0" w:color="auto"/>
      </w:divBdr>
    </w:div>
    <w:div w:id="1062945300">
      <w:bodyDiv w:val="1"/>
      <w:marLeft w:val="0"/>
      <w:marRight w:val="0"/>
      <w:marTop w:val="0"/>
      <w:marBottom w:val="0"/>
      <w:divBdr>
        <w:top w:val="none" w:sz="0" w:space="0" w:color="auto"/>
        <w:left w:val="none" w:sz="0" w:space="0" w:color="auto"/>
        <w:bottom w:val="none" w:sz="0" w:space="0" w:color="auto"/>
        <w:right w:val="none" w:sz="0" w:space="0" w:color="auto"/>
      </w:divBdr>
    </w:div>
    <w:div w:id="1081175197">
      <w:bodyDiv w:val="1"/>
      <w:marLeft w:val="0"/>
      <w:marRight w:val="0"/>
      <w:marTop w:val="0"/>
      <w:marBottom w:val="0"/>
      <w:divBdr>
        <w:top w:val="none" w:sz="0" w:space="0" w:color="auto"/>
        <w:left w:val="none" w:sz="0" w:space="0" w:color="auto"/>
        <w:bottom w:val="none" w:sz="0" w:space="0" w:color="auto"/>
        <w:right w:val="none" w:sz="0" w:space="0" w:color="auto"/>
      </w:divBdr>
    </w:div>
    <w:div w:id="1087460867">
      <w:bodyDiv w:val="1"/>
      <w:marLeft w:val="0"/>
      <w:marRight w:val="0"/>
      <w:marTop w:val="0"/>
      <w:marBottom w:val="0"/>
      <w:divBdr>
        <w:top w:val="none" w:sz="0" w:space="0" w:color="auto"/>
        <w:left w:val="none" w:sz="0" w:space="0" w:color="auto"/>
        <w:bottom w:val="none" w:sz="0" w:space="0" w:color="auto"/>
        <w:right w:val="none" w:sz="0" w:space="0" w:color="auto"/>
      </w:divBdr>
    </w:div>
    <w:div w:id="1094856618">
      <w:bodyDiv w:val="1"/>
      <w:marLeft w:val="0"/>
      <w:marRight w:val="0"/>
      <w:marTop w:val="0"/>
      <w:marBottom w:val="0"/>
      <w:divBdr>
        <w:top w:val="none" w:sz="0" w:space="0" w:color="auto"/>
        <w:left w:val="none" w:sz="0" w:space="0" w:color="auto"/>
        <w:bottom w:val="none" w:sz="0" w:space="0" w:color="auto"/>
        <w:right w:val="none" w:sz="0" w:space="0" w:color="auto"/>
      </w:divBdr>
    </w:div>
    <w:div w:id="1100297148">
      <w:bodyDiv w:val="1"/>
      <w:marLeft w:val="0"/>
      <w:marRight w:val="0"/>
      <w:marTop w:val="0"/>
      <w:marBottom w:val="0"/>
      <w:divBdr>
        <w:top w:val="none" w:sz="0" w:space="0" w:color="auto"/>
        <w:left w:val="none" w:sz="0" w:space="0" w:color="auto"/>
        <w:bottom w:val="none" w:sz="0" w:space="0" w:color="auto"/>
        <w:right w:val="none" w:sz="0" w:space="0" w:color="auto"/>
      </w:divBdr>
    </w:div>
    <w:div w:id="1101606615">
      <w:bodyDiv w:val="1"/>
      <w:marLeft w:val="0"/>
      <w:marRight w:val="0"/>
      <w:marTop w:val="0"/>
      <w:marBottom w:val="0"/>
      <w:divBdr>
        <w:top w:val="none" w:sz="0" w:space="0" w:color="auto"/>
        <w:left w:val="none" w:sz="0" w:space="0" w:color="auto"/>
        <w:bottom w:val="none" w:sz="0" w:space="0" w:color="auto"/>
        <w:right w:val="none" w:sz="0" w:space="0" w:color="auto"/>
      </w:divBdr>
    </w:div>
    <w:div w:id="1102070058">
      <w:bodyDiv w:val="1"/>
      <w:marLeft w:val="0"/>
      <w:marRight w:val="0"/>
      <w:marTop w:val="0"/>
      <w:marBottom w:val="0"/>
      <w:divBdr>
        <w:top w:val="none" w:sz="0" w:space="0" w:color="auto"/>
        <w:left w:val="none" w:sz="0" w:space="0" w:color="auto"/>
        <w:bottom w:val="none" w:sz="0" w:space="0" w:color="auto"/>
        <w:right w:val="none" w:sz="0" w:space="0" w:color="auto"/>
      </w:divBdr>
    </w:div>
    <w:div w:id="1110202674">
      <w:bodyDiv w:val="1"/>
      <w:marLeft w:val="0"/>
      <w:marRight w:val="0"/>
      <w:marTop w:val="0"/>
      <w:marBottom w:val="0"/>
      <w:divBdr>
        <w:top w:val="none" w:sz="0" w:space="0" w:color="auto"/>
        <w:left w:val="none" w:sz="0" w:space="0" w:color="auto"/>
        <w:bottom w:val="none" w:sz="0" w:space="0" w:color="auto"/>
        <w:right w:val="none" w:sz="0" w:space="0" w:color="auto"/>
      </w:divBdr>
    </w:div>
    <w:div w:id="1112170043">
      <w:bodyDiv w:val="1"/>
      <w:marLeft w:val="0"/>
      <w:marRight w:val="0"/>
      <w:marTop w:val="0"/>
      <w:marBottom w:val="0"/>
      <w:divBdr>
        <w:top w:val="none" w:sz="0" w:space="0" w:color="auto"/>
        <w:left w:val="none" w:sz="0" w:space="0" w:color="auto"/>
        <w:bottom w:val="none" w:sz="0" w:space="0" w:color="auto"/>
        <w:right w:val="none" w:sz="0" w:space="0" w:color="auto"/>
      </w:divBdr>
    </w:div>
    <w:div w:id="1127162693">
      <w:bodyDiv w:val="1"/>
      <w:marLeft w:val="0"/>
      <w:marRight w:val="0"/>
      <w:marTop w:val="0"/>
      <w:marBottom w:val="0"/>
      <w:divBdr>
        <w:top w:val="none" w:sz="0" w:space="0" w:color="auto"/>
        <w:left w:val="none" w:sz="0" w:space="0" w:color="auto"/>
        <w:bottom w:val="none" w:sz="0" w:space="0" w:color="auto"/>
        <w:right w:val="none" w:sz="0" w:space="0" w:color="auto"/>
      </w:divBdr>
      <w:divsChild>
        <w:div w:id="133791164">
          <w:marLeft w:val="0"/>
          <w:marRight w:val="0"/>
          <w:marTop w:val="0"/>
          <w:marBottom w:val="0"/>
          <w:divBdr>
            <w:top w:val="none" w:sz="0" w:space="0" w:color="auto"/>
            <w:left w:val="none" w:sz="0" w:space="0" w:color="auto"/>
            <w:bottom w:val="none" w:sz="0" w:space="0" w:color="auto"/>
            <w:right w:val="none" w:sz="0" w:space="0" w:color="auto"/>
          </w:divBdr>
        </w:div>
        <w:div w:id="254946762">
          <w:marLeft w:val="0"/>
          <w:marRight w:val="0"/>
          <w:marTop w:val="0"/>
          <w:marBottom w:val="0"/>
          <w:divBdr>
            <w:top w:val="none" w:sz="0" w:space="0" w:color="auto"/>
            <w:left w:val="none" w:sz="0" w:space="0" w:color="auto"/>
            <w:bottom w:val="none" w:sz="0" w:space="0" w:color="auto"/>
            <w:right w:val="none" w:sz="0" w:space="0" w:color="auto"/>
          </w:divBdr>
        </w:div>
        <w:div w:id="988939741">
          <w:marLeft w:val="0"/>
          <w:marRight w:val="0"/>
          <w:marTop w:val="0"/>
          <w:marBottom w:val="0"/>
          <w:divBdr>
            <w:top w:val="none" w:sz="0" w:space="0" w:color="auto"/>
            <w:left w:val="none" w:sz="0" w:space="0" w:color="auto"/>
            <w:bottom w:val="none" w:sz="0" w:space="0" w:color="auto"/>
            <w:right w:val="none" w:sz="0" w:space="0" w:color="auto"/>
          </w:divBdr>
        </w:div>
        <w:div w:id="1024283743">
          <w:marLeft w:val="0"/>
          <w:marRight w:val="0"/>
          <w:marTop w:val="0"/>
          <w:marBottom w:val="0"/>
          <w:divBdr>
            <w:top w:val="none" w:sz="0" w:space="0" w:color="auto"/>
            <w:left w:val="none" w:sz="0" w:space="0" w:color="auto"/>
            <w:bottom w:val="none" w:sz="0" w:space="0" w:color="auto"/>
            <w:right w:val="none" w:sz="0" w:space="0" w:color="auto"/>
          </w:divBdr>
        </w:div>
        <w:div w:id="1054626146">
          <w:marLeft w:val="0"/>
          <w:marRight w:val="0"/>
          <w:marTop w:val="0"/>
          <w:marBottom w:val="0"/>
          <w:divBdr>
            <w:top w:val="none" w:sz="0" w:space="0" w:color="auto"/>
            <w:left w:val="none" w:sz="0" w:space="0" w:color="auto"/>
            <w:bottom w:val="none" w:sz="0" w:space="0" w:color="auto"/>
            <w:right w:val="none" w:sz="0" w:space="0" w:color="auto"/>
          </w:divBdr>
        </w:div>
        <w:div w:id="1588072182">
          <w:marLeft w:val="0"/>
          <w:marRight w:val="0"/>
          <w:marTop w:val="0"/>
          <w:marBottom w:val="0"/>
          <w:divBdr>
            <w:top w:val="none" w:sz="0" w:space="0" w:color="auto"/>
            <w:left w:val="none" w:sz="0" w:space="0" w:color="auto"/>
            <w:bottom w:val="none" w:sz="0" w:space="0" w:color="auto"/>
            <w:right w:val="none" w:sz="0" w:space="0" w:color="auto"/>
          </w:divBdr>
        </w:div>
        <w:div w:id="1788617408">
          <w:marLeft w:val="0"/>
          <w:marRight w:val="0"/>
          <w:marTop w:val="0"/>
          <w:marBottom w:val="0"/>
          <w:divBdr>
            <w:top w:val="none" w:sz="0" w:space="0" w:color="auto"/>
            <w:left w:val="none" w:sz="0" w:space="0" w:color="auto"/>
            <w:bottom w:val="none" w:sz="0" w:space="0" w:color="auto"/>
            <w:right w:val="none" w:sz="0" w:space="0" w:color="auto"/>
          </w:divBdr>
        </w:div>
      </w:divsChild>
    </w:div>
    <w:div w:id="1135103385">
      <w:bodyDiv w:val="1"/>
      <w:marLeft w:val="0"/>
      <w:marRight w:val="0"/>
      <w:marTop w:val="0"/>
      <w:marBottom w:val="0"/>
      <w:divBdr>
        <w:top w:val="none" w:sz="0" w:space="0" w:color="auto"/>
        <w:left w:val="none" w:sz="0" w:space="0" w:color="auto"/>
        <w:bottom w:val="none" w:sz="0" w:space="0" w:color="auto"/>
        <w:right w:val="none" w:sz="0" w:space="0" w:color="auto"/>
      </w:divBdr>
    </w:div>
    <w:div w:id="1139955011">
      <w:bodyDiv w:val="1"/>
      <w:marLeft w:val="0"/>
      <w:marRight w:val="0"/>
      <w:marTop w:val="0"/>
      <w:marBottom w:val="0"/>
      <w:divBdr>
        <w:top w:val="none" w:sz="0" w:space="0" w:color="auto"/>
        <w:left w:val="none" w:sz="0" w:space="0" w:color="auto"/>
        <w:bottom w:val="none" w:sz="0" w:space="0" w:color="auto"/>
        <w:right w:val="none" w:sz="0" w:space="0" w:color="auto"/>
      </w:divBdr>
    </w:div>
    <w:div w:id="1147556514">
      <w:bodyDiv w:val="1"/>
      <w:marLeft w:val="0"/>
      <w:marRight w:val="0"/>
      <w:marTop w:val="0"/>
      <w:marBottom w:val="0"/>
      <w:divBdr>
        <w:top w:val="none" w:sz="0" w:space="0" w:color="auto"/>
        <w:left w:val="none" w:sz="0" w:space="0" w:color="auto"/>
        <w:bottom w:val="none" w:sz="0" w:space="0" w:color="auto"/>
        <w:right w:val="none" w:sz="0" w:space="0" w:color="auto"/>
      </w:divBdr>
    </w:div>
    <w:div w:id="1154183560">
      <w:bodyDiv w:val="1"/>
      <w:marLeft w:val="0"/>
      <w:marRight w:val="0"/>
      <w:marTop w:val="0"/>
      <w:marBottom w:val="0"/>
      <w:divBdr>
        <w:top w:val="none" w:sz="0" w:space="0" w:color="auto"/>
        <w:left w:val="none" w:sz="0" w:space="0" w:color="auto"/>
        <w:bottom w:val="none" w:sz="0" w:space="0" w:color="auto"/>
        <w:right w:val="none" w:sz="0" w:space="0" w:color="auto"/>
      </w:divBdr>
    </w:div>
    <w:div w:id="1173106863">
      <w:bodyDiv w:val="1"/>
      <w:marLeft w:val="0"/>
      <w:marRight w:val="0"/>
      <w:marTop w:val="0"/>
      <w:marBottom w:val="0"/>
      <w:divBdr>
        <w:top w:val="none" w:sz="0" w:space="0" w:color="auto"/>
        <w:left w:val="none" w:sz="0" w:space="0" w:color="auto"/>
        <w:bottom w:val="none" w:sz="0" w:space="0" w:color="auto"/>
        <w:right w:val="none" w:sz="0" w:space="0" w:color="auto"/>
      </w:divBdr>
    </w:div>
    <w:div w:id="1173685711">
      <w:bodyDiv w:val="1"/>
      <w:marLeft w:val="0"/>
      <w:marRight w:val="0"/>
      <w:marTop w:val="0"/>
      <w:marBottom w:val="0"/>
      <w:divBdr>
        <w:top w:val="none" w:sz="0" w:space="0" w:color="auto"/>
        <w:left w:val="none" w:sz="0" w:space="0" w:color="auto"/>
        <w:bottom w:val="none" w:sz="0" w:space="0" w:color="auto"/>
        <w:right w:val="none" w:sz="0" w:space="0" w:color="auto"/>
      </w:divBdr>
    </w:div>
    <w:div w:id="1182744569">
      <w:bodyDiv w:val="1"/>
      <w:marLeft w:val="0"/>
      <w:marRight w:val="0"/>
      <w:marTop w:val="0"/>
      <w:marBottom w:val="0"/>
      <w:divBdr>
        <w:top w:val="none" w:sz="0" w:space="0" w:color="auto"/>
        <w:left w:val="none" w:sz="0" w:space="0" w:color="auto"/>
        <w:bottom w:val="none" w:sz="0" w:space="0" w:color="auto"/>
        <w:right w:val="none" w:sz="0" w:space="0" w:color="auto"/>
      </w:divBdr>
    </w:div>
    <w:div w:id="1186559524">
      <w:bodyDiv w:val="1"/>
      <w:marLeft w:val="0"/>
      <w:marRight w:val="0"/>
      <w:marTop w:val="0"/>
      <w:marBottom w:val="0"/>
      <w:divBdr>
        <w:top w:val="none" w:sz="0" w:space="0" w:color="auto"/>
        <w:left w:val="none" w:sz="0" w:space="0" w:color="auto"/>
        <w:bottom w:val="none" w:sz="0" w:space="0" w:color="auto"/>
        <w:right w:val="none" w:sz="0" w:space="0" w:color="auto"/>
      </w:divBdr>
    </w:div>
    <w:div w:id="1190223911">
      <w:bodyDiv w:val="1"/>
      <w:marLeft w:val="0"/>
      <w:marRight w:val="0"/>
      <w:marTop w:val="0"/>
      <w:marBottom w:val="0"/>
      <w:divBdr>
        <w:top w:val="none" w:sz="0" w:space="0" w:color="auto"/>
        <w:left w:val="none" w:sz="0" w:space="0" w:color="auto"/>
        <w:bottom w:val="none" w:sz="0" w:space="0" w:color="auto"/>
        <w:right w:val="none" w:sz="0" w:space="0" w:color="auto"/>
      </w:divBdr>
    </w:div>
    <w:div w:id="1239242721">
      <w:bodyDiv w:val="1"/>
      <w:marLeft w:val="0"/>
      <w:marRight w:val="0"/>
      <w:marTop w:val="0"/>
      <w:marBottom w:val="0"/>
      <w:divBdr>
        <w:top w:val="none" w:sz="0" w:space="0" w:color="auto"/>
        <w:left w:val="none" w:sz="0" w:space="0" w:color="auto"/>
        <w:bottom w:val="none" w:sz="0" w:space="0" w:color="auto"/>
        <w:right w:val="none" w:sz="0" w:space="0" w:color="auto"/>
      </w:divBdr>
    </w:div>
    <w:div w:id="1267151518">
      <w:bodyDiv w:val="1"/>
      <w:marLeft w:val="0"/>
      <w:marRight w:val="0"/>
      <w:marTop w:val="0"/>
      <w:marBottom w:val="0"/>
      <w:divBdr>
        <w:top w:val="none" w:sz="0" w:space="0" w:color="auto"/>
        <w:left w:val="none" w:sz="0" w:space="0" w:color="auto"/>
        <w:bottom w:val="none" w:sz="0" w:space="0" w:color="auto"/>
        <w:right w:val="none" w:sz="0" w:space="0" w:color="auto"/>
      </w:divBdr>
    </w:div>
    <w:div w:id="1267691890">
      <w:bodyDiv w:val="1"/>
      <w:marLeft w:val="0"/>
      <w:marRight w:val="0"/>
      <w:marTop w:val="0"/>
      <w:marBottom w:val="0"/>
      <w:divBdr>
        <w:top w:val="none" w:sz="0" w:space="0" w:color="auto"/>
        <w:left w:val="none" w:sz="0" w:space="0" w:color="auto"/>
        <w:bottom w:val="none" w:sz="0" w:space="0" w:color="auto"/>
        <w:right w:val="none" w:sz="0" w:space="0" w:color="auto"/>
      </w:divBdr>
    </w:div>
    <w:div w:id="1290431678">
      <w:bodyDiv w:val="1"/>
      <w:marLeft w:val="0"/>
      <w:marRight w:val="0"/>
      <w:marTop w:val="0"/>
      <w:marBottom w:val="0"/>
      <w:divBdr>
        <w:top w:val="none" w:sz="0" w:space="0" w:color="auto"/>
        <w:left w:val="none" w:sz="0" w:space="0" w:color="auto"/>
        <w:bottom w:val="none" w:sz="0" w:space="0" w:color="auto"/>
        <w:right w:val="none" w:sz="0" w:space="0" w:color="auto"/>
      </w:divBdr>
    </w:div>
    <w:div w:id="1307081732">
      <w:bodyDiv w:val="1"/>
      <w:marLeft w:val="0"/>
      <w:marRight w:val="0"/>
      <w:marTop w:val="0"/>
      <w:marBottom w:val="0"/>
      <w:divBdr>
        <w:top w:val="none" w:sz="0" w:space="0" w:color="auto"/>
        <w:left w:val="none" w:sz="0" w:space="0" w:color="auto"/>
        <w:bottom w:val="none" w:sz="0" w:space="0" w:color="auto"/>
        <w:right w:val="none" w:sz="0" w:space="0" w:color="auto"/>
      </w:divBdr>
    </w:div>
    <w:div w:id="1328049725">
      <w:bodyDiv w:val="1"/>
      <w:marLeft w:val="0"/>
      <w:marRight w:val="0"/>
      <w:marTop w:val="0"/>
      <w:marBottom w:val="0"/>
      <w:divBdr>
        <w:top w:val="none" w:sz="0" w:space="0" w:color="auto"/>
        <w:left w:val="none" w:sz="0" w:space="0" w:color="auto"/>
        <w:bottom w:val="none" w:sz="0" w:space="0" w:color="auto"/>
        <w:right w:val="none" w:sz="0" w:space="0" w:color="auto"/>
      </w:divBdr>
      <w:divsChild>
        <w:div w:id="64768941">
          <w:marLeft w:val="0"/>
          <w:marRight w:val="0"/>
          <w:marTop w:val="0"/>
          <w:marBottom w:val="0"/>
          <w:divBdr>
            <w:top w:val="none" w:sz="0" w:space="0" w:color="auto"/>
            <w:left w:val="none" w:sz="0" w:space="0" w:color="auto"/>
            <w:bottom w:val="none" w:sz="0" w:space="0" w:color="auto"/>
            <w:right w:val="none" w:sz="0" w:space="0" w:color="auto"/>
          </w:divBdr>
        </w:div>
        <w:div w:id="181282669">
          <w:marLeft w:val="0"/>
          <w:marRight w:val="0"/>
          <w:marTop w:val="0"/>
          <w:marBottom w:val="0"/>
          <w:divBdr>
            <w:top w:val="none" w:sz="0" w:space="0" w:color="auto"/>
            <w:left w:val="none" w:sz="0" w:space="0" w:color="auto"/>
            <w:bottom w:val="none" w:sz="0" w:space="0" w:color="auto"/>
            <w:right w:val="none" w:sz="0" w:space="0" w:color="auto"/>
          </w:divBdr>
        </w:div>
        <w:div w:id="218634189">
          <w:marLeft w:val="0"/>
          <w:marRight w:val="0"/>
          <w:marTop w:val="0"/>
          <w:marBottom w:val="0"/>
          <w:divBdr>
            <w:top w:val="none" w:sz="0" w:space="0" w:color="auto"/>
            <w:left w:val="none" w:sz="0" w:space="0" w:color="auto"/>
            <w:bottom w:val="none" w:sz="0" w:space="0" w:color="auto"/>
            <w:right w:val="none" w:sz="0" w:space="0" w:color="auto"/>
          </w:divBdr>
        </w:div>
        <w:div w:id="274602411">
          <w:marLeft w:val="0"/>
          <w:marRight w:val="0"/>
          <w:marTop w:val="0"/>
          <w:marBottom w:val="0"/>
          <w:divBdr>
            <w:top w:val="none" w:sz="0" w:space="0" w:color="auto"/>
            <w:left w:val="none" w:sz="0" w:space="0" w:color="auto"/>
            <w:bottom w:val="none" w:sz="0" w:space="0" w:color="auto"/>
            <w:right w:val="none" w:sz="0" w:space="0" w:color="auto"/>
          </w:divBdr>
        </w:div>
        <w:div w:id="370150155">
          <w:marLeft w:val="0"/>
          <w:marRight w:val="0"/>
          <w:marTop w:val="0"/>
          <w:marBottom w:val="0"/>
          <w:divBdr>
            <w:top w:val="none" w:sz="0" w:space="0" w:color="auto"/>
            <w:left w:val="none" w:sz="0" w:space="0" w:color="auto"/>
            <w:bottom w:val="none" w:sz="0" w:space="0" w:color="auto"/>
            <w:right w:val="none" w:sz="0" w:space="0" w:color="auto"/>
          </w:divBdr>
        </w:div>
        <w:div w:id="394469411">
          <w:marLeft w:val="0"/>
          <w:marRight w:val="0"/>
          <w:marTop w:val="0"/>
          <w:marBottom w:val="0"/>
          <w:divBdr>
            <w:top w:val="none" w:sz="0" w:space="0" w:color="auto"/>
            <w:left w:val="none" w:sz="0" w:space="0" w:color="auto"/>
            <w:bottom w:val="none" w:sz="0" w:space="0" w:color="auto"/>
            <w:right w:val="none" w:sz="0" w:space="0" w:color="auto"/>
          </w:divBdr>
        </w:div>
        <w:div w:id="396246645">
          <w:marLeft w:val="0"/>
          <w:marRight w:val="0"/>
          <w:marTop w:val="0"/>
          <w:marBottom w:val="0"/>
          <w:divBdr>
            <w:top w:val="none" w:sz="0" w:space="0" w:color="auto"/>
            <w:left w:val="none" w:sz="0" w:space="0" w:color="auto"/>
            <w:bottom w:val="none" w:sz="0" w:space="0" w:color="auto"/>
            <w:right w:val="none" w:sz="0" w:space="0" w:color="auto"/>
          </w:divBdr>
        </w:div>
        <w:div w:id="487743777">
          <w:marLeft w:val="0"/>
          <w:marRight w:val="0"/>
          <w:marTop w:val="0"/>
          <w:marBottom w:val="0"/>
          <w:divBdr>
            <w:top w:val="none" w:sz="0" w:space="0" w:color="auto"/>
            <w:left w:val="none" w:sz="0" w:space="0" w:color="auto"/>
            <w:bottom w:val="none" w:sz="0" w:space="0" w:color="auto"/>
            <w:right w:val="none" w:sz="0" w:space="0" w:color="auto"/>
          </w:divBdr>
        </w:div>
        <w:div w:id="536238254">
          <w:marLeft w:val="0"/>
          <w:marRight w:val="0"/>
          <w:marTop w:val="0"/>
          <w:marBottom w:val="0"/>
          <w:divBdr>
            <w:top w:val="none" w:sz="0" w:space="0" w:color="auto"/>
            <w:left w:val="none" w:sz="0" w:space="0" w:color="auto"/>
            <w:bottom w:val="none" w:sz="0" w:space="0" w:color="auto"/>
            <w:right w:val="none" w:sz="0" w:space="0" w:color="auto"/>
          </w:divBdr>
        </w:div>
        <w:div w:id="595484335">
          <w:marLeft w:val="0"/>
          <w:marRight w:val="0"/>
          <w:marTop w:val="0"/>
          <w:marBottom w:val="0"/>
          <w:divBdr>
            <w:top w:val="none" w:sz="0" w:space="0" w:color="auto"/>
            <w:left w:val="none" w:sz="0" w:space="0" w:color="auto"/>
            <w:bottom w:val="none" w:sz="0" w:space="0" w:color="auto"/>
            <w:right w:val="none" w:sz="0" w:space="0" w:color="auto"/>
          </w:divBdr>
        </w:div>
        <w:div w:id="626204113">
          <w:marLeft w:val="0"/>
          <w:marRight w:val="0"/>
          <w:marTop w:val="0"/>
          <w:marBottom w:val="0"/>
          <w:divBdr>
            <w:top w:val="none" w:sz="0" w:space="0" w:color="auto"/>
            <w:left w:val="none" w:sz="0" w:space="0" w:color="auto"/>
            <w:bottom w:val="none" w:sz="0" w:space="0" w:color="auto"/>
            <w:right w:val="none" w:sz="0" w:space="0" w:color="auto"/>
          </w:divBdr>
        </w:div>
        <w:div w:id="651637225">
          <w:marLeft w:val="0"/>
          <w:marRight w:val="0"/>
          <w:marTop w:val="0"/>
          <w:marBottom w:val="0"/>
          <w:divBdr>
            <w:top w:val="none" w:sz="0" w:space="0" w:color="auto"/>
            <w:left w:val="none" w:sz="0" w:space="0" w:color="auto"/>
            <w:bottom w:val="none" w:sz="0" w:space="0" w:color="auto"/>
            <w:right w:val="none" w:sz="0" w:space="0" w:color="auto"/>
          </w:divBdr>
        </w:div>
        <w:div w:id="764572523">
          <w:marLeft w:val="0"/>
          <w:marRight w:val="0"/>
          <w:marTop w:val="0"/>
          <w:marBottom w:val="0"/>
          <w:divBdr>
            <w:top w:val="none" w:sz="0" w:space="0" w:color="auto"/>
            <w:left w:val="none" w:sz="0" w:space="0" w:color="auto"/>
            <w:bottom w:val="none" w:sz="0" w:space="0" w:color="auto"/>
            <w:right w:val="none" w:sz="0" w:space="0" w:color="auto"/>
          </w:divBdr>
        </w:div>
        <w:div w:id="780803645">
          <w:marLeft w:val="0"/>
          <w:marRight w:val="0"/>
          <w:marTop w:val="0"/>
          <w:marBottom w:val="0"/>
          <w:divBdr>
            <w:top w:val="none" w:sz="0" w:space="0" w:color="auto"/>
            <w:left w:val="none" w:sz="0" w:space="0" w:color="auto"/>
            <w:bottom w:val="none" w:sz="0" w:space="0" w:color="auto"/>
            <w:right w:val="none" w:sz="0" w:space="0" w:color="auto"/>
          </w:divBdr>
        </w:div>
        <w:div w:id="1062799145">
          <w:marLeft w:val="0"/>
          <w:marRight w:val="0"/>
          <w:marTop w:val="0"/>
          <w:marBottom w:val="0"/>
          <w:divBdr>
            <w:top w:val="none" w:sz="0" w:space="0" w:color="auto"/>
            <w:left w:val="none" w:sz="0" w:space="0" w:color="auto"/>
            <w:bottom w:val="none" w:sz="0" w:space="0" w:color="auto"/>
            <w:right w:val="none" w:sz="0" w:space="0" w:color="auto"/>
          </w:divBdr>
        </w:div>
        <w:div w:id="1130511882">
          <w:marLeft w:val="0"/>
          <w:marRight w:val="0"/>
          <w:marTop w:val="0"/>
          <w:marBottom w:val="0"/>
          <w:divBdr>
            <w:top w:val="none" w:sz="0" w:space="0" w:color="auto"/>
            <w:left w:val="none" w:sz="0" w:space="0" w:color="auto"/>
            <w:bottom w:val="none" w:sz="0" w:space="0" w:color="auto"/>
            <w:right w:val="none" w:sz="0" w:space="0" w:color="auto"/>
          </w:divBdr>
        </w:div>
        <w:div w:id="1166434536">
          <w:marLeft w:val="0"/>
          <w:marRight w:val="0"/>
          <w:marTop w:val="0"/>
          <w:marBottom w:val="0"/>
          <w:divBdr>
            <w:top w:val="none" w:sz="0" w:space="0" w:color="auto"/>
            <w:left w:val="none" w:sz="0" w:space="0" w:color="auto"/>
            <w:bottom w:val="none" w:sz="0" w:space="0" w:color="auto"/>
            <w:right w:val="none" w:sz="0" w:space="0" w:color="auto"/>
          </w:divBdr>
        </w:div>
        <w:div w:id="1166674818">
          <w:marLeft w:val="0"/>
          <w:marRight w:val="0"/>
          <w:marTop w:val="0"/>
          <w:marBottom w:val="0"/>
          <w:divBdr>
            <w:top w:val="none" w:sz="0" w:space="0" w:color="auto"/>
            <w:left w:val="none" w:sz="0" w:space="0" w:color="auto"/>
            <w:bottom w:val="none" w:sz="0" w:space="0" w:color="auto"/>
            <w:right w:val="none" w:sz="0" w:space="0" w:color="auto"/>
          </w:divBdr>
        </w:div>
        <w:div w:id="1215042049">
          <w:marLeft w:val="0"/>
          <w:marRight w:val="0"/>
          <w:marTop w:val="0"/>
          <w:marBottom w:val="0"/>
          <w:divBdr>
            <w:top w:val="none" w:sz="0" w:space="0" w:color="auto"/>
            <w:left w:val="none" w:sz="0" w:space="0" w:color="auto"/>
            <w:bottom w:val="none" w:sz="0" w:space="0" w:color="auto"/>
            <w:right w:val="none" w:sz="0" w:space="0" w:color="auto"/>
          </w:divBdr>
        </w:div>
        <w:div w:id="1227837795">
          <w:marLeft w:val="0"/>
          <w:marRight w:val="0"/>
          <w:marTop w:val="0"/>
          <w:marBottom w:val="0"/>
          <w:divBdr>
            <w:top w:val="none" w:sz="0" w:space="0" w:color="auto"/>
            <w:left w:val="none" w:sz="0" w:space="0" w:color="auto"/>
            <w:bottom w:val="none" w:sz="0" w:space="0" w:color="auto"/>
            <w:right w:val="none" w:sz="0" w:space="0" w:color="auto"/>
          </w:divBdr>
        </w:div>
        <w:div w:id="1374039055">
          <w:marLeft w:val="0"/>
          <w:marRight w:val="0"/>
          <w:marTop w:val="0"/>
          <w:marBottom w:val="0"/>
          <w:divBdr>
            <w:top w:val="none" w:sz="0" w:space="0" w:color="auto"/>
            <w:left w:val="none" w:sz="0" w:space="0" w:color="auto"/>
            <w:bottom w:val="none" w:sz="0" w:space="0" w:color="auto"/>
            <w:right w:val="none" w:sz="0" w:space="0" w:color="auto"/>
          </w:divBdr>
        </w:div>
        <w:div w:id="1387098588">
          <w:marLeft w:val="0"/>
          <w:marRight w:val="0"/>
          <w:marTop w:val="0"/>
          <w:marBottom w:val="0"/>
          <w:divBdr>
            <w:top w:val="none" w:sz="0" w:space="0" w:color="auto"/>
            <w:left w:val="none" w:sz="0" w:space="0" w:color="auto"/>
            <w:bottom w:val="none" w:sz="0" w:space="0" w:color="auto"/>
            <w:right w:val="none" w:sz="0" w:space="0" w:color="auto"/>
          </w:divBdr>
        </w:div>
        <w:div w:id="1437410924">
          <w:marLeft w:val="0"/>
          <w:marRight w:val="0"/>
          <w:marTop w:val="0"/>
          <w:marBottom w:val="0"/>
          <w:divBdr>
            <w:top w:val="none" w:sz="0" w:space="0" w:color="auto"/>
            <w:left w:val="none" w:sz="0" w:space="0" w:color="auto"/>
            <w:bottom w:val="none" w:sz="0" w:space="0" w:color="auto"/>
            <w:right w:val="none" w:sz="0" w:space="0" w:color="auto"/>
          </w:divBdr>
        </w:div>
        <w:div w:id="1437942876">
          <w:marLeft w:val="0"/>
          <w:marRight w:val="0"/>
          <w:marTop w:val="0"/>
          <w:marBottom w:val="0"/>
          <w:divBdr>
            <w:top w:val="none" w:sz="0" w:space="0" w:color="auto"/>
            <w:left w:val="none" w:sz="0" w:space="0" w:color="auto"/>
            <w:bottom w:val="none" w:sz="0" w:space="0" w:color="auto"/>
            <w:right w:val="none" w:sz="0" w:space="0" w:color="auto"/>
          </w:divBdr>
        </w:div>
        <w:div w:id="1509442018">
          <w:marLeft w:val="0"/>
          <w:marRight w:val="0"/>
          <w:marTop w:val="0"/>
          <w:marBottom w:val="0"/>
          <w:divBdr>
            <w:top w:val="none" w:sz="0" w:space="0" w:color="auto"/>
            <w:left w:val="none" w:sz="0" w:space="0" w:color="auto"/>
            <w:bottom w:val="none" w:sz="0" w:space="0" w:color="auto"/>
            <w:right w:val="none" w:sz="0" w:space="0" w:color="auto"/>
          </w:divBdr>
        </w:div>
        <w:div w:id="1513489737">
          <w:marLeft w:val="0"/>
          <w:marRight w:val="0"/>
          <w:marTop w:val="0"/>
          <w:marBottom w:val="0"/>
          <w:divBdr>
            <w:top w:val="none" w:sz="0" w:space="0" w:color="auto"/>
            <w:left w:val="none" w:sz="0" w:space="0" w:color="auto"/>
            <w:bottom w:val="none" w:sz="0" w:space="0" w:color="auto"/>
            <w:right w:val="none" w:sz="0" w:space="0" w:color="auto"/>
          </w:divBdr>
        </w:div>
        <w:div w:id="1787189357">
          <w:marLeft w:val="0"/>
          <w:marRight w:val="0"/>
          <w:marTop w:val="0"/>
          <w:marBottom w:val="0"/>
          <w:divBdr>
            <w:top w:val="none" w:sz="0" w:space="0" w:color="auto"/>
            <w:left w:val="none" w:sz="0" w:space="0" w:color="auto"/>
            <w:bottom w:val="none" w:sz="0" w:space="0" w:color="auto"/>
            <w:right w:val="none" w:sz="0" w:space="0" w:color="auto"/>
          </w:divBdr>
        </w:div>
        <w:div w:id="1807580468">
          <w:marLeft w:val="0"/>
          <w:marRight w:val="0"/>
          <w:marTop w:val="0"/>
          <w:marBottom w:val="0"/>
          <w:divBdr>
            <w:top w:val="none" w:sz="0" w:space="0" w:color="auto"/>
            <w:left w:val="none" w:sz="0" w:space="0" w:color="auto"/>
            <w:bottom w:val="none" w:sz="0" w:space="0" w:color="auto"/>
            <w:right w:val="none" w:sz="0" w:space="0" w:color="auto"/>
          </w:divBdr>
        </w:div>
        <w:div w:id="1867255548">
          <w:marLeft w:val="0"/>
          <w:marRight w:val="0"/>
          <w:marTop w:val="0"/>
          <w:marBottom w:val="0"/>
          <w:divBdr>
            <w:top w:val="none" w:sz="0" w:space="0" w:color="auto"/>
            <w:left w:val="none" w:sz="0" w:space="0" w:color="auto"/>
            <w:bottom w:val="none" w:sz="0" w:space="0" w:color="auto"/>
            <w:right w:val="none" w:sz="0" w:space="0" w:color="auto"/>
          </w:divBdr>
        </w:div>
        <w:div w:id="2070374343">
          <w:marLeft w:val="0"/>
          <w:marRight w:val="0"/>
          <w:marTop w:val="0"/>
          <w:marBottom w:val="0"/>
          <w:divBdr>
            <w:top w:val="none" w:sz="0" w:space="0" w:color="auto"/>
            <w:left w:val="none" w:sz="0" w:space="0" w:color="auto"/>
            <w:bottom w:val="none" w:sz="0" w:space="0" w:color="auto"/>
            <w:right w:val="none" w:sz="0" w:space="0" w:color="auto"/>
          </w:divBdr>
        </w:div>
      </w:divsChild>
    </w:div>
    <w:div w:id="1332874403">
      <w:bodyDiv w:val="1"/>
      <w:marLeft w:val="0"/>
      <w:marRight w:val="0"/>
      <w:marTop w:val="0"/>
      <w:marBottom w:val="0"/>
      <w:divBdr>
        <w:top w:val="none" w:sz="0" w:space="0" w:color="auto"/>
        <w:left w:val="none" w:sz="0" w:space="0" w:color="auto"/>
        <w:bottom w:val="none" w:sz="0" w:space="0" w:color="auto"/>
        <w:right w:val="none" w:sz="0" w:space="0" w:color="auto"/>
      </w:divBdr>
    </w:div>
    <w:div w:id="1344042301">
      <w:bodyDiv w:val="1"/>
      <w:marLeft w:val="0"/>
      <w:marRight w:val="0"/>
      <w:marTop w:val="0"/>
      <w:marBottom w:val="0"/>
      <w:divBdr>
        <w:top w:val="none" w:sz="0" w:space="0" w:color="auto"/>
        <w:left w:val="none" w:sz="0" w:space="0" w:color="auto"/>
        <w:bottom w:val="none" w:sz="0" w:space="0" w:color="auto"/>
        <w:right w:val="none" w:sz="0" w:space="0" w:color="auto"/>
      </w:divBdr>
    </w:div>
    <w:div w:id="1348942704">
      <w:bodyDiv w:val="1"/>
      <w:marLeft w:val="0"/>
      <w:marRight w:val="0"/>
      <w:marTop w:val="0"/>
      <w:marBottom w:val="0"/>
      <w:divBdr>
        <w:top w:val="none" w:sz="0" w:space="0" w:color="auto"/>
        <w:left w:val="none" w:sz="0" w:space="0" w:color="auto"/>
        <w:bottom w:val="none" w:sz="0" w:space="0" w:color="auto"/>
        <w:right w:val="none" w:sz="0" w:space="0" w:color="auto"/>
      </w:divBdr>
    </w:div>
    <w:div w:id="1349215021">
      <w:bodyDiv w:val="1"/>
      <w:marLeft w:val="0"/>
      <w:marRight w:val="0"/>
      <w:marTop w:val="0"/>
      <w:marBottom w:val="0"/>
      <w:divBdr>
        <w:top w:val="none" w:sz="0" w:space="0" w:color="auto"/>
        <w:left w:val="none" w:sz="0" w:space="0" w:color="auto"/>
        <w:bottom w:val="none" w:sz="0" w:space="0" w:color="auto"/>
        <w:right w:val="none" w:sz="0" w:space="0" w:color="auto"/>
      </w:divBdr>
    </w:div>
    <w:div w:id="1351566077">
      <w:bodyDiv w:val="1"/>
      <w:marLeft w:val="0"/>
      <w:marRight w:val="0"/>
      <w:marTop w:val="0"/>
      <w:marBottom w:val="0"/>
      <w:divBdr>
        <w:top w:val="none" w:sz="0" w:space="0" w:color="auto"/>
        <w:left w:val="none" w:sz="0" w:space="0" w:color="auto"/>
        <w:bottom w:val="none" w:sz="0" w:space="0" w:color="auto"/>
        <w:right w:val="none" w:sz="0" w:space="0" w:color="auto"/>
      </w:divBdr>
    </w:div>
    <w:div w:id="1363286369">
      <w:bodyDiv w:val="1"/>
      <w:marLeft w:val="0"/>
      <w:marRight w:val="0"/>
      <w:marTop w:val="0"/>
      <w:marBottom w:val="0"/>
      <w:divBdr>
        <w:top w:val="none" w:sz="0" w:space="0" w:color="auto"/>
        <w:left w:val="none" w:sz="0" w:space="0" w:color="auto"/>
        <w:bottom w:val="none" w:sz="0" w:space="0" w:color="auto"/>
        <w:right w:val="none" w:sz="0" w:space="0" w:color="auto"/>
      </w:divBdr>
      <w:divsChild>
        <w:div w:id="1540781440">
          <w:marLeft w:val="0"/>
          <w:marRight w:val="0"/>
          <w:marTop w:val="0"/>
          <w:marBottom w:val="0"/>
          <w:divBdr>
            <w:top w:val="none" w:sz="0" w:space="0" w:color="auto"/>
            <w:left w:val="none" w:sz="0" w:space="0" w:color="auto"/>
            <w:bottom w:val="none" w:sz="0" w:space="0" w:color="auto"/>
            <w:right w:val="none" w:sz="0" w:space="0" w:color="auto"/>
          </w:divBdr>
        </w:div>
      </w:divsChild>
    </w:div>
    <w:div w:id="1368723071">
      <w:bodyDiv w:val="1"/>
      <w:marLeft w:val="0"/>
      <w:marRight w:val="0"/>
      <w:marTop w:val="0"/>
      <w:marBottom w:val="0"/>
      <w:divBdr>
        <w:top w:val="none" w:sz="0" w:space="0" w:color="auto"/>
        <w:left w:val="none" w:sz="0" w:space="0" w:color="auto"/>
        <w:bottom w:val="none" w:sz="0" w:space="0" w:color="auto"/>
        <w:right w:val="none" w:sz="0" w:space="0" w:color="auto"/>
      </w:divBdr>
    </w:div>
    <w:div w:id="1369720052">
      <w:bodyDiv w:val="1"/>
      <w:marLeft w:val="0"/>
      <w:marRight w:val="0"/>
      <w:marTop w:val="0"/>
      <w:marBottom w:val="0"/>
      <w:divBdr>
        <w:top w:val="none" w:sz="0" w:space="0" w:color="auto"/>
        <w:left w:val="none" w:sz="0" w:space="0" w:color="auto"/>
        <w:bottom w:val="none" w:sz="0" w:space="0" w:color="auto"/>
        <w:right w:val="none" w:sz="0" w:space="0" w:color="auto"/>
      </w:divBdr>
    </w:div>
    <w:div w:id="1391733674">
      <w:bodyDiv w:val="1"/>
      <w:marLeft w:val="0"/>
      <w:marRight w:val="0"/>
      <w:marTop w:val="0"/>
      <w:marBottom w:val="0"/>
      <w:divBdr>
        <w:top w:val="none" w:sz="0" w:space="0" w:color="auto"/>
        <w:left w:val="none" w:sz="0" w:space="0" w:color="auto"/>
        <w:bottom w:val="none" w:sz="0" w:space="0" w:color="auto"/>
        <w:right w:val="none" w:sz="0" w:space="0" w:color="auto"/>
      </w:divBdr>
    </w:div>
    <w:div w:id="1398477345">
      <w:bodyDiv w:val="1"/>
      <w:marLeft w:val="0"/>
      <w:marRight w:val="0"/>
      <w:marTop w:val="0"/>
      <w:marBottom w:val="0"/>
      <w:divBdr>
        <w:top w:val="none" w:sz="0" w:space="0" w:color="auto"/>
        <w:left w:val="none" w:sz="0" w:space="0" w:color="auto"/>
        <w:bottom w:val="none" w:sz="0" w:space="0" w:color="auto"/>
        <w:right w:val="none" w:sz="0" w:space="0" w:color="auto"/>
      </w:divBdr>
      <w:divsChild>
        <w:div w:id="1296985905">
          <w:marLeft w:val="0"/>
          <w:marRight w:val="0"/>
          <w:marTop w:val="0"/>
          <w:marBottom w:val="0"/>
          <w:divBdr>
            <w:top w:val="none" w:sz="0" w:space="0" w:color="auto"/>
            <w:left w:val="none" w:sz="0" w:space="0" w:color="auto"/>
            <w:bottom w:val="none" w:sz="0" w:space="0" w:color="auto"/>
            <w:right w:val="none" w:sz="0" w:space="0" w:color="auto"/>
          </w:divBdr>
        </w:div>
      </w:divsChild>
    </w:div>
    <w:div w:id="1398479152">
      <w:bodyDiv w:val="1"/>
      <w:marLeft w:val="0"/>
      <w:marRight w:val="0"/>
      <w:marTop w:val="0"/>
      <w:marBottom w:val="0"/>
      <w:divBdr>
        <w:top w:val="none" w:sz="0" w:space="0" w:color="auto"/>
        <w:left w:val="none" w:sz="0" w:space="0" w:color="auto"/>
        <w:bottom w:val="none" w:sz="0" w:space="0" w:color="auto"/>
        <w:right w:val="none" w:sz="0" w:space="0" w:color="auto"/>
      </w:divBdr>
      <w:divsChild>
        <w:div w:id="69934511">
          <w:marLeft w:val="0"/>
          <w:marRight w:val="0"/>
          <w:marTop w:val="0"/>
          <w:marBottom w:val="0"/>
          <w:divBdr>
            <w:top w:val="none" w:sz="0" w:space="0" w:color="auto"/>
            <w:left w:val="none" w:sz="0" w:space="0" w:color="auto"/>
            <w:bottom w:val="none" w:sz="0" w:space="0" w:color="auto"/>
            <w:right w:val="none" w:sz="0" w:space="0" w:color="auto"/>
          </w:divBdr>
          <w:divsChild>
            <w:div w:id="203953004">
              <w:marLeft w:val="0"/>
              <w:marRight w:val="0"/>
              <w:marTop w:val="0"/>
              <w:marBottom w:val="0"/>
              <w:divBdr>
                <w:top w:val="none" w:sz="0" w:space="0" w:color="auto"/>
                <w:left w:val="none" w:sz="0" w:space="0" w:color="auto"/>
                <w:bottom w:val="none" w:sz="0" w:space="0" w:color="auto"/>
                <w:right w:val="none" w:sz="0" w:space="0" w:color="auto"/>
              </w:divBdr>
            </w:div>
            <w:div w:id="543980164">
              <w:marLeft w:val="0"/>
              <w:marRight w:val="0"/>
              <w:marTop w:val="0"/>
              <w:marBottom w:val="0"/>
              <w:divBdr>
                <w:top w:val="none" w:sz="0" w:space="0" w:color="auto"/>
                <w:left w:val="none" w:sz="0" w:space="0" w:color="auto"/>
                <w:bottom w:val="none" w:sz="0" w:space="0" w:color="auto"/>
                <w:right w:val="none" w:sz="0" w:space="0" w:color="auto"/>
              </w:divBdr>
            </w:div>
            <w:div w:id="596408610">
              <w:marLeft w:val="0"/>
              <w:marRight w:val="0"/>
              <w:marTop w:val="0"/>
              <w:marBottom w:val="0"/>
              <w:divBdr>
                <w:top w:val="none" w:sz="0" w:space="0" w:color="auto"/>
                <w:left w:val="none" w:sz="0" w:space="0" w:color="auto"/>
                <w:bottom w:val="none" w:sz="0" w:space="0" w:color="auto"/>
                <w:right w:val="none" w:sz="0" w:space="0" w:color="auto"/>
              </w:divBdr>
            </w:div>
            <w:div w:id="773672502">
              <w:marLeft w:val="0"/>
              <w:marRight w:val="0"/>
              <w:marTop w:val="0"/>
              <w:marBottom w:val="0"/>
              <w:divBdr>
                <w:top w:val="none" w:sz="0" w:space="0" w:color="auto"/>
                <w:left w:val="none" w:sz="0" w:space="0" w:color="auto"/>
                <w:bottom w:val="none" w:sz="0" w:space="0" w:color="auto"/>
                <w:right w:val="none" w:sz="0" w:space="0" w:color="auto"/>
              </w:divBdr>
            </w:div>
            <w:div w:id="824248871">
              <w:marLeft w:val="0"/>
              <w:marRight w:val="0"/>
              <w:marTop w:val="0"/>
              <w:marBottom w:val="0"/>
              <w:divBdr>
                <w:top w:val="none" w:sz="0" w:space="0" w:color="auto"/>
                <w:left w:val="none" w:sz="0" w:space="0" w:color="auto"/>
                <w:bottom w:val="none" w:sz="0" w:space="0" w:color="auto"/>
                <w:right w:val="none" w:sz="0" w:space="0" w:color="auto"/>
              </w:divBdr>
            </w:div>
            <w:div w:id="898521488">
              <w:marLeft w:val="0"/>
              <w:marRight w:val="0"/>
              <w:marTop w:val="0"/>
              <w:marBottom w:val="0"/>
              <w:divBdr>
                <w:top w:val="none" w:sz="0" w:space="0" w:color="auto"/>
                <w:left w:val="none" w:sz="0" w:space="0" w:color="auto"/>
                <w:bottom w:val="none" w:sz="0" w:space="0" w:color="auto"/>
                <w:right w:val="none" w:sz="0" w:space="0" w:color="auto"/>
              </w:divBdr>
            </w:div>
            <w:div w:id="977565123">
              <w:marLeft w:val="0"/>
              <w:marRight w:val="0"/>
              <w:marTop w:val="0"/>
              <w:marBottom w:val="0"/>
              <w:divBdr>
                <w:top w:val="none" w:sz="0" w:space="0" w:color="auto"/>
                <w:left w:val="none" w:sz="0" w:space="0" w:color="auto"/>
                <w:bottom w:val="none" w:sz="0" w:space="0" w:color="auto"/>
                <w:right w:val="none" w:sz="0" w:space="0" w:color="auto"/>
              </w:divBdr>
            </w:div>
            <w:div w:id="1329098180">
              <w:marLeft w:val="0"/>
              <w:marRight w:val="0"/>
              <w:marTop w:val="0"/>
              <w:marBottom w:val="0"/>
              <w:divBdr>
                <w:top w:val="none" w:sz="0" w:space="0" w:color="auto"/>
                <w:left w:val="none" w:sz="0" w:space="0" w:color="auto"/>
                <w:bottom w:val="none" w:sz="0" w:space="0" w:color="auto"/>
                <w:right w:val="none" w:sz="0" w:space="0" w:color="auto"/>
              </w:divBdr>
            </w:div>
            <w:div w:id="1414233041">
              <w:marLeft w:val="0"/>
              <w:marRight w:val="0"/>
              <w:marTop w:val="0"/>
              <w:marBottom w:val="0"/>
              <w:divBdr>
                <w:top w:val="none" w:sz="0" w:space="0" w:color="auto"/>
                <w:left w:val="none" w:sz="0" w:space="0" w:color="auto"/>
                <w:bottom w:val="none" w:sz="0" w:space="0" w:color="auto"/>
                <w:right w:val="none" w:sz="0" w:space="0" w:color="auto"/>
              </w:divBdr>
            </w:div>
            <w:div w:id="1658337676">
              <w:marLeft w:val="0"/>
              <w:marRight w:val="0"/>
              <w:marTop w:val="0"/>
              <w:marBottom w:val="0"/>
              <w:divBdr>
                <w:top w:val="none" w:sz="0" w:space="0" w:color="auto"/>
                <w:left w:val="none" w:sz="0" w:space="0" w:color="auto"/>
                <w:bottom w:val="none" w:sz="0" w:space="0" w:color="auto"/>
                <w:right w:val="none" w:sz="0" w:space="0" w:color="auto"/>
              </w:divBdr>
            </w:div>
            <w:div w:id="1753310226">
              <w:marLeft w:val="0"/>
              <w:marRight w:val="0"/>
              <w:marTop w:val="0"/>
              <w:marBottom w:val="0"/>
              <w:divBdr>
                <w:top w:val="none" w:sz="0" w:space="0" w:color="auto"/>
                <w:left w:val="none" w:sz="0" w:space="0" w:color="auto"/>
                <w:bottom w:val="none" w:sz="0" w:space="0" w:color="auto"/>
                <w:right w:val="none" w:sz="0" w:space="0" w:color="auto"/>
              </w:divBdr>
            </w:div>
          </w:divsChild>
        </w:div>
        <w:div w:id="1901286637">
          <w:marLeft w:val="0"/>
          <w:marRight w:val="0"/>
          <w:marTop w:val="0"/>
          <w:marBottom w:val="0"/>
          <w:divBdr>
            <w:top w:val="none" w:sz="0" w:space="0" w:color="auto"/>
            <w:left w:val="none" w:sz="0" w:space="0" w:color="auto"/>
            <w:bottom w:val="none" w:sz="0" w:space="0" w:color="auto"/>
            <w:right w:val="none" w:sz="0" w:space="0" w:color="auto"/>
          </w:divBdr>
          <w:divsChild>
            <w:div w:id="403144329">
              <w:marLeft w:val="0"/>
              <w:marRight w:val="0"/>
              <w:marTop w:val="0"/>
              <w:marBottom w:val="0"/>
              <w:divBdr>
                <w:top w:val="none" w:sz="0" w:space="0" w:color="auto"/>
                <w:left w:val="none" w:sz="0" w:space="0" w:color="auto"/>
                <w:bottom w:val="none" w:sz="0" w:space="0" w:color="auto"/>
                <w:right w:val="none" w:sz="0" w:space="0" w:color="auto"/>
              </w:divBdr>
            </w:div>
            <w:div w:id="422842153">
              <w:marLeft w:val="0"/>
              <w:marRight w:val="0"/>
              <w:marTop w:val="0"/>
              <w:marBottom w:val="0"/>
              <w:divBdr>
                <w:top w:val="none" w:sz="0" w:space="0" w:color="auto"/>
                <w:left w:val="none" w:sz="0" w:space="0" w:color="auto"/>
                <w:bottom w:val="none" w:sz="0" w:space="0" w:color="auto"/>
                <w:right w:val="none" w:sz="0" w:space="0" w:color="auto"/>
              </w:divBdr>
            </w:div>
            <w:div w:id="477264806">
              <w:marLeft w:val="0"/>
              <w:marRight w:val="0"/>
              <w:marTop w:val="0"/>
              <w:marBottom w:val="0"/>
              <w:divBdr>
                <w:top w:val="none" w:sz="0" w:space="0" w:color="auto"/>
                <w:left w:val="none" w:sz="0" w:space="0" w:color="auto"/>
                <w:bottom w:val="none" w:sz="0" w:space="0" w:color="auto"/>
                <w:right w:val="none" w:sz="0" w:space="0" w:color="auto"/>
              </w:divBdr>
            </w:div>
            <w:div w:id="979770056">
              <w:marLeft w:val="0"/>
              <w:marRight w:val="0"/>
              <w:marTop w:val="0"/>
              <w:marBottom w:val="0"/>
              <w:divBdr>
                <w:top w:val="none" w:sz="0" w:space="0" w:color="auto"/>
                <w:left w:val="none" w:sz="0" w:space="0" w:color="auto"/>
                <w:bottom w:val="none" w:sz="0" w:space="0" w:color="auto"/>
                <w:right w:val="none" w:sz="0" w:space="0" w:color="auto"/>
              </w:divBdr>
            </w:div>
            <w:div w:id="1012534353">
              <w:marLeft w:val="0"/>
              <w:marRight w:val="0"/>
              <w:marTop w:val="0"/>
              <w:marBottom w:val="0"/>
              <w:divBdr>
                <w:top w:val="none" w:sz="0" w:space="0" w:color="auto"/>
                <w:left w:val="none" w:sz="0" w:space="0" w:color="auto"/>
                <w:bottom w:val="none" w:sz="0" w:space="0" w:color="auto"/>
                <w:right w:val="none" w:sz="0" w:space="0" w:color="auto"/>
              </w:divBdr>
            </w:div>
            <w:div w:id="1625381685">
              <w:marLeft w:val="0"/>
              <w:marRight w:val="0"/>
              <w:marTop w:val="0"/>
              <w:marBottom w:val="0"/>
              <w:divBdr>
                <w:top w:val="none" w:sz="0" w:space="0" w:color="auto"/>
                <w:left w:val="none" w:sz="0" w:space="0" w:color="auto"/>
                <w:bottom w:val="none" w:sz="0" w:space="0" w:color="auto"/>
                <w:right w:val="none" w:sz="0" w:space="0" w:color="auto"/>
              </w:divBdr>
            </w:div>
            <w:div w:id="185915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1911">
      <w:bodyDiv w:val="1"/>
      <w:marLeft w:val="0"/>
      <w:marRight w:val="0"/>
      <w:marTop w:val="0"/>
      <w:marBottom w:val="0"/>
      <w:divBdr>
        <w:top w:val="none" w:sz="0" w:space="0" w:color="auto"/>
        <w:left w:val="none" w:sz="0" w:space="0" w:color="auto"/>
        <w:bottom w:val="none" w:sz="0" w:space="0" w:color="auto"/>
        <w:right w:val="none" w:sz="0" w:space="0" w:color="auto"/>
      </w:divBdr>
    </w:div>
    <w:div w:id="1400320497">
      <w:bodyDiv w:val="1"/>
      <w:marLeft w:val="0"/>
      <w:marRight w:val="0"/>
      <w:marTop w:val="0"/>
      <w:marBottom w:val="0"/>
      <w:divBdr>
        <w:top w:val="none" w:sz="0" w:space="0" w:color="auto"/>
        <w:left w:val="none" w:sz="0" w:space="0" w:color="auto"/>
        <w:bottom w:val="none" w:sz="0" w:space="0" w:color="auto"/>
        <w:right w:val="none" w:sz="0" w:space="0" w:color="auto"/>
      </w:divBdr>
    </w:div>
    <w:div w:id="1415475160">
      <w:bodyDiv w:val="1"/>
      <w:marLeft w:val="0"/>
      <w:marRight w:val="0"/>
      <w:marTop w:val="0"/>
      <w:marBottom w:val="0"/>
      <w:divBdr>
        <w:top w:val="none" w:sz="0" w:space="0" w:color="auto"/>
        <w:left w:val="none" w:sz="0" w:space="0" w:color="auto"/>
        <w:bottom w:val="none" w:sz="0" w:space="0" w:color="auto"/>
        <w:right w:val="none" w:sz="0" w:space="0" w:color="auto"/>
      </w:divBdr>
    </w:div>
    <w:div w:id="1418942440">
      <w:bodyDiv w:val="1"/>
      <w:marLeft w:val="0"/>
      <w:marRight w:val="0"/>
      <w:marTop w:val="0"/>
      <w:marBottom w:val="0"/>
      <w:divBdr>
        <w:top w:val="none" w:sz="0" w:space="0" w:color="auto"/>
        <w:left w:val="none" w:sz="0" w:space="0" w:color="auto"/>
        <w:bottom w:val="none" w:sz="0" w:space="0" w:color="auto"/>
        <w:right w:val="none" w:sz="0" w:space="0" w:color="auto"/>
      </w:divBdr>
    </w:div>
    <w:div w:id="1422918027">
      <w:bodyDiv w:val="1"/>
      <w:marLeft w:val="0"/>
      <w:marRight w:val="0"/>
      <w:marTop w:val="0"/>
      <w:marBottom w:val="0"/>
      <w:divBdr>
        <w:top w:val="none" w:sz="0" w:space="0" w:color="auto"/>
        <w:left w:val="none" w:sz="0" w:space="0" w:color="auto"/>
        <w:bottom w:val="none" w:sz="0" w:space="0" w:color="auto"/>
        <w:right w:val="none" w:sz="0" w:space="0" w:color="auto"/>
      </w:divBdr>
      <w:divsChild>
        <w:div w:id="460998910">
          <w:marLeft w:val="0"/>
          <w:marRight w:val="0"/>
          <w:marTop w:val="0"/>
          <w:marBottom w:val="0"/>
          <w:divBdr>
            <w:top w:val="none" w:sz="0" w:space="0" w:color="auto"/>
            <w:left w:val="none" w:sz="0" w:space="0" w:color="auto"/>
            <w:bottom w:val="none" w:sz="0" w:space="0" w:color="auto"/>
            <w:right w:val="none" w:sz="0" w:space="0" w:color="auto"/>
          </w:divBdr>
        </w:div>
        <w:div w:id="1097629479">
          <w:marLeft w:val="0"/>
          <w:marRight w:val="0"/>
          <w:marTop w:val="0"/>
          <w:marBottom w:val="0"/>
          <w:divBdr>
            <w:top w:val="none" w:sz="0" w:space="0" w:color="auto"/>
            <w:left w:val="none" w:sz="0" w:space="0" w:color="auto"/>
            <w:bottom w:val="none" w:sz="0" w:space="0" w:color="auto"/>
            <w:right w:val="none" w:sz="0" w:space="0" w:color="auto"/>
          </w:divBdr>
        </w:div>
        <w:div w:id="1865553757">
          <w:marLeft w:val="0"/>
          <w:marRight w:val="0"/>
          <w:marTop w:val="0"/>
          <w:marBottom w:val="0"/>
          <w:divBdr>
            <w:top w:val="none" w:sz="0" w:space="0" w:color="auto"/>
            <w:left w:val="none" w:sz="0" w:space="0" w:color="auto"/>
            <w:bottom w:val="none" w:sz="0" w:space="0" w:color="auto"/>
            <w:right w:val="none" w:sz="0" w:space="0" w:color="auto"/>
          </w:divBdr>
        </w:div>
        <w:div w:id="1886913551">
          <w:marLeft w:val="0"/>
          <w:marRight w:val="0"/>
          <w:marTop w:val="0"/>
          <w:marBottom w:val="0"/>
          <w:divBdr>
            <w:top w:val="none" w:sz="0" w:space="0" w:color="auto"/>
            <w:left w:val="none" w:sz="0" w:space="0" w:color="auto"/>
            <w:bottom w:val="none" w:sz="0" w:space="0" w:color="auto"/>
            <w:right w:val="none" w:sz="0" w:space="0" w:color="auto"/>
          </w:divBdr>
        </w:div>
        <w:div w:id="1947349962">
          <w:marLeft w:val="0"/>
          <w:marRight w:val="0"/>
          <w:marTop w:val="0"/>
          <w:marBottom w:val="0"/>
          <w:divBdr>
            <w:top w:val="none" w:sz="0" w:space="0" w:color="auto"/>
            <w:left w:val="none" w:sz="0" w:space="0" w:color="auto"/>
            <w:bottom w:val="none" w:sz="0" w:space="0" w:color="auto"/>
            <w:right w:val="none" w:sz="0" w:space="0" w:color="auto"/>
          </w:divBdr>
        </w:div>
      </w:divsChild>
    </w:div>
    <w:div w:id="1426027398">
      <w:bodyDiv w:val="1"/>
      <w:marLeft w:val="0"/>
      <w:marRight w:val="0"/>
      <w:marTop w:val="0"/>
      <w:marBottom w:val="0"/>
      <w:divBdr>
        <w:top w:val="none" w:sz="0" w:space="0" w:color="auto"/>
        <w:left w:val="none" w:sz="0" w:space="0" w:color="auto"/>
        <w:bottom w:val="none" w:sz="0" w:space="0" w:color="auto"/>
        <w:right w:val="none" w:sz="0" w:space="0" w:color="auto"/>
      </w:divBdr>
    </w:div>
    <w:div w:id="1435443129">
      <w:bodyDiv w:val="1"/>
      <w:marLeft w:val="0"/>
      <w:marRight w:val="0"/>
      <w:marTop w:val="0"/>
      <w:marBottom w:val="0"/>
      <w:divBdr>
        <w:top w:val="none" w:sz="0" w:space="0" w:color="auto"/>
        <w:left w:val="none" w:sz="0" w:space="0" w:color="auto"/>
        <w:bottom w:val="none" w:sz="0" w:space="0" w:color="auto"/>
        <w:right w:val="none" w:sz="0" w:space="0" w:color="auto"/>
      </w:divBdr>
    </w:div>
    <w:div w:id="1440566312">
      <w:bodyDiv w:val="1"/>
      <w:marLeft w:val="0"/>
      <w:marRight w:val="0"/>
      <w:marTop w:val="0"/>
      <w:marBottom w:val="0"/>
      <w:divBdr>
        <w:top w:val="none" w:sz="0" w:space="0" w:color="auto"/>
        <w:left w:val="none" w:sz="0" w:space="0" w:color="auto"/>
        <w:bottom w:val="none" w:sz="0" w:space="0" w:color="auto"/>
        <w:right w:val="none" w:sz="0" w:space="0" w:color="auto"/>
      </w:divBdr>
    </w:div>
    <w:div w:id="1444180568">
      <w:bodyDiv w:val="1"/>
      <w:marLeft w:val="0"/>
      <w:marRight w:val="0"/>
      <w:marTop w:val="0"/>
      <w:marBottom w:val="0"/>
      <w:divBdr>
        <w:top w:val="none" w:sz="0" w:space="0" w:color="auto"/>
        <w:left w:val="none" w:sz="0" w:space="0" w:color="auto"/>
        <w:bottom w:val="none" w:sz="0" w:space="0" w:color="auto"/>
        <w:right w:val="none" w:sz="0" w:space="0" w:color="auto"/>
      </w:divBdr>
    </w:div>
    <w:div w:id="1446271675">
      <w:bodyDiv w:val="1"/>
      <w:marLeft w:val="0"/>
      <w:marRight w:val="0"/>
      <w:marTop w:val="0"/>
      <w:marBottom w:val="0"/>
      <w:divBdr>
        <w:top w:val="none" w:sz="0" w:space="0" w:color="auto"/>
        <w:left w:val="none" w:sz="0" w:space="0" w:color="auto"/>
        <w:bottom w:val="none" w:sz="0" w:space="0" w:color="auto"/>
        <w:right w:val="none" w:sz="0" w:space="0" w:color="auto"/>
      </w:divBdr>
    </w:div>
    <w:div w:id="1448349139">
      <w:bodyDiv w:val="1"/>
      <w:marLeft w:val="0"/>
      <w:marRight w:val="0"/>
      <w:marTop w:val="0"/>
      <w:marBottom w:val="0"/>
      <w:divBdr>
        <w:top w:val="none" w:sz="0" w:space="0" w:color="auto"/>
        <w:left w:val="none" w:sz="0" w:space="0" w:color="auto"/>
        <w:bottom w:val="none" w:sz="0" w:space="0" w:color="auto"/>
        <w:right w:val="none" w:sz="0" w:space="0" w:color="auto"/>
      </w:divBdr>
    </w:div>
    <w:div w:id="1451163745">
      <w:bodyDiv w:val="1"/>
      <w:marLeft w:val="0"/>
      <w:marRight w:val="0"/>
      <w:marTop w:val="0"/>
      <w:marBottom w:val="0"/>
      <w:divBdr>
        <w:top w:val="none" w:sz="0" w:space="0" w:color="auto"/>
        <w:left w:val="none" w:sz="0" w:space="0" w:color="auto"/>
        <w:bottom w:val="none" w:sz="0" w:space="0" w:color="auto"/>
        <w:right w:val="none" w:sz="0" w:space="0" w:color="auto"/>
      </w:divBdr>
    </w:div>
    <w:div w:id="1457868699">
      <w:bodyDiv w:val="1"/>
      <w:marLeft w:val="0"/>
      <w:marRight w:val="0"/>
      <w:marTop w:val="0"/>
      <w:marBottom w:val="0"/>
      <w:divBdr>
        <w:top w:val="none" w:sz="0" w:space="0" w:color="auto"/>
        <w:left w:val="none" w:sz="0" w:space="0" w:color="auto"/>
        <w:bottom w:val="none" w:sz="0" w:space="0" w:color="auto"/>
        <w:right w:val="none" w:sz="0" w:space="0" w:color="auto"/>
      </w:divBdr>
    </w:div>
    <w:div w:id="1458570653">
      <w:bodyDiv w:val="1"/>
      <w:marLeft w:val="0"/>
      <w:marRight w:val="0"/>
      <w:marTop w:val="0"/>
      <w:marBottom w:val="0"/>
      <w:divBdr>
        <w:top w:val="none" w:sz="0" w:space="0" w:color="auto"/>
        <w:left w:val="none" w:sz="0" w:space="0" w:color="auto"/>
        <w:bottom w:val="none" w:sz="0" w:space="0" w:color="auto"/>
        <w:right w:val="none" w:sz="0" w:space="0" w:color="auto"/>
      </w:divBdr>
    </w:div>
    <w:div w:id="1467889822">
      <w:bodyDiv w:val="1"/>
      <w:marLeft w:val="0"/>
      <w:marRight w:val="0"/>
      <w:marTop w:val="0"/>
      <w:marBottom w:val="0"/>
      <w:divBdr>
        <w:top w:val="none" w:sz="0" w:space="0" w:color="auto"/>
        <w:left w:val="none" w:sz="0" w:space="0" w:color="auto"/>
        <w:bottom w:val="none" w:sz="0" w:space="0" w:color="auto"/>
        <w:right w:val="none" w:sz="0" w:space="0" w:color="auto"/>
      </w:divBdr>
      <w:divsChild>
        <w:div w:id="1735086431">
          <w:marLeft w:val="0"/>
          <w:marRight w:val="0"/>
          <w:marTop w:val="0"/>
          <w:marBottom w:val="0"/>
          <w:divBdr>
            <w:top w:val="none" w:sz="0" w:space="0" w:color="auto"/>
            <w:left w:val="none" w:sz="0" w:space="0" w:color="auto"/>
            <w:bottom w:val="none" w:sz="0" w:space="0" w:color="auto"/>
            <w:right w:val="none" w:sz="0" w:space="0" w:color="auto"/>
          </w:divBdr>
        </w:div>
      </w:divsChild>
    </w:div>
    <w:div w:id="1472790948">
      <w:bodyDiv w:val="1"/>
      <w:marLeft w:val="0"/>
      <w:marRight w:val="0"/>
      <w:marTop w:val="0"/>
      <w:marBottom w:val="0"/>
      <w:divBdr>
        <w:top w:val="none" w:sz="0" w:space="0" w:color="auto"/>
        <w:left w:val="none" w:sz="0" w:space="0" w:color="auto"/>
        <w:bottom w:val="none" w:sz="0" w:space="0" w:color="auto"/>
        <w:right w:val="none" w:sz="0" w:space="0" w:color="auto"/>
      </w:divBdr>
    </w:div>
    <w:div w:id="1478304523">
      <w:bodyDiv w:val="1"/>
      <w:marLeft w:val="0"/>
      <w:marRight w:val="0"/>
      <w:marTop w:val="0"/>
      <w:marBottom w:val="0"/>
      <w:divBdr>
        <w:top w:val="none" w:sz="0" w:space="0" w:color="auto"/>
        <w:left w:val="none" w:sz="0" w:space="0" w:color="auto"/>
        <w:bottom w:val="none" w:sz="0" w:space="0" w:color="auto"/>
        <w:right w:val="none" w:sz="0" w:space="0" w:color="auto"/>
      </w:divBdr>
    </w:div>
    <w:div w:id="1478842287">
      <w:bodyDiv w:val="1"/>
      <w:marLeft w:val="0"/>
      <w:marRight w:val="0"/>
      <w:marTop w:val="0"/>
      <w:marBottom w:val="0"/>
      <w:divBdr>
        <w:top w:val="none" w:sz="0" w:space="0" w:color="auto"/>
        <w:left w:val="none" w:sz="0" w:space="0" w:color="auto"/>
        <w:bottom w:val="none" w:sz="0" w:space="0" w:color="auto"/>
        <w:right w:val="none" w:sz="0" w:space="0" w:color="auto"/>
      </w:divBdr>
    </w:div>
    <w:div w:id="1487550241">
      <w:bodyDiv w:val="1"/>
      <w:marLeft w:val="0"/>
      <w:marRight w:val="0"/>
      <w:marTop w:val="0"/>
      <w:marBottom w:val="0"/>
      <w:divBdr>
        <w:top w:val="none" w:sz="0" w:space="0" w:color="auto"/>
        <w:left w:val="none" w:sz="0" w:space="0" w:color="auto"/>
        <w:bottom w:val="none" w:sz="0" w:space="0" w:color="auto"/>
        <w:right w:val="none" w:sz="0" w:space="0" w:color="auto"/>
      </w:divBdr>
    </w:div>
    <w:div w:id="1487933401">
      <w:bodyDiv w:val="1"/>
      <w:marLeft w:val="0"/>
      <w:marRight w:val="0"/>
      <w:marTop w:val="0"/>
      <w:marBottom w:val="0"/>
      <w:divBdr>
        <w:top w:val="none" w:sz="0" w:space="0" w:color="auto"/>
        <w:left w:val="none" w:sz="0" w:space="0" w:color="auto"/>
        <w:bottom w:val="none" w:sz="0" w:space="0" w:color="auto"/>
        <w:right w:val="none" w:sz="0" w:space="0" w:color="auto"/>
      </w:divBdr>
    </w:div>
    <w:div w:id="1493837288">
      <w:bodyDiv w:val="1"/>
      <w:marLeft w:val="0"/>
      <w:marRight w:val="0"/>
      <w:marTop w:val="0"/>
      <w:marBottom w:val="0"/>
      <w:divBdr>
        <w:top w:val="none" w:sz="0" w:space="0" w:color="auto"/>
        <w:left w:val="none" w:sz="0" w:space="0" w:color="auto"/>
        <w:bottom w:val="none" w:sz="0" w:space="0" w:color="auto"/>
        <w:right w:val="none" w:sz="0" w:space="0" w:color="auto"/>
      </w:divBdr>
    </w:div>
    <w:div w:id="1514151248">
      <w:bodyDiv w:val="1"/>
      <w:marLeft w:val="0"/>
      <w:marRight w:val="0"/>
      <w:marTop w:val="0"/>
      <w:marBottom w:val="0"/>
      <w:divBdr>
        <w:top w:val="none" w:sz="0" w:space="0" w:color="auto"/>
        <w:left w:val="none" w:sz="0" w:space="0" w:color="auto"/>
        <w:bottom w:val="none" w:sz="0" w:space="0" w:color="auto"/>
        <w:right w:val="none" w:sz="0" w:space="0" w:color="auto"/>
      </w:divBdr>
      <w:divsChild>
        <w:div w:id="628359326">
          <w:marLeft w:val="0"/>
          <w:marRight w:val="0"/>
          <w:marTop w:val="0"/>
          <w:marBottom w:val="0"/>
          <w:divBdr>
            <w:top w:val="none" w:sz="0" w:space="0" w:color="auto"/>
            <w:left w:val="none" w:sz="0" w:space="0" w:color="auto"/>
            <w:bottom w:val="none" w:sz="0" w:space="0" w:color="auto"/>
            <w:right w:val="none" w:sz="0" w:space="0" w:color="auto"/>
          </w:divBdr>
        </w:div>
        <w:div w:id="1317103158">
          <w:marLeft w:val="0"/>
          <w:marRight w:val="0"/>
          <w:marTop w:val="0"/>
          <w:marBottom w:val="0"/>
          <w:divBdr>
            <w:top w:val="none" w:sz="0" w:space="0" w:color="auto"/>
            <w:left w:val="none" w:sz="0" w:space="0" w:color="auto"/>
            <w:bottom w:val="none" w:sz="0" w:space="0" w:color="auto"/>
            <w:right w:val="none" w:sz="0" w:space="0" w:color="auto"/>
          </w:divBdr>
        </w:div>
        <w:div w:id="1770463477">
          <w:marLeft w:val="0"/>
          <w:marRight w:val="0"/>
          <w:marTop w:val="0"/>
          <w:marBottom w:val="0"/>
          <w:divBdr>
            <w:top w:val="none" w:sz="0" w:space="0" w:color="auto"/>
            <w:left w:val="none" w:sz="0" w:space="0" w:color="auto"/>
            <w:bottom w:val="none" w:sz="0" w:space="0" w:color="auto"/>
            <w:right w:val="none" w:sz="0" w:space="0" w:color="auto"/>
          </w:divBdr>
        </w:div>
        <w:div w:id="1924145009">
          <w:marLeft w:val="0"/>
          <w:marRight w:val="0"/>
          <w:marTop w:val="0"/>
          <w:marBottom w:val="0"/>
          <w:divBdr>
            <w:top w:val="none" w:sz="0" w:space="0" w:color="auto"/>
            <w:left w:val="none" w:sz="0" w:space="0" w:color="auto"/>
            <w:bottom w:val="none" w:sz="0" w:space="0" w:color="auto"/>
            <w:right w:val="none" w:sz="0" w:space="0" w:color="auto"/>
          </w:divBdr>
        </w:div>
        <w:div w:id="2060397316">
          <w:marLeft w:val="0"/>
          <w:marRight w:val="0"/>
          <w:marTop w:val="0"/>
          <w:marBottom w:val="0"/>
          <w:divBdr>
            <w:top w:val="none" w:sz="0" w:space="0" w:color="auto"/>
            <w:left w:val="none" w:sz="0" w:space="0" w:color="auto"/>
            <w:bottom w:val="none" w:sz="0" w:space="0" w:color="auto"/>
            <w:right w:val="none" w:sz="0" w:space="0" w:color="auto"/>
          </w:divBdr>
        </w:div>
      </w:divsChild>
    </w:div>
    <w:div w:id="1551920247">
      <w:bodyDiv w:val="1"/>
      <w:marLeft w:val="0"/>
      <w:marRight w:val="0"/>
      <w:marTop w:val="0"/>
      <w:marBottom w:val="0"/>
      <w:divBdr>
        <w:top w:val="none" w:sz="0" w:space="0" w:color="auto"/>
        <w:left w:val="none" w:sz="0" w:space="0" w:color="auto"/>
        <w:bottom w:val="none" w:sz="0" w:space="0" w:color="auto"/>
        <w:right w:val="none" w:sz="0" w:space="0" w:color="auto"/>
      </w:divBdr>
    </w:div>
    <w:div w:id="1554346526">
      <w:bodyDiv w:val="1"/>
      <w:marLeft w:val="0"/>
      <w:marRight w:val="0"/>
      <w:marTop w:val="0"/>
      <w:marBottom w:val="0"/>
      <w:divBdr>
        <w:top w:val="none" w:sz="0" w:space="0" w:color="auto"/>
        <w:left w:val="none" w:sz="0" w:space="0" w:color="auto"/>
        <w:bottom w:val="none" w:sz="0" w:space="0" w:color="auto"/>
        <w:right w:val="none" w:sz="0" w:space="0" w:color="auto"/>
      </w:divBdr>
    </w:div>
    <w:div w:id="1559626042">
      <w:bodyDiv w:val="1"/>
      <w:marLeft w:val="0"/>
      <w:marRight w:val="0"/>
      <w:marTop w:val="0"/>
      <w:marBottom w:val="0"/>
      <w:divBdr>
        <w:top w:val="none" w:sz="0" w:space="0" w:color="auto"/>
        <w:left w:val="none" w:sz="0" w:space="0" w:color="auto"/>
        <w:bottom w:val="none" w:sz="0" w:space="0" w:color="auto"/>
        <w:right w:val="none" w:sz="0" w:space="0" w:color="auto"/>
      </w:divBdr>
    </w:div>
    <w:div w:id="1569462745">
      <w:bodyDiv w:val="1"/>
      <w:marLeft w:val="0"/>
      <w:marRight w:val="0"/>
      <w:marTop w:val="0"/>
      <w:marBottom w:val="0"/>
      <w:divBdr>
        <w:top w:val="none" w:sz="0" w:space="0" w:color="auto"/>
        <w:left w:val="none" w:sz="0" w:space="0" w:color="auto"/>
        <w:bottom w:val="none" w:sz="0" w:space="0" w:color="auto"/>
        <w:right w:val="none" w:sz="0" w:space="0" w:color="auto"/>
      </w:divBdr>
    </w:div>
    <w:div w:id="1578663231">
      <w:bodyDiv w:val="1"/>
      <w:marLeft w:val="0"/>
      <w:marRight w:val="0"/>
      <w:marTop w:val="0"/>
      <w:marBottom w:val="0"/>
      <w:divBdr>
        <w:top w:val="none" w:sz="0" w:space="0" w:color="auto"/>
        <w:left w:val="none" w:sz="0" w:space="0" w:color="auto"/>
        <w:bottom w:val="none" w:sz="0" w:space="0" w:color="auto"/>
        <w:right w:val="none" w:sz="0" w:space="0" w:color="auto"/>
      </w:divBdr>
    </w:div>
    <w:div w:id="1582179484">
      <w:bodyDiv w:val="1"/>
      <w:marLeft w:val="0"/>
      <w:marRight w:val="0"/>
      <w:marTop w:val="0"/>
      <w:marBottom w:val="0"/>
      <w:divBdr>
        <w:top w:val="none" w:sz="0" w:space="0" w:color="auto"/>
        <w:left w:val="none" w:sz="0" w:space="0" w:color="auto"/>
        <w:bottom w:val="none" w:sz="0" w:space="0" w:color="auto"/>
        <w:right w:val="none" w:sz="0" w:space="0" w:color="auto"/>
      </w:divBdr>
    </w:div>
    <w:div w:id="1594893377">
      <w:bodyDiv w:val="1"/>
      <w:marLeft w:val="0"/>
      <w:marRight w:val="0"/>
      <w:marTop w:val="0"/>
      <w:marBottom w:val="0"/>
      <w:divBdr>
        <w:top w:val="none" w:sz="0" w:space="0" w:color="auto"/>
        <w:left w:val="none" w:sz="0" w:space="0" w:color="auto"/>
        <w:bottom w:val="none" w:sz="0" w:space="0" w:color="auto"/>
        <w:right w:val="none" w:sz="0" w:space="0" w:color="auto"/>
      </w:divBdr>
    </w:div>
    <w:div w:id="1604995420">
      <w:bodyDiv w:val="1"/>
      <w:marLeft w:val="0"/>
      <w:marRight w:val="0"/>
      <w:marTop w:val="0"/>
      <w:marBottom w:val="0"/>
      <w:divBdr>
        <w:top w:val="none" w:sz="0" w:space="0" w:color="auto"/>
        <w:left w:val="none" w:sz="0" w:space="0" w:color="auto"/>
        <w:bottom w:val="none" w:sz="0" w:space="0" w:color="auto"/>
        <w:right w:val="none" w:sz="0" w:space="0" w:color="auto"/>
      </w:divBdr>
    </w:div>
    <w:div w:id="1608536569">
      <w:bodyDiv w:val="1"/>
      <w:marLeft w:val="0"/>
      <w:marRight w:val="0"/>
      <w:marTop w:val="0"/>
      <w:marBottom w:val="0"/>
      <w:divBdr>
        <w:top w:val="none" w:sz="0" w:space="0" w:color="auto"/>
        <w:left w:val="none" w:sz="0" w:space="0" w:color="auto"/>
        <w:bottom w:val="none" w:sz="0" w:space="0" w:color="auto"/>
        <w:right w:val="none" w:sz="0" w:space="0" w:color="auto"/>
      </w:divBdr>
    </w:div>
    <w:div w:id="1626040921">
      <w:bodyDiv w:val="1"/>
      <w:marLeft w:val="0"/>
      <w:marRight w:val="0"/>
      <w:marTop w:val="0"/>
      <w:marBottom w:val="0"/>
      <w:divBdr>
        <w:top w:val="none" w:sz="0" w:space="0" w:color="auto"/>
        <w:left w:val="none" w:sz="0" w:space="0" w:color="auto"/>
        <w:bottom w:val="none" w:sz="0" w:space="0" w:color="auto"/>
        <w:right w:val="none" w:sz="0" w:space="0" w:color="auto"/>
      </w:divBdr>
    </w:div>
    <w:div w:id="1626349366">
      <w:bodyDiv w:val="1"/>
      <w:marLeft w:val="0"/>
      <w:marRight w:val="0"/>
      <w:marTop w:val="0"/>
      <w:marBottom w:val="0"/>
      <w:divBdr>
        <w:top w:val="none" w:sz="0" w:space="0" w:color="auto"/>
        <w:left w:val="none" w:sz="0" w:space="0" w:color="auto"/>
        <w:bottom w:val="none" w:sz="0" w:space="0" w:color="auto"/>
        <w:right w:val="none" w:sz="0" w:space="0" w:color="auto"/>
      </w:divBdr>
      <w:divsChild>
        <w:div w:id="703989198">
          <w:marLeft w:val="0"/>
          <w:marRight w:val="0"/>
          <w:marTop w:val="0"/>
          <w:marBottom w:val="0"/>
          <w:divBdr>
            <w:top w:val="none" w:sz="0" w:space="0" w:color="auto"/>
            <w:left w:val="none" w:sz="0" w:space="0" w:color="auto"/>
            <w:bottom w:val="none" w:sz="0" w:space="0" w:color="auto"/>
            <w:right w:val="none" w:sz="0" w:space="0" w:color="auto"/>
          </w:divBdr>
        </w:div>
        <w:div w:id="780803774">
          <w:marLeft w:val="0"/>
          <w:marRight w:val="0"/>
          <w:marTop w:val="0"/>
          <w:marBottom w:val="0"/>
          <w:divBdr>
            <w:top w:val="none" w:sz="0" w:space="0" w:color="auto"/>
            <w:left w:val="none" w:sz="0" w:space="0" w:color="auto"/>
            <w:bottom w:val="none" w:sz="0" w:space="0" w:color="auto"/>
            <w:right w:val="none" w:sz="0" w:space="0" w:color="auto"/>
          </w:divBdr>
        </w:div>
        <w:div w:id="1177845056">
          <w:marLeft w:val="0"/>
          <w:marRight w:val="0"/>
          <w:marTop w:val="0"/>
          <w:marBottom w:val="0"/>
          <w:divBdr>
            <w:top w:val="none" w:sz="0" w:space="0" w:color="auto"/>
            <w:left w:val="none" w:sz="0" w:space="0" w:color="auto"/>
            <w:bottom w:val="none" w:sz="0" w:space="0" w:color="auto"/>
            <w:right w:val="none" w:sz="0" w:space="0" w:color="auto"/>
          </w:divBdr>
        </w:div>
        <w:div w:id="1336569662">
          <w:marLeft w:val="0"/>
          <w:marRight w:val="0"/>
          <w:marTop w:val="0"/>
          <w:marBottom w:val="0"/>
          <w:divBdr>
            <w:top w:val="none" w:sz="0" w:space="0" w:color="auto"/>
            <w:left w:val="none" w:sz="0" w:space="0" w:color="auto"/>
            <w:bottom w:val="none" w:sz="0" w:space="0" w:color="auto"/>
            <w:right w:val="none" w:sz="0" w:space="0" w:color="auto"/>
          </w:divBdr>
        </w:div>
        <w:div w:id="1640067053">
          <w:marLeft w:val="0"/>
          <w:marRight w:val="0"/>
          <w:marTop w:val="0"/>
          <w:marBottom w:val="0"/>
          <w:divBdr>
            <w:top w:val="none" w:sz="0" w:space="0" w:color="auto"/>
            <w:left w:val="none" w:sz="0" w:space="0" w:color="auto"/>
            <w:bottom w:val="none" w:sz="0" w:space="0" w:color="auto"/>
            <w:right w:val="none" w:sz="0" w:space="0" w:color="auto"/>
          </w:divBdr>
        </w:div>
        <w:div w:id="1957371746">
          <w:marLeft w:val="0"/>
          <w:marRight w:val="0"/>
          <w:marTop w:val="0"/>
          <w:marBottom w:val="0"/>
          <w:divBdr>
            <w:top w:val="none" w:sz="0" w:space="0" w:color="auto"/>
            <w:left w:val="none" w:sz="0" w:space="0" w:color="auto"/>
            <w:bottom w:val="none" w:sz="0" w:space="0" w:color="auto"/>
            <w:right w:val="none" w:sz="0" w:space="0" w:color="auto"/>
          </w:divBdr>
        </w:div>
        <w:div w:id="2107844566">
          <w:marLeft w:val="0"/>
          <w:marRight w:val="0"/>
          <w:marTop w:val="0"/>
          <w:marBottom w:val="0"/>
          <w:divBdr>
            <w:top w:val="none" w:sz="0" w:space="0" w:color="auto"/>
            <w:left w:val="none" w:sz="0" w:space="0" w:color="auto"/>
            <w:bottom w:val="none" w:sz="0" w:space="0" w:color="auto"/>
            <w:right w:val="none" w:sz="0" w:space="0" w:color="auto"/>
          </w:divBdr>
        </w:div>
      </w:divsChild>
    </w:div>
    <w:div w:id="1627420783">
      <w:bodyDiv w:val="1"/>
      <w:marLeft w:val="0"/>
      <w:marRight w:val="0"/>
      <w:marTop w:val="0"/>
      <w:marBottom w:val="0"/>
      <w:divBdr>
        <w:top w:val="none" w:sz="0" w:space="0" w:color="auto"/>
        <w:left w:val="none" w:sz="0" w:space="0" w:color="auto"/>
        <w:bottom w:val="none" w:sz="0" w:space="0" w:color="auto"/>
        <w:right w:val="none" w:sz="0" w:space="0" w:color="auto"/>
      </w:divBdr>
    </w:div>
    <w:div w:id="1634821799">
      <w:bodyDiv w:val="1"/>
      <w:marLeft w:val="0"/>
      <w:marRight w:val="0"/>
      <w:marTop w:val="0"/>
      <w:marBottom w:val="0"/>
      <w:divBdr>
        <w:top w:val="none" w:sz="0" w:space="0" w:color="auto"/>
        <w:left w:val="none" w:sz="0" w:space="0" w:color="auto"/>
        <w:bottom w:val="none" w:sz="0" w:space="0" w:color="auto"/>
        <w:right w:val="none" w:sz="0" w:space="0" w:color="auto"/>
      </w:divBdr>
    </w:div>
    <w:div w:id="1636401117">
      <w:bodyDiv w:val="1"/>
      <w:marLeft w:val="0"/>
      <w:marRight w:val="0"/>
      <w:marTop w:val="0"/>
      <w:marBottom w:val="0"/>
      <w:divBdr>
        <w:top w:val="none" w:sz="0" w:space="0" w:color="auto"/>
        <w:left w:val="none" w:sz="0" w:space="0" w:color="auto"/>
        <w:bottom w:val="none" w:sz="0" w:space="0" w:color="auto"/>
        <w:right w:val="none" w:sz="0" w:space="0" w:color="auto"/>
      </w:divBdr>
    </w:div>
    <w:div w:id="1636910621">
      <w:bodyDiv w:val="1"/>
      <w:marLeft w:val="0"/>
      <w:marRight w:val="0"/>
      <w:marTop w:val="0"/>
      <w:marBottom w:val="0"/>
      <w:divBdr>
        <w:top w:val="none" w:sz="0" w:space="0" w:color="auto"/>
        <w:left w:val="none" w:sz="0" w:space="0" w:color="auto"/>
        <w:bottom w:val="none" w:sz="0" w:space="0" w:color="auto"/>
        <w:right w:val="none" w:sz="0" w:space="0" w:color="auto"/>
      </w:divBdr>
    </w:div>
    <w:div w:id="1646081200">
      <w:bodyDiv w:val="1"/>
      <w:marLeft w:val="0"/>
      <w:marRight w:val="0"/>
      <w:marTop w:val="0"/>
      <w:marBottom w:val="0"/>
      <w:divBdr>
        <w:top w:val="none" w:sz="0" w:space="0" w:color="auto"/>
        <w:left w:val="none" w:sz="0" w:space="0" w:color="auto"/>
        <w:bottom w:val="none" w:sz="0" w:space="0" w:color="auto"/>
        <w:right w:val="none" w:sz="0" w:space="0" w:color="auto"/>
      </w:divBdr>
    </w:div>
    <w:div w:id="1652324052">
      <w:bodyDiv w:val="1"/>
      <w:marLeft w:val="0"/>
      <w:marRight w:val="0"/>
      <w:marTop w:val="0"/>
      <w:marBottom w:val="0"/>
      <w:divBdr>
        <w:top w:val="none" w:sz="0" w:space="0" w:color="auto"/>
        <w:left w:val="none" w:sz="0" w:space="0" w:color="auto"/>
        <w:bottom w:val="none" w:sz="0" w:space="0" w:color="auto"/>
        <w:right w:val="none" w:sz="0" w:space="0" w:color="auto"/>
      </w:divBdr>
    </w:div>
    <w:div w:id="1652518590">
      <w:bodyDiv w:val="1"/>
      <w:marLeft w:val="0"/>
      <w:marRight w:val="0"/>
      <w:marTop w:val="0"/>
      <w:marBottom w:val="0"/>
      <w:divBdr>
        <w:top w:val="none" w:sz="0" w:space="0" w:color="auto"/>
        <w:left w:val="none" w:sz="0" w:space="0" w:color="auto"/>
        <w:bottom w:val="none" w:sz="0" w:space="0" w:color="auto"/>
        <w:right w:val="none" w:sz="0" w:space="0" w:color="auto"/>
      </w:divBdr>
    </w:div>
    <w:div w:id="1656452556">
      <w:bodyDiv w:val="1"/>
      <w:marLeft w:val="0"/>
      <w:marRight w:val="0"/>
      <w:marTop w:val="0"/>
      <w:marBottom w:val="0"/>
      <w:divBdr>
        <w:top w:val="none" w:sz="0" w:space="0" w:color="auto"/>
        <w:left w:val="none" w:sz="0" w:space="0" w:color="auto"/>
        <w:bottom w:val="none" w:sz="0" w:space="0" w:color="auto"/>
        <w:right w:val="none" w:sz="0" w:space="0" w:color="auto"/>
      </w:divBdr>
      <w:divsChild>
        <w:div w:id="1506165854">
          <w:marLeft w:val="0"/>
          <w:marRight w:val="0"/>
          <w:marTop w:val="0"/>
          <w:marBottom w:val="0"/>
          <w:divBdr>
            <w:top w:val="none" w:sz="0" w:space="0" w:color="auto"/>
            <w:left w:val="none" w:sz="0" w:space="0" w:color="auto"/>
            <w:bottom w:val="none" w:sz="0" w:space="0" w:color="auto"/>
            <w:right w:val="none" w:sz="0" w:space="0" w:color="auto"/>
          </w:divBdr>
        </w:div>
        <w:div w:id="1755853383">
          <w:marLeft w:val="0"/>
          <w:marRight w:val="0"/>
          <w:marTop w:val="0"/>
          <w:marBottom w:val="0"/>
          <w:divBdr>
            <w:top w:val="none" w:sz="0" w:space="0" w:color="auto"/>
            <w:left w:val="none" w:sz="0" w:space="0" w:color="auto"/>
            <w:bottom w:val="none" w:sz="0" w:space="0" w:color="auto"/>
            <w:right w:val="none" w:sz="0" w:space="0" w:color="auto"/>
          </w:divBdr>
        </w:div>
      </w:divsChild>
    </w:div>
    <w:div w:id="1703817980">
      <w:bodyDiv w:val="1"/>
      <w:marLeft w:val="0"/>
      <w:marRight w:val="0"/>
      <w:marTop w:val="0"/>
      <w:marBottom w:val="0"/>
      <w:divBdr>
        <w:top w:val="none" w:sz="0" w:space="0" w:color="auto"/>
        <w:left w:val="none" w:sz="0" w:space="0" w:color="auto"/>
        <w:bottom w:val="none" w:sz="0" w:space="0" w:color="auto"/>
        <w:right w:val="none" w:sz="0" w:space="0" w:color="auto"/>
      </w:divBdr>
    </w:div>
    <w:div w:id="1720009250">
      <w:bodyDiv w:val="1"/>
      <w:marLeft w:val="0"/>
      <w:marRight w:val="0"/>
      <w:marTop w:val="0"/>
      <w:marBottom w:val="0"/>
      <w:divBdr>
        <w:top w:val="none" w:sz="0" w:space="0" w:color="auto"/>
        <w:left w:val="none" w:sz="0" w:space="0" w:color="auto"/>
        <w:bottom w:val="none" w:sz="0" w:space="0" w:color="auto"/>
        <w:right w:val="none" w:sz="0" w:space="0" w:color="auto"/>
      </w:divBdr>
    </w:div>
    <w:div w:id="1737699423">
      <w:bodyDiv w:val="1"/>
      <w:marLeft w:val="0"/>
      <w:marRight w:val="0"/>
      <w:marTop w:val="0"/>
      <w:marBottom w:val="0"/>
      <w:divBdr>
        <w:top w:val="none" w:sz="0" w:space="0" w:color="auto"/>
        <w:left w:val="none" w:sz="0" w:space="0" w:color="auto"/>
        <w:bottom w:val="none" w:sz="0" w:space="0" w:color="auto"/>
        <w:right w:val="none" w:sz="0" w:space="0" w:color="auto"/>
      </w:divBdr>
    </w:div>
    <w:div w:id="1739134436">
      <w:bodyDiv w:val="1"/>
      <w:marLeft w:val="0"/>
      <w:marRight w:val="0"/>
      <w:marTop w:val="0"/>
      <w:marBottom w:val="0"/>
      <w:divBdr>
        <w:top w:val="none" w:sz="0" w:space="0" w:color="auto"/>
        <w:left w:val="none" w:sz="0" w:space="0" w:color="auto"/>
        <w:bottom w:val="none" w:sz="0" w:space="0" w:color="auto"/>
        <w:right w:val="none" w:sz="0" w:space="0" w:color="auto"/>
      </w:divBdr>
    </w:div>
    <w:div w:id="1753624918">
      <w:bodyDiv w:val="1"/>
      <w:marLeft w:val="0"/>
      <w:marRight w:val="0"/>
      <w:marTop w:val="0"/>
      <w:marBottom w:val="0"/>
      <w:divBdr>
        <w:top w:val="none" w:sz="0" w:space="0" w:color="auto"/>
        <w:left w:val="none" w:sz="0" w:space="0" w:color="auto"/>
        <w:bottom w:val="none" w:sz="0" w:space="0" w:color="auto"/>
        <w:right w:val="none" w:sz="0" w:space="0" w:color="auto"/>
      </w:divBdr>
    </w:div>
    <w:div w:id="1762407928">
      <w:bodyDiv w:val="1"/>
      <w:marLeft w:val="0"/>
      <w:marRight w:val="0"/>
      <w:marTop w:val="0"/>
      <w:marBottom w:val="0"/>
      <w:divBdr>
        <w:top w:val="none" w:sz="0" w:space="0" w:color="auto"/>
        <w:left w:val="none" w:sz="0" w:space="0" w:color="auto"/>
        <w:bottom w:val="none" w:sz="0" w:space="0" w:color="auto"/>
        <w:right w:val="none" w:sz="0" w:space="0" w:color="auto"/>
      </w:divBdr>
    </w:div>
    <w:div w:id="1768308602">
      <w:bodyDiv w:val="1"/>
      <w:marLeft w:val="0"/>
      <w:marRight w:val="0"/>
      <w:marTop w:val="0"/>
      <w:marBottom w:val="0"/>
      <w:divBdr>
        <w:top w:val="none" w:sz="0" w:space="0" w:color="auto"/>
        <w:left w:val="none" w:sz="0" w:space="0" w:color="auto"/>
        <w:bottom w:val="none" w:sz="0" w:space="0" w:color="auto"/>
        <w:right w:val="none" w:sz="0" w:space="0" w:color="auto"/>
      </w:divBdr>
    </w:div>
    <w:div w:id="1777600240">
      <w:bodyDiv w:val="1"/>
      <w:marLeft w:val="0"/>
      <w:marRight w:val="0"/>
      <w:marTop w:val="0"/>
      <w:marBottom w:val="0"/>
      <w:divBdr>
        <w:top w:val="none" w:sz="0" w:space="0" w:color="auto"/>
        <w:left w:val="none" w:sz="0" w:space="0" w:color="auto"/>
        <w:bottom w:val="none" w:sz="0" w:space="0" w:color="auto"/>
        <w:right w:val="none" w:sz="0" w:space="0" w:color="auto"/>
      </w:divBdr>
    </w:div>
    <w:div w:id="1798448391">
      <w:bodyDiv w:val="1"/>
      <w:marLeft w:val="0"/>
      <w:marRight w:val="0"/>
      <w:marTop w:val="0"/>
      <w:marBottom w:val="0"/>
      <w:divBdr>
        <w:top w:val="none" w:sz="0" w:space="0" w:color="auto"/>
        <w:left w:val="none" w:sz="0" w:space="0" w:color="auto"/>
        <w:bottom w:val="none" w:sz="0" w:space="0" w:color="auto"/>
        <w:right w:val="none" w:sz="0" w:space="0" w:color="auto"/>
      </w:divBdr>
    </w:div>
    <w:div w:id="1801268756">
      <w:bodyDiv w:val="1"/>
      <w:marLeft w:val="0"/>
      <w:marRight w:val="0"/>
      <w:marTop w:val="0"/>
      <w:marBottom w:val="0"/>
      <w:divBdr>
        <w:top w:val="none" w:sz="0" w:space="0" w:color="auto"/>
        <w:left w:val="none" w:sz="0" w:space="0" w:color="auto"/>
        <w:bottom w:val="none" w:sz="0" w:space="0" w:color="auto"/>
        <w:right w:val="none" w:sz="0" w:space="0" w:color="auto"/>
      </w:divBdr>
    </w:div>
    <w:div w:id="1825898561">
      <w:bodyDiv w:val="1"/>
      <w:marLeft w:val="0"/>
      <w:marRight w:val="0"/>
      <w:marTop w:val="0"/>
      <w:marBottom w:val="0"/>
      <w:divBdr>
        <w:top w:val="none" w:sz="0" w:space="0" w:color="auto"/>
        <w:left w:val="none" w:sz="0" w:space="0" w:color="auto"/>
        <w:bottom w:val="none" w:sz="0" w:space="0" w:color="auto"/>
        <w:right w:val="none" w:sz="0" w:space="0" w:color="auto"/>
      </w:divBdr>
    </w:div>
    <w:div w:id="1831871505">
      <w:bodyDiv w:val="1"/>
      <w:marLeft w:val="0"/>
      <w:marRight w:val="0"/>
      <w:marTop w:val="0"/>
      <w:marBottom w:val="0"/>
      <w:divBdr>
        <w:top w:val="none" w:sz="0" w:space="0" w:color="auto"/>
        <w:left w:val="none" w:sz="0" w:space="0" w:color="auto"/>
        <w:bottom w:val="none" w:sz="0" w:space="0" w:color="auto"/>
        <w:right w:val="none" w:sz="0" w:space="0" w:color="auto"/>
      </w:divBdr>
    </w:div>
    <w:div w:id="1836651729">
      <w:bodyDiv w:val="1"/>
      <w:marLeft w:val="0"/>
      <w:marRight w:val="0"/>
      <w:marTop w:val="0"/>
      <w:marBottom w:val="0"/>
      <w:divBdr>
        <w:top w:val="none" w:sz="0" w:space="0" w:color="auto"/>
        <w:left w:val="none" w:sz="0" w:space="0" w:color="auto"/>
        <w:bottom w:val="none" w:sz="0" w:space="0" w:color="auto"/>
        <w:right w:val="none" w:sz="0" w:space="0" w:color="auto"/>
      </w:divBdr>
    </w:div>
    <w:div w:id="1841891740">
      <w:bodyDiv w:val="1"/>
      <w:marLeft w:val="0"/>
      <w:marRight w:val="0"/>
      <w:marTop w:val="0"/>
      <w:marBottom w:val="0"/>
      <w:divBdr>
        <w:top w:val="none" w:sz="0" w:space="0" w:color="auto"/>
        <w:left w:val="none" w:sz="0" w:space="0" w:color="auto"/>
        <w:bottom w:val="none" w:sz="0" w:space="0" w:color="auto"/>
        <w:right w:val="none" w:sz="0" w:space="0" w:color="auto"/>
      </w:divBdr>
    </w:div>
    <w:div w:id="1843399023">
      <w:bodyDiv w:val="1"/>
      <w:marLeft w:val="0"/>
      <w:marRight w:val="0"/>
      <w:marTop w:val="0"/>
      <w:marBottom w:val="0"/>
      <w:divBdr>
        <w:top w:val="none" w:sz="0" w:space="0" w:color="auto"/>
        <w:left w:val="none" w:sz="0" w:space="0" w:color="auto"/>
        <w:bottom w:val="none" w:sz="0" w:space="0" w:color="auto"/>
        <w:right w:val="none" w:sz="0" w:space="0" w:color="auto"/>
      </w:divBdr>
    </w:div>
    <w:div w:id="1846939736">
      <w:bodyDiv w:val="1"/>
      <w:marLeft w:val="0"/>
      <w:marRight w:val="0"/>
      <w:marTop w:val="0"/>
      <w:marBottom w:val="0"/>
      <w:divBdr>
        <w:top w:val="none" w:sz="0" w:space="0" w:color="auto"/>
        <w:left w:val="none" w:sz="0" w:space="0" w:color="auto"/>
        <w:bottom w:val="none" w:sz="0" w:space="0" w:color="auto"/>
        <w:right w:val="none" w:sz="0" w:space="0" w:color="auto"/>
      </w:divBdr>
      <w:divsChild>
        <w:div w:id="96952484">
          <w:marLeft w:val="0"/>
          <w:marRight w:val="0"/>
          <w:marTop w:val="0"/>
          <w:marBottom w:val="0"/>
          <w:divBdr>
            <w:top w:val="none" w:sz="0" w:space="0" w:color="auto"/>
            <w:left w:val="none" w:sz="0" w:space="0" w:color="auto"/>
            <w:bottom w:val="none" w:sz="0" w:space="0" w:color="auto"/>
            <w:right w:val="none" w:sz="0" w:space="0" w:color="auto"/>
          </w:divBdr>
        </w:div>
        <w:div w:id="217282398">
          <w:marLeft w:val="0"/>
          <w:marRight w:val="0"/>
          <w:marTop w:val="0"/>
          <w:marBottom w:val="0"/>
          <w:divBdr>
            <w:top w:val="none" w:sz="0" w:space="0" w:color="auto"/>
            <w:left w:val="none" w:sz="0" w:space="0" w:color="auto"/>
            <w:bottom w:val="none" w:sz="0" w:space="0" w:color="auto"/>
            <w:right w:val="none" w:sz="0" w:space="0" w:color="auto"/>
          </w:divBdr>
        </w:div>
      </w:divsChild>
    </w:div>
    <w:div w:id="1856116568">
      <w:bodyDiv w:val="1"/>
      <w:marLeft w:val="0"/>
      <w:marRight w:val="0"/>
      <w:marTop w:val="0"/>
      <w:marBottom w:val="0"/>
      <w:divBdr>
        <w:top w:val="none" w:sz="0" w:space="0" w:color="auto"/>
        <w:left w:val="none" w:sz="0" w:space="0" w:color="auto"/>
        <w:bottom w:val="none" w:sz="0" w:space="0" w:color="auto"/>
        <w:right w:val="none" w:sz="0" w:space="0" w:color="auto"/>
      </w:divBdr>
    </w:div>
    <w:div w:id="1883203043">
      <w:bodyDiv w:val="1"/>
      <w:marLeft w:val="0"/>
      <w:marRight w:val="0"/>
      <w:marTop w:val="0"/>
      <w:marBottom w:val="0"/>
      <w:divBdr>
        <w:top w:val="none" w:sz="0" w:space="0" w:color="auto"/>
        <w:left w:val="none" w:sz="0" w:space="0" w:color="auto"/>
        <w:bottom w:val="none" w:sz="0" w:space="0" w:color="auto"/>
        <w:right w:val="none" w:sz="0" w:space="0" w:color="auto"/>
      </w:divBdr>
    </w:div>
    <w:div w:id="1906991420">
      <w:bodyDiv w:val="1"/>
      <w:marLeft w:val="0"/>
      <w:marRight w:val="0"/>
      <w:marTop w:val="0"/>
      <w:marBottom w:val="0"/>
      <w:divBdr>
        <w:top w:val="none" w:sz="0" w:space="0" w:color="auto"/>
        <w:left w:val="none" w:sz="0" w:space="0" w:color="auto"/>
        <w:bottom w:val="none" w:sz="0" w:space="0" w:color="auto"/>
        <w:right w:val="none" w:sz="0" w:space="0" w:color="auto"/>
      </w:divBdr>
    </w:div>
    <w:div w:id="1914587264">
      <w:bodyDiv w:val="1"/>
      <w:marLeft w:val="0"/>
      <w:marRight w:val="0"/>
      <w:marTop w:val="0"/>
      <w:marBottom w:val="0"/>
      <w:divBdr>
        <w:top w:val="none" w:sz="0" w:space="0" w:color="auto"/>
        <w:left w:val="none" w:sz="0" w:space="0" w:color="auto"/>
        <w:bottom w:val="none" w:sz="0" w:space="0" w:color="auto"/>
        <w:right w:val="none" w:sz="0" w:space="0" w:color="auto"/>
      </w:divBdr>
    </w:div>
    <w:div w:id="1925453879">
      <w:bodyDiv w:val="1"/>
      <w:marLeft w:val="0"/>
      <w:marRight w:val="0"/>
      <w:marTop w:val="0"/>
      <w:marBottom w:val="0"/>
      <w:divBdr>
        <w:top w:val="none" w:sz="0" w:space="0" w:color="auto"/>
        <w:left w:val="none" w:sz="0" w:space="0" w:color="auto"/>
        <w:bottom w:val="none" w:sz="0" w:space="0" w:color="auto"/>
        <w:right w:val="none" w:sz="0" w:space="0" w:color="auto"/>
      </w:divBdr>
    </w:div>
    <w:div w:id="1954093957">
      <w:bodyDiv w:val="1"/>
      <w:marLeft w:val="0"/>
      <w:marRight w:val="0"/>
      <w:marTop w:val="0"/>
      <w:marBottom w:val="0"/>
      <w:divBdr>
        <w:top w:val="none" w:sz="0" w:space="0" w:color="auto"/>
        <w:left w:val="none" w:sz="0" w:space="0" w:color="auto"/>
        <w:bottom w:val="none" w:sz="0" w:space="0" w:color="auto"/>
        <w:right w:val="none" w:sz="0" w:space="0" w:color="auto"/>
      </w:divBdr>
    </w:div>
    <w:div w:id="1968972140">
      <w:bodyDiv w:val="1"/>
      <w:marLeft w:val="0"/>
      <w:marRight w:val="0"/>
      <w:marTop w:val="0"/>
      <w:marBottom w:val="0"/>
      <w:divBdr>
        <w:top w:val="none" w:sz="0" w:space="0" w:color="auto"/>
        <w:left w:val="none" w:sz="0" w:space="0" w:color="auto"/>
        <w:bottom w:val="none" w:sz="0" w:space="0" w:color="auto"/>
        <w:right w:val="none" w:sz="0" w:space="0" w:color="auto"/>
      </w:divBdr>
    </w:div>
    <w:div w:id="1971588212">
      <w:bodyDiv w:val="1"/>
      <w:marLeft w:val="0"/>
      <w:marRight w:val="0"/>
      <w:marTop w:val="0"/>
      <w:marBottom w:val="0"/>
      <w:divBdr>
        <w:top w:val="none" w:sz="0" w:space="0" w:color="auto"/>
        <w:left w:val="none" w:sz="0" w:space="0" w:color="auto"/>
        <w:bottom w:val="none" w:sz="0" w:space="0" w:color="auto"/>
        <w:right w:val="none" w:sz="0" w:space="0" w:color="auto"/>
      </w:divBdr>
    </w:div>
    <w:div w:id="1973359462">
      <w:bodyDiv w:val="1"/>
      <w:marLeft w:val="0"/>
      <w:marRight w:val="0"/>
      <w:marTop w:val="0"/>
      <w:marBottom w:val="0"/>
      <w:divBdr>
        <w:top w:val="none" w:sz="0" w:space="0" w:color="auto"/>
        <w:left w:val="none" w:sz="0" w:space="0" w:color="auto"/>
        <w:bottom w:val="none" w:sz="0" w:space="0" w:color="auto"/>
        <w:right w:val="none" w:sz="0" w:space="0" w:color="auto"/>
      </w:divBdr>
    </w:div>
    <w:div w:id="1982029975">
      <w:bodyDiv w:val="1"/>
      <w:marLeft w:val="0"/>
      <w:marRight w:val="0"/>
      <w:marTop w:val="0"/>
      <w:marBottom w:val="0"/>
      <w:divBdr>
        <w:top w:val="none" w:sz="0" w:space="0" w:color="auto"/>
        <w:left w:val="none" w:sz="0" w:space="0" w:color="auto"/>
        <w:bottom w:val="none" w:sz="0" w:space="0" w:color="auto"/>
        <w:right w:val="none" w:sz="0" w:space="0" w:color="auto"/>
      </w:divBdr>
      <w:divsChild>
        <w:div w:id="568267907">
          <w:marLeft w:val="0"/>
          <w:marRight w:val="0"/>
          <w:marTop w:val="0"/>
          <w:marBottom w:val="0"/>
          <w:divBdr>
            <w:top w:val="none" w:sz="0" w:space="0" w:color="auto"/>
            <w:left w:val="none" w:sz="0" w:space="0" w:color="auto"/>
            <w:bottom w:val="none" w:sz="0" w:space="0" w:color="auto"/>
            <w:right w:val="none" w:sz="0" w:space="0" w:color="auto"/>
          </w:divBdr>
        </w:div>
      </w:divsChild>
    </w:div>
    <w:div w:id="2005814950">
      <w:bodyDiv w:val="1"/>
      <w:marLeft w:val="0"/>
      <w:marRight w:val="0"/>
      <w:marTop w:val="0"/>
      <w:marBottom w:val="0"/>
      <w:divBdr>
        <w:top w:val="none" w:sz="0" w:space="0" w:color="auto"/>
        <w:left w:val="none" w:sz="0" w:space="0" w:color="auto"/>
        <w:bottom w:val="none" w:sz="0" w:space="0" w:color="auto"/>
        <w:right w:val="none" w:sz="0" w:space="0" w:color="auto"/>
      </w:divBdr>
      <w:divsChild>
        <w:div w:id="465852912">
          <w:marLeft w:val="0"/>
          <w:marRight w:val="0"/>
          <w:marTop w:val="0"/>
          <w:marBottom w:val="0"/>
          <w:divBdr>
            <w:top w:val="none" w:sz="0" w:space="0" w:color="auto"/>
            <w:left w:val="none" w:sz="0" w:space="0" w:color="auto"/>
            <w:bottom w:val="none" w:sz="0" w:space="0" w:color="auto"/>
            <w:right w:val="none" w:sz="0" w:space="0" w:color="auto"/>
          </w:divBdr>
        </w:div>
        <w:div w:id="713238222">
          <w:marLeft w:val="0"/>
          <w:marRight w:val="0"/>
          <w:marTop w:val="0"/>
          <w:marBottom w:val="0"/>
          <w:divBdr>
            <w:top w:val="none" w:sz="0" w:space="0" w:color="auto"/>
            <w:left w:val="none" w:sz="0" w:space="0" w:color="auto"/>
            <w:bottom w:val="none" w:sz="0" w:space="0" w:color="auto"/>
            <w:right w:val="none" w:sz="0" w:space="0" w:color="auto"/>
          </w:divBdr>
        </w:div>
        <w:div w:id="774131875">
          <w:marLeft w:val="0"/>
          <w:marRight w:val="0"/>
          <w:marTop w:val="0"/>
          <w:marBottom w:val="0"/>
          <w:divBdr>
            <w:top w:val="none" w:sz="0" w:space="0" w:color="auto"/>
            <w:left w:val="none" w:sz="0" w:space="0" w:color="auto"/>
            <w:bottom w:val="none" w:sz="0" w:space="0" w:color="auto"/>
            <w:right w:val="none" w:sz="0" w:space="0" w:color="auto"/>
          </w:divBdr>
        </w:div>
        <w:div w:id="810905661">
          <w:marLeft w:val="0"/>
          <w:marRight w:val="0"/>
          <w:marTop w:val="0"/>
          <w:marBottom w:val="0"/>
          <w:divBdr>
            <w:top w:val="none" w:sz="0" w:space="0" w:color="auto"/>
            <w:left w:val="none" w:sz="0" w:space="0" w:color="auto"/>
            <w:bottom w:val="none" w:sz="0" w:space="0" w:color="auto"/>
            <w:right w:val="none" w:sz="0" w:space="0" w:color="auto"/>
          </w:divBdr>
        </w:div>
        <w:div w:id="993683000">
          <w:marLeft w:val="0"/>
          <w:marRight w:val="0"/>
          <w:marTop w:val="0"/>
          <w:marBottom w:val="0"/>
          <w:divBdr>
            <w:top w:val="none" w:sz="0" w:space="0" w:color="auto"/>
            <w:left w:val="none" w:sz="0" w:space="0" w:color="auto"/>
            <w:bottom w:val="none" w:sz="0" w:space="0" w:color="auto"/>
            <w:right w:val="none" w:sz="0" w:space="0" w:color="auto"/>
          </w:divBdr>
        </w:div>
        <w:div w:id="1989436569">
          <w:marLeft w:val="0"/>
          <w:marRight w:val="0"/>
          <w:marTop w:val="0"/>
          <w:marBottom w:val="0"/>
          <w:divBdr>
            <w:top w:val="none" w:sz="0" w:space="0" w:color="auto"/>
            <w:left w:val="none" w:sz="0" w:space="0" w:color="auto"/>
            <w:bottom w:val="none" w:sz="0" w:space="0" w:color="auto"/>
            <w:right w:val="none" w:sz="0" w:space="0" w:color="auto"/>
          </w:divBdr>
        </w:div>
      </w:divsChild>
    </w:div>
    <w:div w:id="2013095863">
      <w:bodyDiv w:val="1"/>
      <w:marLeft w:val="0"/>
      <w:marRight w:val="0"/>
      <w:marTop w:val="0"/>
      <w:marBottom w:val="0"/>
      <w:divBdr>
        <w:top w:val="none" w:sz="0" w:space="0" w:color="auto"/>
        <w:left w:val="none" w:sz="0" w:space="0" w:color="auto"/>
        <w:bottom w:val="none" w:sz="0" w:space="0" w:color="auto"/>
        <w:right w:val="none" w:sz="0" w:space="0" w:color="auto"/>
      </w:divBdr>
    </w:div>
    <w:div w:id="2013995014">
      <w:bodyDiv w:val="1"/>
      <w:marLeft w:val="0"/>
      <w:marRight w:val="0"/>
      <w:marTop w:val="0"/>
      <w:marBottom w:val="0"/>
      <w:divBdr>
        <w:top w:val="none" w:sz="0" w:space="0" w:color="auto"/>
        <w:left w:val="none" w:sz="0" w:space="0" w:color="auto"/>
        <w:bottom w:val="none" w:sz="0" w:space="0" w:color="auto"/>
        <w:right w:val="none" w:sz="0" w:space="0" w:color="auto"/>
      </w:divBdr>
    </w:div>
    <w:div w:id="2019455586">
      <w:bodyDiv w:val="1"/>
      <w:marLeft w:val="0"/>
      <w:marRight w:val="0"/>
      <w:marTop w:val="0"/>
      <w:marBottom w:val="0"/>
      <w:divBdr>
        <w:top w:val="none" w:sz="0" w:space="0" w:color="auto"/>
        <w:left w:val="none" w:sz="0" w:space="0" w:color="auto"/>
        <w:bottom w:val="none" w:sz="0" w:space="0" w:color="auto"/>
        <w:right w:val="none" w:sz="0" w:space="0" w:color="auto"/>
      </w:divBdr>
    </w:div>
    <w:div w:id="2022318979">
      <w:bodyDiv w:val="1"/>
      <w:marLeft w:val="0"/>
      <w:marRight w:val="0"/>
      <w:marTop w:val="0"/>
      <w:marBottom w:val="0"/>
      <w:divBdr>
        <w:top w:val="none" w:sz="0" w:space="0" w:color="auto"/>
        <w:left w:val="none" w:sz="0" w:space="0" w:color="auto"/>
        <w:bottom w:val="none" w:sz="0" w:space="0" w:color="auto"/>
        <w:right w:val="none" w:sz="0" w:space="0" w:color="auto"/>
      </w:divBdr>
      <w:divsChild>
        <w:div w:id="67391437">
          <w:marLeft w:val="0"/>
          <w:marRight w:val="0"/>
          <w:marTop w:val="0"/>
          <w:marBottom w:val="0"/>
          <w:divBdr>
            <w:top w:val="none" w:sz="0" w:space="0" w:color="auto"/>
            <w:left w:val="none" w:sz="0" w:space="0" w:color="auto"/>
            <w:bottom w:val="none" w:sz="0" w:space="0" w:color="auto"/>
            <w:right w:val="none" w:sz="0" w:space="0" w:color="auto"/>
          </w:divBdr>
        </w:div>
        <w:div w:id="1186168074">
          <w:marLeft w:val="0"/>
          <w:marRight w:val="0"/>
          <w:marTop w:val="0"/>
          <w:marBottom w:val="0"/>
          <w:divBdr>
            <w:top w:val="none" w:sz="0" w:space="0" w:color="auto"/>
            <w:left w:val="none" w:sz="0" w:space="0" w:color="auto"/>
            <w:bottom w:val="none" w:sz="0" w:space="0" w:color="auto"/>
            <w:right w:val="none" w:sz="0" w:space="0" w:color="auto"/>
          </w:divBdr>
        </w:div>
      </w:divsChild>
    </w:div>
    <w:div w:id="2027052123">
      <w:bodyDiv w:val="1"/>
      <w:marLeft w:val="0"/>
      <w:marRight w:val="0"/>
      <w:marTop w:val="0"/>
      <w:marBottom w:val="0"/>
      <w:divBdr>
        <w:top w:val="none" w:sz="0" w:space="0" w:color="auto"/>
        <w:left w:val="none" w:sz="0" w:space="0" w:color="auto"/>
        <w:bottom w:val="none" w:sz="0" w:space="0" w:color="auto"/>
        <w:right w:val="none" w:sz="0" w:space="0" w:color="auto"/>
      </w:divBdr>
    </w:div>
    <w:div w:id="2032102789">
      <w:bodyDiv w:val="1"/>
      <w:marLeft w:val="0"/>
      <w:marRight w:val="0"/>
      <w:marTop w:val="0"/>
      <w:marBottom w:val="0"/>
      <w:divBdr>
        <w:top w:val="none" w:sz="0" w:space="0" w:color="auto"/>
        <w:left w:val="none" w:sz="0" w:space="0" w:color="auto"/>
        <w:bottom w:val="none" w:sz="0" w:space="0" w:color="auto"/>
        <w:right w:val="none" w:sz="0" w:space="0" w:color="auto"/>
      </w:divBdr>
    </w:div>
    <w:div w:id="2043087207">
      <w:bodyDiv w:val="1"/>
      <w:marLeft w:val="0"/>
      <w:marRight w:val="0"/>
      <w:marTop w:val="0"/>
      <w:marBottom w:val="0"/>
      <w:divBdr>
        <w:top w:val="none" w:sz="0" w:space="0" w:color="auto"/>
        <w:left w:val="none" w:sz="0" w:space="0" w:color="auto"/>
        <w:bottom w:val="none" w:sz="0" w:space="0" w:color="auto"/>
        <w:right w:val="none" w:sz="0" w:space="0" w:color="auto"/>
      </w:divBdr>
    </w:div>
    <w:div w:id="2068991929">
      <w:bodyDiv w:val="1"/>
      <w:marLeft w:val="0"/>
      <w:marRight w:val="0"/>
      <w:marTop w:val="0"/>
      <w:marBottom w:val="0"/>
      <w:divBdr>
        <w:top w:val="none" w:sz="0" w:space="0" w:color="auto"/>
        <w:left w:val="none" w:sz="0" w:space="0" w:color="auto"/>
        <w:bottom w:val="none" w:sz="0" w:space="0" w:color="auto"/>
        <w:right w:val="none" w:sz="0" w:space="0" w:color="auto"/>
      </w:divBdr>
    </w:div>
    <w:div w:id="2089495925">
      <w:bodyDiv w:val="1"/>
      <w:marLeft w:val="0"/>
      <w:marRight w:val="0"/>
      <w:marTop w:val="0"/>
      <w:marBottom w:val="0"/>
      <w:divBdr>
        <w:top w:val="none" w:sz="0" w:space="0" w:color="auto"/>
        <w:left w:val="none" w:sz="0" w:space="0" w:color="auto"/>
        <w:bottom w:val="none" w:sz="0" w:space="0" w:color="auto"/>
        <w:right w:val="none" w:sz="0" w:space="0" w:color="auto"/>
      </w:divBdr>
    </w:div>
    <w:div w:id="2096247219">
      <w:bodyDiv w:val="1"/>
      <w:marLeft w:val="0"/>
      <w:marRight w:val="0"/>
      <w:marTop w:val="0"/>
      <w:marBottom w:val="0"/>
      <w:divBdr>
        <w:top w:val="none" w:sz="0" w:space="0" w:color="auto"/>
        <w:left w:val="none" w:sz="0" w:space="0" w:color="auto"/>
        <w:bottom w:val="none" w:sz="0" w:space="0" w:color="auto"/>
        <w:right w:val="none" w:sz="0" w:space="0" w:color="auto"/>
      </w:divBdr>
    </w:div>
    <w:div w:id="2130322234">
      <w:bodyDiv w:val="1"/>
      <w:marLeft w:val="0"/>
      <w:marRight w:val="0"/>
      <w:marTop w:val="0"/>
      <w:marBottom w:val="0"/>
      <w:divBdr>
        <w:top w:val="none" w:sz="0" w:space="0" w:color="auto"/>
        <w:left w:val="none" w:sz="0" w:space="0" w:color="auto"/>
        <w:bottom w:val="none" w:sz="0" w:space="0" w:color="auto"/>
        <w:right w:val="none" w:sz="0" w:space="0" w:color="auto"/>
      </w:divBdr>
    </w:div>
    <w:div w:id="2132900195">
      <w:bodyDiv w:val="1"/>
      <w:marLeft w:val="0"/>
      <w:marRight w:val="0"/>
      <w:marTop w:val="0"/>
      <w:marBottom w:val="0"/>
      <w:divBdr>
        <w:top w:val="none" w:sz="0" w:space="0" w:color="auto"/>
        <w:left w:val="none" w:sz="0" w:space="0" w:color="auto"/>
        <w:bottom w:val="none" w:sz="0" w:space="0" w:color="auto"/>
        <w:right w:val="none" w:sz="0" w:space="0" w:color="auto"/>
      </w:divBdr>
    </w:div>
    <w:div w:id="2137066256">
      <w:bodyDiv w:val="1"/>
      <w:marLeft w:val="0"/>
      <w:marRight w:val="0"/>
      <w:marTop w:val="0"/>
      <w:marBottom w:val="0"/>
      <w:divBdr>
        <w:top w:val="none" w:sz="0" w:space="0" w:color="auto"/>
        <w:left w:val="none" w:sz="0" w:space="0" w:color="auto"/>
        <w:bottom w:val="none" w:sz="0" w:space="0" w:color="auto"/>
        <w:right w:val="none" w:sz="0" w:space="0" w:color="auto"/>
      </w:divBdr>
    </w:div>
    <w:div w:id="2137947697">
      <w:bodyDiv w:val="1"/>
      <w:marLeft w:val="0"/>
      <w:marRight w:val="0"/>
      <w:marTop w:val="0"/>
      <w:marBottom w:val="0"/>
      <w:divBdr>
        <w:top w:val="none" w:sz="0" w:space="0" w:color="auto"/>
        <w:left w:val="none" w:sz="0" w:space="0" w:color="auto"/>
        <w:bottom w:val="none" w:sz="0" w:space="0" w:color="auto"/>
        <w:right w:val="none" w:sz="0" w:space="0" w:color="auto"/>
      </w:divBdr>
    </w:div>
    <w:div w:id="213844922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puc.ca.gov/"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www.cpuc.ca.gov/-/media/cpuc-website/divisions/communications-division/documents/casf-distribution-list-of-interested-parties/casfdistributionlist.csv" TargetMode="Externa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puc.ca.gov/-/media/cpuc-website/divisions/communications-division/documents/casf-distribution-list-of-interested-parties/casfdistributionlist.csv"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www.cpuc.ca.gov/industries-and-topics/internet-and-phone/broadband-implementation-for-california/last-mile-federal-funding-account/ffa-public-map" TargetMode="External"/><Relationship Id="rId7" Type="http://schemas.openxmlformats.org/officeDocument/2006/relationships/hyperlink" Target="https://www.ecfr.gov/current/title-2/subtitle-A/chapter-II/part-200" TargetMode="External"/><Relationship Id="rId2" Type="http://schemas.openxmlformats.org/officeDocument/2006/relationships/hyperlink" Target="https://federalfundingaccountmap.vetro.io/" TargetMode="External"/><Relationship Id="rId1" Type="http://schemas.openxmlformats.org/officeDocument/2006/relationships/hyperlink" Target="https://www.cpuc.ca.gov/-/media/cpuc-website/divisions/news-and-outreach/documents/news-office/key-issues/esj/esj-action-plan-v2jw.pdf" TargetMode="External"/><Relationship Id="rId6" Type="http://schemas.openxmlformats.org/officeDocument/2006/relationships/hyperlink" Target="https://www.cpuc.ca.gov/industries-and-topics/internet-and-phone/broadband-implementation-for-california/last-mile-federal-funding-account/ffa-application-resources-page" TargetMode="External"/><Relationship Id="rId5" Type="http://schemas.openxmlformats.org/officeDocument/2006/relationships/hyperlink" Target="https://www.cpuc.ca.gov/industries-and-topics/internet-and-phone/broadband-implementation-for-california/last-mile-federal-funding-account/federal-funding-account-awards" TargetMode="External"/><Relationship Id="rId4" Type="http://schemas.openxmlformats.org/officeDocument/2006/relationships/hyperlink" Target="https://www.cpuc.ca.gov/industries-and-topics/internet-and-phone/broadband-implementation-for-california/last-mile-federal-funding-account/ffa-application-resources-pag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DA8E40A3F34B11ACE2F780E0E72BC4"/>
        <w:category>
          <w:name w:val="General"/>
          <w:gallery w:val="placeholder"/>
        </w:category>
        <w:types>
          <w:type w:val="bbPlcHdr"/>
        </w:types>
        <w:behaviors>
          <w:behavior w:val="content"/>
        </w:behaviors>
        <w:guid w:val="{8C6164C4-F59A-4FAB-BABF-419500B76489}"/>
      </w:docPartPr>
      <w:docPartBody>
        <w:p w:rsidR="00330EF5" w:rsidRDefault="00E80AF3" w:rsidP="00E80AF3">
          <w:pPr>
            <w:pStyle w:val="7CDA8E40A3F34B11ACE2F780E0E72BC4"/>
          </w:pPr>
          <w:r w:rsidRPr="00A633AD">
            <w:rPr>
              <w:rStyle w:val="PlaceholderText"/>
            </w:rPr>
            <w:t>Choose an item.</w:t>
          </w:r>
        </w:p>
      </w:docPartBody>
    </w:docPart>
    <w:docPart>
      <w:docPartPr>
        <w:name w:val="0124D0EF1CD141A7BE73BAB5F6A2B2ED"/>
        <w:category>
          <w:name w:val="General"/>
          <w:gallery w:val="placeholder"/>
        </w:category>
        <w:types>
          <w:type w:val="bbPlcHdr"/>
        </w:types>
        <w:behaviors>
          <w:behavior w:val="content"/>
        </w:behaviors>
        <w:guid w:val="{9FABF4D6-9E17-4FBE-8DF0-E95E836929DB}"/>
      </w:docPartPr>
      <w:docPartBody>
        <w:p w:rsidR="00330EF5" w:rsidRDefault="00E80AF3" w:rsidP="00E80AF3">
          <w:pPr>
            <w:pStyle w:val="0124D0EF1CD141A7BE73BAB5F6A2B2ED"/>
          </w:pPr>
          <w:r w:rsidRPr="00A633AD">
            <w:rPr>
              <w:rStyle w:val="PlaceholderText"/>
            </w:rPr>
            <w:t>Choose an item.</w:t>
          </w:r>
        </w:p>
      </w:docPartBody>
    </w:docPart>
    <w:docPart>
      <w:docPartPr>
        <w:name w:val="FFC31907D2FA4741BED916B3652FBAF6"/>
        <w:category>
          <w:name w:val="General"/>
          <w:gallery w:val="placeholder"/>
        </w:category>
        <w:types>
          <w:type w:val="bbPlcHdr"/>
        </w:types>
        <w:behaviors>
          <w:behavior w:val="content"/>
        </w:behaviors>
        <w:guid w:val="{E32D4DE1-7385-4055-8BC0-5A51C666C1B0}"/>
      </w:docPartPr>
      <w:docPartBody>
        <w:p w:rsidR="00330EF5" w:rsidRDefault="00E80AF3" w:rsidP="00E80AF3">
          <w:pPr>
            <w:pStyle w:val="FFC31907D2FA4741BED916B3652FBAF6"/>
          </w:pPr>
          <w:r w:rsidRPr="00A633A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AF3"/>
    <w:rsid w:val="0009705F"/>
    <w:rsid w:val="000D696B"/>
    <w:rsid w:val="000E4EBD"/>
    <w:rsid w:val="000E6412"/>
    <w:rsid w:val="001432EB"/>
    <w:rsid w:val="00147802"/>
    <w:rsid w:val="00175B48"/>
    <w:rsid w:val="00183E8D"/>
    <w:rsid w:val="001958D9"/>
    <w:rsid w:val="001A1D3C"/>
    <w:rsid w:val="0023072B"/>
    <w:rsid w:val="00281ACE"/>
    <w:rsid w:val="00282AAD"/>
    <w:rsid w:val="00282D40"/>
    <w:rsid w:val="002D3F1B"/>
    <w:rsid w:val="002D4E80"/>
    <w:rsid w:val="00330EF5"/>
    <w:rsid w:val="00343BDF"/>
    <w:rsid w:val="003C1358"/>
    <w:rsid w:val="003C5341"/>
    <w:rsid w:val="003C606E"/>
    <w:rsid w:val="003E6AD4"/>
    <w:rsid w:val="00410028"/>
    <w:rsid w:val="00412823"/>
    <w:rsid w:val="00431E93"/>
    <w:rsid w:val="00434789"/>
    <w:rsid w:val="00475084"/>
    <w:rsid w:val="004E40EF"/>
    <w:rsid w:val="004F6443"/>
    <w:rsid w:val="00516CB8"/>
    <w:rsid w:val="00525C35"/>
    <w:rsid w:val="00546A25"/>
    <w:rsid w:val="005710FD"/>
    <w:rsid w:val="005748C4"/>
    <w:rsid w:val="005F36EF"/>
    <w:rsid w:val="00606BDA"/>
    <w:rsid w:val="00624103"/>
    <w:rsid w:val="0063318D"/>
    <w:rsid w:val="00637DFD"/>
    <w:rsid w:val="00657E90"/>
    <w:rsid w:val="00665BB2"/>
    <w:rsid w:val="006E1EA0"/>
    <w:rsid w:val="006E232A"/>
    <w:rsid w:val="0072447C"/>
    <w:rsid w:val="00762092"/>
    <w:rsid w:val="00792567"/>
    <w:rsid w:val="007A2811"/>
    <w:rsid w:val="007F715C"/>
    <w:rsid w:val="0085218B"/>
    <w:rsid w:val="008655DC"/>
    <w:rsid w:val="008F6015"/>
    <w:rsid w:val="009371BA"/>
    <w:rsid w:val="009414C1"/>
    <w:rsid w:val="00952A33"/>
    <w:rsid w:val="00957321"/>
    <w:rsid w:val="00961AEA"/>
    <w:rsid w:val="00965548"/>
    <w:rsid w:val="009A49D4"/>
    <w:rsid w:val="009A70CB"/>
    <w:rsid w:val="009B2E2A"/>
    <w:rsid w:val="009B66B6"/>
    <w:rsid w:val="009D4F65"/>
    <w:rsid w:val="009F23A9"/>
    <w:rsid w:val="00A17723"/>
    <w:rsid w:val="00A420EE"/>
    <w:rsid w:val="00A77876"/>
    <w:rsid w:val="00AB68AF"/>
    <w:rsid w:val="00AE4AE1"/>
    <w:rsid w:val="00AE634A"/>
    <w:rsid w:val="00B05297"/>
    <w:rsid w:val="00B67101"/>
    <w:rsid w:val="00B75F34"/>
    <w:rsid w:val="00BF02F7"/>
    <w:rsid w:val="00BF3C21"/>
    <w:rsid w:val="00C17333"/>
    <w:rsid w:val="00D445E9"/>
    <w:rsid w:val="00D9101C"/>
    <w:rsid w:val="00D9385F"/>
    <w:rsid w:val="00DD20F7"/>
    <w:rsid w:val="00DD76BB"/>
    <w:rsid w:val="00DF22CE"/>
    <w:rsid w:val="00E06F4D"/>
    <w:rsid w:val="00E35732"/>
    <w:rsid w:val="00E80AF3"/>
    <w:rsid w:val="00EE0495"/>
    <w:rsid w:val="00F33E30"/>
    <w:rsid w:val="00F35707"/>
    <w:rsid w:val="00F3757C"/>
    <w:rsid w:val="00FE42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0AF3"/>
    <w:rPr>
      <w:color w:val="666666"/>
    </w:rPr>
  </w:style>
  <w:style w:type="paragraph" w:customStyle="1" w:styleId="7CDA8E40A3F34B11ACE2F780E0E72BC4">
    <w:name w:val="7CDA8E40A3F34B11ACE2F780E0E72BC4"/>
    <w:rsid w:val="00E80AF3"/>
  </w:style>
  <w:style w:type="paragraph" w:customStyle="1" w:styleId="0124D0EF1CD141A7BE73BAB5F6A2B2ED">
    <w:name w:val="0124D0EF1CD141A7BE73BAB5F6A2B2ED"/>
    <w:rsid w:val="00E80AF3"/>
  </w:style>
  <w:style w:type="paragraph" w:customStyle="1" w:styleId="FFC31907D2FA4741BED916B3652FBAF6">
    <w:name w:val="FFC31907D2FA4741BED916B3652FBAF6"/>
    <w:rsid w:val="00E80A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C968495AF5D9449F17F40483F67411" ma:contentTypeVersion="21" ma:contentTypeDescription="Create a new document." ma:contentTypeScope="" ma:versionID="6a99177d618977c7e96be35fcd0f12e9">
  <xsd:schema xmlns:xsd="http://www.w3.org/2001/XMLSchema" xmlns:xs="http://www.w3.org/2001/XMLSchema" xmlns:p="http://schemas.microsoft.com/office/2006/metadata/properties" xmlns:ns2="e1a57426-9749-4c23-86c3-efea7a992bae" xmlns:ns3="9a2b48c6-5563-4164-8f8a-ecb07070edf4" targetNamespace="http://schemas.microsoft.com/office/2006/metadata/properties" ma:root="true" ma:fieldsID="cc2c3c0cc706f4fb8294d82d90f6b6c6" ns2:_="" ns3:_="">
    <xsd:import namespace="e1a57426-9749-4c23-86c3-efea7a992bae"/>
    <xsd:import namespace="9a2b48c6-5563-4164-8f8a-ecb07070ed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Assignment" minOccurs="0"/>
                <xsd:element ref="ns2:MediaServiceObjectDetectorVersions" minOccurs="0"/>
                <xsd:element ref="ns2:MediaServiceSearchProperties" minOccurs="0"/>
                <xsd:element ref="ns2:AssignedTo" minOccurs="0"/>
                <xsd:element ref="ns2: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57426-9749-4c23-86c3-efea7a992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Assignment" ma:index="22" nillable="true" ma:displayName="Assignment" ma:format="Dropdown" ma:list="UserInfo" ma:SharePointGroup="0" ma:internalName="Assignme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AssignedTo" ma:index="25" nillable="true" ma:displayName="Assigned To" ma:description="Assignment Tracker" ma:format="Dropdown" ma:list="UserInfo" ma:SharePointGroup="0"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26" nillable="true" ma:displayName="Status" ma:format="Dropdown" ma:internalName="Status">
      <xsd:simpleType>
        <xsd:restriction base="dms:Choice">
          <xsd:enumeration value="Backlog"/>
          <xsd:enumeration value="Complete"/>
          <xsd:enumeration value="In Progress"/>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2b48c6-5563-4164-8f8a-ecb07070ed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0a01b0f-9f30-4597-882d-c6e865e3cfc8}" ma:internalName="TaxCatchAll" ma:showField="CatchAllData" ma:web="9a2b48c6-5563-4164-8f8a-ecb07070e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a2b48c6-5563-4164-8f8a-ecb07070edf4" xsi:nil="true"/>
    <Assignment xmlns="e1a57426-9749-4c23-86c3-efea7a992bae">
      <UserInfo>
        <DisplayName/>
        <AccountId xsi:nil="true"/>
        <AccountType/>
      </UserInfo>
    </Assignment>
    <lcf76f155ced4ddcb4097134ff3c332f xmlns="e1a57426-9749-4c23-86c3-efea7a992bae">
      <Terms xmlns="http://schemas.microsoft.com/office/infopath/2007/PartnerControls"/>
    </lcf76f155ced4ddcb4097134ff3c332f>
    <AssignedTo xmlns="e1a57426-9749-4c23-86c3-efea7a992bae">
      <UserInfo>
        <DisplayName/>
        <AccountId xsi:nil="true"/>
        <AccountType/>
      </UserInfo>
    </AssignedTo>
    <Status xmlns="e1a57426-9749-4c23-86c3-efea7a992bae" xsi:nil="true"/>
  </documentManagement>
</p:properties>
</file>

<file path=customXml/itemProps1.xml><?xml version="1.0" encoding="utf-8"?>
<ds:datastoreItem xmlns:ds="http://schemas.openxmlformats.org/officeDocument/2006/customXml" ds:itemID="{192B802F-1030-43A8-AA5E-78E748631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a57426-9749-4c23-86c3-efea7a992bae"/>
    <ds:schemaRef ds:uri="9a2b48c6-5563-4164-8f8a-ecb07070e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F5E74A-04EE-4BA2-8D92-66EFA21B2B17}">
  <ds:schemaRefs>
    <ds:schemaRef ds:uri="http://schemas.microsoft.com/sharepoint/v3/contenttype/forms"/>
  </ds:schemaRefs>
</ds:datastoreItem>
</file>

<file path=customXml/itemProps3.xml><?xml version="1.0" encoding="utf-8"?>
<ds:datastoreItem xmlns:ds="http://schemas.openxmlformats.org/officeDocument/2006/customXml" ds:itemID="{09ADE367-6868-42BB-AA92-9A94F1759B76}">
  <ds:schemaRefs>
    <ds:schemaRef ds:uri="http://schemas.openxmlformats.org/officeDocument/2006/bibliography"/>
  </ds:schemaRefs>
</ds:datastoreItem>
</file>

<file path=customXml/itemProps4.xml><?xml version="1.0" encoding="utf-8"?>
<ds:datastoreItem xmlns:ds="http://schemas.openxmlformats.org/officeDocument/2006/customXml" ds:itemID="{83B12AF6-6E21-424A-80E4-3E578B26B59A}">
  <ds:schemaRefs>
    <ds:schemaRef ds:uri="http://schemas.microsoft.com/office/2006/metadata/properties"/>
    <ds:schemaRef ds:uri="http://schemas.microsoft.com/office/infopath/2007/PartnerControls"/>
    <ds:schemaRef ds:uri="9a2b48c6-5563-4164-8f8a-ecb07070edf4"/>
    <ds:schemaRef ds:uri="e1a57426-9749-4c23-86c3-efea7a992bae"/>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42</ap:Pages>
  <ap:Words>8853</ap:Words>
  <ap:Characters>50466</ap:Characters>
  <ap:Application>Microsoft Office Word</ap:Application>
  <ap:DocSecurity>0</ap:DocSecurity>
  <ap:Lines>420</ap:Lines>
  <ap:Paragraphs>118</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59201</ap:CharactersWithSpaces>
  <ap:SharedDoc>false</ap:SharedDoc>
  <ap:HLinks>
    <vt:vector baseType="variant" size="150">
      <vt:variant>
        <vt:i4>6488161</vt:i4>
      </vt:variant>
      <vt:variant>
        <vt:i4>9</vt:i4>
      </vt:variant>
      <vt:variant>
        <vt:i4>0</vt:i4>
      </vt:variant>
      <vt:variant>
        <vt:i4>5</vt:i4>
      </vt:variant>
      <vt:variant>
        <vt:lpwstr>http://www.cpuc.ca.gov/</vt:lpwstr>
      </vt:variant>
      <vt:variant>
        <vt:lpwstr/>
      </vt:variant>
      <vt:variant>
        <vt:i4>6881328</vt:i4>
      </vt:variant>
      <vt:variant>
        <vt:i4>6</vt:i4>
      </vt:variant>
      <vt:variant>
        <vt:i4>0</vt:i4>
      </vt:variant>
      <vt:variant>
        <vt:i4>5</vt:i4>
      </vt:variant>
      <vt:variant>
        <vt:lpwstr>https://www.cpuc.ca.gov/-/media/cpuc-website/divisions/communications-division/documents/casf-distribution-list-of-interested-parties/casfdistributionlist.csv</vt:lpwstr>
      </vt:variant>
      <vt:variant>
        <vt:lpwstr/>
      </vt:variant>
      <vt:variant>
        <vt:i4>6881328</vt:i4>
      </vt:variant>
      <vt:variant>
        <vt:i4>3</vt:i4>
      </vt:variant>
      <vt:variant>
        <vt:i4>0</vt:i4>
      </vt:variant>
      <vt:variant>
        <vt:i4>5</vt:i4>
      </vt:variant>
      <vt:variant>
        <vt:lpwstr>https://www.cpuc.ca.gov/-/media/cpuc-website/divisions/communications-division/documents/casf-distribution-list-of-interested-parties/casfdistributionlist.csv</vt:lpwstr>
      </vt:variant>
      <vt:variant>
        <vt:lpwstr/>
      </vt:variant>
      <vt:variant>
        <vt:i4>3080312</vt:i4>
      </vt:variant>
      <vt:variant>
        <vt:i4>18</vt:i4>
      </vt:variant>
      <vt:variant>
        <vt:i4>0</vt:i4>
      </vt:variant>
      <vt:variant>
        <vt:i4>5</vt:i4>
      </vt:variant>
      <vt:variant>
        <vt:lpwstr>https://www.ecfr.gov/current/title-2/subtitle-A/chapter-II/part-200</vt:lpwstr>
      </vt:variant>
      <vt:variant>
        <vt:lpwstr/>
      </vt:variant>
      <vt:variant>
        <vt:i4>5242897</vt:i4>
      </vt:variant>
      <vt:variant>
        <vt:i4>15</vt:i4>
      </vt:variant>
      <vt:variant>
        <vt:i4>0</vt:i4>
      </vt:variant>
      <vt:variant>
        <vt:i4>5</vt:i4>
      </vt:variant>
      <vt:variant>
        <vt:lpwstr>https://www.cpuc.ca.gov/industries-and-topics/internet-and-phone/broadband-implementation-for-california/last-mile-federal-funding-account/ffa-application-resources-page</vt:lpwstr>
      </vt:variant>
      <vt:variant>
        <vt:lpwstr/>
      </vt:variant>
      <vt:variant>
        <vt:i4>4653078</vt:i4>
      </vt:variant>
      <vt:variant>
        <vt:i4>12</vt:i4>
      </vt:variant>
      <vt:variant>
        <vt:i4>0</vt:i4>
      </vt:variant>
      <vt:variant>
        <vt:i4>5</vt:i4>
      </vt:variant>
      <vt:variant>
        <vt:lpwstr>https://www.cpuc.ca.gov/industries-and-topics/internet-and-phone/broadband-implementation-for-california/last-mile-federal-funding-account/federal-funding-account-awards</vt:lpwstr>
      </vt:variant>
      <vt:variant>
        <vt:lpwstr/>
      </vt:variant>
      <vt:variant>
        <vt:i4>5242897</vt:i4>
      </vt:variant>
      <vt:variant>
        <vt:i4>9</vt:i4>
      </vt:variant>
      <vt:variant>
        <vt:i4>0</vt:i4>
      </vt:variant>
      <vt:variant>
        <vt:i4>5</vt:i4>
      </vt:variant>
      <vt:variant>
        <vt:lpwstr>https://www.cpuc.ca.gov/industries-and-topics/internet-and-phone/broadband-implementation-for-california/last-mile-federal-funding-account/ffa-application-resources-page</vt:lpwstr>
      </vt:variant>
      <vt:variant>
        <vt:lpwstr/>
      </vt:variant>
      <vt:variant>
        <vt:i4>655390</vt:i4>
      </vt:variant>
      <vt:variant>
        <vt:i4>6</vt:i4>
      </vt:variant>
      <vt:variant>
        <vt:i4>0</vt:i4>
      </vt:variant>
      <vt:variant>
        <vt:i4>5</vt:i4>
      </vt:variant>
      <vt:variant>
        <vt:lpwstr>https://www.cpuc.ca.gov/industries-and-topics/internet-and-phone/broadband-implementation-for-california/last-mile-federal-funding-account/ffa-public-map</vt:lpwstr>
      </vt:variant>
      <vt:variant>
        <vt:lpwstr/>
      </vt:variant>
      <vt:variant>
        <vt:i4>2228281</vt:i4>
      </vt:variant>
      <vt:variant>
        <vt:i4>3</vt:i4>
      </vt:variant>
      <vt:variant>
        <vt:i4>0</vt:i4>
      </vt:variant>
      <vt:variant>
        <vt:i4>5</vt:i4>
      </vt:variant>
      <vt:variant>
        <vt:lpwstr>https://federalfundingaccountmap.vetro.io/</vt:lpwstr>
      </vt:variant>
      <vt:variant>
        <vt:lpwstr/>
      </vt:variant>
      <vt:variant>
        <vt:i4>3539067</vt:i4>
      </vt:variant>
      <vt:variant>
        <vt:i4>0</vt:i4>
      </vt:variant>
      <vt:variant>
        <vt:i4>0</vt:i4>
      </vt:variant>
      <vt:variant>
        <vt:i4>5</vt:i4>
      </vt:variant>
      <vt:variant>
        <vt:lpwstr>https://www.cpuc.ca.gov/-/media/cpuc-website/divisions/news-and-outreach/documents/news-office/key-issues/esj/esj-action-plan-v2jw.pdf</vt:lpwstr>
      </vt:variant>
      <vt:variant>
        <vt:lpwstr/>
      </vt:variant>
      <vt:variant>
        <vt:i4>8257610</vt:i4>
      </vt:variant>
      <vt:variant>
        <vt:i4>42</vt:i4>
      </vt:variant>
      <vt:variant>
        <vt:i4>0</vt:i4>
      </vt:variant>
      <vt:variant>
        <vt:i4>5</vt:i4>
      </vt:variant>
      <vt:variant>
        <vt:lpwstr>mailto:Ian.Culver@cpuc.ca.gov</vt:lpwstr>
      </vt:variant>
      <vt:variant>
        <vt:lpwstr/>
      </vt:variant>
      <vt:variant>
        <vt:i4>6553670</vt:i4>
      </vt:variant>
      <vt:variant>
        <vt:i4>39</vt:i4>
      </vt:variant>
      <vt:variant>
        <vt:i4>0</vt:i4>
      </vt:variant>
      <vt:variant>
        <vt:i4>5</vt:i4>
      </vt:variant>
      <vt:variant>
        <vt:lpwstr>mailto:David.Espinoza@cpuc.ca.gov</vt:lpwstr>
      </vt:variant>
      <vt:variant>
        <vt:lpwstr/>
      </vt:variant>
      <vt:variant>
        <vt:i4>6553670</vt:i4>
      </vt:variant>
      <vt:variant>
        <vt:i4>36</vt:i4>
      </vt:variant>
      <vt:variant>
        <vt:i4>0</vt:i4>
      </vt:variant>
      <vt:variant>
        <vt:i4>5</vt:i4>
      </vt:variant>
      <vt:variant>
        <vt:lpwstr>mailto:David.Espinoza@cpuc.ca.gov</vt:lpwstr>
      </vt:variant>
      <vt:variant>
        <vt:lpwstr/>
      </vt:variant>
      <vt:variant>
        <vt:i4>262193</vt:i4>
      </vt:variant>
      <vt:variant>
        <vt:i4>33</vt:i4>
      </vt:variant>
      <vt:variant>
        <vt:i4>0</vt:i4>
      </vt:variant>
      <vt:variant>
        <vt:i4>5</vt:i4>
      </vt:variant>
      <vt:variant>
        <vt:lpwstr>mailto:Lea.Haro@cpuc.ca.gov</vt:lpwstr>
      </vt:variant>
      <vt:variant>
        <vt:lpwstr/>
      </vt:variant>
      <vt:variant>
        <vt:i4>6684751</vt:i4>
      </vt:variant>
      <vt:variant>
        <vt:i4>30</vt:i4>
      </vt:variant>
      <vt:variant>
        <vt:i4>0</vt:i4>
      </vt:variant>
      <vt:variant>
        <vt:i4>5</vt:i4>
      </vt:variant>
      <vt:variant>
        <vt:lpwstr>mailto:Michael.Minkus@cpuc.ca.gov</vt:lpwstr>
      </vt:variant>
      <vt:variant>
        <vt:lpwstr/>
      </vt:variant>
      <vt:variant>
        <vt:i4>6553670</vt:i4>
      </vt:variant>
      <vt:variant>
        <vt:i4>27</vt:i4>
      </vt:variant>
      <vt:variant>
        <vt:i4>0</vt:i4>
      </vt:variant>
      <vt:variant>
        <vt:i4>5</vt:i4>
      </vt:variant>
      <vt:variant>
        <vt:lpwstr>mailto:David.Espinoza@cpuc.ca.gov</vt:lpwstr>
      </vt:variant>
      <vt:variant>
        <vt:lpwstr/>
      </vt:variant>
      <vt:variant>
        <vt:i4>5111930</vt:i4>
      </vt:variant>
      <vt:variant>
        <vt:i4>24</vt:i4>
      </vt:variant>
      <vt:variant>
        <vt:i4>0</vt:i4>
      </vt:variant>
      <vt:variant>
        <vt:i4>5</vt:i4>
      </vt:variant>
      <vt:variant>
        <vt:lpwstr>mailto:Erik.Mallory@cpuc.ca.gov</vt:lpwstr>
      </vt:variant>
      <vt:variant>
        <vt:lpwstr/>
      </vt:variant>
      <vt:variant>
        <vt:i4>8257610</vt:i4>
      </vt:variant>
      <vt:variant>
        <vt:i4>21</vt:i4>
      </vt:variant>
      <vt:variant>
        <vt:i4>0</vt:i4>
      </vt:variant>
      <vt:variant>
        <vt:i4>5</vt:i4>
      </vt:variant>
      <vt:variant>
        <vt:lpwstr>mailto:Ian.Culver@cpuc.ca.gov</vt:lpwstr>
      </vt:variant>
      <vt:variant>
        <vt:lpwstr/>
      </vt:variant>
      <vt:variant>
        <vt:i4>6553670</vt:i4>
      </vt:variant>
      <vt:variant>
        <vt:i4>18</vt:i4>
      </vt:variant>
      <vt:variant>
        <vt:i4>0</vt:i4>
      </vt:variant>
      <vt:variant>
        <vt:i4>5</vt:i4>
      </vt:variant>
      <vt:variant>
        <vt:lpwstr>mailto:David.Espinoza@cpuc.ca.gov</vt:lpwstr>
      </vt:variant>
      <vt:variant>
        <vt:lpwstr/>
      </vt:variant>
      <vt:variant>
        <vt:i4>6553670</vt:i4>
      </vt:variant>
      <vt:variant>
        <vt:i4>15</vt:i4>
      </vt:variant>
      <vt:variant>
        <vt:i4>0</vt:i4>
      </vt:variant>
      <vt:variant>
        <vt:i4>5</vt:i4>
      </vt:variant>
      <vt:variant>
        <vt:lpwstr>mailto:David.Espinoza@cpuc.ca.gov</vt:lpwstr>
      </vt:variant>
      <vt:variant>
        <vt:lpwstr/>
      </vt:variant>
      <vt:variant>
        <vt:i4>8257610</vt:i4>
      </vt:variant>
      <vt:variant>
        <vt:i4>12</vt:i4>
      </vt:variant>
      <vt:variant>
        <vt:i4>0</vt:i4>
      </vt:variant>
      <vt:variant>
        <vt:i4>5</vt:i4>
      </vt:variant>
      <vt:variant>
        <vt:lpwstr>mailto:Ian.Culver@cpuc.ca.gov</vt:lpwstr>
      </vt:variant>
      <vt:variant>
        <vt:lpwstr/>
      </vt:variant>
      <vt:variant>
        <vt:i4>6684751</vt:i4>
      </vt:variant>
      <vt:variant>
        <vt:i4>9</vt:i4>
      </vt:variant>
      <vt:variant>
        <vt:i4>0</vt:i4>
      </vt:variant>
      <vt:variant>
        <vt:i4>5</vt:i4>
      </vt:variant>
      <vt:variant>
        <vt:lpwstr>mailto:Michael.Minkus@cpuc.ca.gov</vt:lpwstr>
      </vt:variant>
      <vt:variant>
        <vt:lpwstr/>
      </vt:variant>
      <vt:variant>
        <vt:i4>6684751</vt:i4>
      </vt:variant>
      <vt:variant>
        <vt:i4>6</vt:i4>
      </vt:variant>
      <vt:variant>
        <vt:i4>0</vt:i4>
      </vt:variant>
      <vt:variant>
        <vt:i4>5</vt:i4>
      </vt:variant>
      <vt:variant>
        <vt:lpwstr>mailto:Michael.Minkus@cpuc.ca.gov</vt:lpwstr>
      </vt:variant>
      <vt:variant>
        <vt:lpwstr/>
      </vt:variant>
      <vt:variant>
        <vt:i4>3866638</vt:i4>
      </vt:variant>
      <vt:variant>
        <vt:i4>3</vt:i4>
      </vt:variant>
      <vt:variant>
        <vt:i4>0</vt:i4>
      </vt:variant>
      <vt:variant>
        <vt:i4>5</vt:i4>
      </vt:variant>
      <vt:variant>
        <vt:lpwstr>mailto:John.Baker@cpuc.ca.gov</vt:lpwstr>
      </vt:variant>
      <vt:variant>
        <vt:lpwstr/>
      </vt:variant>
      <vt:variant>
        <vt:i4>6029432</vt:i4>
      </vt:variant>
      <vt:variant>
        <vt:i4>0</vt:i4>
      </vt:variant>
      <vt:variant>
        <vt:i4>0</vt:i4>
      </vt:variant>
      <vt:variant>
        <vt:i4>5</vt:i4>
      </vt:variant>
      <vt:variant>
        <vt:lpwstr>mailto:Angela.Beane@cpuc.ca.gov</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2024-07-29T02:17:00Z</cp:lastPrinted>
  <dcterms:created xsi:type="dcterms:W3CDTF">2025-12-12T11:53:12Z</dcterms:created>
  <dcterms:modified xsi:type="dcterms:W3CDTF">2025-12-12T11:53:12Z</dcterms:modified>
</cp:coreProperties>
</file>