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7210" w:rsidR="005B0E9C" w:rsidP="004C1AC4" w:rsidRDefault="004F1273" w14:paraId="4537B72E" w14:textId="5DD6DC38">
      <w:pPr>
        <w:tabs>
          <w:tab w:val="center" w:pos="4680"/>
          <w:tab w:val="right" w:pos="9360"/>
        </w:tabs>
        <w:jc w:val="both"/>
        <w:rPr>
          <w:rFonts w:ascii="Book Antiqua" w:hAnsi="Book Antiqua"/>
          <w:b/>
          <w:bCs/>
        </w:rPr>
      </w:pPr>
      <w:r>
        <w:rPr>
          <w:rFonts w:ascii="Book Antiqua" w:hAnsi="Book Antiqua"/>
        </w:rPr>
        <w:t>ALJ</w:t>
      </w:r>
      <w:r w:rsidRPr="00E37210" w:rsidR="00906840">
        <w:rPr>
          <w:rFonts w:ascii="Book Antiqua" w:hAnsi="Book Antiqua"/>
        </w:rPr>
        <w:t>/</w:t>
      </w:r>
      <w:r>
        <w:rPr>
          <w:rFonts w:ascii="Book Antiqua" w:hAnsi="Book Antiqua"/>
        </w:rPr>
        <w:t>TJG</w:t>
      </w:r>
      <w:r w:rsidRPr="00E37210" w:rsidR="00DF59AD">
        <w:rPr>
          <w:rFonts w:ascii="Book Antiqua" w:hAnsi="Book Antiqua"/>
        </w:rPr>
        <w:t>/</w:t>
      </w:r>
      <w:r>
        <w:rPr>
          <w:rFonts w:ascii="Book Antiqua" w:hAnsi="Book Antiqua"/>
        </w:rPr>
        <w:t>mv</w:t>
      </w:r>
      <w:r w:rsidR="003F48EB">
        <w:rPr>
          <w:rFonts w:ascii="Book Antiqua" w:hAnsi="Book Antiqua"/>
        </w:rPr>
        <w:t>a</w:t>
      </w:r>
      <w:r w:rsidR="00D76982">
        <w:rPr>
          <w:rFonts w:ascii="Book Antiqua" w:hAnsi="Book Antiqua"/>
        </w:rPr>
        <w:t>/hma</w:t>
      </w:r>
      <w:r w:rsidR="00E37210">
        <w:rPr>
          <w:rFonts w:ascii="Book Antiqua" w:hAnsi="Book Antiqua"/>
        </w:rPr>
        <w:tab/>
      </w:r>
      <w:r w:rsidRPr="00E37210" w:rsidR="005B0E9C">
        <w:rPr>
          <w:rFonts w:ascii="Book Antiqua" w:hAnsi="Book Antiqua" w:cs="Arial"/>
          <w:b/>
          <w:bCs/>
        </w:rPr>
        <w:t>PROPOSED DECISION</w:t>
      </w:r>
      <w:r w:rsidR="00E37210">
        <w:rPr>
          <w:rFonts w:ascii="Book Antiqua" w:hAnsi="Book Antiqua"/>
        </w:rPr>
        <w:tab/>
      </w:r>
      <w:r w:rsidRPr="00E37210" w:rsidR="005B0E9C">
        <w:rPr>
          <w:rFonts w:ascii="Book Antiqua" w:hAnsi="Book Antiqua"/>
          <w:b/>
          <w:bCs/>
        </w:rPr>
        <w:t>Agenda ID #</w:t>
      </w:r>
      <w:r w:rsidRPr="00D76982" w:rsidR="00D76982">
        <w:rPr>
          <w:rFonts w:ascii="Book Antiqua" w:hAnsi="Book Antiqua"/>
          <w:b/>
          <w:bCs/>
        </w:rPr>
        <w:t>23984</w:t>
      </w:r>
    </w:p>
    <w:p w:rsidRPr="00E37210" w:rsidR="005B0E9C" w:rsidP="00251089" w:rsidRDefault="00BF2F71" w14:paraId="057B3BF4" w14:textId="260CCFB3">
      <w:pPr>
        <w:jc w:val="right"/>
        <w:rPr>
          <w:rFonts w:ascii="Book Antiqua" w:hAnsi="Book Antiqua"/>
          <w:b/>
          <w:bCs/>
        </w:rPr>
      </w:pPr>
      <w:r w:rsidRPr="00E37210">
        <w:rPr>
          <w:rFonts w:ascii="Book Antiqua" w:hAnsi="Book Antiqua"/>
          <w:b/>
          <w:bCs/>
        </w:rPr>
        <w:t>Quasi</w:t>
      </w:r>
      <w:r w:rsidR="007E58C4">
        <w:rPr>
          <w:rFonts w:ascii="Book Antiqua" w:hAnsi="Book Antiqua"/>
          <w:b/>
          <w:bCs/>
        </w:rPr>
        <w:noBreakHyphen/>
      </w:r>
      <w:r w:rsidRPr="00E37210">
        <w:rPr>
          <w:rFonts w:ascii="Book Antiqua" w:hAnsi="Book Antiqua"/>
          <w:b/>
          <w:bCs/>
        </w:rPr>
        <w:t>Legislative</w:t>
      </w:r>
    </w:p>
    <w:p w:rsidR="005B0E9C" w:rsidP="00251089" w:rsidRDefault="005B0E9C" w14:paraId="63B7A3C1" w14:textId="1535A89A">
      <w:pPr>
        <w:rPr>
          <w:rFonts w:ascii="Book Antiqua" w:hAnsi="Book Antiqua"/>
        </w:rPr>
      </w:pPr>
    </w:p>
    <w:p w:rsidRPr="00E37210" w:rsidR="00E37210" w:rsidP="00251089" w:rsidRDefault="00E37210" w14:paraId="4691DD35" w14:textId="77777777">
      <w:pPr>
        <w:rPr>
          <w:rFonts w:ascii="Book Antiqua" w:hAnsi="Book Antiqua"/>
        </w:rPr>
      </w:pPr>
    </w:p>
    <w:p w:rsidRPr="00E37210" w:rsidR="005B0E9C" w:rsidP="00251089" w:rsidRDefault="005B0E9C" w14:paraId="17121216" w14:textId="44B9A2DF">
      <w:pPr>
        <w:suppressAutoHyphens/>
        <w:rPr>
          <w:rFonts w:ascii="Book Antiqua" w:hAnsi="Book Antiqua"/>
          <w:sz w:val="20"/>
          <w:u w:val="single"/>
        </w:rPr>
      </w:pPr>
      <w:r w:rsidRPr="00E37210">
        <w:rPr>
          <w:rFonts w:ascii="Book Antiqua" w:hAnsi="Book Antiqua"/>
        </w:rPr>
        <w:t xml:space="preserve">Decision </w:t>
      </w:r>
      <w:r w:rsidR="00E37210">
        <w:rPr>
          <w:rFonts w:ascii="Book Antiqua" w:hAnsi="Book Antiqua"/>
        </w:rPr>
        <w:t>__________</w:t>
      </w:r>
    </w:p>
    <w:p w:rsidRPr="00A80752" w:rsidR="00056BEE" w:rsidP="00251089" w:rsidRDefault="00056BEE" w14:paraId="6652258B" w14:textId="69884F91">
      <w:pPr>
        <w:pStyle w:val="Header"/>
      </w:pPr>
    </w:p>
    <w:p w:rsidRPr="00CA180C" w:rsidR="00056BEE" w:rsidP="0001636F" w:rsidRDefault="00056BEE" w14:paraId="78773BF4" w14:textId="77777777">
      <w:pPr>
        <w:jc w:val="center"/>
        <w:rPr>
          <w:rFonts w:ascii="Arial" w:hAnsi="Arial"/>
          <w:b/>
          <w:sz w:val="24"/>
          <w:szCs w:val="24"/>
        </w:rPr>
      </w:pPr>
      <w:r w:rsidRPr="00CA180C">
        <w:rPr>
          <w:rFonts w:ascii="Arial" w:hAnsi="Arial"/>
          <w:b/>
          <w:sz w:val="24"/>
          <w:szCs w:val="24"/>
        </w:rPr>
        <w:t>BEFORE THE PUBLIC UTILITIES COMMISSION OF THE STATE OF CALIFORNIA</w:t>
      </w:r>
    </w:p>
    <w:p w:rsidRPr="00A80752" w:rsidR="00056BEE" w:rsidP="00251089" w:rsidRDefault="00056BEE" w14:paraId="11440684" w14:textId="77777777">
      <w:pPr>
        <w:suppressAutoHyphens/>
        <w:rPr>
          <w:rFonts w:ascii="Book Antiqua" w:hAnsi="Book Antiqua"/>
        </w:rPr>
      </w:pPr>
    </w:p>
    <w:tbl>
      <w:tblPr>
        <w:tblW w:w="9360" w:type="dxa"/>
        <w:tblLayout w:type="fixed"/>
        <w:tblLook w:val="0000" w:firstRow="0" w:lastRow="0" w:firstColumn="0" w:lastColumn="0" w:noHBand="0" w:noVBand="0"/>
      </w:tblPr>
      <w:tblGrid>
        <w:gridCol w:w="5394"/>
        <w:gridCol w:w="3966"/>
      </w:tblGrid>
      <w:tr w:rsidRPr="007A5E9A" w:rsidR="00906840" w:rsidTr="00AE019E" w14:paraId="5375F591" w14:textId="77777777">
        <w:tc>
          <w:tcPr>
            <w:tcW w:w="5328" w:type="dxa"/>
            <w:tcBorders>
              <w:bottom w:val="single" w:color="auto" w:sz="6" w:space="0"/>
              <w:right w:val="single" w:color="auto" w:sz="6" w:space="0"/>
            </w:tcBorders>
          </w:tcPr>
          <w:p w:rsidRPr="007A5E9A" w:rsidR="00EE080A" w:rsidP="00251089" w:rsidRDefault="00D972F0" w14:paraId="79BAA7A1" w14:textId="7494A5D3">
            <w:pPr>
              <w:tabs>
                <w:tab w:val="left" w:pos="4575"/>
              </w:tabs>
              <w:rPr>
                <w:rFonts w:ascii="Book Antiqua" w:hAnsi="Book Antiqua"/>
              </w:rPr>
            </w:pPr>
            <w:r w:rsidRPr="007A5E9A">
              <w:rPr>
                <w:rFonts w:ascii="Book Antiqua" w:hAnsi="Book Antiqua"/>
              </w:rPr>
              <w:t>Order Instituting Rulemaking Regarding Broadband Infrastructure Deployment and to Support Service Providers in the State of California.</w:t>
            </w:r>
          </w:p>
          <w:p w:rsidRPr="007A5E9A" w:rsidR="00DC64A4" w:rsidP="00251089" w:rsidRDefault="00DC64A4" w14:paraId="08BDB5BE" w14:textId="77777777">
            <w:pPr>
              <w:tabs>
                <w:tab w:val="left" w:pos="4575"/>
              </w:tabs>
              <w:rPr>
                <w:rFonts w:ascii="Book Antiqua" w:hAnsi="Book Antiqua"/>
              </w:rPr>
            </w:pPr>
          </w:p>
        </w:tc>
        <w:tc>
          <w:tcPr>
            <w:tcW w:w="3917" w:type="dxa"/>
            <w:tcBorders>
              <w:left w:val="nil"/>
            </w:tcBorders>
            <w:vAlign w:val="center"/>
          </w:tcPr>
          <w:p w:rsidRPr="007A5E9A" w:rsidR="00EE080A" w:rsidP="00251089" w:rsidRDefault="00BF2F71" w14:paraId="46B972CD" w14:textId="209E60BA">
            <w:pPr>
              <w:jc w:val="center"/>
              <w:rPr>
                <w:rFonts w:ascii="Book Antiqua" w:hAnsi="Book Antiqua"/>
              </w:rPr>
            </w:pPr>
            <w:bookmarkStart w:name="_Hlk35572581" w:id="0"/>
            <w:r w:rsidRPr="007A5E9A">
              <w:rPr>
                <w:rFonts w:ascii="Book Antiqua" w:hAnsi="Book Antiqua"/>
              </w:rPr>
              <w:t>Rulemaking 20</w:t>
            </w:r>
            <w:r w:rsidR="007E58C4">
              <w:rPr>
                <w:rFonts w:ascii="Book Antiqua" w:hAnsi="Book Antiqua"/>
              </w:rPr>
              <w:noBreakHyphen/>
            </w:r>
            <w:r w:rsidRPr="007A5E9A">
              <w:rPr>
                <w:rFonts w:ascii="Book Antiqua" w:hAnsi="Book Antiqua"/>
              </w:rPr>
              <w:t>09</w:t>
            </w:r>
            <w:r w:rsidR="007E58C4">
              <w:rPr>
                <w:rFonts w:ascii="Book Antiqua" w:hAnsi="Book Antiqua"/>
              </w:rPr>
              <w:noBreakHyphen/>
            </w:r>
            <w:r w:rsidRPr="007A5E9A">
              <w:rPr>
                <w:rFonts w:ascii="Book Antiqua" w:hAnsi="Book Antiqua"/>
              </w:rPr>
              <w:t>001</w:t>
            </w:r>
            <w:bookmarkEnd w:id="0"/>
          </w:p>
        </w:tc>
      </w:tr>
    </w:tbl>
    <w:p w:rsidRPr="00A80752" w:rsidR="00056BEE" w:rsidP="00251089" w:rsidRDefault="00056BEE" w14:paraId="6F5AA65F" w14:textId="77777777">
      <w:pPr>
        <w:rPr>
          <w:rFonts w:ascii="Book Antiqua" w:hAnsi="Book Antiqua"/>
        </w:rPr>
      </w:pPr>
    </w:p>
    <w:p w:rsidRPr="00A80752" w:rsidR="00056BEE" w:rsidP="00251089" w:rsidRDefault="00056BEE" w14:paraId="03AD7D88" w14:textId="77777777">
      <w:pPr>
        <w:rPr>
          <w:rFonts w:ascii="Book Antiqua" w:hAnsi="Book Antiqua"/>
        </w:rPr>
      </w:pPr>
    </w:p>
    <w:p w:rsidRPr="00CA180C" w:rsidR="00122DD7" w:rsidP="00251089" w:rsidRDefault="003854D9" w14:paraId="31B576FD" w14:textId="77777777">
      <w:pPr>
        <w:pStyle w:val="main"/>
      </w:pPr>
      <w:r>
        <w:t>ORDER EXTENDING STATUTORY DEADLINE</w:t>
      </w:r>
    </w:p>
    <w:p w:rsidRPr="00A80752" w:rsidR="00CA180C" w:rsidP="00251089" w:rsidRDefault="00CA180C" w14:paraId="19A2A4AD" w14:textId="77777777">
      <w:pPr>
        <w:rPr>
          <w:rFonts w:ascii="Book Antiqua" w:hAnsi="Book Antiqua"/>
        </w:rPr>
      </w:pPr>
    </w:p>
    <w:p w:rsidRPr="001024AA" w:rsidR="00DC64A4" w:rsidP="000C3976" w:rsidRDefault="00DC64A4" w14:paraId="0F942F62" w14:textId="77777777">
      <w:pPr>
        <w:pStyle w:val="Dummy"/>
      </w:pPr>
      <w:r w:rsidRPr="00CA180C">
        <w:t>Summary</w:t>
      </w:r>
    </w:p>
    <w:p w:rsidRPr="00A80752" w:rsidR="00DC64A4" w:rsidP="00251089" w:rsidRDefault="003854D9" w14:paraId="42EA6E5C" w14:textId="18C8CFEF">
      <w:pPr>
        <w:pStyle w:val="standard"/>
      </w:pPr>
      <w:r>
        <w:t xml:space="preserve">This decision extends the statutory deadline in this proceeding </w:t>
      </w:r>
      <w:r w:rsidR="004F1273">
        <w:t>to</w:t>
      </w:r>
      <w:r w:rsidR="00710AEB">
        <w:t xml:space="preserve"> </w:t>
      </w:r>
      <w:r w:rsidRPr="002A7178" w:rsidR="002A7178">
        <w:t>October 12</w:t>
      </w:r>
      <w:r w:rsidRPr="002A7178" w:rsidR="00710AEB">
        <w:t>, 2026</w:t>
      </w:r>
      <w:r w:rsidRPr="002A7178" w:rsidR="00C63E7C">
        <w:t>.</w:t>
      </w:r>
    </w:p>
    <w:p w:rsidR="00963C2B" w:rsidP="000C3976" w:rsidRDefault="003854D9" w14:paraId="36989C42" w14:textId="77777777">
      <w:pPr>
        <w:pStyle w:val="Heading1"/>
      </w:pPr>
      <w:r>
        <w:t>Background</w:t>
      </w:r>
      <w:r w:rsidR="00055C20">
        <w:t xml:space="preserve"> and Justification</w:t>
      </w:r>
    </w:p>
    <w:p w:rsidR="003A0DBE" w:rsidP="00C3101D" w:rsidRDefault="003A0DBE" w14:paraId="4C6CA394" w14:textId="385FBEE6">
      <w:pPr>
        <w:pStyle w:val="Standard0"/>
      </w:pPr>
      <w:r w:rsidRPr="0001254D">
        <w:rPr>
          <w:szCs w:val="26"/>
        </w:rPr>
        <w:t>Public Utilities Code (Pub. Util.</w:t>
      </w:r>
      <w:r w:rsidR="00F34144">
        <w:rPr>
          <w:szCs w:val="26"/>
        </w:rPr>
        <w:t xml:space="preserve"> </w:t>
      </w:r>
      <w:r w:rsidRPr="0001254D">
        <w:rPr>
          <w:szCs w:val="26"/>
        </w:rPr>
        <w:t>Code</w:t>
      </w:r>
      <w:r w:rsidR="00F34144">
        <w:rPr>
          <w:szCs w:val="26"/>
        </w:rPr>
        <w:t>)</w:t>
      </w:r>
      <w:r w:rsidRPr="0001254D">
        <w:rPr>
          <w:szCs w:val="26"/>
        </w:rPr>
        <w:t xml:space="preserve"> Section 1701.5(a) provides that the Commission shall resolve the issues raised in the scoping memo of a </w:t>
      </w:r>
      <w:r>
        <w:rPr>
          <w:szCs w:val="26"/>
        </w:rPr>
        <w:t>quasi-legislative</w:t>
      </w:r>
      <w:r w:rsidRPr="0001254D">
        <w:rPr>
          <w:szCs w:val="26"/>
        </w:rPr>
        <w:t xml:space="preserve"> proceeding within 18 months of the date the proceeding is initiated, unless the Commission makes a written determination that the deadline cannot be met and issues an order extending that deadline.</w:t>
      </w:r>
      <w:r>
        <w:rPr>
          <w:szCs w:val="26"/>
        </w:rPr>
        <w:t xml:space="preserve"> </w:t>
      </w:r>
      <w:r w:rsidR="002208E1">
        <w:t>The</w:t>
      </w:r>
      <w:r w:rsidR="009C1F75">
        <w:t xml:space="preserve"> </w:t>
      </w:r>
      <w:r w:rsidR="007F34A2">
        <w:t>current</w:t>
      </w:r>
      <w:r w:rsidR="009C1F75">
        <w:t xml:space="preserve"> statutory</w:t>
      </w:r>
      <w:r w:rsidR="002208E1">
        <w:t xml:space="preserve"> deadline for completion of Rulemaking (R.) 20-09-001 </w:t>
      </w:r>
      <w:r w:rsidR="007F34A2">
        <w:t>i</w:t>
      </w:r>
      <w:r w:rsidR="009C1F75">
        <w:t>s</w:t>
      </w:r>
      <w:r w:rsidR="00444E28">
        <w:t xml:space="preserve"> </w:t>
      </w:r>
      <w:r w:rsidRPr="007F34A2" w:rsidR="00A210C0">
        <w:t>February 11, 2026.</w:t>
      </w:r>
    </w:p>
    <w:p w:rsidR="002B0D86" w:rsidP="00C3101D" w:rsidRDefault="002B0D86" w14:paraId="32D2E62F" w14:textId="37F05963">
      <w:pPr>
        <w:pStyle w:val="Standard0"/>
      </w:pPr>
      <w:r>
        <w:t xml:space="preserve">On </w:t>
      </w:r>
      <w:r w:rsidR="002F6F70">
        <w:t>September 10</w:t>
      </w:r>
      <w:r w:rsidR="000F3D20">
        <w:t>, 2020</w:t>
      </w:r>
      <w:r>
        <w:t>, the California Public Utilities Commission (Commission), on its own motion, opened R.</w:t>
      </w:r>
      <w:r w:rsidR="000F3D20">
        <w:t>20</w:t>
      </w:r>
      <w:r>
        <w:t>-0</w:t>
      </w:r>
      <w:r w:rsidR="000F3D20">
        <w:t>9</w:t>
      </w:r>
      <w:r>
        <w:t>-00</w:t>
      </w:r>
      <w:r w:rsidR="000F3D20">
        <w:t>1</w:t>
      </w:r>
      <w:r>
        <w:t xml:space="preserve"> </w:t>
      </w:r>
      <w:r w:rsidRPr="007F34A2" w:rsidR="007F34A2">
        <w:t>to set the strategic direction and changes necessary to deploy expeditiously reliable, fast, and affordable broadband Internet access services that connect all Californians.</w:t>
      </w:r>
    </w:p>
    <w:p w:rsidR="00990230" w:rsidP="00C3101D" w:rsidRDefault="00990230" w14:paraId="2282A5AF" w14:textId="0F1653FD">
      <w:pPr>
        <w:pStyle w:val="Standard0"/>
      </w:pPr>
      <w:r>
        <w:lastRenderedPageBreak/>
        <w:t xml:space="preserve">On July 24, 2025, </w:t>
      </w:r>
      <w:r w:rsidR="006D1473">
        <w:t xml:space="preserve">Decision (D.) 25-07-024 </w:t>
      </w:r>
      <w:r>
        <w:t>extended the deadline for R.20-09-001 to February 11, 2026.</w:t>
      </w:r>
    </w:p>
    <w:p w:rsidR="00C3101D" w:rsidP="00251089" w:rsidRDefault="00205BEF" w14:paraId="2C976B80" w14:textId="0C3FFD2A">
      <w:pPr>
        <w:pStyle w:val="standard"/>
      </w:pPr>
      <w:r w:rsidRPr="004849D9">
        <w:t xml:space="preserve">An additional extension of time is necessary to adequately resolve the issues in this proceeding. </w:t>
      </w:r>
      <w:r w:rsidRPr="004849D9">
        <w:rPr>
          <w:rFonts w:eastAsia="Book Antiqua" w:cs="Book Antiqua"/>
        </w:rPr>
        <w:t>Consequently, the statutory deadline for R.20-09-001 should be extended to</w:t>
      </w:r>
      <w:r w:rsidR="00053D13">
        <w:rPr>
          <w:rFonts w:eastAsia="Book Antiqua" w:cs="Book Antiqua"/>
        </w:rPr>
        <w:t xml:space="preserve"> </w:t>
      </w:r>
      <w:r w:rsidRPr="009C1F75" w:rsidR="009C1F75">
        <w:rPr>
          <w:rFonts w:eastAsia="Book Antiqua" w:cs="Book Antiqua"/>
        </w:rPr>
        <w:t>October 12</w:t>
      </w:r>
      <w:r w:rsidRPr="009C1F75" w:rsidR="00053D13">
        <w:rPr>
          <w:rFonts w:eastAsia="Book Antiqua" w:cs="Book Antiqua"/>
        </w:rPr>
        <w:t>, 2026</w:t>
      </w:r>
      <w:r w:rsidRPr="009C1F75">
        <w:rPr>
          <w:rFonts w:eastAsia="Book Antiqua" w:cs="Book Antiqua"/>
        </w:rPr>
        <w:t>.</w:t>
      </w:r>
    </w:p>
    <w:p w:rsidRPr="00CA180C" w:rsidR="00DC64A4" w:rsidP="00251089" w:rsidRDefault="003854D9" w14:paraId="30BC340C" w14:textId="3461F241">
      <w:pPr>
        <w:pStyle w:val="Heading1"/>
      </w:pPr>
      <w:r>
        <w:t>Waiver of Comment Period</w:t>
      </w:r>
    </w:p>
    <w:p w:rsidRPr="00DD5BB0" w:rsidR="003854D9" w:rsidP="00251089" w:rsidRDefault="003854D9" w14:paraId="3F258C99" w14:textId="6605CB1B">
      <w:pPr>
        <w:pStyle w:val="standard"/>
      </w:pPr>
      <w:r w:rsidRPr="00DD5BB0">
        <w:t>Under Rule</w:t>
      </w:r>
      <w:r w:rsidR="00A952CB">
        <w:t> </w:t>
      </w:r>
      <w:r w:rsidRPr="00DD5BB0">
        <w:t>14.6(c)(4) of the Commission’s Rules of Practice and Procedure, the Commission may waive the otherwise applicable 30</w:t>
      </w:r>
      <w:r w:rsidR="007E58C4">
        <w:noBreakHyphen/>
      </w:r>
      <w:r w:rsidRPr="00DD5BB0">
        <w:t xml:space="preserve">day period for public review and comment on a decision that extends </w:t>
      </w:r>
      <w:r w:rsidR="00A35BD7">
        <w:t>the deadline for resolving ratesetting or quasi</w:t>
      </w:r>
      <w:r w:rsidR="007E58C4">
        <w:noBreakHyphen/>
      </w:r>
      <w:r w:rsidR="00A35BD7">
        <w:t xml:space="preserve">legislative proceedings pursuant to </w:t>
      </w:r>
      <w:r w:rsidRPr="00CD475D" w:rsidR="007A5E9A">
        <w:rPr>
          <w:rFonts w:eastAsiaTheme="minorHAnsi" w:cstheme="minorBidi"/>
          <w:szCs w:val="22"/>
        </w:rPr>
        <w:t>Pub. Util.</w:t>
      </w:r>
      <w:r w:rsidR="00A35BD7">
        <w:t xml:space="preserve"> Code </w:t>
      </w:r>
      <w:r w:rsidR="001E3877">
        <w:t>Section </w:t>
      </w:r>
      <w:r w:rsidR="00A35BD7">
        <w:t>1701.5</w:t>
      </w:r>
      <w:r w:rsidRPr="00DD5BB0">
        <w:t>.  Under the circumstances of this proceeding, it is appropriate to waive the 30</w:t>
      </w:r>
      <w:r w:rsidR="007E58C4">
        <w:noBreakHyphen/>
      </w:r>
      <w:r w:rsidRPr="00DD5BB0">
        <w:t>day period for public review and comment.</w:t>
      </w:r>
    </w:p>
    <w:p w:rsidRPr="00CA180C" w:rsidR="006D6900" w:rsidP="00251089" w:rsidRDefault="003854D9" w14:paraId="052FF26C" w14:textId="77777777">
      <w:pPr>
        <w:pStyle w:val="Heading1"/>
      </w:pPr>
      <w:bookmarkStart w:name="_Hlk34241689" w:id="1"/>
      <w:r>
        <w:t>Assignment of Proceeding</w:t>
      </w:r>
    </w:p>
    <w:p w:rsidRPr="00A80752" w:rsidR="006D6900" w:rsidP="00251089" w:rsidRDefault="00BF2F71" w14:paraId="1B73CD16" w14:textId="1FC4D355">
      <w:pPr>
        <w:pStyle w:val="standard"/>
      </w:pPr>
      <w:r w:rsidRPr="00BF2F71">
        <w:t>Alice Reynolds is the assigned Commissioner and Thomas</w:t>
      </w:r>
      <w:r w:rsidR="00A952CB">
        <w:t> </w:t>
      </w:r>
      <w:r w:rsidRPr="00BF2F71">
        <w:t xml:space="preserve">J. Glegola is the assigned </w:t>
      </w:r>
      <w:r w:rsidR="00FA20C9">
        <w:t>A</w:t>
      </w:r>
      <w:r w:rsidR="002320B7">
        <w:t>dministrative Law Judge</w:t>
      </w:r>
      <w:r w:rsidR="00FA20C9">
        <w:t xml:space="preserve"> </w:t>
      </w:r>
      <w:r w:rsidR="003854D9">
        <w:t>in this proceeding</w:t>
      </w:r>
      <w:r w:rsidR="00FB68E8">
        <w:t>.</w:t>
      </w:r>
    </w:p>
    <w:p w:rsidR="000310FD" w:rsidP="00AD1525" w:rsidRDefault="000310FD" w14:paraId="1157A337" w14:textId="77777777">
      <w:pPr>
        <w:pStyle w:val="Dummy"/>
      </w:pPr>
      <w:bookmarkStart w:name="_Toc8123725" w:id="2"/>
      <w:bookmarkStart w:name="_Toc12866695" w:id="3"/>
      <w:bookmarkEnd w:id="1"/>
      <w:r>
        <w:t>Findings of Fact</w:t>
      </w:r>
      <w:bookmarkEnd w:id="2"/>
      <w:bookmarkEnd w:id="3"/>
    </w:p>
    <w:p w:rsidRPr="00301072" w:rsidR="00301072" w:rsidP="00301072" w:rsidRDefault="00301072" w14:paraId="3610428F" w14:textId="6F824F38">
      <w:pPr>
        <w:pStyle w:val="FoF"/>
        <w:rPr>
          <w:u w:color="000000"/>
        </w:rPr>
      </w:pPr>
      <w:r>
        <w:rPr>
          <w:u w:color="000000"/>
        </w:rPr>
        <w:t xml:space="preserve">R.20-09-001 was </w:t>
      </w:r>
      <w:r w:rsidR="007F34A2">
        <w:rPr>
          <w:u w:color="000000"/>
        </w:rPr>
        <w:t>issued</w:t>
      </w:r>
      <w:r w:rsidRPr="000D1AEC">
        <w:rPr>
          <w:u w:color="000000"/>
        </w:rPr>
        <w:t xml:space="preserve"> </w:t>
      </w:r>
      <w:r>
        <w:rPr>
          <w:u w:color="000000"/>
        </w:rPr>
        <w:t xml:space="preserve">on </w:t>
      </w:r>
      <w:r w:rsidR="002F6F70">
        <w:rPr>
          <w:u w:color="000000"/>
        </w:rPr>
        <w:t>September</w:t>
      </w:r>
      <w:r w:rsidR="006D1473">
        <w:rPr>
          <w:u w:color="000000"/>
        </w:rPr>
        <w:t xml:space="preserve"> 1</w:t>
      </w:r>
      <w:r>
        <w:rPr>
          <w:u w:color="000000"/>
        </w:rPr>
        <w:t>0, 2020.</w:t>
      </w:r>
    </w:p>
    <w:p w:rsidR="0070712E" w:rsidP="00A66514" w:rsidRDefault="006D1473" w14:paraId="530CB73A" w14:textId="0D1E8277">
      <w:pPr>
        <w:pStyle w:val="FoF"/>
      </w:pPr>
      <w:r>
        <w:t xml:space="preserve">D.25-07-024 </w:t>
      </w:r>
      <w:r w:rsidR="00301072">
        <w:t>extended the statutory deadline for R.20-09-001 to</w:t>
      </w:r>
      <w:r w:rsidR="00691138">
        <w:t xml:space="preserve"> </w:t>
      </w:r>
      <w:r w:rsidR="00AF25E3">
        <w:t>February 11, 2026</w:t>
      </w:r>
      <w:r w:rsidR="0070712E">
        <w:t>.</w:t>
      </w:r>
    </w:p>
    <w:p w:rsidRPr="009C1F75" w:rsidR="00AF25E3" w:rsidP="00AF25E3" w:rsidRDefault="00BF2F71" w14:paraId="1FEB8FA9" w14:textId="7545A72C">
      <w:pPr>
        <w:pStyle w:val="FoF"/>
      </w:pPr>
      <w:r>
        <w:t>R.20</w:t>
      </w:r>
      <w:r w:rsidR="007E58C4">
        <w:noBreakHyphen/>
      </w:r>
      <w:r>
        <w:t>09</w:t>
      </w:r>
      <w:r w:rsidR="007E58C4">
        <w:noBreakHyphen/>
      </w:r>
      <w:r>
        <w:t xml:space="preserve">001 </w:t>
      </w:r>
      <w:r w:rsidR="0070712E">
        <w:t>c</w:t>
      </w:r>
      <w:r w:rsidR="00691138">
        <w:t>an</w:t>
      </w:r>
      <w:r w:rsidR="003A0DBE">
        <w:t>not</w:t>
      </w:r>
      <w:r w:rsidR="0070712E">
        <w:t xml:space="preserve"> be </w:t>
      </w:r>
      <w:r w:rsidRPr="00A66514" w:rsidR="0070712E">
        <w:t>completed</w:t>
      </w:r>
      <w:r w:rsidR="0070712E">
        <w:t xml:space="preserve"> by </w:t>
      </w:r>
      <w:r w:rsidRPr="009C1F75" w:rsidR="00AF25E3">
        <w:t>February 11, 2026.</w:t>
      </w:r>
    </w:p>
    <w:p w:rsidRPr="004849D9" w:rsidR="0070712E" w:rsidP="00A66514" w:rsidRDefault="0070712E" w14:paraId="441FDE21" w14:textId="6808B3B0">
      <w:pPr>
        <w:pStyle w:val="FoF"/>
      </w:pPr>
      <w:r w:rsidRPr="009C1F75">
        <w:t xml:space="preserve">An extension of the statutory deadline </w:t>
      </w:r>
      <w:r w:rsidRPr="009C1F75" w:rsidR="003A0DBE">
        <w:t xml:space="preserve">to </w:t>
      </w:r>
      <w:r w:rsidRPr="009C1F75" w:rsidR="009C1F75">
        <w:t>October 12</w:t>
      </w:r>
      <w:r w:rsidRPr="009C1F75" w:rsidR="004849D9">
        <w:t>,</w:t>
      </w:r>
      <w:r w:rsidRPr="009C1F75" w:rsidR="00BF2F71">
        <w:t xml:space="preserve"> </w:t>
      </w:r>
      <w:r w:rsidRPr="009C1F75" w:rsidR="00E11520">
        <w:t>202</w:t>
      </w:r>
      <w:r w:rsidRPr="009C1F75" w:rsidR="00492C2E">
        <w:t>6</w:t>
      </w:r>
      <w:r w:rsidRPr="004849D9" w:rsidR="00E11520">
        <w:t>,</w:t>
      </w:r>
      <w:r w:rsidRPr="004849D9">
        <w:t xml:space="preserve"> is necessary to allow adequate time to complete this </w:t>
      </w:r>
      <w:r w:rsidRPr="004849D9" w:rsidR="00F60A93">
        <w:t>proceeding</w:t>
      </w:r>
      <w:r w:rsidRPr="004849D9" w:rsidR="00BE6381">
        <w:t>.</w:t>
      </w:r>
      <w:bookmarkStart w:name="_Hlk10631608" w:id="4"/>
    </w:p>
    <w:p w:rsidR="00904595" w:rsidP="000310FD" w:rsidRDefault="00904595" w14:paraId="15997008" w14:textId="0F78B2AF">
      <w:pPr>
        <w:pStyle w:val="Dummy"/>
      </w:pPr>
      <w:r>
        <w:t>Conclusion</w:t>
      </w:r>
      <w:r w:rsidR="00942967">
        <w:t>s</w:t>
      </w:r>
      <w:r>
        <w:t xml:space="preserve"> of Law</w:t>
      </w:r>
    </w:p>
    <w:bookmarkEnd w:id="4"/>
    <w:p w:rsidRPr="00DD5BB0" w:rsidR="003829E4" w:rsidP="00A66514" w:rsidRDefault="00904595" w14:paraId="3A6BA6CB" w14:textId="04474766">
      <w:pPr>
        <w:pStyle w:val="FoF"/>
        <w:numPr>
          <w:ilvl w:val="0"/>
          <w:numId w:val="47"/>
        </w:numPr>
      </w:pPr>
      <w:r w:rsidRPr="00DD5BB0">
        <w:t xml:space="preserve">Pursuant to the authority granted to the Commission under </w:t>
      </w:r>
      <w:r w:rsidR="007A5E9A">
        <w:t>Pub. Util.</w:t>
      </w:r>
      <w:r w:rsidRPr="00DD5BB0">
        <w:t xml:space="preserve"> Code </w:t>
      </w:r>
      <w:r w:rsidR="001E3877">
        <w:t>Section </w:t>
      </w:r>
      <w:r w:rsidRPr="00DD5BB0">
        <w:t>1701.2(i), the statutory deadline should be extended to</w:t>
      </w:r>
      <w:r w:rsidR="00492C2E">
        <w:t xml:space="preserve"> </w:t>
      </w:r>
      <w:r w:rsidR="009C1F75">
        <w:t>October 12, 2026.</w:t>
      </w:r>
    </w:p>
    <w:p w:rsidRPr="00DD5BB0" w:rsidR="00904595" w:rsidP="009A5F4A" w:rsidRDefault="00904595" w14:paraId="4EEA82F3" w14:textId="397CB923">
      <w:pPr>
        <w:pStyle w:val="standard"/>
        <w:keepNext/>
      </w:pPr>
      <w:r w:rsidRPr="00DD5BB0">
        <w:rPr>
          <w:b/>
        </w:rPr>
        <w:lastRenderedPageBreak/>
        <w:t>IT IS ORDERED</w:t>
      </w:r>
      <w:r w:rsidRPr="00DD5BB0">
        <w:t xml:space="preserve"> that the statutory deadline for completion of this proceeding is extended </w:t>
      </w:r>
      <w:r w:rsidR="003A0DBE">
        <w:t xml:space="preserve">to </w:t>
      </w:r>
      <w:r w:rsidR="00BB41B6">
        <w:t>October 12</w:t>
      </w:r>
      <w:r w:rsidR="0084704D">
        <w:t>, 2026</w:t>
      </w:r>
      <w:r w:rsidRPr="00275A3B" w:rsidR="003A0DBE">
        <w:t>.</w:t>
      </w:r>
    </w:p>
    <w:p w:rsidRPr="00DD5BB0" w:rsidR="00904595" w:rsidP="00251089" w:rsidRDefault="00904595" w14:paraId="15AE8FE1" w14:textId="77777777">
      <w:pPr>
        <w:pStyle w:val="Standard0"/>
        <w:keepNext/>
      </w:pPr>
      <w:r w:rsidRPr="00DD5BB0">
        <w:t>This order is effective today.</w:t>
      </w:r>
    </w:p>
    <w:p w:rsidRPr="00DD5BB0" w:rsidR="00904595" w:rsidP="00251089" w:rsidRDefault="00904595" w14:paraId="64D257EB" w14:textId="13EA658C">
      <w:pPr>
        <w:pStyle w:val="Standard0"/>
        <w:keepNext/>
        <w:rPr>
          <w:szCs w:val="26"/>
        </w:rPr>
      </w:pPr>
      <w:r w:rsidRPr="00DD5BB0">
        <w:rPr>
          <w:szCs w:val="26"/>
        </w:rPr>
        <w:t xml:space="preserve">Dated </w:t>
      </w:r>
      <w:r w:rsidR="00251089">
        <w:rPr>
          <w:szCs w:val="26"/>
        </w:rPr>
        <w:t>____________________</w:t>
      </w:r>
      <w:r w:rsidRPr="00DD5BB0">
        <w:rPr>
          <w:szCs w:val="26"/>
        </w:rPr>
        <w:t xml:space="preserve"> , at</w:t>
      </w:r>
      <w:r w:rsidRPr="00BB41B6">
        <w:rPr>
          <w:szCs w:val="26"/>
        </w:rPr>
        <w:t xml:space="preserve"> </w:t>
      </w:r>
      <w:r w:rsidR="00BB41B6">
        <w:rPr>
          <w:szCs w:val="26"/>
        </w:rPr>
        <w:t>Sacramento</w:t>
      </w:r>
      <w:r w:rsidRPr="00DD5BB0">
        <w:rPr>
          <w:szCs w:val="26"/>
        </w:rPr>
        <w:t>, California.</w:t>
      </w:r>
    </w:p>
    <w:p w:rsidR="00904595" w:rsidP="00251089" w:rsidRDefault="00904595" w14:paraId="7483C083" w14:textId="336AECE2">
      <w:pPr>
        <w:pStyle w:val="Standard0"/>
        <w:keepNext/>
      </w:pPr>
    </w:p>
    <w:p w:rsidR="00251089" w:rsidP="00251089" w:rsidRDefault="00251089" w14:paraId="280E65B5" w14:textId="4B608ECB">
      <w:pPr>
        <w:pStyle w:val="Standard0"/>
        <w:keepNext/>
      </w:pPr>
    </w:p>
    <w:p w:rsidRPr="00DD5BB0" w:rsidR="00251089" w:rsidP="00251089" w:rsidRDefault="00251089" w14:paraId="5252EADF" w14:textId="77777777">
      <w:pPr>
        <w:pStyle w:val="Standard0"/>
        <w:keepNext/>
      </w:pPr>
    </w:p>
    <w:sectPr w:rsidRPr="00DD5BB0" w:rsidR="00251089" w:rsidSect="001F3624">
      <w:headerReference w:type="even" r:id="rId11"/>
      <w:headerReference w:type="default" r:id="rId12"/>
      <w:footerReference w:type="even" r:id="rId13"/>
      <w:footerReference w:type="default" r:id="rId14"/>
      <w:headerReference w:type="first" r:id="rId15"/>
      <w:footerReference w:type="first" r:id="rId16"/>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3BE5" w14:textId="77777777" w:rsidR="00FC52BA" w:rsidRDefault="00FC52BA">
      <w:r>
        <w:separator/>
      </w:r>
    </w:p>
  </w:endnote>
  <w:endnote w:type="continuationSeparator" w:id="0">
    <w:p w14:paraId="3D8C2D87" w14:textId="77777777" w:rsidR="00FC52BA" w:rsidRDefault="00FC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F40F" w14:textId="77777777" w:rsidR="00FF5352" w:rsidRDefault="00FF5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E413" w14:textId="6FD39B69" w:rsidR="00A80752" w:rsidRPr="00A80752" w:rsidRDefault="007E58C4" w:rsidP="0001636F">
    <w:pPr>
      <w:pStyle w:val="Footer"/>
      <w:tabs>
        <w:tab w:val="clear" w:pos="4320"/>
        <w:tab w:val="clear" w:pos="8640"/>
        <w:tab w:val="center" w:pos="4680"/>
        <w:tab w:val="right" w:pos="9360"/>
      </w:tabs>
      <w:rPr>
        <w:rFonts w:ascii="Book Antiqua" w:hAnsi="Book Antiqua"/>
      </w:rPr>
    </w:pPr>
    <w:r>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4</w:t>
    </w:r>
    <w:r w:rsidR="00A80752" w:rsidRPr="00A80752">
      <w:rPr>
        <w:rFonts w:ascii="Book Antiqua" w:hAnsi="Book Antiqua"/>
        <w:noProof/>
      </w:rPr>
      <w:fldChar w:fldCharType="end"/>
    </w:r>
    <w:r w:rsidR="00A80752" w:rsidRPr="00A80752">
      <w:rPr>
        <w:rFonts w:ascii="Book Antiqua" w:hAnsi="Book Antiqua"/>
      </w:rPr>
      <w:t xml:space="preserve"> </w:t>
    </w:r>
    <w:r>
      <w:rPr>
        <w:rFonts w:ascii="Book Antiqua" w:hAnsi="Book Antiqua"/>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914B" w14:textId="78546532" w:rsidR="00787BB6" w:rsidRPr="00785763" w:rsidRDefault="00FF5352" w:rsidP="0001636F">
    <w:pPr>
      <w:pStyle w:val="Footer"/>
      <w:tabs>
        <w:tab w:val="clear" w:pos="4320"/>
        <w:tab w:val="clear" w:pos="8640"/>
        <w:tab w:val="center" w:pos="4680"/>
        <w:tab w:val="right" w:pos="9360"/>
      </w:tabs>
      <w:jc w:val="left"/>
      <w:rPr>
        <w:rFonts w:ascii="Book Antiqua" w:hAnsi="Book Antiqua"/>
      </w:rPr>
    </w:pPr>
    <w:r w:rsidRPr="00FF5352">
      <w:rPr>
        <w:rFonts w:ascii="Book Antiqua" w:hAnsi="Book Antiqua"/>
        <w:sz w:val="16"/>
        <w:szCs w:val="16"/>
      </w:rPr>
      <w:t>595512645</w:t>
    </w:r>
    <w:r w:rsidR="00D82D72">
      <w:rPr>
        <w:sz w:val="20"/>
      </w:rPr>
      <w:tab/>
    </w:r>
    <w:r w:rsidR="00D82D72">
      <w:rPr>
        <w:rFonts w:ascii="Book Antiqua" w:hAnsi="Book Antiqua"/>
      </w:rPr>
      <w:noBreakHyphen/>
    </w:r>
    <w:r w:rsidR="00D82D72" w:rsidRPr="00A80752">
      <w:rPr>
        <w:rFonts w:ascii="Book Antiqua" w:hAnsi="Book Antiqua"/>
      </w:rPr>
      <w:t xml:space="preserve"> </w:t>
    </w:r>
    <w:r w:rsidR="00D82D72" w:rsidRPr="00A80752">
      <w:rPr>
        <w:rFonts w:ascii="Book Antiqua" w:hAnsi="Book Antiqua"/>
      </w:rPr>
      <w:fldChar w:fldCharType="begin"/>
    </w:r>
    <w:r w:rsidR="00D82D72" w:rsidRPr="00A80752">
      <w:rPr>
        <w:rFonts w:ascii="Book Antiqua" w:hAnsi="Book Antiqua"/>
      </w:rPr>
      <w:instrText xml:space="preserve"> PAGE   \* MERGEFORMAT </w:instrText>
    </w:r>
    <w:r w:rsidR="00D82D72" w:rsidRPr="00A80752">
      <w:rPr>
        <w:rFonts w:ascii="Book Antiqua" w:hAnsi="Book Antiqua"/>
      </w:rPr>
      <w:fldChar w:fldCharType="separate"/>
    </w:r>
    <w:r w:rsidR="00D82D72">
      <w:rPr>
        <w:rFonts w:ascii="Book Antiqua" w:hAnsi="Book Antiqua"/>
      </w:rPr>
      <w:t>2</w:t>
    </w:r>
    <w:r w:rsidR="00D82D72" w:rsidRPr="00A80752">
      <w:rPr>
        <w:rFonts w:ascii="Book Antiqua" w:hAnsi="Book Antiqua"/>
        <w:noProof/>
      </w:rPr>
      <w:fldChar w:fldCharType="end"/>
    </w:r>
    <w:r w:rsidR="00D82D72" w:rsidRPr="00A80752">
      <w:rPr>
        <w:rFonts w:ascii="Book Antiqua" w:hAnsi="Book Antiqua"/>
      </w:rPr>
      <w:t xml:space="preserve"> </w:t>
    </w:r>
    <w:r w:rsidR="00D82D72">
      <w:rPr>
        <w:rFonts w:ascii="Book Antiqua" w:hAnsi="Book Antiqua"/>
      </w:rPr>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5971" w14:textId="77777777" w:rsidR="00FC52BA" w:rsidRDefault="00FC52BA">
      <w:r>
        <w:separator/>
      </w:r>
    </w:p>
  </w:footnote>
  <w:footnote w:type="continuationSeparator" w:id="0">
    <w:p w14:paraId="0D1A6DEA" w14:textId="77777777" w:rsidR="00FC52BA" w:rsidRDefault="00FC52BA">
      <w:r>
        <w:continuationSeparator/>
      </w:r>
    </w:p>
  </w:footnote>
  <w:footnote w:type="continuationNotice" w:id="1">
    <w:p w14:paraId="3217CC3A" w14:textId="77777777" w:rsidR="00FC52BA" w:rsidRDefault="00FC52BA">
      <w:pPr>
        <w:rPr>
          <w:sz w:val="22"/>
        </w:rPr>
      </w:pPr>
    </w:p>
    <w:p w14:paraId="5602AA48" w14:textId="77777777" w:rsidR="00FC52BA" w:rsidRDefault="00FC52BA">
      <w:pPr>
        <w:jc w:val="right"/>
        <w:rPr>
          <w:sz w:val="22"/>
        </w:rPr>
      </w:pPr>
      <w:r>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4513" w14:textId="77777777" w:rsidR="00FF5352" w:rsidRDefault="00FF5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D3F2" w14:textId="38BE9685" w:rsidR="00E37210" w:rsidRDefault="00E37210" w:rsidP="00E37210">
    <w:pPr>
      <w:pStyle w:val="Header"/>
      <w:tabs>
        <w:tab w:val="clear" w:pos="4320"/>
        <w:tab w:val="clear" w:pos="8640"/>
        <w:tab w:val="right" w:pos="9360"/>
      </w:tabs>
    </w:pPr>
    <w:r w:rsidRPr="00E37210">
      <w:t>R</w:t>
    </w:r>
    <w:r>
      <w:t>.</w:t>
    </w:r>
    <w:r w:rsidRPr="00E37210">
      <w:t>20</w:t>
    </w:r>
    <w:r w:rsidR="007E58C4">
      <w:noBreakHyphen/>
    </w:r>
    <w:r w:rsidRPr="00E37210">
      <w:t>09</w:t>
    </w:r>
    <w:r w:rsidR="007E58C4">
      <w:noBreakHyphen/>
    </w:r>
    <w:r w:rsidRPr="00E37210">
      <w:t>001</w:t>
    </w:r>
    <w:r>
      <w:t xml:space="preserve"> </w:t>
    </w:r>
    <w:r w:rsidR="004F1273">
      <w:t>ALJ</w:t>
    </w:r>
    <w:r w:rsidR="00635B2E" w:rsidRPr="00E37210">
      <w:t>/</w:t>
    </w:r>
    <w:r w:rsidR="004F1273">
      <w:t>TJG</w:t>
    </w:r>
    <w:r>
      <w:t>/</w:t>
    </w:r>
    <w:r w:rsidR="004F1273">
      <w:t>mva</w:t>
    </w:r>
    <w:r w:rsidR="00DC0471">
      <w:t>/hma</w:t>
    </w:r>
    <w:r>
      <w:tab/>
      <w:t>PROPOSED DECISION</w:t>
    </w:r>
  </w:p>
  <w:p w14:paraId="46D8B0CD" w14:textId="77777777" w:rsidR="005747D0" w:rsidRPr="005747D0" w:rsidRDefault="005747D0" w:rsidP="005747D0">
    <w:pPr>
      <w:pStyle w:val="Header"/>
      <w:rPr>
        <w:rFonts w:eastAsiaTheme="minorHAnsi" w:cstheme="minorBidi"/>
        <w:i/>
        <w:color w:val="FF0000"/>
        <w:szCs w:val="22"/>
      </w:rPr>
    </w:pPr>
  </w:p>
  <w:p w14:paraId="4441E854" w14:textId="77777777" w:rsidR="005747D0" w:rsidRDefault="005747D0" w:rsidP="00E37210">
    <w:pPr>
      <w:pStyle w:val="Header"/>
      <w:tabs>
        <w:tab w:val="clear" w:pos="4320"/>
        <w:tab w:val="clear"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0185" w14:textId="77777777" w:rsidR="00FF5352" w:rsidRDefault="00FF5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7060642"/>
    <w:multiLevelType w:val="singleLevel"/>
    <w:tmpl w:val="F3AE1DA0"/>
    <w:lvl w:ilvl="0">
      <w:start w:val="1"/>
      <w:numFmt w:val="decimal"/>
      <w:lvlText w:val="%1."/>
      <w:legacy w:legacy="1" w:legacySpace="0" w:legacyIndent="0"/>
      <w:lvlJc w:val="left"/>
    </w:lvl>
  </w:abstractNum>
  <w:abstractNum w:abstractNumId="8" w15:restartNumberingAfterBreak="0">
    <w:nsid w:val="1B1F2A61"/>
    <w:multiLevelType w:val="singleLevel"/>
    <w:tmpl w:val="E46A7320"/>
    <w:lvl w:ilvl="0">
      <w:start w:val="1"/>
      <w:numFmt w:val="decimal"/>
      <w:lvlText w:val="%1."/>
      <w:legacy w:legacy="1" w:legacySpace="144" w:legacyIndent="0"/>
      <w:lvlJc w:val="left"/>
    </w:lvl>
  </w:abstractNum>
  <w:abstractNum w:abstractNumId="9"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4C3A99"/>
    <w:multiLevelType w:val="multilevel"/>
    <w:tmpl w:val="EDCA241A"/>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40E62B6"/>
    <w:multiLevelType w:val="singleLevel"/>
    <w:tmpl w:val="F3AE1DA0"/>
    <w:lvl w:ilvl="0">
      <w:start w:val="1"/>
      <w:numFmt w:val="decimal"/>
      <w:lvlText w:val="%1."/>
      <w:legacy w:legacy="1" w:legacySpace="0" w:legacyIndent="0"/>
      <w:lvlJc w:val="left"/>
    </w:lvl>
  </w:abstractNum>
  <w:abstractNum w:abstractNumId="14" w15:restartNumberingAfterBreak="0">
    <w:nsid w:val="2A832F16"/>
    <w:multiLevelType w:val="singleLevel"/>
    <w:tmpl w:val="E46A7320"/>
    <w:lvl w:ilvl="0">
      <w:start w:val="1"/>
      <w:numFmt w:val="decimal"/>
      <w:lvlText w:val="%1."/>
      <w:legacy w:legacy="1" w:legacySpace="144" w:legacyIndent="0"/>
      <w:lvlJc w:val="left"/>
    </w:lvl>
  </w:abstractNum>
  <w:abstractNum w:abstractNumId="15" w15:restartNumberingAfterBreak="0">
    <w:nsid w:val="2D6B1AE0"/>
    <w:multiLevelType w:val="singleLevel"/>
    <w:tmpl w:val="F3AE1DA0"/>
    <w:lvl w:ilvl="0">
      <w:start w:val="1"/>
      <w:numFmt w:val="decimal"/>
      <w:lvlText w:val="%1."/>
      <w:legacy w:legacy="1" w:legacySpace="0" w:legacyIndent="0"/>
      <w:lvlJc w:val="left"/>
    </w:lvl>
  </w:abstractNum>
  <w:abstractNum w:abstractNumId="16" w15:restartNumberingAfterBreak="0">
    <w:nsid w:val="30C65E0A"/>
    <w:multiLevelType w:val="singleLevel"/>
    <w:tmpl w:val="E46A7320"/>
    <w:lvl w:ilvl="0">
      <w:start w:val="1"/>
      <w:numFmt w:val="decimal"/>
      <w:lvlText w:val="%1."/>
      <w:legacy w:legacy="1" w:legacySpace="144" w:legacyIndent="0"/>
      <w:lvlJc w:val="left"/>
    </w:lvl>
  </w:abstractNum>
  <w:abstractNum w:abstractNumId="17" w15:restartNumberingAfterBreak="0">
    <w:nsid w:val="31BB081B"/>
    <w:multiLevelType w:val="singleLevel"/>
    <w:tmpl w:val="E46A7320"/>
    <w:lvl w:ilvl="0">
      <w:start w:val="1"/>
      <w:numFmt w:val="decimal"/>
      <w:lvlText w:val="%1."/>
      <w:legacy w:legacy="1" w:legacySpace="144" w:legacyIndent="0"/>
      <w:lvlJc w:val="left"/>
    </w:lvl>
  </w:abstractNum>
  <w:abstractNum w:abstractNumId="18" w15:restartNumberingAfterBreak="0">
    <w:nsid w:val="33F61F84"/>
    <w:multiLevelType w:val="singleLevel"/>
    <w:tmpl w:val="F3AE1DA0"/>
    <w:lvl w:ilvl="0">
      <w:start w:val="1"/>
      <w:numFmt w:val="decimal"/>
      <w:lvlText w:val="%1."/>
      <w:legacy w:legacy="1" w:legacySpace="0" w:legacyIndent="0"/>
      <w:lvlJc w:val="left"/>
    </w:lvl>
  </w:abstractNum>
  <w:abstractNum w:abstractNumId="19"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C22DAD"/>
    <w:multiLevelType w:val="singleLevel"/>
    <w:tmpl w:val="E46A7320"/>
    <w:lvl w:ilvl="0">
      <w:start w:val="1"/>
      <w:numFmt w:val="decimal"/>
      <w:lvlText w:val="%1."/>
      <w:legacy w:legacy="1" w:legacySpace="144" w:legacyIndent="0"/>
      <w:lvlJc w:val="left"/>
    </w:lvl>
  </w:abstractNum>
  <w:abstractNum w:abstractNumId="21"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E7753"/>
    <w:multiLevelType w:val="singleLevel"/>
    <w:tmpl w:val="F3AE1DA0"/>
    <w:lvl w:ilvl="0">
      <w:start w:val="1"/>
      <w:numFmt w:val="decimal"/>
      <w:lvlText w:val="%1."/>
      <w:legacy w:legacy="1" w:legacySpace="0" w:legacyIndent="0"/>
      <w:lvlJc w:val="left"/>
    </w:lvl>
  </w:abstractNum>
  <w:abstractNum w:abstractNumId="23" w15:restartNumberingAfterBreak="0">
    <w:nsid w:val="42BF523E"/>
    <w:multiLevelType w:val="singleLevel"/>
    <w:tmpl w:val="F3AE1DA0"/>
    <w:lvl w:ilvl="0">
      <w:start w:val="1"/>
      <w:numFmt w:val="decimal"/>
      <w:lvlText w:val="%1."/>
      <w:legacy w:legacy="1" w:legacySpace="0" w:legacyIndent="0"/>
      <w:lvlJc w:val="left"/>
    </w:lvl>
  </w:abstractNum>
  <w:abstractNum w:abstractNumId="24" w15:restartNumberingAfterBreak="0">
    <w:nsid w:val="453077A7"/>
    <w:multiLevelType w:val="singleLevel"/>
    <w:tmpl w:val="E46A7320"/>
    <w:lvl w:ilvl="0">
      <w:start w:val="1"/>
      <w:numFmt w:val="decimal"/>
      <w:lvlText w:val="%1."/>
      <w:legacy w:legacy="1" w:legacySpace="144" w:legacyIndent="0"/>
      <w:lvlJc w:val="left"/>
    </w:lvl>
  </w:abstractNum>
  <w:abstractNum w:abstractNumId="25"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6" w15:restartNumberingAfterBreak="0">
    <w:nsid w:val="4C9C4791"/>
    <w:multiLevelType w:val="singleLevel"/>
    <w:tmpl w:val="F3AE1DA0"/>
    <w:lvl w:ilvl="0">
      <w:start w:val="1"/>
      <w:numFmt w:val="decimal"/>
      <w:lvlText w:val="%1."/>
      <w:legacy w:legacy="1" w:legacySpace="0" w:legacyIndent="0"/>
      <w:lvlJc w:val="left"/>
    </w:lvl>
  </w:abstractNum>
  <w:abstractNum w:abstractNumId="27"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0FD3C73"/>
    <w:multiLevelType w:val="singleLevel"/>
    <w:tmpl w:val="E46A7320"/>
    <w:lvl w:ilvl="0">
      <w:start w:val="1"/>
      <w:numFmt w:val="decimal"/>
      <w:lvlText w:val="%1."/>
      <w:legacy w:legacy="1" w:legacySpace="144" w:legacyIndent="0"/>
      <w:lvlJc w:val="left"/>
    </w:lvl>
  </w:abstractNum>
  <w:abstractNum w:abstractNumId="29" w15:restartNumberingAfterBreak="0">
    <w:nsid w:val="54104338"/>
    <w:multiLevelType w:val="multilevel"/>
    <w:tmpl w:val="ECB0DC54"/>
    <w:lvl w:ilvl="0">
      <w:start w:val="1"/>
      <w:numFmt w:val="decimal"/>
      <w:pStyle w:val="FoF"/>
      <w:lvlText w:val="%1."/>
      <w:lvlJc w:val="right"/>
      <w:pPr>
        <w:ind w:left="0" w:firstLine="54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5770878"/>
    <w:multiLevelType w:val="singleLevel"/>
    <w:tmpl w:val="F3AE1DA0"/>
    <w:lvl w:ilvl="0">
      <w:start w:val="1"/>
      <w:numFmt w:val="decimal"/>
      <w:lvlText w:val="%1."/>
      <w:legacy w:legacy="1" w:legacySpace="0" w:legacyIndent="0"/>
      <w:lvlJc w:val="left"/>
    </w:lvl>
  </w:abstractNum>
  <w:abstractNum w:abstractNumId="31" w15:restartNumberingAfterBreak="0">
    <w:nsid w:val="584A4699"/>
    <w:multiLevelType w:val="singleLevel"/>
    <w:tmpl w:val="F3AE1DA0"/>
    <w:lvl w:ilvl="0">
      <w:start w:val="1"/>
      <w:numFmt w:val="decimal"/>
      <w:lvlText w:val="%1."/>
      <w:legacy w:legacy="1" w:legacySpace="0" w:legacyIndent="0"/>
      <w:lvlJc w:val="left"/>
    </w:lvl>
  </w:abstractNum>
  <w:abstractNum w:abstractNumId="32"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23D1C82"/>
    <w:multiLevelType w:val="singleLevel"/>
    <w:tmpl w:val="F3AE1DA0"/>
    <w:lvl w:ilvl="0">
      <w:start w:val="1"/>
      <w:numFmt w:val="decimal"/>
      <w:lvlText w:val="%1."/>
      <w:legacy w:legacy="1" w:legacySpace="0" w:legacyIndent="0"/>
      <w:lvlJc w:val="left"/>
    </w:lvl>
  </w:abstractNum>
  <w:abstractNum w:abstractNumId="34" w15:restartNumberingAfterBreak="0">
    <w:nsid w:val="69941F85"/>
    <w:multiLevelType w:val="singleLevel"/>
    <w:tmpl w:val="F3AE1DA0"/>
    <w:lvl w:ilvl="0">
      <w:start w:val="1"/>
      <w:numFmt w:val="decimal"/>
      <w:lvlText w:val="%1."/>
      <w:legacy w:legacy="1" w:legacySpace="0" w:legacyIndent="0"/>
      <w:lvlJc w:val="left"/>
    </w:lvl>
  </w:abstractNum>
  <w:abstractNum w:abstractNumId="35"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142BE1"/>
    <w:multiLevelType w:val="singleLevel"/>
    <w:tmpl w:val="E46A7320"/>
    <w:lvl w:ilvl="0">
      <w:start w:val="1"/>
      <w:numFmt w:val="decimal"/>
      <w:lvlText w:val="%1."/>
      <w:legacy w:legacy="1" w:legacySpace="144" w:legacyIndent="0"/>
      <w:lvlJc w:val="left"/>
    </w:lvl>
  </w:abstractNum>
  <w:abstractNum w:abstractNumId="37" w15:restartNumberingAfterBreak="0">
    <w:nsid w:val="7D905A9E"/>
    <w:multiLevelType w:val="singleLevel"/>
    <w:tmpl w:val="F3AE1DA0"/>
    <w:lvl w:ilvl="0">
      <w:start w:val="1"/>
      <w:numFmt w:val="decimal"/>
      <w:lvlText w:val="%1."/>
      <w:legacy w:legacy="1" w:legacySpace="0" w:legacyIndent="0"/>
      <w:lvlJc w:val="left"/>
    </w:lvl>
  </w:abstractNum>
  <w:abstractNum w:abstractNumId="38"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2"/>
  </w:num>
  <w:num w:numId="2" w16cid:durableId="1392148201">
    <w:abstractNumId w:val="34"/>
  </w:num>
  <w:num w:numId="3" w16cid:durableId="46997149">
    <w:abstractNumId w:val="29"/>
  </w:num>
  <w:num w:numId="4" w16cid:durableId="2903515">
    <w:abstractNumId w:val="33"/>
  </w:num>
  <w:num w:numId="5" w16cid:durableId="247812381">
    <w:abstractNumId w:val="37"/>
  </w:num>
  <w:num w:numId="6" w16cid:durableId="996151179">
    <w:abstractNumId w:val="7"/>
  </w:num>
  <w:num w:numId="7" w16cid:durableId="1559703303">
    <w:abstractNumId w:val="23"/>
  </w:num>
  <w:num w:numId="8" w16cid:durableId="107313427">
    <w:abstractNumId w:val="30"/>
  </w:num>
  <w:num w:numId="9" w16cid:durableId="1533808885">
    <w:abstractNumId w:val="13"/>
  </w:num>
  <w:num w:numId="10" w16cid:durableId="1431852859">
    <w:abstractNumId w:val="15"/>
  </w:num>
  <w:num w:numId="11" w16cid:durableId="237440467">
    <w:abstractNumId w:val="18"/>
  </w:num>
  <w:num w:numId="12" w16cid:durableId="97067747">
    <w:abstractNumId w:val="26"/>
  </w:num>
  <w:num w:numId="13" w16cid:durableId="95096540">
    <w:abstractNumId w:val="31"/>
  </w:num>
  <w:num w:numId="14" w16cid:durableId="409086644">
    <w:abstractNumId w:val="16"/>
  </w:num>
  <w:num w:numId="15" w16cid:durableId="1263563870">
    <w:abstractNumId w:val="38"/>
  </w:num>
  <w:num w:numId="16" w16cid:durableId="838430016">
    <w:abstractNumId w:val="17"/>
  </w:num>
  <w:num w:numId="17" w16cid:durableId="1649478513">
    <w:abstractNumId w:val="14"/>
  </w:num>
  <w:num w:numId="18" w16cid:durableId="753622597">
    <w:abstractNumId w:val="8"/>
  </w:num>
  <w:num w:numId="19" w16cid:durableId="1869024838">
    <w:abstractNumId w:val="5"/>
  </w:num>
  <w:num w:numId="20" w16cid:durableId="38827619">
    <w:abstractNumId w:val="0"/>
  </w:num>
  <w:num w:numId="21" w16cid:durableId="831994995">
    <w:abstractNumId w:val="24"/>
  </w:num>
  <w:num w:numId="22" w16cid:durableId="1578897656">
    <w:abstractNumId w:val="4"/>
  </w:num>
  <w:num w:numId="23" w16cid:durableId="476921117">
    <w:abstractNumId w:val="2"/>
  </w:num>
  <w:num w:numId="24" w16cid:durableId="1392849270">
    <w:abstractNumId w:val="28"/>
  </w:num>
  <w:num w:numId="25" w16cid:durableId="811751959">
    <w:abstractNumId w:val="20"/>
  </w:num>
  <w:num w:numId="26" w16cid:durableId="1136527014">
    <w:abstractNumId w:val="36"/>
  </w:num>
  <w:num w:numId="27" w16cid:durableId="1667437909">
    <w:abstractNumId w:val="3"/>
  </w:num>
  <w:num w:numId="28" w16cid:durableId="355037492">
    <w:abstractNumId w:val="27"/>
  </w:num>
  <w:num w:numId="29" w16cid:durableId="1814758383">
    <w:abstractNumId w:val="25"/>
  </w:num>
  <w:num w:numId="30" w16cid:durableId="213079820">
    <w:abstractNumId w:val="9"/>
  </w:num>
  <w:num w:numId="31" w16cid:durableId="1150251053">
    <w:abstractNumId w:val="32"/>
  </w:num>
  <w:num w:numId="32" w16cid:durableId="173111079">
    <w:abstractNumId w:val="1"/>
  </w:num>
  <w:num w:numId="33" w16cid:durableId="587234817">
    <w:abstractNumId w:val="12"/>
  </w:num>
  <w:num w:numId="34" w16cid:durableId="423722681">
    <w:abstractNumId w:val="19"/>
  </w:num>
  <w:num w:numId="35" w16cid:durableId="920410041">
    <w:abstractNumId w:val="10"/>
  </w:num>
  <w:num w:numId="36" w16cid:durableId="819004782">
    <w:abstractNumId w:val="21"/>
  </w:num>
  <w:num w:numId="37" w16cid:durableId="1070276542">
    <w:abstractNumId w:val="11"/>
  </w:num>
  <w:num w:numId="38" w16cid:durableId="1114246144">
    <w:abstractNumId w:val="29"/>
  </w:num>
  <w:num w:numId="39" w16cid:durableId="552426238">
    <w:abstractNumId w:val="29"/>
  </w:num>
  <w:num w:numId="40" w16cid:durableId="1613659877">
    <w:abstractNumId w:val="25"/>
    <w:lvlOverride w:ilvl="0">
      <w:startOverride w:val="1"/>
    </w:lvlOverride>
  </w:num>
  <w:num w:numId="41" w16cid:durableId="620766165">
    <w:abstractNumId w:val="25"/>
  </w:num>
  <w:num w:numId="42" w16cid:durableId="555161820">
    <w:abstractNumId w:val="25"/>
  </w:num>
  <w:num w:numId="43" w16cid:durableId="1704281406">
    <w:abstractNumId w:val="25"/>
  </w:num>
  <w:num w:numId="44" w16cid:durableId="1923025612">
    <w:abstractNumId w:val="29"/>
  </w:num>
  <w:num w:numId="45" w16cid:durableId="1879512471">
    <w:abstractNumId w:val="29"/>
  </w:num>
  <w:num w:numId="46" w16cid:durableId="148177747">
    <w:abstractNumId w:val="29"/>
  </w:num>
  <w:num w:numId="47" w16cid:durableId="1126653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582895">
    <w:abstractNumId w:val="6"/>
  </w:num>
  <w:num w:numId="49" w16cid:durableId="15973227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4E"/>
    <w:rsid w:val="00001A72"/>
    <w:rsid w:val="00002110"/>
    <w:rsid w:val="00007FFC"/>
    <w:rsid w:val="00010EE2"/>
    <w:rsid w:val="00014252"/>
    <w:rsid w:val="000150AC"/>
    <w:rsid w:val="0001636F"/>
    <w:rsid w:val="0002229F"/>
    <w:rsid w:val="000310FD"/>
    <w:rsid w:val="00031E1A"/>
    <w:rsid w:val="00040E27"/>
    <w:rsid w:val="00041691"/>
    <w:rsid w:val="000416DB"/>
    <w:rsid w:val="00045599"/>
    <w:rsid w:val="00047D60"/>
    <w:rsid w:val="00052B05"/>
    <w:rsid w:val="00053D13"/>
    <w:rsid w:val="000554FF"/>
    <w:rsid w:val="00055C20"/>
    <w:rsid w:val="00056BEE"/>
    <w:rsid w:val="0006000A"/>
    <w:rsid w:val="00063102"/>
    <w:rsid w:val="0007659D"/>
    <w:rsid w:val="00077D15"/>
    <w:rsid w:val="00081D6F"/>
    <w:rsid w:val="00087130"/>
    <w:rsid w:val="00095CE9"/>
    <w:rsid w:val="000A17B9"/>
    <w:rsid w:val="000A4894"/>
    <w:rsid w:val="000B5AF7"/>
    <w:rsid w:val="000C1314"/>
    <w:rsid w:val="000C3976"/>
    <w:rsid w:val="000C411F"/>
    <w:rsid w:val="000C70C1"/>
    <w:rsid w:val="000D2E05"/>
    <w:rsid w:val="000D568D"/>
    <w:rsid w:val="000F3D20"/>
    <w:rsid w:val="0010141E"/>
    <w:rsid w:val="001024AA"/>
    <w:rsid w:val="00103C19"/>
    <w:rsid w:val="00104DF4"/>
    <w:rsid w:val="001179C9"/>
    <w:rsid w:val="00122DD7"/>
    <w:rsid w:val="00124C2D"/>
    <w:rsid w:val="00135523"/>
    <w:rsid w:val="001422AB"/>
    <w:rsid w:val="00143F10"/>
    <w:rsid w:val="00150A38"/>
    <w:rsid w:val="00155156"/>
    <w:rsid w:val="001646C7"/>
    <w:rsid w:val="001B08E7"/>
    <w:rsid w:val="001C25AC"/>
    <w:rsid w:val="001C576F"/>
    <w:rsid w:val="001C7D8D"/>
    <w:rsid w:val="001D4701"/>
    <w:rsid w:val="001E3877"/>
    <w:rsid w:val="001E6267"/>
    <w:rsid w:val="001E652D"/>
    <w:rsid w:val="001F3624"/>
    <w:rsid w:val="001F5AA0"/>
    <w:rsid w:val="0020402E"/>
    <w:rsid w:val="00205BEF"/>
    <w:rsid w:val="00206AFF"/>
    <w:rsid w:val="002166DB"/>
    <w:rsid w:val="00216EB8"/>
    <w:rsid w:val="00217B92"/>
    <w:rsid w:val="002208E1"/>
    <w:rsid w:val="00226E43"/>
    <w:rsid w:val="002320B7"/>
    <w:rsid w:val="002335B1"/>
    <w:rsid w:val="0024545D"/>
    <w:rsid w:val="00250146"/>
    <w:rsid w:val="00251089"/>
    <w:rsid w:val="00256CFB"/>
    <w:rsid w:val="002639C0"/>
    <w:rsid w:val="00263F77"/>
    <w:rsid w:val="00274C87"/>
    <w:rsid w:val="00275A3B"/>
    <w:rsid w:val="0027720B"/>
    <w:rsid w:val="002819F9"/>
    <w:rsid w:val="00287A15"/>
    <w:rsid w:val="002A07F8"/>
    <w:rsid w:val="002A3F44"/>
    <w:rsid w:val="002A68BD"/>
    <w:rsid w:val="002A7178"/>
    <w:rsid w:val="002B0D86"/>
    <w:rsid w:val="002B4519"/>
    <w:rsid w:val="002B5F48"/>
    <w:rsid w:val="002C082A"/>
    <w:rsid w:val="002C1355"/>
    <w:rsid w:val="002C40DA"/>
    <w:rsid w:val="002C4389"/>
    <w:rsid w:val="002D28E5"/>
    <w:rsid w:val="002E0628"/>
    <w:rsid w:val="002E1CB5"/>
    <w:rsid w:val="002F3577"/>
    <w:rsid w:val="002F6F70"/>
    <w:rsid w:val="002F7271"/>
    <w:rsid w:val="00301072"/>
    <w:rsid w:val="003019E5"/>
    <w:rsid w:val="0030370C"/>
    <w:rsid w:val="00315990"/>
    <w:rsid w:val="00316829"/>
    <w:rsid w:val="00322AC0"/>
    <w:rsid w:val="00331D21"/>
    <w:rsid w:val="0033721F"/>
    <w:rsid w:val="00342C08"/>
    <w:rsid w:val="00342C29"/>
    <w:rsid w:val="003622BC"/>
    <w:rsid w:val="00363B14"/>
    <w:rsid w:val="003764AE"/>
    <w:rsid w:val="00377FF3"/>
    <w:rsid w:val="003829E4"/>
    <w:rsid w:val="003854D9"/>
    <w:rsid w:val="00394C72"/>
    <w:rsid w:val="00397115"/>
    <w:rsid w:val="003A0943"/>
    <w:rsid w:val="003A0DBE"/>
    <w:rsid w:val="003A7279"/>
    <w:rsid w:val="003C283F"/>
    <w:rsid w:val="003D26EE"/>
    <w:rsid w:val="003D2CCF"/>
    <w:rsid w:val="003E1131"/>
    <w:rsid w:val="003F0C6C"/>
    <w:rsid w:val="003F2E0C"/>
    <w:rsid w:val="003F48EB"/>
    <w:rsid w:val="00400D17"/>
    <w:rsid w:val="0040306C"/>
    <w:rsid w:val="004250C5"/>
    <w:rsid w:val="00431131"/>
    <w:rsid w:val="00444E28"/>
    <w:rsid w:val="00447D15"/>
    <w:rsid w:val="00447E59"/>
    <w:rsid w:val="00452F2F"/>
    <w:rsid w:val="00480489"/>
    <w:rsid w:val="00481CA3"/>
    <w:rsid w:val="004849D9"/>
    <w:rsid w:val="00492C2E"/>
    <w:rsid w:val="004956DA"/>
    <w:rsid w:val="0049618B"/>
    <w:rsid w:val="004962A9"/>
    <w:rsid w:val="004A2453"/>
    <w:rsid w:val="004A2DB6"/>
    <w:rsid w:val="004B365B"/>
    <w:rsid w:val="004C1AC4"/>
    <w:rsid w:val="004C21F4"/>
    <w:rsid w:val="004C3160"/>
    <w:rsid w:val="004C6635"/>
    <w:rsid w:val="004D0F62"/>
    <w:rsid w:val="004D65CC"/>
    <w:rsid w:val="004E66D3"/>
    <w:rsid w:val="004F0E1D"/>
    <w:rsid w:val="004F1273"/>
    <w:rsid w:val="004F3888"/>
    <w:rsid w:val="004F59F3"/>
    <w:rsid w:val="004F65A3"/>
    <w:rsid w:val="004F6923"/>
    <w:rsid w:val="0050750A"/>
    <w:rsid w:val="00513F6C"/>
    <w:rsid w:val="00520365"/>
    <w:rsid w:val="005278D2"/>
    <w:rsid w:val="0053328A"/>
    <w:rsid w:val="0053690C"/>
    <w:rsid w:val="00545E4A"/>
    <w:rsid w:val="00550304"/>
    <w:rsid w:val="0055265D"/>
    <w:rsid w:val="00555235"/>
    <w:rsid w:val="00561833"/>
    <w:rsid w:val="00563EB7"/>
    <w:rsid w:val="005641C9"/>
    <w:rsid w:val="0056696B"/>
    <w:rsid w:val="005714E9"/>
    <w:rsid w:val="005747D0"/>
    <w:rsid w:val="0057715A"/>
    <w:rsid w:val="005819CE"/>
    <w:rsid w:val="005932CF"/>
    <w:rsid w:val="00595EF8"/>
    <w:rsid w:val="005963C6"/>
    <w:rsid w:val="005A1595"/>
    <w:rsid w:val="005A186C"/>
    <w:rsid w:val="005B0E9C"/>
    <w:rsid w:val="005B1EC4"/>
    <w:rsid w:val="005B42F1"/>
    <w:rsid w:val="005C00CA"/>
    <w:rsid w:val="005C03B5"/>
    <w:rsid w:val="005C0C47"/>
    <w:rsid w:val="005C6FF6"/>
    <w:rsid w:val="005D1B7F"/>
    <w:rsid w:val="005D467A"/>
    <w:rsid w:val="005D5849"/>
    <w:rsid w:val="005D7702"/>
    <w:rsid w:val="005E0DB2"/>
    <w:rsid w:val="005E41D4"/>
    <w:rsid w:val="005E7046"/>
    <w:rsid w:val="005F251D"/>
    <w:rsid w:val="005F4CAB"/>
    <w:rsid w:val="006220C2"/>
    <w:rsid w:val="00623E31"/>
    <w:rsid w:val="00630F23"/>
    <w:rsid w:val="00631946"/>
    <w:rsid w:val="0063282F"/>
    <w:rsid w:val="00635B2E"/>
    <w:rsid w:val="00637EA4"/>
    <w:rsid w:val="006446FA"/>
    <w:rsid w:val="006512D7"/>
    <w:rsid w:val="00655764"/>
    <w:rsid w:val="00657FFA"/>
    <w:rsid w:val="00677B14"/>
    <w:rsid w:val="0068724D"/>
    <w:rsid w:val="00687CF7"/>
    <w:rsid w:val="00691138"/>
    <w:rsid w:val="0069299F"/>
    <w:rsid w:val="006A192B"/>
    <w:rsid w:val="006A5A8D"/>
    <w:rsid w:val="006C3127"/>
    <w:rsid w:val="006D1473"/>
    <w:rsid w:val="006D2558"/>
    <w:rsid w:val="006D4CC0"/>
    <w:rsid w:val="006D5437"/>
    <w:rsid w:val="006D6138"/>
    <w:rsid w:val="006D6900"/>
    <w:rsid w:val="006E0936"/>
    <w:rsid w:val="006E24B9"/>
    <w:rsid w:val="006E2A10"/>
    <w:rsid w:val="006F4AEF"/>
    <w:rsid w:val="006F5EAB"/>
    <w:rsid w:val="00703E9E"/>
    <w:rsid w:val="0070712E"/>
    <w:rsid w:val="00710AEB"/>
    <w:rsid w:val="0073259D"/>
    <w:rsid w:val="00733E99"/>
    <w:rsid w:val="00735F2B"/>
    <w:rsid w:val="0074000F"/>
    <w:rsid w:val="00741B04"/>
    <w:rsid w:val="007544B4"/>
    <w:rsid w:val="00760900"/>
    <w:rsid w:val="007638AD"/>
    <w:rsid w:val="00770922"/>
    <w:rsid w:val="0077123B"/>
    <w:rsid w:val="00771C84"/>
    <w:rsid w:val="00785763"/>
    <w:rsid w:val="00787BB6"/>
    <w:rsid w:val="007901BF"/>
    <w:rsid w:val="0079338F"/>
    <w:rsid w:val="007A5E9A"/>
    <w:rsid w:val="007B0997"/>
    <w:rsid w:val="007B47B5"/>
    <w:rsid w:val="007C0F1B"/>
    <w:rsid w:val="007C488B"/>
    <w:rsid w:val="007C7969"/>
    <w:rsid w:val="007C7E8B"/>
    <w:rsid w:val="007C7E94"/>
    <w:rsid w:val="007D39A6"/>
    <w:rsid w:val="007E1F95"/>
    <w:rsid w:val="007E58C4"/>
    <w:rsid w:val="007E7D9B"/>
    <w:rsid w:val="007F34A2"/>
    <w:rsid w:val="007F4FD6"/>
    <w:rsid w:val="007F5F30"/>
    <w:rsid w:val="008043F4"/>
    <w:rsid w:val="00805559"/>
    <w:rsid w:val="008055CF"/>
    <w:rsid w:val="00825448"/>
    <w:rsid w:val="00826CB5"/>
    <w:rsid w:val="00831BA9"/>
    <w:rsid w:val="00837795"/>
    <w:rsid w:val="00840699"/>
    <w:rsid w:val="00843FCB"/>
    <w:rsid w:val="0084704D"/>
    <w:rsid w:val="00854FC2"/>
    <w:rsid w:val="008632C0"/>
    <w:rsid w:val="00871B57"/>
    <w:rsid w:val="00875932"/>
    <w:rsid w:val="008819CE"/>
    <w:rsid w:val="00882919"/>
    <w:rsid w:val="00884BF8"/>
    <w:rsid w:val="008907B1"/>
    <w:rsid w:val="008A7EC2"/>
    <w:rsid w:val="008B36E0"/>
    <w:rsid w:val="008B5B85"/>
    <w:rsid w:val="008D7C5C"/>
    <w:rsid w:val="008E792F"/>
    <w:rsid w:val="00900F70"/>
    <w:rsid w:val="009035B7"/>
    <w:rsid w:val="00904595"/>
    <w:rsid w:val="009055E1"/>
    <w:rsid w:val="00906840"/>
    <w:rsid w:val="00906B83"/>
    <w:rsid w:val="009114AA"/>
    <w:rsid w:val="009129D8"/>
    <w:rsid w:val="00920626"/>
    <w:rsid w:val="009212E7"/>
    <w:rsid w:val="00921F55"/>
    <w:rsid w:val="00933190"/>
    <w:rsid w:val="00941B3B"/>
    <w:rsid w:val="00941E75"/>
    <w:rsid w:val="00942967"/>
    <w:rsid w:val="00962D61"/>
    <w:rsid w:val="009632BC"/>
    <w:rsid w:val="00963C2B"/>
    <w:rsid w:val="00970B98"/>
    <w:rsid w:val="00971B02"/>
    <w:rsid w:val="009737AE"/>
    <w:rsid w:val="0097776A"/>
    <w:rsid w:val="00980B61"/>
    <w:rsid w:val="0098748D"/>
    <w:rsid w:val="00990230"/>
    <w:rsid w:val="009A5F4A"/>
    <w:rsid w:val="009B1BD0"/>
    <w:rsid w:val="009B405E"/>
    <w:rsid w:val="009C1F75"/>
    <w:rsid w:val="009D65AF"/>
    <w:rsid w:val="009D7469"/>
    <w:rsid w:val="009E0AA9"/>
    <w:rsid w:val="009E1CD7"/>
    <w:rsid w:val="009E5A9D"/>
    <w:rsid w:val="00A13571"/>
    <w:rsid w:val="00A210C0"/>
    <w:rsid w:val="00A24105"/>
    <w:rsid w:val="00A30C4B"/>
    <w:rsid w:val="00A3176E"/>
    <w:rsid w:val="00A35BD7"/>
    <w:rsid w:val="00A436E5"/>
    <w:rsid w:val="00A449CB"/>
    <w:rsid w:val="00A52B2F"/>
    <w:rsid w:val="00A6497E"/>
    <w:rsid w:val="00A66514"/>
    <w:rsid w:val="00A72450"/>
    <w:rsid w:val="00A737DC"/>
    <w:rsid w:val="00A7747B"/>
    <w:rsid w:val="00A80752"/>
    <w:rsid w:val="00A80C04"/>
    <w:rsid w:val="00A814DD"/>
    <w:rsid w:val="00A85475"/>
    <w:rsid w:val="00A879AB"/>
    <w:rsid w:val="00A952CB"/>
    <w:rsid w:val="00AA0395"/>
    <w:rsid w:val="00AA47A5"/>
    <w:rsid w:val="00AA5531"/>
    <w:rsid w:val="00AB3308"/>
    <w:rsid w:val="00AB573B"/>
    <w:rsid w:val="00AD1525"/>
    <w:rsid w:val="00AE019E"/>
    <w:rsid w:val="00AE0E7F"/>
    <w:rsid w:val="00AE14F6"/>
    <w:rsid w:val="00AF25E3"/>
    <w:rsid w:val="00AF5477"/>
    <w:rsid w:val="00B0426D"/>
    <w:rsid w:val="00B047A3"/>
    <w:rsid w:val="00B12DCC"/>
    <w:rsid w:val="00B138B1"/>
    <w:rsid w:val="00B2372A"/>
    <w:rsid w:val="00B237B9"/>
    <w:rsid w:val="00B3127A"/>
    <w:rsid w:val="00B3638B"/>
    <w:rsid w:val="00B36BA9"/>
    <w:rsid w:val="00B371F2"/>
    <w:rsid w:val="00B42578"/>
    <w:rsid w:val="00B45849"/>
    <w:rsid w:val="00B543F8"/>
    <w:rsid w:val="00B65152"/>
    <w:rsid w:val="00B67A4A"/>
    <w:rsid w:val="00B70C0D"/>
    <w:rsid w:val="00B73C03"/>
    <w:rsid w:val="00B74278"/>
    <w:rsid w:val="00B77C98"/>
    <w:rsid w:val="00B77E7C"/>
    <w:rsid w:val="00B82EC6"/>
    <w:rsid w:val="00B935B4"/>
    <w:rsid w:val="00B94B56"/>
    <w:rsid w:val="00B95A3E"/>
    <w:rsid w:val="00BA0AB4"/>
    <w:rsid w:val="00BA1129"/>
    <w:rsid w:val="00BB41B6"/>
    <w:rsid w:val="00BC7F54"/>
    <w:rsid w:val="00BD089D"/>
    <w:rsid w:val="00BE4A7B"/>
    <w:rsid w:val="00BE6381"/>
    <w:rsid w:val="00BE729F"/>
    <w:rsid w:val="00BF2F71"/>
    <w:rsid w:val="00BF6664"/>
    <w:rsid w:val="00C0155F"/>
    <w:rsid w:val="00C01D67"/>
    <w:rsid w:val="00C142FD"/>
    <w:rsid w:val="00C3101D"/>
    <w:rsid w:val="00C41458"/>
    <w:rsid w:val="00C4195E"/>
    <w:rsid w:val="00C451DE"/>
    <w:rsid w:val="00C47A02"/>
    <w:rsid w:val="00C50340"/>
    <w:rsid w:val="00C50BF1"/>
    <w:rsid w:val="00C63E7C"/>
    <w:rsid w:val="00C746FF"/>
    <w:rsid w:val="00C8534B"/>
    <w:rsid w:val="00C97E35"/>
    <w:rsid w:val="00CA180C"/>
    <w:rsid w:val="00CA5050"/>
    <w:rsid w:val="00CB5413"/>
    <w:rsid w:val="00CC7AEF"/>
    <w:rsid w:val="00CD0F4D"/>
    <w:rsid w:val="00CD1C1D"/>
    <w:rsid w:val="00CD475D"/>
    <w:rsid w:val="00CD6EE4"/>
    <w:rsid w:val="00CE5467"/>
    <w:rsid w:val="00CE7E35"/>
    <w:rsid w:val="00CF1851"/>
    <w:rsid w:val="00CF7496"/>
    <w:rsid w:val="00D01D91"/>
    <w:rsid w:val="00D06EB9"/>
    <w:rsid w:val="00D1316E"/>
    <w:rsid w:val="00D154F1"/>
    <w:rsid w:val="00D1601E"/>
    <w:rsid w:val="00D1608C"/>
    <w:rsid w:val="00D2502A"/>
    <w:rsid w:val="00D251B3"/>
    <w:rsid w:val="00D2596D"/>
    <w:rsid w:val="00D25B14"/>
    <w:rsid w:val="00D30676"/>
    <w:rsid w:val="00D328C0"/>
    <w:rsid w:val="00D32957"/>
    <w:rsid w:val="00D47160"/>
    <w:rsid w:val="00D5089E"/>
    <w:rsid w:val="00D52512"/>
    <w:rsid w:val="00D62851"/>
    <w:rsid w:val="00D63CC6"/>
    <w:rsid w:val="00D76982"/>
    <w:rsid w:val="00D772F6"/>
    <w:rsid w:val="00D82D72"/>
    <w:rsid w:val="00D91C79"/>
    <w:rsid w:val="00D972F0"/>
    <w:rsid w:val="00DA228B"/>
    <w:rsid w:val="00DA4E49"/>
    <w:rsid w:val="00DA5440"/>
    <w:rsid w:val="00DA67C9"/>
    <w:rsid w:val="00DA7F6C"/>
    <w:rsid w:val="00DB0395"/>
    <w:rsid w:val="00DB3014"/>
    <w:rsid w:val="00DB5720"/>
    <w:rsid w:val="00DC0471"/>
    <w:rsid w:val="00DC5FF9"/>
    <w:rsid w:val="00DC64A4"/>
    <w:rsid w:val="00DD5BB0"/>
    <w:rsid w:val="00DD633C"/>
    <w:rsid w:val="00DE32C3"/>
    <w:rsid w:val="00DF0F99"/>
    <w:rsid w:val="00DF59AD"/>
    <w:rsid w:val="00E02085"/>
    <w:rsid w:val="00E11520"/>
    <w:rsid w:val="00E17937"/>
    <w:rsid w:val="00E2237D"/>
    <w:rsid w:val="00E37210"/>
    <w:rsid w:val="00E43B60"/>
    <w:rsid w:val="00E43F53"/>
    <w:rsid w:val="00E54B74"/>
    <w:rsid w:val="00E71B4E"/>
    <w:rsid w:val="00E90E57"/>
    <w:rsid w:val="00ED343F"/>
    <w:rsid w:val="00ED6846"/>
    <w:rsid w:val="00EE080A"/>
    <w:rsid w:val="00EE28AA"/>
    <w:rsid w:val="00EE5350"/>
    <w:rsid w:val="00EF3DC1"/>
    <w:rsid w:val="00EF4E65"/>
    <w:rsid w:val="00F07BC5"/>
    <w:rsid w:val="00F1366D"/>
    <w:rsid w:val="00F32D29"/>
    <w:rsid w:val="00F34144"/>
    <w:rsid w:val="00F3521D"/>
    <w:rsid w:val="00F3650E"/>
    <w:rsid w:val="00F4367D"/>
    <w:rsid w:val="00F46DCA"/>
    <w:rsid w:val="00F47106"/>
    <w:rsid w:val="00F52018"/>
    <w:rsid w:val="00F5294C"/>
    <w:rsid w:val="00F5459B"/>
    <w:rsid w:val="00F60A93"/>
    <w:rsid w:val="00F61F2B"/>
    <w:rsid w:val="00F75B55"/>
    <w:rsid w:val="00F80973"/>
    <w:rsid w:val="00F868D2"/>
    <w:rsid w:val="00F913F8"/>
    <w:rsid w:val="00F95B47"/>
    <w:rsid w:val="00FA20C9"/>
    <w:rsid w:val="00FB3A05"/>
    <w:rsid w:val="00FB4DAD"/>
    <w:rsid w:val="00FB5D7E"/>
    <w:rsid w:val="00FB6618"/>
    <w:rsid w:val="00FB68E8"/>
    <w:rsid w:val="00FB6C09"/>
    <w:rsid w:val="00FC52BA"/>
    <w:rsid w:val="00FD12E8"/>
    <w:rsid w:val="00FE7796"/>
    <w:rsid w:val="00FF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733E2"/>
  <w15:docId w15:val="{2653C65A-A562-4AE7-A378-8EB9E05D675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uiPriority w:val="99"/>
    <w:rsid w:val="00F46DCA"/>
    <w:pPr>
      <w:spacing w:after="120"/>
    </w:pPr>
    <w:rPr>
      <w:rFonts w:ascii="Book Antiqua" w:hAnsi="Book Antiqua"/>
      <w:sz w:val="22"/>
    </w:rPr>
  </w:style>
  <w:style w:type="character" w:styleId="FootnoteReference">
    <w:name w:val="footnote reference"/>
    <w:aliases w:val="o,fr,o1,o2,o3,o4,o5,o6,o11,o21,o7,Style 3,Appel note de bas de p,Style 12,(NECG) Footnote Reference,Style 124,Style 13,FR,Style 17,Style 6,Footnote Reference/,Style 7,Style 4,Style 34,Style 9,Footnote Reference1,o + Times New Roman"/>
    <w:uiPriority w:val="99"/>
    <w:qFormat/>
    <w:rPr>
      <w:sz w:val="24"/>
      <w:vertAlign w:val="superscript"/>
    </w:rPr>
  </w:style>
  <w:style w:type="paragraph" w:customStyle="1" w:styleId="standard">
    <w:name w:val="standard"/>
    <w:basedOn w:val="Normal"/>
    <w:link w:val="standardChar"/>
    <w:rsid w:val="00E37210"/>
    <w:pPr>
      <w:spacing w:line="360" w:lineRule="auto"/>
      <w:ind w:firstLine="720"/>
    </w:pPr>
    <w:rPr>
      <w:rFonts w:ascii="Book Antiqua" w:hAnsi="Book Antiqua"/>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9"/>
      </w:numPr>
      <w:tabs>
        <w:tab w:val="left" w:pos="-720"/>
      </w:tabs>
      <w:suppressAutoHyphens/>
      <w:spacing w:line="360" w:lineRule="auto"/>
    </w:pPr>
  </w:style>
  <w:style w:type="paragraph" w:styleId="Header">
    <w:name w:val="header"/>
    <w:basedOn w:val="Normal"/>
    <w:link w:val="HeaderChar"/>
    <w:uiPriority w:val="99"/>
    <w:rsid w:val="00E37210"/>
    <w:pPr>
      <w:widowControl w:val="0"/>
      <w:tabs>
        <w:tab w:val="center" w:pos="4320"/>
        <w:tab w:val="right" w:pos="8640"/>
      </w:tabs>
    </w:pPr>
    <w:rPr>
      <w:rFonts w:ascii="Book Antiqua" w:hAnsi="Book Antiqua"/>
    </w:r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sid w:val="00E37210"/>
    <w:rPr>
      <w:rFonts w:ascii="Book Antiqua" w:hAnsi="Book Antiqua"/>
      <w:sz w:val="26"/>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link w:val="FootnoteText"/>
    <w:uiPriority w:val="99"/>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semiHidden/>
    <w:unhideWhenUsed/>
    <w:rsid w:val="00DD633C"/>
    <w:rPr>
      <w:sz w:val="20"/>
    </w:rPr>
  </w:style>
  <w:style w:type="character" w:customStyle="1" w:styleId="CommentTextChar">
    <w:name w:val="Comment Text Char"/>
    <w:basedOn w:val="DefaultParagraphFont"/>
    <w:link w:val="CommentText"/>
    <w:semiHidden/>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E37210"/>
    <w:rPr>
      <w:rFonts w:ascii="Book Antiqua" w:hAnsi="Book Antiqua"/>
      <w:sz w:val="26"/>
    </w:rPr>
  </w:style>
  <w:style w:type="paragraph" w:customStyle="1" w:styleId="Standard0">
    <w:name w:val="Standard"/>
    <w:basedOn w:val="Normal"/>
    <w:qFormat/>
    <w:rsid w:val="00BF2F71"/>
    <w:pPr>
      <w:spacing w:line="360" w:lineRule="auto"/>
      <w:ind w:firstLine="720"/>
    </w:pPr>
    <w:rPr>
      <w:rFonts w:ascii="Book Antiqua" w:eastAsiaTheme="minorHAnsi" w:hAnsi="Book Antiqua" w:cstheme="minorBidi"/>
      <w:szCs w:val="22"/>
    </w:rPr>
  </w:style>
  <w:style w:type="paragraph" w:customStyle="1" w:styleId="Dummy">
    <w:name w:val="Dummy"/>
    <w:next w:val="Normal"/>
    <w:uiPriority w:val="19"/>
    <w:rsid w:val="000310FD"/>
    <w:pPr>
      <w:keepNext/>
      <w:keepLines/>
      <w:spacing w:after="120"/>
      <w:outlineLvl w:val="0"/>
    </w:pPr>
    <w:rPr>
      <w:rFonts w:ascii="Arial" w:eastAsiaTheme="minorHAnsi" w:hAnsi="Arial" w:cs="Arial"/>
      <w:b/>
      <w:sz w:val="26"/>
      <w:szCs w:val="26"/>
    </w:rPr>
  </w:style>
  <w:style w:type="paragraph" w:customStyle="1" w:styleId="FoF">
    <w:name w:val="FoF"/>
    <w:basedOn w:val="Standard0"/>
    <w:uiPriority w:val="6"/>
    <w:qFormat/>
    <w:rsid w:val="00A66514"/>
    <w:pPr>
      <w:numPr>
        <w:numId w:val="3"/>
      </w:numPr>
    </w:pPr>
  </w:style>
  <w:style w:type="paragraph" w:customStyle="1" w:styleId="CoL">
    <w:name w:val="CoL"/>
    <w:basedOn w:val="FoF"/>
    <w:qFormat/>
    <w:rsid w:val="00A66514"/>
  </w:style>
  <w:style w:type="paragraph" w:customStyle="1" w:styleId="Section12After">
    <w:name w:val="Section12After"/>
    <w:basedOn w:val="Normal"/>
    <w:qFormat/>
    <w:rsid w:val="005747D0"/>
    <w:pPr>
      <w:keepNext/>
      <w:spacing w:after="240" w:line="240" w:lineRule="exact"/>
    </w:pPr>
    <w:rPr>
      <w:rFonts w:ascii="Times New Roman" w:eastAsiaTheme="minorHAnsi" w:hAnsi="Times New Roman" w:cstheme="minorBidi"/>
      <w:b/>
      <w:sz w:val="24"/>
      <w:szCs w:val="22"/>
    </w:rPr>
  </w:style>
  <w:style w:type="paragraph" w:customStyle="1" w:styleId="BoxCheck1">
    <w:name w:val="Box&amp;Check1"/>
    <w:basedOn w:val="Normal"/>
    <w:qFormat/>
    <w:rsid w:val="005747D0"/>
    <w:pPr>
      <w:spacing w:line="240" w:lineRule="exact"/>
      <w:ind w:left="288" w:hanging="288"/>
    </w:pPr>
    <w:rPr>
      <w:rFonts w:ascii="Times New Roman" w:eastAsiaTheme="minorHAnsi" w:hAnsi="Times New Roman" w:cstheme="minorBidi"/>
      <w:sz w:val="24"/>
      <w:szCs w:val="22"/>
    </w:rPr>
  </w:style>
  <w:style w:type="character" w:customStyle="1" w:styleId="FooterChar">
    <w:name w:val="Footer Char"/>
    <w:basedOn w:val="DefaultParagraphFont"/>
    <w:link w:val="Footer"/>
    <w:uiPriority w:val="99"/>
    <w:rsid w:val="00DB3014"/>
    <w:rPr>
      <w:rFonts w:ascii="Palatino" w:hAnsi="Palatino"/>
      <w:sz w:val="26"/>
    </w:rPr>
  </w:style>
  <w:style w:type="numbering" w:customStyle="1" w:styleId="FoFCoLOP">
    <w:name w:val="FoF/CoL/OP"/>
    <w:uiPriority w:val="99"/>
    <w:rsid w:val="00301072"/>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2" ma:contentTypeDescription="Create a new document." ma:contentTypeScope="" ma:versionID="4225d45ddd1a7a5828db1e92e0ebaa6f">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a878a72dfcf12e16a82a81229ed307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2.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3.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4.xml><?xml version="1.0" encoding="utf-8"?>
<ds:datastoreItem xmlns:ds="http://schemas.openxmlformats.org/officeDocument/2006/customXml" ds:itemID="{BD557ABD-F124-4BCC-9F44-1BF7C60E4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422</ap:Words>
  <ap:Characters>2406</ap:Characters>
  <ap:Application>Microsoft Office Word</ap:Application>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2823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2024-08-06T18:45:00Z</cp:lastPrinted>
  <dcterms:created xsi:type="dcterms:W3CDTF">2026-01-20T12:15:19Z</dcterms:created>
  <dcterms:modified xsi:type="dcterms:W3CDTF">2026-01-20T12:15:19Z</dcterms:modified>
</cp:coreProperties>
</file>