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6104" w:rsidR="00CF17DE" w:rsidP="00AF6104" w:rsidRDefault="00CF17DE" w14:paraId="70BEAF91" w14:textId="4B962E8A">
      <w:pPr>
        <w:jc w:val="center"/>
        <w:rPr>
          <w:rFonts w:ascii="Helvetica" w:hAnsi="Helvetica" w:cs="Helvetica"/>
          <w:b/>
          <w:bCs/>
        </w:rPr>
      </w:pPr>
      <w:r w:rsidRPr="00AF6104">
        <w:rPr>
          <w:rFonts w:ascii="Helvetica" w:hAnsi="Helvetica" w:cs="Helvetica"/>
          <w:b/>
          <w:bCs/>
        </w:rPr>
        <w:t>PUBLIC UTILITIES COMMISSION OF THE STATE OF CALIFORNIA</w:t>
      </w:r>
    </w:p>
    <w:p w:rsidR="00D865A9" w:rsidRDefault="00D865A9" w14:paraId="719EA9BA" w14:textId="77777777">
      <w:pPr>
        <w:suppressAutoHyphens/>
      </w:pPr>
    </w:p>
    <w:p w:rsidR="00B913F1" w:rsidP="610C792D" w:rsidRDefault="00593807" w14:paraId="41593225" w14:textId="53387D7B">
      <w:pPr>
        <w:tabs>
          <w:tab w:val="right" w:pos="8820"/>
        </w:tabs>
        <w:rPr>
          <w:rFonts w:ascii="Palatino Linotype" w:hAnsi="Palatino Linotype"/>
          <w:b/>
          <w:bCs/>
          <w:sz w:val="24"/>
          <w:szCs w:val="24"/>
        </w:rPr>
      </w:pPr>
      <w:r>
        <w:rPr>
          <w:rFonts w:ascii="Palatino Linotype" w:hAnsi="Palatino Linotype"/>
          <w:b/>
          <w:sz w:val="24"/>
          <w:szCs w:val="24"/>
        </w:rPr>
        <w:tab/>
      </w:r>
      <w:r w:rsidRPr="610C792D" w:rsidR="317E57C2">
        <w:rPr>
          <w:rFonts w:ascii="Palatino Linotype" w:hAnsi="Palatino Linotype"/>
          <w:b/>
          <w:bCs/>
          <w:sz w:val="24"/>
          <w:szCs w:val="24"/>
        </w:rPr>
        <w:t xml:space="preserve"> </w:t>
      </w:r>
      <w:r w:rsidRPr="610C792D" w:rsidR="000C6051">
        <w:rPr>
          <w:rFonts w:ascii="Palatino Linotype" w:hAnsi="Palatino Linotype"/>
          <w:b/>
          <w:bCs/>
          <w:sz w:val="24"/>
          <w:szCs w:val="24"/>
        </w:rPr>
        <w:t>Agenda ID #</w:t>
      </w:r>
      <w:r w:rsidRPr="00724C47" w:rsidR="00724C47">
        <w:rPr>
          <w:rFonts w:ascii="Palatino Linotype" w:hAnsi="Palatino Linotype"/>
          <w:b/>
          <w:bCs/>
          <w:sz w:val="24"/>
          <w:szCs w:val="24"/>
        </w:rPr>
        <w:t>24032</w:t>
      </w:r>
    </w:p>
    <w:p w:rsidRPr="00E8529C" w:rsidR="00CF17DE" w:rsidP="00F12E47" w:rsidRDefault="00B913F1" w14:paraId="7AE852C7" w14:textId="4E911FD9">
      <w:pPr>
        <w:tabs>
          <w:tab w:val="right" w:pos="8820"/>
        </w:tabs>
        <w:ind w:left="900"/>
        <w:rPr>
          <w:rFonts w:ascii="Palatino Linotype" w:hAnsi="Palatino Linotype" w:eastAsia="Palatino Linotype"/>
          <w:b/>
          <w:sz w:val="24"/>
          <w:szCs w:val="24"/>
        </w:rPr>
      </w:pPr>
      <w:r w:rsidRPr="00D865A9">
        <w:rPr>
          <w:rFonts w:ascii="Palatino Linotype" w:hAnsi="Palatino Linotype" w:eastAsia="Palatino Linotype"/>
          <w:b/>
          <w:sz w:val="24"/>
          <w:szCs w:val="24"/>
        </w:rPr>
        <w:t>ENERGY DIVISION</w:t>
      </w:r>
      <w:r w:rsidRPr="00E8529C" w:rsidR="00593807">
        <w:tab/>
      </w:r>
      <w:r w:rsidRPr="00E8529C" w:rsidR="00CF17DE">
        <w:rPr>
          <w:rFonts w:ascii="Palatino Linotype" w:hAnsi="Palatino Linotype" w:eastAsia="Palatino Linotype"/>
          <w:b/>
          <w:sz w:val="24"/>
          <w:szCs w:val="24"/>
        </w:rPr>
        <w:t>RESOLUTION E</w:t>
      </w:r>
      <w:r w:rsidRPr="00E8529C" w:rsidR="1EA9540E">
        <w:rPr>
          <w:rFonts w:ascii="Palatino Linotype" w:hAnsi="Palatino Linotype" w:eastAsia="Palatino Linotype"/>
          <w:b/>
          <w:bCs/>
          <w:sz w:val="24"/>
          <w:szCs w:val="24"/>
        </w:rPr>
        <w:t>-5411</w:t>
      </w:r>
    </w:p>
    <w:p w:rsidRPr="00AF6104" w:rsidR="0020108F" w:rsidP="1EB46F6F" w:rsidRDefault="0020108F" w14:paraId="6A61AFB6" w14:textId="25DE164F">
      <w:pPr>
        <w:tabs>
          <w:tab w:val="right" w:pos="8820"/>
        </w:tabs>
        <w:rPr>
          <w:rFonts w:ascii="Palatino Linotype" w:hAnsi="Palatino Linotype"/>
          <w:b/>
          <w:bCs/>
          <w:sz w:val="24"/>
          <w:szCs w:val="24"/>
        </w:rPr>
      </w:pPr>
      <w:r w:rsidRPr="00215B9F">
        <w:rPr>
          <w:rFonts w:ascii="Palatino Linotype" w:hAnsi="Palatino Linotype"/>
          <w:b/>
          <w:sz w:val="24"/>
          <w:szCs w:val="24"/>
        </w:rPr>
        <w:tab/>
      </w:r>
      <w:r w:rsidR="00AF6104">
        <w:rPr>
          <w:rFonts w:ascii="Palatino Linotype" w:hAnsi="Palatino Linotype"/>
          <w:b/>
          <w:bCs/>
          <w:sz w:val="24"/>
          <w:szCs w:val="24"/>
        </w:rPr>
        <w:t>March 19</w:t>
      </w:r>
      <w:r w:rsidRPr="00AF6104" w:rsidR="20B7321C">
        <w:rPr>
          <w:rFonts w:ascii="Palatino Linotype" w:hAnsi="Palatino Linotype"/>
          <w:b/>
          <w:bCs/>
          <w:sz w:val="24"/>
          <w:szCs w:val="24"/>
        </w:rPr>
        <w:t>, 202</w:t>
      </w:r>
      <w:r w:rsidRPr="00AF6104" w:rsidR="6C00A6AF">
        <w:rPr>
          <w:rFonts w:ascii="Palatino Linotype" w:hAnsi="Palatino Linotype"/>
          <w:b/>
          <w:bCs/>
          <w:sz w:val="24"/>
          <w:szCs w:val="24"/>
        </w:rPr>
        <w:t>6</w:t>
      </w:r>
    </w:p>
    <w:p w:rsidRPr="00D865A9" w:rsidR="00CF17DE" w:rsidRDefault="00CF17DE" w14:paraId="3DBC912E" w14:textId="49B6ADBD">
      <w:pPr>
        <w:tabs>
          <w:tab w:val="right" w:pos="8910"/>
        </w:tabs>
        <w:ind w:left="1440" w:firstLine="720"/>
        <w:rPr>
          <w:rFonts w:ascii="Palatino Linotype" w:hAnsi="Palatino Linotype"/>
          <w:b/>
          <w:sz w:val="24"/>
          <w:szCs w:val="24"/>
        </w:rPr>
      </w:pPr>
      <w:r w:rsidRPr="00D865A9">
        <w:rPr>
          <w:rFonts w:ascii="Palatino Linotype" w:hAnsi="Palatino Linotype"/>
          <w:b/>
          <w:sz w:val="24"/>
          <w:szCs w:val="24"/>
        </w:rPr>
        <w:tab/>
      </w:r>
    </w:p>
    <w:p w:rsidR="00CF17DE" w:rsidRDefault="00CF17DE" w14:paraId="40ADBA19" w14:textId="77777777">
      <w:pPr>
        <w:pStyle w:val="mainex"/>
        <w:rPr>
          <w:u w:val="single"/>
        </w:rPr>
      </w:pPr>
      <w:bookmarkStart w:name="_Ref404993683" w:id="0"/>
      <w:r w:rsidRPr="4BA7214B">
        <w:rPr>
          <w:u w:val="single"/>
        </w:rPr>
        <w:t>RESOLUTION</w:t>
      </w:r>
    </w:p>
    <w:p w:rsidR="00CF17DE" w:rsidP="4BA7214B" w:rsidRDefault="00CF17DE" w14:paraId="63C93376" w14:textId="77777777">
      <w:pPr>
        <w:rPr>
          <w:rFonts w:eastAsia="Palatino Linotype"/>
        </w:rPr>
      </w:pPr>
    </w:p>
    <w:p w:rsidR="000C50E3" w:rsidP="00F12E47" w:rsidRDefault="63FA12D6" w14:paraId="1069D024" w14:textId="28F764AF">
      <w:pPr>
        <w:pStyle w:val="Res-Caption"/>
        <w:spacing w:line="259" w:lineRule="auto"/>
        <w:ind w:right="540"/>
        <w:rPr>
          <w:rFonts w:ascii="Palatino Linotype" w:hAnsi="Palatino Linotype"/>
          <w:sz w:val="24"/>
          <w:szCs w:val="24"/>
        </w:rPr>
      </w:pPr>
      <w:r w:rsidRPr="15B4C04B">
        <w:rPr>
          <w:rFonts w:ascii="Palatino Linotype" w:hAnsi="Palatino Linotype"/>
          <w:sz w:val="24"/>
          <w:szCs w:val="24"/>
        </w:rPr>
        <w:t>Resolution E</w:t>
      </w:r>
      <w:r w:rsidRPr="15B4C04B" w:rsidR="18759483">
        <w:rPr>
          <w:rFonts w:ascii="Palatino Linotype" w:hAnsi="Palatino Linotype"/>
          <w:sz w:val="24"/>
          <w:szCs w:val="24"/>
        </w:rPr>
        <w:t>-5411</w:t>
      </w:r>
      <w:r w:rsidRPr="15B4C04B">
        <w:rPr>
          <w:rFonts w:ascii="Palatino Linotype" w:hAnsi="Palatino Linotype"/>
          <w:sz w:val="24"/>
          <w:szCs w:val="24"/>
        </w:rPr>
        <w:t xml:space="preserve">. </w:t>
      </w:r>
      <w:r w:rsidRPr="15B4C04B" w:rsidR="1C717247">
        <w:rPr>
          <w:rFonts w:ascii="Palatino Linotype" w:hAnsi="Palatino Linotype"/>
          <w:sz w:val="24"/>
          <w:szCs w:val="24"/>
        </w:rPr>
        <w:t xml:space="preserve"> San Diego Gas &amp; Electric Company’s Request for Commission Review of </w:t>
      </w:r>
      <w:r w:rsidRPr="15B4C04B" w:rsidR="59F9EDA5">
        <w:rPr>
          <w:rFonts w:ascii="Palatino Linotype" w:hAnsi="Palatino Linotype"/>
          <w:sz w:val="24"/>
          <w:szCs w:val="24"/>
        </w:rPr>
        <w:t>CPUC Staff</w:t>
      </w:r>
      <w:r w:rsidRPr="15B4C04B" w:rsidR="482B6A0F">
        <w:rPr>
          <w:rFonts w:ascii="Palatino Linotype" w:hAnsi="Palatino Linotype"/>
          <w:sz w:val="24"/>
          <w:szCs w:val="24"/>
        </w:rPr>
        <w:t>’s</w:t>
      </w:r>
      <w:r w:rsidRPr="15B4C04B" w:rsidR="59F9EDA5">
        <w:rPr>
          <w:rFonts w:ascii="Palatino Linotype" w:hAnsi="Palatino Linotype"/>
          <w:sz w:val="24"/>
          <w:szCs w:val="24"/>
        </w:rPr>
        <w:t xml:space="preserve"> </w:t>
      </w:r>
      <w:r w:rsidRPr="15B4C04B" w:rsidR="1C717247">
        <w:rPr>
          <w:rFonts w:ascii="Palatino Linotype" w:hAnsi="Palatino Linotype"/>
          <w:sz w:val="24"/>
          <w:szCs w:val="24"/>
        </w:rPr>
        <w:t xml:space="preserve">Disposition of </w:t>
      </w:r>
      <w:r w:rsidRPr="15B4C04B" w:rsidR="72F3955C">
        <w:rPr>
          <w:rFonts w:ascii="Palatino Linotype" w:hAnsi="Palatino Linotype"/>
          <w:sz w:val="24"/>
          <w:szCs w:val="24"/>
        </w:rPr>
        <w:t>its</w:t>
      </w:r>
      <w:r w:rsidRPr="15B4C04B" w:rsidR="2B6E6FF7">
        <w:rPr>
          <w:rFonts w:ascii="Palatino Linotype" w:hAnsi="Palatino Linotype"/>
          <w:sz w:val="24"/>
          <w:szCs w:val="24"/>
        </w:rPr>
        <w:t xml:space="preserve"> Advice Letter 4475-E -</w:t>
      </w:r>
      <w:r w:rsidRPr="15B4C04B" w:rsidR="1C717247">
        <w:rPr>
          <w:rFonts w:ascii="Palatino Linotype" w:hAnsi="Palatino Linotype"/>
          <w:sz w:val="24"/>
          <w:szCs w:val="24"/>
        </w:rPr>
        <w:t xml:space="preserve"> </w:t>
      </w:r>
      <w:r w:rsidRPr="15B4C04B" w:rsidR="3DD47E92">
        <w:rPr>
          <w:rFonts w:ascii="Palatino Linotype" w:hAnsi="Palatino Linotype"/>
          <w:sz w:val="24"/>
          <w:szCs w:val="24"/>
        </w:rPr>
        <w:t>Request</w:t>
      </w:r>
      <w:r w:rsidRPr="15B4C04B" w:rsidR="1C717247">
        <w:rPr>
          <w:rFonts w:ascii="Palatino Linotype" w:hAnsi="Palatino Linotype"/>
          <w:sz w:val="24"/>
          <w:szCs w:val="24"/>
        </w:rPr>
        <w:t xml:space="preserve"> to Establish a Memorandum Account to Track Incremental Administrative and/or Procurement Costs During a </w:t>
      </w:r>
      <w:r w:rsidRPr="15B4C04B" w:rsidR="3DD47E92">
        <w:rPr>
          <w:rFonts w:ascii="Palatino Linotype" w:hAnsi="Palatino Linotype"/>
          <w:sz w:val="24"/>
          <w:szCs w:val="24"/>
        </w:rPr>
        <w:t xml:space="preserve">Provider of Last Resort </w:t>
      </w:r>
      <w:r w:rsidRPr="15B4C04B" w:rsidR="1C717247">
        <w:rPr>
          <w:rFonts w:ascii="Palatino Linotype" w:hAnsi="Palatino Linotype"/>
          <w:sz w:val="24"/>
          <w:szCs w:val="24"/>
        </w:rPr>
        <w:t>Mass Involuntary Return of Customers</w:t>
      </w:r>
      <w:r w:rsidRPr="15B4C04B" w:rsidR="3DD47E92">
        <w:rPr>
          <w:rFonts w:ascii="Palatino Linotype" w:hAnsi="Palatino Linotype"/>
          <w:sz w:val="24"/>
          <w:szCs w:val="24"/>
        </w:rPr>
        <w:t xml:space="preserve"> </w:t>
      </w:r>
    </w:p>
    <w:p w:rsidRPr="00622D84" w:rsidR="00801D70" w:rsidP="4BA7214B" w:rsidRDefault="00801D70" w14:paraId="70E6A3B4" w14:textId="77777777">
      <w:pPr>
        <w:pStyle w:val="Res-Caption"/>
        <w:rPr>
          <w:rFonts w:ascii="Palatino Linotype" w:hAnsi="Palatino Linotype" w:eastAsia="Palatino Linotype" w:cs="Palatino Linotype"/>
          <w:sz w:val="24"/>
          <w:szCs w:val="24"/>
        </w:rPr>
      </w:pPr>
    </w:p>
    <w:p w:rsidR="291FB710" w:rsidP="291FB710" w:rsidRDefault="291FB710" w14:paraId="47915F62" w14:textId="2B0E4F12">
      <w:pPr>
        <w:pStyle w:val="Res-Caption"/>
        <w:rPr>
          <w:rFonts w:ascii="Palatino Linotype" w:hAnsi="Palatino Linotype" w:eastAsia="Palatino Linotype"/>
          <w:sz w:val="24"/>
          <w:szCs w:val="24"/>
        </w:rPr>
      </w:pPr>
    </w:p>
    <w:p w:rsidRPr="00D865A9" w:rsidR="00DF35CC" w:rsidP="4BA7214B" w:rsidRDefault="00801D70" w14:paraId="5B232953" w14:textId="77777777">
      <w:pPr>
        <w:pStyle w:val="Res-Caption"/>
        <w:rPr>
          <w:rFonts w:ascii="Palatino Linotype" w:hAnsi="Palatino Linotype" w:eastAsia="Palatino Linotype"/>
          <w:sz w:val="24"/>
          <w:szCs w:val="24"/>
        </w:rPr>
      </w:pPr>
      <w:r w:rsidRPr="00D865A9">
        <w:rPr>
          <w:rFonts w:ascii="Palatino Linotype" w:hAnsi="Palatino Linotype" w:eastAsia="Palatino Linotype"/>
          <w:sz w:val="24"/>
          <w:szCs w:val="24"/>
        </w:rPr>
        <w:t>PROPOSED OUTCOME:</w:t>
      </w:r>
      <w:r w:rsidRPr="00D865A9" w:rsidR="00142FB8">
        <w:rPr>
          <w:rFonts w:ascii="Palatino Linotype" w:hAnsi="Palatino Linotype" w:eastAsia="Palatino Linotype"/>
          <w:sz w:val="24"/>
          <w:szCs w:val="24"/>
        </w:rPr>
        <w:t xml:space="preserve"> </w:t>
      </w:r>
    </w:p>
    <w:p w:rsidRPr="0015252C" w:rsidR="00F51F8B" w:rsidP="003F7360" w:rsidRDefault="636028B1" w14:paraId="65BE5ED4" w14:textId="5F4238D9">
      <w:pPr>
        <w:pStyle w:val="Res-Caption"/>
        <w:numPr>
          <w:ilvl w:val="0"/>
          <w:numId w:val="34"/>
        </w:numPr>
        <w:spacing w:line="259" w:lineRule="auto"/>
        <w:rPr>
          <w:rFonts w:ascii="Palatino Linotype" w:hAnsi="Palatino Linotype"/>
          <w:sz w:val="24"/>
          <w:szCs w:val="24"/>
        </w:rPr>
      </w:pPr>
      <w:r w:rsidRPr="1EB46F6F">
        <w:rPr>
          <w:rFonts w:ascii="Palatino Linotype" w:hAnsi="Palatino Linotype"/>
          <w:sz w:val="24"/>
          <w:szCs w:val="24"/>
        </w:rPr>
        <w:t xml:space="preserve">This </w:t>
      </w:r>
      <w:r w:rsidRPr="1EB46F6F" w:rsidR="6FB7C203">
        <w:rPr>
          <w:rFonts w:ascii="Palatino Linotype" w:hAnsi="Palatino Linotype"/>
          <w:sz w:val="24"/>
          <w:szCs w:val="24"/>
        </w:rPr>
        <w:t>R</w:t>
      </w:r>
      <w:r w:rsidRPr="1EB46F6F">
        <w:rPr>
          <w:rFonts w:ascii="Palatino Linotype" w:hAnsi="Palatino Linotype"/>
          <w:sz w:val="24"/>
          <w:szCs w:val="24"/>
        </w:rPr>
        <w:t xml:space="preserve">esolution </w:t>
      </w:r>
      <w:r w:rsidRPr="1EB46F6F" w:rsidR="557AEE92">
        <w:rPr>
          <w:rFonts w:ascii="Palatino Linotype" w:hAnsi="Palatino Linotype"/>
          <w:sz w:val="24"/>
          <w:szCs w:val="24"/>
        </w:rPr>
        <w:t>denies</w:t>
      </w:r>
      <w:r w:rsidRPr="1EB46F6F" w:rsidR="1A6CE253">
        <w:rPr>
          <w:rFonts w:ascii="Palatino Linotype" w:hAnsi="Palatino Linotype"/>
          <w:sz w:val="24"/>
          <w:szCs w:val="24"/>
        </w:rPr>
        <w:t xml:space="preserve"> </w:t>
      </w:r>
      <w:r w:rsidRPr="1EB46F6F" w:rsidR="557AEE92">
        <w:rPr>
          <w:rFonts w:ascii="Palatino Linotype" w:hAnsi="Palatino Linotype"/>
          <w:sz w:val="24"/>
          <w:szCs w:val="24"/>
        </w:rPr>
        <w:t>San Diego Gas</w:t>
      </w:r>
      <w:r w:rsidRPr="1EB46F6F" w:rsidR="0104014F">
        <w:rPr>
          <w:rFonts w:ascii="Palatino Linotype" w:hAnsi="Palatino Linotype"/>
          <w:sz w:val="24"/>
          <w:szCs w:val="24"/>
        </w:rPr>
        <w:t xml:space="preserve"> </w:t>
      </w:r>
      <w:r w:rsidRPr="1EB46F6F" w:rsidR="557AEE92">
        <w:rPr>
          <w:rFonts w:ascii="Palatino Linotype" w:hAnsi="Palatino Linotype"/>
          <w:sz w:val="24"/>
          <w:szCs w:val="24"/>
        </w:rPr>
        <w:t xml:space="preserve">&amp; Electric Company’s </w:t>
      </w:r>
      <w:r w:rsidRPr="1EB46F6F" w:rsidR="642F374F">
        <w:rPr>
          <w:rFonts w:ascii="Palatino Linotype" w:hAnsi="Palatino Linotype"/>
          <w:sz w:val="24"/>
          <w:szCs w:val="24"/>
        </w:rPr>
        <w:t>(</w:t>
      </w:r>
      <w:r w:rsidRPr="1EB46F6F" w:rsidR="557AEE92">
        <w:rPr>
          <w:rFonts w:ascii="Palatino Linotype" w:hAnsi="Palatino Linotype"/>
          <w:sz w:val="24"/>
          <w:szCs w:val="24"/>
        </w:rPr>
        <w:t>SDG&amp;E</w:t>
      </w:r>
      <w:r w:rsidRPr="1EB46F6F" w:rsidR="642F374F">
        <w:rPr>
          <w:rFonts w:ascii="Palatino Linotype" w:hAnsi="Palatino Linotype"/>
          <w:sz w:val="24"/>
          <w:szCs w:val="24"/>
        </w:rPr>
        <w:t xml:space="preserve">) </w:t>
      </w:r>
      <w:r w:rsidRPr="1EB46F6F" w:rsidR="12E73578">
        <w:rPr>
          <w:rFonts w:ascii="Palatino Linotype" w:hAnsi="Palatino Linotype"/>
          <w:sz w:val="24"/>
          <w:szCs w:val="24"/>
        </w:rPr>
        <w:t xml:space="preserve">Request for Commission Review of </w:t>
      </w:r>
      <w:r w:rsidRPr="1EB46F6F" w:rsidR="7BAC8701">
        <w:rPr>
          <w:rFonts w:ascii="Palatino Linotype" w:hAnsi="Palatino Linotype"/>
          <w:sz w:val="24"/>
          <w:szCs w:val="24"/>
        </w:rPr>
        <w:t>CPUC Staff’s</w:t>
      </w:r>
      <w:r w:rsidRPr="1EB46F6F" w:rsidR="792D3C59">
        <w:rPr>
          <w:rFonts w:ascii="Palatino Linotype" w:hAnsi="Palatino Linotype"/>
          <w:sz w:val="24"/>
          <w:szCs w:val="24"/>
        </w:rPr>
        <w:t xml:space="preserve"> </w:t>
      </w:r>
      <w:r w:rsidRPr="1EB46F6F" w:rsidR="12E73578">
        <w:rPr>
          <w:rFonts w:ascii="Palatino Linotype" w:hAnsi="Palatino Linotype"/>
          <w:sz w:val="24"/>
          <w:szCs w:val="24"/>
        </w:rPr>
        <w:t>Disposition of Advice Letter (AL) 4475-E</w:t>
      </w:r>
      <w:r w:rsidRPr="1EB46F6F" w:rsidR="5FB02C6C">
        <w:rPr>
          <w:rFonts w:ascii="Palatino Linotype" w:hAnsi="Palatino Linotype"/>
          <w:sz w:val="24"/>
          <w:szCs w:val="24"/>
        </w:rPr>
        <w:t xml:space="preserve">, which </w:t>
      </w:r>
      <w:r w:rsidRPr="1EB46F6F" w:rsidR="51851124">
        <w:rPr>
          <w:rFonts w:ascii="Palatino Linotype" w:hAnsi="Palatino Linotype"/>
          <w:sz w:val="24"/>
          <w:szCs w:val="24"/>
        </w:rPr>
        <w:t>s</w:t>
      </w:r>
      <w:r w:rsidRPr="1EB46F6F" w:rsidR="5FB02C6C">
        <w:rPr>
          <w:rFonts w:ascii="Palatino Linotype" w:hAnsi="Palatino Linotype"/>
          <w:sz w:val="24"/>
          <w:szCs w:val="24"/>
        </w:rPr>
        <w:t>ought</w:t>
      </w:r>
      <w:r w:rsidRPr="1EB46F6F" w:rsidR="12E73578">
        <w:rPr>
          <w:rFonts w:ascii="Palatino Linotype" w:hAnsi="Palatino Linotype"/>
          <w:sz w:val="24"/>
          <w:szCs w:val="24"/>
        </w:rPr>
        <w:t xml:space="preserve"> to Establish a Memorandum Account to Track Actual Incremental Administrative and/or Procurement Costs During a Mass Involuntary Return of Customers to Provider of Last Resort Service Pursuant to Decision</w:t>
      </w:r>
      <w:r w:rsidRPr="1EB46F6F" w:rsidR="3F2BEFA0">
        <w:rPr>
          <w:rFonts w:ascii="Palatino Linotype" w:hAnsi="Palatino Linotype"/>
          <w:sz w:val="24"/>
          <w:szCs w:val="24"/>
        </w:rPr>
        <w:t xml:space="preserve"> (D.)</w:t>
      </w:r>
      <w:r w:rsidRPr="1EB46F6F" w:rsidR="12E73578">
        <w:rPr>
          <w:rFonts w:ascii="Palatino Linotype" w:hAnsi="Palatino Linotype"/>
          <w:sz w:val="24"/>
          <w:szCs w:val="24"/>
        </w:rPr>
        <w:t xml:space="preserve"> 24-04-009</w:t>
      </w:r>
      <w:r w:rsidRPr="1EB46F6F" w:rsidR="290E2728">
        <w:rPr>
          <w:rFonts w:ascii="Palatino Linotype" w:hAnsi="Palatino Linotype"/>
          <w:sz w:val="24"/>
          <w:szCs w:val="24"/>
        </w:rPr>
        <w:t>.</w:t>
      </w:r>
      <w:r w:rsidRPr="1EB46F6F" w:rsidR="38A65FA8">
        <w:rPr>
          <w:rFonts w:ascii="Palatino Linotype" w:hAnsi="Palatino Linotype"/>
          <w:sz w:val="24"/>
          <w:szCs w:val="24"/>
        </w:rPr>
        <w:t xml:space="preserve"> </w:t>
      </w:r>
    </w:p>
    <w:p w:rsidR="2D8B47F6" w:rsidP="2D8B47F6" w:rsidRDefault="2D8B47F6" w14:paraId="236EEB4F" w14:textId="0D8E4BBA">
      <w:pPr>
        <w:pStyle w:val="Res-Caption"/>
        <w:spacing w:line="259" w:lineRule="auto"/>
        <w:rPr>
          <w:rFonts w:ascii="Palatino Linotype" w:hAnsi="Palatino Linotype"/>
          <w:sz w:val="24"/>
          <w:szCs w:val="24"/>
        </w:rPr>
      </w:pPr>
    </w:p>
    <w:p w:rsidRPr="00E86E44" w:rsidR="00F51F8B" w:rsidP="4BA7214B" w:rsidRDefault="00F51F8B" w14:paraId="5348E825" w14:textId="77777777">
      <w:pPr>
        <w:pStyle w:val="Res-Caption"/>
        <w:rPr>
          <w:rFonts w:ascii="Palatino Linotype" w:hAnsi="Palatino Linotype" w:eastAsia="Palatino Linotype"/>
          <w:sz w:val="24"/>
          <w:szCs w:val="24"/>
        </w:rPr>
      </w:pPr>
      <w:r w:rsidRPr="00D865A9">
        <w:rPr>
          <w:rFonts w:ascii="Palatino Linotype" w:hAnsi="Palatino Linotype" w:eastAsia="Palatino Linotype"/>
          <w:sz w:val="24"/>
          <w:szCs w:val="24"/>
        </w:rPr>
        <w:t xml:space="preserve">SAFETY </w:t>
      </w:r>
      <w:r w:rsidRPr="00E86E44">
        <w:rPr>
          <w:rFonts w:ascii="Palatino Linotype" w:hAnsi="Palatino Linotype" w:eastAsia="Palatino Linotype"/>
          <w:sz w:val="24"/>
          <w:szCs w:val="24"/>
        </w:rPr>
        <w:t>CONSIDERATIONS:</w:t>
      </w:r>
    </w:p>
    <w:p w:rsidRPr="003F7360" w:rsidR="00477FCF" w:rsidP="003F7360" w:rsidRDefault="10C58250" w14:paraId="703DD105" w14:textId="5BD0F614">
      <w:pPr>
        <w:pStyle w:val="ListParagraph"/>
        <w:numPr>
          <w:ilvl w:val="0"/>
          <w:numId w:val="34"/>
        </w:numPr>
        <w:rPr>
          <w:rFonts w:ascii="Palatino Linotype" w:hAnsi="Palatino Linotype"/>
          <w:sz w:val="24"/>
          <w:szCs w:val="24"/>
        </w:rPr>
      </w:pPr>
      <w:r w:rsidRPr="003F7360">
        <w:rPr>
          <w:rFonts w:ascii="Palatino Linotype" w:hAnsi="Palatino Linotype"/>
          <w:sz w:val="24"/>
          <w:szCs w:val="24"/>
        </w:rPr>
        <w:t xml:space="preserve">There are no safety considerations associated with this </w:t>
      </w:r>
      <w:r w:rsidRPr="003F7360" w:rsidR="3E76FF79">
        <w:rPr>
          <w:rFonts w:ascii="Palatino Linotype" w:hAnsi="Palatino Linotype"/>
          <w:sz w:val="24"/>
          <w:szCs w:val="24"/>
        </w:rPr>
        <w:t>R</w:t>
      </w:r>
      <w:r w:rsidRPr="003F7360">
        <w:rPr>
          <w:rFonts w:ascii="Palatino Linotype" w:hAnsi="Palatino Linotype"/>
          <w:sz w:val="24"/>
          <w:szCs w:val="24"/>
        </w:rPr>
        <w:t>esolution.</w:t>
      </w:r>
    </w:p>
    <w:p w:rsidRPr="00477FCF" w:rsidR="00E64953" w:rsidDel="00477FCF" w:rsidP="48B2A617" w:rsidRDefault="00E64953" w14:paraId="4349AD8C" w14:textId="1C472407">
      <w:pPr>
        <w:pStyle w:val="Res-Caption"/>
        <w:ind w:left="1440"/>
        <w:rPr>
          <w:rFonts w:ascii="Palatino Linotype" w:hAnsi="Palatino Linotype" w:cs="Segoe UI"/>
          <w:color w:val="201F1E"/>
        </w:rPr>
      </w:pPr>
    </w:p>
    <w:p w:rsidRPr="00E86E44" w:rsidR="00801D70" w:rsidP="4BA7214B" w:rsidRDefault="00801D70" w14:paraId="28BD615D" w14:textId="77777777">
      <w:pPr>
        <w:pStyle w:val="Res-Caption"/>
        <w:rPr>
          <w:rFonts w:ascii="Palatino Linotype" w:hAnsi="Palatino Linotype" w:eastAsia="Palatino Linotype"/>
          <w:sz w:val="24"/>
          <w:szCs w:val="24"/>
        </w:rPr>
      </w:pPr>
      <w:r w:rsidRPr="00E86E44">
        <w:rPr>
          <w:rFonts w:ascii="Palatino Linotype" w:hAnsi="Palatino Linotype" w:eastAsia="Palatino Linotype"/>
          <w:sz w:val="24"/>
          <w:szCs w:val="24"/>
        </w:rPr>
        <w:t xml:space="preserve">ESTIMATED COST:  </w:t>
      </w:r>
    </w:p>
    <w:p w:rsidRPr="003F7360" w:rsidR="003B28DC" w:rsidP="003F7360" w:rsidRDefault="003B28DC" w14:paraId="14013F68" w14:textId="05E28B37">
      <w:pPr>
        <w:pStyle w:val="ListParagraph"/>
        <w:numPr>
          <w:ilvl w:val="0"/>
          <w:numId w:val="34"/>
        </w:numPr>
        <w:rPr>
          <w:rFonts w:ascii="Palatino Linotype" w:hAnsi="Palatino Linotype"/>
        </w:rPr>
      </w:pPr>
      <w:r w:rsidRPr="003F7360">
        <w:rPr>
          <w:rFonts w:ascii="Palatino Linotype" w:hAnsi="Palatino Linotype"/>
          <w:sz w:val="24"/>
          <w:szCs w:val="24"/>
        </w:rPr>
        <w:t xml:space="preserve">There are no costs associated with this </w:t>
      </w:r>
      <w:r w:rsidRPr="003F7360" w:rsidR="61768216">
        <w:rPr>
          <w:rFonts w:ascii="Palatino Linotype" w:hAnsi="Palatino Linotype"/>
          <w:sz w:val="24"/>
          <w:szCs w:val="24"/>
        </w:rPr>
        <w:t>R</w:t>
      </w:r>
      <w:r w:rsidRPr="003F7360">
        <w:rPr>
          <w:rFonts w:ascii="Palatino Linotype" w:hAnsi="Palatino Linotype"/>
          <w:sz w:val="24"/>
          <w:szCs w:val="24"/>
        </w:rPr>
        <w:t>esolution</w:t>
      </w:r>
      <w:r w:rsidRPr="003F7360" w:rsidR="000F67F3">
        <w:rPr>
          <w:rFonts w:ascii="Palatino Linotype" w:hAnsi="Palatino Linotype"/>
          <w:sz w:val="24"/>
          <w:szCs w:val="24"/>
        </w:rPr>
        <w:t>.</w:t>
      </w:r>
    </w:p>
    <w:p w:rsidRPr="00D865A9" w:rsidR="00CF17DE" w:rsidP="4BA7214B" w:rsidRDefault="00CF17DE" w14:paraId="414B5F5B" w14:textId="77777777">
      <w:pPr>
        <w:pStyle w:val="Res-Caption"/>
        <w:rPr>
          <w:rFonts w:ascii="Palatino Linotype" w:hAnsi="Palatino Linotype" w:eastAsia="Palatino Linotype"/>
          <w:sz w:val="24"/>
          <w:szCs w:val="24"/>
        </w:rPr>
      </w:pPr>
    </w:p>
    <w:p w:rsidRPr="00D865A9" w:rsidR="00CF17DE" w:rsidP="4BA7214B" w:rsidRDefault="7284ECC3" w14:paraId="0395FC4E" w14:textId="2372C641">
      <w:pPr>
        <w:pStyle w:val="Res-Caption"/>
        <w:rPr>
          <w:rFonts w:ascii="Palatino Linotype" w:hAnsi="Palatino Linotype" w:eastAsia="Palatino Linotype"/>
          <w:sz w:val="24"/>
          <w:szCs w:val="24"/>
        </w:rPr>
      </w:pPr>
      <w:r w:rsidRPr="15B4C04B">
        <w:rPr>
          <w:rFonts w:ascii="Palatino Linotype" w:hAnsi="Palatino Linotype" w:eastAsia="Palatino Linotype"/>
          <w:sz w:val="24"/>
          <w:szCs w:val="24"/>
        </w:rPr>
        <w:t>On January 21, 2025 SDG&amp;E f</w:t>
      </w:r>
      <w:r w:rsidRPr="15B4C04B" w:rsidR="52A4617E">
        <w:rPr>
          <w:rFonts w:ascii="Palatino Linotype" w:hAnsi="Palatino Linotype" w:eastAsia="Palatino Linotype"/>
          <w:sz w:val="24"/>
          <w:szCs w:val="24"/>
        </w:rPr>
        <w:t xml:space="preserve">iled </w:t>
      </w:r>
      <w:r w:rsidRPr="15B4C04B">
        <w:rPr>
          <w:rFonts w:ascii="Palatino Linotype" w:hAnsi="Palatino Linotype" w:eastAsia="Palatino Linotype"/>
          <w:sz w:val="24"/>
          <w:szCs w:val="24"/>
        </w:rPr>
        <w:t xml:space="preserve">a request for </w:t>
      </w:r>
      <w:r w:rsidRPr="15B4C04B" w:rsidR="788B2CD8">
        <w:rPr>
          <w:rFonts w:ascii="Palatino Linotype" w:hAnsi="Palatino Linotype" w:eastAsia="Palatino Linotype"/>
          <w:sz w:val="24"/>
          <w:szCs w:val="24"/>
        </w:rPr>
        <w:t>C</w:t>
      </w:r>
      <w:r w:rsidRPr="15B4C04B">
        <w:rPr>
          <w:rFonts w:ascii="Palatino Linotype" w:hAnsi="Palatino Linotype" w:eastAsia="Palatino Linotype"/>
          <w:sz w:val="24"/>
          <w:szCs w:val="24"/>
        </w:rPr>
        <w:t>ommission review of E</w:t>
      </w:r>
      <w:r w:rsidRPr="15B4C04B" w:rsidR="35F96233">
        <w:rPr>
          <w:rFonts w:ascii="Palatino Linotype" w:hAnsi="Palatino Linotype" w:eastAsia="Palatino Linotype"/>
          <w:sz w:val="24"/>
          <w:szCs w:val="24"/>
        </w:rPr>
        <w:t>D</w:t>
      </w:r>
      <w:r w:rsidRPr="15B4C04B">
        <w:rPr>
          <w:rFonts w:ascii="Palatino Linotype" w:hAnsi="Palatino Linotype" w:eastAsia="Palatino Linotype"/>
          <w:sz w:val="24"/>
          <w:szCs w:val="24"/>
        </w:rPr>
        <w:t xml:space="preserve">’s January 10, 2025 </w:t>
      </w:r>
      <w:r w:rsidRPr="15B4C04B" w:rsidR="4C5D2F10">
        <w:rPr>
          <w:rFonts w:ascii="Palatino Linotype" w:hAnsi="Palatino Linotype" w:eastAsia="Palatino Linotype"/>
          <w:sz w:val="24"/>
          <w:szCs w:val="24"/>
        </w:rPr>
        <w:t>d</w:t>
      </w:r>
      <w:r w:rsidRPr="15B4C04B">
        <w:rPr>
          <w:rFonts w:ascii="Palatino Linotype" w:hAnsi="Palatino Linotype" w:eastAsia="Palatino Linotype"/>
          <w:sz w:val="24"/>
          <w:szCs w:val="24"/>
        </w:rPr>
        <w:t xml:space="preserve">isposition of SDG&amp;E AL 4475-E.  </w:t>
      </w:r>
    </w:p>
    <w:p w:rsidRPr="00D865A9" w:rsidR="00CF17DE" w:rsidP="4BA7214B" w:rsidRDefault="00CF17DE" w14:paraId="2BFCF270" w14:textId="77777777">
      <w:pPr>
        <w:jc w:val="center"/>
        <w:rPr>
          <w:rFonts w:ascii="Palatino Linotype" w:hAnsi="Palatino Linotype" w:eastAsia="Palatino Linotype"/>
          <w:sz w:val="24"/>
          <w:szCs w:val="24"/>
        </w:rPr>
      </w:pPr>
      <w:r w:rsidRPr="00D865A9">
        <w:rPr>
          <w:rFonts w:ascii="Palatino Linotype" w:hAnsi="Palatino Linotype" w:eastAsia="Palatino Linotype"/>
          <w:sz w:val="24"/>
          <w:szCs w:val="24"/>
        </w:rPr>
        <w:t>__________________________________________________________</w:t>
      </w:r>
    </w:p>
    <w:p w:rsidRPr="00003C75" w:rsidR="4EE7B610" w:rsidRDefault="4EE7B610" w14:paraId="6CE4CF05" w14:textId="705F81E4">
      <w:pPr>
        <w:rPr>
          <w:rFonts w:ascii="Palatino Linotype" w:hAnsi="Palatino Linotype"/>
          <w:sz w:val="24"/>
          <w:szCs w:val="18"/>
        </w:rPr>
      </w:pPr>
    </w:p>
    <w:p w:rsidRPr="00D865A9" w:rsidR="00CF17DE" w:rsidP="00185464" w:rsidRDefault="00CF17DE" w14:paraId="2C49E15C" w14:textId="77777777">
      <w:pPr>
        <w:pStyle w:val="Heading1"/>
        <w:spacing w:before="0" w:after="0" w:line="276" w:lineRule="auto"/>
        <w:rPr>
          <w:rFonts w:ascii="Palatino Linotype" w:hAnsi="Palatino Linotype" w:eastAsia="Palatino Linotype"/>
          <w:sz w:val="24"/>
          <w:szCs w:val="24"/>
        </w:rPr>
      </w:pPr>
      <w:r w:rsidRPr="00D865A9">
        <w:rPr>
          <w:rFonts w:ascii="Palatino Linotype" w:hAnsi="Palatino Linotype" w:eastAsia="Palatino Linotype"/>
          <w:sz w:val="24"/>
          <w:szCs w:val="24"/>
        </w:rPr>
        <w:t>Summary</w:t>
      </w:r>
      <w:bookmarkEnd w:id="0"/>
    </w:p>
    <w:p w:rsidR="688E5632" w:rsidP="15B4C04B" w:rsidRDefault="4AC85CFF" w14:paraId="0A721890" w14:textId="34E7BE5B">
      <w:pPr>
        <w:spacing w:line="276" w:lineRule="auto"/>
        <w:rPr>
          <w:rFonts w:ascii="Palatino Linotype" w:hAnsi="Palatino Linotype" w:eastAsia="Palatino Linotype" w:cs="Palatino Linotype"/>
          <w:color w:val="000000" w:themeColor="text1"/>
          <w:sz w:val="24"/>
          <w:szCs w:val="24"/>
        </w:rPr>
      </w:pPr>
      <w:r w:rsidRPr="15B4C04B">
        <w:rPr>
          <w:rFonts w:ascii="Palatino Linotype" w:hAnsi="Palatino Linotype" w:eastAsia="Palatino Linotype" w:cs="Palatino Linotype"/>
          <w:color w:val="000000" w:themeColor="text1"/>
          <w:sz w:val="24"/>
          <w:szCs w:val="24"/>
        </w:rPr>
        <w:t xml:space="preserve">This Resolution </w:t>
      </w:r>
      <w:r w:rsidRPr="15B4C04B" w:rsidR="182116D6">
        <w:rPr>
          <w:rFonts w:ascii="Palatino Linotype" w:hAnsi="Palatino Linotype" w:eastAsia="Palatino Linotype" w:cs="Palatino Linotype"/>
          <w:color w:val="000000" w:themeColor="text1"/>
          <w:sz w:val="24"/>
          <w:szCs w:val="24"/>
        </w:rPr>
        <w:t>addresses</w:t>
      </w:r>
      <w:r w:rsidRPr="15B4C04B" w:rsidR="27385C83">
        <w:rPr>
          <w:rFonts w:ascii="Palatino Linotype" w:hAnsi="Palatino Linotype" w:eastAsia="Palatino Linotype" w:cs="Palatino Linotype"/>
          <w:color w:val="000000" w:themeColor="text1"/>
          <w:sz w:val="24"/>
          <w:szCs w:val="24"/>
        </w:rPr>
        <w:t xml:space="preserve"> </w:t>
      </w:r>
      <w:r w:rsidRPr="15B4C04B">
        <w:rPr>
          <w:rFonts w:ascii="Palatino Linotype" w:hAnsi="Palatino Linotype" w:eastAsia="Palatino Linotype" w:cs="Palatino Linotype"/>
          <w:color w:val="000000" w:themeColor="text1"/>
          <w:sz w:val="24"/>
          <w:szCs w:val="24"/>
        </w:rPr>
        <w:t xml:space="preserve">San Diego Gas </w:t>
      </w:r>
      <w:r w:rsidRPr="15B4C04B" w:rsidR="55CD6454">
        <w:rPr>
          <w:rFonts w:ascii="Palatino Linotype" w:hAnsi="Palatino Linotype" w:eastAsia="Palatino Linotype" w:cs="Palatino Linotype"/>
          <w:color w:val="000000" w:themeColor="text1"/>
          <w:sz w:val="24"/>
          <w:szCs w:val="24"/>
        </w:rPr>
        <w:t xml:space="preserve">&amp; </w:t>
      </w:r>
      <w:r w:rsidRPr="15B4C04B">
        <w:rPr>
          <w:rFonts w:ascii="Palatino Linotype" w:hAnsi="Palatino Linotype" w:eastAsia="Palatino Linotype" w:cs="Palatino Linotype"/>
          <w:color w:val="000000" w:themeColor="text1"/>
          <w:sz w:val="24"/>
          <w:szCs w:val="24"/>
        </w:rPr>
        <w:t xml:space="preserve">Electric Company’s (SDG&amp;E) request for </w:t>
      </w:r>
      <w:r w:rsidRPr="15B4C04B" w:rsidR="31AF9ADF">
        <w:rPr>
          <w:rFonts w:ascii="Palatino Linotype" w:hAnsi="Palatino Linotype" w:eastAsia="Palatino Linotype" w:cs="Palatino Linotype"/>
          <w:color w:val="000000" w:themeColor="text1"/>
          <w:sz w:val="24"/>
          <w:szCs w:val="24"/>
        </w:rPr>
        <w:t xml:space="preserve">review of </w:t>
      </w:r>
      <w:r w:rsidRPr="15B4C04B" w:rsidR="56DD339F">
        <w:rPr>
          <w:rFonts w:ascii="Palatino Linotype" w:hAnsi="Palatino Linotype" w:eastAsia="Palatino Linotype" w:cs="Palatino Linotype"/>
          <w:color w:val="000000" w:themeColor="text1"/>
          <w:sz w:val="24"/>
          <w:szCs w:val="24"/>
        </w:rPr>
        <w:t>CPUC staff’s</w:t>
      </w:r>
      <w:r w:rsidRPr="15B4C04B" w:rsidR="31AF9ADF">
        <w:rPr>
          <w:rFonts w:ascii="Palatino Linotype" w:hAnsi="Palatino Linotype" w:eastAsia="Palatino Linotype" w:cs="Palatino Linotype"/>
          <w:color w:val="000000" w:themeColor="text1"/>
          <w:sz w:val="24"/>
          <w:szCs w:val="24"/>
        </w:rPr>
        <w:t xml:space="preserve"> denial of</w:t>
      </w:r>
      <w:r w:rsidRPr="15B4C04B">
        <w:rPr>
          <w:rFonts w:ascii="Palatino Linotype" w:hAnsi="Palatino Linotype" w:eastAsia="Palatino Linotype" w:cs="Palatino Linotype"/>
          <w:color w:val="000000" w:themeColor="text1"/>
          <w:sz w:val="24"/>
          <w:szCs w:val="24"/>
        </w:rPr>
        <w:t xml:space="preserve"> </w:t>
      </w:r>
      <w:r w:rsidRPr="15B4C04B" w:rsidR="1834CFAE">
        <w:rPr>
          <w:rFonts w:ascii="Palatino Linotype" w:hAnsi="Palatino Linotype" w:eastAsia="Palatino Linotype" w:cs="Palatino Linotype"/>
          <w:color w:val="000000" w:themeColor="text1"/>
          <w:sz w:val="24"/>
          <w:szCs w:val="24"/>
        </w:rPr>
        <w:t xml:space="preserve">SDG&amp;E </w:t>
      </w:r>
      <w:r w:rsidRPr="15B4C04B">
        <w:rPr>
          <w:rFonts w:ascii="Palatino Linotype" w:hAnsi="Palatino Linotype" w:eastAsia="Palatino Linotype" w:cs="Palatino Linotype"/>
          <w:color w:val="000000" w:themeColor="text1"/>
          <w:sz w:val="24"/>
          <w:szCs w:val="24"/>
        </w:rPr>
        <w:t>Advice Letter (AL) 4475-E</w:t>
      </w:r>
      <w:r w:rsidRPr="15B4C04B" w:rsidR="227BEE17">
        <w:rPr>
          <w:rFonts w:ascii="Palatino Linotype" w:hAnsi="Palatino Linotype" w:eastAsia="Palatino Linotype" w:cs="Palatino Linotype"/>
          <w:color w:val="000000" w:themeColor="text1"/>
          <w:sz w:val="24"/>
          <w:szCs w:val="24"/>
        </w:rPr>
        <w:t>, through which SDG&amp;E sought</w:t>
      </w:r>
      <w:r w:rsidRPr="15B4C04B">
        <w:rPr>
          <w:rFonts w:ascii="Palatino Linotype" w:hAnsi="Palatino Linotype" w:eastAsia="Palatino Linotype" w:cs="Palatino Linotype"/>
          <w:color w:val="000000" w:themeColor="text1"/>
          <w:sz w:val="24"/>
          <w:szCs w:val="24"/>
        </w:rPr>
        <w:t xml:space="preserve"> to open a</w:t>
      </w:r>
      <w:r w:rsidRPr="15B4C04B" w:rsidR="1759C827">
        <w:rPr>
          <w:rFonts w:ascii="Palatino Linotype" w:hAnsi="Palatino Linotype" w:eastAsia="Palatino Linotype" w:cs="Palatino Linotype"/>
          <w:color w:val="000000" w:themeColor="text1"/>
          <w:sz w:val="24"/>
          <w:szCs w:val="24"/>
        </w:rPr>
        <w:t xml:space="preserve"> memorandum account</w:t>
      </w:r>
      <w:r w:rsidRPr="15B4C04B" w:rsidR="2233186E">
        <w:rPr>
          <w:rFonts w:ascii="Palatino Linotype" w:hAnsi="Palatino Linotype" w:eastAsia="Palatino Linotype" w:cs="Palatino Linotype"/>
          <w:color w:val="000000" w:themeColor="text1"/>
          <w:sz w:val="24"/>
          <w:szCs w:val="24"/>
        </w:rPr>
        <w:t xml:space="preserve"> </w:t>
      </w:r>
      <w:r w:rsidRPr="15B4C04B" w:rsidR="1759C827">
        <w:rPr>
          <w:rFonts w:ascii="Palatino Linotype" w:hAnsi="Palatino Linotype" w:eastAsia="Palatino Linotype" w:cs="Palatino Linotype"/>
          <w:color w:val="000000" w:themeColor="text1"/>
          <w:sz w:val="24"/>
          <w:szCs w:val="24"/>
        </w:rPr>
        <w:t xml:space="preserve">to track actual incremental </w:t>
      </w:r>
      <w:r w:rsidRPr="15B4C04B" w:rsidR="1759C827">
        <w:rPr>
          <w:rFonts w:ascii="Palatino Linotype" w:hAnsi="Palatino Linotype" w:eastAsia="Palatino Linotype" w:cs="Palatino Linotype"/>
          <w:color w:val="000000" w:themeColor="text1"/>
          <w:sz w:val="24"/>
          <w:szCs w:val="24"/>
        </w:rPr>
        <w:lastRenderedPageBreak/>
        <w:t xml:space="preserve">administrative and/or procurement costs during a mass involuntary return of customers to Provider of Last Resort </w:t>
      </w:r>
      <w:r w:rsidRPr="15B4C04B" w:rsidR="5B667522">
        <w:rPr>
          <w:rFonts w:ascii="Palatino Linotype" w:hAnsi="Palatino Linotype" w:eastAsia="Palatino Linotype" w:cs="Palatino Linotype"/>
          <w:color w:val="000000" w:themeColor="text1"/>
          <w:sz w:val="24"/>
          <w:szCs w:val="24"/>
        </w:rPr>
        <w:t>(</w:t>
      </w:r>
      <w:r w:rsidRPr="15B4C04B">
        <w:rPr>
          <w:rFonts w:ascii="Palatino Linotype" w:hAnsi="Palatino Linotype" w:eastAsia="Palatino Linotype" w:cs="Palatino Linotype"/>
          <w:color w:val="000000" w:themeColor="text1"/>
          <w:sz w:val="24"/>
          <w:szCs w:val="24"/>
        </w:rPr>
        <w:t>POLR</w:t>
      </w:r>
      <w:r w:rsidRPr="15B4C04B" w:rsidR="3A9454C0">
        <w:rPr>
          <w:rFonts w:ascii="Palatino Linotype" w:hAnsi="Palatino Linotype" w:eastAsia="Palatino Linotype" w:cs="Palatino Linotype"/>
          <w:color w:val="000000" w:themeColor="text1"/>
          <w:sz w:val="24"/>
          <w:szCs w:val="24"/>
        </w:rPr>
        <w:t>)</w:t>
      </w:r>
      <w:r w:rsidRPr="15B4C04B">
        <w:rPr>
          <w:rFonts w:ascii="Palatino Linotype" w:hAnsi="Palatino Linotype" w:eastAsia="Palatino Linotype" w:cs="Palatino Linotype"/>
          <w:color w:val="000000" w:themeColor="text1"/>
          <w:sz w:val="24"/>
          <w:szCs w:val="24"/>
        </w:rPr>
        <w:t xml:space="preserve"> </w:t>
      </w:r>
      <w:r w:rsidRPr="15B4C04B" w:rsidR="5D3D9331">
        <w:rPr>
          <w:rFonts w:ascii="Palatino Linotype" w:hAnsi="Palatino Linotype" w:eastAsia="Palatino Linotype" w:cs="Palatino Linotype"/>
          <w:color w:val="000000" w:themeColor="text1"/>
          <w:sz w:val="24"/>
          <w:szCs w:val="24"/>
        </w:rPr>
        <w:t>service</w:t>
      </w:r>
      <w:r w:rsidRPr="15B4C04B">
        <w:rPr>
          <w:rFonts w:ascii="Palatino Linotype" w:hAnsi="Palatino Linotype" w:eastAsia="Palatino Linotype" w:cs="Palatino Linotype"/>
          <w:color w:val="000000" w:themeColor="text1"/>
          <w:sz w:val="24"/>
          <w:szCs w:val="24"/>
        </w:rPr>
        <w:t xml:space="preserve">. While we decline to </w:t>
      </w:r>
      <w:r w:rsidRPr="15B4C04B" w:rsidR="4C4E49FB">
        <w:rPr>
          <w:rFonts w:ascii="Palatino Linotype" w:hAnsi="Palatino Linotype" w:eastAsia="Palatino Linotype" w:cs="Palatino Linotype"/>
          <w:color w:val="000000" w:themeColor="text1"/>
          <w:sz w:val="24"/>
          <w:szCs w:val="24"/>
        </w:rPr>
        <w:t xml:space="preserve">review </w:t>
      </w:r>
      <w:r w:rsidRPr="15B4C04B" w:rsidR="422D8652">
        <w:rPr>
          <w:rFonts w:ascii="Palatino Linotype" w:hAnsi="Palatino Linotype" w:eastAsia="Palatino Linotype" w:cs="Palatino Linotype"/>
          <w:color w:val="000000" w:themeColor="text1"/>
          <w:sz w:val="24"/>
          <w:szCs w:val="24"/>
        </w:rPr>
        <w:t>CPUC staff’</w:t>
      </w:r>
      <w:r w:rsidRPr="15B4C04B" w:rsidR="59027D9D">
        <w:rPr>
          <w:rFonts w:ascii="Palatino Linotype" w:hAnsi="Palatino Linotype" w:eastAsia="Palatino Linotype" w:cs="Palatino Linotype"/>
          <w:color w:val="000000" w:themeColor="text1"/>
          <w:sz w:val="24"/>
          <w:szCs w:val="24"/>
        </w:rPr>
        <w:t>s</w:t>
      </w:r>
      <w:r w:rsidRPr="15B4C04B">
        <w:rPr>
          <w:rFonts w:ascii="Palatino Linotype" w:hAnsi="Palatino Linotype" w:eastAsia="Palatino Linotype" w:cs="Palatino Linotype"/>
          <w:color w:val="000000" w:themeColor="text1"/>
          <w:sz w:val="24"/>
          <w:szCs w:val="24"/>
        </w:rPr>
        <w:t xml:space="preserve"> </w:t>
      </w:r>
      <w:r w:rsidRPr="15B4C04B" w:rsidR="3DDBA3EE">
        <w:rPr>
          <w:rFonts w:ascii="Palatino Linotype" w:hAnsi="Palatino Linotype" w:eastAsia="Palatino Linotype" w:cs="Palatino Linotype"/>
          <w:color w:val="000000" w:themeColor="text1"/>
          <w:sz w:val="24"/>
          <w:szCs w:val="24"/>
        </w:rPr>
        <w:t>denial</w:t>
      </w:r>
      <w:r w:rsidRPr="15B4C04B" w:rsidR="2233186E">
        <w:rPr>
          <w:rFonts w:ascii="Palatino Linotype" w:hAnsi="Palatino Linotype" w:eastAsia="Palatino Linotype" w:cs="Palatino Linotype"/>
          <w:color w:val="000000" w:themeColor="text1"/>
          <w:sz w:val="24"/>
          <w:szCs w:val="24"/>
        </w:rPr>
        <w:t xml:space="preserve"> of SDG&amp;E’s request to </w:t>
      </w:r>
      <w:r w:rsidRPr="15B4C04B" w:rsidR="456C2F43">
        <w:rPr>
          <w:rFonts w:ascii="Palatino Linotype" w:hAnsi="Palatino Linotype" w:eastAsia="Palatino Linotype" w:cs="Palatino Linotype"/>
          <w:color w:val="000000" w:themeColor="text1"/>
          <w:sz w:val="24"/>
          <w:szCs w:val="24"/>
        </w:rPr>
        <w:t xml:space="preserve">immediately </w:t>
      </w:r>
      <w:r w:rsidRPr="15B4C04B" w:rsidR="2233186E">
        <w:rPr>
          <w:rFonts w:ascii="Palatino Linotype" w:hAnsi="Palatino Linotype" w:eastAsia="Palatino Linotype" w:cs="Palatino Linotype"/>
          <w:color w:val="000000" w:themeColor="text1"/>
          <w:sz w:val="24"/>
          <w:szCs w:val="24"/>
        </w:rPr>
        <w:t xml:space="preserve">open a </w:t>
      </w:r>
      <w:r w:rsidRPr="15B4C04B" w:rsidR="175CDDE4">
        <w:rPr>
          <w:rFonts w:ascii="Palatino Linotype" w:hAnsi="Palatino Linotype" w:eastAsia="Palatino Linotype" w:cs="Palatino Linotype"/>
          <w:color w:val="000000" w:themeColor="text1"/>
          <w:sz w:val="24"/>
          <w:szCs w:val="24"/>
        </w:rPr>
        <w:t>memorandum account</w:t>
      </w:r>
      <w:r w:rsidRPr="15B4C04B">
        <w:rPr>
          <w:rFonts w:ascii="Palatino Linotype" w:hAnsi="Palatino Linotype" w:eastAsia="Palatino Linotype" w:cs="Palatino Linotype"/>
          <w:color w:val="000000" w:themeColor="text1"/>
          <w:sz w:val="24"/>
          <w:szCs w:val="24"/>
        </w:rPr>
        <w:t xml:space="preserve">, we clarify </w:t>
      </w:r>
      <w:r w:rsidRPr="15B4C04B" w:rsidR="5F6E413E">
        <w:rPr>
          <w:rFonts w:ascii="Palatino Linotype" w:hAnsi="Palatino Linotype" w:eastAsia="Palatino Linotype" w:cs="Palatino Linotype"/>
          <w:color w:val="000000" w:themeColor="text1"/>
          <w:sz w:val="24"/>
          <w:szCs w:val="24"/>
        </w:rPr>
        <w:t xml:space="preserve">that the </w:t>
      </w:r>
      <w:r w:rsidRPr="15B4C04B" w:rsidR="3658FD7C">
        <w:rPr>
          <w:rFonts w:ascii="Palatino Linotype" w:hAnsi="Palatino Linotype" w:eastAsia="Palatino Linotype" w:cs="Palatino Linotype"/>
          <w:color w:val="000000" w:themeColor="text1"/>
          <w:sz w:val="24"/>
          <w:szCs w:val="24"/>
        </w:rPr>
        <w:t xml:space="preserve">AL </w:t>
      </w:r>
      <w:r w:rsidRPr="15B4C04B" w:rsidR="5F6E413E">
        <w:rPr>
          <w:rFonts w:ascii="Palatino Linotype" w:hAnsi="Palatino Linotype" w:eastAsia="Palatino Linotype" w:cs="Palatino Linotype"/>
          <w:color w:val="000000" w:themeColor="text1"/>
          <w:sz w:val="24"/>
          <w:szCs w:val="24"/>
        </w:rPr>
        <w:t>to be submitted</w:t>
      </w:r>
      <w:r w:rsidRPr="15B4C04B" w:rsidR="28E661CB">
        <w:rPr>
          <w:rFonts w:ascii="Palatino Linotype" w:hAnsi="Palatino Linotype" w:eastAsia="Palatino Linotype" w:cs="Palatino Linotype"/>
          <w:color w:val="000000" w:themeColor="text1"/>
          <w:sz w:val="24"/>
          <w:szCs w:val="24"/>
        </w:rPr>
        <w:t xml:space="preserve"> </w:t>
      </w:r>
      <w:r w:rsidRPr="15B4C04B">
        <w:rPr>
          <w:rFonts w:ascii="Palatino Linotype" w:hAnsi="Palatino Linotype" w:eastAsia="Palatino Linotype" w:cs="Palatino Linotype"/>
          <w:color w:val="000000" w:themeColor="text1"/>
          <w:sz w:val="24"/>
          <w:szCs w:val="24"/>
        </w:rPr>
        <w:t>in the event of an involuntary return</w:t>
      </w:r>
      <w:r w:rsidRPr="15B4C04B" w:rsidR="5F6E413E">
        <w:rPr>
          <w:rFonts w:ascii="Palatino Linotype" w:hAnsi="Palatino Linotype" w:eastAsia="Palatino Linotype" w:cs="Palatino Linotype"/>
          <w:color w:val="000000" w:themeColor="text1"/>
          <w:sz w:val="24"/>
          <w:szCs w:val="24"/>
        </w:rPr>
        <w:t xml:space="preserve"> shall be classified as Tier 1. </w:t>
      </w:r>
    </w:p>
    <w:p w:rsidR="3E8D2EE3" w:rsidP="6DACCDE3" w:rsidRDefault="3E8D2EE3" w14:paraId="03C5A8FE" w14:textId="2B36B939">
      <w:pPr>
        <w:spacing w:line="276" w:lineRule="auto"/>
        <w:rPr>
          <w:rFonts w:ascii="Palatino Linotype" w:hAnsi="Palatino Linotype"/>
          <w:sz w:val="24"/>
          <w:szCs w:val="24"/>
        </w:rPr>
      </w:pPr>
    </w:p>
    <w:p w:rsidR="54AEC5B7" w:rsidP="6DACCDE3" w:rsidRDefault="5D083451" w14:paraId="5A4A681D" w14:textId="5E520AB5">
      <w:pPr>
        <w:spacing w:line="276" w:lineRule="auto"/>
        <w:rPr>
          <w:rFonts w:ascii="Palatino Linotype" w:hAnsi="Palatino Linotype"/>
          <w:sz w:val="24"/>
          <w:szCs w:val="24"/>
        </w:rPr>
      </w:pPr>
      <w:r w:rsidRPr="15B4C04B">
        <w:rPr>
          <w:rFonts w:ascii="Palatino Linotype" w:hAnsi="Palatino Linotype"/>
          <w:sz w:val="24"/>
          <w:szCs w:val="24"/>
        </w:rPr>
        <w:t>The Commission staff</w:t>
      </w:r>
      <w:r w:rsidRPr="15B4C04B" w:rsidR="2D7060B4">
        <w:rPr>
          <w:rFonts w:ascii="Palatino Linotype" w:hAnsi="Palatino Linotype"/>
          <w:sz w:val="24"/>
          <w:szCs w:val="24"/>
        </w:rPr>
        <w:t xml:space="preserve"> denied SDG&amp;</w:t>
      </w:r>
      <w:r w:rsidRPr="15B4C04B" w:rsidR="635AAD55">
        <w:rPr>
          <w:rFonts w:ascii="Palatino Linotype" w:hAnsi="Palatino Linotype"/>
          <w:sz w:val="24"/>
          <w:szCs w:val="24"/>
        </w:rPr>
        <w:t>E</w:t>
      </w:r>
      <w:r w:rsidRPr="15B4C04B" w:rsidR="2D7060B4">
        <w:rPr>
          <w:rFonts w:ascii="Palatino Linotype" w:hAnsi="Palatino Linotype"/>
          <w:sz w:val="24"/>
          <w:szCs w:val="24"/>
        </w:rPr>
        <w:t xml:space="preserve"> AL </w:t>
      </w:r>
      <w:r w:rsidRPr="15B4C04B" w:rsidR="359B5942">
        <w:rPr>
          <w:rFonts w:ascii="Palatino Linotype" w:hAnsi="Palatino Linotype"/>
          <w:sz w:val="24"/>
          <w:szCs w:val="24"/>
        </w:rPr>
        <w:t xml:space="preserve">4475-E </w:t>
      </w:r>
      <w:r w:rsidRPr="15B4C04B" w:rsidR="2D7060B4">
        <w:rPr>
          <w:rFonts w:ascii="Palatino Linotype" w:hAnsi="Palatino Linotype"/>
          <w:sz w:val="24"/>
          <w:szCs w:val="24"/>
        </w:rPr>
        <w:t xml:space="preserve">by </w:t>
      </w:r>
      <w:r w:rsidRPr="15B4C04B" w:rsidR="78B0182E">
        <w:rPr>
          <w:rFonts w:ascii="Palatino Linotype" w:hAnsi="Palatino Linotype"/>
          <w:sz w:val="24"/>
          <w:szCs w:val="24"/>
        </w:rPr>
        <w:t xml:space="preserve">non-standard </w:t>
      </w:r>
      <w:r w:rsidRPr="15B4C04B" w:rsidR="4BE98020">
        <w:rPr>
          <w:rFonts w:ascii="Palatino Linotype" w:hAnsi="Palatino Linotype"/>
          <w:sz w:val="24"/>
          <w:szCs w:val="24"/>
        </w:rPr>
        <w:t>d</w:t>
      </w:r>
      <w:r w:rsidRPr="15B4C04B" w:rsidR="2611EA99">
        <w:rPr>
          <w:rFonts w:ascii="Palatino Linotype" w:hAnsi="Palatino Linotype"/>
          <w:sz w:val="24"/>
          <w:szCs w:val="24"/>
        </w:rPr>
        <w:t>isposition</w:t>
      </w:r>
      <w:r w:rsidRPr="15B4C04B" w:rsidR="34DA4104">
        <w:rPr>
          <w:rFonts w:ascii="Palatino Linotype" w:hAnsi="Palatino Linotype"/>
          <w:sz w:val="24"/>
          <w:szCs w:val="24"/>
        </w:rPr>
        <w:t xml:space="preserve"> letter (Disposition)</w:t>
      </w:r>
      <w:r w:rsidRPr="15B4C04B" w:rsidR="1A559A2F">
        <w:rPr>
          <w:rFonts w:ascii="Palatino Linotype" w:hAnsi="Palatino Linotype"/>
          <w:sz w:val="24"/>
          <w:szCs w:val="24"/>
        </w:rPr>
        <w:t xml:space="preserve"> </w:t>
      </w:r>
      <w:r w:rsidRPr="15B4C04B" w:rsidR="7DD7CF49">
        <w:rPr>
          <w:rFonts w:ascii="Palatino Linotype" w:hAnsi="Palatino Linotype"/>
          <w:sz w:val="24"/>
          <w:szCs w:val="24"/>
        </w:rPr>
        <w:t xml:space="preserve">on </w:t>
      </w:r>
      <w:r w:rsidRPr="15B4C04B" w:rsidR="2D309DF6">
        <w:rPr>
          <w:rFonts w:ascii="Palatino Linotype" w:hAnsi="Palatino Linotype"/>
          <w:sz w:val="24"/>
          <w:szCs w:val="24"/>
        </w:rPr>
        <w:t>January 10, 2025</w:t>
      </w:r>
      <w:r w:rsidRPr="15B4C04B" w:rsidR="6C78AAAA">
        <w:rPr>
          <w:rFonts w:ascii="Palatino Linotype" w:hAnsi="Palatino Linotype"/>
          <w:sz w:val="24"/>
          <w:szCs w:val="24"/>
        </w:rPr>
        <w:t xml:space="preserve">. The disposition stated that SDG&amp;E </w:t>
      </w:r>
      <w:r w:rsidRPr="15B4C04B" w:rsidR="39A3A433">
        <w:rPr>
          <w:rFonts w:ascii="Palatino Linotype" w:hAnsi="Palatino Linotype"/>
          <w:sz w:val="24"/>
          <w:szCs w:val="24"/>
        </w:rPr>
        <w:t>AL 4475-E</w:t>
      </w:r>
      <w:r w:rsidRPr="15B4C04B" w:rsidR="2D7060B4">
        <w:rPr>
          <w:rFonts w:ascii="Palatino Linotype" w:hAnsi="Palatino Linotype"/>
          <w:sz w:val="24"/>
          <w:szCs w:val="24"/>
        </w:rPr>
        <w:t xml:space="preserve"> on the bas</w:t>
      </w:r>
      <w:r w:rsidRPr="15B4C04B" w:rsidR="2BAAE73F">
        <w:rPr>
          <w:rFonts w:ascii="Palatino Linotype" w:hAnsi="Palatino Linotype"/>
          <w:sz w:val="24"/>
          <w:szCs w:val="24"/>
        </w:rPr>
        <w:t>i</w:t>
      </w:r>
      <w:r w:rsidRPr="15B4C04B" w:rsidR="2D7060B4">
        <w:rPr>
          <w:rFonts w:ascii="Palatino Linotype" w:hAnsi="Palatino Linotype"/>
          <w:sz w:val="24"/>
          <w:szCs w:val="24"/>
        </w:rPr>
        <w:t xml:space="preserve">s that it did not conform with </w:t>
      </w:r>
      <w:r w:rsidRPr="15B4C04B" w:rsidR="234F725F">
        <w:rPr>
          <w:rFonts w:ascii="Palatino Linotype" w:hAnsi="Palatino Linotype"/>
          <w:sz w:val="24"/>
          <w:szCs w:val="24"/>
        </w:rPr>
        <w:t>D.24-04-009</w:t>
      </w:r>
      <w:r w:rsidRPr="15B4C04B" w:rsidR="4EC36D55">
        <w:rPr>
          <w:rFonts w:ascii="Palatino Linotype" w:hAnsi="Palatino Linotype"/>
          <w:sz w:val="24"/>
          <w:szCs w:val="24"/>
        </w:rPr>
        <w:t xml:space="preserve">, which authorized the </w:t>
      </w:r>
      <w:r w:rsidRPr="15B4C04B" w:rsidR="3CD6CCFD">
        <w:rPr>
          <w:rFonts w:ascii="Palatino Linotype" w:hAnsi="Palatino Linotype"/>
          <w:sz w:val="24"/>
          <w:szCs w:val="24"/>
        </w:rPr>
        <w:t>utility, acting in its role as</w:t>
      </w:r>
      <w:r w:rsidRPr="15B4C04B" w:rsidR="4EC36D55">
        <w:rPr>
          <w:rFonts w:ascii="Palatino Linotype" w:hAnsi="Palatino Linotype"/>
          <w:sz w:val="24"/>
          <w:szCs w:val="24"/>
        </w:rPr>
        <w:t xml:space="preserve"> POLR</w:t>
      </w:r>
      <w:r w:rsidRPr="15B4C04B" w:rsidR="4F6D4EAF">
        <w:rPr>
          <w:rFonts w:ascii="Palatino Linotype" w:hAnsi="Palatino Linotype"/>
          <w:sz w:val="24"/>
          <w:szCs w:val="24"/>
        </w:rPr>
        <w:t>,</w:t>
      </w:r>
      <w:r w:rsidRPr="15B4C04B" w:rsidR="4EC36D55">
        <w:rPr>
          <w:rFonts w:ascii="Palatino Linotype" w:hAnsi="Palatino Linotype"/>
          <w:sz w:val="24"/>
          <w:szCs w:val="24"/>
        </w:rPr>
        <w:t xml:space="preserve"> to open</w:t>
      </w:r>
      <w:r w:rsidRPr="15B4C04B" w:rsidR="62C65808">
        <w:rPr>
          <w:rFonts w:ascii="Palatino Linotype" w:hAnsi="Palatino Linotype"/>
          <w:sz w:val="24"/>
          <w:szCs w:val="24"/>
        </w:rPr>
        <w:t xml:space="preserve"> </w:t>
      </w:r>
      <w:r w:rsidRPr="15B4C04B" w:rsidR="445E304C">
        <w:rPr>
          <w:rFonts w:ascii="Palatino Linotype" w:hAnsi="Palatino Linotype"/>
          <w:sz w:val="24"/>
          <w:szCs w:val="24"/>
        </w:rPr>
        <w:t>a memorandum account</w:t>
      </w:r>
      <w:r w:rsidRPr="15B4C04B" w:rsidR="62C65808">
        <w:rPr>
          <w:rFonts w:ascii="Palatino Linotype" w:hAnsi="Palatino Linotype"/>
          <w:sz w:val="24"/>
          <w:szCs w:val="24"/>
        </w:rPr>
        <w:t xml:space="preserve"> </w:t>
      </w:r>
      <w:r w:rsidRPr="15B4C04B" w:rsidR="4EC36D55">
        <w:rPr>
          <w:rFonts w:ascii="Palatino Linotype" w:hAnsi="Palatino Linotype"/>
          <w:sz w:val="24"/>
          <w:szCs w:val="24"/>
        </w:rPr>
        <w:t>during</w:t>
      </w:r>
      <w:r w:rsidRPr="15B4C04B" w:rsidR="62C65808">
        <w:rPr>
          <w:rFonts w:ascii="Palatino Linotype" w:hAnsi="Palatino Linotype"/>
          <w:sz w:val="24"/>
          <w:szCs w:val="24"/>
        </w:rPr>
        <w:t xml:space="preserve"> an involuntary return</w:t>
      </w:r>
      <w:r w:rsidRPr="15B4C04B" w:rsidR="30622C75">
        <w:rPr>
          <w:rFonts w:ascii="Palatino Linotype" w:hAnsi="Palatino Linotype"/>
          <w:sz w:val="24"/>
          <w:szCs w:val="24"/>
        </w:rPr>
        <w:t>.</w:t>
      </w:r>
      <w:r w:rsidRPr="15B4C04B" w:rsidR="2BC1F879">
        <w:rPr>
          <w:rFonts w:ascii="Palatino Linotype" w:hAnsi="Palatino Linotype"/>
          <w:sz w:val="24"/>
          <w:szCs w:val="24"/>
        </w:rPr>
        <w:t xml:space="preserve"> </w:t>
      </w:r>
      <w:r w:rsidRPr="15B4C04B" w:rsidR="444E67CE">
        <w:rPr>
          <w:rFonts w:ascii="Palatino Linotype" w:hAnsi="Palatino Linotype"/>
          <w:sz w:val="24"/>
          <w:szCs w:val="24"/>
        </w:rPr>
        <w:t xml:space="preserve"> The Decision was the result of a proceeding</w:t>
      </w:r>
      <w:r w:rsidRPr="15B4C04B" w:rsidR="4E398E30">
        <w:rPr>
          <w:rFonts w:ascii="Palatino Linotype" w:hAnsi="Palatino Linotype"/>
          <w:sz w:val="24"/>
          <w:szCs w:val="24"/>
        </w:rPr>
        <w:t>,</w:t>
      </w:r>
      <w:r w:rsidRPr="15B4C04B" w:rsidR="444E67CE">
        <w:rPr>
          <w:rFonts w:ascii="Palatino Linotype" w:hAnsi="Palatino Linotype"/>
          <w:sz w:val="24"/>
          <w:szCs w:val="24"/>
        </w:rPr>
        <w:t xml:space="preserve"> Rulemaking (R.) </w:t>
      </w:r>
      <w:r w:rsidRPr="15B4C04B" w:rsidR="2133E5A2">
        <w:rPr>
          <w:rFonts w:ascii="Palatino Linotype" w:hAnsi="Palatino Linotype"/>
          <w:sz w:val="24"/>
          <w:szCs w:val="24"/>
        </w:rPr>
        <w:t xml:space="preserve">21-03-011, which </w:t>
      </w:r>
      <w:r w:rsidRPr="15B4C04B" w:rsidR="444E67CE">
        <w:rPr>
          <w:rFonts w:ascii="Palatino Linotype" w:hAnsi="Palatino Linotype"/>
          <w:sz w:val="24"/>
          <w:szCs w:val="24"/>
        </w:rPr>
        <w:t>considered a number of issues related to POLR service.</w:t>
      </w:r>
    </w:p>
    <w:p w:rsidR="54AEC5B7" w:rsidP="00F34BB1" w:rsidRDefault="54AEC5B7" w14:paraId="4F8CBFF7" w14:textId="2608E355">
      <w:pPr>
        <w:spacing w:line="276" w:lineRule="auto"/>
        <w:rPr>
          <w:rFonts w:ascii="Palatino Linotype" w:hAnsi="Palatino Linotype"/>
          <w:sz w:val="24"/>
          <w:szCs w:val="24"/>
        </w:rPr>
      </w:pPr>
    </w:p>
    <w:p w:rsidR="00613E76" w:rsidP="00613E76" w:rsidRDefault="1A559A2F" w14:paraId="0406717F" w14:textId="63051D7C">
      <w:pPr>
        <w:spacing w:line="276" w:lineRule="auto"/>
        <w:rPr>
          <w:rFonts w:ascii="Palatino Linotype" w:hAnsi="Palatino Linotype"/>
          <w:sz w:val="24"/>
          <w:szCs w:val="24"/>
        </w:rPr>
      </w:pPr>
      <w:r w:rsidRPr="15B4C04B">
        <w:rPr>
          <w:rFonts w:ascii="Palatino Linotype" w:hAnsi="Palatino Linotype"/>
          <w:sz w:val="24"/>
          <w:szCs w:val="24"/>
        </w:rPr>
        <w:t xml:space="preserve">SDG&amp;E requested Commission review of </w:t>
      </w:r>
      <w:r w:rsidRPr="15B4C04B" w:rsidR="58DBDACD">
        <w:rPr>
          <w:rFonts w:ascii="Palatino Linotype" w:hAnsi="Palatino Linotype"/>
          <w:sz w:val="24"/>
          <w:szCs w:val="24"/>
        </w:rPr>
        <w:t>the</w:t>
      </w:r>
      <w:r w:rsidRPr="15B4C04B">
        <w:rPr>
          <w:rFonts w:ascii="Palatino Linotype" w:hAnsi="Palatino Linotype"/>
          <w:sz w:val="24"/>
          <w:szCs w:val="24"/>
        </w:rPr>
        <w:t xml:space="preserve"> </w:t>
      </w:r>
      <w:r w:rsidRPr="15B4C04B" w:rsidR="02AFB8D3">
        <w:rPr>
          <w:rFonts w:ascii="Palatino Linotype" w:hAnsi="Palatino Linotype"/>
          <w:sz w:val="24"/>
          <w:szCs w:val="24"/>
        </w:rPr>
        <w:t>CPUC staff’s</w:t>
      </w:r>
      <w:r w:rsidRPr="15B4C04B" w:rsidR="5F5009AA">
        <w:rPr>
          <w:rFonts w:ascii="Palatino Linotype" w:hAnsi="Palatino Linotype"/>
          <w:sz w:val="24"/>
          <w:szCs w:val="24"/>
        </w:rPr>
        <w:t xml:space="preserve"> </w:t>
      </w:r>
      <w:r w:rsidRPr="15B4C04B" w:rsidR="3A3761FE">
        <w:rPr>
          <w:rFonts w:ascii="Palatino Linotype" w:hAnsi="Palatino Linotype"/>
          <w:sz w:val="24"/>
          <w:szCs w:val="24"/>
        </w:rPr>
        <w:t>D</w:t>
      </w:r>
      <w:r w:rsidRPr="15B4C04B">
        <w:rPr>
          <w:rFonts w:ascii="Palatino Linotype" w:hAnsi="Palatino Linotype"/>
          <w:sz w:val="24"/>
          <w:szCs w:val="24"/>
        </w:rPr>
        <w:t>isposition</w:t>
      </w:r>
      <w:r w:rsidRPr="15B4C04B" w:rsidR="4680FF83">
        <w:rPr>
          <w:rFonts w:ascii="Palatino Linotype" w:hAnsi="Palatino Linotype"/>
          <w:sz w:val="24"/>
          <w:szCs w:val="24"/>
        </w:rPr>
        <w:t xml:space="preserve"> </w:t>
      </w:r>
      <w:r w:rsidRPr="15B4C04B" w:rsidR="4DE6EACD">
        <w:rPr>
          <w:rFonts w:ascii="Palatino Linotype" w:hAnsi="Palatino Linotype"/>
          <w:sz w:val="24"/>
          <w:szCs w:val="24"/>
        </w:rPr>
        <w:t xml:space="preserve">of AL 4475-E </w:t>
      </w:r>
      <w:r w:rsidRPr="15B4C04B" w:rsidR="4680FF83">
        <w:rPr>
          <w:rFonts w:ascii="Palatino Linotype" w:hAnsi="Palatino Linotype"/>
          <w:sz w:val="24"/>
          <w:szCs w:val="24"/>
        </w:rPr>
        <w:t>on January 21, 2025</w:t>
      </w:r>
      <w:r w:rsidRPr="15B4C04B">
        <w:rPr>
          <w:rFonts w:ascii="Palatino Linotype" w:hAnsi="Palatino Linotype"/>
          <w:sz w:val="24"/>
          <w:szCs w:val="24"/>
        </w:rPr>
        <w:t>.</w:t>
      </w:r>
      <w:r w:rsidRPr="15B4C04B" w:rsidR="13CA4DA1">
        <w:rPr>
          <w:rFonts w:ascii="Palatino Linotype" w:hAnsi="Palatino Linotype"/>
          <w:sz w:val="24"/>
          <w:szCs w:val="24"/>
        </w:rPr>
        <w:t xml:space="preserve"> This Resolution </w:t>
      </w:r>
      <w:r w:rsidRPr="15B4C04B" w:rsidR="6C07C113">
        <w:rPr>
          <w:rFonts w:ascii="Palatino Linotype" w:hAnsi="Palatino Linotype"/>
          <w:sz w:val="24"/>
          <w:szCs w:val="24"/>
        </w:rPr>
        <w:t xml:space="preserve">addresses that reconsideration request and affirms the previous staff disposition to </w:t>
      </w:r>
      <w:r w:rsidRPr="15B4C04B" w:rsidR="13CA4DA1">
        <w:rPr>
          <w:rFonts w:ascii="Palatino Linotype" w:hAnsi="Palatino Linotype"/>
          <w:sz w:val="24"/>
          <w:szCs w:val="24"/>
        </w:rPr>
        <w:t>den</w:t>
      </w:r>
      <w:r w:rsidRPr="15B4C04B" w:rsidR="7EB1B7AF">
        <w:rPr>
          <w:rFonts w:ascii="Palatino Linotype" w:hAnsi="Palatino Linotype"/>
          <w:sz w:val="24"/>
          <w:szCs w:val="24"/>
        </w:rPr>
        <w:t>y</w:t>
      </w:r>
      <w:r w:rsidRPr="15B4C04B" w:rsidR="13CA4DA1">
        <w:rPr>
          <w:rFonts w:ascii="Palatino Linotype" w:hAnsi="Palatino Linotype"/>
          <w:sz w:val="24"/>
          <w:szCs w:val="24"/>
        </w:rPr>
        <w:t xml:space="preserve"> SDG&amp;E’s request to approve AL 4475-E</w:t>
      </w:r>
      <w:r w:rsidRPr="15B4C04B" w:rsidR="450D3CF4">
        <w:rPr>
          <w:rFonts w:ascii="Palatino Linotype" w:hAnsi="Palatino Linotype"/>
          <w:sz w:val="24"/>
          <w:szCs w:val="24"/>
        </w:rPr>
        <w:t>. This Resolution</w:t>
      </w:r>
      <w:r w:rsidRPr="15B4C04B" w:rsidR="13CA4DA1">
        <w:rPr>
          <w:rFonts w:ascii="Palatino Linotype" w:hAnsi="Palatino Linotype"/>
          <w:sz w:val="24"/>
          <w:szCs w:val="24"/>
        </w:rPr>
        <w:t xml:space="preserve"> provides clarification of the conditions under which a POLR shall file a </w:t>
      </w:r>
      <w:r w:rsidR="000829B6">
        <w:rPr>
          <w:rFonts w:ascii="Palatino Linotype" w:hAnsi="Palatino Linotype"/>
          <w:sz w:val="24"/>
          <w:szCs w:val="24"/>
        </w:rPr>
        <w:br/>
      </w:r>
      <w:r w:rsidRPr="15B4C04B" w:rsidR="13CA4DA1">
        <w:rPr>
          <w:rFonts w:ascii="Palatino Linotype" w:hAnsi="Palatino Linotype"/>
          <w:sz w:val="24"/>
          <w:szCs w:val="24"/>
        </w:rPr>
        <w:t xml:space="preserve">Tier 1 AL to establish a </w:t>
      </w:r>
      <w:r w:rsidRPr="15B4C04B" w:rsidR="253FF56B">
        <w:rPr>
          <w:rFonts w:ascii="Palatino Linotype" w:hAnsi="Palatino Linotype"/>
          <w:sz w:val="24"/>
          <w:szCs w:val="24"/>
        </w:rPr>
        <w:t>memorandum account</w:t>
      </w:r>
      <w:r w:rsidRPr="15B4C04B" w:rsidR="13CA4DA1">
        <w:rPr>
          <w:rFonts w:ascii="Palatino Linotype" w:hAnsi="Palatino Linotype"/>
          <w:sz w:val="24"/>
          <w:szCs w:val="24"/>
        </w:rPr>
        <w:t xml:space="preserve"> in the event of a mass involuntary return of customers. </w:t>
      </w:r>
    </w:p>
    <w:p w:rsidR="610C792D" w:rsidP="00185464" w:rsidRDefault="610C792D" w14:paraId="615671C2" w14:textId="332D11DC">
      <w:pPr>
        <w:rPr>
          <w:rFonts w:ascii="Palatino Linotype" w:hAnsi="Palatino Linotype"/>
          <w:sz w:val="24"/>
          <w:szCs w:val="24"/>
        </w:rPr>
      </w:pPr>
    </w:p>
    <w:p w:rsidRPr="00D865A9" w:rsidR="00CF17DE" w:rsidP="00AB49AC" w:rsidRDefault="00CF17DE" w14:paraId="0BFDDE4C" w14:textId="137C3E91">
      <w:pPr>
        <w:pStyle w:val="Heading1"/>
        <w:spacing w:before="0" w:after="0" w:line="276" w:lineRule="auto"/>
        <w:rPr>
          <w:rFonts w:ascii="Palatino Linotype" w:hAnsi="Palatino Linotype" w:eastAsia="Palatino Linotype"/>
          <w:sz w:val="24"/>
          <w:szCs w:val="24"/>
        </w:rPr>
      </w:pPr>
      <w:r w:rsidRPr="00D865A9">
        <w:rPr>
          <w:rFonts w:ascii="Palatino Linotype" w:hAnsi="Palatino Linotype" w:eastAsia="Palatino Linotype"/>
          <w:sz w:val="24"/>
          <w:szCs w:val="24"/>
        </w:rPr>
        <w:t>Background</w:t>
      </w:r>
    </w:p>
    <w:p w:rsidR="00084A89" w:rsidP="7BE0F3D7" w:rsidRDefault="52C5B8C1" w14:paraId="044A96EC" w14:textId="1F122D47">
      <w:pPr>
        <w:spacing w:before="240" w:line="276" w:lineRule="auto"/>
        <w:rPr>
          <w:rFonts w:ascii="Palatino Linotype" w:hAnsi="Palatino Linotype"/>
          <w:sz w:val="24"/>
          <w:szCs w:val="24"/>
        </w:rPr>
      </w:pPr>
      <w:r w:rsidRPr="54C525C0">
        <w:rPr>
          <w:rFonts w:ascii="Palatino Linotype" w:hAnsi="Palatino Linotype"/>
          <w:sz w:val="24"/>
          <w:szCs w:val="24"/>
        </w:rPr>
        <w:t>Public Utilities (</w:t>
      </w:r>
      <w:r w:rsidRPr="54C525C0" w:rsidR="3E7DFE08">
        <w:rPr>
          <w:rFonts w:ascii="Palatino Linotype" w:hAnsi="Palatino Linotype"/>
          <w:sz w:val="24"/>
          <w:szCs w:val="24"/>
        </w:rPr>
        <w:t>P.U</w:t>
      </w:r>
      <w:r w:rsidRPr="54C525C0" w:rsidR="37437ED1">
        <w:rPr>
          <w:rFonts w:ascii="Palatino Linotype" w:hAnsi="Palatino Linotype"/>
          <w:sz w:val="24"/>
          <w:szCs w:val="24"/>
        </w:rPr>
        <w:t>.</w:t>
      </w:r>
      <w:r w:rsidRPr="54C525C0" w:rsidR="358C29EA">
        <w:rPr>
          <w:rFonts w:ascii="Palatino Linotype" w:hAnsi="Palatino Linotype"/>
          <w:sz w:val="24"/>
          <w:szCs w:val="24"/>
        </w:rPr>
        <w:t>)</w:t>
      </w:r>
      <w:r w:rsidRPr="54C525C0" w:rsidR="3E7DFE08">
        <w:rPr>
          <w:rFonts w:ascii="Palatino Linotype" w:hAnsi="Palatino Linotype"/>
          <w:sz w:val="24"/>
          <w:szCs w:val="24"/>
        </w:rPr>
        <w:t xml:space="preserve"> Code Section 394.25(e)</w:t>
      </w:r>
      <w:r w:rsidRPr="54C525C0" w:rsidR="2EA5364D">
        <w:rPr>
          <w:rFonts w:ascii="Palatino Linotype" w:hAnsi="Palatino Linotype"/>
          <w:sz w:val="24"/>
          <w:szCs w:val="24"/>
        </w:rPr>
        <w:t xml:space="preserve"> establishes </w:t>
      </w:r>
      <w:r w:rsidRPr="54C525C0" w:rsidR="7E4FEA58">
        <w:rPr>
          <w:rFonts w:ascii="Palatino Linotype" w:hAnsi="Palatino Linotype"/>
          <w:sz w:val="24"/>
          <w:szCs w:val="24"/>
        </w:rPr>
        <w:t>that</w:t>
      </w:r>
      <w:r w:rsidRPr="54C525C0" w:rsidR="55FD5713">
        <w:rPr>
          <w:rFonts w:ascii="Palatino Linotype" w:hAnsi="Palatino Linotype"/>
          <w:sz w:val="24"/>
          <w:szCs w:val="24"/>
        </w:rPr>
        <w:t xml:space="preserve"> </w:t>
      </w:r>
      <w:r w:rsidRPr="54C525C0" w:rsidR="206FFB4B">
        <w:rPr>
          <w:rFonts w:ascii="Palatino Linotype" w:hAnsi="Palatino Linotype"/>
          <w:sz w:val="24"/>
          <w:szCs w:val="24"/>
        </w:rPr>
        <w:t xml:space="preserve">in the event of an involuntary return of customers to POLR service, </w:t>
      </w:r>
      <w:r w:rsidRPr="54C525C0" w:rsidR="55FD5713">
        <w:rPr>
          <w:rFonts w:ascii="Palatino Linotype" w:hAnsi="Palatino Linotype"/>
          <w:sz w:val="24"/>
          <w:szCs w:val="24"/>
        </w:rPr>
        <w:t xml:space="preserve">a reentry fee </w:t>
      </w:r>
      <w:r w:rsidRPr="54C525C0" w:rsidR="0B73062B">
        <w:rPr>
          <w:rFonts w:ascii="Palatino Linotype" w:hAnsi="Palatino Linotype"/>
          <w:sz w:val="24"/>
          <w:szCs w:val="24"/>
        </w:rPr>
        <w:t xml:space="preserve">may be assessed </w:t>
      </w:r>
      <w:r w:rsidRPr="54C525C0" w:rsidR="44520D22">
        <w:rPr>
          <w:rFonts w:ascii="Palatino Linotype" w:hAnsi="Palatino Linotype"/>
          <w:sz w:val="24"/>
          <w:szCs w:val="24"/>
        </w:rPr>
        <w:t xml:space="preserve">to </w:t>
      </w:r>
      <w:r w:rsidRPr="54C525C0" w:rsidR="0FB4054C">
        <w:rPr>
          <w:rFonts w:ascii="Palatino Linotype" w:hAnsi="Palatino Linotype"/>
          <w:sz w:val="24"/>
          <w:szCs w:val="24"/>
        </w:rPr>
        <w:t>avoid imposing costs on other customers</w:t>
      </w:r>
      <w:r w:rsidRPr="54C525C0" w:rsidR="2208489F">
        <w:rPr>
          <w:rFonts w:ascii="Palatino Linotype" w:hAnsi="Palatino Linotype"/>
          <w:sz w:val="24"/>
          <w:szCs w:val="24"/>
        </w:rPr>
        <w:t>.</w:t>
      </w:r>
      <w:r w:rsidRPr="54C525C0" w:rsidR="0FB4054C">
        <w:rPr>
          <w:rFonts w:ascii="Palatino Linotype" w:hAnsi="Palatino Linotype"/>
          <w:sz w:val="24"/>
          <w:szCs w:val="24"/>
        </w:rPr>
        <w:t> </w:t>
      </w:r>
      <w:r w:rsidR="00E9788F">
        <w:rPr>
          <w:rFonts w:ascii="Palatino Linotype" w:hAnsi="Palatino Linotype"/>
          <w:sz w:val="24"/>
          <w:szCs w:val="24"/>
        </w:rPr>
        <w:t>T</w:t>
      </w:r>
      <w:r w:rsidRPr="54C525C0" w:rsidR="31FCA74D">
        <w:rPr>
          <w:rFonts w:ascii="Palatino Linotype" w:hAnsi="Palatino Linotype"/>
          <w:sz w:val="24"/>
          <w:szCs w:val="24"/>
        </w:rPr>
        <w:t xml:space="preserve">he Commission </w:t>
      </w:r>
      <w:r w:rsidR="009F0A08">
        <w:rPr>
          <w:rFonts w:ascii="Palatino Linotype" w:hAnsi="Palatino Linotype"/>
          <w:sz w:val="24"/>
          <w:szCs w:val="24"/>
        </w:rPr>
        <w:t>ori</w:t>
      </w:r>
      <w:r w:rsidR="00961642">
        <w:rPr>
          <w:rFonts w:ascii="Palatino Linotype" w:hAnsi="Palatino Linotype"/>
          <w:sz w:val="24"/>
          <w:szCs w:val="24"/>
        </w:rPr>
        <w:t xml:space="preserve">ginally </w:t>
      </w:r>
      <w:r w:rsidRPr="54C525C0" w:rsidR="31FCA74D">
        <w:rPr>
          <w:rFonts w:ascii="Palatino Linotype" w:hAnsi="Palatino Linotype"/>
          <w:sz w:val="24"/>
          <w:szCs w:val="24"/>
        </w:rPr>
        <w:t xml:space="preserve">established </w:t>
      </w:r>
      <w:r w:rsidRPr="54C525C0" w:rsidR="7B0CB3B8">
        <w:rPr>
          <w:rFonts w:ascii="Palatino Linotype" w:hAnsi="Palatino Linotype"/>
          <w:sz w:val="24"/>
          <w:szCs w:val="24"/>
        </w:rPr>
        <w:t xml:space="preserve">a methodology to </w:t>
      </w:r>
      <w:r w:rsidRPr="54C525C0" w:rsidR="4372F66B">
        <w:rPr>
          <w:rFonts w:ascii="Palatino Linotype" w:hAnsi="Palatino Linotype"/>
          <w:sz w:val="24"/>
          <w:szCs w:val="24"/>
        </w:rPr>
        <w:t>calculate</w:t>
      </w:r>
      <w:r w:rsidRPr="54C525C0" w:rsidR="7B0CB3B8">
        <w:rPr>
          <w:rFonts w:ascii="Palatino Linotype" w:hAnsi="Palatino Linotype"/>
          <w:sz w:val="24"/>
          <w:szCs w:val="24"/>
        </w:rPr>
        <w:t xml:space="preserve"> the financial security requirement</w:t>
      </w:r>
      <w:r w:rsidRPr="54C525C0" w:rsidR="376DBD1A">
        <w:rPr>
          <w:rFonts w:ascii="Palatino Linotype" w:hAnsi="Palatino Linotype"/>
          <w:sz w:val="24"/>
          <w:szCs w:val="24"/>
        </w:rPr>
        <w:t xml:space="preserve"> (FSR)</w:t>
      </w:r>
      <w:r w:rsidR="00961642">
        <w:rPr>
          <w:rFonts w:ascii="Palatino Linotype" w:hAnsi="Palatino Linotype"/>
          <w:sz w:val="24"/>
          <w:szCs w:val="24"/>
        </w:rPr>
        <w:t xml:space="preserve"> in D. 18-05-022 for Community Choice Aggregators (CCA)</w:t>
      </w:r>
      <w:r w:rsidR="00E9788F">
        <w:rPr>
          <w:rFonts w:ascii="Palatino Linotype" w:hAnsi="Palatino Linotype"/>
          <w:sz w:val="24"/>
          <w:szCs w:val="24"/>
        </w:rPr>
        <w:t xml:space="preserve"> prior to the enactment of POLR legislation</w:t>
      </w:r>
      <w:r w:rsidR="00460E29">
        <w:rPr>
          <w:rFonts w:ascii="Palatino Linotype" w:hAnsi="Palatino Linotype"/>
          <w:sz w:val="24"/>
          <w:szCs w:val="24"/>
        </w:rPr>
        <w:t>. The FSR</w:t>
      </w:r>
      <w:r w:rsidRPr="54C525C0" w:rsidR="0BB70087">
        <w:rPr>
          <w:rFonts w:ascii="Palatino Linotype" w:hAnsi="Palatino Linotype"/>
          <w:sz w:val="24"/>
          <w:szCs w:val="24"/>
        </w:rPr>
        <w:t xml:space="preserve"> is</w:t>
      </w:r>
      <w:r w:rsidR="54E429A6">
        <w:rPr>
          <w:rFonts w:ascii="Palatino Linotype" w:hAnsi="Palatino Linotype"/>
          <w:sz w:val="24"/>
          <w:szCs w:val="24"/>
        </w:rPr>
        <w:t xml:space="preserve"> a financial </w:t>
      </w:r>
      <w:r w:rsidR="00FD1109">
        <w:rPr>
          <w:rFonts w:ascii="Palatino Linotype" w:hAnsi="Palatino Linotype"/>
          <w:sz w:val="24"/>
          <w:szCs w:val="24"/>
        </w:rPr>
        <w:t xml:space="preserve">instrument that ensures that </w:t>
      </w:r>
      <w:r w:rsidR="1A0E7004">
        <w:rPr>
          <w:rFonts w:ascii="Palatino Linotype" w:hAnsi="Palatino Linotype"/>
          <w:sz w:val="24"/>
          <w:szCs w:val="24"/>
        </w:rPr>
        <w:t xml:space="preserve">a </w:t>
      </w:r>
      <w:r w:rsidR="3AD4E1A0">
        <w:rPr>
          <w:rFonts w:ascii="Palatino Linotype" w:hAnsi="Palatino Linotype"/>
          <w:sz w:val="24"/>
          <w:szCs w:val="24"/>
        </w:rPr>
        <w:t>(CCA)</w:t>
      </w:r>
      <w:r w:rsidR="00FD1109">
        <w:rPr>
          <w:rFonts w:ascii="Palatino Linotype" w:hAnsi="Palatino Linotype"/>
          <w:sz w:val="24"/>
          <w:szCs w:val="24"/>
        </w:rPr>
        <w:t xml:space="preserve"> has funds available </w:t>
      </w:r>
      <w:r w:rsidR="37E06F2D">
        <w:rPr>
          <w:rFonts w:ascii="Palatino Linotype" w:hAnsi="Palatino Linotype"/>
          <w:sz w:val="24"/>
          <w:szCs w:val="24"/>
        </w:rPr>
        <w:t xml:space="preserve">to cover the costs of involuntarily returning their customers </w:t>
      </w:r>
      <w:r w:rsidR="7305E92B">
        <w:rPr>
          <w:rFonts w:ascii="Palatino Linotype" w:hAnsi="Palatino Linotype"/>
          <w:sz w:val="24"/>
          <w:szCs w:val="24"/>
        </w:rPr>
        <w:t>to the POLR in the event that the CCA fails. T</w:t>
      </w:r>
      <w:r w:rsidRPr="54C525C0" w:rsidR="6E6CEFFC">
        <w:rPr>
          <w:rFonts w:ascii="Palatino Linotype" w:hAnsi="Palatino Linotype"/>
          <w:sz w:val="24"/>
          <w:szCs w:val="24"/>
        </w:rPr>
        <w:t>he Commission determined that CCA</w:t>
      </w:r>
      <w:r w:rsidRPr="54C525C0" w:rsidR="2A94FF5D">
        <w:rPr>
          <w:rFonts w:ascii="Palatino Linotype" w:hAnsi="Palatino Linotype"/>
          <w:sz w:val="24"/>
          <w:szCs w:val="24"/>
        </w:rPr>
        <w:t xml:space="preserve"> </w:t>
      </w:r>
      <w:r w:rsidRPr="54C525C0" w:rsidR="6E6CEFFC">
        <w:rPr>
          <w:rFonts w:ascii="Palatino Linotype" w:hAnsi="Palatino Linotype"/>
          <w:sz w:val="24"/>
          <w:szCs w:val="24"/>
        </w:rPr>
        <w:t xml:space="preserve">customers should not be exposed directly to market prices, but instead should be returned to the </w:t>
      </w:r>
      <w:r w:rsidR="1EAE3FC6">
        <w:rPr>
          <w:rFonts w:ascii="Palatino Linotype" w:hAnsi="Palatino Linotype"/>
          <w:sz w:val="24"/>
          <w:szCs w:val="24"/>
        </w:rPr>
        <w:t>IOU</w:t>
      </w:r>
      <w:r w:rsidRPr="54C525C0" w:rsidR="1EAE3FC6">
        <w:rPr>
          <w:rFonts w:ascii="Palatino Linotype" w:hAnsi="Palatino Linotype"/>
          <w:sz w:val="24"/>
          <w:szCs w:val="24"/>
        </w:rPr>
        <w:t xml:space="preserve">’s </w:t>
      </w:r>
      <w:r w:rsidRPr="54C525C0" w:rsidR="6E6CEFFC">
        <w:rPr>
          <w:rFonts w:ascii="Palatino Linotype" w:hAnsi="Palatino Linotype"/>
          <w:sz w:val="24"/>
          <w:szCs w:val="24"/>
        </w:rPr>
        <w:t xml:space="preserve">bundled service rate, and the incremental procurement costs should be </w:t>
      </w:r>
      <w:r w:rsidRPr="54C525C0" w:rsidR="6A77EFE7">
        <w:rPr>
          <w:rFonts w:ascii="Palatino Linotype" w:hAnsi="Palatino Linotype"/>
          <w:sz w:val="24"/>
          <w:szCs w:val="24"/>
        </w:rPr>
        <w:t>forecast</w:t>
      </w:r>
      <w:r w:rsidRPr="54C525C0" w:rsidR="0A8A7B0A">
        <w:rPr>
          <w:rFonts w:ascii="Palatino Linotype" w:hAnsi="Palatino Linotype"/>
          <w:sz w:val="24"/>
          <w:szCs w:val="24"/>
        </w:rPr>
        <w:t xml:space="preserve"> </w:t>
      </w:r>
      <w:r w:rsidR="422B72F4">
        <w:rPr>
          <w:rFonts w:ascii="Palatino Linotype" w:hAnsi="Palatino Linotype"/>
          <w:sz w:val="24"/>
          <w:szCs w:val="24"/>
        </w:rPr>
        <w:t xml:space="preserve">to calculate </w:t>
      </w:r>
      <w:r w:rsidRPr="54C525C0" w:rsidR="6E6CEFFC">
        <w:rPr>
          <w:rFonts w:ascii="Palatino Linotype" w:hAnsi="Palatino Linotype"/>
          <w:sz w:val="24"/>
          <w:szCs w:val="24"/>
        </w:rPr>
        <w:t>reentry fees</w:t>
      </w:r>
      <w:r w:rsidR="0119BEF2">
        <w:rPr>
          <w:rFonts w:ascii="Palatino Linotype" w:hAnsi="Palatino Linotype"/>
          <w:sz w:val="24"/>
          <w:szCs w:val="24"/>
        </w:rPr>
        <w:t>, using the same meth</w:t>
      </w:r>
      <w:r w:rsidR="5E46D725">
        <w:rPr>
          <w:rFonts w:ascii="Palatino Linotype" w:hAnsi="Palatino Linotype"/>
          <w:sz w:val="24"/>
          <w:szCs w:val="24"/>
        </w:rPr>
        <w:t>od used to calculate FSRs</w:t>
      </w:r>
      <w:r w:rsidRPr="54C525C0" w:rsidR="6E6CEFFC">
        <w:rPr>
          <w:rFonts w:ascii="Palatino Linotype" w:hAnsi="Palatino Linotype"/>
          <w:sz w:val="24"/>
          <w:szCs w:val="24"/>
        </w:rPr>
        <w:t>.</w:t>
      </w:r>
      <w:r w:rsidRPr="54C525C0" w:rsidR="47578F8A">
        <w:rPr>
          <w:rFonts w:ascii="Palatino Linotype" w:hAnsi="Palatino Linotype"/>
          <w:sz w:val="24"/>
          <w:szCs w:val="24"/>
        </w:rPr>
        <w:t xml:space="preserve"> </w:t>
      </w:r>
    </w:p>
    <w:p w:rsidR="003F16FA" w:rsidP="15B4C04B" w:rsidRDefault="160A4971" w14:paraId="0704DF6F" w14:textId="7E2C1890">
      <w:pPr>
        <w:spacing w:before="240" w:line="276" w:lineRule="auto"/>
      </w:pPr>
      <w:r w:rsidRPr="15B4C04B">
        <w:rPr>
          <w:rFonts w:ascii="Palatino Linotype" w:hAnsi="Palatino Linotype"/>
          <w:sz w:val="24"/>
          <w:szCs w:val="24"/>
        </w:rPr>
        <w:lastRenderedPageBreak/>
        <w:t xml:space="preserve">The process for </w:t>
      </w:r>
      <w:r w:rsidRPr="15B4C04B" w:rsidR="726B7A64">
        <w:rPr>
          <w:rFonts w:ascii="Palatino Linotype" w:hAnsi="Palatino Linotype"/>
          <w:sz w:val="24"/>
          <w:szCs w:val="24"/>
        </w:rPr>
        <w:t xml:space="preserve">implementing involuntary returns and calculating reentry fees was adopted </w:t>
      </w:r>
      <w:r w:rsidRPr="15B4C04B" w:rsidR="0709A8BC">
        <w:rPr>
          <w:rFonts w:ascii="Palatino Linotype" w:hAnsi="Palatino Linotype"/>
          <w:sz w:val="24"/>
          <w:szCs w:val="24"/>
        </w:rPr>
        <w:t xml:space="preserve">in </w:t>
      </w:r>
      <w:r w:rsidRPr="15B4C04B" w:rsidR="6F775063">
        <w:rPr>
          <w:rFonts w:ascii="Palatino Linotype" w:hAnsi="Palatino Linotype"/>
          <w:sz w:val="24"/>
          <w:szCs w:val="24"/>
        </w:rPr>
        <w:t>Resolution</w:t>
      </w:r>
      <w:r w:rsidRPr="15B4C04B" w:rsidR="1FE84BAE">
        <w:rPr>
          <w:rFonts w:ascii="Palatino Linotype" w:hAnsi="Palatino Linotype"/>
          <w:sz w:val="24"/>
          <w:szCs w:val="24"/>
        </w:rPr>
        <w:t xml:space="preserve"> (Res.)</w:t>
      </w:r>
      <w:r w:rsidRPr="15B4C04B" w:rsidR="6F775063">
        <w:rPr>
          <w:rFonts w:ascii="Palatino Linotype" w:hAnsi="Palatino Linotype"/>
          <w:sz w:val="24"/>
          <w:szCs w:val="24"/>
        </w:rPr>
        <w:t xml:space="preserve"> E-5059</w:t>
      </w:r>
      <w:r w:rsidRPr="15B4C04B" w:rsidR="726B7A64">
        <w:rPr>
          <w:rFonts w:ascii="Palatino Linotype" w:hAnsi="Palatino Linotype"/>
          <w:sz w:val="24"/>
          <w:szCs w:val="24"/>
        </w:rPr>
        <w:t>, implement</w:t>
      </w:r>
      <w:r w:rsidRPr="15B4C04B" w:rsidR="0967AA3B">
        <w:rPr>
          <w:rFonts w:ascii="Palatino Linotype" w:hAnsi="Palatino Linotype"/>
          <w:sz w:val="24"/>
          <w:szCs w:val="24"/>
        </w:rPr>
        <w:t xml:space="preserve">ing the requirements set in D.18-05-022. </w:t>
      </w:r>
      <w:r w:rsidRPr="15B4C04B" w:rsidR="650F8E87">
        <w:rPr>
          <w:rFonts w:ascii="Palatino Linotype" w:hAnsi="Palatino Linotype"/>
          <w:sz w:val="24"/>
          <w:szCs w:val="24"/>
        </w:rPr>
        <w:t>Res. E</w:t>
      </w:r>
      <w:r w:rsidRPr="15B4C04B" w:rsidR="67A80F30">
        <w:rPr>
          <w:rFonts w:ascii="Palatino Linotype" w:hAnsi="Palatino Linotype"/>
          <w:sz w:val="24"/>
          <w:szCs w:val="24"/>
        </w:rPr>
        <w:t xml:space="preserve">- </w:t>
      </w:r>
      <w:r w:rsidRPr="15B4C04B" w:rsidR="650F8E87">
        <w:rPr>
          <w:rFonts w:ascii="Palatino Linotype" w:hAnsi="Palatino Linotype"/>
          <w:sz w:val="24"/>
          <w:szCs w:val="24"/>
        </w:rPr>
        <w:t>5059</w:t>
      </w:r>
      <w:r w:rsidRPr="15B4C04B" w:rsidR="6F775063">
        <w:rPr>
          <w:rFonts w:ascii="Palatino Linotype" w:hAnsi="Palatino Linotype"/>
          <w:sz w:val="24"/>
          <w:szCs w:val="24"/>
        </w:rPr>
        <w:t xml:space="preserve"> permitted investor owned utilities (IOUs) to </w:t>
      </w:r>
      <w:r w:rsidRPr="15B4C04B" w:rsidR="67A80F30">
        <w:rPr>
          <w:rFonts w:ascii="Palatino Linotype" w:hAnsi="Palatino Linotype"/>
          <w:sz w:val="24"/>
          <w:szCs w:val="24"/>
        </w:rPr>
        <w:t xml:space="preserve">file a Tier 1 AL to create a </w:t>
      </w:r>
      <w:r w:rsidRPr="15B4C04B" w:rsidR="6F775063">
        <w:rPr>
          <w:rFonts w:ascii="Palatino Linotype" w:hAnsi="Palatino Linotype"/>
          <w:sz w:val="24"/>
          <w:szCs w:val="24"/>
        </w:rPr>
        <w:t>memorandum account as a temporary measure to track</w:t>
      </w:r>
      <w:r w:rsidRPr="15B4C04B" w:rsidR="41CA4541">
        <w:rPr>
          <w:rFonts w:ascii="Palatino Linotype" w:hAnsi="Palatino Linotype"/>
          <w:sz w:val="24"/>
          <w:szCs w:val="24"/>
        </w:rPr>
        <w:t xml:space="preserve"> </w:t>
      </w:r>
      <w:r w:rsidRPr="15B4C04B" w:rsidR="52CFA867">
        <w:rPr>
          <w:rFonts w:ascii="Palatino Linotype" w:hAnsi="Palatino Linotype"/>
          <w:sz w:val="24"/>
          <w:szCs w:val="24"/>
        </w:rPr>
        <w:t xml:space="preserve">administrative </w:t>
      </w:r>
      <w:r w:rsidRPr="15B4C04B" w:rsidR="6F775063">
        <w:rPr>
          <w:rFonts w:ascii="Palatino Linotype" w:hAnsi="Palatino Linotype"/>
          <w:sz w:val="24"/>
          <w:szCs w:val="24"/>
        </w:rPr>
        <w:t>costs of returning customers until the Commission gave further guidance</w:t>
      </w:r>
      <w:r w:rsidRPr="15B4C04B" w:rsidR="7D6C7903">
        <w:rPr>
          <w:rFonts w:ascii="Palatino Linotype" w:hAnsi="Palatino Linotype"/>
          <w:sz w:val="24"/>
          <w:szCs w:val="24"/>
        </w:rPr>
        <w:t>,</w:t>
      </w:r>
      <w:r w:rsidRPr="15B4C04B" w:rsidR="6F775063">
        <w:rPr>
          <w:rStyle w:val="FootnoteReference"/>
          <w:rFonts w:ascii="Palatino Linotype" w:hAnsi="Palatino Linotype"/>
          <w:sz w:val="24"/>
          <w:szCs w:val="24"/>
          <w:vertAlign w:val="baseline"/>
        </w:rPr>
        <w:t xml:space="preserve"> specifically because the issue of who is responsible for reentry fees that exceed the financial security requirement was not yet decided</w:t>
      </w:r>
      <w:r w:rsidRPr="15B4C04B" w:rsidR="5460C85A">
        <w:rPr>
          <w:rStyle w:val="FootnoteReference"/>
          <w:rFonts w:ascii="Palatino Linotype" w:hAnsi="Palatino Linotype"/>
          <w:sz w:val="24"/>
          <w:szCs w:val="24"/>
          <w:vertAlign w:val="baseline"/>
        </w:rPr>
        <w:t>.</w:t>
      </w:r>
    </w:p>
    <w:p w:rsidR="000F0CBC" w:rsidP="7BE0F3D7" w:rsidRDefault="5C6B1E25" w14:paraId="5CD3C31A" w14:textId="72EF57B8">
      <w:pPr>
        <w:spacing w:before="240" w:line="276" w:lineRule="auto"/>
        <w:rPr>
          <w:rFonts w:ascii="Palatino Linotype" w:hAnsi="Palatino Linotype"/>
          <w:sz w:val="24"/>
          <w:szCs w:val="24"/>
        </w:rPr>
      </w:pPr>
      <w:r w:rsidRPr="54C525C0">
        <w:rPr>
          <w:rFonts w:ascii="Palatino Linotype" w:hAnsi="Palatino Linotype"/>
          <w:sz w:val="24"/>
          <w:szCs w:val="24"/>
        </w:rPr>
        <w:t xml:space="preserve">Subsequently, SB 520 (Hertzberg, 2019) enacted P.U. Code Section 387 directing the Commission to adopt a Provider of Last Resort (POLR) framework. </w:t>
      </w:r>
      <w:r w:rsidRPr="54C525C0" w:rsidR="7172421D">
        <w:rPr>
          <w:rFonts w:ascii="Palatino Linotype" w:hAnsi="Palatino Linotype"/>
          <w:sz w:val="24"/>
          <w:szCs w:val="24"/>
        </w:rPr>
        <w:t xml:space="preserve">As directed by </w:t>
      </w:r>
      <w:r w:rsidR="000829B6">
        <w:rPr>
          <w:rFonts w:ascii="Palatino Linotype" w:hAnsi="Palatino Linotype"/>
          <w:sz w:val="24"/>
          <w:szCs w:val="24"/>
        </w:rPr>
        <w:br/>
      </w:r>
      <w:r w:rsidRPr="54C525C0" w:rsidR="7172421D">
        <w:rPr>
          <w:rFonts w:ascii="Palatino Linotype" w:hAnsi="Palatino Linotype"/>
          <w:sz w:val="24"/>
          <w:szCs w:val="24"/>
        </w:rPr>
        <w:t>SB 520, t</w:t>
      </w:r>
      <w:r w:rsidR="1D852527">
        <w:rPr>
          <w:rFonts w:ascii="Palatino Linotype" w:hAnsi="Palatino Linotype"/>
          <w:sz w:val="24"/>
          <w:szCs w:val="24"/>
        </w:rPr>
        <w:t xml:space="preserve">he CPUC </w:t>
      </w:r>
      <w:r w:rsidR="08B2BDF2">
        <w:rPr>
          <w:rFonts w:ascii="Palatino Linotype" w:hAnsi="Palatino Linotype"/>
          <w:sz w:val="24"/>
          <w:szCs w:val="24"/>
        </w:rPr>
        <w:t>adopted the POLR framework</w:t>
      </w:r>
      <w:r w:rsidR="755A9965">
        <w:rPr>
          <w:rFonts w:ascii="Palatino Linotype" w:hAnsi="Palatino Linotype"/>
          <w:sz w:val="24"/>
          <w:szCs w:val="24"/>
        </w:rPr>
        <w:t xml:space="preserve"> </w:t>
      </w:r>
      <w:r w:rsidR="4126F067">
        <w:rPr>
          <w:rFonts w:ascii="Palatino Linotype" w:hAnsi="Palatino Linotype"/>
          <w:sz w:val="24"/>
          <w:szCs w:val="24"/>
        </w:rPr>
        <w:t xml:space="preserve">in </w:t>
      </w:r>
      <w:r w:rsidRPr="5E0FF78D" w:rsidR="4126F067">
        <w:rPr>
          <w:rFonts w:ascii="Palatino Linotype" w:hAnsi="Palatino Linotype"/>
          <w:sz w:val="24"/>
          <w:szCs w:val="24"/>
        </w:rPr>
        <w:t>D.24-04-009</w:t>
      </w:r>
      <w:r w:rsidR="08B2BDF2">
        <w:rPr>
          <w:rFonts w:ascii="Palatino Linotype" w:hAnsi="Palatino Linotype"/>
          <w:sz w:val="24"/>
          <w:szCs w:val="24"/>
        </w:rPr>
        <w:t xml:space="preserve">, which </w:t>
      </w:r>
      <w:r w:rsidR="6666545E">
        <w:rPr>
          <w:rFonts w:ascii="Palatino Linotype" w:hAnsi="Palatino Linotype"/>
          <w:sz w:val="24"/>
          <w:szCs w:val="24"/>
        </w:rPr>
        <w:t>among other things, adopted</w:t>
      </w:r>
      <w:r w:rsidRPr="30B81E4E" w:rsidR="6666545E">
        <w:rPr>
          <w:rFonts w:ascii="Palatino Linotype" w:hAnsi="Palatino Linotype"/>
          <w:sz w:val="24"/>
          <w:szCs w:val="24"/>
        </w:rPr>
        <w:t xml:space="preserve"> </w:t>
      </w:r>
      <w:r w:rsidRPr="30B81E4E" w:rsidR="46AFA03D">
        <w:rPr>
          <w:rFonts w:ascii="Palatino Linotype" w:hAnsi="Palatino Linotype"/>
          <w:sz w:val="24"/>
          <w:szCs w:val="24"/>
        </w:rPr>
        <w:t xml:space="preserve">updates to the existing cost recovery mechanisms and processes governing POLR service during a mass involuntary return of customers. </w:t>
      </w:r>
      <w:r w:rsidR="6F85D33D">
        <w:rPr>
          <w:rFonts w:ascii="Palatino Linotype" w:hAnsi="Palatino Linotype"/>
          <w:sz w:val="24"/>
          <w:szCs w:val="24"/>
        </w:rPr>
        <w:t>D.24-04-009</w:t>
      </w:r>
      <w:r w:rsidR="40AB756E">
        <w:rPr>
          <w:rFonts w:ascii="Palatino Linotype" w:hAnsi="Palatino Linotype"/>
          <w:sz w:val="24"/>
          <w:szCs w:val="24"/>
        </w:rPr>
        <w:t xml:space="preserve"> </w:t>
      </w:r>
      <w:r w:rsidR="61C69915">
        <w:rPr>
          <w:rFonts w:ascii="Palatino Linotype" w:hAnsi="Palatino Linotype"/>
          <w:sz w:val="24"/>
          <w:szCs w:val="24"/>
        </w:rPr>
        <w:t xml:space="preserve">considered </w:t>
      </w:r>
      <w:r w:rsidRPr="5081FB5A" w:rsidR="62FD6028">
        <w:rPr>
          <w:rFonts w:ascii="Palatino Linotype" w:hAnsi="Palatino Linotype"/>
          <w:sz w:val="24"/>
          <w:szCs w:val="24"/>
        </w:rPr>
        <w:t xml:space="preserve">whether to maintain the calculation of reentry fees as a forecasted calculation from the FSR, as originally adopted in D.18-05-022, or to track incremental procurement costs. </w:t>
      </w:r>
      <w:r w:rsidR="4AA9F14B">
        <w:rPr>
          <w:rFonts w:ascii="Palatino Linotype" w:hAnsi="Palatino Linotype"/>
          <w:sz w:val="24"/>
          <w:szCs w:val="24"/>
        </w:rPr>
        <w:t>To avoid</w:t>
      </w:r>
      <w:r w:rsidRPr="5081FB5A" w:rsidR="03AB042F">
        <w:rPr>
          <w:rFonts w:ascii="Palatino Linotype" w:hAnsi="Palatino Linotype"/>
          <w:sz w:val="24"/>
          <w:szCs w:val="24"/>
        </w:rPr>
        <w:t xml:space="preserve"> cost-shifting, </w:t>
      </w:r>
      <w:r w:rsidR="3D6D0335">
        <w:rPr>
          <w:rFonts w:ascii="Palatino Linotype" w:hAnsi="Palatino Linotype"/>
          <w:sz w:val="24"/>
          <w:szCs w:val="24"/>
        </w:rPr>
        <w:t>D.24-04-009</w:t>
      </w:r>
      <w:r w:rsidR="43F3DF4B">
        <w:rPr>
          <w:rFonts w:ascii="Palatino Linotype" w:hAnsi="Palatino Linotype"/>
          <w:sz w:val="24"/>
          <w:szCs w:val="24"/>
        </w:rPr>
        <w:t xml:space="preserve"> considered</w:t>
      </w:r>
      <w:r w:rsidRPr="5081FB5A" w:rsidR="43F3DF4B">
        <w:rPr>
          <w:rFonts w:ascii="Palatino Linotype" w:hAnsi="Palatino Linotype"/>
          <w:sz w:val="24"/>
          <w:szCs w:val="24"/>
        </w:rPr>
        <w:t xml:space="preserve"> </w:t>
      </w:r>
      <w:r w:rsidR="0B69B1E9">
        <w:rPr>
          <w:rFonts w:ascii="Palatino Linotype" w:hAnsi="Palatino Linotype"/>
          <w:sz w:val="24"/>
          <w:szCs w:val="24"/>
        </w:rPr>
        <w:t>a</w:t>
      </w:r>
      <w:r w:rsidR="7DFC93ED">
        <w:rPr>
          <w:rFonts w:ascii="Palatino Linotype" w:hAnsi="Palatino Linotype"/>
          <w:sz w:val="24"/>
          <w:szCs w:val="24"/>
        </w:rPr>
        <w:t xml:space="preserve"> </w:t>
      </w:r>
      <w:r w:rsidRPr="091CCA96" w:rsidR="7DC94F57">
        <w:rPr>
          <w:rFonts w:ascii="Palatino Linotype" w:hAnsi="Palatino Linotype"/>
          <w:sz w:val="24"/>
          <w:szCs w:val="24"/>
        </w:rPr>
        <w:t>CPUC</w:t>
      </w:r>
      <w:r w:rsidRPr="49AF49A5" w:rsidR="536479B1">
        <w:rPr>
          <w:rFonts w:ascii="Palatino Linotype" w:hAnsi="Palatino Linotype"/>
          <w:sz w:val="24"/>
          <w:szCs w:val="24"/>
        </w:rPr>
        <w:t xml:space="preserve"> </w:t>
      </w:r>
      <w:r w:rsidRPr="091CCA96" w:rsidR="3619D75C">
        <w:rPr>
          <w:rFonts w:ascii="Palatino Linotype" w:hAnsi="Palatino Linotype"/>
          <w:sz w:val="24"/>
          <w:szCs w:val="24"/>
        </w:rPr>
        <w:t>s</w:t>
      </w:r>
      <w:r w:rsidRPr="49AF49A5" w:rsidR="536479B1">
        <w:rPr>
          <w:rFonts w:ascii="Palatino Linotype" w:hAnsi="Palatino Linotype"/>
          <w:sz w:val="24"/>
          <w:szCs w:val="24"/>
        </w:rPr>
        <w:t>taff proposal that identified</w:t>
      </w:r>
      <w:r w:rsidRPr="49AF49A5" w:rsidR="536479B1">
        <w:rPr>
          <w:rFonts w:ascii="Palatino Linotype" w:hAnsi="Palatino Linotype" w:eastAsia="Palatino Linotype" w:cs="Palatino Linotype"/>
          <w:sz w:val="24"/>
          <w:szCs w:val="24"/>
        </w:rPr>
        <w:t xml:space="preserve"> alternative</w:t>
      </w:r>
      <w:r w:rsidR="3B67AE00">
        <w:rPr>
          <w:rFonts w:ascii="Palatino Linotype" w:hAnsi="Palatino Linotype" w:eastAsia="Palatino Linotype" w:cs="Palatino Linotype"/>
          <w:sz w:val="24"/>
          <w:szCs w:val="24"/>
        </w:rPr>
        <w:t xml:space="preserve"> options</w:t>
      </w:r>
      <w:r w:rsidRPr="49AF49A5" w:rsidR="536479B1">
        <w:rPr>
          <w:rFonts w:ascii="Palatino Linotype" w:hAnsi="Palatino Linotype" w:eastAsia="Palatino Linotype" w:cs="Palatino Linotype"/>
          <w:sz w:val="24"/>
          <w:szCs w:val="24"/>
        </w:rPr>
        <w:t xml:space="preserve"> to the default FSR-reentry fee. These alternatives were (1) t</w:t>
      </w:r>
      <w:r w:rsidR="753382D2">
        <w:rPr>
          <w:rFonts w:ascii="Palatino Linotype" w:hAnsi="Palatino Linotype" w:eastAsia="Palatino Linotype" w:cs="Palatino Linotype"/>
          <w:sz w:val="24"/>
          <w:szCs w:val="24"/>
        </w:rPr>
        <w:t>o</w:t>
      </w:r>
      <w:r w:rsidRPr="49AF49A5" w:rsidR="536479B1">
        <w:rPr>
          <w:rFonts w:ascii="Palatino Linotype" w:hAnsi="Palatino Linotype" w:eastAsia="Palatino Linotype" w:cs="Palatino Linotype"/>
          <w:sz w:val="24"/>
          <w:szCs w:val="24"/>
        </w:rPr>
        <w:t xml:space="preserve"> track all incremental </w:t>
      </w:r>
      <w:r w:rsidR="48678A8E">
        <w:rPr>
          <w:rFonts w:ascii="Palatino Linotype" w:hAnsi="Palatino Linotype" w:eastAsia="Palatino Linotype" w:cs="Palatino Linotype"/>
          <w:sz w:val="24"/>
          <w:szCs w:val="24"/>
        </w:rPr>
        <w:t xml:space="preserve">procurement and administrative </w:t>
      </w:r>
      <w:r w:rsidRPr="49AF49A5" w:rsidR="536479B1">
        <w:rPr>
          <w:rFonts w:ascii="Palatino Linotype" w:hAnsi="Palatino Linotype" w:eastAsia="Palatino Linotype" w:cs="Palatino Linotype"/>
          <w:sz w:val="24"/>
          <w:szCs w:val="24"/>
        </w:rPr>
        <w:t xml:space="preserve">costs </w:t>
      </w:r>
      <w:r w:rsidR="48678A8E">
        <w:rPr>
          <w:rFonts w:ascii="Palatino Linotype" w:hAnsi="Palatino Linotype" w:eastAsia="Palatino Linotype" w:cs="Palatino Linotype"/>
          <w:sz w:val="24"/>
          <w:szCs w:val="24"/>
        </w:rPr>
        <w:t>through a memorandum account or</w:t>
      </w:r>
      <w:r w:rsidRPr="49AF49A5" w:rsidR="536479B1">
        <w:rPr>
          <w:rFonts w:ascii="Palatino Linotype" w:hAnsi="Palatino Linotype" w:eastAsia="Palatino Linotype" w:cs="Palatino Linotype"/>
          <w:sz w:val="24"/>
          <w:szCs w:val="24"/>
        </w:rPr>
        <w:t xml:space="preserve"> (2)</w:t>
      </w:r>
      <w:r w:rsidRPr="578B28A1" w:rsidR="48678A8E">
        <w:rPr>
          <w:rFonts w:ascii="Palatino Linotype" w:hAnsi="Palatino Linotype" w:eastAsia="Palatino Linotype" w:cs="Palatino Linotype"/>
          <w:sz w:val="24"/>
          <w:szCs w:val="24"/>
        </w:rPr>
        <w:t xml:space="preserve"> </w:t>
      </w:r>
      <w:r w:rsidR="48678A8E">
        <w:rPr>
          <w:rFonts w:ascii="Palatino Linotype" w:hAnsi="Palatino Linotype" w:eastAsia="Palatino Linotype" w:cs="Palatino Linotype"/>
          <w:sz w:val="24"/>
          <w:szCs w:val="24"/>
        </w:rPr>
        <w:t>maintai</w:t>
      </w:r>
      <w:r w:rsidRPr="578B28A1" w:rsidR="30269B90">
        <w:rPr>
          <w:rFonts w:ascii="Palatino Linotype" w:hAnsi="Palatino Linotype" w:eastAsia="Palatino Linotype" w:cs="Palatino Linotype"/>
          <w:sz w:val="24"/>
          <w:szCs w:val="24"/>
        </w:rPr>
        <w:t>n</w:t>
      </w:r>
      <w:r w:rsidR="30269B90">
        <w:rPr>
          <w:rFonts w:ascii="Palatino Linotype" w:hAnsi="Palatino Linotype" w:eastAsia="Palatino Linotype" w:cs="Palatino Linotype"/>
          <w:sz w:val="24"/>
          <w:szCs w:val="24"/>
        </w:rPr>
        <w:t xml:space="preserve"> the</w:t>
      </w:r>
      <w:r w:rsidR="44CF632B">
        <w:rPr>
          <w:rFonts w:ascii="Palatino Linotype" w:hAnsi="Palatino Linotype" w:eastAsia="Palatino Linotype" w:cs="Palatino Linotype"/>
          <w:sz w:val="24"/>
          <w:szCs w:val="24"/>
        </w:rPr>
        <w:t xml:space="preserve"> current method of calculating the reentry fees with </w:t>
      </w:r>
      <w:r w:rsidRPr="578B28A1" w:rsidR="78E3CB46">
        <w:rPr>
          <w:rFonts w:ascii="Palatino Linotype" w:hAnsi="Palatino Linotype" w:eastAsia="Palatino Linotype" w:cs="Palatino Linotype"/>
          <w:sz w:val="24"/>
          <w:szCs w:val="24"/>
        </w:rPr>
        <w:t>the FSR calculator, but</w:t>
      </w:r>
      <w:r w:rsidR="78E3CB46">
        <w:rPr>
          <w:rFonts w:ascii="Palatino Linotype" w:hAnsi="Palatino Linotype" w:eastAsia="Palatino Linotype" w:cs="Palatino Linotype"/>
          <w:sz w:val="24"/>
          <w:szCs w:val="24"/>
        </w:rPr>
        <w:t xml:space="preserve"> allow adjustments</w:t>
      </w:r>
      <w:r w:rsidR="0B134F42">
        <w:rPr>
          <w:rFonts w:ascii="Palatino Linotype" w:hAnsi="Palatino Linotype" w:eastAsia="Palatino Linotype" w:cs="Palatino Linotype"/>
          <w:sz w:val="24"/>
          <w:szCs w:val="24"/>
        </w:rPr>
        <w:t xml:space="preserve"> to certain</w:t>
      </w:r>
      <w:r w:rsidRPr="49AF49A5" w:rsidR="536479B1">
        <w:rPr>
          <w:rFonts w:ascii="Palatino Linotype" w:hAnsi="Palatino Linotype" w:eastAsia="Palatino Linotype" w:cs="Palatino Linotype"/>
          <w:sz w:val="24"/>
          <w:szCs w:val="24"/>
        </w:rPr>
        <w:t xml:space="preserve"> costs and revenues.</w:t>
      </w:r>
      <w:r w:rsidRPr="5081FB5A" w:rsidR="00684F46">
        <w:rPr>
          <w:rStyle w:val="FootnoteReference"/>
          <w:rFonts w:ascii="Palatino Linotype" w:hAnsi="Palatino Linotype" w:eastAsia="Palatino Linotype" w:cs="Palatino Linotype"/>
          <w:sz w:val="24"/>
          <w:szCs w:val="24"/>
        </w:rPr>
        <w:footnoteReference w:id="2"/>
      </w:r>
      <w:r w:rsidRPr="49AF49A5" w:rsidR="536479B1">
        <w:rPr>
          <w:rFonts w:ascii="Palatino Linotype" w:hAnsi="Palatino Linotype" w:eastAsia="Palatino Linotype" w:cs="Palatino Linotype"/>
          <w:sz w:val="24"/>
          <w:szCs w:val="24"/>
        </w:rPr>
        <w:t xml:space="preserve"> </w:t>
      </w:r>
      <w:r w:rsidRPr="578B28A1" w:rsidR="6C48D1F8">
        <w:rPr>
          <w:rFonts w:ascii="Palatino Linotype" w:hAnsi="Palatino Linotype" w:eastAsia="Palatino Linotype" w:cs="Palatino Linotype"/>
          <w:sz w:val="24"/>
          <w:szCs w:val="24"/>
        </w:rPr>
        <w:t xml:space="preserve">The </w:t>
      </w:r>
      <w:r w:rsidRPr="091CCA96" w:rsidR="799870F9">
        <w:rPr>
          <w:rFonts w:ascii="Palatino Linotype" w:hAnsi="Palatino Linotype"/>
          <w:sz w:val="24"/>
          <w:szCs w:val="24"/>
        </w:rPr>
        <w:t xml:space="preserve">CPUC </w:t>
      </w:r>
      <w:r w:rsidRPr="091CCA96" w:rsidR="0DAFE967">
        <w:rPr>
          <w:rFonts w:ascii="Palatino Linotype" w:hAnsi="Palatino Linotype"/>
          <w:sz w:val="24"/>
          <w:szCs w:val="24"/>
        </w:rPr>
        <w:t>s</w:t>
      </w:r>
      <w:r w:rsidRPr="578B28A1" w:rsidR="6C48D1F8">
        <w:rPr>
          <w:rFonts w:ascii="Palatino Linotype" w:hAnsi="Palatino Linotype" w:eastAsia="Palatino Linotype" w:cs="Palatino Linotype"/>
          <w:sz w:val="24"/>
          <w:szCs w:val="24"/>
        </w:rPr>
        <w:t>taff proposal identified</w:t>
      </w:r>
      <w:r w:rsidR="6C48D1F8">
        <w:rPr>
          <w:rFonts w:ascii="Palatino Linotype" w:hAnsi="Palatino Linotype" w:eastAsia="Palatino Linotype" w:cs="Palatino Linotype"/>
          <w:sz w:val="24"/>
          <w:szCs w:val="24"/>
        </w:rPr>
        <w:t xml:space="preserve"> challenges with the </w:t>
      </w:r>
      <w:r w:rsidR="1803152C">
        <w:rPr>
          <w:rFonts w:ascii="Palatino Linotype" w:hAnsi="Palatino Linotype" w:eastAsia="Palatino Linotype" w:cs="Palatino Linotype"/>
          <w:sz w:val="24"/>
          <w:szCs w:val="24"/>
        </w:rPr>
        <w:t xml:space="preserve">first </w:t>
      </w:r>
      <w:r w:rsidRPr="49AF49A5" w:rsidR="536479B1">
        <w:rPr>
          <w:rFonts w:ascii="Palatino Linotype" w:hAnsi="Palatino Linotype" w:eastAsia="Palatino Linotype" w:cs="Palatino Linotype"/>
          <w:sz w:val="24"/>
          <w:szCs w:val="24"/>
        </w:rPr>
        <w:t>approach, including the difficulties in isolating the load and cost</w:t>
      </w:r>
      <w:r w:rsidRPr="49AF49A5" w:rsidR="2A1F0564">
        <w:rPr>
          <w:rFonts w:ascii="Palatino Linotype" w:hAnsi="Palatino Linotype" w:eastAsia="Palatino Linotype" w:cs="Palatino Linotype"/>
          <w:sz w:val="24"/>
          <w:szCs w:val="24"/>
        </w:rPr>
        <w:t>s</w:t>
      </w:r>
      <w:r w:rsidRPr="49AF49A5" w:rsidR="536479B1">
        <w:rPr>
          <w:rFonts w:ascii="Palatino Linotype" w:hAnsi="Palatino Linotype" w:eastAsia="Palatino Linotype" w:cs="Palatino Linotype"/>
          <w:sz w:val="24"/>
          <w:szCs w:val="24"/>
        </w:rPr>
        <w:t xml:space="preserve"> attributable to returning customers, a lengthy review process before funds can be disbursed, </w:t>
      </w:r>
      <w:r w:rsidRPr="49AF49A5" w:rsidR="3F6344A2">
        <w:rPr>
          <w:rFonts w:ascii="Palatino Linotype" w:hAnsi="Palatino Linotype" w:eastAsia="Palatino Linotype" w:cs="Palatino Linotype"/>
          <w:sz w:val="24"/>
          <w:szCs w:val="24"/>
        </w:rPr>
        <w:t xml:space="preserve">the possibility of </w:t>
      </w:r>
      <w:r w:rsidRPr="49AF49A5" w:rsidR="536479B1">
        <w:rPr>
          <w:rFonts w:ascii="Palatino Linotype" w:hAnsi="Palatino Linotype" w:eastAsia="Palatino Linotype" w:cs="Palatino Linotype"/>
          <w:sz w:val="24"/>
          <w:szCs w:val="24"/>
        </w:rPr>
        <w:t>increased administrative expense</w:t>
      </w:r>
      <w:r w:rsidRPr="49AF49A5" w:rsidR="43CAF8B4">
        <w:rPr>
          <w:rFonts w:ascii="Palatino Linotype" w:hAnsi="Palatino Linotype" w:eastAsia="Palatino Linotype" w:cs="Palatino Linotype"/>
          <w:sz w:val="24"/>
          <w:szCs w:val="24"/>
        </w:rPr>
        <w:t>,</w:t>
      </w:r>
      <w:r w:rsidRPr="49AF49A5" w:rsidR="536479B1">
        <w:rPr>
          <w:rFonts w:ascii="Palatino Linotype" w:hAnsi="Palatino Linotype" w:eastAsia="Palatino Linotype" w:cs="Palatino Linotype"/>
          <w:sz w:val="24"/>
          <w:szCs w:val="24"/>
        </w:rPr>
        <w:t xml:space="preserve"> and the </w:t>
      </w:r>
      <w:r w:rsidRPr="49AF49A5" w:rsidR="621C5FE2">
        <w:rPr>
          <w:rFonts w:ascii="Palatino Linotype" w:hAnsi="Palatino Linotype" w:eastAsia="Palatino Linotype" w:cs="Palatino Linotype"/>
          <w:sz w:val="24"/>
          <w:szCs w:val="24"/>
        </w:rPr>
        <w:t xml:space="preserve">potential </w:t>
      </w:r>
      <w:r w:rsidRPr="49AF49A5" w:rsidR="536479B1">
        <w:rPr>
          <w:rFonts w:ascii="Palatino Linotype" w:hAnsi="Palatino Linotype" w:eastAsia="Palatino Linotype" w:cs="Palatino Linotype"/>
          <w:sz w:val="24"/>
          <w:szCs w:val="24"/>
        </w:rPr>
        <w:t>exposure of returning customers to increased reentry fees.</w:t>
      </w:r>
      <w:r w:rsidRPr="5081FB5A" w:rsidR="536479B1">
        <w:rPr>
          <w:rFonts w:ascii="Palatino Linotype" w:hAnsi="Palatino Linotype"/>
          <w:sz w:val="24"/>
          <w:szCs w:val="24"/>
        </w:rPr>
        <w:t xml:space="preserve"> </w:t>
      </w:r>
    </w:p>
    <w:p w:rsidR="008B0BF5" w:rsidRDefault="008B0BF5" w14:paraId="14C1094A" w14:textId="77777777">
      <w:pPr>
        <w:spacing w:line="276" w:lineRule="auto"/>
        <w:rPr>
          <w:rFonts w:ascii="Palatino Linotype" w:hAnsi="Palatino Linotype"/>
          <w:sz w:val="24"/>
          <w:szCs w:val="24"/>
        </w:rPr>
      </w:pPr>
    </w:p>
    <w:p w:rsidR="003F4171" w:rsidP="6DACCDE3" w:rsidRDefault="1F5DAEA2" w14:paraId="7EC9B36E" w14:textId="77777777">
      <w:pPr>
        <w:spacing w:line="276" w:lineRule="auto"/>
        <w:rPr>
          <w:rFonts w:ascii="Palatino Linotype" w:hAnsi="Palatino Linotype"/>
          <w:sz w:val="24"/>
          <w:szCs w:val="24"/>
        </w:rPr>
      </w:pPr>
      <w:r w:rsidRPr="000F0CBC">
        <w:rPr>
          <w:rFonts w:ascii="Palatino Linotype" w:hAnsi="Palatino Linotype"/>
          <w:sz w:val="24"/>
          <w:szCs w:val="24"/>
        </w:rPr>
        <w:t>D.24-04-009</w:t>
      </w:r>
      <w:r w:rsidRPr="578B28A1" w:rsidR="5822E1E7">
        <w:rPr>
          <w:rFonts w:ascii="Palatino Linotype" w:hAnsi="Palatino Linotype"/>
          <w:sz w:val="24"/>
          <w:szCs w:val="24"/>
        </w:rPr>
        <w:t xml:space="preserve"> provided</w:t>
      </w:r>
      <w:r w:rsidR="5822E1E7">
        <w:rPr>
          <w:rFonts w:ascii="Palatino Linotype" w:hAnsi="Palatino Linotype"/>
          <w:sz w:val="24"/>
          <w:szCs w:val="24"/>
        </w:rPr>
        <w:t xml:space="preserve"> </w:t>
      </w:r>
      <w:r w:rsidR="2CCADE3E">
        <w:rPr>
          <w:rFonts w:ascii="Palatino Linotype" w:hAnsi="Palatino Linotype"/>
          <w:sz w:val="24"/>
          <w:szCs w:val="24"/>
        </w:rPr>
        <w:t xml:space="preserve">different options </w:t>
      </w:r>
      <w:r w:rsidR="07690536">
        <w:rPr>
          <w:rFonts w:ascii="Palatino Linotype" w:hAnsi="Palatino Linotype"/>
          <w:sz w:val="24"/>
          <w:szCs w:val="24"/>
        </w:rPr>
        <w:t>for calculating reentry fees</w:t>
      </w:r>
      <w:r w:rsidRPr="1D7AA2F7" w:rsidR="1CD8C04D">
        <w:rPr>
          <w:rFonts w:ascii="Palatino Linotype" w:hAnsi="Palatino Linotype"/>
          <w:sz w:val="24"/>
          <w:szCs w:val="24"/>
        </w:rPr>
        <w:t>.</w:t>
      </w:r>
      <w:r w:rsidR="406D7CAC">
        <w:rPr>
          <w:rFonts w:ascii="Palatino Linotype" w:hAnsi="Palatino Linotype"/>
          <w:sz w:val="24"/>
          <w:szCs w:val="24"/>
        </w:rPr>
        <w:t xml:space="preserve"> </w:t>
      </w:r>
      <w:r w:rsidRPr="1D7AA2F7" w:rsidR="0F0BC405">
        <w:rPr>
          <w:rFonts w:ascii="Palatino Linotype" w:hAnsi="Palatino Linotype"/>
          <w:sz w:val="24"/>
          <w:szCs w:val="24"/>
        </w:rPr>
        <w:t>I</w:t>
      </w:r>
      <w:r w:rsidR="406D7CAC">
        <w:rPr>
          <w:rFonts w:ascii="Palatino Linotype" w:hAnsi="Palatino Linotype"/>
          <w:sz w:val="24"/>
          <w:szCs w:val="24"/>
        </w:rPr>
        <w:t>t</w:t>
      </w:r>
      <w:r w:rsidRPr="578B28A1" w:rsidR="27883D1A">
        <w:rPr>
          <w:rFonts w:ascii="Palatino Linotype" w:hAnsi="Palatino Linotype"/>
          <w:sz w:val="24"/>
          <w:szCs w:val="24"/>
        </w:rPr>
        <w:t xml:space="preserve"> maintained </w:t>
      </w:r>
      <w:r w:rsidRPr="000F0CBC" w:rsidR="58A08D2A">
        <w:rPr>
          <w:rFonts w:ascii="Palatino Linotype" w:hAnsi="Palatino Linotype"/>
          <w:sz w:val="24"/>
          <w:szCs w:val="24"/>
        </w:rPr>
        <w:t xml:space="preserve">the </w:t>
      </w:r>
      <w:r w:rsidR="2BB1E15E">
        <w:rPr>
          <w:rFonts w:ascii="Palatino Linotype" w:hAnsi="Palatino Linotype"/>
          <w:sz w:val="24"/>
          <w:szCs w:val="24"/>
        </w:rPr>
        <w:t>approach adopte</w:t>
      </w:r>
      <w:r w:rsidR="0BE454C6">
        <w:rPr>
          <w:rFonts w:ascii="Palatino Linotype" w:hAnsi="Palatino Linotype"/>
          <w:sz w:val="24"/>
          <w:szCs w:val="24"/>
        </w:rPr>
        <w:t>d in D.18-0</w:t>
      </w:r>
      <w:r w:rsidR="186D7C07">
        <w:rPr>
          <w:rFonts w:ascii="Palatino Linotype" w:hAnsi="Palatino Linotype"/>
          <w:sz w:val="24"/>
          <w:szCs w:val="24"/>
        </w:rPr>
        <w:t xml:space="preserve">5-022 </w:t>
      </w:r>
      <w:r w:rsidR="7081C4C2">
        <w:rPr>
          <w:rFonts w:ascii="Palatino Linotype" w:hAnsi="Palatino Linotype"/>
          <w:sz w:val="24"/>
          <w:szCs w:val="24"/>
        </w:rPr>
        <w:t>of applying</w:t>
      </w:r>
      <w:r w:rsidRPr="0066176C" w:rsidR="08149817">
        <w:rPr>
          <w:rFonts w:ascii="Palatino Linotype" w:hAnsi="Palatino Linotype"/>
          <w:sz w:val="24"/>
          <w:szCs w:val="24"/>
        </w:rPr>
        <w:t xml:space="preserve"> </w:t>
      </w:r>
      <w:r w:rsidRPr="578B28A1" w:rsidR="49BA467A">
        <w:rPr>
          <w:rFonts w:ascii="Palatino Linotype" w:hAnsi="Palatino Linotype"/>
          <w:sz w:val="24"/>
          <w:szCs w:val="24"/>
        </w:rPr>
        <w:t xml:space="preserve">the FSR calculation to collect reentry </w:t>
      </w:r>
      <w:r w:rsidR="49BA467A">
        <w:rPr>
          <w:rFonts w:ascii="Palatino Linotype" w:hAnsi="Palatino Linotype"/>
          <w:sz w:val="24"/>
          <w:szCs w:val="24"/>
        </w:rPr>
        <w:t>fees</w:t>
      </w:r>
      <w:r w:rsidR="7E24E3B9">
        <w:rPr>
          <w:rFonts w:ascii="Palatino Linotype" w:hAnsi="Palatino Linotype"/>
          <w:sz w:val="24"/>
          <w:szCs w:val="24"/>
        </w:rPr>
        <w:t xml:space="preserve"> </w:t>
      </w:r>
      <w:r w:rsidRPr="578B28A1" w:rsidR="08149817">
        <w:rPr>
          <w:rFonts w:ascii="Palatino Linotype" w:hAnsi="Palatino Linotype"/>
          <w:sz w:val="24"/>
          <w:szCs w:val="24"/>
        </w:rPr>
        <w:t>but</w:t>
      </w:r>
      <w:r w:rsidRPr="0066176C" w:rsidR="08149817">
        <w:rPr>
          <w:rFonts w:ascii="Palatino Linotype" w:hAnsi="Palatino Linotype"/>
          <w:sz w:val="24"/>
          <w:szCs w:val="24"/>
        </w:rPr>
        <w:t xml:space="preserve"> </w:t>
      </w:r>
      <w:r w:rsidRPr="1D7AA2F7" w:rsidR="18D73992">
        <w:rPr>
          <w:rFonts w:ascii="Palatino Linotype" w:hAnsi="Palatino Linotype"/>
          <w:sz w:val="24"/>
          <w:szCs w:val="24"/>
        </w:rPr>
        <w:t xml:space="preserve">also </w:t>
      </w:r>
      <w:r w:rsidRPr="578B28A1" w:rsidR="4C225517">
        <w:rPr>
          <w:rFonts w:ascii="Palatino Linotype" w:hAnsi="Palatino Linotype"/>
          <w:sz w:val="24"/>
          <w:szCs w:val="24"/>
        </w:rPr>
        <w:t xml:space="preserve">authorized </w:t>
      </w:r>
      <w:r w:rsidRPr="1D7AA2F7" w:rsidR="7AFF42FF">
        <w:rPr>
          <w:rFonts w:ascii="Palatino Linotype" w:hAnsi="Palatino Linotype"/>
          <w:sz w:val="24"/>
          <w:szCs w:val="24"/>
        </w:rPr>
        <w:t xml:space="preserve">an </w:t>
      </w:r>
      <w:r w:rsidRPr="578B28A1" w:rsidR="4C225517">
        <w:rPr>
          <w:rFonts w:ascii="Palatino Linotype" w:hAnsi="Palatino Linotype"/>
          <w:sz w:val="24"/>
          <w:szCs w:val="24"/>
        </w:rPr>
        <w:t xml:space="preserve">alternative </w:t>
      </w:r>
      <w:r w:rsidR="4C225517">
        <w:rPr>
          <w:rFonts w:ascii="Palatino Linotype" w:hAnsi="Palatino Linotype"/>
          <w:sz w:val="24"/>
          <w:szCs w:val="24"/>
        </w:rPr>
        <w:t>option</w:t>
      </w:r>
      <w:r w:rsidRPr="0066176C" w:rsidR="08149817">
        <w:rPr>
          <w:rFonts w:ascii="Palatino Linotype" w:hAnsi="Palatino Linotype"/>
          <w:sz w:val="24"/>
          <w:szCs w:val="24"/>
        </w:rPr>
        <w:t xml:space="preserve"> to track</w:t>
      </w:r>
      <w:r w:rsidR="4C225517">
        <w:rPr>
          <w:rFonts w:ascii="Palatino Linotype" w:hAnsi="Palatino Linotype"/>
          <w:sz w:val="24"/>
          <w:szCs w:val="24"/>
        </w:rPr>
        <w:t xml:space="preserve"> actual</w:t>
      </w:r>
      <w:r w:rsidRPr="0066176C" w:rsidR="08149817">
        <w:rPr>
          <w:rFonts w:ascii="Palatino Linotype" w:hAnsi="Palatino Linotype"/>
          <w:sz w:val="24"/>
          <w:szCs w:val="24"/>
        </w:rPr>
        <w:t xml:space="preserve"> procurement </w:t>
      </w:r>
      <w:r w:rsidRPr="1D7AA2F7" w:rsidR="64269E95">
        <w:rPr>
          <w:rFonts w:ascii="Palatino Linotype" w:hAnsi="Palatino Linotype"/>
          <w:sz w:val="24"/>
          <w:szCs w:val="24"/>
        </w:rPr>
        <w:t xml:space="preserve">and administrative </w:t>
      </w:r>
      <w:r w:rsidRPr="0066176C" w:rsidR="08149817">
        <w:rPr>
          <w:rFonts w:ascii="Palatino Linotype" w:hAnsi="Palatino Linotype"/>
          <w:sz w:val="24"/>
          <w:szCs w:val="24"/>
        </w:rPr>
        <w:t xml:space="preserve">costs, by giving </w:t>
      </w:r>
      <w:r w:rsidRPr="1D7AA2F7" w:rsidR="5B0F71F8">
        <w:rPr>
          <w:rFonts w:ascii="Palatino Linotype" w:hAnsi="Palatino Linotype"/>
          <w:sz w:val="24"/>
          <w:szCs w:val="24"/>
        </w:rPr>
        <w:t xml:space="preserve">the POLR </w:t>
      </w:r>
      <w:r w:rsidRPr="0066176C" w:rsidR="08149817">
        <w:rPr>
          <w:rFonts w:ascii="Palatino Linotype" w:hAnsi="Palatino Linotype"/>
          <w:sz w:val="24"/>
          <w:szCs w:val="24"/>
        </w:rPr>
        <w:t>the discretion to create a memo</w:t>
      </w:r>
      <w:r w:rsidRPr="1D7AA2F7" w:rsidR="00868397">
        <w:rPr>
          <w:rFonts w:ascii="Palatino Linotype" w:hAnsi="Palatino Linotype"/>
          <w:sz w:val="24"/>
          <w:szCs w:val="24"/>
        </w:rPr>
        <w:t>randum</w:t>
      </w:r>
      <w:r w:rsidRPr="0066176C" w:rsidR="08149817">
        <w:rPr>
          <w:rFonts w:ascii="Palatino Linotype" w:hAnsi="Palatino Linotype"/>
          <w:sz w:val="24"/>
          <w:szCs w:val="24"/>
        </w:rPr>
        <w:t xml:space="preserve"> account.</w:t>
      </w:r>
      <w:r w:rsidRPr="00A34B78" w:rsidR="59BB658B">
        <w:t xml:space="preserve"> </w:t>
      </w:r>
      <w:r w:rsidRPr="005517CE" w:rsidR="58544B62">
        <w:rPr>
          <w:rFonts w:ascii="Palatino Linotype" w:hAnsi="Palatino Linotype"/>
          <w:sz w:val="24"/>
          <w:szCs w:val="24"/>
        </w:rPr>
        <w:t>D.24-04-009</w:t>
      </w:r>
      <w:r w:rsidR="5BBCA3F2">
        <w:rPr>
          <w:rFonts w:ascii="Palatino Linotype" w:hAnsi="Palatino Linotype"/>
          <w:sz w:val="24"/>
          <w:szCs w:val="24"/>
        </w:rPr>
        <w:t xml:space="preserve"> acknowledged th</w:t>
      </w:r>
      <w:r w:rsidRPr="30B81E4E" w:rsidR="25D22EFE">
        <w:rPr>
          <w:rFonts w:ascii="Palatino Linotype" w:hAnsi="Palatino Linotype"/>
          <w:sz w:val="24"/>
          <w:szCs w:val="24"/>
        </w:rPr>
        <w:t xml:space="preserve">at the </w:t>
      </w:r>
      <w:r w:rsidRPr="30B81E4E" w:rsidR="40FEDAA1">
        <w:rPr>
          <w:rFonts w:ascii="Palatino Linotype" w:hAnsi="Palatino Linotype"/>
          <w:sz w:val="24"/>
          <w:szCs w:val="24"/>
        </w:rPr>
        <w:t xml:space="preserve">CPUC </w:t>
      </w:r>
      <w:r w:rsidRPr="30B81E4E" w:rsidR="5125128E">
        <w:rPr>
          <w:rFonts w:ascii="Palatino Linotype" w:hAnsi="Palatino Linotype"/>
          <w:sz w:val="24"/>
          <w:szCs w:val="24"/>
        </w:rPr>
        <w:t>s</w:t>
      </w:r>
      <w:r w:rsidRPr="30B81E4E" w:rsidR="25D22EFE">
        <w:rPr>
          <w:rFonts w:ascii="Palatino Linotype" w:hAnsi="Palatino Linotype"/>
          <w:sz w:val="24"/>
          <w:szCs w:val="24"/>
        </w:rPr>
        <w:t xml:space="preserve">taff </w:t>
      </w:r>
      <w:r w:rsidRPr="30B81E4E" w:rsidR="290FFD27">
        <w:rPr>
          <w:rFonts w:ascii="Palatino Linotype" w:hAnsi="Palatino Linotype"/>
          <w:sz w:val="24"/>
          <w:szCs w:val="24"/>
        </w:rPr>
        <w:t>p</w:t>
      </w:r>
      <w:r w:rsidRPr="30B81E4E" w:rsidR="25D22EFE">
        <w:rPr>
          <w:rFonts w:ascii="Palatino Linotype" w:hAnsi="Palatino Linotype"/>
          <w:sz w:val="24"/>
          <w:szCs w:val="24"/>
        </w:rPr>
        <w:t>roposal identified</w:t>
      </w:r>
      <w:r w:rsidR="25D22EFE">
        <w:rPr>
          <w:rFonts w:ascii="Palatino Linotype" w:hAnsi="Palatino Linotype"/>
          <w:sz w:val="24"/>
          <w:szCs w:val="24"/>
        </w:rPr>
        <w:t xml:space="preserve"> challeng</w:t>
      </w:r>
      <w:r w:rsidR="647ECDDA">
        <w:rPr>
          <w:rFonts w:ascii="Palatino Linotype" w:hAnsi="Palatino Linotype"/>
          <w:sz w:val="24"/>
          <w:szCs w:val="24"/>
        </w:rPr>
        <w:t>es</w:t>
      </w:r>
      <w:r w:rsidRPr="30B81E4E" w:rsidR="647ECDDA">
        <w:rPr>
          <w:rFonts w:ascii="Palatino Linotype" w:hAnsi="Palatino Linotype"/>
          <w:sz w:val="24"/>
          <w:szCs w:val="24"/>
        </w:rPr>
        <w:t xml:space="preserve"> with tracking costs through a </w:t>
      </w:r>
      <w:r w:rsidR="5A5D117C">
        <w:rPr>
          <w:rFonts w:ascii="Palatino Linotype" w:hAnsi="Palatino Linotype"/>
          <w:sz w:val="24"/>
          <w:szCs w:val="24"/>
        </w:rPr>
        <w:t>memorandum account</w:t>
      </w:r>
      <w:r w:rsidRPr="00DB6E85" w:rsidDel="008B0BF5" w:rsidR="1C140311">
        <w:rPr>
          <w:rFonts w:ascii="Palatino Linotype" w:hAnsi="Palatino Linotype"/>
          <w:sz w:val="24"/>
          <w:szCs w:val="24"/>
        </w:rPr>
        <w:t xml:space="preserve"> </w:t>
      </w:r>
      <w:r w:rsidR="647ECDDA">
        <w:rPr>
          <w:rFonts w:ascii="Palatino Linotype" w:hAnsi="Palatino Linotype"/>
          <w:sz w:val="24"/>
          <w:szCs w:val="24"/>
        </w:rPr>
        <w:t>but</w:t>
      </w:r>
      <w:r w:rsidR="6169EC01">
        <w:rPr>
          <w:rFonts w:ascii="Palatino Linotype" w:hAnsi="Palatino Linotype"/>
          <w:sz w:val="24"/>
          <w:szCs w:val="24"/>
        </w:rPr>
        <w:t xml:space="preserve"> concluded</w:t>
      </w:r>
      <w:r w:rsidRPr="005517CE" w:rsidR="68B5A443">
        <w:rPr>
          <w:rFonts w:ascii="Palatino Linotype" w:hAnsi="Palatino Linotype"/>
          <w:sz w:val="24"/>
          <w:szCs w:val="24"/>
        </w:rPr>
        <w:t xml:space="preserve"> </w:t>
      </w:r>
      <w:r w:rsidRPr="005517CE" w:rsidR="243836DF">
        <w:rPr>
          <w:rFonts w:ascii="Palatino Linotype" w:hAnsi="Palatino Linotype"/>
          <w:sz w:val="24"/>
          <w:szCs w:val="24"/>
        </w:rPr>
        <w:t>that</w:t>
      </w:r>
      <w:r w:rsidR="264B0495">
        <w:rPr>
          <w:rFonts w:ascii="Palatino Linotype" w:hAnsi="Palatino Linotype"/>
          <w:sz w:val="24"/>
          <w:szCs w:val="24"/>
        </w:rPr>
        <w:t xml:space="preserve"> it is prudent </w:t>
      </w:r>
      <w:r w:rsidR="264B0495">
        <w:rPr>
          <w:rFonts w:ascii="Palatino Linotype" w:hAnsi="Palatino Linotype"/>
          <w:sz w:val="24"/>
          <w:szCs w:val="24"/>
        </w:rPr>
        <w:lastRenderedPageBreak/>
        <w:t xml:space="preserve">and </w:t>
      </w:r>
      <w:r w:rsidR="6169EC01">
        <w:rPr>
          <w:rFonts w:ascii="Palatino Linotype" w:hAnsi="Palatino Linotype"/>
          <w:sz w:val="24"/>
          <w:szCs w:val="24"/>
        </w:rPr>
        <w:t>reasonable to provide option</w:t>
      </w:r>
      <w:r w:rsidR="1DCF4119">
        <w:rPr>
          <w:rFonts w:ascii="Palatino Linotype" w:hAnsi="Palatino Linotype"/>
          <w:sz w:val="24"/>
          <w:szCs w:val="24"/>
        </w:rPr>
        <w:t>s t</w:t>
      </w:r>
      <w:r w:rsidRPr="00E305BB" w:rsidR="1DCF4119">
        <w:rPr>
          <w:rFonts w:ascii="Palatino Linotype" w:hAnsi="Palatino Linotype"/>
          <w:sz w:val="24"/>
          <w:szCs w:val="24"/>
        </w:rPr>
        <w:t xml:space="preserve">o ensure compliance with </w:t>
      </w:r>
      <w:r w:rsidRPr="1D7AA2F7" w:rsidR="0F75C39B">
        <w:rPr>
          <w:rFonts w:ascii="Palatino Linotype" w:hAnsi="Palatino Linotype"/>
          <w:sz w:val="24"/>
          <w:szCs w:val="24"/>
        </w:rPr>
        <w:t xml:space="preserve">P.U. Code </w:t>
      </w:r>
      <w:r w:rsidRPr="00E305BB" w:rsidR="1DCF4119">
        <w:rPr>
          <w:rFonts w:ascii="Palatino Linotype" w:hAnsi="Palatino Linotype"/>
          <w:sz w:val="24"/>
          <w:szCs w:val="24"/>
        </w:rPr>
        <w:t>Section 394.25(e)</w:t>
      </w:r>
      <w:r w:rsidR="1DCF4119">
        <w:rPr>
          <w:rFonts w:ascii="Palatino Linotype" w:hAnsi="Palatino Linotype"/>
          <w:sz w:val="24"/>
          <w:szCs w:val="24"/>
        </w:rPr>
        <w:t xml:space="preserve"> because</w:t>
      </w:r>
      <w:r w:rsidRPr="005517CE" w:rsidR="243836DF">
        <w:rPr>
          <w:rFonts w:ascii="Palatino Linotype" w:hAnsi="Palatino Linotype"/>
          <w:sz w:val="24"/>
          <w:szCs w:val="24"/>
        </w:rPr>
        <w:t xml:space="preserve"> </w:t>
      </w:r>
      <w:r w:rsidR="1DCF4119">
        <w:rPr>
          <w:rFonts w:ascii="Palatino Linotype" w:hAnsi="Palatino Linotype"/>
          <w:sz w:val="24"/>
          <w:szCs w:val="24"/>
        </w:rPr>
        <w:t>“</w:t>
      </w:r>
      <w:r w:rsidRPr="005517CE" w:rsidR="243836DF">
        <w:rPr>
          <w:rFonts w:ascii="Palatino Linotype" w:hAnsi="Palatino Linotype"/>
          <w:sz w:val="24"/>
          <w:szCs w:val="24"/>
        </w:rPr>
        <w:t>there may be variations</w:t>
      </w:r>
      <w:r w:rsidRPr="005517CE" w:rsidR="26644705">
        <w:rPr>
          <w:rFonts w:ascii="Palatino Linotype" w:hAnsi="Palatino Linotype"/>
          <w:sz w:val="24"/>
          <w:szCs w:val="24"/>
        </w:rPr>
        <w:t xml:space="preserve"> in the timing and scope</w:t>
      </w:r>
      <w:r w:rsidRPr="005517CE" w:rsidR="29F5A6D0">
        <w:rPr>
          <w:rFonts w:ascii="Palatino Linotype" w:hAnsi="Palatino Linotype"/>
          <w:sz w:val="24"/>
          <w:szCs w:val="24"/>
        </w:rPr>
        <w:t xml:space="preserve"> of a mass involuntary return of customers</w:t>
      </w:r>
      <w:r w:rsidR="1DCF4119">
        <w:rPr>
          <w:rFonts w:ascii="Palatino Linotype" w:hAnsi="Palatino Linotype"/>
          <w:sz w:val="24"/>
          <w:szCs w:val="24"/>
        </w:rPr>
        <w:t>.”</w:t>
      </w:r>
      <w:r w:rsidRPr="6DACCDE3" w:rsidDel="008E309C" w:rsidR="76A07CB1">
        <w:rPr>
          <w:rStyle w:val="FootnoteReference"/>
          <w:rFonts w:ascii="Palatino Linotype" w:hAnsi="Palatino Linotype"/>
          <w:sz w:val="24"/>
          <w:szCs w:val="24"/>
        </w:rPr>
        <w:footnoteReference w:id="3"/>
      </w:r>
    </w:p>
    <w:p w:rsidRPr="00DB6E85" w:rsidR="00176D22" w:rsidDel="00D903DE" w:rsidP="66D05A93" w:rsidRDefault="00176D22" w14:paraId="582DA8F8" w14:textId="7B01E342">
      <w:pPr>
        <w:spacing w:line="276" w:lineRule="auto"/>
        <w:rPr>
          <w:rFonts w:ascii="Palatino Linotype" w:hAnsi="Palatino Linotype"/>
          <w:sz w:val="24"/>
          <w:szCs w:val="24"/>
        </w:rPr>
      </w:pPr>
    </w:p>
    <w:p w:rsidR="00DF26A2" w:rsidP="006F5F8F" w:rsidRDefault="7E9DDC8C" w14:paraId="7294ABAE" w14:textId="37957EB2">
      <w:pPr>
        <w:spacing w:line="276" w:lineRule="auto"/>
        <w:rPr>
          <w:rFonts w:ascii="Palatino Linotype" w:hAnsi="Palatino Linotype"/>
          <w:sz w:val="24"/>
          <w:szCs w:val="24"/>
        </w:rPr>
      </w:pPr>
      <w:r>
        <w:rPr>
          <w:rFonts w:ascii="Palatino Linotype" w:hAnsi="Palatino Linotype"/>
          <w:sz w:val="24"/>
          <w:szCs w:val="24"/>
        </w:rPr>
        <w:t>D.24-04-009</w:t>
      </w:r>
      <w:r w:rsidR="1DCE6531">
        <w:rPr>
          <w:rFonts w:ascii="Palatino Linotype" w:hAnsi="Palatino Linotype"/>
          <w:sz w:val="24"/>
          <w:szCs w:val="24"/>
        </w:rPr>
        <w:t xml:space="preserve"> </w:t>
      </w:r>
      <w:r w:rsidR="63530614">
        <w:rPr>
          <w:rFonts w:ascii="Palatino Linotype" w:hAnsi="Palatino Linotype"/>
          <w:sz w:val="24"/>
          <w:szCs w:val="24"/>
        </w:rPr>
        <w:t>direct</w:t>
      </w:r>
      <w:r w:rsidR="7D78450F">
        <w:rPr>
          <w:rFonts w:ascii="Palatino Linotype" w:hAnsi="Palatino Linotype"/>
          <w:sz w:val="24"/>
          <w:szCs w:val="24"/>
        </w:rPr>
        <w:t>ed</w:t>
      </w:r>
      <w:r w:rsidR="63530614">
        <w:rPr>
          <w:rFonts w:ascii="Palatino Linotype" w:hAnsi="Palatino Linotype"/>
          <w:sz w:val="24"/>
          <w:szCs w:val="24"/>
        </w:rPr>
        <w:t xml:space="preserve"> IOU</w:t>
      </w:r>
      <w:r w:rsidR="1B3A5A4C">
        <w:rPr>
          <w:rFonts w:ascii="Palatino Linotype" w:hAnsi="Palatino Linotype"/>
          <w:sz w:val="24"/>
          <w:szCs w:val="24"/>
        </w:rPr>
        <w:t>s</w:t>
      </w:r>
      <w:r w:rsidR="63530614">
        <w:rPr>
          <w:rFonts w:ascii="Palatino Linotype" w:hAnsi="Palatino Linotype"/>
          <w:sz w:val="24"/>
          <w:szCs w:val="24"/>
        </w:rPr>
        <w:t xml:space="preserve"> to</w:t>
      </w:r>
      <w:r w:rsidDel="0004708F" w:rsidR="72F76966">
        <w:rPr>
          <w:rFonts w:ascii="Palatino Linotype" w:hAnsi="Palatino Linotype"/>
          <w:sz w:val="24"/>
          <w:szCs w:val="24"/>
        </w:rPr>
        <w:t xml:space="preserve"> </w:t>
      </w:r>
      <w:r w:rsidR="0ABD8E52">
        <w:rPr>
          <w:rFonts w:ascii="Palatino Linotype" w:hAnsi="Palatino Linotype"/>
          <w:sz w:val="24"/>
          <w:szCs w:val="24"/>
        </w:rPr>
        <w:t>(1)</w:t>
      </w:r>
      <w:r w:rsidDel="0004708F" w:rsidR="72F76966">
        <w:rPr>
          <w:rFonts w:ascii="Palatino Linotype" w:hAnsi="Palatino Linotype"/>
          <w:sz w:val="24"/>
          <w:szCs w:val="24"/>
        </w:rPr>
        <w:t xml:space="preserve"> </w:t>
      </w:r>
      <w:r w:rsidR="63530614">
        <w:rPr>
          <w:rFonts w:ascii="Palatino Linotype" w:hAnsi="Palatino Linotype"/>
          <w:sz w:val="24"/>
          <w:szCs w:val="24"/>
        </w:rPr>
        <w:t xml:space="preserve">hold </w:t>
      </w:r>
      <w:r w:rsidR="72F76966">
        <w:rPr>
          <w:rFonts w:ascii="Palatino Linotype" w:hAnsi="Palatino Linotype"/>
          <w:sz w:val="24"/>
          <w:szCs w:val="24"/>
        </w:rPr>
        <w:t xml:space="preserve">a </w:t>
      </w:r>
      <w:r w:rsidRPr="00DF26A2" w:rsidR="72F76966">
        <w:rPr>
          <w:rFonts w:ascii="Palatino Linotype" w:hAnsi="Palatino Linotype"/>
          <w:sz w:val="24"/>
          <w:szCs w:val="24"/>
        </w:rPr>
        <w:t>meet and confer</w:t>
      </w:r>
      <w:r w:rsidR="72F76966">
        <w:rPr>
          <w:rFonts w:ascii="Palatino Linotype" w:hAnsi="Palatino Linotype"/>
          <w:sz w:val="24"/>
          <w:szCs w:val="24"/>
        </w:rPr>
        <w:t xml:space="preserve"> </w:t>
      </w:r>
      <w:r w:rsidRPr="00DF26A2" w:rsidR="72F76966">
        <w:rPr>
          <w:rFonts w:ascii="Palatino Linotype" w:hAnsi="Palatino Linotype"/>
          <w:sz w:val="24"/>
          <w:szCs w:val="24"/>
        </w:rPr>
        <w:t>session</w:t>
      </w:r>
      <w:r w:rsidR="72F76966">
        <w:rPr>
          <w:rFonts w:ascii="Palatino Linotype" w:hAnsi="Palatino Linotype"/>
          <w:sz w:val="24"/>
          <w:szCs w:val="24"/>
        </w:rPr>
        <w:t xml:space="preserve"> with </w:t>
      </w:r>
      <w:r w:rsidRPr="00DF26A2" w:rsidR="72F76966">
        <w:rPr>
          <w:rFonts w:ascii="Palatino Linotype" w:hAnsi="Palatino Linotype"/>
          <w:sz w:val="24"/>
          <w:szCs w:val="24"/>
        </w:rPr>
        <w:t xml:space="preserve">all parties to </w:t>
      </w:r>
      <w:r w:rsidR="72F76966">
        <w:rPr>
          <w:rFonts w:ascii="Palatino Linotype" w:hAnsi="Palatino Linotype"/>
          <w:sz w:val="24"/>
          <w:szCs w:val="24"/>
        </w:rPr>
        <w:t xml:space="preserve">the </w:t>
      </w:r>
      <w:r w:rsidRPr="00DF26A2" w:rsidR="72F76966">
        <w:rPr>
          <w:rFonts w:ascii="Palatino Linotype" w:hAnsi="Palatino Linotype"/>
          <w:sz w:val="24"/>
          <w:szCs w:val="24"/>
        </w:rPr>
        <w:t>proceeding to develop</w:t>
      </w:r>
      <w:r w:rsidR="72F76966">
        <w:rPr>
          <w:rFonts w:ascii="Palatino Linotype" w:hAnsi="Palatino Linotype"/>
          <w:sz w:val="24"/>
          <w:szCs w:val="24"/>
        </w:rPr>
        <w:t xml:space="preserve"> </w:t>
      </w:r>
      <w:r w:rsidRPr="00DF26A2" w:rsidR="72F76966">
        <w:rPr>
          <w:rFonts w:ascii="Palatino Linotype" w:hAnsi="Palatino Linotype"/>
          <w:sz w:val="24"/>
          <w:szCs w:val="24"/>
        </w:rPr>
        <w:t>a common</w:t>
      </w:r>
      <w:r w:rsidR="72F76966">
        <w:rPr>
          <w:rFonts w:ascii="Palatino Linotype" w:hAnsi="Palatino Linotype"/>
          <w:sz w:val="24"/>
          <w:szCs w:val="24"/>
        </w:rPr>
        <w:t xml:space="preserve"> </w:t>
      </w:r>
      <w:r w:rsidRPr="00DF26A2" w:rsidR="72F76966">
        <w:rPr>
          <w:rFonts w:ascii="Palatino Linotype" w:hAnsi="Palatino Linotype"/>
          <w:sz w:val="24"/>
          <w:szCs w:val="24"/>
        </w:rPr>
        <w:t>understanding, approach, and language to implement the cost</w:t>
      </w:r>
      <w:r w:rsidR="0ABD8E52">
        <w:rPr>
          <w:rFonts w:ascii="Palatino Linotype" w:hAnsi="Palatino Linotype"/>
          <w:sz w:val="24"/>
          <w:szCs w:val="24"/>
        </w:rPr>
        <w:t xml:space="preserve"> </w:t>
      </w:r>
      <w:r w:rsidRPr="00DF26A2" w:rsidR="72F76966">
        <w:rPr>
          <w:rFonts w:ascii="Palatino Linotype" w:hAnsi="Palatino Linotype"/>
          <w:sz w:val="24"/>
          <w:szCs w:val="24"/>
        </w:rPr>
        <w:t xml:space="preserve">tracking options adopted in </w:t>
      </w:r>
      <w:r w:rsidRPr="00DF26A2" w:rsidR="262A28A5">
        <w:rPr>
          <w:rFonts w:ascii="Palatino Linotype" w:hAnsi="Palatino Linotype"/>
          <w:sz w:val="24"/>
          <w:szCs w:val="24"/>
        </w:rPr>
        <w:t xml:space="preserve">the Decision </w:t>
      </w:r>
      <w:r w:rsidR="72F76966">
        <w:rPr>
          <w:rFonts w:ascii="Palatino Linotype" w:hAnsi="Palatino Linotype"/>
          <w:sz w:val="24"/>
          <w:szCs w:val="24"/>
        </w:rPr>
        <w:t xml:space="preserve">and (2) </w:t>
      </w:r>
      <w:r w:rsidRPr="00DF26A2" w:rsidR="3A195EC1">
        <w:rPr>
          <w:rFonts w:ascii="Palatino Linotype" w:hAnsi="Palatino Linotype"/>
          <w:sz w:val="24"/>
          <w:szCs w:val="24"/>
        </w:rPr>
        <w:t>fil</w:t>
      </w:r>
      <w:r w:rsidRPr="00DF26A2" w:rsidR="5FB71EB6">
        <w:rPr>
          <w:rFonts w:ascii="Palatino Linotype" w:hAnsi="Palatino Linotype"/>
          <w:sz w:val="24"/>
          <w:szCs w:val="24"/>
        </w:rPr>
        <w:t>e</w:t>
      </w:r>
      <w:r w:rsidRPr="00DF26A2" w:rsidR="72F76966">
        <w:rPr>
          <w:rFonts w:ascii="Palatino Linotype" w:hAnsi="Palatino Linotype"/>
          <w:sz w:val="24"/>
          <w:szCs w:val="24"/>
        </w:rPr>
        <w:t xml:space="preserve"> Tier 2</w:t>
      </w:r>
      <w:r w:rsidR="0ABD8E52">
        <w:rPr>
          <w:rFonts w:ascii="Palatino Linotype" w:hAnsi="Palatino Linotype"/>
          <w:sz w:val="24"/>
          <w:szCs w:val="24"/>
        </w:rPr>
        <w:t xml:space="preserve"> </w:t>
      </w:r>
      <w:r w:rsidRPr="00DF26A2" w:rsidR="77847302">
        <w:rPr>
          <w:rFonts w:ascii="Palatino Linotype" w:hAnsi="Palatino Linotype"/>
          <w:sz w:val="24"/>
          <w:szCs w:val="24"/>
        </w:rPr>
        <w:t>AL</w:t>
      </w:r>
      <w:r w:rsidRPr="00DF26A2" w:rsidR="72F76966">
        <w:rPr>
          <w:rFonts w:ascii="Palatino Linotype" w:hAnsi="Palatino Linotype"/>
          <w:sz w:val="24"/>
          <w:szCs w:val="24"/>
        </w:rPr>
        <w:t xml:space="preserve">s implementing </w:t>
      </w:r>
      <w:r w:rsidR="088B801C">
        <w:rPr>
          <w:rFonts w:ascii="Palatino Linotype" w:hAnsi="Palatino Linotype"/>
          <w:sz w:val="24"/>
          <w:szCs w:val="24"/>
        </w:rPr>
        <w:t>the</w:t>
      </w:r>
      <w:r w:rsidRPr="00DF26A2" w:rsidR="72F76966">
        <w:rPr>
          <w:rFonts w:ascii="Palatino Linotype" w:hAnsi="Palatino Linotype"/>
          <w:sz w:val="24"/>
          <w:szCs w:val="24"/>
        </w:rPr>
        <w:t xml:space="preserve"> </w:t>
      </w:r>
      <w:r w:rsidRPr="00DF26A2" w:rsidR="1CE524C3">
        <w:rPr>
          <w:rFonts w:ascii="Palatino Linotype" w:hAnsi="Palatino Linotype"/>
          <w:sz w:val="24"/>
          <w:szCs w:val="24"/>
        </w:rPr>
        <w:t>D</w:t>
      </w:r>
      <w:r w:rsidRPr="00DF26A2" w:rsidR="72F76966">
        <w:rPr>
          <w:rFonts w:ascii="Palatino Linotype" w:hAnsi="Palatino Linotype"/>
          <w:sz w:val="24"/>
          <w:szCs w:val="24"/>
        </w:rPr>
        <w:t>ecision</w:t>
      </w:r>
      <w:r w:rsidRPr="39913F7F" w:rsidR="36653E74">
        <w:rPr>
          <w:rFonts w:ascii="Palatino Linotype" w:hAnsi="Palatino Linotype"/>
          <w:sz w:val="24"/>
          <w:szCs w:val="24"/>
        </w:rPr>
        <w:t>.</w:t>
      </w:r>
      <w:r w:rsidR="00DD6DC5">
        <w:rPr>
          <w:rStyle w:val="FootnoteReference"/>
          <w:rFonts w:ascii="Palatino Linotype" w:hAnsi="Palatino Linotype"/>
          <w:sz w:val="24"/>
          <w:szCs w:val="24"/>
        </w:rPr>
        <w:footnoteReference w:id="4"/>
      </w:r>
      <w:r w:rsidRPr="00DF26A2" w:rsidR="484615DF">
        <w:rPr>
          <w:rFonts w:ascii="Palatino Linotype" w:hAnsi="Palatino Linotype"/>
          <w:sz w:val="24"/>
          <w:szCs w:val="24"/>
        </w:rPr>
        <w:t xml:space="preserve"> </w:t>
      </w:r>
      <w:r w:rsidRPr="00DF26A2" w:rsidR="48FC93A6">
        <w:rPr>
          <w:rFonts w:ascii="Palatino Linotype" w:hAnsi="Palatino Linotype"/>
          <w:sz w:val="24"/>
          <w:szCs w:val="24"/>
        </w:rPr>
        <w:t xml:space="preserve"> </w:t>
      </w:r>
      <w:r w:rsidR="75DD16D5">
        <w:rPr>
          <w:rFonts w:ascii="Palatino Linotype" w:hAnsi="Palatino Linotype"/>
          <w:sz w:val="24"/>
          <w:szCs w:val="24"/>
        </w:rPr>
        <w:t xml:space="preserve">In response, </w:t>
      </w:r>
      <w:r w:rsidR="38FA8F39">
        <w:rPr>
          <w:rFonts w:ascii="Palatino Linotype" w:hAnsi="Palatino Linotype"/>
          <w:sz w:val="24"/>
          <w:szCs w:val="24"/>
        </w:rPr>
        <w:t>SDG&amp;</w:t>
      </w:r>
      <w:r w:rsidR="05DD07FE">
        <w:rPr>
          <w:rFonts w:ascii="Palatino Linotype" w:hAnsi="Palatino Linotype"/>
          <w:sz w:val="24"/>
          <w:szCs w:val="24"/>
        </w:rPr>
        <w:t>E first filed AL 4473-E</w:t>
      </w:r>
      <w:r w:rsidR="2F4B8992">
        <w:rPr>
          <w:rFonts w:ascii="Palatino Linotype" w:hAnsi="Palatino Linotype"/>
          <w:sz w:val="24"/>
          <w:szCs w:val="24"/>
        </w:rPr>
        <w:t xml:space="preserve"> as a Tier 2</w:t>
      </w:r>
      <w:r w:rsidR="05DD07FE">
        <w:rPr>
          <w:rFonts w:ascii="Palatino Linotype" w:hAnsi="Palatino Linotype"/>
          <w:sz w:val="24"/>
          <w:szCs w:val="24"/>
        </w:rPr>
        <w:t xml:space="preserve"> </w:t>
      </w:r>
      <w:r w:rsidR="47898943">
        <w:rPr>
          <w:rFonts w:ascii="Palatino Linotype" w:hAnsi="Palatino Linotype"/>
          <w:sz w:val="24"/>
          <w:szCs w:val="24"/>
        </w:rPr>
        <w:t xml:space="preserve">AL </w:t>
      </w:r>
      <w:r w:rsidR="05DD07FE">
        <w:rPr>
          <w:rFonts w:ascii="Palatino Linotype" w:hAnsi="Palatino Linotype"/>
          <w:sz w:val="24"/>
          <w:szCs w:val="24"/>
        </w:rPr>
        <w:t>to implement the modification</w:t>
      </w:r>
      <w:r w:rsidR="0BCD1FC8">
        <w:rPr>
          <w:rFonts w:ascii="Palatino Linotype" w:hAnsi="Palatino Linotype"/>
          <w:sz w:val="24"/>
          <w:szCs w:val="24"/>
        </w:rPr>
        <w:t>s to</w:t>
      </w:r>
      <w:r w:rsidR="05DD07FE">
        <w:rPr>
          <w:rFonts w:ascii="Palatino Linotype" w:hAnsi="Palatino Linotype"/>
          <w:sz w:val="24"/>
          <w:szCs w:val="24"/>
        </w:rPr>
        <w:t xml:space="preserve"> </w:t>
      </w:r>
      <w:r w:rsidRPr="30B81E4E" w:rsidR="0BCD1FC8">
        <w:rPr>
          <w:rFonts w:ascii="Palatino Linotype" w:hAnsi="Palatino Linotype"/>
          <w:sz w:val="24"/>
          <w:szCs w:val="24"/>
        </w:rPr>
        <w:t xml:space="preserve">Tariff Rule 25 </w:t>
      </w:r>
      <w:r w:rsidRPr="30B81E4E" w:rsidR="1FDD0B56">
        <w:rPr>
          <w:rFonts w:ascii="Palatino Linotype" w:hAnsi="Palatino Linotype"/>
          <w:sz w:val="24"/>
          <w:szCs w:val="24"/>
        </w:rPr>
        <w:t>(Direct Access Rules)</w:t>
      </w:r>
      <w:r w:rsidRPr="30B81E4E" w:rsidR="0BCD1FC8">
        <w:rPr>
          <w:rFonts w:ascii="Palatino Linotype" w:hAnsi="Palatino Linotype"/>
          <w:sz w:val="24"/>
          <w:szCs w:val="24"/>
        </w:rPr>
        <w:t xml:space="preserve"> and Rule 27 </w:t>
      </w:r>
      <w:r w:rsidRPr="30B81E4E" w:rsidR="095B9E78">
        <w:rPr>
          <w:rFonts w:ascii="Palatino Linotype" w:hAnsi="Palatino Linotype"/>
          <w:sz w:val="24"/>
          <w:szCs w:val="24"/>
        </w:rPr>
        <w:t>(CCA Rules)</w:t>
      </w:r>
      <w:r w:rsidRPr="30B81E4E" w:rsidR="0BCD1FC8">
        <w:rPr>
          <w:rFonts w:ascii="Palatino Linotype" w:hAnsi="Palatino Linotype"/>
          <w:sz w:val="24"/>
          <w:szCs w:val="24"/>
        </w:rPr>
        <w:t xml:space="preserve"> as directed by </w:t>
      </w:r>
      <w:r w:rsidRPr="30B81E4E" w:rsidR="46D76522">
        <w:rPr>
          <w:rFonts w:ascii="Palatino Linotype" w:hAnsi="Palatino Linotype"/>
          <w:sz w:val="24"/>
          <w:szCs w:val="24"/>
        </w:rPr>
        <w:t>the Decision</w:t>
      </w:r>
      <w:r w:rsidRPr="30B81E4E" w:rsidR="0BCD1FC8">
        <w:rPr>
          <w:rFonts w:ascii="Palatino Linotype" w:hAnsi="Palatino Linotype"/>
          <w:sz w:val="24"/>
          <w:szCs w:val="24"/>
        </w:rPr>
        <w:t>, and subsequently</w:t>
      </w:r>
      <w:r w:rsidR="0BCD1FC8">
        <w:rPr>
          <w:rFonts w:ascii="Palatino Linotype" w:hAnsi="Palatino Linotype"/>
          <w:sz w:val="24"/>
          <w:szCs w:val="24"/>
        </w:rPr>
        <w:t xml:space="preserve"> </w:t>
      </w:r>
      <w:r w:rsidR="73A715D1">
        <w:rPr>
          <w:rFonts w:ascii="Palatino Linotype" w:hAnsi="Palatino Linotype"/>
          <w:sz w:val="24"/>
          <w:szCs w:val="24"/>
        </w:rPr>
        <w:t>filed AL 4475-E</w:t>
      </w:r>
      <w:r w:rsidR="2F4B8992">
        <w:rPr>
          <w:rFonts w:ascii="Palatino Linotype" w:hAnsi="Palatino Linotype"/>
          <w:sz w:val="24"/>
          <w:szCs w:val="24"/>
        </w:rPr>
        <w:t xml:space="preserve"> as Tier 1</w:t>
      </w:r>
      <w:r w:rsidR="47898943">
        <w:rPr>
          <w:rFonts w:ascii="Palatino Linotype" w:hAnsi="Palatino Linotype"/>
          <w:sz w:val="24"/>
          <w:szCs w:val="24"/>
        </w:rPr>
        <w:t xml:space="preserve"> AL</w:t>
      </w:r>
      <w:r w:rsidR="73A715D1">
        <w:rPr>
          <w:rFonts w:ascii="Palatino Linotype" w:hAnsi="Palatino Linotype"/>
          <w:sz w:val="24"/>
          <w:szCs w:val="24"/>
        </w:rPr>
        <w:t xml:space="preserve"> to open the memorandum account. </w:t>
      </w:r>
    </w:p>
    <w:p w:rsidR="00166D47" w:rsidP="1FC9332C" w:rsidRDefault="00166D47" w14:paraId="45B438F4" w14:textId="7BA5E6AC">
      <w:pPr>
        <w:spacing w:line="276" w:lineRule="auto"/>
        <w:rPr>
          <w:rFonts w:ascii="Palatino Linotype" w:hAnsi="Palatino Linotype"/>
          <w:sz w:val="24"/>
          <w:szCs w:val="24"/>
        </w:rPr>
      </w:pPr>
    </w:p>
    <w:p w:rsidR="450B7935" w:rsidP="1FC9332C" w:rsidRDefault="51E610F5" w14:paraId="60B540BC" w14:textId="74709B7F">
      <w:pPr>
        <w:spacing w:line="276" w:lineRule="auto"/>
        <w:rPr>
          <w:rFonts w:ascii="Palatino Linotype" w:hAnsi="Palatino Linotype" w:eastAsia="Palatino Linotype"/>
          <w:b/>
          <w:bCs/>
          <w:sz w:val="24"/>
          <w:szCs w:val="24"/>
        </w:rPr>
      </w:pPr>
      <w:r w:rsidRPr="1FC9332C">
        <w:rPr>
          <w:rFonts w:ascii="Palatino Linotype" w:hAnsi="Palatino Linotype" w:eastAsia="Palatino Linotype"/>
          <w:b/>
          <w:bCs/>
          <w:sz w:val="24"/>
          <w:szCs w:val="24"/>
        </w:rPr>
        <w:t xml:space="preserve">SDG&amp;E </w:t>
      </w:r>
      <w:r w:rsidRPr="1FC9332C" w:rsidR="4B1DDC6C">
        <w:rPr>
          <w:rFonts w:ascii="Palatino Linotype" w:hAnsi="Palatino Linotype" w:eastAsia="Palatino Linotype"/>
          <w:b/>
          <w:bCs/>
          <w:sz w:val="24"/>
          <w:szCs w:val="24"/>
        </w:rPr>
        <w:t>Tier 1 Advice Letter (</w:t>
      </w:r>
      <w:r w:rsidRPr="1FC9332C" w:rsidR="18B92B24">
        <w:rPr>
          <w:rFonts w:ascii="Palatino Linotype" w:hAnsi="Palatino Linotype" w:eastAsia="Palatino Linotype"/>
          <w:b/>
          <w:bCs/>
          <w:sz w:val="24"/>
          <w:szCs w:val="24"/>
        </w:rPr>
        <w:t>September 6, 2024)</w:t>
      </w:r>
    </w:p>
    <w:p w:rsidRPr="00D865A9" w:rsidR="00CF17DE" w:rsidP="15B4C04B" w:rsidRDefault="5EEB12F2" w14:paraId="2CC82772" w14:textId="165FD086">
      <w:pPr>
        <w:spacing w:line="276" w:lineRule="auto"/>
        <w:rPr>
          <w:rFonts w:ascii="Palatino Linotype" w:hAnsi="Palatino Linotype" w:eastAsia="Palatino Linotype" w:cs="Palatino Linotype"/>
          <w:sz w:val="24"/>
          <w:szCs w:val="24"/>
        </w:rPr>
      </w:pPr>
      <w:r w:rsidRPr="15B4C04B">
        <w:rPr>
          <w:rFonts w:ascii="Palatino Linotype" w:hAnsi="Palatino Linotype" w:eastAsia="Palatino Linotype" w:cs="Palatino Linotype"/>
          <w:sz w:val="24"/>
          <w:szCs w:val="24"/>
        </w:rPr>
        <w:t xml:space="preserve">SDG&amp;E </w:t>
      </w:r>
      <w:r w:rsidRPr="15B4C04B" w:rsidR="084098D5">
        <w:rPr>
          <w:rFonts w:ascii="Palatino Linotype" w:hAnsi="Palatino Linotype" w:eastAsia="Palatino Linotype" w:cs="Palatino Linotype"/>
          <w:sz w:val="24"/>
          <w:szCs w:val="24"/>
        </w:rPr>
        <w:t xml:space="preserve">filed </w:t>
      </w:r>
      <w:r w:rsidRPr="15B4C04B" w:rsidR="1F010D5D">
        <w:rPr>
          <w:rFonts w:ascii="Palatino Linotype" w:hAnsi="Palatino Linotype" w:eastAsia="Palatino Linotype" w:cs="Palatino Linotype"/>
          <w:sz w:val="24"/>
          <w:szCs w:val="24"/>
        </w:rPr>
        <w:t>AL 4475-E, a</w:t>
      </w:r>
      <w:r w:rsidRPr="15B4C04B" w:rsidR="084098D5">
        <w:rPr>
          <w:rFonts w:ascii="Palatino Linotype" w:hAnsi="Palatino Linotype" w:eastAsia="Palatino Linotype" w:cs="Palatino Linotype"/>
          <w:sz w:val="24"/>
          <w:szCs w:val="24"/>
        </w:rPr>
        <w:t xml:space="preserve"> Tier 1 AL</w:t>
      </w:r>
      <w:r w:rsidRPr="15B4C04B" w:rsidR="48857A4C">
        <w:rPr>
          <w:rFonts w:ascii="Palatino Linotype" w:hAnsi="Palatino Linotype" w:eastAsia="Palatino Linotype" w:cs="Palatino Linotype"/>
          <w:sz w:val="24"/>
          <w:szCs w:val="24"/>
        </w:rPr>
        <w:t>,</w:t>
      </w:r>
      <w:r w:rsidRPr="15B4C04B" w:rsidR="084098D5">
        <w:rPr>
          <w:rFonts w:ascii="Palatino Linotype" w:hAnsi="Palatino Linotype" w:eastAsia="Palatino Linotype" w:cs="Palatino Linotype"/>
          <w:sz w:val="24"/>
          <w:szCs w:val="24"/>
        </w:rPr>
        <w:t xml:space="preserve"> on September 6, 2024 to request to establish a POLR</w:t>
      </w:r>
      <w:r w:rsidRPr="15B4C04B" w:rsidR="62736E6D">
        <w:rPr>
          <w:rFonts w:ascii="Palatino Linotype" w:hAnsi="Palatino Linotype" w:eastAsia="Palatino Linotype" w:cs="Palatino Linotype"/>
          <w:sz w:val="24"/>
          <w:szCs w:val="24"/>
        </w:rPr>
        <w:t xml:space="preserve"> </w:t>
      </w:r>
      <w:r w:rsidRPr="15B4C04B" w:rsidR="26D44509">
        <w:rPr>
          <w:rFonts w:ascii="Palatino Linotype" w:hAnsi="Palatino Linotype" w:eastAsia="Palatino Linotype" w:cs="Palatino Linotype"/>
          <w:sz w:val="24"/>
          <w:szCs w:val="24"/>
        </w:rPr>
        <w:t>memorandum account</w:t>
      </w:r>
      <w:r w:rsidRPr="15B4C04B" w:rsidR="5A936CEF">
        <w:rPr>
          <w:rFonts w:ascii="Palatino Linotype" w:hAnsi="Palatino Linotype" w:eastAsia="Palatino Linotype" w:cs="Palatino Linotype"/>
          <w:sz w:val="24"/>
          <w:szCs w:val="24"/>
        </w:rPr>
        <w:t xml:space="preserve"> </w:t>
      </w:r>
      <w:r w:rsidRPr="15B4C04B" w:rsidR="084098D5">
        <w:rPr>
          <w:rFonts w:ascii="Palatino Linotype" w:hAnsi="Palatino Linotype" w:eastAsia="Palatino Linotype" w:cs="Palatino Linotype"/>
          <w:sz w:val="24"/>
          <w:szCs w:val="24"/>
        </w:rPr>
        <w:t>immediately</w:t>
      </w:r>
      <w:r w:rsidRPr="15B4C04B" w:rsidR="109A2AD2">
        <w:rPr>
          <w:rFonts w:ascii="Palatino Linotype" w:hAnsi="Palatino Linotype" w:eastAsia="Palatino Linotype" w:cs="Palatino Linotype"/>
          <w:sz w:val="24"/>
          <w:szCs w:val="24"/>
        </w:rPr>
        <w:t>,</w:t>
      </w:r>
      <w:r w:rsidRPr="15B4C04B" w:rsidR="084098D5">
        <w:rPr>
          <w:rFonts w:ascii="Palatino Linotype" w:hAnsi="Palatino Linotype" w:eastAsia="Palatino Linotype" w:cs="Palatino Linotype"/>
          <w:sz w:val="24"/>
          <w:szCs w:val="24"/>
        </w:rPr>
        <w:t xml:space="preserve"> to track actual incremental administrative and/or procurement costs during a POLR event</w:t>
      </w:r>
      <w:r w:rsidRPr="15B4C04B" w:rsidR="6C8A77D5">
        <w:rPr>
          <w:rFonts w:ascii="Palatino Linotype" w:hAnsi="Palatino Linotype" w:eastAsia="Palatino Linotype" w:cs="Palatino Linotype"/>
          <w:sz w:val="24"/>
          <w:szCs w:val="24"/>
        </w:rPr>
        <w:t>, rather than wait until a mass return occurs</w:t>
      </w:r>
      <w:r w:rsidRPr="15B4C04B" w:rsidR="109A2AD2">
        <w:rPr>
          <w:rFonts w:ascii="Palatino Linotype" w:hAnsi="Palatino Linotype" w:eastAsia="Palatino Linotype" w:cs="Palatino Linotype"/>
          <w:sz w:val="24"/>
          <w:szCs w:val="24"/>
        </w:rPr>
        <w:t>.</w:t>
      </w:r>
      <w:r w:rsidRPr="15B4C04B" w:rsidR="084098D5">
        <w:rPr>
          <w:rFonts w:ascii="Palatino Linotype" w:hAnsi="Palatino Linotype" w:eastAsia="Palatino Linotype" w:cs="Palatino Linotype"/>
          <w:sz w:val="24"/>
          <w:szCs w:val="24"/>
        </w:rPr>
        <w:t xml:space="preserve"> </w:t>
      </w:r>
      <w:r w:rsidRPr="15B4C04B" w:rsidR="43B9801E">
        <w:rPr>
          <w:rFonts w:ascii="Palatino Linotype" w:hAnsi="Palatino Linotype" w:eastAsia="Palatino Linotype" w:cs="Palatino Linotype"/>
          <w:sz w:val="24"/>
          <w:szCs w:val="24"/>
        </w:rPr>
        <w:t xml:space="preserve">The AL </w:t>
      </w:r>
      <w:r w:rsidRPr="15B4C04B" w:rsidR="15640084">
        <w:rPr>
          <w:rFonts w:ascii="Palatino Linotype" w:hAnsi="Palatino Linotype" w:eastAsia="Palatino Linotype" w:cs="Palatino Linotype"/>
          <w:sz w:val="24"/>
          <w:szCs w:val="24"/>
        </w:rPr>
        <w:t xml:space="preserve">confirms </w:t>
      </w:r>
      <w:r w:rsidRPr="15B4C04B" w:rsidR="43B9801E">
        <w:rPr>
          <w:rFonts w:ascii="Palatino Linotype" w:hAnsi="Palatino Linotype" w:eastAsia="Palatino Linotype" w:cs="Palatino Linotype"/>
          <w:sz w:val="24"/>
          <w:szCs w:val="24"/>
        </w:rPr>
        <w:t xml:space="preserve">that the IOUs held a meet and confer session on June 10, 2024 </w:t>
      </w:r>
      <w:r w:rsidRPr="15B4C04B" w:rsidR="61D7D895">
        <w:rPr>
          <w:rFonts w:ascii="Palatino Linotype" w:hAnsi="Palatino Linotype" w:eastAsia="Palatino Linotype" w:cs="Palatino Linotype"/>
          <w:sz w:val="24"/>
          <w:szCs w:val="24"/>
        </w:rPr>
        <w:t>to</w:t>
      </w:r>
      <w:r w:rsidRPr="15B4C04B" w:rsidR="43B9801E">
        <w:rPr>
          <w:rFonts w:ascii="Palatino Linotype" w:hAnsi="Palatino Linotype" w:eastAsia="Palatino Linotype" w:cs="Palatino Linotype"/>
          <w:sz w:val="24"/>
          <w:szCs w:val="24"/>
        </w:rPr>
        <w:t xml:space="preserve">, </w:t>
      </w:r>
      <w:r w:rsidRPr="15B4C04B" w:rsidR="13AEED43">
        <w:rPr>
          <w:rFonts w:ascii="Palatino Linotype" w:hAnsi="Palatino Linotype" w:eastAsia="Palatino Linotype" w:cs="Palatino Linotype"/>
          <w:sz w:val="24"/>
          <w:szCs w:val="24"/>
        </w:rPr>
        <w:t>a</w:t>
      </w:r>
      <w:r w:rsidRPr="15B4C04B" w:rsidR="43B9801E">
        <w:rPr>
          <w:rFonts w:ascii="Palatino Linotype" w:hAnsi="Palatino Linotype" w:eastAsia="Palatino Linotype" w:cs="Palatino Linotype"/>
          <w:sz w:val="24"/>
          <w:szCs w:val="24"/>
        </w:rPr>
        <w:t>mong other things, implement the cost</w:t>
      </w:r>
      <w:r w:rsidRPr="15B4C04B" w:rsidR="1733CCF4">
        <w:rPr>
          <w:rFonts w:ascii="Palatino Linotype" w:hAnsi="Palatino Linotype" w:eastAsia="Palatino Linotype" w:cs="Palatino Linotype"/>
          <w:sz w:val="24"/>
          <w:szCs w:val="24"/>
        </w:rPr>
        <w:t xml:space="preserve"> tracking options adopted in </w:t>
      </w:r>
      <w:r w:rsidRPr="15B4C04B" w:rsidR="3DD680C3">
        <w:rPr>
          <w:rFonts w:ascii="Palatino Linotype" w:hAnsi="Palatino Linotype" w:eastAsia="Palatino Linotype" w:cs="Palatino Linotype"/>
          <w:sz w:val="24"/>
          <w:szCs w:val="24"/>
        </w:rPr>
        <w:t>D.24-04-009</w:t>
      </w:r>
      <w:r w:rsidRPr="15B4C04B" w:rsidR="1733CCF4">
        <w:rPr>
          <w:rFonts w:ascii="Palatino Linotype" w:hAnsi="Palatino Linotype" w:eastAsia="Palatino Linotype" w:cs="Palatino Linotype"/>
          <w:sz w:val="24"/>
          <w:szCs w:val="24"/>
        </w:rPr>
        <w:t>.</w:t>
      </w:r>
      <w:r w:rsidRPr="15B4C04B" w:rsidR="16A6F98C">
        <w:rPr>
          <w:rFonts w:ascii="Palatino Linotype" w:hAnsi="Palatino Linotype" w:eastAsia="Palatino Linotype" w:cs="Palatino Linotype"/>
          <w:sz w:val="24"/>
          <w:szCs w:val="24"/>
        </w:rPr>
        <w:t xml:space="preserve"> The</w:t>
      </w:r>
      <w:r w:rsidRPr="15B4C04B" w:rsidR="68E840FF">
        <w:rPr>
          <w:rFonts w:ascii="Palatino Linotype" w:hAnsi="Palatino Linotype" w:eastAsia="Palatino Linotype" w:cs="Palatino Linotype"/>
          <w:sz w:val="24"/>
          <w:szCs w:val="24"/>
        </w:rPr>
        <w:t xml:space="preserve"> IOUs</w:t>
      </w:r>
      <w:r w:rsidRPr="15B4C04B" w:rsidR="16A6F98C">
        <w:rPr>
          <w:rFonts w:ascii="Palatino Linotype" w:hAnsi="Palatino Linotype" w:eastAsia="Palatino Linotype" w:cs="Palatino Linotype"/>
          <w:sz w:val="24"/>
          <w:szCs w:val="24"/>
        </w:rPr>
        <w:t xml:space="preserve"> </w:t>
      </w:r>
      <w:r w:rsidRPr="15B4C04B" w:rsidR="0F00CB75">
        <w:rPr>
          <w:rFonts w:ascii="Palatino Linotype" w:hAnsi="Palatino Linotype" w:eastAsia="Palatino Linotype" w:cs="Palatino Linotype"/>
          <w:sz w:val="24"/>
          <w:szCs w:val="24"/>
        </w:rPr>
        <w:t xml:space="preserve"> </w:t>
      </w:r>
      <w:r w:rsidRPr="15B4C04B" w:rsidR="0D9ED899">
        <w:rPr>
          <w:rFonts w:ascii="Palatino Linotype" w:hAnsi="Palatino Linotype" w:eastAsia="Palatino Linotype" w:cs="Palatino Linotype"/>
          <w:sz w:val="24"/>
          <w:szCs w:val="24"/>
        </w:rPr>
        <w:t xml:space="preserve">proposed </w:t>
      </w:r>
      <w:r w:rsidRPr="15B4C04B" w:rsidR="0F00CB75">
        <w:rPr>
          <w:rFonts w:ascii="Palatino Linotype" w:hAnsi="Palatino Linotype" w:eastAsia="Palatino Linotype" w:cs="Palatino Linotype"/>
          <w:sz w:val="24"/>
          <w:szCs w:val="24"/>
        </w:rPr>
        <w:t xml:space="preserve">during the meet and confer session that </w:t>
      </w:r>
      <w:r w:rsidRPr="15B4C04B" w:rsidR="0B8FCDB9">
        <w:rPr>
          <w:rFonts w:ascii="Palatino Linotype" w:hAnsi="Palatino Linotype" w:eastAsia="Palatino Linotype" w:cs="Palatino Linotype"/>
          <w:sz w:val="24"/>
          <w:szCs w:val="24"/>
        </w:rPr>
        <w:t xml:space="preserve">the IOU </w:t>
      </w:r>
      <w:r w:rsidRPr="15B4C04B" w:rsidR="07DF4E8C">
        <w:rPr>
          <w:rFonts w:ascii="Palatino Linotype" w:hAnsi="Palatino Linotype" w:eastAsia="Palatino Linotype" w:cs="Palatino Linotype"/>
          <w:sz w:val="24"/>
          <w:szCs w:val="24"/>
        </w:rPr>
        <w:t>w</w:t>
      </w:r>
      <w:r w:rsidRPr="15B4C04B" w:rsidR="06757751">
        <w:rPr>
          <w:rFonts w:ascii="Palatino Linotype" w:hAnsi="Palatino Linotype" w:eastAsia="Palatino Linotype" w:cs="Palatino Linotype"/>
          <w:sz w:val="24"/>
          <w:szCs w:val="24"/>
        </w:rPr>
        <w:t>ould</w:t>
      </w:r>
      <w:r w:rsidRPr="15B4C04B" w:rsidR="0B8FCDB9">
        <w:rPr>
          <w:rFonts w:ascii="Palatino Linotype" w:hAnsi="Palatino Linotype" w:eastAsia="Palatino Linotype" w:cs="Palatino Linotype"/>
          <w:sz w:val="24"/>
          <w:szCs w:val="24"/>
        </w:rPr>
        <w:t xml:space="preserve"> make the election </w:t>
      </w:r>
      <w:r w:rsidRPr="15B4C04B" w:rsidR="1EA93300">
        <w:rPr>
          <w:rFonts w:ascii="Palatino Linotype" w:hAnsi="Palatino Linotype" w:eastAsia="Palatino Linotype" w:cs="Palatino Linotype"/>
          <w:sz w:val="24"/>
          <w:szCs w:val="24"/>
        </w:rPr>
        <w:t>within 3</w:t>
      </w:r>
      <w:r w:rsidRPr="15B4C04B" w:rsidR="6149AB72">
        <w:rPr>
          <w:rFonts w:ascii="Palatino Linotype" w:hAnsi="Palatino Linotype" w:eastAsia="Palatino Linotype" w:cs="Palatino Linotype"/>
          <w:sz w:val="24"/>
          <w:szCs w:val="24"/>
        </w:rPr>
        <w:t>0 days of an</w:t>
      </w:r>
      <w:r w:rsidRPr="15B4C04B" w:rsidR="55D26EB6">
        <w:rPr>
          <w:rFonts w:ascii="Palatino Linotype" w:hAnsi="Palatino Linotype" w:eastAsia="Palatino Linotype" w:cs="Palatino Linotype"/>
          <w:sz w:val="24"/>
          <w:szCs w:val="24"/>
        </w:rPr>
        <w:t xml:space="preserve"> </w:t>
      </w:r>
      <w:r w:rsidRPr="15B4C04B" w:rsidR="0B8FCDB9">
        <w:rPr>
          <w:rFonts w:ascii="Palatino Linotype" w:hAnsi="Palatino Linotype" w:eastAsia="Palatino Linotype" w:cs="Palatino Linotype"/>
          <w:sz w:val="24"/>
          <w:szCs w:val="24"/>
        </w:rPr>
        <w:t xml:space="preserve">instance </w:t>
      </w:r>
      <w:r w:rsidRPr="15B4C04B" w:rsidR="6B0CA128">
        <w:rPr>
          <w:rFonts w:ascii="Palatino Linotype" w:hAnsi="Palatino Linotype" w:eastAsia="Palatino Linotype" w:cs="Palatino Linotype"/>
          <w:sz w:val="24"/>
          <w:szCs w:val="24"/>
        </w:rPr>
        <w:t>of a mass involuntary return</w:t>
      </w:r>
      <w:r w:rsidRPr="15B4C04B" w:rsidR="0F00CB75">
        <w:rPr>
          <w:rFonts w:ascii="Palatino Linotype" w:hAnsi="Palatino Linotype" w:eastAsia="Palatino Linotype" w:cs="Palatino Linotype"/>
          <w:sz w:val="24"/>
          <w:szCs w:val="24"/>
        </w:rPr>
        <w:t xml:space="preserve">, applicable to all mass future involuntary returns, </w:t>
      </w:r>
      <w:r w:rsidRPr="15B4C04B" w:rsidR="26A03F18">
        <w:rPr>
          <w:rFonts w:ascii="Palatino Linotype" w:hAnsi="Palatino Linotype" w:eastAsia="Palatino Linotype" w:cs="Palatino Linotype"/>
          <w:sz w:val="24"/>
          <w:szCs w:val="24"/>
        </w:rPr>
        <w:t>and once tracking actual procurement</w:t>
      </w:r>
      <w:r w:rsidRPr="15B4C04B" w:rsidR="7E9F1CA9">
        <w:rPr>
          <w:rFonts w:ascii="Palatino Linotype" w:hAnsi="Palatino Linotype" w:eastAsia="Palatino Linotype" w:cs="Palatino Linotype"/>
          <w:sz w:val="24"/>
          <w:szCs w:val="24"/>
        </w:rPr>
        <w:t xml:space="preserve"> </w:t>
      </w:r>
      <w:r w:rsidRPr="15B4C04B" w:rsidR="26A03F18">
        <w:rPr>
          <w:rFonts w:ascii="Palatino Linotype" w:hAnsi="Palatino Linotype" w:eastAsia="Palatino Linotype" w:cs="Palatino Linotype"/>
          <w:sz w:val="24"/>
          <w:szCs w:val="24"/>
        </w:rPr>
        <w:t>and/or administration costs is elected for a particular return, the IOU cannot</w:t>
      </w:r>
      <w:r w:rsidRPr="15B4C04B" w:rsidR="7E9F1CA9">
        <w:rPr>
          <w:rFonts w:ascii="Palatino Linotype" w:hAnsi="Palatino Linotype" w:eastAsia="Palatino Linotype" w:cs="Palatino Linotype"/>
          <w:sz w:val="24"/>
          <w:szCs w:val="24"/>
        </w:rPr>
        <w:t xml:space="preserve"> </w:t>
      </w:r>
      <w:r w:rsidRPr="15B4C04B" w:rsidR="26A03F18">
        <w:rPr>
          <w:rFonts w:ascii="Palatino Linotype" w:hAnsi="Palatino Linotype" w:eastAsia="Palatino Linotype" w:cs="Palatino Linotype"/>
          <w:sz w:val="24"/>
          <w:szCs w:val="24"/>
        </w:rPr>
        <w:t>later revert to using the tariffed methodology for calculating the Re-Entry</w:t>
      </w:r>
      <w:r w:rsidRPr="15B4C04B" w:rsidR="7E9F1CA9">
        <w:rPr>
          <w:rFonts w:ascii="Palatino Linotype" w:hAnsi="Palatino Linotype" w:eastAsia="Palatino Linotype" w:cs="Palatino Linotype"/>
          <w:sz w:val="24"/>
          <w:szCs w:val="24"/>
        </w:rPr>
        <w:t xml:space="preserve"> </w:t>
      </w:r>
      <w:r w:rsidRPr="15B4C04B" w:rsidR="26A03F18">
        <w:rPr>
          <w:rFonts w:ascii="Palatino Linotype" w:hAnsi="Palatino Linotype" w:eastAsia="Palatino Linotype" w:cs="Palatino Linotype"/>
          <w:sz w:val="24"/>
          <w:szCs w:val="24"/>
        </w:rPr>
        <w:t>Fees but rather must use its tracked costs</w:t>
      </w:r>
      <w:r w:rsidRPr="15B4C04B" w:rsidR="0F00CB75">
        <w:rPr>
          <w:rFonts w:ascii="Palatino Linotype" w:hAnsi="Palatino Linotype" w:eastAsia="Palatino Linotype" w:cs="Palatino Linotype"/>
          <w:sz w:val="24"/>
          <w:szCs w:val="24"/>
        </w:rPr>
        <w:t>. In this instance, SDG&amp;E used</w:t>
      </w:r>
      <w:r w:rsidRPr="15B4C04B" w:rsidR="2A2E6885">
        <w:rPr>
          <w:rFonts w:ascii="Palatino Linotype" w:hAnsi="Palatino Linotype" w:eastAsia="Palatino Linotype" w:cs="Palatino Linotype"/>
          <w:sz w:val="24"/>
          <w:szCs w:val="24"/>
        </w:rPr>
        <w:t xml:space="preserve"> this AL to apply to open a</w:t>
      </w:r>
      <w:r w:rsidRPr="15B4C04B" w:rsidR="142E6B9E">
        <w:rPr>
          <w:rFonts w:ascii="Palatino Linotype" w:hAnsi="Palatino Linotype" w:eastAsia="Palatino Linotype" w:cs="Palatino Linotype"/>
          <w:sz w:val="24"/>
          <w:szCs w:val="24"/>
        </w:rPr>
        <w:t xml:space="preserve"> memorandum account</w:t>
      </w:r>
      <w:r w:rsidRPr="15B4C04B" w:rsidR="2A2E6885">
        <w:rPr>
          <w:rFonts w:ascii="Palatino Linotype" w:hAnsi="Palatino Linotype" w:eastAsia="Palatino Linotype" w:cs="Palatino Linotype"/>
          <w:sz w:val="24"/>
          <w:szCs w:val="24"/>
        </w:rPr>
        <w:t xml:space="preserve"> as a one</w:t>
      </w:r>
      <w:r w:rsidRPr="15B4C04B" w:rsidR="6C8A77D5">
        <w:rPr>
          <w:rFonts w:ascii="Palatino Linotype" w:hAnsi="Palatino Linotype" w:eastAsia="Palatino Linotype" w:cs="Palatino Linotype"/>
          <w:sz w:val="24"/>
          <w:szCs w:val="24"/>
        </w:rPr>
        <w:t>-</w:t>
      </w:r>
      <w:r w:rsidRPr="15B4C04B" w:rsidR="2A2E6885">
        <w:rPr>
          <w:rFonts w:ascii="Palatino Linotype" w:hAnsi="Palatino Linotype" w:eastAsia="Palatino Linotype" w:cs="Palatino Linotype"/>
          <w:sz w:val="24"/>
          <w:szCs w:val="24"/>
        </w:rPr>
        <w:t xml:space="preserve">time election. </w:t>
      </w:r>
      <w:r w:rsidRPr="15B4C04B" w:rsidR="6D7139E6">
        <w:rPr>
          <w:rFonts w:ascii="Palatino Linotype" w:hAnsi="Palatino Linotype" w:eastAsia="Palatino Linotype" w:cs="Palatino Linotype"/>
          <w:sz w:val="24"/>
          <w:szCs w:val="24"/>
        </w:rPr>
        <w:t xml:space="preserve"> </w:t>
      </w:r>
    </w:p>
    <w:p w:rsidRPr="00D865A9" w:rsidR="00CF17DE" w:rsidP="00F34BB1" w:rsidRDefault="00CF17DE" w14:paraId="661AAB1E" w14:textId="2467A069">
      <w:pPr>
        <w:spacing w:line="276" w:lineRule="auto"/>
        <w:rPr>
          <w:rFonts w:ascii="Palatino Linotype" w:hAnsi="Palatino Linotype" w:eastAsia="Palatino Linotype" w:cs="Palatino Linotype"/>
          <w:sz w:val="24"/>
          <w:szCs w:val="24"/>
        </w:rPr>
      </w:pPr>
    </w:p>
    <w:p w:rsidRPr="00D865A9" w:rsidR="00CF17DE" w:rsidP="00F34BB1" w:rsidRDefault="4D81B7D8" w14:paraId="28B7B151" w14:textId="75D06967">
      <w:pPr>
        <w:spacing w:line="276" w:lineRule="auto"/>
        <w:rPr>
          <w:rFonts w:ascii="Palatino Linotype" w:hAnsi="Palatino Linotype" w:eastAsia="Palatino Linotype" w:cs="Palatino Linotype"/>
          <w:sz w:val="24"/>
          <w:szCs w:val="24"/>
        </w:rPr>
      </w:pPr>
      <w:r w:rsidRPr="15B4C04B">
        <w:rPr>
          <w:rFonts w:ascii="Palatino Linotype" w:hAnsi="Palatino Linotype" w:eastAsia="Palatino Linotype" w:cs="Palatino Linotype"/>
          <w:sz w:val="24"/>
          <w:szCs w:val="24"/>
        </w:rPr>
        <w:t>The IOUs proposed that the steps to be followed in the event of a mass involuntary return to POLR would be</w:t>
      </w:r>
      <w:r w:rsidRPr="15B4C04B" w:rsidR="583BA698">
        <w:rPr>
          <w:rFonts w:ascii="Palatino Linotype" w:hAnsi="Palatino Linotype" w:eastAsia="Palatino Linotype" w:cs="Palatino Linotype"/>
          <w:sz w:val="24"/>
          <w:szCs w:val="24"/>
        </w:rPr>
        <w:t xml:space="preserve"> that w</w:t>
      </w:r>
      <w:r w:rsidRPr="15B4C04B" w:rsidR="14F7AC7B">
        <w:rPr>
          <w:rFonts w:ascii="Palatino Linotype" w:hAnsi="Palatino Linotype" w:eastAsia="Palatino Linotype" w:cs="Palatino Linotype"/>
          <w:sz w:val="24"/>
          <w:szCs w:val="24"/>
        </w:rPr>
        <w:t xml:space="preserve">ithin 30 days of the initiation of </w:t>
      </w:r>
      <w:r w:rsidRPr="15B4C04B" w:rsidR="585D9F71">
        <w:rPr>
          <w:rFonts w:ascii="Palatino Linotype" w:hAnsi="Palatino Linotype" w:eastAsia="Palatino Linotype" w:cs="Palatino Linotype"/>
          <w:sz w:val="24"/>
          <w:szCs w:val="24"/>
        </w:rPr>
        <w:t>the return</w:t>
      </w:r>
      <w:r w:rsidRPr="15B4C04B" w:rsidR="1C4A5C5A">
        <w:rPr>
          <w:rFonts w:ascii="Palatino Linotype" w:hAnsi="Palatino Linotype" w:eastAsia="Palatino Linotype" w:cs="Palatino Linotype"/>
          <w:sz w:val="24"/>
          <w:szCs w:val="24"/>
        </w:rPr>
        <w:t>,</w:t>
      </w:r>
      <w:r w:rsidRPr="15B4C04B" w:rsidR="585D9F71">
        <w:rPr>
          <w:rFonts w:ascii="Palatino Linotype" w:hAnsi="Palatino Linotype" w:eastAsia="Palatino Linotype" w:cs="Palatino Linotype"/>
          <w:sz w:val="24"/>
          <w:szCs w:val="24"/>
        </w:rPr>
        <w:t xml:space="preserve"> </w:t>
      </w:r>
      <w:r w:rsidRPr="15B4C04B" w:rsidR="14F7AC7B">
        <w:rPr>
          <w:rFonts w:ascii="Palatino Linotype" w:hAnsi="Palatino Linotype" w:eastAsia="Palatino Linotype" w:cs="Palatino Linotype"/>
          <w:sz w:val="24"/>
          <w:szCs w:val="24"/>
        </w:rPr>
        <w:t>the IOU w</w:t>
      </w:r>
      <w:r w:rsidRPr="15B4C04B" w:rsidR="5F0E8EE3">
        <w:rPr>
          <w:rFonts w:ascii="Palatino Linotype" w:hAnsi="Palatino Linotype" w:eastAsia="Palatino Linotype" w:cs="Palatino Linotype"/>
          <w:sz w:val="24"/>
          <w:szCs w:val="24"/>
        </w:rPr>
        <w:t xml:space="preserve">ould </w:t>
      </w:r>
      <w:r w:rsidRPr="15B4C04B" w:rsidR="14F7AC7B">
        <w:rPr>
          <w:rFonts w:ascii="Palatino Linotype" w:hAnsi="Palatino Linotype" w:eastAsia="Palatino Linotype" w:cs="Palatino Linotype"/>
          <w:sz w:val="24"/>
          <w:szCs w:val="24"/>
        </w:rPr>
        <w:t>submit a Tier 1 AL to:</w:t>
      </w:r>
    </w:p>
    <w:p w:rsidRPr="00D865A9" w:rsidR="00CF17DE" w:rsidP="00F34BB1" w:rsidRDefault="2152BDA0" w14:paraId="4E44CDD2" w14:textId="3A1AECA2">
      <w:pPr>
        <w:pStyle w:val="ListParagraph"/>
        <w:numPr>
          <w:ilvl w:val="0"/>
          <w:numId w:val="3"/>
        </w:numPr>
        <w:spacing w:line="276" w:lineRule="auto"/>
        <w:rPr>
          <w:rFonts w:ascii="Palatino Linotype" w:hAnsi="Palatino Linotype" w:eastAsia="Palatino Linotype" w:cs="Palatino Linotype"/>
        </w:rPr>
      </w:pPr>
      <w:r w:rsidRPr="15B4C04B">
        <w:rPr>
          <w:rFonts w:ascii="Palatino Linotype" w:hAnsi="Palatino Linotype" w:eastAsia="Palatino Linotype" w:cs="Palatino Linotype"/>
          <w:sz w:val="24"/>
          <w:szCs w:val="24"/>
        </w:rPr>
        <w:t>Indicate whether the mass involuntary return is planned or unplanned</w:t>
      </w:r>
      <w:r w:rsidRPr="15B4C04B" w:rsidR="38982E82">
        <w:rPr>
          <w:rFonts w:ascii="Palatino Linotype" w:hAnsi="Palatino Linotype" w:eastAsia="Palatino Linotype" w:cs="Palatino Linotype"/>
          <w:sz w:val="24"/>
          <w:szCs w:val="24"/>
        </w:rPr>
        <w:t xml:space="preserve">; </w:t>
      </w:r>
    </w:p>
    <w:p w:rsidRPr="00D865A9" w:rsidR="00CF17DE" w:rsidP="00F34BB1" w:rsidRDefault="2152BDA0" w14:paraId="337C29F3" w14:textId="06C01228">
      <w:pPr>
        <w:pStyle w:val="ListParagraph"/>
        <w:numPr>
          <w:ilvl w:val="0"/>
          <w:numId w:val="3"/>
        </w:numPr>
        <w:spacing w:line="276" w:lineRule="auto"/>
        <w:rPr>
          <w:rFonts w:ascii="Palatino Linotype" w:hAnsi="Palatino Linotype" w:eastAsia="Palatino Linotype" w:cs="Palatino Linotype"/>
        </w:rPr>
      </w:pPr>
      <w:r w:rsidRPr="15B4C04B">
        <w:rPr>
          <w:rFonts w:ascii="Palatino Linotype" w:hAnsi="Palatino Linotype" w:eastAsia="Palatino Linotype" w:cs="Palatino Linotype"/>
          <w:sz w:val="24"/>
          <w:szCs w:val="24"/>
        </w:rPr>
        <w:t xml:space="preserve">Notify the CPUC and stakeholders </w:t>
      </w:r>
      <w:r w:rsidRPr="15B4C04B" w:rsidR="710DD7C9">
        <w:rPr>
          <w:rFonts w:ascii="Palatino Linotype" w:hAnsi="Palatino Linotype" w:eastAsia="Palatino Linotype" w:cs="Palatino Linotype"/>
          <w:sz w:val="24"/>
          <w:szCs w:val="24"/>
        </w:rPr>
        <w:t xml:space="preserve">whether </w:t>
      </w:r>
      <w:r w:rsidRPr="15B4C04B">
        <w:rPr>
          <w:rFonts w:ascii="Palatino Linotype" w:hAnsi="Palatino Linotype" w:eastAsia="Palatino Linotype" w:cs="Palatino Linotype"/>
          <w:sz w:val="24"/>
          <w:szCs w:val="24"/>
        </w:rPr>
        <w:t>the IOU is electing to track actual</w:t>
      </w:r>
    </w:p>
    <w:p w:rsidRPr="00D865A9" w:rsidR="00CF17DE" w:rsidP="00F34BB1" w:rsidRDefault="2152BDA0" w14:paraId="6441E016" w14:textId="7310E078">
      <w:pPr>
        <w:pStyle w:val="ListParagraph"/>
        <w:spacing w:line="276" w:lineRule="auto"/>
        <w:rPr>
          <w:rFonts w:ascii="Palatino Linotype" w:hAnsi="Palatino Linotype" w:eastAsia="Palatino Linotype" w:cs="Palatino Linotype"/>
        </w:rPr>
      </w:pPr>
      <w:r w:rsidRPr="15B4C04B">
        <w:rPr>
          <w:rFonts w:ascii="Palatino Linotype" w:hAnsi="Palatino Linotype" w:eastAsia="Palatino Linotype" w:cs="Palatino Linotype"/>
          <w:sz w:val="24"/>
          <w:szCs w:val="24"/>
        </w:rPr>
        <w:lastRenderedPageBreak/>
        <w:t>costs caused by the mass involuntary return and advise whether the IOU</w:t>
      </w:r>
      <w:r w:rsidRPr="15B4C04B" w:rsidR="7653AFBA">
        <w:rPr>
          <w:rFonts w:ascii="Palatino Linotype" w:hAnsi="Palatino Linotype" w:eastAsia="Palatino Linotype" w:cs="Palatino Linotype"/>
          <w:sz w:val="24"/>
          <w:szCs w:val="24"/>
        </w:rPr>
        <w:t xml:space="preserve"> </w:t>
      </w:r>
      <w:r w:rsidRPr="15B4C04B">
        <w:rPr>
          <w:rFonts w:ascii="Palatino Linotype" w:hAnsi="Palatino Linotype" w:eastAsia="Palatino Linotype" w:cs="Palatino Linotype"/>
          <w:sz w:val="24"/>
          <w:szCs w:val="24"/>
        </w:rPr>
        <w:t>elects to track (i) incremental procurement costs; (ii) incremental</w:t>
      </w:r>
      <w:r w:rsidRPr="15B4C04B" w:rsidR="53143EA0">
        <w:rPr>
          <w:rFonts w:ascii="Palatino Linotype" w:hAnsi="Palatino Linotype" w:eastAsia="Palatino Linotype" w:cs="Palatino Linotype"/>
          <w:sz w:val="24"/>
          <w:szCs w:val="24"/>
        </w:rPr>
        <w:t xml:space="preserve"> </w:t>
      </w:r>
      <w:r w:rsidRPr="15B4C04B">
        <w:rPr>
          <w:rFonts w:ascii="Palatino Linotype" w:hAnsi="Palatino Linotype" w:eastAsia="Palatino Linotype" w:cs="Palatino Linotype"/>
          <w:sz w:val="24"/>
          <w:szCs w:val="24"/>
        </w:rPr>
        <w:t>administration costs, or (iii) both as separate categories</w:t>
      </w:r>
      <w:r w:rsidRPr="15B4C04B" w:rsidR="1E5BA95E">
        <w:rPr>
          <w:rFonts w:ascii="Palatino Linotype" w:hAnsi="Palatino Linotype" w:eastAsia="Palatino Linotype" w:cs="Palatino Linotype"/>
          <w:sz w:val="24"/>
          <w:szCs w:val="24"/>
        </w:rPr>
        <w:t>; and</w:t>
      </w:r>
    </w:p>
    <w:p w:rsidRPr="00D865A9" w:rsidR="00CF17DE" w:rsidP="00F34BB1" w:rsidRDefault="2CCE3127" w14:paraId="01D41765" w14:textId="627F11BE">
      <w:pPr>
        <w:pStyle w:val="ListParagraph"/>
        <w:numPr>
          <w:ilvl w:val="0"/>
          <w:numId w:val="3"/>
        </w:numPr>
        <w:spacing w:line="276" w:lineRule="auto"/>
        <w:rPr>
          <w:rFonts w:ascii="Palatino Linotype" w:hAnsi="Palatino Linotype" w:eastAsia="Palatino Linotype" w:cs="Palatino Linotype"/>
        </w:rPr>
      </w:pPr>
      <w:r w:rsidRPr="5E3AC7D2">
        <w:rPr>
          <w:rFonts w:ascii="Palatino Linotype" w:hAnsi="Palatino Linotype" w:eastAsia="Palatino Linotype" w:cs="Palatino Linotype"/>
          <w:sz w:val="24"/>
          <w:szCs w:val="24"/>
        </w:rPr>
        <w:t>Designate the forward period(s) over which the incremental costs will be</w:t>
      </w:r>
      <w:r w:rsidRPr="5E3AC7D2" w:rsidR="26BF467F">
        <w:rPr>
          <w:rFonts w:ascii="Palatino Linotype" w:hAnsi="Palatino Linotype" w:eastAsia="Palatino Linotype" w:cs="Palatino Linotype"/>
          <w:sz w:val="24"/>
          <w:szCs w:val="24"/>
        </w:rPr>
        <w:t xml:space="preserve"> </w:t>
      </w:r>
      <w:r w:rsidRPr="5E3AC7D2">
        <w:rPr>
          <w:rFonts w:ascii="Palatino Linotype" w:hAnsi="Palatino Linotype" w:eastAsia="Palatino Linotype" w:cs="Palatino Linotype"/>
          <w:sz w:val="24"/>
          <w:szCs w:val="24"/>
        </w:rPr>
        <w:t>tracked</w:t>
      </w:r>
      <w:r w:rsidRPr="5E3AC7D2" w:rsidR="3BBF84D0">
        <w:rPr>
          <w:rFonts w:ascii="Palatino Linotype" w:hAnsi="Palatino Linotype" w:eastAsia="Palatino Linotype" w:cs="Palatino Linotype"/>
          <w:sz w:val="24"/>
          <w:szCs w:val="24"/>
        </w:rPr>
        <w:t>.</w:t>
      </w:r>
    </w:p>
    <w:p w:rsidR="5E0FF78D" w:rsidP="5E3AC7D2" w:rsidRDefault="5E0FF78D" w14:paraId="0C5690BE" w14:textId="471EF80C">
      <w:pPr>
        <w:pStyle w:val="ListParagraph"/>
        <w:spacing w:line="276" w:lineRule="auto"/>
        <w:rPr>
          <w:rFonts w:ascii="Palatino Linotype" w:hAnsi="Palatino Linotype" w:eastAsia="Palatino Linotype" w:cs="Palatino Linotype"/>
        </w:rPr>
      </w:pPr>
    </w:p>
    <w:p w:rsidRPr="00D865A9" w:rsidR="00CF17DE" w:rsidP="00F34BB1" w:rsidRDefault="5FEE94A3" w14:paraId="4CBC5BC2" w14:textId="7CDBD65F">
      <w:pPr>
        <w:spacing w:line="276" w:lineRule="auto"/>
        <w:rPr>
          <w:rFonts w:ascii="Palatino Linotype" w:hAnsi="Palatino Linotype"/>
          <w:sz w:val="24"/>
          <w:szCs w:val="24"/>
        </w:rPr>
      </w:pPr>
      <w:r w:rsidRPr="34A5E570">
        <w:rPr>
          <w:rFonts w:ascii="Palatino Linotype" w:hAnsi="Palatino Linotype"/>
          <w:sz w:val="24"/>
          <w:szCs w:val="24"/>
        </w:rPr>
        <w:t>No Protests were filed in response to SDG&amp;E’s AL 4475-E</w:t>
      </w:r>
      <w:r w:rsidRPr="34A5E570" w:rsidR="6B7F0244">
        <w:rPr>
          <w:rFonts w:ascii="Palatino Linotype" w:hAnsi="Palatino Linotype"/>
          <w:sz w:val="24"/>
          <w:szCs w:val="24"/>
        </w:rPr>
        <w:t>.</w:t>
      </w:r>
    </w:p>
    <w:p w:rsidR="00CF17DE" w:rsidP="00F34BB1" w:rsidRDefault="00CF17DE" w14:paraId="56FD3FA6" w14:textId="36B9DC9A">
      <w:pPr>
        <w:spacing w:line="276" w:lineRule="auto"/>
        <w:rPr>
          <w:rFonts w:ascii="Palatino Linotype" w:hAnsi="Palatino Linotype" w:eastAsia="Palatino Linotype" w:cs="Palatino Linotype"/>
          <w:sz w:val="24"/>
          <w:szCs w:val="24"/>
        </w:rPr>
      </w:pPr>
    </w:p>
    <w:p w:rsidRPr="00295DB6" w:rsidR="00BA001E" w:rsidP="00F34BB1" w:rsidRDefault="33A1D688" w14:paraId="2F55E3D1" w14:textId="3C9DEC42">
      <w:pPr>
        <w:spacing w:line="276" w:lineRule="auto"/>
        <w:rPr>
          <w:rFonts w:ascii="Palatino Linotype" w:hAnsi="Palatino Linotype" w:eastAsia="Palatino Linotype" w:cs="Palatino Linotype"/>
          <w:b/>
          <w:sz w:val="24"/>
          <w:szCs w:val="24"/>
        </w:rPr>
      </w:pPr>
      <w:r w:rsidRPr="091CCA96">
        <w:rPr>
          <w:rFonts w:ascii="Palatino Linotype" w:hAnsi="Palatino Linotype" w:eastAsia="Palatino Linotype" w:cs="Palatino Linotype"/>
          <w:b/>
          <w:bCs/>
          <w:sz w:val="24"/>
          <w:szCs w:val="24"/>
        </w:rPr>
        <w:t>CPUC Staff</w:t>
      </w:r>
      <w:r w:rsidRPr="34A5E570" w:rsidR="07DEFFA0">
        <w:rPr>
          <w:rFonts w:ascii="Palatino Linotype" w:hAnsi="Palatino Linotype" w:eastAsia="Palatino Linotype" w:cs="Palatino Linotype"/>
          <w:b/>
          <w:bCs/>
          <w:sz w:val="24"/>
          <w:szCs w:val="24"/>
        </w:rPr>
        <w:t xml:space="preserve"> Disposition</w:t>
      </w:r>
      <w:r w:rsidRPr="34A5E570" w:rsidR="3B98DC3A">
        <w:rPr>
          <w:rFonts w:ascii="Palatino Linotype" w:hAnsi="Palatino Linotype" w:eastAsia="Palatino Linotype" w:cs="Palatino Linotype"/>
          <w:b/>
          <w:bCs/>
          <w:sz w:val="24"/>
          <w:szCs w:val="24"/>
        </w:rPr>
        <w:t xml:space="preserve"> of AL 4475-E</w:t>
      </w:r>
    </w:p>
    <w:p w:rsidRPr="00D865A9" w:rsidR="00CF17DE" w:rsidP="00F34BB1" w:rsidRDefault="05AA74F0" w14:paraId="45F04BD3" w14:textId="0DC0E71F">
      <w:pPr>
        <w:spacing w:line="276" w:lineRule="auto"/>
        <w:rPr>
          <w:rFonts w:ascii="Palatino Linotype" w:hAnsi="Palatino Linotype" w:eastAsia="Palatino Linotype" w:cs="Palatino Linotype"/>
          <w:sz w:val="24"/>
          <w:szCs w:val="24"/>
        </w:rPr>
      </w:pPr>
      <w:r w:rsidRPr="15B4C04B">
        <w:rPr>
          <w:rFonts w:ascii="Palatino Linotype" w:hAnsi="Palatino Linotype" w:eastAsia="Palatino Linotype" w:cs="Palatino Linotype"/>
          <w:sz w:val="24"/>
          <w:szCs w:val="24"/>
        </w:rPr>
        <w:t>On January 10, 2025</w:t>
      </w:r>
      <w:r w:rsidRPr="15B4C04B" w:rsidR="2689242E">
        <w:rPr>
          <w:rFonts w:ascii="Palatino Linotype" w:hAnsi="Palatino Linotype" w:eastAsia="Palatino Linotype" w:cs="Palatino Linotype"/>
          <w:sz w:val="24"/>
          <w:szCs w:val="24"/>
        </w:rPr>
        <w:t>,</w:t>
      </w:r>
      <w:r w:rsidRPr="15B4C04B">
        <w:rPr>
          <w:rFonts w:ascii="Palatino Linotype" w:hAnsi="Palatino Linotype" w:eastAsia="Palatino Linotype" w:cs="Palatino Linotype"/>
          <w:sz w:val="24"/>
          <w:szCs w:val="24"/>
        </w:rPr>
        <w:t xml:space="preserve"> </w:t>
      </w:r>
      <w:r w:rsidRPr="15B4C04B" w:rsidR="6E9ED54F">
        <w:rPr>
          <w:rFonts w:ascii="Palatino Linotype" w:hAnsi="Palatino Linotype" w:eastAsia="Palatino Linotype" w:cs="Palatino Linotype"/>
          <w:sz w:val="24"/>
          <w:szCs w:val="24"/>
        </w:rPr>
        <w:t>CPUC staff</w:t>
      </w:r>
      <w:r w:rsidRPr="15B4C04B">
        <w:rPr>
          <w:rFonts w:ascii="Palatino Linotype" w:hAnsi="Palatino Linotype" w:eastAsia="Palatino Linotype" w:cs="Palatino Linotype"/>
          <w:sz w:val="24"/>
          <w:szCs w:val="24"/>
        </w:rPr>
        <w:t xml:space="preserve"> issued </w:t>
      </w:r>
      <w:r w:rsidRPr="15B4C04B" w:rsidR="52A38FAC">
        <w:rPr>
          <w:rFonts w:ascii="Palatino Linotype" w:hAnsi="Palatino Linotype" w:eastAsia="Palatino Linotype" w:cs="Palatino Linotype"/>
          <w:sz w:val="24"/>
          <w:szCs w:val="24"/>
        </w:rPr>
        <w:t>a</w:t>
      </w:r>
      <w:r w:rsidRPr="15B4C04B" w:rsidR="657E51D1">
        <w:rPr>
          <w:rFonts w:ascii="Palatino Linotype" w:hAnsi="Palatino Linotype" w:eastAsia="Palatino Linotype" w:cs="Palatino Linotype"/>
          <w:sz w:val="24"/>
          <w:szCs w:val="24"/>
        </w:rPr>
        <w:t xml:space="preserve"> Disposition</w:t>
      </w:r>
      <w:r w:rsidRPr="15B4C04B" w:rsidR="5FF4FAEE">
        <w:rPr>
          <w:rFonts w:ascii="Palatino Linotype" w:hAnsi="Palatino Linotype" w:eastAsia="Palatino Linotype" w:cs="Palatino Linotype"/>
          <w:sz w:val="24"/>
          <w:szCs w:val="24"/>
        </w:rPr>
        <w:t xml:space="preserve"> </w:t>
      </w:r>
      <w:r w:rsidRPr="15B4C04B">
        <w:rPr>
          <w:rFonts w:ascii="Palatino Linotype" w:hAnsi="Palatino Linotype" w:eastAsia="Palatino Linotype" w:cs="Palatino Linotype"/>
          <w:sz w:val="24"/>
          <w:szCs w:val="24"/>
        </w:rPr>
        <w:t>rejecting SDG&amp;E</w:t>
      </w:r>
      <w:r w:rsidRPr="15B4C04B" w:rsidR="7934FF1C">
        <w:rPr>
          <w:rFonts w:ascii="Palatino Linotype" w:hAnsi="Palatino Linotype" w:eastAsia="Palatino Linotype" w:cs="Palatino Linotype"/>
          <w:sz w:val="24"/>
          <w:szCs w:val="24"/>
        </w:rPr>
        <w:t>’s</w:t>
      </w:r>
      <w:r w:rsidRPr="15B4C04B">
        <w:rPr>
          <w:rFonts w:ascii="Palatino Linotype" w:hAnsi="Palatino Linotype" w:eastAsia="Palatino Linotype" w:cs="Palatino Linotype"/>
          <w:sz w:val="24"/>
          <w:szCs w:val="24"/>
        </w:rPr>
        <w:t xml:space="preserve"> request to pre-emptively establish </w:t>
      </w:r>
      <w:r w:rsidRPr="15B4C04B" w:rsidR="08BB51BB">
        <w:rPr>
          <w:rFonts w:ascii="Palatino Linotype" w:hAnsi="Palatino Linotype" w:eastAsia="Palatino Linotype" w:cs="Palatino Linotype"/>
          <w:sz w:val="24"/>
          <w:szCs w:val="24"/>
        </w:rPr>
        <w:t xml:space="preserve">a </w:t>
      </w:r>
      <w:r w:rsidRPr="15B4C04B">
        <w:rPr>
          <w:rFonts w:ascii="Palatino Linotype" w:hAnsi="Palatino Linotype" w:eastAsia="Palatino Linotype" w:cs="Palatino Linotype"/>
          <w:sz w:val="24"/>
          <w:szCs w:val="24"/>
        </w:rPr>
        <w:t>POLR</w:t>
      </w:r>
      <w:r w:rsidRPr="15B4C04B" w:rsidR="63E9A34F">
        <w:rPr>
          <w:rFonts w:ascii="Palatino Linotype" w:hAnsi="Palatino Linotype" w:eastAsia="Palatino Linotype" w:cs="Palatino Linotype"/>
          <w:sz w:val="24"/>
          <w:szCs w:val="24"/>
        </w:rPr>
        <w:t xml:space="preserve"> </w:t>
      </w:r>
      <w:r w:rsidRPr="15B4C04B" w:rsidR="6B616E7A">
        <w:rPr>
          <w:rFonts w:ascii="Palatino Linotype" w:hAnsi="Palatino Linotype" w:eastAsia="Palatino Linotype" w:cs="Palatino Linotype"/>
          <w:sz w:val="24"/>
          <w:szCs w:val="24"/>
        </w:rPr>
        <w:t>memorandum account</w:t>
      </w:r>
      <w:r w:rsidRPr="15B4C04B" w:rsidR="6CC494F3">
        <w:rPr>
          <w:rFonts w:ascii="Palatino Linotype" w:hAnsi="Palatino Linotype" w:eastAsia="Palatino Linotype" w:cs="Palatino Linotype"/>
          <w:sz w:val="24"/>
          <w:szCs w:val="24"/>
        </w:rPr>
        <w:t xml:space="preserve"> </w:t>
      </w:r>
      <w:r w:rsidRPr="15B4C04B">
        <w:rPr>
          <w:rFonts w:ascii="Palatino Linotype" w:hAnsi="Palatino Linotype" w:eastAsia="Palatino Linotype" w:cs="Palatino Linotype"/>
          <w:sz w:val="24"/>
          <w:szCs w:val="24"/>
        </w:rPr>
        <w:t>on three grounds</w:t>
      </w:r>
      <w:r w:rsidRPr="15B4C04B" w:rsidR="4AB5C8A7">
        <w:rPr>
          <w:rFonts w:ascii="Palatino Linotype" w:hAnsi="Palatino Linotype" w:eastAsia="Palatino Linotype" w:cs="Palatino Linotype"/>
          <w:sz w:val="24"/>
          <w:szCs w:val="24"/>
        </w:rPr>
        <w:t>:</w:t>
      </w:r>
    </w:p>
    <w:p w:rsidRPr="00FD6EBB" w:rsidR="00CF17DE" w:rsidP="00FD6EBB" w:rsidRDefault="56497B68" w14:paraId="3891479F" w14:textId="5C304071">
      <w:pPr>
        <w:pStyle w:val="ListParagraph"/>
        <w:numPr>
          <w:ilvl w:val="0"/>
          <w:numId w:val="4"/>
        </w:numPr>
        <w:spacing w:line="276" w:lineRule="auto"/>
        <w:rPr>
          <w:rFonts w:ascii="Palatino Linotype" w:hAnsi="Palatino Linotype" w:eastAsia="Palatino Linotype" w:cs="Palatino Linotype"/>
          <w:sz w:val="24"/>
          <w:szCs w:val="24"/>
        </w:rPr>
      </w:pPr>
      <w:r w:rsidRPr="15B4C04B">
        <w:rPr>
          <w:rFonts w:ascii="Palatino Linotype" w:hAnsi="Palatino Linotype" w:eastAsia="Palatino Linotype" w:cs="Palatino Linotype"/>
          <w:sz w:val="24"/>
          <w:szCs w:val="24"/>
        </w:rPr>
        <w:t>CPUC staff</w:t>
      </w:r>
      <w:r w:rsidRPr="15B4C04B" w:rsidR="7A99B442">
        <w:rPr>
          <w:rFonts w:ascii="Palatino Linotype" w:hAnsi="Palatino Linotype" w:eastAsia="Palatino Linotype" w:cs="Palatino Linotype"/>
          <w:sz w:val="24"/>
          <w:szCs w:val="24"/>
        </w:rPr>
        <w:t xml:space="preserve"> interpreted </w:t>
      </w:r>
      <w:r w:rsidRPr="15B4C04B" w:rsidR="7B8E5AB4">
        <w:rPr>
          <w:rFonts w:ascii="Palatino Linotype" w:hAnsi="Palatino Linotype" w:eastAsia="Palatino Linotype" w:cs="Palatino Linotype"/>
          <w:sz w:val="24"/>
          <w:szCs w:val="24"/>
        </w:rPr>
        <w:t>O</w:t>
      </w:r>
      <w:r w:rsidRPr="15B4C04B" w:rsidR="4647D48C">
        <w:rPr>
          <w:rFonts w:ascii="Palatino Linotype" w:hAnsi="Palatino Linotype" w:eastAsia="Palatino Linotype" w:cs="Palatino Linotype"/>
          <w:sz w:val="24"/>
          <w:szCs w:val="24"/>
        </w:rPr>
        <w:t xml:space="preserve">rdering </w:t>
      </w:r>
      <w:r w:rsidRPr="15B4C04B" w:rsidR="7B8E5AB4">
        <w:rPr>
          <w:rFonts w:ascii="Palatino Linotype" w:hAnsi="Palatino Linotype" w:eastAsia="Palatino Linotype" w:cs="Palatino Linotype"/>
          <w:sz w:val="24"/>
          <w:szCs w:val="24"/>
        </w:rPr>
        <w:t>P</w:t>
      </w:r>
      <w:r w:rsidRPr="15B4C04B" w:rsidR="61C8C049">
        <w:rPr>
          <w:rFonts w:ascii="Palatino Linotype" w:hAnsi="Palatino Linotype" w:eastAsia="Palatino Linotype" w:cs="Palatino Linotype"/>
          <w:sz w:val="24"/>
          <w:szCs w:val="24"/>
        </w:rPr>
        <w:t>aragraph (OP)</w:t>
      </w:r>
      <w:r w:rsidRPr="15B4C04B" w:rsidR="7B8E5AB4">
        <w:rPr>
          <w:rFonts w:ascii="Palatino Linotype" w:hAnsi="Palatino Linotype" w:eastAsia="Palatino Linotype" w:cs="Palatino Linotype"/>
          <w:sz w:val="24"/>
          <w:szCs w:val="24"/>
        </w:rPr>
        <w:t xml:space="preserve"> 3 of </w:t>
      </w:r>
      <w:r w:rsidRPr="15B4C04B" w:rsidR="4E36AE33">
        <w:rPr>
          <w:rFonts w:ascii="Palatino Linotype" w:hAnsi="Palatino Linotype" w:eastAsia="Palatino Linotype" w:cs="Palatino Linotype"/>
          <w:sz w:val="24"/>
          <w:szCs w:val="24"/>
        </w:rPr>
        <w:t>D.24-04-009</w:t>
      </w:r>
      <w:r w:rsidRPr="15B4C04B" w:rsidR="7B8E5AB4">
        <w:rPr>
          <w:rFonts w:ascii="Palatino Linotype" w:hAnsi="Palatino Linotype" w:eastAsia="Palatino Linotype" w:cs="Palatino Linotype"/>
          <w:sz w:val="24"/>
          <w:szCs w:val="24"/>
        </w:rPr>
        <w:t xml:space="preserve"> to mean that t</w:t>
      </w:r>
      <w:r w:rsidRPr="15B4C04B" w:rsidR="4887F42E">
        <w:rPr>
          <w:rFonts w:ascii="Palatino Linotype" w:hAnsi="Palatino Linotype" w:eastAsia="Palatino Linotype" w:cs="Palatino Linotype"/>
          <w:sz w:val="24"/>
          <w:szCs w:val="24"/>
        </w:rPr>
        <w:t>he POLR</w:t>
      </w:r>
      <w:r w:rsidRPr="15B4C04B" w:rsidR="69A32940">
        <w:rPr>
          <w:rFonts w:ascii="Palatino Linotype" w:hAnsi="Palatino Linotype" w:eastAsia="Palatino Linotype" w:cs="Palatino Linotype"/>
          <w:sz w:val="24"/>
          <w:szCs w:val="24"/>
        </w:rPr>
        <w:t xml:space="preserve"> </w:t>
      </w:r>
      <w:r w:rsidRPr="15B4C04B" w:rsidR="100277D1">
        <w:rPr>
          <w:rFonts w:ascii="Palatino Linotype" w:hAnsi="Palatino Linotype" w:eastAsia="Palatino Linotype" w:cs="Palatino Linotype"/>
          <w:sz w:val="24"/>
          <w:szCs w:val="24"/>
        </w:rPr>
        <w:t>memorandum account</w:t>
      </w:r>
      <w:r w:rsidRPr="15B4C04B" w:rsidR="4887F42E">
        <w:rPr>
          <w:rFonts w:ascii="Palatino Linotype" w:hAnsi="Palatino Linotype" w:eastAsia="Palatino Linotype" w:cs="Palatino Linotype"/>
          <w:sz w:val="24"/>
          <w:szCs w:val="24"/>
        </w:rPr>
        <w:t xml:space="preserve"> must be established </w:t>
      </w:r>
      <w:r w:rsidRPr="15B4C04B" w:rsidR="657E51D1">
        <w:rPr>
          <w:rFonts w:ascii="Palatino Linotype" w:hAnsi="Palatino Linotype" w:eastAsia="Palatino Linotype" w:cs="Palatino Linotype"/>
          <w:sz w:val="24"/>
          <w:szCs w:val="24"/>
        </w:rPr>
        <w:t>immediately in advance of a POLR event, as a preemptive action</w:t>
      </w:r>
      <w:r w:rsidRPr="15B4C04B" w:rsidR="43C16A58">
        <w:rPr>
          <w:rFonts w:ascii="Palatino Linotype" w:hAnsi="Palatino Linotype" w:eastAsia="Palatino Linotype" w:cs="Palatino Linotype"/>
          <w:sz w:val="24"/>
          <w:szCs w:val="24"/>
        </w:rPr>
        <w:t>;</w:t>
      </w:r>
    </w:p>
    <w:p w:rsidRPr="00FD6EBB" w:rsidR="00CF17DE" w:rsidP="00FD6EBB" w:rsidRDefault="2925F016" w14:paraId="54DEED9A" w14:textId="75302B0C">
      <w:pPr>
        <w:pStyle w:val="ListParagraph"/>
        <w:numPr>
          <w:ilvl w:val="0"/>
          <w:numId w:val="4"/>
        </w:numPr>
        <w:spacing w:line="276" w:lineRule="auto"/>
        <w:rPr>
          <w:rFonts w:ascii="Palatino Linotype" w:hAnsi="Palatino Linotype" w:eastAsia="Palatino Linotype" w:cs="Palatino Linotype"/>
          <w:sz w:val="24"/>
          <w:szCs w:val="24"/>
        </w:rPr>
      </w:pPr>
      <w:r w:rsidRPr="15B4C04B">
        <w:rPr>
          <w:rFonts w:ascii="Palatino Linotype" w:hAnsi="Palatino Linotype" w:eastAsia="Palatino Linotype" w:cs="Palatino Linotype"/>
          <w:sz w:val="24"/>
          <w:szCs w:val="24"/>
        </w:rPr>
        <w:t>CPUC staff</w:t>
      </w:r>
      <w:r w:rsidRPr="15B4C04B" w:rsidR="4887F42E">
        <w:rPr>
          <w:rFonts w:ascii="Palatino Linotype" w:hAnsi="Palatino Linotype" w:eastAsia="Palatino Linotype" w:cs="Palatino Linotype"/>
          <w:sz w:val="24"/>
          <w:szCs w:val="24"/>
        </w:rPr>
        <w:t xml:space="preserve"> f</w:t>
      </w:r>
      <w:r w:rsidRPr="15B4C04B" w:rsidR="1036CCDF">
        <w:rPr>
          <w:rFonts w:ascii="Palatino Linotype" w:hAnsi="Palatino Linotype" w:eastAsia="Palatino Linotype" w:cs="Palatino Linotype"/>
          <w:sz w:val="24"/>
          <w:szCs w:val="24"/>
        </w:rPr>
        <w:t>ound</w:t>
      </w:r>
      <w:r w:rsidRPr="15B4C04B" w:rsidR="4887F42E">
        <w:rPr>
          <w:rFonts w:ascii="Palatino Linotype" w:hAnsi="Palatino Linotype" w:eastAsia="Palatino Linotype" w:cs="Palatino Linotype"/>
          <w:sz w:val="24"/>
          <w:szCs w:val="24"/>
        </w:rPr>
        <w:t xml:space="preserve"> </w:t>
      </w:r>
      <w:r w:rsidRPr="15B4C04B" w:rsidR="1036CCDF">
        <w:rPr>
          <w:rFonts w:ascii="Palatino Linotype" w:hAnsi="Palatino Linotype" w:eastAsia="Palatino Linotype" w:cs="Palatino Linotype"/>
          <w:sz w:val="24"/>
          <w:szCs w:val="24"/>
        </w:rPr>
        <w:t xml:space="preserve">that </w:t>
      </w:r>
      <w:r w:rsidRPr="15B4C04B" w:rsidR="4887F42E">
        <w:rPr>
          <w:rFonts w:ascii="Palatino Linotype" w:hAnsi="Palatino Linotype" w:eastAsia="Palatino Linotype" w:cs="Palatino Linotype"/>
          <w:sz w:val="24"/>
          <w:szCs w:val="24"/>
        </w:rPr>
        <w:t xml:space="preserve">the adopted financial reporting requirements in </w:t>
      </w:r>
      <w:r w:rsidR="00CE3FC0">
        <w:rPr>
          <w:rFonts w:ascii="Palatino Linotype" w:hAnsi="Palatino Linotype" w:eastAsia="Palatino Linotype" w:cs="Palatino Linotype"/>
          <w:sz w:val="24"/>
          <w:szCs w:val="24"/>
        </w:rPr>
        <w:br/>
      </w:r>
      <w:r w:rsidRPr="15B4C04B" w:rsidR="6424705C">
        <w:rPr>
          <w:rFonts w:ascii="Palatino Linotype" w:hAnsi="Palatino Linotype" w:eastAsia="Palatino Linotype" w:cs="Palatino Linotype"/>
          <w:sz w:val="24"/>
          <w:szCs w:val="24"/>
        </w:rPr>
        <w:t>D.24-04-009</w:t>
      </w:r>
      <w:r w:rsidRPr="15B4C04B" w:rsidR="164A6503">
        <w:rPr>
          <w:rFonts w:ascii="Palatino Linotype" w:hAnsi="Palatino Linotype" w:eastAsia="Palatino Linotype" w:cs="Palatino Linotype"/>
          <w:sz w:val="24"/>
          <w:szCs w:val="24"/>
        </w:rPr>
        <w:t xml:space="preserve"> </w:t>
      </w:r>
      <w:r w:rsidRPr="15B4C04B" w:rsidR="4887F42E">
        <w:rPr>
          <w:rFonts w:ascii="Palatino Linotype" w:hAnsi="Palatino Linotype" w:eastAsia="Palatino Linotype" w:cs="Palatino Linotype"/>
          <w:sz w:val="24"/>
          <w:szCs w:val="24"/>
        </w:rPr>
        <w:t>w</w:t>
      </w:r>
      <w:r w:rsidRPr="15B4C04B" w:rsidR="2D414D09">
        <w:rPr>
          <w:rFonts w:ascii="Palatino Linotype" w:hAnsi="Palatino Linotype" w:eastAsia="Palatino Linotype" w:cs="Palatino Linotype"/>
          <w:sz w:val="24"/>
          <w:szCs w:val="24"/>
        </w:rPr>
        <w:t xml:space="preserve">ould </w:t>
      </w:r>
      <w:r w:rsidRPr="15B4C04B" w:rsidR="4887F42E">
        <w:rPr>
          <w:rFonts w:ascii="Palatino Linotype" w:hAnsi="Palatino Linotype" w:eastAsia="Palatino Linotype" w:cs="Palatino Linotype"/>
          <w:sz w:val="24"/>
          <w:szCs w:val="24"/>
        </w:rPr>
        <w:t xml:space="preserve">provide the Commission </w:t>
      </w:r>
      <w:r w:rsidRPr="15B4C04B" w:rsidR="327D25ED">
        <w:rPr>
          <w:rFonts w:ascii="Palatino Linotype" w:hAnsi="Palatino Linotype" w:eastAsia="Palatino Linotype" w:cs="Palatino Linotype"/>
          <w:sz w:val="24"/>
          <w:szCs w:val="24"/>
        </w:rPr>
        <w:t xml:space="preserve">with </w:t>
      </w:r>
      <w:r w:rsidRPr="15B4C04B" w:rsidR="4887F42E">
        <w:rPr>
          <w:rFonts w:ascii="Palatino Linotype" w:hAnsi="Palatino Linotype" w:eastAsia="Palatino Linotype" w:cs="Palatino Linotype"/>
          <w:sz w:val="24"/>
          <w:szCs w:val="24"/>
        </w:rPr>
        <w:t>sufficient time to anticipate a POLR event and return of customers</w:t>
      </w:r>
      <w:r w:rsidRPr="15B4C04B" w:rsidR="3091C0D9">
        <w:rPr>
          <w:rFonts w:ascii="Palatino Linotype" w:hAnsi="Palatino Linotype" w:eastAsia="Palatino Linotype" w:cs="Palatino Linotype"/>
          <w:sz w:val="24"/>
          <w:szCs w:val="24"/>
        </w:rPr>
        <w:t xml:space="preserve">; and </w:t>
      </w:r>
    </w:p>
    <w:p w:rsidRPr="00D865A9" w:rsidR="00CF17DE" w:rsidP="00F34BB1" w:rsidRDefault="7973FA50" w14:paraId="66D0B103" w14:textId="61B199C9">
      <w:pPr>
        <w:pStyle w:val="ListParagraph"/>
        <w:numPr>
          <w:ilvl w:val="0"/>
          <w:numId w:val="4"/>
        </w:numPr>
        <w:spacing w:line="276" w:lineRule="auto"/>
        <w:rPr>
          <w:rFonts w:ascii="Palatino Linotype" w:hAnsi="Palatino Linotype" w:eastAsia="Palatino Linotype" w:cs="Palatino Linotype"/>
        </w:rPr>
      </w:pPr>
      <w:r w:rsidRPr="15B4C04B">
        <w:rPr>
          <w:rFonts w:ascii="Palatino Linotype" w:hAnsi="Palatino Linotype" w:eastAsia="Palatino Linotype" w:cs="Palatino Linotype"/>
          <w:sz w:val="24"/>
          <w:szCs w:val="24"/>
        </w:rPr>
        <w:t>CPUC staff</w:t>
      </w:r>
      <w:r w:rsidRPr="15B4C04B" w:rsidR="05AA74F0">
        <w:rPr>
          <w:rFonts w:ascii="Palatino Linotype" w:hAnsi="Palatino Linotype" w:eastAsia="Palatino Linotype" w:cs="Palatino Linotype"/>
          <w:sz w:val="24"/>
          <w:szCs w:val="24"/>
        </w:rPr>
        <w:t xml:space="preserve"> </w:t>
      </w:r>
      <w:r w:rsidRPr="15B4C04B" w:rsidR="77E0A9E7">
        <w:rPr>
          <w:rFonts w:ascii="Palatino Linotype" w:hAnsi="Palatino Linotype" w:eastAsia="Palatino Linotype" w:cs="Palatino Linotype"/>
          <w:sz w:val="24"/>
          <w:szCs w:val="24"/>
        </w:rPr>
        <w:t>interpreted</w:t>
      </w:r>
      <w:r w:rsidRPr="15B4C04B" w:rsidR="05AA74F0">
        <w:rPr>
          <w:rFonts w:ascii="Palatino Linotype" w:hAnsi="Palatino Linotype" w:eastAsia="Palatino Linotype" w:cs="Palatino Linotype"/>
          <w:sz w:val="24"/>
          <w:szCs w:val="24"/>
        </w:rPr>
        <w:t xml:space="preserve"> OP 3 </w:t>
      </w:r>
      <w:r w:rsidRPr="15B4C04B" w:rsidR="16433E3D">
        <w:rPr>
          <w:rFonts w:ascii="Palatino Linotype" w:hAnsi="Palatino Linotype" w:eastAsia="Palatino Linotype" w:cs="Palatino Linotype"/>
          <w:sz w:val="24"/>
          <w:szCs w:val="24"/>
        </w:rPr>
        <w:t xml:space="preserve">to </w:t>
      </w:r>
      <w:r w:rsidRPr="15B4C04B" w:rsidR="05AA74F0">
        <w:rPr>
          <w:rFonts w:ascii="Palatino Linotype" w:hAnsi="Palatino Linotype" w:eastAsia="Palatino Linotype" w:cs="Palatino Linotype"/>
          <w:sz w:val="24"/>
          <w:szCs w:val="24"/>
        </w:rPr>
        <w:t xml:space="preserve">require </w:t>
      </w:r>
      <w:r w:rsidRPr="15B4C04B" w:rsidR="4B5A13FC">
        <w:rPr>
          <w:rFonts w:ascii="Palatino Linotype" w:hAnsi="Palatino Linotype" w:eastAsia="Palatino Linotype" w:cs="Palatino Linotype"/>
          <w:sz w:val="24"/>
          <w:szCs w:val="24"/>
        </w:rPr>
        <w:t xml:space="preserve">that the AL to establish the POLR </w:t>
      </w:r>
      <w:r w:rsidRPr="15B4C04B" w:rsidR="5DC4745B">
        <w:rPr>
          <w:rFonts w:ascii="Palatino Linotype" w:hAnsi="Palatino Linotype" w:eastAsia="Palatino Linotype" w:cs="Palatino Linotype"/>
          <w:sz w:val="24"/>
          <w:szCs w:val="24"/>
        </w:rPr>
        <w:t>memorandum account</w:t>
      </w:r>
      <w:r w:rsidRPr="15B4C04B" w:rsidR="4B5A13FC">
        <w:rPr>
          <w:rFonts w:ascii="Palatino Linotype" w:hAnsi="Palatino Linotype" w:eastAsia="Palatino Linotype" w:cs="Palatino Linotype"/>
          <w:sz w:val="24"/>
          <w:szCs w:val="24"/>
        </w:rPr>
        <w:t xml:space="preserve"> </w:t>
      </w:r>
      <w:r w:rsidRPr="15B4C04B" w:rsidR="05AA74F0">
        <w:rPr>
          <w:rFonts w:ascii="Palatino Linotype" w:hAnsi="Palatino Linotype" w:eastAsia="Palatino Linotype" w:cs="Palatino Linotype"/>
          <w:sz w:val="24"/>
          <w:szCs w:val="24"/>
        </w:rPr>
        <w:t xml:space="preserve">be filed as Tier 2 AL, not a Tier 1 AL as SDG&amp;E </w:t>
      </w:r>
      <w:r w:rsidRPr="15B4C04B" w:rsidR="6B460E80">
        <w:rPr>
          <w:rFonts w:ascii="Palatino Linotype" w:hAnsi="Palatino Linotype" w:eastAsia="Palatino Linotype" w:cs="Palatino Linotype"/>
          <w:sz w:val="24"/>
          <w:szCs w:val="24"/>
        </w:rPr>
        <w:t>requested</w:t>
      </w:r>
      <w:r w:rsidRPr="15B4C04B" w:rsidR="05AA74F0">
        <w:rPr>
          <w:rFonts w:ascii="Palatino Linotype" w:hAnsi="Palatino Linotype" w:eastAsia="Palatino Linotype" w:cs="Palatino Linotype"/>
          <w:sz w:val="24"/>
          <w:szCs w:val="24"/>
        </w:rPr>
        <w:t>.</w:t>
      </w:r>
    </w:p>
    <w:p w:rsidR="610C792D" w:rsidP="00295DB6" w:rsidRDefault="610C792D" w14:paraId="068C5406" w14:textId="481BBA53">
      <w:pPr>
        <w:spacing w:line="276" w:lineRule="auto"/>
        <w:rPr>
          <w:rFonts w:ascii="Palatino Linotype" w:hAnsi="Palatino Linotype" w:eastAsia="Palatino Linotype" w:cs="Palatino Linotype"/>
        </w:rPr>
      </w:pPr>
    </w:p>
    <w:p w:rsidRPr="00D865A9" w:rsidR="00CF17DE" w:rsidP="00AB49AC" w:rsidRDefault="00394B3A" w14:paraId="66788129" w14:textId="720753FD">
      <w:pPr>
        <w:pStyle w:val="Heading1"/>
        <w:spacing w:before="0" w:after="0" w:line="276" w:lineRule="auto"/>
        <w:rPr>
          <w:rFonts w:ascii="Palatino Linotype" w:hAnsi="Palatino Linotype" w:eastAsia="Palatino Linotype"/>
          <w:sz w:val="24"/>
          <w:szCs w:val="24"/>
        </w:rPr>
      </w:pPr>
      <w:r w:rsidRPr="2A28390D">
        <w:rPr>
          <w:rFonts w:ascii="Palatino Linotype" w:hAnsi="Palatino Linotype" w:eastAsia="Palatino Linotype"/>
          <w:sz w:val="24"/>
          <w:szCs w:val="24"/>
        </w:rPr>
        <w:t>Notice</w:t>
      </w:r>
    </w:p>
    <w:p w:rsidRPr="00D865A9" w:rsidR="00CF17DE" w:rsidP="00F34BB1" w:rsidRDefault="6647D9C0" w14:paraId="37FFE207" w14:textId="3632FC0F">
      <w:pPr>
        <w:spacing w:line="276" w:lineRule="auto"/>
        <w:rPr>
          <w:rFonts w:ascii="Palatino Linotype" w:hAnsi="Palatino Linotype" w:eastAsia="Palatino Linotype"/>
          <w:sz w:val="24"/>
          <w:szCs w:val="24"/>
        </w:rPr>
      </w:pPr>
      <w:r w:rsidRPr="15B4C04B">
        <w:rPr>
          <w:rFonts w:ascii="Palatino Linotype" w:hAnsi="Palatino Linotype" w:eastAsia="Palatino Linotype"/>
          <w:sz w:val="24"/>
          <w:szCs w:val="24"/>
        </w:rPr>
        <w:t xml:space="preserve">Notice of </w:t>
      </w:r>
      <w:r w:rsidRPr="15B4C04B" w:rsidR="113AEF0F">
        <w:rPr>
          <w:rFonts w:ascii="Palatino Linotype" w:hAnsi="Palatino Linotype" w:eastAsia="Palatino Linotype"/>
          <w:sz w:val="24"/>
          <w:szCs w:val="24"/>
        </w:rPr>
        <w:t>SDG&amp;E</w:t>
      </w:r>
      <w:r w:rsidRPr="15B4C04B" w:rsidR="513B5FC2">
        <w:rPr>
          <w:rFonts w:ascii="Palatino Linotype" w:hAnsi="Palatino Linotype" w:eastAsia="Palatino Linotype"/>
          <w:sz w:val="24"/>
          <w:szCs w:val="24"/>
        </w:rPr>
        <w:t xml:space="preserve"> </w:t>
      </w:r>
      <w:r w:rsidRPr="15B4C04B">
        <w:rPr>
          <w:rFonts w:ascii="Palatino Linotype" w:hAnsi="Palatino Linotype" w:eastAsia="Palatino Linotype"/>
          <w:sz w:val="24"/>
          <w:szCs w:val="24"/>
        </w:rPr>
        <w:t>AL</w:t>
      </w:r>
      <w:r w:rsidRPr="15B4C04B" w:rsidR="74F26F97">
        <w:rPr>
          <w:rFonts w:ascii="Palatino Linotype" w:hAnsi="Palatino Linotype" w:eastAsia="Palatino Linotype"/>
          <w:sz w:val="24"/>
          <w:szCs w:val="24"/>
        </w:rPr>
        <w:t xml:space="preserve"> </w:t>
      </w:r>
      <w:r w:rsidRPr="15B4C04B" w:rsidR="2D652B8B">
        <w:rPr>
          <w:rFonts w:ascii="Palatino Linotype" w:hAnsi="Palatino Linotype" w:eastAsia="Palatino Linotype"/>
          <w:sz w:val="24"/>
          <w:szCs w:val="24"/>
        </w:rPr>
        <w:t>4475-E</w:t>
      </w:r>
      <w:r w:rsidRPr="15B4C04B" w:rsidR="74F26F97">
        <w:rPr>
          <w:rFonts w:ascii="Palatino Linotype" w:hAnsi="Palatino Linotype" w:eastAsia="Palatino Linotype"/>
          <w:sz w:val="24"/>
          <w:szCs w:val="24"/>
        </w:rPr>
        <w:t xml:space="preserve"> </w:t>
      </w:r>
      <w:r w:rsidRPr="15B4C04B">
        <w:rPr>
          <w:rFonts w:ascii="Palatino Linotype" w:hAnsi="Palatino Linotype" w:eastAsia="Palatino Linotype"/>
          <w:sz w:val="24"/>
          <w:szCs w:val="24"/>
        </w:rPr>
        <w:t xml:space="preserve">was made by publication in the Commission’s Daily Calendar. </w:t>
      </w:r>
      <w:r w:rsidRPr="15B4C04B" w:rsidR="708653EB">
        <w:rPr>
          <w:rFonts w:ascii="Palatino Linotype" w:hAnsi="Palatino Linotype" w:eastAsia="Palatino Linotype"/>
          <w:sz w:val="24"/>
          <w:szCs w:val="24"/>
        </w:rPr>
        <w:t>SDG&amp;E</w:t>
      </w:r>
      <w:r w:rsidRPr="15B4C04B">
        <w:rPr>
          <w:rFonts w:ascii="Palatino Linotype" w:hAnsi="Palatino Linotype" w:eastAsia="Palatino Linotype"/>
          <w:sz w:val="24"/>
          <w:szCs w:val="24"/>
        </w:rPr>
        <w:t xml:space="preserve"> states that a copy of the </w:t>
      </w:r>
      <w:r w:rsidRPr="15B4C04B" w:rsidR="456C964B">
        <w:rPr>
          <w:rFonts w:ascii="Palatino Linotype" w:hAnsi="Palatino Linotype" w:eastAsia="Palatino Linotype"/>
          <w:sz w:val="24"/>
          <w:szCs w:val="24"/>
        </w:rPr>
        <w:t>AL</w:t>
      </w:r>
      <w:r w:rsidRPr="15B4C04B">
        <w:rPr>
          <w:rFonts w:ascii="Palatino Linotype" w:hAnsi="Palatino Linotype" w:eastAsia="Palatino Linotype"/>
          <w:sz w:val="24"/>
          <w:szCs w:val="24"/>
        </w:rPr>
        <w:t xml:space="preserve"> was mailed and distributed in accordance with Sec</w:t>
      </w:r>
      <w:r w:rsidRPr="15B4C04B" w:rsidR="5FBAE49B">
        <w:rPr>
          <w:rFonts w:ascii="Palatino Linotype" w:hAnsi="Palatino Linotype" w:eastAsia="Palatino Linotype"/>
          <w:sz w:val="24"/>
          <w:szCs w:val="24"/>
        </w:rPr>
        <w:t xml:space="preserve">tion </w:t>
      </w:r>
      <w:r w:rsidRPr="15B4C04B" w:rsidR="6C92EC24">
        <w:rPr>
          <w:rFonts w:ascii="Palatino Linotype" w:hAnsi="Palatino Linotype" w:eastAsia="Palatino Linotype"/>
          <w:sz w:val="24"/>
          <w:szCs w:val="24"/>
        </w:rPr>
        <w:t>4</w:t>
      </w:r>
      <w:r w:rsidRPr="15B4C04B" w:rsidR="04CB807F">
        <w:rPr>
          <w:rFonts w:ascii="Palatino Linotype" w:hAnsi="Palatino Linotype" w:eastAsia="Palatino Linotype"/>
          <w:sz w:val="24"/>
          <w:szCs w:val="24"/>
        </w:rPr>
        <w:t xml:space="preserve"> of General Order 96-B</w:t>
      </w:r>
      <w:r w:rsidRPr="15B4C04B">
        <w:rPr>
          <w:rFonts w:ascii="Palatino Linotype" w:hAnsi="Palatino Linotype" w:eastAsia="Palatino Linotype"/>
          <w:sz w:val="24"/>
          <w:szCs w:val="24"/>
        </w:rPr>
        <w:t xml:space="preserve">. </w:t>
      </w:r>
      <w:r w:rsidRPr="15B4C04B" w:rsidR="74F26F97">
        <w:rPr>
          <w:rFonts w:ascii="Palatino Linotype" w:hAnsi="Palatino Linotype" w:eastAsia="Palatino Linotype"/>
          <w:sz w:val="24"/>
          <w:szCs w:val="24"/>
        </w:rPr>
        <w:t xml:space="preserve"> </w:t>
      </w:r>
      <w:r w:rsidRPr="15B4C04B" w:rsidR="3CE6EAC7">
        <w:rPr>
          <w:rFonts w:ascii="Palatino Linotype" w:hAnsi="Palatino Linotype" w:eastAsia="Palatino Linotype"/>
          <w:sz w:val="24"/>
          <w:szCs w:val="24"/>
        </w:rPr>
        <w:t xml:space="preserve"> </w:t>
      </w:r>
    </w:p>
    <w:p w:rsidRPr="00D865A9" w:rsidR="00CF17DE" w:rsidP="00F34BB1" w:rsidRDefault="00CF17DE" w14:paraId="6E8F021A" w14:textId="77777777">
      <w:pPr>
        <w:spacing w:line="276" w:lineRule="auto"/>
        <w:rPr>
          <w:rFonts w:ascii="Palatino Linotype" w:hAnsi="Palatino Linotype" w:eastAsia="Palatino Linotype"/>
          <w:sz w:val="24"/>
          <w:szCs w:val="24"/>
        </w:rPr>
      </w:pPr>
    </w:p>
    <w:p w:rsidRPr="00D865A9" w:rsidR="00CF17DE" w:rsidP="00AB49AC" w:rsidRDefault="00897E74" w14:paraId="7F509E4C" w14:textId="6AC6A7FA">
      <w:pPr>
        <w:pStyle w:val="Heading1"/>
        <w:spacing w:before="0" w:after="0" w:line="276" w:lineRule="auto"/>
        <w:rPr>
          <w:rFonts w:ascii="Palatino Linotype" w:hAnsi="Palatino Linotype" w:eastAsia="Palatino Linotype"/>
          <w:sz w:val="24"/>
          <w:szCs w:val="24"/>
        </w:rPr>
      </w:pPr>
      <w:r w:rsidRPr="742B7547">
        <w:rPr>
          <w:rFonts w:ascii="Palatino Linotype" w:hAnsi="Palatino Linotype" w:eastAsia="Palatino Linotype"/>
          <w:sz w:val="24"/>
          <w:szCs w:val="24"/>
        </w:rPr>
        <w:t>Request</w:t>
      </w:r>
      <w:r>
        <w:rPr>
          <w:rFonts w:ascii="Palatino Linotype" w:hAnsi="Palatino Linotype" w:eastAsia="Palatino Linotype"/>
          <w:sz w:val="24"/>
          <w:szCs w:val="24"/>
        </w:rPr>
        <w:t xml:space="preserve"> for review</w:t>
      </w:r>
    </w:p>
    <w:p w:rsidR="258C531B" w:rsidP="00F34BB1" w:rsidRDefault="61DE07E9" w14:paraId="4EACC7C9" w14:textId="5702933E">
      <w:pPr>
        <w:spacing w:line="276" w:lineRule="auto"/>
        <w:rPr>
          <w:rFonts w:ascii="Palatino Linotype" w:hAnsi="Palatino Linotype" w:eastAsia="Palatino Linotype"/>
          <w:sz w:val="24"/>
          <w:szCs w:val="24"/>
        </w:rPr>
      </w:pPr>
      <w:r w:rsidRPr="15B4C04B">
        <w:rPr>
          <w:rFonts w:ascii="Palatino Linotype" w:hAnsi="Palatino Linotype" w:eastAsia="Palatino Linotype"/>
          <w:sz w:val="24"/>
          <w:szCs w:val="24"/>
        </w:rPr>
        <w:t>On January 21, 2025</w:t>
      </w:r>
      <w:r w:rsidRPr="15B4C04B" w:rsidR="602A65D7">
        <w:rPr>
          <w:rFonts w:ascii="Palatino Linotype" w:hAnsi="Palatino Linotype" w:eastAsia="Palatino Linotype"/>
          <w:sz w:val="24"/>
          <w:szCs w:val="24"/>
        </w:rPr>
        <w:t>,</w:t>
      </w:r>
      <w:r w:rsidRPr="15B4C04B">
        <w:rPr>
          <w:rFonts w:ascii="Palatino Linotype" w:hAnsi="Palatino Linotype" w:eastAsia="Palatino Linotype"/>
          <w:sz w:val="24"/>
          <w:szCs w:val="24"/>
        </w:rPr>
        <w:t xml:space="preserve"> SDG&amp;E </w:t>
      </w:r>
      <w:r w:rsidRPr="15B4C04B" w:rsidR="7124F3F5">
        <w:rPr>
          <w:rFonts w:ascii="Palatino Linotype" w:hAnsi="Palatino Linotype" w:eastAsia="Palatino Linotype"/>
          <w:sz w:val="24"/>
          <w:szCs w:val="24"/>
        </w:rPr>
        <w:t xml:space="preserve">submitted a </w:t>
      </w:r>
      <w:r w:rsidRPr="15B4C04B" w:rsidR="6543C2CA">
        <w:rPr>
          <w:rFonts w:ascii="Palatino Linotype" w:hAnsi="Palatino Linotype" w:eastAsia="Palatino Linotype"/>
          <w:sz w:val="24"/>
          <w:szCs w:val="24"/>
        </w:rPr>
        <w:t xml:space="preserve">timely </w:t>
      </w:r>
      <w:r w:rsidRPr="15B4C04B" w:rsidR="7124F3F5">
        <w:rPr>
          <w:rFonts w:ascii="Palatino Linotype" w:hAnsi="Palatino Linotype" w:eastAsia="Palatino Linotype"/>
          <w:sz w:val="24"/>
          <w:szCs w:val="24"/>
        </w:rPr>
        <w:t>letter</w:t>
      </w:r>
      <w:r w:rsidRPr="15B4C04B">
        <w:rPr>
          <w:rFonts w:ascii="Palatino Linotype" w:hAnsi="Palatino Linotype" w:eastAsia="Palatino Linotype"/>
          <w:sz w:val="24"/>
          <w:szCs w:val="24"/>
        </w:rPr>
        <w:t xml:space="preserve"> to request Commission review of </w:t>
      </w:r>
      <w:r w:rsidRPr="15B4C04B" w:rsidR="7FF69404">
        <w:rPr>
          <w:rFonts w:ascii="Palatino Linotype" w:hAnsi="Palatino Linotype" w:eastAsia="Palatino Linotype"/>
          <w:sz w:val="24"/>
          <w:szCs w:val="24"/>
        </w:rPr>
        <w:t xml:space="preserve">CPUC staff </w:t>
      </w:r>
      <w:r w:rsidRPr="15B4C04B" w:rsidR="46DF6901">
        <w:rPr>
          <w:rFonts w:ascii="Palatino Linotype" w:hAnsi="Palatino Linotype" w:eastAsia="Palatino Linotype"/>
          <w:sz w:val="24"/>
          <w:szCs w:val="24"/>
        </w:rPr>
        <w:t>d</w:t>
      </w:r>
      <w:r w:rsidRPr="15B4C04B" w:rsidR="65E5EF81">
        <w:rPr>
          <w:rFonts w:ascii="Palatino Linotype" w:hAnsi="Palatino Linotype" w:eastAsia="Palatino Linotype"/>
          <w:sz w:val="24"/>
          <w:szCs w:val="24"/>
        </w:rPr>
        <w:t xml:space="preserve">isposition of </w:t>
      </w:r>
      <w:r w:rsidRPr="15B4C04B" w:rsidR="6EBE9578">
        <w:rPr>
          <w:rFonts w:ascii="Palatino Linotype" w:hAnsi="Palatino Linotype" w:eastAsia="Palatino Linotype"/>
          <w:sz w:val="24"/>
          <w:szCs w:val="24"/>
        </w:rPr>
        <w:t xml:space="preserve">SDG&amp;E </w:t>
      </w:r>
      <w:r w:rsidRPr="15B4C04B" w:rsidR="413E6104">
        <w:rPr>
          <w:rFonts w:ascii="Palatino Linotype" w:hAnsi="Palatino Linotype" w:eastAsia="Palatino Linotype"/>
          <w:sz w:val="24"/>
          <w:szCs w:val="24"/>
        </w:rPr>
        <w:t>AL</w:t>
      </w:r>
      <w:r w:rsidRPr="15B4C04B" w:rsidR="120D42BA">
        <w:rPr>
          <w:rFonts w:ascii="Palatino Linotype" w:hAnsi="Palatino Linotype" w:eastAsia="Palatino Linotype"/>
          <w:sz w:val="24"/>
          <w:szCs w:val="24"/>
        </w:rPr>
        <w:t xml:space="preserve"> 4475-</w:t>
      </w:r>
      <w:r w:rsidRPr="15B4C04B" w:rsidR="65E5EF81">
        <w:rPr>
          <w:rFonts w:ascii="Palatino Linotype" w:hAnsi="Palatino Linotype" w:eastAsia="Palatino Linotype"/>
          <w:sz w:val="24"/>
          <w:szCs w:val="24"/>
        </w:rPr>
        <w:t xml:space="preserve">E. </w:t>
      </w:r>
    </w:p>
    <w:p w:rsidR="00EE6684" w:rsidP="00F34BB1" w:rsidRDefault="00EE6684" w14:paraId="45044031" w14:textId="77777777">
      <w:pPr>
        <w:spacing w:line="276" w:lineRule="auto"/>
        <w:rPr>
          <w:rFonts w:ascii="Palatino Linotype" w:hAnsi="Palatino Linotype" w:eastAsia="Palatino Linotype"/>
          <w:sz w:val="24"/>
          <w:szCs w:val="24"/>
        </w:rPr>
      </w:pPr>
    </w:p>
    <w:p w:rsidRPr="00D675CB" w:rsidR="0093472C" w:rsidP="00F34BB1" w:rsidRDefault="127BB66F" w14:paraId="06F325EA" w14:textId="71B5DBF9">
      <w:pPr>
        <w:spacing w:line="276" w:lineRule="auto"/>
        <w:rPr>
          <w:rFonts w:ascii="Palatino Linotype" w:hAnsi="Palatino Linotype" w:eastAsia="Palatino Linotype"/>
          <w:b/>
          <w:bCs/>
          <w:sz w:val="24"/>
          <w:szCs w:val="24"/>
        </w:rPr>
      </w:pPr>
      <w:r w:rsidRPr="578B28A1">
        <w:rPr>
          <w:rFonts w:ascii="Palatino Linotype" w:hAnsi="Palatino Linotype" w:eastAsia="Palatino Linotype"/>
          <w:b/>
          <w:bCs/>
          <w:sz w:val="24"/>
          <w:szCs w:val="24"/>
        </w:rPr>
        <w:t xml:space="preserve">Purpose of the </w:t>
      </w:r>
      <w:r w:rsidRPr="091CCA96">
        <w:rPr>
          <w:rFonts w:ascii="Palatino Linotype" w:hAnsi="Palatino Linotype" w:eastAsia="Palatino Linotype"/>
          <w:b/>
          <w:bCs/>
          <w:sz w:val="24"/>
          <w:szCs w:val="24"/>
        </w:rPr>
        <w:t>M</w:t>
      </w:r>
      <w:r w:rsidRPr="091CCA96" w:rsidR="06B77239">
        <w:rPr>
          <w:rFonts w:ascii="Palatino Linotype" w:hAnsi="Palatino Linotype" w:eastAsia="Palatino Linotype"/>
          <w:b/>
          <w:bCs/>
          <w:sz w:val="24"/>
          <w:szCs w:val="24"/>
        </w:rPr>
        <w:t>emorandum Account</w:t>
      </w:r>
    </w:p>
    <w:p w:rsidRPr="00CA0774" w:rsidR="00EE6684" w:rsidP="578B28A1" w:rsidRDefault="6F9FF4D9" w14:paraId="31871A17" w14:textId="0543D791">
      <w:pPr>
        <w:spacing w:line="276" w:lineRule="auto"/>
        <w:rPr>
          <w:rFonts w:ascii="Palatino Linotype" w:hAnsi="Palatino Linotype" w:eastAsia="Palatino Linotype"/>
          <w:sz w:val="24"/>
          <w:szCs w:val="24"/>
        </w:rPr>
      </w:pPr>
      <w:r w:rsidRPr="1EB46F6F">
        <w:rPr>
          <w:rFonts w:ascii="Palatino Linotype" w:hAnsi="Palatino Linotype" w:eastAsia="Palatino Linotype"/>
          <w:sz w:val="24"/>
          <w:szCs w:val="24"/>
        </w:rPr>
        <w:t>In</w:t>
      </w:r>
      <w:r w:rsidRPr="1EB46F6F" w:rsidR="45B8814C">
        <w:rPr>
          <w:rFonts w:ascii="Palatino Linotype" w:hAnsi="Palatino Linotype" w:eastAsia="Palatino Linotype"/>
          <w:sz w:val="24"/>
          <w:szCs w:val="24"/>
        </w:rPr>
        <w:t xml:space="preserve"> their </w:t>
      </w:r>
      <w:r w:rsidRPr="1EB46F6F" w:rsidR="36B47351">
        <w:rPr>
          <w:rFonts w:ascii="Palatino Linotype" w:hAnsi="Palatino Linotype" w:eastAsia="Palatino Linotype"/>
          <w:sz w:val="24"/>
          <w:szCs w:val="24"/>
        </w:rPr>
        <w:t xml:space="preserve">January 21, 2025, </w:t>
      </w:r>
      <w:r w:rsidRPr="1EB46F6F" w:rsidR="0B2F55DC">
        <w:rPr>
          <w:rFonts w:ascii="Palatino Linotype" w:hAnsi="Palatino Linotype" w:eastAsia="Palatino Linotype"/>
          <w:sz w:val="24"/>
          <w:szCs w:val="24"/>
        </w:rPr>
        <w:t>letter</w:t>
      </w:r>
      <w:r w:rsidRPr="1EB46F6F" w:rsidR="45B8814C">
        <w:rPr>
          <w:rFonts w:ascii="Palatino Linotype" w:hAnsi="Palatino Linotype" w:eastAsia="Palatino Linotype"/>
          <w:sz w:val="24"/>
          <w:szCs w:val="24"/>
        </w:rPr>
        <w:t xml:space="preserve">, SDG&amp;E noted that they had raised concerns to </w:t>
      </w:r>
      <w:r w:rsidRPr="1EB46F6F" w:rsidR="19681BCA">
        <w:rPr>
          <w:rFonts w:ascii="Palatino Linotype" w:hAnsi="Palatino Linotype" w:eastAsia="Palatino Linotype"/>
          <w:sz w:val="24"/>
          <w:szCs w:val="24"/>
        </w:rPr>
        <w:t>CPUC staff</w:t>
      </w:r>
      <w:r w:rsidRPr="1EB46F6F" w:rsidR="45B8814C">
        <w:rPr>
          <w:rFonts w:ascii="Palatino Linotype" w:hAnsi="Palatino Linotype" w:eastAsia="Palatino Linotype"/>
          <w:sz w:val="24"/>
          <w:szCs w:val="24"/>
        </w:rPr>
        <w:t xml:space="preserve"> that </w:t>
      </w:r>
      <w:r w:rsidRPr="1EB46F6F" w:rsidR="4668C538">
        <w:rPr>
          <w:rFonts w:ascii="Palatino Linotype" w:hAnsi="Palatino Linotype" w:eastAsia="Palatino Linotype"/>
          <w:sz w:val="24"/>
          <w:szCs w:val="24"/>
        </w:rPr>
        <w:t xml:space="preserve">SDG&amp;E would be unable to seek recovery of costs that are not tracked in the </w:t>
      </w:r>
      <w:r w:rsidRPr="1EB46F6F" w:rsidR="06C01E77">
        <w:rPr>
          <w:rFonts w:ascii="Palatino Linotype" w:hAnsi="Palatino Linotype" w:eastAsia="Palatino Linotype"/>
          <w:sz w:val="24"/>
          <w:szCs w:val="24"/>
        </w:rPr>
        <w:t>memorandum account</w:t>
      </w:r>
      <w:r w:rsidRPr="1EB46F6F" w:rsidR="4668C538">
        <w:rPr>
          <w:rFonts w:ascii="Palatino Linotype" w:hAnsi="Palatino Linotype" w:eastAsia="Palatino Linotype"/>
          <w:sz w:val="24"/>
          <w:szCs w:val="24"/>
        </w:rPr>
        <w:t xml:space="preserve">, </w:t>
      </w:r>
      <w:r w:rsidRPr="1EB46F6F" w:rsidR="55E56A76">
        <w:rPr>
          <w:rFonts w:ascii="Palatino Linotype" w:hAnsi="Palatino Linotype" w:eastAsia="Palatino Linotype"/>
          <w:sz w:val="24"/>
          <w:szCs w:val="24"/>
        </w:rPr>
        <w:t xml:space="preserve">and that </w:t>
      </w:r>
      <w:r w:rsidRPr="1EB46F6F" w:rsidR="4668C538">
        <w:rPr>
          <w:rFonts w:ascii="Palatino Linotype" w:hAnsi="Palatino Linotype" w:eastAsia="Palatino Linotype"/>
          <w:sz w:val="24"/>
          <w:szCs w:val="24"/>
        </w:rPr>
        <w:t xml:space="preserve">it is important to have </w:t>
      </w:r>
      <w:r w:rsidRPr="1EB46F6F" w:rsidR="7461FD02">
        <w:rPr>
          <w:rFonts w:ascii="Palatino Linotype" w:hAnsi="Palatino Linotype" w:eastAsia="Palatino Linotype"/>
          <w:sz w:val="24"/>
          <w:szCs w:val="24"/>
        </w:rPr>
        <w:t>a</w:t>
      </w:r>
      <w:r w:rsidRPr="1EB46F6F" w:rsidR="1511C11F">
        <w:rPr>
          <w:rFonts w:ascii="Palatino Linotype" w:hAnsi="Palatino Linotype" w:eastAsia="Palatino Linotype"/>
          <w:sz w:val="24"/>
          <w:szCs w:val="24"/>
        </w:rPr>
        <w:t xml:space="preserve"> memorandum account </w:t>
      </w:r>
      <w:r w:rsidRPr="1EB46F6F" w:rsidR="4668C538">
        <w:rPr>
          <w:rFonts w:ascii="Palatino Linotype" w:hAnsi="Palatino Linotype" w:eastAsia="Palatino Linotype"/>
          <w:sz w:val="24"/>
          <w:szCs w:val="24"/>
        </w:rPr>
        <w:t xml:space="preserve">in </w:t>
      </w:r>
      <w:r w:rsidRPr="1EB46F6F" w:rsidR="4668C538">
        <w:rPr>
          <w:rFonts w:ascii="Palatino Linotype" w:hAnsi="Palatino Linotype" w:eastAsia="Palatino Linotype"/>
          <w:sz w:val="24"/>
          <w:szCs w:val="24"/>
        </w:rPr>
        <w:lastRenderedPageBreak/>
        <w:t xml:space="preserve">place </w:t>
      </w:r>
      <w:r w:rsidRPr="1EB46F6F" w:rsidR="4668C538">
        <w:rPr>
          <w:rFonts w:ascii="Palatino Linotype" w:hAnsi="Palatino Linotype" w:eastAsia="Palatino Linotype"/>
          <w:i/>
          <w:iCs/>
          <w:sz w:val="24"/>
          <w:szCs w:val="24"/>
        </w:rPr>
        <w:t xml:space="preserve">before </w:t>
      </w:r>
      <w:r w:rsidRPr="1EB46F6F" w:rsidR="4668C538">
        <w:rPr>
          <w:rFonts w:ascii="Palatino Linotype" w:hAnsi="Palatino Linotype" w:eastAsia="Palatino Linotype"/>
          <w:sz w:val="24"/>
          <w:szCs w:val="24"/>
        </w:rPr>
        <w:t>a mass involuntary return so that it is possible for SDG&amp;E to act quickly to ensure uninterrupted service for returning customers.</w:t>
      </w:r>
    </w:p>
    <w:p w:rsidR="258C531B" w:rsidP="00F34BB1" w:rsidRDefault="258C531B" w14:paraId="2534A172" w14:textId="700957FC">
      <w:pPr>
        <w:spacing w:line="276" w:lineRule="auto"/>
        <w:rPr>
          <w:rFonts w:ascii="Palatino Linotype" w:hAnsi="Palatino Linotype" w:eastAsia="Palatino Linotype"/>
          <w:sz w:val="24"/>
          <w:szCs w:val="24"/>
        </w:rPr>
      </w:pPr>
    </w:p>
    <w:p w:rsidR="258C531B" w:rsidP="00F34BB1" w:rsidRDefault="1E051950" w14:paraId="6B2E18C9" w14:textId="41EF5633">
      <w:pPr>
        <w:spacing w:line="276" w:lineRule="auto"/>
        <w:rPr>
          <w:rFonts w:ascii="Palatino Linotype" w:hAnsi="Palatino Linotype" w:eastAsia="Palatino Linotype"/>
          <w:b/>
          <w:bCs/>
          <w:sz w:val="24"/>
          <w:szCs w:val="24"/>
        </w:rPr>
      </w:pPr>
      <w:r w:rsidRPr="2A28390D">
        <w:rPr>
          <w:rFonts w:ascii="Palatino Linotype" w:hAnsi="Palatino Linotype" w:eastAsia="Palatino Linotype"/>
          <w:b/>
          <w:bCs/>
          <w:sz w:val="24"/>
          <w:szCs w:val="24"/>
        </w:rPr>
        <w:t>Tim</w:t>
      </w:r>
      <w:r w:rsidRPr="2A28390D" w:rsidR="5C236567">
        <w:rPr>
          <w:rFonts w:ascii="Palatino Linotype" w:hAnsi="Palatino Linotype" w:eastAsia="Palatino Linotype"/>
          <w:b/>
          <w:bCs/>
          <w:sz w:val="24"/>
          <w:szCs w:val="24"/>
        </w:rPr>
        <w:t>ing</w:t>
      </w:r>
      <w:r w:rsidRPr="2A28390D">
        <w:rPr>
          <w:rFonts w:ascii="Palatino Linotype" w:hAnsi="Palatino Linotype" w:eastAsia="Palatino Linotype"/>
          <w:b/>
          <w:bCs/>
          <w:sz w:val="24"/>
          <w:szCs w:val="24"/>
        </w:rPr>
        <w:t xml:space="preserve"> for Establishing </w:t>
      </w:r>
      <w:r w:rsidRPr="091CCA96" w:rsidR="00928DC4">
        <w:rPr>
          <w:rFonts w:ascii="Palatino Linotype" w:hAnsi="Palatino Linotype" w:eastAsia="Palatino Linotype"/>
          <w:b/>
          <w:bCs/>
          <w:sz w:val="24"/>
          <w:szCs w:val="24"/>
        </w:rPr>
        <w:t>a Memorandum Account</w:t>
      </w:r>
    </w:p>
    <w:p w:rsidR="37A6FCF0" w:rsidP="00F34BB1" w:rsidRDefault="7115C3C8" w14:paraId="0CE134A6" w14:textId="68413070">
      <w:pPr>
        <w:spacing w:line="276" w:lineRule="auto"/>
        <w:rPr>
          <w:rFonts w:ascii="Palatino Linotype" w:hAnsi="Palatino Linotype" w:eastAsia="Palatino Linotype"/>
          <w:sz w:val="24"/>
          <w:szCs w:val="24"/>
        </w:rPr>
      </w:pPr>
      <w:r w:rsidRPr="2A28390D">
        <w:rPr>
          <w:rFonts w:ascii="Palatino Linotype" w:hAnsi="Palatino Linotype" w:eastAsia="Palatino Linotype"/>
          <w:sz w:val="24"/>
          <w:szCs w:val="24"/>
        </w:rPr>
        <w:t>SDG&amp;E argues</w:t>
      </w:r>
      <w:r w:rsidR="7673F6DC">
        <w:rPr>
          <w:rFonts w:ascii="Palatino Linotype" w:hAnsi="Palatino Linotype" w:eastAsia="Palatino Linotype"/>
          <w:sz w:val="24"/>
          <w:szCs w:val="24"/>
        </w:rPr>
        <w:t xml:space="preserve"> </w:t>
      </w:r>
      <w:r w:rsidR="6AD3DAB3">
        <w:rPr>
          <w:rFonts w:ascii="Palatino Linotype" w:hAnsi="Palatino Linotype" w:eastAsia="Palatino Linotype"/>
          <w:sz w:val="24"/>
          <w:szCs w:val="24"/>
        </w:rPr>
        <w:t xml:space="preserve">that </w:t>
      </w:r>
      <w:r w:rsidR="5831C720">
        <w:rPr>
          <w:rFonts w:ascii="Palatino Linotype" w:hAnsi="Palatino Linotype" w:eastAsia="Palatino Linotype"/>
          <w:sz w:val="24"/>
          <w:szCs w:val="24"/>
        </w:rPr>
        <w:t>CPUC staff’s</w:t>
      </w:r>
      <w:r w:rsidR="76FD77C0">
        <w:rPr>
          <w:rFonts w:ascii="Palatino Linotype" w:hAnsi="Palatino Linotype" w:eastAsia="Palatino Linotype"/>
          <w:sz w:val="24"/>
          <w:szCs w:val="24"/>
        </w:rPr>
        <w:t xml:space="preserve"> </w:t>
      </w:r>
      <w:r w:rsidR="47F6D5B6">
        <w:rPr>
          <w:rFonts w:ascii="Palatino Linotype" w:hAnsi="Palatino Linotype" w:eastAsia="Palatino Linotype"/>
          <w:sz w:val="24"/>
          <w:szCs w:val="24"/>
        </w:rPr>
        <w:t>D</w:t>
      </w:r>
      <w:r w:rsidR="76FD77C0">
        <w:rPr>
          <w:rFonts w:ascii="Palatino Linotype" w:hAnsi="Palatino Linotype" w:eastAsia="Palatino Linotype"/>
          <w:sz w:val="24"/>
          <w:szCs w:val="24"/>
        </w:rPr>
        <w:t>isposition</w:t>
      </w:r>
      <w:r w:rsidR="7673F6DC">
        <w:rPr>
          <w:rFonts w:ascii="Palatino Linotype" w:hAnsi="Palatino Linotype" w:eastAsia="Palatino Linotype"/>
          <w:sz w:val="24"/>
          <w:szCs w:val="24"/>
        </w:rPr>
        <w:t xml:space="preserve"> misinterprets </w:t>
      </w:r>
      <w:r w:rsidR="1BE4E704">
        <w:rPr>
          <w:rFonts w:ascii="Palatino Linotype" w:hAnsi="Palatino Linotype" w:eastAsia="Palatino Linotype"/>
          <w:sz w:val="24"/>
          <w:szCs w:val="24"/>
        </w:rPr>
        <w:t xml:space="preserve">the direction provided in </w:t>
      </w:r>
      <w:r w:rsidR="1A7312F4">
        <w:rPr>
          <w:rFonts w:ascii="Palatino Linotype" w:hAnsi="Palatino Linotype" w:eastAsia="Palatino Linotype"/>
          <w:sz w:val="24"/>
          <w:szCs w:val="24"/>
        </w:rPr>
        <w:t>D.24-04-009</w:t>
      </w:r>
      <w:r w:rsidR="5E43F987">
        <w:rPr>
          <w:rFonts w:ascii="Palatino Linotype" w:hAnsi="Palatino Linotype" w:eastAsia="Palatino Linotype"/>
          <w:sz w:val="24"/>
          <w:szCs w:val="24"/>
        </w:rPr>
        <w:t xml:space="preserve"> to state that the </w:t>
      </w:r>
      <w:r w:rsidRPr="578B28A1" w:rsidR="06788845">
        <w:rPr>
          <w:rFonts w:ascii="Palatino Linotype" w:hAnsi="Palatino Linotype" w:eastAsia="Palatino Linotype"/>
          <w:sz w:val="24"/>
          <w:szCs w:val="24"/>
        </w:rPr>
        <w:t>memorandum account</w:t>
      </w:r>
      <w:r w:rsidRPr="578B28A1" w:rsidR="5E43F987">
        <w:rPr>
          <w:rFonts w:ascii="Palatino Linotype" w:hAnsi="Palatino Linotype" w:eastAsia="Palatino Linotype"/>
          <w:sz w:val="24"/>
          <w:szCs w:val="24"/>
        </w:rPr>
        <w:t xml:space="preserve"> should be established</w:t>
      </w:r>
      <w:r w:rsidR="5E43F987">
        <w:rPr>
          <w:rFonts w:ascii="Palatino Linotype" w:hAnsi="Palatino Linotype" w:eastAsia="Palatino Linotype"/>
          <w:sz w:val="24"/>
          <w:szCs w:val="24"/>
        </w:rPr>
        <w:t xml:space="preserve"> during the mass involuntary return. </w:t>
      </w:r>
      <w:r w:rsidRPr="2A28390D" w:rsidR="5396FBBE">
        <w:rPr>
          <w:rFonts w:ascii="Palatino Linotype" w:hAnsi="Palatino Linotype" w:eastAsia="Palatino Linotype"/>
          <w:sz w:val="24"/>
          <w:szCs w:val="24"/>
        </w:rPr>
        <w:t>SDG&amp;E argues that past experience indicates that an</w:t>
      </w:r>
      <w:r w:rsidRPr="2A28390D" w:rsidR="37B80981">
        <w:rPr>
          <w:rFonts w:ascii="Palatino Linotype" w:hAnsi="Palatino Linotype" w:eastAsia="Palatino Linotype"/>
          <w:sz w:val="24"/>
          <w:szCs w:val="24"/>
        </w:rPr>
        <w:t xml:space="preserve"> </w:t>
      </w:r>
      <w:r w:rsidRPr="2A28390D" w:rsidR="5396FBBE">
        <w:rPr>
          <w:rFonts w:ascii="Palatino Linotype" w:hAnsi="Palatino Linotype" w:eastAsia="Palatino Linotype"/>
          <w:sz w:val="24"/>
          <w:szCs w:val="24"/>
        </w:rPr>
        <w:t>IOU may have days rather than week</w:t>
      </w:r>
      <w:r w:rsidRPr="6190C2BB" w:rsidR="5396FBBE">
        <w:rPr>
          <w:rFonts w:ascii="Palatino Linotype" w:hAnsi="Palatino Linotype" w:eastAsia="Palatino Linotype"/>
          <w:sz w:val="24"/>
          <w:szCs w:val="24"/>
        </w:rPr>
        <w:t xml:space="preserve">s to prepare for a mass involuntary return of customers. </w:t>
      </w:r>
      <w:r w:rsidRPr="6190C2BB" w:rsidR="0F0A8800">
        <w:rPr>
          <w:rFonts w:ascii="Palatino Linotype" w:hAnsi="Palatino Linotype" w:eastAsia="Palatino Linotype"/>
          <w:sz w:val="24"/>
          <w:szCs w:val="24"/>
        </w:rPr>
        <w:t xml:space="preserve">The </w:t>
      </w:r>
      <w:r w:rsidRPr="5E0FF78D" w:rsidDel="45CF07B2" w:rsidR="087622E5">
        <w:rPr>
          <w:rFonts w:ascii="Palatino Linotype" w:hAnsi="Palatino Linotype" w:eastAsia="Palatino Linotype"/>
          <w:sz w:val="24"/>
          <w:szCs w:val="24"/>
        </w:rPr>
        <w:t>memorandum account</w:t>
      </w:r>
      <w:r w:rsidRPr="6190C2BB" w:rsidR="0F0A8800">
        <w:rPr>
          <w:rFonts w:ascii="Palatino Linotype" w:hAnsi="Palatino Linotype" w:eastAsia="Palatino Linotype"/>
          <w:sz w:val="24"/>
          <w:szCs w:val="24"/>
        </w:rPr>
        <w:t xml:space="preserve"> must be in place on day 1, it says, if the public interest is to be served by ensuring uninterrupted service for cust</w:t>
      </w:r>
      <w:r w:rsidRPr="2A28390D" w:rsidR="0F0A8800">
        <w:rPr>
          <w:rFonts w:ascii="Palatino Linotype" w:hAnsi="Palatino Linotype" w:eastAsia="Palatino Linotype"/>
          <w:sz w:val="24"/>
          <w:szCs w:val="24"/>
        </w:rPr>
        <w:t>omers</w:t>
      </w:r>
      <w:r w:rsidRPr="578B28A1" w:rsidR="0568DDBE">
        <w:rPr>
          <w:rFonts w:ascii="Palatino Linotype" w:hAnsi="Palatino Linotype" w:eastAsia="Palatino Linotype"/>
          <w:sz w:val="24"/>
          <w:szCs w:val="24"/>
        </w:rPr>
        <w:t>.</w:t>
      </w:r>
      <w:r w:rsidRPr="2A28390D" w:rsidR="061902D6">
        <w:rPr>
          <w:rStyle w:val="FootnoteReference"/>
          <w:rFonts w:ascii="Palatino Linotype" w:hAnsi="Palatino Linotype" w:eastAsia="Palatino Linotype"/>
          <w:sz w:val="24"/>
          <w:szCs w:val="24"/>
        </w:rPr>
        <w:footnoteReference w:id="5"/>
      </w:r>
      <w:r w:rsidRPr="2A28390D" w:rsidR="73B649C2">
        <w:rPr>
          <w:rFonts w:ascii="Palatino Linotype" w:hAnsi="Palatino Linotype" w:eastAsia="Palatino Linotype"/>
          <w:sz w:val="24"/>
          <w:szCs w:val="24"/>
        </w:rPr>
        <w:t xml:space="preserve"> It further argues</w:t>
      </w:r>
      <w:r w:rsidRPr="2A28390D" w:rsidR="24ADBBDF">
        <w:rPr>
          <w:rFonts w:ascii="Palatino Linotype" w:hAnsi="Palatino Linotype" w:eastAsia="Palatino Linotype"/>
          <w:sz w:val="24"/>
          <w:szCs w:val="24"/>
        </w:rPr>
        <w:t>,</w:t>
      </w:r>
      <w:r w:rsidRPr="2A28390D" w:rsidR="73B649C2">
        <w:rPr>
          <w:rFonts w:ascii="Palatino Linotype" w:hAnsi="Palatino Linotype" w:eastAsia="Palatino Linotype"/>
          <w:sz w:val="24"/>
          <w:szCs w:val="24"/>
        </w:rPr>
        <w:t xml:space="preserve"> by analogy</w:t>
      </w:r>
      <w:r w:rsidRPr="2A28390D" w:rsidR="4D1601F2">
        <w:rPr>
          <w:rFonts w:ascii="Palatino Linotype" w:hAnsi="Palatino Linotype" w:eastAsia="Palatino Linotype"/>
          <w:sz w:val="24"/>
          <w:szCs w:val="24"/>
        </w:rPr>
        <w:t xml:space="preserve"> to the Catastrophic Event Memorandum Accounts, that authorizing the pre-e</w:t>
      </w:r>
      <w:r w:rsidRPr="2A28390D" w:rsidR="0F027AE2">
        <w:rPr>
          <w:rFonts w:ascii="Palatino Linotype" w:hAnsi="Palatino Linotype" w:eastAsia="Palatino Linotype"/>
          <w:sz w:val="24"/>
          <w:szCs w:val="24"/>
        </w:rPr>
        <w:t xml:space="preserve">stablished </w:t>
      </w:r>
      <w:r w:rsidRPr="5E0FF78D" w:rsidDel="216E21C8" w:rsidR="4F3B9C12">
        <w:rPr>
          <w:rFonts w:ascii="Palatino Linotype" w:hAnsi="Palatino Linotype" w:eastAsia="Palatino Linotype"/>
          <w:sz w:val="24"/>
          <w:szCs w:val="24"/>
        </w:rPr>
        <w:t>memorandum accounts</w:t>
      </w:r>
      <w:r w:rsidRPr="6DACCDE3" w:rsidR="267D4E7D">
        <w:rPr>
          <w:rFonts w:ascii="Palatino Linotype" w:hAnsi="Palatino Linotype" w:eastAsia="Palatino Linotype"/>
          <w:sz w:val="24"/>
          <w:szCs w:val="24"/>
        </w:rPr>
        <w:t>—</w:t>
      </w:r>
      <w:r w:rsidRPr="2A28390D" w:rsidR="4B16EDBE">
        <w:rPr>
          <w:rFonts w:ascii="Palatino Linotype" w:hAnsi="Palatino Linotype" w:eastAsia="Palatino Linotype"/>
          <w:sz w:val="24"/>
          <w:szCs w:val="24"/>
        </w:rPr>
        <w:t xml:space="preserve"> </w:t>
      </w:r>
      <w:r w:rsidRPr="2A28390D" w:rsidR="0F027AE2">
        <w:rPr>
          <w:rFonts w:ascii="Palatino Linotype" w:hAnsi="Palatino Linotype" w:eastAsia="Palatino Linotype"/>
          <w:sz w:val="24"/>
          <w:szCs w:val="24"/>
        </w:rPr>
        <w:t xml:space="preserve">wherein a utility can immediately record disaster related costs </w:t>
      </w:r>
      <w:r w:rsidRPr="6DACCDE3" w:rsidR="58B26625">
        <w:rPr>
          <w:rFonts w:ascii="Palatino Linotype" w:hAnsi="Palatino Linotype" w:eastAsia="Palatino Linotype"/>
          <w:sz w:val="24"/>
          <w:szCs w:val="24"/>
        </w:rPr>
        <w:t>—</w:t>
      </w:r>
      <w:r w:rsidRPr="2A28390D" w:rsidR="689A8BCD">
        <w:rPr>
          <w:rFonts w:ascii="Palatino Linotype" w:hAnsi="Palatino Linotype" w:eastAsia="Palatino Linotype"/>
          <w:sz w:val="24"/>
          <w:szCs w:val="24"/>
        </w:rPr>
        <w:t xml:space="preserve"> </w:t>
      </w:r>
      <w:r w:rsidRPr="2A28390D" w:rsidR="0F027AE2">
        <w:rPr>
          <w:rFonts w:ascii="Palatino Linotype" w:hAnsi="Palatino Linotype" w:eastAsia="Palatino Linotype"/>
          <w:sz w:val="24"/>
          <w:szCs w:val="24"/>
        </w:rPr>
        <w:t xml:space="preserve">would provide </w:t>
      </w:r>
      <w:r w:rsidRPr="2A28390D" w:rsidR="26BC8FAF">
        <w:rPr>
          <w:rFonts w:ascii="Palatino Linotype" w:hAnsi="Palatino Linotype" w:eastAsia="Palatino Linotype"/>
          <w:sz w:val="24"/>
          <w:szCs w:val="24"/>
        </w:rPr>
        <w:t xml:space="preserve">for those costs being captured in their entirety and </w:t>
      </w:r>
      <w:r w:rsidRPr="6190C2BB" w:rsidR="5311A932">
        <w:rPr>
          <w:rFonts w:ascii="Palatino Linotype" w:hAnsi="Palatino Linotype" w:eastAsia="Palatino Linotype"/>
          <w:sz w:val="24"/>
          <w:szCs w:val="24"/>
        </w:rPr>
        <w:t xml:space="preserve">then </w:t>
      </w:r>
      <w:r w:rsidRPr="2A28390D" w:rsidR="26BC8FAF">
        <w:rPr>
          <w:rFonts w:ascii="Palatino Linotype" w:hAnsi="Palatino Linotype" w:eastAsia="Palatino Linotype"/>
          <w:sz w:val="24"/>
          <w:szCs w:val="24"/>
        </w:rPr>
        <w:t xml:space="preserve">being recovered fully through the rates. </w:t>
      </w:r>
    </w:p>
    <w:p w:rsidR="00001BB4" w:rsidP="00F34BB1" w:rsidRDefault="00001BB4" w14:paraId="2FA7D635" w14:textId="3D2E431B">
      <w:pPr>
        <w:spacing w:line="276" w:lineRule="auto"/>
        <w:rPr>
          <w:rFonts w:ascii="Palatino Linotype" w:hAnsi="Palatino Linotype" w:eastAsia="Palatino Linotype"/>
          <w:sz w:val="24"/>
          <w:szCs w:val="24"/>
        </w:rPr>
      </w:pPr>
    </w:p>
    <w:p w:rsidR="258C531B" w:rsidP="00F34BB1" w:rsidRDefault="1E051950" w14:paraId="3CE1324C" w14:textId="7BBACC42">
      <w:pPr>
        <w:spacing w:line="276" w:lineRule="auto"/>
        <w:rPr>
          <w:rFonts w:ascii="Palatino Linotype" w:hAnsi="Palatino Linotype" w:eastAsia="Palatino Linotype"/>
          <w:b/>
          <w:bCs/>
          <w:sz w:val="24"/>
          <w:szCs w:val="24"/>
        </w:rPr>
      </w:pPr>
      <w:r w:rsidRPr="2A28390D">
        <w:rPr>
          <w:rFonts w:ascii="Palatino Linotype" w:hAnsi="Palatino Linotype" w:eastAsia="Palatino Linotype"/>
          <w:b/>
          <w:bCs/>
          <w:sz w:val="24"/>
          <w:szCs w:val="24"/>
        </w:rPr>
        <w:t>Sufficient Alert Period</w:t>
      </w:r>
    </w:p>
    <w:p w:rsidR="258C531B" w:rsidP="00F34BB1" w:rsidRDefault="2D469274" w14:paraId="0EA64945" w14:textId="791D0D9B">
      <w:pPr>
        <w:spacing w:line="276" w:lineRule="auto"/>
        <w:rPr>
          <w:rFonts w:ascii="Palatino Linotype" w:hAnsi="Palatino Linotype" w:eastAsia="Palatino Linotype"/>
          <w:sz w:val="24"/>
          <w:szCs w:val="24"/>
        </w:rPr>
      </w:pPr>
      <w:r w:rsidRPr="2A28390D">
        <w:rPr>
          <w:rFonts w:ascii="Palatino Linotype" w:hAnsi="Palatino Linotype" w:eastAsia="Palatino Linotype"/>
          <w:sz w:val="24"/>
          <w:szCs w:val="24"/>
        </w:rPr>
        <w:t>SDG&amp;E takes issu</w:t>
      </w:r>
      <w:r w:rsidRPr="6190C2BB">
        <w:rPr>
          <w:rFonts w:ascii="Palatino Linotype" w:hAnsi="Palatino Linotype" w:eastAsia="Palatino Linotype"/>
          <w:sz w:val="24"/>
          <w:szCs w:val="24"/>
        </w:rPr>
        <w:t xml:space="preserve">e with the </w:t>
      </w:r>
      <w:r w:rsidRPr="6190C2BB" w:rsidR="01E33166">
        <w:rPr>
          <w:rFonts w:ascii="Palatino Linotype" w:hAnsi="Palatino Linotype" w:eastAsia="Palatino Linotype"/>
          <w:sz w:val="24"/>
          <w:szCs w:val="24"/>
        </w:rPr>
        <w:t>D</w:t>
      </w:r>
      <w:r w:rsidRPr="6190C2BB">
        <w:rPr>
          <w:rFonts w:ascii="Palatino Linotype" w:hAnsi="Palatino Linotype" w:eastAsia="Palatino Linotype"/>
          <w:sz w:val="24"/>
          <w:szCs w:val="24"/>
        </w:rPr>
        <w:t xml:space="preserve">isposition’s assertion that the financial reporting triggers will provide the POLR sufficient time to anticipate an involuntary return, </w:t>
      </w:r>
      <w:r w:rsidR="43C5F87D">
        <w:rPr>
          <w:rFonts w:ascii="Palatino Linotype" w:hAnsi="Palatino Linotype" w:eastAsia="Palatino Linotype"/>
          <w:sz w:val="24"/>
          <w:szCs w:val="24"/>
        </w:rPr>
        <w:t>because</w:t>
      </w:r>
      <w:r w:rsidRPr="6190C2BB" w:rsidR="030589FC">
        <w:rPr>
          <w:rFonts w:ascii="Palatino Linotype" w:hAnsi="Palatino Linotype" w:eastAsia="Palatino Linotype"/>
          <w:sz w:val="24"/>
          <w:szCs w:val="24"/>
        </w:rPr>
        <w:t xml:space="preserve"> </w:t>
      </w:r>
      <w:r w:rsidR="000A4F43">
        <w:rPr>
          <w:rFonts w:ascii="Palatino Linotype" w:hAnsi="Palatino Linotype" w:eastAsia="Palatino Linotype"/>
          <w:sz w:val="24"/>
          <w:szCs w:val="24"/>
        </w:rPr>
        <w:br/>
      </w:r>
      <w:r w:rsidRPr="6190C2BB" w:rsidR="09222F99">
        <w:rPr>
          <w:rFonts w:ascii="Palatino Linotype" w:hAnsi="Palatino Linotype" w:eastAsia="Palatino Linotype"/>
          <w:sz w:val="24"/>
          <w:szCs w:val="24"/>
        </w:rPr>
        <w:t>D.24-04-009</w:t>
      </w:r>
      <w:r w:rsidR="15CB2B82">
        <w:rPr>
          <w:rFonts w:ascii="Palatino Linotype" w:hAnsi="Palatino Linotype" w:eastAsia="Palatino Linotype"/>
          <w:sz w:val="24"/>
          <w:szCs w:val="24"/>
        </w:rPr>
        <w:t xml:space="preserve"> d</w:t>
      </w:r>
      <w:r w:rsidR="7915D785">
        <w:rPr>
          <w:rFonts w:ascii="Palatino Linotype" w:hAnsi="Palatino Linotype" w:eastAsia="Palatino Linotype"/>
          <w:sz w:val="24"/>
          <w:szCs w:val="24"/>
        </w:rPr>
        <w:t>i</w:t>
      </w:r>
      <w:r w:rsidR="15CB2B82">
        <w:rPr>
          <w:rFonts w:ascii="Palatino Linotype" w:hAnsi="Palatino Linotype" w:eastAsia="Palatino Linotype"/>
          <w:sz w:val="24"/>
          <w:szCs w:val="24"/>
        </w:rPr>
        <w:t>d not</w:t>
      </w:r>
      <w:r w:rsidRPr="6190C2BB" w:rsidR="633325DE">
        <w:rPr>
          <w:rFonts w:ascii="Palatino Linotype" w:hAnsi="Palatino Linotype" w:eastAsia="Palatino Linotype"/>
          <w:sz w:val="24"/>
          <w:szCs w:val="24"/>
        </w:rPr>
        <w:t xml:space="preserve"> direct</w:t>
      </w:r>
      <w:r w:rsidRPr="6190C2BB" w:rsidR="6A6312F0">
        <w:rPr>
          <w:rFonts w:ascii="Palatino Linotype" w:hAnsi="Palatino Linotype" w:eastAsia="Palatino Linotype"/>
          <w:sz w:val="24"/>
          <w:szCs w:val="24"/>
        </w:rPr>
        <w:t xml:space="preserve"> </w:t>
      </w:r>
      <w:r w:rsidRPr="6DACCDE3" w:rsidR="30628C22">
        <w:rPr>
          <w:rFonts w:ascii="Palatino Linotype" w:hAnsi="Palatino Linotype" w:eastAsia="Palatino Linotype"/>
          <w:sz w:val="24"/>
          <w:szCs w:val="24"/>
        </w:rPr>
        <w:t>a</w:t>
      </w:r>
      <w:r w:rsidRPr="6190C2BB" w:rsidR="30628C22">
        <w:rPr>
          <w:rFonts w:ascii="Palatino Linotype" w:hAnsi="Palatino Linotype" w:eastAsia="Palatino Linotype"/>
          <w:sz w:val="24"/>
          <w:szCs w:val="24"/>
        </w:rPr>
        <w:t xml:space="preserve"> </w:t>
      </w:r>
      <w:r w:rsidRPr="6190C2BB" w:rsidR="6A6312F0">
        <w:rPr>
          <w:rFonts w:ascii="Palatino Linotype" w:hAnsi="Palatino Linotype" w:eastAsia="Palatino Linotype"/>
          <w:sz w:val="24"/>
          <w:szCs w:val="24"/>
        </w:rPr>
        <w:t xml:space="preserve">CCA to notify the </w:t>
      </w:r>
      <w:r w:rsidR="7915D785">
        <w:rPr>
          <w:rFonts w:ascii="Palatino Linotype" w:hAnsi="Palatino Linotype" w:eastAsia="Palatino Linotype"/>
          <w:sz w:val="24"/>
          <w:szCs w:val="24"/>
        </w:rPr>
        <w:t>POLR</w:t>
      </w:r>
      <w:r w:rsidR="2B454E30">
        <w:rPr>
          <w:rFonts w:ascii="Palatino Linotype" w:hAnsi="Palatino Linotype" w:eastAsia="Palatino Linotype"/>
          <w:sz w:val="24"/>
          <w:szCs w:val="24"/>
        </w:rPr>
        <w:t xml:space="preserve"> or</w:t>
      </w:r>
      <w:r w:rsidR="4C57A7EB">
        <w:rPr>
          <w:rFonts w:ascii="Palatino Linotype" w:hAnsi="Palatino Linotype" w:eastAsia="Palatino Linotype"/>
          <w:sz w:val="24"/>
          <w:szCs w:val="24"/>
        </w:rPr>
        <w:t xml:space="preserve"> </w:t>
      </w:r>
      <w:r w:rsidRPr="6190C2BB">
        <w:rPr>
          <w:rFonts w:ascii="Palatino Linotype" w:hAnsi="Palatino Linotype" w:eastAsia="Palatino Linotype"/>
          <w:sz w:val="24"/>
          <w:szCs w:val="24"/>
        </w:rPr>
        <w:t>adopt rules</w:t>
      </w:r>
      <w:r w:rsidRPr="6190C2BB" w:rsidR="35830ADF">
        <w:rPr>
          <w:rFonts w:ascii="Palatino Linotype" w:hAnsi="Palatino Linotype" w:eastAsia="Palatino Linotype"/>
          <w:sz w:val="24"/>
          <w:szCs w:val="24"/>
        </w:rPr>
        <w:t xml:space="preserve"> </w:t>
      </w:r>
      <w:r w:rsidR="4C57A7EB">
        <w:rPr>
          <w:rFonts w:ascii="Palatino Linotype" w:hAnsi="Palatino Linotype" w:eastAsia="Palatino Linotype"/>
          <w:sz w:val="24"/>
          <w:szCs w:val="24"/>
        </w:rPr>
        <w:t xml:space="preserve">for the POLR to </w:t>
      </w:r>
      <w:r w:rsidRPr="2A28390D">
        <w:rPr>
          <w:rFonts w:ascii="Palatino Linotype" w:hAnsi="Palatino Linotype" w:eastAsia="Palatino Linotype"/>
          <w:sz w:val="24"/>
          <w:szCs w:val="24"/>
        </w:rPr>
        <w:t xml:space="preserve">be notified </w:t>
      </w:r>
      <w:r w:rsidR="4C57A7EB">
        <w:rPr>
          <w:rFonts w:ascii="Palatino Linotype" w:hAnsi="Palatino Linotype" w:eastAsia="Palatino Linotype"/>
          <w:sz w:val="24"/>
          <w:szCs w:val="24"/>
        </w:rPr>
        <w:t>of</w:t>
      </w:r>
      <w:r w:rsidRPr="2A28390D">
        <w:rPr>
          <w:rFonts w:ascii="Palatino Linotype" w:hAnsi="Palatino Linotype" w:eastAsia="Palatino Linotype"/>
          <w:sz w:val="24"/>
          <w:szCs w:val="24"/>
        </w:rPr>
        <w:t xml:space="preserve"> a </w:t>
      </w:r>
      <w:r w:rsidR="01897550">
        <w:rPr>
          <w:rFonts w:ascii="Palatino Linotype" w:hAnsi="Palatino Linotype" w:eastAsia="Palatino Linotype"/>
          <w:sz w:val="24"/>
          <w:szCs w:val="24"/>
        </w:rPr>
        <w:t>trigger</w:t>
      </w:r>
      <w:r w:rsidRPr="2A28390D" w:rsidR="6DADA23C">
        <w:rPr>
          <w:rFonts w:ascii="Palatino Linotype" w:hAnsi="Palatino Linotype" w:eastAsia="Palatino Linotype"/>
          <w:sz w:val="24"/>
          <w:szCs w:val="24"/>
        </w:rPr>
        <w:t>.</w:t>
      </w:r>
      <w:r w:rsidRPr="34A5E570" w:rsidR="00EC7404">
        <w:rPr>
          <w:rFonts w:eastAsia="Palatino Linotype"/>
          <w:sz w:val="24"/>
          <w:szCs w:val="24"/>
          <w:vertAlign w:val="superscript"/>
        </w:rPr>
        <w:footnoteReference w:id="6"/>
      </w:r>
      <w:r w:rsidRPr="2A28390D" w:rsidR="75E2BBD4">
        <w:rPr>
          <w:rFonts w:ascii="Palatino Linotype" w:hAnsi="Palatino Linotype" w:eastAsia="Palatino Linotype"/>
          <w:sz w:val="24"/>
          <w:szCs w:val="24"/>
        </w:rPr>
        <w:t xml:space="preserve"> SDG&amp;E also points out that the matter is not currently within the scope</w:t>
      </w:r>
      <w:r w:rsidRPr="2A28390D" w:rsidR="7ABA79AF">
        <w:rPr>
          <w:rFonts w:ascii="Palatino Linotype" w:hAnsi="Palatino Linotype" w:eastAsia="Palatino Linotype"/>
          <w:sz w:val="24"/>
          <w:szCs w:val="24"/>
        </w:rPr>
        <w:t xml:space="preserve"> of Phase 2 of the POLR rulemaking</w:t>
      </w:r>
      <w:r w:rsidRPr="2A28390D" w:rsidR="63211E76">
        <w:rPr>
          <w:rFonts w:ascii="Palatino Linotype" w:hAnsi="Palatino Linotype" w:eastAsia="Palatino Linotype"/>
          <w:sz w:val="24"/>
          <w:szCs w:val="24"/>
        </w:rPr>
        <w:t>.</w:t>
      </w:r>
      <w:r w:rsidRPr="2A28390D" w:rsidR="061902D6">
        <w:rPr>
          <w:rStyle w:val="FootnoteReference"/>
          <w:rFonts w:ascii="Palatino Linotype" w:hAnsi="Palatino Linotype" w:eastAsia="Palatino Linotype"/>
          <w:sz w:val="24"/>
          <w:szCs w:val="24"/>
        </w:rPr>
        <w:footnoteReference w:id="7"/>
      </w:r>
      <w:r w:rsidRPr="2A28390D" w:rsidR="024F691E">
        <w:rPr>
          <w:rFonts w:ascii="Palatino Linotype" w:hAnsi="Palatino Linotype" w:eastAsia="Palatino Linotype"/>
          <w:sz w:val="24"/>
          <w:szCs w:val="24"/>
        </w:rPr>
        <w:t xml:space="preserve"> </w:t>
      </w:r>
      <w:r w:rsidR="22D9742B">
        <w:rPr>
          <w:rFonts w:ascii="Palatino Linotype" w:hAnsi="Palatino Linotype" w:eastAsia="Palatino Linotype"/>
          <w:sz w:val="24"/>
          <w:szCs w:val="24"/>
        </w:rPr>
        <w:t>SDG&amp;E</w:t>
      </w:r>
      <w:r w:rsidRPr="2A28390D" w:rsidR="41B61A78">
        <w:rPr>
          <w:rFonts w:ascii="Palatino Linotype" w:hAnsi="Palatino Linotype" w:eastAsia="Palatino Linotype"/>
          <w:sz w:val="24"/>
          <w:szCs w:val="24"/>
        </w:rPr>
        <w:t xml:space="preserve"> believes that it is fair to expect that if a financial monitoring trigger event or imminent deregistration were to occur, the impacted CCA</w:t>
      </w:r>
      <w:r w:rsidRPr="578B28A1" w:rsidR="731A316F">
        <w:rPr>
          <w:rFonts w:ascii="Palatino Linotype" w:hAnsi="Palatino Linotype" w:eastAsia="Palatino Linotype"/>
          <w:sz w:val="24"/>
          <w:szCs w:val="24"/>
        </w:rPr>
        <w:t xml:space="preserve"> </w:t>
      </w:r>
      <w:r w:rsidRPr="2A28390D" w:rsidR="55C030CF">
        <w:rPr>
          <w:rFonts w:ascii="Palatino Linotype" w:hAnsi="Palatino Linotype" w:eastAsia="Palatino Linotype"/>
          <w:sz w:val="24"/>
          <w:szCs w:val="24"/>
        </w:rPr>
        <w:t xml:space="preserve">would object to the IOU POLR being notified by the Commission of such occurrence. This could create challenges for </w:t>
      </w:r>
      <w:r w:rsidRPr="2A28390D" w:rsidR="70BD499B">
        <w:rPr>
          <w:rFonts w:ascii="Palatino Linotype" w:hAnsi="Palatino Linotype" w:eastAsia="Palatino Linotype"/>
          <w:sz w:val="24"/>
          <w:szCs w:val="24"/>
        </w:rPr>
        <w:t>CPUC staff</w:t>
      </w:r>
      <w:r w:rsidRPr="2A28390D" w:rsidR="55C030CF">
        <w:rPr>
          <w:rFonts w:ascii="Palatino Linotype" w:hAnsi="Palatino Linotype" w:eastAsia="Palatino Linotype"/>
          <w:sz w:val="24"/>
          <w:szCs w:val="24"/>
        </w:rPr>
        <w:t xml:space="preserve"> in its effort to communicate with the IOU POLR in order to protect customers and would likely delay the request to establish the POLR memorandum account</w:t>
      </w:r>
      <w:r w:rsidRPr="2CBE0CCC" w:rsidR="56BF83E3">
        <w:rPr>
          <w:rFonts w:ascii="Palatino Linotype" w:hAnsi="Palatino Linotype" w:eastAsia="Palatino Linotype"/>
          <w:sz w:val="24"/>
          <w:szCs w:val="24"/>
        </w:rPr>
        <w:t>.</w:t>
      </w:r>
    </w:p>
    <w:p w:rsidR="258C531B" w:rsidP="00F34BB1" w:rsidRDefault="258C531B" w14:paraId="431272A1" w14:textId="7C8FCD31">
      <w:pPr>
        <w:spacing w:line="276" w:lineRule="auto"/>
        <w:rPr>
          <w:rFonts w:ascii="Palatino Linotype" w:hAnsi="Palatino Linotype" w:eastAsia="Palatino Linotype"/>
          <w:sz w:val="24"/>
          <w:szCs w:val="24"/>
        </w:rPr>
      </w:pPr>
    </w:p>
    <w:p w:rsidR="258C531B" w:rsidP="0046762F" w:rsidRDefault="1E051950" w14:paraId="1428FE8E" w14:textId="3069A517">
      <w:pPr>
        <w:keepNext/>
        <w:spacing w:line="276" w:lineRule="auto"/>
        <w:rPr>
          <w:rFonts w:ascii="Palatino Linotype" w:hAnsi="Palatino Linotype" w:eastAsia="Palatino Linotype"/>
          <w:b/>
          <w:bCs/>
          <w:sz w:val="24"/>
          <w:szCs w:val="24"/>
        </w:rPr>
      </w:pPr>
      <w:r w:rsidRPr="2A28390D">
        <w:rPr>
          <w:rFonts w:ascii="Palatino Linotype" w:hAnsi="Palatino Linotype" w:eastAsia="Palatino Linotype"/>
          <w:b/>
          <w:bCs/>
          <w:sz w:val="24"/>
          <w:szCs w:val="24"/>
        </w:rPr>
        <w:t>The Correct Tier for the AL</w:t>
      </w:r>
    </w:p>
    <w:p w:rsidR="258C531B" w:rsidP="0046762F" w:rsidRDefault="00779FEE" w14:paraId="30DD9213" w14:textId="06E111F4">
      <w:pPr>
        <w:keepNext/>
        <w:spacing w:line="276" w:lineRule="auto"/>
        <w:rPr>
          <w:rFonts w:ascii="Palatino Linotype" w:hAnsi="Palatino Linotype" w:eastAsia="Palatino Linotype"/>
          <w:sz w:val="24"/>
          <w:szCs w:val="24"/>
        </w:rPr>
      </w:pPr>
      <w:r>
        <w:rPr>
          <w:rFonts w:ascii="Palatino Linotype" w:hAnsi="Palatino Linotype" w:eastAsia="Palatino Linotype"/>
          <w:sz w:val="24"/>
          <w:szCs w:val="24"/>
        </w:rPr>
        <w:t>SDG&amp;E’s letter</w:t>
      </w:r>
      <w:r w:rsidRPr="2A28390D" w:rsidR="2DFFD1F1">
        <w:rPr>
          <w:rFonts w:ascii="Palatino Linotype" w:hAnsi="Palatino Linotype" w:eastAsia="Palatino Linotype"/>
          <w:sz w:val="24"/>
          <w:szCs w:val="24"/>
        </w:rPr>
        <w:t xml:space="preserve"> argues that the Commission had </w:t>
      </w:r>
      <w:r w:rsidRPr="2A28390D" w:rsidR="5F56CCA0">
        <w:rPr>
          <w:rFonts w:ascii="Palatino Linotype" w:hAnsi="Palatino Linotype" w:eastAsia="Palatino Linotype"/>
          <w:sz w:val="24"/>
          <w:szCs w:val="24"/>
        </w:rPr>
        <w:t xml:space="preserve">already given </w:t>
      </w:r>
      <w:r w:rsidRPr="2A28390D" w:rsidR="6DABDDD7">
        <w:rPr>
          <w:rFonts w:ascii="Palatino Linotype" w:hAnsi="Palatino Linotype" w:eastAsia="Palatino Linotype"/>
          <w:sz w:val="24"/>
          <w:szCs w:val="24"/>
        </w:rPr>
        <w:t xml:space="preserve">IOUs authority to establish a </w:t>
      </w:r>
      <w:r w:rsidRPr="2A28390D" w:rsidR="650BC121">
        <w:rPr>
          <w:rFonts w:ascii="Palatino Linotype" w:hAnsi="Palatino Linotype" w:eastAsia="Palatino Linotype"/>
          <w:sz w:val="24"/>
          <w:szCs w:val="24"/>
        </w:rPr>
        <w:t>memorandum account</w:t>
      </w:r>
      <w:r w:rsidRPr="2A28390D" w:rsidR="602FEE62">
        <w:rPr>
          <w:rFonts w:ascii="Palatino Linotype" w:hAnsi="Palatino Linotype" w:eastAsia="Palatino Linotype"/>
          <w:sz w:val="24"/>
          <w:szCs w:val="24"/>
        </w:rPr>
        <w:t xml:space="preserve"> by filing a</w:t>
      </w:r>
      <w:r w:rsidRPr="2A28390D" w:rsidR="6DABDDD7">
        <w:rPr>
          <w:rFonts w:ascii="Palatino Linotype" w:hAnsi="Palatino Linotype" w:eastAsia="Palatino Linotype"/>
          <w:sz w:val="24"/>
          <w:szCs w:val="24"/>
        </w:rPr>
        <w:t xml:space="preserve"> Tier 1 AL in </w:t>
      </w:r>
      <w:r w:rsidRPr="2A28390D" w:rsidR="3D9ACC0C">
        <w:rPr>
          <w:rFonts w:ascii="Palatino Linotype" w:hAnsi="Palatino Linotype" w:eastAsia="Palatino Linotype"/>
          <w:sz w:val="24"/>
          <w:szCs w:val="24"/>
        </w:rPr>
        <w:t>Resolution E-5059</w:t>
      </w:r>
      <w:r w:rsidR="165BCF64">
        <w:rPr>
          <w:rFonts w:ascii="Palatino Linotype" w:hAnsi="Palatino Linotype" w:eastAsia="Palatino Linotype"/>
          <w:sz w:val="24"/>
          <w:szCs w:val="24"/>
        </w:rPr>
        <w:t xml:space="preserve">, </w:t>
      </w:r>
      <w:r w:rsidRPr="2A28390D" w:rsidR="3D9ACC0C">
        <w:rPr>
          <w:rFonts w:ascii="Palatino Linotype" w:hAnsi="Palatino Linotype" w:eastAsia="Palatino Linotype"/>
          <w:sz w:val="24"/>
          <w:szCs w:val="24"/>
        </w:rPr>
        <w:t>OP 9</w:t>
      </w:r>
      <w:r w:rsidRPr="2A28390D" w:rsidR="54855BCE">
        <w:rPr>
          <w:rFonts w:ascii="Palatino Linotype" w:hAnsi="Palatino Linotype" w:eastAsia="Palatino Linotype"/>
          <w:sz w:val="24"/>
          <w:szCs w:val="24"/>
        </w:rPr>
        <w:t xml:space="preserve"> </w:t>
      </w:r>
      <w:r w:rsidR="00F2357F">
        <w:rPr>
          <w:rFonts w:ascii="Palatino Linotype" w:hAnsi="Palatino Linotype" w:eastAsia="Palatino Linotype"/>
          <w:sz w:val="24"/>
          <w:szCs w:val="24"/>
        </w:rPr>
        <w:t xml:space="preserve">which </w:t>
      </w:r>
      <w:r w:rsidRPr="5E3AC7D2" w:rsidR="5CD9579A">
        <w:rPr>
          <w:rFonts w:ascii="Palatino Linotype" w:hAnsi="Palatino Linotype" w:eastAsia="Palatino Linotype"/>
          <w:sz w:val="24"/>
          <w:szCs w:val="24"/>
        </w:rPr>
        <w:lastRenderedPageBreak/>
        <w:t>establish</w:t>
      </w:r>
      <w:r w:rsidRPr="5E3AC7D2" w:rsidR="6903B124">
        <w:rPr>
          <w:rFonts w:ascii="Palatino Linotype" w:hAnsi="Palatino Linotype" w:eastAsia="Palatino Linotype"/>
          <w:sz w:val="24"/>
          <w:szCs w:val="24"/>
        </w:rPr>
        <w:t>es</w:t>
      </w:r>
      <w:r w:rsidR="5CD9579A">
        <w:rPr>
          <w:rFonts w:ascii="Palatino Linotype" w:hAnsi="Palatino Linotype" w:eastAsia="Palatino Linotype"/>
          <w:sz w:val="24"/>
          <w:szCs w:val="24"/>
        </w:rPr>
        <w:t xml:space="preserve"> a process for collecting reentry fees</w:t>
      </w:r>
      <w:r w:rsidRPr="2A28390D" w:rsidR="5CD9579A">
        <w:rPr>
          <w:rFonts w:ascii="Palatino Linotype" w:hAnsi="Palatino Linotype" w:eastAsia="Palatino Linotype"/>
          <w:sz w:val="24"/>
          <w:szCs w:val="24"/>
        </w:rPr>
        <w:t xml:space="preserve">, </w:t>
      </w:r>
      <w:r w:rsidRPr="2A28390D" w:rsidR="54855BCE">
        <w:rPr>
          <w:rFonts w:ascii="Palatino Linotype" w:hAnsi="Palatino Linotype" w:eastAsia="Palatino Linotype"/>
          <w:sz w:val="24"/>
          <w:szCs w:val="24"/>
        </w:rPr>
        <w:t xml:space="preserve">and captured in its </w:t>
      </w:r>
      <w:r w:rsidR="6FBB938E">
        <w:rPr>
          <w:rFonts w:ascii="Palatino Linotype" w:hAnsi="Palatino Linotype" w:eastAsia="Palatino Linotype"/>
          <w:sz w:val="24"/>
          <w:szCs w:val="24"/>
        </w:rPr>
        <w:t>T</w:t>
      </w:r>
      <w:r w:rsidRPr="2A28390D" w:rsidR="6FBB938E">
        <w:rPr>
          <w:rFonts w:ascii="Palatino Linotype" w:hAnsi="Palatino Linotype" w:eastAsia="Palatino Linotype"/>
          <w:sz w:val="24"/>
          <w:szCs w:val="24"/>
        </w:rPr>
        <w:t xml:space="preserve">ariff </w:t>
      </w:r>
      <w:r w:rsidR="6FBB938E">
        <w:rPr>
          <w:rFonts w:ascii="Palatino Linotype" w:hAnsi="Palatino Linotype" w:eastAsia="Palatino Linotype"/>
          <w:sz w:val="24"/>
          <w:szCs w:val="24"/>
        </w:rPr>
        <w:t>R</w:t>
      </w:r>
      <w:r w:rsidRPr="2A28390D" w:rsidR="6FBB938E">
        <w:rPr>
          <w:rFonts w:ascii="Palatino Linotype" w:hAnsi="Palatino Linotype" w:eastAsia="Palatino Linotype"/>
          <w:sz w:val="24"/>
          <w:szCs w:val="24"/>
        </w:rPr>
        <w:t xml:space="preserve">ule </w:t>
      </w:r>
      <w:r w:rsidRPr="2A28390D" w:rsidR="54855BCE">
        <w:rPr>
          <w:rFonts w:ascii="Palatino Linotype" w:hAnsi="Palatino Linotype" w:eastAsia="Palatino Linotype"/>
          <w:sz w:val="24"/>
          <w:szCs w:val="24"/>
        </w:rPr>
        <w:t>27</w:t>
      </w:r>
      <w:r w:rsidRPr="2A28390D" w:rsidR="1C1E6F73">
        <w:rPr>
          <w:rFonts w:ascii="Palatino Linotype" w:hAnsi="Palatino Linotype" w:eastAsia="Palatino Linotype"/>
          <w:sz w:val="24"/>
          <w:szCs w:val="24"/>
        </w:rPr>
        <w:t xml:space="preserve"> (CCA Rules)</w:t>
      </w:r>
      <w:r w:rsidRPr="2A28390D" w:rsidR="54855BCE">
        <w:rPr>
          <w:rFonts w:ascii="Palatino Linotype" w:hAnsi="Palatino Linotype" w:eastAsia="Palatino Linotype"/>
          <w:sz w:val="24"/>
          <w:szCs w:val="24"/>
        </w:rPr>
        <w:t xml:space="preserve"> Section W.h</w:t>
      </w:r>
      <w:r w:rsidRPr="2A28390D" w:rsidR="35934075">
        <w:rPr>
          <w:rFonts w:ascii="Palatino Linotype" w:hAnsi="Palatino Linotype" w:eastAsia="Palatino Linotype"/>
          <w:sz w:val="24"/>
          <w:szCs w:val="24"/>
        </w:rPr>
        <w:t>,</w:t>
      </w:r>
      <w:r w:rsidRPr="2A28390D" w:rsidR="2BD7E8DA">
        <w:rPr>
          <w:rFonts w:ascii="Palatino Linotype" w:hAnsi="Palatino Linotype" w:eastAsia="Palatino Linotype"/>
          <w:sz w:val="24"/>
          <w:szCs w:val="24"/>
        </w:rPr>
        <w:t xml:space="preserve"> to track the actual administrative costs of processing an involuntary return</w:t>
      </w:r>
      <w:r w:rsidRPr="2A28390D" w:rsidR="54855BCE">
        <w:rPr>
          <w:rFonts w:ascii="Palatino Linotype" w:hAnsi="Palatino Linotype" w:eastAsia="Palatino Linotype"/>
          <w:sz w:val="24"/>
          <w:szCs w:val="24"/>
        </w:rPr>
        <w:t>.</w:t>
      </w:r>
      <w:r w:rsidRPr="2A28390D" w:rsidR="001E5FE0">
        <w:rPr>
          <w:rStyle w:val="FootnoteReference"/>
          <w:rFonts w:ascii="Palatino Linotype" w:hAnsi="Palatino Linotype" w:eastAsia="Palatino Linotype"/>
          <w:sz w:val="24"/>
          <w:szCs w:val="24"/>
        </w:rPr>
        <w:footnoteReference w:id="8"/>
      </w:r>
      <w:r w:rsidRPr="2A28390D" w:rsidR="40F6393A">
        <w:rPr>
          <w:rFonts w:ascii="Palatino Linotype" w:hAnsi="Palatino Linotype" w:eastAsia="Palatino Linotype"/>
          <w:sz w:val="24"/>
          <w:szCs w:val="24"/>
        </w:rPr>
        <w:t xml:space="preserve"> </w:t>
      </w:r>
      <w:r w:rsidR="20AE2515">
        <w:rPr>
          <w:rFonts w:ascii="Palatino Linotype" w:hAnsi="Palatino Linotype" w:eastAsia="Palatino Linotype"/>
          <w:sz w:val="24"/>
          <w:szCs w:val="24"/>
        </w:rPr>
        <w:t xml:space="preserve">SDG&amp;E </w:t>
      </w:r>
      <w:r w:rsidRPr="2A28390D" w:rsidR="6C102CF0">
        <w:rPr>
          <w:rFonts w:ascii="Palatino Linotype" w:hAnsi="Palatino Linotype" w:eastAsia="Palatino Linotype"/>
          <w:sz w:val="24"/>
          <w:szCs w:val="24"/>
        </w:rPr>
        <w:t xml:space="preserve"> argues that since the Phase 1 Decision expands the scope of costs related to a mass involuntary return that may be tracked, but does not otherwise disturb the process by which the </w:t>
      </w:r>
      <w:r w:rsidRPr="2A28390D" w:rsidR="4202930B">
        <w:rPr>
          <w:rFonts w:ascii="Palatino Linotype" w:hAnsi="Palatino Linotype" w:eastAsia="Palatino Linotype"/>
          <w:sz w:val="24"/>
          <w:szCs w:val="24"/>
        </w:rPr>
        <w:t>memorandum account</w:t>
      </w:r>
      <w:r w:rsidRPr="2A28390D" w:rsidR="2131921B">
        <w:rPr>
          <w:rFonts w:ascii="Palatino Linotype" w:hAnsi="Palatino Linotype" w:eastAsia="Palatino Linotype"/>
          <w:sz w:val="24"/>
          <w:szCs w:val="24"/>
        </w:rPr>
        <w:t xml:space="preserve"> is </w:t>
      </w:r>
      <w:r w:rsidRPr="2A28390D" w:rsidR="6C102CF0">
        <w:rPr>
          <w:rFonts w:ascii="Palatino Linotype" w:hAnsi="Palatino Linotype" w:eastAsia="Palatino Linotype"/>
          <w:sz w:val="24"/>
          <w:szCs w:val="24"/>
        </w:rPr>
        <w:t xml:space="preserve">to be used for such tracking, it is reasonable to conclude that the process for establishing the memorandum account to be used to track costs of an involuntary return (administrative and/or procurement-related) remains the same </w:t>
      </w:r>
      <w:r w:rsidRPr="450B7935" w:rsidR="39BF42F8">
        <w:rPr>
          <w:rFonts w:ascii="Palatino Linotype" w:hAnsi="Palatino Linotype" w:eastAsia="Palatino Linotype"/>
          <w:sz w:val="24"/>
          <w:szCs w:val="24"/>
        </w:rPr>
        <w:t>—</w:t>
      </w:r>
      <w:r w:rsidRPr="2A28390D" w:rsidR="6C102CF0">
        <w:rPr>
          <w:rFonts w:ascii="Palatino Linotype" w:hAnsi="Palatino Linotype" w:eastAsia="Palatino Linotype"/>
          <w:sz w:val="24"/>
          <w:szCs w:val="24"/>
        </w:rPr>
        <w:t xml:space="preserve"> a Tier 1 </w:t>
      </w:r>
      <w:r w:rsidRPr="2A28390D" w:rsidR="63AAC375">
        <w:rPr>
          <w:rFonts w:ascii="Palatino Linotype" w:hAnsi="Palatino Linotype" w:eastAsia="Palatino Linotype"/>
          <w:sz w:val="24"/>
          <w:szCs w:val="24"/>
        </w:rPr>
        <w:t>AL</w:t>
      </w:r>
      <w:r w:rsidRPr="2A28390D" w:rsidR="6C102CF0">
        <w:rPr>
          <w:rFonts w:ascii="Palatino Linotype" w:hAnsi="Palatino Linotype" w:eastAsia="Palatino Linotype"/>
          <w:sz w:val="24"/>
          <w:szCs w:val="24"/>
        </w:rPr>
        <w:t>.</w:t>
      </w:r>
      <w:r w:rsidRPr="2A28390D" w:rsidR="6B72E6E1">
        <w:rPr>
          <w:rFonts w:ascii="Palatino Linotype" w:hAnsi="Palatino Linotype" w:eastAsia="Palatino Linotype"/>
          <w:sz w:val="24"/>
          <w:szCs w:val="24"/>
        </w:rPr>
        <w:t xml:space="preserve"> SDG&amp;E argues that the reference in OP 3 to filing a Tier 2 AL is not for the establishment of the</w:t>
      </w:r>
      <w:r w:rsidRPr="2A28390D" w:rsidR="6FECA3A7">
        <w:rPr>
          <w:rFonts w:ascii="Palatino Linotype" w:hAnsi="Palatino Linotype" w:eastAsia="Palatino Linotype"/>
          <w:sz w:val="24"/>
          <w:szCs w:val="24"/>
        </w:rPr>
        <w:t xml:space="preserve"> </w:t>
      </w:r>
      <w:r w:rsidRPr="2A28390D" w:rsidR="6B72E6E1">
        <w:rPr>
          <w:rFonts w:ascii="Palatino Linotype" w:hAnsi="Palatino Linotype" w:eastAsia="Palatino Linotype"/>
          <w:sz w:val="24"/>
          <w:szCs w:val="24"/>
        </w:rPr>
        <w:t xml:space="preserve">POLR </w:t>
      </w:r>
      <w:r w:rsidRPr="2A28390D" w:rsidR="62A343B6">
        <w:rPr>
          <w:rFonts w:ascii="Palatino Linotype" w:hAnsi="Palatino Linotype" w:eastAsia="Palatino Linotype"/>
          <w:sz w:val="24"/>
          <w:szCs w:val="24"/>
        </w:rPr>
        <w:t>memorandum account</w:t>
      </w:r>
      <w:r w:rsidRPr="2A28390D" w:rsidR="6B72E6E1">
        <w:rPr>
          <w:rFonts w:ascii="Palatino Linotype" w:hAnsi="Palatino Linotype" w:eastAsia="Palatino Linotype"/>
          <w:sz w:val="24"/>
          <w:szCs w:val="24"/>
        </w:rPr>
        <w:t xml:space="preserve"> but </w:t>
      </w:r>
      <w:r w:rsidRPr="2A28390D" w:rsidR="664194D7">
        <w:rPr>
          <w:rFonts w:ascii="Palatino Linotype" w:hAnsi="Palatino Linotype" w:eastAsia="Palatino Linotype"/>
          <w:sz w:val="24"/>
          <w:szCs w:val="24"/>
        </w:rPr>
        <w:t>concerns the implementation of costs tracking options</w:t>
      </w:r>
      <w:r w:rsidRPr="2A28390D" w:rsidR="21A583CD">
        <w:rPr>
          <w:rFonts w:ascii="Palatino Linotype" w:hAnsi="Palatino Linotype" w:eastAsia="Palatino Linotype"/>
          <w:sz w:val="24"/>
          <w:szCs w:val="24"/>
        </w:rPr>
        <w:t>.</w:t>
      </w:r>
    </w:p>
    <w:p w:rsidR="610C792D" w:rsidP="00F34BB1" w:rsidRDefault="5613D3C1" w14:paraId="40C7A18F" w14:textId="3D308DBC">
      <w:pPr>
        <w:spacing w:line="276" w:lineRule="auto"/>
        <w:rPr>
          <w:rFonts w:ascii="Palatino Linotype" w:hAnsi="Palatino Linotype" w:eastAsia="Palatino Linotype"/>
          <w:sz w:val="24"/>
          <w:szCs w:val="24"/>
        </w:rPr>
      </w:pPr>
      <w:r w:rsidRPr="610C792D">
        <w:rPr>
          <w:rFonts w:ascii="Palatino Linotype" w:hAnsi="Palatino Linotype" w:eastAsia="Palatino Linotype"/>
          <w:sz w:val="24"/>
          <w:szCs w:val="24"/>
        </w:rPr>
        <w:t xml:space="preserve"> </w:t>
      </w:r>
    </w:p>
    <w:p w:rsidRPr="00D865A9" w:rsidR="00CF17DE" w:rsidP="00AB49AC" w:rsidRDefault="00CF17DE" w14:paraId="23E10AE5" w14:textId="77777777">
      <w:pPr>
        <w:pStyle w:val="Heading1"/>
        <w:spacing w:before="0" w:after="0" w:line="276" w:lineRule="auto"/>
        <w:rPr>
          <w:rFonts w:ascii="Palatino Linotype" w:hAnsi="Palatino Linotype" w:eastAsia="Palatino Linotype"/>
          <w:sz w:val="24"/>
          <w:szCs w:val="24"/>
        </w:rPr>
      </w:pPr>
      <w:r w:rsidRPr="00D865A9">
        <w:rPr>
          <w:rFonts w:ascii="Palatino Linotype" w:hAnsi="Palatino Linotype" w:eastAsia="Palatino Linotype"/>
          <w:sz w:val="24"/>
          <w:szCs w:val="24"/>
        </w:rPr>
        <w:t>Discussion</w:t>
      </w:r>
    </w:p>
    <w:p w:rsidRPr="0015252C" w:rsidR="008843CD" w:rsidP="00F34BB1" w:rsidRDefault="5D280AB8" w14:paraId="664F1639" w14:textId="5BDC7C85">
      <w:pPr>
        <w:spacing w:line="276" w:lineRule="auto"/>
        <w:rPr>
          <w:rFonts w:ascii="Palatino Linotype" w:hAnsi="Palatino Linotype" w:eastAsia="Palatino Linotype"/>
          <w:sz w:val="24"/>
          <w:szCs w:val="24"/>
          <w:highlight w:val="yellow"/>
        </w:rPr>
      </w:pPr>
      <w:r w:rsidRPr="610C792D">
        <w:rPr>
          <w:rFonts w:ascii="Palatino Linotype" w:hAnsi="Palatino Linotype" w:eastAsia="Palatino Linotype"/>
          <w:sz w:val="24"/>
          <w:szCs w:val="24"/>
        </w:rPr>
        <w:t>The Commission</w:t>
      </w:r>
      <w:r w:rsidRPr="610C792D" w:rsidR="324879AD">
        <w:rPr>
          <w:rFonts w:ascii="Palatino Linotype" w:hAnsi="Palatino Linotype" w:eastAsia="Palatino Linotype"/>
          <w:sz w:val="24"/>
          <w:szCs w:val="24"/>
        </w:rPr>
        <w:t xml:space="preserve"> has reviewed</w:t>
      </w:r>
      <w:r w:rsidRPr="610C792D">
        <w:rPr>
          <w:rFonts w:ascii="Palatino Linotype" w:hAnsi="Palatino Linotype" w:eastAsia="Palatino Linotype"/>
          <w:sz w:val="24"/>
          <w:szCs w:val="24"/>
        </w:rPr>
        <w:t xml:space="preserve"> the </w:t>
      </w:r>
      <w:r w:rsidRPr="610C792D" w:rsidR="02473A18">
        <w:rPr>
          <w:rFonts w:ascii="Palatino Linotype" w:hAnsi="Palatino Linotype" w:eastAsia="Palatino Linotype"/>
          <w:sz w:val="24"/>
          <w:szCs w:val="24"/>
        </w:rPr>
        <w:t>AL</w:t>
      </w:r>
      <w:r w:rsidRPr="610C792D">
        <w:rPr>
          <w:rFonts w:ascii="Palatino Linotype" w:hAnsi="Palatino Linotype" w:eastAsia="Palatino Linotype"/>
          <w:sz w:val="24"/>
          <w:szCs w:val="24"/>
        </w:rPr>
        <w:t xml:space="preserve">, the </w:t>
      </w:r>
      <w:r w:rsidRPr="742B7547" w:rsidR="7418A3A5">
        <w:rPr>
          <w:rFonts w:ascii="Palatino Linotype" w:hAnsi="Palatino Linotype" w:eastAsia="Palatino Linotype"/>
          <w:sz w:val="24"/>
          <w:szCs w:val="24"/>
        </w:rPr>
        <w:t>D</w:t>
      </w:r>
      <w:r w:rsidRPr="742B7547" w:rsidR="00C6F4FD">
        <w:rPr>
          <w:rFonts w:ascii="Palatino Linotype" w:hAnsi="Palatino Linotype" w:eastAsia="Palatino Linotype"/>
          <w:sz w:val="24"/>
          <w:szCs w:val="24"/>
        </w:rPr>
        <w:t>isposition</w:t>
      </w:r>
      <w:r w:rsidRPr="610C792D" w:rsidR="606FFBE7">
        <w:rPr>
          <w:rFonts w:ascii="Palatino Linotype" w:hAnsi="Palatino Linotype" w:eastAsia="Palatino Linotype"/>
          <w:sz w:val="24"/>
          <w:szCs w:val="24"/>
        </w:rPr>
        <w:t xml:space="preserve"> and request for Commission review</w:t>
      </w:r>
      <w:r w:rsidRPr="578B28A1" w:rsidR="08C0C92F">
        <w:rPr>
          <w:rFonts w:ascii="Palatino Linotype" w:hAnsi="Palatino Linotype" w:eastAsia="Palatino Linotype"/>
          <w:sz w:val="24"/>
          <w:szCs w:val="24"/>
        </w:rPr>
        <w:t>,</w:t>
      </w:r>
      <w:r w:rsidRPr="610C792D" w:rsidR="3B5A363B">
        <w:rPr>
          <w:rFonts w:ascii="Palatino Linotype" w:hAnsi="Palatino Linotype" w:eastAsia="Palatino Linotype"/>
          <w:sz w:val="24"/>
          <w:szCs w:val="24"/>
        </w:rPr>
        <w:t xml:space="preserve"> and </w:t>
      </w:r>
      <w:r w:rsidRPr="578B28A1" w:rsidR="204F1866">
        <w:rPr>
          <w:rFonts w:ascii="Palatino Linotype" w:hAnsi="Palatino Linotype" w:eastAsia="Palatino Linotype"/>
          <w:sz w:val="24"/>
          <w:szCs w:val="24"/>
        </w:rPr>
        <w:t>addresses</w:t>
      </w:r>
      <w:r w:rsidRPr="578B28A1" w:rsidR="12C0E64F">
        <w:rPr>
          <w:rFonts w:ascii="Palatino Linotype" w:hAnsi="Palatino Linotype" w:eastAsia="Palatino Linotype"/>
          <w:sz w:val="24"/>
          <w:szCs w:val="24"/>
        </w:rPr>
        <w:t xml:space="preserve"> the </w:t>
      </w:r>
      <w:r w:rsidRPr="578B28A1" w:rsidR="204F1866">
        <w:rPr>
          <w:rFonts w:ascii="Palatino Linotype" w:hAnsi="Palatino Linotype" w:eastAsia="Palatino Linotype"/>
          <w:sz w:val="24"/>
          <w:szCs w:val="24"/>
        </w:rPr>
        <w:t>requests as follows:</w:t>
      </w:r>
      <w:r w:rsidRPr="578B28A1" w:rsidR="6DF65C5A">
        <w:rPr>
          <w:rFonts w:ascii="Palatino Linotype" w:hAnsi="Palatino Linotype" w:eastAsia="Palatino Linotype"/>
          <w:sz w:val="24"/>
          <w:szCs w:val="24"/>
        </w:rPr>
        <w:t xml:space="preserve"> </w:t>
      </w:r>
      <w:r w:rsidRPr="610C792D" w:rsidR="3B5A363B">
        <w:rPr>
          <w:rFonts w:ascii="Palatino Linotype" w:hAnsi="Palatino Linotype" w:eastAsia="Palatino Linotype"/>
          <w:sz w:val="24"/>
          <w:szCs w:val="24"/>
        </w:rPr>
        <w:t xml:space="preserve"> </w:t>
      </w:r>
      <w:r w:rsidRPr="610C792D" w:rsidR="6887921A">
        <w:rPr>
          <w:rFonts w:ascii="Palatino Linotype" w:hAnsi="Palatino Linotype" w:eastAsia="Palatino Linotype"/>
          <w:sz w:val="24"/>
          <w:szCs w:val="24"/>
        </w:rPr>
        <w:t xml:space="preserve"> </w:t>
      </w:r>
      <w:r w:rsidRPr="610C792D" w:rsidR="75A3A5D6">
        <w:rPr>
          <w:rFonts w:ascii="Palatino Linotype" w:hAnsi="Palatino Linotype" w:eastAsia="Palatino Linotype"/>
          <w:sz w:val="24"/>
          <w:szCs w:val="24"/>
        </w:rPr>
        <w:t xml:space="preserve"> </w:t>
      </w:r>
    </w:p>
    <w:p w:rsidRPr="006411FA" w:rsidR="0A1B6C1F" w:rsidP="00F34BB1" w:rsidRDefault="0A1B6C1F" w14:paraId="095FEB38" w14:textId="77777777">
      <w:pPr>
        <w:spacing w:line="276" w:lineRule="auto"/>
        <w:rPr>
          <w:rFonts w:ascii="Palatino Linotype" w:hAnsi="Palatino Linotype" w:eastAsia="Palatino Linotype"/>
          <w:sz w:val="24"/>
          <w:szCs w:val="24"/>
          <w:highlight w:val="green"/>
        </w:rPr>
      </w:pPr>
    </w:p>
    <w:p w:rsidRPr="00215B9F" w:rsidR="00CD1EEB" w:rsidP="00AB49AC" w:rsidRDefault="204F1866" w14:paraId="6105E7C0" w14:textId="30843608">
      <w:pPr>
        <w:spacing w:line="276" w:lineRule="auto"/>
        <w:rPr>
          <w:rFonts w:ascii="Palatino Linotype" w:hAnsi="Palatino Linotype" w:eastAsia="Palatino Linotype"/>
          <w:b/>
          <w:sz w:val="24"/>
          <w:szCs w:val="24"/>
        </w:rPr>
      </w:pPr>
      <w:r w:rsidRPr="578B28A1">
        <w:rPr>
          <w:rFonts w:ascii="Palatino Linotype" w:hAnsi="Palatino Linotype" w:eastAsia="Palatino Linotype"/>
          <w:b/>
          <w:bCs/>
          <w:sz w:val="24"/>
          <w:szCs w:val="24"/>
        </w:rPr>
        <w:t xml:space="preserve">Purpose of the </w:t>
      </w:r>
      <w:r w:rsidRPr="091CCA96" w:rsidR="062D162A">
        <w:rPr>
          <w:rFonts w:ascii="Palatino Linotype" w:hAnsi="Palatino Linotype" w:eastAsia="Palatino Linotype"/>
          <w:b/>
          <w:bCs/>
          <w:sz w:val="24"/>
          <w:szCs w:val="24"/>
        </w:rPr>
        <w:t>M</w:t>
      </w:r>
      <w:r w:rsidRPr="091CCA96" w:rsidR="4B6C8167">
        <w:rPr>
          <w:rFonts w:ascii="Palatino Linotype" w:hAnsi="Palatino Linotype" w:eastAsia="Palatino Linotype"/>
          <w:b/>
          <w:bCs/>
          <w:sz w:val="24"/>
          <w:szCs w:val="24"/>
        </w:rPr>
        <w:t xml:space="preserve">emorandum </w:t>
      </w:r>
      <w:r w:rsidRPr="091CCA96" w:rsidR="6F9A4ADA">
        <w:rPr>
          <w:rFonts w:ascii="Palatino Linotype" w:hAnsi="Palatino Linotype" w:eastAsia="Palatino Linotype"/>
          <w:b/>
          <w:bCs/>
          <w:sz w:val="24"/>
          <w:szCs w:val="24"/>
        </w:rPr>
        <w:t>A</w:t>
      </w:r>
      <w:r w:rsidRPr="091CCA96" w:rsidR="4B6C8167">
        <w:rPr>
          <w:rFonts w:ascii="Palatino Linotype" w:hAnsi="Palatino Linotype" w:eastAsia="Palatino Linotype"/>
          <w:b/>
          <w:bCs/>
          <w:sz w:val="24"/>
          <w:szCs w:val="24"/>
        </w:rPr>
        <w:t>ccount</w:t>
      </w:r>
    </w:p>
    <w:p w:rsidR="5486F54F" w:rsidP="00AB49AC" w:rsidRDefault="535232A6" w14:paraId="62ADB390" w14:textId="54EDBA90">
      <w:pPr>
        <w:spacing w:line="276" w:lineRule="auto"/>
        <w:rPr>
          <w:rFonts w:ascii="Palatino Linotype" w:hAnsi="Palatino Linotype" w:eastAsia="Palatino Linotype"/>
          <w:sz w:val="24"/>
          <w:szCs w:val="24"/>
        </w:rPr>
      </w:pPr>
      <w:r w:rsidRPr="15B4C04B">
        <w:rPr>
          <w:rFonts w:ascii="Palatino Linotype" w:hAnsi="Palatino Linotype" w:eastAsia="Palatino Linotype"/>
          <w:sz w:val="24"/>
          <w:szCs w:val="24"/>
        </w:rPr>
        <w:t>SDG&amp;E</w:t>
      </w:r>
      <w:r w:rsidRPr="15B4C04B" w:rsidR="464ED606">
        <w:rPr>
          <w:rFonts w:ascii="Palatino Linotype" w:hAnsi="Palatino Linotype" w:eastAsia="Palatino Linotype"/>
          <w:sz w:val="24"/>
          <w:szCs w:val="24"/>
        </w:rPr>
        <w:t>’s</w:t>
      </w:r>
      <w:r w:rsidRPr="15B4C04B">
        <w:rPr>
          <w:rFonts w:ascii="Palatino Linotype" w:hAnsi="Palatino Linotype" w:eastAsia="Palatino Linotype"/>
          <w:sz w:val="24"/>
          <w:szCs w:val="24"/>
        </w:rPr>
        <w:t xml:space="preserve"> </w:t>
      </w:r>
      <w:r w:rsidRPr="15B4C04B" w:rsidR="573D7F6E">
        <w:rPr>
          <w:rFonts w:ascii="Palatino Linotype" w:hAnsi="Palatino Linotype" w:eastAsia="Palatino Linotype"/>
          <w:sz w:val="24"/>
          <w:szCs w:val="24"/>
        </w:rPr>
        <w:t>concern</w:t>
      </w:r>
      <w:r w:rsidRPr="15B4C04B">
        <w:rPr>
          <w:rFonts w:ascii="Palatino Linotype" w:hAnsi="Palatino Linotype" w:eastAsia="Palatino Linotype"/>
          <w:sz w:val="24"/>
          <w:szCs w:val="24"/>
        </w:rPr>
        <w:t xml:space="preserve"> </w:t>
      </w:r>
      <w:r w:rsidRPr="15B4C04B" w:rsidR="2DFE21A3">
        <w:rPr>
          <w:rFonts w:ascii="Palatino Linotype" w:hAnsi="Palatino Linotype" w:eastAsia="Palatino Linotype"/>
          <w:sz w:val="24"/>
          <w:szCs w:val="24"/>
        </w:rPr>
        <w:t xml:space="preserve">that the POLR would be unable to recover procurement costs if they are not tracked in a </w:t>
      </w:r>
      <w:r w:rsidRPr="15B4C04B" w:rsidR="7A40B05D">
        <w:rPr>
          <w:rFonts w:ascii="Palatino Linotype" w:hAnsi="Palatino Linotype" w:eastAsia="Palatino Linotype"/>
          <w:sz w:val="24"/>
          <w:szCs w:val="24"/>
        </w:rPr>
        <w:t>memorandum account</w:t>
      </w:r>
      <w:r w:rsidRPr="15B4C04B" w:rsidR="7AEC53EA">
        <w:rPr>
          <w:rFonts w:ascii="Palatino Linotype" w:hAnsi="Palatino Linotype" w:eastAsia="Palatino Linotype"/>
          <w:sz w:val="24"/>
          <w:szCs w:val="24"/>
        </w:rPr>
        <w:t xml:space="preserve"> </w:t>
      </w:r>
      <w:r w:rsidRPr="15B4C04B" w:rsidR="6410A502">
        <w:rPr>
          <w:rFonts w:ascii="Palatino Linotype" w:hAnsi="Palatino Linotype" w:eastAsia="Palatino Linotype"/>
          <w:sz w:val="24"/>
          <w:szCs w:val="24"/>
        </w:rPr>
        <w:t xml:space="preserve">indicates a misunderstanding of the purpose of the </w:t>
      </w:r>
      <w:r w:rsidRPr="15B4C04B" w:rsidR="12F45354">
        <w:rPr>
          <w:rFonts w:ascii="Palatino Linotype" w:hAnsi="Palatino Linotype" w:eastAsia="Palatino Linotype"/>
          <w:sz w:val="24"/>
          <w:szCs w:val="24"/>
        </w:rPr>
        <w:t>memorandum account</w:t>
      </w:r>
      <w:r w:rsidRPr="15B4C04B" w:rsidR="499236C5">
        <w:rPr>
          <w:rFonts w:ascii="Palatino Linotype" w:hAnsi="Palatino Linotype" w:eastAsia="Palatino Linotype"/>
          <w:sz w:val="24"/>
          <w:szCs w:val="24"/>
        </w:rPr>
        <w:t xml:space="preserve"> in this context</w:t>
      </w:r>
      <w:r w:rsidRPr="15B4C04B" w:rsidR="7AEC53EA">
        <w:rPr>
          <w:rFonts w:ascii="Palatino Linotype" w:hAnsi="Palatino Linotype" w:eastAsia="Palatino Linotype"/>
          <w:sz w:val="24"/>
          <w:szCs w:val="24"/>
        </w:rPr>
        <w:t xml:space="preserve">. </w:t>
      </w:r>
      <w:r w:rsidRPr="15B4C04B" w:rsidR="3D42AC36">
        <w:rPr>
          <w:rFonts w:ascii="Palatino Linotype" w:hAnsi="Palatino Linotype"/>
          <w:sz w:val="24"/>
          <w:szCs w:val="24"/>
        </w:rPr>
        <w:t xml:space="preserve">The </w:t>
      </w:r>
      <w:r w:rsidRPr="15B4C04B" w:rsidR="12F45354">
        <w:rPr>
          <w:rFonts w:ascii="Palatino Linotype" w:hAnsi="Palatino Linotype"/>
          <w:sz w:val="24"/>
          <w:szCs w:val="24"/>
        </w:rPr>
        <w:t>memorandum account</w:t>
      </w:r>
      <w:r w:rsidRPr="15B4C04B" w:rsidR="3D42AC36">
        <w:rPr>
          <w:rFonts w:ascii="Palatino Linotype" w:hAnsi="Palatino Linotype"/>
          <w:sz w:val="24"/>
          <w:szCs w:val="24"/>
        </w:rPr>
        <w:t xml:space="preserve"> was not intended to entirely replace the FSR instrument as the basis for reentry fees, which was established by P.U. Code </w:t>
      </w:r>
      <w:r w:rsidRPr="15B4C04B" w:rsidR="79945E4A">
        <w:rPr>
          <w:rFonts w:ascii="Palatino Linotype" w:hAnsi="Palatino Linotype"/>
          <w:sz w:val="24"/>
          <w:szCs w:val="24"/>
        </w:rPr>
        <w:t xml:space="preserve">Section </w:t>
      </w:r>
      <w:r w:rsidRPr="15B4C04B" w:rsidR="3D42AC36">
        <w:rPr>
          <w:rFonts w:ascii="Palatino Linotype" w:hAnsi="Palatino Linotype"/>
          <w:sz w:val="24"/>
          <w:szCs w:val="24"/>
        </w:rPr>
        <w:t xml:space="preserve">394.25(e). </w:t>
      </w:r>
      <w:r w:rsidRPr="15B4C04B" w:rsidR="46F0EC25">
        <w:rPr>
          <w:rFonts w:ascii="Palatino Linotype" w:hAnsi="Palatino Linotype"/>
          <w:sz w:val="24"/>
          <w:szCs w:val="24"/>
        </w:rPr>
        <w:t xml:space="preserve">Rather, </w:t>
      </w:r>
      <w:r w:rsidRPr="15B4C04B" w:rsidR="5F471A5C">
        <w:rPr>
          <w:rFonts w:ascii="Palatino Linotype" w:hAnsi="Palatino Linotype"/>
          <w:sz w:val="24"/>
          <w:szCs w:val="24"/>
        </w:rPr>
        <w:t>D.24-04-009</w:t>
      </w:r>
      <w:r w:rsidRPr="15B4C04B" w:rsidR="75B012AF">
        <w:rPr>
          <w:rFonts w:ascii="Palatino Linotype" w:hAnsi="Palatino Linotype"/>
          <w:sz w:val="24"/>
          <w:szCs w:val="24"/>
        </w:rPr>
        <w:t xml:space="preserve"> authorized the opening of such accounts as an alternative option to account for procurement costs when calculating reentry fees during an involuntary return of customers to the POLR. </w:t>
      </w:r>
      <w:r w:rsidRPr="15B4C04B" w:rsidR="7AEC53EA">
        <w:rPr>
          <w:rFonts w:ascii="Palatino Linotype" w:hAnsi="Palatino Linotype" w:eastAsia="Palatino Linotype"/>
          <w:sz w:val="24"/>
          <w:szCs w:val="24"/>
        </w:rPr>
        <w:t>We clarify here</w:t>
      </w:r>
      <w:r w:rsidRPr="15B4C04B" w:rsidR="3D190973">
        <w:rPr>
          <w:rFonts w:ascii="Palatino Linotype" w:hAnsi="Palatino Linotype" w:eastAsia="Palatino Linotype"/>
          <w:sz w:val="24"/>
          <w:szCs w:val="24"/>
        </w:rPr>
        <w:t xml:space="preserve"> the practical reality</w:t>
      </w:r>
      <w:r w:rsidRPr="15B4C04B" w:rsidR="7AEC53EA">
        <w:rPr>
          <w:rFonts w:ascii="Palatino Linotype" w:hAnsi="Palatino Linotype" w:eastAsia="Palatino Linotype"/>
          <w:sz w:val="24"/>
          <w:szCs w:val="24"/>
        </w:rPr>
        <w:t xml:space="preserve"> that </w:t>
      </w:r>
      <w:r w:rsidRPr="15B4C04B" w:rsidR="056195AD">
        <w:rPr>
          <w:rFonts w:ascii="Palatino Linotype" w:hAnsi="Palatino Linotype" w:eastAsia="Palatino Linotype"/>
          <w:sz w:val="24"/>
          <w:szCs w:val="24"/>
        </w:rPr>
        <w:t>the</w:t>
      </w:r>
      <w:r w:rsidRPr="15B4C04B" w:rsidR="4BA4A488">
        <w:rPr>
          <w:rFonts w:ascii="Palatino Linotype" w:hAnsi="Palatino Linotype" w:eastAsia="Palatino Linotype"/>
          <w:sz w:val="24"/>
          <w:szCs w:val="24"/>
        </w:rPr>
        <w:t xml:space="preserve"> </w:t>
      </w:r>
      <w:r w:rsidRPr="15B4C04B" w:rsidR="3D190973">
        <w:rPr>
          <w:rFonts w:ascii="Palatino Linotype" w:hAnsi="Palatino Linotype" w:eastAsia="Palatino Linotype"/>
          <w:sz w:val="24"/>
          <w:szCs w:val="24"/>
        </w:rPr>
        <w:t xml:space="preserve">IOU </w:t>
      </w:r>
      <w:r w:rsidRPr="15B4C04B" w:rsidR="4BA4A488">
        <w:rPr>
          <w:rFonts w:ascii="Palatino Linotype" w:hAnsi="Palatino Linotype" w:eastAsia="Palatino Linotype"/>
          <w:sz w:val="24"/>
          <w:szCs w:val="24"/>
        </w:rPr>
        <w:t xml:space="preserve">will recover all procurement </w:t>
      </w:r>
      <w:r w:rsidRPr="15B4C04B" w:rsidR="1051487C">
        <w:rPr>
          <w:rFonts w:ascii="Palatino Linotype" w:hAnsi="Palatino Linotype" w:eastAsia="Palatino Linotype"/>
          <w:sz w:val="24"/>
          <w:szCs w:val="24"/>
        </w:rPr>
        <w:t>costs</w:t>
      </w:r>
      <w:r w:rsidRPr="15B4C04B" w:rsidR="5CF3F7A3">
        <w:rPr>
          <w:rFonts w:ascii="Palatino Linotype" w:hAnsi="Palatino Linotype" w:eastAsia="Palatino Linotype"/>
          <w:sz w:val="24"/>
          <w:szCs w:val="24"/>
        </w:rPr>
        <w:t xml:space="preserve"> </w:t>
      </w:r>
      <w:r w:rsidRPr="15B4C04B" w:rsidR="72C7D217">
        <w:rPr>
          <w:rFonts w:ascii="Palatino Linotype" w:hAnsi="Palatino Linotype" w:eastAsia="Palatino Linotype"/>
          <w:sz w:val="24"/>
          <w:szCs w:val="24"/>
        </w:rPr>
        <w:t xml:space="preserve">in their annual </w:t>
      </w:r>
      <w:r w:rsidRPr="15B4C04B" w:rsidR="59F47B2E">
        <w:rPr>
          <w:rFonts w:ascii="Palatino Linotype" w:hAnsi="Palatino Linotype" w:eastAsia="Palatino Linotype"/>
          <w:sz w:val="24"/>
          <w:szCs w:val="24"/>
        </w:rPr>
        <w:t xml:space="preserve">Energy Resource Recovery Account </w:t>
      </w:r>
      <w:r w:rsidRPr="15B4C04B" w:rsidR="72C7D217">
        <w:rPr>
          <w:rFonts w:ascii="Palatino Linotype" w:hAnsi="Palatino Linotype" w:eastAsia="Palatino Linotype"/>
          <w:sz w:val="24"/>
          <w:szCs w:val="24"/>
        </w:rPr>
        <w:t>filing regardless of whether</w:t>
      </w:r>
      <w:r w:rsidRPr="15B4C04B" w:rsidR="539C3459">
        <w:rPr>
          <w:rFonts w:ascii="Palatino Linotype" w:hAnsi="Palatino Linotype" w:eastAsia="Palatino Linotype"/>
          <w:sz w:val="24"/>
          <w:szCs w:val="24"/>
        </w:rPr>
        <w:t xml:space="preserve"> </w:t>
      </w:r>
      <w:r w:rsidRPr="15B4C04B" w:rsidR="72C7D217">
        <w:rPr>
          <w:rFonts w:ascii="Palatino Linotype" w:hAnsi="Palatino Linotype" w:eastAsia="Palatino Linotype"/>
          <w:sz w:val="24"/>
          <w:szCs w:val="24"/>
        </w:rPr>
        <w:t xml:space="preserve">a </w:t>
      </w:r>
      <w:r w:rsidRPr="15B4C04B" w:rsidR="23160A89">
        <w:rPr>
          <w:rFonts w:ascii="Palatino Linotype" w:hAnsi="Palatino Linotype" w:eastAsia="Palatino Linotype"/>
          <w:sz w:val="24"/>
          <w:szCs w:val="24"/>
        </w:rPr>
        <w:t>memorandum account</w:t>
      </w:r>
      <w:r w:rsidRPr="15B4C04B" w:rsidR="72C7D217">
        <w:rPr>
          <w:rFonts w:ascii="Palatino Linotype" w:hAnsi="Palatino Linotype" w:eastAsia="Palatino Linotype"/>
          <w:sz w:val="24"/>
          <w:szCs w:val="24"/>
        </w:rPr>
        <w:t xml:space="preserve"> is opened</w:t>
      </w:r>
      <w:r w:rsidRPr="15B4C04B" w:rsidR="34E0D57D">
        <w:rPr>
          <w:rFonts w:ascii="Palatino Linotype" w:hAnsi="Palatino Linotype" w:eastAsia="Palatino Linotype"/>
          <w:sz w:val="24"/>
          <w:szCs w:val="24"/>
        </w:rPr>
        <w:t xml:space="preserve"> or </w:t>
      </w:r>
      <w:r w:rsidRPr="15B4C04B" w:rsidR="75B012AF">
        <w:rPr>
          <w:rFonts w:ascii="Palatino Linotype" w:hAnsi="Palatino Linotype" w:eastAsia="Palatino Linotype"/>
          <w:sz w:val="24"/>
          <w:szCs w:val="24"/>
        </w:rPr>
        <w:t>the</w:t>
      </w:r>
      <w:r w:rsidRPr="15B4C04B" w:rsidR="34E0D57D">
        <w:rPr>
          <w:rFonts w:ascii="Palatino Linotype" w:hAnsi="Palatino Linotype" w:eastAsia="Palatino Linotype"/>
          <w:sz w:val="24"/>
          <w:szCs w:val="24"/>
        </w:rPr>
        <w:t xml:space="preserve"> </w:t>
      </w:r>
      <w:r w:rsidRPr="15B4C04B" w:rsidR="4C1D18A1">
        <w:rPr>
          <w:rFonts w:ascii="Palatino Linotype" w:hAnsi="Palatino Linotype" w:eastAsia="Palatino Linotype"/>
          <w:sz w:val="24"/>
          <w:szCs w:val="24"/>
        </w:rPr>
        <w:t xml:space="preserve">POLR relies on the FSR calculator to calculate reentry fees. The </w:t>
      </w:r>
      <w:r w:rsidRPr="15B4C04B" w:rsidR="23160A89">
        <w:rPr>
          <w:rFonts w:ascii="Palatino Linotype" w:hAnsi="Palatino Linotype" w:eastAsia="Palatino Linotype"/>
          <w:sz w:val="24"/>
          <w:szCs w:val="24"/>
        </w:rPr>
        <w:t>memorandum account</w:t>
      </w:r>
      <w:r w:rsidRPr="15B4C04B" w:rsidR="0A0BAB88">
        <w:rPr>
          <w:rFonts w:ascii="Palatino Linotype" w:hAnsi="Palatino Linotype" w:eastAsia="Palatino Linotype"/>
          <w:sz w:val="24"/>
          <w:szCs w:val="24"/>
        </w:rPr>
        <w:t xml:space="preserve"> would only be used to</w:t>
      </w:r>
      <w:r w:rsidRPr="15B4C04B" w:rsidR="27566B11">
        <w:rPr>
          <w:rFonts w:ascii="Palatino Linotype" w:hAnsi="Palatino Linotype" w:eastAsia="Palatino Linotype"/>
          <w:sz w:val="24"/>
          <w:szCs w:val="24"/>
        </w:rPr>
        <w:t xml:space="preserve"> assess reentry fees collected directly from returned customers</w:t>
      </w:r>
      <w:r w:rsidRPr="15B4C04B" w:rsidR="6183BEFD">
        <w:rPr>
          <w:rFonts w:ascii="Palatino Linotype" w:hAnsi="Palatino Linotype" w:eastAsia="Palatino Linotype"/>
          <w:sz w:val="24"/>
          <w:szCs w:val="24"/>
        </w:rPr>
        <w:t xml:space="preserve">. </w:t>
      </w:r>
    </w:p>
    <w:p w:rsidR="00FC7413" w:rsidP="00FC7413" w:rsidRDefault="00FC7413" w14:paraId="188ECE0B" w14:textId="77777777">
      <w:pPr>
        <w:spacing w:line="276" w:lineRule="auto"/>
        <w:rPr>
          <w:rFonts w:ascii="Palatino Linotype" w:hAnsi="Palatino Linotype"/>
          <w:sz w:val="24"/>
          <w:szCs w:val="24"/>
        </w:rPr>
      </w:pPr>
    </w:p>
    <w:p w:rsidR="00632D41" w:rsidP="00215B9F" w:rsidRDefault="5E2F2C15" w14:paraId="0387C416" w14:textId="571700E8">
      <w:pPr>
        <w:spacing w:line="276" w:lineRule="auto"/>
        <w:rPr>
          <w:rFonts w:ascii="Palatino Linotype" w:hAnsi="Palatino Linotype" w:eastAsia="Palatino Linotype"/>
          <w:sz w:val="24"/>
          <w:szCs w:val="24"/>
        </w:rPr>
      </w:pPr>
      <w:r w:rsidRPr="15B4C04B">
        <w:rPr>
          <w:rFonts w:ascii="Palatino Linotype" w:hAnsi="Palatino Linotype"/>
          <w:sz w:val="24"/>
          <w:szCs w:val="24"/>
        </w:rPr>
        <w:t xml:space="preserve">While </w:t>
      </w:r>
      <w:r w:rsidRPr="15B4C04B" w:rsidR="6B59CE4D">
        <w:rPr>
          <w:rFonts w:ascii="Palatino Linotype" w:hAnsi="Palatino Linotype"/>
          <w:sz w:val="24"/>
          <w:szCs w:val="24"/>
        </w:rPr>
        <w:t>D.24-04-009</w:t>
      </w:r>
      <w:r w:rsidRPr="15B4C04B">
        <w:rPr>
          <w:rFonts w:ascii="Palatino Linotype" w:hAnsi="Palatino Linotype"/>
          <w:sz w:val="24"/>
          <w:szCs w:val="24"/>
        </w:rPr>
        <w:t xml:space="preserve"> provided the POLR with the discretion to determine whether to open a </w:t>
      </w:r>
      <w:r w:rsidRPr="15B4C04B" w:rsidR="5B8A27DD">
        <w:rPr>
          <w:rFonts w:ascii="Palatino Linotype" w:hAnsi="Palatino Linotype"/>
          <w:sz w:val="24"/>
          <w:szCs w:val="24"/>
        </w:rPr>
        <w:t>memorandum account</w:t>
      </w:r>
      <w:r w:rsidRPr="15B4C04B">
        <w:rPr>
          <w:rFonts w:ascii="Palatino Linotype" w:hAnsi="Palatino Linotype"/>
          <w:sz w:val="24"/>
          <w:szCs w:val="24"/>
        </w:rPr>
        <w:t xml:space="preserve"> to track actual </w:t>
      </w:r>
      <w:r w:rsidRPr="15B4C04B" w:rsidR="173A2417">
        <w:rPr>
          <w:rFonts w:ascii="Palatino Linotype" w:hAnsi="Palatino Linotype"/>
          <w:sz w:val="24"/>
          <w:szCs w:val="24"/>
        </w:rPr>
        <w:t>costs</w:t>
      </w:r>
      <w:r w:rsidRPr="15B4C04B">
        <w:rPr>
          <w:rFonts w:ascii="Palatino Linotype" w:hAnsi="Palatino Linotype"/>
          <w:sz w:val="24"/>
          <w:szCs w:val="24"/>
        </w:rPr>
        <w:t xml:space="preserve">, the authority remains with the Commission to determine </w:t>
      </w:r>
      <w:r w:rsidRPr="15B4C04B" w:rsidR="0CE05D95">
        <w:rPr>
          <w:rFonts w:ascii="Palatino Linotype" w:hAnsi="Palatino Linotype"/>
          <w:sz w:val="24"/>
          <w:szCs w:val="24"/>
        </w:rPr>
        <w:t>how to recover costs—through</w:t>
      </w:r>
      <w:r w:rsidRPr="15B4C04B" w:rsidR="274DC6B6">
        <w:rPr>
          <w:rFonts w:ascii="Palatino Linotype" w:hAnsi="Palatino Linotype"/>
          <w:sz w:val="24"/>
          <w:szCs w:val="24"/>
        </w:rPr>
        <w:t xml:space="preserve"> the </w:t>
      </w:r>
      <w:r w:rsidRPr="15B4C04B" w:rsidR="00D66F99">
        <w:rPr>
          <w:rFonts w:ascii="Palatino Linotype" w:hAnsi="Palatino Linotype"/>
          <w:sz w:val="24"/>
          <w:szCs w:val="24"/>
        </w:rPr>
        <w:t>memorandum account</w:t>
      </w:r>
      <w:r w:rsidRPr="15B4C04B" w:rsidR="274DC6B6">
        <w:rPr>
          <w:rFonts w:ascii="Palatino Linotype" w:hAnsi="Palatino Linotype"/>
          <w:sz w:val="24"/>
          <w:szCs w:val="24"/>
        </w:rPr>
        <w:t xml:space="preserve"> or </w:t>
      </w:r>
      <w:r w:rsidRPr="15B4C04B" w:rsidR="274DC6B6">
        <w:rPr>
          <w:rFonts w:ascii="Palatino Linotype" w:hAnsi="Palatino Linotype"/>
          <w:sz w:val="24"/>
          <w:szCs w:val="24"/>
        </w:rPr>
        <w:lastRenderedPageBreak/>
        <w:t>using the FSR calculation</w:t>
      </w:r>
      <w:r w:rsidRPr="15B4C04B">
        <w:rPr>
          <w:rFonts w:ascii="Palatino Linotype" w:hAnsi="Palatino Linotype"/>
          <w:sz w:val="24"/>
          <w:szCs w:val="24"/>
        </w:rPr>
        <w:t xml:space="preserve">. </w:t>
      </w:r>
      <w:r w:rsidRPr="15B4C04B" w:rsidR="3E66E37C">
        <w:rPr>
          <w:rFonts w:ascii="Palatino Linotype" w:hAnsi="Palatino Linotype"/>
          <w:sz w:val="24"/>
          <w:szCs w:val="24"/>
        </w:rPr>
        <w:t>T</w:t>
      </w:r>
      <w:r w:rsidRPr="15B4C04B">
        <w:rPr>
          <w:rFonts w:ascii="Palatino Linotype" w:hAnsi="Palatino Linotype"/>
          <w:sz w:val="24"/>
          <w:szCs w:val="24"/>
        </w:rPr>
        <w:t xml:space="preserve">he </w:t>
      </w:r>
      <w:r w:rsidRPr="15B4C04B" w:rsidR="00D66F99">
        <w:rPr>
          <w:rFonts w:ascii="Palatino Linotype" w:hAnsi="Palatino Linotype"/>
          <w:sz w:val="24"/>
          <w:szCs w:val="24"/>
        </w:rPr>
        <w:t>memorandum account</w:t>
      </w:r>
      <w:r w:rsidRPr="15B4C04B">
        <w:rPr>
          <w:rFonts w:ascii="Palatino Linotype" w:hAnsi="Palatino Linotype"/>
          <w:sz w:val="24"/>
          <w:szCs w:val="24"/>
        </w:rPr>
        <w:t xml:space="preserve"> was intended to serve as </w:t>
      </w:r>
      <w:r w:rsidRPr="15B4C04B" w:rsidR="4FBBD0EA">
        <w:rPr>
          <w:rFonts w:ascii="Palatino Linotype" w:hAnsi="Palatino Linotype"/>
          <w:sz w:val="24"/>
          <w:szCs w:val="24"/>
        </w:rPr>
        <w:t xml:space="preserve">an </w:t>
      </w:r>
      <w:r w:rsidRPr="15B4C04B">
        <w:rPr>
          <w:rFonts w:ascii="Palatino Linotype" w:hAnsi="Palatino Linotype"/>
          <w:sz w:val="24"/>
          <w:szCs w:val="24"/>
        </w:rPr>
        <w:t xml:space="preserve">option for circumstances in which the </w:t>
      </w:r>
      <w:r w:rsidRPr="15B4C04B" w:rsidR="02E3F219">
        <w:rPr>
          <w:rFonts w:ascii="Palatino Linotype" w:hAnsi="Palatino Linotype"/>
          <w:sz w:val="24"/>
          <w:szCs w:val="24"/>
        </w:rPr>
        <w:t xml:space="preserve">costs of the </w:t>
      </w:r>
      <w:r w:rsidRPr="15B4C04B">
        <w:rPr>
          <w:rFonts w:ascii="Palatino Linotype" w:hAnsi="Palatino Linotype"/>
          <w:sz w:val="24"/>
          <w:szCs w:val="24"/>
        </w:rPr>
        <w:t xml:space="preserve">involuntary return </w:t>
      </w:r>
      <w:r w:rsidRPr="15B4C04B" w:rsidR="619C1A2C">
        <w:rPr>
          <w:rFonts w:ascii="Palatino Linotype" w:hAnsi="Palatino Linotype"/>
          <w:sz w:val="24"/>
          <w:szCs w:val="24"/>
        </w:rPr>
        <w:t>were</w:t>
      </w:r>
      <w:r w:rsidRPr="15B4C04B">
        <w:rPr>
          <w:rFonts w:ascii="Palatino Linotype" w:hAnsi="Palatino Linotype"/>
          <w:sz w:val="24"/>
          <w:szCs w:val="24"/>
        </w:rPr>
        <w:t xml:space="preserve"> too significant for the POLR to absorb under the normal course of business. </w:t>
      </w:r>
      <w:r w:rsidRPr="15B4C04B" w:rsidR="3E66E37C">
        <w:rPr>
          <w:rFonts w:ascii="Palatino Linotype" w:hAnsi="Palatino Linotype" w:eastAsia="Palatino Linotype"/>
          <w:sz w:val="24"/>
          <w:szCs w:val="24"/>
        </w:rPr>
        <w:t xml:space="preserve">The </w:t>
      </w:r>
      <w:r w:rsidRPr="15B4C04B" w:rsidR="776641F9">
        <w:rPr>
          <w:rFonts w:ascii="Palatino Linotype" w:hAnsi="Palatino Linotype"/>
          <w:sz w:val="24"/>
          <w:szCs w:val="24"/>
        </w:rPr>
        <w:t>D</w:t>
      </w:r>
      <w:r w:rsidRPr="15B4C04B" w:rsidR="3E66E37C">
        <w:rPr>
          <w:rFonts w:ascii="Palatino Linotype" w:hAnsi="Palatino Linotype" w:eastAsia="Palatino Linotype"/>
          <w:sz w:val="24"/>
          <w:szCs w:val="24"/>
        </w:rPr>
        <w:t xml:space="preserve">ecision noted that there </w:t>
      </w:r>
      <w:r w:rsidRPr="15B4C04B" w:rsidR="2F375C9E">
        <w:rPr>
          <w:rFonts w:ascii="Palatino Linotype" w:hAnsi="Palatino Linotype" w:eastAsia="Palatino Linotype"/>
          <w:sz w:val="24"/>
          <w:szCs w:val="24"/>
        </w:rPr>
        <w:t>are</w:t>
      </w:r>
      <w:r w:rsidRPr="15B4C04B" w:rsidR="3E66E37C">
        <w:rPr>
          <w:rFonts w:ascii="Palatino Linotype" w:hAnsi="Palatino Linotype" w:eastAsia="Palatino Linotype"/>
          <w:sz w:val="24"/>
          <w:szCs w:val="24"/>
        </w:rPr>
        <w:t xml:space="preserve"> </w:t>
      </w:r>
      <w:r w:rsidRPr="15B4C04B" w:rsidR="4E50619B">
        <w:rPr>
          <w:rFonts w:ascii="Palatino Linotype" w:hAnsi="Palatino Linotype" w:eastAsia="Palatino Linotype"/>
          <w:sz w:val="24"/>
          <w:szCs w:val="24"/>
        </w:rPr>
        <w:t>several</w:t>
      </w:r>
      <w:r w:rsidRPr="15B4C04B" w:rsidR="3E66E37C">
        <w:rPr>
          <w:rFonts w:ascii="Palatino Linotype" w:hAnsi="Palatino Linotype" w:eastAsia="Palatino Linotype"/>
          <w:sz w:val="24"/>
          <w:szCs w:val="24"/>
        </w:rPr>
        <w:t xml:space="preserve"> challenges </w:t>
      </w:r>
      <w:r w:rsidRPr="15B4C04B" w:rsidR="6C0E026F">
        <w:rPr>
          <w:rFonts w:ascii="Palatino Linotype" w:hAnsi="Palatino Linotype" w:eastAsia="Palatino Linotype"/>
          <w:sz w:val="24"/>
          <w:szCs w:val="24"/>
        </w:rPr>
        <w:t>to</w:t>
      </w:r>
      <w:r w:rsidRPr="15B4C04B" w:rsidR="3E66E37C">
        <w:rPr>
          <w:rFonts w:ascii="Palatino Linotype" w:hAnsi="Palatino Linotype" w:eastAsia="Palatino Linotype"/>
          <w:sz w:val="24"/>
          <w:szCs w:val="24"/>
        </w:rPr>
        <w:t xml:space="preserve"> tracking actual procurement costs to assess reentry fees, including the ability to isolate individual energy procurement </w:t>
      </w:r>
      <w:r w:rsidRPr="15B4C04B" w:rsidR="3BEF03C3">
        <w:rPr>
          <w:rFonts w:ascii="Palatino Linotype" w:hAnsi="Palatino Linotype" w:eastAsia="Palatino Linotype"/>
          <w:sz w:val="24"/>
          <w:szCs w:val="24"/>
        </w:rPr>
        <w:t xml:space="preserve">costs </w:t>
      </w:r>
      <w:r w:rsidRPr="15B4C04B" w:rsidR="3E66E37C">
        <w:rPr>
          <w:rFonts w:ascii="Palatino Linotype" w:hAnsi="Palatino Linotype" w:eastAsia="Palatino Linotype"/>
          <w:sz w:val="24"/>
          <w:szCs w:val="24"/>
        </w:rPr>
        <w:t>to be attributed to the returning customers</w:t>
      </w:r>
      <w:r w:rsidRPr="15B4C04B" w:rsidR="3BEF03C3">
        <w:rPr>
          <w:rFonts w:ascii="Palatino Linotype" w:hAnsi="Palatino Linotype" w:eastAsia="Palatino Linotype"/>
          <w:sz w:val="24"/>
          <w:szCs w:val="24"/>
        </w:rPr>
        <w:t xml:space="preserve"> from th</w:t>
      </w:r>
      <w:r w:rsidRPr="15B4C04B" w:rsidR="64206386">
        <w:rPr>
          <w:rFonts w:ascii="Palatino Linotype" w:hAnsi="Palatino Linotype" w:eastAsia="Palatino Linotype"/>
          <w:sz w:val="24"/>
          <w:szCs w:val="24"/>
        </w:rPr>
        <w:t>eir overall supply portfolio</w:t>
      </w:r>
      <w:r w:rsidRPr="15B4C04B" w:rsidR="3E66E37C">
        <w:rPr>
          <w:rFonts w:ascii="Palatino Linotype" w:hAnsi="Palatino Linotype" w:eastAsia="Palatino Linotype"/>
          <w:sz w:val="24"/>
          <w:szCs w:val="24"/>
        </w:rPr>
        <w:t xml:space="preserve">. </w:t>
      </w:r>
    </w:p>
    <w:p w:rsidR="5486F54F" w:rsidP="5486F54F" w:rsidRDefault="5486F54F" w14:paraId="69231A3B" w14:textId="77777777">
      <w:pPr>
        <w:spacing w:line="276" w:lineRule="auto"/>
        <w:rPr>
          <w:rFonts w:ascii="Palatino Linotype" w:hAnsi="Palatino Linotype" w:eastAsia="Palatino Linotype"/>
          <w:sz w:val="24"/>
          <w:szCs w:val="24"/>
        </w:rPr>
      </w:pPr>
    </w:p>
    <w:p w:rsidR="00A42015" w:rsidP="00215B9F" w:rsidRDefault="5065AD5C" w14:paraId="29176BC6" w14:textId="21C9AC4A">
      <w:pPr>
        <w:spacing w:line="276" w:lineRule="auto"/>
        <w:rPr>
          <w:rFonts w:ascii="Palatino Linotype" w:hAnsi="Palatino Linotype"/>
          <w:sz w:val="24"/>
          <w:szCs w:val="24"/>
        </w:rPr>
      </w:pPr>
      <w:r w:rsidRPr="66D05A93">
        <w:rPr>
          <w:rFonts w:ascii="Palatino Linotype" w:hAnsi="Palatino Linotype"/>
          <w:sz w:val="24"/>
          <w:szCs w:val="24"/>
        </w:rPr>
        <w:t xml:space="preserve">Moreover, </w:t>
      </w:r>
      <w:r w:rsidRPr="66D05A93" w:rsidR="7566991C">
        <w:rPr>
          <w:rFonts w:ascii="Palatino Linotype" w:hAnsi="Palatino Linotype"/>
          <w:sz w:val="24"/>
          <w:szCs w:val="24"/>
        </w:rPr>
        <w:t xml:space="preserve">review and approval </w:t>
      </w:r>
      <w:r w:rsidRPr="66D05A93" w:rsidR="5A856902">
        <w:rPr>
          <w:rFonts w:ascii="Palatino Linotype" w:hAnsi="Palatino Linotype"/>
          <w:sz w:val="24"/>
          <w:szCs w:val="24"/>
        </w:rPr>
        <w:t xml:space="preserve">of reentry fees </w:t>
      </w:r>
      <w:r w:rsidRPr="66D05A93" w:rsidR="48BE1FCF">
        <w:rPr>
          <w:rFonts w:ascii="Palatino Linotype" w:hAnsi="Palatino Linotype"/>
          <w:sz w:val="24"/>
          <w:szCs w:val="24"/>
        </w:rPr>
        <w:t xml:space="preserve">recorded in a </w:t>
      </w:r>
      <w:r w:rsidRPr="66D05A93" w:rsidR="2C3328B9">
        <w:rPr>
          <w:rFonts w:ascii="Palatino Linotype" w:hAnsi="Palatino Linotype"/>
          <w:sz w:val="24"/>
          <w:szCs w:val="24"/>
        </w:rPr>
        <w:t>memorandum account</w:t>
      </w:r>
      <w:r w:rsidRPr="66D05A93" w:rsidR="48BE1FCF">
        <w:rPr>
          <w:rFonts w:ascii="Palatino Linotype" w:hAnsi="Palatino Linotype"/>
          <w:sz w:val="24"/>
          <w:szCs w:val="24"/>
        </w:rPr>
        <w:t xml:space="preserve"> </w:t>
      </w:r>
      <w:r w:rsidRPr="66D05A93" w:rsidR="346D98F8">
        <w:rPr>
          <w:rFonts w:ascii="Palatino Linotype" w:hAnsi="Palatino Linotype"/>
          <w:sz w:val="24"/>
          <w:szCs w:val="24"/>
        </w:rPr>
        <w:t xml:space="preserve">through an </w:t>
      </w:r>
      <w:r w:rsidRPr="66D05A93" w:rsidR="0598BE13">
        <w:rPr>
          <w:rFonts w:ascii="Palatino Linotype" w:hAnsi="Palatino Linotype"/>
          <w:sz w:val="24"/>
          <w:szCs w:val="24"/>
        </w:rPr>
        <w:t>A</w:t>
      </w:r>
      <w:r w:rsidRPr="66D05A93" w:rsidR="04D8E6E4">
        <w:rPr>
          <w:rFonts w:ascii="Palatino Linotype" w:hAnsi="Palatino Linotype"/>
          <w:sz w:val="24"/>
          <w:szCs w:val="24"/>
        </w:rPr>
        <w:t xml:space="preserve">pplication </w:t>
      </w:r>
      <w:r w:rsidRPr="66D05A93" w:rsidR="18FB5AFD">
        <w:rPr>
          <w:rFonts w:ascii="Palatino Linotype" w:hAnsi="Palatino Linotype"/>
          <w:sz w:val="24"/>
          <w:szCs w:val="24"/>
        </w:rPr>
        <w:t xml:space="preserve">proceeding </w:t>
      </w:r>
      <w:r w:rsidRPr="66D05A93" w:rsidR="04D8E6E4">
        <w:rPr>
          <w:rFonts w:ascii="Palatino Linotype" w:hAnsi="Palatino Linotype"/>
          <w:sz w:val="24"/>
          <w:szCs w:val="24"/>
        </w:rPr>
        <w:t xml:space="preserve">would be </w:t>
      </w:r>
      <w:r w:rsidRPr="66D05A93" w:rsidR="32F99CDB">
        <w:rPr>
          <w:rFonts w:ascii="Palatino Linotype" w:hAnsi="Palatino Linotype"/>
          <w:sz w:val="24"/>
          <w:szCs w:val="24"/>
        </w:rPr>
        <w:t>very</w:t>
      </w:r>
      <w:r w:rsidRPr="66D05A93" w:rsidR="04D8E6E4">
        <w:rPr>
          <w:rFonts w:ascii="Palatino Linotype" w:hAnsi="Palatino Linotype"/>
          <w:sz w:val="24"/>
          <w:szCs w:val="24"/>
        </w:rPr>
        <w:t xml:space="preserve"> </w:t>
      </w:r>
      <w:r w:rsidRPr="66D05A93" w:rsidR="6A9A045C">
        <w:rPr>
          <w:rFonts w:ascii="Palatino Linotype" w:hAnsi="Palatino Linotype"/>
          <w:sz w:val="24"/>
          <w:szCs w:val="24"/>
        </w:rPr>
        <w:t>time-consuming</w:t>
      </w:r>
      <w:r w:rsidRPr="66D05A93" w:rsidR="4AC6AEE0">
        <w:rPr>
          <w:rFonts w:ascii="Palatino Linotype" w:hAnsi="Palatino Linotype"/>
          <w:sz w:val="24"/>
          <w:szCs w:val="24"/>
        </w:rPr>
        <w:t>.</w:t>
      </w:r>
      <w:r w:rsidRPr="66D05A93" w:rsidR="398E1A61">
        <w:rPr>
          <w:rFonts w:ascii="Palatino Linotype" w:hAnsi="Palatino Linotype"/>
          <w:sz w:val="24"/>
          <w:szCs w:val="24"/>
        </w:rPr>
        <w:t xml:space="preserve"> </w:t>
      </w:r>
      <w:r w:rsidRPr="66D05A93" w:rsidR="3A41ED8D">
        <w:rPr>
          <w:rFonts w:ascii="Palatino Linotype" w:hAnsi="Palatino Linotype"/>
          <w:sz w:val="24"/>
          <w:szCs w:val="24"/>
        </w:rPr>
        <w:t xml:space="preserve">In such an instance, </w:t>
      </w:r>
      <w:r w:rsidRPr="66D05A93" w:rsidR="4E603064">
        <w:rPr>
          <w:rFonts w:ascii="Palatino Linotype" w:hAnsi="Palatino Linotype"/>
          <w:sz w:val="24"/>
          <w:szCs w:val="24"/>
        </w:rPr>
        <w:t>reentry fees would not likely be approved and collect</w:t>
      </w:r>
      <w:r w:rsidRPr="66D05A93" w:rsidR="10DDD4C6">
        <w:rPr>
          <w:rFonts w:ascii="Palatino Linotype" w:hAnsi="Palatino Linotype"/>
          <w:sz w:val="24"/>
          <w:szCs w:val="24"/>
        </w:rPr>
        <w:t>ed</w:t>
      </w:r>
      <w:r w:rsidRPr="66D05A93" w:rsidR="4EA404DA">
        <w:rPr>
          <w:rFonts w:ascii="Palatino Linotype" w:hAnsi="Palatino Linotype"/>
          <w:sz w:val="24"/>
          <w:szCs w:val="24"/>
        </w:rPr>
        <w:t xml:space="preserve"> a year or more after </w:t>
      </w:r>
      <w:r w:rsidRPr="66D05A93" w:rsidR="14CD4EEE">
        <w:rPr>
          <w:rFonts w:ascii="Palatino Linotype" w:hAnsi="Palatino Linotype"/>
          <w:sz w:val="24"/>
          <w:szCs w:val="24"/>
        </w:rPr>
        <w:t>customers</w:t>
      </w:r>
      <w:r w:rsidRPr="66D05A93" w:rsidR="4EA404DA">
        <w:rPr>
          <w:rFonts w:ascii="Palatino Linotype" w:hAnsi="Palatino Linotype"/>
          <w:sz w:val="24"/>
          <w:szCs w:val="24"/>
        </w:rPr>
        <w:t xml:space="preserve"> have returned to </w:t>
      </w:r>
      <w:r w:rsidRPr="66D05A93" w:rsidR="3E862AE1">
        <w:rPr>
          <w:rFonts w:ascii="Palatino Linotype" w:hAnsi="Palatino Linotype"/>
          <w:sz w:val="24"/>
          <w:szCs w:val="24"/>
        </w:rPr>
        <w:t>SDG&amp;E</w:t>
      </w:r>
      <w:r w:rsidRPr="66D05A93" w:rsidR="135B5251">
        <w:rPr>
          <w:rFonts w:ascii="Palatino Linotype" w:hAnsi="Palatino Linotype"/>
          <w:sz w:val="24"/>
          <w:szCs w:val="24"/>
        </w:rPr>
        <w:t xml:space="preserve">. This </w:t>
      </w:r>
      <w:r w:rsidRPr="66D05A93" w:rsidR="4C2D95B8">
        <w:rPr>
          <w:rFonts w:ascii="Palatino Linotype" w:hAnsi="Palatino Linotype"/>
          <w:sz w:val="24"/>
          <w:szCs w:val="24"/>
        </w:rPr>
        <w:t>approach may be necessary if</w:t>
      </w:r>
      <w:r w:rsidRPr="66D05A93" w:rsidR="7F1FA0D3">
        <w:rPr>
          <w:rFonts w:ascii="Palatino Linotype" w:hAnsi="Palatino Linotype"/>
          <w:sz w:val="24"/>
          <w:szCs w:val="24"/>
        </w:rPr>
        <w:t>,</w:t>
      </w:r>
      <w:r w:rsidRPr="66D05A93" w:rsidR="4C2D95B8">
        <w:rPr>
          <w:rFonts w:ascii="Palatino Linotype" w:hAnsi="Palatino Linotype"/>
          <w:sz w:val="24"/>
          <w:szCs w:val="24"/>
        </w:rPr>
        <w:t xml:space="preserve"> for instance, San Diego Community Power were</w:t>
      </w:r>
      <w:r w:rsidRPr="66D05A93" w:rsidR="601EB9E5">
        <w:rPr>
          <w:rFonts w:ascii="Palatino Linotype" w:hAnsi="Palatino Linotype"/>
          <w:sz w:val="24"/>
          <w:szCs w:val="24"/>
        </w:rPr>
        <w:t xml:space="preserve"> to </w:t>
      </w:r>
      <w:r w:rsidRPr="66D05A93" w:rsidR="02399523">
        <w:rPr>
          <w:rFonts w:ascii="Palatino Linotype" w:hAnsi="Palatino Linotype"/>
          <w:sz w:val="24"/>
          <w:szCs w:val="24"/>
        </w:rPr>
        <w:t>fail and to return a customer load</w:t>
      </w:r>
      <w:r w:rsidRPr="66D05A93" w:rsidR="7F1FA0D3">
        <w:rPr>
          <w:rFonts w:ascii="Palatino Linotype" w:hAnsi="Palatino Linotype"/>
          <w:sz w:val="24"/>
          <w:szCs w:val="24"/>
        </w:rPr>
        <w:t xml:space="preserve"> that is larger than </w:t>
      </w:r>
      <w:r w:rsidRPr="66D05A93" w:rsidR="30D72A4D">
        <w:rPr>
          <w:rFonts w:ascii="Palatino Linotype" w:hAnsi="Palatino Linotype"/>
          <w:sz w:val="24"/>
          <w:szCs w:val="24"/>
        </w:rPr>
        <w:t>SDG&amp;E</w:t>
      </w:r>
      <w:r w:rsidRPr="66D05A93" w:rsidR="535FECFE">
        <w:rPr>
          <w:rFonts w:ascii="Palatino Linotype" w:hAnsi="Palatino Linotype"/>
          <w:sz w:val="24"/>
          <w:szCs w:val="24"/>
        </w:rPr>
        <w:t>’s</w:t>
      </w:r>
      <w:r w:rsidRPr="66D05A93" w:rsidR="30D72A4D">
        <w:rPr>
          <w:rFonts w:ascii="Palatino Linotype" w:hAnsi="Palatino Linotype"/>
          <w:sz w:val="24"/>
          <w:szCs w:val="24"/>
        </w:rPr>
        <w:t xml:space="preserve"> current bundled customer base. </w:t>
      </w:r>
      <w:r w:rsidRPr="66D05A93" w:rsidR="0CD32286">
        <w:rPr>
          <w:rFonts w:ascii="Palatino Linotype" w:hAnsi="Palatino Linotype"/>
          <w:sz w:val="24"/>
          <w:szCs w:val="24"/>
        </w:rPr>
        <w:t>But by contrast</w:t>
      </w:r>
      <w:r w:rsidRPr="66D05A93" w:rsidR="30D72A4D">
        <w:rPr>
          <w:rFonts w:ascii="Palatino Linotype" w:hAnsi="Palatino Linotype"/>
          <w:sz w:val="24"/>
          <w:szCs w:val="24"/>
        </w:rPr>
        <w:t xml:space="preserve">, it may be more </w:t>
      </w:r>
      <w:r w:rsidRPr="66D05A93" w:rsidR="0A533FB2">
        <w:rPr>
          <w:rFonts w:ascii="Palatino Linotype" w:hAnsi="Palatino Linotype"/>
          <w:sz w:val="24"/>
          <w:szCs w:val="24"/>
        </w:rPr>
        <w:t xml:space="preserve">costly and unnecessary if </w:t>
      </w:r>
      <w:r w:rsidRPr="66D05A93" w:rsidR="053C94C5">
        <w:rPr>
          <w:rFonts w:ascii="Palatino Linotype" w:hAnsi="Palatino Linotype"/>
          <w:sz w:val="24"/>
          <w:szCs w:val="24"/>
        </w:rPr>
        <w:t xml:space="preserve">a small CCA </w:t>
      </w:r>
      <w:r w:rsidRPr="66D05A93" w:rsidR="36AC8B4D">
        <w:rPr>
          <w:rFonts w:ascii="Palatino Linotype" w:hAnsi="Palatino Linotype"/>
          <w:sz w:val="24"/>
          <w:szCs w:val="24"/>
        </w:rPr>
        <w:t xml:space="preserve">like </w:t>
      </w:r>
      <w:r w:rsidRPr="66D05A93" w:rsidR="0A533FB2">
        <w:rPr>
          <w:rFonts w:ascii="Palatino Linotype" w:hAnsi="Palatino Linotype"/>
          <w:sz w:val="24"/>
          <w:szCs w:val="24"/>
        </w:rPr>
        <w:t xml:space="preserve">Clean Energy Alliance were to </w:t>
      </w:r>
      <w:r w:rsidRPr="66D05A93" w:rsidR="053C94C5">
        <w:rPr>
          <w:rFonts w:ascii="Palatino Linotype" w:hAnsi="Palatino Linotype"/>
          <w:sz w:val="24"/>
          <w:szCs w:val="24"/>
        </w:rPr>
        <w:t xml:space="preserve">initiate a </w:t>
      </w:r>
      <w:r w:rsidRPr="66D05A93" w:rsidR="36AC8B4D">
        <w:rPr>
          <w:rFonts w:ascii="Palatino Linotype" w:hAnsi="Palatino Linotype"/>
          <w:sz w:val="24"/>
          <w:szCs w:val="24"/>
        </w:rPr>
        <w:t>planned return</w:t>
      </w:r>
      <w:r w:rsidRPr="66D05A93" w:rsidR="7C0BAE6B">
        <w:rPr>
          <w:rFonts w:ascii="Palatino Linotype" w:hAnsi="Palatino Linotype"/>
          <w:sz w:val="24"/>
          <w:szCs w:val="24"/>
        </w:rPr>
        <w:t xml:space="preserve"> with plenty of advance note</w:t>
      </w:r>
      <w:r w:rsidRPr="66D05A93" w:rsidR="5E18F936">
        <w:rPr>
          <w:rFonts w:ascii="Palatino Linotype" w:hAnsi="Palatino Linotype"/>
          <w:sz w:val="24"/>
          <w:szCs w:val="24"/>
        </w:rPr>
        <w:t xml:space="preserve">, where the </w:t>
      </w:r>
      <w:r w:rsidRPr="66D05A93" w:rsidR="163A36B5">
        <w:rPr>
          <w:rFonts w:ascii="Palatino Linotype" w:hAnsi="Palatino Linotype"/>
          <w:sz w:val="24"/>
          <w:szCs w:val="24"/>
        </w:rPr>
        <w:t xml:space="preserve">incremental procurement cost </w:t>
      </w:r>
      <w:r w:rsidRPr="66D05A93" w:rsidR="5E18F936">
        <w:rPr>
          <w:rFonts w:ascii="Palatino Linotype" w:hAnsi="Palatino Linotype"/>
          <w:sz w:val="24"/>
          <w:szCs w:val="24"/>
        </w:rPr>
        <w:t>could be forecasted and absorbed</w:t>
      </w:r>
      <w:r w:rsidRPr="66D05A93" w:rsidR="2E00B7AD">
        <w:rPr>
          <w:rFonts w:ascii="Palatino Linotype" w:hAnsi="Palatino Linotype"/>
          <w:sz w:val="24"/>
          <w:szCs w:val="24"/>
        </w:rPr>
        <w:t xml:space="preserve"> with reentry fees calculated from the FSR</w:t>
      </w:r>
      <w:r w:rsidRPr="66D05A93" w:rsidR="5E18F936">
        <w:rPr>
          <w:rFonts w:ascii="Palatino Linotype" w:hAnsi="Palatino Linotype"/>
          <w:sz w:val="24"/>
          <w:szCs w:val="24"/>
        </w:rPr>
        <w:t>.</w:t>
      </w:r>
      <w:r w:rsidRPr="66D05A93" w:rsidR="74993E03">
        <w:rPr>
          <w:rFonts w:ascii="Palatino Linotype" w:hAnsi="Palatino Linotype"/>
          <w:sz w:val="24"/>
          <w:szCs w:val="24"/>
        </w:rPr>
        <w:t xml:space="preserve"> In this case, </w:t>
      </w:r>
      <w:r w:rsidRPr="66D05A93" w:rsidR="5271C358">
        <w:rPr>
          <w:rFonts w:ascii="Palatino Linotype" w:hAnsi="Palatino Linotype"/>
          <w:sz w:val="24"/>
          <w:szCs w:val="24"/>
        </w:rPr>
        <w:t xml:space="preserve">the costs of an </w:t>
      </w:r>
      <w:r w:rsidRPr="66D05A93" w:rsidR="75FCC428">
        <w:rPr>
          <w:rFonts w:ascii="Palatino Linotype" w:hAnsi="Palatino Linotype"/>
          <w:sz w:val="24"/>
          <w:szCs w:val="24"/>
        </w:rPr>
        <w:t>A</w:t>
      </w:r>
      <w:r w:rsidRPr="66D05A93" w:rsidR="5271C358">
        <w:rPr>
          <w:rFonts w:ascii="Palatino Linotype" w:hAnsi="Palatino Linotype"/>
          <w:sz w:val="24"/>
          <w:szCs w:val="24"/>
        </w:rPr>
        <w:t xml:space="preserve">pplication for </w:t>
      </w:r>
      <w:r w:rsidRPr="66D05A93" w:rsidR="49F65EAF">
        <w:rPr>
          <w:rFonts w:ascii="Palatino Linotype" w:hAnsi="Palatino Linotype"/>
          <w:sz w:val="24"/>
          <w:szCs w:val="24"/>
        </w:rPr>
        <w:t>memorandum</w:t>
      </w:r>
      <w:r w:rsidRPr="66D05A93" w:rsidR="5271C358">
        <w:rPr>
          <w:rFonts w:ascii="Palatino Linotype" w:hAnsi="Palatino Linotype"/>
          <w:sz w:val="24"/>
          <w:szCs w:val="24"/>
        </w:rPr>
        <w:t xml:space="preserve"> </w:t>
      </w:r>
      <w:r w:rsidRPr="66D05A93" w:rsidR="0C326385">
        <w:rPr>
          <w:rFonts w:ascii="Palatino Linotype" w:hAnsi="Palatino Linotype"/>
          <w:sz w:val="24"/>
          <w:szCs w:val="24"/>
        </w:rPr>
        <w:t>account review could be greater than the reentry fees themselves.</w:t>
      </w:r>
      <w:r w:rsidRPr="66D05A93" w:rsidR="5E18F936">
        <w:rPr>
          <w:rFonts w:ascii="Palatino Linotype" w:hAnsi="Palatino Linotype"/>
          <w:sz w:val="24"/>
          <w:szCs w:val="24"/>
        </w:rPr>
        <w:t xml:space="preserve"> </w:t>
      </w:r>
    </w:p>
    <w:p w:rsidRPr="00086B1B" w:rsidR="00A130CA" w:rsidP="00F34BB1" w:rsidRDefault="00A130CA" w14:paraId="6C03D133" w14:textId="77777777">
      <w:pPr>
        <w:spacing w:line="276" w:lineRule="auto"/>
        <w:rPr>
          <w:rFonts w:ascii="Palatino Linotype" w:hAnsi="Palatino Linotype" w:eastAsia="Palatino Linotype"/>
          <w:sz w:val="24"/>
          <w:szCs w:val="24"/>
        </w:rPr>
      </w:pPr>
    </w:p>
    <w:p w:rsidR="6DD22601" w:rsidP="1EB46F6F" w:rsidRDefault="46769264" w14:paraId="334A1FC4" w14:textId="698436D3">
      <w:pPr>
        <w:spacing w:line="276" w:lineRule="auto"/>
        <w:contextualSpacing/>
        <w:rPr>
          <w:rFonts w:ascii="Palatino Linotype" w:hAnsi="Palatino Linotype" w:eastAsia="Palatino Linotype"/>
          <w:sz w:val="24"/>
          <w:szCs w:val="24"/>
        </w:rPr>
      </w:pPr>
      <w:r w:rsidRPr="1EB46F6F">
        <w:rPr>
          <w:rFonts w:ascii="Palatino Linotype" w:hAnsi="Palatino Linotype" w:eastAsia="Palatino Linotype"/>
          <w:b/>
          <w:bCs/>
          <w:sz w:val="24"/>
          <w:szCs w:val="24"/>
        </w:rPr>
        <w:t xml:space="preserve">Timing for Establishing </w:t>
      </w:r>
      <w:r w:rsidRPr="1EB46F6F" w:rsidR="72CD716F">
        <w:rPr>
          <w:rFonts w:ascii="Palatino Linotype" w:hAnsi="Palatino Linotype" w:eastAsia="Palatino Linotype"/>
          <w:b/>
          <w:bCs/>
          <w:sz w:val="24"/>
          <w:szCs w:val="24"/>
        </w:rPr>
        <w:t>M</w:t>
      </w:r>
      <w:r w:rsidRPr="1EB46F6F" w:rsidR="033E29D5">
        <w:rPr>
          <w:rFonts w:ascii="Palatino Linotype" w:hAnsi="Palatino Linotype" w:eastAsia="Palatino Linotype"/>
          <w:b/>
          <w:bCs/>
          <w:sz w:val="24"/>
          <w:szCs w:val="24"/>
        </w:rPr>
        <w:t xml:space="preserve">emorandum </w:t>
      </w:r>
      <w:r w:rsidRPr="1EB46F6F" w:rsidR="22B29166">
        <w:rPr>
          <w:rFonts w:ascii="Palatino Linotype" w:hAnsi="Palatino Linotype" w:eastAsia="Palatino Linotype"/>
          <w:b/>
          <w:bCs/>
          <w:sz w:val="24"/>
          <w:szCs w:val="24"/>
        </w:rPr>
        <w:t>A</w:t>
      </w:r>
      <w:r w:rsidRPr="1EB46F6F" w:rsidR="033E29D5">
        <w:rPr>
          <w:rFonts w:ascii="Palatino Linotype" w:hAnsi="Palatino Linotype" w:eastAsia="Palatino Linotype"/>
          <w:b/>
          <w:bCs/>
          <w:sz w:val="24"/>
          <w:szCs w:val="24"/>
        </w:rPr>
        <w:t>ccount</w:t>
      </w:r>
    </w:p>
    <w:p w:rsidR="00466722" w:rsidP="1EB46F6F" w:rsidRDefault="031CBD85" w14:paraId="4E40F223" w14:textId="15AA665E">
      <w:pPr>
        <w:spacing w:line="276" w:lineRule="auto"/>
        <w:contextualSpacing/>
        <w:rPr>
          <w:rFonts w:ascii="Palatino Linotype" w:hAnsi="Palatino Linotype" w:eastAsia="Palatino Linotype" w:cs="Palatino Linotype"/>
          <w:sz w:val="24"/>
          <w:szCs w:val="24"/>
        </w:rPr>
      </w:pPr>
      <w:r w:rsidRPr="1EB46F6F">
        <w:rPr>
          <w:rFonts w:ascii="Palatino Linotype" w:hAnsi="Palatino Linotype" w:eastAsia="Palatino Linotype"/>
          <w:sz w:val="24"/>
          <w:szCs w:val="24"/>
        </w:rPr>
        <w:t>SDG&amp;E</w:t>
      </w:r>
      <w:r w:rsidRPr="1EB46F6F" w:rsidR="661F33DB">
        <w:rPr>
          <w:rFonts w:ascii="Palatino Linotype" w:hAnsi="Palatino Linotype" w:eastAsia="Palatino Linotype"/>
          <w:sz w:val="24"/>
          <w:szCs w:val="24"/>
        </w:rPr>
        <w:t xml:space="preserve"> </w:t>
      </w:r>
      <w:r w:rsidRPr="1EB46F6F" w:rsidR="7328897B">
        <w:rPr>
          <w:rFonts w:ascii="Palatino Linotype" w:hAnsi="Palatino Linotype" w:eastAsia="Palatino Linotype"/>
          <w:sz w:val="24"/>
          <w:szCs w:val="24"/>
        </w:rPr>
        <w:t xml:space="preserve">further </w:t>
      </w:r>
      <w:r w:rsidRPr="1EB46F6F" w:rsidR="661F33DB">
        <w:rPr>
          <w:rFonts w:ascii="Palatino Linotype" w:hAnsi="Palatino Linotype" w:eastAsia="Palatino Linotype"/>
          <w:sz w:val="24"/>
          <w:szCs w:val="24"/>
        </w:rPr>
        <w:t xml:space="preserve">argues </w:t>
      </w:r>
      <w:r w:rsidRPr="1EB46F6F">
        <w:rPr>
          <w:rFonts w:ascii="Palatino Linotype" w:hAnsi="Palatino Linotype" w:eastAsia="Palatino Linotype"/>
          <w:sz w:val="24"/>
          <w:szCs w:val="24"/>
        </w:rPr>
        <w:t xml:space="preserve">that </w:t>
      </w:r>
      <w:r w:rsidRPr="1EB46F6F" w:rsidR="1066D5F2">
        <w:rPr>
          <w:rFonts w:ascii="Palatino Linotype" w:hAnsi="Palatino Linotype" w:eastAsia="Palatino Linotype"/>
          <w:sz w:val="24"/>
          <w:szCs w:val="24"/>
        </w:rPr>
        <w:t xml:space="preserve">they will not be able to fully recover costs </w:t>
      </w:r>
      <w:r w:rsidRPr="1EB46F6F">
        <w:rPr>
          <w:rFonts w:ascii="Palatino Linotype" w:hAnsi="Palatino Linotype" w:eastAsia="Palatino Linotype"/>
          <w:sz w:val="24"/>
          <w:szCs w:val="24"/>
        </w:rPr>
        <w:t xml:space="preserve">unless it is allowed to establish its </w:t>
      </w:r>
      <w:r w:rsidRPr="1EB46F6F" w:rsidR="3C85AE7F">
        <w:rPr>
          <w:rFonts w:ascii="Palatino Linotype" w:hAnsi="Palatino Linotype" w:eastAsia="Palatino Linotype"/>
          <w:sz w:val="24"/>
          <w:szCs w:val="24"/>
        </w:rPr>
        <w:t>memorandum account</w:t>
      </w:r>
      <w:r w:rsidRPr="1EB46F6F">
        <w:rPr>
          <w:rFonts w:ascii="Palatino Linotype" w:hAnsi="Palatino Linotype" w:eastAsia="Palatino Linotype"/>
          <w:sz w:val="24"/>
          <w:szCs w:val="24"/>
        </w:rPr>
        <w:t xml:space="preserve"> in advance of any possible involuntary return. </w:t>
      </w:r>
      <w:r w:rsidRPr="1EB46F6F" w:rsidR="6A150E08">
        <w:rPr>
          <w:rFonts w:ascii="Palatino Linotype" w:hAnsi="Palatino Linotype" w:eastAsia="Palatino Linotype"/>
          <w:sz w:val="24"/>
          <w:szCs w:val="24"/>
        </w:rPr>
        <w:t>D.24-04-009</w:t>
      </w:r>
      <w:r w:rsidRPr="1EB46F6F" w:rsidR="311733C9">
        <w:rPr>
          <w:rFonts w:ascii="Palatino Linotype" w:hAnsi="Palatino Linotype" w:eastAsia="Palatino Linotype"/>
          <w:sz w:val="24"/>
          <w:szCs w:val="24"/>
        </w:rPr>
        <w:t xml:space="preserve"> </w:t>
      </w:r>
      <w:r w:rsidRPr="1EB46F6F" w:rsidR="54C73E47">
        <w:rPr>
          <w:rFonts w:ascii="Palatino Linotype" w:hAnsi="Palatino Linotype" w:eastAsia="Palatino Linotype"/>
          <w:sz w:val="24"/>
          <w:szCs w:val="24"/>
        </w:rPr>
        <w:t xml:space="preserve">states </w:t>
      </w:r>
      <w:r w:rsidRPr="1EB46F6F" w:rsidR="2BCE9E76">
        <w:rPr>
          <w:rFonts w:ascii="Palatino Linotype" w:hAnsi="Palatino Linotype" w:eastAsia="Palatino Linotype"/>
          <w:sz w:val="24"/>
          <w:szCs w:val="24"/>
        </w:rPr>
        <w:t xml:space="preserve">that </w:t>
      </w:r>
      <w:r w:rsidRPr="1EB46F6F" w:rsidR="1770846F">
        <w:rPr>
          <w:rFonts w:ascii="Palatino Linotype" w:hAnsi="Palatino Linotype" w:eastAsia="Palatino Linotype" w:cs="Palatino Linotype"/>
          <w:sz w:val="24"/>
          <w:szCs w:val="24"/>
        </w:rPr>
        <w:t>IOUs</w:t>
      </w:r>
      <w:r w:rsidRPr="1EB46F6F" w:rsidR="311733C9">
        <w:rPr>
          <w:rFonts w:ascii="Palatino Linotype" w:hAnsi="Palatino Linotype" w:eastAsia="Palatino Linotype" w:cs="Palatino Linotype"/>
          <w:sz w:val="24"/>
          <w:szCs w:val="24"/>
        </w:rPr>
        <w:t xml:space="preserve"> </w:t>
      </w:r>
      <w:r w:rsidRPr="1EB46F6F" w:rsidR="03A01D9A">
        <w:rPr>
          <w:rFonts w:ascii="Palatino Linotype" w:hAnsi="Palatino Linotype" w:eastAsia="Palatino Linotype" w:cs="Palatino Linotype"/>
          <w:sz w:val="24"/>
          <w:szCs w:val="24"/>
        </w:rPr>
        <w:t xml:space="preserve">may open </w:t>
      </w:r>
      <w:r w:rsidRPr="1EB46F6F" w:rsidR="3C85AE7F">
        <w:rPr>
          <w:rFonts w:ascii="Palatino Linotype" w:hAnsi="Palatino Linotype" w:eastAsia="Palatino Linotype" w:cs="Palatino Linotype"/>
          <w:sz w:val="24"/>
          <w:szCs w:val="24"/>
        </w:rPr>
        <w:t>memorandum account</w:t>
      </w:r>
      <w:r w:rsidRPr="1EB46F6F" w:rsidR="311733C9">
        <w:rPr>
          <w:rFonts w:ascii="Palatino Linotype" w:hAnsi="Palatino Linotype" w:eastAsia="Palatino Linotype" w:cs="Palatino Linotype"/>
          <w:sz w:val="24"/>
          <w:szCs w:val="24"/>
        </w:rPr>
        <w:t xml:space="preserve">s </w:t>
      </w:r>
      <w:r w:rsidRPr="1EB46F6F" w:rsidR="311733C9">
        <w:rPr>
          <w:rFonts w:ascii="Palatino Linotype" w:hAnsi="Palatino Linotype" w:eastAsia="Palatino Linotype" w:cs="Palatino Linotype"/>
          <w:i/>
          <w:iCs/>
          <w:sz w:val="24"/>
          <w:szCs w:val="24"/>
        </w:rPr>
        <w:t xml:space="preserve">during </w:t>
      </w:r>
      <w:r w:rsidRPr="1EB46F6F" w:rsidR="311733C9">
        <w:rPr>
          <w:rFonts w:ascii="Palatino Linotype" w:hAnsi="Palatino Linotype" w:eastAsia="Palatino Linotype" w:cs="Palatino Linotype"/>
          <w:sz w:val="24"/>
          <w:szCs w:val="24"/>
        </w:rPr>
        <w:t xml:space="preserve">a mass involuntary return of customers to </w:t>
      </w:r>
      <w:r w:rsidRPr="1EB46F6F" w:rsidR="613D7528">
        <w:rPr>
          <w:rFonts w:ascii="Palatino Linotype" w:hAnsi="Palatino Linotype" w:eastAsia="Palatino Linotype" w:cs="Palatino Linotype"/>
          <w:sz w:val="24"/>
          <w:szCs w:val="24"/>
        </w:rPr>
        <w:t xml:space="preserve">POLR </w:t>
      </w:r>
      <w:r w:rsidRPr="1EB46F6F" w:rsidR="311733C9">
        <w:rPr>
          <w:rFonts w:ascii="Palatino Linotype" w:hAnsi="Palatino Linotype" w:eastAsia="Palatino Linotype" w:cs="Palatino Linotype"/>
          <w:sz w:val="24"/>
          <w:szCs w:val="24"/>
        </w:rPr>
        <w:t>service.</w:t>
      </w:r>
      <w:r w:rsidRPr="1EB46F6F" w:rsidR="56345685">
        <w:rPr>
          <w:rFonts w:ascii="Palatino Linotype" w:hAnsi="Palatino Linotype" w:eastAsia="Palatino Linotype" w:cs="Palatino Linotype"/>
          <w:sz w:val="24"/>
          <w:szCs w:val="24"/>
        </w:rPr>
        <w:t xml:space="preserve"> </w:t>
      </w:r>
      <w:r w:rsidRPr="1EB46F6F" w:rsidR="3E26E801">
        <w:rPr>
          <w:rFonts w:ascii="Palatino Linotype" w:hAnsi="Palatino Linotype" w:eastAsia="Palatino Linotype" w:cs="Palatino Linotype"/>
          <w:sz w:val="24"/>
          <w:szCs w:val="24"/>
        </w:rPr>
        <w:t xml:space="preserve">Opening </w:t>
      </w:r>
      <w:r w:rsidRPr="1EB46F6F" w:rsidR="0C821A1A">
        <w:rPr>
          <w:rFonts w:ascii="Palatino Linotype" w:hAnsi="Palatino Linotype" w:eastAsia="Palatino Linotype" w:cs="Palatino Linotype"/>
          <w:sz w:val="24"/>
          <w:szCs w:val="24"/>
        </w:rPr>
        <w:t xml:space="preserve">a </w:t>
      </w:r>
      <w:r w:rsidRPr="1EB46F6F" w:rsidR="378972BC">
        <w:rPr>
          <w:rFonts w:ascii="Palatino Linotype" w:hAnsi="Palatino Linotype" w:eastAsia="Palatino Linotype" w:cs="Palatino Linotype"/>
          <w:sz w:val="24"/>
          <w:szCs w:val="24"/>
        </w:rPr>
        <w:t>memorandum account</w:t>
      </w:r>
      <w:r w:rsidRPr="1EB46F6F" w:rsidR="0C821A1A">
        <w:rPr>
          <w:rFonts w:ascii="Palatino Linotype" w:hAnsi="Palatino Linotype" w:eastAsia="Palatino Linotype" w:cs="Palatino Linotype"/>
          <w:sz w:val="24"/>
          <w:szCs w:val="24"/>
        </w:rPr>
        <w:t xml:space="preserve"> at this time would pre-suppose that the POLR would track actual procurement costs under all circumstance</w:t>
      </w:r>
      <w:r w:rsidRPr="1EB46F6F" w:rsidR="58746448">
        <w:rPr>
          <w:rFonts w:ascii="Palatino Linotype" w:hAnsi="Palatino Linotype" w:eastAsia="Palatino Linotype" w:cs="Palatino Linotype"/>
          <w:sz w:val="24"/>
          <w:szCs w:val="24"/>
        </w:rPr>
        <w:t>s</w:t>
      </w:r>
      <w:r w:rsidRPr="1EB46F6F" w:rsidR="0C821A1A">
        <w:rPr>
          <w:rFonts w:ascii="Palatino Linotype" w:hAnsi="Palatino Linotype" w:eastAsia="Palatino Linotype" w:cs="Palatino Linotype"/>
          <w:sz w:val="24"/>
          <w:szCs w:val="24"/>
        </w:rPr>
        <w:t xml:space="preserve"> of involuntary return</w:t>
      </w:r>
      <w:r w:rsidRPr="1EB46F6F" w:rsidR="530D0BEF">
        <w:rPr>
          <w:rFonts w:ascii="Palatino Linotype" w:hAnsi="Palatino Linotype" w:eastAsia="Palatino Linotype" w:cs="Palatino Linotype"/>
          <w:sz w:val="24"/>
          <w:szCs w:val="24"/>
        </w:rPr>
        <w:t xml:space="preserve">, which was not what the Decision intended. </w:t>
      </w:r>
      <w:r w:rsidRPr="1EB46F6F" w:rsidR="4817DD86">
        <w:rPr>
          <w:rFonts w:ascii="Palatino Linotype" w:hAnsi="Palatino Linotype" w:eastAsia="Palatino Linotype" w:cs="Palatino Linotype"/>
          <w:sz w:val="24"/>
          <w:szCs w:val="24"/>
        </w:rPr>
        <w:t xml:space="preserve">If there is an imminent risk of </w:t>
      </w:r>
      <w:r w:rsidRPr="1EB46F6F" w:rsidR="16105A75">
        <w:rPr>
          <w:rFonts w:ascii="Palatino Linotype" w:hAnsi="Palatino Linotype" w:eastAsia="Palatino Linotype" w:cs="Palatino Linotype"/>
          <w:sz w:val="24"/>
          <w:szCs w:val="24"/>
        </w:rPr>
        <w:t xml:space="preserve">CCA failure, </w:t>
      </w:r>
      <w:r w:rsidRPr="1EB46F6F" w:rsidR="13766E4F">
        <w:rPr>
          <w:rFonts w:ascii="Palatino Linotype" w:hAnsi="Palatino Linotype" w:eastAsia="Palatino Linotype" w:cs="Palatino Linotype"/>
          <w:sz w:val="24"/>
          <w:szCs w:val="24"/>
        </w:rPr>
        <w:t xml:space="preserve">SDG&amp;E </w:t>
      </w:r>
      <w:r w:rsidRPr="1EB46F6F" w:rsidR="1A419FBE">
        <w:rPr>
          <w:rFonts w:ascii="Palatino Linotype" w:hAnsi="Palatino Linotype" w:eastAsia="Palatino Linotype" w:cs="Palatino Linotype"/>
          <w:sz w:val="24"/>
          <w:szCs w:val="24"/>
        </w:rPr>
        <w:t xml:space="preserve">may submit an AL to open a </w:t>
      </w:r>
      <w:r w:rsidRPr="1EB46F6F" w:rsidR="378972BC">
        <w:rPr>
          <w:rFonts w:ascii="Palatino Linotype" w:hAnsi="Palatino Linotype" w:eastAsia="Palatino Linotype" w:cs="Palatino Linotype"/>
          <w:sz w:val="24"/>
          <w:szCs w:val="24"/>
        </w:rPr>
        <w:t>memorandum account</w:t>
      </w:r>
      <w:r w:rsidRPr="1EB46F6F" w:rsidR="0F0CB610">
        <w:rPr>
          <w:rFonts w:ascii="Palatino Linotype" w:hAnsi="Palatino Linotype" w:eastAsia="Palatino Linotype" w:cs="Palatino Linotype"/>
          <w:sz w:val="24"/>
          <w:szCs w:val="24"/>
        </w:rPr>
        <w:t xml:space="preserve"> at that time. </w:t>
      </w:r>
    </w:p>
    <w:p w:rsidR="007B036B" w:rsidP="007B036B" w:rsidRDefault="007B036B" w14:paraId="649E6D77" w14:textId="77777777">
      <w:pPr>
        <w:spacing w:line="276" w:lineRule="auto"/>
        <w:rPr>
          <w:rFonts w:ascii="Palatino Linotype" w:hAnsi="Palatino Linotype" w:eastAsia="Palatino Linotype"/>
          <w:b/>
          <w:bCs/>
          <w:sz w:val="24"/>
          <w:szCs w:val="24"/>
        </w:rPr>
      </w:pPr>
    </w:p>
    <w:p w:rsidRPr="00E45B97" w:rsidR="00086B1B" w:rsidP="00AB49AC" w:rsidRDefault="12FBBECA" w14:paraId="307A3C0B" w14:textId="09E656D9">
      <w:pPr>
        <w:spacing w:line="276" w:lineRule="auto"/>
        <w:contextualSpacing/>
        <w:rPr>
          <w:rFonts w:ascii="Palatino Linotype" w:hAnsi="Palatino Linotype" w:eastAsia="Palatino Linotype"/>
          <w:b/>
          <w:bCs/>
          <w:sz w:val="24"/>
          <w:szCs w:val="24"/>
        </w:rPr>
      </w:pPr>
      <w:r w:rsidRPr="578B28A1">
        <w:rPr>
          <w:rFonts w:ascii="Palatino Linotype" w:hAnsi="Palatino Linotype" w:eastAsia="Palatino Linotype"/>
          <w:b/>
          <w:bCs/>
          <w:sz w:val="24"/>
          <w:szCs w:val="24"/>
        </w:rPr>
        <w:t>Sufficient Alert Period</w:t>
      </w:r>
    </w:p>
    <w:p w:rsidR="37A6FCF0" w:rsidDel="00BE2C18" w:rsidP="66D05A93" w:rsidRDefault="49167CFC" w14:paraId="2BCC7B5F" w14:textId="5400074F">
      <w:pPr>
        <w:spacing w:before="240" w:line="276" w:lineRule="auto"/>
        <w:contextualSpacing/>
        <w:rPr>
          <w:rStyle w:val="FootnoteReference"/>
          <w:rFonts w:ascii="Palatino Linotype" w:hAnsi="Palatino Linotype"/>
          <w:sz w:val="24"/>
          <w:szCs w:val="24"/>
        </w:rPr>
      </w:pPr>
      <w:r w:rsidRPr="578B28A1">
        <w:rPr>
          <w:rFonts w:ascii="Palatino Linotype" w:hAnsi="Palatino Linotype"/>
          <w:sz w:val="24"/>
          <w:szCs w:val="24"/>
        </w:rPr>
        <w:t>D.24-04-009</w:t>
      </w:r>
      <w:r w:rsidRPr="578B28A1" w:rsidR="69D63A33">
        <w:rPr>
          <w:rFonts w:ascii="Palatino Linotype" w:hAnsi="Palatino Linotype"/>
          <w:sz w:val="24"/>
          <w:szCs w:val="24"/>
        </w:rPr>
        <w:t xml:space="preserve"> </w:t>
      </w:r>
      <w:r w:rsidR="6368A64D">
        <w:rPr>
          <w:rFonts w:ascii="Palatino Linotype" w:hAnsi="Palatino Linotype" w:eastAsia="Palatino Linotype" w:cs="Palatino Linotype"/>
          <w:sz w:val="24"/>
          <w:szCs w:val="24"/>
        </w:rPr>
        <w:t>adopted</w:t>
      </w:r>
      <w:r w:rsidRPr="578B28A1" w:rsidDel="00EF1638" w:rsidR="50B44622">
        <w:rPr>
          <w:rStyle w:val="FootnoteReference"/>
          <w:rFonts w:ascii="Palatino Linotype" w:hAnsi="Palatino Linotype" w:eastAsia="Palatino Linotype" w:cs="Palatino Linotype"/>
          <w:sz w:val="24"/>
          <w:szCs w:val="24"/>
          <w:vertAlign w:val="baseline"/>
        </w:rPr>
        <w:t xml:space="preserve"> a six‑month notice period</w:t>
      </w:r>
      <w:r w:rsidR="35F26280">
        <w:rPr>
          <w:rFonts w:ascii="Palatino Linotype" w:hAnsi="Palatino Linotype" w:eastAsia="Palatino Linotype" w:cs="Palatino Linotype"/>
          <w:sz w:val="24"/>
          <w:szCs w:val="24"/>
        </w:rPr>
        <w:t xml:space="preserve"> </w:t>
      </w:r>
      <w:r w:rsidRPr="578B28A1" w:rsidR="351971FB">
        <w:rPr>
          <w:rFonts w:ascii="Palatino Linotype" w:hAnsi="Palatino Linotype" w:eastAsia="Palatino Linotype" w:cs="Palatino Linotype"/>
          <w:sz w:val="24"/>
          <w:szCs w:val="24"/>
        </w:rPr>
        <w:t xml:space="preserve">prior to deregistration </w:t>
      </w:r>
      <w:r w:rsidRPr="578B28A1" w:rsidR="35F26280">
        <w:rPr>
          <w:rFonts w:ascii="Palatino Linotype" w:hAnsi="Palatino Linotype" w:eastAsia="Palatino Linotype" w:cs="Palatino Linotype"/>
          <w:sz w:val="24"/>
          <w:szCs w:val="24"/>
        </w:rPr>
        <w:t>to</w:t>
      </w:r>
      <w:r w:rsidRPr="578B28A1" w:rsidR="50B44622">
        <w:rPr>
          <w:rStyle w:val="FootnoteReference"/>
          <w:rFonts w:ascii="Palatino Linotype" w:hAnsi="Palatino Linotype" w:eastAsia="Palatino Linotype" w:cs="Palatino Linotype"/>
          <w:sz w:val="24"/>
          <w:szCs w:val="24"/>
          <w:vertAlign w:val="baseline"/>
        </w:rPr>
        <w:t xml:space="preserve"> allow sufficient time for a utility to adjust its procurement portfolio to accommodate additional bundled </w:t>
      </w:r>
      <w:r w:rsidRPr="578B28A1" w:rsidR="50B44622">
        <w:rPr>
          <w:rStyle w:val="FootnoteReference"/>
          <w:rFonts w:ascii="Palatino Linotype" w:hAnsi="Palatino Linotype" w:eastAsia="Palatino Linotype" w:cs="Palatino Linotype"/>
          <w:sz w:val="24"/>
          <w:szCs w:val="24"/>
          <w:vertAlign w:val="baseline"/>
        </w:rPr>
        <w:lastRenderedPageBreak/>
        <w:t>load due to returning CCA customers.</w:t>
      </w:r>
      <w:r w:rsidRPr="578B28A1" w:rsidR="268572DF">
        <w:rPr>
          <w:rStyle w:val="FootnoteReference"/>
          <w:rFonts w:ascii="Palatino Linotype" w:hAnsi="Palatino Linotype" w:eastAsia="Palatino Linotype" w:cs="Palatino Linotype"/>
          <w:sz w:val="24"/>
          <w:szCs w:val="24"/>
          <w:vertAlign w:val="baseline"/>
        </w:rPr>
        <w:t xml:space="preserve"> </w:t>
      </w:r>
      <w:r w:rsidRPr="578B28A1" w:rsidR="0324241C">
        <w:rPr>
          <w:rFonts w:ascii="Palatino Linotype" w:hAnsi="Palatino Linotype" w:eastAsia="Palatino Linotype" w:cs="Palatino Linotype"/>
          <w:sz w:val="24"/>
          <w:szCs w:val="24"/>
        </w:rPr>
        <w:t xml:space="preserve">It </w:t>
      </w:r>
      <w:r w:rsidRPr="578B28A1" w:rsidR="260865F4">
        <w:rPr>
          <w:rFonts w:ascii="Palatino Linotype" w:hAnsi="Palatino Linotype"/>
          <w:sz w:val="24"/>
          <w:szCs w:val="24"/>
        </w:rPr>
        <w:t>also created financial monitoring rules</w:t>
      </w:r>
      <w:r w:rsidRPr="578B28A1" w:rsidR="000355BB">
        <w:rPr>
          <w:rStyle w:val="FootnoteReference"/>
          <w:rFonts w:ascii="Palatino Linotype" w:hAnsi="Palatino Linotype"/>
          <w:sz w:val="24"/>
          <w:szCs w:val="24"/>
        </w:rPr>
        <w:footnoteReference w:id="9"/>
      </w:r>
      <w:r w:rsidRPr="578B28A1" w:rsidR="260865F4">
        <w:rPr>
          <w:rFonts w:ascii="Palatino Linotype" w:hAnsi="Palatino Linotype"/>
          <w:sz w:val="24"/>
          <w:szCs w:val="24"/>
        </w:rPr>
        <w:t xml:space="preserve"> that give </w:t>
      </w:r>
      <w:r w:rsidRPr="578B28A1" w:rsidR="13A5B052">
        <w:rPr>
          <w:rFonts w:ascii="Palatino Linotype" w:hAnsi="Palatino Linotype"/>
          <w:sz w:val="24"/>
          <w:szCs w:val="24"/>
        </w:rPr>
        <w:t>CPUC staff</w:t>
      </w:r>
      <w:r w:rsidRPr="578B28A1" w:rsidR="260865F4">
        <w:rPr>
          <w:rFonts w:ascii="Palatino Linotype" w:hAnsi="Palatino Linotype"/>
          <w:sz w:val="24"/>
          <w:szCs w:val="24"/>
        </w:rPr>
        <w:t xml:space="preserve"> advance notice, in most cases, such that there would be adequate time for a planned return of customers to POLR and advance procurement.</w:t>
      </w:r>
      <w:r w:rsidRPr="578B28A1" w:rsidR="260865F4">
        <w:rPr>
          <w:rFonts w:ascii="Palatino Linotype" w:hAnsi="Palatino Linotype" w:eastAsia="Palatino Linotype" w:cs="Palatino Linotype"/>
          <w:sz w:val="24"/>
          <w:szCs w:val="24"/>
        </w:rPr>
        <w:t xml:space="preserve"> </w:t>
      </w:r>
      <w:r w:rsidRPr="5081FB5A" w:rsidR="1EE3CD6E">
        <w:rPr>
          <w:rFonts w:ascii="Palatino Linotype" w:hAnsi="Palatino Linotype"/>
          <w:sz w:val="24"/>
          <w:szCs w:val="24"/>
        </w:rPr>
        <w:t xml:space="preserve">SDG&amp;E argues that because it is not involved in the financial monitoring process, it is possible that it may not be given time to open a </w:t>
      </w:r>
      <w:r w:rsidRPr="5081FB5A" w:rsidR="4B2BEC0C">
        <w:rPr>
          <w:rFonts w:ascii="Palatino Linotype" w:hAnsi="Palatino Linotype"/>
          <w:sz w:val="24"/>
          <w:szCs w:val="24"/>
        </w:rPr>
        <w:t>memorandum account</w:t>
      </w:r>
      <w:r w:rsidRPr="5081FB5A" w:rsidR="1EE3CD6E">
        <w:rPr>
          <w:rFonts w:ascii="Palatino Linotype" w:hAnsi="Palatino Linotype"/>
          <w:sz w:val="24"/>
          <w:szCs w:val="24"/>
        </w:rPr>
        <w:t xml:space="preserve"> </w:t>
      </w:r>
      <w:r w:rsidRPr="39913F7F" w:rsidR="5A2C3035">
        <w:rPr>
          <w:rFonts w:ascii="Palatino Linotype" w:hAnsi="Palatino Linotype"/>
          <w:sz w:val="24"/>
          <w:szCs w:val="24"/>
        </w:rPr>
        <w:t>to prepare for an involuntary return</w:t>
      </w:r>
      <w:r w:rsidRPr="39913F7F" w:rsidR="71A200D1">
        <w:rPr>
          <w:rFonts w:ascii="Palatino Linotype" w:hAnsi="Palatino Linotype"/>
          <w:sz w:val="24"/>
          <w:szCs w:val="24"/>
        </w:rPr>
        <w:t>.</w:t>
      </w:r>
      <w:r w:rsidRPr="578B28A1" w:rsidR="000355BB">
        <w:rPr>
          <w:rStyle w:val="FootnoteReference"/>
          <w:rFonts w:ascii="Palatino Linotype" w:hAnsi="Palatino Linotype"/>
          <w:sz w:val="24"/>
          <w:szCs w:val="24"/>
        </w:rPr>
        <w:footnoteReference w:id="10"/>
      </w:r>
    </w:p>
    <w:p w:rsidR="00F06B4F" w:rsidP="00F06B4F" w:rsidRDefault="00F06B4F" w14:paraId="357B7AB9" w14:textId="77777777">
      <w:pPr>
        <w:spacing w:line="276" w:lineRule="auto"/>
        <w:contextualSpacing/>
        <w:rPr>
          <w:rFonts w:ascii="Palatino Linotype" w:hAnsi="Palatino Linotype" w:eastAsia="Palatino Linotype"/>
          <w:sz w:val="24"/>
          <w:szCs w:val="24"/>
        </w:rPr>
      </w:pPr>
    </w:p>
    <w:p w:rsidR="23593376" w:rsidP="00215B9F" w:rsidRDefault="58D41073" w14:paraId="75B09E4E" w14:textId="19DCB7EE">
      <w:pPr>
        <w:spacing w:line="276" w:lineRule="auto"/>
        <w:contextualSpacing/>
        <w:rPr>
          <w:rFonts w:ascii="Palatino Linotype" w:hAnsi="Palatino Linotype" w:eastAsia="Palatino Linotype"/>
          <w:sz w:val="24"/>
          <w:szCs w:val="24"/>
        </w:rPr>
      </w:pPr>
      <w:r w:rsidRPr="610C792D">
        <w:rPr>
          <w:rFonts w:ascii="Palatino Linotype" w:hAnsi="Palatino Linotype" w:eastAsia="Palatino Linotype"/>
          <w:sz w:val="24"/>
          <w:szCs w:val="24"/>
        </w:rPr>
        <w:t xml:space="preserve">These </w:t>
      </w:r>
      <w:r w:rsidRPr="610C792D" w:rsidR="7F8BF244">
        <w:rPr>
          <w:rFonts w:ascii="Palatino Linotype" w:hAnsi="Palatino Linotype" w:eastAsia="Palatino Linotype"/>
          <w:sz w:val="24"/>
          <w:szCs w:val="24"/>
        </w:rPr>
        <w:t>reporting</w:t>
      </w:r>
      <w:r w:rsidRPr="610C792D">
        <w:rPr>
          <w:rFonts w:ascii="Palatino Linotype" w:hAnsi="Palatino Linotype" w:eastAsia="Palatino Linotype"/>
          <w:sz w:val="24"/>
          <w:szCs w:val="24"/>
        </w:rPr>
        <w:t xml:space="preserve"> requirements are to increase </w:t>
      </w:r>
      <w:r w:rsidRPr="610C792D" w:rsidR="77BAA547">
        <w:rPr>
          <w:rFonts w:ascii="Palatino Linotype" w:hAnsi="Palatino Linotype" w:eastAsia="Palatino Linotype"/>
          <w:sz w:val="24"/>
          <w:szCs w:val="24"/>
        </w:rPr>
        <w:t>CPUC staff</w:t>
      </w:r>
      <w:r w:rsidRPr="610C792D">
        <w:rPr>
          <w:rFonts w:ascii="Palatino Linotype" w:hAnsi="Palatino Linotype" w:eastAsia="Palatino Linotype"/>
          <w:sz w:val="24"/>
          <w:szCs w:val="24"/>
        </w:rPr>
        <w:t>’s situational awareness of any CCA that is at risk of defaulting on its obligations</w:t>
      </w:r>
      <w:r w:rsidR="6C83278C">
        <w:t>.</w:t>
      </w:r>
      <w:r w:rsidRPr="610C792D" w:rsidR="00687980">
        <w:rPr>
          <w:rStyle w:val="FootnoteReference"/>
          <w:rFonts w:ascii="Palatino Linotype" w:hAnsi="Palatino Linotype" w:eastAsia="Palatino Linotype"/>
          <w:sz w:val="24"/>
          <w:szCs w:val="24"/>
        </w:rPr>
        <w:footnoteReference w:id="11"/>
      </w:r>
      <w:r w:rsidRPr="610C792D" w:rsidR="5CA2027B">
        <w:rPr>
          <w:rFonts w:ascii="Palatino Linotype" w:hAnsi="Palatino Linotype" w:eastAsia="Palatino Linotype"/>
          <w:sz w:val="24"/>
          <w:szCs w:val="24"/>
        </w:rPr>
        <w:t xml:space="preserve"> </w:t>
      </w:r>
      <w:r w:rsidRPr="00727358" w:rsidR="3729E0DA">
        <w:rPr>
          <w:rFonts w:ascii="Palatino Linotype" w:hAnsi="Palatino Linotype"/>
          <w:sz w:val="24"/>
          <w:szCs w:val="24"/>
        </w:rPr>
        <w:t xml:space="preserve"> </w:t>
      </w:r>
      <w:r w:rsidR="3729E0DA">
        <w:rPr>
          <w:rFonts w:ascii="Palatino Linotype" w:hAnsi="Palatino Linotype"/>
          <w:sz w:val="24"/>
          <w:szCs w:val="24"/>
        </w:rPr>
        <w:t xml:space="preserve">While </w:t>
      </w:r>
      <w:r w:rsidR="2BB2B564">
        <w:rPr>
          <w:rFonts w:ascii="Palatino Linotype" w:hAnsi="Palatino Linotype"/>
          <w:sz w:val="24"/>
          <w:szCs w:val="24"/>
        </w:rPr>
        <w:t>D.24-04-009</w:t>
      </w:r>
      <w:r w:rsidR="3729E0DA">
        <w:rPr>
          <w:rFonts w:ascii="Palatino Linotype" w:hAnsi="Palatino Linotype"/>
          <w:sz w:val="24"/>
          <w:szCs w:val="24"/>
        </w:rPr>
        <w:t xml:space="preserve"> did not </w:t>
      </w:r>
      <w:r w:rsidRPr="578B28A1" w:rsidR="1A2B9E92">
        <w:rPr>
          <w:rFonts w:ascii="Palatino Linotype" w:hAnsi="Palatino Linotype"/>
          <w:sz w:val="24"/>
          <w:szCs w:val="24"/>
        </w:rPr>
        <w:t>provide</w:t>
      </w:r>
      <w:r w:rsidR="1A2B9E92">
        <w:rPr>
          <w:rFonts w:ascii="Palatino Linotype" w:hAnsi="Palatino Linotype"/>
          <w:sz w:val="24"/>
          <w:szCs w:val="24"/>
        </w:rPr>
        <w:t xml:space="preserve"> </w:t>
      </w:r>
      <w:r w:rsidRPr="578B28A1" w:rsidR="5C80CA92">
        <w:rPr>
          <w:rFonts w:ascii="Palatino Linotype" w:hAnsi="Palatino Linotype"/>
          <w:sz w:val="24"/>
          <w:szCs w:val="24"/>
        </w:rPr>
        <w:t>specific guidance regarding</w:t>
      </w:r>
      <w:r w:rsidR="5C80CA92">
        <w:rPr>
          <w:rFonts w:ascii="Palatino Linotype" w:hAnsi="Palatino Linotype"/>
          <w:sz w:val="24"/>
          <w:szCs w:val="24"/>
        </w:rPr>
        <w:t xml:space="preserve"> the</w:t>
      </w:r>
      <w:r w:rsidR="1E759922">
        <w:rPr>
          <w:rFonts w:ascii="Palatino Linotype" w:hAnsi="Palatino Linotype"/>
          <w:sz w:val="24"/>
          <w:szCs w:val="24"/>
        </w:rPr>
        <w:t xml:space="preserve"> reporting of T</w:t>
      </w:r>
      <w:r w:rsidR="3729E0DA">
        <w:rPr>
          <w:rFonts w:ascii="Palatino Linotype" w:hAnsi="Palatino Linotype"/>
          <w:sz w:val="24"/>
          <w:szCs w:val="24"/>
        </w:rPr>
        <w:t xml:space="preserve">ier 2 </w:t>
      </w:r>
      <w:r w:rsidR="1E759922">
        <w:rPr>
          <w:rFonts w:ascii="Palatino Linotype" w:hAnsi="Palatino Linotype"/>
          <w:sz w:val="24"/>
          <w:szCs w:val="24"/>
        </w:rPr>
        <w:t>triggers to the POLR,</w:t>
      </w:r>
      <w:r w:rsidR="632C7507">
        <w:rPr>
          <w:rFonts w:ascii="Palatino Linotype" w:hAnsi="Palatino Linotype"/>
          <w:sz w:val="24"/>
          <w:szCs w:val="24"/>
        </w:rPr>
        <w:t xml:space="preserve"> </w:t>
      </w:r>
      <w:r w:rsidRPr="4F996263" w:rsidR="25B56362">
        <w:rPr>
          <w:rFonts w:ascii="Palatino Linotype" w:hAnsi="Palatino Linotype"/>
          <w:sz w:val="24"/>
          <w:szCs w:val="24"/>
        </w:rPr>
        <w:t>CPUC staff</w:t>
      </w:r>
      <w:r w:rsidRPr="4F996263" w:rsidR="056F4FCE">
        <w:rPr>
          <w:rFonts w:ascii="Palatino Linotype" w:hAnsi="Palatino Linotype"/>
          <w:sz w:val="24"/>
          <w:szCs w:val="24"/>
        </w:rPr>
        <w:t xml:space="preserve"> is committed to helping </w:t>
      </w:r>
      <w:r w:rsidR="6B26792F">
        <w:rPr>
          <w:rFonts w:ascii="Palatino Linotype" w:hAnsi="Palatino Linotype"/>
          <w:sz w:val="24"/>
          <w:szCs w:val="24"/>
        </w:rPr>
        <w:t xml:space="preserve">ensure </w:t>
      </w:r>
      <w:r w:rsidR="2E5A9032">
        <w:rPr>
          <w:rFonts w:ascii="Palatino Linotype" w:hAnsi="Palatino Linotype"/>
          <w:sz w:val="24"/>
          <w:szCs w:val="24"/>
        </w:rPr>
        <w:t xml:space="preserve">the POLR is prepared for an involuntary </w:t>
      </w:r>
      <w:r w:rsidR="2963B0FE">
        <w:rPr>
          <w:rFonts w:ascii="Palatino Linotype" w:hAnsi="Palatino Linotype"/>
          <w:sz w:val="24"/>
          <w:szCs w:val="24"/>
        </w:rPr>
        <w:t>return</w:t>
      </w:r>
      <w:r w:rsidR="4A9D4462">
        <w:rPr>
          <w:rFonts w:ascii="Palatino Linotype" w:hAnsi="Palatino Linotype"/>
          <w:sz w:val="24"/>
          <w:szCs w:val="24"/>
        </w:rPr>
        <w:t>.</w:t>
      </w:r>
      <w:r w:rsidR="00973237">
        <w:rPr>
          <w:rStyle w:val="FootnoteReference"/>
          <w:rFonts w:ascii="Palatino Linotype" w:hAnsi="Palatino Linotype"/>
          <w:sz w:val="24"/>
          <w:szCs w:val="24"/>
        </w:rPr>
        <w:footnoteReference w:id="12"/>
      </w:r>
      <w:r w:rsidR="4A9D4462">
        <w:rPr>
          <w:rFonts w:ascii="Palatino Linotype" w:hAnsi="Palatino Linotype"/>
          <w:sz w:val="24"/>
          <w:szCs w:val="24"/>
        </w:rPr>
        <w:t xml:space="preserve"> </w:t>
      </w:r>
      <w:r w:rsidR="698A995E">
        <w:rPr>
          <w:rFonts w:ascii="Palatino Linotype" w:hAnsi="Palatino Linotype"/>
          <w:sz w:val="24"/>
          <w:szCs w:val="24"/>
        </w:rPr>
        <w:t>Until further guidance is provided,</w:t>
      </w:r>
      <w:r w:rsidR="2E26BF60">
        <w:rPr>
          <w:rFonts w:ascii="Palatino Linotype" w:hAnsi="Palatino Linotype"/>
          <w:sz w:val="24"/>
          <w:szCs w:val="24"/>
        </w:rPr>
        <w:t xml:space="preserve"> subject to any obligations to protect confidential information,</w:t>
      </w:r>
      <w:r w:rsidR="698A995E">
        <w:rPr>
          <w:rFonts w:ascii="Palatino Linotype" w:hAnsi="Palatino Linotype"/>
          <w:sz w:val="24"/>
          <w:szCs w:val="24"/>
        </w:rPr>
        <w:t xml:space="preserve"> </w:t>
      </w:r>
      <w:r w:rsidR="002B5C33">
        <w:rPr>
          <w:rFonts w:ascii="Palatino Linotype" w:hAnsi="Palatino Linotype"/>
          <w:sz w:val="24"/>
          <w:szCs w:val="24"/>
        </w:rPr>
        <w:t>CPUC staff</w:t>
      </w:r>
      <w:r w:rsidR="4A9B43FB">
        <w:rPr>
          <w:rFonts w:ascii="Palatino Linotype" w:hAnsi="Palatino Linotype"/>
          <w:sz w:val="24"/>
          <w:szCs w:val="24"/>
        </w:rPr>
        <w:t xml:space="preserve"> </w:t>
      </w:r>
      <w:r w:rsidR="43928937">
        <w:rPr>
          <w:rFonts w:ascii="Palatino Linotype" w:hAnsi="Palatino Linotype"/>
          <w:sz w:val="24"/>
          <w:szCs w:val="24"/>
        </w:rPr>
        <w:t xml:space="preserve">will </w:t>
      </w:r>
      <w:r w:rsidRPr="578B28A1" w:rsidR="5C84BDAA">
        <w:rPr>
          <w:rFonts w:ascii="Palatino Linotype" w:hAnsi="Palatino Linotype"/>
          <w:sz w:val="24"/>
          <w:szCs w:val="24"/>
        </w:rPr>
        <w:t xml:space="preserve">notify the </w:t>
      </w:r>
      <w:r w:rsidRPr="578B28A1" w:rsidR="6A2E9B74">
        <w:rPr>
          <w:rFonts w:ascii="Palatino Linotype" w:hAnsi="Palatino Linotype"/>
          <w:sz w:val="24"/>
          <w:szCs w:val="24"/>
        </w:rPr>
        <w:t xml:space="preserve">POLR </w:t>
      </w:r>
      <w:r w:rsidRPr="578B28A1" w:rsidR="330BBA01">
        <w:rPr>
          <w:rFonts w:ascii="Palatino Linotype" w:hAnsi="Palatino Linotype"/>
          <w:sz w:val="24"/>
          <w:szCs w:val="24"/>
        </w:rPr>
        <w:t xml:space="preserve">when </w:t>
      </w:r>
      <w:r w:rsidRPr="578B28A1" w:rsidR="31A3847B">
        <w:rPr>
          <w:rFonts w:ascii="Palatino Linotype" w:hAnsi="Palatino Linotype"/>
          <w:sz w:val="24"/>
          <w:szCs w:val="24"/>
        </w:rPr>
        <w:t>CPUC staff</w:t>
      </w:r>
      <w:r w:rsidRPr="578B28A1" w:rsidR="330BBA01">
        <w:rPr>
          <w:rFonts w:ascii="Palatino Linotype" w:hAnsi="Palatino Linotype"/>
          <w:sz w:val="24"/>
          <w:szCs w:val="24"/>
        </w:rPr>
        <w:t xml:space="preserve"> believes </w:t>
      </w:r>
      <w:r w:rsidRPr="578B28A1" w:rsidR="0BCF7726">
        <w:rPr>
          <w:rFonts w:ascii="Palatino Linotype" w:hAnsi="Palatino Linotype"/>
          <w:sz w:val="24"/>
          <w:szCs w:val="24"/>
        </w:rPr>
        <w:t xml:space="preserve">a CCA </w:t>
      </w:r>
      <w:r w:rsidRPr="578B28A1" w:rsidR="344ECE5D">
        <w:rPr>
          <w:rFonts w:ascii="Palatino Linotype" w:hAnsi="Palatino Linotype"/>
          <w:sz w:val="24"/>
          <w:szCs w:val="24"/>
        </w:rPr>
        <w:t>is at material</w:t>
      </w:r>
      <w:r w:rsidRPr="578B28A1" w:rsidR="0BCF7726">
        <w:rPr>
          <w:rFonts w:ascii="Palatino Linotype" w:hAnsi="Palatino Linotype"/>
          <w:sz w:val="24"/>
          <w:szCs w:val="24"/>
        </w:rPr>
        <w:t xml:space="preserve"> risk of failure and</w:t>
      </w:r>
      <w:r w:rsidRPr="578B28A1" w:rsidR="02AE4674">
        <w:rPr>
          <w:rFonts w:ascii="Palatino Linotype" w:hAnsi="Palatino Linotype"/>
          <w:sz w:val="24"/>
          <w:szCs w:val="24"/>
        </w:rPr>
        <w:t xml:space="preserve"> an involuntary return is likely, as </w:t>
      </w:r>
      <w:r w:rsidRPr="578B28A1" w:rsidR="071B3802">
        <w:rPr>
          <w:rFonts w:ascii="Palatino Linotype" w:hAnsi="Palatino Linotype"/>
          <w:sz w:val="24"/>
          <w:szCs w:val="24"/>
        </w:rPr>
        <w:t>necessary to allow the POLR sufficient time to prepare</w:t>
      </w:r>
      <w:r w:rsidRPr="578B28A1" w:rsidR="100E8EE9">
        <w:rPr>
          <w:rFonts w:ascii="Palatino Linotype" w:hAnsi="Palatino Linotype"/>
          <w:sz w:val="24"/>
          <w:szCs w:val="24"/>
        </w:rPr>
        <w:t xml:space="preserve"> to serve any returned customers</w:t>
      </w:r>
      <w:r w:rsidRPr="578B28A1" w:rsidR="0BCF7726">
        <w:rPr>
          <w:rFonts w:ascii="Palatino Linotype" w:hAnsi="Palatino Linotype"/>
          <w:sz w:val="24"/>
          <w:szCs w:val="24"/>
        </w:rPr>
        <w:t xml:space="preserve">. </w:t>
      </w:r>
      <w:r w:rsidRPr="578B28A1" w:rsidR="141BC825">
        <w:rPr>
          <w:rFonts w:ascii="Palatino Linotype" w:hAnsi="Palatino Linotype"/>
          <w:sz w:val="24"/>
          <w:szCs w:val="24"/>
        </w:rPr>
        <w:t xml:space="preserve"> </w:t>
      </w:r>
    </w:p>
    <w:p w:rsidR="349E88B9" w:rsidP="00F34BB1" w:rsidRDefault="349E88B9" w14:paraId="5182C2F7" w14:textId="1DE4A108">
      <w:pPr>
        <w:spacing w:line="276" w:lineRule="auto"/>
        <w:rPr>
          <w:rFonts w:ascii="Palatino Linotype" w:hAnsi="Palatino Linotype" w:eastAsia="Palatino Linotype"/>
          <w:sz w:val="24"/>
          <w:szCs w:val="24"/>
        </w:rPr>
      </w:pPr>
    </w:p>
    <w:p w:rsidR="2F6C8D90" w:rsidP="00F34BB1" w:rsidRDefault="29031B3D" w14:paraId="79A8690A" w14:textId="7D98B041">
      <w:pPr>
        <w:spacing w:line="276" w:lineRule="auto"/>
        <w:rPr>
          <w:rFonts w:ascii="Palatino Linotype" w:hAnsi="Palatino Linotype" w:eastAsia="Palatino Linotype"/>
          <w:sz w:val="24"/>
          <w:szCs w:val="24"/>
        </w:rPr>
      </w:pPr>
      <w:r w:rsidRPr="610C792D">
        <w:rPr>
          <w:rFonts w:ascii="Palatino Linotype" w:hAnsi="Palatino Linotype" w:eastAsia="Palatino Linotype"/>
          <w:b/>
          <w:bCs/>
          <w:sz w:val="24"/>
          <w:szCs w:val="24"/>
        </w:rPr>
        <w:t>The Correct Tier for the AL</w:t>
      </w:r>
    </w:p>
    <w:p w:rsidR="4D784049" w:rsidDel="00950987" w:rsidP="15B4C04B" w:rsidRDefault="1B7B4305" w14:paraId="357A0E1F" w14:textId="3FBCD559">
      <w:pPr>
        <w:spacing w:line="276" w:lineRule="auto"/>
        <w:rPr>
          <w:rFonts w:ascii="Palatino Linotype" w:hAnsi="Palatino Linotype" w:eastAsia="Palatino Linotype"/>
          <w:sz w:val="24"/>
          <w:szCs w:val="24"/>
        </w:rPr>
      </w:pPr>
      <w:r w:rsidRPr="578B28A1">
        <w:rPr>
          <w:rFonts w:ascii="Palatino Linotype" w:hAnsi="Palatino Linotype"/>
          <w:sz w:val="24"/>
          <w:szCs w:val="24"/>
        </w:rPr>
        <w:t>D.24-04-009</w:t>
      </w:r>
      <w:r w:rsidRPr="578B28A1" w:rsidR="62B87F0A">
        <w:rPr>
          <w:rFonts w:ascii="Palatino Linotype" w:hAnsi="Palatino Linotype" w:eastAsia="Palatino Linotype"/>
          <w:sz w:val="24"/>
          <w:szCs w:val="24"/>
        </w:rPr>
        <w:t xml:space="preserve"> </w:t>
      </w:r>
      <w:r w:rsidRPr="578B28A1" w:rsidR="5AE695AA">
        <w:rPr>
          <w:rFonts w:ascii="Palatino Linotype" w:hAnsi="Palatino Linotype" w:eastAsia="Palatino Linotype"/>
          <w:sz w:val="24"/>
          <w:szCs w:val="24"/>
        </w:rPr>
        <w:t>at</w:t>
      </w:r>
      <w:r w:rsidRPr="578B28A1" w:rsidR="62B87F0A">
        <w:rPr>
          <w:rFonts w:ascii="Palatino Linotype" w:hAnsi="Palatino Linotype" w:eastAsia="Palatino Linotype"/>
          <w:sz w:val="24"/>
          <w:szCs w:val="24"/>
        </w:rPr>
        <w:t xml:space="preserve"> </w:t>
      </w:r>
      <w:r w:rsidRPr="578B28A1" w:rsidR="1D8972FA">
        <w:rPr>
          <w:rFonts w:ascii="Palatino Linotype" w:hAnsi="Palatino Linotype" w:eastAsia="Palatino Linotype"/>
          <w:sz w:val="24"/>
          <w:szCs w:val="24"/>
        </w:rPr>
        <w:t xml:space="preserve">OP </w:t>
      </w:r>
      <w:r w:rsidRPr="578B28A1" w:rsidR="62B87F0A">
        <w:rPr>
          <w:rFonts w:ascii="Palatino Linotype" w:hAnsi="Palatino Linotype" w:eastAsia="Palatino Linotype"/>
          <w:sz w:val="24"/>
          <w:szCs w:val="24"/>
        </w:rPr>
        <w:t xml:space="preserve">3 directs the IOUs to </w:t>
      </w:r>
      <w:r w:rsidRPr="54C525C0" w:rsidDel="33843ACE" w:rsidR="0DA4E4AE">
        <w:rPr>
          <w:rFonts w:ascii="Palatino Linotype" w:hAnsi="Palatino Linotype" w:eastAsia="Palatino Linotype"/>
          <w:sz w:val="24"/>
          <w:szCs w:val="24"/>
        </w:rPr>
        <w:t>file a</w:t>
      </w:r>
      <w:r w:rsidRPr="578B28A1" w:rsidR="1D8972FA">
        <w:rPr>
          <w:rFonts w:ascii="Palatino Linotype" w:hAnsi="Palatino Linotype" w:eastAsia="Palatino Linotype"/>
          <w:sz w:val="24"/>
          <w:szCs w:val="24"/>
        </w:rPr>
        <w:t xml:space="preserve"> Tier 2 </w:t>
      </w:r>
      <w:r w:rsidRPr="54C525C0" w:rsidR="5C736DE5">
        <w:rPr>
          <w:rFonts w:ascii="Palatino Linotype" w:hAnsi="Palatino Linotype" w:eastAsia="Palatino Linotype"/>
          <w:sz w:val="24"/>
          <w:szCs w:val="24"/>
        </w:rPr>
        <w:t xml:space="preserve">AL to </w:t>
      </w:r>
      <w:r w:rsidR="35A9B76A">
        <w:rPr>
          <w:rFonts w:ascii="Palatino Linotype" w:hAnsi="Palatino Linotype" w:eastAsia="Palatino Linotype"/>
          <w:sz w:val="24"/>
          <w:szCs w:val="24"/>
        </w:rPr>
        <w:t>“</w:t>
      </w:r>
      <w:r w:rsidRPr="54C525C0" w:rsidR="5C736DE5">
        <w:rPr>
          <w:rFonts w:ascii="Palatino Linotype" w:hAnsi="Palatino Linotype" w:eastAsia="Palatino Linotype"/>
          <w:sz w:val="24"/>
          <w:szCs w:val="24"/>
        </w:rPr>
        <w:t>implement the cost tracking options</w:t>
      </w:r>
      <w:r w:rsidR="6171A471">
        <w:rPr>
          <w:rFonts w:ascii="Palatino Linotype" w:hAnsi="Palatino Linotype" w:eastAsia="Palatino Linotype"/>
          <w:sz w:val="24"/>
          <w:szCs w:val="24"/>
        </w:rPr>
        <w:t xml:space="preserve"> </w:t>
      </w:r>
      <w:r w:rsidRPr="00E91D6B" w:rsidR="6171A471">
        <w:rPr>
          <w:rFonts w:ascii="Palatino Linotype" w:hAnsi="Palatino Linotype" w:eastAsia="Palatino Linotype"/>
          <w:sz w:val="24"/>
          <w:szCs w:val="24"/>
        </w:rPr>
        <w:t>adopted in this decision</w:t>
      </w:r>
      <w:r w:rsidR="6171A471">
        <w:rPr>
          <w:rFonts w:ascii="Palatino Linotype" w:hAnsi="Palatino Linotype" w:eastAsia="Palatino Linotype"/>
          <w:sz w:val="24"/>
          <w:szCs w:val="24"/>
        </w:rPr>
        <w:t xml:space="preserve">”, after holding a meeting and confer </w:t>
      </w:r>
      <w:r w:rsidR="168F66B3">
        <w:rPr>
          <w:rFonts w:ascii="Palatino Linotype" w:hAnsi="Palatino Linotype" w:eastAsia="Palatino Linotype"/>
          <w:sz w:val="24"/>
          <w:szCs w:val="24"/>
        </w:rPr>
        <w:t xml:space="preserve">with all parties </w:t>
      </w:r>
      <w:r w:rsidRPr="5E3AC7D2" w:rsidR="6171A471">
        <w:rPr>
          <w:rFonts w:ascii="Palatino Linotype" w:hAnsi="Palatino Linotype" w:eastAsia="Palatino Linotype"/>
          <w:sz w:val="24"/>
          <w:szCs w:val="24"/>
        </w:rPr>
        <w:t xml:space="preserve">to develop </w:t>
      </w:r>
      <w:r w:rsidR="6171A471">
        <w:rPr>
          <w:rFonts w:ascii="Palatino Linotype" w:hAnsi="Palatino Linotype" w:eastAsia="Palatino Linotype"/>
          <w:sz w:val="24"/>
          <w:szCs w:val="24"/>
        </w:rPr>
        <w:t>a common understanding</w:t>
      </w:r>
      <w:r w:rsidR="168F66B3">
        <w:rPr>
          <w:rFonts w:ascii="Palatino Linotype" w:hAnsi="Palatino Linotype" w:eastAsia="Palatino Linotype"/>
          <w:sz w:val="24"/>
          <w:szCs w:val="24"/>
        </w:rPr>
        <w:t xml:space="preserve"> and approach</w:t>
      </w:r>
      <w:r w:rsidRPr="54C525C0" w:rsidR="5C736DE5">
        <w:rPr>
          <w:rFonts w:ascii="Palatino Linotype" w:hAnsi="Palatino Linotype" w:eastAsia="Palatino Linotype"/>
          <w:sz w:val="24"/>
          <w:szCs w:val="24"/>
        </w:rPr>
        <w:t>.</w:t>
      </w:r>
      <w:r w:rsidRPr="578B28A1" w:rsidR="3C60AC36">
        <w:rPr>
          <w:rFonts w:ascii="Palatino Linotype" w:hAnsi="Palatino Linotype" w:eastAsia="Palatino Linotype"/>
          <w:sz w:val="24"/>
          <w:szCs w:val="24"/>
        </w:rPr>
        <w:t xml:space="preserve"> </w:t>
      </w:r>
      <w:r w:rsidR="1704B8CF">
        <w:rPr>
          <w:rFonts w:ascii="Palatino Linotype" w:hAnsi="Palatino Linotype" w:eastAsia="Palatino Linotype"/>
          <w:sz w:val="24"/>
          <w:szCs w:val="24"/>
        </w:rPr>
        <w:t xml:space="preserve">We agree with </w:t>
      </w:r>
      <w:r w:rsidR="550193D9">
        <w:rPr>
          <w:rFonts w:ascii="Palatino Linotype" w:hAnsi="Palatino Linotype" w:eastAsia="Palatino Linotype"/>
          <w:sz w:val="24"/>
          <w:szCs w:val="24"/>
        </w:rPr>
        <w:t>SDG&amp;E</w:t>
      </w:r>
      <w:r w:rsidR="3AD59E1C">
        <w:rPr>
          <w:rFonts w:ascii="Palatino Linotype" w:hAnsi="Palatino Linotype" w:eastAsia="Palatino Linotype"/>
          <w:sz w:val="24"/>
          <w:szCs w:val="24"/>
        </w:rPr>
        <w:t>’s interpretation</w:t>
      </w:r>
      <w:r w:rsidR="550193D9">
        <w:rPr>
          <w:rFonts w:ascii="Palatino Linotype" w:hAnsi="Palatino Linotype" w:eastAsia="Palatino Linotype"/>
          <w:sz w:val="24"/>
          <w:szCs w:val="24"/>
        </w:rPr>
        <w:t xml:space="preserve"> that the Tier 2 AL directed in OP</w:t>
      </w:r>
      <w:r w:rsidR="39E68B23">
        <w:rPr>
          <w:rFonts w:ascii="Palatino Linotype" w:hAnsi="Palatino Linotype" w:eastAsia="Palatino Linotype"/>
          <w:sz w:val="24"/>
          <w:szCs w:val="24"/>
        </w:rPr>
        <w:t xml:space="preserve"> 3 was </w:t>
      </w:r>
      <w:r w:rsidRPr="610C792D" w:rsidR="209626CE">
        <w:rPr>
          <w:rFonts w:ascii="Palatino Linotype" w:hAnsi="Palatino Linotype" w:eastAsia="Palatino Linotype"/>
          <w:sz w:val="24"/>
          <w:szCs w:val="24"/>
        </w:rPr>
        <w:t xml:space="preserve">to </w:t>
      </w:r>
      <w:r w:rsidRPr="610C792D" w:rsidR="655C7014">
        <w:rPr>
          <w:rFonts w:ascii="Palatino Linotype" w:hAnsi="Palatino Linotype" w:eastAsia="Palatino Linotype"/>
          <w:sz w:val="24"/>
          <w:szCs w:val="24"/>
        </w:rPr>
        <w:t xml:space="preserve">make </w:t>
      </w:r>
      <w:r w:rsidRPr="610C792D" w:rsidDel="00C772F2" w:rsidR="209626CE">
        <w:rPr>
          <w:rFonts w:ascii="Palatino Linotype" w:hAnsi="Palatino Linotype" w:eastAsia="Palatino Linotype"/>
          <w:sz w:val="24"/>
          <w:szCs w:val="24"/>
        </w:rPr>
        <w:t xml:space="preserve">changes to its </w:t>
      </w:r>
      <w:r w:rsidRPr="15B4C04B" w:rsidR="5ACB7A65">
        <w:rPr>
          <w:rFonts w:ascii="Palatino Linotype" w:hAnsi="Palatino Linotype"/>
          <w:sz w:val="24"/>
          <w:szCs w:val="24"/>
        </w:rPr>
        <w:t>T</w:t>
      </w:r>
      <w:r w:rsidRPr="610C792D" w:rsidDel="00C772F2" w:rsidR="209626CE">
        <w:rPr>
          <w:rFonts w:ascii="Palatino Linotype" w:hAnsi="Palatino Linotype" w:eastAsia="Palatino Linotype"/>
          <w:sz w:val="24"/>
          <w:szCs w:val="24"/>
        </w:rPr>
        <w:t xml:space="preserve">ariff </w:t>
      </w:r>
      <w:r w:rsidRPr="610C792D" w:rsidDel="002372A6" w:rsidR="66187830">
        <w:rPr>
          <w:rFonts w:ascii="Palatino Linotype" w:hAnsi="Palatino Linotype" w:eastAsia="Palatino Linotype"/>
          <w:sz w:val="24"/>
          <w:szCs w:val="24"/>
        </w:rPr>
        <w:t>R</w:t>
      </w:r>
      <w:r w:rsidR="66187830">
        <w:rPr>
          <w:rFonts w:ascii="Palatino Linotype" w:hAnsi="Palatino Linotype" w:eastAsia="Palatino Linotype"/>
          <w:sz w:val="24"/>
          <w:szCs w:val="24"/>
        </w:rPr>
        <w:t xml:space="preserve">ules </w:t>
      </w:r>
      <w:r w:rsidRPr="610C792D" w:rsidDel="00C772F2" w:rsidR="209626CE">
        <w:rPr>
          <w:rFonts w:ascii="Palatino Linotype" w:hAnsi="Palatino Linotype" w:eastAsia="Palatino Linotype"/>
          <w:sz w:val="24"/>
          <w:szCs w:val="24"/>
        </w:rPr>
        <w:t>25 (Direct Access) and 27</w:t>
      </w:r>
      <w:r w:rsidRPr="610C792D" w:rsidDel="00C772F2" w:rsidR="025B37CE">
        <w:rPr>
          <w:rFonts w:ascii="Palatino Linotype" w:hAnsi="Palatino Linotype" w:eastAsia="Palatino Linotype"/>
          <w:sz w:val="24"/>
          <w:szCs w:val="24"/>
        </w:rPr>
        <w:t xml:space="preserve"> (CCAs)</w:t>
      </w:r>
      <w:r w:rsidR="33825D18">
        <w:rPr>
          <w:rFonts w:ascii="Palatino Linotype" w:hAnsi="Palatino Linotype" w:eastAsia="Palatino Linotype"/>
          <w:sz w:val="24"/>
          <w:szCs w:val="24"/>
        </w:rPr>
        <w:t xml:space="preserve"> regarding the </w:t>
      </w:r>
      <w:r w:rsidRPr="30B81E4E" w:rsidR="7A527C81">
        <w:rPr>
          <w:rFonts w:ascii="Palatino Linotype" w:hAnsi="Palatino Linotype" w:eastAsia="Palatino Linotype"/>
          <w:sz w:val="24"/>
          <w:szCs w:val="24"/>
        </w:rPr>
        <w:t>process to track actual incremental procurement and/or administration costs in a mass involuntary return</w:t>
      </w:r>
      <w:r w:rsidR="6C85A0D8">
        <w:rPr>
          <w:rFonts w:ascii="Palatino Linotype" w:hAnsi="Palatino Linotype" w:eastAsia="Palatino Linotype"/>
          <w:sz w:val="24"/>
          <w:szCs w:val="24"/>
        </w:rPr>
        <w:t xml:space="preserve">, as </w:t>
      </w:r>
      <w:r w:rsidR="6C85A0D8">
        <w:rPr>
          <w:rFonts w:ascii="Palatino Linotype" w:hAnsi="Palatino Linotype" w:eastAsia="Palatino Linotype"/>
          <w:sz w:val="24"/>
          <w:szCs w:val="24"/>
        </w:rPr>
        <w:lastRenderedPageBreak/>
        <w:t xml:space="preserve">SDG&amp;E has </w:t>
      </w:r>
      <w:r w:rsidRPr="610C792D" w:rsidDel="00247706" w:rsidR="6C85A0D8">
        <w:rPr>
          <w:rFonts w:ascii="Palatino Linotype" w:hAnsi="Palatino Linotype" w:eastAsia="Palatino Linotype"/>
          <w:sz w:val="24"/>
          <w:szCs w:val="24"/>
        </w:rPr>
        <w:t>filed</w:t>
      </w:r>
      <w:r w:rsidR="5C7BCA15">
        <w:rPr>
          <w:rFonts w:ascii="Palatino Linotype" w:hAnsi="Palatino Linotype" w:eastAsia="Palatino Linotype"/>
          <w:sz w:val="24"/>
          <w:szCs w:val="24"/>
        </w:rPr>
        <w:t xml:space="preserve"> in its</w:t>
      </w:r>
      <w:r w:rsidRPr="610C792D" w:rsidR="6C85A0D8">
        <w:rPr>
          <w:rFonts w:ascii="Palatino Linotype" w:hAnsi="Palatino Linotype" w:eastAsia="Palatino Linotype"/>
          <w:sz w:val="24"/>
          <w:szCs w:val="24"/>
        </w:rPr>
        <w:t xml:space="preserve"> Tier 2 AL, 4473-E on July 17, 2024</w:t>
      </w:r>
      <w:r w:rsidRPr="30B81E4E" w:rsidR="394E243B">
        <w:rPr>
          <w:rFonts w:ascii="Palatino Linotype" w:hAnsi="Palatino Linotype" w:eastAsia="Palatino Linotype"/>
          <w:sz w:val="24"/>
          <w:szCs w:val="24"/>
        </w:rPr>
        <w:t>.</w:t>
      </w:r>
      <w:r w:rsidRPr="578B28A1" w:rsidR="32659751">
        <w:rPr>
          <w:rStyle w:val="FootnoteReference"/>
          <w:rFonts w:ascii="Palatino Linotype" w:hAnsi="Palatino Linotype" w:eastAsia="Palatino Linotype"/>
          <w:sz w:val="24"/>
          <w:szCs w:val="24"/>
        </w:rPr>
        <w:footnoteReference w:id="13"/>
      </w:r>
      <w:r w:rsidRPr="5486F54F" w:rsidR="6167B5E0">
        <w:rPr>
          <w:rFonts w:ascii="Palatino Linotype" w:hAnsi="Palatino Linotype" w:eastAsia="Palatino Linotype"/>
          <w:sz w:val="24"/>
          <w:szCs w:val="24"/>
        </w:rPr>
        <w:t xml:space="preserve"> </w:t>
      </w:r>
      <w:r w:rsidRPr="5E3AC7D2" w:rsidR="63DEFE34">
        <w:rPr>
          <w:rFonts w:ascii="Palatino Linotype" w:hAnsi="Palatino Linotype" w:eastAsia="Palatino Linotype"/>
          <w:sz w:val="24"/>
          <w:szCs w:val="24"/>
        </w:rPr>
        <w:t>We</w:t>
      </w:r>
      <w:r w:rsidRPr="5E3AC7D2" w:rsidR="5E018A5B">
        <w:rPr>
          <w:rFonts w:ascii="Palatino Linotype" w:hAnsi="Palatino Linotype" w:eastAsia="Palatino Linotype"/>
          <w:sz w:val="24"/>
          <w:szCs w:val="24"/>
        </w:rPr>
        <w:t xml:space="preserve"> also</w:t>
      </w:r>
      <w:r w:rsidRPr="5E3AC7D2" w:rsidR="63DEFE34">
        <w:rPr>
          <w:rFonts w:ascii="Palatino Linotype" w:hAnsi="Palatino Linotype" w:eastAsia="Palatino Linotype"/>
          <w:sz w:val="24"/>
          <w:szCs w:val="24"/>
        </w:rPr>
        <w:t xml:space="preserve"> agree with SDG&amp;E that </w:t>
      </w:r>
      <w:r w:rsidRPr="5E3AC7D2" w:rsidR="6B8BB94D">
        <w:rPr>
          <w:rFonts w:ascii="Palatino Linotype" w:hAnsi="Palatino Linotype" w:eastAsia="Palatino Linotype"/>
          <w:sz w:val="24"/>
          <w:szCs w:val="24"/>
        </w:rPr>
        <w:t xml:space="preserve">the Decision does not specify the tier of the </w:t>
      </w:r>
      <w:r w:rsidRPr="5E3AC7D2" w:rsidR="63DEFE34">
        <w:rPr>
          <w:rFonts w:ascii="Palatino Linotype" w:hAnsi="Palatino Linotype" w:eastAsia="Palatino Linotype"/>
          <w:sz w:val="24"/>
          <w:szCs w:val="24"/>
        </w:rPr>
        <w:t>AL</w:t>
      </w:r>
      <w:r w:rsidRPr="5E3AC7D2" w:rsidR="6B8BB94D">
        <w:rPr>
          <w:rFonts w:ascii="Palatino Linotype" w:hAnsi="Palatino Linotype" w:eastAsia="Palatino Linotype"/>
          <w:sz w:val="24"/>
          <w:szCs w:val="24"/>
        </w:rPr>
        <w:t xml:space="preserve"> that</w:t>
      </w:r>
      <w:r w:rsidRPr="5E3AC7D2" w:rsidR="67976EBA">
        <w:rPr>
          <w:rFonts w:ascii="Palatino Linotype" w:hAnsi="Palatino Linotype" w:eastAsia="Palatino Linotype"/>
          <w:sz w:val="24"/>
          <w:szCs w:val="24"/>
        </w:rPr>
        <w:t xml:space="preserve"> the POLR would file </w:t>
      </w:r>
      <w:r w:rsidRPr="5E3AC7D2" w:rsidR="0E359864">
        <w:rPr>
          <w:rFonts w:ascii="Palatino Linotype" w:hAnsi="Palatino Linotype" w:eastAsia="Palatino Linotype"/>
          <w:sz w:val="24"/>
          <w:szCs w:val="24"/>
        </w:rPr>
        <w:t xml:space="preserve">to open </w:t>
      </w:r>
      <w:r w:rsidRPr="15B4C04B" w:rsidR="10A1C766">
        <w:rPr>
          <w:rFonts w:ascii="Palatino Linotype" w:hAnsi="Palatino Linotype"/>
          <w:sz w:val="24"/>
          <w:szCs w:val="24"/>
        </w:rPr>
        <w:t>a</w:t>
      </w:r>
      <w:r w:rsidRPr="5E3AC7D2" w:rsidR="0E359864">
        <w:rPr>
          <w:rFonts w:ascii="Palatino Linotype" w:hAnsi="Palatino Linotype" w:eastAsia="Palatino Linotype"/>
          <w:sz w:val="24"/>
          <w:szCs w:val="24"/>
        </w:rPr>
        <w:t xml:space="preserve"> memorandum account </w:t>
      </w:r>
      <w:r w:rsidRPr="5E3AC7D2" w:rsidR="67976EBA">
        <w:rPr>
          <w:rFonts w:ascii="Palatino Linotype" w:hAnsi="Palatino Linotype" w:eastAsia="Palatino Linotype"/>
          <w:sz w:val="24"/>
          <w:szCs w:val="24"/>
        </w:rPr>
        <w:t>in advance of an involuntary</w:t>
      </w:r>
      <w:r w:rsidRPr="5E3AC7D2" w:rsidR="085B585A">
        <w:rPr>
          <w:rFonts w:ascii="Palatino Linotype" w:hAnsi="Palatino Linotype" w:eastAsia="Palatino Linotype"/>
          <w:sz w:val="24"/>
          <w:szCs w:val="24"/>
        </w:rPr>
        <w:t xml:space="preserve"> return</w:t>
      </w:r>
      <w:r w:rsidRPr="5E3AC7D2" w:rsidR="08394D83">
        <w:rPr>
          <w:rFonts w:ascii="Palatino Linotype" w:hAnsi="Palatino Linotype" w:eastAsia="Palatino Linotype"/>
          <w:sz w:val="24"/>
          <w:szCs w:val="24"/>
        </w:rPr>
        <w:t xml:space="preserve">, but that </w:t>
      </w:r>
      <w:r w:rsidRPr="5E3AC7D2" w:rsidR="7B66A81A">
        <w:rPr>
          <w:rFonts w:ascii="Palatino Linotype" w:hAnsi="Palatino Linotype" w:eastAsia="Palatino Linotype"/>
          <w:sz w:val="24"/>
          <w:szCs w:val="24"/>
        </w:rPr>
        <w:t xml:space="preserve">Res. 5059-E </w:t>
      </w:r>
      <w:r w:rsidRPr="5E3AC7D2" w:rsidR="28BF5B3C">
        <w:rPr>
          <w:rFonts w:ascii="Palatino Linotype" w:hAnsi="Palatino Linotype" w:eastAsia="Palatino Linotype"/>
          <w:sz w:val="24"/>
          <w:szCs w:val="24"/>
        </w:rPr>
        <w:t xml:space="preserve">designated </w:t>
      </w:r>
      <w:r w:rsidRPr="5E3AC7D2" w:rsidR="40817B52">
        <w:rPr>
          <w:rFonts w:ascii="Palatino Linotype" w:hAnsi="Palatino Linotype" w:eastAsia="Palatino Linotype"/>
          <w:sz w:val="24"/>
          <w:szCs w:val="24"/>
        </w:rPr>
        <w:t xml:space="preserve">this type of AL as Tier 1. </w:t>
      </w:r>
    </w:p>
    <w:p w:rsidR="2F6C8D90" w:rsidP="5E3AC7D2" w:rsidRDefault="2F6C8D90" w14:paraId="16BC5BCA" w14:textId="12E81FB7">
      <w:pPr>
        <w:spacing w:line="276" w:lineRule="auto"/>
        <w:rPr>
          <w:rFonts w:ascii="Palatino Linotype" w:hAnsi="Palatino Linotype" w:eastAsia="Palatino Linotype"/>
          <w:sz w:val="24"/>
          <w:szCs w:val="24"/>
        </w:rPr>
      </w:pPr>
    </w:p>
    <w:p w:rsidRPr="00D865A9" w:rsidR="00CF17DE" w:rsidP="00AB49AC" w:rsidRDefault="00CF17DE" w14:paraId="16A82360" w14:textId="77777777">
      <w:pPr>
        <w:pStyle w:val="Heading1"/>
        <w:spacing w:before="0" w:after="0" w:line="276" w:lineRule="auto"/>
        <w:rPr>
          <w:rFonts w:ascii="Palatino Linotype" w:hAnsi="Palatino Linotype" w:eastAsia="Palatino Linotype"/>
          <w:sz w:val="24"/>
          <w:szCs w:val="24"/>
        </w:rPr>
      </w:pPr>
      <w:r w:rsidRPr="00D865A9">
        <w:rPr>
          <w:rFonts w:ascii="Palatino Linotype" w:hAnsi="Palatino Linotype" w:eastAsia="Palatino Linotype"/>
          <w:sz w:val="24"/>
          <w:szCs w:val="24"/>
        </w:rPr>
        <w:t>Comments</w:t>
      </w:r>
    </w:p>
    <w:p w:rsidRPr="00D865A9" w:rsidR="00090457" w:rsidP="00F34BB1" w:rsidRDefault="7BF61BA1" w14:paraId="029F8842" w14:textId="4F7F28E7">
      <w:pPr>
        <w:spacing w:line="276" w:lineRule="auto"/>
        <w:rPr>
          <w:rFonts w:ascii="Palatino Linotype" w:hAnsi="Palatino Linotype" w:eastAsia="Palatino Linotype"/>
          <w:sz w:val="24"/>
          <w:szCs w:val="24"/>
        </w:rPr>
      </w:pPr>
      <w:r w:rsidRPr="15B4C04B">
        <w:rPr>
          <w:rFonts w:ascii="Palatino Linotype" w:hAnsi="Palatino Linotype" w:eastAsia="Palatino Linotype"/>
          <w:sz w:val="24"/>
          <w:szCs w:val="24"/>
        </w:rPr>
        <w:t>P.U. Code Section</w:t>
      </w:r>
      <w:r w:rsidRPr="15B4C04B" w:rsidR="190BD7EF">
        <w:rPr>
          <w:rFonts w:ascii="Palatino Linotype" w:hAnsi="Palatino Linotype" w:eastAsia="Palatino Linotype"/>
          <w:sz w:val="24"/>
          <w:szCs w:val="24"/>
        </w:rPr>
        <w:t xml:space="preserve">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w:t>
      </w:r>
      <w:r w:rsidR="00F55139">
        <w:rPr>
          <w:rFonts w:ascii="Palatino Linotype" w:hAnsi="Palatino Linotype" w:eastAsia="Palatino Linotype"/>
          <w:sz w:val="24"/>
          <w:szCs w:val="24"/>
        </w:rPr>
        <w:br/>
      </w:r>
      <w:r w:rsidRPr="15B4C04B" w:rsidR="190BD7EF">
        <w:rPr>
          <w:rFonts w:ascii="Palatino Linotype" w:hAnsi="Palatino Linotype" w:eastAsia="Palatino Linotype"/>
          <w:sz w:val="24"/>
          <w:szCs w:val="24"/>
        </w:rPr>
        <w:t xml:space="preserve">30-day review period and 20-day comment period may be reduced or waived upon the stipulation of all parties in the proceeding. </w:t>
      </w:r>
    </w:p>
    <w:p w:rsidRPr="00D865A9" w:rsidR="0024459D" w:rsidP="00F34BB1" w:rsidRDefault="0024459D" w14:paraId="1030F211" w14:textId="77777777">
      <w:pPr>
        <w:spacing w:line="276" w:lineRule="auto"/>
        <w:rPr>
          <w:rFonts w:ascii="Palatino Linotype" w:hAnsi="Palatino Linotype" w:eastAsia="Palatino Linotype"/>
          <w:sz w:val="24"/>
          <w:szCs w:val="24"/>
        </w:rPr>
      </w:pPr>
    </w:p>
    <w:p w:rsidR="4EE7B610" w:rsidP="00F34BB1" w:rsidRDefault="58C37F85" w14:paraId="3E7DC972" w14:textId="03DB99A2">
      <w:pPr>
        <w:spacing w:line="276" w:lineRule="auto"/>
        <w:rPr>
          <w:rFonts w:ascii="Palatino Linotype" w:hAnsi="Palatino Linotype" w:eastAsia="Palatino Linotype"/>
          <w:sz w:val="24"/>
          <w:szCs w:val="24"/>
        </w:rPr>
      </w:pPr>
      <w:r w:rsidRPr="15B4C04B">
        <w:rPr>
          <w:rFonts w:ascii="Palatino Linotype" w:hAnsi="Palatino Linotype" w:eastAsia="Palatino Linotype"/>
          <w:sz w:val="24"/>
          <w:szCs w:val="24"/>
        </w:rPr>
        <w:t>The 30-day review and 20-day comment period for the draft of this resolution was neither waived nor reduced. Accordingly, this draft resolution was mailed to parties for comments, and will be placed on the Commission's agenda no earlier than 30 days from today."</w:t>
      </w:r>
    </w:p>
    <w:p w:rsidR="4EE7B610" w:rsidP="00F34BB1" w:rsidRDefault="4EE7B610" w14:paraId="7446C8B3" w14:textId="69693B91">
      <w:pPr>
        <w:spacing w:line="276" w:lineRule="auto"/>
        <w:rPr>
          <w:rFonts w:ascii="Palatino Linotype" w:hAnsi="Palatino Linotype" w:eastAsia="Palatino Linotype"/>
          <w:sz w:val="24"/>
          <w:szCs w:val="24"/>
        </w:rPr>
      </w:pPr>
    </w:p>
    <w:p w:rsidRPr="00D865A9" w:rsidR="00CF17DE" w:rsidP="00AB49AC" w:rsidRDefault="00CF17DE" w14:paraId="07618DBE" w14:textId="26B24CDC">
      <w:pPr>
        <w:pStyle w:val="Heading1"/>
        <w:spacing w:before="0" w:after="0" w:line="276" w:lineRule="auto"/>
        <w:rPr>
          <w:rFonts w:ascii="Palatino Linotype" w:hAnsi="Palatino Linotype" w:eastAsia="Palatino Linotype"/>
          <w:sz w:val="24"/>
          <w:szCs w:val="24"/>
        </w:rPr>
      </w:pPr>
      <w:r w:rsidRPr="5486F54F">
        <w:rPr>
          <w:rFonts w:ascii="Palatino Linotype" w:hAnsi="Palatino Linotype" w:eastAsia="Palatino Linotype"/>
          <w:sz w:val="24"/>
          <w:szCs w:val="24"/>
        </w:rPr>
        <w:t>Findings</w:t>
      </w:r>
    </w:p>
    <w:p w:rsidRPr="00AC1F5F" w:rsidR="00452F9B" w:rsidP="00F34BB1" w:rsidRDefault="5D9A7B91" w14:paraId="6353E31A" w14:textId="407A6E45">
      <w:pPr>
        <w:pStyle w:val="ListParagraph"/>
        <w:numPr>
          <w:ilvl w:val="0"/>
          <w:numId w:val="27"/>
        </w:numPr>
        <w:spacing w:line="276" w:lineRule="auto"/>
        <w:rPr>
          <w:rFonts w:ascii="Palatino Linotype" w:hAnsi="Palatino Linotype" w:eastAsia="Palatino Linotype"/>
          <w:sz w:val="24"/>
          <w:szCs w:val="24"/>
        </w:rPr>
      </w:pPr>
      <w:r w:rsidRPr="1EB46F6F">
        <w:rPr>
          <w:rFonts w:ascii="Palatino Linotype" w:hAnsi="Palatino Linotype"/>
          <w:sz w:val="24"/>
          <w:szCs w:val="24"/>
        </w:rPr>
        <w:t xml:space="preserve">The </w:t>
      </w:r>
      <w:r w:rsidRPr="1EB46F6F" w:rsidR="03951109">
        <w:rPr>
          <w:rFonts w:ascii="Palatino Linotype" w:hAnsi="Palatino Linotype"/>
          <w:sz w:val="24"/>
          <w:szCs w:val="24"/>
        </w:rPr>
        <w:t xml:space="preserve">POLR </w:t>
      </w:r>
      <w:r w:rsidRPr="1EB46F6F" w:rsidR="629785F9">
        <w:rPr>
          <w:rFonts w:ascii="Palatino Linotype" w:hAnsi="Palatino Linotype"/>
          <w:sz w:val="24"/>
          <w:szCs w:val="24"/>
        </w:rPr>
        <w:t>memorandum account</w:t>
      </w:r>
      <w:r w:rsidRPr="1EB46F6F">
        <w:rPr>
          <w:rFonts w:ascii="Palatino Linotype" w:hAnsi="Palatino Linotype"/>
          <w:sz w:val="24"/>
          <w:szCs w:val="24"/>
        </w:rPr>
        <w:t xml:space="preserve"> was not intended to entirely replace the FSR instrument as the basis for reentry fees, which was established by P.U. Code</w:t>
      </w:r>
      <w:r w:rsidRPr="1EB46F6F" w:rsidR="7A82B104">
        <w:rPr>
          <w:rFonts w:ascii="Palatino Linotype" w:hAnsi="Palatino Linotype"/>
          <w:sz w:val="24"/>
          <w:szCs w:val="24"/>
        </w:rPr>
        <w:t xml:space="preserve"> Section</w:t>
      </w:r>
      <w:r w:rsidRPr="1EB46F6F">
        <w:rPr>
          <w:rFonts w:ascii="Palatino Linotype" w:hAnsi="Palatino Linotype"/>
          <w:sz w:val="24"/>
          <w:szCs w:val="24"/>
        </w:rPr>
        <w:t xml:space="preserve"> 394.25(e). Rather, </w:t>
      </w:r>
      <w:r w:rsidRPr="1EB46F6F" w:rsidR="54DDA74C">
        <w:rPr>
          <w:rFonts w:ascii="Palatino Linotype" w:hAnsi="Palatino Linotype"/>
          <w:sz w:val="24"/>
          <w:szCs w:val="24"/>
        </w:rPr>
        <w:t>D.24-04-009</w:t>
      </w:r>
      <w:r w:rsidRPr="1EB46F6F">
        <w:rPr>
          <w:rFonts w:ascii="Palatino Linotype" w:hAnsi="Palatino Linotype"/>
          <w:sz w:val="24"/>
          <w:szCs w:val="24"/>
        </w:rPr>
        <w:t xml:space="preserve"> authorized the opening of such accounts as an alternative option to account for procurement costs when calculating reentry fees during an involuntary return of customers to the POLR.</w:t>
      </w:r>
    </w:p>
    <w:p w:rsidRPr="00AC1F5F" w:rsidR="00452F9B" w:rsidP="00F34BB1" w:rsidRDefault="762E3C7C" w14:paraId="3EB85800" w14:textId="03C4567A">
      <w:pPr>
        <w:pStyle w:val="ListParagraph"/>
        <w:numPr>
          <w:ilvl w:val="0"/>
          <w:numId w:val="27"/>
        </w:numPr>
        <w:spacing w:line="276" w:lineRule="auto"/>
        <w:rPr>
          <w:rFonts w:ascii="Palatino Linotype" w:hAnsi="Palatino Linotype" w:eastAsia="Palatino Linotype"/>
          <w:sz w:val="24"/>
          <w:szCs w:val="24"/>
        </w:rPr>
      </w:pPr>
      <w:r w:rsidRPr="30B81E4E">
        <w:rPr>
          <w:rFonts w:ascii="Palatino Linotype" w:hAnsi="Palatino Linotype" w:eastAsia="Palatino Linotype"/>
          <w:sz w:val="24"/>
          <w:szCs w:val="24"/>
        </w:rPr>
        <w:t xml:space="preserve">The POLR will be able to recover all procurement costs and/or administrative costs in </w:t>
      </w:r>
      <w:r w:rsidRPr="091CCA96" w:rsidR="41645D35">
        <w:rPr>
          <w:rFonts w:ascii="Palatino Linotype" w:hAnsi="Palatino Linotype" w:eastAsia="Palatino Linotype"/>
          <w:sz w:val="24"/>
          <w:szCs w:val="24"/>
        </w:rPr>
        <w:t>its</w:t>
      </w:r>
      <w:r w:rsidRPr="30B81E4E">
        <w:rPr>
          <w:rFonts w:ascii="Palatino Linotype" w:hAnsi="Palatino Linotype" w:eastAsia="Palatino Linotype"/>
          <w:sz w:val="24"/>
          <w:szCs w:val="24"/>
        </w:rPr>
        <w:t xml:space="preserve"> annual ERRA filing regardless of whether </w:t>
      </w:r>
      <w:r w:rsidRPr="091CCA96">
        <w:rPr>
          <w:rFonts w:ascii="Palatino Linotype" w:hAnsi="Palatino Linotype" w:eastAsia="Palatino Linotype"/>
          <w:sz w:val="24"/>
          <w:szCs w:val="24"/>
        </w:rPr>
        <w:t xml:space="preserve">a </w:t>
      </w:r>
      <w:r w:rsidRPr="091CCA96" w:rsidR="494679CD">
        <w:rPr>
          <w:rFonts w:ascii="Palatino Linotype" w:hAnsi="Palatino Linotype" w:eastAsia="Palatino Linotype"/>
          <w:sz w:val="24"/>
          <w:szCs w:val="24"/>
        </w:rPr>
        <w:t>memorandum account</w:t>
      </w:r>
      <w:r w:rsidRPr="30B81E4E">
        <w:rPr>
          <w:rFonts w:ascii="Palatino Linotype" w:hAnsi="Palatino Linotype" w:eastAsia="Palatino Linotype"/>
          <w:sz w:val="24"/>
          <w:szCs w:val="24"/>
        </w:rPr>
        <w:t xml:space="preserve"> is opened or the POLR relies on the FSR calculator to calculate reentry fees. </w:t>
      </w:r>
      <w:r w:rsidRPr="091CCA96">
        <w:rPr>
          <w:rFonts w:ascii="Palatino Linotype" w:hAnsi="Palatino Linotype" w:eastAsia="Palatino Linotype"/>
          <w:sz w:val="24"/>
          <w:szCs w:val="24"/>
        </w:rPr>
        <w:t xml:space="preserve">The </w:t>
      </w:r>
      <w:r w:rsidRPr="091CCA96" w:rsidR="7C09E046">
        <w:rPr>
          <w:rFonts w:ascii="Palatino Linotype" w:hAnsi="Palatino Linotype" w:eastAsia="Palatino Linotype"/>
          <w:sz w:val="24"/>
          <w:szCs w:val="24"/>
        </w:rPr>
        <w:t>memorandum account</w:t>
      </w:r>
      <w:r w:rsidRPr="30B81E4E">
        <w:rPr>
          <w:rFonts w:ascii="Palatino Linotype" w:hAnsi="Palatino Linotype" w:eastAsia="Palatino Linotype"/>
          <w:sz w:val="24"/>
          <w:szCs w:val="24"/>
        </w:rPr>
        <w:t xml:space="preserve"> would only be used to assess reentry fees collected directly from returned customers.</w:t>
      </w:r>
    </w:p>
    <w:p w:rsidR="006A4262" w:rsidP="00F34BB1" w:rsidRDefault="2762A844" w14:paraId="660A3652" w14:textId="33048743">
      <w:pPr>
        <w:pStyle w:val="ListParagraph"/>
        <w:numPr>
          <w:ilvl w:val="0"/>
          <w:numId w:val="27"/>
        </w:numPr>
        <w:spacing w:line="276" w:lineRule="auto"/>
        <w:rPr>
          <w:rFonts w:ascii="Palatino Linotype" w:hAnsi="Palatino Linotype" w:eastAsia="Palatino Linotype"/>
          <w:sz w:val="24"/>
          <w:szCs w:val="24"/>
        </w:rPr>
      </w:pPr>
      <w:r w:rsidRPr="15B4C04B">
        <w:rPr>
          <w:rFonts w:ascii="Palatino Linotype" w:hAnsi="Palatino Linotype"/>
          <w:sz w:val="24"/>
          <w:szCs w:val="24"/>
        </w:rPr>
        <w:t xml:space="preserve">While </w:t>
      </w:r>
      <w:r w:rsidRPr="15B4C04B" w:rsidR="1CB949EB">
        <w:rPr>
          <w:rFonts w:ascii="Palatino Linotype" w:hAnsi="Palatino Linotype"/>
          <w:sz w:val="24"/>
          <w:szCs w:val="24"/>
        </w:rPr>
        <w:t>D.24-04-009</w:t>
      </w:r>
      <w:r w:rsidRPr="15B4C04B">
        <w:rPr>
          <w:rFonts w:ascii="Palatino Linotype" w:hAnsi="Palatino Linotype"/>
          <w:sz w:val="24"/>
          <w:szCs w:val="24"/>
        </w:rPr>
        <w:t xml:space="preserve"> provided the POLR with the discretion to determine whether to open a </w:t>
      </w:r>
      <w:r w:rsidRPr="15B4C04B" w:rsidR="23C39D14">
        <w:rPr>
          <w:rFonts w:ascii="Palatino Linotype" w:hAnsi="Palatino Linotype"/>
          <w:sz w:val="24"/>
          <w:szCs w:val="24"/>
        </w:rPr>
        <w:t>memorandum account</w:t>
      </w:r>
      <w:r w:rsidRPr="15B4C04B">
        <w:rPr>
          <w:rFonts w:ascii="Palatino Linotype" w:hAnsi="Palatino Linotype"/>
          <w:sz w:val="24"/>
          <w:szCs w:val="24"/>
        </w:rPr>
        <w:t xml:space="preserve"> to track actual costs, the authority </w:t>
      </w:r>
      <w:r w:rsidRPr="15B4C04B">
        <w:rPr>
          <w:rFonts w:ascii="Palatino Linotype" w:hAnsi="Palatino Linotype"/>
          <w:sz w:val="24"/>
          <w:szCs w:val="24"/>
        </w:rPr>
        <w:lastRenderedPageBreak/>
        <w:t xml:space="preserve">remains with the Commission to determine how to recover costs—through the </w:t>
      </w:r>
      <w:r w:rsidRPr="15B4C04B" w:rsidR="27CCC659">
        <w:rPr>
          <w:rFonts w:ascii="Palatino Linotype" w:hAnsi="Palatino Linotype"/>
          <w:sz w:val="24"/>
          <w:szCs w:val="24"/>
        </w:rPr>
        <w:t>memorandum account</w:t>
      </w:r>
      <w:r w:rsidRPr="15B4C04B">
        <w:rPr>
          <w:rFonts w:ascii="Palatino Linotype" w:hAnsi="Palatino Linotype"/>
          <w:sz w:val="24"/>
          <w:szCs w:val="24"/>
        </w:rPr>
        <w:t xml:space="preserve"> or using </w:t>
      </w:r>
      <w:r w:rsidRPr="15B4C04B">
        <w:rPr>
          <w:rFonts w:ascii="Palatino Linotype" w:hAnsi="Palatino Linotype" w:eastAsia="Palatino Linotype"/>
          <w:sz w:val="24"/>
          <w:szCs w:val="24"/>
        </w:rPr>
        <w:t xml:space="preserve">the FSR calculation. </w:t>
      </w:r>
    </w:p>
    <w:p w:rsidRPr="00AC1F5F" w:rsidR="008E2B42" w:rsidP="00DD4018" w:rsidRDefault="6DB2D007" w14:paraId="3E14D86A" w14:textId="34A3E9EC">
      <w:pPr>
        <w:pStyle w:val="ListParagraph"/>
        <w:numPr>
          <w:ilvl w:val="0"/>
          <w:numId w:val="27"/>
        </w:numPr>
        <w:spacing w:line="276" w:lineRule="auto"/>
        <w:rPr>
          <w:rFonts w:ascii="Palatino Linotype" w:hAnsi="Palatino Linotype" w:eastAsia="Palatino Linotype"/>
          <w:sz w:val="24"/>
          <w:szCs w:val="24"/>
        </w:rPr>
      </w:pPr>
      <w:r w:rsidRPr="15B4C04B">
        <w:rPr>
          <w:rFonts w:ascii="Palatino Linotype" w:hAnsi="Palatino Linotype" w:eastAsia="Palatino Linotype" w:cs="Palatino Linotype"/>
          <w:sz w:val="24"/>
          <w:szCs w:val="24"/>
        </w:rPr>
        <w:t xml:space="preserve">Opening a </w:t>
      </w:r>
      <w:r w:rsidRPr="15B4C04B" w:rsidR="27CCC659">
        <w:rPr>
          <w:rFonts w:ascii="Palatino Linotype" w:hAnsi="Palatino Linotype" w:eastAsia="Palatino Linotype" w:cs="Palatino Linotype"/>
          <w:sz w:val="24"/>
          <w:szCs w:val="24"/>
        </w:rPr>
        <w:t>memorandum account</w:t>
      </w:r>
      <w:r w:rsidRPr="15B4C04B">
        <w:rPr>
          <w:rFonts w:ascii="Palatino Linotype" w:hAnsi="Palatino Linotype" w:eastAsia="Palatino Linotype" w:cs="Palatino Linotype"/>
          <w:sz w:val="24"/>
          <w:szCs w:val="24"/>
        </w:rPr>
        <w:t xml:space="preserve"> at this time would pre-suppose that the POLR would track actual procurement costs under all circumstances of involuntary return, which was not what </w:t>
      </w:r>
      <w:r w:rsidRPr="15B4C04B" w:rsidR="2D9ED839">
        <w:rPr>
          <w:rFonts w:ascii="Palatino Linotype" w:hAnsi="Palatino Linotype" w:eastAsia="Palatino Linotype" w:cs="Palatino Linotype"/>
          <w:sz w:val="24"/>
          <w:szCs w:val="24"/>
        </w:rPr>
        <w:t>D.24-04-009</w:t>
      </w:r>
      <w:r w:rsidRPr="15B4C04B">
        <w:rPr>
          <w:rFonts w:ascii="Palatino Linotype" w:hAnsi="Palatino Linotype" w:eastAsia="Palatino Linotype" w:cs="Palatino Linotype"/>
          <w:sz w:val="24"/>
          <w:szCs w:val="24"/>
        </w:rPr>
        <w:t xml:space="preserve"> intended.</w:t>
      </w:r>
    </w:p>
    <w:p w:rsidRPr="00AC1F5F" w:rsidR="00510088" w:rsidP="00F34BB1" w:rsidRDefault="29574655" w14:paraId="7D49785C" w14:textId="4556505A">
      <w:pPr>
        <w:pStyle w:val="ListParagraph"/>
        <w:numPr>
          <w:ilvl w:val="0"/>
          <w:numId w:val="27"/>
        </w:numPr>
        <w:spacing w:line="276" w:lineRule="auto"/>
        <w:rPr>
          <w:rFonts w:ascii="Palatino Linotype" w:hAnsi="Palatino Linotype" w:eastAsia="Palatino Linotype"/>
          <w:sz w:val="24"/>
          <w:szCs w:val="24"/>
        </w:rPr>
      </w:pPr>
      <w:r w:rsidRPr="1EB46F6F">
        <w:rPr>
          <w:rFonts w:ascii="Palatino Linotype" w:hAnsi="Palatino Linotype"/>
          <w:sz w:val="24"/>
          <w:szCs w:val="24"/>
        </w:rPr>
        <w:t xml:space="preserve">While </w:t>
      </w:r>
      <w:r w:rsidRPr="1EB46F6F" w:rsidR="255D0256">
        <w:rPr>
          <w:rFonts w:ascii="Palatino Linotype" w:hAnsi="Palatino Linotype"/>
          <w:sz w:val="24"/>
          <w:szCs w:val="24"/>
        </w:rPr>
        <w:t>D.24-04-009</w:t>
      </w:r>
      <w:r w:rsidRPr="1EB46F6F">
        <w:rPr>
          <w:rFonts w:ascii="Palatino Linotype" w:hAnsi="Palatino Linotype"/>
          <w:sz w:val="24"/>
          <w:szCs w:val="24"/>
        </w:rPr>
        <w:t xml:space="preserve"> did not provide specific guidance regarding the reporting of Tier 2 triggers to the POLR, it is </w:t>
      </w:r>
      <w:r w:rsidRPr="1EB46F6F" w:rsidR="0B67F62E">
        <w:rPr>
          <w:rFonts w:ascii="Palatino Linotype" w:hAnsi="Palatino Linotype"/>
          <w:sz w:val="24"/>
          <w:szCs w:val="24"/>
        </w:rPr>
        <w:t>CPUC staff</w:t>
      </w:r>
      <w:r w:rsidRPr="1EB46F6F">
        <w:rPr>
          <w:rFonts w:ascii="Palatino Linotype" w:hAnsi="Palatino Linotype"/>
          <w:sz w:val="24"/>
          <w:szCs w:val="24"/>
        </w:rPr>
        <w:t xml:space="preserve">’s responsibility to ensure the POLR is prepared for an involuntary return </w:t>
      </w:r>
      <w:r w:rsidRPr="1EB46F6F" w:rsidR="3D3B597C">
        <w:rPr>
          <w:rFonts w:ascii="Palatino Linotype" w:hAnsi="Palatino Linotype"/>
          <w:sz w:val="24"/>
          <w:szCs w:val="24"/>
        </w:rPr>
        <w:t>o</w:t>
      </w:r>
      <w:r w:rsidRPr="1EB46F6F">
        <w:rPr>
          <w:rFonts w:ascii="Palatino Linotype" w:hAnsi="Palatino Linotype"/>
          <w:sz w:val="24"/>
          <w:szCs w:val="24"/>
        </w:rPr>
        <w:t xml:space="preserve">f any CCA that is at risk of failure. </w:t>
      </w:r>
    </w:p>
    <w:p w:rsidR="75B8A40B" w:rsidP="00F34BB1" w:rsidRDefault="1DC3BF34" w14:paraId="0FE8C5D6" w14:textId="48DF9805">
      <w:pPr>
        <w:pStyle w:val="ListParagraph"/>
        <w:numPr>
          <w:ilvl w:val="0"/>
          <w:numId w:val="27"/>
        </w:numPr>
        <w:spacing w:line="276" w:lineRule="auto"/>
        <w:rPr>
          <w:rFonts w:ascii="Palatino Linotype" w:hAnsi="Palatino Linotype" w:eastAsia="Palatino Linotype"/>
          <w:sz w:val="24"/>
          <w:szCs w:val="24"/>
        </w:rPr>
      </w:pPr>
      <w:r w:rsidRPr="15B4C04B">
        <w:rPr>
          <w:rFonts w:ascii="Palatino Linotype" w:hAnsi="Palatino Linotype" w:eastAsia="Palatino Linotype"/>
          <w:sz w:val="24"/>
          <w:szCs w:val="24"/>
        </w:rPr>
        <w:t>SDG&amp;E’s AL 4473</w:t>
      </w:r>
      <w:r w:rsidRPr="15B4C04B" w:rsidR="576CBBDE">
        <w:rPr>
          <w:rFonts w:ascii="Palatino Linotype" w:hAnsi="Palatino Linotype" w:eastAsia="Palatino Linotype"/>
          <w:sz w:val="24"/>
          <w:szCs w:val="24"/>
        </w:rPr>
        <w:t>-E</w:t>
      </w:r>
      <w:r w:rsidRPr="15B4C04B">
        <w:rPr>
          <w:rFonts w:ascii="Palatino Linotype" w:hAnsi="Palatino Linotype" w:eastAsia="Palatino Linotype"/>
          <w:sz w:val="24"/>
          <w:szCs w:val="24"/>
        </w:rPr>
        <w:t>, filed on July 17, 2024</w:t>
      </w:r>
      <w:r w:rsidRPr="15B4C04B" w:rsidR="26CA8A72">
        <w:rPr>
          <w:rFonts w:ascii="Palatino Linotype" w:hAnsi="Palatino Linotype" w:eastAsia="Palatino Linotype"/>
          <w:sz w:val="24"/>
          <w:szCs w:val="24"/>
        </w:rPr>
        <w:t>,</w:t>
      </w:r>
      <w:r w:rsidRPr="15B4C04B">
        <w:rPr>
          <w:rFonts w:ascii="Palatino Linotype" w:hAnsi="Palatino Linotype" w:eastAsia="Palatino Linotype"/>
          <w:sz w:val="24"/>
          <w:szCs w:val="24"/>
        </w:rPr>
        <w:t xml:space="preserve"> met the requirement of OP 3 to file a Tier 2 AL to implement the cost tracking options adopted in </w:t>
      </w:r>
      <w:r w:rsidRPr="15B4C04B" w:rsidR="45E6EC6F">
        <w:rPr>
          <w:rFonts w:ascii="Palatino Linotype" w:hAnsi="Palatino Linotype" w:eastAsia="Palatino Linotype"/>
          <w:sz w:val="24"/>
          <w:szCs w:val="24"/>
        </w:rPr>
        <w:t>D.24-04-009</w:t>
      </w:r>
      <w:r w:rsidRPr="15B4C04B" w:rsidR="3E77F271">
        <w:rPr>
          <w:rFonts w:ascii="Palatino Linotype" w:hAnsi="Palatino Linotype" w:eastAsia="Palatino Linotype"/>
          <w:sz w:val="24"/>
          <w:szCs w:val="24"/>
        </w:rPr>
        <w:t>.</w:t>
      </w:r>
      <w:r w:rsidRPr="15B4C04B" w:rsidR="63413203">
        <w:rPr>
          <w:rFonts w:ascii="Palatino Linotype" w:hAnsi="Palatino Linotype" w:eastAsia="Palatino Linotype"/>
          <w:sz w:val="24"/>
          <w:szCs w:val="24"/>
        </w:rPr>
        <w:t xml:space="preserve"> A Tier 1 AL </w:t>
      </w:r>
      <w:r w:rsidRPr="15B4C04B" w:rsidR="379992A3">
        <w:rPr>
          <w:rFonts w:ascii="Palatino Linotype" w:hAnsi="Palatino Linotype" w:eastAsia="Palatino Linotype"/>
          <w:sz w:val="24"/>
          <w:szCs w:val="24"/>
        </w:rPr>
        <w:t xml:space="preserve">needs </w:t>
      </w:r>
      <w:r w:rsidRPr="15B4C04B" w:rsidR="63413203">
        <w:rPr>
          <w:rFonts w:ascii="Palatino Linotype" w:hAnsi="Palatino Linotype" w:eastAsia="Palatino Linotype"/>
          <w:sz w:val="24"/>
          <w:szCs w:val="24"/>
        </w:rPr>
        <w:t xml:space="preserve">to be filed to open a </w:t>
      </w:r>
      <w:r w:rsidRPr="15B4C04B" w:rsidR="6EDABC5A">
        <w:rPr>
          <w:rFonts w:ascii="Palatino Linotype" w:hAnsi="Palatino Linotype" w:eastAsia="Palatino Linotype"/>
          <w:sz w:val="24"/>
          <w:szCs w:val="24"/>
        </w:rPr>
        <w:t>memorandum account</w:t>
      </w:r>
      <w:r w:rsidRPr="15B4C04B" w:rsidR="63413203">
        <w:rPr>
          <w:rFonts w:ascii="Palatino Linotype" w:hAnsi="Palatino Linotype" w:eastAsia="Palatino Linotype"/>
          <w:sz w:val="24"/>
          <w:szCs w:val="24"/>
        </w:rPr>
        <w:t>.</w:t>
      </w:r>
    </w:p>
    <w:p w:rsidRPr="00215B9F" w:rsidR="00591E3D" w:rsidP="00750432" w:rsidRDefault="39F8ED63" w14:paraId="358279B7" w14:textId="5B1E0F3B">
      <w:pPr>
        <w:pStyle w:val="ListParagraph"/>
        <w:numPr>
          <w:ilvl w:val="0"/>
          <w:numId w:val="27"/>
        </w:numPr>
        <w:spacing w:line="276" w:lineRule="auto"/>
        <w:rPr>
          <w:rFonts w:ascii="Palatino Linotype" w:hAnsi="Palatino Linotype" w:eastAsia="Palatino Linotype"/>
          <w:sz w:val="24"/>
          <w:szCs w:val="24"/>
        </w:rPr>
      </w:pPr>
      <w:r w:rsidRPr="15B4C04B">
        <w:rPr>
          <w:rFonts w:ascii="Palatino Linotype" w:hAnsi="Palatino Linotype"/>
          <w:sz w:val="24"/>
          <w:szCs w:val="24"/>
        </w:rPr>
        <w:t xml:space="preserve">Until further guidance is provided, subject to any obligations to protect confidential information, </w:t>
      </w:r>
      <w:r w:rsidRPr="15B4C04B" w:rsidR="4E6CDDF0">
        <w:rPr>
          <w:rFonts w:ascii="Palatino Linotype" w:hAnsi="Palatino Linotype"/>
          <w:sz w:val="24"/>
          <w:szCs w:val="24"/>
        </w:rPr>
        <w:t>CPUC staff</w:t>
      </w:r>
      <w:r w:rsidRPr="15B4C04B">
        <w:rPr>
          <w:rFonts w:ascii="Palatino Linotype" w:hAnsi="Palatino Linotype"/>
          <w:sz w:val="24"/>
          <w:szCs w:val="24"/>
        </w:rPr>
        <w:t xml:space="preserve"> will notify the POLR when </w:t>
      </w:r>
      <w:r w:rsidRPr="15B4C04B" w:rsidR="399E356C">
        <w:rPr>
          <w:rFonts w:ascii="Palatino Linotype" w:hAnsi="Palatino Linotype"/>
          <w:sz w:val="24"/>
          <w:szCs w:val="24"/>
        </w:rPr>
        <w:t>CPUC staff</w:t>
      </w:r>
      <w:r w:rsidRPr="15B4C04B">
        <w:rPr>
          <w:rFonts w:ascii="Palatino Linotype" w:hAnsi="Palatino Linotype"/>
          <w:sz w:val="24"/>
          <w:szCs w:val="24"/>
        </w:rPr>
        <w:t xml:space="preserve"> believes a CCA is at material risk of failure and an involuntary return is likely, as necessary to allow the POLR sufficient time to prepare to serve any returned customers.  </w:t>
      </w:r>
    </w:p>
    <w:p w:rsidRPr="00D865A9" w:rsidR="00CF17DE" w:rsidP="00185464" w:rsidRDefault="6647D9C0" w14:paraId="03EBB768" w14:textId="77777777">
      <w:pPr>
        <w:pStyle w:val="Heading1"/>
        <w:spacing w:before="240" w:after="120" w:line="276" w:lineRule="auto"/>
        <w:rPr>
          <w:rFonts w:ascii="Palatino Linotype" w:hAnsi="Palatino Linotype" w:eastAsia="Palatino Linotype"/>
          <w:sz w:val="24"/>
          <w:szCs w:val="24"/>
        </w:rPr>
      </w:pPr>
      <w:r w:rsidRPr="15B4C04B">
        <w:rPr>
          <w:rFonts w:ascii="Palatino Linotype" w:hAnsi="Palatino Linotype" w:eastAsia="Palatino Linotype"/>
          <w:sz w:val="24"/>
          <w:szCs w:val="24"/>
        </w:rPr>
        <w:t>Therefore it is ordered that:</w:t>
      </w:r>
    </w:p>
    <w:p w:rsidR="00CE6BDD" w:rsidP="004D12E8" w:rsidRDefault="1C3506E6" w14:paraId="7ED487BC" w14:textId="7F28C0B8">
      <w:pPr>
        <w:pStyle w:val="ListParagraph"/>
        <w:numPr>
          <w:ilvl w:val="0"/>
          <w:numId w:val="28"/>
        </w:numPr>
        <w:spacing w:line="276" w:lineRule="auto"/>
        <w:rPr>
          <w:rFonts w:ascii="Palatino Linotype" w:hAnsi="Palatino Linotype" w:eastAsia="Palatino Linotype" w:cs="Palatino Linotype"/>
          <w:color w:val="000000" w:themeColor="text1"/>
          <w:sz w:val="24"/>
          <w:szCs w:val="24"/>
        </w:rPr>
      </w:pPr>
      <w:r w:rsidRPr="15B4C04B">
        <w:rPr>
          <w:rFonts w:ascii="Palatino Linotype" w:hAnsi="Palatino Linotype" w:eastAsia="Palatino Linotype" w:cs="Palatino Linotype"/>
          <w:color w:val="000000" w:themeColor="text1"/>
          <w:sz w:val="24"/>
          <w:szCs w:val="24"/>
        </w:rPr>
        <w:t xml:space="preserve">SDG&amp;E’s request </w:t>
      </w:r>
      <w:r w:rsidRPr="15B4C04B" w:rsidR="06FE6966">
        <w:rPr>
          <w:rFonts w:ascii="Palatino Linotype" w:hAnsi="Palatino Linotype" w:eastAsia="Palatino Linotype" w:cs="Palatino Linotype"/>
          <w:color w:val="000000" w:themeColor="text1"/>
          <w:sz w:val="24"/>
          <w:szCs w:val="24"/>
        </w:rPr>
        <w:t xml:space="preserve">for review of </w:t>
      </w:r>
      <w:r w:rsidRPr="15B4C04B" w:rsidR="50C99F43">
        <w:rPr>
          <w:rFonts w:ascii="Palatino Linotype" w:hAnsi="Palatino Linotype" w:eastAsia="Palatino Linotype" w:cs="Palatino Linotype"/>
          <w:color w:val="000000" w:themeColor="text1"/>
          <w:sz w:val="24"/>
          <w:szCs w:val="24"/>
        </w:rPr>
        <w:t>Energy Division</w:t>
      </w:r>
      <w:r w:rsidRPr="15B4C04B" w:rsidR="4B358CCE">
        <w:rPr>
          <w:rFonts w:ascii="Palatino Linotype" w:hAnsi="Palatino Linotype" w:eastAsia="Palatino Linotype" w:cs="Palatino Linotype"/>
          <w:color w:val="000000" w:themeColor="text1"/>
          <w:sz w:val="24"/>
          <w:szCs w:val="24"/>
        </w:rPr>
        <w:t>’s</w:t>
      </w:r>
      <w:r w:rsidRPr="15B4C04B" w:rsidR="50C99F43">
        <w:rPr>
          <w:rFonts w:ascii="Palatino Linotype" w:hAnsi="Palatino Linotype" w:eastAsia="Palatino Linotype" w:cs="Palatino Linotype"/>
          <w:color w:val="000000" w:themeColor="text1"/>
          <w:sz w:val="24"/>
          <w:szCs w:val="24"/>
        </w:rPr>
        <w:t xml:space="preserve"> </w:t>
      </w:r>
      <w:r w:rsidRPr="15B4C04B" w:rsidR="4315DB8E">
        <w:rPr>
          <w:rFonts w:ascii="Palatino Linotype" w:hAnsi="Palatino Linotype" w:eastAsia="Palatino Linotype" w:cs="Palatino Linotype"/>
          <w:color w:val="000000" w:themeColor="text1"/>
          <w:sz w:val="24"/>
          <w:szCs w:val="24"/>
        </w:rPr>
        <w:t xml:space="preserve">disposition of SDG&amp;E </w:t>
      </w:r>
      <w:r w:rsidR="002F6900">
        <w:rPr>
          <w:rFonts w:ascii="Palatino Linotype" w:hAnsi="Palatino Linotype" w:eastAsia="Palatino Linotype" w:cs="Palatino Linotype"/>
          <w:color w:val="000000" w:themeColor="text1"/>
          <w:sz w:val="24"/>
          <w:szCs w:val="24"/>
        </w:rPr>
        <w:br/>
      </w:r>
      <w:r w:rsidRPr="15B4C04B" w:rsidR="4315DB8E">
        <w:rPr>
          <w:rFonts w:ascii="Palatino Linotype" w:hAnsi="Palatino Linotype" w:eastAsia="Palatino Linotype" w:cs="Palatino Linotype"/>
          <w:color w:val="000000" w:themeColor="text1"/>
          <w:sz w:val="24"/>
          <w:szCs w:val="24"/>
        </w:rPr>
        <w:t xml:space="preserve">AL 4475-E </w:t>
      </w:r>
      <w:r w:rsidRPr="15B4C04B" w:rsidR="04C4754C">
        <w:rPr>
          <w:rFonts w:ascii="Palatino Linotype" w:hAnsi="Palatino Linotype" w:eastAsia="Palatino Linotype" w:cs="Palatino Linotype"/>
          <w:color w:val="000000" w:themeColor="text1"/>
          <w:sz w:val="24"/>
          <w:szCs w:val="24"/>
        </w:rPr>
        <w:t xml:space="preserve">is </w:t>
      </w:r>
      <w:r w:rsidRPr="15B4C04B" w:rsidR="4315DB8E">
        <w:rPr>
          <w:rFonts w:ascii="Palatino Linotype" w:hAnsi="Palatino Linotype" w:eastAsia="Palatino Linotype" w:cs="Palatino Linotype"/>
          <w:color w:val="000000" w:themeColor="text1"/>
          <w:sz w:val="24"/>
          <w:szCs w:val="24"/>
        </w:rPr>
        <w:t xml:space="preserve">denied. </w:t>
      </w:r>
    </w:p>
    <w:p w:rsidRPr="00D9479F" w:rsidR="00D9479F" w:rsidP="15B4C04B" w:rsidRDefault="238B5076" w14:paraId="0DED394F" w14:textId="1DE4350D">
      <w:pPr>
        <w:pStyle w:val="ListParagraph"/>
        <w:numPr>
          <w:ilvl w:val="0"/>
          <w:numId w:val="28"/>
        </w:numPr>
        <w:spacing w:line="276" w:lineRule="auto"/>
        <w:rPr>
          <w:rFonts w:ascii="Palatino Linotype" w:hAnsi="Palatino Linotype" w:eastAsia="Palatino Linotype"/>
        </w:rPr>
      </w:pPr>
      <w:r w:rsidRPr="15B4C04B">
        <w:rPr>
          <w:rFonts w:ascii="Palatino Linotype" w:hAnsi="Palatino Linotype" w:eastAsia="Palatino Linotype"/>
          <w:sz w:val="24"/>
          <w:szCs w:val="24"/>
        </w:rPr>
        <w:t>In the event</w:t>
      </w:r>
      <w:r w:rsidRPr="15B4C04B" w:rsidR="1DA1F6EA">
        <w:rPr>
          <w:rFonts w:ascii="Palatino Linotype" w:hAnsi="Palatino Linotype" w:eastAsia="Palatino Linotype"/>
          <w:sz w:val="24"/>
          <w:szCs w:val="24"/>
        </w:rPr>
        <w:t xml:space="preserve"> </w:t>
      </w:r>
      <w:r w:rsidRPr="15B4C04B" w:rsidR="3722CCE4">
        <w:rPr>
          <w:rFonts w:ascii="Palatino Linotype" w:hAnsi="Palatino Linotype" w:eastAsia="Palatino Linotype"/>
          <w:sz w:val="24"/>
          <w:szCs w:val="24"/>
        </w:rPr>
        <w:t>of a</w:t>
      </w:r>
      <w:r w:rsidRPr="15B4C04B" w:rsidR="6C0AB585">
        <w:rPr>
          <w:rFonts w:ascii="Palatino Linotype" w:hAnsi="Palatino Linotype" w:eastAsia="Palatino Linotype"/>
          <w:sz w:val="24"/>
          <w:szCs w:val="24"/>
        </w:rPr>
        <w:t xml:space="preserve"> Tier 2 trigger of a CCA </w:t>
      </w:r>
      <w:r w:rsidRPr="15B4C04B" w:rsidR="7D267353">
        <w:rPr>
          <w:rFonts w:ascii="Palatino Linotype" w:hAnsi="Palatino Linotype" w:eastAsia="Palatino Linotype"/>
          <w:sz w:val="24"/>
          <w:szCs w:val="24"/>
        </w:rPr>
        <w:t>in which there is material risk on involuntary return</w:t>
      </w:r>
      <w:r w:rsidRPr="15B4C04B" w:rsidR="5B8A2388">
        <w:rPr>
          <w:rFonts w:ascii="Palatino Linotype" w:hAnsi="Palatino Linotype" w:eastAsia="Palatino Linotype" w:cs="Palatino Linotype"/>
          <w:sz w:val="24"/>
          <w:szCs w:val="24"/>
        </w:rPr>
        <w:t>, SDG&amp;E may submit a</w:t>
      </w:r>
      <w:r w:rsidRPr="15B4C04B" w:rsidR="4FCA458F">
        <w:rPr>
          <w:rFonts w:ascii="Palatino Linotype" w:hAnsi="Palatino Linotype" w:eastAsia="Palatino Linotype" w:cs="Palatino Linotype"/>
          <w:sz w:val="24"/>
          <w:szCs w:val="24"/>
        </w:rPr>
        <w:t xml:space="preserve"> Tier </w:t>
      </w:r>
      <w:r w:rsidRPr="15B4C04B" w:rsidR="79BC51B3">
        <w:rPr>
          <w:rFonts w:ascii="Palatino Linotype" w:hAnsi="Palatino Linotype" w:eastAsia="Palatino Linotype" w:cs="Palatino Linotype"/>
          <w:sz w:val="24"/>
          <w:szCs w:val="24"/>
        </w:rPr>
        <w:t xml:space="preserve">1 </w:t>
      </w:r>
      <w:r w:rsidRPr="15B4C04B" w:rsidR="3959208C">
        <w:rPr>
          <w:rFonts w:ascii="Palatino Linotype" w:hAnsi="Palatino Linotype" w:eastAsia="Palatino Linotype" w:cs="Palatino Linotype"/>
          <w:sz w:val="24"/>
          <w:szCs w:val="24"/>
        </w:rPr>
        <w:t>AL</w:t>
      </w:r>
      <w:r w:rsidRPr="15B4C04B" w:rsidR="5B8A2388">
        <w:rPr>
          <w:rFonts w:ascii="Palatino Linotype" w:hAnsi="Palatino Linotype" w:eastAsia="Palatino Linotype" w:cs="Palatino Linotype"/>
          <w:sz w:val="24"/>
          <w:szCs w:val="24"/>
        </w:rPr>
        <w:t xml:space="preserve"> to open a </w:t>
      </w:r>
      <w:r w:rsidRPr="15B4C04B" w:rsidR="41601639">
        <w:rPr>
          <w:rFonts w:ascii="Palatino Linotype" w:hAnsi="Palatino Linotype" w:eastAsia="Palatino Linotype" w:cs="Palatino Linotype"/>
          <w:sz w:val="24"/>
          <w:szCs w:val="24"/>
        </w:rPr>
        <w:t>memorandum account</w:t>
      </w:r>
      <w:r w:rsidRPr="15B4C04B" w:rsidR="5B8A2388">
        <w:rPr>
          <w:rFonts w:ascii="Palatino Linotype" w:hAnsi="Palatino Linotype" w:eastAsia="Palatino Linotype" w:cs="Palatino Linotype"/>
          <w:sz w:val="24"/>
          <w:szCs w:val="24"/>
        </w:rPr>
        <w:t>.</w:t>
      </w:r>
    </w:p>
    <w:p w:rsidRPr="00AC1F5F" w:rsidR="000A703B" w:rsidP="578B28A1" w:rsidRDefault="000A703B" w14:paraId="02890CD9" w14:textId="209441A4">
      <w:pPr>
        <w:pStyle w:val="ListParagraph"/>
        <w:tabs>
          <w:tab w:val="left" w:pos="720"/>
          <w:tab w:val="left" w:pos="1296"/>
          <w:tab w:val="left" w:pos="2016"/>
          <w:tab w:val="left" w:pos="2736"/>
          <w:tab w:val="left" w:pos="3456"/>
          <w:tab w:val="left" w:pos="4176"/>
          <w:tab w:val="left" w:pos="5760"/>
        </w:tabs>
        <w:spacing w:line="276" w:lineRule="auto"/>
        <w:rPr>
          <w:rFonts w:ascii="Palatino Linotype" w:hAnsi="Palatino Linotype" w:eastAsia="Palatino Linotype"/>
          <w:sz w:val="24"/>
          <w:szCs w:val="24"/>
        </w:rPr>
      </w:pPr>
    </w:p>
    <w:p w:rsidR="00DD5B3C" w:rsidRDefault="00DD5B3C" w14:paraId="6C5C8216" w14:textId="33F775A3">
      <w:pPr>
        <w:rPr>
          <w:rFonts w:ascii="Palatino Linotype" w:hAnsi="Palatino Linotype" w:eastAsia="Palatino Linotype"/>
          <w:sz w:val="24"/>
          <w:szCs w:val="24"/>
        </w:rPr>
      </w:pPr>
    </w:p>
    <w:p w:rsidRPr="00D865A9" w:rsidR="00CF17DE" w:rsidP="00F34BB1" w:rsidRDefault="00CF17DE" w14:paraId="37DEE6CF" w14:textId="5361DCB2">
      <w:pPr>
        <w:keepNext/>
        <w:tabs>
          <w:tab w:val="left" w:pos="720"/>
          <w:tab w:val="left" w:pos="1296"/>
          <w:tab w:val="left" w:pos="2016"/>
          <w:tab w:val="left" w:pos="2736"/>
          <w:tab w:val="left" w:pos="3456"/>
          <w:tab w:val="left" w:pos="4176"/>
          <w:tab w:val="left" w:pos="5760"/>
        </w:tabs>
        <w:spacing w:line="276" w:lineRule="auto"/>
        <w:rPr>
          <w:rFonts w:ascii="Palatino Linotype" w:hAnsi="Palatino Linotype" w:eastAsia="Palatino Linotype"/>
          <w:sz w:val="24"/>
          <w:szCs w:val="24"/>
        </w:rPr>
      </w:pPr>
      <w:r w:rsidRPr="00D865A9">
        <w:rPr>
          <w:rFonts w:ascii="Palatino Linotype" w:hAnsi="Palatino Linotype" w:eastAsia="Palatino Linotype"/>
          <w:sz w:val="24"/>
          <w:szCs w:val="24"/>
        </w:rPr>
        <w:t>This Resolution is effective today.</w:t>
      </w:r>
    </w:p>
    <w:p w:rsidR="00DD5B3C" w:rsidRDefault="00DD5B3C" w14:paraId="7D496AA3" w14:textId="3768BA91">
      <w:pPr>
        <w:rPr>
          <w:rFonts w:ascii="Palatino Linotype" w:hAnsi="Palatino Linotype" w:eastAsia="Palatino Linotype"/>
          <w:sz w:val="24"/>
          <w:szCs w:val="24"/>
        </w:rPr>
      </w:pPr>
      <w:r>
        <w:rPr>
          <w:rFonts w:ascii="Palatino Linotype" w:hAnsi="Palatino Linotype" w:eastAsia="Palatino Linotype"/>
          <w:sz w:val="24"/>
          <w:szCs w:val="24"/>
        </w:rPr>
        <w:br w:type="page"/>
      </w:r>
    </w:p>
    <w:p w:rsidRPr="00D865A9" w:rsidR="00CB42C3" w:rsidP="00F34BB1" w:rsidRDefault="00CB42C3" w14:paraId="47CA2A09" w14:textId="77777777">
      <w:pPr>
        <w:keepNext/>
        <w:tabs>
          <w:tab w:val="left" w:pos="720"/>
          <w:tab w:val="left" w:pos="1296"/>
          <w:tab w:val="left" w:pos="2016"/>
          <w:tab w:val="left" w:pos="2736"/>
          <w:tab w:val="left" w:pos="3456"/>
          <w:tab w:val="left" w:pos="4176"/>
          <w:tab w:val="left" w:pos="5760"/>
        </w:tabs>
        <w:spacing w:line="276" w:lineRule="auto"/>
        <w:rPr>
          <w:rFonts w:ascii="Palatino Linotype" w:hAnsi="Palatino Linotype" w:eastAsia="Palatino Linotype"/>
          <w:sz w:val="24"/>
          <w:szCs w:val="24"/>
        </w:rPr>
      </w:pPr>
    </w:p>
    <w:p w:rsidRPr="00D865A9" w:rsidR="00CF17DE" w:rsidP="00F34BB1" w:rsidRDefault="00CF17DE" w14:paraId="048CEE72" w14:textId="79EDD8B4">
      <w:pPr>
        <w:keepNext/>
        <w:spacing w:line="276" w:lineRule="auto"/>
        <w:rPr>
          <w:rFonts w:ascii="Palatino Linotype" w:hAnsi="Palatino Linotype" w:eastAsia="Palatino Linotype"/>
          <w:snapToGrid w:val="0"/>
          <w:sz w:val="24"/>
          <w:szCs w:val="24"/>
        </w:rPr>
      </w:pPr>
      <w:r w:rsidRPr="00D865A9">
        <w:rPr>
          <w:rFonts w:ascii="Palatino Linotype" w:hAnsi="Palatino Linotype" w:eastAsia="Palatino Linotype"/>
          <w:snapToGrid w:val="0"/>
          <w:sz w:val="24"/>
          <w:szCs w:val="24"/>
        </w:rPr>
        <w:t>I certify that the foregoing resolution was duly introduced, passed</w:t>
      </w:r>
      <w:r w:rsidR="007963D3">
        <w:rPr>
          <w:rFonts w:ascii="Palatino Linotype" w:hAnsi="Palatino Linotype" w:eastAsia="Palatino Linotype"/>
          <w:snapToGrid w:val="0"/>
          <w:sz w:val="24"/>
          <w:szCs w:val="24"/>
        </w:rPr>
        <w:t>,</w:t>
      </w:r>
      <w:r w:rsidRPr="00D865A9">
        <w:rPr>
          <w:rFonts w:ascii="Palatino Linotype" w:hAnsi="Palatino Linotype" w:eastAsia="Palatino Linotype"/>
          <w:snapToGrid w:val="0"/>
          <w:sz w:val="24"/>
          <w:szCs w:val="24"/>
        </w:rPr>
        <w:t xml:space="preserve"> and adopted at a conference of the Public Utilities Commission of the State of California held on </w:t>
      </w:r>
      <w:r w:rsidR="004742A7">
        <w:rPr>
          <w:rFonts w:ascii="Palatino Linotype" w:hAnsi="Palatino Linotype" w:eastAsia="Palatino Linotype"/>
          <w:snapToGrid w:val="0"/>
          <w:sz w:val="24"/>
          <w:szCs w:val="24"/>
        </w:rPr>
        <w:br/>
        <w:t>March 19</w:t>
      </w:r>
      <w:r w:rsidRPr="004742A7" w:rsidR="00FA42A8">
        <w:rPr>
          <w:rFonts w:ascii="Palatino Linotype" w:hAnsi="Palatino Linotype" w:eastAsia="Palatino Linotype"/>
          <w:snapToGrid w:val="0"/>
          <w:sz w:val="24"/>
          <w:szCs w:val="24"/>
        </w:rPr>
        <w:t>, 202</w:t>
      </w:r>
      <w:r w:rsidRPr="004742A7" w:rsidR="2437D85E">
        <w:rPr>
          <w:rFonts w:ascii="Palatino Linotype" w:hAnsi="Palatino Linotype" w:eastAsia="Palatino Linotype"/>
          <w:snapToGrid w:val="0"/>
          <w:sz w:val="24"/>
          <w:szCs w:val="24"/>
        </w:rPr>
        <w:t>6</w:t>
      </w:r>
      <w:r w:rsidRPr="004742A7">
        <w:rPr>
          <w:rFonts w:ascii="Palatino Linotype" w:hAnsi="Palatino Linotype" w:eastAsia="Palatino Linotype"/>
          <w:snapToGrid w:val="0"/>
          <w:sz w:val="24"/>
          <w:szCs w:val="24"/>
        </w:rPr>
        <w:t>;</w:t>
      </w:r>
      <w:r w:rsidRPr="00D865A9">
        <w:rPr>
          <w:rFonts w:ascii="Palatino Linotype" w:hAnsi="Palatino Linotype" w:eastAsia="Palatino Linotype"/>
          <w:snapToGrid w:val="0"/>
          <w:sz w:val="24"/>
          <w:szCs w:val="24"/>
        </w:rPr>
        <w:t xml:space="preserve"> the following Commissioners voting favorably thereon:</w:t>
      </w:r>
    </w:p>
    <w:p w:rsidRPr="00D865A9" w:rsidR="00CF17DE" w:rsidP="00731FCF" w:rsidRDefault="00CF17DE" w14:paraId="2DA44F60" w14:textId="77777777">
      <w:pPr>
        <w:spacing w:line="276" w:lineRule="auto"/>
        <w:ind w:right="144"/>
        <w:rPr>
          <w:rFonts w:ascii="Palatino Linotype" w:hAnsi="Palatino Linotype" w:eastAsia="Palatino Linotype"/>
          <w:sz w:val="24"/>
          <w:szCs w:val="24"/>
        </w:rPr>
      </w:pPr>
    </w:p>
    <w:p w:rsidRPr="00D865A9" w:rsidR="00CF17DE" w:rsidP="00731FCF" w:rsidRDefault="00CF17DE" w14:paraId="670582A9" w14:textId="77777777">
      <w:pPr>
        <w:spacing w:line="276" w:lineRule="auto"/>
        <w:ind w:right="144"/>
        <w:rPr>
          <w:rFonts w:ascii="Palatino Linotype" w:hAnsi="Palatino Linotype" w:eastAsia="Palatino Linotype"/>
          <w:sz w:val="24"/>
          <w:szCs w:val="24"/>
        </w:rPr>
      </w:pPr>
    </w:p>
    <w:p w:rsidRPr="00D865A9" w:rsidR="00CF17DE" w:rsidP="00731FCF" w:rsidRDefault="00CF17DE" w14:paraId="59727804" w14:textId="19DF2D9B">
      <w:pPr>
        <w:rPr>
          <w:rFonts w:ascii="Palatino Linotype" w:hAnsi="Palatino Linotype" w:eastAsia="Palatino Linotype"/>
          <w:sz w:val="24"/>
          <w:szCs w:val="24"/>
        </w:rPr>
      </w:pPr>
      <w:r w:rsidRPr="00D865A9">
        <w:rPr>
          <w:rFonts w:ascii="Palatino Linotype" w:hAnsi="Palatino Linotype" w:eastAsia="Palatino Linotype"/>
          <w:sz w:val="24"/>
          <w:szCs w:val="24"/>
        </w:rPr>
        <w:t>_______________</w:t>
      </w:r>
      <w:r w:rsidRPr="00D865A9" w:rsidR="008E6797">
        <w:rPr>
          <w:rFonts w:ascii="Palatino Linotype" w:hAnsi="Palatino Linotype" w:eastAsia="Palatino Linotype"/>
          <w:sz w:val="24"/>
          <w:szCs w:val="24"/>
        </w:rPr>
        <w:t>______</w:t>
      </w:r>
    </w:p>
    <w:p w:rsidRPr="00D865A9" w:rsidR="00CF17DE" w:rsidP="00731FCF" w:rsidRDefault="00DD5B3C" w14:paraId="17731D81" w14:textId="21E55C24">
      <w:pPr>
        <w:rPr>
          <w:rFonts w:ascii="Palatino Linotype" w:hAnsi="Palatino Linotype" w:eastAsia="Palatino Linotype"/>
          <w:sz w:val="24"/>
          <w:szCs w:val="24"/>
        </w:rPr>
      </w:pPr>
      <w:r>
        <w:rPr>
          <w:rFonts w:ascii="Palatino Linotype" w:hAnsi="Palatino Linotype" w:eastAsia="Palatino Linotype"/>
          <w:sz w:val="24"/>
          <w:szCs w:val="24"/>
        </w:rPr>
        <w:t>Le</w:t>
      </w:r>
      <w:r w:rsidR="00731FCF">
        <w:rPr>
          <w:rFonts w:ascii="Palatino Linotype" w:hAnsi="Palatino Linotype" w:eastAsia="Palatino Linotype"/>
          <w:sz w:val="24"/>
          <w:szCs w:val="24"/>
        </w:rPr>
        <w:t>uwam Tesfai</w:t>
      </w:r>
    </w:p>
    <w:p w:rsidR="00CF17DE" w:rsidP="00731FCF" w:rsidRDefault="00CF17DE" w14:paraId="363F8E7E" w14:textId="770C99D5">
      <w:pPr>
        <w:rPr>
          <w:rFonts w:ascii="Palatino Linotype" w:hAnsi="Palatino Linotype" w:eastAsia="Palatino Linotype"/>
          <w:sz w:val="24"/>
          <w:szCs w:val="24"/>
        </w:rPr>
      </w:pPr>
      <w:r w:rsidRPr="00D865A9">
        <w:rPr>
          <w:rFonts w:ascii="Palatino Linotype" w:hAnsi="Palatino Linotype" w:eastAsia="Palatino Linotype"/>
          <w:sz w:val="24"/>
          <w:szCs w:val="24"/>
        </w:rPr>
        <w:t>Executive Director</w:t>
      </w:r>
    </w:p>
    <w:p w:rsidR="00C407AD" w:rsidP="00731FCF" w:rsidRDefault="00C407AD" w14:paraId="4D344565" w14:textId="77777777">
      <w:pPr>
        <w:rPr>
          <w:rFonts w:ascii="Palatino Linotype" w:hAnsi="Palatino Linotype" w:eastAsia="Palatino Linotype"/>
          <w:sz w:val="24"/>
          <w:szCs w:val="24"/>
        </w:rPr>
      </w:pPr>
    </w:p>
    <w:p w:rsidRPr="00C407AD" w:rsidR="00C407AD" w:rsidP="00C407AD" w:rsidRDefault="00C407AD" w14:paraId="6B3A81E2" w14:textId="77777777">
      <w:pPr>
        <w:rPr>
          <w:rFonts w:ascii="Palatino Linotype" w:hAnsi="Palatino Linotype" w:eastAsia="Palatino Linotype"/>
          <w:sz w:val="24"/>
          <w:szCs w:val="24"/>
        </w:rPr>
      </w:pPr>
      <w:r w:rsidRPr="00C407AD">
        <w:rPr>
          <w:rFonts w:ascii="Palatino Linotype" w:hAnsi="Palatino Linotype" w:eastAsia="Palatino Linotype"/>
          <w:sz w:val="24"/>
          <w:szCs w:val="24"/>
        </w:rPr>
        <w:t xml:space="preserve">Commissioner Signature blocks to be added </w:t>
      </w:r>
    </w:p>
    <w:p w:rsidR="00C407AD" w:rsidP="00C407AD" w:rsidRDefault="00C407AD" w14:paraId="3E95A74C" w14:textId="77777777">
      <w:pPr>
        <w:rPr>
          <w:rFonts w:ascii="Palatino Linotype" w:hAnsi="Palatino Linotype" w:eastAsia="Palatino Linotype"/>
          <w:sz w:val="24"/>
          <w:szCs w:val="24"/>
        </w:rPr>
      </w:pPr>
      <w:r w:rsidRPr="00C407AD">
        <w:rPr>
          <w:rFonts w:ascii="Palatino Linotype" w:hAnsi="Palatino Linotype" w:eastAsia="Palatino Linotype"/>
          <w:sz w:val="24"/>
          <w:szCs w:val="24"/>
        </w:rPr>
        <w:t xml:space="preserve">upon adoption of the resolution </w:t>
      </w:r>
    </w:p>
    <w:p w:rsidR="00C407AD" w:rsidP="00C407AD" w:rsidRDefault="00C407AD" w14:paraId="67288BA5" w14:textId="77777777">
      <w:pPr>
        <w:rPr>
          <w:rFonts w:ascii="Palatino Linotype" w:hAnsi="Palatino Linotype" w:eastAsia="Palatino Linotype"/>
          <w:sz w:val="24"/>
          <w:szCs w:val="24"/>
        </w:rPr>
      </w:pPr>
    </w:p>
    <w:p w:rsidRPr="00C407AD" w:rsidR="00C407AD" w:rsidP="00C407AD" w:rsidRDefault="00C407AD" w14:paraId="3113F1EE" w14:textId="77777777">
      <w:pPr>
        <w:rPr>
          <w:rFonts w:ascii="Palatino Linotype" w:hAnsi="Palatino Linotype" w:eastAsia="Palatino Linotype"/>
          <w:sz w:val="24"/>
          <w:szCs w:val="24"/>
        </w:rPr>
      </w:pPr>
    </w:p>
    <w:p w:rsidRPr="00D865A9" w:rsidR="00C407AD" w:rsidP="00C407AD" w:rsidRDefault="00C407AD" w14:paraId="49984422" w14:textId="72DA24B9">
      <w:pPr>
        <w:rPr>
          <w:rFonts w:ascii="Palatino Linotype" w:hAnsi="Palatino Linotype" w:eastAsia="Palatino Linotype"/>
          <w:sz w:val="24"/>
          <w:szCs w:val="24"/>
        </w:rPr>
      </w:pPr>
      <w:r w:rsidRPr="00C407AD">
        <w:rPr>
          <w:rFonts w:ascii="Palatino Linotype" w:hAnsi="Palatino Linotype" w:eastAsia="Palatino Linotype"/>
          <w:sz w:val="24"/>
          <w:szCs w:val="24"/>
        </w:rPr>
        <w:t xml:space="preserve">Dated </w:t>
      </w:r>
      <w:r>
        <w:rPr>
          <w:rFonts w:ascii="Palatino Linotype" w:hAnsi="Palatino Linotype" w:eastAsia="Palatino Linotype"/>
          <w:sz w:val="24"/>
          <w:szCs w:val="24"/>
        </w:rPr>
        <w:t>________________</w:t>
      </w:r>
      <w:r w:rsidRPr="00C407AD">
        <w:rPr>
          <w:rFonts w:ascii="Palatino Linotype" w:hAnsi="Palatino Linotype" w:eastAsia="Palatino Linotype"/>
          <w:sz w:val="24"/>
          <w:szCs w:val="24"/>
        </w:rPr>
        <w:t xml:space="preserve">, at </w:t>
      </w:r>
      <w:r>
        <w:rPr>
          <w:rFonts w:ascii="Palatino Linotype" w:hAnsi="Palatino Linotype" w:eastAsia="Palatino Linotype"/>
          <w:sz w:val="24"/>
          <w:szCs w:val="24"/>
        </w:rPr>
        <w:t>Sacramento</w:t>
      </w:r>
      <w:r w:rsidRPr="00C407AD">
        <w:rPr>
          <w:rFonts w:ascii="Palatino Linotype" w:hAnsi="Palatino Linotype" w:eastAsia="Palatino Linotype"/>
          <w:sz w:val="24"/>
          <w:szCs w:val="24"/>
        </w:rPr>
        <w:t>, California</w:t>
      </w:r>
      <w:r>
        <w:rPr>
          <w:rFonts w:ascii="Palatino Linotype" w:hAnsi="Palatino Linotype" w:eastAsia="Palatino Linotype"/>
          <w:sz w:val="24"/>
          <w:szCs w:val="24"/>
        </w:rPr>
        <w:t>.</w:t>
      </w:r>
    </w:p>
    <w:sectPr w:rsidRPr="00D865A9" w:rsidR="00C407AD">
      <w:headerReference w:type="default" r:id="rId11"/>
      <w:footerReference w:type="default" r:id="rId12"/>
      <w:headerReference w:type="first" r:id="rId13"/>
      <w:footerReference w:type="first" r:id="rId1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6B51B" w14:textId="77777777" w:rsidR="00562062" w:rsidRDefault="00562062">
      <w:r>
        <w:separator/>
      </w:r>
    </w:p>
  </w:endnote>
  <w:endnote w:type="continuationSeparator" w:id="0">
    <w:p w14:paraId="3B614357" w14:textId="77777777" w:rsidR="00562062" w:rsidRDefault="00562062">
      <w:r>
        <w:continuationSeparator/>
      </w:r>
    </w:p>
  </w:endnote>
  <w:endnote w:type="continuationNotice" w:id="1">
    <w:p w14:paraId="34CA0792" w14:textId="77777777" w:rsidR="00562062" w:rsidRDefault="00562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Palatino">
    <w:altName w:val="Segoe UI Historic"/>
    <w:panose1 w:val="00000000000000000000"/>
    <w:charset w:val="00"/>
    <w:family w:val="auto"/>
    <w:pitch w:val="variable"/>
    <w:sig w:usb0="20000A87" w:usb1="08000000" w:usb2="00000008" w:usb3="00000000" w:csb0="0000011F" w:csb1="00000000"/>
  </w:font>
  <w:font w:name="Helvetica">
    <w:panose1 w:val="020B0604020202020204"/>
    <w:charset w:val="00"/>
    <w:family w:val="swiss"/>
    <w:pitch w:val="variable"/>
    <w:sig w:usb0="E0002AFF" w:usb1="5000785B" w:usb2="00000000"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4"/>
        <w:szCs w:val="18"/>
      </w:rPr>
      <w:id w:val="-573816544"/>
      <w:docPartObj>
        <w:docPartGallery w:val="Page Numbers (Bottom of Page)"/>
        <w:docPartUnique/>
      </w:docPartObj>
    </w:sdtPr>
    <w:sdtEndPr>
      <w:rPr>
        <w:szCs w:val="24"/>
      </w:rPr>
    </w:sdtEndPr>
    <w:sdtContent>
      <w:p w14:paraId="3B45770E" w14:textId="1BF49253" w:rsidR="00B913F1" w:rsidRPr="00D865A9" w:rsidRDefault="00B913F1">
        <w:pPr>
          <w:pStyle w:val="Footer"/>
          <w:rPr>
            <w:rFonts w:ascii="Palatino Linotype" w:hAnsi="Palatino Linotype"/>
            <w:sz w:val="24"/>
            <w:szCs w:val="18"/>
          </w:rPr>
        </w:pPr>
        <w:r w:rsidRPr="00D865A9">
          <w:rPr>
            <w:rFonts w:ascii="Palatino Linotype" w:hAnsi="Palatino Linotype"/>
            <w:sz w:val="24"/>
            <w:szCs w:val="18"/>
          </w:rPr>
          <w:fldChar w:fldCharType="begin"/>
        </w:r>
        <w:r w:rsidRPr="00D865A9">
          <w:rPr>
            <w:rFonts w:ascii="Palatino Linotype" w:hAnsi="Palatino Linotype"/>
            <w:sz w:val="24"/>
            <w:szCs w:val="18"/>
          </w:rPr>
          <w:instrText xml:space="preserve"> PAGE   \* MERGEFORMAT </w:instrText>
        </w:r>
        <w:r w:rsidRPr="00D865A9">
          <w:rPr>
            <w:rFonts w:ascii="Palatino Linotype" w:hAnsi="Palatino Linotype"/>
            <w:sz w:val="24"/>
            <w:szCs w:val="18"/>
          </w:rPr>
          <w:fldChar w:fldCharType="separate"/>
        </w:r>
        <w:r w:rsidRPr="00D865A9">
          <w:rPr>
            <w:rFonts w:ascii="Palatino Linotype" w:hAnsi="Palatino Linotype"/>
            <w:sz w:val="24"/>
            <w:szCs w:val="18"/>
          </w:rPr>
          <w:t>2</w:t>
        </w:r>
        <w:r w:rsidRPr="00D865A9">
          <w:rPr>
            <w:rFonts w:ascii="Palatino Linotype" w:hAnsi="Palatino Linotype"/>
            <w:sz w:val="24"/>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43D63" w14:textId="790FB4CA" w:rsidR="00CF17DE" w:rsidRPr="001A1DB2" w:rsidRDefault="00C7024C" w:rsidP="00C7024C">
    <w:pPr>
      <w:pStyle w:val="Footer"/>
      <w:tabs>
        <w:tab w:val="clear" w:pos="4320"/>
        <w:tab w:val="center" w:pos="4680"/>
      </w:tabs>
      <w:jc w:val="left"/>
      <w:rPr>
        <w:rFonts w:ascii="Palatino Linotype" w:hAnsi="Palatino Linotype"/>
        <w:sz w:val="24"/>
        <w:szCs w:val="18"/>
      </w:rPr>
    </w:pPr>
    <w:r w:rsidRPr="00C7024C">
      <w:rPr>
        <w:rStyle w:val="PageNumber"/>
        <w:rFonts w:ascii="Tahoma" w:hAnsi="Tahoma" w:cs="Tahoma"/>
        <w:sz w:val="16"/>
        <w:szCs w:val="16"/>
      </w:rPr>
      <w:t>598879783</w:t>
    </w:r>
    <w:r>
      <w:rPr>
        <w:rStyle w:val="PageNumber"/>
        <w:rFonts w:ascii="Palatino Linotype" w:hAnsi="Palatino Linotype"/>
        <w:sz w:val="24"/>
        <w:szCs w:val="18"/>
      </w:rPr>
      <w:tab/>
    </w:r>
    <w:r w:rsidR="00CF17DE" w:rsidRPr="001A1DB2">
      <w:rPr>
        <w:rStyle w:val="PageNumber"/>
        <w:rFonts w:ascii="Palatino Linotype" w:hAnsi="Palatino Linotype"/>
        <w:sz w:val="24"/>
        <w:szCs w:val="18"/>
      </w:rPr>
      <w:fldChar w:fldCharType="begin"/>
    </w:r>
    <w:r w:rsidR="00CF17DE" w:rsidRPr="001A1DB2">
      <w:rPr>
        <w:rStyle w:val="PageNumber"/>
        <w:rFonts w:ascii="Palatino Linotype" w:hAnsi="Palatino Linotype"/>
        <w:sz w:val="24"/>
        <w:szCs w:val="18"/>
      </w:rPr>
      <w:instrText xml:space="preserve"> PAGE </w:instrText>
    </w:r>
    <w:r w:rsidR="00CF17DE" w:rsidRPr="001A1DB2">
      <w:rPr>
        <w:rStyle w:val="PageNumber"/>
        <w:rFonts w:ascii="Palatino Linotype" w:hAnsi="Palatino Linotype"/>
        <w:sz w:val="24"/>
        <w:szCs w:val="18"/>
      </w:rPr>
      <w:fldChar w:fldCharType="separate"/>
    </w:r>
    <w:r w:rsidR="00946E2C" w:rsidRPr="001A1DB2">
      <w:rPr>
        <w:rStyle w:val="PageNumber"/>
        <w:rFonts w:ascii="Palatino Linotype" w:hAnsi="Palatino Linotype"/>
        <w:sz w:val="24"/>
        <w:szCs w:val="18"/>
      </w:rPr>
      <w:t>1</w:t>
    </w:r>
    <w:r w:rsidR="00CF17DE" w:rsidRPr="001A1DB2">
      <w:rPr>
        <w:rStyle w:val="PageNumber"/>
        <w:rFonts w:ascii="Palatino Linotype" w:hAnsi="Palatino Linotype"/>
        <w:sz w:val="24"/>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871C4" w14:textId="77777777" w:rsidR="00562062" w:rsidRDefault="00562062">
      <w:r>
        <w:separator/>
      </w:r>
    </w:p>
  </w:footnote>
  <w:footnote w:type="continuationSeparator" w:id="0">
    <w:p w14:paraId="621BEB0C" w14:textId="77777777" w:rsidR="00562062" w:rsidRDefault="00562062">
      <w:r>
        <w:continuationSeparator/>
      </w:r>
    </w:p>
  </w:footnote>
  <w:footnote w:type="continuationNotice" w:id="1">
    <w:p w14:paraId="161EDF92" w14:textId="77777777" w:rsidR="00562062" w:rsidRDefault="00562062">
      <w:pPr>
        <w:rPr>
          <w:sz w:val="22"/>
        </w:rPr>
      </w:pPr>
    </w:p>
    <w:p w14:paraId="3973B077" w14:textId="77777777" w:rsidR="00562062" w:rsidRDefault="00562062">
      <w:pPr>
        <w:jc w:val="right"/>
        <w:rPr>
          <w:sz w:val="22"/>
        </w:rPr>
      </w:pPr>
      <w:r>
        <w:rPr>
          <w:i/>
          <w:sz w:val="22"/>
        </w:rPr>
        <w:t>Footnote continued on next page</w:t>
      </w:r>
    </w:p>
  </w:footnote>
  <w:footnote w:id="2">
    <w:p w14:paraId="310717CD" w14:textId="0E585647" w:rsidR="00684F46" w:rsidRPr="00144748" w:rsidRDefault="00684F46" w:rsidP="00FC0E0D">
      <w:pPr>
        <w:pStyle w:val="FootnoteText"/>
        <w:spacing w:after="0"/>
        <w:rPr>
          <w:rFonts w:ascii="Palatino Linotype" w:hAnsi="Palatino Linotype"/>
          <w:sz w:val="20"/>
        </w:rPr>
      </w:pPr>
      <w:r w:rsidRPr="00144748">
        <w:rPr>
          <w:rStyle w:val="FootnoteReference"/>
          <w:rFonts w:ascii="Palatino Linotype" w:hAnsi="Palatino Linotype"/>
          <w:sz w:val="20"/>
        </w:rPr>
        <w:footnoteRef/>
      </w:r>
      <w:r w:rsidRPr="00144748">
        <w:rPr>
          <w:rFonts w:ascii="Palatino Linotype" w:hAnsi="Palatino Linotype"/>
          <w:sz w:val="20"/>
        </w:rPr>
        <w:t xml:space="preserve"> D.24-04-009 at p. 61</w:t>
      </w:r>
    </w:p>
  </w:footnote>
  <w:footnote w:id="3">
    <w:p w14:paraId="4A84EB81" w14:textId="380E8926" w:rsidR="5081FB5A" w:rsidRPr="00144748" w:rsidDel="008E309C" w:rsidRDefault="6DACCDE3" w:rsidP="00FC0E0D">
      <w:pPr>
        <w:pStyle w:val="FootnoteText"/>
        <w:spacing w:after="0"/>
        <w:rPr>
          <w:rFonts w:ascii="Palatino Linotype" w:hAnsi="Palatino Linotype"/>
          <w:sz w:val="20"/>
        </w:rPr>
      </w:pPr>
      <w:r w:rsidRPr="00144748">
        <w:rPr>
          <w:rStyle w:val="FootnoteReference"/>
          <w:rFonts w:ascii="Palatino Linotype" w:hAnsi="Palatino Linotype"/>
          <w:sz w:val="20"/>
        </w:rPr>
        <w:footnoteRef/>
      </w:r>
      <w:r w:rsidRPr="00144748">
        <w:rPr>
          <w:rFonts w:ascii="Palatino Linotype" w:hAnsi="Palatino Linotype"/>
          <w:sz w:val="20"/>
        </w:rPr>
        <w:t xml:space="preserve"> </w:t>
      </w:r>
      <w:r w:rsidR="00E63D07" w:rsidRPr="00144748">
        <w:rPr>
          <w:rFonts w:ascii="Palatino Linotype" w:hAnsi="Palatino Linotype"/>
          <w:sz w:val="20"/>
        </w:rPr>
        <w:t>I</w:t>
      </w:r>
      <w:r w:rsidR="009D4630" w:rsidRPr="00144748">
        <w:rPr>
          <w:rFonts w:ascii="Palatino Linotype" w:hAnsi="Palatino Linotype"/>
          <w:sz w:val="20"/>
        </w:rPr>
        <w:t>bid,</w:t>
      </w:r>
      <w:r w:rsidRPr="00144748">
        <w:rPr>
          <w:rFonts w:ascii="Palatino Linotype" w:hAnsi="Palatino Linotype"/>
          <w:sz w:val="20"/>
        </w:rPr>
        <w:t xml:space="preserve"> Conclusion of Law no. 31</w:t>
      </w:r>
    </w:p>
  </w:footnote>
  <w:footnote w:id="4">
    <w:p w14:paraId="4980F352" w14:textId="7DF3B3C2" w:rsidR="00DD6DC5" w:rsidRPr="00144748" w:rsidRDefault="00DD6DC5" w:rsidP="00FC0E0D">
      <w:pPr>
        <w:pStyle w:val="FootnoteText"/>
        <w:tabs>
          <w:tab w:val="clear" w:pos="360"/>
        </w:tabs>
        <w:spacing w:after="0"/>
        <w:rPr>
          <w:rFonts w:ascii="Palatino Linotype" w:hAnsi="Palatino Linotype"/>
          <w:sz w:val="20"/>
        </w:rPr>
      </w:pPr>
      <w:r w:rsidRPr="00144748">
        <w:rPr>
          <w:rStyle w:val="FootnoteReference"/>
          <w:rFonts w:ascii="Palatino Linotype" w:hAnsi="Palatino Linotype"/>
          <w:sz w:val="20"/>
        </w:rPr>
        <w:footnoteRef/>
      </w:r>
      <w:r w:rsidR="15B4C04B" w:rsidRPr="00144748">
        <w:rPr>
          <w:rFonts w:ascii="Palatino Linotype" w:hAnsi="Palatino Linotype"/>
          <w:sz w:val="20"/>
        </w:rPr>
        <w:t xml:space="preserve"> </w:t>
      </w:r>
      <w:r w:rsidR="15B4C04B" w:rsidRPr="00144748">
        <w:rPr>
          <w:rStyle w:val="FootnoteReference"/>
          <w:rFonts w:ascii="Palatino Linotype" w:hAnsi="Palatino Linotype"/>
          <w:sz w:val="20"/>
          <w:vertAlign w:val="baseline"/>
        </w:rPr>
        <w:t>Ibid</w:t>
      </w:r>
      <w:r w:rsidR="15B4C04B" w:rsidRPr="00144748">
        <w:rPr>
          <w:rFonts w:ascii="Palatino Linotype" w:hAnsi="Palatino Linotype"/>
          <w:sz w:val="20"/>
        </w:rPr>
        <w:t xml:space="preserve"> at pg. 2</w:t>
      </w:r>
      <w:r w:rsidR="15B4C04B" w:rsidRPr="00144748">
        <w:rPr>
          <w:rStyle w:val="eop"/>
          <w:rFonts w:ascii="Palatino Linotype" w:hAnsi="Palatino Linotype"/>
          <w:sz w:val="20"/>
        </w:rPr>
        <w:t> </w:t>
      </w:r>
    </w:p>
  </w:footnote>
  <w:footnote w:id="5">
    <w:p w14:paraId="6DC12AE5" w14:textId="3E2E47A4" w:rsidR="2A28390D" w:rsidRPr="00144748" w:rsidRDefault="2A28390D" w:rsidP="00FC0E0D">
      <w:pPr>
        <w:pStyle w:val="FootnoteText"/>
        <w:tabs>
          <w:tab w:val="clear" w:pos="360"/>
        </w:tabs>
        <w:spacing w:after="0"/>
        <w:ind w:left="0" w:firstLine="0"/>
        <w:rPr>
          <w:rFonts w:ascii="Palatino Linotype" w:hAnsi="Palatino Linotype"/>
          <w:sz w:val="20"/>
        </w:rPr>
      </w:pPr>
      <w:r w:rsidRPr="00144748">
        <w:rPr>
          <w:rStyle w:val="FootnoteReference"/>
          <w:rFonts w:ascii="Palatino Linotype" w:hAnsi="Palatino Linotype"/>
          <w:sz w:val="20"/>
        </w:rPr>
        <w:footnoteRef/>
      </w:r>
      <w:r w:rsidRPr="00144748">
        <w:rPr>
          <w:rFonts w:ascii="Palatino Linotype" w:hAnsi="Palatino Linotype"/>
          <w:sz w:val="20"/>
        </w:rPr>
        <w:t xml:space="preserve"> SDG&amp;E’s Request for Commission Review at pg 3 “Discussion”</w:t>
      </w:r>
    </w:p>
  </w:footnote>
  <w:footnote w:id="6">
    <w:p w14:paraId="3DCA536E" w14:textId="107F22FE" w:rsidR="00EC7404" w:rsidRPr="00144748" w:rsidRDefault="00EC7404" w:rsidP="00FC0E0D">
      <w:pPr>
        <w:pStyle w:val="FootnoteText"/>
        <w:tabs>
          <w:tab w:val="clear" w:pos="360"/>
        </w:tabs>
        <w:spacing w:after="0"/>
        <w:ind w:left="0" w:firstLine="0"/>
        <w:rPr>
          <w:rFonts w:ascii="Palatino Linotype" w:hAnsi="Palatino Linotype"/>
          <w:sz w:val="20"/>
        </w:rPr>
      </w:pPr>
      <w:r w:rsidRPr="00144748">
        <w:rPr>
          <w:rStyle w:val="FootnoteReference"/>
          <w:rFonts w:ascii="Palatino Linotype" w:hAnsi="Palatino Linotype"/>
          <w:sz w:val="20"/>
        </w:rPr>
        <w:footnoteRef/>
      </w:r>
      <w:r w:rsidRPr="00144748">
        <w:rPr>
          <w:rStyle w:val="FootnoteReference"/>
          <w:rFonts w:ascii="Palatino Linotype" w:hAnsi="Palatino Linotype"/>
          <w:sz w:val="20"/>
        </w:rPr>
        <w:t xml:space="preserve"> </w:t>
      </w:r>
      <w:r w:rsidRPr="00144748">
        <w:rPr>
          <w:rFonts w:ascii="Palatino Linotype" w:hAnsi="Palatino Linotype"/>
          <w:sz w:val="20"/>
        </w:rPr>
        <w:t>The Decision (D.24-04-009) says that a subsequent phase of the rulemaking might opt to make a determination on the matter. See D.24-04-009 at pg 94</w:t>
      </w:r>
    </w:p>
  </w:footnote>
  <w:footnote w:id="7">
    <w:p w14:paraId="261A81D0" w14:textId="48781072" w:rsidR="2A28390D" w:rsidRPr="00144748" w:rsidRDefault="2A28390D" w:rsidP="00FC0E0D">
      <w:pPr>
        <w:pStyle w:val="FootnoteText"/>
        <w:tabs>
          <w:tab w:val="clear" w:pos="360"/>
        </w:tabs>
        <w:spacing w:after="0"/>
        <w:ind w:left="0" w:firstLine="0"/>
        <w:rPr>
          <w:rFonts w:ascii="Palatino Linotype" w:hAnsi="Palatino Linotype"/>
          <w:sz w:val="20"/>
        </w:rPr>
      </w:pPr>
      <w:r w:rsidRPr="00144748">
        <w:rPr>
          <w:rStyle w:val="FootnoteReference"/>
          <w:rFonts w:ascii="Palatino Linotype" w:hAnsi="Palatino Linotype"/>
          <w:sz w:val="20"/>
        </w:rPr>
        <w:footnoteRef/>
      </w:r>
      <w:r w:rsidRPr="00144748">
        <w:rPr>
          <w:rFonts w:ascii="Palatino Linotype" w:hAnsi="Palatino Linotype"/>
          <w:sz w:val="20"/>
        </w:rPr>
        <w:t xml:space="preserve"> SDG&amp;E’s Request for Commission Review at pg 5</w:t>
      </w:r>
    </w:p>
  </w:footnote>
  <w:footnote w:id="8">
    <w:p w14:paraId="2DF54455" w14:textId="3981D1E4" w:rsidR="001E5FE0" w:rsidRPr="00144748" w:rsidRDefault="001E5FE0" w:rsidP="00FC0E0D">
      <w:pPr>
        <w:pStyle w:val="FootnoteText"/>
        <w:tabs>
          <w:tab w:val="clear" w:pos="360"/>
        </w:tabs>
        <w:spacing w:after="0"/>
        <w:ind w:left="0" w:firstLine="0"/>
        <w:rPr>
          <w:rFonts w:ascii="Palatino Linotype" w:hAnsi="Palatino Linotype"/>
          <w:sz w:val="20"/>
        </w:rPr>
      </w:pPr>
      <w:r w:rsidRPr="00144748">
        <w:rPr>
          <w:rStyle w:val="FootnoteReference"/>
          <w:rFonts w:ascii="Palatino Linotype" w:hAnsi="Palatino Linotype"/>
          <w:sz w:val="20"/>
        </w:rPr>
        <w:footnoteRef/>
      </w:r>
      <w:r w:rsidR="00D026E3" w:rsidRPr="00144748">
        <w:rPr>
          <w:rFonts w:ascii="Palatino Linotype" w:hAnsi="Palatino Linotype"/>
          <w:sz w:val="20"/>
        </w:rPr>
        <w:t xml:space="preserve"> S</w:t>
      </w:r>
      <w:r w:rsidRPr="00144748">
        <w:rPr>
          <w:rFonts w:ascii="Palatino Linotype" w:hAnsi="Palatino Linotype"/>
          <w:sz w:val="20"/>
        </w:rPr>
        <w:t>ee pg 2 of SDG&amp;E’s request for Commission Review</w:t>
      </w:r>
    </w:p>
  </w:footnote>
  <w:footnote w:id="9">
    <w:p w14:paraId="14196D2F" w14:textId="205D146E" w:rsidR="00EF1638" w:rsidRPr="00144748" w:rsidRDefault="00EF1638" w:rsidP="00FC0E0D">
      <w:pPr>
        <w:pStyle w:val="FootnoteText"/>
        <w:spacing w:after="0"/>
        <w:rPr>
          <w:rFonts w:ascii="Palatino Linotype" w:hAnsi="Palatino Linotype"/>
          <w:sz w:val="20"/>
        </w:rPr>
      </w:pPr>
      <w:r w:rsidRPr="00144748">
        <w:rPr>
          <w:rStyle w:val="FootnoteReference"/>
          <w:rFonts w:ascii="Palatino Linotype" w:hAnsi="Palatino Linotype"/>
          <w:sz w:val="20"/>
        </w:rPr>
        <w:footnoteRef/>
      </w:r>
      <w:r w:rsidRPr="00144748">
        <w:rPr>
          <w:rFonts w:ascii="Palatino Linotype" w:hAnsi="Palatino Linotype"/>
          <w:sz w:val="20"/>
        </w:rPr>
        <w:t xml:space="preserve"> </w:t>
      </w:r>
      <w:r w:rsidR="091CCA96" w:rsidRPr="00144748">
        <w:rPr>
          <w:rFonts w:ascii="Palatino Linotype" w:hAnsi="Palatino Linotype"/>
          <w:sz w:val="20"/>
        </w:rPr>
        <w:t>D.</w:t>
      </w:r>
      <w:r w:rsidRPr="00144748">
        <w:rPr>
          <w:rFonts w:ascii="Palatino Linotype" w:hAnsi="Palatino Linotype"/>
          <w:sz w:val="20"/>
        </w:rPr>
        <w:t xml:space="preserve">24-04-009 </w:t>
      </w:r>
      <w:r w:rsidR="091CCA96" w:rsidRPr="00144748">
        <w:rPr>
          <w:rFonts w:ascii="Palatino Linotype" w:hAnsi="Palatino Linotype"/>
          <w:sz w:val="20"/>
        </w:rPr>
        <w:t>at</w:t>
      </w:r>
      <w:r w:rsidRPr="00144748">
        <w:rPr>
          <w:rFonts w:ascii="Palatino Linotype" w:hAnsi="Palatino Linotype"/>
          <w:sz w:val="20"/>
        </w:rPr>
        <w:t xml:space="preserve"> Ordering </w:t>
      </w:r>
      <w:r w:rsidR="091CCA96" w:rsidRPr="00144748">
        <w:rPr>
          <w:rFonts w:ascii="Palatino Linotype" w:hAnsi="Palatino Linotype"/>
          <w:sz w:val="20"/>
        </w:rPr>
        <w:t>Paragraphs</w:t>
      </w:r>
      <w:r w:rsidRPr="00144748">
        <w:rPr>
          <w:rFonts w:ascii="Palatino Linotype" w:hAnsi="Palatino Linotype"/>
          <w:sz w:val="20"/>
        </w:rPr>
        <w:t xml:space="preserve"> 6 and 7</w:t>
      </w:r>
    </w:p>
  </w:footnote>
  <w:footnote w:id="10">
    <w:p w14:paraId="36A3185C" w14:textId="26F95FA1" w:rsidR="5081FB5A" w:rsidRPr="00144748" w:rsidRDefault="5081FB5A" w:rsidP="00FC0E0D">
      <w:pPr>
        <w:pStyle w:val="FootnoteText"/>
        <w:spacing w:after="0"/>
        <w:rPr>
          <w:rFonts w:ascii="Palatino Linotype" w:hAnsi="Palatino Linotype"/>
          <w:sz w:val="20"/>
        </w:rPr>
      </w:pPr>
      <w:r w:rsidRPr="00144748">
        <w:rPr>
          <w:rStyle w:val="FootnoteReference"/>
          <w:rFonts w:ascii="Palatino Linotype" w:hAnsi="Palatino Linotype"/>
          <w:sz w:val="20"/>
        </w:rPr>
        <w:footnoteRef/>
      </w:r>
      <w:r w:rsidRPr="00144748">
        <w:rPr>
          <w:rFonts w:ascii="Palatino Linotype" w:hAnsi="Palatino Linotype"/>
          <w:sz w:val="20"/>
        </w:rPr>
        <w:t xml:space="preserve"> SDG&amp;E’s Request for Commission Review at p</w:t>
      </w:r>
      <w:r w:rsidR="00076384">
        <w:rPr>
          <w:rFonts w:ascii="Palatino Linotype" w:hAnsi="Palatino Linotype"/>
          <w:sz w:val="20"/>
        </w:rPr>
        <w:t>g</w:t>
      </w:r>
      <w:r w:rsidRPr="00144748">
        <w:rPr>
          <w:rFonts w:ascii="Palatino Linotype" w:hAnsi="Palatino Linotype"/>
          <w:sz w:val="20"/>
        </w:rPr>
        <w:t xml:space="preserve"> 6</w:t>
      </w:r>
    </w:p>
  </w:footnote>
  <w:footnote w:id="11">
    <w:p w14:paraId="5F4DFA72" w14:textId="47D65AA3" w:rsidR="00687980" w:rsidRPr="00144748" w:rsidRDefault="00687980" w:rsidP="00FC0E0D">
      <w:pPr>
        <w:pStyle w:val="FootnoteText"/>
        <w:tabs>
          <w:tab w:val="clear" w:pos="360"/>
        </w:tabs>
        <w:spacing w:after="0"/>
        <w:ind w:left="0" w:firstLine="0"/>
        <w:rPr>
          <w:rFonts w:ascii="Palatino Linotype" w:hAnsi="Palatino Linotype"/>
          <w:sz w:val="20"/>
        </w:rPr>
      </w:pPr>
      <w:r w:rsidRPr="00144748">
        <w:rPr>
          <w:rStyle w:val="FootnoteReference"/>
          <w:rFonts w:ascii="Palatino Linotype" w:hAnsi="Palatino Linotype"/>
          <w:sz w:val="20"/>
        </w:rPr>
        <w:footnoteRef/>
      </w:r>
      <w:r w:rsidR="15B4C04B" w:rsidRPr="00144748">
        <w:rPr>
          <w:rFonts w:ascii="Palatino Linotype" w:hAnsi="Palatino Linotype"/>
          <w:sz w:val="20"/>
        </w:rPr>
        <w:t xml:space="preserve"> D.24-04-009 at pg 73</w:t>
      </w:r>
    </w:p>
  </w:footnote>
  <w:footnote w:id="12">
    <w:p w14:paraId="3DCF2CB3" w14:textId="4C167473" w:rsidR="00973237" w:rsidRPr="00144748" w:rsidRDefault="00973237" w:rsidP="00FC0E0D">
      <w:pPr>
        <w:pStyle w:val="FootnoteText"/>
        <w:tabs>
          <w:tab w:val="clear" w:pos="360"/>
        </w:tabs>
        <w:spacing w:after="0"/>
        <w:ind w:left="180" w:hanging="180"/>
        <w:rPr>
          <w:rFonts w:ascii="Palatino Linotype" w:hAnsi="Palatino Linotype"/>
          <w:sz w:val="20"/>
        </w:rPr>
      </w:pPr>
      <w:r w:rsidRPr="00144748">
        <w:rPr>
          <w:rStyle w:val="FootnoteReference"/>
          <w:rFonts w:ascii="Palatino Linotype" w:hAnsi="Palatino Linotype"/>
          <w:sz w:val="20"/>
        </w:rPr>
        <w:footnoteRef/>
      </w:r>
      <w:r w:rsidRPr="00144748">
        <w:rPr>
          <w:rFonts w:ascii="Palatino Linotype" w:hAnsi="Palatino Linotype"/>
          <w:sz w:val="20"/>
        </w:rPr>
        <w:t xml:space="preserve"> </w:t>
      </w:r>
      <w:r w:rsidR="004456EB" w:rsidRPr="00144748">
        <w:rPr>
          <w:rFonts w:ascii="Palatino Linotype" w:hAnsi="Palatino Linotype"/>
          <w:sz w:val="20"/>
        </w:rPr>
        <w:t>The Decision</w:t>
      </w:r>
      <w:r w:rsidR="008C5419" w:rsidRPr="00144748">
        <w:rPr>
          <w:rFonts w:ascii="Palatino Linotype" w:hAnsi="Palatino Linotype"/>
          <w:sz w:val="20"/>
        </w:rPr>
        <w:t xml:space="preserve"> at p.8</w:t>
      </w:r>
      <w:r w:rsidR="00214870" w:rsidRPr="00144748">
        <w:rPr>
          <w:rFonts w:ascii="Palatino Linotype" w:hAnsi="Palatino Linotype"/>
          <w:sz w:val="20"/>
        </w:rPr>
        <w:t>0-</w:t>
      </w:r>
      <w:r w:rsidR="009F3DB1" w:rsidRPr="00144748">
        <w:rPr>
          <w:rFonts w:ascii="Palatino Linotype" w:hAnsi="Palatino Linotype"/>
          <w:sz w:val="20"/>
        </w:rPr>
        <w:t>8</w:t>
      </w:r>
      <w:r w:rsidR="008C5419" w:rsidRPr="00144748">
        <w:rPr>
          <w:rFonts w:ascii="Palatino Linotype" w:hAnsi="Palatino Linotype"/>
          <w:sz w:val="20"/>
        </w:rPr>
        <w:t>1</w:t>
      </w:r>
      <w:r w:rsidR="004456EB" w:rsidRPr="00144748">
        <w:rPr>
          <w:rFonts w:ascii="Palatino Linotype" w:hAnsi="Palatino Linotype"/>
          <w:sz w:val="20"/>
        </w:rPr>
        <w:t xml:space="preserve"> defines Tier 2</w:t>
      </w:r>
      <w:r w:rsidR="00DE4490" w:rsidRPr="00144748">
        <w:rPr>
          <w:rFonts w:ascii="Palatino Linotype" w:hAnsi="Palatino Linotype"/>
          <w:sz w:val="20"/>
        </w:rPr>
        <w:t xml:space="preserve"> </w:t>
      </w:r>
      <w:r w:rsidR="00E91442" w:rsidRPr="00144748">
        <w:rPr>
          <w:rFonts w:ascii="Palatino Linotype" w:hAnsi="Palatino Linotype"/>
          <w:sz w:val="20"/>
        </w:rPr>
        <w:t xml:space="preserve">triggers and </w:t>
      </w:r>
      <w:r w:rsidR="00DE4490" w:rsidRPr="00144748">
        <w:rPr>
          <w:rFonts w:ascii="Palatino Linotype" w:hAnsi="Palatino Linotype"/>
          <w:sz w:val="20"/>
        </w:rPr>
        <w:t>financial reporting and monitoring</w:t>
      </w:r>
      <w:r w:rsidR="00652047" w:rsidRPr="00144748">
        <w:rPr>
          <w:rFonts w:ascii="Palatino Linotype" w:hAnsi="Palatino Linotype"/>
          <w:sz w:val="20"/>
        </w:rPr>
        <w:t xml:space="preserve">. The former </w:t>
      </w:r>
      <w:r w:rsidR="004E2598" w:rsidRPr="00144748">
        <w:rPr>
          <w:rFonts w:ascii="Palatino Linotype" w:hAnsi="Palatino Linotype"/>
          <w:sz w:val="20"/>
        </w:rPr>
        <w:t xml:space="preserve">(triggers) are </w:t>
      </w:r>
      <w:r w:rsidR="008F40B7" w:rsidRPr="00144748">
        <w:rPr>
          <w:rFonts w:ascii="Palatino Linotype" w:hAnsi="Palatino Linotype"/>
          <w:sz w:val="20"/>
        </w:rPr>
        <w:t>(i) receiving a credit rating below BBB-/Baa3 from S&amp;P &amp;</w:t>
      </w:r>
      <w:r w:rsidR="00625514" w:rsidRPr="00144748">
        <w:rPr>
          <w:rFonts w:ascii="Palatino Linotype" w:hAnsi="Palatino Linotype"/>
          <w:sz w:val="20"/>
        </w:rPr>
        <w:t xml:space="preserve"> </w:t>
      </w:r>
      <w:r w:rsidR="008F40B7" w:rsidRPr="00144748">
        <w:rPr>
          <w:rFonts w:ascii="Palatino Linotype" w:hAnsi="Palatino Linotype"/>
          <w:sz w:val="20"/>
        </w:rPr>
        <w:t>Moody’s</w:t>
      </w:r>
      <w:r w:rsidR="00625514" w:rsidRPr="00144748">
        <w:rPr>
          <w:rFonts w:ascii="Palatino Linotype" w:hAnsi="Palatino Linotype"/>
          <w:sz w:val="20"/>
        </w:rPr>
        <w:t xml:space="preserve">, (ii) </w:t>
      </w:r>
      <w:r w:rsidR="00364390" w:rsidRPr="00144748">
        <w:rPr>
          <w:rFonts w:ascii="Palatino Linotype" w:hAnsi="Palatino Linotype"/>
          <w:sz w:val="20"/>
        </w:rPr>
        <w:t xml:space="preserve">DLOH less than </w:t>
      </w:r>
      <w:r w:rsidR="00076384">
        <w:rPr>
          <w:rFonts w:ascii="Palatino Linotype" w:hAnsi="Palatino Linotype"/>
          <w:sz w:val="20"/>
        </w:rPr>
        <w:br/>
      </w:r>
      <w:r w:rsidR="00364390" w:rsidRPr="00144748">
        <w:rPr>
          <w:rFonts w:ascii="Palatino Linotype" w:hAnsi="Palatino Linotype"/>
          <w:sz w:val="20"/>
        </w:rPr>
        <w:t>45 days, and Adjusted</w:t>
      </w:r>
      <w:r w:rsidR="002266D7" w:rsidRPr="00144748">
        <w:rPr>
          <w:rFonts w:ascii="Palatino Linotype" w:hAnsi="Palatino Linotype"/>
          <w:sz w:val="20"/>
        </w:rPr>
        <w:t xml:space="preserve"> </w:t>
      </w:r>
      <w:r w:rsidR="00364390" w:rsidRPr="00144748">
        <w:rPr>
          <w:rFonts w:ascii="Palatino Linotype" w:hAnsi="Palatino Linotype"/>
          <w:sz w:val="20"/>
        </w:rPr>
        <w:t>Debt Service Coverage Ratio less than 1.0</w:t>
      </w:r>
      <w:r w:rsidR="003F31F0" w:rsidRPr="00144748">
        <w:rPr>
          <w:rFonts w:ascii="Palatino Linotype" w:hAnsi="Palatino Linotype"/>
          <w:sz w:val="20"/>
        </w:rPr>
        <w:t xml:space="preserve">, (iii) </w:t>
      </w:r>
      <w:r w:rsidR="006A16D3" w:rsidRPr="00144748">
        <w:rPr>
          <w:rFonts w:ascii="Palatino Linotype" w:hAnsi="Palatino Linotype"/>
          <w:sz w:val="20"/>
        </w:rPr>
        <w:t>Cash reserves for falling below 5% of annual</w:t>
      </w:r>
      <w:r w:rsidR="00D4587B" w:rsidRPr="00144748">
        <w:rPr>
          <w:rFonts w:ascii="Palatino Linotype" w:hAnsi="Palatino Linotype"/>
          <w:sz w:val="20"/>
        </w:rPr>
        <w:t xml:space="preserve"> </w:t>
      </w:r>
      <w:r w:rsidR="006A16D3" w:rsidRPr="00144748">
        <w:rPr>
          <w:rFonts w:ascii="Palatino Linotype" w:hAnsi="Palatino Linotype"/>
          <w:sz w:val="20"/>
        </w:rPr>
        <w:t>expenses</w:t>
      </w:r>
      <w:r w:rsidR="00D4587B" w:rsidRPr="00144748">
        <w:rPr>
          <w:rFonts w:ascii="Palatino Linotype" w:hAnsi="Palatino Linotype"/>
          <w:sz w:val="20"/>
        </w:rPr>
        <w:t xml:space="preserve">, (iv) </w:t>
      </w:r>
      <w:r w:rsidR="00520390" w:rsidRPr="00144748">
        <w:rPr>
          <w:rFonts w:ascii="Palatino Linotype" w:hAnsi="Palatino Linotype"/>
          <w:sz w:val="20"/>
        </w:rPr>
        <w:t>defaults on one or more procurement contracts required to meet RA requirements or to the CAISO</w:t>
      </w:r>
      <w:r w:rsidR="00273CDF" w:rsidRPr="00144748">
        <w:rPr>
          <w:rFonts w:ascii="Palatino Linotype" w:hAnsi="Palatino Linotype"/>
          <w:sz w:val="20"/>
        </w:rPr>
        <w:t xml:space="preserve"> </w:t>
      </w:r>
      <w:r w:rsidR="00520390" w:rsidRPr="00144748">
        <w:rPr>
          <w:rFonts w:ascii="Palatino Linotype" w:hAnsi="Palatino Linotype"/>
          <w:sz w:val="20"/>
        </w:rPr>
        <w:t>scheduling coordinator due to non-payment</w:t>
      </w:r>
      <w:r w:rsidR="001B00A4" w:rsidRPr="00144748">
        <w:rPr>
          <w:rFonts w:ascii="Palatino Linotype" w:hAnsi="Palatino Linotype"/>
          <w:sz w:val="20"/>
        </w:rPr>
        <w:t xml:space="preserve">, and (v) </w:t>
      </w:r>
      <w:r w:rsidR="00547593" w:rsidRPr="00144748">
        <w:rPr>
          <w:rFonts w:ascii="Palatino Linotype" w:hAnsi="Palatino Linotype"/>
          <w:sz w:val="20"/>
        </w:rPr>
        <w:t>becoming insolvent or files for bankruptcy, or ha</w:t>
      </w:r>
      <w:r w:rsidR="00B302A6" w:rsidRPr="00144748">
        <w:rPr>
          <w:rFonts w:ascii="Palatino Linotype" w:hAnsi="Palatino Linotype"/>
          <w:sz w:val="20"/>
        </w:rPr>
        <w:t>ving</w:t>
      </w:r>
      <w:r w:rsidR="00547593" w:rsidRPr="00144748">
        <w:rPr>
          <w:rFonts w:ascii="Palatino Linotype" w:hAnsi="Palatino Linotype"/>
          <w:sz w:val="20"/>
        </w:rPr>
        <w:t xml:space="preserve"> a reasonable expectation that either event will</w:t>
      </w:r>
      <w:r w:rsidR="008867A6" w:rsidRPr="00144748">
        <w:rPr>
          <w:rFonts w:ascii="Palatino Linotype" w:hAnsi="Palatino Linotype"/>
          <w:sz w:val="20"/>
        </w:rPr>
        <w:t xml:space="preserve"> </w:t>
      </w:r>
      <w:r w:rsidR="00547593" w:rsidRPr="00144748">
        <w:rPr>
          <w:rFonts w:ascii="Palatino Linotype" w:hAnsi="Palatino Linotype"/>
          <w:sz w:val="20"/>
        </w:rPr>
        <w:t>occur</w:t>
      </w:r>
      <w:r w:rsidR="008867A6" w:rsidRPr="00144748">
        <w:rPr>
          <w:rFonts w:ascii="Palatino Linotype" w:hAnsi="Palatino Linotype"/>
          <w:sz w:val="20"/>
        </w:rPr>
        <w:t>. The Latter</w:t>
      </w:r>
      <w:r w:rsidR="007937C3" w:rsidRPr="00144748">
        <w:rPr>
          <w:rFonts w:ascii="Palatino Linotype" w:hAnsi="Palatino Linotype"/>
          <w:sz w:val="20"/>
        </w:rPr>
        <w:t xml:space="preserve"> (</w:t>
      </w:r>
      <w:r w:rsidR="00C035F6" w:rsidRPr="00144748">
        <w:rPr>
          <w:rFonts w:ascii="Palatino Linotype" w:hAnsi="Palatino Linotype"/>
          <w:sz w:val="20"/>
        </w:rPr>
        <w:t xml:space="preserve">monitoring) </w:t>
      </w:r>
      <w:r w:rsidR="009A2460" w:rsidRPr="00144748">
        <w:rPr>
          <w:rFonts w:ascii="Palatino Linotype" w:hAnsi="Palatino Linotype"/>
          <w:sz w:val="20"/>
        </w:rPr>
        <w:t xml:space="preserve">is defined as </w:t>
      </w:r>
      <w:r w:rsidR="003A30EE" w:rsidRPr="00144748">
        <w:rPr>
          <w:rFonts w:ascii="Palatino Linotype" w:hAnsi="Palatino Linotype"/>
          <w:sz w:val="20"/>
        </w:rPr>
        <w:t>meeting with Energy Division once per</w:t>
      </w:r>
      <w:r w:rsidR="0009663F" w:rsidRPr="00144748">
        <w:rPr>
          <w:rFonts w:ascii="Palatino Linotype" w:hAnsi="Palatino Linotype"/>
          <w:sz w:val="20"/>
        </w:rPr>
        <w:t xml:space="preserve"> month to share</w:t>
      </w:r>
      <w:r w:rsidR="001B296A" w:rsidRPr="00144748">
        <w:rPr>
          <w:rFonts w:ascii="Palatino Linotype" w:hAnsi="Palatino Linotype"/>
          <w:sz w:val="20"/>
        </w:rPr>
        <w:t xml:space="preserve"> information on </w:t>
      </w:r>
      <w:r w:rsidR="00076384">
        <w:rPr>
          <w:rFonts w:ascii="Palatino Linotype" w:hAnsi="Palatino Linotype"/>
          <w:sz w:val="20"/>
        </w:rPr>
        <w:br/>
      </w:r>
      <w:r w:rsidR="000B3C70" w:rsidRPr="00144748">
        <w:rPr>
          <w:rFonts w:ascii="Palatino Linotype" w:hAnsi="Palatino Linotype"/>
          <w:sz w:val="20"/>
        </w:rPr>
        <w:t>(i) e</w:t>
      </w:r>
      <w:r w:rsidR="00A06465" w:rsidRPr="00144748">
        <w:rPr>
          <w:rFonts w:ascii="Palatino Linotype" w:hAnsi="Palatino Linotype"/>
          <w:sz w:val="20"/>
        </w:rPr>
        <w:t>nergy and hedging contracts for the next six months with term details</w:t>
      </w:r>
      <w:r w:rsidR="000B3C70" w:rsidRPr="00144748">
        <w:rPr>
          <w:rFonts w:ascii="Palatino Linotype" w:hAnsi="Palatino Linotype"/>
          <w:sz w:val="20"/>
        </w:rPr>
        <w:t>, (ii)</w:t>
      </w:r>
      <w:r w:rsidR="00A03F2D" w:rsidRPr="00144748">
        <w:rPr>
          <w:rFonts w:ascii="Palatino Linotype" w:hAnsi="Palatino Linotype"/>
          <w:sz w:val="20"/>
        </w:rPr>
        <w:t xml:space="preserve"> the </w:t>
      </w:r>
      <w:r w:rsidR="00BB3215" w:rsidRPr="00144748">
        <w:rPr>
          <w:rFonts w:ascii="Palatino Linotype" w:hAnsi="Palatino Linotype"/>
          <w:sz w:val="20"/>
        </w:rPr>
        <w:t>s</w:t>
      </w:r>
      <w:r w:rsidR="007E5663" w:rsidRPr="00144748">
        <w:rPr>
          <w:rFonts w:ascii="Palatino Linotype" w:hAnsi="Palatino Linotype"/>
          <w:sz w:val="20"/>
        </w:rPr>
        <w:t>tatus of all procurement contracts, in particular, those</w:t>
      </w:r>
      <w:r w:rsidR="00BB3215" w:rsidRPr="00144748">
        <w:rPr>
          <w:rFonts w:ascii="Palatino Linotype" w:hAnsi="Palatino Linotype"/>
          <w:sz w:val="20"/>
        </w:rPr>
        <w:t xml:space="preserve"> </w:t>
      </w:r>
      <w:r w:rsidR="007E5663" w:rsidRPr="00144748">
        <w:rPr>
          <w:rFonts w:ascii="Palatino Linotype" w:hAnsi="Palatino Linotype"/>
          <w:sz w:val="20"/>
        </w:rPr>
        <w:t>at risk of default</w:t>
      </w:r>
      <w:r w:rsidR="008A7E87" w:rsidRPr="00144748">
        <w:rPr>
          <w:rFonts w:ascii="Palatino Linotype" w:hAnsi="Palatino Linotype"/>
          <w:sz w:val="20"/>
        </w:rPr>
        <w:t xml:space="preserve">, (iii) </w:t>
      </w:r>
      <w:r w:rsidR="00D67770" w:rsidRPr="00144748">
        <w:rPr>
          <w:rFonts w:ascii="Palatino Linotype" w:hAnsi="Palatino Linotype"/>
          <w:sz w:val="20"/>
        </w:rPr>
        <w:t>d</w:t>
      </w:r>
      <w:r w:rsidR="007E5663" w:rsidRPr="00144748">
        <w:rPr>
          <w:rFonts w:ascii="Palatino Linotype" w:hAnsi="Palatino Linotype"/>
          <w:sz w:val="20"/>
        </w:rPr>
        <w:t>etailed financial information as requested by th</w:t>
      </w:r>
      <w:r w:rsidR="00D67770" w:rsidRPr="00144748">
        <w:rPr>
          <w:rFonts w:ascii="Palatino Linotype" w:hAnsi="Palatino Linotype"/>
          <w:sz w:val="20"/>
        </w:rPr>
        <w:t xml:space="preserve">e </w:t>
      </w:r>
      <w:r w:rsidR="007E5663" w:rsidRPr="00144748">
        <w:rPr>
          <w:rFonts w:ascii="Palatino Linotype" w:hAnsi="Palatino Linotype"/>
          <w:sz w:val="20"/>
        </w:rPr>
        <w:t>Commission including, but not limited to, the CCA’s</w:t>
      </w:r>
      <w:r w:rsidR="00D67770" w:rsidRPr="00144748">
        <w:rPr>
          <w:rFonts w:ascii="Palatino Linotype" w:hAnsi="Palatino Linotype"/>
          <w:sz w:val="20"/>
        </w:rPr>
        <w:t xml:space="preserve"> </w:t>
      </w:r>
      <w:r w:rsidR="007E5663" w:rsidRPr="00144748">
        <w:rPr>
          <w:rFonts w:ascii="Palatino Linotype" w:hAnsi="Palatino Linotype"/>
          <w:sz w:val="20"/>
        </w:rPr>
        <w:t>most recent financial statements and DLOH;</w:t>
      </w:r>
      <w:r w:rsidR="005F07B5" w:rsidRPr="00144748">
        <w:rPr>
          <w:rFonts w:ascii="Palatino Linotype" w:hAnsi="Palatino Linotype"/>
          <w:sz w:val="20"/>
        </w:rPr>
        <w:t xml:space="preserve"> and</w:t>
      </w:r>
      <w:r w:rsidR="00FB7575" w:rsidRPr="00144748">
        <w:rPr>
          <w:rFonts w:ascii="Palatino Linotype" w:hAnsi="Palatino Linotype"/>
          <w:sz w:val="20"/>
        </w:rPr>
        <w:t xml:space="preserve"> p</w:t>
      </w:r>
      <w:r w:rsidR="007E5663" w:rsidRPr="00144748">
        <w:rPr>
          <w:rFonts w:ascii="Palatino Linotype" w:hAnsi="Palatino Linotype"/>
          <w:sz w:val="20"/>
        </w:rPr>
        <w:t>lan for financial correction and/or market exit</w:t>
      </w:r>
      <w:r w:rsidR="00A82D0E" w:rsidRPr="00144748">
        <w:rPr>
          <w:rFonts w:ascii="Palatino Linotype" w:hAnsi="Palatino Linotype"/>
          <w:sz w:val="20"/>
        </w:rPr>
        <w:t>.</w:t>
      </w:r>
    </w:p>
  </w:footnote>
  <w:footnote w:id="13">
    <w:p w14:paraId="29EA5C29" w14:textId="77777777" w:rsidR="610C792D" w:rsidRPr="00144748" w:rsidRDefault="610C792D" w:rsidP="00FC0E0D">
      <w:pPr>
        <w:pStyle w:val="FootnoteText"/>
        <w:tabs>
          <w:tab w:val="clear" w:pos="360"/>
        </w:tabs>
        <w:spacing w:after="0"/>
        <w:ind w:left="0" w:firstLine="0"/>
        <w:rPr>
          <w:rFonts w:ascii="Palatino Linotype" w:hAnsi="Palatino Linotype"/>
          <w:sz w:val="20"/>
        </w:rPr>
      </w:pPr>
      <w:r w:rsidRPr="00144748">
        <w:rPr>
          <w:rStyle w:val="FootnoteReference"/>
          <w:rFonts w:ascii="Palatino Linotype" w:hAnsi="Palatino Linotype"/>
          <w:sz w:val="20"/>
        </w:rPr>
        <w:footnoteRef/>
      </w:r>
      <w:r w:rsidRPr="00144748">
        <w:rPr>
          <w:rFonts w:ascii="Palatino Linotype" w:hAnsi="Palatino Linotype"/>
          <w:sz w:val="20"/>
        </w:rPr>
        <w:t xml:space="preserve"> see SDG&amp;E AL of July 17, 2024 at pgs 4 and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8D349" w14:textId="7DDDB5F6" w:rsidR="00CF17DE" w:rsidRPr="00D865A9" w:rsidRDefault="00990084">
    <w:pPr>
      <w:pStyle w:val="Header"/>
      <w:tabs>
        <w:tab w:val="clear" w:pos="4320"/>
        <w:tab w:val="clear" w:pos="8640"/>
        <w:tab w:val="center" w:pos="4680"/>
        <w:tab w:val="right" w:pos="9180"/>
      </w:tabs>
      <w:rPr>
        <w:rFonts w:ascii="Palatino Linotype" w:hAnsi="Palatino Linotype"/>
        <w:sz w:val="24"/>
        <w:szCs w:val="18"/>
      </w:rPr>
    </w:pPr>
    <w:r>
      <w:rPr>
        <w:rFonts w:ascii="Palatino Linotype" w:hAnsi="Palatino Linotype"/>
        <w:sz w:val="24"/>
        <w:szCs w:val="18"/>
      </w:rPr>
      <w:t>ED/</w:t>
    </w:r>
    <w:r w:rsidR="61C943AB" w:rsidRPr="00D865A9">
      <w:rPr>
        <w:rFonts w:ascii="Palatino Linotype" w:hAnsi="Palatino Linotype"/>
        <w:sz w:val="24"/>
        <w:szCs w:val="18"/>
      </w:rPr>
      <w:t xml:space="preserve">Resolution </w:t>
    </w:r>
    <w:r>
      <w:rPr>
        <w:rFonts w:ascii="Palatino Linotype" w:hAnsi="Palatino Linotype"/>
        <w:sz w:val="24"/>
        <w:szCs w:val="18"/>
      </w:rPr>
      <w:t>E-5411</w:t>
    </w:r>
    <w:r w:rsidR="00CF17DE" w:rsidRPr="00D865A9">
      <w:rPr>
        <w:rFonts w:ascii="Palatino Linotype" w:hAnsi="Palatino Linotype"/>
        <w:sz w:val="24"/>
        <w:szCs w:val="18"/>
      </w:rPr>
      <w:tab/>
    </w:r>
    <w:r w:rsidR="61C943AB" w:rsidRPr="00D865A9">
      <w:rPr>
        <w:rFonts w:ascii="Palatino Linotype" w:hAnsi="Palatino Linotype"/>
        <w:sz w:val="24"/>
        <w:szCs w:val="18"/>
      </w:rPr>
      <w:t>DRAFT</w:t>
    </w:r>
    <w:r w:rsidR="00CF17DE" w:rsidRPr="00D865A9">
      <w:rPr>
        <w:rFonts w:ascii="Palatino Linotype" w:hAnsi="Palatino Linotype"/>
        <w:sz w:val="24"/>
        <w:szCs w:val="18"/>
      </w:rPr>
      <w:tab/>
    </w:r>
    <w:r>
      <w:rPr>
        <w:rFonts w:ascii="Palatino Linotype" w:hAnsi="Palatino Linotype"/>
        <w:sz w:val="24"/>
        <w:szCs w:val="18"/>
      </w:rPr>
      <w:t>March 19, 2026</w:t>
    </w:r>
  </w:p>
  <w:p w14:paraId="279E5C15" w14:textId="6E5D1799" w:rsidR="61C943AB" w:rsidRPr="00D865A9" w:rsidRDefault="00847650">
    <w:pPr>
      <w:pStyle w:val="Header"/>
      <w:tabs>
        <w:tab w:val="clear" w:pos="4320"/>
        <w:tab w:val="clear" w:pos="8640"/>
        <w:tab w:val="center" w:pos="4680"/>
        <w:tab w:val="right" w:pos="9180"/>
      </w:tabs>
      <w:rPr>
        <w:rFonts w:ascii="Palatino Linotype" w:hAnsi="Palatino Linotype"/>
        <w:sz w:val="24"/>
        <w:szCs w:val="18"/>
      </w:rPr>
    </w:pPr>
    <w:r>
      <w:rPr>
        <w:rFonts w:ascii="Palatino Linotype" w:hAnsi="Palatino Linotype"/>
        <w:sz w:val="24"/>
        <w:szCs w:val="18"/>
      </w:rPr>
      <w:t>Dispositio</w:t>
    </w:r>
    <w:r w:rsidR="00F01AF1">
      <w:rPr>
        <w:rFonts w:ascii="Palatino Linotype" w:hAnsi="Palatino Linotype"/>
        <w:sz w:val="24"/>
        <w:szCs w:val="18"/>
      </w:rPr>
      <w:t xml:space="preserve">n Review of </w:t>
    </w:r>
    <w:r w:rsidR="00990084">
      <w:rPr>
        <w:rFonts w:ascii="Palatino Linotype" w:hAnsi="Palatino Linotype"/>
        <w:sz w:val="24"/>
        <w:szCs w:val="18"/>
      </w:rPr>
      <w:t>SDG</w:t>
    </w:r>
    <w:r w:rsidR="00161AB9">
      <w:rPr>
        <w:rFonts w:ascii="Palatino Linotype" w:hAnsi="Palatino Linotype"/>
        <w:sz w:val="24"/>
        <w:szCs w:val="18"/>
      </w:rPr>
      <w:t>&amp;E</w:t>
    </w:r>
    <w:r w:rsidR="00F01AF1">
      <w:rPr>
        <w:rFonts w:ascii="Palatino Linotype" w:hAnsi="Palatino Linotype"/>
        <w:sz w:val="24"/>
        <w:szCs w:val="18"/>
      </w:rPr>
      <w:t xml:space="preserve"> AL 4475-E</w:t>
    </w:r>
    <w:r w:rsidR="61C943AB" w:rsidRPr="00D865A9">
      <w:rPr>
        <w:rFonts w:ascii="Palatino Linotype" w:hAnsi="Palatino Linotype"/>
        <w:sz w:val="24"/>
        <w:szCs w:val="18"/>
      </w:rPr>
      <w:t>/</w:t>
    </w:r>
    <w:r w:rsidR="009477A4">
      <w:rPr>
        <w:rFonts w:ascii="Palatino Linotype" w:hAnsi="Palatino Linotype"/>
        <w:sz w:val="24"/>
        <w:szCs w:val="18"/>
      </w:rPr>
      <w:t>JUB</w:t>
    </w:r>
  </w:p>
  <w:p w14:paraId="013F4CD4" w14:textId="77777777" w:rsidR="00CF17DE" w:rsidRPr="00D865A9" w:rsidRDefault="00CF17DE">
    <w:pPr>
      <w:pStyle w:val="Header"/>
      <w:rPr>
        <w:rFonts w:ascii="Palatino Linotype" w:hAnsi="Palatino Linotype"/>
        <w:sz w:val="24"/>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1F806" w14:textId="77777777" w:rsidR="00CF17DE" w:rsidRPr="00F705C8" w:rsidRDefault="00CF17DE" w:rsidP="003F6E5A">
    <w:pPr>
      <w:pStyle w:val="Header"/>
      <w:jc w:val="center"/>
      <w:rPr>
        <w:rFonts w:ascii="Palatino Linotype" w:hAnsi="Palatino Linotype"/>
        <w:sz w:val="24"/>
        <w:szCs w:val="24"/>
      </w:rPr>
    </w:pPr>
    <w:r w:rsidRPr="00F705C8">
      <w:rPr>
        <w:rFonts w:ascii="Palatino Linotype" w:hAnsi="Palatino Linotype"/>
        <w:sz w:val="24"/>
        <w:szCs w:val="24"/>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BB7"/>
    <w:multiLevelType w:val="hybridMultilevel"/>
    <w:tmpl w:val="511C1292"/>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4E04A7"/>
    <w:multiLevelType w:val="multilevel"/>
    <w:tmpl w:val="3E66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65E54"/>
    <w:multiLevelType w:val="hybridMultilevel"/>
    <w:tmpl w:val="9EFCBF6C"/>
    <w:lvl w:ilvl="0" w:tplc="2D80EC6E">
      <w:start w:val="1"/>
      <w:numFmt w:val="bullet"/>
      <w:lvlText w:val=""/>
      <w:lvlJc w:val="left"/>
      <w:pPr>
        <w:ind w:left="720" w:hanging="360"/>
      </w:pPr>
      <w:rPr>
        <w:rFonts w:ascii="Symbol" w:hAnsi="Symbol" w:hint="default"/>
      </w:rPr>
    </w:lvl>
    <w:lvl w:ilvl="1" w:tplc="E2BE3262">
      <w:start w:val="1"/>
      <w:numFmt w:val="bullet"/>
      <w:lvlText w:val="o"/>
      <w:lvlJc w:val="left"/>
      <w:pPr>
        <w:ind w:left="1440" w:hanging="360"/>
      </w:pPr>
      <w:rPr>
        <w:rFonts w:ascii="Courier New" w:hAnsi="Courier New" w:hint="default"/>
      </w:rPr>
    </w:lvl>
    <w:lvl w:ilvl="2" w:tplc="666EFF84">
      <w:start w:val="1"/>
      <w:numFmt w:val="bullet"/>
      <w:lvlText w:val=""/>
      <w:lvlJc w:val="left"/>
      <w:pPr>
        <w:ind w:left="2160" w:hanging="360"/>
      </w:pPr>
      <w:rPr>
        <w:rFonts w:ascii="Wingdings" w:hAnsi="Wingdings" w:hint="default"/>
      </w:rPr>
    </w:lvl>
    <w:lvl w:ilvl="3" w:tplc="33B03C22">
      <w:start w:val="1"/>
      <w:numFmt w:val="bullet"/>
      <w:lvlText w:val=""/>
      <w:lvlJc w:val="left"/>
      <w:pPr>
        <w:ind w:left="2880" w:hanging="360"/>
      </w:pPr>
      <w:rPr>
        <w:rFonts w:ascii="Symbol" w:hAnsi="Symbol" w:hint="default"/>
      </w:rPr>
    </w:lvl>
    <w:lvl w:ilvl="4" w:tplc="3D8ED59E">
      <w:start w:val="1"/>
      <w:numFmt w:val="bullet"/>
      <w:lvlText w:val="o"/>
      <w:lvlJc w:val="left"/>
      <w:pPr>
        <w:ind w:left="3600" w:hanging="360"/>
      </w:pPr>
      <w:rPr>
        <w:rFonts w:ascii="Courier New" w:hAnsi="Courier New" w:hint="default"/>
      </w:rPr>
    </w:lvl>
    <w:lvl w:ilvl="5" w:tplc="BA443E98">
      <w:start w:val="1"/>
      <w:numFmt w:val="bullet"/>
      <w:lvlText w:val=""/>
      <w:lvlJc w:val="left"/>
      <w:pPr>
        <w:ind w:left="4320" w:hanging="360"/>
      </w:pPr>
      <w:rPr>
        <w:rFonts w:ascii="Wingdings" w:hAnsi="Wingdings" w:hint="default"/>
      </w:rPr>
    </w:lvl>
    <w:lvl w:ilvl="6" w:tplc="D130A4B4">
      <w:start w:val="1"/>
      <w:numFmt w:val="bullet"/>
      <w:lvlText w:val=""/>
      <w:lvlJc w:val="left"/>
      <w:pPr>
        <w:ind w:left="5040" w:hanging="360"/>
      </w:pPr>
      <w:rPr>
        <w:rFonts w:ascii="Symbol" w:hAnsi="Symbol" w:hint="default"/>
      </w:rPr>
    </w:lvl>
    <w:lvl w:ilvl="7" w:tplc="0B8A20EC">
      <w:start w:val="1"/>
      <w:numFmt w:val="bullet"/>
      <w:lvlText w:val="o"/>
      <w:lvlJc w:val="left"/>
      <w:pPr>
        <w:ind w:left="5760" w:hanging="360"/>
      </w:pPr>
      <w:rPr>
        <w:rFonts w:ascii="Courier New" w:hAnsi="Courier New" w:hint="default"/>
      </w:rPr>
    </w:lvl>
    <w:lvl w:ilvl="8" w:tplc="7E589D6E">
      <w:start w:val="1"/>
      <w:numFmt w:val="bullet"/>
      <w:lvlText w:val=""/>
      <w:lvlJc w:val="left"/>
      <w:pPr>
        <w:ind w:left="6480" w:hanging="360"/>
      </w:pPr>
      <w:rPr>
        <w:rFonts w:ascii="Wingdings" w:hAnsi="Wingdings" w:hint="default"/>
      </w:rPr>
    </w:lvl>
  </w:abstractNum>
  <w:abstractNum w:abstractNumId="3" w15:restartNumberingAfterBreak="0">
    <w:nsid w:val="0AA64287"/>
    <w:multiLevelType w:val="hybridMultilevel"/>
    <w:tmpl w:val="9EC8CDDA"/>
    <w:lvl w:ilvl="0" w:tplc="9904CE46">
      <w:start w:val="1"/>
      <w:numFmt w:val="decimal"/>
      <w:lvlText w:val="%1."/>
      <w:lvlJc w:val="left"/>
      <w:pPr>
        <w:ind w:left="1080" w:hanging="72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5"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0FD29F1F"/>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237998"/>
    <w:multiLevelType w:val="hybridMultilevel"/>
    <w:tmpl w:val="2F229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037FA"/>
    <w:multiLevelType w:val="hybridMultilevel"/>
    <w:tmpl w:val="C2DC2904"/>
    <w:lvl w:ilvl="0" w:tplc="04090001">
      <w:start w:val="1"/>
      <w:numFmt w:val="bullet"/>
      <w:lvlText w:val=""/>
      <w:lvlJc w:val="left"/>
      <w:pPr>
        <w:ind w:left="720" w:hanging="360"/>
      </w:pPr>
      <w:rPr>
        <w:rFonts w:ascii="Symbol" w:hAnsi="Symbol" w:hint="default"/>
      </w:rPr>
    </w:lvl>
    <w:lvl w:ilvl="1" w:tplc="FA2AE436">
      <w:numFmt w:val="bullet"/>
      <w:lvlText w:val="•"/>
      <w:lvlJc w:val="left"/>
      <w:pPr>
        <w:ind w:left="1440" w:hanging="360"/>
      </w:pPr>
      <w:rPr>
        <w:rFonts w:ascii="Palatino Linotype" w:eastAsia="Palatino Linotype" w:hAnsi="Palatino Linotype"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80B1D"/>
    <w:multiLevelType w:val="multilevel"/>
    <w:tmpl w:val="88443944"/>
    <w:lvl w:ilvl="0">
      <w:start w:val="1"/>
      <w:numFmt w:val="decimal"/>
      <w:lvlText w:val="%1."/>
      <w:lvlJc w:val="left"/>
      <w:pPr>
        <w:tabs>
          <w:tab w:val="num" w:pos="360"/>
        </w:tabs>
        <w:ind w:left="360" w:hanging="360"/>
      </w:pPr>
    </w:lvl>
    <w:lvl w:ilvl="1">
      <w:start w:val="1"/>
      <w:numFmt w:val="decimal"/>
      <w:pStyle w:val="Heading2"/>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0" w15:restartNumberingAfterBreak="0">
    <w:nsid w:val="22CC18C4"/>
    <w:multiLevelType w:val="hybridMultilevel"/>
    <w:tmpl w:val="84BE12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4200F1"/>
    <w:multiLevelType w:val="hybridMultilevel"/>
    <w:tmpl w:val="698CB4AC"/>
    <w:lvl w:ilvl="0" w:tplc="E7207E78">
      <w:numFmt w:val="bullet"/>
      <w:lvlText w:val="-"/>
      <w:lvlJc w:val="left"/>
      <w:pPr>
        <w:ind w:left="720" w:hanging="360"/>
      </w:pPr>
      <w:rPr>
        <w:rFonts w:ascii="Palatino Linotype" w:eastAsia="Palatino Linotype"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B12AE"/>
    <w:multiLevelType w:val="hybridMultilevel"/>
    <w:tmpl w:val="B464F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869C488"/>
    <w:multiLevelType w:val="hybridMultilevel"/>
    <w:tmpl w:val="FFFFFFFF"/>
    <w:lvl w:ilvl="0" w:tplc="FDE61A2A">
      <w:start w:val="1"/>
      <w:numFmt w:val="bullet"/>
      <w:lvlText w:val=""/>
      <w:lvlJc w:val="left"/>
      <w:pPr>
        <w:ind w:left="720" w:hanging="360"/>
      </w:pPr>
      <w:rPr>
        <w:rFonts w:ascii="Symbol" w:hAnsi="Symbol" w:hint="default"/>
      </w:rPr>
    </w:lvl>
    <w:lvl w:ilvl="1" w:tplc="39B67288">
      <w:start w:val="1"/>
      <w:numFmt w:val="bullet"/>
      <w:lvlText w:val="o"/>
      <w:lvlJc w:val="left"/>
      <w:pPr>
        <w:ind w:left="1440" w:hanging="360"/>
      </w:pPr>
      <w:rPr>
        <w:rFonts w:ascii="Courier New" w:hAnsi="Courier New" w:hint="default"/>
      </w:rPr>
    </w:lvl>
    <w:lvl w:ilvl="2" w:tplc="2C24E0AA">
      <w:start w:val="1"/>
      <w:numFmt w:val="bullet"/>
      <w:lvlText w:val=""/>
      <w:lvlJc w:val="left"/>
      <w:pPr>
        <w:ind w:left="2160" w:hanging="360"/>
      </w:pPr>
      <w:rPr>
        <w:rFonts w:ascii="Wingdings" w:hAnsi="Wingdings" w:hint="default"/>
      </w:rPr>
    </w:lvl>
    <w:lvl w:ilvl="3" w:tplc="58FE6EC2">
      <w:start w:val="1"/>
      <w:numFmt w:val="bullet"/>
      <w:lvlText w:val=""/>
      <w:lvlJc w:val="left"/>
      <w:pPr>
        <w:ind w:left="2880" w:hanging="360"/>
      </w:pPr>
      <w:rPr>
        <w:rFonts w:ascii="Symbol" w:hAnsi="Symbol" w:hint="default"/>
      </w:rPr>
    </w:lvl>
    <w:lvl w:ilvl="4" w:tplc="89F4CB46">
      <w:start w:val="1"/>
      <w:numFmt w:val="bullet"/>
      <w:lvlText w:val="o"/>
      <w:lvlJc w:val="left"/>
      <w:pPr>
        <w:ind w:left="3600" w:hanging="360"/>
      </w:pPr>
      <w:rPr>
        <w:rFonts w:ascii="Courier New" w:hAnsi="Courier New" w:hint="default"/>
      </w:rPr>
    </w:lvl>
    <w:lvl w:ilvl="5" w:tplc="DE6096A6">
      <w:start w:val="1"/>
      <w:numFmt w:val="bullet"/>
      <w:lvlText w:val=""/>
      <w:lvlJc w:val="left"/>
      <w:pPr>
        <w:ind w:left="4320" w:hanging="360"/>
      </w:pPr>
      <w:rPr>
        <w:rFonts w:ascii="Wingdings" w:hAnsi="Wingdings" w:hint="default"/>
      </w:rPr>
    </w:lvl>
    <w:lvl w:ilvl="6" w:tplc="FDFA121C">
      <w:start w:val="1"/>
      <w:numFmt w:val="bullet"/>
      <w:lvlText w:val=""/>
      <w:lvlJc w:val="left"/>
      <w:pPr>
        <w:ind w:left="5040" w:hanging="360"/>
      </w:pPr>
      <w:rPr>
        <w:rFonts w:ascii="Symbol" w:hAnsi="Symbol" w:hint="default"/>
      </w:rPr>
    </w:lvl>
    <w:lvl w:ilvl="7" w:tplc="145EE0CA">
      <w:start w:val="1"/>
      <w:numFmt w:val="bullet"/>
      <w:lvlText w:val="o"/>
      <w:lvlJc w:val="left"/>
      <w:pPr>
        <w:ind w:left="5760" w:hanging="360"/>
      </w:pPr>
      <w:rPr>
        <w:rFonts w:ascii="Courier New" w:hAnsi="Courier New" w:hint="default"/>
      </w:rPr>
    </w:lvl>
    <w:lvl w:ilvl="8" w:tplc="2C9CC2E2">
      <w:start w:val="1"/>
      <w:numFmt w:val="bullet"/>
      <w:lvlText w:val=""/>
      <w:lvlJc w:val="left"/>
      <w:pPr>
        <w:ind w:left="6480" w:hanging="360"/>
      </w:pPr>
      <w:rPr>
        <w:rFonts w:ascii="Wingdings" w:hAnsi="Wingdings" w:hint="default"/>
      </w:rPr>
    </w:lvl>
  </w:abstractNum>
  <w:abstractNum w:abstractNumId="15" w15:restartNumberingAfterBreak="0">
    <w:nsid w:val="2DB6514D"/>
    <w:multiLevelType w:val="hybridMultilevel"/>
    <w:tmpl w:val="14067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B607BE"/>
    <w:multiLevelType w:val="hybridMultilevel"/>
    <w:tmpl w:val="772AE192"/>
    <w:lvl w:ilvl="0" w:tplc="1DF0C2B8">
      <w:start w:val="1"/>
      <w:numFmt w:val="bullet"/>
      <w:lvlText w:val="·"/>
      <w:lvlJc w:val="left"/>
      <w:pPr>
        <w:ind w:left="720" w:hanging="360"/>
      </w:pPr>
      <w:rPr>
        <w:rFonts w:ascii="Symbol" w:hAnsi="Symbol" w:hint="default"/>
      </w:rPr>
    </w:lvl>
    <w:lvl w:ilvl="1" w:tplc="82C07882">
      <w:start w:val="1"/>
      <w:numFmt w:val="bullet"/>
      <w:lvlText w:val="o"/>
      <w:lvlJc w:val="left"/>
      <w:pPr>
        <w:ind w:left="1440" w:hanging="360"/>
      </w:pPr>
      <w:rPr>
        <w:rFonts w:ascii="Courier New" w:hAnsi="Courier New" w:hint="default"/>
      </w:rPr>
    </w:lvl>
    <w:lvl w:ilvl="2" w:tplc="ABE01C7A">
      <w:start w:val="1"/>
      <w:numFmt w:val="bullet"/>
      <w:lvlText w:val=""/>
      <w:lvlJc w:val="left"/>
      <w:pPr>
        <w:ind w:left="2160" w:hanging="360"/>
      </w:pPr>
      <w:rPr>
        <w:rFonts w:ascii="Wingdings" w:hAnsi="Wingdings" w:hint="default"/>
      </w:rPr>
    </w:lvl>
    <w:lvl w:ilvl="3" w:tplc="E92E2906">
      <w:start w:val="1"/>
      <w:numFmt w:val="bullet"/>
      <w:lvlText w:val=""/>
      <w:lvlJc w:val="left"/>
      <w:pPr>
        <w:ind w:left="2880" w:hanging="360"/>
      </w:pPr>
      <w:rPr>
        <w:rFonts w:ascii="Symbol" w:hAnsi="Symbol" w:hint="default"/>
      </w:rPr>
    </w:lvl>
    <w:lvl w:ilvl="4" w:tplc="10AE2F64">
      <w:start w:val="1"/>
      <w:numFmt w:val="bullet"/>
      <w:lvlText w:val="o"/>
      <w:lvlJc w:val="left"/>
      <w:pPr>
        <w:ind w:left="3600" w:hanging="360"/>
      </w:pPr>
      <w:rPr>
        <w:rFonts w:ascii="Courier New" w:hAnsi="Courier New" w:hint="default"/>
      </w:rPr>
    </w:lvl>
    <w:lvl w:ilvl="5" w:tplc="798C6B34">
      <w:start w:val="1"/>
      <w:numFmt w:val="bullet"/>
      <w:lvlText w:val=""/>
      <w:lvlJc w:val="left"/>
      <w:pPr>
        <w:ind w:left="4320" w:hanging="360"/>
      </w:pPr>
      <w:rPr>
        <w:rFonts w:ascii="Wingdings" w:hAnsi="Wingdings" w:hint="default"/>
      </w:rPr>
    </w:lvl>
    <w:lvl w:ilvl="6" w:tplc="3B50EA0A">
      <w:start w:val="1"/>
      <w:numFmt w:val="bullet"/>
      <w:lvlText w:val=""/>
      <w:lvlJc w:val="left"/>
      <w:pPr>
        <w:ind w:left="5040" w:hanging="360"/>
      </w:pPr>
      <w:rPr>
        <w:rFonts w:ascii="Symbol" w:hAnsi="Symbol" w:hint="default"/>
      </w:rPr>
    </w:lvl>
    <w:lvl w:ilvl="7" w:tplc="44A276DE">
      <w:start w:val="1"/>
      <w:numFmt w:val="bullet"/>
      <w:lvlText w:val="o"/>
      <w:lvlJc w:val="left"/>
      <w:pPr>
        <w:ind w:left="5760" w:hanging="360"/>
      </w:pPr>
      <w:rPr>
        <w:rFonts w:ascii="Courier New" w:hAnsi="Courier New" w:hint="default"/>
      </w:rPr>
    </w:lvl>
    <w:lvl w:ilvl="8" w:tplc="7C682E76">
      <w:start w:val="1"/>
      <w:numFmt w:val="bullet"/>
      <w:lvlText w:val=""/>
      <w:lvlJc w:val="left"/>
      <w:pPr>
        <w:ind w:left="6480" w:hanging="360"/>
      </w:pPr>
      <w:rPr>
        <w:rFonts w:ascii="Wingdings" w:hAnsi="Wingdings" w:hint="default"/>
      </w:rPr>
    </w:lvl>
  </w:abstractNum>
  <w:abstractNum w:abstractNumId="17" w15:restartNumberingAfterBreak="0">
    <w:nsid w:val="3AA16231"/>
    <w:multiLevelType w:val="hybridMultilevel"/>
    <w:tmpl w:val="954AC3F0"/>
    <w:lvl w:ilvl="0" w:tplc="FFFFFFFF">
      <w:start w:val="1"/>
      <w:numFmt w:val="bullet"/>
      <w:lvlText w:val="·"/>
      <w:lvlJc w:val="left"/>
      <w:pPr>
        <w:ind w:left="720" w:hanging="360"/>
      </w:pPr>
      <w:rPr>
        <w:rFonts w:ascii="Symbol" w:hAnsi="Symbol" w:hint="default"/>
      </w:rPr>
    </w:lvl>
    <w:lvl w:ilvl="1" w:tplc="3CD0474A">
      <w:start w:val="1"/>
      <w:numFmt w:val="bullet"/>
      <w:lvlText w:val="o"/>
      <w:lvlJc w:val="left"/>
      <w:pPr>
        <w:ind w:left="1440" w:hanging="360"/>
      </w:pPr>
      <w:rPr>
        <w:rFonts w:ascii="Courier New" w:hAnsi="Courier New" w:hint="default"/>
      </w:rPr>
    </w:lvl>
    <w:lvl w:ilvl="2" w:tplc="3D681224">
      <w:start w:val="1"/>
      <w:numFmt w:val="bullet"/>
      <w:lvlText w:val=""/>
      <w:lvlJc w:val="left"/>
      <w:pPr>
        <w:ind w:left="2160" w:hanging="360"/>
      </w:pPr>
      <w:rPr>
        <w:rFonts w:ascii="Wingdings" w:hAnsi="Wingdings" w:hint="default"/>
      </w:rPr>
    </w:lvl>
    <w:lvl w:ilvl="3" w:tplc="46B61AA2">
      <w:start w:val="1"/>
      <w:numFmt w:val="bullet"/>
      <w:lvlText w:val=""/>
      <w:lvlJc w:val="left"/>
      <w:pPr>
        <w:ind w:left="2880" w:hanging="360"/>
      </w:pPr>
      <w:rPr>
        <w:rFonts w:ascii="Symbol" w:hAnsi="Symbol" w:hint="default"/>
      </w:rPr>
    </w:lvl>
    <w:lvl w:ilvl="4" w:tplc="061CBAA0">
      <w:start w:val="1"/>
      <w:numFmt w:val="bullet"/>
      <w:lvlText w:val="o"/>
      <w:lvlJc w:val="left"/>
      <w:pPr>
        <w:ind w:left="3600" w:hanging="360"/>
      </w:pPr>
      <w:rPr>
        <w:rFonts w:ascii="Courier New" w:hAnsi="Courier New" w:hint="default"/>
      </w:rPr>
    </w:lvl>
    <w:lvl w:ilvl="5" w:tplc="311210CA">
      <w:start w:val="1"/>
      <w:numFmt w:val="bullet"/>
      <w:lvlText w:val=""/>
      <w:lvlJc w:val="left"/>
      <w:pPr>
        <w:ind w:left="4320" w:hanging="360"/>
      </w:pPr>
      <w:rPr>
        <w:rFonts w:ascii="Wingdings" w:hAnsi="Wingdings" w:hint="default"/>
      </w:rPr>
    </w:lvl>
    <w:lvl w:ilvl="6" w:tplc="705C039A">
      <w:start w:val="1"/>
      <w:numFmt w:val="bullet"/>
      <w:lvlText w:val=""/>
      <w:lvlJc w:val="left"/>
      <w:pPr>
        <w:ind w:left="5040" w:hanging="360"/>
      </w:pPr>
      <w:rPr>
        <w:rFonts w:ascii="Symbol" w:hAnsi="Symbol" w:hint="default"/>
      </w:rPr>
    </w:lvl>
    <w:lvl w:ilvl="7" w:tplc="6C72A9A2">
      <w:start w:val="1"/>
      <w:numFmt w:val="bullet"/>
      <w:lvlText w:val="o"/>
      <w:lvlJc w:val="left"/>
      <w:pPr>
        <w:ind w:left="5760" w:hanging="360"/>
      </w:pPr>
      <w:rPr>
        <w:rFonts w:ascii="Courier New" w:hAnsi="Courier New" w:hint="default"/>
      </w:rPr>
    </w:lvl>
    <w:lvl w:ilvl="8" w:tplc="54801EA2">
      <w:start w:val="1"/>
      <w:numFmt w:val="bullet"/>
      <w:lvlText w:val=""/>
      <w:lvlJc w:val="left"/>
      <w:pPr>
        <w:ind w:left="6480" w:hanging="360"/>
      </w:pPr>
      <w:rPr>
        <w:rFonts w:ascii="Wingdings" w:hAnsi="Wingdings" w:hint="default"/>
      </w:rPr>
    </w:lvl>
  </w:abstractNum>
  <w:abstractNum w:abstractNumId="18" w15:restartNumberingAfterBreak="0">
    <w:nsid w:val="3F33C45F"/>
    <w:multiLevelType w:val="hybridMultilevel"/>
    <w:tmpl w:val="28DCFD62"/>
    <w:lvl w:ilvl="0" w:tplc="66EA8108">
      <w:start w:val="1"/>
      <w:numFmt w:val="decimal"/>
      <w:lvlText w:val="%1."/>
      <w:lvlJc w:val="left"/>
      <w:pPr>
        <w:ind w:left="720" w:hanging="360"/>
      </w:pPr>
    </w:lvl>
    <w:lvl w:ilvl="1" w:tplc="84040A4E">
      <w:start w:val="1"/>
      <w:numFmt w:val="lowerLetter"/>
      <w:lvlText w:val="%2."/>
      <w:lvlJc w:val="left"/>
      <w:pPr>
        <w:ind w:left="1440" w:hanging="360"/>
      </w:pPr>
    </w:lvl>
    <w:lvl w:ilvl="2" w:tplc="BBF2A97E">
      <w:start w:val="1"/>
      <w:numFmt w:val="lowerRoman"/>
      <w:lvlText w:val="%3."/>
      <w:lvlJc w:val="right"/>
      <w:pPr>
        <w:ind w:left="2160" w:hanging="180"/>
      </w:pPr>
    </w:lvl>
    <w:lvl w:ilvl="3" w:tplc="E09EB502">
      <w:start w:val="1"/>
      <w:numFmt w:val="decimal"/>
      <w:lvlText w:val="%4."/>
      <w:lvlJc w:val="left"/>
      <w:pPr>
        <w:ind w:left="2880" w:hanging="360"/>
      </w:pPr>
    </w:lvl>
    <w:lvl w:ilvl="4" w:tplc="C292F306">
      <w:start w:val="1"/>
      <w:numFmt w:val="lowerLetter"/>
      <w:lvlText w:val="%5."/>
      <w:lvlJc w:val="left"/>
      <w:pPr>
        <w:ind w:left="3600" w:hanging="360"/>
      </w:pPr>
    </w:lvl>
    <w:lvl w:ilvl="5" w:tplc="DD2A3D7C">
      <w:start w:val="1"/>
      <w:numFmt w:val="lowerRoman"/>
      <w:lvlText w:val="%6."/>
      <w:lvlJc w:val="right"/>
      <w:pPr>
        <w:ind w:left="4320" w:hanging="180"/>
      </w:pPr>
    </w:lvl>
    <w:lvl w:ilvl="6" w:tplc="1C124A32">
      <w:start w:val="1"/>
      <w:numFmt w:val="decimal"/>
      <w:lvlText w:val="%7."/>
      <w:lvlJc w:val="left"/>
      <w:pPr>
        <w:ind w:left="5040" w:hanging="360"/>
      </w:pPr>
    </w:lvl>
    <w:lvl w:ilvl="7" w:tplc="AEF8CE84">
      <w:start w:val="1"/>
      <w:numFmt w:val="lowerLetter"/>
      <w:lvlText w:val="%8."/>
      <w:lvlJc w:val="left"/>
      <w:pPr>
        <w:ind w:left="5760" w:hanging="360"/>
      </w:pPr>
    </w:lvl>
    <w:lvl w:ilvl="8" w:tplc="33D85F4A">
      <w:start w:val="1"/>
      <w:numFmt w:val="lowerRoman"/>
      <w:lvlText w:val="%9."/>
      <w:lvlJc w:val="right"/>
      <w:pPr>
        <w:ind w:left="6480" w:hanging="180"/>
      </w:pPr>
    </w:lvl>
  </w:abstractNum>
  <w:abstractNum w:abstractNumId="19" w15:restartNumberingAfterBreak="0">
    <w:nsid w:val="43210A2B"/>
    <w:multiLevelType w:val="hybridMultilevel"/>
    <w:tmpl w:val="511C1292"/>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99D488D"/>
    <w:multiLevelType w:val="hybridMultilevel"/>
    <w:tmpl w:val="3B44ED38"/>
    <w:lvl w:ilvl="0" w:tplc="2BF49CE6">
      <w:start w:val="1"/>
      <w:numFmt w:val="bullet"/>
      <w:lvlText w:val="·"/>
      <w:lvlJc w:val="left"/>
      <w:pPr>
        <w:ind w:left="720" w:hanging="360"/>
      </w:pPr>
      <w:rPr>
        <w:rFonts w:ascii="Symbol" w:hAnsi="Symbol" w:hint="default"/>
      </w:rPr>
    </w:lvl>
    <w:lvl w:ilvl="1" w:tplc="8B1AF868">
      <w:start w:val="1"/>
      <w:numFmt w:val="bullet"/>
      <w:lvlText w:val="o"/>
      <w:lvlJc w:val="left"/>
      <w:pPr>
        <w:ind w:left="1440" w:hanging="360"/>
      </w:pPr>
      <w:rPr>
        <w:rFonts w:ascii="Courier New" w:hAnsi="Courier New" w:hint="default"/>
      </w:rPr>
    </w:lvl>
    <w:lvl w:ilvl="2" w:tplc="5AF26B70">
      <w:start w:val="1"/>
      <w:numFmt w:val="bullet"/>
      <w:lvlText w:val=""/>
      <w:lvlJc w:val="left"/>
      <w:pPr>
        <w:ind w:left="2160" w:hanging="360"/>
      </w:pPr>
      <w:rPr>
        <w:rFonts w:ascii="Wingdings" w:hAnsi="Wingdings" w:hint="default"/>
      </w:rPr>
    </w:lvl>
    <w:lvl w:ilvl="3" w:tplc="0F209156">
      <w:start w:val="1"/>
      <w:numFmt w:val="bullet"/>
      <w:lvlText w:val=""/>
      <w:lvlJc w:val="left"/>
      <w:pPr>
        <w:ind w:left="2880" w:hanging="360"/>
      </w:pPr>
      <w:rPr>
        <w:rFonts w:ascii="Symbol" w:hAnsi="Symbol" w:hint="default"/>
      </w:rPr>
    </w:lvl>
    <w:lvl w:ilvl="4" w:tplc="34563A3A">
      <w:start w:val="1"/>
      <w:numFmt w:val="bullet"/>
      <w:lvlText w:val="o"/>
      <w:lvlJc w:val="left"/>
      <w:pPr>
        <w:ind w:left="3600" w:hanging="360"/>
      </w:pPr>
      <w:rPr>
        <w:rFonts w:ascii="Courier New" w:hAnsi="Courier New" w:hint="default"/>
      </w:rPr>
    </w:lvl>
    <w:lvl w:ilvl="5" w:tplc="38DCAC46">
      <w:start w:val="1"/>
      <w:numFmt w:val="bullet"/>
      <w:lvlText w:val=""/>
      <w:lvlJc w:val="left"/>
      <w:pPr>
        <w:ind w:left="4320" w:hanging="360"/>
      </w:pPr>
      <w:rPr>
        <w:rFonts w:ascii="Wingdings" w:hAnsi="Wingdings" w:hint="default"/>
      </w:rPr>
    </w:lvl>
    <w:lvl w:ilvl="6" w:tplc="811EE2E2">
      <w:start w:val="1"/>
      <w:numFmt w:val="bullet"/>
      <w:lvlText w:val=""/>
      <w:lvlJc w:val="left"/>
      <w:pPr>
        <w:ind w:left="5040" w:hanging="360"/>
      </w:pPr>
      <w:rPr>
        <w:rFonts w:ascii="Symbol" w:hAnsi="Symbol" w:hint="default"/>
      </w:rPr>
    </w:lvl>
    <w:lvl w:ilvl="7" w:tplc="A8E27266">
      <w:start w:val="1"/>
      <w:numFmt w:val="bullet"/>
      <w:lvlText w:val="o"/>
      <w:lvlJc w:val="left"/>
      <w:pPr>
        <w:ind w:left="5760" w:hanging="360"/>
      </w:pPr>
      <w:rPr>
        <w:rFonts w:ascii="Courier New" w:hAnsi="Courier New" w:hint="default"/>
      </w:rPr>
    </w:lvl>
    <w:lvl w:ilvl="8" w:tplc="0F20B61C">
      <w:start w:val="1"/>
      <w:numFmt w:val="bullet"/>
      <w:lvlText w:val=""/>
      <w:lvlJc w:val="left"/>
      <w:pPr>
        <w:ind w:left="6480" w:hanging="360"/>
      </w:pPr>
      <w:rPr>
        <w:rFonts w:ascii="Wingdings" w:hAnsi="Wingdings" w:hint="default"/>
      </w:rPr>
    </w:lvl>
  </w:abstractNum>
  <w:abstractNum w:abstractNumId="22" w15:restartNumberingAfterBreak="0">
    <w:nsid w:val="4A1D6DCA"/>
    <w:multiLevelType w:val="hybridMultilevel"/>
    <w:tmpl w:val="7436AF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5F2F1A"/>
    <w:multiLevelType w:val="hybridMultilevel"/>
    <w:tmpl w:val="C8EA3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43D6830"/>
    <w:multiLevelType w:val="hybridMultilevel"/>
    <w:tmpl w:val="8800F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26" w15:restartNumberingAfterBreak="0">
    <w:nsid w:val="58BD01CF"/>
    <w:multiLevelType w:val="hybridMultilevel"/>
    <w:tmpl w:val="46687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1F248C"/>
    <w:multiLevelType w:val="multilevel"/>
    <w:tmpl w:val="8096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B84711"/>
    <w:multiLevelType w:val="hybridMultilevel"/>
    <w:tmpl w:val="E6F00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0A74A0C"/>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3CD075D"/>
    <w:multiLevelType w:val="hybridMultilevel"/>
    <w:tmpl w:val="CE6A3814"/>
    <w:lvl w:ilvl="0" w:tplc="C6E4BCEC">
      <w:start w:val="1"/>
      <w:numFmt w:val="bullet"/>
      <w:lvlText w:val=""/>
      <w:lvlJc w:val="left"/>
      <w:pPr>
        <w:ind w:left="720" w:hanging="360"/>
      </w:pPr>
      <w:rPr>
        <w:rFonts w:ascii="Symbol" w:hAnsi="Symbol" w:hint="default"/>
      </w:rPr>
    </w:lvl>
    <w:lvl w:ilvl="1" w:tplc="36E8BE0E">
      <w:start w:val="1"/>
      <w:numFmt w:val="bullet"/>
      <w:lvlText w:val="o"/>
      <w:lvlJc w:val="left"/>
      <w:pPr>
        <w:ind w:left="1440" w:hanging="360"/>
      </w:pPr>
      <w:rPr>
        <w:rFonts w:ascii="Symbol" w:hAnsi="Symbol" w:hint="default"/>
      </w:rPr>
    </w:lvl>
    <w:lvl w:ilvl="2" w:tplc="925EBEBE">
      <w:start w:val="1"/>
      <w:numFmt w:val="bullet"/>
      <w:lvlText w:val=""/>
      <w:lvlJc w:val="left"/>
      <w:pPr>
        <w:ind w:left="2160" w:hanging="360"/>
      </w:pPr>
      <w:rPr>
        <w:rFonts w:ascii="Wingdings" w:hAnsi="Wingdings" w:hint="default"/>
      </w:rPr>
    </w:lvl>
    <w:lvl w:ilvl="3" w:tplc="014C1090">
      <w:start w:val="1"/>
      <w:numFmt w:val="bullet"/>
      <w:lvlText w:val=""/>
      <w:lvlJc w:val="left"/>
      <w:pPr>
        <w:ind w:left="2880" w:hanging="360"/>
      </w:pPr>
      <w:rPr>
        <w:rFonts w:ascii="Symbol" w:hAnsi="Symbol" w:hint="default"/>
      </w:rPr>
    </w:lvl>
    <w:lvl w:ilvl="4" w:tplc="B37E73A8">
      <w:start w:val="1"/>
      <w:numFmt w:val="bullet"/>
      <w:lvlText w:val="o"/>
      <w:lvlJc w:val="left"/>
      <w:pPr>
        <w:ind w:left="3600" w:hanging="360"/>
      </w:pPr>
      <w:rPr>
        <w:rFonts w:ascii="Courier New" w:hAnsi="Courier New" w:hint="default"/>
      </w:rPr>
    </w:lvl>
    <w:lvl w:ilvl="5" w:tplc="67EEA476">
      <w:start w:val="1"/>
      <w:numFmt w:val="bullet"/>
      <w:lvlText w:val=""/>
      <w:lvlJc w:val="left"/>
      <w:pPr>
        <w:ind w:left="4320" w:hanging="360"/>
      </w:pPr>
      <w:rPr>
        <w:rFonts w:ascii="Wingdings" w:hAnsi="Wingdings" w:hint="default"/>
      </w:rPr>
    </w:lvl>
    <w:lvl w:ilvl="6" w:tplc="BB5409D0">
      <w:start w:val="1"/>
      <w:numFmt w:val="bullet"/>
      <w:lvlText w:val=""/>
      <w:lvlJc w:val="left"/>
      <w:pPr>
        <w:ind w:left="5040" w:hanging="360"/>
      </w:pPr>
      <w:rPr>
        <w:rFonts w:ascii="Symbol" w:hAnsi="Symbol" w:hint="default"/>
      </w:rPr>
    </w:lvl>
    <w:lvl w:ilvl="7" w:tplc="E9C009B0">
      <w:start w:val="1"/>
      <w:numFmt w:val="bullet"/>
      <w:lvlText w:val="o"/>
      <w:lvlJc w:val="left"/>
      <w:pPr>
        <w:ind w:left="5760" w:hanging="360"/>
      </w:pPr>
      <w:rPr>
        <w:rFonts w:ascii="Courier New" w:hAnsi="Courier New" w:hint="default"/>
      </w:rPr>
    </w:lvl>
    <w:lvl w:ilvl="8" w:tplc="01FEAB7A">
      <w:start w:val="1"/>
      <w:numFmt w:val="bullet"/>
      <w:lvlText w:val=""/>
      <w:lvlJc w:val="left"/>
      <w:pPr>
        <w:ind w:left="6480" w:hanging="360"/>
      </w:pPr>
      <w:rPr>
        <w:rFonts w:ascii="Wingdings" w:hAnsi="Wingdings" w:hint="default"/>
      </w:rPr>
    </w:lvl>
  </w:abstractNum>
  <w:abstractNum w:abstractNumId="32" w15:restartNumberingAfterBreak="0">
    <w:nsid w:val="7DFE4BDF"/>
    <w:multiLevelType w:val="hybridMultilevel"/>
    <w:tmpl w:val="511C1292"/>
    <w:lvl w:ilvl="0" w:tplc="2438D42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6713E"/>
    <w:multiLevelType w:val="hybridMultilevel"/>
    <w:tmpl w:val="45566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75821808">
    <w:abstractNumId w:val="14"/>
  </w:num>
  <w:num w:numId="2" w16cid:durableId="104737762">
    <w:abstractNumId w:val="30"/>
  </w:num>
  <w:num w:numId="3" w16cid:durableId="1266694217">
    <w:abstractNumId w:val="2"/>
  </w:num>
  <w:num w:numId="4" w16cid:durableId="1896577088">
    <w:abstractNumId w:val="18"/>
  </w:num>
  <w:num w:numId="5" w16cid:durableId="812215526">
    <w:abstractNumId w:val="31"/>
  </w:num>
  <w:num w:numId="6" w16cid:durableId="2089422359">
    <w:abstractNumId w:val="21"/>
  </w:num>
  <w:num w:numId="7" w16cid:durableId="961425955">
    <w:abstractNumId w:val="17"/>
  </w:num>
  <w:num w:numId="8" w16cid:durableId="1705713582">
    <w:abstractNumId w:val="16"/>
  </w:num>
  <w:num w:numId="9" w16cid:durableId="963921878">
    <w:abstractNumId w:val="4"/>
  </w:num>
  <w:num w:numId="10" w16cid:durableId="1883705939">
    <w:abstractNumId w:val="20"/>
  </w:num>
  <w:num w:numId="11" w16cid:durableId="180945800">
    <w:abstractNumId w:val="9"/>
  </w:num>
  <w:num w:numId="12" w16cid:durableId="944842790">
    <w:abstractNumId w:val="25"/>
  </w:num>
  <w:num w:numId="13" w16cid:durableId="1991593136">
    <w:abstractNumId w:val="5"/>
  </w:num>
  <w:num w:numId="14" w16cid:durableId="1754620235">
    <w:abstractNumId w:val="13"/>
  </w:num>
  <w:num w:numId="15" w16cid:durableId="969365539">
    <w:abstractNumId w:val="29"/>
  </w:num>
  <w:num w:numId="16" w16cid:durableId="1671978658">
    <w:abstractNumId w:val="33"/>
  </w:num>
  <w:num w:numId="17" w16cid:durableId="1982611534">
    <w:abstractNumId w:val="7"/>
  </w:num>
  <w:num w:numId="18" w16cid:durableId="468133998">
    <w:abstractNumId w:val="27"/>
  </w:num>
  <w:num w:numId="19" w16cid:durableId="307590920">
    <w:abstractNumId w:val="1"/>
  </w:num>
  <w:num w:numId="20" w16cid:durableId="452137340">
    <w:abstractNumId w:val="28"/>
  </w:num>
  <w:num w:numId="21" w16cid:durableId="1174104217">
    <w:abstractNumId w:val="11"/>
  </w:num>
  <w:num w:numId="22" w16cid:durableId="1285505326">
    <w:abstractNumId w:val="24"/>
  </w:num>
  <w:num w:numId="23" w16cid:durableId="1195117373">
    <w:abstractNumId w:val="26"/>
  </w:num>
  <w:num w:numId="24" w16cid:durableId="560874450">
    <w:abstractNumId w:val="32"/>
  </w:num>
  <w:num w:numId="25" w16cid:durableId="1655915930">
    <w:abstractNumId w:val="0"/>
  </w:num>
  <w:num w:numId="26" w16cid:durableId="1863009513">
    <w:abstractNumId w:val="3"/>
  </w:num>
  <w:num w:numId="27" w16cid:durableId="904223778">
    <w:abstractNumId w:val="19"/>
  </w:num>
  <w:num w:numId="28" w16cid:durableId="1801418805">
    <w:abstractNumId w:val="15"/>
  </w:num>
  <w:num w:numId="29" w16cid:durableId="325524899">
    <w:abstractNumId w:val="12"/>
  </w:num>
  <w:num w:numId="30" w16cid:durableId="1559973830">
    <w:abstractNumId w:val="8"/>
  </w:num>
  <w:num w:numId="31" w16cid:durableId="1573084954">
    <w:abstractNumId w:val="10"/>
  </w:num>
  <w:num w:numId="32" w16cid:durableId="1184518574">
    <w:abstractNumId w:val="22"/>
  </w:num>
  <w:num w:numId="33" w16cid:durableId="626014810">
    <w:abstractNumId w:val="6"/>
  </w:num>
  <w:num w:numId="34" w16cid:durableId="1535000224">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US" w:vendorID="8" w:dllVersion="513"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70"/>
    <w:rsid w:val="000003E1"/>
    <w:rsid w:val="00001BB4"/>
    <w:rsid w:val="00001E8E"/>
    <w:rsid w:val="00001FF7"/>
    <w:rsid w:val="000020F0"/>
    <w:rsid w:val="000024C1"/>
    <w:rsid w:val="00003C75"/>
    <w:rsid w:val="00003E25"/>
    <w:rsid w:val="00004DB2"/>
    <w:rsid w:val="00006120"/>
    <w:rsid w:val="00006A4E"/>
    <w:rsid w:val="00007917"/>
    <w:rsid w:val="00011398"/>
    <w:rsid w:val="000115E4"/>
    <w:rsid w:val="00011635"/>
    <w:rsid w:val="00011934"/>
    <w:rsid w:val="00012637"/>
    <w:rsid w:val="00012D45"/>
    <w:rsid w:val="00012FF4"/>
    <w:rsid w:val="000134AD"/>
    <w:rsid w:val="00014D63"/>
    <w:rsid w:val="00015F13"/>
    <w:rsid w:val="00017623"/>
    <w:rsid w:val="000216E6"/>
    <w:rsid w:val="000219D1"/>
    <w:rsid w:val="00022E4A"/>
    <w:rsid w:val="00022FF6"/>
    <w:rsid w:val="0002361E"/>
    <w:rsid w:val="00023871"/>
    <w:rsid w:val="00023C37"/>
    <w:rsid w:val="00024557"/>
    <w:rsid w:val="00024C89"/>
    <w:rsid w:val="00025975"/>
    <w:rsid w:val="00025E38"/>
    <w:rsid w:val="0002AC02"/>
    <w:rsid w:val="00031307"/>
    <w:rsid w:val="00031477"/>
    <w:rsid w:val="00031A2A"/>
    <w:rsid w:val="00031D31"/>
    <w:rsid w:val="0003272A"/>
    <w:rsid w:val="00033C35"/>
    <w:rsid w:val="00034137"/>
    <w:rsid w:val="000349A6"/>
    <w:rsid w:val="00034A6F"/>
    <w:rsid w:val="000355BB"/>
    <w:rsid w:val="00035C21"/>
    <w:rsid w:val="00036878"/>
    <w:rsid w:val="000374D8"/>
    <w:rsid w:val="00037F8D"/>
    <w:rsid w:val="0004181C"/>
    <w:rsid w:val="00042D97"/>
    <w:rsid w:val="00043622"/>
    <w:rsid w:val="0004400A"/>
    <w:rsid w:val="00045147"/>
    <w:rsid w:val="0004659C"/>
    <w:rsid w:val="00046E72"/>
    <w:rsid w:val="0004708F"/>
    <w:rsid w:val="00047A99"/>
    <w:rsid w:val="00050D69"/>
    <w:rsid w:val="00050FEC"/>
    <w:rsid w:val="00051DB7"/>
    <w:rsid w:val="00052071"/>
    <w:rsid w:val="000522BD"/>
    <w:rsid w:val="000524A5"/>
    <w:rsid w:val="00052BB2"/>
    <w:rsid w:val="00053F05"/>
    <w:rsid w:val="00054017"/>
    <w:rsid w:val="0005539A"/>
    <w:rsid w:val="000553F7"/>
    <w:rsid w:val="00055467"/>
    <w:rsid w:val="000558C1"/>
    <w:rsid w:val="000559AC"/>
    <w:rsid w:val="000560D0"/>
    <w:rsid w:val="0005632F"/>
    <w:rsid w:val="00056E38"/>
    <w:rsid w:val="0005703E"/>
    <w:rsid w:val="00057564"/>
    <w:rsid w:val="00057B94"/>
    <w:rsid w:val="0006066D"/>
    <w:rsid w:val="00060E28"/>
    <w:rsid w:val="00060E52"/>
    <w:rsid w:val="0006141E"/>
    <w:rsid w:val="00061E10"/>
    <w:rsid w:val="0006281A"/>
    <w:rsid w:val="00062AA1"/>
    <w:rsid w:val="00062C02"/>
    <w:rsid w:val="00063283"/>
    <w:rsid w:val="00063642"/>
    <w:rsid w:val="0006367E"/>
    <w:rsid w:val="00063D10"/>
    <w:rsid w:val="00064A19"/>
    <w:rsid w:val="00064A91"/>
    <w:rsid w:val="00064FCF"/>
    <w:rsid w:val="00065A08"/>
    <w:rsid w:val="000660A1"/>
    <w:rsid w:val="0006733A"/>
    <w:rsid w:val="00067965"/>
    <w:rsid w:val="00067EC0"/>
    <w:rsid w:val="000700CF"/>
    <w:rsid w:val="000717E8"/>
    <w:rsid w:val="00071B89"/>
    <w:rsid w:val="000743A6"/>
    <w:rsid w:val="000749DA"/>
    <w:rsid w:val="00076384"/>
    <w:rsid w:val="000765F3"/>
    <w:rsid w:val="0007752E"/>
    <w:rsid w:val="00077EF8"/>
    <w:rsid w:val="000812ED"/>
    <w:rsid w:val="00081C57"/>
    <w:rsid w:val="00081F4D"/>
    <w:rsid w:val="000829B6"/>
    <w:rsid w:val="0008315A"/>
    <w:rsid w:val="00084016"/>
    <w:rsid w:val="00084A89"/>
    <w:rsid w:val="000866B8"/>
    <w:rsid w:val="00086959"/>
    <w:rsid w:val="00086B1B"/>
    <w:rsid w:val="000870B1"/>
    <w:rsid w:val="00087931"/>
    <w:rsid w:val="00090457"/>
    <w:rsid w:val="00090A1D"/>
    <w:rsid w:val="0009250F"/>
    <w:rsid w:val="00095A61"/>
    <w:rsid w:val="00095D3E"/>
    <w:rsid w:val="000965A8"/>
    <w:rsid w:val="0009663F"/>
    <w:rsid w:val="00096EFD"/>
    <w:rsid w:val="00096F16"/>
    <w:rsid w:val="000A0494"/>
    <w:rsid w:val="000A104E"/>
    <w:rsid w:val="000A12AA"/>
    <w:rsid w:val="000A1943"/>
    <w:rsid w:val="000A1F5B"/>
    <w:rsid w:val="000A2AB8"/>
    <w:rsid w:val="000A305B"/>
    <w:rsid w:val="000A3898"/>
    <w:rsid w:val="000A3A0E"/>
    <w:rsid w:val="000A4C89"/>
    <w:rsid w:val="000A4F43"/>
    <w:rsid w:val="000A5604"/>
    <w:rsid w:val="000A5D84"/>
    <w:rsid w:val="000A6111"/>
    <w:rsid w:val="000A703B"/>
    <w:rsid w:val="000A70BA"/>
    <w:rsid w:val="000A758B"/>
    <w:rsid w:val="000A7862"/>
    <w:rsid w:val="000A7CAB"/>
    <w:rsid w:val="000B01B7"/>
    <w:rsid w:val="000B1571"/>
    <w:rsid w:val="000B3596"/>
    <w:rsid w:val="000B3C70"/>
    <w:rsid w:val="000B5D11"/>
    <w:rsid w:val="000B6BD3"/>
    <w:rsid w:val="000B7380"/>
    <w:rsid w:val="000B764E"/>
    <w:rsid w:val="000C173F"/>
    <w:rsid w:val="000C284B"/>
    <w:rsid w:val="000C2AA4"/>
    <w:rsid w:val="000C348D"/>
    <w:rsid w:val="000C3D13"/>
    <w:rsid w:val="000C4803"/>
    <w:rsid w:val="000C4A19"/>
    <w:rsid w:val="000C4E64"/>
    <w:rsid w:val="000C50E3"/>
    <w:rsid w:val="000C515E"/>
    <w:rsid w:val="000C6051"/>
    <w:rsid w:val="000C6991"/>
    <w:rsid w:val="000C715C"/>
    <w:rsid w:val="000C7D5F"/>
    <w:rsid w:val="000D01C0"/>
    <w:rsid w:val="000D02C6"/>
    <w:rsid w:val="000D0563"/>
    <w:rsid w:val="000D0AB4"/>
    <w:rsid w:val="000D0BE9"/>
    <w:rsid w:val="000D111E"/>
    <w:rsid w:val="000D1F3F"/>
    <w:rsid w:val="000D3A75"/>
    <w:rsid w:val="000D3F77"/>
    <w:rsid w:val="000D611D"/>
    <w:rsid w:val="000D6B56"/>
    <w:rsid w:val="000D7903"/>
    <w:rsid w:val="000D7BCE"/>
    <w:rsid w:val="000D7FAB"/>
    <w:rsid w:val="000E06AE"/>
    <w:rsid w:val="000E1C4C"/>
    <w:rsid w:val="000E1D00"/>
    <w:rsid w:val="000E26CE"/>
    <w:rsid w:val="000E276F"/>
    <w:rsid w:val="000E344E"/>
    <w:rsid w:val="000E39B7"/>
    <w:rsid w:val="000E52FC"/>
    <w:rsid w:val="000E569A"/>
    <w:rsid w:val="000E6658"/>
    <w:rsid w:val="000E6C0A"/>
    <w:rsid w:val="000E7588"/>
    <w:rsid w:val="000F0CBC"/>
    <w:rsid w:val="000F0F25"/>
    <w:rsid w:val="000F14C9"/>
    <w:rsid w:val="000F3553"/>
    <w:rsid w:val="000F364D"/>
    <w:rsid w:val="000F3AEC"/>
    <w:rsid w:val="000F3BC3"/>
    <w:rsid w:val="000F4D40"/>
    <w:rsid w:val="000F608F"/>
    <w:rsid w:val="000F67F3"/>
    <w:rsid w:val="000F69DD"/>
    <w:rsid w:val="000F7736"/>
    <w:rsid w:val="00100994"/>
    <w:rsid w:val="00101B89"/>
    <w:rsid w:val="001021D5"/>
    <w:rsid w:val="00102952"/>
    <w:rsid w:val="001033F5"/>
    <w:rsid w:val="0010391D"/>
    <w:rsid w:val="00103EB4"/>
    <w:rsid w:val="00104B67"/>
    <w:rsid w:val="0010776B"/>
    <w:rsid w:val="001104C7"/>
    <w:rsid w:val="00110D80"/>
    <w:rsid w:val="001114B5"/>
    <w:rsid w:val="00111B65"/>
    <w:rsid w:val="001126AE"/>
    <w:rsid w:val="00112ECE"/>
    <w:rsid w:val="001134D7"/>
    <w:rsid w:val="00113701"/>
    <w:rsid w:val="001139B3"/>
    <w:rsid w:val="00114864"/>
    <w:rsid w:val="00114C6E"/>
    <w:rsid w:val="00115A88"/>
    <w:rsid w:val="001160C2"/>
    <w:rsid w:val="0011623A"/>
    <w:rsid w:val="00116C11"/>
    <w:rsid w:val="0011704F"/>
    <w:rsid w:val="0011F98F"/>
    <w:rsid w:val="00120CDE"/>
    <w:rsid w:val="00120DA2"/>
    <w:rsid w:val="0012110C"/>
    <w:rsid w:val="001219B8"/>
    <w:rsid w:val="001221E5"/>
    <w:rsid w:val="00122C94"/>
    <w:rsid w:val="00123265"/>
    <w:rsid w:val="00123F06"/>
    <w:rsid w:val="00124D7D"/>
    <w:rsid w:val="00124F52"/>
    <w:rsid w:val="001255DD"/>
    <w:rsid w:val="001256BC"/>
    <w:rsid w:val="00125C98"/>
    <w:rsid w:val="00130C3E"/>
    <w:rsid w:val="001319E4"/>
    <w:rsid w:val="00131F0A"/>
    <w:rsid w:val="00132B1C"/>
    <w:rsid w:val="00132DF0"/>
    <w:rsid w:val="00133145"/>
    <w:rsid w:val="001348B2"/>
    <w:rsid w:val="00134A88"/>
    <w:rsid w:val="00134E27"/>
    <w:rsid w:val="00135921"/>
    <w:rsid w:val="001359CB"/>
    <w:rsid w:val="00135B43"/>
    <w:rsid w:val="00135F78"/>
    <w:rsid w:val="0013613C"/>
    <w:rsid w:val="0013663F"/>
    <w:rsid w:val="00136654"/>
    <w:rsid w:val="00136E5E"/>
    <w:rsid w:val="0014009E"/>
    <w:rsid w:val="00140E5C"/>
    <w:rsid w:val="00141102"/>
    <w:rsid w:val="00141289"/>
    <w:rsid w:val="001412EF"/>
    <w:rsid w:val="001414F9"/>
    <w:rsid w:val="001424E5"/>
    <w:rsid w:val="00142FB8"/>
    <w:rsid w:val="00143887"/>
    <w:rsid w:val="00144245"/>
    <w:rsid w:val="00144748"/>
    <w:rsid w:val="001456D3"/>
    <w:rsid w:val="00145F42"/>
    <w:rsid w:val="001476EA"/>
    <w:rsid w:val="001515CB"/>
    <w:rsid w:val="001519AF"/>
    <w:rsid w:val="001522E0"/>
    <w:rsid w:val="0015252C"/>
    <w:rsid w:val="0015330C"/>
    <w:rsid w:val="001538DB"/>
    <w:rsid w:val="00154308"/>
    <w:rsid w:val="00155A1D"/>
    <w:rsid w:val="00155A9F"/>
    <w:rsid w:val="00155ED0"/>
    <w:rsid w:val="00156928"/>
    <w:rsid w:val="001577DC"/>
    <w:rsid w:val="001577F5"/>
    <w:rsid w:val="001610D6"/>
    <w:rsid w:val="0016165E"/>
    <w:rsid w:val="00161AB9"/>
    <w:rsid w:val="00163CF1"/>
    <w:rsid w:val="0016441D"/>
    <w:rsid w:val="00165280"/>
    <w:rsid w:val="001654D6"/>
    <w:rsid w:val="00165B2B"/>
    <w:rsid w:val="00166199"/>
    <w:rsid w:val="00166BAA"/>
    <w:rsid w:val="00166D47"/>
    <w:rsid w:val="0016728A"/>
    <w:rsid w:val="00170326"/>
    <w:rsid w:val="001712C7"/>
    <w:rsid w:val="00171502"/>
    <w:rsid w:val="00171FAB"/>
    <w:rsid w:val="00172425"/>
    <w:rsid w:val="0017257C"/>
    <w:rsid w:val="0017310F"/>
    <w:rsid w:val="00173B56"/>
    <w:rsid w:val="0017459E"/>
    <w:rsid w:val="001756A8"/>
    <w:rsid w:val="001766CB"/>
    <w:rsid w:val="00176D22"/>
    <w:rsid w:val="00177B62"/>
    <w:rsid w:val="0018049D"/>
    <w:rsid w:val="00181933"/>
    <w:rsid w:val="00182ADE"/>
    <w:rsid w:val="00182E03"/>
    <w:rsid w:val="00183279"/>
    <w:rsid w:val="00183590"/>
    <w:rsid w:val="00183B57"/>
    <w:rsid w:val="00183B88"/>
    <w:rsid w:val="00183C9B"/>
    <w:rsid w:val="00183DA7"/>
    <w:rsid w:val="0018414F"/>
    <w:rsid w:val="001846F5"/>
    <w:rsid w:val="001848C4"/>
    <w:rsid w:val="00184E71"/>
    <w:rsid w:val="00185464"/>
    <w:rsid w:val="00185C9F"/>
    <w:rsid w:val="00186100"/>
    <w:rsid w:val="00187697"/>
    <w:rsid w:val="00190061"/>
    <w:rsid w:val="00190ADA"/>
    <w:rsid w:val="00191D78"/>
    <w:rsid w:val="001927A8"/>
    <w:rsid w:val="001931E6"/>
    <w:rsid w:val="00193445"/>
    <w:rsid w:val="0019377C"/>
    <w:rsid w:val="00193A7A"/>
    <w:rsid w:val="00194FFE"/>
    <w:rsid w:val="00195394"/>
    <w:rsid w:val="00195CD5"/>
    <w:rsid w:val="0019612B"/>
    <w:rsid w:val="001970C2"/>
    <w:rsid w:val="001973B5"/>
    <w:rsid w:val="00197F3F"/>
    <w:rsid w:val="001A03C5"/>
    <w:rsid w:val="001A1DB2"/>
    <w:rsid w:val="001A1E9F"/>
    <w:rsid w:val="001A28B1"/>
    <w:rsid w:val="001A2BE1"/>
    <w:rsid w:val="001A2EE1"/>
    <w:rsid w:val="001A35E3"/>
    <w:rsid w:val="001A3CFC"/>
    <w:rsid w:val="001A40C8"/>
    <w:rsid w:val="001A4C98"/>
    <w:rsid w:val="001A4E19"/>
    <w:rsid w:val="001A519E"/>
    <w:rsid w:val="001A5C3E"/>
    <w:rsid w:val="001A7352"/>
    <w:rsid w:val="001A74E3"/>
    <w:rsid w:val="001A767C"/>
    <w:rsid w:val="001A79FE"/>
    <w:rsid w:val="001B00A4"/>
    <w:rsid w:val="001B04C7"/>
    <w:rsid w:val="001B0543"/>
    <w:rsid w:val="001B0617"/>
    <w:rsid w:val="001B0B77"/>
    <w:rsid w:val="001B0C83"/>
    <w:rsid w:val="001B133B"/>
    <w:rsid w:val="001B1CAF"/>
    <w:rsid w:val="001B1D26"/>
    <w:rsid w:val="001B296A"/>
    <w:rsid w:val="001B358D"/>
    <w:rsid w:val="001B7ED5"/>
    <w:rsid w:val="001C003A"/>
    <w:rsid w:val="001C08D2"/>
    <w:rsid w:val="001C0F1F"/>
    <w:rsid w:val="001C23EC"/>
    <w:rsid w:val="001C29F6"/>
    <w:rsid w:val="001C2EC5"/>
    <w:rsid w:val="001C2F00"/>
    <w:rsid w:val="001C31CD"/>
    <w:rsid w:val="001C3D64"/>
    <w:rsid w:val="001C45A6"/>
    <w:rsid w:val="001C4662"/>
    <w:rsid w:val="001C55B5"/>
    <w:rsid w:val="001C5952"/>
    <w:rsid w:val="001C6669"/>
    <w:rsid w:val="001C67E6"/>
    <w:rsid w:val="001C6912"/>
    <w:rsid w:val="001C6950"/>
    <w:rsid w:val="001C7104"/>
    <w:rsid w:val="001C74D3"/>
    <w:rsid w:val="001D0BFA"/>
    <w:rsid w:val="001D11BA"/>
    <w:rsid w:val="001D299C"/>
    <w:rsid w:val="001D2A3C"/>
    <w:rsid w:val="001D2C21"/>
    <w:rsid w:val="001D419E"/>
    <w:rsid w:val="001D4497"/>
    <w:rsid w:val="001D46D5"/>
    <w:rsid w:val="001D480A"/>
    <w:rsid w:val="001D4B99"/>
    <w:rsid w:val="001D4EA7"/>
    <w:rsid w:val="001D5595"/>
    <w:rsid w:val="001D64EC"/>
    <w:rsid w:val="001E14A5"/>
    <w:rsid w:val="001E1AC6"/>
    <w:rsid w:val="001E261E"/>
    <w:rsid w:val="001E38E8"/>
    <w:rsid w:val="001E58A0"/>
    <w:rsid w:val="001E5D66"/>
    <w:rsid w:val="001E5FE0"/>
    <w:rsid w:val="001E6058"/>
    <w:rsid w:val="001F03A7"/>
    <w:rsid w:val="001F09FB"/>
    <w:rsid w:val="001F17D0"/>
    <w:rsid w:val="001F19AB"/>
    <w:rsid w:val="001F1BCA"/>
    <w:rsid w:val="001F1C12"/>
    <w:rsid w:val="001F1CAB"/>
    <w:rsid w:val="001F311A"/>
    <w:rsid w:val="001F3B64"/>
    <w:rsid w:val="001F5325"/>
    <w:rsid w:val="001F604B"/>
    <w:rsid w:val="001F6A85"/>
    <w:rsid w:val="002001C1"/>
    <w:rsid w:val="002006E8"/>
    <w:rsid w:val="00200783"/>
    <w:rsid w:val="00200B57"/>
    <w:rsid w:val="0020108F"/>
    <w:rsid w:val="00202605"/>
    <w:rsid w:val="00202B2D"/>
    <w:rsid w:val="00203361"/>
    <w:rsid w:val="002034CB"/>
    <w:rsid w:val="00204459"/>
    <w:rsid w:val="00204593"/>
    <w:rsid w:val="00204E5D"/>
    <w:rsid w:val="00205AD1"/>
    <w:rsid w:val="0020661B"/>
    <w:rsid w:val="002100CD"/>
    <w:rsid w:val="00210615"/>
    <w:rsid w:val="00211384"/>
    <w:rsid w:val="00211FCF"/>
    <w:rsid w:val="00212D1F"/>
    <w:rsid w:val="002141C3"/>
    <w:rsid w:val="00214504"/>
    <w:rsid w:val="00214870"/>
    <w:rsid w:val="0021534E"/>
    <w:rsid w:val="00215A00"/>
    <w:rsid w:val="00215B9F"/>
    <w:rsid w:val="0021677A"/>
    <w:rsid w:val="00216B67"/>
    <w:rsid w:val="00217188"/>
    <w:rsid w:val="002177DF"/>
    <w:rsid w:val="002178B9"/>
    <w:rsid w:val="002178D7"/>
    <w:rsid w:val="00217FA0"/>
    <w:rsid w:val="002207AA"/>
    <w:rsid w:val="002209D9"/>
    <w:rsid w:val="00221A92"/>
    <w:rsid w:val="002225C9"/>
    <w:rsid w:val="00224195"/>
    <w:rsid w:val="00224A48"/>
    <w:rsid w:val="002266D7"/>
    <w:rsid w:val="0022726B"/>
    <w:rsid w:val="00227BB7"/>
    <w:rsid w:val="00227D16"/>
    <w:rsid w:val="002311B2"/>
    <w:rsid w:val="00231845"/>
    <w:rsid w:val="002318B5"/>
    <w:rsid w:val="00231CD4"/>
    <w:rsid w:val="002321A0"/>
    <w:rsid w:val="0023309B"/>
    <w:rsid w:val="00233A67"/>
    <w:rsid w:val="00233D57"/>
    <w:rsid w:val="002342A2"/>
    <w:rsid w:val="00234E0D"/>
    <w:rsid w:val="00235705"/>
    <w:rsid w:val="00235B7B"/>
    <w:rsid w:val="00236262"/>
    <w:rsid w:val="00236305"/>
    <w:rsid w:val="002372A6"/>
    <w:rsid w:val="002374F2"/>
    <w:rsid w:val="002403CE"/>
    <w:rsid w:val="00240756"/>
    <w:rsid w:val="00242570"/>
    <w:rsid w:val="00242B3C"/>
    <w:rsid w:val="00242FF8"/>
    <w:rsid w:val="0024459D"/>
    <w:rsid w:val="002461F2"/>
    <w:rsid w:val="00246C94"/>
    <w:rsid w:val="002470C4"/>
    <w:rsid w:val="00247373"/>
    <w:rsid w:val="00247706"/>
    <w:rsid w:val="00247C49"/>
    <w:rsid w:val="002501A4"/>
    <w:rsid w:val="002502E7"/>
    <w:rsid w:val="0025200F"/>
    <w:rsid w:val="0025224B"/>
    <w:rsid w:val="0025432A"/>
    <w:rsid w:val="002554F8"/>
    <w:rsid w:val="002570F6"/>
    <w:rsid w:val="00257107"/>
    <w:rsid w:val="00257D38"/>
    <w:rsid w:val="0025D56B"/>
    <w:rsid w:val="0026041B"/>
    <w:rsid w:val="00260424"/>
    <w:rsid w:val="0026059C"/>
    <w:rsid w:val="00260AF4"/>
    <w:rsid w:val="00261BA7"/>
    <w:rsid w:val="002625BE"/>
    <w:rsid w:val="0026364A"/>
    <w:rsid w:val="00263AC4"/>
    <w:rsid w:val="002645A8"/>
    <w:rsid w:val="00264F41"/>
    <w:rsid w:val="00265BB7"/>
    <w:rsid w:val="00265C7D"/>
    <w:rsid w:val="00267DDA"/>
    <w:rsid w:val="002700D9"/>
    <w:rsid w:val="00271898"/>
    <w:rsid w:val="00272911"/>
    <w:rsid w:val="00272CD6"/>
    <w:rsid w:val="00273CDF"/>
    <w:rsid w:val="00273D1D"/>
    <w:rsid w:val="0027486C"/>
    <w:rsid w:val="00274F52"/>
    <w:rsid w:val="00274F6C"/>
    <w:rsid w:val="00275165"/>
    <w:rsid w:val="002755B9"/>
    <w:rsid w:val="00275E18"/>
    <w:rsid w:val="00275EDF"/>
    <w:rsid w:val="00276229"/>
    <w:rsid w:val="00276B77"/>
    <w:rsid w:val="00276C23"/>
    <w:rsid w:val="002777B2"/>
    <w:rsid w:val="002801C9"/>
    <w:rsid w:val="00280296"/>
    <w:rsid w:val="00280AF9"/>
    <w:rsid w:val="00281389"/>
    <w:rsid w:val="00281F55"/>
    <w:rsid w:val="00282D87"/>
    <w:rsid w:val="00283FF4"/>
    <w:rsid w:val="00285710"/>
    <w:rsid w:val="00285FBE"/>
    <w:rsid w:val="002861C2"/>
    <w:rsid w:val="00286849"/>
    <w:rsid w:val="00286E86"/>
    <w:rsid w:val="00286EA3"/>
    <w:rsid w:val="00287852"/>
    <w:rsid w:val="00287EC4"/>
    <w:rsid w:val="002904A0"/>
    <w:rsid w:val="002906FC"/>
    <w:rsid w:val="002917E7"/>
    <w:rsid w:val="00291B83"/>
    <w:rsid w:val="00292003"/>
    <w:rsid w:val="00292870"/>
    <w:rsid w:val="0029342C"/>
    <w:rsid w:val="00293C1B"/>
    <w:rsid w:val="00293F34"/>
    <w:rsid w:val="00293FC7"/>
    <w:rsid w:val="002940B5"/>
    <w:rsid w:val="002949EC"/>
    <w:rsid w:val="00294F5F"/>
    <w:rsid w:val="00295545"/>
    <w:rsid w:val="00295639"/>
    <w:rsid w:val="0029583C"/>
    <w:rsid w:val="002959DE"/>
    <w:rsid w:val="00295DAF"/>
    <w:rsid w:val="00295DB6"/>
    <w:rsid w:val="0029662B"/>
    <w:rsid w:val="00296C41"/>
    <w:rsid w:val="002973DF"/>
    <w:rsid w:val="00297820"/>
    <w:rsid w:val="002A0803"/>
    <w:rsid w:val="002A17F6"/>
    <w:rsid w:val="002A2C0E"/>
    <w:rsid w:val="002A4C37"/>
    <w:rsid w:val="002A4C6E"/>
    <w:rsid w:val="002A508C"/>
    <w:rsid w:val="002A51CB"/>
    <w:rsid w:val="002A51E8"/>
    <w:rsid w:val="002A527B"/>
    <w:rsid w:val="002A6B62"/>
    <w:rsid w:val="002A7708"/>
    <w:rsid w:val="002B0009"/>
    <w:rsid w:val="002B0987"/>
    <w:rsid w:val="002B26DC"/>
    <w:rsid w:val="002B3EB5"/>
    <w:rsid w:val="002B4BD3"/>
    <w:rsid w:val="002B51FA"/>
    <w:rsid w:val="002B5C2B"/>
    <w:rsid w:val="002B5C33"/>
    <w:rsid w:val="002B5C8B"/>
    <w:rsid w:val="002B618F"/>
    <w:rsid w:val="002B73B3"/>
    <w:rsid w:val="002B75FA"/>
    <w:rsid w:val="002C0BBB"/>
    <w:rsid w:val="002C0DC0"/>
    <w:rsid w:val="002C2241"/>
    <w:rsid w:val="002C2574"/>
    <w:rsid w:val="002C25DA"/>
    <w:rsid w:val="002C3B70"/>
    <w:rsid w:val="002C5B6D"/>
    <w:rsid w:val="002C6C10"/>
    <w:rsid w:val="002C7037"/>
    <w:rsid w:val="002C70A9"/>
    <w:rsid w:val="002D0566"/>
    <w:rsid w:val="002D16B6"/>
    <w:rsid w:val="002D25BA"/>
    <w:rsid w:val="002D3967"/>
    <w:rsid w:val="002D4260"/>
    <w:rsid w:val="002D48EA"/>
    <w:rsid w:val="002D4EC6"/>
    <w:rsid w:val="002D54FE"/>
    <w:rsid w:val="002D5BD2"/>
    <w:rsid w:val="002D657F"/>
    <w:rsid w:val="002D6E7C"/>
    <w:rsid w:val="002E02E2"/>
    <w:rsid w:val="002E0A48"/>
    <w:rsid w:val="002E0BCE"/>
    <w:rsid w:val="002E0CD2"/>
    <w:rsid w:val="002E0E17"/>
    <w:rsid w:val="002E1809"/>
    <w:rsid w:val="002E2E46"/>
    <w:rsid w:val="002E4248"/>
    <w:rsid w:val="002E5901"/>
    <w:rsid w:val="002E7233"/>
    <w:rsid w:val="002E7266"/>
    <w:rsid w:val="002E76CA"/>
    <w:rsid w:val="002E7868"/>
    <w:rsid w:val="002F1523"/>
    <w:rsid w:val="002F17BB"/>
    <w:rsid w:val="002F19D0"/>
    <w:rsid w:val="002F4005"/>
    <w:rsid w:val="002F4595"/>
    <w:rsid w:val="002F4DAB"/>
    <w:rsid w:val="002F5C3A"/>
    <w:rsid w:val="002F61B0"/>
    <w:rsid w:val="002F6900"/>
    <w:rsid w:val="002F690A"/>
    <w:rsid w:val="002F6D76"/>
    <w:rsid w:val="002F73ED"/>
    <w:rsid w:val="002F7FD3"/>
    <w:rsid w:val="003016EF"/>
    <w:rsid w:val="0030239B"/>
    <w:rsid w:val="003026CC"/>
    <w:rsid w:val="00302EEF"/>
    <w:rsid w:val="00302FB9"/>
    <w:rsid w:val="0030318D"/>
    <w:rsid w:val="003032BA"/>
    <w:rsid w:val="003038F7"/>
    <w:rsid w:val="00303D1B"/>
    <w:rsid w:val="0030438F"/>
    <w:rsid w:val="00304920"/>
    <w:rsid w:val="0030539A"/>
    <w:rsid w:val="003054FD"/>
    <w:rsid w:val="003055CC"/>
    <w:rsid w:val="00305AB8"/>
    <w:rsid w:val="00306C6F"/>
    <w:rsid w:val="0030729B"/>
    <w:rsid w:val="00310980"/>
    <w:rsid w:val="00310F6B"/>
    <w:rsid w:val="00311E29"/>
    <w:rsid w:val="0031284D"/>
    <w:rsid w:val="00313187"/>
    <w:rsid w:val="003143BF"/>
    <w:rsid w:val="00314B36"/>
    <w:rsid w:val="00315448"/>
    <w:rsid w:val="00316136"/>
    <w:rsid w:val="00316AAF"/>
    <w:rsid w:val="003171E5"/>
    <w:rsid w:val="003174F4"/>
    <w:rsid w:val="003212B8"/>
    <w:rsid w:val="00322688"/>
    <w:rsid w:val="00323302"/>
    <w:rsid w:val="00323B09"/>
    <w:rsid w:val="00323B4D"/>
    <w:rsid w:val="00323D24"/>
    <w:rsid w:val="00323EB2"/>
    <w:rsid w:val="003244DD"/>
    <w:rsid w:val="00324858"/>
    <w:rsid w:val="00324AC2"/>
    <w:rsid w:val="00324AF6"/>
    <w:rsid w:val="00324F0D"/>
    <w:rsid w:val="0032541B"/>
    <w:rsid w:val="0032659D"/>
    <w:rsid w:val="0032667F"/>
    <w:rsid w:val="00327632"/>
    <w:rsid w:val="0033001E"/>
    <w:rsid w:val="003300CC"/>
    <w:rsid w:val="00331775"/>
    <w:rsid w:val="003325AC"/>
    <w:rsid w:val="0033294E"/>
    <w:rsid w:val="00333CD0"/>
    <w:rsid w:val="00333DDF"/>
    <w:rsid w:val="00334197"/>
    <w:rsid w:val="00334C79"/>
    <w:rsid w:val="00334CAB"/>
    <w:rsid w:val="00334F65"/>
    <w:rsid w:val="00335907"/>
    <w:rsid w:val="00335C0D"/>
    <w:rsid w:val="00335FD7"/>
    <w:rsid w:val="003366E2"/>
    <w:rsid w:val="00336786"/>
    <w:rsid w:val="00336D52"/>
    <w:rsid w:val="00336E49"/>
    <w:rsid w:val="00337088"/>
    <w:rsid w:val="0034058B"/>
    <w:rsid w:val="003428C3"/>
    <w:rsid w:val="0034381B"/>
    <w:rsid w:val="00343A02"/>
    <w:rsid w:val="00343FFB"/>
    <w:rsid w:val="0034551B"/>
    <w:rsid w:val="003455EF"/>
    <w:rsid w:val="00345948"/>
    <w:rsid w:val="00346228"/>
    <w:rsid w:val="0034692B"/>
    <w:rsid w:val="00347171"/>
    <w:rsid w:val="00347444"/>
    <w:rsid w:val="00347E07"/>
    <w:rsid w:val="003501A6"/>
    <w:rsid w:val="003502E7"/>
    <w:rsid w:val="0035057D"/>
    <w:rsid w:val="0035332E"/>
    <w:rsid w:val="0035348D"/>
    <w:rsid w:val="00353AA8"/>
    <w:rsid w:val="00354574"/>
    <w:rsid w:val="0035464B"/>
    <w:rsid w:val="00354A25"/>
    <w:rsid w:val="00354AF4"/>
    <w:rsid w:val="003550A7"/>
    <w:rsid w:val="003570A7"/>
    <w:rsid w:val="0035731C"/>
    <w:rsid w:val="00357F58"/>
    <w:rsid w:val="00360DBD"/>
    <w:rsid w:val="00360F63"/>
    <w:rsid w:val="00361623"/>
    <w:rsid w:val="00361651"/>
    <w:rsid w:val="00361CFB"/>
    <w:rsid w:val="00361F4C"/>
    <w:rsid w:val="00362668"/>
    <w:rsid w:val="00362AE2"/>
    <w:rsid w:val="00362EC0"/>
    <w:rsid w:val="00363059"/>
    <w:rsid w:val="003636A2"/>
    <w:rsid w:val="00363B9B"/>
    <w:rsid w:val="00364390"/>
    <w:rsid w:val="003657A4"/>
    <w:rsid w:val="003660DF"/>
    <w:rsid w:val="00367AE2"/>
    <w:rsid w:val="00370A09"/>
    <w:rsid w:val="00371960"/>
    <w:rsid w:val="0037251A"/>
    <w:rsid w:val="00372E5C"/>
    <w:rsid w:val="00375790"/>
    <w:rsid w:val="00375EFF"/>
    <w:rsid w:val="003774F8"/>
    <w:rsid w:val="003779CA"/>
    <w:rsid w:val="00377B4A"/>
    <w:rsid w:val="00377C21"/>
    <w:rsid w:val="00380656"/>
    <w:rsid w:val="0038134F"/>
    <w:rsid w:val="0038291C"/>
    <w:rsid w:val="0038402E"/>
    <w:rsid w:val="003844D4"/>
    <w:rsid w:val="00385B8A"/>
    <w:rsid w:val="0038640B"/>
    <w:rsid w:val="00386429"/>
    <w:rsid w:val="00387F42"/>
    <w:rsid w:val="003916DC"/>
    <w:rsid w:val="003919A7"/>
    <w:rsid w:val="003921AE"/>
    <w:rsid w:val="0039224B"/>
    <w:rsid w:val="00392CDF"/>
    <w:rsid w:val="0039332A"/>
    <w:rsid w:val="00394B3A"/>
    <w:rsid w:val="00394DFD"/>
    <w:rsid w:val="00395145"/>
    <w:rsid w:val="003956DD"/>
    <w:rsid w:val="00395CB8"/>
    <w:rsid w:val="00395F6B"/>
    <w:rsid w:val="00396C8A"/>
    <w:rsid w:val="00397203"/>
    <w:rsid w:val="00397535"/>
    <w:rsid w:val="00397687"/>
    <w:rsid w:val="00397B9B"/>
    <w:rsid w:val="00397D6E"/>
    <w:rsid w:val="003A08E0"/>
    <w:rsid w:val="003A0987"/>
    <w:rsid w:val="003A20C0"/>
    <w:rsid w:val="003A2A40"/>
    <w:rsid w:val="003A30EE"/>
    <w:rsid w:val="003A33BE"/>
    <w:rsid w:val="003A38D1"/>
    <w:rsid w:val="003A393A"/>
    <w:rsid w:val="003A4654"/>
    <w:rsid w:val="003A4F8B"/>
    <w:rsid w:val="003A6180"/>
    <w:rsid w:val="003A6AF1"/>
    <w:rsid w:val="003A6BCD"/>
    <w:rsid w:val="003B0049"/>
    <w:rsid w:val="003B0B76"/>
    <w:rsid w:val="003B12CC"/>
    <w:rsid w:val="003B1839"/>
    <w:rsid w:val="003B1E87"/>
    <w:rsid w:val="003B1F27"/>
    <w:rsid w:val="003B215F"/>
    <w:rsid w:val="003B2491"/>
    <w:rsid w:val="003B28DC"/>
    <w:rsid w:val="003B3792"/>
    <w:rsid w:val="003B37A9"/>
    <w:rsid w:val="003B42C2"/>
    <w:rsid w:val="003B51F3"/>
    <w:rsid w:val="003B5618"/>
    <w:rsid w:val="003B7495"/>
    <w:rsid w:val="003B79E0"/>
    <w:rsid w:val="003C0145"/>
    <w:rsid w:val="003C02FE"/>
    <w:rsid w:val="003C1687"/>
    <w:rsid w:val="003C17E4"/>
    <w:rsid w:val="003C18E5"/>
    <w:rsid w:val="003C19BC"/>
    <w:rsid w:val="003C2130"/>
    <w:rsid w:val="003C25F9"/>
    <w:rsid w:val="003C2FFC"/>
    <w:rsid w:val="003C3992"/>
    <w:rsid w:val="003C4466"/>
    <w:rsid w:val="003C492C"/>
    <w:rsid w:val="003C4D41"/>
    <w:rsid w:val="003C4FC0"/>
    <w:rsid w:val="003C50E7"/>
    <w:rsid w:val="003C5E0E"/>
    <w:rsid w:val="003C65E8"/>
    <w:rsid w:val="003C672E"/>
    <w:rsid w:val="003C7917"/>
    <w:rsid w:val="003C7D88"/>
    <w:rsid w:val="003D077E"/>
    <w:rsid w:val="003D0823"/>
    <w:rsid w:val="003D0BDC"/>
    <w:rsid w:val="003D141F"/>
    <w:rsid w:val="003D1A31"/>
    <w:rsid w:val="003D2023"/>
    <w:rsid w:val="003D3ED3"/>
    <w:rsid w:val="003D5075"/>
    <w:rsid w:val="003D6886"/>
    <w:rsid w:val="003D6FC9"/>
    <w:rsid w:val="003D7D7B"/>
    <w:rsid w:val="003E00FD"/>
    <w:rsid w:val="003E019D"/>
    <w:rsid w:val="003E01C2"/>
    <w:rsid w:val="003E0508"/>
    <w:rsid w:val="003E07E9"/>
    <w:rsid w:val="003E0B5F"/>
    <w:rsid w:val="003E1CFB"/>
    <w:rsid w:val="003E237F"/>
    <w:rsid w:val="003E2599"/>
    <w:rsid w:val="003E259F"/>
    <w:rsid w:val="003E26E5"/>
    <w:rsid w:val="003E2EAB"/>
    <w:rsid w:val="003E39C0"/>
    <w:rsid w:val="003E460A"/>
    <w:rsid w:val="003E6649"/>
    <w:rsid w:val="003F0D4A"/>
    <w:rsid w:val="003F1533"/>
    <w:rsid w:val="003F16FA"/>
    <w:rsid w:val="003F31F0"/>
    <w:rsid w:val="003F3514"/>
    <w:rsid w:val="003F3BD9"/>
    <w:rsid w:val="003F4171"/>
    <w:rsid w:val="003F4F2D"/>
    <w:rsid w:val="003F509F"/>
    <w:rsid w:val="003F5787"/>
    <w:rsid w:val="003F6025"/>
    <w:rsid w:val="003F6E2B"/>
    <w:rsid w:val="003F6E5A"/>
    <w:rsid w:val="003F7360"/>
    <w:rsid w:val="003F7376"/>
    <w:rsid w:val="003F75C7"/>
    <w:rsid w:val="003F7F50"/>
    <w:rsid w:val="00400578"/>
    <w:rsid w:val="0040090A"/>
    <w:rsid w:val="00400F6B"/>
    <w:rsid w:val="00402435"/>
    <w:rsid w:val="00402488"/>
    <w:rsid w:val="0040290D"/>
    <w:rsid w:val="00403795"/>
    <w:rsid w:val="00403849"/>
    <w:rsid w:val="00407198"/>
    <w:rsid w:val="00411637"/>
    <w:rsid w:val="00411D6C"/>
    <w:rsid w:val="004123EF"/>
    <w:rsid w:val="00412FEC"/>
    <w:rsid w:val="00413318"/>
    <w:rsid w:val="004134C2"/>
    <w:rsid w:val="00413807"/>
    <w:rsid w:val="00413C9C"/>
    <w:rsid w:val="00414270"/>
    <w:rsid w:val="004143C0"/>
    <w:rsid w:val="0041587E"/>
    <w:rsid w:val="00416EDD"/>
    <w:rsid w:val="00416FB0"/>
    <w:rsid w:val="0041791F"/>
    <w:rsid w:val="004200FC"/>
    <w:rsid w:val="00421635"/>
    <w:rsid w:val="00422C59"/>
    <w:rsid w:val="0042394E"/>
    <w:rsid w:val="00425292"/>
    <w:rsid w:val="00425B56"/>
    <w:rsid w:val="00425F22"/>
    <w:rsid w:val="00426A22"/>
    <w:rsid w:val="00426B53"/>
    <w:rsid w:val="00426C51"/>
    <w:rsid w:val="004278C7"/>
    <w:rsid w:val="004308E5"/>
    <w:rsid w:val="0043096F"/>
    <w:rsid w:val="004311B3"/>
    <w:rsid w:val="00431247"/>
    <w:rsid w:val="00431BF6"/>
    <w:rsid w:val="00431D86"/>
    <w:rsid w:val="00432A58"/>
    <w:rsid w:val="0043311D"/>
    <w:rsid w:val="00433CF5"/>
    <w:rsid w:val="00435222"/>
    <w:rsid w:val="004355D6"/>
    <w:rsid w:val="0043742B"/>
    <w:rsid w:val="00437846"/>
    <w:rsid w:val="00440AB7"/>
    <w:rsid w:val="00440D30"/>
    <w:rsid w:val="0044119F"/>
    <w:rsid w:val="004411E0"/>
    <w:rsid w:val="00442ECD"/>
    <w:rsid w:val="00443753"/>
    <w:rsid w:val="00443E02"/>
    <w:rsid w:val="0044409E"/>
    <w:rsid w:val="00444134"/>
    <w:rsid w:val="004449DC"/>
    <w:rsid w:val="00444BEE"/>
    <w:rsid w:val="00444C58"/>
    <w:rsid w:val="004450D4"/>
    <w:rsid w:val="004452B1"/>
    <w:rsid w:val="004456EB"/>
    <w:rsid w:val="00445749"/>
    <w:rsid w:val="00445832"/>
    <w:rsid w:val="00445C54"/>
    <w:rsid w:val="00446D76"/>
    <w:rsid w:val="0044706A"/>
    <w:rsid w:val="00447266"/>
    <w:rsid w:val="00447C2C"/>
    <w:rsid w:val="0045022F"/>
    <w:rsid w:val="00451424"/>
    <w:rsid w:val="00451669"/>
    <w:rsid w:val="0045168C"/>
    <w:rsid w:val="004517F6"/>
    <w:rsid w:val="004523F4"/>
    <w:rsid w:val="00452F9B"/>
    <w:rsid w:val="00453865"/>
    <w:rsid w:val="00453BE7"/>
    <w:rsid w:val="00453D39"/>
    <w:rsid w:val="00453D64"/>
    <w:rsid w:val="004554F7"/>
    <w:rsid w:val="004558A1"/>
    <w:rsid w:val="004558D8"/>
    <w:rsid w:val="00456C41"/>
    <w:rsid w:val="00460E29"/>
    <w:rsid w:val="0046266D"/>
    <w:rsid w:val="00462697"/>
    <w:rsid w:val="00463FDA"/>
    <w:rsid w:val="004640FC"/>
    <w:rsid w:val="004643B9"/>
    <w:rsid w:val="00464D97"/>
    <w:rsid w:val="00466722"/>
    <w:rsid w:val="00466B27"/>
    <w:rsid w:val="0046762F"/>
    <w:rsid w:val="0046763A"/>
    <w:rsid w:val="00467956"/>
    <w:rsid w:val="004704DB"/>
    <w:rsid w:val="00470B9B"/>
    <w:rsid w:val="00470E99"/>
    <w:rsid w:val="00470FE6"/>
    <w:rsid w:val="004724C2"/>
    <w:rsid w:val="0047335A"/>
    <w:rsid w:val="0047419C"/>
    <w:rsid w:val="004742A7"/>
    <w:rsid w:val="00474302"/>
    <w:rsid w:val="00476305"/>
    <w:rsid w:val="00476474"/>
    <w:rsid w:val="0047653E"/>
    <w:rsid w:val="00476BA0"/>
    <w:rsid w:val="00477FCF"/>
    <w:rsid w:val="00480720"/>
    <w:rsid w:val="00481530"/>
    <w:rsid w:val="00481570"/>
    <w:rsid w:val="00481F60"/>
    <w:rsid w:val="00481F9E"/>
    <w:rsid w:val="00482C11"/>
    <w:rsid w:val="00482E88"/>
    <w:rsid w:val="00485C5B"/>
    <w:rsid w:val="004865A3"/>
    <w:rsid w:val="004905D3"/>
    <w:rsid w:val="004915CC"/>
    <w:rsid w:val="00491D09"/>
    <w:rsid w:val="00491F06"/>
    <w:rsid w:val="004922BF"/>
    <w:rsid w:val="00493667"/>
    <w:rsid w:val="004937F4"/>
    <w:rsid w:val="0049414A"/>
    <w:rsid w:val="00494F83"/>
    <w:rsid w:val="0049528D"/>
    <w:rsid w:val="004952EC"/>
    <w:rsid w:val="00495FF0"/>
    <w:rsid w:val="0049695E"/>
    <w:rsid w:val="00497AB5"/>
    <w:rsid w:val="00497D74"/>
    <w:rsid w:val="004A0FE9"/>
    <w:rsid w:val="004A1250"/>
    <w:rsid w:val="004A1B23"/>
    <w:rsid w:val="004A2659"/>
    <w:rsid w:val="004A284C"/>
    <w:rsid w:val="004A2AE9"/>
    <w:rsid w:val="004A303D"/>
    <w:rsid w:val="004A3B11"/>
    <w:rsid w:val="004A3B6B"/>
    <w:rsid w:val="004A4A7A"/>
    <w:rsid w:val="004A4A7C"/>
    <w:rsid w:val="004A7A35"/>
    <w:rsid w:val="004B01A7"/>
    <w:rsid w:val="004B02E0"/>
    <w:rsid w:val="004B06B5"/>
    <w:rsid w:val="004B087D"/>
    <w:rsid w:val="004B100D"/>
    <w:rsid w:val="004B277C"/>
    <w:rsid w:val="004B2E2B"/>
    <w:rsid w:val="004B3069"/>
    <w:rsid w:val="004B3530"/>
    <w:rsid w:val="004B438E"/>
    <w:rsid w:val="004B5093"/>
    <w:rsid w:val="004B5A60"/>
    <w:rsid w:val="004B5D12"/>
    <w:rsid w:val="004B7173"/>
    <w:rsid w:val="004B7BE1"/>
    <w:rsid w:val="004C0842"/>
    <w:rsid w:val="004C0933"/>
    <w:rsid w:val="004C0A7D"/>
    <w:rsid w:val="004C15B4"/>
    <w:rsid w:val="004C2887"/>
    <w:rsid w:val="004C2DDD"/>
    <w:rsid w:val="004C36BC"/>
    <w:rsid w:val="004C50B8"/>
    <w:rsid w:val="004C6811"/>
    <w:rsid w:val="004C76EE"/>
    <w:rsid w:val="004D00AC"/>
    <w:rsid w:val="004D0387"/>
    <w:rsid w:val="004D0853"/>
    <w:rsid w:val="004D12E8"/>
    <w:rsid w:val="004D1508"/>
    <w:rsid w:val="004D209D"/>
    <w:rsid w:val="004D3212"/>
    <w:rsid w:val="004D38E9"/>
    <w:rsid w:val="004D4F6D"/>
    <w:rsid w:val="004D50DA"/>
    <w:rsid w:val="004D5E09"/>
    <w:rsid w:val="004D670F"/>
    <w:rsid w:val="004D6DCF"/>
    <w:rsid w:val="004D70EA"/>
    <w:rsid w:val="004E0A61"/>
    <w:rsid w:val="004E0CA6"/>
    <w:rsid w:val="004E0FD2"/>
    <w:rsid w:val="004E13CF"/>
    <w:rsid w:val="004E1FB0"/>
    <w:rsid w:val="004E21B5"/>
    <w:rsid w:val="004E2598"/>
    <w:rsid w:val="004E27D3"/>
    <w:rsid w:val="004E2AAD"/>
    <w:rsid w:val="004E2C20"/>
    <w:rsid w:val="004E39DA"/>
    <w:rsid w:val="004E3BEF"/>
    <w:rsid w:val="004E3FA0"/>
    <w:rsid w:val="004E4773"/>
    <w:rsid w:val="004E546E"/>
    <w:rsid w:val="004E54F8"/>
    <w:rsid w:val="004E5ABF"/>
    <w:rsid w:val="004E5FAA"/>
    <w:rsid w:val="004E6170"/>
    <w:rsid w:val="004E6413"/>
    <w:rsid w:val="004E7CE5"/>
    <w:rsid w:val="004E7D5C"/>
    <w:rsid w:val="004F027A"/>
    <w:rsid w:val="004F0F69"/>
    <w:rsid w:val="004F1746"/>
    <w:rsid w:val="004F1943"/>
    <w:rsid w:val="004F1CB1"/>
    <w:rsid w:val="004F227A"/>
    <w:rsid w:val="004F45E9"/>
    <w:rsid w:val="004F473A"/>
    <w:rsid w:val="004F5E08"/>
    <w:rsid w:val="004F60C1"/>
    <w:rsid w:val="004F6CED"/>
    <w:rsid w:val="005013E6"/>
    <w:rsid w:val="005021E3"/>
    <w:rsid w:val="005032CC"/>
    <w:rsid w:val="00503488"/>
    <w:rsid w:val="005041EA"/>
    <w:rsid w:val="00505668"/>
    <w:rsid w:val="005056F0"/>
    <w:rsid w:val="0050581F"/>
    <w:rsid w:val="00505E4C"/>
    <w:rsid w:val="00510088"/>
    <w:rsid w:val="0051018E"/>
    <w:rsid w:val="00510190"/>
    <w:rsid w:val="00510E1F"/>
    <w:rsid w:val="00511015"/>
    <w:rsid w:val="0051186B"/>
    <w:rsid w:val="00512B65"/>
    <w:rsid w:val="0051388D"/>
    <w:rsid w:val="00515F7B"/>
    <w:rsid w:val="00516603"/>
    <w:rsid w:val="005177D8"/>
    <w:rsid w:val="00517AF0"/>
    <w:rsid w:val="00520390"/>
    <w:rsid w:val="0052113C"/>
    <w:rsid w:val="00523503"/>
    <w:rsid w:val="005249DF"/>
    <w:rsid w:val="00524EC8"/>
    <w:rsid w:val="00525218"/>
    <w:rsid w:val="005262F2"/>
    <w:rsid w:val="00526FA2"/>
    <w:rsid w:val="005274A1"/>
    <w:rsid w:val="005279CC"/>
    <w:rsid w:val="00527AA2"/>
    <w:rsid w:val="005301F7"/>
    <w:rsid w:val="0053038F"/>
    <w:rsid w:val="005303E0"/>
    <w:rsid w:val="00530BF2"/>
    <w:rsid w:val="005310A3"/>
    <w:rsid w:val="00531630"/>
    <w:rsid w:val="00532052"/>
    <w:rsid w:val="00532122"/>
    <w:rsid w:val="00533038"/>
    <w:rsid w:val="0053312B"/>
    <w:rsid w:val="00533169"/>
    <w:rsid w:val="0053328F"/>
    <w:rsid w:val="005334D6"/>
    <w:rsid w:val="005339C3"/>
    <w:rsid w:val="00534C61"/>
    <w:rsid w:val="005354A6"/>
    <w:rsid w:val="005359EA"/>
    <w:rsid w:val="0053658B"/>
    <w:rsid w:val="0053674A"/>
    <w:rsid w:val="00536A26"/>
    <w:rsid w:val="00536C0C"/>
    <w:rsid w:val="00536DCF"/>
    <w:rsid w:val="00537044"/>
    <w:rsid w:val="005371A6"/>
    <w:rsid w:val="00537745"/>
    <w:rsid w:val="00537CA3"/>
    <w:rsid w:val="00540016"/>
    <w:rsid w:val="005412F2"/>
    <w:rsid w:val="00542053"/>
    <w:rsid w:val="00542CFC"/>
    <w:rsid w:val="00543162"/>
    <w:rsid w:val="00545EC3"/>
    <w:rsid w:val="0054615B"/>
    <w:rsid w:val="005467FE"/>
    <w:rsid w:val="00546C3D"/>
    <w:rsid w:val="00546E9D"/>
    <w:rsid w:val="00546F77"/>
    <w:rsid w:val="005471DB"/>
    <w:rsid w:val="00547593"/>
    <w:rsid w:val="00547E4B"/>
    <w:rsid w:val="00547E92"/>
    <w:rsid w:val="005517CE"/>
    <w:rsid w:val="00551A1E"/>
    <w:rsid w:val="00554F70"/>
    <w:rsid w:val="00555193"/>
    <w:rsid w:val="00555D5B"/>
    <w:rsid w:val="005561B3"/>
    <w:rsid w:val="0055633A"/>
    <w:rsid w:val="005568EE"/>
    <w:rsid w:val="005574EE"/>
    <w:rsid w:val="00557D8E"/>
    <w:rsid w:val="00562062"/>
    <w:rsid w:val="00562907"/>
    <w:rsid w:val="00562B59"/>
    <w:rsid w:val="00563419"/>
    <w:rsid w:val="005660EC"/>
    <w:rsid w:val="0057068E"/>
    <w:rsid w:val="005708BD"/>
    <w:rsid w:val="00570BB5"/>
    <w:rsid w:val="0057109F"/>
    <w:rsid w:val="00571DB1"/>
    <w:rsid w:val="00572169"/>
    <w:rsid w:val="005731BB"/>
    <w:rsid w:val="005736B9"/>
    <w:rsid w:val="0057398B"/>
    <w:rsid w:val="00574AC2"/>
    <w:rsid w:val="00576219"/>
    <w:rsid w:val="005775E6"/>
    <w:rsid w:val="005776E2"/>
    <w:rsid w:val="005805BF"/>
    <w:rsid w:val="00580BDC"/>
    <w:rsid w:val="005818DD"/>
    <w:rsid w:val="00581D30"/>
    <w:rsid w:val="005829CF"/>
    <w:rsid w:val="00582D0A"/>
    <w:rsid w:val="005839A8"/>
    <w:rsid w:val="00584880"/>
    <w:rsid w:val="0058636A"/>
    <w:rsid w:val="00587294"/>
    <w:rsid w:val="00591046"/>
    <w:rsid w:val="00591E3D"/>
    <w:rsid w:val="00593807"/>
    <w:rsid w:val="005941C4"/>
    <w:rsid w:val="00594B88"/>
    <w:rsid w:val="00595176"/>
    <w:rsid w:val="005953DB"/>
    <w:rsid w:val="00597057"/>
    <w:rsid w:val="005A0283"/>
    <w:rsid w:val="005A03B9"/>
    <w:rsid w:val="005A0871"/>
    <w:rsid w:val="005A1401"/>
    <w:rsid w:val="005A2715"/>
    <w:rsid w:val="005A2780"/>
    <w:rsid w:val="005A3AFA"/>
    <w:rsid w:val="005A3CC2"/>
    <w:rsid w:val="005A4188"/>
    <w:rsid w:val="005A4C57"/>
    <w:rsid w:val="005A50CD"/>
    <w:rsid w:val="005A5171"/>
    <w:rsid w:val="005A527B"/>
    <w:rsid w:val="005A5AA6"/>
    <w:rsid w:val="005A7203"/>
    <w:rsid w:val="005A7447"/>
    <w:rsid w:val="005A74C6"/>
    <w:rsid w:val="005B0086"/>
    <w:rsid w:val="005B0474"/>
    <w:rsid w:val="005B0799"/>
    <w:rsid w:val="005B083E"/>
    <w:rsid w:val="005B090A"/>
    <w:rsid w:val="005B18B3"/>
    <w:rsid w:val="005B1AD8"/>
    <w:rsid w:val="005B1FD3"/>
    <w:rsid w:val="005B2AB7"/>
    <w:rsid w:val="005B2BF5"/>
    <w:rsid w:val="005B44D1"/>
    <w:rsid w:val="005B4556"/>
    <w:rsid w:val="005B5328"/>
    <w:rsid w:val="005B5767"/>
    <w:rsid w:val="005B5821"/>
    <w:rsid w:val="005B6055"/>
    <w:rsid w:val="005B73AC"/>
    <w:rsid w:val="005B77FF"/>
    <w:rsid w:val="005B7A55"/>
    <w:rsid w:val="005B7BC4"/>
    <w:rsid w:val="005B7DD7"/>
    <w:rsid w:val="005C03A6"/>
    <w:rsid w:val="005C05E7"/>
    <w:rsid w:val="005C0E45"/>
    <w:rsid w:val="005C0EBC"/>
    <w:rsid w:val="005C1157"/>
    <w:rsid w:val="005C293B"/>
    <w:rsid w:val="005C2E83"/>
    <w:rsid w:val="005C36CE"/>
    <w:rsid w:val="005C3BA0"/>
    <w:rsid w:val="005C3ED3"/>
    <w:rsid w:val="005C6370"/>
    <w:rsid w:val="005C6433"/>
    <w:rsid w:val="005C6B24"/>
    <w:rsid w:val="005D002D"/>
    <w:rsid w:val="005D02D9"/>
    <w:rsid w:val="005D15F7"/>
    <w:rsid w:val="005D2DDC"/>
    <w:rsid w:val="005D31ED"/>
    <w:rsid w:val="005D3234"/>
    <w:rsid w:val="005D4DA7"/>
    <w:rsid w:val="005D5895"/>
    <w:rsid w:val="005D5A1D"/>
    <w:rsid w:val="005D5CFC"/>
    <w:rsid w:val="005D6271"/>
    <w:rsid w:val="005D71DC"/>
    <w:rsid w:val="005D732D"/>
    <w:rsid w:val="005D7C79"/>
    <w:rsid w:val="005E07B3"/>
    <w:rsid w:val="005E3150"/>
    <w:rsid w:val="005E38CB"/>
    <w:rsid w:val="005E3AC3"/>
    <w:rsid w:val="005E417F"/>
    <w:rsid w:val="005E46F4"/>
    <w:rsid w:val="005E4713"/>
    <w:rsid w:val="005EDCDC"/>
    <w:rsid w:val="005F0708"/>
    <w:rsid w:val="005F07B5"/>
    <w:rsid w:val="005F07C2"/>
    <w:rsid w:val="005F0CC3"/>
    <w:rsid w:val="005F0D93"/>
    <w:rsid w:val="005F11B2"/>
    <w:rsid w:val="005F1213"/>
    <w:rsid w:val="005F1942"/>
    <w:rsid w:val="005F27C0"/>
    <w:rsid w:val="005F2C65"/>
    <w:rsid w:val="005F33D5"/>
    <w:rsid w:val="005F48C6"/>
    <w:rsid w:val="005F4D7C"/>
    <w:rsid w:val="005F58CB"/>
    <w:rsid w:val="00600961"/>
    <w:rsid w:val="006009C2"/>
    <w:rsid w:val="00600DE4"/>
    <w:rsid w:val="00601D40"/>
    <w:rsid w:val="006021A5"/>
    <w:rsid w:val="0060224D"/>
    <w:rsid w:val="00602423"/>
    <w:rsid w:val="0060246B"/>
    <w:rsid w:val="0060248F"/>
    <w:rsid w:val="00602BA0"/>
    <w:rsid w:val="00602BE0"/>
    <w:rsid w:val="006036FD"/>
    <w:rsid w:val="006044A4"/>
    <w:rsid w:val="006046C6"/>
    <w:rsid w:val="00604B5A"/>
    <w:rsid w:val="006062A8"/>
    <w:rsid w:val="00606A47"/>
    <w:rsid w:val="00606B5D"/>
    <w:rsid w:val="00606BA7"/>
    <w:rsid w:val="006119AE"/>
    <w:rsid w:val="006139F4"/>
    <w:rsid w:val="00613C9A"/>
    <w:rsid w:val="00613E76"/>
    <w:rsid w:val="00613F20"/>
    <w:rsid w:val="00614722"/>
    <w:rsid w:val="00615488"/>
    <w:rsid w:val="0061589B"/>
    <w:rsid w:val="00615BF9"/>
    <w:rsid w:val="0061670F"/>
    <w:rsid w:val="00616D5D"/>
    <w:rsid w:val="00617B61"/>
    <w:rsid w:val="006205AF"/>
    <w:rsid w:val="00620646"/>
    <w:rsid w:val="006207DC"/>
    <w:rsid w:val="00620A0C"/>
    <w:rsid w:val="0062100C"/>
    <w:rsid w:val="00621C75"/>
    <w:rsid w:val="006229CA"/>
    <w:rsid w:val="00622BD6"/>
    <w:rsid w:val="00622D84"/>
    <w:rsid w:val="00622FDE"/>
    <w:rsid w:val="00623D85"/>
    <w:rsid w:val="00624938"/>
    <w:rsid w:val="00624C77"/>
    <w:rsid w:val="00625404"/>
    <w:rsid w:val="00625514"/>
    <w:rsid w:val="00625D81"/>
    <w:rsid w:val="00626181"/>
    <w:rsid w:val="00627997"/>
    <w:rsid w:val="00627ABA"/>
    <w:rsid w:val="00630C91"/>
    <w:rsid w:val="00631A35"/>
    <w:rsid w:val="00631D5B"/>
    <w:rsid w:val="006325B4"/>
    <w:rsid w:val="00632D41"/>
    <w:rsid w:val="006334BA"/>
    <w:rsid w:val="006337AE"/>
    <w:rsid w:val="00633903"/>
    <w:rsid w:val="00633BC9"/>
    <w:rsid w:val="00634DBE"/>
    <w:rsid w:val="00635EC1"/>
    <w:rsid w:val="0063724C"/>
    <w:rsid w:val="00637492"/>
    <w:rsid w:val="0063787C"/>
    <w:rsid w:val="006404A3"/>
    <w:rsid w:val="006404AD"/>
    <w:rsid w:val="00640BE1"/>
    <w:rsid w:val="006411FA"/>
    <w:rsid w:val="00641A72"/>
    <w:rsid w:val="006426B1"/>
    <w:rsid w:val="006438D6"/>
    <w:rsid w:val="00644035"/>
    <w:rsid w:val="00644944"/>
    <w:rsid w:val="00645330"/>
    <w:rsid w:val="006458AD"/>
    <w:rsid w:val="00646DA1"/>
    <w:rsid w:val="00647968"/>
    <w:rsid w:val="00647F62"/>
    <w:rsid w:val="0065011D"/>
    <w:rsid w:val="00650D3E"/>
    <w:rsid w:val="00651290"/>
    <w:rsid w:val="006514D7"/>
    <w:rsid w:val="00651894"/>
    <w:rsid w:val="00651940"/>
    <w:rsid w:val="00652047"/>
    <w:rsid w:val="00652654"/>
    <w:rsid w:val="006526EB"/>
    <w:rsid w:val="006528A1"/>
    <w:rsid w:val="006528FF"/>
    <w:rsid w:val="00653680"/>
    <w:rsid w:val="00654284"/>
    <w:rsid w:val="006544E9"/>
    <w:rsid w:val="00655884"/>
    <w:rsid w:val="006565B8"/>
    <w:rsid w:val="0065693F"/>
    <w:rsid w:val="00656B3B"/>
    <w:rsid w:val="00660B96"/>
    <w:rsid w:val="00660CD4"/>
    <w:rsid w:val="00660F8F"/>
    <w:rsid w:val="0066176C"/>
    <w:rsid w:val="00661868"/>
    <w:rsid w:val="006618B3"/>
    <w:rsid w:val="00662226"/>
    <w:rsid w:val="006624EF"/>
    <w:rsid w:val="006631F6"/>
    <w:rsid w:val="00663232"/>
    <w:rsid w:val="00664EB4"/>
    <w:rsid w:val="00665AB7"/>
    <w:rsid w:val="00665EF0"/>
    <w:rsid w:val="0066629D"/>
    <w:rsid w:val="00667BCC"/>
    <w:rsid w:val="006700D2"/>
    <w:rsid w:val="006704E1"/>
    <w:rsid w:val="00670760"/>
    <w:rsid w:val="0067163D"/>
    <w:rsid w:val="00671CED"/>
    <w:rsid w:val="006728DC"/>
    <w:rsid w:val="00672F51"/>
    <w:rsid w:val="00674A1B"/>
    <w:rsid w:val="00674D06"/>
    <w:rsid w:val="00674F58"/>
    <w:rsid w:val="0067547D"/>
    <w:rsid w:val="00675911"/>
    <w:rsid w:val="00675C1A"/>
    <w:rsid w:val="00675FEE"/>
    <w:rsid w:val="00676B58"/>
    <w:rsid w:val="006775CF"/>
    <w:rsid w:val="006775FE"/>
    <w:rsid w:val="0067798B"/>
    <w:rsid w:val="00677A7C"/>
    <w:rsid w:val="00677F90"/>
    <w:rsid w:val="0067AA81"/>
    <w:rsid w:val="00680802"/>
    <w:rsid w:val="0068106F"/>
    <w:rsid w:val="006815C3"/>
    <w:rsid w:val="0068162D"/>
    <w:rsid w:val="006816FB"/>
    <w:rsid w:val="0068324D"/>
    <w:rsid w:val="00684F46"/>
    <w:rsid w:val="00685DE3"/>
    <w:rsid w:val="006870A3"/>
    <w:rsid w:val="00687522"/>
    <w:rsid w:val="006875D8"/>
    <w:rsid w:val="00687980"/>
    <w:rsid w:val="00691761"/>
    <w:rsid w:val="00694F3C"/>
    <w:rsid w:val="00695193"/>
    <w:rsid w:val="0069547B"/>
    <w:rsid w:val="006958D7"/>
    <w:rsid w:val="00695D01"/>
    <w:rsid w:val="0069628D"/>
    <w:rsid w:val="0069631C"/>
    <w:rsid w:val="006968D0"/>
    <w:rsid w:val="00696A57"/>
    <w:rsid w:val="00697C5D"/>
    <w:rsid w:val="00697F99"/>
    <w:rsid w:val="006A0402"/>
    <w:rsid w:val="006A16D3"/>
    <w:rsid w:val="006A17D8"/>
    <w:rsid w:val="006A1F7C"/>
    <w:rsid w:val="006A352F"/>
    <w:rsid w:val="006A3619"/>
    <w:rsid w:val="006A3CE1"/>
    <w:rsid w:val="006A4262"/>
    <w:rsid w:val="006A4692"/>
    <w:rsid w:val="006A50FC"/>
    <w:rsid w:val="006A632B"/>
    <w:rsid w:val="006A6708"/>
    <w:rsid w:val="006A674C"/>
    <w:rsid w:val="006A68DF"/>
    <w:rsid w:val="006A69C0"/>
    <w:rsid w:val="006A724A"/>
    <w:rsid w:val="006A7DBF"/>
    <w:rsid w:val="006A7EB6"/>
    <w:rsid w:val="006B03CA"/>
    <w:rsid w:val="006B05EE"/>
    <w:rsid w:val="006B1608"/>
    <w:rsid w:val="006B25A4"/>
    <w:rsid w:val="006B2AC3"/>
    <w:rsid w:val="006B3C55"/>
    <w:rsid w:val="006B46CC"/>
    <w:rsid w:val="006B4F29"/>
    <w:rsid w:val="006B5287"/>
    <w:rsid w:val="006B52AD"/>
    <w:rsid w:val="006B59E6"/>
    <w:rsid w:val="006B59EE"/>
    <w:rsid w:val="006B6398"/>
    <w:rsid w:val="006B6449"/>
    <w:rsid w:val="006B7821"/>
    <w:rsid w:val="006B78EB"/>
    <w:rsid w:val="006C02ED"/>
    <w:rsid w:val="006C159E"/>
    <w:rsid w:val="006C24E7"/>
    <w:rsid w:val="006C2AF7"/>
    <w:rsid w:val="006C3308"/>
    <w:rsid w:val="006C6AE9"/>
    <w:rsid w:val="006C7C15"/>
    <w:rsid w:val="006C7DB3"/>
    <w:rsid w:val="006D0218"/>
    <w:rsid w:val="006D26C2"/>
    <w:rsid w:val="006D397C"/>
    <w:rsid w:val="006D3B30"/>
    <w:rsid w:val="006D410A"/>
    <w:rsid w:val="006D43F4"/>
    <w:rsid w:val="006D55D5"/>
    <w:rsid w:val="006D5D23"/>
    <w:rsid w:val="006D6165"/>
    <w:rsid w:val="006D6800"/>
    <w:rsid w:val="006D72B5"/>
    <w:rsid w:val="006DD3E1"/>
    <w:rsid w:val="006E1198"/>
    <w:rsid w:val="006E1AE8"/>
    <w:rsid w:val="006E1CE0"/>
    <w:rsid w:val="006E25A2"/>
    <w:rsid w:val="006E4085"/>
    <w:rsid w:val="006E4592"/>
    <w:rsid w:val="006E4965"/>
    <w:rsid w:val="006E6238"/>
    <w:rsid w:val="006E72E8"/>
    <w:rsid w:val="006E76FF"/>
    <w:rsid w:val="006E7F29"/>
    <w:rsid w:val="006F0816"/>
    <w:rsid w:val="006F0AF3"/>
    <w:rsid w:val="006F0CFA"/>
    <w:rsid w:val="006F2A6B"/>
    <w:rsid w:val="006F314F"/>
    <w:rsid w:val="006F3427"/>
    <w:rsid w:val="006F4469"/>
    <w:rsid w:val="006F4919"/>
    <w:rsid w:val="006F5F8F"/>
    <w:rsid w:val="006F69B1"/>
    <w:rsid w:val="006F761B"/>
    <w:rsid w:val="006F777A"/>
    <w:rsid w:val="006F79C9"/>
    <w:rsid w:val="007020D8"/>
    <w:rsid w:val="00702357"/>
    <w:rsid w:val="00704150"/>
    <w:rsid w:val="00704787"/>
    <w:rsid w:val="00705595"/>
    <w:rsid w:val="007073D1"/>
    <w:rsid w:val="007073FC"/>
    <w:rsid w:val="00707919"/>
    <w:rsid w:val="00707A86"/>
    <w:rsid w:val="0071097C"/>
    <w:rsid w:val="00710D77"/>
    <w:rsid w:val="0071128C"/>
    <w:rsid w:val="00711981"/>
    <w:rsid w:val="007121C7"/>
    <w:rsid w:val="00712B85"/>
    <w:rsid w:val="00712F6E"/>
    <w:rsid w:val="0071447B"/>
    <w:rsid w:val="0071482F"/>
    <w:rsid w:val="00714C25"/>
    <w:rsid w:val="007167BC"/>
    <w:rsid w:val="0071748F"/>
    <w:rsid w:val="0071786E"/>
    <w:rsid w:val="0072068B"/>
    <w:rsid w:val="007206C7"/>
    <w:rsid w:val="0072101C"/>
    <w:rsid w:val="0072175C"/>
    <w:rsid w:val="00722C5E"/>
    <w:rsid w:val="00722FAD"/>
    <w:rsid w:val="007236CF"/>
    <w:rsid w:val="007238B3"/>
    <w:rsid w:val="00724C47"/>
    <w:rsid w:val="007262B7"/>
    <w:rsid w:val="00726A69"/>
    <w:rsid w:val="00727358"/>
    <w:rsid w:val="00727C30"/>
    <w:rsid w:val="00731FCF"/>
    <w:rsid w:val="00732F58"/>
    <w:rsid w:val="007330F1"/>
    <w:rsid w:val="00734D14"/>
    <w:rsid w:val="00735E41"/>
    <w:rsid w:val="0073612B"/>
    <w:rsid w:val="007374F3"/>
    <w:rsid w:val="007408B1"/>
    <w:rsid w:val="00740FD4"/>
    <w:rsid w:val="0074120A"/>
    <w:rsid w:val="00741398"/>
    <w:rsid w:val="007414AD"/>
    <w:rsid w:val="00741B19"/>
    <w:rsid w:val="00743EC6"/>
    <w:rsid w:val="007446BA"/>
    <w:rsid w:val="00744774"/>
    <w:rsid w:val="007459F6"/>
    <w:rsid w:val="00746E83"/>
    <w:rsid w:val="0074728E"/>
    <w:rsid w:val="007478DD"/>
    <w:rsid w:val="00747F32"/>
    <w:rsid w:val="00750432"/>
    <w:rsid w:val="0075080C"/>
    <w:rsid w:val="007509C2"/>
    <w:rsid w:val="00751215"/>
    <w:rsid w:val="00751F2E"/>
    <w:rsid w:val="00752F18"/>
    <w:rsid w:val="0075311D"/>
    <w:rsid w:val="00753182"/>
    <w:rsid w:val="007541FD"/>
    <w:rsid w:val="00754D9C"/>
    <w:rsid w:val="00755B7B"/>
    <w:rsid w:val="00755D5B"/>
    <w:rsid w:val="007563B1"/>
    <w:rsid w:val="007567B2"/>
    <w:rsid w:val="007572AA"/>
    <w:rsid w:val="0076033F"/>
    <w:rsid w:val="00760DBE"/>
    <w:rsid w:val="00760EFF"/>
    <w:rsid w:val="007612AD"/>
    <w:rsid w:val="00761437"/>
    <w:rsid w:val="00761A7A"/>
    <w:rsid w:val="0076246C"/>
    <w:rsid w:val="00762991"/>
    <w:rsid w:val="00763328"/>
    <w:rsid w:val="007638A6"/>
    <w:rsid w:val="00763E67"/>
    <w:rsid w:val="00764413"/>
    <w:rsid w:val="007644E8"/>
    <w:rsid w:val="00764F48"/>
    <w:rsid w:val="0076550F"/>
    <w:rsid w:val="00766D11"/>
    <w:rsid w:val="00766E62"/>
    <w:rsid w:val="007670B2"/>
    <w:rsid w:val="007701D8"/>
    <w:rsid w:val="007708DC"/>
    <w:rsid w:val="00771032"/>
    <w:rsid w:val="00771179"/>
    <w:rsid w:val="00771571"/>
    <w:rsid w:val="00771C9C"/>
    <w:rsid w:val="00772BEC"/>
    <w:rsid w:val="0077305B"/>
    <w:rsid w:val="00773BDE"/>
    <w:rsid w:val="0077465C"/>
    <w:rsid w:val="007746BE"/>
    <w:rsid w:val="00774AAB"/>
    <w:rsid w:val="00774D65"/>
    <w:rsid w:val="00774DB2"/>
    <w:rsid w:val="00775358"/>
    <w:rsid w:val="00776546"/>
    <w:rsid w:val="007768CD"/>
    <w:rsid w:val="00777699"/>
    <w:rsid w:val="007776E6"/>
    <w:rsid w:val="00777D36"/>
    <w:rsid w:val="00777F58"/>
    <w:rsid w:val="00779FEE"/>
    <w:rsid w:val="00780AE3"/>
    <w:rsid w:val="0078218A"/>
    <w:rsid w:val="0078245F"/>
    <w:rsid w:val="00786461"/>
    <w:rsid w:val="00786E60"/>
    <w:rsid w:val="0078707B"/>
    <w:rsid w:val="00787B40"/>
    <w:rsid w:val="00787C03"/>
    <w:rsid w:val="00790276"/>
    <w:rsid w:val="00790CF6"/>
    <w:rsid w:val="00791095"/>
    <w:rsid w:val="00791551"/>
    <w:rsid w:val="00792985"/>
    <w:rsid w:val="007937C3"/>
    <w:rsid w:val="007946CF"/>
    <w:rsid w:val="007956D5"/>
    <w:rsid w:val="007963D3"/>
    <w:rsid w:val="00796781"/>
    <w:rsid w:val="00796BDA"/>
    <w:rsid w:val="007974DA"/>
    <w:rsid w:val="00797642"/>
    <w:rsid w:val="007977DA"/>
    <w:rsid w:val="007A0935"/>
    <w:rsid w:val="007A0B22"/>
    <w:rsid w:val="007A1493"/>
    <w:rsid w:val="007A218B"/>
    <w:rsid w:val="007A2595"/>
    <w:rsid w:val="007A281A"/>
    <w:rsid w:val="007A2C99"/>
    <w:rsid w:val="007A4304"/>
    <w:rsid w:val="007A4937"/>
    <w:rsid w:val="007A5F3B"/>
    <w:rsid w:val="007A6A25"/>
    <w:rsid w:val="007A7168"/>
    <w:rsid w:val="007A7E6A"/>
    <w:rsid w:val="007B036B"/>
    <w:rsid w:val="007B050C"/>
    <w:rsid w:val="007B10E1"/>
    <w:rsid w:val="007B179D"/>
    <w:rsid w:val="007B1F72"/>
    <w:rsid w:val="007B2245"/>
    <w:rsid w:val="007B244F"/>
    <w:rsid w:val="007B3CBC"/>
    <w:rsid w:val="007B3CE7"/>
    <w:rsid w:val="007B46E4"/>
    <w:rsid w:val="007B48DF"/>
    <w:rsid w:val="007B5CAE"/>
    <w:rsid w:val="007B6074"/>
    <w:rsid w:val="007B63B2"/>
    <w:rsid w:val="007B64DC"/>
    <w:rsid w:val="007B6BF9"/>
    <w:rsid w:val="007B6F5F"/>
    <w:rsid w:val="007B712C"/>
    <w:rsid w:val="007C20D0"/>
    <w:rsid w:val="007C22EE"/>
    <w:rsid w:val="007C2509"/>
    <w:rsid w:val="007C256A"/>
    <w:rsid w:val="007C28D6"/>
    <w:rsid w:val="007C29E8"/>
    <w:rsid w:val="007C4BD7"/>
    <w:rsid w:val="007C60F0"/>
    <w:rsid w:val="007C67DB"/>
    <w:rsid w:val="007C6AB8"/>
    <w:rsid w:val="007C788B"/>
    <w:rsid w:val="007D04DA"/>
    <w:rsid w:val="007D097B"/>
    <w:rsid w:val="007D1098"/>
    <w:rsid w:val="007D1162"/>
    <w:rsid w:val="007D2221"/>
    <w:rsid w:val="007D226F"/>
    <w:rsid w:val="007D27D3"/>
    <w:rsid w:val="007D2D95"/>
    <w:rsid w:val="007D2F17"/>
    <w:rsid w:val="007D3965"/>
    <w:rsid w:val="007D3BBC"/>
    <w:rsid w:val="007D3C02"/>
    <w:rsid w:val="007D4030"/>
    <w:rsid w:val="007D43B8"/>
    <w:rsid w:val="007D4521"/>
    <w:rsid w:val="007D459C"/>
    <w:rsid w:val="007D578F"/>
    <w:rsid w:val="007D67CA"/>
    <w:rsid w:val="007D726F"/>
    <w:rsid w:val="007D7B16"/>
    <w:rsid w:val="007E02EF"/>
    <w:rsid w:val="007E13CF"/>
    <w:rsid w:val="007E1D40"/>
    <w:rsid w:val="007E547C"/>
    <w:rsid w:val="007E5663"/>
    <w:rsid w:val="007E7458"/>
    <w:rsid w:val="007F005E"/>
    <w:rsid w:val="007F00E9"/>
    <w:rsid w:val="007F054F"/>
    <w:rsid w:val="007F0BA8"/>
    <w:rsid w:val="007F17DC"/>
    <w:rsid w:val="007F41C5"/>
    <w:rsid w:val="007F4E8E"/>
    <w:rsid w:val="007F51F9"/>
    <w:rsid w:val="007F5778"/>
    <w:rsid w:val="007F6BB5"/>
    <w:rsid w:val="007F6CA3"/>
    <w:rsid w:val="007F6F66"/>
    <w:rsid w:val="007F7C30"/>
    <w:rsid w:val="008003CC"/>
    <w:rsid w:val="008005F8"/>
    <w:rsid w:val="00800D72"/>
    <w:rsid w:val="008015FC"/>
    <w:rsid w:val="00801831"/>
    <w:rsid w:val="00801D70"/>
    <w:rsid w:val="00801F39"/>
    <w:rsid w:val="008020C6"/>
    <w:rsid w:val="00804414"/>
    <w:rsid w:val="0080456E"/>
    <w:rsid w:val="00804907"/>
    <w:rsid w:val="00806903"/>
    <w:rsid w:val="00806A2E"/>
    <w:rsid w:val="00806BFB"/>
    <w:rsid w:val="0080744E"/>
    <w:rsid w:val="00807BFF"/>
    <w:rsid w:val="0080AFD9"/>
    <w:rsid w:val="00810E12"/>
    <w:rsid w:val="0081156C"/>
    <w:rsid w:val="00811FD9"/>
    <w:rsid w:val="00812EDF"/>
    <w:rsid w:val="008138D3"/>
    <w:rsid w:val="0081578D"/>
    <w:rsid w:val="00815807"/>
    <w:rsid w:val="008158A8"/>
    <w:rsid w:val="00815C85"/>
    <w:rsid w:val="008169F4"/>
    <w:rsid w:val="00816BD9"/>
    <w:rsid w:val="00820E70"/>
    <w:rsid w:val="0082141A"/>
    <w:rsid w:val="008219A5"/>
    <w:rsid w:val="008219BE"/>
    <w:rsid w:val="00822061"/>
    <w:rsid w:val="00822BE3"/>
    <w:rsid w:val="0082443E"/>
    <w:rsid w:val="00824F36"/>
    <w:rsid w:val="00826F23"/>
    <w:rsid w:val="00827070"/>
    <w:rsid w:val="00827C62"/>
    <w:rsid w:val="00830937"/>
    <w:rsid w:val="00830D8D"/>
    <w:rsid w:val="00832037"/>
    <w:rsid w:val="0083251F"/>
    <w:rsid w:val="0083320A"/>
    <w:rsid w:val="0083321A"/>
    <w:rsid w:val="008335E9"/>
    <w:rsid w:val="00834B40"/>
    <w:rsid w:val="00834EF9"/>
    <w:rsid w:val="0083500B"/>
    <w:rsid w:val="00835792"/>
    <w:rsid w:val="008365FF"/>
    <w:rsid w:val="00836DE4"/>
    <w:rsid w:val="00836E70"/>
    <w:rsid w:val="00836EDE"/>
    <w:rsid w:val="00837B88"/>
    <w:rsid w:val="00840148"/>
    <w:rsid w:val="00840672"/>
    <w:rsid w:val="00840963"/>
    <w:rsid w:val="0084097C"/>
    <w:rsid w:val="00840B81"/>
    <w:rsid w:val="00840BCE"/>
    <w:rsid w:val="00841EEF"/>
    <w:rsid w:val="00843BB4"/>
    <w:rsid w:val="00844A4F"/>
    <w:rsid w:val="0084535F"/>
    <w:rsid w:val="00846657"/>
    <w:rsid w:val="00846D6F"/>
    <w:rsid w:val="00847650"/>
    <w:rsid w:val="0084F8B9"/>
    <w:rsid w:val="008504D2"/>
    <w:rsid w:val="0085070D"/>
    <w:rsid w:val="008507D4"/>
    <w:rsid w:val="00851DB0"/>
    <w:rsid w:val="0085203E"/>
    <w:rsid w:val="0085233C"/>
    <w:rsid w:val="0085253C"/>
    <w:rsid w:val="008526C8"/>
    <w:rsid w:val="008533E9"/>
    <w:rsid w:val="00853CBF"/>
    <w:rsid w:val="00855C77"/>
    <w:rsid w:val="00856E09"/>
    <w:rsid w:val="008603F6"/>
    <w:rsid w:val="0086170A"/>
    <w:rsid w:val="008617E1"/>
    <w:rsid w:val="008635F2"/>
    <w:rsid w:val="00863A48"/>
    <w:rsid w:val="00863DFD"/>
    <w:rsid w:val="008643E6"/>
    <w:rsid w:val="00865D1E"/>
    <w:rsid w:val="00866E52"/>
    <w:rsid w:val="00868397"/>
    <w:rsid w:val="008708FD"/>
    <w:rsid w:val="0087115C"/>
    <w:rsid w:val="0087335B"/>
    <w:rsid w:val="008733B7"/>
    <w:rsid w:val="00873687"/>
    <w:rsid w:val="00873718"/>
    <w:rsid w:val="00877429"/>
    <w:rsid w:val="0088015B"/>
    <w:rsid w:val="00880C14"/>
    <w:rsid w:val="008829F4"/>
    <w:rsid w:val="00882F1E"/>
    <w:rsid w:val="00883CF7"/>
    <w:rsid w:val="00883FAA"/>
    <w:rsid w:val="00883FD9"/>
    <w:rsid w:val="008843CD"/>
    <w:rsid w:val="00884AB0"/>
    <w:rsid w:val="00885C5D"/>
    <w:rsid w:val="008867A6"/>
    <w:rsid w:val="00886C08"/>
    <w:rsid w:val="0088735D"/>
    <w:rsid w:val="00887910"/>
    <w:rsid w:val="00887958"/>
    <w:rsid w:val="00887E00"/>
    <w:rsid w:val="00890D62"/>
    <w:rsid w:val="00890F89"/>
    <w:rsid w:val="00891967"/>
    <w:rsid w:val="00891F93"/>
    <w:rsid w:val="0089201E"/>
    <w:rsid w:val="00892021"/>
    <w:rsid w:val="008923E6"/>
    <w:rsid w:val="008928B7"/>
    <w:rsid w:val="008936AE"/>
    <w:rsid w:val="008937C9"/>
    <w:rsid w:val="00895090"/>
    <w:rsid w:val="0089620E"/>
    <w:rsid w:val="00896499"/>
    <w:rsid w:val="0089725B"/>
    <w:rsid w:val="00897B7F"/>
    <w:rsid w:val="00897E74"/>
    <w:rsid w:val="008A131C"/>
    <w:rsid w:val="008A3504"/>
    <w:rsid w:val="008A374C"/>
    <w:rsid w:val="008A52BB"/>
    <w:rsid w:val="008A7044"/>
    <w:rsid w:val="008A70E1"/>
    <w:rsid w:val="008A75BD"/>
    <w:rsid w:val="008A7BBD"/>
    <w:rsid w:val="008A7E87"/>
    <w:rsid w:val="008B0298"/>
    <w:rsid w:val="008B0BA0"/>
    <w:rsid w:val="008B0BF5"/>
    <w:rsid w:val="008B22F5"/>
    <w:rsid w:val="008B3336"/>
    <w:rsid w:val="008B470B"/>
    <w:rsid w:val="008B581F"/>
    <w:rsid w:val="008B5AE7"/>
    <w:rsid w:val="008B5FFA"/>
    <w:rsid w:val="008B66BE"/>
    <w:rsid w:val="008C00E9"/>
    <w:rsid w:val="008C2245"/>
    <w:rsid w:val="008C26D6"/>
    <w:rsid w:val="008C28E8"/>
    <w:rsid w:val="008C2955"/>
    <w:rsid w:val="008C2A37"/>
    <w:rsid w:val="008C2B57"/>
    <w:rsid w:val="008C495D"/>
    <w:rsid w:val="008C4F7D"/>
    <w:rsid w:val="008C5419"/>
    <w:rsid w:val="008C6129"/>
    <w:rsid w:val="008C75F5"/>
    <w:rsid w:val="008D0753"/>
    <w:rsid w:val="008D0FA0"/>
    <w:rsid w:val="008D15A0"/>
    <w:rsid w:val="008D2002"/>
    <w:rsid w:val="008D34ED"/>
    <w:rsid w:val="008D37A4"/>
    <w:rsid w:val="008D60CE"/>
    <w:rsid w:val="008D6FAA"/>
    <w:rsid w:val="008D7537"/>
    <w:rsid w:val="008E017B"/>
    <w:rsid w:val="008E0199"/>
    <w:rsid w:val="008E1492"/>
    <w:rsid w:val="008E17D1"/>
    <w:rsid w:val="008E17E4"/>
    <w:rsid w:val="008E2B42"/>
    <w:rsid w:val="008E309C"/>
    <w:rsid w:val="008E3141"/>
    <w:rsid w:val="008E3884"/>
    <w:rsid w:val="008E4A33"/>
    <w:rsid w:val="008E53EA"/>
    <w:rsid w:val="008E57B8"/>
    <w:rsid w:val="008E589C"/>
    <w:rsid w:val="008E62C8"/>
    <w:rsid w:val="008E62EE"/>
    <w:rsid w:val="008E652D"/>
    <w:rsid w:val="008E6797"/>
    <w:rsid w:val="008E78FF"/>
    <w:rsid w:val="008E7E72"/>
    <w:rsid w:val="008F1631"/>
    <w:rsid w:val="008F18A2"/>
    <w:rsid w:val="008F1E2E"/>
    <w:rsid w:val="008F260D"/>
    <w:rsid w:val="008F2785"/>
    <w:rsid w:val="008F32E2"/>
    <w:rsid w:val="008F3536"/>
    <w:rsid w:val="008F37CF"/>
    <w:rsid w:val="008F40B7"/>
    <w:rsid w:val="008F4FBC"/>
    <w:rsid w:val="008F5C7E"/>
    <w:rsid w:val="008F63C4"/>
    <w:rsid w:val="008F7168"/>
    <w:rsid w:val="008F7B65"/>
    <w:rsid w:val="008F7E31"/>
    <w:rsid w:val="00900453"/>
    <w:rsid w:val="009009C5"/>
    <w:rsid w:val="00900E4D"/>
    <w:rsid w:val="00901192"/>
    <w:rsid w:val="00901E73"/>
    <w:rsid w:val="00901F91"/>
    <w:rsid w:val="00902A62"/>
    <w:rsid w:val="00902D01"/>
    <w:rsid w:val="00902F26"/>
    <w:rsid w:val="009036A4"/>
    <w:rsid w:val="00903858"/>
    <w:rsid w:val="009049D4"/>
    <w:rsid w:val="00904FA4"/>
    <w:rsid w:val="009052D0"/>
    <w:rsid w:val="00905A75"/>
    <w:rsid w:val="00905AEC"/>
    <w:rsid w:val="009061F0"/>
    <w:rsid w:val="009077BF"/>
    <w:rsid w:val="00910E4E"/>
    <w:rsid w:val="00911074"/>
    <w:rsid w:val="0091124F"/>
    <w:rsid w:val="00911641"/>
    <w:rsid w:val="00912ADE"/>
    <w:rsid w:val="00912BBF"/>
    <w:rsid w:val="009134C4"/>
    <w:rsid w:val="00914CDD"/>
    <w:rsid w:val="00915205"/>
    <w:rsid w:val="00915E92"/>
    <w:rsid w:val="0091646F"/>
    <w:rsid w:val="00916A19"/>
    <w:rsid w:val="00916BF3"/>
    <w:rsid w:val="00921C50"/>
    <w:rsid w:val="00921D5C"/>
    <w:rsid w:val="00922147"/>
    <w:rsid w:val="0092241A"/>
    <w:rsid w:val="00922E00"/>
    <w:rsid w:val="0092305D"/>
    <w:rsid w:val="009231A6"/>
    <w:rsid w:val="00923F69"/>
    <w:rsid w:val="0092413C"/>
    <w:rsid w:val="00924E22"/>
    <w:rsid w:val="00925FDB"/>
    <w:rsid w:val="00926E46"/>
    <w:rsid w:val="00927DE2"/>
    <w:rsid w:val="00928DC4"/>
    <w:rsid w:val="009300BB"/>
    <w:rsid w:val="009302BE"/>
    <w:rsid w:val="00930471"/>
    <w:rsid w:val="00930635"/>
    <w:rsid w:val="00930A10"/>
    <w:rsid w:val="00930F87"/>
    <w:rsid w:val="009317CA"/>
    <w:rsid w:val="009320DA"/>
    <w:rsid w:val="00934064"/>
    <w:rsid w:val="00934289"/>
    <w:rsid w:val="00934682"/>
    <w:rsid w:val="009346FC"/>
    <w:rsid w:val="0093472C"/>
    <w:rsid w:val="00935699"/>
    <w:rsid w:val="00935E18"/>
    <w:rsid w:val="00936DB0"/>
    <w:rsid w:val="00937B93"/>
    <w:rsid w:val="0093C52B"/>
    <w:rsid w:val="009406AE"/>
    <w:rsid w:val="0094158D"/>
    <w:rsid w:val="00941AB5"/>
    <w:rsid w:val="00942891"/>
    <w:rsid w:val="009440B1"/>
    <w:rsid w:val="009456B9"/>
    <w:rsid w:val="009456FE"/>
    <w:rsid w:val="00946BC4"/>
    <w:rsid w:val="00946E2C"/>
    <w:rsid w:val="00947248"/>
    <w:rsid w:val="009477A4"/>
    <w:rsid w:val="00950028"/>
    <w:rsid w:val="0095033D"/>
    <w:rsid w:val="0095037C"/>
    <w:rsid w:val="00950987"/>
    <w:rsid w:val="00951812"/>
    <w:rsid w:val="00951C16"/>
    <w:rsid w:val="00951DC0"/>
    <w:rsid w:val="009521FA"/>
    <w:rsid w:val="009538DF"/>
    <w:rsid w:val="00953FA1"/>
    <w:rsid w:val="009543D3"/>
    <w:rsid w:val="0095441D"/>
    <w:rsid w:val="00954B37"/>
    <w:rsid w:val="009569CA"/>
    <w:rsid w:val="00956D67"/>
    <w:rsid w:val="00960D11"/>
    <w:rsid w:val="00960FF3"/>
    <w:rsid w:val="00961642"/>
    <w:rsid w:val="009616C4"/>
    <w:rsid w:val="0096185E"/>
    <w:rsid w:val="009618AF"/>
    <w:rsid w:val="009629A3"/>
    <w:rsid w:val="0096325F"/>
    <w:rsid w:val="009632BE"/>
    <w:rsid w:val="00964E3C"/>
    <w:rsid w:val="00965672"/>
    <w:rsid w:val="009656FE"/>
    <w:rsid w:val="00965782"/>
    <w:rsid w:val="00965890"/>
    <w:rsid w:val="00965F2C"/>
    <w:rsid w:val="009664F5"/>
    <w:rsid w:val="009666F2"/>
    <w:rsid w:val="00966715"/>
    <w:rsid w:val="00966821"/>
    <w:rsid w:val="00966AC8"/>
    <w:rsid w:val="0096730D"/>
    <w:rsid w:val="009678D1"/>
    <w:rsid w:val="00970280"/>
    <w:rsid w:val="0097117E"/>
    <w:rsid w:val="00971AD6"/>
    <w:rsid w:val="00972834"/>
    <w:rsid w:val="00972A60"/>
    <w:rsid w:val="00972CE2"/>
    <w:rsid w:val="00973237"/>
    <w:rsid w:val="0097395B"/>
    <w:rsid w:val="0097512F"/>
    <w:rsid w:val="00975FB6"/>
    <w:rsid w:val="009761EC"/>
    <w:rsid w:val="009765A9"/>
    <w:rsid w:val="0097717F"/>
    <w:rsid w:val="009803A7"/>
    <w:rsid w:val="009804AF"/>
    <w:rsid w:val="009807D4"/>
    <w:rsid w:val="00980906"/>
    <w:rsid w:val="0098094F"/>
    <w:rsid w:val="009809B1"/>
    <w:rsid w:val="0098146E"/>
    <w:rsid w:val="0098180B"/>
    <w:rsid w:val="0098264E"/>
    <w:rsid w:val="00982EC5"/>
    <w:rsid w:val="00983096"/>
    <w:rsid w:val="0098411C"/>
    <w:rsid w:val="00984325"/>
    <w:rsid w:val="00984ACA"/>
    <w:rsid w:val="009850F1"/>
    <w:rsid w:val="00986612"/>
    <w:rsid w:val="00987C07"/>
    <w:rsid w:val="00987EE2"/>
    <w:rsid w:val="00990084"/>
    <w:rsid w:val="00990244"/>
    <w:rsid w:val="00990664"/>
    <w:rsid w:val="0099210E"/>
    <w:rsid w:val="0099257B"/>
    <w:rsid w:val="009939C9"/>
    <w:rsid w:val="00993DC7"/>
    <w:rsid w:val="009947D1"/>
    <w:rsid w:val="009951C8"/>
    <w:rsid w:val="00995E32"/>
    <w:rsid w:val="009960D7"/>
    <w:rsid w:val="0099639E"/>
    <w:rsid w:val="00996947"/>
    <w:rsid w:val="00996C42"/>
    <w:rsid w:val="00996DE8"/>
    <w:rsid w:val="00996E33"/>
    <w:rsid w:val="009A009A"/>
    <w:rsid w:val="009A07FF"/>
    <w:rsid w:val="009A1E9A"/>
    <w:rsid w:val="009A2399"/>
    <w:rsid w:val="009A2460"/>
    <w:rsid w:val="009A24A8"/>
    <w:rsid w:val="009A255C"/>
    <w:rsid w:val="009A3210"/>
    <w:rsid w:val="009A4050"/>
    <w:rsid w:val="009A4D88"/>
    <w:rsid w:val="009A50E0"/>
    <w:rsid w:val="009A545D"/>
    <w:rsid w:val="009A69AA"/>
    <w:rsid w:val="009A6C55"/>
    <w:rsid w:val="009A70F8"/>
    <w:rsid w:val="009AA38A"/>
    <w:rsid w:val="009B01D6"/>
    <w:rsid w:val="009B037B"/>
    <w:rsid w:val="009B0ED1"/>
    <w:rsid w:val="009B107E"/>
    <w:rsid w:val="009B1401"/>
    <w:rsid w:val="009B1C58"/>
    <w:rsid w:val="009B1F77"/>
    <w:rsid w:val="009B25CD"/>
    <w:rsid w:val="009B3857"/>
    <w:rsid w:val="009B3F11"/>
    <w:rsid w:val="009B4805"/>
    <w:rsid w:val="009B4D1C"/>
    <w:rsid w:val="009B5CA7"/>
    <w:rsid w:val="009B626A"/>
    <w:rsid w:val="009C13C1"/>
    <w:rsid w:val="009C1997"/>
    <w:rsid w:val="009C3555"/>
    <w:rsid w:val="009C5F94"/>
    <w:rsid w:val="009C64A7"/>
    <w:rsid w:val="009C6D1D"/>
    <w:rsid w:val="009C7746"/>
    <w:rsid w:val="009C79D1"/>
    <w:rsid w:val="009C7F8A"/>
    <w:rsid w:val="009D011C"/>
    <w:rsid w:val="009D26C5"/>
    <w:rsid w:val="009D314C"/>
    <w:rsid w:val="009D3E13"/>
    <w:rsid w:val="009D4462"/>
    <w:rsid w:val="009D4630"/>
    <w:rsid w:val="009D5149"/>
    <w:rsid w:val="009D63EA"/>
    <w:rsid w:val="009D69C1"/>
    <w:rsid w:val="009D6CC7"/>
    <w:rsid w:val="009D6F00"/>
    <w:rsid w:val="009D6F47"/>
    <w:rsid w:val="009D7160"/>
    <w:rsid w:val="009D75A2"/>
    <w:rsid w:val="009D7A91"/>
    <w:rsid w:val="009E1348"/>
    <w:rsid w:val="009E2C96"/>
    <w:rsid w:val="009E2E0E"/>
    <w:rsid w:val="009E310F"/>
    <w:rsid w:val="009E3A56"/>
    <w:rsid w:val="009E3B0B"/>
    <w:rsid w:val="009E6C79"/>
    <w:rsid w:val="009E7964"/>
    <w:rsid w:val="009F0A08"/>
    <w:rsid w:val="009F13F0"/>
    <w:rsid w:val="009F1407"/>
    <w:rsid w:val="009F1517"/>
    <w:rsid w:val="009F1959"/>
    <w:rsid w:val="009F1B6B"/>
    <w:rsid w:val="009F24C1"/>
    <w:rsid w:val="009F2EE3"/>
    <w:rsid w:val="009F352C"/>
    <w:rsid w:val="009F3DB1"/>
    <w:rsid w:val="009F4DB8"/>
    <w:rsid w:val="009F4F3C"/>
    <w:rsid w:val="009F5633"/>
    <w:rsid w:val="009F5CE0"/>
    <w:rsid w:val="009F641D"/>
    <w:rsid w:val="009F6599"/>
    <w:rsid w:val="009F67E4"/>
    <w:rsid w:val="009F6A6E"/>
    <w:rsid w:val="00A0022D"/>
    <w:rsid w:val="00A00B92"/>
    <w:rsid w:val="00A00FA7"/>
    <w:rsid w:val="00A028FE"/>
    <w:rsid w:val="00A02E58"/>
    <w:rsid w:val="00A03F2D"/>
    <w:rsid w:val="00A0471E"/>
    <w:rsid w:val="00A0628A"/>
    <w:rsid w:val="00A06465"/>
    <w:rsid w:val="00A071A3"/>
    <w:rsid w:val="00A07363"/>
    <w:rsid w:val="00A10365"/>
    <w:rsid w:val="00A106AD"/>
    <w:rsid w:val="00A119D0"/>
    <w:rsid w:val="00A11F3A"/>
    <w:rsid w:val="00A12130"/>
    <w:rsid w:val="00A130CA"/>
    <w:rsid w:val="00A1351F"/>
    <w:rsid w:val="00A1371B"/>
    <w:rsid w:val="00A1378B"/>
    <w:rsid w:val="00A13893"/>
    <w:rsid w:val="00A14367"/>
    <w:rsid w:val="00A14EEE"/>
    <w:rsid w:val="00A15129"/>
    <w:rsid w:val="00A1526C"/>
    <w:rsid w:val="00A16201"/>
    <w:rsid w:val="00A169BD"/>
    <w:rsid w:val="00A16E25"/>
    <w:rsid w:val="00A16FCD"/>
    <w:rsid w:val="00A206E5"/>
    <w:rsid w:val="00A20780"/>
    <w:rsid w:val="00A20875"/>
    <w:rsid w:val="00A20D03"/>
    <w:rsid w:val="00A213DB"/>
    <w:rsid w:val="00A218B6"/>
    <w:rsid w:val="00A22178"/>
    <w:rsid w:val="00A22190"/>
    <w:rsid w:val="00A222BF"/>
    <w:rsid w:val="00A22C74"/>
    <w:rsid w:val="00A23017"/>
    <w:rsid w:val="00A23167"/>
    <w:rsid w:val="00A23FDF"/>
    <w:rsid w:val="00A24019"/>
    <w:rsid w:val="00A24DFC"/>
    <w:rsid w:val="00A267F5"/>
    <w:rsid w:val="00A26A54"/>
    <w:rsid w:val="00A278BB"/>
    <w:rsid w:val="00A3007A"/>
    <w:rsid w:val="00A31099"/>
    <w:rsid w:val="00A31465"/>
    <w:rsid w:val="00A32525"/>
    <w:rsid w:val="00A32C00"/>
    <w:rsid w:val="00A34B78"/>
    <w:rsid w:val="00A34EFB"/>
    <w:rsid w:val="00A35816"/>
    <w:rsid w:val="00A35E74"/>
    <w:rsid w:val="00A363E2"/>
    <w:rsid w:val="00A36589"/>
    <w:rsid w:val="00A3663F"/>
    <w:rsid w:val="00A36C5A"/>
    <w:rsid w:val="00A37356"/>
    <w:rsid w:val="00A379E9"/>
    <w:rsid w:val="00A37AD8"/>
    <w:rsid w:val="00A41F6C"/>
    <w:rsid w:val="00A42015"/>
    <w:rsid w:val="00A42793"/>
    <w:rsid w:val="00A430E2"/>
    <w:rsid w:val="00A4334F"/>
    <w:rsid w:val="00A43356"/>
    <w:rsid w:val="00A437EC"/>
    <w:rsid w:val="00A458D5"/>
    <w:rsid w:val="00A45B85"/>
    <w:rsid w:val="00A462EE"/>
    <w:rsid w:val="00A4798C"/>
    <w:rsid w:val="00A502C2"/>
    <w:rsid w:val="00A50508"/>
    <w:rsid w:val="00A517F7"/>
    <w:rsid w:val="00A51E4C"/>
    <w:rsid w:val="00A52C54"/>
    <w:rsid w:val="00A53E2B"/>
    <w:rsid w:val="00A543DD"/>
    <w:rsid w:val="00A55470"/>
    <w:rsid w:val="00A573FE"/>
    <w:rsid w:val="00A60201"/>
    <w:rsid w:val="00A614EC"/>
    <w:rsid w:val="00A61C67"/>
    <w:rsid w:val="00A62B0E"/>
    <w:rsid w:val="00A62CE5"/>
    <w:rsid w:val="00A62EB2"/>
    <w:rsid w:val="00A63BF7"/>
    <w:rsid w:val="00A63DA2"/>
    <w:rsid w:val="00A63F74"/>
    <w:rsid w:val="00A645AE"/>
    <w:rsid w:val="00A6496B"/>
    <w:rsid w:val="00A65496"/>
    <w:rsid w:val="00A66247"/>
    <w:rsid w:val="00A67313"/>
    <w:rsid w:val="00A67D91"/>
    <w:rsid w:val="00A70127"/>
    <w:rsid w:val="00A7264B"/>
    <w:rsid w:val="00A72810"/>
    <w:rsid w:val="00A72DF0"/>
    <w:rsid w:val="00A73121"/>
    <w:rsid w:val="00A75914"/>
    <w:rsid w:val="00A75A9F"/>
    <w:rsid w:val="00A75CE1"/>
    <w:rsid w:val="00A762F0"/>
    <w:rsid w:val="00A76688"/>
    <w:rsid w:val="00A76DD2"/>
    <w:rsid w:val="00A77D3F"/>
    <w:rsid w:val="00A77E2F"/>
    <w:rsid w:val="00A80A66"/>
    <w:rsid w:val="00A821A2"/>
    <w:rsid w:val="00A8298E"/>
    <w:rsid w:val="00A82D0E"/>
    <w:rsid w:val="00A8443C"/>
    <w:rsid w:val="00A860CA"/>
    <w:rsid w:val="00A86584"/>
    <w:rsid w:val="00A86B72"/>
    <w:rsid w:val="00A86C6F"/>
    <w:rsid w:val="00A875D5"/>
    <w:rsid w:val="00A9002F"/>
    <w:rsid w:val="00A90189"/>
    <w:rsid w:val="00A90B85"/>
    <w:rsid w:val="00A9261D"/>
    <w:rsid w:val="00A93467"/>
    <w:rsid w:val="00A938E4"/>
    <w:rsid w:val="00A93CA2"/>
    <w:rsid w:val="00A94DAA"/>
    <w:rsid w:val="00A9770E"/>
    <w:rsid w:val="00A97903"/>
    <w:rsid w:val="00A97C17"/>
    <w:rsid w:val="00AA0421"/>
    <w:rsid w:val="00AA06CB"/>
    <w:rsid w:val="00AA1084"/>
    <w:rsid w:val="00AA11F7"/>
    <w:rsid w:val="00AA1273"/>
    <w:rsid w:val="00AA16A0"/>
    <w:rsid w:val="00AA2CCF"/>
    <w:rsid w:val="00AA2CE5"/>
    <w:rsid w:val="00AA3C50"/>
    <w:rsid w:val="00AA3D98"/>
    <w:rsid w:val="00AA4835"/>
    <w:rsid w:val="00AA5771"/>
    <w:rsid w:val="00AA5A93"/>
    <w:rsid w:val="00AA5BEB"/>
    <w:rsid w:val="00AA66E6"/>
    <w:rsid w:val="00AA7AD2"/>
    <w:rsid w:val="00AB1998"/>
    <w:rsid w:val="00AB1BF3"/>
    <w:rsid w:val="00AB31E5"/>
    <w:rsid w:val="00AB38A8"/>
    <w:rsid w:val="00AB4059"/>
    <w:rsid w:val="00AB4061"/>
    <w:rsid w:val="00AB457A"/>
    <w:rsid w:val="00AB49AC"/>
    <w:rsid w:val="00AB4C29"/>
    <w:rsid w:val="00AB4D21"/>
    <w:rsid w:val="00AB5580"/>
    <w:rsid w:val="00AB5F74"/>
    <w:rsid w:val="00AB69E7"/>
    <w:rsid w:val="00AB7592"/>
    <w:rsid w:val="00AB77DE"/>
    <w:rsid w:val="00AB7A36"/>
    <w:rsid w:val="00AB7B59"/>
    <w:rsid w:val="00AB7EB2"/>
    <w:rsid w:val="00AC01A1"/>
    <w:rsid w:val="00AC03D6"/>
    <w:rsid w:val="00AC0FFF"/>
    <w:rsid w:val="00AC1241"/>
    <w:rsid w:val="00AC172F"/>
    <w:rsid w:val="00AC1F5F"/>
    <w:rsid w:val="00AC32D1"/>
    <w:rsid w:val="00AC38C2"/>
    <w:rsid w:val="00AC3986"/>
    <w:rsid w:val="00AC39A2"/>
    <w:rsid w:val="00AC3BCC"/>
    <w:rsid w:val="00AC481F"/>
    <w:rsid w:val="00AC538C"/>
    <w:rsid w:val="00AC5788"/>
    <w:rsid w:val="00AC6905"/>
    <w:rsid w:val="00AC6EBB"/>
    <w:rsid w:val="00AC71E4"/>
    <w:rsid w:val="00AC7574"/>
    <w:rsid w:val="00AD02CA"/>
    <w:rsid w:val="00AD065D"/>
    <w:rsid w:val="00AD114C"/>
    <w:rsid w:val="00AD1597"/>
    <w:rsid w:val="00AD1DE7"/>
    <w:rsid w:val="00AD1FF4"/>
    <w:rsid w:val="00AD25DC"/>
    <w:rsid w:val="00AD2D79"/>
    <w:rsid w:val="00AD323F"/>
    <w:rsid w:val="00AD402C"/>
    <w:rsid w:val="00AD407E"/>
    <w:rsid w:val="00AD4DDE"/>
    <w:rsid w:val="00AD509D"/>
    <w:rsid w:val="00AD544F"/>
    <w:rsid w:val="00AD5B17"/>
    <w:rsid w:val="00AD5BE1"/>
    <w:rsid w:val="00AD6070"/>
    <w:rsid w:val="00AD69A2"/>
    <w:rsid w:val="00AD7118"/>
    <w:rsid w:val="00AD75D4"/>
    <w:rsid w:val="00AE0EE7"/>
    <w:rsid w:val="00AE10EA"/>
    <w:rsid w:val="00AE1A6D"/>
    <w:rsid w:val="00AE2274"/>
    <w:rsid w:val="00AE2C78"/>
    <w:rsid w:val="00AE346B"/>
    <w:rsid w:val="00AE4496"/>
    <w:rsid w:val="00AE480B"/>
    <w:rsid w:val="00AE4AEE"/>
    <w:rsid w:val="00AE53E0"/>
    <w:rsid w:val="00AE64C7"/>
    <w:rsid w:val="00AE664C"/>
    <w:rsid w:val="00AE71FF"/>
    <w:rsid w:val="00AE73D3"/>
    <w:rsid w:val="00AE75DF"/>
    <w:rsid w:val="00AE7A7E"/>
    <w:rsid w:val="00AF0776"/>
    <w:rsid w:val="00AF1072"/>
    <w:rsid w:val="00AF1DF6"/>
    <w:rsid w:val="00AF27B6"/>
    <w:rsid w:val="00AF2FE1"/>
    <w:rsid w:val="00AF3678"/>
    <w:rsid w:val="00AF36CE"/>
    <w:rsid w:val="00AF39D7"/>
    <w:rsid w:val="00AF3E48"/>
    <w:rsid w:val="00AF4491"/>
    <w:rsid w:val="00AF4DA6"/>
    <w:rsid w:val="00AF52D3"/>
    <w:rsid w:val="00AF5BA4"/>
    <w:rsid w:val="00AF6104"/>
    <w:rsid w:val="00AF62C0"/>
    <w:rsid w:val="00AF6F19"/>
    <w:rsid w:val="00AF6F20"/>
    <w:rsid w:val="00AF7521"/>
    <w:rsid w:val="00B01B5D"/>
    <w:rsid w:val="00B024B8"/>
    <w:rsid w:val="00B029D9"/>
    <w:rsid w:val="00B02B77"/>
    <w:rsid w:val="00B02B91"/>
    <w:rsid w:val="00B02ED4"/>
    <w:rsid w:val="00B0300E"/>
    <w:rsid w:val="00B03192"/>
    <w:rsid w:val="00B03205"/>
    <w:rsid w:val="00B03B58"/>
    <w:rsid w:val="00B05FAD"/>
    <w:rsid w:val="00B060AD"/>
    <w:rsid w:val="00B061C7"/>
    <w:rsid w:val="00B10301"/>
    <w:rsid w:val="00B10403"/>
    <w:rsid w:val="00B10ED0"/>
    <w:rsid w:val="00B1152C"/>
    <w:rsid w:val="00B11B7B"/>
    <w:rsid w:val="00B11B98"/>
    <w:rsid w:val="00B122F5"/>
    <w:rsid w:val="00B12722"/>
    <w:rsid w:val="00B132D6"/>
    <w:rsid w:val="00B136B1"/>
    <w:rsid w:val="00B1374B"/>
    <w:rsid w:val="00B13F3B"/>
    <w:rsid w:val="00B15637"/>
    <w:rsid w:val="00B15777"/>
    <w:rsid w:val="00B16B7D"/>
    <w:rsid w:val="00B1728B"/>
    <w:rsid w:val="00B17797"/>
    <w:rsid w:val="00B20AB3"/>
    <w:rsid w:val="00B23264"/>
    <w:rsid w:val="00B2382A"/>
    <w:rsid w:val="00B23BC4"/>
    <w:rsid w:val="00B25DCB"/>
    <w:rsid w:val="00B2669C"/>
    <w:rsid w:val="00B26BF3"/>
    <w:rsid w:val="00B302A6"/>
    <w:rsid w:val="00B30ECF"/>
    <w:rsid w:val="00B31B9F"/>
    <w:rsid w:val="00B32B9B"/>
    <w:rsid w:val="00B32E1A"/>
    <w:rsid w:val="00B32E5C"/>
    <w:rsid w:val="00B33A8E"/>
    <w:rsid w:val="00B33C9C"/>
    <w:rsid w:val="00B34772"/>
    <w:rsid w:val="00B34AA2"/>
    <w:rsid w:val="00B34F55"/>
    <w:rsid w:val="00B3606C"/>
    <w:rsid w:val="00B36400"/>
    <w:rsid w:val="00B37360"/>
    <w:rsid w:val="00B37483"/>
    <w:rsid w:val="00B37BE7"/>
    <w:rsid w:val="00B40793"/>
    <w:rsid w:val="00B41446"/>
    <w:rsid w:val="00B41819"/>
    <w:rsid w:val="00B41C18"/>
    <w:rsid w:val="00B41E36"/>
    <w:rsid w:val="00B42BE8"/>
    <w:rsid w:val="00B43695"/>
    <w:rsid w:val="00B439FE"/>
    <w:rsid w:val="00B43E9F"/>
    <w:rsid w:val="00B440AD"/>
    <w:rsid w:val="00B45A55"/>
    <w:rsid w:val="00B45E72"/>
    <w:rsid w:val="00B45E74"/>
    <w:rsid w:val="00B45ED3"/>
    <w:rsid w:val="00B460B6"/>
    <w:rsid w:val="00B464D6"/>
    <w:rsid w:val="00B47A81"/>
    <w:rsid w:val="00B504E1"/>
    <w:rsid w:val="00B50B55"/>
    <w:rsid w:val="00B51661"/>
    <w:rsid w:val="00B51752"/>
    <w:rsid w:val="00B52110"/>
    <w:rsid w:val="00B524F1"/>
    <w:rsid w:val="00B53268"/>
    <w:rsid w:val="00B54B5A"/>
    <w:rsid w:val="00B55FDF"/>
    <w:rsid w:val="00B574E7"/>
    <w:rsid w:val="00B5782B"/>
    <w:rsid w:val="00B60149"/>
    <w:rsid w:val="00B60414"/>
    <w:rsid w:val="00B60652"/>
    <w:rsid w:val="00B609D4"/>
    <w:rsid w:val="00B61034"/>
    <w:rsid w:val="00B618CB"/>
    <w:rsid w:val="00B6206A"/>
    <w:rsid w:val="00B62747"/>
    <w:rsid w:val="00B62A12"/>
    <w:rsid w:val="00B62D58"/>
    <w:rsid w:val="00B63391"/>
    <w:rsid w:val="00B64715"/>
    <w:rsid w:val="00B65EFC"/>
    <w:rsid w:val="00B67426"/>
    <w:rsid w:val="00B6762D"/>
    <w:rsid w:val="00B679C7"/>
    <w:rsid w:val="00B679CD"/>
    <w:rsid w:val="00B6D707"/>
    <w:rsid w:val="00B70ED8"/>
    <w:rsid w:val="00B71CDB"/>
    <w:rsid w:val="00B72244"/>
    <w:rsid w:val="00B72C8A"/>
    <w:rsid w:val="00B75359"/>
    <w:rsid w:val="00B75558"/>
    <w:rsid w:val="00B757F3"/>
    <w:rsid w:val="00B7675E"/>
    <w:rsid w:val="00B77324"/>
    <w:rsid w:val="00B773FB"/>
    <w:rsid w:val="00B77D77"/>
    <w:rsid w:val="00B77ECF"/>
    <w:rsid w:val="00B80FD8"/>
    <w:rsid w:val="00B82CB5"/>
    <w:rsid w:val="00B8347C"/>
    <w:rsid w:val="00B83885"/>
    <w:rsid w:val="00B8390E"/>
    <w:rsid w:val="00B841C9"/>
    <w:rsid w:val="00B84F09"/>
    <w:rsid w:val="00B8538D"/>
    <w:rsid w:val="00B86C14"/>
    <w:rsid w:val="00B8741D"/>
    <w:rsid w:val="00B9023E"/>
    <w:rsid w:val="00B903B4"/>
    <w:rsid w:val="00B906EB"/>
    <w:rsid w:val="00B90C3B"/>
    <w:rsid w:val="00B90F75"/>
    <w:rsid w:val="00B913F1"/>
    <w:rsid w:val="00B918B7"/>
    <w:rsid w:val="00B91BD5"/>
    <w:rsid w:val="00B92183"/>
    <w:rsid w:val="00B927B5"/>
    <w:rsid w:val="00B93505"/>
    <w:rsid w:val="00B93730"/>
    <w:rsid w:val="00B939C8"/>
    <w:rsid w:val="00B94199"/>
    <w:rsid w:val="00B9485D"/>
    <w:rsid w:val="00B96D3E"/>
    <w:rsid w:val="00B978FE"/>
    <w:rsid w:val="00BA001E"/>
    <w:rsid w:val="00BA1F94"/>
    <w:rsid w:val="00BA22BB"/>
    <w:rsid w:val="00BA2D77"/>
    <w:rsid w:val="00BA3673"/>
    <w:rsid w:val="00BA40A9"/>
    <w:rsid w:val="00BA4B69"/>
    <w:rsid w:val="00BA505A"/>
    <w:rsid w:val="00BA5B26"/>
    <w:rsid w:val="00BA6898"/>
    <w:rsid w:val="00BA73DD"/>
    <w:rsid w:val="00BA77EA"/>
    <w:rsid w:val="00BA7886"/>
    <w:rsid w:val="00BB059C"/>
    <w:rsid w:val="00BB06F3"/>
    <w:rsid w:val="00BB0893"/>
    <w:rsid w:val="00BB11F0"/>
    <w:rsid w:val="00BB195B"/>
    <w:rsid w:val="00BB1C93"/>
    <w:rsid w:val="00BB255D"/>
    <w:rsid w:val="00BB2668"/>
    <w:rsid w:val="00BB3215"/>
    <w:rsid w:val="00BB327F"/>
    <w:rsid w:val="00BB3E84"/>
    <w:rsid w:val="00BB42E5"/>
    <w:rsid w:val="00BB4375"/>
    <w:rsid w:val="00BB4A21"/>
    <w:rsid w:val="00BB4CDF"/>
    <w:rsid w:val="00BB550D"/>
    <w:rsid w:val="00BB583A"/>
    <w:rsid w:val="00BB61FE"/>
    <w:rsid w:val="00BB68C2"/>
    <w:rsid w:val="00BC0BBB"/>
    <w:rsid w:val="00BC1D50"/>
    <w:rsid w:val="00BC210D"/>
    <w:rsid w:val="00BC3464"/>
    <w:rsid w:val="00BC42BF"/>
    <w:rsid w:val="00BD0B59"/>
    <w:rsid w:val="00BD0ED8"/>
    <w:rsid w:val="00BD2121"/>
    <w:rsid w:val="00BD3003"/>
    <w:rsid w:val="00BD398A"/>
    <w:rsid w:val="00BD3EFC"/>
    <w:rsid w:val="00BD4DC9"/>
    <w:rsid w:val="00BD4EBB"/>
    <w:rsid w:val="00BD55C1"/>
    <w:rsid w:val="00BD58FB"/>
    <w:rsid w:val="00BD660A"/>
    <w:rsid w:val="00BD6FF5"/>
    <w:rsid w:val="00BD7098"/>
    <w:rsid w:val="00BD79D5"/>
    <w:rsid w:val="00BD7B0B"/>
    <w:rsid w:val="00BE06B5"/>
    <w:rsid w:val="00BE10B1"/>
    <w:rsid w:val="00BE12E1"/>
    <w:rsid w:val="00BE1B57"/>
    <w:rsid w:val="00BE1C49"/>
    <w:rsid w:val="00BE23ED"/>
    <w:rsid w:val="00BE2C18"/>
    <w:rsid w:val="00BE2F3C"/>
    <w:rsid w:val="00BE3061"/>
    <w:rsid w:val="00BE32EF"/>
    <w:rsid w:val="00BE3351"/>
    <w:rsid w:val="00BE341A"/>
    <w:rsid w:val="00BE34EE"/>
    <w:rsid w:val="00BE46E5"/>
    <w:rsid w:val="00BE5083"/>
    <w:rsid w:val="00BE625F"/>
    <w:rsid w:val="00BE6E16"/>
    <w:rsid w:val="00BE7628"/>
    <w:rsid w:val="00BE76A7"/>
    <w:rsid w:val="00BE7F4F"/>
    <w:rsid w:val="00BF023C"/>
    <w:rsid w:val="00BF2F5A"/>
    <w:rsid w:val="00BF3628"/>
    <w:rsid w:val="00BF39BF"/>
    <w:rsid w:val="00BF4228"/>
    <w:rsid w:val="00BF5713"/>
    <w:rsid w:val="00BF579A"/>
    <w:rsid w:val="00BF5DFC"/>
    <w:rsid w:val="00BF5F11"/>
    <w:rsid w:val="00BF5FBC"/>
    <w:rsid w:val="00BF6304"/>
    <w:rsid w:val="00BF63DB"/>
    <w:rsid w:val="00BF6A3A"/>
    <w:rsid w:val="00BF7A75"/>
    <w:rsid w:val="00BF7EEA"/>
    <w:rsid w:val="00C01AD0"/>
    <w:rsid w:val="00C01E6B"/>
    <w:rsid w:val="00C034B7"/>
    <w:rsid w:val="00C035F6"/>
    <w:rsid w:val="00C052EF"/>
    <w:rsid w:val="00C117AB"/>
    <w:rsid w:val="00C13AD8"/>
    <w:rsid w:val="00C1460E"/>
    <w:rsid w:val="00C1492C"/>
    <w:rsid w:val="00C1550E"/>
    <w:rsid w:val="00C15637"/>
    <w:rsid w:val="00C17020"/>
    <w:rsid w:val="00C22726"/>
    <w:rsid w:val="00C22B04"/>
    <w:rsid w:val="00C233AE"/>
    <w:rsid w:val="00C233BD"/>
    <w:rsid w:val="00C2350D"/>
    <w:rsid w:val="00C23817"/>
    <w:rsid w:val="00C23DCF"/>
    <w:rsid w:val="00C24054"/>
    <w:rsid w:val="00C2460F"/>
    <w:rsid w:val="00C24E45"/>
    <w:rsid w:val="00C253EA"/>
    <w:rsid w:val="00C2585D"/>
    <w:rsid w:val="00C25DBA"/>
    <w:rsid w:val="00C262AF"/>
    <w:rsid w:val="00C264F8"/>
    <w:rsid w:val="00C26ABB"/>
    <w:rsid w:val="00C27D7D"/>
    <w:rsid w:val="00C30D1B"/>
    <w:rsid w:val="00C31256"/>
    <w:rsid w:val="00C31F8B"/>
    <w:rsid w:val="00C327A6"/>
    <w:rsid w:val="00C35814"/>
    <w:rsid w:val="00C35A06"/>
    <w:rsid w:val="00C35EB9"/>
    <w:rsid w:val="00C35FB3"/>
    <w:rsid w:val="00C365E0"/>
    <w:rsid w:val="00C36CE7"/>
    <w:rsid w:val="00C40119"/>
    <w:rsid w:val="00C407AD"/>
    <w:rsid w:val="00C410A1"/>
    <w:rsid w:val="00C413EB"/>
    <w:rsid w:val="00C439C5"/>
    <w:rsid w:val="00C44276"/>
    <w:rsid w:val="00C442AA"/>
    <w:rsid w:val="00C45585"/>
    <w:rsid w:val="00C456E2"/>
    <w:rsid w:val="00C45B36"/>
    <w:rsid w:val="00C45BAD"/>
    <w:rsid w:val="00C468E6"/>
    <w:rsid w:val="00C4727C"/>
    <w:rsid w:val="00C4775C"/>
    <w:rsid w:val="00C47A53"/>
    <w:rsid w:val="00C5168B"/>
    <w:rsid w:val="00C51A03"/>
    <w:rsid w:val="00C51E05"/>
    <w:rsid w:val="00C520F1"/>
    <w:rsid w:val="00C525F6"/>
    <w:rsid w:val="00C526A9"/>
    <w:rsid w:val="00C53937"/>
    <w:rsid w:val="00C53A23"/>
    <w:rsid w:val="00C5566B"/>
    <w:rsid w:val="00C5587F"/>
    <w:rsid w:val="00C55983"/>
    <w:rsid w:val="00C5714B"/>
    <w:rsid w:val="00C57565"/>
    <w:rsid w:val="00C578EA"/>
    <w:rsid w:val="00C57D18"/>
    <w:rsid w:val="00C60A97"/>
    <w:rsid w:val="00C60EB8"/>
    <w:rsid w:val="00C6172E"/>
    <w:rsid w:val="00C62892"/>
    <w:rsid w:val="00C62C5C"/>
    <w:rsid w:val="00C644D3"/>
    <w:rsid w:val="00C64725"/>
    <w:rsid w:val="00C64CA9"/>
    <w:rsid w:val="00C64EE5"/>
    <w:rsid w:val="00C652DA"/>
    <w:rsid w:val="00C66468"/>
    <w:rsid w:val="00C66EA3"/>
    <w:rsid w:val="00C67452"/>
    <w:rsid w:val="00C67FA1"/>
    <w:rsid w:val="00C6F4FD"/>
    <w:rsid w:val="00C7024C"/>
    <w:rsid w:val="00C7081B"/>
    <w:rsid w:val="00C70B63"/>
    <w:rsid w:val="00C7132C"/>
    <w:rsid w:val="00C71D1E"/>
    <w:rsid w:val="00C71EE8"/>
    <w:rsid w:val="00C729FC"/>
    <w:rsid w:val="00C73219"/>
    <w:rsid w:val="00C73DEB"/>
    <w:rsid w:val="00C75714"/>
    <w:rsid w:val="00C76019"/>
    <w:rsid w:val="00C772F2"/>
    <w:rsid w:val="00C77D76"/>
    <w:rsid w:val="00C82B22"/>
    <w:rsid w:val="00C83947"/>
    <w:rsid w:val="00C83C42"/>
    <w:rsid w:val="00C84235"/>
    <w:rsid w:val="00C84B7A"/>
    <w:rsid w:val="00C85068"/>
    <w:rsid w:val="00C85E9F"/>
    <w:rsid w:val="00C86C25"/>
    <w:rsid w:val="00C87102"/>
    <w:rsid w:val="00C87A73"/>
    <w:rsid w:val="00C90CF0"/>
    <w:rsid w:val="00C914AF"/>
    <w:rsid w:val="00C915A9"/>
    <w:rsid w:val="00C943B2"/>
    <w:rsid w:val="00C94C2E"/>
    <w:rsid w:val="00C95130"/>
    <w:rsid w:val="00C957AE"/>
    <w:rsid w:val="00C95D10"/>
    <w:rsid w:val="00C95DA8"/>
    <w:rsid w:val="00C9624B"/>
    <w:rsid w:val="00C9668E"/>
    <w:rsid w:val="00C96CA8"/>
    <w:rsid w:val="00C97347"/>
    <w:rsid w:val="00CA0139"/>
    <w:rsid w:val="00CA0774"/>
    <w:rsid w:val="00CA08BA"/>
    <w:rsid w:val="00CA1B95"/>
    <w:rsid w:val="00CA1C2A"/>
    <w:rsid w:val="00CA1D31"/>
    <w:rsid w:val="00CA25DC"/>
    <w:rsid w:val="00CA28A1"/>
    <w:rsid w:val="00CA2BE2"/>
    <w:rsid w:val="00CA389F"/>
    <w:rsid w:val="00CA3A4B"/>
    <w:rsid w:val="00CA3F13"/>
    <w:rsid w:val="00CA424C"/>
    <w:rsid w:val="00CA4BEC"/>
    <w:rsid w:val="00CA4D05"/>
    <w:rsid w:val="00CA5E91"/>
    <w:rsid w:val="00CA63F7"/>
    <w:rsid w:val="00CA6894"/>
    <w:rsid w:val="00CA6D72"/>
    <w:rsid w:val="00CA7653"/>
    <w:rsid w:val="00CB078D"/>
    <w:rsid w:val="00CB0D66"/>
    <w:rsid w:val="00CB16FF"/>
    <w:rsid w:val="00CB183A"/>
    <w:rsid w:val="00CB22CE"/>
    <w:rsid w:val="00CB2784"/>
    <w:rsid w:val="00CB2BCC"/>
    <w:rsid w:val="00CB42C3"/>
    <w:rsid w:val="00CB4FA0"/>
    <w:rsid w:val="00CB538E"/>
    <w:rsid w:val="00CB71CD"/>
    <w:rsid w:val="00CC0156"/>
    <w:rsid w:val="00CC36E2"/>
    <w:rsid w:val="00CC3A40"/>
    <w:rsid w:val="00CC3A7E"/>
    <w:rsid w:val="00CC47FC"/>
    <w:rsid w:val="00CC575C"/>
    <w:rsid w:val="00CC649E"/>
    <w:rsid w:val="00CC6897"/>
    <w:rsid w:val="00CC7383"/>
    <w:rsid w:val="00CC7A76"/>
    <w:rsid w:val="00CD01BE"/>
    <w:rsid w:val="00CD01DF"/>
    <w:rsid w:val="00CD0408"/>
    <w:rsid w:val="00CD0AF0"/>
    <w:rsid w:val="00CD0BCF"/>
    <w:rsid w:val="00CD1EEB"/>
    <w:rsid w:val="00CD366D"/>
    <w:rsid w:val="00CD3B6D"/>
    <w:rsid w:val="00CD41EC"/>
    <w:rsid w:val="00CD4D44"/>
    <w:rsid w:val="00CD62E6"/>
    <w:rsid w:val="00CD7406"/>
    <w:rsid w:val="00CE116B"/>
    <w:rsid w:val="00CE1519"/>
    <w:rsid w:val="00CE1D6D"/>
    <w:rsid w:val="00CE287F"/>
    <w:rsid w:val="00CE3A65"/>
    <w:rsid w:val="00CE3FC0"/>
    <w:rsid w:val="00CE4F3B"/>
    <w:rsid w:val="00CE5F65"/>
    <w:rsid w:val="00CE6BDD"/>
    <w:rsid w:val="00CE732E"/>
    <w:rsid w:val="00CE78AE"/>
    <w:rsid w:val="00CF0658"/>
    <w:rsid w:val="00CF068F"/>
    <w:rsid w:val="00CF0790"/>
    <w:rsid w:val="00CF13DE"/>
    <w:rsid w:val="00CF17DE"/>
    <w:rsid w:val="00CF2637"/>
    <w:rsid w:val="00CF336E"/>
    <w:rsid w:val="00CF3825"/>
    <w:rsid w:val="00CF3A78"/>
    <w:rsid w:val="00CF3C35"/>
    <w:rsid w:val="00CF3E54"/>
    <w:rsid w:val="00CF421D"/>
    <w:rsid w:val="00CF43B8"/>
    <w:rsid w:val="00CF57A8"/>
    <w:rsid w:val="00CF6B24"/>
    <w:rsid w:val="00CF73D8"/>
    <w:rsid w:val="00D0035F"/>
    <w:rsid w:val="00D01FBA"/>
    <w:rsid w:val="00D022F0"/>
    <w:rsid w:val="00D026E3"/>
    <w:rsid w:val="00D02969"/>
    <w:rsid w:val="00D0313A"/>
    <w:rsid w:val="00D03702"/>
    <w:rsid w:val="00D03D3E"/>
    <w:rsid w:val="00D04257"/>
    <w:rsid w:val="00D0484A"/>
    <w:rsid w:val="00D04EA6"/>
    <w:rsid w:val="00D05D24"/>
    <w:rsid w:val="00D06845"/>
    <w:rsid w:val="00D06C18"/>
    <w:rsid w:val="00D07051"/>
    <w:rsid w:val="00D076D5"/>
    <w:rsid w:val="00D07E28"/>
    <w:rsid w:val="00D103A5"/>
    <w:rsid w:val="00D1043C"/>
    <w:rsid w:val="00D11025"/>
    <w:rsid w:val="00D12523"/>
    <w:rsid w:val="00D12C60"/>
    <w:rsid w:val="00D13762"/>
    <w:rsid w:val="00D13770"/>
    <w:rsid w:val="00D137B9"/>
    <w:rsid w:val="00D14133"/>
    <w:rsid w:val="00D1434B"/>
    <w:rsid w:val="00D14B9C"/>
    <w:rsid w:val="00D152E6"/>
    <w:rsid w:val="00D15404"/>
    <w:rsid w:val="00D15775"/>
    <w:rsid w:val="00D15DB7"/>
    <w:rsid w:val="00D15F80"/>
    <w:rsid w:val="00D16D3C"/>
    <w:rsid w:val="00D16DBA"/>
    <w:rsid w:val="00D16E5B"/>
    <w:rsid w:val="00D1726E"/>
    <w:rsid w:val="00D17835"/>
    <w:rsid w:val="00D178C7"/>
    <w:rsid w:val="00D20757"/>
    <w:rsid w:val="00D20F6C"/>
    <w:rsid w:val="00D214F6"/>
    <w:rsid w:val="00D21505"/>
    <w:rsid w:val="00D2235F"/>
    <w:rsid w:val="00D22503"/>
    <w:rsid w:val="00D2250F"/>
    <w:rsid w:val="00D229D0"/>
    <w:rsid w:val="00D23684"/>
    <w:rsid w:val="00D2368D"/>
    <w:rsid w:val="00D24FB9"/>
    <w:rsid w:val="00D2585A"/>
    <w:rsid w:val="00D25C79"/>
    <w:rsid w:val="00D263A5"/>
    <w:rsid w:val="00D2672A"/>
    <w:rsid w:val="00D27B1C"/>
    <w:rsid w:val="00D30AD0"/>
    <w:rsid w:val="00D31547"/>
    <w:rsid w:val="00D31DCC"/>
    <w:rsid w:val="00D321ED"/>
    <w:rsid w:val="00D32D2C"/>
    <w:rsid w:val="00D3308D"/>
    <w:rsid w:val="00D338F1"/>
    <w:rsid w:val="00D33A61"/>
    <w:rsid w:val="00D3400D"/>
    <w:rsid w:val="00D340E3"/>
    <w:rsid w:val="00D346AD"/>
    <w:rsid w:val="00D34F6C"/>
    <w:rsid w:val="00D3582F"/>
    <w:rsid w:val="00D35C38"/>
    <w:rsid w:val="00D35CD2"/>
    <w:rsid w:val="00D37107"/>
    <w:rsid w:val="00D40BEC"/>
    <w:rsid w:val="00D41030"/>
    <w:rsid w:val="00D41F4F"/>
    <w:rsid w:val="00D427CA"/>
    <w:rsid w:val="00D42A7B"/>
    <w:rsid w:val="00D43A89"/>
    <w:rsid w:val="00D4587B"/>
    <w:rsid w:val="00D459E7"/>
    <w:rsid w:val="00D46807"/>
    <w:rsid w:val="00D50887"/>
    <w:rsid w:val="00D515F8"/>
    <w:rsid w:val="00D51989"/>
    <w:rsid w:val="00D51A41"/>
    <w:rsid w:val="00D51E50"/>
    <w:rsid w:val="00D521F7"/>
    <w:rsid w:val="00D5263B"/>
    <w:rsid w:val="00D52C2A"/>
    <w:rsid w:val="00D52F2C"/>
    <w:rsid w:val="00D53255"/>
    <w:rsid w:val="00D532B7"/>
    <w:rsid w:val="00D54887"/>
    <w:rsid w:val="00D569E1"/>
    <w:rsid w:val="00D56C75"/>
    <w:rsid w:val="00D60690"/>
    <w:rsid w:val="00D612E6"/>
    <w:rsid w:val="00D61C2F"/>
    <w:rsid w:val="00D62DF5"/>
    <w:rsid w:val="00D62EFA"/>
    <w:rsid w:val="00D63082"/>
    <w:rsid w:val="00D63BAB"/>
    <w:rsid w:val="00D63F59"/>
    <w:rsid w:val="00D641FA"/>
    <w:rsid w:val="00D6549E"/>
    <w:rsid w:val="00D65A8B"/>
    <w:rsid w:val="00D65EB8"/>
    <w:rsid w:val="00D66F99"/>
    <w:rsid w:val="00D675CB"/>
    <w:rsid w:val="00D675F4"/>
    <w:rsid w:val="00D67764"/>
    <w:rsid w:val="00D67770"/>
    <w:rsid w:val="00D67AFF"/>
    <w:rsid w:val="00D67DF7"/>
    <w:rsid w:val="00D70620"/>
    <w:rsid w:val="00D71E30"/>
    <w:rsid w:val="00D72F41"/>
    <w:rsid w:val="00D73665"/>
    <w:rsid w:val="00D74414"/>
    <w:rsid w:val="00D74557"/>
    <w:rsid w:val="00D76409"/>
    <w:rsid w:val="00D7650E"/>
    <w:rsid w:val="00D7723E"/>
    <w:rsid w:val="00D772D8"/>
    <w:rsid w:val="00D77A2F"/>
    <w:rsid w:val="00D804C5"/>
    <w:rsid w:val="00D812B8"/>
    <w:rsid w:val="00D81C20"/>
    <w:rsid w:val="00D81F0F"/>
    <w:rsid w:val="00D822FD"/>
    <w:rsid w:val="00D82A4A"/>
    <w:rsid w:val="00D83C44"/>
    <w:rsid w:val="00D84619"/>
    <w:rsid w:val="00D8471D"/>
    <w:rsid w:val="00D854F8"/>
    <w:rsid w:val="00D8556E"/>
    <w:rsid w:val="00D85682"/>
    <w:rsid w:val="00D865A9"/>
    <w:rsid w:val="00D86BB0"/>
    <w:rsid w:val="00D86C65"/>
    <w:rsid w:val="00D872BD"/>
    <w:rsid w:val="00D903DE"/>
    <w:rsid w:val="00D90909"/>
    <w:rsid w:val="00D90A5A"/>
    <w:rsid w:val="00D90C08"/>
    <w:rsid w:val="00D90DA0"/>
    <w:rsid w:val="00D912BE"/>
    <w:rsid w:val="00D9189E"/>
    <w:rsid w:val="00D92644"/>
    <w:rsid w:val="00D92720"/>
    <w:rsid w:val="00D92946"/>
    <w:rsid w:val="00D92B89"/>
    <w:rsid w:val="00D92DC3"/>
    <w:rsid w:val="00D93A4D"/>
    <w:rsid w:val="00D9466F"/>
    <w:rsid w:val="00D9479F"/>
    <w:rsid w:val="00D94E11"/>
    <w:rsid w:val="00D95A99"/>
    <w:rsid w:val="00D976DD"/>
    <w:rsid w:val="00D97935"/>
    <w:rsid w:val="00D97D53"/>
    <w:rsid w:val="00DA0166"/>
    <w:rsid w:val="00DA1158"/>
    <w:rsid w:val="00DA2AE6"/>
    <w:rsid w:val="00DA3A09"/>
    <w:rsid w:val="00DA414F"/>
    <w:rsid w:val="00DA44B6"/>
    <w:rsid w:val="00DA4522"/>
    <w:rsid w:val="00DA5976"/>
    <w:rsid w:val="00DA5CF6"/>
    <w:rsid w:val="00DA62E5"/>
    <w:rsid w:val="00DA6B3E"/>
    <w:rsid w:val="00DA6B7F"/>
    <w:rsid w:val="00DA6C10"/>
    <w:rsid w:val="00DA6C7F"/>
    <w:rsid w:val="00DA7E32"/>
    <w:rsid w:val="00DB029A"/>
    <w:rsid w:val="00DB08CE"/>
    <w:rsid w:val="00DB0B73"/>
    <w:rsid w:val="00DB1717"/>
    <w:rsid w:val="00DB17F3"/>
    <w:rsid w:val="00DB197D"/>
    <w:rsid w:val="00DB1DB0"/>
    <w:rsid w:val="00DB29F2"/>
    <w:rsid w:val="00DB35A7"/>
    <w:rsid w:val="00DB51AF"/>
    <w:rsid w:val="00DB5258"/>
    <w:rsid w:val="00DB5994"/>
    <w:rsid w:val="00DB5D30"/>
    <w:rsid w:val="00DB619F"/>
    <w:rsid w:val="00DB6919"/>
    <w:rsid w:val="00DB6E85"/>
    <w:rsid w:val="00DB6F2C"/>
    <w:rsid w:val="00DC081A"/>
    <w:rsid w:val="00DC0D8D"/>
    <w:rsid w:val="00DC1192"/>
    <w:rsid w:val="00DC1468"/>
    <w:rsid w:val="00DC19BA"/>
    <w:rsid w:val="00DC26A9"/>
    <w:rsid w:val="00DC2D2B"/>
    <w:rsid w:val="00DC5F8A"/>
    <w:rsid w:val="00DD0556"/>
    <w:rsid w:val="00DD0953"/>
    <w:rsid w:val="00DD1B24"/>
    <w:rsid w:val="00DD20E7"/>
    <w:rsid w:val="00DD287F"/>
    <w:rsid w:val="00DD30B2"/>
    <w:rsid w:val="00DD30FF"/>
    <w:rsid w:val="00DD357B"/>
    <w:rsid w:val="00DD3ED7"/>
    <w:rsid w:val="00DD4018"/>
    <w:rsid w:val="00DD441B"/>
    <w:rsid w:val="00DD452F"/>
    <w:rsid w:val="00DD4A0A"/>
    <w:rsid w:val="00DD4C3C"/>
    <w:rsid w:val="00DD5B3C"/>
    <w:rsid w:val="00DD69C8"/>
    <w:rsid w:val="00DD6C58"/>
    <w:rsid w:val="00DD6DC5"/>
    <w:rsid w:val="00DD71B3"/>
    <w:rsid w:val="00DD7363"/>
    <w:rsid w:val="00DE04A1"/>
    <w:rsid w:val="00DE09AD"/>
    <w:rsid w:val="00DE1349"/>
    <w:rsid w:val="00DE1B67"/>
    <w:rsid w:val="00DE23EC"/>
    <w:rsid w:val="00DE2936"/>
    <w:rsid w:val="00DE295F"/>
    <w:rsid w:val="00DE3984"/>
    <w:rsid w:val="00DE3C68"/>
    <w:rsid w:val="00DE3E98"/>
    <w:rsid w:val="00DE42EB"/>
    <w:rsid w:val="00DE4490"/>
    <w:rsid w:val="00DE5F04"/>
    <w:rsid w:val="00DE63DC"/>
    <w:rsid w:val="00DF0D81"/>
    <w:rsid w:val="00DF17ED"/>
    <w:rsid w:val="00DF180B"/>
    <w:rsid w:val="00DF26A2"/>
    <w:rsid w:val="00DF27EB"/>
    <w:rsid w:val="00DF35CC"/>
    <w:rsid w:val="00DF4D09"/>
    <w:rsid w:val="00DF4F21"/>
    <w:rsid w:val="00DF4F41"/>
    <w:rsid w:val="00DF61EC"/>
    <w:rsid w:val="00DF62F4"/>
    <w:rsid w:val="00E00980"/>
    <w:rsid w:val="00E01B55"/>
    <w:rsid w:val="00E02127"/>
    <w:rsid w:val="00E02182"/>
    <w:rsid w:val="00E02A6E"/>
    <w:rsid w:val="00E03F51"/>
    <w:rsid w:val="00E042E3"/>
    <w:rsid w:val="00E043A9"/>
    <w:rsid w:val="00E04716"/>
    <w:rsid w:val="00E04763"/>
    <w:rsid w:val="00E061B3"/>
    <w:rsid w:val="00E070FA"/>
    <w:rsid w:val="00E07C3C"/>
    <w:rsid w:val="00E10399"/>
    <w:rsid w:val="00E104D3"/>
    <w:rsid w:val="00E106E5"/>
    <w:rsid w:val="00E11B46"/>
    <w:rsid w:val="00E11B86"/>
    <w:rsid w:val="00E11BC5"/>
    <w:rsid w:val="00E11DAD"/>
    <w:rsid w:val="00E12330"/>
    <w:rsid w:val="00E126FD"/>
    <w:rsid w:val="00E13B63"/>
    <w:rsid w:val="00E152EE"/>
    <w:rsid w:val="00E15C6C"/>
    <w:rsid w:val="00E16F98"/>
    <w:rsid w:val="00E17522"/>
    <w:rsid w:val="00E177DF"/>
    <w:rsid w:val="00E213A0"/>
    <w:rsid w:val="00E21B48"/>
    <w:rsid w:val="00E221CB"/>
    <w:rsid w:val="00E2228B"/>
    <w:rsid w:val="00E2298F"/>
    <w:rsid w:val="00E23297"/>
    <w:rsid w:val="00E2352E"/>
    <w:rsid w:val="00E23746"/>
    <w:rsid w:val="00E2611F"/>
    <w:rsid w:val="00E271FF"/>
    <w:rsid w:val="00E27743"/>
    <w:rsid w:val="00E30158"/>
    <w:rsid w:val="00E305BB"/>
    <w:rsid w:val="00E307BD"/>
    <w:rsid w:val="00E310F6"/>
    <w:rsid w:val="00E316A0"/>
    <w:rsid w:val="00E31C69"/>
    <w:rsid w:val="00E31C8D"/>
    <w:rsid w:val="00E32EF4"/>
    <w:rsid w:val="00E3359E"/>
    <w:rsid w:val="00E33B86"/>
    <w:rsid w:val="00E33D0D"/>
    <w:rsid w:val="00E33D32"/>
    <w:rsid w:val="00E3435C"/>
    <w:rsid w:val="00E343E0"/>
    <w:rsid w:val="00E34682"/>
    <w:rsid w:val="00E34C99"/>
    <w:rsid w:val="00E35DAB"/>
    <w:rsid w:val="00E3662F"/>
    <w:rsid w:val="00E36AA0"/>
    <w:rsid w:val="00E37026"/>
    <w:rsid w:val="00E4015E"/>
    <w:rsid w:val="00E40772"/>
    <w:rsid w:val="00E414A3"/>
    <w:rsid w:val="00E41836"/>
    <w:rsid w:val="00E42020"/>
    <w:rsid w:val="00E423DB"/>
    <w:rsid w:val="00E4246A"/>
    <w:rsid w:val="00E425A0"/>
    <w:rsid w:val="00E42B93"/>
    <w:rsid w:val="00E4305E"/>
    <w:rsid w:val="00E436B6"/>
    <w:rsid w:val="00E437B5"/>
    <w:rsid w:val="00E44AFA"/>
    <w:rsid w:val="00E455FF"/>
    <w:rsid w:val="00E45B97"/>
    <w:rsid w:val="00E46169"/>
    <w:rsid w:val="00E4620E"/>
    <w:rsid w:val="00E46722"/>
    <w:rsid w:val="00E468E3"/>
    <w:rsid w:val="00E472BB"/>
    <w:rsid w:val="00E47D53"/>
    <w:rsid w:val="00E5092C"/>
    <w:rsid w:val="00E5158F"/>
    <w:rsid w:val="00E5282D"/>
    <w:rsid w:val="00E52C9F"/>
    <w:rsid w:val="00E52CFC"/>
    <w:rsid w:val="00E53DDD"/>
    <w:rsid w:val="00E55AFD"/>
    <w:rsid w:val="00E56C5F"/>
    <w:rsid w:val="00E56EE2"/>
    <w:rsid w:val="00E57139"/>
    <w:rsid w:val="00E57D80"/>
    <w:rsid w:val="00E57F8A"/>
    <w:rsid w:val="00E60AFC"/>
    <w:rsid w:val="00E61503"/>
    <w:rsid w:val="00E61970"/>
    <w:rsid w:val="00E62E6D"/>
    <w:rsid w:val="00E62FC3"/>
    <w:rsid w:val="00E63BAC"/>
    <w:rsid w:val="00E63D07"/>
    <w:rsid w:val="00E64301"/>
    <w:rsid w:val="00E6452F"/>
    <w:rsid w:val="00E646C0"/>
    <w:rsid w:val="00E6492F"/>
    <w:rsid w:val="00E64953"/>
    <w:rsid w:val="00E654BB"/>
    <w:rsid w:val="00E65778"/>
    <w:rsid w:val="00E65F26"/>
    <w:rsid w:val="00E70144"/>
    <w:rsid w:val="00E7036C"/>
    <w:rsid w:val="00E7115B"/>
    <w:rsid w:val="00E714C6"/>
    <w:rsid w:val="00E7198F"/>
    <w:rsid w:val="00E73160"/>
    <w:rsid w:val="00E75E21"/>
    <w:rsid w:val="00E76440"/>
    <w:rsid w:val="00E7685A"/>
    <w:rsid w:val="00E76CFA"/>
    <w:rsid w:val="00E777B8"/>
    <w:rsid w:val="00E778D0"/>
    <w:rsid w:val="00E77CB0"/>
    <w:rsid w:val="00E82D0B"/>
    <w:rsid w:val="00E8434A"/>
    <w:rsid w:val="00E8466B"/>
    <w:rsid w:val="00E8529C"/>
    <w:rsid w:val="00E85A29"/>
    <w:rsid w:val="00E85BDD"/>
    <w:rsid w:val="00E85FC9"/>
    <w:rsid w:val="00E86124"/>
    <w:rsid w:val="00E86476"/>
    <w:rsid w:val="00E865A2"/>
    <w:rsid w:val="00E86E44"/>
    <w:rsid w:val="00E8745D"/>
    <w:rsid w:val="00E877BD"/>
    <w:rsid w:val="00E90CEC"/>
    <w:rsid w:val="00E90E2F"/>
    <w:rsid w:val="00E9140F"/>
    <w:rsid w:val="00E91442"/>
    <w:rsid w:val="00E917D5"/>
    <w:rsid w:val="00E91C8B"/>
    <w:rsid w:val="00E91D6B"/>
    <w:rsid w:val="00E922A4"/>
    <w:rsid w:val="00E9253B"/>
    <w:rsid w:val="00E928CF"/>
    <w:rsid w:val="00E929F4"/>
    <w:rsid w:val="00E930B6"/>
    <w:rsid w:val="00E93DAD"/>
    <w:rsid w:val="00E93F75"/>
    <w:rsid w:val="00E943E6"/>
    <w:rsid w:val="00E94619"/>
    <w:rsid w:val="00E946B3"/>
    <w:rsid w:val="00E957E3"/>
    <w:rsid w:val="00E95972"/>
    <w:rsid w:val="00E96432"/>
    <w:rsid w:val="00E965D4"/>
    <w:rsid w:val="00E96C7A"/>
    <w:rsid w:val="00E9788F"/>
    <w:rsid w:val="00EA1DA7"/>
    <w:rsid w:val="00EA2439"/>
    <w:rsid w:val="00EA291B"/>
    <w:rsid w:val="00EA35A2"/>
    <w:rsid w:val="00EA5209"/>
    <w:rsid w:val="00EA6820"/>
    <w:rsid w:val="00EA6DDB"/>
    <w:rsid w:val="00EA6E2E"/>
    <w:rsid w:val="00EA7642"/>
    <w:rsid w:val="00EB0FE3"/>
    <w:rsid w:val="00EB1116"/>
    <w:rsid w:val="00EB1352"/>
    <w:rsid w:val="00EB17AD"/>
    <w:rsid w:val="00EB389B"/>
    <w:rsid w:val="00EB3900"/>
    <w:rsid w:val="00EB3AD7"/>
    <w:rsid w:val="00EB3F29"/>
    <w:rsid w:val="00EB489E"/>
    <w:rsid w:val="00EB4B12"/>
    <w:rsid w:val="00EB52CA"/>
    <w:rsid w:val="00EB5688"/>
    <w:rsid w:val="00EB6136"/>
    <w:rsid w:val="00EB61FA"/>
    <w:rsid w:val="00EB6682"/>
    <w:rsid w:val="00EB7228"/>
    <w:rsid w:val="00EB76F0"/>
    <w:rsid w:val="00EB7B23"/>
    <w:rsid w:val="00EC0169"/>
    <w:rsid w:val="00EC13BF"/>
    <w:rsid w:val="00EC16B9"/>
    <w:rsid w:val="00EC2E2C"/>
    <w:rsid w:val="00EC391F"/>
    <w:rsid w:val="00EC3A99"/>
    <w:rsid w:val="00EC554B"/>
    <w:rsid w:val="00EC6C4A"/>
    <w:rsid w:val="00EC7404"/>
    <w:rsid w:val="00EC7C20"/>
    <w:rsid w:val="00ED0451"/>
    <w:rsid w:val="00ED08E1"/>
    <w:rsid w:val="00ED0FA3"/>
    <w:rsid w:val="00ED1504"/>
    <w:rsid w:val="00ED36EB"/>
    <w:rsid w:val="00ED3AC7"/>
    <w:rsid w:val="00ED3B29"/>
    <w:rsid w:val="00ED3E14"/>
    <w:rsid w:val="00ED52C8"/>
    <w:rsid w:val="00ED625A"/>
    <w:rsid w:val="00ED636C"/>
    <w:rsid w:val="00ED7860"/>
    <w:rsid w:val="00EE133C"/>
    <w:rsid w:val="00EE1CC5"/>
    <w:rsid w:val="00EE2541"/>
    <w:rsid w:val="00EE2CFE"/>
    <w:rsid w:val="00EE2F7F"/>
    <w:rsid w:val="00EE2FAD"/>
    <w:rsid w:val="00EE324F"/>
    <w:rsid w:val="00EE3D45"/>
    <w:rsid w:val="00EE4D2D"/>
    <w:rsid w:val="00EE4EAF"/>
    <w:rsid w:val="00EE4FE2"/>
    <w:rsid w:val="00EE6122"/>
    <w:rsid w:val="00EE6684"/>
    <w:rsid w:val="00EE690F"/>
    <w:rsid w:val="00EE7132"/>
    <w:rsid w:val="00EE71E3"/>
    <w:rsid w:val="00EE7E22"/>
    <w:rsid w:val="00EF07A5"/>
    <w:rsid w:val="00EF1638"/>
    <w:rsid w:val="00EF1654"/>
    <w:rsid w:val="00EF3145"/>
    <w:rsid w:val="00EF3786"/>
    <w:rsid w:val="00EF38F9"/>
    <w:rsid w:val="00EF3DED"/>
    <w:rsid w:val="00EF41EF"/>
    <w:rsid w:val="00EF49B9"/>
    <w:rsid w:val="00EF4A31"/>
    <w:rsid w:val="00EF4D59"/>
    <w:rsid w:val="00EF5D22"/>
    <w:rsid w:val="00EF61B9"/>
    <w:rsid w:val="00EFE5FF"/>
    <w:rsid w:val="00F00330"/>
    <w:rsid w:val="00F009A1"/>
    <w:rsid w:val="00F0179E"/>
    <w:rsid w:val="00F01AF1"/>
    <w:rsid w:val="00F022EE"/>
    <w:rsid w:val="00F02B7E"/>
    <w:rsid w:val="00F034F9"/>
    <w:rsid w:val="00F0488B"/>
    <w:rsid w:val="00F04D5E"/>
    <w:rsid w:val="00F06B4F"/>
    <w:rsid w:val="00F06BAD"/>
    <w:rsid w:val="00F07B2C"/>
    <w:rsid w:val="00F07E57"/>
    <w:rsid w:val="00F107E6"/>
    <w:rsid w:val="00F11FB2"/>
    <w:rsid w:val="00F123C6"/>
    <w:rsid w:val="00F12E47"/>
    <w:rsid w:val="00F13134"/>
    <w:rsid w:val="00F13361"/>
    <w:rsid w:val="00F134C5"/>
    <w:rsid w:val="00F13852"/>
    <w:rsid w:val="00F13A7F"/>
    <w:rsid w:val="00F13FE1"/>
    <w:rsid w:val="00F140C1"/>
    <w:rsid w:val="00F14954"/>
    <w:rsid w:val="00F14C06"/>
    <w:rsid w:val="00F14D42"/>
    <w:rsid w:val="00F1726F"/>
    <w:rsid w:val="00F17851"/>
    <w:rsid w:val="00F20122"/>
    <w:rsid w:val="00F22D8D"/>
    <w:rsid w:val="00F2357F"/>
    <w:rsid w:val="00F23BA8"/>
    <w:rsid w:val="00F241E1"/>
    <w:rsid w:val="00F24996"/>
    <w:rsid w:val="00F2507F"/>
    <w:rsid w:val="00F25D06"/>
    <w:rsid w:val="00F25FE6"/>
    <w:rsid w:val="00F264EC"/>
    <w:rsid w:val="00F26CE8"/>
    <w:rsid w:val="00F30437"/>
    <w:rsid w:val="00F30C20"/>
    <w:rsid w:val="00F318A8"/>
    <w:rsid w:val="00F321D1"/>
    <w:rsid w:val="00F33281"/>
    <w:rsid w:val="00F332EE"/>
    <w:rsid w:val="00F3450A"/>
    <w:rsid w:val="00F3484E"/>
    <w:rsid w:val="00F34BB1"/>
    <w:rsid w:val="00F35191"/>
    <w:rsid w:val="00F35217"/>
    <w:rsid w:val="00F35628"/>
    <w:rsid w:val="00F356A5"/>
    <w:rsid w:val="00F358CA"/>
    <w:rsid w:val="00F360A2"/>
    <w:rsid w:val="00F36361"/>
    <w:rsid w:val="00F366BF"/>
    <w:rsid w:val="00F37A26"/>
    <w:rsid w:val="00F37D65"/>
    <w:rsid w:val="00F41B70"/>
    <w:rsid w:val="00F420C3"/>
    <w:rsid w:val="00F4227B"/>
    <w:rsid w:val="00F429F4"/>
    <w:rsid w:val="00F42FC8"/>
    <w:rsid w:val="00F4406F"/>
    <w:rsid w:val="00F44689"/>
    <w:rsid w:val="00F44BEA"/>
    <w:rsid w:val="00F44C94"/>
    <w:rsid w:val="00F44E46"/>
    <w:rsid w:val="00F4608D"/>
    <w:rsid w:val="00F46663"/>
    <w:rsid w:val="00F501EE"/>
    <w:rsid w:val="00F51BD2"/>
    <w:rsid w:val="00F51F8B"/>
    <w:rsid w:val="00F529C1"/>
    <w:rsid w:val="00F531AF"/>
    <w:rsid w:val="00F54048"/>
    <w:rsid w:val="00F5494A"/>
    <w:rsid w:val="00F55139"/>
    <w:rsid w:val="00F55E26"/>
    <w:rsid w:val="00F56362"/>
    <w:rsid w:val="00F56431"/>
    <w:rsid w:val="00F56E60"/>
    <w:rsid w:val="00F572F1"/>
    <w:rsid w:val="00F57DD0"/>
    <w:rsid w:val="00F60503"/>
    <w:rsid w:val="00F60CD1"/>
    <w:rsid w:val="00F61805"/>
    <w:rsid w:val="00F61C25"/>
    <w:rsid w:val="00F63002"/>
    <w:rsid w:val="00F63341"/>
    <w:rsid w:val="00F63AC5"/>
    <w:rsid w:val="00F643EF"/>
    <w:rsid w:val="00F65F09"/>
    <w:rsid w:val="00F67654"/>
    <w:rsid w:val="00F67A6A"/>
    <w:rsid w:val="00F67FCB"/>
    <w:rsid w:val="00F700C9"/>
    <w:rsid w:val="00F70444"/>
    <w:rsid w:val="00F7046E"/>
    <w:rsid w:val="00F705C8"/>
    <w:rsid w:val="00F70CE3"/>
    <w:rsid w:val="00F716D6"/>
    <w:rsid w:val="00F720F0"/>
    <w:rsid w:val="00F72B0C"/>
    <w:rsid w:val="00F72FD3"/>
    <w:rsid w:val="00F7318C"/>
    <w:rsid w:val="00F7384E"/>
    <w:rsid w:val="00F73C49"/>
    <w:rsid w:val="00F767EC"/>
    <w:rsid w:val="00F769D1"/>
    <w:rsid w:val="00F76AC1"/>
    <w:rsid w:val="00F77CCB"/>
    <w:rsid w:val="00F8003B"/>
    <w:rsid w:val="00F807A7"/>
    <w:rsid w:val="00F81988"/>
    <w:rsid w:val="00F81EAE"/>
    <w:rsid w:val="00F84598"/>
    <w:rsid w:val="00F84F3E"/>
    <w:rsid w:val="00F84FA2"/>
    <w:rsid w:val="00F86204"/>
    <w:rsid w:val="00F8639F"/>
    <w:rsid w:val="00F86D20"/>
    <w:rsid w:val="00F87411"/>
    <w:rsid w:val="00F87A8D"/>
    <w:rsid w:val="00F90042"/>
    <w:rsid w:val="00F906C0"/>
    <w:rsid w:val="00F916E8"/>
    <w:rsid w:val="00F91B95"/>
    <w:rsid w:val="00F91E5D"/>
    <w:rsid w:val="00F92324"/>
    <w:rsid w:val="00F94719"/>
    <w:rsid w:val="00F94F61"/>
    <w:rsid w:val="00F95B9C"/>
    <w:rsid w:val="00F96216"/>
    <w:rsid w:val="00F96824"/>
    <w:rsid w:val="00F96BFD"/>
    <w:rsid w:val="00F97D60"/>
    <w:rsid w:val="00FA0902"/>
    <w:rsid w:val="00FA11BB"/>
    <w:rsid w:val="00FA1D08"/>
    <w:rsid w:val="00FA2036"/>
    <w:rsid w:val="00FA23BB"/>
    <w:rsid w:val="00FA270C"/>
    <w:rsid w:val="00FA38FE"/>
    <w:rsid w:val="00FA3ED9"/>
    <w:rsid w:val="00FA42A8"/>
    <w:rsid w:val="00FA42D7"/>
    <w:rsid w:val="00FA475B"/>
    <w:rsid w:val="00FA4C3D"/>
    <w:rsid w:val="00FA6154"/>
    <w:rsid w:val="00FA6466"/>
    <w:rsid w:val="00FA6B43"/>
    <w:rsid w:val="00FB0D63"/>
    <w:rsid w:val="00FB1B7C"/>
    <w:rsid w:val="00FB2510"/>
    <w:rsid w:val="00FB2AB0"/>
    <w:rsid w:val="00FB2E04"/>
    <w:rsid w:val="00FB2F62"/>
    <w:rsid w:val="00FB4E97"/>
    <w:rsid w:val="00FB60BD"/>
    <w:rsid w:val="00FB6209"/>
    <w:rsid w:val="00FB7575"/>
    <w:rsid w:val="00FB7B23"/>
    <w:rsid w:val="00FB7DCC"/>
    <w:rsid w:val="00FC0E0D"/>
    <w:rsid w:val="00FC2189"/>
    <w:rsid w:val="00FC2525"/>
    <w:rsid w:val="00FC26AB"/>
    <w:rsid w:val="00FC2DE4"/>
    <w:rsid w:val="00FC3583"/>
    <w:rsid w:val="00FC427E"/>
    <w:rsid w:val="00FC4395"/>
    <w:rsid w:val="00FC50CE"/>
    <w:rsid w:val="00FC66CF"/>
    <w:rsid w:val="00FC6F38"/>
    <w:rsid w:val="00FC7413"/>
    <w:rsid w:val="00FD03D6"/>
    <w:rsid w:val="00FD05B8"/>
    <w:rsid w:val="00FD0C49"/>
    <w:rsid w:val="00FD0F07"/>
    <w:rsid w:val="00FD1109"/>
    <w:rsid w:val="00FD2473"/>
    <w:rsid w:val="00FD436F"/>
    <w:rsid w:val="00FD5A1F"/>
    <w:rsid w:val="00FD5A56"/>
    <w:rsid w:val="00FD5C4E"/>
    <w:rsid w:val="00FD62E0"/>
    <w:rsid w:val="00FD6EBB"/>
    <w:rsid w:val="00FD7032"/>
    <w:rsid w:val="00FD7BA0"/>
    <w:rsid w:val="00FE00F8"/>
    <w:rsid w:val="00FE15DB"/>
    <w:rsid w:val="00FE1D7F"/>
    <w:rsid w:val="00FE1D86"/>
    <w:rsid w:val="00FE204D"/>
    <w:rsid w:val="00FE3E0F"/>
    <w:rsid w:val="00FE47B8"/>
    <w:rsid w:val="00FE54BC"/>
    <w:rsid w:val="00FE58B7"/>
    <w:rsid w:val="00FE5E90"/>
    <w:rsid w:val="00FE6C44"/>
    <w:rsid w:val="00FE6CAC"/>
    <w:rsid w:val="00FE6F72"/>
    <w:rsid w:val="00FF0229"/>
    <w:rsid w:val="00FF0A3B"/>
    <w:rsid w:val="00FF11C9"/>
    <w:rsid w:val="00FF1AD8"/>
    <w:rsid w:val="00FF21DC"/>
    <w:rsid w:val="00FF3B97"/>
    <w:rsid w:val="00FF4AFC"/>
    <w:rsid w:val="00FF56C8"/>
    <w:rsid w:val="00FF59C3"/>
    <w:rsid w:val="00FF6794"/>
    <w:rsid w:val="00FF6AF1"/>
    <w:rsid w:val="00FF6B2D"/>
    <w:rsid w:val="00FF7881"/>
    <w:rsid w:val="00FF7C4D"/>
    <w:rsid w:val="00FF7E4A"/>
    <w:rsid w:val="0104014F"/>
    <w:rsid w:val="01061454"/>
    <w:rsid w:val="01071468"/>
    <w:rsid w:val="01186CC0"/>
    <w:rsid w:val="0119BEF2"/>
    <w:rsid w:val="012D9748"/>
    <w:rsid w:val="01343E1C"/>
    <w:rsid w:val="013ACF24"/>
    <w:rsid w:val="0142A90B"/>
    <w:rsid w:val="01454CFE"/>
    <w:rsid w:val="01573A6A"/>
    <w:rsid w:val="01579366"/>
    <w:rsid w:val="016A45E9"/>
    <w:rsid w:val="016B9E29"/>
    <w:rsid w:val="016F7880"/>
    <w:rsid w:val="017A4449"/>
    <w:rsid w:val="017B97D2"/>
    <w:rsid w:val="017DB378"/>
    <w:rsid w:val="017E6255"/>
    <w:rsid w:val="017E98A7"/>
    <w:rsid w:val="018143A5"/>
    <w:rsid w:val="01897550"/>
    <w:rsid w:val="0190708D"/>
    <w:rsid w:val="01A6C12C"/>
    <w:rsid w:val="01B2BEB8"/>
    <w:rsid w:val="01BB9C2E"/>
    <w:rsid w:val="01BC4617"/>
    <w:rsid w:val="01BFE5CD"/>
    <w:rsid w:val="01C84E60"/>
    <w:rsid w:val="01CC3FA6"/>
    <w:rsid w:val="01CCB27D"/>
    <w:rsid w:val="01CDA9C5"/>
    <w:rsid w:val="01CFFE6B"/>
    <w:rsid w:val="01D07EDD"/>
    <w:rsid w:val="01D2FE5F"/>
    <w:rsid w:val="01DFE1AC"/>
    <w:rsid w:val="01E33166"/>
    <w:rsid w:val="01E52B13"/>
    <w:rsid w:val="01E6688B"/>
    <w:rsid w:val="01E81E96"/>
    <w:rsid w:val="01ECD97B"/>
    <w:rsid w:val="01FAB46F"/>
    <w:rsid w:val="01FFE140"/>
    <w:rsid w:val="020655F3"/>
    <w:rsid w:val="020F7566"/>
    <w:rsid w:val="02193F35"/>
    <w:rsid w:val="021BCC5D"/>
    <w:rsid w:val="021D00DE"/>
    <w:rsid w:val="02267C08"/>
    <w:rsid w:val="023507CE"/>
    <w:rsid w:val="02399523"/>
    <w:rsid w:val="02444627"/>
    <w:rsid w:val="02473A18"/>
    <w:rsid w:val="0248B92D"/>
    <w:rsid w:val="024B226F"/>
    <w:rsid w:val="024F691E"/>
    <w:rsid w:val="0258401B"/>
    <w:rsid w:val="025B37CE"/>
    <w:rsid w:val="025EE467"/>
    <w:rsid w:val="0260357F"/>
    <w:rsid w:val="026800D2"/>
    <w:rsid w:val="02703F58"/>
    <w:rsid w:val="027C3D18"/>
    <w:rsid w:val="0282D264"/>
    <w:rsid w:val="028B462D"/>
    <w:rsid w:val="0294D13B"/>
    <w:rsid w:val="02960000"/>
    <w:rsid w:val="029F8B00"/>
    <w:rsid w:val="02AE4674"/>
    <w:rsid w:val="02AF5C79"/>
    <w:rsid w:val="02AFB8D3"/>
    <w:rsid w:val="02B191A5"/>
    <w:rsid w:val="02B48981"/>
    <w:rsid w:val="02C5E04B"/>
    <w:rsid w:val="02CACFFB"/>
    <w:rsid w:val="02CB74B9"/>
    <w:rsid w:val="02CD0162"/>
    <w:rsid w:val="02D03137"/>
    <w:rsid w:val="02D0FF7E"/>
    <w:rsid w:val="02D97146"/>
    <w:rsid w:val="02E3F219"/>
    <w:rsid w:val="02EDD137"/>
    <w:rsid w:val="030589FC"/>
    <w:rsid w:val="031062E9"/>
    <w:rsid w:val="031CBD85"/>
    <w:rsid w:val="031E1BED"/>
    <w:rsid w:val="0324241C"/>
    <w:rsid w:val="03368CFE"/>
    <w:rsid w:val="033AA9EC"/>
    <w:rsid w:val="033E29D5"/>
    <w:rsid w:val="03428838"/>
    <w:rsid w:val="034A4273"/>
    <w:rsid w:val="0365E5B1"/>
    <w:rsid w:val="03686E13"/>
    <w:rsid w:val="0375B25B"/>
    <w:rsid w:val="0376D0EC"/>
    <w:rsid w:val="037F924D"/>
    <w:rsid w:val="0380E6A6"/>
    <w:rsid w:val="038628B4"/>
    <w:rsid w:val="038678BB"/>
    <w:rsid w:val="03951109"/>
    <w:rsid w:val="03981433"/>
    <w:rsid w:val="03A01D9A"/>
    <w:rsid w:val="03A507B0"/>
    <w:rsid w:val="03AB042F"/>
    <w:rsid w:val="03AC7B6B"/>
    <w:rsid w:val="03ADF887"/>
    <w:rsid w:val="03B8CABF"/>
    <w:rsid w:val="03BA9EF0"/>
    <w:rsid w:val="03BE1485"/>
    <w:rsid w:val="03BE9C75"/>
    <w:rsid w:val="03C23468"/>
    <w:rsid w:val="03C32235"/>
    <w:rsid w:val="03C515FF"/>
    <w:rsid w:val="03C62A5D"/>
    <w:rsid w:val="03C69EE7"/>
    <w:rsid w:val="03CCE6CA"/>
    <w:rsid w:val="03D7AD1E"/>
    <w:rsid w:val="03E37BD1"/>
    <w:rsid w:val="03E6D5FC"/>
    <w:rsid w:val="03F1463D"/>
    <w:rsid w:val="03F18C50"/>
    <w:rsid w:val="03F36467"/>
    <w:rsid w:val="03F44339"/>
    <w:rsid w:val="041A040F"/>
    <w:rsid w:val="042E7524"/>
    <w:rsid w:val="042FFC50"/>
    <w:rsid w:val="0439CA5A"/>
    <w:rsid w:val="0459118B"/>
    <w:rsid w:val="045E6C07"/>
    <w:rsid w:val="0464A34F"/>
    <w:rsid w:val="048A418B"/>
    <w:rsid w:val="0496499B"/>
    <w:rsid w:val="0496602C"/>
    <w:rsid w:val="049A9DE6"/>
    <w:rsid w:val="04A2078C"/>
    <w:rsid w:val="04A5A071"/>
    <w:rsid w:val="04A7600D"/>
    <w:rsid w:val="04BB9E4D"/>
    <w:rsid w:val="04BC333D"/>
    <w:rsid w:val="04C10D0C"/>
    <w:rsid w:val="04C2F6BC"/>
    <w:rsid w:val="04C3C5CD"/>
    <w:rsid w:val="04C4754C"/>
    <w:rsid w:val="04C9119D"/>
    <w:rsid w:val="04CB807F"/>
    <w:rsid w:val="04D39B80"/>
    <w:rsid w:val="04D8E6E4"/>
    <w:rsid w:val="04DFA8EF"/>
    <w:rsid w:val="04F4A152"/>
    <w:rsid w:val="04FC7118"/>
    <w:rsid w:val="04FE0351"/>
    <w:rsid w:val="050517D8"/>
    <w:rsid w:val="050E0B5D"/>
    <w:rsid w:val="050EA29F"/>
    <w:rsid w:val="051A3982"/>
    <w:rsid w:val="051FBD54"/>
    <w:rsid w:val="053C94C5"/>
    <w:rsid w:val="054097AD"/>
    <w:rsid w:val="0542449D"/>
    <w:rsid w:val="055C9D10"/>
    <w:rsid w:val="055D1D0B"/>
    <w:rsid w:val="056195AD"/>
    <w:rsid w:val="05684049"/>
    <w:rsid w:val="0568DDBE"/>
    <w:rsid w:val="056BF12C"/>
    <w:rsid w:val="056EE4EC"/>
    <w:rsid w:val="056F4FCE"/>
    <w:rsid w:val="0570EAB0"/>
    <w:rsid w:val="05769708"/>
    <w:rsid w:val="057AE558"/>
    <w:rsid w:val="0580AD92"/>
    <w:rsid w:val="058BF2C8"/>
    <w:rsid w:val="0598BE13"/>
    <w:rsid w:val="059D0D9B"/>
    <w:rsid w:val="05A4A2F9"/>
    <w:rsid w:val="05AA74F0"/>
    <w:rsid w:val="05B7DC5E"/>
    <w:rsid w:val="05CB7FB7"/>
    <w:rsid w:val="05DA96B8"/>
    <w:rsid w:val="05DD07FE"/>
    <w:rsid w:val="05E117F3"/>
    <w:rsid w:val="05ED9F8B"/>
    <w:rsid w:val="05F276C5"/>
    <w:rsid w:val="05F65566"/>
    <w:rsid w:val="05FDF67E"/>
    <w:rsid w:val="060383EE"/>
    <w:rsid w:val="06090745"/>
    <w:rsid w:val="0613F5B4"/>
    <w:rsid w:val="061902D6"/>
    <w:rsid w:val="06193DDC"/>
    <w:rsid w:val="062B2292"/>
    <w:rsid w:val="062D162A"/>
    <w:rsid w:val="0636B56E"/>
    <w:rsid w:val="063C1B61"/>
    <w:rsid w:val="06416BBF"/>
    <w:rsid w:val="06495937"/>
    <w:rsid w:val="064D2738"/>
    <w:rsid w:val="0657E953"/>
    <w:rsid w:val="065A2BD7"/>
    <w:rsid w:val="065CB571"/>
    <w:rsid w:val="066148F4"/>
    <w:rsid w:val="0663B67A"/>
    <w:rsid w:val="06757751"/>
    <w:rsid w:val="06788845"/>
    <w:rsid w:val="067E818E"/>
    <w:rsid w:val="068775E7"/>
    <w:rsid w:val="0698C7F1"/>
    <w:rsid w:val="06AC127A"/>
    <w:rsid w:val="06B14E51"/>
    <w:rsid w:val="06B3B531"/>
    <w:rsid w:val="06B77239"/>
    <w:rsid w:val="06BF5F6A"/>
    <w:rsid w:val="06C01E77"/>
    <w:rsid w:val="06C26326"/>
    <w:rsid w:val="06C876A1"/>
    <w:rsid w:val="06E684A5"/>
    <w:rsid w:val="06FE6966"/>
    <w:rsid w:val="07063D43"/>
    <w:rsid w:val="070810F2"/>
    <w:rsid w:val="0709A8BC"/>
    <w:rsid w:val="070BFE42"/>
    <w:rsid w:val="070DBF0D"/>
    <w:rsid w:val="070E11D3"/>
    <w:rsid w:val="071B3802"/>
    <w:rsid w:val="071FAE12"/>
    <w:rsid w:val="0720F858"/>
    <w:rsid w:val="0733C6D5"/>
    <w:rsid w:val="073F979D"/>
    <w:rsid w:val="074765B1"/>
    <w:rsid w:val="074A912B"/>
    <w:rsid w:val="075EF1F5"/>
    <w:rsid w:val="0763BDA1"/>
    <w:rsid w:val="07690536"/>
    <w:rsid w:val="076F5FBE"/>
    <w:rsid w:val="07835E96"/>
    <w:rsid w:val="07870D41"/>
    <w:rsid w:val="078B939F"/>
    <w:rsid w:val="07908A38"/>
    <w:rsid w:val="0795D0F4"/>
    <w:rsid w:val="07A253F8"/>
    <w:rsid w:val="07A5510B"/>
    <w:rsid w:val="07B092F8"/>
    <w:rsid w:val="07B7F878"/>
    <w:rsid w:val="07B862DC"/>
    <w:rsid w:val="07BA58BF"/>
    <w:rsid w:val="07BBD6C3"/>
    <w:rsid w:val="07BD4837"/>
    <w:rsid w:val="07C38497"/>
    <w:rsid w:val="07CA24BD"/>
    <w:rsid w:val="07CB65EC"/>
    <w:rsid w:val="07D504D7"/>
    <w:rsid w:val="07DEFFA0"/>
    <w:rsid w:val="07DF4E8C"/>
    <w:rsid w:val="07F0E8FA"/>
    <w:rsid w:val="07FBB3F0"/>
    <w:rsid w:val="0807F4C3"/>
    <w:rsid w:val="08149817"/>
    <w:rsid w:val="0816F438"/>
    <w:rsid w:val="0819E788"/>
    <w:rsid w:val="081A7894"/>
    <w:rsid w:val="081E9D9E"/>
    <w:rsid w:val="0822B3CC"/>
    <w:rsid w:val="08394D83"/>
    <w:rsid w:val="084098D5"/>
    <w:rsid w:val="08534150"/>
    <w:rsid w:val="085B585A"/>
    <w:rsid w:val="086EAC8C"/>
    <w:rsid w:val="08720287"/>
    <w:rsid w:val="087622E5"/>
    <w:rsid w:val="0876E8B8"/>
    <w:rsid w:val="087A3178"/>
    <w:rsid w:val="08845348"/>
    <w:rsid w:val="0886EF7A"/>
    <w:rsid w:val="088B801C"/>
    <w:rsid w:val="08A19C1F"/>
    <w:rsid w:val="08A207E5"/>
    <w:rsid w:val="08A5F443"/>
    <w:rsid w:val="08A64A90"/>
    <w:rsid w:val="08A99154"/>
    <w:rsid w:val="08AD9991"/>
    <w:rsid w:val="08B2BDF2"/>
    <w:rsid w:val="08B52077"/>
    <w:rsid w:val="08B7A644"/>
    <w:rsid w:val="08B8FDE4"/>
    <w:rsid w:val="08BB51BB"/>
    <w:rsid w:val="08C0C92F"/>
    <w:rsid w:val="08C69E1A"/>
    <w:rsid w:val="08CC3F8B"/>
    <w:rsid w:val="08D5DF27"/>
    <w:rsid w:val="08D66AAF"/>
    <w:rsid w:val="08D7F307"/>
    <w:rsid w:val="08E960EE"/>
    <w:rsid w:val="08EB6CA5"/>
    <w:rsid w:val="0901C933"/>
    <w:rsid w:val="09111053"/>
    <w:rsid w:val="0916966E"/>
    <w:rsid w:val="091CCA96"/>
    <w:rsid w:val="091EAA6A"/>
    <w:rsid w:val="09222F99"/>
    <w:rsid w:val="0924276F"/>
    <w:rsid w:val="09266FD6"/>
    <w:rsid w:val="09267990"/>
    <w:rsid w:val="09281A4C"/>
    <w:rsid w:val="092C13FD"/>
    <w:rsid w:val="09332382"/>
    <w:rsid w:val="0936D519"/>
    <w:rsid w:val="093CF959"/>
    <w:rsid w:val="09521166"/>
    <w:rsid w:val="095B9E78"/>
    <w:rsid w:val="0967AA3B"/>
    <w:rsid w:val="096B4C0E"/>
    <w:rsid w:val="0973DB97"/>
    <w:rsid w:val="097C66E4"/>
    <w:rsid w:val="098C6079"/>
    <w:rsid w:val="0994C6F5"/>
    <w:rsid w:val="09958B1C"/>
    <w:rsid w:val="099921E9"/>
    <w:rsid w:val="09A0592E"/>
    <w:rsid w:val="09A1BA07"/>
    <w:rsid w:val="09A5F091"/>
    <w:rsid w:val="09A62A25"/>
    <w:rsid w:val="09B3A598"/>
    <w:rsid w:val="09CB84CF"/>
    <w:rsid w:val="09FEB51E"/>
    <w:rsid w:val="0A076A9A"/>
    <w:rsid w:val="0A0BAB88"/>
    <w:rsid w:val="0A19B8FF"/>
    <w:rsid w:val="0A1B6C1F"/>
    <w:rsid w:val="0A236B01"/>
    <w:rsid w:val="0A24DD45"/>
    <w:rsid w:val="0A254C46"/>
    <w:rsid w:val="0A338D67"/>
    <w:rsid w:val="0A391B0E"/>
    <w:rsid w:val="0A3AA353"/>
    <w:rsid w:val="0A3EFC13"/>
    <w:rsid w:val="0A47D7D6"/>
    <w:rsid w:val="0A48BC7A"/>
    <w:rsid w:val="0A532499"/>
    <w:rsid w:val="0A533FB2"/>
    <w:rsid w:val="0A569BFE"/>
    <w:rsid w:val="0A57557E"/>
    <w:rsid w:val="0A58AFCE"/>
    <w:rsid w:val="0A5A4F0B"/>
    <w:rsid w:val="0A5C124B"/>
    <w:rsid w:val="0A5C5056"/>
    <w:rsid w:val="0A711880"/>
    <w:rsid w:val="0A798145"/>
    <w:rsid w:val="0A8303DB"/>
    <w:rsid w:val="0A8A7B0A"/>
    <w:rsid w:val="0A8E09FD"/>
    <w:rsid w:val="0AA04DBC"/>
    <w:rsid w:val="0AA9ED86"/>
    <w:rsid w:val="0AB3FCD4"/>
    <w:rsid w:val="0AB7AA04"/>
    <w:rsid w:val="0AB8226D"/>
    <w:rsid w:val="0AB84378"/>
    <w:rsid w:val="0ABD8E52"/>
    <w:rsid w:val="0AC40B5C"/>
    <w:rsid w:val="0AE7C981"/>
    <w:rsid w:val="0AEA7B82"/>
    <w:rsid w:val="0AEB39AA"/>
    <w:rsid w:val="0AFD1ED0"/>
    <w:rsid w:val="0AFEF141"/>
    <w:rsid w:val="0B11A86D"/>
    <w:rsid w:val="0B134F42"/>
    <w:rsid w:val="0B16947F"/>
    <w:rsid w:val="0B180C49"/>
    <w:rsid w:val="0B208AF3"/>
    <w:rsid w:val="0B223D69"/>
    <w:rsid w:val="0B2E8EBF"/>
    <w:rsid w:val="0B2F55DC"/>
    <w:rsid w:val="0B52A3B4"/>
    <w:rsid w:val="0B5998D3"/>
    <w:rsid w:val="0B5DB435"/>
    <w:rsid w:val="0B5DDD97"/>
    <w:rsid w:val="0B5F17D8"/>
    <w:rsid w:val="0B67F62E"/>
    <w:rsid w:val="0B69B1E9"/>
    <w:rsid w:val="0B73062B"/>
    <w:rsid w:val="0B78AE67"/>
    <w:rsid w:val="0B7AEBDE"/>
    <w:rsid w:val="0B7E999F"/>
    <w:rsid w:val="0B80AF6B"/>
    <w:rsid w:val="0B83F78D"/>
    <w:rsid w:val="0B88A479"/>
    <w:rsid w:val="0B895876"/>
    <w:rsid w:val="0B8FCDB9"/>
    <w:rsid w:val="0B9157A5"/>
    <w:rsid w:val="0B9B7370"/>
    <w:rsid w:val="0B9CDF5D"/>
    <w:rsid w:val="0BA88A17"/>
    <w:rsid w:val="0BAEB2F4"/>
    <w:rsid w:val="0BAF0851"/>
    <w:rsid w:val="0BB0A5AE"/>
    <w:rsid w:val="0BB3B1C4"/>
    <w:rsid w:val="0BB61CC7"/>
    <w:rsid w:val="0BB70087"/>
    <w:rsid w:val="0BBF5326"/>
    <w:rsid w:val="0BC11E27"/>
    <w:rsid w:val="0BC4EBA4"/>
    <w:rsid w:val="0BCD1FC8"/>
    <w:rsid w:val="0BCF7726"/>
    <w:rsid w:val="0BD51D3B"/>
    <w:rsid w:val="0BD67F15"/>
    <w:rsid w:val="0BE454C6"/>
    <w:rsid w:val="0BE514FE"/>
    <w:rsid w:val="0BF2DA60"/>
    <w:rsid w:val="0BF398D4"/>
    <w:rsid w:val="0C017C33"/>
    <w:rsid w:val="0C0E7861"/>
    <w:rsid w:val="0C0FF44C"/>
    <w:rsid w:val="0C27886A"/>
    <w:rsid w:val="0C2FF4CA"/>
    <w:rsid w:val="0C326385"/>
    <w:rsid w:val="0C33C502"/>
    <w:rsid w:val="0C35DF98"/>
    <w:rsid w:val="0C384D3A"/>
    <w:rsid w:val="0C39E44B"/>
    <w:rsid w:val="0C4BC858"/>
    <w:rsid w:val="0C509D42"/>
    <w:rsid w:val="0C516811"/>
    <w:rsid w:val="0C56EBEF"/>
    <w:rsid w:val="0C5ED9DC"/>
    <w:rsid w:val="0C715924"/>
    <w:rsid w:val="0C821A1A"/>
    <w:rsid w:val="0C83655E"/>
    <w:rsid w:val="0C87D259"/>
    <w:rsid w:val="0C94E650"/>
    <w:rsid w:val="0CAF7687"/>
    <w:rsid w:val="0CB10C10"/>
    <w:rsid w:val="0CB66E7C"/>
    <w:rsid w:val="0CC121DF"/>
    <w:rsid w:val="0CC52E0D"/>
    <w:rsid w:val="0CC97C81"/>
    <w:rsid w:val="0CCD7BD6"/>
    <w:rsid w:val="0CCFD618"/>
    <w:rsid w:val="0CD32286"/>
    <w:rsid w:val="0CDABA49"/>
    <w:rsid w:val="0CE05D95"/>
    <w:rsid w:val="0CE1E392"/>
    <w:rsid w:val="0CE827B1"/>
    <w:rsid w:val="0CEB5511"/>
    <w:rsid w:val="0CF7A48A"/>
    <w:rsid w:val="0CFAEDC4"/>
    <w:rsid w:val="0D0AA939"/>
    <w:rsid w:val="0D0E6571"/>
    <w:rsid w:val="0D1776DA"/>
    <w:rsid w:val="0D2440EA"/>
    <w:rsid w:val="0D34108C"/>
    <w:rsid w:val="0D3AC845"/>
    <w:rsid w:val="0D43929B"/>
    <w:rsid w:val="0D445202"/>
    <w:rsid w:val="0D45232C"/>
    <w:rsid w:val="0D5E2561"/>
    <w:rsid w:val="0D6851E7"/>
    <w:rsid w:val="0D689F52"/>
    <w:rsid w:val="0D7467A7"/>
    <w:rsid w:val="0D792B44"/>
    <w:rsid w:val="0D7F6B2D"/>
    <w:rsid w:val="0D7F9911"/>
    <w:rsid w:val="0D81F41F"/>
    <w:rsid w:val="0D8804A0"/>
    <w:rsid w:val="0D8BEA5E"/>
    <w:rsid w:val="0D95ABFF"/>
    <w:rsid w:val="0D9647AD"/>
    <w:rsid w:val="0D9AAE3D"/>
    <w:rsid w:val="0D9ED899"/>
    <w:rsid w:val="0D9F5EB0"/>
    <w:rsid w:val="0DA4E4AE"/>
    <w:rsid w:val="0DA59F6A"/>
    <w:rsid w:val="0DAF9AF9"/>
    <w:rsid w:val="0DAFE967"/>
    <w:rsid w:val="0DB2EC62"/>
    <w:rsid w:val="0DB33058"/>
    <w:rsid w:val="0DB75F05"/>
    <w:rsid w:val="0DBA45DC"/>
    <w:rsid w:val="0DC06961"/>
    <w:rsid w:val="0DC611D4"/>
    <w:rsid w:val="0DCDDE69"/>
    <w:rsid w:val="0DD1FE77"/>
    <w:rsid w:val="0DD30E94"/>
    <w:rsid w:val="0DD428C7"/>
    <w:rsid w:val="0DDD520F"/>
    <w:rsid w:val="0DE58121"/>
    <w:rsid w:val="0DEDA953"/>
    <w:rsid w:val="0DF4213D"/>
    <w:rsid w:val="0DF7AFC9"/>
    <w:rsid w:val="0E0FA840"/>
    <w:rsid w:val="0E13FBA0"/>
    <w:rsid w:val="0E1AAF97"/>
    <w:rsid w:val="0E1ED40F"/>
    <w:rsid w:val="0E1F5B76"/>
    <w:rsid w:val="0E2495EB"/>
    <w:rsid w:val="0E341141"/>
    <w:rsid w:val="0E359864"/>
    <w:rsid w:val="0E3E8894"/>
    <w:rsid w:val="0E4981B2"/>
    <w:rsid w:val="0E49AE4B"/>
    <w:rsid w:val="0E5BD5B0"/>
    <w:rsid w:val="0E632EE4"/>
    <w:rsid w:val="0E6D132F"/>
    <w:rsid w:val="0E6DE507"/>
    <w:rsid w:val="0E6F3692"/>
    <w:rsid w:val="0E71272C"/>
    <w:rsid w:val="0E7464E0"/>
    <w:rsid w:val="0E7C8B37"/>
    <w:rsid w:val="0E8A27DE"/>
    <w:rsid w:val="0E8D9AD2"/>
    <w:rsid w:val="0E9B1592"/>
    <w:rsid w:val="0EA208BB"/>
    <w:rsid w:val="0EAD7698"/>
    <w:rsid w:val="0EB25410"/>
    <w:rsid w:val="0EB69CDE"/>
    <w:rsid w:val="0EBC0D99"/>
    <w:rsid w:val="0EBC7EAF"/>
    <w:rsid w:val="0EC26AE2"/>
    <w:rsid w:val="0ED35B86"/>
    <w:rsid w:val="0EE04C35"/>
    <w:rsid w:val="0EE31A73"/>
    <w:rsid w:val="0EE71F4C"/>
    <w:rsid w:val="0EEA047E"/>
    <w:rsid w:val="0EF05F42"/>
    <w:rsid w:val="0EF1D7CF"/>
    <w:rsid w:val="0EF7FFF6"/>
    <w:rsid w:val="0F00CB75"/>
    <w:rsid w:val="0F01277E"/>
    <w:rsid w:val="0F027AE2"/>
    <w:rsid w:val="0F069B70"/>
    <w:rsid w:val="0F07B6F1"/>
    <w:rsid w:val="0F0A8800"/>
    <w:rsid w:val="0F0BC405"/>
    <w:rsid w:val="0F0CB610"/>
    <w:rsid w:val="0F11987B"/>
    <w:rsid w:val="0F1BDAAB"/>
    <w:rsid w:val="0F20973D"/>
    <w:rsid w:val="0F2D5C24"/>
    <w:rsid w:val="0F303B5A"/>
    <w:rsid w:val="0F338C7C"/>
    <w:rsid w:val="0F3C07DC"/>
    <w:rsid w:val="0F520DD9"/>
    <w:rsid w:val="0F63DA1E"/>
    <w:rsid w:val="0F654FD8"/>
    <w:rsid w:val="0F68C7CA"/>
    <w:rsid w:val="0F6E75FC"/>
    <w:rsid w:val="0F72894D"/>
    <w:rsid w:val="0F75C39B"/>
    <w:rsid w:val="0F789D20"/>
    <w:rsid w:val="0F82D39D"/>
    <w:rsid w:val="0F84309E"/>
    <w:rsid w:val="0F8D351B"/>
    <w:rsid w:val="0F91712C"/>
    <w:rsid w:val="0F9F24BC"/>
    <w:rsid w:val="0FB4054C"/>
    <w:rsid w:val="0FBD0B14"/>
    <w:rsid w:val="0FC6F679"/>
    <w:rsid w:val="0FCE8247"/>
    <w:rsid w:val="0FD3105B"/>
    <w:rsid w:val="0FE772A2"/>
    <w:rsid w:val="0FE7D3F8"/>
    <w:rsid w:val="0FE845A4"/>
    <w:rsid w:val="0FE91DC0"/>
    <w:rsid w:val="100277D1"/>
    <w:rsid w:val="1003C369"/>
    <w:rsid w:val="1007B014"/>
    <w:rsid w:val="100B8E88"/>
    <w:rsid w:val="100E8EE9"/>
    <w:rsid w:val="10127D47"/>
    <w:rsid w:val="1028F820"/>
    <w:rsid w:val="102E1796"/>
    <w:rsid w:val="10361472"/>
    <w:rsid w:val="1036C159"/>
    <w:rsid w:val="1036CCDF"/>
    <w:rsid w:val="1051487C"/>
    <w:rsid w:val="1051971F"/>
    <w:rsid w:val="105BF057"/>
    <w:rsid w:val="105C721B"/>
    <w:rsid w:val="1064BBB3"/>
    <w:rsid w:val="1066D5F2"/>
    <w:rsid w:val="107856DA"/>
    <w:rsid w:val="107AE1EC"/>
    <w:rsid w:val="107C38F0"/>
    <w:rsid w:val="107DF8DF"/>
    <w:rsid w:val="108403AB"/>
    <w:rsid w:val="1088B790"/>
    <w:rsid w:val="108D516D"/>
    <w:rsid w:val="1090EC96"/>
    <w:rsid w:val="109A2AD2"/>
    <w:rsid w:val="10A1C766"/>
    <w:rsid w:val="10AF0470"/>
    <w:rsid w:val="10B4FD3C"/>
    <w:rsid w:val="10B52E59"/>
    <w:rsid w:val="10B5549F"/>
    <w:rsid w:val="10BC3DE1"/>
    <w:rsid w:val="10C58250"/>
    <w:rsid w:val="10CE6090"/>
    <w:rsid w:val="10D79941"/>
    <w:rsid w:val="10DC1CAF"/>
    <w:rsid w:val="10DDD4C6"/>
    <w:rsid w:val="10ED7514"/>
    <w:rsid w:val="10EEC0C2"/>
    <w:rsid w:val="10F29C0A"/>
    <w:rsid w:val="10F68A3E"/>
    <w:rsid w:val="11025226"/>
    <w:rsid w:val="110FBD73"/>
    <w:rsid w:val="1114B7AF"/>
    <w:rsid w:val="1114B9D7"/>
    <w:rsid w:val="1124E5C3"/>
    <w:rsid w:val="112B1B56"/>
    <w:rsid w:val="112ED404"/>
    <w:rsid w:val="112F3080"/>
    <w:rsid w:val="11353C16"/>
    <w:rsid w:val="113AEF0F"/>
    <w:rsid w:val="113B951E"/>
    <w:rsid w:val="114484AB"/>
    <w:rsid w:val="114526EF"/>
    <w:rsid w:val="11548584"/>
    <w:rsid w:val="117D274D"/>
    <w:rsid w:val="119BD19B"/>
    <w:rsid w:val="11AD302A"/>
    <w:rsid w:val="11AE7735"/>
    <w:rsid w:val="11BB8CA2"/>
    <w:rsid w:val="11BF469E"/>
    <w:rsid w:val="11C19B78"/>
    <w:rsid w:val="11C8E844"/>
    <w:rsid w:val="11E6ECD9"/>
    <w:rsid w:val="11E7B0FB"/>
    <w:rsid w:val="11E86610"/>
    <w:rsid w:val="11F5DA2C"/>
    <w:rsid w:val="120616F8"/>
    <w:rsid w:val="120C3F5C"/>
    <w:rsid w:val="120D42BA"/>
    <w:rsid w:val="120F2876"/>
    <w:rsid w:val="121F1F5F"/>
    <w:rsid w:val="12213C44"/>
    <w:rsid w:val="12284900"/>
    <w:rsid w:val="12310635"/>
    <w:rsid w:val="12318EBA"/>
    <w:rsid w:val="1238BE32"/>
    <w:rsid w:val="1240FEF0"/>
    <w:rsid w:val="1265C8AE"/>
    <w:rsid w:val="1265E564"/>
    <w:rsid w:val="12699259"/>
    <w:rsid w:val="126C9538"/>
    <w:rsid w:val="126EBF52"/>
    <w:rsid w:val="12709741"/>
    <w:rsid w:val="127BB66F"/>
    <w:rsid w:val="12822ED1"/>
    <w:rsid w:val="128EE378"/>
    <w:rsid w:val="128F3A18"/>
    <w:rsid w:val="12BD014D"/>
    <w:rsid w:val="12C04CA8"/>
    <w:rsid w:val="12C0E64F"/>
    <w:rsid w:val="12C0F0CD"/>
    <w:rsid w:val="12C3C8FC"/>
    <w:rsid w:val="12CAC2A9"/>
    <w:rsid w:val="12CBBD8F"/>
    <w:rsid w:val="12D899D4"/>
    <w:rsid w:val="12D942CA"/>
    <w:rsid w:val="12E73578"/>
    <w:rsid w:val="12E797F5"/>
    <w:rsid w:val="12E7B34A"/>
    <w:rsid w:val="12EE3726"/>
    <w:rsid w:val="12F45354"/>
    <w:rsid w:val="12FBBECA"/>
    <w:rsid w:val="12FD4207"/>
    <w:rsid w:val="13058353"/>
    <w:rsid w:val="130AED79"/>
    <w:rsid w:val="130D6554"/>
    <w:rsid w:val="1310750C"/>
    <w:rsid w:val="132728B9"/>
    <w:rsid w:val="13393995"/>
    <w:rsid w:val="133A5757"/>
    <w:rsid w:val="13409609"/>
    <w:rsid w:val="1344F437"/>
    <w:rsid w:val="13484A0A"/>
    <w:rsid w:val="134A5799"/>
    <w:rsid w:val="134D9742"/>
    <w:rsid w:val="135B5251"/>
    <w:rsid w:val="135C0074"/>
    <w:rsid w:val="1361DC8C"/>
    <w:rsid w:val="13766E4F"/>
    <w:rsid w:val="137675DD"/>
    <w:rsid w:val="1376FCAC"/>
    <w:rsid w:val="1383467B"/>
    <w:rsid w:val="13A46B65"/>
    <w:rsid w:val="13A5B052"/>
    <w:rsid w:val="13A7DF83"/>
    <w:rsid w:val="13AEED43"/>
    <w:rsid w:val="13B18272"/>
    <w:rsid w:val="13B7DDDE"/>
    <w:rsid w:val="13C5F8CF"/>
    <w:rsid w:val="13C8D88E"/>
    <w:rsid w:val="13CA4DA1"/>
    <w:rsid w:val="13DD72DC"/>
    <w:rsid w:val="13E26854"/>
    <w:rsid w:val="13EA87C3"/>
    <w:rsid w:val="13EBFC3B"/>
    <w:rsid w:val="13EDCB9E"/>
    <w:rsid w:val="13F5CF12"/>
    <w:rsid w:val="13F66119"/>
    <w:rsid w:val="13F75FBC"/>
    <w:rsid w:val="13FDEFA6"/>
    <w:rsid w:val="140743A4"/>
    <w:rsid w:val="1414383B"/>
    <w:rsid w:val="141BC825"/>
    <w:rsid w:val="141CE13A"/>
    <w:rsid w:val="142CAFE8"/>
    <w:rsid w:val="142E6B9E"/>
    <w:rsid w:val="14318FA5"/>
    <w:rsid w:val="144948A1"/>
    <w:rsid w:val="144CB786"/>
    <w:rsid w:val="144D925D"/>
    <w:rsid w:val="144F16C0"/>
    <w:rsid w:val="145C337A"/>
    <w:rsid w:val="1461DC9E"/>
    <w:rsid w:val="146B6955"/>
    <w:rsid w:val="148056C6"/>
    <w:rsid w:val="149BF839"/>
    <w:rsid w:val="14A1C555"/>
    <w:rsid w:val="14B5F267"/>
    <w:rsid w:val="14B7B8F5"/>
    <w:rsid w:val="14BBA9B0"/>
    <w:rsid w:val="14BBC487"/>
    <w:rsid w:val="14BC08E5"/>
    <w:rsid w:val="14CD4EEE"/>
    <w:rsid w:val="14D8906B"/>
    <w:rsid w:val="14DF3F61"/>
    <w:rsid w:val="14EDE792"/>
    <w:rsid w:val="14F61073"/>
    <w:rsid w:val="14F7AC7B"/>
    <w:rsid w:val="1511C11F"/>
    <w:rsid w:val="15162169"/>
    <w:rsid w:val="151F80F5"/>
    <w:rsid w:val="1529AFD6"/>
    <w:rsid w:val="1534394E"/>
    <w:rsid w:val="15365FE3"/>
    <w:rsid w:val="153728B9"/>
    <w:rsid w:val="153D96EF"/>
    <w:rsid w:val="154792B3"/>
    <w:rsid w:val="154F0C27"/>
    <w:rsid w:val="1555CDCB"/>
    <w:rsid w:val="1555F8BA"/>
    <w:rsid w:val="155A9E89"/>
    <w:rsid w:val="1563014A"/>
    <w:rsid w:val="15640084"/>
    <w:rsid w:val="15683878"/>
    <w:rsid w:val="156865FF"/>
    <w:rsid w:val="1568E8B9"/>
    <w:rsid w:val="156B3A57"/>
    <w:rsid w:val="1575935F"/>
    <w:rsid w:val="1578B258"/>
    <w:rsid w:val="15842961"/>
    <w:rsid w:val="158814CD"/>
    <w:rsid w:val="15A0C745"/>
    <w:rsid w:val="15A786E9"/>
    <w:rsid w:val="15A7D9C1"/>
    <w:rsid w:val="15AFF6B2"/>
    <w:rsid w:val="15B0CB82"/>
    <w:rsid w:val="15B23460"/>
    <w:rsid w:val="15B3C3F4"/>
    <w:rsid w:val="15B4C04B"/>
    <w:rsid w:val="15B81E6E"/>
    <w:rsid w:val="15B90F83"/>
    <w:rsid w:val="15B98DCC"/>
    <w:rsid w:val="15C6FB8A"/>
    <w:rsid w:val="15C98A80"/>
    <w:rsid w:val="15CB2B82"/>
    <w:rsid w:val="15CE00C7"/>
    <w:rsid w:val="15DF5406"/>
    <w:rsid w:val="15E105EB"/>
    <w:rsid w:val="15E18B8E"/>
    <w:rsid w:val="15F88433"/>
    <w:rsid w:val="160A4971"/>
    <w:rsid w:val="16105A75"/>
    <w:rsid w:val="1610F8E1"/>
    <w:rsid w:val="161C740D"/>
    <w:rsid w:val="16365AE4"/>
    <w:rsid w:val="163964E9"/>
    <w:rsid w:val="163A36B5"/>
    <w:rsid w:val="163F865F"/>
    <w:rsid w:val="16433E3D"/>
    <w:rsid w:val="1644EC3C"/>
    <w:rsid w:val="164993EC"/>
    <w:rsid w:val="164A6503"/>
    <w:rsid w:val="164C59D7"/>
    <w:rsid w:val="1658FB7C"/>
    <w:rsid w:val="165BCF64"/>
    <w:rsid w:val="16710754"/>
    <w:rsid w:val="168132C5"/>
    <w:rsid w:val="16850877"/>
    <w:rsid w:val="16885C03"/>
    <w:rsid w:val="168F66B3"/>
    <w:rsid w:val="1694F7F3"/>
    <w:rsid w:val="1699D5BF"/>
    <w:rsid w:val="169A023E"/>
    <w:rsid w:val="16A18740"/>
    <w:rsid w:val="16A35313"/>
    <w:rsid w:val="16A6F98C"/>
    <w:rsid w:val="16AAF2F2"/>
    <w:rsid w:val="16AE0822"/>
    <w:rsid w:val="16B93D71"/>
    <w:rsid w:val="16C645F6"/>
    <w:rsid w:val="16CACCC9"/>
    <w:rsid w:val="16CBEDA6"/>
    <w:rsid w:val="16D9B6DD"/>
    <w:rsid w:val="16DB739A"/>
    <w:rsid w:val="16F97263"/>
    <w:rsid w:val="1701944E"/>
    <w:rsid w:val="17024F4F"/>
    <w:rsid w:val="1704B8CF"/>
    <w:rsid w:val="17083170"/>
    <w:rsid w:val="170A6FC5"/>
    <w:rsid w:val="170B4A9E"/>
    <w:rsid w:val="170F0439"/>
    <w:rsid w:val="17196DBA"/>
    <w:rsid w:val="1722046A"/>
    <w:rsid w:val="17223D46"/>
    <w:rsid w:val="17265862"/>
    <w:rsid w:val="172DEE42"/>
    <w:rsid w:val="1733CCF4"/>
    <w:rsid w:val="1736DA05"/>
    <w:rsid w:val="173A2417"/>
    <w:rsid w:val="1743C9DA"/>
    <w:rsid w:val="1753AC50"/>
    <w:rsid w:val="1755EB56"/>
    <w:rsid w:val="1759C827"/>
    <w:rsid w:val="175CDDE4"/>
    <w:rsid w:val="175D3E85"/>
    <w:rsid w:val="1770846F"/>
    <w:rsid w:val="17743762"/>
    <w:rsid w:val="177DF84C"/>
    <w:rsid w:val="1783566B"/>
    <w:rsid w:val="17844C1B"/>
    <w:rsid w:val="179DC670"/>
    <w:rsid w:val="17A47A05"/>
    <w:rsid w:val="17B460B3"/>
    <w:rsid w:val="17BCA639"/>
    <w:rsid w:val="17C1F9E1"/>
    <w:rsid w:val="17C358AF"/>
    <w:rsid w:val="17C997F8"/>
    <w:rsid w:val="17D1CC6E"/>
    <w:rsid w:val="17D70420"/>
    <w:rsid w:val="17E5ED4E"/>
    <w:rsid w:val="17EB0FAE"/>
    <w:rsid w:val="17EF81F6"/>
    <w:rsid w:val="17F9D4BC"/>
    <w:rsid w:val="17FA86FA"/>
    <w:rsid w:val="17FD3076"/>
    <w:rsid w:val="1803152C"/>
    <w:rsid w:val="18107EFB"/>
    <w:rsid w:val="182116D6"/>
    <w:rsid w:val="18291D49"/>
    <w:rsid w:val="182B0DB6"/>
    <w:rsid w:val="1834CFAE"/>
    <w:rsid w:val="1838DBB1"/>
    <w:rsid w:val="183D9755"/>
    <w:rsid w:val="184634E8"/>
    <w:rsid w:val="184AC34B"/>
    <w:rsid w:val="184D8D60"/>
    <w:rsid w:val="1853A776"/>
    <w:rsid w:val="1857F940"/>
    <w:rsid w:val="1859A9BF"/>
    <w:rsid w:val="185BD2C9"/>
    <w:rsid w:val="186117FA"/>
    <w:rsid w:val="1865CA89"/>
    <w:rsid w:val="186D00BE"/>
    <w:rsid w:val="186D7C07"/>
    <w:rsid w:val="18759483"/>
    <w:rsid w:val="188556C4"/>
    <w:rsid w:val="188A5413"/>
    <w:rsid w:val="1894ACFC"/>
    <w:rsid w:val="18992EC6"/>
    <w:rsid w:val="18A801F8"/>
    <w:rsid w:val="18B0294A"/>
    <w:rsid w:val="18B6E31C"/>
    <w:rsid w:val="18B92B24"/>
    <w:rsid w:val="18BC25E3"/>
    <w:rsid w:val="18BCC728"/>
    <w:rsid w:val="18C816E6"/>
    <w:rsid w:val="18CF74AE"/>
    <w:rsid w:val="18D73992"/>
    <w:rsid w:val="18D77150"/>
    <w:rsid w:val="18D80E44"/>
    <w:rsid w:val="18D9FFEC"/>
    <w:rsid w:val="18DAF820"/>
    <w:rsid w:val="18DF1E5E"/>
    <w:rsid w:val="18F3C0C8"/>
    <w:rsid w:val="18F957FC"/>
    <w:rsid w:val="18FB5AFD"/>
    <w:rsid w:val="1902C7AD"/>
    <w:rsid w:val="1909C63C"/>
    <w:rsid w:val="190BD7EF"/>
    <w:rsid w:val="190C549C"/>
    <w:rsid w:val="190DD3CD"/>
    <w:rsid w:val="191308A1"/>
    <w:rsid w:val="191F9B4A"/>
    <w:rsid w:val="192428EC"/>
    <w:rsid w:val="19306E59"/>
    <w:rsid w:val="1931186E"/>
    <w:rsid w:val="19334F0D"/>
    <w:rsid w:val="19344D5B"/>
    <w:rsid w:val="193A5B57"/>
    <w:rsid w:val="193F3F82"/>
    <w:rsid w:val="19493BE8"/>
    <w:rsid w:val="1964F685"/>
    <w:rsid w:val="1967E583"/>
    <w:rsid w:val="19681BCA"/>
    <w:rsid w:val="1977BD28"/>
    <w:rsid w:val="19798418"/>
    <w:rsid w:val="1987C168"/>
    <w:rsid w:val="1998E789"/>
    <w:rsid w:val="19AF2FF6"/>
    <w:rsid w:val="19C4C609"/>
    <w:rsid w:val="19D63BFA"/>
    <w:rsid w:val="19D8DB36"/>
    <w:rsid w:val="19E8321C"/>
    <w:rsid w:val="19E97E69"/>
    <w:rsid w:val="19F01A3F"/>
    <w:rsid w:val="1A00E8F8"/>
    <w:rsid w:val="1A038AE6"/>
    <w:rsid w:val="1A0E7004"/>
    <w:rsid w:val="1A12F893"/>
    <w:rsid w:val="1A1F09D4"/>
    <w:rsid w:val="1A21356F"/>
    <w:rsid w:val="1A2B3C89"/>
    <w:rsid w:val="1A2B9E92"/>
    <w:rsid w:val="1A2C950C"/>
    <w:rsid w:val="1A2DA20C"/>
    <w:rsid w:val="1A304973"/>
    <w:rsid w:val="1A324DBE"/>
    <w:rsid w:val="1A3481C8"/>
    <w:rsid w:val="1A388E01"/>
    <w:rsid w:val="1A419FBE"/>
    <w:rsid w:val="1A420ACA"/>
    <w:rsid w:val="1A547F01"/>
    <w:rsid w:val="1A559A2F"/>
    <w:rsid w:val="1A600F78"/>
    <w:rsid w:val="1A64D6FC"/>
    <w:rsid w:val="1A695F24"/>
    <w:rsid w:val="1A6CA632"/>
    <w:rsid w:val="1A6CE253"/>
    <w:rsid w:val="1A7312F4"/>
    <w:rsid w:val="1A7B547E"/>
    <w:rsid w:val="1A830ED2"/>
    <w:rsid w:val="1A84DCF0"/>
    <w:rsid w:val="1A85428F"/>
    <w:rsid w:val="1A91A7EE"/>
    <w:rsid w:val="1AA32A3D"/>
    <w:rsid w:val="1AA6752D"/>
    <w:rsid w:val="1AAE57AB"/>
    <w:rsid w:val="1AD96C53"/>
    <w:rsid w:val="1ADDC69C"/>
    <w:rsid w:val="1AE3D1C8"/>
    <w:rsid w:val="1AE3EC9C"/>
    <w:rsid w:val="1AE5D73C"/>
    <w:rsid w:val="1AE7FA72"/>
    <w:rsid w:val="1AF32537"/>
    <w:rsid w:val="1B112A6F"/>
    <w:rsid w:val="1B125161"/>
    <w:rsid w:val="1B1D3A8E"/>
    <w:rsid w:val="1B1EE34F"/>
    <w:rsid w:val="1B201823"/>
    <w:rsid w:val="1B234B7F"/>
    <w:rsid w:val="1B23AAD9"/>
    <w:rsid w:val="1B363D43"/>
    <w:rsid w:val="1B3A5A4C"/>
    <w:rsid w:val="1B445401"/>
    <w:rsid w:val="1B47A4F9"/>
    <w:rsid w:val="1B51BBF8"/>
    <w:rsid w:val="1B66021B"/>
    <w:rsid w:val="1B7A77C9"/>
    <w:rsid w:val="1B7B4305"/>
    <w:rsid w:val="1B7B6556"/>
    <w:rsid w:val="1B7D56B2"/>
    <w:rsid w:val="1B7DA5B9"/>
    <w:rsid w:val="1B7ECEE4"/>
    <w:rsid w:val="1B7F2BA8"/>
    <w:rsid w:val="1B7FF62F"/>
    <w:rsid w:val="1B98000C"/>
    <w:rsid w:val="1BA31332"/>
    <w:rsid w:val="1BAC20C0"/>
    <w:rsid w:val="1BAD036F"/>
    <w:rsid w:val="1BAE80F5"/>
    <w:rsid w:val="1BBCA5E3"/>
    <w:rsid w:val="1BBDE4D0"/>
    <w:rsid w:val="1BC82EAD"/>
    <w:rsid w:val="1BCEEDB7"/>
    <w:rsid w:val="1BD64C75"/>
    <w:rsid w:val="1BD9D298"/>
    <w:rsid w:val="1BE4E704"/>
    <w:rsid w:val="1BF1861D"/>
    <w:rsid w:val="1BF5464C"/>
    <w:rsid w:val="1BFB8F19"/>
    <w:rsid w:val="1C01C135"/>
    <w:rsid w:val="1C03EEFE"/>
    <w:rsid w:val="1C096E3A"/>
    <w:rsid w:val="1C09BC87"/>
    <w:rsid w:val="1C0E5FEC"/>
    <w:rsid w:val="1C10ED71"/>
    <w:rsid w:val="1C140311"/>
    <w:rsid w:val="1C1C7556"/>
    <w:rsid w:val="1C1DF46E"/>
    <w:rsid w:val="1C1E3650"/>
    <w:rsid w:val="1C1E6F73"/>
    <w:rsid w:val="1C299E08"/>
    <w:rsid w:val="1C2C171B"/>
    <w:rsid w:val="1C3154FF"/>
    <w:rsid w:val="1C347511"/>
    <w:rsid w:val="1C3506E6"/>
    <w:rsid w:val="1C3FF575"/>
    <w:rsid w:val="1C490171"/>
    <w:rsid w:val="1C4A5C5A"/>
    <w:rsid w:val="1C52847B"/>
    <w:rsid w:val="1C55EB65"/>
    <w:rsid w:val="1C57D6F2"/>
    <w:rsid w:val="1C5F7C33"/>
    <w:rsid w:val="1C5FCAC3"/>
    <w:rsid w:val="1C6182D9"/>
    <w:rsid w:val="1C6F60B6"/>
    <w:rsid w:val="1C717247"/>
    <w:rsid w:val="1C808C7D"/>
    <w:rsid w:val="1C96B046"/>
    <w:rsid w:val="1CA61950"/>
    <w:rsid w:val="1CA800B0"/>
    <w:rsid w:val="1CB3596B"/>
    <w:rsid w:val="1CB53F31"/>
    <w:rsid w:val="1CB949EB"/>
    <w:rsid w:val="1CC3D823"/>
    <w:rsid w:val="1CD8C04D"/>
    <w:rsid w:val="1CD98452"/>
    <w:rsid w:val="1CE524C3"/>
    <w:rsid w:val="1CE5FC09"/>
    <w:rsid w:val="1CF3B337"/>
    <w:rsid w:val="1CFB06E0"/>
    <w:rsid w:val="1D0D9B3B"/>
    <w:rsid w:val="1D19E505"/>
    <w:rsid w:val="1D1C4B6E"/>
    <w:rsid w:val="1D275041"/>
    <w:rsid w:val="1D2F529B"/>
    <w:rsid w:val="1D378495"/>
    <w:rsid w:val="1D5A21D8"/>
    <w:rsid w:val="1D61478E"/>
    <w:rsid w:val="1D62B721"/>
    <w:rsid w:val="1D6678C8"/>
    <w:rsid w:val="1D7AA0E7"/>
    <w:rsid w:val="1D7AA2F7"/>
    <w:rsid w:val="1D824BC5"/>
    <w:rsid w:val="1D852527"/>
    <w:rsid w:val="1D87067E"/>
    <w:rsid w:val="1D8972FA"/>
    <w:rsid w:val="1D8DE15C"/>
    <w:rsid w:val="1D9BA360"/>
    <w:rsid w:val="1DA1F6EA"/>
    <w:rsid w:val="1DA24CFE"/>
    <w:rsid w:val="1DB25419"/>
    <w:rsid w:val="1DBA5C61"/>
    <w:rsid w:val="1DC14A99"/>
    <w:rsid w:val="1DC3BF34"/>
    <w:rsid w:val="1DC7A8A8"/>
    <w:rsid w:val="1DCA2A76"/>
    <w:rsid w:val="1DCE6531"/>
    <w:rsid w:val="1DCF4119"/>
    <w:rsid w:val="1DD18D81"/>
    <w:rsid w:val="1DD29966"/>
    <w:rsid w:val="1DD7271E"/>
    <w:rsid w:val="1DD865A8"/>
    <w:rsid w:val="1DF14F2F"/>
    <w:rsid w:val="1DF512C0"/>
    <w:rsid w:val="1E051950"/>
    <w:rsid w:val="1E0756BE"/>
    <w:rsid w:val="1E1863FF"/>
    <w:rsid w:val="1E1A3C82"/>
    <w:rsid w:val="1E1FB56B"/>
    <w:rsid w:val="1E2B2704"/>
    <w:rsid w:val="1E2FA226"/>
    <w:rsid w:val="1E37EC9A"/>
    <w:rsid w:val="1E42BC5C"/>
    <w:rsid w:val="1E559E28"/>
    <w:rsid w:val="1E55ED82"/>
    <w:rsid w:val="1E562512"/>
    <w:rsid w:val="1E5BA95E"/>
    <w:rsid w:val="1E70DD9A"/>
    <w:rsid w:val="1E726C83"/>
    <w:rsid w:val="1E754A1D"/>
    <w:rsid w:val="1E759922"/>
    <w:rsid w:val="1E811548"/>
    <w:rsid w:val="1E818C7A"/>
    <w:rsid w:val="1E8743DA"/>
    <w:rsid w:val="1E9029E3"/>
    <w:rsid w:val="1E9AEF57"/>
    <w:rsid w:val="1E9D4DCF"/>
    <w:rsid w:val="1E9EF2A6"/>
    <w:rsid w:val="1EA34CBA"/>
    <w:rsid w:val="1EA93300"/>
    <w:rsid w:val="1EA9540E"/>
    <w:rsid w:val="1EAE3FC6"/>
    <w:rsid w:val="1EB46F6F"/>
    <w:rsid w:val="1ECC9831"/>
    <w:rsid w:val="1ECD3FC7"/>
    <w:rsid w:val="1ECFB8CF"/>
    <w:rsid w:val="1EDAEA3B"/>
    <w:rsid w:val="1EDC5FC2"/>
    <w:rsid w:val="1EDCD455"/>
    <w:rsid w:val="1EE1800A"/>
    <w:rsid w:val="1EE3CD6E"/>
    <w:rsid w:val="1F010D5D"/>
    <w:rsid w:val="1F0FCABC"/>
    <w:rsid w:val="1F131773"/>
    <w:rsid w:val="1F18188E"/>
    <w:rsid w:val="1F1A02EE"/>
    <w:rsid w:val="1F2F5DF3"/>
    <w:rsid w:val="1F4647F1"/>
    <w:rsid w:val="1F592DA1"/>
    <w:rsid w:val="1F5DAEA2"/>
    <w:rsid w:val="1F5DC0FB"/>
    <w:rsid w:val="1F645ABF"/>
    <w:rsid w:val="1F6C36B3"/>
    <w:rsid w:val="1F72F04F"/>
    <w:rsid w:val="1F73990B"/>
    <w:rsid w:val="1F7AC75A"/>
    <w:rsid w:val="1F7E19C0"/>
    <w:rsid w:val="1F82F0EF"/>
    <w:rsid w:val="1F86BA57"/>
    <w:rsid w:val="1F89E20E"/>
    <w:rsid w:val="1F8A63EE"/>
    <w:rsid w:val="1F8F35D8"/>
    <w:rsid w:val="1F930459"/>
    <w:rsid w:val="1F984007"/>
    <w:rsid w:val="1FA2BD35"/>
    <w:rsid w:val="1FA46E2E"/>
    <w:rsid w:val="1FA7F192"/>
    <w:rsid w:val="1FA86D49"/>
    <w:rsid w:val="1FBD310C"/>
    <w:rsid w:val="1FC65DB1"/>
    <w:rsid w:val="1FC9332C"/>
    <w:rsid w:val="1FD78235"/>
    <w:rsid w:val="1FDD0B56"/>
    <w:rsid w:val="1FE84BAE"/>
    <w:rsid w:val="1FED7177"/>
    <w:rsid w:val="1FF53FE6"/>
    <w:rsid w:val="1FF73AF0"/>
    <w:rsid w:val="2009BC4D"/>
    <w:rsid w:val="200A2FDB"/>
    <w:rsid w:val="200AA255"/>
    <w:rsid w:val="200BD972"/>
    <w:rsid w:val="2018CF5D"/>
    <w:rsid w:val="201DC1B7"/>
    <w:rsid w:val="201EBD17"/>
    <w:rsid w:val="201FF23E"/>
    <w:rsid w:val="202E8141"/>
    <w:rsid w:val="20373CC1"/>
    <w:rsid w:val="203D3A1B"/>
    <w:rsid w:val="2042D9BE"/>
    <w:rsid w:val="20440980"/>
    <w:rsid w:val="20446AA1"/>
    <w:rsid w:val="204F1866"/>
    <w:rsid w:val="20539529"/>
    <w:rsid w:val="2065C50F"/>
    <w:rsid w:val="20684BA6"/>
    <w:rsid w:val="206DD7D7"/>
    <w:rsid w:val="206FFB4B"/>
    <w:rsid w:val="2075D162"/>
    <w:rsid w:val="207ACA5C"/>
    <w:rsid w:val="207BD1B4"/>
    <w:rsid w:val="207C8151"/>
    <w:rsid w:val="208066F6"/>
    <w:rsid w:val="208F1F1F"/>
    <w:rsid w:val="2092E518"/>
    <w:rsid w:val="20937531"/>
    <w:rsid w:val="209626CE"/>
    <w:rsid w:val="209F8FF1"/>
    <w:rsid w:val="20AE2515"/>
    <w:rsid w:val="20B7321C"/>
    <w:rsid w:val="20B9200C"/>
    <w:rsid w:val="20B9248B"/>
    <w:rsid w:val="20BFD1FA"/>
    <w:rsid w:val="20C331E3"/>
    <w:rsid w:val="20C7C0A5"/>
    <w:rsid w:val="20CEB6FE"/>
    <w:rsid w:val="20EDA2F2"/>
    <w:rsid w:val="210362BB"/>
    <w:rsid w:val="210629C8"/>
    <w:rsid w:val="21095AD3"/>
    <w:rsid w:val="210CA2D7"/>
    <w:rsid w:val="21277FE2"/>
    <w:rsid w:val="2129EAFA"/>
    <w:rsid w:val="2131921B"/>
    <w:rsid w:val="2131F554"/>
    <w:rsid w:val="2133E5A2"/>
    <w:rsid w:val="21369401"/>
    <w:rsid w:val="213D6F09"/>
    <w:rsid w:val="2152BDA0"/>
    <w:rsid w:val="215EB608"/>
    <w:rsid w:val="216CDBED"/>
    <w:rsid w:val="216E21C8"/>
    <w:rsid w:val="21706F07"/>
    <w:rsid w:val="2175AA10"/>
    <w:rsid w:val="21811B4A"/>
    <w:rsid w:val="2183CAA6"/>
    <w:rsid w:val="21887A7F"/>
    <w:rsid w:val="21970647"/>
    <w:rsid w:val="219A6DBD"/>
    <w:rsid w:val="219BF1BB"/>
    <w:rsid w:val="219F0966"/>
    <w:rsid w:val="21A43CEE"/>
    <w:rsid w:val="21A583CD"/>
    <w:rsid w:val="21AB8D5A"/>
    <w:rsid w:val="21ACD35A"/>
    <w:rsid w:val="21BB425B"/>
    <w:rsid w:val="21BC1274"/>
    <w:rsid w:val="21BFE62D"/>
    <w:rsid w:val="21C4E93B"/>
    <w:rsid w:val="21D0346E"/>
    <w:rsid w:val="21D6E883"/>
    <w:rsid w:val="21E0ABB5"/>
    <w:rsid w:val="21E191D8"/>
    <w:rsid w:val="21F224FB"/>
    <w:rsid w:val="21F2AC7D"/>
    <w:rsid w:val="2208489F"/>
    <w:rsid w:val="22085282"/>
    <w:rsid w:val="2211D11D"/>
    <w:rsid w:val="2211FB7A"/>
    <w:rsid w:val="221C98C6"/>
    <w:rsid w:val="2233186E"/>
    <w:rsid w:val="22399B27"/>
    <w:rsid w:val="223A27CC"/>
    <w:rsid w:val="22458B1A"/>
    <w:rsid w:val="2246C2E2"/>
    <w:rsid w:val="224A6463"/>
    <w:rsid w:val="224E7866"/>
    <w:rsid w:val="22541206"/>
    <w:rsid w:val="225C3AF1"/>
    <w:rsid w:val="22610282"/>
    <w:rsid w:val="22749CE6"/>
    <w:rsid w:val="2275129E"/>
    <w:rsid w:val="227B5836"/>
    <w:rsid w:val="227BEE17"/>
    <w:rsid w:val="227D0970"/>
    <w:rsid w:val="22940222"/>
    <w:rsid w:val="22B09F55"/>
    <w:rsid w:val="22B29166"/>
    <w:rsid w:val="22B4BD40"/>
    <w:rsid w:val="22B5F960"/>
    <w:rsid w:val="22C354FF"/>
    <w:rsid w:val="22C52DD2"/>
    <w:rsid w:val="22C6FC42"/>
    <w:rsid w:val="22D35D31"/>
    <w:rsid w:val="22D9742B"/>
    <w:rsid w:val="22E16B0A"/>
    <w:rsid w:val="22EB9E48"/>
    <w:rsid w:val="22ED88D4"/>
    <w:rsid w:val="22EF9148"/>
    <w:rsid w:val="22F30012"/>
    <w:rsid w:val="22F4F5F4"/>
    <w:rsid w:val="2302FEAB"/>
    <w:rsid w:val="2313D0CB"/>
    <w:rsid w:val="23160A89"/>
    <w:rsid w:val="23176E81"/>
    <w:rsid w:val="23253F03"/>
    <w:rsid w:val="233884C3"/>
    <w:rsid w:val="233FD9DF"/>
    <w:rsid w:val="23451D54"/>
    <w:rsid w:val="2345DC4F"/>
    <w:rsid w:val="234E9519"/>
    <w:rsid w:val="234EC27B"/>
    <w:rsid w:val="234F725F"/>
    <w:rsid w:val="235267BA"/>
    <w:rsid w:val="235891F6"/>
    <w:rsid w:val="23593376"/>
    <w:rsid w:val="235C9F5A"/>
    <w:rsid w:val="2361F253"/>
    <w:rsid w:val="236E3349"/>
    <w:rsid w:val="236E868E"/>
    <w:rsid w:val="237193C3"/>
    <w:rsid w:val="237457E7"/>
    <w:rsid w:val="2376156B"/>
    <w:rsid w:val="2378C8E9"/>
    <w:rsid w:val="2379F47A"/>
    <w:rsid w:val="237CA904"/>
    <w:rsid w:val="237DBD5A"/>
    <w:rsid w:val="2387B4D5"/>
    <w:rsid w:val="238B5076"/>
    <w:rsid w:val="238DD406"/>
    <w:rsid w:val="23940A0B"/>
    <w:rsid w:val="239E7AF3"/>
    <w:rsid w:val="23A73B03"/>
    <w:rsid w:val="23AF06CF"/>
    <w:rsid w:val="23C39D14"/>
    <w:rsid w:val="23C75165"/>
    <w:rsid w:val="23CB7FEE"/>
    <w:rsid w:val="23CC0B10"/>
    <w:rsid w:val="23CCB10A"/>
    <w:rsid w:val="23D70EBE"/>
    <w:rsid w:val="23D77220"/>
    <w:rsid w:val="23D7C671"/>
    <w:rsid w:val="23DB8294"/>
    <w:rsid w:val="23DD4632"/>
    <w:rsid w:val="23E18DED"/>
    <w:rsid w:val="23EA1215"/>
    <w:rsid w:val="23EE7498"/>
    <w:rsid w:val="23F45C68"/>
    <w:rsid w:val="23F7CA92"/>
    <w:rsid w:val="23FDC39B"/>
    <w:rsid w:val="23FE0A6A"/>
    <w:rsid w:val="240BE395"/>
    <w:rsid w:val="243611F2"/>
    <w:rsid w:val="2437D85E"/>
    <w:rsid w:val="243836DF"/>
    <w:rsid w:val="24426A8C"/>
    <w:rsid w:val="245563E5"/>
    <w:rsid w:val="245960B8"/>
    <w:rsid w:val="245C5A85"/>
    <w:rsid w:val="2462CA57"/>
    <w:rsid w:val="2464FF93"/>
    <w:rsid w:val="2466C52D"/>
    <w:rsid w:val="246AC67C"/>
    <w:rsid w:val="24721DF8"/>
    <w:rsid w:val="247AEA7A"/>
    <w:rsid w:val="247B394A"/>
    <w:rsid w:val="2488FA9E"/>
    <w:rsid w:val="248A7C91"/>
    <w:rsid w:val="248BA1F1"/>
    <w:rsid w:val="248E7B97"/>
    <w:rsid w:val="2490D9EA"/>
    <w:rsid w:val="24966772"/>
    <w:rsid w:val="24A23E08"/>
    <w:rsid w:val="24A633F1"/>
    <w:rsid w:val="24AA674B"/>
    <w:rsid w:val="24ADBBDF"/>
    <w:rsid w:val="24BA201D"/>
    <w:rsid w:val="24BE83A8"/>
    <w:rsid w:val="24BFE434"/>
    <w:rsid w:val="24C23110"/>
    <w:rsid w:val="24CE77D2"/>
    <w:rsid w:val="24E6C91F"/>
    <w:rsid w:val="24FF39DF"/>
    <w:rsid w:val="250022F8"/>
    <w:rsid w:val="250C7412"/>
    <w:rsid w:val="250D4DA2"/>
    <w:rsid w:val="250F19F5"/>
    <w:rsid w:val="25137959"/>
    <w:rsid w:val="25247C80"/>
    <w:rsid w:val="252C9BF1"/>
    <w:rsid w:val="253280A6"/>
    <w:rsid w:val="253336BE"/>
    <w:rsid w:val="2536F3B0"/>
    <w:rsid w:val="253FF56B"/>
    <w:rsid w:val="2541756C"/>
    <w:rsid w:val="254307F3"/>
    <w:rsid w:val="25486C87"/>
    <w:rsid w:val="255D0256"/>
    <w:rsid w:val="2574FD63"/>
    <w:rsid w:val="257F5141"/>
    <w:rsid w:val="258C531B"/>
    <w:rsid w:val="258D4E28"/>
    <w:rsid w:val="259701E1"/>
    <w:rsid w:val="2598CD8F"/>
    <w:rsid w:val="2598F42E"/>
    <w:rsid w:val="25A88876"/>
    <w:rsid w:val="25B56362"/>
    <w:rsid w:val="25CA5FB6"/>
    <w:rsid w:val="25D22EFE"/>
    <w:rsid w:val="25D32681"/>
    <w:rsid w:val="25D4EFDB"/>
    <w:rsid w:val="25D58298"/>
    <w:rsid w:val="25D5DA22"/>
    <w:rsid w:val="25D92513"/>
    <w:rsid w:val="25DAC65A"/>
    <w:rsid w:val="25E637F0"/>
    <w:rsid w:val="25E7F301"/>
    <w:rsid w:val="25EC031A"/>
    <w:rsid w:val="25F4B1CD"/>
    <w:rsid w:val="25FFA332"/>
    <w:rsid w:val="25FFC7F9"/>
    <w:rsid w:val="260865F4"/>
    <w:rsid w:val="260D6A48"/>
    <w:rsid w:val="260FB851"/>
    <w:rsid w:val="2611EA99"/>
    <w:rsid w:val="2614B49E"/>
    <w:rsid w:val="261E1EAD"/>
    <w:rsid w:val="262A28A5"/>
    <w:rsid w:val="262CD9AF"/>
    <w:rsid w:val="263836AA"/>
    <w:rsid w:val="2645BE4D"/>
    <w:rsid w:val="264AF6E2"/>
    <w:rsid w:val="264B0495"/>
    <w:rsid w:val="265709FE"/>
    <w:rsid w:val="2659AEB6"/>
    <w:rsid w:val="265B15E4"/>
    <w:rsid w:val="26618130"/>
    <w:rsid w:val="26644705"/>
    <w:rsid w:val="26656E34"/>
    <w:rsid w:val="266A62C7"/>
    <w:rsid w:val="267D4E7D"/>
    <w:rsid w:val="26853FFB"/>
    <w:rsid w:val="268572DF"/>
    <w:rsid w:val="2689242E"/>
    <w:rsid w:val="268DEC73"/>
    <w:rsid w:val="26958851"/>
    <w:rsid w:val="2696C420"/>
    <w:rsid w:val="2698F475"/>
    <w:rsid w:val="269F5E4A"/>
    <w:rsid w:val="26A03F18"/>
    <w:rsid w:val="26A7A34F"/>
    <w:rsid w:val="26ABFA50"/>
    <w:rsid w:val="26B1B2C9"/>
    <w:rsid w:val="26B99E3A"/>
    <w:rsid w:val="26BAB1A5"/>
    <w:rsid w:val="26BC8FAF"/>
    <w:rsid w:val="26BE39D2"/>
    <w:rsid w:val="26BF467F"/>
    <w:rsid w:val="26CA8A72"/>
    <w:rsid w:val="26CD7815"/>
    <w:rsid w:val="26D44509"/>
    <w:rsid w:val="26DBAF8D"/>
    <w:rsid w:val="26E00A09"/>
    <w:rsid w:val="26F62C3D"/>
    <w:rsid w:val="26FE45DC"/>
    <w:rsid w:val="270A147E"/>
    <w:rsid w:val="27103A1F"/>
    <w:rsid w:val="2716F640"/>
    <w:rsid w:val="27173E19"/>
    <w:rsid w:val="27226091"/>
    <w:rsid w:val="272985E6"/>
    <w:rsid w:val="272C1586"/>
    <w:rsid w:val="27385C83"/>
    <w:rsid w:val="273F598A"/>
    <w:rsid w:val="274B5069"/>
    <w:rsid w:val="274CB870"/>
    <w:rsid w:val="274D8DF9"/>
    <w:rsid w:val="274DC6B6"/>
    <w:rsid w:val="2754E024"/>
    <w:rsid w:val="27566B11"/>
    <w:rsid w:val="2757BB0A"/>
    <w:rsid w:val="2760D4C3"/>
    <w:rsid w:val="2762A844"/>
    <w:rsid w:val="2763B5DE"/>
    <w:rsid w:val="276466B0"/>
    <w:rsid w:val="277650D1"/>
    <w:rsid w:val="277D6214"/>
    <w:rsid w:val="277ED5D3"/>
    <w:rsid w:val="27883D1A"/>
    <w:rsid w:val="278BF248"/>
    <w:rsid w:val="27934028"/>
    <w:rsid w:val="27967BFF"/>
    <w:rsid w:val="2796F812"/>
    <w:rsid w:val="2799818C"/>
    <w:rsid w:val="279AE976"/>
    <w:rsid w:val="27A45C71"/>
    <w:rsid w:val="27A50A8A"/>
    <w:rsid w:val="27A568B0"/>
    <w:rsid w:val="27B02B58"/>
    <w:rsid w:val="27B3175C"/>
    <w:rsid w:val="27B62616"/>
    <w:rsid w:val="27B674E0"/>
    <w:rsid w:val="27B99796"/>
    <w:rsid w:val="27BEA55E"/>
    <w:rsid w:val="27BF2267"/>
    <w:rsid w:val="27CCC659"/>
    <w:rsid w:val="27D178DA"/>
    <w:rsid w:val="27D2B428"/>
    <w:rsid w:val="27D3097A"/>
    <w:rsid w:val="27D5827F"/>
    <w:rsid w:val="27E4957B"/>
    <w:rsid w:val="27E84212"/>
    <w:rsid w:val="27F9A432"/>
    <w:rsid w:val="27FDED4A"/>
    <w:rsid w:val="2803419B"/>
    <w:rsid w:val="280377C9"/>
    <w:rsid w:val="280B13E0"/>
    <w:rsid w:val="281082D6"/>
    <w:rsid w:val="281A27B8"/>
    <w:rsid w:val="281A8889"/>
    <w:rsid w:val="281ADBAE"/>
    <w:rsid w:val="2824FD73"/>
    <w:rsid w:val="2825862A"/>
    <w:rsid w:val="28337D37"/>
    <w:rsid w:val="283DE2CA"/>
    <w:rsid w:val="2859BA02"/>
    <w:rsid w:val="285D1D57"/>
    <w:rsid w:val="286B5DB3"/>
    <w:rsid w:val="2870F3FB"/>
    <w:rsid w:val="287B56BF"/>
    <w:rsid w:val="287C94C2"/>
    <w:rsid w:val="287D981B"/>
    <w:rsid w:val="28820BCA"/>
    <w:rsid w:val="2889E49A"/>
    <w:rsid w:val="2892F371"/>
    <w:rsid w:val="2896C67E"/>
    <w:rsid w:val="28A5BA34"/>
    <w:rsid w:val="28A6C7C8"/>
    <w:rsid w:val="28AABB80"/>
    <w:rsid w:val="28AE18DA"/>
    <w:rsid w:val="28AFD280"/>
    <w:rsid w:val="28BA32F2"/>
    <w:rsid w:val="28BF5B3C"/>
    <w:rsid w:val="28CDE6D0"/>
    <w:rsid w:val="28D37012"/>
    <w:rsid w:val="28D78EBB"/>
    <w:rsid w:val="28E14FAC"/>
    <w:rsid w:val="28E661CB"/>
    <w:rsid w:val="28EC6DB0"/>
    <w:rsid w:val="28EFDBB2"/>
    <w:rsid w:val="28FA3D94"/>
    <w:rsid w:val="29031B3D"/>
    <w:rsid w:val="290E2728"/>
    <w:rsid w:val="290E7A39"/>
    <w:rsid w:val="290FFD27"/>
    <w:rsid w:val="2915D222"/>
    <w:rsid w:val="291FB710"/>
    <w:rsid w:val="292501C5"/>
    <w:rsid w:val="2925F016"/>
    <w:rsid w:val="2935BDA5"/>
    <w:rsid w:val="2938ACBC"/>
    <w:rsid w:val="2944116F"/>
    <w:rsid w:val="294892E3"/>
    <w:rsid w:val="29574655"/>
    <w:rsid w:val="295C3D35"/>
    <w:rsid w:val="295F1C1A"/>
    <w:rsid w:val="2963B0FE"/>
    <w:rsid w:val="29668414"/>
    <w:rsid w:val="296D3D9A"/>
    <w:rsid w:val="296E7A0F"/>
    <w:rsid w:val="296F9AF2"/>
    <w:rsid w:val="296FCC45"/>
    <w:rsid w:val="29750FE3"/>
    <w:rsid w:val="2977692E"/>
    <w:rsid w:val="297B2492"/>
    <w:rsid w:val="297C69A5"/>
    <w:rsid w:val="2980AA55"/>
    <w:rsid w:val="298412D6"/>
    <w:rsid w:val="29912CF3"/>
    <w:rsid w:val="2996FE99"/>
    <w:rsid w:val="299D6EAF"/>
    <w:rsid w:val="29A54754"/>
    <w:rsid w:val="29A571C8"/>
    <w:rsid w:val="29BFD7B3"/>
    <w:rsid w:val="29CC48B8"/>
    <w:rsid w:val="29DBAD73"/>
    <w:rsid w:val="29ECE466"/>
    <w:rsid w:val="29F5A6D0"/>
    <w:rsid w:val="29FB21FD"/>
    <w:rsid w:val="2A03C973"/>
    <w:rsid w:val="2A08F233"/>
    <w:rsid w:val="2A0C4740"/>
    <w:rsid w:val="2A15327F"/>
    <w:rsid w:val="2A1F0564"/>
    <w:rsid w:val="2A2401E2"/>
    <w:rsid w:val="2A28390D"/>
    <w:rsid w:val="2A2A3F4E"/>
    <w:rsid w:val="2A2E6885"/>
    <w:rsid w:val="2A34877E"/>
    <w:rsid w:val="2A3E4B38"/>
    <w:rsid w:val="2A4CA1DE"/>
    <w:rsid w:val="2A5B4898"/>
    <w:rsid w:val="2A5C43F4"/>
    <w:rsid w:val="2A5DCA42"/>
    <w:rsid w:val="2A66A16E"/>
    <w:rsid w:val="2A6E34B3"/>
    <w:rsid w:val="2A766507"/>
    <w:rsid w:val="2A94FF5D"/>
    <w:rsid w:val="2A96C7E8"/>
    <w:rsid w:val="2ABAB8D8"/>
    <w:rsid w:val="2ABE5A43"/>
    <w:rsid w:val="2AC1E711"/>
    <w:rsid w:val="2AE06313"/>
    <w:rsid w:val="2AE32F63"/>
    <w:rsid w:val="2AFD4FE1"/>
    <w:rsid w:val="2B0A8664"/>
    <w:rsid w:val="2B10B965"/>
    <w:rsid w:val="2B149E8B"/>
    <w:rsid w:val="2B16B9D9"/>
    <w:rsid w:val="2B1A6E60"/>
    <w:rsid w:val="2B1B2888"/>
    <w:rsid w:val="2B2A3A5D"/>
    <w:rsid w:val="2B372E04"/>
    <w:rsid w:val="2B3E2DE6"/>
    <w:rsid w:val="2B454E30"/>
    <w:rsid w:val="2B4CF7BB"/>
    <w:rsid w:val="2B5A1E09"/>
    <w:rsid w:val="2B5CB095"/>
    <w:rsid w:val="2B6E6FF7"/>
    <w:rsid w:val="2B7026B3"/>
    <w:rsid w:val="2B75D84D"/>
    <w:rsid w:val="2B7D5D6A"/>
    <w:rsid w:val="2B887509"/>
    <w:rsid w:val="2B8D20CC"/>
    <w:rsid w:val="2B9B1A73"/>
    <w:rsid w:val="2BAAE73F"/>
    <w:rsid w:val="2BB1A1BF"/>
    <w:rsid w:val="2BB1E15E"/>
    <w:rsid w:val="2BB2B564"/>
    <w:rsid w:val="2BB47801"/>
    <w:rsid w:val="2BC1F879"/>
    <w:rsid w:val="2BCE7809"/>
    <w:rsid w:val="2BCE9E76"/>
    <w:rsid w:val="2BD7E8DA"/>
    <w:rsid w:val="2BDAE745"/>
    <w:rsid w:val="2BDC94A5"/>
    <w:rsid w:val="2BE3C51E"/>
    <w:rsid w:val="2BE3F25F"/>
    <w:rsid w:val="2BEECF44"/>
    <w:rsid w:val="2BEFDC1D"/>
    <w:rsid w:val="2C0F01FD"/>
    <w:rsid w:val="2C3328B9"/>
    <w:rsid w:val="2C4BEEB9"/>
    <w:rsid w:val="2C5DC828"/>
    <w:rsid w:val="2C612A64"/>
    <w:rsid w:val="2C62A75E"/>
    <w:rsid w:val="2C70E9C9"/>
    <w:rsid w:val="2C7DF439"/>
    <w:rsid w:val="2C800167"/>
    <w:rsid w:val="2C8E353B"/>
    <w:rsid w:val="2C8EA8FD"/>
    <w:rsid w:val="2C9685F9"/>
    <w:rsid w:val="2C996B46"/>
    <w:rsid w:val="2CB3E32D"/>
    <w:rsid w:val="2CBE0CCC"/>
    <w:rsid w:val="2CC003DD"/>
    <w:rsid w:val="2CCA32F0"/>
    <w:rsid w:val="2CCADE3E"/>
    <w:rsid w:val="2CCE3127"/>
    <w:rsid w:val="2CD17B54"/>
    <w:rsid w:val="2CD3ED39"/>
    <w:rsid w:val="2CD76816"/>
    <w:rsid w:val="2CDCBD23"/>
    <w:rsid w:val="2CDE32F2"/>
    <w:rsid w:val="2CE14B21"/>
    <w:rsid w:val="2CE3F085"/>
    <w:rsid w:val="2CF4E9E0"/>
    <w:rsid w:val="2D069D0A"/>
    <w:rsid w:val="2D122F75"/>
    <w:rsid w:val="2D13C16C"/>
    <w:rsid w:val="2D181712"/>
    <w:rsid w:val="2D286F3C"/>
    <w:rsid w:val="2D2D4BC1"/>
    <w:rsid w:val="2D2EA7F2"/>
    <w:rsid w:val="2D309DF6"/>
    <w:rsid w:val="2D3A4BB6"/>
    <w:rsid w:val="2D3C8978"/>
    <w:rsid w:val="2D3D42FC"/>
    <w:rsid w:val="2D414D09"/>
    <w:rsid w:val="2D469274"/>
    <w:rsid w:val="2D4B08DF"/>
    <w:rsid w:val="2D652B8B"/>
    <w:rsid w:val="2D7060B4"/>
    <w:rsid w:val="2D73122F"/>
    <w:rsid w:val="2D7A3E94"/>
    <w:rsid w:val="2D801DC5"/>
    <w:rsid w:val="2D8B47F6"/>
    <w:rsid w:val="2D9ED839"/>
    <w:rsid w:val="2DA0533C"/>
    <w:rsid w:val="2DA0E855"/>
    <w:rsid w:val="2DA893FE"/>
    <w:rsid w:val="2DAB3368"/>
    <w:rsid w:val="2DB3BB62"/>
    <w:rsid w:val="2DB71AB7"/>
    <w:rsid w:val="2DB753BF"/>
    <w:rsid w:val="2DB9F176"/>
    <w:rsid w:val="2DD70D8F"/>
    <w:rsid w:val="2DE97052"/>
    <w:rsid w:val="2DF56580"/>
    <w:rsid w:val="2DFA6963"/>
    <w:rsid w:val="2DFE21A3"/>
    <w:rsid w:val="2DFFD1F1"/>
    <w:rsid w:val="2E00B7AD"/>
    <w:rsid w:val="2E058752"/>
    <w:rsid w:val="2E097F01"/>
    <w:rsid w:val="2E0E919F"/>
    <w:rsid w:val="2E1F65D7"/>
    <w:rsid w:val="2E1F82CD"/>
    <w:rsid w:val="2E26BF60"/>
    <w:rsid w:val="2E2FB418"/>
    <w:rsid w:val="2E31B20E"/>
    <w:rsid w:val="2E32E53C"/>
    <w:rsid w:val="2E3D4C1F"/>
    <w:rsid w:val="2E3D9E8B"/>
    <w:rsid w:val="2E403B23"/>
    <w:rsid w:val="2E571C78"/>
    <w:rsid w:val="2E5A9032"/>
    <w:rsid w:val="2E60C23E"/>
    <w:rsid w:val="2E6EC9F1"/>
    <w:rsid w:val="2E760174"/>
    <w:rsid w:val="2E77A9AD"/>
    <w:rsid w:val="2E7CC7CF"/>
    <w:rsid w:val="2E835CF6"/>
    <w:rsid w:val="2E83BD16"/>
    <w:rsid w:val="2E84C511"/>
    <w:rsid w:val="2EA22EFC"/>
    <w:rsid w:val="2EA5364D"/>
    <w:rsid w:val="2EBCC21F"/>
    <w:rsid w:val="2EC36511"/>
    <w:rsid w:val="2ECC217D"/>
    <w:rsid w:val="2ECEDB9F"/>
    <w:rsid w:val="2EDDDB2A"/>
    <w:rsid w:val="2EE74099"/>
    <w:rsid w:val="2EF0009D"/>
    <w:rsid w:val="2EFACFBD"/>
    <w:rsid w:val="2EFF84CF"/>
    <w:rsid w:val="2F15D705"/>
    <w:rsid w:val="2F1AFC2E"/>
    <w:rsid w:val="2F1D4FE4"/>
    <w:rsid w:val="2F231655"/>
    <w:rsid w:val="2F28FB3F"/>
    <w:rsid w:val="2F2F898F"/>
    <w:rsid w:val="2F2FB8EE"/>
    <w:rsid w:val="2F375C9E"/>
    <w:rsid w:val="2F3DD29C"/>
    <w:rsid w:val="2F470386"/>
    <w:rsid w:val="2F4B8992"/>
    <w:rsid w:val="2F51D8EC"/>
    <w:rsid w:val="2F572BE7"/>
    <w:rsid w:val="2F61687C"/>
    <w:rsid w:val="2F660E89"/>
    <w:rsid w:val="2F6C8D90"/>
    <w:rsid w:val="2F78CC87"/>
    <w:rsid w:val="2F7B9C7F"/>
    <w:rsid w:val="2F7C4BEA"/>
    <w:rsid w:val="2F7D003B"/>
    <w:rsid w:val="2F82FCC4"/>
    <w:rsid w:val="2F85A85B"/>
    <w:rsid w:val="2F8A0D75"/>
    <w:rsid w:val="2F8F142D"/>
    <w:rsid w:val="2FA533A5"/>
    <w:rsid w:val="2FB2C8D3"/>
    <w:rsid w:val="2FB83B6E"/>
    <w:rsid w:val="2FB9D646"/>
    <w:rsid w:val="2FC56A2C"/>
    <w:rsid w:val="2FC9656E"/>
    <w:rsid w:val="2FCFE38C"/>
    <w:rsid w:val="2FD405A7"/>
    <w:rsid w:val="2FD96386"/>
    <w:rsid w:val="2FDF3610"/>
    <w:rsid w:val="2FE31A01"/>
    <w:rsid w:val="2FEFAC7C"/>
    <w:rsid w:val="2FF40A7F"/>
    <w:rsid w:val="2FF9892E"/>
    <w:rsid w:val="30027D47"/>
    <w:rsid w:val="300611D3"/>
    <w:rsid w:val="301BECC7"/>
    <w:rsid w:val="3025D61E"/>
    <w:rsid w:val="30269B90"/>
    <w:rsid w:val="3027D847"/>
    <w:rsid w:val="302821A3"/>
    <w:rsid w:val="302DE27D"/>
    <w:rsid w:val="30318D99"/>
    <w:rsid w:val="30328DB2"/>
    <w:rsid w:val="3032A5B9"/>
    <w:rsid w:val="3042DE8B"/>
    <w:rsid w:val="304C64B0"/>
    <w:rsid w:val="3051B549"/>
    <w:rsid w:val="305BC2E9"/>
    <w:rsid w:val="30622C75"/>
    <w:rsid w:val="30628C22"/>
    <w:rsid w:val="30747620"/>
    <w:rsid w:val="307970F2"/>
    <w:rsid w:val="307D836E"/>
    <w:rsid w:val="30856632"/>
    <w:rsid w:val="3091C0D9"/>
    <w:rsid w:val="3091E22B"/>
    <w:rsid w:val="309A57F9"/>
    <w:rsid w:val="30A4F3BD"/>
    <w:rsid w:val="30A8A8C7"/>
    <w:rsid w:val="30B10D74"/>
    <w:rsid w:val="30B81E4E"/>
    <w:rsid w:val="30B8E731"/>
    <w:rsid w:val="30BF3C46"/>
    <w:rsid w:val="30C2251A"/>
    <w:rsid w:val="30CB6E09"/>
    <w:rsid w:val="30D72A4D"/>
    <w:rsid w:val="30D86C7A"/>
    <w:rsid w:val="30E82E83"/>
    <w:rsid w:val="30EBDF1A"/>
    <w:rsid w:val="30EF1FBA"/>
    <w:rsid w:val="30FE72AD"/>
    <w:rsid w:val="31025459"/>
    <w:rsid w:val="310482BC"/>
    <w:rsid w:val="3105803D"/>
    <w:rsid w:val="3106F11D"/>
    <w:rsid w:val="311733C9"/>
    <w:rsid w:val="311F712C"/>
    <w:rsid w:val="312358CE"/>
    <w:rsid w:val="31287437"/>
    <w:rsid w:val="312A25AC"/>
    <w:rsid w:val="312EB334"/>
    <w:rsid w:val="3138E78E"/>
    <w:rsid w:val="313970DC"/>
    <w:rsid w:val="314E06D7"/>
    <w:rsid w:val="314EECF9"/>
    <w:rsid w:val="31609A3D"/>
    <w:rsid w:val="3163ECD6"/>
    <w:rsid w:val="3166774E"/>
    <w:rsid w:val="317E57C2"/>
    <w:rsid w:val="3183D751"/>
    <w:rsid w:val="319C1463"/>
    <w:rsid w:val="31A3847B"/>
    <w:rsid w:val="31A4337C"/>
    <w:rsid w:val="31AE9CB5"/>
    <w:rsid w:val="31AF9ADF"/>
    <w:rsid w:val="31B61668"/>
    <w:rsid w:val="31C09987"/>
    <w:rsid w:val="31CFCF3B"/>
    <w:rsid w:val="31D202B5"/>
    <w:rsid w:val="31D306C2"/>
    <w:rsid w:val="31DB8113"/>
    <w:rsid w:val="31DB8A3C"/>
    <w:rsid w:val="31ECA19F"/>
    <w:rsid w:val="31FCA74D"/>
    <w:rsid w:val="31FE1CCB"/>
    <w:rsid w:val="31FE5AFA"/>
    <w:rsid w:val="32033DDE"/>
    <w:rsid w:val="32131DF6"/>
    <w:rsid w:val="3226670A"/>
    <w:rsid w:val="322965C0"/>
    <w:rsid w:val="322AA8A8"/>
    <w:rsid w:val="322D0826"/>
    <w:rsid w:val="3238080A"/>
    <w:rsid w:val="323BA088"/>
    <w:rsid w:val="324879AD"/>
    <w:rsid w:val="3249D689"/>
    <w:rsid w:val="3253A1FA"/>
    <w:rsid w:val="3253DD1D"/>
    <w:rsid w:val="326074D8"/>
    <w:rsid w:val="32659751"/>
    <w:rsid w:val="327D25ED"/>
    <w:rsid w:val="3294DBAD"/>
    <w:rsid w:val="32AFFCE2"/>
    <w:rsid w:val="32B12601"/>
    <w:rsid w:val="32BABB12"/>
    <w:rsid w:val="32BFD7F1"/>
    <w:rsid w:val="32C4FDDC"/>
    <w:rsid w:val="32CBF906"/>
    <w:rsid w:val="32DEF02A"/>
    <w:rsid w:val="32E560EA"/>
    <w:rsid w:val="32E988BB"/>
    <w:rsid w:val="32F84D1A"/>
    <w:rsid w:val="32F99CDB"/>
    <w:rsid w:val="32FE8A2A"/>
    <w:rsid w:val="330401D7"/>
    <w:rsid w:val="330BBA01"/>
    <w:rsid w:val="33127DAA"/>
    <w:rsid w:val="331CB7D6"/>
    <w:rsid w:val="331D89A8"/>
    <w:rsid w:val="331E9DB2"/>
    <w:rsid w:val="33213858"/>
    <w:rsid w:val="332731B1"/>
    <w:rsid w:val="3330B0AD"/>
    <w:rsid w:val="333869D8"/>
    <w:rsid w:val="333C0F40"/>
    <w:rsid w:val="33425C12"/>
    <w:rsid w:val="3344D841"/>
    <w:rsid w:val="33458304"/>
    <w:rsid w:val="33491F16"/>
    <w:rsid w:val="3360D386"/>
    <w:rsid w:val="33643857"/>
    <w:rsid w:val="337C9858"/>
    <w:rsid w:val="33825D18"/>
    <w:rsid w:val="3383FD23"/>
    <w:rsid w:val="33843ACE"/>
    <w:rsid w:val="3385FEA8"/>
    <w:rsid w:val="338907B1"/>
    <w:rsid w:val="338E310A"/>
    <w:rsid w:val="339710DC"/>
    <w:rsid w:val="339904EB"/>
    <w:rsid w:val="339C6255"/>
    <w:rsid w:val="33A1D688"/>
    <w:rsid w:val="33BCB117"/>
    <w:rsid w:val="33BDB252"/>
    <w:rsid w:val="33C2429B"/>
    <w:rsid w:val="33CC0C75"/>
    <w:rsid w:val="33CCBF00"/>
    <w:rsid w:val="33CDAE62"/>
    <w:rsid w:val="33DAF3F6"/>
    <w:rsid w:val="33DD16E3"/>
    <w:rsid w:val="33EA4ECD"/>
    <w:rsid w:val="33EC751D"/>
    <w:rsid w:val="33F61110"/>
    <w:rsid w:val="33FA0B7A"/>
    <w:rsid w:val="3418F85F"/>
    <w:rsid w:val="34192223"/>
    <w:rsid w:val="341C933E"/>
    <w:rsid w:val="34215295"/>
    <w:rsid w:val="343C41A4"/>
    <w:rsid w:val="344ECE5D"/>
    <w:rsid w:val="34525590"/>
    <w:rsid w:val="3458B368"/>
    <w:rsid w:val="34697748"/>
    <w:rsid w:val="346C741C"/>
    <w:rsid w:val="346D98F8"/>
    <w:rsid w:val="34886743"/>
    <w:rsid w:val="348B8DB6"/>
    <w:rsid w:val="348E4402"/>
    <w:rsid w:val="348F3FD9"/>
    <w:rsid w:val="34942DD9"/>
    <w:rsid w:val="3496B198"/>
    <w:rsid w:val="349E88B9"/>
    <w:rsid w:val="34A14409"/>
    <w:rsid w:val="34A5E570"/>
    <w:rsid w:val="34A67A2F"/>
    <w:rsid w:val="34ACA66C"/>
    <w:rsid w:val="34BBBAA6"/>
    <w:rsid w:val="34BCB1F3"/>
    <w:rsid w:val="34BDB060"/>
    <w:rsid w:val="34BE6DAE"/>
    <w:rsid w:val="34DA4104"/>
    <w:rsid w:val="34E0D57D"/>
    <w:rsid w:val="34E92C47"/>
    <w:rsid w:val="34E978E3"/>
    <w:rsid w:val="34E9E9C1"/>
    <w:rsid w:val="35029725"/>
    <w:rsid w:val="350F7F50"/>
    <w:rsid w:val="35176788"/>
    <w:rsid w:val="351971FB"/>
    <w:rsid w:val="3521B116"/>
    <w:rsid w:val="352221D3"/>
    <w:rsid w:val="3524CF29"/>
    <w:rsid w:val="3524D3A3"/>
    <w:rsid w:val="3531473C"/>
    <w:rsid w:val="3536BAD5"/>
    <w:rsid w:val="35521E4A"/>
    <w:rsid w:val="35621F92"/>
    <w:rsid w:val="356E73F4"/>
    <w:rsid w:val="3574B5B1"/>
    <w:rsid w:val="3578F83F"/>
    <w:rsid w:val="35830ADF"/>
    <w:rsid w:val="3589E1F7"/>
    <w:rsid w:val="358C29EA"/>
    <w:rsid w:val="3592E037"/>
    <w:rsid w:val="35934075"/>
    <w:rsid w:val="3593FBBE"/>
    <w:rsid w:val="359A237A"/>
    <w:rsid w:val="359B5942"/>
    <w:rsid w:val="35A7E3DD"/>
    <w:rsid w:val="35A9B76A"/>
    <w:rsid w:val="35AB07FD"/>
    <w:rsid w:val="35B0A536"/>
    <w:rsid w:val="35B0EDBC"/>
    <w:rsid w:val="35BED50F"/>
    <w:rsid w:val="35C1FB2D"/>
    <w:rsid w:val="35C51C3A"/>
    <w:rsid w:val="35C6C830"/>
    <w:rsid w:val="35C7DD2A"/>
    <w:rsid w:val="35C82376"/>
    <w:rsid w:val="35D38C94"/>
    <w:rsid w:val="35D5C4E2"/>
    <w:rsid w:val="35DDFFEE"/>
    <w:rsid w:val="35E0CF43"/>
    <w:rsid w:val="35E0EC42"/>
    <w:rsid w:val="35E62BA0"/>
    <w:rsid w:val="35F23C48"/>
    <w:rsid w:val="35F26280"/>
    <w:rsid w:val="35F96233"/>
    <w:rsid w:val="35FF9592"/>
    <w:rsid w:val="360C346E"/>
    <w:rsid w:val="360D9669"/>
    <w:rsid w:val="3619D75C"/>
    <w:rsid w:val="3623F591"/>
    <w:rsid w:val="36487BC1"/>
    <w:rsid w:val="3658FD7C"/>
    <w:rsid w:val="365E0656"/>
    <w:rsid w:val="365E5361"/>
    <w:rsid w:val="36616C26"/>
    <w:rsid w:val="36653E74"/>
    <w:rsid w:val="36962998"/>
    <w:rsid w:val="36AC8B4D"/>
    <w:rsid w:val="36B47351"/>
    <w:rsid w:val="36BE9CB3"/>
    <w:rsid w:val="36C76086"/>
    <w:rsid w:val="36CBB260"/>
    <w:rsid w:val="36D4048E"/>
    <w:rsid w:val="36D73014"/>
    <w:rsid w:val="36EB8889"/>
    <w:rsid w:val="36F6A03F"/>
    <w:rsid w:val="3700F062"/>
    <w:rsid w:val="3707B9AE"/>
    <w:rsid w:val="370BDC01"/>
    <w:rsid w:val="371AC6DF"/>
    <w:rsid w:val="3722CCE4"/>
    <w:rsid w:val="3727EFF5"/>
    <w:rsid w:val="3729A8A0"/>
    <w:rsid w:val="3729E0DA"/>
    <w:rsid w:val="3737FC90"/>
    <w:rsid w:val="3739C84A"/>
    <w:rsid w:val="3741F9DC"/>
    <w:rsid w:val="37437ED1"/>
    <w:rsid w:val="374666AF"/>
    <w:rsid w:val="3746ED56"/>
    <w:rsid w:val="374A6521"/>
    <w:rsid w:val="374F0E35"/>
    <w:rsid w:val="375027C2"/>
    <w:rsid w:val="37507157"/>
    <w:rsid w:val="3753F4BB"/>
    <w:rsid w:val="376C2A4B"/>
    <w:rsid w:val="376DBD1A"/>
    <w:rsid w:val="377A3A69"/>
    <w:rsid w:val="377A5891"/>
    <w:rsid w:val="378972BC"/>
    <w:rsid w:val="378AC766"/>
    <w:rsid w:val="378B435E"/>
    <w:rsid w:val="379992A3"/>
    <w:rsid w:val="3799F334"/>
    <w:rsid w:val="37A6F335"/>
    <w:rsid w:val="37A6FCF0"/>
    <w:rsid w:val="37A7A431"/>
    <w:rsid w:val="37AD946D"/>
    <w:rsid w:val="37AE6043"/>
    <w:rsid w:val="37B72004"/>
    <w:rsid w:val="37B80981"/>
    <w:rsid w:val="37BA9C82"/>
    <w:rsid w:val="37BBD99A"/>
    <w:rsid w:val="37C24DA4"/>
    <w:rsid w:val="37C276B9"/>
    <w:rsid w:val="37CBF3E2"/>
    <w:rsid w:val="37E06F2D"/>
    <w:rsid w:val="37E7473B"/>
    <w:rsid w:val="37E95D3D"/>
    <w:rsid w:val="37F75250"/>
    <w:rsid w:val="380283FF"/>
    <w:rsid w:val="380AB1E2"/>
    <w:rsid w:val="380D6F89"/>
    <w:rsid w:val="380E6110"/>
    <w:rsid w:val="3811B3E3"/>
    <w:rsid w:val="381C246B"/>
    <w:rsid w:val="381D8524"/>
    <w:rsid w:val="382AC582"/>
    <w:rsid w:val="3836BBDB"/>
    <w:rsid w:val="3839AF74"/>
    <w:rsid w:val="383AF992"/>
    <w:rsid w:val="3841C0E9"/>
    <w:rsid w:val="3841F44D"/>
    <w:rsid w:val="3842DD50"/>
    <w:rsid w:val="384BAECB"/>
    <w:rsid w:val="385E1CEF"/>
    <w:rsid w:val="38670422"/>
    <w:rsid w:val="386B4D0C"/>
    <w:rsid w:val="3876B909"/>
    <w:rsid w:val="388BE61C"/>
    <w:rsid w:val="388FB0E8"/>
    <w:rsid w:val="38982E82"/>
    <w:rsid w:val="38A65FA8"/>
    <w:rsid w:val="38A66990"/>
    <w:rsid w:val="38A9B41D"/>
    <w:rsid w:val="38B62A01"/>
    <w:rsid w:val="38B94257"/>
    <w:rsid w:val="38BC16A4"/>
    <w:rsid w:val="38DC50DE"/>
    <w:rsid w:val="38DDDBC9"/>
    <w:rsid w:val="38DE0911"/>
    <w:rsid w:val="38E3059F"/>
    <w:rsid w:val="38F1F665"/>
    <w:rsid w:val="38FA8F39"/>
    <w:rsid w:val="38FCD277"/>
    <w:rsid w:val="38FDF41A"/>
    <w:rsid w:val="39010BDF"/>
    <w:rsid w:val="39052694"/>
    <w:rsid w:val="390527B1"/>
    <w:rsid w:val="391235B2"/>
    <w:rsid w:val="3913699C"/>
    <w:rsid w:val="39154D17"/>
    <w:rsid w:val="39201032"/>
    <w:rsid w:val="393941EC"/>
    <w:rsid w:val="393A87F0"/>
    <w:rsid w:val="393CC194"/>
    <w:rsid w:val="39465A46"/>
    <w:rsid w:val="394E243B"/>
    <w:rsid w:val="394F37F8"/>
    <w:rsid w:val="39520971"/>
    <w:rsid w:val="39545832"/>
    <w:rsid w:val="3959208C"/>
    <w:rsid w:val="39753457"/>
    <w:rsid w:val="39753783"/>
    <w:rsid w:val="397DFF9D"/>
    <w:rsid w:val="398E1A61"/>
    <w:rsid w:val="39913F7F"/>
    <w:rsid w:val="399E356C"/>
    <w:rsid w:val="39A3A433"/>
    <w:rsid w:val="39AB1A55"/>
    <w:rsid w:val="39BCDB0C"/>
    <w:rsid w:val="39BF42F8"/>
    <w:rsid w:val="39C20DB6"/>
    <w:rsid w:val="39C74346"/>
    <w:rsid w:val="39DF8FB6"/>
    <w:rsid w:val="39E4309F"/>
    <w:rsid w:val="39E68B23"/>
    <w:rsid w:val="39F0D7CD"/>
    <w:rsid w:val="39F12E27"/>
    <w:rsid w:val="39F8ED63"/>
    <w:rsid w:val="39FAF3CF"/>
    <w:rsid w:val="3A02D6C6"/>
    <w:rsid w:val="3A195EC1"/>
    <w:rsid w:val="3A1BF0E4"/>
    <w:rsid w:val="3A23C1B5"/>
    <w:rsid w:val="3A27386D"/>
    <w:rsid w:val="3A2A1B50"/>
    <w:rsid w:val="3A2F3712"/>
    <w:rsid w:val="3A333758"/>
    <w:rsid w:val="3A3761FE"/>
    <w:rsid w:val="3A3E979B"/>
    <w:rsid w:val="3A41ED8D"/>
    <w:rsid w:val="3A465C94"/>
    <w:rsid w:val="3A545294"/>
    <w:rsid w:val="3A656D50"/>
    <w:rsid w:val="3A6570B6"/>
    <w:rsid w:val="3A6E3205"/>
    <w:rsid w:val="3A714AC8"/>
    <w:rsid w:val="3A7BCF1C"/>
    <w:rsid w:val="3A84AC34"/>
    <w:rsid w:val="3A8D8844"/>
    <w:rsid w:val="3A90AD73"/>
    <w:rsid w:val="3A9454C0"/>
    <w:rsid w:val="3A964862"/>
    <w:rsid w:val="3A9840DA"/>
    <w:rsid w:val="3A985D0C"/>
    <w:rsid w:val="3A9E6192"/>
    <w:rsid w:val="3AB76481"/>
    <w:rsid w:val="3AD44ECD"/>
    <w:rsid w:val="3AD4E1A0"/>
    <w:rsid w:val="3AD59E1C"/>
    <w:rsid w:val="3AD8BCBE"/>
    <w:rsid w:val="3ADCB27B"/>
    <w:rsid w:val="3AEE2617"/>
    <w:rsid w:val="3AF720D3"/>
    <w:rsid w:val="3AFF16E8"/>
    <w:rsid w:val="3B019A77"/>
    <w:rsid w:val="3B15853E"/>
    <w:rsid w:val="3B27101F"/>
    <w:rsid w:val="3B2BECF1"/>
    <w:rsid w:val="3B59E367"/>
    <w:rsid w:val="3B5A363B"/>
    <w:rsid w:val="3B5A54CA"/>
    <w:rsid w:val="3B5F8B29"/>
    <w:rsid w:val="3B60ABC4"/>
    <w:rsid w:val="3B6482C6"/>
    <w:rsid w:val="3B67AE00"/>
    <w:rsid w:val="3B6A80E3"/>
    <w:rsid w:val="3B7343D9"/>
    <w:rsid w:val="3B7447E8"/>
    <w:rsid w:val="3B79A220"/>
    <w:rsid w:val="3B8129E1"/>
    <w:rsid w:val="3B85A2F0"/>
    <w:rsid w:val="3B921623"/>
    <w:rsid w:val="3B9557A7"/>
    <w:rsid w:val="3B9646E3"/>
    <w:rsid w:val="3B98DC3A"/>
    <w:rsid w:val="3B9A91B9"/>
    <w:rsid w:val="3BA38617"/>
    <w:rsid w:val="3BB869C0"/>
    <w:rsid w:val="3BBEF031"/>
    <w:rsid w:val="3BBF84D0"/>
    <w:rsid w:val="3BC5B457"/>
    <w:rsid w:val="3BCA2FAC"/>
    <w:rsid w:val="3BCF6DB5"/>
    <w:rsid w:val="3BD5AD9D"/>
    <w:rsid w:val="3BE593BD"/>
    <w:rsid w:val="3BE5C4D6"/>
    <w:rsid w:val="3BE662EE"/>
    <w:rsid w:val="3BEF03C3"/>
    <w:rsid w:val="3BF5F14B"/>
    <w:rsid w:val="3BFD9F82"/>
    <w:rsid w:val="3C0449FF"/>
    <w:rsid w:val="3C07172E"/>
    <w:rsid w:val="3C08DEFE"/>
    <w:rsid w:val="3C102908"/>
    <w:rsid w:val="3C14D663"/>
    <w:rsid w:val="3C25B8CA"/>
    <w:rsid w:val="3C38E525"/>
    <w:rsid w:val="3C3D717F"/>
    <w:rsid w:val="3C3EE2D4"/>
    <w:rsid w:val="3C4EE783"/>
    <w:rsid w:val="3C5964B7"/>
    <w:rsid w:val="3C604D37"/>
    <w:rsid w:val="3C60AC36"/>
    <w:rsid w:val="3C6783F2"/>
    <w:rsid w:val="3C859D1E"/>
    <w:rsid w:val="3C85AE7F"/>
    <w:rsid w:val="3C8E6F3B"/>
    <w:rsid w:val="3C92FE71"/>
    <w:rsid w:val="3C9A0B66"/>
    <w:rsid w:val="3C9C9793"/>
    <w:rsid w:val="3CB23F26"/>
    <w:rsid w:val="3CB4CF31"/>
    <w:rsid w:val="3CBA6868"/>
    <w:rsid w:val="3CBC0274"/>
    <w:rsid w:val="3CCC2B75"/>
    <w:rsid w:val="3CD41CDD"/>
    <w:rsid w:val="3CD6CCFD"/>
    <w:rsid w:val="3CE17D21"/>
    <w:rsid w:val="3CE6EAC7"/>
    <w:rsid w:val="3CFEE835"/>
    <w:rsid w:val="3CFF1020"/>
    <w:rsid w:val="3D008D61"/>
    <w:rsid w:val="3D02C120"/>
    <w:rsid w:val="3D0BB310"/>
    <w:rsid w:val="3D17B0E7"/>
    <w:rsid w:val="3D190973"/>
    <w:rsid w:val="3D2444D9"/>
    <w:rsid w:val="3D27E76C"/>
    <w:rsid w:val="3D3071A0"/>
    <w:rsid w:val="3D30E9E6"/>
    <w:rsid w:val="3D3AC0BD"/>
    <w:rsid w:val="3D3B597C"/>
    <w:rsid w:val="3D40F479"/>
    <w:rsid w:val="3D42AC36"/>
    <w:rsid w:val="3D43DB0A"/>
    <w:rsid w:val="3D54FCCE"/>
    <w:rsid w:val="3D6BFC76"/>
    <w:rsid w:val="3D6D0335"/>
    <w:rsid w:val="3D866F4A"/>
    <w:rsid w:val="3D939BCB"/>
    <w:rsid w:val="3D9ACC0C"/>
    <w:rsid w:val="3DACE3DD"/>
    <w:rsid w:val="3DAEC2F1"/>
    <w:rsid w:val="3DB9EDCB"/>
    <w:rsid w:val="3DBD218F"/>
    <w:rsid w:val="3DC514DA"/>
    <w:rsid w:val="3DD47E92"/>
    <w:rsid w:val="3DD680C3"/>
    <w:rsid w:val="3DDBA3EE"/>
    <w:rsid w:val="3DDE1CD3"/>
    <w:rsid w:val="3DEDDAEA"/>
    <w:rsid w:val="3DF898D3"/>
    <w:rsid w:val="3DFD15A3"/>
    <w:rsid w:val="3E016198"/>
    <w:rsid w:val="3E0DF504"/>
    <w:rsid w:val="3E10C2BB"/>
    <w:rsid w:val="3E1B400E"/>
    <w:rsid w:val="3E1F507C"/>
    <w:rsid w:val="3E23FE90"/>
    <w:rsid w:val="3E26E801"/>
    <w:rsid w:val="3E28308A"/>
    <w:rsid w:val="3E331F1A"/>
    <w:rsid w:val="3E355066"/>
    <w:rsid w:val="3E369A54"/>
    <w:rsid w:val="3E393E64"/>
    <w:rsid w:val="3E3E0430"/>
    <w:rsid w:val="3E41C96D"/>
    <w:rsid w:val="3E43004C"/>
    <w:rsid w:val="3E5D702E"/>
    <w:rsid w:val="3E6537C3"/>
    <w:rsid w:val="3E66E37C"/>
    <w:rsid w:val="3E6FB80E"/>
    <w:rsid w:val="3E76F358"/>
    <w:rsid w:val="3E76FF79"/>
    <w:rsid w:val="3E77F271"/>
    <w:rsid w:val="3E78C2F1"/>
    <w:rsid w:val="3E7C84D7"/>
    <w:rsid w:val="3E7DFE08"/>
    <w:rsid w:val="3E7FBE52"/>
    <w:rsid w:val="3E85584B"/>
    <w:rsid w:val="3E860DF8"/>
    <w:rsid w:val="3E862AE1"/>
    <w:rsid w:val="3E8C1AF1"/>
    <w:rsid w:val="3E8D2EE3"/>
    <w:rsid w:val="3E9EF872"/>
    <w:rsid w:val="3EA3D658"/>
    <w:rsid w:val="3EA4FC57"/>
    <w:rsid w:val="3EAB17B7"/>
    <w:rsid w:val="3EB029C1"/>
    <w:rsid w:val="3EB4D4D3"/>
    <w:rsid w:val="3EBEFE3E"/>
    <w:rsid w:val="3EC9B2A8"/>
    <w:rsid w:val="3ECF78C1"/>
    <w:rsid w:val="3ED61850"/>
    <w:rsid w:val="3ED63AF7"/>
    <w:rsid w:val="3ED64B4B"/>
    <w:rsid w:val="3EE098B0"/>
    <w:rsid w:val="3EF3A196"/>
    <w:rsid w:val="3EF5E9E9"/>
    <w:rsid w:val="3EF64231"/>
    <w:rsid w:val="3EFEEAB7"/>
    <w:rsid w:val="3F013B96"/>
    <w:rsid w:val="3F0AF6E1"/>
    <w:rsid w:val="3F0B2BAC"/>
    <w:rsid w:val="3F0E2213"/>
    <w:rsid w:val="3F11FB92"/>
    <w:rsid w:val="3F143C94"/>
    <w:rsid w:val="3F1FBE6F"/>
    <w:rsid w:val="3F22D069"/>
    <w:rsid w:val="3F237041"/>
    <w:rsid w:val="3F28C1E2"/>
    <w:rsid w:val="3F2BEFA0"/>
    <w:rsid w:val="3F3C7C31"/>
    <w:rsid w:val="3F459B2D"/>
    <w:rsid w:val="3F46CC91"/>
    <w:rsid w:val="3F4A775A"/>
    <w:rsid w:val="3F4D3218"/>
    <w:rsid w:val="3F5734DF"/>
    <w:rsid w:val="3F59917E"/>
    <w:rsid w:val="3F6344A2"/>
    <w:rsid w:val="3F65B1FA"/>
    <w:rsid w:val="3F699135"/>
    <w:rsid w:val="3F6BB644"/>
    <w:rsid w:val="3F6C1D16"/>
    <w:rsid w:val="3F721C9B"/>
    <w:rsid w:val="3F89C0E4"/>
    <w:rsid w:val="3F944816"/>
    <w:rsid w:val="3F9525AF"/>
    <w:rsid w:val="3F9544BC"/>
    <w:rsid w:val="3FB023EE"/>
    <w:rsid w:val="3FB0877B"/>
    <w:rsid w:val="3FB423DE"/>
    <w:rsid w:val="3FB98D0F"/>
    <w:rsid w:val="3FC101CC"/>
    <w:rsid w:val="3FC4D153"/>
    <w:rsid w:val="3FCF29DE"/>
    <w:rsid w:val="3FDB2149"/>
    <w:rsid w:val="3FDB3261"/>
    <w:rsid w:val="3FE51C5F"/>
    <w:rsid w:val="3FE750A2"/>
    <w:rsid w:val="3FF0922B"/>
    <w:rsid w:val="3FF22757"/>
    <w:rsid w:val="3FF711B7"/>
    <w:rsid w:val="3FFBB2A7"/>
    <w:rsid w:val="3FFF4AC7"/>
    <w:rsid w:val="400A9AF8"/>
    <w:rsid w:val="40129E7D"/>
    <w:rsid w:val="401BD1C2"/>
    <w:rsid w:val="401E9A67"/>
    <w:rsid w:val="40247E79"/>
    <w:rsid w:val="402B8A00"/>
    <w:rsid w:val="4037F68D"/>
    <w:rsid w:val="404FA87E"/>
    <w:rsid w:val="4066F929"/>
    <w:rsid w:val="406D7CAC"/>
    <w:rsid w:val="4073F4B3"/>
    <w:rsid w:val="40817B52"/>
    <w:rsid w:val="408680B8"/>
    <w:rsid w:val="40A4DB24"/>
    <w:rsid w:val="40AB756E"/>
    <w:rsid w:val="40ABAAA5"/>
    <w:rsid w:val="40ABDEA0"/>
    <w:rsid w:val="40B04F68"/>
    <w:rsid w:val="40BF121A"/>
    <w:rsid w:val="40C2E403"/>
    <w:rsid w:val="40CBC273"/>
    <w:rsid w:val="40D84F3F"/>
    <w:rsid w:val="40D9523F"/>
    <w:rsid w:val="40E633AF"/>
    <w:rsid w:val="40F0B8BF"/>
    <w:rsid w:val="40F0F0D8"/>
    <w:rsid w:val="40F6393A"/>
    <w:rsid w:val="40FC35F2"/>
    <w:rsid w:val="40FEDAA1"/>
    <w:rsid w:val="410376AA"/>
    <w:rsid w:val="4108BEF9"/>
    <w:rsid w:val="410B14A2"/>
    <w:rsid w:val="410B60E3"/>
    <w:rsid w:val="4126F067"/>
    <w:rsid w:val="41273A4F"/>
    <w:rsid w:val="4130BCD2"/>
    <w:rsid w:val="41382767"/>
    <w:rsid w:val="413AE531"/>
    <w:rsid w:val="413E6104"/>
    <w:rsid w:val="413ED14B"/>
    <w:rsid w:val="414AF7E6"/>
    <w:rsid w:val="41516494"/>
    <w:rsid w:val="415384B2"/>
    <w:rsid w:val="41601639"/>
    <w:rsid w:val="4163B527"/>
    <w:rsid w:val="41645D35"/>
    <w:rsid w:val="4169A7AD"/>
    <w:rsid w:val="416C5F74"/>
    <w:rsid w:val="4172442B"/>
    <w:rsid w:val="41733206"/>
    <w:rsid w:val="4191BB00"/>
    <w:rsid w:val="4195065C"/>
    <w:rsid w:val="41A25998"/>
    <w:rsid w:val="41A7A833"/>
    <w:rsid w:val="41AB0D2B"/>
    <w:rsid w:val="41ABF408"/>
    <w:rsid w:val="41B61A78"/>
    <w:rsid w:val="41BE4C1C"/>
    <w:rsid w:val="41C33213"/>
    <w:rsid w:val="41C7A902"/>
    <w:rsid w:val="41C830C3"/>
    <w:rsid w:val="41CA4541"/>
    <w:rsid w:val="41D5D2AC"/>
    <w:rsid w:val="41D73A7C"/>
    <w:rsid w:val="41DF6F2B"/>
    <w:rsid w:val="41E505A7"/>
    <w:rsid w:val="41EF99E4"/>
    <w:rsid w:val="41F1B151"/>
    <w:rsid w:val="41F2FCE8"/>
    <w:rsid w:val="41F39F80"/>
    <w:rsid w:val="41F64E3B"/>
    <w:rsid w:val="41FC2FC7"/>
    <w:rsid w:val="41FF6088"/>
    <w:rsid w:val="4202930B"/>
    <w:rsid w:val="42053532"/>
    <w:rsid w:val="420AE59C"/>
    <w:rsid w:val="421009AE"/>
    <w:rsid w:val="4215547D"/>
    <w:rsid w:val="421DD293"/>
    <w:rsid w:val="42223C70"/>
    <w:rsid w:val="4224EAA6"/>
    <w:rsid w:val="422B72F4"/>
    <w:rsid w:val="422D8652"/>
    <w:rsid w:val="422DFCB1"/>
    <w:rsid w:val="42347F3C"/>
    <w:rsid w:val="4242B0D0"/>
    <w:rsid w:val="4246C280"/>
    <w:rsid w:val="4253EC8B"/>
    <w:rsid w:val="426374B3"/>
    <w:rsid w:val="42687376"/>
    <w:rsid w:val="426D56BF"/>
    <w:rsid w:val="42739E0D"/>
    <w:rsid w:val="42748D70"/>
    <w:rsid w:val="427A989D"/>
    <w:rsid w:val="4283CC0E"/>
    <w:rsid w:val="4292CDE5"/>
    <w:rsid w:val="4296CB04"/>
    <w:rsid w:val="42A6CF39"/>
    <w:rsid w:val="42A9AB67"/>
    <w:rsid w:val="42B497BB"/>
    <w:rsid w:val="42BB1000"/>
    <w:rsid w:val="42BC9F2A"/>
    <w:rsid w:val="42C1C579"/>
    <w:rsid w:val="42C69456"/>
    <w:rsid w:val="42C6C51B"/>
    <w:rsid w:val="42C871CF"/>
    <w:rsid w:val="42DF8F0D"/>
    <w:rsid w:val="42F29D2B"/>
    <w:rsid w:val="4304F129"/>
    <w:rsid w:val="4308DC76"/>
    <w:rsid w:val="4309F4D1"/>
    <w:rsid w:val="430FDC70"/>
    <w:rsid w:val="4315DB8E"/>
    <w:rsid w:val="4319F84F"/>
    <w:rsid w:val="4327DE1E"/>
    <w:rsid w:val="432C2CE2"/>
    <w:rsid w:val="433E62A8"/>
    <w:rsid w:val="433EE9BF"/>
    <w:rsid w:val="43521483"/>
    <w:rsid w:val="43540678"/>
    <w:rsid w:val="43555011"/>
    <w:rsid w:val="4355E743"/>
    <w:rsid w:val="43570CCB"/>
    <w:rsid w:val="4357FFD3"/>
    <w:rsid w:val="435813EE"/>
    <w:rsid w:val="435BA18D"/>
    <w:rsid w:val="43631FC9"/>
    <w:rsid w:val="43695663"/>
    <w:rsid w:val="43697A20"/>
    <w:rsid w:val="436B3C73"/>
    <w:rsid w:val="43708B1B"/>
    <w:rsid w:val="4372F66B"/>
    <w:rsid w:val="4378972F"/>
    <w:rsid w:val="438FAEB2"/>
    <w:rsid w:val="43928937"/>
    <w:rsid w:val="439C2074"/>
    <w:rsid w:val="439E9B7A"/>
    <w:rsid w:val="43A3F7F4"/>
    <w:rsid w:val="43A653C4"/>
    <w:rsid w:val="43AEB23F"/>
    <w:rsid w:val="43B9801E"/>
    <w:rsid w:val="43BE709E"/>
    <w:rsid w:val="43C16A58"/>
    <w:rsid w:val="43C19D20"/>
    <w:rsid w:val="43C5F87D"/>
    <w:rsid w:val="43C807DE"/>
    <w:rsid w:val="43C8EFD8"/>
    <w:rsid w:val="43CAF8B4"/>
    <w:rsid w:val="43D28B3A"/>
    <w:rsid w:val="43ED62CC"/>
    <w:rsid w:val="43F3DF4B"/>
    <w:rsid w:val="43F5738F"/>
    <w:rsid w:val="43F73DFE"/>
    <w:rsid w:val="44021F68"/>
    <w:rsid w:val="4418AFEB"/>
    <w:rsid w:val="44384B72"/>
    <w:rsid w:val="443E2FB8"/>
    <w:rsid w:val="44405ABE"/>
    <w:rsid w:val="4448258C"/>
    <w:rsid w:val="444E67CE"/>
    <w:rsid w:val="44520D22"/>
    <w:rsid w:val="4453E634"/>
    <w:rsid w:val="4457FD0E"/>
    <w:rsid w:val="445D0301"/>
    <w:rsid w:val="445E304C"/>
    <w:rsid w:val="4465ED18"/>
    <w:rsid w:val="446B1C3E"/>
    <w:rsid w:val="4471E160"/>
    <w:rsid w:val="44745512"/>
    <w:rsid w:val="4476D29E"/>
    <w:rsid w:val="44783017"/>
    <w:rsid w:val="448F6243"/>
    <w:rsid w:val="44931989"/>
    <w:rsid w:val="449B12D6"/>
    <w:rsid w:val="44AA1F2E"/>
    <w:rsid w:val="44AC3879"/>
    <w:rsid w:val="44B1B970"/>
    <w:rsid w:val="44B83B7C"/>
    <w:rsid w:val="44CF632B"/>
    <w:rsid w:val="44D6FF7E"/>
    <w:rsid w:val="44D97ECA"/>
    <w:rsid w:val="44DC718C"/>
    <w:rsid w:val="44F70C0F"/>
    <w:rsid w:val="44F72B4F"/>
    <w:rsid w:val="44F86CBE"/>
    <w:rsid w:val="450336A6"/>
    <w:rsid w:val="45038F5D"/>
    <w:rsid w:val="450B7935"/>
    <w:rsid w:val="450D3CF4"/>
    <w:rsid w:val="45152106"/>
    <w:rsid w:val="452E7D02"/>
    <w:rsid w:val="452F0657"/>
    <w:rsid w:val="453184E7"/>
    <w:rsid w:val="45357EA0"/>
    <w:rsid w:val="45371FB4"/>
    <w:rsid w:val="4540093C"/>
    <w:rsid w:val="454691CC"/>
    <w:rsid w:val="45482895"/>
    <w:rsid w:val="454E19C4"/>
    <w:rsid w:val="4550F5DB"/>
    <w:rsid w:val="45636310"/>
    <w:rsid w:val="456C2F43"/>
    <w:rsid w:val="456C9269"/>
    <w:rsid w:val="456C964B"/>
    <w:rsid w:val="4571559E"/>
    <w:rsid w:val="4578211E"/>
    <w:rsid w:val="45793ADB"/>
    <w:rsid w:val="457B89B4"/>
    <w:rsid w:val="457BFF3C"/>
    <w:rsid w:val="457E17EA"/>
    <w:rsid w:val="45850B8E"/>
    <w:rsid w:val="45964C04"/>
    <w:rsid w:val="45A235ED"/>
    <w:rsid w:val="45AB6F5F"/>
    <w:rsid w:val="45B10170"/>
    <w:rsid w:val="45B17A47"/>
    <w:rsid w:val="45B8814C"/>
    <w:rsid w:val="45BC273A"/>
    <w:rsid w:val="45C4065E"/>
    <w:rsid w:val="45CF07B2"/>
    <w:rsid w:val="45E2D5F9"/>
    <w:rsid w:val="45E39D7D"/>
    <w:rsid w:val="45E4D015"/>
    <w:rsid w:val="45E5DD77"/>
    <w:rsid w:val="45E6EC6F"/>
    <w:rsid w:val="45EB2048"/>
    <w:rsid w:val="45F13C88"/>
    <w:rsid w:val="45FC8E1E"/>
    <w:rsid w:val="4602F07C"/>
    <w:rsid w:val="4610C15F"/>
    <w:rsid w:val="4618DEBB"/>
    <w:rsid w:val="461BF1FE"/>
    <w:rsid w:val="461D839A"/>
    <w:rsid w:val="4628C261"/>
    <w:rsid w:val="46375760"/>
    <w:rsid w:val="4640F976"/>
    <w:rsid w:val="4646D17D"/>
    <w:rsid w:val="4647D48C"/>
    <w:rsid w:val="464ED606"/>
    <w:rsid w:val="4652DD72"/>
    <w:rsid w:val="466610AD"/>
    <w:rsid w:val="4668C538"/>
    <w:rsid w:val="46769264"/>
    <w:rsid w:val="467738C0"/>
    <w:rsid w:val="4680FF83"/>
    <w:rsid w:val="4691C3DD"/>
    <w:rsid w:val="469CEEA7"/>
    <w:rsid w:val="469CF05D"/>
    <w:rsid w:val="46A1E67D"/>
    <w:rsid w:val="46AFA03D"/>
    <w:rsid w:val="46B47A12"/>
    <w:rsid w:val="46B5531C"/>
    <w:rsid w:val="46BDA8FD"/>
    <w:rsid w:val="46BED97B"/>
    <w:rsid w:val="46C820AE"/>
    <w:rsid w:val="46C904CD"/>
    <w:rsid w:val="46CA9AA1"/>
    <w:rsid w:val="46D26F1C"/>
    <w:rsid w:val="46D76522"/>
    <w:rsid w:val="46D9C2D5"/>
    <w:rsid w:val="46DF6901"/>
    <w:rsid w:val="46F0EC25"/>
    <w:rsid w:val="46F1CFC7"/>
    <w:rsid w:val="46F2A41F"/>
    <w:rsid w:val="46FAE2A8"/>
    <w:rsid w:val="46FC5AA3"/>
    <w:rsid w:val="46FF648E"/>
    <w:rsid w:val="471612D8"/>
    <w:rsid w:val="471F7018"/>
    <w:rsid w:val="472057C2"/>
    <w:rsid w:val="4724BF6C"/>
    <w:rsid w:val="472FBE55"/>
    <w:rsid w:val="4734829A"/>
    <w:rsid w:val="4739F67E"/>
    <w:rsid w:val="473E46D3"/>
    <w:rsid w:val="4742741A"/>
    <w:rsid w:val="47444385"/>
    <w:rsid w:val="47451D15"/>
    <w:rsid w:val="4751797A"/>
    <w:rsid w:val="4751AD4B"/>
    <w:rsid w:val="47578F8A"/>
    <w:rsid w:val="475A45C2"/>
    <w:rsid w:val="4776563A"/>
    <w:rsid w:val="477F5B3C"/>
    <w:rsid w:val="47849BA3"/>
    <w:rsid w:val="47898943"/>
    <w:rsid w:val="478FDB6E"/>
    <w:rsid w:val="479B861B"/>
    <w:rsid w:val="479C785E"/>
    <w:rsid w:val="479ED832"/>
    <w:rsid w:val="47A1477A"/>
    <w:rsid w:val="47A59A2D"/>
    <w:rsid w:val="47B83E39"/>
    <w:rsid w:val="47BAB599"/>
    <w:rsid w:val="47BB2994"/>
    <w:rsid w:val="47BDD661"/>
    <w:rsid w:val="47C1C7D0"/>
    <w:rsid w:val="47C5B82E"/>
    <w:rsid w:val="47C98485"/>
    <w:rsid w:val="47CF15C4"/>
    <w:rsid w:val="47D1E32D"/>
    <w:rsid w:val="47E586DE"/>
    <w:rsid w:val="47E9FBAB"/>
    <w:rsid w:val="47ECD669"/>
    <w:rsid w:val="47F6D5B6"/>
    <w:rsid w:val="47FC2ABA"/>
    <w:rsid w:val="4808139B"/>
    <w:rsid w:val="4813B036"/>
    <w:rsid w:val="4817DD86"/>
    <w:rsid w:val="482B6A0F"/>
    <w:rsid w:val="4835DE8C"/>
    <w:rsid w:val="48382479"/>
    <w:rsid w:val="483A2B44"/>
    <w:rsid w:val="484615DF"/>
    <w:rsid w:val="48678A8E"/>
    <w:rsid w:val="4867D113"/>
    <w:rsid w:val="486D98E0"/>
    <w:rsid w:val="48747558"/>
    <w:rsid w:val="487B2326"/>
    <w:rsid w:val="4880BC60"/>
    <w:rsid w:val="48857A4C"/>
    <w:rsid w:val="4887ED45"/>
    <w:rsid w:val="4887F42E"/>
    <w:rsid w:val="4888029A"/>
    <w:rsid w:val="488F01AF"/>
    <w:rsid w:val="488F9195"/>
    <w:rsid w:val="4890AB4B"/>
    <w:rsid w:val="48A7B0A5"/>
    <w:rsid w:val="48A837F3"/>
    <w:rsid w:val="48AA0FA9"/>
    <w:rsid w:val="48B2A617"/>
    <w:rsid w:val="48B2BB9A"/>
    <w:rsid w:val="48BE1FCF"/>
    <w:rsid w:val="48CDB719"/>
    <w:rsid w:val="48D3AB9C"/>
    <w:rsid w:val="48DBBBF9"/>
    <w:rsid w:val="48E3603E"/>
    <w:rsid w:val="48E7CBA9"/>
    <w:rsid w:val="48F1419A"/>
    <w:rsid w:val="48F1C56C"/>
    <w:rsid w:val="48F49C4E"/>
    <w:rsid w:val="48F8A8D0"/>
    <w:rsid w:val="48FB2B4B"/>
    <w:rsid w:val="48FC93A6"/>
    <w:rsid w:val="48FE93DE"/>
    <w:rsid w:val="4904C803"/>
    <w:rsid w:val="490B2544"/>
    <w:rsid w:val="491324FA"/>
    <w:rsid w:val="49167CFC"/>
    <w:rsid w:val="491BF6E0"/>
    <w:rsid w:val="4922497D"/>
    <w:rsid w:val="49290B82"/>
    <w:rsid w:val="492AAF41"/>
    <w:rsid w:val="493F58AB"/>
    <w:rsid w:val="494679CD"/>
    <w:rsid w:val="49483B68"/>
    <w:rsid w:val="494A307D"/>
    <w:rsid w:val="495399FB"/>
    <w:rsid w:val="496DC441"/>
    <w:rsid w:val="4976DB72"/>
    <w:rsid w:val="497CC873"/>
    <w:rsid w:val="4983140D"/>
    <w:rsid w:val="498D0BA3"/>
    <w:rsid w:val="499236C5"/>
    <w:rsid w:val="4995C409"/>
    <w:rsid w:val="49997668"/>
    <w:rsid w:val="49A1B5AD"/>
    <w:rsid w:val="49A226A0"/>
    <w:rsid w:val="49A3D127"/>
    <w:rsid w:val="49A4050D"/>
    <w:rsid w:val="49A614CA"/>
    <w:rsid w:val="49AAB278"/>
    <w:rsid w:val="49AF49A5"/>
    <w:rsid w:val="49B282E5"/>
    <w:rsid w:val="49B2DD60"/>
    <w:rsid w:val="49B9656B"/>
    <w:rsid w:val="49BA467A"/>
    <w:rsid w:val="49BB50D5"/>
    <w:rsid w:val="49BC9C43"/>
    <w:rsid w:val="49BE6202"/>
    <w:rsid w:val="49D76B3B"/>
    <w:rsid w:val="49E485C9"/>
    <w:rsid w:val="49F30ACC"/>
    <w:rsid w:val="49F65EAF"/>
    <w:rsid w:val="49F680C5"/>
    <w:rsid w:val="49F6FA6B"/>
    <w:rsid w:val="49FC871E"/>
    <w:rsid w:val="4A03A44B"/>
    <w:rsid w:val="4A327579"/>
    <w:rsid w:val="4A34ADCC"/>
    <w:rsid w:val="4A350FEB"/>
    <w:rsid w:val="4A3724DA"/>
    <w:rsid w:val="4A4347BF"/>
    <w:rsid w:val="4A4CA293"/>
    <w:rsid w:val="4A5B5C26"/>
    <w:rsid w:val="4A5D4310"/>
    <w:rsid w:val="4A782F64"/>
    <w:rsid w:val="4A785112"/>
    <w:rsid w:val="4A7B5A34"/>
    <w:rsid w:val="4A7CF313"/>
    <w:rsid w:val="4A7D127D"/>
    <w:rsid w:val="4A7F8516"/>
    <w:rsid w:val="4A91463B"/>
    <w:rsid w:val="4A948BB9"/>
    <w:rsid w:val="4A99B18A"/>
    <w:rsid w:val="4A9AFB63"/>
    <w:rsid w:val="4A9B43FB"/>
    <w:rsid w:val="4A9D4462"/>
    <w:rsid w:val="4AA1D327"/>
    <w:rsid w:val="4AA24503"/>
    <w:rsid w:val="4AA9F14B"/>
    <w:rsid w:val="4AAADD66"/>
    <w:rsid w:val="4AB5C8A7"/>
    <w:rsid w:val="4ABFE76D"/>
    <w:rsid w:val="4AC00E43"/>
    <w:rsid w:val="4AC2D0D2"/>
    <w:rsid w:val="4AC6AEE0"/>
    <w:rsid w:val="4AC7543D"/>
    <w:rsid w:val="4AC85CFF"/>
    <w:rsid w:val="4AD0C6A9"/>
    <w:rsid w:val="4AD71E03"/>
    <w:rsid w:val="4AE7B4EB"/>
    <w:rsid w:val="4AE9F2A6"/>
    <w:rsid w:val="4AF063FF"/>
    <w:rsid w:val="4AF82CB0"/>
    <w:rsid w:val="4AFC4A7E"/>
    <w:rsid w:val="4AFFDCBE"/>
    <w:rsid w:val="4B07EF24"/>
    <w:rsid w:val="4B0B9022"/>
    <w:rsid w:val="4B0F9FAE"/>
    <w:rsid w:val="4B16EDBE"/>
    <w:rsid w:val="4B1C83B2"/>
    <w:rsid w:val="4B1DDC6C"/>
    <w:rsid w:val="4B1F257C"/>
    <w:rsid w:val="4B2B0D60"/>
    <w:rsid w:val="4B2BEC0C"/>
    <w:rsid w:val="4B2DF6CD"/>
    <w:rsid w:val="4B326453"/>
    <w:rsid w:val="4B358CCE"/>
    <w:rsid w:val="4B511F1C"/>
    <w:rsid w:val="4B5A13FC"/>
    <w:rsid w:val="4B6C8167"/>
    <w:rsid w:val="4B6F762A"/>
    <w:rsid w:val="4B99DBD5"/>
    <w:rsid w:val="4B9E760A"/>
    <w:rsid w:val="4BA3D532"/>
    <w:rsid w:val="4BA4A488"/>
    <w:rsid w:val="4BA516EA"/>
    <w:rsid w:val="4BA7214B"/>
    <w:rsid w:val="4BAFD3C5"/>
    <w:rsid w:val="4BB553F0"/>
    <w:rsid w:val="4BB61848"/>
    <w:rsid w:val="4BB6EDB4"/>
    <w:rsid w:val="4BB8B45D"/>
    <w:rsid w:val="4BC37CD2"/>
    <w:rsid w:val="4BC75A47"/>
    <w:rsid w:val="4BC98DC3"/>
    <w:rsid w:val="4BD073C0"/>
    <w:rsid w:val="4BD4DAA6"/>
    <w:rsid w:val="4BDBD20E"/>
    <w:rsid w:val="4BE40C1B"/>
    <w:rsid w:val="4BE98020"/>
    <w:rsid w:val="4BE9AAD2"/>
    <w:rsid w:val="4BEEFC5E"/>
    <w:rsid w:val="4BF3511B"/>
    <w:rsid w:val="4C00EA02"/>
    <w:rsid w:val="4C030D91"/>
    <w:rsid w:val="4C1D18A1"/>
    <w:rsid w:val="4C2004D9"/>
    <w:rsid w:val="4C225517"/>
    <w:rsid w:val="4C281FDB"/>
    <w:rsid w:val="4C2B7DEE"/>
    <w:rsid w:val="4C2D95B8"/>
    <w:rsid w:val="4C370511"/>
    <w:rsid w:val="4C372C87"/>
    <w:rsid w:val="4C374522"/>
    <w:rsid w:val="4C3A6B90"/>
    <w:rsid w:val="4C4E49FB"/>
    <w:rsid w:val="4C50F428"/>
    <w:rsid w:val="4C57A7EB"/>
    <w:rsid w:val="4C585A0C"/>
    <w:rsid w:val="4C59DCC9"/>
    <w:rsid w:val="4C5D2F10"/>
    <w:rsid w:val="4C651025"/>
    <w:rsid w:val="4C6F25FD"/>
    <w:rsid w:val="4C70FFBE"/>
    <w:rsid w:val="4C82BAF1"/>
    <w:rsid w:val="4C8D4326"/>
    <w:rsid w:val="4CA4C76F"/>
    <w:rsid w:val="4CAE4230"/>
    <w:rsid w:val="4CB37FCF"/>
    <w:rsid w:val="4CB78B1E"/>
    <w:rsid w:val="4CBD9A21"/>
    <w:rsid w:val="4CC1DED6"/>
    <w:rsid w:val="4CC883E2"/>
    <w:rsid w:val="4CCFB392"/>
    <w:rsid w:val="4CD974D8"/>
    <w:rsid w:val="4CDB4EED"/>
    <w:rsid w:val="4CDFA974"/>
    <w:rsid w:val="4CF0799A"/>
    <w:rsid w:val="4CF768AC"/>
    <w:rsid w:val="4CF85B97"/>
    <w:rsid w:val="4D057268"/>
    <w:rsid w:val="4D10D61C"/>
    <w:rsid w:val="4D15CC4B"/>
    <w:rsid w:val="4D1601F2"/>
    <w:rsid w:val="4D1FF2AC"/>
    <w:rsid w:val="4D28C118"/>
    <w:rsid w:val="4D2FF680"/>
    <w:rsid w:val="4D303FC9"/>
    <w:rsid w:val="4D3086CC"/>
    <w:rsid w:val="4D35DACD"/>
    <w:rsid w:val="4D3851C4"/>
    <w:rsid w:val="4D55D301"/>
    <w:rsid w:val="4D57C4C6"/>
    <w:rsid w:val="4D59C95A"/>
    <w:rsid w:val="4D621155"/>
    <w:rsid w:val="4D623EE1"/>
    <w:rsid w:val="4D623F58"/>
    <w:rsid w:val="4D773B23"/>
    <w:rsid w:val="4D784049"/>
    <w:rsid w:val="4D7B15A0"/>
    <w:rsid w:val="4D812852"/>
    <w:rsid w:val="4D81B7D8"/>
    <w:rsid w:val="4D88ADDA"/>
    <w:rsid w:val="4D8DA53E"/>
    <w:rsid w:val="4D8DD812"/>
    <w:rsid w:val="4D90314F"/>
    <w:rsid w:val="4D9518E0"/>
    <w:rsid w:val="4D9B1AAB"/>
    <w:rsid w:val="4D9BF3A5"/>
    <w:rsid w:val="4D9F41E6"/>
    <w:rsid w:val="4DA2772A"/>
    <w:rsid w:val="4DA424EA"/>
    <w:rsid w:val="4DADC79E"/>
    <w:rsid w:val="4DAEDF6A"/>
    <w:rsid w:val="4DCA3E84"/>
    <w:rsid w:val="4DCD2437"/>
    <w:rsid w:val="4DD1621C"/>
    <w:rsid w:val="4DD5BA0E"/>
    <w:rsid w:val="4DD759EF"/>
    <w:rsid w:val="4DDA7328"/>
    <w:rsid w:val="4DDE2119"/>
    <w:rsid w:val="4DE6EACD"/>
    <w:rsid w:val="4DEAA21B"/>
    <w:rsid w:val="4DF1D6B1"/>
    <w:rsid w:val="4DF345BA"/>
    <w:rsid w:val="4E0C4CA9"/>
    <w:rsid w:val="4E0C5A3B"/>
    <w:rsid w:val="4E0E50EC"/>
    <w:rsid w:val="4E1452B3"/>
    <w:rsid w:val="4E188B3F"/>
    <w:rsid w:val="4E2364E6"/>
    <w:rsid w:val="4E36AE33"/>
    <w:rsid w:val="4E3756D4"/>
    <w:rsid w:val="4E398E30"/>
    <w:rsid w:val="4E4B7403"/>
    <w:rsid w:val="4E50619B"/>
    <w:rsid w:val="4E57D7FC"/>
    <w:rsid w:val="4E5A3966"/>
    <w:rsid w:val="4E603064"/>
    <w:rsid w:val="4E693AB2"/>
    <w:rsid w:val="4E6CDDF0"/>
    <w:rsid w:val="4E733BA8"/>
    <w:rsid w:val="4E7533BA"/>
    <w:rsid w:val="4E7646E0"/>
    <w:rsid w:val="4E7A6619"/>
    <w:rsid w:val="4E7AA928"/>
    <w:rsid w:val="4E876684"/>
    <w:rsid w:val="4E8DB532"/>
    <w:rsid w:val="4E92F671"/>
    <w:rsid w:val="4E96729E"/>
    <w:rsid w:val="4E983B0B"/>
    <w:rsid w:val="4E9B4864"/>
    <w:rsid w:val="4E9CE18C"/>
    <w:rsid w:val="4E9F1151"/>
    <w:rsid w:val="4EA21D4B"/>
    <w:rsid w:val="4EA404DA"/>
    <w:rsid w:val="4EAAEEBA"/>
    <w:rsid w:val="4EC36D55"/>
    <w:rsid w:val="4EC85F18"/>
    <w:rsid w:val="4ED65C1F"/>
    <w:rsid w:val="4EDB1A8B"/>
    <w:rsid w:val="4EDED3DC"/>
    <w:rsid w:val="4EE7B610"/>
    <w:rsid w:val="4EF5C92B"/>
    <w:rsid w:val="4EFCA348"/>
    <w:rsid w:val="4EFE0A5B"/>
    <w:rsid w:val="4F01BC39"/>
    <w:rsid w:val="4F0332C6"/>
    <w:rsid w:val="4F0C2E84"/>
    <w:rsid w:val="4F0E7605"/>
    <w:rsid w:val="4F1A53CE"/>
    <w:rsid w:val="4F1E6FBA"/>
    <w:rsid w:val="4F22F968"/>
    <w:rsid w:val="4F394B11"/>
    <w:rsid w:val="4F3B9C12"/>
    <w:rsid w:val="4F52A856"/>
    <w:rsid w:val="4F54E8E4"/>
    <w:rsid w:val="4F57CF3F"/>
    <w:rsid w:val="4F5EB6F7"/>
    <w:rsid w:val="4F6D4EAF"/>
    <w:rsid w:val="4F73C95B"/>
    <w:rsid w:val="4F7479AB"/>
    <w:rsid w:val="4F750FA6"/>
    <w:rsid w:val="4F81B094"/>
    <w:rsid w:val="4F81E47C"/>
    <w:rsid w:val="4F8C0FA5"/>
    <w:rsid w:val="4F9261FD"/>
    <w:rsid w:val="4F9833E9"/>
    <w:rsid w:val="4F996263"/>
    <w:rsid w:val="4FA74266"/>
    <w:rsid w:val="4FAA2EF8"/>
    <w:rsid w:val="4FB9C19A"/>
    <w:rsid w:val="4FBBD0EA"/>
    <w:rsid w:val="4FC6EB62"/>
    <w:rsid w:val="4FCA458F"/>
    <w:rsid w:val="4FD798DC"/>
    <w:rsid w:val="4FE0C789"/>
    <w:rsid w:val="4FE59B19"/>
    <w:rsid w:val="4FE8C6B6"/>
    <w:rsid w:val="4FEAE328"/>
    <w:rsid w:val="4FF28094"/>
    <w:rsid w:val="4FF2842A"/>
    <w:rsid w:val="4FFB067D"/>
    <w:rsid w:val="4FFD9756"/>
    <w:rsid w:val="50052113"/>
    <w:rsid w:val="500B615E"/>
    <w:rsid w:val="5037DC83"/>
    <w:rsid w:val="503C6905"/>
    <w:rsid w:val="503DEDAC"/>
    <w:rsid w:val="503EC5BB"/>
    <w:rsid w:val="5053A004"/>
    <w:rsid w:val="5053D101"/>
    <w:rsid w:val="5057AABC"/>
    <w:rsid w:val="5065AD5C"/>
    <w:rsid w:val="5081FB5A"/>
    <w:rsid w:val="50822FBC"/>
    <w:rsid w:val="508E5985"/>
    <w:rsid w:val="5091B648"/>
    <w:rsid w:val="5091C6ED"/>
    <w:rsid w:val="50B44622"/>
    <w:rsid w:val="50B47F6D"/>
    <w:rsid w:val="50B92504"/>
    <w:rsid w:val="50BA633B"/>
    <w:rsid w:val="50BED510"/>
    <w:rsid w:val="50C29408"/>
    <w:rsid w:val="50C99F43"/>
    <w:rsid w:val="50CF2F3A"/>
    <w:rsid w:val="50DAA652"/>
    <w:rsid w:val="50EF3921"/>
    <w:rsid w:val="50F83E5D"/>
    <w:rsid w:val="50FE589E"/>
    <w:rsid w:val="510D2363"/>
    <w:rsid w:val="51217024"/>
    <w:rsid w:val="5125128E"/>
    <w:rsid w:val="51271B2B"/>
    <w:rsid w:val="513B5FC2"/>
    <w:rsid w:val="5140AD5D"/>
    <w:rsid w:val="514249EA"/>
    <w:rsid w:val="514329E9"/>
    <w:rsid w:val="51485925"/>
    <w:rsid w:val="5159BC29"/>
    <w:rsid w:val="515E1CC2"/>
    <w:rsid w:val="516987E5"/>
    <w:rsid w:val="516DD3D7"/>
    <w:rsid w:val="516F697A"/>
    <w:rsid w:val="51738952"/>
    <w:rsid w:val="51822E7B"/>
    <w:rsid w:val="51851124"/>
    <w:rsid w:val="5187AA05"/>
    <w:rsid w:val="518BF58C"/>
    <w:rsid w:val="5190DF37"/>
    <w:rsid w:val="5198534E"/>
    <w:rsid w:val="51999EC0"/>
    <w:rsid w:val="51AF8673"/>
    <w:rsid w:val="51BA0E2A"/>
    <w:rsid w:val="51D9C1A9"/>
    <w:rsid w:val="51DEB2F2"/>
    <w:rsid w:val="51E610F5"/>
    <w:rsid w:val="51FE7ABD"/>
    <w:rsid w:val="52013C16"/>
    <w:rsid w:val="52088295"/>
    <w:rsid w:val="520A50B7"/>
    <w:rsid w:val="521035E4"/>
    <w:rsid w:val="52193A6C"/>
    <w:rsid w:val="52241EC6"/>
    <w:rsid w:val="52269B49"/>
    <w:rsid w:val="522E3D2A"/>
    <w:rsid w:val="522E4584"/>
    <w:rsid w:val="522E56BE"/>
    <w:rsid w:val="522FF0A6"/>
    <w:rsid w:val="5230DE99"/>
    <w:rsid w:val="52330363"/>
    <w:rsid w:val="52393E9D"/>
    <w:rsid w:val="5271C358"/>
    <w:rsid w:val="527251EF"/>
    <w:rsid w:val="5272B88D"/>
    <w:rsid w:val="5274CEA2"/>
    <w:rsid w:val="5277EEBA"/>
    <w:rsid w:val="527AE1BD"/>
    <w:rsid w:val="527E2C84"/>
    <w:rsid w:val="527E6D2C"/>
    <w:rsid w:val="527F1249"/>
    <w:rsid w:val="5288D8FA"/>
    <w:rsid w:val="528F03FE"/>
    <w:rsid w:val="52975948"/>
    <w:rsid w:val="52994BB1"/>
    <w:rsid w:val="529C5E3C"/>
    <w:rsid w:val="52A38FAC"/>
    <w:rsid w:val="52A3921A"/>
    <w:rsid w:val="52A4617E"/>
    <w:rsid w:val="52A587A8"/>
    <w:rsid w:val="52AFFAFE"/>
    <w:rsid w:val="52B3E82F"/>
    <w:rsid w:val="52B5B754"/>
    <w:rsid w:val="52B6B9AE"/>
    <w:rsid w:val="52BFDD3E"/>
    <w:rsid w:val="52C47163"/>
    <w:rsid w:val="52C5B8C1"/>
    <w:rsid w:val="52C5E68C"/>
    <w:rsid w:val="52C8B212"/>
    <w:rsid w:val="52CFA867"/>
    <w:rsid w:val="52D79020"/>
    <w:rsid w:val="52D93F44"/>
    <w:rsid w:val="52F168CA"/>
    <w:rsid w:val="52F6E877"/>
    <w:rsid w:val="5300C1D9"/>
    <w:rsid w:val="530D0BEF"/>
    <w:rsid w:val="530D28D9"/>
    <w:rsid w:val="5311A932"/>
    <w:rsid w:val="5312E111"/>
    <w:rsid w:val="53143EA0"/>
    <w:rsid w:val="5317497B"/>
    <w:rsid w:val="531BAD20"/>
    <w:rsid w:val="532C543E"/>
    <w:rsid w:val="533695D9"/>
    <w:rsid w:val="5338D1BC"/>
    <w:rsid w:val="53423E7E"/>
    <w:rsid w:val="5347E48A"/>
    <w:rsid w:val="53504468"/>
    <w:rsid w:val="535232A6"/>
    <w:rsid w:val="53554E4F"/>
    <w:rsid w:val="535FECFE"/>
    <w:rsid w:val="536271DF"/>
    <w:rsid w:val="536479B1"/>
    <w:rsid w:val="536C3D92"/>
    <w:rsid w:val="536ED01E"/>
    <w:rsid w:val="537176D4"/>
    <w:rsid w:val="53741A98"/>
    <w:rsid w:val="53759CEA"/>
    <w:rsid w:val="537791E0"/>
    <w:rsid w:val="53909073"/>
    <w:rsid w:val="5390F188"/>
    <w:rsid w:val="5396FBBE"/>
    <w:rsid w:val="539C0777"/>
    <w:rsid w:val="539C3459"/>
    <w:rsid w:val="53A55629"/>
    <w:rsid w:val="53B22B0E"/>
    <w:rsid w:val="53C20083"/>
    <w:rsid w:val="53C9D9BC"/>
    <w:rsid w:val="53D0EA43"/>
    <w:rsid w:val="53DF01E6"/>
    <w:rsid w:val="53DFADD6"/>
    <w:rsid w:val="53E231FC"/>
    <w:rsid w:val="53E93D88"/>
    <w:rsid w:val="53ECE51B"/>
    <w:rsid w:val="53EF8EA6"/>
    <w:rsid w:val="53FC6E50"/>
    <w:rsid w:val="53FE20D5"/>
    <w:rsid w:val="5411F4DA"/>
    <w:rsid w:val="541920B6"/>
    <w:rsid w:val="54243CB5"/>
    <w:rsid w:val="5428724C"/>
    <w:rsid w:val="54323F4B"/>
    <w:rsid w:val="54340D6A"/>
    <w:rsid w:val="54342463"/>
    <w:rsid w:val="5438D69D"/>
    <w:rsid w:val="543A9D96"/>
    <w:rsid w:val="5447E3B2"/>
    <w:rsid w:val="5449F2C4"/>
    <w:rsid w:val="544A00C3"/>
    <w:rsid w:val="5456F280"/>
    <w:rsid w:val="54603925"/>
    <w:rsid w:val="5460C650"/>
    <w:rsid w:val="5460C85A"/>
    <w:rsid w:val="546FBE78"/>
    <w:rsid w:val="54775BF4"/>
    <w:rsid w:val="54855BCE"/>
    <w:rsid w:val="5486F54F"/>
    <w:rsid w:val="54969C7B"/>
    <w:rsid w:val="549BD70F"/>
    <w:rsid w:val="54A1144B"/>
    <w:rsid w:val="54A3046C"/>
    <w:rsid w:val="54A337CB"/>
    <w:rsid w:val="54AEC5B7"/>
    <w:rsid w:val="54BB2707"/>
    <w:rsid w:val="54BB836A"/>
    <w:rsid w:val="54C0E925"/>
    <w:rsid w:val="54C525C0"/>
    <w:rsid w:val="54C73E47"/>
    <w:rsid w:val="54CA3BFA"/>
    <w:rsid w:val="54CABB32"/>
    <w:rsid w:val="54CBECC8"/>
    <w:rsid w:val="54DDA74C"/>
    <w:rsid w:val="54E3CCA4"/>
    <w:rsid w:val="54E429A6"/>
    <w:rsid w:val="54E479BD"/>
    <w:rsid w:val="54EDED9E"/>
    <w:rsid w:val="54EFFD97"/>
    <w:rsid w:val="54F58973"/>
    <w:rsid w:val="54F6DF97"/>
    <w:rsid w:val="54F8B097"/>
    <w:rsid w:val="550193D9"/>
    <w:rsid w:val="5508CB26"/>
    <w:rsid w:val="551ED3A1"/>
    <w:rsid w:val="55236880"/>
    <w:rsid w:val="552F8566"/>
    <w:rsid w:val="55301ED1"/>
    <w:rsid w:val="5537776A"/>
    <w:rsid w:val="5546F1A1"/>
    <w:rsid w:val="554D0462"/>
    <w:rsid w:val="554D7D47"/>
    <w:rsid w:val="55532FC3"/>
    <w:rsid w:val="5555AA77"/>
    <w:rsid w:val="55563EFE"/>
    <w:rsid w:val="555A1653"/>
    <w:rsid w:val="555C5F87"/>
    <w:rsid w:val="556B7908"/>
    <w:rsid w:val="55715E56"/>
    <w:rsid w:val="5578625B"/>
    <w:rsid w:val="557AEE92"/>
    <w:rsid w:val="557B99B3"/>
    <w:rsid w:val="55832312"/>
    <w:rsid w:val="55840192"/>
    <w:rsid w:val="558682B5"/>
    <w:rsid w:val="558B7830"/>
    <w:rsid w:val="558B8F08"/>
    <w:rsid w:val="558D01DC"/>
    <w:rsid w:val="558F0CAC"/>
    <w:rsid w:val="5593852B"/>
    <w:rsid w:val="559830C5"/>
    <w:rsid w:val="559C9BB4"/>
    <w:rsid w:val="55A79E52"/>
    <w:rsid w:val="55A9B540"/>
    <w:rsid w:val="55B1E402"/>
    <w:rsid w:val="55C030CF"/>
    <w:rsid w:val="55C23BF9"/>
    <w:rsid w:val="55CD6454"/>
    <w:rsid w:val="55D26EB6"/>
    <w:rsid w:val="55E56A76"/>
    <w:rsid w:val="55E5F0D6"/>
    <w:rsid w:val="55FD5713"/>
    <w:rsid w:val="56023312"/>
    <w:rsid w:val="5606B41A"/>
    <w:rsid w:val="5613D3C1"/>
    <w:rsid w:val="56156206"/>
    <w:rsid w:val="56223E12"/>
    <w:rsid w:val="56248221"/>
    <w:rsid w:val="56252422"/>
    <w:rsid w:val="562CE900"/>
    <w:rsid w:val="56345685"/>
    <w:rsid w:val="563C189E"/>
    <w:rsid w:val="56409506"/>
    <w:rsid w:val="56497B68"/>
    <w:rsid w:val="564C3487"/>
    <w:rsid w:val="56524E25"/>
    <w:rsid w:val="5660BAF5"/>
    <w:rsid w:val="566901D8"/>
    <w:rsid w:val="56695431"/>
    <w:rsid w:val="5672E81D"/>
    <w:rsid w:val="5680AF57"/>
    <w:rsid w:val="5685866F"/>
    <w:rsid w:val="568ED373"/>
    <w:rsid w:val="568ED653"/>
    <w:rsid w:val="56932676"/>
    <w:rsid w:val="5698AC49"/>
    <w:rsid w:val="569B03AF"/>
    <w:rsid w:val="56A471DB"/>
    <w:rsid w:val="56BF83E3"/>
    <w:rsid w:val="56C2224E"/>
    <w:rsid w:val="56C838AD"/>
    <w:rsid w:val="56D4EA83"/>
    <w:rsid w:val="56DA3680"/>
    <w:rsid w:val="56DD339F"/>
    <w:rsid w:val="56EC697D"/>
    <w:rsid w:val="56F42F17"/>
    <w:rsid w:val="56F95DEF"/>
    <w:rsid w:val="56F9B323"/>
    <w:rsid w:val="56FEB2FB"/>
    <w:rsid w:val="5709265E"/>
    <w:rsid w:val="572C02CE"/>
    <w:rsid w:val="572DF4A2"/>
    <w:rsid w:val="57331831"/>
    <w:rsid w:val="573D7F6E"/>
    <w:rsid w:val="57413126"/>
    <w:rsid w:val="5743FB9C"/>
    <w:rsid w:val="574A9726"/>
    <w:rsid w:val="5753A47B"/>
    <w:rsid w:val="575A7A7A"/>
    <w:rsid w:val="575AC9C9"/>
    <w:rsid w:val="5768E3E2"/>
    <w:rsid w:val="576CBB17"/>
    <w:rsid w:val="576CBBDE"/>
    <w:rsid w:val="57790A13"/>
    <w:rsid w:val="57882A51"/>
    <w:rsid w:val="5788B06A"/>
    <w:rsid w:val="578B28A1"/>
    <w:rsid w:val="5793381F"/>
    <w:rsid w:val="57A1C512"/>
    <w:rsid w:val="57AAA774"/>
    <w:rsid w:val="57AE9032"/>
    <w:rsid w:val="57B97726"/>
    <w:rsid w:val="57BB030C"/>
    <w:rsid w:val="57BD7589"/>
    <w:rsid w:val="57BDE063"/>
    <w:rsid w:val="57C28601"/>
    <w:rsid w:val="57C29FC1"/>
    <w:rsid w:val="57D3E33C"/>
    <w:rsid w:val="57E277E3"/>
    <w:rsid w:val="57E9569C"/>
    <w:rsid w:val="57EC98BE"/>
    <w:rsid w:val="57F53075"/>
    <w:rsid w:val="57F71D82"/>
    <w:rsid w:val="57FCDD9F"/>
    <w:rsid w:val="5807BFF6"/>
    <w:rsid w:val="58182060"/>
    <w:rsid w:val="58201283"/>
    <w:rsid w:val="5822E1E7"/>
    <w:rsid w:val="58232A4C"/>
    <w:rsid w:val="58260DB1"/>
    <w:rsid w:val="5829271A"/>
    <w:rsid w:val="58292943"/>
    <w:rsid w:val="58292B89"/>
    <w:rsid w:val="582944C6"/>
    <w:rsid w:val="5831C720"/>
    <w:rsid w:val="583BA698"/>
    <w:rsid w:val="5845AA9D"/>
    <w:rsid w:val="584C7454"/>
    <w:rsid w:val="58507E8C"/>
    <w:rsid w:val="58544B62"/>
    <w:rsid w:val="58586AE0"/>
    <w:rsid w:val="58588737"/>
    <w:rsid w:val="585D9F71"/>
    <w:rsid w:val="58608B9A"/>
    <w:rsid w:val="5863B84E"/>
    <w:rsid w:val="5863D43E"/>
    <w:rsid w:val="586771D1"/>
    <w:rsid w:val="58746448"/>
    <w:rsid w:val="58832516"/>
    <w:rsid w:val="588E6B77"/>
    <w:rsid w:val="58900EA2"/>
    <w:rsid w:val="58938052"/>
    <w:rsid w:val="58939412"/>
    <w:rsid w:val="58981F5B"/>
    <w:rsid w:val="58A08D2A"/>
    <w:rsid w:val="58A3CCF0"/>
    <w:rsid w:val="58B26625"/>
    <w:rsid w:val="58BDDD8F"/>
    <w:rsid w:val="58C37F85"/>
    <w:rsid w:val="58CFB02D"/>
    <w:rsid w:val="58D41073"/>
    <w:rsid w:val="58D7ED1A"/>
    <w:rsid w:val="58DBDACD"/>
    <w:rsid w:val="58DCB3D7"/>
    <w:rsid w:val="58DF7615"/>
    <w:rsid w:val="58E0E5F8"/>
    <w:rsid w:val="58E12B43"/>
    <w:rsid w:val="58F09CFC"/>
    <w:rsid w:val="58F3F1EA"/>
    <w:rsid w:val="58F41F85"/>
    <w:rsid w:val="58F61E95"/>
    <w:rsid w:val="5902470B"/>
    <w:rsid w:val="59027D9D"/>
    <w:rsid w:val="591B8F36"/>
    <w:rsid w:val="591EABFD"/>
    <w:rsid w:val="59202974"/>
    <w:rsid w:val="592ACE96"/>
    <w:rsid w:val="592B660C"/>
    <w:rsid w:val="592B72F6"/>
    <w:rsid w:val="592C4218"/>
    <w:rsid w:val="592DC368"/>
    <w:rsid w:val="59343B3A"/>
    <w:rsid w:val="5939BA53"/>
    <w:rsid w:val="593CF966"/>
    <w:rsid w:val="593DFDDC"/>
    <w:rsid w:val="593F5358"/>
    <w:rsid w:val="5941AFF8"/>
    <w:rsid w:val="594E2534"/>
    <w:rsid w:val="5951C379"/>
    <w:rsid w:val="59559B49"/>
    <w:rsid w:val="595A10F3"/>
    <w:rsid w:val="596602F9"/>
    <w:rsid w:val="59701ABE"/>
    <w:rsid w:val="59773B64"/>
    <w:rsid w:val="5985828A"/>
    <w:rsid w:val="599316BE"/>
    <w:rsid w:val="599D55F7"/>
    <w:rsid w:val="59A47302"/>
    <w:rsid w:val="59AFBDAB"/>
    <w:rsid w:val="59BB658B"/>
    <w:rsid w:val="59C5F235"/>
    <w:rsid w:val="59D9E0BB"/>
    <w:rsid w:val="59DDA055"/>
    <w:rsid w:val="59DE36E0"/>
    <w:rsid w:val="59E75AA1"/>
    <w:rsid w:val="59F29966"/>
    <w:rsid w:val="59F3A759"/>
    <w:rsid w:val="59F47B2E"/>
    <w:rsid w:val="59F9EDA5"/>
    <w:rsid w:val="5A08E466"/>
    <w:rsid w:val="5A116D26"/>
    <w:rsid w:val="5A1DD7CA"/>
    <w:rsid w:val="5A23E42B"/>
    <w:rsid w:val="5A271BD1"/>
    <w:rsid w:val="5A27C4A4"/>
    <w:rsid w:val="5A2C3035"/>
    <w:rsid w:val="5A315DB4"/>
    <w:rsid w:val="5A415D1C"/>
    <w:rsid w:val="5A4272B0"/>
    <w:rsid w:val="5A45B819"/>
    <w:rsid w:val="5A4B3DCB"/>
    <w:rsid w:val="5A560F5E"/>
    <w:rsid w:val="5A5B1E03"/>
    <w:rsid w:val="5A5D117C"/>
    <w:rsid w:val="5A647F0A"/>
    <w:rsid w:val="5A6D1DFE"/>
    <w:rsid w:val="5A81DBF4"/>
    <w:rsid w:val="5A81E3D2"/>
    <w:rsid w:val="5A856902"/>
    <w:rsid w:val="5A87F559"/>
    <w:rsid w:val="5A889F1F"/>
    <w:rsid w:val="5A8E95CC"/>
    <w:rsid w:val="5A936CEF"/>
    <w:rsid w:val="5A975908"/>
    <w:rsid w:val="5AA0E0F5"/>
    <w:rsid w:val="5AA61074"/>
    <w:rsid w:val="5AA9E74C"/>
    <w:rsid w:val="5AAF9F27"/>
    <w:rsid w:val="5AB281E9"/>
    <w:rsid w:val="5ABB7325"/>
    <w:rsid w:val="5ABCEB9F"/>
    <w:rsid w:val="5ABEB8E5"/>
    <w:rsid w:val="5AC29788"/>
    <w:rsid w:val="5AC2C6D7"/>
    <w:rsid w:val="5AC46B78"/>
    <w:rsid w:val="5ACB7A65"/>
    <w:rsid w:val="5ADAB1CC"/>
    <w:rsid w:val="5ADEDF08"/>
    <w:rsid w:val="5AE695AA"/>
    <w:rsid w:val="5AE77D0D"/>
    <w:rsid w:val="5AF1B216"/>
    <w:rsid w:val="5AFA6721"/>
    <w:rsid w:val="5AFDDF71"/>
    <w:rsid w:val="5B052881"/>
    <w:rsid w:val="5B0CCF0D"/>
    <w:rsid w:val="5B0F71F8"/>
    <w:rsid w:val="5B133F36"/>
    <w:rsid w:val="5B18A71F"/>
    <w:rsid w:val="5B4B7863"/>
    <w:rsid w:val="5B4CE48D"/>
    <w:rsid w:val="5B4E196F"/>
    <w:rsid w:val="5B566A01"/>
    <w:rsid w:val="5B57DB27"/>
    <w:rsid w:val="5B5B0FE7"/>
    <w:rsid w:val="5B667522"/>
    <w:rsid w:val="5B67425C"/>
    <w:rsid w:val="5B714D56"/>
    <w:rsid w:val="5B734B38"/>
    <w:rsid w:val="5B82FB6D"/>
    <w:rsid w:val="5B866E56"/>
    <w:rsid w:val="5B87652C"/>
    <w:rsid w:val="5B8A2388"/>
    <w:rsid w:val="5B8A27DD"/>
    <w:rsid w:val="5B8AA6FE"/>
    <w:rsid w:val="5B8D7FE1"/>
    <w:rsid w:val="5B973CB5"/>
    <w:rsid w:val="5B99F313"/>
    <w:rsid w:val="5BA2724B"/>
    <w:rsid w:val="5BA96880"/>
    <w:rsid w:val="5BB05B34"/>
    <w:rsid w:val="5BB39F52"/>
    <w:rsid w:val="5BB505D4"/>
    <w:rsid w:val="5BBBB3AB"/>
    <w:rsid w:val="5BBCA3F2"/>
    <w:rsid w:val="5BC25CAD"/>
    <w:rsid w:val="5BDCF271"/>
    <w:rsid w:val="5BE05DDB"/>
    <w:rsid w:val="5BF49D7D"/>
    <w:rsid w:val="5BFA5067"/>
    <w:rsid w:val="5C12E220"/>
    <w:rsid w:val="5C13B713"/>
    <w:rsid w:val="5C18F851"/>
    <w:rsid w:val="5C21513A"/>
    <w:rsid w:val="5C236567"/>
    <w:rsid w:val="5C2CE349"/>
    <w:rsid w:val="5C32C1A1"/>
    <w:rsid w:val="5C36B88D"/>
    <w:rsid w:val="5C39550C"/>
    <w:rsid w:val="5C43C03D"/>
    <w:rsid w:val="5C45A806"/>
    <w:rsid w:val="5C465D87"/>
    <w:rsid w:val="5C46CD84"/>
    <w:rsid w:val="5C47BC9C"/>
    <w:rsid w:val="5C5FF462"/>
    <w:rsid w:val="5C6B1E25"/>
    <w:rsid w:val="5C6FAC1D"/>
    <w:rsid w:val="5C736DE5"/>
    <w:rsid w:val="5C7BCA15"/>
    <w:rsid w:val="5C7C4171"/>
    <w:rsid w:val="5C7F44ED"/>
    <w:rsid w:val="5C80764D"/>
    <w:rsid w:val="5C80CA92"/>
    <w:rsid w:val="5C84BDAA"/>
    <w:rsid w:val="5C8B4B5C"/>
    <w:rsid w:val="5C8C12FC"/>
    <w:rsid w:val="5C8F2BFF"/>
    <w:rsid w:val="5C98F1CC"/>
    <w:rsid w:val="5CA2027B"/>
    <w:rsid w:val="5CA3D8EB"/>
    <w:rsid w:val="5CA54C95"/>
    <w:rsid w:val="5CAA118A"/>
    <w:rsid w:val="5CB46A80"/>
    <w:rsid w:val="5CB7F037"/>
    <w:rsid w:val="5CB88A4B"/>
    <w:rsid w:val="5CCB5035"/>
    <w:rsid w:val="5CD325A8"/>
    <w:rsid w:val="5CD8D765"/>
    <w:rsid w:val="5CD9579A"/>
    <w:rsid w:val="5CDCDEE3"/>
    <w:rsid w:val="5CDD6CF2"/>
    <w:rsid w:val="5CE4206A"/>
    <w:rsid w:val="5CE85354"/>
    <w:rsid w:val="5CE8A655"/>
    <w:rsid w:val="5CEE050F"/>
    <w:rsid w:val="5CF021F3"/>
    <w:rsid w:val="5CF3F7A3"/>
    <w:rsid w:val="5CF7A133"/>
    <w:rsid w:val="5CFCF415"/>
    <w:rsid w:val="5D049213"/>
    <w:rsid w:val="5D05E26A"/>
    <w:rsid w:val="5D083451"/>
    <w:rsid w:val="5D14E684"/>
    <w:rsid w:val="5D15860D"/>
    <w:rsid w:val="5D20731E"/>
    <w:rsid w:val="5D2299F7"/>
    <w:rsid w:val="5D280AB8"/>
    <w:rsid w:val="5D2ABDC5"/>
    <w:rsid w:val="5D3488F9"/>
    <w:rsid w:val="5D3ADF76"/>
    <w:rsid w:val="5D3B9B7F"/>
    <w:rsid w:val="5D3D631E"/>
    <w:rsid w:val="5D3D9331"/>
    <w:rsid w:val="5D698168"/>
    <w:rsid w:val="5D702FF6"/>
    <w:rsid w:val="5D76A8DB"/>
    <w:rsid w:val="5D8D0D8C"/>
    <w:rsid w:val="5D957E10"/>
    <w:rsid w:val="5D99444E"/>
    <w:rsid w:val="5D9A7B91"/>
    <w:rsid w:val="5DA62154"/>
    <w:rsid w:val="5DB4E6BD"/>
    <w:rsid w:val="5DBEE876"/>
    <w:rsid w:val="5DC2B211"/>
    <w:rsid w:val="5DC4745B"/>
    <w:rsid w:val="5DC99CEF"/>
    <w:rsid w:val="5DCA432C"/>
    <w:rsid w:val="5DD1417A"/>
    <w:rsid w:val="5DD49AC4"/>
    <w:rsid w:val="5DD6EC57"/>
    <w:rsid w:val="5DDDBD10"/>
    <w:rsid w:val="5DFC276D"/>
    <w:rsid w:val="5E018A5B"/>
    <w:rsid w:val="5E090141"/>
    <w:rsid w:val="5E0B45CC"/>
    <w:rsid w:val="5E0FF78D"/>
    <w:rsid w:val="5E167DDB"/>
    <w:rsid w:val="5E18F936"/>
    <w:rsid w:val="5E237A80"/>
    <w:rsid w:val="5E26C74C"/>
    <w:rsid w:val="5E2F2C15"/>
    <w:rsid w:val="5E3AC7D2"/>
    <w:rsid w:val="5E3B1CC3"/>
    <w:rsid w:val="5E43F987"/>
    <w:rsid w:val="5E46D725"/>
    <w:rsid w:val="5E483374"/>
    <w:rsid w:val="5E5404CF"/>
    <w:rsid w:val="5E654766"/>
    <w:rsid w:val="5E66B772"/>
    <w:rsid w:val="5E68B30E"/>
    <w:rsid w:val="5E795BEA"/>
    <w:rsid w:val="5E79B2F5"/>
    <w:rsid w:val="5E7D37FB"/>
    <w:rsid w:val="5E89C91B"/>
    <w:rsid w:val="5E8A4AD9"/>
    <w:rsid w:val="5E8D1593"/>
    <w:rsid w:val="5E9B7246"/>
    <w:rsid w:val="5E9BC2D5"/>
    <w:rsid w:val="5E9C2F88"/>
    <w:rsid w:val="5EA7254F"/>
    <w:rsid w:val="5EA8AC0D"/>
    <w:rsid w:val="5EB05127"/>
    <w:rsid w:val="5EB59976"/>
    <w:rsid w:val="5EB7A86D"/>
    <w:rsid w:val="5EBA149E"/>
    <w:rsid w:val="5ECCDB84"/>
    <w:rsid w:val="5ED64985"/>
    <w:rsid w:val="5EDC5D47"/>
    <w:rsid w:val="5EE379C8"/>
    <w:rsid w:val="5EEB12F2"/>
    <w:rsid w:val="5EF11B0D"/>
    <w:rsid w:val="5EFEFFF1"/>
    <w:rsid w:val="5F0E8EE3"/>
    <w:rsid w:val="5F1EEE90"/>
    <w:rsid w:val="5F2B8189"/>
    <w:rsid w:val="5F471A5C"/>
    <w:rsid w:val="5F485984"/>
    <w:rsid w:val="5F4B889D"/>
    <w:rsid w:val="5F4CCFDD"/>
    <w:rsid w:val="5F5009AA"/>
    <w:rsid w:val="5F50BE36"/>
    <w:rsid w:val="5F56CCA0"/>
    <w:rsid w:val="5F5C42FF"/>
    <w:rsid w:val="5F5FBD14"/>
    <w:rsid w:val="5F6E413E"/>
    <w:rsid w:val="5F718280"/>
    <w:rsid w:val="5F75E195"/>
    <w:rsid w:val="5F812114"/>
    <w:rsid w:val="5F95EB1E"/>
    <w:rsid w:val="5FA75C5F"/>
    <w:rsid w:val="5FA9A054"/>
    <w:rsid w:val="5FACFBC9"/>
    <w:rsid w:val="5FB02C6C"/>
    <w:rsid w:val="5FB37CD0"/>
    <w:rsid w:val="5FB71EB6"/>
    <w:rsid w:val="5FBAE49B"/>
    <w:rsid w:val="5FBF702C"/>
    <w:rsid w:val="5FC03946"/>
    <w:rsid w:val="5FC7A980"/>
    <w:rsid w:val="5FCF79E7"/>
    <w:rsid w:val="5FD291F2"/>
    <w:rsid w:val="5FD7123A"/>
    <w:rsid w:val="5FDB0A22"/>
    <w:rsid w:val="5FE09601"/>
    <w:rsid w:val="5FE322F4"/>
    <w:rsid w:val="5FE834C6"/>
    <w:rsid w:val="5FEE94A3"/>
    <w:rsid w:val="5FF3B882"/>
    <w:rsid w:val="5FF4FAEE"/>
    <w:rsid w:val="5FF91B02"/>
    <w:rsid w:val="5FFB9C04"/>
    <w:rsid w:val="60054E0A"/>
    <w:rsid w:val="6009FF5E"/>
    <w:rsid w:val="6018C6B7"/>
    <w:rsid w:val="601EB9E5"/>
    <w:rsid w:val="601F31AB"/>
    <w:rsid w:val="602A65D7"/>
    <w:rsid w:val="602FEE62"/>
    <w:rsid w:val="603A022D"/>
    <w:rsid w:val="603BFD5C"/>
    <w:rsid w:val="604C9797"/>
    <w:rsid w:val="60590367"/>
    <w:rsid w:val="605F3F16"/>
    <w:rsid w:val="6066FD6A"/>
    <w:rsid w:val="606FFBE7"/>
    <w:rsid w:val="607601EA"/>
    <w:rsid w:val="607ED215"/>
    <w:rsid w:val="6082ECDB"/>
    <w:rsid w:val="608825F0"/>
    <w:rsid w:val="608883C1"/>
    <w:rsid w:val="6089744D"/>
    <w:rsid w:val="6092E72C"/>
    <w:rsid w:val="60945F00"/>
    <w:rsid w:val="609C82C9"/>
    <w:rsid w:val="60A3D345"/>
    <w:rsid w:val="60A40317"/>
    <w:rsid w:val="60AEB827"/>
    <w:rsid w:val="60C1664B"/>
    <w:rsid w:val="60C97D3A"/>
    <w:rsid w:val="60CEE727"/>
    <w:rsid w:val="60D18F94"/>
    <w:rsid w:val="60DD4AF8"/>
    <w:rsid w:val="60E48497"/>
    <w:rsid w:val="60E51C79"/>
    <w:rsid w:val="60E59B5A"/>
    <w:rsid w:val="60EB7232"/>
    <w:rsid w:val="60FE0246"/>
    <w:rsid w:val="6108E600"/>
    <w:rsid w:val="610C792D"/>
    <w:rsid w:val="6111B1B4"/>
    <w:rsid w:val="61140975"/>
    <w:rsid w:val="6117195D"/>
    <w:rsid w:val="6122B2B1"/>
    <w:rsid w:val="6124DB8B"/>
    <w:rsid w:val="612932D0"/>
    <w:rsid w:val="61294ABC"/>
    <w:rsid w:val="613C411C"/>
    <w:rsid w:val="613D7528"/>
    <w:rsid w:val="61429BCF"/>
    <w:rsid w:val="6143F618"/>
    <w:rsid w:val="61463339"/>
    <w:rsid w:val="6149AB72"/>
    <w:rsid w:val="614D4542"/>
    <w:rsid w:val="615057FF"/>
    <w:rsid w:val="6151A431"/>
    <w:rsid w:val="6155890C"/>
    <w:rsid w:val="6167B5E0"/>
    <w:rsid w:val="6168A1C7"/>
    <w:rsid w:val="6169EC01"/>
    <w:rsid w:val="616C0BAA"/>
    <w:rsid w:val="616E42A7"/>
    <w:rsid w:val="61706443"/>
    <w:rsid w:val="6171A471"/>
    <w:rsid w:val="6173423F"/>
    <w:rsid w:val="61768216"/>
    <w:rsid w:val="6183BEFD"/>
    <w:rsid w:val="618B5C36"/>
    <w:rsid w:val="6190C2BB"/>
    <w:rsid w:val="61940114"/>
    <w:rsid w:val="61984D2A"/>
    <w:rsid w:val="619C1A2C"/>
    <w:rsid w:val="61A43302"/>
    <w:rsid w:val="61A9035E"/>
    <w:rsid w:val="61AED856"/>
    <w:rsid w:val="61B02B64"/>
    <w:rsid w:val="61B1ECE5"/>
    <w:rsid w:val="61B8B662"/>
    <w:rsid w:val="61BB805E"/>
    <w:rsid w:val="61C69915"/>
    <w:rsid w:val="61C7FC54"/>
    <w:rsid w:val="61C8C049"/>
    <w:rsid w:val="61C943AB"/>
    <w:rsid w:val="61C9CAA9"/>
    <w:rsid w:val="61CE6C50"/>
    <w:rsid w:val="61D00AA7"/>
    <w:rsid w:val="61D1095E"/>
    <w:rsid w:val="61D7D895"/>
    <w:rsid w:val="61DE07E9"/>
    <w:rsid w:val="61DF967D"/>
    <w:rsid w:val="61E46E0A"/>
    <w:rsid w:val="61EF6088"/>
    <w:rsid w:val="61F1D35E"/>
    <w:rsid w:val="61F215DD"/>
    <w:rsid w:val="61F8679E"/>
    <w:rsid w:val="62004ACA"/>
    <w:rsid w:val="6205F37C"/>
    <w:rsid w:val="620A681C"/>
    <w:rsid w:val="62195B39"/>
    <w:rsid w:val="621C5FE2"/>
    <w:rsid w:val="622AAF31"/>
    <w:rsid w:val="622F243E"/>
    <w:rsid w:val="623104EF"/>
    <w:rsid w:val="6231BDFA"/>
    <w:rsid w:val="624738A4"/>
    <w:rsid w:val="624A1CD3"/>
    <w:rsid w:val="624AEADC"/>
    <w:rsid w:val="6250ABFB"/>
    <w:rsid w:val="626ED25E"/>
    <w:rsid w:val="62736E6D"/>
    <w:rsid w:val="62741F13"/>
    <w:rsid w:val="62748F43"/>
    <w:rsid w:val="6285A8E9"/>
    <w:rsid w:val="628825BF"/>
    <w:rsid w:val="6288D8AC"/>
    <w:rsid w:val="628A6B02"/>
    <w:rsid w:val="628B269D"/>
    <w:rsid w:val="6290A25C"/>
    <w:rsid w:val="629785F9"/>
    <w:rsid w:val="629E3190"/>
    <w:rsid w:val="62A343B6"/>
    <w:rsid w:val="62AABB7D"/>
    <w:rsid w:val="62B86EFA"/>
    <w:rsid w:val="62B87F0A"/>
    <w:rsid w:val="62BCFA2D"/>
    <w:rsid w:val="62C4704A"/>
    <w:rsid w:val="62C65808"/>
    <w:rsid w:val="62DBAEAF"/>
    <w:rsid w:val="62DC0551"/>
    <w:rsid w:val="62E2E354"/>
    <w:rsid w:val="62F0E2D6"/>
    <w:rsid w:val="62F7A9B1"/>
    <w:rsid w:val="62FB7778"/>
    <w:rsid w:val="62FD6028"/>
    <w:rsid w:val="62FF161E"/>
    <w:rsid w:val="63047DAE"/>
    <w:rsid w:val="63160C16"/>
    <w:rsid w:val="63167BF6"/>
    <w:rsid w:val="6318F91D"/>
    <w:rsid w:val="631A9493"/>
    <w:rsid w:val="631C5042"/>
    <w:rsid w:val="63211E76"/>
    <w:rsid w:val="63215D68"/>
    <w:rsid w:val="632C7507"/>
    <w:rsid w:val="633325DE"/>
    <w:rsid w:val="63334C7B"/>
    <w:rsid w:val="6341247B"/>
    <w:rsid w:val="63413203"/>
    <w:rsid w:val="63431AAA"/>
    <w:rsid w:val="634AB068"/>
    <w:rsid w:val="634DEDDD"/>
    <w:rsid w:val="63530614"/>
    <w:rsid w:val="63568158"/>
    <w:rsid w:val="635A516A"/>
    <w:rsid w:val="635AAD55"/>
    <w:rsid w:val="635D5207"/>
    <w:rsid w:val="636028B1"/>
    <w:rsid w:val="6365140C"/>
    <w:rsid w:val="6366DFD5"/>
    <w:rsid w:val="6368A64D"/>
    <w:rsid w:val="636BCF11"/>
    <w:rsid w:val="63756472"/>
    <w:rsid w:val="6384DBF5"/>
    <w:rsid w:val="638F236D"/>
    <w:rsid w:val="63921CDE"/>
    <w:rsid w:val="639FE550"/>
    <w:rsid w:val="63AA598E"/>
    <w:rsid w:val="63AAC375"/>
    <w:rsid w:val="63AE313A"/>
    <w:rsid w:val="63B325B5"/>
    <w:rsid w:val="63BED07A"/>
    <w:rsid w:val="63CC4A56"/>
    <w:rsid w:val="63D4C4C6"/>
    <w:rsid w:val="63DEFE34"/>
    <w:rsid w:val="63E0E361"/>
    <w:rsid w:val="63E6A846"/>
    <w:rsid w:val="63E85B9A"/>
    <w:rsid w:val="63E8F9FF"/>
    <w:rsid w:val="63E9A34F"/>
    <w:rsid w:val="63EB3691"/>
    <w:rsid w:val="63ED1115"/>
    <w:rsid w:val="63F02926"/>
    <w:rsid w:val="63F22ACA"/>
    <w:rsid w:val="63FA12D6"/>
    <w:rsid w:val="63FD6144"/>
    <w:rsid w:val="640252A7"/>
    <w:rsid w:val="640AAC73"/>
    <w:rsid w:val="6410A502"/>
    <w:rsid w:val="641D45F1"/>
    <w:rsid w:val="64206386"/>
    <w:rsid w:val="6421FC7F"/>
    <w:rsid w:val="6424705C"/>
    <w:rsid w:val="64269E95"/>
    <w:rsid w:val="642EB633"/>
    <w:rsid w:val="642F374F"/>
    <w:rsid w:val="64363158"/>
    <w:rsid w:val="6441E3AF"/>
    <w:rsid w:val="6448EF47"/>
    <w:rsid w:val="644EFD58"/>
    <w:rsid w:val="645118A6"/>
    <w:rsid w:val="645202E5"/>
    <w:rsid w:val="645229A9"/>
    <w:rsid w:val="6455D6B9"/>
    <w:rsid w:val="645C0738"/>
    <w:rsid w:val="645E5810"/>
    <w:rsid w:val="647059A6"/>
    <w:rsid w:val="6472336F"/>
    <w:rsid w:val="647ECDDA"/>
    <w:rsid w:val="64976A1D"/>
    <w:rsid w:val="64990485"/>
    <w:rsid w:val="64A5A064"/>
    <w:rsid w:val="64A8538D"/>
    <w:rsid w:val="64AC26E2"/>
    <w:rsid w:val="64AF02DB"/>
    <w:rsid w:val="64BC240F"/>
    <w:rsid w:val="64BFA3AB"/>
    <w:rsid w:val="64CD7CD1"/>
    <w:rsid w:val="64CDA2CD"/>
    <w:rsid w:val="64DB4382"/>
    <w:rsid w:val="64DD51B5"/>
    <w:rsid w:val="64E364AC"/>
    <w:rsid w:val="64E7FE15"/>
    <w:rsid w:val="64EF5A23"/>
    <w:rsid w:val="64F5CFA7"/>
    <w:rsid w:val="64F97991"/>
    <w:rsid w:val="64FCEF9D"/>
    <w:rsid w:val="65043CBE"/>
    <w:rsid w:val="650BC121"/>
    <w:rsid w:val="650EDFBE"/>
    <w:rsid w:val="650F8E87"/>
    <w:rsid w:val="6514D240"/>
    <w:rsid w:val="6519B67F"/>
    <w:rsid w:val="651B8F5C"/>
    <w:rsid w:val="65252137"/>
    <w:rsid w:val="6535DFF8"/>
    <w:rsid w:val="6543ADF4"/>
    <w:rsid w:val="6543C2CA"/>
    <w:rsid w:val="6544368F"/>
    <w:rsid w:val="654B60D3"/>
    <w:rsid w:val="654BE1C8"/>
    <w:rsid w:val="655075ED"/>
    <w:rsid w:val="655C7014"/>
    <w:rsid w:val="655C7817"/>
    <w:rsid w:val="656A940B"/>
    <w:rsid w:val="657D61D2"/>
    <w:rsid w:val="657E51D1"/>
    <w:rsid w:val="657EBB4E"/>
    <w:rsid w:val="6583C9FF"/>
    <w:rsid w:val="65844A01"/>
    <w:rsid w:val="65967130"/>
    <w:rsid w:val="65AA9573"/>
    <w:rsid w:val="65C66C6D"/>
    <w:rsid w:val="65C8115E"/>
    <w:rsid w:val="65CA9CF6"/>
    <w:rsid w:val="65D774A9"/>
    <w:rsid w:val="65E5EF81"/>
    <w:rsid w:val="65E9535A"/>
    <w:rsid w:val="66005DDA"/>
    <w:rsid w:val="66093BAB"/>
    <w:rsid w:val="6609509E"/>
    <w:rsid w:val="661656F5"/>
    <w:rsid w:val="66187830"/>
    <w:rsid w:val="661EBE45"/>
    <w:rsid w:val="661F33DB"/>
    <w:rsid w:val="66204A2C"/>
    <w:rsid w:val="6624B324"/>
    <w:rsid w:val="66390993"/>
    <w:rsid w:val="663A839C"/>
    <w:rsid w:val="664194D7"/>
    <w:rsid w:val="6642E73C"/>
    <w:rsid w:val="6647D9C0"/>
    <w:rsid w:val="664A9D78"/>
    <w:rsid w:val="664EA130"/>
    <w:rsid w:val="6654F81A"/>
    <w:rsid w:val="665EAAC3"/>
    <w:rsid w:val="66640EE8"/>
    <w:rsid w:val="6666545E"/>
    <w:rsid w:val="666DBC71"/>
    <w:rsid w:val="666F980B"/>
    <w:rsid w:val="667B1705"/>
    <w:rsid w:val="6698771E"/>
    <w:rsid w:val="669CB4CE"/>
    <w:rsid w:val="66ABE88C"/>
    <w:rsid w:val="66BC9FEE"/>
    <w:rsid w:val="66CB9702"/>
    <w:rsid w:val="66D05A93"/>
    <w:rsid w:val="66D2C821"/>
    <w:rsid w:val="66D7B5DA"/>
    <w:rsid w:val="66DCBD1C"/>
    <w:rsid w:val="66EE0639"/>
    <w:rsid w:val="66F61E53"/>
    <w:rsid w:val="67004666"/>
    <w:rsid w:val="670219BB"/>
    <w:rsid w:val="6736CF36"/>
    <w:rsid w:val="67387522"/>
    <w:rsid w:val="673E2E7D"/>
    <w:rsid w:val="673EA8BC"/>
    <w:rsid w:val="675CB187"/>
    <w:rsid w:val="6766B5D5"/>
    <w:rsid w:val="6773244D"/>
    <w:rsid w:val="677CE39F"/>
    <w:rsid w:val="677D472C"/>
    <w:rsid w:val="67813F0F"/>
    <w:rsid w:val="6781B8D5"/>
    <w:rsid w:val="67971468"/>
    <w:rsid w:val="67976EBA"/>
    <w:rsid w:val="67A35BFC"/>
    <w:rsid w:val="67A5BB68"/>
    <w:rsid w:val="67A80F30"/>
    <w:rsid w:val="67AF4CE0"/>
    <w:rsid w:val="67B2C8DD"/>
    <w:rsid w:val="67B773F7"/>
    <w:rsid w:val="67BF5B30"/>
    <w:rsid w:val="67CCF89E"/>
    <w:rsid w:val="67DA650C"/>
    <w:rsid w:val="67DB2467"/>
    <w:rsid w:val="67E024DA"/>
    <w:rsid w:val="67E4A59B"/>
    <w:rsid w:val="67EAA9A6"/>
    <w:rsid w:val="67F4BDA1"/>
    <w:rsid w:val="6801D0EF"/>
    <w:rsid w:val="6804628F"/>
    <w:rsid w:val="680A05FF"/>
    <w:rsid w:val="68107633"/>
    <w:rsid w:val="68157905"/>
    <w:rsid w:val="6828BC54"/>
    <w:rsid w:val="68371D44"/>
    <w:rsid w:val="68407DD1"/>
    <w:rsid w:val="68431286"/>
    <w:rsid w:val="6855E223"/>
    <w:rsid w:val="6856C0A4"/>
    <w:rsid w:val="685AF632"/>
    <w:rsid w:val="687277E5"/>
    <w:rsid w:val="6887921A"/>
    <w:rsid w:val="688C930F"/>
    <w:rsid w:val="688DA987"/>
    <w:rsid w:val="688E5632"/>
    <w:rsid w:val="6893825B"/>
    <w:rsid w:val="68984B04"/>
    <w:rsid w:val="68986857"/>
    <w:rsid w:val="689A8BCD"/>
    <w:rsid w:val="68A67B6B"/>
    <w:rsid w:val="68B5A443"/>
    <w:rsid w:val="68B71E1F"/>
    <w:rsid w:val="68C573C8"/>
    <w:rsid w:val="68CA7D11"/>
    <w:rsid w:val="68CF2D21"/>
    <w:rsid w:val="68D1B710"/>
    <w:rsid w:val="68D9C898"/>
    <w:rsid w:val="68E3738A"/>
    <w:rsid w:val="68E82AB9"/>
    <w:rsid w:val="68E840FF"/>
    <w:rsid w:val="6903B124"/>
    <w:rsid w:val="690F2914"/>
    <w:rsid w:val="691B5C4C"/>
    <w:rsid w:val="692606FE"/>
    <w:rsid w:val="6935BC33"/>
    <w:rsid w:val="693FBA2F"/>
    <w:rsid w:val="693FE589"/>
    <w:rsid w:val="694379F2"/>
    <w:rsid w:val="6943F067"/>
    <w:rsid w:val="694865D6"/>
    <w:rsid w:val="694AC589"/>
    <w:rsid w:val="694BA76F"/>
    <w:rsid w:val="695DD898"/>
    <w:rsid w:val="69624A97"/>
    <w:rsid w:val="69649A6A"/>
    <w:rsid w:val="696B95E0"/>
    <w:rsid w:val="6973C2F4"/>
    <w:rsid w:val="69868FDB"/>
    <w:rsid w:val="6989C2B4"/>
    <w:rsid w:val="698A995E"/>
    <w:rsid w:val="698CF56B"/>
    <w:rsid w:val="698F285C"/>
    <w:rsid w:val="69A32940"/>
    <w:rsid w:val="69C01168"/>
    <w:rsid w:val="69C5CFFC"/>
    <w:rsid w:val="69D63A33"/>
    <w:rsid w:val="69D8FBA6"/>
    <w:rsid w:val="69E1136F"/>
    <w:rsid w:val="69E3C295"/>
    <w:rsid w:val="69E4CE3F"/>
    <w:rsid w:val="69ED9053"/>
    <w:rsid w:val="69EF6DB0"/>
    <w:rsid w:val="69EF98F1"/>
    <w:rsid w:val="69F0EBE5"/>
    <w:rsid w:val="69F2FBAF"/>
    <w:rsid w:val="69FE95B3"/>
    <w:rsid w:val="6A093FB6"/>
    <w:rsid w:val="6A150E08"/>
    <w:rsid w:val="6A2124ED"/>
    <w:rsid w:val="6A235D36"/>
    <w:rsid w:val="6A2E9B74"/>
    <w:rsid w:val="6A412BEA"/>
    <w:rsid w:val="6A468740"/>
    <w:rsid w:val="6A504A19"/>
    <w:rsid w:val="6A50B547"/>
    <w:rsid w:val="6A51177A"/>
    <w:rsid w:val="6A5133D9"/>
    <w:rsid w:val="6A56C17C"/>
    <w:rsid w:val="6A576252"/>
    <w:rsid w:val="6A6312F0"/>
    <w:rsid w:val="6A725BB2"/>
    <w:rsid w:val="6A7733B8"/>
    <w:rsid w:val="6A77EFE7"/>
    <w:rsid w:val="6A824F1A"/>
    <w:rsid w:val="6A88589F"/>
    <w:rsid w:val="6A9037A9"/>
    <w:rsid w:val="6A92A505"/>
    <w:rsid w:val="6A9A045C"/>
    <w:rsid w:val="6A9B38A3"/>
    <w:rsid w:val="6AAF142E"/>
    <w:rsid w:val="6AB52C9A"/>
    <w:rsid w:val="6AB5F7FD"/>
    <w:rsid w:val="6AB8AD2D"/>
    <w:rsid w:val="6ABC1227"/>
    <w:rsid w:val="6ABD15C4"/>
    <w:rsid w:val="6AC3C335"/>
    <w:rsid w:val="6AC715A3"/>
    <w:rsid w:val="6ACE042A"/>
    <w:rsid w:val="6ACE46C9"/>
    <w:rsid w:val="6AD3DAB3"/>
    <w:rsid w:val="6AD47B2B"/>
    <w:rsid w:val="6AD95241"/>
    <w:rsid w:val="6AE77D29"/>
    <w:rsid w:val="6AF6FDC9"/>
    <w:rsid w:val="6AF9F17E"/>
    <w:rsid w:val="6B0CA128"/>
    <w:rsid w:val="6B0D1B20"/>
    <w:rsid w:val="6B20F452"/>
    <w:rsid w:val="6B26792F"/>
    <w:rsid w:val="6B29519F"/>
    <w:rsid w:val="6B2B62E2"/>
    <w:rsid w:val="6B323E30"/>
    <w:rsid w:val="6B332381"/>
    <w:rsid w:val="6B37472F"/>
    <w:rsid w:val="6B427771"/>
    <w:rsid w:val="6B460E80"/>
    <w:rsid w:val="6B4FDD75"/>
    <w:rsid w:val="6B50A9FD"/>
    <w:rsid w:val="6B569754"/>
    <w:rsid w:val="6B584151"/>
    <w:rsid w:val="6B59CE4D"/>
    <w:rsid w:val="6B616E7A"/>
    <w:rsid w:val="6B647665"/>
    <w:rsid w:val="6B688BE7"/>
    <w:rsid w:val="6B6FAEF2"/>
    <w:rsid w:val="6B72E6E1"/>
    <w:rsid w:val="6B7B9AD9"/>
    <w:rsid w:val="6B7F0244"/>
    <w:rsid w:val="6B8BB94D"/>
    <w:rsid w:val="6B8C9ED1"/>
    <w:rsid w:val="6BAD1EC8"/>
    <w:rsid w:val="6BB17E3B"/>
    <w:rsid w:val="6BB4A3E1"/>
    <w:rsid w:val="6BBDAFF0"/>
    <w:rsid w:val="6BCF6EFB"/>
    <w:rsid w:val="6BD12741"/>
    <w:rsid w:val="6BD3549E"/>
    <w:rsid w:val="6BD5EF6A"/>
    <w:rsid w:val="6BE8154F"/>
    <w:rsid w:val="6BE95F35"/>
    <w:rsid w:val="6BEB4F3A"/>
    <w:rsid w:val="6BED77CC"/>
    <w:rsid w:val="6BF6380A"/>
    <w:rsid w:val="6BF89F97"/>
    <w:rsid w:val="6C00A6AF"/>
    <w:rsid w:val="6C02D4BD"/>
    <w:rsid w:val="6C07C113"/>
    <w:rsid w:val="6C0AB585"/>
    <w:rsid w:val="6C0E026F"/>
    <w:rsid w:val="6C0FF7B3"/>
    <w:rsid w:val="6C102CF0"/>
    <w:rsid w:val="6C15AF88"/>
    <w:rsid w:val="6C1EB490"/>
    <w:rsid w:val="6C290CFD"/>
    <w:rsid w:val="6C2F6DED"/>
    <w:rsid w:val="6C3CDEE4"/>
    <w:rsid w:val="6C401544"/>
    <w:rsid w:val="6C461265"/>
    <w:rsid w:val="6C4884BD"/>
    <w:rsid w:val="6C48D1F8"/>
    <w:rsid w:val="6C490CEE"/>
    <w:rsid w:val="6C4E5092"/>
    <w:rsid w:val="6C4F6FBC"/>
    <w:rsid w:val="6C5F2150"/>
    <w:rsid w:val="6C68FC0E"/>
    <w:rsid w:val="6C7508F3"/>
    <w:rsid w:val="6C78AAAA"/>
    <w:rsid w:val="6C83278C"/>
    <w:rsid w:val="6C85A0D8"/>
    <w:rsid w:val="6C8A77D5"/>
    <w:rsid w:val="6C9004B8"/>
    <w:rsid w:val="6C9060C7"/>
    <w:rsid w:val="6C92EC24"/>
    <w:rsid w:val="6C988818"/>
    <w:rsid w:val="6C98B960"/>
    <w:rsid w:val="6C994B25"/>
    <w:rsid w:val="6C9F8795"/>
    <w:rsid w:val="6CAA7874"/>
    <w:rsid w:val="6CAC9C73"/>
    <w:rsid w:val="6CADF4ED"/>
    <w:rsid w:val="6CAE5C7C"/>
    <w:rsid w:val="6CB36749"/>
    <w:rsid w:val="6CBFA980"/>
    <w:rsid w:val="6CC1768E"/>
    <w:rsid w:val="6CC494F3"/>
    <w:rsid w:val="6CC99CA8"/>
    <w:rsid w:val="6CDC3376"/>
    <w:rsid w:val="6CE0D23E"/>
    <w:rsid w:val="6CED0D97"/>
    <w:rsid w:val="6CF75299"/>
    <w:rsid w:val="6CFF8B2B"/>
    <w:rsid w:val="6CFF9B62"/>
    <w:rsid w:val="6D009A2D"/>
    <w:rsid w:val="6D02100C"/>
    <w:rsid w:val="6D069C25"/>
    <w:rsid w:val="6D105695"/>
    <w:rsid w:val="6D1F0266"/>
    <w:rsid w:val="6D2D77A0"/>
    <w:rsid w:val="6D35731C"/>
    <w:rsid w:val="6D371E95"/>
    <w:rsid w:val="6D3B4163"/>
    <w:rsid w:val="6D451C4D"/>
    <w:rsid w:val="6D49F5BA"/>
    <w:rsid w:val="6D4AB8D0"/>
    <w:rsid w:val="6D518A44"/>
    <w:rsid w:val="6D5D11A9"/>
    <w:rsid w:val="6D5D1F5A"/>
    <w:rsid w:val="6D5E9AC9"/>
    <w:rsid w:val="6D5E9D6C"/>
    <w:rsid w:val="6D7139E6"/>
    <w:rsid w:val="6D72DDF5"/>
    <w:rsid w:val="6D777F73"/>
    <w:rsid w:val="6D83E828"/>
    <w:rsid w:val="6D84C8A7"/>
    <w:rsid w:val="6D85F9FA"/>
    <w:rsid w:val="6D9220D1"/>
    <w:rsid w:val="6D9EF768"/>
    <w:rsid w:val="6DA4DCD7"/>
    <w:rsid w:val="6DA5BF6B"/>
    <w:rsid w:val="6DA732C4"/>
    <w:rsid w:val="6DA850A9"/>
    <w:rsid w:val="6DABDDD7"/>
    <w:rsid w:val="6DACCDE3"/>
    <w:rsid w:val="6DADA23C"/>
    <w:rsid w:val="6DB1726B"/>
    <w:rsid w:val="6DB21614"/>
    <w:rsid w:val="6DB2D007"/>
    <w:rsid w:val="6DB56A7B"/>
    <w:rsid w:val="6DB80CEE"/>
    <w:rsid w:val="6DC66EAC"/>
    <w:rsid w:val="6DC77E2E"/>
    <w:rsid w:val="6DCCC3AF"/>
    <w:rsid w:val="6DCF5CDA"/>
    <w:rsid w:val="6DD22601"/>
    <w:rsid w:val="6DE7E344"/>
    <w:rsid w:val="6DE8EE6A"/>
    <w:rsid w:val="6DF65C5A"/>
    <w:rsid w:val="6DFF6E22"/>
    <w:rsid w:val="6E0B51E3"/>
    <w:rsid w:val="6E16E67E"/>
    <w:rsid w:val="6E2058A7"/>
    <w:rsid w:val="6E20E726"/>
    <w:rsid w:val="6E256A9E"/>
    <w:rsid w:val="6E2A0F57"/>
    <w:rsid w:val="6E304C7B"/>
    <w:rsid w:val="6E349B91"/>
    <w:rsid w:val="6E478D36"/>
    <w:rsid w:val="6E493A17"/>
    <w:rsid w:val="6E4A22C1"/>
    <w:rsid w:val="6E4BC1EB"/>
    <w:rsid w:val="6E55A664"/>
    <w:rsid w:val="6E6CEFFC"/>
    <w:rsid w:val="6E6FD111"/>
    <w:rsid w:val="6E770413"/>
    <w:rsid w:val="6E78F695"/>
    <w:rsid w:val="6E802429"/>
    <w:rsid w:val="6E871456"/>
    <w:rsid w:val="6E87D39F"/>
    <w:rsid w:val="6E90A9A7"/>
    <w:rsid w:val="6E96F272"/>
    <w:rsid w:val="6E99A88C"/>
    <w:rsid w:val="6E9C9C19"/>
    <w:rsid w:val="6E9ED54F"/>
    <w:rsid w:val="6EAE76A0"/>
    <w:rsid w:val="6EAF2A3A"/>
    <w:rsid w:val="6EB1B0DB"/>
    <w:rsid w:val="6EB87AE5"/>
    <w:rsid w:val="6EBE9578"/>
    <w:rsid w:val="6EC36F39"/>
    <w:rsid w:val="6ED386D4"/>
    <w:rsid w:val="6ED563A1"/>
    <w:rsid w:val="6ED95F08"/>
    <w:rsid w:val="6EDA2BCF"/>
    <w:rsid w:val="6EDABC5A"/>
    <w:rsid w:val="6EDB0E01"/>
    <w:rsid w:val="6EDED4C7"/>
    <w:rsid w:val="6EF1BD28"/>
    <w:rsid w:val="6EF2AE1F"/>
    <w:rsid w:val="6EFC08EF"/>
    <w:rsid w:val="6F0A81C9"/>
    <w:rsid w:val="6F0BA366"/>
    <w:rsid w:val="6F12F8E0"/>
    <w:rsid w:val="6F13B4B5"/>
    <w:rsid w:val="6F142C25"/>
    <w:rsid w:val="6F16A0EE"/>
    <w:rsid w:val="6F17FE27"/>
    <w:rsid w:val="6F1945DE"/>
    <w:rsid w:val="6F296DC7"/>
    <w:rsid w:val="6F2B71FD"/>
    <w:rsid w:val="6F34C415"/>
    <w:rsid w:val="6F40CBD0"/>
    <w:rsid w:val="6F42E2D3"/>
    <w:rsid w:val="6F52BF10"/>
    <w:rsid w:val="6F54E6C1"/>
    <w:rsid w:val="6F58AFDF"/>
    <w:rsid w:val="6F5DB0B2"/>
    <w:rsid w:val="6F5E258E"/>
    <w:rsid w:val="6F736D66"/>
    <w:rsid w:val="6F740D13"/>
    <w:rsid w:val="6F74D7DE"/>
    <w:rsid w:val="6F775063"/>
    <w:rsid w:val="6F798BC7"/>
    <w:rsid w:val="6F7C2243"/>
    <w:rsid w:val="6F7F5385"/>
    <w:rsid w:val="6F817AD8"/>
    <w:rsid w:val="6F83615A"/>
    <w:rsid w:val="6F85D33D"/>
    <w:rsid w:val="6F91FEFA"/>
    <w:rsid w:val="6F9A4ADA"/>
    <w:rsid w:val="6F9FF4D9"/>
    <w:rsid w:val="6FA85148"/>
    <w:rsid w:val="6FB7C203"/>
    <w:rsid w:val="6FBB938E"/>
    <w:rsid w:val="6FBE1273"/>
    <w:rsid w:val="6FC5534B"/>
    <w:rsid w:val="6FCB5446"/>
    <w:rsid w:val="6FCE2980"/>
    <w:rsid w:val="6FDBB780"/>
    <w:rsid w:val="6FDF07A7"/>
    <w:rsid w:val="6FE05EF3"/>
    <w:rsid w:val="6FEC3231"/>
    <w:rsid w:val="6FECA3A7"/>
    <w:rsid w:val="70070707"/>
    <w:rsid w:val="7007D9CB"/>
    <w:rsid w:val="700C7028"/>
    <w:rsid w:val="700D7D52"/>
    <w:rsid w:val="700D7FE1"/>
    <w:rsid w:val="701122C7"/>
    <w:rsid w:val="70125631"/>
    <w:rsid w:val="70198CC8"/>
    <w:rsid w:val="70199262"/>
    <w:rsid w:val="70227938"/>
    <w:rsid w:val="702E4750"/>
    <w:rsid w:val="7033A057"/>
    <w:rsid w:val="703B4173"/>
    <w:rsid w:val="703DA531"/>
    <w:rsid w:val="70407062"/>
    <w:rsid w:val="704C9FFC"/>
    <w:rsid w:val="705401B4"/>
    <w:rsid w:val="7059B847"/>
    <w:rsid w:val="70699EF2"/>
    <w:rsid w:val="7078B037"/>
    <w:rsid w:val="707BCF23"/>
    <w:rsid w:val="707FDB1E"/>
    <w:rsid w:val="7081C4C2"/>
    <w:rsid w:val="708653EB"/>
    <w:rsid w:val="7097F911"/>
    <w:rsid w:val="709E91B0"/>
    <w:rsid w:val="70AAD96C"/>
    <w:rsid w:val="70B79FBF"/>
    <w:rsid w:val="70B88919"/>
    <w:rsid w:val="70BD499B"/>
    <w:rsid w:val="70CBB3A5"/>
    <w:rsid w:val="70CEDEDC"/>
    <w:rsid w:val="70DADDB1"/>
    <w:rsid w:val="70DE1FFA"/>
    <w:rsid w:val="70DF12A2"/>
    <w:rsid w:val="70E3CC74"/>
    <w:rsid w:val="70E673E4"/>
    <w:rsid w:val="70E7F57C"/>
    <w:rsid w:val="70E7F7D2"/>
    <w:rsid w:val="70F39007"/>
    <w:rsid w:val="70F5AE97"/>
    <w:rsid w:val="710DD7C9"/>
    <w:rsid w:val="710EB040"/>
    <w:rsid w:val="7115C3C8"/>
    <w:rsid w:val="711EB4C7"/>
    <w:rsid w:val="7124542F"/>
    <w:rsid w:val="7124F3F5"/>
    <w:rsid w:val="712B5783"/>
    <w:rsid w:val="713993DF"/>
    <w:rsid w:val="713B1533"/>
    <w:rsid w:val="713C877C"/>
    <w:rsid w:val="713EA2BB"/>
    <w:rsid w:val="71441F6E"/>
    <w:rsid w:val="7144C4F4"/>
    <w:rsid w:val="714FB735"/>
    <w:rsid w:val="7153FE20"/>
    <w:rsid w:val="71589F80"/>
    <w:rsid w:val="716CDB3C"/>
    <w:rsid w:val="7172421D"/>
    <w:rsid w:val="717591AD"/>
    <w:rsid w:val="718A5D68"/>
    <w:rsid w:val="718CABD3"/>
    <w:rsid w:val="718DF7EB"/>
    <w:rsid w:val="718ECDB1"/>
    <w:rsid w:val="71901EAE"/>
    <w:rsid w:val="71997C42"/>
    <w:rsid w:val="719D07F3"/>
    <w:rsid w:val="71A200D1"/>
    <w:rsid w:val="71B15852"/>
    <w:rsid w:val="71B190E1"/>
    <w:rsid w:val="71B4EC72"/>
    <w:rsid w:val="71B5E359"/>
    <w:rsid w:val="71BC6F1B"/>
    <w:rsid w:val="71CC25DC"/>
    <w:rsid w:val="71D8700A"/>
    <w:rsid w:val="71DA958A"/>
    <w:rsid w:val="71DD6445"/>
    <w:rsid w:val="71E527D3"/>
    <w:rsid w:val="71F13727"/>
    <w:rsid w:val="71F59FDC"/>
    <w:rsid w:val="71F6AC1C"/>
    <w:rsid w:val="7203F63E"/>
    <w:rsid w:val="720C9FA6"/>
    <w:rsid w:val="7210949E"/>
    <w:rsid w:val="721D0BBB"/>
    <w:rsid w:val="721D5128"/>
    <w:rsid w:val="722815C6"/>
    <w:rsid w:val="722A66EF"/>
    <w:rsid w:val="7240EBF5"/>
    <w:rsid w:val="7245E418"/>
    <w:rsid w:val="7261FBDA"/>
    <w:rsid w:val="72626745"/>
    <w:rsid w:val="72682CEC"/>
    <w:rsid w:val="726B7A64"/>
    <w:rsid w:val="72751AB5"/>
    <w:rsid w:val="7280FA9B"/>
    <w:rsid w:val="7284ECC3"/>
    <w:rsid w:val="728BE583"/>
    <w:rsid w:val="728E2F57"/>
    <w:rsid w:val="729721D1"/>
    <w:rsid w:val="72A9A6FE"/>
    <w:rsid w:val="72BAF63A"/>
    <w:rsid w:val="72C0620F"/>
    <w:rsid w:val="72C5D1F5"/>
    <w:rsid w:val="72C7D217"/>
    <w:rsid w:val="72C833A3"/>
    <w:rsid w:val="72CA6501"/>
    <w:rsid w:val="72CD2E34"/>
    <w:rsid w:val="72CD716F"/>
    <w:rsid w:val="72DD9E85"/>
    <w:rsid w:val="72DDCF92"/>
    <w:rsid w:val="72F027BC"/>
    <w:rsid w:val="72F3955C"/>
    <w:rsid w:val="72F76966"/>
    <w:rsid w:val="72F7B58C"/>
    <w:rsid w:val="72FB7301"/>
    <w:rsid w:val="72FDD36A"/>
    <w:rsid w:val="7302F5CD"/>
    <w:rsid w:val="7305E92B"/>
    <w:rsid w:val="730B98E6"/>
    <w:rsid w:val="7315E684"/>
    <w:rsid w:val="731A316F"/>
    <w:rsid w:val="731FEE3F"/>
    <w:rsid w:val="73249BF3"/>
    <w:rsid w:val="732540CD"/>
    <w:rsid w:val="7327F198"/>
    <w:rsid w:val="7328897B"/>
    <w:rsid w:val="733960C9"/>
    <w:rsid w:val="73483019"/>
    <w:rsid w:val="734AA67D"/>
    <w:rsid w:val="734E4FAD"/>
    <w:rsid w:val="7354F2AD"/>
    <w:rsid w:val="73551924"/>
    <w:rsid w:val="735BEE9E"/>
    <w:rsid w:val="735C6C1B"/>
    <w:rsid w:val="735EFD18"/>
    <w:rsid w:val="735F6B6C"/>
    <w:rsid w:val="7363E844"/>
    <w:rsid w:val="73686FE1"/>
    <w:rsid w:val="736B2BFB"/>
    <w:rsid w:val="737D8E06"/>
    <w:rsid w:val="738FEF8E"/>
    <w:rsid w:val="73A715D1"/>
    <w:rsid w:val="73B348E4"/>
    <w:rsid w:val="73B649C2"/>
    <w:rsid w:val="73BD1204"/>
    <w:rsid w:val="73BD2B7C"/>
    <w:rsid w:val="73C8D793"/>
    <w:rsid w:val="73CB6778"/>
    <w:rsid w:val="73CBDE5B"/>
    <w:rsid w:val="73DA622D"/>
    <w:rsid w:val="73E81CD8"/>
    <w:rsid w:val="73EE206C"/>
    <w:rsid w:val="73FF93EE"/>
    <w:rsid w:val="74024EAC"/>
    <w:rsid w:val="7402591E"/>
    <w:rsid w:val="7405C797"/>
    <w:rsid w:val="74153CC9"/>
    <w:rsid w:val="7418A3A5"/>
    <w:rsid w:val="741BE891"/>
    <w:rsid w:val="741F18D6"/>
    <w:rsid w:val="74257B5E"/>
    <w:rsid w:val="7427A4C8"/>
    <w:rsid w:val="742B7547"/>
    <w:rsid w:val="742BB568"/>
    <w:rsid w:val="7431ADA4"/>
    <w:rsid w:val="74383CAC"/>
    <w:rsid w:val="743F89FD"/>
    <w:rsid w:val="7446F06D"/>
    <w:rsid w:val="744D3381"/>
    <w:rsid w:val="74618DB4"/>
    <w:rsid w:val="7461FD02"/>
    <w:rsid w:val="7467C020"/>
    <w:rsid w:val="7467FFFC"/>
    <w:rsid w:val="746A858B"/>
    <w:rsid w:val="7486CCC9"/>
    <w:rsid w:val="748C2D64"/>
    <w:rsid w:val="749454D3"/>
    <w:rsid w:val="7495C378"/>
    <w:rsid w:val="74993E03"/>
    <w:rsid w:val="749BC40F"/>
    <w:rsid w:val="749F9CF6"/>
    <w:rsid w:val="74AD9587"/>
    <w:rsid w:val="74B24B91"/>
    <w:rsid w:val="74C0BEE3"/>
    <w:rsid w:val="74C19871"/>
    <w:rsid w:val="74C2F77A"/>
    <w:rsid w:val="74C4797F"/>
    <w:rsid w:val="74CED8E3"/>
    <w:rsid w:val="74D180B0"/>
    <w:rsid w:val="74D23B36"/>
    <w:rsid w:val="74D4BA91"/>
    <w:rsid w:val="74E3BBA6"/>
    <w:rsid w:val="74E643E0"/>
    <w:rsid w:val="74EDB61B"/>
    <w:rsid w:val="74EF3BF7"/>
    <w:rsid w:val="74F138C3"/>
    <w:rsid w:val="74F18F43"/>
    <w:rsid w:val="74F26F97"/>
    <w:rsid w:val="74F5FC36"/>
    <w:rsid w:val="74FFE2B8"/>
    <w:rsid w:val="75089C00"/>
    <w:rsid w:val="7510F818"/>
    <w:rsid w:val="75155830"/>
    <w:rsid w:val="751811AF"/>
    <w:rsid w:val="752407E2"/>
    <w:rsid w:val="752EDD0A"/>
    <w:rsid w:val="753382D2"/>
    <w:rsid w:val="755477D8"/>
    <w:rsid w:val="7554F404"/>
    <w:rsid w:val="75565A6A"/>
    <w:rsid w:val="755A9965"/>
    <w:rsid w:val="755FE427"/>
    <w:rsid w:val="7561A499"/>
    <w:rsid w:val="7566991C"/>
    <w:rsid w:val="7569C183"/>
    <w:rsid w:val="7588713F"/>
    <w:rsid w:val="759280FD"/>
    <w:rsid w:val="75A3A5D6"/>
    <w:rsid w:val="75A3F208"/>
    <w:rsid w:val="75A50FD5"/>
    <w:rsid w:val="75A7F592"/>
    <w:rsid w:val="75B012AF"/>
    <w:rsid w:val="75B8A40B"/>
    <w:rsid w:val="75BCCD63"/>
    <w:rsid w:val="75CCF3C8"/>
    <w:rsid w:val="75D45F93"/>
    <w:rsid w:val="75DD16D5"/>
    <w:rsid w:val="75E2BBD4"/>
    <w:rsid w:val="75F54C91"/>
    <w:rsid w:val="75F98D10"/>
    <w:rsid w:val="75FCC428"/>
    <w:rsid w:val="75FDEC50"/>
    <w:rsid w:val="760580F7"/>
    <w:rsid w:val="7625C1F0"/>
    <w:rsid w:val="762E3C7C"/>
    <w:rsid w:val="76341624"/>
    <w:rsid w:val="7639BF5D"/>
    <w:rsid w:val="763AF7C5"/>
    <w:rsid w:val="7640F9B5"/>
    <w:rsid w:val="76492D68"/>
    <w:rsid w:val="7651E18D"/>
    <w:rsid w:val="7653AFBA"/>
    <w:rsid w:val="76569EB0"/>
    <w:rsid w:val="765C537A"/>
    <w:rsid w:val="7672399D"/>
    <w:rsid w:val="7673F6DC"/>
    <w:rsid w:val="767488E1"/>
    <w:rsid w:val="7674E572"/>
    <w:rsid w:val="7678917D"/>
    <w:rsid w:val="767D6277"/>
    <w:rsid w:val="7681172F"/>
    <w:rsid w:val="76871189"/>
    <w:rsid w:val="76A07CB1"/>
    <w:rsid w:val="76A19AE3"/>
    <w:rsid w:val="76A29E29"/>
    <w:rsid w:val="76A3D5A0"/>
    <w:rsid w:val="76A4FC30"/>
    <w:rsid w:val="76A76199"/>
    <w:rsid w:val="76A8E8A7"/>
    <w:rsid w:val="76DAB2C8"/>
    <w:rsid w:val="76FA00AF"/>
    <w:rsid w:val="76FD77C0"/>
    <w:rsid w:val="76FD8F61"/>
    <w:rsid w:val="770B56A3"/>
    <w:rsid w:val="7716DCA1"/>
    <w:rsid w:val="771B88FE"/>
    <w:rsid w:val="772071FA"/>
    <w:rsid w:val="77370EE3"/>
    <w:rsid w:val="77388F67"/>
    <w:rsid w:val="773AE7F2"/>
    <w:rsid w:val="77400025"/>
    <w:rsid w:val="774458D7"/>
    <w:rsid w:val="774D1672"/>
    <w:rsid w:val="775F2804"/>
    <w:rsid w:val="776641F9"/>
    <w:rsid w:val="7766A198"/>
    <w:rsid w:val="77716277"/>
    <w:rsid w:val="7779C637"/>
    <w:rsid w:val="77847302"/>
    <w:rsid w:val="77852CFE"/>
    <w:rsid w:val="77874D49"/>
    <w:rsid w:val="779719FF"/>
    <w:rsid w:val="77999D26"/>
    <w:rsid w:val="77A1B7FC"/>
    <w:rsid w:val="77AF5F09"/>
    <w:rsid w:val="77B1AD42"/>
    <w:rsid w:val="77BAA547"/>
    <w:rsid w:val="77BE7057"/>
    <w:rsid w:val="77C00AC5"/>
    <w:rsid w:val="77C1428B"/>
    <w:rsid w:val="77D28E84"/>
    <w:rsid w:val="77DA1E95"/>
    <w:rsid w:val="77E0A9E7"/>
    <w:rsid w:val="77E1BB16"/>
    <w:rsid w:val="77E7B8D2"/>
    <w:rsid w:val="77EC9275"/>
    <w:rsid w:val="77F50FAE"/>
    <w:rsid w:val="77F74F89"/>
    <w:rsid w:val="78233FF3"/>
    <w:rsid w:val="782372D7"/>
    <w:rsid w:val="782491FA"/>
    <w:rsid w:val="7825B221"/>
    <w:rsid w:val="78296132"/>
    <w:rsid w:val="782DFB0F"/>
    <w:rsid w:val="782FCD8C"/>
    <w:rsid w:val="7832C009"/>
    <w:rsid w:val="784D0E31"/>
    <w:rsid w:val="784DE8E3"/>
    <w:rsid w:val="785183F8"/>
    <w:rsid w:val="7855744C"/>
    <w:rsid w:val="7864A278"/>
    <w:rsid w:val="78696628"/>
    <w:rsid w:val="7875AC87"/>
    <w:rsid w:val="787ADFAA"/>
    <w:rsid w:val="78877E61"/>
    <w:rsid w:val="788A37FA"/>
    <w:rsid w:val="788B2CD8"/>
    <w:rsid w:val="788B2EC8"/>
    <w:rsid w:val="788FD17F"/>
    <w:rsid w:val="78923FC9"/>
    <w:rsid w:val="789868BB"/>
    <w:rsid w:val="789B8689"/>
    <w:rsid w:val="789BC245"/>
    <w:rsid w:val="78AF01F7"/>
    <w:rsid w:val="78B0182E"/>
    <w:rsid w:val="78B199F5"/>
    <w:rsid w:val="78B42154"/>
    <w:rsid w:val="78B543EA"/>
    <w:rsid w:val="78BAF60F"/>
    <w:rsid w:val="78BD6A24"/>
    <w:rsid w:val="78C638AD"/>
    <w:rsid w:val="78D33317"/>
    <w:rsid w:val="78D8E409"/>
    <w:rsid w:val="78DC8C54"/>
    <w:rsid w:val="78DFC8D9"/>
    <w:rsid w:val="78E3CB46"/>
    <w:rsid w:val="78F1FFFC"/>
    <w:rsid w:val="78F5E6D8"/>
    <w:rsid w:val="78FD6F32"/>
    <w:rsid w:val="790C9758"/>
    <w:rsid w:val="79134E26"/>
    <w:rsid w:val="7915D785"/>
    <w:rsid w:val="792A18DC"/>
    <w:rsid w:val="792D3C59"/>
    <w:rsid w:val="79340A6C"/>
    <w:rsid w:val="7934FF1C"/>
    <w:rsid w:val="79390ED0"/>
    <w:rsid w:val="7941A159"/>
    <w:rsid w:val="7943A387"/>
    <w:rsid w:val="79441CB6"/>
    <w:rsid w:val="7945D16C"/>
    <w:rsid w:val="7945F6BB"/>
    <w:rsid w:val="794CE8CA"/>
    <w:rsid w:val="79527A91"/>
    <w:rsid w:val="795413FD"/>
    <w:rsid w:val="79584E44"/>
    <w:rsid w:val="795D2FB3"/>
    <w:rsid w:val="795DA2C7"/>
    <w:rsid w:val="7964803E"/>
    <w:rsid w:val="7965590C"/>
    <w:rsid w:val="7968AB2C"/>
    <w:rsid w:val="796ADD3E"/>
    <w:rsid w:val="7973FA50"/>
    <w:rsid w:val="797F6AE3"/>
    <w:rsid w:val="7981A2CB"/>
    <w:rsid w:val="798D5D3D"/>
    <w:rsid w:val="79945E4A"/>
    <w:rsid w:val="79986AB2"/>
    <w:rsid w:val="799870B7"/>
    <w:rsid w:val="799870F9"/>
    <w:rsid w:val="79A1D35F"/>
    <w:rsid w:val="79A654C0"/>
    <w:rsid w:val="79ACE1F7"/>
    <w:rsid w:val="79B13628"/>
    <w:rsid w:val="79B1681B"/>
    <w:rsid w:val="79B7137C"/>
    <w:rsid w:val="79B7BCF8"/>
    <w:rsid w:val="79BC51B3"/>
    <w:rsid w:val="79C617FE"/>
    <w:rsid w:val="79D5762B"/>
    <w:rsid w:val="79DCAD12"/>
    <w:rsid w:val="79DD9896"/>
    <w:rsid w:val="79DDBEE1"/>
    <w:rsid w:val="79EA71A5"/>
    <w:rsid w:val="79ED1D92"/>
    <w:rsid w:val="79F4357E"/>
    <w:rsid w:val="79F5C6AA"/>
    <w:rsid w:val="79FE326A"/>
    <w:rsid w:val="7A0FD50C"/>
    <w:rsid w:val="7A115737"/>
    <w:rsid w:val="7A16E3EF"/>
    <w:rsid w:val="7A28F70B"/>
    <w:rsid w:val="7A2A3B2A"/>
    <w:rsid w:val="7A331D68"/>
    <w:rsid w:val="7A40B05D"/>
    <w:rsid w:val="7A4417B0"/>
    <w:rsid w:val="7A49A684"/>
    <w:rsid w:val="7A4C50AF"/>
    <w:rsid w:val="7A520CC8"/>
    <w:rsid w:val="7A527C81"/>
    <w:rsid w:val="7A555192"/>
    <w:rsid w:val="7A57931C"/>
    <w:rsid w:val="7A5FE503"/>
    <w:rsid w:val="7A61CF1E"/>
    <w:rsid w:val="7A657721"/>
    <w:rsid w:val="7A664839"/>
    <w:rsid w:val="7A6D2D3E"/>
    <w:rsid w:val="7A7E8E91"/>
    <w:rsid w:val="7A82B104"/>
    <w:rsid w:val="7A99B442"/>
    <w:rsid w:val="7A9CAF05"/>
    <w:rsid w:val="7AA7A66A"/>
    <w:rsid w:val="7ABA79AF"/>
    <w:rsid w:val="7ABB0704"/>
    <w:rsid w:val="7ABDA9F2"/>
    <w:rsid w:val="7ABDF95E"/>
    <w:rsid w:val="7AC2D822"/>
    <w:rsid w:val="7AC59B40"/>
    <w:rsid w:val="7AE8F9B2"/>
    <w:rsid w:val="7AEBE744"/>
    <w:rsid w:val="7AEC53EA"/>
    <w:rsid w:val="7AEF49A2"/>
    <w:rsid w:val="7AF1B153"/>
    <w:rsid w:val="7AF4E9D7"/>
    <w:rsid w:val="7AF5F083"/>
    <w:rsid w:val="7AF82B5A"/>
    <w:rsid w:val="7AFB670E"/>
    <w:rsid w:val="7AFF42FF"/>
    <w:rsid w:val="7B02B653"/>
    <w:rsid w:val="7B054473"/>
    <w:rsid w:val="7B07170F"/>
    <w:rsid w:val="7B08715F"/>
    <w:rsid w:val="7B0CB3B8"/>
    <w:rsid w:val="7B29673E"/>
    <w:rsid w:val="7B2BDE20"/>
    <w:rsid w:val="7B3240FA"/>
    <w:rsid w:val="7B38EE62"/>
    <w:rsid w:val="7B3FB727"/>
    <w:rsid w:val="7B456FFE"/>
    <w:rsid w:val="7B4818B8"/>
    <w:rsid w:val="7B4E8A59"/>
    <w:rsid w:val="7B66A81A"/>
    <w:rsid w:val="7B753CCF"/>
    <w:rsid w:val="7B7EB79E"/>
    <w:rsid w:val="7B8787A0"/>
    <w:rsid w:val="7B89D9C7"/>
    <w:rsid w:val="7B8E5AB4"/>
    <w:rsid w:val="7B904E2B"/>
    <w:rsid w:val="7B915427"/>
    <w:rsid w:val="7BA7B59F"/>
    <w:rsid w:val="7BAC8701"/>
    <w:rsid w:val="7BB148F5"/>
    <w:rsid w:val="7BB8137E"/>
    <w:rsid w:val="7BBADD67"/>
    <w:rsid w:val="7BBD80B6"/>
    <w:rsid w:val="7BC28483"/>
    <w:rsid w:val="7BC88FCA"/>
    <w:rsid w:val="7BD2F048"/>
    <w:rsid w:val="7BD9DBF3"/>
    <w:rsid w:val="7BDE0608"/>
    <w:rsid w:val="7BE0F3D7"/>
    <w:rsid w:val="7BE2FEC1"/>
    <w:rsid w:val="7BEABA1A"/>
    <w:rsid w:val="7BF61BA1"/>
    <w:rsid w:val="7BFC5063"/>
    <w:rsid w:val="7C09E046"/>
    <w:rsid w:val="7C0BAE6B"/>
    <w:rsid w:val="7C0C2679"/>
    <w:rsid w:val="7C2DE5E6"/>
    <w:rsid w:val="7C2FC773"/>
    <w:rsid w:val="7C38824C"/>
    <w:rsid w:val="7C3DEA8E"/>
    <w:rsid w:val="7C507476"/>
    <w:rsid w:val="7C52178F"/>
    <w:rsid w:val="7C5623B7"/>
    <w:rsid w:val="7C58548D"/>
    <w:rsid w:val="7C5C7C1B"/>
    <w:rsid w:val="7C5ED278"/>
    <w:rsid w:val="7C6A2231"/>
    <w:rsid w:val="7C6DA329"/>
    <w:rsid w:val="7C6EC101"/>
    <w:rsid w:val="7C71284B"/>
    <w:rsid w:val="7C8ACDFC"/>
    <w:rsid w:val="7C9545BF"/>
    <w:rsid w:val="7C9B6C04"/>
    <w:rsid w:val="7CA16DFE"/>
    <w:rsid w:val="7CA3F5B6"/>
    <w:rsid w:val="7CB101B3"/>
    <w:rsid w:val="7CBE272B"/>
    <w:rsid w:val="7CBF9CDB"/>
    <w:rsid w:val="7CCF1374"/>
    <w:rsid w:val="7CCFF8F0"/>
    <w:rsid w:val="7CDFD37C"/>
    <w:rsid w:val="7CE01FF2"/>
    <w:rsid w:val="7CE02AD1"/>
    <w:rsid w:val="7CED56EC"/>
    <w:rsid w:val="7CF1E178"/>
    <w:rsid w:val="7CF79E32"/>
    <w:rsid w:val="7CF8B06A"/>
    <w:rsid w:val="7D0E7907"/>
    <w:rsid w:val="7D17CE81"/>
    <w:rsid w:val="7D215B59"/>
    <w:rsid w:val="7D267353"/>
    <w:rsid w:val="7D2CE800"/>
    <w:rsid w:val="7D350E37"/>
    <w:rsid w:val="7D50A2D1"/>
    <w:rsid w:val="7D519AD1"/>
    <w:rsid w:val="7D51C139"/>
    <w:rsid w:val="7D6C7903"/>
    <w:rsid w:val="7D6DEC90"/>
    <w:rsid w:val="7D73A47C"/>
    <w:rsid w:val="7D743706"/>
    <w:rsid w:val="7D78450F"/>
    <w:rsid w:val="7D8D9139"/>
    <w:rsid w:val="7D97206D"/>
    <w:rsid w:val="7DADE009"/>
    <w:rsid w:val="7DB0C09B"/>
    <w:rsid w:val="7DB0C0F1"/>
    <w:rsid w:val="7DC94F57"/>
    <w:rsid w:val="7DC9D18F"/>
    <w:rsid w:val="7DCBEAA5"/>
    <w:rsid w:val="7DD3D286"/>
    <w:rsid w:val="7DD7CF49"/>
    <w:rsid w:val="7DEA4D15"/>
    <w:rsid w:val="7DF861B0"/>
    <w:rsid w:val="7DF961BD"/>
    <w:rsid w:val="7DFC93ED"/>
    <w:rsid w:val="7E022A68"/>
    <w:rsid w:val="7E061944"/>
    <w:rsid w:val="7E1092A2"/>
    <w:rsid w:val="7E24E3B9"/>
    <w:rsid w:val="7E2F8A4A"/>
    <w:rsid w:val="7E30270E"/>
    <w:rsid w:val="7E3246C6"/>
    <w:rsid w:val="7E4FEA58"/>
    <w:rsid w:val="7E58204A"/>
    <w:rsid w:val="7E5FB34B"/>
    <w:rsid w:val="7E6EAB48"/>
    <w:rsid w:val="7E716ECC"/>
    <w:rsid w:val="7E9DDC8C"/>
    <w:rsid w:val="7E9F1CA9"/>
    <w:rsid w:val="7EA02618"/>
    <w:rsid w:val="7EB1B7AF"/>
    <w:rsid w:val="7EB9428A"/>
    <w:rsid w:val="7ECC8951"/>
    <w:rsid w:val="7ECDB540"/>
    <w:rsid w:val="7ECF79DB"/>
    <w:rsid w:val="7ED68940"/>
    <w:rsid w:val="7EDDF7ED"/>
    <w:rsid w:val="7EDE04D8"/>
    <w:rsid w:val="7EDFC724"/>
    <w:rsid w:val="7EF08DFA"/>
    <w:rsid w:val="7EF45341"/>
    <w:rsid w:val="7F062149"/>
    <w:rsid w:val="7F0BC43F"/>
    <w:rsid w:val="7F128C49"/>
    <w:rsid w:val="7F1D0E56"/>
    <w:rsid w:val="7F1F2D12"/>
    <w:rsid w:val="7F1FA0D3"/>
    <w:rsid w:val="7F338ACF"/>
    <w:rsid w:val="7F4EA917"/>
    <w:rsid w:val="7F53FEC4"/>
    <w:rsid w:val="7F59239A"/>
    <w:rsid w:val="7F6A0266"/>
    <w:rsid w:val="7F6AD017"/>
    <w:rsid w:val="7F76C253"/>
    <w:rsid w:val="7F77895C"/>
    <w:rsid w:val="7F7B4748"/>
    <w:rsid w:val="7F83BDD1"/>
    <w:rsid w:val="7F8BF244"/>
    <w:rsid w:val="7F8E04DE"/>
    <w:rsid w:val="7F9A44CF"/>
    <w:rsid w:val="7FAC64AD"/>
    <w:rsid w:val="7FB53E3A"/>
    <w:rsid w:val="7FBE4220"/>
    <w:rsid w:val="7FC5BCB9"/>
    <w:rsid w:val="7FD15EB2"/>
    <w:rsid w:val="7FD210E6"/>
    <w:rsid w:val="7FD24A60"/>
    <w:rsid w:val="7FD8158F"/>
    <w:rsid w:val="7FDC59DF"/>
    <w:rsid w:val="7FE45E8A"/>
    <w:rsid w:val="7FE4A772"/>
    <w:rsid w:val="7FE8649D"/>
    <w:rsid w:val="7FE8693C"/>
    <w:rsid w:val="7FE90D84"/>
    <w:rsid w:val="7FF69404"/>
    <w:rsid w:val="7FF775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0C7BF"/>
  <w15:docId w15:val="{42CA902D-DEF9-4A4A-B862-450E2D0C0F09}"/>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6"/>
    </w:rPr>
  </w:style>
  <w:style w:type="paragraph" w:styleId="Heading1">
    <w:name w:val="heading 1"/>
    <w:basedOn w:val="Normal"/>
    <w:next w:val="standard"/>
    <w:qFormat/>
    <w:rsid w:val="009E7964"/>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11"/>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tabs>
        <w:tab w:val="num" w:pos="360"/>
      </w:tabs>
      <w:spacing w:after="240"/>
      <w:ind w:left="360" w:hanging="360"/>
    </w:pPr>
    <w:rPr>
      <w:sz w:val="24"/>
    </w:r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9"/>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10"/>
      </w:numPr>
      <w:ind w:left="1080"/>
    </w:pPr>
  </w:style>
  <w:style w:type="character" w:styleId="FootnoteReference">
    <w:name w:val="footnote reference"/>
    <w:semiHidden/>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paragraph" w:styleId="ListParagraph">
    <w:name w:val="List Paragraph"/>
    <w:basedOn w:val="Normal"/>
    <w:uiPriority w:val="34"/>
    <w:qFormat/>
    <w:rsid w:val="003F6E5A"/>
    <w:pPr>
      <w:ind w:left="720"/>
      <w:contextualSpacing/>
    </w:pPr>
  </w:style>
  <w:style w:type="paragraph" w:styleId="BalloonText">
    <w:name w:val="Balloon Text"/>
    <w:basedOn w:val="Normal"/>
    <w:link w:val="BalloonTextChar"/>
    <w:rsid w:val="00D822FD"/>
    <w:rPr>
      <w:rFonts w:ascii="Segoe UI" w:hAnsi="Segoe UI" w:cs="Segoe UI"/>
      <w:sz w:val="18"/>
      <w:szCs w:val="18"/>
    </w:rPr>
  </w:style>
  <w:style w:type="character" w:customStyle="1" w:styleId="BalloonTextChar">
    <w:name w:val="Balloon Text Char"/>
    <w:basedOn w:val="DefaultParagraphFont"/>
    <w:link w:val="BalloonText"/>
    <w:rsid w:val="00D822FD"/>
    <w:rPr>
      <w:rFonts w:ascii="Segoe UI" w:hAnsi="Segoe UI" w:cs="Segoe UI"/>
      <w:sz w:val="18"/>
      <w:szCs w:val="18"/>
    </w:rPr>
  </w:style>
  <w:style w:type="character" w:styleId="Hyperlink">
    <w:name w:val="Hyperlink"/>
    <w:basedOn w:val="DefaultParagraphFont"/>
    <w:unhideWhenUsed/>
    <w:rsid w:val="009D63EA"/>
    <w:rPr>
      <w:color w:val="0000FF" w:themeColor="hyperlink"/>
      <w:u w:val="single"/>
    </w:rPr>
  </w:style>
  <w:style w:type="character" w:styleId="UnresolvedMention">
    <w:name w:val="Unresolved Mention"/>
    <w:basedOn w:val="DefaultParagraphFont"/>
    <w:uiPriority w:val="99"/>
    <w:semiHidden/>
    <w:unhideWhenUsed/>
    <w:rsid w:val="009D63EA"/>
    <w:rPr>
      <w:color w:val="605E5C"/>
      <w:shd w:val="clear" w:color="auto" w:fill="E1DFDD"/>
    </w:rPr>
  </w:style>
  <w:style w:type="character" w:styleId="FollowedHyperlink">
    <w:name w:val="FollowedHyperlink"/>
    <w:basedOn w:val="DefaultParagraphFont"/>
    <w:semiHidden/>
    <w:unhideWhenUsed/>
    <w:rsid w:val="00D515F8"/>
    <w:rPr>
      <w:color w:val="800080" w:themeColor="followedHyperlink"/>
      <w:u w:val="single"/>
    </w:rPr>
  </w:style>
  <w:style w:type="paragraph" w:customStyle="1" w:styleId="xres-caption">
    <w:name w:val="x_res-caption"/>
    <w:basedOn w:val="Normal"/>
    <w:rsid w:val="003B28DC"/>
    <w:pPr>
      <w:spacing w:before="100" w:beforeAutospacing="1" w:after="100" w:afterAutospacing="1"/>
    </w:pPr>
    <w:rPr>
      <w:rFonts w:ascii="Times New Roman" w:hAnsi="Times New Roman"/>
      <w:sz w:val="24"/>
      <w:szCs w:val="24"/>
    </w:rPr>
  </w:style>
  <w:style w:type="character" w:customStyle="1" w:styleId="FooterChar">
    <w:name w:val="Footer Char"/>
    <w:basedOn w:val="DefaultParagraphFont"/>
    <w:link w:val="Footer"/>
    <w:uiPriority w:val="99"/>
    <w:rsid w:val="00B913F1"/>
    <w:rPr>
      <w:rFonts w:ascii="Palatino" w:hAnsi="Palatino"/>
      <w:sz w:val="26"/>
    </w:rPr>
  </w:style>
  <w:style w:type="character" w:styleId="CommentReference">
    <w:name w:val="annotation reference"/>
    <w:basedOn w:val="DefaultParagraphFont"/>
    <w:semiHidden/>
    <w:unhideWhenUsed/>
    <w:rsid w:val="00D263A5"/>
    <w:rPr>
      <w:sz w:val="16"/>
      <w:szCs w:val="16"/>
    </w:rPr>
  </w:style>
  <w:style w:type="paragraph" w:styleId="CommentText">
    <w:name w:val="annotation text"/>
    <w:basedOn w:val="Normal"/>
    <w:link w:val="CommentTextChar"/>
    <w:unhideWhenUsed/>
    <w:rsid w:val="00D263A5"/>
    <w:rPr>
      <w:sz w:val="20"/>
    </w:rPr>
  </w:style>
  <w:style w:type="character" w:customStyle="1" w:styleId="CommentTextChar">
    <w:name w:val="Comment Text Char"/>
    <w:basedOn w:val="DefaultParagraphFont"/>
    <w:link w:val="CommentText"/>
    <w:rsid w:val="00D263A5"/>
    <w:rPr>
      <w:rFonts w:ascii="Palatino" w:hAnsi="Palatino"/>
    </w:rPr>
  </w:style>
  <w:style w:type="paragraph" w:styleId="CommentSubject">
    <w:name w:val="annotation subject"/>
    <w:basedOn w:val="CommentText"/>
    <w:next w:val="CommentText"/>
    <w:link w:val="CommentSubjectChar"/>
    <w:semiHidden/>
    <w:unhideWhenUsed/>
    <w:rsid w:val="00D263A5"/>
    <w:rPr>
      <w:b/>
      <w:bCs/>
    </w:rPr>
  </w:style>
  <w:style w:type="character" w:customStyle="1" w:styleId="CommentSubjectChar">
    <w:name w:val="Comment Subject Char"/>
    <w:basedOn w:val="CommentTextChar"/>
    <w:link w:val="CommentSubject"/>
    <w:semiHidden/>
    <w:rsid w:val="00D263A5"/>
    <w:rPr>
      <w:rFonts w:ascii="Palatino" w:hAnsi="Palatino"/>
      <w:b/>
      <w:bCs/>
    </w:rPr>
  </w:style>
  <w:style w:type="paragraph" w:styleId="Revision">
    <w:name w:val="Revision"/>
    <w:hidden/>
    <w:uiPriority w:val="99"/>
    <w:semiHidden/>
    <w:rsid w:val="001A4E19"/>
    <w:rPr>
      <w:rFonts w:ascii="Palatino" w:hAnsi="Palatino"/>
      <w:sz w:val="26"/>
    </w:rPr>
  </w:style>
  <w:style w:type="character" w:styleId="Mention">
    <w:name w:val="Mention"/>
    <w:basedOn w:val="DefaultParagraphFont"/>
    <w:uiPriority w:val="99"/>
    <w:unhideWhenUsed/>
    <w:rsid w:val="003F4F2D"/>
    <w:rPr>
      <w:color w:val="2B579A"/>
      <w:shd w:val="clear" w:color="auto" w:fill="E1DFDD"/>
    </w:rPr>
  </w:style>
  <w:style w:type="table" w:styleId="TableGrid">
    <w:name w:val="Table Grid"/>
    <w:basedOn w:val="TableNormal"/>
    <w:rsid w:val="00722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24E45"/>
  </w:style>
  <w:style w:type="character" w:customStyle="1" w:styleId="eop">
    <w:name w:val="eop"/>
    <w:basedOn w:val="DefaultParagraphFont"/>
    <w:rsid w:val="00C24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7587">
      <w:bodyDiv w:val="1"/>
      <w:marLeft w:val="0"/>
      <w:marRight w:val="0"/>
      <w:marTop w:val="0"/>
      <w:marBottom w:val="0"/>
      <w:divBdr>
        <w:top w:val="none" w:sz="0" w:space="0" w:color="auto"/>
        <w:left w:val="none" w:sz="0" w:space="0" w:color="auto"/>
        <w:bottom w:val="none" w:sz="0" w:space="0" w:color="auto"/>
        <w:right w:val="none" w:sz="0" w:space="0" w:color="auto"/>
      </w:divBdr>
    </w:div>
    <w:div w:id="346491164">
      <w:bodyDiv w:val="1"/>
      <w:marLeft w:val="0"/>
      <w:marRight w:val="0"/>
      <w:marTop w:val="0"/>
      <w:marBottom w:val="0"/>
      <w:divBdr>
        <w:top w:val="none" w:sz="0" w:space="0" w:color="auto"/>
        <w:left w:val="none" w:sz="0" w:space="0" w:color="auto"/>
        <w:bottom w:val="none" w:sz="0" w:space="0" w:color="auto"/>
        <w:right w:val="none" w:sz="0" w:space="0" w:color="auto"/>
      </w:divBdr>
    </w:div>
    <w:div w:id="99217870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C800782F333A4EAFBA4B072CEFA62A" ma:contentTypeVersion="17" ma:contentTypeDescription="Create a new document." ma:contentTypeScope="" ma:versionID="a585b60dea68958f12a2049db2583847">
  <xsd:schema xmlns:xsd="http://www.w3.org/2001/XMLSchema" xmlns:xs="http://www.w3.org/2001/XMLSchema" xmlns:p="http://schemas.microsoft.com/office/2006/metadata/properties" xmlns:ns2="7cb2a228-4759-4c83-a324-c804b069c66c" xmlns:ns3="a2250cf3-b7a9-4bd5-b2fe-054899bfcf6b" targetNamespace="http://schemas.microsoft.com/office/2006/metadata/properties" ma:root="true" ma:fieldsID="b66efd2fc65c356ebbeac6abd2f5407a" ns2:_="" ns3:_="">
    <xsd:import namespace="7cb2a228-4759-4c83-a324-c804b069c66c"/>
    <xsd:import namespace="a2250cf3-b7a9-4bd5-b2fe-054899bfcf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2: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2a228-4759-4c83-a324-c804b069c6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eadline" ma:index="23" nillable="true" ma:displayName="Deadline" ma:default="2026-02-27T08:00:00.000Z" ma:format="DateOnly" ma:indexed="true" ma:internalName="Deadlin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2250cf3-b7a9-4bd5-b2fe-054899bfcf6b"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a6802d5e-6910-4e4a-b6d3-01f118fce12e}" ma:internalName="TaxCatchAll" ma:readOnly="false" ma:showField="CatchAllData" ma:web="a2250cf3-b7a9-4bd5-b2fe-054899bfcf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2250cf3-b7a9-4bd5-b2fe-054899bfcf6b" xsi:nil="true"/>
    <lcf76f155ced4ddcb4097134ff3c332f xmlns="7cb2a228-4759-4c83-a324-c804b069c66c">
      <Terms xmlns="http://schemas.microsoft.com/office/infopath/2007/PartnerControls"/>
    </lcf76f155ced4ddcb4097134ff3c332f>
    <Deadline xmlns="7cb2a228-4759-4c83-a324-c804b069c66c">2026-02-27T08:00:00+00:00</Deadline>
  </documentManagement>
</p:properties>
</file>

<file path=customXml/itemProps1.xml><?xml version="1.0" encoding="utf-8"?>
<ds:datastoreItem xmlns:ds="http://schemas.openxmlformats.org/officeDocument/2006/customXml" ds:itemID="{6126743D-17D4-448F-A3A0-B2FCFCA611FF}">
  <ds:schemaRefs>
    <ds:schemaRef ds:uri="http://schemas.microsoft.com/sharepoint/v3/contenttype/forms"/>
  </ds:schemaRefs>
</ds:datastoreItem>
</file>

<file path=customXml/itemProps2.xml><?xml version="1.0" encoding="utf-8"?>
<ds:datastoreItem xmlns:ds="http://schemas.openxmlformats.org/officeDocument/2006/customXml" ds:itemID="{7A73073B-80EE-4BCB-BB51-FB16025E1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2a228-4759-4c83-a324-c804b069c66c"/>
    <ds:schemaRef ds:uri="a2250cf3-b7a9-4bd5-b2fe-054899bfc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995425-280A-47AE-88D0-D9B292CD73F0}">
  <ds:schemaRefs>
    <ds:schemaRef ds:uri="http://schemas.openxmlformats.org/officeDocument/2006/bibliography"/>
  </ds:schemaRefs>
</ds:datastoreItem>
</file>

<file path=customXml/itemProps4.xml><?xml version="1.0" encoding="utf-8"?>
<ds:datastoreItem xmlns:ds="http://schemas.openxmlformats.org/officeDocument/2006/customXml" ds:itemID="{F0F54526-F973-479E-9E6C-9A17D746A63C}">
  <ds:schemaRefs>
    <ds:schemaRef ds:uri="http://schemas.microsoft.com/office/2006/metadata/properties"/>
    <ds:schemaRef ds:uri="http://schemas.microsoft.com/office/infopath/2007/PartnerControls"/>
    <ds:schemaRef ds:uri="a2250cf3-b7a9-4bd5-b2fe-054899bfcf6b"/>
    <ds:schemaRef ds:uri="7cb2a228-4759-4c83-a324-c804b069c66c"/>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12</ap:Pages>
  <ap:Words>3213</ap:Words>
  <ap:Characters>18317</ap:Characters>
  <ap:Application>Microsoft Office Word</ap:Application>
  <ap:DocSecurity>0</ap:DocSecurity>
  <ap:Lines>152</ap:Lines>
  <ap:Paragraphs>42</ap:Paragraphs>
  <ap:ScaleCrop>false</ap:ScaleCrop>
  <ap:Company/>
  <ap:LinksUpToDate>false</ap:LinksUpToDate>
  <ap:CharactersWithSpaces>21488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2019-02-28T22:11:00Z</cp:lastPrinted>
  <dcterms:created xsi:type="dcterms:W3CDTF">2026-02-11T11:51:32Z</dcterms:created>
  <dcterms:modified xsi:type="dcterms:W3CDTF">2026-02-11T11:51:32Z</dcterms:modified>
</cp:coreProperties>
</file>