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E43C03" w:rsidRDefault="00FA7487" w14:paraId="0918D02B" w14:textId="4CE6FBD5">
      <w:pPr>
        <w:tabs>
          <w:tab w:val="center" w:pos="4140"/>
          <w:tab w:val="right" w:pos="9360"/>
        </w:tabs>
        <w:spacing w:line="240" w:lineRule="auto"/>
        <w:ind w:firstLine="0"/>
      </w:pPr>
      <w:r>
        <w:t>COM/KDL/</w:t>
      </w:r>
      <w:proofErr w:type="spellStart"/>
      <w:r>
        <w:t>avs</w:t>
      </w:r>
      <w:proofErr w:type="spellEnd"/>
      <w:r w:rsidR="007E0FEE">
        <w:tab/>
      </w:r>
      <w:r w:rsidR="00DA7B5D">
        <w:rPr>
          <w:rFonts w:ascii="Arial" w:hAnsi="Arial" w:cs="Arial"/>
          <w:b/>
          <w:sz w:val="32"/>
          <w:szCs w:val="32"/>
        </w:rPr>
        <w:t>PROPOSED DECISION</w:t>
      </w:r>
      <w:r w:rsidR="00DA7B5D">
        <w:tab/>
      </w:r>
      <w:r w:rsidRPr="00EE4315" w:rsidR="00DA7B5D">
        <w:rPr>
          <w:b/>
        </w:rPr>
        <w:t>Agenda ID #</w:t>
      </w:r>
      <w:r w:rsidR="00035FAC">
        <w:rPr>
          <w:b/>
        </w:rPr>
        <w:t>23986</w:t>
      </w:r>
      <w:r w:rsidR="00E43C03">
        <w:rPr>
          <w:b/>
        </w:rPr>
        <w:t xml:space="preserve"> (REV. </w:t>
      </w:r>
      <w:r w:rsidR="00F337E0">
        <w:rPr>
          <w:b/>
        </w:rPr>
        <w:t>2</w:t>
      </w:r>
      <w:r w:rsidR="00E43C03">
        <w:rPr>
          <w:b/>
        </w:rPr>
        <w:t>)</w:t>
      </w:r>
    </w:p>
    <w:p w:rsidR="00DA7B5D" w:rsidP="00632207" w:rsidRDefault="00FA7487" w14:paraId="17F6CA28" w14:textId="09B2F764">
      <w:pPr>
        <w:spacing w:line="240" w:lineRule="auto"/>
        <w:jc w:val="right"/>
        <w:rPr>
          <w:b/>
        </w:rPr>
      </w:pPr>
      <w:r>
        <w:rPr>
          <w:b/>
        </w:rPr>
        <w:t>Quasi-Legislative</w:t>
      </w:r>
    </w:p>
    <w:p w:rsidRPr="00EE4315" w:rsidR="00E43C03" w:rsidP="00632207" w:rsidRDefault="00E43C03" w14:paraId="4312E5FA" w14:textId="418571B2">
      <w:pPr>
        <w:spacing w:line="240" w:lineRule="auto"/>
        <w:jc w:val="right"/>
        <w:rPr>
          <w:b/>
        </w:rPr>
      </w:pPr>
      <w:r>
        <w:rPr>
          <w:b/>
        </w:rPr>
        <w:t xml:space="preserve">2/26/2026 Item # </w:t>
      </w:r>
      <w:r w:rsidR="00DA531A">
        <w:rPr>
          <w:b/>
        </w:rPr>
        <w:t>8</w:t>
      </w:r>
    </w:p>
    <w:p w:rsidR="00DA7B5D" w:rsidP="008F0116" w:rsidRDefault="00DA7B5D" w14:paraId="71B60D69" w14:textId="77777777">
      <w:pPr>
        <w:ind w:firstLine="0"/>
      </w:pPr>
    </w:p>
    <w:p w:rsidRPr="00EE3060" w:rsidR="00DA7B5D" w:rsidP="00035FAC" w:rsidRDefault="00DA7B5D" w14:paraId="702D6DC7" w14:textId="0021C874">
      <w:pPr>
        <w:spacing w:line="240" w:lineRule="auto"/>
        <w:ind w:left="1080" w:hanging="1080"/>
      </w:pPr>
      <w:r>
        <w:t xml:space="preserve">Decision </w:t>
      </w:r>
      <w:r w:rsidRPr="00FA7487" w:rsidR="00FA7487">
        <w:rPr>
          <w:b/>
          <w:bCs/>
          <w:u w:val="single"/>
        </w:rPr>
        <w:t xml:space="preserve">PROPOSED DECISION OF </w:t>
      </w:r>
      <w:r w:rsidR="00035FAC">
        <w:rPr>
          <w:b/>
          <w:bCs/>
          <w:u w:val="single"/>
        </w:rPr>
        <w:t>COMMISSIONER DOUGLAS</w:t>
      </w:r>
      <w:r w:rsidRPr="00FA7487" w:rsidR="00FA7487">
        <w:rPr>
          <w:b/>
          <w:bCs/>
        </w:rPr>
        <w:t xml:space="preserve">  </w:t>
      </w:r>
      <w:r w:rsidR="00035FAC">
        <w:rPr>
          <w:b/>
          <w:bCs/>
        </w:rPr>
        <w:br/>
        <w:t>(</w:t>
      </w:r>
      <w:r w:rsidRPr="00FA7487" w:rsidR="00FA7487">
        <w:rPr>
          <w:b/>
          <w:bCs/>
        </w:rPr>
        <w:t>Mailed 01/</w:t>
      </w:r>
      <w:r w:rsidR="00C02D25">
        <w:rPr>
          <w:b/>
          <w:bCs/>
        </w:rPr>
        <w:t>21</w:t>
      </w:r>
      <w:r w:rsidRPr="00FA7487" w:rsidR="00FA7487">
        <w:rPr>
          <w:b/>
          <w:bCs/>
        </w:rPr>
        <w:t>/2026)</w:t>
      </w:r>
    </w:p>
    <w:p w:rsidR="00DA7B5D" w:rsidP="00BB0243" w:rsidRDefault="00DA7B5D" w14:paraId="19D95638" w14:textId="77777777">
      <w:pPr>
        <w:spacing w:line="240" w:lineRule="auto"/>
        <w:jc w:val="center"/>
        <w:rPr>
          <w:u w:val="single"/>
        </w:rPr>
      </w:pPr>
    </w:p>
    <w:p w:rsidR="00DA7B5D" w:rsidP="00BB0243" w:rsidRDefault="00DA7B5D" w14:paraId="41CD5D9D"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E8D1D8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7B193B63"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F90411" w14:paraId="06B1FD64" w14:textId="1FBAF20D">
            <w:pPr>
              <w:spacing w:line="240" w:lineRule="auto"/>
              <w:ind w:firstLine="0"/>
              <w:rPr>
                <w:rFonts w:cs="Arial"/>
                <w:szCs w:val="26"/>
              </w:rPr>
            </w:pPr>
            <w:r w:rsidRPr="00F90411">
              <w:rPr>
                <w:rFonts w:cs="Arial"/>
                <w:szCs w:val="26"/>
              </w:rPr>
              <w:t>Order Instituting Rulemaking Regarding Policies, Procedures and Rules for the California Solar Initiative, the Self-Generation Incentive Program and Other Distributed Generation Issues.</w:t>
            </w:r>
            <w:r w:rsidRPr="00DA7B5D" w:rsidR="00DA7B5D">
              <w:rPr>
                <w:rFonts w:cs="Arial"/>
                <w:szCs w:val="26"/>
              </w:rPr>
              <w:br/>
            </w:r>
          </w:p>
        </w:tc>
        <w:tc>
          <w:tcPr>
            <w:tcW w:w="5040" w:type="dxa"/>
            <w:tcBorders>
              <w:top w:val="nil"/>
              <w:left w:val="single" w:color="auto" w:sz="4" w:space="0"/>
              <w:bottom w:val="nil"/>
              <w:right w:val="nil"/>
            </w:tcBorders>
            <w:vAlign w:val="center"/>
          </w:tcPr>
          <w:p w:rsidR="00286E5E" w:rsidP="00412C83" w:rsidRDefault="00286E5E" w14:paraId="58CD7810" w14:textId="77777777">
            <w:pPr>
              <w:spacing w:line="240" w:lineRule="auto"/>
              <w:ind w:firstLine="0"/>
              <w:jc w:val="center"/>
              <w:rPr>
                <w:rFonts w:cs="Arial"/>
                <w:szCs w:val="26"/>
              </w:rPr>
            </w:pPr>
          </w:p>
          <w:p w:rsidR="00DA7B5D" w:rsidP="00412C83" w:rsidRDefault="00F90411" w14:paraId="37DB939D" w14:textId="27C8AE25">
            <w:pPr>
              <w:spacing w:line="240" w:lineRule="auto"/>
              <w:ind w:firstLine="0"/>
              <w:jc w:val="center"/>
              <w:rPr>
                <w:rFonts w:cs="Arial"/>
                <w:szCs w:val="26"/>
              </w:rPr>
            </w:pPr>
            <w:r>
              <w:rPr>
                <w:rFonts w:cs="Arial"/>
                <w:szCs w:val="26"/>
              </w:rPr>
              <w:t xml:space="preserve">Rulemaking </w:t>
            </w:r>
            <w:r w:rsidR="006E09A8">
              <w:rPr>
                <w:rFonts w:cs="Arial"/>
                <w:szCs w:val="26"/>
              </w:rPr>
              <w:t>10-05-004</w:t>
            </w:r>
          </w:p>
          <w:p w:rsidRPr="009036DA" w:rsidR="009036DA" w:rsidP="00286E5E" w:rsidRDefault="009036DA" w14:paraId="75528DDD" w14:textId="2B8100DE">
            <w:pPr>
              <w:rPr>
                <w:rFonts w:cs="Arial"/>
                <w:szCs w:val="26"/>
              </w:rPr>
            </w:pPr>
          </w:p>
        </w:tc>
      </w:tr>
    </w:tbl>
    <w:p w:rsidR="00DA7B5D" w:rsidP="008F0116" w:rsidRDefault="00DA7B5D" w14:paraId="12083895" w14:textId="77777777">
      <w:pPr>
        <w:spacing w:line="240" w:lineRule="auto"/>
        <w:ind w:firstLine="0"/>
        <w:rPr>
          <w:rFonts w:ascii="Arial" w:hAnsi="Arial" w:cs="Arial"/>
          <w:sz w:val="24"/>
          <w:szCs w:val="24"/>
        </w:rPr>
      </w:pPr>
    </w:p>
    <w:p w:rsidR="0098655A" w:rsidP="00D82A43" w:rsidRDefault="00800491" w14:paraId="137004C3" w14:textId="2F987B20">
      <w:pPr>
        <w:pStyle w:val="Main"/>
        <w:spacing w:after="240"/>
      </w:pPr>
      <w:r>
        <w:t xml:space="preserve">DECISION DENYING PETITION FOR </w:t>
      </w:r>
      <w:r w:rsidR="002C4C9A">
        <w:br/>
      </w:r>
      <w:r>
        <w:t>MODIFICATION OF DECISION 11-09-015</w:t>
      </w:r>
    </w:p>
    <w:p w:rsidR="005A148C" w:rsidP="005A148C" w:rsidRDefault="005A148C" w14:paraId="4B737179" w14:textId="77777777">
      <w:pPr>
        <w:pStyle w:val="Dummy"/>
      </w:pPr>
      <w:bookmarkStart w:name="_Toc8123714" w:id="0"/>
      <w:bookmarkStart w:name="_Toc133843842" w:id="1"/>
      <w:r>
        <w:t>Summary</w:t>
      </w:r>
      <w:bookmarkEnd w:id="0"/>
      <w:bookmarkEnd w:id="1"/>
    </w:p>
    <w:p w:rsidR="009B1788" w:rsidP="006E6574" w:rsidRDefault="009C03A8" w14:paraId="2685084B" w14:textId="77777777">
      <w:pPr>
        <w:pStyle w:val="Standard"/>
      </w:pPr>
      <w:r>
        <w:t xml:space="preserve">This </w:t>
      </w:r>
      <w:r w:rsidR="00E93BB2">
        <w:t>d</w:t>
      </w:r>
      <w:r>
        <w:t xml:space="preserve">ecision denies the </w:t>
      </w:r>
      <w:r w:rsidR="006C1308">
        <w:t>P</w:t>
      </w:r>
      <w:r>
        <w:t xml:space="preserve">etition for </w:t>
      </w:r>
      <w:r w:rsidR="006C1308">
        <w:t>M</w:t>
      </w:r>
      <w:r>
        <w:t>odification o</w:t>
      </w:r>
      <w:r w:rsidR="000F3B2C">
        <w:t>f</w:t>
      </w:r>
      <w:r>
        <w:t xml:space="preserve"> D</w:t>
      </w:r>
      <w:r w:rsidR="0024299A">
        <w:t xml:space="preserve">ecision </w:t>
      </w:r>
    </w:p>
    <w:p w:rsidR="009B1788" w:rsidP="009B1788" w:rsidRDefault="009B1788" w14:paraId="0BBC1456" w14:textId="77777777">
      <w:pPr>
        <w:pStyle w:val="Standard"/>
        <w:ind w:firstLine="0"/>
      </w:pPr>
      <w:r>
        <w:t xml:space="preserve">(D.) </w:t>
      </w:r>
      <w:r w:rsidR="009C03A8">
        <w:t>11-09-015 filed by Bloom Energy</w:t>
      </w:r>
      <w:r w:rsidR="006C1308">
        <w:t xml:space="preserve"> Corp</w:t>
      </w:r>
      <w:r w:rsidR="00922C55">
        <w:t>. The Petition</w:t>
      </w:r>
      <w:r w:rsidR="006C1308">
        <w:t xml:space="preserve"> </w:t>
      </w:r>
      <w:r w:rsidR="00AD01F0">
        <w:t xml:space="preserve">for Modification </w:t>
      </w:r>
      <w:r w:rsidR="009C03A8">
        <w:t>seeks to increase the 25</w:t>
      </w:r>
      <w:r w:rsidR="00EF30BE">
        <w:t xml:space="preserve"> percent</w:t>
      </w:r>
      <w:r w:rsidR="009C03A8">
        <w:t xml:space="preserve"> </w:t>
      </w:r>
      <w:r w:rsidR="00D4033E">
        <w:t>annual</w:t>
      </w:r>
      <w:r w:rsidR="00287AC2">
        <w:t xml:space="preserve"> </w:t>
      </w:r>
      <w:r w:rsidR="009C03A8">
        <w:t xml:space="preserve">export cap applicable to projects receiving </w:t>
      </w:r>
    </w:p>
    <w:p w:rsidR="00ED4467" w:rsidP="009B1788" w:rsidRDefault="009C03A8" w14:paraId="26977B54" w14:textId="58BEA5E2">
      <w:pPr>
        <w:pStyle w:val="Standard"/>
        <w:ind w:firstLine="0"/>
      </w:pPr>
      <w:r>
        <w:t>Self</w:t>
      </w:r>
      <w:r w:rsidR="004D4FD4">
        <w:t>-</w:t>
      </w:r>
      <w:r>
        <w:t>Generation Incentive Program funds</w:t>
      </w:r>
      <w:r w:rsidR="00922C55">
        <w:t xml:space="preserve"> but </w:t>
      </w:r>
      <w:r>
        <w:t xml:space="preserve">provides </w:t>
      </w:r>
      <w:r w:rsidR="00287AC2">
        <w:t xml:space="preserve">an insufficient </w:t>
      </w:r>
      <w:r>
        <w:t xml:space="preserve">justification for why it could not have been </w:t>
      </w:r>
      <w:r w:rsidR="0024299A">
        <w:t xml:space="preserve">filed </w:t>
      </w:r>
      <w:r>
        <w:t xml:space="preserve">within one year </w:t>
      </w:r>
      <w:r w:rsidR="006C1308">
        <w:t>of</w:t>
      </w:r>
      <w:r w:rsidR="0024299A">
        <w:t xml:space="preserve"> the effective date of</w:t>
      </w:r>
      <w:r w:rsidR="006C1308">
        <w:t xml:space="preserve"> D</w:t>
      </w:r>
      <w:r w:rsidR="009B1788">
        <w:t>.</w:t>
      </w:r>
      <w:r w:rsidR="006C1308">
        <w:t>11-09-015 as required by Rule 16.4(d)</w:t>
      </w:r>
      <w:r w:rsidR="00831BF7">
        <w:t xml:space="preserve"> of the Commission’s Rules of Practice and Procedure</w:t>
      </w:r>
      <w:r w:rsidR="006C1308">
        <w:t xml:space="preserve">. </w:t>
      </w:r>
    </w:p>
    <w:p w:rsidR="0073353F" w:rsidP="006E6574" w:rsidRDefault="009C03A8" w14:paraId="14B4239E" w14:textId="60C5BF3B">
      <w:pPr>
        <w:pStyle w:val="Standard"/>
      </w:pPr>
      <w:r>
        <w:t xml:space="preserve">This proceeding </w:t>
      </w:r>
      <w:r w:rsidR="00132375">
        <w:t>remains open</w:t>
      </w:r>
      <w:r>
        <w:t>.</w:t>
      </w:r>
    </w:p>
    <w:p w:rsidRPr="00121089" w:rsidR="005A148C" w:rsidP="00A55ACD" w:rsidRDefault="002C7FE9" w14:paraId="5DC72F53" w14:textId="0B475AE6">
      <w:pPr>
        <w:pStyle w:val="Heading1"/>
        <w:numPr>
          <w:ilvl w:val="0"/>
          <w:numId w:val="1"/>
        </w:numPr>
      </w:pPr>
      <w:bookmarkStart w:name="_Toc8123715" w:id="2"/>
      <w:bookmarkStart w:name="_Toc133843843" w:id="3"/>
      <w:r w:rsidRPr="00121089">
        <w:t>Background</w:t>
      </w:r>
      <w:bookmarkEnd w:id="2"/>
      <w:bookmarkEnd w:id="3"/>
    </w:p>
    <w:p w:rsidR="00D74010" w:rsidP="00AC0C4F" w:rsidRDefault="009753FA" w14:paraId="79B4C33B" w14:textId="77777777">
      <w:pPr>
        <w:pStyle w:val="Standard"/>
        <w:sectPr w:rsidR="00D74010" w:rsidSect="00336E16">
          <w:headerReference w:type="default" r:id="rId11"/>
          <w:footerReference w:type="default" r:id="rId12"/>
          <w:pgSz w:w="12240" w:h="15840"/>
          <w:pgMar w:top="1728" w:right="1440" w:bottom="1440" w:left="1440" w:header="720" w:footer="720" w:gutter="0"/>
          <w:cols w:space="720"/>
          <w:docGrid w:linePitch="360"/>
        </w:sectPr>
      </w:pPr>
      <w:r>
        <w:t xml:space="preserve">In </w:t>
      </w:r>
      <w:r w:rsidR="00AE3EE4">
        <w:t xml:space="preserve">September </w:t>
      </w:r>
      <w:r>
        <w:t>2011, t</w:t>
      </w:r>
      <w:r w:rsidR="003C2C9E">
        <w:t xml:space="preserve">he Commission adopted </w:t>
      </w:r>
      <w:r w:rsidR="0024299A">
        <w:t xml:space="preserve">Decision </w:t>
      </w:r>
      <w:r w:rsidR="009B1788">
        <w:t xml:space="preserve">(D.) </w:t>
      </w:r>
      <w:r w:rsidR="00D5695F">
        <w:t>11-09-015</w:t>
      </w:r>
      <w:r w:rsidR="00BB1E0E">
        <w:t xml:space="preserve"> </w:t>
      </w:r>
      <w:r w:rsidR="00287AC2">
        <w:t>(hereafter, the Decision)</w:t>
      </w:r>
      <w:r w:rsidR="00D5695F">
        <w:t xml:space="preserve"> </w:t>
      </w:r>
      <w:r w:rsidR="00074556">
        <w:t xml:space="preserve">in </w:t>
      </w:r>
      <w:r w:rsidR="00D418A1">
        <w:t xml:space="preserve">Rulemaking </w:t>
      </w:r>
      <w:r>
        <w:t xml:space="preserve">10-05-004 to </w:t>
      </w:r>
      <w:r w:rsidR="000829AF">
        <w:t>implement</w:t>
      </w:r>
      <w:r>
        <w:t xml:space="preserve"> </w:t>
      </w:r>
      <w:r w:rsidR="00A803E1">
        <w:t xml:space="preserve">legislation </w:t>
      </w:r>
      <w:r w:rsidR="009B1788">
        <w:t>Senate</w:t>
      </w:r>
      <w:r w:rsidR="009036DA">
        <w:t> </w:t>
      </w:r>
      <w:r w:rsidR="009B1788">
        <w:t xml:space="preserve">Bill </w:t>
      </w:r>
      <w:r w:rsidR="00C54F09">
        <w:t>412</w:t>
      </w:r>
      <w:r w:rsidR="007D070B">
        <w:t xml:space="preserve"> </w:t>
      </w:r>
      <w:r w:rsidR="00A803E1">
        <w:t xml:space="preserve">and make other modifications to the </w:t>
      </w:r>
      <w:r>
        <w:t xml:space="preserve">Self-Generation Incentive </w:t>
      </w:r>
    </w:p>
    <w:p w:rsidR="00F31965" w:rsidP="00AC0C4F" w:rsidRDefault="009753FA" w14:paraId="461D28DA" w14:textId="4CED2676">
      <w:pPr>
        <w:pStyle w:val="Standard"/>
      </w:pPr>
      <w:r>
        <w:lastRenderedPageBreak/>
        <w:t>Program</w:t>
      </w:r>
      <w:r w:rsidR="00A803E1">
        <w:t xml:space="preserve"> (SGIP).</w:t>
      </w:r>
      <w:r w:rsidR="00E047B3">
        <w:t xml:space="preserve"> On August </w:t>
      </w:r>
      <w:r w:rsidR="0063569E">
        <w:t>29, 2024</w:t>
      </w:r>
      <w:r w:rsidR="005B129B">
        <w:t>,</w:t>
      </w:r>
      <w:r w:rsidR="0063569E">
        <w:t xml:space="preserve"> Bloom Energy Corp</w:t>
      </w:r>
      <w:r w:rsidR="00D418A1">
        <w:t>.</w:t>
      </w:r>
      <w:r w:rsidR="0063569E">
        <w:t xml:space="preserve"> (Bloom) filed a</w:t>
      </w:r>
      <w:r w:rsidR="00AC0C4F">
        <w:t xml:space="preserve"> </w:t>
      </w:r>
      <w:r w:rsidR="0063569E">
        <w:t>Petition for Modification (</w:t>
      </w:r>
      <w:r w:rsidR="001D5C61">
        <w:t>Petition</w:t>
      </w:r>
      <w:r w:rsidR="0063569E">
        <w:t>)</w:t>
      </w:r>
      <w:r w:rsidR="00DE680F">
        <w:t xml:space="preserve"> to </w:t>
      </w:r>
      <w:r w:rsidR="00BB1E0E">
        <w:t>the Decision</w:t>
      </w:r>
      <w:r w:rsidR="00DE680F">
        <w:t xml:space="preserve">. </w:t>
      </w:r>
      <w:r w:rsidR="003F4646">
        <w:t xml:space="preserve">The Petition was filed </w:t>
      </w:r>
      <w:r w:rsidR="00AC0C4F">
        <w:t>13 </w:t>
      </w:r>
      <w:r w:rsidR="00C6024F">
        <w:t>years after</w:t>
      </w:r>
      <w:r w:rsidR="00032D63">
        <w:t xml:space="preserve"> </w:t>
      </w:r>
      <w:r w:rsidR="00C6024F">
        <w:t>D</w:t>
      </w:r>
      <w:r w:rsidR="009B1788">
        <w:t>.</w:t>
      </w:r>
      <w:r w:rsidR="00032D63">
        <w:t>11-09-015 was adopted.</w:t>
      </w:r>
    </w:p>
    <w:p w:rsidR="002C02D4" w:rsidP="006E6574" w:rsidRDefault="009022B5" w14:paraId="2B55EDB3" w14:textId="29FF2001">
      <w:pPr>
        <w:pStyle w:val="Standard"/>
      </w:pPr>
      <w:r>
        <w:t xml:space="preserve">SGIP </w:t>
      </w:r>
      <w:r w:rsidR="00925AB7">
        <w:t>facilitates</w:t>
      </w:r>
      <w:r w:rsidR="0005589D">
        <w:t xml:space="preserve"> </w:t>
      </w:r>
      <w:r w:rsidR="003B41E1">
        <w:t>self-generation to off</w:t>
      </w:r>
      <w:r w:rsidR="006860D0">
        <w:t xml:space="preserve">set customer load. </w:t>
      </w:r>
      <w:r w:rsidR="000F399C">
        <w:t>In</w:t>
      </w:r>
      <w:r w:rsidR="00925AB7">
        <w:t xml:space="preserve"> line with that intent,</w:t>
      </w:r>
      <w:r w:rsidR="000F399C">
        <w:t xml:space="preserve"> </w:t>
      </w:r>
      <w:r w:rsidR="0067520C">
        <w:t>the Decision</w:t>
      </w:r>
      <w:r w:rsidR="009E7D69">
        <w:t xml:space="preserve"> </w:t>
      </w:r>
      <w:r w:rsidR="00CD0237">
        <w:t>limited</w:t>
      </w:r>
      <w:r w:rsidR="00D16F0B">
        <w:t xml:space="preserve"> the amount of </w:t>
      </w:r>
      <w:r>
        <w:t>electricity generation</w:t>
      </w:r>
      <w:r w:rsidR="009E7D69">
        <w:t xml:space="preserve"> </w:t>
      </w:r>
      <w:r w:rsidR="00AB7941">
        <w:t xml:space="preserve">that </w:t>
      </w:r>
      <w:r w:rsidR="009E7D69">
        <w:t xml:space="preserve">a system </w:t>
      </w:r>
      <w:r w:rsidR="00AB7941">
        <w:t xml:space="preserve">receiving SGIP incentives </w:t>
      </w:r>
      <w:r w:rsidR="009E7D69">
        <w:t xml:space="preserve">could export to the </w:t>
      </w:r>
      <w:r w:rsidR="00862B13">
        <w:t xml:space="preserve">electric </w:t>
      </w:r>
      <w:r w:rsidR="009E7D69">
        <w:t>grid</w:t>
      </w:r>
      <w:r w:rsidR="00CD0237">
        <w:t xml:space="preserve"> to 25</w:t>
      </w:r>
      <w:r w:rsidR="00EF30BE">
        <w:t xml:space="preserve"> percent</w:t>
      </w:r>
      <w:r w:rsidR="00CD0237">
        <w:t xml:space="preserve"> of annual net </w:t>
      </w:r>
      <w:r w:rsidR="00AB7941">
        <w:t>generation</w:t>
      </w:r>
      <w:r w:rsidR="009E7D69">
        <w:t>.</w:t>
      </w:r>
      <w:r w:rsidR="00AB1F06">
        <w:rPr>
          <w:rStyle w:val="FootnoteReference"/>
        </w:rPr>
        <w:footnoteReference w:id="2"/>
      </w:r>
      <w:r w:rsidR="00862B13">
        <w:t xml:space="preserve"> </w:t>
      </w:r>
      <w:r w:rsidR="005F709F">
        <w:t>T</w:t>
      </w:r>
      <w:r w:rsidR="00F16F10">
        <w:t xml:space="preserve">he </w:t>
      </w:r>
      <w:r w:rsidR="001D5C61">
        <w:t>Petition</w:t>
      </w:r>
      <w:r w:rsidR="00F16F10">
        <w:t xml:space="preserve"> seeks to change the </w:t>
      </w:r>
      <w:r w:rsidR="003D3F2E">
        <w:t>limit to 50</w:t>
      </w:r>
      <w:r w:rsidR="00EF30BE">
        <w:t xml:space="preserve"> percent</w:t>
      </w:r>
      <w:r w:rsidR="003D3F2E">
        <w:t xml:space="preserve">. </w:t>
      </w:r>
      <w:r w:rsidR="00CE64F2">
        <w:t xml:space="preserve">The </w:t>
      </w:r>
      <w:r w:rsidR="001D5C61">
        <w:t>Petition</w:t>
      </w:r>
      <w:r w:rsidR="00CE64F2">
        <w:t xml:space="preserve"> </w:t>
      </w:r>
      <w:r w:rsidR="00B84CAB">
        <w:t xml:space="preserve">argues that </w:t>
      </w:r>
      <w:r w:rsidR="00B624D5">
        <w:t xml:space="preserve">increasing </w:t>
      </w:r>
      <w:r w:rsidR="00B84CAB">
        <w:t xml:space="preserve">the </w:t>
      </w:r>
      <w:r w:rsidR="005F709F">
        <w:t>cap on exports</w:t>
      </w:r>
      <w:r w:rsidR="00B84CAB">
        <w:t xml:space="preserve"> </w:t>
      </w:r>
      <w:r w:rsidR="00B624D5">
        <w:t xml:space="preserve">will </w:t>
      </w:r>
      <w:r w:rsidR="001023E0">
        <w:t xml:space="preserve">give </w:t>
      </w:r>
      <w:r w:rsidR="004E56FB">
        <w:t>the</w:t>
      </w:r>
      <w:r w:rsidR="00B624D5">
        <w:t xml:space="preserve"> </w:t>
      </w:r>
      <w:r w:rsidR="00AA6FF0">
        <w:t>program resiliency and emissions benefits</w:t>
      </w:r>
      <w:r w:rsidR="005005A1">
        <w:t xml:space="preserve"> </w:t>
      </w:r>
      <w:r w:rsidR="00A1624A">
        <w:t>without increasing costs</w:t>
      </w:r>
      <w:r w:rsidR="00D418A1">
        <w:t>.</w:t>
      </w:r>
      <w:r w:rsidR="00A1624A">
        <w:t xml:space="preserve"> </w:t>
      </w:r>
      <w:r w:rsidR="00D418A1">
        <w:t xml:space="preserve">The Petition </w:t>
      </w:r>
      <w:r w:rsidR="005005A1">
        <w:t xml:space="preserve">states that technology limitations </w:t>
      </w:r>
      <w:r w:rsidR="00CA3747">
        <w:t>in the past precluded an earlier filing.</w:t>
      </w:r>
      <w:r w:rsidR="00B84CAB">
        <w:t xml:space="preserve"> </w:t>
      </w:r>
    </w:p>
    <w:p w:rsidR="00683B2C" w:rsidP="006E6574" w:rsidRDefault="002C02D4" w14:paraId="24C7E698" w14:textId="378D54E7">
      <w:pPr>
        <w:pStyle w:val="Standard"/>
      </w:pPr>
      <w:r>
        <w:t xml:space="preserve">The Bioenergy Association of California (BAC) filed a response supporting the </w:t>
      </w:r>
      <w:r w:rsidR="001D5C61">
        <w:t>Petition</w:t>
      </w:r>
      <w:r>
        <w:t xml:space="preserve">, as did Southern California Gas Company (SoCalGas) jointly with the Center for Sustainable Energy (CSE). </w:t>
      </w:r>
      <w:r w:rsidR="004B5644">
        <w:t>Supporting arguments</w:t>
      </w:r>
      <w:r w:rsidR="00DB5D74">
        <w:t xml:space="preserve"> to </w:t>
      </w:r>
      <w:r w:rsidR="009A1E07">
        <w:t xml:space="preserve">permit </w:t>
      </w:r>
      <w:r w:rsidR="007F2371">
        <w:t>o</w:t>
      </w:r>
      <w:r w:rsidR="00FD5391">
        <w:t>n-site renewable</w:t>
      </w:r>
      <w:r w:rsidR="00691D8B">
        <w:t xml:space="preserve"> generation projects to increase </w:t>
      </w:r>
      <w:r w:rsidR="00C82898">
        <w:t>their exports to the grid</w:t>
      </w:r>
      <w:r w:rsidR="004B5644">
        <w:t xml:space="preserve"> </w:t>
      </w:r>
      <w:r w:rsidR="00DB5D74">
        <w:t>include</w:t>
      </w:r>
      <w:r w:rsidR="00C82898">
        <w:t>,</w:t>
      </w:r>
      <w:r w:rsidR="00DB5D74">
        <w:t xml:space="preserve"> </w:t>
      </w:r>
      <w:r w:rsidR="005A11FE">
        <w:t>“</w:t>
      </w:r>
      <w:r w:rsidRPr="00DB5D74" w:rsidR="00DB5D74">
        <w:t>it does not conflict with existing utility tariffs or rules, does not violate local state federal laws or regulations, does not decrease SGIP cost effectiveness, does not create an incentive modification without economic or societal benefits, does not increase costs for SGIP Applicants, Host Customer, or Administrators, and is aligned with the intent of the program</w:t>
      </w:r>
      <w:r w:rsidR="005A11FE">
        <w:t>.”</w:t>
      </w:r>
      <w:r w:rsidR="005A11FE">
        <w:rPr>
          <w:rStyle w:val="FootnoteReference"/>
        </w:rPr>
        <w:footnoteReference w:id="3"/>
      </w:r>
      <w:r w:rsidR="005A11FE">
        <w:t xml:space="preserve"> </w:t>
      </w:r>
      <w:r>
        <w:t>The Public Advocates Office</w:t>
      </w:r>
      <w:r w:rsidR="00814C14">
        <w:t xml:space="preserve"> at the California Public Utilities Commission</w:t>
      </w:r>
      <w:r>
        <w:t xml:space="preserve"> (Cal Advocates) filed a response opposing the </w:t>
      </w:r>
      <w:r w:rsidR="001D5C61">
        <w:t>Petition</w:t>
      </w:r>
      <w:r>
        <w:t>.</w:t>
      </w:r>
      <w:r w:rsidR="00E15F21">
        <w:t xml:space="preserve"> </w:t>
      </w:r>
      <w:r w:rsidR="00BF12BE">
        <w:t xml:space="preserve">Cal Advocates argued that </w:t>
      </w:r>
      <w:r w:rsidR="00030991">
        <w:t xml:space="preserve">the purpose </w:t>
      </w:r>
      <w:r w:rsidR="00770C38">
        <w:t xml:space="preserve">of the export cap is to </w:t>
      </w:r>
      <w:r w:rsidR="00770C38">
        <w:lastRenderedPageBreak/>
        <w:t>promote self-generation</w:t>
      </w:r>
      <w:r w:rsidR="00E35E2A">
        <w:t>,</w:t>
      </w:r>
      <w:r w:rsidR="00770C38">
        <w:t xml:space="preserve"> not to increase </w:t>
      </w:r>
      <w:r w:rsidR="00E35E2A">
        <w:t>exports to the grid.</w:t>
      </w:r>
      <w:r w:rsidR="002B4405">
        <w:rPr>
          <w:rStyle w:val="FootnoteReference"/>
        </w:rPr>
        <w:footnoteReference w:id="4"/>
      </w:r>
      <w:r w:rsidR="00E35E2A">
        <w:t xml:space="preserve"> </w:t>
      </w:r>
      <w:r w:rsidR="00E15F21">
        <w:t>Respective arguments in support and in o</w:t>
      </w:r>
      <w:r w:rsidR="00947D78">
        <w:t>pposition to the Petition are discussed</w:t>
      </w:r>
      <w:r w:rsidR="002F0801">
        <w:t xml:space="preserve"> further</w:t>
      </w:r>
      <w:r w:rsidR="00947D78">
        <w:t xml:space="preserve"> below in </w:t>
      </w:r>
      <w:r w:rsidR="00410BEF">
        <w:t>S</w:t>
      </w:r>
      <w:r w:rsidR="00947D78">
        <w:t xml:space="preserve">ection </w:t>
      </w:r>
      <w:r w:rsidR="00410BEF">
        <w:t>3.</w:t>
      </w:r>
    </w:p>
    <w:p w:rsidR="005A148C" w:rsidP="00055215" w:rsidRDefault="005939A5" w14:paraId="0D54001D" w14:textId="77777777">
      <w:pPr>
        <w:pStyle w:val="Heading1"/>
        <w:numPr>
          <w:ilvl w:val="0"/>
          <w:numId w:val="1"/>
        </w:numPr>
      </w:pPr>
      <w:bookmarkStart w:name="_Toc8123719" w:id="4"/>
      <w:bookmarkStart w:name="_Toc133843848" w:id="5"/>
      <w:r>
        <w:t xml:space="preserve">Issues Before the </w:t>
      </w:r>
      <w:bookmarkEnd w:id="4"/>
      <w:r w:rsidR="008A08BF">
        <w:t>Commission</w:t>
      </w:r>
      <w:bookmarkEnd w:id="5"/>
    </w:p>
    <w:p w:rsidR="00882E61" w:rsidP="00A44E8D" w:rsidRDefault="00882E61" w14:paraId="23848CDC" w14:textId="5CFB63FC">
      <w:pPr>
        <w:pStyle w:val="Standard"/>
      </w:pPr>
      <w:r>
        <w:t xml:space="preserve">The issue before the Commission is whether the </w:t>
      </w:r>
      <w:r w:rsidR="005D067A">
        <w:t>Petition</w:t>
      </w:r>
      <w:r w:rsidR="00CA42E2">
        <w:t xml:space="preserve"> meets the requirements </w:t>
      </w:r>
      <w:r w:rsidR="00694AEF">
        <w:t xml:space="preserve">of </w:t>
      </w:r>
      <w:r w:rsidR="006A4AAE">
        <w:t>Rule 16.4 of the Commission’s Rules of Practice and Procedure (Rules)</w:t>
      </w:r>
      <w:r w:rsidR="00CA42E2">
        <w:t>, and if so, whether it should be granted.</w:t>
      </w:r>
    </w:p>
    <w:p w:rsidR="005939A5" w:rsidP="00055215" w:rsidRDefault="00AF73D3" w14:paraId="714E5407" w14:textId="778205D7">
      <w:pPr>
        <w:pStyle w:val="Heading1"/>
        <w:numPr>
          <w:ilvl w:val="0"/>
          <w:numId w:val="1"/>
        </w:numPr>
      </w:pPr>
      <w:r>
        <w:t xml:space="preserve">The Petition’s </w:t>
      </w:r>
      <w:r w:rsidR="00E311E0">
        <w:t xml:space="preserve">Justification </w:t>
      </w:r>
      <w:r w:rsidR="00154A52">
        <w:br/>
      </w:r>
      <w:r>
        <w:t>for Late Filing</w:t>
      </w:r>
    </w:p>
    <w:p w:rsidR="00812A98" w:rsidP="00812A98" w:rsidRDefault="00061E6C" w14:paraId="5B5C556A" w14:textId="6E2CEB33">
      <w:pPr>
        <w:pStyle w:val="Standard"/>
      </w:pPr>
      <w:r w:rsidRPr="005144AF">
        <w:t xml:space="preserve">Rule 16.4 governs </w:t>
      </w:r>
      <w:r w:rsidR="00814C14">
        <w:t>p</w:t>
      </w:r>
      <w:r>
        <w:t xml:space="preserve">etitions for </w:t>
      </w:r>
      <w:r w:rsidR="00814C14">
        <w:t>m</w:t>
      </w:r>
      <w:r>
        <w:t>odification (PFMs)</w:t>
      </w:r>
      <w:r w:rsidRPr="005144AF">
        <w:t xml:space="preserve"> of Commission decisions. Rule 16.4(d) </w:t>
      </w:r>
      <w:r w:rsidR="00AA27EC">
        <w:t xml:space="preserve">specifically </w:t>
      </w:r>
      <w:r w:rsidRPr="005144AF">
        <w:t xml:space="preserve">provides that </w:t>
      </w:r>
      <w:r>
        <w:t>a PFM</w:t>
      </w:r>
      <w:r w:rsidRPr="005144AF">
        <w:t xml:space="preserve"> </w:t>
      </w:r>
      <w:r>
        <w:t>must</w:t>
      </w:r>
      <w:r w:rsidRPr="005144AF">
        <w:t xml:space="preserve"> be filed within one year of the effective date of the decision proposed to be modified</w:t>
      </w:r>
      <w:r>
        <w:t>. Rule 16.4(d) further states that PFMs filed more than one year after the decision must explain “why the petition could not have been presented within one year” and further provides that “if the Commission determines that if the late submission has not been justified, it may on that ground issue a summary denial of the petition.”</w:t>
      </w:r>
      <w:r w:rsidR="00513793">
        <w:rPr>
          <w:rStyle w:val="FootnoteReference"/>
        </w:rPr>
        <w:footnoteReference w:id="5"/>
      </w:r>
      <w:r>
        <w:t xml:space="preserve"> </w:t>
      </w:r>
      <w:r w:rsidR="00812A98">
        <w:t xml:space="preserve">We find that the Petition does not meet </w:t>
      </w:r>
      <w:r w:rsidR="009D75AC">
        <w:t>Rule 16.4(d)</w:t>
      </w:r>
      <w:r w:rsidR="00812A98">
        <w:t xml:space="preserve"> and we therefore deny it.</w:t>
      </w:r>
    </w:p>
    <w:p w:rsidR="00780127" w:rsidP="00812A98" w:rsidRDefault="00812A98" w14:paraId="6DC1FB93" w14:textId="3E18B365">
      <w:pPr>
        <w:pStyle w:val="Standard"/>
      </w:pPr>
      <w:r>
        <w:t>The Petition was filed almost thirteen years after the Decision</w:t>
      </w:r>
      <w:r w:rsidR="00994CEC">
        <w:t>. The only justification</w:t>
      </w:r>
      <w:r w:rsidR="00F74900">
        <w:t>s</w:t>
      </w:r>
      <w:r w:rsidR="00994CEC">
        <w:t xml:space="preserve"> in the record</w:t>
      </w:r>
      <w:r w:rsidR="00BC233A">
        <w:t xml:space="preserve"> for why the Petition could not have been filed within one year are arguments that </w:t>
      </w:r>
      <w:r w:rsidR="001E5DB6">
        <w:t>Bloom’s technology</w:t>
      </w:r>
      <w:r w:rsidR="00994CEC">
        <w:t>,</w:t>
      </w:r>
      <w:r w:rsidR="001E5DB6">
        <w:t xml:space="preserve"> and some SGIP program rules</w:t>
      </w:r>
      <w:r w:rsidR="00994CEC">
        <w:t>,</w:t>
      </w:r>
      <w:r w:rsidR="001E5DB6">
        <w:t xml:space="preserve"> have changed.</w:t>
      </w:r>
      <w:r w:rsidR="0034012E">
        <w:t xml:space="preserve"> </w:t>
      </w:r>
      <w:r w:rsidR="00E2505C">
        <w:t>The Petition</w:t>
      </w:r>
      <w:r w:rsidR="00995652">
        <w:t xml:space="preserve"> </w:t>
      </w:r>
      <w:r w:rsidR="006D36CF">
        <w:t>states that “</w:t>
      </w:r>
      <w:r w:rsidR="00984F5C">
        <w:t>increasing efficiencies and evolutions to Bloom Energy’s core fuel cell technology has only recently enabled commercially viable biogas installations</w:t>
      </w:r>
      <w:r w:rsidR="00787015">
        <w:t>,” and</w:t>
      </w:r>
      <w:r w:rsidR="00665AA0">
        <w:t xml:space="preserve"> </w:t>
      </w:r>
      <w:r w:rsidR="00D94E6E">
        <w:t>that</w:t>
      </w:r>
      <w:r w:rsidR="00787015">
        <w:t xml:space="preserve"> the “</w:t>
      </w:r>
      <w:r w:rsidR="00993A88">
        <w:t>limitations and outlook</w:t>
      </w:r>
      <w:r w:rsidR="00787015">
        <w:t>”</w:t>
      </w:r>
      <w:r w:rsidR="00054CDB">
        <w:t xml:space="preserve"> of </w:t>
      </w:r>
      <w:r w:rsidR="007F01FA">
        <w:t>Bloom’s</w:t>
      </w:r>
      <w:r w:rsidR="00054CDB">
        <w:t xml:space="preserve"> </w:t>
      </w:r>
      <w:r w:rsidR="00054CDB">
        <w:lastRenderedPageBreak/>
        <w:t>technology at the time</w:t>
      </w:r>
      <w:r w:rsidR="00E2505C">
        <w:t xml:space="preserve"> </w:t>
      </w:r>
      <w:r w:rsidR="00993A88">
        <w:t xml:space="preserve">of </w:t>
      </w:r>
      <w:r w:rsidR="00E2505C">
        <w:t xml:space="preserve">the </w:t>
      </w:r>
      <w:r w:rsidR="00C11A65">
        <w:t>D</w:t>
      </w:r>
      <w:r w:rsidR="00E2505C">
        <w:t xml:space="preserve">ecision </w:t>
      </w:r>
      <w:r w:rsidR="00047DC9">
        <w:t>are</w:t>
      </w:r>
      <w:r w:rsidR="00173314">
        <w:t xml:space="preserve"> why the Petition could not have been filed within a</w:t>
      </w:r>
      <w:r w:rsidR="00780127">
        <w:t xml:space="preserve"> year</w:t>
      </w:r>
      <w:r w:rsidR="00AB1F06">
        <w:t xml:space="preserve"> of the Decision</w:t>
      </w:r>
      <w:r w:rsidR="00173314">
        <w:t>.</w:t>
      </w:r>
      <w:r w:rsidR="007F73EF">
        <w:rPr>
          <w:rStyle w:val="FootnoteReference"/>
        </w:rPr>
        <w:footnoteReference w:id="6"/>
      </w:r>
      <w:r w:rsidR="0099730D">
        <w:t xml:space="preserve"> </w:t>
      </w:r>
      <w:r w:rsidR="00AC193D">
        <w:t xml:space="preserve">In addition, </w:t>
      </w:r>
      <w:r w:rsidR="004D2C46">
        <w:t xml:space="preserve">SoCalGas/CSE argue that </w:t>
      </w:r>
      <w:r w:rsidR="00300CF9">
        <w:t xml:space="preserve">some </w:t>
      </w:r>
      <w:r w:rsidR="004D2C46">
        <w:t>SGIP rules have evolved to focus more on renewable gas than they did in 2011 and states that “those policy changes were not available for consideration at that time.”</w:t>
      </w:r>
      <w:r w:rsidR="004D2C46">
        <w:rPr>
          <w:rStyle w:val="FootnoteReference"/>
        </w:rPr>
        <w:footnoteReference w:id="7"/>
      </w:r>
      <w:r w:rsidR="004D2C46">
        <w:t xml:space="preserve"> </w:t>
      </w:r>
      <w:r w:rsidR="00AB1F06">
        <w:t xml:space="preserve">BAC does not address the issue of whether the Petition satisfies </w:t>
      </w:r>
      <w:r w:rsidR="009E6BD0">
        <w:t>Rule</w:t>
      </w:r>
      <w:r w:rsidR="00154A52">
        <w:t> </w:t>
      </w:r>
      <w:r w:rsidR="00AB1F06">
        <w:t>16.4(d).</w:t>
      </w:r>
    </w:p>
    <w:p w:rsidR="00D94E6E" w:rsidP="00154A52" w:rsidRDefault="00C269E3" w14:paraId="04492740" w14:textId="3C64C553">
      <w:pPr>
        <w:pStyle w:val="Standard"/>
      </w:pPr>
      <w:r>
        <w:t xml:space="preserve">However, </w:t>
      </w:r>
      <w:r w:rsidR="00D94E6E">
        <w:t xml:space="preserve">Cal Advocates </w:t>
      </w:r>
      <w:r w:rsidR="0096052D">
        <w:t xml:space="preserve">counters </w:t>
      </w:r>
      <w:r w:rsidR="00E42EB6">
        <w:t>that the</w:t>
      </w:r>
      <w:r w:rsidR="009102B0">
        <w:t xml:space="preserve"> assertion</w:t>
      </w:r>
      <w:r w:rsidR="0096052D">
        <w:t xml:space="preserve"> that</w:t>
      </w:r>
      <w:r>
        <w:t xml:space="preserve"> </w:t>
      </w:r>
      <w:r w:rsidR="0096052D">
        <w:t xml:space="preserve">“biogas is now commercially viable” </w:t>
      </w:r>
      <w:r w:rsidR="009102B0">
        <w:t xml:space="preserve">is not </w:t>
      </w:r>
      <w:r w:rsidR="00F74900">
        <w:t>adequate reas</w:t>
      </w:r>
      <w:r w:rsidR="001B5313">
        <w:t xml:space="preserve">on for the Petition’s lateness, and further argues </w:t>
      </w:r>
      <w:r w:rsidR="002973DA">
        <w:t xml:space="preserve">that </w:t>
      </w:r>
      <w:r w:rsidR="00AD7740">
        <w:t>this justification</w:t>
      </w:r>
      <w:r w:rsidR="002973DA">
        <w:t xml:space="preserve"> is</w:t>
      </w:r>
      <w:r w:rsidR="00F74900">
        <w:t xml:space="preserve"> </w:t>
      </w:r>
      <w:r w:rsidR="002973DA">
        <w:t>“irrelevant” to the underlying factual basis of the export cap as well as to the stated focus of SGIP</w:t>
      </w:r>
      <w:r w:rsidR="00031BB0">
        <w:t xml:space="preserve"> on self-generation</w:t>
      </w:r>
      <w:r w:rsidR="002973DA">
        <w:t>.</w:t>
      </w:r>
      <w:r w:rsidR="002973DA">
        <w:rPr>
          <w:rStyle w:val="FootnoteReference"/>
        </w:rPr>
        <w:footnoteReference w:id="8"/>
      </w:r>
      <w:r w:rsidR="002973DA">
        <w:t xml:space="preserve"> </w:t>
      </w:r>
      <w:r w:rsidR="00031BB0">
        <w:t>Cal</w:t>
      </w:r>
      <w:r w:rsidR="00154A52">
        <w:t> </w:t>
      </w:r>
      <w:r w:rsidR="00031BB0">
        <w:t xml:space="preserve">Advocates urges denial of the </w:t>
      </w:r>
      <w:r w:rsidR="00FF5749">
        <w:t>Petition</w:t>
      </w:r>
      <w:r w:rsidR="00A6781D">
        <w:t xml:space="preserve"> as </w:t>
      </w:r>
      <w:r w:rsidR="00FC5D6E">
        <w:t>“procedurally improper because it fails to comply with Rule 16.4(b) and (d</w:t>
      </w:r>
      <w:r w:rsidR="007F5E30">
        <w:t>).</w:t>
      </w:r>
      <w:r w:rsidR="008747D9">
        <w:t>”</w:t>
      </w:r>
      <w:r w:rsidR="008747D9">
        <w:rPr>
          <w:rStyle w:val="FootnoteReference"/>
        </w:rPr>
        <w:footnoteReference w:id="9"/>
      </w:r>
    </w:p>
    <w:p w:rsidR="00154A52" w:rsidP="0011667F" w:rsidRDefault="0089633C" w14:paraId="7F4999A2" w14:textId="77777777">
      <w:pPr>
        <w:pStyle w:val="Standard"/>
      </w:pPr>
      <w:r>
        <w:t xml:space="preserve">We agree with Cal Advocates. </w:t>
      </w:r>
      <w:r w:rsidR="0036321C">
        <w:t>The concept that t</w:t>
      </w:r>
      <w:r w:rsidR="00D924BF">
        <w:t xml:space="preserve">echnologies </w:t>
      </w:r>
      <w:r w:rsidR="00F12CFE">
        <w:t>tend to</w:t>
      </w:r>
      <w:r w:rsidR="0036321C">
        <w:t xml:space="preserve"> </w:t>
      </w:r>
      <w:r w:rsidR="00D924BF">
        <w:t>evolve over time</w:t>
      </w:r>
      <w:r w:rsidR="0036321C">
        <w:t xml:space="preserve"> is </w:t>
      </w:r>
      <w:r w:rsidR="00F12CFE">
        <w:t>generally</w:t>
      </w:r>
      <w:r w:rsidR="00347CFC">
        <w:t xml:space="preserve"> </w:t>
      </w:r>
      <w:r w:rsidR="00E246B5">
        <w:t>known</w:t>
      </w:r>
      <w:r w:rsidR="00BB7372">
        <w:t xml:space="preserve"> and is not sufficient justification </w:t>
      </w:r>
      <w:proofErr w:type="gramStart"/>
      <w:r w:rsidR="00BB7372">
        <w:t xml:space="preserve">for </w:t>
      </w:r>
      <w:r w:rsidR="002644F5">
        <w:t>a</w:t>
      </w:r>
      <w:proofErr w:type="gramEnd"/>
      <w:r w:rsidR="002644F5">
        <w:t xml:space="preserve"> </w:t>
      </w:r>
    </w:p>
    <w:p w:rsidR="00903D81" w:rsidP="00154A52" w:rsidRDefault="002644F5" w14:paraId="32A620F5" w14:textId="13F2D3C8">
      <w:pPr>
        <w:pStyle w:val="Standard"/>
        <w:ind w:firstLine="0"/>
      </w:pPr>
      <w:r>
        <w:t>late-filed PFM.</w:t>
      </w:r>
      <w:r w:rsidR="00E349E8">
        <w:t xml:space="preserve"> We </w:t>
      </w:r>
      <w:r w:rsidR="00BA6FCE">
        <w:t xml:space="preserve">also </w:t>
      </w:r>
      <w:r w:rsidR="00E349E8">
        <w:t>disagree with SoCalGas/</w:t>
      </w:r>
      <w:r w:rsidR="00563364">
        <w:t>CSE</w:t>
      </w:r>
      <w:r w:rsidR="007C7B9A">
        <w:t xml:space="preserve">’s argument that policy evolution </w:t>
      </w:r>
      <w:r w:rsidR="00F516F8">
        <w:t>over time is sufficient justification</w:t>
      </w:r>
      <w:r w:rsidR="004452F1">
        <w:t>; if a PFM were justified due to</w:t>
      </w:r>
      <w:r w:rsidR="007F5E30">
        <w:t xml:space="preserve"> program</w:t>
      </w:r>
      <w:r w:rsidR="004452F1">
        <w:t xml:space="preserve"> </w:t>
      </w:r>
      <w:r w:rsidR="00116791">
        <w:t>rule changes over long periods of time,</w:t>
      </w:r>
      <w:r w:rsidR="00BA6FCE">
        <w:t xml:space="preserve"> then the narrow restrictions provided for PFMs would become meaningless. </w:t>
      </w:r>
      <w:r w:rsidR="00581411">
        <w:t xml:space="preserve">Broad policymaking changes are meant to be considered in Rulemaking proceedings. </w:t>
      </w:r>
      <w:r w:rsidR="00AB1F06">
        <w:t>As previously noted</w:t>
      </w:r>
      <w:r w:rsidR="00CF51FA">
        <w:t xml:space="preserve">, the cap was </w:t>
      </w:r>
      <w:r w:rsidR="000C0F15">
        <w:t>established for reasons related to</w:t>
      </w:r>
      <w:r w:rsidR="00CF51FA">
        <w:t xml:space="preserve"> </w:t>
      </w:r>
      <w:r w:rsidR="002F1C7F">
        <w:t>the policy focus of SGIP</w:t>
      </w:r>
      <w:r w:rsidR="008A3EDE">
        <w:t>; it</w:t>
      </w:r>
      <w:r w:rsidR="000C0F15">
        <w:t xml:space="preserve"> was not based</w:t>
      </w:r>
      <w:r w:rsidR="002F1C7F">
        <w:t xml:space="preserve"> </w:t>
      </w:r>
      <w:r w:rsidR="00251CE5">
        <w:t>on</w:t>
      </w:r>
      <w:r w:rsidR="002F1C7F">
        <w:t xml:space="preserve"> the </w:t>
      </w:r>
      <w:r w:rsidR="00655136">
        <w:t>extent of qualifying technologies’ ability to export.</w:t>
      </w:r>
      <w:r w:rsidR="00C308B5">
        <w:rPr>
          <w:rStyle w:val="FootnoteReference"/>
        </w:rPr>
        <w:footnoteReference w:id="10"/>
      </w:r>
      <w:r w:rsidR="00655136">
        <w:t xml:space="preserve"> </w:t>
      </w:r>
      <w:r w:rsidR="00C456BF">
        <w:t>The Petition’s</w:t>
      </w:r>
      <w:r w:rsidR="009613EC">
        <w:t xml:space="preserve"> </w:t>
      </w:r>
      <w:r w:rsidR="00C456BF">
        <w:lastRenderedPageBreak/>
        <w:t>justification for its lateness is not persuasive and does not satisfy Rule 16.4(d).</w:t>
      </w:r>
      <w:r w:rsidR="004332A2">
        <w:t xml:space="preserve"> </w:t>
      </w:r>
      <w:r w:rsidR="00C456BF">
        <w:t xml:space="preserve">Therefore, the Petition is </w:t>
      </w:r>
      <w:proofErr w:type="gramStart"/>
      <w:r w:rsidR="00C456BF">
        <w:t>denied</w:t>
      </w:r>
      <w:proofErr w:type="gramEnd"/>
      <w:r w:rsidR="00137E09">
        <w:t xml:space="preserve"> and this rulemaking </w:t>
      </w:r>
      <w:r w:rsidR="00637094">
        <w:t>remains open to address other matters</w:t>
      </w:r>
      <w:r w:rsidR="00C456BF">
        <w:t>.</w:t>
      </w:r>
    </w:p>
    <w:p w:rsidR="00603238" w:rsidP="00055215" w:rsidRDefault="00603238" w14:paraId="6D59AF33" w14:textId="77777777">
      <w:pPr>
        <w:pStyle w:val="Heading1"/>
        <w:numPr>
          <w:ilvl w:val="0"/>
          <w:numId w:val="1"/>
        </w:numPr>
      </w:pPr>
      <w:bookmarkStart w:name="_Toc133843852" w:id="7"/>
      <w:bookmarkStart w:name="_Toc8123721" w:id="8"/>
      <w:r>
        <w:t>Summary of Public Comment</w:t>
      </w:r>
      <w:bookmarkEnd w:id="7"/>
    </w:p>
    <w:p w:rsidRPr="00687180" w:rsidR="00603238" w:rsidP="00284D8D" w:rsidRDefault="00603238" w14:paraId="24AF11E8" w14:textId="77777777">
      <w:pPr>
        <w:rPr>
          <w:rFonts w:ascii="Calibri" w:hAnsi="Calibri"/>
          <w:sz w:val="22"/>
        </w:rPr>
      </w:pPr>
      <w:r w:rsidRPr="00687180">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w:t>
      </w:r>
    </w:p>
    <w:p w:rsidRPr="00603238" w:rsidR="00603238" w:rsidP="00603238" w:rsidRDefault="00361DCA" w14:paraId="6B4EB8E9" w14:textId="09D50996">
      <w:pPr>
        <w:pStyle w:val="Standard"/>
      </w:pPr>
      <w:r>
        <w:t>T</w:t>
      </w:r>
      <w:r w:rsidR="00603238">
        <w:t>here are no relevant public comments on the Docket Card</w:t>
      </w:r>
      <w:r>
        <w:t xml:space="preserve"> for this proceeding.</w:t>
      </w:r>
    </w:p>
    <w:p w:rsidR="005939A5" w:rsidP="00055215" w:rsidRDefault="005939A5" w14:paraId="4AC592A4" w14:textId="77777777">
      <w:pPr>
        <w:pStyle w:val="Heading1"/>
        <w:numPr>
          <w:ilvl w:val="0"/>
          <w:numId w:val="1"/>
        </w:numPr>
      </w:pPr>
      <w:bookmarkStart w:name="_Toc8123723" w:id="9"/>
      <w:bookmarkStart w:name="_Toc133843854" w:id="10"/>
      <w:bookmarkEnd w:id="8"/>
      <w:r>
        <w:t>Comments on Proposed Decision</w:t>
      </w:r>
      <w:bookmarkEnd w:id="9"/>
      <w:bookmarkEnd w:id="10"/>
    </w:p>
    <w:p w:rsidR="005939A5" w:rsidP="005C58FA" w:rsidRDefault="00361DCA" w14:paraId="071A868C" w14:textId="2186E8A9">
      <w:pPr>
        <w:pStyle w:val="Standard"/>
      </w:pPr>
      <w:r>
        <w:t xml:space="preserve">The Proposed Decision of </w:t>
      </w:r>
      <w:r w:rsidR="00137E09">
        <w:t>Commissioner Karen Douglas</w:t>
      </w:r>
      <w:r w:rsidR="005C58FA">
        <w:t xml:space="preserve"> in this matter was mailed to the parties in accordance with Section 311 of the Public Utilities Code and comments were allowed under Rule 14.3.  </w:t>
      </w:r>
      <w:r w:rsidR="00637094">
        <w:t xml:space="preserve">No </w:t>
      </w:r>
      <w:proofErr w:type="gramStart"/>
      <w:r w:rsidR="00637094">
        <w:t xml:space="preserve">comments </w:t>
      </w:r>
      <w:r w:rsidR="005C58FA">
        <w:t xml:space="preserve"> were</w:t>
      </w:r>
      <w:proofErr w:type="gramEnd"/>
      <w:r w:rsidR="005C58FA">
        <w:t xml:space="preserve"> filed on </w:t>
      </w:r>
      <w:r w:rsidR="00637094">
        <w:t>the proposed decision.</w:t>
      </w:r>
    </w:p>
    <w:p w:rsidR="005939A5" w:rsidP="00055215" w:rsidRDefault="005939A5" w14:paraId="1FA84A34" w14:textId="77777777">
      <w:pPr>
        <w:pStyle w:val="Heading1"/>
        <w:numPr>
          <w:ilvl w:val="0"/>
          <w:numId w:val="1"/>
        </w:numPr>
      </w:pPr>
      <w:bookmarkStart w:name="_Toc8123724" w:id="11"/>
      <w:bookmarkStart w:name="_Toc133843855" w:id="12"/>
      <w:r>
        <w:t>Assignment of Proceeding</w:t>
      </w:r>
      <w:bookmarkEnd w:id="11"/>
      <w:bookmarkEnd w:id="12"/>
    </w:p>
    <w:p w:rsidR="005939A5" w:rsidP="006E6574" w:rsidRDefault="00671BE9" w14:paraId="16338037" w14:textId="10E4B708">
      <w:pPr>
        <w:pStyle w:val="Standard"/>
      </w:pPr>
      <w:r>
        <w:t>Karen Douglas</w:t>
      </w:r>
      <w:r w:rsidR="005939A5">
        <w:t xml:space="preserve"> is the assigned Commissioner and </w:t>
      </w:r>
      <w:r>
        <w:t>Hazlyn Fortune</w:t>
      </w:r>
      <w:r w:rsidR="005939A5">
        <w:t xml:space="preserve"> is the assigned Administrative Law Judge in this proceeding.</w:t>
      </w:r>
    </w:p>
    <w:p w:rsidR="005939A5" w:rsidP="005939A5" w:rsidRDefault="005939A5" w14:paraId="50CA70DB" w14:textId="5310C37C">
      <w:pPr>
        <w:pStyle w:val="Dummy"/>
      </w:pPr>
      <w:bookmarkStart w:name="_Toc8123725" w:id="13"/>
      <w:bookmarkStart w:name="_Toc133843856" w:id="14"/>
      <w:r>
        <w:t>Findings of Fact</w:t>
      </w:r>
      <w:bookmarkEnd w:id="13"/>
      <w:bookmarkEnd w:id="14"/>
    </w:p>
    <w:p w:rsidR="009036DA" w:rsidP="001E2A62" w:rsidRDefault="001D6284" w14:paraId="53650890" w14:textId="77777777">
      <w:pPr>
        <w:pStyle w:val="FoF"/>
      </w:pPr>
      <w:r>
        <w:t xml:space="preserve">The Petition was </w:t>
      </w:r>
      <w:r w:rsidR="005F4CD8">
        <w:t xml:space="preserve">not filed within one year </w:t>
      </w:r>
      <w:r w:rsidR="00914E09">
        <w:t xml:space="preserve">of the effective date of </w:t>
      </w:r>
    </w:p>
    <w:p w:rsidR="00F62B7A" w:rsidP="009036DA" w:rsidRDefault="00914E09" w14:paraId="01586837" w14:textId="74E369F6">
      <w:pPr>
        <w:pStyle w:val="FoF"/>
        <w:numPr>
          <w:ilvl w:val="0"/>
          <w:numId w:val="0"/>
        </w:numPr>
        <w:ind w:left="540" w:hanging="540"/>
      </w:pPr>
      <w:r>
        <w:t>D.11-09-015.</w:t>
      </w:r>
    </w:p>
    <w:p w:rsidR="005939A5" w:rsidP="005939A5" w:rsidRDefault="005939A5" w14:paraId="355A52BB" w14:textId="3DA2D239">
      <w:pPr>
        <w:pStyle w:val="Dummy"/>
      </w:pPr>
      <w:bookmarkStart w:name="_Toc8123726" w:id="15"/>
      <w:bookmarkStart w:name="_Toc133843857" w:id="16"/>
      <w:r>
        <w:t>Conclusions of Law</w:t>
      </w:r>
      <w:bookmarkEnd w:id="15"/>
      <w:bookmarkEnd w:id="16"/>
    </w:p>
    <w:p w:rsidR="00137E09" w:rsidP="00C642A0" w:rsidRDefault="00137E09" w14:paraId="1230BC30" w14:textId="7C05DCC6">
      <w:pPr>
        <w:pStyle w:val="CoL"/>
      </w:pPr>
      <w:r>
        <w:t>The Petition does not comply with Rule 16.4(d).</w:t>
      </w:r>
    </w:p>
    <w:p w:rsidR="008F143D" w:rsidP="00C642A0" w:rsidRDefault="00E41888" w14:paraId="0B2D1EA5" w14:textId="3560BAF0">
      <w:pPr>
        <w:pStyle w:val="CoL"/>
      </w:pPr>
      <w:r>
        <w:t>The</w:t>
      </w:r>
      <w:r w:rsidR="00DA5FCE">
        <w:t xml:space="preserve"> Petition</w:t>
      </w:r>
      <w:r w:rsidR="00ED42CF">
        <w:t xml:space="preserve"> </w:t>
      </w:r>
      <w:r>
        <w:t>should be denied</w:t>
      </w:r>
      <w:r w:rsidR="00137E09">
        <w:t>.</w:t>
      </w:r>
    </w:p>
    <w:p w:rsidR="00137E09" w:rsidP="00C642A0" w:rsidRDefault="00137E09" w14:paraId="3E927324" w14:textId="4F985158">
      <w:pPr>
        <w:pStyle w:val="CoL"/>
      </w:pPr>
      <w:r>
        <w:t xml:space="preserve">This proceeding should </w:t>
      </w:r>
      <w:r w:rsidR="00637094">
        <w:t xml:space="preserve">remain </w:t>
      </w:r>
      <w:proofErr w:type="gramStart"/>
      <w:r w:rsidR="00637094">
        <w:t>open.</w:t>
      </w:r>
      <w:r>
        <w:t>.</w:t>
      </w:r>
      <w:proofErr w:type="gramEnd"/>
    </w:p>
    <w:p w:rsidR="00BB0243" w:rsidP="009036DA" w:rsidRDefault="005939A5" w14:paraId="5CFD6014" w14:textId="77777777">
      <w:pPr>
        <w:pStyle w:val="Mainex"/>
        <w:spacing w:before="120" w:after="120"/>
      </w:pPr>
      <w:bookmarkStart w:name="_Toc133843858" w:id="17"/>
      <w:r>
        <w:lastRenderedPageBreak/>
        <w:t>O</w:t>
      </w:r>
      <w:r w:rsidR="00722850">
        <w:t>RDER</w:t>
      </w:r>
      <w:bookmarkEnd w:id="17"/>
    </w:p>
    <w:p w:rsidR="00BB0243" w:rsidP="000A6E05" w:rsidRDefault="00BB0243" w14:paraId="7F5BCBAF" w14:textId="77777777">
      <w:pPr>
        <w:keepNext/>
      </w:pPr>
      <w:r w:rsidRPr="00BB0243">
        <w:rPr>
          <w:b/>
        </w:rPr>
        <w:t>IT IS ORDERED</w:t>
      </w:r>
      <w:r>
        <w:t xml:space="preserve"> that:</w:t>
      </w:r>
    </w:p>
    <w:p w:rsidRPr="001E2A62" w:rsidR="00932865" w:rsidP="001E2A62" w:rsidRDefault="00361DCA" w14:paraId="7FA1F267" w14:textId="79C99F13">
      <w:pPr>
        <w:pStyle w:val="OP"/>
      </w:pPr>
      <w:r>
        <w:t xml:space="preserve">The Petition for Modification of </w:t>
      </w:r>
      <w:r w:rsidR="00D17D1A">
        <w:t>D</w:t>
      </w:r>
      <w:r w:rsidR="00137E09">
        <w:t xml:space="preserve">ecision </w:t>
      </w:r>
      <w:r w:rsidR="00D17D1A">
        <w:t xml:space="preserve">11-09-015 filed by </w:t>
      </w:r>
      <w:r>
        <w:t>Bloom Energy Corp</w:t>
      </w:r>
      <w:r w:rsidR="00C308B5">
        <w:t>.</w:t>
      </w:r>
      <w:r w:rsidR="00D17D1A">
        <w:t xml:space="preserve"> </w:t>
      </w:r>
      <w:r w:rsidR="00671BE9">
        <w:t>is denied</w:t>
      </w:r>
      <w:r w:rsidRPr="001E2A62" w:rsidR="000A6E05">
        <w:t>.</w:t>
      </w:r>
    </w:p>
    <w:p w:rsidR="00F6397D" w:rsidP="00B3087D" w:rsidRDefault="00E23CBB" w14:paraId="02DD671D" w14:textId="06D0E902">
      <w:pPr>
        <w:pStyle w:val="OP"/>
      </w:pPr>
      <w:r w:rsidRPr="001E2A62">
        <w:t>Rulemaking</w:t>
      </w:r>
      <w:r w:rsidR="00671BE9">
        <w:t xml:space="preserve"> 10-05-004</w:t>
      </w:r>
      <w:r w:rsidRPr="001E2A62">
        <w:t xml:space="preserve"> </w:t>
      </w:r>
      <w:r w:rsidR="00132375">
        <w:t>remains open</w:t>
      </w:r>
      <w:r w:rsidRPr="001E2A62">
        <w:t>.</w:t>
      </w:r>
    </w:p>
    <w:p w:rsidR="008F0116" w:rsidP="008F0116" w:rsidRDefault="008F0116" w14:paraId="02C9633C" w14:textId="77777777">
      <w:r>
        <w:t>This order is effective today.</w:t>
      </w:r>
    </w:p>
    <w:p w:rsidRPr="00714CF2" w:rsidR="00714CF2" w:rsidP="00816E05" w:rsidRDefault="008F0116" w14:paraId="02F0A1E9" w14:textId="3D98F56D">
      <w:r>
        <w:t xml:space="preserve">Dated </w:t>
      </w:r>
      <w:r>
        <w:rPr>
          <w:u w:val="single"/>
        </w:rPr>
        <w:tab/>
      </w:r>
      <w:r>
        <w:t>, at</w:t>
      </w:r>
      <w:r w:rsidR="00EB35F4">
        <w:t xml:space="preserve"> Santa Maria</w:t>
      </w:r>
      <w:r>
        <w:t>, California</w:t>
      </w:r>
    </w:p>
    <w:sectPr w:rsidRPr="00714CF2" w:rsidR="00714CF2" w:rsidSect="00336E16">
      <w:headerReference w:type="default" r:id="rId13"/>
      <w:footerReference w:type="default" r:id="rId14"/>
      <w:pgSz w:w="12240" w:h="15840"/>
      <w:pgMar w:top="1728" w:right="1440" w:bottom="1440" w:left="1440" w:header="720" w:footer="720" w:gutter="0"/>
      <w:cols w:space="720"/>
      <w:docGrid w:linePitch="360"/>
    </w:sectPr>
    <w:p>
      <w:r>
        <w:t xml:space="preserve"/>
      </w:r>
    </w:p>
    <w:p>
      <w:r>
        <w:t xml:space="preserve">Attachment 1: </w:t>
      </w:r>
    </w:p>
    <w:p>
      <w:hyperlink w:history="true" r:id="R71372e1cf86a4aa0">
        <w:r w:rsidRPr="00CB1292">
          <w:rPr>
            <w:rStyle w:val="Hyperlink"/>
            <w:color w:val="2E74B5" w:themeColor="accent1" w:themeShade="BF"/>
            <w:u w:val="single"/>
          </w:rPr>
          <w:t>Redline - [Rev. 2] R.10-05-004.pdf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FA30" w14:textId="77777777" w:rsidR="00F25C59" w:rsidRDefault="00F25C59" w:rsidP="0098138E">
      <w:pPr>
        <w:spacing w:line="240" w:lineRule="auto"/>
      </w:pPr>
      <w:r>
        <w:separator/>
      </w:r>
    </w:p>
  </w:endnote>
  <w:endnote w:type="continuationSeparator" w:id="0">
    <w:p w14:paraId="374DA288" w14:textId="77777777" w:rsidR="00F25C59" w:rsidRDefault="00F25C59"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574B5" w14:textId="21756E6B" w:rsidR="00336E16" w:rsidRDefault="009F1E01" w:rsidP="00AC0C4F">
    <w:pPr>
      <w:ind w:firstLine="0"/>
    </w:pPr>
    <w:r w:rsidRPr="009F1E01">
      <w:rPr>
        <w:sz w:val="16"/>
        <w:szCs w:val="16"/>
      </w:rPr>
      <w:t>599950831</w:t>
    </w:r>
    <w:r w:rsidR="00D74010">
      <w:tab/>
    </w:r>
    <w:r w:rsidR="00D74010">
      <w:tab/>
    </w:r>
    <w:r w:rsidR="00D74010">
      <w:tab/>
    </w:r>
    <w:r w:rsidR="00D74010">
      <w:tab/>
    </w:r>
    <w:r w:rsidR="00D74010">
      <w:tab/>
    </w:r>
    <w:r w:rsidR="00D74010">
      <w:tab/>
    </w:r>
    <w:r w:rsidR="00336E16">
      <w:t>-</w:t>
    </w:r>
    <w:sdt>
      <w:sdtPr>
        <w:id w:val="-1479599558"/>
        <w:docPartObj>
          <w:docPartGallery w:val="Page Numbers (Bottom of Page)"/>
          <w:docPartUnique/>
        </w:docPartObj>
      </w:sdtPr>
      <w:sdtEndPr>
        <w:rPr>
          <w:noProof/>
        </w:rPr>
      </w:sdtEndPr>
      <w:sdtContent>
        <w:r w:rsidR="00336E16">
          <w:t xml:space="preserve"> </w:t>
        </w:r>
        <w:r w:rsidR="00336E16">
          <w:fldChar w:fldCharType="begin"/>
        </w:r>
        <w:r w:rsidR="00336E16">
          <w:instrText xml:space="preserve"> PAGE   \* MERGEFORMAT </w:instrText>
        </w:r>
        <w:r w:rsidR="00336E16">
          <w:fldChar w:fldCharType="separate"/>
        </w:r>
        <w:r w:rsidR="00336E16">
          <w:rPr>
            <w:noProof/>
          </w:rPr>
          <w:t>2</w:t>
        </w:r>
        <w:r w:rsidR="00336E16">
          <w:rPr>
            <w:noProof/>
          </w:rPr>
          <w:fldChar w:fldCharType="end"/>
        </w:r>
        <w:r w:rsidR="00336E16">
          <w:rPr>
            <w:noProof/>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6C416" w14:textId="7717FE8D" w:rsidR="00D74010" w:rsidRDefault="00D74010" w:rsidP="00D74010">
    <w:pPr>
      <w:ind w:firstLine="0"/>
      <w:jc w:val="center"/>
    </w:pPr>
    <w:r>
      <w:t>-</w:t>
    </w:r>
    <w:sdt>
      <w:sdtPr>
        <w:id w:val="1195275397"/>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F591" w14:textId="77777777" w:rsidR="00F25C59" w:rsidRDefault="00F25C59" w:rsidP="00DF58E7">
      <w:pPr>
        <w:spacing w:line="240" w:lineRule="auto"/>
        <w:ind w:firstLine="0"/>
      </w:pPr>
      <w:r>
        <w:separator/>
      </w:r>
    </w:p>
  </w:footnote>
  <w:footnote w:type="continuationSeparator" w:id="0">
    <w:p w14:paraId="6A9EEB8D" w14:textId="77777777" w:rsidR="00F25C59" w:rsidRDefault="00F25C59" w:rsidP="00DF58E7">
      <w:pPr>
        <w:spacing w:line="240" w:lineRule="auto"/>
        <w:ind w:firstLine="0"/>
      </w:pPr>
      <w:r>
        <w:continuationSeparator/>
      </w:r>
    </w:p>
  </w:footnote>
  <w:footnote w:type="continuationNotice" w:id="1">
    <w:p w14:paraId="63646D29" w14:textId="77777777" w:rsidR="00F25C59" w:rsidRPr="00DF58E7" w:rsidRDefault="00F25C59"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9473A6A" w14:textId="6708102E" w:rsidR="00AB1F06" w:rsidRDefault="00AB1F06">
      <w:pPr>
        <w:pStyle w:val="FootnoteText"/>
      </w:pPr>
      <w:r>
        <w:rPr>
          <w:rStyle w:val="FootnoteReference"/>
        </w:rPr>
        <w:footnoteRef/>
      </w:r>
      <w:r>
        <w:t xml:space="preserve"> D.11-09-015, </w:t>
      </w:r>
      <w:r w:rsidR="009B1788">
        <w:t>at</w:t>
      </w:r>
      <w:r>
        <w:t xml:space="preserve"> 59</w:t>
      </w:r>
      <w:r w:rsidR="00C308B5">
        <w:t>-60</w:t>
      </w:r>
      <w:r>
        <w:t xml:space="preserve"> and Ordering Paragraph 1.</w:t>
      </w:r>
    </w:p>
  </w:footnote>
  <w:footnote w:id="3">
    <w:p w14:paraId="516A4D8E" w14:textId="451017A0" w:rsidR="005A11FE" w:rsidRDefault="005A11FE">
      <w:pPr>
        <w:pStyle w:val="FootnoteText"/>
      </w:pPr>
      <w:r>
        <w:rPr>
          <w:rStyle w:val="FootnoteReference"/>
        </w:rPr>
        <w:footnoteRef/>
      </w:r>
      <w:r>
        <w:t xml:space="preserve"> </w:t>
      </w:r>
      <w:r w:rsidR="008F77ED">
        <w:t>Joint Response of Southern California Gas Company and Center for Sustainable Energy to Bloom</w:t>
      </w:r>
      <w:r w:rsidR="00BC3F9F">
        <w:t xml:space="preserve"> Corporation’s Petition for Modification of Decision 11-09-015, </w:t>
      </w:r>
      <w:r w:rsidR="00C51BCD">
        <w:t xml:space="preserve">September 30, </w:t>
      </w:r>
      <w:r w:rsidR="00C51BCD">
        <w:t>2024 at 3.</w:t>
      </w:r>
    </w:p>
  </w:footnote>
  <w:footnote w:id="4">
    <w:p w14:paraId="43FEEC9F" w14:textId="46A5769A" w:rsidR="002B4405" w:rsidRDefault="002B4405">
      <w:pPr>
        <w:pStyle w:val="FootnoteText"/>
      </w:pPr>
      <w:r>
        <w:rPr>
          <w:rStyle w:val="FootnoteReference"/>
        </w:rPr>
        <w:footnoteRef/>
      </w:r>
      <w:r>
        <w:t xml:space="preserve"> Public Advocates</w:t>
      </w:r>
      <w:r w:rsidR="00530A22">
        <w:t xml:space="preserve"> Office Response to Petition of Bloom Energy Corporation for Modification of Decision</w:t>
      </w:r>
      <w:r w:rsidR="00F94D9A">
        <w:t xml:space="preserve"> 11-09-015, October 11, 2024, at 2</w:t>
      </w:r>
      <w:r w:rsidR="003548AD">
        <w:t>.</w:t>
      </w:r>
    </w:p>
  </w:footnote>
  <w:footnote w:id="5">
    <w:p w14:paraId="65BFFC2F" w14:textId="7D967F49" w:rsidR="00513793" w:rsidRDefault="00513793">
      <w:pPr>
        <w:pStyle w:val="FootnoteText"/>
      </w:pPr>
      <w:r>
        <w:rPr>
          <w:rStyle w:val="FootnoteReference"/>
        </w:rPr>
        <w:footnoteRef/>
      </w:r>
      <w:r>
        <w:t xml:space="preserve"> </w:t>
      </w:r>
      <w:r w:rsidR="00450648">
        <w:t>Rule 16.4(d)</w:t>
      </w:r>
      <w:r w:rsidR="00EB6BDF">
        <w:t>.</w:t>
      </w:r>
    </w:p>
  </w:footnote>
  <w:footnote w:id="6">
    <w:p w14:paraId="66FEFF9B" w14:textId="68695CD5" w:rsidR="007F73EF" w:rsidRDefault="007F73EF">
      <w:pPr>
        <w:pStyle w:val="FootnoteText"/>
      </w:pPr>
      <w:r>
        <w:rPr>
          <w:rStyle w:val="FootnoteReference"/>
        </w:rPr>
        <w:footnoteRef/>
      </w:r>
      <w:r>
        <w:t xml:space="preserve"> Petition at 2.</w:t>
      </w:r>
    </w:p>
  </w:footnote>
  <w:footnote w:id="7">
    <w:p w14:paraId="6F35C30F" w14:textId="77777777" w:rsidR="004D2C46" w:rsidRDefault="004D2C46" w:rsidP="004D2C46">
      <w:pPr>
        <w:pStyle w:val="FootnoteText"/>
      </w:pPr>
      <w:r>
        <w:rPr>
          <w:rStyle w:val="FootnoteReference"/>
        </w:rPr>
        <w:footnoteRef/>
      </w:r>
      <w:r>
        <w:t xml:space="preserve"> SoCalGas/CSE Response to the Petition at 3.</w:t>
      </w:r>
    </w:p>
  </w:footnote>
  <w:footnote w:id="8">
    <w:p w14:paraId="0F4B6F06" w14:textId="77777777" w:rsidR="002973DA" w:rsidRDefault="002973DA" w:rsidP="002973DA">
      <w:pPr>
        <w:pStyle w:val="FootnoteText"/>
      </w:pPr>
      <w:r>
        <w:rPr>
          <w:rStyle w:val="FootnoteReference"/>
        </w:rPr>
        <w:footnoteRef/>
      </w:r>
      <w:r>
        <w:t xml:space="preserve"> </w:t>
      </w:r>
      <w:bookmarkStart w:id="6" w:name="_Hlk195867291"/>
      <w:r>
        <w:t>Cal Advocates’ Response to the Petition at 2</w:t>
      </w:r>
      <w:bookmarkEnd w:id="6"/>
      <w:r>
        <w:t>.</w:t>
      </w:r>
    </w:p>
  </w:footnote>
  <w:footnote w:id="9">
    <w:p w14:paraId="54E69F8A" w14:textId="653BF816" w:rsidR="008747D9" w:rsidRDefault="008747D9">
      <w:pPr>
        <w:pStyle w:val="FootnoteText"/>
      </w:pPr>
      <w:r>
        <w:rPr>
          <w:rStyle w:val="FootnoteReference"/>
        </w:rPr>
        <w:footnoteRef/>
      </w:r>
      <w:r>
        <w:t xml:space="preserve"> Cal Advocates’ Response to the Petition at 2.</w:t>
      </w:r>
    </w:p>
  </w:footnote>
  <w:footnote w:id="10">
    <w:p w14:paraId="2B8F3192" w14:textId="2BB8EB7B" w:rsidR="00C308B5" w:rsidRDefault="00C308B5">
      <w:pPr>
        <w:pStyle w:val="FootnoteText"/>
      </w:pPr>
      <w:r>
        <w:rPr>
          <w:rStyle w:val="FootnoteReference"/>
        </w:rPr>
        <w:footnoteRef/>
      </w:r>
      <w:r>
        <w:t xml:space="preserve"> D.11-09-015, </w:t>
      </w:r>
      <w:r w:rsidR="009036DA">
        <w:t>at</w:t>
      </w:r>
      <w:r>
        <w:t xml:space="preserve"> 59-60.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9092" w14:textId="77777777" w:rsidR="00336E16" w:rsidRPr="00FA7487" w:rsidRDefault="00336E16" w:rsidP="00B3087D">
    <w:pPr>
      <w:pStyle w:val="Header"/>
      <w:tabs>
        <w:tab w:val="clear" w:pos="4680"/>
      </w:tabs>
      <w:ind w:firstLine="0"/>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F7E" w14:textId="510B0E32" w:rsidR="00D74010" w:rsidRDefault="00F337E0" w:rsidP="00B3087D">
    <w:pPr>
      <w:pStyle w:val="Header"/>
      <w:tabs>
        <w:tab w:val="clear" w:pos="4680"/>
      </w:tabs>
      <w:ind w:firstLine="0"/>
      <w:rPr>
        <w:iCs/>
      </w:rPr>
    </w:pPr>
    <w:r>
      <w:rPr>
        <w:iCs/>
      </w:rPr>
      <w:t>R</w:t>
    </w:r>
    <w:r w:rsidR="00D74010">
      <w:rPr>
        <w:iCs/>
      </w:rPr>
      <w:t>.10-05-</w:t>
    </w:r>
    <w:proofErr w:type="gramStart"/>
    <w:r w:rsidR="00D74010">
      <w:rPr>
        <w:iCs/>
      </w:rPr>
      <w:t>004  COM</w:t>
    </w:r>
    <w:proofErr w:type="gramEnd"/>
    <w:r w:rsidR="00D74010">
      <w:rPr>
        <w:iCs/>
      </w:rPr>
      <w:t>/KDL/</w:t>
    </w:r>
    <w:proofErr w:type="spellStart"/>
    <w:r w:rsidR="00D74010">
      <w:rPr>
        <w:iCs/>
      </w:rPr>
      <w:t>avs</w:t>
    </w:r>
    <w:proofErr w:type="spellEnd"/>
    <w:r w:rsidR="00D74010">
      <w:rPr>
        <w:iCs/>
      </w:rPr>
      <w:tab/>
    </w:r>
    <w:r w:rsidR="00D74010" w:rsidRPr="00C02D25">
      <w:rPr>
        <w:b/>
        <w:bCs/>
        <w:iCs/>
      </w:rPr>
      <w:t>PROPOSED DECISION</w:t>
    </w:r>
    <w:r w:rsidR="00D74010">
      <w:rPr>
        <w:b/>
        <w:bCs/>
        <w:iCs/>
      </w:rPr>
      <w:t xml:space="preserve"> (REV. </w:t>
    </w:r>
    <w:r>
      <w:rPr>
        <w:b/>
        <w:bCs/>
        <w:iCs/>
      </w:rPr>
      <w:t>2</w:t>
    </w:r>
    <w:r w:rsidR="00D74010">
      <w:rPr>
        <w:b/>
        <w:bCs/>
        <w:iCs/>
      </w:rPr>
      <w:t>)</w:t>
    </w:r>
  </w:p>
  <w:p w14:paraId="5A5A3EC1" w14:textId="77777777" w:rsidR="00D74010" w:rsidRPr="00FA7487" w:rsidRDefault="00D74010" w:rsidP="00B3087D">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51"/>
    <w:rsid w:val="00000F6A"/>
    <w:rsid w:val="00007B6A"/>
    <w:rsid w:val="000126E2"/>
    <w:rsid w:val="00014D79"/>
    <w:rsid w:val="00023566"/>
    <w:rsid w:val="00030991"/>
    <w:rsid w:val="00031BB0"/>
    <w:rsid w:val="00032D63"/>
    <w:rsid w:val="00034CE2"/>
    <w:rsid w:val="00035FAC"/>
    <w:rsid w:val="00046AA2"/>
    <w:rsid w:val="00047DC9"/>
    <w:rsid w:val="00054CDB"/>
    <w:rsid w:val="00055215"/>
    <w:rsid w:val="0005589D"/>
    <w:rsid w:val="000563FD"/>
    <w:rsid w:val="00060AC8"/>
    <w:rsid w:val="00061E6C"/>
    <w:rsid w:val="00065E73"/>
    <w:rsid w:val="0007115A"/>
    <w:rsid w:val="00074556"/>
    <w:rsid w:val="000829AF"/>
    <w:rsid w:val="000838B9"/>
    <w:rsid w:val="00087CB3"/>
    <w:rsid w:val="000973C8"/>
    <w:rsid w:val="000A2AA9"/>
    <w:rsid w:val="000A509F"/>
    <w:rsid w:val="000A56F2"/>
    <w:rsid w:val="000A6E05"/>
    <w:rsid w:val="000A7451"/>
    <w:rsid w:val="000B12FA"/>
    <w:rsid w:val="000C08BF"/>
    <w:rsid w:val="000C0F15"/>
    <w:rsid w:val="000C1665"/>
    <w:rsid w:val="000C39E6"/>
    <w:rsid w:val="000C3B9A"/>
    <w:rsid w:val="000D25A8"/>
    <w:rsid w:val="000D2F51"/>
    <w:rsid w:val="000E1370"/>
    <w:rsid w:val="000E24D0"/>
    <w:rsid w:val="000E270A"/>
    <w:rsid w:val="000E38AE"/>
    <w:rsid w:val="000E4C53"/>
    <w:rsid w:val="000F0A4D"/>
    <w:rsid w:val="000F399C"/>
    <w:rsid w:val="000F3B2C"/>
    <w:rsid w:val="000F48C6"/>
    <w:rsid w:val="000F5B6B"/>
    <w:rsid w:val="001023E0"/>
    <w:rsid w:val="00105BCB"/>
    <w:rsid w:val="00107BAE"/>
    <w:rsid w:val="0011667F"/>
    <w:rsid w:val="00116791"/>
    <w:rsid w:val="00117CD7"/>
    <w:rsid w:val="00121089"/>
    <w:rsid w:val="00122EDC"/>
    <w:rsid w:val="001313CA"/>
    <w:rsid w:val="00132375"/>
    <w:rsid w:val="001348CF"/>
    <w:rsid w:val="00137E09"/>
    <w:rsid w:val="00140040"/>
    <w:rsid w:val="00143729"/>
    <w:rsid w:val="0014765D"/>
    <w:rsid w:val="00153FD7"/>
    <w:rsid w:val="00154A52"/>
    <w:rsid w:val="00155998"/>
    <w:rsid w:val="00167D96"/>
    <w:rsid w:val="00173314"/>
    <w:rsid w:val="00180FA4"/>
    <w:rsid w:val="00184A8F"/>
    <w:rsid w:val="0019507B"/>
    <w:rsid w:val="001B5313"/>
    <w:rsid w:val="001C363F"/>
    <w:rsid w:val="001C7832"/>
    <w:rsid w:val="001D5C61"/>
    <w:rsid w:val="001D6284"/>
    <w:rsid w:val="001E01BE"/>
    <w:rsid w:val="001E2A62"/>
    <w:rsid w:val="001E5DB6"/>
    <w:rsid w:val="001F2819"/>
    <w:rsid w:val="002043EC"/>
    <w:rsid w:val="00212E13"/>
    <w:rsid w:val="00237046"/>
    <w:rsid w:val="002414E1"/>
    <w:rsid w:val="0024299A"/>
    <w:rsid w:val="00243DC0"/>
    <w:rsid w:val="00247477"/>
    <w:rsid w:val="00251CE5"/>
    <w:rsid w:val="002644F5"/>
    <w:rsid w:val="00266D48"/>
    <w:rsid w:val="00270440"/>
    <w:rsid w:val="00273909"/>
    <w:rsid w:val="00282484"/>
    <w:rsid w:val="00284D8D"/>
    <w:rsid w:val="00286E5E"/>
    <w:rsid w:val="00287AC2"/>
    <w:rsid w:val="00287BC5"/>
    <w:rsid w:val="00291656"/>
    <w:rsid w:val="00293DEE"/>
    <w:rsid w:val="002973DA"/>
    <w:rsid w:val="002A0B5D"/>
    <w:rsid w:val="002A50BA"/>
    <w:rsid w:val="002B4405"/>
    <w:rsid w:val="002C02D4"/>
    <w:rsid w:val="002C4C9A"/>
    <w:rsid w:val="002C7FE9"/>
    <w:rsid w:val="002D0DC5"/>
    <w:rsid w:val="002D4EFD"/>
    <w:rsid w:val="002E54A4"/>
    <w:rsid w:val="002F0801"/>
    <w:rsid w:val="002F1C7F"/>
    <w:rsid w:val="002F5AA5"/>
    <w:rsid w:val="002F5E3B"/>
    <w:rsid w:val="00300CF9"/>
    <w:rsid w:val="00307F25"/>
    <w:rsid w:val="00315A97"/>
    <w:rsid w:val="00316071"/>
    <w:rsid w:val="00336E16"/>
    <w:rsid w:val="0034012E"/>
    <w:rsid w:val="00343E5C"/>
    <w:rsid w:val="00344FB8"/>
    <w:rsid w:val="00347CFC"/>
    <w:rsid w:val="003501E3"/>
    <w:rsid w:val="003524D0"/>
    <w:rsid w:val="003548AD"/>
    <w:rsid w:val="00360046"/>
    <w:rsid w:val="0036017B"/>
    <w:rsid w:val="003606A0"/>
    <w:rsid w:val="00361003"/>
    <w:rsid w:val="00361DCA"/>
    <w:rsid w:val="00362755"/>
    <w:rsid w:val="0036321C"/>
    <w:rsid w:val="00373B93"/>
    <w:rsid w:val="00376B09"/>
    <w:rsid w:val="00380CD1"/>
    <w:rsid w:val="0038516B"/>
    <w:rsid w:val="0038682A"/>
    <w:rsid w:val="003A02CA"/>
    <w:rsid w:val="003A38F0"/>
    <w:rsid w:val="003A461A"/>
    <w:rsid w:val="003A65F5"/>
    <w:rsid w:val="003B0E98"/>
    <w:rsid w:val="003B41E1"/>
    <w:rsid w:val="003C2C9E"/>
    <w:rsid w:val="003D3F2E"/>
    <w:rsid w:val="003F069A"/>
    <w:rsid w:val="003F4329"/>
    <w:rsid w:val="003F4646"/>
    <w:rsid w:val="00400B5B"/>
    <w:rsid w:val="004017E6"/>
    <w:rsid w:val="00410BEF"/>
    <w:rsid w:val="00412534"/>
    <w:rsid w:val="00412C83"/>
    <w:rsid w:val="004131CD"/>
    <w:rsid w:val="00424F55"/>
    <w:rsid w:val="00426014"/>
    <w:rsid w:val="00430A04"/>
    <w:rsid w:val="004332A2"/>
    <w:rsid w:val="004452F1"/>
    <w:rsid w:val="0044617E"/>
    <w:rsid w:val="00450648"/>
    <w:rsid w:val="00452148"/>
    <w:rsid w:val="00453ECE"/>
    <w:rsid w:val="0046078B"/>
    <w:rsid w:val="00460B7D"/>
    <w:rsid w:val="00462338"/>
    <w:rsid w:val="00470A83"/>
    <w:rsid w:val="00470EEA"/>
    <w:rsid w:val="00473149"/>
    <w:rsid w:val="00480CB0"/>
    <w:rsid w:val="00483603"/>
    <w:rsid w:val="004932C3"/>
    <w:rsid w:val="004A1EAD"/>
    <w:rsid w:val="004A2311"/>
    <w:rsid w:val="004A47BE"/>
    <w:rsid w:val="004B34EA"/>
    <w:rsid w:val="004B5494"/>
    <w:rsid w:val="004B5644"/>
    <w:rsid w:val="004C2B10"/>
    <w:rsid w:val="004C7A2B"/>
    <w:rsid w:val="004C7D3A"/>
    <w:rsid w:val="004D2C46"/>
    <w:rsid w:val="004D4FD4"/>
    <w:rsid w:val="004D5174"/>
    <w:rsid w:val="004D5796"/>
    <w:rsid w:val="004E13BF"/>
    <w:rsid w:val="004E56FB"/>
    <w:rsid w:val="004E66CA"/>
    <w:rsid w:val="005005A1"/>
    <w:rsid w:val="0050067E"/>
    <w:rsid w:val="005018A8"/>
    <w:rsid w:val="005049DF"/>
    <w:rsid w:val="00504E03"/>
    <w:rsid w:val="00505A39"/>
    <w:rsid w:val="00513793"/>
    <w:rsid w:val="005144AF"/>
    <w:rsid w:val="005240BF"/>
    <w:rsid w:val="0052411E"/>
    <w:rsid w:val="00530A22"/>
    <w:rsid w:val="00531631"/>
    <w:rsid w:val="0055673E"/>
    <w:rsid w:val="00563364"/>
    <w:rsid w:val="00563BEF"/>
    <w:rsid w:val="005706EB"/>
    <w:rsid w:val="0057158D"/>
    <w:rsid w:val="00572B51"/>
    <w:rsid w:val="005778D3"/>
    <w:rsid w:val="00581411"/>
    <w:rsid w:val="0058145D"/>
    <w:rsid w:val="00583CC2"/>
    <w:rsid w:val="00585390"/>
    <w:rsid w:val="00591236"/>
    <w:rsid w:val="005939A5"/>
    <w:rsid w:val="00594E76"/>
    <w:rsid w:val="005A11FE"/>
    <w:rsid w:val="005A148C"/>
    <w:rsid w:val="005B129B"/>
    <w:rsid w:val="005C58FA"/>
    <w:rsid w:val="005C6DA4"/>
    <w:rsid w:val="005C77E6"/>
    <w:rsid w:val="005D067A"/>
    <w:rsid w:val="005E66D2"/>
    <w:rsid w:val="005F4CD8"/>
    <w:rsid w:val="005F621D"/>
    <w:rsid w:val="005F709F"/>
    <w:rsid w:val="00600066"/>
    <w:rsid w:val="00603238"/>
    <w:rsid w:val="0061582F"/>
    <w:rsid w:val="00617216"/>
    <w:rsid w:val="00627A51"/>
    <w:rsid w:val="00632207"/>
    <w:rsid w:val="0063491C"/>
    <w:rsid w:val="0063569E"/>
    <w:rsid w:val="00637094"/>
    <w:rsid w:val="00641A5C"/>
    <w:rsid w:val="00643284"/>
    <w:rsid w:val="00644EC9"/>
    <w:rsid w:val="00654EBC"/>
    <w:rsid w:val="00655136"/>
    <w:rsid w:val="00657D6E"/>
    <w:rsid w:val="00661AFE"/>
    <w:rsid w:val="00665AA0"/>
    <w:rsid w:val="00671BE9"/>
    <w:rsid w:val="0067520C"/>
    <w:rsid w:val="00680F19"/>
    <w:rsid w:val="006820E3"/>
    <w:rsid w:val="00683B2C"/>
    <w:rsid w:val="006860D0"/>
    <w:rsid w:val="00687180"/>
    <w:rsid w:val="00691D8B"/>
    <w:rsid w:val="00694AEF"/>
    <w:rsid w:val="006A4055"/>
    <w:rsid w:val="006A4AAE"/>
    <w:rsid w:val="006A5A9D"/>
    <w:rsid w:val="006A5D28"/>
    <w:rsid w:val="006B10E0"/>
    <w:rsid w:val="006C1308"/>
    <w:rsid w:val="006C1F10"/>
    <w:rsid w:val="006C3989"/>
    <w:rsid w:val="006D36CF"/>
    <w:rsid w:val="006E09A8"/>
    <w:rsid w:val="006E5E28"/>
    <w:rsid w:val="006E6574"/>
    <w:rsid w:val="00704716"/>
    <w:rsid w:val="00706C5C"/>
    <w:rsid w:val="00710655"/>
    <w:rsid w:val="00714CF2"/>
    <w:rsid w:val="007156B9"/>
    <w:rsid w:val="00716642"/>
    <w:rsid w:val="00717F4F"/>
    <w:rsid w:val="00720817"/>
    <w:rsid w:val="00722850"/>
    <w:rsid w:val="00727D69"/>
    <w:rsid w:val="0073353F"/>
    <w:rsid w:val="00735A91"/>
    <w:rsid w:val="00742E45"/>
    <w:rsid w:val="007447AF"/>
    <w:rsid w:val="00744AED"/>
    <w:rsid w:val="00750816"/>
    <w:rsid w:val="007657C1"/>
    <w:rsid w:val="00770C38"/>
    <w:rsid w:val="0077755F"/>
    <w:rsid w:val="00780127"/>
    <w:rsid w:val="0078282B"/>
    <w:rsid w:val="00787015"/>
    <w:rsid w:val="00791797"/>
    <w:rsid w:val="007A406D"/>
    <w:rsid w:val="007A62B0"/>
    <w:rsid w:val="007B0F26"/>
    <w:rsid w:val="007B534D"/>
    <w:rsid w:val="007C0DC7"/>
    <w:rsid w:val="007C1CE5"/>
    <w:rsid w:val="007C41CF"/>
    <w:rsid w:val="007C4AD4"/>
    <w:rsid w:val="007C5A0C"/>
    <w:rsid w:val="007C5EF6"/>
    <w:rsid w:val="007C7B9A"/>
    <w:rsid w:val="007D0680"/>
    <w:rsid w:val="007D070B"/>
    <w:rsid w:val="007E02FD"/>
    <w:rsid w:val="007E0FEE"/>
    <w:rsid w:val="007E6504"/>
    <w:rsid w:val="007F01FA"/>
    <w:rsid w:val="007F2017"/>
    <w:rsid w:val="007F2071"/>
    <w:rsid w:val="007F2371"/>
    <w:rsid w:val="007F5E30"/>
    <w:rsid w:val="007F6DD6"/>
    <w:rsid w:val="007F73EF"/>
    <w:rsid w:val="00800491"/>
    <w:rsid w:val="0080390E"/>
    <w:rsid w:val="00804415"/>
    <w:rsid w:val="008056AD"/>
    <w:rsid w:val="00810683"/>
    <w:rsid w:val="008106FF"/>
    <w:rsid w:val="008118D4"/>
    <w:rsid w:val="00812A98"/>
    <w:rsid w:val="00814023"/>
    <w:rsid w:val="00814C14"/>
    <w:rsid w:val="008159CF"/>
    <w:rsid w:val="00816E05"/>
    <w:rsid w:val="0082222C"/>
    <w:rsid w:val="00823855"/>
    <w:rsid w:val="008254D7"/>
    <w:rsid w:val="00831BF7"/>
    <w:rsid w:val="008339BB"/>
    <w:rsid w:val="00842330"/>
    <w:rsid w:val="00862B13"/>
    <w:rsid w:val="0086419A"/>
    <w:rsid w:val="00864864"/>
    <w:rsid w:val="0087023B"/>
    <w:rsid w:val="008747D9"/>
    <w:rsid w:val="00876E3E"/>
    <w:rsid w:val="00882E61"/>
    <w:rsid w:val="008870EB"/>
    <w:rsid w:val="0089633C"/>
    <w:rsid w:val="00897D8D"/>
    <w:rsid w:val="00897ECF"/>
    <w:rsid w:val="008A08BF"/>
    <w:rsid w:val="008A179F"/>
    <w:rsid w:val="008A3EDE"/>
    <w:rsid w:val="008B0864"/>
    <w:rsid w:val="008B1601"/>
    <w:rsid w:val="008B16F6"/>
    <w:rsid w:val="008B175A"/>
    <w:rsid w:val="008C3CB7"/>
    <w:rsid w:val="008C6915"/>
    <w:rsid w:val="008C6ADA"/>
    <w:rsid w:val="008C7413"/>
    <w:rsid w:val="008D16B7"/>
    <w:rsid w:val="008E3DCC"/>
    <w:rsid w:val="008E6AE6"/>
    <w:rsid w:val="008F0116"/>
    <w:rsid w:val="008F143D"/>
    <w:rsid w:val="008F2268"/>
    <w:rsid w:val="008F2AED"/>
    <w:rsid w:val="008F77ED"/>
    <w:rsid w:val="0090185F"/>
    <w:rsid w:val="009022B5"/>
    <w:rsid w:val="009036DA"/>
    <w:rsid w:val="00903D81"/>
    <w:rsid w:val="00910246"/>
    <w:rsid w:val="009102B0"/>
    <w:rsid w:val="00914E09"/>
    <w:rsid w:val="00922C55"/>
    <w:rsid w:val="00925AB7"/>
    <w:rsid w:val="00932865"/>
    <w:rsid w:val="00937623"/>
    <w:rsid w:val="0094115A"/>
    <w:rsid w:val="00944AED"/>
    <w:rsid w:val="00947B90"/>
    <w:rsid w:val="00947D78"/>
    <w:rsid w:val="00953589"/>
    <w:rsid w:val="00954625"/>
    <w:rsid w:val="00955559"/>
    <w:rsid w:val="0096052D"/>
    <w:rsid w:val="009613EC"/>
    <w:rsid w:val="00961DFF"/>
    <w:rsid w:val="00964307"/>
    <w:rsid w:val="00970CCF"/>
    <w:rsid w:val="009753FA"/>
    <w:rsid w:val="00977793"/>
    <w:rsid w:val="0098138E"/>
    <w:rsid w:val="00983C23"/>
    <w:rsid w:val="00984F5C"/>
    <w:rsid w:val="0098655A"/>
    <w:rsid w:val="00993A88"/>
    <w:rsid w:val="00994CEC"/>
    <w:rsid w:val="00995652"/>
    <w:rsid w:val="00995FF1"/>
    <w:rsid w:val="0099730D"/>
    <w:rsid w:val="009A1E07"/>
    <w:rsid w:val="009A53C6"/>
    <w:rsid w:val="009A594C"/>
    <w:rsid w:val="009A68EF"/>
    <w:rsid w:val="009A6E36"/>
    <w:rsid w:val="009A7EE5"/>
    <w:rsid w:val="009B1788"/>
    <w:rsid w:val="009C02F0"/>
    <w:rsid w:val="009C03A8"/>
    <w:rsid w:val="009C1EAB"/>
    <w:rsid w:val="009D6635"/>
    <w:rsid w:val="009D75AC"/>
    <w:rsid w:val="009E4910"/>
    <w:rsid w:val="009E6052"/>
    <w:rsid w:val="009E6BD0"/>
    <w:rsid w:val="009E7C7F"/>
    <w:rsid w:val="009E7D69"/>
    <w:rsid w:val="009F1E01"/>
    <w:rsid w:val="009F6E17"/>
    <w:rsid w:val="00A00EDA"/>
    <w:rsid w:val="00A15015"/>
    <w:rsid w:val="00A1624A"/>
    <w:rsid w:val="00A17CE0"/>
    <w:rsid w:val="00A23D48"/>
    <w:rsid w:val="00A260B5"/>
    <w:rsid w:val="00A42306"/>
    <w:rsid w:val="00A44E8D"/>
    <w:rsid w:val="00A46EA8"/>
    <w:rsid w:val="00A47EAA"/>
    <w:rsid w:val="00A55ACD"/>
    <w:rsid w:val="00A571A4"/>
    <w:rsid w:val="00A6236E"/>
    <w:rsid w:val="00A6781D"/>
    <w:rsid w:val="00A803E1"/>
    <w:rsid w:val="00A85D27"/>
    <w:rsid w:val="00AA27EC"/>
    <w:rsid w:val="00AA6FF0"/>
    <w:rsid w:val="00AB1F06"/>
    <w:rsid w:val="00AB7875"/>
    <w:rsid w:val="00AB7941"/>
    <w:rsid w:val="00AC0C4F"/>
    <w:rsid w:val="00AC193D"/>
    <w:rsid w:val="00AC1EBB"/>
    <w:rsid w:val="00AC68EE"/>
    <w:rsid w:val="00AC6990"/>
    <w:rsid w:val="00AD01F0"/>
    <w:rsid w:val="00AD56FB"/>
    <w:rsid w:val="00AD71B0"/>
    <w:rsid w:val="00AD7740"/>
    <w:rsid w:val="00AE3EE4"/>
    <w:rsid w:val="00AF73D3"/>
    <w:rsid w:val="00B01F7E"/>
    <w:rsid w:val="00B03639"/>
    <w:rsid w:val="00B06C8A"/>
    <w:rsid w:val="00B11280"/>
    <w:rsid w:val="00B16C2A"/>
    <w:rsid w:val="00B17E19"/>
    <w:rsid w:val="00B22AE2"/>
    <w:rsid w:val="00B3087D"/>
    <w:rsid w:val="00B34794"/>
    <w:rsid w:val="00B51690"/>
    <w:rsid w:val="00B60421"/>
    <w:rsid w:val="00B624D5"/>
    <w:rsid w:val="00B657A1"/>
    <w:rsid w:val="00B71946"/>
    <w:rsid w:val="00B81EB6"/>
    <w:rsid w:val="00B84CAB"/>
    <w:rsid w:val="00B87E7D"/>
    <w:rsid w:val="00BA13CC"/>
    <w:rsid w:val="00BA6FCE"/>
    <w:rsid w:val="00BB0243"/>
    <w:rsid w:val="00BB1E0E"/>
    <w:rsid w:val="00BB55EA"/>
    <w:rsid w:val="00BB55F0"/>
    <w:rsid w:val="00BB72F9"/>
    <w:rsid w:val="00BB7372"/>
    <w:rsid w:val="00BC233A"/>
    <w:rsid w:val="00BC3F9F"/>
    <w:rsid w:val="00BD657D"/>
    <w:rsid w:val="00BF125E"/>
    <w:rsid w:val="00BF12BE"/>
    <w:rsid w:val="00C02D25"/>
    <w:rsid w:val="00C04951"/>
    <w:rsid w:val="00C10B5F"/>
    <w:rsid w:val="00C11A65"/>
    <w:rsid w:val="00C15AD4"/>
    <w:rsid w:val="00C16F96"/>
    <w:rsid w:val="00C269E3"/>
    <w:rsid w:val="00C308B5"/>
    <w:rsid w:val="00C33F07"/>
    <w:rsid w:val="00C456BF"/>
    <w:rsid w:val="00C513C9"/>
    <w:rsid w:val="00C51BCD"/>
    <w:rsid w:val="00C52E96"/>
    <w:rsid w:val="00C54F09"/>
    <w:rsid w:val="00C6024F"/>
    <w:rsid w:val="00C60630"/>
    <w:rsid w:val="00C642A0"/>
    <w:rsid w:val="00C6447E"/>
    <w:rsid w:val="00C652A7"/>
    <w:rsid w:val="00C70D91"/>
    <w:rsid w:val="00C74102"/>
    <w:rsid w:val="00C755F7"/>
    <w:rsid w:val="00C82898"/>
    <w:rsid w:val="00C848A8"/>
    <w:rsid w:val="00C878D5"/>
    <w:rsid w:val="00C9033B"/>
    <w:rsid w:val="00C913A1"/>
    <w:rsid w:val="00C96A5C"/>
    <w:rsid w:val="00CA3747"/>
    <w:rsid w:val="00CA42E2"/>
    <w:rsid w:val="00CA458C"/>
    <w:rsid w:val="00CB0F57"/>
    <w:rsid w:val="00CC6A99"/>
    <w:rsid w:val="00CD0237"/>
    <w:rsid w:val="00CE4EB8"/>
    <w:rsid w:val="00CE64F2"/>
    <w:rsid w:val="00CE7F08"/>
    <w:rsid w:val="00CF51FA"/>
    <w:rsid w:val="00D00AA3"/>
    <w:rsid w:val="00D0504E"/>
    <w:rsid w:val="00D06520"/>
    <w:rsid w:val="00D07F73"/>
    <w:rsid w:val="00D11425"/>
    <w:rsid w:val="00D14844"/>
    <w:rsid w:val="00D1666D"/>
    <w:rsid w:val="00D16F0B"/>
    <w:rsid w:val="00D17D1A"/>
    <w:rsid w:val="00D17E97"/>
    <w:rsid w:val="00D2041C"/>
    <w:rsid w:val="00D226C6"/>
    <w:rsid w:val="00D25ADE"/>
    <w:rsid w:val="00D301C1"/>
    <w:rsid w:val="00D4033E"/>
    <w:rsid w:val="00D418A1"/>
    <w:rsid w:val="00D43297"/>
    <w:rsid w:val="00D44DB6"/>
    <w:rsid w:val="00D50119"/>
    <w:rsid w:val="00D518CA"/>
    <w:rsid w:val="00D5487E"/>
    <w:rsid w:val="00D5695F"/>
    <w:rsid w:val="00D627ED"/>
    <w:rsid w:val="00D6698C"/>
    <w:rsid w:val="00D71D42"/>
    <w:rsid w:val="00D74010"/>
    <w:rsid w:val="00D82A43"/>
    <w:rsid w:val="00D872EE"/>
    <w:rsid w:val="00D90BF0"/>
    <w:rsid w:val="00D916D2"/>
    <w:rsid w:val="00D924BF"/>
    <w:rsid w:val="00D9388E"/>
    <w:rsid w:val="00D93895"/>
    <w:rsid w:val="00D94E6E"/>
    <w:rsid w:val="00DA531A"/>
    <w:rsid w:val="00DA5FCE"/>
    <w:rsid w:val="00DA7B5D"/>
    <w:rsid w:val="00DB378B"/>
    <w:rsid w:val="00DB5D74"/>
    <w:rsid w:val="00DC1975"/>
    <w:rsid w:val="00DC4D99"/>
    <w:rsid w:val="00DD1FEE"/>
    <w:rsid w:val="00DE179E"/>
    <w:rsid w:val="00DE680F"/>
    <w:rsid w:val="00DF1F5E"/>
    <w:rsid w:val="00DF58E7"/>
    <w:rsid w:val="00DF5D24"/>
    <w:rsid w:val="00DF62A6"/>
    <w:rsid w:val="00DF7F2E"/>
    <w:rsid w:val="00E00A29"/>
    <w:rsid w:val="00E047B3"/>
    <w:rsid w:val="00E05C61"/>
    <w:rsid w:val="00E11876"/>
    <w:rsid w:val="00E15F21"/>
    <w:rsid w:val="00E1713E"/>
    <w:rsid w:val="00E23BC8"/>
    <w:rsid w:val="00E23CBB"/>
    <w:rsid w:val="00E246B5"/>
    <w:rsid w:val="00E2505C"/>
    <w:rsid w:val="00E311E0"/>
    <w:rsid w:val="00E349E8"/>
    <w:rsid w:val="00E35E2A"/>
    <w:rsid w:val="00E37B59"/>
    <w:rsid w:val="00E41888"/>
    <w:rsid w:val="00E42EB6"/>
    <w:rsid w:val="00E43C03"/>
    <w:rsid w:val="00E447C9"/>
    <w:rsid w:val="00E47FF5"/>
    <w:rsid w:val="00E5022A"/>
    <w:rsid w:val="00E50FB5"/>
    <w:rsid w:val="00E51FEF"/>
    <w:rsid w:val="00E53438"/>
    <w:rsid w:val="00E725FC"/>
    <w:rsid w:val="00E73190"/>
    <w:rsid w:val="00E77926"/>
    <w:rsid w:val="00E91746"/>
    <w:rsid w:val="00E93BB2"/>
    <w:rsid w:val="00EA36C6"/>
    <w:rsid w:val="00EB35F4"/>
    <w:rsid w:val="00EB37CC"/>
    <w:rsid w:val="00EB6BDF"/>
    <w:rsid w:val="00EC30F9"/>
    <w:rsid w:val="00ED0666"/>
    <w:rsid w:val="00ED2AFF"/>
    <w:rsid w:val="00ED42CF"/>
    <w:rsid w:val="00ED4467"/>
    <w:rsid w:val="00ED5725"/>
    <w:rsid w:val="00ED7031"/>
    <w:rsid w:val="00EE1C0E"/>
    <w:rsid w:val="00EE3060"/>
    <w:rsid w:val="00EE3ACE"/>
    <w:rsid w:val="00EE4315"/>
    <w:rsid w:val="00EE4537"/>
    <w:rsid w:val="00EF30BE"/>
    <w:rsid w:val="00EF6925"/>
    <w:rsid w:val="00EF6B5A"/>
    <w:rsid w:val="00F12118"/>
    <w:rsid w:val="00F12CFE"/>
    <w:rsid w:val="00F16F10"/>
    <w:rsid w:val="00F25C59"/>
    <w:rsid w:val="00F26ED3"/>
    <w:rsid w:val="00F3169B"/>
    <w:rsid w:val="00F31965"/>
    <w:rsid w:val="00F337E0"/>
    <w:rsid w:val="00F40710"/>
    <w:rsid w:val="00F516F8"/>
    <w:rsid w:val="00F55326"/>
    <w:rsid w:val="00F62B7A"/>
    <w:rsid w:val="00F6397D"/>
    <w:rsid w:val="00F726BE"/>
    <w:rsid w:val="00F7293E"/>
    <w:rsid w:val="00F74900"/>
    <w:rsid w:val="00F76650"/>
    <w:rsid w:val="00F87E0D"/>
    <w:rsid w:val="00F90411"/>
    <w:rsid w:val="00F9187B"/>
    <w:rsid w:val="00F92385"/>
    <w:rsid w:val="00F94D9A"/>
    <w:rsid w:val="00FA1B4F"/>
    <w:rsid w:val="00FA7415"/>
    <w:rsid w:val="00FA7487"/>
    <w:rsid w:val="00FB3DEB"/>
    <w:rsid w:val="00FC47F9"/>
    <w:rsid w:val="00FC5D6E"/>
    <w:rsid w:val="00FD5391"/>
    <w:rsid w:val="00FD5DB8"/>
    <w:rsid w:val="00FE2351"/>
    <w:rsid w:val="00FE320D"/>
    <w:rsid w:val="00FE337D"/>
    <w:rsid w:val="00FE5580"/>
    <w:rsid w:val="00FF110C"/>
    <w:rsid w:val="00FF1209"/>
    <w:rsid w:val="00FF2599"/>
    <w:rsid w:val="00FF4AB3"/>
    <w:rsid w:val="00FF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ED01"/>
  <w15:chartTrackingRefBased/>
  <w15:docId w15:val="{B6B3911E-C250-46CA-B468-C8D1EEA36A7A}"/>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character" w:styleId="CommentReference">
    <w:name w:val="annotation reference"/>
    <w:basedOn w:val="DefaultParagraphFont"/>
    <w:uiPriority w:val="99"/>
    <w:semiHidden/>
    <w:unhideWhenUsed/>
    <w:rsid w:val="00034CE2"/>
    <w:rPr>
      <w:sz w:val="16"/>
      <w:szCs w:val="16"/>
    </w:rPr>
  </w:style>
  <w:style w:type="paragraph" w:styleId="CommentText">
    <w:name w:val="annotation text"/>
    <w:basedOn w:val="Normal"/>
    <w:link w:val="CommentTextChar"/>
    <w:uiPriority w:val="99"/>
    <w:unhideWhenUsed/>
    <w:rsid w:val="00034CE2"/>
    <w:pPr>
      <w:spacing w:line="240" w:lineRule="auto"/>
    </w:pPr>
    <w:rPr>
      <w:sz w:val="20"/>
      <w:szCs w:val="20"/>
    </w:rPr>
  </w:style>
  <w:style w:type="character" w:customStyle="1" w:styleId="CommentTextChar">
    <w:name w:val="Comment Text Char"/>
    <w:basedOn w:val="DefaultParagraphFont"/>
    <w:link w:val="CommentText"/>
    <w:uiPriority w:val="99"/>
    <w:rsid w:val="00034CE2"/>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034CE2"/>
    <w:rPr>
      <w:b/>
      <w:bCs/>
    </w:rPr>
  </w:style>
  <w:style w:type="character" w:customStyle="1" w:styleId="CommentSubjectChar">
    <w:name w:val="Comment Subject Char"/>
    <w:basedOn w:val="CommentTextChar"/>
    <w:link w:val="CommentSubject"/>
    <w:uiPriority w:val="99"/>
    <w:semiHidden/>
    <w:rsid w:val="00034CE2"/>
    <w:rPr>
      <w:rFonts w:ascii="Book Antiqua" w:hAnsi="Book Antiqua"/>
      <w:b/>
      <w:bCs/>
      <w:sz w:val="20"/>
      <w:szCs w:val="20"/>
    </w:rPr>
  </w:style>
  <w:style w:type="paragraph" w:styleId="Revision">
    <w:name w:val="Revision"/>
    <w:hidden/>
    <w:uiPriority w:val="99"/>
    <w:semiHidden/>
    <w:rsid w:val="005B129B"/>
    <w:pPr>
      <w:spacing w:after="0" w:line="240" w:lineRule="auto"/>
    </w:pPr>
    <w:rPr>
      <w:rFonts w:ascii="Book Antiqua" w:hAnsi="Book Antiqu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613295460">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023163623">
      <w:bodyDiv w:val="1"/>
      <w:marLeft w:val="0"/>
      <w:marRight w:val="0"/>
      <w:marTop w:val="0"/>
      <w:marBottom w:val="0"/>
      <w:divBdr>
        <w:top w:val="none" w:sz="0" w:space="0" w:color="auto"/>
        <w:left w:val="none" w:sz="0" w:space="0" w:color="auto"/>
        <w:bottom w:val="none" w:sz="0" w:space="0" w:color="auto"/>
        <w:right w:val="none" w:sz="0" w:space="0" w:color="auto"/>
      </w:divBdr>
    </w:div>
    <w:div w:id="1069229930">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 w:id="16970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docs.cpuc.ca.gov/PublishedDocs/Published/G000/M600/K055/600055458.pdf" TargetMode="External" Id="R71372e1cf86a4aa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3.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1139</ap:Words>
  <ap:Characters>6300</ap:Characters>
  <ap:Application>Microsoft Office Word</ap:Application>
  <ap:DocSecurity>0</ap:DocSecurity>
  <ap:Lines>161</ap:Lines>
  <ap:Paragraphs>82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7357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2026-01-21T20:47:00Z</cp:lastPrinted>
  <dcterms:created xsi:type="dcterms:W3CDTF">2026-02-18T13:35:48Z</dcterms:created>
  <dcterms:modified xsi:type="dcterms:W3CDTF">2026-02-18T13:35:48Z</dcterms:modified>
</cp:coreProperties>
</file>