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2997" w:rsidR="00146965" w:rsidRDefault="008F2997" w14:paraId="26C71AE2" w14:textId="44B3DC2D">
      <w:pPr>
        <w:pStyle w:val="Header"/>
        <w:rPr>
          <w:rFonts w:ascii="Book Antiqua" w:hAnsi="Book Antiqua"/>
        </w:rPr>
      </w:pPr>
      <w:r w:rsidRPr="008F2997">
        <w:rPr>
          <w:rFonts w:ascii="Book Antiqua" w:hAnsi="Book Antiqua"/>
        </w:rPr>
        <w:t>ALJ/MS9/</w:t>
      </w:r>
      <w:proofErr w:type="spellStart"/>
      <w:r w:rsidRPr="008F2997">
        <w:rPr>
          <w:rFonts w:ascii="Book Antiqua" w:hAnsi="Book Antiqua"/>
        </w:rPr>
        <w:t>vhj</w:t>
      </w:r>
      <w:proofErr w:type="spellEnd"/>
      <w:r w:rsidR="00FA63FC">
        <w:rPr>
          <w:rFonts w:ascii="Book Antiqua" w:hAnsi="Book Antiqua"/>
        </w:rPr>
        <w:tab/>
      </w:r>
      <w:r w:rsidR="00FA63FC">
        <w:rPr>
          <w:rFonts w:ascii="Book Antiqua" w:hAnsi="Book Antiqua"/>
        </w:rPr>
        <w:tab/>
      </w:r>
      <w:r w:rsidRPr="00FA63FC" w:rsidR="00FA63FC">
        <w:rPr>
          <w:rFonts w:ascii="Book Antiqua" w:hAnsi="Book Antiqua"/>
          <w:b/>
          <w:bCs/>
        </w:rPr>
        <w:t>Date of Issuance 3/</w:t>
      </w:r>
      <w:r w:rsidR="00194569">
        <w:rPr>
          <w:rFonts w:ascii="Book Antiqua" w:hAnsi="Book Antiqua"/>
          <w:b/>
          <w:bCs/>
        </w:rPr>
        <w:t>9</w:t>
      </w:r>
      <w:r w:rsidRPr="00FA63FC" w:rsidR="00FA63FC">
        <w:rPr>
          <w:rFonts w:ascii="Book Antiqua" w:hAnsi="Book Antiqua"/>
          <w:b/>
          <w:bCs/>
        </w:rPr>
        <w:t>/2026</w:t>
      </w:r>
    </w:p>
    <w:p w:rsidRPr="002D35E7" w:rsidR="00146965" w:rsidRDefault="00146965" w14:paraId="3F5F1EED" w14:textId="77777777">
      <w:pPr>
        <w:rPr>
          <w:rFonts w:ascii="Book Antiqua" w:hAnsi="Book Antiqua"/>
        </w:rPr>
      </w:pPr>
    </w:p>
    <w:p w:rsidRPr="002D35E7" w:rsidR="00146965" w:rsidRDefault="00146965" w14:paraId="3F32473C" w14:textId="77777777">
      <w:pPr>
        <w:rPr>
          <w:rFonts w:ascii="Book Antiqua" w:hAnsi="Book Antiqua"/>
        </w:rPr>
      </w:pPr>
    </w:p>
    <w:p w:rsidRPr="002D35E7" w:rsidR="00146965" w:rsidRDefault="00146965" w14:paraId="06E39A2C" w14:textId="7EEA2C50">
      <w:pPr>
        <w:rPr>
          <w:rFonts w:ascii="Book Antiqua" w:hAnsi="Book Antiqua"/>
        </w:rPr>
      </w:pPr>
      <w:r w:rsidRPr="002D35E7">
        <w:rPr>
          <w:rFonts w:ascii="Book Antiqua" w:hAnsi="Book Antiqua"/>
        </w:rPr>
        <w:t xml:space="preserve">Decision </w:t>
      </w:r>
      <w:r w:rsidR="00FA63FC">
        <w:rPr>
          <w:rFonts w:ascii="Book Antiqua" w:hAnsi="Book Antiqua"/>
        </w:rPr>
        <w:t>26-03-001</w:t>
      </w:r>
    </w:p>
    <w:p w:rsidRPr="002D35E7" w:rsidR="002D35E7" w:rsidRDefault="002D35E7" w14:paraId="649E4780" w14:textId="77777777">
      <w:pPr>
        <w:rPr>
          <w:rFonts w:ascii="Book Antiqua" w:hAnsi="Book Antiqua"/>
        </w:rPr>
      </w:pPr>
    </w:p>
    <w:p w:rsidR="003B3CDF" w:rsidP="003B3CDF" w:rsidRDefault="003B3CDF" w14:paraId="2729D836" w14:textId="77777777">
      <w:pPr>
        <w:tabs>
          <w:tab w:val="center" w:pos="4680"/>
          <w:tab w:val="right" w:pos="9360"/>
        </w:tabs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Pr="002D35E7" w:rsidR="00146965" w:rsidRDefault="00146965" w14:paraId="0B5859E0" w14:textId="77777777">
      <w:pPr>
        <w:widowControl/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277"/>
      </w:tblGrid>
      <w:tr w:rsidRPr="002D35E7" w:rsidR="00146965" w:rsidTr="002D35E7" w14:paraId="221144B2" w14:textId="77777777">
        <w:tc>
          <w:tcPr>
            <w:tcW w:w="4968" w:type="dxa"/>
            <w:tcBorders>
              <w:bottom w:val="single" w:color="auto" w:sz="6" w:space="0"/>
              <w:right w:val="single" w:color="auto" w:sz="6" w:space="0"/>
            </w:tcBorders>
          </w:tcPr>
          <w:p w:rsidRPr="002D35E7" w:rsidR="00146965" w:rsidP="00E9490A" w:rsidRDefault="00841044" w14:paraId="577C9A13" w14:textId="77777777">
            <w:pPr>
              <w:widowControl/>
              <w:tabs>
                <w:tab w:val="left" w:pos="2160"/>
                <w:tab w:val="left" w:pos="3600"/>
              </w:tabs>
              <w:rPr>
                <w:rFonts w:ascii="Book Antiqua" w:hAnsi="Book Antiqua"/>
              </w:rPr>
            </w:pPr>
            <w:r w:rsidRPr="00841044">
              <w:rPr>
                <w:rFonts w:ascii="Book Antiqua" w:hAnsi="Book Antiqua"/>
              </w:rPr>
              <w:t xml:space="preserve">Application </w:t>
            </w:r>
            <w:r w:rsidR="00E9490A">
              <w:rPr>
                <w:rFonts w:ascii="Book Antiqua" w:hAnsi="Book Antiqua"/>
              </w:rPr>
              <w:t xml:space="preserve">of the </w:t>
            </w:r>
            <w:r w:rsidRPr="00E9490A" w:rsidR="00E9490A">
              <w:rPr>
                <w:rFonts w:ascii="Book Antiqua" w:hAnsi="Book Antiqua"/>
              </w:rPr>
              <w:t>Mussey Grade Road Alliance for award of intervenor compensation for substantial contributions to Resolutions SPD-29,</w:t>
            </w:r>
            <w:r w:rsidR="008F2997">
              <w:rPr>
                <w:rFonts w:ascii="Book Antiqua" w:hAnsi="Book Antiqua"/>
              </w:rPr>
              <w:t xml:space="preserve"> </w:t>
            </w:r>
            <w:r w:rsidRPr="00E9490A" w:rsidR="00E9490A">
              <w:rPr>
                <w:rFonts w:ascii="Book Antiqua" w:hAnsi="Book Antiqua"/>
              </w:rPr>
              <w:t>SPD-30, and SPD-31</w:t>
            </w:r>
            <w:r w:rsidR="008F2997">
              <w:rPr>
                <w:rFonts w:ascii="Book Antiqua" w:hAnsi="Book Antiqua"/>
              </w:rPr>
              <w:t>.</w:t>
            </w:r>
          </w:p>
          <w:p w:rsidR="00146965" w:rsidRDefault="00146965" w14:paraId="622FB17A" w14:textId="77777777">
            <w:pPr>
              <w:widowControl/>
            </w:pPr>
          </w:p>
        </w:tc>
        <w:tc>
          <w:tcPr>
            <w:tcW w:w="4277" w:type="dxa"/>
            <w:tcBorders>
              <w:left w:val="nil"/>
            </w:tcBorders>
          </w:tcPr>
          <w:p w:rsidRPr="002D35E7" w:rsidR="00146965" w:rsidRDefault="00146965" w14:paraId="5AB888B5" w14:textId="77777777">
            <w:pPr>
              <w:widowControl/>
              <w:jc w:val="center"/>
              <w:rPr>
                <w:rFonts w:ascii="Book Antiqua" w:hAnsi="Book Antiqua"/>
              </w:rPr>
            </w:pPr>
          </w:p>
          <w:p w:rsidRPr="002D35E7" w:rsidR="009510AC" w:rsidRDefault="009510AC" w14:paraId="74617D77" w14:textId="77777777">
            <w:pPr>
              <w:widowControl/>
              <w:jc w:val="center"/>
              <w:rPr>
                <w:rFonts w:ascii="Book Antiqua" w:hAnsi="Book Antiqua"/>
              </w:rPr>
            </w:pPr>
          </w:p>
          <w:p w:rsidRPr="002D35E7" w:rsidR="00146965" w:rsidRDefault="009510AC" w14:paraId="5B1725C8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2D35E7">
              <w:rPr>
                <w:rFonts w:ascii="Book Antiqua" w:hAnsi="Book Antiqua"/>
              </w:rPr>
              <w:t xml:space="preserve">Application </w:t>
            </w:r>
            <w:r w:rsidR="00E9490A">
              <w:rPr>
                <w:rFonts w:ascii="Book Antiqua" w:hAnsi="Book Antiqua"/>
              </w:rPr>
              <w:t>25-03-006</w:t>
            </w:r>
          </w:p>
        </w:tc>
      </w:tr>
    </w:tbl>
    <w:p w:rsidRPr="002D35E7" w:rsidR="00146965" w:rsidRDefault="00146965" w14:paraId="0B852EBE" w14:textId="77777777">
      <w:pPr>
        <w:rPr>
          <w:rFonts w:ascii="Book Antiqua" w:hAnsi="Book Antiqua"/>
        </w:rPr>
      </w:pPr>
    </w:p>
    <w:p w:rsidRPr="002D35E7" w:rsidR="00146965" w:rsidRDefault="00146965" w14:paraId="0F5EECD8" w14:textId="77777777">
      <w:pPr>
        <w:rPr>
          <w:rFonts w:ascii="Book Antiqua" w:hAnsi="Book Antiqua"/>
        </w:rPr>
      </w:pPr>
    </w:p>
    <w:p w:rsidRPr="008F2997" w:rsidR="003E60BC" w:rsidP="003842DF" w:rsidRDefault="00146965" w14:paraId="47B0C853" w14:textId="77777777">
      <w:pPr>
        <w:pStyle w:val="Main0"/>
        <w:spacing w:after="240"/>
      </w:pPr>
      <w:r w:rsidRPr="002D35E7">
        <w:t xml:space="preserve">ORDER </w:t>
      </w:r>
      <w:r w:rsidR="00C518DC">
        <w:t>CLOSING PROCEEDING</w:t>
      </w:r>
    </w:p>
    <w:p w:rsidR="005A39E2" w:rsidP="005A39E2" w:rsidRDefault="00C518DC" w14:paraId="6401F849" w14:textId="77777777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This proceeding</w:t>
      </w:r>
      <w:r w:rsidR="00E9490A">
        <w:rPr>
          <w:rFonts w:ascii="Book Antiqua" w:hAnsi="Book Antiqua"/>
        </w:rPr>
        <w:t xml:space="preserve"> relates to the</w:t>
      </w:r>
      <w:r w:rsidRPr="00E9490A" w:rsidR="00E9490A">
        <w:rPr>
          <w:rFonts w:ascii="Book Antiqua" w:hAnsi="Book Antiqua"/>
        </w:rPr>
        <w:t> Mussey Grade Road Alliance</w:t>
      </w:r>
      <w:r w:rsidR="00E9490A">
        <w:rPr>
          <w:rFonts w:ascii="Book Antiqua" w:hAnsi="Book Antiqua"/>
        </w:rPr>
        <w:t xml:space="preserve">’s application for </w:t>
      </w:r>
      <w:r w:rsidRPr="00E9490A" w:rsidR="00E9490A">
        <w:rPr>
          <w:rFonts w:ascii="Book Antiqua" w:hAnsi="Book Antiqua"/>
        </w:rPr>
        <w:t xml:space="preserve">intervenor compensation for substantial contributions to Resolutions </w:t>
      </w:r>
      <w:r w:rsidR="008A39B8">
        <w:rPr>
          <w:rFonts w:ascii="Book Antiqua" w:hAnsi="Book Antiqua"/>
        </w:rPr>
        <w:t>Safety Policy Division (SPD)</w:t>
      </w:r>
      <w:r w:rsidRPr="00E9490A" w:rsidR="00E9490A">
        <w:rPr>
          <w:rFonts w:ascii="Book Antiqua" w:hAnsi="Book Antiqua"/>
        </w:rPr>
        <w:t>-29, SPD-30, and SPD-31</w:t>
      </w:r>
      <w:r w:rsidR="00841044">
        <w:rPr>
          <w:rFonts w:ascii="Book Antiqua" w:hAnsi="Book Antiqua"/>
        </w:rPr>
        <w:t xml:space="preserve">. </w:t>
      </w:r>
      <w:r w:rsidRPr="00C518DC" w:rsidR="005A39E2">
        <w:rPr>
          <w:rFonts w:ascii="Book Antiqua" w:hAnsi="Book Antiqua"/>
        </w:rPr>
        <w:t xml:space="preserve">All matters in this proceeding </w:t>
      </w:r>
      <w:r w:rsidR="005A39E2">
        <w:rPr>
          <w:rFonts w:ascii="Book Antiqua" w:hAnsi="Book Antiqua"/>
        </w:rPr>
        <w:t xml:space="preserve">have been resolved in Decision 25-10-057 and </w:t>
      </w:r>
      <w:r w:rsidRPr="002D35E7" w:rsidR="005A39E2">
        <w:rPr>
          <w:rFonts w:ascii="Book Antiqua" w:hAnsi="Book Antiqua"/>
        </w:rPr>
        <w:t>Application</w:t>
      </w:r>
      <w:r w:rsidR="005A39E2">
        <w:rPr>
          <w:rFonts w:ascii="Book Antiqua" w:hAnsi="Book Antiqua"/>
        </w:rPr>
        <w:t> 25-03-006 is closed.</w:t>
      </w:r>
    </w:p>
    <w:p w:rsidR="003E3145" w:rsidP="005A39E2" w:rsidRDefault="003E3145" w14:paraId="3A9EE415" w14:textId="77777777">
      <w:pPr>
        <w:pStyle w:val="standard"/>
      </w:pPr>
      <w:r w:rsidRPr="00BB0243">
        <w:rPr>
          <w:b/>
        </w:rPr>
        <w:t xml:space="preserve">IT IS </w:t>
      </w:r>
      <w:r>
        <w:rPr>
          <w:rFonts w:ascii="Book Antiqua" w:hAnsi="Book Antiqua" w:eastAsia="Aptos"/>
          <w:b/>
          <w:szCs w:val="22"/>
        </w:rPr>
        <w:t>ORDERED</w:t>
      </w:r>
      <w:r>
        <w:rPr>
          <w:b/>
        </w:rPr>
        <w:t xml:space="preserve"> </w:t>
      </w:r>
      <w:r>
        <w:t xml:space="preserve">that: </w:t>
      </w:r>
    </w:p>
    <w:p w:rsidR="00C85329" w:rsidP="007923BC" w:rsidRDefault="003E3145" w14:paraId="7CA0D21E" w14:textId="77777777">
      <w:pPr>
        <w:pStyle w:val="OP"/>
        <w:numPr>
          <w:ilvl w:val="0"/>
          <w:numId w:val="2"/>
        </w:numPr>
      </w:pPr>
      <w:r>
        <w:t>Application 25-03-006 is closed.</w:t>
      </w:r>
    </w:p>
    <w:p w:rsidRPr="002D35E7" w:rsidR="00841044" w:rsidP="00C85329" w:rsidRDefault="003E3145" w14:paraId="40A9B698" w14:textId="77777777">
      <w:pPr>
        <w:pStyle w:val="OP"/>
        <w:ind w:left="540" w:firstLine="180"/>
      </w:pPr>
      <w:r>
        <w:t>This order is effective today.</w:t>
      </w:r>
    </w:p>
    <w:p w:rsidRPr="002D35E7" w:rsidR="00146965" w:rsidP="004C6C57" w:rsidRDefault="00146965" w14:paraId="49CEBC0F" w14:textId="0B073675">
      <w:pPr>
        <w:pStyle w:val="standard"/>
        <w:rPr>
          <w:rFonts w:ascii="Book Antiqua" w:hAnsi="Book Antiqua"/>
        </w:rPr>
      </w:pPr>
      <w:r w:rsidRPr="002D35E7">
        <w:rPr>
          <w:rFonts w:ascii="Book Antiqua" w:hAnsi="Book Antiqua"/>
        </w:rPr>
        <w:t xml:space="preserve">Dated </w:t>
      </w:r>
      <w:r w:rsidR="000E107D">
        <w:rPr>
          <w:rFonts w:ascii="Book Antiqua" w:hAnsi="Book Antiqua"/>
        </w:rPr>
        <w:t>March 3, 2026</w:t>
      </w:r>
      <w:r w:rsidRPr="002D35E7">
        <w:rPr>
          <w:rFonts w:ascii="Book Antiqua" w:hAnsi="Book Antiqua"/>
        </w:rPr>
        <w:t>, at San Francisco, California.</w:t>
      </w:r>
    </w:p>
    <w:p w:rsidR="00146965" w:rsidRDefault="00146965" w14:paraId="1B11794C" w14:textId="77777777">
      <w:pPr>
        <w:rPr>
          <w:rFonts w:ascii="Book Antiqua" w:hAnsi="Book Antiqua"/>
        </w:rPr>
      </w:pPr>
    </w:p>
    <w:p w:rsidRPr="002D35E7" w:rsidR="004C6C57" w:rsidRDefault="004C6C57" w14:paraId="08671707" w14:textId="77777777">
      <w:pPr>
        <w:rPr>
          <w:rFonts w:ascii="Book Antiqua" w:hAnsi="Book Antiqua"/>
        </w:rPr>
      </w:pPr>
    </w:p>
    <w:p w:rsidR="005B0C7F" w:rsidP="000E107D" w:rsidRDefault="005B0C7F" w14:paraId="75EB26C8" w14:textId="27EB6B5D">
      <w:pPr>
        <w:ind w:left="4320" w:firstLine="720"/>
        <w:rPr>
          <w:rFonts w:ascii="Book Antiqua" w:hAnsi="Book Antiqua"/>
          <w:sz w:val="2"/>
          <w:szCs w:val="2"/>
        </w:rPr>
      </w:pPr>
    </w:p>
    <w:p w:rsidRPr="004C6C57" w:rsidR="004C6C57" w:rsidP="004C6C57" w:rsidRDefault="004C6C57" w14:paraId="593BAC2F" w14:textId="77777777">
      <w:pPr>
        <w:rPr>
          <w:rFonts w:ascii="Book Antiqua" w:hAnsi="Book Antiqua"/>
          <w:sz w:val="2"/>
          <w:szCs w:val="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B522E3" w:rsidR="004C6C57" w14:paraId="3C44FD26" w14:textId="77777777">
        <w:tc>
          <w:tcPr>
            <w:tcW w:w="4320" w:type="dxa"/>
          </w:tcPr>
          <w:p w:rsidRPr="00B522E3" w:rsidR="004C6C57" w:rsidRDefault="004C6C57" w14:paraId="614965B5" w14:textId="77777777"/>
        </w:tc>
        <w:tc>
          <w:tcPr>
            <w:tcW w:w="720" w:type="dxa"/>
          </w:tcPr>
          <w:p w:rsidRPr="00B522E3" w:rsidR="004C6C57" w:rsidRDefault="004C6C57" w14:paraId="57CFBA67" w14:textId="77777777"/>
        </w:tc>
        <w:tc>
          <w:tcPr>
            <w:tcW w:w="4320" w:type="dxa"/>
            <w:tcBorders>
              <w:bottom w:val="single" w:color="auto" w:sz="6" w:space="0"/>
            </w:tcBorders>
          </w:tcPr>
          <w:p w:rsidRPr="00B522E3" w:rsidR="004C6C57" w:rsidP="0087172F" w:rsidRDefault="0087172F" w14:paraId="572EDF9A" w14:textId="659CA567">
            <w:pPr>
              <w:jc w:val="center"/>
            </w:pPr>
            <w:r>
              <w:t>/s</w:t>
            </w:r>
            <w:proofErr w:type="gramStart"/>
            <w:r>
              <w:t xml:space="preserve">/  </w:t>
            </w:r>
            <w:r w:rsidRPr="00B522E3">
              <w:t>LEUWAM</w:t>
            </w:r>
            <w:proofErr w:type="gramEnd"/>
            <w:r w:rsidRPr="00B522E3">
              <w:t xml:space="preserve"> TESFA</w:t>
            </w:r>
            <w:r>
              <w:t>I</w:t>
            </w:r>
          </w:p>
        </w:tc>
      </w:tr>
      <w:tr w:rsidRPr="00B522E3" w:rsidR="004C6C57" w14:paraId="25899AA7" w14:textId="77777777">
        <w:tc>
          <w:tcPr>
            <w:tcW w:w="4320" w:type="dxa"/>
          </w:tcPr>
          <w:p w:rsidRPr="00B522E3" w:rsidR="004C6C57" w:rsidRDefault="004C6C57" w14:paraId="3DB06B5A" w14:textId="77777777">
            <w:pPr>
              <w:jc w:val="center"/>
            </w:pPr>
          </w:p>
        </w:tc>
        <w:tc>
          <w:tcPr>
            <w:tcW w:w="720" w:type="dxa"/>
          </w:tcPr>
          <w:p w:rsidRPr="00B522E3" w:rsidR="004C6C57" w:rsidRDefault="004C6C57" w14:paraId="34133FA7" w14:textId="77777777"/>
        </w:tc>
        <w:tc>
          <w:tcPr>
            <w:tcW w:w="4320" w:type="dxa"/>
          </w:tcPr>
          <w:p w:rsidRPr="00B522E3" w:rsidR="004C6C57" w:rsidRDefault="004C6C57" w14:paraId="617DA8FB" w14:textId="77777777">
            <w:pPr>
              <w:jc w:val="center"/>
            </w:pPr>
            <w:r w:rsidRPr="00B522E3">
              <w:t>Leuwam Tesfai</w:t>
            </w:r>
          </w:p>
          <w:p w:rsidRPr="00B522E3" w:rsidR="004C6C57" w:rsidRDefault="004C6C57" w14:paraId="2CC891AE" w14:textId="77777777">
            <w:pPr>
              <w:jc w:val="center"/>
            </w:pPr>
            <w:r w:rsidRPr="00B522E3">
              <w:t>Executive Director</w:t>
            </w:r>
          </w:p>
        </w:tc>
      </w:tr>
      <w:tr w:rsidRPr="00B522E3" w:rsidR="003C1843" w14:paraId="57CD0943" w14:textId="77777777">
        <w:tc>
          <w:tcPr>
            <w:tcW w:w="4320" w:type="dxa"/>
          </w:tcPr>
          <w:p w:rsidRPr="00B522E3" w:rsidR="003C1843" w:rsidRDefault="003C1843" w14:paraId="2AFEB55D" w14:textId="77777777">
            <w:pPr>
              <w:jc w:val="center"/>
            </w:pPr>
          </w:p>
        </w:tc>
        <w:tc>
          <w:tcPr>
            <w:tcW w:w="720" w:type="dxa"/>
          </w:tcPr>
          <w:p w:rsidRPr="00B522E3" w:rsidR="003C1843" w:rsidRDefault="003C1843" w14:paraId="08806936" w14:textId="77777777"/>
        </w:tc>
        <w:tc>
          <w:tcPr>
            <w:tcW w:w="4320" w:type="dxa"/>
          </w:tcPr>
          <w:p w:rsidRPr="00B522E3" w:rsidR="003C1843" w:rsidRDefault="003C1843" w14:paraId="4150E77A" w14:textId="77777777">
            <w:pPr>
              <w:jc w:val="center"/>
            </w:pPr>
          </w:p>
        </w:tc>
      </w:tr>
    </w:tbl>
    <w:p w:rsidRPr="004C6C57" w:rsidR="004C6C57" w:rsidP="004C6C57" w:rsidRDefault="004C6C57" w14:paraId="6FE9364A" w14:textId="77777777">
      <w:pPr>
        <w:rPr>
          <w:rFonts w:ascii="Book Antiqua" w:hAnsi="Book Antiqua"/>
          <w:sz w:val="2"/>
          <w:szCs w:val="2"/>
        </w:rPr>
      </w:pPr>
    </w:p>
    <w:p w:rsidRPr="004C6C57" w:rsidR="004C6C57" w:rsidP="004C6C57" w:rsidRDefault="004C6C57" w14:paraId="60D4A4C0" w14:textId="77777777">
      <w:pPr>
        <w:rPr>
          <w:rFonts w:ascii="Book Antiqua" w:hAnsi="Book Antiqua"/>
          <w:sz w:val="2"/>
          <w:szCs w:val="2"/>
        </w:rPr>
      </w:pPr>
    </w:p>
    <w:sectPr w:rsidRPr="004C6C57" w:rsidR="004C6C57" w:rsidSect="00E52395">
      <w:headerReference w:type="default" r:id="rId7"/>
      <w:footerReference w:type="first" r:id="rId8"/>
      <w:endnotePr>
        <w:numFmt w:val="decimal"/>
      </w:endnotePr>
      <w:type w:val="continuous"/>
      <w:pgSz w:w="12240" w:h="15840" w:code="1"/>
      <w:pgMar w:top="1728" w:right="1440" w:bottom="1440" w:left="144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91A0" w14:textId="77777777" w:rsidR="0072180A" w:rsidRDefault="0072180A">
      <w:pPr>
        <w:spacing w:line="20" w:lineRule="exact"/>
      </w:pPr>
    </w:p>
  </w:endnote>
  <w:endnote w:type="continuationSeparator" w:id="0">
    <w:p w14:paraId="3976E38A" w14:textId="77777777" w:rsidR="0072180A" w:rsidRDefault="0072180A">
      <w:r>
        <w:t xml:space="preserve"> </w:t>
      </w:r>
    </w:p>
  </w:endnote>
  <w:endnote w:type="continuationNotice" w:id="1">
    <w:p w14:paraId="314DE8A6" w14:textId="77777777" w:rsidR="0072180A" w:rsidRDefault="007218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E2E6" w14:textId="699FFCD3" w:rsidR="003E4721" w:rsidRPr="003E4721" w:rsidRDefault="0039661C" w:rsidP="003E4721">
    <w:pPr>
      <w:pStyle w:val="Footer"/>
      <w:rPr>
        <w:rFonts w:ascii="Book Antiqua" w:hAnsi="Book Antiqua"/>
        <w:sz w:val="16"/>
        <w:szCs w:val="16"/>
      </w:rPr>
    </w:pPr>
    <w:r w:rsidRPr="0039661C">
      <w:rPr>
        <w:rFonts w:ascii="Book Antiqua" w:hAnsi="Book Antiqua"/>
        <w:sz w:val="16"/>
        <w:szCs w:val="16"/>
      </w:rPr>
      <w:t>601760787</w:t>
    </w:r>
    <w:r w:rsidR="003E4721">
      <w:rPr>
        <w:rFonts w:ascii="Book Antiqua" w:hAnsi="Book Antiqua"/>
        <w:sz w:val="16"/>
        <w:szCs w:val="16"/>
      </w:rPr>
      <w:tab/>
    </w:r>
    <w:r w:rsidR="003E4721" w:rsidRPr="003C1843">
      <w:rPr>
        <w:rFonts w:ascii="Book Antiqua" w:hAnsi="Book Antiqua"/>
        <w:sz w:val="16"/>
        <w:szCs w:val="16"/>
      </w:rPr>
      <w:t xml:space="preserve"> </w:t>
    </w:r>
    <w:r w:rsidR="003E4721" w:rsidRPr="003C1843">
      <w:rPr>
        <w:rFonts w:ascii="Book Antiqua" w:hAnsi="Book Antiqua" w:cs="Arial"/>
        <w:szCs w:val="26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1914" w14:textId="77777777" w:rsidR="0072180A" w:rsidRDefault="0072180A">
      <w:r>
        <w:separator/>
      </w:r>
    </w:p>
  </w:footnote>
  <w:footnote w:type="continuationSeparator" w:id="0">
    <w:p w14:paraId="2096AEB3" w14:textId="77777777" w:rsidR="0072180A" w:rsidRDefault="00721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1829" w14:textId="77777777" w:rsidR="00146965" w:rsidRPr="005B0C7F" w:rsidRDefault="003E3145" w:rsidP="005B0C7F">
    <w:pPr>
      <w:pStyle w:val="Header"/>
    </w:pPr>
    <w:r>
      <w:rPr>
        <w:rFonts w:ascii="Book Antiqua" w:hAnsi="Book Antiqua"/>
      </w:rPr>
      <w:t>__</w:t>
    </w:r>
    <w:proofErr w:type="gramStart"/>
    <w:r>
      <w:rPr>
        <w:rFonts w:ascii="Book Antiqua" w:hAnsi="Book Antiqua"/>
      </w:rPr>
      <w:t>_</w:t>
    </w:r>
    <w:r w:rsidR="005B0C7F">
      <w:rPr>
        <w:rFonts w:ascii="Book Antiqua" w:hAnsi="Book Antiqua"/>
      </w:rPr>
      <w:t xml:space="preserve">  ALJ</w:t>
    </w:r>
    <w:proofErr w:type="gramEnd"/>
    <w:r w:rsidR="005B0C7F">
      <w:rPr>
        <w:rFonts w:ascii="Book Antiqua" w:hAnsi="Book Antiqua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C14"/>
    <w:multiLevelType w:val="multilevel"/>
    <w:tmpl w:val="18F4A5AC"/>
    <w:styleLink w:val="FoFCoLOP"/>
    <w:lvl w:ilvl="0">
      <w:start w:val="1"/>
      <w:numFmt w:val="decimal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1" w15:restartNumberingAfterBreak="0">
    <w:nsid w:val="789A0AFE"/>
    <w:multiLevelType w:val="multilevel"/>
    <w:tmpl w:val="18F4A5AC"/>
    <w:numStyleLink w:val="FoFCoLOP"/>
  </w:abstractNum>
  <w:num w:numId="1" w16cid:durableId="1441144010">
    <w:abstractNumId w:val="0"/>
  </w:num>
  <w:num w:numId="2" w16cid:durableId="98115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965"/>
    <w:rsid w:val="000016FC"/>
    <w:rsid w:val="00012956"/>
    <w:rsid w:val="00022BC9"/>
    <w:rsid w:val="000A3019"/>
    <w:rsid w:val="000E107D"/>
    <w:rsid w:val="00146965"/>
    <w:rsid w:val="00162D3B"/>
    <w:rsid w:val="00172955"/>
    <w:rsid w:val="00194569"/>
    <w:rsid w:val="001D6AB1"/>
    <w:rsid w:val="001E1158"/>
    <w:rsid w:val="00213605"/>
    <w:rsid w:val="00214961"/>
    <w:rsid w:val="00266CF0"/>
    <w:rsid w:val="00286746"/>
    <w:rsid w:val="002B2C4F"/>
    <w:rsid w:val="002C7D8C"/>
    <w:rsid w:val="002D35E7"/>
    <w:rsid w:val="003246F9"/>
    <w:rsid w:val="00333502"/>
    <w:rsid w:val="003842DF"/>
    <w:rsid w:val="0039661C"/>
    <w:rsid w:val="003B038E"/>
    <w:rsid w:val="003B3CDF"/>
    <w:rsid w:val="003C1843"/>
    <w:rsid w:val="003E3145"/>
    <w:rsid w:val="003E348E"/>
    <w:rsid w:val="003E4721"/>
    <w:rsid w:val="003E60BC"/>
    <w:rsid w:val="003F5A70"/>
    <w:rsid w:val="00451DFA"/>
    <w:rsid w:val="004A76DC"/>
    <w:rsid w:val="004C19D4"/>
    <w:rsid w:val="004C6C57"/>
    <w:rsid w:val="005A39E2"/>
    <w:rsid w:val="005B0C7F"/>
    <w:rsid w:val="005D0DB4"/>
    <w:rsid w:val="005E4B93"/>
    <w:rsid w:val="006907D4"/>
    <w:rsid w:val="006A42FC"/>
    <w:rsid w:val="0072180A"/>
    <w:rsid w:val="00737C0E"/>
    <w:rsid w:val="00752070"/>
    <w:rsid w:val="00773D59"/>
    <w:rsid w:val="007923BC"/>
    <w:rsid w:val="00841044"/>
    <w:rsid w:val="0087172F"/>
    <w:rsid w:val="00871D77"/>
    <w:rsid w:val="00875CC0"/>
    <w:rsid w:val="00883717"/>
    <w:rsid w:val="00895C9D"/>
    <w:rsid w:val="008A39B8"/>
    <w:rsid w:val="008E2595"/>
    <w:rsid w:val="008F2997"/>
    <w:rsid w:val="008F711D"/>
    <w:rsid w:val="0090631B"/>
    <w:rsid w:val="00923AAF"/>
    <w:rsid w:val="009265F5"/>
    <w:rsid w:val="009510AC"/>
    <w:rsid w:val="00960FA1"/>
    <w:rsid w:val="00961ADF"/>
    <w:rsid w:val="009D1768"/>
    <w:rsid w:val="009D1EE0"/>
    <w:rsid w:val="00A630F0"/>
    <w:rsid w:val="00A70A19"/>
    <w:rsid w:val="00AB131D"/>
    <w:rsid w:val="00AD73B7"/>
    <w:rsid w:val="00B018DC"/>
    <w:rsid w:val="00C273F7"/>
    <w:rsid w:val="00C37734"/>
    <w:rsid w:val="00C518DC"/>
    <w:rsid w:val="00C73B1A"/>
    <w:rsid w:val="00C85329"/>
    <w:rsid w:val="00C976BF"/>
    <w:rsid w:val="00CD5D84"/>
    <w:rsid w:val="00CF4C34"/>
    <w:rsid w:val="00CF52E6"/>
    <w:rsid w:val="00D51F50"/>
    <w:rsid w:val="00D65AA8"/>
    <w:rsid w:val="00DB04B3"/>
    <w:rsid w:val="00E0208F"/>
    <w:rsid w:val="00E52395"/>
    <w:rsid w:val="00E9490A"/>
    <w:rsid w:val="00EA4792"/>
    <w:rsid w:val="00EC635B"/>
    <w:rsid w:val="00F06261"/>
    <w:rsid w:val="00FA4CB9"/>
    <w:rsid w:val="00FA63FC"/>
    <w:rsid w:val="00FE4173"/>
    <w:rsid w:val="00FF33A2"/>
    <w:rsid w:val="00FF4710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98636"/>
  <w15:chartTrackingRefBased/>
  <w15:docId w15:val="{D7DBDA8C-2D8A-4A23-85DD-33BFF48BA0F1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Palatino" w:hAnsi="Palatin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letter">
    <w:name w:val="letter"/>
    <w:basedOn w:val="standard"/>
    <w:pPr>
      <w:spacing w:after="120" w:line="240" w:lineRule="auto"/>
      <w:ind w:left="1886" w:right="1440" w:hanging="446"/>
    </w:pPr>
  </w:style>
  <w:style w:type="paragraph" w:customStyle="1" w:styleId="heading">
    <w:name w:val="heading"/>
    <w:basedOn w:val="Normal"/>
    <w:pPr>
      <w:keepNext/>
      <w:suppressAutoHyphens/>
      <w:spacing w:line="360" w:lineRule="auto"/>
    </w:pPr>
    <w:rPr>
      <w:rFonts w:ascii="Helvetica" w:hAnsi="Helvetica"/>
      <w:b/>
    </w:rPr>
  </w:style>
  <w:style w:type="paragraph" w:customStyle="1" w:styleId="standard">
    <w:name w:val="standard"/>
    <w:basedOn w:val="Normal"/>
    <w:pPr>
      <w:widowControl/>
      <w:suppressAutoHyphens/>
      <w:spacing w:line="360" w:lineRule="auto"/>
      <w:ind w:firstLine="720"/>
    </w:pPr>
  </w:style>
  <w:style w:type="paragraph" w:customStyle="1" w:styleId="Quote1">
    <w:name w:val="Quote1"/>
    <w:basedOn w:val="Normal"/>
    <w:pPr>
      <w:widowControl/>
      <w:tabs>
        <w:tab w:val="left" w:pos="-720"/>
      </w:tabs>
      <w:suppressAutoHyphens/>
      <w:ind w:left="1440" w:righ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1">
    <w:name w:val="num1"/>
    <w:basedOn w:val="Normal"/>
    <w:pPr>
      <w:widowControl/>
      <w:tabs>
        <w:tab w:val="left" w:pos="-720"/>
      </w:tabs>
      <w:suppressAutoHyphens/>
      <w:spacing w:line="360" w:lineRule="auto"/>
      <w:ind w:firstLine="99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Palatino" w:hAnsi="Palatino"/>
      <w:sz w:val="24"/>
    </w:rPr>
  </w:style>
  <w:style w:type="paragraph" w:customStyle="1" w:styleId="main">
    <w:name w:val="main"/>
    <w:basedOn w:val="Normal"/>
    <w:pPr>
      <w:keepNext/>
      <w:widowControl/>
      <w:suppressAutoHyphens/>
      <w:spacing w:line="360" w:lineRule="auto"/>
      <w:jc w:val="center"/>
    </w:pPr>
    <w:rPr>
      <w:rFonts w:ascii="Helvetica" w:hAnsi="Helvetica"/>
      <w:b/>
    </w:rPr>
  </w:style>
  <w:style w:type="paragraph" w:customStyle="1" w:styleId="num2">
    <w:name w:val="num2"/>
    <w:basedOn w:val="num1"/>
    <w:pPr>
      <w:ind w:firstLine="900"/>
    </w:pPr>
  </w:style>
  <w:style w:type="paragraph" w:customStyle="1" w:styleId="indent">
    <w:name w:val="indent"/>
    <w:basedOn w:val="Normal"/>
    <w:pPr>
      <w:widowControl/>
      <w:spacing w:line="360" w:lineRule="auto"/>
      <w:ind w:firstLine="994"/>
    </w:pPr>
  </w:style>
  <w:style w:type="numbering" w:customStyle="1" w:styleId="FoFCoLOP">
    <w:name w:val="FoF/CoL/OP"/>
    <w:uiPriority w:val="99"/>
    <w:rsid w:val="003E3145"/>
    <w:pPr>
      <w:numPr>
        <w:numId w:val="1"/>
      </w:numPr>
    </w:pPr>
  </w:style>
  <w:style w:type="paragraph" w:customStyle="1" w:styleId="OP">
    <w:name w:val="OP"/>
    <w:basedOn w:val="standard"/>
    <w:uiPriority w:val="8"/>
    <w:qFormat/>
    <w:rsid w:val="003E3145"/>
    <w:pPr>
      <w:suppressAutoHyphens w:val="0"/>
      <w:ind w:firstLine="0"/>
    </w:pPr>
    <w:rPr>
      <w:rFonts w:ascii="Book Antiqua" w:eastAsia="Calibri" w:hAnsi="Book Antiqua"/>
      <w:szCs w:val="22"/>
    </w:rPr>
  </w:style>
  <w:style w:type="character" w:styleId="CommentReference">
    <w:name w:val="annotation reference"/>
    <w:rsid w:val="008F29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997"/>
    <w:rPr>
      <w:sz w:val="20"/>
    </w:rPr>
  </w:style>
  <w:style w:type="character" w:customStyle="1" w:styleId="CommentTextChar">
    <w:name w:val="Comment Text Char"/>
    <w:link w:val="CommentText"/>
    <w:rsid w:val="008F2997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8F2997"/>
    <w:rPr>
      <w:b/>
      <w:bCs/>
    </w:rPr>
  </w:style>
  <w:style w:type="character" w:customStyle="1" w:styleId="CommentSubjectChar">
    <w:name w:val="Comment Subject Char"/>
    <w:link w:val="CommentSubject"/>
    <w:rsid w:val="008F2997"/>
    <w:rPr>
      <w:rFonts w:ascii="Palatino" w:hAnsi="Palatino"/>
      <w:b/>
      <w:bCs/>
    </w:rPr>
  </w:style>
  <w:style w:type="paragraph" w:customStyle="1" w:styleId="Main0">
    <w:name w:val="Main"/>
    <w:next w:val="Normal"/>
    <w:uiPriority w:val="19"/>
    <w:rsid w:val="003842DF"/>
    <w:pPr>
      <w:jc w:val="center"/>
    </w:pPr>
    <w:rPr>
      <w:rFonts w:ascii="Arial" w:hAnsi="Arial"/>
      <w:b/>
      <w:caps/>
      <w:sz w:val="2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126</ap:Words>
  <ap:Characters>722</ap:Characters>
  <ap:Application>Microsoft Office Word</ap:Application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Decision</vt:lpstr>
    </vt:vector>
  </ap:TitlesOfParts>
  <ap:Company/>
  <ap:LinksUpToDate>false</ap:LinksUpToDate>
  <ap:CharactersWithSpaces>847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2007-03-19T16:54:00Z</cp:lastPrinted>
  <dcterms:created xsi:type="dcterms:W3CDTF">2026-03-09T14:56:57Z</dcterms:created>
  <dcterms:modified xsi:type="dcterms:W3CDTF">2026-03-09T14:56:57Z</dcterms:modified>
</cp:coreProperties>
</file>