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934BF" w:rsidR="00EE2D36" w:rsidP="00EE2D36" w:rsidRDefault="00EE2D36" w14:paraId="0418567A" w14:textId="41BF584E">
      <w:pPr>
        <w:tabs>
          <w:tab w:val="left" w:pos="6840"/>
        </w:tabs>
        <w:overflowPunct w:val="0"/>
        <w:autoSpaceDE w:val="0"/>
        <w:autoSpaceDN w:val="0"/>
        <w:adjustRightInd w:val="0"/>
        <w:textAlignment w:val="baseline"/>
        <w:rPr>
          <w:rFonts w:ascii="Palatino Linotype" w:hAnsi="Palatino Linotype"/>
        </w:rPr>
      </w:pPr>
      <w:r w:rsidRPr="004934BF">
        <w:rPr>
          <w:rFonts w:ascii="Palatino Linotype" w:hAnsi="Palatino Linotype"/>
        </w:rPr>
        <w:fldChar w:fldCharType="begin"/>
      </w:r>
      <w:r w:rsidRPr="004934BF">
        <w:rPr>
          <w:rFonts w:ascii="Palatino Linotype" w:hAnsi="Palatino Linotype"/>
        </w:rPr>
        <w:instrText xml:space="preserve"> DATE \@ "MMMM d, yyyy" </w:instrText>
      </w:r>
      <w:r w:rsidRPr="004934BF">
        <w:rPr>
          <w:rFonts w:ascii="Palatino Linotype" w:hAnsi="Palatino Linotype"/>
        </w:rPr>
        <w:fldChar w:fldCharType="separate"/>
      </w:r>
      <w:r w:rsidR="00962E65">
        <w:rPr>
          <w:rFonts w:ascii="Palatino Linotype" w:hAnsi="Palatino Linotype"/>
          <w:noProof/>
        </w:rPr>
        <w:t>March 26, 2026</w:t>
      </w:r>
      <w:r w:rsidRPr="004934BF">
        <w:rPr>
          <w:rFonts w:ascii="Palatino Linotype" w:hAnsi="Palatino Linotype"/>
        </w:rPr>
        <w:fldChar w:fldCharType="end"/>
      </w:r>
      <w:r w:rsidRPr="004934BF">
        <w:rPr>
          <w:rFonts w:ascii="Palatino Linotype" w:hAnsi="Palatino Linotype"/>
        </w:rPr>
        <w:t xml:space="preserve">                                                         </w:t>
      </w:r>
      <w:r w:rsidRPr="438B355A">
        <w:rPr>
          <w:rFonts w:ascii="Palatino Linotype" w:hAnsi="Palatino Linotype"/>
        </w:rPr>
        <w:t xml:space="preserve"> </w:t>
      </w:r>
      <w:r>
        <w:rPr>
          <w:rFonts w:ascii="Palatino Linotype" w:hAnsi="Palatino Linotype"/>
        </w:rPr>
        <w:t xml:space="preserve">                          </w:t>
      </w:r>
      <w:r w:rsidRPr="0099488B">
        <w:rPr>
          <w:rFonts w:ascii="Palatino Linotype" w:hAnsi="Palatino Linotype"/>
          <w:b/>
        </w:rPr>
        <w:t xml:space="preserve">Agenda ID: </w:t>
      </w:r>
      <w:r w:rsidR="00B539E7">
        <w:rPr>
          <w:rFonts w:ascii="Palatino Linotype" w:hAnsi="Palatino Linotype"/>
          <w:b/>
        </w:rPr>
        <w:t>24117</w:t>
      </w:r>
    </w:p>
    <w:p w:rsidRPr="004934BF" w:rsidR="00EE2D36" w:rsidP="00EE2D36" w:rsidRDefault="00EE2D36" w14:paraId="34BA48EF" w14:textId="4DFEA3E3">
      <w:pPr>
        <w:tabs>
          <w:tab w:val="left" w:pos="6840"/>
        </w:tabs>
        <w:overflowPunct w:val="0"/>
        <w:autoSpaceDE w:val="0"/>
        <w:autoSpaceDN w:val="0"/>
        <w:adjustRightInd w:val="0"/>
        <w:textAlignment w:val="baseline"/>
        <w:rPr>
          <w:rFonts w:ascii="Palatino Linotype" w:hAnsi="Palatino Linotype"/>
          <w:b/>
        </w:rPr>
      </w:pPr>
      <w:r w:rsidRPr="004934BF">
        <w:rPr>
          <w:rFonts w:ascii="Palatino Linotype" w:hAnsi="Palatino Linotype"/>
          <w:b/>
        </w:rPr>
        <w:t xml:space="preserve">                                                                                                               RESOLUTION </w:t>
      </w:r>
      <w:r w:rsidRPr="00ED1CED">
        <w:rPr>
          <w:rFonts w:ascii="Palatino Linotype" w:hAnsi="Palatino Linotype"/>
          <w:b/>
          <w:color w:val="000000" w:themeColor="text1"/>
        </w:rPr>
        <w:t>T-</w:t>
      </w:r>
      <w:r w:rsidRPr="50BDE575">
        <w:rPr>
          <w:rFonts w:ascii="Palatino Linotype" w:hAnsi="Palatino Linotype"/>
          <w:b/>
          <w:bCs/>
          <w:color w:val="000000" w:themeColor="text1"/>
        </w:rPr>
        <w:t>17</w:t>
      </w:r>
      <w:r>
        <w:rPr>
          <w:rFonts w:ascii="Palatino Linotype" w:hAnsi="Palatino Linotype"/>
          <w:b/>
          <w:bCs/>
          <w:color w:val="000000" w:themeColor="text1"/>
        </w:rPr>
        <w:t>857</w:t>
      </w:r>
    </w:p>
    <w:p w:rsidRPr="004934BF" w:rsidR="00EE2D36" w:rsidP="00EE2D36" w:rsidRDefault="00EE2D36" w14:paraId="698CBEA8" w14:textId="77777777">
      <w:pPr>
        <w:overflowPunct w:val="0"/>
        <w:autoSpaceDE w:val="0"/>
        <w:autoSpaceDN w:val="0"/>
        <w:adjustRightInd w:val="0"/>
        <w:textAlignment w:val="baseline"/>
        <w:rPr>
          <w:rFonts w:ascii="Palatino Linotype" w:hAnsi="Palatino Linotype"/>
        </w:rPr>
      </w:pPr>
    </w:p>
    <w:p w:rsidRPr="004934BF" w:rsidR="00EE2D36" w:rsidP="00EE2D36" w:rsidRDefault="00EE2D36" w14:paraId="577B17F5" w14:textId="33A60A00">
      <w:pPr>
        <w:overflowPunct w:val="0"/>
        <w:autoSpaceDE w:val="0"/>
        <w:autoSpaceDN w:val="0"/>
        <w:adjustRightInd w:val="0"/>
        <w:textAlignment w:val="baseline"/>
        <w:rPr>
          <w:rFonts w:ascii="Palatino Linotype" w:hAnsi="Palatino Linotype"/>
        </w:rPr>
      </w:pPr>
      <w:r w:rsidRPr="004934BF">
        <w:rPr>
          <w:rFonts w:ascii="Palatino Linotype" w:hAnsi="Palatino Linotype"/>
        </w:rPr>
        <w:t xml:space="preserve">TO: </w:t>
      </w:r>
      <w:hyperlink w:history="1" r:id="rId12">
        <w:r>
          <w:rPr>
            <w:rStyle w:val="Hyperlink"/>
            <w:rFonts w:ascii="Palatino Linotype" w:hAnsi="Palatino Linotype"/>
          </w:rPr>
          <w:t>CASF Distribution List</w:t>
        </w:r>
      </w:hyperlink>
    </w:p>
    <w:p w:rsidRPr="004934BF" w:rsidR="00EE2D36" w:rsidP="00EE2D36" w:rsidRDefault="00EE2D36" w14:paraId="2853058C" w14:textId="77777777">
      <w:pPr>
        <w:overflowPunct w:val="0"/>
        <w:autoSpaceDE w:val="0"/>
        <w:autoSpaceDN w:val="0"/>
        <w:adjustRightInd w:val="0"/>
        <w:textAlignment w:val="baseline"/>
        <w:rPr>
          <w:rFonts w:ascii="Palatino Linotype" w:hAnsi="Palatino Linotype"/>
        </w:rPr>
      </w:pPr>
    </w:p>
    <w:p w:rsidR="00EE2D36" w:rsidP="00EE2D36" w:rsidRDefault="00EE2D36" w14:paraId="140882C9" w14:textId="1D857D48">
      <w:pPr>
        <w:overflowPunct w:val="0"/>
        <w:autoSpaceDE w:val="0"/>
        <w:autoSpaceDN w:val="0"/>
        <w:adjustRightInd w:val="0"/>
        <w:textAlignment w:val="baseline"/>
        <w:rPr>
          <w:rFonts w:ascii="Palatino Linotype" w:hAnsi="Palatino Linotype"/>
        </w:rPr>
      </w:pPr>
      <w:r w:rsidRPr="004934BF">
        <w:rPr>
          <w:rFonts w:ascii="Palatino Linotype" w:hAnsi="Palatino Linotype"/>
        </w:rPr>
        <w:t xml:space="preserve">This is Draft </w:t>
      </w:r>
      <w:r w:rsidRPr="00C16947">
        <w:rPr>
          <w:rFonts w:ascii="Palatino Linotype" w:hAnsi="Palatino Linotype"/>
        </w:rPr>
        <w:t xml:space="preserve">Resolution </w:t>
      </w:r>
      <w:r w:rsidRPr="00984855">
        <w:rPr>
          <w:rFonts w:ascii="Palatino Linotype" w:hAnsi="Palatino Linotype"/>
        </w:rPr>
        <w:t>T-</w:t>
      </w:r>
      <w:r w:rsidRPr="50BDE575">
        <w:rPr>
          <w:rFonts w:ascii="Palatino Linotype" w:hAnsi="Palatino Linotype"/>
        </w:rPr>
        <w:t>17</w:t>
      </w:r>
      <w:r>
        <w:rPr>
          <w:rFonts w:ascii="Palatino Linotype" w:hAnsi="Palatino Linotype"/>
        </w:rPr>
        <w:t>85</w:t>
      </w:r>
      <w:r w:rsidR="00962E65">
        <w:rPr>
          <w:rFonts w:ascii="Palatino Linotype" w:hAnsi="Palatino Linotype"/>
        </w:rPr>
        <w:t>7</w:t>
      </w:r>
      <w:r w:rsidRPr="004934BF">
        <w:rPr>
          <w:rFonts w:ascii="Palatino Linotype" w:hAnsi="Palatino Linotype"/>
        </w:rPr>
        <w:t xml:space="preserve"> of the </w:t>
      </w:r>
      <w:sdt>
        <w:sdtPr>
          <w:rPr>
            <w:rFonts w:ascii="Palatino Linotype" w:hAnsi="Palatino Linotype"/>
          </w:rPr>
          <w:id w:val="1211074061"/>
          <w:placeholder>
            <w:docPart w:val="8E0FF5EDC4164BFC955E8B49226E4BA6"/>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Content>
          <w:r w:rsidRPr="004934BF">
            <w:rPr>
              <w:rFonts w:ascii="Palatino Linotype" w:hAnsi="Palatino Linotype"/>
            </w:rPr>
            <w:t>Communications</w:t>
          </w:r>
        </w:sdtContent>
      </w:sdt>
      <w:r w:rsidRPr="004934BF">
        <w:rPr>
          <w:rFonts w:ascii="Palatino Linotype" w:hAnsi="Palatino Linotype"/>
        </w:rPr>
        <w:t xml:space="preserve"> Division. </w:t>
      </w:r>
      <w:r w:rsidR="006D29B1">
        <w:rPr>
          <w:rFonts w:ascii="Palatino Linotype" w:hAnsi="Palatino Linotype"/>
        </w:rPr>
        <w:t xml:space="preserve"> </w:t>
      </w:r>
      <w:r w:rsidRPr="004934BF">
        <w:rPr>
          <w:rFonts w:ascii="Palatino Linotype" w:hAnsi="Palatino Linotype"/>
        </w:rPr>
        <w:t xml:space="preserve">This Draft Resolution will appear on the agenda at the next Commission meeting to be held </w:t>
      </w:r>
      <w:r>
        <w:rPr>
          <w:rFonts w:ascii="Palatino Linotype" w:hAnsi="Palatino Linotype"/>
        </w:rPr>
        <w:t xml:space="preserve">April 30, 2026, </w:t>
      </w:r>
      <w:r w:rsidRPr="00507BE3">
        <w:rPr>
          <w:rFonts w:ascii="Palatino Linotype" w:hAnsi="Palatino Linotype"/>
        </w:rPr>
        <w:t>wh</w:t>
      </w:r>
      <w:r w:rsidRPr="004934BF">
        <w:rPr>
          <w:rFonts w:ascii="Palatino Linotype" w:hAnsi="Palatino Linotype"/>
        </w:rPr>
        <w:t xml:space="preserve">ich is at least 30 days after the date of this letter. </w:t>
      </w:r>
      <w:r w:rsidR="006D29B1">
        <w:rPr>
          <w:rFonts w:ascii="Palatino Linotype" w:hAnsi="Palatino Linotype"/>
        </w:rPr>
        <w:t xml:space="preserve"> </w:t>
      </w:r>
      <w:r w:rsidRPr="004934BF">
        <w:rPr>
          <w:rFonts w:ascii="Palatino Linotype" w:hAnsi="Palatino Linotype"/>
        </w:rPr>
        <w:t xml:space="preserve">The Commission may vote on this Resolution at that time, or it may postpone a vote until a later meeting. </w:t>
      </w:r>
      <w:r w:rsidR="006D29B1">
        <w:rPr>
          <w:rFonts w:ascii="Palatino Linotype" w:hAnsi="Palatino Linotype"/>
        </w:rPr>
        <w:t xml:space="preserve"> </w:t>
      </w:r>
      <w:r w:rsidRPr="004934BF">
        <w:rPr>
          <w:rFonts w:ascii="Palatino Linotype" w:hAnsi="Palatino Linotype"/>
        </w:rPr>
        <w:t xml:space="preserve">To confirm when the item will be heard, please see the Business Meeting agenda, which is posted on the Commission’s website 10 days before each Business Meeting. </w:t>
      </w:r>
      <w:r w:rsidR="006D29B1">
        <w:rPr>
          <w:rFonts w:ascii="Palatino Linotype" w:hAnsi="Palatino Linotype"/>
        </w:rPr>
        <w:t xml:space="preserve"> </w:t>
      </w:r>
      <w:r w:rsidRPr="004934BF">
        <w:rPr>
          <w:rFonts w:ascii="Palatino Linotype" w:hAnsi="Palatino Linotype"/>
        </w:rPr>
        <w:t xml:space="preserve">When the Commission votes on a Draft Resolution, it may adopt all or part of it as written, amend, modify, or set it aside and prepare a different Resolution. </w:t>
      </w:r>
      <w:r w:rsidR="006D29B1">
        <w:rPr>
          <w:rFonts w:ascii="Palatino Linotype" w:hAnsi="Palatino Linotype"/>
        </w:rPr>
        <w:t xml:space="preserve"> </w:t>
      </w:r>
      <w:r w:rsidRPr="004934BF">
        <w:rPr>
          <w:rFonts w:ascii="Palatino Linotype" w:hAnsi="Palatino Linotype"/>
        </w:rPr>
        <w:t xml:space="preserve">Only when the Commission acts </w:t>
      </w:r>
      <w:proofErr w:type="gramStart"/>
      <w:r w:rsidRPr="004934BF">
        <w:rPr>
          <w:rFonts w:ascii="Palatino Linotype" w:hAnsi="Palatino Linotype"/>
        </w:rPr>
        <w:t>does</w:t>
      </w:r>
      <w:proofErr w:type="gramEnd"/>
      <w:r w:rsidRPr="004934BF">
        <w:rPr>
          <w:rFonts w:ascii="Palatino Linotype" w:hAnsi="Palatino Linotype"/>
        </w:rPr>
        <w:t xml:space="preserve"> the Resolution become binding on the parties.</w:t>
      </w:r>
    </w:p>
    <w:p w:rsidRPr="004934BF" w:rsidR="00EE2D36" w:rsidP="00EE2D36" w:rsidRDefault="00EE2D36" w14:paraId="2EC262B9" w14:textId="77777777">
      <w:pPr>
        <w:overflowPunct w:val="0"/>
        <w:autoSpaceDE w:val="0"/>
        <w:autoSpaceDN w:val="0"/>
        <w:adjustRightInd w:val="0"/>
        <w:textAlignment w:val="baseline"/>
        <w:rPr>
          <w:rFonts w:ascii="Palatino Linotype" w:hAnsi="Palatino Linotype"/>
        </w:rPr>
      </w:pPr>
    </w:p>
    <w:p w:rsidR="00EE2D36" w:rsidP="00EE2D36" w:rsidRDefault="00EE2D36" w14:paraId="538EAE70" w14:textId="77777777">
      <w:pPr>
        <w:tabs>
          <w:tab w:val="left" w:pos="6930"/>
        </w:tabs>
        <w:overflowPunct w:val="0"/>
        <w:autoSpaceDE w:val="0"/>
        <w:autoSpaceDN w:val="0"/>
        <w:adjustRightInd w:val="0"/>
        <w:ind w:right="594"/>
        <w:textAlignment w:val="baseline"/>
        <w:rPr>
          <w:rFonts w:ascii="Palatino Linotype" w:hAnsi="Palatino Linotype"/>
        </w:rPr>
      </w:pPr>
      <w:r w:rsidRPr="004934BF">
        <w:rPr>
          <w:rFonts w:ascii="Palatino Linotype" w:hAnsi="Palatino Linotype"/>
        </w:rPr>
        <w:t xml:space="preserve">Any member of the public may serve comments on the Draft Resolution as provided in Public Utilities </w:t>
      </w:r>
      <w:proofErr w:type="gramStart"/>
      <w:r w:rsidRPr="004934BF">
        <w:rPr>
          <w:rFonts w:ascii="Palatino Linotype" w:hAnsi="Palatino Linotype"/>
        </w:rPr>
        <w:t>Code, §</w:t>
      </w:r>
      <w:proofErr w:type="gramEnd"/>
      <w:r w:rsidRPr="004934BF">
        <w:rPr>
          <w:rFonts w:ascii="Palatino Linotype" w:hAnsi="Palatino Linotype"/>
        </w:rPr>
        <w:t xml:space="preserve"> 311(g) and Rule 14.5 of the Commission’s Rules of Practice and Procedure (Rules).</w:t>
      </w:r>
    </w:p>
    <w:p w:rsidRPr="004934BF" w:rsidR="00EE2D36" w:rsidP="00EE2D36" w:rsidRDefault="00EE2D36" w14:paraId="258E11F8" w14:textId="72521F7B">
      <w:pPr>
        <w:tabs>
          <w:tab w:val="left" w:pos="6930"/>
        </w:tabs>
        <w:overflowPunct w:val="0"/>
        <w:autoSpaceDE w:val="0"/>
        <w:autoSpaceDN w:val="0"/>
        <w:adjustRightInd w:val="0"/>
        <w:ind w:right="594"/>
        <w:textAlignment w:val="baseline"/>
        <w:rPr>
          <w:rFonts w:ascii="Palatino Linotype" w:hAnsi="Palatino Linotype"/>
        </w:rPr>
      </w:pPr>
      <w:r w:rsidRPr="004934BF">
        <w:rPr>
          <w:rFonts w:ascii="Palatino Linotype" w:hAnsi="Palatino Linotype"/>
        </w:rPr>
        <w:t xml:space="preserve"> </w:t>
      </w:r>
    </w:p>
    <w:p w:rsidR="00EE2D36" w:rsidP="00EE2D36" w:rsidRDefault="00EE2D36" w14:paraId="56540C5E" w14:textId="1733A144">
      <w:pPr>
        <w:tabs>
          <w:tab w:val="left" w:pos="6930"/>
        </w:tabs>
        <w:overflowPunct w:val="0"/>
        <w:autoSpaceDE w:val="0"/>
        <w:autoSpaceDN w:val="0"/>
        <w:adjustRightInd w:val="0"/>
        <w:ind w:right="594"/>
        <w:textAlignment w:val="baseline"/>
        <w:rPr>
          <w:rFonts w:ascii="Palatino Linotype" w:hAnsi="Palatino Linotype"/>
        </w:rPr>
      </w:pPr>
      <w:r w:rsidRPr="004934BF">
        <w:rPr>
          <w:rFonts w:ascii="Palatino Linotype" w:hAnsi="Palatino Linotype"/>
        </w:rPr>
        <w:t xml:space="preserve">Comments along with a certificate of service (COS) shall be sent via email to: </w:t>
      </w:r>
      <w:r>
        <w:rPr>
          <w:rFonts w:ascii="Palatino Linotype" w:hAnsi="Palatino Linotype"/>
        </w:rPr>
        <w:t xml:space="preserve">the </w:t>
      </w:r>
      <w:hyperlink w:history="1" r:id="rId13">
        <w:r w:rsidRPr="00AA077E">
          <w:rPr>
            <w:rStyle w:val="Hyperlink"/>
            <w:rFonts w:ascii="Palatino Linotype" w:hAnsi="Palatino Linotype"/>
          </w:rPr>
          <w:t>CASF Service List</w:t>
        </w:r>
      </w:hyperlink>
      <w:r>
        <w:rPr>
          <w:rFonts w:ascii="Palatino Linotype" w:hAnsi="Palatino Linotype"/>
        </w:rPr>
        <w:t xml:space="preserve">, </w:t>
      </w:r>
      <w:hyperlink w:history="1" r:id="rId14">
        <w:r w:rsidRPr="000C2B11" w:rsidR="00962E65">
          <w:rPr>
            <w:rStyle w:val="Hyperlink"/>
            <w:rFonts w:ascii="Palatino Linotype" w:hAnsi="Palatino Linotype"/>
          </w:rPr>
          <w:t>Heyward.Da</w:t>
        </w:r>
        <w:r w:rsidRPr="000C2B11" w:rsidR="00962E65">
          <w:rPr>
            <w:rStyle w:val="Hyperlink"/>
            <w:rFonts w:ascii="Palatino Linotype" w:hAnsi="Palatino Linotype"/>
          </w:rPr>
          <w:t>l</w:t>
        </w:r>
        <w:r w:rsidRPr="000C2B11" w:rsidR="00962E65">
          <w:rPr>
            <w:rStyle w:val="Hyperlink"/>
            <w:rFonts w:ascii="Palatino Linotype" w:hAnsi="Palatino Linotype"/>
          </w:rPr>
          <w:t>u</w:t>
        </w:r>
        <w:r w:rsidRPr="000C2B11" w:rsidR="00962E65">
          <w:rPr>
            <w:rStyle w:val="Hyperlink"/>
            <w:rFonts w:ascii="Palatino Linotype" w:hAnsi="Palatino Linotype"/>
          </w:rPr>
          <w:t>z@cpuc.ca.gov</w:t>
        </w:r>
      </w:hyperlink>
      <w:r>
        <w:rPr>
          <w:rFonts w:ascii="Palatino Linotype" w:hAnsi="Palatino Linotype"/>
        </w:rPr>
        <w:t xml:space="preserve"> </w:t>
      </w:r>
      <w:r w:rsidRPr="004934BF">
        <w:rPr>
          <w:rFonts w:ascii="Palatino Linotype" w:hAnsi="Palatino Linotype"/>
        </w:rPr>
        <w:t xml:space="preserve">by </w:t>
      </w:r>
      <w:r>
        <w:rPr>
          <w:rFonts w:ascii="Palatino Linotype" w:hAnsi="Palatino Linotype"/>
        </w:rPr>
        <w:t xml:space="preserve">April </w:t>
      </w:r>
      <w:r w:rsidR="00C130C5">
        <w:rPr>
          <w:rFonts w:ascii="Palatino Linotype" w:hAnsi="Palatino Linotype"/>
        </w:rPr>
        <w:t>16</w:t>
      </w:r>
      <w:r w:rsidRPr="6CF243CE">
        <w:rPr>
          <w:rFonts w:ascii="Palatino Linotype" w:hAnsi="Palatino Linotype"/>
        </w:rPr>
        <w:t>, 202</w:t>
      </w:r>
      <w:r>
        <w:rPr>
          <w:rFonts w:ascii="Palatino Linotype" w:hAnsi="Palatino Linotype"/>
        </w:rPr>
        <w:t>6</w:t>
      </w:r>
      <w:r w:rsidRPr="00507BE3">
        <w:rPr>
          <w:rFonts w:ascii="Palatino Linotype" w:hAnsi="Palatino Linotype"/>
        </w:rPr>
        <w:t>, at 5:00 PM.</w:t>
      </w:r>
    </w:p>
    <w:p w:rsidRPr="004934BF" w:rsidR="00EE2D36" w:rsidP="00EE2D36" w:rsidRDefault="00EE2D36" w14:paraId="20EBA802" w14:textId="77777777">
      <w:pPr>
        <w:tabs>
          <w:tab w:val="left" w:pos="6930"/>
        </w:tabs>
        <w:overflowPunct w:val="0"/>
        <w:autoSpaceDE w:val="0"/>
        <w:autoSpaceDN w:val="0"/>
        <w:adjustRightInd w:val="0"/>
        <w:ind w:right="594"/>
        <w:textAlignment w:val="baseline"/>
        <w:rPr>
          <w:rFonts w:ascii="Palatino Linotype" w:hAnsi="Palatino Linotype"/>
        </w:rPr>
      </w:pPr>
    </w:p>
    <w:p w:rsidR="00EE2D36" w:rsidP="00EE2D36" w:rsidRDefault="00EE2D36" w14:paraId="716B519B" w14:textId="77777777">
      <w:pPr>
        <w:tabs>
          <w:tab w:val="left" w:pos="6930"/>
        </w:tabs>
        <w:overflowPunct w:val="0"/>
        <w:autoSpaceDE w:val="0"/>
        <w:autoSpaceDN w:val="0"/>
        <w:adjustRightInd w:val="0"/>
        <w:ind w:right="594"/>
        <w:textAlignment w:val="baseline"/>
        <w:rPr>
          <w:rFonts w:ascii="Palatino Linotype" w:hAnsi="Palatino Linotype"/>
        </w:rPr>
      </w:pPr>
      <w:r w:rsidRPr="004934BF">
        <w:rPr>
          <w:rFonts w:ascii="Palatino Linotype" w:hAnsi="Palatino Linotype"/>
        </w:rPr>
        <w:t xml:space="preserve">Those submitting comments on the Draft Resolution must serve their comments on the entire service list the Draft Resolution was served to on the same date that the comments are submitted to the </w:t>
      </w:r>
      <w:sdt>
        <w:sdtPr>
          <w:rPr>
            <w:rFonts w:ascii="Palatino Linotype" w:hAnsi="Palatino Linotype"/>
          </w:rPr>
          <w:id w:val="1575944884"/>
          <w:placeholder>
            <w:docPart w:val="F9DD8526D4544FFBBB5A902076462FB2"/>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Content>
          <w:r w:rsidRPr="004934BF">
            <w:rPr>
              <w:rFonts w:ascii="Palatino Linotype" w:hAnsi="Palatino Linotype"/>
            </w:rPr>
            <w:t>Communications</w:t>
          </w:r>
        </w:sdtContent>
      </w:sdt>
      <w:r w:rsidRPr="004934BF">
        <w:rPr>
          <w:rFonts w:ascii="Palatino Linotype" w:hAnsi="Palatino Linotype"/>
        </w:rPr>
        <w:t xml:space="preserve"> Division.</w:t>
      </w:r>
    </w:p>
    <w:p w:rsidRPr="004934BF" w:rsidR="00EE2D36" w:rsidP="00EE2D36" w:rsidRDefault="00EE2D36" w14:paraId="09AB7B41" w14:textId="77777777">
      <w:pPr>
        <w:tabs>
          <w:tab w:val="left" w:pos="6930"/>
        </w:tabs>
        <w:overflowPunct w:val="0"/>
        <w:autoSpaceDE w:val="0"/>
        <w:autoSpaceDN w:val="0"/>
        <w:adjustRightInd w:val="0"/>
        <w:ind w:right="594"/>
        <w:textAlignment w:val="baseline"/>
        <w:rPr>
          <w:rFonts w:ascii="Palatino Linotype" w:hAnsi="Palatino Linotype"/>
        </w:rPr>
      </w:pPr>
    </w:p>
    <w:p w:rsidR="00EE2D36" w:rsidP="00EE2D36" w:rsidRDefault="00EE2D36" w14:paraId="053656A5" w14:textId="540CF55E">
      <w:pPr>
        <w:tabs>
          <w:tab w:val="left" w:pos="6930"/>
        </w:tabs>
        <w:overflowPunct w:val="0"/>
        <w:autoSpaceDE w:val="0"/>
        <w:autoSpaceDN w:val="0"/>
        <w:adjustRightInd w:val="0"/>
        <w:ind w:right="594"/>
        <w:textAlignment w:val="baseline"/>
        <w:rPr>
          <w:rFonts w:ascii="Palatino Linotype" w:hAnsi="Palatino Linotype"/>
        </w:rPr>
      </w:pPr>
      <w:r w:rsidRPr="00BD6880">
        <w:rPr>
          <w:rFonts w:ascii="Palatino Linotype" w:hAnsi="Palatino Linotype"/>
          <w:color w:val="000000"/>
        </w:rPr>
        <w:t>Comments shall focus on factual, legal, or technical errors in the proposed Draft Resolution.</w:t>
      </w:r>
      <w:r>
        <w:rPr>
          <w:rFonts w:ascii="Palatino Linotype" w:hAnsi="Palatino Linotype"/>
          <w:color w:val="000000"/>
        </w:rPr>
        <w:t xml:space="preserve"> </w:t>
      </w:r>
      <w:r w:rsidRPr="00BD6880">
        <w:rPr>
          <w:rFonts w:ascii="Palatino Linotype" w:hAnsi="Palatino Linotype"/>
        </w:rPr>
        <w:t>Comments should list the recommended changes to the Draft Resolution</w:t>
      </w:r>
      <w:r>
        <w:rPr>
          <w:rFonts w:ascii="Palatino Linotype" w:hAnsi="Palatino Linotype"/>
        </w:rPr>
        <w:t xml:space="preserve">. </w:t>
      </w:r>
      <w:r w:rsidR="006D29B1">
        <w:rPr>
          <w:rFonts w:ascii="Palatino Linotype" w:hAnsi="Palatino Linotype"/>
        </w:rPr>
        <w:t xml:space="preserve"> </w:t>
      </w:r>
      <w:r w:rsidRPr="00BD6880">
        <w:rPr>
          <w:rFonts w:ascii="Palatino Linotype" w:hAnsi="Palatino Linotype"/>
        </w:rPr>
        <w:t>Comments shall be limited to</w:t>
      </w:r>
      <w:r>
        <w:rPr>
          <w:rFonts w:ascii="Palatino Linotype" w:hAnsi="Palatino Linotype"/>
        </w:rPr>
        <w:t xml:space="preserve"> three</w:t>
      </w:r>
      <w:r w:rsidRPr="00BD6880">
        <w:rPr>
          <w:rFonts w:ascii="Palatino Linotype" w:hAnsi="Palatino Linotype"/>
        </w:rPr>
        <w:t xml:space="preserve"> pages in length</w:t>
      </w:r>
      <w:r>
        <w:rPr>
          <w:rFonts w:ascii="Palatino Linotype" w:hAnsi="Palatino Linotype"/>
        </w:rPr>
        <w:t xml:space="preserve"> </w:t>
      </w:r>
      <w:r w:rsidRPr="009228A5">
        <w:rPr>
          <w:rFonts w:ascii="Palatino Linotype" w:hAnsi="Palatino Linotype"/>
        </w:rPr>
        <w:t>and shall include a subject index listing the recommendations to the draft resolution, a table of authorities, and an appendix setting forth the proposed revised findings and ordering paragraphs.</w:t>
      </w:r>
    </w:p>
    <w:p w:rsidRPr="00BD6880" w:rsidR="006D29B1" w:rsidP="00EE2D36" w:rsidRDefault="006D29B1" w14:paraId="28F2FB18" w14:textId="77777777">
      <w:pPr>
        <w:tabs>
          <w:tab w:val="left" w:pos="6930"/>
        </w:tabs>
        <w:overflowPunct w:val="0"/>
        <w:autoSpaceDE w:val="0"/>
        <w:autoSpaceDN w:val="0"/>
        <w:adjustRightInd w:val="0"/>
        <w:ind w:right="594"/>
        <w:textAlignment w:val="baseline"/>
        <w:rPr>
          <w:rFonts w:ascii="Palatino Linotype" w:hAnsi="Palatino Linotype"/>
        </w:rPr>
      </w:pPr>
    </w:p>
    <w:p w:rsidRPr="00BD6880" w:rsidR="00EE2D36" w:rsidP="00EE2D36" w:rsidRDefault="00EE2D36" w14:paraId="7411BF58" w14:textId="102DE860">
      <w:pPr>
        <w:tabs>
          <w:tab w:val="left" w:pos="6930"/>
        </w:tabs>
        <w:overflowPunct w:val="0"/>
        <w:autoSpaceDE w:val="0"/>
        <w:autoSpaceDN w:val="0"/>
        <w:adjustRightInd w:val="0"/>
        <w:ind w:right="594"/>
        <w:textAlignment w:val="baseline"/>
        <w:rPr>
          <w:rFonts w:ascii="Palatino Linotype" w:hAnsi="Palatino Linotype"/>
          <w:color w:val="000000"/>
        </w:rPr>
      </w:pPr>
      <w:r w:rsidRPr="00BD6880">
        <w:rPr>
          <w:rFonts w:ascii="Palatino Linotype" w:hAnsi="Palatino Linotype"/>
          <w:bCs/>
          <w:color w:val="000000"/>
        </w:rPr>
        <w:t xml:space="preserve">Replies to comments must be submitted no later than </w:t>
      </w:r>
      <w:r>
        <w:rPr>
          <w:rFonts w:ascii="Palatino Linotype" w:hAnsi="Palatino Linotype"/>
          <w:bCs/>
          <w:color w:val="000000"/>
        </w:rPr>
        <w:t>April 21, 2026.</w:t>
      </w:r>
      <w:r w:rsidRPr="00BD6880">
        <w:rPr>
          <w:rFonts w:ascii="Palatino Linotype" w:hAnsi="Palatino Linotype"/>
          <w:bCs/>
          <w:color w:val="000000"/>
        </w:rPr>
        <w:t xml:space="preserve"> </w:t>
      </w:r>
      <w:r w:rsidR="006D29B1">
        <w:rPr>
          <w:rFonts w:ascii="Palatino Linotype" w:hAnsi="Palatino Linotype"/>
          <w:bCs/>
          <w:color w:val="000000"/>
        </w:rPr>
        <w:t xml:space="preserve"> </w:t>
      </w:r>
      <w:r w:rsidRPr="00BD6880">
        <w:rPr>
          <w:rFonts w:ascii="Palatino Linotype" w:hAnsi="Palatino Linotype"/>
          <w:bCs/>
          <w:color w:val="000000"/>
        </w:rPr>
        <w:t>Replies shall be submitted and served in the same manner as opening comments</w:t>
      </w:r>
      <w:r>
        <w:rPr>
          <w:rFonts w:ascii="Palatino Linotype" w:hAnsi="Palatino Linotype"/>
          <w:bCs/>
          <w:color w:val="000000"/>
        </w:rPr>
        <w:t>.</w:t>
      </w:r>
    </w:p>
    <w:p w:rsidRPr="00EE2D36" w:rsidR="00EE2D36" w:rsidP="00EE2D36" w:rsidRDefault="00EE2D36" w14:paraId="116E8823" w14:textId="77777777">
      <w:pPr>
        <w:tabs>
          <w:tab w:val="left" w:pos="6930"/>
        </w:tabs>
        <w:overflowPunct w:val="0"/>
        <w:autoSpaceDE w:val="0"/>
        <w:autoSpaceDN w:val="0"/>
        <w:adjustRightInd w:val="0"/>
        <w:ind w:right="594"/>
        <w:textAlignment w:val="baseline"/>
        <w:rPr>
          <w:rFonts w:ascii="Palatino Linotype" w:hAnsi="Palatino Linotype"/>
          <w:color w:val="000000"/>
        </w:rPr>
      </w:pPr>
    </w:p>
    <w:p w:rsidR="00EE2D36" w:rsidP="00EE2D36" w:rsidRDefault="00EE2D36" w14:paraId="0DB4280B" w14:textId="20298E69">
      <w:pPr>
        <w:tabs>
          <w:tab w:val="left" w:pos="6930"/>
        </w:tabs>
        <w:overflowPunct w:val="0"/>
        <w:autoSpaceDE w:val="0"/>
        <w:autoSpaceDN w:val="0"/>
        <w:adjustRightInd w:val="0"/>
        <w:ind w:right="1908"/>
        <w:textAlignment w:val="baseline"/>
        <w:rPr>
          <w:rFonts w:ascii="Palatino Linotype" w:hAnsi="Palatino Linotype"/>
        </w:rPr>
      </w:pPr>
      <w:r w:rsidRPr="004934BF">
        <w:rPr>
          <w:rFonts w:ascii="Palatino Linotype" w:hAnsi="Palatino Linotype"/>
        </w:rPr>
        <w:t xml:space="preserve">Sincerely,  </w:t>
      </w:r>
    </w:p>
    <w:p w:rsidRPr="004934BF" w:rsidR="00907679" w:rsidP="00EE2D36" w:rsidRDefault="00907679" w14:paraId="66F0CAEE" w14:textId="77777777">
      <w:pPr>
        <w:tabs>
          <w:tab w:val="left" w:pos="6930"/>
        </w:tabs>
        <w:overflowPunct w:val="0"/>
        <w:autoSpaceDE w:val="0"/>
        <w:autoSpaceDN w:val="0"/>
        <w:adjustRightInd w:val="0"/>
        <w:ind w:right="1908"/>
        <w:textAlignment w:val="baseline"/>
        <w:rPr>
          <w:rFonts w:ascii="Palatino Linotype" w:hAnsi="Palatino Linotype"/>
        </w:rPr>
      </w:pPr>
    </w:p>
    <w:p w:rsidRPr="004934BF" w:rsidR="00EE2D36" w:rsidP="00EE2D36" w:rsidRDefault="00EE2D36" w14:paraId="5370ED4F" w14:textId="77777777">
      <w:pPr>
        <w:overflowPunct w:val="0"/>
        <w:autoSpaceDE w:val="0"/>
        <w:autoSpaceDN w:val="0"/>
        <w:adjustRightInd w:val="0"/>
        <w:textAlignment w:val="baseline"/>
        <w:rPr>
          <w:rFonts w:ascii="Palatino Linotype" w:hAnsi="Palatino Linotype"/>
        </w:rPr>
      </w:pPr>
      <w:r w:rsidRPr="004934BF">
        <w:rPr>
          <w:rFonts w:ascii="Palatino Linotype" w:hAnsi="Palatino Linotype"/>
        </w:rPr>
        <w:t>/s/</w:t>
      </w:r>
    </w:p>
    <w:p w:rsidRPr="004934BF" w:rsidR="00EE2D36" w:rsidP="00EE2D36" w:rsidRDefault="00EE2D36" w14:paraId="2E4CDC32" w14:textId="77777777">
      <w:pPr>
        <w:overflowPunct w:val="0"/>
        <w:autoSpaceDE w:val="0"/>
        <w:autoSpaceDN w:val="0"/>
        <w:adjustRightInd w:val="0"/>
        <w:textAlignment w:val="baseline"/>
        <w:rPr>
          <w:rFonts w:ascii="Palatino Linotype" w:hAnsi="Palatino Linotype"/>
        </w:rPr>
      </w:pPr>
      <w:r w:rsidRPr="004934BF">
        <w:rPr>
          <w:rFonts w:ascii="Palatino Linotype" w:hAnsi="Palatino Linotype"/>
        </w:rPr>
        <w:t>Maria Ellis</w:t>
      </w:r>
    </w:p>
    <w:p w:rsidRPr="004934BF" w:rsidR="00EE2D36" w:rsidP="00EE2D36" w:rsidRDefault="00EE2D36" w14:paraId="55A8449A" w14:textId="77777777">
      <w:pPr>
        <w:overflowPunct w:val="0"/>
        <w:autoSpaceDE w:val="0"/>
        <w:autoSpaceDN w:val="0"/>
        <w:adjustRightInd w:val="0"/>
        <w:textAlignment w:val="baseline"/>
        <w:rPr>
          <w:rFonts w:ascii="Palatino Linotype" w:hAnsi="Palatino Linotype"/>
        </w:rPr>
      </w:pPr>
      <w:r w:rsidRPr="004934BF">
        <w:rPr>
          <w:rFonts w:ascii="Palatino Linotype" w:hAnsi="Palatino Linotype"/>
        </w:rPr>
        <w:lastRenderedPageBreak/>
        <w:t>Director for Broadband Initiatives</w:t>
      </w:r>
    </w:p>
    <w:p w:rsidRPr="004934BF" w:rsidR="00EE2D36" w:rsidP="00EE2D36" w:rsidRDefault="00000000" w14:paraId="335CAB00" w14:textId="77777777">
      <w:pPr>
        <w:overflowPunct w:val="0"/>
        <w:autoSpaceDE w:val="0"/>
        <w:autoSpaceDN w:val="0"/>
        <w:adjustRightInd w:val="0"/>
        <w:textAlignment w:val="baseline"/>
        <w:rPr>
          <w:rFonts w:ascii="Palatino Linotype" w:hAnsi="Palatino Linotype"/>
        </w:rPr>
      </w:pPr>
      <w:sdt>
        <w:sdtPr>
          <w:rPr>
            <w:rFonts w:ascii="Palatino Linotype" w:hAnsi="Palatino Linotype"/>
          </w:rPr>
          <w:id w:val="788701506"/>
          <w:placeholder>
            <w:docPart w:val="B14B4A6D53A24DF28FBAC384DDC9DBE2"/>
          </w:placeholder>
          <w15:color w:val="000000"/>
          <w:dropDownList>
            <w:listItem w:value="Choose an item."/>
            <w:listItem w:displayText="Communications" w:value="Communications"/>
            <w:listItem w:displayText="Administrative Law Judge" w:value="Administrative Law Judge"/>
            <w:listItem w:displayText="Consumer Protection and Enforcement" w:value="Consumer Protection and Enforcement"/>
            <w:listItem w:displayText="Energy" w:value="Energy"/>
            <w:listItem w:displayText="Legal" w:value="Legal"/>
            <w:listItem w:displayText="Rail Safety" w:value="Rail Safety"/>
            <w:listItem w:displayText="Safety &amp; Enforcement" w:value="Safety &amp; Enforcement"/>
            <w:listItem w:displayText="Safety Policy" w:value="Safety Policy"/>
            <w:listItem w:displayText="Water" w:value="Water"/>
          </w:dropDownList>
        </w:sdtPr>
        <w:sdtContent>
          <w:r w:rsidRPr="004934BF" w:rsidR="00EE2D36">
            <w:rPr>
              <w:rFonts w:ascii="Palatino Linotype" w:hAnsi="Palatino Linotype"/>
            </w:rPr>
            <w:t>Communications</w:t>
          </w:r>
        </w:sdtContent>
      </w:sdt>
      <w:r w:rsidRPr="004934BF" w:rsidR="00EE2D36">
        <w:rPr>
          <w:rFonts w:ascii="Palatino Linotype" w:hAnsi="Palatino Linotype"/>
        </w:rPr>
        <w:t xml:space="preserve"> Division</w:t>
      </w:r>
    </w:p>
    <w:p w:rsidRPr="004934BF" w:rsidR="00EE2D36" w:rsidP="00EE2D36" w:rsidRDefault="00EE2D36" w14:paraId="0518FDCA" w14:textId="77777777">
      <w:pPr>
        <w:overflowPunct w:val="0"/>
        <w:autoSpaceDE w:val="0"/>
        <w:autoSpaceDN w:val="0"/>
        <w:adjustRightInd w:val="0"/>
        <w:textAlignment w:val="baseline"/>
        <w:rPr>
          <w:rFonts w:ascii="Palatino Linotype" w:hAnsi="Palatino Linotype"/>
        </w:rPr>
      </w:pPr>
      <w:r w:rsidRPr="004934BF">
        <w:rPr>
          <w:rFonts w:ascii="Palatino Linotype" w:hAnsi="Palatino Linotype"/>
        </w:rPr>
        <w:t>California Public Utilities Commission</w:t>
      </w:r>
    </w:p>
    <w:p w:rsidRPr="00EE2D36" w:rsidR="00EE2D36" w:rsidP="00EE2D36" w:rsidRDefault="00EE2D36" w14:paraId="4051055E" w14:textId="367BC18F">
      <w:pPr>
        <w:tabs>
          <w:tab w:val="center" w:pos="4680"/>
        </w:tabs>
        <w:rPr>
          <w:rFonts w:ascii="Palatino Linotype" w:hAnsi="Palatino Linotype"/>
        </w:rPr>
        <w:sectPr w:rsidRPr="00EE2D36" w:rsidR="00EE2D36" w:rsidSect="00B152F8">
          <w:footerReference w:type="default" r:id="rId15"/>
          <w:headerReference w:type="first" r:id="rId16"/>
          <w:footerReference w:type="first" r:id="rId17"/>
          <w:pgSz w:w="12240" w:h="15840"/>
          <w:pgMar w:top="1440" w:right="1440" w:bottom="1440" w:left="1440" w:header="720" w:footer="720" w:gutter="0"/>
          <w:pgNumType w:start="1"/>
          <w:cols w:space="720"/>
          <w:titlePg/>
          <w:docGrid w:linePitch="360"/>
        </w:sectPr>
      </w:pPr>
    </w:p>
    <w:p w:rsidR="00EE2D36" w:rsidP="00EE2D36" w:rsidRDefault="00EE2D36" w14:paraId="4370C2FA" w14:textId="77777777">
      <w:pPr>
        <w:rPr>
          <w:rFonts w:ascii="Palatino Linotype" w:hAnsi="Palatino Linotype"/>
          <w:b/>
          <w:bCs/>
        </w:rPr>
      </w:pPr>
    </w:p>
    <w:p w:rsidRPr="005D57F5" w:rsidR="005B4501" w:rsidP="003D1729" w:rsidRDefault="005B4501" w14:paraId="487C8396" w14:textId="0C8773C3">
      <w:pPr>
        <w:jc w:val="center"/>
        <w:rPr>
          <w:rFonts w:ascii="Palatino Linotype" w:hAnsi="Palatino Linotype"/>
          <w:b/>
          <w:bCs/>
        </w:rPr>
      </w:pPr>
      <w:r w:rsidRPr="509CA129">
        <w:rPr>
          <w:rFonts w:ascii="Palatino Linotype" w:hAnsi="Palatino Linotype"/>
          <w:b/>
          <w:bCs/>
        </w:rPr>
        <w:t>PUBLIC UTILITIES COMMISSION OF THE STATE OF CALIFORNIA</w:t>
      </w:r>
    </w:p>
    <w:p w:rsidRPr="005D57F5" w:rsidR="005B4501" w:rsidP="005B4501" w:rsidRDefault="005B4501" w14:paraId="6BD0FFEF" w14:textId="77777777">
      <w:pPr>
        <w:rPr>
          <w:rFonts w:ascii="Palatino Linotype" w:hAnsi="Palatino Linotype"/>
          <w:b/>
        </w:rPr>
      </w:pPr>
    </w:p>
    <w:p w:rsidRPr="005D57F5" w:rsidR="005B4501" w:rsidP="005B4501" w:rsidRDefault="00855952" w14:paraId="4BF769FC" w14:textId="4CF912BD">
      <w:pPr>
        <w:jc w:val="both"/>
        <w:rPr>
          <w:rFonts w:ascii="Palatino Linotype" w:hAnsi="Palatino Linotype"/>
          <w:b/>
        </w:rPr>
      </w:pP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t>Agenda ID#</w:t>
      </w:r>
      <w:r w:rsidR="00B539E7">
        <w:rPr>
          <w:rFonts w:ascii="Palatino Linotype" w:hAnsi="Palatino Linotype"/>
          <w:b/>
        </w:rPr>
        <w:t>24117</w:t>
      </w:r>
      <w:r>
        <w:rPr>
          <w:rFonts w:ascii="Palatino Linotype" w:hAnsi="Palatino Linotype"/>
          <w:b/>
        </w:rPr>
        <w:t xml:space="preserve"> </w:t>
      </w:r>
    </w:p>
    <w:tbl>
      <w:tblPr>
        <w:tblW w:w="8937" w:type="dxa"/>
        <w:tblInd w:w="198" w:type="dxa"/>
        <w:tblLayout w:type="fixed"/>
        <w:tblLook w:val="0000" w:firstRow="0" w:lastRow="0" w:firstColumn="0" w:lastColumn="0" w:noHBand="0" w:noVBand="0"/>
      </w:tblPr>
      <w:tblGrid>
        <w:gridCol w:w="5778"/>
        <w:gridCol w:w="3159"/>
      </w:tblGrid>
      <w:tr w:rsidRPr="005D57F5" w:rsidR="005B4501" w:rsidTr="1059BD16" w14:paraId="4EC16675" w14:textId="77777777">
        <w:trPr>
          <w:trHeight w:val="212"/>
        </w:trPr>
        <w:tc>
          <w:tcPr>
            <w:tcW w:w="5778" w:type="dxa"/>
          </w:tcPr>
          <w:p w:rsidRPr="005D57F5" w:rsidR="005B4501" w:rsidP="00380AEA" w:rsidRDefault="005B4501" w14:paraId="6DA9D39E" w14:textId="30434597">
            <w:pPr>
              <w:rPr>
                <w:rFonts w:ascii="Palatino Linotype" w:hAnsi="Palatino Linotype"/>
                <w:b/>
              </w:rPr>
            </w:pPr>
            <w:r w:rsidRPr="005D57F5">
              <w:rPr>
                <w:rFonts w:ascii="Palatino Linotype" w:hAnsi="Palatino Linotype"/>
                <w:b/>
              </w:rPr>
              <w:t>Communications Division</w:t>
            </w:r>
          </w:p>
        </w:tc>
        <w:tc>
          <w:tcPr>
            <w:tcW w:w="3159" w:type="dxa"/>
          </w:tcPr>
          <w:p w:rsidRPr="005D57F5" w:rsidR="005B4501" w:rsidP="00380AEA" w:rsidRDefault="00380AEA" w14:paraId="272843E5" w14:textId="75AD47F8">
            <w:pPr>
              <w:rPr>
                <w:rFonts w:ascii="Palatino Linotype" w:hAnsi="Palatino Linotype"/>
                <w:b/>
              </w:rPr>
            </w:pPr>
            <w:r w:rsidRPr="005D57F5">
              <w:rPr>
                <w:rFonts w:ascii="Palatino Linotype" w:hAnsi="Palatino Linotype"/>
                <w:b/>
              </w:rPr>
              <w:t xml:space="preserve">  </w:t>
            </w:r>
            <w:r w:rsidRPr="04EC58BC" w:rsidR="26D1636D">
              <w:rPr>
                <w:rFonts w:ascii="Palatino Linotype" w:hAnsi="Palatino Linotype"/>
                <w:b/>
                <w:bCs/>
              </w:rPr>
              <w:t xml:space="preserve">  </w:t>
            </w:r>
            <w:r w:rsidR="001F2310">
              <w:rPr>
                <w:rFonts w:ascii="Palatino Linotype" w:hAnsi="Palatino Linotype"/>
                <w:b/>
                <w:bCs/>
              </w:rPr>
              <w:t xml:space="preserve"> </w:t>
            </w:r>
            <w:r w:rsidR="00B539E7">
              <w:rPr>
                <w:rFonts w:ascii="Palatino Linotype" w:hAnsi="Palatino Linotype"/>
                <w:b/>
                <w:bCs/>
              </w:rPr>
              <w:t xml:space="preserve"> </w:t>
            </w:r>
            <w:r w:rsidRPr="005D57F5" w:rsidR="005B4501">
              <w:rPr>
                <w:rFonts w:ascii="Palatino Linotype" w:hAnsi="Palatino Linotype"/>
                <w:b/>
              </w:rPr>
              <w:t>RESOLUTION T</w:t>
            </w:r>
            <w:r w:rsidRPr="005D57F5" w:rsidR="00BB23B6">
              <w:rPr>
                <w:rFonts w:ascii="Palatino Linotype" w:hAnsi="Palatino Linotype"/>
                <w:b/>
              </w:rPr>
              <w:t>-</w:t>
            </w:r>
            <w:r w:rsidRPr="1EB68F5D" w:rsidR="0906B701">
              <w:rPr>
                <w:rFonts w:ascii="Palatino Linotype" w:hAnsi="Palatino Linotype"/>
                <w:b/>
                <w:bCs/>
              </w:rPr>
              <w:t>17857</w:t>
            </w:r>
          </w:p>
        </w:tc>
      </w:tr>
      <w:tr w:rsidRPr="005D57F5" w:rsidR="005B4501" w:rsidTr="1059BD16" w14:paraId="5C6FBB36" w14:textId="77777777">
        <w:trPr>
          <w:trHeight w:val="218"/>
        </w:trPr>
        <w:tc>
          <w:tcPr>
            <w:tcW w:w="5778" w:type="dxa"/>
          </w:tcPr>
          <w:p w:rsidRPr="005D57F5" w:rsidR="005B4501" w:rsidP="1059BD16" w:rsidRDefault="00032FE2" w14:paraId="6C846E2B" w14:textId="73575690">
            <w:pPr>
              <w:rPr>
                <w:rFonts w:ascii="Palatino Linotype" w:hAnsi="Palatino Linotype"/>
                <w:b/>
                <w:bCs/>
              </w:rPr>
            </w:pPr>
            <w:r>
              <w:rPr>
                <w:rFonts w:ascii="Palatino Linotype" w:hAnsi="Palatino Linotype"/>
                <w:b/>
                <w:bCs/>
              </w:rPr>
              <w:t>CD/HD1</w:t>
            </w:r>
          </w:p>
        </w:tc>
        <w:tc>
          <w:tcPr>
            <w:tcW w:w="3159" w:type="dxa"/>
          </w:tcPr>
          <w:p w:rsidRPr="005D57F5" w:rsidR="005B4501" w:rsidP="00380AEA" w:rsidRDefault="00380AEA" w14:paraId="2F835564" w14:textId="7E16F0E5">
            <w:pPr>
              <w:rPr>
                <w:rFonts w:ascii="Palatino Linotype" w:hAnsi="Palatino Linotype"/>
                <w:b/>
              </w:rPr>
            </w:pPr>
            <w:r w:rsidRPr="002FE6C0">
              <w:rPr>
                <w:rFonts w:ascii="Palatino Linotype" w:hAnsi="Palatino Linotype"/>
                <w:b/>
                <w:bCs/>
              </w:rPr>
              <w:t xml:space="preserve">            </w:t>
            </w:r>
            <w:r w:rsidRPr="7E0AB4A6">
              <w:rPr>
                <w:rFonts w:ascii="Palatino Linotype" w:hAnsi="Palatino Linotype"/>
                <w:b/>
                <w:bCs/>
              </w:rPr>
              <w:t xml:space="preserve"> </w:t>
            </w:r>
            <w:r w:rsidRPr="005D57F5">
              <w:rPr>
                <w:rFonts w:ascii="Palatino Linotype" w:hAnsi="Palatino Linotype"/>
                <w:b/>
              </w:rPr>
              <w:t xml:space="preserve">          </w:t>
            </w:r>
            <w:r w:rsidRPr="41CBE511" w:rsidR="253845B0">
              <w:rPr>
                <w:rFonts w:ascii="Palatino Linotype" w:hAnsi="Palatino Linotype"/>
                <w:b/>
                <w:bCs/>
              </w:rPr>
              <w:t>April</w:t>
            </w:r>
            <w:r w:rsidR="00FB75DD">
              <w:rPr>
                <w:rFonts w:ascii="Palatino Linotype" w:hAnsi="Palatino Linotype"/>
                <w:b/>
                <w:bCs/>
              </w:rPr>
              <w:t xml:space="preserve"> 30</w:t>
            </w:r>
            <w:r w:rsidRPr="41CBE511" w:rsidR="253845B0">
              <w:rPr>
                <w:rFonts w:ascii="Palatino Linotype" w:hAnsi="Palatino Linotype"/>
                <w:b/>
                <w:bCs/>
              </w:rPr>
              <w:t xml:space="preserve">, </w:t>
            </w:r>
            <w:r w:rsidRPr="7E0AB4A6" w:rsidR="253845B0">
              <w:rPr>
                <w:rFonts w:ascii="Palatino Linotype" w:hAnsi="Palatino Linotype"/>
                <w:b/>
                <w:bCs/>
              </w:rPr>
              <w:t>2026</w:t>
            </w:r>
          </w:p>
        </w:tc>
      </w:tr>
    </w:tbl>
    <w:p w:rsidRPr="005D57F5" w:rsidR="005B4501" w:rsidP="00380AEA" w:rsidRDefault="005B4501" w14:paraId="456DF74F" w14:textId="77777777">
      <w:pPr>
        <w:rPr>
          <w:rFonts w:ascii="Palatino Linotype" w:hAnsi="Palatino Linotype"/>
          <w:b/>
        </w:rPr>
      </w:pPr>
    </w:p>
    <w:p w:rsidRPr="00052F9E" w:rsidR="005B4501" w:rsidP="00380AEA" w:rsidRDefault="005B4501" w14:paraId="26B572BC" w14:textId="77777777">
      <w:pPr>
        <w:ind w:left="2880" w:right="990" w:firstLine="720"/>
        <w:rPr>
          <w:rFonts w:ascii="Helvetica" w:hAnsi="Helvetica" w:cs="Helvetica"/>
          <w:u w:val="single"/>
        </w:rPr>
      </w:pPr>
      <w:r w:rsidRPr="00052F9E">
        <w:rPr>
          <w:rFonts w:ascii="Helvetica" w:hAnsi="Helvetica" w:cs="Helvetica"/>
          <w:b/>
          <w:u w:val="single"/>
        </w:rPr>
        <w:t>R</w:t>
      </w:r>
      <w:r w:rsidRPr="00052F9E">
        <w:rPr>
          <w:rFonts w:ascii="Helvetica" w:hAnsi="Helvetica" w:cs="Helvetica"/>
          <w:u w:val="single"/>
        </w:rPr>
        <w:t xml:space="preserve"> </w:t>
      </w:r>
      <w:r w:rsidRPr="00052F9E">
        <w:rPr>
          <w:rFonts w:ascii="Helvetica" w:hAnsi="Helvetica" w:cs="Helvetica"/>
          <w:b/>
          <w:u w:val="single"/>
        </w:rPr>
        <w:t>E</w:t>
      </w:r>
      <w:r w:rsidRPr="00052F9E">
        <w:rPr>
          <w:rFonts w:ascii="Helvetica" w:hAnsi="Helvetica" w:cs="Helvetica"/>
          <w:u w:val="single"/>
        </w:rPr>
        <w:t xml:space="preserve"> </w:t>
      </w:r>
      <w:r w:rsidRPr="00052F9E">
        <w:rPr>
          <w:rFonts w:ascii="Helvetica" w:hAnsi="Helvetica" w:cs="Helvetica"/>
          <w:b/>
          <w:u w:val="single"/>
        </w:rPr>
        <w:t>S</w:t>
      </w:r>
      <w:r w:rsidRPr="00052F9E">
        <w:rPr>
          <w:rFonts w:ascii="Helvetica" w:hAnsi="Helvetica" w:cs="Helvetica"/>
          <w:u w:val="single"/>
        </w:rPr>
        <w:t xml:space="preserve"> </w:t>
      </w:r>
      <w:r w:rsidRPr="00052F9E">
        <w:rPr>
          <w:rFonts w:ascii="Helvetica" w:hAnsi="Helvetica" w:cs="Helvetica"/>
          <w:b/>
          <w:u w:val="single"/>
        </w:rPr>
        <w:t>O</w:t>
      </w:r>
      <w:r w:rsidRPr="00052F9E">
        <w:rPr>
          <w:rFonts w:ascii="Helvetica" w:hAnsi="Helvetica" w:cs="Helvetica"/>
          <w:u w:val="single"/>
        </w:rPr>
        <w:t xml:space="preserve"> </w:t>
      </w:r>
      <w:r w:rsidRPr="00052F9E">
        <w:rPr>
          <w:rFonts w:ascii="Helvetica" w:hAnsi="Helvetica" w:cs="Helvetica"/>
          <w:b/>
          <w:u w:val="single"/>
        </w:rPr>
        <w:t>L</w:t>
      </w:r>
      <w:r w:rsidRPr="00052F9E">
        <w:rPr>
          <w:rFonts w:ascii="Helvetica" w:hAnsi="Helvetica" w:cs="Helvetica"/>
          <w:u w:val="single"/>
        </w:rPr>
        <w:t xml:space="preserve"> </w:t>
      </w:r>
      <w:r w:rsidRPr="00052F9E">
        <w:rPr>
          <w:rFonts w:ascii="Helvetica" w:hAnsi="Helvetica" w:cs="Helvetica"/>
          <w:b/>
          <w:u w:val="single"/>
        </w:rPr>
        <w:t>U</w:t>
      </w:r>
      <w:r w:rsidRPr="00052F9E">
        <w:rPr>
          <w:rFonts w:ascii="Helvetica" w:hAnsi="Helvetica" w:cs="Helvetica"/>
          <w:u w:val="single"/>
        </w:rPr>
        <w:t xml:space="preserve"> </w:t>
      </w:r>
      <w:r w:rsidRPr="00052F9E">
        <w:rPr>
          <w:rFonts w:ascii="Helvetica" w:hAnsi="Helvetica" w:cs="Helvetica"/>
          <w:b/>
          <w:u w:val="single"/>
        </w:rPr>
        <w:t>T</w:t>
      </w:r>
      <w:r w:rsidRPr="00052F9E">
        <w:rPr>
          <w:rFonts w:ascii="Helvetica" w:hAnsi="Helvetica" w:cs="Helvetica"/>
          <w:u w:val="single"/>
        </w:rPr>
        <w:t xml:space="preserve"> </w:t>
      </w:r>
      <w:r w:rsidRPr="00052F9E">
        <w:rPr>
          <w:rFonts w:ascii="Helvetica" w:hAnsi="Helvetica" w:cs="Helvetica"/>
          <w:b/>
          <w:u w:val="single"/>
        </w:rPr>
        <w:t>I</w:t>
      </w:r>
      <w:r w:rsidRPr="00052F9E">
        <w:rPr>
          <w:rFonts w:ascii="Helvetica" w:hAnsi="Helvetica" w:cs="Helvetica"/>
          <w:u w:val="single"/>
        </w:rPr>
        <w:t xml:space="preserve"> </w:t>
      </w:r>
      <w:r w:rsidRPr="00052F9E">
        <w:rPr>
          <w:rFonts w:ascii="Helvetica" w:hAnsi="Helvetica" w:cs="Helvetica"/>
          <w:b/>
          <w:u w:val="single"/>
        </w:rPr>
        <w:t>O</w:t>
      </w:r>
      <w:r w:rsidRPr="00052F9E">
        <w:rPr>
          <w:rFonts w:ascii="Helvetica" w:hAnsi="Helvetica" w:cs="Helvetica"/>
          <w:u w:val="single"/>
        </w:rPr>
        <w:t xml:space="preserve"> </w:t>
      </w:r>
      <w:r w:rsidRPr="00052F9E">
        <w:rPr>
          <w:rFonts w:ascii="Helvetica" w:hAnsi="Helvetica" w:cs="Helvetica"/>
          <w:b/>
          <w:u w:val="single"/>
        </w:rPr>
        <w:t>N</w:t>
      </w:r>
    </w:p>
    <w:p w:rsidRPr="005D57F5" w:rsidR="005B4501" w:rsidP="00380AEA" w:rsidRDefault="005B4501" w14:paraId="19FF5264" w14:textId="77777777">
      <w:pPr>
        <w:ind w:right="990"/>
        <w:rPr>
          <w:rFonts w:ascii="Palatino Linotype" w:hAnsi="Palatino Linotype"/>
        </w:rPr>
      </w:pPr>
    </w:p>
    <w:p w:rsidR="00336C32" w:rsidP="001815C3" w:rsidRDefault="0079051D" w14:paraId="2CC1AD87" w14:textId="4766CE40">
      <w:pPr>
        <w:ind w:left="450" w:right="630"/>
        <w:rPr>
          <w:rFonts w:ascii="Palatino Linotype" w:hAnsi="Palatino Linotype"/>
          <w:u w:val="single"/>
        </w:rPr>
      </w:pPr>
      <w:r w:rsidRPr="1EB68F5D">
        <w:rPr>
          <w:rFonts w:ascii="Palatino Linotype" w:hAnsi="Palatino Linotype"/>
          <w:b/>
          <w:bCs/>
        </w:rPr>
        <w:t>Resolution T</w:t>
      </w:r>
      <w:r w:rsidRPr="1EB68F5D" w:rsidR="05F70BC8">
        <w:rPr>
          <w:rFonts w:ascii="Palatino Linotype" w:hAnsi="Palatino Linotype"/>
          <w:b/>
          <w:bCs/>
        </w:rPr>
        <w:t>-17857</w:t>
      </w:r>
      <w:r w:rsidRPr="1EB68F5D">
        <w:rPr>
          <w:rFonts w:ascii="Palatino Linotype" w:hAnsi="Palatino Linotype"/>
          <w:b/>
          <w:bCs/>
        </w:rPr>
        <w:t xml:space="preserve">: </w:t>
      </w:r>
      <w:r w:rsidRPr="006671D0">
        <w:rPr>
          <w:rFonts w:ascii="Palatino Linotype" w:hAnsi="Palatino Linotype"/>
          <w:u w:val="single"/>
        </w:rPr>
        <w:t>Approv</w:t>
      </w:r>
      <w:r w:rsidRPr="006671D0" w:rsidR="000A2A54">
        <w:rPr>
          <w:rFonts w:ascii="Palatino Linotype" w:hAnsi="Palatino Linotype"/>
          <w:u w:val="single"/>
        </w:rPr>
        <w:t>es</w:t>
      </w:r>
      <w:r w:rsidRPr="006671D0">
        <w:rPr>
          <w:rFonts w:ascii="Palatino Linotype" w:hAnsi="Palatino Linotype"/>
          <w:u w:val="single"/>
        </w:rPr>
        <w:t xml:space="preserve"> </w:t>
      </w:r>
      <w:r w:rsidRPr="006671D0" w:rsidR="00C501B8">
        <w:rPr>
          <w:rFonts w:ascii="Palatino Linotype" w:hAnsi="Palatino Linotype"/>
          <w:u w:val="single"/>
        </w:rPr>
        <w:t>additional funding</w:t>
      </w:r>
      <w:r w:rsidRPr="006671D0" w:rsidR="00717832">
        <w:rPr>
          <w:rFonts w:ascii="Palatino Linotype" w:hAnsi="Palatino Linotype"/>
          <w:u w:val="single"/>
        </w:rPr>
        <w:t xml:space="preserve"> of</w:t>
      </w:r>
      <w:r w:rsidRPr="006671D0" w:rsidR="004F481D">
        <w:rPr>
          <w:rFonts w:ascii="Palatino Linotype" w:hAnsi="Palatino Linotype"/>
          <w:u w:val="single"/>
        </w:rPr>
        <w:t xml:space="preserve"> </w:t>
      </w:r>
      <w:r w:rsidRPr="006671D0" w:rsidR="00C501B8">
        <w:rPr>
          <w:rFonts w:ascii="Palatino Linotype" w:hAnsi="Palatino Linotype"/>
          <w:u w:val="single"/>
        </w:rPr>
        <w:t xml:space="preserve">up </w:t>
      </w:r>
      <w:r w:rsidRPr="006671D0" w:rsidR="003542DF">
        <w:rPr>
          <w:rFonts w:ascii="Palatino Linotype" w:hAnsi="Palatino Linotype"/>
          <w:u w:val="single"/>
        </w:rPr>
        <w:t xml:space="preserve">to </w:t>
      </w:r>
      <w:r w:rsidRPr="006671D0" w:rsidR="00520FE8">
        <w:rPr>
          <w:rFonts w:ascii="Palatino Linotype" w:hAnsi="Palatino Linotype"/>
          <w:u w:val="single"/>
        </w:rPr>
        <w:t xml:space="preserve">$10,514,163 </w:t>
      </w:r>
      <w:r w:rsidRPr="006671D0" w:rsidR="003542DF">
        <w:rPr>
          <w:rFonts w:ascii="Palatino Linotype" w:hAnsi="Palatino Linotype"/>
          <w:u w:val="single"/>
        </w:rPr>
        <w:t xml:space="preserve">to </w:t>
      </w:r>
      <w:r w:rsidRPr="006671D0" w:rsidR="00717832">
        <w:rPr>
          <w:rFonts w:ascii="Palatino Linotype" w:hAnsi="Palatino Linotype"/>
          <w:u w:val="single"/>
        </w:rPr>
        <w:t xml:space="preserve">the </w:t>
      </w:r>
      <w:r w:rsidRPr="006671D0" w:rsidR="0041458A">
        <w:rPr>
          <w:rFonts w:ascii="Palatino Linotype" w:hAnsi="Palatino Linotype"/>
          <w:u w:val="single"/>
        </w:rPr>
        <w:t xml:space="preserve">Karuk Tribe (U-7235-C) for the </w:t>
      </w:r>
      <w:r w:rsidRPr="006671D0" w:rsidR="00C82C97">
        <w:rPr>
          <w:rFonts w:ascii="Palatino Linotype" w:hAnsi="Palatino Linotype"/>
          <w:u w:val="single"/>
        </w:rPr>
        <w:t xml:space="preserve">Klamath River Rural </w:t>
      </w:r>
      <w:proofErr w:type="gramStart"/>
      <w:r w:rsidRPr="006671D0" w:rsidR="00C82C97">
        <w:rPr>
          <w:rFonts w:ascii="Palatino Linotype" w:hAnsi="Palatino Linotype"/>
          <w:u w:val="single"/>
        </w:rPr>
        <w:t>Broadband Initiative</w:t>
      </w:r>
      <w:proofErr w:type="gramEnd"/>
      <w:r w:rsidRPr="006671D0" w:rsidR="00717832">
        <w:rPr>
          <w:rFonts w:ascii="Palatino Linotype" w:hAnsi="Palatino Linotype"/>
          <w:u w:val="single"/>
        </w:rPr>
        <w:t xml:space="preserve"> Project</w:t>
      </w:r>
      <w:r w:rsidRPr="006671D0" w:rsidR="0007326F">
        <w:rPr>
          <w:rFonts w:ascii="Palatino Linotype" w:hAnsi="Palatino Linotype"/>
          <w:u w:val="single"/>
        </w:rPr>
        <w:t xml:space="preserve">, </w:t>
      </w:r>
      <w:r w:rsidRPr="006671D0" w:rsidR="0009501D">
        <w:rPr>
          <w:rFonts w:ascii="Palatino Linotype" w:hAnsi="Palatino Linotype"/>
          <w:u w:val="single"/>
        </w:rPr>
        <w:t xml:space="preserve">approves the </w:t>
      </w:r>
      <w:r w:rsidRPr="006671D0" w:rsidR="0005453E">
        <w:rPr>
          <w:rFonts w:ascii="Palatino Linotype" w:hAnsi="Palatino Linotype"/>
          <w:u w:val="single"/>
        </w:rPr>
        <w:t xml:space="preserve">modification </w:t>
      </w:r>
      <w:r w:rsidRPr="006671D0" w:rsidR="008A59CF">
        <w:rPr>
          <w:rFonts w:ascii="Palatino Linotype" w:hAnsi="Palatino Linotype"/>
          <w:u w:val="single"/>
        </w:rPr>
        <w:t xml:space="preserve">of the project </w:t>
      </w:r>
      <w:r w:rsidRPr="006671D0" w:rsidR="00132794">
        <w:rPr>
          <w:rFonts w:ascii="Palatino Linotype" w:hAnsi="Palatino Linotype"/>
          <w:u w:val="single"/>
        </w:rPr>
        <w:t xml:space="preserve">to </w:t>
      </w:r>
      <w:r w:rsidRPr="006671D0" w:rsidR="004F1409">
        <w:rPr>
          <w:rFonts w:ascii="Palatino Linotype" w:hAnsi="Palatino Linotype"/>
          <w:u w:val="single"/>
        </w:rPr>
        <w:t>re</w:t>
      </w:r>
      <w:r w:rsidRPr="006671D0" w:rsidR="00F15DF5">
        <w:rPr>
          <w:rFonts w:ascii="Palatino Linotype" w:hAnsi="Palatino Linotype"/>
          <w:u w:val="single"/>
        </w:rPr>
        <w:t>move</w:t>
      </w:r>
      <w:r w:rsidRPr="006671D0" w:rsidR="00250D75">
        <w:rPr>
          <w:rFonts w:ascii="Palatino Linotype" w:hAnsi="Palatino Linotype"/>
          <w:u w:val="single"/>
        </w:rPr>
        <w:t xml:space="preserve"> 181 of the original</w:t>
      </w:r>
      <w:r w:rsidR="00157479">
        <w:rPr>
          <w:rFonts w:ascii="Palatino Linotype" w:hAnsi="Palatino Linotype"/>
          <w:u w:val="single"/>
        </w:rPr>
        <w:t>ly</w:t>
      </w:r>
      <w:r w:rsidRPr="006671D0" w:rsidR="00250D75">
        <w:rPr>
          <w:rFonts w:ascii="Palatino Linotype" w:hAnsi="Palatino Linotype"/>
          <w:u w:val="single"/>
        </w:rPr>
        <w:t xml:space="preserve"> approved</w:t>
      </w:r>
      <w:r w:rsidRPr="006671D0" w:rsidR="00C230D7">
        <w:rPr>
          <w:rFonts w:ascii="Palatino Linotype" w:hAnsi="Palatino Linotype"/>
          <w:u w:val="single"/>
        </w:rPr>
        <w:t xml:space="preserve"> 616</w:t>
      </w:r>
      <w:r w:rsidRPr="006671D0" w:rsidR="00250D75">
        <w:rPr>
          <w:rFonts w:ascii="Palatino Linotype" w:hAnsi="Palatino Linotype"/>
          <w:u w:val="single"/>
        </w:rPr>
        <w:t xml:space="preserve"> households and</w:t>
      </w:r>
      <w:r w:rsidRPr="006671D0" w:rsidR="004F1409">
        <w:rPr>
          <w:rFonts w:ascii="Palatino Linotype" w:hAnsi="Palatino Linotype"/>
          <w:u w:val="single"/>
        </w:rPr>
        <w:t xml:space="preserve"> </w:t>
      </w:r>
      <w:r w:rsidRPr="006671D0" w:rsidR="00132794">
        <w:rPr>
          <w:rFonts w:ascii="Palatino Linotype" w:hAnsi="Palatino Linotype"/>
          <w:u w:val="single"/>
        </w:rPr>
        <w:t>remove</w:t>
      </w:r>
      <w:r w:rsidRPr="006671D0" w:rsidR="0007326F">
        <w:rPr>
          <w:rFonts w:ascii="Palatino Linotype" w:hAnsi="Palatino Linotype"/>
          <w:u w:val="single"/>
        </w:rPr>
        <w:t>s</w:t>
      </w:r>
      <w:r w:rsidRPr="006671D0" w:rsidR="00135DC4">
        <w:rPr>
          <w:rFonts w:ascii="Palatino Linotype" w:hAnsi="Palatino Linotype"/>
          <w:u w:val="single"/>
        </w:rPr>
        <w:t xml:space="preserve"> the Yurok </w:t>
      </w:r>
      <w:r w:rsidRPr="006671D0" w:rsidR="00831375">
        <w:rPr>
          <w:rFonts w:ascii="Palatino Linotype" w:hAnsi="Palatino Linotype"/>
          <w:u w:val="single"/>
        </w:rPr>
        <w:t>Reservation</w:t>
      </w:r>
      <w:r w:rsidRPr="006671D0" w:rsidR="00135DC4">
        <w:rPr>
          <w:rFonts w:ascii="Palatino Linotype" w:hAnsi="Palatino Linotype"/>
          <w:u w:val="single"/>
        </w:rPr>
        <w:t xml:space="preserve"> </w:t>
      </w:r>
      <w:r w:rsidRPr="006671D0" w:rsidR="00831375">
        <w:rPr>
          <w:rFonts w:ascii="Palatino Linotype" w:hAnsi="Palatino Linotype"/>
          <w:u w:val="single"/>
        </w:rPr>
        <w:t xml:space="preserve">from </w:t>
      </w:r>
      <w:r w:rsidRPr="006671D0" w:rsidR="0009501D">
        <w:rPr>
          <w:rFonts w:ascii="Palatino Linotype" w:hAnsi="Palatino Linotype"/>
          <w:u w:val="single"/>
        </w:rPr>
        <w:t xml:space="preserve">the </w:t>
      </w:r>
      <w:r w:rsidRPr="006671D0" w:rsidR="00831375">
        <w:rPr>
          <w:rFonts w:ascii="Palatino Linotype" w:hAnsi="Palatino Linotype"/>
          <w:u w:val="single"/>
        </w:rPr>
        <w:t>project area.</w:t>
      </w:r>
    </w:p>
    <w:p w:rsidRPr="00E5343B" w:rsidR="00E5343B" w:rsidP="001815C3" w:rsidRDefault="00E5343B" w14:paraId="5FE8EAAA" w14:textId="77777777">
      <w:pPr>
        <w:ind w:left="450" w:right="630"/>
        <w:rPr>
          <w:rFonts w:ascii="Palatino Linotype" w:hAnsi="Palatino Linotype"/>
        </w:rPr>
      </w:pPr>
    </w:p>
    <w:p w:rsidRPr="008F1D06" w:rsidR="008F1D06" w:rsidP="008F1D06" w:rsidRDefault="00EB27F5" w14:paraId="47C3D800" w14:textId="27A35BE9">
      <w:pPr>
        <w:ind w:left="720" w:right="720"/>
        <w:rPr>
          <w:rFonts w:ascii="Palatino Linotype" w:hAnsi="Palatino Linotype" w:eastAsia="Palatino Linotype"/>
        </w:rPr>
      </w:pPr>
      <w:r w:rsidRPr="001942D0">
        <w:rPr>
          <w:rFonts w:ascii="Palatino Linotype" w:hAnsi="Palatino Linotype" w:eastAsia="Palatino Linotype"/>
        </w:rPr>
        <w:t xml:space="preserve">PROPOSED OUTCOME: </w:t>
      </w:r>
      <w:r w:rsidRPr="008F1D06" w:rsidR="008F1D06">
        <w:rPr>
          <w:rFonts w:ascii="Palatino Linotype" w:hAnsi="Palatino Linotype" w:cs="Palatino Linotype" w:eastAsiaTheme="minorHAnsi"/>
          <w:color w:val="000000"/>
        </w:rPr>
        <w:t xml:space="preserve"> </w:t>
      </w:r>
    </w:p>
    <w:p w:rsidRPr="00C47EF6" w:rsidR="008F1D06" w:rsidP="00C47EF6" w:rsidRDefault="008F1D06" w14:paraId="3F424015" w14:textId="49818E8A">
      <w:pPr>
        <w:numPr>
          <w:ilvl w:val="0"/>
          <w:numId w:val="16"/>
        </w:numPr>
        <w:ind w:right="720"/>
        <w:rPr>
          <w:rFonts w:ascii="Palatino Linotype" w:hAnsi="Palatino Linotype"/>
        </w:rPr>
      </w:pPr>
      <w:r w:rsidRPr="00C47EF6">
        <w:rPr>
          <w:rFonts w:ascii="Palatino Linotype" w:hAnsi="Palatino Linotype"/>
        </w:rPr>
        <w:t xml:space="preserve">Approves up to $10,514,163 in </w:t>
      </w:r>
      <w:r w:rsidRPr="00C47EF6" w:rsidR="00BB1A64">
        <w:rPr>
          <w:rFonts w:ascii="Palatino Linotype" w:hAnsi="Palatino Linotype"/>
        </w:rPr>
        <w:t xml:space="preserve">additional </w:t>
      </w:r>
      <w:r w:rsidRPr="00C47EF6">
        <w:rPr>
          <w:rFonts w:ascii="Palatino Linotype" w:hAnsi="Palatino Linotype"/>
        </w:rPr>
        <w:t xml:space="preserve">funding from the California Advanced Services Fund (CASF) </w:t>
      </w:r>
      <w:r w:rsidRPr="00C47EF6" w:rsidR="00F846DF">
        <w:rPr>
          <w:rFonts w:ascii="Palatino Linotype" w:hAnsi="Palatino Linotype"/>
        </w:rPr>
        <w:t xml:space="preserve">Infrastructure </w:t>
      </w:r>
      <w:r w:rsidR="00CB3EEF">
        <w:rPr>
          <w:rFonts w:ascii="Palatino Linotype" w:hAnsi="Palatino Linotype"/>
        </w:rPr>
        <w:t xml:space="preserve">Grant </w:t>
      </w:r>
      <w:r w:rsidRPr="00C47EF6" w:rsidR="00F846DF">
        <w:rPr>
          <w:rFonts w:ascii="Palatino Linotype" w:hAnsi="Palatino Linotype"/>
        </w:rPr>
        <w:t>Account</w:t>
      </w:r>
      <w:r w:rsidRPr="00C47EF6">
        <w:rPr>
          <w:rFonts w:ascii="Palatino Linotype" w:hAnsi="Palatino Linotype"/>
        </w:rPr>
        <w:t xml:space="preserve"> for </w:t>
      </w:r>
      <w:r w:rsidRPr="00C47EF6" w:rsidR="00BB1A64">
        <w:rPr>
          <w:rFonts w:ascii="Palatino Linotype" w:hAnsi="Palatino Linotype"/>
        </w:rPr>
        <w:t xml:space="preserve">the Klamath River Rural Broadband Initiative </w:t>
      </w:r>
      <w:r w:rsidRPr="00C47EF6" w:rsidR="00C47EF6">
        <w:rPr>
          <w:rFonts w:ascii="Palatino Linotype" w:hAnsi="Palatino Linotype"/>
        </w:rPr>
        <w:t xml:space="preserve">(KRRBI) </w:t>
      </w:r>
      <w:r w:rsidRPr="00C47EF6" w:rsidR="00BB1A64">
        <w:rPr>
          <w:rFonts w:ascii="Palatino Linotype" w:hAnsi="Palatino Linotype"/>
        </w:rPr>
        <w:t>Project</w:t>
      </w:r>
      <w:r w:rsidR="00E10E99">
        <w:rPr>
          <w:rFonts w:ascii="Palatino Linotype" w:hAnsi="Palatino Linotype"/>
        </w:rPr>
        <w:t>.</w:t>
      </w:r>
      <w:r w:rsidRPr="6BFDCD1E" w:rsidR="19E0AE2E">
        <w:rPr>
          <w:rFonts w:ascii="Palatino Linotype" w:hAnsi="Palatino Linotype"/>
        </w:rPr>
        <w:t xml:space="preserve"> </w:t>
      </w:r>
      <w:r w:rsidRPr="00C47EF6" w:rsidR="00BB1A64">
        <w:rPr>
          <w:rFonts w:ascii="Palatino Linotype" w:hAnsi="Palatino Linotype"/>
        </w:rPr>
        <w:t xml:space="preserve"> </w:t>
      </w:r>
    </w:p>
    <w:p w:rsidRPr="0021058E" w:rsidR="22A7F954" w:rsidP="6BFDCD1E" w:rsidRDefault="22A7F954" w14:paraId="5C0547EF" w14:textId="2AB68679">
      <w:pPr>
        <w:numPr>
          <w:ilvl w:val="0"/>
          <w:numId w:val="16"/>
        </w:numPr>
        <w:ind w:right="720"/>
        <w:rPr>
          <w:rFonts w:ascii="Palatino Linotype" w:hAnsi="Palatino Linotype"/>
        </w:rPr>
      </w:pPr>
      <w:r w:rsidRPr="0021058E">
        <w:rPr>
          <w:rFonts w:ascii="Palatino Linotype" w:hAnsi="Palatino Linotype"/>
        </w:rPr>
        <w:t>A</w:t>
      </w:r>
      <w:r w:rsidRPr="001B0DFC">
        <w:rPr>
          <w:rFonts w:ascii="Palatino Linotype" w:hAnsi="Palatino Linotype"/>
        </w:rPr>
        <w:t>pproves</w:t>
      </w:r>
      <w:r w:rsidRPr="0021058E">
        <w:rPr>
          <w:rFonts w:ascii="Palatino Linotype" w:hAnsi="Palatino Linotype"/>
        </w:rPr>
        <w:t xml:space="preserve"> a</w:t>
      </w:r>
      <w:r w:rsidRPr="0021058E" w:rsidR="01A8E816">
        <w:rPr>
          <w:rFonts w:ascii="Palatino Linotype" w:hAnsi="Palatino Linotype"/>
        </w:rPr>
        <w:t>dditional funding requested due to changes in</w:t>
      </w:r>
      <w:r w:rsidRPr="0021058E" w:rsidR="69282F6B">
        <w:rPr>
          <w:rFonts w:ascii="Palatino Linotype" w:hAnsi="Palatino Linotype"/>
        </w:rPr>
        <w:t xml:space="preserve"> permitting, engineering</w:t>
      </w:r>
      <w:r w:rsidRPr="0021058E" w:rsidR="6E87FC2E">
        <w:rPr>
          <w:rFonts w:ascii="Palatino Linotype" w:hAnsi="Palatino Linotype"/>
        </w:rPr>
        <w:t>,</w:t>
      </w:r>
      <w:r w:rsidRPr="0021058E" w:rsidR="69282F6B">
        <w:rPr>
          <w:rFonts w:ascii="Palatino Linotype" w:hAnsi="Palatino Linotype"/>
        </w:rPr>
        <w:t xml:space="preserve"> and wage laws not in effect in 2013 when resolution T-</w:t>
      </w:r>
      <w:r w:rsidR="00827D86">
        <w:rPr>
          <w:rFonts w:ascii="Palatino Linotype" w:hAnsi="Palatino Linotype"/>
        </w:rPr>
        <w:t>1</w:t>
      </w:r>
      <w:r w:rsidRPr="001B0DFC" w:rsidR="69282F6B">
        <w:rPr>
          <w:rFonts w:ascii="Palatino Linotype" w:hAnsi="Palatino Linotype"/>
        </w:rPr>
        <w:t>7418</w:t>
      </w:r>
      <w:r w:rsidRPr="0021058E" w:rsidR="69282F6B">
        <w:rPr>
          <w:rFonts w:ascii="Palatino Linotype" w:hAnsi="Palatino Linotype"/>
        </w:rPr>
        <w:t xml:space="preserve"> was approved.</w:t>
      </w:r>
      <w:r w:rsidRPr="0021058E" w:rsidR="12208019">
        <w:rPr>
          <w:rFonts w:ascii="Palatino Linotype" w:hAnsi="Palatino Linotype"/>
        </w:rPr>
        <w:t xml:space="preserve"> </w:t>
      </w:r>
    </w:p>
    <w:p w:rsidRPr="0021058E" w:rsidR="00F43038" w:rsidP="00F43038" w:rsidRDefault="00A949D2" w14:paraId="683FEE51" w14:textId="0A253CEA">
      <w:pPr>
        <w:numPr>
          <w:ilvl w:val="0"/>
          <w:numId w:val="16"/>
        </w:numPr>
        <w:ind w:right="720"/>
        <w:rPr>
          <w:rFonts w:ascii="Palatino Linotype" w:hAnsi="Palatino Linotype"/>
        </w:rPr>
      </w:pPr>
      <w:r w:rsidRPr="001B0DFC">
        <w:rPr>
          <w:rFonts w:ascii="Palatino Linotype" w:hAnsi="Palatino Linotype"/>
        </w:rPr>
        <w:t>Approves</w:t>
      </w:r>
      <w:r w:rsidRPr="0021058E">
        <w:rPr>
          <w:rFonts w:ascii="Palatino Linotype" w:hAnsi="Palatino Linotype"/>
        </w:rPr>
        <w:t xml:space="preserve"> </w:t>
      </w:r>
      <w:r w:rsidRPr="0021058E" w:rsidR="005D7A30">
        <w:rPr>
          <w:rFonts w:ascii="Palatino Linotype" w:hAnsi="Palatino Linotype"/>
        </w:rPr>
        <w:t xml:space="preserve">the </w:t>
      </w:r>
      <w:r w:rsidRPr="0021058E" w:rsidR="002B263F">
        <w:rPr>
          <w:rFonts w:ascii="Palatino Linotype" w:hAnsi="Palatino Linotype"/>
        </w:rPr>
        <w:t xml:space="preserve">removal of 181 </w:t>
      </w:r>
      <w:r w:rsidRPr="0021058E" w:rsidR="001E465A">
        <w:rPr>
          <w:rFonts w:ascii="Palatino Linotype" w:hAnsi="Palatino Linotype"/>
        </w:rPr>
        <w:t xml:space="preserve">households </w:t>
      </w:r>
      <w:r w:rsidRPr="0021058E" w:rsidR="0DA94E81">
        <w:rPr>
          <w:rFonts w:ascii="Palatino Linotype" w:hAnsi="Palatino Linotype"/>
        </w:rPr>
        <w:t>from the original</w:t>
      </w:r>
      <w:r w:rsidRPr="0021058E" w:rsidR="325467D2">
        <w:rPr>
          <w:rFonts w:ascii="Palatino Linotype" w:hAnsi="Palatino Linotype"/>
        </w:rPr>
        <w:t xml:space="preserve"> </w:t>
      </w:r>
      <w:r w:rsidRPr="0021058E" w:rsidR="6543C7C2">
        <w:rPr>
          <w:rFonts w:ascii="Palatino Linotype" w:hAnsi="Palatino Linotype"/>
        </w:rPr>
        <w:t>616 households</w:t>
      </w:r>
      <w:r w:rsidR="009714EB">
        <w:rPr>
          <w:rFonts w:ascii="Palatino Linotype" w:hAnsi="Palatino Linotype"/>
        </w:rPr>
        <w:t>,</w:t>
      </w:r>
      <w:r w:rsidRPr="3B093192" w:rsidR="009714EB">
        <w:rPr>
          <w:rFonts w:ascii="Palatino Linotype" w:hAnsi="Palatino Linotype"/>
        </w:rPr>
        <w:t xml:space="preserve"> resulting in</w:t>
      </w:r>
      <w:r w:rsidRPr="0021058E" w:rsidR="009714EB">
        <w:rPr>
          <w:rFonts w:ascii="Palatino Linotype" w:hAnsi="Palatino Linotype"/>
        </w:rPr>
        <w:t xml:space="preserve"> 435 households</w:t>
      </w:r>
      <w:r w:rsidR="009714EB">
        <w:rPr>
          <w:rFonts w:ascii="Palatino Linotype" w:hAnsi="Palatino Linotype"/>
        </w:rPr>
        <w:t>.</w:t>
      </w:r>
      <w:r w:rsidRPr="0021058E" w:rsidR="009714EB">
        <w:rPr>
          <w:rFonts w:ascii="Palatino Linotype" w:hAnsi="Palatino Linotype"/>
        </w:rPr>
        <w:t xml:space="preserve">  </w:t>
      </w:r>
    </w:p>
    <w:p w:rsidRPr="0021058E" w:rsidR="00EB27F5" w:rsidRDefault="7D228932" w14:paraId="380AA175" w14:textId="4BFFAC5F">
      <w:pPr>
        <w:numPr>
          <w:ilvl w:val="0"/>
          <w:numId w:val="16"/>
        </w:numPr>
        <w:ind w:right="720"/>
        <w:rPr>
          <w:rFonts w:ascii="Palatino" w:hAnsi="Palatino" w:eastAsia="Palatino Linotype"/>
          <w:sz w:val="26"/>
          <w:szCs w:val="26"/>
        </w:rPr>
      </w:pPr>
      <w:r w:rsidRPr="001B0DFC">
        <w:rPr>
          <w:rFonts w:ascii="Palatino Linotype" w:hAnsi="Palatino Linotype"/>
        </w:rPr>
        <w:t>Approves</w:t>
      </w:r>
      <w:r w:rsidRPr="0021058E">
        <w:rPr>
          <w:rFonts w:ascii="Palatino Linotype" w:hAnsi="Palatino Linotype"/>
        </w:rPr>
        <w:t xml:space="preserve"> </w:t>
      </w:r>
      <w:r w:rsidRPr="0021058E" w:rsidR="4F0AA489">
        <w:rPr>
          <w:rFonts w:ascii="Palatino Linotype" w:hAnsi="Palatino Linotype"/>
        </w:rPr>
        <w:t>removal of</w:t>
      </w:r>
      <w:r w:rsidRPr="0021058E" w:rsidR="5D65C5AB">
        <w:rPr>
          <w:rFonts w:ascii="Palatino Linotype" w:hAnsi="Palatino Linotype"/>
        </w:rPr>
        <w:t xml:space="preserve"> </w:t>
      </w:r>
      <w:r w:rsidRPr="0021058E" w:rsidR="00CB3EEF">
        <w:rPr>
          <w:rFonts w:ascii="Palatino Linotype" w:hAnsi="Palatino Linotype"/>
        </w:rPr>
        <w:t xml:space="preserve">the </w:t>
      </w:r>
      <w:r w:rsidRPr="0021058E" w:rsidR="00F43038">
        <w:rPr>
          <w:rFonts w:ascii="Palatino Linotype" w:hAnsi="Palatino Linotype"/>
        </w:rPr>
        <w:t xml:space="preserve">Yurok Reservation </w:t>
      </w:r>
      <w:r w:rsidRPr="0021058E" w:rsidR="53CBA24E">
        <w:rPr>
          <w:rFonts w:ascii="Palatino Linotype" w:hAnsi="Palatino Linotype"/>
        </w:rPr>
        <w:t xml:space="preserve">from the </w:t>
      </w:r>
      <w:r w:rsidRPr="0021058E" w:rsidR="001E465A">
        <w:rPr>
          <w:rFonts w:ascii="Palatino Linotype" w:hAnsi="Palatino Linotype"/>
        </w:rPr>
        <w:t>KRRBI project area</w:t>
      </w:r>
      <w:r w:rsidR="009714EB">
        <w:rPr>
          <w:rFonts w:ascii="Palatino Linotype" w:hAnsi="Palatino Linotype"/>
        </w:rPr>
        <w:t>.</w:t>
      </w:r>
    </w:p>
    <w:p w:rsidR="30C16BE1" w:rsidP="30C16BE1" w:rsidRDefault="30C16BE1" w14:paraId="368B648C" w14:textId="7EFE7644">
      <w:pPr>
        <w:ind w:left="1440" w:right="720"/>
        <w:rPr>
          <w:rFonts w:ascii="Palatino" w:hAnsi="Palatino" w:eastAsia="Palatino Linotype"/>
          <w:sz w:val="26"/>
          <w:szCs w:val="26"/>
        </w:rPr>
      </w:pPr>
    </w:p>
    <w:p w:rsidRPr="0021058E" w:rsidR="00EB27F5" w:rsidP="00EB27F5" w:rsidRDefault="00EB27F5" w14:paraId="0AE0D216" w14:textId="77777777">
      <w:pPr>
        <w:ind w:left="720" w:right="720"/>
        <w:rPr>
          <w:rFonts w:ascii="Palatino Linotype" w:hAnsi="Palatino Linotype" w:eastAsia="Palatino Linotype"/>
        </w:rPr>
      </w:pPr>
      <w:r w:rsidRPr="0021058E">
        <w:rPr>
          <w:rFonts w:ascii="Palatino Linotype" w:hAnsi="Palatino Linotype" w:eastAsia="Palatino Linotype"/>
        </w:rPr>
        <w:t>SAFETY CONSIDERATIONS:</w:t>
      </w:r>
    </w:p>
    <w:p w:rsidRPr="001815C3" w:rsidR="00EB27F5" w:rsidP="00D62EF1" w:rsidRDefault="00D62EF1" w14:paraId="28D2E46E" w14:textId="1C126D1A">
      <w:pPr>
        <w:numPr>
          <w:ilvl w:val="0"/>
          <w:numId w:val="16"/>
        </w:numPr>
        <w:ind w:right="720"/>
        <w:rPr>
          <w:rFonts w:ascii="Palatino Linotype" w:hAnsi="Palatino Linotype" w:eastAsia="Palatino Linotype"/>
        </w:rPr>
      </w:pPr>
      <w:r w:rsidRPr="0021058E">
        <w:rPr>
          <w:rFonts w:ascii="Palatino Linotype" w:hAnsi="Palatino Linotype"/>
        </w:rPr>
        <w:t>Access to broadband service will improve public safety</w:t>
      </w:r>
      <w:r w:rsidRPr="0021058E" w:rsidR="4DC1DB5D">
        <w:rPr>
          <w:rFonts w:ascii="Palatino Linotype" w:hAnsi="Palatino Linotype"/>
        </w:rPr>
        <w:t>,</w:t>
      </w:r>
      <w:r w:rsidRPr="0021058E">
        <w:rPr>
          <w:rFonts w:ascii="Palatino Linotype" w:hAnsi="Palatino Linotype"/>
        </w:rPr>
        <w:t xml:space="preserve"> </w:t>
      </w:r>
      <w:r w:rsidRPr="0021058E" w:rsidR="0021058E">
        <w:rPr>
          <w:rFonts w:ascii="Palatino Linotype" w:hAnsi="Palatino Linotype"/>
        </w:rPr>
        <w:t>enab</w:t>
      </w:r>
      <w:r w:rsidR="0021058E">
        <w:rPr>
          <w:rFonts w:ascii="Palatino Linotype" w:hAnsi="Palatino Linotype"/>
        </w:rPr>
        <w:t>li</w:t>
      </w:r>
      <w:r w:rsidRPr="0021058E" w:rsidR="0021058E">
        <w:rPr>
          <w:rFonts w:ascii="Palatino Linotype" w:hAnsi="Palatino Linotype"/>
        </w:rPr>
        <w:t>ng</w:t>
      </w:r>
      <w:r w:rsidRPr="00D62EF1">
        <w:rPr>
          <w:rFonts w:ascii="Palatino Linotype" w:hAnsi="Palatino Linotype"/>
        </w:rPr>
        <w:t xml:space="preserve"> access to government, e-health, and online education opportunities</w:t>
      </w:r>
      <w:r w:rsidR="009446BA">
        <w:rPr>
          <w:rFonts w:ascii="Palatino Linotype" w:hAnsi="Palatino Linotype"/>
        </w:rPr>
        <w:t xml:space="preserve"> for the </w:t>
      </w:r>
      <w:r w:rsidR="008C376F">
        <w:rPr>
          <w:rFonts w:ascii="Palatino Linotype" w:hAnsi="Palatino Linotype"/>
        </w:rPr>
        <w:t xml:space="preserve">Karuk </w:t>
      </w:r>
      <w:r w:rsidR="009446BA">
        <w:rPr>
          <w:rFonts w:ascii="Palatino Linotype" w:hAnsi="Palatino Linotype"/>
        </w:rPr>
        <w:t>tribal communit</w:t>
      </w:r>
      <w:r w:rsidR="00257012">
        <w:rPr>
          <w:rFonts w:ascii="Palatino Linotype" w:hAnsi="Palatino Linotype"/>
        </w:rPr>
        <w:t>y</w:t>
      </w:r>
      <w:r w:rsidRPr="00D62EF1">
        <w:rPr>
          <w:rFonts w:ascii="Palatino Linotype" w:hAnsi="Palatino Linotype"/>
        </w:rPr>
        <w:t xml:space="preserve">. </w:t>
      </w:r>
    </w:p>
    <w:p w:rsidRPr="001942D0" w:rsidR="001815C3" w:rsidP="001815C3" w:rsidRDefault="001815C3" w14:paraId="7A5C4734" w14:textId="77777777">
      <w:pPr>
        <w:ind w:left="1440" w:right="720"/>
        <w:rPr>
          <w:rFonts w:ascii="Palatino Linotype" w:hAnsi="Palatino Linotype" w:eastAsia="Palatino Linotype"/>
        </w:rPr>
      </w:pPr>
    </w:p>
    <w:p w:rsidRPr="001942D0" w:rsidR="00EB27F5" w:rsidP="00EB27F5" w:rsidRDefault="00EB27F5" w14:paraId="3D92253B" w14:textId="77777777">
      <w:pPr>
        <w:ind w:left="720" w:right="720"/>
        <w:rPr>
          <w:rFonts w:ascii="Palatino Linotype" w:hAnsi="Palatino Linotype" w:eastAsia="Palatino Linotype"/>
        </w:rPr>
      </w:pPr>
      <w:r w:rsidRPr="001942D0">
        <w:rPr>
          <w:rFonts w:ascii="Palatino Linotype" w:hAnsi="Palatino Linotype" w:eastAsia="Palatino Linotype"/>
        </w:rPr>
        <w:t xml:space="preserve">ESTIMATED COST:  </w:t>
      </w:r>
    </w:p>
    <w:p w:rsidRPr="0000770C" w:rsidR="0000770C" w:rsidP="0000770C" w:rsidRDefault="0000770C" w14:paraId="6C2E6CF3" w14:textId="0E83A22A">
      <w:pPr>
        <w:pStyle w:val="ListParagraph"/>
        <w:numPr>
          <w:ilvl w:val="0"/>
          <w:numId w:val="16"/>
        </w:numPr>
        <w:autoSpaceDE w:val="0"/>
        <w:autoSpaceDN w:val="0"/>
        <w:adjustRightInd w:val="0"/>
        <w:rPr>
          <w:rFonts w:ascii="Palatino Linotype" w:hAnsi="Palatino Linotype" w:cs="Palatino Linotype" w:eastAsiaTheme="minorEastAsia"/>
          <w:color w:val="000000"/>
          <w:sz w:val="23"/>
          <w:szCs w:val="23"/>
        </w:rPr>
      </w:pPr>
      <w:r w:rsidRPr="3B093192">
        <w:rPr>
          <w:rFonts w:ascii="Palatino Linotype" w:hAnsi="Palatino Linotype" w:cs="Palatino Linotype" w:eastAsiaTheme="minorEastAsia"/>
          <w:color w:val="000000" w:themeColor="text1"/>
          <w:sz w:val="23"/>
          <w:szCs w:val="23"/>
        </w:rPr>
        <w:t xml:space="preserve">Up to </w:t>
      </w:r>
      <w:r w:rsidRPr="00C47EF6">
        <w:rPr>
          <w:rFonts w:ascii="Palatino Linotype" w:hAnsi="Palatino Linotype"/>
        </w:rPr>
        <w:t xml:space="preserve">$10,514,163 </w:t>
      </w:r>
      <w:r w:rsidRPr="3B093192">
        <w:rPr>
          <w:rFonts w:ascii="Palatino Linotype" w:hAnsi="Palatino Linotype" w:cs="Palatino Linotype" w:eastAsiaTheme="minorEastAsia"/>
          <w:color w:val="000000" w:themeColor="text1"/>
          <w:sz w:val="23"/>
          <w:szCs w:val="23"/>
        </w:rPr>
        <w:t xml:space="preserve">from the CASF Broadband Infrastructure </w:t>
      </w:r>
      <w:r w:rsidRPr="3B093192" w:rsidR="00CB3EEF">
        <w:rPr>
          <w:rFonts w:ascii="Palatino Linotype" w:hAnsi="Palatino Linotype" w:cs="Palatino Linotype" w:eastAsiaTheme="minorEastAsia"/>
          <w:color w:val="000000" w:themeColor="text1"/>
          <w:sz w:val="23"/>
          <w:szCs w:val="23"/>
        </w:rPr>
        <w:t xml:space="preserve">Grant </w:t>
      </w:r>
      <w:r w:rsidRPr="3B093192">
        <w:rPr>
          <w:rFonts w:ascii="Palatino Linotype" w:hAnsi="Palatino Linotype" w:cs="Palatino Linotype" w:eastAsiaTheme="minorEastAsia"/>
          <w:color w:val="000000" w:themeColor="text1"/>
          <w:sz w:val="23"/>
          <w:szCs w:val="23"/>
        </w:rPr>
        <w:t>Account.</w:t>
      </w:r>
    </w:p>
    <w:p w:rsidR="0048407B" w:rsidP="0048407B" w:rsidRDefault="0048407B" w14:paraId="08865534" w14:textId="77777777">
      <w:pPr>
        <w:jc w:val="center"/>
      </w:pPr>
      <w:r>
        <w:rPr>
          <w:rFonts w:ascii="Palatino Linotype" w:hAnsi="Palatino Linotype"/>
        </w:rPr>
        <w:t>__________________________________________________________</w:t>
      </w:r>
    </w:p>
    <w:p w:rsidRPr="005D57F5" w:rsidR="0048407B" w:rsidP="0048407B" w:rsidRDefault="0048407B" w14:paraId="011C488C" w14:textId="17DF6626">
      <w:pPr>
        <w:tabs>
          <w:tab w:val="right" w:pos="9360"/>
        </w:tabs>
        <w:jc w:val="center"/>
        <w:rPr>
          <w:rFonts w:ascii="Palatino Linotype" w:hAnsi="Palatino Linotype"/>
        </w:rPr>
      </w:pPr>
    </w:p>
    <w:p w:rsidR="00856E25" w:rsidP="00856E25" w:rsidRDefault="00856E25" w14:paraId="44C4A2B3" w14:textId="4E6FB40A">
      <w:pPr>
        <w:tabs>
          <w:tab w:val="right" w:pos="10080"/>
        </w:tabs>
        <w:rPr>
          <w:rFonts w:ascii="Palatino Linotype" w:hAnsi="Palatino Linotype"/>
          <w:b/>
          <w:u w:val="single"/>
        </w:rPr>
      </w:pPr>
      <w:r w:rsidRPr="005D57F5">
        <w:rPr>
          <w:rFonts w:ascii="Palatino Linotype" w:hAnsi="Palatino Linotype"/>
          <w:b/>
          <w:u w:val="single"/>
        </w:rPr>
        <w:t>SUMMARY</w:t>
      </w:r>
    </w:p>
    <w:p w:rsidRPr="005D57F5" w:rsidR="00404341" w:rsidP="00856E25" w:rsidRDefault="00404341" w14:paraId="6DF14B38" w14:textId="77777777">
      <w:pPr>
        <w:tabs>
          <w:tab w:val="right" w:pos="10080"/>
        </w:tabs>
        <w:rPr>
          <w:rFonts w:ascii="Palatino Linotype" w:hAnsi="Palatino Linotype"/>
          <w:u w:val="single"/>
        </w:rPr>
      </w:pPr>
    </w:p>
    <w:p w:rsidR="00404341" w:rsidP="04EC58BC" w:rsidRDefault="2D6859C6" w14:paraId="33B868DC" w14:textId="1DCDF92A">
      <w:pPr>
        <w:tabs>
          <w:tab w:val="right" w:pos="10080"/>
        </w:tabs>
        <w:rPr>
          <w:rFonts w:ascii="Palatino Linotype" w:hAnsi="Palatino Linotype"/>
        </w:rPr>
      </w:pPr>
      <w:r w:rsidRPr="7026190E">
        <w:rPr>
          <w:rFonts w:ascii="Palatino Linotype" w:hAnsi="Palatino Linotype"/>
        </w:rPr>
        <w:lastRenderedPageBreak/>
        <w:t xml:space="preserve">This </w:t>
      </w:r>
      <w:r w:rsidRPr="7026190E" w:rsidR="4C5CCE3E">
        <w:rPr>
          <w:rFonts w:ascii="Palatino Linotype" w:hAnsi="Palatino Linotype"/>
        </w:rPr>
        <w:t>R</w:t>
      </w:r>
      <w:r w:rsidRPr="7026190E">
        <w:rPr>
          <w:rFonts w:ascii="Palatino Linotype" w:hAnsi="Palatino Linotype"/>
        </w:rPr>
        <w:t>esolution</w:t>
      </w:r>
      <w:r w:rsidRPr="7026190E" w:rsidR="3FAE7E91">
        <w:rPr>
          <w:rFonts w:ascii="Palatino Linotype" w:hAnsi="Palatino Linotype"/>
        </w:rPr>
        <w:t xml:space="preserve"> </w:t>
      </w:r>
      <w:r w:rsidRPr="7026190E">
        <w:rPr>
          <w:rFonts w:ascii="Palatino Linotype" w:hAnsi="Palatino Linotype"/>
        </w:rPr>
        <w:t xml:space="preserve">approves </w:t>
      </w:r>
      <w:r w:rsidR="004C2146">
        <w:rPr>
          <w:rFonts w:ascii="Palatino Linotype" w:hAnsi="Palatino Linotype"/>
        </w:rPr>
        <w:t xml:space="preserve">additional </w:t>
      </w:r>
      <w:r w:rsidRPr="004C2146" w:rsidR="004C2146">
        <w:rPr>
          <w:rFonts w:ascii="Palatino Linotype" w:hAnsi="Palatino Linotype"/>
        </w:rPr>
        <w:t xml:space="preserve">funding </w:t>
      </w:r>
      <w:r w:rsidR="004C2146">
        <w:rPr>
          <w:rFonts w:ascii="Palatino Linotype" w:hAnsi="Palatino Linotype"/>
        </w:rPr>
        <w:t>of up to</w:t>
      </w:r>
      <w:r w:rsidRPr="004C2146" w:rsidR="004C2146">
        <w:rPr>
          <w:rFonts w:ascii="Palatino Linotype" w:hAnsi="Palatino Linotype"/>
        </w:rPr>
        <w:t xml:space="preserve"> $</w:t>
      </w:r>
      <w:r w:rsidR="005A0D17">
        <w:rPr>
          <w:rFonts w:ascii="Palatino Linotype" w:hAnsi="Palatino Linotype"/>
        </w:rPr>
        <w:t>10</w:t>
      </w:r>
      <w:r w:rsidRPr="004C2146" w:rsidR="004C2146">
        <w:rPr>
          <w:rFonts w:ascii="Palatino Linotype" w:hAnsi="Palatino Linotype"/>
        </w:rPr>
        <w:t>,</w:t>
      </w:r>
      <w:r w:rsidR="005A0D17">
        <w:rPr>
          <w:rFonts w:ascii="Palatino Linotype" w:hAnsi="Palatino Linotype"/>
        </w:rPr>
        <w:t>514</w:t>
      </w:r>
      <w:r w:rsidRPr="004C2146" w:rsidR="004C2146">
        <w:rPr>
          <w:rFonts w:ascii="Palatino Linotype" w:hAnsi="Palatino Linotype"/>
        </w:rPr>
        <w:t>,</w:t>
      </w:r>
      <w:r w:rsidR="005A0D17">
        <w:rPr>
          <w:rFonts w:ascii="Palatino Linotype" w:hAnsi="Palatino Linotype"/>
        </w:rPr>
        <w:t>163</w:t>
      </w:r>
      <w:r w:rsidRPr="004C2146" w:rsidR="004C2146">
        <w:rPr>
          <w:rFonts w:ascii="Palatino Linotype" w:hAnsi="Palatino Linotype"/>
        </w:rPr>
        <w:t xml:space="preserve"> from the </w:t>
      </w:r>
      <w:r w:rsidRPr="7026190E">
        <w:rPr>
          <w:rFonts w:ascii="Palatino Linotype" w:hAnsi="Palatino Linotype"/>
        </w:rPr>
        <w:t xml:space="preserve">CASF </w:t>
      </w:r>
      <w:r w:rsidRPr="7026190E" w:rsidR="64EFB331">
        <w:rPr>
          <w:rFonts w:ascii="Palatino Linotype" w:hAnsi="Palatino Linotype"/>
        </w:rPr>
        <w:t xml:space="preserve">Infrastructure </w:t>
      </w:r>
      <w:r w:rsidR="00CB3EEF">
        <w:rPr>
          <w:rFonts w:ascii="Palatino Linotype" w:hAnsi="Palatino Linotype"/>
        </w:rPr>
        <w:t xml:space="preserve">Grant </w:t>
      </w:r>
      <w:r w:rsidRPr="7026190E" w:rsidR="64EFB331">
        <w:rPr>
          <w:rFonts w:ascii="Palatino Linotype" w:hAnsi="Palatino Linotype"/>
        </w:rPr>
        <w:t xml:space="preserve">Account </w:t>
      </w:r>
      <w:r w:rsidRPr="7026190E" w:rsidR="3075A171">
        <w:rPr>
          <w:rFonts w:ascii="Palatino Linotype" w:hAnsi="Palatino Linotype"/>
        </w:rPr>
        <w:t xml:space="preserve">for the </w:t>
      </w:r>
      <w:r w:rsidRPr="004C2146" w:rsidR="004C2146">
        <w:rPr>
          <w:rFonts w:ascii="Palatino Linotype" w:hAnsi="Palatino Linotype"/>
        </w:rPr>
        <w:t xml:space="preserve">Karuk Tribe to complete the KRRBI </w:t>
      </w:r>
      <w:r w:rsidRPr="00C96C5A" w:rsidR="00C96C5A">
        <w:rPr>
          <w:rFonts w:ascii="Palatino Linotype" w:hAnsi="Palatino Linotype"/>
        </w:rPr>
        <w:t>Project</w:t>
      </w:r>
      <w:r w:rsidR="003B16FC">
        <w:rPr>
          <w:rFonts w:ascii="Palatino Linotype" w:hAnsi="Palatino Linotype"/>
        </w:rPr>
        <w:t xml:space="preserve">.  </w:t>
      </w:r>
      <w:r w:rsidRPr="004C2146" w:rsidR="004C2146">
        <w:rPr>
          <w:rFonts w:ascii="Palatino Linotype" w:hAnsi="Palatino Linotype"/>
        </w:rPr>
        <w:t xml:space="preserve">This </w:t>
      </w:r>
      <w:r w:rsidR="00984607">
        <w:rPr>
          <w:rFonts w:ascii="Palatino Linotype" w:hAnsi="Palatino Linotype"/>
        </w:rPr>
        <w:t xml:space="preserve">additional </w:t>
      </w:r>
      <w:r w:rsidRPr="004C2146" w:rsidR="004C2146">
        <w:rPr>
          <w:rFonts w:ascii="Palatino Linotype" w:hAnsi="Palatino Linotype"/>
        </w:rPr>
        <w:t>funding supplements the previously</w:t>
      </w:r>
      <w:r w:rsidRPr="7026190E" w:rsidR="6F61A55F">
        <w:rPr>
          <w:rFonts w:ascii="Palatino Linotype" w:hAnsi="Palatino Linotype"/>
        </w:rPr>
        <w:t xml:space="preserve"> </w:t>
      </w:r>
      <w:r w:rsidRPr="7026190E" w:rsidR="1DC3D40A">
        <w:rPr>
          <w:rFonts w:ascii="Palatino Linotype" w:hAnsi="Palatino Linotype"/>
        </w:rPr>
        <w:t xml:space="preserve">approved </w:t>
      </w:r>
      <w:r w:rsidRPr="004C2146" w:rsidR="004C2146">
        <w:rPr>
          <w:rFonts w:ascii="Palatino Linotype" w:hAnsi="Palatino Linotype"/>
        </w:rPr>
        <w:t>CASF funding amount</w:t>
      </w:r>
      <w:r w:rsidR="00D37D8C">
        <w:rPr>
          <w:rFonts w:ascii="Palatino Linotype" w:hAnsi="Palatino Linotype"/>
        </w:rPr>
        <w:t>s</w:t>
      </w:r>
      <w:r w:rsidRPr="004C2146" w:rsidR="004C2146">
        <w:rPr>
          <w:rFonts w:ascii="Palatino Linotype" w:hAnsi="Palatino Linotype"/>
        </w:rPr>
        <w:t xml:space="preserve"> of</w:t>
      </w:r>
      <w:r w:rsidR="006B5735">
        <w:rPr>
          <w:rFonts w:ascii="Palatino Linotype" w:hAnsi="Palatino Linotype"/>
        </w:rPr>
        <w:t xml:space="preserve"> </w:t>
      </w:r>
      <w:r w:rsidRPr="004C2146" w:rsidR="004C2146">
        <w:rPr>
          <w:rFonts w:ascii="Palatino Linotype" w:hAnsi="Palatino Linotype"/>
        </w:rPr>
        <w:t>$6,602,422</w:t>
      </w:r>
      <w:r w:rsidR="003B2E22">
        <w:rPr>
          <w:rStyle w:val="FootnoteReference"/>
          <w:rFonts w:ascii="Palatino Linotype" w:hAnsi="Palatino Linotype"/>
        </w:rPr>
        <w:footnoteReference w:id="2"/>
      </w:r>
      <w:r w:rsidR="00C96C5A">
        <w:rPr>
          <w:rFonts w:ascii="Palatino Linotype" w:hAnsi="Palatino Linotype"/>
        </w:rPr>
        <w:t xml:space="preserve"> </w:t>
      </w:r>
      <w:r w:rsidRPr="7026190E" w:rsidR="1DC3D40A">
        <w:rPr>
          <w:rFonts w:ascii="Palatino Linotype" w:hAnsi="Palatino Linotype"/>
        </w:rPr>
        <w:t xml:space="preserve">and </w:t>
      </w:r>
      <w:r w:rsidRPr="00AE7E0A" w:rsidR="00AE7E0A">
        <w:rPr>
          <w:rFonts w:ascii="Palatino Linotype" w:hAnsi="Palatino Linotype"/>
        </w:rPr>
        <w:t>$10,820,150</w:t>
      </w:r>
      <w:r w:rsidR="00143F13">
        <w:rPr>
          <w:rStyle w:val="FootnoteReference"/>
          <w:rFonts w:ascii="Palatino Linotype" w:hAnsi="Palatino Linotype"/>
        </w:rPr>
        <w:footnoteReference w:id="3"/>
      </w:r>
      <w:r w:rsidRPr="00AE7E0A" w:rsidR="00AE7E0A">
        <w:rPr>
          <w:rFonts w:ascii="Palatino Linotype" w:hAnsi="Palatino Linotype"/>
        </w:rPr>
        <w:t xml:space="preserve"> </w:t>
      </w:r>
      <w:r w:rsidRPr="004C2146" w:rsidR="004C2146">
        <w:rPr>
          <w:rFonts w:ascii="Palatino Linotype" w:hAnsi="Palatino Linotype"/>
        </w:rPr>
        <w:t xml:space="preserve">to deploy high-speed broadband services to </w:t>
      </w:r>
      <w:r w:rsidR="0011044B">
        <w:rPr>
          <w:rFonts w:ascii="Palatino Linotype" w:hAnsi="Palatino Linotype"/>
        </w:rPr>
        <w:t>616</w:t>
      </w:r>
      <w:r w:rsidRPr="004C2146" w:rsidR="004C2146">
        <w:rPr>
          <w:rFonts w:ascii="Palatino Linotype" w:hAnsi="Palatino Linotype"/>
        </w:rPr>
        <w:t xml:space="preserve"> unserved households and numerous anchor institutions on the Karuk </w:t>
      </w:r>
      <w:r w:rsidR="00BF53C0">
        <w:rPr>
          <w:rFonts w:ascii="Palatino Linotype" w:hAnsi="Palatino Linotype"/>
        </w:rPr>
        <w:t>homelands.</w:t>
      </w:r>
    </w:p>
    <w:p w:rsidR="00DF262E" w:rsidP="004C2146" w:rsidRDefault="00DF262E" w14:paraId="15917380" w14:textId="77777777">
      <w:pPr>
        <w:tabs>
          <w:tab w:val="right" w:pos="10080"/>
        </w:tabs>
        <w:rPr>
          <w:rFonts w:ascii="Palatino Linotype" w:hAnsi="Palatino Linotype"/>
        </w:rPr>
      </w:pPr>
    </w:p>
    <w:p w:rsidRPr="00DF262E" w:rsidR="00DF262E" w:rsidP="00DF262E" w:rsidRDefault="00DF262E" w14:paraId="53A748E6" w14:textId="77777777">
      <w:pPr>
        <w:tabs>
          <w:tab w:val="right" w:pos="10080"/>
        </w:tabs>
        <w:rPr>
          <w:rFonts w:ascii="Palatino Linotype" w:hAnsi="Palatino Linotype"/>
        </w:rPr>
      </w:pPr>
      <w:r w:rsidRPr="00DF262E">
        <w:rPr>
          <w:rFonts w:ascii="Palatino Linotype" w:hAnsi="Palatino Linotype"/>
        </w:rPr>
        <w:t>The additional funding enables the Karuk Tribe to cover costs associated with:</w:t>
      </w:r>
    </w:p>
    <w:p w:rsidR="00DF262E" w:rsidP="00DF262E" w:rsidRDefault="00DF262E" w14:paraId="5395AEE5" w14:textId="7C6C2202">
      <w:pPr>
        <w:tabs>
          <w:tab w:val="right" w:pos="10080"/>
        </w:tabs>
        <w:rPr>
          <w:rFonts w:ascii="Palatino Linotype" w:hAnsi="Palatino Linotype"/>
        </w:rPr>
      </w:pPr>
      <w:r w:rsidRPr="00DF262E">
        <w:rPr>
          <w:rFonts w:ascii="Palatino Linotype" w:hAnsi="Palatino Linotype"/>
        </w:rPr>
        <w:t xml:space="preserve">(1) </w:t>
      </w:r>
      <w:r w:rsidR="00C60728">
        <w:rPr>
          <w:rFonts w:ascii="Palatino Linotype" w:hAnsi="Palatino Linotype"/>
        </w:rPr>
        <w:t>r</w:t>
      </w:r>
      <w:r w:rsidR="004C281F">
        <w:rPr>
          <w:rFonts w:ascii="Palatino Linotype" w:hAnsi="Palatino Linotype"/>
        </w:rPr>
        <w:t xml:space="preserve">e-engineering and re-routing </w:t>
      </w:r>
      <w:r w:rsidR="0049045A">
        <w:rPr>
          <w:rFonts w:ascii="Palatino Linotype" w:hAnsi="Palatino Linotype"/>
        </w:rPr>
        <w:t xml:space="preserve">of </w:t>
      </w:r>
      <w:r w:rsidR="00E937B9">
        <w:rPr>
          <w:rFonts w:ascii="Palatino Linotype" w:hAnsi="Palatino Linotype"/>
        </w:rPr>
        <w:t xml:space="preserve">cables and associated </w:t>
      </w:r>
      <w:r w:rsidR="004C281F">
        <w:rPr>
          <w:rFonts w:ascii="Palatino Linotype" w:hAnsi="Palatino Linotype"/>
        </w:rPr>
        <w:t>infrastructure</w:t>
      </w:r>
      <w:r w:rsidR="003D2E3C">
        <w:rPr>
          <w:rFonts w:ascii="Palatino Linotype" w:hAnsi="Palatino Linotype"/>
        </w:rPr>
        <w:t xml:space="preserve"> </w:t>
      </w:r>
      <w:r w:rsidR="00897A3C">
        <w:rPr>
          <w:rFonts w:ascii="Palatino Linotype" w:hAnsi="Palatino Linotype"/>
        </w:rPr>
        <w:t>due to the Yurok Trib</w:t>
      </w:r>
      <w:r w:rsidR="00321460">
        <w:rPr>
          <w:rFonts w:ascii="Palatino Linotype" w:hAnsi="Palatino Linotype"/>
        </w:rPr>
        <w:t>e rescinding the original permission grant</w:t>
      </w:r>
      <w:r w:rsidR="00211C2D">
        <w:rPr>
          <w:rFonts w:ascii="Palatino Linotype" w:hAnsi="Palatino Linotype"/>
        </w:rPr>
        <w:t xml:space="preserve">ed to the Karuk to deploy </w:t>
      </w:r>
      <w:r w:rsidR="0091069F">
        <w:rPr>
          <w:rFonts w:ascii="Palatino Linotype" w:hAnsi="Palatino Linotype"/>
        </w:rPr>
        <w:t>broadband cables and associated facilities on</w:t>
      </w:r>
      <w:r w:rsidR="00464F60">
        <w:rPr>
          <w:rFonts w:ascii="Palatino Linotype" w:hAnsi="Palatino Linotype"/>
        </w:rPr>
        <w:t xml:space="preserve"> Yurok-owned land</w:t>
      </w:r>
      <w:r w:rsidRPr="00DF262E">
        <w:rPr>
          <w:rFonts w:ascii="Palatino Linotype" w:hAnsi="Palatino Linotype"/>
        </w:rPr>
        <w:t xml:space="preserve">; (2) </w:t>
      </w:r>
      <w:r w:rsidR="009179D2">
        <w:rPr>
          <w:rFonts w:ascii="Palatino Linotype" w:hAnsi="Palatino Linotype"/>
        </w:rPr>
        <w:t>increased costs of materials and labor since 2013</w:t>
      </w:r>
      <w:r w:rsidRPr="3E30AF28" w:rsidR="42D4308E">
        <w:rPr>
          <w:rFonts w:ascii="Palatino Linotype" w:hAnsi="Palatino Linotype"/>
        </w:rPr>
        <w:t>; and</w:t>
      </w:r>
      <w:r w:rsidR="009179D2">
        <w:rPr>
          <w:rFonts w:ascii="Palatino Linotype" w:hAnsi="Palatino Linotype"/>
        </w:rPr>
        <w:t xml:space="preserve"> </w:t>
      </w:r>
      <w:r w:rsidRPr="00DF262E">
        <w:rPr>
          <w:rFonts w:ascii="Palatino Linotype" w:hAnsi="Palatino Linotype"/>
        </w:rPr>
        <w:t xml:space="preserve">(3) </w:t>
      </w:r>
      <w:r w:rsidR="0096501F">
        <w:rPr>
          <w:rFonts w:ascii="Palatino Linotype" w:hAnsi="Palatino Linotype"/>
        </w:rPr>
        <w:t xml:space="preserve">increased costs </w:t>
      </w:r>
      <w:r w:rsidR="00BA7F5A">
        <w:rPr>
          <w:rFonts w:ascii="Palatino Linotype" w:hAnsi="Palatino Linotype"/>
        </w:rPr>
        <w:t xml:space="preserve">of </w:t>
      </w:r>
      <w:r w:rsidR="002B139A">
        <w:rPr>
          <w:rFonts w:ascii="Palatino Linotype" w:hAnsi="Palatino Linotype"/>
        </w:rPr>
        <w:t xml:space="preserve">upgraded technology </w:t>
      </w:r>
      <w:r w:rsidR="00A479AE">
        <w:rPr>
          <w:rFonts w:ascii="Palatino Linotype" w:hAnsi="Palatino Linotype"/>
        </w:rPr>
        <w:t>to make</w:t>
      </w:r>
      <w:r w:rsidR="0096501F">
        <w:rPr>
          <w:rFonts w:ascii="Palatino Linotype" w:hAnsi="Palatino Linotype"/>
        </w:rPr>
        <w:t xml:space="preserve"> </w:t>
      </w:r>
      <w:r w:rsidR="003E78B0">
        <w:rPr>
          <w:rFonts w:ascii="Palatino Linotype" w:hAnsi="Palatino Linotype"/>
        </w:rPr>
        <w:t xml:space="preserve">the </w:t>
      </w:r>
      <w:r w:rsidR="0096501F">
        <w:rPr>
          <w:rFonts w:ascii="Palatino Linotype" w:hAnsi="Palatino Linotype"/>
        </w:rPr>
        <w:t xml:space="preserve">KRRBI </w:t>
      </w:r>
      <w:r w:rsidR="003E78B0">
        <w:rPr>
          <w:rFonts w:ascii="Palatino Linotype" w:hAnsi="Palatino Linotype"/>
        </w:rPr>
        <w:t xml:space="preserve">project </w:t>
      </w:r>
      <w:r w:rsidRPr="0096501F" w:rsidR="0096501F">
        <w:rPr>
          <w:rFonts w:ascii="Palatino Linotype" w:hAnsi="Palatino Linotype"/>
        </w:rPr>
        <w:t xml:space="preserve">compliant with the latest </w:t>
      </w:r>
      <w:r w:rsidR="007130F8">
        <w:rPr>
          <w:rFonts w:ascii="Palatino Linotype" w:hAnsi="Palatino Linotype"/>
        </w:rPr>
        <w:t>CASF</w:t>
      </w:r>
      <w:r w:rsidRPr="0096501F" w:rsidR="007130F8">
        <w:rPr>
          <w:rFonts w:ascii="Palatino Linotype" w:hAnsi="Palatino Linotype"/>
        </w:rPr>
        <w:t xml:space="preserve"> </w:t>
      </w:r>
      <w:r w:rsidRPr="0096501F" w:rsidR="0096501F">
        <w:rPr>
          <w:rFonts w:ascii="Palatino Linotype" w:hAnsi="Palatino Linotype"/>
        </w:rPr>
        <w:t>broadband standard of 100 Mbps downstream and 20 Mbps upstream</w:t>
      </w:r>
      <w:r w:rsidR="00334935">
        <w:rPr>
          <w:rFonts w:ascii="Palatino Linotype" w:hAnsi="Palatino Linotype"/>
        </w:rPr>
        <w:t xml:space="preserve"> for projects receiving CASF</w:t>
      </w:r>
      <w:r w:rsidR="00E9288B">
        <w:rPr>
          <w:rFonts w:ascii="Palatino Linotype" w:hAnsi="Palatino Linotype"/>
        </w:rPr>
        <w:t xml:space="preserve"> grant funding</w:t>
      </w:r>
      <w:r w:rsidR="00A96337">
        <w:rPr>
          <w:rFonts w:ascii="Palatino Linotype" w:hAnsi="Palatino Linotype"/>
        </w:rPr>
        <w:t>.</w:t>
      </w:r>
      <w:r w:rsidR="00474E42">
        <w:rPr>
          <w:rFonts w:ascii="Palatino Linotype" w:hAnsi="Palatino Linotype"/>
        </w:rPr>
        <w:t xml:space="preserve">  </w:t>
      </w:r>
      <w:r w:rsidR="00D257FC">
        <w:rPr>
          <w:rFonts w:ascii="Palatino Linotype" w:hAnsi="Palatino Linotype"/>
        </w:rPr>
        <w:t xml:space="preserve">(4) </w:t>
      </w:r>
      <w:r w:rsidR="00101480">
        <w:rPr>
          <w:rFonts w:ascii="Palatino Linotype" w:hAnsi="Palatino Linotype"/>
        </w:rPr>
        <w:t xml:space="preserve">costs associated with ownership agreements between </w:t>
      </w:r>
      <w:r w:rsidR="00025DE0">
        <w:rPr>
          <w:rFonts w:ascii="Palatino Linotype" w:hAnsi="Palatino Linotype"/>
        </w:rPr>
        <w:t xml:space="preserve">the Yurok and </w:t>
      </w:r>
      <w:r w:rsidR="002434C4">
        <w:rPr>
          <w:rFonts w:ascii="Palatino Linotype" w:hAnsi="Palatino Linotype"/>
        </w:rPr>
        <w:t>Karuk</w:t>
      </w:r>
      <w:r w:rsidR="00025DE0">
        <w:rPr>
          <w:rFonts w:ascii="Palatino Linotype" w:hAnsi="Palatino Linotype"/>
        </w:rPr>
        <w:t xml:space="preserve"> tribes. </w:t>
      </w:r>
      <w:r w:rsidR="00441975">
        <w:rPr>
          <w:rFonts w:ascii="Palatino Linotype" w:hAnsi="Palatino Linotype"/>
        </w:rPr>
        <w:t xml:space="preserve">  </w:t>
      </w:r>
    </w:p>
    <w:p w:rsidR="00F85712" w:rsidP="004C2146" w:rsidRDefault="00F85712" w14:paraId="22371368" w14:textId="77777777">
      <w:pPr>
        <w:tabs>
          <w:tab w:val="right" w:pos="10080"/>
        </w:tabs>
        <w:rPr>
          <w:rFonts w:ascii="Palatino Linotype" w:hAnsi="Palatino Linotype"/>
        </w:rPr>
      </w:pPr>
    </w:p>
    <w:p w:rsidR="003B16FC" w:rsidP="004C2146" w:rsidRDefault="00B32B08" w14:paraId="6AE2D361" w14:textId="64B999C3">
      <w:pPr>
        <w:tabs>
          <w:tab w:val="right" w:pos="10080"/>
        </w:tabs>
        <w:rPr>
          <w:rFonts w:ascii="Palatino Linotype" w:hAnsi="Palatino Linotype"/>
        </w:rPr>
      </w:pPr>
      <w:r>
        <w:rPr>
          <w:rFonts w:ascii="Palatino Linotype" w:hAnsi="Palatino Linotype"/>
        </w:rPr>
        <w:t xml:space="preserve">This Resolution approves </w:t>
      </w:r>
      <w:r w:rsidR="00D30E7F">
        <w:rPr>
          <w:rFonts w:ascii="Palatino Linotype" w:hAnsi="Palatino Linotype"/>
        </w:rPr>
        <w:t>a</w:t>
      </w:r>
      <w:r w:rsidR="00FE0AD9">
        <w:rPr>
          <w:rFonts w:ascii="Palatino Linotype" w:hAnsi="Palatino Linotype"/>
        </w:rPr>
        <w:t xml:space="preserve"> </w:t>
      </w:r>
      <w:r>
        <w:rPr>
          <w:rFonts w:ascii="Palatino Linotype" w:hAnsi="Palatino Linotype"/>
        </w:rPr>
        <w:t xml:space="preserve">modification of the KRRBI project to </w:t>
      </w:r>
      <w:r w:rsidR="00C6440E">
        <w:rPr>
          <w:rFonts w:ascii="Palatino Linotype" w:hAnsi="Palatino Linotype"/>
        </w:rPr>
        <w:t xml:space="preserve">reduce </w:t>
      </w:r>
      <w:r w:rsidR="006B3E90">
        <w:rPr>
          <w:rFonts w:ascii="Palatino Linotype" w:hAnsi="Palatino Linotype"/>
        </w:rPr>
        <w:t>the</w:t>
      </w:r>
      <w:r w:rsidR="00C6440E">
        <w:rPr>
          <w:rFonts w:ascii="Palatino Linotype" w:hAnsi="Palatino Linotype"/>
        </w:rPr>
        <w:t xml:space="preserve"> number of households</w:t>
      </w:r>
      <w:r w:rsidR="00EA754A">
        <w:rPr>
          <w:rFonts w:ascii="Palatino Linotype" w:hAnsi="Palatino Linotype"/>
        </w:rPr>
        <w:t xml:space="preserve"> served in the project area from 616</w:t>
      </w:r>
      <w:r w:rsidR="001626CB">
        <w:rPr>
          <w:rFonts w:ascii="Palatino Linotype" w:hAnsi="Palatino Linotype"/>
        </w:rPr>
        <w:t xml:space="preserve"> to </w:t>
      </w:r>
      <w:r w:rsidR="004D136A">
        <w:rPr>
          <w:rFonts w:ascii="Palatino Linotype" w:hAnsi="Palatino Linotype"/>
        </w:rPr>
        <w:t xml:space="preserve">435 due to the overlap </w:t>
      </w:r>
      <w:r w:rsidR="00035DB9">
        <w:rPr>
          <w:rFonts w:ascii="Palatino Linotype" w:hAnsi="Palatino Linotype"/>
        </w:rPr>
        <w:t xml:space="preserve">in locations </w:t>
      </w:r>
      <w:r w:rsidR="004D136A">
        <w:rPr>
          <w:rFonts w:ascii="Palatino Linotype" w:hAnsi="Palatino Linotype"/>
        </w:rPr>
        <w:t xml:space="preserve">with </w:t>
      </w:r>
      <w:r w:rsidR="00B749CA">
        <w:rPr>
          <w:rFonts w:ascii="Palatino Linotype" w:hAnsi="Palatino Linotype"/>
        </w:rPr>
        <w:t xml:space="preserve">the </w:t>
      </w:r>
      <w:r w:rsidR="004D136A">
        <w:rPr>
          <w:rFonts w:ascii="Palatino Linotype" w:hAnsi="Palatino Linotype"/>
        </w:rPr>
        <w:t>Karuk</w:t>
      </w:r>
      <w:r w:rsidR="00B749CA">
        <w:rPr>
          <w:rFonts w:ascii="Palatino Linotype" w:hAnsi="Palatino Linotype"/>
        </w:rPr>
        <w:t xml:space="preserve"> Tribe’s</w:t>
      </w:r>
      <w:r w:rsidR="004D136A">
        <w:rPr>
          <w:rFonts w:ascii="Palatino Linotype" w:hAnsi="Palatino Linotype"/>
        </w:rPr>
        <w:t xml:space="preserve"> </w:t>
      </w:r>
      <w:r w:rsidR="005B6445">
        <w:rPr>
          <w:rFonts w:ascii="Palatino Linotype" w:hAnsi="Palatino Linotype"/>
        </w:rPr>
        <w:t xml:space="preserve">approved </w:t>
      </w:r>
      <w:r w:rsidR="009D74F9">
        <w:rPr>
          <w:rFonts w:ascii="Palatino Linotype" w:hAnsi="Palatino Linotype"/>
        </w:rPr>
        <w:t xml:space="preserve">Fiber-To-The-Home </w:t>
      </w:r>
      <w:r w:rsidRPr="00FB2B27" w:rsidR="00FB2B27">
        <w:rPr>
          <w:rFonts w:ascii="Palatino Linotype" w:hAnsi="Palatino Linotype"/>
        </w:rPr>
        <w:t>Last Mile Federal Funding Account</w:t>
      </w:r>
      <w:r w:rsidR="008620C5">
        <w:rPr>
          <w:rFonts w:ascii="Palatino Linotype" w:hAnsi="Palatino Linotype"/>
        </w:rPr>
        <w:t xml:space="preserve"> </w:t>
      </w:r>
      <w:r w:rsidR="000900D2">
        <w:rPr>
          <w:rFonts w:ascii="Palatino Linotype" w:hAnsi="Palatino Linotype"/>
        </w:rPr>
        <w:t xml:space="preserve">(FFA) </w:t>
      </w:r>
      <w:r w:rsidRPr="00FB2B27" w:rsidR="00FB2B27">
        <w:rPr>
          <w:rFonts w:ascii="Palatino Linotype" w:hAnsi="Palatino Linotype"/>
        </w:rPr>
        <w:t>grant</w:t>
      </w:r>
      <w:r w:rsidR="00172153">
        <w:rPr>
          <w:rFonts w:ascii="Palatino Linotype" w:hAnsi="Palatino Linotype"/>
        </w:rPr>
        <w:t xml:space="preserve"> which serves different locations than those funded by this Resolution</w:t>
      </w:r>
      <w:r w:rsidR="00035DB9">
        <w:rPr>
          <w:rFonts w:ascii="Palatino Linotype" w:hAnsi="Palatino Linotype"/>
        </w:rPr>
        <w:t>.</w:t>
      </w:r>
      <w:r w:rsidR="005B6445">
        <w:rPr>
          <w:rStyle w:val="FootnoteReference"/>
          <w:rFonts w:ascii="Palatino Linotype" w:hAnsi="Palatino Linotype"/>
        </w:rPr>
        <w:footnoteReference w:id="4"/>
      </w:r>
      <w:r w:rsidR="00035DB9">
        <w:rPr>
          <w:rFonts w:ascii="Palatino Linotype" w:hAnsi="Palatino Linotype"/>
        </w:rPr>
        <w:t xml:space="preserve">  This Resolution also approve</w:t>
      </w:r>
      <w:r w:rsidR="005B6445">
        <w:rPr>
          <w:rFonts w:ascii="Palatino Linotype" w:hAnsi="Palatino Linotype"/>
        </w:rPr>
        <w:t>s</w:t>
      </w:r>
      <w:r w:rsidR="00035DB9">
        <w:rPr>
          <w:rFonts w:ascii="Palatino Linotype" w:hAnsi="Palatino Linotype"/>
        </w:rPr>
        <w:t xml:space="preserve"> the </w:t>
      </w:r>
      <w:r w:rsidR="00BC505E">
        <w:rPr>
          <w:rFonts w:ascii="Palatino Linotype" w:hAnsi="Palatino Linotype"/>
        </w:rPr>
        <w:t>remov</w:t>
      </w:r>
      <w:r w:rsidR="00067BF5">
        <w:rPr>
          <w:rFonts w:ascii="Palatino Linotype" w:hAnsi="Palatino Linotype"/>
        </w:rPr>
        <w:t>al</w:t>
      </w:r>
      <w:r w:rsidR="00A41A73">
        <w:rPr>
          <w:rFonts w:ascii="Palatino Linotype" w:hAnsi="Palatino Linotype"/>
        </w:rPr>
        <w:t xml:space="preserve"> of </w:t>
      </w:r>
      <w:r w:rsidR="00D93A57">
        <w:rPr>
          <w:rFonts w:ascii="Palatino Linotype" w:hAnsi="Palatino Linotype"/>
        </w:rPr>
        <w:t xml:space="preserve">territory belonging to </w:t>
      </w:r>
      <w:r>
        <w:rPr>
          <w:rFonts w:ascii="Palatino Linotype" w:hAnsi="Palatino Linotype"/>
        </w:rPr>
        <w:t xml:space="preserve">the Yurok Reservation from the project area.  </w:t>
      </w:r>
      <w:r w:rsidRPr="001F5322" w:rsidR="001F5322">
        <w:rPr>
          <w:rFonts w:ascii="Palatino Linotype" w:hAnsi="Palatino Linotype"/>
        </w:rPr>
        <w:t>The Yurok Tribe requested that</w:t>
      </w:r>
      <w:r w:rsidR="00940437">
        <w:rPr>
          <w:rFonts w:ascii="Palatino Linotype" w:hAnsi="Palatino Linotype"/>
        </w:rPr>
        <w:t xml:space="preserve"> the</w:t>
      </w:r>
      <w:r w:rsidRPr="001F5322" w:rsidR="001F5322">
        <w:rPr>
          <w:rFonts w:ascii="Palatino Linotype" w:hAnsi="Palatino Linotype"/>
        </w:rPr>
        <w:t xml:space="preserve"> </w:t>
      </w:r>
      <w:r w:rsidR="00EC01AC">
        <w:rPr>
          <w:rFonts w:ascii="Palatino Linotype" w:hAnsi="Palatino Linotype"/>
        </w:rPr>
        <w:t>Karuk Tribe</w:t>
      </w:r>
      <w:r w:rsidR="00083EE4">
        <w:rPr>
          <w:rFonts w:ascii="Palatino Linotype" w:hAnsi="Palatino Linotype"/>
        </w:rPr>
        <w:t xml:space="preserve"> </w:t>
      </w:r>
      <w:r w:rsidRPr="001F5322" w:rsidR="001F5322">
        <w:rPr>
          <w:rFonts w:ascii="Palatino Linotype" w:hAnsi="Palatino Linotype"/>
        </w:rPr>
        <w:t xml:space="preserve">remove the Yurok </w:t>
      </w:r>
      <w:r w:rsidR="009F6321">
        <w:rPr>
          <w:rFonts w:ascii="Palatino Linotype" w:hAnsi="Palatino Linotype"/>
        </w:rPr>
        <w:t>territory</w:t>
      </w:r>
      <w:r w:rsidRPr="001F5322" w:rsidR="009F6321">
        <w:rPr>
          <w:rFonts w:ascii="Palatino Linotype" w:hAnsi="Palatino Linotype"/>
        </w:rPr>
        <w:t xml:space="preserve"> </w:t>
      </w:r>
      <w:r w:rsidRPr="001F5322" w:rsidR="001F5322">
        <w:rPr>
          <w:rFonts w:ascii="Palatino Linotype" w:hAnsi="Palatino Linotype"/>
        </w:rPr>
        <w:t>from the project area, and that any middle mile fiber on the Yurok reservation be built, owned, and maintained by the Yurok Telecommunications Corporation</w:t>
      </w:r>
      <w:r w:rsidR="00830213">
        <w:rPr>
          <w:rFonts w:ascii="Palatino Linotype" w:hAnsi="Palatino Linotype"/>
        </w:rPr>
        <w:t xml:space="preserve"> (YTEL)</w:t>
      </w:r>
      <w:r w:rsidRPr="001F5322" w:rsidR="001F5322">
        <w:rPr>
          <w:rFonts w:ascii="Palatino Linotype" w:hAnsi="Palatino Linotype"/>
        </w:rPr>
        <w:t>.</w:t>
      </w:r>
    </w:p>
    <w:p w:rsidR="00D06EAD" w:rsidP="00856E25" w:rsidRDefault="00D06EAD" w14:paraId="0F92AA7C" w14:textId="77777777">
      <w:pPr>
        <w:tabs>
          <w:tab w:val="right" w:pos="10080"/>
        </w:tabs>
      </w:pPr>
    </w:p>
    <w:p w:rsidR="00EE3453" w:rsidP="00EE3453" w:rsidRDefault="00EE3453" w14:paraId="75EC938C" w14:textId="32A292A8">
      <w:pPr>
        <w:tabs>
          <w:tab w:val="right" w:pos="10080"/>
        </w:tabs>
        <w:rPr>
          <w:rFonts w:ascii="Palatino Linotype" w:hAnsi="Palatino Linotype"/>
        </w:rPr>
      </w:pPr>
      <w:r w:rsidRPr="51E9BA83">
        <w:rPr>
          <w:rFonts w:ascii="Palatino Linotype" w:hAnsi="Palatino Linotype"/>
        </w:rPr>
        <w:t>The critical need</w:t>
      </w:r>
      <w:r w:rsidR="00C57317">
        <w:rPr>
          <w:rFonts w:ascii="Palatino Linotype" w:hAnsi="Palatino Linotype"/>
        </w:rPr>
        <w:t>, and community support,</w:t>
      </w:r>
      <w:r w:rsidRPr="51E9BA83">
        <w:rPr>
          <w:rFonts w:ascii="Palatino Linotype" w:hAnsi="Palatino Linotype"/>
        </w:rPr>
        <w:t xml:space="preserve"> for this project has </w:t>
      </w:r>
      <w:r w:rsidR="001421D1">
        <w:rPr>
          <w:rFonts w:ascii="Palatino Linotype" w:hAnsi="Palatino Linotype"/>
        </w:rPr>
        <w:t xml:space="preserve">remained unchanged </w:t>
      </w:r>
      <w:r w:rsidRPr="51E9BA83">
        <w:rPr>
          <w:rFonts w:ascii="Palatino Linotype" w:hAnsi="Palatino Linotype"/>
        </w:rPr>
        <w:t>since the original approval</w:t>
      </w:r>
      <w:r w:rsidR="00D64E09">
        <w:rPr>
          <w:rFonts w:ascii="Palatino Linotype" w:hAnsi="Palatino Linotype"/>
        </w:rPr>
        <w:t>.</w:t>
      </w:r>
      <w:r w:rsidRPr="51E9BA83">
        <w:rPr>
          <w:rFonts w:ascii="Palatino Linotype" w:hAnsi="Palatino Linotype"/>
        </w:rPr>
        <w:t xml:space="preserve">  The Karuk tribal lands </w:t>
      </w:r>
      <w:proofErr w:type="gramStart"/>
      <w:r w:rsidRPr="51E9BA83">
        <w:rPr>
          <w:rFonts w:ascii="Palatino Linotype" w:hAnsi="Palatino Linotype"/>
        </w:rPr>
        <w:t>are located in</w:t>
      </w:r>
      <w:proofErr w:type="gramEnd"/>
      <w:r w:rsidRPr="51E9BA83">
        <w:rPr>
          <w:rFonts w:ascii="Palatino Linotype" w:hAnsi="Palatino Linotype"/>
        </w:rPr>
        <w:t xml:space="preserve"> a highly rural, isolated and unserved area of Humboldt County.  Completion of this project will provide the final </w:t>
      </w:r>
      <w:r w:rsidR="002D21B4">
        <w:rPr>
          <w:rFonts w:ascii="Palatino Linotype" w:hAnsi="Palatino Linotype"/>
        </w:rPr>
        <w:t>step</w:t>
      </w:r>
      <w:r w:rsidRPr="51E9BA83">
        <w:rPr>
          <w:rFonts w:ascii="Palatino Linotype" w:hAnsi="Palatino Linotype"/>
        </w:rPr>
        <w:t xml:space="preserve"> required to provide high-speed internet access to tribal members l</w:t>
      </w:r>
      <w:r w:rsidR="003E4416">
        <w:rPr>
          <w:rFonts w:ascii="Palatino Linotype" w:hAnsi="Palatino Linotype"/>
        </w:rPr>
        <w:t xml:space="preserve">iving in </w:t>
      </w:r>
      <w:r w:rsidR="00D35BBD">
        <w:rPr>
          <w:rFonts w:ascii="Palatino Linotype" w:hAnsi="Palatino Linotype"/>
        </w:rPr>
        <w:t>hard to reach and geographically challenging terrain</w:t>
      </w:r>
      <w:r w:rsidRPr="51E9BA83">
        <w:rPr>
          <w:rFonts w:ascii="Palatino Linotype" w:hAnsi="Palatino Linotype"/>
        </w:rPr>
        <w:t xml:space="preserve">.  </w:t>
      </w:r>
    </w:p>
    <w:p w:rsidR="00EE3453" w:rsidP="00856E25" w:rsidRDefault="00EE3453" w14:paraId="10C75647" w14:textId="77777777">
      <w:pPr>
        <w:tabs>
          <w:tab w:val="right" w:pos="10080"/>
        </w:tabs>
      </w:pPr>
    </w:p>
    <w:p w:rsidR="00EE3453" w:rsidP="00856E25" w:rsidRDefault="00EE3453" w14:paraId="78A38C8E" w14:textId="77777777">
      <w:pPr>
        <w:tabs>
          <w:tab w:val="right" w:pos="10080"/>
        </w:tabs>
      </w:pPr>
    </w:p>
    <w:p w:rsidR="00856E25" w:rsidP="00856E25" w:rsidRDefault="00856E25" w14:paraId="35D85F74" w14:textId="55DCB82E">
      <w:pPr>
        <w:tabs>
          <w:tab w:val="right" w:pos="10080"/>
        </w:tabs>
        <w:rPr>
          <w:rFonts w:ascii="Palatino Linotype" w:hAnsi="Palatino Linotype"/>
          <w:b/>
          <w:u w:val="single"/>
        </w:rPr>
      </w:pPr>
      <w:r w:rsidRPr="005D57F5">
        <w:rPr>
          <w:rFonts w:ascii="Palatino Linotype" w:hAnsi="Palatino Linotype"/>
          <w:b/>
          <w:u w:val="single"/>
        </w:rPr>
        <w:t>BACKGROUND</w:t>
      </w:r>
    </w:p>
    <w:p w:rsidR="009559DD" w:rsidP="00856E25" w:rsidRDefault="009559DD" w14:paraId="534047DF" w14:textId="77777777">
      <w:pPr>
        <w:tabs>
          <w:tab w:val="right" w:pos="10080"/>
        </w:tabs>
        <w:rPr>
          <w:rFonts w:ascii="Palatino Linotype" w:hAnsi="Palatino Linotype"/>
          <w:b/>
          <w:u w:val="single"/>
        </w:rPr>
      </w:pPr>
    </w:p>
    <w:p w:rsidR="009559DD" w:rsidP="00856E25" w:rsidRDefault="00EA4602" w14:paraId="7086D7AF" w14:textId="6B8D05BD">
      <w:pPr>
        <w:tabs>
          <w:tab w:val="right" w:pos="10080"/>
        </w:tabs>
        <w:rPr>
          <w:rFonts w:ascii="Palatino Linotype" w:hAnsi="Palatino Linotype"/>
        </w:rPr>
      </w:pPr>
      <w:r w:rsidRPr="00EA4602">
        <w:rPr>
          <w:rFonts w:ascii="Palatino Linotype" w:hAnsi="Palatino Linotype"/>
        </w:rPr>
        <w:t xml:space="preserve">On February 1, 2013, the Karuk Tribe, in collaboration with its project partner, the </w:t>
      </w:r>
    </w:p>
    <w:p w:rsidR="00EA4602" w:rsidP="00856E25" w:rsidRDefault="00DC2508" w14:paraId="3187A0D1" w14:textId="727D3F51">
      <w:pPr>
        <w:tabs>
          <w:tab w:val="right" w:pos="10080"/>
        </w:tabs>
        <w:rPr>
          <w:rFonts w:ascii="Palatino Linotype" w:hAnsi="Palatino Linotype"/>
        </w:rPr>
      </w:pPr>
      <w:proofErr w:type="gramStart"/>
      <w:r w:rsidRPr="00EA4602">
        <w:rPr>
          <w:rFonts w:ascii="Palatino Linotype" w:hAnsi="Palatino Linotype"/>
        </w:rPr>
        <w:lastRenderedPageBreak/>
        <w:t>Yurok Tribe</w:t>
      </w:r>
      <w:r w:rsidRPr="3B093192" w:rsidR="3AC4223F">
        <w:rPr>
          <w:rFonts w:ascii="Palatino Linotype" w:hAnsi="Palatino Linotype"/>
        </w:rPr>
        <w:t>,</w:t>
      </w:r>
      <w:proofErr w:type="gramEnd"/>
      <w:r w:rsidR="005B0D98">
        <w:rPr>
          <w:rFonts w:ascii="Palatino Linotype" w:hAnsi="Palatino Linotype"/>
        </w:rPr>
        <w:t xml:space="preserve"> </w:t>
      </w:r>
      <w:proofErr w:type="gramStart"/>
      <w:r w:rsidRPr="00EA4602" w:rsidR="00EA4602">
        <w:rPr>
          <w:rFonts w:ascii="Palatino Linotype" w:hAnsi="Palatino Linotype"/>
        </w:rPr>
        <w:t>submitted an application</w:t>
      </w:r>
      <w:proofErr w:type="gramEnd"/>
      <w:r w:rsidRPr="00EA4602" w:rsidR="00EA4602">
        <w:rPr>
          <w:rFonts w:ascii="Palatino Linotype" w:hAnsi="Palatino Linotype"/>
        </w:rPr>
        <w:t xml:space="preserve"> for CASF funding to bring broadband to the unserved communities of Orleans, Weitchpec, Orick and the underserved areas of Johnsons, </w:t>
      </w:r>
      <w:proofErr w:type="spellStart"/>
      <w:r w:rsidRPr="00EA4602" w:rsidR="00EA4602">
        <w:rPr>
          <w:rFonts w:ascii="Palatino Linotype" w:hAnsi="Palatino Linotype"/>
        </w:rPr>
        <w:t>Wautec</w:t>
      </w:r>
      <w:proofErr w:type="spellEnd"/>
      <w:r w:rsidRPr="00EA4602" w:rsidR="00EA4602">
        <w:rPr>
          <w:rFonts w:ascii="Palatino Linotype" w:hAnsi="Palatino Linotype"/>
        </w:rPr>
        <w:t>, and other unincorporated areas of Humboldt County.</w:t>
      </w:r>
    </w:p>
    <w:p w:rsidRPr="005D57F5" w:rsidR="00EA4602" w:rsidP="00856E25" w:rsidRDefault="00EA4602" w14:paraId="42359608" w14:textId="77777777">
      <w:pPr>
        <w:tabs>
          <w:tab w:val="right" w:pos="10080"/>
        </w:tabs>
        <w:rPr>
          <w:rFonts w:ascii="Palatino Linotype" w:hAnsi="Palatino Linotype"/>
        </w:rPr>
      </w:pPr>
    </w:p>
    <w:p w:rsidRPr="00182DFC" w:rsidR="00D062C1" w:rsidP="002567CD" w:rsidRDefault="00D062C1" w14:paraId="6DC4FF70" w14:textId="037021F5">
      <w:pPr>
        <w:tabs>
          <w:tab w:val="right" w:pos="10080"/>
        </w:tabs>
        <w:rPr>
          <w:rFonts w:ascii="Palatino Linotype" w:hAnsi="Palatino Linotype"/>
        </w:rPr>
      </w:pPr>
      <w:r w:rsidRPr="7C933317">
        <w:rPr>
          <w:rFonts w:ascii="Palatino Linotype" w:hAnsi="Palatino Linotype"/>
        </w:rPr>
        <w:t xml:space="preserve">On October </w:t>
      </w:r>
      <w:r w:rsidR="004F30C7">
        <w:rPr>
          <w:rFonts w:ascii="Palatino Linotype" w:hAnsi="Palatino Linotype"/>
        </w:rPr>
        <w:t>17</w:t>
      </w:r>
      <w:r w:rsidRPr="7C933317">
        <w:rPr>
          <w:rFonts w:ascii="Palatino Linotype" w:hAnsi="Palatino Linotype"/>
        </w:rPr>
        <w:t>, 2013, the Commission adopted Resolution T-174</w:t>
      </w:r>
      <w:r w:rsidR="004F30C7">
        <w:rPr>
          <w:rFonts w:ascii="Palatino Linotype" w:hAnsi="Palatino Linotype"/>
        </w:rPr>
        <w:t>18</w:t>
      </w:r>
      <w:r w:rsidRPr="7C933317">
        <w:rPr>
          <w:rFonts w:ascii="Palatino Linotype" w:hAnsi="Palatino Linotype"/>
        </w:rPr>
        <w:t>, conditionally authorizing a CASF grant of $</w:t>
      </w:r>
      <w:r w:rsidRPr="004F30C7" w:rsidR="004F30C7">
        <w:rPr>
          <w:rFonts w:ascii="Palatino Linotype" w:hAnsi="Palatino Linotype"/>
        </w:rPr>
        <w:t>6,602,422</w:t>
      </w:r>
      <w:r w:rsidR="004F30C7">
        <w:rPr>
          <w:rFonts w:ascii="Palatino Linotype" w:hAnsi="Palatino Linotype"/>
        </w:rPr>
        <w:t xml:space="preserve"> </w:t>
      </w:r>
      <w:r w:rsidRPr="7C933317">
        <w:rPr>
          <w:rFonts w:ascii="Palatino Linotype" w:hAnsi="Palatino Linotype"/>
        </w:rPr>
        <w:t xml:space="preserve">to </w:t>
      </w:r>
      <w:r w:rsidRPr="3E30AF28" w:rsidR="19E65D50">
        <w:rPr>
          <w:rFonts w:ascii="Palatino Linotype" w:hAnsi="Palatino Linotype"/>
        </w:rPr>
        <w:t xml:space="preserve">the </w:t>
      </w:r>
      <w:r w:rsidRPr="004F30C7" w:rsidR="004F30C7">
        <w:rPr>
          <w:rFonts w:ascii="Palatino Linotype" w:hAnsi="Palatino Linotype"/>
        </w:rPr>
        <w:t xml:space="preserve">Karuk Tribe for its </w:t>
      </w:r>
      <w:r w:rsidR="004F30C7">
        <w:rPr>
          <w:rFonts w:ascii="Palatino Linotype" w:hAnsi="Palatino Linotype"/>
        </w:rPr>
        <w:t xml:space="preserve">KRRBI </w:t>
      </w:r>
      <w:r w:rsidRPr="004F30C7" w:rsidR="004F30C7">
        <w:rPr>
          <w:rFonts w:ascii="Palatino Linotype" w:hAnsi="Palatino Linotype"/>
        </w:rPr>
        <w:t>Project in Humboldt County</w:t>
      </w:r>
      <w:r w:rsidR="004F30C7">
        <w:rPr>
          <w:rFonts w:ascii="Palatino Linotype" w:hAnsi="Palatino Linotype"/>
        </w:rPr>
        <w:t xml:space="preserve">, </w:t>
      </w:r>
      <w:r w:rsidRPr="7C933317">
        <w:rPr>
          <w:rFonts w:ascii="Palatino Linotype" w:hAnsi="Palatino Linotype"/>
        </w:rPr>
        <w:t xml:space="preserve">subject to the Commission’s completion of </w:t>
      </w:r>
      <w:r w:rsidRPr="3E30AF28" w:rsidR="6811A778">
        <w:rPr>
          <w:rFonts w:ascii="Palatino Linotype" w:hAnsi="Palatino Linotype"/>
        </w:rPr>
        <w:t>California Environmental Quality Act (</w:t>
      </w:r>
      <w:r w:rsidRPr="7C933317">
        <w:rPr>
          <w:rFonts w:ascii="Palatino Linotype" w:hAnsi="Palatino Linotype"/>
        </w:rPr>
        <w:t>CEQA</w:t>
      </w:r>
      <w:r w:rsidRPr="3E30AF28" w:rsidR="09DF2BB8">
        <w:rPr>
          <w:rFonts w:ascii="Palatino Linotype" w:hAnsi="Palatino Linotype"/>
        </w:rPr>
        <w:t>)</w:t>
      </w:r>
      <w:r w:rsidRPr="7C933317">
        <w:rPr>
          <w:rFonts w:ascii="Palatino Linotype" w:hAnsi="Palatino Linotype"/>
        </w:rPr>
        <w:t xml:space="preserve"> review.  </w:t>
      </w:r>
      <w:r w:rsidR="00091200">
        <w:rPr>
          <w:rFonts w:ascii="Palatino Linotype" w:hAnsi="Palatino Linotype"/>
        </w:rPr>
        <w:t>At the time, t</w:t>
      </w:r>
      <w:r w:rsidRPr="7C933317">
        <w:rPr>
          <w:rFonts w:ascii="Palatino Linotype" w:hAnsi="Palatino Linotype"/>
        </w:rPr>
        <w:t xml:space="preserve">he grant represented </w:t>
      </w:r>
      <w:r w:rsidR="004F30C7">
        <w:rPr>
          <w:rFonts w:ascii="Palatino Linotype" w:hAnsi="Palatino Linotype"/>
        </w:rPr>
        <w:t>51.5</w:t>
      </w:r>
      <w:r w:rsidRPr="7C933317">
        <w:rPr>
          <w:rFonts w:ascii="Palatino Linotype" w:hAnsi="Palatino Linotype"/>
        </w:rPr>
        <w:t>% of the total estimated project cost of $</w:t>
      </w:r>
      <w:r w:rsidR="004F30C7">
        <w:rPr>
          <w:rFonts w:ascii="Palatino Linotype" w:hAnsi="Palatino Linotype"/>
        </w:rPr>
        <w:t>12,815,748</w:t>
      </w:r>
      <w:r w:rsidR="00AF1D5C">
        <w:rPr>
          <w:rFonts w:ascii="Palatino Linotype" w:hAnsi="Palatino Linotype"/>
        </w:rPr>
        <w:t xml:space="preserve">.  </w:t>
      </w:r>
      <w:r w:rsidR="009C22D4">
        <w:rPr>
          <w:rFonts w:ascii="Palatino Linotype" w:hAnsi="Palatino Linotype"/>
        </w:rPr>
        <w:t xml:space="preserve">The </w:t>
      </w:r>
      <w:r w:rsidRPr="002567CD" w:rsidR="002567CD">
        <w:rPr>
          <w:rFonts w:ascii="Palatino Linotype" w:hAnsi="Palatino Linotype"/>
        </w:rPr>
        <w:t>Karuk</w:t>
      </w:r>
      <w:r w:rsidR="002567CD">
        <w:rPr>
          <w:rFonts w:ascii="Palatino Linotype" w:hAnsi="Palatino Linotype"/>
        </w:rPr>
        <w:t xml:space="preserve"> </w:t>
      </w:r>
      <w:r w:rsidRPr="002567CD" w:rsidR="002567CD">
        <w:rPr>
          <w:rFonts w:ascii="Palatino Linotype" w:hAnsi="Palatino Linotype"/>
        </w:rPr>
        <w:t xml:space="preserve">and Yurok </w:t>
      </w:r>
      <w:r w:rsidR="004D71CE">
        <w:rPr>
          <w:rFonts w:ascii="Palatino Linotype" w:hAnsi="Palatino Linotype"/>
        </w:rPr>
        <w:t>T</w:t>
      </w:r>
      <w:r w:rsidRPr="002567CD" w:rsidR="002567CD">
        <w:rPr>
          <w:rFonts w:ascii="Palatino Linotype" w:hAnsi="Palatino Linotype"/>
        </w:rPr>
        <w:t>ribe</w:t>
      </w:r>
      <w:r w:rsidR="004D71CE">
        <w:rPr>
          <w:rFonts w:ascii="Palatino Linotype" w:hAnsi="Palatino Linotype"/>
        </w:rPr>
        <w:t>s</w:t>
      </w:r>
      <w:r w:rsidR="009C22D4">
        <w:rPr>
          <w:rFonts w:ascii="Palatino Linotype" w:hAnsi="Palatino Linotype"/>
        </w:rPr>
        <w:t xml:space="preserve"> would</w:t>
      </w:r>
      <w:r w:rsidRPr="002567CD" w:rsidR="002567CD">
        <w:rPr>
          <w:rFonts w:ascii="Palatino Linotype" w:hAnsi="Palatino Linotype"/>
        </w:rPr>
        <w:t xml:space="preserve"> </w:t>
      </w:r>
      <w:r w:rsidRPr="7C933317">
        <w:rPr>
          <w:rFonts w:ascii="Palatino Linotype" w:hAnsi="Palatino Linotype"/>
        </w:rPr>
        <w:t>contribut</w:t>
      </w:r>
      <w:r w:rsidR="009C22D4">
        <w:rPr>
          <w:rFonts w:ascii="Palatino Linotype" w:hAnsi="Palatino Linotype"/>
        </w:rPr>
        <w:t>e</w:t>
      </w:r>
      <w:r w:rsidRPr="7C933317">
        <w:rPr>
          <w:rFonts w:ascii="Palatino Linotype" w:hAnsi="Palatino Linotype"/>
        </w:rPr>
        <w:t xml:space="preserve"> the remaining 4</w:t>
      </w:r>
      <w:r w:rsidR="004F30C7">
        <w:rPr>
          <w:rFonts w:ascii="Palatino Linotype" w:hAnsi="Palatino Linotype"/>
        </w:rPr>
        <w:t>8.5</w:t>
      </w:r>
      <w:r w:rsidRPr="7C933317">
        <w:rPr>
          <w:rFonts w:ascii="Palatino Linotype" w:hAnsi="Palatino Linotype"/>
        </w:rPr>
        <w:t>%</w:t>
      </w:r>
      <w:r w:rsidRPr="7C933317" w:rsidR="00E1012E">
        <w:rPr>
          <w:rFonts w:ascii="Palatino Linotype" w:hAnsi="Palatino Linotype"/>
        </w:rPr>
        <w:t xml:space="preserve"> funding of $</w:t>
      </w:r>
      <w:r w:rsidR="004F30C7">
        <w:rPr>
          <w:rFonts w:ascii="Palatino Linotype" w:hAnsi="Palatino Linotype"/>
        </w:rPr>
        <w:t>6,213,326</w:t>
      </w:r>
      <w:r w:rsidR="002567CD">
        <w:rPr>
          <w:rFonts w:ascii="Palatino Linotype" w:hAnsi="Palatino Linotype"/>
        </w:rPr>
        <w:t xml:space="preserve">, </w:t>
      </w:r>
      <w:r w:rsidRPr="002567CD" w:rsidR="002567CD">
        <w:rPr>
          <w:rFonts w:ascii="Palatino Linotype" w:hAnsi="Palatino Linotype"/>
        </w:rPr>
        <w:t>from grants that the Tribes</w:t>
      </w:r>
      <w:r w:rsidR="002567CD">
        <w:rPr>
          <w:rFonts w:ascii="Palatino Linotype" w:hAnsi="Palatino Linotype"/>
        </w:rPr>
        <w:t xml:space="preserve"> </w:t>
      </w:r>
      <w:r w:rsidRPr="002567CD" w:rsidR="002567CD">
        <w:rPr>
          <w:rFonts w:ascii="Palatino Linotype" w:hAnsi="Palatino Linotype"/>
        </w:rPr>
        <w:t>obtained from the U.S. Department of Agriculture’s Rural Utilities Service (USDA-RUS</w:t>
      </w:r>
      <w:r w:rsidR="002567CD">
        <w:rPr>
          <w:rFonts w:ascii="Palatino Linotype" w:hAnsi="Palatino Linotype"/>
        </w:rPr>
        <w:t>).</w:t>
      </w:r>
    </w:p>
    <w:p w:rsidR="003B2E22" w:rsidP="002567CD" w:rsidRDefault="003B2E22" w14:paraId="6250FA96" w14:textId="77777777">
      <w:pPr>
        <w:autoSpaceDE w:val="0"/>
        <w:autoSpaceDN w:val="0"/>
        <w:adjustRightInd w:val="0"/>
        <w:rPr>
          <w:rFonts w:ascii="Palatino Linotype" w:hAnsi="Palatino Linotype" w:cs="Palatino Linotype" w:eastAsiaTheme="minorHAnsi"/>
          <w:color w:val="000000"/>
        </w:rPr>
      </w:pPr>
    </w:p>
    <w:p w:rsidR="007E0C5F" w:rsidP="00402E13" w:rsidRDefault="00DE3612" w14:paraId="0658EF97" w14:textId="38757E86">
      <w:pPr>
        <w:autoSpaceDE w:val="0"/>
        <w:autoSpaceDN w:val="0"/>
        <w:adjustRightInd w:val="0"/>
        <w:rPr>
          <w:rFonts w:ascii="Palatino Linotype" w:hAnsi="Palatino Linotype" w:cs="Palatino Linotype" w:eastAsiaTheme="minorEastAsia"/>
          <w:color w:val="000000"/>
        </w:rPr>
      </w:pPr>
      <w:r w:rsidRPr="3E30AF28">
        <w:rPr>
          <w:rFonts w:ascii="Palatino Linotype" w:hAnsi="Palatino Linotype" w:cs="Palatino Linotype" w:eastAsiaTheme="minorEastAsia"/>
          <w:color w:val="000000" w:themeColor="text1"/>
        </w:rPr>
        <w:t xml:space="preserve">On May 8, 2020, the Commission adopted Resolution T-17690, approving </w:t>
      </w:r>
      <w:r w:rsidRPr="3E30AF28" w:rsidR="00BE26C4">
        <w:rPr>
          <w:rFonts w:ascii="Palatino Linotype" w:hAnsi="Palatino Linotype" w:cs="Palatino Linotype" w:eastAsiaTheme="minorEastAsia"/>
          <w:color w:val="000000" w:themeColor="text1"/>
        </w:rPr>
        <w:t xml:space="preserve">additional </w:t>
      </w:r>
      <w:r w:rsidRPr="3E30AF28">
        <w:rPr>
          <w:rFonts w:ascii="Palatino Linotype" w:hAnsi="Palatino Linotype" w:cs="Palatino Linotype" w:eastAsiaTheme="minorEastAsia"/>
          <w:color w:val="000000" w:themeColor="text1"/>
        </w:rPr>
        <w:t xml:space="preserve">funding </w:t>
      </w:r>
      <w:r w:rsidRPr="3E30AF28" w:rsidR="761DF6FA">
        <w:rPr>
          <w:rFonts w:ascii="Palatino Linotype" w:hAnsi="Palatino Linotype" w:cs="Palatino Linotype" w:eastAsiaTheme="minorEastAsia"/>
          <w:color w:val="000000" w:themeColor="text1"/>
        </w:rPr>
        <w:t xml:space="preserve">from CASF </w:t>
      </w:r>
      <w:r w:rsidRPr="3E30AF28">
        <w:rPr>
          <w:rFonts w:ascii="Palatino Linotype" w:hAnsi="Palatino Linotype" w:cs="Palatino Linotype" w:eastAsiaTheme="minorEastAsia"/>
          <w:color w:val="000000" w:themeColor="text1"/>
        </w:rPr>
        <w:t xml:space="preserve">for the grant application of the Karuk Tribe </w:t>
      </w:r>
      <w:r w:rsidRPr="3E30AF28" w:rsidR="0F2B81A9">
        <w:rPr>
          <w:rFonts w:ascii="Palatino Linotype" w:hAnsi="Palatino Linotype" w:cs="Palatino Linotype" w:eastAsiaTheme="minorEastAsia"/>
          <w:color w:val="000000" w:themeColor="text1"/>
        </w:rPr>
        <w:t>in the amount of</w:t>
      </w:r>
      <w:r w:rsidRPr="3E30AF28">
        <w:rPr>
          <w:rFonts w:ascii="Palatino Linotype" w:hAnsi="Palatino Linotype" w:cs="Palatino Linotype" w:eastAsiaTheme="minorEastAsia"/>
          <w:color w:val="000000" w:themeColor="text1"/>
        </w:rPr>
        <w:t xml:space="preserve"> $10,820,150 requested for the </w:t>
      </w:r>
      <w:r w:rsidRPr="3E30AF28" w:rsidR="0092701B">
        <w:rPr>
          <w:rFonts w:ascii="Palatino Linotype" w:hAnsi="Palatino Linotype" w:cs="Palatino Linotype" w:eastAsiaTheme="minorEastAsia"/>
          <w:color w:val="000000" w:themeColor="text1"/>
        </w:rPr>
        <w:t>KRRBI</w:t>
      </w:r>
      <w:r w:rsidRPr="3B093192">
        <w:rPr>
          <w:rFonts w:ascii="Palatino Linotype" w:hAnsi="Palatino Linotype" w:cs="Palatino Linotype" w:eastAsiaTheme="minorEastAsia"/>
          <w:color w:val="000000" w:themeColor="text1"/>
        </w:rPr>
        <w:t xml:space="preserve"> </w:t>
      </w:r>
      <w:r w:rsidRPr="3E30AF28">
        <w:rPr>
          <w:rFonts w:ascii="Palatino Linotype" w:hAnsi="Palatino Linotype" w:cs="Palatino Linotype" w:eastAsiaTheme="minorEastAsia"/>
          <w:color w:val="000000" w:themeColor="text1"/>
        </w:rPr>
        <w:t xml:space="preserve">Project. </w:t>
      </w:r>
      <w:r w:rsidRPr="3E30AF28" w:rsidR="009526F5">
        <w:rPr>
          <w:rFonts w:ascii="Palatino Linotype" w:hAnsi="Palatino Linotype" w:cs="Palatino Linotype" w:eastAsiaTheme="minorEastAsia"/>
          <w:color w:val="000000" w:themeColor="text1"/>
        </w:rPr>
        <w:t xml:space="preserve"> </w:t>
      </w:r>
      <w:r w:rsidRPr="3E30AF28">
        <w:rPr>
          <w:rFonts w:ascii="Palatino Linotype" w:hAnsi="Palatino Linotype" w:cs="Palatino Linotype" w:eastAsiaTheme="minorEastAsia"/>
          <w:color w:val="000000" w:themeColor="text1"/>
        </w:rPr>
        <w:t>The additional funding enable</w:t>
      </w:r>
      <w:r w:rsidRPr="3E30AF28" w:rsidR="00901EE9">
        <w:rPr>
          <w:rFonts w:ascii="Palatino Linotype" w:hAnsi="Palatino Linotype" w:cs="Palatino Linotype" w:eastAsiaTheme="minorEastAsia"/>
          <w:color w:val="000000" w:themeColor="text1"/>
        </w:rPr>
        <w:t>d</w:t>
      </w:r>
      <w:r w:rsidRPr="3E30AF28">
        <w:rPr>
          <w:rFonts w:ascii="Palatino Linotype" w:hAnsi="Palatino Linotype" w:cs="Palatino Linotype" w:eastAsiaTheme="minorEastAsia"/>
          <w:color w:val="000000" w:themeColor="text1"/>
        </w:rPr>
        <w:t xml:space="preserve"> the Karuk Tribe to cover costs associated with: (1) extending the middle-mile infrastructure to an interconnection point in McKinleyville (adding approximately 21.8 miles to the previously approved route of 82.3 miles); (2) providing the project with the appropriate level of management, permitting, engineering and environmental review; and (3) increased labor costs from changes to prevailing wage laws that were not in effect when the original grant was approved in 2013.</w:t>
      </w:r>
    </w:p>
    <w:p w:rsidRPr="005D57F5" w:rsidR="00DE3612" w:rsidP="00402E13" w:rsidRDefault="00DE3612" w14:paraId="0175BEF7" w14:textId="77777777">
      <w:pPr>
        <w:autoSpaceDE w:val="0"/>
        <w:autoSpaceDN w:val="0"/>
        <w:adjustRightInd w:val="0"/>
        <w:rPr>
          <w:rFonts w:ascii="Palatino Linotype" w:hAnsi="Palatino Linotype" w:cs="Palatino Linotype" w:eastAsiaTheme="minorHAnsi"/>
          <w:color w:val="000000"/>
        </w:rPr>
      </w:pPr>
    </w:p>
    <w:p w:rsidR="00295587" w:rsidP="7C933317" w:rsidRDefault="00402E13" w14:paraId="094201F9" w14:textId="116DC134">
      <w:pPr>
        <w:tabs>
          <w:tab w:val="right" w:pos="10080"/>
        </w:tabs>
        <w:rPr>
          <w:rFonts w:ascii="Palatino Linotype" w:hAnsi="Palatino Linotype" w:cs="Palatino Linotype" w:eastAsiaTheme="minorEastAsia"/>
          <w:color w:val="000000" w:themeColor="text1"/>
        </w:rPr>
      </w:pPr>
      <w:r w:rsidRPr="7C933317">
        <w:rPr>
          <w:rFonts w:ascii="Palatino Linotype" w:hAnsi="Palatino Linotype" w:cs="Palatino Linotype" w:eastAsiaTheme="minorEastAsia"/>
          <w:color w:val="000000" w:themeColor="text1"/>
        </w:rPr>
        <w:t xml:space="preserve">On </w:t>
      </w:r>
      <w:r w:rsidR="003B2E22">
        <w:rPr>
          <w:rFonts w:ascii="Palatino Linotype" w:hAnsi="Palatino Linotype" w:cs="Palatino Linotype" w:eastAsiaTheme="minorEastAsia"/>
          <w:color w:val="000000" w:themeColor="text1"/>
        </w:rPr>
        <w:t>December 1</w:t>
      </w:r>
      <w:r w:rsidRPr="7C933317">
        <w:rPr>
          <w:rFonts w:ascii="Palatino Linotype" w:hAnsi="Palatino Linotype" w:cs="Palatino Linotype" w:eastAsiaTheme="minorEastAsia"/>
          <w:color w:val="000000" w:themeColor="text1"/>
        </w:rPr>
        <w:t>,</w:t>
      </w:r>
      <w:r w:rsidR="003B2E22">
        <w:rPr>
          <w:rFonts w:ascii="Palatino Linotype" w:hAnsi="Palatino Linotype" w:cs="Palatino Linotype" w:eastAsiaTheme="minorEastAsia"/>
          <w:color w:val="000000" w:themeColor="text1"/>
        </w:rPr>
        <w:t xml:space="preserve"> 2022,</w:t>
      </w:r>
      <w:r w:rsidRPr="7C933317">
        <w:rPr>
          <w:rFonts w:ascii="Palatino Linotype" w:hAnsi="Palatino Linotype" w:cs="Palatino Linotype" w:eastAsiaTheme="minorEastAsia"/>
          <w:color w:val="000000" w:themeColor="text1"/>
        </w:rPr>
        <w:t xml:space="preserve"> the </w:t>
      </w:r>
      <w:r w:rsidRPr="7C933317" w:rsidR="00261124">
        <w:rPr>
          <w:rFonts w:ascii="Palatino Linotype" w:hAnsi="Palatino Linotype" w:cs="Palatino Linotype" w:eastAsiaTheme="minorEastAsia"/>
          <w:color w:val="000000" w:themeColor="text1"/>
        </w:rPr>
        <w:t>Commission a</w:t>
      </w:r>
      <w:r w:rsidRPr="7C933317" w:rsidR="0079051D">
        <w:rPr>
          <w:rFonts w:ascii="Palatino Linotype" w:hAnsi="Palatino Linotype" w:cs="Palatino Linotype" w:eastAsiaTheme="minorEastAsia"/>
          <w:color w:val="000000" w:themeColor="text1"/>
        </w:rPr>
        <w:t xml:space="preserve">dopted </w:t>
      </w:r>
      <w:r w:rsidRPr="7C933317">
        <w:rPr>
          <w:rFonts w:ascii="Palatino Linotype" w:hAnsi="Palatino Linotype" w:cs="Palatino Linotype" w:eastAsiaTheme="minorEastAsia"/>
          <w:color w:val="000000" w:themeColor="text1"/>
        </w:rPr>
        <w:t>Resolution T-</w:t>
      </w:r>
      <w:r w:rsidR="003B2E22">
        <w:rPr>
          <w:rFonts w:ascii="Palatino Linotype" w:hAnsi="Palatino Linotype" w:cs="Palatino Linotype" w:eastAsiaTheme="minorEastAsia"/>
          <w:color w:val="000000" w:themeColor="text1"/>
        </w:rPr>
        <w:t>17772</w:t>
      </w:r>
      <w:r w:rsidR="000F4E0E">
        <w:rPr>
          <w:rStyle w:val="FootnoteReference"/>
          <w:rFonts w:ascii="Palatino Linotype" w:hAnsi="Palatino Linotype" w:cs="Palatino Linotype" w:eastAsiaTheme="minorEastAsia"/>
          <w:color w:val="000000" w:themeColor="text1"/>
        </w:rPr>
        <w:footnoteReference w:id="5"/>
      </w:r>
      <w:r w:rsidRPr="7C933317" w:rsidR="0079051D">
        <w:rPr>
          <w:rFonts w:ascii="Palatino Linotype" w:hAnsi="Palatino Linotype" w:cs="Palatino Linotype" w:eastAsiaTheme="minorEastAsia"/>
          <w:color w:val="000000" w:themeColor="text1"/>
        </w:rPr>
        <w:t xml:space="preserve"> a</w:t>
      </w:r>
      <w:r w:rsidRPr="7C933317">
        <w:rPr>
          <w:rFonts w:ascii="Palatino Linotype" w:hAnsi="Palatino Linotype" w:cs="Palatino Linotype" w:eastAsiaTheme="minorEastAsia"/>
          <w:color w:val="000000" w:themeColor="text1"/>
        </w:rPr>
        <w:t xml:space="preserve">pproving the Final Initial Study/Environmental Assessment and Mitigated Negative Declaration </w:t>
      </w:r>
      <w:r w:rsidRPr="3B093192" w:rsidR="0924E144">
        <w:rPr>
          <w:rFonts w:ascii="Palatino Linotype" w:hAnsi="Palatino Linotype" w:cs="Palatino Linotype" w:eastAsiaTheme="minorEastAsia"/>
          <w:color w:val="000000" w:themeColor="text1"/>
        </w:rPr>
        <w:t>for the KRRBI Project,</w:t>
      </w:r>
      <w:r w:rsidRPr="3B093192">
        <w:rPr>
          <w:rFonts w:ascii="Palatino Linotype" w:hAnsi="Palatino Linotype" w:cs="Palatino Linotype" w:eastAsiaTheme="minorEastAsia"/>
          <w:color w:val="000000" w:themeColor="text1"/>
        </w:rPr>
        <w:t xml:space="preserve"> </w:t>
      </w:r>
      <w:r w:rsidRPr="7C933317">
        <w:rPr>
          <w:rFonts w:ascii="Palatino Linotype" w:hAnsi="Palatino Linotype" w:cs="Palatino Linotype" w:eastAsiaTheme="minorEastAsia"/>
          <w:color w:val="000000" w:themeColor="text1"/>
        </w:rPr>
        <w:t xml:space="preserve">prepared in compliance with </w:t>
      </w:r>
      <w:r w:rsidR="003B2E22">
        <w:rPr>
          <w:rFonts w:ascii="Palatino Linotype" w:hAnsi="Palatino Linotype" w:cs="Palatino Linotype" w:eastAsiaTheme="minorEastAsia"/>
          <w:color w:val="000000" w:themeColor="text1"/>
        </w:rPr>
        <w:t>CEQA</w:t>
      </w:r>
      <w:r w:rsidRPr="3B093192" w:rsidR="4F01EE9B">
        <w:rPr>
          <w:rFonts w:ascii="Palatino Linotype" w:hAnsi="Palatino Linotype" w:cs="Palatino Linotype" w:eastAsiaTheme="minorEastAsia"/>
          <w:color w:val="000000" w:themeColor="text1"/>
        </w:rPr>
        <w:t>,</w:t>
      </w:r>
      <w:r w:rsidR="003B2E22">
        <w:rPr>
          <w:rStyle w:val="FootnoteReference"/>
          <w:rFonts w:ascii="Palatino Linotype" w:hAnsi="Palatino Linotype" w:cs="Palatino Linotype" w:eastAsiaTheme="minorEastAsia"/>
          <w:color w:val="000000" w:themeColor="text1"/>
        </w:rPr>
        <w:footnoteReference w:id="6"/>
      </w:r>
      <w:r w:rsidRPr="3B093192" w:rsidR="2CBA7DEF">
        <w:rPr>
          <w:rFonts w:ascii="Palatino Linotype" w:hAnsi="Palatino Linotype" w:cs="Palatino Linotype" w:eastAsiaTheme="minorEastAsia"/>
          <w:color w:val="000000" w:themeColor="text1"/>
        </w:rPr>
        <w:t xml:space="preserve"> and</w:t>
      </w:r>
      <w:r w:rsidR="00C674C5">
        <w:rPr>
          <w:rFonts w:ascii="Palatino Linotype" w:hAnsi="Palatino Linotype" w:cs="Palatino Linotype" w:eastAsiaTheme="minorEastAsia"/>
          <w:color w:val="000000" w:themeColor="text1"/>
        </w:rPr>
        <w:t xml:space="preserve"> </w:t>
      </w:r>
      <w:r w:rsidR="003F659F">
        <w:rPr>
          <w:rFonts w:ascii="Palatino Linotype" w:hAnsi="Palatino Linotype" w:cs="Palatino Linotype" w:eastAsiaTheme="minorEastAsia"/>
          <w:color w:val="000000" w:themeColor="text1"/>
        </w:rPr>
        <w:t>authorized</w:t>
      </w:r>
      <w:r w:rsidRPr="7C933317">
        <w:rPr>
          <w:rFonts w:ascii="Palatino Linotype" w:hAnsi="Palatino Linotype" w:cs="Palatino Linotype" w:eastAsiaTheme="minorEastAsia"/>
          <w:color w:val="000000" w:themeColor="text1"/>
        </w:rPr>
        <w:t xml:space="preserve"> the release of </w:t>
      </w:r>
      <w:r w:rsidRPr="3E30AF28" w:rsidR="30832A07">
        <w:rPr>
          <w:rFonts w:ascii="Palatino Linotype" w:hAnsi="Palatino Linotype" w:cs="Palatino Linotype" w:eastAsiaTheme="minorEastAsia"/>
          <w:color w:val="000000" w:themeColor="text1"/>
        </w:rPr>
        <w:t>CASF</w:t>
      </w:r>
      <w:r w:rsidRPr="7C933317">
        <w:rPr>
          <w:rFonts w:ascii="Palatino Linotype" w:hAnsi="Palatino Linotype" w:cs="Palatino Linotype" w:eastAsiaTheme="minorEastAsia"/>
          <w:color w:val="000000" w:themeColor="text1"/>
        </w:rPr>
        <w:t xml:space="preserve"> grant </w:t>
      </w:r>
      <w:r w:rsidRPr="3F53E7B8">
        <w:rPr>
          <w:rFonts w:ascii="Palatino Linotype" w:hAnsi="Palatino Linotype" w:cs="Palatino Linotype" w:eastAsiaTheme="minorEastAsia"/>
          <w:color w:val="000000" w:themeColor="text1"/>
        </w:rPr>
        <w:t>monies</w:t>
      </w:r>
      <w:r w:rsidRPr="7C933317">
        <w:rPr>
          <w:rFonts w:ascii="Palatino Linotype" w:hAnsi="Palatino Linotype" w:cs="Palatino Linotype" w:eastAsiaTheme="minorEastAsia"/>
          <w:color w:val="000000" w:themeColor="text1"/>
        </w:rPr>
        <w:t xml:space="preserve"> to </w:t>
      </w:r>
      <w:r w:rsidRPr="3E30AF28" w:rsidR="52CEF449">
        <w:rPr>
          <w:rFonts w:ascii="Palatino Linotype" w:hAnsi="Palatino Linotype" w:cs="Palatino Linotype" w:eastAsiaTheme="minorEastAsia"/>
          <w:color w:val="000000" w:themeColor="text1"/>
        </w:rPr>
        <w:t xml:space="preserve">the </w:t>
      </w:r>
      <w:r w:rsidRPr="003B2E22" w:rsidR="003B2E22">
        <w:rPr>
          <w:rFonts w:ascii="Palatino Linotype" w:hAnsi="Palatino Linotype" w:cs="Palatino Linotype" w:eastAsiaTheme="minorEastAsia"/>
          <w:color w:val="000000" w:themeColor="text1"/>
        </w:rPr>
        <w:t>Karuk Tribe</w:t>
      </w:r>
      <w:r w:rsidR="003B2E22">
        <w:rPr>
          <w:rFonts w:ascii="Palatino Linotype" w:hAnsi="Palatino Linotype" w:cs="Palatino Linotype" w:eastAsiaTheme="minorEastAsia"/>
          <w:color w:val="000000" w:themeColor="text1"/>
        </w:rPr>
        <w:t xml:space="preserve"> </w:t>
      </w:r>
      <w:r w:rsidRPr="7C933317">
        <w:rPr>
          <w:rFonts w:ascii="Palatino Linotype" w:hAnsi="Palatino Linotype" w:cs="Palatino Linotype" w:eastAsiaTheme="minorEastAsia"/>
          <w:color w:val="000000" w:themeColor="text1"/>
        </w:rPr>
        <w:t xml:space="preserve">to </w:t>
      </w:r>
      <w:r w:rsidRPr="7C933317" w:rsidR="00FD5FB1">
        <w:rPr>
          <w:rFonts w:ascii="Palatino Linotype" w:hAnsi="Palatino Linotype" w:cs="Palatino Linotype" w:eastAsiaTheme="minorEastAsia"/>
          <w:color w:val="000000" w:themeColor="text1"/>
        </w:rPr>
        <w:t>c</w:t>
      </w:r>
      <w:r w:rsidRPr="7C933317">
        <w:rPr>
          <w:rFonts w:ascii="Palatino Linotype" w:hAnsi="Palatino Linotype" w:cs="Palatino Linotype" w:eastAsiaTheme="minorEastAsia"/>
          <w:color w:val="000000" w:themeColor="text1"/>
        </w:rPr>
        <w:t xml:space="preserve">onstruct the </w:t>
      </w:r>
      <w:r w:rsidR="003B2E22">
        <w:rPr>
          <w:rFonts w:ascii="Palatino Linotype" w:hAnsi="Palatino Linotype" w:cs="Palatino Linotype" w:eastAsiaTheme="minorEastAsia"/>
          <w:color w:val="000000" w:themeColor="text1"/>
        </w:rPr>
        <w:t xml:space="preserve">KRRBI </w:t>
      </w:r>
      <w:r w:rsidRPr="7C933317">
        <w:rPr>
          <w:rFonts w:ascii="Palatino Linotype" w:hAnsi="Palatino Linotype" w:cs="Palatino Linotype" w:eastAsiaTheme="minorEastAsia"/>
          <w:color w:val="000000" w:themeColor="text1"/>
        </w:rPr>
        <w:t>Project.</w:t>
      </w:r>
    </w:p>
    <w:p w:rsidR="00E73CA4" w:rsidP="7C933317" w:rsidRDefault="00E73CA4" w14:paraId="00338D57" w14:textId="77777777">
      <w:pPr>
        <w:tabs>
          <w:tab w:val="right" w:pos="10080"/>
        </w:tabs>
        <w:rPr>
          <w:rFonts w:ascii="Palatino Linotype" w:hAnsi="Palatino Linotype" w:cs="Palatino Linotype" w:eastAsiaTheme="minorEastAsia"/>
          <w:color w:val="000000" w:themeColor="text1"/>
        </w:rPr>
      </w:pPr>
    </w:p>
    <w:p w:rsidRPr="00D26DBE" w:rsidR="00E73CA4" w:rsidP="7C933317" w:rsidRDefault="00E73CA4" w14:paraId="2E2A4AE7" w14:textId="5CA8E070">
      <w:pPr>
        <w:tabs>
          <w:tab w:val="right" w:pos="10080"/>
        </w:tabs>
        <w:rPr>
          <w:rFonts w:ascii="Palatino Linotype" w:hAnsi="Palatino Linotype" w:cs="Palatino Linotype" w:eastAsiaTheme="minorEastAsia"/>
          <w:color w:val="000000"/>
        </w:rPr>
      </w:pPr>
      <w:r>
        <w:rPr>
          <w:rFonts w:ascii="Palatino Linotype" w:hAnsi="Palatino Linotype" w:cs="Palatino Linotype" w:eastAsiaTheme="minorEastAsia"/>
          <w:color w:val="000000"/>
        </w:rPr>
        <w:t>In</w:t>
      </w:r>
      <w:r w:rsidRPr="00E73CA4">
        <w:rPr>
          <w:rFonts w:ascii="Palatino Linotype" w:hAnsi="Palatino Linotype" w:cs="Palatino Linotype" w:eastAsiaTheme="minorEastAsia"/>
          <w:color w:val="000000"/>
        </w:rPr>
        <w:t xml:space="preserve"> April of 2024, the Yurok </w:t>
      </w:r>
      <w:r w:rsidR="00A80458">
        <w:rPr>
          <w:rFonts w:ascii="Palatino Linotype" w:hAnsi="Palatino Linotype" w:cs="Palatino Linotype" w:eastAsiaTheme="minorEastAsia"/>
          <w:color w:val="000000"/>
        </w:rPr>
        <w:t xml:space="preserve">Tribe </w:t>
      </w:r>
      <w:r w:rsidR="00145B12">
        <w:rPr>
          <w:rFonts w:ascii="Palatino Linotype" w:hAnsi="Palatino Linotype" w:cs="Palatino Linotype" w:eastAsiaTheme="minorEastAsia"/>
          <w:color w:val="000000"/>
        </w:rPr>
        <w:t xml:space="preserve">asked </w:t>
      </w:r>
      <w:r w:rsidR="004764FC">
        <w:rPr>
          <w:rFonts w:ascii="Palatino Linotype" w:hAnsi="Palatino Linotype" w:cs="Palatino Linotype" w:eastAsiaTheme="minorEastAsia"/>
          <w:color w:val="000000"/>
        </w:rPr>
        <w:t xml:space="preserve">for their land </w:t>
      </w:r>
      <w:r w:rsidR="004158C7">
        <w:rPr>
          <w:rFonts w:ascii="Palatino Linotype" w:hAnsi="Palatino Linotype" w:cs="Palatino Linotype" w:eastAsiaTheme="minorEastAsia"/>
          <w:color w:val="000000"/>
        </w:rPr>
        <w:t xml:space="preserve">on the Yurok Reservation </w:t>
      </w:r>
      <w:r w:rsidR="00145B12">
        <w:rPr>
          <w:rFonts w:ascii="Palatino Linotype" w:hAnsi="Palatino Linotype" w:cs="Palatino Linotype" w:eastAsiaTheme="minorEastAsia"/>
          <w:color w:val="000000"/>
        </w:rPr>
        <w:t xml:space="preserve">to be removed from the </w:t>
      </w:r>
      <w:r w:rsidRPr="00E73CA4">
        <w:rPr>
          <w:rFonts w:ascii="Palatino Linotype" w:hAnsi="Palatino Linotype" w:cs="Palatino Linotype" w:eastAsiaTheme="minorEastAsia"/>
          <w:color w:val="000000"/>
        </w:rPr>
        <w:t xml:space="preserve">KRRBI project area, and that any middle mile fiber on the Yurok reservation be built, owned, and maintained by the </w:t>
      </w:r>
      <w:r w:rsidR="006341FA">
        <w:rPr>
          <w:rFonts w:ascii="Palatino Linotype" w:hAnsi="Palatino Linotype" w:cs="Palatino Linotype" w:eastAsiaTheme="minorEastAsia"/>
          <w:color w:val="000000"/>
        </w:rPr>
        <w:t>YTEL</w:t>
      </w:r>
      <w:r w:rsidRPr="00E73CA4">
        <w:rPr>
          <w:rFonts w:ascii="Palatino Linotype" w:hAnsi="Palatino Linotype" w:cs="Palatino Linotype" w:eastAsiaTheme="minorEastAsia"/>
          <w:color w:val="000000"/>
        </w:rPr>
        <w:t xml:space="preserve">.  All portions of </w:t>
      </w:r>
      <w:r w:rsidR="004158C7">
        <w:rPr>
          <w:rFonts w:ascii="Palatino Linotype" w:hAnsi="Palatino Linotype" w:cs="Palatino Linotype" w:eastAsiaTheme="minorEastAsia"/>
          <w:color w:val="000000"/>
        </w:rPr>
        <w:t xml:space="preserve">the </w:t>
      </w:r>
      <w:r w:rsidRPr="00E73CA4">
        <w:rPr>
          <w:rFonts w:ascii="Palatino Linotype" w:hAnsi="Palatino Linotype" w:cs="Palatino Linotype" w:eastAsiaTheme="minorEastAsia"/>
          <w:color w:val="000000"/>
        </w:rPr>
        <w:t>KRRBI</w:t>
      </w:r>
      <w:r w:rsidR="004158C7">
        <w:rPr>
          <w:rFonts w:ascii="Palatino Linotype" w:hAnsi="Palatino Linotype" w:cs="Palatino Linotype" w:eastAsiaTheme="minorEastAsia"/>
          <w:color w:val="000000"/>
        </w:rPr>
        <w:t xml:space="preserve"> </w:t>
      </w:r>
      <w:r w:rsidR="00304B7D">
        <w:rPr>
          <w:rFonts w:ascii="Palatino Linotype" w:hAnsi="Palatino Linotype" w:cs="Palatino Linotype" w:eastAsiaTheme="minorEastAsia"/>
          <w:color w:val="000000"/>
        </w:rPr>
        <w:t>P</w:t>
      </w:r>
      <w:r w:rsidR="004158C7">
        <w:rPr>
          <w:rFonts w:ascii="Palatino Linotype" w:hAnsi="Palatino Linotype" w:cs="Palatino Linotype" w:eastAsiaTheme="minorEastAsia"/>
          <w:color w:val="000000"/>
        </w:rPr>
        <w:t>roject</w:t>
      </w:r>
      <w:r w:rsidRPr="00E73CA4">
        <w:rPr>
          <w:rFonts w:ascii="Palatino Linotype" w:hAnsi="Palatino Linotype" w:cs="Palatino Linotype" w:eastAsiaTheme="minorEastAsia"/>
          <w:color w:val="000000"/>
        </w:rPr>
        <w:t xml:space="preserve"> </w:t>
      </w:r>
      <w:r w:rsidR="000B711E">
        <w:rPr>
          <w:rFonts w:ascii="Palatino Linotype" w:hAnsi="Palatino Linotype" w:cs="Palatino Linotype" w:eastAsiaTheme="minorEastAsia"/>
          <w:color w:val="000000"/>
        </w:rPr>
        <w:t>that are not located on the Yurok Reservation will remain part of the project</w:t>
      </w:r>
      <w:r w:rsidRPr="00B31287" w:rsidR="000B711E">
        <w:rPr>
          <w:rFonts w:ascii="Palatino Linotype" w:hAnsi="Palatino Linotype" w:cs="Palatino Linotype" w:eastAsiaTheme="minorEastAsia"/>
          <w:color w:val="000000"/>
        </w:rPr>
        <w:t>.</w:t>
      </w:r>
      <w:r w:rsidRPr="00B31287" w:rsidR="000E3862">
        <w:rPr>
          <w:rFonts w:ascii="Palatino Linotype" w:hAnsi="Palatino Linotype" w:cs="Palatino Linotype" w:eastAsiaTheme="minorEastAsia"/>
          <w:color w:val="000000"/>
        </w:rPr>
        <w:t xml:space="preserve">  </w:t>
      </w:r>
      <w:r w:rsidRPr="00B31287" w:rsidR="00A63104">
        <w:rPr>
          <w:rFonts w:ascii="Palatino Linotype" w:hAnsi="Palatino Linotype" w:cs="Palatino Linotype" w:eastAsiaTheme="minorEastAsia"/>
          <w:color w:val="000000"/>
        </w:rPr>
        <w:t xml:space="preserve">As a result of this change, an </w:t>
      </w:r>
      <w:r w:rsidRPr="00B31287" w:rsidR="00304B53">
        <w:rPr>
          <w:rFonts w:ascii="Palatino Linotype" w:hAnsi="Palatino Linotype" w:cs="Palatino Linotype" w:eastAsiaTheme="minorEastAsia"/>
          <w:color w:val="000000"/>
        </w:rPr>
        <w:t>Indefeasible Right of Use (</w:t>
      </w:r>
      <w:r w:rsidRPr="00B31287" w:rsidR="00972100">
        <w:rPr>
          <w:rFonts w:ascii="Palatino Linotype" w:hAnsi="Palatino Linotype" w:cs="Palatino Linotype" w:eastAsiaTheme="minorEastAsia"/>
          <w:color w:val="000000"/>
        </w:rPr>
        <w:t>IRU</w:t>
      </w:r>
      <w:r w:rsidRPr="00B31287" w:rsidR="00304B53">
        <w:rPr>
          <w:rFonts w:ascii="Palatino Linotype" w:hAnsi="Palatino Linotype" w:cs="Palatino Linotype" w:eastAsiaTheme="minorEastAsia"/>
          <w:color w:val="000000"/>
        </w:rPr>
        <w:t>)</w:t>
      </w:r>
      <w:r w:rsidRPr="00B31287" w:rsidR="0078355F">
        <w:rPr>
          <w:rFonts w:ascii="Palatino Linotype" w:hAnsi="Palatino Linotype" w:cs="Palatino Linotype" w:eastAsiaTheme="minorEastAsia"/>
          <w:color w:val="000000"/>
        </w:rPr>
        <w:t xml:space="preserve"> </w:t>
      </w:r>
      <w:r w:rsidRPr="00B31287" w:rsidR="00983D98">
        <w:rPr>
          <w:rFonts w:ascii="Palatino Linotype" w:hAnsi="Palatino Linotype" w:cs="Palatino Linotype" w:eastAsiaTheme="minorEastAsia"/>
          <w:color w:val="000000"/>
        </w:rPr>
        <w:t xml:space="preserve">between the Karuk Tribe and </w:t>
      </w:r>
      <w:r w:rsidRPr="00B31287" w:rsidR="006B69D1">
        <w:rPr>
          <w:rFonts w:ascii="Palatino Linotype" w:hAnsi="Palatino Linotype" w:cs="Palatino Linotype" w:eastAsiaTheme="minorEastAsia"/>
          <w:color w:val="000000"/>
        </w:rPr>
        <w:t>YTEL</w:t>
      </w:r>
      <w:r w:rsidRPr="00B31287" w:rsidR="005E56ED">
        <w:rPr>
          <w:rFonts w:ascii="Palatino Linotype" w:hAnsi="Palatino Linotype" w:cs="Palatino Linotype" w:eastAsiaTheme="minorEastAsia"/>
          <w:color w:val="000000"/>
        </w:rPr>
        <w:t xml:space="preserve"> </w:t>
      </w:r>
      <w:r w:rsidRPr="00B31287" w:rsidR="00A63104">
        <w:rPr>
          <w:rFonts w:ascii="Palatino Linotype" w:hAnsi="Palatino Linotype" w:cs="Palatino Linotype" w:eastAsiaTheme="minorEastAsia"/>
          <w:color w:val="000000"/>
        </w:rPr>
        <w:t>is required so the Karuk Tribe can</w:t>
      </w:r>
      <w:r w:rsidRPr="00B31287" w:rsidR="000E77DD">
        <w:rPr>
          <w:rFonts w:ascii="Palatino Linotype" w:hAnsi="Palatino Linotype" w:cs="Palatino Linotype" w:eastAsiaTheme="minorEastAsia"/>
          <w:color w:val="000000"/>
        </w:rPr>
        <w:t xml:space="preserve"> access </w:t>
      </w:r>
      <w:r w:rsidRPr="00B31287" w:rsidR="005237AC">
        <w:rPr>
          <w:rFonts w:ascii="Palatino Linotype" w:hAnsi="Palatino Linotype" w:cs="Palatino Linotype" w:eastAsiaTheme="minorEastAsia"/>
          <w:color w:val="000000"/>
        </w:rPr>
        <w:t>infrastructure</w:t>
      </w:r>
      <w:r w:rsidRPr="00B31287" w:rsidR="00E961CA">
        <w:rPr>
          <w:rFonts w:ascii="Palatino Linotype" w:hAnsi="Palatino Linotype" w:cs="Palatino Linotype" w:eastAsiaTheme="minorEastAsia"/>
          <w:color w:val="000000"/>
        </w:rPr>
        <w:t xml:space="preserve"> necessary to complete </w:t>
      </w:r>
      <w:r w:rsidRPr="00B31287" w:rsidR="00A63104">
        <w:rPr>
          <w:rFonts w:ascii="Palatino Linotype" w:hAnsi="Palatino Linotype" w:cs="Palatino Linotype" w:eastAsiaTheme="minorEastAsia"/>
          <w:color w:val="000000"/>
        </w:rPr>
        <w:t>its</w:t>
      </w:r>
      <w:r w:rsidRPr="00B31287" w:rsidR="00E961CA">
        <w:rPr>
          <w:rFonts w:ascii="Palatino Linotype" w:hAnsi="Palatino Linotype" w:cs="Palatino Linotype" w:eastAsiaTheme="minorEastAsia"/>
          <w:color w:val="000000"/>
        </w:rPr>
        <w:t xml:space="preserve"> project</w:t>
      </w:r>
      <w:r w:rsidRPr="00B31287" w:rsidR="00C30261">
        <w:rPr>
          <w:rFonts w:ascii="Palatino Linotype" w:hAnsi="Palatino Linotype" w:cs="Palatino Linotype" w:eastAsiaTheme="minorEastAsia"/>
          <w:color w:val="000000"/>
        </w:rPr>
        <w:t>.</w:t>
      </w:r>
      <w:r w:rsidRPr="00B31287" w:rsidR="003A0A0E">
        <w:rPr>
          <w:rFonts w:ascii="Palatino Linotype" w:hAnsi="Palatino Linotype" w:cs="Palatino Linotype" w:eastAsiaTheme="minorEastAsia"/>
          <w:color w:val="000000"/>
        </w:rPr>
        <w:t xml:space="preserve">  </w:t>
      </w:r>
      <w:r w:rsidRPr="00B31287" w:rsidR="00B916BC">
        <w:rPr>
          <w:rFonts w:ascii="Palatino Linotype" w:hAnsi="Palatino Linotype" w:cs="Palatino Linotype" w:eastAsiaTheme="minorEastAsia"/>
          <w:color w:val="000000"/>
        </w:rPr>
        <w:t>This segment of</w:t>
      </w:r>
      <w:r w:rsidRPr="00B31287" w:rsidR="008C3FEE">
        <w:rPr>
          <w:rFonts w:ascii="Palatino Linotype" w:hAnsi="Palatino Linotype" w:cs="Palatino Linotype" w:eastAsiaTheme="minorEastAsia"/>
          <w:color w:val="000000"/>
        </w:rPr>
        <w:t xml:space="preserve"> </w:t>
      </w:r>
      <w:r w:rsidRPr="00B31287" w:rsidR="00FE0BF9">
        <w:rPr>
          <w:rFonts w:ascii="Palatino Linotype" w:hAnsi="Palatino Linotype" w:cs="Palatino Linotype" w:eastAsiaTheme="minorEastAsia"/>
          <w:color w:val="000000"/>
        </w:rPr>
        <w:t xml:space="preserve">approximately </w:t>
      </w:r>
      <w:r w:rsidRPr="00B31287" w:rsidR="00085055">
        <w:rPr>
          <w:rFonts w:ascii="Palatino Linotype" w:hAnsi="Palatino Linotype" w:cs="Palatino Linotype" w:eastAsiaTheme="minorEastAsia"/>
          <w:color w:val="000000"/>
        </w:rPr>
        <w:t xml:space="preserve">11.5 miles </w:t>
      </w:r>
      <w:r w:rsidRPr="00B31287" w:rsidR="0070631C">
        <w:rPr>
          <w:rFonts w:ascii="Palatino Linotype" w:hAnsi="Palatino Linotype" w:cs="Palatino Linotype" w:eastAsiaTheme="minorEastAsia"/>
          <w:color w:val="000000"/>
        </w:rPr>
        <w:t xml:space="preserve">on land owned by </w:t>
      </w:r>
      <w:r w:rsidRPr="00B31287" w:rsidR="00A36C20">
        <w:rPr>
          <w:rFonts w:ascii="Palatino Linotype" w:hAnsi="Palatino Linotype" w:cs="Palatino Linotype" w:eastAsiaTheme="minorEastAsia"/>
          <w:color w:val="000000"/>
        </w:rPr>
        <w:t xml:space="preserve">the Yurok Tribe </w:t>
      </w:r>
      <w:r w:rsidRPr="00B31287" w:rsidR="004D67C8">
        <w:rPr>
          <w:rFonts w:ascii="Palatino Linotype" w:hAnsi="Palatino Linotype" w:cs="Palatino Linotype" w:eastAsiaTheme="minorEastAsia"/>
          <w:color w:val="000000"/>
        </w:rPr>
        <w:t xml:space="preserve">was not </w:t>
      </w:r>
      <w:r w:rsidRPr="00B31287" w:rsidR="004A53B3">
        <w:rPr>
          <w:rFonts w:ascii="Palatino Linotype" w:hAnsi="Palatino Linotype" w:cs="Palatino Linotype" w:eastAsiaTheme="minorEastAsia"/>
          <w:color w:val="000000"/>
        </w:rPr>
        <w:t xml:space="preserve">funded </w:t>
      </w:r>
      <w:r w:rsidRPr="00B31287" w:rsidR="00A63104">
        <w:rPr>
          <w:rFonts w:ascii="Palatino Linotype" w:hAnsi="Palatino Linotype" w:cs="Palatino Linotype" w:eastAsiaTheme="minorEastAsia"/>
          <w:color w:val="000000"/>
        </w:rPr>
        <w:t>with</w:t>
      </w:r>
      <w:r w:rsidRPr="00B31287" w:rsidR="004A53B3">
        <w:rPr>
          <w:rFonts w:ascii="Palatino Linotype" w:hAnsi="Palatino Linotype" w:cs="Palatino Linotype" w:eastAsiaTheme="minorEastAsia"/>
          <w:color w:val="000000"/>
        </w:rPr>
        <w:t xml:space="preserve"> the YTEL FTTH Project Federal Funding Account grant</w:t>
      </w:r>
      <w:r w:rsidRPr="00B31287" w:rsidR="00A63104">
        <w:rPr>
          <w:rFonts w:ascii="Palatino Linotype" w:hAnsi="Palatino Linotype" w:cs="Palatino Linotype" w:eastAsiaTheme="minorEastAsia"/>
          <w:color w:val="000000"/>
        </w:rPr>
        <w:t>.</w:t>
      </w:r>
      <w:r w:rsidRPr="00B31287" w:rsidR="008C6F09">
        <w:rPr>
          <w:rStyle w:val="FootnoteReference"/>
          <w:rFonts w:ascii="Palatino Linotype" w:hAnsi="Palatino Linotype" w:cs="Palatino Linotype" w:eastAsiaTheme="minorEastAsia"/>
          <w:color w:val="000000"/>
        </w:rPr>
        <w:footnoteReference w:id="7"/>
      </w:r>
      <w:r w:rsidRPr="00B31287" w:rsidR="00A63104">
        <w:rPr>
          <w:rFonts w:ascii="Palatino Linotype" w:hAnsi="Palatino Linotype" w:cs="Palatino Linotype" w:eastAsiaTheme="minorEastAsia"/>
          <w:color w:val="000000"/>
        </w:rPr>
        <w:t xml:space="preserve"> </w:t>
      </w:r>
      <w:r w:rsidRPr="00B31287" w:rsidR="004A53B3">
        <w:rPr>
          <w:rFonts w:ascii="Palatino Linotype" w:hAnsi="Palatino Linotype" w:cs="Palatino Linotype" w:eastAsiaTheme="minorEastAsia"/>
          <w:color w:val="000000"/>
        </w:rPr>
        <w:t>.</w:t>
      </w:r>
      <w:r w:rsidRPr="004A53B3" w:rsidR="004A53B3">
        <w:rPr>
          <w:rFonts w:ascii="Palatino Linotype" w:hAnsi="Palatino Linotype" w:cs="Palatino Linotype" w:eastAsiaTheme="minorEastAsia"/>
          <w:color w:val="000000"/>
        </w:rPr>
        <w:t xml:space="preserve"> </w:t>
      </w:r>
    </w:p>
    <w:p w:rsidRPr="005D57F5" w:rsidR="00050B88" w:rsidP="00050B88" w:rsidRDefault="00050B88" w14:paraId="7BEA27B0" w14:textId="77777777">
      <w:pPr>
        <w:pStyle w:val="Default"/>
        <w:rPr>
          <w:rFonts w:ascii="Palatino Linotype" w:hAnsi="Palatino Linotype"/>
        </w:rPr>
      </w:pPr>
    </w:p>
    <w:p w:rsidR="00E9723F" w:rsidP="00D275F9" w:rsidRDefault="3C7DF0F2" w14:paraId="04EBFB52" w14:textId="77777777">
      <w:pPr>
        <w:tabs>
          <w:tab w:val="right" w:pos="10080"/>
        </w:tabs>
        <w:rPr>
          <w:rFonts w:ascii="Palatino Linotype" w:hAnsi="Palatino Linotype"/>
        </w:rPr>
      </w:pPr>
      <w:r w:rsidRPr="005D57F5">
        <w:rPr>
          <w:rFonts w:ascii="Palatino Linotype" w:hAnsi="Palatino Linotype"/>
        </w:rPr>
        <w:lastRenderedPageBreak/>
        <w:t xml:space="preserve">On </w:t>
      </w:r>
      <w:r w:rsidRPr="008B33C4" w:rsidR="00F10242">
        <w:rPr>
          <w:rFonts w:ascii="Palatino Linotype" w:hAnsi="Palatino Linotype"/>
        </w:rPr>
        <w:t>August 2,</w:t>
      </w:r>
      <w:r w:rsidRPr="008B33C4">
        <w:rPr>
          <w:rFonts w:ascii="Palatino Linotype" w:hAnsi="Palatino Linotype"/>
        </w:rPr>
        <w:t xml:space="preserve"> 202</w:t>
      </w:r>
      <w:r w:rsidRPr="008B33C4" w:rsidR="0090025C">
        <w:rPr>
          <w:rFonts w:ascii="Palatino Linotype" w:hAnsi="Palatino Linotype"/>
        </w:rPr>
        <w:t>4</w:t>
      </w:r>
      <w:r w:rsidRPr="008B33C4">
        <w:rPr>
          <w:rFonts w:ascii="Palatino Linotype" w:hAnsi="Palatino Linotype"/>
        </w:rPr>
        <w:t>,</w:t>
      </w:r>
      <w:r w:rsidRPr="005D57F5">
        <w:rPr>
          <w:rFonts w:ascii="Palatino Linotype" w:hAnsi="Palatino Linotype"/>
        </w:rPr>
        <w:t xml:space="preserve"> </w:t>
      </w:r>
      <w:r w:rsidRPr="007C743C" w:rsidR="007C743C">
        <w:rPr>
          <w:rFonts w:ascii="Palatino Linotype" w:hAnsi="Palatino Linotype"/>
        </w:rPr>
        <w:t xml:space="preserve">the Karuk Tribe submitted a request </w:t>
      </w:r>
      <w:r w:rsidRPr="007C743C" w:rsidR="0046154A">
        <w:rPr>
          <w:rFonts w:ascii="Palatino Linotype" w:hAnsi="Palatino Linotype"/>
        </w:rPr>
        <w:t>for additional</w:t>
      </w:r>
      <w:r w:rsidRPr="007C743C" w:rsidR="007C743C">
        <w:rPr>
          <w:rFonts w:ascii="Palatino Linotype" w:hAnsi="Palatino Linotype"/>
        </w:rPr>
        <w:t xml:space="preserve"> </w:t>
      </w:r>
      <w:r w:rsidR="00732D38">
        <w:rPr>
          <w:rFonts w:ascii="Palatino Linotype" w:hAnsi="Palatino Linotype"/>
        </w:rPr>
        <w:t xml:space="preserve">funding of </w:t>
      </w:r>
      <w:r w:rsidRPr="003542DF" w:rsidR="00732D38">
        <w:rPr>
          <w:rFonts w:ascii="Palatino Linotype" w:hAnsi="Palatino Linotype"/>
        </w:rPr>
        <w:t>$7,638,641</w:t>
      </w:r>
      <w:r w:rsidR="00732D38">
        <w:rPr>
          <w:rFonts w:ascii="Palatino Linotype" w:hAnsi="Palatino Linotype"/>
        </w:rPr>
        <w:t xml:space="preserve"> to complete the project</w:t>
      </w:r>
      <w:r w:rsidR="00640BE7">
        <w:rPr>
          <w:rFonts w:ascii="Palatino Linotype" w:hAnsi="Palatino Linotype"/>
        </w:rPr>
        <w:t>,</w:t>
      </w:r>
      <w:r w:rsidR="00732D38">
        <w:rPr>
          <w:rFonts w:ascii="Palatino Linotype" w:hAnsi="Palatino Linotype"/>
        </w:rPr>
        <w:t xml:space="preserve"> </w:t>
      </w:r>
      <w:r w:rsidR="00640BE7">
        <w:rPr>
          <w:rFonts w:ascii="Palatino Linotype" w:hAnsi="Palatino Linotype"/>
        </w:rPr>
        <w:t>as well as a</w:t>
      </w:r>
      <w:r w:rsidR="1FF81BC9">
        <w:rPr>
          <w:rFonts w:ascii="Palatino Linotype" w:hAnsi="Palatino Linotype"/>
        </w:rPr>
        <w:t xml:space="preserve"> modification </w:t>
      </w:r>
      <w:r w:rsidR="00065DAA">
        <w:rPr>
          <w:rFonts w:ascii="Palatino Linotype" w:hAnsi="Palatino Linotype"/>
        </w:rPr>
        <w:t xml:space="preserve">of </w:t>
      </w:r>
      <w:r w:rsidR="1FF81BC9">
        <w:rPr>
          <w:rFonts w:ascii="Palatino Linotype" w:hAnsi="Palatino Linotype"/>
        </w:rPr>
        <w:t xml:space="preserve">the original </w:t>
      </w:r>
      <w:r w:rsidR="008C2EF0">
        <w:rPr>
          <w:rFonts w:ascii="Palatino Linotype" w:hAnsi="Palatino Linotype"/>
        </w:rPr>
        <w:t xml:space="preserve">geographic coverage </w:t>
      </w:r>
      <w:r w:rsidR="1FF81BC9">
        <w:rPr>
          <w:rFonts w:ascii="Palatino Linotype" w:hAnsi="Palatino Linotype"/>
        </w:rPr>
        <w:t xml:space="preserve">of the </w:t>
      </w:r>
      <w:r w:rsidR="0090025C">
        <w:rPr>
          <w:rFonts w:ascii="Palatino Linotype" w:hAnsi="Palatino Linotype"/>
        </w:rPr>
        <w:t xml:space="preserve">KRRBI </w:t>
      </w:r>
      <w:r w:rsidR="1FF81BC9">
        <w:rPr>
          <w:rFonts w:ascii="Palatino Linotype" w:hAnsi="Palatino Linotype"/>
        </w:rPr>
        <w:t>Project</w:t>
      </w:r>
      <w:r w:rsidR="008B33C4">
        <w:rPr>
          <w:rFonts w:ascii="Palatino Linotype" w:hAnsi="Palatino Linotype"/>
        </w:rPr>
        <w:t xml:space="preserve"> to remove the Yurok Reservation from the KRRBI project area</w:t>
      </w:r>
      <w:r w:rsidR="00C97961">
        <w:rPr>
          <w:rFonts w:ascii="Palatino Linotype" w:hAnsi="Palatino Linotype"/>
        </w:rPr>
        <w:t>.</w:t>
      </w:r>
      <w:r w:rsidR="00D275F9">
        <w:rPr>
          <w:rFonts w:ascii="Palatino Linotype" w:hAnsi="Palatino Linotype"/>
        </w:rPr>
        <w:t xml:space="preserve">  </w:t>
      </w:r>
    </w:p>
    <w:p w:rsidR="00E9723F" w:rsidP="00D275F9" w:rsidRDefault="00E9723F" w14:paraId="041C1532" w14:textId="77777777">
      <w:pPr>
        <w:tabs>
          <w:tab w:val="right" w:pos="10080"/>
        </w:tabs>
        <w:rPr>
          <w:rFonts w:ascii="Palatino Linotype" w:hAnsi="Palatino Linotype"/>
        </w:rPr>
      </w:pPr>
    </w:p>
    <w:p w:rsidR="00E46A4F" w:rsidP="00D275F9" w:rsidRDefault="002A35BE" w14:paraId="209B482F" w14:textId="21B897D0">
      <w:pPr>
        <w:tabs>
          <w:tab w:val="right" w:pos="10080"/>
        </w:tabs>
        <w:rPr>
          <w:rFonts w:ascii="Palatino Linotype" w:hAnsi="Palatino Linotype"/>
        </w:rPr>
      </w:pPr>
      <w:r>
        <w:rPr>
          <w:rFonts w:ascii="Palatino Linotype" w:hAnsi="Palatino Linotype"/>
        </w:rPr>
        <w:t xml:space="preserve">On May 16, 2025, </w:t>
      </w:r>
      <w:r w:rsidRPr="007C743C">
        <w:rPr>
          <w:rFonts w:ascii="Palatino Linotype" w:hAnsi="Palatino Linotype"/>
        </w:rPr>
        <w:t xml:space="preserve">the Karuk Tribe submitted a </w:t>
      </w:r>
      <w:r>
        <w:rPr>
          <w:rFonts w:ascii="Palatino Linotype" w:hAnsi="Palatino Linotype"/>
        </w:rPr>
        <w:t xml:space="preserve">revised </w:t>
      </w:r>
      <w:r w:rsidR="001610DA">
        <w:rPr>
          <w:rFonts w:ascii="Palatino Linotype" w:hAnsi="Palatino Linotype"/>
        </w:rPr>
        <w:t>request</w:t>
      </w:r>
      <w:r w:rsidRPr="007C743C">
        <w:rPr>
          <w:rFonts w:ascii="Palatino Linotype" w:hAnsi="Palatino Linotype"/>
        </w:rPr>
        <w:t xml:space="preserve"> for additional </w:t>
      </w:r>
      <w:r>
        <w:rPr>
          <w:rFonts w:ascii="Palatino Linotype" w:hAnsi="Palatino Linotype"/>
        </w:rPr>
        <w:t>funding</w:t>
      </w:r>
      <w:r w:rsidR="00D26078">
        <w:rPr>
          <w:rFonts w:ascii="Palatino Linotype" w:hAnsi="Palatino Linotype"/>
        </w:rPr>
        <w:t xml:space="preserve">, increasing their original request of </w:t>
      </w:r>
      <w:r w:rsidRPr="003542DF" w:rsidR="00D26078">
        <w:rPr>
          <w:rFonts w:ascii="Palatino Linotype" w:hAnsi="Palatino Linotype"/>
        </w:rPr>
        <w:t>$7,638,641</w:t>
      </w:r>
      <w:r w:rsidR="00D26078">
        <w:rPr>
          <w:rFonts w:ascii="Palatino Linotype" w:hAnsi="Palatino Linotype"/>
        </w:rPr>
        <w:t xml:space="preserve"> to </w:t>
      </w:r>
      <w:r w:rsidRPr="004C2146" w:rsidR="003047D0">
        <w:rPr>
          <w:rFonts w:ascii="Palatino Linotype" w:hAnsi="Palatino Linotype"/>
        </w:rPr>
        <w:t>$</w:t>
      </w:r>
      <w:r w:rsidR="003047D0">
        <w:rPr>
          <w:rFonts w:ascii="Palatino Linotype" w:hAnsi="Palatino Linotype"/>
        </w:rPr>
        <w:t>10</w:t>
      </w:r>
      <w:r w:rsidRPr="004C2146" w:rsidR="003047D0">
        <w:rPr>
          <w:rFonts w:ascii="Palatino Linotype" w:hAnsi="Palatino Linotype"/>
        </w:rPr>
        <w:t>,</w:t>
      </w:r>
      <w:r w:rsidR="003047D0">
        <w:rPr>
          <w:rFonts w:ascii="Palatino Linotype" w:hAnsi="Palatino Linotype"/>
        </w:rPr>
        <w:t>514</w:t>
      </w:r>
      <w:r w:rsidRPr="004C2146" w:rsidR="003047D0">
        <w:rPr>
          <w:rFonts w:ascii="Palatino Linotype" w:hAnsi="Palatino Linotype"/>
        </w:rPr>
        <w:t>,</w:t>
      </w:r>
      <w:r w:rsidR="003047D0">
        <w:rPr>
          <w:rFonts w:ascii="Palatino Linotype" w:hAnsi="Palatino Linotype"/>
        </w:rPr>
        <w:t>163</w:t>
      </w:r>
      <w:r w:rsidRPr="004C2146" w:rsidR="003047D0">
        <w:rPr>
          <w:rFonts w:ascii="Palatino Linotype" w:hAnsi="Palatino Linotype"/>
        </w:rPr>
        <w:t xml:space="preserve"> </w:t>
      </w:r>
      <w:r>
        <w:rPr>
          <w:rFonts w:ascii="Palatino Linotype" w:hAnsi="Palatino Linotype"/>
        </w:rPr>
        <w:t>to complete the project</w:t>
      </w:r>
      <w:r w:rsidRPr="3B093192" w:rsidR="223823AB">
        <w:rPr>
          <w:rFonts w:ascii="Palatino Linotype" w:hAnsi="Palatino Linotype"/>
        </w:rPr>
        <w:t>,</w:t>
      </w:r>
      <w:r w:rsidR="003047D0">
        <w:rPr>
          <w:rFonts w:ascii="Palatino Linotype" w:hAnsi="Palatino Linotype"/>
        </w:rPr>
        <w:t xml:space="preserve"> citing </w:t>
      </w:r>
      <w:r w:rsidR="00856E8D">
        <w:rPr>
          <w:rFonts w:ascii="Palatino Linotype" w:hAnsi="Palatino Linotype"/>
        </w:rPr>
        <w:t xml:space="preserve">increased costs </w:t>
      </w:r>
      <w:r w:rsidR="007D2CA5">
        <w:rPr>
          <w:rFonts w:ascii="Palatino Linotype" w:hAnsi="Palatino Linotype"/>
        </w:rPr>
        <w:t>associated wi</w:t>
      </w:r>
      <w:r w:rsidR="00534C39">
        <w:rPr>
          <w:rFonts w:ascii="Palatino Linotype" w:hAnsi="Palatino Linotype"/>
        </w:rPr>
        <w:t>th</w:t>
      </w:r>
      <w:r w:rsidR="005F4054">
        <w:rPr>
          <w:rFonts w:ascii="Palatino Linotype" w:hAnsi="Palatino Linotype"/>
        </w:rPr>
        <w:t xml:space="preserve"> construction</w:t>
      </w:r>
      <w:r w:rsidR="0062372D">
        <w:rPr>
          <w:rFonts w:ascii="Palatino Linotype" w:hAnsi="Palatino Linotype"/>
        </w:rPr>
        <w:t>,</w:t>
      </w:r>
      <w:r w:rsidR="00E42DD5">
        <w:rPr>
          <w:rFonts w:ascii="Palatino Linotype" w:hAnsi="Palatino Linotype"/>
        </w:rPr>
        <w:t xml:space="preserve"> permitting</w:t>
      </w:r>
      <w:r w:rsidR="0062372D">
        <w:rPr>
          <w:rFonts w:ascii="Palatino Linotype" w:hAnsi="Palatino Linotype"/>
        </w:rPr>
        <w:t xml:space="preserve"> and</w:t>
      </w:r>
      <w:r w:rsidR="000E4CB1">
        <w:rPr>
          <w:rFonts w:ascii="Palatino Linotype" w:hAnsi="Palatino Linotype"/>
        </w:rPr>
        <w:t xml:space="preserve"> </w:t>
      </w:r>
      <w:r w:rsidR="003E09B3">
        <w:rPr>
          <w:rFonts w:ascii="Palatino Linotype" w:hAnsi="Palatino Linotype"/>
        </w:rPr>
        <w:t>deployment to the rem</w:t>
      </w:r>
      <w:r w:rsidR="00032B37">
        <w:rPr>
          <w:rFonts w:ascii="Palatino Linotype" w:hAnsi="Palatino Linotype"/>
        </w:rPr>
        <w:t xml:space="preserve">aining locations, which due to the </w:t>
      </w:r>
      <w:r w:rsidR="00E2412F">
        <w:rPr>
          <w:rFonts w:ascii="Palatino Linotype" w:hAnsi="Palatino Linotype"/>
        </w:rPr>
        <w:t xml:space="preserve">nature of the environment and terrain are difficult to access and </w:t>
      </w:r>
      <w:r w:rsidR="00372CD9">
        <w:rPr>
          <w:rFonts w:ascii="Palatino Linotype" w:hAnsi="Palatino Linotype"/>
        </w:rPr>
        <w:t>expensive to serve with high-speed internet.</w:t>
      </w:r>
      <w:r w:rsidR="00E2412F">
        <w:rPr>
          <w:rFonts w:ascii="Palatino Linotype" w:hAnsi="Palatino Linotype"/>
        </w:rPr>
        <w:t xml:space="preserve"> </w:t>
      </w:r>
      <w:r w:rsidR="0062372D">
        <w:rPr>
          <w:rFonts w:ascii="Palatino Linotype" w:hAnsi="Palatino Linotype"/>
        </w:rPr>
        <w:t xml:space="preserve"> </w:t>
      </w:r>
    </w:p>
    <w:p w:rsidR="008F7D52" w:rsidP="00D275F9" w:rsidRDefault="008F7D52" w14:paraId="7A8A879E" w14:textId="77777777">
      <w:pPr>
        <w:tabs>
          <w:tab w:val="right" w:pos="10080"/>
        </w:tabs>
        <w:rPr>
          <w:rFonts w:ascii="Palatino Linotype" w:hAnsi="Palatino Linotype"/>
        </w:rPr>
      </w:pPr>
    </w:p>
    <w:p w:rsidR="008F7D52" w:rsidP="00D275F9" w:rsidRDefault="00337431" w14:paraId="4463B4B3" w14:textId="05CEFE13">
      <w:pPr>
        <w:tabs>
          <w:tab w:val="right" w:pos="10080"/>
        </w:tabs>
        <w:rPr>
          <w:rFonts w:ascii="Palatino Linotype" w:hAnsi="Palatino Linotype"/>
        </w:rPr>
      </w:pPr>
      <w:r>
        <w:rPr>
          <w:rFonts w:ascii="Palatino Linotype" w:hAnsi="Palatino Linotype"/>
        </w:rPr>
        <w:t xml:space="preserve">In mid-June 2025, </w:t>
      </w:r>
      <w:r w:rsidR="00904308">
        <w:rPr>
          <w:rFonts w:ascii="Palatino Linotype" w:hAnsi="Palatino Linotype"/>
        </w:rPr>
        <w:t xml:space="preserve">CASF Staff and </w:t>
      </w:r>
      <w:r>
        <w:rPr>
          <w:rFonts w:ascii="Palatino Linotype" w:hAnsi="Palatino Linotype"/>
        </w:rPr>
        <w:t xml:space="preserve">the Karuk Tribe </w:t>
      </w:r>
      <w:r w:rsidR="00FD1C9B">
        <w:rPr>
          <w:rFonts w:ascii="Palatino Linotype" w:hAnsi="Palatino Linotype"/>
        </w:rPr>
        <w:t xml:space="preserve">collaborated </w:t>
      </w:r>
      <w:r w:rsidR="00D77C33">
        <w:rPr>
          <w:rFonts w:ascii="Palatino Linotype" w:hAnsi="Palatino Linotype"/>
        </w:rPr>
        <w:t xml:space="preserve">to identify and confirm </w:t>
      </w:r>
      <w:r w:rsidR="006D3744">
        <w:rPr>
          <w:rFonts w:ascii="Palatino Linotype" w:hAnsi="Palatino Linotype"/>
        </w:rPr>
        <w:t>the overlap</w:t>
      </w:r>
      <w:r w:rsidR="00574E20">
        <w:rPr>
          <w:rFonts w:ascii="Palatino Linotype" w:hAnsi="Palatino Linotype"/>
        </w:rPr>
        <w:t xml:space="preserve">ping </w:t>
      </w:r>
      <w:r w:rsidR="00D32D94">
        <w:rPr>
          <w:rFonts w:ascii="Palatino Linotype" w:hAnsi="Palatino Linotype"/>
        </w:rPr>
        <w:t>l</w:t>
      </w:r>
      <w:r w:rsidR="006D3744">
        <w:rPr>
          <w:rFonts w:ascii="Palatino Linotype" w:hAnsi="Palatino Linotype"/>
        </w:rPr>
        <w:t xml:space="preserve">ocations between the </w:t>
      </w:r>
      <w:r w:rsidR="00965314">
        <w:rPr>
          <w:rFonts w:ascii="Palatino Linotype" w:hAnsi="Palatino Linotype"/>
        </w:rPr>
        <w:t>CASF</w:t>
      </w:r>
      <w:r w:rsidR="00A85FA5">
        <w:rPr>
          <w:rFonts w:ascii="Palatino Linotype" w:hAnsi="Palatino Linotype"/>
        </w:rPr>
        <w:t xml:space="preserve">’s KRRBI project and the </w:t>
      </w:r>
      <w:r w:rsidR="00523D23">
        <w:rPr>
          <w:rFonts w:ascii="Palatino Linotype" w:hAnsi="Palatino Linotype"/>
        </w:rPr>
        <w:t>Karuk Tribe’s Fiber</w:t>
      </w:r>
      <w:r w:rsidR="00D21D3F">
        <w:rPr>
          <w:rFonts w:ascii="Palatino Linotype" w:hAnsi="Palatino Linotype"/>
        </w:rPr>
        <w:t>-to-the-Home</w:t>
      </w:r>
      <w:r w:rsidR="00B72E65">
        <w:rPr>
          <w:rFonts w:ascii="Palatino Linotype" w:hAnsi="Palatino Linotype"/>
        </w:rPr>
        <w:t xml:space="preserve"> Last-Mile grant </w:t>
      </w:r>
      <w:r w:rsidR="004070B4">
        <w:rPr>
          <w:rFonts w:ascii="Palatino Linotype" w:hAnsi="Palatino Linotype"/>
        </w:rPr>
        <w:t xml:space="preserve">funded by the </w:t>
      </w:r>
      <w:r w:rsidRPr="3B093192" w:rsidR="0D25F358">
        <w:rPr>
          <w:rFonts w:ascii="Palatino Linotype" w:hAnsi="Palatino Linotype"/>
        </w:rPr>
        <w:t>FFA</w:t>
      </w:r>
      <w:r w:rsidR="00F4745F">
        <w:rPr>
          <w:rFonts w:ascii="Palatino Linotype" w:hAnsi="Palatino Linotype"/>
        </w:rPr>
        <w:t xml:space="preserve">.  </w:t>
      </w:r>
      <w:r w:rsidRPr="3B093192" w:rsidR="66E43DA7">
        <w:rPr>
          <w:rFonts w:ascii="Palatino Linotype" w:hAnsi="Palatino Linotype"/>
        </w:rPr>
        <w:t>The Karuk Tribe</w:t>
      </w:r>
      <w:r w:rsidR="00603202">
        <w:rPr>
          <w:rFonts w:ascii="Palatino Linotype" w:hAnsi="Palatino Linotype"/>
        </w:rPr>
        <w:t xml:space="preserve"> </w:t>
      </w:r>
      <w:r w:rsidRPr="3B093192" w:rsidR="00D37885">
        <w:rPr>
          <w:rFonts w:ascii="Palatino Linotype" w:hAnsi="Palatino Linotype"/>
        </w:rPr>
        <w:t>reduce</w:t>
      </w:r>
      <w:r w:rsidRPr="3B093192" w:rsidR="534FF41C">
        <w:rPr>
          <w:rFonts w:ascii="Palatino Linotype" w:hAnsi="Palatino Linotype"/>
        </w:rPr>
        <w:t>d</w:t>
      </w:r>
      <w:r w:rsidR="00D37885">
        <w:rPr>
          <w:rFonts w:ascii="Palatino Linotype" w:hAnsi="Palatino Linotype"/>
        </w:rPr>
        <w:t xml:space="preserve"> the</w:t>
      </w:r>
      <w:r w:rsidR="00631D36">
        <w:rPr>
          <w:rFonts w:ascii="Palatino Linotype" w:hAnsi="Palatino Linotype"/>
        </w:rPr>
        <w:t xml:space="preserve"> reported</w:t>
      </w:r>
      <w:r w:rsidR="00D37885">
        <w:rPr>
          <w:rFonts w:ascii="Palatino Linotype" w:hAnsi="Palatino Linotype"/>
        </w:rPr>
        <w:t xml:space="preserve"> </w:t>
      </w:r>
      <w:r w:rsidR="00631D36">
        <w:rPr>
          <w:rFonts w:ascii="Palatino Linotype" w:hAnsi="Palatino Linotype"/>
        </w:rPr>
        <w:t xml:space="preserve">number of households to be served from the </w:t>
      </w:r>
      <w:r w:rsidR="0053222B">
        <w:rPr>
          <w:rFonts w:ascii="Palatino Linotype" w:hAnsi="Palatino Linotype"/>
        </w:rPr>
        <w:t xml:space="preserve">KRRBI project </w:t>
      </w:r>
      <w:r w:rsidR="00631D36">
        <w:rPr>
          <w:rFonts w:ascii="Palatino Linotype" w:hAnsi="Palatino Linotype"/>
        </w:rPr>
        <w:t xml:space="preserve">from 616 to 435 </w:t>
      </w:r>
    </w:p>
    <w:p w:rsidR="003F7411" w:rsidP="00D275F9" w:rsidRDefault="003F7411" w14:paraId="51995AE1" w14:textId="77777777">
      <w:pPr>
        <w:tabs>
          <w:tab w:val="right" w:pos="10080"/>
        </w:tabs>
        <w:rPr>
          <w:rFonts w:ascii="Palatino Linotype" w:hAnsi="Palatino Linotype"/>
        </w:rPr>
      </w:pPr>
    </w:p>
    <w:p w:rsidR="0000770C" w:rsidP="00ED7E29" w:rsidRDefault="00914E4D" w14:paraId="264303EA" w14:textId="2D2BD448">
      <w:pPr>
        <w:tabs>
          <w:tab w:val="right" w:pos="10080"/>
        </w:tabs>
        <w:rPr>
          <w:rFonts w:ascii="Palatino Linotype" w:hAnsi="Palatino Linotype"/>
        </w:rPr>
      </w:pPr>
      <w:r w:rsidRPr="00D275F9">
        <w:rPr>
          <w:rFonts w:ascii="Palatino Linotype" w:hAnsi="Palatino Linotype"/>
        </w:rPr>
        <w:t>Details are outlined in Table 1.</w:t>
      </w:r>
    </w:p>
    <w:p w:rsidRPr="00ED7E29" w:rsidR="00ED7E29" w:rsidP="00ED7E29" w:rsidRDefault="00ED7E29" w14:paraId="70C0F7A5" w14:textId="77777777">
      <w:pPr>
        <w:tabs>
          <w:tab w:val="right" w:pos="10080"/>
        </w:tabs>
        <w:rPr>
          <w:rFonts w:ascii="Palatino Linotype" w:hAnsi="Palatino Linotype"/>
        </w:rPr>
      </w:pPr>
    </w:p>
    <w:p w:rsidR="00914E4D" w:rsidP="00914E4D" w:rsidRDefault="00914E4D" w14:paraId="5D60F13C" w14:textId="06BD49C4">
      <w:pPr>
        <w:pStyle w:val="Heading3"/>
        <w:ind w:left="1133"/>
      </w:pPr>
      <w:r>
        <w:t>Table</w:t>
      </w:r>
      <w:r>
        <w:rPr>
          <w:spacing w:val="-1"/>
        </w:rPr>
        <w:t xml:space="preserve"> </w:t>
      </w:r>
      <w:r>
        <w:t>1.</w:t>
      </w:r>
      <w:r>
        <w:rPr>
          <w:spacing w:val="-1"/>
        </w:rPr>
        <w:t xml:space="preserve"> </w:t>
      </w:r>
      <w:r>
        <w:t>Additional</w:t>
      </w:r>
      <w:r>
        <w:rPr>
          <w:spacing w:val="-2"/>
        </w:rPr>
        <w:t xml:space="preserve"> </w:t>
      </w:r>
      <w:r>
        <w:t>Funding</w:t>
      </w:r>
      <w:r>
        <w:rPr>
          <w:spacing w:val="-1"/>
        </w:rPr>
        <w:t xml:space="preserve"> </w:t>
      </w:r>
      <w:r>
        <w:rPr>
          <w:spacing w:val="-2"/>
        </w:rPr>
        <w:t>Request</w:t>
      </w:r>
      <w:r w:rsidR="002D50B6">
        <w:rPr>
          <w:spacing w:val="-2"/>
        </w:rPr>
        <w:t xml:space="preserve"> Details</w:t>
      </w:r>
    </w:p>
    <w:p w:rsidR="00914E4D" w:rsidP="00914E4D" w:rsidRDefault="00914E4D" w14:paraId="6B137352" w14:textId="77777777">
      <w:pPr>
        <w:pStyle w:val="BodyText"/>
        <w:spacing w:before="10" w:after="1"/>
        <w:rPr>
          <w:b/>
          <w:sz w:val="14"/>
        </w:rPr>
      </w:pPr>
    </w:p>
    <w:tbl>
      <w:tblPr>
        <w:tblW w:w="0" w:type="auto"/>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984"/>
        <w:gridCol w:w="1954"/>
        <w:gridCol w:w="1735"/>
        <w:gridCol w:w="1608"/>
      </w:tblGrid>
      <w:tr w:rsidR="00914E4D" w:rsidTr="00D275F9" w14:paraId="1A8106BE" w14:textId="77777777">
        <w:trPr>
          <w:trHeight w:val="971"/>
        </w:trPr>
        <w:tc>
          <w:tcPr>
            <w:tcW w:w="2984" w:type="dxa"/>
            <w:shd w:val="clear" w:color="auto" w:fill="D9D9D9"/>
          </w:tcPr>
          <w:p w:rsidR="00914E4D" w:rsidRDefault="00914E4D" w14:paraId="643BF989" w14:textId="77777777">
            <w:pPr>
              <w:pStyle w:val="TableParagraph"/>
              <w:ind w:left="9" w:right="2"/>
              <w:jc w:val="center"/>
              <w:rPr>
                <w:b/>
                <w:sz w:val="24"/>
              </w:rPr>
            </w:pPr>
            <w:r>
              <w:rPr>
                <w:b/>
                <w:spacing w:val="-2"/>
                <w:sz w:val="24"/>
              </w:rPr>
              <w:t>Project</w:t>
            </w:r>
          </w:p>
        </w:tc>
        <w:tc>
          <w:tcPr>
            <w:tcW w:w="1954" w:type="dxa"/>
            <w:shd w:val="clear" w:color="auto" w:fill="D9D9D9"/>
          </w:tcPr>
          <w:p w:rsidR="00914E4D" w:rsidRDefault="00914E4D" w14:paraId="6BE0FA92" w14:textId="77777777">
            <w:pPr>
              <w:pStyle w:val="TableParagraph"/>
              <w:ind w:left="316" w:firstLine="132"/>
              <w:rPr>
                <w:b/>
                <w:sz w:val="24"/>
              </w:rPr>
            </w:pPr>
            <w:r>
              <w:rPr>
                <w:b/>
                <w:spacing w:val="-2"/>
                <w:sz w:val="24"/>
              </w:rPr>
              <w:t>Unserved Households</w:t>
            </w:r>
          </w:p>
          <w:p w:rsidR="00914E4D" w:rsidRDefault="00914E4D" w14:paraId="30F9B245" w14:textId="77777777">
            <w:pPr>
              <w:pStyle w:val="TableParagraph"/>
              <w:spacing w:line="304" w:lineRule="exact"/>
              <w:ind w:left="462"/>
              <w:rPr>
                <w:b/>
                <w:sz w:val="24"/>
              </w:rPr>
            </w:pPr>
            <w:r>
              <w:rPr>
                <w:b/>
                <w:spacing w:val="-2"/>
                <w:sz w:val="24"/>
              </w:rPr>
              <w:t>(number)</w:t>
            </w:r>
          </w:p>
        </w:tc>
        <w:tc>
          <w:tcPr>
            <w:tcW w:w="1735" w:type="dxa"/>
            <w:shd w:val="clear" w:color="auto" w:fill="D9D9D9"/>
          </w:tcPr>
          <w:p w:rsidR="00914E4D" w:rsidRDefault="00914E4D" w14:paraId="7638C506" w14:textId="77777777">
            <w:pPr>
              <w:pStyle w:val="TableParagraph"/>
              <w:ind w:left="9"/>
              <w:jc w:val="center"/>
              <w:rPr>
                <w:b/>
                <w:sz w:val="24"/>
              </w:rPr>
            </w:pPr>
            <w:r>
              <w:rPr>
                <w:b/>
                <w:spacing w:val="-2"/>
                <w:sz w:val="24"/>
              </w:rPr>
              <w:t>Last/Middle Infrastructure</w:t>
            </w:r>
          </w:p>
          <w:p w:rsidR="00914E4D" w:rsidRDefault="00914E4D" w14:paraId="7AEB6DB7" w14:textId="77777777">
            <w:pPr>
              <w:pStyle w:val="TableParagraph"/>
              <w:spacing w:line="304" w:lineRule="exact"/>
              <w:ind w:left="9" w:right="2"/>
              <w:jc w:val="center"/>
              <w:rPr>
                <w:b/>
                <w:sz w:val="24"/>
              </w:rPr>
            </w:pPr>
            <w:r>
              <w:rPr>
                <w:b/>
                <w:spacing w:val="-2"/>
                <w:sz w:val="24"/>
              </w:rPr>
              <w:t>(miles)</w:t>
            </w:r>
          </w:p>
        </w:tc>
        <w:tc>
          <w:tcPr>
            <w:tcW w:w="1608" w:type="dxa"/>
            <w:shd w:val="clear" w:color="auto" w:fill="D9D9D9"/>
          </w:tcPr>
          <w:p w:rsidR="00914E4D" w:rsidRDefault="00914E4D" w14:paraId="34DCED1B" w14:textId="77777777">
            <w:pPr>
              <w:pStyle w:val="TableParagraph"/>
              <w:spacing w:before="304" w:line="320" w:lineRule="atLeast"/>
              <w:ind w:left="343" w:right="326" w:hanging="8"/>
              <w:rPr>
                <w:b/>
                <w:sz w:val="24"/>
              </w:rPr>
            </w:pPr>
            <w:r>
              <w:rPr>
                <w:b/>
                <w:spacing w:val="-2"/>
                <w:sz w:val="24"/>
              </w:rPr>
              <w:t>Funding (dollars)</w:t>
            </w:r>
          </w:p>
        </w:tc>
      </w:tr>
      <w:tr w:rsidR="00914E4D" w:rsidTr="00D275F9" w14:paraId="1251D724" w14:textId="77777777">
        <w:trPr>
          <w:trHeight w:val="647"/>
        </w:trPr>
        <w:tc>
          <w:tcPr>
            <w:tcW w:w="2984" w:type="dxa"/>
          </w:tcPr>
          <w:p w:rsidR="00914E4D" w:rsidRDefault="00914E4D" w14:paraId="62EC6A02" w14:textId="77777777">
            <w:pPr>
              <w:pStyle w:val="TableParagraph"/>
              <w:ind w:left="9" w:right="2"/>
              <w:jc w:val="center"/>
              <w:rPr>
                <w:sz w:val="24"/>
              </w:rPr>
            </w:pPr>
            <w:r>
              <w:rPr>
                <w:sz w:val="24"/>
              </w:rPr>
              <w:t>Approved</w:t>
            </w:r>
            <w:r>
              <w:rPr>
                <w:spacing w:val="-2"/>
                <w:sz w:val="24"/>
              </w:rPr>
              <w:t xml:space="preserve"> </w:t>
            </w:r>
            <w:r>
              <w:rPr>
                <w:sz w:val="24"/>
              </w:rPr>
              <w:t>per</w:t>
            </w:r>
            <w:r>
              <w:rPr>
                <w:spacing w:val="-1"/>
                <w:sz w:val="24"/>
              </w:rPr>
              <w:t xml:space="preserve"> </w:t>
            </w:r>
            <w:r>
              <w:rPr>
                <w:spacing w:val="-2"/>
                <w:sz w:val="24"/>
              </w:rPr>
              <w:t>Resolution</w:t>
            </w:r>
          </w:p>
          <w:p w:rsidR="00914E4D" w:rsidRDefault="00914E4D" w14:paraId="22ABB767" w14:textId="77777777">
            <w:pPr>
              <w:pStyle w:val="TableParagraph"/>
              <w:spacing w:line="304" w:lineRule="exact"/>
              <w:ind w:left="9" w:right="3"/>
              <w:jc w:val="center"/>
              <w:rPr>
                <w:sz w:val="24"/>
              </w:rPr>
            </w:pPr>
            <w:r>
              <w:rPr>
                <w:spacing w:val="-2"/>
                <w:sz w:val="24"/>
              </w:rPr>
              <w:t>T-17418</w:t>
            </w:r>
          </w:p>
        </w:tc>
        <w:tc>
          <w:tcPr>
            <w:tcW w:w="1954" w:type="dxa"/>
          </w:tcPr>
          <w:p w:rsidR="00914E4D" w:rsidRDefault="00914E4D" w14:paraId="30A7BABE" w14:textId="77777777">
            <w:pPr>
              <w:pStyle w:val="TableParagraph"/>
              <w:spacing w:before="163"/>
              <w:ind w:left="8"/>
              <w:jc w:val="center"/>
              <w:rPr>
                <w:sz w:val="24"/>
              </w:rPr>
            </w:pPr>
            <w:r>
              <w:rPr>
                <w:spacing w:val="-5"/>
                <w:sz w:val="24"/>
              </w:rPr>
              <w:t>616</w:t>
            </w:r>
          </w:p>
        </w:tc>
        <w:tc>
          <w:tcPr>
            <w:tcW w:w="1735" w:type="dxa"/>
          </w:tcPr>
          <w:p w:rsidR="00914E4D" w:rsidRDefault="00914E4D" w14:paraId="2DB3DA13" w14:textId="77777777">
            <w:pPr>
              <w:pStyle w:val="TableParagraph"/>
              <w:spacing w:before="163"/>
              <w:ind w:left="9"/>
              <w:jc w:val="center"/>
              <w:rPr>
                <w:sz w:val="24"/>
              </w:rPr>
            </w:pPr>
            <w:r>
              <w:rPr>
                <w:spacing w:val="-4"/>
                <w:sz w:val="24"/>
              </w:rPr>
              <w:t>82.3</w:t>
            </w:r>
          </w:p>
        </w:tc>
        <w:tc>
          <w:tcPr>
            <w:tcW w:w="1608" w:type="dxa"/>
          </w:tcPr>
          <w:p w:rsidR="00914E4D" w:rsidRDefault="00914E4D" w14:paraId="67C1D694" w14:textId="77777777">
            <w:pPr>
              <w:pStyle w:val="TableParagraph"/>
              <w:spacing w:before="163"/>
              <w:ind w:left="10"/>
              <w:jc w:val="center"/>
              <w:rPr>
                <w:sz w:val="24"/>
              </w:rPr>
            </w:pPr>
            <w:r>
              <w:rPr>
                <w:spacing w:val="-2"/>
                <w:sz w:val="24"/>
              </w:rPr>
              <w:t>$6,602,422</w:t>
            </w:r>
          </w:p>
        </w:tc>
      </w:tr>
      <w:tr w:rsidR="00914E4D" w:rsidTr="00D275F9" w14:paraId="14DBE887" w14:textId="77777777">
        <w:trPr>
          <w:trHeight w:val="648"/>
        </w:trPr>
        <w:tc>
          <w:tcPr>
            <w:tcW w:w="2984" w:type="dxa"/>
          </w:tcPr>
          <w:p w:rsidR="00914E4D" w:rsidRDefault="00AE7379" w14:paraId="68B73EB7" w14:textId="7C6B3492">
            <w:pPr>
              <w:pStyle w:val="TableParagraph"/>
              <w:ind w:left="9" w:right="3"/>
              <w:jc w:val="center"/>
              <w:rPr>
                <w:sz w:val="24"/>
              </w:rPr>
            </w:pPr>
            <w:proofErr w:type="gramStart"/>
            <w:r>
              <w:rPr>
                <w:spacing w:val="-2"/>
                <w:sz w:val="24"/>
              </w:rPr>
              <w:t>Additional</w:t>
            </w:r>
            <w:proofErr w:type="gramEnd"/>
          </w:p>
          <w:p w:rsidR="00914E4D" w:rsidRDefault="00914E4D" w14:paraId="58EDECFD" w14:textId="1BF9BEF7">
            <w:pPr>
              <w:pStyle w:val="TableParagraph"/>
              <w:spacing w:line="304" w:lineRule="exact"/>
              <w:ind w:left="9" w:right="4"/>
              <w:jc w:val="center"/>
              <w:rPr>
                <w:sz w:val="24"/>
              </w:rPr>
            </w:pPr>
            <w:r>
              <w:rPr>
                <w:spacing w:val="-2"/>
                <w:sz w:val="24"/>
              </w:rPr>
              <w:t>Funding</w:t>
            </w:r>
            <w:r w:rsidR="005C0E4D">
              <w:rPr>
                <w:spacing w:val="-2"/>
                <w:sz w:val="24"/>
              </w:rPr>
              <w:t xml:space="preserve"> per Resolution </w:t>
            </w:r>
            <w:r w:rsidR="005C0E4D">
              <w:rPr>
                <w:spacing w:val="-2"/>
                <w:sz w:val="24"/>
              </w:rPr>
              <w:br/>
              <w:t>T-17690</w:t>
            </w:r>
          </w:p>
        </w:tc>
        <w:tc>
          <w:tcPr>
            <w:tcW w:w="1954" w:type="dxa"/>
          </w:tcPr>
          <w:p w:rsidR="00914E4D" w:rsidRDefault="00914E4D" w14:paraId="3AA97F13" w14:textId="77777777">
            <w:pPr>
              <w:pStyle w:val="TableParagraph"/>
              <w:spacing w:before="163"/>
              <w:ind w:left="8"/>
              <w:jc w:val="center"/>
              <w:rPr>
                <w:sz w:val="24"/>
              </w:rPr>
            </w:pPr>
            <w:r>
              <w:rPr>
                <w:spacing w:val="-5"/>
                <w:sz w:val="24"/>
              </w:rPr>
              <w:t>616</w:t>
            </w:r>
          </w:p>
        </w:tc>
        <w:tc>
          <w:tcPr>
            <w:tcW w:w="1735" w:type="dxa"/>
          </w:tcPr>
          <w:p w:rsidR="00914E4D" w:rsidRDefault="00914E4D" w14:paraId="137CDB97" w14:textId="77777777">
            <w:pPr>
              <w:pStyle w:val="TableParagraph"/>
              <w:spacing w:before="163"/>
              <w:ind w:left="9"/>
              <w:jc w:val="center"/>
              <w:rPr>
                <w:sz w:val="24"/>
              </w:rPr>
            </w:pPr>
            <w:r>
              <w:rPr>
                <w:spacing w:val="-2"/>
                <w:sz w:val="24"/>
              </w:rPr>
              <w:t>104.1</w:t>
            </w:r>
          </w:p>
        </w:tc>
        <w:tc>
          <w:tcPr>
            <w:tcW w:w="1608" w:type="dxa"/>
          </w:tcPr>
          <w:p w:rsidR="00914E4D" w:rsidRDefault="00914E4D" w14:paraId="3800E19C" w14:textId="77777777">
            <w:pPr>
              <w:pStyle w:val="TableParagraph"/>
              <w:spacing w:before="163"/>
              <w:ind w:left="10"/>
              <w:jc w:val="center"/>
              <w:rPr>
                <w:sz w:val="24"/>
              </w:rPr>
            </w:pPr>
            <w:r>
              <w:rPr>
                <w:spacing w:val="-2"/>
                <w:sz w:val="24"/>
              </w:rPr>
              <w:t>$10,820,150</w:t>
            </w:r>
          </w:p>
        </w:tc>
      </w:tr>
      <w:tr w:rsidR="00622A47" w:rsidTr="00D275F9" w14:paraId="2ACC559A" w14:textId="77777777">
        <w:trPr>
          <w:trHeight w:val="648"/>
        </w:trPr>
        <w:tc>
          <w:tcPr>
            <w:tcW w:w="2984" w:type="dxa"/>
          </w:tcPr>
          <w:p w:rsidR="00622A47" w:rsidRDefault="00C52628" w14:paraId="14DE48EA" w14:textId="2C9AA352">
            <w:pPr>
              <w:pStyle w:val="TableParagraph"/>
              <w:ind w:left="9" w:right="3"/>
              <w:jc w:val="center"/>
              <w:rPr>
                <w:spacing w:val="-2"/>
                <w:sz w:val="24"/>
              </w:rPr>
            </w:pPr>
            <w:r>
              <w:rPr>
                <w:spacing w:val="-2"/>
                <w:sz w:val="24"/>
              </w:rPr>
              <w:t>Proposed Additional Funding</w:t>
            </w:r>
          </w:p>
        </w:tc>
        <w:tc>
          <w:tcPr>
            <w:tcW w:w="1954" w:type="dxa"/>
          </w:tcPr>
          <w:p w:rsidR="00622A47" w:rsidRDefault="00F03D5E" w14:paraId="2E9FF6AD" w14:textId="7F7E26D6">
            <w:pPr>
              <w:pStyle w:val="TableParagraph"/>
              <w:spacing w:before="163"/>
              <w:ind w:left="8"/>
              <w:jc w:val="center"/>
              <w:rPr>
                <w:spacing w:val="-5"/>
                <w:sz w:val="24"/>
              </w:rPr>
            </w:pPr>
            <w:r>
              <w:rPr>
                <w:spacing w:val="-5"/>
                <w:sz w:val="24"/>
              </w:rPr>
              <w:t>435</w:t>
            </w:r>
          </w:p>
        </w:tc>
        <w:tc>
          <w:tcPr>
            <w:tcW w:w="1735" w:type="dxa"/>
          </w:tcPr>
          <w:p w:rsidR="00622A47" w:rsidRDefault="00506BD3" w14:paraId="49C71121" w14:textId="7811B228">
            <w:pPr>
              <w:pStyle w:val="TableParagraph"/>
              <w:spacing w:before="163"/>
              <w:ind w:left="9"/>
              <w:jc w:val="center"/>
              <w:rPr>
                <w:spacing w:val="-2"/>
                <w:sz w:val="24"/>
              </w:rPr>
            </w:pPr>
            <w:r>
              <w:rPr>
                <w:spacing w:val="-2"/>
                <w:sz w:val="24"/>
              </w:rPr>
              <w:t>73.5</w:t>
            </w:r>
            <w:r w:rsidR="00742471">
              <w:rPr>
                <w:spacing w:val="-2"/>
                <w:sz w:val="24"/>
              </w:rPr>
              <w:t xml:space="preserve"> </w:t>
            </w:r>
            <w:r w:rsidR="00FA7E69">
              <w:rPr>
                <w:spacing w:val="-2"/>
                <w:sz w:val="24"/>
              </w:rPr>
              <w:t>(removing Yurok</w:t>
            </w:r>
            <w:r w:rsidR="00887909">
              <w:rPr>
                <w:spacing w:val="-2"/>
                <w:sz w:val="24"/>
              </w:rPr>
              <w:t xml:space="preserve"> portion</w:t>
            </w:r>
            <w:r w:rsidR="00433990">
              <w:rPr>
                <w:spacing w:val="-2"/>
                <w:sz w:val="24"/>
              </w:rPr>
              <w:t>)</w:t>
            </w:r>
          </w:p>
        </w:tc>
        <w:tc>
          <w:tcPr>
            <w:tcW w:w="1608" w:type="dxa"/>
          </w:tcPr>
          <w:p w:rsidR="00622A47" w:rsidRDefault="00491AB4" w14:paraId="74E9075C" w14:textId="6BF3B18A">
            <w:pPr>
              <w:pStyle w:val="TableParagraph"/>
              <w:spacing w:before="163"/>
              <w:ind w:left="10"/>
              <w:jc w:val="center"/>
              <w:rPr>
                <w:spacing w:val="-2"/>
                <w:sz w:val="24"/>
              </w:rPr>
            </w:pPr>
            <w:r w:rsidRPr="00491AB4">
              <w:rPr>
                <w:spacing w:val="-2"/>
                <w:sz w:val="24"/>
              </w:rPr>
              <w:t>$</w:t>
            </w:r>
            <w:r w:rsidR="00F03D5E">
              <w:rPr>
                <w:spacing w:val="-2"/>
                <w:sz w:val="24"/>
              </w:rPr>
              <w:t>10,514,1</w:t>
            </w:r>
            <w:r w:rsidR="007339D4">
              <w:rPr>
                <w:spacing w:val="-2"/>
                <w:sz w:val="24"/>
              </w:rPr>
              <w:t>63</w:t>
            </w:r>
          </w:p>
        </w:tc>
      </w:tr>
      <w:tr w:rsidR="00914E4D" w:rsidTr="00D275F9" w14:paraId="24EA07FF" w14:textId="77777777">
        <w:trPr>
          <w:trHeight w:val="601"/>
        </w:trPr>
        <w:tc>
          <w:tcPr>
            <w:tcW w:w="2984" w:type="dxa"/>
          </w:tcPr>
          <w:p w:rsidR="00914E4D" w:rsidRDefault="00914E4D" w14:paraId="53744820" w14:textId="77777777">
            <w:pPr>
              <w:pStyle w:val="TableParagraph"/>
              <w:spacing w:before="139"/>
              <w:ind w:left="9"/>
              <w:jc w:val="center"/>
              <w:rPr>
                <w:b/>
                <w:sz w:val="24"/>
              </w:rPr>
            </w:pPr>
            <w:r>
              <w:rPr>
                <w:b/>
                <w:spacing w:val="-2"/>
                <w:sz w:val="24"/>
              </w:rPr>
              <w:t>Total</w:t>
            </w:r>
          </w:p>
        </w:tc>
        <w:tc>
          <w:tcPr>
            <w:tcW w:w="1954" w:type="dxa"/>
          </w:tcPr>
          <w:p w:rsidR="00914E4D" w:rsidRDefault="00F03D5E" w14:paraId="2EFFDF99" w14:textId="3412CC55">
            <w:pPr>
              <w:pStyle w:val="TableParagraph"/>
              <w:spacing w:before="139"/>
              <w:ind w:left="8"/>
              <w:jc w:val="center"/>
              <w:rPr>
                <w:b/>
                <w:sz w:val="24"/>
              </w:rPr>
            </w:pPr>
            <w:r>
              <w:rPr>
                <w:b/>
                <w:spacing w:val="-5"/>
                <w:sz w:val="24"/>
              </w:rPr>
              <w:t>435</w:t>
            </w:r>
          </w:p>
        </w:tc>
        <w:tc>
          <w:tcPr>
            <w:tcW w:w="1735" w:type="dxa"/>
          </w:tcPr>
          <w:p w:rsidR="00914E4D" w:rsidRDefault="00DF0A7F" w14:paraId="2931C09B" w14:textId="168A5EBB">
            <w:pPr>
              <w:pStyle w:val="TableParagraph"/>
              <w:spacing w:before="139"/>
              <w:ind w:left="9"/>
              <w:jc w:val="center"/>
              <w:rPr>
                <w:sz w:val="24"/>
              </w:rPr>
            </w:pPr>
            <w:r>
              <w:rPr>
                <w:spacing w:val="-2"/>
                <w:sz w:val="24"/>
              </w:rPr>
              <w:t>73.5</w:t>
            </w:r>
          </w:p>
        </w:tc>
        <w:tc>
          <w:tcPr>
            <w:tcW w:w="1608" w:type="dxa"/>
          </w:tcPr>
          <w:p w:rsidR="00914E4D" w:rsidRDefault="00DF0A7F" w14:paraId="74B6D3D8" w14:textId="4514ABA6">
            <w:pPr>
              <w:pStyle w:val="TableParagraph"/>
              <w:spacing w:before="139"/>
              <w:ind w:left="10"/>
              <w:jc w:val="center"/>
              <w:rPr>
                <w:sz w:val="24"/>
              </w:rPr>
            </w:pPr>
            <w:r w:rsidRPr="00DF0A7F">
              <w:rPr>
                <w:b/>
                <w:bCs/>
                <w:spacing w:val="-2"/>
                <w:sz w:val="24"/>
              </w:rPr>
              <w:t>$2</w:t>
            </w:r>
            <w:r w:rsidR="004D4BBE">
              <w:rPr>
                <w:b/>
                <w:bCs/>
                <w:spacing w:val="-2"/>
                <w:sz w:val="24"/>
              </w:rPr>
              <w:t>7</w:t>
            </w:r>
            <w:r w:rsidRPr="00DF0A7F">
              <w:rPr>
                <w:b/>
                <w:bCs/>
                <w:spacing w:val="-2"/>
                <w:sz w:val="24"/>
              </w:rPr>
              <w:t>,</w:t>
            </w:r>
            <w:r w:rsidR="004D4BBE">
              <w:rPr>
                <w:b/>
                <w:bCs/>
                <w:spacing w:val="-2"/>
                <w:sz w:val="24"/>
              </w:rPr>
              <w:t>936</w:t>
            </w:r>
            <w:r w:rsidRPr="00DF0A7F">
              <w:rPr>
                <w:b/>
                <w:bCs/>
                <w:spacing w:val="-2"/>
                <w:sz w:val="24"/>
              </w:rPr>
              <w:t>,</w:t>
            </w:r>
            <w:r w:rsidR="004D4BBE">
              <w:rPr>
                <w:b/>
                <w:bCs/>
                <w:spacing w:val="-2"/>
                <w:sz w:val="24"/>
              </w:rPr>
              <w:t>735</w:t>
            </w:r>
          </w:p>
        </w:tc>
      </w:tr>
    </w:tbl>
    <w:p w:rsidRPr="005D57F5" w:rsidR="00914E4D" w:rsidP="00D57359" w:rsidRDefault="00914E4D" w14:paraId="0053FBCB" w14:textId="77777777">
      <w:pPr>
        <w:jc w:val="both"/>
        <w:rPr>
          <w:rFonts w:ascii="Palatino Linotype" w:hAnsi="Palatino Linotype"/>
        </w:rPr>
      </w:pPr>
    </w:p>
    <w:p w:rsidR="001552F5" w:rsidP="001552F5" w:rsidRDefault="00D72D84" w14:paraId="6847BBB2" w14:textId="5A15EA1E">
      <w:pPr>
        <w:tabs>
          <w:tab w:val="right" w:pos="10080"/>
        </w:tabs>
        <w:jc w:val="both"/>
        <w:rPr>
          <w:rFonts w:ascii="Palatino Linotype" w:hAnsi="Palatino Linotype"/>
          <w:bCs/>
          <w:i/>
          <w:iCs/>
          <w:u w:val="single"/>
        </w:rPr>
      </w:pPr>
      <w:r>
        <w:rPr>
          <w:rFonts w:ascii="Palatino Linotype" w:hAnsi="Palatino Linotype"/>
          <w:bCs/>
          <w:i/>
          <w:iCs/>
          <w:u w:val="single"/>
        </w:rPr>
        <w:t xml:space="preserve">CASF Guidelines for </w:t>
      </w:r>
      <w:r w:rsidRPr="001552F5" w:rsidR="001552F5">
        <w:rPr>
          <w:rFonts w:ascii="Palatino Linotype" w:hAnsi="Palatino Linotype"/>
          <w:bCs/>
          <w:i/>
          <w:iCs/>
          <w:u w:val="single"/>
        </w:rPr>
        <w:t xml:space="preserve">Requests </w:t>
      </w:r>
      <w:proofErr w:type="gramStart"/>
      <w:r w:rsidR="006F05D1">
        <w:rPr>
          <w:rFonts w:ascii="Palatino Linotype" w:hAnsi="Palatino Linotype"/>
          <w:bCs/>
          <w:i/>
          <w:iCs/>
          <w:u w:val="single"/>
        </w:rPr>
        <w:t>o</w:t>
      </w:r>
      <w:r w:rsidRPr="001552F5" w:rsidR="001552F5">
        <w:rPr>
          <w:rFonts w:ascii="Palatino Linotype" w:hAnsi="Palatino Linotype"/>
          <w:bCs/>
          <w:i/>
          <w:iCs/>
          <w:u w:val="single"/>
        </w:rPr>
        <w:t>f</w:t>
      </w:r>
      <w:proofErr w:type="gramEnd"/>
      <w:r w:rsidRPr="001552F5" w:rsidR="001552F5">
        <w:rPr>
          <w:rFonts w:ascii="Palatino Linotype" w:hAnsi="Palatino Linotype"/>
          <w:bCs/>
          <w:i/>
          <w:iCs/>
          <w:u w:val="single"/>
        </w:rPr>
        <w:t xml:space="preserve"> Additional Funding</w:t>
      </w:r>
    </w:p>
    <w:p w:rsidRPr="001552F5" w:rsidR="00F43557" w:rsidP="001552F5" w:rsidRDefault="00F43557" w14:paraId="6700FC15" w14:textId="77777777">
      <w:pPr>
        <w:tabs>
          <w:tab w:val="right" w:pos="10080"/>
        </w:tabs>
        <w:jc w:val="both"/>
        <w:rPr>
          <w:rFonts w:ascii="Palatino Linotype" w:hAnsi="Palatino Linotype"/>
          <w:bCs/>
          <w:i/>
          <w:iCs/>
          <w:u w:val="single"/>
        </w:rPr>
      </w:pPr>
    </w:p>
    <w:p w:rsidRPr="001552F5" w:rsidR="001552F5" w:rsidP="00774B63" w:rsidRDefault="001552F5" w14:paraId="7D3BD9CA" w14:textId="4B18F1E3">
      <w:pPr>
        <w:tabs>
          <w:tab w:val="right" w:pos="10080"/>
        </w:tabs>
        <w:rPr>
          <w:rFonts w:ascii="Palatino Linotype" w:hAnsi="Palatino Linotype"/>
          <w:bCs/>
        </w:rPr>
      </w:pPr>
      <w:r w:rsidRPr="001552F5">
        <w:rPr>
          <w:rFonts w:ascii="Palatino Linotype" w:hAnsi="Palatino Linotype"/>
          <w:bCs/>
        </w:rPr>
        <w:t>CASF Program rules and guidelines, along with previously adopted Commission</w:t>
      </w:r>
      <w:r w:rsidR="004F09F4">
        <w:rPr>
          <w:rFonts w:ascii="Palatino Linotype" w:hAnsi="Palatino Linotype"/>
          <w:bCs/>
        </w:rPr>
        <w:t xml:space="preserve"> </w:t>
      </w:r>
      <w:r w:rsidRPr="001552F5">
        <w:rPr>
          <w:rFonts w:ascii="Palatino Linotype" w:hAnsi="Palatino Linotype"/>
          <w:bCs/>
        </w:rPr>
        <w:t>Decisions related to the CASF Program, do not discuss a process for addressing</w:t>
      </w:r>
      <w:r w:rsidR="004F09F4">
        <w:rPr>
          <w:rFonts w:ascii="Palatino Linotype" w:hAnsi="Palatino Linotype"/>
          <w:bCs/>
        </w:rPr>
        <w:t xml:space="preserve"> </w:t>
      </w:r>
      <w:r w:rsidRPr="001552F5">
        <w:rPr>
          <w:rFonts w:ascii="Palatino Linotype" w:hAnsi="Palatino Linotype"/>
          <w:bCs/>
        </w:rPr>
        <w:t xml:space="preserve">requests for additional funding. </w:t>
      </w:r>
      <w:r w:rsidR="00214558">
        <w:rPr>
          <w:rFonts w:ascii="Palatino Linotype" w:hAnsi="Palatino Linotype"/>
          <w:bCs/>
        </w:rPr>
        <w:t xml:space="preserve"> </w:t>
      </w:r>
      <w:r w:rsidRPr="001552F5">
        <w:rPr>
          <w:rFonts w:ascii="Palatino Linotype" w:hAnsi="Palatino Linotype"/>
          <w:bCs/>
        </w:rPr>
        <w:t>Staff review requests on a case-by-case basis and</w:t>
      </w:r>
      <w:r w:rsidR="004F09F4">
        <w:rPr>
          <w:rFonts w:ascii="Palatino Linotype" w:hAnsi="Palatino Linotype"/>
          <w:bCs/>
        </w:rPr>
        <w:t xml:space="preserve"> </w:t>
      </w:r>
      <w:r w:rsidRPr="001552F5">
        <w:rPr>
          <w:rFonts w:ascii="Palatino Linotype" w:hAnsi="Palatino Linotype"/>
          <w:bCs/>
        </w:rPr>
        <w:t>make</w:t>
      </w:r>
      <w:r w:rsidR="0024101B">
        <w:rPr>
          <w:rFonts w:ascii="Palatino Linotype" w:hAnsi="Palatino Linotype"/>
          <w:bCs/>
        </w:rPr>
        <w:t xml:space="preserve"> </w:t>
      </w:r>
      <w:r w:rsidRPr="001552F5">
        <w:rPr>
          <w:rFonts w:ascii="Palatino Linotype" w:hAnsi="Palatino Linotype"/>
          <w:bCs/>
        </w:rPr>
        <w:lastRenderedPageBreak/>
        <w:t>recommendations to the Commission if a determination is made that exogenous</w:t>
      </w:r>
      <w:r w:rsidR="009D0434">
        <w:rPr>
          <w:rFonts w:ascii="Palatino Linotype" w:hAnsi="Palatino Linotype"/>
          <w:bCs/>
        </w:rPr>
        <w:t xml:space="preserve"> </w:t>
      </w:r>
      <w:r w:rsidRPr="001552F5">
        <w:rPr>
          <w:rFonts w:ascii="Palatino Linotype" w:hAnsi="Palatino Linotype"/>
          <w:bCs/>
        </w:rPr>
        <w:t xml:space="preserve">factors beyond the applicant's control </w:t>
      </w:r>
      <w:r w:rsidR="0024101B">
        <w:rPr>
          <w:rFonts w:ascii="Palatino Linotype" w:hAnsi="Palatino Linotype"/>
          <w:bCs/>
        </w:rPr>
        <w:t>are</w:t>
      </w:r>
      <w:r w:rsidRPr="001552F5">
        <w:rPr>
          <w:rFonts w:ascii="Palatino Linotype" w:hAnsi="Palatino Linotype"/>
          <w:bCs/>
        </w:rPr>
        <w:t xml:space="preserve"> the main reason for cost increases.</w:t>
      </w:r>
    </w:p>
    <w:p w:rsidRPr="001552F5" w:rsidR="0081178D" w:rsidP="00856E25" w:rsidRDefault="0081178D" w14:paraId="13640C66" w14:textId="77777777">
      <w:pPr>
        <w:tabs>
          <w:tab w:val="right" w:pos="10080"/>
        </w:tabs>
        <w:jc w:val="both"/>
        <w:rPr>
          <w:rFonts w:ascii="Palatino Linotype" w:hAnsi="Palatino Linotype"/>
          <w:bCs/>
        </w:rPr>
      </w:pPr>
    </w:p>
    <w:p w:rsidR="00DB023B" w:rsidP="00856E25" w:rsidRDefault="00420398" w14:paraId="1EDB444D" w14:textId="2597987E">
      <w:pPr>
        <w:tabs>
          <w:tab w:val="right" w:pos="10080"/>
        </w:tabs>
        <w:jc w:val="both"/>
        <w:rPr>
          <w:rFonts w:ascii="Palatino Linotype" w:hAnsi="Palatino Linotype"/>
          <w:bCs/>
          <w:i/>
          <w:iCs/>
          <w:u w:val="single"/>
        </w:rPr>
      </w:pPr>
      <w:r w:rsidRPr="0081178D">
        <w:rPr>
          <w:rFonts w:ascii="Palatino Linotype" w:hAnsi="Palatino Linotype"/>
          <w:bCs/>
          <w:i/>
          <w:iCs/>
          <w:u w:val="single"/>
        </w:rPr>
        <w:t>Legislative Changes to the CASF Infrastructure Account Since Approval of Resolution T-176</w:t>
      </w:r>
      <w:r w:rsidR="00F43557">
        <w:rPr>
          <w:rFonts w:ascii="Palatino Linotype" w:hAnsi="Palatino Linotype"/>
          <w:bCs/>
          <w:i/>
          <w:iCs/>
          <w:u w:val="single"/>
        </w:rPr>
        <w:t>90</w:t>
      </w:r>
    </w:p>
    <w:p w:rsidRPr="0081178D" w:rsidR="00F43557" w:rsidP="00856E25" w:rsidRDefault="00F43557" w14:paraId="717A0B1C" w14:textId="77777777">
      <w:pPr>
        <w:tabs>
          <w:tab w:val="right" w:pos="10080"/>
        </w:tabs>
        <w:jc w:val="both"/>
        <w:rPr>
          <w:rFonts w:ascii="Palatino Linotype" w:hAnsi="Palatino Linotype"/>
          <w:bCs/>
          <w:i/>
          <w:iCs/>
          <w:u w:val="single"/>
        </w:rPr>
      </w:pPr>
    </w:p>
    <w:p w:rsidR="009A1739" w:rsidP="00DB023B" w:rsidRDefault="00DB023B" w14:paraId="59BCC0AC" w14:textId="3A999393">
      <w:pPr>
        <w:tabs>
          <w:tab w:val="right" w:pos="10080"/>
        </w:tabs>
        <w:rPr>
          <w:rFonts w:ascii="Palatino Linotype" w:hAnsi="Palatino Linotype"/>
        </w:rPr>
      </w:pPr>
      <w:r w:rsidRPr="00DB023B">
        <w:rPr>
          <w:rFonts w:ascii="Palatino Linotype" w:hAnsi="Palatino Linotype"/>
        </w:rPr>
        <w:t xml:space="preserve">The Commission approved </w:t>
      </w:r>
      <w:r w:rsidR="00F70C6F">
        <w:rPr>
          <w:rFonts w:ascii="Palatino Linotype" w:hAnsi="Palatino Linotype"/>
        </w:rPr>
        <w:t xml:space="preserve">the </w:t>
      </w:r>
      <w:r w:rsidR="005C5967">
        <w:rPr>
          <w:rFonts w:ascii="Palatino Linotype" w:hAnsi="Palatino Linotype"/>
        </w:rPr>
        <w:t xml:space="preserve">KRRBI </w:t>
      </w:r>
      <w:r w:rsidR="00F70C6F">
        <w:rPr>
          <w:rFonts w:ascii="Palatino Linotype" w:hAnsi="Palatino Linotype"/>
        </w:rPr>
        <w:t xml:space="preserve">project </w:t>
      </w:r>
      <w:r w:rsidRPr="00DB023B">
        <w:rPr>
          <w:rFonts w:ascii="Palatino Linotype" w:hAnsi="Palatino Linotype"/>
        </w:rPr>
        <w:t>prior to the enactment of Senate</w:t>
      </w:r>
      <w:r w:rsidR="009D0434">
        <w:rPr>
          <w:rFonts w:ascii="Palatino Linotype" w:hAnsi="Palatino Linotype"/>
        </w:rPr>
        <w:t xml:space="preserve"> </w:t>
      </w:r>
      <w:r w:rsidRPr="00DB023B">
        <w:rPr>
          <w:rFonts w:ascii="Palatino Linotype" w:hAnsi="Palatino Linotype"/>
        </w:rPr>
        <w:t>Bill (SB) 156</w:t>
      </w:r>
      <w:r w:rsidRPr="45188EEA" w:rsidR="37667608">
        <w:rPr>
          <w:rFonts w:ascii="Palatino Linotype" w:hAnsi="Palatino Linotype"/>
        </w:rPr>
        <w:t>,</w:t>
      </w:r>
      <w:r w:rsidRPr="00DB023B" w:rsidR="18C8479D">
        <w:rPr>
          <w:rFonts w:ascii="Palatino Linotype" w:hAnsi="Palatino Linotype"/>
        </w:rPr>
        <w:t xml:space="preserve"> </w:t>
      </w:r>
      <w:r w:rsidRPr="00DB023B" w:rsidR="3F08E181">
        <w:rPr>
          <w:rFonts w:ascii="Palatino Linotype" w:hAnsi="Palatino Linotype"/>
        </w:rPr>
        <w:t>which</w:t>
      </w:r>
      <w:r w:rsidRPr="00DB023B">
        <w:rPr>
          <w:rFonts w:ascii="Palatino Linotype" w:hAnsi="Palatino Linotype"/>
        </w:rPr>
        <w:t xml:space="preserve"> became effective July 20, 2021.</w:t>
      </w:r>
      <w:r w:rsidR="00DC3206">
        <w:rPr>
          <w:rStyle w:val="FootnoteReference"/>
          <w:rFonts w:ascii="Palatino Linotype" w:hAnsi="Palatino Linotype"/>
        </w:rPr>
        <w:footnoteReference w:id="8"/>
      </w:r>
      <w:r w:rsidR="009A1739">
        <w:rPr>
          <w:rFonts w:ascii="Palatino Linotype" w:hAnsi="Palatino Linotype"/>
        </w:rPr>
        <w:t xml:space="preserve">  </w:t>
      </w:r>
      <w:r w:rsidRPr="00DB023B">
        <w:rPr>
          <w:rFonts w:ascii="Palatino Linotype" w:hAnsi="Palatino Linotype"/>
        </w:rPr>
        <w:t xml:space="preserve">Among other </w:t>
      </w:r>
      <w:r w:rsidRPr="00DB023B" w:rsidR="13C18479">
        <w:rPr>
          <w:rFonts w:ascii="Palatino Linotype" w:hAnsi="Palatino Linotype"/>
        </w:rPr>
        <w:t>thing</w:t>
      </w:r>
      <w:r w:rsidRPr="00DB023B" w:rsidR="18C8479D">
        <w:rPr>
          <w:rFonts w:ascii="Palatino Linotype" w:hAnsi="Palatino Linotype"/>
        </w:rPr>
        <w:t>s</w:t>
      </w:r>
      <w:r w:rsidRPr="00DB023B">
        <w:rPr>
          <w:rFonts w:ascii="Palatino Linotype" w:hAnsi="Palatino Linotype"/>
        </w:rPr>
        <w:t>, SB 156 changed</w:t>
      </w:r>
      <w:r w:rsidR="009D0434">
        <w:rPr>
          <w:rFonts w:ascii="Palatino Linotype" w:hAnsi="Palatino Linotype"/>
        </w:rPr>
        <w:t xml:space="preserve"> </w:t>
      </w:r>
      <w:r w:rsidRPr="00DB023B">
        <w:rPr>
          <w:rFonts w:ascii="Palatino Linotype" w:hAnsi="Palatino Linotype"/>
        </w:rPr>
        <w:t>the requirements for infrastructure funded by the CASF program.</w:t>
      </w:r>
      <w:r w:rsidR="00F70C6F">
        <w:rPr>
          <w:rFonts w:ascii="Palatino Linotype" w:hAnsi="Palatino Linotype"/>
        </w:rPr>
        <w:t xml:space="preserve">  </w:t>
      </w:r>
      <w:r w:rsidRPr="00DB023B">
        <w:rPr>
          <w:rFonts w:ascii="Palatino Linotype" w:hAnsi="Palatino Linotype"/>
        </w:rPr>
        <w:t>Pursuant to Pub</w:t>
      </w:r>
      <w:r w:rsidRPr="00DB023B" w:rsidR="042F2A92">
        <w:rPr>
          <w:rFonts w:ascii="Palatino Linotype" w:hAnsi="Palatino Linotype"/>
        </w:rPr>
        <w:t>lic</w:t>
      </w:r>
      <w:r w:rsidRPr="00DB023B" w:rsidR="480E45D9">
        <w:rPr>
          <w:rFonts w:ascii="Palatino Linotype" w:hAnsi="Palatino Linotype"/>
        </w:rPr>
        <w:t xml:space="preserve"> </w:t>
      </w:r>
      <w:r w:rsidRPr="00DB023B">
        <w:rPr>
          <w:rFonts w:ascii="Palatino Linotype" w:hAnsi="Palatino Linotype"/>
        </w:rPr>
        <w:t>Util</w:t>
      </w:r>
      <w:r w:rsidRPr="00DB023B" w:rsidR="2F247385">
        <w:rPr>
          <w:rFonts w:ascii="Palatino Linotype" w:hAnsi="Palatino Linotype"/>
        </w:rPr>
        <w:t>ities</w:t>
      </w:r>
      <w:r w:rsidRPr="00DB023B">
        <w:rPr>
          <w:rFonts w:ascii="Palatino Linotype" w:hAnsi="Palatino Linotype"/>
        </w:rPr>
        <w:t xml:space="preserve"> Code Sec</w:t>
      </w:r>
      <w:r w:rsidRPr="00DB023B" w:rsidR="49BC0C5B">
        <w:rPr>
          <w:rFonts w:ascii="Palatino Linotype" w:hAnsi="Palatino Linotype"/>
        </w:rPr>
        <w:t>tion</w:t>
      </w:r>
      <w:r w:rsidRPr="00DB023B">
        <w:rPr>
          <w:rFonts w:ascii="Palatino Linotype" w:hAnsi="Palatino Linotype"/>
        </w:rPr>
        <w:t xml:space="preserve"> 281(f)(5), the Commission may only fund projects that "deploy</w:t>
      </w:r>
      <w:r w:rsidR="009D0434">
        <w:rPr>
          <w:rFonts w:ascii="Palatino Linotype" w:hAnsi="Palatino Linotype"/>
        </w:rPr>
        <w:t xml:space="preserve"> </w:t>
      </w:r>
      <w:r w:rsidRPr="00DB023B">
        <w:rPr>
          <w:rFonts w:ascii="Palatino Linotype" w:hAnsi="Palatino Linotype"/>
        </w:rPr>
        <w:t>infrastructure capable of providing broadband access at speeds of a minimum of</w:t>
      </w:r>
      <w:r w:rsidRPr="00DB023B" w:rsidR="31BE4322">
        <w:rPr>
          <w:rFonts w:ascii="Palatino Linotype" w:hAnsi="Palatino Linotype"/>
        </w:rPr>
        <w:t xml:space="preserve"> </w:t>
      </w:r>
      <w:r w:rsidRPr="00DB023B">
        <w:rPr>
          <w:rFonts w:ascii="Palatino Linotype" w:hAnsi="Palatino Linotype"/>
        </w:rPr>
        <w:t xml:space="preserve">100 </w:t>
      </w:r>
      <w:r w:rsidR="00B038A3">
        <w:rPr>
          <w:rFonts w:ascii="Palatino Linotype" w:hAnsi="Palatino Linotype"/>
        </w:rPr>
        <w:t>M</w:t>
      </w:r>
      <w:r w:rsidRPr="00DB023B">
        <w:rPr>
          <w:rFonts w:ascii="Palatino Linotype" w:hAnsi="Palatino Linotype"/>
        </w:rPr>
        <w:t xml:space="preserve">bps downstream and 20 </w:t>
      </w:r>
      <w:r w:rsidR="00B038A3">
        <w:rPr>
          <w:rFonts w:ascii="Palatino Linotype" w:hAnsi="Palatino Linotype"/>
        </w:rPr>
        <w:t>M</w:t>
      </w:r>
      <w:r w:rsidRPr="00DB023B">
        <w:rPr>
          <w:rFonts w:ascii="Palatino Linotype" w:hAnsi="Palatino Linotype"/>
        </w:rPr>
        <w:t xml:space="preserve">bps upstream…" </w:t>
      </w:r>
      <w:r w:rsidR="003F659F">
        <w:rPr>
          <w:rFonts w:ascii="Palatino Linotype" w:hAnsi="Palatino Linotype"/>
        </w:rPr>
        <w:t xml:space="preserve"> </w:t>
      </w:r>
      <w:r w:rsidR="007B14AF">
        <w:rPr>
          <w:rFonts w:ascii="Palatino Linotype" w:hAnsi="Palatino Linotype"/>
        </w:rPr>
        <w:t xml:space="preserve">The Karuk Tribe </w:t>
      </w:r>
      <w:r w:rsidR="00EE0BD0">
        <w:rPr>
          <w:rFonts w:ascii="Palatino Linotype" w:hAnsi="Palatino Linotype"/>
        </w:rPr>
        <w:t>wi</w:t>
      </w:r>
      <w:r w:rsidRPr="3E30AF28" w:rsidR="4D7CC728">
        <w:rPr>
          <w:rFonts w:ascii="Palatino Linotype" w:hAnsi="Palatino Linotype"/>
        </w:rPr>
        <w:t>ll</w:t>
      </w:r>
      <w:r w:rsidR="00EE0BD0">
        <w:rPr>
          <w:rFonts w:ascii="Palatino Linotype" w:hAnsi="Palatino Linotype"/>
        </w:rPr>
        <w:t xml:space="preserve"> comply with the requirement of providing speeds </w:t>
      </w:r>
      <w:r w:rsidRPr="45188EEA" w:rsidR="7A1F0948">
        <w:rPr>
          <w:rFonts w:ascii="Palatino Linotype" w:hAnsi="Palatino Linotype"/>
        </w:rPr>
        <w:t>at</w:t>
      </w:r>
      <w:r w:rsidRPr="00DB023B" w:rsidR="00783BA8">
        <w:rPr>
          <w:rFonts w:ascii="Palatino Linotype" w:hAnsi="Palatino Linotype"/>
        </w:rPr>
        <w:t xml:space="preserve"> a minimum of</w:t>
      </w:r>
      <w:r w:rsidR="00783BA8">
        <w:rPr>
          <w:rFonts w:ascii="Palatino Linotype" w:hAnsi="Palatino Linotype"/>
        </w:rPr>
        <w:t xml:space="preserve"> </w:t>
      </w:r>
      <w:r w:rsidRPr="00DB023B" w:rsidR="00783BA8">
        <w:rPr>
          <w:rFonts w:ascii="Palatino Linotype" w:hAnsi="Palatino Linotype"/>
        </w:rPr>
        <w:t xml:space="preserve">100 </w:t>
      </w:r>
      <w:r w:rsidR="00B038A3">
        <w:rPr>
          <w:rFonts w:ascii="Palatino Linotype" w:hAnsi="Palatino Linotype"/>
        </w:rPr>
        <w:t>M</w:t>
      </w:r>
      <w:r w:rsidRPr="00DB023B" w:rsidR="00783BA8">
        <w:rPr>
          <w:rFonts w:ascii="Palatino Linotype" w:hAnsi="Palatino Linotype"/>
        </w:rPr>
        <w:t xml:space="preserve">bps downstream and 20 </w:t>
      </w:r>
      <w:r w:rsidR="00B038A3">
        <w:rPr>
          <w:rFonts w:ascii="Palatino Linotype" w:hAnsi="Palatino Linotype"/>
        </w:rPr>
        <w:t>M</w:t>
      </w:r>
      <w:r w:rsidRPr="00DB023B" w:rsidR="00783BA8">
        <w:rPr>
          <w:rFonts w:ascii="Palatino Linotype" w:hAnsi="Palatino Linotype"/>
        </w:rPr>
        <w:t>bps upstream</w:t>
      </w:r>
      <w:r w:rsidRPr="3E30AF28" w:rsidR="2D0E3952">
        <w:rPr>
          <w:rFonts w:ascii="Palatino Linotype" w:hAnsi="Palatino Linotype"/>
        </w:rPr>
        <w:t>, using</w:t>
      </w:r>
      <w:r w:rsidR="00783BA8">
        <w:rPr>
          <w:rFonts w:ascii="Palatino Linotype" w:hAnsi="Palatino Linotype"/>
        </w:rPr>
        <w:t xml:space="preserve"> the </w:t>
      </w:r>
      <w:r w:rsidR="00CF036D">
        <w:rPr>
          <w:rFonts w:ascii="Palatino Linotype" w:hAnsi="Palatino Linotype"/>
        </w:rPr>
        <w:t xml:space="preserve">proposed </w:t>
      </w:r>
      <w:r w:rsidR="00783BA8">
        <w:rPr>
          <w:rFonts w:ascii="Palatino Linotype" w:hAnsi="Palatino Linotype"/>
        </w:rPr>
        <w:t>additional funds.</w:t>
      </w:r>
      <w:r w:rsidR="00826758">
        <w:rPr>
          <w:rFonts w:ascii="Palatino Linotype" w:hAnsi="Palatino Linotype"/>
        </w:rPr>
        <w:t xml:space="preserve">  This represents an increase from the previous approved Resolutions</w:t>
      </w:r>
      <w:r w:rsidRPr="45188EEA" w:rsidR="2FBE61E3">
        <w:rPr>
          <w:rFonts w:ascii="Palatino Linotype" w:hAnsi="Palatino Linotype"/>
        </w:rPr>
        <w:t>,</w:t>
      </w:r>
      <w:r w:rsidR="00826758">
        <w:rPr>
          <w:rFonts w:ascii="Palatino Linotype" w:hAnsi="Palatino Linotype"/>
        </w:rPr>
        <w:t xml:space="preserve"> </w:t>
      </w:r>
      <w:r w:rsidRPr="45188EEA" w:rsidR="4FBE6DBE">
        <w:rPr>
          <w:rFonts w:ascii="Palatino Linotype" w:hAnsi="Palatino Linotype"/>
        </w:rPr>
        <w:t>where</w:t>
      </w:r>
      <w:r w:rsidR="00826758">
        <w:rPr>
          <w:rFonts w:ascii="Palatino Linotype" w:hAnsi="Palatino Linotype"/>
        </w:rPr>
        <w:t xml:space="preserve"> the requirements were 6 Mbps</w:t>
      </w:r>
      <w:r w:rsidR="002454D6">
        <w:rPr>
          <w:rFonts w:ascii="Palatino Linotype" w:hAnsi="Palatino Linotype"/>
        </w:rPr>
        <w:t>/1Mbps</w:t>
      </w:r>
      <w:r w:rsidR="00FF3DA0">
        <w:rPr>
          <w:rFonts w:ascii="Palatino Linotype" w:hAnsi="Palatino Linotype"/>
        </w:rPr>
        <w:t xml:space="preserve"> </w:t>
      </w:r>
      <w:r w:rsidR="009C57E5">
        <w:rPr>
          <w:rFonts w:ascii="Palatino Linotype" w:hAnsi="Palatino Linotype"/>
        </w:rPr>
        <w:t>(</w:t>
      </w:r>
      <w:r w:rsidRPr="45188EEA" w:rsidR="3A8D8A48">
        <w:rPr>
          <w:rFonts w:ascii="Palatino Linotype" w:hAnsi="Palatino Linotype"/>
        </w:rPr>
        <w:t xml:space="preserve">Resolution </w:t>
      </w:r>
      <w:r w:rsidR="009C57E5">
        <w:rPr>
          <w:rFonts w:ascii="Palatino Linotype" w:hAnsi="Palatino Linotype"/>
        </w:rPr>
        <w:t xml:space="preserve">T-17418) </w:t>
      </w:r>
      <w:r w:rsidR="000F7075">
        <w:rPr>
          <w:rFonts w:ascii="Palatino Linotype" w:hAnsi="Palatino Linotype"/>
        </w:rPr>
        <w:t>and 10 Mbps</w:t>
      </w:r>
      <w:r w:rsidR="00E33B94">
        <w:rPr>
          <w:rFonts w:ascii="Palatino Linotype" w:hAnsi="Palatino Linotype"/>
        </w:rPr>
        <w:t>/1Mbps</w:t>
      </w:r>
      <w:r w:rsidR="004F595C">
        <w:rPr>
          <w:rFonts w:ascii="Palatino Linotype" w:hAnsi="Palatino Linotype"/>
        </w:rPr>
        <w:t xml:space="preserve"> (</w:t>
      </w:r>
      <w:r w:rsidRPr="45188EEA" w:rsidR="3271F50D">
        <w:rPr>
          <w:rFonts w:ascii="Palatino Linotype" w:hAnsi="Palatino Linotype"/>
        </w:rPr>
        <w:t xml:space="preserve">Resolution </w:t>
      </w:r>
      <w:r w:rsidR="004F595C">
        <w:rPr>
          <w:rFonts w:ascii="Palatino Linotype" w:hAnsi="Palatino Linotype"/>
        </w:rPr>
        <w:t>T-17690)</w:t>
      </w:r>
      <w:r w:rsidR="00224A55">
        <w:rPr>
          <w:rFonts w:ascii="Palatino Linotype" w:hAnsi="Palatino Linotype"/>
        </w:rPr>
        <w:t xml:space="preserve">. </w:t>
      </w:r>
      <w:r w:rsidR="00554EF5">
        <w:rPr>
          <w:rFonts w:ascii="Palatino Linotype" w:hAnsi="Palatino Linotype"/>
        </w:rPr>
        <w:t xml:space="preserve"> </w:t>
      </w:r>
      <w:r w:rsidRPr="30887346" w:rsidR="49EBEE8B">
        <w:rPr>
          <w:rFonts w:ascii="Palatino Linotype" w:hAnsi="Palatino Linotype"/>
        </w:rPr>
        <w:t>T</w:t>
      </w:r>
      <w:r w:rsidRPr="30887346" w:rsidR="00C362DF">
        <w:rPr>
          <w:rFonts w:ascii="Palatino Linotype" w:hAnsi="Palatino Linotype"/>
        </w:rPr>
        <w:t xml:space="preserve">he </w:t>
      </w:r>
      <w:r w:rsidRPr="30887346" w:rsidR="00034A1E">
        <w:rPr>
          <w:rFonts w:ascii="Palatino Linotype" w:hAnsi="Palatino Linotype"/>
        </w:rPr>
        <w:t xml:space="preserve">tribal members will </w:t>
      </w:r>
      <w:r w:rsidRPr="30887346" w:rsidR="009666E8">
        <w:rPr>
          <w:rFonts w:ascii="Palatino Linotype" w:hAnsi="Palatino Linotype"/>
        </w:rPr>
        <w:t>receive</w:t>
      </w:r>
      <w:r w:rsidRPr="30887346" w:rsidR="003B0C53">
        <w:rPr>
          <w:rFonts w:ascii="Palatino Linotype" w:hAnsi="Palatino Linotype"/>
        </w:rPr>
        <w:t xml:space="preserve"> more reliable </w:t>
      </w:r>
      <w:r w:rsidRPr="30887346" w:rsidR="00FC0174">
        <w:rPr>
          <w:rFonts w:ascii="Palatino Linotype" w:hAnsi="Palatino Linotype"/>
        </w:rPr>
        <w:t xml:space="preserve">and consistent </w:t>
      </w:r>
      <w:r w:rsidRPr="30887346" w:rsidR="003B0C53">
        <w:rPr>
          <w:rFonts w:ascii="Palatino Linotype" w:hAnsi="Palatino Linotype"/>
        </w:rPr>
        <w:t xml:space="preserve">levels of service </w:t>
      </w:r>
      <w:proofErr w:type="gramStart"/>
      <w:r w:rsidRPr="30887346" w:rsidR="007E4F39">
        <w:rPr>
          <w:rFonts w:ascii="Palatino Linotype" w:hAnsi="Palatino Linotype"/>
        </w:rPr>
        <w:t>as a result of</w:t>
      </w:r>
      <w:proofErr w:type="gramEnd"/>
      <w:r w:rsidRPr="30887346" w:rsidR="007E4F39">
        <w:rPr>
          <w:rFonts w:ascii="Palatino Linotype" w:hAnsi="Palatino Linotype"/>
        </w:rPr>
        <w:t xml:space="preserve"> the additional funding provided</w:t>
      </w:r>
      <w:r w:rsidRPr="30887346" w:rsidR="002C7815">
        <w:rPr>
          <w:rFonts w:ascii="Palatino Linotype" w:hAnsi="Palatino Linotype"/>
        </w:rPr>
        <w:t>.</w:t>
      </w:r>
      <w:r w:rsidR="00554EF5">
        <w:rPr>
          <w:rFonts w:ascii="Palatino Linotype" w:hAnsi="Palatino Linotype"/>
        </w:rPr>
        <w:t xml:space="preserve"> </w:t>
      </w:r>
    </w:p>
    <w:p w:rsidRPr="00DB023B" w:rsidR="007C63A1" w:rsidP="00DB023B" w:rsidRDefault="007C63A1" w14:paraId="23B80A1B" w14:textId="77777777">
      <w:pPr>
        <w:tabs>
          <w:tab w:val="right" w:pos="10080"/>
        </w:tabs>
        <w:rPr>
          <w:rFonts w:ascii="Palatino Linotype" w:hAnsi="Palatino Linotype"/>
        </w:rPr>
      </w:pPr>
    </w:p>
    <w:p w:rsidRPr="00DB023B" w:rsidR="00DB023B" w:rsidP="00DB023B" w:rsidRDefault="00DB023B" w14:paraId="18078B04" w14:textId="5906725E">
      <w:pPr>
        <w:tabs>
          <w:tab w:val="right" w:pos="10080"/>
        </w:tabs>
        <w:rPr>
          <w:rFonts w:ascii="Palatino Linotype" w:hAnsi="Palatino Linotype"/>
        </w:rPr>
      </w:pPr>
      <w:r w:rsidRPr="00DB023B">
        <w:rPr>
          <w:rFonts w:ascii="Palatino Linotype" w:hAnsi="Palatino Linotype"/>
        </w:rPr>
        <w:t>The Legislature also added the requirement that each entity that receives CASF funding</w:t>
      </w:r>
      <w:r w:rsidR="004D1BC9">
        <w:rPr>
          <w:rFonts w:ascii="Palatino Linotype" w:hAnsi="Palatino Linotype"/>
        </w:rPr>
        <w:t xml:space="preserve"> </w:t>
      </w:r>
      <w:r w:rsidRPr="00DB023B">
        <w:rPr>
          <w:rFonts w:ascii="Palatino Linotype" w:hAnsi="Palatino Linotype"/>
        </w:rPr>
        <w:t xml:space="preserve">must report any expenses incurred </w:t>
      </w:r>
      <w:r w:rsidRPr="45188EEA" w:rsidR="3A57BAB9">
        <w:rPr>
          <w:rFonts w:ascii="Palatino Linotype" w:hAnsi="Palatino Linotype"/>
        </w:rPr>
        <w:t xml:space="preserve">of </w:t>
      </w:r>
      <w:r w:rsidRPr="00DB023B" w:rsidR="00CF036D">
        <w:rPr>
          <w:rFonts w:ascii="Palatino Linotype" w:hAnsi="Palatino Linotype"/>
        </w:rPr>
        <w:t>more than</w:t>
      </w:r>
      <w:r w:rsidRPr="00DB023B">
        <w:rPr>
          <w:rFonts w:ascii="Palatino Linotype" w:hAnsi="Palatino Linotype"/>
        </w:rPr>
        <w:t xml:space="preserve"> $25,000 when it uses a </w:t>
      </w:r>
      <w:proofErr w:type="gramStart"/>
      <w:r w:rsidRPr="00DB023B">
        <w:rPr>
          <w:rFonts w:ascii="Palatino Linotype" w:hAnsi="Palatino Linotype"/>
        </w:rPr>
        <w:t>licensed</w:t>
      </w:r>
      <w:proofErr w:type="gramEnd"/>
    </w:p>
    <w:p w:rsidRPr="00DB023B" w:rsidR="00DB023B" w:rsidP="00DB023B" w:rsidRDefault="00DB023B" w14:paraId="746CD0B9" w14:textId="77777777">
      <w:pPr>
        <w:tabs>
          <w:tab w:val="right" w:pos="10080"/>
        </w:tabs>
        <w:rPr>
          <w:rFonts w:ascii="Palatino Linotype" w:hAnsi="Palatino Linotype"/>
        </w:rPr>
      </w:pPr>
      <w:r w:rsidRPr="00DB023B">
        <w:rPr>
          <w:rFonts w:ascii="Palatino Linotype" w:hAnsi="Palatino Linotype"/>
        </w:rPr>
        <w:t>contractor or subcontractor for any work funded by CASF, and that the Commission</w:t>
      </w:r>
    </w:p>
    <w:p w:rsidRPr="0000770C" w:rsidR="2137C43D" w:rsidP="0000770C" w:rsidRDefault="00DB023B" w14:paraId="0BCDC852" w14:textId="7B474814">
      <w:pPr>
        <w:tabs>
          <w:tab w:val="right" w:pos="10080"/>
        </w:tabs>
        <w:rPr>
          <w:rFonts w:ascii="Palatino Linotype" w:hAnsi="Palatino Linotype"/>
        </w:rPr>
      </w:pPr>
      <w:r w:rsidRPr="00DB023B">
        <w:rPr>
          <w:rFonts w:ascii="Palatino Linotype" w:hAnsi="Palatino Linotype"/>
        </w:rPr>
        <w:t xml:space="preserve">must publicly post this information </w:t>
      </w:r>
      <w:proofErr w:type="gramStart"/>
      <w:r w:rsidR="00CE3B98">
        <w:rPr>
          <w:rFonts w:ascii="Palatino Linotype" w:hAnsi="Palatino Linotype"/>
        </w:rPr>
        <w:t>on a monthly basis</w:t>
      </w:r>
      <w:proofErr w:type="gramEnd"/>
      <w:r w:rsidRPr="00DB023B">
        <w:rPr>
          <w:rFonts w:ascii="Palatino Linotype" w:hAnsi="Palatino Linotype"/>
        </w:rPr>
        <w:t>.</w:t>
      </w:r>
      <w:r w:rsidR="00946C4F">
        <w:rPr>
          <w:rStyle w:val="FootnoteReference"/>
          <w:rFonts w:ascii="Palatino Linotype" w:hAnsi="Palatino Linotype"/>
        </w:rPr>
        <w:footnoteReference w:id="9"/>
      </w:r>
      <w:r w:rsidR="00CF036D">
        <w:rPr>
          <w:rFonts w:ascii="Palatino Linotype" w:hAnsi="Palatino Linotype"/>
        </w:rPr>
        <w:t xml:space="preserve">  </w:t>
      </w:r>
      <w:r w:rsidR="795C0305">
        <w:rPr>
          <w:rFonts w:ascii="Palatino Linotype" w:hAnsi="Palatino Linotype"/>
        </w:rPr>
        <w:t xml:space="preserve">The </w:t>
      </w:r>
      <w:r w:rsidR="009A1739">
        <w:rPr>
          <w:rFonts w:ascii="Palatino Linotype" w:hAnsi="Palatino Linotype"/>
        </w:rPr>
        <w:t>Karuk</w:t>
      </w:r>
      <w:r w:rsidRPr="00DB023B">
        <w:rPr>
          <w:rFonts w:ascii="Palatino Linotype" w:hAnsi="Palatino Linotype"/>
        </w:rPr>
        <w:t xml:space="preserve"> </w:t>
      </w:r>
      <w:r w:rsidR="5472B707">
        <w:rPr>
          <w:rFonts w:ascii="Palatino Linotype" w:hAnsi="Palatino Linotype"/>
        </w:rPr>
        <w:t>Tribe</w:t>
      </w:r>
      <w:r w:rsidRPr="00DB023B">
        <w:rPr>
          <w:rFonts w:ascii="Palatino Linotype" w:hAnsi="Palatino Linotype"/>
        </w:rPr>
        <w:t xml:space="preserve"> will be expected to</w:t>
      </w:r>
      <w:r w:rsidRPr="00DB023B" w:rsidR="0322F6C2">
        <w:rPr>
          <w:rFonts w:ascii="Palatino Linotype" w:hAnsi="Palatino Linotype"/>
        </w:rPr>
        <w:t xml:space="preserve"> </w:t>
      </w:r>
      <w:r w:rsidRPr="00DB023B">
        <w:rPr>
          <w:rFonts w:ascii="Palatino Linotype" w:hAnsi="Palatino Linotype"/>
        </w:rPr>
        <w:t>comply with this new requirement.</w:t>
      </w:r>
      <w:r w:rsidRPr="00DB023B">
        <w:rPr>
          <w:rFonts w:ascii="Palatino Linotype" w:hAnsi="Palatino Linotype"/>
        </w:rPr>
        <w:cr/>
      </w:r>
    </w:p>
    <w:p w:rsidR="45188EEA" w:rsidP="45188EEA" w:rsidRDefault="45188EEA" w14:paraId="2594660C" w14:textId="0E1568B9">
      <w:pPr>
        <w:tabs>
          <w:tab w:val="right" w:pos="10080"/>
        </w:tabs>
        <w:rPr>
          <w:rFonts w:ascii="Palatino Linotype" w:hAnsi="Palatino Linotype"/>
        </w:rPr>
      </w:pPr>
    </w:p>
    <w:p w:rsidRPr="005D57F5" w:rsidR="00856E25" w:rsidP="00856E25" w:rsidRDefault="00856E25" w14:paraId="48A27246" w14:textId="0DC849E3">
      <w:pPr>
        <w:tabs>
          <w:tab w:val="right" w:pos="10080"/>
        </w:tabs>
        <w:jc w:val="both"/>
        <w:rPr>
          <w:rFonts w:ascii="Palatino Linotype" w:hAnsi="Palatino Linotype"/>
          <w:b/>
          <w:u w:val="single"/>
        </w:rPr>
      </w:pPr>
      <w:r w:rsidRPr="005D57F5">
        <w:rPr>
          <w:rFonts w:ascii="Palatino Linotype" w:hAnsi="Palatino Linotype"/>
          <w:b/>
          <w:u w:val="single"/>
        </w:rPr>
        <w:t>DISCUSSION</w:t>
      </w:r>
    </w:p>
    <w:p w:rsidRPr="005D57F5" w:rsidR="00867632" w:rsidP="00867632" w:rsidRDefault="00867632" w14:paraId="073D6928" w14:textId="77777777">
      <w:pPr>
        <w:tabs>
          <w:tab w:val="right" w:pos="10080"/>
        </w:tabs>
        <w:jc w:val="both"/>
        <w:rPr>
          <w:rFonts w:ascii="Palatino Linotype" w:hAnsi="Palatino Linotype"/>
        </w:rPr>
      </w:pPr>
    </w:p>
    <w:p w:rsidR="00B2357A" w:rsidP="00CC3189" w:rsidRDefault="00EF1713" w14:paraId="68FAB8E1" w14:textId="77777777">
      <w:pPr>
        <w:tabs>
          <w:tab w:val="right" w:pos="10080"/>
        </w:tabs>
        <w:rPr>
          <w:rFonts w:ascii="Palatino Linotype" w:hAnsi="Palatino Linotype"/>
        </w:rPr>
      </w:pPr>
      <w:r w:rsidRPr="00EF1713">
        <w:rPr>
          <w:rFonts w:ascii="Palatino Linotype" w:hAnsi="Palatino Linotype"/>
        </w:rPr>
        <w:t xml:space="preserve">In April of 2024, the Yurok Tribe </w:t>
      </w:r>
      <w:r w:rsidR="00D42079">
        <w:rPr>
          <w:rFonts w:ascii="Palatino Linotype" w:hAnsi="Palatino Linotype"/>
        </w:rPr>
        <w:t xml:space="preserve">made a request to the Karuk </w:t>
      </w:r>
      <w:r w:rsidRPr="3E30AF28" w:rsidR="65CDC41B">
        <w:rPr>
          <w:rFonts w:ascii="Palatino Linotype" w:hAnsi="Palatino Linotype"/>
        </w:rPr>
        <w:t xml:space="preserve">Tribe </w:t>
      </w:r>
      <w:r w:rsidR="00860CCE">
        <w:rPr>
          <w:rFonts w:ascii="Palatino Linotype" w:hAnsi="Palatino Linotype"/>
        </w:rPr>
        <w:t>to</w:t>
      </w:r>
      <w:r w:rsidRPr="00EF1713">
        <w:rPr>
          <w:rFonts w:ascii="Palatino Linotype" w:hAnsi="Palatino Linotype"/>
        </w:rPr>
        <w:t xml:space="preserve"> remove the Yurok Reservation from the </w:t>
      </w:r>
      <w:r w:rsidR="00DE1C58">
        <w:rPr>
          <w:rFonts w:ascii="Palatino Linotype" w:hAnsi="Palatino Linotype"/>
        </w:rPr>
        <w:t xml:space="preserve">KRBBI </w:t>
      </w:r>
      <w:r w:rsidRPr="00EF1713">
        <w:rPr>
          <w:rFonts w:ascii="Palatino Linotype" w:hAnsi="Palatino Linotype"/>
        </w:rPr>
        <w:t>project area</w:t>
      </w:r>
      <w:r w:rsidR="00E415EF">
        <w:rPr>
          <w:rFonts w:ascii="Palatino Linotype" w:hAnsi="Palatino Linotype"/>
        </w:rPr>
        <w:t>.</w:t>
      </w:r>
      <w:r w:rsidR="005F384F">
        <w:rPr>
          <w:rFonts w:ascii="Palatino Linotype" w:hAnsi="Palatino Linotype"/>
        </w:rPr>
        <w:t xml:space="preserve">  </w:t>
      </w:r>
      <w:r w:rsidRPr="00EF1713">
        <w:rPr>
          <w:rFonts w:ascii="Palatino Linotype" w:hAnsi="Palatino Linotype"/>
        </w:rPr>
        <w:t xml:space="preserve">The </w:t>
      </w:r>
      <w:r w:rsidR="0045261D">
        <w:rPr>
          <w:rFonts w:ascii="Palatino Linotype" w:hAnsi="Palatino Linotype"/>
        </w:rPr>
        <w:t xml:space="preserve">impact of </w:t>
      </w:r>
      <w:r w:rsidR="008F031A">
        <w:rPr>
          <w:rFonts w:ascii="Palatino Linotype" w:hAnsi="Palatino Linotype"/>
        </w:rPr>
        <w:t>removing</w:t>
      </w:r>
      <w:r w:rsidR="0045261D">
        <w:rPr>
          <w:rFonts w:ascii="Palatino Linotype" w:hAnsi="Palatino Linotype"/>
        </w:rPr>
        <w:t xml:space="preserve"> the Yurok Reservation from the</w:t>
      </w:r>
      <w:r w:rsidRPr="00EF1713">
        <w:rPr>
          <w:rFonts w:ascii="Palatino Linotype" w:hAnsi="Palatino Linotype"/>
        </w:rPr>
        <w:t xml:space="preserve"> project </w:t>
      </w:r>
      <w:r w:rsidR="0045261D">
        <w:rPr>
          <w:rFonts w:ascii="Palatino Linotype" w:hAnsi="Palatino Linotype"/>
        </w:rPr>
        <w:t xml:space="preserve">area </w:t>
      </w:r>
      <w:r w:rsidR="00FD4AB1">
        <w:rPr>
          <w:rFonts w:ascii="Palatino Linotype" w:hAnsi="Palatino Linotype"/>
        </w:rPr>
        <w:t>was</w:t>
      </w:r>
      <w:r w:rsidRPr="00EF1713">
        <w:rPr>
          <w:rFonts w:ascii="Palatino Linotype" w:hAnsi="Palatino Linotype"/>
        </w:rPr>
        <w:t xml:space="preserve"> significant enough to warrant </w:t>
      </w:r>
      <w:r w:rsidR="00E42DD5">
        <w:rPr>
          <w:rFonts w:ascii="Palatino Linotype" w:hAnsi="Palatino Linotype"/>
        </w:rPr>
        <w:t>budget</w:t>
      </w:r>
      <w:r w:rsidRPr="00EF1713">
        <w:rPr>
          <w:rFonts w:ascii="Palatino Linotype" w:hAnsi="Palatino Linotype"/>
        </w:rPr>
        <w:t xml:space="preserve"> revision</w:t>
      </w:r>
      <w:r w:rsidR="007A4241">
        <w:rPr>
          <w:rFonts w:ascii="Palatino Linotype" w:hAnsi="Palatino Linotype"/>
        </w:rPr>
        <w:t>.</w:t>
      </w:r>
      <w:r w:rsidR="00EC70B0">
        <w:rPr>
          <w:rFonts w:ascii="Palatino Linotype" w:hAnsi="Palatino Linotype"/>
        </w:rPr>
        <w:t xml:space="preserve"> </w:t>
      </w:r>
    </w:p>
    <w:p w:rsidR="000342FE" w:rsidP="00CC3189" w:rsidRDefault="00B2357A" w14:paraId="12E92B1B" w14:textId="49280A24">
      <w:pPr>
        <w:tabs>
          <w:tab w:val="right" w:pos="10080"/>
        </w:tabs>
        <w:rPr>
          <w:rFonts w:ascii="Palatino Linotype" w:hAnsi="Palatino Linotype"/>
        </w:rPr>
      </w:pPr>
      <w:r>
        <w:rPr>
          <w:rFonts w:ascii="Palatino Linotype" w:hAnsi="Palatino Linotype"/>
        </w:rPr>
        <w:t xml:space="preserve">In May of 2025, </w:t>
      </w:r>
      <w:r w:rsidR="663E4715">
        <w:rPr>
          <w:rFonts w:ascii="Palatino Linotype" w:hAnsi="Palatino Linotype"/>
        </w:rPr>
        <w:t>t</w:t>
      </w:r>
      <w:r w:rsidR="00447695">
        <w:rPr>
          <w:rFonts w:ascii="Palatino Linotype" w:hAnsi="Palatino Linotype"/>
        </w:rPr>
        <w:t>he Karuk</w:t>
      </w:r>
      <w:r w:rsidRPr="3E30AF28" w:rsidR="00447695">
        <w:rPr>
          <w:rFonts w:ascii="Palatino Linotype" w:hAnsi="Palatino Linotype"/>
        </w:rPr>
        <w:t xml:space="preserve"> </w:t>
      </w:r>
      <w:r w:rsidRPr="3E30AF28" w:rsidR="09E6F364">
        <w:rPr>
          <w:rFonts w:ascii="Palatino Linotype" w:hAnsi="Palatino Linotype"/>
        </w:rPr>
        <w:t>Tribe</w:t>
      </w:r>
      <w:r w:rsidR="00447695">
        <w:rPr>
          <w:rFonts w:ascii="Palatino Linotype" w:hAnsi="Palatino Linotype"/>
        </w:rPr>
        <w:t xml:space="preserve"> </w:t>
      </w:r>
      <w:r w:rsidR="00954E86">
        <w:rPr>
          <w:rFonts w:ascii="Palatino Linotype" w:hAnsi="Palatino Linotype"/>
        </w:rPr>
        <w:t xml:space="preserve">sent </w:t>
      </w:r>
      <w:r w:rsidR="00BD6EB6">
        <w:rPr>
          <w:rFonts w:ascii="Palatino Linotype" w:hAnsi="Palatino Linotype"/>
        </w:rPr>
        <w:t>C</w:t>
      </w:r>
      <w:r w:rsidR="15E3CBE0">
        <w:rPr>
          <w:rFonts w:ascii="Palatino Linotype" w:hAnsi="Palatino Linotype"/>
        </w:rPr>
        <w:t xml:space="preserve">ommunications </w:t>
      </w:r>
      <w:r w:rsidR="00BD6EB6">
        <w:rPr>
          <w:rFonts w:ascii="Palatino Linotype" w:hAnsi="Palatino Linotype"/>
        </w:rPr>
        <w:t>D</w:t>
      </w:r>
      <w:r w:rsidR="5568892B">
        <w:rPr>
          <w:rFonts w:ascii="Palatino Linotype" w:hAnsi="Palatino Linotype"/>
        </w:rPr>
        <w:t>ivision (</w:t>
      </w:r>
      <w:r w:rsidR="00BD6EB6">
        <w:rPr>
          <w:rFonts w:ascii="Palatino Linotype" w:hAnsi="Palatino Linotype"/>
        </w:rPr>
        <w:t>CD</w:t>
      </w:r>
      <w:r w:rsidR="5568892B">
        <w:rPr>
          <w:rFonts w:ascii="Palatino Linotype" w:hAnsi="Palatino Linotype"/>
        </w:rPr>
        <w:t>)</w:t>
      </w:r>
      <w:r w:rsidR="00BD6EB6">
        <w:rPr>
          <w:rFonts w:ascii="Palatino Linotype" w:hAnsi="Palatino Linotype"/>
        </w:rPr>
        <w:t xml:space="preserve"> </w:t>
      </w:r>
      <w:r w:rsidR="006E5FFD">
        <w:rPr>
          <w:rFonts w:ascii="Palatino Linotype" w:hAnsi="Palatino Linotype"/>
        </w:rPr>
        <w:t>Staff a</w:t>
      </w:r>
      <w:r w:rsidR="00EC70B0">
        <w:rPr>
          <w:rFonts w:ascii="Palatino Linotype" w:hAnsi="Palatino Linotype"/>
        </w:rPr>
        <w:t xml:space="preserve"> </w:t>
      </w:r>
      <w:r w:rsidR="00AB259E">
        <w:rPr>
          <w:rFonts w:ascii="Palatino Linotype" w:hAnsi="Palatino Linotype"/>
        </w:rPr>
        <w:t>comp</w:t>
      </w:r>
      <w:r w:rsidR="00823463">
        <w:rPr>
          <w:rFonts w:ascii="Palatino Linotype" w:hAnsi="Palatino Linotype"/>
        </w:rPr>
        <w:t xml:space="preserve">rehensive </w:t>
      </w:r>
      <w:r w:rsidR="00EC70B0">
        <w:rPr>
          <w:rFonts w:ascii="Palatino Linotype" w:hAnsi="Palatino Linotype"/>
        </w:rPr>
        <w:t>request</w:t>
      </w:r>
      <w:r w:rsidR="00E669D1">
        <w:rPr>
          <w:rFonts w:ascii="Palatino Linotype" w:hAnsi="Palatino Linotype"/>
        </w:rPr>
        <w:t xml:space="preserve"> </w:t>
      </w:r>
      <w:r w:rsidR="00CE43CD">
        <w:rPr>
          <w:rFonts w:ascii="Palatino Linotype" w:hAnsi="Palatino Linotype"/>
        </w:rPr>
        <w:t xml:space="preserve">with a breakdown of </w:t>
      </w:r>
      <w:r w:rsidR="006E5FFD">
        <w:rPr>
          <w:rFonts w:ascii="Palatino Linotype" w:hAnsi="Palatino Linotype"/>
        </w:rPr>
        <w:t xml:space="preserve">the </w:t>
      </w:r>
      <w:r w:rsidRPr="00491AB4">
        <w:rPr>
          <w:spacing w:val="-2"/>
        </w:rPr>
        <w:t>$</w:t>
      </w:r>
      <w:r>
        <w:rPr>
          <w:spacing w:val="-2"/>
        </w:rPr>
        <w:t xml:space="preserve">10,514,163 </w:t>
      </w:r>
      <w:r w:rsidR="00AB7BFA">
        <w:rPr>
          <w:rFonts w:ascii="Palatino Linotype" w:hAnsi="Palatino Linotype"/>
        </w:rPr>
        <w:t xml:space="preserve">in </w:t>
      </w:r>
      <w:r w:rsidR="008F2D8B">
        <w:rPr>
          <w:rFonts w:ascii="Palatino Linotype" w:hAnsi="Palatino Linotype"/>
        </w:rPr>
        <w:t>additional expense</w:t>
      </w:r>
      <w:r w:rsidR="00BD6EB6">
        <w:rPr>
          <w:rFonts w:ascii="Palatino Linotype" w:hAnsi="Palatino Linotype"/>
        </w:rPr>
        <w:t>s</w:t>
      </w:r>
      <w:r w:rsidR="008F2D8B">
        <w:rPr>
          <w:rFonts w:ascii="Palatino Linotype" w:hAnsi="Palatino Linotype"/>
        </w:rPr>
        <w:t xml:space="preserve"> </w:t>
      </w:r>
      <w:r w:rsidR="00B50AC0">
        <w:rPr>
          <w:rFonts w:ascii="Palatino Linotype" w:hAnsi="Palatino Linotype"/>
        </w:rPr>
        <w:t>required</w:t>
      </w:r>
      <w:r w:rsidRPr="00EC70B0" w:rsidR="00EC70B0">
        <w:rPr>
          <w:rFonts w:ascii="Palatino Linotype" w:hAnsi="Palatino Linotype"/>
        </w:rPr>
        <w:t xml:space="preserve"> to complete the project.</w:t>
      </w:r>
      <w:r w:rsidR="00132A94">
        <w:rPr>
          <w:rFonts w:ascii="Palatino Linotype" w:hAnsi="Palatino Linotype"/>
        </w:rPr>
        <w:t xml:space="preserve">  </w:t>
      </w:r>
      <w:r w:rsidR="000E439F">
        <w:rPr>
          <w:rFonts w:ascii="Palatino Linotype" w:hAnsi="Palatino Linotype"/>
        </w:rPr>
        <w:t xml:space="preserve">The </w:t>
      </w:r>
      <w:r w:rsidR="00C41793">
        <w:rPr>
          <w:rFonts w:ascii="Palatino Linotype" w:hAnsi="Palatino Linotype"/>
        </w:rPr>
        <w:t xml:space="preserve">major cost changes </w:t>
      </w:r>
      <w:r w:rsidR="00E42DD5">
        <w:rPr>
          <w:rFonts w:ascii="Palatino Linotype" w:hAnsi="Palatino Linotype"/>
        </w:rPr>
        <w:t xml:space="preserve">are </w:t>
      </w:r>
      <w:r w:rsidR="00CE1E01">
        <w:rPr>
          <w:rFonts w:ascii="Palatino Linotype" w:hAnsi="Palatino Linotype"/>
        </w:rPr>
        <w:t xml:space="preserve">re-engineering and </w:t>
      </w:r>
      <w:r w:rsidR="00FC0F14">
        <w:rPr>
          <w:rFonts w:ascii="Palatino Linotype" w:hAnsi="Palatino Linotype"/>
        </w:rPr>
        <w:t xml:space="preserve">re-routing of infrastructure, </w:t>
      </w:r>
      <w:r w:rsidR="00A21461">
        <w:rPr>
          <w:rFonts w:ascii="Palatino Linotype" w:hAnsi="Palatino Linotype"/>
        </w:rPr>
        <w:t>the increase</w:t>
      </w:r>
      <w:r w:rsidR="009229DC">
        <w:rPr>
          <w:rFonts w:ascii="Palatino Linotype" w:hAnsi="Palatino Linotype"/>
        </w:rPr>
        <w:t xml:space="preserve"> in the</w:t>
      </w:r>
      <w:r w:rsidR="00A21461">
        <w:rPr>
          <w:rFonts w:ascii="Palatino Linotype" w:hAnsi="Palatino Linotype"/>
        </w:rPr>
        <w:t xml:space="preserve"> cost of materials and labor</w:t>
      </w:r>
      <w:r w:rsidR="00C20206">
        <w:rPr>
          <w:rFonts w:ascii="Palatino Linotype" w:hAnsi="Palatino Linotype"/>
        </w:rPr>
        <w:t xml:space="preserve">, and </w:t>
      </w:r>
      <w:r w:rsidR="00555A0A">
        <w:rPr>
          <w:rFonts w:ascii="Palatino Linotype" w:hAnsi="Palatino Linotype"/>
        </w:rPr>
        <w:t xml:space="preserve">the </w:t>
      </w:r>
      <w:r w:rsidR="00C20206">
        <w:rPr>
          <w:rFonts w:ascii="Palatino Linotype" w:hAnsi="Palatino Linotype"/>
        </w:rPr>
        <w:t xml:space="preserve">cost </w:t>
      </w:r>
      <w:r w:rsidR="000E1D53">
        <w:rPr>
          <w:rFonts w:ascii="Palatino Linotype" w:hAnsi="Palatino Linotype"/>
        </w:rPr>
        <w:t>to</w:t>
      </w:r>
      <w:r w:rsidR="00555A0A">
        <w:rPr>
          <w:rFonts w:ascii="Palatino Linotype" w:hAnsi="Palatino Linotype"/>
        </w:rPr>
        <w:t xml:space="preserve"> </w:t>
      </w:r>
      <w:r w:rsidR="002D294A">
        <w:rPr>
          <w:rFonts w:ascii="Palatino Linotype" w:hAnsi="Palatino Linotype"/>
        </w:rPr>
        <w:t>mak</w:t>
      </w:r>
      <w:r w:rsidR="000E1D53">
        <w:rPr>
          <w:rFonts w:ascii="Palatino Linotype" w:hAnsi="Palatino Linotype"/>
        </w:rPr>
        <w:t>e</w:t>
      </w:r>
      <w:r w:rsidR="002D294A">
        <w:rPr>
          <w:rFonts w:ascii="Palatino Linotype" w:hAnsi="Palatino Linotype"/>
        </w:rPr>
        <w:t xml:space="preserve"> the KRRBI project compliant with </w:t>
      </w:r>
      <w:r w:rsidR="00C667CA">
        <w:rPr>
          <w:rFonts w:ascii="Palatino Linotype" w:hAnsi="Palatino Linotype"/>
        </w:rPr>
        <w:t>SB</w:t>
      </w:r>
      <w:r w:rsidR="00CC447A">
        <w:rPr>
          <w:rFonts w:ascii="Palatino Linotype" w:hAnsi="Palatino Linotype"/>
        </w:rPr>
        <w:t xml:space="preserve"> </w:t>
      </w:r>
      <w:r w:rsidR="00C667CA">
        <w:rPr>
          <w:rFonts w:ascii="Palatino Linotype" w:hAnsi="Palatino Linotype"/>
        </w:rPr>
        <w:t>156</w:t>
      </w:r>
      <w:r w:rsidR="007329E2">
        <w:rPr>
          <w:rFonts w:ascii="Palatino Linotype" w:hAnsi="Palatino Linotype"/>
        </w:rPr>
        <w:t xml:space="preserve"> minimum speeds</w:t>
      </w:r>
      <w:r w:rsidR="002D294A">
        <w:rPr>
          <w:rFonts w:ascii="Palatino Linotype" w:hAnsi="Palatino Linotype"/>
        </w:rPr>
        <w:t xml:space="preserve"> </w:t>
      </w:r>
      <w:r w:rsidR="00690B1A">
        <w:rPr>
          <w:rFonts w:ascii="Palatino Linotype" w:hAnsi="Palatino Linotype"/>
        </w:rPr>
        <w:t xml:space="preserve">requirements </w:t>
      </w:r>
      <w:r w:rsidR="002D294A">
        <w:rPr>
          <w:rFonts w:ascii="Palatino Linotype" w:hAnsi="Palatino Linotype"/>
        </w:rPr>
        <w:t>of 100</w:t>
      </w:r>
      <w:r w:rsidR="007329E2">
        <w:rPr>
          <w:rFonts w:ascii="Palatino Linotype" w:hAnsi="Palatino Linotype"/>
        </w:rPr>
        <w:t xml:space="preserve"> M</w:t>
      </w:r>
      <w:r w:rsidR="002D294A">
        <w:rPr>
          <w:rFonts w:ascii="Palatino Linotype" w:hAnsi="Palatino Linotype"/>
        </w:rPr>
        <w:t>bps downstream and 20</w:t>
      </w:r>
      <w:r w:rsidR="007329E2">
        <w:rPr>
          <w:rFonts w:ascii="Palatino Linotype" w:hAnsi="Palatino Linotype"/>
        </w:rPr>
        <w:t xml:space="preserve"> M</w:t>
      </w:r>
      <w:r w:rsidR="002D294A">
        <w:rPr>
          <w:rFonts w:ascii="Palatino Linotype" w:hAnsi="Palatino Linotype"/>
        </w:rPr>
        <w:t>bps upstream.</w:t>
      </w:r>
      <w:r w:rsidR="00E20442">
        <w:rPr>
          <w:rFonts w:ascii="Palatino Linotype" w:hAnsi="Palatino Linotype"/>
        </w:rPr>
        <w:t xml:space="preserve">  </w:t>
      </w:r>
    </w:p>
    <w:p w:rsidR="000342FE" w:rsidP="00CC3189" w:rsidRDefault="000342FE" w14:paraId="02C2C0E1" w14:textId="77777777">
      <w:pPr>
        <w:tabs>
          <w:tab w:val="right" w:pos="10080"/>
        </w:tabs>
        <w:rPr>
          <w:rFonts w:ascii="Palatino Linotype" w:hAnsi="Palatino Linotype"/>
        </w:rPr>
      </w:pPr>
    </w:p>
    <w:p w:rsidR="00EF5F42" w:rsidP="00CC3189" w:rsidRDefault="00CC3189" w14:paraId="0913F7C8" w14:textId="40E314C3">
      <w:pPr>
        <w:tabs>
          <w:tab w:val="right" w:pos="10080"/>
        </w:tabs>
        <w:rPr>
          <w:rFonts w:ascii="Palatino Linotype" w:hAnsi="Palatino Linotype"/>
        </w:rPr>
      </w:pPr>
      <w:r w:rsidRPr="00CC3189">
        <w:rPr>
          <w:rFonts w:ascii="Palatino Linotype" w:hAnsi="Palatino Linotype"/>
        </w:rPr>
        <w:t xml:space="preserve">Table </w:t>
      </w:r>
      <w:r>
        <w:rPr>
          <w:rFonts w:ascii="Palatino Linotype" w:hAnsi="Palatino Linotype"/>
        </w:rPr>
        <w:t>2</w:t>
      </w:r>
      <w:r w:rsidR="00A740E8">
        <w:rPr>
          <w:rFonts w:ascii="Palatino Linotype" w:hAnsi="Palatino Linotype"/>
        </w:rPr>
        <w:t xml:space="preserve"> </w:t>
      </w:r>
      <w:r w:rsidRPr="00CC3189">
        <w:rPr>
          <w:rFonts w:ascii="Palatino Linotype" w:hAnsi="Palatino Linotype"/>
        </w:rPr>
        <w:t xml:space="preserve">summarizes the costs associated with </w:t>
      </w:r>
      <w:r w:rsidRPr="00CC3189" w:rsidR="6C249AFC">
        <w:rPr>
          <w:rFonts w:ascii="Palatino Linotype" w:hAnsi="Palatino Linotype"/>
        </w:rPr>
        <w:t xml:space="preserve">the </w:t>
      </w:r>
      <w:r>
        <w:rPr>
          <w:rFonts w:ascii="Palatino Linotype" w:hAnsi="Palatino Linotype"/>
        </w:rPr>
        <w:t>Karuk</w:t>
      </w:r>
      <w:r w:rsidR="17C8441C">
        <w:rPr>
          <w:rFonts w:ascii="Palatino Linotype" w:hAnsi="Palatino Linotype"/>
        </w:rPr>
        <w:t xml:space="preserve"> Tribe</w:t>
      </w:r>
      <w:r>
        <w:rPr>
          <w:rFonts w:ascii="Palatino Linotype" w:hAnsi="Palatino Linotype"/>
        </w:rPr>
        <w:t>’</w:t>
      </w:r>
      <w:r w:rsidRPr="00CC3189">
        <w:rPr>
          <w:rFonts w:ascii="Palatino Linotype" w:hAnsi="Palatino Linotype"/>
        </w:rPr>
        <w:t xml:space="preserve">s request for an additional </w:t>
      </w:r>
      <w:r w:rsidRPr="00491AB4" w:rsidR="00387A2E">
        <w:rPr>
          <w:spacing w:val="-2"/>
        </w:rPr>
        <w:t>$</w:t>
      </w:r>
      <w:r w:rsidR="00387A2E">
        <w:rPr>
          <w:spacing w:val="-2"/>
        </w:rPr>
        <w:t xml:space="preserve">10,514,163 </w:t>
      </w:r>
      <w:r w:rsidR="00887246">
        <w:rPr>
          <w:rFonts w:ascii="Palatino Linotype" w:hAnsi="Palatino Linotype"/>
        </w:rPr>
        <w:t>in CASF funding</w:t>
      </w:r>
      <w:r>
        <w:rPr>
          <w:rFonts w:ascii="Palatino Linotype" w:hAnsi="Palatino Linotype"/>
        </w:rPr>
        <w:t>.</w:t>
      </w:r>
      <w:r w:rsidR="009C5CD6">
        <w:rPr>
          <w:rFonts w:ascii="Palatino Linotype" w:hAnsi="Palatino Linotype"/>
        </w:rPr>
        <w:t xml:space="preserve">  </w:t>
      </w:r>
      <w:r w:rsidR="6EB76325">
        <w:rPr>
          <w:rFonts w:ascii="Palatino Linotype" w:hAnsi="Palatino Linotype"/>
        </w:rPr>
        <w:t xml:space="preserve">The </w:t>
      </w:r>
      <w:r w:rsidR="001B3D6E">
        <w:rPr>
          <w:rFonts w:ascii="Palatino Linotype" w:hAnsi="Palatino Linotype"/>
        </w:rPr>
        <w:t>Karuk</w:t>
      </w:r>
      <w:r w:rsidR="7C9103BC">
        <w:rPr>
          <w:rFonts w:ascii="Palatino Linotype" w:hAnsi="Palatino Linotype"/>
        </w:rPr>
        <w:t xml:space="preserve"> Tribe</w:t>
      </w:r>
      <w:r w:rsidR="001B3D6E">
        <w:rPr>
          <w:rFonts w:ascii="Palatino Linotype" w:hAnsi="Palatino Linotype"/>
        </w:rPr>
        <w:t xml:space="preserve"> had a</w:t>
      </w:r>
      <w:r w:rsidR="00E723FB">
        <w:rPr>
          <w:rFonts w:ascii="Palatino Linotype" w:hAnsi="Palatino Linotype"/>
        </w:rPr>
        <w:t xml:space="preserve"> </w:t>
      </w:r>
      <w:r w:rsidR="00975B1F">
        <w:rPr>
          <w:rFonts w:ascii="Palatino Linotype" w:hAnsi="Palatino Linotype"/>
        </w:rPr>
        <w:t xml:space="preserve">savings </w:t>
      </w:r>
      <w:r w:rsidR="00E723FB">
        <w:rPr>
          <w:rFonts w:ascii="Palatino Linotype" w:hAnsi="Palatino Linotype"/>
        </w:rPr>
        <w:t xml:space="preserve">in easement costs </w:t>
      </w:r>
      <w:r w:rsidR="0058452F">
        <w:rPr>
          <w:rFonts w:ascii="Palatino Linotype" w:hAnsi="Palatino Linotype"/>
        </w:rPr>
        <w:t xml:space="preserve">from the 2020 </w:t>
      </w:r>
      <w:r w:rsidR="00800AD2">
        <w:rPr>
          <w:rFonts w:ascii="Palatino Linotype" w:hAnsi="Palatino Linotype"/>
        </w:rPr>
        <w:t xml:space="preserve">KRRBI </w:t>
      </w:r>
      <w:r w:rsidR="0058452F">
        <w:rPr>
          <w:rFonts w:ascii="Palatino Linotype" w:hAnsi="Palatino Linotype"/>
        </w:rPr>
        <w:t>approved budget</w:t>
      </w:r>
      <w:r w:rsidR="00DE4D2A">
        <w:rPr>
          <w:rStyle w:val="FootnoteReference"/>
          <w:rFonts w:ascii="Palatino Linotype" w:hAnsi="Palatino Linotype"/>
        </w:rPr>
        <w:footnoteReference w:id="10"/>
      </w:r>
      <w:r w:rsidR="009B34C3">
        <w:rPr>
          <w:rFonts w:ascii="Palatino Linotype" w:hAnsi="Palatino Linotype"/>
        </w:rPr>
        <w:t xml:space="preserve"> due </w:t>
      </w:r>
      <w:r w:rsidR="00811334">
        <w:rPr>
          <w:rFonts w:ascii="Palatino Linotype" w:hAnsi="Palatino Linotype"/>
        </w:rPr>
        <w:t>to an easement that is no longer needed</w:t>
      </w:r>
      <w:r w:rsidR="006A3016">
        <w:rPr>
          <w:rFonts w:ascii="Palatino Linotype" w:hAnsi="Palatino Linotype"/>
        </w:rPr>
        <w:t xml:space="preserve"> </w:t>
      </w:r>
      <w:r w:rsidR="00975B1F">
        <w:rPr>
          <w:rFonts w:ascii="Palatino Linotype" w:hAnsi="Palatino Linotype"/>
        </w:rPr>
        <w:t>which was originally budget</w:t>
      </w:r>
      <w:r w:rsidR="0003600F">
        <w:rPr>
          <w:rFonts w:ascii="Palatino Linotype" w:hAnsi="Palatino Linotype"/>
        </w:rPr>
        <w:t>ed</w:t>
      </w:r>
      <w:r w:rsidR="00975B1F">
        <w:rPr>
          <w:rFonts w:ascii="Palatino Linotype" w:hAnsi="Palatino Linotype"/>
        </w:rPr>
        <w:t xml:space="preserve"> for $200,000.</w:t>
      </w:r>
    </w:p>
    <w:p w:rsidRPr="005D57F5" w:rsidR="00CC3189" w:rsidP="00CC3189" w:rsidRDefault="009D0696" w14:paraId="5A256746" w14:textId="3BCED6D2">
      <w:pPr>
        <w:tabs>
          <w:tab w:val="right" w:pos="10080"/>
        </w:tabs>
        <w:rPr>
          <w:rFonts w:ascii="Palatino Linotype" w:hAnsi="Palatino Linotype"/>
        </w:rPr>
      </w:pPr>
      <w:r>
        <w:rPr>
          <w:rFonts w:ascii="Palatino Linotype" w:hAnsi="Palatino Linotype"/>
        </w:rPr>
        <w:t xml:space="preserve"> </w:t>
      </w:r>
    </w:p>
    <w:p w:rsidRPr="005D57F5" w:rsidR="003819BB" w:rsidP="00B94938" w:rsidRDefault="003819BB" w14:paraId="672D0F0E" w14:textId="642B69D1">
      <w:pPr>
        <w:jc w:val="center"/>
        <w:rPr>
          <w:rStyle w:val="Strong"/>
          <w:rFonts w:ascii="Palatino Linotype" w:hAnsi="Palatino Linotype"/>
        </w:rPr>
      </w:pPr>
      <w:r w:rsidRPr="005D57F5">
        <w:rPr>
          <w:rStyle w:val="Strong"/>
          <w:rFonts w:ascii="Palatino Linotype" w:hAnsi="Palatino Linotype"/>
        </w:rPr>
        <w:t xml:space="preserve">Table </w:t>
      </w:r>
      <w:r w:rsidR="00814D1D">
        <w:rPr>
          <w:rStyle w:val="Strong"/>
          <w:rFonts w:ascii="Palatino Linotype" w:hAnsi="Palatino Linotype"/>
        </w:rPr>
        <w:t>2</w:t>
      </w:r>
      <w:r w:rsidRPr="005D57F5">
        <w:rPr>
          <w:rStyle w:val="Strong"/>
          <w:rFonts w:ascii="Palatino Linotype" w:hAnsi="Palatino Linotype"/>
        </w:rPr>
        <w:t xml:space="preserve">.  </w:t>
      </w:r>
      <w:r w:rsidRPr="005D57F5" w:rsidR="007E4DF7">
        <w:rPr>
          <w:rStyle w:val="Strong"/>
          <w:rFonts w:ascii="Palatino Linotype" w:hAnsi="Palatino Linotype"/>
        </w:rPr>
        <w:t xml:space="preserve">Summary of </w:t>
      </w:r>
      <w:r w:rsidR="001C601D">
        <w:rPr>
          <w:rStyle w:val="Strong"/>
          <w:rFonts w:ascii="Palatino Linotype" w:hAnsi="Palatino Linotype"/>
        </w:rPr>
        <w:t>Additional</w:t>
      </w:r>
      <w:r w:rsidRPr="005D57F5">
        <w:rPr>
          <w:rStyle w:val="Strong"/>
          <w:rFonts w:ascii="Palatino Linotype" w:hAnsi="Palatino Linotype"/>
        </w:rPr>
        <w:t xml:space="preserve"> Funds</w:t>
      </w:r>
      <w:r w:rsidRPr="005D57F5" w:rsidR="005D3B14">
        <w:rPr>
          <w:rStyle w:val="Strong"/>
          <w:rFonts w:ascii="Palatino Linotype" w:hAnsi="Palatino Linotype"/>
        </w:rPr>
        <w:t xml:space="preserve"> for </w:t>
      </w:r>
      <w:r w:rsidR="007279CB">
        <w:rPr>
          <w:rStyle w:val="Strong"/>
          <w:rFonts w:ascii="Palatino Linotype" w:hAnsi="Palatino Linotype"/>
        </w:rPr>
        <w:t xml:space="preserve">the </w:t>
      </w:r>
      <w:r w:rsidR="00922BBA">
        <w:rPr>
          <w:rStyle w:val="Strong"/>
          <w:rFonts w:ascii="Palatino Linotype" w:hAnsi="Palatino Linotype"/>
        </w:rPr>
        <w:t>KRRBI</w:t>
      </w:r>
      <w:r w:rsidR="007279CB">
        <w:rPr>
          <w:rStyle w:val="Strong"/>
          <w:rFonts w:ascii="Palatino Linotype" w:hAnsi="Palatino Linotype"/>
        </w:rPr>
        <w:t xml:space="preserve"> Project</w:t>
      </w:r>
    </w:p>
    <w:tbl>
      <w:tblPr>
        <w:tblW w:w="6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1"/>
        <w:gridCol w:w="2912"/>
      </w:tblGrid>
      <w:tr w:rsidRPr="005D57F5" w:rsidR="00FD4788" w:rsidTr="00B2390B" w14:paraId="5602A2EF" w14:textId="4CFE6EFF">
        <w:trPr>
          <w:trHeight w:val="395"/>
          <w:jc w:val="center"/>
        </w:trPr>
        <w:tc>
          <w:tcPr>
            <w:tcW w:w="3541" w:type="dxa"/>
            <w:shd w:val="clear" w:color="auto" w:fill="DBE5F1" w:themeFill="accent1" w:themeFillTint="33"/>
            <w:hideMark/>
          </w:tcPr>
          <w:p w:rsidRPr="00244544" w:rsidR="00FD4788" w:rsidP="000E682B" w:rsidRDefault="001C601D" w14:paraId="46A76E51" w14:textId="14ECBFC4">
            <w:pPr>
              <w:jc w:val="center"/>
              <w:rPr>
                <w:rFonts w:ascii="Palatino Linotype" w:hAnsi="Palatino Linotype"/>
                <w:color w:val="000000"/>
              </w:rPr>
            </w:pPr>
            <w:r w:rsidRPr="00244544">
              <w:rPr>
                <w:rFonts w:ascii="Palatino Linotype" w:hAnsi="Palatino Linotype"/>
                <w:color w:val="000000"/>
              </w:rPr>
              <w:t>I</w:t>
            </w:r>
            <w:r w:rsidRPr="00244544">
              <w:rPr>
                <w:color w:val="000000"/>
              </w:rPr>
              <w:t>tem</w:t>
            </w:r>
          </w:p>
        </w:tc>
        <w:tc>
          <w:tcPr>
            <w:tcW w:w="2912" w:type="dxa"/>
            <w:shd w:val="clear" w:color="auto" w:fill="DBE5F1" w:themeFill="accent1" w:themeFillTint="33"/>
            <w:vAlign w:val="center"/>
          </w:tcPr>
          <w:p w:rsidRPr="005D57F5" w:rsidR="00FD4788" w:rsidP="00EA5433" w:rsidRDefault="001C601D" w14:paraId="266EF7B6" w14:textId="07A1D2F4">
            <w:pPr>
              <w:jc w:val="center"/>
              <w:rPr>
                <w:rFonts w:ascii="Palatino Linotype" w:hAnsi="Palatino Linotype"/>
                <w:b/>
                <w:bCs/>
                <w:color w:val="000000"/>
              </w:rPr>
            </w:pPr>
            <w:r>
              <w:rPr>
                <w:rFonts w:ascii="Palatino Linotype" w:hAnsi="Palatino Linotype"/>
                <w:b/>
                <w:bCs/>
                <w:color w:val="000000" w:themeColor="text1"/>
              </w:rPr>
              <w:t>A</w:t>
            </w:r>
            <w:r>
              <w:rPr>
                <w:color w:val="000000" w:themeColor="text1"/>
              </w:rPr>
              <w:t>dditional Cost Requests</w:t>
            </w:r>
          </w:p>
        </w:tc>
      </w:tr>
      <w:tr w:rsidRPr="005D57F5" w:rsidR="00FD4788" w:rsidTr="00B2390B" w14:paraId="105B6B6D" w14:textId="37EB4790">
        <w:trPr>
          <w:trHeight w:val="305"/>
          <w:jc w:val="center"/>
        </w:trPr>
        <w:tc>
          <w:tcPr>
            <w:tcW w:w="3541" w:type="dxa"/>
            <w:noWrap/>
            <w:vAlign w:val="bottom"/>
            <w:hideMark/>
          </w:tcPr>
          <w:p w:rsidRPr="00B94938" w:rsidR="00FD4788" w:rsidP="00CA2B23" w:rsidRDefault="00244544" w14:paraId="2A646EF4" w14:textId="242F2106">
            <w:pPr>
              <w:rPr>
                <w:rFonts w:ascii="Palatino Linotype" w:hAnsi="Palatino Linotype"/>
                <w:color w:val="000000"/>
              </w:rPr>
            </w:pPr>
            <w:r>
              <w:rPr>
                <w:rFonts w:ascii="Palatino Linotype" w:hAnsi="Palatino Linotype"/>
                <w:color w:val="000000"/>
              </w:rPr>
              <w:t>Permitting Costs</w:t>
            </w:r>
          </w:p>
        </w:tc>
        <w:tc>
          <w:tcPr>
            <w:tcW w:w="2912" w:type="dxa"/>
            <w:vAlign w:val="center"/>
          </w:tcPr>
          <w:p w:rsidRPr="00B94938" w:rsidR="00FD4788" w:rsidP="004A542B" w:rsidRDefault="00FD4788" w14:paraId="39FAAFFD" w14:textId="78AD8379">
            <w:pPr>
              <w:jc w:val="center"/>
              <w:rPr>
                <w:rFonts w:ascii="Palatino Linotype" w:hAnsi="Palatino Linotype"/>
                <w:color w:val="000000"/>
              </w:rPr>
            </w:pPr>
            <w:r w:rsidRPr="00B94938">
              <w:rPr>
                <w:rFonts w:ascii="Palatino Linotype" w:hAnsi="Palatino Linotype"/>
                <w:b/>
                <w:bCs/>
                <w:color w:val="000000"/>
              </w:rPr>
              <w:t>$</w:t>
            </w:r>
            <w:r w:rsidR="00494689">
              <w:rPr>
                <w:rFonts w:ascii="Palatino Linotype" w:hAnsi="Palatino Linotype"/>
                <w:b/>
                <w:bCs/>
                <w:color w:val="000000"/>
              </w:rPr>
              <w:t>281</w:t>
            </w:r>
            <w:r w:rsidR="001D4306">
              <w:rPr>
                <w:rFonts w:ascii="Palatino Linotype" w:hAnsi="Palatino Linotype"/>
                <w:b/>
                <w:bCs/>
                <w:color w:val="000000"/>
              </w:rPr>
              <w:t>,446</w:t>
            </w:r>
          </w:p>
        </w:tc>
      </w:tr>
      <w:tr w:rsidRPr="005D57F5" w:rsidR="004130BC" w:rsidTr="00B2390B" w14:paraId="687698E7" w14:textId="77777777">
        <w:trPr>
          <w:trHeight w:val="305"/>
          <w:jc w:val="center"/>
        </w:trPr>
        <w:tc>
          <w:tcPr>
            <w:tcW w:w="3541" w:type="dxa"/>
            <w:noWrap/>
            <w:vAlign w:val="bottom"/>
          </w:tcPr>
          <w:p w:rsidR="004130BC" w:rsidP="00CA2B23" w:rsidRDefault="00B2390B" w14:paraId="23297A94" w14:textId="3BB24D30">
            <w:pPr>
              <w:rPr>
                <w:rFonts w:ascii="Palatino Linotype" w:hAnsi="Palatino Linotype"/>
                <w:color w:val="000000"/>
              </w:rPr>
            </w:pPr>
            <w:r>
              <w:rPr>
                <w:rFonts w:ascii="Palatino Linotype" w:hAnsi="Palatino Linotype"/>
                <w:color w:val="000000"/>
              </w:rPr>
              <w:t>Management and Compliance</w:t>
            </w:r>
          </w:p>
        </w:tc>
        <w:tc>
          <w:tcPr>
            <w:tcW w:w="2912" w:type="dxa"/>
            <w:vAlign w:val="center"/>
          </w:tcPr>
          <w:p w:rsidR="004130BC" w:rsidP="004A542B" w:rsidRDefault="00B2390B" w14:paraId="09504BBF" w14:textId="5F0300D7">
            <w:pPr>
              <w:jc w:val="center"/>
              <w:rPr>
                <w:rFonts w:ascii="Palatino Linotype" w:hAnsi="Palatino Linotype"/>
                <w:b/>
                <w:bCs/>
                <w:color w:val="000000"/>
              </w:rPr>
            </w:pPr>
            <w:r>
              <w:rPr>
                <w:rFonts w:ascii="Palatino Linotype" w:hAnsi="Palatino Linotype"/>
                <w:b/>
                <w:bCs/>
                <w:color w:val="000000"/>
              </w:rPr>
              <w:t>$298,602</w:t>
            </w:r>
          </w:p>
        </w:tc>
      </w:tr>
      <w:tr w:rsidRPr="005D57F5" w:rsidR="00922BBA" w:rsidTr="00B2390B" w14:paraId="582DE3F7" w14:textId="77777777">
        <w:trPr>
          <w:trHeight w:val="305"/>
          <w:jc w:val="center"/>
        </w:trPr>
        <w:tc>
          <w:tcPr>
            <w:tcW w:w="3541" w:type="dxa"/>
            <w:noWrap/>
            <w:vAlign w:val="bottom"/>
          </w:tcPr>
          <w:p w:rsidRPr="00B94938" w:rsidR="00922BBA" w:rsidP="00CA2B23" w:rsidRDefault="001D4306" w14:paraId="7A74FAF3" w14:textId="07C126FA">
            <w:pPr>
              <w:rPr>
                <w:rFonts w:ascii="Palatino Linotype" w:hAnsi="Palatino Linotype"/>
                <w:color w:val="000000"/>
              </w:rPr>
            </w:pPr>
            <w:r>
              <w:rPr>
                <w:rFonts w:ascii="Palatino Linotype" w:hAnsi="Palatino Linotype"/>
                <w:color w:val="000000"/>
              </w:rPr>
              <w:t>Fiber</w:t>
            </w:r>
            <w:r w:rsidR="00223836">
              <w:rPr>
                <w:rFonts w:ascii="Palatino Linotype" w:hAnsi="Palatino Linotype"/>
                <w:color w:val="000000"/>
              </w:rPr>
              <w:t xml:space="preserve"> </w:t>
            </w:r>
            <w:r w:rsidR="004F46EF">
              <w:rPr>
                <w:rFonts w:ascii="Palatino Linotype" w:hAnsi="Palatino Linotype"/>
                <w:color w:val="000000"/>
              </w:rPr>
              <w:t>Deployment Costs</w:t>
            </w:r>
          </w:p>
        </w:tc>
        <w:tc>
          <w:tcPr>
            <w:tcW w:w="2912" w:type="dxa"/>
            <w:vAlign w:val="center"/>
          </w:tcPr>
          <w:p w:rsidRPr="00B94938" w:rsidR="00922BBA" w:rsidP="004A542B" w:rsidRDefault="00922BBA" w14:paraId="74CC2ED7" w14:textId="41CD5A3C">
            <w:pPr>
              <w:jc w:val="center"/>
              <w:rPr>
                <w:rFonts w:ascii="Palatino Linotype" w:hAnsi="Palatino Linotype"/>
                <w:b/>
                <w:bCs/>
                <w:color w:val="000000"/>
              </w:rPr>
            </w:pPr>
            <w:r>
              <w:rPr>
                <w:rFonts w:ascii="Palatino Linotype" w:hAnsi="Palatino Linotype"/>
                <w:b/>
                <w:bCs/>
                <w:color w:val="000000"/>
              </w:rPr>
              <w:t>$</w:t>
            </w:r>
            <w:r w:rsidR="000774CA">
              <w:rPr>
                <w:rFonts w:ascii="Palatino Linotype" w:hAnsi="Palatino Linotype"/>
                <w:b/>
                <w:bCs/>
                <w:color w:val="000000"/>
              </w:rPr>
              <w:t>8,256,421</w:t>
            </w:r>
          </w:p>
        </w:tc>
      </w:tr>
      <w:tr w:rsidRPr="005D57F5" w:rsidR="0077704A" w:rsidTr="00B2390B" w14:paraId="7408284D" w14:textId="77777777">
        <w:trPr>
          <w:trHeight w:val="305"/>
          <w:jc w:val="center"/>
        </w:trPr>
        <w:tc>
          <w:tcPr>
            <w:tcW w:w="3541" w:type="dxa"/>
            <w:noWrap/>
            <w:vAlign w:val="bottom"/>
          </w:tcPr>
          <w:p w:rsidR="0077704A" w:rsidP="00CA2B23" w:rsidRDefault="0077704A" w14:paraId="37AEFFDC" w14:textId="5E1916CD">
            <w:pPr>
              <w:rPr>
                <w:rFonts w:ascii="Palatino Linotype" w:hAnsi="Palatino Linotype"/>
                <w:color w:val="000000"/>
              </w:rPr>
            </w:pPr>
            <w:r>
              <w:rPr>
                <w:rFonts w:ascii="Palatino Linotype" w:hAnsi="Palatino Linotype"/>
              </w:rPr>
              <w:t>Wireless Last Mile</w:t>
            </w:r>
          </w:p>
        </w:tc>
        <w:tc>
          <w:tcPr>
            <w:tcW w:w="2912" w:type="dxa"/>
            <w:vAlign w:val="center"/>
          </w:tcPr>
          <w:p w:rsidR="0077704A" w:rsidP="004A542B" w:rsidRDefault="0077704A" w14:paraId="4F9A785B" w14:textId="402F79C6">
            <w:pPr>
              <w:jc w:val="center"/>
              <w:rPr>
                <w:rFonts w:ascii="Palatino Linotype" w:hAnsi="Palatino Linotype"/>
                <w:b/>
                <w:bCs/>
                <w:color w:val="000000"/>
              </w:rPr>
            </w:pPr>
            <w:r>
              <w:rPr>
                <w:rFonts w:ascii="Palatino Linotype" w:hAnsi="Palatino Linotype"/>
                <w:b/>
                <w:bCs/>
              </w:rPr>
              <w:t>$1,743,544</w:t>
            </w:r>
          </w:p>
        </w:tc>
      </w:tr>
      <w:tr w:rsidRPr="005D57F5" w:rsidR="00FD4788" w:rsidTr="00B2390B" w14:paraId="30ACE376" w14:textId="37F0ECD4">
        <w:trPr>
          <w:trHeight w:val="305"/>
          <w:jc w:val="center"/>
        </w:trPr>
        <w:tc>
          <w:tcPr>
            <w:tcW w:w="3541" w:type="dxa"/>
            <w:noWrap/>
            <w:vAlign w:val="bottom"/>
          </w:tcPr>
          <w:p w:rsidRPr="00B94938" w:rsidR="00FD4788" w:rsidP="00EC1333" w:rsidRDefault="001604CF" w14:paraId="698F476F" w14:textId="267D1950">
            <w:pPr>
              <w:rPr>
                <w:rFonts w:ascii="Palatino Linotype" w:hAnsi="Palatino Linotype"/>
                <w:color w:val="000000"/>
              </w:rPr>
            </w:pPr>
            <w:r>
              <w:rPr>
                <w:rFonts w:ascii="Palatino Linotype" w:hAnsi="Palatino Linotype"/>
                <w:color w:val="000000"/>
              </w:rPr>
              <w:t>Tower and Central Office</w:t>
            </w:r>
          </w:p>
        </w:tc>
        <w:tc>
          <w:tcPr>
            <w:tcW w:w="2912" w:type="dxa"/>
            <w:vAlign w:val="center"/>
          </w:tcPr>
          <w:p w:rsidRPr="00B94938" w:rsidR="00FD4788" w:rsidP="004A542B" w:rsidRDefault="001604CF" w14:paraId="38B4546D" w14:textId="477CC113">
            <w:pPr>
              <w:jc w:val="center"/>
              <w:rPr>
                <w:rFonts w:ascii="Palatino Linotype" w:hAnsi="Palatino Linotype"/>
                <w:b/>
                <w:color w:val="000000"/>
              </w:rPr>
            </w:pPr>
            <w:r>
              <w:rPr>
                <w:rFonts w:ascii="Palatino Linotype" w:hAnsi="Palatino Linotype"/>
                <w:b/>
                <w:color w:val="000000" w:themeColor="text1"/>
              </w:rPr>
              <w:t>$134,15</w:t>
            </w:r>
            <w:r w:rsidR="00DC3005">
              <w:rPr>
                <w:rFonts w:ascii="Palatino Linotype" w:hAnsi="Palatino Linotype"/>
                <w:b/>
                <w:color w:val="000000" w:themeColor="text1"/>
              </w:rPr>
              <w:t>0</w:t>
            </w:r>
          </w:p>
        </w:tc>
      </w:tr>
      <w:tr w:rsidRPr="005D57F5" w:rsidR="00FD4788" w:rsidTr="00B2390B" w14:paraId="61A5F102" w14:textId="77777777">
        <w:trPr>
          <w:trHeight w:val="305"/>
          <w:jc w:val="center"/>
        </w:trPr>
        <w:tc>
          <w:tcPr>
            <w:tcW w:w="3541" w:type="dxa"/>
            <w:tcBorders>
              <w:bottom w:val="single" w:color="auto" w:sz="12" w:space="0"/>
            </w:tcBorders>
            <w:noWrap/>
            <w:vAlign w:val="bottom"/>
          </w:tcPr>
          <w:p w:rsidRPr="00B94938" w:rsidR="00FD4788" w:rsidP="00CA2B23" w:rsidRDefault="0077704A" w14:paraId="360D033E" w14:textId="4885EFAC">
            <w:pPr>
              <w:rPr>
                <w:rFonts w:ascii="Palatino Linotype" w:hAnsi="Palatino Linotype"/>
                <w:color w:val="000000"/>
              </w:rPr>
            </w:pPr>
            <w:r>
              <w:rPr>
                <w:rFonts w:ascii="Palatino Linotype" w:hAnsi="Palatino Linotype"/>
                <w:color w:val="000000"/>
              </w:rPr>
              <w:t>Easement Cost Savings</w:t>
            </w:r>
          </w:p>
        </w:tc>
        <w:tc>
          <w:tcPr>
            <w:tcW w:w="2912" w:type="dxa"/>
            <w:tcBorders>
              <w:bottom w:val="single" w:color="auto" w:sz="12" w:space="0"/>
            </w:tcBorders>
            <w:vAlign w:val="center"/>
          </w:tcPr>
          <w:p w:rsidRPr="00F97833" w:rsidR="00FD4788" w:rsidP="004A542B" w:rsidRDefault="00F97833" w14:paraId="2C4241D8" w14:textId="680A13CB">
            <w:pPr>
              <w:jc w:val="center"/>
              <w:rPr>
                <w:rFonts w:ascii="Palatino Linotype" w:hAnsi="Palatino Linotype"/>
                <w:b/>
                <w:color w:val="000000"/>
              </w:rPr>
            </w:pPr>
            <w:r w:rsidRPr="00F97833">
              <w:rPr>
                <w:rFonts w:ascii="Palatino Linotype" w:hAnsi="Palatino Linotype"/>
                <w:b/>
                <w:bCs/>
                <w:color w:val="000000"/>
              </w:rPr>
              <w:t>$</w:t>
            </w:r>
            <w:r w:rsidRPr="00F97833" w:rsidR="0077704A">
              <w:rPr>
                <w:rFonts w:ascii="Palatino Linotype" w:hAnsi="Palatino Linotype"/>
                <w:b/>
                <w:bCs/>
                <w:color w:val="000000"/>
              </w:rPr>
              <w:t>-</w:t>
            </w:r>
            <w:r w:rsidRPr="00F97833">
              <w:rPr>
                <w:rFonts w:ascii="Palatino Linotype" w:hAnsi="Palatino Linotype"/>
                <w:b/>
                <w:bCs/>
                <w:color w:val="000000"/>
              </w:rPr>
              <w:t>200,000</w:t>
            </w:r>
          </w:p>
        </w:tc>
      </w:tr>
      <w:tr w:rsidRPr="005D57F5" w:rsidR="00FD4788" w:rsidTr="00F97833" w14:paraId="601191D3" w14:textId="24D0F6CD">
        <w:trPr>
          <w:trHeight w:val="339"/>
          <w:jc w:val="center"/>
        </w:trPr>
        <w:tc>
          <w:tcPr>
            <w:tcW w:w="3541" w:type="dxa"/>
            <w:tcBorders>
              <w:top w:val="single" w:color="auto" w:sz="12" w:space="0"/>
            </w:tcBorders>
            <w:shd w:val="clear" w:color="auto" w:fill="DBE5F1" w:themeFill="accent1" w:themeFillTint="33"/>
            <w:noWrap/>
            <w:vAlign w:val="bottom"/>
            <w:hideMark/>
          </w:tcPr>
          <w:p w:rsidRPr="00B94938" w:rsidR="00FD4788" w:rsidP="00F31938" w:rsidRDefault="00B2390B" w14:paraId="64641524" w14:textId="10C27740">
            <w:pPr>
              <w:rPr>
                <w:rFonts w:ascii="Palatino Linotype" w:hAnsi="Palatino Linotype"/>
                <w:b/>
                <w:bCs/>
                <w:color w:val="000000"/>
              </w:rPr>
            </w:pPr>
            <w:r>
              <w:rPr>
                <w:rFonts w:ascii="Palatino Linotype" w:hAnsi="Palatino Linotype"/>
                <w:b/>
                <w:bCs/>
                <w:color w:val="000000"/>
              </w:rPr>
              <w:t>Total</w:t>
            </w:r>
          </w:p>
        </w:tc>
        <w:tc>
          <w:tcPr>
            <w:tcW w:w="2912" w:type="dxa"/>
            <w:tcBorders>
              <w:top w:val="single" w:color="auto" w:sz="12" w:space="0"/>
            </w:tcBorders>
            <w:shd w:val="clear" w:color="auto" w:fill="DBE5F1" w:themeFill="accent1" w:themeFillTint="33"/>
            <w:vAlign w:val="bottom"/>
          </w:tcPr>
          <w:p w:rsidRPr="00B94938" w:rsidR="00FD4788" w:rsidP="00EA5433" w:rsidRDefault="00F97833" w14:paraId="10A8AD64" w14:textId="057859EC">
            <w:pPr>
              <w:jc w:val="center"/>
              <w:rPr>
                <w:rFonts w:ascii="Palatino Linotype" w:hAnsi="Palatino Linotype"/>
                <w:b/>
                <w:bCs/>
                <w:color w:val="000000"/>
              </w:rPr>
            </w:pPr>
            <w:r>
              <w:rPr>
                <w:rFonts w:ascii="Palatino Linotype" w:hAnsi="Palatino Linotype"/>
                <w:b/>
                <w:bCs/>
                <w:color w:val="000000"/>
              </w:rPr>
              <w:t>$</w:t>
            </w:r>
            <w:r w:rsidR="00D844A1">
              <w:rPr>
                <w:rFonts w:ascii="Palatino Linotype" w:hAnsi="Palatino Linotype"/>
                <w:b/>
                <w:bCs/>
                <w:color w:val="000000"/>
              </w:rPr>
              <w:t>10,514,163</w:t>
            </w:r>
          </w:p>
        </w:tc>
      </w:tr>
    </w:tbl>
    <w:p w:rsidR="00363CD6" w:rsidP="00F55BC5" w:rsidRDefault="00363CD6" w14:paraId="6209E0AB" w14:textId="77777777">
      <w:pPr>
        <w:tabs>
          <w:tab w:val="right" w:pos="10080"/>
        </w:tabs>
        <w:rPr>
          <w:rFonts w:ascii="Palatino Linotype" w:hAnsi="Palatino Linotype"/>
        </w:rPr>
      </w:pPr>
    </w:p>
    <w:p w:rsidR="00506EBE" w:rsidP="00506EBE" w:rsidRDefault="00D524A4" w14:paraId="4E8FC38E" w14:textId="1A07A5A5">
      <w:pPr>
        <w:tabs>
          <w:tab w:val="right" w:pos="10080"/>
        </w:tabs>
        <w:rPr>
          <w:rFonts w:ascii="Palatino Linotype" w:hAnsi="Palatino Linotype"/>
        </w:rPr>
      </w:pPr>
      <w:r>
        <w:rPr>
          <w:rFonts w:ascii="Palatino Linotype" w:hAnsi="Palatino Linotype"/>
        </w:rPr>
        <w:t xml:space="preserve">The removal of the Yurok Reservation from the KRRBI project </w:t>
      </w:r>
      <w:r w:rsidR="00891CA8">
        <w:rPr>
          <w:rFonts w:ascii="Palatino Linotype" w:hAnsi="Palatino Linotype"/>
        </w:rPr>
        <w:t>reduced the</w:t>
      </w:r>
      <w:r>
        <w:rPr>
          <w:rFonts w:ascii="Palatino Linotype" w:hAnsi="Palatino Linotype"/>
        </w:rPr>
        <w:t xml:space="preserve"> length of </w:t>
      </w:r>
      <w:r w:rsidR="00532D03">
        <w:rPr>
          <w:rFonts w:ascii="Palatino Linotype" w:hAnsi="Palatino Linotype"/>
        </w:rPr>
        <w:t>the</w:t>
      </w:r>
      <w:r>
        <w:rPr>
          <w:rFonts w:ascii="Palatino Linotype" w:hAnsi="Palatino Linotype"/>
        </w:rPr>
        <w:t xml:space="preserve"> middle mile </w:t>
      </w:r>
      <w:r w:rsidR="00086760">
        <w:rPr>
          <w:rFonts w:ascii="Palatino Linotype" w:hAnsi="Palatino Linotype"/>
        </w:rPr>
        <w:t>portion</w:t>
      </w:r>
      <w:r w:rsidR="006220D8">
        <w:rPr>
          <w:rFonts w:ascii="Palatino Linotype" w:hAnsi="Palatino Linotype"/>
        </w:rPr>
        <w:t xml:space="preserve"> to 73.5 miles</w:t>
      </w:r>
      <w:r w:rsidR="33E2B38D">
        <w:rPr>
          <w:rFonts w:ascii="Palatino Linotype" w:hAnsi="Palatino Linotype"/>
        </w:rPr>
        <w:t>,</w:t>
      </w:r>
      <w:r w:rsidR="006220D8">
        <w:rPr>
          <w:rFonts w:ascii="Palatino Linotype" w:hAnsi="Palatino Linotype"/>
        </w:rPr>
        <w:t xml:space="preserve"> </w:t>
      </w:r>
      <w:r w:rsidR="69764D61">
        <w:rPr>
          <w:rFonts w:ascii="Palatino Linotype" w:hAnsi="Palatino Linotype"/>
        </w:rPr>
        <w:t>compared to</w:t>
      </w:r>
      <w:r w:rsidR="006220D8">
        <w:rPr>
          <w:rFonts w:ascii="Palatino Linotype" w:hAnsi="Palatino Linotype"/>
        </w:rPr>
        <w:t xml:space="preserve"> the original </w:t>
      </w:r>
      <w:r w:rsidR="00532D03">
        <w:rPr>
          <w:rFonts w:ascii="Palatino Linotype" w:hAnsi="Palatino Linotype"/>
        </w:rPr>
        <w:t>104 miles.</w:t>
      </w:r>
      <w:r w:rsidR="00483AA2">
        <w:rPr>
          <w:rFonts w:ascii="Palatino Linotype" w:hAnsi="Palatino Linotype"/>
        </w:rPr>
        <w:t xml:space="preserve">  </w:t>
      </w:r>
    </w:p>
    <w:p w:rsidR="00F46C53" w:rsidP="00506EBE" w:rsidRDefault="00F46C53" w14:paraId="26C87774" w14:textId="61D4FB52">
      <w:pPr>
        <w:tabs>
          <w:tab w:val="right" w:pos="10080"/>
        </w:tabs>
        <w:rPr>
          <w:rFonts w:ascii="Palatino Linotype" w:hAnsi="Palatino Linotype"/>
        </w:rPr>
      </w:pPr>
    </w:p>
    <w:p w:rsidR="00506EBE" w:rsidP="00F55BC5" w:rsidRDefault="00452C6F" w14:paraId="1A14463A" w14:textId="53ECB9CB">
      <w:pPr>
        <w:tabs>
          <w:tab w:val="right" w:pos="10080"/>
        </w:tabs>
        <w:rPr>
          <w:rFonts w:ascii="Palatino Linotype" w:hAnsi="Palatino Linotype"/>
        </w:rPr>
      </w:pPr>
      <w:r>
        <w:rPr>
          <w:rFonts w:ascii="Palatino Linotype" w:hAnsi="Palatino Linotype"/>
        </w:rPr>
        <w:t xml:space="preserve">In June of 2025, CASF Staff </w:t>
      </w:r>
      <w:r w:rsidR="00360E05">
        <w:rPr>
          <w:rFonts w:ascii="Palatino Linotype" w:hAnsi="Palatino Linotype"/>
        </w:rPr>
        <w:t>and KRRBI</w:t>
      </w:r>
      <w:r w:rsidR="00461993">
        <w:rPr>
          <w:rFonts w:ascii="Palatino Linotype" w:hAnsi="Palatino Linotype"/>
        </w:rPr>
        <w:t xml:space="preserve"> representatives</w:t>
      </w:r>
      <w:r w:rsidR="0009602E">
        <w:rPr>
          <w:rFonts w:ascii="Palatino Linotype" w:hAnsi="Palatino Linotype"/>
        </w:rPr>
        <w:t xml:space="preserve"> </w:t>
      </w:r>
      <w:r w:rsidR="005B0D98">
        <w:rPr>
          <w:rFonts w:ascii="Palatino Linotype" w:hAnsi="Palatino Linotype"/>
        </w:rPr>
        <w:t xml:space="preserve">found 181 overlapping locations between the KRRBI project and Karuk’s Fiber-To-The-Home </w:t>
      </w:r>
      <w:r w:rsidRPr="00FB2B27" w:rsidR="005B0D98">
        <w:rPr>
          <w:rFonts w:ascii="Palatino Linotype" w:hAnsi="Palatino Linotype"/>
        </w:rPr>
        <w:t xml:space="preserve">Last Mile </w:t>
      </w:r>
      <w:r w:rsidR="00723E5F">
        <w:rPr>
          <w:rFonts w:ascii="Palatino Linotype" w:hAnsi="Palatino Linotype"/>
        </w:rPr>
        <w:t>FFA</w:t>
      </w:r>
      <w:r w:rsidRPr="00FB2B27" w:rsidR="005B0D98">
        <w:rPr>
          <w:rFonts w:ascii="Palatino Linotype" w:hAnsi="Palatino Linotype"/>
        </w:rPr>
        <w:t xml:space="preserve"> grant</w:t>
      </w:r>
      <w:r w:rsidDel="00B84BA1" w:rsidR="00723E5F">
        <w:rPr>
          <w:rFonts w:ascii="Palatino Linotype" w:hAnsi="Palatino Linotype"/>
        </w:rPr>
        <w:t xml:space="preserve"> </w:t>
      </w:r>
      <w:r w:rsidR="00810B97">
        <w:rPr>
          <w:rFonts w:ascii="Palatino Linotype" w:hAnsi="Palatino Linotype"/>
        </w:rPr>
        <w:t xml:space="preserve">and </w:t>
      </w:r>
      <w:r w:rsidR="005B0D98">
        <w:rPr>
          <w:rFonts w:ascii="Palatino Linotype" w:hAnsi="Palatino Linotype"/>
        </w:rPr>
        <w:t xml:space="preserve">agreed to </w:t>
      </w:r>
      <w:r w:rsidR="006859B9">
        <w:rPr>
          <w:rFonts w:ascii="Palatino Linotype" w:hAnsi="Palatino Linotype"/>
        </w:rPr>
        <w:t xml:space="preserve">remove the </w:t>
      </w:r>
      <w:r w:rsidR="00924678">
        <w:rPr>
          <w:rFonts w:ascii="Palatino Linotype" w:hAnsi="Palatino Linotype"/>
        </w:rPr>
        <w:t xml:space="preserve">181 </w:t>
      </w:r>
      <w:r w:rsidR="006859B9">
        <w:rPr>
          <w:rFonts w:ascii="Palatino Linotype" w:hAnsi="Palatino Linotype"/>
        </w:rPr>
        <w:t xml:space="preserve">overlapping locations </w:t>
      </w:r>
      <w:r w:rsidR="009127B3">
        <w:rPr>
          <w:rFonts w:ascii="Palatino Linotype" w:hAnsi="Palatino Linotype"/>
        </w:rPr>
        <w:t>(</w:t>
      </w:r>
      <w:r w:rsidR="00924678">
        <w:rPr>
          <w:rFonts w:ascii="Palatino Linotype" w:hAnsi="Palatino Linotype"/>
        </w:rPr>
        <w:t>f</w:t>
      </w:r>
      <w:r w:rsidR="009127B3">
        <w:rPr>
          <w:rFonts w:ascii="Palatino Linotype" w:hAnsi="Palatino Linotype"/>
        </w:rPr>
        <w:t>unded by</w:t>
      </w:r>
      <w:r w:rsidR="006859B9">
        <w:rPr>
          <w:rFonts w:ascii="Palatino Linotype" w:hAnsi="Palatino Linotype"/>
        </w:rPr>
        <w:t xml:space="preserve"> </w:t>
      </w:r>
      <w:r w:rsidR="00924678">
        <w:rPr>
          <w:rFonts w:ascii="Palatino Linotype" w:hAnsi="Palatino Linotype"/>
        </w:rPr>
        <w:t xml:space="preserve">their </w:t>
      </w:r>
      <w:r w:rsidR="006859B9">
        <w:rPr>
          <w:rFonts w:ascii="Palatino Linotype" w:hAnsi="Palatino Linotype"/>
        </w:rPr>
        <w:t xml:space="preserve">FFA </w:t>
      </w:r>
      <w:r w:rsidR="00924678">
        <w:rPr>
          <w:rFonts w:ascii="Palatino Linotype" w:hAnsi="Palatino Linotype"/>
        </w:rPr>
        <w:t>grant</w:t>
      </w:r>
      <w:r w:rsidR="009127B3">
        <w:rPr>
          <w:rFonts w:ascii="Palatino Linotype" w:hAnsi="Palatino Linotype"/>
        </w:rPr>
        <w:t>)</w:t>
      </w:r>
      <w:r w:rsidR="00924678">
        <w:rPr>
          <w:rFonts w:ascii="Palatino Linotype" w:hAnsi="Palatino Linotype"/>
        </w:rPr>
        <w:t xml:space="preserve"> </w:t>
      </w:r>
      <w:r w:rsidR="006859B9">
        <w:rPr>
          <w:rFonts w:ascii="Palatino Linotype" w:hAnsi="Palatino Linotype"/>
        </w:rPr>
        <w:t xml:space="preserve">and </w:t>
      </w:r>
      <w:r w:rsidR="005B0D98">
        <w:rPr>
          <w:rFonts w:ascii="Palatino Linotype" w:hAnsi="Palatino Linotype"/>
        </w:rPr>
        <w:t xml:space="preserve">reduce the KRRBI project’s original households from 616 to 435.  </w:t>
      </w:r>
    </w:p>
    <w:p w:rsidRPr="005D57F5" w:rsidR="005C4602" w:rsidP="004A542B" w:rsidRDefault="005C4602" w14:paraId="32F36FAB" w14:textId="77777777">
      <w:pPr>
        <w:tabs>
          <w:tab w:val="right" w:pos="10080"/>
        </w:tabs>
        <w:rPr>
          <w:rFonts w:ascii="Palatino Linotype" w:hAnsi="Palatino Linotype"/>
          <w:b/>
          <w:u w:val="single"/>
        </w:rPr>
      </w:pPr>
    </w:p>
    <w:p w:rsidRPr="00205E6B" w:rsidR="007372D7" w:rsidP="004A542B" w:rsidRDefault="007372D7" w14:paraId="21DC2E23" w14:textId="0602C2AF">
      <w:pPr>
        <w:tabs>
          <w:tab w:val="right" w:pos="10080"/>
        </w:tabs>
        <w:rPr>
          <w:rFonts w:ascii="Palatino Linotype" w:hAnsi="Palatino Linotype"/>
          <w:b/>
          <w:color w:val="000000" w:themeColor="text1"/>
          <w:u w:val="single"/>
        </w:rPr>
      </w:pPr>
      <w:r w:rsidRPr="00205E6B">
        <w:rPr>
          <w:rFonts w:ascii="Palatino Linotype" w:hAnsi="Palatino Linotype"/>
          <w:b/>
          <w:color w:val="000000" w:themeColor="text1"/>
          <w:u w:val="single"/>
        </w:rPr>
        <w:t>STAFF RECOMMENDATION</w:t>
      </w:r>
    </w:p>
    <w:p w:rsidRPr="00205E6B" w:rsidR="00FE785C" w:rsidP="007808D7" w:rsidRDefault="00FE785C" w14:paraId="2E6FD8E1" w14:textId="77777777">
      <w:pPr>
        <w:tabs>
          <w:tab w:val="right" w:pos="10080"/>
        </w:tabs>
        <w:rPr>
          <w:rFonts w:ascii="Palatino Linotype" w:hAnsi="Palatino Linotype"/>
          <w:color w:val="000000" w:themeColor="text1"/>
        </w:rPr>
      </w:pPr>
    </w:p>
    <w:p w:rsidRPr="00C86130" w:rsidR="004913B3" w:rsidP="004913B3" w:rsidRDefault="00174855" w14:paraId="5D9CCCA6" w14:textId="55B70A05">
      <w:pPr>
        <w:tabs>
          <w:tab w:val="right" w:pos="10080"/>
        </w:tabs>
        <w:rPr>
          <w:rFonts w:ascii="Palatino Linotype" w:hAnsi="Palatino Linotype"/>
        </w:rPr>
      </w:pPr>
      <w:r w:rsidRPr="00C86130">
        <w:rPr>
          <w:rFonts w:ascii="Palatino Linotype" w:hAnsi="Palatino Linotype"/>
        </w:rPr>
        <w:t xml:space="preserve">Staff </w:t>
      </w:r>
      <w:r w:rsidRPr="00C86130" w:rsidR="00604D57">
        <w:rPr>
          <w:rFonts w:ascii="Palatino Linotype" w:hAnsi="Palatino Linotype"/>
        </w:rPr>
        <w:t>have</w:t>
      </w:r>
      <w:r w:rsidRPr="00C86130">
        <w:rPr>
          <w:rFonts w:ascii="Palatino Linotype" w:hAnsi="Palatino Linotype"/>
        </w:rPr>
        <w:t xml:space="preserve"> determined that </w:t>
      </w:r>
      <w:r w:rsidRPr="00C86130" w:rsidR="153E6E24">
        <w:rPr>
          <w:rFonts w:ascii="Palatino Linotype" w:hAnsi="Palatino Linotype"/>
        </w:rPr>
        <w:t xml:space="preserve">the </w:t>
      </w:r>
      <w:r w:rsidRPr="00C86130">
        <w:rPr>
          <w:rFonts w:ascii="Palatino Linotype" w:hAnsi="Palatino Linotype"/>
        </w:rPr>
        <w:t>Karuk</w:t>
      </w:r>
      <w:r w:rsidRPr="00C86130" w:rsidR="519FAECB">
        <w:rPr>
          <w:rFonts w:ascii="Palatino Linotype" w:hAnsi="Palatino Linotype"/>
        </w:rPr>
        <w:t xml:space="preserve"> Tribe</w:t>
      </w:r>
      <w:r w:rsidRPr="00C86130">
        <w:rPr>
          <w:rFonts w:ascii="Palatino Linotype" w:hAnsi="Palatino Linotype"/>
        </w:rPr>
        <w:t>’s increased project costs are the result of exogenous and unforeseen factors.</w:t>
      </w:r>
      <w:r w:rsidRPr="00C86130" w:rsidR="00B51A23">
        <w:rPr>
          <w:rFonts w:ascii="Palatino Linotype" w:hAnsi="Palatino Linotype"/>
        </w:rPr>
        <w:t xml:space="preserve">  </w:t>
      </w:r>
      <w:r w:rsidRPr="00C86130" w:rsidR="00EC4D31">
        <w:rPr>
          <w:rFonts w:ascii="Palatino Linotype" w:hAnsi="Palatino Linotype"/>
        </w:rPr>
        <w:t>KRRBI started in 2013 as a collaborative project between the Karuk Tribe and the Yurok Trib</w:t>
      </w:r>
      <w:r w:rsidRPr="00C86130" w:rsidR="00267C63">
        <w:rPr>
          <w:rFonts w:ascii="Palatino Linotype" w:hAnsi="Palatino Linotype"/>
        </w:rPr>
        <w:t>e.</w:t>
      </w:r>
      <w:r w:rsidRPr="00C86130" w:rsidR="005D7D62">
        <w:rPr>
          <w:rFonts w:ascii="Palatino Linotype" w:hAnsi="Palatino Linotype"/>
        </w:rPr>
        <w:t xml:space="preserve"> </w:t>
      </w:r>
      <w:r w:rsidRPr="00C86130" w:rsidR="00267C63">
        <w:rPr>
          <w:rFonts w:ascii="Palatino Linotype" w:hAnsi="Palatino Linotype"/>
        </w:rPr>
        <w:t xml:space="preserve"> T</w:t>
      </w:r>
      <w:r w:rsidRPr="00C86130" w:rsidR="005D7D62">
        <w:rPr>
          <w:rFonts w:ascii="Palatino Linotype" w:hAnsi="Palatino Linotype"/>
        </w:rPr>
        <w:t xml:space="preserve">he Karuk </w:t>
      </w:r>
      <w:r w:rsidRPr="00C86130" w:rsidR="417B0762">
        <w:rPr>
          <w:rFonts w:ascii="Palatino Linotype" w:hAnsi="Palatino Linotype"/>
        </w:rPr>
        <w:t xml:space="preserve">Tribe </w:t>
      </w:r>
      <w:r w:rsidRPr="00C86130" w:rsidR="005D7D62">
        <w:rPr>
          <w:rFonts w:ascii="Palatino Linotype" w:hAnsi="Palatino Linotype"/>
        </w:rPr>
        <w:t xml:space="preserve">could not have anticipated </w:t>
      </w:r>
      <w:r w:rsidRPr="00C86130" w:rsidR="006B3E0C">
        <w:rPr>
          <w:rFonts w:ascii="Palatino Linotype" w:hAnsi="Palatino Linotype"/>
        </w:rPr>
        <w:t xml:space="preserve">Yurok’s request to </w:t>
      </w:r>
      <w:r w:rsidRPr="00C86130" w:rsidR="006F5D9E">
        <w:rPr>
          <w:rFonts w:ascii="Palatino Linotype" w:hAnsi="Palatino Linotype"/>
        </w:rPr>
        <w:t>be removed from the project in 2024.</w:t>
      </w:r>
      <w:r w:rsidRPr="00C86130" w:rsidR="005D7D62">
        <w:rPr>
          <w:rFonts w:ascii="Palatino Linotype" w:hAnsi="Palatino Linotype"/>
        </w:rPr>
        <w:t xml:space="preserve"> </w:t>
      </w:r>
      <w:r w:rsidRPr="00C86130" w:rsidR="006F5D9E">
        <w:rPr>
          <w:rFonts w:ascii="Palatino Linotype" w:hAnsi="Palatino Linotype"/>
        </w:rPr>
        <w:t xml:space="preserve"> </w:t>
      </w:r>
      <w:r w:rsidRPr="00C86130">
        <w:rPr>
          <w:rFonts w:ascii="Palatino Linotype" w:hAnsi="Palatino Linotype"/>
        </w:rPr>
        <w:t xml:space="preserve">Staff reviewed </w:t>
      </w:r>
      <w:r w:rsidRPr="00C86130" w:rsidR="12B3BA7B">
        <w:rPr>
          <w:rFonts w:ascii="Palatino Linotype" w:hAnsi="Palatino Linotype"/>
        </w:rPr>
        <w:t>the</w:t>
      </w:r>
      <w:r w:rsidRPr="00C86130">
        <w:rPr>
          <w:rFonts w:ascii="Palatino Linotype" w:hAnsi="Palatino Linotype"/>
        </w:rPr>
        <w:t xml:space="preserve"> </w:t>
      </w:r>
      <w:r w:rsidRPr="00C86130" w:rsidR="009B4EDB">
        <w:rPr>
          <w:rFonts w:ascii="Palatino Linotype" w:hAnsi="Palatino Linotype"/>
        </w:rPr>
        <w:t>Karuk</w:t>
      </w:r>
      <w:r w:rsidRPr="00C86130" w:rsidR="73B6672A">
        <w:rPr>
          <w:rFonts w:ascii="Palatino Linotype" w:hAnsi="Palatino Linotype"/>
        </w:rPr>
        <w:t xml:space="preserve"> Tribe</w:t>
      </w:r>
      <w:r w:rsidRPr="00C86130">
        <w:rPr>
          <w:rFonts w:ascii="Palatino Linotype" w:hAnsi="Palatino Linotype"/>
        </w:rPr>
        <w:t>’s revised additional budget request and noted that</w:t>
      </w:r>
      <w:r w:rsidRPr="00C86130" w:rsidR="009B4EDB">
        <w:rPr>
          <w:rFonts w:ascii="Palatino Linotype" w:hAnsi="Palatino Linotype"/>
        </w:rPr>
        <w:t xml:space="preserve"> </w:t>
      </w:r>
      <w:r w:rsidRPr="00C86130">
        <w:rPr>
          <w:rFonts w:ascii="Palatino Linotype" w:hAnsi="Palatino Linotype"/>
        </w:rPr>
        <w:t xml:space="preserve">the estimates correlate </w:t>
      </w:r>
      <w:r w:rsidRPr="00C86130" w:rsidR="001779CE">
        <w:rPr>
          <w:rFonts w:ascii="Palatino Linotype" w:hAnsi="Palatino Linotype"/>
        </w:rPr>
        <w:t>to increases</w:t>
      </w:r>
      <w:r w:rsidRPr="00C86130" w:rsidR="00EB1956">
        <w:rPr>
          <w:rFonts w:ascii="Palatino Linotype" w:hAnsi="Palatino Linotype"/>
        </w:rPr>
        <w:t xml:space="preserve"> </w:t>
      </w:r>
      <w:r w:rsidRPr="00C86130" w:rsidR="00DF07D9">
        <w:rPr>
          <w:rFonts w:ascii="Palatino Linotype" w:hAnsi="Palatino Linotype"/>
        </w:rPr>
        <w:t xml:space="preserve">in </w:t>
      </w:r>
      <w:r w:rsidRPr="00C86130" w:rsidR="00EB1956">
        <w:rPr>
          <w:rFonts w:ascii="Palatino Linotype" w:hAnsi="Palatino Linotype"/>
        </w:rPr>
        <w:t xml:space="preserve">costs </w:t>
      </w:r>
      <w:r w:rsidRPr="00C86130" w:rsidR="00E94266">
        <w:rPr>
          <w:rFonts w:ascii="Palatino Linotype" w:hAnsi="Palatino Linotype"/>
        </w:rPr>
        <w:t>associated with re-engineering,</w:t>
      </w:r>
      <w:r w:rsidRPr="00C86130" w:rsidR="00EB1956">
        <w:rPr>
          <w:rFonts w:ascii="Palatino Linotype" w:hAnsi="Palatino Linotype"/>
        </w:rPr>
        <w:t xml:space="preserve"> material</w:t>
      </w:r>
      <w:r w:rsidRPr="00C86130" w:rsidR="00E94266">
        <w:rPr>
          <w:rFonts w:ascii="Palatino Linotype" w:hAnsi="Palatino Linotype"/>
        </w:rPr>
        <w:t>s</w:t>
      </w:r>
      <w:r w:rsidRPr="00C86130" w:rsidR="00EB1956">
        <w:rPr>
          <w:rFonts w:ascii="Palatino Linotype" w:hAnsi="Palatino Linotype"/>
        </w:rPr>
        <w:t xml:space="preserve"> and labor</w:t>
      </w:r>
      <w:r w:rsidRPr="00C86130">
        <w:rPr>
          <w:rFonts w:ascii="Palatino Linotype" w:hAnsi="Palatino Linotype"/>
        </w:rPr>
        <w:t xml:space="preserve">. </w:t>
      </w:r>
      <w:r w:rsidRPr="00C86130" w:rsidR="009B4EDB">
        <w:rPr>
          <w:rFonts w:ascii="Palatino Linotype" w:hAnsi="Palatino Linotype"/>
        </w:rPr>
        <w:t xml:space="preserve"> </w:t>
      </w:r>
      <w:r w:rsidRPr="00B31287" w:rsidR="00AF4EF2">
        <w:rPr>
          <w:rFonts w:ascii="Palatino Linotype" w:hAnsi="Palatino Linotype"/>
        </w:rPr>
        <w:t xml:space="preserve">Staff </w:t>
      </w:r>
      <w:r w:rsidRPr="00B31287" w:rsidR="00DB0476">
        <w:rPr>
          <w:rFonts w:ascii="Palatino Linotype" w:hAnsi="Palatino Linotype"/>
        </w:rPr>
        <w:t xml:space="preserve">received </w:t>
      </w:r>
      <w:r w:rsidRPr="00B31287" w:rsidR="00DB5B14">
        <w:rPr>
          <w:rFonts w:ascii="Palatino Linotype" w:hAnsi="Palatino Linotype"/>
        </w:rPr>
        <w:t>confirmation</w:t>
      </w:r>
      <w:r w:rsidRPr="00B31287" w:rsidR="00DB0476">
        <w:rPr>
          <w:rFonts w:ascii="Palatino Linotype" w:hAnsi="Palatino Linotype"/>
        </w:rPr>
        <w:t xml:space="preserve"> from the grantee that</w:t>
      </w:r>
      <w:r w:rsidRPr="00B31287" w:rsidR="000F1AA7">
        <w:rPr>
          <w:rFonts w:ascii="Palatino Linotype" w:hAnsi="Palatino Linotype"/>
        </w:rPr>
        <w:t xml:space="preserve"> </w:t>
      </w:r>
      <w:r w:rsidRPr="00B31287" w:rsidR="00024753">
        <w:rPr>
          <w:rFonts w:ascii="Palatino Linotype" w:hAnsi="Palatino Linotype"/>
        </w:rPr>
        <w:t xml:space="preserve">this </w:t>
      </w:r>
      <w:r w:rsidRPr="00B31287" w:rsidR="000F1AA7">
        <w:rPr>
          <w:rFonts w:ascii="Palatino Linotype" w:hAnsi="Palatino Linotype"/>
        </w:rPr>
        <w:t>will be the last funding</w:t>
      </w:r>
      <w:r w:rsidRPr="00B31287" w:rsidR="00024753">
        <w:rPr>
          <w:rFonts w:ascii="Palatino Linotype" w:hAnsi="Palatino Linotype"/>
        </w:rPr>
        <w:t xml:space="preserve"> request for this project.</w:t>
      </w:r>
      <w:r w:rsidR="00024753">
        <w:rPr>
          <w:rFonts w:ascii="Palatino Linotype" w:hAnsi="Palatino Linotype"/>
        </w:rPr>
        <w:t xml:space="preserve">  </w:t>
      </w:r>
      <w:r w:rsidR="00DB0476">
        <w:rPr>
          <w:rFonts w:ascii="Palatino Linotype" w:hAnsi="Palatino Linotype"/>
        </w:rPr>
        <w:t xml:space="preserve"> </w:t>
      </w:r>
      <w:r w:rsidRPr="00C86130" w:rsidR="003657D0">
        <w:rPr>
          <w:rFonts w:ascii="Palatino Linotype" w:hAnsi="Palatino Linotype"/>
        </w:rPr>
        <w:t>T</w:t>
      </w:r>
      <w:r w:rsidRPr="00C86130">
        <w:rPr>
          <w:rFonts w:ascii="Palatino Linotype" w:hAnsi="Palatino Linotype"/>
        </w:rPr>
        <w:t xml:space="preserve">he </w:t>
      </w:r>
      <w:r w:rsidRPr="00C86130" w:rsidR="00970A4B">
        <w:rPr>
          <w:rFonts w:ascii="Palatino Linotype" w:hAnsi="Palatino Linotype"/>
        </w:rPr>
        <w:t>KRBBI</w:t>
      </w:r>
      <w:r w:rsidRPr="00C86130">
        <w:rPr>
          <w:rFonts w:ascii="Palatino Linotype" w:hAnsi="Palatino Linotype"/>
        </w:rPr>
        <w:t xml:space="preserve"> project is located within a Tier 2 Fire-Threat District where reliable broadband Internet service is crucial for public safety, emergency response and recovery from future fires.  </w:t>
      </w:r>
      <w:r w:rsidRPr="00C86130" w:rsidR="00FF444D">
        <w:rPr>
          <w:rFonts w:ascii="Palatino Linotype" w:hAnsi="Palatino Linotype"/>
        </w:rPr>
        <w:t>Add</w:t>
      </w:r>
      <w:r w:rsidRPr="00C86130" w:rsidR="003468A0">
        <w:rPr>
          <w:rFonts w:ascii="Palatino Linotype" w:hAnsi="Palatino Linotype"/>
        </w:rPr>
        <w:t>itionally, the</w:t>
      </w:r>
      <w:r w:rsidRPr="00C86130" w:rsidR="00E94266">
        <w:rPr>
          <w:rFonts w:ascii="Palatino Linotype" w:hAnsi="Palatino Linotype"/>
        </w:rPr>
        <w:t xml:space="preserve"> KRRBI project will serve low-income communities and schools</w:t>
      </w:r>
      <w:r w:rsidRPr="00C86130" w:rsidR="00EB005D">
        <w:rPr>
          <w:rFonts w:ascii="Palatino Linotype" w:hAnsi="Palatino Linotype"/>
        </w:rPr>
        <w:t>;</w:t>
      </w:r>
      <w:r w:rsidRPr="00C86130" w:rsidR="00E94266">
        <w:rPr>
          <w:rFonts w:ascii="Palatino Linotype" w:hAnsi="Palatino Linotype"/>
        </w:rPr>
        <w:t xml:space="preserve"> 70% of students </w:t>
      </w:r>
      <w:r w:rsidRPr="00C86130" w:rsidR="243D881C">
        <w:rPr>
          <w:rFonts w:ascii="Palatino Linotype" w:hAnsi="Palatino Linotype"/>
        </w:rPr>
        <w:t xml:space="preserve">in the project area </w:t>
      </w:r>
      <w:r w:rsidRPr="00C86130" w:rsidR="001779CE">
        <w:rPr>
          <w:rFonts w:ascii="Palatino Linotype" w:hAnsi="Palatino Linotype"/>
        </w:rPr>
        <w:t>are economically</w:t>
      </w:r>
      <w:r w:rsidRPr="00C86130" w:rsidR="00E94266">
        <w:rPr>
          <w:rFonts w:ascii="Palatino Linotype" w:hAnsi="Palatino Linotype"/>
        </w:rPr>
        <w:t xml:space="preserve"> </w:t>
      </w:r>
      <w:r w:rsidRPr="00C86130" w:rsidR="00E94266">
        <w:rPr>
          <w:rFonts w:ascii="Palatino Linotype" w:hAnsi="Palatino Linotype"/>
        </w:rPr>
        <w:lastRenderedPageBreak/>
        <w:t xml:space="preserve">disadvantaged.  </w:t>
      </w:r>
      <w:r w:rsidRPr="00C86130" w:rsidR="3DB0E50C">
        <w:rPr>
          <w:rFonts w:ascii="Palatino Linotype" w:hAnsi="Palatino Linotype"/>
        </w:rPr>
        <w:t xml:space="preserve">Based on this analysis, Staff </w:t>
      </w:r>
      <w:proofErr w:type="gramStart"/>
      <w:r w:rsidRPr="00C86130" w:rsidR="3DB0E50C">
        <w:rPr>
          <w:rFonts w:ascii="Palatino Linotype" w:hAnsi="Palatino Linotype"/>
        </w:rPr>
        <w:t>recommends</w:t>
      </w:r>
      <w:proofErr w:type="gramEnd"/>
      <w:r w:rsidRPr="00C86130" w:rsidR="3DB0E50C">
        <w:rPr>
          <w:rFonts w:ascii="Palatino Linotype" w:hAnsi="Palatino Linotype"/>
        </w:rPr>
        <w:t xml:space="preserve"> granting </w:t>
      </w:r>
      <w:r w:rsidRPr="00C86130" w:rsidR="005E077F">
        <w:rPr>
          <w:rFonts w:ascii="Palatino Linotype" w:hAnsi="Palatino Linotype"/>
        </w:rPr>
        <w:t xml:space="preserve">the </w:t>
      </w:r>
      <w:r w:rsidRPr="00C86130" w:rsidR="00922BBA">
        <w:rPr>
          <w:rFonts w:ascii="Palatino Linotype" w:hAnsi="Palatino Linotype"/>
        </w:rPr>
        <w:t>Karuk</w:t>
      </w:r>
      <w:r w:rsidRPr="00C86130" w:rsidR="3DB0E50C">
        <w:rPr>
          <w:rFonts w:ascii="Palatino Linotype" w:hAnsi="Palatino Linotype"/>
        </w:rPr>
        <w:t xml:space="preserve"> </w:t>
      </w:r>
      <w:r w:rsidRPr="00C86130" w:rsidR="005E077F">
        <w:rPr>
          <w:rFonts w:ascii="Palatino Linotype" w:hAnsi="Palatino Linotype"/>
        </w:rPr>
        <w:t xml:space="preserve">Tribe </w:t>
      </w:r>
      <w:r w:rsidRPr="00C86130" w:rsidR="00A740E8">
        <w:rPr>
          <w:rFonts w:ascii="Palatino Linotype" w:hAnsi="Palatino Linotype"/>
        </w:rPr>
        <w:t xml:space="preserve">$10,514,163 </w:t>
      </w:r>
      <w:r w:rsidRPr="00C86130" w:rsidR="005E077F">
        <w:rPr>
          <w:rFonts w:ascii="Palatino Linotype" w:hAnsi="Palatino Linotype"/>
        </w:rPr>
        <w:t xml:space="preserve">of </w:t>
      </w:r>
      <w:r w:rsidRPr="00C86130" w:rsidR="00F93445">
        <w:rPr>
          <w:rFonts w:ascii="Palatino Linotype" w:hAnsi="Palatino Linotype"/>
        </w:rPr>
        <w:t xml:space="preserve">additional </w:t>
      </w:r>
      <w:r w:rsidRPr="00C86130" w:rsidR="005E077F">
        <w:rPr>
          <w:rFonts w:ascii="Palatino Linotype" w:hAnsi="Palatino Linotype"/>
        </w:rPr>
        <w:t xml:space="preserve">CASF </w:t>
      </w:r>
      <w:r w:rsidRPr="00C86130" w:rsidR="00F93445">
        <w:rPr>
          <w:rFonts w:ascii="Palatino Linotype" w:hAnsi="Palatino Linotype"/>
        </w:rPr>
        <w:t>funds</w:t>
      </w:r>
      <w:r w:rsidRPr="00C86130" w:rsidR="004D0A84">
        <w:rPr>
          <w:rFonts w:ascii="Palatino Linotype" w:hAnsi="Palatino Linotype"/>
        </w:rPr>
        <w:t>,</w:t>
      </w:r>
      <w:r w:rsidRPr="00C86130" w:rsidR="7A35369E">
        <w:rPr>
          <w:rFonts w:ascii="Palatino Linotype" w:hAnsi="Palatino Linotype"/>
        </w:rPr>
        <w:t xml:space="preserve"> </w:t>
      </w:r>
      <w:r w:rsidRPr="00C86130">
        <w:rPr>
          <w:rFonts w:ascii="Palatino Linotype" w:hAnsi="Palatino Linotype"/>
        </w:rPr>
        <w:t>modifying the project to remove the Yurok Reservation from the project area</w:t>
      </w:r>
      <w:r w:rsidRPr="00C86130" w:rsidR="7A35369E">
        <w:rPr>
          <w:rFonts w:ascii="Palatino Linotype" w:hAnsi="Palatino Linotype"/>
        </w:rPr>
        <w:t xml:space="preserve"> </w:t>
      </w:r>
      <w:r w:rsidRPr="00C86130" w:rsidR="6728895B">
        <w:rPr>
          <w:rFonts w:ascii="Palatino Linotype" w:hAnsi="Palatino Linotype"/>
        </w:rPr>
        <w:t xml:space="preserve">for the </w:t>
      </w:r>
      <w:r w:rsidRPr="00C86130" w:rsidR="00922BBA">
        <w:rPr>
          <w:rFonts w:ascii="Palatino Linotype" w:hAnsi="Palatino Linotype"/>
        </w:rPr>
        <w:t>KRRBI</w:t>
      </w:r>
      <w:r w:rsidRPr="00C86130" w:rsidR="6728895B">
        <w:rPr>
          <w:rFonts w:ascii="Palatino Linotype" w:hAnsi="Palatino Linotype"/>
        </w:rPr>
        <w:t xml:space="preserve"> project approved</w:t>
      </w:r>
      <w:r w:rsidRPr="00C86130" w:rsidR="33A7F055">
        <w:rPr>
          <w:rFonts w:ascii="Palatino Linotype" w:hAnsi="Palatino Linotype"/>
        </w:rPr>
        <w:t xml:space="preserve"> </w:t>
      </w:r>
      <w:r w:rsidRPr="00C86130" w:rsidR="6728895B">
        <w:rPr>
          <w:rFonts w:ascii="Palatino Linotype" w:hAnsi="Palatino Linotype"/>
        </w:rPr>
        <w:t>by T-17</w:t>
      </w:r>
      <w:r w:rsidRPr="00C86130" w:rsidR="2DE85AC6">
        <w:rPr>
          <w:rFonts w:ascii="Palatino Linotype" w:hAnsi="Palatino Linotype"/>
        </w:rPr>
        <w:t>41</w:t>
      </w:r>
      <w:r w:rsidRPr="00C86130" w:rsidR="00922BBA">
        <w:rPr>
          <w:rFonts w:ascii="Palatino Linotype" w:hAnsi="Palatino Linotype"/>
        </w:rPr>
        <w:t>8 and T-17690</w:t>
      </w:r>
      <w:r w:rsidRPr="00C86130" w:rsidR="004D0A84">
        <w:rPr>
          <w:rFonts w:ascii="Palatino Linotype" w:hAnsi="Palatino Linotype"/>
        </w:rPr>
        <w:t xml:space="preserve"> and reducing the number of households served by </w:t>
      </w:r>
      <w:r w:rsidRPr="00C86130" w:rsidR="00A740E8">
        <w:rPr>
          <w:rFonts w:ascii="Palatino Linotype" w:hAnsi="Palatino Linotype"/>
        </w:rPr>
        <w:t xml:space="preserve">the </w:t>
      </w:r>
      <w:r w:rsidRPr="00C86130" w:rsidR="004D0A84">
        <w:rPr>
          <w:rFonts w:ascii="Palatino Linotype" w:hAnsi="Palatino Linotype"/>
        </w:rPr>
        <w:t xml:space="preserve">KRBBI </w:t>
      </w:r>
      <w:r w:rsidRPr="00C86130" w:rsidR="00A740E8">
        <w:rPr>
          <w:rFonts w:ascii="Palatino Linotype" w:hAnsi="Palatino Linotype"/>
        </w:rPr>
        <w:t xml:space="preserve">project </w:t>
      </w:r>
      <w:r w:rsidRPr="00C86130" w:rsidR="004D0A84">
        <w:rPr>
          <w:rFonts w:ascii="Palatino Linotype" w:hAnsi="Palatino Linotype"/>
        </w:rPr>
        <w:t>to 435 to account for FFA overlap.</w:t>
      </w:r>
      <w:r w:rsidRPr="30887346" w:rsidR="00B97BAC">
        <w:rPr>
          <w:rFonts w:ascii="Palatino Linotype" w:hAnsi="Palatino Linotype"/>
        </w:rPr>
        <w:t xml:space="preserve">  These actions will not only provide much-needed</w:t>
      </w:r>
      <w:r w:rsidRPr="30887346" w:rsidR="00B55D80">
        <w:rPr>
          <w:rFonts w:ascii="Palatino Linotype" w:hAnsi="Palatino Linotype"/>
        </w:rPr>
        <w:t xml:space="preserve"> infrastructure </w:t>
      </w:r>
      <w:r w:rsidRPr="30887346" w:rsidR="00A56CF8">
        <w:rPr>
          <w:rFonts w:ascii="Palatino Linotype" w:hAnsi="Palatino Linotype"/>
        </w:rPr>
        <w:t xml:space="preserve">for successful deployment of </w:t>
      </w:r>
      <w:r w:rsidRPr="30887346" w:rsidR="00582DED">
        <w:rPr>
          <w:rFonts w:ascii="Palatino Linotype" w:hAnsi="Palatino Linotype"/>
        </w:rPr>
        <w:t xml:space="preserve">high-speed internet </w:t>
      </w:r>
      <w:r w:rsidRPr="30887346" w:rsidR="008A4F8E">
        <w:rPr>
          <w:rFonts w:ascii="Palatino Linotype" w:hAnsi="Palatino Linotype"/>
        </w:rPr>
        <w:t>service but</w:t>
      </w:r>
      <w:r w:rsidRPr="30887346" w:rsidR="00582DED">
        <w:rPr>
          <w:rFonts w:ascii="Palatino Linotype" w:hAnsi="Palatino Linotype"/>
        </w:rPr>
        <w:t xml:space="preserve"> </w:t>
      </w:r>
      <w:r w:rsidR="00910B87">
        <w:rPr>
          <w:rFonts w:ascii="Palatino Linotype" w:hAnsi="Palatino Linotype"/>
        </w:rPr>
        <w:t xml:space="preserve">also </w:t>
      </w:r>
      <w:r w:rsidRPr="30887346" w:rsidR="00582DED">
        <w:rPr>
          <w:rFonts w:ascii="Palatino Linotype" w:hAnsi="Palatino Linotype"/>
        </w:rPr>
        <w:t xml:space="preserve">give the Karuk Tribe </w:t>
      </w:r>
      <w:proofErr w:type="gramStart"/>
      <w:r w:rsidRPr="30887346" w:rsidR="00582DED">
        <w:rPr>
          <w:rFonts w:ascii="Palatino Linotype" w:hAnsi="Palatino Linotype"/>
        </w:rPr>
        <w:t xml:space="preserve">the </w:t>
      </w:r>
      <w:r w:rsidRPr="30887346" w:rsidR="00B23776">
        <w:rPr>
          <w:rFonts w:ascii="Palatino Linotype" w:hAnsi="Palatino Linotype"/>
        </w:rPr>
        <w:t>autonomy</w:t>
      </w:r>
      <w:proofErr w:type="gramEnd"/>
      <w:r w:rsidRPr="30887346" w:rsidR="00B23776">
        <w:rPr>
          <w:rFonts w:ascii="Palatino Linotype" w:hAnsi="Palatino Linotype"/>
        </w:rPr>
        <w:t xml:space="preserve"> and self-governance over their </w:t>
      </w:r>
      <w:r w:rsidRPr="30887346" w:rsidR="007B396C">
        <w:rPr>
          <w:rFonts w:ascii="Palatino Linotype" w:hAnsi="Palatino Linotype"/>
        </w:rPr>
        <w:t>own network and facilities.</w:t>
      </w:r>
      <w:r w:rsidRPr="30887346" w:rsidR="00364D07">
        <w:rPr>
          <w:rFonts w:ascii="Palatino Linotype" w:hAnsi="Palatino Linotype"/>
        </w:rPr>
        <w:t xml:space="preserve">  </w:t>
      </w:r>
    </w:p>
    <w:p w:rsidRPr="004913B3" w:rsidR="00E05E85" w:rsidP="004913B3" w:rsidRDefault="00E05E85" w14:paraId="4934B610" w14:textId="77777777">
      <w:pPr>
        <w:tabs>
          <w:tab w:val="right" w:pos="10080"/>
        </w:tabs>
        <w:rPr>
          <w:rFonts w:ascii="Palatino Linotype" w:hAnsi="Palatino Linotype"/>
          <w:color w:val="000000" w:themeColor="text1"/>
          <w:u w:val="single"/>
        </w:rPr>
      </w:pPr>
    </w:p>
    <w:p w:rsidRPr="00441A71" w:rsidR="00E05E85" w:rsidP="004A542B" w:rsidRDefault="005303F2" w14:paraId="2EA5E40A" w14:textId="3EDECF9B">
      <w:pPr>
        <w:pStyle w:val="BodyText"/>
        <w:tabs>
          <w:tab w:val="left" w:pos="1170"/>
        </w:tabs>
        <w:spacing w:after="0"/>
        <w:contextualSpacing/>
        <w:rPr>
          <w:rFonts w:ascii="Palatino Linotype" w:hAnsi="Palatino Linotype"/>
          <w:b/>
          <w:color w:val="000000" w:themeColor="text1"/>
          <w:szCs w:val="24"/>
          <w:u w:val="single"/>
        </w:rPr>
      </w:pPr>
      <w:r w:rsidRPr="00441A71">
        <w:rPr>
          <w:rFonts w:ascii="Palatino Linotype" w:hAnsi="Palatino Linotype"/>
          <w:b/>
          <w:color w:val="000000" w:themeColor="text1"/>
          <w:szCs w:val="24"/>
          <w:u w:val="single"/>
        </w:rPr>
        <w:t xml:space="preserve">SAFETY IMPACT </w:t>
      </w:r>
    </w:p>
    <w:p w:rsidR="00DC31E3" w:rsidP="004A542B" w:rsidRDefault="00DC31E3" w14:paraId="78512D10" w14:textId="77777777">
      <w:pPr>
        <w:pStyle w:val="BodyText"/>
        <w:tabs>
          <w:tab w:val="left" w:pos="1170"/>
        </w:tabs>
        <w:spacing w:after="0"/>
        <w:contextualSpacing/>
        <w:rPr>
          <w:rFonts w:ascii="Palatino Linotype" w:hAnsi="Palatino Linotype"/>
          <w:color w:val="000000" w:themeColor="text1"/>
          <w:szCs w:val="24"/>
        </w:rPr>
      </w:pPr>
    </w:p>
    <w:p w:rsidR="005878CF" w:rsidP="00922BBA" w:rsidRDefault="00922BBA" w14:paraId="3CE57C64" w14:textId="05158E39">
      <w:pPr>
        <w:tabs>
          <w:tab w:val="right" w:pos="10080"/>
        </w:tabs>
        <w:rPr>
          <w:rFonts w:ascii="Palatino Linotype" w:hAnsi="Palatino Linotype" w:cs="Palatino Linotype"/>
          <w:color w:val="000000" w:themeColor="text1"/>
        </w:rPr>
      </w:pPr>
      <w:r w:rsidRPr="00922BBA">
        <w:rPr>
          <w:rFonts w:ascii="Palatino Linotype" w:hAnsi="Palatino Linotype" w:cs="Palatino Linotype"/>
          <w:color w:val="000000" w:themeColor="text1"/>
        </w:rPr>
        <w:t xml:space="preserve">The CASF program encourages the deployment of broadband throughout the State to enable the public to access Internet-based safety applications, tele-health services, emergency services, and to allow first responders to communicate and collaborate during emergencies. </w:t>
      </w:r>
      <w:r w:rsidR="00D0339C">
        <w:rPr>
          <w:rFonts w:ascii="Palatino Linotype" w:hAnsi="Palatino Linotype" w:cs="Palatino Linotype"/>
          <w:color w:val="000000" w:themeColor="text1"/>
        </w:rPr>
        <w:t xml:space="preserve"> </w:t>
      </w:r>
      <w:r w:rsidRPr="00922BBA">
        <w:rPr>
          <w:rFonts w:ascii="Palatino Linotype" w:hAnsi="Palatino Linotype" w:cs="Palatino Linotype"/>
          <w:color w:val="000000" w:themeColor="text1"/>
        </w:rPr>
        <w:t xml:space="preserve">The project is highly supported by the </w:t>
      </w:r>
      <w:r w:rsidR="002D6F5E">
        <w:rPr>
          <w:rFonts w:ascii="Palatino Linotype" w:hAnsi="Palatino Linotype" w:cs="Palatino Linotype"/>
          <w:color w:val="000000" w:themeColor="text1"/>
        </w:rPr>
        <w:t xml:space="preserve">tribal and surrounding </w:t>
      </w:r>
      <w:r w:rsidRPr="00922BBA">
        <w:rPr>
          <w:rFonts w:ascii="Palatino Linotype" w:hAnsi="Palatino Linotype" w:cs="Palatino Linotype"/>
          <w:color w:val="000000" w:themeColor="text1"/>
        </w:rPr>
        <w:t>communit</w:t>
      </w:r>
      <w:r w:rsidR="002D6F5E">
        <w:rPr>
          <w:rFonts w:ascii="Palatino Linotype" w:hAnsi="Palatino Linotype" w:cs="Palatino Linotype"/>
          <w:color w:val="000000" w:themeColor="text1"/>
        </w:rPr>
        <w:t>ies</w:t>
      </w:r>
      <w:r w:rsidRPr="00922BBA">
        <w:rPr>
          <w:rFonts w:ascii="Palatino Linotype" w:hAnsi="Palatino Linotype" w:cs="Palatino Linotype"/>
          <w:color w:val="000000" w:themeColor="text1"/>
        </w:rPr>
        <w:t xml:space="preserve"> for its potential to remove barriers to economic and workforce development, health care, education and public safety.</w:t>
      </w:r>
    </w:p>
    <w:p w:rsidR="6F378859" w:rsidP="6F378859" w:rsidRDefault="6F378859" w14:paraId="4BF3F9AD" w14:textId="6F9A404E">
      <w:pPr>
        <w:tabs>
          <w:tab w:val="right" w:pos="10080"/>
        </w:tabs>
        <w:rPr>
          <w:rFonts w:ascii="Palatino Linotype" w:hAnsi="Palatino Linotype" w:cs="Palatino Linotype"/>
          <w:color w:val="000000" w:themeColor="text1"/>
        </w:rPr>
      </w:pPr>
    </w:p>
    <w:p w:rsidR="00922BBA" w:rsidP="00922BBA" w:rsidRDefault="00922BBA" w14:paraId="1BAC27AE" w14:textId="7AEB3AA9">
      <w:pPr>
        <w:tabs>
          <w:tab w:val="right" w:pos="10080"/>
        </w:tabs>
        <w:rPr>
          <w:rFonts w:ascii="Palatino Linotype" w:hAnsi="Palatino Linotype" w:cs="Palatino Linotype"/>
          <w:color w:val="000000" w:themeColor="text1"/>
        </w:rPr>
      </w:pPr>
      <w:r w:rsidRPr="00922BBA">
        <w:rPr>
          <w:rFonts w:ascii="Palatino Linotype" w:hAnsi="Palatino Linotype" w:cs="Palatino Linotype"/>
          <w:color w:val="000000" w:themeColor="text1"/>
        </w:rPr>
        <w:t xml:space="preserve">The KRRBI Project will provide a </w:t>
      </w:r>
      <w:r w:rsidR="00C31FB9">
        <w:rPr>
          <w:rFonts w:ascii="Palatino Linotype" w:hAnsi="Palatino Linotype" w:cs="Palatino Linotype"/>
          <w:color w:val="000000" w:themeColor="text1"/>
        </w:rPr>
        <w:t xml:space="preserve">broadband </w:t>
      </w:r>
      <w:r w:rsidRPr="00922BBA">
        <w:rPr>
          <w:rFonts w:ascii="Palatino Linotype" w:hAnsi="Palatino Linotype" w:cs="Palatino Linotype"/>
          <w:color w:val="000000" w:themeColor="text1"/>
        </w:rPr>
        <w:t xml:space="preserve">network </w:t>
      </w:r>
      <w:r w:rsidR="00C31FB9">
        <w:rPr>
          <w:rFonts w:ascii="Palatino Linotype" w:hAnsi="Palatino Linotype" w:cs="Palatino Linotype"/>
          <w:color w:val="000000" w:themeColor="text1"/>
        </w:rPr>
        <w:t>capable of</w:t>
      </w:r>
      <w:r w:rsidRPr="00922BBA">
        <w:rPr>
          <w:rFonts w:ascii="Palatino Linotype" w:hAnsi="Palatino Linotype" w:cs="Palatino Linotype"/>
          <w:color w:val="000000" w:themeColor="text1"/>
        </w:rPr>
        <w:t xml:space="preserve"> support</w:t>
      </w:r>
      <w:r w:rsidR="00C31FB9">
        <w:rPr>
          <w:rFonts w:ascii="Palatino Linotype" w:hAnsi="Palatino Linotype" w:cs="Palatino Linotype"/>
          <w:color w:val="000000" w:themeColor="text1"/>
        </w:rPr>
        <w:t>ing</w:t>
      </w:r>
      <w:r w:rsidRPr="00922BBA">
        <w:rPr>
          <w:rFonts w:ascii="Palatino Linotype" w:hAnsi="Palatino Linotype" w:cs="Palatino Linotype"/>
          <w:color w:val="000000" w:themeColor="text1"/>
        </w:rPr>
        <w:t xml:space="preserve"> enhanced communications services in a Tier 2 High Fire-Threat District</w:t>
      </w:r>
      <w:r w:rsidRPr="00922BBA" w:rsidR="632D2527">
        <w:rPr>
          <w:rFonts w:ascii="Palatino Linotype" w:hAnsi="Palatino Linotype" w:cs="Palatino Linotype"/>
          <w:color w:val="000000" w:themeColor="text1"/>
        </w:rPr>
        <w:t>.</w:t>
      </w:r>
      <w:r w:rsidR="009F5811">
        <w:rPr>
          <w:rStyle w:val="FootnoteReference"/>
          <w:rFonts w:ascii="Palatino Linotype" w:hAnsi="Palatino Linotype" w:cs="Palatino Linotype"/>
          <w:color w:val="000000" w:themeColor="text1"/>
        </w:rPr>
        <w:footnoteReference w:id="11"/>
      </w:r>
      <w:r w:rsidRPr="00922BBA">
        <w:rPr>
          <w:rFonts w:ascii="Palatino Linotype" w:hAnsi="Palatino Linotype" w:cs="Palatino Linotype"/>
          <w:color w:val="000000" w:themeColor="text1"/>
        </w:rPr>
        <w:t xml:space="preserve"> </w:t>
      </w:r>
      <w:r w:rsidR="00D0339C">
        <w:rPr>
          <w:rFonts w:ascii="Palatino Linotype" w:hAnsi="Palatino Linotype" w:cs="Palatino Linotype"/>
          <w:color w:val="000000" w:themeColor="text1"/>
        </w:rPr>
        <w:t xml:space="preserve"> </w:t>
      </w:r>
      <w:r w:rsidRPr="00922BBA">
        <w:rPr>
          <w:rFonts w:ascii="Palatino Linotype" w:hAnsi="Palatino Linotype" w:cs="Palatino Linotype"/>
          <w:color w:val="000000" w:themeColor="text1"/>
        </w:rPr>
        <w:t>Reliable broadband connectivity is crucial</w:t>
      </w:r>
      <w:r>
        <w:rPr>
          <w:rFonts w:ascii="Palatino Linotype" w:hAnsi="Palatino Linotype" w:cs="Palatino Linotype"/>
          <w:color w:val="000000" w:themeColor="text1"/>
        </w:rPr>
        <w:t xml:space="preserve"> </w:t>
      </w:r>
      <w:r w:rsidRPr="00922BBA">
        <w:rPr>
          <w:rFonts w:ascii="Palatino Linotype" w:hAnsi="Palatino Linotype" w:cs="Palatino Linotype"/>
          <w:color w:val="000000" w:themeColor="text1"/>
        </w:rPr>
        <w:t xml:space="preserve">for public safety and rapid response and recovery from wildfires and other potential disasters. </w:t>
      </w:r>
    </w:p>
    <w:p w:rsidR="00EE6CE3" w:rsidP="00922BBA" w:rsidRDefault="00EE6CE3" w14:paraId="33684A10" w14:textId="660E54C6">
      <w:pPr>
        <w:tabs>
          <w:tab w:val="right" w:pos="10080"/>
        </w:tabs>
        <w:rPr>
          <w:rFonts w:ascii="Palatino Linotype" w:hAnsi="Palatino Linotype" w:cs="Palatino Linotype"/>
          <w:color w:val="000000" w:themeColor="text1"/>
        </w:rPr>
      </w:pPr>
    </w:p>
    <w:p w:rsidRPr="00EE6CE3" w:rsidR="00EE6CE3" w:rsidP="00EE6CE3" w:rsidRDefault="00EE6CE3" w14:paraId="30419B51" w14:textId="77777777">
      <w:pPr>
        <w:pStyle w:val="BodyText"/>
        <w:tabs>
          <w:tab w:val="left" w:pos="1170"/>
        </w:tabs>
        <w:spacing w:after="0"/>
        <w:contextualSpacing/>
        <w:rPr>
          <w:rFonts w:ascii="Palatino Linotype" w:hAnsi="Palatino Linotype"/>
          <w:b/>
          <w:color w:val="000000" w:themeColor="text1"/>
          <w:szCs w:val="24"/>
          <w:u w:val="single"/>
        </w:rPr>
      </w:pPr>
      <w:r w:rsidRPr="00EE6CE3">
        <w:rPr>
          <w:rFonts w:ascii="Palatino Linotype" w:hAnsi="Palatino Linotype"/>
          <w:b/>
          <w:color w:val="000000" w:themeColor="text1"/>
          <w:szCs w:val="24"/>
          <w:u w:val="single"/>
        </w:rPr>
        <w:t xml:space="preserve">California Environmental Quality Act (CEQA) </w:t>
      </w:r>
    </w:p>
    <w:p w:rsidR="00EE6CE3" w:rsidP="00922BBA" w:rsidRDefault="00EE6CE3" w14:paraId="21069A3D" w14:textId="77777777">
      <w:pPr>
        <w:tabs>
          <w:tab w:val="right" w:pos="10080"/>
        </w:tabs>
        <w:rPr>
          <w:rFonts w:ascii="Palatino Linotype" w:hAnsi="Palatino Linotype" w:cs="Palatino Linotype"/>
          <w:color w:val="000000" w:themeColor="text1"/>
        </w:rPr>
      </w:pPr>
    </w:p>
    <w:p w:rsidR="00D90495" w:rsidP="00922BBA" w:rsidRDefault="00EC76EB" w14:paraId="34EB4AF1" w14:textId="59F163B1">
      <w:pPr>
        <w:tabs>
          <w:tab w:val="right" w:pos="10080"/>
        </w:tabs>
        <w:rPr>
          <w:rFonts w:ascii="Palatino Linotype" w:hAnsi="Palatino Linotype" w:cs="Palatino Linotype"/>
          <w:color w:val="000000" w:themeColor="text1"/>
        </w:rPr>
      </w:pPr>
      <w:r w:rsidRPr="00EC76EB">
        <w:rPr>
          <w:rFonts w:ascii="Palatino Linotype" w:hAnsi="Palatino Linotype" w:cs="Palatino Linotype"/>
          <w:color w:val="000000" w:themeColor="text1"/>
        </w:rPr>
        <w:t>All CASF grants are subject to CEQA requirements unless the project qualifies for a statutory or categorical exemption under the CEQA Guidelines.</w:t>
      </w:r>
      <w:r>
        <w:rPr>
          <w:rFonts w:ascii="Palatino Linotype" w:hAnsi="Palatino Linotype" w:cs="Palatino Linotype"/>
          <w:color w:val="000000" w:themeColor="text1"/>
        </w:rPr>
        <w:t xml:space="preserve"> </w:t>
      </w:r>
      <w:r w:rsidRPr="00EE6CE3" w:rsidR="00EE6CE3">
        <w:rPr>
          <w:rFonts w:ascii="Palatino Linotype" w:hAnsi="Palatino Linotype" w:cs="Palatino Linotype"/>
          <w:color w:val="000000" w:themeColor="text1"/>
        </w:rPr>
        <w:t>The Commission previously found the project to be categorically exempt from CEQA review, pursuant to CEQA Guidelines</w:t>
      </w:r>
      <w:r w:rsidRPr="3E30AF28" w:rsidR="48EC07AC">
        <w:rPr>
          <w:rFonts w:ascii="Palatino Linotype" w:hAnsi="Palatino Linotype" w:cs="Palatino Linotype"/>
          <w:color w:val="000000" w:themeColor="text1"/>
        </w:rPr>
        <w:t>,</w:t>
      </w:r>
      <w:r w:rsidRPr="00EE6CE3" w:rsidR="00EE6CE3">
        <w:rPr>
          <w:rFonts w:ascii="Palatino Linotype" w:hAnsi="Palatino Linotype" w:cs="Palatino Linotype"/>
          <w:color w:val="000000" w:themeColor="text1"/>
        </w:rPr>
        <w:t xml:space="preserve"> sections 15301 (Existing Facilities) and 15303 (New Construction or Conversion of Small Structures). </w:t>
      </w:r>
    </w:p>
    <w:p w:rsidR="009172A6" w:rsidP="009172A6" w:rsidRDefault="009172A6" w14:paraId="55867757" w14:textId="77777777">
      <w:pPr>
        <w:tabs>
          <w:tab w:val="right" w:pos="10080"/>
        </w:tabs>
        <w:rPr>
          <w:rFonts w:ascii="Palatino Linotype" w:hAnsi="Palatino Linotype" w:cs="Palatino Linotype"/>
          <w:color w:val="000000" w:themeColor="text1"/>
        </w:rPr>
      </w:pPr>
    </w:p>
    <w:p w:rsidR="00310C30" w:rsidP="009172A6" w:rsidRDefault="009C6F40" w14:paraId="68C61333" w14:textId="664640B7">
      <w:pPr>
        <w:tabs>
          <w:tab w:val="right" w:pos="10080"/>
        </w:tabs>
        <w:rPr>
          <w:rFonts w:ascii="Palatino Linotype" w:hAnsi="Palatino Linotype" w:cs="Palatino Linotype"/>
          <w:color w:val="000000" w:themeColor="text1"/>
        </w:rPr>
      </w:pPr>
      <w:r>
        <w:rPr>
          <w:rFonts w:ascii="Palatino Linotype" w:hAnsi="Palatino Linotype" w:cs="Palatino Linotype"/>
          <w:color w:val="000000" w:themeColor="text1"/>
        </w:rPr>
        <w:t xml:space="preserve">The </w:t>
      </w:r>
      <w:r w:rsidR="00364573">
        <w:rPr>
          <w:rFonts w:ascii="Palatino Linotype" w:hAnsi="Palatino Linotype" w:cs="Palatino Linotype"/>
          <w:color w:val="000000" w:themeColor="text1"/>
        </w:rPr>
        <w:t>Energy Division</w:t>
      </w:r>
      <w:r w:rsidR="00432D43">
        <w:rPr>
          <w:rFonts w:ascii="Palatino Linotype" w:hAnsi="Palatino Linotype" w:cs="Palatino Linotype"/>
          <w:color w:val="000000" w:themeColor="text1"/>
        </w:rPr>
        <w:t xml:space="preserve">’s </w:t>
      </w:r>
      <w:r w:rsidRPr="009172A6" w:rsidR="009172A6">
        <w:rPr>
          <w:rFonts w:ascii="Palatino Linotype" w:hAnsi="Palatino Linotype" w:cs="Palatino Linotype"/>
          <w:color w:val="000000" w:themeColor="text1"/>
        </w:rPr>
        <w:t>CEQA Staff reviewed the KRRBI</w:t>
      </w:r>
      <w:r w:rsidR="00CA7D80">
        <w:rPr>
          <w:rFonts w:ascii="Palatino Linotype" w:hAnsi="Palatino Linotype" w:cs="Palatino Linotype"/>
          <w:color w:val="000000" w:themeColor="text1"/>
        </w:rPr>
        <w:t xml:space="preserve"> </w:t>
      </w:r>
      <w:r w:rsidRPr="009172A6" w:rsidR="009172A6">
        <w:rPr>
          <w:rFonts w:ascii="Palatino Linotype" w:hAnsi="Palatino Linotype" w:cs="Palatino Linotype"/>
          <w:color w:val="000000" w:themeColor="text1"/>
        </w:rPr>
        <w:t>Minor Project Refinement (MPR)</w:t>
      </w:r>
      <w:r w:rsidR="00CA7D80">
        <w:rPr>
          <w:rFonts w:ascii="Palatino Linotype" w:hAnsi="Palatino Linotype" w:cs="Palatino Linotype"/>
          <w:color w:val="000000" w:themeColor="text1"/>
        </w:rPr>
        <w:t xml:space="preserve"> </w:t>
      </w:r>
      <w:r w:rsidRPr="009172A6" w:rsidR="009172A6">
        <w:rPr>
          <w:rFonts w:ascii="Palatino Linotype" w:hAnsi="Palatino Linotype" w:cs="Palatino Linotype"/>
          <w:color w:val="000000" w:themeColor="text1"/>
        </w:rPr>
        <w:t>authorized via Resolution T-17772.</w:t>
      </w:r>
      <w:r w:rsidR="00CA7D80">
        <w:rPr>
          <w:rFonts w:ascii="Palatino Linotype" w:hAnsi="Palatino Linotype" w:cs="Palatino Linotype"/>
          <w:color w:val="000000" w:themeColor="text1"/>
        </w:rPr>
        <w:t xml:space="preserve">  </w:t>
      </w:r>
      <w:r w:rsidRPr="009172A6" w:rsidR="009172A6">
        <w:rPr>
          <w:rFonts w:ascii="Palatino Linotype" w:hAnsi="Palatino Linotype" w:cs="Palatino Linotype"/>
          <w:color w:val="000000" w:themeColor="text1"/>
        </w:rPr>
        <w:t xml:space="preserve">The </w:t>
      </w:r>
      <w:r w:rsidR="00B92E66">
        <w:rPr>
          <w:rFonts w:ascii="Palatino Linotype" w:hAnsi="Palatino Linotype" w:cs="Palatino Linotype"/>
          <w:color w:val="000000" w:themeColor="text1"/>
        </w:rPr>
        <w:t xml:space="preserve">changes in the </w:t>
      </w:r>
      <w:r w:rsidRPr="009172A6" w:rsidR="009172A6">
        <w:rPr>
          <w:rFonts w:ascii="Palatino Linotype" w:hAnsi="Palatino Linotype" w:cs="Palatino Linotype"/>
          <w:color w:val="000000" w:themeColor="text1"/>
        </w:rPr>
        <w:t xml:space="preserve">project consist of removing certain segments from KRRBI’s </w:t>
      </w:r>
      <w:r w:rsidR="00113352">
        <w:rPr>
          <w:rFonts w:ascii="Palatino Linotype" w:hAnsi="Palatino Linotype" w:cs="Palatino Linotype"/>
          <w:color w:val="000000" w:themeColor="text1"/>
        </w:rPr>
        <w:t>original project area.</w:t>
      </w:r>
      <w:r w:rsidR="00DC3F44">
        <w:rPr>
          <w:rFonts w:ascii="Palatino Linotype" w:hAnsi="Palatino Linotype" w:cs="Palatino Linotype"/>
          <w:color w:val="000000" w:themeColor="text1"/>
        </w:rPr>
        <w:t xml:space="preserve">  </w:t>
      </w:r>
      <w:r w:rsidRPr="009172A6" w:rsidR="009172A6">
        <w:rPr>
          <w:rFonts w:ascii="Palatino Linotype" w:hAnsi="Palatino Linotype" w:cs="Palatino Linotype"/>
          <w:color w:val="000000" w:themeColor="text1"/>
        </w:rPr>
        <w:t>CEQA Staff note</w:t>
      </w:r>
      <w:r w:rsidR="00E879F5">
        <w:rPr>
          <w:rFonts w:ascii="Palatino Linotype" w:hAnsi="Palatino Linotype" w:cs="Palatino Linotype"/>
          <w:color w:val="000000" w:themeColor="text1"/>
        </w:rPr>
        <w:t>d</w:t>
      </w:r>
      <w:r w:rsidRPr="009172A6" w:rsidR="009172A6">
        <w:rPr>
          <w:rFonts w:ascii="Palatino Linotype" w:hAnsi="Palatino Linotype" w:cs="Palatino Linotype"/>
          <w:color w:val="000000" w:themeColor="text1"/>
        </w:rPr>
        <w:t xml:space="preserve"> that the MPR is acceptable</w:t>
      </w:r>
      <w:r w:rsidR="00B84ED9">
        <w:rPr>
          <w:rFonts w:ascii="Palatino Linotype" w:hAnsi="Palatino Linotype" w:cs="Palatino Linotype"/>
          <w:color w:val="000000" w:themeColor="text1"/>
        </w:rPr>
        <w:t xml:space="preserve">.  </w:t>
      </w:r>
      <w:r w:rsidR="009761EB">
        <w:rPr>
          <w:rFonts w:ascii="Palatino Linotype" w:hAnsi="Palatino Linotype" w:cs="Palatino Linotype"/>
          <w:color w:val="000000" w:themeColor="text1"/>
        </w:rPr>
        <w:t>T</w:t>
      </w:r>
      <w:r w:rsidRPr="009172A6" w:rsidR="009172A6">
        <w:rPr>
          <w:rFonts w:ascii="Palatino Linotype" w:hAnsi="Palatino Linotype" w:cs="Palatino Linotype"/>
          <w:color w:val="000000" w:themeColor="text1"/>
        </w:rPr>
        <w:t>he segments to be removed</w:t>
      </w:r>
      <w:r w:rsidR="00AF3D3F">
        <w:rPr>
          <w:rFonts w:ascii="Palatino Linotype" w:hAnsi="Palatino Linotype" w:cs="Palatino Linotype"/>
          <w:color w:val="000000" w:themeColor="text1"/>
        </w:rPr>
        <w:t xml:space="preserve">, as </w:t>
      </w:r>
      <w:r w:rsidRPr="00906B0A" w:rsidR="00354AF5">
        <w:rPr>
          <w:rFonts w:ascii="Palatino Linotype" w:hAnsi="Palatino Linotype" w:cs="Palatino Linotype"/>
          <w:color w:val="000000" w:themeColor="text1"/>
        </w:rPr>
        <w:t>detailed in Appendix-C</w:t>
      </w:r>
      <w:r w:rsidR="00AF3D3F">
        <w:rPr>
          <w:rFonts w:ascii="Palatino Linotype" w:hAnsi="Palatino Linotype" w:cs="Palatino Linotype"/>
          <w:color w:val="000000" w:themeColor="text1"/>
        </w:rPr>
        <w:t xml:space="preserve">, </w:t>
      </w:r>
      <w:r w:rsidRPr="009172A6" w:rsidR="009172A6">
        <w:rPr>
          <w:rFonts w:ascii="Palatino Linotype" w:hAnsi="Palatino Linotype" w:cs="Palatino Linotype"/>
          <w:color w:val="000000" w:themeColor="text1"/>
        </w:rPr>
        <w:t>includ</w:t>
      </w:r>
      <w:r w:rsidR="00D47D43">
        <w:rPr>
          <w:rFonts w:ascii="Palatino Linotype" w:hAnsi="Palatino Linotype" w:cs="Palatino Linotype"/>
          <w:color w:val="000000" w:themeColor="text1"/>
        </w:rPr>
        <w:t>e:</w:t>
      </w:r>
    </w:p>
    <w:p w:rsidR="00143586" w:rsidP="009172A6" w:rsidRDefault="00143586" w14:paraId="1E9D84E6" w14:textId="77777777">
      <w:pPr>
        <w:tabs>
          <w:tab w:val="right" w:pos="10080"/>
        </w:tabs>
        <w:rPr>
          <w:rFonts w:ascii="Palatino Linotype" w:hAnsi="Palatino Linotype" w:cs="Palatino Linotype"/>
          <w:color w:val="000000" w:themeColor="text1"/>
        </w:rPr>
      </w:pPr>
    </w:p>
    <w:p w:rsidR="004D1BC9" w:rsidRDefault="00F91142" w14:paraId="0091E947" w14:textId="79634476">
      <w:pPr>
        <w:pStyle w:val="ListParagraph"/>
        <w:numPr>
          <w:ilvl w:val="0"/>
          <w:numId w:val="15"/>
        </w:numPr>
        <w:tabs>
          <w:tab w:val="right" w:pos="10080"/>
        </w:tabs>
        <w:rPr>
          <w:rFonts w:ascii="Palatino Linotype" w:hAnsi="Palatino Linotype" w:cs="Palatino Linotype"/>
          <w:color w:val="000000" w:themeColor="text1"/>
        </w:rPr>
      </w:pPr>
      <w:r>
        <w:rPr>
          <w:rFonts w:ascii="Palatino Linotype" w:hAnsi="Palatino Linotype" w:cs="Palatino Linotype"/>
          <w:color w:val="000000" w:themeColor="text1"/>
        </w:rPr>
        <w:t>A</w:t>
      </w:r>
      <w:r w:rsidRPr="004D1BC9" w:rsidR="009172A6">
        <w:rPr>
          <w:rFonts w:ascii="Palatino Linotype" w:hAnsi="Palatino Linotype" w:cs="Palatino Linotype"/>
          <w:color w:val="000000" w:themeColor="text1"/>
        </w:rPr>
        <w:t xml:space="preserve"> short portion of Segment 1</w:t>
      </w:r>
      <w:r w:rsidRPr="004D1BC9" w:rsidR="00F20031">
        <w:rPr>
          <w:rFonts w:ascii="Palatino Linotype" w:hAnsi="Palatino Linotype" w:cs="Palatino Linotype"/>
          <w:color w:val="000000" w:themeColor="text1"/>
        </w:rPr>
        <w:t xml:space="preserve"> betwee</w:t>
      </w:r>
      <w:r w:rsidRPr="004D1BC9" w:rsidR="000F0093">
        <w:rPr>
          <w:rFonts w:ascii="Palatino Linotype" w:hAnsi="Palatino Linotype" w:cs="Palatino Linotype"/>
          <w:color w:val="000000" w:themeColor="text1"/>
        </w:rPr>
        <w:t xml:space="preserve">n </w:t>
      </w:r>
      <w:r w:rsidRPr="004D1BC9" w:rsidR="004D1BC9">
        <w:rPr>
          <w:rFonts w:ascii="Palatino Linotype" w:hAnsi="Palatino Linotype" w:cs="Palatino Linotype"/>
          <w:color w:val="000000" w:themeColor="text1"/>
        </w:rPr>
        <w:t xml:space="preserve">Weitchpec </w:t>
      </w:r>
      <w:r w:rsidRPr="004D1BC9" w:rsidR="00372741">
        <w:rPr>
          <w:rFonts w:ascii="Palatino Linotype" w:hAnsi="Palatino Linotype" w:cs="Palatino Linotype"/>
          <w:color w:val="000000" w:themeColor="text1"/>
        </w:rPr>
        <w:t>and Orleans</w:t>
      </w:r>
      <w:r w:rsidRPr="004D1BC9" w:rsidR="00F20031">
        <w:rPr>
          <w:rFonts w:ascii="Palatino Linotype" w:hAnsi="Palatino Linotype" w:cs="Palatino Linotype"/>
          <w:color w:val="000000" w:themeColor="text1"/>
        </w:rPr>
        <w:t xml:space="preserve"> </w:t>
      </w:r>
    </w:p>
    <w:p w:rsidRPr="004D1BC9" w:rsidR="00FC3A3D" w:rsidRDefault="008739C5" w14:paraId="22A32FB0" w14:textId="74A05879">
      <w:pPr>
        <w:pStyle w:val="ListParagraph"/>
        <w:numPr>
          <w:ilvl w:val="0"/>
          <w:numId w:val="15"/>
        </w:numPr>
        <w:tabs>
          <w:tab w:val="right" w:pos="10080"/>
        </w:tabs>
        <w:rPr>
          <w:rFonts w:ascii="Palatino Linotype" w:hAnsi="Palatino Linotype" w:cs="Palatino Linotype"/>
          <w:color w:val="000000" w:themeColor="text1"/>
        </w:rPr>
      </w:pPr>
      <w:r>
        <w:rPr>
          <w:rFonts w:ascii="Palatino Linotype" w:hAnsi="Palatino Linotype" w:cs="Palatino Linotype"/>
          <w:color w:val="000000" w:themeColor="text1"/>
        </w:rPr>
        <w:lastRenderedPageBreak/>
        <w:t>A</w:t>
      </w:r>
      <w:r w:rsidRPr="004D1BC9" w:rsidR="009172A6">
        <w:rPr>
          <w:rFonts w:ascii="Palatino Linotype" w:hAnsi="Palatino Linotype" w:cs="Palatino Linotype"/>
          <w:color w:val="000000" w:themeColor="text1"/>
        </w:rPr>
        <w:t>ll of Segment 2, and</w:t>
      </w:r>
    </w:p>
    <w:p w:rsidR="00ED1C14" w:rsidP="00FC3A3D" w:rsidRDefault="009172A6" w14:paraId="33E56850" w14:textId="2595C9BC">
      <w:pPr>
        <w:pStyle w:val="ListParagraph"/>
        <w:numPr>
          <w:ilvl w:val="0"/>
          <w:numId w:val="15"/>
        </w:numPr>
        <w:tabs>
          <w:tab w:val="right" w:pos="10080"/>
        </w:tabs>
        <w:rPr>
          <w:rFonts w:ascii="Palatino Linotype" w:hAnsi="Palatino Linotype" w:cs="Palatino Linotype"/>
          <w:color w:val="000000" w:themeColor="text1"/>
        </w:rPr>
      </w:pPr>
      <w:r w:rsidRPr="00A97EFC">
        <w:rPr>
          <w:rFonts w:ascii="Palatino Linotype" w:hAnsi="Palatino Linotype" w:cs="Palatino Linotype"/>
          <w:color w:val="000000" w:themeColor="text1"/>
        </w:rPr>
        <w:t xml:space="preserve">the portion of </w:t>
      </w:r>
      <w:r w:rsidR="006F2CF3">
        <w:rPr>
          <w:rFonts w:ascii="Palatino Linotype" w:hAnsi="Palatino Linotype" w:cs="Palatino Linotype"/>
          <w:color w:val="000000" w:themeColor="text1"/>
        </w:rPr>
        <w:t>S</w:t>
      </w:r>
      <w:r w:rsidRPr="00A97EFC">
        <w:rPr>
          <w:rFonts w:ascii="Palatino Linotype" w:hAnsi="Palatino Linotype" w:cs="Palatino Linotype"/>
          <w:color w:val="000000" w:themeColor="text1"/>
        </w:rPr>
        <w:t xml:space="preserve">egment 3, between Martins Ferry Bridge and the western </w:t>
      </w:r>
      <w:r w:rsidRPr="00281641">
        <w:rPr>
          <w:rFonts w:ascii="Palatino Linotype" w:hAnsi="Palatino Linotype" w:cs="Palatino Linotype"/>
          <w:color w:val="000000" w:themeColor="text1"/>
        </w:rPr>
        <w:t>boundary of the Yurok Reservation (30.8 miles).</w:t>
      </w:r>
      <w:r w:rsidRPr="00281641" w:rsidR="004C3C6A">
        <w:rPr>
          <w:rFonts w:ascii="Palatino Linotype" w:hAnsi="Palatino Linotype" w:cs="Palatino Linotype"/>
          <w:color w:val="000000" w:themeColor="text1"/>
        </w:rPr>
        <w:t xml:space="preserve">  </w:t>
      </w:r>
    </w:p>
    <w:p w:rsidRPr="00281641" w:rsidR="004C3C6A" w:rsidP="00ED1C14" w:rsidRDefault="004C3C6A" w14:paraId="6C5C1762" w14:textId="1276895F">
      <w:pPr>
        <w:tabs>
          <w:tab w:val="right" w:pos="10080"/>
        </w:tabs>
        <w:rPr>
          <w:rFonts w:ascii="Palatino Linotype" w:hAnsi="Palatino Linotype" w:cs="Palatino Linotype"/>
          <w:color w:val="000000" w:themeColor="text1"/>
        </w:rPr>
      </w:pPr>
    </w:p>
    <w:p w:rsidRPr="009172A6" w:rsidR="009172A6" w:rsidP="009172A6" w:rsidRDefault="009172A6" w14:paraId="5A23B0FB" w14:textId="782C2510">
      <w:pPr>
        <w:tabs>
          <w:tab w:val="right" w:pos="10080"/>
        </w:tabs>
        <w:rPr>
          <w:rFonts w:ascii="Palatino Linotype" w:hAnsi="Palatino Linotype" w:cs="Palatino Linotype"/>
          <w:color w:val="000000" w:themeColor="text1"/>
        </w:rPr>
      </w:pPr>
      <w:r w:rsidRPr="009172A6">
        <w:rPr>
          <w:rFonts w:ascii="Palatino Linotype" w:hAnsi="Palatino Linotype" w:cs="Palatino Linotype"/>
          <w:color w:val="000000" w:themeColor="text1"/>
        </w:rPr>
        <w:t>The Yurok Tribe will manage the removed sections, which include Segment 2 and other minor portions of Segments 1 and 3</w:t>
      </w:r>
      <w:r w:rsidRPr="009172A6" w:rsidDel="00D066F4" w:rsidR="00EC76EB">
        <w:rPr>
          <w:rFonts w:ascii="Palatino Linotype" w:hAnsi="Palatino Linotype" w:cs="Palatino Linotype"/>
          <w:color w:val="000000" w:themeColor="text1"/>
        </w:rPr>
        <w:t xml:space="preserve">. </w:t>
      </w:r>
      <w:r w:rsidR="00D066F4">
        <w:rPr>
          <w:rFonts w:ascii="Palatino Linotype" w:hAnsi="Palatino Linotype" w:cs="Palatino Linotype"/>
          <w:color w:val="000000" w:themeColor="text1"/>
        </w:rPr>
        <w:t>This</w:t>
      </w:r>
      <w:r w:rsidRPr="009172A6">
        <w:rPr>
          <w:rFonts w:ascii="Palatino Linotype" w:hAnsi="Palatino Linotype" w:cs="Palatino Linotype"/>
          <w:color w:val="000000" w:themeColor="text1"/>
        </w:rPr>
        <w:t xml:space="preserve"> MPR will not require further CEQA review.</w:t>
      </w:r>
    </w:p>
    <w:p w:rsidRPr="009172A6" w:rsidR="009172A6" w:rsidP="009172A6" w:rsidRDefault="009172A6" w14:paraId="26496095" w14:textId="77777777">
      <w:pPr>
        <w:tabs>
          <w:tab w:val="right" w:pos="10080"/>
        </w:tabs>
        <w:rPr>
          <w:rFonts w:ascii="Palatino Linotype" w:hAnsi="Palatino Linotype" w:cs="Palatino Linotype"/>
          <w:color w:val="000000" w:themeColor="text1"/>
        </w:rPr>
      </w:pPr>
      <w:r w:rsidRPr="009172A6">
        <w:rPr>
          <w:rFonts w:ascii="Palatino Linotype" w:hAnsi="Palatino Linotype" w:cs="Palatino Linotype"/>
          <w:color w:val="000000" w:themeColor="text1"/>
        </w:rPr>
        <w:t> </w:t>
      </w:r>
    </w:p>
    <w:p w:rsidR="00EE6CE3" w:rsidP="00922BBA" w:rsidRDefault="009172A6" w14:paraId="41381BC0" w14:textId="2D0F6CE6">
      <w:pPr>
        <w:tabs>
          <w:tab w:val="right" w:pos="10080"/>
        </w:tabs>
        <w:rPr>
          <w:rFonts w:ascii="Palatino Linotype" w:hAnsi="Palatino Linotype" w:cs="Palatino Linotype"/>
          <w:color w:val="000000" w:themeColor="text1"/>
        </w:rPr>
      </w:pPr>
      <w:r w:rsidRPr="009172A6">
        <w:rPr>
          <w:rFonts w:ascii="Palatino Linotype" w:hAnsi="Palatino Linotype" w:cs="Palatino Linotype"/>
          <w:color w:val="000000" w:themeColor="text1"/>
        </w:rPr>
        <w:t xml:space="preserve">Removal of </w:t>
      </w:r>
      <w:r w:rsidR="00F91142">
        <w:rPr>
          <w:rFonts w:ascii="Palatino Linotype" w:hAnsi="Palatino Linotype" w:cs="Palatino Linotype"/>
          <w:color w:val="000000" w:themeColor="text1"/>
        </w:rPr>
        <w:t xml:space="preserve">the </w:t>
      </w:r>
      <w:r w:rsidRPr="009172A6">
        <w:rPr>
          <w:rFonts w:ascii="Palatino Linotype" w:hAnsi="Palatino Linotype" w:cs="Palatino Linotype"/>
          <w:color w:val="000000" w:themeColor="text1"/>
        </w:rPr>
        <w:t>above listed portions of the KRRBI Project will not impact</w:t>
      </w:r>
      <w:r w:rsidR="00F91142">
        <w:rPr>
          <w:rFonts w:ascii="Palatino Linotype" w:hAnsi="Palatino Linotype" w:cs="Palatino Linotype"/>
          <w:color w:val="000000" w:themeColor="text1"/>
        </w:rPr>
        <w:t xml:space="preserve"> </w:t>
      </w:r>
      <w:r w:rsidR="00C829CB">
        <w:rPr>
          <w:rFonts w:ascii="Palatino Linotype" w:hAnsi="Palatino Linotype" w:cs="Palatino Linotype"/>
          <w:color w:val="000000" w:themeColor="text1"/>
        </w:rPr>
        <w:t xml:space="preserve">the existing </w:t>
      </w:r>
      <w:r w:rsidRPr="009172A6">
        <w:rPr>
          <w:rFonts w:ascii="Palatino Linotype" w:hAnsi="Palatino Linotype" w:cs="Palatino Linotype"/>
          <w:color w:val="000000" w:themeColor="text1"/>
        </w:rPr>
        <w:t>CEQA</w:t>
      </w:r>
      <w:r w:rsidR="00C829CB">
        <w:rPr>
          <w:rFonts w:ascii="Palatino Linotype" w:hAnsi="Palatino Linotype" w:cs="Palatino Linotype"/>
          <w:color w:val="000000" w:themeColor="text1"/>
        </w:rPr>
        <w:t xml:space="preserve"> determination</w:t>
      </w:r>
      <w:r w:rsidRPr="009172A6">
        <w:rPr>
          <w:rFonts w:ascii="Palatino Linotype" w:hAnsi="Palatino Linotype" w:cs="Palatino Linotype"/>
          <w:color w:val="000000" w:themeColor="text1"/>
        </w:rPr>
        <w:t xml:space="preserve">. </w:t>
      </w:r>
      <w:r w:rsidR="00037138">
        <w:rPr>
          <w:rFonts w:ascii="Palatino Linotype" w:hAnsi="Palatino Linotype" w:cs="Palatino Linotype"/>
          <w:color w:val="000000" w:themeColor="text1"/>
        </w:rPr>
        <w:t xml:space="preserve"> </w:t>
      </w:r>
      <w:r w:rsidRPr="009172A6">
        <w:rPr>
          <w:rFonts w:ascii="Palatino Linotype" w:hAnsi="Palatino Linotype" w:cs="Palatino Linotype"/>
          <w:color w:val="000000" w:themeColor="text1"/>
        </w:rPr>
        <w:t xml:space="preserve">Therefore, the Energy </w:t>
      </w:r>
      <w:r w:rsidR="00462083">
        <w:rPr>
          <w:rFonts w:ascii="Palatino Linotype" w:hAnsi="Palatino Linotype" w:cs="Palatino Linotype"/>
          <w:color w:val="000000" w:themeColor="text1"/>
        </w:rPr>
        <w:t>Division’s</w:t>
      </w:r>
      <w:r w:rsidR="00A67823">
        <w:rPr>
          <w:rFonts w:ascii="Palatino Linotype" w:hAnsi="Palatino Linotype" w:cs="Palatino Linotype"/>
          <w:color w:val="000000" w:themeColor="text1"/>
        </w:rPr>
        <w:t xml:space="preserve"> </w:t>
      </w:r>
      <w:r w:rsidRPr="009172A6">
        <w:rPr>
          <w:rFonts w:ascii="Palatino Linotype" w:hAnsi="Palatino Linotype" w:cs="Palatino Linotype"/>
          <w:color w:val="000000" w:themeColor="text1"/>
        </w:rPr>
        <w:t xml:space="preserve">CEQA Staff does not have any </w:t>
      </w:r>
      <w:r w:rsidRPr="3E30AF28" w:rsidR="710FFFBE">
        <w:rPr>
          <w:rFonts w:ascii="Palatino Linotype" w:hAnsi="Palatino Linotype" w:cs="Palatino Linotype"/>
          <w:color w:val="000000" w:themeColor="text1"/>
        </w:rPr>
        <w:t xml:space="preserve">concerns </w:t>
      </w:r>
      <w:r w:rsidRPr="3E30AF28" w:rsidR="100D3B0A">
        <w:rPr>
          <w:rFonts w:ascii="Palatino Linotype" w:hAnsi="Palatino Linotype" w:cs="Palatino Linotype"/>
          <w:color w:val="000000" w:themeColor="text1"/>
        </w:rPr>
        <w:t>about the changes to the project</w:t>
      </w:r>
      <w:r w:rsidRPr="009172A6">
        <w:rPr>
          <w:rFonts w:ascii="Palatino Linotype" w:hAnsi="Palatino Linotype" w:cs="Palatino Linotype"/>
          <w:color w:val="000000" w:themeColor="text1"/>
        </w:rPr>
        <w:t>.</w:t>
      </w:r>
    </w:p>
    <w:p w:rsidRPr="0035485A" w:rsidR="006545B5" w:rsidP="00922BBA" w:rsidRDefault="006545B5" w14:paraId="0BDB21F0" w14:textId="77777777">
      <w:pPr>
        <w:tabs>
          <w:tab w:val="right" w:pos="10080"/>
        </w:tabs>
        <w:rPr>
          <w:rFonts w:ascii="Palatino Linotype" w:hAnsi="Palatino Linotype" w:cs="Palatino Linotype"/>
          <w:color w:val="000000" w:themeColor="text1"/>
        </w:rPr>
      </w:pPr>
    </w:p>
    <w:p w:rsidRPr="00882183" w:rsidR="00856E25" w:rsidP="004A542B" w:rsidRDefault="00856E25" w14:paraId="7E9FBF2A" w14:textId="67565A46">
      <w:pPr>
        <w:tabs>
          <w:tab w:val="right" w:pos="10080"/>
        </w:tabs>
        <w:rPr>
          <w:rFonts w:ascii="Palatino Linotype" w:hAnsi="Palatino Linotype"/>
          <w:b/>
          <w:color w:val="000000" w:themeColor="text1"/>
          <w:u w:val="single"/>
        </w:rPr>
      </w:pPr>
      <w:r w:rsidRPr="00882183">
        <w:rPr>
          <w:rFonts w:ascii="Palatino Linotype" w:hAnsi="Palatino Linotype"/>
          <w:b/>
          <w:color w:val="000000" w:themeColor="text1"/>
          <w:u w:val="single"/>
        </w:rPr>
        <w:t>COMMENTS</w:t>
      </w:r>
    </w:p>
    <w:p w:rsidRPr="00882183" w:rsidR="00856E25" w:rsidP="004A542B" w:rsidRDefault="00856E25" w14:paraId="5175A2FF" w14:textId="77777777">
      <w:pPr>
        <w:tabs>
          <w:tab w:val="right" w:pos="10080"/>
        </w:tabs>
        <w:rPr>
          <w:rFonts w:ascii="Palatino Linotype" w:hAnsi="Palatino Linotype"/>
          <w:color w:val="000000" w:themeColor="text1"/>
          <w:sz w:val="20"/>
        </w:rPr>
      </w:pPr>
    </w:p>
    <w:p w:rsidRPr="00882183" w:rsidR="00DA13E3" w:rsidP="004A542B" w:rsidRDefault="000117CC" w14:paraId="1FD1E3B2" w14:textId="035102BE">
      <w:pPr>
        <w:rPr>
          <w:rFonts w:ascii="Palatino Linotype" w:hAnsi="Palatino Linotype" w:eastAsia="Palatino Linotype" w:cs="Palatino Linotype"/>
          <w:color w:val="000000" w:themeColor="text1"/>
          <w:spacing w:val="1"/>
        </w:rPr>
      </w:pPr>
      <w:r w:rsidRPr="00882183">
        <w:rPr>
          <w:rFonts w:ascii="Palatino Linotype" w:hAnsi="Palatino Linotype" w:eastAsia="Palatino Linotype" w:cs="Palatino Linotype"/>
          <w:color w:val="000000" w:themeColor="text1"/>
        </w:rPr>
        <w:t>In comp</w:t>
      </w:r>
      <w:r w:rsidRPr="00882183">
        <w:rPr>
          <w:rFonts w:ascii="Palatino Linotype" w:hAnsi="Palatino Linotype" w:eastAsia="Palatino Linotype" w:cs="Palatino Linotype"/>
          <w:color w:val="000000" w:themeColor="text1"/>
          <w:spacing w:val="-1"/>
        </w:rPr>
        <w:t>l</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2"/>
        </w:rPr>
        <w:t>a</w:t>
      </w:r>
      <w:r w:rsidRPr="00882183">
        <w:rPr>
          <w:rFonts w:ascii="Palatino Linotype" w:hAnsi="Palatino Linotype" w:eastAsia="Palatino Linotype" w:cs="Palatino Linotype"/>
          <w:color w:val="000000" w:themeColor="text1"/>
        </w:rPr>
        <w:t>n</w:t>
      </w:r>
      <w:r w:rsidRPr="00882183">
        <w:rPr>
          <w:rFonts w:ascii="Palatino Linotype" w:hAnsi="Palatino Linotype" w:eastAsia="Palatino Linotype" w:cs="Palatino Linotype"/>
          <w:color w:val="000000" w:themeColor="text1"/>
          <w:spacing w:val="-1"/>
        </w:rPr>
        <w:t>c</w:t>
      </w:r>
      <w:r w:rsidRPr="00882183">
        <w:rPr>
          <w:rFonts w:ascii="Palatino Linotype" w:hAnsi="Palatino Linotype" w:eastAsia="Palatino Linotype" w:cs="Palatino Linotype"/>
          <w:color w:val="000000" w:themeColor="text1"/>
        </w:rPr>
        <w:t xml:space="preserve">e </w:t>
      </w:r>
      <w:r w:rsidRPr="00882183">
        <w:rPr>
          <w:rFonts w:ascii="Palatino Linotype" w:hAnsi="Palatino Linotype" w:eastAsia="Palatino Linotype" w:cs="Palatino Linotype"/>
          <w:color w:val="000000" w:themeColor="text1"/>
          <w:spacing w:val="1"/>
        </w:rPr>
        <w:t>w</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rPr>
        <w:t>h</w:t>
      </w:r>
      <w:r w:rsidRPr="00882183">
        <w:rPr>
          <w:rFonts w:ascii="Palatino Linotype" w:hAnsi="Palatino Linotype" w:eastAsia="Palatino Linotype" w:cs="Palatino Linotype"/>
          <w:color w:val="000000" w:themeColor="text1"/>
          <w:spacing w:val="2"/>
        </w:rPr>
        <w:t xml:space="preserve"> </w:t>
      </w:r>
      <w:r w:rsidRPr="00882183">
        <w:rPr>
          <w:rFonts w:ascii="Palatino Linotype" w:hAnsi="Palatino Linotype" w:eastAsia="Palatino Linotype" w:cs="Palatino Linotype"/>
          <w:color w:val="000000" w:themeColor="text1"/>
        </w:rPr>
        <w:t>P</w:t>
      </w:r>
      <w:r w:rsidRPr="00882183">
        <w:rPr>
          <w:rFonts w:ascii="Palatino Linotype" w:hAnsi="Palatino Linotype" w:eastAsia="Palatino Linotype" w:cs="Palatino Linotype"/>
          <w:color w:val="000000" w:themeColor="text1"/>
          <w:spacing w:val="1"/>
        </w:rPr>
        <w:t>u</w:t>
      </w:r>
      <w:r w:rsidRPr="00882183">
        <w:rPr>
          <w:rFonts w:ascii="Palatino Linotype" w:hAnsi="Palatino Linotype" w:eastAsia="Palatino Linotype" w:cs="Palatino Linotype"/>
          <w:color w:val="000000" w:themeColor="text1"/>
        </w:rPr>
        <w:t>b</w:t>
      </w:r>
      <w:r w:rsidRPr="00882183">
        <w:rPr>
          <w:rFonts w:ascii="Palatino Linotype" w:hAnsi="Palatino Linotype" w:eastAsia="Palatino Linotype" w:cs="Palatino Linotype"/>
          <w:color w:val="000000" w:themeColor="text1"/>
          <w:spacing w:val="1"/>
        </w:rPr>
        <w:t>l</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rPr>
        <w:t>c</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rPr>
        <w:t>U</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rPr>
        <w:t>i</w:t>
      </w:r>
      <w:r w:rsidRPr="00882183">
        <w:rPr>
          <w:rFonts w:ascii="Palatino Linotype" w:hAnsi="Palatino Linotype" w:eastAsia="Palatino Linotype" w:cs="Palatino Linotype"/>
          <w:color w:val="000000" w:themeColor="text1"/>
          <w:spacing w:val="2"/>
        </w:rPr>
        <w:t>l</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2"/>
        </w:rPr>
        <w:t>e</w:t>
      </w:r>
      <w:r w:rsidRPr="00882183">
        <w:rPr>
          <w:rFonts w:ascii="Palatino Linotype" w:hAnsi="Palatino Linotype" w:eastAsia="Palatino Linotype" w:cs="Palatino Linotype"/>
          <w:color w:val="000000" w:themeColor="text1"/>
        </w:rPr>
        <w:t>s</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rPr>
        <w:t>C</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 xml:space="preserve">de, </w:t>
      </w:r>
      <w:r w:rsidRPr="00882183" w:rsidR="394D482D">
        <w:rPr>
          <w:rFonts w:ascii="Palatino Linotype" w:hAnsi="Palatino Linotype" w:eastAsia="Palatino Linotype" w:cs="Palatino Linotype"/>
          <w:color w:val="000000" w:themeColor="text1"/>
        </w:rPr>
        <w:t>Section</w:t>
      </w:r>
      <w:r w:rsidRPr="00882183">
        <w:rPr>
          <w:rFonts w:ascii="Palatino Linotype" w:hAnsi="Palatino Linotype" w:eastAsia="Palatino Linotype" w:cs="Palatino Linotype"/>
          <w:color w:val="000000" w:themeColor="text1"/>
        </w:rPr>
        <w:t xml:space="preserve"> 311</w:t>
      </w:r>
      <w:r w:rsidRPr="00882183">
        <w:rPr>
          <w:rFonts w:ascii="Palatino Linotype" w:hAnsi="Palatino Linotype" w:eastAsia="Palatino Linotype" w:cs="Palatino Linotype"/>
          <w:color w:val="000000" w:themeColor="text1"/>
          <w:spacing w:val="-1"/>
        </w:rPr>
        <w:t>(</w:t>
      </w:r>
      <w:r w:rsidRPr="00882183">
        <w:rPr>
          <w:rFonts w:ascii="Palatino Linotype" w:hAnsi="Palatino Linotype" w:eastAsia="Palatino Linotype" w:cs="Palatino Linotype"/>
          <w:color w:val="000000" w:themeColor="text1"/>
          <w:spacing w:val="1"/>
        </w:rPr>
        <w:t>g</w:t>
      </w:r>
      <w:r w:rsidRPr="00882183">
        <w:rPr>
          <w:rFonts w:ascii="Palatino Linotype" w:hAnsi="Palatino Linotype" w:eastAsia="Palatino Linotype" w:cs="Palatino Linotype"/>
          <w:color w:val="000000" w:themeColor="text1"/>
        </w:rPr>
        <w:t xml:space="preserve">), a </w:t>
      </w:r>
      <w:r w:rsidRPr="00882183">
        <w:rPr>
          <w:rFonts w:ascii="Palatino Linotype" w:hAnsi="Palatino Linotype" w:eastAsia="Palatino Linotype" w:cs="Palatino Linotype"/>
          <w:color w:val="000000" w:themeColor="text1"/>
          <w:spacing w:val="-1"/>
        </w:rPr>
        <w:t>n</w:t>
      </w:r>
      <w:r w:rsidRPr="00882183">
        <w:rPr>
          <w:rFonts w:ascii="Palatino Linotype" w:hAnsi="Palatino Linotype" w:eastAsia="Palatino Linotype" w:cs="Palatino Linotype"/>
          <w:color w:val="000000" w:themeColor="text1"/>
          <w:spacing w:val="1"/>
        </w:rPr>
        <w:t>ot</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c</w:t>
      </w:r>
      <w:r w:rsidRPr="00882183">
        <w:rPr>
          <w:rFonts w:ascii="Palatino Linotype" w:hAnsi="Palatino Linotype" w:eastAsia="Palatino Linotype" w:cs="Palatino Linotype"/>
          <w:color w:val="000000" w:themeColor="text1"/>
        </w:rPr>
        <w:t>e le</w:t>
      </w:r>
      <w:r w:rsidRPr="00882183">
        <w:rPr>
          <w:rFonts w:ascii="Palatino Linotype" w:hAnsi="Palatino Linotype" w:eastAsia="Palatino Linotype" w:cs="Palatino Linotype"/>
          <w:color w:val="000000" w:themeColor="text1"/>
          <w:spacing w:val="1"/>
        </w:rPr>
        <w:t>tt</w:t>
      </w:r>
      <w:r w:rsidRPr="00882183">
        <w:rPr>
          <w:rFonts w:ascii="Palatino Linotype" w:hAnsi="Palatino Linotype" w:eastAsia="Palatino Linotype" w:cs="Palatino Linotype"/>
          <w:color w:val="000000" w:themeColor="text1"/>
        </w:rPr>
        <w:t>er</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spacing w:val="-1"/>
        </w:rPr>
        <w:t>w</w:t>
      </w:r>
      <w:r w:rsidRPr="00882183">
        <w:rPr>
          <w:rFonts w:ascii="Palatino Linotype" w:hAnsi="Palatino Linotype" w:eastAsia="Palatino Linotype" w:cs="Palatino Linotype"/>
          <w:color w:val="000000" w:themeColor="text1"/>
        </w:rPr>
        <w:t>as</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rPr>
        <w:t>ema</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rPr>
        <w:t>led</w:t>
      </w:r>
      <w:r w:rsidRPr="00882183">
        <w:rPr>
          <w:rFonts w:ascii="Palatino Linotype" w:hAnsi="Palatino Linotype" w:eastAsia="Palatino Linotype" w:cs="Palatino Linotype"/>
          <w:color w:val="000000" w:themeColor="text1"/>
          <w:spacing w:val="2"/>
        </w:rPr>
        <w:t xml:space="preserve"> </w:t>
      </w:r>
      <w:r w:rsidRPr="00882183">
        <w:rPr>
          <w:rFonts w:ascii="Palatino Linotype" w:hAnsi="Palatino Linotype" w:eastAsia="Palatino Linotype" w:cs="Palatino Linotype"/>
          <w:color w:val="000000" w:themeColor="text1"/>
          <w:spacing w:val="1"/>
        </w:rPr>
        <w:t xml:space="preserve">on </w:t>
      </w:r>
      <w:r w:rsidR="5527024F">
        <w:rPr>
          <w:rFonts w:ascii="Palatino Linotype" w:hAnsi="Palatino Linotype" w:eastAsia="Palatino Linotype" w:cs="Palatino Linotype"/>
          <w:color w:val="000000" w:themeColor="text1"/>
          <w:spacing w:val="1"/>
        </w:rPr>
        <w:t xml:space="preserve">March </w:t>
      </w:r>
      <w:r w:rsidR="00B31287">
        <w:rPr>
          <w:rFonts w:ascii="Palatino Linotype" w:hAnsi="Palatino Linotype" w:eastAsia="Palatino Linotype" w:cs="Palatino Linotype"/>
          <w:color w:val="000000" w:themeColor="text1"/>
          <w:spacing w:val="1"/>
        </w:rPr>
        <w:t>2</w:t>
      </w:r>
      <w:r w:rsidR="000461FA">
        <w:rPr>
          <w:rFonts w:ascii="Palatino Linotype" w:hAnsi="Palatino Linotype" w:eastAsia="Palatino Linotype" w:cs="Palatino Linotype"/>
          <w:color w:val="000000" w:themeColor="text1"/>
          <w:spacing w:val="1"/>
        </w:rPr>
        <w:t>6</w:t>
      </w:r>
      <w:r w:rsidR="5527024F">
        <w:rPr>
          <w:rFonts w:ascii="Palatino Linotype" w:hAnsi="Palatino Linotype" w:eastAsia="Palatino Linotype" w:cs="Palatino Linotype"/>
          <w:color w:val="000000" w:themeColor="text1"/>
          <w:spacing w:val="1"/>
        </w:rPr>
        <w:t>, 2026</w:t>
      </w:r>
      <w:r w:rsidRPr="00882183" w:rsidR="007828FB">
        <w:rPr>
          <w:rFonts w:ascii="Palatino Linotype" w:hAnsi="Palatino Linotype" w:eastAsia="Palatino Linotype" w:cs="Palatino Linotype"/>
          <w:color w:val="000000" w:themeColor="text1"/>
        </w:rPr>
        <w:t xml:space="preserve"> </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2"/>
        </w:rPr>
        <w:t>n</w:t>
      </w:r>
      <w:r w:rsidRPr="00882183">
        <w:rPr>
          <w:rFonts w:ascii="Palatino Linotype" w:hAnsi="Palatino Linotype" w:eastAsia="Palatino Linotype" w:cs="Palatino Linotype"/>
          <w:color w:val="000000" w:themeColor="text1"/>
        </w:rPr>
        <w:t>fo</w:t>
      </w:r>
      <w:r w:rsidRPr="00882183">
        <w:rPr>
          <w:rFonts w:ascii="Palatino Linotype" w:hAnsi="Palatino Linotype" w:eastAsia="Palatino Linotype" w:cs="Palatino Linotype"/>
          <w:color w:val="000000" w:themeColor="text1"/>
          <w:spacing w:val="1"/>
        </w:rPr>
        <w:t>r</w:t>
      </w:r>
      <w:r w:rsidRPr="00882183">
        <w:rPr>
          <w:rFonts w:ascii="Palatino Linotype" w:hAnsi="Palatino Linotype" w:eastAsia="Palatino Linotype" w:cs="Palatino Linotype"/>
          <w:color w:val="000000" w:themeColor="text1"/>
        </w:rPr>
        <w:t>m</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rPr>
        <w:t>ng pa</w:t>
      </w:r>
      <w:r w:rsidRPr="00882183">
        <w:rPr>
          <w:rFonts w:ascii="Palatino Linotype" w:hAnsi="Palatino Linotype" w:eastAsia="Palatino Linotype" w:cs="Palatino Linotype"/>
          <w:color w:val="000000" w:themeColor="text1"/>
          <w:spacing w:val="3"/>
        </w:rPr>
        <w:t>r</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rPr>
        <w:t>es on the C</w:t>
      </w:r>
      <w:r w:rsidRPr="00882183">
        <w:rPr>
          <w:rFonts w:ascii="Palatino Linotype" w:hAnsi="Palatino Linotype" w:eastAsia="Palatino Linotype" w:cs="Palatino Linotype"/>
          <w:color w:val="000000" w:themeColor="text1"/>
          <w:spacing w:val="1"/>
        </w:rPr>
        <w:t>AS</w:t>
      </w:r>
      <w:r w:rsidRPr="00882183">
        <w:rPr>
          <w:rFonts w:ascii="Palatino Linotype" w:hAnsi="Palatino Linotype" w:eastAsia="Palatino Linotype" w:cs="Palatino Linotype"/>
          <w:color w:val="000000" w:themeColor="text1"/>
        </w:rPr>
        <w:t>F</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spacing w:val="-1"/>
        </w:rPr>
        <w:t>D</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spacing w:val="1"/>
        </w:rPr>
        <w:t>tr</w:t>
      </w:r>
      <w:r w:rsidRPr="00882183">
        <w:rPr>
          <w:rFonts w:ascii="Palatino Linotype" w:hAnsi="Palatino Linotype" w:eastAsia="Palatino Linotype" w:cs="Palatino Linotype"/>
          <w:color w:val="000000" w:themeColor="text1"/>
        </w:rPr>
        <w:t>i</w:t>
      </w:r>
      <w:r w:rsidRPr="00882183">
        <w:rPr>
          <w:rFonts w:ascii="Palatino Linotype" w:hAnsi="Palatino Linotype" w:eastAsia="Palatino Linotype" w:cs="Palatino Linotype"/>
          <w:color w:val="000000" w:themeColor="text1"/>
          <w:spacing w:val="-1"/>
        </w:rPr>
        <w:t>bu</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 xml:space="preserve">n </w:t>
      </w:r>
      <w:r w:rsidRPr="00882183">
        <w:rPr>
          <w:rFonts w:ascii="Palatino Linotype" w:hAnsi="Palatino Linotype" w:eastAsia="Palatino Linotype" w:cs="Palatino Linotype"/>
          <w:color w:val="000000" w:themeColor="text1"/>
          <w:spacing w:val="1"/>
        </w:rPr>
        <w:t>L</w:t>
      </w:r>
      <w:r w:rsidRPr="00882183">
        <w:rPr>
          <w:rFonts w:ascii="Palatino Linotype" w:hAnsi="Palatino Linotype" w:eastAsia="Palatino Linotype" w:cs="Palatino Linotype"/>
          <w:color w:val="000000" w:themeColor="text1"/>
        </w:rPr>
        <w:t>i</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rPr>
        <w:t>t</w:t>
      </w:r>
      <w:r w:rsidRPr="00882183">
        <w:rPr>
          <w:rFonts w:ascii="Palatino Linotype" w:hAnsi="Palatino Linotype" w:eastAsia="Palatino Linotype" w:cs="Palatino Linotype"/>
          <w:color w:val="000000" w:themeColor="text1"/>
          <w:spacing w:val="1"/>
        </w:rPr>
        <w:t xml:space="preserve"> o</w:t>
      </w:r>
      <w:r w:rsidRPr="00882183">
        <w:rPr>
          <w:rFonts w:ascii="Palatino Linotype" w:hAnsi="Palatino Linotype" w:eastAsia="Palatino Linotype" w:cs="Palatino Linotype"/>
          <w:color w:val="000000" w:themeColor="text1"/>
        </w:rPr>
        <w:t xml:space="preserve">f this </w:t>
      </w:r>
      <w:bookmarkStart w:name="_Hlk21094883" w:id="0"/>
      <w:r w:rsidRPr="00882183">
        <w:rPr>
          <w:rFonts w:ascii="Palatino Linotype" w:hAnsi="Palatino Linotype" w:eastAsia="Palatino Linotype" w:cs="Palatino Linotype"/>
          <w:color w:val="000000" w:themeColor="text1"/>
        </w:rPr>
        <w:t>d</w:t>
      </w:r>
      <w:r w:rsidRPr="00882183">
        <w:rPr>
          <w:rFonts w:ascii="Palatino Linotype" w:hAnsi="Palatino Linotype" w:eastAsia="Palatino Linotype" w:cs="Palatino Linotype"/>
          <w:color w:val="000000" w:themeColor="text1"/>
          <w:spacing w:val="1"/>
        </w:rPr>
        <w:t>r</w:t>
      </w:r>
      <w:r w:rsidRPr="00882183">
        <w:rPr>
          <w:rFonts w:ascii="Palatino Linotype" w:hAnsi="Palatino Linotype" w:eastAsia="Palatino Linotype" w:cs="Palatino Linotype"/>
          <w:color w:val="000000" w:themeColor="text1"/>
        </w:rPr>
        <w:t>a</w:t>
      </w:r>
      <w:r w:rsidRPr="00882183">
        <w:rPr>
          <w:rFonts w:ascii="Palatino Linotype" w:hAnsi="Palatino Linotype" w:eastAsia="Palatino Linotype" w:cs="Palatino Linotype"/>
          <w:color w:val="000000" w:themeColor="text1"/>
          <w:spacing w:val="-1"/>
        </w:rPr>
        <w:t>f</w:t>
      </w:r>
      <w:r w:rsidRPr="00882183">
        <w:rPr>
          <w:rFonts w:ascii="Palatino Linotype" w:hAnsi="Palatino Linotype" w:eastAsia="Palatino Linotype" w:cs="Palatino Linotype"/>
          <w:color w:val="000000" w:themeColor="text1"/>
        </w:rPr>
        <w:t>t</w:t>
      </w:r>
      <w:r w:rsidRPr="00882183">
        <w:rPr>
          <w:rFonts w:ascii="Palatino Linotype" w:hAnsi="Palatino Linotype" w:eastAsia="Palatino Linotype" w:cs="Palatino Linotype"/>
          <w:color w:val="000000" w:themeColor="text1"/>
          <w:spacing w:val="7"/>
        </w:rPr>
        <w:t xml:space="preserve"> </w:t>
      </w:r>
      <w:r w:rsidRPr="00882183">
        <w:rPr>
          <w:rFonts w:ascii="Palatino Linotype" w:hAnsi="Palatino Linotype" w:eastAsia="Palatino Linotype" w:cs="Palatino Linotype"/>
          <w:color w:val="000000" w:themeColor="text1"/>
        </w:rPr>
        <w:t>Re</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l</w:t>
      </w:r>
      <w:r w:rsidRPr="00882183">
        <w:rPr>
          <w:rFonts w:ascii="Palatino Linotype" w:hAnsi="Palatino Linotype" w:eastAsia="Palatino Linotype" w:cs="Palatino Linotype"/>
          <w:color w:val="000000" w:themeColor="text1"/>
          <w:spacing w:val="-1"/>
        </w:rPr>
        <w:t>u</w:t>
      </w:r>
      <w:r w:rsidRPr="00882183">
        <w:rPr>
          <w:rFonts w:ascii="Palatino Linotype" w:hAnsi="Palatino Linotype" w:eastAsia="Palatino Linotype" w:cs="Palatino Linotype"/>
          <w:color w:val="000000" w:themeColor="text1"/>
          <w:spacing w:val="3"/>
        </w:rPr>
        <w:t>t</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n</w:t>
      </w:r>
      <w:r w:rsidRPr="00882183" w:rsidR="1AA54DA0">
        <w:rPr>
          <w:rFonts w:ascii="Palatino Linotype" w:hAnsi="Palatino Linotype" w:eastAsia="Palatino Linotype" w:cs="Palatino Linotype"/>
          <w:color w:val="000000" w:themeColor="text1"/>
        </w:rPr>
        <w:t>, and of the opportunity</w:t>
      </w:r>
      <w:r w:rsidRPr="00882183">
        <w:rPr>
          <w:rFonts w:ascii="Palatino Linotype" w:hAnsi="Palatino Linotype" w:eastAsia="Palatino Linotype" w:cs="Palatino Linotype"/>
          <w:color w:val="000000" w:themeColor="text1"/>
        </w:rPr>
        <w:t xml:space="preserve"> </w:t>
      </w:r>
      <w:r w:rsidRPr="00882183">
        <w:rPr>
          <w:rFonts w:ascii="Palatino Linotype" w:hAnsi="Palatino Linotype" w:eastAsia="Palatino Linotype" w:cs="Palatino Linotype"/>
          <w:color w:val="000000" w:themeColor="text1"/>
          <w:spacing w:val="-1"/>
        </w:rPr>
        <w:t>f</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r</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spacing w:val="-1"/>
        </w:rPr>
        <w:t>c</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m</w:t>
      </w:r>
      <w:r w:rsidRPr="00882183">
        <w:rPr>
          <w:rFonts w:ascii="Palatino Linotype" w:hAnsi="Palatino Linotype" w:eastAsia="Palatino Linotype" w:cs="Palatino Linotype"/>
          <w:color w:val="000000" w:themeColor="text1"/>
          <w:spacing w:val="-1"/>
        </w:rPr>
        <w:t>m</w:t>
      </w:r>
      <w:r w:rsidRPr="00882183">
        <w:rPr>
          <w:rFonts w:ascii="Palatino Linotype" w:hAnsi="Palatino Linotype" w:eastAsia="Palatino Linotype" w:cs="Palatino Linotype"/>
          <w:color w:val="000000" w:themeColor="text1"/>
        </w:rPr>
        <w:t>ent</w:t>
      </w:r>
      <w:r w:rsidRPr="00882183" w:rsidR="3C463F64">
        <w:rPr>
          <w:rFonts w:ascii="Palatino Linotype" w:hAnsi="Palatino Linotype" w:eastAsia="Palatino Linotype" w:cs="Palatino Linotype"/>
          <w:color w:val="000000" w:themeColor="text1"/>
        </w:rPr>
        <w:t>,</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rPr>
        <w:t>at</w:t>
      </w:r>
      <w:r w:rsidRPr="00882183">
        <w:rPr>
          <w:rFonts w:ascii="Palatino Linotype" w:hAnsi="Palatino Linotype" w:eastAsia="Palatino Linotype" w:cs="Palatino Linotype"/>
          <w:color w:val="000000" w:themeColor="text1"/>
          <w:spacing w:val="1"/>
        </w:rPr>
        <w:t xml:space="preserve"> t</w:t>
      </w:r>
      <w:r w:rsidRPr="00882183">
        <w:rPr>
          <w:rFonts w:ascii="Palatino Linotype" w:hAnsi="Palatino Linotype" w:eastAsia="Palatino Linotype" w:cs="Palatino Linotype"/>
          <w:color w:val="000000" w:themeColor="text1"/>
        </w:rPr>
        <w:t>he C</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m</w:t>
      </w:r>
      <w:r w:rsidRPr="00882183">
        <w:rPr>
          <w:rFonts w:ascii="Palatino Linotype" w:hAnsi="Palatino Linotype" w:eastAsia="Palatino Linotype" w:cs="Palatino Linotype"/>
          <w:color w:val="000000" w:themeColor="text1"/>
          <w:spacing w:val="1"/>
        </w:rPr>
        <w:t>m</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n</w:t>
      </w:r>
      <w:r w:rsidRPr="00882183">
        <w:rPr>
          <w:rFonts w:ascii="Palatino Linotype" w:hAnsi="Palatino Linotype" w:eastAsia="Palatino Linotype" w:cs="Palatino Linotype"/>
          <w:color w:val="000000" w:themeColor="text1"/>
          <w:spacing w:val="2"/>
        </w:rPr>
        <w:t>’</w:t>
      </w:r>
      <w:r w:rsidRPr="00882183">
        <w:rPr>
          <w:rFonts w:ascii="Palatino Linotype" w:hAnsi="Palatino Linotype" w:eastAsia="Palatino Linotype" w:cs="Palatino Linotype"/>
          <w:color w:val="000000" w:themeColor="text1"/>
        </w:rPr>
        <w:t>s</w:t>
      </w:r>
      <w:r w:rsidRPr="00882183">
        <w:rPr>
          <w:rFonts w:ascii="Palatino Linotype" w:hAnsi="Palatino Linotype" w:eastAsia="Palatino Linotype" w:cs="Palatino Linotype"/>
          <w:color w:val="000000" w:themeColor="text1"/>
          <w:spacing w:val="-1"/>
        </w:rPr>
        <w:t xml:space="preserve"> w</w:t>
      </w:r>
      <w:r w:rsidRPr="00882183">
        <w:rPr>
          <w:rFonts w:ascii="Palatino Linotype" w:hAnsi="Palatino Linotype" w:eastAsia="Palatino Linotype" w:cs="Palatino Linotype"/>
          <w:color w:val="000000" w:themeColor="text1"/>
        </w:rPr>
        <w:t>eb</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rPr>
        <w:t xml:space="preserve">e at </w:t>
      </w:r>
      <w:hyperlink w:history="1" r:id="rId18">
        <w:r w:rsidRPr="00882183" w:rsidR="0D13C300">
          <w:rPr>
            <w:rStyle w:val="Hyperlink"/>
            <w:rFonts w:ascii="Palatino Linotype" w:hAnsi="Palatino Linotype" w:eastAsia="Palatino Linotype" w:cs="Palatino Linotype"/>
            <w:color w:val="000000" w:themeColor="text1"/>
          </w:rPr>
          <w:t>ht</w:t>
        </w:r>
        <w:r w:rsidRPr="00882183" w:rsidR="0D13C300">
          <w:rPr>
            <w:rStyle w:val="Hyperlink"/>
            <w:rFonts w:ascii="Palatino Linotype" w:hAnsi="Palatino Linotype" w:eastAsia="Palatino Linotype" w:cs="Palatino Linotype"/>
            <w:color w:val="000000" w:themeColor="text1"/>
            <w:spacing w:val="1"/>
          </w:rPr>
          <w:t>t</w:t>
        </w:r>
        <w:r w:rsidRPr="00882183" w:rsidR="0D13C300">
          <w:rPr>
            <w:rStyle w:val="Hyperlink"/>
            <w:rFonts w:ascii="Palatino Linotype" w:hAnsi="Palatino Linotype" w:eastAsia="Palatino Linotype" w:cs="Palatino Linotype"/>
            <w:color w:val="000000" w:themeColor="text1"/>
          </w:rPr>
          <w:t>p://</w:t>
        </w:r>
        <w:r w:rsidRPr="00882183" w:rsidR="0D13C300">
          <w:rPr>
            <w:rStyle w:val="Hyperlink"/>
            <w:rFonts w:ascii="Palatino Linotype" w:hAnsi="Palatino Linotype" w:eastAsia="Palatino Linotype" w:cs="Palatino Linotype"/>
            <w:color w:val="000000" w:themeColor="text1"/>
            <w:spacing w:val="-1"/>
          </w:rPr>
          <w:t>www</w:t>
        </w:r>
        <w:r w:rsidRPr="00882183" w:rsidR="0D13C300">
          <w:rPr>
            <w:rStyle w:val="Hyperlink"/>
            <w:rFonts w:ascii="Palatino Linotype" w:hAnsi="Palatino Linotype" w:eastAsia="Palatino Linotype" w:cs="Palatino Linotype"/>
            <w:color w:val="000000" w:themeColor="text1"/>
          </w:rPr>
          <w:t>.</w:t>
        </w:r>
        <w:r w:rsidRPr="00882183" w:rsidR="0D13C300">
          <w:rPr>
            <w:rStyle w:val="Hyperlink"/>
            <w:rFonts w:ascii="Palatino Linotype" w:hAnsi="Palatino Linotype" w:eastAsia="Palatino Linotype" w:cs="Palatino Linotype"/>
            <w:color w:val="000000" w:themeColor="text1"/>
            <w:spacing w:val="-1"/>
          </w:rPr>
          <w:t>c</w:t>
        </w:r>
        <w:r w:rsidRPr="00882183" w:rsidR="0D13C300">
          <w:rPr>
            <w:rStyle w:val="Hyperlink"/>
            <w:rFonts w:ascii="Palatino Linotype" w:hAnsi="Palatino Linotype" w:eastAsia="Palatino Linotype" w:cs="Palatino Linotype"/>
            <w:color w:val="000000" w:themeColor="text1"/>
            <w:spacing w:val="2"/>
          </w:rPr>
          <w:t>p</w:t>
        </w:r>
        <w:r w:rsidRPr="00882183" w:rsidR="0D13C300">
          <w:rPr>
            <w:rStyle w:val="Hyperlink"/>
            <w:rFonts w:ascii="Palatino Linotype" w:hAnsi="Palatino Linotype" w:eastAsia="Palatino Linotype" w:cs="Palatino Linotype"/>
            <w:color w:val="000000" w:themeColor="text1"/>
            <w:spacing w:val="-1"/>
          </w:rPr>
          <w:t>uc</w:t>
        </w:r>
        <w:r w:rsidRPr="00882183" w:rsidR="0D13C300">
          <w:rPr>
            <w:rStyle w:val="Hyperlink"/>
            <w:rFonts w:ascii="Palatino Linotype" w:hAnsi="Palatino Linotype" w:eastAsia="Palatino Linotype" w:cs="Palatino Linotype"/>
            <w:color w:val="000000" w:themeColor="text1"/>
          </w:rPr>
          <w:t>.</w:t>
        </w:r>
        <w:r w:rsidRPr="00882183" w:rsidR="0D13C300">
          <w:rPr>
            <w:rStyle w:val="Hyperlink"/>
            <w:rFonts w:ascii="Palatino Linotype" w:hAnsi="Palatino Linotype" w:eastAsia="Palatino Linotype" w:cs="Palatino Linotype"/>
            <w:color w:val="000000" w:themeColor="text1"/>
            <w:spacing w:val="-1"/>
          </w:rPr>
          <w:t>c</w:t>
        </w:r>
        <w:r w:rsidRPr="00882183" w:rsidR="0D13C300">
          <w:rPr>
            <w:rStyle w:val="Hyperlink"/>
            <w:rFonts w:ascii="Palatino Linotype" w:hAnsi="Palatino Linotype" w:eastAsia="Palatino Linotype" w:cs="Palatino Linotype"/>
            <w:color w:val="000000" w:themeColor="text1"/>
          </w:rPr>
          <w:t>a.</w:t>
        </w:r>
        <w:r w:rsidRPr="00882183" w:rsidR="0D13C300">
          <w:rPr>
            <w:rStyle w:val="Hyperlink"/>
            <w:rFonts w:ascii="Palatino Linotype" w:hAnsi="Palatino Linotype" w:eastAsia="Palatino Linotype" w:cs="Palatino Linotype"/>
            <w:color w:val="000000" w:themeColor="text1"/>
            <w:spacing w:val="1"/>
          </w:rPr>
          <w:t>g</w:t>
        </w:r>
        <w:r w:rsidRPr="00882183" w:rsidR="0D13C300">
          <w:rPr>
            <w:rStyle w:val="Hyperlink"/>
            <w:rFonts w:ascii="Palatino Linotype" w:hAnsi="Palatino Linotype" w:eastAsia="Palatino Linotype" w:cs="Palatino Linotype"/>
            <w:color w:val="000000" w:themeColor="text1"/>
            <w:spacing w:val="3"/>
          </w:rPr>
          <w:t>o</w:t>
        </w:r>
        <w:r w:rsidRPr="00882183" w:rsidR="0D13C300">
          <w:rPr>
            <w:rStyle w:val="Hyperlink"/>
            <w:rFonts w:ascii="Palatino Linotype" w:hAnsi="Palatino Linotype" w:eastAsia="Palatino Linotype" w:cs="Palatino Linotype"/>
            <w:color w:val="000000" w:themeColor="text1"/>
            <w:spacing w:val="1"/>
          </w:rPr>
          <w:t>v</w:t>
        </w:r>
        <w:r w:rsidRPr="00882183" w:rsidR="0D13C300">
          <w:rPr>
            <w:rStyle w:val="Hyperlink"/>
            <w:rFonts w:ascii="Palatino Linotype" w:hAnsi="Palatino Linotype" w:eastAsia="Palatino Linotype" w:cs="Palatino Linotype"/>
            <w:color w:val="000000" w:themeColor="text1"/>
          </w:rPr>
          <w:t>/do</w:t>
        </w:r>
        <w:r w:rsidRPr="00882183" w:rsidR="0D13C300">
          <w:rPr>
            <w:rStyle w:val="Hyperlink"/>
            <w:rFonts w:ascii="Palatino Linotype" w:hAnsi="Palatino Linotype" w:eastAsia="Palatino Linotype" w:cs="Palatino Linotype"/>
            <w:color w:val="000000" w:themeColor="text1"/>
            <w:spacing w:val="-1"/>
          </w:rPr>
          <w:t>cu</w:t>
        </w:r>
        <w:r w:rsidRPr="00882183" w:rsidR="0D13C300">
          <w:rPr>
            <w:rStyle w:val="Hyperlink"/>
            <w:rFonts w:ascii="Palatino Linotype" w:hAnsi="Palatino Linotype" w:eastAsia="Palatino Linotype" w:cs="Palatino Linotype"/>
            <w:color w:val="000000" w:themeColor="text1"/>
          </w:rPr>
          <w:t>me</w:t>
        </w:r>
        <w:r w:rsidRPr="00882183" w:rsidR="0D13C300">
          <w:rPr>
            <w:rStyle w:val="Hyperlink"/>
            <w:rFonts w:ascii="Palatino Linotype" w:hAnsi="Palatino Linotype" w:eastAsia="Palatino Linotype" w:cs="Palatino Linotype"/>
            <w:color w:val="000000" w:themeColor="text1"/>
            <w:spacing w:val="-1"/>
          </w:rPr>
          <w:t>n</w:t>
        </w:r>
        <w:r w:rsidRPr="00882183" w:rsidR="0D13C300">
          <w:rPr>
            <w:rStyle w:val="Hyperlink"/>
            <w:rFonts w:ascii="Palatino Linotype" w:hAnsi="Palatino Linotype" w:eastAsia="Palatino Linotype" w:cs="Palatino Linotype"/>
            <w:color w:val="000000" w:themeColor="text1"/>
            <w:spacing w:val="1"/>
          </w:rPr>
          <w:t>t</w:t>
        </w:r>
        <w:r w:rsidRPr="00882183" w:rsidR="0D13C300">
          <w:rPr>
            <w:rStyle w:val="Hyperlink"/>
            <w:rFonts w:ascii="Palatino Linotype" w:hAnsi="Palatino Linotype" w:eastAsia="Palatino Linotype" w:cs="Palatino Linotype"/>
            <w:color w:val="000000" w:themeColor="text1"/>
            <w:spacing w:val="-1"/>
          </w:rPr>
          <w:t>s</w:t>
        </w:r>
        <w:r w:rsidRPr="00882183" w:rsidR="0D13C300">
          <w:rPr>
            <w:rStyle w:val="Hyperlink"/>
            <w:rFonts w:ascii="Palatino Linotype" w:hAnsi="Palatino Linotype" w:eastAsia="Palatino Linotype" w:cs="Palatino Linotype"/>
            <w:color w:val="000000" w:themeColor="text1"/>
            <w:spacing w:val="2"/>
          </w:rPr>
          <w:t>/</w:t>
        </w:r>
        <w:r w:rsidRPr="00B873EE" w:rsidR="0D13C300">
          <w:rPr>
            <w:rStyle w:val="Hyperlink"/>
            <w:rFonts w:ascii="Palatino Linotype" w:hAnsi="Palatino Linotype" w:eastAsia="Palatino Linotype" w:cs="Palatino Linotype"/>
            <w:color w:val="000000" w:themeColor="text1"/>
            <w:u w:val="none"/>
          </w:rPr>
          <w:t>.</w:t>
        </w:r>
      </w:hyperlink>
      <w:r w:rsidRPr="00882183">
        <w:rPr>
          <w:rFonts w:ascii="Palatino Linotype" w:hAnsi="Palatino Linotype" w:eastAsia="Palatino Linotype" w:cs="Palatino Linotype"/>
          <w:color w:val="000000" w:themeColor="text1"/>
        </w:rPr>
        <w:t xml:space="preserve">  T</w:t>
      </w:r>
      <w:r w:rsidRPr="00882183">
        <w:rPr>
          <w:rFonts w:ascii="Palatino Linotype" w:hAnsi="Palatino Linotype" w:eastAsia="Palatino Linotype" w:cs="Palatino Linotype"/>
          <w:color w:val="000000" w:themeColor="text1"/>
          <w:spacing w:val="1"/>
        </w:rPr>
        <w:t>he</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rPr>
        <w:t>le</w:t>
      </w:r>
      <w:r w:rsidRPr="00882183">
        <w:rPr>
          <w:rFonts w:ascii="Palatino Linotype" w:hAnsi="Palatino Linotype" w:eastAsia="Palatino Linotype" w:cs="Palatino Linotype"/>
          <w:color w:val="000000" w:themeColor="text1"/>
          <w:spacing w:val="3"/>
        </w:rPr>
        <w:t>t</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rPr>
        <w:t>er</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rPr>
        <w:t>al</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rPr>
        <w:t>o</w:t>
      </w:r>
      <w:r w:rsidRPr="00882183">
        <w:rPr>
          <w:rFonts w:ascii="Palatino Linotype" w:hAnsi="Palatino Linotype" w:eastAsia="Palatino Linotype" w:cs="Palatino Linotype"/>
          <w:color w:val="000000" w:themeColor="text1"/>
          <w:spacing w:val="1"/>
        </w:rPr>
        <w:t xml:space="preserve"> </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rPr>
        <w:t>n</w:t>
      </w:r>
      <w:r w:rsidRPr="00882183">
        <w:rPr>
          <w:rFonts w:ascii="Palatino Linotype" w:hAnsi="Palatino Linotype" w:eastAsia="Palatino Linotype" w:cs="Palatino Linotype"/>
          <w:color w:val="000000" w:themeColor="text1"/>
          <w:spacing w:val="-1"/>
        </w:rPr>
        <w:t>f</w:t>
      </w:r>
      <w:r w:rsidRPr="00882183">
        <w:rPr>
          <w:rFonts w:ascii="Palatino Linotype" w:hAnsi="Palatino Linotype" w:eastAsia="Palatino Linotype" w:cs="Palatino Linotype"/>
          <w:color w:val="000000" w:themeColor="text1"/>
          <w:spacing w:val="1"/>
        </w:rPr>
        <w:t>or</w:t>
      </w:r>
      <w:r w:rsidRPr="00882183">
        <w:rPr>
          <w:rFonts w:ascii="Palatino Linotype" w:hAnsi="Palatino Linotype" w:eastAsia="Palatino Linotype" w:cs="Palatino Linotype"/>
          <w:color w:val="000000" w:themeColor="text1"/>
        </w:rPr>
        <w:t xml:space="preserve">med </w:t>
      </w:r>
      <w:r w:rsidRPr="00882183">
        <w:rPr>
          <w:rFonts w:ascii="Palatino Linotype" w:hAnsi="Palatino Linotype" w:eastAsia="Palatino Linotype" w:cs="Palatino Linotype"/>
          <w:color w:val="000000" w:themeColor="text1"/>
          <w:spacing w:val="-1"/>
        </w:rPr>
        <w:t>p</w:t>
      </w:r>
      <w:r w:rsidRPr="00882183">
        <w:rPr>
          <w:rFonts w:ascii="Palatino Linotype" w:hAnsi="Palatino Linotype" w:eastAsia="Palatino Linotype" w:cs="Palatino Linotype"/>
          <w:color w:val="000000" w:themeColor="text1"/>
        </w:rPr>
        <w:t>a</w:t>
      </w:r>
      <w:r w:rsidRPr="00882183">
        <w:rPr>
          <w:rFonts w:ascii="Palatino Linotype" w:hAnsi="Palatino Linotype" w:eastAsia="Palatino Linotype" w:cs="Palatino Linotype"/>
          <w:color w:val="000000" w:themeColor="text1"/>
          <w:spacing w:val="1"/>
        </w:rPr>
        <w:t>rt</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rPr>
        <w:t xml:space="preserve">es that </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rPr>
        <w:t xml:space="preserve">he </w:t>
      </w:r>
      <w:r w:rsidRPr="00882183">
        <w:rPr>
          <w:rFonts w:ascii="Palatino Linotype" w:hAnsi="Palatino Linotype" w:eastAsia="Palatino Linotype" w:cs="Palatino Linotype"/>
          <w:color w:val="000000" w:themeColor="text1"/>
          <w:spacing w:val="-1"/>
        </w:rPr>
        <w:t>f</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rPr>
        <w:t xml:space="preserve">nal </w:t>
      </w:r>
      <w:r w:rsidRPr="00882183">
        <w:rPr>
          <w:rFonts w:ascii="Palatino Linotype" w:hAnsi="Palatino Linotype" w:eastAsia="Palatino Linotype" w:cs="Palatino Linotype"/>
          <w:color w:val="000000" w:themeColor="text1"/>
          <w:spacing w:val="-1"/>
        </w:rPr>
        <w:t>c</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n</w:t>
      </w:r>
      <w:r w:rsidRPr="00882183">
        <w:rPr>
          <w:rFonts w:ascii="Palatino Linotype" w:hAnsi="Palatino Linotype" w:eastAsia="Palatino Linotype" w:cs="Palatino Linotype"/>
          <w:color w:val="000000" w:themeColor="text1"/>
          <w:spacing w:val="-1"/>
        </w:rPr>
        <w:t>f</w:t>
      </w:r>
      <w:r w:rsidRPr="00882183">
        <w:rPr>
          <w:rFonts w:ascii="Palatino Linotype" w:hAnsi="Palatino Linotype" w:eastAsia="Palatino Linotype" w:cs="Palatino Linotype"/>
          <w:color w:val="000000" w:themeColor="text1"/>
          <w:spacing w:val="1"/>
        </w:rPr>
        <w:t>or</w:t>
      </w:r>
      <w:r w:rsidRPr="00882183">
        <w:rPr>
          <w:rFonts w:ascii="Palatino Linotype" w:hAnsi="Palatino Linotype" w:eastAsia="Palatino Linotype" w:cs="Palatino Linotype"/>
          <w:color w:val="000000" w:themeColor="text1"/>
        </w:rPr>
        <w:t>med Re</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l</w:t>
      </w:r>
      <w:r w:rsidRPr="00882183">
        <w:rPr>
          <w:rFonts w:ascii="Palatino Linotype" w:hAnsi="Palatino Linotype" w:eastAsia="Palatino Linotype" w:cs="Palatino Linotype"/>
          <w:color w:val="000000" w:themeColor="text1"/>
          <w:spacing w:val="-1"/>
        </w:rPr>
        <w:t>u</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n</w:t>
      </w:r>
      <w:r w:rsidRPr="00882183">
        <w:rPr>
          <w:rFonts w:ascii="Palatino Linotype" w:hAnsi="Palatino Linotype" w:eastAsia="Palatino Linotype" w:cs="Palatino Linotype"/>
          <w:color w:val="000000" w:themeColor="text1"/>
          <w:spacing w:val="2"/>
        </w:rPr>
        <w:t xml:space="preserve"> </w:t>
      </w:r>
      <w:r w:rsidRPr="00882183">
        <w:rPr>
          <w:rFonts w:ascii="Palatino Linotype" w:hAnsi="Palatino Linotype" w:eastAsia="Palatino Linotype" w:cs="Palatino Linotype"/>
          <w:color w:val="000000" w:themeColor="text1"/>
        </w:rPr>
        <w:t>adop</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rPr>
        <w:t xml:space="preserve">ed </w:t>
      </w:r>
      <w:r w:rsidRPr="00882183">
        <w:rPr>
          <w:rFonts w:ascii="Palatino Linotype" w:hAnsi="Palatino Linotype" w:eastAsia="Palatino Linotype" w:cs="Palatino Linotype"/>
          <w:color w:val="000000" w:themeColor="text1"/>
          <w:spacing w:val="-1"/>
        </w:rPr>
        <w:t>b</w:t>
      </w:r>
      <w:r w:rsidRPr="00882183">
        <w:rPr>
          <w:rFonts w:ascii="Palatino Linotype" w:hAnsi="Palatino Linotype" w:eastAsia="Palatino Linotype" w:cs="Palatino Linotype"/>
          <w:color w:val="000000" w:themeColor="text1"/>
        </w:rPr>
        <w:t>y</w:t>
      </w:r>
      <w:r w:rsidRPr="00882183">
        <w:rPr>
          <w:rFonts w:ascii="Palatino Linotype" w:hAnsi="Palatino Linotype" w:eastAsia="Palatino Linotype" w:cs="Palatino Linotype"/>
          <w:color w:val="000000" w:themeColor="text1"/>
          <w:spacing w:val="1"/>
        </w:rPr>
        <w:t xml:space="preserve"> t</w:t>
      </w:r>
      <w:r w:rsidRPr="00882183">
        <w:rPr>
          <w:rFonts w:ascii="Palatino Linotype" w:hAnsi="Palatino Linotype" w:eastAsia="Palatino Linotype" w:cs="Palatino Linotype"/>
          <w:color w:val="000000" w:themeColor="text1"/>
        </w:rPr>
        <w:t>he C</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m</w:t>
      </w:r>
      <w:r w:rsidRPr="00882183">
        <w:rPr>
          <w:rFonts w:ascii="Palatino Linotype" w:hAnsi="Palatino Linotype" w:eastAsia="Palatino Linotype" w:cs="Palatino Linotype"/>
          <w:color w:val="000000" w:themeColor="text1"/>
          <w:spacing w:val="2"/>
        </w:rPr>
        <w:t>m</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o</w:t>
      </w:r>
      <w:r w:rsidRPr="00882183">
        <w:rPr>
          <w:rFonts w:ascii="Palatino Linotype" w:hAnsi="Palatino Linotype" w:eastAsia="Palatino Linotype" w:cs="Palatino Linotype"/>
          <w:color w:val="000000" w:themeColor="text1"/>
        </w:rPr>
        <w:t xml:space="preserve">n </w:t>
      </w:r>
      <w:r w:rsidRPr="00882183">
        <w:rPr>
          <w:rFonts w:ascii="Palatino Linotype" w:hAnsi="Palatino Linotype" w:eastAsia="Palatino Linotype" w:cs="Palatino Linotype"/>
          <w:color w:val="000000" w:themeColor="text1"/>
          <w:spacing w:val="1"/>
        </w:rPr>
        <w:t>w</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rPr>
        <w:t>ll</w:t>
      </w:r>
      <w:r w:rsidRPr="00882183">
        <w:rPr>
          <w:rFonts w:ascii="Palatino Linotype" w:hAnsi="Palatino Linotype" w:eastAsia="Palatino Linotype" w:cs="Palatino Linotype"/>
          <w:color w:val="000000" w:themeColor="text1"/>
          <w:spacing w:val="2"/>
        </w:rPr>
        <w:t xml:space="preserve"> </w:t>
      </w:r>
      <w:r w:rsidRPr="00882183">
        <w:rPr>
          <w:rFonts w:ascii="Palatino Linotype" w:hAnsi="Palatino Linotype" w:eastAsia="Palatino Linotype" w:cs="Palatino Linotype"/>
          <w:color w:val="000000" w:themeColor="text1"/>
        </w:rPr>
        <w:t>be posted a</w:t>
      </w:r>
      <w:r w:rsidRPr="00882183">
        <w:rPr>
          <w:rFonts w:ascii="Palatino Linotype" w:hAnsi="Palatino Linotype" w:eastAsia="Palatino Linotype" w:cs="Palatino Linotype"/>
          <w:color w:val="000000" w:themeColor="text1"/>
          <w:spacing w:val="2"/>
        </w:rPr>
        <w:t>n</w:t>
      </w:r>
      <w:r w:rsidRPr="00882183">
        <w:rPr>
          <w:rFonts w:ascii="Palatino Linotype" w:hAnsi="Palatino Linotype" w:eastAsia="Palatino Linotype" w:cs="Palatino Linotype"/>
          <w:color w:val="000000" w:themeColor="text1"/>
        </w:rPr>
        <w:t>d a</w:t>
      </w:r>
      <w:r w:rsidRPr="00882183">
        <w:rPr>
          <w:rFonts w:ascii="Palatino Linotype" w:hAnsi="Palatino Linotype" w:eastAsia="Palatino Linotype" w:cs="Palatino Linotype"/>
          <w:color w:val="000000" w:themeColor="text1"/>
          <w:spacing w:val="1"/>
        </w:rPr>
        <w:t>v</w:t>
      </w:r>
      <w:r w:rsidRPr="00882183">
        <w:rPr>
          <w:rFonts w:ascii="Palatino Linotype" w:hAnsi="Palatino Linotype" w:eastAsia="Palatino Linotype" w:cs="Palatino Linotype"/>
          <w:color w:val="000000" w:themeColor="text1"/>
        </w:rPr>
        <w:t>a</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rPr>
        <w:t>la</w:t>
      </w:r>
      <w:r w:rsidRPr="00882183">
        <w:rPr>
          <w:rFonts w:ascii="Palatino Linotype" w:hAnsi="Palatino Linotype" w:eastAsia="Palatino Linotype" w:cs="Palatino Linotype"/>
          <w:color w:val="000000" w:themeColor="text1"/>
          <w:spacing w:val="-1"/>
        </w:rPr>
        <w:t>b</w:t>
      </w:r>
      <w:r w:rsidRPr="00882183">
        <w:rPr>
          <w:rFonts w:ascii="Palatino Linotype" w:hAnsi="Palatino Linotype" w:eastAsia="Palatino Linotype" w:cs="Palatino Linotype"/>
          <w:color w:val="000000" w:themeColor="text1"/>
        </w:rPr>
        <w:t>le at</w:t>
      </w:r>
      <w:r w:rsidRPr="00882183">
        <w:rPr>
          <w:rFonts w:ascii="Palatino Linotype" w:hAnsi="Palatino Linotype" w:eastAsia="Palatino Linotype" w:cs="Palatino Linotype"/>
          <w:color w:val="000000" w:themeColor="text1"/>
          <w:spacing w:val="1"/>
        </w:rPr>
        <w:t xml:space="preserve"> t</w:t>
      </w:r>
      <w:r w:rsidRPr="00882183">
        <w:rPr>
          <w:rFonts w:ascii="Palatino Linotype" w:hAnsi="Palatino Linotype" w:eastAsia="Palatino Linotype" w:cs="Palatino Linotype"/>
          <w:color w:val="000000" w:themeColor="text1"/>
        </w:rPr>
        <w:t xml:space="preserve">he </w:t>
      </w:r>
      <w:r w:rsidRPr="00882183">
        <w:rPr>
          <w:rFonts w:ascii="Palatino Linotype" w:hAnsi="Palatino Linotype" w:eastAsia="Palatino Linotype" w:cs="Palatino Linotype"/>
          <w:color w:val="000000" w:themeColor="text1"/>
          <w:spacing w:val="-1"/>
        </w:rPr>
        <w:t>s</w:t>
      </w:r>
      <w:r w:rsidRPr="00882183">
        <w:rPr>
          <w:rFonts w:ascii="Palatino Linotype" w:hAnsi="Palatino Linotype" w:eastAsia="Palatino Linotype" w:cs="Palatino Linotype"/>
          <w:color w:val="000000" w:themeColor="text1"/>
        </w:rPr>
        <w:t>a</w:t>
      </w:r>
      <w:r w:rsidRPr="00882183">
        <w:rPr>
          <w:rFonts w:ascii="Palatino Linotype" w:hAnsi="Palatino Linotype" w:eastAsia="Palatino Linotype" w:cs="Palatino Linotype"/>
          <w:color w:val="000000" w:themeColor="text1"/>
          <w:spacing w:val="-1"/>
        </w:rPr>
        <w:t>m</w:t>
      </w:r>
      <w:r w:rsidRPr="00882183">
        <w:rPr>
          <w:rFonts w:ascii="Palatino Linotype" w:hAnsi="Palatino Linotype" w:eastAsia="Palatino Linotype" w:cs="Palatino Linotype"/>
          <w:color w:val="000000" w:themeColor="text1"/>
        </w:rPr>
        <w:t>e we</w:t>
      </w:r>
      <w:r w:rsidRPr="00882183">
        <w:rPr>
          <w:rFonts w:ascii="Palatino Linotype" w:hAnsi="Palatino Linotype" w:eastAsia="Palatino Linotype" w:cs="Palatino Linotype"/>
          <w:color w:val="000000" w:themeColor="text1"/>
          <w:spacing w:val="1"/>
        </w:rPr>
        <w:t>bs</w:t>
      </w:r>
      <w:r w:rsidRPr="00882183">
        <w:rPr>
          <w:rFonts w:ascii="Palatino Linotype" w:hAnsi="Palatino Linotype" w:eastAsia="Palatino Linotype" w:cs="Palatino Linotype"/>
          <w:color w:val="000000" w:themeColor="text1"/>
          <w:spacing w:val="-3"/>
        </w:rPr>
        <w:t>i</w:t>
      </w:r>
      <w:r w:rsidRPr="00882183">
        <w:rPr>
          <w:rFonts w:ascii="Palatino Linotype" w:hAnsi="Palatino Linotype" w:eastAsia="Palatino Linotype" w:cs="Palatino Linotype"/>
          <w:color w:val="000000" w:themeColor="text1"/>
          <w:spacing w:val="1"/>
        </w:rPr>
        <w:t>t</w:t>
      </w:r>
      <w:r w:rsidRPr="00882183">
        <w:rPr>
          <w:rFonts w:ascii="Palatino Linotype" w:hAnsi="Palatino Linotype" w:eastAsia="Palatino Linotype" w:cs="Palatino Linotype"/>
          <w:color w:val="000000" w:themeColor="text1"/>
        </w:rPr>
        <w:t xml:space="preserve">e. </w:t>
      </w:r>
      <w:r w:rsidRPr="00882183">
        <w:rPr>
          <w:rFonts w:ascii="Palatino Linotype" w:hAnsi="Palatino Linotype" w:eastAsia="Palatino Linotype" w:cs="Palatino Linotype"/>
          <w:color w:val="000000" w:themeColor="text1"/>
          <w:spacing w:val="1"/>
        </w:rPr>
        <w:t xml:space="preserve"> </w:t>
      </w:r>
    </w:p>
    <w:bookmarkEnd w:id="0"/>
    <w:p w:rsidRPr="002A5207" w:rsidR="005124A1" w:rsidP="004A542B" w:rsidRDefault="005124A1" w14:paraId="25C2F7B0" w14:textId="77777777">
      <w:pPr>
        <w:rPr>
          <w:rFonts w:ascii="Palatino Linotype" w:hAnsi="Palatino Linotype" w:eastAsia="Palatino Linotype" w:cs="Palatino Linotype"/>
          <w:color w:val="1F497D" w:themeColor="text2"/>
          <w:spacing w:val="1"/>
        </w:rPr>
      </w:pPr>
    </w:p>
    <w:p w:rsidRPr="005E573A" w:rsidR="00856E25" w:rsidP="004A542B" w:rsidRDefault="00856E25" w14:paraId="14F8B8AA" w14:textId="089E6699">
      <w:pPr>
        <w:tabs>
          <w:tab w:val="right" w:pos="10080"/>
        </w:tabs>
        <w:rPr>
          <w:rFonts w:ascii="Palatino Linotype" w:hAnsi="Palatino Linotype"/>
          <w:b/>
          <w:color w:val="000000" w:themeColor="text1"/>
          <w:u w:val="single"/>
        </w:rPr>
      </w:pPr>
      <w:r w:rsidRPr="005E573A">
        <w:rPr>
          <w:rFonts w:ascii="Palatino Linotype" w:hAnsi="Palatino Linotype"/>
          <w:b/>
          <w:color w:val="000000" w:themeColor="text1"/>
          <w:u w:val="single"/>
        </w:rPr>
        <w:t>FINDINGS</w:t>
      </w:r>
      <w:r w:rsidR="0078162C">
        <w:rPr>
          <w:rFonts w:ascii="Palatino Linotype" w:hAnsi="Palatino Linotype"/>
          <w:b/>
          <w:color w:val="000000" w:themeColor="text1"/>
          <w:u w:val="single"/>
        </w:rPr>
        <w:t xml:space="preserve"> AND CONCLUSIONS</w:t>
      </w:r>
    </w:p>
    <w:p w:rsidRPr="002A5207" w:rsidR="00856E25" w:rsidP="004A542B" w:rsidRDefault="00856E25" w14:paraId="24D11FFC" w14:textId="77777777">
      <w:pPr>
        <w:tabs>
          <w:tab w:val="right" w:pos="10080"/>
        </w:tabs>
        <w:rPr>
          <w:rFonts w:ascii="Palatino Linotype" w:hAnsi="Palatino Linotype"/>
          <w:color w:val="1F497D" w:themeColor="text2"/>
          <w:u w:val="single"/>
        </w:rPr>
      </w:pPr>
    </w:p>
    <w:p w:rsidR="00584EE2" w:rsidP="00584EE2" w:rsidRDefault="0056578E" w14:paraId="5302BCF3" w14:textId="1CFE2D4C">
      <w:pPr>
        <w:pStyle w:val="Default"/>
        <w:numPr>
          <w:ilvl w:val="0"/>
          <w:numId w:val="1"/>
        </w:numPr>
        <w:tabs>
          <w:tab w:val="clear" w:pos="240"/>
        </w:tabs>
        <w:ind w:left="540" w:hanging="540"/>
        <w:contextualSpacing/>
        <w:rPr>
          <w:rFonts w:ascii="Palatino Linotype" w:hAnsi="Palatino Linotype" w:cs="Palatino Linotype"/>
          <w:color w:val="000000" w:themeColor="text1"/>
        </w:rPr>
      </w:pPr>
      <w:r w:rsidRPr="00882183">
        <w:rPr>
          <w:rFonts w:ascii="Palatino Linotype" w:hAnsi="Palatino Linotype" w:cs="Palatino Linotype"/>
          <w:color w:val="000000" w:themeColor="text1"/>
        </w:rPr>
        <w:t>The Commission adopted Resolution T-</w:t>
      </w:r>
      <w:r w:rsidRPr="00882183" w:rsidR="00882183">
        <w:rPr>
          <w:rFonts w:ascii="Palatino Linotype" w:hAnsi="Palatino Linotype" w:cs="Palatino Linotype"/>
          <w:color w:val="000000" w:themeColor="text1"/>
        </w:rPr>
        <w:t>1741</w:t>
      </w:r>
      <w:r w:rsidR="00ED228E">
        <w:rPr>
          <w:rFonts w:ascii="Palatino Linotype" w:hAnsi="Palatino Linotype" w:cs="Palatino Linotype"/>
          <w:color w:val="000000" w:themeColor="text1"/>
        </w:rPr>
        <w:t>8</w:t>
      </w:r>
      <w:r w:rsidRPr="00882183" w:rsidR="005659BF">
        <w:rPr>
          <w:rFonts w:ascii="Palatino Linotype" w:hAnsi="Palatino Linotype" w:cs="Palatino Linotype"/>
          <w:color w:val="000000" w:themeColor="text1"/>
        </w:rPr>
        <w:t xml:space="preserve"> </w:t>
      </w:r>
      <w:r w:rsidRPr="00882183">
        <w:rPr>
          <w:rFonts w:ascii="Palatino Linotype" w:hAnsi="Palatino Linotype" w:cs="Palatino Linotype"/>
          <w:color w:val="000000" w:themeColor="text1"/>
        </w:rPr>
        <w:t xml:space="preserve">on </w:t>
      </w:r>
      <w:r w:rsidRPr="7C933317" w:rsidR="00ED228E">
        <w:rPr>
          <w:rFonts w:ascii="Palatino Linotype" w:hAnsi="Palatino Linotype"/>
        </w:rPr>
        <w:t xml:space="preserve">October </w:t>
      </w:r>
      <w:r w:rsidR="00ED228E">
        <w:rPr>
          <w:rFonts w:ascii="Palatino Linotype" w:hAnsi="Palatino Linotype"/>
        </w:rPr>
        <w:t>17</w:t>
      </w:r>
      <w:r w:rsidRPr="7C933317" w:rsidR="00ED228E">
        <w:rPr>
          <w:rFonts w:ascii="Palatino Linotype" w:hAnsi="Palatino Linotype"/>
        </w:rPr>
        <w:t>, 2013</w:t>
      </w:r>
      <w:r w:rsidRPr="00882183">
        <w:rPr>
          <w:rFonts w:ascii="Palatino Linotype" w:hAnsi="Palatino Linotype" w:cs="Palatino Linotype"/>
          <w:color w:val="000000" w:themeColor="text1"/>
        </w:rPr>
        <w:t xml:space="preserve">, </w:t>
      </w:r>
      <w:r w:rsidR="0039406B">
        <w:rPr>
          <w:rFonts w:ascii="Palatino Linotype" w:hAnsi="Palatino Linotype" w:cs="Palatino Linotype"/>
          <w:color w:val="000000" w:themeColor="text1"/>
        </w:rPr>
        <w:t>authorizing</w:t>
      </w:r>
      <w:r w:rsidRPr="00882183" w:rsidR="0039406B">
        <w:rPr>
          <w:rFonts w:ascii="Palatino Linotype" w:hAnsi="Palatino Linotype" w:cs="Palatino Linotype"/>
          <w:color w:val="000000" w:themeColor="text1"/>
        </w:rPr>
        <w:t xml:space="preserve"> </w:t>
      </w:r>
      <w:r w:rsidRPr="7C933317" w:rsidR="00ED228E">
        <w:rPr>
          <w:rFonts w:ascii="Palatino Linotype" w:hAnsi="Palatino Linotype"/>
        </w:rPr>
        <w:t>$</w:t>
      </w:r>
      <w:r w:rsidRPr="004F30C7" w:rsidR="00ED228E">
        <w:rPr>
          <w:rFonts w:ascii="Palatino Linotype" w:hAnsi="Palatino Linotype"/>
        </w:rPr>
        <w:t>6,602,422</w:t>
      </w:r>
      <w:r w:rsidR="00ED228E">
        <w:rPr>
          <w:rFonts w:ascii="Palatino Linotype" w:hAnsi="Palatino Linotype"/>
        </w:rPr>
        <w:t xml:space="preserve"> </w:t>
      </w:r>
      <w:r w:rsidRPr="7C933317" w:rsidR="00ED228E">
        <w:rPr>
          <w:rFonts w:ascii="Palatino Linotype" w:hAnsi="Palatino Linotype"/>
        </w:rPr>
        <w:t xml:space="preserve">to </w:t>
      </w:r>
      <w:r w:rsidR="00166C2D">
        <w:rPr>
          <w:rFonts w:ascii="Palatino Linotype" w:hAnsi="Palatino Linotype"/>
        </w:rPr>
        <w:t xml:space="preserve">the </w:t>
      </w:r>
      <w:r w:rsidRPr="00C96C5A" w:rsidR="00ED228E">
        <w:rPr>
          <w:rFonts w:ascii="Palatino Linotype" w:hAnsi="Palatino Linotype"/>
        </w:rPr>
        <w:t xml:space="preserve">Karuk Tribe </w:t>
      </w:r>
      <w:r w:rsidRPr="00882183" w:rsidR="00882183">
        <w:rPr>
          <w:rFonts w:ascii="Palatino Linotype" w:hAnsi="Palatino Linotype" w:cs="Palatino Linotype"/>
          <w:color w:val="000000" w:themeColor="text1"/>
        </w:rPr>
        <w:t xml:space="preserve">to construct the </w:t>
      </w:r>
      <w:r w:rsidRPr="00C96C5A" w:rsidR="00ED228E">
        <w:rPr>
          <w:rFonts w:ascii="Palatino Linotype" w:hAnsi="Palatino Linotype"/>
        </w:rPr>
        <w:t xml:space="preserve">Klamath River Rural Broadband Initiative Project </w:t>
      </w:r>
      <w:r w:rsidRPr="7026190E" w:rsidR="00ED228E">
        <w:rPr>
          <w:rFonts w:ascii="Palatino Linotype" w:hAnsi="Palatino Linotype"/>
        </w:rPr>
        <w:t>(</w:t>
      </w:r>
      <w:r w:rsidR="00ED228E">
        <w:rPr>
          <w:rFonts w:ascii="Palatino Linotype" w:hAnsi="Palatino Linotype"/>
        </w:rPr>
        <w:t>KRRBI Project</w:t>
      </w:r>
      <w:r w:rsidRPr="7026190E" w:rsidR="00ED228E">
        <w:rPr>
          <w:rFonts w:ascii="Palatino Linotype" w:hAnsi="Palatino Linotype"/>
        </w:rPr>
        <w:t>)</w:t>
      </w:r>
      <w:r w:rsidR="00ED228E">
        <w:rPr>
          <w:rFonts w:ascii="Palatino Linotype" w:hAnsi="Palatino Linotype"/>
        </w:rPr>
        <w:t xml:space="preserve">. </w:t>
      </w:r>
      <w:r w:rsidR="00F22376">
        <w:rPr>
          <w:rFonts w:ascii="Palatino Linotype" w:hAnsi="Palatino Linotype"/>
        </w:rPr>
        <w:t xml:space="preserve"> </w:t>
      </w:r>
      <w:r w:rsidRPr="00882183" w:rsidR="00882183">
        <w:rPr>
          <w:rFonts w:ascii="Palatino Linotype" w:hAnsi="Palatino Linotype" w:cs="Palatino Linotype"/>
          <w:color w:val="000000" w:themeColor="text1"/>
        </w:rPr>
        <w:t xml:space="preserve">The grant represented </w:t>
      </w:r>
      <w:r w:rsidR="00ED228E">
        <w:rPr>
          <w:rFonts w:ascii="Palatino Linotype" w:hAnsi="Palatino Linotype" w:cs="Palatino Linotype"/>
          <w:color w:val="000000" w:themeColor="text1"/>
        </w:rPr>
        <w:t>51.5</w:t>
      </w:r>
      <w:r w:rsidRPr="00882183" w:rsidR="00882183">
        <w:rPr>
          <w:rFonts w:ascii="Palatino Linotype" w:hAnsi="Palatino Linotype" w:cs="Palatino Linotype"/>
          <w:color w:val="000000" w:themeColor="text1"/>
        </w:rPr>
        <w:t>% of the total estimated project cost.</w:t>
      </w:r>
    </w:p>
    <w:p w:rsidR="00584EE2" w:rsidP="00584EE2" w:rsidRDefault="00584EE2" w14:paraId="423FE930" w14:textId="77777777">
      <w:pPr>
        <w:pStyle w:val="Default"/>
        <w:ind w:left="540"/>
        <w:contextualSpacing/>
        <w:rPr>
          <w:rFonts w:ascii="Palatino Linotype" w:hAnsi="Palatino Linotype" w:cs="Palatino Linotype"/>
          <w:color w:val="000000" w:themeColor="text1"/>
        </w:rPr>
      </w:pPr>
    </w:p>
    <w:p w:rsidRPr="004D43E0" w:rsidR="00ED228E" w:rsidRDefault="004D43E0" w14:paraId="3131159A" w14:textId="39F6FDE8">
      <w:pPr>
        <w:pStyle w:val="Default"/>
        <w:numPr>
          <w:ilvl w:val="0"/>
          <w:numId w:val="1"/>
        </w:numPr>
        <w:tabs>
          <w:tab w:val="clear" w:pos="240"/>
        </w:tabs>
        <w:ind w:left="540" w:hanging="540"/>
        <w:contextualSpacing/>
        <w:rPr>
          <w:rFonts w:ascii="Palatino Linotype" w:hAnsi="Palatino Linotype"/>
        </w:rPr>
      </w:pPr>
      <w:r w:rsidRPr="004D43E0">
        <w:rPr>
          <w:rFonts w:ascii="Palatino Linotype" w:hAnsi="Palatino Linotype" w:cs="Palatino Linotype"/>
          <w:color w:val="000000" w:themeColor="text1"/>
        </w:rPr>
        <w:t>T</w:t>
      </w:r>
      <w:r w:rsidRPr="004D43E0" w:rsidR="00ED228E">
        <w:rPr>
          <w:rFonts w:ascii="Palatino Linotype" w:hAnsi="Palatino Linotype" w:cs="Palatino Linotype"/>
          <w:color w:val="000000" w:themeColor="text1"/>
        </w:rPr>
        <w:t>he Commission adopted Resolution T-17690</w:t>
      </w:r>
      <w:r w:rsidRPr="004D43E0">
        <w:rPr>
          <w:rFonts w:ascii="Palatino Linotype" w:hAnsi="Palatino Linotype" w:cs="Palatino Linotype"/>
          <w:color w:val="000000" w:themeColor="text1"/>
        </w:rPr>
        <w:t xml:space="preserve"> on May 7, 2020</w:t>
      </w:r>
      <w:r w:rsidRPr="004D43E0" w:rsidR="00ED228E">
        <w:rPr>
          <w:rFonts w:ascii="Palatino Linotype" w:hAnsi="Palatino Linotype" w:cs="Palatino Linotype"/>
          <w:color w:val="000000" w:themeColor="text1"/>
        </w:rPr>
        <w:t>,</w:t>
      </w:r>
      <w:r w:rsidRPr="004D43E0">
        <w:rPr>
          <w:rFonts w:ascii="Palatino Linotype" w:hAnsi="Palatino Linotype" w:cs="Palatino Linotype"/>
          <w:color w:val="000000" w:themeColor="text1"/>
        </w:rPr>
        <w:t xml:space="preserve"> </w:t>
      </w:r>
      <w:r w:rsidRPr="004D43E0" w:rsidR="00ED228E">
        <w:rPr>
          <w:rFonts w:ascii="Palatino Linotype" w:hAnsi="Palatino Linotype" w:cs="Palatino Linotype"/>
          <w:color w:val="000000" w:themeColor="text1"/>
        </w:rPr>
        <w:t xml:space="preserve">authorizing </w:t>
      </w:r>
      <w:r w:rsidR="00AE7379">
        <w:rPr>
          <w:rFonts w:ascii="Palatino Linotype" w:hAnsi="Palatino Linotype" w:cs="Palatino Linotype"/>
          <w:color w:val="000000" w:themeColor="text1"/>
        </w:rPr>
        <w:t>additional</w:t>
      </w:r>
      <w:r w:rsidRPr="004D43E0" w:rsidR="00AE7379">
        <w:rPr>
          <w:rFonts w:ascii="Palatino Linotype" w:hAnsi="Palatino Linotype" w:cs="Palatino Linotype"/>
          <w:color w:val="000000" w:themeColor="text1"/>
        </w:rPr>
        <w:t xml:space="preserve"> </w:t>
      </w:r>
      <w:r w:rsidRPr="004D43E0" w:rsidR="00ED228E">
        <w:rPr>
          <w:rFonts w:ascii="Palatino Linotype" w:hAnsi="Palatino Linotype" w:cs="Palatino Linotype"/>
          <w:color w:val="000000" w:themeColor="text1"/>
        </w:rPr>
        <w:t>funding</w:t>
      </w:r>
      <w:r w:rsidRPr="004D43E0">
        <w:rPr>
          <w:rFonts w:ascii="Palatino Linotype" w:hAnsi="Palatino Linotype" w:cs="Palatino Linotype"/>
          <w:color w:val="000000" w:themeColor="text1"/>
        </w:rPr>
        <w:t xml:space="preserve"> </w:t>
      </w:r>
      <w:r w:rsidRPr="004D43E0" w:rsidR="00ED228E">
        <w:rPr>
          <w:rFonts w:ascii="Palatino Linotype" w:hAnsi="Palatino Linotype" w:cs="Palatino Linotype"/>
          <w:color w:val="000000" w:themeColor="text1"/>
        </w:rPr>
        <w:t xml:space="preserve">of $10,820,150 to </w:t>
      </w:r>
      <w:r w:rsidRPr="3E30AF28" w:rsidR="08C23F22">
        <w:rPr>
          <w:rFonts w:ascii="Palatino Linotype" w:hAnsi="Palatino Linotype" w:cs="Palatino Linotype"/>
          <w:color w:val="000000" w:themeColor="text1"/>
        </w:rPr>
        <w:t xml:space="preserve">the </w:t>
      </w:r>
      <w:r w:rsidRPr="004D43E0" w:rsidR="00ED228E">
        <w:rPr>
          <w:rFonts w:ascii="Palatino Linotype" w:hAnsi="Palatino Linotype" w:cs="Palatino Linotype"/>
          <w:color w:val="000000" w:themeColor="text1"/>
        </w:rPr>
        <w:t xml:space="preserve">Karuk Tribe for its KRRBI Project. </w:t>
      </w:r>
    </w:p>
    <w:p w:rsidR="004D43E0" w:rsidP="004D43E0" w:rsidRDefault="004D43E0" w14:paraId="0946F1D7" w14:textId="77777777">
      <w:pPr>
        <w:pStyle w:val="ListParagraph"/>
        <w:rPr>
          <w:rFonts w:ascii="Palatino Linotype" w:hAnsi="Palatino Linotype"/>
        </w:rPr>
      </w:pPr>
    </w:p>
    <w:p w:rsidRPr="004D43E0" w:rsidR="004D43E0" w:rsidRDefault="004D43E0" w14:paraId="428F29E4" w14:textId="43D18108">
      <w:pPr>
        <w:pStyle w:val="Default"/>
        <w:numPr>
          <w:ilvl w:val="0"/>
          <w:numId w:val="1"/>
        </w:numPr>
        <w:tabs>
          <w:tab w:val="clear" w:pos="240"/>
        </w:tabs>
        <w:ind w:left="540" w:hanging="540"/>
        <w:contextualSpacing/>
        <w:rPr>
          <w:rFonts w:ascii="Palatino Linotype" w:hAnsi="Palatino Linotype"/>
        </w:rPr>
      </w:pPr>
      <w:r>
        <w:rPr>
          <w:rFonts w:ascii="Palatino Linotype" w:hAnsi="Palatino Linotype"/>
        </w:rPr>
        <w:t>T</w:t>
      </w:r>
      <w:r w:rsidRPr="004D43E0">
        <w:rPr>
          <w:rFonts w:ascii="Palatino Linotype" w:hAnsi="Palatino Linotype"/>
        </w:rPr>
        <w:t>he Commission adopted Resolution T-17772</w:t>
      </w:r>
      <w:r>
        <w:rPr>
          <w:rFonts w:ascii="Palatino Linotype" w:hAnsi="Palatino Linotype"/>
        </w:rPr>
        <w:t xml:space="preserve"> on December 1, 2022,</w:t>
      </w:r>
      <w:r w:rsidRPr="004D43E0">
        <w:rPr>
          <w:rFonts w:ascii="Palatino Linotype" w:hAnsi="Palatino Linotype"/>
        </w:rPr>
        <w:t xml:space="preserve"> approving the Final Initial Study/Environmental Assessment and Mitigated Negative Declaration prepared in compliance with the California Environmental Quality Act (CEQA) for the KRRBI Project; and authorizing the release of California Advanced Services Fund </w:t>
      </w:r>
      <w:r w:rsidRPr="3E30AF28" w:rsidR="2CD96AF1">
        <w:rPr>
          <w:rFonts w:ascii="Palatino Linotype" w:hAnsi="Palatino Linotype"/>
        </w:rPr>
        <w:t xml:space="preserve">(CASF) </w:t>
      </w:r>
      <w:r w:rsidRPr="004D43E0">
        <w:rPr>
          <w:rFonts w:ascii="Palatino Linotype" w:hAnsi="Palatino Linotype"/>
        </w:rPr>
        <w:t>grant monies to</w:t>
      </w:r>
      <w:r w:rsidRPr="3E30AF28">
        <w:rPr>
          <w:rFonts w:ascii="Palatino Linotype" w:hAnsi="Palatino Linotype"/>
        </w:rPr>
        <w:t xml:space="preserve"> </w:t>
      </w:r>
      <w:r w:rsidRPr="3E30AF28" w:rsidR="5526A3F5">
        <w:rPr>
          <w:rFonts w:ascii="Palatino Linotype" w:hAnsi="Palatino Linotype"/>
        </w:rPr>
        <w:t>the</w:t>
      </w:r>
      <w:r w:rsidRPr="004D43E0">
        <w:rPr>
          <w:rFonts w:ascii="Palatino Linotype" w:hAnsi="Palatino Linotype"/>
        </w:rPr>
        <w:t xml:space="preserve"> Karuk Tribe to construct the KRRBI Project.</w:t>
      </w:r>
    </w:p>
    <w:p w:rsidRPr="005F7C08" w:rsidR="004D43E0" w:rsidP="005F7C08" w:rsidRDefault="004D43E0" w14:paraId="375531F8" w14:textId="77777777">
      <w:pPr>
        <w:rPr>
          <w:rFonts w:ascii="Palatino Linotype" w:hAnsi="Palatino Linotype" w:cs="Palatino Linotype"/>
          <w:color w:val="000000" w:themeColor="text1"/>
        </w:rPr>
      </w:pPr>
    </w:p>
    <w:p w:rsidRPr="007D69A0" w:rsidR="00EC0E48" w:rsidP="00584EE2" w:rsidRDefault="00EC0E48" w14:paraId="4986115E" w14:textId="6E8D833A">
      <w:pPr>
        <w:pStyle w:val="Default"/>
        <w:numPr>
          <w:ilvl w:val="0"/>
          <w:numId w:val="1"/>
        </w:numPr>
        <w:tabs>
          <w:tab w:val="clear" w:pos="240"/>
        </w:tabs>
        <w:ind w:left="540" w:hanging="540"/>
        <w:contextualSpacing/>
        <w:rPr>
          <w:rFonts w:ascii="Palatino Linotype" w:hAnsi="Palatino Linotype" w:cs="Palatino Linotype"/>
          <w:color w:val="000000" w:themeColor="text1"/>
        </w:rPr>
      </w:pPr>
      <w:r w:rsidRPr="005D57F5">
        <w:rPr>
          <w:rFonts w:ascii="Palatino Linotype" w:hAnsi="Palatino Linotype"/>
        </w:rPr>
        <w:t xml:space="preserve">On </w:t>
      </w:r>
      <w:r w:rsidRPr="008B33C4">
        <w:rPr>
          <w:rFonts w:ascii="Palatino Linotype" w:hAnsi="Palatino Linotype"/>
        </w:rPr>
        <w:t>August 2, 2024,</w:t>
      </w:r>
      <w:r w:rsidRPr="005D57F5">
        <w:rPr>
          <w:rFonts w:ascii="Palatino Linotype" w:hAnsi="Palatino Linotype"/>
        </w:rPr>
        <w:t xml:space="preserve"> </w:t>
      </w:r>
      <w:r w:rsidRPr="007C743C">
        <w:rPr>
          <w:rFonts w:ascii="Palatino Linotype" w:hAnsi="Palatino Linotype"/>
        </w:rPr>
        <w:t xml:space="preserve">the Karuk Tribe submitted a request for additional </w:t>
      </w:r>
      <w:r>
        <w:rPr>
          <w:rFonts w:ascii="Palatino Linotype" w:hAnsi="Palatino Linotype"/>
        </w:rPr>
        <w:t xml:space="preserve">funding of </w:t>
      </w:r>
      <w:r w:rsidRPr="003542DF">
        <w:rPr>
          <w:rFonts w:ascii="Palatino Linotype" w:hAnsi="Palatino Linotype"/>
        </w:rPr>
        <w:t>$7,638,641</w:t>
      </w:r>
      <w:r>
        <w:rPr>
          <w:rFonts w:ascii="Palatino Linotype" w:hAnsi="Palatino Linotype"/>
        </w:rPr>
        <w:t xml:space="preserve"> to complete the project, as well as a modification in the original scope of the KRRBI Project to remove the Yurok Reservation from the KRRBI project area.</w:t>
      </w:r>
    </w:p>
    <w:p w:rsidR="007D69A0" w:rsidP="007D69A0" w:rsidRDefault="007D69A0" w14:paraId="4035A147" w14:textId="77777777">
      <w:pPr>
        <w:pStyle w:val="ListParagraph"/>
        <w:rPr>
          <w:rFonts w:ascii="Palatino Linotype" w:hAnsi="Palatino Linotype" w:cs="Palatino Linotype"/>
          <w:color w:val="000000" w:themeColor="text1"/>
        </w:rPr>
      </w:pPr>
    </w:p>
    <w:p w:rsidR="007D69A0" w:rsidP="00584EE2" w:rsidRDefault="007D69A0" w14:paraId="64AF9D62" w14:textId="6E6ECD1C">
      <w:pPr>
        <w:pStyle w:val="Default"/>
        <w:numPr>
          <w:ilvl w:val="0"/>
          <w:numId w:val="1"/>
        </w:numPr>
        <w:tabs>
          <w:tab w:val="clear" w:pos="240"/>
        </w:tabs>
        <w:ind w:left="540" w:hanging="540"/>
        <w:contextualSpacing/>
        <w:rPr>
          <w:rFonts w:ascii="Palatino Linotype" w:hAnsi="Palatino Linotype" w:cs="Palatino Linotype"/>
          <w:color w:val="000000" w:themeColor="text1"/>
        </w:rPr>
      </w:pPr>
      <w:r w:rsidRPr="007D69A0">
        <w:rPr>
          <w:rFonts w:ascii="Palatino Linotype" w:hAnsi="Palatino Linotype" w:cs="Palatino Linotype"/>
          <w:color w:val="000000" w:themeColor="text1"/>
        </w:rPr>
        <w:lastRenderedPageBreak/>
        <w:t>On May 16, 2025, the Karuk Tribe submitted a revised request for additional funding, increasing their original request of $7,638,641 to $10,514,163 to complete the project citing increased costs associated with construction and permitting.</w:t>
      </w:r>
    </w:p>
    <w:p w:rsidR="006C1EAA" w:rsidP="006C1EAA" w:rsidRDefault="006C1EAA" w14:paraId="5579595A" w14:textId="77777777">
      <w:pPr>
        <w:pStyle w:val="ListParagraph"/>
        <w:rPr>
          <w:rFonts w:ascii="Palatino Linotype" w:hAnsi="Palatino Linotype" w:cs="Palatino Linotype"/>
          <w:color w:val="000000" w:themeColor="text1"/>
        </w:rPr>
      </w:pPr>
    </w:p>
    <w:p w:rsidRPr="00584EE2" w:rsidR="006C1EAA" w:rsidP="00584EE2" w:rsidRDefault="00BE7F6E" w14:paraId="3C279484" w14:textId="574FE2B3">
      <w:pPr>
        <w:pStyle w:val="Default"/>
        <w:numPr>
          <w:ilvl w:val="0"/>
          <w:numId w:val="1"/>
        </w:numPr>
        <w:tabs>
          <w:tab w:val="clear" w:pos="240"/>
        </w:tabs>
        <w:ind w:left="540" w:hanging="540"/>
        <w:contextualSpacing/>
        <w:rPr>
          <w:rFonts w:ascii="Palatino Linotype" w:hAnsi="Palatino Linotype" w:cs="Palatino Linotype"/>
          <w:color w:val="000000" w:themeColor="text1"/>
        </w:rPr>
      </w:pPr>
      <w:r>
        <w:rPr>
          <w:rFonts w:ascii="Palatino Linotype" w:hAnsi="Palatino Linotype" w:cs="Palatino Linotype"/>
          <w:color w:val="000000" w:themeColor="text1"/>
        </w:rPr>
        <w:t>In</w:t>
      </w:r>
      <w:r w:rsidRPr="006C1EAA" w:rsidR="006C1EAA">
        <w:rPr>
          <w:rFonts w:ascii="Palatino Linotype" w:hAnsi="Palatino Linotype" w:cs="Palatino Linotype"/>
          <w:color w:val="000000" w:themeColor="text1"/>
        </w:rPr>
        <w:t xml:space="preserve"> June 2025, CASF Staff found 181 overlapping </w:t>
      </w:r>
      <w:r w:rsidR="007A4EC8">
        <w:rPr>
          <w:rFonts w:ascii="Palatino Linotype" w:hAnsi="Palatino Linotype" w:cs="Palatino Linotype"/>
          <w:color w:val="000000" w:themeColor="text1"/>
        </w:rPr>
        <w:t xml:space="preserve">households </w:t>
      </w:r>
      <w:r w:rsidRPr="006C1EAA" w:rsidR="006C1EAA">
        <w:rPr>
          <w:rFonts w:ascii="Palatino Linotype" w:hAnsi="Palatino Linotype" w:cs="Palatino Linotype"/>
          <w:color w:val="000000" w:themeColor="text1"/>
        </w:rPr>
        <w:t xml:space="preserve">between the KRRBI project and </w:t>
      </w:r>
      <w:r w:rsidR="00166C2D">
        <w:rPr>
          <w:rFonts w:ascii="Palatino Linotype" w:hAnsi="Palatino Linotype" w:cs="Palatino Linotype"/>
          <w:color w:val="000000" w:themeColor="text1"/>
        </w:rPr>
        <w:t xml:space="preserve">the </w:t>
      </w:r>
      <w:r w:rsidRPr="006C1EAA" w:rsidR="006C1EAA">
        <w:rPr>
          <w:rFonts w:ascii="Palatino Linotype" w:hAnsi="Palatino Linotype" w:cs="Palatino Linotype"/>
          <w:color w:val="000000" w:themeColor="text1"/>
        </w:rPr>
        <w:t>Karuk</w:t>
      </w:r>
      <w:r w:rsidR="00166C2D">
        <w:rPr>
          <w:rFonts w:ascii="Palatino Linotype" w:hAnsi="Palatino Linotype" w:cs="Palatino Linotype"/>
          <w:color w:val="000000" w:themeColor="text1"/>
        </w:rPr>
        <w:t xml:space="preserve"> Tribe’s</w:t>
      </w:r>
      <w:r w:rsidRPr="006C1EAA" w:rsidR="006C1EAA">
        <w:rPr>
          <w:rFonts w:ascii="Palatino Linotype" w:hAnsi="Palatino Linotype" w:cs="Palatino Linotype"/>
          <w:color w:val="000000" w:themeColor="text1"/>
        </w:rPr>
        <w:t xml:space="preserve"> Fiber-To-The-Home Last Mile Federal Funding Account grant.  </w:t>
      </w:r>
      <w:r w:rsidR="00F902AF">
        <w:rPr>
          <w:rFonts w:ascii="Palatino Linotype" w:hAnsi="Palatino Linotype" w:cs="Palatino Linotype"/>
          <w:color w:val="000000" w:themeColor="text1"/>
        </w:rPr>
        <w:t>The Karuk Tribe</w:t>
      </w:r>
      <w:r w:rsidR="00166C2D">
        <w:rPr>
          <w:rFonts w:ascii="Palatino Linotype" w:hAnsi="Palatino Linotype" w:cs="Palatino Linotype"/>
          <w:color w:val="000000" w:themeColor="text1"/>
        </w:rPr>
        <w:t xml:space="preserve"> agreed to remove the 181 overlapping </w:t>
      </w:r>
      <w:r w:rsidR="007A4EC8">
        <w:rPr>
          <w:rFonts w:ascii="Palatino Linotype" w:hAnsi="Palatino Linotype" w:cs="Palatino Linotype"/>
          <w:color w:val="000000" w:themeColor="text1"/>
        </w:rPr>
        <w:t xml:space="preserve">households </w:t>
      </w:r>
      <w:r w:rsidR="00166C2D">
        <w:rPr>
          <w:rFonts w:ascii="Palatino Linotype" w:hAnsi="Palatino Linotype" w:cs="Palatino Linotype"/>
          <w:color w:val="000000" w:themeColor="text1"/>
        </w:rPr>
        <w:t>from the KRBBI project.</w:t>
      </w:r>
      <w:r w:rsidR="00F902AF">
        <w:rPr>
          <w:rFonts w:ascii="Palatino Linotype" w:hAnsi="Palatino Linotype" w:cs="Palatino Linotype"/>
          <w:color w:val="000000" w:themeColor="text1"/>
        </w:rPr>
        <w:t xml:space="preserve"> </w:t>
      </w:r>
    </w:p>
    <w:p w:rsidRPr="00584EE2" w:rsidR="003350DD" w:rsidP="003350DD" w:rsidRDefault="003350DD" w14:paraId="4C234A26" w14:textId="77777777">
      <w:pPr>
        <w:pStyle w:val="Default"/>
        <w:contextualSpacing/>
        <w:rPr>
          <w:rFonts w:ascii="Palatino Linotype" w:hAnsi="Palatino Linotype" w:cs="Palatino Linotype"/>
          <w:color w:val="000000" w:themeColor="text1"/>
        </w:rPr>
      </w:pPr>
    </w:p>
    <w:p w:rsidRPr="005D4CA6" w:rsidR="006606F3" w:rsidP="7026190E" w:rsidRDefault="6F80CB0B" w14:paraId="73D865D6" w14:textId="77777777">
      <w:pPr>
        <w:pStyle w:val="Default"/>
        <w:numPr>
          <w:ilvl w:val="0"/>
          <w:numId w:val="1"/>
        </w:numPr>
        <w:tabs>
          <w:tab w:val="clear" w:pos="240"/>
        </w:tabs>
        <w:ind w:left="540" w:hanging="540"/>
        <w:contextualSpacing/>
        <w:rPr>
          <w:rFonts w:asciiTheme="minorHAnsi" w:hAnsiTheme="minorHAnsi" w:eastAsiaTheme="minorEastAsia" w:cstheme="minorBidi"/>
          <w:color w:val="000000" w:themeColor="text1"/>
        </w:rPr>
      </w:pPr>
      <w:r w:rsidRPr="7026190E">
        <w:rPr>
          <w:rFonts w:ascii="Palatino Linotype" w:hAnsi="Palatino Linotype" w:cs="Palatino Linotype"/>
          <w:color w:val="000000" w:themeColor="text1"/>
        </w:rPr>
        <w:t>Based on its review</w:t>
      </w:r>
      <w:r w:rsidRPr="7026190E" w:rsidR="780E66A3">
        <w:rPr>
          <w:rFonts w:ascii="Palatino Linotype" w:hAnsi="Palatino Linotype" w:cs="Palatino Linotype"/>
          <w:color w:val="000000" w:themeColor="text1"/>
        </w:rPr>
        <w:t xml:space="preserve">, </w:t>
      </w:r>
      <w:r w:rsidRPr="7026190E" w:rsidR="0764D16F">
        <w:rPr>
          <w:rFonts w:ascii="Palatino Linotype" w:hAnsi="Palatino Linotype" w:cs="Palatino Linotype"/>
          <w:color w:val="000000" w:themeColor="text1"/>
        </w:rPr>
        <w:t xml:space="preserve">Staff </w:t>
      </w:r>
      <w:r w:rsidRPr="7026190E" w:rsidR="780E66A3">
        <w:rPr>
          <w:rFonts w:ascii="Palatino Linotype" w:hAnsi="Palatino Linotype" w:cs="Palatino Linotype"/>
          <w:color w:val="000000" w:themeColor="text1"/>
        </w:rPr>
        <w:t xml:space="preserve">determined </w:t>
      </w:r>
      <w:r w:rsidRPr="7026190E" w:rsidR="5C9A14EE">
        <w:rPr>
          <w:rFonts w:ascii="Palatino Linotype" w:hAnsi="Palatino Linotype" w:cs="Palatino Linotype"/>
          <w:color w:val="000000" w:themeColor="text1"/>
        </w:rPr>
        <w:t xml:space="preserve">that the </w:t>
      </w:r>
      <w:r w:rsidRPr="00174855" w:rsidR="005B7C0E">
        <w:rPr>
          <w:rFonts w:ascii="Palatino Linotype" w:hAnsi="Palatino Linotype"/>
          <w:color w:val="000000" w:themeColor="text1"/>
        </w:rPr>
        <w:t>increases</w:t>
      </w:r>
      <w:r w:rsidR="005B7C0E">
        <w:rPr>
          <w:rFonts w:ascii="Palatino Linotype" w:hAnsi="Palatino Linotype"/>
          <w:color w:val="000000" w:themeColor="text1"/>
        </w:rPr>
        <w:t xml:space="preserve"> in costs associated with re-engineering, materials and labor</w:t>
      </w:r>
      <w:r w:rsidR="005B7C0E">
        <w:rPr>
          <w:rFonts w:ascii="Palatino Linotype" w:hAnsi="Palatino Linotype" w:cs="Palatino Linotype"/>
          <w:color w:val="000000" w:themeColor="text1"/>
        </w:rPr>
        <w:t xml:space="preserve"> </w:t>
      </w:r>
      <w:proofErr w:type="gramStart"/>
      <w:r w:rsidR="00D015F9">
        <w:rPr>
          <w:rFonts w:ascii="Palatino Linotype" w:hAnsi="Palatino Linotype" w:cs="Palatino Linotype"/>
          <w:color w:val="000000" w:themeColor="text1"/>
        </w:rPr>
        <w:t>as a result of</w:t>
      </w:r>
      <w:proofErr w:type="gramEnd"/>
      <w:r w:rsidR="00D015F9">
        <w:rPr>
          <w:rFonts w:ascii="Palatino Linotype" w:hAnsi="Palatino Linotype" w:cs="Palatino Linotype"/>
          <w:color w:val="000000" w:themeColor="text1"/>
        </w:rPr>
        <w:t xml:space="preserve"> the </w:t>
      </w:r>
      <w:r w:rsidR="00B617CF">
        <w:rPr>
          <w:rFonts w:ascii="Palatino Linotype" w:hAnsi="Palatino Linotype" w:cs="Palatino Linotype"/>
          <w:color w:val="000000" w:themeColor="text1"/>
        </w:rPr>
        <w:t>Yurok’s request</w:t>
      </w:r>
      <w:r w:rsidRPr="7026190E" w:rsidR="5C9A14EE">
        <w:rPr>
          <w:rFonts w:ascii="Palatino Linotype" w:hAnsi="Palatino Linotype" w:cs="Palatino Linotype"/>
          <w:color w:val="000000" w:themeColor="text1"/>
        </w:rPr>
        <w:t xml:space="preserve"> to </w:t>
      </w:r>
      <w:r w:rsidR="007D307A">
        <w:rPr>
          <w:rFonts w:ascii="Palatino Linotype" w:hAnsi="Palatino Linotype" w:cs="Palatino Linotype"/>
          <w:color w:val="000000" w:themeColor="text1"/>
        </w:rPr>
        <w:t>remove</w:t>
      </w:r>
      <w:r w:rsidRPr="7026190E" w:rsidR="5C9A14EE">
        <w:rPr>
          <w:rFonts w:ascii="Palatino Linotype" w:hAnsi="Palatino Linotype" w:cs="Palatino Linotype"/>
          <w:color w:val="000000" w:themeColor="text1"/>
        </w:rPr>
        <w:t xml:space="preserve"> the </w:t>
      </w:r>
      <w:r w:rsidR="007D307A">
        <w:rPr>
          <w:rFonts w:ascii="Palatino Linotype" w:hAnsi="Palatino Linotype" w:cs="Palatino Linotype"/>
          <w:color w:val="000000" w:themeColor="text1"/>
        </w:rPr>
        <w:t>Yurok Reservation area</w:t>
      </w:r>
      <w:r w:rsidR="00B617CF">
        <w:rPr>
          <w:rFonts w:ascii="Palatino Linotype" w:hAnsi="Palatino Linotype" w:cs="Palatino Linotype"/>
          <w:color w:val="000000" w:themeColor="text1"/>
        </w:rPr>
        <w:t xml:space="preserve"> from the </w:t>
      </w:r>
      <w:r w:rsidR="007D307A">
        <w:rPr>
          <w:rFonts w:ascii="Palatino Linotype" w:hAnsi="Palatino Linotype" w:cs="Palatino Linotype"/>
          <w:color w:val="000000" w:themeColor="text1"/>
        </w:rPr>
        <w:t xml:space="preserve">KRRBI </w:t>
      </w:r>
      <w:r w:rsidRPr="7026190E" w:rsidR="1C15A28B">
        <w:rPr>
          <w:rFonts w:ascii="Palatino Linotype" w:hAnsi="Palatino Linotype" w:cs="Palatino Linotype"/>
          <w:color w:val="000000" w:themeColor="text1"/>
        </w:rPr>
        <w:t>p</w:t>
      </w:r>
      <w:r w:rsidRPr="7026190E" w:rsidR="5C9A14EE">
        <w:rPr>
          <w:rFonts w:ascii="Palatino Linotype" w:hAnsi="Palatino Linotype" w:cs="Palatino Linotype"/>
          <w:color w:val="000000" w:themeColor="text1"/>
        </w:rPr>
        <w:t xml:space="preserve">roject </w:t>
      </w:r>
      <w:r w:rsidR="00CA0182">
        <w:rPr>
          <w:rFonts w:ascii="Palatino Linotype" w:hAnsi="Palatino Linotype" w:cs="Palatino Linotype"/>
          <w:color w:val="000000" w:themeColor="text1"/>
        </w:rPr>
        <w:t xml:space="preserve">area </w:t>
      </w:r>
      <w:r w:rsidRPr="7026190E" w:rsidR="780E66A3">
        <w:rPr>
          <w:rFonts w:ascii="Palatino Linotype" w:hAnsi="Palatino Linotype" w:cs="Palatino Linotype"/>
          <w:color w:val="000000" w:themeColor="text1"/>
        </w:rPr>
        <w:t xml:space="preserve">were attributable to factors beyond the control of </w:t>
      </w:r>
      <w:r w:rsidR="005B462E">
        <w:rPr>
          <w:rFonts w:ascii="Palatino Linotype" w:hAnsi="Palatino Linotype" w:cs="Palatino Linotype"/>
          <w:color w:val="000000" w:themeColor="text1"/>
        </w:rPr>
        <w:t xml:space="preserve">the </w:t>
      </w:r>
      <w:r w:rsidR="004D43E0">
        <w:rPr>
          <w:rFonts w:ascii="Palatino Linotype" w:hAnsi="Palatino Linotype" w:cs="Palatino Linotype"/>
          <w:color w:val="000000" w:themeColor="text1"/>
        </w:rPr>
        <w:t>Karuk</w:t>
      </w:r>
      <w:r w:rsidR="005B462E">
        <w:rPr>
          <w:rFonts w:ascii="Palatino Linotype" w:hAnsi="Palatino Linotype" w:cs="Palatino Linotype"/>
          <w:color w:val="000000" w:themeColor="text1"/>
        </w:rPr>
        <w:t xml:space="preserve"> Tribe</w:t>
      </w:r>
      <w:r w:rsidRPr="7026190E" w:rsidR="780E66A3">
        <w:rPr>
          <w:rFonts w:ascii="Palatino Linotype" w:hAnsi="Palatino Linotype" w:cs="Palatino Linotype"/>
          <w:color w:val="000000" w:themeColor="text1"/>
        </w:rPr>
        <w:t>.</w:t>
      </w:r>
      <w:r w:rsidR="001927B9">
        <w:rPr>
          <w:rFonts w:ascii="Palatino Linotype" w:hAnsi="Palatino Linotype" w:cs="Palatino Linotype"/>
          <w:color w:val="000000" w:themeColor="text1"/>
        </w:rPr>
        <w:t xml:space="preserve">  </w:t>
      </w:r>
      <w:r w:rsidR="001927B9">
        <w:rPr>
          <w:rFonts w:ascii="Palatino Linotype" w:hAnsi="Palatino Linotype"/>
        </w:rPr>
        <w:t xml:space="preserve">The </w:t>
      </w:r>
      <w:r w:rsidR="00936F77">
        <w:rPr>
          <w:rFonts w:ascii="Palatino Linotype" w:hAnsi="Palatino Linotype"/>
        </w:rPr>
        <w:t xml:space="preserve">modified </w:t>
      </w:r>
      <w:r w:rsidRPr="003676FE" w:rsidR="001927B9">
        <w:rPr>
          <w:rFonts w:ascii="Palatino Linotype" w:hAnsi="Palatino Linotype"/>
        </w:rPr>
        <w:t xml:space="preserve">KRRBI </w:t>
      </w:r>
      <w:r w:rsidR="001927B9">
        <w:rPr>
          <w:rFonts w:ascii="Palatino Linotype" w:hAnsi="Palatino Linotype"/>
        </w:rPr>
        <w:t xml:space="preserve">project </w:t>
      </w:r>
      <w:r w:rsidRPr="003676FE" w:rsidR="001927B9">
        <w:rPr>
          <w:rFonts w:ascii="Palatino Linotype" w:hAnsi="Palatino Linotype"/>
        </w:rPr>
        <w:t xml:space="preserve">will </w:t>
      </w:r>
      <w:r w:rsidR="00206C3F">
        <w:rPr>
          <w:rFonts w:ascii="Palatino Linotype" w:hAnsi="Palatino Linotype"/>
        </w:rPr>
        <w:t>serve</w:t>
      </w:r>
      <w:r w:rsidRPr="003676FE" w:rsidR="00206C3F">
        <w:rPr>
          <w:rFonts w:ascii="Palatino Linotype" w:hAnsi="Palatino Linotype"/>
        </w:rPr>
        <w:t xml:space="preserve"> </w:t>
      </w:r>
      <w:r w:rsidR="007D69A0">
        <w:rPr>
          <w:rFonts w:ascii="Palatino Linotype" w:hAnsi="Palatino Linotype"/>
        </w:rPr>
        <w:t>435</w:t>
      </w:r>
      <w:r w:rsidRPr="003676FE" w:rsidR="001927B9">
        <w:rPr>
          <w:rFonts w:ascii="Palatino Linotype" w:hAnsi="Palatino Linotype"/>
        </w:rPr>
        <w:t xml:space="preserve"> </w:t>
      </w:r>
      <w:r w:rsidR="00206C3F">
        <w:rPr>
          <w:rFonts w:ascii="Palatino Linotype" w:hAnsi="Palatino Linotype"/>
        </w:rPr>
        <w:t>households</w:t>
      </w:r>
      <w:r w:rsidR="005D5A2E">
        <w:rPr>
          <w:rFonts w:ascii="Palatino Linotype" w:hAnsi="Palatino Linotype"/>
        </w:rPr>
        <w:t xml:space="preserve">, none of which </w:t>
      </w:r>
      <w:r w:rsidR="0016758B">
        <w:rPr>
          <w:rFonts w:ascii="Palatino Linotype" w:hAnsi="Palatino Linotype"/>
        </w:rPr>
        <w:t>are within</w:t>
      </w:r>
      <w:r w:rsidRPr="003676FE" w:rsidR="001927B9">
        <w:rPr>
          <w:rFonts w:ascii="Palatino Linotype" w:hAnsi="Palatino Linotype"/>
        </w:rPr>
        <w:t xml:space="preserve"> the Yurok Reservation</w:t>
      </w:r>
      <w:r w:rsidRPr="45188EEA" w:rsidR="01EEF9A8">
        <w:rPr>
          <w:rFonts w:ascii="Palatino Linotype" w:hAnsi="Palatino Linotype"/>
        </w:rPr>
        <w:t>,</w:t>
      </w:r>
      <w:r w:rsidRPr="45188EEA" w:rsidR="002767EA">
        <w:rPr>
          <w:rFonts w:ascii="Palatino Linotype" w:hAnsi="Palatino Linotype"/>
        </w:rPr>
        <w:t xml:space="preserve"> </w:t>
      </w:r>
      <w:r w:rsidRPr="45188EEA" w:rsidR="63270A00">
        <w:rPr>
          <w:rFonts w:ascii="Palatino Linotype" w:hAnsi="Palatino Linotype"/>
        </w:rPr>
        <w:t>nor</w:t>
      </w:r>
      <w:r w:rsidR="002767EA">
        <w:rPr>
          <w:rFonts w:ascii="Palatino Linotype" w:hAnsi="Palatino Linotype"/>
        </w:rPr>
        <w:t xml:space="preserve"> overlap with Karuk’s </w:t>
      </w:r>
      <w:r w:rsidRPr="006C1EAA" w:rsidR="002767EA">
        <w:rPr>
          <w:rFonts w:ascii="Palatino Linotype" w:hAnsi="Palatino Linotype" w:cs="Palatino Linotype"/>
          <w:color w:val="000000" w:themeColor="text1"/>
        </w:rPr>
        <w:t>Fiber-To-The-Home Last Mile Federal Funding Account</w:t>
      </w:r>
      <w:r w:rsidR="002767EA">
        <w:rPr>
          <w:rFonts w:ascii="Palatino Linotype" w:hAnsi="Palatino Linotype" w:cs="Palatino Linotype"/>
          <w:color w:val="000000" w:themeColor="text1"/>
        </w:rPr>
        <w:t xml:space="preserve"> grant</w:t>
      </w:r>
      <w:r w:rsidR="002767EA">
        <w:rPr>
          <w:rFonts w:ascii="Palatino Linotype" w:hAnsi="Palatino Linotype"/>
        </w:rPr>
        <w:t>.</w:t>
      </w:r>
    </w:p>
    <w:p w:rsidRPr="005D4CA6" w:rsidR="006606F3" w:rsidP="005D4CA6" w:rsidRDefault="006606F3" w14:paraId="436EAA3E" w14:textId="77777777">
      <w:pPr>
        <w:pStyle w:val="Default"/>
        <w:ind w:left="540"/>
        <w:contextualSpacing/>
        <w:rPr>
          <w:rFonts w:asciiTheme="minorHAnsi" w:hAnsiTheme="minorHAnsi" w:eastAsiaTheme="minorEastAsia" w:cstheme="minorBidi"/>
          <w:color w:val="000000" w:themeColor="text1"/>
        </w:rPr>
      </w:pPr>
    </w:p>
    <w:p w:rsidRPr="00B31287" w:rsidR="003A1063" w:rsidP="7F284696" w:rsidRDefault="006A728D" w14:paraId="7ACCB77E" w14:textId="6A0839C8">
      <w:pPr>
        <w:pStyle w:val="Default"/>
        <w:numPr>
          <w:ilvl w:val="0"/>
          <w:numId w:val="1"/>
        </w:numPr>
        <w:tabs>
          <w:tab w:val="clear" w:pos="240"/>
        </w:tabs>
        <w:ind w:left="540" w:hanging="540"/>
        <w:contextualSpacing/>
        <w:rPr>
          <w:rFonts w:ascii="Palatino Linotype" w:hAnsi="Palatino Linotype" w:cs="Palatino Linotype" w:eastAsiaTheme="minorEastAsia"/>
        </w:rPr>
      </w:pPr>
      <w:r w:rsidRPr="00B31287">
        <w:rPr>
          <w:rFonts w:ascii="Palatino Linotype" w:hAnsi="Palatino Linotype" w:cs="Palatino Linotype" w:eastAsiaTheme="minorEastAsia"/>
        </w:rPr>
        <w:t>T</w:t>
      </w:r>
      <w:r w:rsidRPr="00B31287" w:rsidR="003A1063">
        <w:rPr>
          <w:rFonts w:ascii="Palatino Linotype" w:hAnsi="Palatino Linotype" w:cs="Palatino Linotype" w:eastAsiaTheme="minorEastAsia"/>
        </w:rPr>
        <w:t xml:space="preserve">he </w:t>
      </w:r>
      <w:r w:rsidRPr="00B31287" w:rsidR="0F363C88">
        <w:rPr>
          <w:rFonts w:ascii="Palatino Linotype" w:hAnsi="Palatino Linotype" w:cs="Palatino Linotype" w:eastAsiaTheme="minorEastAsia"/>
        </w:rPr>
        <w:t>I</w:t>
      </w:r>
      <w:r w:rsidRPr="00B31287" w:rsidR="003A1063">
        <w:rPr>
          <w:rFonts w:ascii="Palatino Linotype" w:hAnsi="Palatino Linotype" w:cs="Palatino Linotype" w:eastAsiaTheme="minorEastAsia"/>
        </w:rPr>
        <w:t xml:space="preserve">ndefeasible </w:t>
      </w:r>
      <w:r w:rsidRPr="00B31287" w:rsidR="01725776">
        <w:rPr>
          <w:rFonts w:ascii="Palatino Linotype" w:hAnsi="Palatino Linotype" w:cs="Palatino Linotype" w:eastAsiaTheme="minorEastAsia"/>
        </w:rPr>
        <w:t>R</w:t>
      </w:r>
      <w:r w:rsidRPr="00B31287" w:rsidR="003A1063">
        <w:rPr>
          <w:rFonts w:ascii="Palatino Linotype" w:hAnsi="Palatino Linotype" w:cs="Palatino Linotype" w:eastAsiaTheme="minorEastAsia"/>
        </w:rPr>
        <w:t xml:space="preserve">ight of </w:t>
      </w:r>
      <w:r w:rsidRPr="00B31287" w:rsidR="5DA823BA">
        <w:rPr>
          <w:rFonts w:ascii="Palatino Linotype" w:hAnsi="Palatino Linotype" w:cs="Palatino Linotype" w:eastAsiaTheme="minorEastAsia"/>
        </w:rPr>
        <w:t>U</w:t>
      </w:r>
      <w:r w:rsidRPr="00B31287" w:rsidR="003A1063">
        <w:rPr>
          <w:rFonts w:ascii="Palatino Linotype" w:hAnsi="Palatino Linotype" w:cs="Palatino Linotype" w:eastAsiaTheme="minorEastAsia"/>
        </w:rPr>
        <w:t xml:space="preserve">se </w:t>
      </w:r>
      <w:r w:rsidRPr="00B31287" w:rsidR="5967790A">
        <w:rPr>
          <w:rFonts w:ascii="Palatino Linotype" w:hAnsi="Palatino Linotype" w:cs="Palatino Linotype" w:eastAsiaTheme="minorEastAsia"/>
        </w:rPr>
        <w:t xml:space="preserve">(IRU) </w:t>
      </w:r>
      <w:r w:rsidRPr="00B31287" w:rsidR="003A1063">
        <w:rPr>
          <w:rFonts w:ascii="Palatino Linotype" w:hAnsi="Palatino Linotype" w:cs="Palatino Linotype" w:eastAsiaTheme="minorEastAsia"/>
        </w:rPr>
        <w:t xml:space="preserve">between the Karuk Tribe and </w:t>
      </w:r>
      <w:r w:rsidRPr="00B31287" w:rsidR="60C73D82">
        <w:rPr>
          <w:rFonts w:ascii="Palatino Linotype" w:hAnsi="Palatino Linotype" w:cs="Palatino Linotype" w:eastAsiaTheme="minorEastAsia"/>
        </w:rPr>
        <w:t xml:space="preserve">the </w:t>
      </w:r>
      <w:r w:rsidRPr="00B31287" w:rsidR="003A1063">
        <w:rPr>
          <w:rFonts w:ascii="Palatino Linotype" w:hAnsi="Palatino Linotype" w:cs="Palatino Linotype" w:eastAsiaTheme="minorEastAsia"/>
        </w:rPr>
        <w:t xml:space="preserve">Yurok Telecommunications </w:t>
      </w:r>
      <w:r w:rsidRPr="00B31287" w:rsidR="76D31DDB">
        <w:rPr>
          <w:rFonts w:ascii="Palatino Linotype" w:hAnsi="Palatino Linotype" w:cs="Palatino Linotype" w:eastAsiaTheme="minorEastAsia"/>
        </w:rPr>
        <w:t xml:space="preserve">Corporation </w:t>
      </w:r>
      <w:r w:rsidRPr="00B31287" w:rsidR="4C6CC6C1">
        <w:rPr>
          <w:rFonts w:ascii="Palatino Linotype" w:hAnsi="Palatino Linotype" w:cs="Palatino Linotype" w:eastAsiaTheme="minorEastAsia"/>
        </w:rPr>
        <w:t xml:space="preserve">(YTEL) </w:t>
      </w:r>
      <w:r w:rsidRPr="00B31287" w:rsidR="003A1063">
        <w:rPr>
          <w:rFonts w:ascii="Palatino Linotype" w:hAnsi="Palatino Linotype" w:cs="Palatino Linotype" w:eastAsiaTheme="minorEastAsia"/>
        </w:rPr>
        <w:t>is necessary for the Karuk Tribe to comple</w:t>
      </w:r>
      <w:r w:rsidRPr="00B31287" w:rsidR="004F29E2">
        <w:rPr>
          <w:rFonts w:ascii="Palatino Linotype" w:hAnsi="Palatino Linotype" w:cs="Palatino Linotype" w:eastAsiaTheme="minorEastAsia"/>
        </w:rPr>
        <w:t>te</w:t>
      </w:r>
      <w:r w:rsidRPr="00B31287" w:rsidR="003A1063">
        <w:rPr>
          <w:rFonts w:ascii="Palatino Linotype" w:hAnsi="Palatino Linotype" w:cs="Palatino Linotype" w:eastAsiaTheme="minorEastAsia"/>
        </w:rPr>
        <w:t xml:space="preserve"> its project.</w:t>
      </w:r>
    </w:p>
    <w:p w:rsidRPr="003A1063" w:rsidR="006176A6" w:rsidP="006176A6" w:rsidRDefault="006176A6" w14:paraId="4B13E461" w14:textId="77777777">
      <w:pPr>
        <w:pStyle w:val="Default"/>
        <w:contextualSpacing/>
        <w:rPr>
          <w:rFonts w:ascii="Palatino Linotype" w:hAnsi="Palatino Linotype" w:cs="Palatino Linotype" w:eastAsiaTheme="minorEastAsia"/>
        </w:rPr>
      </w:pPr>
    </w:p>
    <w:p w:rsidRPr="009D2D64" w:rsidR="00E12C2A" w:rsidP="00E3219E" w:rsidRDefault="65A999E8" w14:paraId="066B9E09" w14:textId="60F5A0D9">
      <w:pPr>
        <w:pStyle w:val="Default"/>
        <w:numPr>
          <w:ilvl w:val="0"/>
          <w:numId w:val="1"/>
        </w:numPr>
        <w:tabs>
          <w:tab w:val="clear" w:pos="240"/>
        </w:tabs>
        <w:ind w:left="540" w:hanging="540"/>
        <w:contextualSpacing/>
        <w:rPr>
          <w:rFonts w:ascii="Palatino Linotype" w:hAnsi="Palatino Linotype" w:cs="Palatino Linotype"/>
          <w:color w:val="1F497D" w:themeColor="text2"/>
        </w:rPr>
      </w:pPr>
      <w:r w:rsidRPr="7026190E">
        <w:rPr>
          <w:rFonts w:ascii="Palatino Linotype" w:hAnsi="Palatino Linotype" w:cs="Palatino Linotype"/>
          <w:color w:val="000000" w:themeColor="text1"/>
        </w:rPr>
        <w:t xml:space="preserve">Based on its review, Staff determined that </w:t>
      </w:r>
      <w:r w:rsidRPr="007D69A0" w:rsidR="00270041">
        <w:rPr>
          <w:rFonts w:ascii="Palatino Linotype" w:hAnsi="Palatino Linotype" w:cs="Palatino Linotype"/>
          <w:color w:val="000000" w:themeColor="text1"/>
        </w:rPr>
        <w:t xml:space="preserve">$10,514,163 </w:t>
      </w:r>
      <w:r w:rsidRPr="00027D01" w:rsidR="00027D01">
        <w:rPr>
          <w:rFonts w:ascii="Palatino Linotype" w:hAnsi="Palatino Linotype" w:cs="Palatino Linotype"/>
          <w:color w:val="000000" w:themeColor="text1"/>
        </w:rPr>
        <w:t>in cost increases</w:t>
      </w:r>
      <w:r w:rsidRPr="7026190E">
        <w:rPr>
          <w:rFonts w:ascii="Palatino Linotype" w:hAnsi="Palatino Linotype" w:cs="Palatino Linotype"/>
          <w:color w:val="000000" w:themeColor="text1"/>
        </w:rPr>
        <w:t xml:space="preserve"> for </w:t>
      </w:r>
      <w:r w:rsidRPr="00027D01" w:rsidR="00027D01">
        <w:rPr>
          <w:rFonts w:ascii="Palatino Linotype" w:hAnsi="Palatino Linotype" w:cs="Palatino Linotype"/>
          <w:color w:val="000000" w:themeColor="text1"/>
        </w:rPr>
        <w:t>eligible households were attributable</w:t>
      </w:r>
      <w:r w:rsidRPr="7026190E">
        <w:rPr>
          <w:rFonts w:ascii="Palatino Linotype" w:hAnsi="Palatino Linotype" w:cs="Palatino Linotype"/>
          <w:color w:val="000000" w:themeColor="text1"/>
        </w:rPr>
        <w:t xml:space="preserve"> to </w:t>
      </w:r>
      <w:r w:rsidRPr="00027D01" w:rsidR="00027D01">
        <w:rPr>
          <w:rFonts w:ascii="Palatino Linotype" w:hAnsi="Palatino Linotype" w:cs="Palatino Linotype"/>
          <w:color w:val="000000" w:themeColor="text1"/>
        </w:rPr>
        <w:t>factors beyond the control</w:t>
      </w:r>
      <w:r w:rsidRPr="7026190E">
        <w:rPr>
          <w:rFonts w:ascii="Palatino Linotype" w:hAnsi="Palatino Linotype" w:cs="Palatino Linotype"/>
          <w:color w:val="000000" w:themeColor="text1"/>
        </w:rPr>
        <w:t xml:space="preserve"> </w:t>
      </w:r>
      <w:r w:rsidRPr="7026190E" w:rsidR="5C9A14EE">
        <w:rPr>
          <w:rFonts w:ascii="Palatino Linotype" w:hAnsi="Palatino Linotype" w:cs="Palatino Linotype"/>
          <w:color w:val="000000" w:themeColor="text1"/>
        </w:rPr>
        <w:t xml:space="preserve">of </w:t>
      </w:r>
      <w:r w:rsidR="005B462E">
        <w:rPr>
          <w:rFonts w:ascii="Palatino Linotype" w:hAnsi="Palatino Linotype" w:cs="Palatino Linotype"/>
          <w:color w:val="000000" w:themeColor="text1"/>
        </w:rPr>
        <w:t xml:space="preserve">the </w:t>
      </w:r>
      <w:r w:rsidR="004D43E0">
        <w:rPr>
          <w:rFonts w:ascii="Palatino Linotype" w:hAnsi="Palatino Linotype" w:cs="Palatino Linotype"/>
          <w:color w:val="000000" w:themeColor="text1"/>
        </w:rPr>
        <w:t>Karuk</w:t>
      </w:r>
      <w:r w:rsidR="005B462E">
        <w:rPr>
          <w:rFonts w:ascii="Palatino Linotype" w:hAnsi="Palatino Linotype" w:cs="Palatino Linotype"/>
          <w:color w:val="000000" w:themeColor="text1"/>
        </w:rPr>
        <w:t xml:space="preserve"> Tribe</w:t>
      </w:r>
      <w:r w:rsidRPr="7026190E" w:rsidR="238CDD6A">
        <w:rPr>
          <w:rFonts w:ascii="Palatino Linotype" w:hAnsi="Palatino Linotype" w:cs="Palatino Linotype"/>
          <w:color w:val="000000" w:themeColor="text1"/>
        </w:rPr>
        <w:t>.</w:t>
      </w:r>
    </w:p>
    <w:p w:rsidRPr="002A5207" w:rsidR="00DB6AB0" w:rsidP="009D2D64" w:rsidRDefault="00DB6AB0" w14:paraId="04FCF613" w14:textId="77777777">
      <w:pPr>
        <w:rPr>
          <w:rFonts w:ascii="Palatino Linotype" w:hAnsi="Palatino Linotype" w:cs="Palatino Linotype"/>
          <w:color w:val="1F497D" w:themeColor="text2"/>
        </w:rPr>
      </w:pPr>
    </w:p>
    <w:p w:rsidRPr="00034384" w:rsidR="00816DF5" w:rsidP="00034384" w:rsidRDefault="280DAF2D" w14:paraId="0B4F0C0A" w14:textId="7BB4998D">
      <w:pPr>
        <w:pStyle w:val="Default"/>
        <w:numPr>
          <w:ilvl w:val="0"/>
          <w:numId w:val="1"/>
        </w:numPr>
        <w:tabs>
          <w:tab w:val="clear" w:pos="240"/>
          <w:tab w:val="left" w:pos="720"/>
          <w:tab w:val="right" w:pos="10080"/>
        </w:tabs>
        <w:ind w:left="540" w:hanging="540"/>
        <w:contextualSpacing/>
        <w:rPr>
          <w:rFonts w:ascii="Palatino Linotype" w:hAnsi="Palatino Linotype"/>
          <w:b/>
          <w:bCs/>
          <w:color w:val="000000" w:themeColor="text1"/>
        </w:rPr>
      </w:pPr>
      <w:r w:rsidRPr="00CE64DE">
        <w:rPr>
          <w:rFonts w:ascii="Palatino Linotype" w:hAnsi="Palatino Linotype" w:cs="Palatino Linotype"/>
          <w:color w:val="000000" w:themeColor="text1"/>
        </w:rPr>
        <w:t>A n</w:t>
      </w:r>
      <w:r w:rsidRPr="00CE64DE" w:rsidR="3B94294F">
        <w:rPr>
          <w:rFonts w:ascii="Palatino Linotype" w:hAnsi="Palatino Linotype" w:cs="Palatino Linotype"/>
          <w:color w:val="000000" w:themeColor="text1"/>
        </w:rPr>
        <w:t>otice letter</w:t>
      </w:r>
      <w:r w:rsidRPr="00CE64DE">
        <w:rPr>
          <w:rFonts w:ascii="Palatino Linotype" w:hAnsi="Palatino Linotype" w:cs="Palatino Linotype"/>
          <w:color w:val="000000" w:themeColor="text1"/>
        </w:rPr>
        <w:t xml:space="preserve"> was </w:t>
      </w:r>
      <w:r w:rsidRPr="00CE64DE" w:rsidR="185AB13A">
        <w:rPr>
          <w:rFonts w:ascii="Palatino Linotype" w:hAnsi="Palatino Linotype" w:cs="Palatino Linotype"/>
          <w:color w:val="000000" w:themeColor="text1"/>
        </w:rPr>
        <w:t>e-</w:t>
      </w:r>
      <w:r w:rsidRPr="00CE64DE" w:rsidR="3B94294F">
        <w:rPr>
          <w:rFonts w:ascii="Palatino Linotype" w:hAnsi="Palatino Linotype" w:cs="Palatino Linotype"/>
          <w:color w:val="000000" w:themeColor="text1"/>
        </w:rPr>
        <w:t xml:space="preserve">mailed on </w:t>
      </w:r>
      <w:r w:rsidR="006D29B1">
        <w:rPr>
          <w:rFonts w:ascii="Palatino Linotype" w:hAnsi="Palatino Linotype" w:eastAsia="Palatino Linotype" w:cs="Palatino Linotype"/>
          <w:color w:val="000000" w:themeColor="text1"/>
          <w:spacing w:val="1"/>
        </w:rPr>
        <w:t>March 2</w:t>
      </w:r>
      <w:r w:rsidR="000461FA">
        <w:rPr>
          <w:rFonts w:ascii="Palatino Linotype" w:hAnsi="Palatino Linotype" w:eastAsia="Palatino Linotype" w:cs="Palatino Linotype"/>
          <w:color w:val="000000" w:themeColor="text1"/>
          <w:spacing w:val="1"/>
        </w:rPr>
        <w:t>6</w:t>
      </w:r>
      <w:r w:rsidR="006D29B1">
        <w:rPr>
          <w:rFonts w:ascii="Palatino Linotype" w:hAnsi="Palatino Linotype" w:eastAsia="Palatino Linotype" w:cs="Palatino Linotype"/>
          <w:color w:val="000000" w:themeColor="text1"/>
          <w:spacing w:val="1"/>
        </w:rPr>
        <w:t>, 2026</w:t>
      </w:r>
      <w:r w:rsidR="002241D5">
        <w:rPr>
          <w:rFonts w:ascii="Palatino Linotype" w:hAnsi="Palatino Linotype" w:eastAsia="Palatino Linotype" w:cs="Palatino Linotype"/>
          <w:color w:val="000000" w:themeColor="text1"/>
          <w:spacing w:val="1"/>
        </w:rPr>
        <w:t xml:space="preserve">, </w:t>
      </w:r>
      <w:r w:rsidRPr="7026190E" w:rsidR="3B94294F">
        <w:rPr>
          <w:rFonts w:ascii="Palatino Linotype" w:hAnsi="Palatino Linotype" w:cs="Palatino Linotype"/>
          <w:color w:val="000000" w:themeColor="text1"/>
        </w:rPr>
        <w:t xml:space="preserve">informing all parties on the CASF Distribution List of the availability of this draft Resolution </w:t>
      </w:r>
      <w:r w:rsidRPr="7026190E" w:rsidR="7219796C">
        <w:rPr>
          <w:rFonts w:ascii="Palatino Linotype" w:hAnsi="Palatino Linotype" w:cs="Palatino Linotype"/>
          <w:color w:val="000000" w:themeColor="text1"/>
        </w:rPr>
        <w:t>and the opportunity to</w:t>
      </w:r>
      <w:r w:rsidRPr="7026190E" w:rsidR="3B94294F">
        <w:rPr>
          <w:rFonts w:ascii="Palatino Linotype" w:hAnsi="Palatino Linotype" w:cs="Palatino Linotype"/>
          <w:color w:val="000000" w:themeColor="text1"/>
        </w:rPr>
        <w:t xml:space="preserve"> comment</w:t>
      </w:r>
      <w:r w:rsidRPr="7026190E" w:rsidR="7219796C">
        <w:rPr>
          <w:rFonts w:ascii="Palatino Linotype" w:hAnsi="Palatino Linotype" w:cs="Palatino Linotype"/>
          <w:color w:val="000000" w:themeColor="text1"/>
        </w:rPr>
        <w:t>.</w:t>
      </w:r>
      <w:r w:rsidRPr="7026190E" w:rsidR="67297F9A">
        <w:rPr>
          <w:rFonts w:ascii="Palatino Linotype" w:hAnsi="Palatino Linotype" w:cs="Palatino Linotype"/>
          <w:color w:val="000000" w:themeColor="text1"/>
        </w:rPr>
        <w:t xml:space="preserve"> </w:t>
      </w:r>
      <w:r w:rsidRPr="7026190E" w:rsidR="7219796C">
        <w:rPr>
          <w:rFonts w:ascii="Palatino Linotype" w:hAnsi="Palatino Linotype" w:cs="Palatino Linotype"/>
          <w:color w:val="000000" w:themeColor="text1"/>
        </w:rPr>
        <w:t xml:space="preserve"> </w:t>
      </w:r>
      <w:r w:rsidRPr="7026190E" w:rsidR="199547C6">
        <w:rPr>
          <w:rFonts w:ascii="Palatino Linotype" w:hAnsi="Palatino Linotype" w:cs="Palatino Linotype"/>
          <w:color w:val="000000" w:themeColor="text1"/>
        </w:rPr>
        <w:t xml:space="preserve">The draft Resolution was publicized </w:t>
      </w:r>
      <w:r w:rsidRPr="7026190E" w:rsidR="529654B0">
        <w:rPr>
          <w:rFonts w:ascii="Palatino Linotype" w:hAnsi="Palatino Linotype" w:cs="Palatino Linotype"/>
          <w:color w:val="000000" w:themeColor="text1"/>
        </w:rPr>
        <w:t>on</w:t>
      </w:r>
      <w:r w:rsidRPr="7026190E" w:rsidR="3B94294F">
        <w:rPr>
          <w:rFonts w:ascii="Palatino Linotype" w:hAnsi="Palatino Linotype" w:cs="Palatino Linotype"/>
          <w:color w:val="000000" w:themeColor="text1"/>
        </w:rPr>
        <w:t xml:space="preserve"> the Commission’s website at </w:t>
      </w:r>
      <w:hyperlink r:id="rId19">
        <w:r w:rsidRPr="7026190E" w:rsidR="2B2196B4">
          <w:rPr>
            <w:rStyle w:val="Hyperlink"/>
            <w:rFonts w:ascii="Palatino Linotype" w:hAnsi="Palatino Linotype" w:cs="Palatino Linotype"/>
          </w:rPr>
          <w:t>http://www.cpuc.ca.gov</w:t>
        </w:r>
      </w:hyperlink>
      <w:r w:rsidRPr="7026190E" w:rsidR="704EEC15">
        <w:rPr>
          <w:rFonts w:ascii="Palatino Linotype" w:hAnsi="Palatino Linotype" w:cs="Palatino Linotype"/>
          <w:color w:val="000000" w:themeColor="text1"/>
        </w:rPr>
        <w:t>.</w:t>
      </w:r>
      <w:r w:rsidRPr="7026190E" w:rsidR="67297F9A">
        <w:rPr>
          <w:rFonts w:ascii="Palatino Linotype" w:hAnsi="Palatino Linotype" w:cs="Palatino Linotype"/>
          <w:color w:val="000000" w:themeColor="text1"/>
        </w:rPr>
        <w:t xml:space="preserve"> </w:t>
      </w:r>
      <w:r w:rsidRPr="7026190E" w:rsidR="4C059ABE">
        <w:rPr>
          <w:rFonts w:ascii="Palatino Linotype" w:hAnsi="Palatino Linotype" w:cs="Palatino Linotype"/>
          <w:color w:val="000000" w:themeColor="text1"/>
        </w:rPr>
        <w:t xml:space="preserve"> </w:t>
      </w:r>
      <w:r w:rsidRPr="7026190E" w:rsidR="3B94294F">
        <w:rPr>
          <w:rFonts w:ascii="Palatino Linotype" w:hAnsi="Palatino Linotype" w:cs="Palatino Linotype"/>
          <w:color w:val="000000" w:themeColor="text1"/>
        </w:rPr>
        <w:t>Th</w:t>
      </w:r>
      <w:r w:rsidRPr="7026190E">
        <w:rPr>
          <w:rFonts w:ascii="Palatino Linotype" w:hAnsi="Palatino Linotype" w:cs="Palatino Linotype"/>
          <w:color w:val="000000" w:themeColor="text1"/>
        </w:rPr>
        <w:t>is</w:t>
      </w:r>
      <w:r w:rsidRPr="7026190E" w:rsidR="3B94294F">
        <w:rPr>
          <w:rFonts w:ascii="Palatino Linotype" w:hAnsi="Palatino Linotype" w:cs="Palatino Linotype"/>
          <w:color w:val="000000" w:themeColor="text1"/>
        </w:rPr>
        <w:t xml:space="preserve"> letter also informed parties that the final </w:t>
      </w:r>
      <w:r w:rsidRPr="7026190E" w:rsidR="199547C6">
        <w:rPr>
          <w:rFonts w:ascii="Palatino Linotype" w:hAnsi="Palatino Linotype" w:cs="Palatino Linotype"/>
          <w:color w:val="000000" w:themeColor="text1"/>
        </w:rPr>
        <w:t>confirmed</w:t>
      </w:r>
      <w:r w:rsidRPr="7026190E" w:rsidR="3B94294F">
        <w:rPr>
          <w:rFonts w:ascii="Palatino Linotype" w:hAnsi="Palatino Linotype" w:cs="Palatino Linotype"/>
          <w:color w:val="000000" w:themeColor="text1"/>
        </w:rPr>
        <w:t xml:space="preserve"> Resolution adopted by the Commission will be posted and available at </w:t>
      </w:r>
      <w:r w:rsidRPr="7026190E" w:rsidR="199547C6">
        <w:rPr>
          <w:rFonts w:ascii="Palatino Linotype" w:hAnsi="Palatino Linotype" w:cs="Palatino Linotype"/>
          <w:color w:val="000000" w:themeColor="text1"/>
        </w:rPr>
        <w:t>this</w:t>
      </w:r>
      <w:r w:rsidRPr="7026190E" w:rsidR="3B94294F">
        <w:rPr>
          <w:rFonts w:ascii="Palatino Linotype" w:hAnsi="Palatino Linotype" w:cs="Palatino Linotype"/>
          <w:color w:val="000000" w:themeColor="text1"/>
        </w:rPr>
        <w:t xml:space="preserve"> same website.</w:t>
      </w:r>
    </w:p>
    <w:p w:rsidR="45188EEA" w:rsidP="45188EEA" w:rsidRDefault="45188EEA" w14:paraId="4E8F0236" w14:textId="1B1DE9B3">
      <w:pPr>
        <w:tabs>
          <w:tab w:val="left" w:pos="240"/>
          <w:tab w:val="left" w:pos="720"/>
          <w:tab w:val="right" w:pos="10080"/>
        </w:tabs>
        <w:jc w:val="both"/>
        <w:rPr>
          <w:rFonts w:ascii="Palatino Linotype" w:hAnsi="Palatino Linotype"/>
          <w:b/>
          <w:bCs/>
          <w:color w:val="000000" w:themeColor="text1"/>
          <w:u w:val="single"/>
        </w:rPr>
      </w:pPr>
    </w:p>
    <w:p w:rsidRPr="00FE7DF3" w:rsidR="00856E25" w:rsidP="00856E25" w:rsidRDefault="00856E25" w14:paraId="49DB9514" w14:textId="61DACD3D">
      <w:pPr>
        <w:tabs>
          <w:tab w:val="left" w:pos="240"/>
          <w:tab w:val="left" w:pos="720"/>
          <w:tab w:val="right" w:pos="10080"/>
        </w:tabs>
        <w:jc w:val="both"/>
        <w:rPr>
          <w:rFonts w:ascii="Palatino Linotype" w:hAnsi="Palatino Linotype"/>
          <w:b/>
          <w:color w:val="000000" w:themeColor="text1"/>
          <w:u w:val="single"/>
        </w:rPr>
      </w:pPr>
      <w:r w:rsidRPr="00FE7DF3">
        <w:rPr>
          <w:rFonts w:ascii="Palatino Linotype" w:hAnsi="Palatino Linotype"/>
          <w:b/>
          <w:color w:val="000000" w:themeColor="text1"/>
          <w:u w:val="single"/>
        </w:rPr>
        <w:t xml:space="preserve">THERFORE, IT IS ORDERED </w:t>
      </w:r>
      <w:r w:rsidRPr="00FE7DF3" w:rsidR="00DF30F9">
        <w:rPr>
          <w:rFonts w:ascii="Palatino Linotype" w:hAnsi="Palatino Linotype"/>
          <w:b/>
          <w:color w:val="000000" w:themeColor="text1"/>
          <w:u w:val="single"/>
        </w:rPr>
        <w:t>THAT</w:t>
      </w:r>
      <w:r w:rsidRPr="00FE7DF3">
        <w:rPr>
          <w:rFonts w:ascii="Palatino Linotype" w:hAnsi="Palatino Linotype"/>
          <w:b/>
          <w:color w:val="000000" w:themeColor="text1"/>
          <w:u w:val="single"/>
        </w:rPr>
        <w:t>:</w:t>
      </w:r>
    </w:p>
    <w:p w:rsidRPr="002A5207" w:rsidR="00856E25" w:rsidP="00856E25" w:rsidRDefault="00856E25" w14:paraId="07F2FC5B" w14:textId="77777777">
      <w:pPr>
        <w:tabs>
          <w:tab w:val="left" w:pos="240"/>
          <w:tab w:val="left" w:pos="720"/>
          <w:tab w:val="right" w:pos="10080"/>
        </w:tabs>
        <w:jc w:val="both"/>
        <w:rPr>
          <w:rFonts w:ascii="Palatino Linotype" w:hAnsi="Palatino Linotype"/>
          <w:color w:val="1F497D" w:themeColor="text2"/>
        </w:rPr>
      </w:pPr>
    </w:p>
    <w:p w:rsidR="005E573A" w:rsidP="005E573A" w:rsidRDefault="00D05DF4" w14:paraId="3503CCEC" w14:textId="75DEE058">
      <w:pPr>
        <w:pStyle w:val="Default"/>
        <w:numPr>
          <w:ilvl w:val="0"/>
          <w:numId w:val="2"/>
        </w:numPr>
        <w:tabs>
          <w:tab w:val="clear" w:pos="240"/>
        </w:tabs>
        <w:ind w:left="630"/>
        <w:contextualSpacing/>
        <w:rPr>
          <w:rFonts w:ascii="Palatino Linotype" w:hAnsi="Palatino Linotype" w:cs="Palatino Linotype"/>
          <w:color w:val="000000" w:themeColor="text1"/>
        </w:rPr>
      </w:pPr>
      <w:r w:rsidRPr="005E573A">
        <w:rPr>
          <w:rFonts w:ascii="Palatino Linotype" w:hAnsi="Palatino Linotype" w:cs="Palatino Linotype"/>
          <w:color w:val="000000" w:themeColor="text1"/>
        </w:rPr>
        <w:t xml:space="preserve">The Commission shall </w:t>
      </w:r>
      <w:r w:rsidRPr="005E573A" w:rsidR="005E573A">
        <w:rPr>
          <w:rFonts w:ascii="Palatino Linotype" w:hAnsi="Palatino Linotype" w:cs="Palatino Linotype"/>
          <w:color w:val="000000" w:themeColor="text1"/>
        </w:rPr>
        <w:t xml:space="preserve">approve the modification in project scope and </w:t>
      </w:r>
      <w:r w:rsidR="002325D7">
        <w:rPr>
          <w:rFonts w:ascii="Palatino Linotype" w:hAnsi="Palatino Linotype" w:cs="Palatino Linotype"/>
          <w:color w:val="000000" w:themeColor="text1"/>
        </w:rPr>
        <w:t>additional</w:t>
      </w:r>
      <w:r w:rsidRPr="005E573A" w:rsidR="005E573A">
        <w:rPr>
          <w:rFonts w:ascii="Palatino Linotype" w:hAnsi="Palatino Linotype" w:cs="Palatino Linotype"/>
          <w:color w:val="000000" w:themeColor="text1"/>
        </w:rPr>
        <w:t xml:space="preserve"> </w:t>
      </w:r>
      <w:r w:rsidRPr="005E573A" w:rsidR="00F54F6E">
        <w:rPr>
          <w:rFonts w:ascii="Palatino Linotype" w:hAnsi="Palatino Linotype" w:cs="Palatino Linotype"/>
          <w:color w:val="000000" w:themeColor="text1"/>
        </w:rPr>
        <w:t>funding</w:t>
      </w:r>
      <w:r w:rsidRPr="005E573A">
        <w:rPr>
          <w:rFonts w:ascii="Palatino Linotype" w:hAnsi="Palatino Linotype" w:cs="Palatino Linotype"/>
          <w:color w:val="000000" w:themeColor="text1"/>
        </w:rPr>
        <w:t xml:space="preserve"> of </w:t>
      </w:r>
      <w:r w:rsidRPr="007D69A0" w:rsidR="00270041">
        <w:rPr>
          <w:rFonts w:ascii="Palatino Linotype" w:hAnsi="Palatino Linotype" w:cs="Palatino Linotype"/>
          <w:color w:val="000000" w:themeColor="text1"/>
        </w:rPr>
        <w:t xml:space="preserve">$10,514,163 </w:t>
      </w:r>
      <w:r w:rsidRPr="005E573A" w:rsidR="00F54F6E">
        <w:rPr>
          <w:rFonts w:ascii="Palatino Linotype" w:hAnsi="Palatino Linotype" w:cs="Palatino Linotype"/>
          <w:color w:val="000000" w:themeColor="text1"/>
        </w:rPr>
        <w:t>from the</w:t>
      </w:r>
      <w:r w:rsidRPr="005E573A" w:rsidR="005E573A">
        <w:rPr>
          <w:rFonts w:ascii="Palatino Linotype" w:hAnsi="Palatino Linotype" w:cs="Palatino Linotype"/>
          <w:color w:val="000000" w:themeColor="text1"/>
        </w:rPr>
        <w:t xml:space="preserve"> original</w:t>
      </w:r>
      <w:r w:rsidRPr="005E573A" w:rsidR="00F54F6E">
        <w:rPr>
          <w:rFonts w:ascii="Palatino Linotype" w:hAnsi="Palatino Linotype" w:cs="Palatino Linotype"/>
          <w:color w:val="000000" w:themeColor="text1"/>
        </w:rPr>
        <w:t xml:space="preserve"> CASF Infrastructure Grant </w:t>
      </w:r>
      <w:r w:rsidRPr="005E573A" w:rsidR="005E573A">
        <w:rPr>
          <w:rFonts w:ascii="Palatino Linotype" w:hAnsi="Palatino Linotype" w:cs="Palatino Linotype"/>
          <w:color w:val="000000" w:themeColor="text1"/>
        </w:rPr>
        <w:t xml:space="preserve">to </w:t>
      </w:r>
      <w:r w:rsidRPr="3E30AF28" w:rsidR="45A90118">
        <w:rPr>
          <w:rFonts w:ascii="Palatino Linotype" w:hAnsi="Palatino Linotype" w:cs="Palatino Linotype"/>
          <w:color w:val="000000" w:themeColor="text1"/>
        </w:rPr>
        <w:t xml:space="preserve">the </w:t>
      </w:r>
      <w:r w:rsidRPr="3E30AF28" w:rsidR="000C5589">
        <w:rPr>
          <w:rFonts w:ascii="Palatino Linotype" w:hAnsi="Palatino Linotype" w:cs="Palatino Linotype"/>
          <w:color w:val="000000" w:themeColor="text1"/>
        </w:rPr>
        <w:t>Karuk</w:t>
      </w:r>
      <w:r w:rsidRPr="3E30AF28" w:rsidR="745602A5">
        <w:rPr>
          <w:rFonts w:ascii="Palatino Linotype" w:hAnsi="Palatino Linotype" w:cs="Palatino Linotype"/>
          <w:color w:val="000000" w:themeColor="text1"/>
        </w:rPr>
        <w:t xml:space="preserve"> Tribe</w:t>
      </w:r>
      <w:r w:rsidRPr="005E573A" w:rsidR="00F54F6E">
        <w:rPr>
          <w:rFonts w:ascii="Palatino Linotype" w:hAnsi="Palatino Linotype" w:cs="Palatino Linotype"/>
          <w:color w:val="000000" w:themeColor="text1"/>
        </w:rPr>
        <w:t xml:space="preserve"> to complete </w:t>
      </w:r>
      <w:r w:rsidRPr="000C5589" w:rsidR="00316F30">
        <w:rPr>
          <w:rFonts w:ascii="Palatino Linotype" w:hAnsi="Palatino Linotype" w:cs="Palatino Linotype"/>
          <w:color w:val="000000" w:themeColor="text1"/>
        </w:rPr>
        <w:t xml:space="preserve">the </w:t>
      </w:r>
      <w:r w:rsidRPr="000C5589" w:rsidR="000C5589">
        <w:rPr>
          <w:rFonts w:ascii="Palatino Linotype" w:hAnsi="Palatino Linotype" w:cs="Palatino Linotype"/>
          <w:color w:val="000000" w:themeColor="text1"/>
        </w:rPr>
        <w:t>Klamath River Rural Broadband Initiative Project</w:t>
      </w:r>
      <w:r w:rsidR="000C5589">
        <w:rPr>
          <w:rFonts w:ascii="Palatino Linotype" w:hAnsi="Palatino Linotype" w:cs="Palatino Linotype"/>
          <w:color w:val="000000" w:themeColor="text1"/>
        </w:rPr>
        <w:t xml:space="preserve"> (KRRBI Project) in Humboldt County.</w:t>
      </w:r>
    </w:p>
    <w:p w:rsidR="005E573A" w:rsidP="005E573A" w:rsidRDefault="005E573A" w14:paraId="45AB8D09" w14:textId="77777777">
      <w:pPr>
        <w:pStyle w:val="Default"/>
        <w:ind w:left="630"/>
        <w:contextualSpacing/>
        <w:rPr>
          <w:rFonts w:ascii="Palatino Linotype" w:hAnsi="Palatino Linotype" w:cs="Palatino Linotype"/>
          <w:color w:val="000000" w:themeColor="text1"/>
        </w:rPr>
      </w:pPr>
    </w:p>
    <w:p w:rsidR="005E573A" w:rsidP="005E573A" w:rsidRDefault="3DDAA791" w14:paraId="0EFE2EE8" w14:textId="2BCB004B">
      <w:pPr>
        <w:pStyle w:val="Default"/>
        <w:numPr>
          <w:ilvl w:val="0"/>
          <w:numId w:val="2"/>
        </w:numPr>
        <w:tabs>
          <w:tab w:val="clear" w:pos="240"/>
        </w:tabs>
        <w:ind w:left="630"/>
        <w:contextualSpacing/>
        <w:rPr>
          <w:rFonts w:ascii="Palatino Linotype" w:hAnsi="Palatino Linotype" w:cs="Palatino Linotype"/>
          <w:color w:val="000000" w:themeColor="text1"/>
        </w:rPr>
      </w:pPr>
      <w:r w:rsidRPr="3E30AF28">
        <w:rPr>
          <w:rFonts w:ascii="Palatino Linotype" w:hAnsi="Palatino Linotype"/>
          <w:color w:val="000000" w:themeColor="text1"/>
        </w:rPr>
        <w:t xml:space="preserve">The </w:t>
      </w:r>
      <w:r w:rsidRPr="3E30AF28" w:rsidR="000C5589">
        <w:rPr>
          <w:rFonts w:ascii="Palatino Linotype" w:hAnsi="Palatino Linotype"/>
          <w:color w:val="000000" w:themeColor="text1"/>
        </w:rPr>
        <w:t>Karuk</w:t>
      </w:r>
      <w:r w:rsidRPr="3E30AF28" w:rsidR="00D05DF4">
        <w:rPr>
          <w:rFonts w:ascii="Palatino Linotype" w:hAnsi="Palatino Linotype"/>
          <w:color w:val="000000" w:themeColor="text1"/>
        </w:rPr>
        <w:t xml:space="preserve"> </w:t>
      </w:r>
      <w:r w:rsidRPr="3E30AF28" w:rsidR="3D8ED219">
        <w:rPr>
          <w:rFonts w:ascii="Palatino Linotype" w:hAnsi="Palatino Linotype"/>
          <w:color w:val="000000" w:themeColor="text1"/>
        </w:rPr>
        <w:t>Tribe</w:t>
      </w:r>
      <w:r w:rsidRPr="005E573A" w:rsidR="00D05DF4">
        <w:rPr>
          <w:rFonts w:ascii="Palatino Linotype" w:hAnsi="Palatino Linotype"/>
          <w:color w:val="000000" w:themeColor="text1"/>
        </w:rPr>
        <w:t xml:space="preserve"> shall comply with all guidelines, requirements and conditions associated with </w:t>
      </w:r>
      <w:r w:rsidRPr="005E573A" w:rsidR="00DE40A7">
        <w:rPr>
          <w:rFonts w:ascii="Palatino Linotype" w:hAnsi="Palatino Linotype"/>
          <w:color w:val="000000" w:themeColor="text1"/>
        </w:rPr>
        <w:t xml:space="preserve">a CASF award, as specified in </w:t>
      </w:r>
      <w:r w:rsidRPr="000C5589" w:rsidR="000C5589">
        <w:rPr>
          <w:rFonts w:ascii="Palatino Linotype" w:hAnsi="Palatino Linotype"/>
          <w:color w:val="000000" w:themeColor="text1"/>
        </w:rPr>
        <w:t>D. 22-11-023</w:t>
      </w:r>
      <w:r w:rsidR="000C5589">
        <w:rPr>
          <w:rFonts w:ascii="Palatino Linotype" w:hAnsi="Palatino Linotype"/>
          <w:color w:val="000000" w:themeColor="text1"/>
        </w:rPr>
        <w:t xml:space="preserve"> and its </w:t>
      </w:r>
      <w:r w:rsidRPr="000C5589" w:rsidR="000C5589">
        <w:rPr>
          <w:rFonts w:ascii="Palatino Linotype" w:hAnsi="Palatino Linotype"/>
          <w:color w:val="000000" w:themeColor="text1"/>
        </w:rPr>
        <w:t>Attachment 1</w:t>
      </w:r>
      <w:r w:rsidRPr="005E573A" w:rsidR="00DE40A7">
        <w:rPr>
          <w:rFonts w:ascii="Palatino Linotype" w:hAnsi="Palatino Linotype"/>
          <w:color w:val="000000" w:themeColor="text1"/>
        </w:rPr>
        <w:t>, and all requirements for this project included in this Resolution</w:t>
      </w:r>
      <w:r w:rsidR="0091043D">
        <w:rPr>
          <w:rFonts w:ascii="Palatino Linotype" w:hAnsi="Palatino Linotype"/>
          <w:color w:val="000000" w:themeColor="text1"/>
        </w:rPr>
        <w:t xml:space="preserve"> </w:t>
      </w:r>
      <w:r w:rsidRPr="0091043D" w:rsidR="0091043D">
        <w:rPr>
          <w:rFonts w:ascii="Palatino Linotype" w:hAnsi="Palatino Linotype"/>
          <w:color w:val="000000" w:themeColor="text1"/>
        </w:rPr>
        <w:t xml:space="preserve">including </w:t>
      </w:r>
      <w:r w:rsidRPr="0091043D" w:rsidR="0091043D">
        <w:rPr>
          <w:rFonts w:ascii="Palatino Linotype" w:hAnsi="Palatino Linotype"/>
          <w:color w:val="000000" w:themeColor="text1"/>
        </w:rPr>
        <w:lastRenderedPageBreak/>
        <w:t xml:space="preserve">Appendices </w:t>
      </w:r>
      <w:r w:rsidR="00A35C5B">
        <w:rPr>
          <w:rFonts w:ascii="Palatino Linotype" w:hAnsi="Palatino Linotype"/>
          <w:color w:val="000000" w:themeColor="text1"/>
        </w:rPr>
        <w:t>D</w:t>
      </w:r>
      <w:r w:rsidRPr="0091043D" w:rsidR="0091043D">
        <w:rPr>
          <w:rFonts w:ascii="Palatino Linotype" w:hAnsi="Palatino Linotype"/>
          <w:color w:val="000000" w:themeColor="text1"/>
        </w:rPr>
        <w:t xml:space="preserve"> and </w:t>
      </w:r>
      <w:r w:rsidR="00A35C5B">
        <w:rPr>
          <w:rFonts w:ascii="Palatino Linotype" w:hAnsi="Palatino Linotype"/>
          <w:color w:val="000000" w:themeColor="text1"/>
        </w:rPr>
        <w:t>E</w:t>
      </w:r>
      <w:r w:rsidRPr="3FBBF003" w:rsidR="1379FDD5">
        <w:rPr>
          <w:rFonts w:ascii="Palatino Linotype" w:hAnsi="Palatino Linotype"/>
          <w:color w:val="000000" w:themeColor="text1"/>
        </w:rPr>
        <w:t>,</w:t>
      </w:r>
      <w:r w:rsidRPr="005E573A" w:rsidR="006139CB">
        <w:rPr>
          <w:rFonts w:ascii="Palatino Linotype" w:hAnsi="Palatino Linotype"/>
          <w:color w:val="000000" w:themeColor="text1"/>
        </w:rPr>
        <w:t xml:space="preserve"> in addition to </w:t>
      </w:r>
      <w:r w:rsidRPr="005E573A" w:rsidR="00D05DF4">
        <w:rPr>
          <w:rFonts w:ascii="Palatino Linotype" w:hAnsi="Palatino Linotype" w:cs="Palatino Linotype"/>
          <w:color w:val="000000" w:themeColor="text1"/>
        </w:rPr>
        <w:t xml:space="preserve">conditions associated with the CASF funds award as specified in </w:t>
      </w:r>
      <w:r w:rsidRPr="005E573A" w:rsidR="005E573A">
        <w:rPr>
          <w:rFonts w:ascii="Palatino Linotype" w:hAnsi="Palatino Linotype" w:cs="Palatino Linotype"/>
          <w:color w:val="000000" w:themeColor="text1"/>
        </w:rPr>
        <w:t>Resolution T-1741</w:t>
      </w:r>
      <w:r w:rsidR="000C5589">
        <w:rPr>
          <w:rFonts w:ascii="Palatino Linotype" w:hAnsi="Palatino Linotype" w:cs="Palatino Linotype"/>
          <w:color w:val="000000" w:themeColor="text1"/>
        </w:rPr>
        <w:t xml:space="preserve">8, </w:t>
      </w:r>
      <w:r w:rsidRPr="3FBBF003" w:rsidR="005E573A">
        <w:rPr>
          <w:rFonts w:ascii="Palatino Linotype" w:hAnsi="Palatino Linotype" w:cs="Book Antiqua" w:eastAsiaTheme="minorEastAsia"/>
          <w:color w:val="000000" w:themeColor="text1"/>
        </w:rPr>
        <w:t xml:space="preserve">Resolution T- </w:t>
      </w:r>
      <w:r w:rsidRPr="004D43E0" w:rsidR="000C5589">
        <w:rPr>
          <w:rFonts w:ascii="Palatino Linotype" w:hAnsi="Palatino Linotype" w:cs="Palatino Linotype"/>
          <w:color w:val="000000" w:themeColor="text1"/>
        </w:rPr>
        <w:t>17690</w:t>
      </w:r>
      <w:r w:rsidR="000C5589">
        <w:rPr>
          <w:rFonts w:ascii="Palatino Linotype" w:hAnsi="Palatino Linotype" w:cs="Palatino Linotype"/>
          <w:color w:val="000000" w:themeColor="text1"/>
        </w:rPr>
        <w:t>, Resolution T-</w:t>
      </w:r>
      <w:r w:rsidRPr="004D43E0" w:rsidR="000C5589">
        <w:rPr>
          <w:rFonts w:ascii="Palatino Linotype" w:hAnsi="Palatino Linotype"/>
        </w:rPr>
        <w:t>17772</w:t>
      </w:r>
      <w:r w:rsidR="000C5589">
        <w:rPr>
          <w:rFonts w:ascii="Palatino Linotype" w:hAnsi="Palatino Linotype"/>
        </w:rPr>
        <w:t xml:space="preserve">, and Resolution </w:t>
      </w:r>
      <w:r w:rsidR="002325D7">
        <w:rPr>
          <w:rFonts w:ascii="Palatino Linotype" w:hAnsi="Palatino Linotype"/>
        </w:rPr>
        <w:t>T-17857.</w:t>
      </w:r>
      <w:r w:rsidRPr="005E573A" w:rsidR="000A7DC1">
        <w:rPr>
          <w:rFonts w:ascii="Palatino Linotype" w:hAnsi="Palatino Linotype" w:cs="Palatino Linotype"/>
          <w:color w:val="000000" w:themeColor="text1"/>
        </w:rPr>
        <w:t xml:space="preserve"> </w:t>
      </w:r>
    </w:p>
    <w:p w:rsidRPr="00A15BCD" w:rsidR="00D0795F" w:rsidP="00FD01AC" w:rsidRDefault="00D0795F" w14:paraId="45CCEC61" w14:textId="77777777">
      <w:pPr>
        <w:rPr>
          <w:rFonts w:ascii="Palatino Linotype" w:hAnsi="Palatino Linotype" w:cs="Palatino Linotype"/>
          <w:color w:val="1F497D" w:themeColor="text2"/>
        </w:rPr>
      </w:pPr>
    </w:p>
    <w:p w:rsidR="007C099D" w:rsidP="007C099D" w:rsidRDefault="02DFA84A" w14:paraId="56D7F11C" w14:textId="77777777">
      <w:pPr>
        <w:pStyle w:val="Default"/>
        <w:numPr>
          <w:ilvl w:val="0"/>
          <w:numId w:val="2"/>
        </w:numPr>
        <w:tabs>
          <w:tab w:val="clear" w:pos="240"/>
        </w:tabs>
        <w:ind w:left="630"/>
        <w:contextualSpacing/>
        <w:rPr>
          <w:rFonts w:ascii="Palatino Linotype" w:hAnsi="Palatino Linotype" w:cs="Palatino Linotype"/>
          <w:color w:val="000000" w:themeColor="text1"/>
        </w:rPr>
      </w:pPr>
      <w:r w:rsidRPr="3E30AF28">
        <w:rPr>
          <w:rFonts w:ascii="Palatino Linotype" w:hAnsi="Palatino Linotype" w:cs="Palatino Linotype"/>
          <w:color w:val="000000" w:themeColor="text1"/>
        </w:rPr>
        <w:t xml:space="preserve">The </w:t>
      </w:r>
      <w:r w:rsidRPr="3E30AF28" w:rsidR="000C5589">
        <w:rPr>
          <w:rFonts w:ascii="Palatino Linotype" w:hAnsi="Palatino Linotype" w:cs="Palatino Linotype"/>
          <w:color w:val="000000" w:themeColor="text1"/>
        </w:rPr>
        <w:t>Karuk</w:t>
      </w:r>
      <w:r w:rsidRPr="3E30AF28" w:rsidR="7B4EDB85">
        <w:rPr>
          <w:rFonts w:ascii="Palatino Linotype" w:hAnsi="Palatino Linotype" w:cs="Palatino Linotype"/>
          <w:color w:val="000000" w:themeColor="text1"/>
        </w:rPr>
        <w:t xml:space="preserve"> Tribe</w:t>
      </w:r>
      <w:r w:rsidRPr="00D0795F" w:rsidR="005E573A">
        <w:rPr>
          <w:rFonts w:ascii="Palatino Linotype" w:hAnsi="Palatino Linotype" w:cs="Palatino Linotype"/>
          <w:color w:val="000000" w:themeColor="text1"/>
        </w:rPr>
        <w:t xml:space="preserve"> </w:t>
      </w:r>
      <w:r w:rsidRPr="00D0795F" w:rsidR="000A7DC1">
        <w:rPr>
          <w:rFonts w:ascii="Palatino Linotype" w:hAnsi="Palatino Linotype" w:cs="Palatino Linotype"/>
          <w:color w:val="000000" w:themeColor="text1"/>
        </w:rPr>
        <w:t xml:space="preserve">shall complete the </w:t>
      </w:r>
      <w:r w:rsidR="000C5589">
        <w:rPr>
          <w:rFonts w:ascii="Palatino Linotype" w:hAnsi="Palatino Linotype" w:cs="Palatino Linotype"/>
          <w:color w:val="000000" w:themeColor="text1"/>
        </w:rPr>
        <w:t>KRRBI</w:t>
      </w:r>
      <w:r w:rsidRPr="00D0795F" w:rsidR="005E573A">
        <w:rPr>
          <w:rFonts w:ascii="Palatino Linotype" w:hAnsi="Palatino Linotype" w:cs="Palatino Linotype"/>
          <w:color w:val="000000" w:themeColor="text1"/>
        </w:rPr>
        <w:t xml:space="preserve"> Project </w:t>
      </w:r>
      <w:r w:rsidRPr="00D0795F" w:rsidR="0036061D">
        <w:rPr>
          <w:rFonts w:ascii="Palatino Linotype" w:hAnsi="Palatino Linotype" w:cs="Palatino Linotype"/>
          <w:color w:val="000000" w:themeColor="text1"/>
        </w:rPr>
        <w:t>as</w:t>
      </w:r>
      <w:r w:rsidRPr="00D0795F" w:rsidR="000A7DC1">
        <w:rPr>
          <w:rFonts w:ascii="Palatino Linotype" w:hAnsi="Palatino Linotype" w:cs="Palatino Linotype"/>
          <w:color w:val="000000" w:themeColor="text1"/>
        </w:rPr>
        <w:t xml:space="preserve"> specified in </w:t>
      </w:r>
      <w:r w:rsidRPr="000C5589" w:rsidR="000C5589">
        <w:rPr>
          <w:rFonts w:ascii="Palatino Linotype" w:hAnsi="Palatino Linotype" w:cs="Palatino Linotype"/>
          <w:color w:val="000000" w:themeColor="text1"/>
        </w:rPr>
        <w:t xml:space="preserve">Resolution T-17418, Resolution T- 17690, Resolution T-17772, and Resolution </w:t>
      </w:r>
      <w:r w:rsidR="00B367AD">
        <w:rPr>
          <w:rFonts w:ascii="Palatino Linotype" w:hAnsi="Palatino Linotype" w:cs="Palatino Linotype"/>
          <w:color w:val="000000" w:themeColor="text1"/>
        </w:rPr>
        <w:t>T-17857.</w:t>
      </w:r>
      <w:r w:rsidRPr="000C5589" w:rsidR="000C5589">
        <w:rPr>
          <w:rFonts w:ascii="Palatino Linotype" w:hAnsi="Palatino Linotype" w:cs="Palatino Linotype"/>
          <w:color w:val="000000" w:themeColor="text1"/>
        </w:rPr>
        <w:t xml:space="preserve"> </w:t>
      </w:r>
      <w:r w:rsidR="00B367AD">
        <w:rPr>
          <w:rFonts w:ascii="Palatino Linotype" w:hAnsi="Palatino Linotype" w:cs="Palatino Linotype"/>
          <w:color w:val="000000" w:themeColor="text1"/>
        </w:rPr>
        <w:t xml:space="preserve"> </w:t>
      </w:r>
      <w:r w:rsidRPr="00D0795F" w:rsidR="000A7DC1">
        <w:rPr>
          <w:rFonts w:ascii="Palatino Linotype" w:hAnsi="Palatino Linotype" w:cs="Palatino Linotype"/>
          <w:color w:val="000000" w:themeColor="text1"/>
        </w:rPr>
        <w:t xml:space="preserve">If </w:t>
      </w:r>
      <w:r w:rsidRPr="3E30AF28" w:rsidR="35DEDB88">
        <w:rPr>
          <w:rFonts w:ascii="Palatino Linotype" w:hAnsi="Palatino Linotype" w:cs="Palatino Linotype"/>
          <w:color w:val="000000" w:themeColor="text1"/>
        </w:rPr>
        <w:t xml:space="preserve">the </w:t>
      </w:r>
      <w:r w:rsidR="000C5589">
        <w:rPr>
          <w:rFonts w:ascii="Palatino Linotype" w:hAnsi="Palatino Linotype" w:cs="Palatino Linotype"/>
          <w:color w:val="000000" w:themeColor="text1"/>
        </w:rPr>
        <w:t>Karuk</w:t>
      </w:r>
      <w:r w:rsidRPr="3E30AF28" w:rsidR="000A7DC1">
        <w:rPr>
          <w:rFonts w:ascii="Palatino Linotype" w:hAnsi="Palatino Linotype" w:cs="Palatino Linotype"/>
          <w:color w:val="000000" w:themeColor="text1"/>
        </w:rPr>
        <w:t xml:space="preserve"> </w:t>
      </w:r>
      <w:r w:rsidRPr="3E30AF28" w:rsidR="41DABD8C">
        <w:rPr>
          <w:rFonts w:ascii="Palatino Linotype" w:hAnsi="Palatino Linotype" w:cs="Palatino Linotype"/>
          <w:color w:val="000000" w:themeColor="text1"/>
        </w:rPr>
        <w:t>Tribe</w:t>
      </w:r>
      <w:r w:rsidRPr="00D0795F" w:rsidR="000A7DC1">
        <w:rPr>
          <w:rFonts w:ascii="Palatino Linotype" w:hAnsi="Palatino Linotype" w:cs="Palatino Linotype"/>
          <w:color w:val="000000" w:themeColor="text1"/>
        </w:rPr>
        <w:t xml:space="preserve"> fails to complete the project in accordance with the approval granted by the Commission and this Resolution, </w:t>
      </w:r>
      <w:r w:rsidRPr="3E30AF28" w:rsidR="10C40C55">
        <w:rPr>
          <w:rFonts w:ascii="Palatino Linotype" w:hAnsi="Palatino Linotype" w:cs="Palatino Linotype"/>
          <w:color w:val="000000" w:themeColor="text1"/>
        </w:rPr>
        <w:t>it</w:t>
      </w:r>
      <w:r w:rsidRPr="00D0795F" w:rsidR="000A7DC1">
        <w:rPr>
          <w:rFonts w:ascii="Palatino Linotype" w:hAnsi="Palatino Linotype" w:cs="Palatino Linotype"/>
          <w:color w:val="000000" w:themeColor="text1"/>
        </w:rPr>
        <w:t xml:space="preserve"> will be required to reimburse some or </w:t>
      </w:r>
      <w:r w:rsidRPr="00D0795F" w:rsidR="00D0795F">
        <w:rPr>
          <w:rFonts w:ascii="Palatino Linotype" w:hAnsi="Palatino Linotype" w:cs="Palatino Linotype"/>
          <w:color w:val="000000" w:themeColor="text1"/>
        </w:rPr>
        <w:t>all</w:t>
      </w:r>
      <w:r w:rsidRPr="00D0795F" w:rsidR="000A7DC1">
        <w:rPr>
          <w:rFonts w:ascii="Palatino Linotype" w:hAnsi="Palatino Linotype" w:cs="Palatino Linotype"/>
          <w:color w:val="000000" w:themeColor="text1"/>
        </w:rPr>
        <w:t xml:space="preserve"> the CASF funds it has received.</w:t>
      </w:r>
    </w:p>
    <w:p w:rsidR="0092127B" w:rsidP="0092127B" w:rsidRDefault="0092127B" w14:paraId="275A4275" w14:textId="77777777">
      <w:pPr>
        <w:pStyle w:val="Default"/>
        <w:ind w:left="630"/>
        <w:contextualSpacing/>
        <w:rPr>
          <w:rFonts w:ascii="Palatino Linotype" w:hAnsi="Palatino Linotype" w:cs="Palatino Linotype"/>
          <w:color w:val="000000" w:themeColor="text1"/>
        </w:rPr>
      </w:pPr>
    </w:p>
    <w:p w:rsidR="00B96FC1" w:rsidP="00854355" w:rsidRDefault="0092127B" w14:paraId="49509911" w14:textId="61E0E667">
      <w:pPr>
        <w:pStyle w:val="NoSpacing"/>
        <w:ind w:left="630" w:hanging="630"/>
      </w:pPr>
      <w:r w:rsidRPr="30F4FE02">
        <w:t>4</w:t>
      </w:r>
      <w:proofErr w:type="gramStart"/>
      <w:r w:rsidRPr="30F4FE02">
        <w:t xml:space="preserve">. </w:t>
      </w:r>
      <w:r w:rsidR="00854355">
        <w:tab/>
      </w:r>
      <w:r w:rsidRPr="0097311C" w:rsidR="007C099D">
        <w:rPr>
          <w:rFonts w:ascii="Palatino Linotype" w:hAnsi="Palatino Linotype"/>
        </w:rPr>
        <w:t>This</w:t>
      </w:r>
      <w:proofErr w:type="gramEnd"/>
      <w:r w:rsidRPr="0097311C" w:rsidR="007C099D">
        <w:rPr>
          <w:rFonts w:ascii="Palatino Linotype" w:hAnsi="Palatino Linotype"/>
        </w:rPr>
        <w:t xml:space="preserve"> additional funding award constitutes the final allocation of California Advanced Services Fund monies for this project.  No additional funding requests for this project will be considered.</w:t>
      </w:r>
    </w:p>
    <w:p w:rsidR="00B96FC1" w:rsidP="00856E25" w:rsidRDefault="00B96FC1" w14:paraId="70BBDD7C" w14:textId="77777777">
      <w:pPr>
        <w:tabs>
          <w:tab w:val="left" w:pos="240"/>
          <w:tab w:val="left" w:pos="720"/>
          <w:tab w:val="right" w:pos="10080"/>
        </w:tabs>
        <w:jc w:val="both"/>
        <w:rPr>
          <w:rFonts w:ascii="Palatino Linotype" w:hAnsi="Palatino Linotype"/>
          <w:color w:val="000000" w:themeColor="text1"/>
        </w:rPr>
      </w:pPr>
    </w:p>
    <w:p w:rsidRPr="008240C6" w:rsidR="00856E25" w:rsidP="00856E25" w:rsidRDefault="00856E25" w14:paraId="3E38E985" w14:textId="340CF911">
      <w:pPr>
        <w:tabs>
          <w:tab w:val="left" w:pos="240"/>
          <w:tab w:val="left" w:pos="720"/>
          <w:tab w:val="right" w:pos="10080"/>
        </w:tabs>
        <w:jc w:val="both"/>
        <w:rPr>
          <w:rFonts w:ascii="Palatino Linotype" w:hAnsi="Palatino Linotype"/>
          <w:color w:val="000000" w:themeColor="text1"/>
        </w:rPr>
      </w:pPr>
      <w:r w:rsidRPr="008240C6">
        <w:rPr>
          <w:rFonts w:ascii="Palatino Linotype" w:hAnsi="Palatino Linotype"/>
          <w:color w:val="000000" w:themeColor="text1"/>
        </w:rPr>
        <w:t>This resolution is effective today.</w:t>
      </w:r>
    </w:p>
    <w:p w:rsidRPr="008240C6" w:rsidR="00856E25" w:rsidP="00856E25" w:rsidRDefault="001319FE" w14:paraId="28635807" w14:textId="6937D138">
      <w:pPr>
        <w:tabs>
          <w:tab w:val="left" w:pos="240"/>
          <w:tab w:val="left" w:pos="720"/>
          <w:tab w:val="right" w:pos="10080"/>
        </w:tabs>
        <w:jc w:val="both"/>
        <w:rPr>
          <w:rFonts w:ascii="Palatino Linotype" w:hAnsi="Palatino Linotype"/>
          <w:color w:val="000000" w:themeColor="text1"/>
        </w:rPr>
      </w:pPr>
      <w:r w:rsidRPr="008240C6">
        <w:rPr>
          <w:rFonts w:ascii="Palatino Linotype" w:hAnsi="Palatino Linotype"/>
          <w:color w:val="000000" w:themeColor="text1"/>
        </w:rPr>
        <w:t xml:space="preserve"> </w:t>
      </w:r>
    </w:p>
    <w:p w:rsidRPr="00564F95" w:rsidR="00564F95" w:rsidP="00564F95" w:rsidRDefault="00564F95" w14:paraId="17A7F76A" w14:textId="77777777">
      <w:pPr>
        <w:tabs>
          <w:tab w:val="left" w:pos="240"/>
          <w:tab w:val="left" w:pos="720"/>
          <w:tab w:val="right" w:pos="10080"/>
        </w:tabs>
        <w:rPr>
          <w:rFonts w:ascii="Palatino Linotype" w:hAnsi="Palatino Linotype"/>
          <w:b/>
          <w:color w:val="000000" w:themeColor="text1"/>
        </w:rPr>
      </w:pPr>
    </w:p>
    <w:p w:rsidR="006E16A9" w:rsidP="006E16A9" w:rsidRDefault="006E16A9" w14:paraId="62E77197" w14:textId="3644A7DA">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t xml:space="preserve">Commissioner Signature blocks to be added </w:t>
      </w:r>
    </w:p>
    <w:p w:rsidR="006E16A9" w:rsidP="006E16A9" w:rsidRDefault="006E16A9" w14:paraId="63FD8D03" w14:textId="77777777">
      <w:pPr>
        <w:keepNext/>
        <w:tabs>
          <w:tab w:val="left" w:pos="720"/>
          <w:tab w:val="left" w:pos="1296"/>
          <w:tab w:val="left" w:pos="2016"/>
          <w:tab w:val="left" w:pos="2736"/>
          <w:tab w:val="left" w:pos="3456"/>
          <w:tab w:val="left" w:pos="4176"/>
          <w:tab w:val="left" w:pos="5760"/>
        </w:tabs>
        <w:rPr>
          <w:rFonts w:ascii="Palatino Linotype" w:hAnsi="Palatino Linotype" w:eastAsia="Palatino Linotype"/>
        </w:rPr>
      </w:pP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r>
      <w:r>
        <w:rPr>
          <w:rFonts w:ascii="Palatino Linotype" w:hAnsi="Palatino Linotype" w:eastAsia="Palatino Linotype"/>
        </w:rPr>
        <w:tab/>
        <w:t xml:space="preserve">upon adoption of the resolution </w:t>
      </w:r>
    </w:p>
    <w:p w:rsidR="00910979" w:rsidP="00A24658" w:rsidRDefault="00910979" w14:paraId="22263C8E" w14:textId="1F3BEC33">
      <w:pPr>
        <w:jc w:val="right"/>
        <w:rPr>
          <w:rFonts w:ascii="Palatino Linotype" w:hAnsi="Palatino Linotype" w:cs="Palatino Linotype" w:eastAsiaTheme="minorEastAsia"/>
          <w:sz w:val="20"/>
          <w:szCs w:val="20"/>
        </w:rPr>
      </w:pPr>
    </w:p>
    <w:p w:rsidR="00564F95" w:rsidP="00564F95" w:rsidRDefault="00564F95" w14:paraId="5A3645B9" w14:textId="72FD08FD">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Public Utilities Commission of the State of California held on </w:t>
      </w:r>
      <w:r w:rsidRPr="3110553A" w:rsidR="5891EF10">
        <w:rPr>
          <w:rFonts w:ascii="Palatino Linotype" w:hAnsi="Palatino Linotype"/>
        </w:rPr>
        <w:t xml:space="preserve">April </w:t>
      </w:r>
      <w:r w:rsidR="00B31287">
        <w:rPr>
          <w:rFonts w:ascii="Palatino Linotype" w:hAnsi="Palatino Linotype"/>
        </w:rPr>
        <w:t>30</w:t>
      </w:r>
      <w:r w:rsidRPr="3110553A" w:rsidR="5891EF10">
        <w:rPr>
          <w:rFonts w:ascii="Palatino Linotype" w:hAnsi="Palatino Linotype"/>
        </w:rPr>
        <w:t xml:space="preserve">, </w:t>
      </w:r>
      <w:r w:rsidRPr="373214F1" w:rsidR="5891EF10">
        <w:rPr>
          <w:rFonts w:ascii="Palatino Linotype" w:hAnsi="Palatino Linotype"/>
        </w:rPr>
        <w:t>2026</w:t>
      </w:r>
      <w:r w:rsidR="00411D50">
        <w:rPr>
          <w:rFonts w:ascii="Palatino Linotype" w:hAnsi="Palatino Linotype"/>
        </w:rPr>
        <w:t>,</w:t>
      </w:r>
      <w:r w:rsidRPr="0051493D">
        <w:rPr>
          <w:rFonts w:ascii="Palatino Linotype" w:hAnsi="Palatino Linotype"/>
        </w:rPr>
        <w:t xml:space="preserve"> the following Commissioners voting favorably thereon:</w:t>
      </w:r>
    </w:p>
    <w:p w:rsidRPr="00564F95" w:rsidR="00564F95" w:rsidP="00564F95" w:rsidRDefault="00564F95" w14:paraId="3ACA0B15" w14:textId="5BC61C3D">
      <w:pPr>
        <w:pStyle w:val="10sp0"/>
        <w:spacing w:after="480"/>
        <w:rPr>
          <w:rFonts w:ascii="Palatino Linotype" w:hAnsi="Palatino Linotype"/>
        </w:rPr>
      </w:pPr>
      <w:r w:rsidRPr="00921E87">
        <w:rPr>
          <w:rFonts w:ascii="Palatino Linotype" w:hAnsi="Palatino Linotype" w:eastAsia="Palatino Linotype"/>
        </w:rPr>
        <w:t xml:space="preserve">Dated </w:t>
      </w:r>
      <w:r>
        <w:rPr>
          <w:rFonts w:ascii="Palatino Linotype" w:hAnsi="Palatino Linotype" w:eastAsia="Palatino Linotype"/>
          <w:u w:val="single"/>
        </w:rPr>
        <w:t xml:space="preserve">                                                                 </w:t>
      </w:r>
      <w:proofErr w:type="gramStart"/>
      <w:r>
        <w:rPr>
          <w:rFonts w:ascii="Palatino Linotype" w:hAnsi="Palatino Linotype" w:eastAsia="Palatino Linotype"/>
          <w:u w:val="single"/>
        </w:rPr>
        <w:t xml:space="preserve">  </w:t>
      </w:r>
      <w:r w:rsidRPr="00921E87">
        <w:rPr>
          <w:rFonts w:ascii="Palatino Linotype" w:hAnsi="Palatino Linotype" w:eastAsia="Palatino Linotype"/>
        </w:rPr>
        <w:t>,</w:t>
      </w:r>
      <w:proofErr w:type="gramEnd"/>
      <w:r w:rsidRPr="00921E87">
        <w:rPr>
          <w:rFonts w:ascii="Palatino Linotype" w:hAnsi="Palatino Linotype" w:eastAsia="Palatino Linotype"/>
        </w:rPr>
        <w:t xml:space="preserve"> at </w:t>
      </w:r>
      <w:r>
        <w:rPr>
          <w:rFonts w:ascii="Palatino Linotype" w:hAnsi="Palatino Linotype" w:eastAsia="Palatino Linotype"/>
        </w:rPr>
        <w:t>&lt;Voting meeting location&gt;</w:t>
      </w:r>
      <w:r w:rsidRPr="00921E87">
        <w:rPr>
          <w:rFonts w:ascii="Palatino Linotype" w:hAnsi="Palatino Linotype" w:eastAsia="Palatino Linotype"/>
        </w:rPr>
        <w:t>, California</w:t>
      </w:r>
      <w:r>
        <w:rPr>
          <w:rFonts w:ascii="Palatino Linotype" w:hAnsi="Palatino Linotype" w:eastAsia="Palatino Linotype"/>
        </w:rPr>
        <w:tab/>
      </w:r>
    </w:p>
    <w:p w:rsidR="00D304EA" w:rsidP="00D304EA" w:rsidRDefault="00D304EA" w14:paraId="4488F27D" w14:textId="77777777">
      <w:pPr>
        <w:ind w:right="1534"/>
        <w:jc w:val="center"/>
        <w:rPr>
          <w:b/>
        </w:rPr>
        <w:sectPr w:rsidR="00D304EA" w:rsidSect="00B152F8">
          <w:footerReference w:type="first" r:id="rId20"/>
          <w:pgSz w:w="12240" w:h="15840"/>
          <w:pgMar w:top="1440" w:right="1440" w:bottom="1440" w:left="1440" w:header="720" w:footer="720" w:gutter="0"/>
          <w:pgNumType w:start="1"/>
          <w:cols w:space="720"/>
          <w:titlePg/>
          <w:docGrid w:linePitch="360"/>
        </w:sectPr>
      </w:pPr>
    </w:p>
    <w:p w:rsidRPr="0030019D" w:rsidR="00D9769A" w:rsidP="00D304EA" w:rsidRDefault="00D9769A" w14:paraId="69122088" w14:textId="4C9E2EE8">
      <w:pPr>
        <w:ind w:right="1534" w:firstLine="720"/>
        <w:jc w:val="center"/>
        <w:rPr>
          <w:rFonts w:ascii="Palatino Linotype" w:hAnsi="Palatino Linotype"/>
          <w:b/>
        </w:rPr>
      </w:pPr>
      <w:r w:rsidRPr="0030019D">
        <w:rPr>
          <w:rFonts w:ascii="Palatino Linotype" w:hAnsi="Palatino Linotype"/>
          <w:b/>
        </w:rPr>
        <w:lastRenderedPageBreak/>
        <w:t>APPENDIX A</w:t>
      </w:r>
    </w:p>
    <w:p w:rsidRPr="0030019D" w:rsidR="00EA6766" w:rsidP="00EA6766" w:rsidRDefault="00EA6766" w14:paraId="1410C14C" w14:textId="14CF33CD">
      <w:pPr>
        <w:ind w:left="1135" w:right="1534"/>
        <w:jc w:val="center"/>
        <w:rPr>
          <w:rFonts w:ascii="Palatino Linotype" w:hAnsi="Palatino Linotype"/>
          <w:b/>
        </w:rPr>
      </w:pPr>
      <w:r w:rsidRPr="0030019D">
        <w:rPr>
          <w:rFonts w:ascii="Palatino Linotype" w:hAnsi="Palatino Linotype"/>
          <w:b/>
        </w:rPr>
        <w:t>Resolution</w:t>
      </w:r>
      <w:r w:rsidRPr="0030019D">
        <w:rPr>
          <w:rFonts w:ascii="Palatino Linotype" w:hAnsi="Palatino Linotype"/>
          <w:b/>
          <w:spacing w:val="-3"/>
        </w:rPr>
        <w:t xml:space="preserve"> </w:t>
      </w:r>
      <w:r w:rsidRPr="0030019D">
        <w:rPr>
          <w:rFonts w:ascii="Palatino Linotype" w:hAnsi="Palatino Linotype"/>
          <w:b/>
        </w:rPr>
        <w:t>T</w:t>
      </w:r>
      <w:r w:rsidRPr="0030019D">
        <w:rPr>
          <w:rFonts w:ascii="Palatino Linotype" w:hAnsi="Palatino Linotype"/>
          <w:b/>
          <w:spacing w:val="-2"/>
        </w:rPr>
        <w:t>–17</w:t>
      </w:r>
      <w:r w:rsidRPr="0030019D" w:rsidR="006D26C2">
        <w:rPr>
          <w:rFonts w:ascii="Palatino Linotype" w:hAnsi="Palatino Linotype"/>
          <w:b/>
          <w:spacing w:val="-2"/>
        </w:rPr>
        <w:t>857</w:t>
      </w:r>
    </w:p>
    <w:p w:rsidRPr="0030019D" w:rsidR="00EA6766" w:rsidP="00EA6766" w:rsidRDefault="00EA6766" w14:paraId="61D439DA" w14:textId="77777777">
      <w:pPr>
        <w:ind w:left="1292" w:right="1692"/>
        <w:jc w:val="center"/>
        <w:rPr>
          <w:rFonts w:ascii="Palatino Linotype" w:hAnsi="Palatino Linotype"/>
          <w:b/>
        </w:rPr>
      </w:pPr>
      <w:r w:rsidRPr="0030019D">
        <w:rPr>
          <w:rFonts w:ascii="Palatino Linotype" w:hAnsi="Palatino Linotype"/>
          <w:b/>
        </w:rPr>
        <w:t>The</w:t>
      </w:r>
      <w:r w:rsidRPr="0030019D">
        <w:rPr>
          <w:rFonts w:ascii="Palatino Linotype" w:hAnsi="Palatino Linotype"/>
          <w:b/>
          <w:spacing w:val="-5"/>
        </w:rPr>
        <w:t xml:space="preserve"> </w:t>
      </w:r>
      <w:r w:rsidRPr="0030019D">
        <w:rPr>
          <w:rFonts w:ascii="Palatino Linotype" w:hAnsi="Palatino Linotype"/>
          <w:b/>
        </w:rPr>
        <w:t>Karuk</w:t>
      </w:r>
      <w:r w:rsidRPr="0030019D">
        <w:rPr>
          <w:rFonts w:ascii="Palatino Linotype" w:hAnsi="Palatino Linotype"/>
          <w:b/>
          <w:spacing w:val="-5"/>
        </w:rPr>
        <w:t xml:space="preserve"> </w:t>
      </w:r>
      <w:r w:rsidRPr="0030019D">
        <w:rPr>
          <w:rFonts w:ascii="Palatino Linotype" w:hAnsi="Palatino Linotype"/>
          <w:b/>
        </w:rPr>
        <w:t>Tribe</w:t>
      </w:r>
      <w:r w:rsidRPr="0030019D">
        <w:rPr>
          <w:rFonts w:ascii="Palatino Linotype" w:hAnsi="Palatino Linotype"/>
          <w:b/>
          <w:spacing w:val="-5"/>
        </w:rPr>
        <w:t xml:space="preserve"> </w:t>
      </w:r>
      <w:r w:rsidRPr="0030019D">
        <w:rPr>
          <w:rFonts w:ascii="Palatino Linotype" w:hAnsi="Palatino Linotype"/>
          <w:b/>
        </w:rPr>
        <w:t>Klamath</w:t>
      </w:r>
      <w:r w:rsidRPr="0030019D">
        <w:rPr>
          <w:rFonts w:ascii="Palatino Linotype" w:hAnsi="Palatino Linotype"/>
          <w:b/>
          <w:spacing w:val="-5"/>
        </w:rPr>
        <w:t xml:space="preserve"> </w:t>
      </w:r>
      <w:r w:rsidRPr="0030019D">
        <w:rPr>
          <w:rFonts w:ascii="Palatino Linotype" w:hAnsi="Palatino Linotype"/>
          <w:b/>
        </w:rPr>
        <w:t>River</w:t>
      </w:r>
      <w:r w:rsidRPr="0030019D">
        <w:rPr>
          <w:rFonts w:ascii="Palatino Linotype" w:hAnsi="Palatino Linotype"/>
          <w:b/>
          <w:spacing w:val="-6"/>
        </w:rPr>
        <w:t xml:space="preserve"> </w:t>
      </w:r>
      <w:r w:rsidRPr="0030019D">
        <w:rPr>
          <w:rFonts w:ascii="Palatino Linotype" w:hAnsi="Palatino Linotype"/>
          <w:b/>
        </w:rPr>
        <w:t>Rural</w:t>
      </w:r>
      <w:r w:rsidRPr="0030019D">
        <w:rPr>
          <w:rFonts w:ascii="Palatino Linotype" w:hAnsi="Palatino Linotype"/>
          <w:b/>
          <w:spacing w:val="-5"/>
        </w:rPr>
        <w:t xml:space="preserve"> </w:t>
      </w:r>
      <w:r w:rsidRPr="0030019D">
        <w:rPr>
          <w:rFonts w:ascii="Palatino Linotype" w:hAnsi="Palatino Linotype"/>
          <w:b/>
        </w:rPr>
        <w:t>Broadband</w:t>
      </w:r>
      <w:r w:rsidRPr="0030019D">
        <w:rPr>
          <w:rFonts w:ascii="Palatino Linotype" w:hAnsi="Palatino Linotype"/>
          <w:b/>
          <w:spacing w:val="-5"/>
        </w:rPr>
        <w:t xml:space="preserve"> </w:t>
      </w:r>
      <w:r w:rsidRPr="0030019D">
        <w:rPr>
          <w:rFonts w:ascii="Palatino Linotype" w:hAnsi="Palatino Linotype"/>
          <w:b/>
        </w:rPr>
        <w:t>Initiative</w:t>
      </w:r>
      <w:r w:rsidRPr="0030019D">
        <w:rPr>
          <w:rFonts w:ascii="Palatino Linotype" w:hAnsi="Palatino Linotype"/>
          <w:b/>
          <w:spacing w:val="-4"/>
        </w:rPr>
        <w:t xml:space="preserve"> </w:t>
      </w:r>
      <w:r w:rsidRPr="0030019D">
        <w:rPr>
          <w:rFonts w:ascii="Palatino Linotype" w:hAnsi="Palatino Linotype"/>
          <w:b/>
        </w:rPr>
        <w:t>Project Key Information</w:t>
      </w:r>
    </w:p>
    <w:p w:rsidR="00EA6766" w:rsidP="00EA6766" w:rsidRDefault="00EA6766" w14:paraId="25BC57B5" w14:textId="77777777">
      <w:pPr>
        <w:pStyle w:val="BodyText"/>
        <w:spacing w:before="18" w:after="1"/>
        <w:rPr>
          <w:b/>
          <w:sz w:val="20"/>
        </w:rPr>
      </w:pPr>
    </w:p>
    <w:tbl>
      <w:tblPr>
        <w:tblW w:w="10442" w:type="dxa"/>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477"/>
        <w:gridCol w:w="5965"/>
      </w:tblGrid>
      <w:tr w:rsidR="00EA6766" w:rsidTr="00D9769A" w14:paraId="7BA87611" w14:textId="77777777">
        <w:trPr>
          <w:trHeight w:val="410"/>
        </w:trPr>
        <w:tc>
          <w:tcPr>
            <w:tcW w:w="4477" w:type="dxa"/>
          </w:tcPr>
          <w:p w:rsidR="00EA6766" w:rsidRDefault="00EA6766" w14:paraId="457D89BA" w14:textId="77777777">
            <w:pPr>
              <w:pStyle w:val="TableParagraph"/>
              <w:spacing w:before="1"/>
              <w:rPr>
                <w:rFonts w:ascii="Book Antiqua"/>
                <w:i/>
                <w:sz w:val="24"/>
              </w:rPr>
            </w:pPr>
            <w:r>
              <w:rPr>
                <w:rFonts w:ascii="Book Antiqua"/>
                <w:i/>
                <w:sz w:val="24"/>
              </w:rPr>
              <w:t>Project</w:t>
            </w:r>
            <w:r>
              <w:rPr>
                <w:rFonts w:ascii="Book Antiqua"/>
                <w:i/>
                <w:spacing w:val="-2"/>
                <w:sz w:val="24"/>
              </w:rPr>
              <w:t xml:space="preserve"> </w:t>
            </w:r>
            <w:r>
              <w:rPr>
                <w:rFonts w:ascii="Book Antiqua"/>
                <w:i/>
                <w:spacing w:val="-4"/>
                <w:sz w:val="24"/>
              </w:rPr>
              <w:t>Name</w:t>
            </w:r>
          </w:p>
        </w:tc>
        <w:tc>
          <w:tcPr>
            <w:tcW w:w="5965" w:type="dxa"/>
          </w:tcPr>
          <w:p w:rsidR="00EA6766" w:rsidP="006778D4" w:rsidRDefault="00EA6766" w14:paraId="7C198FA4" w14:textId="77777777">
            <w:pPr>
              <w:pStyle w:val="TableParagraph"/>
              <w:rPr>
                <w:b/>
                <w:sz w:val="24"/>
              </w:rPr>
            </w:pPr>
            <w:r>
              <w:rPr>
                <w:b/>
                <w:sz w:val="24"/>
              </w:rPr>
              <w:t>Klamath</w:t>
            </w:r>
            <w:r>
              <w:rPr>
                <w:b/>
                <w:spacing w:val="-5"/>
                <w:sz w:val="24"/>
              </w:rPr>
              <w:t xml:space="preserve"> </w:t>
            </w:r>
            <w:r>
              <w:rPr>
                <w:b/>
                <w:sz w:val="24"/>
              </w:rPr>
              <w:t>River</w:t>
            </w:r>
            <w:r>
              <w:rPr>
                <w:b/>
                <w:spacing w:val="-4"/>
                <w:sz w:val="24"/>
              </w:rPr>
              <w:t xml:space="preserve"> </w:t>
            </w:r>
            <w:r>
              <w:rPr>
                <w:b/>
                <w:sz w:val="24"/>
              </w:rPr>
              <w:t>Rural</w:t>
            </w:r>
            <w:r>
              <w:rPr>
                <w:b/>
                <w:spacing w:val="-1"/>
                <w:sz w:val="24"/>
              </w:rPr>
              <w:t xml:space="preserve"> </w:t>
            </w:r>
            <w:r>
              <w:rPr>
                <w:b/>
                <w:sz w:val="24"/>
              </w:rPr>
              <w:t>Broadband</w:t>
            </w:r>
            <w:r>
              <w:rPr>
                <w:b/>
                <w:spacing w:val="-3"/>
                <w:sz w:val="24"/>
              </w:rPr>
              <w:t xml:space="preserve"> </w:t>
            </w:r>
            <w:r>
              <w:rPr>
                <w:b/>
                <w:sz w:val="24"/>
              </w:rPr>
              <w:t xml:space="preserve">Initiative </w:t>
            </w:r>
            <w:r>
              <w:rPr>
                <w:b/>
                <w:spacing w:val="-2"/>
                <w:sz w:val="24"/>
              </w:rPr>
              <w:t>Project</w:t>
            </w:r>
          </w:p>
        </w:tc>
      </w:tr>
      <w:tr w:rsidR="00EA6766" w:rsidTr="00D9769A" w14:paraId="084F9E96" w14:textId="77777777">
        <w:trPr>
          <w:trHeight w:val="1944"/>
        </w:trPr>
        <w:tc>
          <w:tcPr>
            <w:tcW w:w="4477" w:type="dxa"/>
          </w:tcPr>
          <w:p w:rsidR="00EA6766" w:rsidRDefault="00EA6766" w14:paraId="08C6752C" w14:textId="77777777">
            <w:pPr>
              <w:pStyle w:val="TableParagraph"/>
              <w:spacing w:before="1"/>
              <w:rPr>
                <w:rFonts w:ascii="Book Antiqua"/>
                <w:i/>
                <w:sz w:val="24"/>
              </w:rPr>
            </w:pPr>
            <w:r>
              <w:rPr>
                <w:rFonts w:ascii="Book Antiqua"/>
                <w:i/>
                <w:sz w:val="24"/>
              </w:rPr>
              <w:t>Project</w:t>
            </w:r>
            <w:r>
              <w:rPr>
                <w:rFonts w:ascii="Book Antiqua"/>
                <w:i/>
                <w:spacing w:val="-2"/>
                <w:sz w:val="24"/>
              </w:rPr>
              <w:t xml:space="preserve"> </w:t>
            </w:r>
            <w:r>
              <w:rPr>
                <w:rFonts w:ascii="Book Antiqua"/>
                <w:i/>
                <w:spacing w:val="-4"/>
                <w:sz w:val="24"/>
              </w:rPr>
              <w:t>Plan</w:t>
            </w:r>
          </w:p>
        </w:tc>
        <w:tc>
          <w:tcPr>
            <w:tcW w:w="5965" w:type="dxa"/>
          </w:tcPr>
          <w:p w:rsidR="00EA6766" w:rsidRDefault="00EA6766" w14:paraId="0125202A" w14:textId="7A8AE317">
            <w:pPr>
              <w:pStyle w:val="TableParagraph"/>
              <w:spacing w:before="1" w:line="304" w:lineRule="exact"/>
              <w:rPr>
                <w:sz w:val="24"/>
              </w:rPr>
            </w:pPr>
            <w:r>
              <w:rPr>
                <w:sz w:val="24"/>
              </w:rPr>
              <w:t>The</w:t>
            </w:r>
            <w:r>
              <w:rPr>
                <w:spacing w:val="-6"/>
                <w:sz w:val="24"/>
              </w:rPr>
              <w:t xml:space="preserve"> </w:t>
            </w:r>
            <w:r>
              <w:rPr>
                <w:sz w:val="24"/>
              </w:rPr>
              <w:t>project</w:t>
            </w:r>
            <w:r>
              <w:rPr>
                <w:spacing w:val="-6"/>
                <w:sz w:val="24"/>
              </w:rPr>
              <w:t xml:space="preserve"> </w:t>
            </w:r>
            <w:r>
              <w:rPr>
                <w:sz w:val="24"/>
              </w:rPr>
              <w:t>will</w:t>
            </w:r>
            <w:r>
              <w:rPr>
                <w:spacing w:val="-6"/>
                <w:sz w:val="24"/>
              </w:rPr>
              <w:t xml:space="preserve"> </w:t>
            </w:r>
            <w:r>
              <w:rPr>
                <w:sz w:val="24"/>
              </w:rPr>
              <w:t>install</w:t>
            </w:r>
            <w:r>
              <w:rPr>
                <w:spacing w:val="-5"/>
                <w:sz w:val="24"/>
              </w:rPr>
              <w:t xml:space="preserve"> </w:t>
            </w:r>
            <w:r>
              <w:rPr>
                <w:sz w:val="24"/>
              </w:rPr>
              <w:t>a</w:t>
            </w:r>
            <w:r>
              <w:rPr>
                <w:spacing w:val="-6"/>
                <w:sz w:val="24"/>
              </w:rPr>
              <w:t xml:space="preserve"> </w:t>
            </w:r>
            <w:r w:rsidR="00D9769A">
              <w:rPr>
                <w:sz w:val="24"/>
              </w:rPr>
              <w:t xml:space="preserve">73.5 </w:t>
            </w:r>
            <w:r>
              <w:rPr>
                <w:sz w:val="24"/>
              </w:rPr>
              <w:t>-mile</w:t>
            </w:r>
            <w:r>
              <w:rPr>
                <w:spacing w:val="-6"/>
                <w:sz w:val="24"/>
              </w:rPr>
              <w:t xml:space="preserve"> </w:t>
            </w:r>
            <w:r>
              <w:rPr>
                <w:sz w:val="24"/>
              </w:rPr>
              <w:t>middle-mile</w:t>
            </w:r>
            <w:r>
              <w:rPr>
                <w:spacing w:val="-6"/>
                <w:sz w:val="24"/>
              </w:rPr>
              <w:t xml:space="preserve"> </w:t>
            </w:r>
            <w:r>
              <w:rPr>
                <w:sz w:val="24"/>
              </w:rPr>
              <w:t xml:space="preserve">fiber optic network as well as provide last mile fixed wireless broadband access to eight first responder agencies and fourteen other anchor institutions, as well as </w:t>
            </w:r>
            <w:r w:rsidR="00761764">
              <w:rPr>
                <w:sz w:val="24"/>
              </w:rPr>
              <w:t>435</w:t>
            </w:r>
            <w:r>
              <w:rPr>
                <w:sz w:val="24"/>
              </w:rPr>
              <w:t xml:space="preserve"> households, in </w:t>
            </w:r>
            <w:r w:rsidR="00B52D78">
              <w:rPr>
                <w:sz w:val="24"/>
              </w:rPr>
              <w:t>Orleans,</w:t>
            </w:r>
            <w:r w:rsidR="00B52D78">
              <w:rPr>
                <w:spacing w:val="-3"/>
                <w:sz w:val="24"/>
              </w:rPr>
              <w:t xml:space="preserve"> </w:t>
            </w:r>
            <w:r w:rsidR="00B52D78">
              <w:rPr>
                <w:sz w:val="24"/>
              </w:rPr>
              <w:t>Orick,</w:t>
            </w:r>
            <w:r w:rsidR="00B52D78">
              <w:rPr>
                <w:spacing w:val="-2"/>
                <w:sz w:val="24"/>
              </w:rPr>
              <w:t xml:space="preserve"> </w:t>
            </w:r>
            <w:r w:rsidR="00B52D78">
              <w:rPr>
                <w:sz w:val="24"/>
              </w:rPr>
              <w:t>Trinidad, Six Rivers National Park, and Hoopa</w:t>
            </w:r>
            <w:r>
              <w:rPr>
                <w:spacing w:val="-2"/>
                <w:sz w:val="24"/>
              </w:rPr>
              <w:t>.</w:t>
            </w:r>
          </w:p>
        </w:tc>
      </w:tr>
      <w:tr w:rsidR="00EA6766" w:rsidTr="00D9769A" w14:paraId="53D2D120" w14:textId="77777777">
        <w:trPr>
          <w:trHeight w:val="443"/>
        </w:trPr>
        <w:tc>
          <w:tcPr>
            <w:tcW w:w="4477" w:type="dxa"/>
          </w:tcPr>
          <w:p w:rsidR="00EA6766" w:rsidRDefault="00EA6766" w14:paraId="7183A43A" w14:textId="77777777">
            <w:pPr>
              <w:pStyle w:val="TableParagraph"/>
              <w:spacing w:before="1"/>
              <w:rPr>
                <w:rFonts w:ascii="Book Antiqua"/>
                <w:i/>
                <w:sz w:val="24"/>
              </w:rPr>
            </w:pPr>
            <w:r>
              <w:rPr>
                <w:rFonts w:ascii="Book Antiqua"/>
                <w:i/>
                <w:sz w:val="24"/>
              </w:rPr>
              <w:t>Project</w:t>
            </w:r>
            <w:r>
              <w:rPr>
                <w:rFonts w:ascii="Book Antiqua"/>
                <w:i/>
                <w:spacing w:val="-3"/>
                <w:sz w:val="24"/>
              </w:rPr>
              <w:t xml:space="preserve"> </w:t>
            </w:r>
            <w:r>
              <w:rPr>
                <w:rFonts w:ascii="Book Antiqua"/>
                <w:i/>
                <w:sz w:val="24"/>
              </w:rPr>
              <w:t>Size</w:t>
            </w:r>
            <w:r>
              <w:rPr>
                <w:rFonts w:ascii="Book Antiqua"/>
                <w:i/>
                <w:spacing w:val="-3"/>
                <w:sz w:val="24"/>
              </w:rPr>
              <w:t xml:space="preserve"> </w:t>
            </w:r>
            <w:r>
              <w:rPr>
                <w:rFonts w:ascii="Book Antiqua"/>
                <w:i/>
                <w:sz w:val="24"/>
              </w:rPr>
              <w:t>(in</w:t>
            </w:r>
            <w:r>
              <w:rPr>
                <w:rFonts w:ascii="Book Antiqua"/>
                <w:i/>
                <w:spacing w:val="-3"/>
                <w:sz w:val="24"/>
              </w:rPr>
              <w:t xml:space="preserve"> </w:t>
            </w:r>
            <w:r>
              <w:rPr>
                <w:rFonts w:ascii="Book Antiqua"/>
                <w:i/>
                <w:sz w:val="24"/>
              </w:rPr>
              <w:t>square</w:t>
            </w:r>
            <w:r>
              <w:rPr>
                <w:rFonts w:ascii="Book Antiqua"/>
                <w:i/>
                <w:spacing w:val="-3"/>
                <w:sz w:val="24"/>
              </w:rPr>
              <w:t xml:space="preserve"> </w:t>
            </w:r>
            <w:r>
              <w:rPr>
                <w:rFonts w:ascii="Book Antiqua"/>
                <w:i/>
                <w:spacing w:val="-2"/>
                <w:sz w:val="24"/>
              </w:rPr>
              <w:t>miles)</w:t>
            </w:r>
          </w:p>
        </w:tc>
        <w:tc>
          <w:tcPr>
            <w:tcW w:w="5965" w:type="dxa"/>
          </w:tcPr>
          <w:p w:rsidR="00EA6766" w:rsidRDefault="00833A65" w14:paraId="62403234" w14:textId="33DA1AD1">
            <w:pPr>
              <w:pStyle w:val="TableParagraph"/>
              <w:rPr>
                <w:sz w:val="24"/>
              </w:rPr>
            </w:pPr>
            <w:r>
              <w:rPr>
                <w:sz w:val="24"/>
              </w:rPr>
              <w:t>34.3</w:t>
            </w:r>
            <w:r w:rsidR="00EA6766">
              <w:rPr>
                <w:spacing w:val="-1"/>
                <w:sz w:val="24"/>
              </w:rPr>
              <w:t xml:space="preserve"> </w:t>
            </w:r>
            <w:r w:rsidR="00EA6766">
              <w:rPr>
                <w:sz w:val="24"/>
              </w:rPr>
              <w:t xml:space="preserve">square </w:t>
            </w:r>
            <w:r w:rsidR="00EA6766">
              <w:rPr>
                <w:spacing w:val="-2"/>
                <w:sz w:val="24"/>
              </w:rPr>
              <w:t>miles</w:t>
            </w:r>
          </w:p>
        </w:tc>
      </w:tr>
      <w:tr w:rsidR="00EA6766" w:rsidTr="00D9769A" w14:paraId="71973E2C" w14:textId="77777777">
        <w:trPr>
          <w:trHeight w:val="1698"/>
        </w:trPr>
        <w:tc>
          <w:tcPr>
            <w:tcW w:w="4477" w:type="dxa"/>
          </w:tcPr>
          <w:p w:rsidR="00EA6766" w:rsidRDefault="00EA6766" w14:paraId="59ADA977" w14:textId="77777777">
            <w:pPr>
              <w:pStyle w:val="TableParagraph"/>
              <w:spacing w:before="1"/>
              <w:rPr>
                <w:rFonts w:ascii="Book Antiqua"/>
                <w:i/>
                <w:sz w:val="24"/>
              </w:rPr>
            </w:pPr>
            <w:r>
              <w:rPr>
                <w:rFonts w:ascii="Book Antiqua"/>
                <w:i/>
                <w:sz w:val="24"/>
              </w:rPr>
              <w:t>Download/</w:t>
            </w:r>
            <w:r>
              <w:rPr>
                <w:rFonts w:ascii="Book Antiqua"/>
                <w:i/>
                <w:spacing w:val="-3"/>
                <w:sz w:val="24"/>
              </w:rPr>
              <w:t xml:space="preserve"> </w:t>
            </w:r>
            <w:r>
              <w:rPr>
                <w:rFonts w:ascii="Book Antiqua"/>
                <w:i/>
                <w:sz w:val="24"/>
              </w:rPr>
              <w:t>upload</w:t>
            </w:r>
            <w:r>
              <w:rPr>
                <w:rFonts w:ascii="Book Antiqua"/>
                <w:i/>
                <w:spacing w:val="-3"/>
                <w:sz w:val="24"/>
              </w:rPr>
              <w:t xml:space="preserve"> </w:t>
            </w:r>
            <w:r>
              <w:rPr>
                <w:rFonts w:ascii="Book Antiqua"/>
                <w:i/>
                <w:sz w:val="24"/>
              </w:rPr>
              <w:t>speed</w:t>
            </w:r>
            <w:r>
              <w:rPr>
                <w:rFonts w:ascii="Book Antiqua"/>
                <w:i/>
                <w:spacing w:val="-3"/>
                <w:sz w:val="24"/>
              </w:rPr>
              <w:t xml:space="preserve"> </w:t>
            </w:r>
            <w:r>
              <w:rPr>
                <w:rFonts w:ascii="Book Antiqua"/>
                <w:i/>
                <w:sz w:val="24"/>
              </w:rPr>
              <w:t>(in</w:t>
            </w:r>
            <w:r>
              <w:rPr>
                <w:rFonts w:ascii="Book Antiqua"/>
                <w:i/>
                <w:spacing w:val="-3"/>
                <w:sz w:val="24"/>
              </w:rPr>
              <w:t xml:space="preserve"> </w:t>
            </w:r>
            <w:r>
              <w:rPr>
                <w:rFonts w:ascii="Book Antiqua"/>
                <w:i/>
                <w:spacing w:val="-2"/>
                <w:sz w:val="24"/>
              </w:rPr>
              <w:t>Mbps)</w:t>
            </w:r>
          </w:p>
        </w:tc>
        <w:tc>
          <w:tcPr>
            <w:tcW w:w="5965" w:type="dxa"/>
          </w:tcPr>
          <w:p w:rsidR="00EA6766" w:rsidRDefault="00483CC0" w14:paraId="764B2932" w14:textId="2AB8093F">
            <w:pPr>
              <w:pStyle w:val="TableParagraph"/>
              <w:spacing w:before="134"/>
              <w:ind w:right="507"/>
              <w:rPr>
                <w:sz w:val="24"/>
              </w:rPr>
            </w:pPr>
            <w:r>
              <w:rPr>
                <w:sz w:val="24"/>
              </w:rPr>
              <w:t>100</w:t>
            </w:r>
            <w:r w:rsidR="00EA6766">
              <w:rPr>
                <w:sz w:val="24"/>
              </w:rPr>
              <w:t>/</w:t>
            </w:r>
            <w:r w:rsidR="007E099A">
              <w:rPr>
                <w:sz w:val="24"/>
              </w:rPr>
              <w:t>20</w:t>
            </w:r>
            <w:r w:rsidR="00EA6766">
              <w:rPr>
                <w:spacing w:val="-5"/>
                <w:sz w:val="24"/>
              </w:rPr>
              <w:t xml:space="preserve"> </w:t>
            </w:r>
            <w:r w:rsidR="00EA6766">
              <w:rPr>
                <w:sz w:val="24"/>
              </w:rPr>
              <w:t>Mbps</w:t>
            </w:r>
            <w:r w:rsidR="00EA6766">
              <w:rPr>
                <w:spacing w:val="-6"/>
                <w:sz w:val="24"/>
              </w:rPr>
              <w:t xml:space="preserve"> </w:t>
            </w:r>
            <w:r w:rsidR="00EA6766">
              <w:rPr>
                <w:sz w:val="24"/>
              </w:rPr>
              <w:t>for</w:t>
            </w:r>
            <w:r w:rsidR="00EA6766">
              <w:rPr>
                <w:spacing w:val="-4"/>
                <w:sz w:val="24"/>
              </w:rPr>
              <w:t xml:space="preserve"> </w:t>
            </w:r>
            <w:r w:rsidR="00EA6766">
              <w:rPr>
                <w:sz w:val="24"/>
              </w:rPr>
              <w:t>$</w:t>
            </w:r>
            <w:r w:rsidR="004B31C8">
              <w:rPr>
                <w:sz w:val="24"/>
              </w:rPr>
              <w:t>30</w:t>
            </w:r>
            <w:r w:rsidR="00EA6766">
              <w:rPr>
                <w:sz w:val="24"/>
              </w:rPr>
              <w:t>.00/month</w:t>
            </w:r>
            <w:r w:rsidR="00EA6766">
              <w:rPr>
                <w:spacing w:val="-5"/>
                <w:sz w:val="24"/>
              </w:rPr>
              <w:t xml:space="preserve"> </w:t>
            </w:r>
            <w:r w:rsidR="00EA6766">
              <w:rPr>
                <w:sz w:val="24"/>
              </w:rPr>
              <w:t>(Low</w:t>
            </w:r>
            <w:r w:rsidR="00EA6766">
              <w:rPr>
                <w:spacing w:val="-6"/>
                <w:sz w:val="24"/>
              </w:rPr>
              <w:t xml:space="preserve"> </w:t>
            </w:r>
            <w:r w:rsidR="00EA6766">
              <w:rPr>
                <w:sz w:val="24"/>
              </w:rPr>
              <w:t>Income</w:t>
            </w:r>
            <w:r w:rsidR="00EA6766">
              <w:rPr>
                <w:spacing w:val="-5"/>
                <w:sz w:val="24"/>
              </w:rPr>
              <w:t xml:space="preserve"> </w:t>
            </w:r>
            <w:r w:rsidR="00EA6766">
              <w:rPr>
                <w:sz w:val="24"/>
              </w:rPr>
              <w:t>Plan) 10</w:t>
            </w:r>
            <w:r w:rsidR="007E099A">
              <w:rPr>
                <w:sz w:val="24"/>
              </w:rPr>
              <w:t>0</w:t>
            </w:r>
            <w:r w:rsidR="00EA6766">
              <w:rPr>
                <w:sz w:val="24"/>
              </w:rPr>
              <w:t>/1</w:t>
            </w:r>
            <w:r w:rsidR="007E099A">
              <w:rPr>
                <w:sz w:val="24"/>
              </w:rPr>
              <w:t>00</w:t>
            </w:r>
            <w:r w:rsidR="00EA6766">
              <w:rPr>
                <w:sz w:val="24"/>
              </w:rPr>
              <w:t xml:space="preserve"> Mbps for</w:t>
            </w:r>
            <w:r w:rsidR="00EA6766">
              <w:rPr>
                <w:spacing w:val="40"/>
                <w:sz w:val="24"/>
              </w:rPr>
              <w:t xml:space="preserve"> </w:t>
            </w:r>
            <w:r w:rsidR="00EA6766">
              <w:rPr>
                <w:sz w:val="24"/>
              </w:rPr>
              <w:t>$</w:t>
            </w:r>
            <w:r w:rsidR="007E099A">
              <w:rPr>
                <w:sz w:val="24"/>
              </w:rPr>
              <w:t>84</w:t>
            </w:r>
            <w:r w:rsidR="00EA6766">
              <w:rPr>
                <w:sz w:val="24"/>
              </w:rPr>
              <w:t>.00/month</w:t>
            </w:r>
          </w:p>
          <w:p w:rsidR="007E099A" w:rsidP="002646FE" w:rsidRDefault="007E099A" w14:paraId="6AD56D0A" w14:textId="1197CD41">
            <w:pPr>
              <w:pStyle w:val="TableParagraph"/>
              <w:ind w:right="2155"/>
              <w:rPr>
                <w:sz w:val="24"/>
              </w:rPr>
            </w:pPr>
            <w:r>
              <w:rPr>
                <w:sz w:val="24"/>
              </w:rPr>
              <w:t>200</w:t>
            </w:r>
            <w:r w:rsidR="00EA6766">
              <w:rPr>
                <w:sz w:val="24"/>
              </w:rPr>
              <w:t>/</w:t>
            </w:r>
            <w:r>
              <w:rPr>
                <w:sz w:val="24"/>
              </w:rPr>
              <w:t>200</w:t>
            </w:r>
            <w:r w:rsidR="00EA6766">
              <w:rPr>
                <w:spacing w:val="-10"/>
                <w:sz w:val="24"/>
              </w:rPr>
              <w:t xml:space="preserve"> </w:t>
            </w:r>
            <w:r w:rsidR="00EA6766">
              <w:rPr>
                <w:sz w:val="24"/>
              </w:rPr>
              <w:t>Mbps</w:t>
            </w:r>
            <w:r w:rsidR="00EA6766">
              <w:rPr>
                <w:spacing w:val="-11"/>
                <w:sz w:val="24"/>
              </w:rPr>
              <w:t xml:space="preserve"> </w:t>
            </w:r>
            <w:r w:rsidR="00EA6766">
              <w:rPr>
                <w:sz w:val="24"/>
              </w:rPr>
              <w:t>for</w:t>
            </w:r>
            <w:r w:rsidR="002646FE">
              <w:rPr>
                <w:spacing w:val="-9"/>
                <w:sz w:val="24"/>
              </w:rPr>
              <w:t xml:space="preserve"> </w:t>
            </w:r>
            <w:r w:rsidR="00EA6766">
              <w:rPr>
                <w:sz w:val="24"/>
              </w:rPr>
              <w:t>$</w:t>
            </w:r>
            <w:r>
              <w:rPr>
                <w:sz w:val="24"/>
              </w:rPr>
              <w:t>124</w:t>
            </w:r>
            <w:r w:rsidR="00EA6766">
              <w:rPr>
                <w:sz w:val="24"/>
              </w:rPr>
              <w:t xml:space="preserve">.00/month </w:t>
            </w:r>
          </w:p>
          <w:p w:rsidR="00EA6766" w:rsidP="002646FE" w:rsidRDefault="002646FE" w14:paraId="3C7863BE" w14:textId="396B2B1E">
            <w:pPr>
              <w:pStyle w:val="TableParagraph"/>
              <w:ind w:right="2065"/>
              <w:rPr>
                <w:sz w:val="24"/>
              </w:rPr>
            </w:pPr>
            <w:r>
              <w:rPr>
                <w:sz w:val="24"/>
              </w:rPr>
              <w:t>500</w:t>
            </w:r>
            <w:r w:rsidR="00EA6766">
              <w:rPr>
                <w:sz w:val="24"/>
              </w:rPr>
              <w:t>/</w:t>
            </w:r>
            <w:r>
              <w:rPr>
                <w:sz w:val="24"/>
              </w:rPr>
              <w:t>500</w:t>
            </w:r>
            <w:r w:rsidR="00EA6766">
              <w:rPr>
                <w:sz w:val="24"/>
              </w:rPr>
              <w:t xml:space="preserve"> Mbps for $</w:t>
            </w:r>
            <w:r>
              <w:rPr>
                <w:sz w:val="24"/>
              </w:rPr>
              <w:t>204</w:t>
            </w:r>
            <w:r w:rsidR="00EA6766">
              <w:rPr>
                <w:sz w:val="24"/>
              </w:rPr>
              <w:t>.00/month</w:t>
            </w:r>
          </w:p>
        </w:tc>
      </w:tr>
      <w:tr w:rsidR="00EA6766" w:rsidTr="00D9769A" w14:paraId="7A823506" w14:textId="77777777">
        <w:trPr>
          <w:trHeight w:val="443"/>
        </w:trPr>
        <w:tc>
          <w:tcPr>
            <w:tcW w:w="4477" w:type="dxa"/>
          </w:tcPr>
          <w:p w:rsidR="00EA6766" w:rsidRDefault="00EA6766" w14:paraId="52390922" w14:textId="77777777">
            <w:pPr>
              <w:pStyle w:val="TableParagraph"/>
              <w:spacing w:before="1"/>
              <w:rPr>
                <w:rFonts w:ascii="Book Antiqua"/>
                <w:i/>
                <w:sz w:val="24"/>
              </w:rPr>
            </w:pPr>
            <w:r>
              <w:rPr>
                <w:rFonts w:ascii="Book Antiqua"/>
                <w:i/>
                <w:spacing w:val="-2"/>
                <w:sz w:val="24"/>
              </w:rPr>
              <w:t>Location</w:t>
            </w:r>
          </w:p>
        </w:tc>
        <w:tc>
          <w:tcPr>
            <w:tcW w:w="5965" w:type="dxa"/>
          </w:tcPr>
          <w:p w:rsidR="00EA6766" w:rsidRDefault="00EA6766" w14:paraId="71202D99" w14:textId="77777777">
            <w:pPr>
              <w:pStyle w:val="TableParagraph"/>
              <w:ind w:left="10" w:right="5"/>
              <w:jc w:val="center"/>
              <w:rPr>
                <w:sz w:val="24"/>
              </w:rPr>
            </w:pPr>
            <w:r>
              <w:rPr>
                <w:sz w:val="24"/>
              </w:rPr>
              <w:t>Humboldt</w:t>
            </w:r>
            <w:r>
              <w:rPr>
                <w:spacing w:val="-7"/>
                <w:sz w:val="24"/>
              </w:rPr>
              <w:t xml:space="preserve"> </w:t>
            </w:r>
            <w:r>
              <w:rPr>
                <w:spacing w:val="-2"/>
                <w:sz w:val="24"/>
              </w:rPr>
              <w:t>County</w:t>
            </w:r>
          </w:p>
        </w:tc>
      </w:tr>
      <w:tr w:rsidR="00EA6766" w:rsidTr="00D9769A" w14:paraId="149A1933" w14:textId="77777777">
        <w:trPr>
          <w:trHeight w:val="443"/>
        </w:trPr>
        <w:tc>
          <w:tcPr>
            <w:tcW w:w="4477" w:type="dxa"/>
          </w:tcPr>
          <w:p w:rsidR="00EA6766" w:rsidRDefault="00EA6766" w14:paraId="70391D7D" w14:textId="77777777">
            <w:pPr>
              <w:pStyle w:val="TableParagraph"/>
              <w:spacing w:before="1"/>
              <w:rPr>
                <w:rFonts w:ascii="Book Antiqua"/>
                <w:i/>
                <w:sz w:val="24"/>
              </w:rPr>
            </w:pPr>
            <w:r>
              <w:rPr>
                <w:rFonts w:ascii="Book Antiqua"/>
                <w:i/>
                <w:sz w:val="24"/>
              </w:rPr>
              <w:t>Community</w:t>
            </w:r>
            <w:r>
              <w:rPr>
                <w:rFonts w:ascii="Book Antiqua"/>
                <w:i/>
                <w:spacing w:val="-1"/>
                <w:sz w:val="24"/>
              </w:rPr>
              <w:t xml:space="preserve"> </w:t>
            </w:r>
            <w:r>
              <w:rPr>
                <w:rFonts w:ascii="Book Antiqua"/>
                <w:i/>
                <w:spacing w:val="-4"/>
                <w:sz w:val="24"/>
              </w:rPr>
              <w:t>Name</w:t>
            </w:r>
          </w:p>
        </w:tc>
        <w:tc>
          <w:tcPr>
            <w:tcW w:w="5965" w:type="dxa"/>
          </w:tcPr>
          <w:p w:rsidR="00EA6766" w:rsidRDefault="00EA6766" w14:paraId="5A2D3D6B" w14:textId="5E1C9455">
            <w:pPr>
              <w:pStyle w:val="TableParagraph"/>
              <w:ind w:left="10" w:right="4"/>
              <w:jc w:val="center"/>
              <w:rPr>
                <w:sz w:val="24"/>
              </w:rPr>
            </w:pPr>
            <w:r>
              <w:rPr>
                <w:sz w:val="24"/>
              </w:rPr>
              <w:t>Orleans,</w:t>
            </w:r>
            <w:r>
              <w:rPr>
                <w:spacing w:val="-3"/>
                <w:sz w:val="24"/>
              </w:rPr>
              <w:t xml:space="preserve"> </w:t>
            </w:r>
            <w:r>
              <w:rPr>
                <w:sz w:val="24"/>
              </w:rPr>
              <w:t>Orick,</w:t>
            </w:r>
            <w:r>
              <w:rPr>
                <w:spacing w:val="-2"/>
                <w:sz w:val="24"/>
              </w:rPr>
              <w:t xml:space="preserve"> </w:t>
            </w:r>
            <w:r w:rsidR="006D260E">
              <w:rPr>
                <w:sz w:val="24"/>
              </w:rPr>
              <w:t>Trinidad, Six Rivers National Park</w:t>
            </w:r>
            <w:r w:rsidR="00382DE4">
              <w:rPr>
                <w:sz w:val="24"/>
              </w:rPr>
              <w:t>, Hoopa</w:t>
            </w:r>
          </w:p>
        </w:tc>
      </w:tr>
      <w:tr w:rsidR="00EA6766" w:rsidTr="00D9769A" w14:paraId="03D3791A" w14:textId="77777777">
        <w:trPr>
          <w:trHeight w:val="1295"/>
        </w:trPr>
        <w:tc>
          <w:tcPr>
            <w:tcW w:w="4477" w:type="dxa"/>
          </w:tcPr>
          <w:p w:rsidR="00EA6766" w:rsidRDefault="00EA6766" w14:paraId="76C57F82" w14:textId="77777777">
            <w:pPr>
              <w:pStyle w:val="TableParagraph"/>
              <w:spacing w:before="3"/>
              <w:rPr>
                <w:rFonts w:ascii="Book Antiqua"/>
                <w:i/>
                <w:sz w:val="24"/>
              </w:rPr>
            </w:pPr>
            <w:r>
              <w:rPr>
                <w:rFonts w:ascii="Book Antiqua"/>
                <w:i/>
                <w:sz w:val="24"/>
              </w:rPr>
              <w:t>CBGs/</w:t>
            </w:r>
            <w:r>
              <w:rPr>
                <w:rFonts w:ascii="Book Antiqua"/>
                <w:i/>
                <w:spacing w:val="-3"/>
                <w:sz w:val="24"/>
              </w:rPr>
              <w:t xml:space="preserve"> </w:t>
            </w:r>
            <w:r>
              <w:rPr>
                <w:rFonts w:ascii="Book Antiqua"/>
                <w:i/>
                <w:sz w:val="24"/>
              </w:rPr>
              <w:t>Household</w:t>
            </w:r>
            <w:r>
              <w:rPr>
                <w:rFonts w:ascii="Book Antiqua"/>
                <w:i/>
                <w:spacing w:val="-3"/>
                <w:sz w:val="24"/>
              </w:rPr>
              <w:t xml:space="preserve"> </w:t>
            </w:r>
            <w:r>
              <w:rPr>
                <w:rFonts w:ascii="Book Antiqua"/>
                <w:i/>
                <w:spacing w:val="-2"/>
                <w:sz w:val="24"/>
              </w:rPr>
              <w:t>Income</w:t>
            </w:r>
          </w:p>
        </w:tc>
        <w:tc>
          <w:tcPr>
            <w:tcW w:w="5965" w:type="dxa"/>
          </w:tcPr>
          <w:p w:rsidR="00AC465A" w:rsidP="00AC465A" w:rsidRDefault="00EA6766" w14:paraId="17DA0E1F" w14:textId="77777777">
            <w:pPr>
              <w:pStyle w:val="TableParagraph"/>
              <w:rPr>
                <w:sz w:val="24"/>
              </w:rPr>
            </w:pPr>
            <w:r>
              <w:rPr>
                <w:sz w:val="24"/>
              </w:rPr>
              <w:t>060230101021 -</w:t>
            </w:r>
            <w:r>
              <w:rPr>
                <w:spacing w:val="-1"/>
                <w:sz w:val="24"/>
              </w:rPr>
              <w:t xml:space="preserve"> </w:t>
            </w:r>
            <w:r w:rsidR="006E7CDC">
              <w:rPr>
                <w:spacing w:val="-2"/>
                <w:sz w:val="24"/>
              </w:rPr>
              <w:t>$</w:t>
            </w:r>
            <w:r w:rsidR="00F40359">
              <w:rPr>
                <w:spacing w:val="-2"/>
                <w:sz w:val="24"/>
              </w:rPr>
              <w:t>80,381</w:t>
            </w:r>
          </w:p>
          <w:p w:rsidR="006E7CDC" w:rsidP="00AC465A" w:rsidRDefault="006E7CDC" w14:paraId="40261CA4" w14:textId="75B0B9EF">
            <w:pPr>
              <w:pStyle w:val="TableParagraph"/>
              <w:rPr>
                <w:sz w:val="24"/>
              </w:rPr>
            </w:pPr>
            <w:r>
              <w:rPr>
                <w:sz w:val="24"/>
              </w:rPr>
              <w:t>0</w:t>
            </w:r>
            <w:r w:rsidRPr="006E7CDC">
              <w:rPr>
                <w:sz w:val="24"/>
              </w:rPr>
              <w:t>60239400002</w:t>
            </w:r>
            <w:r>
              <w:rPr>
                <w:sz w:val="24"/>
              </w:rPr>
              <w:t xml:space="preserve"> - $63,491</w:t>
            </w:r>
          </w:p>
          <w:p w:rsidR="00327C74" w:rsidP="006D39DA" w:rsidRDefault="00327C74" w14:paraId="46422038" w14:textId="089964BE">
            <w:pPr>
              <w:pStyle w:val="TableParagraph"/>
              <w:rPr>
                <w:sz w:val="24"/>
              </w:rPr>
            </w:pPr>
            <w:r>
              <w:rPr>
                <w:sz w:val="24"/>
              </w:rPr>
              <w:t>0</w:t>
            </w:r>
            <w:r w:rsidRPr="00327C74">
              <w:rPr>
                <w:sz w:val="24"/>
              </w:rPr>
              <w:t>60230101024</w:t>
            </w:r>
            <w:r>
              <w:rPr>
                <w:sz w:val="24"/>
              </w:rPr>
              <w:t xml:space="preserve"> - $71,087</w:t>
            </w:r>
          </w:p>
          <w:p w:rsidR="006D39DA" w:rsidP="006D39DA" w:rsidRDefault="006D39DA" w14:paraId="7A7DE532" w14:textId="5950397C">
            <w:pPr>
              <w:pStyle w:val="TableParagraph"/>
              <w:rPr>
                <w:sz w:val="24"/>
              </w:rPr>
            </w:pPr>
            <w:r>
              <w:rPr>
                <w:sz w:val="24"/>
              </w:rPr>
              <w:t>0</w:t>
            </w:r>
            <w:r w:rsidRPr="00391F3B" w:rsidR="00391F3B">
              <w:rPr>
                <w:sz w:val="24"/>
              </w:rPr>
              <w:t>60230102004</w:t>
            </w:r>
            <w:r w:rsidR="00391F3B">
              <w:rPr>
                <w:sz w:val="24"/>
              </w:rPr>
              <w:t xml:space="preserve"> - $44,110</w:t>
            </w:r>
          </w:p>
          <w:p w:rsidR="006D39DA" w:rsidP="006D39DA" w:rsidRDefault="006D39DA" w14:paraId="1273E98D" w14:textId="56E9788A">
            <w:pPr>
              <w:pStyle w:val="TableParagraph"/>
              <w:rPr>
                <w:sz w:val="24"/>
              </w:rPr>
            </w:pPr>
            <w:r>
              <w:rPr>
                <w:sz w:val="24"/>
              </w:rPr>
              <w:t>0</w:t>
            </w:r>
            <w:r w:rsidRPr="002C2A5C" w:rsidR="002C2A5C">
              <w:rPr>
                <w:sz w:val="24"/>
              </w:rPr>
              <w:t>60230101023</w:t>
            </w:r>
            <w:r w:rsidR="002C2A5C">
              <w:rPr>
                <w:sz w:val="24"/>
              </w:rPr>
              <w:t xml:space="preserve"> - $28,187</w:t>
            </w:r>
          </w:p>
        </w:tc>
      </w:tr>
      <w:tr w:rsidR="00EA6766" w:rsidTr="00D9769A" w14:paraId="3888F27A" w14:textId="77777777">
        <w:trPr>
          <w:trHeight w:val="443"/>
        </w:trPr>
        <w:tc>
          <w:tcPr>
            <w:tcW w:w="4477" w:type="dxa"/>
          </w:tcPr>
          <w:p w:rsidR="00EA6766" w:rsidRDefault="00EA6766" w14:paraId="62D99ABB" w14:textId="77777777">
            <w:pPr>
              <w:pStyle w:val="TableParagraph"/>
              <w:spacing w:before="1"/>
              <w:rPr>
                <w:rFonts w:ascii="Book Antiqua"/>
                <w:i/>
                <w:sz w:val="24"/>
              </w:rPr>
            </w:pPr>
            <w:r>
              <w:rPr>
                <w:rFonts w:ascii="Book Antiqua"/>
                <w:i/>
                <w:sz w:val="24"/>
              </w:rPr>
              <w:t>Census</w:t>
            </w:r>
            <w:r>
              <w:rPr>
                <w:rFonts w:ascii="Book Antiqua"/>
                <w:i/>
                <w:spacing w:val="-3"/>
                <w:sz w:val="24"/>
              </w:rPr>
              <w:t xml:space="preserve"> </w:t>
            </w:r>
            <w:r>
              <w:rPr>
                <w:rFonts w:ascii="Book Antiqua"/>
                <w:i/>
                <w:spacing w:val="-2"/>
                <w:sz w:val="24"/>
              </w:rPr>
              <w:t>Blocks</w:t>
            </w:r>
          </w:p>
        </w:tc>
        <w:tc>
          <w:tcPr>
            <w:tcW w:w="5965" w:type="dxa"/>
          </w:tcPr>
          <w:p w:rsidR="00EA6766" w:rsidRDefault="001622A4" w14:paraId="5111F24A" w14:textId="33D866E3">
            <w:pPr>
              <w:pStyle w:val="TableParagraph"/>
              <w:ind w:left="10" w:right="3"/>
              <w:jc w:val="center"/>
              <w:rPr>
                <w:sz w:val="24"/>
              </w:rPr>
            </w:pPr>
            <w:r>
              <w:rPr>
                <w:spacing w:val="-5"/>
                <w:sz w:val="24"/>
              </w:rPr>
              <w:t>1</w:t>
            </w:r>
            <w:r w:rsidR="00D861E8">
              <w:rPr>
                <w:spacing w:val="-5"/>
                <w:sz w:val="24"/>
              </w:rPr>
              <w:t>93</w:t>
            </w:r>
          </w:p>
        </w:tc>
      </w:tr>
      <w:tr w:rsidR="00EA6766" w:rsidTr="00D9769A" w14:paraId="63B459A3" w14:textId="77777777">
        <w:trPr>
          <w:trHeight w:val="700"/>
        </w:trPr>
        <w:tc>
          <w:tcPr>
            <w:tcW w:w="4477" w:type="dxa"/>
          </w:tcPr>
          <w:p w:rsidR="00EA6766" w:rsidRDefault="00EA6766" w14:paraId="78CAF3E1" w14:textId="77777777">
            <w:pPr>
              <w:pStyle w:val="TableParagraph"/>
              <w:spacing w:before="1"/>
              <w:ind w:right="894"/>
              <w:rPr>
                <w:rFonts w:ascii="Book Antiqua"/>
                <w:i/>
                <w:sz w:val="24"/>
              </w:rPr>
            </w:pPr>
            <w:r>
              <w:rPr>
                <w:rFonts w:ascii="Book Antiqua"/>
                <w:i/>
                <w:sz w:val="24"/>
              </w:rPr>
              <w:t>Estimated</w:t>
            </w:r>
            <w:r>
              <w:rPr>
                <w:rFonts w:ascii="Book Antiqua"/>
                <w:i/>
                <w:spacing w:val="-12"/>
                <w:sz w:val="24"/>
              </w:rPr>
              <w:t xml:space="preserve"> </w:t>
            </w:r>
            <w:r>
              <w:rPr>
                <w:rFonts w:ascii="Book Antiqua"/>
                <w:i/>
                <w:sz w:val="24"/>
              </w:rPr>
              <w:t>Potential</w:t>
            </w:r>
            <w:r>
              <w:rPr>
                <w:rFonts w:ascii="Book Antiqua"/>
                <w:i/>
                <w:spacing w:val="-12"/>
                <w:sz w:val="24"/>
              </w:rPr>
              <w:t xml:space="preserve"> </w:t>
            </w:r>
            <w:r>
              <w:rPr>
                <w:rFonts w:ascii="Book Antiqua"/>
                <w:i/>
                <w:sz w:val="24"/>
              </w:rPr>
              <w:t>Subscriber</w:t>
            </w:r>
            <w:r>
              <w:rPr>
                <w:rFonts w:ascii="Book Antiqua"/>
                <w:i/>
                <w:spacing w:val="-12"/>
                <w:sz w:val="24"/>
              </w:rPr>
              <w:t xml:space="preserve"> </w:t>
            </w:r>
            <w:r>
              <w:rPr>
                <w:rFonts w:ascii="Book Antiqua"/>
                <w:i/>
                <w:sz w:val="24"/>
              </w:rPr>
              <w:t>Size Households/ Subscribers</w:t>
            </w:r>
          </w:p>
        </w:tc>
        <w:tc>
          <w:tcPr>
            <w:tcW w:w="5965" w:type="dxa"/>
          </w:tcPr>
          <w:p w:rsidR="00EA6766" w:rsidRDefault="00761764" w14:paraId="1CFAFC78" w14:textId="24EA4F5B">
            <w:pPr>
              <w:pStyle w:val="TableParagraph"/>
              <w:ind w:left="10" w:right="3"/>
              <w:jc w:val="center"/>
              <w:rPr>
                <w:sz w:val="24"/>
              </w:rPr>
            </w:pPr>
            <w:r>
              <w:rPr>
                <w:spacing w:val="-5"/>
                <w:sz w:val="24"/>
              </w:rPr>
              <w:t>435</w:t>
            </w:r>
          </w:p>
        </w:tc>
      </w:tr>
      <w:tr w:rsidR="00EA6766" w:rsidTr="00D9769A" w14:paraId="604E45AE" w14:textId="77777777">
        <w:trPr>
          <w:trHeight w:val="698"/>
        </w:trPr>
        <w:tc>
          <w:tcPr>
            <w:tcW w:w="4477" w:type="dxa"/>
          </w:tcPr>
          <w:p w:rsidR="00EA6766" w:rsidRDefault="00EA6766" w14:paraId="18DFBE73" w14:textId="77777777">
            <w:pPr>
              <w:pStyle w:val="TableParagraph"/>
              <w:rPr>
                <w:rFonts w:ascii="Book Antiqua"/>
                <w:i/>
                <w:sz w:val="24"/>
              </w:rPr>
            </w:pPr>
            <w:r>
              <w:rPr>
                <w:rFonts w:ascii="Book Antiqua"/>
                <w:i/>
                <w:sz w:val="24"/>
              </w:rPr>
              <w:t>Deployment</w:t>
            </w:r>
            <w:r>
              <w:rPr>
                <w:rFonts w:ascii="Book Antiqua"/>
                <w:i/>
                <w:spacing w:val="-13"/>
                <w:sz w:val="24"/>
              </w:rPr>
              <w:t xml:space="preserve"> </w:t>
            </w:r>
            <w:r>
              <w:rPr>
                <w:rFonts w:ascii="Book Antiqua"/>
                <w:i/>
                <w:sz w:val="24"/>
              </w:rPr>
              <w:t>Schedule</w:t>
            </w:r>
            <w:r>
              <w:rPr>
                <w:rFonts w:ascii="Book Antiqua"/>
                <w:i/>
                <w:spacing w:val="-14"/>
                <w:sz w:val="24"/>
              </w:rPr>
              <w:t xml:space="preserve"> </w:t>
            </w:r>
            <w:r>
              <w:rPr>
                <w:rFonts w:ascii="Book Antiqua"/>
                <w:i/>
                <w:sz w:val="24"/>
              </w:rPr>
              <w:t>(from</w:t>
            </w:r>
            <w:r>
              <w:rPr>
                <w:rFonts w:ascii="Book Antiqua"/>
                <w:i/>
                <w:spacing w:val="-13"/>
                <w:sz w:val="24"/>
              </w:rPr>
              <w:t xml:space="preserve"> </w:t>
            </w:r>
            <w:r>
              <w:rPr>
                <w:rFonts w:ascii="Book Antiqua"/>
                <w:i/>
                <w:sz w:val="24"/>
              </w:rPr>
              <w:t>Commission approval date)</w:t>
            </w:r>
          </w:p>
        </w:tc>
        <w:tc>
          <w:tcPr>
            <w:tcW w:w="5965" w:type="dxa"/>
          </w:tcPr>
          <w:p w:rsidR="00EA6766" w:rsidRDefault="00746A46" w14:paraId="5A99FB65" w14:textId="787FD1E7">
            <w:pPr>
              <w:pStyle w:val="TableParagraph"/>
              <w:ind w:left="10"/>
              <w:jc w:val="center"/>
              <w:rPr>
                <w:sz w:val="24"/>
              </w:rPr>
            </w:pPr>
            <w:r>
              <w:rPr>
                <w:sz w:val="24"/>
              </w:rPr>
              <w:t>18</w:t>
            </w:r>
            <w:r w:rsidR="00EA6766">
              <w:rPr>
                <w:sz w:val="24"/>
              </w:rPr>
              <w:t xml:space="preserve"> </w:t>
            </w:r>
            <w:r w:rsidR="00EA6766">
              <w:rPr>
                <w:spacing w:val="-2"/>
                <w:sz w:val="24"/>
              </w:rPr>
              <w:t>months</w:t>
            </w:r>
            <w:r w:rsidR="00343DF8">
              <w:rPr>
                <w:spacing w:val="-2"/>
                <w:sz w:val="24"/>
              </w:rPr>
              <w:t xml:space="preserve"> </w:t>
            </w:r>
          </w:p>
        </w:tc>
      </w:tr>
      <w:tr w:rsidR="00EA6766" w:rsidTr="00D9769A" w14:paraId="09D7AC07" w14:textId="77777777">
        <w:trPr>
          <w:trHeight w:val="443"/>
        </w:trPr>
        <w:tc>
          <w:tcPr>
            <w:tcW w:w="4477" w:type="dxa"/>
          </w:tcPr>
          <w:p w:rsidR="00EA6766" w:rsidRDefault="00EA6766" w14:paraId="35D404F2" w14:textId="07EB58DE">
            <w:pPr>
              <w:pStyle w:val="TableParagraph"/>
              <w:spacing w:before="1"/>
              <w:rPr>
                <w:rFonts w:ascii="Book Antiqua"/>
                <w:i/>
                <w:sz w:val="24"/>
              </w:rPr>
            </w:pPr>
            <w:r>
              <w:rPr>
                <w:rFonts w:ascii="Book Antiqua"/>
                <w:i/>
                <w:sz w:val="24"/>
              </w:rPr>
              <w:t>Amount</w:t>
            </w:r>
            <w:r>
              <w:rPr>
                <w:rFonts w:ascii="Book Antiqua"/>
                <w:i/>
                <w:spacing w:val="-4"/>
                <w:sz w:val="24"/>
              </w:rPr>
              <w:t xml:space="preserve"> </w:t>
            </w:r>
            <w:r>
              <w:rPr>
                <w:rFonts w:ascii="Book Antiqua"/>
                <w:i/>
                <w:sz w:val="24"/>
              </w:rPr>
              <w:t>of</w:t>
            </w:r>
            <w:r>
              <w:rPr>
                <w:rFonts w:ascii="Book Antiqua"/>
                <w:i/>
                <w:spacing w:val="-2"/>
                <w:sz w:val="24"/>
              </w:rPr>
              <w:t xml:space="preserve"> </w:t>
            </w:r>
            <w:r>
              <w:rPr>
                <w:rFonts w:ascii="Book Antiqua"/>
                <w:i/>
                <w:sz w:val="24"/>
              </w:rPr>
              <w:t>CASF</w:t>
            </w:r>
            <w:r>
              <w:rPr>
                <w:rFonts w:ascii="Book Antiqua"/>
                <w:i/>
                <w:spacing w:val="-2"/>
                <w:sz w:val="24"/>
              </w:rPr>
              <w:t xml:space="preserve"> </w:t>
            </w:r>
            <w:r>
              <w:rPr>
                <w:rFonts w:ascii="Book Antiqua"/>
                <w:i/>
                <w:sz w:val="24"/>
              </w:rPr>
              <w:t>Funds</w:t>
            </w:r>
            <w:r>
              <w:rPr>
                <w:rFonts w:ascii="Book Antiqua"/>
                <w:i/>
                <w:spacing w:val="-2"/>
                <w:sz w:val="24"/>
              </w:rPr>
              <w:t xml:space="preserve"> Requested</w:t>
            </w:r>
          </w:p>
        </w:tc>
        <w:tc>
          <w:tcPr>
            <w:tcW w:w="5965" w:type="dxa"/>
          </w:tcPr>
          <w:p w:rsidR="00EA6766" w:rsidRDefault="001C785F" w14:paraId="21CE7E80" w14:textId="1A8C922B">
            <w:pPr>
              <w:pStyle w:val="TableParagraph"/>
              <w:ind w:left="10" w:right="3"/>
              <w:jc w:val="center"/>
              <w:rPr>
                <w:sz w:val="24"/>
              </w:rPr>
            </w:pPr>
            <w:r w:rsidRPr="001C785F">
              <w:rPr>
                <w:spacing w:val="-2"/>
                <w:sz w:val="24"/>
              </w:rPr>
              <w:t>$10,514,163</w:t>
            </w:r>
          </w:p>
        </w:tc>
      </w:tr>
      <w:tr w:rsidR="00EA6766" w:rsidTr="00D9769A" w14:paraId="5FC5BE6E" w14:textId="77777777">
        <w:trPr>
          <w:trHeight w:val="443"/>
        </w:trPr>
        <w:tc>
          <w:tcPr>
            <w:tcW w:w="4477" w:type="dxa"/>
          </w:tcPr>
          <w:p w:rsidR="00EA6766" w:rsidRDefault="00EA6766" w14:paraId="31EF2C82" w14:textId="4183677F">
            <w:pPr>
              <w:pStyle w:val="TableParagraph"/>
              <w:spacing w:before="1"/>
              <w:rPr>
                <w:rFonts w:ascii="Book Antiqua"/>
                <w:i/>
                <w:sz w:val="24"/>
              </w:rPr>
            </w:pPr>
            <w:r>
              <w:rPr>
                <w:rFonts w:ascii="Book Antiqua"/>
                <w:i/>
                <w:sz w:val="24"/>
              </w:rPr>
              <w:t>Amount</w:t>
            </w:r>
            <w:r>
              <w:rPr>
                <w:rFonts w:ascii="Book Antiqua"/>
                <w:i/>
                <w:spacing w:val="-4"/>
                <w:sz w:val="24"/>
              </w:rPr>
              <w:t xml:space="preserve"> </w:t>
            </w:r>
            <w:r>
              <w:rPr>
                <w:rFonts w:ascii="Book Antiqua"/>
                <w:i/>
                <w:sz w:val="24"/>
              </w:rPr>
              <w:t>of</w:t>
            </w:r>
            <w:r>
              <w:rPr>
                <w:rFonts w:ascii="Book Antiqua"/>
                <w:i/>
                <w:spacing w:val="-2"/>
                <w:sz w:val="24"/>
              </w:rPr>
              <w:t xml:space="preserve"> </w:t>
            </w:r>
            <w:r>
              <w:rPr>
                <w:rFonts w:ascii="Book Antiqua"/>
                <w:i/>
                <w:sz w:val="24"/>
              </w:rPr>
              <w:t>CASF</w:t>
            </w:r>
            <w:r>
              <w:rPr>
                <w:rFonts w:ascii="Book Antiqua"/>
                <w:i/>
                <w:spacing w:val="-2"/>
                <w:sz w:val="24"/>
              </w:rPr>
              <w:t xml:space="preserve"> </w:t>
            </w:r>
            <w:r>
              <w:rPr>
                <w:rFonts w:ascii="Book Antiqua"/>
                <w:i/>
                <w:sz w:val="24"/>
              </w:rPr>
              <w:t>Funds</w:t>
            </w:r>
            <w:r>
              <w:rPr>
                <w:rFonts w:ascii="Book Antiqua"/>
                <w:i/>
                <w:spacing w:val="-2"/>
                <w:sz w:val="24"/>
              </w:rPr>
              <w:t xml:space="preserve"> Awarded</w:t>
            </w:r>
          </w:p>
        </w:tc>
        <w:tc>
          <w:tcPr>
            <w:tcW w:w="5965" w:type="dxa"/>
          </w:tcPr>
          <w:p w:rsidR="00EA6766" w:rsidRDefault="001C785F" w14:paraId="3F8B5842" w14:textId="3659799B">
            <w:pPr>
              <w:pStyle w:val="TableParagraph"/>
              <w:ind w:left="10" w:right="3"/>
              <w:jc w:val="center"/>
              <w:rPr>
                <w:sz w:val="24"/>
              </w:rPr>
            </w:pPr>
            <w:r w:rsidRPr="001C785F">
              <w:rPr>
                <w:spacing w:val="-2"/>
                <w:sz w:val="24"/>
              </w:rPr>
              <w:t>$10,514,163</w:t>
            </w:r>
          </w:p>
        </w:tc>
      </w:tr>
    </w:tbl>
    <w:p w:rsidR="00910979" w:rsidP="00A24658" w:rsidRDefault="00910979" w14:paraId="3F6260E1" w14:textId="77777777">
      <w:pPr>
        <w:jc w:val="right"/>
        <w:rPr>
          <w:rFonts w:ascii="Palatino Linotype" w:hAnsi="Palatino Linotype" w:cs="Palatino Linotype" w:eastAsiaTheme="minorHAnsi"/>
          <w:sz w:val="20"/>
          <w:szCs w:val="20"/>
        </w:rPr>
      </w:pPr>
    </w:p>
    <w:p w:rsidR="001353BC" w:rsidP="00A24658" w:rsidRDefault="001353BC" w14:paraId="72074E2B" w14:textId="77777777">
      <w:pPr>
        <w:jc w:val="right"/>
        <w:rPr>
          <w:rFonts w:ascii="Palatino Linotype" w:hAnsi="Palatino Linotype" w:cs="Palatino Linotype" w:eastAsiaTheme="minorHAnsi"/>
          <w:sz w:val="20"/>
          <w:szCs w:val="20"/>
        </w:rPr>
      </w:pPr>
    </w:p>
    <w:p w:rsidR="001353BC" w:rsidP="00A24658" w:rsidRDefault="001353BC" w14:paraId="705AD228" w14:textId="77777777">
      <w:pPr>
        <w:jc w:val="right"/>
        <w:rPr>
          <w:rFonts w:ascii="Palatino Linotype" w:hAnsi="Palatino Linotype" w:cs="Palatino Linotype" w:eastAsiaTheme="minorHAnsi"/>
          <w:sz w:val="20"/>
          <w:szCs w:val="20"/>
        </w:rPr>
      </w:pPr>
    </w:p>
    <w:p w:rsidR="00747770" w:rsidP="00A24658" w:rsidRDefault="00747770" w14:paraId="57E77807" w14:textId="77777777">
      <w:pPr>
        <w:jc w:val="right"/>
        <w:rPr>
          <w:rFonts w:ascii="Palatino Linotype" w:hAnsi="Palatino Linotype" w:cs="Palatino Linotype" w:eastAsiaTheme="minorHAnsi"/>
          <w:sz w:val="20"/>
          <w:szCs w:val="20"/>
        </w:rPr>
        <w:sectPr w:rsidR="00747770" w:rsidSect="00B152F8">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titlePg/>
          <w:docGrid w:linePitch="360"/>
        </w:sectPr>
      </w:pPr>
    </w:p>
    <w:p w:rsidRPr="0030019D" w:rsidR="00BF04D1" w:rsidP="00BF04D1" w:rsidRDefault="006D26C2" w14:paraId="46FFFE46" w14:textId="77777777">
      <w:pPr>
        <w:ind w:left="3295" w:right="1534" w:firstLine="305"/>
        <w:rPr>
          <w:rFonts w:ascii="Palatino Linotype" w:hAnsi="Palatino Linotype"/>
          <w:b/>
        </w:rPr>
      </w:pPr>
      <w:r w:rsidRPr="0030019D">
        <w:rPr>
          <w:rFonts w:ascii="Palatino Linotype" w:hAnsi="Palatino Linotype"/>
          <w:b/>
        </w:rPr>
        <w:lastRenderedPageBreak/>
        <w:t>APPENDIX B</w:t>
      </w:r>
    </w:p>
    <w:p w:rsidRPr="0030019D" w:rsidR="00177DDD" w:rsidP="00BF04D1" w:rsidRDefault="00177DDD" w14:paraId="02DA7437" w14:textId="621B28FB">
      <w:pPr>
        <w:ind w:left="1131" w:right="1534"/>
        <w:jc w:val="center"/>
        <w:rPr>
          <w:rFonts w:ascii="Palatino Linotype" w:hAnsi="Palatino Linotype"/>
          <w:b/>
        </w:rPr>
      </w:pPr>
      <w:r w:rsidRPr="0030019D">
        <w:rPr>
          <w:rFonts w:ascii="Palatino Linotype" w:hAnsi="Palatino Linotype"/>
          <w:b/>
        </w:rPr>
        <w:t>Resolution T–17857</w:t>
      </w:r>
    </w:p>
    <w:p w:rsidR="00177DDD" w:rsidP="00177DDD" w:rsidRDefault="00F50492" w14:paraId="11A903ED" w14:textId="52E5FE78">
      <w:pPr>
        <w:ind w:left="1131" w:right="1534"/>
        <w:jc w:val="center"/>
        <w:rPr>
          <w:rFonts w:ascii="Palatino Linotype" w:hAnsi="Palatino Linotype"/>
          <w:b/>
        </w:rPr>
      </w:pPr>
      <w:r>
        <w:rPr>
          <w:rFonts w:ascii="Palatino Linotype" w:hAnsi="Palatino Linotype"/>
          <w:b/>
          <w:spacing w:val="-5"/>
        </w:rPr>
        <w:t xml:space="preserve">Original </w:t>
      </w:r>
      <w:r w:rsidRPr="0030019D" w:rsidR="00177DDD">
        <w:rPr>
          <w:rFonts w:ascii="Palatino Linotype" w:hAnsi="Palatino Linotype"/>
          <w:b/>
        </w:rPr>
        <w:t>Project</w:t>
      </w:r>
      <w:r w:rsidRPr="0030019D" w:rsidR="00F47601">
        <w:rPr>
          <w:rFonts w:ascii="Palatino Linotype" w:hAnsi="Palatino Linotype"/>
          <w:b/>
        </w:rPr>
        <w:t xml:space="preserve"> </w:t>
      </w:r>
      <w:r w:rsidRPr="0030019D" w:rsidR="00177DDD">
        <w:rPr>
          <w:rFonts w:ascii="Palatino Linotype" w:hAnsi="Palatino Linotype"/>
          <w:b/>
        </w:rPr>
        <w:t>Are</w:t>
      </w:r>
      <w:r w:rsidR="005F7FA2">
        <w:rPr>
          <w:rFonts w:ascii="Palatino Linotype" w:hAnsi="Palatino Linotype"/>
          <w:b/>
        </w:rPr>
        <w:t>a</w:t>
      </w:r>
    </w:p>
    <w:p w:rsidRPr="0030019D" w:rsidR="005F7FA2" w:rsidP="00281641" w:rsidRDefault="00C97A3F" w14:paraId="05C76976" w14:textId="12DAFCD8">
      <w:pPr>
        <w:ind w:left="90"/>
        <w:jc w:val="center"/>
        <w:rPr>
          <w:rFonts w:ascii="Palatino Linotype" w:hAnsi="Palatino Linotype"/>
          <w:b/>
        </w:rPr>
      </w:pPr>
      <w:r w:rsidRPr="00C97A3F">
        <w:rPr>
          <w:rFonts w:ascii="Palatino Linotype" w:hAnsi="Palatino Linotype"/>
          <w:b/>
          <w:noProof/>
        </w:rPr>
        <w:drawing>
          <wp:inline distT="0" distB="0" distL="0" distR="0" wp14:anchorId="76229374" wp14:editId="78569AE3">
            <wp:extent cx="5685576" cy="7159754"/>
            <wp:effectExtent l="0" t="0" r="0" b="3175"/>
            <wp:docPr id="210390153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01537" name="Picture 1" descr="Map&#10;&#10;Description automatically generated"/>
                    <pic:cNvPicPr/>
                  </pic:nvPicPr>
                  <pic:blipFill>
                    <a:blip r:embed="rId26"/>
                    <a:stretch>
                      <a:fillRect/>
                    </a:stretch>
                  </pic:blipFill>
                  <pic:spPr>
                    <a:xfrm>
                      <a:off x="0" y="0"/>
                      <a:ext cx="5699442" cy="7177215"/>
                    </a:xfrm>
                    <a:prstGeom prst="rect">
                      <a:avLst/>
                    </a:prstGeom>
                  </pic:spPr>
                </pic:pic>
              </a:graphicData>
            </a:graphic>
          </wp:inline>
        </w:drawing>
      </w:r>
    </w:p>
    <w:p w:rsidR="00177DDD" w:rsidP="006D26C2" w:rsidRDefault="00177DDD" w14:paraId="1D1253C7" w14:textId="77777777">
      <w:pPr>
        <w:ind w:left="3295" w:right="1534" w:firstLine="305"/>
        <w:rPr>
          <w:b/>
        </w:rPr>
      </w:pPr>
    </w:p>
    <w:p w:rsidR="00D26123" w:rsidP="006D26C2" w:rsidRDefault="00D26123" w14:paraId="35F285CE" w14:textId="77777777">
      <w:pPr>
        <w:ind w:left="3295" w:right="1534" w:firstLine="305"/>
        <w:rPr>
          <w:b/>
        </w:rPr>
      </w:pPr>
    </w:p>
    <w:p w:rsidRPr="0030019D" w:rsidR="00021D56" w:rsidP="00021D56" w:rsidRDefault="00021D56" w14:paraId="0A5CD0EF" w14:textId="77777777">
      <w:pPr>
        <w:ind w:left="3295" w:right="1534" w:firstLine="305"/>
        <w:rPr>
          <w:rFonts w:ascii="Palatino Linotype" w:hAnsi="Palatino Linotype"/>
          <w:b/>
        </w:rPr>
      </w:pPr>
      <w:r w:rsidRPr="0030019D">
        <w:rPr>
          <w:rFonts w:ascii="Palatino Linotype" w:hAnsi="Palatino Linotype"/>
          <w:b/>
        </w:rPr>
        <w:lastRenderedPageBreak/>
        <w:t>APPENDIX B</w:t>
      </w:r>
    </w:p>
    <w:p w:rsidRPr="00021D56" w:rsidR="00021D56" w:rsidP="00021D56" w:rsidRDefault="00021D56" w14:paraId="78FFDA0B" w14:textId="23FEA15C">
      <w:pPr>
        <w:ind w:left="1131" w:right="1534"/>
        <w:jc w:val="center"/>
        <w:rPr>
          <w:rFonts w:ascii="Palatino Linotype" w:hAnsi="Palatino Linotype"/>
          <w:b/>
        </w:rPr>
      </w:pPr>
      <w:r w:rsidRPr="0030019D">
        <w:rPr>
          <w:rFonts w:ascii="Palatino Linotype" w:hAnsi="Palatino Linotype"/>
          <w:b/>
        </w:rPr>
        <w:t>Resolution T–17857</w:t>
      </w:r>
    </w:p>
    <w:p w:rsidRPr="00021D56" w:rsidR="00D26123" w:rsidP="00021D56" w:rsidRDefault="00C33F99" w14:paraId="58FD42C8" w14:textId="34493EED">
      <w:pPr>
        <w:ind w:left="1131" w:right="1534"/>
        <w:jc w:val="center"/>
        <w:rPr>
          <w:rFonts w:ascii="Palatino Linotype" w:hAnsi="Palatino Linotype"/>
          <w:b/>
        </w:rPr>
      </w:pPr>
      <w:r w:rsidRPr="00021D56">
        <w:rPr>
          <w:rFonts w:ascii="Palatino Linotype" w:hAnsi="Palatino Linotype"/>
          <w:b/>
        </w:rPr>
        <w:t>New Project Area</w:t>
      </w:r>
    </w:p>
    <w:p w:rsidR="00296361" w:rsidP="00F47601" w:rsidRDefault="005F7FA2" w14:paraId="6414C40F" w14:textId="4471F713">
      <w:pPr>
        <w:ind w:right="1534"/>
        <w:rPr>
          <w:b/>
        </w:rPr>
      </w:pPr>
      <w:r w:rsidRPr="005F7FA2">
        <w:rPr>
          <w:b/>
          <w:noProof/>
        </w:rPr>
        <w:drawing>
          <wp:inline distT="0" distB="0" distL="0" distR="0" wp14:anchorId="63206858" wp14:editId="6900FC67">
            <wp:extent cx="5930020" cy="6997621"/>
            <wp:effectExtent l="0" t="0" r="0" b="0"/>
            <wp:docPr id="675695093"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95093" name="Picture 1" descr="Map&#10;&#10;Description automatically generated"/>
                    <pic:cNvPicPr/>
                  </pic:nvPicPr>
                  <pic:blipFill>
                    <a:blip r:embed="rId27"/>
                    <a:stretch>
                      <a:fillRect/>
                    </a:stretch>
                  </pic:blipFill>
                  <pic:spPr>
                    <a:xfrm>
                      <a:off x="0" y="0"/>
                      <a:ext cx="5939233" cy="7008493"/>
                    </a:xfrm>
                    <a:prstGeom prst="rect">
                      <a:avLst/>
                    </a:prstGeom>
                  </pic:spPr>
                </pic:pic>
              </a:graphicData>
            </a:graphic>
          </wp:inline>
        </w:drawing>
      </w:r>
    </w:p>
    <w:p w:rsidRPr="00C97A3F" w:rsidR="00C97A3F" w:rsidP="00C97A3F" w:rsidRDefault="00C97A3F" w14:paraId="1747C67E" w14:textId="4CCB91B3">
      <w:pPr>
        <w:tabs>
          <w:tab w:val="center" w:pos="4680"/>
        </w:tabs>
        <w:rPr>
          <w:rFonts w:ascii="Palatino Linotype" w:hAnsi="Palatino Linotype"/>
        </w:rPr>
        <w:sectPr w:rsidRPr="00C97A3F" w:rsidR="00C97A3F" w:rsidSect="00A24658">
          <w:footerReference w:type="default" r:id="rId28"/>
          <w:footerReference w:type="first" r:id="rId29"/>
          <w:pgSz w:w="12240" w:h="15840"/>
          <w:pgMar w:top="1440" w:right="1440" w:bottom="1440" w:left="1440" w:header="720" w:footer="720" w:gutter="0"/>
          <w:cols w:space="720"/>
          <w:titlePg/>
          <w:docGrid w:linePitch="360"/>
        </w:sectPr>
      </w:pPr>
    </w:p>
    <w:p w:rsidR="000D5CF9" w:rsidP="005A2F7F" w:rsidRDefault="005A2F7F" w14:paraId="6F7F7F54" w14:textId="46D16F9E">
      <w:pPr>
        <w:ind w:left="4015" w:right="1534"/>
        <w:rPr>
          <w:rFonts w:ascii="Palatino Linotype" w:hAnsi="Palatino Linotype"/>
          <w:b/>
        </w:rPr>
      </w:pPr>
      <w:r>
        <w:rPr>
          <w:rFonts w:ascii="Palatino Linotype" w:hAnsi="Palatino Linotype"/>
          <w:b/>
        </w:rPr>
        <w:lastRenderedPageBreak/>
        <w:t xml:space="preserve">  </w:t>
      </w:r>
      <w:r w:rsidRPr="0030019D" w:rsidR="000D5CF9">
        <w:rPr>
          <w:rFonts w:ascii="Palatino Linotype" w:hAnsi="Palatino Linotype"/>
          <w:b/>
        </w:rPr>
        <w:t xml:space="preserve">APPENDIX </w:t>
      </w:r>
      <w:r w:rsidR="000D5CF9">
        <w:rPr>
          <w:rFonts w:ascii="Palatino Linotype" w:hAnsi="Palatino Linotype"/>
          <w:b/>
        </w:rPr>
        <w:t>C</w:t>
      </w:r>
    </w:p>
    <w:p w:rsidRPr="0030019D" w:rsidR="008D528D" w:rsidP="008D528D" w:rsidRDefault="008D528D" w14:paraId="2016E1CB" w14:textId="189A38BE">
      <w:pPr>
        <w:ind w:left="1131" w:right="1534"/>
        <w:jc w:val="center"/>
        <w:rPr>
          <w:rFonts w:ascii="Palatino Linotype" w:hAnsi="Palatino Linotype"/>
          <w:b/>
        </w:rPr>
      </w:pPr>
      <w:r w:rsidRPr="0030019D">
        <w:rPr>
          <w:rFonts w:ascii="Palatino Linotype" w:hAnsi="Palatino Linotype"/>
          <w:b/>
        </w:rPr>
        <w:t>Resolution T–17857</w:t>
      </w:r>
    </w:p>
    <w:p w:rsidR="008D528D" w:rsidP="008D528D" w:rsidRDefault="008D528D" w14:paraId="32B7ED5F" w14:textId="2ED4207B">
      <w:pPr>
        <w:ind w:left="1131" w:right="1534"/>
        <w:jc w:val="center"/>
        <w:rPr>
          <w:rFonts w:ascii="Palatino Linotype" w:hAnsi="Palatino Linotype"/>
          <w:b/>
        </w:rPr>
      </w:pPr>
      <w:r w:rsidRPr="0030019D">
        <w:rPr>
          <w:rFonts w:ascii="Palatino Linotype" w:hAnsi="Palatino Linotype"/>
          <w:b/>
        </w:rPr>
        <w:t>The</w:t>
      </w:r>
      <w:r w:rsidRPr="0030019D">
        <w:rPr>
          <w:rFonts w:ascii="Palatino Linotype" w:hAnsi="Palatino Linotype"/>
          <w:b/>
          <w:spacing w:val="-5"/>
        </w:rPr>
        <w:t xml:space="preserve"> </w:t>
      </w:r>
      <w:r w:rsidRPr="0030019D">
        <w:rPr>
          <w:rFonts w:ascii="Palatino Linotype" w:hAnsi="Palatino Linotype"/>
          <w:b/>
        </w:rPr>
        <w:t>Karuk</w:t>
      </w:r>
      <w:r w:rsidRPr="0030019D">
        <w:rPr>
          <w:rFonts w:ascii="Palatino Linotype" w:hAnsi="Palatino Linotype"/>
          <w:b/>
          <w:spacing w:val="-5"/>
        </w:rPr>
        <w:t xml:space="preserve"> </w:t>
      </w:r>
      <w:r w:rsidRPr="0030019D">
        <w:rPr>
          <w:rFonts w:ascii="Palatino Linotype" w:hAnsi="Palatino Linotype"/>
          <w:b/>
        </w:rPr>
        <w:t>Tribe</w:t>
      </w:r>
      <w:r w:rsidRPr="0030019D">
        <w:rPr>
          <w:rFonts w:ascii="Palatino Linotype" w:hAnsi="Palatino Linotype"/>
          <w:b/>
          <w:spacing w:val="-5"/>
        </w:rPr>
        <w:t xml:space="preserve"> </w:t>
      </w:r>
      <w:r w:rsidRPr="0030019D">
        <w:rPr>
          <w:rFonts w:ascii="Palatino Linotype" w:hAnsi="Palatino Linotype"/>
          <w:b/>
        </w:rPr>
        <w:t>Klamath</w:t>
      </w:r>
      <w:r w:rsidRPr="0030019D">
        <w:rPr>
          <w:rFonts w:ascii="Palatino Linotype" w:hAnsi="Palatino Linotype"/>
          <w:b/>
          <w:spacing w:val="-6"/>
        </w:rPr>
        <w:t xml:space="preserve"> </w:t>
      </w:r>
      <w:r w:rsidRPr="0030019D">
        <w:rPr>
          <w:rFonts w:ascii="Palatino Linotype" w:hAnsi="Palatino Linotype"/>
          <w:b/>
        </w:rPr>
        <w:t>River</w:t>
      </w:r>
      <w:r w:rsidRPr="0030019D">
        <w:rPr>
          <w:rFonts w:ascii="Palatino Linotype" w:hAnsi="Palatino Linotype"/>
          <w:b/>
          <w:spacing w:val="-6"/>
        </w:rPr>
        <w:t xml:space="preserve"> </w:t>
      </w:r>
      <w:r w:rsidRPr="0030019D">
        <w:rPr>
          <w:rFonts w:ascii="Palatino Linotype" w:hAnsi="Palatino Linotype"/>
          <w:b/>
        </w:rPr>
        <w:t>Rural</w:t>
      </w:r>
      <w:r w:rsidRPr="0030019D">
        <w:rPr>
          <w:rFonts w:ascii="Palatino Linotype" w:hAnsi="Palatino Linotype"/>
          <w:b/>
          <w:spacing w:val="-5"/>
        </w:rPr>
        <w:t xml:space="preserve"> </w:t>
      </w:r>
      <w:r w:rsidRPr="0030019D">
        <w:rPr>
          <w:rFonts w:ascii="Palatino Linotype" w:hAnsi="Palatino Linotype"/>
          <w:b/>
        </w:rPr>
        <w:t>Broadband</w:t>
      </w:r>
      <w:r w:rsidRPr="0030019D">
        <w:rPr>
          <w:rFonts w:ascii="Palatino Linotype" w:hAnsi="Palatino Linotype"/>
          <w:b/>
          <w:spacing w:val="-5"/>
        </w:rPr>
        <w:t xml:space="preserve"> </w:t>
      </w:r>
      <w:r w:rsidRPr="0030019D">
        <w:rPr>
          <w:rFonts w:ascii="Palatino Linotype" w:hAnsi="Palatino Linotype"/>
          <w:b/>
        </w:rPr>
        <w:t>Initiative</w:t>
      </w:r>
      <w:r w:rsidRPr="0030019D">
        <w:rPr>
          <w:rFonts w:ascii="Palatino Linotype" w:hAnsi="Palatino Linotype"/>
          <w:b/>
          <w:spacing w:val="-5"/>
        </w:rPr>
        <w:t xml:space="preserve"> </w:t>
      </w:r>
      <w:r>
        <w:rPr>
          <w:rFonts w:ascii="Palatino Linotype" w:hAnsi="Palatino Linotype"/>
          <w:b/>
        </w:rPr>
        <w:t>Project Area Segments</w:t>
      </w:r>
    </w:p>
    <w:p w:rsidR="00F44B38" w:rsidP="0014246F" w:rsidRDefault="004913B3" w14:paraId="2595DFBC" w14:textId="77777777">
      <w:pPr>
        <w:ind w:right="90"/>
        <w:jc w:val="center"/>
        <w:rPr>
          <w:rFonts w:eastAsiaTheme="minorHAnsi"/>
          <w:b/>
        </w:rPr>
      </w:pPr>
      <w:r w:rsidRPr="004913B3">
        <w:rPr>
          <w:b/>
          <w:noProof/>
        </w:rPr>
        <w:drawing>
          <wp:inline distT="0" distB="0" distL="0" distR="0" wp14:anchorId="30C3B926" wp14:editId="53F417EF">
            <wp:extent cx="5385446" cy="7038754"/>
            <wp:effectExtent l="0" t="0" r="5715" b="0"/>
            <wp:docPr id="74749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97733"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5385446" cy="7038754"/>
                    </a:xfrm>
                    <a:prstGeom prst="rect">
                      <a:avLst/>
                    </a:prstGeom>
                  </pic:spPr>
                </pic:pic>
              </a:graphicData>
            </a:graphic>
          </wp:inline>
        </w:drawing>
      </w:r>
    </w:p>
    <w:p w:rsidR="00246FB5" w:rsidP="005A2F7F" w:rsidRDefault="00246FB5" w14:paraId="409EF3AB" w14:textId="77777777">
      <w:pPr>
        <w:ind w:left="4015" w:right="1534"/>
        <w:rPr>
          <w:rFonts w:ascii="Palatino Linotype" w:hAnsi="Palatino Linotype"/>
          <w:b/>
        </w:rPr>
      </w:pPr>
    </w:p>
    <w:p w:rsidR="00F25265" w:rsidP="00F25265" w:rsidRDefault="00F25265" w14:paraId="15A5BDFF" w14:textId="77777777">
      <w:pPr>
        <w:ind w:right="90"/>
        <w:rPr>
          <w:rFonts w:eastAsiaTheme="minorHAnsi"/>
          <w:b/>
        </w:rPr>
      </w:pPr>
    </w:p>
    <w:p w:rsidRPr="007943C9" w:rsidR="00F25265" w:rsidP="00F25265" w:rsidRDefault="00F25265" w14:paraId="3902F1ED" w14:textId="4A50406F">
      <w:pPr>
        <w:ind w:right="90"/>
        <w:rPr>
          <w:rFonts w:eastAsiaTheme="minorHAnsi"/>
          <w:b/>
        </w:rPr>
        <w:sectPr w:rsidRPr="007943C9" w:rsidR="00F25265" w:rsidSect="005A2F7F">
          <w:headerReference w:type="default" r:id="rId31"/>
          <w:footerReference w:type="default" r:id="rId32"/>
          <w:footerReference w:type="first" r:id="rId33"/>
          <w:pgSz w:w="12240" w:h="15840"/>
          <w:pgMar w:top="1420" w:right="700" w:bottom="280" w:left="1240" w:header="796" w:footer="864" w:gutter="0"/>
          <w:cols w:space="720"/>
          <w:docGrid w:linePitch="326"/>
        </w:sectPr>
      </w:pPr>
    </w:p>
    <w:p w:rsidRPr="005A2F7F" w:rsidR="00DD5A22" w:rsidP="00D304EA" w:rsidRDefault="00DD5A22" w14:paraId="1376B8E3" w14:textId="3F8A9045">
      <w:pPr>
        <w:ind w:left="2880" w:right="1534" w:firstLine="720"/>
        <w:rPr>
          <w:rFonts w:ascii="Palatino Linotype" w:hAnsi="Palatino Linotype"/>
          <w:b/>
        </w:rPr>
      </w:pPr>
      <w:r w:rsidRPr="005A2F7F">
        <w:rPr>
          <w:rFonts w:ascii="Palatino Linotype" w:hAnsi="Palatino Linotype"/>
          <w:b/>
        </w:rPr>
        <w:lastRenderedPageBreak/>
        <w:t xml:space="preserve">APPENDIX </w:t>
      </w:r>
      <w:r w:rsidRPr="005A2F7F" w:rsidR="005A2F7F">
        <w:rPr>
          <w:rFonts w:ascii="Palatino Linotype" w:hAnsi="Palatino Linotype"/>
          <w:b/>
        </w:rPr>
        <w:t>D</w:t>
      </w:r>
    </w:p>
    <w:p w:rsidRPr="005A2F7F" w:rsidR="00021D56" w:rsidP="00021D56" w:rsidRDefault="00021D56" w14:paraId="2DDEF016" w14:textId="6634AD8D">
      <w:pPr>
        <w:ind w:left="2880" w:right="1534"/>
        <w:rPr>
          <w:rFonts w:ascii="Palatino Linotype" w:hAnsi="Palatino Linotype"/>
          <w:b/>
        </w:rPr>
      </w:pPr>
      <w:r>
        <w:rPr>
          <w:rFonts w:ascii="Palatino Linotype" w:hAnsi="Palatino Linotype"/>
          <w:b/>
        </w:rPr>
        <w:t xml:space="preserve">       Resolution T-17857</w:t>
      </w:r>
    </w:p>
    <w:p w:rsidR="00DD5A22" w:rsidP="007535D7" w:rsidRDefault="00DD5A22" w14:paraId="4C9FA944" w14:textId="30A9B873">
      <w:pPr>
        <w:ind w:right="1534" w:firstLine="720"/>
        <w:jc w:val="center"/>
        <w:rPr>
          <w:rFonts w:ascii="Palatino Linotype" w:hAnsi="Palatino Linotype"/>
          <w:b/>
        </w:rPr>
      </w:pPr>
      <w:r w:rsidRPr="005A2F7F">
        <w:rPr>
          <w:rFonts w:ascii="Palatino Linotype" w:hAnsi="Palatino Linotype"/>
          <w:b/>
        </w:rPr>
        <w:t>Compliance Requirements</w:t>
      </w:r>
    </w:p>
    <w:p w:rsidRPr="005A2F7F" w:rsidR="005A2F7F" w:rsidP="005A2F7F" w:rsidRDefault="005A2F7F" w14:paraId="32615C14" w14:textId="77777777">
      <w:pPr>
        <w:ind w:right="1534"/>
        <w:jc w:val="center"/>
        <w:rPr>
          <w:rFonts w:ascii="Palatino Linotype" w:hAnsi="Palatino Linotype"/>
          <w:b/>
        </w:rPr>
      </w:pPr>
    </w:p>
    <w:p w:rsidRPr="005A2F7F" w:rsidR="00DD5A22" w:rsidP="00DD5A22" w:rsidRDefault="00DD5A22" w14:paraId="242D7683" w14:textId="77777777">
      <w:pPr>
        <w:pStyle w:val="ListParagraph"/>
        <w:widowControl w:val="0"/>
        <w:numPr>
          <w:ilvl w:val="0"/>
          <w:numId w:val="18"/>
        </w:numPr>
        <w:tabs>
          <w:tab w:val="left" w:pos="919"/>
        </w:tabs>
        <w:autoSpaceDE w:val="0"/>
        <w:autoSpaceDN w:val="0"/>
        <w:spacing w:before="23"/>
        <w:ind w:left="919" w:hanging="359"/>
        <w:contextualSpacing w:val="0"/>
        <w:rPr>
          <w:rFonts w:ascii="Palatino Linotype" w:hAnsi="Palatino Linotype"/>
        </w:rPr>
      </w:pPr>
      <w:r w:rsidRPr="005A2F7F">
        <w:rPr>
          <w:rFonts w:ascii="Palatino Linotype" w:hAnsi="Palatino Linotype"/>
          <w:u w:val="single"/>
        </w:rPr>
        <w:t>Deployment</w:t>
      </w:r>
      <w:r w:rsidRPr="005A2F7F">
        <w:rPr>
          <w:rFonts w:ascii="Palatino Linotype" w:hAnsi="Palatino Linotype"/>
          <w:spacing w:val="-9"/>
          <w:u w:val="single"/>
        </w:rPr>
        <w:t xml:space="preserve"> </w:t>
      </w:r>
      <w:r w:rsidRPr="005A2F7F">
        <w:rPr>
          <w:rFonts w:ascii="Palatino Linotype" w:hAnsi="Palatino Linotype"/>
          <w:spacing w:val="-2"/>
          <w:u w:val="single"/>
        </w:rPr>
        <w:t>Schedule</w:t>
      </w:r>
    </w:p>
    <w:p w:rsidRPr="005A2F7F" w:rsidR="00DD5A22" w:rsidP="00A3385F" w:rsidRDefault="00DD5A22" w14:paraId="482437D8" w14:textId="287F4803">
      <w:pPr>
        <w:pStyle w:val="BodyText"/>
        <w:spacing w:before="24" w:line="259" w:lineRule="auto"/>
        <w:ind w:left="180" w:right="902"/>
        <w:rPr>
          <w:rFonts w:ascii="Palatino Linotype" w:hAnsi="Palatino Linotype"/>
          <w:szCs w:val="24"/>
        </w:rPr>
      </w:pPr>
      <w:r w:rsidRPr="005A2F7F">
        <w:rPr>
          <w:rFonts w:ascii="Palatino Linotype" w:hAnsi="Palatino Linotype"/>
          <w:szCs w:val="24"/>
        </w:rPr>
        <w:t>The</w:t>
      </w:r>
      <w:r w:rsidRPr="005A2F7F">
        <w:rPr>
          <w:rFonts w:ascii="Palatino Linotype" w:hAnsi="Palatino Linotype"/>
          <w:spacing w:val="-3"/>
          <w:szCs w:val="24"/>
        </w:rPr>
        <w:t xml:space="preserve"> </w:t>
      </w:r>
      <w:r w:rsidRPr="005A2F7F">
        <w:rPr>
          <w:rFonts w:ascii="Palatino Linotype" w:hAnsi="Palatino Linotype"/>
          <w:szCs w:val="24"/>
        </w:rPr>
        <w:t>Commission</w:t>
      </w:r>
      <w:r w:rsidRPr="005A2F7F">
        <w:rPr>
          <w:rFonts w:ascii="Palatino Linotype" w:hAnsi="Palatino Linotype"/>
          <w:spacing w:val="-3"/>
          <w:szCs w:val="24"/>
        </w:rPr>
        <w:t xml:space="preserve"> </w:t>
      </w:r>
      <w:r w:rsidRPr="005A2F7F">
        <w:rPr>
          <w:rFonts w:ascii="Palatino Linotype" w:hAnsi="Palatino Linotype"/>
          <w:szCs w:val="24"/>
        </w:rPr>
        <w:t>requires</w:t>
      </w:r>
      <w:r w:rsidRPr="005A2F7F">
        <w:rPr>
          <w:rFonts w:ascii="Palatino Linotype" w:hAnsi="Palatino Linotype"/>
          <w:spacing w:val="-4"/>
          <w:szCs w:val="24"/>
        </w:rPr>
        <w:t xml:space="preserve"> </w:t>
      </w:r>
      <w:r w:rsidR="00FB0C06">
        <w:rPr>
          <w:rFonts w:ascii="Palatino Linotype" w:hAnsi="Palatino Linotype"/>
          <w:spacing w:val="-4"/>
          <w:szCs w:val="24"/>
        </w:rPr>
        <w:t>t</w:t>
      </w:r>
      <w:r w:rsidR="000B4BD6">
        <w:rPr>
          <w:rFonts w:ascii="Palatino Linotype" w:hAnsi="Palatino Linotype"/>
          <w:spacing w:val="-4"/>
          <w:szCs w:val="24"/>
        </w:rPr>
        <w:t>he Karuk Tribe</w:t>
      </w:r>
      <w:r w:rsidRPr="005A2F7F">
        <w:rPr>
          <w:rFonts w:ascii="Palatino Linotype" w:hAnsi="Palatino Linotype"/>
          <w:spacing w:val="-4"/>
          <w:szCs w:val="24"/>
        </w:rPr>
        <w:t xml:space="preserve"> to </w:t>
      </w:r>
      <w:r w:rsidRPr="005A2F7F">
        <w:rPr>
          <w:rFonts w:ascii="Palatino Linotype" w:hAnsi="Palatino Linotype"/>
          <w:szCs w:val="24"/>
        </w:rPr>
        <w:t>complete</w:t>
      </w:r>
      <w:r w:rsidRPr="005A2F7F">
        <w:rPr>
          <w:rFonts w:ascii="Palatino Linotype" w:hAnsi="Palatino Linotype"/>
          <w:spacing w:val="-3"/>
          <w:szCs w:val="24"/>
        </w:rPr>
        <w:t xml:space="preserve"> </w:t>
      </w:r>
      <w:r w:rsidRPr="005A2F7F">
        <w:rPr>
          <w:rFonts w:ascii="Palatino Linotype" w:hAnsi="Palatino Linotype"/>
          <w:szCs w:val="24"/>
        </w:rPr>
        <w:t>the</w:t>
      </w:r>
      <w:r w:rsidRPr="005A2F7F">
        <w:rPr>
          <w:rFonts w:ascii="Palatino Linotype" w:hAnsi="Palatino Linotype"/>
          <w:spacing w:val="-3"/>
          <w:szCs w:val="24"/>
        </w:rPr>
        <w:t xml:space="preserve"> </w:t>
      </w:r>
      <w:r w:rsidR="000B4BD6">
        <w:rPr>
          <w:rFonts w:ascii="Palatino Linotype" w:hAnsi="Palatino Linotype"/>
          <w:szCs w:val="24"/>
        </w:rPr>
        <w:t>Klamath River Rural Broadband Initiative</w:t>
      </w:r>
      <w:r w:rsidRPr="005A2F7F">
        <w:rPr>
          <w:rFonts w:ascii="Palatino Linotype" w:hAnsi="Palatino Linotype"/>
          <w:szCs w:val="24"/>
        </w:rPr>
        <w:t xml:space="preserve"> Project within 18 months.</w:t>
      </w:r>
      <w:r w:rsidRPr="005A2F7F" w:rsidDel="00AF30E5">
        <w:rPr>
          <w:rFonts w:ascii="Palatino Linotype" w:hAnsi="Palatino Linotype"/>
          <w:szCs w:val="24"/>
        </w:rPr>
        <w:t xml:space="preserve"> </w:t>
      </w:r>
      <w:r w:rsidRPr="005A2F7F">
        <w:rPr>
          <w:rFonts w:ascii="Palatino Linotype" w:hAnsi="Palatino Linotype"/>
          <w:szCs w:val="24"/>
        </w:rPr>
        <w:t xml:space="preserve"> If the applicant is unable to complete the proposed project within the 18-month timeframe requirements, </w:t>
      </w:r>
      <w:r w:rsidR="00FB0C06">
        <w:rPr>
          <w:rFonts w:ascii="Palatino Linotype" w:hAnsi="Palatino Linotype"/>
          <w:szCs w:val="24"/>
        </w:rPr>
        <w:t>t</w:t>
      </w:r>
      <w:r w:rsidR="000B4BD6">
        <w:rPr>
          <w:rFonts w:ascii="Palatino Linotype" w:hAnsi="Palatino Linotype"/>
          <w:szCs w:val="24"/>
        </w:rPr>
        <w:t>he Karuk Tribe</w:t>
      </w:r>
      <w:r w:rsidRPr="005A2F7F">
        <w:rPr>
          <w:rFonts w:ascii="Palatino Linotype" w:hAnsi="Palatino Linotype"/>
          <w:szCs w:val="24"/>
        </w:rPr>
        <w:t xml:space="preserve"> must notify the Director of the Communications Division as soon as </w:t>
      </w:r>
      <w:r w:rsidR="00FB0C06">
        <w:rPr>
          <w:rFonts w:ascii="Palatino Linotype" w:hAnsi="Palatino Linotype"/>
          <w:szCs w:val="24"/>
        </w:rPr>
        <w:t>t</w:t>
      </w:r>
      <w:r w:rsidR="000B4BD6">
        <w:rPr>
          <w:rFonts w:ascii="Palatino Linotype" w:hAnsi="Palatino Linotype"/>
          <w:szCs w:val="24"/>
        </w:rPr>
        <w:t>he Karuk Tribe</w:t>
      </w:r>
      <w:r w:rsidRPr="005A2F7F">
        <w:rPr>
          <w:rFonts w:ascii="Palatino Linotype" w:hAnsi="Palatino Linotype"/>
          <w:szCs w:val="24"/>
        </w:rPr>
        <w:t xml:space="preserve"> becomes aware of this possibility. </w:t>
      </w:r>
      <w:r w:rsidRPr="005A2F7F">
        <w:rPr>
          <w:rFonts w:ascii="Palatino Linotype" w:hAnsi="Palatino Linotype"/>
          <w:spacing w:val="40"/>
          <w:szCs w:val="24"/>
        </w:rPr>
        <w:t xml:space="preserve"> </w:t>
      </w:r>
      <w:r w:rsidRPr="005A2F7F">
        <w:rPr>
          <w:rFonts w:ascii="Palatino Linotype" w:hAnsi="Palatino Linotype"/>
          <w:szCs w:val="24"/>
        </w:rPr>
        <w:t>If such notice is not provided, the Commission may reduce payment for failure to satisfy this requirement of timely notification to the Director.</w:t>
      </w:r>
    </w:p>
    <w:p w:rsidRPr="005A2F7F" w:rsidR="00A3385F" w:rsidP="00A3385F" w:rsidRDefault="00A3385F" w14:paraId="62D7F1FA" w14:textId="77777777">
      <w:pPr>
        <w:pStyle w:val="BodyText"/>
        <w:spacing w:before="24" w:line="259" w:lineRule="auto"/>
        <w:ind w:left="180" w:right="902"/>
        <w:rPr>
          <w:rFonts w:ascii="Palatino Linotype" w:hAnsi="Palatino Linotype"/>
          <w:szCs w:val="24"/>
        </w:rPr>
      </w:pPr>
      <w:bookmarkStart w:name="B._Execution_and_Performance" w:id="1"/>
      <w:bookmarkEnd w:id="1"/>
    </w:p>
    <w:p w:rsidRPr="005A2F7F" w:rsidR="00DD5A22" w:rsidP="00DD5A22" w:rsidRDefault="00DD5A22" w14:paraId="307F2453" w14:textId="77777777">
      <w:pPr>
        <w:pStyle w:val="ListParagraph"/>
        <w:widowControl w:val="0"/>
        <w:numPr>
          <w:ilvl w:val="0"/>
          <w:numId w:val="18"/>
        </w:numPr>
        <w:tabs>
          <w:tab w:val="left" w:pos="919"/>
        </w:tabs>
        <w:autoSpaceDE w:val="0"/>
        <w:autoSpaceDN w:val="0"/>
        <w:ind w:left="919" w:hanging="359"/>
        <w:contextualSpacing w:val="0"/>
        <w:rPr>
          <w:rFonts w:ascii="Palatino Linotype" w:hAnsi="Palatino Linotype"/>
        </w:rPr>
      </w:pPr>
      <w:r w:rsidRPr="005A2F7F">
        <w:rPr>
          <w:rFonts w:ascii="Palatino Linotype" w:hAnsi="Palatino Linotype"/>
          <w:u w:val="single"/>
        </w:rPr>
        <w:t>Execution</w:t>
      </w:r>
      <w:r w:rsidRPr="005A2F7F">
        <w:rPr>
          <w:rFonts w:ascii="Palatino Linotype" w:hAnsi="Palatino Linotype"/>
          <w:spacing w:val="-2"/>
          <w:u w:val="single"/>
        </w:rPr>
        <w:t xml:space="preserve"> </w:t>
      </w:r>
      <w:r w:rsidRPr="005A2F7F">
        <w:rPr>
          <w:rFonts w:ascii="Palatino Linotype" w:hAnsi="Palatino Linotype"/>
          <w:u w:val="single"/>
        </w:rPr>
        <w:t>and</w:t>
      </w:r>
      <w:r w:rsidRPr="005A2F7F">
        <w:rPr>
          <w:rFonts w:ascii="Palatino Linotype" w:hAnsi="Palatino Linotype"/>
          <w:spacing w:val="-1"/>
          <w:u w:val="single"/>
        </w:rPr>
        <w:t xml:space="preserve"> </w:t>
      </w:r>
      <w:r w:rsidRPr="005A2F7F">
        <w:rPr>
          <w:rFonts w:ascii="Palatino Linotype" w:hAnsi="Palatino Linotype"/>
          <w:spacing w:val="-2"/>
          <w:u w:val="single"/>
        </w:rPr>
        <w:t>Performance</w:t>
      </w:r>
    </w:p>
    <w:p w:rsidRPr="005A2F7F" w:rsidR="00DD5A22" w:rsidP="00FB0C06" w:rsidRDefault="00DD5A22" w14:paraId="7E836EC4" w14:textId="72D07A61">
      <w:pPr>
        <w:pStyle w:val="BodyText"/>
        <w:ind w:left="200" w:right="804"/>
        <w:rPr>
          <w:rFonts w:ascii="Palatino Linotype" w:hAnsi="Palatino Linotype"/>
          <w:szCs w:val="24"/>
        </w:rPr>
      </w:pPr>
      <w:r w:rsidRPr="005A2F7F">
        <w:rPr>
          <w:rFonts w:ascii="Palatino Linotype" w:hAnsi="Palatino Linotype"/>
          <w:szCs w:val="24"/>
        </w:rPr>
        <w:t xml:space="preserve">Staff and </w:t>
      </w:r>
      <w:r w:rsidR="00FB0C06">
        <w:rPr>
          <w:rFonts w:ascii="Palatino Linotype" w:hAnsi="Palatino Linotype"/>
          <w:szCs w:val="24"/>
        </w:rPr>
        <w:t>t</w:t>
      </w:r>
      <w:r w:rsidR="000B4BD6">
        <w:rPr>
          <w:rFonts w:ascii="Palatino Linotype" w:hAnsi="Palatino Linotype"/>
          <w:szCs w:val="24"/>
        </w:rPr>
        <w:t>he Karuk Tribe</w:t>
      </w:r>
      <w:r w:rsidRPr="005A2F7F">
        <w:rPr>
          <w:rFonts w:ascii="Palatino Linotype" w:hAnsi="Palatino Linotype"/>
          <w:szCs w:val="24"/>
        </w:rPr>
        <w:t xml:space="preserve"> shall determine a project start date after the CASF grant recipient has obtained all approvals, including</w:t>
      </w:r>
      <w:r w:rsidRPr="005A2F7F" w:rsidDel="00763E33">
        <w:rPr>
          <w:rFonts w:ascii="Palatino Linotype" w:hAnsi="Palatino Linotype"/>
          <w:szCs w:val="24"/>
        </w:rPr>
        <w:t xml:space="preserve"> </w:t>
      </w:r>
      <w:r w:rsidRPr="005A2F7F">
        <w:rPr>
          <w:rFonts w:ascii="Palatino Linotype" w:hAnsi="Palatino Linotype"/>
          <w:szCs w:val="24"/>
        </w:rPr>
        <w:t xml:space="preserve">permits. </w:t>
      </w:r>
      <w:r w:rsidRPr="005A2F7F">
        <w:rPr>
          <w:rFonts w:ascii="Palatino Linotype" w:hAnsi="Palatino Linotype"/>
          <w:spacing w:val="40"/>
          <w:szCs w:val="24"/>
        </w:rPr>
        <w:t xml:space="preserve"> </w:t>
      </w:r>
      <w:r w:rsidRPr="005A2F7F">
        <w:rPr>
          <w:rFonts w:ascii="Palatino Linotype" w:hAnsi="Palatino Linotype"/>
          <w:szCs w:val="24"/>
        </w:rPr>
        <w:t xml:space="preserve">Should </w:t>
      </w:r>
      <w:r w:rsidR="00FB0C06">
        <w:rPr>
          <w:rFonts w:ascii="Palatino Linotype" w:hAnsi="Palatino Linotype"/>
          <w:szCs w:val="24"/>
        </w:rPr>
        <w:t>t</w:t>
      </w:r>
      <w:r w:rsidR="000B4BD6">
        <w:rPr>
          <w:rFonts w:ascii="Palatino Linotype" w:hAnsi="Palatino Linotype"/>
          <w:szCs w:val="24"/>
        </w:rPr>
        <w:t>he Karuk Tribe</w:t>
      </w:r>
      <w:r w:rsidRPr="005A2F7F">
        <w:rPr>
          <w:rFonts w:ascii="Palatino Linotype" w:hAnsi="Palatino Linotype"/>
          <w:szCs w:val="24"/>
        </w:rPr>
        <w:t xml:space="preserve"> or any contractor it </w:t>
      </w:r>
      <w:proofErr w:type="gramStart"/>
      <w:r w:rsidRPr="005A2F7F">
        <w:rPr>
          <w:rFonts w:ascii="Palatino Linotype" w:hAnsi="Palatino Linotype"/>
          <w:szCs w:val="24"/>
        </w:rPr>
        <w:t>retains</w:t>
      </w:r>
      <w:proofErr w:type="gramEnd"/>
      <w:r w:rsidRPr="005A2F7F">
        <w:rPr>
          <w:rFonts w:ascii="Palatino Linotype" w:hAnsi="Palatino Linotype"/>
          <w:spacing w:val="-4"/>
          <w:szCs w:val="24"/>
        </w:rPr>
        <w:t xml:space="preserve"> </w:t>
      </w:r>
      <w:r w:rsidRPr="005A2F7F">
        <w:rPr>
          <w:rFonts w:ascii="Palatino Linotype" w:hAnsi="Palatino Linotype"/>
          <w:szCs w:val="24"/>
        </w:rPr>
        <w:t>fail</w:t>
      </w:r>
      <w:r w:rsidRPr="005A2F7F">
        <w:rPr>
          <w:rFonts w:ascii="Palatino Linotype" w:hAnsi="Palatino Linotype"/>
          <w:spacing w:val="-3"/>
          <w:szCs w:val="24"/>
        </w:rPr>
        <w:t xml:space="preserve"> </w:t>
      </w:r>
      <w:r w:rsidRPr="005A2F7F">
        <w:rPr>
          <w:rFonts w:ascii="Palatino Linotype" w:hAnsi="Palatino Linotype"/>
          <w:szCs w:val="24"/>
        </w:rPr>
        <w:t>to</w:t>
      </w:r>
      <w:r w:rsidRPr="005A2F7F">
        <w:rPr>
          <w:rFonts w:ascii="Palatino Linotype" w:hAnsi="Palatino Linotype"/>
          <w:spacing w:val="-4"/>
          <w:szCs w:val="24"/>
        </w:rPr>
        <w:t xml:space="preserve"> </w:t>
      </w:r>
      <w:r w:rsidRPr="005A2F7F">
        <w:rPr>
          <w:rFonts w:ascii="Palatino Linotype" w:hAnsi="Palatino Linotype"/>
          <w:szCs w:val="24"/>
        </w:rPr>
        <w:t>commence</w:t>
      </w:r>
      <w:r w:rsidRPr="005A2F7F">
        <w:rPr>
          <w:rFonts w:ascii="Palatino Linotype" w:hAnsi="Palatino Linotype"/>
          <w:spacing w:val="-3"/>
          <w:szCs w:val="24"/>
        </w:rPr>
        <w:t xml:space="preserve"> </w:t>
      </w:r>
      <w:r w:rsidRPr="005A2F7F">
        <w:rPr>
          <w:rFonts w:ascii="Palatino Linotype" w:hAnsi="Palatino Linotype"/>
          <w:szCs w:val="24"/>
        </w:rPr>
        <w:t>work</w:t>
      </w:r>
      <w:r w:rsidRPr="005A2F7F">
        <w:rPr>
          <w:rFonts w:ascii="Palatino Linotype" w:hAnsi="Palatino Linotype"/>
          <w:spacing w:val="-3"/>
          <w:szCs w:val="24"/>
        </w:rPr>
        <w:t xml:space="preserve"> </w:t>
      </w:r>
      <w:r w:rsidRPr="005A2F7F">
        <w:rPr>
          <w:rFonts w:ascii="Palatino Linotype" w:hAnsi="Palatino Linotype"/>
          <w:szCs w:val="24"/>
        </w:rPr>
        <w:t>by</w:t>
      </w:r>
      <w:r w:rsidRPr="005A2F7F">
        <w:rPr>
          <w:rFonts w:ascii="Palatino Linotype" w:hAnsi="Palatino Linotype"/>
          <w:spacing w:val="-3"/>
          <w:szCs w:val="24"/>
        </w:rPr>
        <w:t xml:space="preserve"> </w:t>
      </w:r>
      <w:r w:rsidRPr="005A2F7F">
        <w:rPr>
          <w:rFonts w:ascii="Palatino Linotype" w:hAnsi="Palatino Linotype"/>
          <w:szCs w:val="24"/>
        </w:rPr>
        <w:t>the</w:t>
      </w:r>
      <w:r w:rsidRPr="005A2F7F">
        <w:rPr>
          <w:rFonts w:ascii="Palatino Linotype" w:hAnsi="Palatino Linotype"/>
          <w:spacing w:val="-3"/>
          <w:szCs w:val="24"/>
        </w:rPr>
        <w:t xml:space="preserve"> </w:t>
      </w:r>
      <w:r w:rsidRPr="005A2F7F">
        <w:rPr>
          <w:rFonts w:ascii="Palatino Linotype" w:hAnsi="Palatino Linotype"/>
          <w:szCs w:val="24"/>
        </w:rPr>
        <w:t>designated</w:t>
      </w:r>
      <w:r w:rsidRPr="005A2F7F">
        <w:rPr>
          <w:rFonts w:ascii="Palatino Linotype" w:hAnsi="Palatino Linotype"/>
          <w:spacing w:val="-4"/>
          <w:szCs w:val="24"/>
        </w:rPr>
        <w:t xml:space="preserve"> </w:t>
      </w:r>
      <w:r w:rsidRPr="005A2F7F">
        <w:rPr>
          <w:rFonts w:ascii="Palatino Linotype" w:hAnsi="Palatino Linotype"/>
          <w:szCs w:val="24"/>
        </w:rPr>
        <w:t>date,</w:t>
      </w:r>
      <w:r w:rsidRPr="005A2F7F">
        <w:rPr>
          <w:rFonts w:ascii="Palatino Linotype" w:hAnsi="Palatino Linotype"/>
          <w:spacing w:val="-3"/>
          <w:szCs w:val="24"/>
        </w:rPr>
        <w:t xml:space="preserve"> </w:t>
      </w:r>
      <w:r w:rsidRPr="005A2F7F">
        <w:rPr>
          <w:rFonts w:ascii="Palatino Linotype" w:hAnsi="Palatino Linotype"/>
          <w:szCs w:val="24"/>
        </w:rPr>
        <w:t>upon</w:t>
      </w:r>
      <w:r w:rsidRPr="005A2F7F">
        <w:rPr>
          <w:rFonts w:ascii="Palatino Linotype" w:hAnsi="Palatino Linotype"/>
          <w:spacing w:val="-3"/>
          <w:szCs w:val="24"/>
        </w:rPr>
        <w:t xml:space="preserve"> </w:t>
      </w:r>
      <w:r w:rsidRPr="005A2F7F">
        <w:rPr>
          <w:rFonts w:ascii="Palatino Linotype" w:hAnsi="Palatino Linotype"/>
          <w:szCs w:val="24"/>
        </w:rPr>
        <w:t>five</w:t>
      </w:r>
      <w:r w:rsidRPr="005A2F7F">
        <w:rPr>
          <w:rFonts w:ascii="Palatino Linotype" w:hAnsi="Palatino Linotype"/>
          <w:spacing w:val="-3"/>
          <w:szCs w:val="24"/>
        </w:rPr>
        <w:t xml:space="preserve"> </w:t>
      </w:r>
      <w:r w:rsidRPr="005A2F7F">
        <w:rPr>
          <w:rFonts w:ascii="Palatino Linotype" w:hAnsi="Palatino Linotype"/>
          <w:szCs w:val="24"/>
        </w:rPr>
        <w:t>days’</w:t>
      </w:r>
      <w:r w:rsidRPr="005A2F7F">
        <w:rPr>
          <w:rFonts w:ascii="Palatino Linotype" w:hAnsi="Palatino Linotype"/>
          <w:spacing w:val="-4"/>
          <w:szCs w:val="24"/>
        </w:rPr>
        <w:t xml:space="preserve"> </w:t>
      </w:r>
      <w:r w:rsidRPr="005A2F7F">
        <w:rPr>
          <w:rFonts w:ascii="Palatino Linotype" w:hAnsi="Palatino Linotype"/>
          <w:szCs w:val="24"/>
        </w:rPr>
        <w:t>written</w:t>
      </w:r>
      <w:r w:rsidRPr="005A2F7F">
        <w:rPr>
          <w:rFonts w:ascii="Palatino Linotype" w:hAnsi="Palatino Linotype"/>
          <w:spacing w:val="-3"/>
          <w:szCs w:val="24"/>
        </w:rPr>
        <w:t xml:space="preserve"> </w:t>
      </w:r>
      <w:r w:rsidRPr="005A2F7F">
        <w:rPr>
          <w:rFonts w:ascii="Palatino Linotype" w:hAnsi="Palatino Linotype"/>
          <w:szCs w:val="24"/>
        </w:rPr>
        <w:t>notice</w:t>
      </w:r>
      <w:r w:rsidRPr="005A2F7F">
        <w:rPr>
          <w:rFonts w:ascii="Palatino Linotype" w:hAnsi="Palatino Linotype"/>
          <w:spacing w:val="-3"/>
          <w:szCs w:val="24"/>
        </w:rPr>
        <w:t xml:space="preserve"> </w:t>
      </w:r>
      <w:r w:rsidRPr="005A2F7F">
        <w:rPr>
          <w:rFonts w:ascii="Palatino Linotype" w:hAnsi="Palatino Linotype"/>
          <w:szCs w:val="24"/>
        </w:rPr>
        <w:t xml:space="preserve">the Commission may terminate the grant. </w:t>
      </w:r>
      <w:r w:rsidRPr="005A2F7F">
        <w:rPr>
          <w:rFonts w:ascii="Palatino Linotype" w:hAnsi="Palatino Linotype"/>
          <w:spacing w:val="40"/>
          <w:szCs w:val="24"/>
        </w:rPr>
        <w:t xml:space="preserve"> </w:t>
      </w:r>
      <w:r w:rsidRPr="005A2F7F">
        <w:rPr>
          <w:rFonts w:ascii="Palatino Linotype" w:hAnsi="Palatino Linotype"/>
          <w:szCs w:val="24"/>
        </w:rPr>
        <w:t xml:space="preserve">If </w:t>
      </w:r>
      <w:r w:rsidR="00FB0C06">
        <w:rPr>
          <w:rFonts w:ascii="Palatino Linotype" w:hAnsi="Palatino Linotype"/>
          <w:szCs w:val="24"/>
        </w:rPr>
        <w:t>t</w:t>
      </w:r>
      <w:r w:rsidR="000B4BD6">
        <w:rPr>
          <w:rFonts w:ascii="Palatino Linotype" w:hAnsi="Palatino Linotype"/>
          <w:szCs w:val="24"/>
        </w:rPr>
        <w:t>he Karuk Tribe</w:t>
      </w:r>
      <w:r w:rsidRPr="005A2F7F" w:rsidDel="004F7BC6">
        <w:rPr>
          <w:rFonts w:ascii="Palatino Linotype" w:hAnsi="Palatino Linotype"/>
          <w:szCs w:val="24"/>
        </w:rPr>
        <w:t xml:space="preserve"> </w:t>
      </w:r>
      <w:r w:rsidRPr="005A2F7F">
        <w:rPr>
          <w:rFonts w:ascii="Palatino Linotype" w:hAnsi="Palatino Linotype"/>
          <w:szCs w:val="24"/>
        </w:rPr>
        <w:t xml:space="preserve">fails to complete the project in accordance with the terms of Commission approval as set forth in this resolution, </w:t>
      </w:r>
      <w:r w:rsidR="00FB0C06">
        <w:rPr>
          <w:rFonts w:ascii="Palatino Linotype" w:hAnsi="Palatino Linotype"/>
          <w:szCs w:val="24"/>
        </w:rPr>
        <w:t>t</w:t>
      </w:r>
      <w:r w:rsidR="000B4BD6">
        <w:rPr>
          <w:rFonts w:ascii="Palatino Linotype" w:hAnsi="Palatino Linotype"/>
          <w:szCs w:val="24"/>
        </w:rPr>
        <w:t>he Karuk Tribe</w:t>
      </w:r>
      <w:r w:rsidRPr="005A2F7F" w:rsidDel="004F7BC6">
        <w:rPr>
          <w:rFonts w:ascii="Palatino Linotype" w:hAnsi="Palatino Linotype"/>
          <w:szCs w:val="24"/>
        </w:rPr>
        <w:t xml:space="preserve"> </w:t>
      </w:r>
      <w:r w:rsidRPr="005A2F7F">
        <w:rPr>
          <w:rFonts w:ascii="Palatino Linotype" w:hAnsi="Palatino Linotype"/>
          <w:szCs w:val="24"/>
        </w:rPr>
        <w:t xml:space="preserve">shall reimburse some or </w:t>
      </w:r>
      <w:proofErr w:type="gramStart"/>
      <w:r w:rsidRPr="005A2F7F">
        <w:rPr>
          <w:rFonts w:ascii="Palatino Linotype" w:hAnsi="Palatino Linotype"/>
          <w:szCs w:val="24"/>
        </w:rPr>
        <w:t>all of</w:t>
      </w:r>
      <w:proofErr w:type="gramEnd"/>
      <w:r w:rsidRPr="005A2F7F">
        <w:rPr>
          <w:rFonts w:ascii="Palatino Linotype" w:hAnsi="Palatino Linotype"/>
          <w:szCs w:val="24"/>
        </w:rPr>
        <w:t xml:space="preserve"> the CASF funds that it has received.</w:t>
      </w:r>
      <w:r w:rsidR="00FB0C06">
        <w:rPr>
          <w:rFonts w:ascii="Palatino Linotype" w:hAnsi="Palatino Linotype"/>
          <w:szCs w:val="24"/>
        </w:rPr>
        <w:t xml:space="preserve">  </w:t>
      </w:r>
      <w:r w:rsidR="000B4BD6">
        <w:rPr>
          <w:rFonts w:ascii="Palatino Linotype" w:hAnsi="Palatino Linotype"/>
          <w:szCs w:val="24"/>
        </w:rPr>
        <w:t>The Karuk Tribe</w:t>
      </w:r>
      <w:r w:rsidRPr="005A2F7F">
        <w:rPr>
          <w:rFonts w:ascii="Palatino Linotype" w:hAnsi="Palatino Linotype"/>
          <w:spacing w:val="-3"/>
          <w:szCs w:val="24"/>
        </w:rPr>
        <w:t xml:space="preserve"> </w:t>
      </w:r>
      <w:r w:rsidRPr="005A2F7F">
        <w:rPr>
          <w:rFonts w:ascii="Palatino Linotype" w:hAnsi="Palatino Linotype"/>
          <w:szCs w:val="24"/>
        </w:rPr>
        <w:t>must</w:t>
      </w:r>
      <w:r w:rsidRPr="005A2F7F">
        <w:rPr>
          <w:rFonts w:ascii="Palatino Linotype" w:hAnsi="Palatino Linotype"/>
          <w:spacing w:val="-3"/>
          <w:szCs w:val="24"/>
        </w:rPr>
        <w:t xml:space="preserve"> </w:t>
      </w:r>
      <w:r w:rsidRPr="005A2F7F">
        <w:rPr>
          <w:rFonts w:ascii="Palatino Linotype" w:hAnsi="Palatino Linotype"/>
          <w:szCs w:val="24"/>
        </w:rPr>
        <w:t>complete</w:t>
      </w:r>
      <w:r w:rsidRPr="005A2F7F">
        <w:rPr>
          <w:rFonts w:ascii="Palatino Linotype" w:hAnsi="Palatino Linotype"/>
          <w:spacing w:val="-3"/>
          <w:szCs w:val="24"/>
        </w:rPr>
        <w:t xml:space="preserve"> </w:t>
      </w:r>
      <w:r w:rsidRPr="005A2F7F">
        <w:rPr>
          <w:rFonts w:ascii="Palatino Linotype" w:hAnsi="Palatino Linotype"/>
          <w:szCs w:val="24"/>
        </w:rPr>
        <w:t>all</w:t>
      </w:r>
      <w:r w:rsidRPr="005A2F7F">
        <w:rPr>
          <w:rFonts w:ascii="Palatino Linotype" w:hAnsi="Palatino Linotype"/>
          <w:spacing w:val="-3"/>
          <w:szCs w:val="24"/>
        </w:rPr>
        <w:t xml:space="preserve"> </w:t>
      </w:r>
      <w:r w:rsidRPr="005A2F7F">
        <w:rPr>
          <w:rFonts w:ascii="Palatino Linotype" w:hAnsi="Palatino Linotype"/>
          <w:szCs w:val="24"/>
        </w:rPr>
        <w:t>construction</w:t>
      </w:r>
      <w:r w:rsidRPr="005A2F7F">
        <w:rPr>
          <w:rFonts w:ascii="Palatino Linotype" w:hAnsi="Palatino Linotype"/>
          <w:spacing w:val="-3"/>
          <w:szCs w:val="24"/>
        </w:rPr>
        <w:t xml:space="preserve"> </w:t>
      </w:r>
      <w:r w:rsidRPr="005A2F7F">
        <w:rPr>
          <w:rFonts w:ascii="Palatino Linotype" w:hAnsi="Palatino Linotype"/>
          <w:szCs w:val="24"/>
        </w:rPr>
        <w:t>covered</w:t>
      </w:r>
      <w:r w:rsidRPr="005A2F7F">
        <w:rPr>
          <w:rFonts w:ascii="Palatino Linotype" w:hAnsi="Palatino Linotype"/>
          <w:spacing w:val="-4"/>
          <w:szCs w:val="24"/>
        </w:rPr>
        <w:t xml:space="preserve"> </w:t>
      </w:r>
      <w:r w:rsidRPr="005A2F7F">
        <w:rPr>
          <w:rFonts w:ascii="Palatino Linotype" w:hAnsi="Palatino Linotype"/>
          <w:szCs w:val="24"/>
        </w:rPr>
        <w:t>by</w:t>
      </w:r>
      <w:r w:rsidRPr="005A2F7F">
        <w:rPr>
          <w:rFonts w:ascii="Palatino Linotype" w:hAnsi="Palatino Linotype"/>
          <w:spacing w:val="-3"/>
          <w:szCs w:val="24"/>
        </w:rPr>
        <w:t xml:space="preserve"> </w:t>
      </w:r>
      <w:r w:rsidRPr="005A2F7F">
        <w:rPr>
          <w:rFonts w:ascii="Palatino Linotype" w:hAnsi="Palatino Linotype"/>
          <w:szCs w:val="24"/>
        </w:rPr>
        <w:t>the</w:t>
      </w:r>
      <w:r w:rsidRPr="005A2F7F">
        <w:rPr>
          <w:rFonts w:ascii="Palatino Linotype" w:hAnsi="Palatino Linotype"/>
          <w:spacing w:val="-3"/>
          <w:szCs w:val="24"/>
        </w:rPr>
        <w:t xml:space="preserve"> </w:t>
      </w:r>
      <w:r w:rsidRPr="005A2F7F">
        <w:rPr>
          <w:rFonts w:ascii="Palatino Linotype" w:hAnsi="Palatino Linotype"/>
          <w:szCs w:val="24"/>
        </w:rPr>
        <w:t>grant</w:t>
      </w:r>
      <w:r w:rsidRPr="005A2F7F">
        <w:rPr>
          <w:rFonts w:ascii="Palatino Linotype" w:hAnsi="Palatino Linotype"/>
          <w:spacing w:val="-3"/>
          <w:szCs w:val="24"/>
        </w:rPr>
        <w:t xml:space="preserve"> </w:t>
      </w:r>
      <w:r w:rsidRPr="005A2F7F">
        <w:rPr>
          <w:rFonts w:ascii="Palatino Linotype" w:hAnsi="Palatino Linotype"/>
          <w:szCs w:val="24"/>
        </w:rPr>
        <w:t>on</w:t>
      </w:r>
      <w:r w:rsidRPr="005A2F7F">
        <w:rPr>
          <w:rFonts w:ascii="Palatino Linotype" w:hAnsi="Palatino Linotype"/>
          <w:spacing w:val="-3"/>
          <w:szCs w:val="24"/>
        </w:rPr>
        <w:t xml:space="preserve"> </w:t>
      </w:r>
      <w:r w:rsidRPr="005A2F7F">
        <w:rPr>
          <w:rFonts w:ascii="Palatino Linotype" w:hAnsi="Palatino Linotype"/>
          <w:szCs w:val="24"/>
        </w:rPr>
        <w:t>or</w:t>
      </w:r>
      <w:r w:rsidRPr="005A2F7F">
        <w:rPr>
          <w:rFonts w:ascii="Palatino Linotype" w:hAnsi="Palatino Linotype"/>
          <w:spacing w:val="-3"/>
          <w:szCs w:val="24"/>
        </w:rPr>
        <w:t xml:space="preserve"> </w:t>
      </w:r>
      <w:r w:rsidRPr="005A2F7F">
        <w:rPr>
          <w:rFonts w:ascii="Palatino Linotype" w:hAnsi="Palatino Linotype"/>
          <w:szCs w:val="24"/>
        </w:rPr>
        <w:t>before</w:t>
      </w:r>
      <w:r w:rsidRPr="005A2F7F">
        <w:rPr>
          <w:rFonts w:ascii="Palatino Linotype" w:hAnsi="Palatino Linotype"/>
          <w:spacing w:val="-3"/>
          <w:szCs w:val="24"/>
        </w:rPr>
        <w:t xml:space="preserve"> </w:t>
      </w:r>
      <w:r w:rsidRPr="005A2F7F">
        <w:rPr>
          <w:rFonts w:ascii="Palatino Linotype" w:hAnsi="Palatino Linotype"/>
          <w:szCs w:val="24"/>
        </w:rPr>
        <w:t>the</w:t>
      </w:r>
      <w:r w:rsidRPr="005A2F7F">
        <w:rPr>
          <w:rFonts w:ascii="Palatino Linotype" w:hAnsi="Palatino Linotype"/>
          <w:spacing w:val="-3"/>
          <w:szCs w:val="24"/>
        </w:rPr>
        <w:t xml:space="preserve"> </w:t>
      </w:r>
      <w:r w:rsidRPr="005A2F7F">
        <w:rPr>
          <w:rFonts w:ascii="Palatino Linotype" w:hAnsi="Palatino Linotype"/>
          <w:szCs w:val="24"/>
        </w:rPr>
        <w:t>grant’s termination date.</w:t>
      </w:r>
    </w:p>
    <w:p w:rsidRPr="005A2F7F" w:rsidR="00DD5A22" w:rsidP="00DD5A22" w:rsidRDefault="00DD5A22" w14:paraId="133D4B98" w14:textId="77777777">
      <w:pPr>
        <w:pStyle w:val="BodyText"/>
        <w:spacing w:before="13"/>
        <w:rPr>
          <w:rFonts w:ascii="Palatino Linotype" w:hAnsi="Palatino Linotype"/>
          <w:szCs w:val="24"/>
        </w:rPr>
      </w:pPr>
    </w:p>
    <w:p w:rsidRPr="005A2F7F" w:rsidR="00DD5A22" w:rsidP="00DD5A22" w:rsidRDefault="00DD5A22" w14:paraId="3189B965" w14:textId="77777777">
      <w:pPr>
        <w:pStyle w:val="ListParagraph"/>
        <w:widowControl w:val="0"/>
        <w:numPr>
          <w:ilvl w:val="0"/>
          <w:numId w:val="18"/>
        </w:numPr>
        <w:tabs>
          <w:tab w:val="left" w:pos="919"/>
        </w:tabs>
        <w:autoSpaceDE w:val="0"/>
        <w:autoSpaceDN w:val="0"/>
        <w:ind w:left="919" w:hanging="359"/>
        <w:contextualSpacing w:val="0"/>
        <w:rPr>
          <w:rFonts w:ascii="Palatino Linotype" w:hAnsi="Palatino Linotype"/>
        </w:rPr>
      </w:pPr>
      <w:bookmarkStart w:name="C._Letter_of_Credit" w:id="2"/>
      <w:bookmarkEnd w:id="2"/>
      <w:r w:rsidRPr="005A2F7F">
        <w:rPr>
          <w:rFonts w:ascii="Palatino Linotype" w:hAnsi="Palatino Linotype"/>
          <w:u w:val="single"/>
        </w:rPr>
        <w:t xml:space="preserve">Letter of </w:t>
      </w:r>
      <w:r w:rsidRPr="005A2F7F">
        <w:rPr>
          <w:rFonts w:ascii="Palatino Linotype" w:hAnsi="Palatino Linotype"/>
          <w:spacing w:val="-2"/>
          <w:u w:val="single"/>
        </w:rPr>
        <w:t>Credit</w:t>
      </w:r>
    </w:p>
    <w:p w:rsidRPr="005A2F7F" w:rsidR="00DD5A22" w:rsidP="00FB0C06" w:rsidRDefault="00DD5A22" w14:paraId="35C41C12" w14:textId="1D868C11">
      <w:pPr>
        <w:pStyle w:val="BodyText"/>
        <w:ind w:left="200" w:right="837"/>
        <w:rPr>
          <w:rFonts w:ascii="Palatino Linotype" w:hAnsi="Palatino Linotype"/>
          <w:szCs w:val="24"/>
        </w:rPr>
      </w:pPr>
      <w:r w:rsidRPr="005A2F7F">
        <w:rPr>
          <w:rFonts w:ascii="Palatino Linotype" w:hAnsi="Palatino Linotype"/>
          <w:szCs w:val="24"/>
        </w:rPr>
        <w:t>The Commission exempts Certificate of Public Convenience and Necessity (CPCN) holders from providing a letter of credit, on the basis that the company submitted a performance</w:t>
      </w:r>
      <w:r w:rsidRPr="005A2F7F">
        <w:rPr>
          <w:rFonts w:ascii="Palatino Linotype" w:hAnsi="Palatino Linotype"/>
          <w:spacing w:val="-3"/>
          <w:szCs w:val="24"/>
        </w:rPr>
        <w:t xml:space="preserve"> </w:t>
      </w:r>
      <w:r w:rsidRPr="005A2F7F">
        <w:rPr>
          <w:rFonts w:ascii="Palatino Linotype" w:hAnsi="Palatino Linotype"/>
          <w:szCs w:val="24"/>
        </w:rPr>
        <w:t>bond</w:t>
      </w:r>
      <w:r w:rsidRPr="005A2F7F">
        <w:rPr>
          <w:rFonts w:ascii="Palatino Linotype" w:hAnsi="Palatino Linotype"/>
          <w:spacing w:val="-4"/>
          <w:szCs w:val="24"/>
        </w:rPr>
        <w:t xml:space="preserve"> </w:t>
      </w:r>
      <w:r w:rsidRPr="005A2F7F">
        <w:rPr>
          <w:rFonts w:ascii="Palatino Linotype" w:hAnsi="Palatino Linotype"/>
          <w:szCs w:val="24"/>
        </w:rPr>
        <w:t>to</w:t>
      </w:r>
      <w:r w:rsidRPr="005A2F7F">
        <w:rPr>
          <w:rFonts w:ascii="Palatino Linotype" w:hAnsi="Palatino Linotype"/>
          <w:spacing w:val="-4"/>
          <w:szCs w:val="24"/>
        </w:rPr>
        <w:t xml:space="preserve"> </w:t>
      </w:r>
      <w:r w:rsidRPr="005A2F7F">
        <w:rPr>
          <w:rFonts w:ascii="Palatino Linotype" w:hAnsi="Palatino Linotype"/>
          <w:szCs w:val="24"/>
        </w:rPr>
        <w:t>the</w:t>
      </w:r>
      <w:r w:rsidRPr="005A2F7F">
        <w:rPr>
          <w:rFonts w:ascii="Palatino Linotype" w:hAnsi="Palatino Linotype"/>
          <w:spacing w:val="-3"/>
          <w:szCs w:val="24"/>
        </w:rPr>
        <w:t xml:space="preserve"> </w:t>
      </w:r>
      <w:r w:rsidRPr="005A2F7F">
        <w:rPr>
          <w:rFonts w:ascii="Palatino Linotype" w:hAnsi="Palatino Linotype"/>
          <w:szCs w:val="24"/>
        </w:rPr>
        <w:t>Commission</w:t>
      </w:r>
      <w:r w:rsidRPr="005A2F7F">
        <w:rPr>
          <w:rFonts w:ascii="Palatino Linotype" w:hAnsi="Palatino Linotype"/>
          <w:spacing w:val="-3"/>
          <w:szCs w:val="24"/>
        </w:rPr>
        <w:t xml:space="preserve"> </w:t>
      </w:r>
      <w:r w:rsidRPr="005A2F7F">
        <w:rPr>
          <w:rFonts w:ascii="Palatino Linotype" w:hAnsi="Palatino Linotype"/>
          <w:szCs w:val="24"/>
        </w:rPr>
        <w:t>to</w:t>
      </w:r>
      <w:r w:rsidRPr="005A2F7F">
        <w:rPr>
          <w:rFonts w:ascii="Palatino Linotype" w:hAnsi="Palatino Linotype"/>
          <w:spacing w:val="-4"/>
          <w:szCs w:val="24"/>
        </w:rPr>
        <w:t xml:space="preserve"> </w:t>
      </w:r>
      <w:r w:rsidRPr="005A2F7F">
        <w:rPr>
          <w:rFonts w:ascii="Palatino Linotype" w:hAnsi="Palatino Linotype"/>
          <w:szCs w:val="24"/>
        </w:rPr>
        <w:t>maintain</w:t>
      </w:r>
      <w:r w:rsidRPr="005A2F7F">
        <w:rPr>
          <w:rFonts w:ascii="Palatino Linotype" w:hAnsi="Palatino Linotype"/>
          <w:spacing w:val="-3"/>
          <w:szCs w:val="24"/>
        </w:rPr>
        <w:t xml:space="preserve"> </w:t>
      </w:r>
      <w:r w:rsidRPr="005A2F7F">
        <w:rPr>
          <w:rFonts w:ascii="Palatino Linotype" w:hAnsi="Palatino Linotype"/>
          <w:szCs w:val="24"/>
        </w:rPr>
        <w:t>its</w:t>
      </w:r>
      <w:r w:rsidRPr="005A2F7F">
        <w:rPr>
          <w:rFonts w:ascii="Palatino Linotype" w:hAnsi="Palatino Linotype"/>
          <w:spacing w:val="-4"/>
          <w:szCs w:val="24"/>
        </w:rPr>
        <w:t xml:space="preserve"> </w:t>
      </w:r>
      <w:r w:rsidRPr="005A2F7F">
        <w:rPr>
          <w:rFonts w:ascii="Palatino Linotype" w:hAnsi="Palatino Linotype"/>
          <w:szCs w:val="24"/>
        </w:rPr>
        <w:t>CPCN</w:t>
      </w:r>
      <w:r w:rsidRPr="005A2F7F">
        <w:rPr>
          <w:rFonts w:ascii="Palatino Linotype" w:hAnsi="Palatino Linotype"/>
          <w:spacing w:val="-3"/>
          <w:szCs w:val="24"/>
        </w:rPr>
        <w:t xml:space="preserve"> </w:t>
      </w:r>
      <w:r w:rsidRPr="005A2F7F">
        <w:rPr>
          <w:rFonts w:ascii="Palatino Linotype" w:hAnsi="Palatino Linotype"/>
          <w:szCs w:val="24"/>
        </w:rPr>
        <w:t>and</w:t>
      </w:r>
      <w:r w:rsidRPr="005A2F7F">
        <w:rPr>
          <w:rFonts w:ascii="Palatino Linotype" w:hAnsi="Palatino Linotype"/>
          <w:spacing w:val="-4"/>
          <w:szCs w:val="24"/>
        </w:rPr>
        <w:t xml:space="preserve"> </w:t>
      </w:r>
      <w:r w:rsidRPr="005A2F7F">
        <w:rPr>
          <w:rFonts w:ascii="Palatino Linotype" w:hAnsi="Palatino Linotype"/>
          <w:szCs w:val="24"/>
        </w:rPr>
        <w:t>that</w:t>
      </w:r>
      <w:r w:rsidRPr="005A2F7F">
        <w:rPr>
          <w:rFonts w:ascii="Palatino Linotype" w:hAnsi="Palatino Linotype"/>
          <w:spacing w:val="-3"/>
          <w:szCs w:val="24"/>
        </w:rPr>
        <w:t xml:space="preserve"> </w:t>
      </w:r>
      <w:r w:rsidRPr="005A2F7F">
        <w:rPr>
          <w:rFonts w:ascii="Palatino Linotype" w:hAnsi="Palatino Linotype"/>
          <w:szCs w:val="24"/>
        </w:rPr>
        <w:t>the</w:t>
      </w:r>
      <w:r w:rsidRPr="005A2F7F">
        <w:rPr>
          <w:rFonts w:ascii="Palatino Linotype" w:hAnsi="Palatino Linotype"/>
          <w:spacing w:val="-3"/>
          <w:szCs w:val="24"/>
        </w:rPr>
        <w:t xml:space="preserve"> </w:t>
      </w:r>
      <w:r w:rsidRPr="005A2F7F">
        <w:rPr>
          <w:rFonts w:ascii="Palatino Linotype" w:hAnsi="Palatino Linotype"/>
          <w:szCs w:val="24"/>
        </w:rPr>
        <w:t xml:space="preserve">Commission has other means to enforce compliance. </w:t>
      </w:r>
      <w:r w:rsidRPr="005A2F7F">
        <w:rPr>
          <w:rFonts w:ascii="Palatino Linotype" w:hAnsi="Palatino Linotype"/>
          <w:spacing w:val="40"/>
          <w:szCs w:val="24"/>
        </w:rPr>
        <w:t xml:space="preserve"> </w:t>
      </w:r>
      <w:r w:rsidRPr="005A2F7F">
        <w:rPr>
          <w:rFonts w:ascii="Palatino Linotype" w:hAnsi="Palatino Linotype"/>
          <w:szCs w:val="24"/>
        </w:rPr>
        <w:t xml:space="preserve">In its application, </w:t>
      </w:r>
      <w:r w:rsidR="00FB0C06">
        <w:rPr>
          <w:rFonts w:ascii="Palatino Linotype" w:hAnsi="Palatino Linotype"/>
          <w:szCs w:val="24"/>
        </w:rPr>
        <w:t>t</w:t>
      </w:r>
      <w:r w:rsidR="000B4BD6">
        <w:rPr>
          <w:rFonts w:ascii="Palatino Linotype" w:hAnsi="Palatino Linotype"/>
          <w:szCs w:val="24"/>
        </w:rPr>
        <w:t>he Karuk Tribe</w:t>
      </w:r>
      <w:r w:rsidRPr="005A2F7F">
        <w:rPr>
          <w:rFonts w:ascii="Palatino Linotype" w:hAnsi="Palatino Linotype"/>
          <w:szCs w:val="24"/>
        </w:rPr>
        <w:t xml:space="preserve"> provided proof of CPCN registration and thus is exempt from the requirement of providing a letter of </w:t>
      </w:r>
      <w:r w:rsidRPr="005A2F7F">
        <w:rPr>
          <w:rFonts w:ascii="Palatino Linotype" w:hAnsi="Palatino Linotype"/>
          <w:spacing w:val="-2"/>
          <w:szCs w:val="24"/>
        </w:rPr>
        <w:t>credit.</w:t>
      </w:r>
    </w:p>
    <w:p w:rsidRPr="005A2F7F" w:rsidR="00FB0C06" w:rsidP="00FB0C06" w:rsidRDefault="00FB0C06" w14:paraId="2C1D9AED" w14:textId="77777777">
      <w:pPr>
        <w:pStyle w:val="BodyText"/>
        <w:ind w:left="200" w:right="837"/>
        <w:rPr>
          <w:rFonts w:ascii="Palatino Linotype" w:hAnsi="Palatino Linotype"/>
          <w:szCs w:val="24"/>
        </w:rPr>
      </w:pPr>
      <w:bookmarkStart w:name="D._Project_Audit" w:id="3"/>
      <w:bookmarkEnd w:id="3"/>
    </w:p>
    <w:p w:rsidRPr="005A2F7F" w:rsidR="00DD5A22" w:rsidP="00DD5A22" w:rsidRDefault="00DD5A22" w14:paraId="3F75AB44" w14:textId="77777777">
      <w:pPr>
        <w:pStyle w:val="ListParagraph"/>
        <w:widowControl w:val="0"/>
        <w:numPr>
          <w:ilvl w:val="0"/>
          <w:numId w:val="18"/>
        </w:numPr>
        <w:tabs>
          <w:tab w:val="left" w:pos="919"/>
        </w:tabs>
        <w:autoSpaceDE w:val="0"/>
        <w:autoSpaceDN w:val="0"/>
        <w:ind w:left="919" w:hanging="359"/>
        <w:contextualSpacing w:val="0"/>
        <w:rPr>
          <w:rFonts w:ascii="Palatino Linotype" w:hAnsi="Palatino Linotype"/>
        </w:rPr>
      </w:pPr>
      <w:r w:rsidRPr="005A2F7F">
        <w:rPr>
          <w:rFonts w:ascii="Palatino Linotype" w:hAnsi="Palatino Linotype"/>
          <w:u w:val="single"/>
        </w:rPr>
        <w:t>Project</w:t>
      </w:r>
      <w:r w:rsidRPr="005A2F7F">
        <w:rPr>
          <w:rFonts w:ascii="Palatino Linotype" w:hAnsi="Palatino Linotype"/>
          <w:spacing w:val="-6"/>
          <w:u w:val="single"/>
        </w:rPr>
        <w:t xml:space="preserve"> </w:t>
      </w:r>
      <w:r w:rsidRPr="005A2F7F">
        <w:rPr>
          <w:rFonts w:ascii="Palatino Linotype" w:hAnsi="Palatino Linotype"/>
          <w:spacing w:val="-2"/>
          <w:u w:val="single"/>
        </w:rPr>
        <w:t>Audit</w:t>
      </w:r>
    </w:p>
    <w:p w:rsidR="00461DF2" w:rsidP="00F25265" w:rsidRDefault="00DD5A22" w14:paraId="1D0C45DE" w14:textId="6C32FFBA">
      <w:pPr>
        <w:pStyle w:val="BodyText"/>
        <w:ind w:left="200" w:right="772"/>
        <w:rPr>
          <w:rFonts w:ascii="Palatino Linotype" w:hAnsi="Palatino Linotype"/>
          <w:szCs w:val="24"/>
        </w:rPr>
      </w:pPr>
      <w:r w:rsidRPr="005A2F7F">
        <w:rPr>
          <w:rFonts w:ascii="Palatino Linotype" w:hAnsi="Palatino Linotype"/>
          <w:szCs w:val="24"/>
        </w:rPr>
        <w:t>The Commission has the right to conduct any necessary audit, verification, and discovery</w:t>
      </w:r>
      <w:r w:rsidRPr="005A2F7F">
        <w:rPr>
          <w:rFonts w:ascii="Palatino Linotype" w:hAnsi="Palatino Linotype"/>
          <w:spacing w:val="-4"/>
          <w:szCs w:val="24"/>
        </w:rPr>
        <w:t xml:space="preserve"> </w:t>
      </w:r>
      <w:r w:rsidRPr="005A2F7F">
        <w:rPr>
          <w:rFonts w:ascii="Palatino Linotype" w:hAnsi="Palatino Linotype"/>
          <w:szCs w:val="24"/>
        </w:rPr>
        <w:t>during</w:t>
      </w:r>
      <w:r w:rsidRPr="005A2F7F">
        <w:rPr>
          <w:rFonts w:ascii="Palatino Linotype" w:hAnsi="Palatino Linotype"/>
          <w:spacing w:val="-4"/>
          <w:szCs w:val="24"/>
        </w:rPr>
        <w:t xml:space="preserve"> </w:t>
      </w:r>
      <w:r w:rsidRPr="005A2F7F">
        <w:rPr>
          <w:rFonts w:ascii="Palatino Linotype" w:hAnsi="Palatino Linotype"/>
          <w:szCs w:val="24"/>
        </w:rPr>
        <w:t>project</w:t>
      </w:r>
      <w:r w:rsidRPr="005A2F7F">
        <w:rPr>
          <w:rFonts w:ascii="Palatino Linotype" w:hAnsi="Palatino Linotype"/>
          <w:spacing w:val="-4"/>
          <w:szCs w:val="24"/>
        </w:rPr>
        <w:t xml:space="preserve"> </w:t>
      </w:r>
      <w:r w:rsidRPr="005A2F7F">
        <w:rPr>
          <w:rFonts w:ascii="Palatino Linotype" w:hAnsi="Palatino Linotype"/>
          <w:szCs w:val="24"/>
        </w:rPr>
        <w:t>implementation/construction</w:t>
      </w:r>
      <w:r w:rsidRPr="005A2F7F">
        <w:rPr>
          <w:rFonts w:ascii="Palatino Linotype" w:hAnsi="Palatino Linotype"/>
          <w:spacing w:val="-4"/>
          <w:szCs w:val="24"/>
        </w:rPr>
        <w:t xml:space="preserve"> </w:t>
      </w:r>
      <w:r w:rsidRPr="005A2F7F">
        <w:rPr>
          <w:rFonts w:ascii="Palatino Linotype" w:hAnsi="Palatino Linotype"/>
          <w:szCs w:val="24"/>
        </w:rPr>
        <w:t>to</w:t>
      </w:r>
      <w:r w:rsidRPr="005A2F7F">
        <w:rPr>
          <w:rFonts w:ascii="Palatino Linotype" w:hAnsi="Palatino Linotype"/>
          <w:spacing w:val="-5"/>
          <w:szCs w:val="24"/>
        </w:rPr>
        <w:t xml:space="preserve"> </w:t>
      </w:r>
      <w:r w:rsidRPr="005A2F7F">
        <w:rPr>
          <w:rFonts w:ascii="Palatino Linotype" w:hAnsi="Palatino Linotype"/>
          <w:szCs w:val="24"/>
        </w:rPr>
        <w:t>ensure</w:t>
      </w:r>
      <w:r w:rsidRPr="005A2F7F">
        <w:rPr>
          <w:rFonts w:ascii="Palatino Linotype" w:hAnsi="Palatino Linotype"/>
          <w:spacing w:val="-4"/>
          <w:szCs w:val="24"/>
        </w:rPr>
        <w:t xml:space="preserve"> </w:t>
      </w:r>
      <w:r w:rsidRPr="005A2F7F">
        <w:rPr>
          <w:rFonts w:ascii="Palatino Linotype" w:hAnsi="Palatino Linotype"/>
          <w:szCs w:val="24"/>
        </w:rPr>
        <w:t>that</w:t>
      </w:r>
      <w:r w:rsidRPr="005A2F7F">
        <w:rPr>
          <w:rFonts w:ascii="Palatino Linotype" w:hAnsi="Palatino Linotype"/>
          <w:spacing w:val="-4"/>
          <w:szCs w:val="24"/>
        </w:rPr>
        <w:t xml:space="preserve"> </w:t>
      </w:r>
      <w:r w:rsidRPr="005A2F7F">
        <w:rPr>
          <w:rFonts w:ascii="Palatino Linotype" w:hAnsi="Palatino Linotype"/>
          <w:szCs w:val="24"/>
        </w:rPr>
        <w:t>CASF</w:t>
      </w:r>
      <w:r w:rsidRPr="005A2F7F">
        <w:rPr>
          <w:rFonts w:ascii="Palatino Linotype" w:hAnsi="Palatino Linotype"/>
          <w:spacing w:val="-4"/>
          <w:szCs w:val="24"/>
        </w:rPr>
        <w:t xml:space="preserve"> </w:t>
      </w:r>
      <w:r w:rsidRPr="005A2F7F">
        <w:rPr>
          <w:rFonts w:ascii="Palatino Linotype" w:hAnsi="Palatino Linotype"/>
          <w:szCs w:val="24"/>
        </w:rPr>
        <w:t>funds</w:t>
      </w:r>
      <w:r w:rsidRPr="005A2F7F">
        <w:rPr>
          <w:rFonts w:ascii="Palatino Linotype" w:hAnsi="Palatino Linotype"/>
          <w:spacing w:val="-5"/>
          <w:szCs w:val="24"/>
        </w:rPr>
        <w:t xml:space="preserve"> </w:t>
      </w:r>
      <w:r w:rsidRPr="005A2F7F">
        <w:rPr>
          <w:rFonts w:ascii="Palatino Linotype" w:hAnsi="Palatino Linotype"/>
          <w:szCs w:val="24"/>
        </w:rPr>
        <w:t>are spent in accordance with Commission approval.</w:t>
      </w:r>
      <w:r w:rsidR="00FB0C06">
        <w:rPr>
          <w:rFonts w:ascii="Palatino Linotype" w:hAnsi="Palatino Linotype"/>
          <w:szCs w:val="24"/>
        </w:rPr>
        <w:t xml:space="preserve"> </w:t>
      </w:r>
      <w:r w:rsidR="000B4BD6">
        <w:rPr>
          <w:rFonts w:ascii="Palatino Linotype" w:hAnsi="Palatino Linotype"/>
          <w:szCs w:val="24"/>
        </w:rPr>
        <w:t xml:space="preserve">The Karuk </w:t>
      </w:r>
      <w:r w:rsidR="000B4BD6">
        <w:rPr>
          <w:rFonts w:ascii="Palatino Linotype" w:hAnsi="Palatino Linotype"/>
          <w:szCs w:val="24"/>
        </w:rPr>
        <w:lastRenderedPageBreak/>
        <w:t>Tribe</w:t>
      </w:r>
      <w:r w:rsidRPr="005A2F7F">
        <w:rPr>
          <w:rFonts w:ascii="Palatino Linotype" w:hAnsi="Palatino Linotype"/>
          <w:szCs w:val="24"/>
        </w:rPr>
        <w:t>’s</w:t>
      </w:r>
      <w:r w:rsidRPr="005A2F7F">
        <w:rPr>
          <w:rFonts w:ascii="Palatino Linotype" w:hAnsi="Palatino Linotype"/>
          <w:spacing w:val="-4"/>
          <w:szCs w:val="24"/>
        </w:rPr>
        <w:t xml:space="preserve"> </w:t>
      </w:r>
      <w:r w:rsidRPr="005A2F7F">
        <w:rPr>
          <w:rFonts w:ascii="Palatino Linotype" w:hAnsi="Palatino Linotype"/>
          <w:szCs w:val="24"/>
        </w:rPr>
        <w:t>invoices</w:t>
      </w:r>
      <w:r w:rsidRPr="005A2F7F">
        <w:rPr>
          <w:rFonts w:ascii="Palatino Linotype" w:hAnsi="Palatino Linotype"/>
          <w:spacing w:val="-4"/>
          <w:szCs w:val="24"/>
        </w:rPr>
        <w:t xml:space="preserve"> </w:t>
      </w:r>
      <w:r w:rsidRPr="005A2F7F">
        <w:rPr>
          <w:rFonts w:ascii="Palatino Linotype" w:hAnsi="Palatino Linotype"/>
          <w:szCs w:val="24"/>
        </w:rPr>
        <w:t>may</w:t>
      </w:r>
      <w:r w:rsidRPr="005A2F7F">
        <w:rPr>
          <w:rFonts w:ascii="Palatino Linotype" w:hAnsi="Palatino Linotype"/>
          <w:spacing w:val="-3"/>
          <w:szCs w:val="24"/>
        </w:rPr>
        <w:t xml:space="preserve"> </w:t>
      </w:r>
      <w:r w:rsidRPr="005A2F7F">
        <w:rPr>
          <w:rFonts w:ascii="Palatino Linotype" w:hAnsi="Palatino Linotype"/>
          <w:szCs w:val="24"/>
        </w:rPr>
        <w:t>be</w:t>
      </w:r>
      <w:r w:rsidRPr="005A2F7F">
        <w:rPr>
          <w:rFonts w:ascii="Palatino Linotype" w:hAnsi="Palatino Linotype"/>
          <w:spacing w:val="-3"/>
          <w:szCs w:val="24"/>
        </w:rPr>
        <w:t xml:space="preserve"> </w:t>
      </w:r>
      <w:r w:rsidRPr="005A2F7F">
        <w:rPr>
          <w:rFonts w:ascii="Palatino Linotype" w:hAnsi="Palatino Linotype"/>
          <w:szCs w:val="24"/>
        </w:rPr>
        <w:t>subject</w:t>
      </w:r>
      <w:r w:rsidRPr="005A2F7F">
        <w:rPr>
          <w:rFonts w:ascii="Palatino Linotype" w:hAnsi="Palatino Linotype"/>
          <w:spacing w:val="-3"/>
          <w:szCs w:val="24"/>
        </w:rPr>
        <w:t xml:space="preserve"> </w:t>
      </w:r>
      <w:r w:rsidRPr="005A2F7F">
        <w:rPr>
          <w:rFonts w:ascii="Palatino Linotype" w:hAnsi="Palatino Linotype"/>
          <w:szCs w:val="24"/>
        </w:rPr>
        <w:t>to</w:t>
      </w:r>
      <w:r w:rsidRPr="005A2F7F">
        <w:rPr>
          <w:rFonts w:ascii="Palatino Linotype" w:hAnsi="Palatino Linotype"/>
          <w:spacing w:val="-4"/>
          <w:szCs w:val="24"/>
        </w:rPr>
        <w:t xml:space="preserve"> </w:t>
      </w:r>
      <w:r w:rsidRPr="005A2F7F">
        <w:rPr>
          <w:rFonts w:ascii="Palatino Linotype" w:hAnsi="Palatino Linotype"/>
          <w:szCs w:val="24"/>
        </w:rPr>
        <w:t>a</w:t>
      </w:r>
      <w:r w:rsidRPr="005A2F7F">
        <w:rPr>
          <w:rFonts w:ascii="Palatino Linotype" w:hAnsi="Palatino Linotype"/>
          <w:spacing w:val="-3"/>
          <w:szCs w:val="24"/>
        </w:rPr>
        <w:t xml:space="preserve"> </w:t>
      </w:r>
      <w:r w:rsidRPr="005A2F7F">
        <w:rPr>
          <w:rFonts w:ascii="Palatino Linotype" w:hAnsi="Palatino Linotype"/>
          <w:szCs w:val="24"/>
        </w:rPr>
        <w:t>financial</w:t>
      </w:r>
      <w:r w:rsidRPr="005A2F7F">
        <w:rPr>
          <w:rFonts w:ascii="Palatino Linotype" w:hAnsi="Palatino Linotype"/>
          <w:spacing w:val="-3"/>
          <w:szCs w:val="24"/>
        </w:rPr>
        <w:t xml:space="preserve"> </w:t>
      </w:r>
      <w:r w:rsidRPr="005A2F7F">
        <w:rPr>
          <w:rFonts w:ascii="Palatino Linotype" w:hAnsi="Palatino Linotype"/>
          <w:szCs w:val="24"/>
        </w:rPr>
        <w:t>audit</w:t>
      </w:r>
      <w:r w:rsidRPr="005A2F7F">
        <w:rPr>
          <w:rFonts w:ascii="Palatino Linotype" w:hAnsi="Palatino Linotype"/>
          <w:spacing w:val="-3"/>
          <w:szCs w:val="24"/>
        </w:rPr>
        <w:t xml:space="preserve"> </w:t>
      </w:r>
      <w:r w:rsidRPr="005A2F7F">
        <w:rPr>
          <w:rFonts w:ascii="Palatino Linotype" w:hAnsi="Palatino Linotype"/>
          <w:szCs w:val="24"/>
        </w:rPr>
        <w:t>by</w:t>
      </w:r>
      <w:r w:rsidRPr="005A2F7F">
        <w:rPr>
          <w:rFonts w:ascii="Palatino Linotype" w:hAnsi="Palatino Linotype"/>
          <w:spacing w:val="-3"/>
          <w:szCs w:val="24"/>
        </w:rPr>
        <w:t xml:space="preserve"> </w:t>
      </w:r>
      <w:r w:rsidRPr="005A2F7F">
        <w:rPr>
          <w:rFonts w:ascii="Palatino Linotype" w:hAnsi="Palatino Linotype"/>
          <w:szCs w:val="24"/>
        </w:rPr>
        <w:t>the</w:t>
      </w:r>
      <w:r w:rsidRPr="005A2F7F">
        <w:rPr>
          <w:rFonts w:ascii="Palatino Linotype" w:hAnsi="Palatino Linotype"/>
          <w:spacing w:val="-3"/>
          <w:szCs w:val="24"/>
        </w:rPr>
        <w:t xml:space="preserve"> </w:t>
      </w:r>
      <w:r w:rsidRPr="005A2F7F">
        <w:rPr>
          <w:rFonts w:ascii="Palatino Linotype" w:hAnsi="Palatino Linotype"/>
          <w:szCs w:val="24"/>
        </w:rPr>
        <w:t>Commission</w:t>
      </w:r>
      <w:r w:rsidRPr="005A2F7F">
        <w:rPr>
          <w:rFonts w:ascii="Palatino Linotype" w:hAnsi="Palatino Linotype"/>
          <w:spacing w:val="-3"/>
          <w:szCs w:val="24"/>
        </w:rPr>
        <w:t xml:space="preserve"> </w:t>
      </w:r>
      <w:r w:rsidRPr="005A2F7F">
        <w:rPr>
          <w:rFonts w:ascii="Palatino Linotype" w:hAnsi="Palatino Linotype"/>
          <w:szCs w:val="24"/>
        </w:rPr>
        <w:t>at</w:t>
      </w:r>
      <w:r w:rsidRPr="005A2F7F">
        <w:rPr>
          <w:rFonts w:ascii="Palatino Linotype" w:hAnsi="Palatino Linotype"/>
          <w:spacing w:val="-3"/>
          <w:szCs w:val="24"/>
        </w:rPr>
        <w:t xml:space="preserve"> </w:t>
      </w:r>
      <w:r w:rsidRPr="005A2F7F">
        <w:rPr>
          <w:rFonts w:ascii="Palatino Linotype" w:hAnsi="Palatino Linotype"/>
          <w:szCs w:val="24"/>
        </w:rPr>
        <w:t>any</w:t>
      </w:r>
      <w:r w:rsidRPr="005A2F7F">
        <w:rPr>
          <w:rFonts w:ascii="Palatino Linotype" w:hAnsi="Palatino Linotype"/>
          <w:spacing w:val="-3"/>
          <w:szCs w:val="24"/>
        </w:rPr>
        <w:t xml:space="preserve"> </w:t>
      </w:r>
      <w:r w:rsidRPr="005A2F7F">
        <w:rPr>
          <w:rFonts w:ascii="Palatino Linotype" w:hAnsi="Palatino Linotype"/>
          <w:szCs w:val="24"/>
        </w:rPr>
        <w:t>time</w:t>
      </w:r>
      <w:r w:rsidRPr="005A2F7F">
        <w:rPr>
          <w:rFonts w:ascii="Palatino Linotype" w:hAnsi="Palatino Linotype"/>
          <w:spacing w:val="-3"/>
          <w:szCs w:val="24"/>
        </w:rPr>
        <w:t xml:space="preserve"> </w:t>
      </w:r>
      <w:r w:rsidRPr="005A2F7F">
        <w:rPr>
          <w:rFonts w:ascii="Palatino Linotype" w:hAnsi="Palatino Linotype"/>
          <w:szCs w:val="24"/>
        </w:rPr>
        <w:t>within three years of completion of the work.</w:t>
      </w:r>
    </w:p>
    <w:p w:rsidR="0023572B" w:rsidP="00F25265" w:rsidRDefault="0023572B" w14:paraId="1CCB3225" w14:textId="77777777">
      <w:pPr>
        <w:pStyle w:val="BodyText"/>
        <w:ind w:left="200" w:right="772"/>
        <w:rPr>
          <w:rFonts w:ascii="Palatino Linotype" w:hAnsi="Palatino Linotype"/>
          <w:szCs w:val="24"/>
        </w:rPr>
      </w:pPr>
      <w:bookmarkStart w:name="E._Providing_Voice_Service" w:id="4"/>
      <w:bookmarkEnd w:id="4"/>
    </w:p>
    <w:p w:rsidRPr="005A2F7F" w:rsidR="00DD5A22" w:rsidP="00DD5A22" w:rsidRDefault="00DD5A22" w14:paraId="05C5262F" w14:textId="77777777">
      <w:pPr>
        <w:pStyle w:val="ListParagraph"/>
        <w:widowControl w:val="0"/>
        <w:numPr>
          <w:ilvl w:val="0"/>
          <w:numId w:val="18"/>
        </w:numPr>
        <w:tabs>
          <w:tab w:val="left" w:pos="919"/>
        </w:tabs>
        <w:autoSpaceDE w:val="0"/>
        <w:autoSpaceDN w:val="0"/>
        <w:spacing w:before="24"/>
        <w:ind w:left="919" w:hanging="359"/>
        <w:contextualSpacing w:val="0"/>
        <w:rPr>
          <w:rFonts w:ascii="Palatino Linotype" w:hAnsi="Palatino Linotype"/>
        </w:rPr>
      </w:pPr>
      <w:r w:rsidRPr="005A2F7F">
        <w:rPr>
          <w:rFonts w:ascii="Palatino Linotype" w:hAnsi="Palatino Linotype"/>
          <w:u w:val="single"/>
        </w:rPr>
        <w:t>Providing</w:t>
      </w:r>
      <w:r w:rsidRPr="005A2F7F">
        <w:rPr>
          <w:rFonts w:ascii="Palatino Linotype" w:hAnsi="Palatino Linotype"/>
          <w:spacing w:val="-4"/>
          <w:u w:val="single"/>
        </w:rPr>
        <w:t xml:space="preserve"> </w:t>
      </w:r>
      <w:r w:rsidRPr="005A2F7F">
        <w:rPr>
          <w:rFonts w:ascii="Palatino Linotype" w:hAnsi="Palatino Linotype"/>
          <w:u w:val="single"/>
        </w:rPr>
        <w:t>Voice</w:t>
      </w:r>
      <w:r w:rsidRPr="005A2F7F">
        <w:rPr>
          <w:rFonts w:ascii="Palatino Linotype" w:hAnsi="Palatino Linotype"/>
          <w:spacing w:val="-4"/>
          <w:u w:val="single"/>
        </w:rPr>
        <w:t xml:space="preserve"> </w:t>
      </w:r>
      <w:r w:rsidRPr="005A2F7F">
        <w:rPr>
          <w:rFonts w:ascii="Palatino Linotype" w:hAnsi="Palatino Linotype"/>
          <w:spacing w:val="-2"/>
          <w:u w:val="single"/>
        </w:rPr>
        <w:t>Service</w:t>
      </w:r>
    </w:p>
    <w:p w:rsidRPr="005A2F7F" w:rsidR="00DD5A22" w:rsidP="00DD5A22" w:rsidRDefault="00EF1EE2" w14:paraId="4C4706D2" w14:textId="29E52BBF">
      <w:pPr>
        <w:pStyle w:val="BodyText"/>
        <w:ind w:left="200" w:right="772"/>
        <w:rPr>
          <w:rFonts w:ascii="Palatino Linotype" w:hAnsi="Palatino Linotype"/>
          <w:szCs w:val="24"/>
        </w:rPr>
      </w:pPr>
      <w:r w:rsidRPr="00EF1EE2">
        <w:rPr>
          <w:rFonts w:ascii="Palatino Linotype" w:hAnsi="Palatino Linotype"/>
          <w:szCs w:val="24"/>
        </w:rPr>
        <w:t>If the KRRBI Project plans to provide voice service in the project area, it must meet the Federal Communications Commission (FCC) standards for E-911 service and battery backup.</w:t>
      </w:r>
    </w:p>
    <w:p w:rsidRPr="005A2F7F" w:rsidR="004814F0" w:rsidP="00DD5A22" w:rsidRDefault="004814F0" w14:paraId="6C9EE342" w14:textId="77777777">
      <w:pPr>
        <w:pStyle w:val="BodyText"/>
        <w:ind w:left="200" w:right="772"/>
        <w:rPr>
          <w:rFonts w:ascii="Palatino Linotype" w:hAnsi="Palatino Linotype"/>
          <w:szCs w:val="24"/>
        </w:rPr>
      </w:pPr>
      <w:bookmarkStart w:name="F._Reporting" w:id="5"/>
      <w:bookmarkEnd w:id="5"/>
    </w:p>
    <w:p w:rsidRPr="005A2F7F" w:rsidR="00DD5A22" w:rsidP="00DD5A22" w:rsidRDefault="00DD5A22" w14:paraId="5BDD7AE2" w14:textId="77777777">
      <w:pPr>
        <w:pStyle w:val="ListParagraph"/>
        <w:widowControl w:val="0"/>
        <w:numPr>
          <w:ilvl w:val="0"/>
          <w:numId w:val="18"/>
        </w:numPr>
        <w:tabs>
          <w:tab w:val="left" w:pos="919"/>
        </w:tabs>
        <w:autoSpaceDE w:val="0"/>
        <w:autoSpaceDN w:val="0"/>
        <w:ind w:left="919" w:hanging="359"/>
        <w:contextualSpacing w:val="0"/>
        <w:rPr>
          <w:rFonts w:ascii="Palatino Linotype" w:hAnsi="Palatino Linotype"/>
        </w:rPr>
      </w:pPr>
      <w:r w:rsidRPr="005A2F7F">
        <w:rPr>
          <w:rFonts w:ascii="Palatino Linotype" w:hAnsi="Palatino Linotype"/>
          <w:spacing w:val="-2"/>
          <w:u w:val="single"/>
        </w:rPr>
        <w:t>Reporting</w:t>
      </w:r>
    </w:p>
    <w:p w:rsidRPr="005A2F7F" w:rsidR="00DD5A22" w:rsidP="00DD5A22" w:rsidRDefault="00DD5A22" w14:paraId="5AC00CB6" w14:textId="77777777">
      <w:pPr>
        <w:pStyle w:val="BodyText"/>
        <w:ind w:left="200" w:right="747"/>
        <w:rPr>
          <w:rFonts w:ascii="Palatino Linotype" w:hAnsi="Palatino Linotype"/>
          <w:szCs w:val="24"/>
        </w:rPr>
      </w:pPr>
      <w:r w:rsidRPr="005A2F7F">
        <w:rPr>
          <w:rFonts w:ascii="Palatino Linotype" w:hAnsi="Palatino Linotype"/>
          <w:szCs w:val="24"/>
        </w:rPr>
        <w:t xml:space="preserve">All grantees must submit biannual progress reports on the status of the project, irrespective of whether grantees request reimbursement or payment. </w:t>
      </w:r>
      <w:r w:rsidRPr="005A2F7F">
        <w:rPr>
          <w:rFonts w:ascii="Palatino Linotype" w:hAnsi="Palatino Linotype"/>
          <w:spacing w:val="40"/>
          <w:szCs w:val="24"/>
        </w:rPr>
        <w:t xml:space="preserve"> </w:t>
      </w:r>
      <w:r w:rsidRPr="005A2F7F">
        <w:rPr>
          <w:rFonts w:ascii="Palatino Linotype" w:hAnsi="Palatino Linotype"/>
          <w:szCs w:val="24"/>
        </w:rPr>
        <w:t xml:space="preserve">These reports are due semi-annually, in March and September, until the project is completely built and operational. </w:t>
      </w:r>
      <w:r w:rsidRPr="005A2F7F">
        <w:rPr>
          <w:rFonts w:ascii="Palatino Linotype" w:hAnsi="Palatino Linotype"/>
          <w:spacing w:val="40"/>
          <w:szCs w:val="24"/>
        </w:rPr>
        <w:t xml:space="preserve"> </w:t>
      </w:r>
      <w:r w:rsidRPr="005A2F7F">
        <w:rPr>
          <w:rFonts w:ascii="Palatino Linotype" w:hAnsi="Palatino Linotype"/>
          <w:szCs w:val="24"/>
        </w:rPr>
        <w:t>Progress</w:t>
      </w:r>
      <w:r w:rsidRPr="005A2F7F">
        <w:rPr>
          <w:rFonts w:ascii="Palatino Linotype" w:hAnsi="Palatino Linotype"/>
          <w:spacing w:val="-3"/>
          <w:szCs w:val="24"/>
        </w:rPr>
        <w:t xml:space="preserve"> </w:t>
      </w:r>
      <w:r w:rsidRPr="005A2F7F">
        <w:rPr>
          <w:rFonts w:ascii="Palatino Linotype" w:hAnsi="Palatino Linotype"/>
          <w:szCs w:val="24"/>
        </w:rPr>
        <w:t>reports</w:t>
      </w:r>
      <w:r w:rsidRPr="005A2F7F">
        <w:rPr>
          <w:rFonts w:ascii="Palatino Linotype" w:hAnsi="Palatino Linotype"/>
          <w:spacing w:val="-3"/>
          <w:szCs w:val="24"/>
        </w:rPr>
        <w:t xml:space="preserve"> </w:t>
      </w:r>
      <w:r w:rsidRPr="005A2F7F">
        <w:rPr>
          <w:rFonts w:ascii="Palatino Linotype" w:hAnsi="Palatino Linotype"/>
          <w:szCs w:val="24"/>
        </w:rPr>
        <w:t>shall</w:t>
      </w:r>
      <w:r w:rsidRPr="005A2F7F">
        <w:rPr>
          <w:rFonts w:ascii="Palatino Linotype" w:hAnsi="Palatino Linotype"/>
          <w:spacing w:val="-2"/>
          <w:szCs w:val="24"/>
        </w:rPr>
        <w:t xml:space="preserve"> </w:t>
      </w:r>
      <w:r w:rsidRPr="005A2F7F">
        <w:rPr>
          <w:rFonts w:ascii="Palatino Linotype" w:hAnsi="Palatino Linotype"/>
          <w:szCs w:val="24"/>
        </w:rPr>
        <w:t>describe</w:t>
      </w:r>
      <w:r w:rsidRPr="005A2F7F">
        <w:rPr>
          <w:rFonts w:ascii="Palatino Linotype" w:hAnsi="Palatino Linotype"/>
          <w:spacing w:val="-2"/>
          <w:szCs w:val="24"/>
        </w:rPr>
        <w:t xml:space="preserve"> </w:t>
      </w:r>
      <w:r w:rsidRPr="005A2F7F">
        <w:rPr>
          <w:rFonts w:ascii="Palatino Linotype" w:hAnsi="Palatino Linotype"/>
          <w:szCs w:val="24"/>
        </w:rPr>
        <w:t>the</w:t>
      </w:r>
      <w:r w:rsidRPr="005A2F7F">
        <w:rPr>
          <w:rFonts w:ascii="Palatino Linotype" w:hAnsi="Palatino Linotype"/>
          <w:spacing w:val="-2"/>
          <w:szCs w:val="24"/>
        </w:rPr>
        <w:t xml:space="preserve"> </w:t>
      </w:r>
      <w:r w:rsidRPr="005A2F7F">
        <w:rPr>
          <w:rFonts w:ascii="Palatino Linotype" w:hAnsi="Palatino Linotype"/>
          <w:szCs w:val="24"/>
        </w:rPr>
        <w:t>schedule</w:t>
      </w:r>
      <w:r w:rsidRPr="005A2F7F">
        <w:rPr>
          <w:rFonts w:ascii="Palatino Linotype" w:hAnsi="Palatino Linotype"/>
          <w:spacing w:val="-2"/>
          <w:szCs w:val="24"/>
        </w:rPr>
        <w:t xml:space="preserve"> </w:t>
      </w:r>
      <w:r w:rsidRPr="005A2F7F">
        <w:rPr>
          <w:rFonts w:ascii="Palatino Linotype" w:hAnsi="Palatino Linotype"/>
          <w:szCs w:val="24"/>
        </w:rPr>
        <w:t>for</w:t>
      </w:r>
      <w:r w:rsidRPr="005A2F7F">
        <w:rPr>
          <w:rFonts w:ascii="Palatino Linotype" w:hAnsi="Palatino Linotype"/>
          <w:spacing w:val="-2"/>
          <w:szCs w:val="24"/>
        </w:rPr>
        <w:t xml:space="preserve"> </w:t>
      </w:r>
      <w:r w:rsidRPr="005A2F7F">
        <w:rPr>
          <w:rFonts w:ascii="Palatino Linotype" w:hAnsi="Palatino Linotype"/>
          <w:szCs w:val="24"/>
        </w:rPr>
        <w:t>deployment,</w:t>
      </w:r>
      <w:r w:rsidRPr="005A2F7F">
        <w:rPr>
          <w:rFonts w:ascii="Palatino Linotype" w:hAnsi="Palatino Linotype"/>
          <w:spacing w:val="-2"/>
          <w:szCs w:val="24"/>
        </w:rPr>
        <w:t xml:space="preserve"> </w:t>
      </w:r>
      <w:r w:rsidRPr="005A2F7F">
        <w:rPr>
          <w:rFonts w:ascii="Palatino Linotype" w:hAnsi="Palatino Linotype"/>
          <w:szCs w:val="24"/>
        </w:rPr>
        <w:t>major</w:t>
      </w:r>
      <w:r w:rsidRPr="005A2F7F">
        <w:rPr>
          <w:rFonts w:ascii="Palatino Linotype" w:hAnsi="Palatino Linotype"/>
          <w:spacing w:val="-2"/>
          <w:szCs w:val="24"/>
        </w:rPr>
        <w:t xml:space="preserve"> </w:t>
      </w:r>
      <w:r w:rsidRPr="005A2F7F">
        <w:rPr>
          <w:rFonts w:ascii="Palatino Linotype" w:hAnsi="Palatino Linotype"/>
          <w:szCs w:val="24"/>
        </w:rPr>
        <w:t>construction milestones</w:t>
      </w:r>
      <w:r w:rsidRPr="005A2F7F">
        <w:rPr>
          <w:rFonts w:ascii="Palatino Linotype" w:hAnsi="Palatino Linotype"/>
          <w:spacing w:val="-4"/>
          <w:szCs w:val="24"/>
        </w:rPr>
        <w:t xml:space="preserve"> </w:t>
      </w:r>
      <w:r w:rsidRPr="005A2F7F">
        <w:rPr>
          <w:rFonts w:ascii="Palatino Linotype" w:hAnsi="Palatino Linotype"/>
          <w:szCs w:val="24"/>
        </w:rPr>
        <w:t>and</w:t>
      </w:r>
      <w:r w:rsidRPr="005A2F7F">
        <w:rPr>
          <w:rFonts w:ascii="Palatino Linotype" w:hAnsi="Palatino Linotype"/>
          <w:spacing w:val="-4"/>
          <w:szCs w:val="24"/>
        </w:rPr>
        <w:t xml:space="preserve"> </w:t>
      </w:r>
      <w:r w:rsidRPr="005A2F7F">
        <w:rPr>
          <w:rFonts w:ascii="Palatino Linotype" w:hAnsi="Palatino Linotype"/>
          <w:szCs w:val="24"/>
        </w:rPr>
        <w:t>costs</w:t>
      </w:r>
      <w:r w:rsidRPr="005A2F7F">
        <w:rPr>
          <w:rFonts w:ascii="Palatino Linotype" w:hAnsi="Palatino Linotype"/>
          <w:spacing w:val="-4"/>
          <w:szCs w:val="24"/>
        </w:rPr>
        <w:t xml:space="preserve"> </w:t>
      </w:r>
      <w:r w:rsidRPr="005A2F7F">
        <w:rPr>
          <w:rFonts w:ascii="Palatino Linotype" w:hAnsi="Palatino Linotype"/>
          <w:szCs w:val="24"/>
        </w:rPr>
        <w:t>submitted</w:t>
      </w:r>
      <w:r w:rsidRPr="005A2F7F">
        <w:rPr>
          <w:rFonts w:ascii="Palatino Linotype" w:hAnsi="Palatino Linotype"/>
          <w:spacing w:val="-4"/>
          <w:szCs w:val="24"/>
        </w:rPr>
        <w:t xml:space="preserve"> </w:t>
      </w:r>
      <w:r w:rsidRPr="005A2F7F">
        <w:rPr>
          <w:rFonts w:ascii="Palatino Linotype" w:hAnsi="Palatino Linotype"/>
          <w:szCs w:val="24"/>
        </w:rPr>
        <w:t>in</w:t>
      </w:r>
      <w:r w:rsidRPr="005A2F7F">
        <w:rPr>
          <w:rFonts w:ascii="Palatino Linotype" w:hAnsi="Palatino Linotype"/>
          <w:spacing w:val="-3"/>
          <w:szCs w:val="24"/>
        </w:rPr>
        <w:t xml:space="preserve"> </w:t>
      </w:r>
      <w:r w:rsidRPr="005A2F7F">
        <w:rPr>
          <w:rFonts w:ascii="Palatino Linotype" w:hAnsi="Palatino Linotype"/>
          <w:szCs w:val="24"/>
        </w:rPr>
        <w:t>the</w:t>
      </w:r>
      <w:r w:rsidRPr="005A2F7F">
        <w:rPr>
          <w:rFonts w:ascii="Palatino Linotype" w:hAnsi="Palatino Linotype"/>
          <w:spacing w:val="-3"/>
          <w:szCs w:val="24"/>
        </w:rPr>
        <w:t xml:space="preserve"> </w:t>
      </w:r>
      <w:r w:rsidRPr="005A2F7F">
        <w:rPr>
          <w:rFonts w:ascii="Palatino Linotype" w:hAnsi="Palatino Linotype"/>
          <w:szCs w:val="24"/>
        </w:rPr>
        <w:t>proposal;</w:t>
      </w:r>
      <w:r w:rsidRPr="005A2F7F">
        <w:rPr>
          <w:rFonts w:ascii="Palatino Linotype" w:hAnsi="Palatino Linotype"/>
          <w:spacing w:val="-3"/>
          <w:szCs w:val="24"/>
        </w:rPr>
        <w:t xml:space="preserve"> </w:t>
      </w:r>
      <w:r w:rsidRPr="005A2F7F">
        <w:rPr>
          <w:rFonts w:ascii="Palatino Linotype" w:hAnsi="Palatino Linotype"/>
          <w:szCs w:val="24"/>
        </w:rPr>
        <w:t>indicate</w:t>
      </w:r>
      <w:r w:rsidRPr="005A2F7F">
        <w:rPr>
          <w:rFonts w:ascii="Palatino Linotype" w:hAnsi="Palatino Linotype"/>
          <w:spacing w:val="-3"/>
          <w:szCs w:val="24"/>
        </w:rPr>
        <w:t xml:space="preserve"> </w:t>
      </w:r>
      <w:r w:rsidRPr="005A2F7F">
        <w:rPr>
          <w:rFonts w:ascii="Palatino Linotype" w:hAnsi="Palatino Linotype"/>
          <w:szCs w:val="24"/>
        </w:rPr>
        <w:t>the</w:t>
      </w:r>
      <w:r w:rsidRPr="005A2F7F">
        <w:rPr>
          <w:rFonts w:ascii="Palatino Linotype" w:hAnsi="Palatino Linotype"/>
          <w:spacing w:val="-3"/>
          <w:szCs w:val="24"/>
        </w:rPr>
        <w:t xml:space="preserve"> </w:t>
      </w:r>
      <w:r w:rsidRPr="005A2F7F">
        <w:rPr>
          <w:rFonts w:ascii="Palatino Linotype" w:hAnsi="Palatino Linotype"/>
          <w:szCs w:val="24"/>
        </w:rPr>
        <w:t>actual</w:t>
      </w:r>
      <w:r w:rsidRPr="005A2F7F">
        <w:rPr>
          <w:rFonts w:ascii="Palatino Linotype" w:hAnsi="Palatino Linotype"/>
          <w:spacing w:val="-3"/>
          <w:szCs w:val="24"/>
        </w:rPr>
        <w:t xml:space="preserve"> </w:t>
      </w:r>
      <w:r w:rsidRPr="005A2F7F">
        <w:rPr>
          <w:rFonts w:ascii="Palatino Linotype" w:hAnsi="Palatino Linotype"/>
          <w:szCs w:val="24"/>
        </w:rPr>
        <w:t>date</w:t>
      </w:r>
      <w:r w:rsidRPr="005A2F7F">
        <w:rPr>
          <w:rFonts w:ascii="Palatino Linotype" w:hAnsi="Palatino Linotype"/>
          <w:spacing w:val="-3"/>
          <w:szCs w:val="24"/>
        </w:rPr>
        <w:t xml:space="preserve"> </w:t>
      </w:r>
      <w:r w:rsidRPr="005A2F7F">
        <w:rPr>
          <w:rFonts w:ascii="Palatino Linotype" w:hAnsi="Palatino Linotype"/>
          <w:szCs w:val="24"/>
        </w:rPr>
        <w:t>of</w:t>
      </w:r>
      <w:r w:rsidRPr="005A2F7F">
        <w:rPr>
          <w:rFonts w:ascii="Palatino Linotype" w:hAnsi="Palatino Linotype"/>
          <w:spacing w:val="-3"/>
          <w:szCs w:val="24"/>
        </w:rPr>
        <w:t xml:space="preserve"> </w:t>
      </w:r>
      <w:r w:rsidRPr="005A2F7F">
        <w:rPr>
          <w:rFonts w:ascii="Palatino Linotype" w:hAnsi="Palatino Linotype"/>
          <w:szCs w:val="24"/>
        </w:rPr>
        <w:t>completion</w:t>
      </w:r>
      <w:r w:rsidRPr="005A2F7F">
        <w:rPr>
          <w:rFonts w:ascii="Palatino Linotype" w:hAnsi="Palatino Linotype"/>
          <w:spacing w:val="-3"/>
          <w:szCs w:val="24"/>
        </w:rPr>
        <w:t xml:space="preserve"> </w:t>
      </w:r>
      <w:r w:rsidRPr="005A2F7F">
        <w:rPr>
          <w:rFonts w:ascii="Palatino Linotype" w:hAnsi="Palatino Linotype"/>
          <w:szCs w:val="24"/>
        </w:rPr>
        <w:t>of each task/milestone as well as problems and issues encountered, and the actions taken to resolve these problems and issues during project implementation and construction; and identify future risks to the project.</w:t>
      </w:r>
    </w:p>
    <w:p w:rsidRPr="005A2F7F" w:rsidR="00DD5A22" w:rsidP="00DD5A22" w:rsidRDefault="00DD5A22" w14:paraId="14B48F71" w14:textId="77777777">
      <w:pPr>
        <w:pStyle w:val="BodyText"/>
        <w:rPr>
          <w:rFonts w:ascii="Palatino Linotype" w:hAnsi="Palatino Linotype"/>
          <w:szCs w:val="24"/>
        </w:rPr>
      </w:pPr>
    </w:p>
    <w:p w:rsidRPr="005A2F7F" w:rsidR="00DD5A22" w:rsidP="00DD5A22" w:rsidRDefault="00DD5A22" w14:paraId="6DEF960C" w14:textId="356FE4DF">
      <w:pPr>
        <w:pStyle w:val="BodyText"/>
        <w:ind w:left="200" w:right="772"/>
        <w:rPr>
          <w:rFonts w:ascii="Palatino Linotype" w:hAnsi="Palatino Linotype"/>
        </w:rPr>
      </w:pPr>
      <w:r w:rsidRPr="45188EEA">
        <w:rPr>
          <w:rFonts w:ascii="Palatino Linotype" w:hAnsi="Palatino Linotype"/>
        </w:rPr>
        <w:t xml:space="preserve">Before full payment of the project is made, </w:t>
      </w:r>
      <w:r w:rsidRPr="45188EEA" w:rsidR="00191722">
        <w:rPr>
          <w:rFonts w:ascii="Palatino Linotype" w:hAnsi="Palatino Linotype"/>
        </w:rPr>
        <w:t>t</w:t>
      </w:r>
      <w:r w:rsidRPr="45188EEA" w:rsidR="000B4BD6">
        <w:rPr>
          <w:rFonts w:ascii="Palatino Linotype" w:hAnsi="Palatino Linotype"/>
        </w:rPr>
        <w:t>he Karuk Tribe</w:t>
      </w:r>
      <w:r w:rsidRPr="45188EEA">
        <w:rPr>
          <w:rFonts w:ascii="Palatino Linotype" w:hAnsi="Palatino Linotype"/>
        </w:rPr>
        <w:t xml:space="preserve"> must submit a project completion report. </w:t>
      </w:r>
      <w:r w:rsidRPr="45188EEA">
        <w:rPr>
          <w:rFonts w:ascii="Palatino Linotype" w:hAnsi="Palatino Linotype"/>
          <w:spacing w:val="40"/>
        </w:rPr>
        <w:t xml:space="preserve"> </w:t>
      </w:r>
      <w:r w:rsidRPr="45188EEA" w:rsidR="000B4BD6">
        <w:rPr>
          <w:rFonts w:ascii="Palatino Linotype" w:hAnsi="Palatino Linotype"/>
        </w:rPr>
        <w:t>The Karuk Tribe</w:t>
      </w:r>
      <w:r w:rsidRPr="45188EEA">
        <w:rPr>
          <w:rFonts w:ascii="Palatino Linotype" w:hAnsi="Palatino Linotype"/>
        </w:rPr>
        <w:t xml:space="preserve"> shall also include test results on the download and upload speeds at a representative sample of locations</w:t>
      </w:r>
      <w:r w:rsidRPr="45188EEA">
        <w:rPr>
          <w:rFonts w:ascii="Palatino Linotype" w:hAnsi="Palatino Linotype"/>
          <w:spacing w:val="-3"/>
        </w:rPr>
        <w:t xml:space="preserve"> </w:t>
      </w:r>
      <w:r w:rsidRPr="45188EEA">
        <w:rPr>
          <w:rFonts w:ascii="Palatino Linotype" w:hAnsi="Palatino Linotype"/>
        </w:rPr>
        <w:t>in</w:t>
      </w:r>
      <w:r w:rsidRPr="45188EEA">
        <w:rPr>
          <w:rFonts w:ascii="Palatino Linotype" w:hAnsi="Palatino Linotype"/>
          <w:spacing w:val="-3"/>
        </w:rPr>
        <w:t xml:space="preserve"> </w:t>
      </w:r>
      <w:r w:rsidRPr="45188EEA">
        <w:rPr>
          <w:rFonts w:ascii="Palatino Linotype" w:hAnsi="Palatino Linotype"/>
        </w:rPr>
        <w:t>the</w:t>
      </w:r>
      <w:r w:rsidRPr="45188EEA">
        <w:rPr>
          <w:rFonts w:ascii="Palatino Linotype" w:hAnsi="Palatino Linotype"/>
          <w:spacing w:val="-3"/>
        </w:rPr>
        <w:t xml:space="preserve"> </w:t>
      </w:r>
      <w:r w:rsidRPr="45188EEA">
        <w:rPr>
          <w:rFonts w:ascii="Palatino Linotype" w:hAnsi="Palatino Linotype"/>
        </w:rPr>
        <w:t>final</w:t>
      </w:r>
      <w:r w:rsidRPr="45188EEA">
        <w:rPr>
          <w:rFonts w:ascii="Palatino Linotype" w:hAnsi="Palatino Linotype"/>
          <w:spacing w:val="-3"/>
        </w:rPr>
        <w:t xml:space="preserve"> </w:t>
      </w:r>
      <w:r w:rsidRPr="45188EEA">
        <w:rPr>
          <w:rFonts w:ascii="Palatino Linotype" w:hAnsi="Palatino Linotype"/>
        </w:rPr>
        <w:t>completion</w:t>
      </w:r>
      <w:r w:rsidRPr="45188EEA">
        <w:rPr>
          <w:rFonts w:ascii="Palatino Linotype" w:hAnsi="Palatino Linotype"/>
          <w:spacing w:val="-3"/>
        </w:rPr>
        <w:t xml:space="preserve"> </w:t>
      </w:r>
      <w:r w:rsidRPr="45188EEA">
        <w:rPr>
          <w:rFonts w:ascii="Palatino Linotype" w:hAnsi="Palatino Linotype"/>
        </w:rPr>
        <w:t>report</w:t>
      </w:r>
      <w:r w:rsidRPr="45188EEA" w:rsidR="008C5818">
        <w:rPr>
          <w:rFonts w:ascii="Palatino Linotype" w:hAnsi="Palatino Linotype"/>
        </w:rPr>
        <w:t>,</w:t>
      </w:r>
      <w:r w:rsidRPr="45188EEA">
        <w:rPr>
          <w:rFonts w:ascii="Palatino Linotype" w:hAnsi="Palatino Linotype"/>
        </w:rPr>
        <w:t xml:space="preserve"> per CASF Guidelines, Section 13</w:t>
      </w:r>
      <w:r w:rsidRPr="45188EEA" w:rsidR="56C88534">
        <w:rPr>
          <w:rFonts w:ascii="Palatino Linotype" w:hAnsi="Palatino Linotype"/>
        </w:rPr>
        <w:t>:</w:t>
      </w:r>
      <w:r w:rsidRPr="45188EEA">
        <w:rPr>
          <w:rFonts w:ascii="Palatino Linotype" w:hAnsi="Palatino Linotype"/>
        </w:rPr>
        <w:t xml:space="preserve"> Reporting Requirements</w:t>
      </w:r>
      <w:r w:rsidRPr="45188EEA">
        <w:rPr>
          <w:rFonts w:ascii="Palatino Linotype" w:hAnsi="Palatino Linotype"/>
          <w:i/>
        </w:rPr>
        <w:t>.</w:t>
      </w:r>
      <w:r w:rsidRPr="45188EEA">
        <w:rPr>
          <w:rStyle w:val="FootnoteReference"/>
          <w:rFonts w:ascii="Palatino Linotype" w:hAnsi="Palatino Linotype"/>
        </w:rPr>
        <w:footnoteReference w:id="12"/>
      </w:r>
      <w:r w:rsidRPr="45188EEA">
        <w:rPr>
          <w:rFonts w:ascii="Palatino Linotype" w:hAnsi="Palatino Linotype"/>
        </w:rPr>
        <w:t xml:space="preserve"> </w:t>
      </w:r>
      <w:r w:rsidRPr="45188EEA">
        <w:rPr>
          <w:rFonts w:ascii="Palatino Linotype" w:hAnsi="Palatino Linotype"/>
          <w:spacing w:val="40"/>
        </w:rPr>
        <w:t xml:space="preserve"> </w:t>
      </w:r>
      <w:r w:rsidRPr="45188EEA" w:rsidR="000B4BD6">
        <w:rPr>
          <w:rFonts w:ascii="Palatino Linotype" w:hAnsi="Palatino Linotype"/>
        </w:rPr>
        <w:t>The Karuk Tribe</w:t>
      </w:r>
      <w:r w:rsidRPr="45188EEA">
        <w:rPr>
          <w:rFonts w:ascii="Palatino Linotype" w:hAnsi="Palatino Linotype"/>
          <w:spacing w:val="-3"/>
        </w:rPr>
        <w:t xml:space="preserve"> </w:t>
      </w:r>
      <w:r w:rsidRPr="45188EEA">
        <w:rPr>
          <w:rFonts w:ascii="Palatino Linotype" w:hAnsi="Palatino Linotype"/>
        </w:rPr>
        <w:t>must</w:t>
      </w:r>
      <w:r w:rsidRPr="45188EEA">
        <w:rPr>
          <w:rFonts w:ascii="Palatino Linotype" w:hAnsi="Palatino Linotype"/>
          <w:spacing w:val="-3"/>
        </w:rPr>
        <w:t xml:space="preserve"> </w:t>
      </w:r>
      <w:r w:rsidRPr="45188EEA">
        <w:rPr>
          <w:rFonts w:ascii="Palatino Linotype" w:hAnsi="Palatino Linotype"/>
        </w:rPr>
        <w:t>certify</w:t>
      </w:r>
      <w:r w:rsidRPr="45188EEA">
        <w:rPr>
          <w:rFonts w:ascii="Palatino Linotype" w:hAnsi="Palatino Linotype"/>
          <w:spacing w:val="-3"/>
        </w:rPr>
        <w:t xml:space="preserve"> </w:t>
      </w:r>
      <w:r w:rsidRPr="45188EEA">
        <w:rPr>
          <w:rFonts w:ascii="Palatino Linotype" w:hAnsi="Palatino Linotype"/>
        </w:rPr>
        <w:t>that</w:t>
      </w:r>
      <w:r w:rsidRPr="45188EEA">
        <w:rPr>
          <w:rFonts w:ascii="Palatino Linotype" w:hAnsi="Palatino Linotype"/>
          <w:spacing w:val="-3"/>
        </w:rPr>
        <w:t xml:space="preserve"> </w:t>
      </w:r>
      <w:r w:rsidRPr="45188EEA">
        <w:rPr>
          <w:rFonts w:ascii="Palatino Linotype" w:hAnsi="Palatino Linotype"/>
        </w:rPr>
        <w:t>each</w:t>
      </w:r>
      <w:r w:rsidRPr="45188EEA">
        <w:rPr>
          <w:rFonts w:ascii="Palatino Linotype" w:hAnsi="Palatino Linotype"/>
          <w:spacing w:val="-3"/>
        </w:rPr>
        <w:t xml:space="preserve"> </w:t>
      </w:r>
      <w:r w:rsidRPr="45188EEA">
        <w:rPr>
          <w:rFonts w:ascii="Palatino Linotype" w:hAnsi="Palatino Linotype"/>
        </w:rPr>
        <w:t>progress</w:t>
      </w:r>
      <w:r w:rsidRPr="45188EEA">
        <w:rPr>
          <w:rFonts w:ascii="Palatino Linotype" w:hAnsi="Palatino Linotype"/>
          <w:spacing w:val="-4"/>
        </w:rPr>
        <w:t xml:space="preserve"> </w:t>
      </w:r>
      <w:r w:rsidRPr="45188EEA">
        <w:rPr>
          <w:rFonts w:ascii="Palatino Linotype" w:hAnsi="Palatino Linotype"/>
        </w:rPr>
        <w:t>report is true and correct under penalty of perjury.</w:t>
      </w:r>
    </w:p>
    <w:p w:rsidRPr="005A2F7F" w:rsidR="00DD5A22" w:rsidP="007535D7" w:rsidRDefault="00DD5A22" w14:paraId="1B5C4CD0" w14:textId="77777777">
      <w:pPr>
        <w:pStyle w:val="BodyText"/>
        <w:ind w:right="772"/>
        <w:rPr>
          <w:rFonts w:ascii="Palatino Linotype" w:hAnsi="Palatino Linotype"/>
          <w:szCs w:val="24"/>
        </w:rPr>
      </w:pPr>
    </w:p>
    <w:p w:rsidRPr="005A2F7F" w:rsidR="00DD5A22" w:rsidP="00DD5A22" w:rsidRDefault="00DD5A22" w14:paraId="3EFB842E" w14:textId="77777777">
      <w:pPr>
        <w:pStyle w:val="BodyText"/>
        <w:ind w:left="200" w:right="772"/>
        <w:rPr>
          <w:rFonts w:ascii="Palatino Linotype" w:hAnsi="Palatino Linotype"/>
          <w:szCs w:val="24"/>
        </w:rPr>
      </w:pPr>
      <w:r w:rsidRPr="005A2F7F">
        <w:rPr>
          <w:rFonts w:ascii="Palatino Linotype" w:hAnsi="Palatino Linotype"/>
          <w:szCs w:val="24"/>
        </w:rPr>
        <w:t>Additionally, grantees must report annually by responding to the Commission’s annual request for data required for the CASF Annual Report and/or other reporting purposes.  Responding to this annual data request is a program requirement.</w:t>
      </w:r>
      <w:r w:rsidRPr="005A2F7F">
        <w:rPr>
          <w:rStyle w:val="FootnoteReference"/>
          <w:rFonts w:ascii="Palatino Linotype" w:hAnsi="Palatino Linotype"/>
          <w:szCs w:val="24"/>
        </w:rPr>
        <w:footnoteReference w:id="13"/>
      </w:r>
    </w:p>
    <w:p w:rsidRPr="005A2F7F" w:rsidR="00DD5A22" w:rsidP="00DD5A22" w:rsidRDefault="00DD5A22" w14:paraId="520AB087" w14:textId="77777777">
      <w:pPr>
        <w:pStyle w:val="BodyText"/>
        <w:spacing w:before="13"/>
        <w:rPr>
          <w:rFonts w:ascii="Palatino Linotype" w:hAnsi="Palatino Linotype"/>
          <w:szCs w:val="24"/>
        </w:rPr>
      </w:pPr>
    </w:p>
    <w:p w:rsidRPr="005A2F7F" w:rsidR="00DD5A22" w:rsidP="00DD5A22" w:rsidRDefault="00DD5A22" w14:paraId="7F230062" w14:textId="77777777">
      <w:pPr>
        <w:pStyle w:val="ListParagraph"/>
        <w:widowControl w:val="0"/>
        <w:numPr>
          <w:ilvl w:val="0"/>
          <w:numId w:val="18"/>
        </w:numPr>
        <w:tabs>
          <w:tab w:val="left" w:pos="919"/>
        </w:tabs>
        <w:autoSpaceDE w:val="0"/>
        <w:autoSpaceDN w:val="0"/>
        <w:ind w:left="919" w:hanging="359"/>
        <w:contextualSpacing w:val="0"/>
        <w:rPr>
          <w:rFonts w:ascii="Palatino Linotype" w:hAnsi="Palatino Linotype"/>
        </w:rPr>
      </w:pPr>
      <w:r w:rsidRPr="005A2F7F">
        <w:rPr>
          <w:rFonts w:ascii="Palatino Linotype" w:hAnsi="Palatino Linotype"/>
          <w:u w:val="single"/>
        </w:rPr>
        <w:t>Prevailing</w:t>
      </w:r>
      <w:r w:rsidRPr="005A2F7F">
        <w:rPr>
          <w:rFonts w:ascii="Palatino Linotype" w:hAnsi="Palatino Linotype"/>
          <w:spacing w:val="-9"/>
          <w:u w:val="single"/>
        </w:rPr>
        <w:t xml:space="preserve"> </w:t>
      </w:r>
      <w:r w:rsidRPr="005A2F7F">
        <w:rPr>
          <w:rFonts w:ascii="Palatino Linotype" w:hAnsi="Palatino Linotype"/>
          <w:spacing w:val="-4"/>
          <w:u w:val="single"/>
        </w:rPr>
        <w:t>Wage</w:t>
      </w:r>
    </w:p>
    <w:p w:rsidRPr="005A2F7F" w:rsidR="00DD5A22" w:rsidP="00DD5A22" w:rsidRDefault="00DD5A22" w14:paraId="7CD2AB88" w14:textId="6FACC429">
      <w:pPr>
        <w:pStyle w:val="BodyText"/>
        <w:spacing w:line="259" w:lineRule="auto"/>
        <w:ind w:left="200" w:right="772"/>
        <w:rPr>
          <w:rFonts w:ascii="Palatino Linotype" w:hAnsi="Palatino Linotype"/>
          <w:szCs w:val="24"/>
        </w:rPr>
      </w:pPr>
      <w:r w:rsidRPr="005A2F7F">
        <w:rPr>
          <w:rFonts w:ascii="Palatino Linotype" w:hAnsi="Palatino Linotype"/>
          <w:szCs w:val="24"/>
        </w:rPr>
        <w:t>Section 1720 of the California Labor Code specifies that CASF-subsidized projects are subject</w:t>
      </w:r>
      <w:r w:rsidRPr="005A2F7F">
        <w:rPr>
          <w:rFonts w:ascii="Palatino Linotype" w:hAnsi="Palatino Linotype"/>
          <w:spacing w:val="-3"/>
          <w:szCs w:val="24"/>
        </w:rPr>
        <w:t xml:space="preserve"> </w:t>
      </w:r>
      <w:r w:rsidRPr="005A2F7F">
        <w:rPr>
          <w:rFonts w:ascii="Palatino Linotype" w:hAnsi="Palatino Linotype"/>
          <w:szCs w:val="24"/>
        </w:rPr>
        <w:t>to</w:t>
      </w:r>
      <w:r w:rsidRPr="005A2F7F">
        <w:rPr>
          <w:rFonts w:ascii="Palatino Linotype" w:hAnsi="Palatino Linotype"/>
          <w:spacing w:val="-4"/>
          <w:szCs w:val="24"/>
        </w:rPr>
        <w:t xml:space="preserve"> </w:t>
      </w:r>
      <w:r w:rsidRPr="005A2F7F">
        <w:rPr>
          <w:rFonts w:ascii="Palatino Linotype" w:hAnsi="Palatino Linotype"/>
          <w:szCs w:val="24"/>
        </w:rPr>
        <w:t>prevailing</w:t>
      </w:r>
      <w:r w:rsidRPr="005A2F7F">
        <w:rPr>
          <w:rFonts w:ascii="Palatino Linotype" w:hAnsi="Palatino Linotype"/>
          <w:spacing w:val="-3"/>
          <w:szCs w:val="24"/>
        </w:rPr>
        <w:t xml:space="preserve"> </w:t>
      </w:r>
      <w:r w:rsidRPr="005A2F7F">
        <w:rPr>
          <w:rFonts w:ascii="Palatino Linotype" w:hAnsi="Palatino Linotype"/>
          <w:szCs w:val="24"/>
        </w:rPr>
        <w:t>wage</w:t>
      </w:r>
      <w:r w:rsidRPr="005A2F7F">
        <w:rPr>
          <w:rFonts w:ascii="Palatino Linotype" w:hAnsi="Palatino Linotype"/>
          <w:spacing w:val="-3"/>
          <w:szCs w:val="24"/>
        </w:rPr>
        <w:t xml:space="preserve"> </w:t>
      </w:r>
      <w:r w:rsidRPr="005A2F7F">
        <w:rPr>
          <w:rFonts w:ascii="Palatino Linotype" w:hAnsi="Palatino Linotype"/>
          <w:szCs w:val="24"/>
        </w:rPr>
        <w:t xml:space="preserve">requirements. </w:t>
      </w:r>
      <w:r w:rsidRPr="005A2F7F">
        <w:rPr>
          <w:rFonts w:ascii="Palatino Linotype" w:hAnsi="Palatino Linotype"/>
          <w:spacing w:val="40"/>
          <w:szCs w:val="24"/>
        </w:rPr>
        <w:t xml:space="preserve"> </w:t>
      </w:r>
      <w:r w:rsidR="000B4BD6">
        <w:rPr>
          <w:rFonts w:ascii="Palatino Linotype" w:hAnsi="Palatino Linotype"/>
          <w:szCs w:val="24"/>
        </w:rPr>
        <w:t>The Karuk Tribe</w:t>
      </w:r>
      <w:r w:rsidRPr="005A2F7F">
        <w:rPr>
          <w:rFonts w:ascii="Palatino Linotype" w:hAnsi="Palatino Linotype"/>
          <w:szCs w:val="24"/>
        </w:rPr>
        <w:t xml:space="preserve"> has</w:t>
      </w:r>
      <w:r w:rsidRPr="005A2F7F">
        <w:rPr>
          <w:rFonts w:ascii="Palatino Linotype" w:hAnsi="Palatino Linotype"/>
          <w:spacing w:val="-4"/>
          <w:szCs w:val="24"/>
        </w:rPr>
        <w:t xml:space="preserve"> </w:t>
      </w:r>
      <w:r w:rsidRPr="005A2F7F">
        <w:rPr>
          <w:rFonts w:ascii="Palatino Linotype" w:hAnsi="Palatino Linotype"/>
          <w:szCs w:val="24"/>
        </w:rPr>
        <w:lastRenderedPageBreak/>
        <w:t>committed</w:t>
      </w:r>
      <w:r w:rsidRPr="005A2F7F">
        <w:rPr>
          <w:rFonts w:ascii="Palatino Linotype" w:hAnsi="Palatino Linotype"/>
          <w:spacing w:val="-4"/>
          <w:szCs w:val="24"/>
        </w:rPr>
        <w:t xml:space="preserve"> </w:t>
      </w:r>
      <w:r w:rsidRPr="005A2F7F">
        <w:rPr>
          <w:rFonts w:ascii="Palatino Linotype" w:hAnsi="Palatino Linotype"/>
          <w:szCs w:val="24"/>
        </w:rPr>
        <w:t>to</w:t>
      </w:r>
      <w:r w:rsidRPr="005A2F7F">
        <w:rPr>
          <w:rFonts w:ascii="Palatino Linotype" w:hAnsi="Palatino Linotype"/>
          <w:spacing w:val="-4"/>
          <w:szCs w:val="24"/>
        </w:rPr>
        <w:t xml:space="preserve"> </w:t>
      </w:r>
      <w:r w:rsidRPr="005A2F7F">
        <w:rPr>
          <w:rFonts w:ascii="Palatino Linotype" w:hAnsi="Palatino Linotype"/>
          <w:szCs w:val="24"/>
        </w:rPr>
        <w:t>following</w:t>
      </w:r>
      <w:r w:rsidRPr="005A2F7F">
        <w:rPr>
          <w:rFonts w:ascii="Palatino Linotype" w:hAnsi="Palatino Linotype"/>
          <w:spacing w:val="-4"/>
          <w:szCs w:val="24"/>
        </w:rPr>
        <w:t xml:space="preserve"> </w:t>
      </w:r>
      <w:r w:rsidRPr="005A2F7F">
        <w:rPr>
          <w:rFonts w:ascii="Palatino Linotype" w:hAnsi="Palatino Linotype"/>
          <w:szCs w:val="24"/>
        </w:rPr>
        <w:t>state</w:t>
      </w:r>
      <w:r w:rsidRPr="005A2F7F">
        <w:rPr>
          <w:rFonts w:ascii="Palatino Linotype" w:hAnsi="Palatino Linotype"/>
          <w:spacing w:val="-3"/>
          <w:szCs w:val="24"/>
        </w:rPr>
        <w:t xml:space="preserve"> </w:t>
      </w:r>
      <w:r w:rsidRPr="005A2F7F">
        <w:rPr>
          <w:rFonts w:ascii="Palatino Linotype" w:hAnsi="Palatino Linotype"/>
          <w:szCs w:val="24"/>
        </w:rPr>
        <w:t>prevailing wage requirements with regards to these projects.</w:t>
      </w:r>
    </w:p>
    <w:p w:rsidRPr="005A2F7F" w:rsidR="00DD5A22" w:rsidP="00DD5A22" w:rsidRDefault="00DD5A22" w14:paraId="390B6B08" w14:textId="77777777">
      <w:pPr>
        <w:pStyle w:val="ListParagraph"/>
        <w:widowControl w:val="0"/>
        <w:numPr>
          <w:ilvl w:val="0"/>
          <w:numId w:val="18"/>
        </w:numPr>
        <w:tabs>
          <w:tab w:val="left" w:pos="919"/>
        </w:tabs>
        <w:autoSpaceDE w:val="0"/>
        <w:autoSpaceDN w:val="0"/>
        <w:spacing w:before="159"/>
        <w:ind w:left="919" w:hanging="359"/>
        <w:contextualSpacing w:val="0"/>
        <w:rPr>
          <w:rFonts w:ascii="Palatino Linotype" w:hAnsi="Palatino Linotype"/>
        </w:rPr>
      </w:pPr>
      <w:r w:rsidRPr="005A2F7F">
        <w:rPr>
          <w:rFonts w:ascii="Palatino Linotype" w:hAnsi="Palatino Linotype"/>
          <w:u w:val="single"/>
        </w:rPr>
        <w:t xml:space="preserve">Contractor </w:t>
      </w:r>
      <w:r w:rsidRPr="005A2F7F">
        <w:rPr>
          <w:rFonts w:ascii="Palatino Linotype" w:hAnsi="Palatino Linotype"/>
          <w:spacing w:val="-2"/>
          <w:u w:val="single"/>
        </w:rPr>
        <w:t>Reporting</w:t>
      </w:r>
    </w:p>
    <w:p w:rsidR="00F25265" w:rsidP="00DD5A22" w:rsidRDefault="000B4BD6" w14:paraId="392D8F8D" w14:textId="2B08C1B1">
      <w:pPr>
        <w:pStyle w:val="BodyText"/>
        <w:spacing w:before="24" w:line="259" w:lineRule="auto"/>
        <w:ind w:left="200" w:right="833"/>
        <w:rPr>
          <w:rFonts w:ascii="Palatino Linotype" w:hAnsi="Palatino Linotype"/>
        </w:rPr>
        <w:sectPr w:rsidR="00F25265" w:rsidSect="007535D7">
          <w:footerReference w:type="default" r:id="rId34"/>
          <w:footerReference w:type="first" r:id="rId35"/>
          <w:pgSz w:w="12240" w:h="15840"/>
          <w:pgMar w:top="900" w:right="1440" w:bottom="1440" w:left="1440" w:header="720" w:footer="720" w:gutter="0"/>
          <w:pgNumType w:start="1"/>
          <w:cols w:space="720"/>
          <w:docGrid w:linePitch="360"/>
        </w:sectPr>
      </w:pPr>
      <w:r w:rsidRPr="45188EEA">
        <w:rPr>
          <w:rFonts w:ascii="Palatino Linotype" w:hAnsi="Palatino Linotype"/>
        </w:rPr>
        <w:t>The Karuk Tribe</w:t>
      </w:r>
      <w:r w:rsidRPr="45188EEA" w:rsidR="00DD5A22">
        <w:rPr>
          <w:rFonts w:ascii="Palatino Linotype" w:hAnsi="Palatino Linotype"/>
          <w:spacing w:val="-4"/>
        </w:rPr>
        <w:t xml:space="preserve"> </w:t>
      </w:r>
      <w:r w:rsidRPr="45188EEA" w:rsidR="00DD5A22">
        <w:rPr>
          <w:rFonts w:ascii="Palatino Linotype" w:hAnsi="Palatino Linotype"/>
        </w:rPr>
        <w:t>must</w:t>
      </w:r>
      <w:r w:rsidRPr="45188EEA" w:rsidR="00DD5A22">
        <w:rPr>
          <w:rFonts w:ascii="Palatino Linotype" w:hAnsi="Palatino Linotype"/>
          <w:spacing w:val="-4"/>
        </w:rPr>
        <w:t xml:space="preserve"> </w:t>
      </w:r>
      <w:r w:rsidRPr="45188EEA" w:rsidR="00DD5A22">
        <w:rPr>
          <w:rFonts w:ascii="Palatino Linotype" w:hAnsi="Palatino Linotype"/>
        </w:rPr>
        <w:t>comply</w:t>
      </w:r>
      <w:r w:rsidRPr="45188EEA" w:rsidR="00DD5A22">
        <w:rPr>
          <w:rFonts w:ascii="Palatino Linotype" w:hAnsi="Palatino Linotype"/>
          <w:spacing w:val="-4"/>
        </w:rPr>
        <w:t xml:space="preserve"> </w:t>
      </w:r>
      <w:r w:rsidRPr="45188EEA" w:rsidR="00DD5A22">
        <w:rPr>
          <w:rFonts w:ascii="Palatino Linotype" w:hAnsi="Palatino Linotype"/>
        </w:rPr>
        <w:t>with</w:t>
      </w:r>
      <w:r w:rsidRPr="45188EEA" w:rsidR="00DD5A22">
        <w:rPr>
          <w:rFonts w:ascii="Palatino Linotype" w:hAnsi="Palatino Linotype"/>
          <w:spacing w:val="-4"/>
        </w:rPr>
        <w:t xml:space="preserve"> </w:t>
      </w:r>
      <w:r w:rsidRPr="45188EEA" w:rsidR="00DD5A22">
        <w:rPr>
          <w:rFonts w:ascii="Palatino Linotype" w:hAnsi="Palatino Linotype"/>
        </w:rPr>
        <w:t>the</w:t>
      </w:r>
      <w:r w:rsidRPr="45188EEA" w:rsidR="00DD5A22">
        <w:rPr>
          <w:rFonts w:ascii="Palatino Linotype" w:hAnsi="Palatino Linotype"/>
          <w:spacing w:val="-4"/>
        </w:rPr>
        <w:t xml:space="preserve"> </w:t>
      </w:r>
      <w:r w:rsidRPr="45188EEA" w:rsidR="00DD5A22">
        <w:rPr>
          <w:rFonts w:ascii="Palatino Linotype" w:hAnsi="Palatino Linotype"/>
        </w:rPr>
        <w:t>contractor</w:t>
      </w:r>
      <w:r w:rsidRPr="45188EEA" w:rsidR="00DD5A22">
        <w:rPr>
          <w:rFonts w:ascii="Palatino Linotype" w:hAnsi="Palatino Linotype"/>
          <w:spacing w:val="-4"/>
        </w:rPr>
        <w:t xml:space="preserve"> </w:t>
      </w:r>
      <w:r w:rsidRPr="45188EEA" w:rsidR="00DD5A22">
        <w:rPr>
          <w:rFonts w:ascii="Palatino Linotype" w:hAnsi="Palatino Linotype"/>
        </w:rPr>
        <w:t>reporting</w:t>
      </w:r>
      <w:r w:rsidRPr="45188EEA" w:rsidR="00DD5A22">
        <w:rPr>
          <w:rFonts w:ascii="Palatino Linotype" w:hAnsi="Palatino Linotype"/>
          <w:spacing w:val="-4"/>
        </w:rPr>
        <w:t xml:space="preserve"> </w:t>
      </w:r>
      <w:r w:rsidRPr="45188EEA" w:rsidR="00DD5A22">
        <w:rPr>
          <w:rFonts w:ascii="Palatino Linotype" w:hAnsi="Palatino Linotype"/>
        </w:rPr>
        <w:t>requirements</w:t>
      </w:r>
      <w:r w:rsidRPr="45188EEA" w:rsidR="00DD5A22">
        <w:rPr>
          <w:rFonts w:ascii="Palatino Linotype" w:hAnsi="Palatino Linotype"/>
          <w:spacing w:val="-4"/>
        </w:rPr>
        <w:t xml:space="preserve"> </w:t>
      </w:r>
      <w:r w:rsidRPr="45188EEA" w:rsidR="00DD5A22">
        <w:rPr>
          <w:rFonts w:ascii="Palatino Linotype" w:hAnsi="Palatino Linotype"/>
        </w:rPr>
        <w:t>of</w:t>
      </w:r>
      <w:r w:rsidRPr="45188EEA" w:rsidR="00DD5A22">
        <w:rPr>
          <w:rFonts w:ascii="Palatino Linotype" w:hAnsi="Palatino Linotype"/>
          <w:spacing w:val="-4"/>
        </w:rPr>
        <w:t xml:space="preserve"> </w:t>
      </w:r>
      <w:r w:rsidRPr="45188EEA" w:rsidR="3DFB1AEE">
        <w:rPr>
          <w:rFonts w:ascii="Palatino Linotype" w:hAnsi="Palatino Linotype"/>
        </w:rPr>
        <w:t>Section</w:t>
      </w:r>
      <w:r w:rsidRPr="45188EEA" w:rsidR="00DD5A22">
        <w:rPr>
          <w:rFonts w:ascii="Palatino Linotype" w:hAnsi="Palatino Linotype"/>
          <w:spacing w:val="-4"/>
        </w:rPr>
        <w:t xml:space="preserve"> </w:t>
      </w:r>
      <w:r w:rsidRPr="45188EEA" w:rsidR="00DD5A22">
        <w:rPr>
          <w:rFonts w:ascii="Palatino Linotype" w:hAnsi="Palatino Linotype"/>
        </w:rPr>
        <w:t>281(l)(1)</w:t>
      </w:r>
      <w:r w:rsidRPr="45188EEA" w:rsidR="00DD5A22">
        <w:rPr>
          <w:rFonts w:ascii="Palatino Linotype" w:hAnsi="Palatino Linotype"/>
          <w:spacing w:val="-4"/>
        </w:rPr>
        <w:t xml:space="preserve"> </w:t>
      </w:r>
      <w:r w:rsidRPr="45188EEA" w:rsidR="00DD5A22">
        <w:rPr>
          <w:rFonts w:ascii="Palatino Linotype" w:hAnsi="Palatino Linotype"/>
        </w:rPr>
        <w:t>of</w:t>
      </w:r>
      <w:r w:rsidRPr="45188EEA" w:rsidR="00DD5A22">
        <w:rPr>
          <w:rFonts w:ascii="Palatino Linotype" w:hAnsi="Palatino Linotype"/>
          <w:spacing w:val="-4"/>
        </w:rPr>
        <w:t xml:space="preserve"> </w:t>
      </w:r>
      <w:r w:rsidRPr="45188EEA" w:rsidR="00DD5A22">
        <w:rPr>
          <w:rFonts w:ascii="Palatino Linotype" w:hAnsi="Palatino Linotype"/>
        </w:rPr>
        <w:t xml:space="preserve">the California Public Utilities Code, which requires reporting of certain information for all contractors and subcontractors undertaking a contract or subcontract </w:t>
      </w:r>
      <w:proofErr w:type="gramStart"/>
      <w:r w:rsidRPr="45188EEA" w:rsidR="00DD5A22">
        <w:rPr>
          <w:rFonts w:ascii="Palatino Linotype" w:hAnsi="Palatino Linotype"/>
        </w:rPr>
        <w:t>in excess of</w:t>
      </w:r>
      <w:proofErr w:type="gramEnd"/>
      <w:r w:rsidRPr="45188EEA" w:rsidR="00DD5A22">
        <w:rPr>
          <w:rFonts w:ascii="Palatino Linotype" w:hAnsi="Palatino Linotype"/>
        </w:rPr>
        <w:t xml:space="preserve"> twenty-five thousand dollars on CASF-subsidized projects.</w:t>
      </w:r>
    </w:p>
    <w:p w:rsidR="000B4F34" w:rsidP="000B4F34" w:rsidRDefault="000B4F34" w14:paraId="155D4A92" w14:textId="1EEF3866">
      <w:pPr>
        <w:ind w:right="1534"/>
        <w:jc w:val="center"/>
        <w:rPr>
          <w:rFonts w:ascii="Palatino Linotype" w:hAnsi="Palatino Linotype"/>
          <w:b/>
        </w:rPr>
      </w:pPr>
      <w:r w:rsidRPr="000B4F34">
        <w:rPr>
          <w:rFonts w:ascii="Palatino Linotype" w:hAnsi="Palatino Linotype"/>
          <w:b/>
        </w:rPr>
        <w:lastRenderedPageBreak/>
        <w:t xml:space="preserve">APPENDIX </w:t>
      </w:r>
      <w:r>
        <w:rPr>
          <w:rFonts w:ascii="Palatino Linotype" w:hAnsi="Palatino Linotype"/>
          <w:b/>
        </w:rPr>
        <w:t>E</w:t>
      </w:r>
    </w:p>
    <w:p w:rsidRPr="000B4F34" w:rsidR="00021D56" w:rsidP="000B4F34" w:rsidRDefault="00021D56" w14:paraId="3CD460E6" w14:textId="3DFDD665">
      <w:pPr>
        <w:ind w:right="1534"/>
        <w:jc w:val="center"/>
        <w:rPr>
          <w:rFonts w:ascii="Palatino Linotype" w:hAnsi="Palatino Linotype"/>
          <w:b/>
        </w:rPr>
      </w:pPr>
      <w:r>
        <w:rPr>
          <w:rFonts w:ascii="Palatino Linotype" w:hAnsi="Palatino Linotype"/>
          <w:b/>
        </w:rPr>
        <w:t>Resolution T-17857</w:t>
      </w:r>
    </w:p>
    <w:p w:rsidRPr="000B4F34" w:rsidR="000B4F34" w:rsidP="008B1A87" w:rsidRDefault="000B4F34" w14:paraId="77A893AB" w14:textId="646119E9">
      <w:pPr>
        <w:ind w:right="1534"/>
        <w:jc w:val="center"/>
        <w:rPr>
          <w:rFonts w:ascii="Palatino Linotype" w:hAnsi="Palatino Linotype"/>
          <w:b/>
        </w:rPr>
      </w:pPr>
      <w:r w:rsidRPr="000B4F34">
        <w:rPr>
          <w:rFonts w:ascii="Palatino Linotype" w:hAnsi="Palatino Linotype"/>
          <w:b/>
        </w:rPr>
        <w:t>Payments to CASF Recipients</w:t>
      </w:r>
    </w:p>
    <w:p w:rsidRPr="000B4F34" w:rsidR="002A3B1A" w:rsidP="008B1A87" w:rsidRDefault="002A3B1A" w14:paraId="5CDBC66B" w14:textId="77777777">
      <w:pPr>
        <w:ind w:right="1534"/>
        <w:jc w:val="center"/>
        <w:rPr>
          <w:rFonts w:ascii="Palatino Linotype" w:hAnsi="Palatino Linotype"/>
          <w:b/>
        </w:rPr>
      </w:pPr>
    </w:p>
    <w:p w:rsidRPr="000B4F34" w:rsidR="000B4F34" w:rsidP="000B4F34" w:rsidRDefault="000B4F34" w14:paraId="19360C1F" w14:textId="77777777">
      <w:pPr>
        <w:pStyle w:val="BodyText"/>
        <w:ind w:left="192" w:right="777"/>
        <w:rPr>
          <w:rFonts w:ascii="Palatino Linotype" w:hAnsi="Palatino Linotype"/>
          <w:szCs w:val="24"/>
        </w:rPr>
      </w:pPr>
      <w:r w:rsidRPr="000B4F34">
        <w:rPr>
          <w:rFonts w:ascii="Palatino Linotype" w:hAnsi="Palatino Linotype"/>
          <w:szCs w:val="24"/>
        </w:rPr>
        <w:t>Pub.</w:t>
      </w:r>
      <w:r w:rsidRPr="000B4F34">
        <w:rPr>
          <w:rFonts w:ascii="Palatino Linotype" w:hAnsi="Palatino Linotype"/>
          <w:spacing w:val="-1"/>
          <w:szCs w:val="24"/>
        </w:rPr>
        <w:t xml:space="preserve"> </w:t>
      </w:r>
      <w:r w:rsidRPr="000B4F34">
        <w:rPr>
          <w:rFonts w:ascii="Palatino Linotype" w:hAnsi="Palatino Linotype"/>
          <w:szCs w:val="24"/>
        </w:rPr>
        <w:t>Util. Code § 281(f)(10)</w:t>
      </w:r>
      <w:r w:rsidRPr="000B4F34">
        <w:rPr>
          <w:rFonts w:ascii="Palatino Linotype" w:hAnsi="Palatino Linotype"/>
          <w:spacing w:val="-1"/>
          <w:szCs w:val="24"/>
        </w:rPr>
        <w:t xml:space="preserve"> </w:t>
      </w:r>
      <w:r w:rsidRPr="000B4F34">
        <w:rPr>
          <w:rFonts w:ascii="Palatino Linotype" w:hAnsi="Palatino Linotype"/>
          <w:szCs w:val="24"/>
        </w:rPr>
        <w:t>defines</w:t>
      </w:r>
      <w:r w:rsidRPr="000B4F34">
        <w:rPr>
          <w:rFonts w:ascii="Palatino Linotype" w:hAnsi="Palatino Linotype"/>
          <w:spacing w:val="-1"/>
          <w:szCs w:val="24"/>
        </w:rPr>
        <w:t xml:space="preserve"> </w:t>
      </w:r>
      <w:r w:rsidRPr="000B4F34">
        <w:rPr>
          <w:rFonts w:ascii="Palatino Linotype" w:hAnsi="Palatino Linotype"/>
          <w:szCs w:val="24"/>
        </w:rPr>
        <w:t>the costs</w:t>
      </w:r>
      <w:r w:rsidRPr="000B4F34">
        <w:rPr>
          <w:rFonts w:ascii="Palatino Linotype" w:hAnsi="Palatino Linotype"/>
          <w:spacing w:val="-1"/>
          <w:szCs w:val="24"/>
        </w:rPr>
        <w:t xml:space="preserve"> </w:t>
      </w:r>
      <w:r w:rsidRPr="000B4F34">
        <w:rPr>
          <w:rFonts w:ascii="Palatino Linotype" w:hAnsi="Palatino Linotype"/>
          <w:szCs w:val="24"/>
        </w:rPr>
        <w:t>the</w:t>
      </w:r>
      <w:r w:rsidRPr="000B4F34">
        <w:rPr>
          <w:rFonts w:ascii="Palatino Linotype" w:hAnsi="Palatino Linotype"/>
          <w:spacing w:val="-1"/>
          <w:szCs w:val="24"/>
        </w:rPr>
        <w:t xml:space="preserve"> </w:t>
      </w:r>
      <w:r w:rsidRPr="000B4F34">
        <w:rPr>
          <w:rFonts w:ascii="Palatino Linotype" w:hAnsi="Palatino Linotype"/>
          <w:szCs w:val="24"/>
        </w:rPr>
        <w:t>Commission may reimburse as</w:t>
      </w:r>
      <w:r w:rsidRPr="000B4F34">
        <w:rPr>
          <w:rFonts w:ascii="Palatino Linotype" w:hAnsi="Palatino Linotype"/>
          <w:spacing w:val="-1"/>
          <w:szCs w:val="24"/>
        </w:rPr>
        <w:t xml:space="preserve"> </w:t>
      </w:r>
      <w:r w:rsidRPr="000B4F34">
        <w:rPr>
          <w:rFonts w:ascii="Palatino Linotype" w:hAnsi="Palatino Linotype"/>
          <w:spacing w:val="-2"/>
          <w:szCs w:val="24"/>
        </w:rPr>
        <w:t>follows:</w:t>
      </w:r>
    </w:p>
    <w:p w:rsidRPr="000B4F34" w:rsidR="000B4F34" w:rsidP="000B4F34" w:rsidRDefault="000B4F34" w14:paraId="497BC49F" w14:textId="77777777">
      <w:pPr>
        <w:pStyle w:val="ListParagraph"/>
        <w:widowControl w:val="0"/>
        <w:numPr>
          <w:ilvl w:val="0"/>
          <w:numId w:val="19"/>
        </w:numPr>
        <w:tabs>
          <w:tab w:val="left" w:pos="919"/>
        </w:tabs>
        <w:autoSpaceDE w:val="0"/>
        <w:autoSpaceDN w:val="0"/>
        <w:ind w:left="919" w:hanging="359"/>
        <w:contextualSpacing w:val="0"/>
        <w:rPr>
          <w:rFonts w:ascii="Palatino Linotype" w:hAnsi="Palatino Linotype"/>
        </w:rPr>
      </w:pPr>
      <w:r w:rsidRPr="000B4F34">
        <w:rPr>
          <w:rFonts w:ascii="Palatino Linotype" w:hAnsi="Palatino Linotype"/>
        </w:rPr>
        <w:t>Costs</w:t>
      </w:r>
      <w:r w:rsidRPr="000B4F34">
        <w:rPr>
          <w:rFonts w:ascii="Palatino Linotype" w:hAnsi="Palatino Linotype"/>
          <w:spacing w:val="-4"/>
        </w:rPr>
        <w:t xml:space="preserve"> </w:t>
      </w:r>
      <w:r w:rsidRPr="000B4F34">
        <w:rPr>
          <w:rFonts w:ascii="Palatino Linotype" w:hAnsi="Palatino Linotype"/>
        </w:rPr>
        <w:t>directly</w:t>
      </w:r>
      <w:r w:rsidRPr="000B4F34">
        <w:rPr>
          <w:rFonts w:ascii="Palatino Linotype" w:hAnsi="Palatino Linotype"/>
          <w:spacing w:val="-2"/>
        </w:rPr>
        <w:t xml:space="preserve"> </w:t>
      </w:r>
      <w:r w:rsidRPr="000B4F34">
        <w:rPr>
          <w:rFonts w:ascii="Palatino Linotype" w:hAnsi="Palatino Linotype"/>
        </w:rPr>
        <w:t>related</w:t>
      </w:r>
      <w:r w:rsidRPr="000B4F34">
        <w:rPr>
          <w:rFonts w:ascii="Palatino Linotype" w:hAnsi="Palatino Linotype"/>
          <w:spacing w:val="-3"/>
        </w:rPr>
        <w:t xml:space="preserve"> </w:t>
      </w:r>
      <w:r w:rsidRPr="000B4F34">
        <w:rPr>
          <w:rFonts w:ascii="Palatino Linotype" w:hAnsi="Palatino Linotype"/>
        </w:rPr>
        <w:t>to</w:t>
      </w:r>
      <w:r w:rsidRPr="000B4F34">
        <w:rPr>
          <w:rFonts w:ascii="Palatino Linotype" w:hAnsi="Palatino Linotype"/>
          <w:spacing w:val="-4"/>
        </w:rPr>
        <w:t xml:space="preserve"> </w:t>
      </w:r>
      <w:r w:rsidRPr="000B4F34">
        <w:rPr>
          <w:rFonts w:ascii="Palatino Linotype" w:hAnsi="Palatino Linotype"/>
        </w:rPr>
        <w:t>the</w:t>
      </w:r>
      <w:r w:rsidRPr="000B4F34">
        <w:rPr>
          <w:rFonts w:ascii="Palatino Linotype" w:hAnsi="Palatino Linotype"/>
          <w:spacing w:val="-2"/>
        </w:rPr>
        <w:t xml:space="preserve"> </w:t>
      </w:r>
      <w:r w:rsidRPr="000B4F34">
        <w:rPr>
          <w:rFonts w:ascii="Palatino Linotype" w:hAnsi="Palatino Linotype"/>
        </w:rPr>
        <w:t>deployment</w:t>
      </w:r>
      <w:r w:rsidRPr="000B4F34">
        <w:rPr>
          <w:rFonts w:ascii="Palatino Linotype" w:hAnsi="Palatino Linotype"/>
          <w:spacing w:val="-2"/>
        </w:rPr>
        <w:t xml:space="preserve"> </w:t>
      </w:r>
      <w:r w:rsidRPr="000B4F34">
        <w:rPr>
          <w:rFonts w:ascii="Palatino Linotype" w:hAnsi="Palatino Linotype"/>
        </w:rPr>
        <w:t>of</w:t>
      </w:r>
      <w:r w:rsidRPr="000B4F34">
        <w:rPr>
          <w:rFonts w:ascii="Palatino Linotype" w:hAnsi="Palatino Linotype"/>
          <w:spacing w:val="-2"/>
        </w:rPr>
        <w:t xml:space="preserve"> </w:t>
      </w:r>
      <w:proofErr w:type="gramStart"/>
      <w:r w:rsidRPr="000B4F34">
        <w:rPr>
          <w:rFonts w:ascii="Palatino Linotype" w:hAnsi="Palatino Linotype"/>
          <w:spacing w:val="-2"/>
        </w:rPr>
        <w:t>infrastructure;</w:t>
      </w:r>
      <w:proofErr w:type="gramEnd"/>
    </w:p>
    <w:p w:rsidRPr="000B4F34" w:rsidR="000B4F34" w:rsidP="000B4F34" w:rsidRDefault="000B4F34" w14:paraId="2C32ECEB" w14:textId="77777777">
      <w:pPr>
        <w:pStyle w:val="ListParagraph"/>
        <w:widowControl w:val="0"/>
        <w:numPr>
          <w:ilvl w:val="0"/>
          <w:numId w:val="19"/>
        </w:numPr>
        <w:tabs>
          <w:tab w:val="left" w:pos="920"/>
        </w:tabs>
        <w:autoSpaceDE w:val="0"/>
        <w:autoSpaceDN w:val="0"/>
        <w:ind w:right="771"/>
        <w:contextualSpacing w:val="0"/>
        <w:rPr>
          <w:rFonts w:ascii="Palatino Linotype" w:hAnsi="Palatino Linotype"/>
        </w:rPr>
      </w:pPr>
      <w:r w:rsidRPr="000B4F34">
        <w:rPr>
          <w:rFonts w:ascii="Palatino Linotype" w:hAnsi="Palatino Linotype"/>
        </w:rPr>
        <w:t>Costs</w:t>
      </w:r>
      <w:r w:rsidRPr="000B4F34">
        <w:rPr>
          <w:rFonts w:ascii="Palatino Linotype" w:hAnsi="Palatino Linotype"/>
          <w:spacing w:val="-4"/>
        </w:rPr>
        <w:t xml:space="preserve"> </w:t>
      </w:r>
      <w:r w:rsidRPr="000B4F34">
        <w:rPr>
          <w:rFonts w:ascii="Palatino Linotype" w:hAnsi="Palatino Linotype"/>
        </w:rPr>
        <w:t>to</w:t>
      </w:r>
      <w:r w:rsidRPr="000B4F34">
        <w:rPr>
          <w:rFonts w:ascii="Palatino Linotype" w:hAnsi="Palatino Linotype"/>
          <w:spacing w:val="-4"/>
        </w:rPr>
        <w:t xml:space="preserve"> </w:t>
      </w:r>
      <w:r w:rsidRPr="000B4F34">
        <w:rPr>
          <w:rFonts w:ascii="Palatino Linotype" w:hAnsi="Palatino Linotype"/>
        </w:rPr>
        <w:t>lease</w:t>
      </w:r>
      <w:r w:rsidRPr="000B4F34">
        <w:rPr>
          <w:rFonts w:ascii="Palatino Linotype" w:hAnsi="Palatino Linotype"/>
          <w:spacing w:val="-3"/>
        </w:rPr>
        <w:t xml:space="preserve"> </w:t>
      </w:r>
      <w:r w:rsidRPr="000B4F34">
        <w:rPr>
          <w:rFonts w:ascii="Palatino Linotype" w:hAnsi="Palatino Linotype"/>
        </w:rPr>
        <w:t>access</w:t>
      </w:r>
      <w:r w:rsidRPr="000B4F34">
        <w:rPr>
          <w:rFonts w:ascii="Palatino Linotype" w:hAnsi="Palatino Linotype"/>
          <w:spacing w:val="-4"/>
        </w:rPr>
        <w:t xml:space="preserve"> </w:t>
      </w:r>
      <w:r w:rsidRPr="000B4F34">
        <w:rPr>
          <w:rFonts w:ascii="Palatino Linotype" w:hAnsi="Palatino Linotype"/>
        </w:rPr>
        <w:t>to</w:t>
      </w:r>
      <w:r w:rsidRPr="000B4F34">
        <w:rPr>
          <w:rFonts w:ascii="Palatino Linotype" w:hAnsi="Palatino Linotype"/>
          <w:spacing w:val="-4"/>
        </w:rPr>
        <w:t xml:space="preserve"> </w:t>
      </w:r>
      <w:r w:rsidRPr="000B4F34">
        <w:rPr>
          <w:rFonts w:ascii="Palatino Linotype" w:hAnsi="Palatino Linotype"/>
        </w:rPr>
        <w:t>property</w:t>
      </w:r>
      <w:r w:rsidRPr="000B4F34">
        <w:rPr>
          <w:rFonts w:ascii="Palatino Linotype" w:hAnsi="Palatino Linotype"/>
          <w:spacing w:val="-3"/>
        </w:rPr>
        <w:t xml:space="preserve"> </w:t>
      </w:r>
      <w:r w:rsidRPr="000B4F34">
        <w:rPr>
          <w:rFonts w:ascii="Palatino Linotype" w:hAnsi="Palatino Linotype"/>
        </w:rPr>
        <w:t>or</w:t>
      </w:r>
      <w:r w:rsidRPr="000B4F34">
        <w:rPr>
          <w:rFonts w:ascii="Palatino Linotype" w:hAnsi="Palatino Linotype"/>
          <w:spacing w:val="-3"/>
        </w:rPr>
        <w:t xml:space="preserve"> </w:t>
      </w:r>
      <w:r w:rsidRPr="000B4F34">
        <w:rPr>
          <w:rFonts w:ascii="Palatino Linotype" w:hAnsi="Palatino Linotype"/>
        </w:rPr>
        <w:t>for</w:t>
      </w:r>
      <w:r w:rsidRPr="000B4F34">
        <w:rPr>
          <w:rFonts w:ascii="Palatino Linotype" w:hAnsi="Palatino Linotype"/>
          <w:spacing w:val="-3"/>
        </w:rPr>
        <w:t xml:space="preserve"> </w:t>
      </w:r>
      <w:r w:rsidRPr="000B4F34">
        <w:rPr>
          <w:rFonts w:ascii="Palatino Linotype" w:hAnsi="Palatino Linotype"/>
        </w:rPr>
        <w:t>Internet</w:t>
      </w:r>
      <w:r w:rsidRPr="000B4F34">
        <w:rPr>
          <w:rFonts w:ascii="Palatino Linotype" w:hAnsi="Palatino Linotype"/>
          <w:spacing w:val="-3"/>
        </w:rPr>
        <w:t xml:space="preserve"> </w:t>
      </w:r>
      <w:r w:rsidRPr="000B4F34">
        <w:rPr>
          <w:rFonts w:ascii="Palatino Linotype" w:hAnsi="Palatino Linotype"/>
        </w:rPr>
        <w:t>backhaul</w:t>
      </w:r>
      <w:r w:rsidRPr="000B4F34">
        <w:rPr>
          <w:rFonts w:ascii="Palatino Linotype" w:hAnsi="Palatino Linotype"/>
          <w:spacing w:val="-3"/>
        </w:rPr>
        <w:t xml:space="preserve"> </w:t>
      </w:r>
      <w:r w:rsidRPr="000B4F34">
        <w:rPr>
          <w:rFonts w:ascii="Palatino Linotype" w:hAnsi="Palatino Linotype"/>
        </w:rPr>
        <w:t>services</w:t>
      </w:r>
      <w:r w:rsidRPr="000B4F34">
        <w:rPr>
          <w:rFonts w:ascii="Palatino Linotype" w:hAnsi="Palatino Linotype"/>
          <w:spacing w:val="-4"/>
        </w:rPr>
        <w:t xml:space="preserve"> </w:t>
      </w:r>
      <w:r w:rsidRPr="000B4F34">
        <w:rPr>
          <w:rFonts w:ascii="Palatino Linotype" w:hAnsi="Palatino Linotype"/>
        </w:rPr>
        <w:t>for</w:t>
      </w:r>
      <w:r w:rsidRPr="000B4F34">
        <w:rPr>
          <w:rFonts w:ascii="Palatino Linotype" w:hAnsi="Palatino Linotype"/>
          <w:spacing w:val="-3"/>
        </w:rPr>
        <w:t xml:space="preserve"> </w:t>
      </w:r>
      <w:r w:rsidRPr="000B4F34">
        <w:rPr>
          <w:rFonts w:ascii="Palatino Linotype" w:hAnsi="Palatino Linotype"/>
        </w:rPr>
        <w:t>a</w:t>
      </w:r>
      <w:r w:rsidRPr="000B4F34">
        <w:rPr>
          <w:rFonts w:ascii="Palatino Linotype" w:hAnsi="Palatino Linotype"/>
          <w:spacing w:val="-3"/>
        </w:rPr>
        <w:t xml:space="preserve"> </w:t>
      </w:r>
      <w:r w:rsidRPr="000B4F34">
        <w:rPr>
          <w:rFonts w:ascii="Palatino Linotype" w:hAnsi="Palatino Linotype"/>
        </w:rPr>
        <w:t>period</w:t>
      </w:r>
      <w:r w:rsidRPr="000B4F34">
        <w:rPr>
          <w:rFonts w:ascii="Palatino Linotype" w:hAnsi="Palatino Linotype"/>
          <w:spacing w:val="-4"/>
        </w:rPr>
        <w:t xml:space="preserve"> </w:t>
      </w:r>
      <w:r w:rsidRPr="000B4F34">
        <w:rPr>
          <w:rFonts w:ascii="Palatino Linotype" w:hAnsi="Palatino Linotype"/>
        </w:rPr>
        <w:t>not to exceed five years; and</w:t>
      </w:r>
    </w:p>
    <w:p w:rsidRPr="000B4F34" w:rsidR="000B4F34" w:rsidP="000B4F34" w:rsidRDefault="000B4F34" w14:paraId="38B7AF17" w14:textId="77777777">
      <w:pPr>
        <w:pStyle w:val="ListParagraph"/>
        <w:widowControl w:val="0"/>
        <w:numPr>
          <w:ilvl w:val="0"/>
          <w:numId w:val="19"/>
        </w:numPr>
        <w:tabs>
          <w:tab w:val="left" w:pos="920"/>
        </w:tabs>
        <w:autoSpaceDE w:val="0"/>
        <w:autoSpaceDN w:val="0"/>
        <w:ind w:right="1047"/>
        <w:contextualSpacing w:val="0"/>
        <w:rPr>
          <w:rFonts w:ascii="Palatino Linotype" w:hAnsi="Palatino Linotype"/>
        </w:rPr>
      </w:pPr>
      <w:r w:rsidRPr="000B4F34">
        <w:rPr>
          <w:rFonts w:ascii="Palatino Linotype" w:hAnsi="Palatino Linotype"/>
        </w:rPr>
        <w:t>Costs</w:t>
      </w:r>
      <w:r w:rsidRPr="000B4F34">
        <w:rPr>
          <w:rFonts w:ascii="Palatino Linotype" w:hAnsi="Palatino Linotype"/>
          <w:spacing w:val="-5"/>
        </w:rPr>
        <w:t xml:space="preserve"> </w:t>
      </w:r>
      <w:r w:rsidRPr="000B4F34">
        <w:rPr>
          <w:rFonts w:ascii="Palatino Linotype" w:hAnsi="Palatino Linotype"/>
        </w:rPr>
        <w:t>incurred</w:t>
      </w:r>
      <w:r w:rsidRPr="000B4F34">
        <w:rPr>
          <w:rFonts w:ascii="Palatino Linotype" w:hAnsi="Palatino Linotype"/>
          <w:spacing w:val="-5"/>
        </w:rPr>
        <w:t xml:space="preserve"> </w:t>
      </w:r>
      <w:r w:rsidRPr="000B4F34">
        <w:rPr>
          <w:rFonts w:ascii="Palatino Linotype" w:hAnsi="Palatino Linotype"/>
        </w:rPr>
        <w:t>by</w:t>
      </w:r>
      <w:r w:rsidRPr="000B4F34">
        <w:rPr>
          <w:rFonts w:ascii="Palatino Linotype" w:hAnsi="Palatino Linotype"/>
          <w:spacing w:val="-4"/>
        </w:rPr>
        <w:t xml:space="preserve"> </w:t>
      </w:r>
      <w:r w:rsidRPr="000B4F34">
        <w:rPr>
          <w:rFonts w:ascii="Palatino Linotype" w:hAnsi="Palatino Linotype"/>
        </w:rPr>
        <w:t>an</w:t>
      </w:r>
      <w:r w:rsidRPr="000B4F34">
        <w:rPr>
          <w:rFonts w:ascii="Palatino Linotype" w:hAnsi="Palatino Linotype"/>
          <w:spacing w:val="-4"/>
        </w:rPr>
        <w:t xml:space="preserve"> </w:t>
      </w:r>
      <w:r w:rsidRPr="000B4F34">
        <w:rPr>
          <w:rFonts w:ascii="Palatino Linotype" w:hAnsi="Palatino Linotype"/>
        </w:rPr>
        <w:t>existing</w:t>
      </w:r>
      <w:r w:rsidRPr="000B4F34">
        <w:rPr>
          <w:rFonts w:ascii="Palatino Linotype" w:hAnsi="Palatino Linotype"/>
          <w:spacing w:val="-4"/>
        </w:rPr>
        <w:t xml:space="preserve"> </w:t>
      </w:r>
      <w:r w:rsidRPr="000B4F34">
        <w:rPr>
          <w:rFonts w:ascii="Palatino Linotype" w:hAnsi="Palatino Linotype"/>
        </w:rPr>
        <w:t>facility-based</w:t>
      </w:r>
      <w:r w:rsidRPr="000B4F34">
        <w:rPr>
          <w:rFonts w:ascii="Palatino Linotype" w:hAnsi="Palatino Linotype"/>
          <w:spacing w:val="-5"/>
        </w:rPr>
        <w:t xml:space="preserve"> </w:t>
      </w:r>
      <w:r w:rsidRPr="000B4F34">
        <w:rPr>
          <w:rFonts w:ascii="Palatino Linotype" w:hAnsi="Palatino Linotype"/>
        </w:rPr>
        <w:t>broadband</w:t>
      </w:r>
      <w:r w:rsidRPr="000B4F34">
        <w:rPr>
          <w:rFonts w:ascii="Palatino Linotype" w:hAnsi="Palatino Linotype"/>
          <w:spacing w:val="-5"/>
        </w:rPr>
        <w:t xml:space="preserve"> </w:t>
      </w:r>
      <w:r w:rsidRPr="000B4F34">
        <w:rPr>
          <w:rFonts w:ascii="Palatino Linotype" w:hAnsi="Palatino Linotype"/>
        </w:rPr>
        <w:t>provider</w:t>
      </w:r>
      <w:r w:rsidRPr="000B4F34">
        <w:rPr>
          <w:rFonts w:ascii="Palatino Linotype" w:hAnsi="Palatino Linotype"/>
          <w:spacing w:val="-4"/>
        </w:rPr>
        <w:t xml:space="preserve"> </w:t>
      </w:r>
      <w:r w:rsidRPr="000B4F34">
        <w:rPr>
          <w:rFonts w:ascii="Palatino Linotype" w:hAnsi="Palatino Linotype"/>
        </w:rPr>
        <w:t>to</w:t>
      </w:r>
      <w:r w:rsidRPr="000B4F34">
        <w:rPr>
          <w:rFonts w:ascii="Palatino Linotype" w:hAnsi="Palatino Linotype"/>
          <w:spacing w:val="-5"/>
        </w:rPr>
        <w:t xml:space="preserve"> </w:t>
      </w:r>
      <w:r w:rsidRPr="000B4F34">
        <w:rPr>
          <w:rFonts w:ascii="Palatino Linotype" w:hAnsi="Palatino Linotype"/>
        </w:rPr>
        <w:t>upgrade</w:t>
      </w:r>
      <w:r w:rsidRPr="000B4F34">
        <w:rPr>
          <w:rFonts w:ascii="Palatino Linotype" w:hAnsi="Palatino Linotype"/>
          <w:spacing w:val="-4"/>
        </w:rPr>
        <w:t xml:space="preserve"> </w:t>
      </w:r>
      <w:r w:rsidRPr="000B4F34">
        <w:rPr>
          <w:rFonts w:ascii="Palatino Linotype" w:hAnsi="Palatino Linotype"/>
        </w:rPr>
        <w:t>its existing facilities to provide for interconnection.</w:t>
      </w:r>
    </w:p>
    <w:p w:rsidRPr="000B4F34" w:rsidR="000B4F34" w:rsidP="000B4F34" w:rsidRDefault="000B4F34" w14:paraId="79C4D646" w14:textId="77777777">
      <w:pPr>
        <w:pStyle w:val="BodyText"/>
        <w:rPr>
          <w:rFonts w:ascii="Palatino Linotype" w:hAnsi="Palatino Linotype"/>
          <w:szCs w:val="24"/>
        </w:rPr>
      </w:pPr>
    </w:p>
    <w:p w:rsidRPr="000B4F34" w:rsidR="000B4F34" w:rsidP="000B4F34" w:rsidRDefault="000B4F34" w14:paraId="07C27C39" w14:textId="6B1AB122">
      <w:pPr>
        <w:pStyle w:val="BodyText"/>
        <w:ind w:left="200" w:right="1024"/>
        <w:rPr>
          <w:rFonts w:ascii="Palatino Linotype" w:hAnsi="Palatino Linotype"/>
          <w:szCs w:val="24"/>
        </w:rPr>
      </w:pPr>
      <w:r w:rsidRPr="000B4F34">
        <w:rPr>
          <w:rFonts w:ascii="Palatino Linotype" w:hAnsi="Palatino Linotype"/>
          <w:szCs w:val="24"/>
        </w:rPr>
        <w:t>Additionally,</w:t>
      </w:r>
      <w:r w:rsidRPr="000B4F34">
        <w:rPr>
          <w:rFonts w:ascii="Palatino Linotype" w:hAnsi="Palatino Linotype"/>
          <w:spacing w:val="-5"/>
          <w:szCs w:val="24"/>
        </w:rPr>
        <w:t xml:space="preserve"> </w:t>
      </w:r>
      <w:r w:rsidRPr="000B4F34">
        <w:rPr>
          <w:rFonts w:ascii="Palatino Linotype" w:hAnsi="Palatino Linotype"/>
          <w:szCs w:val="24"/>
        </w:rPr>
        <w:t>D.22-11-023,</w:t>
      </w:r>
      <w:r w:rsidRPr="000B4F34">
        <w:rPr>
          <w:rFonts w:ascii="Palatino Linotype" w:hAnsi="Palatino Linotype"/>
          <w:spacing w:val="-5"/>
          <w:szCs w:val="24"/>
        </w:rPr>
        <w:t xml:space="preserve"> </w:t>
      </w:r>
      <w:r w:rsidRPr="000B4F34">
        <w:rPr>
          <w:rFonts w:ascii="Palatino Linotype" w:hAnsi="Palatino Linotype"/>
          <w:szCs w:val="24"/>
        </w:rPr>
        <w:t>Attachment</w:t>
      </w:r>
      <w:r w:rsidRPr="000B4F34">
        <w:rPr>
          <w:rFonts w:ascii="Palatino Linotype" w:hAnsi="Palatino Linotype"/>
          <w:spacing w:val="-5"/>
          <w:szCs w:val="24"/>
        </w:rPr>
        <w:t xml:space="preserve"> </w:t>
      </w:r>
      <w:r w:rsidRPr="000B4F34">
        <w:rPr>
          <w:rFonts w:ascii="Palatino Linotype" w:hAnsi="Palatino Linotype"/>
          <w:szCs w:val="24"/>
        </w:rPr>
        <w:t>1,</w:t>
      </w:r>
      <w:r w:rsidRPr="000B4F34">
        <w:rPr>
          <w:rFonts w:ascii="Palatino Linotype" w:hAnsi="Palatino Linotype"/>
          <w:spacing w:val="-5"/>
          <w:szCs w:val="24"/>
        </w:rPr>
        <w:t xml:space="preserve"> </w:t>
      </w:r>
      <w:r w:rsidRPr="000B4F34">
        <w:rPr>
          <w:rFonts w:ascii="Palatino Linotype" w:hAnsi="Palatino Linotype"/>
          <w:szCs w:val="24"/>
        </w:rPr>
        <w:t>Section</w:t>
      </w:r>
      <w:r w:rsidRPr="000B4F34">
        <w:rPr>
          <w:rFonts w:ascii="Palatino Linotype" w:hAnsi="Palatino Linotype"/>
          <w:spacing w:val="-5"/>
          <w:szCs w:val="24"/>
        </w:rPr>
        <w:t xml:space="preserve"> </w:t>
      </w:r>
      <w:r w:rsidRPr="000B4F34">
        <w:rPr>
          <w:rFonts w:ascii="Palatino Linotype" w:hAnsi="Palatino Linotype"/>
          <w:szCs w:val="24"/>
        </w:rPr>
        <w:t>7</w:t>
      </w:r>
      <w:r w:rsidRPr="000B4F34">
        <w:rPr>
          <w:rFonts w:ascii="Palatino Linotype" w:hAnsi="Palatino Linotype"/>
          <w:spacing w:val="-5"/>
          <w:szCs w:val="24"/>
        </w:rPr>
        <w:t xml:space="preserve"> </w:t>
      </w:r>
      <w:r w:rsidRPr="000B4F34">
        <w:rPr>
          <w:rFonts w:ascii="Palatino Linotype" w:hAnsi="Palatino Linotype"/>
          <w:szCs w:val="24"/>
        </w:rPr>
        <w:t>caps</w:t>
      </w:r>
      <w:r w:rsidRPr="000B4F34">
        <w:rPr>
          <w:rFonts w:ascii="Palatino Linotype" w:hAnsi="Palatino Linotype"/>
          <w:spacing w:val="-6"/>
          <w:szCs w:val="24"/>
        </w:rPr>
        <w:t xml:space="preserve"> </w:t>
      </w:r>
      <w:r w:rsidRPr="000B4F34">
        <w:rPr>
          <w:rFonts w:ascii="Palatino Linotype" w:hAnsi="Palatino Linotype"/>
          <w:szCs w:val="24"/>
        </w:rPr>
        <w:t>administrative</w:t>
      </w:r>
      <w:r w:rsidRPr="000B4F34">
        <w:rPr>
          <w:rFonts w:ascii="Palatino Linotype" w:hAnsi="Palatino Linotype"/>
          <w:spacing w:val="-5"/>
          <w:szCs w:val="24"/>
        </w:rPr>
        <w:t xml:space="preserve"> </w:t>
      </w:r>
      <w:r w:rsidRPr="000B4F34">
        <w:rPr>
          <w:rFonts w:ascii="Palatino Linotype" w:hAnsi="Palatino Linotype"/>
          <w:szCs w:val="24"/>
        </w:rPr>
        <w:t>expenses directly related to the project at 10 percent of the grant amount.</w:t>
      </w:r>
      <w:r w:rsidRPr="000B4F34">
        <w:rPr>
          <w:rStyle w:val="FootnoteReference"/>
          <w:rFonts w:ascii="Palatino Linotype" w:hAnsi="Palatino Linotype"/>
          <w:szCs w:val="24"/>
        </w:rPr>
        <w:footnoteReference w:id="14"/>
      </w:r>
    </w:p>
    <w:p w:rsidRPr="000B4F34" w:rsidR="000B4F34" w:rsidP="000B4F34" w:rsidRDefault="000B4F34" w14:paraId="4B243F51" w14:textId="77777777">
      <w:pPr>
        <w:pStyle w:val="BodyText"/>
        <w:ind w:left="200"/>
        <w:rPr>
          <w:rFonts w:ascii="Palatino Linotype" w:hAnsi="Palatino Linotype"/>
          <w:szCs w:val="24"/>
        </w:rPr>
      </w:pPr>
      <w:r w:rsidRPr="000B4F34">
        <w:rPr>
          <w:rFonts w:ascii="Palatino Linotype" w:hAnsi="Palatino Linotype"/>
          <w:szCs w:val="24"/>
        </w:rPr>
        <w:t>The</w:t>
      </w:r>
      <w:r w:rsidRPr="000B4F34">
        <w:rPr>
          <w:rFonts w:ascii="Palatino Linotype" w:hAnsi="Palatino Linotype"/>
          <w:spacing w:val="-6"/>
          <w:szCs w:val="24"/>
        </w:rPr>
        <w:t xml:space="preserve"> </w:t>
      </w:r>
      <w:r w:rsidRPr="000B4F34">
        <w:rPr>
          <w:rFonts w:ascii="Palatino Linotype" w:hAnsi="Palatino Linotype"/>
          <w:szCs w:val="24"/>
        </w:rPr>
        <w:t>grantee</w:t>
      </w:r>
      <w:r w:rsidRPr="000B4F34">
        <w:rPr>
          <w:rFonts w:ascii="Palatino Linotype" w:hAnsi="Palatino Linotype"/>
          <w:spacing w:val="-3"/>
          <w:szCs w:val="24"/>
        </w:rPr>
        <w:t xml:space="preserve"> </w:t>
      </w:r>
      <w:r w:rsidRPr="000B4F34">
        <w:rPr>
          <w:rFonts w:ascii="Palatino Linotype" w:hAnsi="Palatino Linotype"/>
          <w:szCs w:val="24"/>
        </w:rPr>
        <w:t>may</w:t>
      </w:r>
      <w:r w:rsidRPr="000B4F34">
        <w:rPr>
          <w:rFonts w:ascii="Palatino Linotype" w:hAnsi="Palatino Linotype"/>
          <w:spacing w:val="-3"/>
          <w:szCs w:val="24"/>
        </w:rPr>
        <w:t xml:space="preserve"> </w:t>
      </w:r>
      <w:r w:rsidRPr="000B4F34">
        <w:rPr>
          <w:rFonts w:ascii="Palatino Linotype" w:hAnsi="Palatino Linotype"/>
          <w:szCs w:val="24"/>
        </w:rPr>
        <w:t>submit</w:t>
      </w:r>
      <w:r w:rsidRPr="000B4F34">
        <w:rPr>
          <w:rFonts w:ascii="Palatino Linotype" w:hAnsi="Palatino Linotype"/>
          <w:spacing w:val="-3"/>
          <w:szCs w:val="24"/>
        </w:rPr>
        <w:t xml:space="preserve"> </w:t>
      </w:r>
      <w:r w:rsidRPr="000B4F34">
        <w:rPr>
          <w:rFonts w:ascii="Palatino Linotype" w:hAnsi="Palatino Linotype"/>
          <w:szCs w:val="24"/>
        </w:rPr>
        <w:t>reimbursement</w:t>
      </w:r>
      <w:r w:rsidRPr="000B4F34">
        <w:rPr>
          <w:rFonts w:ascii="Palatino Linotype" w:hAnsi="Palatino Linotype"/>
          <w:spacing w:val="-3"/>
          <w:szCs w:val="24"/>
        </w:rPr>
        <w:t xml:space="preserve"> </w:t>
      </w:r>
      <w:r w:rsidRPr="000B4F34">
        <w:rPr>
          <w:rFonts w:ascii="Palatino Linotype" w:hAnsi="Palatino Linotype"/>
          <w:szCs w:val="24"/>
        </w:rPr>
        <w:t>requests</w:t>
      </w:r>
      <w:r w:rsidRPr="000B4F34">
        <w:rPr>
          <w:rFonts w:ascii="Palatino Linotype" w:hAnsi="Palatino Linotype"/>
          <w:spacing w:val="-4"/>
          <w:szCs w:val="24"/>
        </w:rPr>
        <w:t xml:space="preserve"> </w:t>
      </w:r>
      <w:r w:rsidRPr="000B4F34">
        <w:rPr>
          <w:rFonts w:ascii="Palatino Linotype" w:hAnsi="Palatino Linotype"/>
          <w:szCs w:val="24"/>
        </w:rPr>
        <w:t>at</w:t>
      </w:r>
      <w:r w:rsidRPr="000B4F34">
        <w:rPr>
          <w:rFonts w:ascii="Palatino Linotype" w:hAnsi="Palatino Linotype"/>
          <w:spacing w:val="-3"/>
          <w:szCs w:val="24"/>
        </w:rPr>
        <w:t xml:space="preserve"> </w:t>
      </w:r>
      <w:r w:rsidRPr="000B4F34">
        <w:rPr>
          <w:rFonts w:ascii="Palatino Linotype" w:hAnsi="Palatino Linotype"/>
          <w:szCs w:val="24"/>
        </w:rPr>
        <w:t>the</w:t>
      </w:r>
      <w:r w:rsidRPr="000B4F34">
        <w:rPr>
          <w:rFonts w:ascii="Palatino Linotype" w:hAnsi="Palatino Linotype"/>
          <w:spacing w:val="-3"/>
          <w:szCs w:val="24"/>
        </w:rPr>
        <w:t xml:space="preserve"> </w:t>
      </w:r>
      <w:r w:rsidRPr="000B4F34">
        <w:rPr>
          <w:rFonts w:ascii="Palatino Linotype" w:hAnsi="Palatino Linotype"/>
          <w:szCs w:val="24"/>
        </w:rPr>
        <w:t>following</w:t>
      </w:r>
      <w:r w:rsidRPr="000B4F34">
        <w:rPr>
          <w:rFonts w:ascii="Palatino Linotype" w:hAnsi="Palatino Linotype"/>
          <w:spacing w:val="-3"/>
          <w:szCs w:val="24"/>
        </w:rPr>
        <w:t xml:space="preserve"> </w:t>
      </w:r>
      <w:r w:rsidRPr="000B4F34">
        <w:rPr>
          <w:rFonts w:ascii="Palatino Linotype" w:hAnsi="Palatino Linotype"/>
          <w:spacing w:val="-2"/>
          <w:szCs w:val="24"/>
        </w:rPr>
        <w:t>intervals:</w:t>
      </w:r>
    </w:p>
    <w:p w:rsidRPr="000B4F34" w:rsidR="000B4F34" w:rsidP="000B4F34" w:rsidRDefault="000B4F34" w14:paraId="489DF180" w14:textId="77777777">
      <w:pPr>
        <w:pStyle w:val="ListParagraph"/>
        <w:widowControl w:val="0"/>
        <w:numPr>
          <w:ilvl w:val="0"/>
          <w:numId w:val="19"/>
        </w:numPr>
        <w:tabs>
          <w:tab w:val="left" w:pos="919"/>
        </w:tabs>
        <w:autoSpaceDE w:val="0"/>
        <w:autoSpaceDN w:val="0"/>
        <w:ind w:left="919" w:hanging="359"/>
        <w:contextualSpacing w:val="0"/>
        <w:rPr>
          <w:rFonts w:ascii="Palatino Linotype" w:hAnsi="Palatino Linotype"/>
        </w:rPr>
      </w:pPr>
      <w:r w:rsidRPr="000B4F34">
        <w:rPr>
          <w:rFonts w:ascii="Palatino Linotype" w:hAnsi="Palatino Linotype"/>
        </w:rPr>
        <w:t>10</w:t>
      </w:r>
      <w:r w:rsidRPr="000B4F34">
        <w:rPr>
          <w:rFonts w:ascii="Palatino Linotype" w:hAnsi="Palatino Linotype"/>
          <w:spacing w:val="-3"/>
        </w:rPr>
        <w:t xml:space="preserve"> </w:t>
      </w:r>
      <w:r w:rsidRPr="000B4F34">
        <w:rPr>
          <w:rFonts w:ascii="Palatino Linotype" w:hAnsi="Palatino Linotype"/>
        </w:rPr>
        <w:t>percent</w:t>
      </w:r>
      <w:r w:rsidRPr="000B4F34">
        <w:rPr>
          <w:rFonts w:ascii="Palatino Linotype" w:hAnsi="Palatino Linotype"/>
          <w:spacing w:val="-3"/>
        </w:rPr>
        <w:t xml:space="preserve"> </w:t>
      </w:r>
      <w:proofErr w:type="gramStart"/>
      <w:r w:rsidRPr="000B4F34">
        <w:rPr>
          <w:rFonts w:ascii="Palatino Linotype" w:hAnsi="Palatino Linotype"/>
          <w:spacing w:val="-2"/>
        </w:rPr>
        <w:t>completion;</w:t>
      </w:r>
      <w:proofErr w:type="gramEnd"/>
    </w:p>
    <w:p w:rsidRPr="000B4F34" w:rsidR="000B4F34" w:rsidP="000B4F34" w:rsidRDefault="000B4F34" w14:paraId="6E4684A1" w14:textId="77777777">
      <w:pPr>
        <w:pStyle w:val="ListParagraph"/>
        <w:widowControl w:val="0"/>
        <w:numPr>
          <w:ilvl w:val="0"/>
          <w:numId w:val="19"/>
        </w:numPr>
        <w:tabs>
          <w:tab w:val="left" w:pos="919"/>
        </w:tabs>
        <w:autoSpaceDE w:val="0"/>
        <w:autoSpaceDN w:val="0"/>
        <w:ind w:left="919" w:hanging="359"/>
        <w:contextualSpacing w:val="0"/>
        <w:rPr>
          <w:rFonts w:ascii="Palatino Linotype" w:hAnsi="Palatino Linotype"/>
        </w:rPr>
      </w:pPr>
      <w:r w:rsidRPr="000B4F34">
        <w:rPr>
          <w:rFonts w:ascii="Palatino Linotype" w:hAnsi="Palatino Linotype"/>
        </w:rPr>
        <w:t>35</w:t>
      </w:r>
      <w:r w:rsidRPr="000B4F34">
        <w:rPr>
          <w:rFonts w:ascii="Palatino Linotype" w:hAnsi="Palatino Linotype"/>
          <w:spacing w:val="-3"/>
        </w:rPr>
        <w:t xml:space="preserve"> </w:t>
      </w:r>
      <w:r w:rsidRPr="000B4F34">
        <w:rPr>
          <w:rFonts w:ascii="Palatino Linotype" w:hAnsi="Palatino Linotype"/>
        </w:rPr>
        <w:t>percent</w:t>
      </w:r>
      <w:r w:rsidRPr="000B4F34">
        <w:rPr>
          <w:rFonts w:ascii="Palatino Linotype" w:hAnsi="Palatino Linotype"/>
          <w:spacing w:val="-3"/>
        </w:rPr>
        <w:t xml:space="preserve"> </w:t>
      </w:r>
      <w:proofErr w:type="gramStart"/>
      <w:r w:rsidRPr="000B4F34">
        <w:rPr>
          <w:rFonts w:ascii="Palatino Linotype" w:hAnsi="Palatino Linotype"/>
          <w:spacing w:val="-2"/>
        </w:rPr>
        <w:t>completion;</w:t>
      </w:r>
      <w:proofErr w:type="gramEnd"/>
    </w:p>
    <w:p w:rsidRPr="000B4F34" w:rsidR="000B4F34" w:rsidP="000B4F34" w:rsidRDefault="000B4F34" w14:paraId="225AF91E" w14:textId="77777777">
      <w:pPr>
        <w:pStyle w:val="ListParagraph"/>
        <w:widowControl w:val="0"/>
        <w:numPr>
          <w:ilvl w:val="0"/>
          <w:numId w:val="19"/>
        </w:numPr>
        <w:tabs>
          <w:tab w:val="left" w:pos="919"/>
        </w:tabs>
        <w:autoSpaceDE w:val="0"/>
        <w:autoSpaceDN w:val="0"/>
        <w:ind w:left="919" w:hanging="359"/>
        <w:contextualSpacing w:val="0"/>
        <w:rPr>
          <w:rFonts w:ascii="Palatino Linotype" w:hAnsi="Palatino Linotype"/>
        </w:rPr>
      </w:pPr>
      <w:r w:rsidRPr="000B4F34">
        <w:rPr>
          <w:rFonts w:ascii="Palatino Linotype" w:hAnsi="Palatino Linotype"/>
        </w:rPr>
        <w:t>60</w:t>
      </w:r>
      <w:r w:rsidRPr="000B4F34">
        <w:rPr>
          <w:rFonts w:ascii="Palatino Linotype" w:hAnsi="Palatino Linotype"/>
          <w:spacing w:val="-3"/>
        </w:rPr>
        <w:t xml:space="preserve"> </w:t>
      </w:r>
      <w:r w:rsidRPr="000B4F34">
        <w:rPr>
          <w:rFonts w:ascii="Palatino Linotype" w:hAnsi="Palatino Linotype"/>
        </w:rPr>
        <w:t>percent</w:t>
      </w:r>
      <w:r w:rsidRPr="000B4F34">
        <w:rPr>
          <w:rFonts w:ascii="Palatino Linotype" w:hAnsi="Palatino Linotype"/>
          <w:spacing w:val="-3"/>
        </w:rPr>
        <w:t xml:space="preserve"> </w:t>
      </w:r>
      <w:proofErr w:type="gramStart"/>
      <w:r w:rsidRPr="000B4F34">
        <w:rPr>
          <w:rFonts w:ascii="Palatino Linotype" w:hAnsi="Palatino Linotype"/>
          <w:spacing w:val="-2"/>
        </w:rPr>
        <w:t>completion;</w:t>
      </w:r>
      <w:proofErr w:type="gramEnd"/>
    </w:p>
    <w:p w:rsidRPr="000B4F34" w:rsidR="000B4F34" w:rsidP="000B4F34" w:rsidRDefault="000B4F34" w14:paraId="1713CBA4" w14:textId="77777777">
      <w:pPr>
        <w:pStyle w:val="ListParagraph"/>
        <w:widowControl w:val="0"/>
        <w:numPr>
          <w:ilvl w:val="0"/>
          <w:numId w:val="19"/>
        </w:numPr>
        <w:tabs>
          <w:tab w:val="left" w:pos="919"/>
        </w:tabs>
        <w:autoSpaceDE w:val="0"/>
        <w:autoSpaceDN w:val="0"/>
        <w:ind w:left="919" w:hanging="359"/>
        <w:contextualSpacing w:val="0"/>
        <w:rPr>
          <w:rFonts w:ascii="Palatino Linotype" w:hAnsi="Palatino Linotype"/>
        </w:rPr>
      </w:pPr>
      <w:r w:rsidRPr="000B4F34">
        <w:rPr>
          <w:rFonts w:ascii="Palatino Linotype" w:hAnsi="Palatino Linotype"/>
        </w:rPr>
        <w:t>85</w:t>
      </w:r>
      <w:r w:rsidRPr="000B4F34">
        <w:rPr>
          <w:rFonts w:ascii="Palatino Linotype" w:hAnsi="Palatino Linotype"/>
          <w:spacing w:val="-2"/>
        </w:rPr>
        <w:t xml:space="preserve"> </w:t>
      </w:r>
      <w:r w:rsidRPr="000B4F34">
        <w:rPr>
          <w:rFonts w:ascii="Palatino Linotype" w:hAnsi="Palatino Linotype"/>
        </w:rPr>
        <w:t>percent</w:t>
      </w:r>
      <w:r w:rsidRPr="000B4F34">
        <w:rPr>
          <w:rFonts w:ascii="Palatino Linotype" w:hAnsi="Palatino Linotype"/>
          <w:spacing w:val="-2"/>
        </w:rPr>
        <w:t xml:space="preserve"> </w:t>
      </w:r>
      <w:r w:rsidRPr="000B4F34">
        <w:rPr>
          <w:rFonts w:ascii="Palatino Linotype" w:hAnsi="Palatino Linotype"/>
        </w:rPr>
        <w:t>completion;</w:t>
      </w:r>
      <w:r w:rsidRPr="000B4F34">
        <w:rPr>
          <w:rFonts w:ascii="Palatino Linotype" w:hAnsi="Palatino Linotype"/>
          <w:spacing w:val="-2"/>
        </w:rPr>
        <w:t xml:space="preserve"> </w:t>
      </w:r>
      <w:r w:rsidRPr="000B4F34">
        <w:rPr>
          <w:rFonts w:ascii="Palatino Linotype" w:hAnsi="Palatino Linotype"/>
          <w:spacing w:val="-5"/>
        </w:rPr>
        <w:t>and</w:t>
      </w:r>
    </w:p>
    <w:p w:rsidRPr="000B4F34" w:rsidR="000B4F34" w:rsidP="000B4F34" w:rsidRDefault="000B4F34" w14:paraId="6D7820F3" w14:textId="77777777">
      <w:pPr>
        <w:pStyle w:val="ListParagraph"/>
        <w:widowControl w:val="0"/>
        <w:numPr>
          <w:ilvl w:val="0"/>
          <w:numId w:val="19"/>
        </w:numPr>
        <w:tabs>
          <w:tab w:val="left" w:pos="919"/>
        </w:tabs>
        <w:autoSpaceDE w:val="0"/>
        <w:autoSpaceDN w:val="0"/>
        <w:ind w:left="919" w:hanging="359"/>
        <w:contextualSpacing w:val="0"/>
        <w:rPr>
          <w:rFonts w:ascii="Palatino Linotype" w:hAnsi="Palatino Linotype"/>
        </w:rPr>
      </w:pPr>
      <w:r w:rsidRPr="000B4F34">
        <w:rPr>
          <w:rFonts w:ascii="Palatino Linotype" w:hAnsi="Palatino Linotype"/>
        </w:rPr>
        <w:t>100</w:t>
      </w:r>
      <w:r w:rsidRPr="000B4F34">
        <w:rPr>
          <w:rFonts w:ascii="Palatino Linotype" w:hAnsi="Palatino Linotype"/>
          <w:spacing w:val="-3"/>
        </w:rPr>
        <w:t xml:space="preserve"> </w:t>
      </w:r>
      <w:r w:rsidRPr="000B4F34">
        <w:rPr>
          <w:rFonts w:ascii="Palatino Linotype" w:hAnsi="Palatino Linotype"/>
        </w:rPr>
        <w:t>percent</w:t>
      </w:r>
      <w:r w:rsidRPr="000B4F34">
        <w:rPr>
          <w:rFonts w:ascii="Palatino Linotype" w:hAnsi="Palatino Linotype"/>
          <w:spacing w:val="-3"/>
        </w:rPr>
        <w:t xml:space="preserve"> </w:t>
      </w:r>
      <w:r w:rsidRPr="000B4F34">
        <w:rPr>
          <w:rFonts w:ascii="Palatino Linotype" w:hAnsi="Palatino Linotype"/>
          <w:spacing w:val="-2"/>
        </w:rPr>
        <w:t>completion.</w:t>
      </w:r>
    </w:p>
    <w:p w:rsidRPr="000B4F34" w:rsidR="000B4F34" w:rsidP="000B4F34" w:rsidRDefault="000B4F34" w14:paraId="34950A55" w14:textId="77777777">
      <w:pPr>
        <w:pStyle w:val="BodyText"/>
        <w:rPr>
          <w:rFonts w:ascii="Palatino Linotype" w:hAnsi="Palatino Linotype"/>
          <w:szCs w:val="24"/>
        </w:rPr>
      </w:pPr>
    </w:p>
    <w:p w:rsidRPr="000B4F34" w:rsidR="000B4F34" w:rsidP="000B4F34" w:rsidRDefault="000B4F34" w14:paraId="54BA22B0" w14:textId="77777777">
      <w:pPr>
        <w:pStyle w:val="BodyText"/>
        <w:ind w:left="200" w:right="772"/>
        <w:rPr>
          <w:rFonts w:ascii="Palatino Linotype" w:hAnsi="Palatino Linotype"/>
          <w:szCs w:val="24"/>
        </w:rPr>
      </w:pPr>
      <w:r w:rsidRPr="000B4F34">
        <w:rPr>
          <w:rFonts w:ascii="Palatino Linotype" w:hAnsi="Palatino Linotype"/>
          <w:szCs w:val="24"/>
        </w:rPr>
        <w:t>The</w:t>
      </w:r>
      <w:r w:rsidRPr="000B4F34">
        <w:rPr>
          <w:rFonts w:ascii="Palatino Linotype" w:hAnsi="Palatino Linotype"/>
          <w:spacing w:val="-3"/>
          <w:szCs w:val="24"/>
        </w:rPr>
        <w:t xml:space="preserve"> </w:t>
      </w:r>
      <w:r w:rsidRPr="000B4F34">
        <w:rPr>
          <w:rFonts w:ascii="Palatino Linotype" w:hAnsi="Palatino Linotype"/>
          <w:szCs w:val="24"/>
        </w:rPr>
        <w:t>final</w:t>
      </w:r>
      <w:r w:rsidRPr="000B4F34">
        <w:rPr>
          <w:rFonts w:ascii="Palatino Linotype" w:hAnsi="Palatino Linotype"/>
          <w:spacing w:val="-3"/>
          <w:szCs w:val="24"/>
        </w:rPr>
        <w:t xml:space="preserve"> </w:t>
      </w:r>
      <w:r w:rsidRPr="000B4F34">
        <w:rPr>
          <w:rFonts w:ascii="Palatino Linotype" w:hAnsi="Palatino Linotype"/>
          <w:szCs w:val="24"/>
        </w:rPr>
        <w:t>15</w:t>
      </w:r>
      <w:r w:rsidRPr="000B4F34">
        <w:rPr>
          <w:rFonts w:ascii="Palatino Linotype" w:hAnsi="Palatino Linotype"/>
          <w:spacing w:val="-3"/>
          <w:szCs w:val="24"/>
        </w:rPr>
        <w:t xml:space="preserve"> </w:t>
      </w:r>
      <w:r w:rsidRPr="000B4F34">
        <w:rPr>
          <w:rFonts w:ascii="Palatino Linotype" w:hAnsi="Palatino Linotype"/>
          <w:szCs w:val="24"/>
        </w:rPr>
        <w:t>percent</w:t>
      </w:r>
      <w:r w:rsidRPr="000B4F34">
        <w:rPr>
          <w:rFonts w:ascii="Palatino Linotype" w:hAnsi="Palatino Linotype"/>
          <w:spacing w:val="-3"/>
          <w:szCs w:val="24"/>
        </w:rPr>
        <w:t xml:space="preserve"> </w:t>
      </w:r>
      <w:r w:rsidRPr="000B4F34">
        <w:rPr>
          <w:rFonts w:ascii="Palatino Linotype" w:hAnsi="Palatino Linotype"/>
          <w:szCs w:val="24"/>
        </w:rPr>
        <w:t>payment</w:t>
      </w:r>
      <w:r w:rsidRPr="000B4F34">
        <w:rPr>
          <w:rFonts w:ascii="Palatino Linotype" w:hAnsi="Palatino Linotype"/>
          <w:spacing w:val="-3"/>
          <w:szCs w:val="24"/>
        </w:rPr>
        <w:t xml:space="preserve"> </w:t>
      </w:r>
      <w:r w:rsidRPr="000B4F34">
        <w:rPr>
          <w:rFonts w:ascii="Palatino Linotype" w:hAnsi="Palatino Linotype"/>
          <w:szCs w:val="24"/>
        </w:rPr>
        <w:t>request</w:t>
      </w:r>
      <w:r w:rsidRPr="000B4F34">
        <w:rPr>
          <w:rFonts w:ascii="Palatino Linotype" w:hAnsi="Palatino Linotype"/>
          <w:spacing w:val="-3"/>
          <w:szCs w:val="24"/>
        </w:rPr>
        <w:t xml:space="preserve"> </w:t>
      </w:r>
      <w:r w:rsidRPr="000B4F34">
        <w:rPr>
          <w:rFonts w:ascii="Palatino Linotype" w:hAnsi="Palatino Linotype"/>
          <w:szCs w:val="24"/>
        </w:rPr>
        <w:t>(from</w:t>
      </w:r>
      <w:r w:rsidRPr="000B4F34">
        <w:rPr>
          <w:rFonts w:ascii="Palatino Linotype" w:hAnsi="Palatino Linotype"/>
          <w:spacing w:val="-4"/>
          <w:szCs w:val="24"/>
        </w:rPr>
        <w:t xml:space="preserve"> </w:t>
      </w:r>
      <w:r w:rsidRPr="000B4F34">
        <w:rPr>
          <w:rFonts w:ascii="Palatino Linotype" w:hAnsi="Palatino Linotype"/>
          <w:szCs w:val="24"/>
        </w:rPr>
        <w:t>85</w:t>
      </w:r>
      <w:r w:rsidRPr="000B4F34">
        <w:rPr>
          <w:rFonts w:ascii="Palatino Linotype" w:hAnsi="Palatino Linotype"/>
          <w:spacing w:val="-3"/>
          <w:szCs w:val="24"/>
        </w:rPr>
        <w:t xml:space="preserve"> </w:t>
      </w:r>
      <w:r w:rsidRPr="000B4F34">
        <w:rPr>
          <w:rFonts w:ascii="Palatino Linotype" w:hAnsi="Palatino Linotype"/>
          <w:szCs w:val="24"/>
        </w:rPr>
        <w:t>to</w:t>
      </w:r>
      <w:r w:rsidRPr="000B4F34">
        <w:rPr>
          <w:rFonts w:ascii="Palatino Linotype" w:hAnsi="Palatino Linotype"/>
          <w:spacing w:val="-4"/>
          <w:szCs w:val="24"/>
        </w:rPr>
        <w:t xml:space="preserve"> </w:t>
      </w:r>
      <w:r w:rsidRPr="000B4F34">
        <w:rPr>
          <w:rFonts w:ascii="Palatino Linotype" w:hAnsi="Palatino Linotype"/>
          <w:szCs w:val="24"/>
        </w:rPr>
        <w:t>100</w:t>
      </w:r>
      <w:r w:rsidRPr="000B4F34">
        <w:rPr>
          <w:rFonts w:ascii="Palatino Linotype" w:hAnsi="Palatino Linotype"/>
          <w:spacing w:val="-3"/>
          <w:szCs w:val="24"/>
        </w:rPr>
        <w:t xml:space="preserve"> </w:t>
      </w:r>
      <w:r w:rsidRPr="000B4F34">
        <w:rPr>
          <w:rFonts w:ascii="Palatino Linotype" w:hAnsi="Palatino Linotype"/>
          <w:szCs w:val="24"/>
        </w:rPr>
        <w:t>percent)</w:t>
      </w:r>
      <w:r w:rsidRPr="000B4F34">
        <w:rPr>
          <w:rFonts w:ascii="Palatino Linotype" w:hAnsi="Palatino Linotype"/>
          <w:spacing w:val="-3"/>
          <w:szCs w:val="24"/>
        </w:rPr>
        <w:t xml:space="preserve"> </w:t>
      </w:r>
      <w:r w:rsidRPr="000B4F34">
        <w:rPr>
          <w:rFonts w:ascii="Palatino Linotype" w:hAnsi="Palatino Linotype"/>
          <w:szCs w:val="24"/>
        </w:rPr>
        <w:t>will</w:t>
      </w:r>
      <w:r w:rsidRPr="000B4F34">
        <w:rPr>
          <w:rFonts w:ascii="Palatino Linotype" w:hAnsi="Palatino Linotype"/>
          <w:spacing w:val="-3"/>
          <w:szCs w:val="24"/>
        </w:rPr>
        <w:t xml:space="preserve"> </w:t>
      </w:r>
      <w:r w:rsidRPr="000B4F34">
        <w:rPr>
          <w:rFonts w:ascii="Palatino Linotype" w:hAnsi="Palatino Linotype"/>
          <w:szCs w:val="24"/>
        </w:rPr>
        <w:t>not</w:t>
      </w:r>
      <w:r w:rsidRPr="000B4F34">
        <w:rPr>
          <w:rFonts w:ascii="Palatino Linotype" w:hAnsi="Palatino Linotype"/>
          <w:spacing w:val="-3"/>
          <w:szCs w:val="24"/>
        </w:rPr>
        <w:t xml:space="preserve"> </w:t>
      </w:r>
      <w:r w:rsidRPr="000B4F34">
        <w:rPr>
          <w:rFonts w:ascii="Palatino Linotype" w:hAnsi="Palatino Linotype"/>
          <w:szCs w:val="24"/>
        </w:rPr>
        <w:t>be</w:t>
      </w:r>
      <w:r w:rsidRPr="000B4F34">
        <w:rPr>
          <w:rFonts w:ascii="Palatino Linotype" w:hAnsi="Palatino Linotype"/>
          <w:spacing w:val="-3"/>
          <w:szCs w:val="24"/>
        </w:rPr>
        <w:t xml:space="preserve"> </w:t>
      </w:r>
      <w:r w:rsidRPr="000B4F34">
        <w:rPr>
          <w:rFonts w:ascii="Palatino Linotype" w:hAnsi="Palatino Linotype"/>
          <w:szCs w:val="24"/>
        </w:rPr>
        <w:t>paid</w:t>
      </w:r>
      <w:r w:rsidRPr="000B4F34">
        <w:rPr>
          <w:rFonts w:ascii="Palatino Linotype" w:hAnsi="Palatino Linotype"/>
          <w:spacing w:val="-4"/>
          <w:szCs w:val="24"/>
        </w:rPr>
        <w:t xml:space="preserve"> </w:t>
      </w:r>
      <w:r w:rsidRPr="000B4F34">
        <w:rPr>
          <w:rFonts w:ascii="Palatino Linotype" w:hAnsi="Palatino Linotype"/>
          <w:szCs w:val="24"/>
        </w:rPr>
        <w:t>without an approved completion report.</w:t>
      </w:r>
      <w:r w:rsidRPr="000B4F34">
        <w:rPr>
          <w:rFonts w:ascii="Palatino Linotype" w:hAnsi="Palatino Linotype"/>
          <w:spacing w:val="40"/>
          <w:szCs w:val="24"/>
        </w:rPr>
        <w:t xml:space="preserve"> </w:t>
      </w:r>
      <w:r w:rsidRPr="000B4F34">
        <w:rPr>
          <w:rFonts w:ascii="Palatino Linotype" w:hAnsi="Palatino Linotype"/>
          <w:szCs w:val="24"/>
        </w:rPr>
        <w:t>Payments are based on submitted receipts, invoices and</w:t>
      </w:r>
      <w:r w:rsidRPr="000B4F34">
        <w:rPr>
          <w:rFonts w:ascii="Palatino Linotype" w:hAnsi="Palatino Linotype"/>
          <w:spacing w:val="-5"/>
          <w:szCs w:val="24"/>
        </w:rPr>
        <w:t xml:space="preserve"> </w:t>
      </w:r>
      <w:r w:rsidRPr="000B4F34">
        <w:rPr>
          <w:rFonts w:ascii="Palatino Linotype" w:hAnsi="Palatino Linotype"/>
          <w:szCs w:val="24"/>
        </w:rPr>
        <w:t>other</w:t>
      </w:r>
      <w:r w:rsidRPr="000B4F34">
        <w:rPr>
          <w:rFonts w:ascii="Palatino Linotype" w:hAnsi="Palatino Linotype"/>
          <w:spacing w:val="-4"/>
          <w:szCs w:val="24"/>
        </w:rPr>
        <w:t xml:space="preserve"> </w:t>
      </w:r>
      <w:r w:rsidRPr="000B4F34">
        <w:rPr>
          <w:rFonts w:ascii="Palatino Linotype" w:hAnsi="Palatino Linotype"/>
          <w:szCs w:val="24"/>
        </w:rPr>
        <w:t>supporting</w:t>
      </w:r>
      <w:r w:rsidRPr="000B4F34">
        <w:rPr>
          <w:rFonts w:ascii="Palatino Linotype" w:hAnsi="Palatino Linotype"/>
          <w:spacing w:val="-4"/>
          <w:szCs w:val="24"/>
        </w:rPr>
        <w:t xml:space="preserve"> </w:t>
      </w:r>
      <w:r w:rsidRPr="000B4F34">
        <w:rPr>
          <w:rFonts w:ascii="Palatino Linotype" w:hAnsi="Palatino Linotype"/>
          <w:szCs w:val="24"/>
        </w:rPr>
        <w:t>documentation</w:t>
      </w:r>
      <w:r w:rsidRPr="000B4F34">
        <w:rPr>
          <w:rFonts w:ascii="Palatino Linotype" w:hAnsi="Palatino Linotype"/>
          <w:spacing w:val="-5"/>
          <w:szCs w:val="24"/>
        </w:rPr>
        <w:t xml:space="preserve"> </w:t>
      </w:r>
      <w:r w:rsidRPr="000B4F34">
        <w:rPr>
          <w:rFonts w:ascii="Palatino Linotype" w:hAnsi="Palatino Linotype"/>
          <w:szCs w:val="24"/>
        </w:rPr>
        <w:t>showing</w:t>
      </w:r>
      <w:r w:rsidRPr="000B4F34">
        <w:rPr>
          <w:rFonts w:ascii="Palatino Linotype" w:hAnsi="Palatino Linotype"/>
          <w:spacing w:val="-4"/>
          <w:szCs w:val="24"/>
        </w:rPr>
        <w:t xml:space="preserve"> </w:t>
      </w:r>
      <w:r w:rsidRPr="000B4F34">
        <w:rPr>
          <w:rFonts w:ascii="Palatino Linotype" w:hAnsi="Palatino Linotype"/>
          <w:szCs w:val="24"/>
        </w:rPr>
        <w:t>expenditures</w:t>
      </w:r>
      <w:r w:rsidRPr="000B4F34">
        <w:rPr>
          <w:rFonts w:ascii="Palatino Linotype" w:hAnsi="Palatino Linotype"/>
          <w:spacing w:val="-5"/>
          <w:szCs w:val="24"/>
        </w:rPr>
        <w:t xml:space="preserve"> </w:t>
      </w:r>
      <w:r w:rsidRPr="000B4F34">
        <w:rPr>
          <w:rFonts w:ascii="Palatino Linotype" w:hAnsi="Palatino Linotype"/>
          <w:szCs w:val="24"/>
        </w:rPr>
        <w:t>incurred</w:t>
      </w:r>
      <w:r w:rsidRPr="000B4F34">
        <w:rPr>
          <w:rFonts w:ascii="Palatino Linotype" w:hAnsi="Palatino Linotype"/>
          <w:spacing w:val="-5"/>
          <w:szCs w:val="24"/>
        </w:rPr>
        <w:t xml:space="preserve"> </w:t>
      </w:r>
      <w:r w:rsidRPr="000B4F34">
        <w:rPr>
          <w:rFonts w:ascii="Palatino Linotype" w:hAnsi="Palatino Linotype"/>
          <w:szCs w:val="24"/>
        </w:rPr>
        <w:t>for</w:t>
      </w:r>
      <w:r w:rsidRPr="000B4F34">
        <w:rPr>
          <w:rFonts w:ascii="Palatino Linotype" w:hAnsi="Palatino Linotype"/>
          <w:spacing w:val="-4"/>
          <w:szCs w:val="24"/>
        </w:rPr>
        <w:t xml:space="preserve"> </w:t>
      </w:r>
      <w:r w:rsidRPr="000B4F34">
        <w:rPr>
          <w:rFonts w:ascii="Palatino Linotype" w:hAnsi="Palatino Linotype"/>
          <w:szCs w:val="24"/>
        </w:rPr>
        <w:t>the</w:t>
      </w:r>
      <w:r w:rsidRPr="000B4F34">
        <w:rPr>
          <w:rFonts w:ascii="Palatino Linotype" w:hAnsi="Palatino Linotype"/>
          <w:spacing w:val="-4"/>
          <w:szCs w:val="24"/>
        </w:rPr>
        <w:t xml:space="preserve"> </w:t>
      </w:r>
      <w:r w:rsidRPr="000B4F34">
        <w:rPr>
          <w:rFonts w:ascii="Palatino Linotype" w:hAnsi="Palatino Linotype"/>
          <w:szCs w:val="24"/>
        </w:rPr>
        <w:t>project</w:t>
      </w:r>
      <w:r w:rsidRPr="000B4F34">
        <w:rPr>
          <w:rFonts w:ascii="Palatino Linotype" w:hAnsi="Palatino Linotype"/>
          <w:spacing w:val="-4"/>
          <w:szCs w:val="24"/>
        </w:rPr>
        <w:t xml:space="preserve"> </w:t>
      </w:r>
      <w:r w:rsidRPr="000B4F34">
        <w:rPr>
          <w:rFonts w:ascii="Palatino Linotype" w:hAnsi="Palatino Linotype"/>
          <w:szCs w:val="24"/>
        </w:rPr>
        <w:t xml:space="preserve">in accordance with the approved CASF funding budget included in the CASF grantee’s </w:t>
      </w:r>
      <w:r w:rsidRPr="000B4F34">
        <w:rPr>
          <w:rFonts w:ascii="Palatino Linotype" w:hAnsi="Palatino Linotype"/>
          <w:spacing w:val="-2"/>
          <w:szCs w:val="24"/>
        </w:rPr>
        <w:t>application.</w:t>
      </w:r>
    </w:p>
    <w:p w:rsidRPr="000B4F34" w:rsidR="000B4F34" w:rsidP="000B4F34" w:rsidRDefault="000B4F34" w14:paraId="03D1A28B" w14:textId="77777777">
      <w:pPr>
        <w:pStyle w:val="BodyText"/>
        <w:rPr>
          <w:rFonts w:ascii="Palatino Linotype" w:hAnsi="Palatino Linotype"/>
          <w:szCs w:val="24"/>
        </w:rPr>
      </w:pPr>
    </w:p>
    <w:p w:rsidRPr="003466A4" w:rsidR="00F44B38" w:rsidP="003466A4" w:rsidRDefault="000B4F34" w14:paraId="059D5D64" w14:textId="1C36885C">
      <w:pPr>
        <w:pStyle w:val="BodyText"/>
        <w:ind w:left="200" w:right="772"/>
        <w:rPr>
          <w:rFonts w:ascii="Palatino Linotype" w:hAnsi="Palatino Linotype" w:eastAsiaTheme="minorHAnsi"/>
          <w:szCs w:val="24"/>
        </w:rPr>
      </w:pPr>
      <w:r w:rsidRPr="000B4F34">
        <w:rPr>
          <w:rFonts w:ascii="Palatino Linotype" w:hAnsi="Palatino Linotype"/>
          <w:szCs w:val="24"/>
        </w:rPr>
        <w:t>Payment to grantees shall follow the process adopted for funds created under Public Utilities Code § 270.  The Commission generally processes payments within 20-25 business</w:t>
      </w:r>
      <w:r w:rsidRPr="000B4F34">
        <w:rPr>
          <w:rFonts w:ascii="Palatino Linotype" w:hAnsi="Palatino Linotype"/>
          <w:spacing w:val="-6"/>
          <w:szCs w:val="24"/>
        </w:rPr>
        <w:t xml:space="preserve"> </w:t>
      </w:r>
      <w:r w:rsidRPr="000B4F34">
        <w:rPr>
          <w:rFonts w:ascii="Palatino Linotype" w:hAnsi="Palatino Linotype"/>
          <w:szCs w:val="24"/>
        </w:rPr>
        <w:t>days,</w:t>
      </w:r>
      <w:r w:rsidRPr="000B4F34">
        <w:rPr>
          <w:rFonts w:ascii="Palatino Linotype" w:hAnsi="Palatino Linotype"/>
          <w:spacing w:val="-5"/>
          <w:szCs w:val="24"/>
        </w:rPr>
        <w:t xml:space="preserve"> </w:t>
      </w:r>
      <w:r w:rsidRPr="000B4F34">
        <w:rPr>
          <w:rFonts w:ascii="Palatino Linotype" w:hAnsi="Palatino Linotype"/>
          <w:szCs w:val="24"/>
        </w:rPr>
        <w:t>including</w:t>
      </w:r>
      <w:r w:rsidRPr="000B4F34">
        <w:rPr>
          <w:rFonts w:ascii="Palatino Linotype" w:hAnsi="Palatino Linotype"/>
          <w:spacing w:val="-5"/>
          <w:szCs w:val="24"/>
        </w:rPr>
        <w:t xml:space="preserve"> </w:t>
      </w:r>
      <w:r w:rsidRPr="000B4F34">
        <w:rPr>
          <w:rFonts w:ascii="Palatino Linotype" w:hAnsi="Palatino Linotype"/>
          <w:szCs w:val="24"/>
        </w:rPr>
        <w:t>Communications</w:t>
      </w:r>
      <w:r w:rsidRPr="000B4F34">
        <w:rPr>
          <w:rFonts w:ascii="Palatino Linotype" w:hAnsi="Palatino Linotype"/>
          <w:spacing w:val="-6"/>
          <w:szCs w:val="24"/>
        </w:rPr>
        <w:t xml:space="preserve"> </w:t>
      </w:r>
      <w:r w:rsidRPr="000B4F34">
        <w:rPr>
          <w:rFonts w:ascii="Palatino Linotype" w:hAnsi="Palatino Linotype"/>
          <w:szCs w:val="24"/>
        </w:rPr>
        <w:t>Division</w:t>
      </w:r>
      <w:r w:rsidRPr="000B4F34">
        <w:rPr>
          <w:rFonts w:ascii="Palatino Linotype" w:hAnsi="Palatino Linotype"/>
          <w:spacing w:val="-5"/>
          <w:szCs w:val="24"/>
        </w:rPr>
        <w:t xml:space="preserve"> </w:t>
      </w:r>
      <w:r w:rsidRPr="000B4F34">
        <w:rPr>
          <w:rFonts w:ascii="Palatino Linotype" w:hAnsi="Palatino Linotype"/>
          <w:szCs w:val="24"/>
        </w:rPr>
        <w:t>and</w:t>
      </w:r>
      <w:r w:rsidRPr="000B4F34">
        <w:rPr>
          <w:rFonts w:ascii="Palatino Linotype" w:hAnsi="Palatino Linotype"/>
          <w:spacing w:val="-6"/>
          <w:szCs w:val="24"/>
        </w:rPr>
        <w:t xml:space="preserve"> </w:t>
      </w:r>
      <w:r w:rsidRPr="000B4F34">
        <w:rPr>
          <w:rFonts w:ascii="Palatino Linotype" w:hAnsi="Palatino Linotype"/>
          <w:szCs w:val="24"/>
        </w:rPr>
        <w:t>Administrative</w:t>
      </w:r>
      <w:r w:rsidRPr="000B4F34">
        <w:rPr>
          <w:rFonts w:ascii="Palatino Linotype" w:hAnsi="Palatino Linotype"/>
          <w:spacing w:val="-6"/>
          <w:szCs w:val="24"/>
        </w:rPr>
        <w:t xml:space="preserve"> </w:t>
      </w:r>
      <w:r w:rsidRPr="000B4F34">
        <w:rPr>
          <w:rFonts w:ascii="Palatino Linotype" w:hAnsi="Palatino Linotype"/>
          <w:szCs w:val="24"/>
        </w:rPr>
        <w:t>Services</w:t>
      </w:r>
      <w:r w:rsidRPr="000B4F34">
        <w:rPr>
          <w:rFonts w:ascii="Palatino Linotype" w:hAnsi="Palatino Linotype"/>
          <w:spacing w:val="-6"/>
          <w:szCs w:val="24"/>
        </w:rPr>
        <w:t xml:space="preserve"> </w:t>
      </w:r>
      <w:r w:rsidRPr="000B4F34">
        <w:rPr>
          <w:rFonts w:ascii="Palatino Linotype" w:hAnsi="Palatino Linotype"/>
          <w:szCs w:val="24"/>
        </w:rPr>
        <w:t>review time.  The State Controller’s Office (SCO) requires an additional 14-21 days to issue payment from the day that requests are received by SCO from Administrative Services. The project is funded at 100%, CASF will not accept invoices that include a handling fee.</w:t>
      </w:r>
    </w:p>
    <w:sectPr w:rsidRPr="003466A4" w:rsidR="00F44B38" w:rsidSect="002A3B1A">
      <w:footerReference w:type="default" r:id="rId36"/>
      <w:footerReference w:type="first" r:id="rId37"/>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2BE49" w14:textId="77777777" w:rsidR="00FC5AA6" w:rsidRDefault="00FC5AA6">
      <w:r>
        <w:separator/>
      </w:r>
    </w:p>
  </w:endnote>
  <w:endnote w:type="continuationSeparator" w:id="0">
    <w:p w14:paraId="3C7DEF29" w14:textId="77777777" w:rsidR="00FC5AA6" w:rsidRDefault="00FC5AA6">
      <w:r>
        <w:continuationSeparator/>
      </w:r>
    </w:p>
  </w:endnote>
  <w:endnote w:type="continuationNotice" w:id="1">
    <w:p w14:paraId="0DF6F560" w14:textId="77777777" w:rsidR="00FC5AA6" w:rsidRDefault="00FC5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Palatino Linotype"/>
    <w:charset w:val="00"/>
    <w:family w:val="roman"/>
    <w:pitch w:val="variable"/>
    <w:sig w:usb0="20000A87" w:usb1="08000000" w:usb2="00000008" w:usb3="00000000" w:csb0="000001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ook Antiqua">
    <w:altName w:val="Cambri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D12E" w14:textId="77777777" w:rsidR="005A2F7F" w:rsidRDefault="005A2F7F" w:rsidP="005A2F7F">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B6F14" w14:textId="4E979164" w:rsidR="005A2F7F" w:rsidRPr="00584841" w:rsidRDefault="005A2F7F" w:rsidP="00584841">
    <w:pPr>
      <w:pStyle w:val="Footer"/>
    </w:pPr>
    <w:r>
      <w:rPr>
        <w:rFonts w:ascii="Arial" w:hAnsi="Arial" w:cs="Arial"/>
        <w:color w:val="000000"/>
        <w:sz w:val="18"/>
        <w:szCs w:val="18"/>
        <w:shd w:val="clear" w:color="auto" w:fill="FFFFFF"/>
      </w:rPr>
      <w:tab/>
      <w:t>C-1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E5C3" w14:textId="3DD88814" w:rsidR="00FF5C81" w:rsidRDefault="007535D7">
    <w:pPr>
      <w:pStyle w:val="Footer"/>
      <w:jc w:val="center"/>
    </w:pPr>
    <w:r>
      <w:t>D-</w:t>
    </w:r>
    <w:sdt>
      <w:sdtPr>
        <w:id w:val="-49158459"/>
        <w:docPartObj>
          <w:docPartGallery w:val="Page Numbers (Bottom of Page)"/>
          <w:docPartUnique/>
        </w:docPartObj>
      </w:sdtPr>
      <w:sdtEndPr>
        <w:rPr>
          <w:noProof/>
        </w:rPr>
      </w:sdtEndPr>
      <w:sdtContent>
        <w:r w:rsidR="00FF5C81">
          <w:fldChar w:fldCharType="begin"/>
        </w:r>
        <w:r w:rsidR="00FF5C81">
          <w:instrText xml:space="preserve"> PAGE   \* MERGEFORMAT </w:instrText>
        </w:r>
        <w:r w:rsidR="00FF5C81">
          <w:fldChar w:fldCharType="separate"/>
        </w:r>
        <w:r w:rsidR="00FF5C81">
          <w:rPr>
            <w:noProof/>
          </w:rPr>
          <w:t>2</w:t>
        </w:r>
        <w:r w:rsidR="00FF5C81">
          <w:rPr>
            <w:noProof/>
          </w:rPr>
          <w:fldChar w:fldCharType="end"/>
        </w:r>
      </w:sdtContent>
    </w:sdt>
  </w:p>
  <w:p w14:paraId="60D7B7A5" w14:textId="0B213495" w:rsidR="00F25265" w:rsidRDefault="00F25265">
    <w:pPr>
      <w:pStyle w:val="Footer"/>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26644" w14:textId="77777777" w:rsidR="007F73C6" w:rsidRPr="00584841" w:rsidRDefault="00747770" w:rsidP="00584841">
    <w:pPr>
      <w:pStyle w:val="Footer"/>
    </w:pPr>
    <w:r>
      <w:rPr>
        <w:rFonts w:ascii="Arial" w:hAnsi="Arial" w:cs="Arial"/>
        <w:color w:val="000000"/>
        <w:sz w:val="18"/>
        <w:szCs w:val="18"/>
        <w:shd w:val="clear" w:color="auto" w:fill="FFFFFF"/>
      </w:rPr>
      <w:tab/>
      <w:t>C-1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7811" w14:textId="77777777" w:rsidR="005C02C1" w:rsidRDefault="00F25265">
    <w:pPr>
      <w:pStyle w:val="Footer"/>
    </w:pPr>
    <w:r>
      <w:tab/>
      <w:t>E-1</w:t>
    </w:r>
  </w:p>
  <w:p w14:paraId="72BE0F7E" w14:textId="7130AF62" w:rsidR="00BA1B9D" w:rsidRDefault="00BA1B9D">
    <w:pPr>
      <w:pStyle w:val="Footer"/>
      <w:rPr>
        <w:sz w:val="2"/>
      </w:rPr>
    </w:pPr>
  </w:p>
  <w:p w14:paraId="69EC607C" w14:textId="5451CA24" w:rsidR="00F7591B" w:rsidRDefault="00F7591B">
    <w:pPr>
      <w:pStyle w:val="Footer"/>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C580" w14:textId="2C9FFF48" w:rsidR="007F73C6" w:rsidRPr="00584841" w:rsidRDefault="00747770" w:rsidP="00584841">
    <w:pPr>
      <w:pStyle w:val="Footer"/>
    </w:pPr>
    <w:r>
      <w:rPr>
        <w:rFonts w:ascii="Arial" w:hAnsi="Arial" w:cs="Arial"/>
        <w:color w:val="000000"/>
        <w:sz w:val="18"/>
        <w:szCs w:val="18"/>
        <w:shd w:val="clear" w:color="auto" w:fill="FFFFFF"/>
      </w:rPr>
      <w:tab/>
      <w:t>C-1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BA58F" w14:textId="0F4ADBBA" w:rsidR="00876F77" w:rsidRDefault="00876F77" w:rsidP="00EE2D36">
    <w:pPr>
      <w:pStyle w:val="Footer"/>
    </w:pPr>
  </w:p>
  <w:p w14:paraId="384B1C3E" w14:textId="2B3729FD" w:rsidR="00747770" w:rsidRPr="00584841" w:rsidRDefault="00747770" w:rsidP="00584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02CE0" w14:textId="6E68FA9F" w:rsidR="00EE2D36" w:rsidRDefault="00821939" w:rsidP="00EE2D36">
    <w:pPr>
      <w:pStyle w:val="Footer"/>
    </w:pPr>
    <w:r w:rsidRPr="00821939">
      <w:t>603481083  </w:t>
    </w:r>
    <w:r w:rsidR="001B05F2" w:rsidRPr="001B05F2">
      <w:t>  </w:t>
    </w:r>
  </w:p>
  <w:p w14:paraId="32368FD4" w14:textId="7E4EDB17" w:rsidR="00EE2D36" w:rsidRPr="00584841" w:rsidRDefault="00EE2D36" w:rsidP="00584841">
    <w:pPr>
      <w:pStyle w:val="Footer"/>
    </w:pPr>
    <w:r>
      <w:tab/>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A3CC" w14:textId="764696C4" w:rsidR="00F7591B" w:rsidRDefault="00F759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35E8" w14:textId="4527946C" w:rsidR="00F7591B" w:rsidRDefault="005A2F7F">
    <w:pPr>
      <w:pStyle w:val="Footer"/>
    </w:pPr>
    <w: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606791"/>
      <w:docPartObj>
        <w:docPartGallery w:val="Page Numbers (Bottom of Page)"/>
        <w:docPartUnique/>
      </w:docPartObj>
    </w:sdtPr>
    <w:sdtEndPr>
      <w:rPr>
        <w:noProof/>
      </w:rPr>
    </w:sdtEndPr>
    <w:sdtContent>
      <w:p w14:paraId="1ADBABB5" w14:textId="06B4B55F" w:rsidR="00A7756F" w:rsidRDefault="007535D7">
        <w:pPr>
          <w:pStyle w:val="Footer"/>
          <w:jc w:val="center"/>
        </w:pPr>
        <w:r>
          <w:t>A-</w:t>
        </w:r>
        <w:r w:rsidR="00A7756F">
          <w:fldChar w:fldCharType="begin"/>
        </w:r>
        <w:r w:rsidR="00A7756F">
          <w:instrText xml:space="preserve"> PAGE   \* MERGEFORMAT </w:instrText>
        </w:r>
        <w:r w:rsidR="00A7756F">
          <w:fldChar w:fldCharType="separate"/>
        </w:r>
        <w:r w:rsidR="00A7756F">
          <w:rPr>
            <w:noProof/>
          </w:rPr>
          <w:t>2</w:t>
        </w:r>
        <w:r w:rsidR="00A7756F">
          <w:rPr>
            <w:noProof/>
          </w:rPr>
          <w:fldChar w:fldCharType="end"/>
        </w:r>
      </w:p>
    </w:sdtContent>
  </w:sdt>
  <w:p w14:paraId="7856F1A1" w14:textId="77777777" w:rsidR="00747770" w:rsidRPr="00584841" w:rsidRDefault="00747770" w:rsidP="005848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BC082" w14:textId="635AEA7F" w:rsidR="00C97A3F" w:rsidRDefault="00000000">
    <w:pPr>
      <w:pStyle w:val="Footer"/>
      <w:jc w:val="center"/>
    </w:pPr>
    <w:sdt>
      <w:sdtPr>
        <w:id w:val="18825616"/>
        <w:docPartObj>
          <w:docPartGallery w:val="Page Numbers (Bottom of Page)"/>
          <w:docPartUnique/>
        </w:docPartObj>
      </w:sdtPr>
      <w:sdtEndPr>
        <w:rPr>
          <w:noProof/>
        </w:rPr>
      </w:sdtEndPr>
      <w:sdtContent>
        <w:r w:rsidR="00C97A3F">
          <w:t>B-2</w:t>
        </w:r>
      </w:sdtContent>
    </w:sdt>
  </w:p>
  <w:p w14:paraId="2A250FC9" w14:textId="77777777" w:rsidR="00C97A3F" w:rsidRDefault="00C97A3F" w:rsidP="00987C0B">
    <w:pPr>
      <w:pStyle w:val="Footer"/>
    </w:pPr>
  </w:p>
  <w:p w14:paraId="6ADB5800" w14:textId="77777777" w:rsidR="00C97A3F" w:rsidRDefault="00C97A3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D78BE" w14:textId="11112F3F" w:rsidR="00747770" w:rsidRPr="00584841" w:rsidRDefault="00747770" w:rsidP="00584841">
    <w:pPr>
      <w:pStyle w:val="Footer"/>
    </w:pPr>
    <w:r>
      <w:rPr>
        <w:rFonts w:ascii="Arial" w:hAnsi="Arial" w:cs="Arial"/>
        <w:color w:val="000000"/>
        <w:sz w:val="18"/>
        <w:szCs w:val="18"/>
        <w:shd w:val="clear" w:color="auto" w:fill="FFFFFF"/>
      </w:rPr>
      <w:tab/>
    </w:r>
    <w:r w:rsidRPr="00876F77">
      <w:rPr>
        <w:color w:val="000000"/>
        <w:shd w:val="clear" w:color="auto" w:fill="FFFFFF"/>
      </w:rPr>
      <w:t>B-1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36DAE" w14:textId="4A894845" w:rsidR="00DD5A22" w:rsidRDefault="00DD5A22">
    <w:pPr>
      <w:pStyle w:val="Footer"/>
      <w:rPr>
        <w:sz w:val="2"/>
      </w:rPr>
    </w:pPr>
    <w:r>
      <w:tab/>
    </w:r>
    <w:r w:rsidR="005A2F7F">
      <w:t>C</w:t>
    </w:r>
    <w:r>
      <w:t>-</w:t>
    </w:r>
    <w:r w:rsidR="005A2F7F">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3A298" w14:textId="77777777" w:rsidR="00FC5AA6" w:rsidRDefault="00FC5AA6">
      <w:r>
        <w:separator/>
      </w:r>
    </w:p>
  </w:footnote>
  <w:footnote w:type="continuationSeparator" w:id="0">
    <w:p w14:paraId="3F5C8620" w14:textId="77777777" w:rsidR="00FC5AA6" w:rsidRDefault="00FC5AA6">
      <w:r>
        <w:continuationSeparator/>
      </w:r>
    </w:p>
  </w:footnote>
  <w:footnote w:type="continuationNotice" w:id="1">
    <w:p w14:paraId="19E33386" w14:textId="77777777" w:rsidR="00FC5AA6" w:rsidRDefault="00FC5AA6"/>
  </w:footnote>
  <w:footnote w:id="2">
    <w:p w14:paraId="1DDD93CB" w14:textId="248C6CBF" w:rsidR="003B2E22" w:rsidRDefault="003B2E22">
      <w:pPr>
        <w:pStyle w:val="FootnoteText"/>
      </w:pPr>
      <w:r>
        <w:rPr>
          <w:rStyle w:val="FootnoteReference"/>
        </w:rPr>
        <w:footnoteRef/>
      </w:r>
      <w:r w:rsidR="00AE7E0A">
        <w:t xml:space="preserve"> </w:t>
      </w:r>
      <w:r w:rsidR="00E46152">
        <w:t>Ca</w:t>
      </w:r>
      <w:r w:rsidR="00787628">
        <w:t>lifornia</w:t>
      </w:r>
      <w:r w:rsidR="00787628" w:rsidRPr="00787628">
        <w:t xml:space="preserve"> </w:t>
      </w:r>
      <w:r w:rsidR="00143F13">
        <w:t xml:space="preserve">Public </w:t>
      </w:r>
      <w:r w:rsidR="00787628" w:rsidRPr="00787628">
        <w:t>Utilities Commission Resolution T-17418, October 21, 2013. (</w:t>
      </w:r>
      <w:hyperlink r:id="rId1" w:history="1">
        <w:r w:rsidR="00787628" w:rsidRPr="0083653C">
          <w:rPr>
            <w:rStyle w:val="Hyperlink"/>
          </w:rPr>
          <w:t>Resolution T-17418</w:t>
        </w:r>
      </w:hyperlink>
      <w:r w:rsidR="00787628" w:rsidRPr="00787628">
        <w:t>)</w:t>
      </w:r>
    </w:p>
  </w:footnote>
  <w:footnote w:id="3">
    <w:p w14:paraId="1FE9EDF0" w14:textId="10F94CAA" w:rsidR="00143F13" w:rsidRDefault="00143F13">
      <w:pPr>
        <w:pStyle w:val="FootnoteText"/>
      </w:pPr>
      <w:r>
        <w:rPr>
          <w:rStyle w:val="FootnoteReference"/>
        </w:rPr>
        <w:footnoteRef/>
      </w:r>
      <w:r>
        <w:t xml:space="preserve"> California</w:t>
      </w:r>
      <w:r w:rsidRPr="00787628">
        <w:t xml:space="preserve"> </w:t>
      </w:r>
      <w:r>
        <w:t xml:space="preserve">Public </w:t>
      </w:r>
      <w:r w:rsidRPr="00787628">
        <w:t>Utilities Commission Resolution T-17</w:t>
      </w:r>
      <w:r w:rsidR="00904558">
        <w:t>690</w:t>
      </w:r>
      <w:r w:rsidRPr="00787628">
        <w:t xml:space="preserve">, </w:t>
      </w:r>
      <w:r w:rsidR="00E255E1">
        <w:t xml:space="preserve">May </w:t>
      </w:r>
      <w:r w:rsidR="009671A8">
        <w:t>7</w:t>
      </w:r>
      <w:r w:rsidRPr="00787628">
        <w:t>, 20</w:t>
      </w:r>
      <w:r w:rsidR="00E255E1">
        <w:t>20</w:t>
      </w:r>
      <w:r w:rsidRPr="00787628">
        <w:t xml:space="preserve">. </w:t>
      </w:r>
      <w:hyperlink r:id="rId2" w:history="1">
        <w:r w:rsidRPr="009671A8">
          <w:rPr>
            <w:rStyle w:val="Hyperlink"/>
          </w:rPr>
          <w:t>(Resolution T-17</w:t>
        </w:r>
        <w:r w:rsidR="009671A8" w:rsidRPr="009671A8">
          <w:rPr>
            <w:rStyle w:val="Hyperlink"/>
          </w:rPr>
          <w:t>690</w:t>
        </w:r>
        <w:r w:rsidRPr="009671A8">
          <w:rPr>
            <w:rStyle w:val="Hyperlink"/>
          </w:rPr>
          <w:t>)</w:t>
        </w:r>
      </w:hyperlink>
    </w:p>
  </w:footnote>
  <w:footnote w:id="4">
    <w:p w14:paraId="5996F341" w14:textId="1881695A" w:rsidR="005B6445" w:rsidRDefault="005B6445">
      <w:pPr>
        <w:pStyle w:val="FootnoteText"/>
      </w:pPr>
      <w:r>
        <w:rPr>
          <w:rStyle w:val="FootnoteReference"/>
        </w:rPr>
        <w:footnoteRef/>
      </w:r>
      <w:r>
        <w:t xml:space="preserve"> California</w:t>
      </w:r>
      <w:r w:rsidRPr="00787628">
        <w:t xml:space="preserve"> </w:t>
      </w:r>
      <w:r>
        <w:t xml:space="preserve">Public </w:t>
      </w:r>
      <w:r w:rsidRPr="00787628">
        <w:t>Utilities Commission Resolution T-17</w:t>
      </w:r>
      <w:r>
        <w:t>846</w:t>
      </w:r>
      <w:r w:rsidRPr="00787628">
        <w:t xml:space="preserve">, </w:t>
      </w:r>
      <w:r>
        <w:t>September 26</w:t>
      </w:r>
      <w:r w:rsidRPr="00787628">
        <w:t>, 20</w:t>
      </w:r>
      <w:r>
        <w:t>24</w:t>
      </w:r>
      <w:r w:rsidRPr="00787628">
        <w:t xml:space="preserve">. </w:t>
      </w:r>
      <w:hyperlink r:id="rId3" w:history="1">
        <w:r>
          <w:rPr>
            <w:rStyle w:val="Hyperlink"/>
          </w:rPr>
          <w:t>(Resolution T-17846)</w:t>
        </w:r>
      </w:hyperlink>
    </w:p>
  </w:footnote>
  <w:footnote w:id="5">
    <w:p w14:paraId="279FFACD" w14:textId="7D87E3DD" w:rsidR="000F4E0E" w:rsidRDefault="000F4E0E">
      <w:pPr>
        <w:pStyle w:val="FootnoteText"/>
      </w:pPr>
      <w:r>
        <w:rPr>
          <w:rStyle w:val="FootnoteReference"/>
        </w:rPr>
        <w:footnoteRef/>
      </w:r>
      <w:r>
        <w:t xml:space="preserve"> </w:t>
      </w:r>
      <w:hyperlink r:id="rId4" w:history="1">
        <w:r w:rsidRPr="000F4E0E">
          <w:rPr>
            <w:rStyle w:val="Hyperlink"/>
          </w:rPr>
          <w:t>Resolution T-17772.</w:t>
        </w:r>
      </w:hyperlink>
    </w:p>
  </w:footnote>
  <w:footnote w:id="6">
    <w:p w14:paraId="3961BD29" w14:textId="44D335EC" w:rsidR="003B2E22" w:rsidRDefault="003B2E22">
      <w:pPr>
        <w:pStyle w:val="FootnoteText"/>
      </w:pPr>
      <w:r>
        <w:rPr>
          <w:rStyle w:val="FootnoteReference"/>
        </w:rPr>
        <w:footnoteRef/>
      </w:r>
      <w:r>
        <w:t xml:space="preserve"> </w:t>
      </w:r>
      <w:r w:rsidRPr="003B2E22">
        <w:t xml:space="preserve">California Public Resources Code Sections 21000 </w:t>
      </w:r>
      <w:r w:rsidRPr="00B52FC4">
        <w:rPr>
          <w:i/>
          <w:iCs/>
        </w:rPr>
        <w:t>et seq.</w:t>
      </w:r>
    </w:p>
  </w:footnote>
  <w:footnote w:id="7">
    <w:p w14:paraId="7E32CECC" w14:textId="259EF99F" w:rsidR="008C6F09" w:rsidRDefault="008C6F09">
      <w:pPr>
        <w:pStyle w:val="FootnoteText"/>
      </w:pPr>
      <w:r>
        <w:rPr>
          <w:rStyle w:val="FootnoteReference"/>
        </w:rPr>
        <w:footnoteRef/>
      </w:r>
      <w:r>
        <w:t xml:space="preserve"> </w:t>
      </w:r>
      <w:hyperlink r:id="rId5" w:history="1">
        <w:r w:rsidR="00553789" w:rsidRPr="00553789">
          <w:rPr>
            <w:rStyle w:val="Hyperlink"/>
          </w:rPr>
          <w:t>Resolution T-17846</w:t>
        </w:r>
      </w:hyperlink>
      <w:r w:rsidR="00553789">
        <w:t>.</w:t>
      </w:r>
    </w:p>
  </w:footnote>
  <w:footnote w:id="8">
    <w:p w14:paraId="7780B390" w14:textId="2DBE2D35" w:rsidR="00DC3206" w:rsidRDefault="00DC3206">
      <w:pPr>
        <w:pStyle w:val="FootnoteText"/>
      </w:pPr>
      <w:r>
        <w:rPr>
          <w:rStyle w:val="FootnoteReference"/>
        </w:rPr>
        <w:footnoteRef/>
      </w:r>
      <w:r>
        <w:t xml:space="preserve"> </w:t>
      </w:r>
      <w:hyperlink r:id="rId6" w:history="1">
        <w:r w:rsidR="00815A6E" w:rsidRPr="00815A6E">
          <w:rPr>
            <w:rStyle w:val="Hyperlink"/>
          </w:rPr>
          <w:t>SB 156</w:t>
        </w:r>
      </w:hyperlink>
      <w:r w:rsidR="00815A6E">
        <w:t xml:space="preserve"> </w:t>
      </w:r>
      <w:r w:rsidR="00CE3B98" w:rsidRPr="00CE3B98">
        <w:t>enacted on July 20, 2021, and effective immediately, requires the Commission to fund projects that “deploy infrastructure capable of providing broadband access at a minimum of 100 Mbps downstream and 20 Mbps upstream . . .” See Pub. Util. Code Sec. 281(f)(5).</w:t>
      </w:r>
    </w:p>
  </w:footnote>
  <w:footnote w:id="9">
    <w:p w14:paraId="0DE1287C" w14:textId="4B5AEEAF" w:rsidR="00946C4F" w:rsidRDefault="00946C4F">
      <w:pPr>
        <w:pStyle w:val="FootnoteText"/>
      </w:pPr>
      <w:r>
        <w:rPr>
          <w:rStyle w:val="FootnoteReference"/>
        </w:rPr>
        <w:footnoteRef/>
      </w:r>
      <w:r>
        <w:t xml:space="preserve"> </w:t>
      </w:r>
      <w:r w:rsidR="007C02CA" w:rsidRPr="007C02CA">
        <w:t>See Pub. Util. Code Sec. 281(1).</w:t>
      </w:r>
    </w:p>
  </w:footnote>
  <w:footnote w:id="10">
    <w:p w14:paraId="550A1105" w14:textId="360DE8C3" w:rsidR="00DE4D2A" w:rsidRDefault="00DE4D2A">
      <w:pPr>
        <w:pStyle w:val="FootnoteText"/>
      </w:pPr>
      <w:r>
        <w:rPr>
          <w:rStyle w:val="FootnoteReference"/>
        </w:rPr>
        <w:footnoteRef/>
      </w:r>
      <w:r>
        <w:t xml:space="preserve"> </w:t>
      </w:r>
      <w:r w:rsidR="00B64AED">
        <w:t xml:space="preserve">Resolution T-17690 approved </w:t>
      </w:r>
      <w:r w:rsidR="00631CE2">
        <w:t>May 8, 2020.</w:t>
      </w:r>
    </w:p>
  </w:footnote>
  <w:footnote w:id="11">
    <w:p w14:paraId="4E95464F" w14:textId="77777777" w:rsidR="009F5811" w:rsidRDefault="009F5811" w:rsidP="009F5811">
      <w:pPr>
        <w:pStyle w:val="FootnoteText"/>
      </w:pPr>
      <w:r>
        <w:rPr>
          <w:rStyle w:val="FootnoteReference"/>
        </w:rPr>
        <w:footnoteRef/>
      </w:r>
      <w:r>
        <w:t xml:space="preserve"> Fire-Threat Maps &amp; the High Fire-Threat District (HFTD). See: </w:t>
      </w:r>
    </w:p>
    <w:p w14:paraId="68FEA1A9" w14:textId="1368DBC2" w:rsidR="009F5811" w:rsidRDefault="009F5811" w:rsidP="009F5811">
      <w:pPr>
        <w:pStyle w:val="FootnoteText"/>
      </w:pPr>
      <w:hyperlink r:id="rId7" w:history="1">
        <w:r w:rsidRPr="009F5811">
          <w:rPr>
            <w:rStyle w:val="Hyperlink"/>
          </w:rPr>
          <w:t>https://www.cpuc.ca.gov/FireThreatMaps/</w:t>
        </w:r>
      </w:hyperlink>
      <w:r>
        <w:t>.</w:t>
      </w:r>
    </w:p>
  </w:footnote>
  <w:footnote w:id="12">
    <w:p w14:paraId="0EFF72B9" w14:textId="77777777" w:rsidR="00DD5A22" w:rsidRPr="00DF106B" w:rsidRDefault="00DD5A22" w:rsidP="00DD5A22">
      <w:pPr>
        <w:pStyle w:val="FootnoteText"/>
        <w:rPr>
          <w:lang w:val="en-ZW"/>
        </w:rPr>
      </w:pPr>
      <w:r w:rsidRPr="00DF106B">
        <w:rPr>
          <w:rStyle w:val="FootnoteReference"/>
        </w:rPr>
        <w:footnoteRef/>
      </w:r>
      <w:r w:rsidRPr="00DF106B">
        <w:t xml:space="preserve"> </w:t>
      </w:r>
      <w:r w:rsidRPr="00DF106B">
        <w:rPr>
          <w:lang w:val="en-ZW"/>
        </w:rPr>
        <w:t xml:space="preserve">See </w:t>
      </w:r>
      <w:hyperlink r:id="rId8" w:history="1">
        <w:r w:rsidRPr="00DF106B">
          <w:rPr>
            <w:rStyle w:val="Hyperlink"/>
          </w:rPr>
          <w:t>D. 22-11-023, Attachment 1</w:t>
        </w:r>
      </w:hyperlink>
      <w:r w:rsidRPr="00DF106B">
        <w:rPr>
          <w:lang w:val="en-ZW"/>
        </w:rPr>
        <w:t xml:space="preserve">. </w:t>
      </w:r>
    </w:p>
  </w:footnote>
  <w:footnote w:id="13">
    <w:p w14:paraId="78E0CE23" w14:textId="77777777" w:rsidR="00DD5A22" w:rsidRPr="00300244" w:rsidRDefault="00DD5A22" w:rsidP="00DD5A22">
      <w:pPr>
        <w:pStyle w:val="FootnoteText"/>
      </w:pPr>
      <w:r w:rsidRPr="00300244">
        <w:rPr>
          <w:rStyle w:val="FootnoteReference"/>
        </w:rPr>
        <w:footnoteRef/>
      </w:r>
      <w:r w:rsidRPr="00300244">
        <w:t xml:space="preserve"> Ibid., Section 13 </w:t>
      </w:r>
    </w:p>
  </w:footnote>
  <w:footnote w:id="14">
    <w:p w14:paraId="1023FB95" w14:textId="77777777" w:rsidR="000B4F34" w:rsidRPr="008029B3" w:rsidRDefault="000B4F34" w:rsidP="000B4F34">
      <w:pPr>
        <w:pStyle w:val="FootnoteText"/>
        <w:rPr>
          <w:lang w:val="en-ZW"/>
        </w:rPr>
      </w:pPr>
      <w:r w:rsidRPr="008029B3">
        <w:rPr>
          <w:rStyle w:val="FootnoteReference"/>
        </w:rPr>
        <w:footnoteRef/>
      </w:r>
      <w:r w:rsidRPr="008029B3">
        <w:t xml:space="preserve"> Administrative costs are defined as “indirect overhead costs attributable to a project, per generally accepted accounting principles (GAAP), and the direct cost of complying with Commission administrative</w:t>
      </w:r>
      <w:r w:rsidRPr="008029B3">
        <w:rPr>
          <w:spacing w:val="-3"/>
        </w:rPr>
        <w:t xml:space="preserve"> </w:t>
      </w:r>
      <w:r w:rsidRPr="008029B3">
        <w:t>and</w:t>
      </w:r>
      <w:r w:rsidRPr="008029B3">
        <w:rPr>
          <w:spacing w:val="-4"/>
        </w:rPr>
        <w:t xml:space="preserve"> </w:t>
      </w:r>
      <w:r w:rsidRPr="008029B3">
        <w:t>regulatory</w:t>
      </w:r>
      <w:r w:rsidRPr="008029B3">
        <w:rPr>
          <w:spacing w:val="-3"/>
        </w:rPr>
        <w:t xml:space="preserve"> </w:t>
      </w:r>
      <w:r w:rsidRPr="008029B3">
        <w:t>requirements</w:t>
      </w:r>
      <w:r w:rsidRPr="008029B3">
        <w:rPr>
          <w:spacing w:val="-4"/>
        </w:rPr>
        <w:t xml:space="preserve"> </w:t>
      </w:r>
      <w:r w:rsidRPr="008029B3">
        <w:t>related</w:t>
      </w:r>
      <w:r w:rsidRPr="008029B3">
        <w:rPr>
          <w:spacing w:val="-4"/>
        </w:rPr>
        <w:t xml:space="preserve"> </w:t>
      </w:r>
      <w:r w:rsidRPr="008029B3">
        <w:t>to</w:t>
      </w:r>
      <w:r w:rsidRPr="008029B3">
        <w:rPr>
          <w:spacing w:val="-4"/>
        </w:rPr>
        <w:t xml:space="preserve"> </w:t>
      </w:r>
      <w:r w:rsidRPr="008029B3">
        <w:t>the</w:t>
      </w:r>
      <w:r w:rsidRPr="008029B3">
        <w:rPr>
          <w:spacing w:val="-3"/>
        </w:rPr>
        <w:t xml:space="preserve"> </w:t>
      </w:r>
      <w:r w:rsidRPr="008029B3">
        <w:t>grant</w:t>
      </w:r>
      <w:r w:rsidRPr="008029B3">
        <w:rPr>
          <w:spacing w:val="-4"/>
        </w:rPr>
        <w:t xml:space="preserve"> </w:t>
      </w:r>
      <w:r w:rsidRPr="008029B3">
        <w:t>itself.”</w:t>
      </w:r>
      <w:r w:rsidRPr="008029B3">
        <w:rPr>
          <w:spacing w:val="-3"/>
        </w:rPr>
        <w:t xml:space="preserve"> </w:t>
      </w:r>
      <w:r w:rsidRPr="008029B3">
        <w:t>Applicants</w:t>
      </w:r>
      <w:r w:rsidRPr="008029B3">
        <w:rPr>
          <w:spacing w:val="-4"/>
        </w:rPr>
        <w:t xml:space="preserve"> </w:t>
      </w:r>
      <w:r w:rsidRPr="008029B3">
        <w:t>seeking</w:t>
      </w:r>
      <w:r w:rsidRPr="008029B3">
        <w:rPr>
          <w:spacing w:val="-3"/>
        </w:rPr>
        <w:t xml:space="preserve"> </w:t>
      </w:r>
      <w:r w:rsidRPr="008029B3">
        <w:t>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68FEB0A" w14:paraId="2B449BD9" w14:textId="77777777" w:rsidTr="068FEB0A">
      <w:trPr>
        <w:trHeight w:val="300"/>
      </w:trPr>
      <w:tc>
        <w:tcPr>
          <w:tcW w:w="3120" w:type="dxa"/>
        </w:tcPr>
        <w:p w14:paraId="34C189FA" w14:textId="19239220" w:rsidR="068FEB0A" w:rsidRDefault="068FEB0A" w:rsidP="068FEB0A">
          <w:pPr>
            <w:pStyle w:val="Header"/>
            <w:ind w:left="-115"/>
          </w:pPr>
        </w:p>
      </w:tc>
      <w:tc>
        <w:tcPr>
          <w:tcW w:w="3120" w:type="dxa"/>
        </w:tcPr>
        <w:p w14:paraId="0B7C2DB2" w14:textId="6793673F" w:rsidR="068FEB0A" w:rsidRDefault="068FEB0A" w:rsidP="068FEB0A">
          <w:pPr>
            <w:pStyle w:val="Header"/>
            <w:jc w:val="center"/>
          </w:pPr>
        </w:p>
      </w:tc>
      <w:tc>
        <w:tcPr>
          <w:tcW w:w="3120" w:type="dxa"/>
        </w:tcPr>
        <w:p w14:paraId="5067E42F" w14:textId="1D6DABC7" w:rsidR="068FEB0A" w:rsidRDefault="068FEB0A" w:rsidP="068FEB0A">
          <w:pPr>
            <w:pStyle w:val="Header"/>
            <w:ind w:right="-115"/>
            <w:jc w:val="right"/>
          </w:pPr>
        </w:p>
      </w:tc>
    </w:tr>
  </w:tbl>
  <w:p w14:paraId="610B36DC" w14:textId="1BE638DD" w:rsidR="00180121" w:rsidRDefault="001801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F55C" w14:textId="593235CB" w:rsidR="00F7591B" w:rsidRDefault="00F759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D9E2" w14:textId="0D12DE3C" w:rsidR="00F7591B" w:rsidRDefault="00F759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6DE8" w14:textId="77777777" w:rsidR="00DD5A22" w:rsidRDefault="00DD5A2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820" w:hanging="360"/>
      </w:pPr>
      <w:rPr>
        <w:rFonts w:ascii="Symbol" w:hAnsi="Symbol" w:cs="Symbol"/>
        <w:b w:val="0"/>
        <w:bCs w:val="0"/>
        <w:i w:val="0"/>
        <w:iCs w:val="0"/>
        <w:w w:val="100"/>
        <w:sz w:val="24"/>
        <w:szCs w:val="24"/>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1" w15:restartNumberingAfterBreak="0">
    <w:nsid w:val="031315BD"/>
    <w:multiLevelType w:val="hybridMultilevel"/>
    <w:tmpl w:val="3252E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11AEE"/>
    <w:multiLevelType w:val="hybridMultilevel"/>
    <w:tmpl w:val="D0CEE69C"/>
    <w:lvl w:ilvl="0" w:tplc="F44C94EC">
      <w:start w:val="1"/>
      <w:numFmt w:val="decimal"/>
      <w:lvlText w:val="%1."/>
      <w:lvlJc w:val="left"/>
      <w:pPr>
        <w:tabs>
          <w:tab w:val="num" w:pos="240"/>
        </w:tabs>
        <w:ind w:left="240" w:hanging="60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9CC0B4E"/>
    <w:multiLevelType w:val="hybridMultilevel"/>
    <w:tmpl w:val="DEBA3EA8"/>
    <w:lvl w:ilvl="0" w:tplc="0AB889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B7819"/>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6" w15:restartNumberingAfterBreak="0">
    <w:nsid w:val="22FB33F2"/>
    <w:multiLevelType w:val="hybridMultilevel"/>
    <w:tmpl w:val="6F2663DA"/>
    <w:lvl w:ilvl="0" w:tplc="7DE2D02A">
      <w:start w:val="1"/>
      <w:numFmt w:val="decimal"/>
      <w:lvlText w:val="%1."/>
      <w:lvlJc w:val="left"/>
      <w:pPr>
        <w:ind w:left="580" w:hanging="360"/>
      </w:pPr>
      <w:rPr>
        <w:rFonts w:hint="default"/>
        <w:color w:val="000000"/>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 w15:restartNumberingAfterBreak="0">
    <w:nsid w:val="261F3B6D"/>
    <w:multiLevelType w:val="hybridMultilevel"/>
    <w:tmpl w:val="D0CEE69C"/>
    <w:lvl w:ilvl="0" w:tplc="FFFFFFFF">
      <w:start w:val="1"/>
      <w:numFmt w:val="decimal"/>
      <w:lvlText w:val="%1."/>
      <w:lvlJc w:val="left"/>
      <w:pPr>
        <w:tabs>
          <w:tab w:val="num" w:pos="240"/>
        </w:tabs>
        <w:ind w:left="240" w:hanging="60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8" w15:restartNumberingAfterBreak="0">
    <w:nsid w:val="26F8414F"/>
    <w:multiLevelType w:val="hybridMultilevel"/>
    <w:tmpl w:val="25080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0E7045"/>
    <w:multiLevelType w:val="hybridMultilevel"/>
    <w:tmpl w:val="D41A8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377945"/>
    <w:multiLevelType w:val="hybridMultilevel"/>
    <w:tmpl w:val="F1F61B78"/>
    <w:lvl w:ilvl="0" w:tplc="225A22B8">
      <w:start w:val="1"/>
      <w:numFmt w:val="decimal"/>
      <w:lvlText w:val="%1."/>
      <w:lvlJc w:val="left"/>
      <w:pPr>
        <w:tabs>
          <w:tab w:val="num" w:pos="240"/>
        </w:tabs>
        <w:ind w:left="240" w:hanging="600"/>
      </w:pPr>
      <w:rPr>
        <w:rFonts w:ascii="Palatino Linotype" w:hAnsi="Palatino Linotype" w:hint="default"/>
        <w:b w:val="0"/>
        <w:bCs w:val="0"/>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 w15:restartNumberingAfterBreak="0">
    <w:nsid w:val="46573388"/>
    <w:multiLevelType w:val="hybridMultilevel"/>
    <w:tmpl w:val="43DCBFBA"/>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2" w15:restartNumberingAfterBreak="0">
    <w:nsid w:val="4F484319"/>
    <w:multiLevelType w:val="hybridMultilevel"/>
    <w:tmpl w:val="54D85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5162F"/>
    <w:multiLevelType w:val="hybridMultilevel"/>
    <w:tmpl w:val="DD3841F0"/>
    <w:lvl w:ilvl="0" w:tplc="5AD65B0A">
      <w:start w:val="1"/>
      <w:numFmt w:val="upperLetter"/>
      <w:lvlText w:val="%1."/>
      <w:lvlJc w:val="left"/>
      <w:pPr>
        <w:ind w:left="189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4" w15:restartNumberingAfterBreak="0">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15"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16" w15:restartNumberingAfterBreak="0">
    <w:nsid w:val="6BB84711"/>
    <w:multiLevelType w:val="hybridMultilevel"/>
    <w:tmpl w:val="3CA61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4433AF"/>
    <w:multiLevelType w:val="hybridMultilevel"/>
    <w:tmpl w:val="9D0C741C"/>
    <w:lvl w:ilvl="0" w:tplc="BC9E6E40">
      <w:start w:val="1"/>
      <w:numFmt w:val="decimal"/>
      <w:lvlText w:val="%1."/>
      <w:lvlJc w:val="left"/>
      <w:pPr>
        <w:ind w:left="81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E1119F3"/>
    <w:multiLevelType w:val="hybridMultilevel"/>
    <w:tmpl w:val="74A439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97112115">
    <w:abstractNumId w:val="10"/>
  </w:num>
  <w:num w:numId="2" w16cid:durableId="1067612795">
    <w:abstractNumId w:val="2"/>
  </w:num>
  <w:num w:numId="3" w16cid:durableId="986595396">
    <w:abstractNumId w:val="1"/>
  </w:num>
  <w:num w:numId="4" w16cid:durableId="943224733">
    <w:abstractNumId w:val="3"/>
  </w:num>
  <w:num w:numId="5" w16cid:durableId="400294544">
    <w:abstractNumId w:val="9"/>
  </w:num>
  <w:num w:numId="6" w16cid:durableId="902908203">
    <w:abstractNumId w:val="17"/>
  </w:num>
  <w:num w:numId="7" w16cid:durableId="193226900">
    <w:abstractNumId w:val="4"/>
    <w:lvlOverride w:ilvl="0">
      <w:startOverride w:val="1"/>
    </w:lvlOverride>
  </w:num>
  <w:num w:numId="8" w16cid:durableId="817383975">
    <w:abstractNumId w:val="6"/>
  </w:num>
  <w:num w:numId="9" w16cid:durableId="330792597">
    <w:abstractNumId w:val="12"/>
  </w:num>
  <w:num w:numId="10" w16cid:durableId="857278818">
    <w:abstractNumId w:val="18"/>
  </w:num>
  <w:num w:numId="11" w16cid:durableId="12058678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3189906">
    <w:abstractNumId w:val="0"/>
  </w:num>
  <w:num w:numId="13" w16cid:durableId="1531648742">
    <w:abstractNumId w:val="14"/>
  </w:num>
  <w:num w:numId="14" w16cid:durableId="342442078">
    <w:abstractNumId w:val="7"/>
  </w:num>
  <w:num w:numId="15" w16cid:durableId="1848210484">
    <w:abstractNumId w:val="11"/>
  </w:num>
  <w:num w:numId="16" w16cid:durableId="1754620235">
    <w:abstractNumId w:val="8"/>
  </w:num>
  <w:num w:numId="17" w16cid:durableId="969365539">
    <w:abstractNumId w:val="16"/>
  </w:num>
  <w:num w:numId="18" w16cid:durableId="62877116">
    <w:abstractNumId w:val="15"/>
  </w:num>
  <w:num w:numId="19" w16cid:durableId="1902680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lang="en-ZW" w:vendorID="64" w:dllVersion="0" w:nlCheck="1" w:checkStyle="0" w:appName="MSWord"/>
  <w:activeWritingStyle w:lang="en-US" w:vendorID="64" w:dllVersion="0" w:nlCheck="1" w:checkStyle="0" w:appName="MSWord"/>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E25"/>
    <w:rsid w:val="0000024F"/>
    <w:rsid w:val="000002FC"/>
    <w:rsid w:val="00000554"/>
    <w:rsid w:val="000009E4"/>
    <w:rsid w:val="00000AB5"/>
    <w:rsid w:val="000022A6"/>
    <w:rsid w:val="000034C7"/>
    <w:rsid w:val="00003A37"/>
    <w:rsid w:val="00003B67"/>
    <w:rsid w:val="00003D58"/>
    <w:rsid w:val="0000409A"/>
    <w:rsid w:val="000041F2"/>
    <w:rsid w:val="00004457"/>
    <w:rsid w:val="00004BF4"/>
    <w:rsid w:val="00004CB3"/>
    <w:rsid w:val="0000542E"/>
    <w:rsid w:val="00005CAD"/>
    <w:rsid w:val="00005DBF"/>
    <w:rsid w:val="00006AB9"/>
    <w:rsid w:val="0000770C"/>
    <w:rsid w:val="00007934"/>
    <w:rsid w:val="00007D14"/>
    <w:rsid w:val="000109B6"/>
    <w:rsid w:val="00010D5D"/>
    <w:rsid w:val="000114BB"/>
    <w:rsid w:val="000117CC"/>
    <w:rsid w:val="00011AEB"/>
    <w:rsid w:val="00011FE0"/>
    <w:rsid w:val="00012BC8"/>
    <w:rsid w:val="00012FCF"/>
    <w:rsid w:val="00013D58"/>
    <w:rsid w:val="000143A5"/>
    <w:rsid w:val="00014B03"/>
    <w:rsid w:val="00014D99"/>
    <w:rsid w:val="00014EF3"/>
    <w:rsid w:val="00015445"/>
    <w:rsid w:val="00015736"/>
    <w:rsid w:val="00015847"/>
    <w:rsid w:val="00015CDC"/>
    <w:rsid w:val="0001600D"/>
    <w:rsid w:val="0001686A"/>
    <w:rsid w:val="00016B86"/>
    <w:rsid w:val="00016C4C"/>
    <w:rsid w:val="00016F6A"/>
    <w:rsid w:val="00017713"/>
    <w:rsid w:val="0002003F"/>
    <w:rsid w:val="0002094E"/>
    <w:rsid w:val="00021BBE"/>
    <w:rsid w:val="00021C53"/>
    <w:rsid w:val="00021D56"/>
    <w:rsid w:val="00021EA7"/>
    <w:rsid w:val="00021ED7"/>
    <w:rsid w:val="0002236E"/>
    <w:rsid w:val="00022703"/>
    <w:rsid w:val="000228A7"/>
    <w:rsid w:val="000234B7"/>
    <w:rsid w:val="00024753"/>
    <w:rsid w:val="00024802"/>
    <w:rsid w:val="00024B50"/>
    <w:rsid w:val="00025DE0"/>
    <w:rsid w:val="00026C85"/>
    <w:rsid w:val="00027AE3"/>
    <w:rsid w:val="00027D01"/>
    <w:rsid w:val="00027D42"/>
    <w:rsid w:val="00030067"/>
    <w:rsid w:val="00031115"/>
    <w:rsid w:val="0003277B"/>
    <w:rsid w:val="00032B37"/>
    <w:rsid w:val="00032FE2"/>
    <w:rsid w:val="0003406D"/>
    <w:rsid w:val="000341BC"/>
    <w:rsid w:val="000342FE"/>
    <w:rsid w:val="00034384"/>
    <w:rsid w:val="00034A1E"/>
    <w:rsid w:val="00034B4F"/>
    <w:rsid w:val="00034D0C"/>
    <w:rsid w:val="00035B24"/>
    <w:rsid w:val="00035DB9"/>
    <w:rsid w:val="00035F6A"/>
    <w:rsid w:val="0003600F"/>
    <w:rsid w:val="0003643F"/>
    <w:rsid w:val="0003662C"/>
    <w:rsid w:val="000366E2"/>
    <w:rsid w:val="000367AC"/>
    <w:rsid w:val="00037138"/>
    <w:rsid w:val="00040D03"/>
    <w:rsid w:val="00040DF0"/>
    <w:rsid w:val="00040F9D"/>
    <w:rsid w:val="00042FA8"/>
    <w:rsid w:val="000434D7"/>
    <w:rsid w:val="00043E82"/>
    <w:rsid w:val="000443FF"/>
    <w:rsid w:val="000450D7"/>
    <w:rsid w:val="000452D3"/>
    <w:rsid w:val="00045398"/>
    <w:rsid w:val="00045AF2"/>
    <w:rsid w:val="00045BA5"/>
    <w:rsid w:val="000461FA"/>
    <w:rsid w:val="00046427"/>
    <w:rsid w:val="00046899"/>
    <w:rsid w:val="00046D8B"/>
    <w:rsid w:val="00046E85"/>
    <w:rsid w:val="00047FCC"/>
    <w:rsid w:val="00047FE5"/>
    <w:rsid w:val="000507DC"/>
    <w:rsid w:val="000509E5"/>
    <w:rsid w:val="00050A27"/>
    <w:rsid w:val="00050B88"/>
    <w:rsid w:val="0005135A"/>
    <w:rsid w:val="0005142B"/>
    <w:rsid w:val="0005147D"/>
    <w:rsid w:val="00051E1D"/>
    <w:rsid w:val="00052058"/>
    <w:rsid w:val="00052A80"/>
    <w:rsid w:val="00052D83"/>
    <w:rsid w:val="00052F56"/>
    <w:rsid w:val="00052F9E"/>
    <w:rsid w:val="00052FA7"/>
    <w:rsid w:val="000532C7"/>
    <w:rsid w:val="00053564"/>
    <w:rsid w:val="00053D0E"/>
    <w:rsid w:val="0005453E"/>
    <w:rsid w:val="00055D37"/>
    <w:rsid w:val="000562AD"/>
    <w:rsid w:val="00057093"/>
    <w:rsid w:val="00057DFA"/>
    <w:rsid w:val="000601D9"/>
    <w:rsid w:val="0006073B"/>
    <w:rsid w:val="00060BA7"/>
    <w:rsid w:val="00060BB3"/>
    <w:rsid w:val="000619DA"/>
    <w:rsid w:val="00062552"/>
    <w:rsid w:val="00062860"/>
    <w:rsid w:val="00062BDE"/>
    <w:rsid w:val="0006345E"/>
    <w:rsid w:val="00063594"/>
    <w:rsid w:val="00063A57"/>
    <w:rsid w:val="00063D8A"/>
    <w:rsid w:val="00063F74"/>
    <w:rsid w:val="000643CE"/>
    <w:rsid w:val="00064A50"/>
    <w:rsid w:val="00064CDC"/>
    <w:rsid w:val="00065783"/>
    <w:rsid w:val="000657A0"/>
    <w:rsid w:val="00065DAA"/>
    <w:rsid w:val="00065F7B"/>
    <w:rsid w:val="0006664A"/>
    <w:rsid w:val="00067501"/>
    <w:rsid w:val="00067BF5"/>
    <w:rsid w:val="00070972"/>
    <w:rsid w:val="00070F3B"/>
    <w:rsid w:val="00070F74"/>
    <w:rsid w:val="000710E7"/>
    <w:rsid w:val="000724FD"/>
    <w:rsid w:val="000725B0"/>
    <w:rsid w:val="00073264"/>
    <w:rsid w:val="0007326F"/>
    <w:rsid w:val="00073E6B"/>
    <w:rsid w:val="000756C3"/>
    <w:rsid w:val="00075C27"/>
    <w:rsid w:val="00076049"/>
    <w:rsid w:val="0007628A"/>
    <w:rsid w:val="00076B0A"/>
    <w:rsid w:val="00076B50"/>
    <w:rsid w:val="0007716C"/>
    <w:rsid w:val="000774CA"/>
    <w:rsid w:val="00077A90"/>
    <w:rsid w:val="00077B87"/>
    <w:rsid w:val="00077DC4"/>
    <w:rsid w:val="00080065"/>
    <w:rsid w:val="0008025C"/>
    <w:rsid w:val="000805A6"/>
    <w:rsid w:val="0008070E"/>
    <w:rsid w:val="00080E23"/>
    <w:rsid w:val="00081153"/>
    <w:rsid w:val="000813F9"/>
    <w:rsid w:val="0008143D"/>
    <w:rsid w:val="00081AA3"/>
    <w:rsid w:val="00082C7A"/>
    <w:rsid w:val="00082F29"/>
    <w:rsid w:val="0008318B"/>
    <w:rsid w:val="00083770"/>
    <w:rsid w:val="00083EE4"/>
    <w:rsid w:val="00084309"/>
    <w:rsid w:val="000844C2"/>
    <w:rsid w:val="00084BFC"/>
    <w:rsid w:val="00084F6B"/>
    <w:rsid w:val="00085055"/>
    <w:rsid w:val="00085A44"/>
    <w:rsid w:val="00085BB2"/>
    <w:rsid w:val="00085BCE"/>
    <w:rsid w:val="00086760"/>
    <w:rsid w:val="00086783"/>
    <w:rsid w:val="00086D10"/>
    <w:rsid w:val="00086EB0"/>
    <w:rsid w:val="00087B34"/>
    <w:rsid w:val="000900D2"/>
    <w:rsid w:val="00090BD5"/>
    <w:rsid w:val="00090FAE"/>
    <w:rsid w:val="00091149"/>
    <w:rsid w:val="00091200"/>
    <w:rsid w:val="00091A89"/>
    <w:rsid w:val="00093923"/>
    <w:rsid w:val="00094BC9"/>
    <w:rsid w:val="0009501D"/>
    <w:rsid w:val="00095164"/>
    <w:rsid w:val="0009602E"/>
    <w:rsid w:val="00097F2B"/>
    <w:rsid w:val="000A064B"/>
    <w:rsid w:val="000A0A7A"/>
    <w:rsid w:val="000A0E95"/>
    <w:rsid w:val="000A1628"/>
    <w:rsid w:val="000A1FB0"/>
    <w:rsid w:val="000A2559"/>
    <w:rsid w:val="000A29C7"/>
    <w:rsid w:val="000A2A54"/>
    <w:rsid w:val="000A3E87"/>
    <w:rsid w:val="000A4660"/>
    <w:rsid w:val="000A4EF9"/>
    <w:rsid w:val="000A533A"/>
    <w:rsid w:val="000A561A"/>
    <w:rsid w:val="000A7DC1"/>
    <w:rsid w:val="000B0132"/>
    <w:rsid w:val="000B12F4"/>
    <w:rsid w:val="000B171F"/>
    <w:rsid w:val="000B2107"/>
    <w:rsid w:val="000B2277"/>
    <w:rsid w:val="000B3830"/>
    <w:rsid w:val="000B3A87"/>
    <w:rsid w:val="000B434E"/>
    <w:rsid w:val="000B4BD6"/>
    <w:rsid w:val="000B4F34"/>
    <w:rsid w:val="000B59B0"/>
    <w:rsid w:val="000B643E"/>
    <w:rsid w:val="000B652F"/>
    <w:rsid w:val="000B66BF"/>
    <w:rsid w:val="000B6B25"/>
    <w:rsid w:val="000B711E"/>
    <w:rsid w:val="000B7250"/>
    <w:rsid w:val="000B78EB"/>
    <w:rsid w:val="000B7BEB"/>
    <w:rsid w:val="000B7C6D"/>
    <w:rsid w:val="000B7DE1"/>
    <w:rsid w:val="000B7FF1"/>
    <w:rsid w:val="000C0157"/>
    <w:rsid w:val="000C0810"/>
    <w:rsid w:val="000C1A55"/>
    <w:rsid w:val="000C1CB5"/>
    <w:rsid w:val="000C2CE9"/>
    <w:rsid w:val="000C31E5"/>
    <w:rsid w:val="000C324B"/>
    <w:rsid w:val="000C3A2B"/>
    <w:rsid w:val="000C46DF"/>
    <w:rsid w:val="000C4F4C"/>
    <w:rsid w:val="000C5589"/>
    <w:rsid w:val="000C5694"/>
    <w:rsid w:val="000C5DB1"/>
    <w:rsid w:val="000C5EB1"/>
    <w:rsid w:val="000C5FAA"/>
    <w:rsid w:val="000C6E94"/>
    <w:rsid w:val="000D0007"/>
    <w:rsid w:val="000D0613"/>
    <w:rsid w:val="000D0A1B"/>
    <w:rsid w:val="000D0AD2"/>
    <w:rsid w:val="000D16F8"/>
    <w:rsid w:val="000D17C1"/>
    <w:rsid w:val="000D1E5F"/>
    <w:rsid w:val="000D2598"/>
    <w:rsid w:val="000D32BD"/>
    <w:rsid w:val="000D3900"/>
    <w:rsid w:val="000D3922"/>
    <w:rsid w:val="000D4176"/>
    <w:rsid w:val="000D4A26"/>
    <w:rsid w:val="000D53A5"/>
    <w:rsid w:val="000D59CC"/>
    <w:rsid w:val="000D59E8"/>
    <w:rsid w:val="000D5C51"/>
    <w:rsid w:val="000D5CF9"/>
    <w:rsid w:val="000D631C"/>
    <w:rsid w:val="000D6603"/>
    <w:rsid w:val="000D6E08"/>
    <w:rsid w:val="000D6ECB"/>
    <w:rsid w:val="000D75CD"/>
    <w:rsid w:val="000D7B69"/>
    <w:rsid w:val="000E1663"/>
    <w:rsid w:val="000E1D53"/>
    <w:rsid w:val="000E2B19"/>
    <w:rsid w:val="000E32B2"/>
    <w:rsid w:val="000E3717"/>
    <w:rsid w:val="000E3862"/>
    <w:rsid w:val="000E3B53"/>
    <w:rsid w:val="000E42C8"/>
    <w:rsid w:val="000E439F"/>
    <w:rsid w:val="000E49A7"/>
    <w:rsid w:val="000E4C0A"/>
    <w:rsid w:val="000E4CB1"/>
    <w:rsid w:val="000E541F"/>
    <w:rsid w:val="000E5557"/>
    <w:rsid w:val="000E589B"/>
    <w:rsid w:val="000E6208"/>
    <w:rsid w:val="000E63C9"/>
    <w:rsid w:val="000E6642"/>
    <w:rsid w:val="000E682B"/>
    <w:rsid w:val="000E6CF1"/>
    <w:rsid w:val="000E7310"/>
    <w:rsid w:val="000E75B1"/>
    <w:rsid w:val="000E77DD"/>
    <w:rsid w:val="000E7AB8"/>
    <w:rsid w:val="000F0093"/>
    <w:rsid w:val="000F0959"/>
    <w:rsid w:val="000F0977"/>
    <w:rsid w:val="000F0B51"/>
    <w:rsid w:val="000F10A4"/>
    <w:rsid w:val="000F1125"/>
    <w:rsid w:val="000F1AA7"/>
    <w:rsid w:val="000F32C2"/>
    <w:rsid w:val="000F4440"/>
    <w:rsid w:val="000F4859"/>
    <w:rsid w:val="000F4E0E"/>
    <w:rsid w:val="000F4E41"/>
    <w:rsid w:val="000F560C"/>
    <w:rsid w:val="000F5A25"/>
    <w:rsid w:val="000F5B06"/>
    <w:rsid w:val="000F7075"/>
    <w:rsid w:val="000F7F43"/>
    <w:rsid w:val="00100C78"/>
    <w:rsid w:val="00101255"/>
    <w:rsid w:val="00101421"/>
    <w:rsid w:val="00101480"/>
    <w:rsid w:val="00101FE0"/>
    <w:rsid w:val="00102D92"/>
    <w:rsid w:val="0010347C"/>
    <w:rsid w:val="0010349B"/>
    <w:rsid w:val="0010369F"/>
    <w:rsid w:val="00103E93"/>
    <w:rsid w:val="00103EC1"/>
    <w:rsid w:val="001044C5"/>
    <w:rsid w:val="00104C92"/>
    <w:rsid w:val="001051F1"/>
    <w:rsid w:val="00105732"/>
    <w:rsid w:val="00105E01"/>
    <w:rsid w:val="00106041"/>
    <w:rsid w:val="0010616C"/>
    <w:rsid w:val="001063CD"/>
    <w:rsid w:val="001063F3"/>
    <w:rsid w:val="00106939"/>
    <w:rsid w:val="00106CC4"/>
    <w:rsid w:val="00106D3F"/>
    <w:rsid w:val="00106D63"/>
    <w:rsid w:val="00107171"/>
    <w:rsid w:val="001073E3"/>
    <w:rsid w:val="00107439"/>
    <w:rsid w:val="00107FEB"/>
    <w:rsid w:val="00110190"/>
    <w:rsid w:val="00110422"/>
    <w:rsid w:val="0011044B"/>
    <w:rsid w:val="0011054A"/>
    <w:rsid w:val="00110BEE"/>
    <w:rsid w:val="00111CBB"/>
    <w:rsid w:val="00111F63"/>
    <w:rsid w:val="0011227A"/>
    <w:rsid w:val="0011291A"/>
    <w:rsid w:val="00112EAA"/>
    <w:rsid w:val="00112EAD"/>
    <w:rsid w:val="00113093"/>
    <w:rsid w:val="001130F3"/>
    <w:rsid w:val="00113352"/>
    <w:rsid w:val="00113F18"/>
    <w:rsid w:val="00115A1B"/>
    <w:rsid w:val="00115CAE"/>
    <w:rsid w:val="001161CF"/>
    <w:rsid w:val="001164FC"/>
    <w:rsid w:val="0011716F"/>
    <w:rsid w:val="00120148"/>
    <w:rsid w:val="0012015C"/>
    <w:rsid w:val="001204A8"/>
    <w:rsid w:val="00120663"/>
    <w:rsid w:val="001206B1"/>
    <w:rsid w:val="00120B9C"/>
    <w:rsid w:val="001230DA"/>
    <w:rsid w:val="0012315F"/>
    <w:rsid w:val="00123A4A"/>
    <w:rsid w:val="00123FEC"/>
    <w:rsid w:val="001247D3"/>
    <w:rsid w:val="00124D85"/>
    <w:rsid w:val="0012574B"/>
    <w:rsid w:val="00125AC4"/>
    <w:rsid w:val="0012697C"/>
    <w:rsid w:val="0012718D"/>
    <w:rsid w:val="001304A4"/>
    <w:rsid w:val="00130905"/>
    <w:rsid w:val="00130C52"/>
    <w:rsid w:val="00130F3C"/>
    <w:rsid w:val="001319FE"/>
    <w:rsid w:val="00132713"/>
    <w:rsid w:val="00132794"/>
    <w:rsid w:val="001328D4"/>
    <w:rsid w:val="00132A94"/>
    <w:rsid w:val="00132C71"/>
    <w:rsid w:val="0013353F"/>
    <w:rsid w:val="0013378B"/>
    <w:rsid w:val="00133AB0"/>
    <w:rsid w:val="00133C0F"/>
    <w:rsid w:val="00134037"/>
    <w:rsid w:val="00134750"/>
    <w:rsid w:val="001353BC"/>
    <w:rsid w:val="00135DC4"/>
    <w:rsid w:val="00136123"/>
    <w:rsid w:val="001361D5"/>
    <w:rsid w:val="001367C6"/>
    <w:rsid w:val="001368CA"/>
    <w:rsid w:val="00136D36"/>
    <w:rsid w:val="00137D2F"/>
    <w:rsid w:val="00140227"/>
    <w:rsid w:val="001406A5"/>
    <w:rsid w:val="001406F4"/>
    <w:rsid w:val="00140A69"/>
    <w:rsid w:val="00140CBA"/>
    <w:rsid w:val="00141666"/>
    <w:rsid w:val="00141C01"/>
    <w:rsid w:val="001421D1"/>
    <w:rsid w:val="0014246F"/>
    <w:rsid w:val="001426E1"/>
    <w:rsid w:val="00142A61"/>
    <w:rsid w:val="00142D67"/>
    <w:rsid w:val="00143586"/>
    <w:rsid w:val="00143F13"/>
    <w:rsid w:val="00144192"/>
    <w:rsid w:val="001449B0"/>
    <w:rsid w:val="00144B7D"/>
    <w:rsid w:val="0014512C"/>
    <w:rsid w:val="00145B12"/>
    <w:rsid w:val="00147D02"/>
    <w:rsid w:val="00150227"/>
    <w:rsid w:val="001519C1"/>
    <w:rsid w:val="00152938"/>
    <w:rsid w:val="00152D3C"/>
    <w:rsid w:val="001530BF"/>
    <w:rsid w:val="001532D4"/>
    <w:rsid w:val="00153926"/>
    <w:rsid w:val="00153EBB"/>
    <w:rsid w:val="00154AC2"/>
    <w:rsid w:val="00154E20"/>
    <w:rsid w:val="00154E83"/>
    <w:rsid w:val="001552F5"/>
    <w:rsid w:val="001557EB"/>
    <w:rsid w:val="00155800"/>
    <w:rsid w:val="0015590A"/>
    <w:rsid w:val="00155ACF"/>
    <w:rsid w:val="0015655D"/>
    <w:rsid w:val="00157327"/>
    <w:rsid w:val="0015740C"/>
    <w:rsid w:val="00157479"/>
    <w:rsid w:val="00157871"/>
    <w:rsid w:val="001603A5"/>
    <w:rsid w:val="001604CF"/>
    <w:rsid w:val="0016054B"/>
    <w:rsid w:val="001610A8"/>
    <w:rsid w:val="001610DA"/>
    <w:rsid w:val="001622A4"/>
    <w:rsid w:val="001625E7"/>
    <w:rsid w:val="001626CB"/>
    <w:rsid w:val="00162AC8"/>
    <w:rsid w:val="001638E5"/>
    <w:rsid w:val="00163FE5"/>
    <w:rsid w:val="0016423E"/>
    <w:rsid w:val="0016540E"/>
    <w:rsid w:val="00165772"/>
    <w:rsid w:val="00165CE8"/>
    <w:rsid w:val="00165FBB"/>
    <w:rsid w:val="00166286"/>
    <w:rsid w:val="001667B3"/>
    <w:rsid w:val="00166C2D"/>
    <w:rsid w:val="00166FDC"/>
    <w:rsid w:val="0016720E"/>
    <w:rsid w:val="0016758B"/>
    <w:rsid w:val="00167D6D"/>
    <w:rsid w:val="001700DB"/>
    <w:rsid w:val="00171015"/>
    <w:rsid w:val="0017102F"/>
    <w:rsid w:val="0017125C"/>
    <w:rsid w:val="0017197F"/>
    <w:rsid w:val="001719B1"/>
    <w:rsid w:val="001719F6"/>
    <w:rsid w:val="00171A22"/>
    <w:rsid w:val="00171FF5"/>
    <w:rsid w:val="00172153"/>
    <w:rsid w:val="001723CB"/>
    <w:rsid w:val="00174855"/>
    <w:rsid w:val="001749EA"/>
    <w:rsid w:val="00174E57"/>
    <w:rsid w:val="00176089"/>
    <w:rsid w:val="001762B1"/>
    <w:rsid w:val="001763B9"/>
    <w:rsid w:val="001779CE"/>
    <w:rsid w:val="00177DDD"/>
    <w:rsid w:val="00177E7F"/>
    <w:rsid w:val="00180121"/>
    <w:rsid w:val="0018030B"/>
    <w:rsid w:val="0018057D"/>
    <w:rsid w:val="00180E05"/>
    <w:rsid w:val="00180E4F"/>
    <w:rsid w:val="00181315"/>
    <w:rsid w:val="0018142F"/>
    <w:rsid w:val="0018147A"/>
    <w:rsid w:val="001815C3"/>
    <w:rsid w:val="00181732"/>
    <w:rsid w:val="00181FF1"/>
    <w:rsid w:val="0018287C"/>
    <w:rsid w:val="00182C30"/>
    <w:rsid w:val="00182DFC"/>
    <w:rsid w:val="001837D9"/>
    <w:rsid w:val="00183EB9"/>
    <w:rsid w:val="001842C6"/>
    <w:rsid w:val="00184E03"/>
    <w:rsid w:val="00184F38"/>
    <w:rsid w:val="00184F40"/>
    <w:rsid w:val="0018560C"/>
    <w:rsid w:val="001865A4"/>
    <w:rsid w:val="00187060"/>
    <w:rsid w:val="00191722"/>
    <w:rsid w:val="0019179D"/>
    <w:rsid w:val="00191C3A"/>
    <w:rsid w:val="001927B9"/>
    <w:rsid w:val="00192F6B"/>
    <w:rsid w:val="001939AB"/>
    <w:rsid w:val="001942FA"/>
    <w:rsid w:val="00194E7B"/>
    <w:rsid w:val="00196051"/>
    <w:rsid w:val="001A0205"/>
    <w:rsid w:val="001A0227"/>
    <w:rsid w:val="001A0893"/>
    <w:rsid w:val="001A24B8"/>
    <w:rsid w:val="001A2523"/>
    <w:rsid w:val="001A281F"/>
    <w:rsid w:val="001A2C7D"/>
    <w:rsid w:val="001A3847"/>
    <w:rsid w:val="001A3C61"/>
    <w:rsid w:val="001A3CF1"/>
    <w:rsid w:val="001A501E"/>
    <w:rsid w:val="001A6341"/>
    <w:rsid w:val="001B02D1"/>
    <w:rsid w:val="001B0457"/>
    <w:rsid w:val="001B05F2"/>
    <w:rsid w:val="001B066B"/>
    <w:rsid w:val="001B0A48"/>
    <w:rsid w:val="001B0B79"/>
    <w:rsid w:val="001B0D50"/>
    <w:rsid w:val="001B0DFC"/>
    <w:rsid w:val="001B0E5A"/>
    <w:rsid w:val="001B124E"/>
    <w:rsid w:val="001B1830"/>
    <w:rsid w:val="001B186F"/>
    <w:rsid w:val="001B1939"/>
    <w:rsid w:val="001B2AA0"/>
    <w:rsid w:val="001B2C88"/>
    <w:rsid w:val="001B2E85"/>
    <w:rsid w:val="001B3CAE"/>
    <w:rsid w:val="001B3D6E"/>
    <w:rsid w:val="001B40B5"/>
    <w:rsid w:val="001B477B"/>
    <w:rsid w:val="001B57E9"/>
    <w:rsid w:val="001B5C01"/>
    <w:rsid w:val="001B62C3"/>
    <w:rsid w:val="001B7591"/>
    <w:rsid w:val="001C0512"/>
    <w:rsid w:val="001C0717"/>
    <w:rsid w:val="001C161B"/>
    <w:rsid w:val="001C1DA3"/>
    <w:rsid w:val="001C1E7D"/>
    <w:rsid w:val="001C1F27"/>
    <w:rsid w:val="001C2AB7"/>
    <w:rsid w:val="001C41B2"/>
    <w:rsid w:val="001C4EBE"/>
    <w:rsid w:val="001C5418"/>
    <w:rsid w:val="001C601D"/>
    <w:rsid w:val="001C6290"/>
    <w:rsid w:val="001C62A3"/>
    <w:rsid w:val="001C705E"/>
    <w:rsid w:val="001C710B"/>
    <w:rsid w:val="001C785F"/>
    <w:rsid w:val="001C79C2"/>
    <w:rsid w:val="001D0979"/>
    <w:rsid w:val="001D1FBD"/>
    <w:rsid w:val="001D2FCC"/>
    <w:rsid w:val="001D3966"/>
    <w:rsid w:val="001D4306"/>
    <w:rsid w:val="001D4327"/>
    <w:rsid w:val="001D45E5"/>
    <w:rsid w:val="001D4A37"/>
    <w:rsid w:val="001D4DFC"/>
    <w:rsid w:val="001D4E56"/>
    <w:rsid w:val="001D577E"/>
    <w:rsid w:val="001D5F25"/>
    <w:rsid w:val="001D6571"/>
    <w:rsid w:val="001D67A3"/>
    <w:rsid w:val="001D6A8A"/>
    <w:rsid w:val="001D6E06"/>
    <w:rsid w:val="001D6F12"/>
    <w:rsid w:val="001D7672"/>
    <w:rsid w:val="001D77DA"/>
    <w:rsid w:val="001D7C44"/>
    <w:rsid w:val="001E0103"/>
    <w:rsid w:val="001E0625"/>
    <w:rsid w:val="001E08C8"/>
    <w:rsid w:val="001E140B"/>
    <w:rsid w:val="001E197B"/>
    <w:rsid w:val="001E2024"/>
    <w:rsid w:val="001E262B"/>
    <w:rsid w:val="001E284C"/>
    <w:rsid w:val="001E286D"/>
    <w:rsid w:val="001E2B31"/>
    <w:rsid w:val="001E3157"/>
    <w:rsid w:val="001E36B8"/>
    <w:rsid w:val="001E3CD7"/>
    <w:rsid w:val="001E41CF"/>
    <w:rsid w:val="001E41EB"/>
    <w:rsid w:val="001E465A"/>
    <w:rsid w:val="001E5234"/>
    <w:rsid w:val="001E5A6A"/>
    <w:rsid w:val="001E6C02"/>
    <w:rsid w:val="001E7416"/>
    <w:rsid w:val="001E7B53"/>
    <w:rsid w:val="001E7D09"/>
    <w:rsid w:val="001F002D"/>
    <w:rsid w:val="001F1104"/>
    <w:rsid w:val="001F1125"/>
    <w:rsid w:val="001F12B8"/>
    <w:rsid w:val="001F1753"/>
    <w:rsid w:val="001F2310"/>
    <w:rsid w:val="001F277B"/>
    <w:rsid w:val="001F2CF3"/>
    <w:rsid w:val="001F39C3"/>
    <w:rsid w:val="001F3E69"/>
    <w:rsid w:val="001F43B5"/>
    <w:rsid w:val="001F5322"/>
    <w:rsid w:val="001F557A"/>
    <w:rsid w:val="001F5EC1"/>
    <w:rsid w:val="001F6A11"/>
    <w:rsid w:val="001F7A20"/>
    <w:rsid w:val="001F7BE5"/>
    <w:rsid w:val="001F7CB0"/>
    <w:rsid w:val="001F7EB7"/>
    <w:rsid w:val="00200447"/>
    <w:rsid w:val="00200696"/>
    <w:rsid w:val="002007DB"/>
    <w:rsid w:val="00201C2F"/>
    <w:rsid w:val="002037C4"/>
    <w:rsid w:val="00203CE0"/>
    <w:rsid w:val="002043FE"/>
    <w:rsid w:val="00204E44"/>
    <w:rsid w:val="00205A0D"/>
    <w:rsid w:val="00205A3E"/>
    <w:rsid w:val="00205E6B"/>
    <w:rsid w:val="00206C3F"/>
    <w:rsid w:val="00206E17"/>
    <w:rsid w:val="00206F30"/>
    <w:rsid w:val="00207F50"/>
    <w:rsid w:val="0021058E"/>
    <w:rsid w:val="00210628"/>
    <w:rsid w:val="00210A65"/>
    <w:rsid w:val="00210DCD"/>
    <w:rsid w:val="00211284"/>
    <w:rsid w:val="00211B6B"/>
    <w:rsid w:val="00211C2D"/>
    <w:rsid w:val="00212277"/>
    <w:rsid w:val="0021322E"/>
    <w:rsid w:val="002140FC"/>
    <w:rsid w:val="00214323"/>
    <w:rsid w:val="00214558"/>
    <w:rsid w:val="0021480E"/>
    <w:rsid w:val="0021755C"/>
    <w:rsid w:val="00217BC0"/>
    <w:rsid w:val="00217F6D"/>
    <w:rsid w:val="00220C55"/>
    <w:rsid w:val="002210F9"/>
    <w:rsid w:val="00223836"/>
    <w:rsid w:val="00223D1A"/>
    <w:rsid w:val="00223E9D"/>
    <w:rsid w:val="002241D5"/>
    <w:rsid w:val="00224303"/>
    <w:rsid w:val="00224A55"/>
    <w:rsid w:val="00225163"/>
    <w:rsid w:val="002253F9"/>
    <w:rsid w:val="00225BA5"/>
    <w:rsid w:val="00226057"/>
    <w:rsid w:val="00226144"/>
    <w:rsid w:val="00227AF5"/>
    <w:rsid w:val="00227B2B"/>
    <w:rsid w:val="0023024C"/>
    <w:rsid w:val="002308E0"/>
    <w:rsid w:val="002315FD"/>
    <w:rsid w:val="002325D7"/>
    <w:rsid w:val="00232E96"/>
    <w:rsid w:val="00232F1A"/>
    <w:rsid w:val="002333CE"/>
    <w:rsid w:val="0023341A"/>
    <w:rsid w:val="002335A7"/>
    <w:rsid w:val="002347FC"/>
    <w:rsid w:val="0023492A"/>
    <w:rsid w:val="0023514E"/>
    <w:rsid w:val="00235273"/>
    <w:rsid w:val="0023572B"/>
    <w:rsid w:val="002361BB"/>
    <w:rsid w:val="002362E3"/>
    <w:rsid w:val="00237285"/>
    <w:rsid w:val="00237555"/>
    <w:rsid w:val="002409FD"/>
    <w:rsid w:val="00240C4A"/>
    <w:rsid w:val="0024101B"/>
    <w:rsid w:val="00241345"/>
    <w:rsid w:val="00242E11"/>
    <w:rsid w:val="002434C4"/>
    <w:rsid w:val="00243519"/>
    <w:rsid w:val="00243881"/>
    <w:rsid w:val="00243EAA"/>
    <w:rsid w:val="00244544"/>
    <w:rsid w:val="00244A59"/>
    <w:rsid w:val="00244D4C"/>
    <w:rsid w:val="002454D6"/>
    <w:rsid w:val="002458C4"/>
    <w:rsid w:val="00245C14"/>
    <w:rsid w:val="00245C9F"/>
    <w:rsid w:val="00245EAC"/>
    <w:rsid w:val="00246870"/>
    <w:rsid w:val="00246FB5"/>
    <w:rsid w:val="0024753A"/>
    <w:rsid w:val="0024759C"/>
    <w:rsid w:val="002503B9"/>
    <w:rsid w:val="002503C5"/>
    <w:rsid w:val="00250B80"/>
    <w:rsid w:val="00250D75"/>
    <w:rsid w:val="00251294"/>
    <w:rsid w:val="00251A06"/>
    <w:rsid w:val="00251C05"/>
    <w:rsid w:val="00251F08"/>
    <w:rsid w:val="0025335A"/>
    <w:rsid w:val="002535FD"/>
    <w:rsid w:val="00253AC5"/>
    <w:rsid w:val="00253D12"/>
    <w:rsid w:val="0025425B"/>
    <w:rsid w:val="00254629"/>
    <w:rsid w:val="002546AA"/>
    <w:rsid w:val="00254715"/>
    <w:rsid w:val="00254A84"/>
    <w:rsid w:val="00255305"/>
    <w:rsid w:val="0025535E"/>
    <w:rsid w:val="002562FD"/>
    <w:rsid w:val="0025669E"/>
    <w:rsid w:val="002567CD"/>
    <w:rsid w:val="002568BD"/>
    <w:rsid w:val="00256FB9"/>
    <w:rsid w:val="00257012"/>
    <w:rsid w:val="0026027E"/>
    <w:rsid w:val="00260C9D"/>
    <w:rsid w:val="00261124"/>
    <w:rsid w:val="002611B1"/>
    <w:rsid w:val="00262FAD"/>
    <w:rsid w:val="002635E8"/>
    <w:rsid w:val="0026391A"/>
    <w:rsid w:val="00263B07"/>
    <w:rsid w:val="00263DCA"/>
    <w:rsid w:val="002646FE"/>
    <w:rsid w:val="00264FF4"/>
    <w:rsid w:val="00265109"/>
    <w:rsid w:val="00265A90"/>
    <w:rsid w:val="00266495"/>
    <w:rsid w:val="00266F0E"/>
    <w:rsid w:val="00267C63"/>
    <w:rsid w:val="00270041"/>
    <w:rsid w:val="00270286"/>
    <w:rsid w:val="00270C47"/>
    <w:rsid w:val="00270E3C"/>
    <w:rsid w:val="0027194B"/>
    <w:rsid w:val="0027197F"/>
    <w:rsid w:val="00271B94"/>
    <w:rsid w:val="00271CE1"/>
    <w:rsid w:val="00271D8D"/>
    <w:rsid w:val="00271DC6"/>
    <w:rsid w:val="00272F14"/>
    <w:rsid w:val="00273781"/>
    <w:rsid w:val="00273C9A"/>
    <w:rsid w:val="002746B3"/>
    <w:rsid w:val="00274F4F"/>
    <w:rsid w:val="00275F8A"/>
    <w:rsid w:val="00276248"/>
    <w:rsid w:val="0027658D"/>
    <w:rsid w:val="002766B7"/>
    <w:rsid w:val="002767EA"/>
    <w:rsid w:val="00277AA2"/>
    <w:rsid w:val="002800F9"/>
    <w:rsid w:val="002808C7"/>
    <w:rsid w:val="00280B6B"/>
    <w:rsid w:val="00281147"/>
    <w:rsid w:val="00281641"/>
    <w:rsid w:val="00281690"/>
    <w:rsid w:val="00281BD1"/>
    <w:rsid w:val="00282C52"/>
    <w:rsid w:val="00283498"/>
    <w:rsid w:val="00284072"/>
    <w:rsid w:val="00284F39"/>
    <w:rsid w:val="002851FE"/>
    <w:rsid w:val="00285BB8"/>
    <w:rsid w:val="00285C6A"/>
    <w:rsid w:val="00285EB8"/>
    <w:rsid w:val="00291141"/>
    <w:rsid w:val="0029157B"/>
    <w:rsid w:val="002917CA"/>
    <w:rsid w:val="00291A14"/>
    <w:rsid w:val="00291DCA"/>
    <w:rsid w:val="002922CC"/>
    <w:rsid w:val="002922ED"/>
    <w:rsid w:val="00293999"/>
    <w:rsid w:val="00293BEC"/>
    <w:rsid w:val="00293FBE"/>
    <w:rsid w:val="00293FF6"/>
    <w:rsid w:val="002941E4"/>
    <w:rsid w:val="00294357"/>
    <w:rsid w:val="00294752"/>
    <w:rsid w:val="00294EEA"/>
    <w:rsid w:val="002953DD"/>
    <w:rsid w:val="00295587"/>
    <w:rsid w:val="00295B62"/>
    <w:rsid w:val="00296361"/>
    <w:rsid w:val="002968DA"/>
    <w:rsid w:val="00297296"/>
    <w:rsid w:val="002976A6"/>
    <w:rsid w:val="00297FB5"/>
    <w:rsid w:val="002A00FB"/>
    <w:rsid w:val="002A082B"/>
    <w:rsid w:val="002A1007"/>
    <w:rsid w:val="002A1570"/>
    <w:rsid w:val="002A1A19"/>
    <w:rsid w:val="002A1EC7"/>
    <w:rsid w:val="002A206D"/>
    <w:rsid w:val="002A2109"/>
    <w:rsid w:val="002A2AAA"/>
    <w:rsid w:val="002A2EB3"/>
    <w:rsid w:val="002A35BE"/>
    <w:rsid w:val="002A368A"/>
    <w:rsid w:val="002A3860"/>
    <w:rsid w:val="002A3B1A"/>
    <w:rsid w:val="002A3F45"/>
    <w:rsid w:val="002A4153"/>
    <w:rsid w:val="002A42C0"/>
    <w:rsid w:val="002A43BD"/>
    <w:rsid w:val="002A448D"/>
    <w:rsid w:val="002A48F1"/>
    <w:rsid w:val="002A4C8E"/>
    <w:rsid w:val="002A4CC3"/>
    <w:rsid w:val="002A4F49"/>
    <w:rsid w:val="002A5207"/>
    <w:rsid w:val="002A52B2"/>
    <w:rsid w:val="002A585C"/>
    <w:rsid w:val="002A59AC"/>
    <w:rsid w:val="002A5F53"/>
    <w:rsid w:val="002A78B6"/>
    <w:rsid w:val="002A7BAD"/>
    <w:rsid w:val="002B0EAA"/>
    <w:rsid w:val="002B0F73"/>
    <w:rsid w:val="002B10E9"/>
    <w:rsid w:val="002B139A"/>
    <w:rsid w:val="002B1458"/>
    <w:rsid w:val="002B1CA2"/>
    <w:rsid w:val="002B263F"/>
    <w:rsid w:val="002B2F4B"/>
    <w:rsid w:val="002B2FB1"/>
    <w:rsid w:val="002B323A"/>
    <w:rsid w:val="002B3DF7"/>
    <w:rsid w:val="002B46FF"/>
    <w:rsid w:val="002B5CB6"/>
    <w:rsid w:val="002B6CBF"/>
    <w:rsid w:val="002B6D79"/>
    <w:rsid w:val="002B7145"/>
    <w:rsid w:val="002B714C"/>
    <w:rsid w:val="002B7DB0"/>
    <w:rsid w:val="002C01F6"/>
    <w:rsid w:val="002C0ECE"/>
    <w:rsid w:val="002C1583"/>
    <w:rsid w:val="002C15C2"/>
    <w:rsid w:val="002C1F3C"/>
    <w:rsid w:val="002C1FB3"/>
    <w:rsid w:val="002C29C8"/>
    <w:rsid w:val="002C2A5C"/>
    <w:rsid w:val="002C2BF7"/>
    <w:rsid w:val="002C2CE2"/>
    <w:rsid w:val="002C35CC"/>
    <w:rsid w:val="002C3DC2"/>
    <w:rsid w:val="002C48C1"/>
    <w:rsid w:val="002C554F"/>
    <w:rsid w:val="002C5FD9"/>
    <w:rsid w:val="002C626A"/>
    <w:rsid w:val="002C662F"/>
    <w:rsid w:val="002C67DD"/>
    <w:rsid w:val="002C758C"/>
    <w:rsid w:val="002C7646"/>
    <w:rsid w:val="002C7815"/>
    <w:rsid w:val="002D0A56"/>
    <w:rsid w:val="002D1616"/>
    <w:rsid w:val="002D16E2"/>
    <w:rsid w:val="002D1E8D"/>
    <w:rsid w:val="002D21B4"/>
    <w:rsid w:val="002D294A"/>
    <w:rsid w:val="002D2F63"/>
    <w:rsid w:val="002D366E"/>
    <w:rsid w:val="002D3D93"/>
    <w:rsid w:val="002D41F8"/>
    <w:rsid w:val="002D44CF"/>
    <w:rsid w:val="002D50A8"/>
    <w:rsid w:val="002D50B6"/>
    <w:rsid w:val="002D52D6"/>
    <w:rsid w:val="002D547A"/>
    <w:rsid w:val="002D5F68"/>
    <w:rsid w:val="002D634C"/>
    <w:rsid w:val="002D6DB6"/>
    <w:rsid w:val="002D6F5E"/>
    <w:rsid w:val="002D74AD"/>
    <w:rsid w:val="002D7ADF"/>
    <w:rsid w:val="002D7C3D"/>
    <w:rsid w:val="002D7C50"/>
    <w:rsid w:val="002E08BE"/>
    <w:rsid w:val="002E0FF6"/>
    <w:rsid w:val="002E1267"/>
    <w:rsid w:val="002E1329"/>
    <w:rsid w:val="002E3966"/>
    <w:rsid w:val="002E49AD"/>
    <w:rsid w:val="002E645C"/>
    <w:rsid w:val="002E725C"/>
    <w:rsid w:val="002E74A3"/>
    <w:rsid w:val="002F0A51"/>
    <w:rsid w:val="002F0E0D"/>
    <w:rsid w:val="002F1296"/>
    <w:rsid w:val="002F1BEE"/>
    <w:rsid w:val="002F2357"/>
    <w:rsid w:val="002F28C1"/>
    <w:rsid w:val="002F2F0D"/>
    <w:rsid w:val="002F3190"/>
    <w:rsid w:val="002F39BA"/>
    <w:rsid w:val="002F46D3"/>
    <w:rsid w:val="002F4B9F"/>
    <w:rsid w:val="002F54DE"/>
    <w:rsid w:val="002F6A58"/>
    <w:rsid w:val="002F6EF1"/>
    <w:rsid w:val="002F7378"/>
    <w:rsid w:val="002F771B"/>
    <w:rsid w:val="002F773D"/>
    <w:rsid w:val="002FE6C0"/>
    <w:rsid w:val="0030019D"/>
    <w:rsid w:val="00300283"/>
    <w:rsid w:val="00300C6F"/>
    <w:rsid w:val="003015C3"/>
    <w:rsid w:val="00301D0B"/>
    <w:rsid w:val="00301F43"/>
    <w:rsid w:val="003025A8"/>
    <w:rsid w:val="003033BD"/>
    <w:rsid w:val="00303AC0"/>
    <w:rsid w:val="00303C59"/>
    <w:rsid w:val="00303DB9"/>
    <w:rsid w:val="0030433F"/>
    <w:rsid w:val="003045DB"/>
    <w:rsid w:val="003047D0"/>
    <w:rsid w:val="00304B53"/>
    <w:rsid w:val="00304B7D"/>
    <w:rsid w:val="00306E0A"/>
    <w:rsid w:val="0030728A"/>
    <w:rsid w:val="003103FD"/>
    <w:rsid w:val="00310C30"/>
    <w:rsid w:val="00310C40"/>
    <w:rsid w:val="00311FEB"/>
    <w:rsid w:val="00313555"/>
    <w:rsid w:val="00313943"/>
    <w:rsid w:val="0031394D"/>
    <w:rsid w:val="00313EE3"/>
    <w:rsid w:val="00314486"/>
    <w:rsid w:val="0031555E"/>
    <w:rsid w:val="00315F1E"/>
    <w:rsid w:val="00316F30"/>
    <w:rsid w:val="00316FA2"/>
    <w:rsid w:val="00317640"/>
    <w:rsid w:val="00320352"/>
    <w:rsid w:val="0032068E"/>
    <w:rsid w:val="00320A9F"/>
    <w:rsid w:val="00320BAD"/>
    <w:rsid w:val="00320BB0"/>
    <w:rsid w:val="00321460"/>
    <w:rsid w:val="00321569"/>
    <w:rsid w:val="00321684"/>
    <w:rsid w:val="00321710"/>
    <w:rsid w:val="00321A06"/>
    <w:rsid w:val="00321C2A"/>
    <w:rsid w:val="00322398"/>
    <w:rsid w:val="00323BE7"/>
    <w:rsid w:val="00324788"/>
    <w:rsid w:val="00324DCA"/>
    <w:rsid w:val="00324FD8"/>
    <w:rsid w:val="003259AD"/>
    <w:rsid w:val="00326153"/>
    <w:rsid w:val="00326FEB"/>
    <w:rsid w:val="00327600"/>
    <w:rsid w:val="00327756"/>
    <w:rsid w:val="00327C74"/>
    <w:rsid w:val="00327FF2"/>
    <w:rsid w:val="0033016B"/>
    <w:rsid w:val="00330626"/>
    <w:rsid w:val="00330754"/>
    <w:rsid w:val="00330B80"/>
    <w:rsid w:val="00330E5B"/>
    <w:rsid w:val="0033102E"/>
    <w:rsid w:val="0033177D"/>
    <w:rsid w:val="00331C1C"/>
    <w:rsid w:val="00331E12"/>
    <w:rsid w:val="00331FB3"/>
    <w:rsid w:val="00332296"/>
    <w:rsid w:val="0033256F"/>
    <w:rsid w:val="00332E9C"/>
    <w:rsid w:val="003331DE"/>
    <w:rsid w:val="003337EC"/>
    <w:rsid w:val="00333B21"/>
    <w:rsid w:val="0033419E"/>
    <w:rsid w:val="0033474E"/>
    <w:rsid w:val="00334935"/>
    <w:rsid w:val="003350DD"/>
    <w:rsid w:val="0033556D"/>
    <w:rsid w:val="003357CC"/>
    <w:rsid w:val="0033629B"/>
    <w:rsid w:val="00336C32"/>
    <w:rsid w:val="00337431"/>
    <w:rsid w:val="00337DE4"/>
    <w:rsid w:val="00340007"/>
    <w:rsid w:val="00341480"/>
    <w:rsid w:val="003414A6"/>
    <w:rsid w:val="003415E1"/>
    <w:rsid w:val="0034281D"/>
    <w:rsid w:val="003438EA"/>
    <w:rsid w:val="00343AC1"/>
    <w:rsid w:val="00343B72"/>
    <w:rsid w:val="00343DF8"/>
    <w:rsid w:val="003442DF"/>
    <w:rsid w:val="00344633"/>
    <w:rsid w:val="00344846"/>
    <w:rsid w:val="00345300"/>
    <w:rsid w:val="00345934"/>
    <w:rsid w:val="00346298"/>
    <w:rsid w:val="003463EC"/>
    <w:rsid w:val="003466A4"/>
    <w:rsid w:val="003468A0"/>
    <w:rsid w:val="00346B69"/>
    <w:rsid w:val="00346CE5"/>
    <w:rsid w:val="00346E48"/>
    <w:rsid w:val="00347632"/>
    <w:rsid w:val="00351483"/>
    <w:rsid w:val="00351994"/>
    <w:rsid w:val="00352404"/>
    <w:rsid w:val="00352B33"/>
    <w:rsid w:val="00353C9E"/>
    <w:rsid w:val="003542DF"/>
    <w:rsid w:val="00354386"/>
    <w:rsid w:val="003546D5"/>
    <w:rsid w:val="0035485A"/>
    <w:rsid w:val="00354AF5"/>
    <w:rsid w:val="00354BF3"/>
    <w:rsid w:val="00354C15"/>
    <w:rsid w:val="00354EEF"/>
    <w:rsid w:val="00354F13"/>
    <w:rsid w:val="00355EE9"/>
    <w:rsid w:val="003564D6"/>
    <w:rsid w:val="0036061D"/>
    <w:rsid w:val="00360E05"/>
    <w:rsid w:val="00361F68"/>
    <w:rsid w:val="00362E4D"/>
    <w:rsid w:val="003638FF"/>
    <w:rsid w:val="003639BA"/>
    <w:rsid w:val="00363CD6"/>
    <w:rsid w:val="00364573"/>
    <w:rsid w:val="003646AB"/>
    <w:rsid w:val="00364D07"/>
    <w:rsid w:val="00364E0A"/>
    <w:rsid w:val="003657D0"/>
    <w:rsid w:val="00365C10"/>
    <w:rsid w:val="00365EB0"/>
    <w:rsid w:val="00366086"/>
    <w:rsid w:val="003660F6"/>
    <w:rsid w:val="00366370"/>
    <w:rsid w:val="00366A99"/>
    <w:rsid w:val="00366B1F"/>
    <w:rsid w:val="00366BD5"/>
    <w:rsid w:val="00366C33"/>
    <w:rsid w:val="0036721F"/>
    <w:rsid w:val="003676FE"/>
    <w:rsid w:val="00367BA1"/>
    <w:rsid w:val="00367CF6"/>
    <w:rsid w:val="003706F2"/>
    <w:rsid w:val="00370DE9"/>
    <w:rsid w:val="00371795"/>
    <w:rsid w:val="0037254B"/>
    <w:rsid w:val="003726CD"/>
    <w:rsid w:val="00372741"/>
    <w:rsid w:val="00372CD9"/>
    <w:rsid w:val="003735F3"/>
    <w:rsid w:val="003736D8"/>
    <w:rsid w:val="003736EC"/>
    <w:rsid w:val="00373BDC"/>
    <w:rsid w:val="00373ECD"/>
    <w:rsid w:val="00373FE4"/>
    <w:rsid w:val="003740CD"/>
    <w:rsid w:val="00374FEF"/>
    <w:rsid w:val="00375A2D"/>
    <w:rsid w:val="003762AA"/>
    <w:rsid w:val="00376792"/>
    <w:rsid w:val="003767D6"/>
    <w:rsid w:val="0037683A"/>
    <w:rsid w:val="003775C9"/>
    <w:rsid w:val="00377BB5"/>
    <w:rsid w:val="00377E60"/>
    <w:rsid w:val="00377E6A"/>
    <w:rsid w:val="00377F60"/>
    <w:rsid w:val="00380546"/>
    <w:rsid w:val="00380AEA"/>
    <w:rsid w:val="00380E30"/>
    <w:rsid w:val="00381365"/>
    <w:rsid w:val="003819BB"/>
    <w:rsid w:val="00382488"/>
    <w:rsid w:val="00382AB2"/>
    <w:rsid w:val="00382DE4"/>
    <w:rsid w:val="003838A8"/>
    <w:rsid w:val="00384333"/>
    <w:rsid w:val="00384CEF"/>
    <w:rsid w:val="00384DBF"/>
    <w:rsid w:val="0038514D"/>
    <w:rsid w:val="00385718"/>
    <w:rsid w:val="00385932"/>
    <w:rsid w:val="003859AE"/>
    <w:rsid w:val="003859E0"/>
    <w:rsid w:val="003867E2"/>
    <w:rsid w:val="003868B4"/>
    <w:rsid w:val="003875E6"/>
    <w:rsid w:val="00387A2E"/>
    <w:rsid w:val="00387CB6"/>
    <w:rsid w:val="003909B4"/>
    <w:rsid w:val="003914F2"/>
    <w:rsid w:val="00391F1F"/>
    <w:rsid w:val="00391F3B"/>
    <w:rsid w:val="0039231C"/>
    <w:rsid w:val="003924A7"/>
    <w:rsid w:val="0039255D"/>
    <w:rsid w:val="00392820"/>
    <w:rsid w:val="00392C4D"/>
    <w:rsid w:val="00392D13"/>
    <w:rsid w:val="00393E23"/>
    <w:rsid w:val="0039406B"/>
    <w:rsid w:val="0039475A"/>
    <w:rsid w:val="003954E4"/>
    <w:rsid w:val="003963C8"/>
    <w:rsid w:val="0039648C"/>
    <w:rsid w:val="00396910"/>
    <w:rsid w:val="0039699F"/>
    <w:rsid w:val="00396B1C"/>
    <w:rsid w:val="0039706A"/>
    <w:rsid w:val="0039709A"/>
    <w:rsid w:val="00397490"/>
    <w:rsid w:val="00397801"/>
    <w:rsid w:val="00397992"/>
    <w:rsid w:val="003A05BE"/>
    <w:rsid w:val="003A073A"/>
    <w:rsid w:val="003A0A0E"/>
    <w:rsid w:val="003A0E0D"/>
    <w:rsid w:val="003A1063"/>
    <w:rsid w:val="003A1148"/>
    <w:rsid w:val="003A1657"/>
    <w:rsid w:val="003A2B5C"/>
    <w:rsid w:val="003A388E"/>
    <w:rsid w:val="003A3BC2"/>
    <w:rsid w:val="003A4012"/>
    <w:rsid w:val="003A4510"/>
    <w:rsid w:val="003A5774"/>
    <w:rsid w:val="003A632B"/>
    <w:rsid w:val="003A665B"/>
    <w:rsid w:val="003A6782"/>
    <w:rsid w:val="003A67E9"/>
    <w:rsid w:val="003A7211"/>
    <w:rsid w:val="003A73A5"/>
    <w:rsid w:val="003A7DDC"/>
    <w:rsid w:val="003A7EF4"/>
    <w:rsid w:val="003B06B0"/>
    <w:rsid w:val="003B06C0"/>
    <w:rsid w:val="003B06C5"/>
    <w:rsid w:val="003B0849"/>
    <w:rsid w:val="003B09AA"/>
    <w:rsid w:val="003B0C53"/>
    <w:rsid w:val="003B16FC"/>
    <w:rsid w:val="003B1D29"/>
    <w:rsid w:val="003B21EE"/>
    <w:rsid w:val="003B2E22"/>
    <w:rsid w:val="003B2F16"/>
    <w:rsid w:val="003B326E"/>
    <w:rsid w:val="003B3D38"/>
    <w:rsid w:val="003B4984"/>
    <w:rsid w:val="003B4ADB"/>
    <w:rsid w:val="003B4F50"/>
    <w:rsid w:val="003B4F58"/>
    <w:rsid w:val="003B5B91"/>
    <w:rsid w:val="003B74ED"/>
    <w:rsid w:val="003B7AB4"/>
    <w:rsid w:val="003B7DDF"/>
    <w:rsid w:val="003C048A"/>
    <w:rsid w:val="003C0873"/>
    <w:rsid w:val="003C0B1D"/>
    <w:rsid w:val="003C0F1B"/>
    <w:rsid w:val="003C1CA4"/>
    <w:rsid w:val="003C2C7A"/>
    <w:rsid w:val="003C35E0"/>
    <w:rsid w:val="003C35EC"/>
    <w:rsid w:val="003C3902"/>
    <w:rsid w:val="003C3B91"/>
    <w:rsid w:val="003C4004"/>
    <w:rsid w:val="003C46BC"/>
    <w:rsid w:val="003C504B"/>
    <w:rsid w:val="003C52A4"/>
    <w:rsid w:val="003C5D32"/>
    <w:rsid w:val="003C6572"/>
    <w:rsid w:val="003C7004"/>
    <w:rsid w:val="003C7A64"/>
    <w:rsid w:val="003C8271"/>
    <w:rsid w:val="003D04C1"/>
    <w:rsid w:val="003D0C95"/>
    <w:rsid w:val="003D1070"/>
    <w:rsid w:val="003D110F"/>
    <w:rsid w:val="003D1304"/>
    <w:rsid w:val="003D1729"/>
    <w:rsid w:val="003D2064"/>
    <w:rsid w:val="003D2343"/>
    <w:rsid w:val="003D2DA9"/>
    <w:rsid w:val="003D2E3C"/>
    <w:rsid w:val="003D30A0"/>
    <w:rsid w:val="003D3BCA"/>
    <w:rsid w:val="003D3E7C"/>
    <w:rsid w:val="003D41C1"/>
    <w:rsid w:val="003D4365"/>
    <w:rsid w:val="003D43A6"/>
    <w:rsid w:val="003D4444"/>
    <w:rsid w:val="003D4707"/>
    <w:rsid w:val="003D480A"/>
    <w:rsid w:val="003D48EC"/>
    <w:rsid w:val="003D4E54"/>
    <w:rsid w:val="003D5459"/>
    <w:rsid w:val="003D566E"/>
    <w:rsid w:val="003D6F58"/>
    <w:rsid w:val="003D6F5F"/>
    <w:rsid w:val="003D71FA"/>
    <w:rsid w:val="003D7323"/>
    <w:rsid w:val="003D751B"/>
    <w:rsid w:val="003D77CA"/>
    <w:rsid w:val="003E0206"/>
    <w:rsid w:val="003E09B3"/>
    <w:rsid w:val="003E11A6"/>
    <w:rsid w:val="003E125E"/>
    <w:rsid w:val="003E1995"/>
    <w:rsid w:val="003E1FCD"/>
    <w:rsid w:val="003E2089"/>
    <w:rsid w:val="003E2DB4"/>
    <w:rsid w:val="003E31FE"/>
    <w:rsid w:val="003E326C"/>
    <w:rsid w:val="003E3CB6"/>
    <w:rsid w:val="003E3D28"/>
    <w:rsid w:val="003E4416"/>
    <w:rsid w:val="003E515E"/>
    <w:rsid w:val="003E5230"/>
    <w:rsid w:val="003E614E"/>
    <w:rsid w:val="003E69A1"/>
    <w:rsid w:val="003E6CA3"/>
    <w:rsid w:val="003E714A"/>
    <w:rsid w:val="003E74B6"/>
    <w:rsid w:val="003E78B0"/>
    <w:rsid w:val="003E7B37"/>
    <w:rsid w:val="003E7C83"/>
    <w:rsid w:val="003F0084"/>
    <w:rsid w:val="003F0616"/>
    <w:rsid w:val="003F15AA"/>
    <w:rsid w:val="003F1620"/>
    <w:rsid w:val="003F18FD"/>
    <w:rsid w:val="003F1DC3"/>
    <w:rsid w:val="003F2681"/>
    <w:rsid w:val="003F2B72"/>
    <w:rsid w:val="003F2D92"/>
    <w:rsid w:val="003F36D2"/>
    <w:rsid w:val="003F39BD"/>
    <w:rsid w:val="003F3C4F"/>
    <w:rsid w:val="003F3E66"/>
    <w:rsid w:val="003F3F73"/>
    <w:rsid w:val="003F4379"/>
    <w:rsid w:val="003F486C"/>
    <w:rsid w:val="003F540A"/>
    <w:rsid w:val="003F5735"/>
    <w:rsid w:val="003F5ABA"/>
    <w:rsid w:val="003F5AC9"/>
    <w:rsid w:val="003F60E8"/>
    <w:rsid w:val="003F6370"/>
    <w:rsid w:val="003F659F"/>
    <w:rsid w:val="003F65D8"/>
    <w:rsid w:val="003F7411"/>
    <w:rsid w:val="003F7AE1"/>
    <w:rsid w:val="00400136"/>
    <w:rsid w:val="00400CE1"/>
    <w:rsid w:val="00401BFF"/>
    <w:rsid w:val="00401EAF"/>
    <w:rsid w:val="00402B37"/>
    <w:rsid w:val="00402D14"/>
    <w:rsid w:val="00402E13"/>
    <w:rsid w:val="00403175"/>
    <w:rsid w:val="00403257"/>
    <w:rsid w:val="00403392"/>
    <w:rsid w:val="0040361E"/>
    <w:rsid w:val="0040380A"/>
    <w:rsid w:val="00403F2D"/>
    <w:rsid w:val="00404341"/>
    <w:rsid w:val="00404442"/>
    <w:rsid w:val="004044A6"/>
    <w:rsid w:val="004047F0"/>
    <w:rsid w:val="00404C75"/>
    <w:rsid w:val="0040525D"/>
    <w:rsid w:val="00405464"/>
    <w:rsid w:val="00405D0F"/>
    <w:rsid w:val="00406757"/>
    <w:rsid w:val="00406A1D"/>
    <w:rsid w:val="004070B4"/>
    <w:rsid w:val="00407AF6"/>
    <w:rsid w:val="00407B1F"/>
    <w:rsid w:val="00407B43"/>
    <w:rsid w:val="004102C0"/>
    <w:rsid w:val="0041172D"/>
    <w:rsid w:val="00411765"/>
    <w:rsid w:val="00411B2F"/>
    <w:rsid w:val="00411D50"/>
    <w:rsid w:val="00412E66"/>
    <w:rsid w:val="004130BC"/>
    <w:rsid w:val="004133DB"/>
    <w:rsid w:val="0041457B"/>
    <w:rsid w:val="0041458A"/>
    <w:rsid w:val="00414FA6"/>
    <w:rsid w:val="004153C5"/>
    <w:rsid w:val="004158C7"/>
    <w:rsid w:val="00415EA6"/>
    <w:rsid w:val="00415EAF"/>
    <w:rsid w:val="00415F8F"/>
    <w:rsid w:val="00416784"/>
    <w:rsid w:val="00416946"/>
    <w:rsid w:val="00416CDB"/>
    <w:rsid w:val="004174C8"/>
    <w:rsid w:val="00420398"/>
    <w:rsid w:val="00420C13"/>
    <w:rsid w:val="00421F41"/>
    <w:rsid w:val="00422839"/>
    <w:rsid w:val="00422E50"/>
    <w:rsid w:val="0042309D"/>
    <w:rsid w:val="004239BB"/>
    <w:rsid w:val="00424E03"/>
    <w:rsid w:val="00425158"/>
    <w:rsid w:val="0042570D"/>
    <w:rsid w:val="00426AEE"/>
    <w:rsid w:val="00426E79"/>
    <w:rsid w:val="004271A1"/>
    <w:rsid w:val="00427E91"/>
    <w:rsid w:val="00430120"/>
    <w:rsid w:val="00430233"/>
    <w:rsid w:val="004314CE"/>
    <w:rsid w:val="004315C3"/>
    <w:rsid w:val="00431B6C"/>
    <w:rsid w:val="00431F4D"/>
    <w:rsid w:val="004320F8"/>
    <w:rsid w:val="0043232B"/>
    <w:rsid w:val="004327D6"/>
    <w:rsid w:val="00432A3F"/>
    <w:rsid w:val="00432A90"/>
    <w:rsid w:val="00432D43"/>
    <w:rsid w:val="004332EA"/>
    <w:rsid w:val="00433990"/>
    <w:rsid w:val="00433B85"/>
    <w:rsid w:val="00433BD5"/>
    <w:rsid w:val="00434487"/>
    <w:rsid w:val="00434A0C"/>
    <w:rsid w:val="0043503A"/>
    <w:rsid w:val="00435361"/>
    <w:rsid w:val="00435F35"/>
    <w:rsid w:val="0043610A"/>
    <w:rsid w:val="00436658"/>
    <w:rsid w:val="00436911"/>
    <w:rsid w:val="00436BA8"/>
    <w:rsid w:val="004371C5"/>
    <w:rsid w:val="004372C6"/>
    <w:rsid w:val="004372FF"/>
    <w:rsid w:val="0043736C"/>
    <w:rsid w:val="00437774"/>
    <w:rsid w:val="004403AB"/>
    <w:rsid w:val="0044124F"/>
    <w:rsid w:val="004416D9"/>
    <w:rsid w:val="00441821"/>
    <w:rsid w:val="0044186B"/>
    <w:rsid w:val="00441975"/>
    <w:rsid w:val="00441A71"/>
    <w:rsid w:val="00443379"/>
    <w:rsid w:val="004436E9"/>
    <w:rsid w:val="00443712"/>
    <w:rsid w:val="00443B84"/>
    <w:rsid w:val="00445289"/>
    <w:rsid w:val="004455CB"/>
    <w:rsid w:val="004455CC"/>
    <w:rsid w:val="004459FC"/>
    <w:rsid w:val="00445F0C"/>
    <w:rsid w:val="0044608D"/>
    <w:rsid w:val="0044654A"/>
    <w:rsid w:val="00446FE7"/>
    <w:rsid w:val="00447510"/>
    <w:rsid w:val="004475A1"/>
    <w:rsid w:val="00447695"/>
    <w:rsid w:val="004477A2"/>
    <w:rsid w:val="00447E71"/>
    <w:rsid w:val="00450342"/>
    <w:rsid w:val="00450907"/>
    <w:rsid w:val="004511E4"/>
    <w:rsid w:val="00451777"/>
    <w:rsid w:val="00451A8B"/>
    <w:rsid w:val="00451F2C"/>
    <w:rsid w:val="0045261D"/>
    <w:rsid w:val="004526EF"/>
    <w:rsid w:val="00452C6F"/>
    <w:rsid w:val="00452C8D"/>
    <w:rsid w:val="00452F24"/>
    <w:rsid w:val="00453457"/>
    <w:rsid w:val="004534D8"/>
    <w:rsid w:val="0045577F"/>
    <w:rsid w:val="00455B77"/>
    <w:rsid w:val="00455C62"/>
    <w:rsid w:val="00456097"/>
    <w:rsid w:val="00456781"/>
    <w:rsid w:val="00456B17"/>
    <w:rsid w:val="00456BB2"/>
    <w:rsid w:val="00457B45"/>
    <w:rsid w:val="00457C50"/>
    <w:rsid w:val="00457E94"/>
    <w:rsid w:val="00460138"/>
    <w:rsid w:val="00460887"/>
    <w:rsid w:val="00460B62"/>
    <w:rsid w:val="0046154A"/>
    <w:rsid w:val="00461993"/>
    <w:rsid w:val="00461DF2"/>
    <w:rsid w:val="00462083"/>
    <w:rsid w:val="004621B2"/>
    <w:rsid w:val="00462556"/>
    <w:rsid w:val="00463C67"/>
    <w:rsid w:val="00463D60"/>
    <w:rsid w:val="004645A3"/>
    <w:rsid w:val="00464727"/>
    <w:rsid w:val="00464970"/>
    <w:rsid w:val="00464994"/>
    <w:rsid w:val="00464DA7"/>
    <w:rsid w:val="00464F60"/>
    <w:rsid w:val="00464F94"/>
    <w:rsid w:val="0046589B"/>
    <w:rsid w:val="00465E9A"/>
    <w:rsid w:val="0046603B"/>
    <w:rsid w:val="0046667E"/>
    <w:rsid w:val="00466C63"/>
    <w:rsid w:val="00466D39"/>
    <w:rsid w:val="004675E6"/>
    <w:rsid w:val="0046760D"/>
    <w:rsid w:val="00467BD9"/>
    <w:rsid w:val="004700B8"/>
    <w:rsid w:val="004700E3"/>
    <w:rsid w:val="004702E1"/>
    <w:rsid w:val="0047129D"/>
    <w:rsid w:val="00471815"/>
    <w:rsid w:val="004718E1"/>
    <w:rsid w:val="00472018"/>
    <w:rsid w:val="004723E5"/>
    <w:rsid w:val="0047290C"/>
    <w:rsid w:val="00472B65"/>
    <w:rsid w:val="00472CA1"/>
    <w:rsid w:val="00472CAB"/>
    <w:rsid w:val="00472DED"/>
    <w:rsid w:val="0047407F"/>
    <w:rsid w:val="0047473D"/>
    <w:rsid w:val="00474E42"/>
    <w:rsid w:val="00474F2D"/>
    <w:rsid w:val="00475528"/>
    <w:rsid w:val="00475A2A"/>
    <w:rsid w:val="00475CAF"/>
    <w:rsid w:val="00476097"/>
    <w:rsid w:val="004761E3"/>
    <w:rsid w:val="004764FC"/>
    <w:rsid w:val="004765B6"/>
    <w:rsid w:val="00477334"/>
    <w:rsid w:val="004776A0"/>
    <w:rsid w:val="004804B5"/>
    <w:rsid w:val="0048086C"/>
    <w:rsid w:val="004808D6"/>
    <w:rsid w:val="004814F0"/>
    <w:rsid w:val="00481D61"/>
    <w:rsid w:val="00482349"/>
    <w:rsid w:val="004827D7"/>
    <w:rsid w:val="00482D06"/>
    <w:rsid w:val="0048347E"/>
    <w:rsid w:val="0048380C"/>
    <w:rsid w:val="00483AA2"/>
    <w:rsid w:val="00483CC0"/>
    <w:rsid w:val="0048407B"/>
    <w:rsid w:val="00484796"/>
    <w:rsid w:val="004857B6"/>
    <w:rsid w:val="004858D9"/>
    <w:rsid w:val="00485E50"/>
    <w:rsid w:val="0048608E"/>
    <w:rsid w:val="00486DFF"/>
    <w:rsid w:val="00487912"/>
    <w:rsid w:val="00487978"/>
    <w:rsid w:val="00487A90"/>
    <w:rsid w:val="00490308"/>
    <w:rsid w:val="00490326"/>
    <w:rsid w:val="0049045A"/>
    <w:rsid w:val="004907C5"/>
    <w:rsid w:val="004908DC"/>
    <w:rsid w:val="00490CA8"/>
    <w:rsid w:val="00490E55"/>
    <w:rsid w:val="004913B3"/>
    <w:rsid w:val="00491AB4"/>
    <w:rsid w:val="00491B95"/>
    <w:rsid w:val="0049249B"/>
    <w:rsid w:val="00492825"/>
    <w:rsid w:val="00493375"/>
    <w:rsid w:val="00493AB5"/>
    <w:rsid w:val="00493E52"/>
    <w:rsid w:val="004942CF"/>
    <w:rsid w:val="00494689"/>
    <w:rsid w:val="00494EC3"/>
    <w:rsid w:val="004958F3"/>
    <w:rsid w:val="00495B85"/>
    <w:rsid w:val="00496A2C"/>
    <w:rsid w:val="00496FD4"/>
    <w:rsid w:val="0049778B"/>
    <w:rsid w:val="00497E40"/>
    <w:rsid w:val="004A0412"/>
    <w:rsid w:val="004A043A"/>
    <w:rsid w:val="004A0637"/>
    <w:rsid w:val="004A1587"/>
    <w:rsid w:val="004A15B8"/>
    <w:rsid w:val="004A17A8"/>
    <w:rsid w:val="004A1ABD"/>
    <w:rsid w:val="004A1F84"/>
    <w:rsid w:val="004A1F99"/>
    <w:rsid w:val="004A25EE"/>
    <w:rsid w:val="004A2901"/>
    <w:rsid w:val="004A2A43"/>
    <w:rsid w:val="004A32AB"/>
    <w:rsid w:val="004A32BC"/>
    <w:rsid w:val="004A331F"/>
    <w:rsid w:val="004A3BB4"/>
    <w:rsid w:val="004A46E1"/>
    <w:rsid w:val="004A4F16"/>
    <w:rsid w:val="004A503C"/>
    <w:rsid w:val="004A5080"/>
    <w:rsid w:val="004A53B3"/>
    <w:rsid w:val="004A542B"/>
    <w:rsid w:val="004A59AC"/>
    <w:rsid w:val="004A6219"/>
    <w:rsid w:val="004A6338"/>
    <w:rsid w:val="004A6356"/>
    <w:rsid w:val="004A6741"/>
    <w:rsid w:val="004A69CE"/>
    <w:rsid w:val="004A6C11"/>
    <w:rsid w:val="004A6D83"/>
    <w:rsid w:val="004A6E41"/>
    <w:rsid w:val="004A78E6"/>
    <w:rsid w:val="004B0DFE"/>
    <w:rsid w:val="004B0F22"/>
    <w:rsid w:val="004B1208"/>
    <w:rsid w:val="004B1436"/>
    <w:rsid w:val="004B1B2C"/>
    <w:rsid w:val="004B1DD3"/>
    <w:rsid w:val="004B2372"/>
    <w:rsid w:val="004B269D"/>
    <w:rsid w:val="004B2B00"/>
    <w:rsid w:val="004B31B1"/>
    <w:rsid w:val="004B31C8"/>
    <w:rsid w:val="004B33B6"/>
    <w:rsid w:val="004B3C12"/>
    <w:rsid w:val="004B475C"/>
    <w:rsid w:val="004B4A21"/>
    <w:rsid w:val="004B4EF0"/>
    <w:rsid w:val="004B57CD"/>
    <w:rsid w:val="004B5DB1"/>
    <w:rsid w:val="004B606B"/>
    <w:rsid w:val="004B6518"/>
    <w:rsid w:val="004B6C32"/>
    <w:rsid w:val="004B782E"/>
    <w:rsid w:val="004C0164"/>
    <w:rsid w:val="004C0341"/>
    <w:rsid w:val="004C0397"/>
    <w:rsid w:val="004C058C"/>
    <w:rsid w:val="004C070A"/>
    <w:rsid w:val="004C0808"/>
    <w:rsid w:val="004C1138"/>
    <w:rsid w:val="004C19F8"/>
    <w:rsid w:val="004C2137"/>
    <w:rsid w:val="004C2146"/>
    <w:rsid w:val="004C281F"/>
    <w:rsid w:val="004C2C5C"/>
    <w:rsid w:val="004C3020"/>
    <w:rsid w:val="004C37D8"/>
    <w:rsid w:val="004C3972"/>
    <w:rsid w:val="004C3C6A"/>
    <w:rsid w:val="004C41C2"/>
    <w:rsid w:val="004C4225"/>
    <w:rsid w:val="004C4493"/>
    <w:rsid w:val="004C5C46"/>
    <w:rsid w:val="004C5DE9"/>
    <w:rsid w:val="004C6684"/>
    <w:rsid w:val="004C66AE"/>
    <w:rsid w:val="004C6924"/>
    <w:rsid w:val="004C6ED1"/>
    <w:rsid w:val="004C79F6"/>
    <w:rsid w:val="004C7BB4"/>
    <w:rsid w:val="004D015A"/>
    <w:rsid w:val="004D0A84"/>
    <w:rsid w:val="004D0C51"/>
    <w:rsid w:val="004D0C8D"/>
    <w:rsid w:val="004D1000"/>
    <w:rsid w:val="004D118E"/>
    <w:rsid w:val="004D136A"/>
    <w:rsid w:val="004D1BC9"/>
    <w:rsid w:val="004D1F02"/>
    <w:rsid w:val="004D2E7A"/>
    <w:rsid w:val="004D353F"/>
    <w:rsid w:val="004D3BC4"/>
    <w:rsid w:val="004D43E0"/>
    <w:rsid w:val="004D4696"/>
    <w:rsid w:val="004D4709"/>
    <w:rsid w:val="004D4AE7"/>
    <w:rsid w:val="004D4BBE"/>
    <w:rsid w:val="004D559E"/>
    <w:rsid w:val="004D5FC6"/>
    <w:rsid w:val="004D67C8"/>
    <w:rsid w:val="004D6FC4"/>
    <w:rsid w:val="004D71CE"/>
    <w:rsid w:val="004D7A80"/>
    <w:rsid w:val="004E1B84"/>
    <w:rsid w:val="004E20FE"/>
    <w:rsid w:val="004E2514"/>
    <w:rsid w:val="004E2645"/>
    <w:rsid w:val="004E30E7"/>
    <w:rsid w:val="004E3535"/>
    <w:rsid w:val="004E361B"/>
    <w:rsid w:val="004E434A"/>
    <w:rsid w:val="004E4458"/>
    <w:rsid w:val="004E5911"/>
    <w:rsid w:val="004E628A"/>
    <w:rsid w:val="004E6535"/>
    <w:rsid w:val="004E7147"/>
    <w:rsid w:val="004E7487"/>
    <w:rsid w:val="004E7671"/>
    <w:rsid w:val="004F07AE"/>
    <w:rsid w:val="004F09F4"/>
    <w:rsid w:val="004F1009"/>
    <w:rsid w:val="004F1409"/>
    <w:rsid w:val="004F1724"/>
    <w:rsid w:val="004F184E"/>
    <w:rsid w:val="004F1860"/>
    <w:rsid w:val="004F1E25"/>
    <w:rsid w:val="004F26FC"/>
    <w:rsid w:val="004F29E2"/>
    <w:rsid w:val="004F30C7"/>
    <w:rsid w:val="004F39DB"/>
    <w:rsid w:val="004F4125"/>
    <w:rsid w:val="004F46EF"/>
    <w:rsid w:val="004F481D"/>
    <w:rsid w:val="004F4CEA"/>
    <w:rsid w:val="004F4EE3"/>
    <w:rsid w:val="004F52E0"/>
    <w:rsid w:val="004F5555"/>
    <w:rsid w:val="004F55D5"/>
    <w:rsid w:val="004F595C"/>
    <w:rsid w:val="004F5DEB"/>
    <w:rsid w:val="004F6C13"/>
    <w:rsid w:val="004F7085"/>
    <w:rsid w:val="004F71E0"/>
    <w:rsid w:val="004F7873"/>
    <w:rsid w:val="00500008"/>
    <w:rsid w:val="0050079B"/>
    <w:rsid w:val="00500D0B"/>
    <w:rsid w:val="0050121C"/>
    <w:rsid w:val="0050138D"/>
    <w:rsid w:val="00501966"/>
    <w:rsid w:val="00501E8C"/>
    <w:rsid w:val="00502669"/>
    <w:rsid w:val="00502A01"/>
    <w:rsid w:val="00502B3B"/>
    <w:rsid w:val="00502F98"/>
    <w:rsid w:val="00503070"/>
    <w:rsid w:val="005035AD"/>
    <w:rsid w:val="00503644"/>
    <w:rsid w:val="005037EA"/>
    <w:rsid w:val="00503D5B"/>
    <w:rsid w:val="00504109"/>
    <w:rsid w:val="005048F8"/>
    <w:rsid w:val="00504BD5"/>
    <w:rsid w:val="005057D3"/>
    <w:rsid w:val="0050596F"/>
    <w:rsid w:val="00505BE3"/>
    <w:rsid w:val="0050607D"/>
    <w:rsid w:val="005060E3"/>
    <w:rsid w:val="00506BD3"/>
    <w:rsid w:val="00506C26"/>
    <w:rsid w:val="00506EBE"/>
    <w:rsid w:val="0050759F"/>
    <w:rsid w:val="00507A94"/>
    <w:rsid w:val="00507D32"/>
    <w:rsid w:val="00507F18"/>
    <w:rsid w:val="0051024D"/>
    <w:rsid w:val="00510E7D"/>
    <w:rsid w:val="00511536"/>
    <w:rsid w:val="00511D85"/>
    <w:rsid w:val="005124A1"/>
    <w:rsid w:val="00512887"/>
    <w:rsid w:val="00512C7F"/>
    <w:rsid w:val="005149DC"/>
    <w:rsid w:val="00514C90"/>
    <w:rsid w:val="00514ED1"/>
    <w:rsid w:val="005154D9"/>
    <w:rsid w:val="005160BF"/>
    <w:rsid w:val="0051610E"/>
    <w:rsid w:val="00520112"/>
    <w:rsid w:val="00520DB4"/>
    <w:rsid w:val="00520FE8"/>
    <w:rsid w:val="00520FEC"/>
    <w:rsid w:val="00521B35"/>
    <w:rsid w:val="00522595"/>
    <w:rsid w:val="005225D1"/>
    <w:rsid w:val="005226C5"/>
    <w:rsid w:val="005228AD"/>
    <w:rsid w:val="0052311E"/>
    <w:rsid w:val="005233BE"/>
    <w:rsid w:val="005237AC"/>
    <w:rsid w:val="00523D23"/>
    <w:rsid w:val="0052470A"/>
    <w:rsid w:val="005257CC"/>
    <w:rsid w:val="00525C5A"/>
    <w:rsid w:val="00525CC2"/>
    <w:rsid w:val="00525D1B"/>
    <w:rsid w:val="0052652D"/>
    <w:rsid w:val="005265F0"/>
    <w:rsid w:val="0052731A"/>
    <w:rsid w:val="005277C5"/>
    <w:rsid w:val="0052799F"/>
    <w:rsid w:val="005303F2"/>
    <w:rsid w:val="00530C60"/>
    <w:rsid w:val="00531051"/>
    <w:rsid w:val="005318DA"/>
    <w:rsid w:val="00532037"/>
    <w:rsid w:val="0053222B"/>
    <w:rsid w:val="005329ED"/>
    <w:rsid w:val="00532CC5"/>
    <w:rsid w:val="00532D03"/>
    <w:rsid w:val="005330D6"/>
    <w:rsid w:val="00533BBE"/>
    <w:rsid w:val="00533BDF"/>
    <w:rsid w:val="00533D85"/>
    <w:rsid w:val="00533F2B"/>
    <w:rsid w:val="00534952"/>
    <w:rsid w:val="00534C39"/>
    <w:rsid w:val="0053533D"/>
    <w:rsid w:val="005355E2"/>
    <w:rsid w:val="00535A2A"/>
    <w:rsid w:val="00535F12"/>
    <w:rsid w:val="0053681F"/>
    <w:rsid w:val="00536CB3"/>
    <w:rsid w:val="005371D1"/>
    <w:rsid w:val="005375A9"/>
    <w:rsid w:val="005376BB"/>
    <w:rsid w:val="005403BB"/>
    <w:rsid w:val="00540D16"/>
    <w:rsid w:val="0054105C"/>
    <w:rsid w:val="005416CB"/>
    <w:rsid w:val="005426B8"/>
    <w:rsid w:val="0054292C"/>
    <w:rsid w:val="00542C04"/>
    <w:rsid w:val="00542D3E"/>
    <w:rsid w:val="00543273"/>
    <w:rsid w:val="005433A9"/>
    <w:rsid w:val="00543762"/>
    <w:rsid w:val="00543B00"/>
    <w:rsid w:val="00543C30"/>
    <w:rsid w:val="00543D7B"/>
    <w:rsid w:val="0054422C"/>
    <w:rsid w:val="00544CFF"/>
    <w:rsid w:val="00545051"/>
    <w:rsid w:val="00545216"/>
    <w:rsid w:val="005453A5"/>
    <w:rsid w:val="00545785"/>
    <w:rsid w:val="00545A5C"/>
    <w:rsid w:val="00545CC0"/>
    <w:rsid w:val="00545FE6"/>
    <w:rsid w:val="00546D7C"/>
    <w:rsid w:val="0055051A"/>
    <w:rsid w:val="00550E27"/>
    <w:rsid w:val="00551FF9"/>
    <w:rsid w:val="005521C9"/>
    <w:rsid w:val="00552428"/>
    <w:rsid w:val="00552AC5"/>
    <w:rsid w:val="00552B53"/>
    <w:rsid w:val="00552BCC"/>
    <w:rsid w:val="00553279"/>
    <w:rsid w:val="00553350"/>
    <w:rsid w:val="00553789"/>
    <w:rsid w:val="0055383F"/>
    <w:rsid w:val="00553DA6"/>
    <w:rsid w:val="005541B3"/>
    <w:rsid w:val="0055459B"/>
    <w:rsid w:val="00554701"/>
    <w:rsid w:val="00554EF5"/>
    <w:rsid w:val="00555762"/>
    <w:rsid w:val="00555A0A"/>
    <w:rsid w:val="00555E00"/>
    <w:rsid w:val="00555FC4"/>
    <w:rsid w:val="005566F7"/>
    <w:rsid w:val="00556744"/>
    <w:rsid w:val="005568C7"/>
    <w:rsid w:val="0055696D"/>
    <w:rsid w:val="00556DDD"/>
    <w:rsid w:val="00556FB7"/>
    <w:rsid w:val="005576A2"/>
    <w:rsid w:val="00557752"/>
    <w:rsid w:val="005578F6"/>
    <w:rsid w:val="00560112"/>
    <w:rsid w:val="00561166"/>
    <w:rsid w:val="005614E8"/>
    <w:rsid w:val="00562755"/>
    <w:rsid w:val="00563358"/>
    <w:rsid w:val="00563406"/>
    <w:rsid w:val="0056385F"/>
    <w:rsid w:val="00564A94"/>
    <w:rsid w:val="00564F95"/>
    <w:rsid w:val="00565442"/>
    <w:rsid w:val="0056578E"/>
    <w:rsid w:val="005659BF"/>
    <w:rsid w:val="0056614D"/>
    <w:rsid w:val="005662CA"/>
    <w:rsid w:val="00566449"/>
    <w:rsid w:val="00566B6E"/>
    <w:rsid w:val="005675F8"/>
    <w:rsid w:val="00567D23"/>
    <w:rsid w:val="00570E84"/>
    <w:rsid w:val="00570F2B"/>
    <w:rsid w:val="00571B6C"/>
    <w:rsid w:val="00572201"/>
    <w:rsid w:val="00572440"/>
    <w:rsid w:val="00572CFD"/>
    <w:rsid w:val="0057333B"/>
    <w:rsid w:val="00573401"/>
    <w:rsid w:val="00573C93"/>
    <w:rsid w:val="00573E7E"/>
    <w:rsid w:val="005746E4"/>
    <w:rsid w:val="00574813"/>
    <w:rsid w:val="00574E20"/>
    <w:rsid w:val="00574EC4"/>
    <w:rsid w:val="005750DF"/>
    <w:rsid w:val="00575A50"/>
    <w:rsid w:val="0058046E"/>
    <w:rsid w:val="00580533"/>
    <w:rsid w:val="00580565"/>
    <w:rsid w:val="00580C6A"/>
    <w:rsid w:val="00582204"/>
    <w:rsid w:val="00582D38"/>
    <w:rsid w:val="00582DED"/>
    <w:rsid w:val="005831C3"/>
    <w:rsid w:val="00583C29"/>
    <w:rsid w:val="00583DF7"/>
    <w:rsid w:val="00584079"/>
    <w:rsid w:val="0058452F"/>
    <w:rsid w:val="00584841"/>
    <w:rsid w:val="00584CC8"/>
    <w:rsid w:val="00584EE2"/>
    <w:rsid w:val="0058527F"/>
    <w:rsid w:val="005859A6"/>
    <w:rsid w:val="0058638F"/>
    <w:rsid w:val="005873D0"/>
    <w:rsid w:val="0058784C"/>
    <w:rsid w:val="005878CF"/>
    <w:rsid w:val="00590100"/>
    <w:rsid w:val="00590222"/>
    <w:rsid w:val="0059089D"/>
    <w:rsid w:val="005919E9"/>
    <w:rsid w:val="00591CFE"/>
    <w:rsid w:val="00592115"/>
    <w:rsid w:val="00592AFB"/>
    <w:rsid w:val="00593040"/>
    <w:rsid w:val="0059455E"/>
    <w:rsid w:val="00594D12"/>
    <w:rsid w:val="00594F84"/>
    <w:rsid w:val="00595053"/>
    <w:rsid w:val="0059525D"/>
    <w:rsid w:val="005957C3"/>
    <w:rsid w:val="00595911"/>
    <w:rsid w:val="00595A93"/>
    <w:rsid w:val="00595F1C"/>
    <w:rsid w:val="00596045"/>
    <w:rsid w:val="00596461"/>
    <w:rsid w:val="00596A1C"/>
    <w:rsid w:val="0059703C"/>
    <w:rsid w:val="005970A1"/>
    <w:rsid w:val="00597221"/>
    <w:rsid w:val="00597361"/>
    <w:rsid w:val="005974B5"/>
    <w:rsid w:val="00597BFA"/>
    <w:rsid w:val="005A00ED"/>
    <w:rsid w:val="005A04D3"/>
    <w:rsid w:val="005A0585"/>
    <w:rsid w:val="005A0D17"/>
    <w:rsid w:val="005A2839"/>
    <w:rsid w:val="005A292B"/>
    <w:rsid w:val="005A2F7F"/>
    <w:rsid w:val="005A3783"/>
    <w:rsid w:val="005A3DAB"/>
    <w:rsid w:val="005A3F43"/>
    <w:rsid w:val="005A52CC"/>
    <w:rsid w:val="005A5E7E"/>
    <w:rsid w:val="005A75FB"/>
    <w:rsid w:val="005A7859"/>
    <w:rsid w:val="005A78CC"/>
    <w:rsid w:val="005A7BBE"/>
    <w:rsid w:val="005B06C1"/>
    <w:rsid w:val="005B0D98"/>
    <w:rsid w:val="005B11FF"/>
    <w:rsid w:val="005B176A"/>
    <w:rsid w:val="005B2F0F"/>
    <w:rsid w:val="005B2F39"/>
    <w:rsid w:val="005B37A7"/>
    <w:rsid w:val="005B3EE3"/>
    <w:rsid w:val="005B4501"/>
    <w:rsid w:val="005B462E"/>
    <w:rsid w:val="005B47D0"/>
    <w:rsid w:val="005B4B66"/>
    <w:rsid w:val="005B5394"/>
    <w:rsid w:val="005B6445"/>
    <w:rsid w:val="005B6EBB"/>
    <w:rsid w:val="005B765D"/>
    <w:rsid w:val="005B7BC2"/>
    <w:rsid w:val="005B7C0E"/>
    <w:rsid w:val="005C0062"/>
    <w:rsid w:val="005C02C1"/>
    <w:rsid w:val="005C0E4D"/>
    <w:rsid w:val="005C0FCB"/>
    <w:rsid w:val="005C164A"/>
    <w:rsid w:val="005C1CF2"/>
    <w:rsid w:val="005C1E79"/>
    <w:rsid w:val="005C3467"/>
    <w:rsid w:val="005C4602"/>
    <w:rsid w:val="005C4795"/>
    <w:rsid w:val="005C51D5"/>
    <w:rsid w:val="005C5967"/>
    <w:rsid w:val="005C5D77"/>
    <w:rsid w:val="005C62D9"/>
    <w:rsid w:val="005C6635"/>
    <w:rsid w:val="005C664C"/>
    <w:rsid w:val="005C711F"/>
    <w:rsid w:val="005C747F"/>
    <w:rsid w:val="005C7B69"/>
    <w:rsid w:val="005D0134"/>
    <w:rsid w:val="005D01B1"/>
    <w:rsid w:val="005D04D2"/>
    <w:rsid w:val="005D0738"/>
    <w:rsid w:val="005D0FAA"/>
    <w:rsid w:val="005D1499"/>
    <w:rsid w:val="005D181F"/>
    <w:rsid w:val="005D2812"/>
    <w:rsid w:val="005D30D0"/>
    <w:rsid w:val="005D32F6"/>
    <w:rsid w:val="005D3619"/>
    <w:rsid w:val="005D3902"/>
    <w:rsid w:val="005D3B14"/>
    <w:rsid w:val="005D3CF7"/>
    <w:rsid w:val="005D4035"/>
    <w:rsid w:val="005D480D"/>
    <w:rsid w:val="005D4CA6"/>
    <w:rsid w:val="005D4CDF"/>
    <w:rsid w:val="005D52BC"/>
    <w:rsid w:val="005D557C"/>
    <w:rsid w:val="005D57F5"/>
    <w:rsid w:val="005D5A2E"/>
    <w:rsid w:val="005D66EA"/>
    <w:rsid w:val="005D6D5B"/>
    <w:rsid w:val="005D7A30"/>
    <w:rsid w:val="005D7D62"/>
    <w:rsid w:val="005D7EC5"/>
    <w:rsid w:val="005E077F"/>
    <w:rsid w:val="005E0A71"/>
    <w:rsid w:val="005E1534"/>
    <w:rsid w:val="005E153D"/>
    <w:rsid w:val="005E199C"/>
    <w:rsid w:val="005E1A4D"/>
    <w:rsid w:val="005E2AE4"/>
    <w:rsid w:val="005E2BFF"/>
    <w:rsid w:val="005E30D1"/>
    <w:rsid w:val="005E3572"/>
    <w:rsid w:val="005E3650"/>
    <w:rsid w:val="005E3A65"/>
    <w:rsid w:val="005E3EC5"/>
    <w:rsid w:val="005E43EE"/>
    <w:rsid w:val="005E56ED"/>
    <w:rsid w:val="005E573A"/>
    <w:rsid w:val="005E5749"/>
    <w:rsid w:val="005E6FA6"/>
    <w:rsid w:val="005F054F"/>
    <w:rsid w:val="005F0AD0"/>
    <w:rsid w:val="005F2029"/>
    <w:rsid w:val="005F2D47"/>
    <w:rsid w:val="005F2FBF"/>
    <w:rsid w:val="005F320C"/>
    <w:rsid w:val="005F384F"/>
    <w:rsid w:val="005F4054"/>
    <w:rsid w:val="005F427E"/>
    <w:rsid w:val="005F4EAB"/>
    <w:rsid w:val="005F5CD0"/>
    <w:rsid w:val="005F6235"/>
    <w:rsid w:val="005F71FE"/>
    <w:rsid w:val="005F7838"/>
    <w:rsid w:val="005F7C08"/>
    <w:rsid w:val="005F7FA2"/>
    <w:rsid w:val="00600668"/>
    <w:rsid w:val="006006BE"/>
    <w:rsid w:val="006008F7"/>
    <w:rsid w:val="0060115A"/>
    <w:rsid w:val="00601245"/>
    <w:rsid w:val="0060145F"/>
    <w:rsid w:val="006022DE"/>
    <w:rsid w:val="006031A6"/>
    <w:rsid w:val="00603202"/>
    <w:rsid w:val="00603796"/>
    <w:rsid w:val="00603B5D"/>
    <w:rsid w:val="006040BD"/>
    <w:rsid w:val="006045A0"/>
    <w:rsid w:val="00604A7F"/>
    <w:rsid w:val="00604D57"/>
    <w:rsid w:val="00604F07"/>
    <w:rsid w:val="00605FEA"/>
    <w:rsid w:val="006060F9"/>
    <w:rsid w:val="006064C8"/>
    <w:rsid w:val="0060657E"/>
    <w:rsid w:val="00606B34"/>
    <w:rsid w:val="0060704E"/>
    <w:rsid w:val="0060749B"/>
    <w:rsid w:val="00607945"/>
    <w:rsid w:val="00610755"/>
    <w:rsid w:val="00610C00"/>
    <w:rsid w:val="00610CDE"/>
    <w:rsid w:val="00610F1A"/>
    <w:rsid w:val="00611092"/>
    <w:rsid w:val="00611157"/>
    <w:rsid w:val="00611733"/>
    <w:rsid w:val="006118F6"/>
    <w:rsid w:val="00611D08"/>
    <w:rsid w:val="00612719"/>
    <w:rsid w:val="00612B3B"/>
    <w:rsid w:val="00612B4E"/>
    <w:rsid w:val="00612CE4"/>
    <w:rsid w:val="006136D3"/>
    <w:rsid w:val="006139CB"/>
    <w:rsid w:val="00614373"/>
    <w:rsid w:val="00615DD7"/>
    <w:rsid w:val="0061603C"/>
    <w:rsid w:val="006169F3"/>
    <w:rsid w:val="006176A6"/>
    <w:rsid w:val="00620722"/>
    <w:rsid w:val="00620E6D"/>
    <w:rsid w:val="00621433"/>
    <w:rsid w:val="006220D8"/>
    <w:rsid w:val="0062216F"/>
    <w:rsid w:val="00622A47"/>
    <w:rsid w:val="00622EBF"/>
    <w:rsid w:val="0062363A"/>
    <w:rsid w:val="00623708"/>
    <w:rsid w:val="0062372D"/>
    <w:rsid w:val="006243BE"/>
    <w:rsid w:val="006251EE"/>
    <w:rsid w:val="006270B9"/>
    <w:rsid w:val="00627352"/>
    <w:rsid w:val="00627739"/>
    <w:rsid w:val="00630678"/>
    <w:rsid w:val="006306E9"/>
    <w:rsid w:val="00631358"/>
    <w:rsid w:val="00631CE2"/>
    <w:rsid w:val="00631D36"/>
    <w:rsid w:val="006320CA"/>
    <w:rsid w:val="00633F32"/>
    <w:rsid w:val="006341FA"/>
    <w:rsid w:val="006346A1"/>
    <w:rsid w:val="006347D6"/>
    <w:rsid w:val="00634A2B"/>
    <w:rsid w:val="00634F7B"/>
    <w:rsid w:val="0063547C"/>
    <w:rsid w:val="00635675"/>
    <w:rsid w:val="006358EC"/>
    <w:rsid w:val="00635DDA"/>
    <w:rsid w:val="00635E2E"/>
    <w:rsid w:val="00635F19"/>
    <w:rsid w:val="00636131"/>
    <w:rsid w:val="00636E0F"/>
    <w:rsid w:val="00637AB0"/>
    <w:rsid w:val="00637C66"/>
    <w:rsid w:val="00637E78"/>
    <w:rsid w:val="0064049E"/>
    <w:rsid w:val="00640BE7"/>
    <w:rsid w:val="00641CDF"/>
    <w:rsid w:val="00641E37"/>
    <w:rsid w:val="006420DB"/>
    <w:rsid w:val="00642598"/>
    <w:rsid w:val="006426BF"/>
    <w:rsid w:val="0064270F"/>
    <w:rsid w:val="00642DB0"/>
    <w:rsid w:val="00643109"/>
    <w:rsid w:val="00643254"/>
    <w:rsid w:val="006438CC"/>
    <w:rsid w:val="00643F06"/>
    <w:rsid w:val="006441F4"/>
    <w:rsid w:val="0064455C"/>
    <w:rsid w:val="00644A75"/>
    <w:rsid w:val="00644AEB"/>
    <w:rsid w:val="00644AF0"/>
    <w:rsid w:val="00646D56"/>
    <w:rsid w:val="00646D9F"/>
    <w:rsid w:val="006473E8"/>
    <w:rsid w:val="00647802"/>
    <w:rsid w:val="00650196"/>
    <w:rsid w:val="006502AA"/>
    <w:rsid w:val="00650F1D"/>
    <w:rsid w:val="006519FB"/>
    <w:rsid w:val="00651A9D"/>
    <w:rsid w:val="00651E9D"/>
    <w:rsid w:val="00651FBE"/>
    <w:rsid w:val="00652367"/>
    <w:rsid w:val="006527C3"/>
    <w:rsid w:val="00653628"/>
    <w:rsid w:val="00653BD1"/>
    <w:rsid w:val="00653CDF"/>
    <w:rsid w:val="00653D65"/>
    <w:rsid w:val="006545B5"/>
    <w:rsid w:val="006551AC"/>
    <w:rsid w:val="006558E7"/>
    <w:rsid w:val="00656330"/>
    <w:rsid w:val="0065734A"/>
    <w:rsid w:val="00657753"/>
    <w:rsid w:val="00657BA5"/>
    <w:rsid w:val="00657C90"/>
    <w:rsid w:val="00657CED"/>
    <w:rsid w:val="00657D83"/>
    <w:rsid w:val="006606F3"/>
    <w:rsid w:val="00660C47"/>
    <w:rsid w:val="0066109D"/>
    <w:rsid w:val="00661D4E"/>
    <w:rsid w:val="00662767"/>
    <w:rsid w:val="00663AED"/>
    <w:rsid w:val="0066419F"/>
    <w:rsid w:val="006646F9"/>
    <w:rsid w:val="00664A7A"/>
    <w:rsid w:val="00664D75"/>
    <w:rsid w:val="00665258"/>
    <w:rsid w:val="006657A5"/>
    <w:rsid w:val="00665C0F"/>
    <w:rsid w:val="006671D0"/>
    <w:rsid w:val="006672E6"/>
    <w:rsid w:val="00667C46"/>
    <w:rsid w:val="00670A32"/>
    <w:rsid w:val="00670C6E"/>
    <w:rsid w:val="00670D1F"/>
    <w:rsid w:val="00670DAB"/>
    <w:rsid w:val="006717F5"/>
    <w:rsid w:val="00672007"/>
    <w:rsid w:val="00672118"/>
    <w:rsid w:val="0067222A"/>
    <w:rsid w:val="006725E2"/>
    <w:rsid w:val="00672987"/>
    <w:rsid w:val="006735BE"/>
    <w:rsid w:val="0067363F"/>
    <w:rsid w:val="00673645"/>
    <w:rsid w:val="006736B8"/>
    <w:rsid w:val="00673792"/>
    <w:rsid w:val="006739D6"/>
    <w:rsid w:val="00673BA0"/>
    <w:rsid w:val="00674585"/>
    <w:rsid w:val="00675107"/>
    <w:rsid w:val="006755EE"/>
    <w:rsid w:val="006757EB"/>
    <w:rsid w:val="006758A0"/>
    <w:rsid w:val="00675AFF"/>
    <w:rsid w:val="006768C1"/>
    <w:rsid w:val="00676CAC"/>
    <w:rsid w:val="00676E13"/>
    <w:rsid w:val="006778D4"/>
    <w:rsid w:val="00677A2C"/>
    <w:rsid w:val="00677F37"/>
    <w:rsid w:val="00677F4D"/>
    <w:rsid w:val="00680858"/>
    <w:rsid w:val="00680AEB"/>
    <w:rsid w:val="00681BA6"/>
    <w:rsid w:val="00681CEC"/>
    <w:rsid w:val="00682137"/>
    <w:rsid w:val="00682B71"/>
    <w:rsid w:val="00684647"/>
    <w:rsid w:val="00685137"/>
    <w:rsid w:val="006852D9"/>
    <w:rsid w:val="006854AC"/>
    <w:rsid w:val="006857FD"/>
    <w:rsid w:val="006859B9"/>
    <w:rsid w:val="00686B63"/>
    <w:rsid w:val="00687C93"/>
    <w:rsid w:val="006905C0"/>
    <w:rsid w:val="006906B0"/>
    <w:rsid w:val="006907F4"/>
    <w:rsid w:val="00690B1A"/>
    <w:rsid w:val="00691398"/>
    <w:rsid w:val="00691A3F"/>
    <w:rsid w:val="00691EF8"/>
    <w:rsid w:val="00692AEF"/>
    <w:rsid w:val="00692DA4"/>
    <w:rsid w:val="00692EA0"/>
    <w:rsid w:val="0069359D"/>
    <w:rsid w:val="00693953"/>
    <w:rsid w:val="00693A8C"/>
    <w:rsid w:val="006940C4"/>
    <w:rsid w:val="006944DE"/>
    <w:rsid w:val="00694601"/>
    <w:rsid w:val="00694A8C"/>
    <w:rsid w:val="00694B17"/>
    <w:rsid w:val="00694C9D"/>
    <w:rsid w:val="0069515B"/>
    <w:rsid w:val="006954D0"/>
    <w:rsid w:val="00695D36"/>
    <w:rsid w:val="006969CC"/>
    <w:rsid w:val="00696B85"/>
    <w:rsid w:val="006A011F"/>
    <w:rsid w:val="006A0230"/>
    <w:rsid w:val="006A05A3"/>
    <w:rsid w:val="006A06EA"/>
    <w:rsid w:val="006A0B4C"/>
    <w:rsid w:val="006A0D2E"/>
    <w:rsid w:val="006A119E"/>
    <w:rsid w:val="006A12D6"/>
    <w:rsid w:val="006A1422"/>
    <w:rsid w:val="006A1543"/>
    <w:rsid w:val="006A182F"/>
    <w:rsid w:val="006A248E"/>
    <w:rsid w:val="006A278F"/>
    <w:rsid w:val="006A3016"/>
    <w:rsid w:val="006A3A43"/>
    <w:rsid w:val="006A4F5B"/>
    <w:rsid w:val="006A50AA"/>
    <w:rsid w:val="006A6166"/>
    <w:rsid w:val="006A62F9"/>
    <w:rsid w:val="006A67DD"/>
    <w:rsid w:val="006A728D"/>
    <w:rsid w:val="006B0174"/>
    <w:rsid w:val="006B0E1A"/>
    <w:rsid w:val="006B179D"/>
    <w:rsid w:val="006B180A"/>
    <w:rsid w:val="006B2250"/>
    <w:rsid w:val="006B22C0"/>
    <w:rsid w:val="006B2C8D"/>
    <w:rsid w:val="006B2E6B"/>
    <w:rsid w:val="006B3361"/>
    <w:rsid w:val="006B3CB3"/>
    <w:rsid w:val="006B3DEE"/>
    <w:rsid w:val="006B3E0C"/>
    <w:rsid w:val="006B3E90"/>
    <w:rsid w:val="006B448F"/>
    <w:rsid w:val="006B452B"/>
    <w:rsid w:val="006B4B76"/>
    <w:rsid w:val="006B4E1D"/>
    <w:rsid w:val="006B5735"/>
    <w:rsid w:val="006B577D"/>
    <w:rsid w:val="006B5BE1"/>
    <w:rsid w:val="006B69D1"/>
    <w:rsid w:val="006B6AF8"/>
    <w:rsid w:val="006B6F4C"/>
    <w:rsid w:val="006B74F4"/>
    <w:rsid w:val="006B7630"/>
    <w:rsid w:val="006B78C9"/>
    <w:rsid w:val="006C0419"/>
    <w:rsid w:val="006C042A"/>
    <w:rsid w:val="006C0BC7"/>
    <w:rsid w:val="006C1C5D"/>
    <w:rsid w:val="006C1EAA"/>
    <w:rsid w:val="006C2E3B"/>
    <w:rsid w:val="006C3218"/>
    <w:rsid w:val="006C3FB3"/>
    <w:rsid w:val="006C421A"/>
    <w:rsid w:val="006C4C4E"/>
    <w:rsid w:val="006C4C9C"/>
    <w:rsid w:val="006C4DBD"/>
    <w:rsid w:val="006C4E65"/>
    <w:rsid w:val="006C4FCF"/>
    <w:rsid w:val="006C5C25"/>
    <w:rsid w:val="006C6436"/>
    <w:rsid w:val="006C6A39"/>
    <w:rsid w:val="006C6C74"/>
    <w:rsid w:val="006C7119"/>
    <w:rsid w:val="006D0433"/>
    <w:rsid w:val="006D0626"/>
    <w:rsid w:val="006D0CAB"/>
    <w:rsid w:val="006D0D3C"/>
    <w:rsid w:val="006D196B"/>
    <w:rsid w:val="006D260E"/>
    <w:rsid w:val="006D26C2"/>
    <w:rsid w:val="006D29B1"/>
    <w:rsid w:val="006D2A18"/>
    <w:rsid w:val="006D3051"/>
    <w:rsid w:val="006D3712"/>
    <w:rsid w:val="006D3744"/>
    <w:rsid w:val="006D39DA"/>
    <w:rsid w:val="006D3B05"/>
    <w:rsid w:val="006D413C"/>
    <w:rsid w:val="006D4649"/>
    <w:rsid w:val="006D4B31"/>
    <w:rsid w:val="006D4C80"/>
    <w:rsid w:val="006D4CCC"/>
    <w:rsid w:val="006D536A"/>
    <w:rsid w:val="006D73CF"/>
    <w:rsid w:val="006D78C4"/>
    <w:rsid w:val="006E001C"/>
    <w:rsid w:val="006E04F2"/>
    <w:rsid w:val="006E054A"/>
    <w:rsid w:val="006E0858"/>
    <w:rsid w:val="006E0A55"/>
    <w:rsid w:val="006E0B08"/>
    <w:rsid w:val="006E0DC1"/>
    <w:rsid w:val="006E16A9"/>
    <w:rsid w:val="006E189B"/>
    <w:rsid w:val="006E1D5F"/>
    <w:rsid w:val="006E2036"/>
    <w:rsid w:val="006E29BF"/>
    <w:rsid w:val="006E2F2C"/>
    <w:rsid w:val="006E3CB5"/>
    <w:rsid w:val="006E45DF"/>
    <w:rsid w:val="006E47E3"/>
    <w:rsid w:val="006E4F9D"/>
    <w:rsid w:val="006E51AF"/>
    <w:rsid w:val="006E5599"/>
    <w:rsid w:val="006E5BD7"/>
    <w:rsid w:val="006E5FFD"/>
    <w:rsid w:val="006E6B5B"/>
    <w:rsid w:val="006E6CD3"/>
    <w:rsid w:val="006E797A"/>
    <w:rsid w:val="006E7A7D"/>
    <w:rsid w:val="006E7CDC"/>
    <w:rsid w:val="006E7DD4"/>
    <w:rsid w:val="006F01B8"/>
    <w:rsid w:val="006F05D1"/>
    <w:rsid w:val="006F0770"/>
    <w:rsid w:val="006F130C"/>
    <w:rsid w:val="006F1FB2"/>
    <w:rsid w:val="006F2CF3"/>
    <w:rsid w:val="006F327D"/>
    <w:rsid w:val="006F364A"/>
    <w:rsid w:val="006F3ADD"/>
    <w:rsid w:val="006F413E"/>
    <w:rsid w:val="006F47C4"/>
    <w:rsid w:val="006F53B6"/>
    <w:rsid w:val="006F5456"/>
    <w:rsid w:val="006F5C06"/>
    <w:rsid w:val="006F5D9E"/>
    <w:rsid w:val="006F6126"/>
    <w:rsid w:val="006F68A8"/>
    <w:rsid w:val="00700315"/>
    <w:rsid w:val="007005B8"/>
    <w:rsid w:val="0070094C"/>
    <w:rsid w:val="00700A33"/>
    <w:rsid w:val="00701531"/>
    <w:rsid w:val="007018D8"/>
    <w:rsid w:val="00701C7D"/>
    <w:rsid w:val="00703172"/>
    <w:rsid w:val="0070355B"/>
    <w:rsid w:val="007037EA"/>
    <w:rsid w:val="00704013"/>
    <w:rsid w:val="007048AC"/>
    <w:rsid w:val="00704E14"/>
    <w:rsid w:val="0070631C"/>
    <w:rsid w:val="007066DD"/>
    <w:rsid w:val="007067E9"/>
    <w:rsid w:val="00706818"/>
    <w:rsid w:val="007073E9"/>
    <w:rsid w:val="00707514"/>
    <w:rsid w:val="00707600"/>
    <w:rsid w:val="00707B2F"/>
    <w:rsid w:val="00707CE5"/>
    <w:rsid w:val="00707DE6"/>
    <w:rsid w:val="007106AD"/>
    <w:rsid w:val="00711BE3"/>
    <w:rsid w:val="00711C91"/>
    <w:rsid w:val="00711DAE"/>
    <w:rsid w:val="00711E9B"/>
    <w:rsid w:val="00712AC4"/>
    <w:rsid w:val="007130F8"/>
    <w:rsid w:val="007135C5"/>
    <w:rsid w:val="00713E73"/>
    <w:rsid w:val="0071446C"/>
    <w:rsid w:val="00714F39"/>
    <w:rsid w:val="00715170"/>
    <w:rsid w:val="007153D4"/>
    <w:rsid w:val="00715591"/>
    <w:rsid w:val="00716187"/>
    <w:rsid w:val="00716233"/>
    <w:rsid w:val="0071680D"/>
    <w:rsid w:val="007168AF"/>
    <w:rsid w:val="00716A14"/>
    <w:rsid w:val="0071770B"/>
    <w:rsid w:val="00717832"/>
    <w:rsid w:val="00717914"/>
    <w:rsid w:val="007179BB"/>
    <w:rsid w:val="00720526"/>
    <w:rsid w:val="0072052F"/>
    <w:rsid w:val="00720EF8"/>
    <w:rsid w:val="00721658"/>
    <w:rsid w:val="00721818"/>
    <w:rsid w:val="00721BB8"/>
    <w:rsid w:val="00721D01"/>
    <w:rsid w:val="00721E34"/>
    <w:rsid w:val="00721F8F"/>
    <w:rsid w:val="007228A8"/>
    <w:rsid w:val="0072299D"/>
    <w:rsid w:val="00722D15"/>
    <w:rsid w:val="00722EF2"/>
    <w:rsid w:val="0072323F"/>
    <w:rsid w:val="0072369E"/>
    <w:rsid w:val="00723CCF"/>
    <w:rsid w:val="00723E5F"/>
    <w:rsid w:val="00723FA4"/>
    <w:rsid w:val="00723FE7"/>
    <w:rsid w:val="007240CD"/>
    <w:rsid w:val="00724559"/>
    <w:rsid w:val="00724C9D"/>
    <w:rsid w:val="00724D4A"/>
    <w:rsid w:val="00724FB6"/>
    <w:rsid w:val="007250D9"/>
    <w:rsid w:val="007262D8"/>
    <w:rsid w:val="007263C2"/>
    <w:rsid w:val="00727444"/>
    <w:rsid w:val="007279CB"/>
    <w:rsid w:val="00727FC9"/>
    <w:rsid w:val="007301FC"/>
    <w:rsid w:val="007304BB"/>
    <w:rsid w:val="007306DA"/>
    <w:rsid w:val="007307FD"/>
    <w:rsid w:val="00731CB3"/>
    <w:rsid w:val="007321F2"/>
    <w:rsid w:val="00732390"/>
    <w:rsid w:val="007327AF"/>
    <w:rsid w:val="007329E2"/>
    <w:rsid w:val="00732D38"/>
    <w:rsid w:val="00732FB3"/>
    <w:rsid w:val="00733080"/>
    <w:rsid w:val="00733161"/>
    <w:rsid w:val="00733297"/>
    <w:rsid w:val="007333A7"/>
    <w:rsid w:val="0073364D"/>
    <w:rsid w:val="007339D4"/>
    <w:rsid w:val="00733AC9"/>
    <w:rsid w:val="00733DCE"/>
    <w:rsid w:val="00734220"/>
    <w:rsid w:val="00734226"/>
    <w:rsid w:val="007342F5"/>
    <w:rsid w:val="0073460E"/>
    <w:rsid w:val="0073554A"/>
    <w:rsid w:val="007356FC"/>
    <w:rsid w:val="007366EB"/>
    <w:rsid w:val="007369D4"/>
    <w:rsid w:val="00736AB2"/>
    <w:rsid w:val="00736C98"/>
    <w:rsid w:val="00736DAE"/>
    <w:rsid w:val="007372D7"/>
    <w:rsid w:val="00737D30"/>
    <w:rsid w:val="00737DB1"/>
    <w:rsid w:val="0074170E"/>
    <w:rsid w:val="00741816"/>
    <w:rsid w:val="00741ACD"/>
    <w:rsid w:val="00741DD3"/>
    <w:rsid w:val="00741E01"/>
    <w:rsid w:val="00741ED3"/>
    <w:rsid w:val="00742471"/>
    <w:rsid w:val="007426D3"/>
    <w:rsid w:val="0074288C"/>
    <w:rsid w:val="00742C7E"/>
    <w:rsid w:val="00743888"/>
    <w:rsid w:val="0074541C"/>
    <w:rsid w:val="007455BC"/>
    <w:rsid w:val="00745B75"/>
    <w:rsid w:val="00745BCB"/>
    <w:rsid w:val="00745CF9"/>
    <w:rsid w:val="00745DA2"/>
    <w:rsid w:val="00745F7E"/>
    <w:rsid w:val="007463C7"/>
    <w:rsid w:val="007465D6"/>
    <w:rsid w:val="00746A46"/>
    <w:rsid w:val="00746F42"/>
    <w:rsid w:val="00747770"/>
    <w:rsid w:val="00750E84"/>
    <w:rsid w:val="00750FAA"/>
    <w:rsid w:val="00751046"/>
    <w:rsid w:val="007510B5"/>
    <w:rsid w:val="007524D9"/>
    <w:rsid w:val="0075276C"/>
    <w:rsid w:val="00752FE1"/>
    <w:rsid w:val="007530DA"/>
    <w:rsid w:val="007535D7"/>
    <w:rsid w:val="007535EC"/>
    <w:rsid w:val="0075379E"/>
    <w:rsid w:val="0075461E"/>
    <w:rsid w:val="007546B5"/>
    <w:rsid w:val="00754B7E"/>
    <w:rsid w:val="00754E9F"/>
    <w:rsid w:val="0075526E"/>
    <w:rsid w:val="007554DE"/>
    <w:rsid w:val="00755EA3"/>
    <w:rsid w:val="00757437"/>
    <w:rsid w:val="00757989"/>
    <w:rsid w:val="007579FD"/>
    <w:rsid w:val="00757C83"/>
    <w:rsid w:val="007601C5"/>
    <w:rsid w:val="00760B72"/>
    <w:rsid w:val="007616E2"/>
    <w:rsid w:val="00761764"/>
    <w:rsid w:val="00761BEC"/>
    <w:rsid w:val="007623DF"/>
    <w:rsid w:val="00762734"/>
    <w:rsid w:val="0076287A"/>
    <w:rsid w:val="00762BA8"/>
    <w:rsid w:val="00762FC1"/>
    <w:rsid w:val="00763004"/>
    <w:rsid w:val="00763117"/>
    <w:rsid w:val="00763199"/>
    <w:rsid w:val="00763BF5"/>
    <w:rsid w:val="0076450D"/>
    <w:rsid w:val="007649DE"/>
    <w:rsid w:val="00764DF0"/>
    <w:rsid w:val="00765134"/>
    <w:rsid w:val="007674F6"/>
    <w:rsid w:val="0076759E"/>
    <w:rsid w:val="00767BF9"/>
    <w:rsid w:val="00770350"/>
    <w:rsid w:val="00770722"/>
    <w:rsid w:val="00771685"/>
    <w:rsid w:val="00771805"/>
    <w:rsid w:val="00771DD4"/>
    <w:rsid w:val="00771EDC"/>
    <w:rsid w:val="00772209"/>
    <w:rsid w:val="00772BB7"/>
    <w:rsid w:val="00772C92"/>
    <w:rsid w:val="00774B63"/>
    <w:rsid w:val="00774E3A"/>
    <w:rsid w:val="00775ED7"/>
    <w:rsid w:val="00776003"/>
    <w:rsid w:val="0077704A"/>
    <w:rsid w:val="00780617"/>
    <w:rsid w:val="00780638"/>
    <w:rsid w:val="007808D7"/>
    <w:rsid w:val="007808F7"/>
    <w:rsid w:val="00780D26"/>
    <w:rsid w:val="007813EC"/>
    <w:rsid w:val="0078162C"/>
    <w:rsid w:val="0078177D"/>
    <w:rsid w:val="007819C5"/>
    <w:rsid w:val="00782074"/>
    <w:rsid w:val="007828FB"/>
    <w:rsid w:val="0078297F"/>
    <w:rsid w:val="0078355F"/>
    <w:rsid w:val="00783BA8"/>
    <w:rsid w:val="00783C96"/>
    <w:rsid w:val="00783E0D"/>
    <w:rsid w:val="00785403"/>
    <w:rsid w:val="00785764"/>
    <w:rsid w:val="00786548"/>
    <w:rsid w:val="00786BD5"/>
    <w:rsid w:val="007875B9"/>
    <w:rsid w:val="00787628"/>
    <w:rsid w:val="00787ABC"/>
    <w:rsid w:val="00787B2B"/>
    <w:rsid w:val="00790026"/>
    <w:rsid w:val="0079051D"/>
    <w:rsid w:val="00790837"/>
    <w:rsid w:val="00790F72"/>
    <w:rsid w:val="00791A60"/>
    <w:rsid w:val="00791E35"/>
    <w:rsid w:val="00792986"/>
    <w:rsid w:val="00792D0B"/>
    <w:rsid w:val="0079311F"/>
    <w:rsid w:val="00793223"/>
    <w:rsid w:val="00794141"/>
    <w:rsid w:val="0079437C"/>
    <w:rsid w:val="00794396"/>
    <w:rsid w:val="007943C9"/>
    <w:rsid w:val="00794A22"/>
    <w:rsid w:val="00794BAA"/>
    <w:rsid w:val="00794FD2"/>
    <w:rsid w:val="00795AB2"/>
    <w:rsid w:val="00795B22"/>
    <w:rsid w:val="00795F80"/>
    <w:rsid w:val="00795FEB"/>
    <w:rsid w:val="007A037D"/>
    <w:rsid w:val="007A0C38"/>
    <w:rsid w:val="007A1559"/>
    <w:rsid w:val="007A1B98"/>
    <w:rsid w:val="007A24D4"/>
    <w:rsid w:val="007A4241"/>
    <w:rsid w:val="007A45EA"/>
    <w:rsid w:val="007A4EC8"/>
    <w:rsid w:val="007A60D2"/>
    <w:rsid w:val="007A62F1"/>
    <w:rsid w:val="007A7013"/>
    <w:rsid w:val="007A7174"/>
    <w:rsid w:val="007A73B0"/>
    <w:rsid w:val="007B03E9"/>
    <w:rsid w:val="007B103C"/>
    <w:rsid w:val="007B1183"/>
    <w:rsid w:val="007B14AF"/>
    <w:rsid w:val="007B1BCD"/>
    <w:rsid w:val="007B223F"/>
    <w:rsid w:val="007B2454"/>
    <w:rsid w:val="007B2F93"/>
    <w:rsid w:val="007B35F6"/>
    <w:rsid w:val="007B38CB"/>
    <w:rsid w:val="007B396C"/>
    <w:rsid w:val="007B43E4"/>
    <w:rsid w:val="007B43F4"/>
    <w:rsid w:val="007B443F"/>
    <w:rsid w:val="007B4E3F"/>
    <w:rsid w:val="007B4E58"/>
    <w:rsid w:val="007B5083"/>
    <w:rsid w:val="007B59C6"/>
    <w:rsid w:val="007B5CFD"/>
    <w:rsid w:val="007B64AF"/>
    <w:rsid w:val="007B6F08"/>
    <w:rsid w:val="007B7D3E"/>
    <w:rsid w:val="007B8D92"/>
    <w:rsid w:val="007C02CA"/>
    <w:rsid w:val="007C045A"/>
    <w:rsid w:val="007C099D"/>
    <w:rsid w:val="007C0C07"/>
    <w:rsid w:val="007C2140"/>
    <w:rsid w:val="007C2621"/>
    <w:rsid w:val="007C2F6C"/>
    <w:rsid w:val="007C3E47"/>
    <w:rsid w:val="007C416B"/>
    <w:rsid w:val="007C45F8"/>
    <w:rsid w:val="007C5E53"/>
    <w:rsid w:val="007C6107"/>
    <w:rsid w:val="007C63A1"/>
    <w:rsid w:val="007C743C"/>
    <w:rsid w:val="007C744E"/>
    <w:rsid w:val="007C781A"/>
    <w:rsid w:val="007C793C"/>
    <w:rsid w:val="007D0105"/>
    <w:rsid w:val="007D0274"/>
    <w:rsid w:val="007D1760"/>
    <w:rsid w:val="007D1989"/>
    <w:rsid w:val="007D1A88"/>
    <w:rsid w:val="007D21B6"/>
    <w:rsid w:val="007D2210"/>
    <w:rsid w:val="007D2348"/>
    <w:rsid w:val="007D273D"/>
    <w:rsid w:val="007D2AD2"/>
    <w:rsid w:val="007D2CA5"/>
    <w:rsid w:val="007D307A"/>
    <w:rsid w:val="007D3ACE"/>
    <w:rsid w:val="007D4515"/>
    <w:rsid w:val="007D4C09"/>
    <w:rsid w:val="007D5014"/>
    <w:rsid w:val="007D50F4"/>
    <w:rsid w:val="007D5913"/>
    <w:rsid w:val="007D5DA6"/>
    <w:rsid w:val="007D5DB0"/>
    <w:rsid w:val="007D613D"/>
    <w:rsid w:val="007D64FB"/>
    <w:rsid w:val="007D69A0"/>
    <w:rsid w:val="007D6A94"/>
    <w:rsid w:val="007D6B76"/>
    <w:rsid w:val="007D7147"/>
    <w:rsid w:val="007D7777"/>
    <w:rsid w:val="007D7B89"/>
    <w:rsid w:val="007D7BE3"/>
    <w:rsid w:val="007D7C32"/>
    <w:rsid w:val="007E08A3"/>
    <w:rsid w:val="007E099A"/>
    <w:rsid w:val="007E0B0B"/>
    <w:rsid w:val="007E0C5F"/>
    <w:rsid w:val="007E0DC0"/>
    <w:rsid w:val="007E1515"/>
    <w:rsid w:val="007E2786"/>
    <w:rsid w:val="007E3473"/>
    <w:rsid w:val="007E3CF1"/>
    <w:rsid w:val="007E435B"/>
    <w:rsid w:val="007E4439"/>
    <w:rsid w:val="007E49EB"/>
    <w:rsid w:val="007E4A6D"/>
    <w:rsid w:val="007E4DF7"/>
    <w:rsid w:val="007E4F39"/>
    <w:rsid w:val="007E5342"/>
    <w:rsid w:val="007E60F2"/>
    <w:rsid w:val="007E60FD"/>
    <w:rsid w:val="007E6D8C"/>
    <w:rsid w:val="007E6FD1"/>
    <w:rsid w:val="007E73A3"/>
    <w:rsid w:val="007E740D"/>
    <w:rsid w:val="007E74F4"/>
    <w:rsid w:val="007E75B1"/>
    <w:rsid w:val="007E78CF"/>
    <w:rsid w:val="007F014E"/>
    <w:rsid w:val="007F0DAB"/>
    <w:rsid w:val="007F0FC9"/>
    <w:rsid w:val="007F12FD"/>
    <w:rsid w:val="007F18CC"/>
    <w:rsid w:val="007F2768"/>
    <w:rsid w:val="007F3EC5"/>
    <w:rsid w:val="007F4369"/>
    <w:rsid w:val="007F4750"/>
    <w:rsid w:val="007F4CE2"/>
    <w:rsid w:val="007F4D90"/>
    <w:rsid w:val="007F5FE8"/>
    <w:rsid w:val="007F70B6"/>
    <w:rsid w:val="007F73C6"/>
    <w:rsid w:val="007F7A86"/>
    <w:rsid w:val="007F7F45"/>
    <w:rsid w:val="00800AD2"/>
    <w:rsid w:val="00800D52"/>
    <w:rsid w:val="008026F0"/>
    <w:rsid w:val="00803852"/>
    <w:rsid w:val="00803BEC"/>
    <w:rsid w:val="00803DA5"/>
    <w:rsid w:val="0080411A"/>
    <w:rsid w:val="008045C8"/>
    <w:rsid w:val="00804F14"/>
    <w:rsid w:val="0080515F"/>
    <w:rsid w:val="00805DCB"/>
    <w:rsid w:val="00805E3E"/>
    <w:rsid w:val="00806D54"/>
    <w:rsid w:val="0081006B"/>
    <w:rsid w:val="00810718"/>
    <w:rsid w:val="00810B97"/>
    <w:rsid w:val="00810C3A"/>
    <w:rsid w:val="00810EBA"/>
    <w:rsid w:val="00811042"/>
    <w:rsid w:val="00811076"/>
    <w:rsid w:val="0081116C"/>
    <w:rsid w:val="00811334"/>
    <w:rsid w:val="0081178D"/>
    <w:rsid w:val="0081253A"/>
    <w:rsid w:val="00812C94"/>
    <w:rsid w:val="00813C2D"/>
    <w:rsid w:val="00814D1D"/>
    <w:rsid w:val="00815244"/>
    <w:rsid w:val="00815488"/>
    <w:rsid w:val="00815A6E"/>
    <w:rsid w:val="00815CAA"/>
    <w:rsid w:val="00816DF5"/>
    <w:rsid w:val="00817C47"/>
    <w:rsid w:val="00820763"/>
    <w:rsid w:val="00821939"/>
    <w:rsid w:val="00821A84"/>
    <w:rsid w:val="00822490"/>
    <w:rsid w:val="008229F3"/>
    <w:rsid w:val="00823463"/>
    <w:rsid w:val="008240C6"/>
    <w:rsid w:val="008243C1"/>
    <w:rsid w:val="00824B06"/>
    <w:rsid w:val="008255D6"/>
    <w:rsid w:val="008256E8"/>
    <w:rsid w:val="008260A1"/>
    <w:rsid w:val="00826758"/>
    <w:rsid w:val="00826C5B"/>
    <w:rsid w:val="00826CBE"/>
    <w:rsid w:val="00827662"/>
    <w:rsid w:val="00827D86"/>
    <w:rsid w:val="00830213"/>
    <w:rsid w:val="0083125F"/>
    <w:rsid w:val="00831375"/>
    <w:rsid w:val="008317FB"/>
    <w:rsid w:val="0083186C"/>
    <w:rsid w:val="00831E08"/>
    <w:rsid w:val="00833229"/>
    <w:rsid w:val="00833249"/>
    <w:rsid w:val="00833941"/>
    <w:rsid w:val="00833A65"/>
    <w:rsid w:val="00833B8A"/>
    <w:rsid w:val="00834A5C"/>
    <w:rsid w:val="00834B00"/>
    <w:rsid w:val="00835298"/>
    <w:rsid w:val="0083653C"/>
    <w:rsid w:val="00836C69"/>
    <w:rsid w:val="00836DC9"/>
    <w:rsid w:val="00837A1F"/>
    <w:rsid w:val="00837AE8"/>
    <w:rsid w:val="00840E39"/>
    <w:rsid w:val="0084100A"/>
    <w:rsid w:val="0084178C"/>
    <w:rsid w:val="008417C2"/>
    <w:rsid w:val="00841F39"/>
    <w:rsid w:val="00841F76"/>
    <w:rsid w:val="00841F9D"/>
    <w:rsid w:val="0084217E"/>
    <w:rsid w:val="00842659"/>
    <w:rsid w:val="00842981"/>
    <w:rsid w:val="00843338"/>
    <w:rsid w:val="0084370E"/>
    <w:rsid w:val="008438DB"/>
    <w:rsid w:val="0084393F"/>
    <w:rsid w:val="00844DB2"/>
    <w:rsid w:val="008452D8"/>
    <w:rsid w:val="0084558B"/>
    <w:rsid w:val="00845D33"/>
    <w:rsid w:val="00845DBD"/>
    <w:rsid w:val="008464F2"/>
    <w:rsid w:val="0084791A"/>
    <w:rsid w:val="00847F2B"/>
    <w:rsid w:val="00850958"/>
    <w:rsid w:val="00850CD2"/>
    <w:rsid w:val="00850FF0"/>
    <w:rsid w:val="008513DA"/>
    <w:rsid w:val="0085225B"/>
    <w:rsid w:val="00852395"/>
    <w:rsid w:val="0085259E"/>
    <w:rsid w:val="008530C5"/>
    <w:rsid w:val="00853F8B"/>
    <w:rsid w:val="00854315"/>
    <w:rsid w:val="00854355"/>
    <w:rsid w:val="00854961"/>
    <w:rsid w:val="0085563A"/>
    <w:rsid w:val="00855952"/>
    <w:rsid w:val="008559BD"/>
    <w:rsid w:val="00856217"/>
    <w:rsid w:val="00856A75"/>
    <w:rsid w:val="00856E25"/>
    <w:rsid w:val="00856E8D"/>
    <w:rsid w:val="00857C66"/>
    <w:rsid w:val="0086039B"/>
    <w:rsid w:val="00860584"/>
    <w:rsid w:val="008609FD"/>
    <w:rsid w:val="00860CCE"/>
    <w:rsid w:val="00861B78"/>
    <w:rsid w:val="008620C5"/>
    <w:rsid w:val="00862120"/>
    <w:rsid w:val="0086284D"/>
    <w:rsid w:val="008638E1"/>
    <w:rsid w:val="008639A2"/>
    <w:rsid w:val="00863D4B"/>
    <w:rsid w:val="00864BCA"/>
    <w:rsid w:val="00865773"/>
    <w:rsid w:val="00865DBC"/>
    <w:rsid w:val="00866ECB"/>
    <w:rsid w:val="00867632"/>
    <w:rsid w:val="00867796"/>
    <w:rsid w:val="0086783B"/>
    <w:rsid w:val="008678A7"/>
    <w:rsid w:val="00867BCF"/>
    <w:rsid w:val="00867BEC"/>
    <w:rsid w:val="00870008"/>
    <w:rsid w:val="008705A6"/>
    <w:rsid w:val="008705FE"/>
    <w:rsid w:val="00870BBF"/>
    <w:rsid w:val="00870ED0"/>
    <w:rsid w:val="00870F3E"/>
    <w:rsid w:val="008739C5"/>
    <w:rsid w:val="00873F6E"/>
    <w:rsid w:val="0087484C"/>
    <w:rsid w:val="0087485D"/>
    <w:rsid w:val="008748DC"/>
    <w:rsid w:val="00874E6D"/>
    <w:rsid w:val="00875B86"/>
    <w:rsid w:val="00876355"/>
    <w:rsid w:val="00876421"/>
    <w:rsid w:val="00876F77"/>
    <w:rsid w:val="008773A5"/>
    <w:rsid w:val="00877E11"/>
    <w:rsid w:val="00881CBA"/>
    <w:rsid w:val="00882183"/>
    <w:rsid w:val="008821D4"/>
    <w:rsid w:val="00882486"/>
    <w:rsid w:val="00882D1E"/>
    <w:rsid w:val="00883298"/>
    <w:rsid w:val="00883A10"/>
    <w:rsid w:val="00883A78"/>
    <w:rsid w:val="00885172"/>
    <w:rsid w:val="008851C2"/>
    <w:rsid w:val="00885BAA"/>
    <w:rsid w:val="008867AF"/>
    <w:rsid w:val="0088697B"/>
    <w:rsid w:val="00887019"/>
    <w:rsid w:val="00887246"/>
    <w:rsid w:val="00887577"/>
    <w:rsid w:val="00887786"/>
    <w:rsid w:val="00887909"/>
    <w:rsid w:val="00887956"/>
    <w:rsid w:val="008901DB"/>
    <w:rsid w:val="008902D9"/>
    <w:rsid w:val="00890353"/>
    <w:rsid w:val="0089068D"/>
    <w:rsid w:val="008906B2"/>
    <w:rsid w:val="0089144E"/>
    <w:rsid w:val="00891625"/>
    <w:rsid w:val="008916DB"/>
    <w:rsid w:val="00891BEE"/>
    <w:rsid w:val="00891CA8"/>
    <w:rsid w:val="00891DA0"/>
    <w:rsid w:val="0089215C"/>
    <w:rsid w:val="00892469"/>
    <w:rsid w:val="0089297B"/>
    <w:rsid w:val="008934B7"/>
    <w:rsid w:val="00893551"/>
    <w:rsid w:val="008943EE"/>
    <w:rsid w:val="008947E2"/>
    <w:rsid w:val="008948F4"/>
    <w:rsid w:val="0089534C"/>
    <w:rsid w:val="00897361"/>
    <w:rsid w:val="00897630"/>
    <w:rsid w:val="00897A3C"/>
    <w:rsid w:val="00897AA0"/>
    <w:rsid w:val="00897E5E"/>
    <w:rsid w:val="008A104F"/>
    <w:rsid w:val="008A12D5"/>
    <w:rsid w:val="008A1314"/>
    <w:rsid w:val="008A21B5"/>
    <w:rsid w:val="008A22D8"/>
    <w:rsid w:val="008A247C"/>
    <w:rsid w:val="008A2A38"/>
    <w:rsid w:val="008A3C99"/>
    <w:rsid w:val="008A3D0B"/>
    <w:rsid w:val="008A4EB2"/>
    <w:rsid w:val="008A4F8E"/>
    <w:rsid w:val="008A5503"/>
    <w:rsid w:val="008A59CF"/>
    <w:rsid w:val="008A5B03"/>
    <w:rsid w:val="008A5B5C"/>
    <w:rsid w:val="008A6647"/>
    <w:rsid w:val="008A7112"/>
    <w:rsid w:val="008A7BB6"/>
    <w:rsid w:val="008A7C55"/>
    <w:rsid w:val="008B0D99"/>
    <w:rsid w:val="008B15C7"/>
    <w:rsid w:val="008B1747"/>
    <w:rsid w:val="008B1A87"/>
    <w:rsid w:val="008B1CD5"/>
    <w:rsid w:val="008B1DB3"/>
    <w:rsid w:val="008B2711"/>
    <w:rsid w:val="008B27A5"/>
    <w:rsid w:val="008B27B3"/>
    <w:rsid w:val="008B3224"/>
    <w:rsid w:val="008B33C4"/>
    <w:rsid w:val="008B35A0"/>
    <w:rsid w:val="008B52C6"/>
    <w:rsid w:val="008B5348"/>
    <w:rsid w:val="008B5612"/>
    <w:rsid w:val="008B5A20"/>
    <w:rsid w:val="008B5ADE"/>
    <w:rsid w:val="008B6899"/>
    <w:rsid w:val="008B6AD0"/>
    <w:rsid w:val="008B726E"/>
    <w:rsid w:val="008B76CD"/>
    <w:rsid w:val="008C010B"/>
    <w:rsid w:val="008C03DE"/>
    <w:rsid w:val="008C1B3E"/>
    <w:rsid w:val="008C1CC7"/>
    <w:rsid w:val="008C1FF3"/>
    <w:rsid w:val="008C2214"/>
    <w:rsid w:val="008C2EF0"/>
    <w:rsid w:val="008C2FD8"/>
    <w:rsid w:val="008C376F"/>
    <w:rsid w:val="008C3F09"/>
    <w:rsid w:val="008C3F57"/>
    <w:rsid w:val="008C3FEE"/>
    <w:rsid w:val="008C449F"/>
    <w:rsid w:val="008C4503"/>
    <w:rsid w:val="008C55E5"/>
    <w:rsid w:val="008C57B8"/>
    <w:rsid w:val="008C5818"/>
    <w:rsid w:val="008C5D30"/>
    <w:rsid w:val="008C66A8"/>
    <w:rsid w:val="008C6F09"/>
    <w:rsid w:val="008C75BD"/>
    <w:rsid w:val="008C7983"/>
    <w:rsid w:val="008D003A"/>
    <w:rsid w:val="008D0062"/>
    <w:rsid w:val="008D1E0E"/>
    <w:rsid w:val="008D3B99"/>
    <w:rsid w:val="008D3DDC"/>
    <w:rsid w:val="008D4DD1"/>
    <w:rsid w:val="008D4E30"/>
    <w:rsid w:val="008D528D"/>
    <w:rsid w:val="008D56F6"/>
    <w:rsid w:val="008D5D51"/>
    <w:rsid w:val="008D67BF"/>
    <w:rsid w:val="008D76A8"/>
    <w:rsid w:val="008D7856"/>
    <w:rsid w:val="008D7988"/>
    <w:rsid w:val="008E0595"/>
    <w:rsid w:val="008E07ED"/>
    <w:rsid w:val="008E087A"/>
    <w:rsid w:val="008E0AA8"/>
    <w:rsid w:val="008E1733"/>
    <w:rsid w:val="008E274F"/>
    <w:rsid w:val="008E3430"/>
    <w:rsid w:val="008E3578"/>
    <w:rsid w:val="008E388A"/>
    <w:rsid w:val="008E4338"/>
    <w:rsid w:val="008E5057"/>
    <w:rsid w:val="008E538E"/>
    <w:rsid w:val="008E55F2"/>
    <w:rsid w:val="008E5826"/>
    <w:rsid w:val="008E58F2"/>
    <w:rsid w:val="008E64CB"/>
    <w:rsid w:val="008E7654"/>
    <w:rsid w:val="008F031A"/>
    <w:rsid w:val="008F068B"/>
    <w:rsid w:val="008F144A"/>
    <w:rsid w:val="008F1BE3"/>
    <w:rsid w:val="008F1D06"/>
    <w:rsid w:val="008F1F5B"/>
    <w:rsid w:val="008F2859"/>
    <w:rsid w:val="008F288B"/>
    <w:rsid w:val="008F2A4B"/>
    <w:rsid w:val="008F2BA5"/>
    <w:rsid w:val="008F2D8B"/>
    <w:rsid w:val="008F33F8"/>
    <w:rsid w:val="008F3CFE"/>
    <w:rsid w:val="008F3F1C"/>
    <w:rsid w:val="008F5919"/>
    <w:rsid w:val="008F5ABD"/>
    <w:rsid w:val="008F6241"/>
    <w:rsid w:val="008F67A2"/>
    <w:rsid w:val="008F6997"/>
    <w:rsid w:val="008F6B40"/>
    <w:rsid w:val="008F74DA"/>
    <w:rsid w:val="008F7ABB"/>
    <w:rsid w:val="008F7D24"/>
    <w:rsid w:val="008F7D52"/>
    <w:rsid w:val="008FCC65"/>
    <w:rsid w:val="0090025C"/>
    <w:rsid w:val="00900A7F"/>
    <w:rsid w:val="00900E55"/>
    <w:rsid w:val="009017B4"/>
    <w:rsid w:val="00901A58"/>
    <w:rsid w:val="00901D30"/>
    <w:rsid w:val="00901E38"/>
    <w:rsid w:val="00901EE9"/>
    <w:rsid w:val="00903794"/>
    <w:rsid w:val="009038BB"/>
    <w:rsid w:val="00904308"/>
    <w:rsid w:val="00904442"/>
    <w:rsid w:val="00904558"/>
    <w:rsid w:val="009056D2"/>
    <w:rsid w:val="00905BB3"/>
    <w:rsid w:val="00906145"/>
    <w:rsid w:val="009067E9"/>
    <w:rsid w:val="009067F6"/>
    <w:rsid w:val="00906E28"/>
    <w:rsid w:val="00906F8B"/>
    <w:rsid w:val="009072A8"/>
    <w:rsid w:val="00907679"/>
    <w:rsid w:val="0090789E"/>
    <w:rsid w:val="009078BE"/>
    <w:rsid w:val="0091043D"/>
    <w:rsid w:val="0091055A"/>
    <w:rsid w:val="009105E6"/>
    <w:rsid w:val="0091069F"/>
    <w:rsid w:val="00910979"/>
    <w:rsid w:val="00910B87"/>
    <w:rsid w:val="0091113C"/>
    <w:rsid w:val="0091163C"/>
    <w:rsid w:val="0091202F"/>
    <w:rsid w:val="009127B3"/>
    <w:rsid w:val="00912DA0"/>
    <w:rsid w:val="00913D84"/>
    <w:rsid w:val="00914E4D"/>
    <w:rsid w:val="009150B8"/>
    <w:rsid w:val="009159A2"/>
    <w:rsid w:val="00915AD1"/>
    <w:rsid w:val="0091677E"/>
    <w:rsid w:val="009169FE"/>
    <w:rsid w:val="00916A5F"/>
    <w:rsid w:val="009172A6"/>
    <w:rsid w:val="00917530"/>
    <w:rsid w:val="009179D2"/>
    <w:rsid w:val="00917A89"/>
    <w:rsid w:val="009206B0"/>
    <w:rsid w:val="009207FA"/>
    <w:rsid w:val="0092113D"/>
    <w:rsid w:val="0092127B"/>
    <w:rsid w:val="00921A46"/>
    <w:rsid w:val="00921E50"/>
    <w:rsid w:val="0092242B"/>
    <w:rsid w:val="009229DC"/>
    <w:rsid w:val="00922BBA"/>
    <w:rsid w:val="00922E7E"/>
    <w:rsid w:val="00923187"/>
    <w:rsid w:val="00924546"/>
    <w:rsid w:val="00924678"/>
    <w:rsid w:val="00924ADF"/>
    <w:rsid w:val="00924DB7"/>
    <w:rsid w:val="00924EA0"/>
    <w:rsid w:val="009257B4"/>
    <w:rsid w:val="00925BF5"/>
    <w:rsid w:val="0092662E"/>
    <w:rsid w:val="00926663"/>
    <w:rsid w:val="00926764"/>
    <w:rsid w:val="00926E60"/>
    <w:rsid w:val="0092701B"/>
    <w:rsid w:val="009278CD"/>
    <w:rsid w:val="00927981"/>
    <w:rsid w:val="00927FB9"/>
    <w:rsid w:val="00930098"/>
    <w:rsid w:val="009301A3"/>
    <w:rsid w:val="00930D07"/>
    <w:rsid w:val="00931285"/>
    <w:rsid w:val="009312A8"/>
    <w:rsid w:val="00931DF0"/>
    <w:rsid w:val="00931FA5"/>
    <w:rsid w:val="0093260C"/>
    <w:rsid w:val="00932858"/>
    <w:rsid w:val="0093308E"/>
    <w:rsid w:val="00933562"/>
    <w:rsid w:val="00933D01"/>
    <w:rsid w:val="0093516E"/>
    <w:rsid w:val="00935B90"/>
    <w:rsid w:val="00935D6E"/>
    <w:rsid w:val="0093664E"/>
    <w:rsid w:val="00936F77"/>
    <w:rsid w:val="009373CA"/>
    <w:rsid w:val="00937B97"/>
    <w:rsid w:val="00940427"/>
    <w:rsid w:val="00940437"/>
    <w:rsid w:val="009406C7"/>
    <w:rsid w:val="009407F0"/>
    <w:rsid w:val="00940CAA"/>
    <w:rsid w:val="009414BC"/>
    <w:rsid w:val="0094223A"/>
    <w:rsid w:val="009446BA"/>
    <w:rsid w:val="00944A8A"/>
    <w:rsid w:val="00944DD6"/>
    <w:rsid w:val="0094506D"/>
    <w:rsid w:val="009453B0"/>
    <w:rsid w:val="0094556C"/>
    <w:rsid w:val="009455B5"/>
    <w:rsid w:val="00945663"/>
    <w:rsid w:val="00946163"/>
    <w:rsid w:val="00946C4F"/>
    <w:rsid w:val="00946E35"/>
    <w:rsid w:val="009501B5"/>
    <w:rsid w:val="0095039C"/>
    <w:rsid w:val="00950A46"/>
    <w:rsid w:val="00950C17"/>
    <w:rsid w:val="00951351"/>
    <w:rsid w:val="00951803"/>
    <w:rsid w:val="00951B46"/>
    <w:rsid w:val="00951C41"/>
    <w:rsid w:val="009522FF"/>
    <w:rsid w:val="00952505"/>
    <w:rsid w:val="009526F5"/>
    <w:rsid w:val="00952AA4"/>
    <w:rsid w:val="00953112"/>
    <w:rsid w:val="0095318A"/>
    <w:rsid w:val="009535B3"/>
    <w:rsid w:val="00953AE6"/>
    <w:rsid w:val="009540D4"/>
    <w:rsid w:val="00954237"/>
    <w:rsid w:val="009543F6"/>
    <w:rsid w:val="0095451A"/>
    <w:rsid w:val="00954C08"/>
    <w:rsid w:val="00954E86"/>
    <w:rsid w:val="00955498"/>
    <w:rsid w:val="0095553B"/>
    <w:rsid w:val="009559DD"/>
    <w:rsid w:val="00957536"/>
    <w:rsid w:val="009600B9"/>
    <w:rsid w:val="00960740"/>
    <w:rsid w:val="009615E1"/>
    <w:rsid w:val="009616B4"/>
    <w:rsid w:val="00961C44"/>
    <w:rsid w:val="0096215F"/>
    <w:rsid w:val="009625D8"/>
    <w:rsid w:val="0096291B"/>
    <w:rsid w:val="00962E65"/>
    <w:rsid w:val="00963746"/>
    <w:rsid w:val="00963DCC"/>
    <w:rsid w:val="00965016"/>
    <w:rsid w:val="0096501F"/>
    <w:rsid w:val="009650C7"/>
    <w:rsid w:val="00965314"/>
    <w:rsid w:val="009654F1"/>
    <w:rsid w:val="00965EF7"/>
    <w:rsid w:val="009665F5"/>
    <w:rsid w:val="009666E8"/>
    <w:rsid w:val="0096695D"/>
    <w:rsid w:val="009669D9"/>
    <w:rsid w:val="00966C8D"/>
    <w:rsid w:val="00966D32"/>
    <w:rsid w:val="00966D6A"/>
    <w:rsid w:val="009671A8"/>
    <w:rsid w:val="00967203"/>
    <w:rsid w:val="00967526"/>
    <w:rsid w:val="00967D45"/>
    <w:rsid w:val="00967F23"/>
    <w:rsid w:val="00970470"/>
    <w:rsid w:val="00970A4B"/>
    <w:rsid w:val="00970BA0"/>
    <w:rsid w:val="00970E3C"/>
    <w:rsid w:val="009714EB"/>
    <w:rsid w:val="009718E2"/>
    <w:rsid w:val="00971CDF"/>
    <w:rsid w:val="00972100"/>
    <w:rsid w:val="009723C5"/>
    <w:rsid w:val="0097311C"/>
    <w:rsid w:val="00973162"/>
    <w:rsid w:val="00974388"/>
    <w:rsid w:val="009749BB"/>
    <w:rsid w:val="0097550A"/>
    <w:rsid w:val="009756B2"/>
    <w:rsid w:val="00975B1F"/>
    <w:rsid w:val="00975C12"/>
    <w:rsid w:val="009761EB"/>
    <w:rsid w:val="009766FF"/>
    <w:rsid w:val="0097697B"/>
    <w:rsid w:val="00976F97"/>
    <w:rsid w:val="00980103"/>
    <w:rsid w:val="00980894"/>
    <w:rsid w:val="00981006"/>
    <w:rsid w:val="00981113"/>
    <w:rsid w:val="00981E72"/>
    <w:rsid w:val="009834DD"/>
    <w:rsid w:val="0098351F"/>
    <w:rsid w:val="00983D98"/>
    <w:rsid w:val="0098429A"/>
    <w:rsid w:val="00984607"/>
    <w:rsid w:val="00984A85"/>
    <w:rsid w:val="00985311"/>
    <w:rsid w:val="00985526"/>
    <w:rsid w:val="00985D2C"/>
    <w:rsid w:val="00985E3C"/>
    <w:rsid w:val="00986232"/>
    <w:rsid w:val="009862E8"/>
    <w:rsid w:val="00986490"/>
    <w:rsid w:val="00987118"/>
    <w:rsid w:val="009871F0"/>
    <w:rsid w:val="00987C0B"/>
    <w:rsid w:val="00990173"/>
    <w:rsid w:val="009901E3"/>
    <w:rsid w:val="0099067C"/>
    <w:rsid w:val="00990B35"/>
    <w:rsid w:val="00990D3B"/>
    <w:rsid w:val="0099161A"/>
    <w:rsid w:val="00991D46"/>
    <w:rsid w:val="009931E5"/>
    <w:rsid w:val="009935D8"/>
    <w:rsid w:val="00993C9C"/>
    <w:rsid w:val="00993CBF"/>
    <w:rsid w:val="00993E77"/>
    <w:rsid w:val="0099437F"/>
    <w:rsid w:val="009948BD"/>
    <w:rsid w:val="00994BD2"/>
    <w:rsid w:val="00995395"/>
    <w:rsid w:val="009961A5"/>
    <w:rsid w:val="00996387"/>
    <w:rsid w:val="009965FF"/>
    <w:rsid w:val="00997104"/>
    <w:rsid w:val="009979E9"/>
    <w:rsid w:val="00997AA5"/>
    <w:rsid w:val="00997D46"/>
    <w:rsid w:val="009A0382"/>
    <w:rsid w:val="009A0D5B"/>
    <w:rsid w:val="009A12C8"/>
    <w:rsid w:val="009A1739"/>
    <w:rsid w:val="009A17B7"/>
    <w:rsid w:val="009A189F"/>
    <w:rsid w:val="009A1C68"/>
    <w:rsid w:val="009A1F52"/>
    <w:rsid w:val="009A27CA"/>
    <w:rsid w:val="009A3E6E"/>
    <w:rsid w:val="009A44A1"/>
    <w:rsid w:val="009A47A4"/>
    <w:rsid w:val="009A4FBC"/>
    <w:rsid w:val="009A54D5"/>
    <w:rsid w:val="009A5DA9"/>
    <w:rsid w:val="009A5FE2"/>
    <w:rsid w:val="009A60BC"/>
    <w:rsid w:val="009A6FAA"/>
    <w:rsid w:val="009B0529"/>
    <w:rsid w:val="009B06C5"/>
    <w:rsid w:val="009B1316"/>
    <w:rsid w:val="009B173B"/>
    <w:rsid w:val="009B29C0"/>
    <w:rsid w:val="009B34C3"/>
    <w:rsid w:val="009B47CB"/>
    <w:rsid w:val="009B4AAA"/>
    <w:rsid w:val="009B4DB9"/>
    <w:rsid w:val="009B4EDB"/>
    <w:rsid w:val="009B5323"/>
    <w:rsid w:val="009B54AA"/>
    <w:rsid w:val="009B569D"/>
    <w:rsid w:val="009B5972"/>
    <w:rsid w:val="009B616A"/>
    <w:rsid w:val="009B665B"/>
    <w:rsid w:val="009B6782"/>
    <w:rsid w:val="009B68E1"/>
    <w:rsid w:val="009B6CFD"/>
    <w:rsid w:val="009B7264"/>
    <w:rsid w:val="009B7F0D"/>
    <w:rsid w:val="009C057A"/>
    <w:rsid w:val="009C14D1"/>
    <w:rsid w:val="009C1596"/>
    <w:rsid w:val="009C19D4"/>
    <w:rsid w:val="009C1EE6"/>
    <w:rsid w:val="009C22D4"/>
    <w:rsid w:val="009C2425"/>
    <w:rsid w:val="009C277F"/>
    <w:rsid w:val="009C2CE9"/>
    <w:rsid w:val="009C2DB3"/>
    <w:rsid w:val="009C3E36"/>
    <w:rsid w:val="009C495D"/>
    <w:rsid w:val="009C4B6E"/>
    <w:rsid w:val="009C57E5"/>
    <w:rsid w:val="009C5C4E"/>
    <w:rsid w:val="009C5CD6"/>
    <w:rsid w:val="009C642A"/>
    <w:rsid w:val="009C6F40"/>
    <w:rsid w:val="009C758E"/>
    <w:rsid w:val="009C7879"/>
    <w:rsid w:val="009D00E8"/>
    <w:rsid w:val="009D0434"/>
    <w:rsid w:val="009D0641"/>
    <w:rsid w:val="009D0696"/>
    <w:rsid w:val="009D0876"/>
    <w:rsid w:val="009D10F3"/>
    <w:rsid w:val="009D2A73"/>
    <w:rsid w:val="009D2C73"/>
    <w:rsid w:val="009D2D64"/>
    <w:rsid w:val="009D2F8D"/>
    <w:rsid w:val="009D308A"/>
    <w:rsid w:val="009D4024"/>
    <w:rsid w:val="009D5F76"/>
    <w:rsid w:val="009D6D06"/>
    <w:rsid w:val="009D7155"/>
    <w:rsid w:val="009D74F9"/>
    <w:rsid w:val="009D7810"/>
    <w:rsid w:val="009E0749"/>
    <w:rsid w:val="009E0A25"/>
    <w:rsid w:val="009E17F3"/>
    <w:rsid w:val="009E230E"/>
    <w:rsid w:val="009E24E5"/>
    <w:rsid w:val="009E2CF0"/>
    <w:rsid w:val="009E3219"/>
    <w:rsid w:val="009E3494"/>
    <w:rsid w:val="009E3529"/>
    <w:rsid w:val="009E3B6A"/>
    <w:rsid w:val="009E3FC4"/>
    <w:rsid w:val="009E4843"/>
    <w:rsid w:val="009E5418"/>
    <w:rsid w:val="009E6274"/>
    <w:rsid w:val="009E63C0"/>
    <w:rsid w:val="009E6416"/>
    <w:rsid w:val="009E665A"/>
    <w:rsid w:val="009E68BD"/>
    <w:rsid w:val="009E7440"/>
    <w:rsid w:val="009E75BB"/>
    <w:rsid w:val="009F180F"/>
    <w:rsid w:val="009F2310"/>
    <w:rsid w:val="009F2397"/>
    <w:rsid w:val="009F309D"/>
    <w:rsid w:val="009F3643"/>
    <w:rsid w:val="009F36B7"/>
    <w:rsid w:val="009F4FE3"/>
    <w:rsid w:val="009F5811"/>
    <w:rsid w:val="009F6321"/>
    <w:rsid w:val="009F6806"/>
    <w:rsid w:val="009F6A9C"/>
    <w:rsid w:val="009F6F52"/>
    <w:rsid w:val="009F7423"/>
    <w:rsid w:val="009F7837"/>
    <w:rsid w:val="00A00E93"/>
    <w:rsid w:val="00A00F0B"/>
    <w:rsid w:val="00A010FA"/>
    <w:rsid w:val="00A0169A"/>
    <w:rsid w:val="00A01A36"/>
    <w:rsid w:val="00A021DE"/>
    <w:rsid w:val="00A0228A"/>
    <w:rsid w:val="00A02426"/>
    <w:rsid w:val="00A029E0"/>
    <w:rsid w:val="00A0362B"/>
    <w:rsid w:val="00A03C13"/>
    <w:rsid w:val="00A0617F"/>
    <w:rsid w:val="00A0702B"/>
    <w:rsid w:val="00A07397"/>
    <w:rsid w:val="00A07448"/>
    <w:rsid w:val="00A101FD"/>
    <w:rsid w:val="00A10233"/>
    <w:rsid w:val="00A102E6"/>
    <w:rsid w:val="00A10399"/>
    <w:rsid w:val="00A10782"/>
    <w:rsid w:val="00A10969"/>
    <w:rsid w:val="00A112BE"/>
    <w:rsid w:val="00A116DA"/>
    <w:rsid w:val="00A11D1A"/>
    <w:rsid w:val="00A11E9E"/>
    <w:rsid w:val="00A12417"/>
    <w:rsid w:val="00A128D8"/>
    <w:rsid w:val="00A1383A"/>
    <w:rsid w:val="00A140D7"/>
    <w:rsid w:val="00A143B8"/>
    <w:rsid w:val="00A14909"/>
    <w:rsid w:val="00A155F9"/>
    <w:rsid w:val="00A15BCD"/>
    <w:rsid w:val="00A15E41"/>
    <w:rsid w:val="00A1636F"/>
    <w:rsid w:val="00A164EF"/>
    <w:rsid w:val="00A16CAC"/>
    <w:rsid w:val="00A17228"/>
    <w:rsid w:val="00A21041"/>
    <w:rsid w:val="00A21461"/>
    <w:rsid w:val="00A21AAB"/>
    <w:rsid w:val="00A21E37"/>
    <w:rsid w:val="00A2236B"/>
    <w:rsid w:val="00A22A49"/>
    <w:rsid w:val="00A22EFD"/>
    <w:rsid w:val="00A238F2"/>
    <w:rsid w:val="00A241F5"/>
    <w:rsid w:val="00A242E2"/>
    <w:rsid w:val="00A244A1"/>
    <w:rsid w:val="00A24658"/>
    <w:rsid w:val="00A249FE"/>
    <w:rsid w:val="00A24BD0"/>
    <w:rsid w:val="00A2548F"/>
    <w:rsid w:val="00A2558E"/>
    <w:rsid w:val="00A25AE2"/>
    <w:rsid w:val="00A25F30"/>
    <w:rsid w:val="00A2646D"/>
    <w:rsid w:val="00A268AC"/>
    <w:rsid w:val="00A274B5"/>
    <w:rsid w:val="00A27B91"/>
    <w:rsid w:val="00A27C9B"/>
    <w:rsid w:val="00A27EC1"/>
    <w:rsid w:val="00A3004D"/>
    <w:rsid w:val="00A300B1"/>
    <w:rsid w:val="00A3020E"/>
    <w:rsid w:val="00A30454"/>
    <w:rsid w:val="00A3108F"/>
    <w:rsid w:val="00A31101"/>
    <w:rsid w:val="00A3284B"/>
    <w:rsid w:val="00A32E96"/>
    <w:rsid w:val="00A33263"/>
    <w:rsid w:val="00A3385F"/>
    <w:rsid w:val="00A33B46"/>
    <w:rsid w:val="00A3469C"/>
    <w:rsid w:val="00A34780"/>
    <w:rsid w:val="00A34A80"/>
    <w:rsid w:val="00A34CA4"/>
    <w:rsid w:val="00A34F7F"/>
    <w:rsid w:val="00A35C5B"/>
    <w:rsid w:val="00A36804"/>
    <w:rsid w:val="00A369E4"/>
    <w:rsid w:val="00A36C20"/>
    <w:rsid w:val="00A36C21"/>
    <w:rsid w:val="00A376DC"/>
    <w:rsid w:val="00A37CC2"/>
    <w:rsid w:val="00A40911"/>
    <w:rsid w:val="00A40D6F"/>
    <w:rsid w:val="00A40ED1"/>
    <w:rsid w:val="00A41997"/>
    <w:rsid w:val="00A41A73"/>
    <w:rsid w:val="00A42139"/>
    <w:rsid w:val="00A421F1"/>
    <w:rsid w:val="00A424C4"/>
    <w:rsid w:val="00A42B66"/>
    <w:rsid w:val="00A42F5E"/>
    <w:rsid w:val="00A431EA"/>
    <w:rsid w:val="00A4350B"/>
    <w:rsid w:val="00A440F0"/>
    <w:rsid w:val="00A441CF"/>
    <w:rsid w:val="00A447CB"/>
    <w:rsid w:val="00A44871"/>
    <w:rsid w:val="00A46008"/>
    <w:rsid w:val="00A4631C"/>
    <w:rsid w:val="00A46343"/>
    <w:rsid w:val="00A46A7C"/>
    <w:rsid w:val="00A46CE7"/>
    <w:rsid w:val="00A46DD5"/>
    <w:rsid w:val="00A47398"/>
    <w:rsid w:val="00A47560"/>
    <w:rsid w:val="00A479AE"/>
    <w:rsid w:val="00A47A56"/>
    <w:rsid w:val="00A47C82"/>
    <w:rsid w:val="00A47CF1"/>
    <w:rsid w:val="00A51408"/>
    <w:rsid w:val="00A518A7"/>
    <w:rsid w:val="00A527D0"/>
    <w:rsid w:val="00A52A4F"/>
    <w:rsid w:val="00A53138"/>
    <w:rsid w:val="00A5428E"/>
    <w:rsid w:val="00A54838"/>
    <w:rsid w:val="00A550D9"/>
    <w:rsid w:val="00A5512E"/>
    <w:rsid w:val="00A551A0"/>
    <w:rsid w:val="00A5544A"/>
    <w:rsid w:val="00A55FA5"/>
    <w:rsid w:val="00A56122"/>
    <w:rsid w:val="00A56CF8"/>
    <w:rsid w:val="00A56DE6"/>
    <w:rsid w:val="00A5756E"/>
    <w:rsid w:val="00A57739"/>
    <w:rsid w:val="00A578DB"/>
    <w:rsid w:val="00A57A02"/>
    <w:rsid w:val="00A615F8"/>
    <w:rsid w:val="00A63104"/>
    <w:rsid w:val="00A63D0F"/>
    <w:rsid w:val="00A640EC"/>
    <w:rsid w:val="00A6457A"/>
    <w:rsid w:val="00A645AF"/>
    <w:rsid w:val="00A64622"/>
    <w:rsid w:val="00A6589D"/>
    <w:rsid w:val="00A66831"/>
    <w:rsid w:val="00A66916"/>
    <w:rsid w:val="00A669D4"/>
    <w:rsid w:val="00A66F8F"/>
    <w:rsid w:val="00A67823"/>
    <w:rsid w:val="00A70D37"/>
    <w:rsid w:val="00A71601"/>
    <w:rsid w:val="00A7167E"/>
    <w:rsid w:val="00A719D1"/>
    <w:rsid w:val="00A71A8C"/>
    <w:rsid w:val="00A72DB6"/>
    <w:rsid w:val="00A732D3"/>
    <w:rsid w:val="00A734E1"/>
    <w:rsid w:val="00A73ECB"/>
    <w:rsid w:val="00A740E8"/>
    <w:rsid w:val="00A746D8"/>
    <w:rsid w:val="00A74701"/>
    <w:rsid w:val="00A752FA"/>
    <w:rsid w:val="00A756E9"/>
    <w:rsid w:val="00A75A8A"/>
    <w:rsid w:val="00A75B23"/>
    <w:rsid w:val="00A75CD1"/>
    <w:rsid w:val="00A760F1"/>
    <w:rsid w:val="00A7627F"/>
    <w:rsid w:val="00A762A6"/>
    <w:rsid w:val="00A76656"/>
    <w:rsid w:val="00A76929"/>
    <w:rsid w:val="00A772B7"/>
    <w:rsid w:val="00A7756F"/>
    <w:rsid w:val="00A77B6D"/>
    <w:rsid w:val="00A77BDD"/>
    <w:rsid w:val="00A80458"/>
    <w:rsid w:val="00A80AD0"/>
    <w:rsid w:val="00A8107D"/>
    <w:rsid w:val="00A81195"/>
    <w:rsid w:val="00A81327"/>
    <w:rsid w:val="00A814AC"/>
    <w:rsid w:val="00A81538"/>
    <w:rsid w:val="00A81838"/>
    <w:rsid w:val="00A81B01"/>
    <w:rsid w:val="00A81BF7"/>
    <w:rsid w:val="00A82169"/>
    <w:rsid w:val="00A8277F"/>
    <w:rsid w:val="00A83FAC"/>
    <w:rsid w:val="00A8455D"/>
    <w:rsid w:val="00A84721"/>
    <w:rsid w:val="00A85CB2"/>
    <w:rsid w:val="00A85FA5"/>
    <w:rsid w:val="00A86EA5"/>
    <w:rsid w:val="00A8731C"/>
    <w:rsid w:val="00A87A51"/>
    <w:rsid w:val="00A902CD"/>
    <w:rsid w:val="00A90906"/>
    <w:rsid w:val="00A913B8"/>
    <w:rsid w:val="00A92434"/>
    <w:rsid w:val="00A92463"/>
    <w:rsid w:val="00A92E3A"/>
    <w:rsid w:val="00A93498"/>
    <w:rsid w:val="00A936B0"/>
    <w:rsid w:val="00A93C3C"/>
    <w:rsid w:val="00A93CEE"/>
    <w:rsid w:val="00A9441D"/>
    <w:rsid w:val="00A949D2"/>
    <w:rsid w:val="00A94DE1"/>
    <w:rsid w:val="00A9594A"/>
    <w:rsid w:val="00A95CC1"/>
    <w:rsid w:val="00A96337"/>
    <w:rsid w:val="00A9659D"/>
    <w:rsid w:val="00A96BAA"/>
    <w:rsid w:val="00A97419"/>
    <w:rsid w:val="00A975A7"/>
    <w:rsid w:val="00A97637"/>
    <w:rsid w:val="00A97C08"/>
    <w:rsid w:val="00A97DF5"/>
    <w:rsid w:val="00A97EFC"/>
    <w:rsid w:val="00A97F1A"/>
    <w:rsid w:val="00AA0805"/>
    <w:rsid w:val="00AA11DE"/>
    <w:rsid w:val="00AA168A"/>
    <w:rsid w:val="00AA17D2"/>
    <w:rsid w:val="00AA1C60"/>
    <w:rsid w:val="00AA2357"/>
    <w:rsid w:val="00AA33DB"/>
    <w:rsid w:val="00AA3EF6"/>
    <w:rsid w:val="00AA4436"/>
    <w:rsid w:val="00AA5D2F"/>
    <w:rsid w:val="00AA617B"/>
    <w:rsid w:val="00AA6621"/>
    <w:rsid w:val="00AA6AA0"/>
    <w:rsid w:val="00AA6ECF"/>
    <w:rsid w:val="00AA6F06"/>
    <w:rsid w:val="00AA75A5"/>
    <w:rsid w:val="00AA7D5A"/>
    <w:rsid w:val="00AA9AA1"/>
    <w:rsid w:val="00AB0634"/>
    <w:rsid w:val="00AB07C6"/>
    <w:rsid w:val="00AB0BF3"/>
    <w:rsid w:val="00AB0C9A"/>
    <w:rsid w:val="00AB1E29"/>
    <w:rsid w:val="00AB1F57"/>
    <w:rsid w:val="00AB259E"/>
    <w:rsid w:val="00AB2A58"/>
    <w:rsid w:val="00AB2E55"/>
    <w:rsid w:val="00AB364B"/>
    <w:rsid w:val="00AB3F3E"/>
    <w:rsid w:val="00AB4029"/>
    <w:rsid w:val="00AB4A3C"/>
    <w:rsid w:val="00AB5423"/>
    <w:rsid w:val="00AB56E0"/>
    <w:rsid w:val="00AB5BC1"/>
    <w:rsid w:val="00AB6564"/>
    <w:rsid w:val="00AB6F40"/>
    <w:rsid w:val="00AB6FA0"/>
    <w:rsid w:val="00AB71E4"/>
    <w:rsid w:val="00AB7277"/>
    <w:rsid w:val="00AB7661"/>
    <w:rsid w:val="00AB7BFA"/>
    <w:rsid w:val="00AB7DB8"/>
    <w:rsid w:val="00AC00E3"/>
    <w:rsid w:val="00AC083B"/>
    <w:rsid w:val="00AC1006"/>
    <w:rsid w:val="00AC18F4"/>
    <w:rsid w:val="00AC1AF2"/>
    <w:rsid w:val="00AC1F9B"/>
    <w:rsid w:val="00AC23BF"/>
    <w:rsid w:val="00AC23D8"/>
    <w:rsid w:val="00AC3656"/>
    <w:rsid w:val="00AC4312"/>
    <w:rsid w:val="00AC436F"/>
    <w:rsid w:val="00AC45E0"/>
    <w:rsid w:val="00AC465A"/>
    <w:rsid w:val="00AC468F"/>
    <w:rsid w:val="00AC4933"/>
    <w:rsid w:val="00AC4DCD"/>
    <w:rsid w:val="00AC5039"/>
    <w:rsid w:val="00AC64E5"/>
    <w:rsid w:val="00AC656E"/>
    <w:rsid w:val="00AC7E84"/>
    <w:rsid w:val="00AD0F36"/>
    <w:rsid w:val="00AD15FF"/>
    <w:rsid w:val="00AD1900"/>
    <w:rsid w:val="00AD22A7"/>
    <w:rsid w:val="00AD310F"/>
    <w:rsid w:val="00AD3386"/>
    <w:rsid w:val="00AD395E"/>
    <w:rsid w:val="00AD404C"/>
    <w:rsid w:val="00AD46DB"/>
    <w:rsid w:val="00AD4BAE"/>
    <w:rsid w:val="00AD6819"/>
    <w:rsid w:val="00AD712E"/>
    <w:rsid w:val="00AD71F7"/>
    <w:rsid w:val="00AD7332"/>
    <w:rsid w:val="00AE053E"/>
    <w:rsid w:val="00AE184B"/>
    <w:rsid w:val="00AE1A1D"/>
    <w:rsid w:val="00AE1C00"/>
    <w:rsid w:val="00AE1F38"/>
    <w:rsid w:val="00AE2144"/>
    <w:rsid w:val="00AE2AA3"/>
    <w:rsid w:val="00AE2BC6"/>
    <w:rsid w:val="00AE2EFB"/>
    <w:rsid w:val="00AE3A3B"/>
    <w:rsid w:val="00AE479E"/>
    <w:rsid w:val="00AE517E"/>
    <w:rsid w:val="00AE5BAD"/>
    <w:rsid w:val="00AE61C9"/>
    <w:rsid w:val="00AE7379"/>
    <w:rsid w:val="00AE797A"/>
    <w:rsid w:val="00AE7A54"/>
    <w:rsid w:val="00AE7C38"/>
    <w:rsid w:val="00AE7E0A"/>
    <w:rsid w:val="00AF036F"/>
    <w:rsid w:val="00AF0A97"/>
    <w:rsid w:val="00AF0D30"/>
    <w:rsid w:val="00AF1367"/>
    <w:rsid w:val="00AF1A70"/>
    <w:rsid w:val="00AF1AA4"/>
    <w:rsid w:val="00AF1D5C"/>
    <w:rsid w:val="00AF1E28"/>
    <w:rsid w:val="00AF39BC"/>
    <w:rsid w:val="00AF3D3F"/>
    <w:rsid w:val="00AF3DA9"/>
    <w:rsid w:val="00AF4426"/>
    <w:rsid w:val="00AF44DA"/>
    <w:rsid w:val="00AF4D60"/>
    <w:rsid w:val="00AF4EF2"/>
    <w:rsid w:val="00AF513D"/>
    <w:rsid w:val="00AF5DF1"/>
    <w:rsid w:val="00AF6718"/>
    <w:rsid w:val="00AF76C4"/>
    <w:rsid w:val="00AF7736"/>
    <w:rsid w:val="00AF798F"/>
    <w:rsid w:val="00AF7AAA"/>
    <w:rsid w:val="00AF7FAA"/>
    <w:rsid w:val="00B00250"/>
    <w:rsid w:val="00B00430"/>
    <w:rsid w:val="00B00A59"/>
    <w:rsid w:val="00B00F70"/>
    <w:rsid w:val="00B01032"/>
    <w:rsid w:val="00B015F7"/>
    <w:rsid w:val="00B020C3"/>
    <w:rsid w:val="00B0291F"/>
    <w:rsid w:val="00B03651"/>
    <w:rsid w:val="00B038A3"/>
    <w:rsid w:val="00B03BDE"/>
    <w:rsid w:val="00B04901"/>
    <w:rsid w:val="00B04A29"/>
    <w:rsid w:val="00B05568"/>
    <w:rsid w:val="00B05CC3"/>
    <w:rsid w:val="00B06459"/>
    <w:rsid w:val="00B06BA4"/>
    <w:rsid w:val="00B0737F"/>
    <w:rsid w:val="00B0790C"/>
    <w:rsid w:val="00B07ADB"/>
    <w:rsid w:val="00B1003C"/>
    <w:rsid w:val="00B10A05"/>
    <w:rsid w:val="00B10A90"/>
    <w:rsid w:val="00B10EBA"/>
    <w:rsid w:val="00B110DC"/>
    <w:rsid w:val="00B11116"/>
    <w:rsid w:val="00B1156C"/>
    <w:rsid w:val="00B11D55"/>
    <w:rsid w:val="00B12890"/>
    <w:rsid w:val="00B12D46"/>
    <w:rsid w:val="00B13AE6"/>
    <w:rsid w:val="00B14405"/>
    <w:rsid w:val="00B145BC"/>
    <w:rsid w:val="00B14A50"/>
    <w:rsid w:val="00B14FFF"/>
    <w:rsid w:val="00B152F8"/>
    <w:rsid w:val="00B156A0"/>
    <w:rsid w:val="00B15ACB"/>
    <w:rsid w:val="00B15D20"/>
    <w:rsid w:val="00B16EB5"/>
    <w:rsid w:val="00B1790C"/>
    <w:rsid w:val="00B17BD7"/>
    <w:rsid w:val="00B20913"/>
    <w:rsid w:val="00B20BD2"/>
    <w:rsid w:val="00B2183C"/>
    <w:rsid w:val="00B2351F"/>
    <w:rsid w:val="00B2357A"/>
    <w:rsid w:val="00B23776"/>
    <w:rsid w:val="00B2390B"/>
    <w:rsid w:val="00B23DBF"/>
    <w:rsid w:val="00B24A92"/>
    <w:rsid w:val="00B24AC1"/>
    <w:rsid w:val="00B24B0B"/>
    <w:rsid w:val="00B24CBB"/>
    <w:rsid w:val="00B250BA"/>
    <w:rsid w:val="00B254AD"/>
    <w:rsid w:val="00B259F8"/>
    <w:rsid w:val="00B261CB"/>
    <w:rsid w:val="00B26EB9"/>
    <w:rsid w:val="00B279BB"/>
    <w:rsid w:val="00B30150"/>
    <w:rsid w:val="00B303F4"/>
    <w:rsid w:val="00B30900"/>
    <w:rsid w:val="00B3099A"/>
    <w:rsid w:val="00B31287"/>
    <w:rsid w:val="00B31548"/>
    <w:rsid w:val="00B31641"/>
    <w:rsid w:val="00B317C7"/>
    <w:rsid w:val="00B319D9"/>
    <w:rsid w:val="00B31A56"/>
    <w:rsid w:val="00B31A8A"/>
    <w:rsid w:val="00B321E9"/>
    <w:rsid w:val="00B32B08"/>
    <w:rsid w:val="00B32B33"/>
    <w:rsid w:val="00B33307"/>
    <w:rsid w:val="00B335B7"/>
    <w:rsid w:val="00B33705"/>
    <w:rsid w:val="00B33778"/>
    <w:rsid w:val="00B342B1"/>
    <w:rsid w:val="00B3454F"/>
    <w:rsid w:val="00B3518A"/>
    <w:rsid w:val="00B353AF"/>
    <w:rsid w:val="00B353CB"/>
    <w:rsid w:val="00B354A6"/>
    <w:rsid w:val="00B3632E"/>
    <w:rsid w:val="00B3655D"/>
    <w:rsid w:val="00B367AD"/>
    <w:rsid w:val="00B36A27"/>
    <w:rsid w:val="00B36EBD"/>
    <w:rsid w:val="00B37189"/>
    <w:rsid w:val="00B37470"/>
    <w:rsid w:val="00B37CC6"/>
    <w:rsid w:val="00B37F1D"/>
    <w:rsid w:val="00B37FFC"/>
    <w:rsid w:val="00B41623"/>
    <w:rsid w:val="00B41760"/>
    <w:rsid w:val="00B419A6"/>
    <w:rsid w:val="00B419DF"/>
    <w:rsid w:val="00B42187"/>
    <w:rsid w:val="00B4274A"/>
    <w:rsid w:val="00B42EC1"/>
    <w:rsid w:val="00B436E9"/>
    <w:rsid w:val="00B44A9B"/>
    <w:rsid w:val="00B45154"/>
    <w:rsid w:val="00B45A76"/>
    <w:rsid w:val="00B46432"/>
    <w:rsid w:val="00B467B3"/>
    <w:rsid w:val="00B50307"/>
    <w:rsid w:val="00B503F0"/>
    <w:rsid w:val="00B50732"/>
    <w:rsid w:val="00B50866"/>
    <w:rsid w:val="00B50AC0"/>
    <w:rsid w:val="00B50CBF"/>
    <w:rsid w:val="00B51350"/>
    <w:rsid w:val="00B51A23"/>
    <w:rsid w:val="00B52018"/>
    <w:rsid w:val="00B52055"/>
    <w:rsid w:val="00B52185"/>
    <w:rsid w:val="00B52D78"/>
    <w:rsid w:val="00B52FC4"/>
    <w:rsid w:val="00B532FA"/>
    <w:rsid w:val="00B539E7"/>
    <w:rsid w:val="00B53E82"/>
    <w:rsid w:val="00B554D7"/>
    <w:rsid w:val="00B5586E"/>
    <w:rsid w:val="00B55A0C"/>
    <w:rsid w:val="00B55D80"/>
    <w:rsid w:val="00B565BD"/>
    <w:rsid w:val="00B56DA8"/>
    <w:rsid w:val="00B5754E"/>
    <w:rsid w:val="00B575C6"/>
    <w:rsid w:val="00B578A4"/>
    <w:rsid w:val="00B57A07"/>
    <w:rsid w:val="00B60390"/>
    <w:rsid w:val="00B61003"/>
    <w:rsid w:val="00B6174B"/>
    <w:rsid w:val="00B617CF"/>
    <w:rsid w:val="00B617FC"/>
    <w:rsid w:val="00B619DD"/>
    <w:rsid w:val="00B61AAC"/>
    <w:rsid w:val="00B61CAE"/>
    <w:rsid w:val="00B622FB"/>
    <w:rsid w:val="00B63089"/>
    <w:rsid w:val="00B634C1"/>
    <w:rsid w:val="00B638B0"/>
    <w:rsid w:val="00B63AEA"/>
    <w:rsid w:val="00B644D8"/>
    <w:rsid w:val="00B64AED"/>
    <w:rsid w:val="00B65B42"/>
    <w:rsid w:val="00B65DD9"/>
    <w:rsid w:val="00B65E74"/>
    <w:rsid w:val="00B65F0C"/>
    <w:rsid w:val="00B66F58"/>
    <w:rsid w:val="00B672DA"/>
    <w:rsid w:val="00B673B4"/>
    <w:rsid w:val="00B678CC"/>
    <w:rsid w:val="00B678E2"/>
    <w:rsid w:val="00B67ACF"/>
    <w:rsid w:val="00B67C8B"/>
    <w:rsid w:val="00B67D29"/>
    <w:rsid w:val="00B67DA8"/>
    <w:rsid w:val="00B7032B"/>
    <w:rsid w:val="00B703EB"/>
    <w:rsid w:val="00B709CD"/>
    <w:rsid w:val="00B71135"/>
    <w:rsid w:val="00B72640"/>
    <w:rsid w:val="00B72E65"/>
    <w:rsid w:val="00B736E8"/>
    <w:rsid w:val="00B73AC0"/>
    <w:rsid w:val="00B74132"/>
    <w:rsid w:val="00B749CA"/>
    <w:rsid w:val="00B74D93"/>
    <w:rsid w:val="00B758A6"/>
    <w:rsid w:val="00B762B5"/>
    <w:rsid w:val="00B76B52"/>
    <w:rsid w:val="00B76E4E"/>
    <w:rsid w:val="00B7725D"/>
    <w:rsid w:val="00B77AB6"/>
    <w:rsid w:val="00B804E4"/>
    <w:rsid w:val="00B81888"/>
    <w:rsid w:val="00B81F8A"/>
    <w:rsid w:val="00B82334"/>
    <w:rsid w:val="00B841FB"/>
    <w:rsid w:val="00B84BA1"/>
    <w:rsid w:val="00B84ED9"/>
    <w:rsid w:val="00B85184"/>
    <w:rsid w:val="00B85566"/>
    <w:rsid w:val="00B86356"/>
    <w:rsid w:val="00B86594"/>
    <w:rsid w:val="00B873EE"/>
    <w:rsid w:val="00B90119"/>
    <w:rsid w:val="00B90A02"/>
    <w:rsid w:val="00B916BC"/>
    <w:rsid w:val="00B91B34"/>
    <w:rsid w:val="00B9208D"/>
    <w:rsid w:val="00B92929"/>
    <w:rsid w:val="00B92E66"/>
    <w:rsid w:val="00B92FB4"/>
    <w:rsid w:val="00B9312F"/>
    <w:rsid w:val="00B940E8"/>
    <w:rsid w:val="00B94461"/>
    <w:rsid w:val="00B94938"/>
    <w:rsid w:val="00B96087"/>
    <w:rsid w:val="00B96266"/>
    <w:rsid w:val="00B96FC1"/>
    <w:rsid w:val="00B9729D"/>
    <w:rsid w:val="00B97635"/>
    <w:rsid w:val="00B9765B"/>
    <w:rsid w:val="00B976C5"/>
    <w:rsid w:val="00B97BAC"/>
    <w:rsid w:val="00B97BBF"/>
    <w:rsid w:val="00BA0309"/>
    <w:rsid w:val="00BA07FD"/>
    <w:rsid w:val="00BA14C2"/>
    <w:rsid w:val="00BA1B9D"/>
    <w:rsid w:val="00BA23A9"/>
    <w:rsid w:val="00BA31BC"/>
    <w:rsid w:val="00BA35AB"/>
    <w:rsid w:val="00BA3741"/>
    <w:rsid w:val="00BA385C"/>
    <w:rsid w:val="00BA4028"/>
    <w:rsid w:val="00BA40E3"/>
    <w:rsid w:val="00BA458C"/>
    <w:rsid w:val="00BA4983"/>
    <w:rsid w:val="00BA49F5"/>
    <w:rsid w:val="00BA4B15"/>
    <w:rsid w:val="00BA4E28"/>
    <w:rsid w:val="00BA7693"/>
    <w:rsid w:val="00BA79CF"/>
    <w:rsid w:val="00BA7A48"/>
    <w:rsid w:val="00BA7C06"/>
    <w:rsid w:val="00BA7F5A"/>
    <w:rsid w:val="00BA7FC3"/>
    <w:rsid w:val="00BB056C"/>
    <w:rsid w:val="00BB0A15"/>
    <w:rsid w:val="00BB0DCB"/>
    <w:rsid w:val="00BB111E"/>
    <w:rsid w:val="00BB1296"/>
    <w:rsid w:val="00BB188E"/>
    <w:rsid w:val="00BB1A64"/>
    <w:rsid w:val="00BB22B1"/>
    <w:rsid w:val="00BB23B6"/>
    <w:rsid w:val="00BB24BA"/>
    <w:rsid w:val="00BB2949"/>
    <w:rsid w:val="00BB35EC"/>
    <w:rsid w:val="00BB3F21"/>
    <w:rsid w:val="00BB3F37"/>
    <w:rsid w:val="00BB4AA9"/>
    <w:rsid w:val="00BB5C99"/>
    <w:rsid w:val="00BB6857"/>
    <w:rsid w:val="00BB78C5"/>
    <w:rsid w:val="00BB7DDE"/>
    <w:rsid w:val="00BC0063"/>
    <w:rsid w:val="00BC01D5"/>
    <w:rsid w:val="00BC0A09"/>
    <w:rsid w:val="00BC0EF7"/>
    <w:rsid w:val="00BC13CE"/>
    <w:rsid w:val="00BC247C"/>
    <w:rsid w:val="00BC24B7"/>
    <w:rsid w:val="00BC29B1"/>
    <w:rsid w:val="00BC3165"/>
    <w:rsid w:val="00BC397B"/>
    <w:rsid w:val="00BC3CFD"/>
    <w:rsid w:val="00BC3E03"/>
    <w:rsid w:val="00BC4251"/>
    <w:rsid w:val="00BC4C20"/>
    <w:rsid w:val="00BC4D5D"/>
    <w:rsid w:val="00BC4F4F"/>
    <w:rsid w:val="00BC505E"/>
    <w:rsid w:val="00BC57A3"/>
    <w:rsid w:val="00BC5FA3"/>
    <w:rsid w:val="00BC60B0"/>
    <w:rsid w:val="00BC6A3C"/>
    <w:rsid w:val="00BC6E07"/>
    <w:rsid w:val="00BC7989"/>
    <w:rsid w:val="00BC7DF6"/>
    <w:rsid w:val="00BC7F28"/>
    <w:rsid w:val="00BD0167"/>
    <w:rsid w:val="00BD05BE"/>
    <w:rsid w:val="00BD0A81"/>
    <w:rsid w:val="00BD1377"/>
    <w:rsid w:val="00BD1E35"/>
    <w:rsid w:val="00BD2846"/>
    <w:rsid w:val="00BD2CC5"/>
    <w:rsid w:val="00BD416D"/>
    <w:rsid w:val="00BD422F"/>
    <w:rsid w:val="00BD461C"/>
    <w:rsid w:val="00BD4ABF"/>
    <w:rsid w:val="00BD56B0"/>
    <w:rsid w:val="00BD6168"/>
    <w:rsid w:val="00BD6216"/>
    <w:rsid w:val="00BD6EB6"/>
    <w:rsid w:val="00BD714C"/>
    <w:rsid w:val="00BD737D"/>
    <w:rsid w:val="00BD74C3"/>
    <w:rsid w:val="00BE207A"/>
    <w:rsid w:val="00BE26C4"/>
    <w:rsid w:val="00BE397A"/>
    <w:rsid w:val="00BE3A00"/>
    <w:rsid w:val="00BE430A"/>
    <w:rsid w:val="00BE4835"/>
    <w:rsid w:val="00BE4BB3"/>
    <w:rsid w:val="00BE4F9F"/>
    <w:rsid w:val="00BE5B67"/>
    <w:rsid w:val="00BE5EBB"/>
    <w:rsid w:val="00BE5F5B"/>
    <w:rsid w:val="00BE61F9"/>
    <w:rsid w:val="00BE640C"/>
    <w:rsid w:val="00BE68CD"/>
    <w:rsid w:val="00BE696B"/>
    <w:rsid w:val="00BE7F6E"/>
    <w:rsid w:val="00BF04D1"/>
    <w:rsid w:val="00BF0CD2"/>
    <w:rsid w:val="00BF0CD5"/>
    <w:rsid w:val="00BF1E01"/>
    <w:rsid w:val="00BF201C"/>
    <w:rsid w:val="00BF38D3"/>
    <w:rsid w:val="00BF4B35"/>
    <w:rsid w:val="00BF4CCC"/>
    <w:rsid w:val="00BF504D"/>
    <w:rsid w:val="00BF519A"/>
    <w:rsid w:val="00BF53C0"/>
    <w:rsid w:val="00BF5EA2"/>
    <w:rsid w:val="00BF6043"/>
    <w:rsid w:val="00BF68C4"/>
    <w:rsid w:val="00BF7A8A"/>
    <w:rsid w:val="00C00FDE"/>
    <w:rsid w:val="00C0123E"/>
    <w:rsid w:val="00C01373"/>
    <w:rsid w:val="00C01C6E"/>
    <w:rsid w:val="00C02507"/>
    <w:rsid w:val="00C02653"/>
    <w:rsid w:val="00C03B39"/>
    <w:rsid w:val="00C03F43"/>
    <w:rsid w:val="00C046B0"/>
    <w:rsid w:val="00C04D87"/>
    <w:rsid w:val="00C04E7A"/>
    <w:rsid w:val="00C04EFC"/>
    <w:rsid w:val="00C05316"/>
    <w:rsid w:val="00C0586F"/>
    <w:rsid w:val="00C058CB"/>
    <w:rsid w:val="00C06046"/>
    <w:rsid w:val="00C0697D"/>
    <w:rsid w:val="00C071F3"/>
    <w:rsid w:val="00C07340"/>
    <w:rsid w:val="00C075EE"/>
    <w:rsid w:val="00C07F55"/>
    <w:rsid w:val="00C101E2"/>
    <w:rsid w:val="00C10555"/>
    <w:rsid w:val="00C106ED"/>
    <w:rsid w:val="00C10FA4"/>
    <w:rsid w:val="00C11ADC"/>
    <w:rsid w:val="00C11C55"/>
    <w:rsid w:val="00C11DA5"/>
    <w:rsid w:val="00C12129"/>
    <w:rsid w:val="00C12850"/>
    <w:rsid w:val="00C12974"/>
    <w:rsid w:val="00C12CFA"/>
    <w:rsid w:val="00C12E67"/>
    <w:rsid w:val="00C130C5"/>
    <w:rsid w:val="00C13B73"/>
    <w:rsid w:val="00C13BA6"/>
    <w:rsid w:val="00C14583"/>
    <w:rsid w:val="00C145AB"/>
    <w:rsid w:val="00C14DFE"/>
    <w:rsid w:val="00C1599E"/>
    <w:rsid w:val="00C15DEF"/>
    <w:rsid w:val="00C15E8B"/>
    <w:rsid w:val="00C1602B"/>
    <w:rsid w:val="00C16DD8"/>
    <w:rsid w:val="00C16F64"/>
    <w:rsid w:val="00C1715A"/>
    <w:rsid w:val="00C178EA"/>
    <w:rsid w:val="00C17A73"/>
    <w:rsid w:val="00C2012D"/>
    <w:rsid w:val="00C20206"/>
    <w:rsid w:val="00C20CC1"/>
    <w:rsid w:val="00C212F4"/>
    <w:rsid w:val="00C2168D"/>
    <w:rsid w:val="00C21A2F"/>
    <w:rsid w:val="00C21D57"/>
    <w:rsid w:val="00C21F54"/>
    <w:rsid w:val="00C2209E"/>
    <w:rsid w:val="00C22690"/>
    <w:rsid w:val="00C22A05"/>
    <w:rsid w:val="00C22A52"/>
    <w:rsid w:val="00C22CFC"/>
    <w:rsid w:val="00C230D7"/>
    <w:rsid w:val="00C23E5B"/>
    <w:rsid w:val="00C241E6"/>
    <w:rsid w:val="00C245CB"/>
    <w:rsid w:val="00C24955"/>
    <w:rsid w:val="00C24A5C"/>
    <w:rsid w:val="00C24E0C"/>
    <w:rsid w:val="00C252AE"/>
    <w:rsid w:val="00C25A4F"/>
    <w:rsid w:val="00C25D58"/>
    <w:rsid w:val="00C25FD5"/>
    <w:rsid w:val="00C2663E"/>
    <w:rsid w:val="00C2680B"/>
    <w:rsid w:val="00C269AF"/>
    <w:rsid w:val="00C26B4D"/>
    <w:rsid w:val="00C26F89"/>
    <w:rsid w:val="00C26FD1"/>
    <w:rsid w:val="00C2718B"/>
    <w:rsid w:val="00C27365"/>
    <w:rsid w:val="00C27524"/>
    <w:rsid w:val="00C27A39"/>
    <w:rsid w:val="00C27FAE"/>
    <w:rsid w:val="00C30261"/>
    <w:rsid w:val="00C312C9"/>
    <w:rsid w:val="00C31648"/>
    <w:rsid w:val="00C31FB9"/>
    <w:rsid w:val="00C325F0"/>
    <w:rsid w:val="00C329B8"/>
    <w:rsid w:val="00C33001"/>
    <w:rsid w:val="00C3392D"/>
    <w:rsid w:val="00C33EE0"/>
    <w:rsid w:val="00C33F99"/>
    <w:rsid w:val="00C3470C"/>
    <w:rsid w:val="00C34762"/>
    <w:rsid w:val="00C35A7E"/>
    <w:rsid w:val="00C35FB5"/>
    <w:rsid w:val="00C362DF"/>
    <w:rsid w:val="00C37533"/>
    <w:rsid w:val="00C37B18"/>
    <w:rsid w:val="00C37C05"/>
    <w:rsid w:val="00C403FF"/>
    <w:rsid w:val="00C40439"/>
    <w:rsid w:val="00C411B5"/>
    <w:rsid w:val="00C416CD"/>
    <w:rsid w:val="00C41713"/>
    <w:rsid w:val="00C41793"/>
    <w:rsid w:val="00C42BC0"/>
    <w:rsid w:val="00C42CBA"/>
    <w:rsid w:val="00C42D65"/>
    <w:rsid w:val="00C43499"/>
    <w:rsid w:val="00C43F3E"/>
    <w:rsid w:val="00C442F0"/>
    <w:rsid w:val="00C444A2"/>
    <w:rsid w:val="00C4490A"/>
    <w:rsid w:val="00C45181"/>
    <w:rsid w:val="00C45308"/>
    <w:rsid w:val="00C45CE9"/>
    <w:rsid w:val="00C4620E"/>
    <w:rsid w:val="00C47388"/>
    <w:rsid w:val="00C477EF"/>
    <w:rsid w:val="00C47EF6"/>
    <w:rsid w:val="00C50033"/>
    <w:rsid w:val="00C501B8"/>
    <w:rsid w:val="00C5132D"/>
    <w:rsid w:val="00C51427"/>
    <w:rsid w:val="00C5193C"/>
    <w:rsid w:val="00C52602"/>
    <w:rsid w:val="00C52628"/>
    <w:rsid w:val="00C527B2"/>
    <w:rsid w:val="00C529E3"/>
    <w:rsid w:val="00C52F49"/>
    <w:rsid w:val="00C52F51"/>
    <w:rsid w:val="00C53364"/>
    <w:rsid w:val="00C53531"/>
    <w:rsid w:val="00C53AD1"/>
    <w:rsid w:val="00C53BEA"/>
    <w:rsid w:val="00C53D45"/>
    <w:rsid w:val="00C53E69"/>
    <w:rsid w:val="00C54577"/>
    <w:rsid w:val="00C54D58"/>
    <w:rsid w:val="00C55A1E"/>
    <w:rsid w:val="00C55DE5"/>
    <w:rsid w:val="00C56280"/>
    <w:rsid w:val="00C56FFF"/>
    <w:rsid w:val="00C57317"/>
    <w:rsid w:val="00C57DDF"/>
    <w:rsid w:val="00C6031F"/>
    <w:rsid w:val="00C60728"/>
    <w:rsid w:val="00C60A07"/>
    <w:rsid w:val="00C6120F"/>
    <w:rsid w:val="00C6169A"/>
    <w:rsid w:val="00C61ADF"/>
    <w:rsid w:val="00C61FF9"/>
    <w:rsid w:val="00C62071"/>
    <w:rsid w:val="00C62745"/>
    <w:rsid w:val="00C6283F"/>
    <w:rsid w:val="00C62F61"/>
    <w:rsid w:val="00C632DA"/>
    <w:rsid w:val="00C63959"/>
    <w:rsid w:val="00C63AE9"/>
    <w:rsid w:val="00C63C9F"/>
    <w:rsid w:val="00C6440E"/>
    <w:rsid w:val="00C6469E"/>
    <w:rsid w:val="00C64BA4"/>
    <w:rsid w:val="00C64BFA"/>
    <w:rsid w:val="00C64DE2"/>
    <w:rsid w:val="00C655C2"/>
    <w:rsid w:val="00C667CA"/>
    <w:rsid w:val="00C66D60"/>
    <w:rsid w:val="00C671E6"/>
    <w:rsid w:val="00C6739E"/>
    <w:rsid w:val="00C674C5"/>
    <w:rsid w:val="00C677A3"/>
    <w:rsid w:val="00C6787B"/>
    <w:rsid w:val="00C678EB"/>
    <w:rsid w:val="00C67A2A"/>
    <w:rsid w:val="00C707F1"/>
    <w:rsid w:val="00C7096C"/>
    <w:rsid w:val="00C7106B"/>
    <w:rsid w:val="00C711F3"/>
    <w:rsid w:val="00C716A1"/>
    <w:rsid w:val="00C71CE3"/>
    <w:rsid w:val="00C7244E"/>
    <w:rsid w:val="00C742E0"/>
    <w:rsid w:val="00C75604"/>
    <w:rsid w:val="00C75FFE"/>
    <w:rsid w:val="00C77AC5"/>
    <w:rsid w:val="00C77F3C"/>
    <w:rsid w:val="00C80868"/>
    <w:rsid w:val="00C8155D"/>
    <w:rsid w:val="00C81B78"/>
    <w:rsid w:val="00C81EF8"/>
    <w:rsid w:val="00C8238F"/>
    <w:rsid w:val="00C8257A"/>
    <w:rsid w:val="00C82787"/>
    <w:rsid w:val="00C829CB"/>
    <w:rsid w:val="00C82C97"/>
    <w:rsid w:val="00C846A5"/>
    <w:rsid w:val="00C84DA9"/>
    <w:rsid w:val="00C84EBF"/>
    <w:rsid w:val="00C859B7"/>
    <w:rsid w:val="00C85AE1"/>
    <w:rsid w:val="00C85BC7"/>
    <w:rsid w:val="00C85CE5"/>
    <w:rsid w:val="00C85EAF"/>
    <w:rsid w:val="00C85FCA"/>
    <w:rsid w:val="00C86130"/>
    <w:rsid w:val="00C867AF"/>
    <w:rsid w:val="00C86892"/>
    <w:rsid w:val="00C868DA"/>
    <w:rsid w:val="00C86947"/>
    <w:rsid w:val="00C86AEA"/>
    <w:rsid w:val="00C87709"/>
    <w:rsid w:val="00C87826"/>
    <w:rsid w:val="00C87A28"/>
    <w:rsid w:val="00C87CD7"/>
    <w:rsid w:val="00C87E18"/>
    <w:rsid w:val="00C87F2B"/>
    <w:rsid w:val="00C90255"/>
    <w:rsid w:val="00C90B4F"/>
    <w:rsid w:val="00C90C90"/>
    <w:rsid w:val="00C91190"/>
    <w:rsid w:val="00C911A4"/>
    <w:rsid w:val="00C91349"/>
    <w:rsid w:val="00C9148F"/>
    <w:rsid w:val="00C918AE"/>
    <w:rsid w:val="00C91DEA"/>
    <w:rsid w:val="00C91F3B"/>
    <w:rsid w:val="00C92084"/>
    <w:rsid w:val="00C92374"/>
    <w:rsid w:val="00C9249B"/>
    <w:rsid w:val="00C926C6"/>
    <w:rsid w:val="00C9385B"/>
    <w:rsid w:val="00C93CE7"/>
    <w:rsid w:val="00C93F25"/>
    <w:rsid w:val="00C93FCD"/>
    <w:rsid w:val="00C9442F"/>
    <w:rsid w:val="00C967CA"/>
    <w:rsid w:val="00C96C5A"/>
    <w:rsid w:val="00C9767E"/>
    <w:rsid w:val="00C97961"/>
    <w:rsid w:val="00C97A3F"/>
    <w:rsid w:val="00CA0182"/>
    <w:rsid w:val="00CA0605"/>
    <w:rsid w:val="00CA08FB"/>
    <w:rsid w:val="00CA0E8F"/>
    <w:rsid w:val="00CA11AA"/>
    <w:rsid w:val="00CA153C"/>
    <w:rsid w:val="00CA1723"/>
    <w:rsid w:val="00CA1F00"/>
    <w:rsid w:val="00CA2B23"/>
    <w:rsid w:val="00CA3291"/>
    <w:rsid w:val="00CA3FA8"/>
    <w:rsid w:val="00CA4B35"/>
    <w:rsid w:val="00CA501E"/>
    <w:rsid w:val="00CA5347"/>
    <w:rsid w:val="00CA55F3"/>
    <w:rsid w:val="00CA6116"/>
    <w:rsid w:val="00CA6C7B"/>
    <w:rsid w:val="00CA70D6"/>
    <w:rsid w:val="00CA77B3"/>
    <w:rsid w:val="00CA79C9"/>
    <w:rsid w:val="00CA7C88"/>
    <w:rsid w:val="00CA7D80"/>
    <w:rsid w:val="00CB0017"/>
    <w:rsid w:val="00CB009D"/>
    <w:rsid w:val="00CB05FB"/>
    <w:rsid w:val="00CB0C7F"/>
    <w:rsid w:val="00CB24D3"/>
    <w:rsid w:val="00CB254F"/>
    <w:rsid w:val="00CB2932"/>
    <w:rsid w:val="00CB29CC"/>
    <w:rsid w:val="00CB2C8A"/>
    <w:rsid w:val="00CB2F4E"/>
    <w:rsid w:val="00CB2FBC"/>
    <w:rsid w:val="00CB3011"/>
    <w:rsid w:val="00CB30C7"/>
    <w:rsid w:val="00CB37F7"/>
    <w:rsid w:val="00CB3AC2"/>
    <w:rsid w:val="00CB3E48"/>
    <w:rsid w:val="00CB3EEF"/>
    <w:rsid w:val="00CB40E9"/>
    <w:rsid w:val="00CB5606"/>
    <w:rsid w:val="00CB586C"/>
    <w:rsid w:val="00CB5900"/>
    <w:rsid w:val="00CB59F9"/>
    <w:rsid w:val="00CB5F86"/>
    <w:rsid w:val="00CB66A0"/>
    <w:rsid w:val="00CB6899"/>
    <w:rsid w:val="00CB7607"/>
    <w:rsid w:val="00CB7A13"/>
    <w:rsid w:val="00CB7C9E"/>
    <w:rsid w:val="00CC0565"/>
    <w:rsid w:val="00CC16D3"/>
    <w:rsid w:val="00CC2B76"/>
    <w:rsid w:val="00CC3189"/>
    <w:rsid w:val="00CC3740"/>
    <w:rsid w:val="00CC40C8"/>
    <w:rsid w:val="00CC447A"/>
    <w:rsid w:val="00CC45E0"/>
    <w:rsid w:val="00CC4C07"/>
    <w:rsid w:val="00CC4FEC"/>
    <w:rsid w:val="00CC526B"/>
    <w:rsid w:val="00CC5424"/>
    <w:rsid w:val="00CC58A9"/>
    <w:rsid w:val="00CC5C37"/>
    <w:rsid w:val="00CC5F9A"/>
    <w:rsid w:val="00CC6015"/>
    <w:rsid w:val="00CC6459"/>
    <w:rsid w:val="00CD01C5"/>
    <w:rsid w:val="00CD02EA"/>
    <w:rsid w:val="00CD05D6"/>
    <w:rsid w:val="00CD1BE7"/>
    <w:rsid w:val="00CD239A"/>
    <w:rsid w:val="00CD28F3"/>
    <w:rsid w:val="00CD3523"/>
    <w:rsid w:val="00CD36DB"/>
    <w:rsid w:val="00CD404B"/>
    <w:rsid w:val="00CD4090"/>
    <w:rsid w:val="00CD4887"/>
    <w:rsid w:val="00CD4889"/>
    <w:rsid w:val="00CD53EA"/>
    <w:rsid w:val="00CD554E"/>
    <w:rsid w:val="00CD6974"/>
    <w:rsid w:val="00CD6AAC"/>
    <w:rsid w:val="00CD6CB0"/>
    <w:rsid w:val="00CD6CEB"/>
    <w:rsid w:val="00CD6FBC"/>
    <w:rsid w:val="00CD7817"/>
    <w:rsid w:val="00CD7DF0"/>
    <w:rsid w:val="00CE0237"/>
    <w:rsid w:val="00CE15B8"/>
    <w:rsid w:val="00CE18C4"/>
    <w:rsid w:val="00CE1998"/>
    <w:rsid w:val="00CE1E01"/>
    <w:rsid w:val="00CE1E0B"/>
    <w:rsid w:val="00CE2DA6"/>
    <w:rsid w:val="00CE2EF0"/>
    <w:rsid w:val="00CE3239"/>
    <w:rsid w:val="00CE38D3"/>
    <w:rsid w:val="00CE3B98"/>
    <w:rsid w:val="00CE4013"/>
    <w:rsid w:val="00CE43CD"/>
    <w:rsid w:val="00CE4E89"/>
    <w:rsid w:val="00CE52D9"/>
    <w:rsid w:val="00CE54C1"/>
    <w:rsid w:val="00CE553D"/>
    <w:rsid w:val="00CE581D"/>
    <w:rsid w:val="00CE64DE"/>
    <w:rsid w:val="00CE64F8"/>
    <w:rsid w:val="00CE6884"/>
    <w:rsid w:val="00CE691E"/>
    <w:rsid w:val="00CE69D8"/>
    <w:rsid w:val="00CE7419"/>
    <w:rsid w:val="00CE75E0"/>
    <w:rsid w:val="00CF00A7"/>
    <w:rsid w:val="00CF036D"/>
    <w:rsid w:val="00CF095D"/>
    <w:rsid w:val="00CF0A98"/>
    <w:rsid w:val="00CF0D62"/>
    <w:rsid w:val="00CF12D8"/>
    <w:rsid w:val="00CF1E23"/>
    <w:rsid w:val="00CF248A"/>
    <w:rsid w:val="00CF2E2D"/>
    <w:rsid w:val="00CF3782"/>
    <w:rsid w:val="00CF3A2D"/>
    <w:rsid w:val="00CF45E5"/>
    <w:rsid w:val="00CF4C45"/>
    <w:rsid w:val="00CF4C98"/>
    <w:rsid w:val="00CF4D11"/>
    <w:rsid w:val="00CF5111"/>
    <w:rsid w:val="00CF53DF"/>
    <w:rsid w:val="00CF5894"/>
    <w:rsid w:val="00CF6374"/>
    <w:rsid w:val="00CF6893"/>
    <w:rsid w:val="00CF6DB7"/>
    <w:rsid w:val="00CF736F"/>
    <w:rsid w:val="00CF7AEC"/>
    <w:rsid w:val="00CF7D42"/>
    <w:rsid w:val="00D011C7"/>
    <w:rsid w:val="00D01456"/>
    <w:rsid w:val="00D015F9"/>
    <w:rsid w:val="00D01715"/>
    <w:rsid w:val="00D01AF7"/>
    <w:rsid w:val="00D0204C"/>
    <w:rsid w:val="00D02588"/>
    <w:rsid w:val="00D0339C"/>
    <w:rsid w:val="00D03717"/>
    <w:rsid w:val="00D03B99"/>
    <w:rsid w:val="00D03D17"/>
    <w:rsid w:val="00D0432F"/>
    <w:rsid w:val="00D0461A"/>
    <w:rsid w:val="00D053BF"/>
    <w:rsid w:val="00D053E9"/>
    <w:rsid w:val="00D05DF4"/>
    <w:rsid w:val="00D062C1"/>
    <w:rsid w:val="00D066F4"/>
    <w:rsid w:val="00D0685E"/>
    <w:rsid w:val="00D06979"/>
    <w:rsid w:val="00D06D78"/>
    <w:rsid w:val="00D06EAD"/>
    <w:rsid w:val="00D0704A"/>
    <w:rsid w:val="00D07235"/>
    <w:rsid w:val="00D07351"/>
    <w:rsid w:val="00D0795F"/>
    <w:rsid w:val="00D079CC"/>
    <w:rsid w:val="00D10075"/>
    <w:rsid w:val="00D103AC"/>
    <w:rsid w:val="00D111F0"/>
    <w:rsid w:val="00D116E9"/>
    <w:rsid w:val="00D1194D"/>
    <w:rsid w:val="00D119DE"/>
    <w:rsid w:val="00D11C8E"/>
    <w:rsid w:val="00D11E79"/>
    <w:rsid w:val="00D12400"/>
    <w:rsid w:val="00D1241C"/>
    <w:rsid w:val="00D12B14"/>
    <w:rsid w:val="00D13AB2"/>
    <w:rsid w:val="00D13D59"/>
    <w:rsid w:val="00D14F4C"/>
    <w:rsid w:val="00D151DF"/>
    <w:rsid w:val="00D1549A"/>
    <w:rsid w:val="00D15A09"/>
    <w:rsid w:val="00D16749"/>
    <w:rsid w:val="00D16B83"/>
    <w:rsid w:val="00D16CBF"/>
    <w:rsid w:val="00D16FEF"/>
    <w:rsid w:val="00D17164"/>
    <w:rsid w:val="00D17843"/>
    <w:rsid w:val="00D179BD"/>
    <w:rsid w:val="00D17D23"/>
    <w:rsid w:val="00D202ED"/>
    <w:rsid w:val="00D204AE"/>
    <w:rsid w:val="00D2130A"/>
    <w:rsid w:val="00D217F6"/>
    <w:rsid w:val="00D21D3F"/>
    <w:rsid w:val="00D21DB3"/>
    <w:rsid w:val="00D222E2"/>
    <w:rsid w:val="00D22D4A"/>
    <w:rsid w:val="00D2356C"/>
    <w:rsid w:val="00D23F07"/>
    <w:rsid w:val="00D23FEB"/>
    <w:rsid w:val="00D247CD"/>
    <w:rsid w:val="00D24E99"/>
    <w:rsid w:val="00D24ED0"/>
    <w:rsid w:val="00D25222"/>
    <w:rsid w:val="00D257FC"/>
    <w:rsid w:val="00D2585A"/>
    <w:rsid w:val="00D25AD7"/>
    <w:rsid w:val="00D25DB9"/>
    <w:rsid w:val="00D26078"/>
    <w:rsid w:val="00D26123"/>
    <w:rsid w:val="00D26ACF"/>
    <w:rsid w:val="00D26DBE"/>
    <w:rsid w:val="00D275F9"/>
    <w:rsid w:val="00D2785E"/>
    <w:rsid w:val="00D304EA"/>
    <w:rsid w:val="00D30CAE"/>
    <w:rsid w:val="00D30E7F"/>
    <w:rsid w:val="00D31420"/>
    <w:rsid w:val="00D316F6"/>
    <w:rsid w:val="00D319CE"/>
    <w:rsid w:val="00D3250B"/>
    <w:rsid w:val="00D32D94"/>
    <w:rsid w:val="00D32E1F"/>
    <w:rsid w:val="00D330A2"/>
    <w:rsid w:val="00D3346F"/>
    <w:rsid w:val="00D33617"/>
    <w:rsid w:val="00D3376E"/>
    <w:rsid w:val="00D3455D"/>
    <w:rsid w:val="00D34AA9"/>
    <w:rsid w:val="00D352C0"/>
    <w:rsid w:val="00D353B2"/>
    <w:rsid w:val="00D35941"/>
    <w:rsid w:val="00D35BBD"/>
    <w:rsid w:val="00D36093"/>
    <w:rsid w:val="00D362C6"/>
    <w:rsid w:val="00D36738"/>
    <w:rsid w:val="00D36F90"/>
    <w:rsid w:val="00D3732F"/>
    <w:rsid w:val="00D373D4"/>
    <w:rsid w:val="00D37866"/>
    <w:rsid w:val="00D37885"/>
    <w:rsid w:val="00D37BA5"/>
    <w:rsid w:val="00D37CA1"/>
    <w:rsid w:val="00D37D8C"/>
    <w:rsid w:val="00D4000F"/>
    <w:rsid w:val="00D40920"/>
    <w:rsid w:val="00D40BC6"/>
    <w:rsid w:val="00D42079"/>
    <w:rsid w:val="00D42144"/>
    <w:rsid w:val="00D42683"/>
    <w:rsid w:val="00D427A0"/>
    <w:rsid w:val="00D434BB"/>
    <w:rsid w:val="00D43BB1"/>
    <w:rsid w:val="00D43EBF"/>
    <w:rsid w:val="00D446AA"/>
    <w:rsid w:val="00D45333"/>
    <w:rsid w:val="00D45A53"/>
    <w:rsid w:val="00D45B63"/>
    <w:rsid w:val="00D46171"/>
    <w:rsid w:val="00D463C9"/>
    <w:rsid w:val="00D46EB0"/>
    <w:rsid w:val="00D4708B"/>
    <w:rsid w:val="00D47969"/>
    <w:rsid w:val="00D47D43"/>
    <w:rsid w:val="00D50595"/>
    <w:rsid w:val="00D5142B"/>
    <w:rsid w:val="00D517D3"/>
    <w:rsid w:val="00D52380"/>
    <w:rsid w:val="00D523EA"/>
    <w:rsid w:val="00D524A4"/>
    <w:rsid w:val="00D5250D"/>
    <w:rsid w:val="00D526E2"/>
    <w:rsid w:val="00D52AB6"/>
    <w:rsid w:val="00D52B61"/>
    <w:rsid w:val="00D52CAB"/>
    <w:rsid w:val="00D52E19"/>
    <w:rsid w:val="00D53DFD"/>
    <w:rsid w:val="00D546B5"/>
    <w:rsid w:val="00D546D9"/>
    <w:rsid w:val="00D54B7D"/>
    <w:rsid w:val="00D552DD"/>
    <w:rsid w:val="00D5554A"/>
    <w:rsid w:val="00D55868"/>
    <w:rsid w:val="00D56EEF"/>
    <w:rsid w:val="00D57359"/>
    <w:rsid w:val="00D575DD"/>
    <w:rsid w:val="00D5781C"/>
    <w:rsid w:val="00D60AFF"/>
    <w:rsid w:val="00D6116A"/>
    <w:rsid w:val="00D61A14"/>
    <w:rsid w:val="00D61BE0"/>
    <w:rsid w:val="00D61E52"/>
    <w:rsid w:val="00D625C1"/>
    <w:rsid w:val="00D62930"/>
    <w:rsid w:val="00D62EF1"/>
    <w:rsid w:val="00D63CEF"/>
    <w:rsid w:val="00D63FFC"/>
    <w:rsid w:val="00D64E09"/>
    <w:rsid w:val="00D66B75"/>
    <w:rsid w:val="00D66DF3"/>
    <w:rsid w:val="00D67898"/>
    <w:rsid w:val="00D707B1"/>
    <w:rsid w:val="00D71110"/>
    <w:rsid w:val="00D7160F"/>
    <w:rsid w:val="00D71818"/>
    <w:rsid w:val="00D72A0A"/>
    <w:rsid w:val="00D72A4A"/>
    <w:rsid w:val="00D72D84"/>
    <w:rsid w:val="00D73615"/>
    <w:rsid w:val="00D73695"/>
    <w:rsid w:val="00D7369B"/>
    <w:rsid w:val="00D738DE"/>
    <w:rsid w:val="00D74E64"/>
    <w:rsid w:val="00D75808"/>
    <w:rsid w:val="00D76131"/>
    <w:rsid w:val="00D7628F"/>
    <w:rsid w:val="00D76430"/>
    <w:rsid w:val="00D76F43"/>
    <w:rsid w:val="00D77522"/>
    <w:rsid w:val="00D7765B"/>
    <w:rsid w:val="00D77C33"/>
    <w:rsid w:val="00D77C6D"/>
    <w:rsid w:val="00D80130"/>
    <w:rsid w:val="00D80CFF"/>
    <w:rsid w:val="00D80DE6"/>
    <w:rsid w:val="00D80E50"/>
    <w:rsid w:val="00D8166B"/>
    <w:rsid w:val="00D828B4"/>
    <w:rsid w:val="00D82E06"/>
    <w:rsid w:val="00D83E55"/>
    <w:rsid w:val="00D844A1"/>
    <w:rsid w:val="00D84A9F"/>
    <w:rsid w:val="00D84C02"/>
    <w:rsid w:val="00D84F5C"/>
    <w:rsid w:val="00D8522C"/>
    <w:rsid w:val="00D854E7"/>
    <w:rsid w:val="00D85A59"/>
    <w:rsid w:val="00D85DF2"/>
    <w:rsid w:val="00D861E8"/>
    <w:rsid w:val="00D86489"/>
    <w:rsid w:val="00D86529"/>
    <w:rsid w:val="00D868AA"/>
    <w:rsid w:val="00D86A95"/>
    <w:rsid w:val="00D86B3B"/>
    <w:rsid w:val="00D87089"/>
    <w:rsid w:val="00D903E7"/>
    <w:rsid w:val="00D90495"/>
    <w:rsid w:val="00D90610"/>
    <w:rsid w:val="00D907CC"/>
    <w:rsid w:val="00D909C9"/>
    <w:rsid w:val="00D90BFE"/>
    <w:rsid w:val="00D90D48"/>
    <w:rsid w:val="00D90EC8"/>
    <w:rsid w:val="00D90ED1"/>
    <w:rsid w:val="00D91634"/>
    <w:rsid w:val="00D9168C"/>
    <w:rsid w:val="00D919BF"/>
    <w:rsid w:val="00D91C3E"/>
    <w:rsid w:val="00D92208"/>
    <w:rsid w:val="00D92305"/>
    <w:rsid w:val="00D925C1"/>
    <w:rsid w:val="00D9264B"/>
    <w:rsid w:val="00D9350D"/>
    <w:rsid w:val="00D93A57"/>
    <w:rsid w:val="00D93F0D"/>
    <w:rsid w:val="00D947AC"/>
    <w:rsid w:val="00D94916"/>
    <w:rsid w:val="00D94943"/>
    <w:rsid w:val="00D95636"/>
    <w:rsid w:val="00D95AFC"/>
    <w:rsid w:val="00D96890"/>
    <w:rsid w:val="00D9701C"/>
    <w:rsid w:val="00D974E2"/>
    <w:rsid w:val="00D9769A"/>
    <w:rsid w:val="00D97C02"/>
    <w:rsid w:val="00DA06AF"/>
    <w:rsid w:val="00DA0E35"/>
    <w:rsid w:val="00DA13E3"/>
    <w:rsid w:val="00DA14D9"/>
    <w:rsid w:val="00DA189D"/>
    <w:rsid w:val="00DA1EAA"/>
    <w:rsid w:val="00DA22CA"/>
    <w:rsid w:val="00DA31AF"/>
    <w:rsid w:val="00DA3B49"/>
    <w:rsid w:val="00DA3ECD"/>
    <w:rsid w:val="00DA4897"/>
    <w:rsid w:val="00DA4BB1"/>
    <w:rsid w:val="00DA5146"/>
    <w:rsid w:val="00DA608E"/>
    <w:rsid w:val="00DA6490"/>
    <w:rsid w:val="00DA6762"/>
    <w:rsid w:val="00DA6A4A"/>
    <w:rsid w:val="00DA74C5"/>
    <w:rsid w:val="00DA797A"/>
    <w:rsid w:val="00DA7B04"/>
    <w:rsid w:val="00DA7B63"/>
    <w:rsid w:val="00DB023B"/>
    <w:rsid w:val="00DB0476"/>
    <w:rsid w:val="00DB04B0"/>
    <w:rsid w:val="00DB19A5"/>
    <w:rsid w:val="00DB2ED5"/>
    <w:rsid w:val="00DB30E5"/>
    <w:rsid w:val="00DB3789"/>
    <w:rsid w:val="00DB5B14"/>
    <w:rsid w:val="00DB6AB0"/>
    <w:rsid w:val="00DB6BF2"/>
    <w:rsid w:val="00DB6F68"/>
    <w:rsid w:val="00DB7085"/>
    <w:rsid w:val="00DC0452"/>
    <w:rsid w:val="00DC05F0"/>
    <w:rsid w:val="00DC181C"/>
    <w:rsid w:val="00DC1D0B"/>
    <w:rsid w:val="00DC1E39"/>
    <w:rsid w:val="00DC1EAD"/>
    <w:rsid w:val="00DC20B7"/>
    <w:rsid w:val="00DC2508"/>
    <w:rsid w:val="00DC26D8"/>
    <w:rsid w:val="00DC2ACB"/>
    <w:rsid w:val="00DC3005"/>
    <w:rsid w:val="00DC3163"/>
    <w:rsid w:val="00DC31E3"/>
    <w:rsid w:val="00DC3206"/>
    <w:rsid w:val="00DC3255"/>
    <w:rsid w:val="00DC3443"/>
    <w:rsid w:val="00DC3F44"/>
    <w:rsid w:val="00DC5236"/>
    <w:rsid w:val="00DC55D1"/>
    <w:rsid w:val="00DC5A5B"/>
    <w:rsid w:val="00DC5BD3"/>
    <w:rsid w:val="00DC5E2D"/>
    <w:rsid w:val="00DC6346"/>
    <w:rsid w:val="00DC7147"/>
    <w:rsid w:val="00DC7A88"/>
    <w:rsid w:val="00DD04AE"/>
    <w:rsid w:val="00DD0F90"/>
    <w:rsid w:val="00DD108A"/>
    <w:rsid w:val="00DD15B4"/>
    <w:rsid w:val="00DD1F2E"/>
    <w:rsid w:val="00DD2110"/>
    <w:rsid w:val="00DD22A8"/>
    <w:rsid w:val="00DD28D0"/>
    <w:rsid w:val="00DD2C09"/>
    <w:rsid w:val="00DD2D0E"/>
    <w:rsid w:val="00DD2E29"/>
    <w:rsid w:val="00DD3400"/>
    <w:rsid w:val="00DD4683"/>
    <w:rsid w:val="00DD4E2B"/>
    <w:rsid w:val="00DD5A22"/>
    <w:rsid w:val="00DD5B42"/>
    <w:rsid w:val="00DD68F4"/>
    <w:rsid w:val="00DD7191"/>
    <w:rsid w:val="00DD75BE"/>
    <w:rsid w:val="00DD775C"/>
    <w:rsid w:val="00DD7991"/>
    <w:rsid w:val="00DE02C7"/>
    <w:rsid w:val="00DE1540"/>
    <w:rsid w:val="00DE1579"/>
    <w:rsid w:val="00DE1953"/>
    <w:rsid w:val="00DE1C58"/>
    <w:rsid w:val="00DE1D21"/>
    <w:rsid w:val="00DE2CF9"/>
    <w:rsid w:val="00DE3612"/>
    <w:rsid w:val="00DE36B3"/>
    <w:rsid w:val="00DE40A7"/>
    <w:rsid w:val="00DE46D7"/>
    <w:rsid w:val="00DE495D"/>
    <w:rsid w:val="00DE4D2A"/>
    <w:rsid w:val="00DE539C"/>
    <w:rsid w:val="00DE6344"/>
    <w:rsid w:val="00DE6C54"/>
    <w:rsid w:val="00DE775D"/>
    <w:rsid w:val="00DF07D9"/>
    <w:rsid w:val="00DF0A7F"/>
    <w:rsid w:val="00DF12D9"/>
    <w:rsid w:val="00DF142F"/>
    <w:rsid w:val="00DF1BDC"/>
    <w:rsid w:val="00DF262E"/>
    <w:rsid w:val="00DF277A"/>
    <w:rsid w:val="00DF280C"/>
    <w:rsid w:val="00DF30F9"/>
    <w:rsid w:val="00DF4022"/>
    <w:rsid w:val="00DF405C"/>
    <w:rsid w:val="00DF4147"/>
    <w:rsid w:val="00DF4DE5"/>
    <w:rsid w:val="00DF5492"/>
    <w:rsid w:val="00DF5F2B"/>
    <w:rsid w:val="00DF61D8"/>
    <w:rsid w:val="00DF71FA"/>
    <w:rsid w:val="00DF73A1"/>
    <w:rsid w:val="00DF7B90"/>
    <w:rsid w:val="00DF7F8B"/>
    <w:rsid w:val="00E009B1"/>
    <w:rsid w:val="00E00E9F"/>
    <w:rsid w:val="00E0134C"/>
    <w:rsid w:val="00E018FD"/>
    <w:rsid w:val="00E01CE4"/>
    <w:rsid w:val="00E01F1C"/>
    <w:rsid w:val="00E021CD"/>
    <w:rsid w:val="00E02630"/>
    <w:rsid w:val="00E02C7F"/>
    <w:rsid w:val="00E036A4"/>
    <w:rsid w:val="00E03A02"/>
    <w:rsid w:val="00E03C5F"/>
    <w:rsid w:val="00E04858"/>
    <w:rsid w:val="00E04F4E"/>
    <w:rsid w:val="00E0551B"/>
    <w:rsid w:val="00E058B3"/>
    <w:rsid w:val="00E05E34"/>
    <w:rsid w:val="00E05E85"/>
    <w:rsid w:val="00E05E8B"/>
    <w:rsid w:val="00E060E8"/>
    <w:rsid w:val="00E064BB"/>
    <w:rsid w:val="00E07118"/>
    <w:rsid w:val="00E07450"/>
    <w:rsid w:val="00E07508"/>
    <w:rsid w:val="00E1012E"/>
    <w:rsid w:val="00E10554"/>
    <w:rsid w:val="00E10E99"/>
    <w:rsid w:val="00E1174B"/>
    <w:rsid w:val="00E11B12"/>
    <w:rsid w:val="00E11BD6"/>
    <w:rsid w:val="00E11F01"/>
    <w:rsid w:val="00E12C2A"/>
    <w:rsid w:val="00E13AF3"/>
    <w:rsid w:val="00E13FC6"/>
    <w:rsid w:val="00E141EC"/>
    <w:rsid w:val="00E14270"/>
    <w:rsid w:val="00E14540"/>
    <w:rsid w:val="00E14A12"/>
    <w:rsid w:val="00E14C4D"/>
    <w:rsid w:val="00E14E4A"/>
    <w:rsid w:val="00E15793"/>
    <w:rsid w:val="00E158FA"/>
    <w:rsid w:val="00E15C42"/>
    <w:rsid w:val="00E15C9C"/>
    <w:rsid w:val="00E162EE"/>
    <w:rsid w:val="00E1691C"/>
    <w:rsid w:val="00E20442"/>
    <w:rsid w:val="00E2073C"/>
    <w:rsid w:val="00E213C3"/>
    <w:rsid w:val="00E217DC"/>
    <w:rsid w:val="00E218A3"/>
    <w:rsid w:val="00E223BB"/>
    <w:rsid w:val="00E2302B"/>
    <w:rsid w:val="00E230BB"/>
    <w:rsid w:val="00E23300"/>
    <w:rsid w:val="00E234A7"/>
    <w:rsid w:val="00E23F64"/>
    <w:rsid w:val="00E2412F"/>
    <w:rsid w:val="00E243AC"/>
    <w:rsid w:val="00E24A54"/>
    <w:rsid w:val="00E24BF6"/>
    <w:rsid w:val="00E24C59"/>
    <w:rsid w:val="00E24D3D"/>
    <w:rsid w:val="00E255E1"/>
    <w:rsid w:val="00E26A3F"/>
    <w:rsid w:val="00E27104"/>
    <w:rsid w:val="00E27731"/>
    <w:rsid w:val="00E27CD3"/>
    <w:rsid w:val="00E302DE"/>
    <w:rsid w:val="00E30314"/>
    <w:rsid w:val="00E304C1"/>
    <w:rsid w:val="00E30863"/>
    <w:rsid w:val="00E309D4"/>
    <w:rsid w:val="00E30D2A"/>
    <w:rsid w:val="00E310B2"/>
    <w:rsid w:val="00E3130E"/>
    <w:rsid w:val="00E32064"/>
    <w:rsid w:val="00E3219E"/>
    <w:rsid w:val="00E324F4"/>
    <w:rsid w:val="00E325A1"/>
    <w:rsid w:val="00E33B94"/>
    <w:rsid w:val="00E33FF6"/>
    <w:rsid w:val="00E34133"/>
    <w:rsid w:val="00E34995"/>
    <w:rsid w:val="00E34B8D"/>
    <w:rsid w:val="00E34ED2"/>
    <w:rsid w:val="00E354B8"/>
    <w:rsid w:val="00E354C7"/>
    <w:rsid w:val="00E35D20"/>
    <w:rsid w:val="00E35FBC"/>
    <w:rsid w:val="00E361A6"/>
    <w:rsid w:val="00E36621"/>
    <w:rsid w:val="00E367CE"/>
    <w:rsid w:val="00E36C25"/>
    <w:rsid w:val="00E36CBE"/>
    <w:rsid w:val="00E4011F"/>
    <w:rsid w:val="00E40747"/>
    <w:rsid w:val="00E412F7"/>
    <w:rsid w:val="00E4145A"/>
    <w:rsid w:val="00E415EF"/>
    <w:rsid w:val="00E41744"/>
    <w:rsid w:val="00E41D22"/>
    <w:rsid w:val="00E41FB6"/>
    <w:rsid w:val="00E420EA"/>
    <w:rsid w:val="00E42DD5"/>
    <w:rsid w:val="00E43ABA"/>
    <w:rsid w:val="00E440E5"/>
    <w:rsid w:val="00E44A41"/>
    <w:rsid w:val="00E44A45"/>
    <w:rsid w:val="00E45376"/>
    <w:rsid w:val="00E459E3"/>
    <w:rsid w:val="00E45ABB"/>
    <w:rsid w:val="00E45D13"/>
    <w:rsid w:val="00E46152"/>
    <w:rsid w:val="00E46564"/>
    <w:rsid w:val="00E467FC"/>
    <w:rsid w:val="00E4698C"/>
    <w:rsid w:val="00E46A4F"/>
    <w:rsid w:val="00E46B2A"/>
    <w:rsid w:val="00E47090"/>
    <w:rsid w:val="00E511E4"/>
    <w:rsid w:val="00E517C5"/>
    <w:rsid w:val="00E51869"/>
    <w:rsid w:val="00E52401"/>
    <w:rsid w:val="00E524BF"/>
    <w:rsid w:val="00E52714"/>
    <w:rsid w:val="00E52E49"/>
    <w:rsid w:val="00E53423"/>
    <w:rsid w:val="00E5343B"/>
    <w:rsid w:val="00E53D00"/>
    <w:rsid w:val="00E545B4"/>
    <w:rsid w:val="00E54FE6"/>
    <w:rsid w:val="00E56660"/>
    <w:rsid w:val="00E56B74"/>
    <w:rsid w:val="00E56C2F"/>
    <w:rsid w:val="00E56E6B"/>
    <w:rsid w:val="00E56EBF"/>
    <w:rsid w:val="00E57172"/>
    <w:rsid w:val="00E5725A"/>
    <w:rsid w:val="00E57533"/>
    <w:rsid w:val="00E57778"/>
    <w:rsid w:val="00E57A99"/>
    <w:rsid w:val="00E60535"/>
    <w:rsid w:val="00E605E0"/>
    <w:rsid w:val="00E60868"/>
    <w:rsid w:val="00E60A33"/>
    <w:rsid w:val="00E60EFD"/>
    <w:rsid w:val="00E61BAC"/>
    <w:rsid w:val="00E6203F"/>
    <w:rsid w:val="00E63548"/>
    <w:rsid w:val="00E64224"/>
    <w:rsid w:val="00E64717"/>
    <w:rsid w:val="00E64816"/>
    <w:rsid w:val="00E64C55"/>
    <w:rsid w:val="00E6553A"/>
    <w:rsid w:val="00E656B0"/>
    <w:rsid w:val="00E65A05"/>
    <w:rsid w:val="00E663B9"/>
    <w:rsid w:val="00E66918"/>
    <w:rsid w:val="00E669D1"/>
    <w:rsid w:val="00E676DB"/>
    <w:rsid w:val="00E67E0B"/>
    <w:rsid w:val="00E67FBC"/>
    <w:rsid w:val="00E70091"/>
    <w:rsid w:val="00E70C98"/>
    <w:rsid w:val="00E70FB4"/>
    <w:rsid w:val="00E721A8"/>
    <w:rsid w:val="00E723FB"/>
    <w:rsid w:val="00E72564"/>
    <w:rsid w:val="00E7319F"/>
    <w:rsid w:val="00E73CA4"/>
    <w:rsid w:val="00E741AF"/>
    <w:rsid w:val="00E74202"/>
    <w:rsid w:val="00E743C9"/>
    <w:rsid w:val="00E7469A"/>
    <w:rsid w:val="00E74866"/>
    <w:rsid w:val="00E75B5B"/>
    <w:rsid w:val="00E75CB0"/>
    <w:rsid w:val="00E77A34"/>
    <w:rsid w:val="00E803E5"/>
    <w:rsid w:val="00E8197B"/>
    <w:rsid w:val="00E8301A"/>
    <w:rsid w:val="00E8391D"/>
    <w:rsid w:val="00E83B69"/>
    <w:rsid w:val="00E84852"/>
    <w:rsid w:val="00E8592F"/>
    <w:rsid w:val="00E85BB5"/>
    <w:rsid w:val="00E86961"/>
    <w:rsid w:val="00E875ED"/>
    <w:rsid w:val="00E87808"/>
    <w:rsid w:val="00E879F5"/>
    <w:rsid w:val="00E91163"/>
    <w:rsid w:val="00E91499"/>
    <w:rsid w:val="00E914A1"/>
    <w:rsid w:val="00E923C9"/>
    <w:rsid w:val="00E9288B"/>
    <w:rsid w:val="00E92AB6"/>
    <w:rsid w:val="00E937B9"/>
    <w:rsid w:val="00E93D10"/>
    <w:rsid w:val="00E94266"/>
    <w:rsid w:val="00E95835"/>
    <w:rsid w:val="00E95CD4"/>
    <w:rsid w:val="00E961CA"/>
    <w:rsid w:val="00E96501"/>
    <w:rsid w:val="00E96683"/>
    <w:rsid w:val="00E96A54"/>
    <w:rsid w:val="00E971B5"/>
    <w:rsid w:val="00E9723F"/>
    <w:rsid w:val="00EA06E2"/>
    <w:rsid w:val="00EA08BD"/>
    <w:rsid w:val="00EA1377"/>
    <w:rsid w:val="00EA1664"/>
    <w:rsid w:val="00EA1844"/>
    <w:rsid w:val="00EA1965"/>
    <w:rsid w:val="00EA1B9C"/>
    <w:rsid w:val="00EA1BF6"/>
    <w:rsid w:val="00EA21F7"/>
    <w:rsid w:val="00EA2501"/>
    <w:rsid w:val="00EA2565"/>
    <w:rsid w:val="00EA2699"/>
    <w:rsid w:val="00EA4602"/>
    <w:rsid w:val="00EA5374"/>
    <w:rsid w:val="00EA5433"/>
    <w:rsid w:val="00EA5C69"/>
    <w:rsid w:val="00EA5FBA"/>
    <w:rsid w:val="00EA6643"/>
    <w:rsid w:val="00EA6766"/>
    <w:rsid w:val="00EA6B37"/>
    <w:rsid w:val="00EA6CF4"/>
    <w:rsid w:val="00EA7373"/>
    <w:rsid w:val="00EA751C"/>
    <w:rsid w:val="00EA754A"/>
    <w:rsid w:val="00EA779F"/>
    <w:rsid w:val="00EB005D"/>
    <w:rsid w:val="00EB01D9"/>
    <w:rsid w:val="00EB11A4"/>
    <w:rsid w:val="00EB1956"/>
    <w:rsid w:val="00EB26A7"/>
    <w:rsid w:val="00EB27F5"/>
    <w:rsid w:val="00EB2B6F"/>
    <w:rsid w:val="00EB2BEC"/>
    <w:rsid w:val="00EB3FFB"/>
    <w:rsid w:val="00EB4239"/>
    <w:rsid w:val="00EB53B9"/>
    <w:rsid w:val="00EB582A"/>
    <w:rsid w:val="00EB5A61"/>
    <w:rsid w:val="00EB5CB4"/>
    <w:rsid w:val="00EB5E5A"/>
    <w:rsid w:val="00EB5F70"/>
    <w:rsid w:val="00EB6457"/>
    <w:rsid w:val="00EB6486"/>
    <w:rsid w:val="00EB6DB0"/>
    <w:rsid w:val="00EB6E86"/>
    <w:rsid w:val="00EB71AA"/>
    <w:rsid w:val="00EB7439"/>
    <w:rsid w:val="00EB7922"/>
    <w:rsid w:val="00EB7C51"/>
    <w:rsid w:val="00EC01A4"/>
    <w:rsid w:val="00EC01AC"/>
    <w:rsid w:val="00EC0274"/>
    <w:rsid w:val="00EC0E48"/>
    <w:rsid w:val="00EC1223"/>
    <w:rsid w:val="00EC1333"/>
    <w:rsid w:val="00EC1409"/>
    <w:rsid w:val="00EC182D"/>
    <w:rsid w:val="00EC19E0"/>
    <w:rsid w:val="00EC21CC"/>
    <w:rsid w:val="00EC2AFB"/>
    <w:rsid w:val="00EC2E74"/>
    <w:rsid w:val="00EC3D83"/>
    <w:rsid w:val="00EC4D31"/>
    <w:rsid w:val="00EC5A07"/>
    <w:rsid w:val="00EC5AE6"/>
    <w:rsid w:val="00EC5B76"/>
    <w:rsid w:val="00EC6651"/>
    <w:rsid w:val="00EC697A"/>
    <w:rsid w:val="00EC70B0"/>
    <w:rsid w:val="00EC76EB"/>
    <w:rsid w:val="00EC7FA3"/>
    <w:rsid w:val="00ED0320"/>
    <w:rsid w:val="00ED0648"/>
    <w:rsid w:val="00ED0914"/>
    <w:rsid w:val="00ED199C"/>
    <w:rsid w:val="00ED1C14"/>
    <w:rsid w:val="00ED1C3C"/>
    <w:rsid w:val="00ED20F6"/>
    <w:rsid w:val="00ED228E"/>
    <w:rsid w:val="00ED2D22"/>
    <w:rsid w:val="00ED3205"/>
    <w:rsid w:val="00ED349F"/>
    <w:rsid w:val="00ED3B1F"/>
    <w:rsid w:val="00ED3E89"/>
    <w:rsid w:val="00ED58B2"/>
    <w:rsid w:val="00ED5B44"/>
    <w:rsid w:val="00ED6495"/>
    <w:rsid w:val="00ED6790"/>
    <w:rsid w:val="00ED7606"/>
    <w:rsid w:val="00ED794A"/>
    <w:rsid w:val="00ED7E29"/>
    <w:rsid w:val="00EE0981"/>
    <w:rsid w:val="00EE0BD0"/>
    <w:rsid w:val="00EE1E5D"/>
    <w:rsid w:val="00EE284B"/>
    <w:rsid w:val="00EE2AE6"/>
    <w:rsid w:val="00EE2D36"/>
    <w:rsid w:val="00EE2FB3"/>
    <w:rsid w:val="00EE3453"/>
    <w:rsid w:val="00EE37B8"/>
    <w:rsid w:val="00EE3C19"/>
    <w:rsid w:val="00EE43CD"/>
    <w:rsid w:val="00EE46AE"/>
    <w:rsid w:val="00EE474C"/>
    <w:rsid w:val="00EE48DF"/>
    <w:rsid w:val="00EE4AAF"/>
    <w:rsid w:val="00EE5475"/>
    <w:rsid w:val="00EE56F4"/>
    <w:rsid w:val="00EE64B2"/>
    <w:rsid w:val="00EE6BF2"/>
    <w:rsid w:val="00EE6CA3"/>
    <w:rsid w:val="00EE6CE3"/>
    <w:rsid w:val="00EE703B"/>
    <w:rsid w:val="00EE7218"/>
    <w:rsid w:val="00EE764F"/>
    <w:rsid w:val="00EF0CBC"/>
    <w:rsid w:val="00EF1713"/>
    <w:rsid w:val="00EF1723"/>
    <w:rsid w:val="00EF18B4"/>
    <w:rsid w:val="00EF1E54"/>
    <w:rsid w:val="00EF1EE2"/>
    <w:rsid w:val="00EF219B"/>
    <w:rsid w:val="00EF28BA"/>
    <w:rsid w:val="00EF2E35"/>
    <w:rsid w:val="00EF3235"/>
    <w:rsid w:val="00EF3A29"/>
    <w:rsid w:val="00EF4730"/>
    <w:rsid w:val="00EF487E"/>
    <w:rsid w:val="00EF4CD7"/>
    <w:rsid w:val="00EF549A"/>
    <w:rsid w:val="00EF5D0C"/>
    <w:rsid w:val="00EF5F42"/>
    <w:rsid w:val="00EF63AC"/>
    <w:rsid w:val="00EF6C2F"/>
    <w:rsid w:val="00EF7336"/>
    <w:rsid w:val="00EF7801"/>
    <w:rsid w:val="00F00412"/>
    <w:rsid w:val="00F00510"/>
    <w:rsid w:val="00F00915"/>
    <w:rsid w:val="00F00D1E"/>
    <w:rsid w:val="00F00E67"/>
    <w:rsid w:val="00F00EC6"/>
    <w:rsid w:val="00F015CA"/>
    <w:rsid w:val="00F01C6E"/>
    <w:rsid w:val="00F02D81"/>
    <w:rsid w:val="00F0314D"/>
    <w:rsid w:val="00F0337F"/>
    <w:rsid w:val="00F03B2C"/>
    <w:rsid w:val="00F03D5E"/>
    <w:rsid w:val="00F03F66"/>
    <w:rsid w:val="00F03FC6"/>
    <w:rsid w:val="00F040CB"/>
    <w:rsid w:val="00F048B4"/>
    <w:rsid w:val="00F048EA"/>
    <w:rsid w:val="00F04E78"/>
    <w:rsid w:val="00F04FB0"/>
    <w:rsid w:val="00F05A93"/>
    <w:rsid w:val="00F060C6"/>
    <w:rsid w:val="00F068A3"/>
    <w:rsid w:val="00F0693E"/>
    <w:rsid w:val="00F06E87"/>
    <w:rsid w:val="00F076B4"/>
    <w:rsid w:val="00F10242"/>
    <w:rsid w:val="00F10EF1"/>
    <w:rsid w:val="00F120E6"/>
    <w:rsid w:val="00F12F08"/>
    <w:rsid w:val="00F13555"/>
    <w:rsid w:val="00F1399C"/>
    <w:rsid w:val="00F13D68"/>
    <w:rsid w:val="00F14AE7"/>
    <w:rsid w:val="00F14BC4"/>
    <w:rsid w:val="00F15092"/>
    <w:rsid w:val="00F155E3"/>
    <w:rsid w:val="00F15DBC"/>
    <w:rsid w:val="00F15DF5"/>
    <w:rsid w:val="00F15DF9"/>
    <w:rsid w:val="00F16306"/>
    <w:rsid w:val="00F16731"/>
    <w:rsid w:val="00F177F8"/>
    <w:rsid w:val="00F17D84"/>
    <w:rsid w:val="00F20031"/>
    <w:rsid w:val="00F20121"/>
    <w:rsid w:val="00F2023D"/>
    <w:rsid w:val="00F207ED"/>
    <w:rsid w:val="00F20ACE"/>
    <w:rsid w:val="00F20BA6"/>
    <w:rsid w:val="00F20C54"/>
    <w:rsid w:val="00F20DD1"/>
    <w:rsid w:val="00F211A2"/>
    <w:rsid w:val="00F2132D"/>
    <w:rsid w:val="00F21B3B"/>
    <w:rsid w:val="00F22376"/>
    <w:rsid w:val="00F2260B"/>
    <w:rsid w:val="00F228DF"/>
    <w:rsid w:val="00F22C3B"/>
    <w:rsid w:val="00F2320D"/>
    <w:rsid w:val="00F23581"/>
    <w:rsid w:val="00F2442D"/>
    <w:rsid w:val="00F2456F"/>
    <w:rsid w:val="00F24AFD"/>
    <w:rsid w:val="00F2515D"/>
    <w:rsid w:val="00F25265"/>
    <w:rsid w:val="00F26AB1"/>
    <w:rsid w:val="00F27352"/>
    <w:rsid w:val="00F27511"/>
    <w:rsid w:val="00F27AC8"/>
    <w:rsid w:val="00F27AF8"/>
    <w:rsid w:val="00F27E0E"/>
    <w:rsid w:val="00F3026D"/>
    <w:rsid w:val="00F305D1"/>
    <w:rsid w:val="00F30885"/>
    <w:rsid w:val="00F30C9B"/>
    <w:rsid w:val="00F315C5"/>
    <w:rsid w:val="00F317F9"/>
    <w:rsid w:val="00F31938"/>
    <w:rsid w:val="00F31D1A"/>
    <w:rsid w:val="00F31F0D"/>
    <w:rsid w:val="00F321E4"/>
    <w:rsid w:val="00F3246D"/>
    <w:rsid w:val="00F32F06"/>
    <w:rsid w:val="00F333F2"/>
    <w:rsid w:val="00F33430"/>
    <w:rsid w:val="00F3402F"/>
    <w:rsid w:val="00F3410E"/>
    <w:rsid w:val="00F34230"/>
    <w:rsid w:val="00F344F2"/>
    <w:rsid w:val="00F34687"/>
    <w:rsid w:val="00F3597A"/>
    <w:rsid w:val="00F3601C"/>
    <w:rsid w:val="00F37026"/>
    <w:rsid w:val="00F3706B"/>
    <w:rsid w:val="00F37828"/>
    <w:rsid w:val="00F37B77"/>
    <w:rsid w:val="00F37D3E"/>
    <w:rsid w:val="00F40359"/>
    <w:rsid w:val="00F403CB"/>
    <w:rsid w:val="00F4134C"/>
    <w:rsid w:val="00F41CC2"/>
    <w:rsid w:val="00F42B08"/>
    <w:rsid w:val="00F42B34"/>
    <w:rsid w:val="00F43038"/>
    <w:rsid w:val="00F43557"/>
    <w:rsid w:val="00F43822"/>
    <w:rsid w:val="00F43FE6"/>
    <w:rsid w:val="00F44910"/>
    <w:rsid w:val="00F44B2A"/>
    <w:rsid w:val="00F44B32"/>
    <w:rsid w:val="00F44B38"/>
    <w:rsid w:val="00F45647"/>
    <w:rsid w:val="00F45ECA"/>
    <w:rsid w:val="00F46C53"/>
    <w:rsid w:val="00F46FB7"/>
    <w:rsid w:val="00F4706E"/>
    <w:rsid w:val="00F4745F"/>
    <w:rsid w:val="00F47601"/>
    <w:rsid w:val="00F50347"/>
    <w:rsid w:val="00F5038B"/>
    <w:rsid w:val="00F50492"/>
    <w:rsid w:val="00F508C4"/>
    <w:rsid w:val="00F50B8B"/>
    <w:rsid w:val="00F51114"/>
    <w:rsid w:val="00F51311"/>
    <w:rsid w:val="00F51667"/>
    <w:rsid w:val="00F51AEE"/>
    <w:rsid w:val="00F51B8F"/>
    <w:rsid w:val="00F51B93"/>
    <w:rsid w:val="00F52891"/>
    <w:rsid w:val="00F531F7"/>
    <w:rsid w:val="00F539C8"/>
    <w:rsid w:val="00F53E3E"/>
    <w:rsid w:val="00F543AC"/>
    <w:rsid w:val="00F5489B"/>
    <w:rsid w:val="00F54C30"/>
    <w:rsid w:val="00F54F6E"/>
    <w:rsid w:val="00F55BC5"/>
    <w:rsid w:val="00F55C1D"/>
    <w:rsid w:val="00F561DF"/>
    <w:rsid w:val="00F56C5C"/>
    <w:rsid w:val="00F57C91"/>
    <w:rsid w:val="00F60051"/>
    <w:rsid w:val="00F60ABF"/>
    <w:rsid w:val="00F60D97"/>
    <w:rsid w:val="00F60FA1"/>
    <w:rsid w:val="00F610AF"/>
    <w:rsid w:val="00F613DD"/>
    <w:rsid w:val="00F61B2B"/>
    <w:rsid w:val="00F629B7"/>
    <w:rsid w:val="00F62C8F"/>
    <w:rsid w:val="00F6301D"/>
    <w:rsid w:val="00F63451"/>
    <w:rsid w:val="00F639CC"/>
    <w:rsid w:val="00F6473E"/>
    <w:rsid w:val="00F647FB"/>
    <w:rsid w:val="00F64D7E"/>
    <w:rsid w:val="00F65459"/>
    <w:rsid w:val="00F65867"/>
    <w:rsid w:val="00F6589D"/>
    <w:rsid w:val="00F66913"/>
    <w:rsid w:val="00F66DCE"/>
    <w:rsid w:val="00F671E7"/>
    <w:rsid w:val="00F67817"/>
    <w:rsid w:val="00F67DFF"/>
    <w:rsid w:val="00F67EDF"/>
    <w:rsid w:val="00F67FF0"/>
    <w:rsid w:val="00F70239"/>
    <w:rsid w:val="00F7035E"/>
    <w:rsid w:val="00F70C6F"/>
    <w:rsid w:val="00F713A7"/>
    <w:rsid w:val="00F7149C"/>
    <w:rsid w:val="00F714EE"/>
    <w:rsid w:val="00F720C5"/>
    <w:rsid w:val="00F72837"/>
    <w:rsid w:val="00F7285B"/>
    <w:rsid w:val="00F728C4"/>
    <w:rsid w:val="00F739B9"/>
    <w:rsid w:val="00F73B58"/>
    <w:rsid w:val="00F74498"/>
    <w:rsid w:val="00F744D6"/>
    <w:rsid w:val="00F74D28"/>
    <w:rsid w:val="00F754E8"/>
    <w:rsid w:val="00F75605"/>
    <w:rsid w:val="00F7567E"/>
    <w:rsid w:val="00F7578F"/>
    <w:rsid w:val="00F7591B"/>
    <w:rsid w:val="00F75AEB"/>
    <w:rsid w:val="00F75C05"/>
    <w:rsid w:val="00F75FBE"/>
    <w:rsid w:val="00F7622E"/>
    <w:rsid w:val="00F762FF"/>
    <w:rsid w:val="00F76BB0"/>
    <w:rsid w:val="00F7759D"/>
    <w:rsid w:val="00F77884"/>
    <w:rsid w:val="00F77A42"/>
    <w:rsid w:val="00F77CC8"/>
    <w:rsid w:val="00F81F43"/>
    <w:rsid w:val="00F83BC1"/>
    <w:rsid w:val="00F846DF"/>
    <w:rsid w:val="00F8484C"/>
    <w:rsid w:val="00F84D99"/>
    <w:rsid w:val="00F856F1"/>
    <w:rsid w:val="00F85712"/>
    <w:rsid w:val="00F861AE"/>
    <w:rsid w:val="00F8628E"/>
    <w:rsid w:val="00F86965"/>
    <w:rsid w:val="00F86D55"/>
    <w:rsid w:val="00F87F91"/>
    <w:rsid w:val="00F90270"/>
    <w:rsid w:val="00F902AF"/>
    <w:rsid w:val="00F905D3"/>
    <w:rsid w:val="00F90D9B"/>
    <w:rsid w:val="00F91142"/>
    <w:rsid w:val="00F919EA"/>
    <w:rsid w:val="00F91C3A"/>
    <w:rsid w:val="00F91DF7"/>
    <w:rsid w:val="00F924D7"/>
    <w:rsid w:val="00F93445"/>
    <w:rsid w:val="00F93D39"/>
    <w:rsid w:val="00F9448E"/>
    <w:rsid w:val="00F9489D"/>
    <w:rsid w:val="00F949ED"/>
    <w:rsid w:val="00F957B8"/>
    <w:rsid w:val="00F95DF8"/>
    <w:rsid w:val="00F96366"/>
    <w:rsid w:val="00F96E65"/>
    <w:rsid w:val="00F9716B"/>
    <w:rsid w:val="00F971C8"/>
    <w:rsid w:val="00F97405"/>
    <w:rsid w:val="00F97833"/>
    <w:rsid w:val="00FA07CD"/>
    <w:rsid w:val="00FA0BB0"/>
    <w:rsid w:val="00FA1D0F"/>
    <w:rsid w:val="00FA30F5"/>
    <w:rsid w:val="00FA32A0"/>
    <w:rsid w:val="00FA3680"/>
    <w:rsid w:val="00FA3879"/>
    <w:rsid w:val="00FA3BA3"/>
    <w:rsid w:val="00FA3F0D"/>
    <w:rsid w:val="00FA4254"/>
    <w:rsid w:val="00FA4387"/>
    <w:rsid w:val="00FA4C0C"/>
    <w:rsid w:val="00FA549A"/>
    <w:rsid w:val="00FA57D3"/>
    <w:rsid w:val="00FA589C"/>
    <w:rsid w:val="00FA5BD7"/>
    <w:rsid w:val="00FA6D16"/>
    <w:rsid w:val="00FA7029"/>
    <w:rsid w:val="00FA718C"/>
    <w:rsid w:val="00FA749E"/>
    <w:rsid w:val="00FA76BA"/>
    <w:rsid w:val="00FA7A0E"/>
    <w:rsid w:val="00FA7A7D"/>
    <w:rsid w:val="00FA7E69"/>
    <w:rsid w:val="00FA7F5D"/>
    <w:rsid w:val="00FB03E6"/>
    <w:rsid w:val="00FB0488"/>
    <w:rsid w:val="00FB0C06"/>
    <w:rsid w:val="00FB110E"/>
    <w:rsid w:val="00FB1CC2"/>
    <w:rsid w:val="00FB2B27"/>
    <w:rsid w:val="00FB2CC1"/>
    <w:rsid w:val="00FB3608"/>
    <w:rsid w:val="00FB3988"/>
    <w:rsid w:val="00FB398D"/>
    <w:rsid w:val="00FB40CB"/>
    <w:rsid w:val="00FB46BE"/>
    <w:rsid w:val="00FB4BAF"/>
    <w:rsid w:val="00FB4DFE"/>
    <w:rsid w:val="00FB5473"/>
    <w:rsid w:val="00FB551A"/>
    <w:rsid w:val="00FB561D"/>
    <w:rsid w:val="00FB5984"/>
    <w:rsid w:val="00FB6297"/>
    <w:rsid w:val="00FB6A07"/>
    <w:rsid w:val="00FB75DD"/>
    <w:rsid w:val="00FB791B"/>
    <w:rsid w:val="00FB7A9F"/>
    <w:rsid w:val="00FC0174"/>
    <w:rsid w:val="00FC0F14"/>
    <w:rsid w:val="00FC0F8B"/>
    <w:rsid w:val="00FC19C1"/>
    <w:rsid w:val="00FC23F4"/>
    <w:rsid w:val="00FC2983"/>
    <w:rsid w:val="00FC2D27"/>
    <w:rsid w:val="00FC39D7"/>
    <w:rsid w:val="00FC3A3D"/>
    <w:rsid w:val="00FC4162"/>
    <w:rsid w:val="00FC4AA2"/>
    <w:rsid w:val="00FC5027"/>
    <w:rsid w:val="00FC5306"/>
    <w:rsid w:val="00FC5335"/>
    <w:rsid w:val="00FC54EE"/>
    <w:rsid w:val="00FC55E1"/>
    <w:rsid w:val="00FC5642"/>
    <w:rsid w:val="00FC56E2"/>
    <w:rsid w:val="00FC5AA6"/>
    <w:rsid w:val="00FC67A0"/>
    <w:rsid w:val="00FC6D7E"/>
    <w:rsid w:val="00FD01AC"/>
    <w:rsid w:val="00FD18F3"/>
    <w:rsid w:val="00FD1A4D"/>
    <w:rsid w:val="00FD1C9B"/>
    <w:rsid w:val="00FD300D"/>
    <w:rsid w:val="00FD31E4"/>
    <w:rsid w:val="00FD4287"/>
    <w:rsid w:val="00FD4552"/>
    <w:rsid w:val="00FD460A"/>
    <w:rsid w:val="00FD4788"/>
    <w:rsid w:val="00FD4909"/>
    <w:rsid w:val="00FD4AB1"/>
    <w:rsid w:val="00FD5110"/>
    <w:rsid w:val="00FD58EF"/>
    <w:rsid w:val="00FD5DE0"/>
    <w:rsid w:val="00FD5FB1"/>
    <w:rsid w:val="00FE0566"/>
    <w:rsid w:val="00FE05DE"/>
    <w:rsid w:val="00FE0AD9"/>
    <w:rsid w:val="00FE0BF9"/>
    <w:rsid w:val="00FE1B4E"/>
    <w:rsid w:val="00FE1DB1"/>
    <w:rsid w:val="00FE1DEE"/>
    <w:rsid w:val="00FE1E12"/>
    <w:rsid w:val="00FE22C0"/>
    <w:rsid w:val="00FE2C45"/>
    <w:rsid w:val="00FE2CEE"/>
    <w:rsid w:val="00FE3275"/>
    <w:rsid w:val="00FE381B"/>
    <w:rsid w:val="00FE393F"/>
    <w:rsid w:val="00FE3E0F"/>
    <w:rsid w:val="00FE3F83"/>
    <w:rsid w:val="00FE4135"/>
    <w:rsid w:val="00FE442E"/>
    <w:rsid w:val="00FE46BF"/>
    <w:rsid w:val="00FE4F71"/>
    <w:rsid w:val="00FE5309"/>
    <w:rsid w:val="00FE6110"/>
    <w:rsid w:val="00FE62A2"/>
    <w:rsid w:val="00FE74F0"/>
    <w:rsid w:val="00FE785C"/>
    <w:rsid w:val="00FE799D"/>
    <w:rsid w:val="00FE7A3F"/>
    <w:rsid w:val="00FE7DF3"/>
    <w:rsid w:val="00FF037A"/>
    <w:rsid w:val="00FF06BA"/>
    <w:rsid w:val="00FF1165"/>
    <w:rsid w:val="00FF16C8"/>
    <w:rsid w:val="00FF1709"/>
    <w:rsid w:val="00FF1C9E"/>
    <w:rsid w:val="00FF1F61"/>
    <w:rsid w:val="00FF205C"/>
    <w:rsid w:val="00FF2453"/>
    <w:rsid w:val="00FF25BC"/>
    <w:rsid w:val="00FF2815"/>
    <w:rsid w:val="00FF2E47"/>
    <w:rsid w:val="00FF364B"/>
    <w:rsid w:val="00FF36B7"/>
    <w:rsid w:val="00FF3DA0"/>
    <w:rsid w:val="00FF444D"/>
    <w:rsid w:val="00FF469C"/>
    <w:rsid w:val="00FF4B7E"/>
    <w:rsid w:val="00FF4FEB"/>
    <w:rsid w:val="00FF5C81"/>
    <w:rsid w:val="00FF5E30"/>
    <w:rsid w:val="00FF5FE5"/>
    <w:rsid w:val="00FF6005"/>
    <w:rsid w:val="00FF6117"/>
    <w:rsid w:val="00FF7973"/>
    <w:rsid w:val="00FF7BB3"/>
    <w:rsid w:val="0128478E"/>
    <w:rsid w:val="01299DB8"/>
    <w:rsid w:val="01466EF3"/>
    <w:rsid w:val="01692C86"/>
    <w:rsid w:val="01725776"/>
    <w:rsid w:val="0175A4EB"/>
    <w:rsid w:val="0179311A"/>
    <w:rsid w:val="01868CDD"/>
    <w:rsid w:val="01995338"/>
    <w:rsid w:val="019F339F"/>
    <w:rsid w:val="01A8E816"/>
    <w:rsid w:val="01D538E8"/>
    <w:rsid w:val="01EEF9A8"/>
    <w:rsid w:val="0216D462"/>
    <w:rsid w:val="023458A9"/>
    <w:rsid w:val="02423DAD"/>
    <w:rsid w:val="0297EC74"/>
    <w:rsid w:val="02DFA84A"/>
    <w:rsid w:val="02E9EF20"/>
    <w:rsid w:val="0315467C"/>
    <w:rsid w:val="0322F6C2"/>
    <w:rsid w:val="033CA4FE"/>
    <w:rsid w:val="035FA838"/>
    <w:rsid w:val="03A1BE5E"/>
    <w:rsid w:val="03AED576"/>
    <w:rsid w:val="03B38937"/>
    <w:rsid w:val="03B7C20B"/>
    <w:rsid w:val="03CBCE99"/>
    <w:rsid w:val="041DDF0B"/>
    <w:rsid w:val="042F2A92"/>
    <w:rsid w:val="0435E76D"/>
    <w:rsid w:val="043B01B7"/>
    <w:rsid w:val="0447E4E2"/>
    <w:rsid w:val="045304B3"/>
    <w:rsid w:val="045B3EE1"/>
    <w:rsid w:val="045BC29D"/>
    <w:rsid w:val="0487C68E"/>
    <w:rsid w:val="049828F5"/>
    <w:rsid w:val="04A122F1"/>
    <w:rsid w:val="04A244B5"/>
    <w:rsid w:val="04A4A3D5"/>
    <w:rsid w:val="04B156D9"/>
    <w:rsid w:val="04D0F267"/>
    <w:rsid w:val="04D59EF5"/>
    <w:rsid w:val="04EC58BC"/>
    <w:rsid w:val="04F831C1"/>
    <w:rsid w:val="0508930F"/>
    <w:rsid w:val="0509B493"/>
    <w:rsid w:val="05915487"/>
    <w:rsid w:val="05969FFF"/>
    <w:rsid w:val="05B1CB0D"/>
    <w:rsid w:val="05C7EB2A"/>
    <w:rsid w:val="05E1F5A9"/>
    <w:rsid w:val="05EA7D93"/>
    <w:rsid w:val="05F70BC8"/>
    <w:rsid w:val="05FA28DA"/>
    <w:rsid w:val="061FDF1F"/>
    <w:rsid w:val="0630E632"/>
    <w:rsid w:val="065000C5"/>
    <w:rsid w:val="066054C2"/>
    <w:rsid w:val="06648303"/>
    <w:rsid w:val="068FEB0A"/>
    <w:rsid w:val="06B8A276"/>
    <w:rsid w:val="06F3727C"/>
    <w:rsid w:val="07132809"/>
    <w:rsid w:val="072BA726"/>
    <w:rsid w:val="07426ED1"/>
    <w:rsid w:val="074BA2FD"/>
    <w:rsid w:val="0764D16F"/>
    <w:rsid w:val="08306553"/>
    <w:rsid w:val="08329980"/>
    <w:rsid w:val="0841D2FB"/>
    <w:rsid w:val="08474A14"/>
    <w:rsid w:val="085B882D"/>
    <w:rsid w:val="086A0BD3"/>
    <w:rsid w:val="086B10D6"/>
    <w:rsid w:val="08786424"/>
    <w:rsid w:val="088C3F8B"/>
    <w:rsid w:val="08A9E1A8"/>
    <w:rsid w:val="08ACB961"/>
    <w:rsid w:val="08C23F22"/>
    <w:rsid w:val="08E57763"/>
    <w:rsid w:val="0906B701"/>
    <w:rsid w:val="09083F04"/>
    <w:rsid w:val="0909F25C"/>
    <w:rsid w:val="090FA630"/>
    <w:rsid w:val="0924E144"/>
    <w:rsid w:val="0926399E"/>
    <w:rsid w:val="09510AD8"/>
    <w:rsid w:val="095BD0EE"/>
    <w:rsid w:val="097E5742"/>
    <w:rsid w:val="099966C3"/>
    <w:rsid w:val="09AAB0CF"/>
    <w:rsid w:val="09DAE264"/>
    <w:rsid w:val="09DF2BB8"/>
    <w:rsid w:val="09E6F364"/>
    <w:rsid w:val="0A01D732"/>
    <w:rsid w:val="0A19733D"/>
    <w:rsid w:val="0A1BC548"/>
    <w:rsid w:val="0A5D89BF"/>
    <w:rsid w:val="0A6D8400"/>
    <w:rsid w:val="0ABCF440"/>
    <w:rsid w:val="0AC9E375"/>
    <w:rsid w:val="0AD79207"/>
    <w:rsid w:val="0ADB8D24"/>
    <w:rsid w:val="0AE8CF1D"/>
    <w:rsid w:val="0B0B2237"/>
    <w:rsid w:val="0B0EC3FF"/>
    <w:rsid w:val="0B37F426"/>
    <w:rsid w:val="0B5190BB"/>
    <w:rsid w:val="0B6DB4A9"/>
    <w:rsid w:val="0B79CDCC"/>
    <w:rsid w:val="0BA1AC95"/>
    <w:rsid w:val="0BBD5F1A"/>
    <w:rsid w:val="0BD40358"/>
    <w:rsid w:val="0BECE8F7"/>
    <w:rsid w:val="0BF11100"/>
    <w:rsid w:val="0C187ACB"/>
    <w:rsid w:val="0C1E0451"/>
    <w:rsid w:val="0C2204B5"/>
    <w:rsid w:val="0C857F4C"/>
    <w:rsid w:val="0C86FF59"/>
    <w:rsid w:val="0C9C6AB8"/>
    <w:rsid w:val="0CAA3106"/>
    <w:rsid w:val="0CACCA97"/>
    <w:rsid w:val="0CD3CA5F"/>
    <w:rsid w:val="0CDB4177"/>
    <w:rsid w:val="0CE1D87B"/>
    <w:rsid w:val="0CE7BBF7"/>
    <w:rsid w:val="0D13C300"/>
    <w:rsid w:val="0D25E8BA"/>
    <w:rsid w:val="0D25F358"/>
    <w:rsid w:val="0D4CC8AB"/>
    <w:rsid w:val="0D5FB0AE"/>
    <w:rsid w:val="0D771CB5"/>
    <w:rsid w:val="0D8CACEE"/>
    <w:rsid w:val="0DA94E81"/>
    <w:rsid w:val="0DAFB8BD"/>
    <w:rsid w:val="0DB1CA77"/>
    <w:rsid w:val="0DD3F6B4"/>
    <w:rsid w:val="0E14FDC2"/>
    <w:rsid w:val="0E32C47D"/>
    <w:rsid w:val="0E3B7EBE"/>
    <w:rsid w:val="0E52F3B2"/>
    <w:rsid w:val="0EA5556B"/>
    <w:rsid w:val="0EAFB47D"/>
    <w:rsid w:val="0EB29E71"/>
    <w:rsid w:val="0EB82C2E"/>
    <w:rsid w:val="0ECA2C18"/>
    <w:rsid w:val="0ECC5798"/>
    <w:rsid w:val="0F174512"/>
    <w:rsid w:val="0F2B81A9"/>
    <w:rsid w:val="0F354D65"/>
    <w:rsid w:val="0F363C88"/>
    <w:rsid w:val="0F42B020"/>
    <w:rsid w:val="0F65D0A0"/>
    <w:rsid w:val="0F923DC1"/>
    <w:rsid w:val="0FB22071"/>
    <w:rsid w:val="0FD83BB2"/>
    <w:rsid w:val="0FF9B76D"/>
    <w:rsid w:val="0FFEED15"/>
    <w:rsid w:val="100D3B0A"/>
    <w:rsid w:val="10110975"/>
    <w:rsid w:val="10254E02"/>
    <w:rsid w:val="1059BD16"/>
    <w:rsid w:val="105A0ECF"/>
    <w:rsid w:val="105F7695"/>
    <w:rsid w:val="106C1230"/>
    <w:rsid w:val="107EECD8"/>
    <w:rsid w:val="10B1341E"/>
    <w:rsid w:val="10C40C55"/>
    <w:rsid w:val="10C64247"/>
    <w:rsid w:val="10CC454A"/>
    <w:rsid w:val="10D86996"/>
    <w:rsid w:val="10E11587"/>
    <w:rsid w:val="10EDA9ED"/>
    <w:rsid w:val="10F4C522"/>
    <w:rsid w:val="10FBB34B"/>
    <w:rsid w:val="11323952"/>
    <w:rsid w:val="113E969C"/>
    <w:rsid w:val="1181D9C8"/>
    <w:rsid w:val="119A2366"/>
    <w:rsid w:val="11EF301D"/>
    <w:rsid w:val="12208019"/>
    <w:rsid w:val="125D5BB5"/>
    <w:rsid w:val="126DB0A1"/>
    <w:rsid w:val="12773E4A"/>
    <w:rsid w:val="127B1F5F"/>
    <w:rsid w:val="128859B2"/>
    <w:rsid w:val="128C9279"/>
    <w:rsid w:val="12AE9BE9"/>
    <w:rsid w:val="12B3BA7B"/>
    <w:rsid w:val="12E6EB6E"/>
    <w:rsid w:val="12EF7D3D"/>
    <w:rsid w:val="131D4B8B"/>
    <w:rsid w:val="13305DCE"/>
    <w:rsid w:val="134D6743"/>
    <w:rsid w:val="13732C37"/>
    <w:rsid w:val="1379FDD5"/>
    <w:rsid w:val="13A17DAD"/>
    <w:rsid w:val="13AB3C95"/>
    <w:rsid w:val="13ACBE7A"/>
    <w:rsid w:val="13B5C98F"/>
    <w:rsid w:val="13B857B5"/>
    <w:rsid w:val="13C18479"/>
    <w:rsid w:val="13C264D1"/>
    <w:rsid w:val="140679C2"/>
    <w:rsid w:val="1410AC4A"/>
    <w:rsid w:val="1425000E"/>
    <w:rsid w:val="146A8FB1"/>
    <w:rsid w:val="14778EEE"/>
    <w:rsid w:val="14A4DCEB"/>
    <w:rsid w:val="14A95DD0"/>
    <w:rsid w:val="14C95983"/>
    <w:rsid w:val="1532ACC9"/>
    <w:rsid w:val="153E6E24"/>
    <w:rsid w:val="15469014"/>
    <w:rsid w:val="1558ED46"/>
    <w:rsid w:val="15636E3E"/>
    <w:rsid w:val="1568C44A"/>
    <w:rsid w:val="1569063D"/>
    <w:rsid w:val="15776DFB"/>
    <w:rsid w:val="1583B33A"/>
    <w:rsid w:val="15874ABA"/>
    <w:rsid w:val="158E505A"/>
    <w:rsid w:val="15CDAD24"/>
    <w:rsid w:val="15E3CBE0"/>
    <w:rsid w:val="15E63CAB"/>
    <w:rsid w:val="15FAA346"/>
    <w:rsid w:val="1625F57C"/>
    <w:rsid w:val="16779FD9"/>
    <w:rsid w:val="167FA64C"/>
    <w:rsid w:val="16965CC9"/>
    <w:rsid w:val="169E8F16"/>
    <w:rsid w:val="169F84ED"/>
    <w:rsid w:val="16A0D966"/>
    <w:rsid w:val="16AB22AE"/>
    <w:rsid w:val="16EA848D"/>
    <w:rsid w:val="17402421"/>
    <w:rsid w:val="17465916"/>
    <w:rsid w:val="174BA68A"/>
    <w:rsid w:val="175C8BC2"/>
    <w:rsid w:val="175D98A0"/>
    <w:rsid w:val="177A63D4"/>
    <w:rsid w:val="1790F4C5"/>
    <w:rsid w:val="1794A460"/>
    <w:rsid w:val="17A3E84B"/>
    <w:rsid w:val="17C8441C"/>
    <w:rsid w:val="17D710E4"/>
    <w:rsid w:val="17F59514"/>
    <w:rsid w:val="18452F2A"/>
    <w:rsid w:val="18454588"/>
    <w:rsid w:val="184AD34F"/>
    <w:rsid w:val="184E7A3E"/>
    <w:rsid w:val="185AB13A"/>
    <w:rsid w:val="18767B57"/>
    <w:rsid w:val="18C8479D"/>
    <w:rsid w:val="18CB6BCC"/>
    <w:rsid w:val="18E6798F"/>
    <w:rsid w:val="18F4FC9B"/>
    <w:rsid w:val="18F8B849"/>
    <w:rsid w:val="191DDD6D"/>
    <w:rsid w:val="1922AD65"/>
    <w:rsid w:val="1929430F"/>
    <w:rsid w:val="19344C74"/>
    <w:rsid w:val="198CD36D"/>
    <w:rsid w:val="199053D0"/>
    <w:rsid w:val="199547C6"/>
    <w:rsid w:val="1997F6D7"/>
    <w:rsid w:val="19B12451"/>
    <w:rsid w:val="19B6C91D"/>
    <w:rsid w:val="19B8FA23"/>
    <w:rsid w:val="19BF7EE3"/>
    <w:rsid w:val="19C89A84"/>
    <w:rsid w:val="19DA6160"/>
    <w:rsid w:val="19E0AE2E"/>
    <w:rsid w:val="19E493B2"/>
    <w:rsid w:val="19E65D50"/>
    <w:rsid w:val="19F6DEB9"/>
    <w:rsid w:val="1A0EF5E8"/>
    <w:rsid w:val="1A899D9E"/>
    <w:rsid w:val="1A903D20"/>
    <w:rsid w:val="1A9E26BE"/>
    <w:rsid w:val="1AA54DA0"/>
    <w:rsid w:val="1AC12F90"/>
    <w:rsid w:val="1B0FC2F1"/>
    <w:rsid w:val="1B15B911"/>
    <w:rsid w:val="1B3F4B0B"/>
    <w:rsid w:val="1B601B82"/>
    <w:rsid w:val="1B929C36"/>
    <w:rsid w:val="1B94FB93"/>
    <w:rsid w:val="1B98BCD9"/>
    <w:rsid w:val="1BA7CF6E"/>
    <w:rsid w:val="1BB09841"/>
    <w:rsid w:val="1BCCCE0D"/>
    <w:rsid w:val="1BEC06DA"/>
    <w:rsid w:val="1BF515B5"/>
    <w:rsid w:val="1C01D1B1"/>
    <w:rsid w:val="1C0A6AFD"/>
    <w:rsid w:val="1C0AB9EF"/>
    <w:rsid w:val="1C15A28B"/>
    <w:rsid w:val="1C1C1DA0"/>
    <w:rsid w:val="1C426A2F"/>
    <w:rsid w:val="1C5E2D94"/>
    <w:rsid w:val="1C65487A"/>
    <w:rsid w:val="1C82E5E0"/>
    <w:rsid w:val="1C8837A7"/>
    <w:rsid w:val="1C890B45"/>
    <w:rsid w:val="1C8D93C6"/>
    <w:rsid w:val="1CA12195"/>
    <w:rsid w:val="1CA3E1B9"/>
    <w:rsid w:val="1CD6B769"/>
    <w:rsid w:val="1CFBCD77"/>
    <w:rsid w:val="1D1D0280"/>
    <w:rsid w:val="1D69280B"/>
    <w:rsid w:val="1D746F23"/>
    <w:rsid w:val="1D8ACC5F"/>
    <w:rsid w:val="1D94256C"/>
    <w:rsid w:val="1D94488A"/>
    <w:rsid w:val="1DA86F95"/>
    <w:rsid w:val="1DC3D40A"/>
    <w:rsid w:val="1DCAB3D4"/>
    <w:rsid w:val="1DF0AA60"/>
    <w:rsid w:val="1DF75B29"/>
    <w:rsid w:val="1E270F00"/>
    <w:rsid w:val="1E281739"/>
    <w:rsid w:val="1E62934D"/>
    <w:rsid w:val="1E7F7709"/>
    <w:rsid w:val="1EA9A6E6"/>
    <w:rsid w:val="1EB5669F"/>
    <w:rsid w:val="1EB68F5D"/>
    <w:rsid w:val="1EF527D6"/>
    <w:rsid w:val="1F47C265"/>
    <w:rsid w:val="1F4FABB2"/>
    <w:rsid w:val="1F6671F5"/>
    <w:rsid w:val="1F8EE924"/>
    <w:rsid w:val="1FD3012D"/>
    <w:rsid w:val="1FDE87D7"/>
    <w:rsid w:val="1FE3E9AE"/>
    <w:rsid w:val="1FF81BC9"/>
    <w:rsid w:val="20387F9A"/>
    <w:rsid w:val="206C5BE3"/>
    <w:rsid w:val="20723995"/>
    <w:rsid w:val="208A0BEE"/>
    <w:rsid w:val="208C4839"/>
    <w:rsid w:val="20AE399F"/>
    <w:rsid w:val="20C840F6"/>
    <w:rsid w:val="20DFF92D"/>
    <w:rsid w:val="20E40748"/>
    <w:rsid w:val="2118C639"/>
    <w:rsid w:val="2137C43D"/>
    <w:rsid w:val="213B7671"/>
    <w:rsid w:val="214637F9"/>
    <w:rsid w:val="21598CF3"/>
    <w:rsid w:val="216B5B18"/>
    <w:rsid w:val="217E16DE"/>
    <w:rsid w:val="219A535C"/>
    <w:rsid w:val="21A8B9AA"/>
    <w:rsid w:val="21C93032"/>
    <w:rsid w:val="21D87BF1"/>
    <w:rsid w:val="21EE4325"/>
    <w:rsid w:val="21FDB887"/>
    <w:rsid w:val="221D8AAD"/>
    <w:rsid w:val="223823AB"/>
    <w:rsid w:val="22A7F954"/>
    <w:rsid w:val="22AB5725"/>
    <w:rsid w:val="22BA1306"/>
    <w:rsid w:val="22CF08D4"/>
    <w:rsid w:val="22E653C0"/>
    <w:rsid w:val="230F6878"/>
    <w:rsid w:val="2312D220"/>
    <w:rsid w:val="2316A6F8"/>
    <w:rsid w:val="2335E119"/>
    <w:rsid w:val="2337CEE9"/>
    <w:rsid w:val="23417F41"/>
    <w:rsid w:val="2343B845"/>
    <w:rsid w:val="2362F145"/>
    <w:rsid w:val="236D30A1"/>
    <w:rsid w:val="237E38D2"/>
    <w:rsid w:val="2381938A"/>
    <w:rsid w:val="238CDD6A"/>
    <w:rsid w:val="2400279A"/>
    <w:rsid w:val="24013478"/>
    <w:rsid w:val="24310769"/>
    <w:rsid w:val="243646FE"/>
    <w:rsid w:val="243A4D89"/>
    <w:rsid w:val="243D881C"/>
    <w:rsid w:val="2456977C"/>
    <w:rsid w:val="24613227"/>
    <w:rsid w:val="24753774"/>
    <w:rsid w:val="247BEC61"/>
    <w:rsid w:val="24941AB8"/>
    <w:rsid w:val="249B8E6B"/>
    <w:rsid w:val="24C14C78"/>
    <w:rsid w:val="24C92BCB"/>
    <w:rsid w:val="24D180E0"/>
    <w:rsid w:val="25150AC0"/>
    <w:rsid w:val="25293BFA"/>
    <w:rsid w:val="253845B0"/>
    <w:rsid w:val="2545CCFD"/>
    <w:rsid w:val="25566D44"/>
    <w:rsid w:val="25A851ED"/>
    <w:rsid w:val="25AAE8A3"/>
    <w:rsid w:val="25C4117A"/>
    <w:rsid w:val="25CABB40"/>
    <w:rsid w:val="25CF94CC"/>
    <w:rsid w:val="25F9302E"/>
    <w:rsid w:val="2605554F"/>
    <w:rsid w:val="262F27B8"/>
    <w:rsid w:val="263544EA"/>
    <w:rsid w:val="263E574B"/>
    <w:rsid w:val="265EAB6A"/>
    <w:rsid w:val="26A2B1EA"/>
    <w:rsid w:val="26A302AF"/>
    <w:rsid w:val="26C34F0B"/>
    <w:rsid w:val="26D1636D"/>
    <w:rsid w:val="26F501D3"/>
    <w:rsid w:val="270DE839"/>
    <w:rsid w:val="272DE8BF"/>
    <w:rsid w:val="274BA0AC"/>
    <w:rsid w:val="274BBFF1"/>
    <w:rsid w:val="276BA118"/>
    <w:rsid w:val="27A8B97F"/>
    <w:rsid w:val="27AB4A13"/>
    <w:rsid w:val="27BAB0C7"/>
    <w:rsid w:val="27BBE90F"/>
    <w:rsid w:val="27BEC079"/>
    <w:rsid w:val="27C28688"/>
    <w:rsid w:val="27C5BFFC"/>
    <w:rsid w:val="280DAF2D"/>
    <w:rsid w:val="28180B38"/>
    <w:rsid w:val="282155EA"/>
    <w:rsid w:val="28298448"/>
    <w:rsid w:val="284703A2"/>
    <w:rsid w:val="285108DD"/>
    <w:rsid w:val="285B7D41"/>
    <w:rsid w:val="289068FF"/>
    <w:rsid w:val="28A5F89C"/>
    <w:rsid w:val="28A9C0D6"/>
    <w:rsid w:val="28C1D79C"/>
    <w:rsid w:val="28D956A3"/>
    <w:rsid w:val="28E11B55"/>
    <w:rsid w:val="28FDCCE2"/>
    <w:rsid w:val="2909E554"/>
    <w:rsid w:val="293B371D"/>
    <w:rsid w:val="294A29CE"/>
    <w:rsid w:val="2981262F"/>
    <w:rsid w:val="29838BEC"/>
    <w:rsid w:val="29E056D7"/>
    <w:rsid w:val="29FFFA94"/>
    <w:rsid w:val="2A00E25D"/>
    <w:rsid w:val="2A29DE67"/>
    <w:rsid w:val="2A62CA64"/>
    <w:rsid w:val="2A770803"/>
    <w:rsid w:val="2A7976E9"/>
    <w:rsid w:val="2A7DB928"/>
    <w:rsid w:val="2A96BA2A"/>
    <w:rsid w:val="2A9F1375"/>
    <w:rsid w:val="2A9F6743"/>
    <w:rsid w:val="2AA0E010"/>
    <w:rsid w:val="2ADDF519"/>
    <w:rsid w:val="2B0E7992"/>
    <w:rsid w:val="2B1BA2A8"/>
    <w:rsid w:val="2B1F454D"/>
    <w:rsid w:val="2B2196B4"/>
    <w:rsid w:val="2B29B1A9"/>
    <w:rsid w:val="2B2D59D9"/>
    <w:rsid w:val="2B5C9FEB"/>
    <w:rsid w:val="2B8B1DAE"/>
    <w:rsid w:val="2B8DB2EC"/>
    <w:rsid w:val="2BC6F827"/>
    <w:rsid w:val="2BF15002"/>
    <w:rsid w:val="2BFA4E68"/>
    <w:rsid w:val="2BFC8E75"/>
    <w:rsid w:val="2C562894"/>
    <w:rsid w:val="2C5810F9"/>
    <w:rsid w:val="2C6FAA59"/>
    <w:rsid w:val="2CA3E282"/>
    <w:rsid w:val="2CBA7DEF"/>
    <w:rsid w:val="2CD96AF1"/>
    <w:rsid w:val="2CE9018C"/>
    <w:rsid w:val="2CF9B2CB"/>
    <w:rsid w:val="2D0E3952"/>
    <w:rsid w:val="2D2558A6"/>
    <w:rsid w:val="2D29A8DF"/>
    <w:rsid w:val="2D29F881"/>
    <w:rsid w:val="2D6859C6"/>
    <w:rsid w:val="2D876760"/>
    <w:rsid w:val="2D9C51B2"/>
    <w:rsid w:val="2DA01897"/>
    <w:rsid w:val="2DA054A8"/>
    <w:rsid w:val="2DA8390A"/>
    <w:rsid w:val="2DA885C3"/>
    <w:rsid w:val="2DCC549B"/>
    <w:rsid w:val="2DDA4FB3"/>
    <w:rsid w:val="2DE85AC6"/>
    <w:rsid w:val="2DE92EA7"/>
    <w:rsid w:val="2DEEEC10"/>
    <w:rsid w:val="2E0351A3"/>
    <w:rsid w:val="2E0E4CD0"/>
    <w:rsid w:val="2E7A3A04"/>
    <w:rsid w:val="2E87F917"/>
    <w:rsid w:val="2EADF1BF"/>
    <w:rsid w:val="2ECAA511"/>
    <w:rsid w:val="2EE65F8B"/>
    <w:rsid w:val="2F247385"/>
    <w:rsid w:val="2F5176B1"/>
    <w:rsid w:val="2F605D23"/>
    <w:rsid w:val="2F7CBCD0"/>
    <w:rsid w:val="2F8A5717"/>
    <w:rsid w:val="2FBE61E3"/>
    <w:rsid w:val="2FCDABD7"/>
    <w:rsid w:val="2FCDE25D"/>
    <w:rsid w:val="2FF63CFE"/>
    <w:rsid w:val="2FFB85D8"/>
    <w:rsid w:val="304F4C38"/>
    <w:rsid w:val="305F4368"/>
    <w:rsid w:val="3075A171"/>
    <w:rsid w:val="30832A07"/>
    <w:rsid w:val="30880816"/>
    <w:rsid w:val="30887346"/>
    <w:rsid w:val="308940D7"/>
    <w:rsid w:val="30B261BF"/>
    <w:rsid w:val="30B3EFD0"/>
    <w:rsid w:val="30C16BE1"/>
    <w:rsid w:val="30CBDA4A"/>
    <w:rsid w:val="30F4FE02"/>
    <w:rsid w:val="3110553A"/>
    <w:rsid w:val="3119E4F3"/>
    <w:rsid w:val="3148D92D"/>
    <w:rsid w:val="314E12DB"/>
    <w:rsid w:val="31658C8E"/>
    <w:rsid w:val="3183DF45"/>
    <w:rsid w:val="31BE4322"/>
    <w:rsid w:val="31E55B03"/>
    <w:rsid w:val="31E68ADD"/>
    <w:rsid w:val="31FB086E"/>
    <w:rsid w:val="32212E67"/>
    <w:rsid w:val="3230325B"/>
    <w:rsid w:val="325467D2"/>
    <w:rsid w:val="3259E537"/>
    <w:rsid w:val="3262634A"/>
    <w:rsid w:val="3271F50D"/>
    <w:rsid w:val="327C6972"/>
    <w:rsid w:val="329B7F2E"/>
    <w:rsid w:val="32AA1779"/>
    <w:rsid w:val="32AD5350"/>
    <w:rsid w:val="32B4A8C1"/>
    <w:rsid w:val="33199B3A"/>
    <w:rsid w:val="334F8A40"/>
    <w:rsid w:val="3373E272"/>
    <w:rsid w:val="3374CC79"/>
    <w:rsid w:val="33A7F055"/>
    <w:rsid w:val="33BCF55E"/>
    <w:rsid w:val="33CD7C2F"/>
    <w:rsid w:val="33D6D6CA"/>
    <w:rsid w:val="33E2B38D"/>
    <w:rsid w:val="33FEEA38"/>
    <w:rsid w:val="3429A86E"/>
    <w:rsid w:val="3462F575"/>
    <w:rsid w:val="34737BFF"/>
    <w:rsid w:val="3484CE82"/>
    <w:rsid w:val="35382617"/>
    <w:rsid w:val="35514E74"/>
    <w:rsid w:val="356E7BCD"/>
    <w:rsid w:val="35847119"/>
    <w:rsid w:val="3586F9B1"/>
    <w:rsid w:val="35950C05"/>
    <w:rsid w:val="35B27750"/>
    <w:rsid w:val="35D1A080"/>
    <w:rsid w:val="35DEDB88"/>
    <w:rsid w:val="35ED02C3"/>
    <w:rsid w:val="362710C9"/>
    <w:rsid w:val="3627FCD6"/>
    <w:rsid w:val="36445D38"/>
    <w:rsid w:val="365788DA"/>
    <w:rsid w:val="366DADE9"/>
    <w:rsid w:val="36AD0ECF"/>
    <w:rsid w:val="36B69162"/>
    <w:rsid w:val="36B6B2E1"/>
    <w:rsid w:val="36C22441"/>
    <w:rsid w:val="36CB7537"/>
    <w:rsid w:val="36E08B4D"/>
    <w:rsid w:val="36E95DA1"/>
    <w:rsid w:val="37198DDE"/>
    <w:rsid w:val="37316C3B"/>
    <w:rsid w:val="373214F1"/>
    <w:rsid w:val="37667608"/>
    <w:rsid w:val="376C62D1"/>
    <w:rsid w:val="3775D805"/>
    <w:rsid w:val="377637FC"/>
    <w:rsid w:val="37C00D5D"/>
    <w:rsid w:val="37E591A7"/>
    <w:rsid w:val="37F32EEC"/>
    <w:rsid w:val="37F70502"/>
    <w:rsid w:val="3807E644"/>
    <w:rsid w:val="380DBF3F"/>
    <w:rsid w:val="38363377"/>
    <w:rsid w:val="3869A0B6"/>
    <w:rsid w:val="38881F1B"/>
    <w:rsid w:val="38A21BC1"/>
    <w:rsid w:val="38CA221D"/>
    <w:rsid w:val="38CE6945"/>
    <w:rsid w:val="390183EC"/>
    <w:rsid w:val="39190BE9"/>
    <w:rsid w:val="39271681"/>
    <w:rsid w:val="3941478C"/>
    <w:rsid w:val="394D482D"/>
    <w:rsid w:val="396473B6"/>
    <w:rsid w:val="397BED68"/>
    <w:rsid w:val="397F1AE4"/>
    <w:rsid w:val="398946BB"/>
    <w:rsid w:val="39A00C28"/>
    <w:rsid w:val="39CB8B28"/>
    <w:rsid w:val="39E20217"/>
    <w:rsid w:val="39FB29DB"/>
    <w:rsid w:val="3A57BAB9"/>
    <w:rsid w:val="3A5C510F"/>
    <w:rsid w:val="3A6A4FF4"/>
    <w:rsid w:val="3A8D8A48"/>
    <w:rsid w:val="3A9C2CA4"/>
    <w:rsid w:val="3AA9A789"/>
    <w:rsid w:val="3AC4223F"/>
    <w:rsid w:val="3AD4903A"/>
    <w:rsid w:val="3AF7AE1F"/>
    <w:rsid w:val="3AF8D850"/>
    <w:rsid w:val="3AFB3DE4"/>
    <w:rsid w:val="3B07D26A"/>
    <w:rsid w:val="3B093192"/>
    <w:rsid w:val="3B18F103"/>
    <w:rsid w:val="3B573E0E"/>
    <w:rsid w:val="3B60277E"/>
    <w:rsid w:val="3B94294F"/>
    <w:rsid w:val="3B9646E2"/>
    <w:rsid w:val="3B997804"/>
    <w:rsid w:val="3BA8148E"/>
    <w:rsid w:val="3BB5B702"/>
    <w:rsid w:val="3BDE8554"/>
    <w:rsid w:val="3BF42D48"/>
    <w:rsid w:val="3C04DA88"/>
    <w:rsid w:val="3C1FB076"/>
    <w:rsid w:val="3C21FA78"/>
    <w:rsid w:val="3C30462D"/>
    <w:rsid w:val="3C38F077"/>
    <w:rsid w:val="3C463F64"/>
    <w:rsid w:val="3C4C7B97"/>
    <w:rsid w:val="3C703BEF"/>
    <w:rsid w:val="3C7DF0F2"/>
    <w:rsid w:val="3C85E54D"/>
    <w:rsid w:val="3C912BD6"/>
    <w:rsid w:val="3CB2B000"/>
    <w:rsid w:val="3CBD6B4A"/>
    <w:rsid w:val="3CD9BE1B"/>
    <w:rsid w:val="3CF95954"/>
    <w:rsid w:val="3D144DFB"/>
    <w:rsid w:val="3D188DEC"/>
    <w:rsid w:val="3D78E339"/>
    <w:rsid w:val="3D800521"/>
    <w:rsid w:val="3D8ED219"/>
    <w:rsid w:val="3D94B86B"/>
    <w:rsid w:val="3D999897"/>
    <w:rsid w:val="3D99A73E"/>
    <w:rsid w:val="3DAAC544"/>
    <w:rsid w:val="3DB0E50C"/>
    <w:rsid w:val="3DC98095"/>
    <w:rsid w:val="3DD70B9B"/>
    <w:rsid w:val="3DDAA791"/>
    <w:rsid w:val="3DE48F98"/>
    <w:rsid w:val="3DEAEAAB"/>
    <w:rsid w:val="3DFB1AEE"/>
    <w:rsid w:val="3E13832F"/>
    <w:rsid w:val="3E30AF28"/>
    <w:rsid w:val="3E4FE276"/>
    <w:rsid w:val="3E5C73CE"/>
    <w:rsid w:val="3E5DC433"/>
    <w:rsid w:val="3E60EE8B"/>
    <w:rsid w:val="3E851EF2"/>
    <w:rsid w:val="3E85CE89"/>
    <w:rsid w:val="3E92C54B"/>
    <w:rsid w:val="3E9FFE36"/>
    <w:rsid w:val="3EA76553"/>
    <w:rsid w:val="3EE3C105"/>
    <w:rsid w:val="3EEB1A1C"/>
    <w:rsid w:val="3F08E181"/>
    <w:rsid w:val="3F24BC2A"/>
    <w:rsid w:val="3F2AEBF8"/>
    <w:rsid w:val="3F31C10A"/>
    <w:rsid w:val="3F3354FF"/>
    <w:rsid w:val="3F4386B7"/>
    <w:rsid w:val="3F53E7B8"/>
    <w:rsid w:val="3F621078"/>
    <w:rsid w:val="3F6959C4"/>
    <w:rsid w:val="3F8F12A5"/>
    <w:rsid w:val="3F8F78D1"/>
    <w:rsid w:val="3FAE7E91"/>
    <w:rsid w:val="3FB2218B"/>
    <w:rsid w:val="3FB4785E"/>
    <w:rsid w:val="3FBBF003"/>
    <w:rsid w:val="3FE82B00"/>
    <w:rsid w:val="3FFE40D1"/>
    <w:rsid w:val="4083C5CA"/>
    <w:rsid w:val="409A4891"/>
    <w:rsid w:val="40A9252D"/>
    <w:rsid w:val="40CF6BFC"/>
    <w:rsid w:val="40CFF10F"/>
    <w:rsid w:val="40E5BCC6"/>
    <w:rsid w:val="40FDB55A"/>
    <w:rsid w:val="412A750F"/>
    <w:rsid w:val="412EE877"/>
    <w:rsid w:val="4131178B"/>
    <w:rsid w:val="413B81CF"/>
    <w:rsid w:val="414A417C"/>
    <w:rsid w:val="414D5663"/>
    <w:rsid w:val="41538C31"/>
    <w:rsid w:val="41622AC4"/>
    <w:rsid w:val="4177D1C4"/>
    <w:rsid w:val="417B0762"/>
    <w:rsid w:val="419368D1"/>
    <w:rsid w:val="41A43C80"/>
    <w:rsid w:val="41C5D56C"/>
    <w:rsid w:val="41CBE511"/>
    <w:rsid w:val="41DABD8C"/>
    <w:rsid w:val="41E32C08"/>
    <w:rsid w:val="4205276A"/>
    <w:rsid w:val="420823B2"/>
    <w:rsid w:val="42114C79"/>
    <w:rsid w:val="422104F6"/>
    <w:rsid w:val="4221CEDF"/>
    <w:rsid w:val="4229ABDD"/>
    <w:rsid w:val="424C545C"/>
    <w:rsid w:val="424DC212"/>
    <w:rsid w:val="426CBE42"/>
    <w:rsid w:val="42B8F690"/>
    <w:rsid w:val="42CBF685"/>
    <w:rsid w:val="42CC9769"/>
    <w:rsid w:val="42CDDAF9"/>
    <w:rsid w:val="42D4308E"/>
    <w:rsid w:val="4306C4E1"/>
    <w:rsid w:val="436587AB"/>
    <w:rsid w:val="43714577"/>
    <w:rsid w:val="43754FD4"/>
    <w:rsid w:val="4388306A"/>
    <w:rsid w:val="439CEABC"/>
    <w:rsid w:val="43E2A15E"/>
    <w:rsid w:val="43E68131"/>
    <w:rsid w:val="43F3A2A0"/>
    <w:rsid w:val="43FE8928"/>
    <w:rsid w:val="44008BED"/>
    <w:rsid w:val="440D57BD"/>
    <w:rsid w:val="441ABE08"/>
    <w:rsid w:val="4431BF82"/>
    <w:rsid w:val="44589825"/>
    <w:rsid w:val="4464FACA"/>
    <w:rsid w:val="44929927"/>
    <w:rsid w:val="44BD37F5"/>
    <w:rsid w:val="44D5A1BD"/>
    <w:rsid w:val="44D74AAE"/>
    <w:rsid w:val="44FB9217"/>
    <w:rsid w:val="450D3E57"/>
    <w:rsid w:val="45188EEA"/>
    <w:rsid w:val="45191FE3"/>
    <w:rsid w:val="4529AF4D"/>
    <w:rsid w:val="453CB8EB"/>
    <w:rsid w:val="45436D81"/>
    <w:rsid w:val="4550C741"/>
    <w:rsid w:val="455113B0"/>
    <w:rsid w:val="4566CD2E"/>
    <w:rsid w:val="45885D2F"/>
    <w:rsid w:val="458FE89E"/>
    <w:rsid w:val="45A90118"/>
    <w:rsid w:val="45B3DB8E"/>
    <w:rsid w:val="45C17B39"/>
    <w:rsid w:val="45FFD172"/>
    <w:rsid w:val="4608766D"/>
    <w:rsid w:val="4614EE5C"/>
    <w:rsid w:val="461A8FBC"/>
    <w:rsid w:val="462091CD"/>
    <w:rsid w:val="4622BE54"/>
    <w:rsid w:val="4624E4D3"/>
    <w:rsid w:val="463E8F30"/>
    <w:rsid w:val="4640B492"/>
    <w:rsid w:val="46841BD6"/>
    <w:rsid w:val="46AFDEA8"/>
    <w:rsid w:val="46B4F044"/>
    <w:rsid w:val="46C7A7E3"/>
    <w:rsid w:val="46CD0384"/>
    <w:rsid w:val="46CDAD93"/>
    <w:rsid w:val="46E6E9FB"/>
    <w:rsid w:val="470BEA33"/>
    <w:rsid w:val="473EAD80"/>
    <w:rsid w:val="47664C29"/>
    <w:rsid w:val="4776DE56"/>
    <w:rsid w:val="478C958A"/>
    <w:rsid w:val="478D92D3"/>
    <w:rsid w:val="47B3CA9D"/>
    <w:rsid w:val="47B6578A"/>
    <w:rsid w:val="47C62031"/>
    <w:rsid w:val="47F1FBC4"/>
    <w:rsid w:val="480E2E29"/>
    <w:rsid w:val="480E45D9"/>
    <w:rsid w:val="4843D638"/>
    <w:rsid w:val="484D630C"/>
    <w:rsid w:val="4853919C"/>
    <w:rsid w:val="486034D4"/>
    <w:rsid w:val="4861725E"/>
    <w:rsid w:val="48828C1A"/>
    <w:rsid w:val="48B9B562"/>
    <w:rsid w:val="48EC07AC"/>
    <w:rsid w:val="48F15E59"/>
    <w:rsid w:val="48F502D8"/>
    <w:rsid w:val="491A5741"/>
    <w:rsid w:val="493CD6D8"/>
    <w:rsid w:val="495A5F16"/>
    <w:rsid w:val="495EB9D6"/>
    <w:rsid w:val="495FC59C"/>
    <w:rsid w:val="497AA549"/>
    <w:rsid w:val="49AA9D5E"/>
    <w:rsid w:val="49B6596D"/>
    <w:rsid w:val="49B8FDF5"/>
    <w:rsid w:val="49BC0C5B"/>
    <w:rsid w:val="49DCEE89"/>
    <w:rsid w:val="49EBEE8B"/>
    <w:rsid w:val="4A1E5C7B"/>
    <w:rsid w:val="4A4651F2"/>
    <w:rsid w:val="4A5E9DAF"/>
    <w:rsid w:val="4A804A18"/>
    <w:rsid w:val="4AB95F4B"/>
    <w:rsid w:val="4ACF72E4"/>
    <w:rsid w:val="4AE01853"/>
    <w:rsid w:val="4B6CA71B"/>
    <w:rsid w:val="4B804FFE"/>
    <w:rsid w:val="4BBD49F1"/>
    <w:rsid w:val="4BCDA1F0"/>
    <w:rsid w:val="4BE44B6D"/>
    <w:rsid w:val="4C059ABE"/>
    <w:rsid w:val="4C295E40"/>
    <w:rsid w:val="4C2E262B"/>
    <w:rsid w:val="4C356392"/>
    <w:rsid w:val="4C45C909"/>
    <w:rsid w:val="4C4D9748"/>
    <w:rsid w:val="4C5BFB5B"/>
    <w:rsid w:val="4C5CCE3E"/>
    <w:rsid w:val="4C6CC6C1"/>
    <w:rsid w:val="4C87E43B"/>
    <w:rsid w:val="4C920622"/>
    <w:rsid w:val="4C940033"/>
    <w:rsid w:val="4C9F7ABB"/>
    <w:rsid w:val="4D0E3EB4"/>
    <w:rsid w:val="4D34770E"/>
    <w:rsid w:val="4D364BD9"/>
    <w:rsid w:val="4D4BABFE"/>
    <w:rsid w:val="4D52109B"/>
    <w:rsid w:val="4D52F864"/>
    <w:rsid w:val="4D78FBDD"/>
    <w:rsid w:val="4D7CC728"/>
    <w:rsid w:val="4D9AC6F6"/>
    <w:rsid w:val="4DB5143F"/>
    <w:rsid w:val="4DC1DB5D"/>
    <w:rsid w:val="4DC51FA6"/>
    <w:rsid w:val="4DCD74A2"/>
    <w:rsid w:val="4DD03F4C"/>
    <w:rsid w:val="4DE0C9D2"/>
    <w:rsid w:val="4DE84396"/>
    <w:rsid w:val="4DFA3C01"/>
    <w:rsid w:val="4DFCE1CE"/>
    <w:rsid w:val="4DFE3AB4"/>
    <w:rsid w:val="4E0A486B"/>
    <w:rsid w:val="4E23649D"/>
    <w:rsid w:val="4E5DED43"/>
    <w:rsid w:val="4E87EFB3"/>
    <w:rsid w:val="4EA0EDA7"/>
    <w:rsid w:val="4EB21377"/>
    <w:rsid w:val="4EB5D990"/>
    <w:rsid w:val="4EE97661"/>
    <w:rsid w:val="4F01EE9B"/>
    <w:rsid w:val="4F0802D6"/>
    <w:rsid w:val="4F0AA489"/>
    <w:rsid w:val="4F2026D6"/>
    <w:rsid w:val="4F65F648"/>
    <w:rsid w:val="4F6ED0DF"/>
    <w:rsid w:val="4F82F2BE"/>
    <w:rsid w:val="4F963BC7"/>
    <w:rsid w:val="4F9BFD45"/>
    <w:rsid w:val="4FBA2195"/>
    <w:rsid w:val="4FBC0EF7"/>
    <w:rsid w:val="4FBE6DBE"/>
    <w:rsid w:val="4FC076DE"/>
    <w:rsid w:val="4FC37918"/>
    <w:rsid w:val="4FD1183C"/>
    <w:rsid w:val="4FDF28B5"/>
    <w:rsid w:val="4FE0242F"/>
    <w:rsid w:val="4FF94892"/>
    <w:rsid w:val="502CB719"/>
    <w:rsid w:val="502D35F5"/>
    <w:rsid w:val="50434CFD"/>
    <w:rsid w:val="505218BA"/>
    <w:rsid w:val="505CACDC"/>
    <w:rsid w:val="506F8938"/>
    <w:rsid w:val="508546C2"/>
    <w:rsid w:val="509CA129"/>
    <w:rsid w:val="509D3CA9"/>
    <w:rsid w:val="51288694"/>
    <w:rsid w:val="512D5A6B"/>
    <w:rsid w:val="51380C8D"/>
    <w:rsid w:val="5152D060"/>
    <w:rsid w:val="517881BF"/>
    <w:rsid w:val="51975CDB"/>
    <w:rsid w:val="519FAECB"/>
    <w:rsid w:val="51A94C69"/>
    <w:rsid w:val="51C76BD9"/>
    <w:rsid w:val="51E9BA83"/>
    <w:rsid w:val="51FDCCA4"/>
    <w:rsid w:val="52006E2C"/>
    <w:rsid w:val="52207FAB"/>
    <w:rsid w:val="522DB7A7"/>
    <w:rsid w:val="5234B631"/>
    <w:rsid w:val="5257C726"/>
    <w:rsid w:val="525BF796"/>
    <w:rsid w:val="526EE38A"/>
    <w:rsid w:val="5280331B"/>
    <w:rsid w:val="528C9E46"/>
    <w:rsid w:val="529654B0"/>
    <w:rsid w:val="529EF9F9"/>
    <w:rsid w:val="52A8B667"/>
    <w:rsid w:val="52C3CC55"/>
    <w:rsid w:val="52CEF449"/>
    <w:rsid w:val="52E19872"/>
    <w:rsid w:val="52ED12C5"/>
    <w:rsid w:val="531347FB"/>
    <w:rsid w:val="533C7896"/>
    <w:rsid w:val="533D75BA"/>
    <w:rsid w:val="534FF41C"/>
    <w:rsid w:val="53575B7B"/>
    <w:rsid w:val="537810D2"/>
    <w:rsid w:val="53BC500C"/>
    <w:rsid w:val="53C71F07"/>
    <w:rsid w:val="53CBA24E"/>
    <w:rsid w:val="53E4B099"/>
    <w:rsid w:val="53E7700C"/>
    <w:rsid w:val="53EECAAC"/>
    <w:rsid w:val="5421017B"/>
    <w:rsid w:val="5430872D"/>
    <w:rsid w:val="543F80D0"/>
    <w:rsid w:val="546079EA"/>
    <w:rsid w:val="5472B707"/>
    <w:rsid w:val="54786659"/>
    <w:rsid w:val="547E190C"/>
    <w:rsid w:val="5488E326"/>
    <w:rsid w:val="54897C99"/>
    <w:rsid w:val="54D6C536"/>
    <w:rsid w:val="54D9D55C"/>
    <w:rsid w:val="54EFCA2A"/>
    <w:rsid w:val="54F2E8AE"/>
    <w:rsid w:val="54F9EE92"/>
    <w:rsid w:val="551187C9"/>
    <w:rsid w:val="55162063"/>
    <w:rsid w:val="551EB7A4"/>
    <w:rsid w:val="5526A3F5"/>
    <w:rsid w:val="5527024F"/>
    <w:rsid w:val="553F8F88"/>
    <w:rsid w:val="55449996"/>
    <w:rsid w:val="55470A09"/>
    <w:rsid w:val="5558B7E5"/>
    <w:rsid w:val="555BF3AC"/>
    <w:rsid w:val="555EADAE"/>
    <w:rsid w:val="5568892B"/>
    <w:rsid w:val="5585EB62"/>
    <w:rsid w:val="55A041FD"/>
    <w:rsid w:val="55A51DEE"/>
    <w:rsid w:val="55ACCFF4"/>
    <w:rsid w:val="55CE7F79"/>
    <w:rsid w:val="55D37495"/>
    <w:rsid w:val="55F06F35"/>
    <w:rsid w:val="55F88C93"/>
    <w:rsid w:val="55FC3A35"/>
    <w:rsid w:val="561FB9C1"/>
    <w:rsid w:val="56487661"/>
    <w:rsid w:val="56563664"/>
    <w:rsid w:val="56585821"/>
    <w:rsid w:val="566B9160"/>
    <w:rsid w:val="5678D671"/>
    <w:rsid w:val="568DA490"/>
    <w:rsid w:val="56940802"/>
    <w:rsid w:val="56A20A1A"/>
    <w:rsid w:val="56AD582A"/>
    <w:rsid w:val="56B654D1"/>
    <w:rsid w:val="56C07FD7"/>
    <w:rsid w:val="56C88534"/>
    <w:rsid w:val="56E63FBF"/>
    <w:rsid w:val="56E80CB7"/>
    <w:rsid w:val="56FB284E"/>
    <w:rsid w:val="5722F28A"/>
    <w:rsid w:val="572B2A3A"/>
    <w:rsid w:val="573284EE"/>
    <w:rsid w:val="574F1041"/>
    <w:rsid w:val="5794B782"/>
    <w:rsid w:val="57B8885C"/>
    <w:rsid w:val="57CA7C94"/>
    <w:rsid w:val="57DB6BCD"/>
    <w:rsid w:val="57FC5DC7"/>
    <w:rsid w:val="58280C82"/>
    <w:rsid w:val="582A43F1"/>
    <w:rsid w:val="5830796A"/>
    <w:rsid w:val="583C7C37"/>
    <w:rsid w:val="5891EF10"/>
    <w:rsid w:val="58AB1BAD"/>
    <w:rsid w:val="58ADD4D4"/>
    <w:rsid w:val="58AED2DF"/>
    <w:rsid w:val="58B120B2"/>
    <w:rsid w:val="58C07ED3"/>
    <w:rsid w:val="58C1E094"/>
    <w:rsid w:val="59041CEB"/>
    <w:rsid w:val="59083671"/>
    <w:rsid w:val="590A3C6C"/>
    <w:rsid w:val="5952DC4B"/>
    <w:rsid w:val="5967790A"/>
    <w:rsid w:val="5969B8F4"/>
    <w:rsid w:val="597668D2"/>
    <w:rsid w:val="597778D4"/>
    <w:rsid w:val="597EC4F4"/>
    <w:rsid w:val="59990EFC"/>
    <w:rsid w:val="59BC6415"/>
    <w:rsid w:val="59E94A67"/>
    <w:rsid w:val="5A0A0D90"/>
    <w:rsid w:val="5A1B6363"/>
    <w:rsid w:val="5A59247C"/>
    <w:rsid w:val="5A84FF4E"/>
    <w:rsid w:val="5AA3E570"/>
    <w:rsid w:val="5AC87D3F"/>
    <w:rsid w:val="5AE219C5"/>
    <w:rsid w:val="5B084E49"/>
    <w:rsid w:val="5B112D50"/>
    <w:rsid w:val="5B13AA8E"/>
    <w:rsid w:val="5B151A2E"/>
    <w:rsid w:val="5B1F6E42"/>
    <w:rsid w:val="5B3646EE"/>
    <w:rsid w:val="5B469E9F"/>
    <w:rsid w:val="5B4EF860"/>
    <w:rsid w:val="5B58DBFC"/>
    <w:rsid w:val="5B65732C"/>
    <w:rsid w:val="5B720ABF"/>
    <w:rsid w:val="5BB8653A"/>
    <w:rsid w:val="5BD324E6"/>
    <w:rsid w:val="5BEDE096"/>
    <w:rsid w:val="5BF37405"/>
    <w:rsid w:val="5C12EB7B"/>
    <w:rsid w:val="5C2D004D"/>
    <w:rsid w:val="5C30C817"/>
    <w:rsid w:val="5C4D24A8"/>
    <w:rsid w:val="5C5B670D"/>
    <w:rsid w:val="5C8CB79F"/>
    <w:rsid w:val="5C927469"/>
    <w:rsid w:val="5C9A14EE"/>
    <w:rsid w:val="5CDB5CC2"/>
    <w:rsid w:val="5CDF9422"/>
    <w:rsid w:val="5CF776FF"/>
    <w:rsid w:val="5D0CB16E"/>
    <w:rsid w:val="5D1D1A09"/>
    <w:rsid w:val="5D3098A3"/>
    <w:rsid w:val="5D45F16A"/>
    <w:rsid w:val="5D577E05"/>
    <w:rsid w:val="5D65C5AB"/>
    <w:rsid w:val="5D8CBCF2"/>
    <w:rsid w:val="5D91DD63"/>
    <w:rsid w:val="5DA823BA"/>
    <w:rsid w:val="5DB1E951"/>
    <w:rsid w:val="5DB62454"/>
    <w:rsid w:val="5DBD8887"/>
    <w:rsid w:val="5DC15D54"/>
    <w:rsid w:val="5DC71AC1"/>
    <w:rsid w:val="5DCD8239"/>
    <w:rsid w:val="5DDFC21A"/>
    <w:rsid w:val="5DECE95F"/>
    <w:rsid w:val="5DEFC048"/>
    <w:rsid w:val="5E105CA1"/>
    <w:rsid w:val="5E1F1FC5"/>
    <w:rsid w:val="5E3E594A"/>
    <w:rsid w:val="5E485A19"/>
    <w:rsid w:val="5E64BE75"/>
    <w:rsid w:val="5E70D3BD"/>
    <w:rsid w:val="5E8403FC"/>
    <w:rsid w:val="5EA423EB"/>
    <w:rsid w:val="5EB529FD"/>
    <w:rsid w:val="5EBD61FD"/>
    <w:rsid w:val="5EE5BD29"/>
    <w:rsid w:val="5EF66F3B"/>
    <w:rsid w:val="5EFA8240"/>
    <w:rsid w:val="5F15B26E"/>
    <w:rsid w:val="5F52B6BE"/>
    <w:rsid w:val="5F67A535"/>
    <w:rsid w:val="5F7AF35A"/>
    <w:rsid w:val="5F879147"/>
    <w:rsid w:val="5FA7607A"/>
    <w:rsid w:val="5FC5FB76"/>
    <w:rsid w:val="5FD50071"/>
    <w:rsid w:val="601D9816"/>
    <w:rsid w:val="60396209"/>
    <w:rsid w:val="605563F4"/>
    <w:rsid w:val="60751122"/>
    <w:rsid w:val="60A86251"/>
    <w:rsid w:val="60C73D82"/>
    <w:rsid w:val="60E5650C"/>
    <w:rsid w:val="60EAACB4"/>
    <w:rsid w:val="60EBFA9E"/>
    <w:rsid w:val="60EC1041"/>
    <w:rsid w:val="6115368F"/>
    <w:rsid w:val="613D00B2"/>
    <w:rsid w:val="615EDB73"/>
    <w:rsid w:val="6161AA2C"/>
    <w:rsid w:val="61A328AC"/>
    <w:rsid w:val="61A68EDF"/>
    <w:rsid w:val="61B17D45"/>
    <w:rsid w:val="61D0E5DF"/>
    <w:rsid w:val="620F2F9C"/>
    <w:rsid w:val="6215EC15"/>
    <w:rsid w:val="627CAEEE"/>
    <w:rsid w:val="62BE6A94"/>
    <w:rsid w:val="62D31BDD"/>
    <w:rsid w:val="62F6456D"/>
    <w:rsid w:val="6301D4BF"/>
    <w:rsid w:val="6307E48E"/>
    <w:rsid w:val="63137836"/>
    <w:rsid w:val="631EC6D2"/>
    <w:rsid w:val="63270A00"/>
    <w:rsid w:val="632D2527"/>
    <w:rsid w:val="63A17301"/>
    <w:rsid w:val="63A4DB16"/>
    <w:rsid w:val="63B847C5"/>
    <w:rsid w:val="63C54AFC"/>
    <w:rsid w:val="63E80E61"/>
    <w:rsid w:val="63F28BD6"/>
    <w:rsid w:val="640A0437"/>
    <w:rsid w:val="6422197B"/>
    <w:rsid w:val="6432BAAB"/>
    <w:rsid w:val="645B2410"/>
    <w:rsid w:val="6462799E"/>
    <w:rsid w:val="647C298A"/>
    <w:rsid w:val="64AA2861"/>
    <w:rsid w:val="64C06C7A"/>
    <w:rsid w:val="64DD5B33"/>
    <w:rsid w:val="64EFB331"/>
    <w:rsid w:val="64F537F1"/>
    <w:rsid w:val="650CEF81"/>
    <w:rsid w:val="6514F635"/>
    <w:rsid w:val="65226526"/>
    <w:rsid w:val="65360E36"/>
    <w:rsid w:val="65362968"/>
    <w:rsid w:val="6543C7C2"/>
    <w:rsid w:val="65464545"/>
    <w:rsid w:val="654BA0A1"/>
    <w:rsid w:val="6569F8B1"/>
    <w:rsid w:val="657CA141"/>
    <w:rsid w:val="6586D695"/>
    <w:rsid w:val="658DD01D"/>
    <w:rsid w:val="6596D4D3"/>
    <w:rsid w:val="65A5D89C"/>
    <w:rsid w:val="65A999E8"/>
    <w:rsid w:val="65AD1E9D"/>
    <w:rsid w:val="65C1FFBC"/>
    <w:rsid w:val="65CDC41B"/>
    <w:rsid w:val="65D5F23E"/>
    <w:rsid w:val="65DE234F"/>
    <w:rsid w:val="65E35D9E"/>
    <w:rsid w:val="65E5CB8C"/>
    <w:rsid w:val="65F4BC48"/>
    <w:rsid w:val="6611615D"/>
    <w:rsid w:val="662D70A9"/>
    <w:rsid w:val="663BA457"/>
    <w:rsid w:val="663E4715"/>
    <w:rsid w:val="6652C1C1"/>
    <w:rsid w:val="666ECFEC"/>
    <w:rsid w:val="667B5461"/>
    <w:rsid w:val="66A64DA0"/>
    <w:rsid w:val="66C4398C"/>
    <w:rsid w:val="66CB697A"/>
    <w:rsid w:val="66E43DA7"/>
    <w:rsid w:val="66F1FEC5"/>
    <w:rsid w:val="66F3B418"/>
    <w:rsid w:val="67150AF8"/>
    <w:rsid w:val="6728895B"/>
    <w:rsid w:val="67297F9A"/>
    <w:rsid w:val="675B3C22"/>
    <w:rsid w:val="67715749"/>
    <w:rsid w:val="67A120C1"/>
    <w:rsid w:val="67CC8D37"/>
    <w:rsid w:val="67CF4395"/>
    <w:rsid w:val="67E0A1D5"/>
    <w:rsid w:val="67FBBE6B"/>
    <w:rsid w:val="67FCA6F1"/>
    <w:rsid w:val="6802B32E"/>
    <w:rsid w:val="6805F9D7"/>
    <w:rsid w:val="680C10F3"/>
    <w:rsid w:val="680D91AE"/>
    <w:rsid w:val="6811A778"/>
    <w:rsid w:val="6827B7C4"/>
    <w:rsid w:val="6827FF3C"/>
    <w:rsid w:val="6849DDFB"/>
    <w:rsid w:val="688ADFB8"/>
    <w:rsid w:val="6899A24D"/>
    <w:rsid w:val="68AEE019"/>
    <w:rsid w:val="68C570DF"/>
    <w:rsid w:val="68C9D4A9"/>
    <w:rsid w:val="690D2C96"/>
    <w:rsid w:val="69282F6B"/>
    <w:rsid w:val="6930BC44"/>
    <w:rsid w:val="69764D61"/>
    <w:rsid w:val="699380F5"/>
    <w:rsid w:val="69AE7F48"/>
    <w:rsid w:val="69B023E4"/>
    <w:rsid w:val="69B96F90"/>
    <w:rsid w:val="69BB8388"/>
    <w:rsid w:val="69BF673E"/>
    <w:rsid w:val="69EC5E40"/>
    <w:rsid w:val="69EC812F"/>
    <w:rsid w:val="69FE198F"/>
    <w:rsid w:val="6A005E1C"/>
    <w:rsid w:val="6A071E5D"/>
    <w:rsid w:val="6A173A8E"/>
    <w:rsid w:val="6A29A504"/>
    <w:rsid w:val="6A4D12A9"/>
    <w:rsid w:val="6A6C54FC"/>
    <w:rsid w:val="6A6F2506"/>
    <w:rsid w:val="6A730DE4"/>
    <w:rsid w:val="6A804F8F"/>
    <w:rsid w:val="6A8F3657"/>
    <w:rsid w:val="6AA1B50A"/>
    <w:rsid w:val="6AB63AFD"/>
    <w:rsid w:val="6B19CA1F"/>
    <w:rsid w:val="6B2603EF"/>
    <w:rsid w:val="6B2B2307"/>
    <w:rsid w:val="6B4FBBA9"/>
    <w:rsid w:val="6B581552"/>
    <w:rsid w:val="6B581996"/>
    <w:rsid w:val="6B99458B"/>
    <w:rsid w:val="6BD11B47"/>
    <w:rsid w:val="6BD5665F"/>
    <w:rsid w:val="6BECAAC5"/>
    <w:rsid w:val="6BF4F034"/>
    <w:rsid w:val="6BFDCD1E"/>
    <w:rsid w:val="6C02723D"/>
    <w:rsid w:val="6C15B3BD"/>
    <w:rsid w:val="6C1630E5"/>
    <w:rsid w:val="6C1EA4A5"/>
    <w:rsid w:val="6C1EAE58"/>
    <w:rsid w:val="6C249AFC"/>
    <w:rsid w:val="6C301D0A"/>
    <w:rsid w:val="6C4282B2"/>
    <w:rsid w:val="6C74BEEB"/>
    <w:rsid w:val="6C7EEDCF"/>
    <w:rsid w:val="6C973068"/>
    <w:rsid w:val="6C97552D"/>
    <w:rsid w:val="6CABA90E"/>
    <w:rsid w:val="6CF06C32"/>
    <w:rsid w:val="6D003461"/>
    <w:rsid w:val="6D020652"/>
    <w:rsid w:val="6D07614F"/>
    <w:rsid w:val="6D0F5E53"/>
    <w:rsid w:val="6D1128E8"/>
    <w:rsid w:val="6D2BF4DC"/>
    <w:rsid w:val="6D50FF18"/>
    <w:rsid w:val="6D526BCF"/>
    <w:rsid w:val="6D742C3F"/>
    <w:rsid w:val="6D763E68"/>
    <w:rsid w:val="6D8AF33A"/>
    <w:rsid w:val="6DB4D1F9"/>
    <w:rsid w:val="6DD2D07A"/>
    <w:rsid w:val="6DE2F896"/>
    <w:rsid w:val="6DE46276"/>
    <w:rsid w:val="6E0EFD14"/>
    <w:rsid w:val="6E379A7E"/>
    <w:rsid w:val="6E53F0B2"/>
    <w:rsid w:val="6E5A6B26"/>
    <w:rsid w:val="6E5F6A34"/>
    <w:rsid w:val="6E6EE340"/>
    <w:rsid w:val="6E81C337"/>
    <w:rsid w:val="6E87FC2E"/>
    <w:rsid w:val="6EA2E171"/>
    <w:rsid w:val="6EB6183F"/>
    <w:rsid w:val="6EB76325"/>
    <w:rsid w:val="6EE66551"/>
    <w:rsid w:val="6EEE0AC1"/>
    <w:rsid w:val="6EF87BB3"/>
    <w:rsid w:val="6F2083CC"/>
    <w:rsid w:val="6F378859"/>
    <w:rsid w:val="6F46A928"/>
    <w:rsid w:val="6F61A55F"/>
    <w:rsid w:val="6F80CB0B"/>
    <w:rsid w:val="6F8B5A94"/>
    <w:rsid w:val="6F9F7CF8"/>
    <w:rsid w:val="6FA1243B"/>
    <w:rsid w:val="6FAFD5A4"/>
    <w:rsid w:val="6FB2059E"/>
    <w:rsid w:val="6FB54325"/>
    <w:rsid w:val="6FBDDC56"/>
    <w:rsid w:val="6FC89F5E"/>
    <w:rsid w:val="6FDAF61B"/>
    <w:rsid w:val="6FDF8C90"/>
    <w:rsid w:val="7003BBA6"/>
    <w:rsid w:val="700464FA"/>
    <w:rsid w:val="7026190E"/>
    <w:rsid w:val="704EEC15"/>
    <w:rsid w:val="705B273C"/>
    <w:rsid w:val="706AF47E"/>
    <w:rsid w:val="70A41A6C"/>
    <w:rsid w:val="70A426A2"/>
    <w:rsid w:val="70A50E6B"/>
    <w:rsid w:val="70B263D5"/>
    <w:rsid w:val="70C294A6"/>
    <w:rsid w:val="70C4653A"/>
    <w:rsid w:val="70D11C6E"/>
    <w:rsid w:val="70D8704A"/>
    <w:rsid w:val="70E50470"/>
    <w:rsid w:val="7108F110"/>
    <w:rsid w:val="710FFFBE"/>
    <w:rsid w:val="7138C3D9"/>
    <w:rsid w:val="717CF536"/>
    <w:rsid w:val="71C7D27C"/>
    <w:rsid w:val="71FFCF15"/>
    <w:rsid w:val="72015780"/>
    <w:rsid w:val="7205922F"/>
    <w:rsid w:val="7219796C"/>
    <w:rsid w:val="72204196"/>
    <w:rsid w:val="722EED32"/>
    <w:rsid w:val="724219A9"/>
    <w:rsid w:val="7245FBF6"/>
    <w:rsid w:val="72626571"/>
    <w:rsid w:val="726863FB"/>
    <w:rsid w:val="726FBE23"/>
    <w:rsid w:val="7272BAC0"/>
    <w:rsid w:val="72A2AE1C"/>
    <w:rsid w:val="72AEC604"/>
    <w:rsid w:val="72E806A3"/>
    <w:rsid w:val="72EE011B"/>
    <w:rsid w:val="72F1AEFB"/>
    <w:rsid w:val="72F8101B"/>
    <w:rsid w:val="73208944"/>
    <w:rsid w:val="73437FB1"/>
    <w:rsid w:val="73618274"/>
    <w:rsid w:val="7362091C"/>
    <w:rsid w:val="73659201"/>
    <w:rsid w:val="7368BA18"/>
    <w:rsid w:val="73957D21"/>
    <w:rsid w:val="739638FD"/>
    <w:rsid w:val="739D1E4E"/>
    <w:rsid w:val="739D49C7"/>
    <w:rsid w:val="73AD0839"/>
    <w:rsid w:val="73B59EF3"/>
    <w:rsid w:val="73B6672A"/>
    <w:rsid w:val="73B73DBC"/>
    <w:rsid w:val="73C504CB"/>
    <w:rsid w:val="73CF9ACF"/>
    <w:rsid w:val="73D8116C"/>
    <w:rsid w:val="73E2E6B8"/>
    <w:rsid w:val="73F798F9"/>
    <w:rsid w:val="73FE761B"/>
    <w:rsid w:val="741129CF"/>
    <w:rsid w:val="741E0B06"/>
    <w:rsid w:val="7421C323"/>
    <w:rsid w:val="7431C847"/>
    <w:rsid w:val="745602A5"/>
    <w:rsid w:val="746DA1CF"/>
    <w:rsid w:val="74852DC1"/>
    <w:rsid w:val="74C6A329"/>
    <w:rsid w:val="74CFE747"/>
    <w:rsid w:val="7502DEB5"/>
    <w:rsid w:val="7571CC66"/>
    <w:rsid w:val="75729102"/>
    <w:rsid w:val="757AE6F6"/>
    <w:rsid w:val="7583ACD1"/>
    <w:rsid w:val="75DB6E23"/>
    <w:rsid w:val="761DF6FA"/>
    <w:rsid w:val="763AE982"/>
    <w:rsid w:val="763B9C26"/>
    <w:rsid w:val="7649442F"/>
    <w:rsid w:val="7661B4FE"/>
    <w:rsid w:val="766AB5D5"/>
    <w:rsid w:val="76700D14"/>
    <w:rsid w:val="76923AC7"/>
    <w:rsid w:val="769AA2CD"/>
    <w:rsid w:val="76A77E00"/>
    <w:rsid w:val="76AD9F9D"/>
    <w:rsid w:val="76CDEFD4"/>
    <w:rsid w:val="76D31DDB"/>
    <w:rsid w:val="76F5AB22"/>
    <w:rsid w:val="76FA7F5B"/>
    <w:rsid w:val="7703FDF4"/>
    <w:rsid w:val="7724C604"/>
    <w:rsid w:val="7746BE9C"/>
    <w:rsid w:val="774EA803"/>
    <w:rsid w:val="776338B4"/>
    <w:rsid w:val="77655C22"/>
    <w:rsid w:val="77E5D5AB"/>
    <w:rsid w:val="77EF9372"/>
    <w:rsid w:val="77FC9DA8"/>
    <w:rsid w:val="780E66A3"/>
    <w:rsid w:val="78388101"/>
    <w:rsid w:val="783EFC69"/>
    <w:rsid w:val="78695D48"/>
    <w:rsid w:val="7870CCFD"/>
    <w:rsid w:val="78BC04FD"/>
    <w:rsid w:val="78E3E090"/>
    <w:rsid w:val="78EA9946"/>
    <w:rsid w:val="78F22B22"/>
    <w:rsid w:val="7901463D"/>
    <w:rsid w:val="7916F5E4"/>
    <w:rsid w:val="793964F5"/>
    <w:rsid w:val="795C0305"/>
    <w:rsid w:val="7962DC9E"/>
    <w:rsid w:val="7988AD0B"/>
    <w:rsid w:val="79993964"/>
    <w:rsid w:val="79A77F94"/>
    <w:rsid w:val="79AED77C"/>
    <w:rsid w:val="79AFD10F"/>
    <w:rsid w:val="79B9A14A"/>
    <w:rsid w:val="79D311DC"/>
    <w:rsid w:val="79D4E8DA"/>
    <w:rsid w:val="79DC349E"/>
    <w:rsid w:val="7A0C872B"/>
    <w:rsid w:val="7A1F0948"/>
    <w:rsid w:val="7A2351AA"/>
    <w:rsid w:val="7A341FC4"/>
    <w:rsid w:val="7A35369E"/>
    <w:rsid w:val="7A45221C"/>
    <w:rsid w:val="7A468FCF"/>
    <w:rsid w:val="7A55327E"/>
    <w:rsid w:val="7A584A39"/>
    <w:rsid w:val="7A5A33EB"/>
    <w:rsid w:val="7A60F07B"/>
    <w:rsid w:val="7A8D3DA9"/>
    <w:rsid w:val="7A922E1C"/>
    <w:rsid w:val="7AAF41E7"/>
    <w:rsid w:val="7AB538BC"/>
    <w:rsid w:val="7ACB1D48"/>
    <w:rsid w:val="7AED049A"/>
    <w:rsid w:val="7B09C3A9"/>
    <w:rsid w:val="7B41D08B"/>
    <w:rsid w:val="7B4EDB85"/>
    <w:rsid w:val="7B80ECB5"/>
    <w:rsid w:val="7B82AA27"/>
    <w:rsid w:val="7B84ECB0"/>
    <w:rsid w:val="7BB8DFA8"/>
    <w:rsid w:val="7BB98A92"/>
    <w:rsid w:val="7BBE3A36"/>
    <w:rsid w:val="7BC4438B"/>
    <w:rsid w:val="7BC71226"/>
    <w:rsid w:val="7BD29D7C"/>
    <w:rsid w:val="7BDED002"/>
    <w:rsid w:val="7C03F882"/>
    <w:rsid w:val="7C9103BC"/>
    <w:rsid w:val="7C933317"/>
    <w:rsid w:val="7CA620C4"/>
    <w:rsid w:val="7CB965A2"/>
    <w:rsid w:val="7CCAB5AE"/>
    <w:rsid w:val="7CDC55EC"/>
    <w:rsid w:val="7D02EC9F"/>
    <w:rsid w:val="7D045E94"/>
    <w:rsid w:val="7D0C899C"/>
    <w:rsid w:val="7D18D17E"/>
    <w:rsid w:val="7D228932"/>
    <w:rsid w:val="7D5130F3"/>
    <w:rsid w:val="7D530B42"/>
    <w:rsid w:val="7D665AFB"/>
    <w:rsid w:val="7D81286A"/>
    <w:rsid w:val="7DB7DBE4"/>
    <w:rsid w:val="7DCB61FF"/>
    <w:rsid w:val="7DE2C26F"/>
    <w:rsid w:val="7DEBA157"/>
    <w:rsid w:val="7E094C2F"/>
    <w:rsid w:val="7E09D992"/>
    <w:rsid w:val="7E0AB4A6"/>
    <w:rsid w:val="7E13F640"/>
    <w:rsid w:val="7E2CD4E2"/>
    <w:rsid w:val="7E34CD58"/>
    <w:rsid w:val="7E3ADDCD"/>
    <w:rsid w:val="7E4B1730"/>
    <w:rsid w:val="7E58D755"/>
    <w:rsid w:val="7E7DC7D1"/>
    <w:rsid w:val="7EA859FD"/>
    <w:rsid w:val="7EBB3A50"/>
    <w:rsid w:val="7EC9DFA0"/>
    <w:rsid w:val="7ECA5856"/>
    <w:rsid w:val="7EF2C8C7"/>
    <w:rsid w:val="7EF532C6"/>
    <w:rsid w:val="7EFFA594"/>
    <w:rsid w:val="7F04BA36"/>
    <w:rsid w:val="7F284696"/>
    <w:rsid w:val="7F2A2631"/>
    <w:rsid w:val="7F379124"/>
    <w:rsid w:val="7F39618B"/>
    <w:rsid w:val="7F3CEAEB"/>
    <w:rsid w:val="7F4071C8"/>
    <w:rsid w:val="7F4BCA8D"/>
    <w:rsid w:val="7F4E16DD"/>
    <w:rsid w:val="7F50ADD7"/>
    <w:rsid w:val="7F6BED73"/>
    <w:rsid w:val="7F937494"/>
    <w:rsid w:val="7F947447"/>
    <w:rsid w:val="7FADD0E0"/>
    <w:rsid w:val="7FD1A265"/>
    <w:rsid w:val="7FF43A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2C6E54"/>
  <w15:docId w15:val="{3BC02255-1EBA-472A-B064-68622281E5C9}"/>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1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A7C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974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F97405"/>
    <w:pPr>
      <w:widowControl w:val="0"/>
      <w:autoSpaceDE w:val="0"/>
      <w:autoSpaceDN w:val="0"/>
      <w:ind w:left="1134" w:right="1534"/>
      <w:jc w:val="center"/>
      <w:outlineLvl w:val="2"/>
    </w:pPr>
    <w:rPr>
      <w:rFonts w:ascii="Palatino Linotype" w:eastAsia="Palatino Linotype" w:hAnsi="Palatino Linotype" w:cs="Palatino Linotype"/>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56E25"/>
    <w:pPr>
      <w:tabs>
        <w:tab w:val="center" w:pos="4320"/>
        <w:tab w:val="right" w:pos="8640"/>
      </w:tabs>
    </w:pPr>
  </w:style>
  <w:style w:type="character" w:customStyle="1" w:styleId="HeaderChar">
    <w:name w:val="Header Char"/>
    <w:basedOn w:val="DefaultParagraphFont"/>
    <w:link w:val="Header"/>
    <w:rsid w:val="00856E25"/>
    <w:rPr>
      <w:rFonts w:ascii="Times New Roman" w:eastAsia="Times New Roman" w:hAnsi="Times New Roman" w:cs="Times New Roman"/>
      <w:sz w:val="24"/>
      <w:szCs w:val="24"/>
    </w:rPr>
  </w:style>
  <w:style w:type="paragraph" w:styleId="Title">
    <w:name w:val="Title"/>
    <w:basedOn w:val="Normal"/>
    <w:link w:val="TitleChar"/>
    <w:qFormat/>
    <w:rsid w:val="00856E25"/>
    <w:pPr>
      <w:jc w:val="center"/>
    </w:pPr>
    <w:rPr>
      <w:rFonts w:ascii="Helvetica" w:hAnsi="Helvetica"/>
      <w:b/>
      <w:szCs w:val="20"/>
    </w:rPr>
  </w:style>
  <w:style w:type="character" w:customStyle="1" w:styleId="TitleChar">
    <w:name w:val="Title Char"/>
    <w:basedOn w:val="DefaultParagraphFont"/>
    <w:link w:val="Title"/>
    <w:rsid w:val="00856E25"/>
    <w:rPr>
      <w:rFonts w:ascii="Helvetica" w:eastAsia="Times New Roman" w:hAnsi="Helvetica" w:cs="Times New Roman"/>
      <w:b/>
      <w:sz w:val="24"/>
      <w:szCs w:val="20"/>
    </w:rPr>
  </w:style>
  <w:style w:type="paragraph" w:styleId="Footer">
    <w:name w:val="footer"/>
    <w:basedOn w:val="Normal"/>
    <w:link w:val="FooterChar"/>
    <w:uiPriority w:val="99"/>
    <w:rsid w:val="00856E25"/>
    <w:pPr>
      <w:tabs>
        <w:tab w:val="center" w:pos="4320"/>
        <w:tab w:val="right" w:pos="8640"/>
      </w:tabs>
    </w:pPr>
  </w:style>
  <w:style w:type="character" w:customStyle="1" w:styleId="FooterChar">
    <w:name w:val="Footer Char"/>
    <w:basedOn w:val="DefaultParagraphFont"/>
    <w:link w:val="Footer"/>
    <w:uiPriority w:val="99"/>
    <w:rsid w:val="00856E25"/>
    <w:rPr>
      <w:rFonts w:ascii="Times New Roman" w:eastAsia="Times New Roman" w:hAnsi="Times New Roman" w:cs="Times New Roman"/>
      <w:sz w:val="24"/>
      <w:szCs w:val="24"/>
    </w:rPr>
  </w:style>
  <w:style w:type="paragraph" w:styleId="FootnoteText">
    <w:name w:val="footnote text"/>
    <w:aliases w:val="Footnote Text Char Char,Footnote Text Char2 Char Char,Footnote Text Char3 Char1 Char Char,Footnote Text Char2 Char1 Char1 Char Char,Footnote Text Char3 Char1 Char Char Char Char,Footnote Text Char2,fn,ALTS FOOTNOTE,fn Char,f"/>
    <w:basedOn w:val="Normal"/>
    <w:link w:val="FootnoteTextChar"/>
    <w:uiPriority w:val="99"/>
    <w:unhideWhenUsed/>
    <w:rsid w:val="00AC5039"/>
    <w:rPr>
      <w:sz w:val="20"/>
      <w:szCs w:val="20"/>
    </w:rPr>
  </w:style>
  <w:style w:type="character" w:customStyle="1" w:styleId="FootnoteTextChar">
    <w:name w:val="Footnote Text Char"/>
    <w:aliases w:val="Footnote Text Char Char Char,Footnote Text Char2 Char Char Char,Footnote Text Char3 Char1 Char Char Char,Footnote Text Char2 Char1 Char1 Char Char Char,Footnote Text Char3 Char1 Char Char Char Char Char,Footnote Text Char2 Char,f Char"/>
    <w:basedOn w:val="DefaultParagraphFont"/>
    <w:link w:val="FootnoteText"/>
    <w:uiPriority w:val="99"/>
    <w:rsid w:val="00AC5039"/>
    <w:rPr>
      <w:rFonts w:ascii="Times New Roman" w:eastAsia="Times New Roman" w:hAnsi="Times New Roman" w:cs="Times New Roman"/>
      <w:sz w:val="20"/>
      <w:szCs w:val="20"/>
    </w:rPr>
  </w:style>
  <w:style w:type="character" w:styleId="FootnoteReference">
    <w:name w:val="footnote reference"/>
    <w:aliases w:val="Appel note de bas de p,Style 12,(NECG) Footnote Reference,Style 124,Style 13,fr,o,Style 3,FR,Style 17,Style 6,Footnote Reference/,Style 7,Style 4,Style 34,Style 9,Footnote Reference1,o1,o2,o3,o4,o5,o6,o11,o21,o7"/>
    <w:basedOn w:val="DefaultParagraphFont"/>
    <w:uiPriority w:val="99"/>
    <w:unhideWhenUsed/>
    <w:rsid w:val="00AC5039"/>
    <w:rPr>
      <w:vertAlign w:val="superscript"/>
    </w:rPr>
  </w:style>
  <w:style w:type="paragraph" w:styleId="ListParagraph">
    <w:name w:val="List Paragraph"/>
    <w:basedOn w:val="Normal"/>
    <w:uiPriority w:val="1"/>
    <w:qFormat/>
    <w:rsid w:val="0052652D"/>
    <w:pPr>
      <w:ind w:left="720"/>
      <w:contextualSpacing/>
    </w:pPr>
  </w:style>
  <w:style w:type="character" w:styleId="CommentReference">
    <w:name w:val="annotation reference"/>
    <w:basedOn w:val="DefaultParagraphFont"/>
    <w:uiPriority w:val="99"/>
    <w:semiHidden/>
    <w:unhideWhenUsed/>
    <w:rsid w:val="00415EAF"/>
    <w:rPr>
      <w:sz w:val="16"/>
      <w:szCs w:val="16"/>
    </w:rPr>
  </w:style>
  <w:style w:type="paragraph" w:styleId="CommentText">
    <w:name w:val="annotation text"/>
    <w:basedOn w:val="Normal"/>
    <w:link w:val="CommentTextChar"/>
    <w:uiPriority w:val="99"/>
    <w:unhideWhenUsed/>
    <w:rsid w:val="00415EAF"/>
    <w:rPr>
      <w:sz w:val="20"/>
      <w:szCs w:val="20"/>
    </w:rPr>
  </w:style>
  <w:style w:type="character" w:customStyle="1" w:styleId="CommentTextChar">
    <w:name w:val="Comment Text Char"/>
    <w:basedOn w:val="DefaultParagraphFont"/>
    <w:link w:val="CommentText"/>
    <w:uiPriority w:val="99"/>
    <w:rsid w:val="00415EA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5EAF"/>
    <w:rPr>
      <w:b/>
      <w:bCs/>
    </w:rPr>
  </w:style>
  <w:style w:type="character" w:customStyle="1" w:styleId="CommentSubjectChar">
    <w:name w:val="Comment Subject Char"/>
    <w:basedOn w:val="CommentTextChar"/>
    <w:link w:val="CommentSubject"/>
    <w:uiPriority w:val="99"/>
    <w:semiHidden/>
    <w:rsid w:val="00415EA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15E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EAF"/>
    <w:rPr>
      <w:rFonts w:ascii="Segoe UI" w:eastAsia="Times New Roman" w:hAnsi="Segoe UI" w:cs="Segoe UI"/>
      <w:sz w:val="18"/>
      <w:szCs w:val="18"/>
    </w:rPr>
  </w:style>
  <w:style w:type="character" w:styleId="Strong">
    <w:name w:val="Strong"/>
    <w:basedOn w:val="DefaultParagraphFont"/>
    <w:uiPriority w:val="22"/>
    <w:qFormat/>
    <w:rsid w:val="00916A5F"/>
    <w:rPr>
      <w:b/>
      <w:bCs/>
    </w:rPr>
  </w:style>
  <w:style w:type="paragraph" w:styleId="Caption">
    <w:name w:val="caption"/>
    <w:basedOn w:val="Normal"/>
    <w:next w:val="Normal"/>
    <w:unhideWhenUsed/>
    <w:qFormat/>
    <w:rsid w:val="00EB7922"/>
    <w:rPr>
      <w:b/>
      <w:bCs/>
      <w:sz w:val="20"/>
      <w:szCs w:val="20"/>
    </w:rPr>
  </w:style>
  <w:style w:type="paragraph" w:styleId="Revision">
    <w:name w:val="Revision"/>
    <w:hidden/>
    <w:uiPriority w:val="99"/>
    <w:semiHidden/>
    <w:rsid w:val="006A0D2E"/>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1"/>
    <w:rsid w:val="005878CF"/>
    <w:pPr>
      <w:tabs>
        <w:tab w:val="left" w:pos="720"/>
      </w:tabs>
      <w:spacing w:after="120"/>
    </w:pPr>
    <w:rPr>
      <w:rFonts w:ascii="Palatino" w:hAnsi="Palatino"/>
      <w:szCs w:val="20"/>
    </w:rPr>
  </w:style>
  <w:style w:type="character" w:customStyle="1" w:styleId="BodyTextChar">
    <w:name w:val="Body Text Char"/>
    <w:basedOn w:val="DefaultParagraphFont"/>
    <w:uiPriority w:val="99"/>
    <w:semiHidden/>
    <w:rsid w:val="005878CF"/>
    <w:rPr>
      <w:rFonts w:ascii="Times New Roman" w:eastAsia="Times New Roman" w:hAnsi="Times New Roman" w:cs="Times New Roman"/>
      <w:sz w:val="24"/>
      <w:szCs w:val="24"/>
    </w:rPr>
  </w:style>
  <w:style w:type="character" w:customStyle="1" w:styleId="BodyTextChar1">
    <w:name w:val="Body Text Char1"/>
    <w:link w:val="BodyText"/>
    <w:rsid w:val="005878CF"/>
    <w:rPr>
      <w:rFonts w:ascii="Palatino" w:eastAsia="Times New Roman" w:hAnsi="Palatino" w:cs="Times New Roman"/>
      <w:sz w:val="24"/>
      <w:szCs w:val="20"/>
    </w:rPr>
  </w:style>
  <w:style w:type="character" w:styleId="Hyperlink">
    <w:name w:val="Hyperlink"/>
    <w:basedOn w:val="DefaultParagraphFont"/>
    <w:uiPriority w:val="99"/>
    <w:unhideWhenUsed/>
    <w:rsid w:val="00D05DF4"/>
    <w:rPr>
      <w:color w:val="0000FF" w:themeColor="hyperlink"/>
      <w:u w:val="single"/>
    </w:rPr>
  </w:style>
  <w:style w:type="paragraph" w:customStyle="1" w:styleId="Default">
    <w:name w:val="Default"/>
    <w:rsid w:val="00D05DF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unhideWhenUsed/>
    <w:rsid w:val="00F2515D"/>
    <w:rPr>
      <w:color w:val="605E5C"/>
      <w:shd w:val="clear" w:color="auto" w:fill="E1DFDD"/>
    </w:rPr>
  </w:style>
  <w:style w:type="table" w:styleId="TableGrid">
    <w:name w:val="Table Grid"/>
    <w:basedOn w:val="TableNormal"/>
    <w:uiPriority w:val="59"/>
    <w:rsid w:val="00545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F1DC3"/>
    <w:rPr>
      <w:color w:val="2B579A"/>
      <w:shd w:val="clear" w:color="auto" w:fill="E1DFDD"/>
    </w:rPr>
  </w:style>
  <w:style w:type="character" w:styleId="FollowedHyperlink">
    <w:name w:val="FollowedHyperlink"/>
    <w:basedOn w:val="DefaultParagraphFont"/>
    <w:uiPriority w:val="99"/>
    <w:semiHidden/>
    <w:unhideWhenUsed/>
    <w:rsid w:val="00E217DC"/>
    <w:rPr>
      <w:color w:val="800080" w:themeColor="followedHyperlink"/>
      <w:u w:val="single"/>
    </w:rPr>
  </w:style>
  <w:style w:type="paragraph" w:customStyle="1" w:styleId="xmsonormal">
    <w:name w:val="x_msonormal"/>
    <w:basedOn w:val="Normal"/>
    <w:rsid w:val="0067222A"/>
    <w:rPr>
      <w:rFonts w:ascii="Calibri" w:eastAsiaTheme="minorHAnsi" w:hAnsi="Calibri" w:cs="Calibri"/>
      <w:sz w:val="22"/>
      <w:szCs w:val="22"/>
    </w:rPr>
  </w:style>
  <w:style w:type="character" w:customStyle="1" w:styleId="normaltextrun">
    <w:name w:val="normaltextrun"/>
    <w:basedOn w:val="DefaultParagraphFont"/>
    <w:rsid w:val="00DA13E3"/>
  </w:style>
  <w:style w:type="paragraph" w:styleId="NormalWeb">
    <w:name w:val="Normal (Web)"/>
    <w:basedOn w:val="Normal"/>
    <w:uiPriority w:val="99"/>
    <w:unhideWhenUsed/>
    <w:rsid w:val="004A043A"/>
    <w:pPr>
      <w:spacing w:before="100" w:beforeAutospacing="1" w:after="100" w:afterAutospacing="1"/>
    </w:pPr>
    <w:rPr>
      <w:rFonts w:ascii="Calibri" w:eastAsiaTheme="minorHAnsi" w:hAnsi="Calibri" w:cs="Calibri"/>
      <w:sz w:val="22"/>
      <w:szCs w:val="22"/>
    </w:rPr>
  </w:style>
  <w:style w:type="character" w:styleId="SubtleReference">
    <w:name w:val="Subtle Reference"/>
    <w:basedOn w:val="DefaultParagraphFont"/>
    <w:uiPriority w:val="31"/>
    <w:qFormat/>
    <w:rsid w:val="00A15BCD"/>
    <w:rPr>
      <w:smallCaps/>
      <w:color w:val="5A5A5A" w:themeColor="text1" w:themeTint="A5"/>
    </w:rPr>
  </w:style>
  <w:style w:type="character" w:customStyle="1" w:styleId="Heading2Char">
    <w:name w:val="Heading 2 Char"/>
    <w:basedOn w:val="DefaultParagraphFont"/>
    <w:link w:val="Heading2"/>
    <w:uiPriority w:val="9"/>
    <w:semiHidden/>
    <w:rsid w:val="00F9740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97405"/>
    <w:rPr>
      <w:rFonts w:ascii="Palatino Linotype" w:eastAsia="Palatino Linotype" w:hAnsi="Palatino Linotype" w:cs="Palatino Linotype"/>
      <w:b/>
      <w:bCs/>
      <w:sz w:val="24"/>
      <w:szCs w:val="24"/>
    </w:rPr>
  </w:style>
  <w:style w:type="paragraph" w:customStyle="1" w:styleId="TableParagraph">
    <w:name w:val="Table Paragraph"/>
    <w:basedOn w:val="Normal"/>
    <w:uiPriority w:val="1"/>
    <w:qFormat/>
    <w:rsid w:val="00F97405"/>
    <w:pPr>
      <w:widowControl w:val="0"/>
      <w:autoSpaceDE w:val="0"/>
      <w:autoSpaceDN w:val="0"/>
      <w:ind w:left="107"/>
    </w:pPr>
    <w:rPr>
      <w:rFonts w:ascii="Palatino Linotype" w:eastAsia="Palatino Linotype" w:hAnsi="Palatino Linotype" w:cs="Palatino Linotype"/>
      <w:sz w:val="22"/>
      <w:szCs w:val="22"/>
    </w:rPr>
  </w:style>
  <w:style w:type="paragraph" w:customStyle="1" w:styleId="10sp0">
    <w:name w:val="_1.0sp 0&quot;"/>
    <w:basedOn w:val="Normal"/>
    <w:rsid w:val="00564F95"/>
    <w:pPr>
      <w:suppressAutoHyphens/>
      <w:spacing w:after="240"/>
    </w:pPr>
    <w:rPr>
      <w:rFonts w:eastAsia="SimSun"/>
      <w:szCs w:val="20"/>
    </w:rPr>
  </w:style>
  <w:style w:type="character" w:customStyle="1" w:styleId="Heading1Char">
    <w:name w:val="Heading 1 Char"/>
    <w:basedOn w:val="DefaultParagraphFont"/>
    <w:link w:val="Heading1"/>
    <w:uiPriority w:val="9"/>
    <w:rsid w:val="00BA7C06"/>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665C0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0522">
      <w:bodyDiv w:val="1"/>
      <w:marLeft w:val="0"/>
      <w:marRight w:val="0"/>
      <w:marTop w:val="0"/>
      <w:marBottom w:val="0"/>
      <w:divBdr>
        <w:top w:val="none" w:sz="0" w:space="0" w:color="auto"/>
        <w:left w:val="none" w:sz="0" w:space="0" w:color="auto"/>
        <w:bottom w:val="none" w:sz="0" w:space="0" w:color="auto"/>
        <w:right w:val="none" w:sz="0" w:space="0" w:color="auto"/>
      </w:divBdr>
    </w:div>
    <w:div w:id="132911586">
      <w:bodyDiv w:val="1"/>
      <w:marLeft w:val="0"/>
      <w:marRight w:val="0"/>
      <w:marTop w:val="0"/>
      <w:marBottom w:val="0"/>
      <w:divBdr>
        <w:top w:val="none" w:sz="0" w:space="0" w:color="auto"/>
        <w:left w:val="none" w:sz="0" w:space="0" w:color="auto"/>
        <w:bottom w:val="none" w:sz="0" w:space="0" w:color="auto"/>
        <w:right w:val="none" w:sz="0" w:space="0" w:color="auto"/>
      </w:divBdr>
      <w:divsChild>
        <w:div w:id="1097410159">
          <w:marLeft w:val="0"/>
          <w:marRight w:val="0"/>
          <w:marTop w:val="0"/>
          <w:marBottom w:val="0"/>
          <w:divBdr>
            <w:top w:val="none" w:sz="0" w:space="0" w:color="auto"/>
            <w:left w:val="none" w:sz="0" w:space="0" w:color="auto"/>
            <w:bottom w:val="none" w:sz="0" w:space="0" w:color="auto"/>
            <w:right w:val="none" w:sz="0" w:space="0" w:color="auto"/>
          </w:divBdr>
        </w:div>
        <w:div w:id="1613511342">
          <w:marLeft w:val="0"/>
          <w:marRight w:val="0"/>
          <w:marTop w:val="0"/>
          <w:marBottom w:val="0"/>
          <w:divBdr>
            <w:top w:val="none" w:sz="0" w:space="0" w:color="auto"/>
            <w:left w:val="none" w:sz="0" w:space="0" w:color="auto"/>
            <w:bottom w:val="none" w:sz="0" w:space="0" w:color="auto"/>
            <w:right w:val="none" w:sz="0" w:space="0" w:color="auto"/>
          </w:divBdr>
        </w:div>
      </w:divsChild>
    </w:div>
    <w:div w:id="133062437">
      <w:bodyDiv w:val="1"/>
      <w:marLeft w:val="0"/>
      <w:marRight w:val="0"/>
      <w:marTop w:val="0"/>
      <w:marBottom w:val="0"/>
      <w:divBdr>
        <w:top w:val="none" w:sz="0" w:space="0" w:color="auto"/>
        <w:left w:val="none" w:sz="0" w:space="0" w:color="auto"/>
        <w:bottom w:val="none" w:sz="0" w:space="0" w:color="auto"/>
        <w:right w:val="none" w:sz="0" w:space="0" w:color="auto"/>
      </w:divBdr>
    </w:div>
    <w:div w:id="152189198">
      <w:bodyDiv w:val="1"/>
      <w:marLeft w:val="0"/>
      <w:marRight w:val="0"/>
      <w:marTop w:val="0"/>
      <w:marBottom w:val="0"/>
      <w:divBdr>
        <w:top w:val="none" w:sz="0" w:space="0" w:color="auto"/>
        <w:left w:val="none" w:sz="0" w:space="0" w:color="auto"/>
        <w:bottom w:val="none" w:sz="0" w:space="0" w:color="auto"/>
        <w:right w:val="none" w:sz="0" w:space="0" w:color="auto"/>
      </w:divBdr>
    </w:div>
    <w:div w:id="281693563">
      <w:bodyDiv w:val="1"/>
      <w:marLeft w:val="0"/>
      <w:marRight w:val="0"/>
      <w:marTop w:val="0"/>
      <w:marBottom w:val="0"/>
      <w:divBdr>
        <w:top w:val="none" w:sz="0" w:space="0" w:color="auto"/>
        <w:left w:val="none" w:sz="0" w:space="0" w:color="auto"/>
        <w:bottom w:val="none" w:sz="0" w:space="0" w:color="auto"/>
        <w:right w:val="none" w:sz="0" w:space="0" w:color="auto"/>
      </w:divBdr>
    </w:div>
    <w:div w:id="307789181">
      <w:bodyDiv w:val="1"/>
      <w:marLeft w:val="0"/>
      <w:marRight w:val="0"/>
      <w:marTop w:val="0"/>
      <w:marBottom w:val="0"/>
      <w:divBdr>
        <w:top w:val="none" w:sz="0" w:space="0" w:color="auto"/>
        <w:left w:val="none" w:sz="0" w:space="0" w:color="auto"/>
        <w:bottom w:val="none" w:sz="0" w:space="0" w:color="auto"/>
        <w:right w:val="none" w:sz="0" w:space="0" w:color="auto"/>
      </w:divBdr>
    </w:div>
    <w:div w:id="335961221">
      <w:bodyDiv w:val="1"/>
      <w:marLeft w:val="0"/>
      <w:marRight w:val="0"/>
      <w:marTop w:val="0"/>
      <w:marBottom w:val="0"/>
      <w:divBdr>
        <w:top w:val="none" w:sz="0" w:space="0" w:color="auto"/>
        <w:left w:val="none" w:sz="0" w:space="0" w:color="auto"/>
        <w:bottom w:val="none" w:sz="0" w:space="0" w:color="auto"/>
        <w:right w:val="none" w:sz="0" w:space="0" w:color="auto"/>
      </w:divBdr>
    </w:div>
    <w:div w:id="498229607">
      <w:bodyDiv w:val="1"/>
      <w:marLeft w:val="0"/>
      <w:marRight w:val="0"/>
      <w:marTop w:val="0"/>
      <w:marBottom w:val="0"/>
      <w:divBdr>
        <w:top w:val="none" w:sz="0" w:space="0" w:color="auto"/>
        <w:left w:val="none" w:sz="0" w:space="0" w:color="auto"/>
        <w:bottom w:val="none" w:sz="0" w:space="0" w:color="auto"/>
        <w:right w:val="none" w:sz="0" w:space="0" w:color="auto"/>
      </w:divBdr>
    </w:div>
    <w:div w:id="508835636">
      <w:bodyDiv w:val="1"/>
      <w:marLeft w:val="0"/>
      <w:marRight w:val="0"/>
      <w:marTop w:val="0"/>
      <w:marBottom w:val="0"/>
      <w:divBdr>
        <w:top w:val="none" w:sz="0" w:space="0" w:color="auto"/>
        <w:left w:val="none" w:sz="0" w:space="0" w:color="auto"/>
        <w:bottom w:val="none" w:sz="0" w:space="0" w:color="auto"/>
        <w:right w:val="none" w:sz="0" w:space="0" w:color="auto"/>
      </w:divBdr>
    </w:div>
    <w:div w:id="512378520">
      <w:bodyDiv w:val="1"/>
      <w:marLeft w:val="0"/>
      <w:marRight w:val="0"/>
      <w:marTop w:val="0"/>
      <w:marBottom w:val="0"/>
      <w:divBdr>
        <w:top w:val="none" w:sz="0" w:space="0" w:color="auto"/>
        <w:left w:val="none" w:sz="0" w:space="0" w:color="auto"/>
        <w:bottom w:val="none" w:sz="0" w:space="0" w:color="auto"/>
        <w:right w:val="none" w:sz="0" w:space="0" w:color="auto"/>
      </w:divBdr>
    </w:div>
    <w:div w:id="516309339">
      <w:bodyDiv w:val="1"/>
      <w:marLeft w:val="0"/>
      <w:marRight w:val="0"/>
      <w:marTop w:val="0"/>
      <w:marBottom w:val="0"/>
      <w:divBdr>
        <w:top w:val="none" w:sz="0" w:space="0" w:color="auto"/>
        <w:left w:val="none" w:sz="0" w:space="0" w:color="auto"/>
        <w:bottom w:val="none" w:sz="0" w:space="0" w:color="auto"/>
        <w:right w:val="none" w:sz="0" w:space="0" w:color="auto"/>
      </w:divBdr>
    </w:div>
    <w:div w:id="612129904">
      <w:bodyDiv w:val="1"/>
      <w:marLeft w:val="0"/>
      <w:marRight w:val="0"/>
      <w:marTop w:val="0"/>
      <w:marBottom w:val="0"/>
      <w:divBdr>
        <w:top w:val="none" w:sz="0" w:space="0" w:color="auto"/>
        <w:left w:val="none" w:sz="0" w:space="0" w:color="auto"/>
        <w:bottom w:val="none" w:sz="0" w:space="0" w:color="auto"/>
        <w:right w:val="none" w:sz="0" w:space="0" w:color="auto"/>
      </w:divBdr>
    </w:div>
    <w:div w:id="644508904">
      <w:bodyDiv w:val="1"/>
      <w:marLeft w:val="0"/>
      <w:marRight w:val="0"/>
      <w:marTop w:val="0"/>
      <w:marBottom w:val="0"/>
      <w:divBdr>
        <w:top w:val="none" w:sz="0" w:space="0" w:color="auto"/>
        <w:left w:val="none" w:sz="0" w:space="0" w:color="auto"/>
        <w:bottom w:val="none" w:sz="0" w:space="0" w:color="auto"/>
        <w:right w:val="none" w:sz="0" w:space="0" w:color="auto"/>
      </w:divBdr>
      <w:divsChild>
        <w:div w:id="1394767331">
          <w:marLeft w:val="0"/>
          <w:marRight w:val="0"/>
          <w:marTop w:val="0"/>
          <w:marBottom w:val="0"/>
          <w:divBdr>
            <w:top w:val="none" w:sz="0" w:space="0" w:color="auto"/>
            <w:left w:val="none" w:sz="0" w:space="0" w:color="auto"/>
            <w:bottom w:val="none" w:sz="0" w:space="0" w:color="auto"/>
            <w:right w:val="none" w:sz="0" w:space="0" w:color="auto"/>
          </w:divBdr>
        </w:div>
        <w:div w:id="1520315230">
          <w:marLeft w:val="0"/>
          <w:marRight w:val="0"/>
          <w:marTop w:val="0"/>
          <w:marBottom w:val="0"/>
          <w:divBdr>
            <w:top w:val="none" w:sz="0" w:space="0" w:color="auto"/>
            <w:left w:val="none" w:sz="0" w:space="0" w:color="auto"/>
            <w:bottom w:val="none" w:sz="0" w:space="0" w:color="auto"/>
            <w:right w:val="none" w:sz="0" w:space="0" w:color="auto"/>
          </w:divBdr>
        </w:div>
      </w:divsChild>
    </w:div>
    <w:div w:id="644548188">
      <w:bodyDiv w:val="1"/>
      <w:marLeft w:val="0"/>
      <w:marRight w:val="0"/>
      <w:marTop w:val="0"/>
      <w:marBottom w:val="0"/>
      <w:divBdr>
        <w:top w:val="none" w:sz="0" w:space="0" w:color="auto"/>
        <w:left w:val="none" w:sz="0" w:space="0" w:color="auto"/>
        <w:bottom w:val="none" w:sz="0" w:space="0" w:color="auto"/>
        <w:right w:val="none" w:sz="0" w:space="0" w:color="auto"/>
      </w:divBdr>
    </w:div>
    <w:div w:id="652563315">
      <w:bodyDiv w:val="1"/>
      <w:marLeft w:val="0"/>
      <w:marRight w:val="0"/>
      <w:marTop w:val="0"/>
      <w:marBottom w:val="0"/>
      <w:divBdr>
        <w:top w:val="none" w:sz="0" w:space="0" w:color="auto"/>
        <w:left w:val="none" w:sz="0" w:space="0" w:color="auto"/>
        <w:bottom w:val="none" w:sz="0" w:space="0" w:color="auto"/>
        <w:right w:val="none" w:sz="0" w:space="0" w:color="auto"/>
      </w:divBdr>
    </w:div>
    <w:div w:id="662129007">
      <w:bodyDiv w:val="1"/>
      <w:marLeft w:val="0"/>
      <w:marRight w:val="0"/>
      <w:marTop w:val="0"/>
      <w:marBottom w:val="0"/>
      <w:divBdr>
        <w:top w:val="none" w:sz="0" w:space="0" w:color="auto"/>
        <w:left w:val="none" w:sz="0" w:space="0" w:color="auto"/>
        <w:bottom w:val="none" w:sz="0" w:space="0" w:color="auto"/>
        <w:right w:val="none" w:sz="0" w:space="0" w:color="auto"/>
      </w:divBdr>
      <w:divsChild>
        <w:div w:id="895815435">
          <w:marLeft w:val="0"/>
          <w:marRight w:val="0"/>
          <w:marTop w:val="0"/>
          <w:marBottom w:val="0"/>
          <w:divBdr>
            <w:top w:val="none" w:sz="0" w:space="0" w:color="auto"/>
            <w:left w:val="none" w:sz="0" w:space="0" w:color="auto"/>
            <w:bottom w:val="none" w:sz="0" w:space="0" w:color="auto"/>
            <w:right w:val="none" w:sz="0" w:space="0" w:color="auto"/>
          </w:divBdr>
        </w:div>
        <w:div w:id="902062071">
          <w:marLeft w:val="0"/>
          <w:marRight w:val="0"/>
          <w:marTop w:val="0"/>
          <w:marBottom w:val="0"/>
          <w:divBdr>
            <w:top w:val="none" w:sz="0" w:space="0" w:color="auto"/>
            <w:left w:val="none" w:sz="0" w:space="0" w:color="auto"/>
            <w:bottom w:val="none" w:sz="0" w:space="0" w:color="auto"/>
            <w:right w:val="none" w:sz="0" w:space="0" w:color="auto"/>
          </w:divBdr>
        </w:div>
      </w:divsChild>
    </w:div>
    <w:div w:id="671566702">
      <w:bodyDiv w:val="1"/>
      <w:marLeft w:val="0"/>
      <w:marRight w:val="0"/>
      <w:marTop w:val="0"/>
      <w:marBottom w:val="0"/>
      <w:divBdr>
        <w:top w:val="none" w:sz="0" w:space="0" w:color="auto"/>
        <w:left w:val="none" w:sz="0" w:space="0" w:color="auto"/>
        <w:bottom w:val="none" w:sz="0" w:space="0" w:color="auto"/>
        <w:right w:val="none" w:sz="0" w:space="0" w:color="auto"/>
      </w:divBdr>
    </w:div>
    <w:div w:id="688868674">
      <w:bodyDiv w:val="1"/>
      <w:marLeft w:val="0"/>
      <w:marRight w:val="0"/>
      <w:marTop w:val="0"/>
      <w:marBottom w:val="0"/>
      <w:divBdr>
        <w:top w:val="none" w:sz="0" w:space="0" w:color="auto"/>
        <w:left w:val="none" w:sz="0" w:space="0" w:color="auto"/>
        <w:bottom w:val="none" w:sz="0" w:space="0" w:color="auto"/>
        <w:right w:val="none" w:sz="0" w:space="0" w:color="auto"/>
      </w:divBdr>
    </w:div>
    <w:div w:id="737634592">
      <w:bodyDiv w:val="1"/>
      <w:marLeft w:val="0"/>
      <w:marRight w:val="0"/>
      <w:marTop w:val="0"/>
      <w:marBottom w:val="0"/>
      <w:divBdr>
        <w:top w:val="none" w:sz="0" w:space="0" w:color="auto"/>
        <w:left w:val="none" w:sz="0" w:space="0" w:color="auto"/>
        <w:bottom w:val="none" w:sz="0" w:space="0" w:color="auto"/>
        <w:right w:val="none" w:sz="0" w:space="0" w:color="auto"/>
      </w:divBdr>
    </w:div>
    <w:div w:id="743795322">
      <w:bodyDiv w:val="1"/>
      <w:marLeft w:val="0"/>
      <w:marRight w:val="0"/>
      <w:marTop w:val="0"/>
      <w:marBottom w:val="0"/>
      <w:divBdr>
        <w:top w:val="none" w:sz="0" w:space="0" w:color="auto"/>
        <w:left w:val="none" w:sz="0" w:space="0" w:color="auto"/>
        <w:bottom w:val="none" w:sz="0" w:space="0" w:color="auto"/>
        <w:right w:val="none" w:sz="0" w:space="0" w:color="auto"/>
      </w:divBdr>
    </w:div>
    <w:div w:id="759955696">
      <w:bodyDiv w:val="1"/>
      <w:marLeft w:val="0"/>
      <w:marRight w:val="0"/>
      <w:marTop w:val="0"/>
      <w:marBottom w:val="0"/>
      <w:divBdr>
        <w:top w:val="none" w:sz="0" w:space="0" w:color="auto"/>
        <w:left w:val="none" w:sz="0" w:space="0" w:color="auto"/>
        <w:bottom w:val="none" w:sz="0" w:space="0" w:color="auto"/>
        <w:right w:val="none" w:sz="0" w:space="0" w:color="auto"/>
      </w:divBdr>
    </w:div>
    <w:div w:id="781611598">
      <w:bodyDiv w:val="1"/>
      <w:marLeft w:val="0"/>
      <w:marRight w:val="0"/>
      <w:marTop w:val="0"/>
      <w:marBottom w:val="0"/>
      <w:divBdr>
        <w:top w:val="none" w:sz="0" w:space="0" w:color="auto"/>
        <w:left w:val="none" w:sz="0" w:space="0" w:color="auto"/>
        <w:bottom w:val="none" w:sz="0" w:space="0" w:color="auto"/>
        <w:right w:val="none" w:sz="0" w:space="0" w:color="auto"/>
      </w:divBdr>
    </w:div>
    <w:div w:id="821239540">
      <w:bodyDiv w:val="1"/>
      <w:marLeft w:val="0"/>
      <w:marRight w:val="0"/>
      <w:marTop w:val="0"/>
      <w:marBottom w:val="0"/>
      <w:divBdr>
        <w:top w:val="none" w:sz="0" w:space="0" w:color="auto"/>
        <w:left w:val="none" w:sz="0" w:space="0" w:color="auto"/>
        <w:bottom w:val="none" w:sz="0" w:space="0" w:color="auto"/>
        <w:right w:val="none" w:sz="0" w:space="0" w:color="auto"/>
      </w:divBdr>
    </w:div>
    <w:div w:id="856382316">
      <w:bodyDiv w:val="1"/>
      <w:marLeft w:val="0"/>
      <w:marRight w:val="0"/>
      <w:marTop w:val="0"/>
      <w:marBottom w:val="0"/>
      <w:divBdr>
        <w:top w:val="none" w:sz="0" w:space="0" w:color="auto"/>
        <w:left w:val="none" w:sz="0" w:space="0" w:color="auto"/>
        <w:bottom w:val="none" w:sz="0" w:space="0" w:color="auto"/>
        <w:right w:val="none" w:sz="0" w:space="0" w:color="auto"/>
      </w:divBdr>
    </w:div>
    <w:div w:id="873351824">
      <w:bodyDiv w:val="1"/>
      <w:marLeft w:val="0"/>
      <w:marRight w:val="0"/>
      <w:marTop w:val="0"/>
      <w:marBottom w:val="0"/>
      <w:divBdr>
        <w:top w:val="none" w:sz="0" w:space="0" w:color="auto"/>
        <w:left w:val="none" w:sz="0" w:space="0" w:color="auto"/>
        <w:bottom w:val="none" w:sz="0" w:space="0" w:color="auto"/>
        <w:right w:val="none" w:sz="0" w:space="0" w:color="auto"/>
      </w:divBdr>
    </w:div>
    <w:div w:id="901326806">
      <w:bodyDiv w:val="1"/>
      <w:marLeft w:val="0"/>
      <w:marRight w:val="0"/>
      <w:marTop w:val="0"/>
      <w:marBottom w:val="0"/>
      <w:divBdr>
        <w:top w:val="none" w:sz="0" w:space="0" w:color="auto"/>
        <w:left w:val="none" w:sz="0" w:space="0" w:color="auto"/>
        <w:bottom w:val="none" w:sz="0" w:space="0" w:color="auto"/>
        <w:right w:val="none" w:sz="0" w:space="0" w:color="auto"/>
      </w:divBdr>
    </w:div>
    <w:div w:id="982545626">
      <w:bodyDiv w:val="1"/>
      <w:marLeft w:val="0"/>
      <w:marRight w:val="0"/>
      <w:marTop w:val="0"/>
      <w:marBottom w:val="0"/>
      <w:divBdr>
        <w:top w:val="none" w:sz="0" w:space="0" w:color="auto"/>
        <w:left w:val="none" w:sz="0" w:space="0" w:color="auto"/>
        <w:bottom w:val="none" w:sz="0" w:space="0" w:color="auto"/>
        <w:right w:val="none" w:sz="0" w:space="0" w:color="auto"/>
      </w:divBdr>
    </w:div>
    <w:div w:id="987981083">
      <w:bodyDiv w:val="1"/>
      <w:marLeft w:val="0"/>
      <w:marRight w:val="0"/>
      <w:marTop w:val="0"/>
      <w:marBottom w:val="0"/>
      <w:divBdr>
        <w:top w:val="none" w:sz="0" w:space="0" w:color="auto"/>
        <w:left w:val="none" w:sz="0" w:space="0" w:color="auto"/>
        <w:bottom w:val="none" w:sz="0" w:space="0" w:color="auto"/>
        <w:right w:val="none" w:sz="0" w:space="0" w:color="auto"/>
      </w:divBdr>
    </w:div>
    <w:div w:id="994725399">
      <w:bodyDiv w:val="1"/>
      <w:marLeft w:val="0"/>
      <w:marRight w:val="0"/>
      <w:marTop w:val="0"/>
      <w:marBottom w:val="0"/>
      <w:divBdr>
        <w:top w:val="none" w:sz="0" w:space="0" w:color="auto"/>
        <w:left w:val="none" w:sz="0" w:space="0" w:color="auto"/>
        <w:bottom w:val="none" w:sz="0" w:space="0" w:color="auto"/>
        <w:right w:val="none" w:sz="0" w:space="0" w:color="auto"/>
      </w:divBdr>
    </w:div>
    <w:div w:id="1017005610">
      <w:bodyDiv w:val="1"/>
      <w:marLeft w:val="0"/>
      <w:marRight w:val="0"/>
      <w:marTop w:val="0"/>
      <w:marBottom w:val="0"/>
      <w:divBdr>
        <w:top w:val="none" w:sz="0" w:space="0" w:color="auto"/>
        <w:left w:val="none" w:sz="0" w:space="0" w:color="auto"/>
        <w:bottom w:val="none" w:sz="0" w:space="0" w:color="auto"/>
        <w:right w:val="none" w:sz="0" w:space="0" w:color="auto"/>
      </w:divBdr>
    </w:div>
    <w:div w:id="1109737224">
      <w:bodyDiv w:val="1"/>
      <w:marLeft w:val="0"/>
      <w:marRight w:val="0"/>
      <w:marTop w:val="0"/>
      <w:marBottom w:val="0"/>
      <w:divBdr>
        <w:top w:val="none" w:sz="0" w:space="0" w:color="auto"/>
        <w:left w:val="none" w:sz="0" w:space="0" w:color="auto"/>
        <w:bottom w:val="none" w:sz="0" w:space="0" w:color="auto"/>
        <w:right w:val="none" w:sz="0" w:space="0" w:color="auto"/>
      </w:divBdr>
    </w:div>
    <w:div w:id="1136531855">
      <w:bodyDiv w:val="1"/>
      <w:marLeft w:val="0"/>
      <w:marRight w:val="0"/>
      <w:marTop w:val="0"/>
      <w:marBottom w:val="0"/>
      <w:divBdr>
        <w:top w:val="none" w:sz="0" w:space="0" w:color="auto"/>
        <w:left w:val="none" w:sz="0" w:space="0" w:color="auto"/>
        <w:bottom w:val="none" w:sz="0" w:space="0" w:color="auto"/>
        <w:right w:val="none" w:sz="0" w:space="0" w:color="auto"/>
      </w:divBdr>
    </w:div>
    <w:div w:id="1153642308">
      <w:bodyDiv w:val="1"/>
      <w:marLeft w:val="0"/>
      <w:marRight w:val="0"/>
      <w:marTop w:val="0"/>
      <w:marBottom w:val="0"/>
      <w:divBdr>
        <w:top w:val="none" w:sz="0" w:space="0" w:color="auto"/>
        <w:left w:val="none" w:sz="0" w:space="0" w:color="auto"/>
        <w:bottom w:val="none" w:sz="0" w:space="0" w:color="auto"/>
        <w:right w:val="none" w:sz="0" w:space="0" w:color="auto"/>
      </w:divBdr>
    </w:div>
    <w:div w:id="1194732317">
      <w:bodyDiv w:val="1"/>
      <w:marLeft w:val="0"/>
      <w:marRight w:val="0"/>
      <w:marTop w:val="0"/>
      <w:marBottom w:val="0"/>
      <w:divBdr>
        <w:top w:val="none" w:sz="0" w:space="0" w:color="auto"/>
        <w:left w:val="none" w:sz="0" w:space="0" w:color="auto"/>
        <w:bottom w:val="none" w:sz="0" w:space="0" w:color="auto"/>
        <w:right w:val="none" w:sz="0" w:space="0" w:color="auto"/>
      </w:divBdr>
    </w:div>
    <w:div w:id="1255016954">
      <w:bodyDiv w:val="1"/>
      <w:marLeft w:val="0"/>
      <w:marRight w:val="0"/>
      <w:marTop w:val="0"/>
      <w:marBottom w:val="0"/>
      <w:divBdr>
        <w:top w:val="none" w:sz="0" w:space="0" w:color="auto"/>
        <w:left w:val="none" w:sz="0" w:space="0" w:color="auto"/>
        <w:bottom w:val="none" w:sz="0" w:space="0" w:color="auto"/>
        <w:right w:val="none" w:sz="0" w:space="0" w:color="auto"/>
      </w:divBdr>
    </w:div>
    <w:div w:id="1260526574">
      <w:bodyDiv w:val="1"/>
      <w:marLeft w:val="0"/>
      <w:marRight w:val="0"/>
      <w:marTop w:val="0"/>
      <w:marBottom w:val="0"/>
      <w:divBdr>
        <w:top w:val="none" w:sz="0" w:space="0" w:color="auto"/>
        <w:left w:val="none" w:sz="0" w:space="0" w:color="auto"/>
        <w:bottom w:val="none" w:sz="0" w:space="0" w:color="auto"/>
        <w:right w:val="none" w:sz="0" w:space="0" w:color="auto"/>
      </w:divBdr>
    </w:div>
    <w:div w:id="1266423064">
      <w:bodyDiv w:val="1"/>
      <w:marLeft w:val="0"/>
      <w:marRight w:val="0"/>
      <w:marTop w:val="0"/>
      <w:marBottom w:val="0"/>
      <w:divBdr>
        <w:top w:val="none" w:sz="0" w:space="0" w:color="auto"/>
        <w:left w:val="none" w:sz="0" w:space="0" w:color="auto"/>
        <w:bottom w:val="none" w:sz="0" w:space="0" w:color="auto"/>
        <w:right w:val="none" w:sz="0" w:space="0" w:color="auto"/>
      </w:divBdr>
    </w:div>
    <w:div w:id="1294672453">
      <w:bodyDiv w:val="1"/>
      <w:marLeft w:val="0"/>
      <w:marRight w:val="0"/>
      <w:marTop w:val="0"/>
      <w:marBottom w:val="0"/>
      <w:divBdr>
        <w:top w:val="none" w:sz="0" w:space="0" w:color="auto"/>
        <w:left w:val="none" w:sz="0" w:space="0" w:color="auto"/>
        <w:bottom w:val="none" w:sz="0" w:space="0" w:color="auto"/>
        <w:right w:val="none" w:sz="0" w:space="0" w:color="auto"/>
      </w:divBdr>
    </w:div>
    <w:div w:id="1335567419">
      <w:bodyDiv w:val="1"/>
      <w:marLeft w:val="0"/>
      <w:marRight w:val="0"/>
      <w:marTop w:val="0"/>
      <w:marBottom w:val="0"/>
      <w:divBdr>
        <w:top w:val="none" w:sz="0" w:space="0" w:color="auto"/>
        <w:left w:val="none" w:sz="0" w:space="0" w:color="auto"/>
        <w:bottom w:val="none" w:sz="0" w:space="0" w:color="auto"/>
        <w:right w:val="none" w:sz="0" w:space="0" w:color="auto"/>
      </w:divBdr>
    </w:div>
    <w:div w:id="1500191257">
      <w:bodyDiv w:val="1"/>
      <w:marLeft w:val="0"/>
      <w:marRight w:val="0"/>
      <w:marTop w:val="0"/>
      <w:marBottom w:val="0"/>
      <w:divBdr>
        <w:top w:val="none" w:sz="0" w:space="0" w:color="auto"/>
        <w:left w:val="none" w:sz="0" w:space="0" w:color="auto"/>
        <w:bottom w:val="none" w:sz="0" w:space="0" w:color="auto"/>
        <w:right w:val="none" w:sz="0" w:space="0" w:color="auto"/>
      </w:divBdr>
    </w:div>
    <w:div w:id="1612855058">
      <w:bodyDiv w:val="1"/>
      <w:marLeft w:val="0"/>
      <w:marRight w:val="0"/>
      <w:marTop w:val="0"/>
      <w:marBottom w:val="0"/>
      <w:divBdr>
        <w:top w:val="none" w:sz="0" w:space="0" w:color="auto"/>
        <w:left w:val="none" w:sz="0" w:space="0" w:color="auto"/>
        <w:bottom w:val="none" w:sz="0" w:space="0" w:color="auto"/>
        <w:right w:val="none" w:sz="0" w:space="0" w:color="auto"/>
      </w:divBdr>
    </w:div>
    <w:div w:id="1650018418">
      <w:bodyDiv w:val="1"/>
      <w:marLeft w:val="0"/>
      <w:marRight w:val="0"/>
      <w:marTop w:val="0"/>
      <w:marBottom w:val="0"/>
      <w:divBdr>
        <w:top w:val="none" w:sz="0" w:space="0" w:color="auto"/>
        <w:left w:val="none" w:sz="0" w:space="0" w:color="auto"/>
        <w:bottom w:val="none" w:sz="0" w:space="0" w:color="auto"/>
        <w:right w:val="none" w:sz="0" w:space="0" w:color="auto"/>
      </w:divBdr>
      <w:divsChild>
        <w:div w:id="421991905">
          <w:marLeft w:val="0"/>
          <w:marRight w:val="0"/>
          <w:marTop w:val="0"/>
          <w:marBottom w:val="0"/>
          <w:divBdr>
            <w:top w:val="none" w:sz="0" w:space="0" w:color="auto"/>
            <w:left w:val="none" w:sz="0" w:space="0" w:color="auto"/>
            <w:bottom w:val="none" w:sz="0" w:space="0" w:color="auto"/>
            <w:right w:val="none" w:sz="0" w:space="0" w:color="auto"/>
          </w:divBdr>
        </w:div>
      </w:divsChild>
    </w:div>
    <w:div w:id="1658604491">
      <w:bodyDiv w:val="1"/>
      <w:marLeft w:val="0"/>
      <w:marRight w:val="0"/>
      <w:marTop w:val="0"/>
      <w:marBottom w:val="0"/>
      <w:divBdr>
        <w:top w:val="none" w:sz="0" w:space="0" w:color="auto"/>
        <w:left w:val="none" w:sz="0" w:space="0" w:color="auto"/>
        <w:bottom w:val="none" w:sz="0" w:space="0" w:color="auto"/>
        <w:right w:val="none" w:sz="0" w:space="0" w:color="auto"/>
      </w:divBdr>
    </w:div>
    <w:div w:id="1846625444">
      <w:bodyDiv w:val="1"/>
      <w:marLeft w:val="0"/>
      <w:marRight w:val="0"/>
      <w:marTop w:val="0"/>
      <w:marBottom w:val="0"/>
      <w:divBdr>
        <w:top w:val="none" w:sz="0" w:space="0" w:color="auto"/>
        <w:left w:val="none" w:sz="0" w:space="0" w:color="auto"/>
        <w:bottom w:val="none" w:sz="0" w:space="0" w:color="auto"/>
        <w:right w:val="none" w:sz="0" w:space="0" w:color="auto"/>
      </w:divBdr>
    </w:div>
    <w:div w:id="1893080664">
      <w:bodyDiv w:val="1"/>
      <w:marLeft w:val="0"/>
      <w:marRight w:val="0"/>
      <w:marTop w:val="0"/>
      <w:marBottom w:val="0"/>
      <w:divBdr>
        <w:top w:val="none" w:sz="0" w:space="0" w:color="auto"/>
        <w:left w:val="none" w:sz="0" w:space="0" w:color="auto"/>
        <w:bottom w:val="none" w:sz="0" w:space="0" w:color="auto"/>
        <w:right w:val="none" w:sz="0" w:space="0" w:color="auto"/>
      </w:divBdr>
    </w:div>
    <w:div w:id="1897933636">
      <w:bodyDiv w:val="1"/>
      <w:marLeft w:val="0"/>
      <w:marRight w:val="0"/>
      <w:marTop w:val="0"/>
      <w:marBottom w:val="0"/>
      <w:divBdr>
        <w:top w:val="none" w:sz="0" w:space="0" w:color="auto"/>
        <w:left w:val="none" w:sz="0" w:space="0" w:color="auto"/>
        <w:bottom w:val="none" w:sz="0" w:space="0" w:color="auto"/>
        <w:right w:val="none" w:sz="0" w:space="0" w:color="auto"/>
      </w:divBdr>
    </w:div>
    <w:div w:id="1916933506">
      <w:bodyDiv w:val="1"/>
      <w:marLeft w:val="0"/>
      <w:marRight w:val="0"/>
      <w:marTop w:val="0"/>
      <w:marBottom w:val="0"/>
      <w:divBdr>
        <w:top w:val="none" w:sz="0" w:space="0" w:color="auto"/>
        <w:left w:val="none" w:sz="0" w:space="0" w:color="auto"/>
        <w:bottom w:val="none" w:sz="0" w:space="0" w:color="auto"/>
        <w:right w:val="none" w:sz="0" w:space="0" w:color="auto"/>
      </w:divBdr>
    </w:div>
    <w:div w:id="1946955370">
      <w:bodyDiv w:val="1"/>
      <w:marLeft w:val="0"/>
      <w:marRight w:val="0"/>
      <w:marTop w:val="0"/>
      <w:marBottom w:val="0"/>
      <w:divBdr>
        <w:top w:val="none" w:sz="0" w:space="0" w:color="auto"/>
        <w:left w:val="none" w:sz="0" w:space="0" w:color="auto"/>
        <w:bottom w:val="none" w:sz="0" w:space="0" w:color="auto"/>
        <w:right w:val="none" w:sz="0" w:space="0" w:color="auto"/>
      </w:divBdr>
    </w:div>
    <w:div w:id="2047674955">
      <w:bodyDiv w:val="1"/>
      <w:marLeft w:val="0"/>
      <w:marRight w:val="0"/>
      <w:marTop w:val="0"/>
      <w:marBottom w:val="0"/>
      <w:divBdr>
        <w:top w:val="none" w:sz="0" w:space="0" w:color="auto"/>
        <w:left w:val="none" w:sz="0" w:space="0" w:color="auto"/>
        <w:bottom w:val="none" w:sz="0" w:space="0" w:color="auto"/>
        <w:right w:val="none" w:sz="0" w:space="0" w:color="auto"/>
      </w:divBdr>
    </w:div>
    <w:div w:id="2090074568">
      <w:bodyDiv w:val="1"/>
      <w:marLeft w:val="0"/>
      <w:marRight w:val="0"/>
      <w:marTop w:val="0"/>
      <w:marBottom w:val="0"/>
      <w:divBdr>
        <w:top w:val="none" w:sz="0" w:space="0" w:color="auto"/>
        <w:left w:val="none" w:sz="0" w:space="0" w:color="auto"/>
        <w:bottom w:val="none" w:sz="0" w:space="0" w:color="auto"/>
        <w:right w:val="none" w:sz="0" w:space="0" w:color="auto"/>
      </w:divBdr>
      <w:divsChild>
        <w:div w:id="1436973133">
          <w:marLeft w:val="0"/>
          <w:marRight w:val="0"/>
          <w:marTop w:val="0"/>
          <w:marBottom w:val="0"/>
          <w:divBdr>
            <w:top w:val="none" w:sz="0" w:space="0" w:color="auto"/>
            <w:left w:val="none" w:sz="0" w:space="0" w:color="auto"/>
            <w:bottom w:val="none" w:sz="0" w:space="0" w:color="auto"/>
            <w:right w:val="none" w:sz="0" w:space="0" w:color="auto"/>
          </w:divBdr>
        </w:div>
        <w:div w:id="1490517654">
          <w:marLeft w:val="0"/>
          <w:marRight w:val="0"/>
          <w:marTop w:val="0"/>
          <w:marBottom w:val="0"/>
          <w:divBdr>
            <w:top w:val="none" w:sz="0" w:space="0" w:color="auto"/>
            <w:left w:val="none" w:sz="0" w:space="0" w:color="auto"/>
            <w:bottom w:val="none" w:sz="0" w:space="0" w:color="auto"/>
            <w:right w:val="none" w:sz="0" w:space="0" w:color="auto"/>
          </w:divBdr>
        </w:div>
      </w:divsChild>
    </w:div>
    <w:div w:id="2096855382">
      <w:bodyDiv w:val="1"/>
      <w:marLeft w:val="0"/>
      <w:marRight w:val="0"/>
      <w:marTop w:val="0"/>
      <w:marBottom w:val="0"/>
      <w:divBdr>
        <w:top w:val="none" w:sz="0" w:space="0" w:color="auto"/>
        <w:left w:val="none" w:sz="0" w:space="0" w:color="auto"/>
        <w:bottom w:val="none" w:sz="0" w:space="0" w:color="auto"/>
        <w:right w:val="none" w:sz="0" w:space="0" w:color="auto"/>
      </w:divBdr>
    </w:div>
    <w:div w:id="2117167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puc.ca.gov/-/media/cpuc-website/divisions/communications-division/documents/casf-distribution-list-of-interested-parties/casfdistributionlist.csv" TargetMode="External"/><Relationship Id="rId18" Type="http://schemas.openxmlformats.org/officeDocument/2006/relationships/hyperlink" Target="http://www.cpuc.ca.gov/documents/" TargetMode="External"/><Relationship Id="rId26" Type="http://schemas.openxmlformats.org/officeDocument/2006/relationships/image" Target="media/image1.png"/><Relationship Id="rId39" Type="http://schemas.openxmlformats.org/officeDocument/2006/relationships/glossaryDocument" Target="glossary/document.xml"/><Relationship Id="rId21" Type="http://schemas.openxmlformats.org/officeDocument/2006/relationships/header" Target="header2.xml"/><Relationship Id="rId34" Type="http://schemas.openxmlformats.org/officeDocument/2006/relationships/footer" Target="footer11.xml"/><Relationship Id="rId7" Type="http://schemas.openxmlformats.org/officeDocument/2006/relationships/styles" Target="styles.xml"/><Relationship Id="rId12" Type="http://schemas.openxmlformats.org/officeDocument/2006/relationships/hyperlink" Target="https://www.cpuc.ca.gov/-/media/cpuc-website/divisions/communications-division/documents/casf-distribution-list-of-interested-parties/casfdistributionlist.csv"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footer" Target="footer9.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3.xml"/><Relationship Id="rId10" Type="http://schemas.openxmlformats.org/officeDocument/2006/relationships/footnotes" Target="footnotes.xml"/><Relationship Id="rId19" Type="http://schemas.openxmlformats.org/officeDocument/2006/relationships/hyperlink" Target="http://www.cpuc.ca.gov"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eyward.Daluz@cpuc.ca.gov" TargetMode="External"/><Relationship Id="rId22" Type="http://schemas.openxmlformats.org/officeDocument/2006/relationships/footer" Target="footer4.xm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footer" Target="footer12.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docs.cpuc.ca.gov/PublishedDocs/Published/G000/M498/K965/498965038.PDF" TargetMode="External"/><Relationship Id="rId3" Type="http://schemas.openxmlformats.org/officeDocument/2006/relationships/hyperlink" Target="https://docs.cpuc.ca.gov/PublishedDocs/Published/G000/M541/K947/541947137.PDF" TargetMode="External"/><Relationship Id="rId7" Type="http://schemas.openxmlformats.org/officeDocument/2006/relationships/hyperlink" Target="https://www.cpuc.ca.gov/FireThreatMaps/" TargetMode="External"/><Relationship Id="rId2" Type="http://schemas.openxmlformats.org/officeDocument/2006/relationships/hyperlink" Target="https://docs.cpuc.ca.gov/PublishedDocs/Published/G000/M337/K051/337051399.pdf" TargetMode="External"/><Relationship Id="rId1" Type="http://schemas.openxmlformats.org/officeDocument/2006/relationships/hyperlink" Target="http://docs.cpuc.ca.gov/PublishedDocs/Published/G000/M079/K379/79379916.PDF" TargetMode="External"/><Relationship Id="rId6" Type="http://schemas.openxmlformats.org/officeDocument/2006/relationships/hyperlink" Target="https://leginfo.legislature.ca.gov/faces/billTextClient.xhtml?bill_id=202120220SB156" TargetMode="External"/><Relationship Id="rId5" Type="http://schemas.openxmlformats.org/officeDocument/2006/relationships/hyperlink" Target="https://docs.cpuc.ca.gov/PublishedDocs/Published/G000/M541/K947/541947137.PDF" TargetMode="External"/><Relationship Id="rId4" Type="http://schemas.openxmlformats.org/officeDocument/2006/relationships/hyperlink" Target="https://docs.cpuc.ca.gov/PublishedDocs/Published/G000/M499/K486/499486039.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0FF5EDC4164BFC955E8B49226E4BA6"/>
        <w:category>
          <w:name w:val="General"/>
          <w:gallery w:val="placeholder"/>
        </w:category>
        <w:types>
          <w:type w:val="bbPlcHdr"/>
        </w:types>
        <w:behaviors>
          <w:behavior w:val="content"/>
        </w:behaviors>
        <w:guid w:val="{1402043D-F154-489A-92A6-FCAAC5CFA62A}"/>
      </w:docPartPr>
      <w:docPartBody>
        <w:p w:rsidR="004B3ACE" w:rsidRDefault="00245269" w:rsidP="00245269">
          <w:pPr>
            <w:pStyle w:val="8E0FF5EDC4164BFC955E8B49226E4BA6"/>
          </w:pPr>
          <w:r w:rsidRPr="00A633AD">
            <w:rPr>
              <w:rStyle w:val="PlaceholderText"/>
            </w:rPr>
            <w:t>Choose an item.</w:t>
          </w:r>
        </w:p>
      </w:docPartBody>
    </w:docPart>
    <w:docPart>
      <w:docPartPr>
        <w:name w:val="F9DD8526D4544FFBBB5A902076462FB2"/>
        <w:category>
          <w:name w:val="General"/>
          <w:gallery w:val="placeholder"/>
        </w:category>
        <w:types>
          <w:type w:val="bbPlcHdr"/>
        </w:types>
        <w:behaviors>
          <w:behavior w:val="content"/>
        </w:behaviors>
        <w:guid w:val="{3FFF5ADC-E32E-4428-955C-D6E335990044}"/>
      </w:docPartPr>
      <w:docPartBody>
        <w:p w:rsidR="004B3ACE" w:rsidRDefault="00245269" w:rsidP="00245269">
          <w:pPr>
            <w:pStyle w:val="F9DD8526D4544FFBBB5A902076462FB2"/>
          </w:pPr>
          <w:r w:rsidRPr="00A633AD">
            <w:rPr>
              <w:rStyle w:val="PlaceholderText"/>
            </w:rPr>
            <w:t>Choose an item.</w:t>
          </w:r>
        </w:p>
      </w:docPartBody>
    </w:docPart>
    <w:docPart>
      <w:docPartPr>
        <w:name w:val="B14B4A6D53A24DF28FBAC384DDC9DBE2"/>
        <w:category>
          <w:name w:val="General"/>
          <w:gallery w:val="placeholder"/>
        </w:category>
        <w:types>
          <w:type w:val="bbPlcHdr"/>
        </w:types>
        <w:behaviors>
          <w:behavior w:val="content"/>
        </w:behaviors>
        <w:guid w:val="{A08B74C4-5681-48F0-9A00-51BB8BFB099A}"/>
      </w:docPartPr>
      <w:docPartBody>
        <w:p w:rsidR="004B3ACE" w:rsidRDefault="00245269" w:rsidP="00245269">
          <w:pPr>
            <w:pStyle w:val="B14B4A6D53A24DF28FBAC384DDC9DBE2"/>
          </w:pPr>
          <w:r w:rsidRPr="00A633A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Palatino Linotype"/>
    <w:charset w:val="00"/>
    <w:family w:val="roman"/>
    <w:pitch w:val="variable"/>
    <w:sig w:usb0="20000A87" w:usb1="08000000" w:usb2="00000008" w:usb3="00000000" w:csb0="000001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ook Antiqua">
    <w:altName w:val="Cambri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269"/>
    <w:rsid w:val="00245269"/>
    <w:rsid w:val="002E271D"/>
    <w:rsid w:val="00433B85"/>
    <w:rsid w:val="004B3ACE"/>
    <w:rsid w:val="00741ACD"/>
    <w:rsid w:val="00741F23"/>
    <w:rsid w:val="008B3F34"/>
    <w:rsid w:val="008D56F6"/>
    <w:rsid w:val="00AC1F9B"/>
    <w:rsid w:val="00C87314"/>
    <w:rsid w:val="00F14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269"/>
    <w:rPr>
      <w:color w:val="666666"/>
    </w:rPr>
  </w:style>
  <w:style w:type="paragraph" w:customStyle="1" w:styleId="8E0FF5EDC4164BFC955E8B49226E4BA6">
    <w:name w:val="8E0FF5EDC4164BFC955E8B49226E4BA6"/>
    <w:rsid w:val="00245269"/>
  </w:style>
  <w:style w:type="paragraph" w:customStyle="1" w:styleId="F9DD8526D4544FFBBB5A902076462FB2">
    <w:name w:val="F9DD8526D4544FFBBB5A902076462FB2"/>
    <w:rsid w:val="00245269"/>
  </w:style>
  <w:style w:type="paragraph" w:customStyle="1" w:styleId="B14B4A6D53A24DF28FBAC384DDC9DBE2">
    <w:name w:val="B14B4A6D53A24DF28FBAC384DDC9DBE2"/>
    <w:rsid w:val="002452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Fischer, Louise E.</DisplayName>
        <AccountId>13</AccountId>
        <AccountType/>
      </UserInfo>
      <UserInfo>
        <DisplayName>Swearingen, Benjamin</DisplayName>
        <AccountId>1059</AccountId>
        <AccountType/>
      </UserInfo>
      <UserInfo>
        <DisplayName>Coppey, Vincent T.</DisplayName>
        <AccountId>14</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_x003f_ xmlns="83eba1bf-38a7-40a8-a330-407b02a4aad4" xsi:nil="true"/>
    <ArchiveComplete_x003f_ xmlns="83eba1bf-38a7-40a8-a330-407b02a4aad4" xsi:nil="true"/>
    <_dlc_DocId xmlns="4d6b6a68-9856-4839-af60-2c31bf8d9205">TWVH3E7R237Q-188506958-50644</_dlc_DocId>
    <_dlc_DocIdUrl xmlns="4d6b6a68-9856-4839-af60-2c31bf8d9205">
      <Url>https://capuc.sharepoint.com/sites/CASFInfra/_layouts/15/DocIdRedir.aspx?ID=TWVH3E7R237Q-188506958-50644</Url>
      <Description>TWVH3E7R237Q-188506958-50644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BA90E3-4B6A-4B79-9567-FD9F190C3817}">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customXml/itemProps2.xml><?xml version="1.0" encoding="utf-8"?>
<ds:datastoreItem xmlns:ds="http://schemas.openxmlformats.org/officeDocument/2006/customXml" ds:itemID="{31263314-0BC1-4D3F-BFD0-3C5CF479CBE0}">
  <ds:schemaRefs>
    <ds:schemaRef ds:uri="http://schemas.openxmlformats.org/officeDocument/2006/bibliography"/>
  </ds:schemaRefs>
</ds:datastoreItem>
</file>

<file path=customXml/itemProps3.xml><?xml version="1.0" encoding="utf-8"?>
<ds:datastoreItem xmlns:ds="http://schemas.openxmlformats.org/officeDocument/2006/customXml" ds:itemID="{EF5FB38E-7096-469A-AAEF-962541DD0ACF}">
  <ds:schemaRefs>
    <ds:schemaRef ds:uri="http://schemas.microsoft.com/sharepoint/v3/contenttype/forms"/>
  </ds:schemaRefs>
</ds:datastoreItem>
</file>

<file path=customXml/itemProps4.xml><?xml version="1.0" encoding="utf-8"?>
<ds:datastoreItem xmlns:ds="http://schemas.openxmlformats.org/officeDocument/2006/customXml" ds:itemID="{448E0E9A-C735-4B6B-9EA5-6CA7C8215A1D}">
  <ds:schemaRefs>
    <ds:schemaRef ds:uri="http://schemas.microsoft.com/sharepoint/events"/>
  </ds:schemaRefs>
</ds:datastoreItem>
</file>

<file path=customXml/itemProps5.xml><?xml version="1.0" encoding="utf-8"?>
<ds:datastoreItem xmlns:ds="http://schemas.openxmlformats.org/officeDocument/2006/customXml" ds:itemID="{DD16ABB2-C8F4-424D-BCFA-8B2D6486D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20</ap:Pages>
  <ap:Words>4515</ap:Words>
  <ap:Characters>25332</ap:Characters>
  <ap:Application>Microsoft Office Word</ap:Application>
  <ap:DocSecurity>0</ap:DocSecurity>
  <ap:Lines>649</ap:Lines>
  <ap:Paragraphs>266</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29581</ap:CharactersWithSpaces>
  <ap:SharedDoc>false</ap:SharedDoc>
  <ap:HLinks>
    <vt:vector baseType="variant" size="60">
      <vt:variant>
        <vt:i4>6488161</vt:i4>
      </vt:variant>
      <vt:variant>
        <vt:i4>3</vt:i4>
      </vt:variant>
      <vt:variant>
        <vt:i4>0</vt:i4>
      </vt:variant>
      <vt:variant>
        <vt:i4>5</vt:i4>
      </vt:variant>
      <vt:variant>
        <vt:lpwstr>http://www.cpuc.ca.gov/</vt:lpwstr>
      </vt:variant>
      <vt:variant>
        <vt:lpwstr/>
      </vt:variant>
      <vt:variant>
        <vt:i4>1310789</vt:i4>
      </vt:variant>
      <vt:variant>
        <vt:i4>0</vt:i4>
      </vt:variant>
      <vt:variant>
        <vt:i4>0</vt:i4>
      </vt:variant>
      <vt:variant>
        <vt:i4>5</vt:i4>
      </vt:variant>
      <vt:variant>
        <vt:lpwstr>http://www.cpuc.ca.gov/documents/</vt:lpwstr>
      </vt:variant>
      <vt:variant>
        <vt:lpwstr/>
      </vt:variant>
      <vt:variant>
        <vt:i4>1245253</vt:i4>
      </vt:variant>
      <vt:variant>
        <vt:i4>21</vt:i4>
      </vt:variant>
      <vt:variant>
        <vt:i4>0</vt:i4>
      </vt:variant>
      <vt:variant>
        <vt:i4>5</vt:i4>
      </vt:variant>
      <vt:variant>
        <vt:lpwstr>https://docs.cpuc.ca.gov/PublishedDocs/Published/G000/M498/K965/498965038.PDF</vt:lpwstr>
      </vt:variant>
      <vt:variant>
        <vt:lpwstr/>
      </vt:variant>
      <vt:variant>
        <vt:i4>3211366</vt:i4>
      </vt:variant>
      <vt:variant>
        <vt:i4>18</vt:i4>
      </vt:variant>
      <vt:variant>
        <vt:i4>0</vt:i4>
      </vt:variant>
      <vt:variant>
        <vt:i4>5</vt:i4>
      </vt:variant>
      <vt:variant>
        <vt:lpwstr>https://www.cpuc.ca.gov/FireThreatMaps/</vt:lpwstr>
      </vt:variant>
      <vt:variant>
        <vt:lpwstr/>
      </vt:variant>
      <vt:variant>
        <vt:i4>5177406</vt:i4>
      </vt:variant>
      <vt:variant>
        <vt:i4>15</vt:i4>
      </vt:variant>
      <vt:variant>
        <vt:i4>0</vt:i4>
      </vt:variant>
      <vt:variant>
        <vt:i4>5</vt:i4>
      </vt:variant>
      <vt:variant>
        <vt:lpwstr>https://leginfo.legislature.ca.gov/faces/billTextClient.xhtml?bill_id=202120220SB156</vt:lpwstr>
      </vt:variant>
      <vt:variant>
        <vt:lpwstr/>
      </vt:variant>
      <vt:variant>
        <vt:i4>1441870</vt:i4>
      </vt:variant>
      <vt:variant>
        <vt:i4>12</vt:i4>
      </vt:variant>
      <vt:variant>
        <vt:i4>0</vt:i4>
      </vt:variant>
      <vt:variant>
        <vt:i4>5</vt:i4>
      </vt:variant>
      <vt:variant>
        <vt:lpwstr>https://docs.cpuc.ca.gov/PublishedDocs/Published/G000/M541/K947/541947137.PDF</vt:lpwstr>
      </vt:variant>
      <vt:variant>
        <vt:lpwstr/>
      </vt:variant>
      <vt:variant>
        <vt:i4>1179717</vt:i4>
      </vt:variant>
      <vt:variant>
        <vt:i4>9</vt:i4>
      </vt:variant>
      <vt:variant>
        <vt:i4>0</vt:i4>
      </vt:variant>
      <vt:variant>
        <vt:i4>5</vt:i4>
      </vt:variant>
      <vt:variant>
        <vt:lpwstr>https://docs.cpuc.ca.gov/PublishedDocs/Published/G000/M499/K486/499486039.PDF</vt:lpwstr>
      </vt:variant>
      <vt:variant>
        <vt:lpwstr/>
      </vt:variant>
      <vt:variant>
        <vt:i4>1441870</vt:i4>
      </vt:variant>
      <vt:variant>
        <vt:i4>6</vt:i4>
      </vt:variant>
      <vt:variant>
        <vt:i4>0</vt:i4>
      </vt:variant>
      <vt:variant>
        <vt:i4>5</vt:i4>
      </vt:variant>
      <vt:variant>
        <vt:lpwstr>https://docs.cpuc.ca.gov/PublishedDocs/Published/G000/M541/K947/541947137.PDF</vt:lpwstr>
      </vt:variant>
      <vt:variant>
        <vt:lpwstr/>
      </vt:variant>
      <vt:variant>
        <vt:i4>1376331</vt:i4>
      </vt:variant>
      <vt:variant>
        <vt:i4>3</vt:i4>
      </vt:variant>
      <vt:variant>
        <vt:i4>0</vt:i4>
      </vt:variant>
      <vt:variant>
        <vt:i4>5</vt:i4>
      </vt:variant>
      <vt:variant>
        <vt:lpwstr>https://docs.cpuc.ca.gov/PublishedDocs/Published/G000/M337/K051/337051399.pdf</vt:lpwstr>
      </vt:variant>
      <vt:variant>
        <vt:lpwstr/>
      </vt:variant>
      <vt:variant>
        <vt:i4>2228274</vt:i4>
      </vt:variant>
      <vt:variant>
        <vt:i4>0</vt:i4>
      </vt:variant>
      <vt:variant>
        <vt:i4>0</vt:i4>
      </vt:variant>
      <vt:variant>
        <vt:i4>5</vt:i4>
      </vt:variant>
      <vt:variant>
        <vt:lpwstr>http://docs.cpuc.ca.gov/PublishedDocs/Published/G000/M079/K379/79379916.PDF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2019-10-07T20:53:00Z</cp:lastPrinted>
  <dcterms:created xsi:type="dcterms:W3CDTF">2026-03-26T11:30:36Z</dcterms:created>
  <dcterms:modified xsi:type="dcterms:W3CDTF">2026-03-26T11:30:36Z</dcterms:modified>
</cp:coreProperties>
</file>