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60B4" w:rsidR="006B5C99" w:rsidP="006B5C99" w:rsidRDefault="002646F2" w14:paraId="29F3F6F5" w14:textId="70918C07">
      <w:pPr>
        <w:tabs>
          <w:tab w:val="center" w:pos="4680"/>
          <w:tab w:val="right" w:pos="9360"/>
        </w:tabs>
        <w:spacing w:line="240" w:lineRule="auto"/>
        <w:ind w:firstLine="0"/>
        <w:rPr>
          <w:b/>
          <w:bCs/>
        </w:rPr>
      </w:pPr>
      <w:r>
        <w:t>ALJ/</w:t>
      </w:r>
      <w:r w:rsidR="00136BED">
        <w:t>PG1</w:t>
      </w:r>
      <w:r>
        <w:t xml:space="preserve">/cg7  </w:t>
      </w:r>
      <w:r w:rsidR="003260B4">
        <w:tab/>
      </w:r>
      <w:r w:rsidR="003260B4">
        <w:tab/>
      </w:r>
      <w:r w:rsidR="003260B4">
        <w:rPr>
          <w:b/>
          <w:bCs/>
        </w:rPr>
        <w:t>Date of Issuance 05/19/2026</w:t>
      </w:r>
    </w:p>
    <w:p w:rsidR="006B5C99" w:rsidP="006B5C99" w:rsidRDefault="006B5C99" w14:paraId="0F55E302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6CF27A92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E81126" w14:paraId="2D5531BF" w14:textId="52D0A9A2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Decision </w:t>
      </w:r>
      <w:r w:rsidR="003260B4">
        <w:t>26-05-038</w:t>
      </w:r>
    </w:p>
    <w:p w:rsidR="006B5C99" w:rsidP="006B5C99" w:rsidRDefault="006B5C99" w14:paraId="386225DC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2853289D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1949D1A6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04C4A91F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A7B5D" w:rsidR="00DA7B5D" w:rsidP="00C10B5F" w:rsidRDefault="00703C96" w14:paraId="3FFC9323" w14:textId="6D7B606D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Application of Zayo Network Services, LLC for a Certificate of Public Convenience and Necessity to Provide Full Facilities-Based and Resold Competitive Local Exchange Service and Interexchange Service in California.</w:t>
            </w:r>
            <w:r w:rsidRPr="00DA7B5D" w:rsidR="00DA7B5D">
              <w:rPr>
                <w:rFonts w:cs="Arial"/>
                <w:szCs w:val="26"/>
              </w:rPr>
              <w:br/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703C96" w14:paraId="57A58AA4" w14:textId="30883A55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Application 25-08-006</w:t>
            </w:r>
          </w:p>
        </w:tc>
      </w:tr>
    </w:tbl>
    <w:p w:rsidR="00DA7B5D" w:rsidP="008F0116" w:rsidRDefault="00DA7B5D" w14:paraId="0798C130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0A380763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8655A" w:rsidP="00D82A43" w:rsidRDefault="00E81126" w14:paraId="2280163E" w14:textId="77777777">
      <w:pPr>
        <w:pStyle w:val="Main"/>
        <w:spacing w:after="240"/>
      </w:pPr>
      <w:r>
        <w:t>Order Correcting Error</w:t>
      </w:r>
    </w:p>
    <w:p w:rsidR="006B5C99" w:rsidP="006B5C99" w:rsidRDefault="00E81126" w14:paraId="4764F3F9" w14:textId="51081B55">
      <w:pPr>
        <w:pStyle w:val="Standard"/>
      </w:pPr>
      <w:r>
        <w:t xml:space="preserve">The Commission has been informed of an error in </w:t>
      </w:r>
      <w:r w:rsidR="00703C96">
        <w:t>Decision (D.) 26-04-037</w:t>
      </w:r>
      <w:r>
        <w:t>. Therefore, pursuant to Resolution A-4661,</w:t>
      </w:r>
    </w:p>
    <w:p w:rsidR="00BB0243" w:rsidP="000A6E05" w:rsidRDefault="00BB0243" w14:paraId="06F06EAD" w14:textId="0124C8F1">
      <w:pPr>
        <w:keepNext/>
      </w:pPr>
      <w:r w:rsidRPr="00BB0243">
        <w:rPr>
          <w:b/>
        </w:rPr>
        <w:t xml:space="preserve">IT IS </w:t>
      </w:r>
      <w:r w:rsidR="00E81126">
        <w:rPr>
          <w:b/>
        </w:rPr>
        <w:t xml:space="preserve">ORDERED </w:t>
      </w:r>
      <w:r>
        <w:t>that</w:t>
      </w:r>
      <w:r w:rsidR="00E81126">
        <w:t xml:space="preserve"> </w:t>
      </w:r>
      <w:r w:rsidR="00703C96">
        <w:t>D.26-04-037</w:t>
      </w:r>
      <w:r w:rsidR="00E81126">
        <w:t xml:space="preserve"> is corrected by</w:t>
      </w:r>
    </w:p>
    <w:p w:rsidR="00F6397D" w:rsidP="00703C96" w:rsidRDefault="00703C96" w14:paraId="3C56235F" w14:textId="57643335">
      <w:pPr>
        <w:pStyle w:val="OP"/>
      </w:pPr>
      <w:r>
        <w:t xml:space="preserve">Modifying </w:t>
      </w:r>
      <w:r w:rsidR="0051216B">
        <w:t xml:space="preserve">the typographical error in </w:t>
      </w:r>
      <w:r>
        <w:t>Ordering Paragraph 18 to state that Application 25-08-006 is closed.</w:t>
      </w:r>
    </w:p>
    <w:p w:rsidR="006B5C99" w:rsidP="00B3087D" w:rsidRDefault="00703C96" w14:paraId="4F97DAFD" w14:textId="2EFECCF6">
      <w:pPr>
        <w:pStyle w:val="OP"/>
      </w:pPr>
      <w:r>
        <w:t>Application 25-08-006 is</w:t>
      </w:r>
      <w:r w:rsidR="00412F58">
        <w:t xml:space="preserve"> closed</w:t>
      </w:r>
      <w:r w:rsidR="00A04C71">
        <w:t>.</w:t>
      </w:r>
    </w:p>
    <w:p w:rsidR="00412F58" w:rsidP="00412F58" w:rsidRDefault="00412F58" w14:paraId="0FB8EFD5" w14:textId="77777777">
      <w:pPr>
        <w:pStyle w:val="OP"/>
        <w:numPr>
          <w:ilvl w:val="0"/>
          <w:numId w:val="0"/>
        </w:numPr>
        <w:ind w:left="540" w:firstLine="180"/>
      </w:pPr>
      <w:r>
        <w:t>This order is effective today.</w:t>
      </w:r>
    </w:p>
    <w:p w:rsidR="006B5C99" w:rsidP="002646F2" w:rsidRDefault="00412F58" w14:paraId="2D7B4855" w14:textId="50C37E84">
      <w:pPr>
        <w:pStyle w:val="OP"/>
        <w:numPr>
          <w:ilvl w:val="0"/>
          <w:numId w:val="0"/>
        </w:numPr>
        <w:ind w:left="540" w:firstLine="180"/>
      </w:pPr>
      <w:r>
        <w:t xml:space="preserve">Dated </w:t>
      </w:r>
      <w:r w:rsidR="002646F2">
        <w:t xml:space="preserve">May </w:t>
      </w:r>
      <w:r w:rsidR="00C96CF1">
        <w:t>18</w:t>
      </w:r>
      <w:r w:rsidR="002646F2">
        <w:t>, 2026</w:t>
      </w:r>
      <w:r>
        <w:t>, at San Francisco, California.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2E1F191A" w14:textId="77777777">
        <w:tc>
          <w:tcPr>
            <w:tcW w:w="4320" w:type="dxa"/>
          </w:tcPr>
          <w:p w:rsidRPr="006B5C99" w:rsidR="006B5C99" w:rsidP="006B5C99" w:rsidRDefault="006B5C99" w14:paraId="6D92BA4B" w14:textId="22CDAE6B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3101D226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7F6F54" w:rsidR="006B5C99" w:rsidP="006B5C99" w:rsidRDefault="007F6F54" w14:paraId="2DE7BBDF" w14:textId="5377EC1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/s/  </w:t>
            </w:r>
            <w:r w:rsidR="00B00E12">
              <w:rPr>
                <w:rFonts w:eastAsia="Times New Roman" w:cs="Times New Roman"/>
                <w:szCs w:val="20"/>
              </w:rPr>
              <w:t>FOREST KASER</w:t>
            </w:r>
            <w:r w:rsidR="00B00E12">
              <w:rPr>
                <w:rFonts w:eastAsia="Times New Roman" w:cs="Times New Roman"/>
                <w:szCs w:val="20"/>
              </w:rPr>
              <w:br/>
              <w:t>FOR LE</w:t>
            </w:r>
            <w:r w:rsidR="00565FF3">
              <w:rPr>
                <w:rFonts w:eastAsia="Times New Roman" w:cs="Times New Roman"/>
                <w:szCs w:val="20"/>
              </w:rPr>
              <w:t>U</w:t>
            </w:r>
            <w:r w:rsidR="00B00E12">
              <w:rPr>
                <w:rFonts w:eastAsia="Times New Roman" w:cs="Times New Roman"/>
                <w:szCs w:val="20"/>
              </w:rPr>
              <w:t>WAM TESFAI</w:t>
            </w:r>
          </w:p>
        </w:tc>
      </w:tr>
      <w:tr w:rsidRPr="006B5C99" w:rsidR="006B5C99" w:rsidTr="00A04C71" w14:paraId="1BE3C061" w14:textId="77777777">
        <w:tc>
          <w:tcPr>
            <w:tcW w:w="4320" w:type="dxa"/>
          </w:tcPr>
          <w:p w:rsidRPr="006B5C99" w:rsidR="006B5C99" w:rsidP="006B5C99" w:rsidRDefault="006B5C99" w14:paraId="7A12D209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3F108A12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006B5C99" w:rsidRDefault="00703C96" w14:paraId="788DB678" w14:textId="0EFA195A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Leuwam Tesfai</w:t>
            </w:r>
          </w:p>
          <w:p w:rsidRPr="006B5C99" w:rsidR="006B5C99" w:rsidP="006B5C99" w:rsidRDefault="00412F58" w14:paraId="6F9E02F1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0B580137" w14:textId="77777777">
      <w:pPr>
        <w:ind w:firstLine="0"/>
      </w:pPr>
    </w:p>
    <w:sectPr w:rsidRPr="00714CF2" w:rsidR="00A51C42" w:rsidSect="00E41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5D21" w14:textId="77777777" w:rsidR="00FB43FC" w:rsidRDefault="00FB43FC" w:rsidP="0098138E">
      <w:pPr>
        <w:spacing w:line="240" w:lineRule="auto"/>
      </w:pPr>
      <w:r>
        <w:separator/>
      </w:r>
    </w:p>
  </w:endnote>
  <w:endnote w:type="continuationSeparator" w:id="0">
    <w:p w14:paraId="35EF1E91" w14:textId="77777777" w:rsidR="00FB43FC" w:rsidRDefault="00FB43FC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804C" w14:textId="77777777" w:rsidR="00BE1076" w:rsidRDefault="00BE1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A47D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0D18" w14:textId="2F77251A" w:rsidR="009660A9" w:rsidRDefault="006E160A" w:rsidP="002646F2">
    <w:pPr>
      <w:pStyle w:val="Footer"/>
      <w:ind w:firstLine="0"/>
    </w:pPr>
    <w:r w:rsidRPr="006E160A">
      <w:rPr>
        <w:sz w:val="16"/>
        <w:szCs w:val="16"/>
      </w:rPr>
      <w:t>607080114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1AE0" w14:textId="77777777" w:rsidR="00FB43FC" w:rsidRDefault="00FB43FC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6FC893BC" w14:textId="77777777" w:rsidR="00FB43FC" w:rsidRDefault="00FB43FC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1B156D75" w14:textId="77777777" w:rsidR="00FB43FC" w:rsidRPr="00DF58E7" w:rsidRDefault="00FB43FC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9483" w14:textId="77777777" w:rsidR="00BE1076" w:rsidRDefault="00BE1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9242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7A55CB7C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486C4843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4BDA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830752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13199">
    <w:abstractNumId w:val="1"/>
  </w:num>
  <w:num w:numId="3" w16cid:durableId="737363045">
    <w:abstractNumId w:val="6"/>
  </w:num>
  <w:num w:numId="4" w16cid:durableId="550842621">
    <w:abstractNumId w:val="2"/>
  </w:num>
  <w:num w:numId="5" w16cid:durableId="100272679">
    <w:abstractNumId w:val="11"/>
  </w:num>
  <w:num w:numId="6" w16cid:durableId="409157193">
    <w:abstractNumId w:val="4"/>
  </w:num>
  <w:num w:numId="7" w16cid:durableId="1472096052">
    <w:abstractNumId w:val="3"/>
  </w:num>
  <w:num w:numId="8" w16cid:durableId="635718553">
    <w:abstractNumId w:val="9"/>
  </w:num>
  <w:num w:numId="9" w16cid:durableId="1954557103">
    <w:abstractNumId w:val="0"/>
  </w:num>
  <w:num w:numId="10" w16cid:durableId="565726642">
    <w:abstractNumId w:val="8"/>
  </w:num>
  <w:num w:numId="11" w16cid:durableId="365720063">
    <w:abstractNumId w:val="10"/>
  </w:num>
  <w:num w:numId="12" w16cid:durableId="104702993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6"/>
    <w:rsid w:val="00000F6A"/>
    <w:rsid w:val="0001003D"/>
    <w:rsid w:val="00033E94"/>
    <w:rsid w:val="00061144"/>
    <w:rsid w:val="0007115A"/>
    <w:rsid w:val="000966C3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C53"/>
    <w:rsid w:val="00121089"/>
    <w:rsid w:val="00136BED"/>
    <w:rsid w:val="00191B51"/>
    <w:rsid w:val="001C363F"/>
    <w:rsid w:val="001D2D58"/>
    <w:rsid w:val="001D53DC"/>
    <w:rsid w:val="001E2A62"/>
    <w:rsid w:val="001F2819"/>
    <w:rsid w:val="002043EC"/>
    <w:rsid w:val="00243DC0"/>
    <w:rsid w:val="00247477"/>
    <w:rsid w:val="002646F2"/>
    <w:rsid w:val="00270440"/>
    <w:rsid w:val="00293DEE"/>
    <w:rsid w:val="002C7FE9"/>
    <w:rsid w:val="002D4EFD"/>
    <w:rsid w:val="002E71A6"/>
    <w:rsid w:val="00316071"/>
    <w:rsid w:val="003260B4"/>
    <w:rsid w:val="00343E5C"/>
    <w:rsid w:val="0036017B"/>
    <w:rsid w:val="00362755"/>
    <w:rsid w:val="00373B93"/>
    <w:rsid w:val="003F4329"/>
    <w:rsid w:val="00412C83"/>
    <w:rsid w:val="00412F58"/>
    <w:rsid w:val="00426014"/>
    <w:rsid w:val="00460B7D"/>
    <w:rsid w:val="00480CB0"/>
    <w:rsid w:val="004A4112"/>
    <w:rsid w:val="004B34EA"/>
    <w:rsid w:val="004B5494"/>
    <w:rsid w:val="004C7D3A"/>
    <w:rsid w:val="004E4BFA"/>
    <w:rsid w:val="005018A8"/>
    <w:rsid w:val="00505A39"/>
    <w:rsid w:val="0051216B"/>
    <w:rsid w:val="005240BF"/>
    <w:rsid w:val="00564684"/>
    <w:rsid w:val="00565FF3"/>
    <w:rsid w:val="00585390"/>
    <w:rsid w:val="005939A5"/>
    <w:rsid w:val="005A148C"/>
    <w:rsid w:val="00632207"/>
    <w:rsid w:val="0063491C"/>
    <w:rsid w:val="00636DB7"/>
    <w:rsid w:val="006B5C99"/>
    <w:rsid w:val="006E160A"/>
    <w:rsid w:val="006E5E28"/>
    <w:rsid w:val="006E6574"/>
    <w:rsid w:val="00703C96"/>
    <w:rsid w:val="00714CF2"/>
    <w:rsid w:val="007156B9"/>
    <w:rsid w:val="00720817"/>
    <w:rsid w:val="00722850"/>
    <w:rsid w:val="0072482F"/>
    <w:rsid w:val="0073353F"/>
    <w:rsid w:val="00742E45"/>
    <w:rsid w:val="007447AF"/>
    <w:rsid w:val="00750816"/>
    <w:rsid w:val="007515BB"/>
    <w:rsid w:val="007657C1"/>
    <w:rsid w:val="00765C50"/>
    <w:rsid w:val="007A406D"/>
    <w:rsid w:val="007A62B0"/>
    <w:rsid w:val="007C5A0C"/>
    <w:rsid w:val="007E0FEE"/>
    <w:rsid w:val="007E4AF2"/>
    <w:rsid w:val="007F2017"/>
    <w:rsid w:val="007F6F54"/>
    <w:rsid w:val="00802901"/>
    <w:rsid w:val="008339BB"/>
    <w:rsid w:val="00860530"/>
    <w:rsid w:val="00862BB3"/>
    <w:rsid w:val="0086419A"/>
    <w:rsid w:val="0087023B"/>
    <w:rsid w:val="00875CF0"/>
    <w:rsid w:val="008A179F"/>
    <w:rsid w:val="008B0864"/>
    <w:rsid w:val="008C7413"/>
    <w:rsid w:val="008D16B7"/>
    <w:rsid w:val="008E6AE6"/>
    <w:rsid w:val="008F0116"/>
    <w:rsid w:val="008F143D"/>
    <w:rsid w:val="00932865"/>
    <w:rsid w:val="00943B32"/>
    <w:rsid w:val="009660A9"/>
    <w:rsid w:val="0098138E"/>
    <w:rsid w:val="0098655A"/>
    <w:rsid w:val="009E7C7F"/>
    <w:rsid w:val="00A04C71"/>
    <w:rsid w:val="00A17CE0"/>
    <w:rsid w:val="00A42306"/>
    <w:rsid w:val="00A51C42"/>
    <w:rsid w:val="00A55ACD"/>
    <w:rsid w:val="00B00E12"/>
    <w:rsid w:val="00B01F7E"/>
    <w:rsid w:val="00B3087D"/>
    <w:rsid w:val="00B34794"/>
    <w:rsid w:val="00B60421"/>
    <w:rsid w:val="00B8641B"/>
    <w:rsid w:val="00BB0243"/>
    <w:rsid w:val="00BE1076"/>
    <w:rsid w:val="00C10B5F"/>
    <w:rsid w:val="00C913A1"/>
    <w:rsid w:val="00C96CF1"/>
    <w:rsid w:val="00CC6A99"/>
    <w:rsid w:val="00D00AA3"/>
    <w:rsid w:val="00D07F73"/>
    <w:rsid w:val="00D2041C"/>
    <w:rsid w:val="00D25ADE"/>
    <w:rsid w:val="00D27B28"/>
    <w:rsid w:val="00D33524"/>
    <w:rsid w:val="00D335BF"/>
    <w:rsid w:val="00D43297"/>
    <w:rsid w:val="00D44DB6"/>
    <w:rsid w:val="00D46C8C"/>
    <w:rsid w:val="00D50119"/>
    <w:rsid w:val="00D82A43"/>
    <w:rsid w:val="00D86F2E"/>
    <w:rsid w:val="00DA7B5D"/>
    <w:rsid w:val="00DD2629"/>
    <w:rsid w:val="00DF58E7"/>
    <w:rsid w:val="00E07054"/>
    <w:rsid w:val="00E11876"/>
    <w:rsid w:val="00E165A3"/>
    <w:rsid w:val="00E23CBB"/>
    <w:rsid w:val="00E37B59"/>
    <w:rsid w:val="00E41922"/>
    <w:rsid w:val="00E50562"/>
    <w:rsid w:val="00E81126"/>
    <w:rsid w:val="00EA36C6"/>
    <w:rsid w:val="00ED5725"/>
    <w:rsid w:val="00ED7031"/>
    <w:rsid w:val="00EE3060"/>
    <w:rsid w:val="00EE4315"/>
    <w:rsid w:val="00F26ED3"/>
    <w:rsid w:val="00F62B7A"/>
    <w:rsid w:val="00F6397D"/>
    <w:rsid w:val="00F7293E"/>
    <w:rsid w:val="00F76650"/>
    <w:rsid w:val="00F9187B"/>
    <w:rsid w:val="00F92385"/>
    <w:rsid w:val="00FA1B4F"/>
    <w:rsid w:val="00FB43FC"/>
    <w:rsid w:val="00FB6C00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E1E6C"/>
  <w15:chartTrackingRefBased/>
  <w15:docId w15:val="{F5B48B0D-151B-458B-A86B-8A9CFF57871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ABAB-277B-444B-8B20-2FA6BFBED75C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2.xml><?xml version="1.0" encoding="utf-8"?>
<ds:datastoreItem xmlns:ds="http://schemas.openxmlformats.org/officeDocument/2006/customXml" ds:itemID="{AB8EC2FE-5A1A-434F-98A9-DA0BA941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E9795-30C3-44E4-BA2B-A9972851B8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0DC25-5AEC-4618-8B05-84365E9DFA0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127</ap:Words>
  <ap:Characters>728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854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2026-05-19T12:43:12Z</dcterms:created>
  <dcterms:modified xsi:type="dcterms:W3CDTF">2026-05-19T12:43:12Z</dcterms:modified>
</cp:coreProperties>
</file>