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301" w:rsidR="003C05F3" w:rsidP="003C05F3" w:rsidRDefault="003C05F3" w14:paraId="189B06E4" w14:textId="77777777">
      <w:pPr>
        <w:tabs>
          <w:tab w:val="center" w:pos="4680"/>
          <w:tab w:val="right" w:pos="9360"/>
        </w:tabs>
        <w:rPr>
          <w:rFonts w:ascii="Book Antiqua" w:hAnsi="Book Antiqua"/>
          <w:b/>
          <w:bCs/>
        </w:rPr>
      </w:pPr>
      <w:r w:rsidRPr="003C0301">
        <w:rPr>
          <w:rFonts w:ascii="Book Antiqua" w:hAnsi="Book Antiqua"/>
        </w:rPr>
        <w:t>ALJ/</w:t>
      </w:r>
      <w:r>
        <w:rPr>
          <w:rFonts w:ascii="Book Antiqua" w:hAnsi="Book Antiqua"/>
        </w:rPr>
        <w:t>LGG</w:t>
      </w:r>
      <w:r w:rsidRPr="003C0301">
        <w:rPr>
          <w:rFonts w:ascii="Book Antiqua" w:hAnsi="Book Antiqua"/>
        </w:rPr>
        <w:t>/</w:t>
      </w:r>
      <w:proofErr w:type="spellStart"/>
      <w:r w:rsidRPr="003C0301">
        <w:rPr>
          <w:rFonts w:ascii="Book Antiqua" w:hAnsi="Book Antiqua"/>
        </w:rPr>
        <w:t>jds</w:t>
      </w:r>
      <w:proofErr w:type="spellEnd"/>
      <w:r w:rsidRPr="003C0301">
        <w:rPr>
          <w:rFonts w:ascii="Book Antiqua" w:hAnsi="Book Antiqua"/>
        </w:rPr>
        <w:tab/>
      </w:r>
      <w:r w:rsidRPr="003C0301">
        <w:rPr>
          <w:rFonts w:ascii="Book Antiqua" w:hAnsi="Book Antiqua"/>
        </w:rPr>
        <w:tab/>
      </w:r>
      <w:r w:rsidRPr="003C0301">
        <w:rPr>
          <w:rFonts w:ascii="Book Antiqua" w:hAnsi="Book Antiqua"/>
          <w:b/>
          <w:bCs/>
        </w:rPr>
        <w:t>Date of Issuance 0</w:t>
      </w:r>
      <w:r>
        <w:rPr>
          <w:rFonts w:ascii="Book Antiqua" w:hAnsi="Book Antiqua"/>
          <w:b/>
          <w:bCs/>
        </w:rPr>
        <w:t>5</w:t>
      </w:r>
      <w:r w:rsidRPr="003C0301">
        <w:rPr>
          <w:rFonts w:ascii="Book Antiqua" w:hAnsi="Book Antiqua"/>
          <w:b/>
          <w:bCs/>
        </w:rPr>
        <w:t>/</w:t>
      </w:r>
      <w:r>
        <w:rPr>
          <w:rFonts w:ascii="Book Antiqua" w:hAnsi="Book Antiqua"/>
          <w:b/>
          <w:bCs/>
        </w:rPr>
        <w:t>18</w:t>
      </w:r>
      <w:r w:rsidRPr="003C0301">
        <w:rPr>
          <w:rFonts w:ascii="Book Antiqua" w:hAnsi="Book Antiqua"/>
          <w:b/>
          <w:bCs/>
        </w:rPr>
        <w:t>/2026</w:t>
      </w:r>
    </w:p>
    <w:p w:rsidRPr="003C0301" w:rsidR="003C05F3" w:rsidP="003C05F3" w:rsidRDefault="003C05F3" w14:paraId="0E641599" w14:textId="77777777">
      <w:pPr>
        <w:tabs>
          <w:tab w:val="center" w:pos="4680"/>
          <w:tab w:val="right" w:pos="9360"/>
        </w:tabs>
        <w:rPr>
          <w:rFonts w:ascii="Book Antiqua" w:hAnsi="Book Antiqua"/>
        </w:rPr>
      </w:pPr>
    </w:p>
    <w:p w:rsidRPr="003C0301" w:rsidR="003C05F3" w:rsidP="003C05F3" w:rsidRDefault="003C05F3" w14:paraId="309D4DF9" w14:textId="77777777">
      <w:pPr>
        <w:tabs>
          <w:tab w:val="center" w:pos="4680"/>
          <w:tab w:val="right" w:pos="9360"/>
        </w:tabs>
        <w:rPr>
          <w:rFonts w:ascii="Book Antiqua" w:hAnsi="Book Antiqua"/>
        </w:rPr>
      </w:pPr>
    </w:p>
    <w:p w:rsidRPr="003C0301" w:rsidR="003C05F3" w:rsidP="003C05F3" w:rsidRDefault="003C05F3" w14:paraId="1DC51690" w14:textId="77777777">
      <w:pPr>
        <w:tabs>
          <w:tab w:val="center" w:pos="4680"/>
          <w:tab w:val="right" w:pos="9360"/>
        </w:tabs>
        <w:rPr>
          <w:rFonts w:ascii="Book Antiqua" w:hAnsi="Book Antiqua"/>
        </w:rPr>
      </w:pPr>
      <w:r w:rsidRPr="003C0301">
        <w:rPr>
          <w:rFonts w:ascii="Book Antiqua" w:hAnsi="Book Antiqua"/>
        </w:rPr>
        <w:t xml:space="preserve">Decision </w:t>
      </w:r>
      <w:r w:rsidRPr="00A84EBD">
        <w:rPr>
          <w:rFonts w:ascii="Book Antiqua" w:hAnsi="Book Antiqua"/>
        </w:rPr>
        <w:t>26-05-022</w:t>
      </w:r>
      <w:r w:rsidRPr="003C0301">
        <w:rPr>
          <w:rFonts w:ascii="Book Antiqua" w:hAnsi="Book Antiqua"/>
        </w:rPr>
        <w:t xml:space="preserve">  </w:t>
      </w:r>
      <w:r>
        <w:rPr>
          <w:rFonts w:ascii="Book Antiqua" w:hAnsi="Book Antiqua"/>
        </w:rPr>
        <w:t>May</w:t>
      </w:r>
      <w:r w:rsidRPr="003C0301">
        <w:rPr>
          <w:rFonts w:ascii="Book Antiqua" w:hAnsi="Book Antiqua"/>
        </w:rPr>
        <w:t xml:space="preserve"> </w:t>
      </w:r>
      <w:r>
        <w:rPr>
          <w:rFonts w:ascii="Book Antiqua" w:hAnsi="Book Antiqua"/>
        </w:rPr>
        <w:t>14</w:t>
      </w:r>
      <w:r w:rsidRPr="003C0301">
        <w:rPr>
          <w:rFonts w:ascii="Book Antiqua" w:hAnsi="Book Antiqua"/>
        </w:rPr>
        <w:t>, 2026</w:t>
      </w:r>
    </w:p>
    <w:p w:rsidRPr="003C0301" w:rsidR="003C05F3" w:rsidP="003C05F3" w:rsidRDefault="003C05F3" w14:paraId="2CFF4245" w14:textId="77777777">
      <w:pPr>
        <w:tabs>
          <w:tab w:val="center" w:pos="4680"/>
          <w:tab w:val="right" w:pos="9360"/>
        </w:tabs>
        <w:rPr>
          <w:rFonts w:ascii="Book Antiqua" w:hAnsi="Book Antiqua"/>
        </w:rPr>
      </w:pPr>
    </w:p>
    <w:p w:rsidRPr="00CA180C" w:rsidR="00056BEE" w:rsidRDefault="00056BEE" w14:paraId="56B154DC" w14:textId="77777777">
      <w:pPr>
        <w:rPr>
          <w:rFonts w:ascii="Arial" w:hAnsi="Arial"/>
          <w:b/>
          <w:sz w:val="24"/>
          <w:szCs w:val="24"/>
        </w:rPr>
      </w:pPr>
      <w:r w:rsidRPr="00CA180C">
        <w:rPr>
          <w:rFonts w:ascii="Arial" w:hAnsi="Arial"/>
          <w:b/>
          <w:sz w:val="24"/>
          <w:szCs w:val="24"/>
        </w:rPr>
        <w:t>BEFORE THE PUBLIC UTILITIES COMMISSION OF THE STATE OF CALIFORNIA</w:t>
      </w:r>
    </w:p>
    <w:p w:rsidRPr="00A80752" w:rsidR="00056BEE" w:rsidRDefault="00056BEE" w14:paraId="6C115529" w14:textId="77777777">
      <w:pPr>
        <w:suppressAutoHyphens/>
        <w:rPr>
          <w:rFonts w:ascii="Book Antiqua" w:hAnsi="Book Antiqua"/>
        </w:rPr>
      </w:pPr>
    </w:p>
    <w:tbl>
      <w:tblPr>
        <w:tblW w:w="0" w:type="auto"/>
        <w:tblLayout w:type="fixed"/>
        <w:tblLook w:val="0000" w:firstRow="0" w:lastRow="0" w:firstColumn="0" w:lastColumn="0" w:noHBand="0" w:noVBand="0"/>
      </w:tblPr>
      <w:tblGrid>
        <w:gridCol w:w="5040"/>
        <w:gridCol w:w="4205"/>
      </w:tblGrid>
      <w:tr w:rsidRPr="00D154F1" w:rsidR="00906840" w:rsidTr="009D18CD" w14:paraId="6EC1D0F7" w14:textId="77777777">
        <w:tc>
          <w:tcPr>
            <w:tcW w:w="5040" w:type="dxa"/>
            <w:tcBorders>
              <w:bottom w:val="single" w:color="auto" w:sz="6" w:space="0"/>
              <w:right w:val="single" w:color="auto" w:sz="6" w:space="0"/>
            </w:tcBorders>
          </w:tcPr>
          <w:p w:rsidRPr="00EF35D6" w:rsidR="00EF35D6" w:rsidP="00EF35D6" w:rsidRDefault="005B0C74" w14:paraId="5CD192DC" w14:textId="0671B81A">
            <w:pPr>
              <w:rPr>
                <w:rFonts w:ascii="Book Antiqua" w:hAnsi="Book Antiqua" w:eastAsia="Calibri" w:cs="Arial"/>
                <w:szCs w:val="26"/>
              </w:rPr>
            </w:pPr>
            <w:r>
              <w:rPr>
                <w:rFonts w:ascii="Book Antiqua" w:hAnsi="Book Antiqua" w:eastAsia="Calibri" w:cs="Arial"/>
                <w:szCs w:val="26"/>
              </w:rPr>
              <w:t>Patterson Point LP</w:t>
            </w:r>
            <w:r w:rsidR="009C7D12">
              <w:rPr>
                <w:rFonts w:ascii="Book Antiqua" w:hAnsi="Book Antiqua" w:eastAsia="Calibri" w:cs="Arial"/>
                <w:szCs w:val="26"/>
              </w:rPr>
              <w:t>,</w:t>
            </w:r>
          </w:p>
          <w:p w:rsidRPr="00EF35D6" w:rsidR="00EF35D6" w:rsidP="00EF35D6" w:rsidRDefault="00EF35D6" w14:paraId="6EFBE845" w14:textId="77777777">
            <w:pPr>
              <w:rPr>
                <w:rFonts w:ascii="Book Antiqua" w:hAnsi="Book Antiqua" w:eastAsia="Calibri" w:cs="Arial"/>
                <w:szCs w:val="26"/>
              </w:rPr>
            </w:pPr>
          </w:p>
          <w:p w:rsidRPr="00EF35D6" w:rsidR="00EF35D6" w:rsidP="00EF35D6" w:rsidRDefault="00EF35D6" w14:paraId="510AA3EA" w14:textId="16D4E25B">
            <w:pPr>
              <w:ind w:left="2880"/>
              <w:jc w:val="right"/>
              <w:rPr>
                <w:rFonts w:ascii="Book Antiqua" w:hAnsi="Book Antiqua" w:eastAsia="Calibri" w:cs="Arial"/>
                <w:szCs w:val="26"/>
              </w:rPr>
            </w:pPr>
            <w:r w:rsidRPr="00EF35D6">
              <w:rPr>
                <w:rFonts w:ascii="Book Antiqua" w:hAnsi="Book Antiqua" w:eastAsia="Calibri" w:cs="Arial"/>
                <w:szCs w:val="26"/>
              </w:rPr>
              <w:t>Complainant,</w:t>
            </w:r>
          </w:p>
          <w:p w:rsidRPr="00EF35D6" w:rsidR="00EF35D6" w:rsidP="00EF35D6" w:rsidRDefault="00EF35D6" w14:paraId="203F23CC" w14:textId="77777777">
            <w:pPr>
              <w:ind w:left="2880"/>
              <w:jc w:val="right"/>
              <w:rPr>
                <w:rFonts w:ascii="Book Antiqua" w:hAnsi="Book Antiqua" w:eastAsia="Calibri" w:cs="Arial"/>
                <w:szCs w:val="26"/>
              </w:rPr>
            </w:pPr>
          </w:p>
          <w:p w:rsidRPr="00EF35D6" w:rsidR="00EF35D6" w:rsidP="00EF35D6" w:rsidRDefault="00EF35D6" w14:paraId="314D1025" w14:textId="77777777">
            <w:pPr>
              <w:ind w:left="2160"/>
              <w:rPr>
                <w:rFonts w:ascii="Book Antiqua" w:hAnsi="Book Antiqua" w:eastAsia="Calibri" w:cs="Arial"/>
                <w:szCs w:val="26"/>
              </w:rPr>
            </w:pPr>
            <w:r w:rsidRPr="00EF35D6">
              <w:rPr>
                <w:rFonts w:ascii="Book Antiqua" w:hAnsi="Book Antiqua" w:eastAsia="Calibri" w:cs="Arial"/>
                <w:szCs w:val="26"/>
              </w:rPr>
              <w:t>vs.</w:t>
            </w:r>
          </w:p>
          <w:p w:rsidRPr="00EF35D6" w:rsidR="00EF35D6" w:rsidP="00EF35D6" w:rsidRDefault="00EF35D6" w14:paraId="74711668" w14:textId="77777777">
            <w:pPr>
              <w:rPr>
                <w:rFonts w:ascii="Book Antiqua" w:hAnsi="Book Antiqua" w:eastAsia="Calibri" w:cs="Arial"/>
                <w:szCs w:val="26"/>
              </w:rPr>
            </w:pPr>
          </w:p>
          <w:p w:rsidRPr="00EF35D6" w:rsidR="00EF35D6" w:rsidP="00EF35D6" w:rsidRDefault="005B0C74" w14:paraId="3175921D" w14:textId="3CA89EFB">
            <w:pPr>
              <w:rPr>
                <w:rFonts w:ascii="Book Antiqua" w:hAnsi="Book Antiqua" w:eastAsia="Calibri" w:cs="Arial"/>
                <w:szCs w:val="26"/>
              </w:rPr>
            </w:pPr>
            <w:r>
              <w:rPr>
                <w:rFonts w:ascii="Book Antiqua" w:hAnsi="Book Antiqua" w:eastAsia="Calibri" w:cs="Arial"/>
                <w:szCs w:val="26"/>
              </w:rPr>
              <w:t xml:space="preserve">Southern California Edison Company </w:t>
            </w:r>
            <w:r w:rsidR="007566D7">
              <w:rPr>
                <w:rFonts w:ascii="Book Antiqua" w:hAnsi="Book Antiqua" w:eastAsia="Calibri" w:cs="Arial"/>
                <w:szCs w:val="26"/>
              </w:rPr>
              <w:br/>
            </w:r>
            <w:r>
              <w:rPr>
                <w:rFonts w:ascii="Book Antiqua" w:hAnsi="Book Antiqua" w:eastAsia="Calibri" w:cs="Arial"/>
                <w:szCs w:val="26"/>
              </w:rPr>
              <w:t>(U</w:t>
            </w:r>
            <w:r w:rsidR="007566D7">
              <w:rPr>
                <w:rFonts w:ascii="Book Antiqua" w:hAnsi="Book Antiqua" w:eastAsia="Calibri" w:cs="Arial"/>
                <w:szCs w:val="26"/>
              </w:rPr>
              <w:t>-</w:t>
            </w:r>
            <w:r>
              <w:rPr>
                <w:rFonts w:ascii="Book Antiqua" w:hAnsi="Book Antiqua" w:eastAsia="Calibri" w:cs="Arial"/>
                <w:szCs w:val="26"/>
              </w:rPr>
              <w:t>338E)</w:t>
            </w:r>
            <w:r w:rsidR="002D47F2">
              <w:rPr>
                <w:rFonts w:ascii="Book Antiqua" w:hAnsi="Book Antiqua" w:eastAsia="Calibri" w:cs="Arial"/>
                <w:szCs w:val="26"/>
              </w:rPr>
              <w:t>,</w:t>
            </w:r>
          </w:p>
          <w:p w:rsidRPr="00EF35D6" w:rsidR="00EF35D6" w:rsidP="00EF35D6" w:rsidRDefault="00EF35D6" w14:paraId="06731F9B" w14:textId="77777777">
            <w:pPr>
              <w:rPr>
                <w:rFonts w:ascii="Book Antiqua" w:hAnsi="Book Antiqua" w:eastAsia="Calibri" w:cs="Arial"/>
                <w:szCs w:val="26"/>
              </w:rPr>
            </w:pPr>
          </w:p>
          <w:p w:rsidR="00DC64A4" w:rsidP="00EF35D6" w:rsidRDefault="00EF35D6" w14:paraId="67AC772A" w14:textId="77777777">
            <w:pPr>
              <w:ind w:left="2880"/>
              <w:jc w:val="right"/>
              <w:rPr>
                <w:rFonts w:ascii="Book Antiqua" w:hAnsi="Book Antiqua" w:eastAsia="Calibri" w:cs="Arial"/>
                <w:szCs w:val="26"/>
              </w:rPr>
            </w:pPr>
            <w:r w:rsidRPr="00EF35D6">
              <w:rPr>
                <w:rFonts w:ascii="Book Antiqua" w:hAnsi="Book Antiqua" w:eastAsia="Calibri" w:cs="Arial"/>
                <w:szCs w:val="26"/>
              </w:rPr>
              <w:t>Defendant.</w:t>
            </w:r>
          </w:p>
          <w:p w:rsidRPr="00D154F1" w:rsidR="00720FF1" w:rsidP="00EF35D6" w:rsidRDefault="00720FF1" w14:paraId="550B8B01" w14:textId="09903236">
            <w:pPr>
              <w:ind w:left="2880"/>
              <w:jc w:val="right"/>
              <w:rPr>
                <w:rFonts w:ascii="Book Antiqua" w:hAnsi="Book Antiqua"/>
              </w:rPr>
            </w:pPr>
          </w:p>
        </w:tc>
        <w:tc>
          <w:tcPr>
            <w:tcW w:w="4205" w:type="dxa"/>
            <w:tcBorders>
              <w:left w:val="nil"/>
            </w:tcBorders>
          </w:tcPr>
          <w:p w:rsidRPr="00D154F1" w:rsidR="00A6497E" w:rsidP="00AE0E7F" w:rsidRDefault="00A6497E" w14:paraId="36E07E9B" w14:textId="77777777">
            <w:pPr>
              <w:jc w:val="center"/>
              <w:rPr>
                <w:rFonts w:ascii="Book Antiqua" w:hAnsi="Book Antiqua"/>
              </w:rPr>
            </w:pPr>
          </w:p>
          <w:p w:rsidRPr="00D154F1" w:rsidR="00A6497E" w:rsidP="00AE0E7F" w:rsidRDefault="00A6497E" w14:paraId="5D65C098" w14:textId="77777777">
            <w:pPr>
              <w:jc w:val="center"/>
              <w:rPr>
                <w:rFonts w:ascii="Book Antiqua" w:hAnsi="Book Antiqua"/>
              </w:rPr>
            </w:pPr>
          </w:p>
          <w:p w:rsidR="00DC64A4" w:rsidP="00AE0E7F" w:rsidRDefault="00DC64A4" w14:paraId="239A8194" w14:textId="77777777">
            <w:pPr>
              <w:jc w:val="center"/>
              <w:rPr>
                <w:rFonts w:ascii="Book Antiqua" w:hAnsi="Book Antiqua"/>
              </w:rPr>
            </w:pPr>
          </w:p>
          <w:p w:rsidR="00720FF1" w:rsidP="00AE0E7F" w:rsidRDefault="00720FF1" w14:paraId="1617349C" w14:textId="77777777">
            <w:pPr>
              <w:jc w:val="center"/>
              <w:rPr>
                <w:rFonts w:ascii="Book Antiqua" w:hAnsi="Book Antiqua"/>
              </w:rPr>
            </w:pPr>
          </w:p>
          <w:p w:rsidRPr="00D154F1" w:rsidR="001F7184" w:rsidP="001F7184" w:rsidRDefault="001F7184" w14:paraId="657A1542" w14:textId="4D0B1525">
            <w:pPr>
              <w:jc w:val="center"/>
              <w:rPr>
                <w:rFonts w:ascii="Book Antiqua" w:hAnsi="Book Antiqua"/>
              </w:rPr>
            </w:pPr>
          </w:p>
          <w:p w:rsidRPr="00D154F1" w:rsidR="00DC64A4" w:rsidP="00AE0E7F" w:rsidRDefault="00EF35D6" w14:paraId="7969D5FE" w14:textId="10F3285A">
            <w:pPr>
              <w:jc w:val="center"/>
              <w:rPr>
                <w:rFonts w:ascii="Book Antiqua" w:hAnsi="Book Antiqua"/>
              </w:rPr>
            </w:pPr>
            <w:bookmarkStart w:name="_Hlk35572581" w:id="0"/>
            <w:r>
              <w:rPr>
                <w:rFonts w:ascii="Book Antiqua" w:hAnsi="Book Antiqua"/>
              </w:rPr>
              <w:t xml:space="preserve">Case </w:t>
            </w:r>
            <w:r w:rsidR="00945DB8">
              <w:rPr>
                <w:rFonts w:ascii="Book Antiqua" w:hAnsi="Book Antiqua"/>
              </w:rPr>
              <w:t>2</w:t>
            </w:r>
            <w:r w:rsidR="005B0C74">
              <w:rPr>
                <w:rFonts w:ascii="Book Antiqua" w:hAnsi="Book Antiqua"/>
              </w:rPr>
              <w:t>5</w:t>
            </w:r>
            <w:r>
              <w:rPr>
                <w:rFonts w:ascii="Book Antiqua" w:hAnsi="Book Antiqua"/>
              </w:rPr>
              <w:t>-</w:t>
            </w:r>
            <w:r w:rsidR="005B0C74">
              <w:rPr>
                <w:rFonts w:ascii="Book Antiqua" w:hAnsi="Book Antiqua"/>
              </w:rPr>
              <w:t>06</w:t>
            </w:r>
            <w:r>
              <w:rPr>
                <w:rFonts w:ascii="Book Antiqua" w:hAnsi="Book Antiqua"/>
              </w:rPr>
              <w:t>-0</w:t>
            </w:r>
            <w:r w:rsidR="005B0C74">
              <w:rPr>
                <w:rFonts w:ascii="Book Antiqua" w:hAnsi="Book Antiqua"/>
              </w:rPr>
              <w:t>14</w:t>
            </w:r>
          </w:p>
          <w:bookmarkEnd w:id="0"/>
          <w:p w:rsidRPr="00D154F1" w:rsidR="00EE080A" w:rsidP="001C25AC" w:rsidRDefault="00EE080A" w14:paraId="6C435932" w14:textId="77777777">
            <w:pPr>
              <w:jc w:val="center"/>
              <w:rPr>
                <w:rFonts w:ascii="Book Antiqua" w:hAnsi="Book Antiqua"/>
              </w:rPr>
            </w:pPr>
          </w:p>
        </w:tc>
      </w:tr>
    </w:tbl>
    <w:p w:rsidRPr="00A80752" w:rsidR="00056BEE" w:rsidRDefault="00056BEE" w14:paraId="25678B20" w14:textId="77777777">
      <w:pPr>
        <w:rPr>
          <w:rFonts w:ascii="Book Antiqua" w:hAnsi="Book Antiqua"/>
        </w:rPr>
      </w:pPr>
    </w:p>
    <w:p w:rsidRPr="00CA180C" w:rsidR="00122DD7" w:rsidP="00CA180C" w:rsidRDefault="003854D9" w14:paraId="10D47EBB" w14:textId="6C738EAD">
      <w:pPr>
        <w:pStyle w:val="main"/>
      </w:pPr>
      <w:r>
        <w:t>ORDER EXTENDING STATUTORY DEADLINE</w:t>
      </w:r>
    </w:p>
    <w:p w:rsidRPr="00A80752" w:rsidR="00CA180C" w:rsidP="00CA180C" w:rsidRDefault="00CA180C" w14:paraId="6B2EBDF4" w14:textId="77777777">
      <w:pPr>
        <w:rPr>
          <w:rFonts w:ascii="Book Antiqua" w:hAnsi="Book Antiqua"/>
        </w:rPr>
      </w:pPr>
    </w:p>
    <w:p w:rsidRPr="001024AA" w:rsidR="00DC64A4" w:rsidP="009D65AF" w:rsidRDefault="00DC64A4" w14:paraId="430E7598" w14:textId="77777777">
      <w:pPr>
        <w:pStyle w:val="main"/>
        <w:spacing w:line="360" w:lineRule="auto"/>
        <w:jc w:val="left"/>
      </w:pPr>
      <w:r w:rsidRPr="00CA180C">
        <w:t>Summary</w:t>
      </w:r>
    </w:p>
    <w:p w:rsidRPr="00A80752" w:rsidR="00DC64A4" w:rsidP="007A423E" w:rsidRDefault="00EF35D6" w14:paraId="49BF5D15" w14:textId="349C7885">
      <w:pPr>
        <w:pStyle w:val="Standard0"/>
      </w:pPr>
      <w:r w:rsidRPr="00EF35D6">
        <w:t xml:space="preserve">This </w:t>
      </w:r>
      <w:r w:rsidR="00AE560D">
        <w:t>d</w:t>
      </w:r>
      <w:r w:rsidRPr="00EF35D6">
        <w:t>ecision</w:t>
      </w:r>
      <w:r w:rsidR="0027558C">
        <w:t xml:space="preserve"> </w:t>
      </w:r>
      <w:r w:rsidRPr="00EF35D6">
        <w:t>extends the statutory deadline for completion of</w:t>
      </w:r>
      <w:r w:rsidR="000C782A">
        <w:t xml:space="preserve"> this proceeding </w:t>
      </w:r>
      <w:r w:rsidRPr="00EF35D6">
        <w:t xml:space="preserve">until </w:t>
      </w:r>
      <w:r w:rsidR="003E4D84">
        <w:t>September 11, 2026.</w:t>
      </w:r>
    </w:p>
    <w:p w:rsidR="00963C2B" w:rsidP="00CE5467" w:rsidRDefault="003854D9" w14:paraId="593F2237" w14:textId="34593E60">
      <w:pPr>
        <w:pStyle w:val="Heading1"/>
      </w:pPr>
      <w:r>
        <w:t>Background</w:t>
      </w:r>
      <w:r w:rsidR="00055C20">
        <w:t xml:space="preserve"> </w:t>
      </w:r>
    </w:p>
    <w:p w:rsidR="001A24CB" w:rsidP="00EF68E6" w:rsidRDefault="00FB3AE2" w14:paraId="2D93C5D1" w14:textId="6DB6BBE8">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D627CF">
        <w:rPr>
          <w:rFonts w:ascii="Book Antiqua" w:hAnsi="Book Antiqua"/>
        </w:rPr>
        <w:t xml:space="preserve"> Code</w:t>
      </w:r>
      <w:r>
        <w:rPr>
          <w:rFonts w:ascii="Book Antiqua" w:hAnsi="Book Antiqua"/>
        </w:rPr>
        <w:t xml:space="preserve"> (Pub. Util.</w:t>
      </w:r>
      <w:r w:rsidR="00D627CF">
        <w:rPr>
          <w:rFonts w:ascii="Book Antiqua" w:hAnsi="Book Antiqua"/>
        </w:rPr>
        <w:t xml:space="preserve"> </w:t>
      </w:r>
      <w:r w:rsidRPr="00C4517C">
        <w:rPr>
          <w:rFonts w:ascii="Book Antiqua" w:hAnsi="Book Antiqua"/>
        </w:rPr>
        <w:t>Code</w:t>
      </w:r>
      <w:r w:rsidR="00D627CF">
        <w:rPr>
          <w:rFonts w:ascii="Book Antiqua" w:hAnsi="Book Antiqua"/>
        </w:rPr>
        <w:t>)</w:t>
      </w:r>
      <w:r w:rsidRPr="00C4517C">
        <w:rPr>
          <w:rFonts w:ascii="Book Antiqua" w:hAnsi="Book Antiqua"/>
        </w:rPr>
        <w:t xml:space="preserve"> §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issues an order extending the deadline. </w:t>
      </w:r>
      <w:r w:rsidR="00407C45">
        <w:rPr>
          <w:rFonts w:ascii="Book Antiqua" w:hAnsi="Book Antiqua"/>
        </w:rPr>
        <w:t xml:space="preserve">The current statutory deadline </w:t>
      </w:r>
      <w:r w:rsidR="00785C8A">
        <w:rPr>
          <w:rFonts w:ascii="Book Antiqua" w:hAnsi="Book Antiqua"/>
        </w:rPr>
        <w:t xml:space="preserve">for this proceeding </w:t>
      </w:r>
      <w:r w:rsidR="00407C45">
        <w:rPr>
          <w:rFonts w:ascii="Book Antiqua" w:hAnsi="Book Antiqua"/>
        </w:rPr>
        <w:t xml:space="preserve">is </w:t>
      </w:r>
      <w:r w:rsidRPr="0095139F" w:rsidR="0095139F">
        <w:rPr>
          <w:rFonts w:ascii="Book Antiqua" w:hAnsi="Book Antiqua"/>
        </w:rPr>
        <w:t>June 11,</w:t>
      </w:r>
      <w:r w:rsidRPr="0095139F" w:rsidR="00973C83">
        <w:rPr>
          <w:rFonts w:ascii="Book Antiqua" w:hAnsi="Book Antiqua"/>
        </w:rPr>
        <w:t xml:space="preserve"> 2026</w:t>
      </w:r>
      <w:r w:rsidRPr="0095139F" w:rsidR="00407C45">
        <w:rPr>
          <w:rFonts w:ascii="Book Antiqua" w:hAnsi="Book Antiqua"/>
        </w:rPr>
        <w:t>.</w:t>
      </w:r>
      <w:r w:rsidR="007D3BF4">
        <w:rPr>
          <w:rFonts w:ascii="Book Antiqua" w:hAnsi="Book Antiqua"/>
        </w:rPr>
        <w:t xml:space="preserve">  </w:t>
      </w:r>
    </w:p>
    <w:p w:rsidR="001A24CB" w:rsidP="001E2B8A" w:rsidRDefault="001A24CB" w14:paraId="63E0AA74" w14:textId="5CA72859">
      <w:pPr>
        <w:pStyle w:val="standard"/>
        <w:rPr>
          <w:rFonts w:ascii="Book Antiqua" w:hAnsi="Book Antiqua"/>
        </w:rPr>
      </w:pPr>
      <w:r w:rsidRPr="001A24CB">
        <w:rPr>
          <w:rFonts w:ascii="Book Antiqua" w:hAnsi="Book Antiqua"/>
        </w:rPr>
        <w:t>On June 11, 2025, Complainant Patterson Point LP filed a complaint against Southern California Edison Company (SCE) alleging violations of SCE’s Electrical Service Requirements</w:t>
      </w:r>
      <w:r>
        <w:rPr>
          <w:rFonts w:ascii="Book Antiqua" w:hAnsi="Book Antiqua"/>
        </w:rPr>
        <w:t>.</w:t>
      </w:r>
    </w:p>
    <w:p w:rsidR="001A24CB" w:rsidP="001A24CB" w:rsidRDefault="001A24CB" w14:paraId="69386515" w14:textId="265BC3A5">
      <w:pPr>
        <w:pStyle w:val="standard"/>
        <w:rPr>
          <w:rFonts w:ascii="Book Antiqua" w:hAnsi="Book Antiqua"/>
        </w:rPr>
      </w:pPr>
      <w:r w:rsidRPr="001A24CB">
        <w:rPr>
          <w:rFonts w:ascii="Book Antiqua" w:hAnsi="Book Antiqua"/>
        </w:rPr>
        <w:lastRenderedPageBreak/>
        <w:t>On July 1, 2025, the California Public Utilities Commission (Commission) issued Instructions to Answer Notice to Defendant. On July 31, 2025, SCE filed an answer to the Complaint.</w:t>
      </w:r>
    </w:p>
    <w:p w:rsidR="001A24CB" w:rsidP="001E2B8A" w:rsidRDefault="001A24CB" w14:paraId="649B1543" w14:textId="47C45454">
      <w:pPr>
        <w:pStyle w:val="standard"/>
        <w:rPr>
          <w:rFonts w:ascii="Book Antiqua" w:hAnsi="Book Antiqua"/>
        </w:rPr>
      </w:pPr>
      <w:r>
        <w:rPr>
          <w:rFonts w:ascii="Book Antiqua" w:hAnsi="Book Antiqua"/>
        </w:rPr>
        <w:t>O</w:t>
      </w:r>
      <w:r w:rsidRPr="001A24CB">
        <w:rPr>
          <w:rFonts w:ascii="Book Antiqua" w:hAnsi="Book Antiqua"/>
        </w:rPr>
        <w:t>n August 25, 2025,</w:t>
      </w:r>
      <w:r>
        <w:rPr>
          <w:rFonts w:ascii="Book Antiqua" w:hAnsi="Book Antiqua"/>
        </w:rPr>
        <w:t xml:space="preserve"> the assigned Administrative Law Judge</w:t>
      </w:r>
      <w:r w:rsidR="006D555B">
        <w:rPr>
          <w:rFonts w:ascii="Book Antiqua" w:hAnsi="Book Antiqua"/>
        </w:rPr>
        <w:t xml:space="preserve"> </w:t>
      </w:r>
      <w:r>
        <w:rPr>
          <w:rFonts w:ascii="Book Antiqua" w:hAnsi="Book Antiqua"/>
        </w:rPr>
        <w:t>held a prehearing conference</w:t>
      </w:r>
      <w:r w:rsidRPr="001A24CB">
        <w:rPr>
          <w:rFonts w:ascii="Book Antiqua" w:hAnsi="Book Antiqua"/>
        </w:rPr>
        <w:t xml:space="preserve"> to address the issues of law and fact, determine the need for hearing, set the schedule for resolving the matter, and address other matters as necessary.</w:t>
      </w:r>
    </w:p>
    <w:p w:rsidR="001A24CB" w:rsidP="001E2B8A" w:rsidRDefault="001A24CB" w14:paraId="7FBB38DC" w14:textId="23821354">
      <w:pPr>
        <w:pStyle w:val="standard"/>
      </w:pPr>
      <w:r>
        <w:rPr>
          <w:rFonts w:ascii="Book Antiqua" w:hAnsi="Book Antiqua"/>
        </w:rPr>
        <w:t xml:space="preserve">On September 19, 2025, the assigned Commissioner issued </w:t>
      </w:r>
      <w:r>
        <w:t xml:space="preserve">a Scoping Memo and Ruling setting forth </w:t>
      </w:r>
      <w:r w:rsidRPr="00D45550">
        <w:t>the issues, need for evidentiary hearing, schedule, category, and other matters necessary to scope this proceeding</w:t>
      </w:r>
      <w:r>
        <w:t>.</w:t>
      </w:r>
    </w:p>
    <w:p w:rsidRPr="00A71BDE" w:rsidR="00694918" w:rsidP="000A5FB3" w:rsidRDefault="006D555B" w14:paraId="68FAE992" w14:textId="02166458">
      <w:pPr>
        <w:pStyle w:val="standard"/>
        <w:rPr>
          <w:rFonts w:ascii="Book Antiqua" w:hAnsi="Book Antiqua"/>
        </w:rPr>
      </w:pPr>
      <w:r w:rsidRPr="00A71BDE">
        <w:rPr>
          <w:rFonts w:ascii="Book Antiqua" w:hAnsi="Book Antiqua"/>
        </w:rPr>
        <w:t xml:space="preserve">The Presiding Officer’s Decision has been written, reviewed, and is in the process of being sent out for comments. In order to allow sufficient time for public comment, an extension of the statutory deadline to </w:t>
      </w:r>
      <w:r w:rsidR="004717B1">
        <w:rPr>
          <w:rFonts w:ascii="Book Antiqua" w:hAnsi="Book Antiqua"/>
        </w:rPr>
        <w:t xml:space="preserve">September </w:t>
      </w:r>
      <w:r w:rsidRPr="00A71BDE">
        <w:rPr>
          <w:rFonts w:ascii="Book Antiqua" w:hAnsi="Book Antiqua"/>
        </w:rPr>
        <w:t>11, 2026, is necessary and appropriate</w:t>
      </w:r>
      <w:r w:rsidRPr="00A71BDE" w:rsidR="000F4AC9">
        <w:rPr>
          <w:rFonts w:ascii="Book Antiqua" w:hAnsi="Book Antiqua"/>
        </w:rPr>
        <w:t>.</w:t>
      </w:r>
    </w:p>
    <w:p w:rsidRPr="00CA180C" w:rsidR="00DC64A4" w:rsidP="00DC64A4" w:rsidRDefault="003854D9" w14:paraId="4D62C878" w14:textId="1B5686B4">
      <w:pPr>
        <w:pStyle w:val="Heading1"/>
      </w:pPr>
      <w:bookmarkStart w:name="_Hlk97730422" w:id="1"/>
      <w:r>
        <w:t>Waiver of Comment Period</w:t>
      </w:r>
    </w:p>
    <w:p w:rsidRPr="00DD5BB0" w:rsidR="003854D9" w:rsidP="003854D9" w:rsidRDefault="00796798" w14:paraId="1DB0590A" w14:textId="47DACDC5">
      <w:pPr>
        <w:pStyle w:val="standard"/>
        <w:rPr>
          <w:rFonts w:ascii="Book Antiqua" w:hAnsi="Book Antiqua"/>
        </w:rPr>
      </w:pPr>
      <w:r w:rsidRPr="00796798">
        <w:rPr>
          <w:rFonts w:ascii="Book Antiqua" w:hAnsi="Book Antiqua"/>
        </w:rPr>
        <w:t>Under Rule 14.6(c)(4) of the Commission’s Rules of Practice and Procedure, the Commission may waive the otherwise applicable 30-day period for public review and comment on a decision extending the deadline for</w:t>
      </w:r>
      <w:r w:rsidR="00D7334C">
        <w:rPr>
          <w:rFonts w:ascii="Book Antiqua" w:hAnsi="Book Antiqua"/>
        </w:rPr>
        <w:t xml:space="preserve"> </w:t>
      </w:r>
      <w:r w:rsidRPr="00D7334C" w:rsidR="00D7334C">
        <w:rPr>
          <w:rFonts w:ascii="Book Antiqua" w:hAnsi="Book Antiqua"/>
        </w:rPr>
        <w:t>resolving adjudicatory proceedings set forth in Public Utilities Code Section</w:t>
      </w:r>
      <w:r w:rsidR="00B47F55">
        <w:rPr>
          <w:rFonts w:ascii="Book Antiqua" w:hAnsi="Book Antiqua"/>
        </w:rPr>
        <w:t> </w:t>
      </w:r>
      <w:r w:rsidRPr="00D7334C" w:rsidR="00D7334C">
        <w:rPr>
          <w:rFonts w:ascii="Book Antiqua" w:hAnsi="Book Antiqua"/>
        </w:rPr>
        <w:t>1701.2(i))</w:t>
      </w:r>
      <w:r>
        <w:rPr>
          <w:rFonts w:ascii="Book Antiqua" w:hAnsi="Book Antiqua"/>
        </w:rPr>
        <w:t>.</w:t>
      </w:r>
      <w:r w:rsidRPr="00796798">
        <w:rPr>
          <w:rFonts w:ascii="Book Antiqua" w:hAnsi="Book Antiqua"/>
        </w:rPr>
        <w:t xml:space="preserve"> Under the circumstances of this proceeding, it is appropriate to waive the 30-day period for public review and comment.</w:t>
      </w:r>
    </w:p>
    <w:p w:rsidRPr="00CA180C" w:rsidR="006D6900" w:rsidP="006D6900" w:rsidRDefault="003854D9" w14:paraId="72B198DE" w14:textId="353780E7">
      <w:pPr>
        <w:pStyle w:val="Heading1"/>
      </w:pPr>
      <w:bookmarkStart w:name="_Hlk34241689" w:id="2"/>
      <w:bookmarkEnd w:id="1"/>
      <w:r>
        <w:t>Assignment of Proceeding</w:t>
      </w:r>
    </w:p>
    <w:p w:rsidRPr="00A80752" w:rsidR="006D6900" w:rsidP="009D18CD" w:rsidRDefault="00676590" w14:paraId="224273A3" w14:textId="5DF17EA6">
      <w:pPr>
        <w:pStyle w:val="Standard0"/>
      </w:pPr>
      <w:r>
        <w:t>Karen Douglas</w:t>
      </w:r>
      <w:r w:rsidR="003854D9">
        <w:t xml:space="preserve"> is the assigned Commissione</w:t>
      </w:r>
      <w:r w:rsidR="00DA61D5">
        <w:t>r</w:t>
      </w:r>
      <w:r w:rsidR="003802BB">
        <w:t xml:space="preserve"> and</w:t>
      </w:r>
      <w:r w:rsidR="00072EE3">
        <w:t xml:space="preserve"> </w:t>
      </w:r>
      <w:r>
        <w:t>Leah Goldberg</w:t>
      </w:r>
      <w:r w:rsidR="00694918">
        <w:t xml:space="preserve"> </w:t>
      </w:r>
      <w:r w:rsidR="003854D9">
        <w:t xml:space="preserve">is the assigned </w:t>
      </w:r>
      <w:r w:rsidR="00307EE8">
        <w:t xml:space="preserve">Administrative Law Judge </w:t>
      </w:r>
      <w:r w:rsidR="003854D9">
        <w:t>and the presiding officer in this proceeding</w:t>
      </w:r>
      <w:r w:rsidR="00324F4F">
        <w:t>.</w:t>
      </w:r>
    </w:p>
    <w:bookmarkEnd w:id="2"/>
    <w:p w:rsidRPr="003854D9" w:rsidR="006D6900" w:rsidP="003854D9" w:rsidRDefault="003854D9" w14:paraId="7D0772EA" w14:textId="653BCA02">
      <w:pPr>
        <w:pStyle w:val="Heading1"/>
        <w:numPr>
          <w:ilvl w:val="0"/>
          <w:numId w:val="0"/>
        </w:numPr>
        <w:ind w:left="475" w:hanging="475"/>
      </w:pPr>
      <w:r>
        <w:t xml:space="preserve">Findings of Fact </w:t>
      </w:r>
    </w:p>
    <w:p w:rsidRPr="004218F9" w:rsidR="00C22557" w:rsidP="004218F9" w:rsidRDefault="00676590" w14:paraId="020E9FED" w14:textId="3053BCD0">
      <w:pPr>
        <w:pStyle w:val="FoF"/>
        <w:numPr>
          <w:ilvl w:val="0"/>
          <w:numId w:val="29"/>
        </w:numPr>
        <w:ind w:firstLine="360"/>
        <w:rPr>
          <w:u w:color="000000"/>
        </w:rPr>
      </w:pPr>
      <w:r w:rsidRPr="004218F9">
        <w:rPr>
          <w:u w:color="000000"/>
        </w:rPr>
        <w:t>C.25</w:t>
      </w:r>
      <w:r w:rsidRPr="004218F9">
        <w:rPr>
          <w:u w:color="000000"/>
        </w:rPr>
        <w:noBreakHyphen/>
        <w:t>06</w:t>
      </w:r>
      <w:r w:rsidRPr="004218F9">
        <w:rPr>
          <w:u w:color="000000"/>
        </w:rPr>
        <w:noBreakHyphen/>
        <w:t>014</w:t>
      </w:r>
      <w:r w:rsidRPr="004218F9" w:rsidR="00C22557">
        <w:rPr>
          <w:u w:color="000000"/>
        </w:rPr>
        <w:t xml:space="preserve"> was filed on</w:t>
      </w:r>
      <w:r w:rsidRPr="004218F9" w:rsidR="00F813B5">
        <w:rPr>
          <w:u w:color="000000"/>
        </w:rPr>
        <w:t xml:space="preserve"> </w:t>
      </w:r>
      <w:r w:rsidRPr="004218F9" w:rsidR="00E86514">
        <w:rPr>
          <w:u w:color="000000"/>
        </w:rPr>
        <w:t>June 11, 2025</w:t>
      </w:r>
      <w:r w:rsidRPr="004218F9" w:rsidR="00C22557">
        <w:rPr>
          <w:u w:color="000000"/>
        </w:rPr>
        <w:t>.</w:t>
      </w:r>
    </w:p>
    <w:p w:rsidRPr="004218F9" w:rsidR="00AF6FBF" w:rsidP="004218F9" w:rsidRDefault="00694918" w14:paraId="34EEF5A0" w14:textId="625F1A91">
      <w:pPr>
        <w:pStyle w:val="FoF"/>
        <w:numPr>
          <w:ilvl w:val="0"/>
          <w:numId w:val="29"/>
        </w:numPr>
        <w:ind w:firstLine="360"/>
        <w:rPr>
          <w:u w:color="000000"/>
        </w:rPr>
      </w:pPr>
      <w:r w:rsidRPr="004218F9">
        <w:rPr>
          <w:u w:color="000000"/>
        </w:rPr>
        <w:lastRenderedPageBreak/>
        <w:t xml:space="preserve">The current </w:t>
      </w:r>
      <w:r w:rsidRPr="004218F9" w:rsidR="00B32495">
        <w:rPr>
          <w:u w:color="000000"/>
        </w:rPr>
        <w:t xml:space="preserve">statutory deadline for </w:t>
      </w:r>
      <w:r w:rsidRPr="004218F9" w:rsidR="00676590">
        <w:rPr>
          <w:u w:color="000000"/>
        </w:rPr>
        <w:t>C.25</w:t>
      </w:r>
      <w:r w:rsidRPr="004218F9" w:rsidR="00676590">
        <w:rPr>
          <w:u w:color="000000"/>
        </w:rPr>
        <w:noBreakHyphen/>
        <w:t>06</w:t>
      </w:r>
      <w:r w:rsidRPr="004218F9" w:rsidR="00676590">
        <w:rPr>
          <w:u w:color="000000"/>
        </w:rPr>
        <w:noBreakHyphen/>
        <w:t>014</w:t>
      </w:r>
      <w:r w:rsidRPr="004218F9" w:rsidR="00B32495">
        <w:rPr>
          <w:u w:color="000000"/>
        </w:rPr>
        <w:t xml:space="preserve"> </w:t>
      </w:r>
      <w:r w:rsidRPr="004218F9" w:rsidR="004B6A09">
        <w:rPr>
          <w:u w:color="000000"/>
        </w:rPr>
        <w:t xml:space="preserve">is </w:t>
      </w:r>
      <w:r w:rsidRPr="004218F9" w:rsidR="00E86514">
        <w:rPr>
          <w:u w:color="000000"/>
        </w:rPr>
        <w:t>June 11</w:t>
      </w:r>
      <w:r w:rsidRPr="004218F9" w:rsidR="00973C83">
        <w:rPr>
          <w:u w:color="000000"/>
        </w:rPr>
        <w:t>, 2026</w:t>
      </w:r>
      <w:r w:rsidRPr="004218F9" w:rsidR="00AF6FBF">
        <w:rPr>
          <w:u w:color="000000"/>
        </w:rPr>
        <w:t>.</w:t>
      </w:r>
    </w:p>
    <w:p w:rsidRPr="004218F9" w:rsidR="007D3BF4" w:rsidP="004218F9" w:rsidRDefault="00676590" w14:paraId="2B350C5C" w14:textId="53057164">
      <w:pPr>
        <w:pStyle w:val="FoF"/>
        <w:numPr>
          <w:ilvl w:val="0"/>
          <w:numId w:val="29"/>
        </w:numPr>
        <w:ind w:firstLine="360"/>
        <w:rPr>
          <w:u w:color="000000"/>
        </w:rPr>
      </w:pPr>
      <w:r w:rsidRPr="004218F9">
        <w:rPr>
          <w:u w:color="000000"/>
        </w:rPr>
        <w:t>C.25</w:t>
      </w:r>
      <w:r w:rsidRPr="004218F9">
        <w:rPr>
          <w:u w:color="000000"/>
        </w:rPr>
        <w:noBreakHyphen/>
        <w:t>06</w:t>
      </w:r>
      <w:r w:rsidRPr="004218F9">
        <w:rPr>
          <w:u w:color="000000"/>
        </w:rPr>
        <w:noBreakHyphen/>
        <w:t xml:space="preserve">014 </w:t>
      </w:r>
      <w:r w:rsidRPr="004218F9" w:rsidR="00072EE3">
        <w:rPr>
          <w:u w:color="000000"/>
        </w:rPr>
        <w:t>cannot be completed by</w:t>
      </w:r>
      <w:r w:rsidRPr="004218F9" w:rsidR="00E86514">
        <w:rPr>
          <w:u w:color="000000"/>
        </w:rPr>
        <w:t xml:space="preserve"> June 11</w:t>
      </w:r>
      <w:r w:rsidRPr="004218F9" w:rsidR="00973C83">
        <w:rPr>
          <w:u w:color="000000"/>
        </w:rPr>
        <w:t>, 2026</w:t>
      </w:r>
      <w:r w:rsidRPr="004218F9" w:rsidR="00072EE3">
        <w:rPr>
          <w:u w:color="000000"/>
        </w:rPr>
        <w:t>.</w:t>
      </w:r>
    </w:p>
    <w:p w:rsidRPr="004218F9" w:rsidR="0070712E" w:rsidP="004218F9" w:rsidRDefault="0070712E" w14:paraId="366387A3" w14:textId="6D517864">
      <w:pPr>
        <w:pStyle w:val="FoF"/>
        <w:numPr>
          <w:ilvl w:val="0"/>
          <w:numId w:val="29"/>
        </w:numPr>
        <w:ind w:firstLine="360"/>
        <w:rPr>
          <w:u w:color="000000"/>
        </w:rPr>
      </w:pPr>
      <w:r w:rsidRPr="004218F9">
        <w:rPr>
          <w:u w:color="000000"/>
        </w:rPr>
        <w:t>An extension of the statutory deadline until</w:t>
      </w:r>
      <w:r w:rsidRPr="004218F9" w:rsidR="001662FD">
        <w:rPr>
          <w:u w:color="000000"/>
        </w:rPr>
        <w:t xml:space="preserve"> </w:t>
      </w:r>
      <w:r w:rsidRPr="004218F9" w:rsidR="004717B1">
        <w:rPr>
          <w:u w:color="000000"/>
        </w:rPr>
        <w:t>September</w:t>
      </w:r>
      <w:r w:rsidRPr="004218F9" w:rsidR="005635C8">
        <w:rPr>
          <w:u w:color="000000"/>
        </w:rPr>
        <w:t xml:space="preserve"> 11</w:t>
      </w:r>
      <w:r w:rsidRPr="004218F9" w:rsidR="00CB4378">
        <w:rPr>
          <w:u w:color="000000"/>
        </w:rPr>
        <w:t>,</w:t>
      </w:r>
      <w:r w:rsidRPr="004218F9" w:rsidR="00810EEB">
        <w:rPr>
          <w:u w:color="000000"/>
        </w:rPr>
        <w:t xml:space="preserve"> 2026,</w:t>
      </w:r>
      <w:r w:rsidRPr="004218F9">
        <w:rPr>
          <w:u w:color="000000"/>
        </w:rPr>
        <w:t xml:space="preserve"> is </w:t>
      </w:r>
      <w:r w:rsidRPr="004218F9" w:rsidR="009B1A1E">
        <w:rPr>
          <w:u w:color="000000"/>
        </w:rPr>
        <w:t>necessary</w:t>
      </w:r>
      <w:r w:rsidRPr="004218F9">
        <w:rPr>
          <w:u w:color="000000"/>
        </w:rPr>
        <w:t xml:space="preserve"> to allow adeq</w:t>
      </w:r>
      <w:bookmarkStart w:name="_Hlk10631608" w:id="3"/>
      <w:r w:rsidRPr="004218F9" w:rsidR="00591B12">
        <w:rPr>
          <w:u w:color="000000"/>
        </w:rPr>
        <w:t>uate time to issue a final decision.</w:t>
      </w:r>
    </w:p>
    <w:p w:rsidRPr="00591B12" w:rsidR="00904595" w:rsidP="009D18CD" w:rsidRDefault="00904595" w14:paraId="36DEBF55" w14:textId="74BA9E9B">
      <w:pPr>
        <w:pStyle w:val="Heading1"/>
        <w:numPr>
          <w:ilvl w:val="0"/>
          <w:numId w:val="0"/>
        </w:numPr>
      </w:pPr>
      <w:r w:rsidRPr="00591B12">
        <w:t>Conclusion of Law</w:t>
      </w:r>
    </w:p>
    <w:bookmarkEnd w:id="3"/>
    <w:p w:rsidRPr="004218F9" w:rsidR="00904595" w:rsidP="004218F9" w:rsidRDefault="00904595" w14:paraId="1A5EECC2" w14:textId="16633A9A">
      <w:pPr>
        <w:pStyle w:val="standard"/>
        <w:numPr>
          <w:ilvl w:val="0"/>
          <w:numId w:val="41"/>
        </w:numPr>
        <w:ind w:left="1080"/>
        <w:rPr>
          <w:rFonts w:ascii="Book Antiqua" w:hAnsi="Book Antiqua"/>
        </w:rPr>
      </w:pPr>
      <w:r w:rsidRPr="00591B12">
        <w:rPr>
          <w:rFonts w:ascii="Book Antiqua" w:hAnsi="Book Antiqua"/>
        </w:rPr>
        <w:t>Pursuant to the authority granted to the Commission under Pub. Util. Code § 1701.2(</w:t>
      </w:r>
      <w:proofErr w:type="spellStart"/>
      <w:r w:rsidRPr="00591B12">
        <w:rPr>
          <w:rFonts w:ascii="Book Antiqua" w:hAnsi="Book Antiqua"/>
        </w:rPr>
        <w:t>i</w:t>
      </w:r>
      <w:proofErr w:type="spellEnd"/>
      <w:r w:rsidRPr="00591B12">
        <w:rPr>
          <w:rFonts w:ascii="Book Antiqua" w:hAnsi="Book Antiqua"/>
        </w:rPr>
        <w:t xml:space="preserve">), the statutory deadline should be extended </w:t>
      </w:r>
      <w:r w:rsidRPr="00591B12" w:rsidR="007D3BF4">
        <w:rPr>
          <w:rFonts w:ascii="Book Antiqua" w:hAnsi="Book Antiqua"/>
        </w:rPr>
        <w:t xml:space="preserve">to </w:t>
      </w:r>
      <w:r w:rsidR="004717B1">
        <w:rPr>
          <w:rFonts w:ascii="Book Antiqua" w:hAnsi="Book Antiqua"/>
        </w:rPr>
        <w:t>September</w:t>
      </w:r>
      <w:r w:rsidRPr="005635C8" w:rsidR="005635C8">
        <w:rPr>
          <w:rFonts w:ascii="Book Antiqua" w:hAnsi="Book Antiqua"/>
        </w:rPr>
        <w:t xml:space="preserve"> 11</w:t>
      </w:r>
      <w:r w:rsidRPr="005635C8" w:rsidR="00810EEB">
        <w:rPr>
          <w:rFonts w:ascii="Book Antiqua" w:hAnsi="Book Antiqua"/>
        </w:rPr>
        <w:t>, 2026.</w:t>
      </w:r>
    </w:p>
    <w:p w:rsidRPr="00FC3B4B" w:rsidR="004218F9" w:rsidP="004218F9" w:rsidRDefault="004218F9" w14:paraId="7F149E07" w14:textId="77777777">
      <w:pPr>
        <w:pStyle w:val="Mainex0"/>
        <w:spacing w:before="180"/>
        <w:ind w:left="1440"/>
      </w:pPr>
      <w:bookmarkStart w:name="_Toc147488711" w:id="4"/>
      <w:bookmarkStart w:name="_Toc148436761" w:id="5"/>
      <w:bookmarkStart w:name="_Toc148609555" w:id="6"/>
      <w:bookmarkStart w:name="_Toc152601277" w:id="7"/>
      <w:bookmarkStart w:name="_Toc152834223" w:id="8"/>
      <w:r>
        <w:t>ORDER</w:t>
      </w:r>
      <w:bookmarkEnd w:id="4"/>
      <w:bookmarkEnd w:id="5"/>
      <w:bookmarkEnd w:id="6"/>
      <w:bookmarkEnd w:id="7"/>
      <w:bookmarkEnd w:id="8"/>
    </w:p>
    <w:p w:rsidRPr="007D3BF4" w:rsidR="00904595" w:rsidP="001E5F06" w:rsidRDefault="00904595" w14:paraId="46AD8FE4" w14:textId="28C49521">
      <w:pPr>
        <w:pStyle w:val="OP"/>
        <w:ind w:firstLine="540"/>
      </w:pPr>
      <w:r w:rsidRPr="001E5F06">
        <w:rPr>
          <w:b/>
          <w:bCs/>
        </w:rPr>
        <w:t>IT IS ORDERED</w:t>
      </w:r>
      <w:r w:rsidRPr="007D3BF4">
        <w:t xml:space="preserve"> that</w:t>
      </w:r>
      <w:r w:rsidRPr="007D3BF4" w:rsidR="00634309">
        <w:t xml:space="preserve"> t</w:t>
      </w:r>
      <w:r w:rsidRPr="007D3BF4" w:rsidR="00966334">
        <w:t>h</w:t>
      </w:r>
      <w:r w:rsidRPr="007D3BF4">
        <w:t xml:space="preserve">e statutory deadline for completion of </w:t>
      </w:r>
      <w:r w:rsidRPr="007D3BF4" w:rsidR="0020367F">
        <w:t>C</w:t>
      </w:r>
      <w:r w:rsidR="0097448A">
        <w:t>.2</w:t>
      </w:r>
      <w:r w:rsidR="005B28FE">
        <w:t>5</w:t>
      </w:r>
      <w:r w:rsidRPr="007D3BF4" w:rsidR="00634309">
        <w:noBreakHyphen/>
      </w:r>
      <w:r w:rsidR="005B28FE">
        <w:t>06</w:t>
      </w:r>
      <w:r w:rsidRPr="007D3BF4" w:rsidR="00634309">
        <w:noBreakHyphen/>
      </w:r>
      <w:r w:rsidRPr="007D3BF4" w:rsidR="0020367F">
        <w:t>0</w:t>
      </w:r>
      <w:r w:rsidR="005B28FE">
        <w:t>14</w:t>
      </w:r>
      <w:r w:rsidRPr="007D3BF4">
        <w:t xml:space="preserve"> is extended until</w:t>
      </w:r>
      <w:r w:rsidRPr="007D3BF4" w:rsidR="00571AB3">
        <w:t xml:space="preserve"> </w:t>
      </w:r>
      <w:r w:rsidR="00E20B5A">
        <w:t>September</w:t>
      </w:r>
      <w:r w:rsidRPr="005635C8" w:rsidR="00555B35">
        <w:t xml:space="preserve"> </w:t>
      </w:r>
      <w:r w:rsidRPr="005635C8" w:rsidR="005635C8">
        <w:t>11</w:t>
      </w:r>
      <w:r w:rsidRPr="005635C8" w:rsidR="00CB4378">
        <w:t>,</w:t>
      </w:r>
      <w:r w:rsidRPr="005635C8" w:rsidR="00810EEB">
        <w:t xml:space="preserve"> 2026.</w:t>
      </w:r>
    </w:p>
    <w:p w:rsidRPr="003D01C8" w:rsidR="00904595" w:rsidP="006E7D30" w:rsidRDefault="00904595" w14:paraId="0B75E743" w14:textId="77777777">
      <w:pPr>
        <w:pStyle w:val="Standard0"/>
      </w:pPr>
      <w:r w:rsidRPr="003D01C8">
        <w:t>This order is effective today.</w:t>
      </w:r>
    </w:p>
    <w:p w:rsidRPr="003D01C8" w:rsidR="00904595" w:rsidP="003A0583" w:rsidRDefault="00904595" w14:paraId="36A5AB15" w14:textId="137EB3AB">
      <w:pPr>
        <w:pStyle w:val="OP"/>
        <w:spacing w:after="240" w:line="240" w:lineRule="auto"/>
        <w:ind w:left="360" w:firstLine="720"/>
      </w:pPr>
      <w:r w:rsidRPr="003D01C8">
        <w:t xml:space="preserve">Dated </w:t>
      </w:r>
      <w:r w:rsidRPr="003D01C8" w:rsidR="00B60387">
        <w:t xml:space="preserve">May </w:t>
      </w:r>
      <w:r w:rsidRPr="003D01C8" w:rsidR="003C05F3">
        <w:t>14</w:t>
      </w:r>
      <w:r w:rsidRPr="003D01C8" w:rsidR="00B60387">
        <w:t>,</w:t>
      </w:r>
      <w:r w:rsidRPr="003D01C8">
        <w:t xml:space="preserve"> </w:t>
      </w:r>
      <w:r w:rsidRPr="003D01C8" w:rsidR="00265818">
        <w:t>202</w:t>
      </w:r>
      <w:r w:rsidRPr="003D01C8" w:rsidR="003858CB">
        <w:t>6</w:t>
      </w:r>
      <w:r w:rsidRPr="003D01C8">
        <w:t>, at</w:t>
      </w:r>
      <w:r w:rsidRPr="003D01C8" w:rsidR="00B60387">
        <w:t xml:space="preserve"> San Francisco</w:t>
      </w:r>
      <w:r w:rsidRPr="003D01C8">
        <w:t>, California.</w:t>
      </w:r>
    </w:p>
    <w:p w:rsidRPr="003D01C8" w:rsidR="003A0583" w:rsidP="003A0583" w:rsidRDefault="003A0583" w14:paraId="39BB2A01" w14:textId="77777777">
      <w:pPr>
        <w:adjustRightInd w:val="0"/>
        <w:spacing w:before="360"/>
        <w:ind w:left="5040"/>
        <w:jc w:val="both"/>
        <w:rPr>
          <w:rFonts w:ascii="Book Antiqua" w:hAnsi="Book Antiqua"/>
          <w:szCs w:val="26"/>
        </w:rPr>
      </w:pPr>
      <w:r w:rsidRPr="003D01C8">
        <w:rPr>
          <w:rFonts w:ascii="Book Antiqua" w:hAnsi="Book Antiqua"/>
          <w:szCs w:val="26"/>
        </w:rPr>
        <w:t>JOHN REYNOLDS</w:t>
      </w:r>
    </w:p>
    <w:p w:rsidRPr="003D01C8" w:rsidR="003A0583" w:rsidP="003A0583" w:rsidRDefault="003A0583" w14:paraId="5C47347D" w14:textId="77777777">
      <w:pPr>
        <w:adjustRightInd w:val="0"/>
        <w:ind w:left="5040"/>
        <w:jc w:val="both"/>
        <w:rPr>
          <w:rFonts w:ascii="Book Antiqua" w:hAnsi="Book Antiqua"/>
          <w:szCs w:val="26"/>
        </w:rPr>
      </w:pPr>
      <w:r w:rsidRPr="003D01C8">
        <w:rPr>
          <w:rFonts w:ascii="Book Antiqua" w:hAnsi="Book Antiqua"/>
          <w:szCs w:val="26"/>
        </w:rPr>
        <w:t xml:space="preserve">                    President</w:t>
      </w:r>
    </w:p>
    <w:p w:rsidRPr="003D01C8" w:rsidR="003A0583" w:rsidP="003A0583" w:rsidRDefault="003A0583" w14:paraId="32B58E3B" w14:textId="77777777">
      <w:pPr>
        <w:adjustRightInd w:val="0"/>
        <w:ind w:left="5040"/>
        <w:jc w:val="both"/>
        <w:rPr>
          <w:rFonts w:ascii="Book Antiqua" w:hAnsi="Book Antiqua"/>
          <w:szCs w:val="26"/>
        </w:rPr>
      </w:pPr>
      <w:r w:rsidRPr="003D01C8">
        <w:rPr>
          <w:rFonts w:ascii="Book Antiqua" w:hAnsi="Book Antiqua"/>
          <w:szCs w:val="26"/>
        </w:rPr>
        <w:t>DARCIE L. HOUCK</w:t>
      </w:r>
    </w:p>
    <w:p w:rsidRPr="003D01C8" w:rsidR="003A0583" w:rsidP="003A0583" w:rsidRDefault="003A0583" w14:paraId="7A1E39B5" w14:textId="77777777">
      <w:pPr>
        <w:adjustRightInd w:val="0"/>
        <w:ind w:left="5040"/>
        <w:jc w:val="both"/>
        <w:rPr>
          <w:rFonts w:ascii="Book Antiqua" w:hAnsi="Book Antiqua"/>
          <w:szCs w:val="26"/>
        </w:rPr>
      </w:pPr>
      <w:r w:rsidRPr="003D01C8">
        <w:rPr>
          <w:rFonts w:ascii="Book Antiqua" w:hAnsi="Book Antiqua"/>
          <w:szCs w:val="26"/>
        </w:rPr>
        <w:t>KAREN DOUGLAS</w:t>
      </w:r>
    </w:p>
    <w:p w:rsidRPr="003D01C8" w:rsidR="003A0583" w:rsidP="003A0583" w:rsidRDefault="003A0583" w14:paraId="7498D182" w14:textId="77777777">
      <w:pPr>
        <w:adjustRightInd w:val="0"/>
        <w:ind w:left="5040"/>
        <w:jc w:val="both"/>
        <w:rPr>
          <w:rFonts w:ascii="Book Antiqua" w:hAnsi="Book Antiqua"/>
          <w:szCs w:val="26"/>
        </w:rPr>
      </w:pPr>
      <w:r w:rsidRPr="003D01C8">
        <w:rPr>
          <w:rFonts w:ascii="Book Antiqua" w:hAnsi="Book Antiqua"/>
          <w:szCs w:val="26"/>
        </w:rPr>
        <w:t>MATTHEW BAKER</w:t>
      </w:r>
    </w:p>
    <w:p w:rsidRPr="003D01C8" w:rsidR="003A0583" w:rsidP="003A0583" w:rsidRDefault="003A0583" w14:paraId="25AA52B4" w14:textId="77777777">
      <w:pPr>
        <w:adjustRightInd w:val="0"/>
        <w:ind w:left="5040"/>
        <w:jc w:val="both"/>
        <w:rPr>
          <w:rFonts w:ascii="Book Antiqua" w:hAnsi="Book Antiqua"/>
          <w:szCs w:val="26"/>
        </w:rPr>
      </w:pPr>
      <w:r w:rsidRPr="003D01C8">
        <w:rPr>
          <w:rFonts w:ascii="Book Antiqua" w:hAnsi="Book Antiqua"/>
          <w:szCs w:val="26"/>
        </w:rPr>
        <w:t>CHRISTINE HARADA</w:t>
      </w:r>
    </w:p>
    <w:p w:rsidRPr="003D01C8" w:rsidR="003A0583" w:rsidP="003A0583" w:rsidRDefault="003A0583" w14:paraId="12337B37" w14:textId="77777777">
      <w:pPr>
        <w:adjustRightInd w:val="0"/>
        <w:ind w:left="5040"/>
        <w:jc w:val="both"/>
        <w:rPr>
          <w:rFonts w:ascii="Book Antiqua" w:hAnsi="Book Antiqua"/>
          <w:szCs w:val="26"/>
        </w:rPr>
      </w:pPr>
      <w:r w:rsidRPr="003D01C8">
        <w:rPr>
          <w:rFonts w:ascii="Book Antiqua" w:hAnsi="Book Antiqua"/>
          <w:szCs w:val="26"/>
        </w:rPr>
        <w:t xml:space="preserve">                     Commissioners</w:t>
      </w:r>
    </w:p>
    <w:p w:rsidRPr="003D01C8" w:rsidR="00B60387" w:rsidP="003A0583" w:rsidRDefault="00B60387" w14:paraId="4AD9C637" w14:textId="77777777">
      <w:pPr>
        <w:pStyle w:val="standard"/>
        <w:keepNext/>
        <w:keepLines/>
        <w:spacing w:line="240" w:lineRule="auto"/>
        <w:ind w:firstLine="0"/>
        <w:rPr>
          <w:rFonts w:ascii="Book Antiqua" w:hAnsi="Book Antiqua"/>
          <w:szCs w:val="26"/>
        </w:rPr>
      </w:pPr>
    </w:p>
    <w:sectPr w:rsidRPr="003D01C8" w:rsidR="00B60387" w:rsidSect="007566D7">
      <w:headerReference w:type="default" r:id="rId11"/>
      <w:footerReference w:type="default" r:id="rId12"/>
      <w:footerReference w:type="first" r:id="rId13"/>
      <w:pgSz w:w="12240" w:h="15840" w:code="1"/>
      <w:pgMar w:top="1728" w:right="117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27EC3" w14:textId="77777777" w:rsidR="002832B0" w:rsidRDefault="002832B0">
      <w:r>
        <w:separator/>
      </w:r>
    </w:p>
  </w:endnote>
  <w:endnote w:type="continuationSeparator" w:id="0">
    <w:p w14:paraId="1AEB0F11" w14:textId="77777777" w:rsidR="002832B0" w:rsidRDefault="0028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5826" w14:textId="4ADF089A" w:rsidR="00A80752" w:rsidRPr="00A80752" w:rsidRDefault="00FB4DAD" w:rsidP="00A80752">
    <w:pPr>
      <w:pStyle w:val="Footer"/>
      <w:rPr>
        <w:rFonts w:ascii="Book Antiqua" w:hAnsi="Book Antiqua"/>
      </w:rPr>
    </w:pPr>
    <w:r>
      <w:rPr>
        <w:rFonts w:ascii="Book Antiqua" w:hAnsi="Book Antiqua"/>
      </w:rPr>
      <w:noBreakHyphen/>
    </w:r>
    <w:r w:rsidR="00A80752" w:rsidRPr="00A80752">
      <w:rPr>
        <w:rFonts w:ascii="Book Antiqua" w:hAnsi="Book Antiqua"/>
      </w:rPr>
      <w:t xml:space="preserve"> </w:t>
    </w:r>
    <w:r w:rsidR="00A80752" w:rsidRPr="00A80752">
      <w:rPr>
        <w:rFonts w:ascii="Book Antiqua" w:hAnsi="Book Antiqua"/>
      </w:rPr>
      <w:fldChar w:fldCharType="begin"/>
    </w:r>
    <w:r w:rsidR="00A80752" w:rsidRPr="00A80752">
      <w:rPr>
        <w:rFonts w:ascii="Book Antiqua" w:hAnsi="Book Antiqua"/>
      </w:rPr>
      <w:instrText xml:space="preserve"> PAGE   \* MERGEFORMAT </w:instrText>
    </w:r>
    <w:r w:rsidR="00A80752" w:rsidRPr="00A80752">
      <w:rPr>
        <w:rFonts w:ascii="Book Antiqua" w:hAnsi="Book Antiqua"/>
      </w:rPr>
      <w:fldChar w:fldCharType="separate"/>
    </w:r>
    <w:r w:rsidR="00BD089D">
      <w:rPr>
        <w:rFonts w:ascii="Book Antiqua" w:hAnsi="Book Antiqua"/>
        <w:noProof/>
      </w:rPr>
      <w:t>4</w:t>
    </w:r>
    <w:r w:rsidR="00A80752" w:rsidRPr="00A80752">
      <w:rPr>
        <w:rFonts w:ascii="Book Antiqua" w:hAnsi="Book Antiqua"/>
        <w:noProof/>
      </w:rPr>
      <w:fldChar w:fldCharType="end"/>
    </w:r>
    <w:r w:rsidR="00A80752" w:rsidRPr="00A80752">
      <w:rPr>
        <w:rFonts w:ascii="Book Antiqua" w:hAnsi="Book Antiqua"/>
      </w:rPr>
      <w:t xml:space="preserve"> </w:t>
    </w:r>
    <w:r>
      <w:rPr>
        <w:rFonts w:ascii="Book Antiqua" w:hAnsi="Book Antiqua"/>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F0D8" w14:textId="4D00933E" w:rsidR="00787BB6" w:rsidRPr="00415B75" w:rsidRDefault="00C67B8D">
    <w:pPr>
      <w:pStyle w:val="Footer"/>
      <w:jc w:val="left"/>
      <w:rPr>
        <w:rFonts w:ascii="Book Antiqua" w:hAnsi="Book Antiqua"/>
        <w:sz w:val="16"/>
      </w:rPr>
    </w:pPr>
    <w:r w:rsidRPr="00C67B8D">
      <w:rPr>
        <w:rFonts w:ascii="Book Antiqua" w:hAnsi="Book Antiqua"/>
        <w:sz w:val="16"/>
      </w:rPr>
      <w:t>607083004</w:t>
    </w:r>
    <w:r w:rsidR="00787BB6" w:rsidRPr="00A80752">
      <w:rPr>
        <w:rFonts w:ascii="Arial" w:hAnsi="Arial"/>
        <w:sz w:val="16"/>
      </w:rPr>
      <w:tab/>
    </w:r>
    <w:r w:rsidR="00FB4DAD" w:rsidRPr="00415B75">
      <w:rPr>
        <w:rFonts w:ascii="Book Antiqua" w:hAnsi="Book Antiqua"/>
      </w:rPr>
      <w:noBreakHyphen/>
    </w:r>
    <w:r w:rsidR="00A80752" w:rsidRPr="00415B75">
      <w:rPr>
        <w:rFonts w:ascii="Book Antiqua" w:hAnsi="Book Antiqua"/>
      </w:rPr>
      <w:t xml:space="preserve"> </w:t>
    </w:r>
    <w:r w:rsidR="00A80752" w:rsidRPr="00415B75">
      <w:rPr>
        <w:rFonts w:ascii="Book Antiqua" w:hAnsi="Book Antiqua"/>
      </w:rPr>
      <w:fldChar w:fldCharType="begin"/>
    </w:r>
    <w:r w:rsidR="00A80752" w:rsidRPr="00415B75">
      <w:rPr>
        <w:rFonts w:ascii="Book Antiqua" w:hAnsi="Book Antiqua"/>
      </w:rPr>
      <w:instrText xml:space="preserve"> PAGE   \* MERGEFORMAT </w:instrText>
    </w:r>
    <w:r w:rsidR="00A80752" w:rsidRPr="00415B75">
      <w:rPr>
        <w:rFonts w:ascii="Book Antiqua" w:hAnsi="Book Antiqua"/>
      </w:rPr>
      <w:fldChar w:fldCharType="separate"/>
    </w:r>
    <w:r w:rsidR="00BD089D" w:rsidRPr="00415B75">
      <w:rPr>
        <w:rFonts w:ascii="Book Antiqua" w:hAnsi="Book Antiqua"/>
        <w:noProof/>
      </w:rPr>
      <w:t>1</w:t>
    </w:r>
    <w:r w:rsidR="00A80752" w:rsidRPr="00415B75">
      <w:rPr>
        <w:rFonts w:ascii="Book Antiqua" w:hAnsi="Book Antiqua"/>
        <w:noProof/>
      </w:rPr>
      <w:fldChar w:fldCharType="end"/>
    </w:r>
    <w:r w:rsidR="00A80752" w:rsidRPr="00415B75">
      <w:rPr>
        <w:rFonts w:ascii="Book Antiqua" w:hAnsi="Book Antiqua"/>
      </w:rPr>
      <w:t xml:space="preserve"> </w:t>
    </w:r>
    <w:r w:rsidR="00FB4DAD" w:rsidRPr="00415B75">
      <w:rPr>
        <w:rFonts w:ascii="Book Antiqua" w:hAnsi="Book Antiqua"/>
      </w:rPr>
      <w:noBreakHyphen/>
    </w:r>
    <w:r w:rsidR="00A80752" w:rsidRPr="00415B75">
      <w:rPr>
        <w:rFonts w:ascii="Book Antiqua" w:hAnsi="Book Antiq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644E" w14:textId="77777777" w:rsidR="002832B0" w:rsidRDefault="002832B0">
      <w:r>
        <w:separator/>
      </w:r>
    </w:p>
  </w:footnote>
  <w:footnote w:type="continuationSeparator" w:id="0">
    <w:p w14:paraId="19C113D0" w14:textId="77777777" w:rsidR="002832B0" w:rsidRDefault="002832B0">
      <w:r>
        <w:continuationSeparator/>
      </w:r>
    </w:p>
  </w:footnote>
  <w:footnote w:type="continuationNotice" w:id="1">
    <w:p w14:paraId="72578A05" w14:textId="77777777" w:rsidR="002832B0" w:rsidRDefault="002832B0">
      <w:pPr>
        <w:rPr>
          <w:sz w:val="22"/>
        </w:rPr>
      </w:pPr>
    </w:p>
    <w:p w14:paraId="2356D7AE" w14:textId="77777777" w:rsidR="002832B0" w:rsidRDefault="002832B0">
      <w:pPr>
        <w:jc w:val="right"/>
        <w:rPr>
          <w:sz w:val="22"/>
        </w:rPr>
      </w:pPr>
      <w:r>
        <w:rPr>
          <w:i/>
          <w:sz w:val="22"/>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71F" w14:textId="35C037CE" w:rsidR="00FF2DEF" w:rsidRPr="005F728D" w:rsidRDefault="007A423E" w:rsidP="007A423E">
    <w:pPr>
      <w:pStyle w:val="Header"/>
      <w:tabs>
        <w:tab w:val="clear" w:pos="8640"/>
        <w:tab w:val="right" w:pos="9360"/>
      </w:tabs>
      <w:rPr>
        <w:rFonts w:ascii="Book Antiqua" w:hAnsi="Book Antiqua"/>
        <w:b/>
        <w:bCs/>
      </w:rPr>
    </w:pPr>
    <w:bookmarkStart w:id="9" w:name="_Hlk97731300"/>
    <w:r w:rsidRPr="005F728D">
      <w:rPr>
        <w:rFonts w:ascii="Book Antiqua" w:hAnsi="Book Antiqua"/>
      </w:rPr>
      <w:t>C.</w:t>
    </w:r>
    <w:r w:rsidR="00945DB8" w:rsidRPr="005F728D">
      <w:rPr>
        <w:rFonts w:ascii="Book Antiqua" w:hAnsi="Book Antiqua"/>
      </w:rPr>
      <w:t>2</w:t>
    </w:r>
    <w:r w:rsidR="005B0C74" w:rsidRPr="005F728D">
      <w:rPr>
        <w:rFonts w:ascii="Book Antiqua" w:hAnsi="Book Antiqua"/>
      </w:rPr>
      <w:t>5</w:t>
    </w:r>
    <w:r w:rsidRPr="005F728D">
      <w:rPr>
        <w:rFonts w:ascii="Book Antiqua" w:hAnsi="Book Antiqua"/>
      </w:rPr>
      <w:t>-</w:t>
    </w:r>
    <w:r w:rsidR="005B0C74" w:rsidRPr="005F728D">
      <w:rPr>
        <w:rFonts w:ascii="Book Antiqua" w:hAnsi="Book Antiqua"/>
      </w:rPr>
      <w:t>06</w:t>
    </w:r>
    <w:r w:rsidRPr="005F728D">
      <w:rPr>
        <w:rFonts w:ascii="Book Antiqua" w:hAnsi="Book Antiqua"/>
      </w:rPr>
      <w:t>-0</w:t>
    </w:r>
    <w:r w:rsidR="005B0C74" w:rsidRPr="005F728D">
      <w:rPr>
        <w:rFonts w:ascii="Book Antiqua" w:hAnsi="Book Antiqua"/>
      </w:rPr>
      <w:t>14</w:t>
    </w:r>
    <w:r w:rsidRPr="005F728D">
      <w:rPr>
        <w:rFonts w:ascii="Book Antiqua" w:hAnsi="Book Antiqua"/>
      </w:rPr>
      <w:t xml:space="preserve">  ALJ/</w:t>
    </w:r>
    <w:r w:rsidR="005B0C74" w:rsidRPr="005F728D">
      <w:rPr>
        <w:rFonts w:ascii="Book Antiqua" w:hAnsi="Book Antiqua"/>
      </w:rPr>
      <w:t>LGG</w:t>
    </w:r>
    <w:r w:rsidRPr="005F728D">
      <w:rPr>
        <w:rFonts w:ascii="Book Antiqua" w:hAnsi="Book Antiqua"/>
      </w:rPr>
      <w:t>/</w:t>
    </w:r>
    <w:proofErr w:type="spellStart"/>
    <w:r w:rsidR="00B60387" w:rsidRPr="005F728D">
      <w:rPr>
        <w:rFonts w:ascii="Book Antiqua" w:hAnsi="Book Antiqua"/>
      </w:rPr>
      <w:t>jds</w:t>
    </w:r>
    <w:proofErr w:type="spellEnd"/>
  </w:p>
  <w:bookmarkEnd w:id="9"/>
  <w:p w14:paraId="69C96A15" w14:textId="77777777" w:rsidR="005F728D" w:rsidRPr="005F728D" w:rsidRDefault="005F728D" w:rsidP="00FF2DEF">
    <w:pPr>
      <w:pStyle w:val="Header"/>
      <w:rPr>
        <w:rFonts w:ascii="Book Antiqua" w:hAnsi="Book Antiqua"/>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7060642"/>
    <w:multiLevelType w:val="singleLevel"/>
    <w:tmpl w:val="F3AE1DA0"/>
    <w:lvl w:ilvl="0">
      <w:start w:val="1"/>
      <w:numFmt w:val="decimal"/>
      <w:lvlText w:val="%1."/>
      <w:legacy w:legacy="1" w:legacySpace="0" w:legacyIndent="0"/>
      <w:lvlJc w:val="left"/>
    </w:lvl>
  </w:abstractNum>
  <w:abstractNum w:abstractNumId="7" w15:restartNumberingAfterBreak="0">
    <w:nsid w:val="1B1F2A61"/>
    <w:multiLevelType w:val="singleLevel"/>
    <w:tmpl w:val="E46A7320"/>
    <w:lvl w:ilvl="0">
      <w:start w:val="1"/>
      <w:numFmt w:val="decimal"/>
      <w:lvlText w:val="%1."/>
      <w:legacy w:legacy="1" w:legacySpace="144" w:legacyIndent="0"/>
      <w:lvlJc w:val="left"/>
    </w:lvl>
  </w:abstractNum>
  <w:abstractNum w:abstractNumId="8"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1"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40E62B6"/>
    <w:multiLevelType w:val="singleLevel"/>
    <w:tmpl w:val="F3AE1DA0"/>
    <w:lvl w:ilvl="0">
      <w:start w:val="1"/>
      <w:numFmt w:val="decimal"/>
      <w:lvlText w:val="%1."/>
      <w:legacy w:legacy="1" w:legacySpace="0" w:legacyIndent="0"/>
      <w:lvlJc w:val="left"/>
    </w:lvl>
  </w:abstractNum>
  <w:abstractNum w:abstractNumId="13" w15:restartNumberingAfterBreak="0">
    <w:nsid w:val="2A832F16"/>
    <w:multiLevelType w:val="singleLevel"/>
    <w:tmpl w:val="E46A7320"/>
    <w:lvl w:ilvl="0">
      <w:start w:val="1"/>
      <w:numFmt w:val="decimal"/>
      <w:lvlText w:val="%1."/>
      <w:legacy w:legacy="1" w:legacySpace="144" w:legacyIndent="0"/>
      <w:lvlJc w:val="left"/>
    </w:lvl>
  </w:abstractNum>
  <w:abstractNum w:abstractNumId="14" w15:restartNumberingAfterBreak="0">
    <w:nsid w:val="2D6B1AE0"/>
    <w:multiLevelType w:val="singleLevel"/>
    <w:tmpl w:val="F3AE1DA0"/>
    <w:lvl w:ilvl="0">
      <w:start w:val="1"/>
      <w:numFmt w:val="decimal"/>
      <w:lvlText w:val="%1."/>
      <w:legacy w:legacy="1" w:legacySpace="0" w:legacyIndent="0"/>
      <w:lvlJc w:val="left"/>
    </w:lvl>
  </w:abstractNum>
  <w:abstractNum w:abstractNumId="15" w15:restartNumberingAfterBreak="0">
    <w:nsid w:val="30C65E0A"/>
    <w:multiLevelType w:val="singleLevel"/>
    <w:tmpl w:val="E46A7320"/>
    <w:lvl w:ilvl="0">
      <w:start w:val="1"/>
      <w:numFmt w:val="decimal"/>
      <w:lvlText w:val="%1."/>
      <w:legacy w:legacy="1" w:legacySpace="144" w:legacyIndent="0"/>
      <w:lvlJc w:val="left"/>
    </w:lvl>
  </w:abstractNum>
  <w:abstractNum w:abstractNumId="16" w15:restartNumberingAfterBreak="0">
    <w:nsid w:val="31BB081B"/>
    <w:multiLevelType w:val="singleLevel"/>
    <w:tmpl w:val="E46A7320"/>
    <w:lvl w:ilvl="0">
      <w:start w:val="1"/>
      <w:numFmt w:val="decimal"/>
      <w:lvlText w:val="%1."/>
      <w:legacy w:legacy="1" w:legacySpace="144" w:legacyIndent="0"/>
      <w:lvlJc w:val="left"/>
    </w:lvl>
  </w:abstractNum>
  <w:abstractNum w:abstractNumId="17" w15:restartNumberingAfterBreak="0">
    <w:nsid w:val="33F61F84"/>
    <w:multiLevelType w:val="singleLevel"/>
    <w:tmpl w:val="F3AE1DA0"/>
    <w:lvl w:ilvl="0">
      <w:start w:val="1"/>
      <w:numFmt w:val="decimal"/>
      <w:lvlText w:val="%1."/>
      <w:legacy w:legacy="1" w:legacySpace="0" w:legacyIndent="0"/>
      <w:lvlJc w:val="left"/>
    </w:lvl>
  </w:abstractNum>
  <w:abstractNum w:abstractNumId="18"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5D4236"/>
    <w:multiLevelType w:val="singleLevel"/>
    <w:tmpl w:val="F3AE1DA0"/>
    <w:lvl w:ilvl="0">
      <w:start w:val="1"/>
      <w:numFmt w:val="decimal"/>
      <w:lvlText w:val="%1."/>
      <w:legacy w:legacy="1" w:legacySpace="0" w:legacyIndent="0"/>
      <w:lvlJc w:val="left"/>
    </w:lvl>
  </w:abstractNum>
  <w:abstractNum w:abstractNumId="20" w15:restartNumberingAfterBreak="0">
    <w:nsid w:val="3CC22DAD"/>
    <w:multiLevelType w:val="singleLevel"/>
    <w:tmpl w:val="E46A7320"/>
    <w:lvl w:ilvl="0">
      <w:start w:val="1"/>
      <w:numFmt w:val="decimal"/>
      <w:lvlText w:val="%1."/>
      <w:legacy w:legacy="1" w:legacySpace="144" w:legacyIndent="0"/>
      <w:lvlJc w:val="left"/>
    </w:lvl>
  </w:abstractNum>
  <w:abstractNum w:abstractNumId="21"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55E06"/>
    <w:multiLevelType w:val="hybridMultilevel"/>
    <w:tmpl w:val="99DE6E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9E7753"/>
    <w:multiLevelType w:val="singleLevel"/>
    <w:tmpl w:val="F3AE1DA0"/>
    <w:lvl w:ilvl="0">
      <w:start w:val="1"/>
      <w:numFmt w:val="decimal"/>
      <w:lvlText w:val="%1."/>
      <w:legacy w:legacy="1" w:legacySpace="0" w:legacyIndent="0"/>
      <w:lvlJc w:val="left"/>
    </w:lvl>
  </w:abstractNum>
  <w:abstractNum w:abstractNumId="24" w15:restartNumberingAfterBreak="0">
    <w:nsid w:val="42BF523E"/>
    <w:multiLevelType w:val="singleLevel"/>
    <w:tmpl w:val="F3AE1DA0"/>
    <w:lvl w:ilvl="0">
      <w:start w:val="1"/>
      <w:numFmt w:val="decimal"/>
      <w:lvlText w:val="%1."/>
      <w:legacy w:legacy="1" w:legacySpace="0" w:legacyIndent="0"/>
      <w:lvlJc w:val="left"/>
    </w:lvl>
  </w:abstractNum>
  <w:abstractNum w:abstractNumId="25" w15:restartNumberingAfterBreak="0">
    <w:nsid w:val="42E935CF"/>
    <w:multiLevelType w:val="hybridMultilevel"/>
    <w:tmpl w:val="01A684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53077A7"/>
    <w:multiLevelType w:val="singleLevel"/>
    <w:tmpl w:val="E46A7320"/>
    <w:lvl w:ilvl="0">
      <w:start w:val="1"/>
      <w:numFmt w:val="decimal"/>
      <w:lvlText w:val="%1."/>
      <w:legacy w:legacy="1" w:legacySpace="144" w:legacyIndent="0"/>
      <w:lvlJc w:val="left"/>
    </w:lvl>
  </w:abstractNum>
  <w:abstractNum w:abstractNumId="27"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8" w15:restartNumberingAfterBreak="0">
    <w:nsid w:val="4C9C4791"/>
    <w:multiLevelType w:val="singleLevel"/>
    <w:tmpl w:val="F3AE1DA0"/>
    <w:lvl w:ilvl="0">
      <w:start w:val="1"/>
      <w:numFmt w:val="decimal"/>
      <w:lvlText w:val="%1."/>
      <w:legacy w:legacy="1" w:legacySpace="0" w:legacyIndent="0"/>
      <w:lvlJc w:val="left"/>
    </w:lvl>
  </w:abstractNum>
  <w:abstractNum w:abstractNumId="29"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0FD3C73"/>
    <w:multiLevelType w:val="singleLevel"/>
    <w:tmpl w:val="E46A7320"/>
    <w:lvl w:ilvl="0">
      <w:start w:val="1"/>
      <w:numFmt w:val="decimal"/>
      <w:lvlText w:val="%1."/>
      <w:legacy w:legacy="1" w:legacySpace="144" w:legacyIndent="0"/>
      <w:lvlJc w:val="left"/>
    </w:lvl>
  </w:abstractNum>
  <w:abstractNum w:abstractNumId="31" w15:restartNumberingAfterBreak="0">
    <w:nsid w:val="55770878"/>
    <w:multiLevelType w:val="singleLevel"/>
    <w:tmpl w:val="F3AE1DA0"/>
    <w:lvl w:ilvl="0">
      <w:start w:val="1"/>
      <w:numFmt w:val="decimal"/>
      <w:lvlText w:val="%1."/>
      <w:legacy w:legacy="1" w:legacySpace="0" w:legacyIndent="0"/>
      <w:lvlJc w:val="left"/>
    </w:lvl>
  </w:abstractNum>
  <w:abstractNum w:abstractNumId="32" w15:restartNumberingAfterBreak="0">
    <w:nsid w:val="584A4699"/>
    <w:multiLevelType w:val="singleLevel"/>
    <w:tmpl w:val="F3AE1DA0"/>
    <w:lvl w:ilvl="0">
      <w:start w:val="1"/>
      <w:numFmt w:val="decimal"/>
      <w:lvlText w:val="%1."/>
      <w:legacy w:legacy="1" w:legacySpace="0" w:legacyIndent="0"/>
      <w:lvlJc w:val="left"/>
    </w:lvl>
  </w:abstractNum>
  <w:abstractNum w:abstractNumId="33"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23D1C82"/>
    <w:multiLevelType w:val="singleLevel"/>
    <w:tmpl w:val="F3AE1DA0"/>
    <w:lvl w:ilvl="0">
      <w:start w:val="1"/>
      <w:numFmt w:val="decimal"/>
      <w:lvlText w:val="%1."/>
      <w:legacy w:legacy="1" w:legacySpace="0" w:legacyIndent="0"/>
      <w:lvlJc w:val="left"/>
    </w:lvl>
  </w:abstractNum>
  <w:abstractNum w:abstractNumId="35" w15:restartNumberingAfterBreak="0">
    <w:nsid w:val="69941F85"/>
    <w:multiLevelType w:val="singleLevel"/>
    <w:tmpl w:val="F3AE1DA0"/>
    <w:lvl w:ilvl="0">
      <w:start w:val="1"/>
      <w:numFmt w:val="decimal"/>
      <w:lvlText w:val="%1."/>
      <w:legacy w:legacy="1" w:legacySpace="0" w:legacyIndent="0"/>
      <w:lvlJc w:val="left"/>
    </w:lvl>
  </w:abstractNum>
  <w:abstractNum w:abstractNumId="36" w15:restartNumberingAfterBreak="0">
    <w:nsid w:val="6C890ACD"/>
    <w:multiLevelType w:val="hybridMultilevel"/>
    <w:tmpl w:val="2EE0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10674"/>
    <w:multiLevelType w:val="hybridMultilevel"/>
    <w:tmpl w:val="A30EF5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D142BE1"/>
    <w:multiLevelType w:val="singleLevel"/>
    <w:tmpl w:val="E46A7320"/>
    <w:lvl w:ilvl="0">
      <w:start w:val="1"/>
      <w:numFmt w:val="decimal"/>
      <w:lvlText w:val="%1."/>
      <w:legacy w:legacy="1" w:legacySpace="144" w:legacyIndent="0"/>
      <w:lvlJc w:val="left"/>
    </w:lvl>
  </w:abstractNum>
  <w:abstractNum w:abstractNumId="39" w15:restartNumberingAfterBreak="0">
    <w:nsid w:val="7D905A9E"/>
    <w:multiLevelType w:val="singleLevel"/>
    <w:tmpl w:val="F3AE1DA0"/>
    <w:lvl w:ilvl="0">
      <w:start w:val="1"/>
      <w:numFmt w:val="decimal"/>
      <w:lvlText w:val="%1."/>
      <w:legacy w:legacy="1" w:legacySpace="0" w:legacyIndent="0"/>
      <w:lvlJc w:val="left"/>
    </w:lvl>
  </w:abstractNum>
  <w:abstractNum w:abstractNumId="40" w15:restartNumberingAfterBreak="0">
    <w:nsid w:val="7FA24549"/>
    <w:multiLevelType w:val="singleLevel"/>
    <w:tmpl w:val="E46A7320"/>
    <w:lvl w:ilvl="0">
      <w:start w:val="1"/>
      <w:numFmt w:val="decimal"/>
      <w:lvlText w:val="%1."/>
      <w:legacy w:legacy="1" w:legacySpace="144" w:legacyIndent="0"/>
      <w:lvlJc w:val="left"/>
    </w:lvl>
  </w:abstractNum>
  <w:num w:numId="1" w16cid:durableId="239755452">
    <w:abstractNumId w:val="23"/>
  </w:num>
  <w:num w:numId="2" w16cid:durableId="129827743">
    <w:abstractNumId w:val="35"/>
  </w:num>
  <w:num w:numId="3" w16cid:durableId="556741308">
    <w:abstractNumId w:val="19"/>
  </w:num>
  <w:num w:numId="4" w16cid:durableId="2143571910">
    <w:abstractNumId w:val="34"/>
  </w:num>
  <w:num w:numId="5" w16cid:durableId="550967788">
    <w:abstractNumId w:val="39"/>
  </w:num>
  <w:num w:numId="6" w16cid:durableId="1645505324">
    <w:abstractNumId w:val="6"/>
  </w:num>
  <w:num w:numId="7" w16cid:durableId="1671327736">
    <w:abstractNumId w:val="24"/>
  </w:num>
  <w:num w:numId="8" w16cid:durableId="838887325">
    <w:abstractNumId w:val="31"/>
  </w:num>
  <w:num w:numId="9" w16cid:durableId="863523217">
    <w:abstractNumId w:val="12"/>
  </w:num>
  <w:num w:numId="10" w16cid:durableId="1798257680">
    <w:abstractNumId w:val="14"/>
  </w:num>
  <w:num w:numId="11" w16cid:durableId="1057817812">
    <w:abstractNumId w:val="17"/>
  </w:num>
  <w:num w:numId="12" w16cid:durableId="300502536">
    <w:abstractNumId w:val="28"/>
  </w:num>
  <w:num w:numId="13" w16cid:durableId="1097406600">
    <w:abstractNumId w:val="32"/>
  </w:num>
  <w:num w:numId="14" w16cid:durableId="1083380740">
    <w:abstractNumId w:val="15"/>
  </w:num>
  <w:num w:numId="15" w16cid:durableId="1978335889">
    <w:abstractNumId w:val="40"/>
  </w:num>
  <w:num w:numId="16" w16cid:durableId="1748840609">
    <w:abstractNumId w:val="16"/>
  </w:num>
  <w:num w:numId="17" w16cid:durableId="295337821">
    <w:abstractNumId w:val="13"/>
  </w:num>
  <w:num w:numId="18" w16cid:durableId="412091487">
    <w:abstractNumId w:val="7"/>
  </w:num>
  <w:num w:numId="19" w16cid:durableId="1933735923">
    <w:abstractNumId w:val="5"/>
  </w:num>
  <w:num w:numId="20" w16cid:durableId="546645400">
    <w:abstractNumId w:val="0"/>
  </w:num>
  <w:num w:numId="21" w16cid:durableId="187452266">
    <w:abstractNumId w:val="26"/>
  </w:num>
  <w:num w:numId="22" w16cid:durableId="265846295">
    <w:abstractNumId w:val="4"/>
  </w:num>
  <w:num w:numId="23" w16cid:durableId="1306160325">
    <w:abstractNumId w:val="2"/>
  </w:num>
  <w:num w:numId="24" w16cid:durableId="476000157">
    <w:abstractNumId w:val="30"/>
  </w:num>
  <w:num w:numId="25" w16cid:durableId="529144541">
    <w:abstractNumId w:val="20"/>
  </w:num>
  <w:num w:numId="26" w16cid:durableId="589315142">
    <w:abstractNumId w:val="38"/>
  </w:num>
  <w:num w:numId="27" w16cid:durableId="2034573890">
    <w:abstractNumId w:val="3"/>
  </w:num>
  <w:num w:numId="28" w16cid:durableId="991366959">
    <w:abstractNumId w:val="29"/>
  </w:num>
  <w:num w:numId="29" w16cid:durableId="1611160699">
    <w:abstractNumId w:val="27"/>
  </w:num>
  <w:num w:numId="30" w16cid:durableId="2032875031">
    <w:abstractNumId w:val="8"/>
  </w:num>
  <w:num w:numId="31" w16cid:durableId="1501190373">
    <w:abstractNumId w:val="33"/>
  </w:num>
  <w:num w:numId="32" w16cid:durableId="1858344938">
    <w:abstractNumId w:val="1"/>
  </w:num>
  <w:num w:numId="33" w16cid:durableId="814225696">
    <w:abstractNumId w:val="11"/>
  </w:num>
  <w:num w:numId="34" w16cid:durableId="2085103913">
    <w:abstractNumId w:val="18"/>
  </w:num>
  <w:num w:numId="35" w16cid:durableId="429787457">
    <w:abstractNumId w:val="9"/>
  </w:num>
  <w:num w:numId="36" w16cid:durableId="1557089270">
    <w:abstractNumId w:val="21"/>
  </w:num>
  <w:num w:numId="37" w16cid:durableId="1215388982">
    <w:abstractNumId w:val="10"/>
  </w:num>
  <w:num w:numId="38" w16cid:durableId="205290560">
    <w:abstractNumId w:val="36"/>
  </w:num>
  <w:num w:numId="39" w16cid:durableId="334305990">
    <w:abstractNumId w:val="25"/>
  </w:num>
  <w:num w:numId="40" w16cid:durableId="1969314124">
    <w:abstractNumId w:val="37"/>
  </w:num>
  <w:num w:numId="41" w16cid:durableId="9997711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A4"/>
    <w:rsid w:val="00001A72"/>
    <w:rsid w:val="00002110"/>
    <w:rsid w:val="00003AF4"/>
    <w:rsid w:val="000067FF"/>
    <w:rsid w:val="00007FFC"/>
    <w:rsid w:val="00010EE2"/>
    <w:rsid w:val="00014252"/>
    <w:rsid w:val="000150AC"/>
    <w:rsid w:val="0002229F"/>
    <w:rsid w:val="00031E1A"/>
    <w:rsid w:val="0003510E"/>
    <w:rsid w:val="00041691"/>
    <w:rsid w:val="000416DB"/>
    <w:rsid w:val="00052B05"/>
    <w:rsid w:val="00055C20"/>
    <w:rsid w:val="00056BEE"/>
    <w:rsid w:val="0005750E"/>
    <w:rsid w:val="0006000A"/>
    <w:rsid w:val="00063102"/>
    <w:rsid w:val="00067281"/>
    <w:rsid w:val="0007016B"/>
    <w:rsid w:val="00072EE3"/>
    <w:rsid w:val="00073FCF"/>
    <w:rsid w:val="0007659D"/>
    <w:rsid w:val="00077D15"/>
    <w:rsid w:val="00087130"/>
    <w:rsid w:val="00093D57"/>
    <w:rsid w:val="000A4EE5"/>
    <w:rsid w:val="000A5FB3"/>
    <w:rsid w:val="000A6247"/>
    <w:rsid w:val="000B1C55"/>
    <w:rsid w:val="000B2CEC"/>
    <w:rsid w:val="000B5AF7"/>
    <w:rsid w:val="000C1314"/>
    <w:rsid w:val="000C411F"/>
    <w:rsid w:val="000C70C1"/>
    <w:rsid w:val="000C782A"/>
    <w:rsid w:val="000D24F2"/>
    <w:rsid w:val="000D2E05"/>
    <w:rsid w:val="000D5E4A"/>
    <w:rsid w:val="000F2721"/>
    <w:rsid w:val="000F4AC9"/>
    <w:rsid w:val="000F5634"/>
    <w:rsid w:val="0010141E"/>
    <w:rsid w:val="001024AA"/>
    <w:rsid w:val="00103AC2"/>
    <w:rsid w:val="00104DF4"/>
    <w:rsid w:val="001115D5"/>
    <w:rsid w:val="00116754"/>
    <w:rsid w:val="001179C9"/>
    <w:rsid w:val="00122DD7"/>
    <w:rsid w:val="00123049"/>
    <w:rsid w:val="00124A5E"/>
    <w:rsid w:val="00130B9C"/>
    <w:rsid w:val="00135523"/>
    <w:rsid w:val="001422AB"/>
    <w:rsid w:val="00143F10"/>
    <w:rsid w:val="00150A38"/>
    <w:rsid w:val="00153074"/>
    <w:rsid w:val="001646C7"/>
    <w:rsid w:val="001662FD"/>
    <w:rsid w:val="00172AA7"/>
    <w:rsid w:val="00176303"/>
    <w:rsid w:val="00185140"/>
    <w:rsid w:val="00185FD8"/>
    <w:rsid w:val="00187E78"/>
    <w:rsid w:val="001938CF"/>
    <w:rsid w:val="00196C34"/>
    <w:rsid w:val="001A24CB"/>
    <w:rsid w:val="001B08E7"/>
    <w:rsid w:val="001B6B6B"/>
    <w:rsid w:val="001C03A6"/>
    <w:rsid w:val="001C25AC"/>
    <w:rsid w:val="001C3FE8"/>
    <w:rsid w:val="001C7D8D"/>
    <w:rsid w:val="001D4701"/>
    <w:rsid w:val="001D5E70"/>
    <w:rsid w:val="001E2B8A"/>
    <w:rsid w:val="001E3648"/>
    <w:rsid w:val="001E5C6F"/>
    <w:rsid w:val="001E5F06"/>
    <w:rsid w:val="001E6267"/>
    <w:rsid w:val="001E652D"/>
    <w:rsid w:val="001F3624"/>
    <w:rsid w:val="001F5AA0"/>
    <w:rsid w:val="001F7184"/>
    <w:rsid w:val="0020367F"/>
    <w:rsid w:val="00204FDE"/>
    <w:rsid w:val="002166DB"/>
    <w:rsid w:val="00217751"/>
    <w:rsid w:val="00217B92"/>
    <w:rsid w:val="002234EB"/>
    <w:rsid w:val="002335B1"/>
    <w:rsid w:val="002405E8"/>
    <w:rsid w:val="0024545D"/>
    <w:rsid w:val="00250146"/>
    <w:rsid w:val="00256CFB"/>
    <w:rsid w:val="002639C0"/>
    <w:rsid w:val="00263F77"/>
    <w:rsid w:val="00265818"/>
    <w:rsid w:val="00267C66"/>
    <w:rsid w:val="00272638"/>
    <w:rsid w:val="00272836"/>
    <w:rsid w:val="00273C23"/>
    <w:rsid w:val="00273CB4"/>
    <w:rsid w:val="0027440A"/>
    <w:rsid w:val="00274C87"/>
    <w:rsid w:val="0027558C"/>
    <w:rsid w:val="00280BAA"/>
    <w:rsid w:val="002819F9"/>
    <w:rsid w:val="002832B0"/>
    <w:rsid w:val="00284A10"/>
    <w:rsid w:val="00286748"/>
    <w:rsid w:val="0028739B"/>
    <w:rsid w:val="00287A15"/>
    <w:rsid w:val="00287B5A"/>
    <w:rsid w:val="002A07F8"/>
    <w:rsid w:val="002A35AD"/>
    <w:rsid w:val="002A3F44"/>
    <w:rsid w:val="002B30A2"/>
    <w:rsid w:val="002B4519"/>
    <w:rsid w:val="002B5F48"/>
    <w:rsid w:val="002C082A"/>
    <w:rsid w:val="002C40DA"/>
    <w:rsid w:val="002C4389"/>
    <w:rsid w:val="002C5267"/>
    <w:rsid w:val="002D28E5"/>
    <w:rsid w:val="002D47F2"/>
    <w:rsid w:val="002E0628"/>
    <w:rsid w:val="002E1CB5"/>
    <w:rsid w:val="002F3577"/>
    <w:rsid w:val="002F6AB6"/>
    <w:rsid w:val="003019E5"/>
    <w:rsid w:val="0030370C"/>
    <w:rsid w:val="00307EE8"/>
    <w:rsid w:val="00314673"/>
    <w:rsid w:val="00315990"/>
    <w:rsid w:val="00316829"/>
    <w:rsid w:val="00320751"/>
    <w:rsid w:val="00322555"/>
    <w:rsid w:val="00322AC0"/>
    <w:rsid w:val="0032400D"/>
    <w:rsid w:val="00324F4F"/>
    <w:rsid w:val="00327AE4"/>
    <w:rsid w:val="00331D21"/>
    <w:rsid w:val="00334856"/>
    <w:rsid w:val="0033721F"/>
    <w:rsid w:val="00342C08"/>
    <w:rsid w:val="00342C29"/>
    <w:rsid w:val="00345561"/>
    <w:rsid w:val="00351BA1"/>
    <w:rsid w:val="00352D08"/>
    <w:rsid w:val="00357796"/>
    <w:rsid w:val="00357970"/>
    <w:rsid w:val="00363B14"/>
    <w:rsid w:val="00365A49"/>
    <w:rsid w:val="00367C35"/>
    <w:rsid w:val="0037529F"/>
    <w:rsid w:val="003764AE"/>
    <w:rsid w:val="00377FF3"/>
    <w:rsid w:val="003802BB"/>
    <w:rsid w:val="003829E4"/>
    <w:rsid w:val="003854D9"/>
    <w:rsid w:val="003858CB"/>
    <w:rsid w:val="00391591"/>
    <w:rsid w:val="00394C72"/>
    <w:rsid w:val="00397115"/>
    <w:rsid w:val="003A0583"/>
    <w:rsid w:val="003A0943"/>
    <w:rsid w:val="003A7279"/>
    <w:rsid w:val="003B2179"/>
    <w:rsid w:val="003C05F3"/>
    <w:rsid w:val="003C1F47"/>
    <w:rsid w:val="003C283F"/>
    <w:rsid w:val="003C3449"/>
    <w:rsid w:val="003D01C8"/>
    <w:rsid w:val="003D2CCF"/>
    <w:rsid w:val="003D5475"/>
    <w:rsid w:val="003E4D84"/>
    <w:rsid w:val="003F0C6C"/>
    <w:rsid w:val="003F2E0C"/>
    <w:rsid w:val="00400D17"/>
    <w:rsid w:val="00401D60"/>
    <w:rsid w:val="00407C45"/>
    <w:rsid w:val="004134BC"/>
    <w:rsid w:val="00415B75"/>
    <w:rsid w:val="0041624C"/>
    <w:rsid w:val="004218F9"/>
    <w:rsid w:val="004250C5"/>
    <w:rsid w:val="00426064"/>
    <w:rsid w:val="00426CF6"/>
    <w:rsid w:val="00431131"/>
    <w:rsid w:val="0043402F"/>
    <w:rsid w:val="004406BF"/>
    <w:rsid w:val="00447D15"/>
    <w:rsid w:val="00447E59"/>
    <w:rsid w:val="00452F2F"/>
    <w:rsid w:val="00453F13"/>
    <w:rsid w:val="0045735B"/>
    <w:rsid w:val="004717B1"/>
    <w:rsid w:val="00480489"/>
    <w:rsid w:val="00481CA3"/>
    <w:rsid w:val="004836B1"/>
    <w:rsid w:val="00484241"/>
    <w:rsid w:val="004956DA"/>
    <w:rsid w:val="0049618B"/>
    <w:rsid w:val="004962A9"/>
    <w:rsid w:val="004A2453"/>
    <w:rsid w:val="004A2DB6"/>
    <w:rsid w:val="004A5F29"/>
    <w:rsid w:val="004B1F81"/>
    <w:rsid w:val="004B365B"/>
    <w:rsid w:val="004B6A09"/>
    <w:rsid w:val="004C21F4"/>
    <w:rsid w:val="004C3160"/>
    <w:rsid w:val="004C6635"/>
    <w:rsid w:val="004D31D0"/>
    <w:rsid w:val="004D5D26"/>
    <w:rsid w:val="004D65CC"/>
    <w:rsid w:val="004E66D3"/>
    <w:rsid w:val="004F3888"/>
    <w:rsid w:val="004F59F3"/>
    <w:rsid w:val="004F65A3"/>
    <w:rsid w:val="004F6923"/>
    <w:rsid w:val="004F7DDC"/>
    <w:rsid w:val="00502901"/>
    <w:rsid w:val="00505505"/>
    <w:rsid w:val="00513F6C"/>
    <w:rsid w:val="00515C2A"/>
    <w:rsid w:val="00520365"/>
    <w:rsid w:val="00521193"/>
    <w:rsid w:val="0053293C"/>
    <w:rsid w:val="0053690C"/>
    <w:rsid w:val="00540F6C"/>
    <w:rsid w:val="00545E4A"/>
    <w:rsid w:val="00550304"/>
    <w:rsid w:val="0055265D"/>
    <w:rsid w:val="00552697"/>
    <w:rsid w:val="00555235"/>
    <w:rsid w:val="00555B35"/>
    <w:rsid w:val="00561833"/>
    <w:rsid w:val="005635C8"/>
    <w:rsid w:val="00563EB7"/>
    <w:rsid w:val="005641C9"/>
    <w:rsid w:val="00564799"/>
    <w:rsid w:val="005672BD"/>
    <w:rsid w:val="005714E9"/>
    <w:rsid w:val="00571AB3"/>
    <w:rsid w:val="0057715A"/>
    <w:rsid w:val="005819CE"/>
    <w:rsid w:val="005900E1"/>
    <w:rsid w:val="00591B12"/>
    <w:rsid w:val="00595EF8"/>
    <w:rsid w:val="005963C6"/>
    <w:rsid w:val="005A1625"/>
    <w:rsid w:val="005A186C"/>
    <w:rsid w:val="005A217A"/>
    <w:rsid w:val="005A21CD"/>
    <w:rsid w:val="005B0C74"/>
    <w:rsid w:val="005B0E9C"/>
    <w:rsid w:val="005B28FE"/>
    <w:rsid w:val="005B306F"/>
    <w:rsid w:val="005C03B5"/>
    <w:rsid w:val="005C0C47"/>
    <w:rsid w:val="005C2186"/>
    <w:rsid w:val="005C2584"/>
    <w:rsid w:val="005C5F58"/>
    <w:rsid w:val="005C6F55"/>
    <w:rsid w:val="005D1B7F"/>
    <w:rsid w:val="005D3DB8"/>
    <w:rsid w:val="005D467A"/>
    <w:rsid w:val="005D7702"/>
    <w:rsid w:val="005D7DCD"/>
    <w:rsid w:val="005E1CCC"/>
    <w:rsid w:val="005E299F"/>
    <w:rsid w:val="005E41D4"/>
    <w:rsid w:val="005E7046"/>
    <w:rsid w:val="005F4CAB"/>
    <w:rsid w:val="005F728D"/>
    <w:rsid w:val="005F77C2"/>
    <w:rsid w:val="00603B57"/>
    <w:rsid w:val="00615C11"/>
    <w:rsid w:val="00621E24"/>
    <w:rsid w:val="006220C2"/>
    <w:rsid w:val="00622969"/>
    <w:rsid w:val="00623E31"/>
    <w:rsid w:val="006241A0"/>
    <w:rsid w:val="00631946"/>
    <w:rsid w:val="00634309"/>
    <w:rsid w:val="00637EA4"/>
    <w:rsid w:val="00642102"/>
    <w:rsid w:val="006446FA"/>
    <w:rsid w:val="00645F86"/>
    <w:rsid w:val="006512D7"/>
    <w:rsid w:val="00657FFA"/>
    <w:rsid w:val="00670ADA"/>
    <w:rsid w:val="00672845"/>
    <w:rsid w:val="00676590"/>
    <w:rsid w:val="00677B14"/>
    <w:rsid w:val="00685B7C"/>
    <w:rsid w:val="00687680"/>
    <w:rsid w:val="00687CF7"/>
    <w:rsid w:val="0069299F"/>
    <w:rsid w:val="00694918"/>
    <w:rsid w:val="006A192B"/>
    <w:rsid w:val="006A5A8D"/>
    <w:rsid w:val="006C3127"/>
    <w:rsid w:val="006C56FC"/>
    <w:rsid w:val="006D18CE"/>
    <w:rsid w:val="006D2558"/>
    <w:rsid w:val="006D46E0"/>
    <w:rsid w:val="006D4CC0"/>
    <w:rsid w:val="006D5437"/>
    <w:rsid w:val="006D555B"/>
    <w:rsid w:val="006D6138"/>
    <w:rsid w:val="006D6900"/>
    <w:rsid w:val="006E0936"/>
    <w:rsid w:val="006E24B9"/>
    <w:rsid w:val="006E2A10"/>
    <w:rsid w:val="006E3028"/>
    <w:rsid w:val="006E5AB0"/>
    <w:rsid w:val="006E7D30"/>
    <w:rsid w:val="006F4AEF"/>
    <w:rsid w:val="006F5EAB"/>
    <w:rsid w:val="00702B6A"/>
    <w:rsid w:val="0070712E"/>
    <w:rsid w:val="007115E2"/>
    <w:rsid w:val="007160CC"/>
    <w:rsid w:val="0072017B"/>
    <w:rsid w:val="007205EF"/>
    <w:rsid w:val="00720FF1"/>
    <w:rsid w:val="00721228"/>
    <w:rsid w:val="0072251E"/>
    <w:rsid w:val="00727845"/>
    <w:rsid w:val="00731590"/>
    <w:rsid w:val="0073259D"/>
    <w:rsid w:val="00733E99"/>
    <w:rsid w:val="00735F2B"/>
    <w:rsid w:val="0074000F"/>
    <w:rsid w:val="00741B04"/>
    <w:rsid w:val="0074407D"/>
    <w:rsid w:val="007544B4"/>
    <w:rsid w:val="00755623"/>
    <w:rsid w:val="007566D7"/>
    <w:rsid w:val="00760900"/>
    <w:rsid w:val="007638AD"/>
    <w:rsid w:val="00767826"/>
    <w:rsid w:val="00770922"/>
    <w:rsid w:val="0077123B"/>
    <w:rsid w:val="00771C84"/>
    <w:rsid w:val="00781436"/>
    <w:rsid w:val="00783A16"/>
    <w:rsid w:val="00785C8A"/>
    <w:rsid w:val="0078705F"/>
    <w:rsid w:val="00787BB6"/>
    <w:rsid w:val="007901BF"/>
    <w:rsid w:val="00793382"/>
    <w:rsid w:val="0079338F"/>
    <w:rsid w:val="007959DC"/>
    <w:rsid w:val="00796798"/>
    <w:rsid w:val="007A423E"/>
    <w:rsid w:val="007A6996"/>
    <w:rsid w:val="007B0997"/>
    <w:rsid w:val="007B7EDD"/>
    <w:rsid w:val="007C0F1B"/>
    <w:rsid w:val="007C78DB"/>
    <w:rsid w:val="007C7969"/>
    <w:rsid w:val="007C7E8B"/>
    <w:rsid w:val="007C7E94"/>
    <w:rsid w:val="007D39A6"/>
    <w:rsid w:val="007D3BF4"/>
    <w:rsid w:val="007E1D06"/>
    <w:rsid w:val="007E20B7"/>
    <w:rsid w:val="007E21A0"/>
    <w:rsid w:val="007E373B"/>
    <w:rsid w:val="007E7D9B"/>
    <w:rsid w:val="007F0001"/>
    <w:rsid w:val="007F4FD6"/>
    <w:rsid w:val="007F5F30"/>
    <w:rsid w:val="008012A7"/>
    <w:rsid w:val="008043F4"/>
    <w:rsid w:val="00804A2B"/>
    <w:rsid w:val="00805559"/>
    <w:rsid w:val="008055CF"/>
    <w:rsid w:val="00805D86"/>
    <w:rsid w:val="00810EEB"/>
    <w:rsid w:val="00811757"/>
    <w:rsid w:val="00825448"/>
    <w:rsid w:val="008264E9"/>
    <w:rsid w:val="00826CB5"/>
    <w:rsid w:val="00827DC3"/>
    <w:rsid w:val="00831BA9"/>
    <w:rsid w:val="00832435"/>
    <w:rsid w:val="00837795"/>
    <w:rsid w:val="00840699"/>
    <w:rsid w:val="00843FCB"/>
    <w:rsid w:val="00845FBA"/>
    <w:rsid w:val="00847F68"/>
    <w:rsid w:val="00851C78"/>
    <w:rsid w:val="00853EC9"/>
    <w:rsid w:val="00854FC2"/>
    <w:rsid w:val="008632C0"/>
    <w:rsid w:val="00871B57"/>
    <w:rsid w:val="008819CE"/>
    <w:rsid w:val="00882919"/>
    <w:rsid w:val="00884BF8"/>
    <w:rsid w:val="008907B1"/>
    <w:rsid w:val="008944A9"/>
    <w:rsid w:val="008A1E5A"/>
    <w:rsid w:val="008B36E0"/>
    <w:rsid w:val="008B6E5C"/>
    <w:rsid w:val="008B7A25"/>
    <w:rsid w:val="008C0724"/>
    <w:rsid w:val="008C40DC"/>
    <w:rsid w:val="008C6385"/>
    <w:rsid w:val="008D5173"/>
    <w:rsid w:val="008D7C5C"/>
    <w:rsid w:val="00900F70"/>
    <w:rsid w:val="00901FC4"/>
    <w:rsid w:val="009035B7"/>
    <w:rsid w:val="00904595"/>
    <w:rsid w:val="009055E1"/>
    <w:rsid w:val="00906840"/>
    <w:rsid w:val="00906B83"/>
    <w:rsid w:val="00910C5F"/>
    <w:rsid w:val="00917041"/>
    <w:rsid w:val="009212E7"/>
    <w:rsid w:val="00921F55"/>
    <w:rsid w:val="00930212"/>
    <w:rsid w:val="0093115F"/>
    <w:rsid w:val="00933190"/>
    <w:rsid w:val="00941B3B"/>
    <w:rsid w:val="00941E75"/>
    <w:rsid w:val="00945DB8"/>
    <w:rsid w:val="009473F4"/>
    <w:rsid w:val="0095139F"/>
    <w:rsid w:val="00962D61"/>
    <w:rsid w:val="009632BC"/>
    <w:rsid w:val="00963C2B"/>
    <w:rsid w:val="00966334"/>
    <w:rsid w:val="00967FC8"/>
    <w:rsid w:val="00970B98"/>
    <w:rsid w:val="00971B02"/>
    <w:rsid w:val="009737AE"/>
    <w:rsid w:val="00973C83"/>
    <w:rsid w:val="00973C84"/>
    <w:rsid w:val="0097448A"/>
    <w:rsid w:val="009749C1"/>
    <w:rsid w:val="0097572B"/>
    <w:rsid w:val="00980B61"/>
    <w:rsid w:val="00986142"/>
    <w:rsid w:val="0098748D"/>
    <w:rsid w:val="009A0E1C"/>
    <w:rsid w:val="009A377C"/>
    <w:rsid w:val="009A6C47"/>
    <w:rsid w:val="009B1A1E"/>
    <w:rsid w:val="009B1BD0"/>
    <w:rsid w:val="009B405E"/>
    <w:rsid w:val="009B6DE9"/>
    <w:rsid w:val="009C5DF5"/>
    <w:rsid w:val="009C7D12"/>
    <w:rsid w:val="009D18CD"/>
    <w:rsid w:val="009D4953"/>
    <w:rsid w:val="009D65AF"/>
    <w:rsid w:val="009D7469"/>
    <w:rsid w:val="009E1CD7"/>
    <w:rsid w:val="009E5A9D"/>
    <w:rsid w:val="009F1BF0"/>
    <w:rsid w:val="00A13571"/>
    <w:rsid w:val="00A1385E"/>
    <w:rsid w:val="00A30C4B"/>
    <w:rsid w:val="00A3176E"/>
    <w:rsid w:val="00A3511D"/>
    <w:rsid w:val="00A4072C"/>
    <w:rsid w:val="00A449CB"/>
    <w:rsid w:val="00A52B2F"/>
    <w:rsid w:val="00A645C4"/>
    <w:rsid w:val="00A6497E"/>
    <w:rsid w:val="00A66EC4"/>
    <w:rsid w:val="00A71BDE"/>
    <w:rsid w:val="00A72450"/>
    <w:rsid w:val="00A737DC"/>
    <w:rsid w:val="00A74709"/>
    <w:rsid w:val="00A7747B"/>
    <w:rsid w:val="00A80752"/>
    <w:rsid w:val="00A80C04"/>
    <w:rsid w:val="00A814DD"/>
    <w:rsid w:val="00A83415"/>
    <w:rsid w:val="00A879AB"/>
    <w:rsid w:val="00AA0395"/>
    <w:rsid w:val="00AA4237"/>
    <w:rsid w:val="00AA47A5"/>
    <w:rsid w:val="00AA5531"/>
    <w:rsid w:val="00AB27C9"/>
    <w:rsid w:val="00AB2FE7"/>
    <w:rsid w:val="00AC4E0F"/>
    <w:rsid w:val="00AC7160"/>
    <w:rsid w:val="00AD5E8E"/>
    <w:rsid w:val="00AD7603"/>
    <w:rsid w:val="00AE0E7F"/>
    <w:rsid w:val="00AE4A8A"/>
    <w:rsid w:val="00AE560D"/>
    <w:rsid w:val="00AF15B7"/>
    <w:rsid w:val="00AF5339"/>
    <w:rsid w:val="00AF5477"/>
    <w:rsid w:val="00AF6984"/>
    <w:rsid w:val="00AF6FBF"/>
    <w:rsid w:val="00B0426D"/>
    <w:rsid w:val="00B049F7"/>
    <w:rsid w:val="00B11841"/>
    <w:rsid w:val="00B12DCC"/>
    <w:rsid w:val="00B138B1"/>
    <w:rsid w:val="00B237B9"/>
    <w:rsid w:val="00B3127A"/>
    <w:rsid w:val="00B32495"/>
    <w:rsid w:val="00B34920"/>
    <w:rsid w:val="00B3638B"/>
    <w:rsid w:val="00B36BA9"/>
    <w:rsid w:val="00B371F2"/>
    <w:rsid w:val="00B401C0"/>
    <w:rsid w:val="00B42578"/>
    <w:rsid w:val="00B45849"/>
    <w:rsid w:val="00B47F55"/>
    <w:rsid w:val="00B543F8"/>
    <w:rsid w:val="00B57258"/>
    <w:rsid w:val="00B60387"/>
    <w:rsid w:val="00B65152"/>
    <w:rsid w:val="00B70C0D"/>
    <w:rsid w:val="00B73C03"/>
    <w:rsid w:val="00B74278"/>
    <w:rsid w:val="00B77E7C"/>
    <w:rsid w:val="00B82EC6"/>
    <w:rsid w:val="00B8325E"/>
    <w:rsid w:val="00B935B4"/>
    <w:rsid w:val="00B946F2"/>
    <w:rsid w:val="00B94B56"/>
    <w:rsid w:val="00B95A3E"/>
    <w:rsid w:val="00BA0AB4"/>
    <w:rsid w:val="00BA1129"/>
    <w:rsid w:val="00BA21C0"/>
    <w:rsid w:val="00BB7566"/>
    <w:rsid w:val="00BC7F54"/>
    <w:rsid w:val="00BD089D"/>
    <w:rsid w:val="00BD52BC"/>
    <w:rsid w:val="00BE0EEB"/>
    <w:rsid w:val="00BE6381"/>
    <w:rsid w:val="00BE729F"/>
    <w:rsid w:val="00BE7AAE"/>
    <w:rsid w:val="00BF2207"/>
    <w:rsid w:val="00BF6664"/>
    <w:rsid w:val="00C00727"/>
    <w:rsid w:val="00C0155F"/>
    <w:rsid w:val="00C01D67"/>
    <w:rsid w:val="00C132A6"/>
    <w:rsid w:val="00C1385A"/>
    <w:rsid w:val="00C142AE"/>
    <w:rsid w:val="00C22557"/>
    <w:rsid w:val="00C41458"/>
    <w:rsid w:val="00C451DE"/>
    <w:rsid w:val="00C45F7C"/>
    <w:rsid w:val="00C50340"/>
    <w:rsid w:val="00C50BF1"/>
    <w:rsid w:val="00C63E7C"/>
    <w:rsid w:val="00C67B8D"/>
    <w:rsid w:val="00C746FF"/>
    <w:rsid w:val="00C82F20"/>
    <w:rsid w:val="00C8534B"/>
    <w:rsid w:val="00C85833"/>
    <w:rsid w:val="00C906D8"/>
    <w:rsid w:val="00C97E35"/>
    <w:rsid w:val="00CA180C"/>
    <w:rsid w:val="00CA431C"/>
    <w:rsid w:val="00CA4879"/>
    <w:rsid w:val="00CA5050"/>
    <w:rsid w:val="00CA788C"/>
    <w:rsid w:val="00CB4378"/>
    <w:rsid w:val="00CB48A3"/>
    <w:rsid w:val="00CB5413"/>
    <w:rsid w:val="00CC1097"/>
    <w:rsid w:val="00CC62B9"/>
    <w:rsid w:val="00CC7AEF"/>
    <w:rsid w:val="00CD0F4D"/>
    <w:rsid w:val="00CD1C1D"/>
    <w:rsid w:val="00CD6EE4"/>
    <w:rsid w:val="00CE2A6C"/>
    <w:rsid w:val="00CE5467"/>
    <w:rsid w:val="00CE7E35"/>
    <w:rsid w:val="00CF1851"/>
    <w:rsid w:val="00CF3CB9"/>
    <w:rsid w:val="00CF7496"/>
    <w:rsid w:val="00D03A4F"/>
    <w:rsid w:val="00D07475"/>
    <w:rsid w:val="00D1316E"/>
    <w:rsid w:val="00D154F1"/>
    <w:rsid w:val="00D1608C"/>
    <w:rsid w:val="00D251B3"/>
    <w:rsid w:val="00D2596D"/>
    <w:rsid w:val="00D30676"/>
    <w:rsid w:val="00D328C0"/>
    <w:rsid w:val="00D32957"/>
    <w:rsid w:val="00D47160"/>
    <w:rsid w:val="00D513D6"/>
    <w:rsid w:val="00D51FB2"/>
    <w:rsid w:val="00D627CF"/>
    <w:rsid w:val="00D62851"/>
    <w:rsid w:val="00D6347F"/>
    <w:rsid w:val="00D639D1"/>
    <w:rsid w:val="00D63CC6"/>
    <w:rsid w:val="00D7334C"/>
    <w:rsid w:val="00D7512E"/>
    <w:rsid w:val="00D772F6"/>
    <w:rsid w:val="00D7746D"/>
    <w:rsid w:val="00D82411"/>
    <w:rsid w:val="00D85A0E"/>
    <w:rsid w:val="00DA228B"/>
    <w:rsid w:val="00DA4E49"/>
    <w:rsid w:val="00DA5440"/>
    <w:rsid w:val="00DA61D5"/>
    <w:rsid w:val="00DA67C9"/>
    <w:rsid w:val="00DA7F6C"/>
    <w:rsid w:val="00DB0395"/>
    <w:rsid w:val="00DB61FE"/>
    <w:rsid w:val="00DC3AA8"/>
    <w:rsid w:val="00DC5FF9"/>
    <w:rsid w:val="00DC64A4"/>
    <w:rsid w:val="00DD5BB0"/>
    <w:rsid w:val="00DD633C"/>
    <w:rsid w:val="00DE56FC"/>
    <w:rsid w:val="00DF59AD"/>
    <w:rsid w:val="00E01B28"/>
    <w:rsid w:val="00E01DF9"/>
    <w:rsid w:val="00E02085"/>
    <w:rsid w:val="00E04347"/>
    <w:rsid w:val="00E14312"/>
    <w:rsid w:val="00E17937"/>
    <w:rsid w:val="00E202CE"/>
    <w:rsid w:val="00E20B5A"/>
    <w:rsid w:val="00E33022"/>
    <w:rsid w:val="00E41A21"/>
    <w:rsid w:val="00E42AEB"/>
    <w:rsid w:val="00E43F53"/>
    <w:rsid w:val="00E5650B"/>
    <w:rsid w:val="00E6031A"/>
    <w:rsid w:val="00E63590"/>
    <w:rsid w:val="00E73F63"/>
    <w:rsid w:val="00E748DD"/>
    <w:rsid w:val="00E8029A"/>
    <w:rsid w:val="00E86514"/>
    <w:rsid w:val="00E90E57"/>
    <w:rsid w:val="00EA74D7"/>
    <w:rsid w:val="00EB4255"/>
    <w:rsid w:val="00EC32B3"/>
    <w:rsid w:val="00ED343F"/>
    <w:rsid w:val="00ED6846"/>
    <w:rsid w:val="00EE0453"/>
    <w:rsid w:val="00EE080A"/>
    <w:rsid w:val="00EE28AA"/>
    <w:rsid w:val="00EE432B"/>
    <w:rsid w:val="00EE4F9E"/>
    <w:rsid w:val="00EE5350"/>
    <w:rsid w:val="00EF35D6"/>
    <w:rsid w:val="00EF3DC1"/>
    <w:rsid w:val="00EF4E65"/>
    <w:rsid w:val="00EF68E6"/>
    <w:rsid w:val="00F07BC5"/>
    <w:rsid w:val="00F16F40"/>
    <w:rsid w:val="00F2228A"/>
    <w:rsid w:val="00F22D2F"/>
    <w:rsid w:val="00F249B7"/>
    <w:rsid w:val="00F32D29"/>
    <w:rsid w:val="00F34469"/>
    <w:rsid w:val="00F3521D"/>
    <w:rsid w:val="00F3650E"/>
    <w:rsid w:val="00F402AA"/>
    <w:rsid w:val="00F40619"/>
    <w:rsid w:val="00F4367D"/>
    <w:rsid w:val="00F46DCA"/>
    <w:rsid w:val="00F47106"/>
    <w:rsid w:val="00F478BC"/>
    <w:rsid w:val="00F5459B"/>
    <w:rsid w:val="00F55CD1"/>
    <w:rsid w:val="00F56171"/>
    <w:rsid w:val="00F60A93"/>
    <w:rsid w:val="00F61F2B"/>
    <w:rsid w:val="00F656AB"/>
    <w:rsid w:val="00F813B5"/>
    <w:rsid w:val="00F868D2"/>
    <w:rsid w:val="00FB3A05"/>
    <w:rsid w:val="00FB3AE2"/>
    <w:rsid w:val="00FB4DAD"/>
    <w:rsid w:val="00FB5D7E"/>
    <w:rsid w:val="00FB6618"/>
    <w:rsid w:val="00FD025F"/>
    <w:rsid w:val="00FD12E8"/>
    <w:rsid w:val="00FD6E0F"/>
    <w:rsid w:val="00FE7796"/>
    <w:rsid w:val="00FF2DEF"/>
    <w:rsid w:val="00FF4ECB"/>
    <w:rsid w:val="00FF5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0F45D"/>
  <w15:docId w15:val="{7864ACFC-78E7-4058-874D-4E52920B3AF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semiHidden/>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0"/>
    <w:rsid w:val="00F46DCA"/>
    <w:pPr>
      <w:spacing w:after="120"/>
    </w:pPr>
    <w:rPr>
      <w:rFonts w:ascii="Book Antiqua" w:hAnsi="Book Antiqua"/>
      <w:sz w:val="22"/>
    </w:rPr>
  </w:style>
  <w:style w:type="character" w:styleId="FootnoteReference">
    <w:name w:val="footnote reference"/>
    <w:uiPriority w:val="99"/>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rsid w:val="002166DB"/>
    <w:pPr>
      <w:numPr>
        <w:numId w:val="29"/>
      </w:num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uiPriority w:val="40"/>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semiHidden/>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rsid w:val="00980B61"/>
    <w:rPr>
      <w:rFonts w:ascii="Palatino" w:hAnsi="Palatino"/>
      <w:sz w:val="26"/>
    </w:rPr>
  </w:style>
  <w:style w:type="paragraph" w:customStyle="1" w:styleId="Standard0">
    <w:name w:val="Standard"/>
    <w:basedOn w:val="Normal"/>
    <w:qFormat/>
    <w:rsid w:val="00322555"/>
    <w:pPr>
      <w:spacing w:line="360" w:lineRule="auto"/>
      <w:ind w:firstLine="720"/>
    </w:pPr>
    <w:rPr>
      <w:rFonts w:ascii="Book Antiqua" w:eastAsiaTheme="minorHAnsi" w:hAnsi="Book Antiqua" w:cstheme="minorBidi"/>
      <w:szCs w:val="22"/>
    </w:rPr>
  </w:style>
  <w:style w:type="paragraph" w:styleId="EndnoteText">
    <w:name w:val="endnote text"/>
    <w:basedOn w:val="Normal"/>
    <w:link w:val="EndnoteTextChar"/>
    <w:semiHidden/>
    <w:unhideWhenUsed/>
    <w:rsid w:val="00C45F7C"/>
    <w:rPr>
      <w:sz w:val="20"/>
    </w:rPr>
  </w:style>
  <w:style w:type="character" w:customStyle="1" w:styleId="EndnoteTextChar">
    <w:name w:val="Endnote Text Char"/>
    <w:basedOn w:val="DefaultParagraphFont"/>
    <w:link w:val="EndnoteText"/>
    <w:semiHidden/>
    <w:rsid w:val="00C45F7C"/>
    <w:rPr>
      <w:rFonts w:ascii="Palatino" w:hAnsi="Palatino"/>
    </w:rPr>
  </w:style>
  <w:style w:type="character" w:styleId="EndnoteReference">
    <w:name w:val="endnote reference"/>
    <w:basedOn w:val="DefaultParagraphFont"/>
    <w:semiHidden/>
    <w:unhideWhenUsed/>
    <w:rsid w:val="00C45F7C"/>
    <w:rPr>
      <w:vertAlign w:val="superscript"/>
    </w:rPr>
  </w:style>
  <w:style w:type="paragraph" w:customStyle="1" w:styleId="FoF">
    <w:name w:val="FoF"/>
    <w:basedOn w:val="Standard0"/>
    <w:uiPriority w:val="6"/>
    <w:qFormat/>
    <w:rsid w:val="001E5F06"/>
    <w:pPr>
      <w:ind w:firstLine="0"/>
    </w:pPr>
  </w:style>
  <w:style w:type="paragraph" w:customStyle="1" w:styleId="CoL">
    <w:name w:val="CoL"/>
    <w:basedOn w:val="Standard0"/>
    <w:uiPriority w:val="7"/>
    <w:qFormat/>
    <w:rsid w:val="001E5F06"/>
    <w:pPr>
      <w:ind w:firstLine="0"/>
    </w:pPr>
  </w:style>
  <w:style w:type="paragraph" w:customStyle="1" w:styleId="OP">
    <w:name w:val="OP"/>
    <w:basedOn w:val="Standard0"/>
    <w:uiPriority w:val="8"/>
    <w:qFormat/>
    <w:rsid w:val="001E5F06"/>
    <w:pPr>
      <w:ind w:firstLine="0"/>
    </w:pPr>
  </w:style>
  <w:style w:type="paragraph" w:customStyle="1" w:styleId="Mainex0">
    <w:name w:val="Mainex"/>
    <w:basedOn w:val="main"/>
    <w:next w:val="Normal"/>
    <w:uiPriority w:val="19"/>
    <w:rsid w:val="001E5F06"/>
    <w:pPr>
      <w:keepNext/>
      <w:spacing w:line="360" w:lineRule="auto"/>
      <w:outlineLvl w:val="0"/>
    </w:pPr>
    <w:rPr>
      <w:rFonts w:eastAsiaTheme="majorEastAsia" w:cstheme="majorBidi"/>
      <w:caps/>
      <w:spacing w:val="120"/>
      <w:szCs w:val="56"/>
    </w:rPr>
  </w:style>
  <w:style w:type="paragraph" w:styleId="BodyText">
    <w:name w:val="Body Text"/>
    <w:basedOn w:val="Normal"/>
    <w:link w:val="BodyTextChar"/>
    <w:uiPriority w:val="1"/>
    <w:qFormat/>
    <w:rsid w:val="003A0583"/>
    <w:pPr>
      <w:widowControl w:val="0"/>
      <w:autoSpaceDE w:val="0"/>
      <w:autoSpaceDN w:val="0"/>
      <w:ind w:left="360"/>
    </w:pPr>
    <w:rPr>
      <w:rFonts w:ascii="Book Antiqua" w:eastAsia="Book Antiqua" w:hAnsi="Book Antiqua" w:cs="Book Antiqua"/>
      <w:szCs w:val="26"/>
    </w:rPr>
  </w:style>
  <w:style w:type="character" w:customStyle="1" w:styleId="BodyTextChar">
    <w:name w:val="Body Text Char"/>
    <w:basedOn w:val="DefaultParagraphFont"/>
    <w:link w:val="BodyText"/>
    <w:uiPriority w:val="1"/>
    <w:rsid w:val="003A0583"/>
    <w:rPr>
      <w:rFonts w:ascii="Book Antiqua" w:eastAsia="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776562096">
      <w:bodyDiv w:val="1"/>
      <w:marLeft w:val="0"/>
      <w:marRight w:val="0"/>
      <w:marTop w:val="0"/>
      <w:marBottom w:val="0"/>
      <w:divBdr>
        <w:top w:val="none" w:sz="0" w:space="0" w:color="auto"/>
        <w:left w:val="none" w:sz="0" w:space="0" w:color="auto"/>
        <w:bottom w:val="none" w:sz="0" w:space="0" w:color="auto"/>
        <w:right w:val="none" w:sz="0" w:space="0" w:color="auto"/>
      </w:divBdr>
    </w:div>
    <w:div w:id="866329885">
      <w:bodyDiv w:val="1"/>
      <w:marLeft w:val="0"/>
      <w:marRight w:val="0"/>
      <w:marTop w:val="0"/>
      <w:marBottom w:val="0"/>
      <w:divBdr>
        <w:top w:val="none" w:sz="0" w:space="0" w:color="auto"/>
        <w:left w:val="none" w:sz="0" w:space="0" w:color="auto"/>
        <w:bottom w:val="none" w:sz="0" w:space="0" w:color="auto"/>
        <w:right w:val="none" w:sz="0" w:space="0" w:color="auto"/>
      </w:divBdr>
    </w:div>
    <w:div w:id="1173716501">
      <w:bodyDiv w:val="1"/>
      <w:marLeft w:val="0"/>
      <w:marRight w:val="0"/>
      <w:marTop w:val="0"/>
      <w:marBottom w:val="0"/>
      <w:divBdr>
        <w:top w:val="none" w:sz="0" w:space="0" w:color="auto"/>
        <w:left w:val="none" w:sz="0" w:space="0" w:color="auto"/>
        <w:bottom w:val="none" w:sz="0" w:space="0" w:color="auto"/>
        <w:right w:val="none" w:sz="0" w:space="0" w:color="auto"/>
      </w:divBdr>
    </w:div>
    <w:div w:id="1250188654">
      <w:bodyDiv w:val="1"/>
      <w:marLeft w:val="0"/>
      <w:marRight w:val="0"/>
      <w:marTop w:val="0"/>
      <w:marBottom w:val="0"/>
      <w:divBdr>
        <w:top w:val="none" w:sz="0" w:space="0" w:color="auto"/>
        <w:left w:val="none" w:sz="0" w:space="0" w:color="auto"/>
        <w:bottom w:val="none" w:sz="0" w:space="0" w:color="auto"/>
        <w:right w:val="none" w:sz="0" w:space="0" w:color="auto"/>
      </w:divBdr>
    </w:div>
    <w:div w:id="1666203755">
      <w:bodyDiv w:val="1"/>
      <w:marLeft w:val="0"/>
      <w:marRight w:val="0"/>
      <w:marTop w:val="0"/>
      <w:marBottom w:val="0"/>
      <w:divBdr>
        <w:top w:val="none" w:sz="0" w:space="0" w:color="auto"/>
        <w:left w:val="none" w:sz="0" w:space="0" w:color="auto"/>
        <w:bottom w:val="none" w:sz="0" w:space="0" w:color="auto"/>
        <w:right w:val="none" w:sz="0" w:space="0" w:color="auto"/>
      </w:divBdr>
    </w:div>
    <w:div w:id="180476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80575d62ecc55d6f04a1a66d8959c822">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11af4f0a5a0da12401308155740e01bd"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customXml/itemProps2.xml><?xml version="1.0" encoding="utf-8"?>
<ds:datastoreItem xmlns:ds="http://schemas.openxmlformats.org/officeDocument/2006/customXml" ds:itemID="{A2F520C6-DFB6-44CF-AF51-E96B2103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4.xml><?xml version="1.0" encoding="utf-8"?>
<ds:datastoreItem xmlns:ds="http://schemas.openxmlformats.org/officeDocument/2006/customXml" ds:itemID="{B35E405C-1802-431B-B299-8B428CDFABC6}">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491</ap:Words>
  <ap:Characters>2801</ap:Characters>
  <ap:Application>Microsoft Office Word</ap:Application>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C2506014 L. Goldberg OESD 05-14 Agenda (NON)</vt:lpstr>
    </vt:vector>
  </ap:TitlesOfParts>
  <ap:Company/>
  <ap:LinksUpToDate>false</ap:LinksUpToDate>
  <ap:CharactersWithSpaces>3286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2026-05-18T15:16:53Z</dcterms:created>
  <dcterms:modified xsi:type="dcterms:W3CDTF">2026-05-18T15:16:53Z</dcterms:modified>
</cp:coreProperties>
</file>