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A4244" w:rsidR="001942D0" w:rsidP="00A8025A" w:rsidRDefault="001942D0" w14:paraId="20BC52B0" w14:textId="77777777">
      <w:pPr>
        <w:pStyle w:val="OrgHeader"/>
      </w:pPr>
      <w:r w:rsidRPr="00DA4244">
        <w:t xml:space="preserve">PUBLIC UTILITIES COMMISSION OF </w:t>
      </w:r>
      <w:r w:rsidRPr="00A8025A">
        <w:t>THE</w:t>
      </w:r>
      <w:r w:rsidRPr="00DA4244">
        <w:t xml:space="preserve"> STATE OF CALIFORNIA</w:t>
      </w:r>
    </w:p>
    <w:tbl>
      <w:tblPr>
        <w:tblStyle w:val="TableGrid"/>
        <w:tblW w:w="9923" w:type="dxa"/>
        <w:tblInd w:w="-2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220"/>
        <w:gridCol w:w="4703"/>
      </w:tblGrid>
      <w:tr w:rsidR="00435EF6" w:rsidTr="00D41A0A" w14:paraId="29C5B202" w14:textId="77777777">
        <w:tc>
          <w:tcPr>
            <w:tcW w:w="5220" w:type="dxa"/>
          </w:tcPr>
          <w:p w:rsidRPr="00D571BB" w:rsidR="00D50E8D" w:rsidP="00D571BB" w:rsidRDefault="00D50E8D" w14:paraId="46DA149D" w14:textId="77777777">
            <w:pPr>
              <w:pStyle w:val="RSD"/>
            </w:pPr>
          </w:p>
          <w:p w:rsidRPr="00D571BB" w:rsidR="00435EF6" w:rsidP="00D571BB" w:rsidRDefault="00435EF6" w14:paraId="3BE92105" w14:textId="5241F17C">
            <w:pPr>
              <w:pStyle w:val="RSD"/>
            </w:pPr>
            <w:r w:rsidRPr="00D571BB">
              <w:t>Rail Safety Division</w:t>
            </w:r>
          </w:p>
          <w:p w:rsidRPr="00435EF6" w:rsidR="00435EF6" w:rsidP="00D571BB" w:rsidRDefault="00761864" w14:paraId="79A492AE" w14:textId="606030A2">
            <w:pPr>
              <w:pStyle w:val="RSD"/>
            </w:pPr>
            <w:r>
              <w:t>Rail Transit Safety Branch</w:t>
            </w:r>
          </w:p>
        </w:tc>
        <w:tc>
          <w:tcPr>
            <w:tcW w:w="4703" w:type="dxa"/>
          </w:tcPr>
          <w:p w:rsidRPr="00D41A0A" w:rsidR="00D50E8D" w:rsidP="00D41A0A" w:rsidRDefault="00D50E8D" w14:paraId="6A136905" w14:textId="77777777">
            <w:pPr>
              <w:pStyle w:val="RTSB"/>
            </w:pPr>
          </w:p>
          <w:p w:rsidRPr="00D41A0A" w:rsidR="00435EF6" w:rsidP="00D41A0A" w:rsidRDefault="00435EF6" w14:paraId="399C238F" w14:textId="1294E226">
            <w:pPr>
              <w:pStyle w:val="RTSB"/>
            </w:pPr>
            <w:r w:rsidRPr="00D41A0A">
              <w:t>Resolution S</w:t>
            </w:r>
            <w:r w:rsidR="00C4540D">
              <w:t>T</w:t>
            </w:r>
            <w:r w:rsidR="00D04532">
              <w:t>-</w:t>
            </w:r>
            <w:r w:rsidR="00761864">
              <w:t>233</w:t>
            </w:r>
          </w:p>
          <w:p w:rsidRPr="00435EF6" w:rsidR="00435EF6" w:rsidP="00D41A0A" w:rsidRDefault="00761864" w14:paraId="360CF2A7" w14:textId="3A8830FF">
            <w:pPr>
              <w:pStyle w:val="RTSB"/>
            </w:pPr>
            <w:r>
              <w:t>July 16, 2026</w:t>
            </w:r>
          </w:p>
        </w:tc>
      </w:tr>
    </w:tbl>
    <w:p w:rsidRPr="00DA4244" w:rsidR="001942D0" w:rsidP="00D41A0A" w:rsidRDefault="001942D0" w14:paraId="28B0658D" w14:textId="77777777">
      <w:pPr>
        <w:pStyle w:val="Document"/>
      </w:pPr>
      <w:bookmarkStart w:name="_Ref404993683" w:id="0"/>
      <w:r w:rsidRPr="00DA4244">
        <w:t>RESOLUTION</w:t>
      </w:r>
    </w:p>
    <w:p w:rsidR="001942D0" w:rsidP="00677C84" w:rsidRDefault="00D04532" w14:paraId="07864CD6" w14:textId="3B37A848">
      <w:pPr>
        <w:pStyle w:val="Title"/>
        <w:ind w:left="720" w:right="720"/>
      </w:pPr>
      <w:r w:rsidRPr="001942D0">
        <w:t xml:space="preserve">Resolution </w:t>
      </w:r>
      <w:r>
        <w:t>S</w:t>
      </w:r>
      <w:r w:rsidR="00C4540D">
        <w:t>T</w:t>
      </w:r>
      <w:r>
        <w:t>-</w:t>
      </w:r>
      <w:r w:rsidR="00761864">
        <w:t>233. Granting Approval of the Final Report on the 2019 Triennial Safety Review of the San Francisco International Airport AirTrain.</w:t>
      </w:r>
    </w:p>
    <w:p w:rsidRPr="001942D0" w:rsidR="00D04532" w:rsidP="00677C84" w:rsidRDefault="00D04532" w14:paraId="53E39D27" w14:textId="77777777">
      <w:pPr>
        <w:spacing w:before="240" w:line="240" w:lineRule="auto"/>
        <w:ind w:left="720" w:right="720"/>
        <w:rPr>
          <w:rFonts w:eastAsia="Palatino Linotype" w:cs="Times New Roman"/>
          <w:kern w:val="0"/>
          <w14:ligatures w14:val="none"/>
        </w:rPr>
      </w:pPr>
      <w:r w:rsidRPr="001942D0">
        <w:rPr>
          <w:rFonts w:eastAsia="Palatino Linotype" w:cs="Times New Roman"/>
          <w:kern w:val="0"/>
          <w14:ligatures w14:val="none"/>
        </w:rPr>
        <w:t xml:space="preserve">PROPOSED OUTCOME: </w:t>
      </w:r>
    </w:p>
    <w:p w:rsidRPr="001942D0" w:rsidR="00D04532" w:rsidP="00677C84" w:rsidRDefault="00761864" w14:paraId="5E10BEC0" w14:textId="44026612">
      <w:pPr>
        <w:numPr>
          <w:ilvl w:val="0"/>
          <w:numId w:val="11"/>
        </w:numPr>
        <w:spacing w:line="240" w:lineRule="auto"/>
        <w:ind w:left="1080" w:right="720"/>
        <w:jc w:val="both"/>
        <w:rPr>
          <w:rFonts w:eastAsia="Times New Roman" w:cs="Times New Roman"/>
          <w:kern w:val="0"/>
          <w14:ligatures w14:val="none"/>
        </w:rPr>
      </w:pPr>
      <w:r w:rsidRPr="00761864">
        <w:rPr>
          <w:rFonts w:eastAsia="Times New Roman" w:cs="Times New Roman"/>
          <w:kern w:val="0"/>
          <w14:ligatures w14:val="none"/>
        </w:rPr>
        <w:t>Approval of the Final Report of the 2019 Triennial On-site Safety Review of San Francisco International Airport AirTrain Automated People Mover system.</w:t>
      </w:r>
    </w:p>
    <w:p w:rsidRPr="001942D0" w:rsidR="00D04532" w:rsidP="00677C84" w:rsidRDefault="00D04532" w14:paraId="4372C6EF" w14:textId="77777777">
      <w:pPr>
        <w:spacing w:before="240" w:line="240" w:lineRule="auto"/>
        <w:ind w:left="720" w:right="720"/>
        <w:rPr>
          <w:rFonts w:eastAsia="Palatino Linotype" w:cs="Times New Roman"/>
          <w:kern w:val="0"/>
          <w14:ligatures w14:val="none"/>
        </w:rPr>
      </w:pPr>
      <w:r w:rsidRPr="001942D0">
        <w:rPr>
          <w:rFonts w:eastAsia="Palatino Linotype" w:cs="Times New Roman"/>
          <w:kern w:val="0"/>
          <w14:ligatures w14:val="none"/>
        </w:rPr>
        <w:t>SAFETY CONSIDERATIONS:</w:t>
      </w:r>
    </w:p>
    <w:p w:rsidRPr="00BF493A" w:rsidR="00D04532" w:rsidP="00677C84" w:rsidRDefault="00761864" w14:paraId="254689FB" w14:textId="7CEBEBE6">
      <w:pPr>
        <w:numPr>
          <w:ilvl w:val="0"/>
          <w:numId w:val="10"/>
        </w:numPr>
        <w:spacing w:line="240" w:lineRule="auto"/>
        <w:ind w:left="1080" w:right="720"/>
        <w:jc w:val="both"/>
        <w:rPr>
          <w:rFonts w:eastAsia="Palatino Linotype" w:cs="Times New Roman"/>
          <w:kern w:val="0"/>
          <w14:ligatures w14:val="none"/>
        </w:rPr>
      </w:pPr>
      <w:r w:rsidRPr="00761864">
        <w:rPr>
          <w:rFonts w:eastAsia="Palatino Linotype" w:cs="Times New Roman"/>
          <w:kern w:val="0"/>
          <w14:ligatures w14:val="none"/>
        </w:rPr>
        <w:t>This resolution considers the safety and security of the public and employees who might be affected by the AirTrain system. The resolution approves a review report required every three years to comprehensively assess, evaluate, and improve safety and security of a rail transit system.</w:t>
      </w:r>
    </w:p>
    <w:p w:rsidRPr="001942D0" w:rsidR="00D04532" w:rsidP="00677C84" w:rsidRDefault="00D04532" w14:paraId="1E281CC8" w14:textId="77777777">
      <w:pPr>
        <w:spacing w:before="240" w:line="240" w:lineRule="auto"/>
        <w:ind w:left="720" w:right="720"/>
        <w:rPr>
          <w:rFonts w:eastAsia="Palatino Linotype" w:cs="Times New Roman"/>
          <w:kern w:val="0"/>
          <w14:ligatures w14:val="none"/>
        </w:rPr>
      </w:pPr>
      <w:r w:rsidRPr="001942D0">
        <w:rPr>
          <w:rFonts w:eastAsia="Palatino Linotype" w:cs="Times New Roman"/>
          <w:kern w:val="0"/>
          <w14:ligatures w14:val="none"/>
        </w:rPr>
        <w:t>ESTIMATED COST:</w:t>
      </w:r>
    </w:p>
    <w:p w:rsidRPr="001942D0" w:rsidR="00D04532" w:rsidP="00677C84" w:rsidRDefault="00D04532" w14:paraId="03E4D9C9" w14:textId="37D362F8">
      <w:pPr>
        <w:numPr>
          <w:ilvl w:val="0"/>
          <w:numId w:val="10"/>
        </w:numPr>
        <w:spacing w:line="240" w:lineRule="auto"/>
        <w:ind w:left="1080" w:right="720"/>
        <w:jc w:val="both"/>
        <w:rPr>
          <w:rFonts w:eastAsia="Times New Roman" w:cs="Times New Roman"/>
          <w:kern w:val="0"/>
          <w14:ligatures w14:val="none"/>
        </w:rPr>
      </w:pPr>
      <w:r>
        <w:rPr>
          <w:rFonts w:eastAsia="Times New Roman" w:cs="Times New Roman"/>
          <w:kern w:val="0"/>
          <w14:ligatures w14:val="none"/>
        </w:rPr>
        <w:t>There are no costs associated with this resolution.</w:t>
      </w:r>
    </w:p>
    <w:p w:rsidRPr="00D55A71" w:rsidR="001942D0" w:rsidP="00D41A0A" w:rsidRDefault="001942D0" w14:paraId="45DEAC7E" w14:textId="77777777">
      <w:pPr>
        <w:pStyle w:val="Subtitle"/>
      </w:pPr>
      <w:r w:rsidRPr="00D55A71">
        <w:t>__________________________________________________________</w:t>
      </w:r>
    </w:p>
    <w:p w:rsidRPr="00B6733E" w:rsidR="001942D0" w:rsidP="00D41A0A" w:rsidRDefault="001942D0" w14:paraId="42AB37C6" w14:textId="0FAE3192">
      <w:pPr>
        <w:pStyle w:val="Heading1"/>
      </w:pPr>
      <w:r w:rsidRPr="00B6733E">
        <w:t>Summary</w:t>
      </w:r>
      <w:bookmarkEnd w:id="0"/>
    </w:p>
    <w:p w:rsidRPr="007D02B1" w:rsidR="001942D0" w:rsidP="00D41A0A" w:rsidRDefault="00761864" w14:paraId="3D877887" w14:textId="0EDC84FB">
      <w:pPr>
        <w:pStyle w:val="BodyText"/>
        <w:rPr>
          <w:rFonts w:eastAsia="Palatino Linotype"/>
        </w:rPr>
      </w:pPr>
      <w:r w:rsidRPr="00761864">
        <w:rPr>
          <w:rFonts w:eastAsia="Palatino Linotype"/>
        </w:rPr>
        <w:t>This Resolution approves the Rail Safety Division final report, titled "</w:t>
      </w:r>
      <w:r w:rsidRPr="00362B85">
        <w:rPr>
          <w:rFonts w:eastAsia="Palatino Linotype"/>
          <w:i/>
          <w:iCs/>
        </w:rPr>
        <w:t>2019 Triennial Safety Review of San Francisco International Airport AirTrain</w:t>
      </w:r>
      <w:r w:rsidRPr="00761864">
        <w:rPr>
          <w:rFonts w:eastAsia="Palatino Linotype"/>
        </w:rPr>
        <w:t>" dated January 20, 2021.  The report includes the results of the Commission staff review of the San Francisco International Airport AirTrain (AirTrain) System Safety Program and its compliance with its System Safety Program Plan, the Commission’s General Order 164-E and applicable state and federal rules and regulations.  The review identified 13 findings of non-compliance and Staff made 13 recommendations for corrective actions.</w:t>
      </w:r>
    </w:p>
    <w:p w:rsidRPr="001942D0" w:rsidR="001942D0" w:rsidP="00D41A0A" w:rsidRDefault="001942D0" w14:paraId="39039894" w14:textId="77777777">
      <w:pPr>
        <w:pStyle w:val="Heading1"/>
      </w:pPr>
      <w:r w:rsidRPr="001942D0">
        <w:lastRenderedPageBreak/>
        <w:t>Background</w:t>
      </w:r>
    </w:p>
    <w:p w:rsidR="00D04532" w:rsidP="00D04532" w:rsidRDefault="00761864" w14:paraId="27D7837D" w14:textId="5D866EC9">
      <w:pPr>
        <w:pStyle w:val="BodyText"/>
      </w:pPr>
      <w:r w:rsidRPr="00761864">
        <w:t>General Order (GO) No. 164-E, "Rules and Regulations Governing State Safety Oversight of Rail Fixed Guideway Systems" requires Commission staff (Staff) to conduct on-site system safety and on-site system security reviews of the transit agencies operating rail fixed guideway systems at least once every three years.</w:t>
      </w:r>
      <w:r>
        <w:rPr>
          <w:rStyle w:val="FootnoteReference"/>
        </w:rPr>
        <w:footnoteReference w:id="2"/>
      </w:r>
      <w:r w:rsidRPr="00761864">
        <w:t xml:space="preserve">  These are commonly referred to as triennial safety and triennial security reviews.</w:t>
      </w:r>
      <w:r>
        <w:rPr>
          <w:rStyle w:val="FootnoteReference"/>
        </w:rPr>
        <w:footnoteReference w:id="3"/>
      </w:r>
      <w:r w:rsidRPr="00761864">
        <w:t xml:space="preserve">  Triennial safety and security reviews are conducted by Staff to evaluate compliance with an agency’s own plans and procedures as well as safety and security laws and regulations applicable to the agency.</w:t>
      </w:r>
    </w:p>
    <w:p w:rsidR="00761864" w:rsidP="00362B85" w:rsidRDefault="00362B85" w14:paraId="06AE29EF" w14:textId="7120B4DB">
      <w:pPr>
        <w:pStyle w:val="Heading3"/>
        <w:spacing w:before="240" w:after="0"/>
      </w:pPr>
      <w:r w:rsidRPr="00362B85">
        <w:t>Triennial Safety and Security Reviews</w:t>
      </w:r>
    </w:p>
    <w:p w:rsidR="00362B85" w:rsidP="00362B85" w:rsidRDefault="00362B85" w14:paraId="27B1B0E2" w14:textId="4AB2B272">
      <w:pPr>
        <w:pStyle w:val="BodyText"/>
      </w:pPr>
      <w:r w:rsidRPr="00362B85">
        <w:t>Staff conduct triennial safety and triennial security reviews in accordance with procedures found in the CPUC State Safety Oversight Program Standard Procedures Manual, which is approved by the Federal Transit Administration (FTA) as part of our FTA Certification.  The foundation of the triennial safety and triennial security reviews are the structured approach.  The reviews are guided by checklists covering the required 21 essential elements of a System Safety Program Plan (SSPP), as</w:t>
      </w:r>
      <w:r>
        <w:t xml:space="preserve"> listed in 49 Code of Federal Regulations (CFR) Part 659 and GO 164-E, Section 3.2, as well as checklists covering GO 172 (personal electronic device prohibitions) and GO 175-A (roadway worker protections).  A number of the checklists include field reviews and inspections of system infrastructure and observations of operations and maintenance activities conducted by the transit agency.  All checklists guide Staff’s inquiries to determine whether an agency is following its established SSPP and its policies and procedures and to determine whether any gaps exist in the SSPP or procedures that an agency must address.  Each checklist identifies safety-related elements and characteristics for that review area that Staff either inspects directly, or evaluates by reviewing reports, documents, and other records.</w:t>
      </w:r>
    </w:p>
    <w:p w:rsidR="00362B85" w:rsidP="00362B85" w:rsidRDefault="00362B85" w14:paraId="66DB8446" w14:textId="56F6AD0F">
      <w:pPr>
        <w:pStyle w:val="BodyText"/>
      </w:pPr>
      <w:r>
        <w:t xml:space="preserve">Staff reviewers are the engineers, inspectors, and analysts in the Rail Transit Safety Branch (RTSB) of the Commission’s Rail Safety Division (RSD).  Reviewers are assigned checklists by RTSB management based on expertise, skill sets, interest and knowledge of the area covered by the checklist.  Most checklists are conducted by at least two Staff members.  The checklist questions provide guidance during the review.  However, as the </w:t>
      </w:r>
      <w:r>
        <w:lastRenderedPageBreak/>
        <w:t>agency is informed in the 30-day review notification and draft checklist transmittal letter, Staff are not limited by these questions and may make additional inquiries related to the subject matter based on any agency responses or any documents examined during the review.</w:t>
      </w:r>
    </w:p>
    <w:p w:rsidR="00761864" w:rsidP="00362B85" w:rsidRDefault="00362B85" w14:paraId="19FFF8E3" w14:textId="0E6E57C9">
      <w:pPr>
        <w:pStyle w:val="BodyText"/>
      </w:pPr>
      <w:r>
        <w:t>RTSB Staff conducted an on-site system safety review of the AirTrain in June 2019.  For the AirTrain triennial review, Staff developed 32 checklists covering the 21 essential elements (plus GO 172 and GO 175 checklists) to guide the review, which were shared with AirTrain in advance for review and comment; no comments were received from AirTrain.  Staff conducted the triennial safety review and has compiled its final report, as attached to this Resolution.</w:t>
      </w:r>
    </w:p>
    <w:p w:rsidR="00362B85" w:rsidP="00362B85" w:rsidRDefault="00362B85" w14:paraId="35C9EDD0" w14:textId="33C84DFE">
      <w:pPr>
        <w:pStyle w:val="BodyText"/>
      </w:pPr>
      <w:r w:rsidRPr="00362B85">
        <w:t>The methods used to conduct the safety review included:</w:t>
      </w:r>
    </w:p>
    <w:p w:rsidR="00362B85" w:rsidP="00362B85" w:rsidRDefault="00362B85" w14:paraId="1DB75695" w14:textId="77777777">
      <w:pPr>
        <w:pStyle w:val="BodyText"/>
        <w:numPr>
          <w:ilvl w:val="0"/>
          <w:numId w:val="32"/>
        </w:numPr>
        <w:ind w:hanging="540"/>
      </w:pPr>
      <w:r>
        <w:t>Interviews with AirTrain employees (including the employees of its contractor, Bombardier) at all levels from rank and file through AirTrain management;</w:t>
      </w:r>
    </w:p>
    <w:p w:rsidR="00362B85" w:rsidP="00362B85" w:rsidRDefault="00362B85" w14:paraId="1D814B60" w14:textId="77777777">
      <w:pPr>
        <w:pStyle w:val="BodyText"/>
        <w:numPr>
          <w:ilvl w:val="0"/>
          <w:numId w:val="32"/>
        </w:numPr>
        <w:ind w:hanging="540"/>
      </w:pPr>
      <w:r>
        <w:t>Reviews of design, construction, procurement, testing, training, operation and maintenance programs;</w:t>
      </w:r>
    </w:p>
    <w:p w:rsidR="00362B85" w:rsidP="00362B85" w:rsidRDefault="00362B85" w14:paraId="04357307" w14:textId="77777777">
      <w:pPr>
        <w:pStyle w:val="BodyText"/>
        <w:numPr>
          <w:ilvl w:val="0"/>
          <w:numId w:val="32"/>
        </w:numPr>
        <w:ind w:hanging="540"/>
      </w:pPr>
      <w:r>
        <w:t>Reviews of records and procedures;</w:t>
      </w:r>
    </w:p>
    <w:p w:rsidR="00362B85" w:rsidP="00362B85" w:rsidRDefault="00362B85" w14:paraId="118A7C28" w14:textId="77777777">
      <w:pPr>
        <w:pStyle w:val="BodyText"/>
        <w:numPr>
          <w:ilvl w:val="0"/>
          <w:numId w:val="32"/>
        </w:numPr>
        <w:ind w:hanging="540"/>
      </w:pPr>
      <w:r>
        <w:t>Observation of operations and maintenance activities; and</w:t>
      </w:r>
    </w:p>
    <w:p w:rsidR="00362B85" w:rsidP="00362B85" w:rsidRDefault="00362B85" w14:paraId="2159F543" w14:textId="08C9CF3F">
      <w:pPr>
        <w:pStyle w:val="BodyText"/>
        <w:numPr>
          <w:ilvl w:val="0"/>
          <w:numId w:val="32"/>
        </w:numPr>
        <w:ind w:hanging="540"/>
      </w:pPr>
      <w:r>
        <w:t>Inspections of equipment and facilities.</w:t>
      </w:r>
    </w:p>
    <w:p w:rsidR="00362B85" w:rsidP="00362B85" w:rsidRDefault="00362B85" w14:paraId="38F0733A" w14:textId="20DA7A87">
      <w:pPr>
        <w:pStyle w:val="BodyText"/>
      </w:pPr>
      <w:r w:rsidRPr="00362B85">
        <w:t>A full description of the safety review, including the scope, results, and recommendations, is contained in the final safety review report identified in this resolution as Attachment A.</w:t>
      </w:r>
    </w:p>
    <w:p w:rsidR="00362B85" w:rsidP="00362B85" w:rsidRDefault="00362B85" w14:paraId="21A3F445" w14:textId="6F3179B3">
      <w:pPr>
        <w:pStyle w:val="Heading3"/>
        <w:spacing w:before="240" w:after="0"/>
      </w:pPr>
      <w:r w:rsidRPr="00362B85">
        <w:t>AirTrain’s System Safety Program Plan</w:t>
      </w:r>
    </w:p>
    <w:p w:rsidR="00362B85" w:rsidP="00362B85" w:rsidRDefault="00362B85" w14:paraId="42663032" w14:textId="77777777">
      <w:pPr>
        <w:pStyle w:val="BodyText"/>
      </w:pPr>
      <w:r>
        <w:t>AirTrain’s SSPP has been in place since 2003.  The requirements for SSPPs are found in General Order 164-E, section 3.  GO 164-E requires specific elements to be included in the SSPP and requires AirTrain to evaluate the SSPP annually to determine whether any changes or updates are necessary to maintain compliance or address new or changed system risks.  Updates must be submitted to Staff for review and approval.</w:t>
      </w:r>
    </w:p>
    <w:p w:rsidR="00362B85" w:rsidP="00362B85" w:rsidRDefault="00362B85" w14:paraId="7CB6150F" w14:textId="6553CB99">
      <w:pPr>
        <w:pStyle w:val="BodyText"/>
      </w:pPr>
      <w:r>
        <w:t xml:space="preserve">The SSPP is the guiding document that incorporates safety into AirTrain’s daily operations and requires the AirTrain Administration Office (AirTrain Manager and AirTrain Assistant Manager) to oversee its contracted operator, Bombardier, to conduct operations and maintenance activities in accordance with the procedures AirTrain has </w:t>
      </w:r>
      <w:r>
        <w:lastRenderedPageBreak/>
        <w:t>established.  Those procedures are specified in various procedural manuals, plans, and policies that supplement the SSPP.  The SSPP and associated policies and procedures are intended to provide AirTrain personnel, including those of its operator, Bombardier, the guidance to properly perform tasks and to identify and eliminate, mitigate or control safety hazards and risks.  Additionally, the SSPP and associated procedures are intended to ensure compliance with safety, health and environmental laws and regulations, as well as to establish requirements, lines of authority, and levels of responsibility and accountability within the organization for their implementation.</w:t>
      </w:r>
    </w:p>
    <w:p w:rsidR="00362B85" w:rsidP="00362B85" w:rsidRDefault="00362B85" w14:paraId="2A382D6A" w14:textId="3385E071">
      <w:pPr>
        <w:pStyle w:val="Heading3"/>
        <w:spacing w:before="240" w:after="0"/>
      </w:pPr>
      <w:r w:rsidRPr="00362B85">
        <w:t>Monitoring Compliance</w:t>
      </w:r>
    </w:p>
    <w:p w:rsidR="00362B85" w:rsidP="00362B85" w:rsidRDefault="00362B85" w14:paraId="4919BC6D" w14:textId="0EC7705F">
      <w:pPr>
        <w:pStyle w:val="BodyText"/>
      </w:pPr>
      <w:r w:rsidRPr="00362B85">
        <w:t>As a routine element of the triennial review process, RSD requests Commission approval of the final report and requests the Commission order the agency to supply responses to each finding and recommendation and develop a corrective action plan to address them.  Staff reviews the responses and corrective action plans to assure the identified issue(s) are being addressed and, if so, approves the corrective action plan.  Staff then monitor implementation of the corrective action plans and field verifies their completion.  Corrective actions may be simple and already implemented prior to issuance of the Final Report, and for some the agency may propose longer-term activities to correct.</w:t>
      </w:r>
    </w:p>
    <w:p w:rsidRPr="001942D0" w:rsidR="00472F29" w:rsidP="00D41A0A" w:rsidRDefault="00472F29" w14:paraId="1EF76CB9" w14:textId="69985EAA">
      <w:pPr>
        <w:pStyle w:val="Heading1"/>
      </w:pPr>
      <w:r>
        <w:t>Discussion</w:t>
      </w:r>
    </w:p>
    <w:p w:rsidR="00362B85" w:rsidP="00362B85" w:rsidRDefault="00362B85" w14:paraId="57B316A2" w14:textId="505A0D30">
      <w:pPr>
        <w:pStyle w:val="BodyText"/>
      </w:pPr>
      <w:r>
        <w:t>The final report, “</w:t>
      </w:r>
      <w:r w:rsidRPr="00362B85">
        <w:rPr>
          <w:i/>
          <w:iCs/>
        </w:rPr>
        <w:t>2019 Triennial Safety Review of San Francisco International Airport AirTrain</w:t>
      </w:r>
      <w:r>
        <w:t>,” dated January 20, 2021, and included as Attachment A, identifies staff activities for each of the 32 checklists covering the 21 items that Title 49 of Code of Federal Regulations, Chapter 659 and the Commission’s GO 164-E require for inclusion in each Rail SSPP.</w:t>
      </w:r>
    </w:p>
    <w:p w:rsidR="00362B85" w:rsidP="00362B85" w:rsidRDefault="00362B85" w14:paraId="0C783553" w14:textId="77777777">
      <w:pPr>
        <w:pStyle w:val="BodyText"/>
      </w:pPr>
      <w:r>
        <w:t>A total of 13 findings of non-compliance were identified during the review, which resulted in 13 Staff recommendations for corrective action.  The findings and recommendations are organized by source checklist number in the attached report.</w:t>
      </w:r>
    </w:p>
    <w:p w:rsidR="00362B85" w:rsidP="00362B85" w:rsidRDefault="00362B85" w14:paraId="7AA256EA" w14:textId="77777777">
      <w:pPr>
        <w:pStyle w:val="BodyText"/>
      </w:pPr>
      <w:r>
        <w:t>AirTrain has responded appropriately in developing corrective actions of the identified findings.  Follow-up meetings with AirTrain management indicate corrective actions have already been developed and implemented. Staff believes that AirTrain’s implementation of Staff’s recommendations have addressed the identified issues, and an enforcement action is not necessary at this time.</w:t>
      </w:r>
    </w:p>
    <w:p w:rsidR="00362B85" w:rsidP="00362B85" w:rsidRDefault="00362B85" w14:paraId="40ED3DD4" w14:textId="77777777">
      <w:pPr>
        <w:pStyle w:val="BodyText"/>
      </w:pPr>
      <w:r>
        <w:lastRenderedPageBreak/>
        <w:t>AirTrain developed and began implementing corrective action plans for the areas of non-compliance identified and comments in the report immediately, and all findings and recommendations have been closed out.</w:t>
      </w:r>
    </w:p>
    <w:p w:rsidR="00D04532" w:rsidP="00362B85" w:rsidRDefault="00362B85" w14:paraId="6331BAAC" w14:textId="3048E9BA">
      <w:pPr>
        <w:pStyle w:val="BodyText"/>
      </w:pPr>
      <w:r>
        <w:t>RSD Staff recommends that the Commission approve the final safety review report titled, “</w:t>
      </w:r>
      <w:r w:rsidRPr="00362B85">
        <w:rPr>
          <w:i/>
          <w:iCs/>
        </w:rPr>
        <w:t>2019 Triennial Safety Review of San Francisco International Airport AirTrain</w:t>
      </w:r>
      <w:r>
        <w:t>.”</w:t>
      </w:r>
    </w:p>
    <w:p w:rsidR="001942D0" w:rsidP="00D41A0A" w:rsidRDefault="00472F29" w14:paraId="1C7B3A8F" w14:textId="58A7F8FB">
      <w:pPr>
        <w:pStyle w:val="Heading1"/>
      </w:pPr>
      <w:r>
        <w:t>C</w:t>
      </w:r>
      <w:r w:rsidR="00B6733E">
        <w:t>o</w:t>
      </w:r>
      <w:r>
        <w:t>mments</w:t>
      </w:r>
    </w:p>
    <w:p w:rsidRPr="00C61C53" w:rsidR="00C61C53" w:rsidP="00C61C53" w:rsidRDefault="00C61C53" w14:paraId="1567B551" w14:textId="31F53654">
      <w:pPr>
        <w:pStyle w:val="BodyText"/>
        <w:rPr>
          <w:rStyle w:val="BodyTextChar"/>
          <w:rFonts w:eastAsia="Palatino Linotype"/>
        </w:rPr>
      </w:pPr>
      <w:r w:rsidRPr="00C61C53">
        <w:rPr>
          <w:rStyle w:val="BodyTextChar"/>
          <w:rFonts w:eastAsia="Palatino Linotype"/>
        </w:rPr>
        <w:t>Public Utilities Code section 311(g)(1) provides that this Resolution must be served on all parties and subject to at least 30 days public review.  Any comments are due within 20 days of the date of its mailing and publication on the Commission’s website and in accordance with any instructions accompanying the notice. Section 311(g)(2) provides that this 30-day review period and 20-day comment period may be reduced or waived upon the stipulation of all parties in the proceeding.</w:t>
      </w:r>
    </w:p>
    <w:p w:rsidRPr="0047361C" w:rsidR="00C61C53" w:rsidP="00C61C53" w:rsidRDefault="00C61C53" w14:paraId="36AA0E95" w14:textId="3039D661">
      <w:pPr>
        <w:pStyle w:val="BodyText"/>
        <w:rPr>
          <w:rStyle w:val="BodyTextChar"/>
          <w:rFonts w:eastAsia="Palatino Linotype"/>
        </w:rPr>
      </w:pPr>
      <w:r w:rsidRPr="00C61C53">
        <w:rPr>
          <w:rStyle w:val="BodyTextChar"/>
          <w:rFonts w:eastAsia="Palatino Linotype"/>
        </w:rPr>
        <w:t>The 30-day review and 20-day comment period for the draft of this resolution was neither waived nor reduced.  Accordingly, this draft resolution was mailed to parties for comments and will be placed on the Commission's agenda no earlier than 30 days from today.</w:t>
      </w:r>
      <w:r w:rsidR="00362B85">
        <w:rPr>
          <w:rStyle w:val="BodyTextChar"/>
          <w:rFonts w:eastAsia="Palatino Linotype"/>
        </w:rPr>
        <w:t xml:space="preserve">  </w:t>
      </w:r>
      <w:r>
        <w:rPr>
          <w:rFonts w:eastAsia="Palatino Linotype"/>
        </w:rPr>
        <w:t>___comments were received.</w:t>
      </w:r>
    </w:p>
    <w:p w:rsidRPr="001942D0" w:rsidR="001942D0" w:rsidP="00D41A0A" w:rsidRDefault="001942D0" w14:paraId="535CE00C" w14:textId="7A19D4A8">
      <w:pPr>
        <w:pStyle w:val="Heading1"/>
      </w:pPr>
      <w:r w:rsidRPr="001942D0">
        <w:t>Findings</w:t>
      </w:r>
      <w:r w:rsidR="00C61C53">
        <w:t xml:space="preserve"> and Conclusions</w:t>
      </w:r>
    </w:p>
    <w:p w:rsidRPr="009E7D2E" w:rsidR="00362B85" w:rsidP="00C27CCA" w:rsidRDefault="00362B85" w14:paraId="464ACB8C" w14:textId="77777777">
      <w:pPr>
        <w:pStyle w:val="ListNum"/>
        <w:ind w:left="540" w:hanging="540"/>
      </w:pPr>
      <w:r w:rsidRPr="009E7D2E">
        <w:t>The RSD RTSB staff conducted an on-site safety review of AirTrain in June 2019.  Staff conducted a post-review exit conference with AirTrain management on January 24, 2020.</w:t>
      </w:r>
    </w:p>
    <w:p w:rsidRPr="009E7D2E" w:rsidR="00362B85" w:rsidP="00C27CCA" w:rsidRDefault="00362B85" w14:paraId="3E6F9C04" w14:textId="519E36A7">
      <w:pPr>
        <w:pStyle w:val="ListNum"/>
        <w:ind w:left="540" w:hanging="540"/>
      </w:pPr>
      <w:r w:rsidRPr="009E7D2E">
        <w:t>The safety report results show 13 findings of non-compliance were identified during the review.  These non-compliant items along with 13 recommendations for corrective actions are described, where applicable, in the Comments/Findings and Recommendations section of each checklist and in the body of the final report.</w:t>
      </w:r>
    </w:p>
    <w:p w:rsidRPr="009E7D2E" w:rsidR="00C61C53" w:rsidP="00C27CCA" w:rsidRDefault="00362B85" w14:paraId="7FE8B457" w14:textId="5AC11D58">
      <w:pPr>
        <w:pStyle w:val="ListNum"/>
        <w:ind w:left="540" w:hanging="540"/>
      </w:pPr>
      <w:r w:rsidRPr="009E7D2E">
        <w:t>AirTrain has developed and implemented corrective action plans for all the areas of non-compliance identified in the report and all of the findings and recommendations contained in the report have been closed out to Staff’s satisfaction.</w:t>
      </w:r>
    </w:p>
    <w:p w:rsidRPr="000464AE" w:rsidR="001942D0" w:rsidP="00D41A0A" w:rsidRDefault="00606460" w14:paraId="77566573" w14:textId="63273AA5">
      <w:pPr>
        <w:pStyle w:val="Heading2"/>
      </w:pPr>
      <w:r w:rsidRPr="00C61C53">
        <w:rPr>
          <w:u w:val="single"/>
        </w:rPr>
        <w:lastRenderedPageBreak/>
        <w:t>THEREFORE, IT IS ORDERED THAT</w:t>
      </w:r>
      <w:r w:rsidRPr="000464AE">
        <w:t>:</w:t>
      </w:r>
    </w:p>
    <w:p w:rsidR="00C61C53" w:rsidP="00C27CCA" w:rsidRDefault="003525A2" w14:paraId="05EAAF62" w14:textId="1EF5CA58">
      <w:pPr>
        <w:pStyle w:val="ListNum"/>
        <w:numPr>
          <w:ilvl w:val="0"/>
          <w:numId w:val="33"/>
        </w:numPr>
        <w:ind w:left="540" w:hanging="540"/>
      </w:pPr>
      <w:r w:rsidRPr="003525A2">
        <w:t>The Rail Safety Division's request for approval of the final safety review report titled, “2019 Triennial Safety Review of San Francisco International Airport AirTrain” dated January 20, 2021, is granted.</w:t>
      </w:r>
    </w:p>
    <w:p w:rsidR="0047361C" w:rsidP="00C27CCA" w:rsidRDefault="00C61C53" w14:paraId="7A351A51" w14:textId="5BA07832">
      <w:pPr>
        <w:pStyle w:val="ListNum"/>
        <w:numPr>
          <w:ilvl w:val="0"/>
          <w:numId w:val="33"/>
        </w:numPr>
        <w:ind w:left="540" w:hanging="540"/>
      </w:pPr>
      <w:r>
        <w:t>This Resolution is effective today.</w:t>
      </w:r>
    </w:p>
    <w:p w:rsidRPr="0047361C" w:rsidR="009E2F26" w:rsidP="009E2F26" w:rsidRDefault="009E2F26" w14:paraId="7007C882" w14:textId="7BB6BD32">
      <w:pPr>
        <w:pStyle w:val="ListNum"/>
        <w:numPr>
          <w:ilvl w:val="0"/>
          <w:numId w:val="0"/>
        </w:numPr>
      </w:pPr>
      <w:r w:rsidRPr="009E2F26">
        <w:t xml:space="preserve">I certify that the foregoing resolution was duly introduced, passed, and adopted at a conference of the Public Utilities Commission of the State of California held on </w:t>
      </w:r>
      <w:r w:rsidR="003525A2">
        <w:t>July 16, 2026</w:t>
      </w:r>
      <w:r w:rsidRPr="009E2F26">
        <w:t>; the following Commissioners voting favorably thereon:</w:t>
      </w:r>
    </w:p>
    <w:p w:rsidRPr="0051493D" w:rsidR="00C61C53" w:rsidP="00C61C53" w:rsidRDefault="00C61C53" w14:paraId="7389D32D" w14:textId="77777777">
      <w:pPr>
        <w:pStyle w:val="10sp0"/>
        <w:spacing w:before="240" w:after="0"/>
        <w:jc w:val="both"/>
        <w:rPr>
          <w:rFonts w:ascii="Palatino Linotype" w:hAnsi="Palatino Linotype"/>
        </w:rPr>
      </w:pPr>
    </w:p>
    <w:p w:rsidR="00C61C53" w:rsidP="00C61C53" w:rsidRDefault="00C61C53" w14:paraId="09774988" w14:textId="77777777">
      <w:pPr>
        <w:pStyle w:val="10spHanging05"/>
        <w:spacing w:before="0" w:after="0"/>
        <w:ind w:left="0" w:firstLine="0"/>
        <w:jc w:val="both"/>
        <w:rPr>
          <w:rFonts w:ascii="Palatino Linotype" w:hAnsi="Palatino Linotype" w:eastAsia="Palatino Linotype"/>
        </w:rPr>
      </w:pPr>
    </w:p>
    <w:p w:rsidR="00C61C53" w:rsidP="00C61C53" w:rsidRDefault="00C61C53" w14:paraId="404C9456" w14:textId="77777777">
      <w:pPr>
        <w:pStyle w:val="10spHanging05"/>
        <w:spacing w:before="0" w:after="0"/>
        <w:ind w:left="0" w:firstLine="0"/>
        <w:jc w:val="both"/>
        <w:rPr>
          <w:rFonts w:ascii="Palatino Linotype" w:hAnsi="Palatino Linotype" w:eastAsia="Palatino Linotype"/>
        </w:rPr>
      </w:pPr>
    </w:p>
    <w:p w:rsidR="00C61C53" w:rsidP="00C61C53" w:rsidRDefault="00C61C53" w14:paraId="54E38E58" w14:textId="77777777">
      <w:pPr>
        <w:pStyle w:val="10spHanging05"/>
        <w:spacing w:before="0" w:after="0"/>
        <w:ind w:left="0" w:firstLine="0"/>
        <w:jc w:val="both"/>
        <w:rPr>
          <w:rFonts w:ascii="Palatino Linotype" w:hAnsi="Palatino Linotype" w:eastAsia="Palatino Linotype"/>
        </w:rPr>
      </w:pPr>
    </w:p>
    <w:p w:rsidR="00C61C53" w:rsidP="00C61C53" w:rsidRDefault="00C61C53" w14:paraId="38D89D69" w14:textId="77777777">
      <w:pPr>
        <w:pStyle w:val="10spHanging05"/>
        <w:spacing w:before="0" w:after="0"/>
        <w:ind w:left="0" w:firstLine="0"/>
        <w:jc w:val="both"/>
        <w:rPr>
          <w:rFonts w:ascii="Palatino Linotype" w:hAnsi="Palatino Linotype" w:eastAsia="Palatino Linotype"/>
        </w:rPr>
      </w:pPr>
    </w:p>
    <w:p w:rsidR="00C61C53" w:rsidP="00C61C53" w:rsidRDefault="00C61C53" w14:paraId="691B9E02" w14:textId="77777777">
      <w:pPr>
        <w:pStyle w:val="10spHanging05"/>
        <w:spacing w:before="0" w:after="0"/>
        <w:ind w:left="4320" w:firstLine="0"/>
        <w:rPr>
          <w:rFonts w:ascii="Palatino Linotype" w:hAnsi="Palatino Linotype" w:eastAsia="Palatino Linotype"/>
        </w:rPr>
      </w:pPr>
      <w:r w:rsidRPr="002A6CC1">
        <w:rPr>
          <w:rFonts w:ascii="Palatino Linotype" w:hAnsi="Palatino Linotype" w:eastAsia="Palatino Linotype"/>
        </w:rPr>
        <w:t>Commissioner Signature blocks to be added</w:t>
      </w:r>
    </w:p>
    <w:p w:rsidR="00C61C53" w:rsidP="00C61C53" w:rsidRDefault="00C61C53" w14:paraId="63899CE6" w14:textId="77777777">
      <w:pPr>
        <w:pStyle w:val="10spHanging05"/>
        <w:spacing w:before="0" w:after="0"/>
        <w:ind w:left="4320" w:firstLine="0"/>
        <w:rPr>
          <w:rFonts w:ascii="Palatino Linotype" w:hAnsi="Palatino Linotype" w:eastAsia="Palatino Linotype"/>
        </w:rPr>
      </w:pPr>
      <w:r w:rsidRPr="002A6CC1">
        <w:rPr>
          <w:rFonts w:ascii="Palatino Linotype" w:hAnsi="Palatino Linotype" w:eastAsia="Palatino Linotype"/>
        </w:rPr>
        <w:t>upon adoption of the resolution</w:t>
      </w:r>
    </w:p>
    <w:p w:rsidR="00C61C53" w:rsidP="00C61C53" w:rsidRDefault="00C61C53" w14:paraId="31550C28" w14:textId="77777777">
      <w:pPr>
        <w:pStyle w:val="10spHanging05"/>
        <w:spacing w:before="0" w:after="0"/>
        <w:ind w:left="0" w:firstLine="0"/>
        <w:jc w:val="both"/>
        <w:rPr>
          <w:rFonts w:ascii="Palatino Linotype" w:hAnsi="Palatino Linotype" w:eastAsia="Palatino Linotype"/>
        </w:rPr>
      </w:pPr>
    </w:p>
    <w:p w:rsidR="00C61C53" w:rsidP="00C61C53" w:rsidRDefault="00C61C53" w14:paraId="26C023E3" w14:textId="77777777">
      <w:pPr>
        <w:pStyle w:val="10spHanging05"/>
        <w:spacing w:before="0" w:after="0"/>
        <w:ind w:left="0" w:firstLine="0"/>
        <w:jc w:val="both"/>
        <w:rPr>
          <w:rFonts w:ascii="Palatino Linotype" w:hAnsi="Palatino Linotype" w:eastAsia="Palatino Linotype"/>
        </w:rPr>
      </w:pPr>
    </w:p>
    <w:p w:rsidR="00C61C53" w:rsidP="00C61C53" w:rsidRDefault="00C61C53" w14:paraId="342D8EA3" w14:textId="77777777">
      <w:pPr>
        <w:pStyle w:val="10spHanging05"/>
        <w:spacing w:before="0" w:after="0"/>
        <w:ind w:left="0" w:firstLine="0"/>
        <w:jc w:val="both"/>
        <w:rPr>
          <w:rFonts w:ascii="Palatino Linotype" w:hAnsi="Palatino Linotype"/>
        </w:rPr>
      </w:pPr>
    </w:p>
    <w:p w:rsidR="00362B85" w:rsidP="00C61C53" w:rsidRDefault="00C61C53" w14:paraId="52C5CE84" w14:textId="44AC6BA7">
      <w:pPr>
        <w:keepNext/>
        <w:spacing w:line="240" w:lineRule="auto"/>
        <w:jc w:val="both"/>
        <w:rPr>
          <w:rFonts w:eastAsia="Palatino Linotype" w:cs="Times New Roman"/>
        </w:rPr>
      </w:pPr>
      <w:r w:rsidRPr="00511ABE">
        <w:rPr>
          <w:rFonts w:eastAsia="Palatino Linotype" w:cs="Times New Roman"/>
        </w:rPr>
        <w:t xml:space="preserve">Dated </w:t>
      </w:r>
      <w:r w:rsidRPr="00314BD7">
        <w:rPr>
          <w:rFonts w:eastAsia="Palatino Linotype" w:cs="Times New Roman"/>
          <w:u w:val="single"/>
        </w:rPr>
        <w:t xml:space="preserve">          </w:t>
      </w:r>
      <w:r w:rsidR="006B7DCD">
        <w:rPr>
          <w:rFonts w:eastAsia="Palatino Linotype" w:cs="Times New Roman"/>
          <w:u w:val="single"/>
        </w:rPr>
        <w:t>///</w:t>
      </w:r>
      <w:r w:rsidRPr="00314BD7">
        <w:rPr>
          <w:rFonts w:eastAsia="Palatino Linotype" w:cs="Times New Roman"/>
          <w:u w:val="single"/>
        </w:rPr>
        <w:t xml:space="preserve">          </w:t>
      </w:r>
      <w:r w:rsidRPr="00511ABE">
        <w:rPr>
          <w:rFonts w:eastAsia="Palatino Linotype" w:cs="Times New Roman"/>
        </w:rPr>
        <w:t>, at</w:t>
      </w:r>
      <w:r w:rsidRPr="00921E87">
        <w:rPr>
          <w:rFonts w:eastAsia="Palatino Linotype" w:cs="Times New Roman"/>
        </w:rPr>
        <w:t xml:space="preserve"> </w:t>
      </w:r>
      <w:r>
        <w:rPr>
          <w:rFonts w:eastAsia="Palatino Linotype" w:cs="Times New Roman"/>
        </w:rPr>
        <w:t>San Francisco,</w:t>
      </w:r>
      <w:r w:rsidRPr="00921E87">
        <w:rPr>
          <w:rFonts w:eastAsia="Palatino Linotype" w:cs="Times New Roman"/>
        </w:rPr>
        <w:t xml:space="preserve"> California</w:t>
      </w:r>
    </w:p>
    <w:p w:rsidR="00362B85" w:rsidRDefault="00362B85" w14:paraId="25AAC787" w14:textId="77777777">
      <w:pPr>
        <w:spacing w:before="0" w:after="160"/>
        <w:rPr>
          <w:rFonts w:eastAsia="Palatino Linotype" w:cs="Times New Roman"/>
        </w:rPr>
      </w:pPr>
      <w:r>
        <w:rPr>
          <w:rFonts w:eastAsia="Palatino Linotype" w:cs="Times New Roman"/>
        </w:rPr>
        <w:br w:type="page"/>
      </w:r>
    </w:p>
    <w:p w:rsidR="00C61C53" w:rsidP="00362B85" w:rsidRDefault="00C61C53" w14:paraId="59CA65B3" w14:textId="77777777">
      <w:pPr>
        <w:pStyle w:val="BodyText"/>
        <w:rPr>
          <w:rFonts w:eastAsia="Palatino Linotype"/>
        </w:rPr>
      </w:pPr>
    </w:p>
    <w:p w:rsidRPr="003525A2" w:rsidR="00362B85" w:rsidP="00362B85" w:rsidRDefault="00362B85" w14:paraId="3F044E70" w14:textId="7864C7E2">
      <w:pPr>
        <w:pStyle w:val="Heading2"/>
        <w:spacing w:after="360"/>
        <w:jc w:val="center"/>
        <w:rPr>
          <w:sz w:val="40"/>
          <w:szCs w:val="40"/>
        </w:rPr>
      </w:pPr>
      <w:r w:rsidRPr="003525A2">
        <w:rPr>
          <w:sz w:val="40"/>
          <w:szCs w:val="40"/>
        </w:rPr>
        <w:t>Attachment A</w:t>
      </w:r>
    </w:p>
    <w:p w:rsidR="00362B85" w:rsidP="009E7D2E" w:rsidRDefault="00362B85" w14:paraId="7B7CAACE" w14:textId="1D290889">
      <w:pPr>
        <w:spacing w:line="240" w:lineRule="auto"/>
        <w:jc w:val="center"/>
      </w:pPr>
      <w:r w:rsidRPr="00362B85">
        <w:t xml:space="preserve">2018 Triennial Safety Review Report of </w:t>
      </w:r>
      <w:r w:rsidR="003525A2">
        <w:br/>
      </w:r>
      <w:r w:rsidRPr="00362B85">
        <w:t>San Francisco International Airport AirTrain</w:t>
      </w:r>
      <w:r>
        <w:t>.</w:t>
      </w:r>
    </w:p>
    <w:p w:rsidR="00362B85" w:rsidP="009E7D2E" w:rsidRDefault="00362B85" w14:paraId="487CAA75" w14:textId="74A45F8F">
      <w:pPr>
        <w:spacing w:before="360" w:line="240" w:lineRule="auto"/>
        <w:jc w:val="center"/>
      </w:pPr>
      <w:r>
        <w:t xml:space="preserve">CS# </w:t>
      </w:r>
      <w:r w:rsidR="00FB07C2">
        <w:t>608782563</w:t>
      </w:r>
    </w:p>
    <w:p w:rsidRPr="00FB07C2" w:rsidR="00E342B2" w:rsidP="00E342B2" w:rsidRDefault="00FB07C2" w14:paraId="3CEF0A28" w14:textId="5808E4C9">
      <w:pPr>
        <w:pStyle w:val="BodyText"/>
        <w:spacing w:before="360"/>
        <w:jc w:val="center"/>
        <w:rPr>
          <w:color w:val="0070C0"/>
        </w:rPr>
      </w:pPr>
      <w:hyperlink w:history="1" r:id="rId11">
        <w:r w:rsidRPr="00FB07C2">
          <w:rPr>
            <w:rStyle w:val="Hyperlink"/>
            <w:rFonts w:eastAsia="Palatino Linotype"/>
            <w:color w:val="0070C0"/>
          </w:rPr>
          <w:t>http://docs.cpuc.ca.gov/SearchRes.aspx?docformat=ALL&amp;DocID=</w:t>
        </w:r>
        <w:r w:rsidRPr="00FB07C2">
          <w:rPr>
            <w:rStyle w:val="Hyperlink"/>
            <w:color w:val="0070C0"/>
          </w:rPr>
          <w:t>608782563</w:t>
        </w:r>
      </w:hyperlink>
    </w:p>
    <w:sectPr w:rsidRPr="00FB07C2" w:rsidR="00E342B2" w:rsidSect="0004449C">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p>
      <w:r>
        <w:t xml:space="preserve"/>
      </w:r>
    </w:p>
    <w:p>
      <w:r>
        <w:t xml:space="preserve">Attachment 1: </w:t>
      </w:r>
    </w:p>
    <w:p>
      <w:hyperlink w:history="true" r:id="R7ac813841e7945d6">
        <w:r w:rsidRPr="00CB1292">
          <w:rPr>
            <w:rStyle w:val="Hyperlink"/>
            <w:color w:val="2E74B5" w:themeColor="accent1" w:themeShade="BF"/>
            <w:u w:val="single"/>
          </w:rPr>
          <w:t>2019 Triennial Safety Review - AirTrain</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29871" w14:textId="77777777" w:rsidR="00CF7D7A" w:rsidRDefault="00CF7D7A" w:rsidP="00D41A0A">
      <w:r>
        <w:separator/>
      </w:r>
    </w:p>
    <w:p w14:paraId="228EDFEC" w14:textId="77777777" w:rsidR="00CF7D7A" w:rsidRDefault="00CF7D7A" w:rsidP="00D41A0A"/>
  </w:endnote>
  <w:endnote w:type="continuationSeparator" w:id="0">
    <w:p w14:paraId="20DA9400" w14:textId="77777777" w:rsidR="00CF7D7A" w:rsidRDefault="00CF7D7A" w:rsidP="00D41A0A">
      <w:r>
        <w:continuationSeparator/>
      </w:r>
    </w:p>
    <w:p w14:paraId="7C6C86D5" w14:textId="77777777" w:rsidR="00CF7D7A" w:rsidRDefault="00CF7D7A" w:rsidP="00D41A0A"/>
  </w:endnote>
  <w:endnote w:type="continuationNotice" w:id="1">
    <w:p w14:paraId="6F9C3952" w14:textId="77777777" w:rsidR="00CF7D7A" w:rsidRDefault="00CF7D7A" w:rsidP="00D41A0A"/>
    <w:p w14:paraId="574FFA6B" w14:textId="77777777" w:rsidR="00CF7D7A" w:rsidRDefault="00CF7D7A" w:rsidP="00D41A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Palatino">
    <w:altName w:val="Book Antiqua"/>
    <w:charset w:val="00"/>
    <w:family w:val="roman"/>
    <w:pitch w:val="variable"/>
    <w:sig w:usb0="20000A87" w:usb1="08000000" w:usb2="00000008" w:usb3="00000000" w:csb0="0000019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ajorEastAsia" w:cstheme="majorBidi"/>
      </w:rPr>
      <w:id w:val="-839696140"/>
      <w:docPartObj>
        <w:docPartGallery w:val="Page Numbers (Bottom of Page)"/>
        <w:docPartUnique/>
      </w:docPartObj>
    </w:sdtPr>
    <w:sdtContent>
      <w:p w14:paraId="775B0A24" w14:textId="5244F129" w:rsidR="000465D4" w:rsidRPr="000465D4" w:rsidRDefault="003F1A7F" w:rsidP="00D571BB">
        <w:pPr>
          <w:pStyle w:val="Footer"/>
          <w:jc w:val="center"/>
          <w:rPr>
            <w:rFonts w:eastAsiaTheme="majorEastAsia" w:cstheme="majorBidi"/>
          </w:rPr>
        </w:pPr>
        <w:r>
          <w:rPr>
            <w:rFonts w:eastAsiaTheme="majorEastAsia" w:cstheme="majorBidi"/>
          </w:rPr>
          <w:t xml:space="preserve">- </w:t>
        </w:r>
        <w:r w:rsidR="000465D4" w:rsidRPr="000465D4">
          <w:rPr>
            <w:rFonts w:eastAsiaTheme="minorEastAsia" w:cs="Times New Roman"/>
          </w:rPr>
          <w:fldChar w:fldCharType="begin"/>
        </w:r>
        <w:r w:rsidR="000465D4" w:rsidRPr="000465D4">
          <w:instrText xml:space="preserve"> PAGE    \* MERGEFORMAT </w:instrText>
        </w:r>
        <w:r w:rsidR="000465D4" w:rsidRPr="000465D4">
          <w:rPr>
            <w:rFonts w:eastAsiaTheme="minorEastAsia" w:cs="Times New Roman"/>
          </w:rPr>
          <w:fldChar w:fldCharType="separate"/>
        </w:r>
        <w:r w:rsidR="000465D4" w:rsidRPr="000465D4">
          <w:rPr>
            <w:rFonts w:eastAsiaTheme="majorEastAsia" w:cstheme="majorBidi"/>
            <w:noProof/>
          </w:rPr>
          <w:t>2</w:t>
        </w:r>
        <w:r w:rsidR="000465D4" w:rsidRPr="000465D4">
          <w:rPr>
            <w:rFonts w:eastAsiaTheme="majorEastAsia" w:cstheme="majorBidi"/>
            <w:noProof/>
          </w:rPr>
          <w:fldChar w:fldCharType="end"/>
        </w:r>
        <w:r w:rsidR="000465D4" w:rsidRPr="000465D4">
          <w:rPr>
            <w:rFonts w:eastAsiaTheme="majorEastAsia" w:cstheme="majorBidi"/>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66234" w14:textId="0FD08CD1" w:rsidR="0004449C" w:rsidRPr="000465D4" w:rsidRDefault="00FB07C2" w:rsidP="00D41A0A">
    <w:pPr>
      <w:pStyle w:val="Footer"/>
    </w:pPr>
    <w:r w:rsidRPr="00FB07C2">
      <w:rPr>
        <w:rStyle w:val="CSNumChar"/>
      </w:rPr>
      <w:t>608786660</w:t>
    </w:r>
    <w:r w:rsidR="000465D4" w:rsidRPr="000465D4">
      <w:tab/>
    </w:r>
    <w:r w:rsidR="000465D4">
      <w:t xml:space="preserve">- </w:t>
    </w:r>
    <w:r w:rsidR="000465D4" w:rsidRPr="000465D4">
      <w:fldChar w:fldCharType="begin"/>
    </w:r>
    <w:r w:rsidR="000465D4" w:rsidRPr="000465D4">
      <w:instrText xml:space="preserve"> PAGE   \* MERGEFORMAT </w:instrText>
    </w:r>
    <w:r w:rsidR="000465D4" w:rsidRPr="000465D4">
      <w:fldChar w:fldCharType="separate"/>
    </w:r>
    <w:r w:rsidR="000465D4" w:rsidRPr="000465D4">
      <w:t>- 1 -</w:t>
    </w:r>
    <w:r w:rsidR="000465D4" w:rsidRPr="000465D4">
      <w:rPr>
        <w:noProof/>
      </w:rPr>
      <w:fldChar w:fldCharType="end"/>
    </w:r>
    <w:r w:rsidR="000465D4">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B531E" w14:textId="77777777" w:rsidR="00CF7D7A" w:rsidRDefault="00CF7D7A" w:rsidP="00D41A0A">
      <w:r>
        <w:separator/>
      </w:r>
    </w:p>
  </w:footnote>
  <w:footnote w:type="continuationSeparator" w:id="0">
    <w:p w14:paraId="15B178FF" w14:textId="77777777" w:rsidR="00CF7D7A" w:rsidRDefault="00CF7D7A" w:rsidP="00D41A0A">
      <w:r>
        <w:continuationSeparator/>
      </w:r>
    </w:p>
    <w:p w14:paraId="547B8B41" w14:textId="77777777" w:rsidR="00CF7D7A" w:rsidRDefault="00CF7D7A" w:rsidP="00D41A0A"/>
  </w:footnote>
  <w:footnote w:type="continuationNotice" w:id="1">
    <w:p w14:paraId="0C0E954F" w14:textId="77777777" w:rsidR="00CF7D7A" w:rsidRDefault="00CF7D7A" w:rsidP="00D41A0A"/>
    <w:p w14:paraId="2682A6E8" w14:textId="77777777" w:rsidR="00CF7D7A" w:rsidRDefault="00CF7D7A" w:rsidP="00D41A0A"/>
  </w:footnote>
  <w:footnote w:id="2">
    <w:p w14:paraId="7ADCEA07" w14:textId="509E88F1" w:rsidR="00761864" w:rsidRDefault="00761864">
      <w:pPr>
        <w:pStyle w:val="FootnoteText"/>
      </w:pPr>
      <w:r>
        <w:rPr>
          <w:rStyle w:val="FootnoteReference"/>
        </w:rPr>
        <w:footnoteRef/>
      </w:r>
      <w:r>
        <w:t xml:space="preserve"> </w:t>
      </w:r>
      <w:r w:rsidR="00362B85" w:rsidRPr="00362B85">
        <w:t>Commission Resolution ST-241 provided RSD Director with the flexibility to delay triennial audits that would otherwise have been scheduled during the COVID-19 Pandemic to avoid violating state public health protocols.  On-site triennial reviews were paused for 22 months starting in early 2020.</w:t>
      </w:r>
    </w:p>
  </w:footnote>
  <w:footnote w:id="3">
    <w:p w14:paraId="09550185" w14:textId="4F303AB7" w:rsidR="00761864" w:rsidRDefault="00761864">
      <w:pPr>
        <w:pStyle w:val="FootnoteText"/>
      </w:pPr>
      <w:r>
        <w:rPr>
          <w:rStyle w:val="FootnoteReference"/>
        </w:rPr>
        <w:footnoteRef/>
      </w:r>
      <w:r>
        <w:t xml:space="preserve"> </w:t>
      </w:r>
      <w:r w:rsidR="00362B85" w:rsidRPr="00362B85">
        <w:t>Staff’s security review and report, “</w:t>
      </w:r>
      <w:r w:rsidR="00362B85" w:rsidRPr="009E7D2E">
        <w:rPr>
          <w:i/>
          <w:iCs/>
        </w:rPr>
        <w:t>2019 Triennial Security Review of San Francisco International Airport AirTrain</w:t>
      </w:r>
      <w:r w:rsidR="00362B85" w:rsidRPr="00362B85">
        <w:t>” is being brought before the Commission concurrently in Resolution ST-234.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103"/>
    </w:tblGrid>
    <w:tr w:rsidR="000465D4" w:rsidRPr="000465D4" w14:paraId="62E2D21E" w14:textId="77777777" w:rsidTr="00B21332">
      <w:tc>
        <w:tcPr>
          <w:tcW w:w="4962" w:type="dxa"/>
        </w:tcPr>
        <w:p w14:paraId="4D97BC7E" w14:textId="7C7DB25C" w:rsidR="000465D4" w:rsidRPr="000465D4" w:rsidRDefault="000465D4" w:rsidP="00D571BB">
          <w:pPr>
            <w:pStyle w:val="OutLeft"/>
          </w:pPr>
          <w:r w:rsidRPr="000465D4">
            <w:t>R</w:t>
          </w:r>
          <w:r w:rsidR="00C61C53">
            <w:t>ail Safety Division</w:t>
          </w:r>
        </w:p>
      </w:tc>
      <w:tc>
        <w:tcPr>
          <w:tcW w:w="5103" w:type="dxa"/>
        </w:tcPr>
        <w:p w14:paraId="512711CD" w14:textId="0C76562E" w:rsidR="000465D4" w:rsidRPr="000465D4" w:rsidRDefault="00C61C53" w:rsidP="00D571BB">
          <w:pPr>
            <w:pStyle w:val="OutRight"/>
          </w:pPr>
          <w:r w:rsidRPr="00C61C53">
            <w:t>Resolution S</w:t>
          </w:r>
          <w:r w:rsidR="00C4540D">
            <w:t>T</w:t>
          </w:r>
          <w:r w:rsidRPr="00C61C53">
            <w:t>-</w:t>
          </w:r>
          <w:r w:rsidR="008B207B">
            <w:t>233</w:t>
          </w:r>
        </w:p>
      </w:tc>
    </w:tr>
  </w:tbl>
  <w:p w14:paraId="2D4CEE7B" w14:textId="77777777" w:rsidR="002A1AD8" w:rsidRPr="00B21332" w:rsidRDefault="002A1AD8" w:rsidP="00C61C53">
    <w:pPr>
      <w:pStyle w:val="OutSpace"/>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103"/>
    </w:tblGrid>
    <w:tr w:rsidR="000465D4" w:rsidRPr="00B21332" w14:paraId="758C0AD1" w14:textId="77777777" w:rsidTr="00E110B2">
      <w:tc>
        <w:tcPr>
          <w:tcW w:w="4962" w:type="dxa"/>
        </w:tcPr>
        <w:p w14:paraId="5CCF23BB" w14:textId="4733B12B" w:rsidR="000465D4" w:rsidRPr="00D571BB" w:rsidRDefault="00D33412" w:rsidP="00D571BB">
          <w:pPr>
            <w:pStyle w:val="OutLeft"/>
          </w:pPr>
          <w:r w:rsidRPr="00D571BB">
            <w:t xml:space="preserve">Agenda ID </w:t>
          </w:r>
          <w:r w:rsidR="00197716">
            <w:t>24292</w:t>
          </w:r>
        </w:p>
        <w:p w14:paraId="3D86AF51" w14:textId="394A6AE7" w:rsidR="00E110B2" w:rsidRPr="00B21332" w:rsidRDefault="00E110B2" w:rsidP="00D571BB">
          <w:pPr>
            <w:pStyle w:val="OutLeft"/>
          </w:pPr>
        </w:p>
      </w:tc>
      <w:tc>
        <w:tcPr>
          <w:tcW w:w="5103" w:type="dxa"/>
        </w:tcPr>
        <w:p w14:paraId="7285BC60" w14:textId="48864F58" w:rsidR="000465D4" w:rsidRPr="00D571BB" w:rsidRDefault="00D33412" w:rsidP="00D571BB">
          <w:pPr>
            <w:pStyle w:val="OutRight"/>
          </w:pPr>
          <w:r w:rsidRPr="00D571BB">
            <w:t xml:space="preserve">Item # </w:t>
          </w:r>
        </w:p>
        <w:p w14:paraId="7300821A" w14:textId="1171AA38" w:rsidR="00E110B2" w:rsidRPr="00B21332" w:rsidRDefault="00E110B2" w:rsidP="00D571BB">
          <w:pPr>
            <w:pStyle w:val="OutRight"/>
          </w:pPr>
        </w:p>
      </w:tc>
    </w:tr>
  </w:tbl>
  <w:p w14:paraId="07D95834" w14:textId="77777777" w:rsidR="00AE0F02" w:rsidRPr="00E110B2" w:rsidRDefault="00AE0F02" w:rsidP="00D41A0A">
    <w:pPr>
      <w:pStyle w:val="OutSpac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D7393"/>
    <w:multiLevelType w:val="hybridMultilevel"/>
    <w:tmpl w:val="59FC7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66B3D"/>
    <w:multiLevelType w:val="hybridMultilevel"/>
    <w:tmpl w:val="F4BECB0C"/>
    <w:lvl w:ilvl="0" w:tplc="134CB02E">
      <w:start w:val="1"/>
      <w:numFmt w:val="bullet"/>
      <w:pStyle w:val="ListBu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14BC6"/>
    <w:multiLevelType w:val="hybridMultilevel"/>
    <w:tmpl w:val="496888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822E63"/>
    <w:multiLevelType w:val="multilevel"/>
    <w:tmpl w:val="A3D24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DB7819"/>
    <w:multiLevelType w:val="singleLevel"/>
    <w:tmpl w:val="7AD81ED6"/>
    <w:lvl w:ilvl="0">
      <w:start w:val="1"/>
      <w:numFmt w:val="decimal"/>
      <w:pStyle w:val="ListNum"/>
      <w:lvlText w:val="%1."/>
      <w:lvlJc w:val="left"/>
      <w:pPr>
        <w:tabs>
          <w:tab w:val="num" w:pos="360"/>
        </w:tabs>
        <w:ind w:left="360" w:hanging="360"/>
      </w:pPr>
    </w:lvl>
  </w:abstractNum>
  <w:abstractNum w:abstractNumId="5" w15:restartNumberingAfterBreak="0">
    <w:nsid w:val="0CE01200"/>
    <w:multiLevelType w:val="hybridMultilevel"/>
    <w:tmpl w:val="87BE0F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7303DB"/>
    <w:multiLevelType w:val="hybridMultilevel"/>
    <w:tmpl w:val="BB16E272"/>
    <w:lvl w:ilvl="0" w:tplc="AB9AB18C">
      <w:start w:val="1"/>
      <w:numFmt w:val="decimal"/>
      <w:lvlText w:val="%1."/>
      <w:lvlJc w:val="left"/>
      <w:pPr>
        <w:ind w:left="1080" w:hanging="72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E66D6F"/>
    <w:multiLevelType w:val="hybridMultilevel"/>
    <w:tmpl w:val="FF8677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3F3F4B"/>
    <w:multiLevelType w:val="hybridMultilevel"/>
    <w:tmpl w:val="5D4A4904"/>
    <w:lvl w:ilvl="0" w:tplc="1122AD86">
      <w:start w:val="1"/>
      <w:numFmt w:val="decimal"/>
      <w:lvlText w:val="%1."/>
      <w:lvlJc w:val="left"/>
      <w:pPr>
        <w:ind w:left="720" w:hanging="360"/>
      </w:pPr>
      <w:rPr>
        <w:rFonts w:ascii="Century Gothic" w:hAnsi="Century Gothic" w:hint="default"/>
        <w:b/>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BE46C1"/>
    <w:multiLevelType w:val="hybridMultilevel"/>
    <w:tmpl w:val="87E04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7D5CED"/>
    <w:multiLevelType w:val="hybridMultilevel"/>
    <w:tmpl w:val="62DE71F6"/>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267D41A2"/>
    <w:multiLevelType w:val="multilevel"/>
    <w:tmpl w:val="6B9E1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F8414F"/>
    <w:multiLevelType w:val="hybridMultilevel"/>
    <w:tmpl w:val="D0C242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D3166AE"/>
    <w:multiLevelType w:val="multilevel"/>
    <w:tmpl w:val="C7768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A04BDC"/>
    <w:multiLevelType w:val="hybridMultilevel"/>
    <w:tmpl w:val="A3FC7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1735F0"/>
    <w:multiLevelType w:val="hybridMultilevel"/>
    <w:tmpl w:val="CEB8E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BB38C7"/>
    <w:multiLevelType w:val="hybridMultilevel"/>
    <w:tmpl w:val="F8E2C120"/>
    <w:lvl w:ilvl="0" w:tplc="DE98FF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7472807"/>
    <w:multiLevelType w:val="multilevel"/>
    <w:tmpl w:val="A7C60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1F7800"/>
    <w:multiLevelType w:val="hybridMultilevel"/>
    <w:tmpl w:val="B2365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6C4C41"/>
    <w:multiLevelType w:val="multilevel"/>
    <w:tmpl w:val="1FAC76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506414"/>
    <w:multiLevelType w:val="multilevel"/>
    <w:tmpl w:val="2B944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22"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EB799A"/>
    <w:multiLevelType w:val="hybridMultilevel"/>
    <w:tmpl w:val="71CAF380"/>
    <w:lvl w:ilvl="0" w:tplc="0728EF26">
      <w:start w:val="3"/>
      <w:numFmt w:val="upperRoman"/>
      <w:lvlText w:val="%1."/>
      <w:lvlJc w:val="left"/>
      <w:pPr>
        <w:ind w:left="1080" w:hanging="720"/>
      </w:pPr>
      <w:rPr>
        <w:rFonts w:ascii="Century Gothic" w:hAnsi="Century Gothic" w:hint="default"/>
        <w:b w:val="0"/>
        <w:bCs/>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6A2682"/>
    <w:multiLevelType w:val="hybridMultilevel"/>
    <w:tmpl w:val="DFFC5E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902D62"/>
    <w:multiLevelType w:val="hybridMultilevel"/>
    <w:tmpl w:val="62DE71F6"/>
    <w:lvl w:ilvl="0" w:tplc="FFFFFFF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694D6A92"/>
    <w:multiLevelType w:val="hybridMultilevel"/>
    <w:tmpl w:val="62DE71F6"/>
    <w:lvl w:ilvl="0" w:tplc="FFFFFFF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D3D0AB6"/>
    <w:multiLevelType w:val="hybridMultilevel"/>
    <w:tmpl w:val="600ABAD2"/>
    <w:lvl w:ilvl="0" w:tplc="8C2032D4">
      <w:start w:val="1"/>
      <w:numFmt w:val="upperRoman"/>
      <w:lvlText w:val="%1."/>
      <w:lvlJc w:val="left"/>
      <w:pPr>
        <w:ind w:left="1080" w:hanging="720"/>
      </w:pPr>
      <w:rPr>
        <w:rFonts w:ascii="Century Gothic" w:hAnsi="Century Gothic" w:hint="default"/>
        <w:b w:val="0"/>
        <w:bCs/>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6672D1"/>
    <w:multiLevelType w:val="hybridMultilevel"/>
    <w:tmpl w:val="0F185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num w:numId="1" w16cid:durableId="1504513986">
    <w:abstractNumId w:val="17"/>
  </w:num>
  <w:num w:numId="2" w16cid:durableId="1398943725">
    <w:abstractNumId w:val="11"/>
  </w:num>
  <w:num w:numId="3" w16cid:durableId="517548239">
    <w:abstractNumId w:val="20"/>
  </w:num>
  <w:num w:numId="4" w16cid:durableId="759646399">
    <w:abstractNumId w:val="19"/>
  </w:num>
  <w:num w:numId="5" w16cid:durableId="516389453">
    <w:abstractNumId w:val="3"/>
  </w:num>
  <w:num w:numId="6" w16cid:durableId="1993830643">
    <w:abstractNumId w:val="13"/>
  </w:num>
  <w:num w:numId="7" w16cid:durableId="96147749">
    <w:abstractNumId w:val="14"/>
  </w:num>
  <w:num w:numId="8" w16cid:durableId="944842790">
    <w:abstractNumId w:val="21"/>
  </w:num>
  <w:num w:numId="9" w16cid:durableId="1991593136">
    <w:abstractNumId w:val="4"/>
  </w:num>
  <w:num w:numId="10" w16cid:durableId="1754620235">
    <w:abstractNumId w:val="12"/>
  </w:num>
  <w:num w:numId="11" w16cid:durableId="969365539">
    <w:abstractNumId w:val="27"/>
  </w:num>
  <w:num w:numId="12" w16cid:durableId="468133998">
    <w:abstractNumId w:val="22"/>
  </w:num>
  <w:num w:numId="13" w16cid:durableId="1191455749">
    <w:abstractNumId w:val="16"/>
  </w:num>
  <w:num w:numId="14" w16cid:durableId="795489403">
    <w:abstractNumId w:val="8"/>
  </w:num>
  <w:num w:numId="15" w16cid:durableId="881752679">
    <w:abstractNumId w:val="23"/>
  </w:num>
  <w:num w:numId="16" w16cid:durableId="1589146739">
    <w:abstractNumId w:val="28"/>
  </w:num>
  <w:num w:numId="17" w16cid:durableId="426273653">
    <w:abstractNumId w:val="30"/>
  </w:num>
  <w:num w:numId="18" w16cid:durableId="3558653">
    <w:abstractNumId w:val="6"/>
  </w:num>
  <w:num w:numId="19" w16cid:durableId="868373116">
    <w:abstractNumId w:val="10"/>
  </w:num>
  <w:num w:numId="20" w16cid:durableId="1399746518">
    <w:abstractNumId w:val="25"/>
  </w:num>
  <w:num w:numId="21" w16cid:durableId="995455405">
    <w:abstractNumId w:val="26"/>
  </w:num>
  <w:num w:numId="22" w16cid:durableId="92630419">
    <w:abstractNumId w:val="29"/>
  </w:num>
  <w:num w:numId="23" w16cid:durableId="339936474">
    <w:abstractNumId w:val="18"/>
  </w:num>
  <w:num w:numId="24" w16cid:durableId="2047486766">
    <w:abstractNumId w:val="15"/>
  </w:num>
  <w:num w:numId="25" w16cid:durableId="1899434134">
    <w:abstractNumId w:val="1"/>
  </w:num>
  <w:num w:numId="26" w16cid:durableId="49617164">
    <w:abstractNumId w:val="4"/>
    <w:lvlOverride w:ilvl="0">
      <w:startOverride w:val="1"/>
    </w:lvlOverride>
  </w:num>
  <w:num w:numId="27" w16cid:durableId="1639146774">
    <w:abstractNumId w:val="4"/>
    <w:lvlOverride w:ilvl="0">
      <w:startOverride w:val="1"/>
    </w:lvlOverride>
  </w:num>
  <w:num w:numId="28" w16cid:durableId="1911650042">
    <w:abstractNumId w:val="9"/>
  </w:num>
  <w:num w:numId="29" w16cid:durableId="662204767">
    <w:abstractNumId w:val="7"/>
  </w:num>
  <w:num w:numId="30" w16cid:durableId="1369376023">
    <w:abstractNumId w:val="24"/>
  </w:num>
  <w:num w:numId="31" w16cid:durableId="1444348073">
    <w:abstractNumId w:val="5"/>
  </w:num>
  <w:num w:numId="32" w16cid:durableId="834151175">
    <w:abstractNumId w:val="2"/>
  </w:num>
  <w:num w:numId="33" w16cid:durableId="671104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spaceForUL/>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252"/>
    <w:rsid w:val="00001289"/>
    <w:rsid w:val="000041EB"/>
    <w:rsid w:val="000074DC"/>
    <w:rsid w:val="00007D6B"/>
    <w:rsid w:val="00012EDC"/>
    <w:rsid w:val="00015736"/>
    <w:rsid w:val="00017B21"/>
    <w:rsid w:val="00021EB2"/>
    <w:rsid w:val="00033769"/>
    <w:rsid w:val="00033EF3"/>
    <w:rsid w:val="00041562"/>
    <w:rsid w:val="0004369B"/>
    <w:rsid w:val="00044491"/>
    <w:rsid w:val="0004449C"/>
    <w:rsid w:val="000464AE"/>
    <w:rsid w:val="000465D4"/>
    <w:rsid w:val="00050A31"/>
    <w:rsid w:val="00052A99"/>
    <w:rsid w:val="00053186"/>
    <w:rsid w:val="00053234"/>
    <w:rsid w:val="00056BED"/>
    <w:rsid w:val="00057AE7"/>
    <w:rsid w:val="000611DF"/>
    <w:rsid w:val="00063CB8"/>
    <w:rsid w:val="00066E0C"/>
    <w:rsid w:val="0007408C"/>
    <w:rsid w:val="00077DAB"/>
    <w:rsid w:val="00080431"/>
    <w:rsid w:val="0008320B"/>
    <w:rsid w:val="00086811"/>
    <w:rsid w:val="00090403"/>
    <w:rsid w:val="00095606"/>
    <w:rsid w:val="00095A3F"/>
    <w:rsid w:val="00097C6E"/>
    <w:rsid w:val="000A06A1"/>
    <w:rsid w:val="000A421B"/>
    <w:rsid w:val="000B26C6"/>
    <w:rsid w:val="000B2EF7"/>
    <w:rsid w:val="000B3CC6"/>
    <w:rsid w:val="000B5088"/>
    <w:rsid w:val="000B6D05"/>
    <w:rsid w:val="000C0CCC"/>
    <w:rsid w:val="000C1566"/>
    <w:rsid w:val="000E4386"/>
    <w:rsid w:val="000E4569"/>
    <w:rsid w:val="000E71BD"/>
    <w:rsid w:val="000F7943"/>
    <w:rsid w:val="001033CD"/>
    <w:rsid w:val="00105C1E"/>
    <w:rsid w:val="00106582"/>
    <w:rsid w:val="00110629"/>
    <w:rsid w:val="00113A12"/>
    <w:rsid w:val="00116584"/>
    <w:rsid w:val="00121498"/>
    <w:rsid w:val="00123943"/>
    <w:rsid w:val="00125313"/>
    <w:rsid w:val="00131761"/>
    <w:rsid w:val="001333B9"/>
    <w:rsid w:val="00134A9B"/>
    <w:rsid w:val="00137BD2"/>
    <w:rsid w:val="00140814"/>
    <w:rsid w:val="0014150B"/>
    <w:rsid w:val="001529F5"/>
    <w:rsid w:val="00153564"/>
    <w:rsid w:val="00154704"/>
    <w:rsid w:val="0015637D"/>
    <w:rsid w:val="00161D78"/>
    <w:rsid w:val="00162D3A"/>
    <w:rsid w:val="001632E3"/>
    <w:rsid w:val="00163BF7"/>
    <w:rsid w:val="00164180"/>
    <w:rsid w:val="0016669A"/>
    <w:rsid w:val="0016790C"/>
    <w:rsid w:val="001738BF"/>
    <w:rsid w:val="0018079F"/>
    <w:rsid w:val="0018124E"/>
    <w:rsid w:val="001821B2"/>
    <w:rsid w:val="00182EEC"/>
    <w:rsid w:val="00183399"/>
    <w:rsid w:val="00187079"/>
    <w:rsid w:val="001919F6"/>
    <w:rsid w:val="001942D0"/>
    <w:rsid w:val="00197716"/>
    <w:rsid w:val="001A01B3"/>
    <w:rsid w:val="001A2B5A"/>
    <w:rsid w:val="001A3852"/>
    <w:rsid w:val="001A49B6"/>
    <w:rsid w:val="001A4BA7"/>
    <w:rsid w:val="001A6901"/>
    <w:rsid w:val="001A6E34"/>
    <w:rsid w:val="001B3EE9"/>
    <w:rsid w:val="001C0D3D"/>
    <w:rsid w:val="001C1BC3"/>
    <w:rsid w:val="001C4F85"/>
    <w:rsid w:val="001C589E"/>
    <w:rsid w:val="001C5AFD"/>
    <w:rsid w:val="001C6CDD"/>
    <w:rsid w:val="001D1CAE"/>
    <w:rsid w:val="001D2A36"/>
    <w:rsid w:val="001D4D4E"/>
    <w:rsid w:val="001D61E6"/>
    <w:rsid w:val="001D6239"/>
    <w:rsid w:val="001E32B9"/>
    <w:rsid w:val="001E3914"/>
    <w:rsid w:val="001E3D1C"/>
    <w:rsid w:val="001F350A"/>
    <w:rsid w:val="001F49A2"/>
    <w:rsid w:val="001F606F"/>
    <w:rsid w:val="001F7A02"/>
    <w:rsid w:val="00202964"/>
    <w:rsid w:val="002029D9"/>
    <w:rsid w:val="002051DA"/>
    <w:rsid w:val="00206910"/>
    <w:rsid w:val="00210A57"/>
    <w:rsid w:val="00210D67"/>
    <w:rsid w:val="00215C3D"/>
    <w:rsid w:val="00215CE4"/>
    <w:rsid w:val="00217F56"/>
    <w:rsid w:val="0022334B"/>
    <w:rsid w:val="0022795A"/>
    <w:rsid w:val="002458DD"/>
    <w:rsid w:val="00250AFF"/>
    <w:rsid w:val="0025275C"/>
    <w:rsid w:val="002545C8"/>
    <w:rsid w:val="002549F9"/>
    <w:rsid w:val="00255B39"/>
    <w:rsid w:val="00260805"/>
    <w:rsid w:val="00261081"/>
    <w:rsid w:val="00267ABA"/>
    <w:rsid w:val="002706AD"/>
    <w:rsid w:val="00270E74"/>
    <w:rsid w:val="00271803"/>
    <w:rsid w:val="00273760"/>
    <w:rsid w:val="00273F92"/>
    <w:rsid w:val="002755C1"/>
    <w:rsid w:val="0028024D"/>
    <w:rsid w:val="00280B0B"/>
    <w:rsid w:val="00284F69"/>
    <w:rsid w:val="002870F1"/>
    <w:rsid w:val="00293928"/>
    <w:rsid w:val="002A0AA4"/>
    <w:rsid w:val="002A1577"/>
    <w:rsid w:val="002A1AD8"/>
    <w:rsid w:val="002A6A86"/>
    <w:rsid w:val="002A7381"/>
    <w:rsid w:val="002B09DD"/>
    <w:rsid w:val="002B125A"/>
    <w:rsid w:val="002B7162"/>
    <w:rsid w:val="002B7EAC"/>
    <w:rsid w:val="002C4080"/>
    <w:rsid w:val="002D0ECC"/>
    <w:rsid w:val="002D410B"/>
    <w:rsid w:val="002D65EB"/>
    <w:rsid w:val="002E0290"/>
    <w:rsid w:val="002E11E4"/>
    <w:rsid w:val="002E6021"/>
    <w:rsid w:val="002F0E95"/>
    <w:rsid w:val="002F0FF9"/>
    <w:rsid w:val="002F466B"/>
    <w:rsid w:val="0030113E"/>
    <w:rsid w:val="00302434"/>
    <w:rsid w:val="00304EC5"/>
    <w:rsid w:val="00305143"/>
    <w:rsid w:val="00313680"/>
    <w:rsid w:val="00314347"/>
    <w:rsid w:val="00316D0C"/>
    <w:rsid w:val="00321E23"/>
    <w:rsid w:val="00325E75"/>
    <w:rsid w:val="0033126D"/>
    <w:rsid w:val="003334FC"/>
    <w:rsid w:val="00335F5A"/>
    <w:rsid w:val="003365FD"/>
    <w:rsid w:val="00340B0A"/>
    <w:rsid w:val="00340B91"/>
    <w:rsid w:val="0034112A"/>
    <w:rsid w:val="00345531"/>
    <w:rsid w:val="00352331"/>
    <w:rsid w:val="003525A2"/>
    <w:rsid w:val="00355A48"/>
    <w:rsid w:val="00356D26"/>
    <w:rsid w:val="00362B85"/>
    <w:rsid w:val="00365C88"/>
    <w:rsid w:val="00366580"/>
    <w:rsid w:val="00370666"/>
    <w:rsid w:val="003748AB"/>
    <w:rsid w:val="00377D0E"/>
    <w:rsid w:val="003901EA"/>
    <w:rsid w:val="0039025E"/>
    <w:rsid w:val="00393252"/>
    <w:rsid w:val="00395AA7"/>
    <w:rsid w:val="00397E76"/>
    <w:rsid w:val="003A72E0"/>
    <w:rsid w:val="003B70D3"/>
    <w:rsid w:val="003B7B77"/>
    <w:rsid w:val="003C0683"/>
    <w:rsid w:val="003C1D9F"/>
    <w:rsid w:val="003C6806"/>
    <w:rsid w:val="003C7777"/>
    <w:rsid w:val="003E203E"/>
    <w:rsid w:val="003E4DD2"/>
    <w:rsid w:val="003E55D9"/>
    <w:rsid w:val="003F1983"/>
    <w:rsid w:val="003F1A7F"/>
    <w:rsid w:val="003F2FB0"/>
    <w:rsid w:val="003F3496"/>
    <w:rsid w:val="003F4572"/>
    <w:rsid w:val="003F4930"/>
    <w:rsid w:val="003F5EE2"/>
    <w:rsid w:val="004016A6"/>
    <w:rsid w:val="00403557"/>
    <w:rsid w:val="00406193"/>
    <w:rsid w:val="00407C9E"/>
    <w:rsid w:val="00407E87"/>
    <w:rsid w:val="00407F44"/>
    <w:rsid w:val="00414D09"/>
    <w:rsid w:val="00421501"/>
    <w:rsid w:val="004223B5"/>
    <w:rsid w:val="004323A1"/>
    <w:rsid w:val="00433AF0"/>
    <w:rsid w:val="00433C9E"/>
    <w:rsid w:val="004344C8"/>
    <w:rsid w:val="00435EF6"/>
    <w:rsid w:val="004435E7"/>
    <w:rsid w:val="00450259"/>
    <w:rsid w:val="00451E90"/>
    <w:rsid w:val="00452445"/>
    <w:rsid w:val="00454850"/>
    <w:rsid w:val="00454856"/>
    <w:rsid w:val="004603CB"/>
    <w:rsid w:val="00465241"/>
    <w:rsid w:val="00466DB5"/>
    <w:rsid w:val="004725D1"/>
    <w:rsid w:val="00472AAD"/>
    <w:rsid w:val="00472F29"/>
    <w:rsid w:val="0047361C"/>
    <w:rsid w:val="004857A9"/>
    <w:rsid w:val="00491719"/>
    <w:rsid w:val="004922CC"/>
    <w:rsid w:val="004946F7"/>
    <w:rsid w:val="004959E7"/>
    <w:rsid w:val="00495FB1"/>
    <w:rsid w:val="004A01DC"/>
    <w:rsid w:val="004A5974"/>
    <w:rsid w:val="004B1B21"/>
    <w:rsid w:val="004B3DD3"/>
    <w:rsid w:val="004B7265"/>
    <w:rsid w:val="004C111E"/>
    <w:rsid w:val="004C1B03"/>
    <w:rsid w:val="004C21F5"/>
    <w:rsid w:val="004C3C4F"/>
    <w:rsid w:val="004C3CCF"/>
    <w:rsid w:val="004C479F"/>
    <w:rsid w:val="004C5738"/>
    <w:rsid w:val="004E06A7"/>
    <w:rsid w:val="004E2034"/>
    <w:rsid w:val="004E4963"/>
    <w:rsid w:val="004E4B29"/>
    <w:rsid w:val="004F2360"/>
    <w:rsid w:val="004F34A9"/>
    <w:rsid w:val="00503765"/>
    <w:rsid w:val="00503B46"/>
    <w:rsid w:val="00504417"/>
    <w:rsid w:val="0051022F"/>
    <w:rsid w:val="005123F4"/>
    <w:rsid w:val="0051493D"/>
    <w:rsid w:val="00524D68"/>
    <w:rsid w:val="00526EEA"/>
    <w:rsid w:val="0053157A"/>
    <w:rsid w:val="005358C1"/>
    <w:rsid w:val="00537C35"/>
    <w:rsid w:val="00547EB1"/>
    <w:rsid w:val="00547EE9"/>
    <w:rsid w:val="00551BE6"/>
    <w:rsid w:val="00556E7B"/>
    <w:rsid w:val="005577B1"/>
    <w:rsid w:val="00561F6A"/>
    <w:rsid w:val="00564D01"/>
    <w:rsid w:val="00565E0A"/>
    <w:rsid w:val="005708B7"/>
    <w:rsid w:val="00572036"/>
    <w:rsid w:val="00574AE0"/>
    <w:rsid w:val="00576E66"/>
    <w:rsid w:val="00581C36"/>
    <w:rsid w:val="005841A6"/>
    <w:rsid w:val="0059023E"/>
    <w:rsid w:val="005913E2"/>
    <w:rsid w:val="0059441C"/>
    <w:rsid w:val="005A104D"/>
    <w:rsid w:val="005A2C36"/>
    <w:rsid w:val="005A3687"/>
    <w:rsid w:val="005A6109"/>
    <w:rsid w:val="005A74B4"/>
    <w:rsid w:val="005B10BD"/>
    <w:rsid w:val="005B6B5C"/>
    <w:rsid w:val="005C3ACC"/>
    <w:rsid w:val="005C44C6"/>
    <w:rsid w:val="005C6611"/>
    <w:rsid w:val="005C7053"/>
    <w:rsid w:val="005D4193"/>
    <w:rsid w:val="005D4E87"/>
    <w:rsid w:val="005E05CE"/>
    <w:rsid w:val="005E081E"/>
    <w:rsid w:val="005E0CE6"/>
    <w:rsid w:val="005F4D4E"/>
    <w:rsid w:val="005F4E18"/>
    <w:rsid w:val="005F718D"/>
    <w:rsid w:val="005F7A77"/>
    <w:rsid w:val="006044AB"/>
    <w:rsid w:val="00606460"/>
    <w:rsid w:val="00606D69"/>
    <w:rsid w:val="006073C3"/>
    <w:rsid w:val="00612B67"/>
    <w:rsid w:val="00614097"/>
    <w:rsid w:val="00616CA2"/>
    <w:rsid w:val="00623175"/>
    <w:rsid w:val="00630DC4"/>
    <w:rsid w:val="00632271"/>
    <w:rsid w:val="00633B64"/>
    <w:rsid w:val="006379D7"/>
    <w:rsid w:val="00642040"/>
    <w:rsid w:val="0064370C"/>
    <w:rsid w:val="00650074"/>
    <w:rsid w:val="00650852"/>
    <w:rsid w:val="006557EA"/>
    <w:rsid w:val="00656719"/>
    <w:rsid w:val="00660859"/>
    <w:rsid w:val="00661473"/>
    <w:rsid w:val="006664F0"/>
    <w:rsid w:val="00672581"/>
    <w:rsid w:val="00677C84"/>
    <w:rsid w:val="00680F70"/>
    <w:rsid w:val="006819DB"/>
    <w:rsid w:val="00682199"/>
    <w:rsid w:val="006835F0"/>
    <w:rsid w:val="00686946"/>
    <w:rsid w:val="006905A3"/>
    <w:rsid w:val="00692595"/>
    <w:rsid w:val="00693AEA"/>
    <w:rsid w:val="00696572"/>
    <w:rsid w:val="00697596"/>
    <w:rsid w:val="006A47E5"/>
    <w:rsid w:val="006A5D7E"/>
    <w:rsid w:val="006A68D5"/>
    <w:rsid w:val="006B0EFD"/>
    <w:rsid w:val="006B15B4"/>
    <w:rsid w:val="006B2EE4"/>
    <w:rsid w:val="006B324B"/>
    <w:rsid w:val="006B7DCD"/>
    <w:rsid w:val="006C5326"/>
    <w:rsid w:val="006D0C34"/>
    <w:rsid w:val="006D0DFD"/>
    <w:rsid w:val="006D2756"/>
    <w:rsid w:val="006D470D"/>
    <w:rsid w:val="006D4826"/>
    <w:rsid w:val="006D5414"/>
    <w:rsid w:val="006D5814"/>
    <w:rsid w:val="006D5A34"/>
    <w:rsid w:val="006D7379"/>
    <w:rsid w:val="006E4CEF"/>
    <w:rsid w:val="006E5169"/>
    <w:rsid w:val="006E74ED"/>
    <w:rsid w:val="006F0612"/>
    <w:rsid w:val="006F095F"/>
    <w:rsid w:val="006F0D6C"/>
    <w:rsid w:val="006F3929"/>
    <w:rsid w:val="006F6CB4"/>
    <w:rsid w:val="007034B3"/>
    <w:rsid w:val="00703D4E"/>
    <w:rsid w:val="00704AF2"/>
    <w:rsid w:val="00710598"/>
    <w:rsid w:val="00713582"/>
    <w:rsid w:val="00714837"/>
    <w:rsid w:val="00717FF1"/>
    <w:rsid w:val="007209F8"/>
    <w:rsid w:val="00724615"/>
    <w:rsid w:val="00725C3D"/>
    <w:rsid w:val="007306DB"/>
    <w:rsid w:val="00732329"/>
    <w:rsid w:val="0073247C"/>
    <w:rsid w:val="00737DCD"/>
    <w:rsid w:val="00741574"/>
    <w:rsid w:val="0074435B"/>
    <w:rsid w:val="00744695"/>
    <w:rsid w:val="00745679"/>
    <w:rsid w:val="00746EB0"/>
    <w:rsid w:val="00757464"/>
    <w:rsid w:val="00761864"/>
    <w:rsid w:val="007644AC"/>
    <w:rsid w:val="007668DE"/>
    <w:rsid w:val="00770FFD"/>
    <w:rsid w:val="007778C4"/>
    <w:rsid w:val="00780138"/>
    <w:rsid w:val="00785F14"/>
    <w:rsid w:val="0079139F"/>
    <w:rsid w:val="007945EE"/>
    <w:rsid w:val="0079534F"/>
    <w:rsid w:val="007A453F"/>
    <w:rsid w:val="007B381C"/>
    <w:rsid w:val="007B447A"/>
    <w:rsid w:val="007B7AA9"/>
    <w:rsid w:val="007C4BCC"/>
    <w:rsid w:val="007D02B1"/>
    <w:rsid w:val="007D0E3F"/>
    <w:rsid w:val="007D1330"/>
    <w:rsid w:val="007E14E1"/>
    <w:rsid w:val="007E230D"/>
    <w:rsid w:val="007F25BB"/>
    <w:rsid w:val="007F2ADB"/>
    <w:rsid w:val="007F7252"/>
    <w:rsid w:val="008012C2"/>
    <w:rsid w:val="00801C19"/>
    <w:rsid w:val="0080327A"/>
    <w:rsid w:val="0080786D"/>
    <w:rsid w:val="0081090A"/>
    <w:rsid w:val="00821199"/>
    <w:rsid w:val="008243AB"/>
    <w:rsid w:val="008244EB"/>
    <w:rsid w:val="008259ED"/>
    <w:rsid w:val="008303DB"/>
    <w:rsid w:val="00830E15"/>
    <w:rsid w:val="008328C5"/>
    <w:rsid w:val="008342BB"/>
    <w:rsid w:val="00834568"/>
    <w:rsid w:val="00837162"/>
    <w:rsid w:val="0084108E"/>
    <w:rsid w:val="00842050"/>
    <w:rsid w:val="008470BE"/>
    <w:rsid w:val="00847903"/>
    <w:rsid w:val="00855518"/>
    <w:rsid w:val="008559B8"/>
    <w:rsid w:val="008603F5"/>
    <w:rsid w:val="0086059E"/>
    <w:rsid w:val="0086258B"/>
    <w:rsid w:val="00863BF8"/>
    <w:rsid w:val="0087609C"/>
    <w:rsid w:val="00876C0A"/>
    <w:rsid w:val="008822B0"/>
    <w:rsid w:val="00884B2F"/>
    <w:rsid w:val="008850A3"/>
    <w:rsid w:val="00890F70"/>
    <w:rsid w:val="00891A9A"/>
    <w:rsid w:val="008A2EBA"/>
    <w:rsid w:val="008A31DF"/>
    <w:rsid w:val="008A6C9D"/>
    <w:rsid w:val="008B207B"/>
    <w:rsid w:val="008B2D4F"/>
    <w:rsid w:val="008B2ED6"/>
    <w:rsid w:val="008B3729"/>
    <w:rsid w:val="008C0CE3"/>
    <w:rsid w:val="008C1E25"/>
    <w:rsid w:val="008C319A"/>
    <w:rsid w:val="008C4C78"/>
    <w:rsid w:val="008C7DE6"/>
    <w:rsid w:val="008D0505"/>
    <w:rsid w:val="008D3EF5"/>
    <w:rsid w:val="008D3FB1"/>
    <w:rsid w:val="008D4C2E"/>
    <w:rsid w:val="008D65CC"/>
    <w:rsid w:val="008D6715"/>
    <w:rsid w:val="008D76E3"/>
    <w:rsid w:val="008E3E48"/>
    <w:rsid w:val="008E5662"/>
    <w:rsid w:val="008E5703"/>
    <w:rsid w:val="008E5919"/>
    <w:rsid w:val="008F7742"/>
    <w:rsid w:val="0090514B"/>
    <w:rsid w:val="00905500"/>
    <w:rsid w:val="00912A3D"/>
    <w:rsid w:val="00914462"/>
    <w:rsid w:val="00914BE0"/>
    <w:rsid w:val="0091575A"/>
    <w:rsid w:val="00915FE3"/>
    <w:rsid w:val="00917620"/>
    <w:rsid w:val="00921E87"/>
    <w:rsid w:val="00922556"/>
    <w:rsid w:val="00924D79"/>
    <w:rsid w:val="00926304"/>
    <w:rsid w:val="0092707F"/>
    <w:rsid w:val="00931E16"/>
    <w:rsid w:val="00934DFC"/>
    <w:rsid w:val="009421F2"/>
    <w:rsid w:val="00946498"/>
    <w:rsid w:val="00955A89"/>
    <w:rsid w:val="00956482"/>
    <w:rsid w:val="0096264A"/>
    <w:rsid w:val="0096444D"/>
    <w:rsid w:val="00966D01"/>
    <w:rsid w:val="009671CB"/>
    <w:rsid w:val="00973296"/>
    <w:rsid w:val="0098072F"/>
    <w:rsid w:val="00984523"/>
    <w:rsid w:val="00985C05"/>
    <w:rsid w:val="00990830"/>
    <w:rsid w:val="00995380"/>
    <w:rsid w:val="009A0EDE"/>
    <w:rsid w:val="009A4499"/>
    <w:rsid w:val="009A6991"/>
    <w:rsid w:val="009B45DA"/>
    <w:rsid w:val="009B5AD0"/>
    <w:rsid w:val="009C23C4"/>
    <w:rsid w:val="009C34FC"/>
    <w:rsid w:val="009C68C1"/>
    <w:rsid w:val="009D04AB"/>
    <w:rsid w:val="009D0518"/>
    <w:rsid w:val="009D1A3D"/>
    <w:rsid w:val="009D1EA6"/>
    <w:rsid w:val="009E2F26"/>
    <w:rsid w:val="009E412E"/>
    <w:rsid w:val="009E4AB2"/>
    <w:rsid w:val="009E5986"/>
    <w:rsid w:val="009E657C"/>
    <w:rsid w:val="009E75E6"/>
    <w:rsid w:val="009E7D2E"/>
    <w:rsid w:val="009F398E"/>
    <w:rsid w:val="009F4739"/>
    <w:rsid w:val="009F5F4A"/>
    <w:rsid w:val="00A01919"/>
    <w:rsid w:val="00A040DA"/>
    <w:rsid w:val="00A04675"/>
    <w:rsid w:val="00A1005F"/>
    <w:rsid w:val="00A14C28"/>
    <w:rsid w:val="00A16109"/>
    <w:rsid w:val="00A21E64"/>
    <w:rsid w:val="00A21F61"/>
    <w:rsid w:val="00A22192"/>
    <w:rsid w:val="00A24832"/>
    <w:rsid w:val="00A31F1C"/>
    <w:rsid w:val="00A3275A"/>
    <w:rsid w:val="00A32E6B"/>
    <w:rsid w:val="00A347E7"/>
    <w:rsid w:val="00A41273"/>
    <w:rsid w:val="00A43FB1"/>
    <w:rsid w:val="00A51947"/>
    <w:rsid w:val="00A55658"/>
    <w:rsid w:val="00A57EFB"/>
    <w:rsid w:val="00A64463"/>
    <w:rsid w:val="00A66580"/>
    <w:rsid w:val="00A754FD"/>
    <w:rsid w:val="00A756F6"/>
    <w:rsid w:val="00A768D5"/>
    <w:rsid w:val="00A8025A"/>
    <w:rsid w:val="00A836F4"/>
    <w:rsid w:val="00A9114A"/>
    <w:rsid w:val="00A91D6C"/>
    <w:rsid w:val="00AA3EA3"/>
    <w:rsid w:val="00AA6592"/>
    <w:rsid w:val="00AA69EB"/>
    <w:rsid w:val="00AA7290"/>
    <w:rsid w:val="00AB2ADE"/>
    <w:rsid w:val="00AB32ED"/>
    <w:rsid w:val="00AB3C04"/>
    <w:rsid w:val="00AB4C5F"/>
    <w:rsid w:val="00AC04DB"/>
    <w:rsid w:val="00AC07CE"/>
    <w:rsid w:val="00AC207C"/>
    <w:rsid w:val="00AC5CF4"/>
    <w:rsid w:val="00AC6F15"/>
    <w:rsid w:val="00AD3C28"/>
    <w:rsid w:val="00AD3FA7"/>
    <w:rsid w:val="00AD4A24"/>
    <w:rsid w:val="00AD698B"/>
    <w:rsid w:val="00AD6CC0"/>
    <w:rsid w:val="00AD72B1"/>
    <w:rsid w:val="00AE0F02"/>
    <w:rsid w:val="00AE254B"/>
    <w:rsid w:val="00AE37CB"/>
    <w:rsid w:val="00AE5551"/>
    <w:rsid w:val="00AE7CCC"/>
    <w:rsid w:val="00AF136C"/>
    <w:rsid w:val="00AF3D51"/>
    <w:rsid w:val="00B00563"/>
    <w:rsid w:val="00B03AE9"/>
    <w:rsid w:val="00B11DC1"/>
    <w:rsid w:val="00B129D8"/>
    <w:rsid w:val="00B130C3"/>
    <w:rsid w:val="00B16B0E"/>
    <w:rsid w:val="00B21332"/>
    <w:rsid w:val="00B22797"/>
    <w:rsid w:val="00B22A96"/>
    <w:rsid w:val="00B22D57"/>
    <w:rsid w:val="00B31BDB"/>
    <w:rsid w:val="00B33BD8"/>
    <w:rsid w:val="00B34752"/>
    <w:rsid w:val="00B37C35"/>
    <w:rsid w:val="00B37DC1"/>
    <w:rsid w:val="00B37F70"/>
    <w:rsid w:val="00B40E62"/>
    <w:rsid w:val="00B4274F"/>
    <w:rsid w:val="00B42F6E"/>
    <w:rsid w:val="00B445DD"/>
    <w:rsid w:val="00B46350"/>
    <w:rsid w:val="00B57866"/>
    <w:rsid w:val="00B6081A"/>
    <w:rsid w:val="00B667D7"/>
    <w:rsid w:val="00B6733E"/>
    <w:rsid w:val="00B74A2B"/>
    <w:rsid w:val="00B763FA"/>
    <w:rsid w:val="00B76F9C"/>
    <w:rsid w:val="00B77857"/>
    <w:rsid w:val="00B77E53"/>
    <w:rsid w:val="00B83B8E"/>
    <w:rsid w:val="00B84B74"/>
    <w:rsid w:val="00B87033"/>
    <w:rsid w:val="00B87069"/>
    <w:rsid w:val="00B90D5D"/>
    <w:rsid w:val="00B97611"/>
    <w:rsid w:val="00B97E25"/>
    <w:rsid w:val="00BA011B"/>
    <w:rsid w:val="00BA0919"/>
    <w:rsid w:val="00BB2E63"/>
    <w:rsid w:val="00BB4243"/>
    <w:rsid w:val="00BB7AD4"/>
    <w:rsid w:val="00BC0DC0"/>
    <w:rsid w:val="00BC2709"/>
    <w:rsid w:val="00BC3288"/>
    <w:rsid w:val="00BD3830"/>
    <w:rsid w:val="00BD6880"/>
    <w:rsid w:val="00BD714D"/>
    <w:rsid w:val="00BE10BD"/>
    <w:rsid w:val="00BE373A"/>
    <w:rsid w:val="00BE55E7"/>
    <w:rsid w:val="00BE6938"/>
    <w:rsid w:val="00BF0588"/>
    <w:rsid w:val="00BF0D55"/>
    <w:rsid w:val="00BF0FD6"/>
    <w:rsid w:val="00BF493A"/>
    <w:rsid w:val="00BF5D49"/>
    <w:rsid w:val="00BF63C2"/>
    <w:rsid w:val="00C0003F"/>
    <w:rsid w:val="00C053B4"/>
    <w:rsid w:val="00C072E1"/>
    <w:rsid w:val="00C11E1E"/>
    <w:rsid w:val="00C14AD2"/>
    <w:rsid w:val="00C152D9"/>
    <w:rsid w:val="00C16796"/>
    <w:rsid w:val="00C21A76"/>
    <w:rsid w:val="00C21F33"/>
    <w:rsid w:val="00C22093"/>
    <w:rsid w:val="00C24C95"/>
    <w:rsid w:val="00C26677"/>
    <w:rsid w:val="00C27CCA"/>
    <w:rsid w:val="00C30D79"/>
    <w:rsid w:val="00C31C50"/>
    <w:rsid w:val="00C32952"/>
    <w:rsid w:val="00C341E7"/>
    <w:rsid w:val="00C3512F"/>
    <w:rsid w:val="00C367D9"/>
    <w:rsid w:val="00C41D20"/>
    <w:rsid w:val="00C45371"/>
    <w:rsid w:val="00C4540D"/>
    <w:rsid w:val="00C46FDF"/>
    <w:rsid w:val="00C47BBA"/>
    <w:rsid w:val="00C50169"/>
    <w:rsid w:val="00C57EAC"/>
    <w:rsid w:val="00C6090D"/>
    <w:rsid w:val="00C61C53"/>
    <w:rsid w:val="00C650E8"/>
    <w:rsid w:val="00C657E9"/>
    <w:rsid w:val="00C7464C"/>
    <w:rsid w:val="00C862E8"/>
    <w:rsid w:val="00C8703F"/>
    <w:rsid w:val="00C8748A"/>
    <w:rsid w:val="00C91EA1"/>
    <w:rsid w:val="00CA03B7"/>
    <w:rsid w:val="00CB0728"/>
    <w:rsid w:val="00CB087C"/>
    <w:rsid w:val="00CB2522"/>
    <w:rsid w:val="00CB5026"/>
    <w:rsid w:val="00CB53C6"/>
    <w:rsid w:val="00CC08BF"/>
    <w:rsid w:val="00CC0C2D"/>
    <w:rsid w:val="00CC12CC"/>
    <w:rsid w:val="00CC1823"/>
    <w:rsid w:val="00CC2469"/>
    <w:rsid w:val="00CC3C31"/>
    <w:rsid w:val="00CD3C2B"/>
    <w:rsid w:val="00CD7AFC"/>
    <w:rsid w:val="00CE099B"/>
    <w:rsid w:val="00CE0DF8"/>
    <w:rsid w:val="00CE1288"/>
    <w:rsid w:val="00CE7BE5"/>
    <w:rsid w:val="00CF078A"/>
    <w:rsid w:val="00CF0BE3"/>
    <w:rsid w:val="00CF2441"/>
    <w:rsid w:val="00CF3908"/>
    <w:rsid w:val="00CF7D7A"/>
    <w:rsid w:val="00D0214E"/>
    <w:rsid w:val="00D0280F"/>
    <w:rsid w:val="00D04532"/>
    <w:rsid w:val="00D05F6B"/>
    <w:rsid w:val="00D06C9C"/>
    <w:rsid w:val="00D06EC8"/>
    <w:rsid w:val="00D11A29"/>
    <w:rsid w:val="00D1303F"/>
    <w:rsid w:val="00D20652"/>
    <w:rsid w:val="00D2373C"/>
    <w:rsid w:val="00D23B92"/>
    <w:rsid w:val="00D262FB"/>
    <w:rsid w:val="00D277D9"/>
    <w:rsid w:val="00D27964"/>
    <w:rsid w:val="00D33412"/>
    <w:rsid w:val="00D3407F"/>
    <w:rsid w:val="00D34091"/>
    <w:rsid w:val="00D372ED"/>
    <w:rsid w:val="00D40F32"/>
    <w:rsid w:val="00D41A0A"/>
    <w:rsid w:val="00D44B9B"/>
    <w:rsid w:val="00D50E8D"/>
    <w:rsid w:val="00D54700"/>
    <w:rsid w:val="00D55A71"/>
    <w:rsid w:val="00D5696B"/>
    <w:rsid w:val="00D571BB"/>
    <w:rsid w:val="00D57E72"/>
    <w:rsid w:val="00D61848"/>
    <w:rsid w:val="00D706A1"/>
    <w:rsid w:val="00D7684B"/>
    <w:rsid w:val="00D839E7"/>
    <w:rsid w:val="00D849D2"/>
    <w:rsid w:val="00D84E7E"/>
    <w:rsid w:val="00D857FE"/>
    <w:rsid w:val="00D91061"/>
    <w:rsid w:val="00DA0F09"/>
    <w:rsid w:val="00DA4244"/>
    <w:rsid w:val="00DA50DC"/>
    <w:rsid w:val="00DA5DB3"/>
    <w:rsid w:val="00DB0246"/>
    <w:rsid w:val="00DB41DC"/>
    <w:rsid w:val="00DB4C31"/>
    <w:rsid w:val="00DB705E"/>
    <w:rsid w:val="00DC169B"/>
    <w:rsid w:val="00DC2BB5"/>
    <w:rsid w:val="00DC3DB1"/>
    <w:rsid w:val="00DD296C"/>
    <w:rsid w:val="00DD756A"/>
    <w:rsid w:val="00DD7656"/>
    <w:rsid w:val="00DE5731"/>
    <w:rsid w:val="00DE7F24"/>
    <w:rsid w:val="00DF0952"/>
    <w:rsid w:val="00DF1708"/>
    <w:rsid w:val="00DF6D10"/>
    <w:rsid w:val="00E026A0"/>
    <w:rsid w:val="00E04D47"/>
    <w:rsid w:val="00E05EF2"/>
    <w:rsid w:val="00E06B7C"/>
    <w:rsid w:val="00E10F19"/>
    <w:rsid w:val="00E110B2"/>
    <w:rsid w:val="00E11396"/>
    <w:rsid w:val="00E11A79"/>
    <w:rsid w:val="00E128D2"/>
    <w:rsid w:val="00E15035"/>
    <w:rsid w:val="00E15A90"/>
    <w:rsid w:val="00E1727A"/>
    <w:rsid w:val="00E17B94"/>
    <w:rsid w:val="00E1C3BE"/>
    <w:rsid w:val="00E20115"/>
    <w:rsid w:val="00E216BE"/>
    <w:rsid w:val="00E22598"/>
    <w:rsid w:val="00E26037"/>
    <w:rsid w:val="00E2748B"/>
    <w:rsid w:val="00E30315"/>
    <w:rsid w:val="00E30DED"/>
    <w:rsid w:val="00E3142E"/>
    <w:rsid w:val="00E33BB5"/>
    <w:rsid w:val="00E342B2"/>
    <w:rsid w:val="00E378A9"/>
    <w:rsid w:val="00E458F2"/>
    <w:rsid w:val="00E46402"/>
    <w:rsid w:val="00E4793B"/>
    <w:rsid w:val="00E52750"/>
    <w:rsid w:val="00E5507E"/>
    <w:rsid w:val="00E56194"/>
    <w:rsid w:val="00E627E6"/>
    <w:rsid w:val="00E649DB"/>
    <w:rsid w:val="00E67DCD"/>
    <w:rsid w:val="00E72C80"/>
    <w:rsid w:val="00E74A02"/>
    <w:rsid w:val="00E750BD"/>
    <w:rsid w:val="00E878B0"/>
    <w:rsid w:val="00E92E2D"/>
    <w:rsid w:val="00E96495"/>
    <w:rsid w:val="00EA0BF8"/>
    <w:rsid w:val="00EA1DB0"/>
    <w:rsid w:val="00EA2F44"/>
    <w:rsid w:val="00EA34DF"/>
    <w:rsid w:val="00EA71CF"/>
    <w:rsid w:val="00EB2628"/>
    <w:rsid w:val="00EB50AF"/>
    <w:rsid w:val="00EC22EA"/>
    <w:rsid w:val="00EC2615"/>
    <w:rsid w:val="00EC2D88"/>
    <w:rsid w:val="00ED3DB4"/>
    <w:rsid w:val="00ED7CDD"/>
    <w:rsid w:val="00EE003A"/>
    <w:rsid w:val="00EE1155"/>
    <w:rsid w:val="00EE1167"/>
    <w:rsid w:val="00EE1184"/>
    <w:rsid w:val="00EE4D8F"/>
    <w:rsid w:val="00EE504A"/>
    <w:rsid w:val="00EF3930"/>
    <w:rsid w:val="00EF4DDE"/>
    <w:rsid w:val="00EF5A38"/>
    <w:rsid w:val="00EF5EBB"/>
    <w:rsid w:val="00EF66E1"/>
    <w:rsid w:val="00F00A7A"/>
    <w:rsid w:val="00F011E3"/>
    <w:rsid w:val="00F01CE8"/>
    <w:rsid w:val="00F05C5C"/>
    <w:rsid w:val="00F060C8"/>
    <w:rsid w:val="00F12E3E"/>
    <w:rsid w:val="00F1314B"/>
    <w:rsid w:val="00F132DE"/>
    <w:rsid w:val="00F14648"/>
    <w:rsid w:val="00F14708"/>
    <w:rsid w:val="00F231BB"/>
    <w:rsid w:val="00F27575"/>
    <w:rsid w:val="00F27C3E"/>
    <w:rsid w:val="00F30341"/>
    <w:rsid w:val="00F311A5"/>
    <w:rsid w:val="00F3409B"/>
    <w:rsid w:val="00F36F7D"/>
    <w:rsid w:val="00F418EF"/>
    <w:rsid w:val="00F41B39"/>
    <w:rsid w:val="00F53AC5"/>
    <w:rsid w:val="00F54307"/>
    <w:rsid w:val="00F620F1"/>
    <w:rsid w:val="00F63186"/>
    <w:rsid w:val="00F66B7A"/>
    <w:rsid w:val="00F76C8F"/>
    <w:rsid w:val="00F853D4"/>
    <w:rsid w:val="00F854CE"/>
    <w:rsid w:val="00F86CF3"/>
    <w:rsid w:val="00F95521"/>
    <w:rsid w:val="00F964FD"/>
    <w:rsid w:val="00F978CF"/>
    <w:rsid w:val="00FA223A"/>
    <w:rsid w:val="00FA78DE"/>
    <w:rsid w:val="00FB07C2"/>
    <w:rsid w:val="00FB5C5B"/>
    <w:rsid w:val="00FB6E32"/>
    <w:rsid w:val="00FC0353"/>
    <w:rsid w:val="00FC095F"/>
    <w:rsid w:val="00FD1B57"/>
    <w:rsid w:val="00FD4ED4"/>
    <w:rsid w:val="00FD58F6"/>
    <w:rsid w:val="00FD7807"/>
    <w:rsid w:val="00FE2C71"/>
    <w:rsid w:val="00FE5D7B"/>
    <w:rsid w:val="00FE6BE3"/>
    <w:rsid w:val="00FF520A"/>
    <w:rsid w:val="015D6694"/>
    <w:rsid w:val="017638C1"/>
    <w:rsid w:val="01EDDB8A"/>
    <w:rsid w:val="03A9F793"/>
    <w:rsid w:val="04B8A39F"/>
    <w:rsid w:val="0707A85D"/>
    <w:rsid w:val="07FAE4F6"/>
    <w:rsid w:val="0CEC8F94"/>
    <w:rsid w:val="0D8B8096"/>
    <w:rsid w:val="0DB70CEE"/>
    <w:rsid w:val="11D19735"/>
    <w:rsid w:val="11F2C867"/>
    <w:rsid w:val="11FB9900"/>
    <w:rsid w:val="1272F6BE"/>
    <w:rsid w:val="140F66F5"/>
    <w:rsid w:val="141139E6"/>
    <w:rsid w:val="209308E9"/>
    <w:rsid w:val="235BA9F3"/>
    <w:rsid w:val="23E5EC96"/>
    <w:rsid w:val="23FCBD1C"/>
    <w:rsid w:val="2A9E946C"/>
    <w:rsid w:val="2C28A48F"/>
    <w:rsid w:val="2C5D22CC"/>
    <w:rsid w:val="2CA3DED5"/>
    <w:rsid w:val="2ED078DD"/>
    <w:rsid w:val="2F4F4B9A"/>
    <w:rsid w:val="3016A2D3"/>
    <w:rsid w:val="31DC5090"/>
    <w:rsid w:val="32031546"/>
    <w:rsid w:val="32E94276"/>
    <w:rsid w:val="33EDBB16"/>
    <w:rsid w:val="33F2C94C"/>
    <w:rsid w:val="3508193B"/>
    <w:rsid w:val="35BDEAA6"/>
    <w:rsid w:val="3674CB12"/>
    <w:rsid w:val="371FA2FE"/>
    <w:rsid w:val="401B1DF2"/>
    <w:rsid w:val="40A4E703"/>
    <w:rsid w:val="4333E5FE"/>
    <w:rsid w:val="43E50E13"/>
    <w:rsid w:val="44A4DB2D"/>
    <w:rsid w:val="48A614DA"/>
    <w:rsid w:val="4A1C5BB1"/>
    <w:rsid w:val="4BD4D90B"/>
    <w:rsid w:val="4C22EF88"/>
    <w:rsid w:val="4E3615C7"/>
    <w:rsid w:val="503B40A1"/>
    <w:rsid w:val="5085854A"/>
    <w:rsid w:val="514E39D0"/>
    <w:rsid w:val="5215ADED"/>
    <w:rsid w:val="5269BBBA"/>
    <w:rsid w:val="5348A842"/>
    <w:rsid w:val="565297C8"/>
    <w:rsid w:val="56CF1188"/>
    <w:rsid w:val="5AEAAF17"/>
    <w:rsid w:val="5B4010F1"/>
    <w:rsid w:val="5D9F04C3"/>
    <w:rsid w:val="60D6A585"/>
    <w:rsid w:val="61E65FC0"/>
    <w:rsid w:val="61F2AB3A"/>
    <w:rsid w:val="6301DF32"/>
    <w:rsid w:val="63200E83"/>
    <w:rsid w:val="6546956C"/>
    <w:rsid w:val="65C88855"/>
    <w:rsid w:val="665A119C"/>
    <w:rsid w:val="6ACE271E"/>
    <w:rsid w:val="6AEAA6FA"/>
    <w:rsid w:val="72D9834D"/>
    <w:rsid w:val="75D796D9"/>
    <w:rsid w:val="787CB12F"/>
    <w:rsid w:val="78AAE560"/>
    <w:rsid w:val="7A841F1F"/>
    <w:rsid w:val="7CB94F04"/>
    <w:rsid w:val="7D7DFD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50E06"/>
  <w15:chartTrackingRefBased/>
  <w15:docId w15:val="{E75C25D5-B55F-4237-9552-7C0D11782442}"/>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A0A"/>
    <w:pPr>
      <w:spacing w:before="120" w:after="0"/>
    </w:pPr>
    <w:rPr>
      <w:rFonts w:ascii="Palatino Linotype" w:hAnsi="Palatino Linotype"/>
    </w:rPr>
  </w:style>
  <w:style w:type="paragraph" w:styleId="Heading1">
    <w:name w:val="heading 1"/>
    <w:basedOn w:val="Normal"/>
    <w:next w:val="Normal"/>
    <w:link w:val="Heading1Char"/>
    <w:uiPriority w:val="9"/>
    <w:qFormat/>
    <w:rsid w:val="00B6733E"/>
    <w:pPr>
      <w:keepNext/>
      <w:spacing w:before="360" w:line="240" w:lineRule="auto"/>
      <w:outlineLvl w:val="0"/>
    </w:pPr>
    <w:rPr>
      <w:rFonts w:eastAsia="Palatino Linotype" w:cs="Times New Roman"/>
      <w:b/>
      <w:smallCaps/>
      <w:kern w:val="28"/>
      <w:sz w:val="28"/>
      <w:szCs w:val="28"/>
      <w:u w:val="single"/>
      <w14:ligatures w14:val="none"/>
    </w:rPr>
  </w:style>
  <w:style w:type="paragraph" w:styleId="Heading2">
    <w:name w:val="heading 2"/>
    <w:basedOn w:val="Heading1"/>
    <w:next w:val="Normal"/>
    <w:link w:val="Heading2Char"/>
    <w:uiPriority w:val="9"/>
    <w:unhideWhenUsed/>
    <w:qFormat/>
    <w:rsid w:val="000464AE"/>
    <w:pPr>
      <w:outlineLvl w:val="1"/>
    </w:pPr>
    <w:rPr>
      <w:sz w:val="24"/>
      <w:szCs w:val="24"/>
      <w:u w:val="none"/>
    </w:rPr>
  </w:style>
  <w:style w:type="paragraph" w:styleId="Heading3">
    <w:name w:val="heading 3"/>
    <w:basedOn w:val="Normal"/>
    <w:next w:val="Normal"/>
    <w:link w:val="Heading3Char"/>
    <w:uiPriority w:val="9"/>
    <w:unhideWhenUsed/>
    <w:qFormat/>
    <w:rsid w:val="00D41A0A"/>
    <w:pPr>
      <w:keepNext/>
      <w:keepLines/>
      <w:spacing w:before="160" w:after="80"/>
      <w:outlineLvl w:val="2"/>
    </w:pPr>
    <w:rPr>
      <w:rFonts w:eastAsiaTheme="majorEastAsia" w:cstheme="majorBidi"/>
      <w:b/>
      <w:bCs/>
    </w:rPr>
  </w:style>
  <w:style w:type="paragraph" w:styleId="Heading4">
    <w:name w:val="heading 4"/>
    <w:basedOn w:val="Normal"/>
    <w:next w:val="Normal"/>
    <w:link w:val="Heading4Char"/>
    <w:uiPriority w:val="9"/>
    <w:unhideWhenUsed/>
    <w:rsid w:val="007F72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rsid w:val="007F72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72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72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72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72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33E"/>
    <w:rPr>
      <w:rFonts w:ascii="Palatino Linotype" w:eastAsia="Palatino Linotype" w:hAnsi="Palatino Linotype" w:cs="Times New Roman"/>
      <w:b/>
      <w:smallCaps/>
      <w:kern w:val="28"/>
      <w:sz w:val="28"/>
      <w:szCs w:val="28"/>
      <w:u w:val="single"/>
      <w14:ligatures w14:val="none"/>
    </w:rPr>
  </w:style>
  <w:style w:type="character" w:customStyle="1" w:styleId="Heading2Char">
    <w:name w:val="Heading 2 Char"/>
    <w:basedOn w:val="DefaultParagraphFont"/>
    <w:link w:val="Heading2"/>
    <w:uiPriority w:val="9"/>
    <w:rsid w:val="000464AE"/>
    <w:rPr>
      <w:rFonts w:ascii="Palatino Linotype" w:eastAsia="Palatino Linotype" w:hAnsi="Palatino Linotype" w:cs="Times New Roman"/>
      <w:b/>
      <w:smallCaps/>
      <w:kern w:val="28"/>
      <w14:ligatures w14:val="none"/>
    </w:rPr>
  </w:style>
  <w:style w:type="character" w:customStyle="1" w:styleId="Heading3Char">
    <w:name w:val="Heading 3 Char"/>
    <w:basedOn w:val="DefaultParagraphFont"/>
    <w:link w:val="Heading3"/>
    <w:uiPriority w:val="9"/>
    <w:rsid w:val="00D41A0A"/>
    <w:rPr>
      <w:rFonts w:eastAsiaTheme="majorEastAsia" w:cstheme="majorBidi"/>
      <w:b/>
      <w:bCs/>
    </w:rPr>
  </w:style>
  <w:style w:type="character" w:customStyle="1" w:styleId="Heading4Char">
    <w:name w:val="Heading 4 Char"/>
    <w:basedOn w:val="DefaultParagraphFont"/>
    <w:link w:val="Heading4"/>
    <w:uiPriority w:val="9"/>
    <w:rsid w:val="007F72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72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72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72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72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7252"/>
    <w:rPr>
      <w:rFonts w:eastAsiaTheme="majorEastAsia" w:cstheme="majorBidi"/>
      <w:color w:val="272727" w:themeColor="text1" w:themeTint="D8"/>
    </w:rPr>
  </w:style>
  <w:style w:type="paragraph" w:styleId="Title">
    <w:name w:val="Title"/>
    <w:basedOn w:val="Normal"/>
    <w:next w:val="Normal"/>
    <w:link w:val="TitleChar"/>
    <w:uiPriority w:val="10"/>
    <w:qFormat/>
    <w:rsid w:val="00B6733E"/>
    <w:pPr>
      <w:spacing w:before="240" w:line="240" w:lineRule="auto"/>
      <w:ind w:left="851" w:right="855"/>
      <w:jc w:val="both"/>
    </w:pPr>
    <w:rPr>
      <w:rFonts w:eastAsia="Times New Roman" w:cs="Times New Roman"/>
      <w:kern w:val="0"/>
      <w14:ligatures w14:val="none"/>
    </w:rPr>
  </w:style>
  <w:style w:type="character" w:customStyle="1" w:styleId="TitleChar">
    <w:name w:val="Title Char"/>
    <w:basedOn w:val="DefaultParagraphFont"/>
    <w:link w:val="Title"/>
    <w:uiPriority w:val="10"/>
    <w:rsid w:val="00B6733E"/>
    <w:rPr>
      <w:rFonts w:ascii="Palatino Linotype" w:eastAsia="Times New Roman" w:hAnsi="Palatino Linotype" w:cs="Times New Roman"/>
      <w:kern w:val="0"/>
      <w14:ligatures w14:val="none"/>
    </w:rPr>
  </w:style>
  <w:style w:type="paragraph" w:styleId="Subtitle">
    <w:name w:val="Subtitle"/>
    <w:aliases w:val="Title Line"/>
    <w:basedOn w:val="Normal"/>
    <w:next w:val="Normal"/>
    <w:link w:val="SubtitleChar"/>
    <w:uiPriority w:val="11"/>
    <w:qFormat/>
    <w:rsid w:val="00D55A71"/>
    <w:pPr>
      <w:spacing w:before="240" w:line="240" w:lineRule="auto"/>
      <w:ind w:left="567" w:right="571"/>
      <w:jc w:val="center"/>
    </w:pPr>
    <w:rPr>
      <w:rFonts w:eastAsia="Palatino Linotype" w:cs="Times New Roman"/>
      <w:kern w:val="0"/>
      <w14:ligatures w14:val="none"/>
    </w:rPr>
  </w:style>
  <w:style w:type="character" w:customStyle="1" w:styleId="SubtitleChar">
    <w:name w:val="Subtitle Char"/>
    <w:aliases w:val="Title Line Char"/>
    <w:basedOn w:val="DefaultParagraphFont"/>
    <w:link w:val="Subtitle"/>
    <w:uiPriority w:val="11"/>
    <w:rsid w:val="00D55A71"/>
    <w:rPr>
      <w:rFonts w:ascii="Palatino Linotype" w:eastAsia="Palatino Linotype" w:hAnsi="Palatino Linotype" w:cs="Times New Roman"/>
      <w:kern w:val="0"/>
      <w14:ligatures w14:val="none"/>
    </w:rPr>
  </w:style>
  <w:style w:type="paragraph" w:styleId="Quote">
    <w:name w:val="Quote"/>
    <w:basedOn w:val="BodyText"/>
    <w:next w:val="Normal"/>
    <w:link w:val="QuoteChar"/>
    <w:uiPriority w:val="29"/>
    <w:qFormat/>
    <w:rsid w:val="000464AE"/>
    <w:pPr>
      <w:tabs>
        <w:tab w:val="clear" w:pos="720"/>
      </w:tabs>
      <w:spacing w:before="120"/>
      <w:ind w:left="709" w:right="714"/>
    </w:pPr>
  </w:style>
  <w:style w:type="character" w:customStyle="1" w:styleId="QuoteChar">
    <w:name w:val="Quote Char"/>
    <w:basedOn w:val="DefaultParagraphFont"/>
    <w:link w:val="Quote"/>
    <w:uiPriority w:val="29"/>
    <w:rsid w:val="000464AE"/>
    <w:rPr>
      <w:rFonts w:ascii="Palatino Linotype" w:eastAsia="Times New Roman" w:hAnsi="Palatino Linotype" w:cs="Times New Roman"/>
      <w:kern w:val="0"/>
      <w14:ligatures w14:val="none"/>
    </w:rPr>
  </w:style>
  <w:style w:type="paragraph" w:styleId="ListParagraph">
    <w:name w:val="List Paragraph"/>
    <w:basedOn w:val="Normal"/>
    <w:uiPriority w:val="34"/>
    <w:qFormat/>
    <w:rsid w:val="007F7252"/>
    <w:pPr>
      <w:ind w:left="720"/>
      <w:contextualSpacing/>
    </w:pPr>
  </w:style>
  <w:style w:type="character" w:styleId="IntenseEmphasis">
    <w:name w:val="Intense Emphasis"/>
    <w:basedOn w:val="DefaultParagraphFont"/>
    <w:uiPriority w:val="21"/>
    <w:rsid w:val="007F7252"/>
    <w:rPr>
      <w:i/>
      <w:iCs/>
      <w:color w:val="0F4761" w:themeColor="accent1" w:themeShade="BF"/>
    </w:rPr>
  </w:style>
  <w:style w:type="paragraph" w:styleId="IntenseQuote">
    <w:name w:val="Intense Quote"/>
    <w:basedOn w:val="Normal"/>
    <w:next w:val="Normal"/>
    <w:link w:val="IntenseQuoteChar"/>
    <w:uiPriority w:val="30"/>
    <w:rsid w:val="007F72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7252"/>
    <w:rPr>
      <w:i/>
      <w:iCs/>
      <w:color w:val="0F4761" w:themeColor="accent1" w:themeShade="BF"/>
    </w:rPr>
  </w:style>
  <w:style w:type="character" w:styleId="IntenseReference">
    <w:name w:val="Intense Reference"/>
    <w:basedOn w:val="DefaultParagraphFont"/>
    <w:uiPriority w:val="32"/>
    <w:rsid w:val="007F7252"/>
    <w:rPr>
      <w:b/>
      <w:bCs/>
      <w:smallCaps/>
      <w:color w:val="0F4761" w:themeColor="accent1" w:themeShade="BF"/>
      <w:spacing w:val="5"/>
    </w:rPr>
  </w:style>
  <w:style w:type="paragraph" w:styleId="NormalWeb">
    <w:name w:val="Normal (Web)"/>
    <w:basedOn w:val="Normal"/>
    <w:uiPriority w:val="99"/>
    <w:semiHidden/>
    <w:unhideWhenUsed/>
    <w:rsid w:val="007F725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rsid w:val="007F7252"/>
    <w:rPr>
      <w:b/>
      <w:bCs/>
    </w:rPr>
  </w:style>
  <w:style w:type="character" w:styleId="CommentReference">
    <w:name w:val="annotation reference"/>
    <w:basedOn w:val="DefaultParagraphFont"/>
    <w:uiPriority w:val="99"/>
    <w:unhideWhenUsed/>
    <w:rsid w:val="007F7252"/>
    <w:rPr>
      <w:sz w:val="16"/>
      <w:szCs w:val="16"/>
    </w:rPr>
  </w:style>
  <w:style w:type="paragraph" w:styleId="CommentText">
    <w:name w:val="annotation text"/>
    <w:basedOn w:val="Normal"/>
    <w:link w:val="CommentTextChar"/>
    <w:uiPriority w:val="99"/>
    <w:unhideWhenUsed/>
    <w:rsid w:val="007F7252"/>
    <w:pPr>
      <w:spacing w:line="240" w:lineRule="auto"/>
    </w:pPr>
    <w:rPr>
      <w:sz w:val="20"/>
      <w:szCs w:val="20"/>
    </w:rPr>
  </w:style>
  <w:style w:type="character" w:customStyle="1" w:styleId="CommentTextChar">
    <w:name w:val="Comment Text Char"/>
    <w:basedOn w:val="DefaultParagraphFont"/>
    <w:link w:val="CommentText"/>
    <w:uiPriority w:val="99"/>
    <w:rsid w:val="007F7252"/>
    <w:rPr>
      <w:sz w:val="20"/>
      <w:szCs w:val="20"/>
    </w:rPr>
  </w:style>
  <w:style w:type="paragraph" w:styleId="CommentSubject">
    <w:name w:val="annotation subject"/>
    <w:basedOn w:val="CommentText"/>
    <w:next w:val="CommentText"/>
    <w:link w:val="CommentSubjectChar"/>
    <w:uiPriority w:val="99"/>
    <w:semiHidden/>
    <w:unhideWhenUsed/>
    <w:rsid w:val="007F7252"/>
    <w:rPr>
      <w:b/>
      <w:bCs/>
    </w:rPr>
  </w:style>
  <w:style w:type="character" w:customStyle="1" w:styleId="CommentSubjectChar">
    <w:name w:val="Comment Subject Char"/>
    <w:basedOn w:val="CommentTextChar"/>
    <w:link w:val="CommentSubject"/>
    <w:uiPriority w:val="99"/>
    <w:semiHidden/>
    <w:rsid w:val="007F7252"/>
    <w:rPr>
      <w:b/>
      <w:bCs/>
      <w:sz w:val="20"/>
      <w:szCs w:val="20"/>
    </w:rPr>
  </w:style>
  <w:style w:type="character" w:styleId="Hyperlink">
    <w:name w:val="Hyperlink"/>
    <w:basedOn w:val="DefaultParagraphFont"/>
    <w:uiPriority w:val="99"/>
    <w:unhideWhenUsed/>
    <w:rsid w:val="00574AE0"/>
    <w:rPr>
      <w:color w:val="467886" w:themeColor="hyperlink"/>
      <w:u w:val="single"/>
    </w:rPr>
  </w:style>
  <w:style w:type="character" w:styleId="UnresolvedMention">
    <w:name w:val="Unresolved Mention"/>
    <w:basedOn w:val="DefaultParagraphFont"/>
    <w:uiPriority w:val="99"/>
    <w:semiHidden/>
    <w:unhideWhenUsed/>
    <w:rsid w:val="00574AE0"/>
    <w:rPr>
      <w:color w:val="605E5C"/>
      <w:shd w:val="clear" w:color="auto" w:fill="E1DFDD"/>
    </w:rPr>
  </w:style>
  <w:style w:type="table" w:styleId="TableGrid">
    <w:name w:val="Table Grid"/>
    <w:basedOn w:val="TableNormal"/>
    <w:uiPriority w:val="39"/>
    <w:rsid w:val="005C3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4449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eop">
    <w:name w:val="eop"/>
    <w:basedOn w:val="DefaultParagraphFont"/>
    <w:rsid w:val="00044491"/>
  </w:style>
  <w:style w:type="character" w:customStyle="1" w:styleId="normaltextrun">
    <w:name w:val="normaltextrun"/>
    <w:basedOn w:val="DefaultParagraphFont"/>
    <w:rsid w:val="00044491"/>
  </w:style>
  <w:style w:type="character" w:customStyle="1" w:styleId="tabchar">
    <w:name w:val="tabchar"/>
    <w:basedOn w:val="DefaultParagraphFont"/>
    <w:rsid w:val="00044491"/>
  </w:style>
  <w:style w:type="character" w:customStyle="1" w:styleId="contentcontrolboundarysink">
    <w:name w:val="contentcontrolboundarysink"/>
    <w:basedOn w:val="DefaultParagraphFont"/>
    <w:rsid w:val="00044491"/>
  </w:style>
  <w:style w:type="paragraph" w:styleId="Header">
    <w:name w:val="header"/>
    <w:basedOn w:val="Normal"/>
    <w:link w:val="HeaderChar"/>
    <w:unhideWhenUsed/>
    <w:rsid w:val="00044491"/>
    <w:pPr>
      <w:tabs>
        <w:tab w:val="center" w:pos="4680"/>
        <w:tab w:val="right" w:pos="9360"/>
      </w:tabs>
      <w:spacing w:line="240" w:lineRule="auto"/>
    </w:pPr>
  </w:style>
  <w:style w:type="character" w:customStyle="1" w:styleId="HeaderChar">
    <w:name w:val="Header Char"/>
    <w:basedOn w:val="DefaultParagraphFont"/>
    <w:link w:val="Header"/>
    <w:uiPriority w:val="99"/>
    <w:rsid w:val="00044491"/>
  </w:style>
  <w:style w:type="paragraph" w:styleId="Footer">
    <w:name w:val="footer"/>
    <w:basedOn w:val="Normal"/>
    <w:link w:val="FooterChar"/>
    <w:uiPriority w:val="99"/>
    <w:unhideWhenUsed/>
    <w:rsid w:val="00044491"/>
    <w:pPr>
      <w:tabs>
        <w:tab w:val="center" w:pos="4680"/>
        <w:tab w:val="right" w:pos="9360"/>
      </w:tabs>
      <w:spacing w:line="240" w:lineRule="auto"/>
    </w:pPr>
  </w:style>
  <w:style w:type="character" w:customStyle="1" w:styleId="FooterChar">
    <w:name w:val="Footer Char"/>
    <w:basedOn w:val="DefaultParagraphFont"/>
    <w:link w:val="Footer"/>
    <w:uiPriority w:val="99"/>
    <w:rsid w:val="00044491"/>
  </w:style>
  <w:style w:type="paragraph" w:styleId="Revision">
    <w:name w:val="Revision"/>
    <w:hidden/>
    <w:uiPriority w:val="99"/>
    <w:semiHidden/>
    <w:rsid w:val="00271803"/>
    <w:pPr>
      <w:spacing w:after="0" w:line="240" w:lineRule="auto"/>
    </w:pPr>
  </w:style>
  <w:style w:type="paragraph" w:customStyle="1" w:styleId="standard">
    <w:name w:val="standard"/>
    <w:basedOn w:val="Normal"/>
    <w:link w:val="standardChar"/>
    <w:rsid w:val="00EC2D88"/>
    <w:pPr>
      <w:spacing w:line="360" w:lineRule="auto"/>
      <w:ind w:firstLine="720"/>
    </w:pPr>
    <w:rPr>
      <w:rFonts w:ascii="Palatino" w:eastAsia="Times New Roman" w:hAnsi="Palatino" w:cs="Times New Roman"/>
      <w:kern w:val="0"/>
      <w:szCs w:val="20"/>
      <w14:ligatures w14:val="none"/>
    </w:rPr>
  </w:style>
  <w:style w:type="character" w:customStyle="1" w:styleId="standardChar">
    <w:name w:val="standard Char"/>
    <w:link w:val="standard"/>
    <w:rsid w:val="00EC2D88"/>
    <w:rPr>
      <w:rFonts w:ascii="Palatino" w:eastAsia="Times New Roman" w:hAnsi="Palatino" w:cs="Times New Roman"/>
      <w:kern w:val="0"/>
      <w:szCs w:val="20"/>
      <w14:ligatures w14:val="none"/>
    </w:rPr>
  </w:style>
  <w:style w:type="paragraph" w:customStyle="1" w:styleId="Res-Caption">
    <w:name w:val="Res-Caption"/>
    <w:rsid w:val="00EC2D88"/>
    <w:pPr>
      <w:pBdr>
        <w:top w:val="nil"/>
        <w:left w:val="nil"/>
        <w:bottom w:val="nil"/>
        <w:right w:val="nil"/>
        <w:between w:val="nil"/>
        <w:bar w:val="nil"/>
      </w:pBdr>
      <w:spacing w:after="0" w:line="240" w:lineRule="auto"/>
      <w:ind w:left="720" w:right="720"/>
    </w:pPr>
    <w:rPr>
      <w:rFonts w:ascii="Palatino" w:eastAsia="Palatino" w:hAnsi="Palatino" w:cs="Palatino"/>
      <w:color w:val="000000"/>
      <w:kern w:val="0"/>
      <w:sz w:val="26"/>
      <w:szCs w:val="26"/>
      <w:u w:color="000000"/>
      <w:bdr w:val="nil"/>
      <w14:ligatures w14:val="none"/>
    </w:rPr>
  </w:style>
  <w:style w:type="paragraph" w:customStyle="1" w:styleId="xxmsonormal">
    <w:name w:val="x_xmsonormal"/>
    <w:basedOn w:val="Normal"/>
    <w:rsid w:val="00EC2D88"/>
    <w:pPr>
      <w:spacing w:line="240" w:lineRule="auto"/>
    </w:pPr>
    <w:rPr>
      <w:rFonts w:ascii="Calibri" w:hAnsi="Calibri" w:cs="Calibri"/>
      <w:kern w:val="0"/>
      <w:sz w:val="22"/>
      <w:szCs w:val="22"/>
      <w14:ligatures w14:val="none"/>
    </w:rPr>
  </w:style>
  <w:style w:type="paragraph" w:customStyle="1" w:styleId="10sp0">
    <w:name w:val="_1.0sp 0&quot;"/>
    <w:basedOn w:val="Normal"/>
    <w:link w:val="10sp0Char"/>
    <w:rsid w:val="00B667D7"/>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D23B92"/>
    <w:pPr>
      <w:numPr>
        <w:numId w:val="17"/>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682199"/>
    <w:pPr>
      <w:suppressAutoHyphens/>
      <w:spacing w:after="240" w:line="240" w:lineRule="auto"/>
      <w:ind w:left="720" w:hanging="720"/>
    </w:pPr>
    <w:rPr>
      <w:rFonts w:ascii="Times New Roman" w:eastAsia="SimSun" w:hAnsi="Times New Roman" w:cs="Times New Roman"/>
      <w:kern w:val="0"/>
      <w:szCs w:val="20"/>
      <w14:ligatures w14:val="none"/>
    </w:rPr>
  </w:style>
  <w:style w:type="paragraph" w:customStyle="1" w:styleId="Style1">
    <w:name w:val="Style1"/>
    <w:basedOn w:val="Normal"/>
    <w:link w:val="Style1Char"/>
    <w:rsid w:val="003334FC"/>
    <w:pPr>
      <w:tabs>
        <w:tab w:val="left" w:pos="-720"/>
      </w:tabs>
      <w:suppressAutoHyphens/>
      <w:spacing w:after="240" w:line="240" w:lineRule="auto"/>
    </w:pPr>
    <w:rPr>
      <w:rFonts w:ascii="Palatino" w:eastAsia="Times New Roman" w:hAnsi="Palatino" w:cs="Times New Roman"/>
      <w:kern w:val="0"/>
      <w:sz w:val="26"/>
      <w:szCs w:val="20"/>
      <w14:ligatures w14:val="none"/>
    </w:rPr>
  </w:style>
  <w:style w:type="paragraph" w:customStyle="1" w:styleId="RTSB">
    <w:name w:val="RTSB"/>
    <w:link w:val="RTSBChar"/>
    <w:qFormat/>
    <w:rsid w:val="00D41A0A"/>
    <w:pPr>
      <w:spacing w:after="0" w:line="240" w:lineRule="auto"/>
      <w:ind w:right="594"/>
      <w:jc w:val="right"/>
    </w:pPr>
    <w:rPr>
      <w:rFonts w:ascii="Palatino Linotype" w:eastAsiaTheme="majorEastAsia" w:hAnsi="Palatino Linotype" w:cstheme="majorBidi"/>
      <w:b/>
      <w:bCs/>
      <w:color w:val="000000" w:themeColor="text1"/>
      <w:spacing w:val="-10"/>
      <w:kern w:val="0"/>
      <w:szCs w:val="20"/>
      <w14:ligatures w14:val="none"/>
    </w:rPr>
  </w:style>
  <w:style w:type="character" w:customStyle="1" w:styleId="RTSBChar">
    <w:name w:val="RTSB Char"/>
    <w:basedOn w:val="TitleChar"/>
    <w:link w:val="RTSB"/>
    <w:rsid w:val="00D41A0A"/>
    <w:rPr>
      <w:rFonts w:ascii="Palatino Linotype" w:eastAsiaTheme="majorEastAsia" w:hAnsi="Palatino Linotype" w:cstheme="majorBidi"/>
      <w:b/>
      <w:bCs/>
      <w:color w:val="000000" w:themeColor="text1"/>
      <w:spacing w:val="-10"/>
      <w:kern w:val="0"/>
      <w:szCs w:val="20"/>
      <w14:ligatures w14:val="none"/>
    </w:rPr>
  </w:style>
  <w:style w:type="paragraph" w:styleId="BodyText">
    <w:name w:val="Body Text"/>
    <w:basedOn w:val="Style1"/>
    <w:link w:val="BodyTextChar"/>
    <w:uiPriority w:val="99"/>
    <w:unhideWhenUsed/>
    <w:qFormat/>
    <w:rsid w:val="00606460"/>
    <w:pPr>
      <w:tabs>
        <w:tab w:val="left" w:pos="720"/>
      </w:tabs>
      <w:spacing w:before="240" w:after="0"/>
      <w:jc w:val="both"/>
    </w:pPr>
    <w:rPr>
      <w:rFonts w:ascii="Palatino Linotype" w:hAnsi="Palatino Linotype"/>
      <w:sz w:val="24"/>
      <w:szCs w:val="24"/>
    </w:rPr>
  </w:style>
  <w:style w:type="character" w:customStyle="1" w:styleId="BodyTextChar">
    <w:name w:val="Body Text Char"/>
    <w:basedOn w:val="DefaultParagraphFont"/>
    <w:link w:val="BodyText"/>
    <w:uiPriority w:val="99"/>
    <w:rsid w:val="00606460"/>
    <w:rPr>
      <w:rFonts w:ascii="Palatino Linotype" w:eastAsia="Times New Roman" w:hAnsi="Palatino Linotype" w:cs="Times New Roman"/>
      <w:kern w:val="0"/>
      <w14:ligatures w14:val="none"/>
    </w:rPr>
  </w:style>
  <w:style w:type="paragraph" w:customStyle="1" w:styleId="OrgHeader">
    <w:name w:val="Org Header"/>
    <w:basedOn w:val="Normal"/>
    <w:link w:val="OrgHeaderChar"/>
    <w:qFormat/>
    <w:rsid w:val="00A8025A"/>
    <w:pPr>
      <w:spacing w:before="0" w:after="480" w:line="240" w:lineRule="auto"/>
      <w:jc w:val="center"/>
    </w:pPr>
    <w:rPr>
      <w:rFonts w:ascii="Helvetica" w:eastAsia="Times New Roman" w:hAnsi="Helvetica" w:cs="Helvetica"/>
      <w:b/>
      <w:bCs/>
      <w:kern w:val="0"/>
      <w:sz w:val="26"/>
      <w:szCs w:val="20"/>
      <w14:ligatures w14:val="none"/>
    </w:rPr>
  </w:style>
  <w:style w:type="character" w:customStyle="1" w:styleId="OrgHeaderChar">
    <w:name w:val="Org Header Char"/>
    <w:basedOn w:val="DefaultParagraphFont"/>
    <w:link w:val="OrgHeader"/>
    <w:rsid w:val="00A8025A"/>
    <w:rPr>
      <w:rFonts w:ascii="Helvetica" w:eastAsia="Times New Roman" w:hAnsi="Helvetica" w:cs="Helvetica"/>
      <w:b/>
      <w:bCs/>
      <w:kern w:val="0"/>
      <w:sz w:val="26"/>
      <w:szCs w:val="20"/>
      <w14:ligatures w14:val="none"/>
    </w:rPr>
  </w:style>
  <w:style w:type="paragraph" w:customStyle="1" w:styleId="Document">
    <w:name w:val="Document"/>
    <w:basedOn w:val="Normal"/>
    <w:link w:val="DocumentChar"/>
    <w:qFormat/>
    <w:rsid w:val="00DA4244"/>
    <w:pPr>
      <w:keepNext/>
      <w:spacing w:before="600" w:line="240" w:lineRule="auto"/>
      <w:jc w:val="center"/>
    </w:pPr>
    <w:rPr>
      <w:rFonts w:ascii="Helvetica" w:eastAsia="Times New Roman" w:hAnsi="Helvetica" w:cs="Times New Roman"/>
      <w:b/>
      <w:spacing w:val="120"/>
      <w:kern w:val="0"/>
      <w:sz w:val="26"/>
      <w:szCs w:val="20"/>
      <w:u w:val="single"/>
      <w14:ligatures w14:val="none"/>
    </w:rPr>
  </w:style>
  <w:style w:type="character" w:customStyle="1" w:styleId="DocumentChar">
    <w:name w:val="Document Char"/>
    <w:basedOn w:val="DefaultParagraphFont"/>
    <w:link w:val="Document"/>
    <w:rsid w:val="00DA4244"/>
    <w:rPr>
      <w:rFonts w:ascii="Helvetica" w:eastAsia="Times New Roman" w:hAnsi="Helvetica" w:cs="Times New Roman"/>
      <w:b/>
      <w:spacing w:val="120"/>
      <w:kern w:val="0"/>
      <w:sz w:val="26"/>
      <w:szCs w:val="20"/>
      <w:u w:val="single"/>
      <w14:ligatures w14:val="none"/>
    </w:rPr>
  </w:style>
  <w:style w:type="paragraph" w:customStyle="1" w:styleId="ListNum">
    <w:name w:val="List Num"/>
    <w:basedOn w:val="Normal"/>
    <w:link w:val="ListNumChar"/>
    <w:qFormat/>
    <w:rsid w:val="00606460"/>
    <w:pPr>
      <w:numPr>
        <w:numId w:val="9"/>
      </w:numPr>
      <w:tabs>
        <w:tab w:val="clear" w:pos="360"/>
      </w:tabs>
      <w:spacing w:before="240" w:line="240" w:lineRule="auto"/>
      <w:ind w:left="567" w:hanging="567"/>
      <w:jc w:val="both"/>
    </w:pPr>
    <w:rPr>
      <w:rFonts w:eastAsia="Palatino Linotype" w:cs="Times New Roman"/>
      <w:snapToGrid w:val="0"/>
      <w:kern w:val="0"/>
      <w14:ligatures w14:val="none"/>
    </w:rPr>
  </w:style>
  <w:style w:type="character" w:customStyle="1" w:styleId="ListNumChar">
    <w:name w:val="List Num Char"/>
    <w:basedOn w:val="DefaultParagraphFont"/>
    <w:link w:val="ListNum"/>
    <w:rsid w:val="00606460"/>
    <w:rPr>
      <w:rFonts w:ascii="Palatino Linotype" w:eastAsia="Palatino Linotype" w:hAnsi="Palatino Linotype" w:cs="Times New Roman"/>
      <w:snapToGrid w:val="0"/>
      <w:kern w:val="0"/>
      <w14:ligatures w14:val="none"/>
    </w:rPr>
  </w:style>
  <w:style w:type="paragraph" w:customStyle="1" w:styleId="ListBul">
    <w:name w:val="List Bul"/>
    <w:basedOn w:val="Style1"/>
    <w:link w:val="ListBulChar"/>
    <w:qFormat/>
    <w:rsid w:val="00606460"/>
    <w:pPr>
      <w:numPr>
        <w:numId w:val="25"/>
      </w:numPr>
      <w:spacing w:after="0"/>
      <w:ind w:left="567" w:hanging="567"/>
      <w:jc w:val="both"/>
    </w:pPr>
    <w:rPr>
      <w:rFonts w:ascii="Palatino Linotype" w:hAnsi="Palatino Linotype"/>
      <w:sz w:val="24"/>
      <w:szCs w:val="24"/>
    </w:rPr>
  </w:style>
  <w:style w:type="character" w:customStyle="1" w:styleId="Style1Char">
    <w:name w:val="Style1 Char"/>
    <w:basedOn w:val="DefaultParagraphFont"/>
    <w:link w:val="Style1"/>
    <w:rsid w:val="00606460"/>
    <w:rPr>
      <w:rFonts w:ascii="Palatino" w:eastAsia="Times New Roman" w:hAnsi="Palatino" w:cs="Times New Roman"/>
      <w:kern w:val="0"/>
      <w:sz w:val="26"/>
      <w:szCs w:val="20"/>
      <w14:ligatures w14:val="none"/>
    </w:rPr>
  </w:style>
  <w:style w:type="character" w:customStyle="1" w:styleId="ListBulChar">
    <w:name w:val="List Bul Char"/>
    <w:basedOn w:val="Style1Char"/>
    <w:link w:val="ListBul"/>
    <w:rsid w:val="00606460"/>
    <w:rPr>
      <w:rFonts w:ascii="Palatino Linotype" w:eastAsia="Times New Roman" w:hAnsi="Palatino Linotype" w:cs="Times New Roman"/>
      <w:kern w:val="0"/>
      <w:sz w:val="26"/>
      <w:szCs w:val="20"/>
      <w14:ligatures w14:val="none"/>
    </w:rPr>
  </w:style>
  <w:style w:type="paragraph" w:customStyle="1" w:styleId="OutLeft">
    <w:name w:val="Out Left"/>
    <w:basedOn w:val="Header"/>
    <w:link w:val="OutLeftChar"/>
    <w:qFormat/>
    <w:rsid w:val="00D571BB"/>
    <w:pPr>
      <w:tabs>
        <w:tab w:val="clear" w:pos="9360"/>
      </w:tabs>
      <w:spacing w:before="0"/>
      <w:ind w:left="180"/>
    </w:pPr>
  </w:style>
  <w:style w:type="character" w:customStyle="1" w:styleId="OutLeftChar">
    <w:name w:val="Out Left Char"/>
    <w:basedOn w:val="OrgHeaderChar"/>
    <w:link w:val="OutLeft"/>
    <w:rsid w:val="00D571BB"/>
    <w:rPr>
      <w:rFonts w:ascii="Palatino Linotype" w:eastAsia="Times New Roman" w:hAnsi="Palatino Linotype" w:cs="Helvetica"/>
      <w:b w:val="0"/>
      <w:bCs w:val="0"/>
      <w:kern w:val="0"/>
      <w:sz w:val="26"/>
      <w:szCs w:val="20"/>
      <w14:ligatures w14:val="none"/>
    </w:rPr>
  </w:style>
  <w:style w:type="paragraph" w:customStyle="1" w:styleId="OutRight">
    <w:name w:val="Out Right"/>
    <w:basedOn w:val="Header"/>
    <w:link w:val="OutRightChar"/>
    <w:qFormat/>
    <w:rsid w:val="00D571BB"/>
    <w:pPr>
      <w:tabs>
        <w:tab w:val="clear" w:pos="4680"/>
      </w:tabs>
      <w:spacing w:before="0"/>
      <w:ind w:right="315"/>
      <w:jc w:val="right"/>
    </w:pPr>
  </w:style>
  <w:style w:type="character" w:customStyle="1" w:styleId="OutRightChar">
    <w:name w:val="Out Right Char"/>
    <w:basedOn w:val="OutLeftChar"/>
    <w:link w:val="OutRight"/>
    <w:rsid w:val="00D571BB"/>
    <w:rPr>
      <w:rFonts w:ascii="Palatino Linotype" w:eastAsia="Times New Roman" w:hAnsi="Palatino Linotype" w:cs="Helvetica"/>
      <w:b w:val="0"/>
      <w:bCs w:val="0"/>
      <w:kern w:val="0"/>
      <w:sz w:val="26"/>
      <w:szCs w:val="20"/>
      <w14:ligatures w14:val="none"/>
    </w:rPr>
  </w:style>
  <w:style w:type="paragraph" w:customStyle="1" w:styleId="OutSpace">
    <w:name w:val="Out Space"/>
    <w:basedOn w:val="Header"/>
    <w:link w:val="OutSpaceChar"/>
    <w:qFormat/>
    <w:rsid w:val="00B21332"/>
    <w:pPr>
      <w:jc w:val="center"/>
    </w:pPr>
    <w:rPr>
      <w:sz w:val="28"/>
      <w:szCs w:val="28"/>
    </w:rPr>
  </w:style>
  <w:style w:type="character" w:customStyle="1" w:styleId="OutSpaceChar">
    <w:name w:val="Out Space Char"/>
    <w:basedOn w:val="HeaderChar"/>
    <w:link w:val="OutSpace"/>
    <w:rsid w:val="00B21332"/>
    <w:rPr>
      <w:rFonts w:ascii="Palatino Linotype" w:hAnsi="Palatino Linotype"/>
      <w:sz w:val="28"/>
      <w:szCs w:val="28"/>
    </w:rPr>
  </w:style>
  <w:style w:type="paragraph" w:customStyle="1" w:styleId="CSNum">
    <w:name w:val="CS Num"/>
    <w:basedOn w:val="Footer"/>
    <w:link w:val="CSNumChar"/>
    <w:rsid w:val="000464AE"/>
    <w:rPr>
      <w:sz w:val="20"/>
      <w:szCs w:val="20"/>
    </w:rPr>
  </w:style>
  <w:style w:type="character" w:customStyle="1" w:styleId="CSNumChar">
    <w:name w:val="CS Num Char"/>
    <w:basedOn w:val="FooterChar"/>
    <w:link w:val="CSNum"/>
    <w:rsid w:val="000464AE"/>
    <w:rPr>
      <w:rFonts w:ascii="Palatino Linotype" w:hAnsi="Palatino Linotype"/>
      <w:sz w:val="20"/>
      <w:szCs w:val="20"/>
    </w:rPr>
  </w:style>
  <w:style w:type="paragraph" w:styleId="NoSpacing">
    <w:name w:val="No Spacing"/>
    <w:uiPriority w:val="1"/>
    <w:qFormat/>
    <w:rsid w:val="000464AE"/>
    <w:pPr>
      <w:spacing w:after="0" w:line="240" w:lineRule="auto"/>
    </w:pPr>
    <w:rPr>
      <w:rFonts w:ascii="Palatino Linotype" w:hAnsi="Palatino Linotype"/>
    </w:rPr>
  </w:style>
  <w:style w:type="paragraph" w:customStyle="1" w:styleId="Foot">
    <w:name w:val="Foot"/>
    <w:basedOn w:val="BodyText"/>
    <w:link w:val="FootChar"/>
    <w:qFormat/>
    <w:rsid w:val="00D41A0A"/>
    <w:pPr>
      <w:tabs>
        <w:tab w:val="clear" w:pos="720"/>
      </w:tabs>
    </w:pPr>
    <w:rPr>
      <w:rFonts w:eastAsia="Palatino Linotype"/>
      <w:sz w:val="20"/>
      <w:szCs w:val="20"/>
    </w:rPr>
  </w:style>
  <w:style w:type="character" w:customStyle="1" w:styleId="FootChar">
    <w:name w:val="Foot Char"/>
    <w:basedOn w:val="BodyTextChar"/>
    <w:link w:val="Foot"/>
    <w:rsid w:val="00D41A0A"/>
    <w:rPr>
      <w:rFonts w:ascii="Palatino Linotype" w:eastAsia="Palatino Linotype" w:hAnsi="Palatino Linotype" w:cs="Times New Roman"/>
      <w:kern w:val="0"/>
      <w:sz w:val="20"/>
      <w:szCs w:val="20"/>
      <w14:ligatures w14:val="none"/>
    </w:rPr>
  </w:style>
  <w:style w:type="paragraph" w:customStyle="1" w:styleId="RSD">
    <w:name w:val="RSD"/>
    <w:basedOn w:val="RTSB"/>
    <w:link w:val="RSDChar"/>
    <w:qFormat/>
    <w:rsid w:val="00D571BB"/>
    <w:pPr>
      <w:ind w:left="606"/>
      <w:jc w:val="left"/>
    </w:pPr>
  </w:style>
  <w:style w:type="character" w:customStyle="1" w:styleId="RSDChar">
    <w:name w:val="RSD Char"/>
    <w:basedOn w:val="RTSBChar"/>
    <w:link w:val="RSD"/>
    <w:rsid w:val="00D571BB"/>
    <w:rPr>
      <w:rFonts w:ascii="Palatino Linotype" w:eastAsiaTheme="majorEastAsia" w:hAnsi="Palatino Linotype" w:cstheme="majorBidi"/>
      <w:b/>
      <w:bCs/>
      <w:color w:val="000000" w:themeColor="text1"/>
      <w:spacing w:val="-10"/>
      <w:kern w:val="0"/>
      <w:szCs w:val="20"/>
      <w14:ligatures w14:val="none"/>
    </w:rPr>
  </w:style>
  <w:style w:type="paragraph" w:customStyle="1" w:styleId="SigBlock">
    <w:name w:val="Sig Block"/>
    <w:basedOn w:val="10sp0"/>
    <w:link w:val="SigBlockChar"/>
    <w:qFormat/>
    <w:rsid w:val="00551BE6"/>
    <w:pPr>
      <w:spacing w:before="720" w:after="360"/>
      <w:ind w:left="5670" w:right="147"/>
    </w:pPr>
    <w:rPr>
      <w:rFonts w:ascii="Palatino Linotype" w:hAnsi="Palatino Linotype"/>
    </w:rPr>
  </w:style>
  <w:style w:type="character" w:customStyle="1" w:styleId="10sp0Char">
    <w:name w:val="_1.0sp 0&quot; Char"/>
    <w:basedOn w:val="DefaultParagraphFont"/>
    <w:link w:val="10sp0"/>
    <w:rsid w:val="00D571BB"/>
    <w:rPr>
      <w:rFonts w:ascii="Times New Roman" w:eastAsia="SimSun" w:hAnsi="Times New Roman" w:cs="Times New Roman"/>
      <w:kern w:val="0"/>
      <w:szCs w:val="20"/>
      <w14:ligatures w14:val="none"/>
    </w:rPr>
  </w:style>
  <w:style w:type="character" w:customStyle="1" w:styleId="SigBlockChar">
    <w:name w:val="Sig Block Char"/>
    <w:basedOn w:val="10sp0Char"/>
    <w:link w:val="SigBlock"/>
    <w:rsid w:val="00551BE6"/>
    <w:rPr>
      <w:rFonts w:ascii="Palatino Linotype" w:eastAsia="SimSun" w:hAnsi="Palatino Linotype" w:cs="Times New Roman"/>
      <w:kern w:val="0"/>
      <w:szCs w:val="20"/>
      <w14:ligatures w14:val="none"/>
    </w:rPr>
  </w:style>
  <w:style w:type="paragraph" w:styleId="FootnoteText">
    <w:name w:val="footnote text"/>
    <w:basedOn w:val="Normal"/>
    <w:link w:val="FootnoteTextChar"/>
    <w:uiPriority w:val="99"/>
    <w:semiHidden/>
    <w:unhideWhenUsed/>
    <w:rsid w:val="00C31C50"/>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C31C50"/>
    <w:rPr>
      <w:rFonts w:ascii="Palatino Linotype" w:hAnsi="Palatino Linotype"/>
      <w:sz w:val="20"/>
      <w:szCs w:val="20"/>
    </w:rPr>
  </w:style>
  <w:style w:type="character" w:styleId="FootnoteReference">
    <w:name w:val="footnote reference"/>
    <w:basedOn w:val="DefaultParagraphFont"/>
    <w:uiPriority w:val="99"/>
    <w:semiHidden/>
    <w:unhideWhenUsed/>
    <w:rsid w:val="00C31C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552133">
      <w:bodyDiv w:val="1"/>
      <w:marLeft w:val="0"/>
      <w:marRight w:val="0"/>
      <w:marTop w:val="0"/>
      <w:marBottom w:val="0"/>
      <w:divBdr>
        <w:top w:val="none" w:sz="0" w:space="0" w:color="auto"/>
        <w:left w:val="none" w:sz="0" w:space="0" w:color="auto"/>
        <w:bottom w:val="none" w:sz="0" w:space="0" w:color="auto"/>
        <w:right w:val="none" w:sz="0" w:space="0" w:color="auto"/>
      </w:divBdr>
      <w:divsChild>
        <w:div w:id="20471829">
          <w:marLeft w:val="0"/>
          <w:marRight w:val="0"/>
          <w:marTop w:val="0"/>
          <w:marBottom w:val="0"/>
          <w:divBdr>
            <w:top w:val="none" w:sz="0" w:space="0" w:color="auto"/>
            <w:left w:val="none" w:sz="0" w:space="0" w:color="auto"/>
            <w:bottom w:val="none" w:sz="0" w:space="0" w:color="auto"/>
            <w:right w:val="none" w:sz="0" w:space="0" w:color="auto"/>
          </w:divBdr>
        </w:div>
        <w:div w:id="36779142">
          <w:marLeft w:val="0"/>
          <w:marRight w:val="0"/>
          <w:marTop w:val="0"/>
          <w:marBottom w:val="0"/>
          <w:divBdr>
            <w:top w:val="none" w:sz="0" w:space="0" w:color="auto"/>
            <w:left w:val="none" w:sz="0" w:space="0" w:color="auto"/>
            <w:bottom w:val="none" w:sz="0" w:space="0" w:color="auto"/>
            <w:right w:val="none" w:sz="0" w:space="0" w:color="auto"/>
          </w:divBdr>
        </w:div>
        <w:div w:id="82917206">
          <w:marLeft w:val="0"/>
          <w:marRight w:val="0"/>
          <w:marTop w:val="0"/>
          <w:marBottom w:val="0"/>
          <w:divBdr>
            <w:top w:val="none" w:sz="0" w:space="0" w:color="auto"/>
            <w:left w:val="none" w:sz="0" w:space="0" w:color="auto"/>
            <w:bottom w:val="none" w:sz="0" w:space="0" w:color="auto"/>
            <w:right w:val="none" w:sz="0" w:space="0" w:color="auto"/>
          </w:divBdr>
        </w:div>
        <w:div w:id="145099300">
          <w:marLeft w:val="0"/>
          <w:marRight w:val="0"/>
          <w:marTop w:val="0"/>
          <w:marBottom w:val="0"/>
          <w:divBdr>
            <w:top w:val="none" w:sz="0" w:space="0" w:color="auto"/>
            <w:left w:val="none" w:sz="0" w:space="0" w:color="auto"/>
            <w:bottom w:val="none" w:sz="0" w:space="0" w:color="auto"/>
            <w:right w:val="none" w:sz="0" w:space="0" w:color="auto"/>
          </w:divBdr>
        </w:div>
        <w:div w:id="247278174">
          <w:marLeft w:val="0"/>
          <w:marRight w:val="0"/>
          <w:marTop w:val="0"/>
          <w:marBottom w:val="0"/>
          <w:divBdr>
            <w:top w:val="none" w:sz="0" w:space="0" w:color="auto"/>
            <w:left w:val="none" w:sz="0" w:space="0" w:color="auto"/>
            <w:bottom w:val="none" w:sz="0" w:space="0" w:color="auto"/>
            <w:right w:val="none" w:sz="0" w:space="0" w:color="auto"/>
          </w:divBdr>
        </w:div>
        <w:div w:id="608633843">
          <w:marLeft w:val="0"/>
          <w:marRight w:val="0"/>
          <w:marTop w:val="0"/>
          <w:marBottom w:val="0"/>
          <w:divBdr>
            <w:top w:val="none" w:sz="0" w:space="0" w:color="auto"/>
            <w:left w:val="none" w:sz="0" w:space="0" w:color="auto"/>
            <w:bottom w:val="none" w:sz="0" w:space="0" w:color="auto"/>
            <w:right w:val="none" w:sz="0" w:space="0" w:color="auto"/>
          </w:divBdr>
        </w:div>
        <w:div w:id="609435663">
          <w:marLeft w:val="0"/>
          <w:marRight w:val="0"/>
          <w:marTop w:val="0"/>
          <w:marBottom w:val="0"/>
          <w:divBdr>
            <w:top w:val="none" w:sz="0" w:space="0" w:color="auto"/>
            <w:left w:val="none" w:sz="0" w:space="0" w:color="auto"/>
            <w:bottom w:val="none" w:sz="0" w:space="0" w:color="auto"/>
            <w:right w:val="none" w:sz="0" w:space="0" w:color="auto"/>
          </w:divBdr>
        </w:div>
        <w:div w:id="657804687">
          <w:marLeft w:val="0"/>
          <w:marRight w:val="0"/>
          <w:marTop w:val="0"/>
          <w:marBottom w:val="0"/>
          <w:divBdr>
            <w:top w:val="none" w:sz="0" w:space="0" w:color="auto"/>
            <w:left w:val="none" w:sz="0" w:space="0" w:color="auto"/>
            <w:bottom w:val="none" w:sz="0" w:space="0" w:color="auto"/>
            <w:right w:val="none" w:sz="0" w:space="0" w:color="auto"/>
          </w:divBdr>
        </w:div>
        <w:div w:id="766539424">
          <w:marLeft w:val="0"/>
          <w:marRight w:val="0"/>
          <w:marTop w:val="0"/>
          <w:marBottom w:val="0"/>
          <w:divBdr>
            <w:top w:val="none" w:sz="0" w:space="0" w:color="auto"/>
            <w:left w:val="none" w:sz="0" w:space="0" w:color="auto"/>
            <w:bottom w:val="none" w:sz="0" w:space="0" w:color="auto"/>
            <w:right w:val="none" w:sz="0" w:space="0" w:color="auto"/>
          </w:divBdr>
        </w:div>
        <w:div w:id="807211460">
          <w:marLeft w:val="0"/>
          <w:marRight w:val="0"/>
          <w:marTop w:val="0"/>
          <w:marBottom w:val="0"/>
          <w:divBdr>
            <w:top w:val="none" w:sz="0" w:space="0" w:color="auto"/>
            <w:left w:val="none" w:sz="0" w:space="0" w:color="auto"/>
            <w:bottom w:val="none" w:sz="0" w:space="0" w:color="auto"/>
            <w:right w:val="none" w:sz="0" w:space="0" w:color="auto"/>
          </w:divBdr>
        </w:div>
        <w:div w:id="964120378">
          <w:marLeft w:val="0"/>
          <w:marRight w:val="0"/>
          <w:marTop w:val="0"/>
          <w:marBottom w:val="0"/>
          <w:divBdr>
            <w:top w:val="none" w:sz="0" w:space="0" w:color="auto"/>
            <w:left w:val="none" w:sz="0" w:space="0" w:color="auto"/>
            <w:bottom w:val="none" w:sz="0" w:space="0" w:color="auto"/>
            <w:right w:val="none" w:sz="0" w:space="0" w:color="auto"/>
          </w:divBdr>
        </w:div>
        <w:div w:id="987515460">
          <w:marLeft w:val="0"/>
          <w:marRight w:val="0"/>
          <w:marTop w:val="0"/>
          <w:marBottom w:val="0"/>
          <w:divBdr>
            <w:top w:val="none" w:sz="0" w:space="0" w:color="auto"/>
            <w:left w:val="none" w:sz="0" w:space="0" w:color="auto"/>
            <w:bottom w:val="none" w:sz="0" w:space="0" w:color="auto"/>
            <w:right w:val="none" w:sz="0" w:space="0" w:color="auto"/>
          </w:divBdr>
        </w:div>
        <w:div w:id="1105417367">
          <w:marLeft w:val="0"/>
          <w:marRight w:val="0"/>
          <w:marTop w:val="0"/>
          <w:marBottom w:val="0"/>
          <w:divBdr>
            <w:top w:val="none" w:sz="0" w:space="0" w:color="auto"/>
            <w:left w:val="none" w:sz="0" w:space="0" w:color="auto"/>
            <w:bottom w:val="none" w:sz="0" w:space="0" w:color="auto"/>
            <w:right w:val="none" w:sz="0" w:space="0" w:color="auto"/>
          </w:divBdr>
          <w:divsChild>
            <w:div w:id="793448404">
              <w:marLeft w:val="-75"/>
              <w:marRight w:val="0"/>
              <w:marTop w:val="30"/>
              <w:marBottom w:val="30"/>
              <w:divBdr>
                <w:top w:val="none" w:sz="0" w:space="0" w:color="auto"/>
                <w:left w:val="none" w:sz="0" w:space="0" w:color="auto"/>
                <w:bottom w:val="none" w:sz="0" w:space="0" w:color="auto"/>
                <w:right w:val="none" w:sz="0" w:space="0" w:color="auto"/>
              </w:divBdr>
              <w:divsChild>
                <w:div w:id="179006812">
                  <w:marLeft w:val="0"/>
                  <w:marRight w:val="0"/>
                  <w:marTop w:val="0"/>
                  <w:marBottom w:val="0"/>
                  <w:divBdr>
                    <w:top w:val="none" w:sz="0" w:space="0" w:color="auto"/>
                    <w:left w:val="none" w:sz="0" w:space="0" w:color="auto"/>
                    <w:bottom w:val="none" w:sz="0" w:space="0" w:color="auto"/>
                    <w:right w:val="none" w:sz="0" w:space="0" w:color="auto"/>
                  </w:divBdr>
                  <w:divsChild>
                    <w:div w:id="1980961737">
                      <w:marLeft w:val="0"/>
                      <w:marRight w:val="0"/>
                      <w:marTop w:val="0"/>
                      <w:marBottom w:val="0"/>
                      <w:divBdr>
                        <w:top w:val="none" w:sz="0" w:space="0" w:color="auto"/>
                        <w:left w:val="none" w:sz="0" w:space="0" w:color="auto"/>
                        <w:bottom w:val="none" w:sz="0" w:space="0" w:color="auto"/>
                        <w:right w:val="none" w:sz="0" w:space="0" w:color="auto"/>
                      </w:divBdr>
                    </w:div>
                  </w:divsChild>
                </w:div>
                <w:div w:id="204678496">
                  <w:marLeft w:val="0"/>
                  <w:marRight w:val="0"/>
                  <w:marTop w:val="0"/>
                  <w:marBottom w:val="0"/>
                  <w:divBdr>
                    <w:top w:val="none" w:sz="0" w:space="0" w:color="auto"/>
                    <w:left w:val="none" w:sz="0" w:space="0" w:color="auto"/>
                    <w:bottom w:val="none" w:sz="0" w:space="0" w:color="auto"/>
                    <w:right w:val="none" w:sz="0" w:space="0" w:color="auto"/>
                  </w:divBdr>
                  <w:divsChild>
                    <w:div w:id="1520269851">
                      <w:marLeft w:val="0"/>
                      <w:marRight w:val="0"/>
                      <w:marTop w:val="0"/>
                      <w:marBottom w:val="0"/>
                      <w:divBdr>
                        <w:top w:val="none" w:sz="0" w:space="0" w:color="auto"/>
                        <w:left w:val="none" w:sz="0" w:space="0" w:color="auto"/>
                        <w:bottom w:val="none" w:sz="0" w:space="0" w:color="auto"/>
                        <w:right w:val="none" w:sz="0" w:space="0" w:color="auto"/>
                      </w:divBdr>
                    </w:div>
                  </w:divsChild>
                </w:div>
                <w:div w:id="234904172">
                  <w:marLeft w:val="0"/>
                  <w:marRight w:val="0"/>
                  <w:marTop w:val="0"/>
                  <w:marBottom w:val="0"/>
                  <w:divBdr>
                    <w:top w:val="none" w:sz="0" w:space="0" w:color="auto"/>
                    <w:left w:val="none" w:sz="0" w:space="0" w:color="auto"/>
                    <w:bottom w:val="none" w:sz="0" w:space="0" w:color="auto"/>
                    <w:right w:val="none" w:sz="0" w:space="0" w:color="auto"/>
                  </w:divBdr>
                  <w:divsChild>
                    <w:div w:id="2084253483">
                      <w:marLeft w:val="0"/>
                      <w:marRight w:val="0"/>
                      <w:marTop w:val="0"/>
                      <w:marBottom w:val="0"/>
                      <w:divBdr>
                        <w:top w:val="none" w:sz="0" w:space="0" w:color="auto"/>
                        <w:left w:val="none" w:sz="0" w:space="0" w:color="auto"/>
                        <w:bottom w:val="none" w:sz="0" w:space="0" w:color="auto"/>
                        <w:right w:val="none" w:sz="0" w:space="0" w:color="auto"/>
                      </w:divBdr>
                    </w:div>
                  </w:divsChild>
                </w:div>
                <w:div w:id="367533388">
                  <w:marLeft w:val="0"/>
                  <w:marRight w:val="0"/>
                  <w:marTop w:val="0"/>
                  <w:marBottom w:val="0"/>
                  <w:divBdr>
                    <w:top w:val="none" w:sz="0" w:space="0" w:color="auto"/>
                    <w:left w:val="none" w:sz="0" w:space="0" w:color="auto"/>
                    <w:bottom w:val="none" w:sz="0" w:space="0" w:color="auto"/>
                    <w:right w:val="none" w:sz="0" w:space="0" w:color="auto"/>
                  </w:divBdr>
                  <w:divsChild>
                    <w:div w:id="20017030">
                      <w:marLeft w:val="0"/>
                      <w:marRight w:val="0"/>
                      <w:marTop w:val="0"/>
                      <w:marBottom w:val="0"/>
                      <w:divBdr>
                        <w:top w:val="none" w:sz="0" w:space="0" w:color="auto"/>
                        <w:left w:val="none" w:sz="0" w:space="0" w:color="auto"/>
                        <w:bottom w:val="none" w:sz="0" w:space="0" w:color="auto"/>
                        <w:right w:val="none" w:sz="0" w:space="0" w:color="auto"/>
                      </w:divBdr>
                    </w:div>
                  </w:divsChild>
                </w:div>
                <w:div w:id="418021129">
                  <w:marLeft w:val="0"/>
                  <w:marRight w:val="0"/>
                  <w:marTop w:val="0"/>
                  <w:marBottom w:val="0"/>
                  <w:divBdr>
                    <w:top w:val="none" w:sz="0" w:space="0" w:color="auto"/>
                    <w:left w:val="none" w:sz="0" w:space="0" w:color="auto"/>
                    <w:bottom w:val="none" w:sz="0" w:space="0" w:color="auto"/>
                    <w:right w:val="none" w:sz="0" w:space="0" w:color="auto"/>
                  </w:divBdr>
                  <w:divsChild>
                    <w:div w:id="297417833">
                      <w:marLeft w:val="0"/>
                      <w:marRight w:val="0"/>
                      <w:marTop w:val="0"/>
                      <w:marBottom w:val="0"/>
                      <w:divBdr>
                        <w:top w:val="none" w:sz="0" w:space="0" w:color="auto"/>
                        <w:left w:val="none" w:sz="0" w:space="0" w:color="auto"/>
                        <w:bottom w:val="none" w:sz="0" w:space="0" w:color="auto"/>
                        <w:right w:val="none" w:sz="0" w:space="0" w:color="auto"/>
                      </w:divBdr>
                    </w:div>
                  </w:divsChild>
                </w:div>
                <w:div w:id="433482814">
                  <w:marLeft w:val="0"/>
                  <w:marRight w:val="0"/>
                  <w:marTop w:val="0"/>
                  <w:marBottom w:val="0"/>
                  <w:divBdr>
                    <w:top w:val="none" w:sz="0" w:space="0" w:color="auto"/>
                    <w:left w:val="none" w:sz="0" w:space="0" w:color="auto"/>
                    <w:bottom w:val="none" w:sz="0" w:space="0" w:color="auto"/>
                    <w:right w:val="none" w:sz="0" w:space="0" w:color="auto"/>
                  </w:divBdr>
                  <w:divsChild>
                    <w:div w:id="271205341">
                      <w:marLeft w:val="0"/>
                      <w:marRight w:val="0"/>
                      <w:marTop w:val="0"/>
                      <w:marBottom w:val="0"/>
                      <w:divBdr>
                        <w:top w:val="none" w:sz="0" w:space="0" w:color="auto"/>
                        <w:left w:val="none" w:sz="0" w:space="0" w:color="auto"/>
                        <w:bottom w:val="none" w:sz="0" w:space="0" w:color="auto"/>
                        <w:right w:val="none" w:sz="0" w:space="0" w:color="auto"/>
                      </w:divBdr>
                    </w:div>
                  </w:divsChild>
                </w:div>
                <w:div w:id="478886757">
                  <w:marLeft w:val="0"/>
                  <w:marRight w:val="0"/>
                  <w:marTop w:val="0"/>
                  <w:marBottom w:val="0"/>
                  <w:divBdr>
                    <w:top w:val="none" w:sz="0" w:space="0" w:color="auto"/>
                    <w:left w:val="none" w:sz="0" w:space="0" w:color="auto"/>
                    <w:bottom w:val="none" w:sz="0" w:space="0" w:color="auto"/>
                    <w:right w:val="none" w:sz="0" w:space="0" w:color="auto"/>
                  </w:divBdr>
                  <w:divsChild>
                    <w:div w:id="771433305">
                      <w:marLeft w:val="0"/>
                      <w:marRight w:val="0"/>
                      <w:marTop w:val="0"/>
                      <w:marBottom w:val="0"/>
                      <w:divBdr>
                        <w:top w:val="none" w:sz="0" w:space="0" w:color="auto"/>
                        <w:left w:val="none" w:sz="0" w:space="0" w:color="auto"/>
                        <w:bottom w:val="none" w:sz="0" w:space="0" w:color="auto"/>
                        <w:right w:val="none" w:sz="0" w:space="0" w:color="auto"/>
                      </w:divBdr>
                    </w:div>
                  </w:divsChild>
                </w:div>
                <w:div w:id="491413777">
                  <w:marLeft w:val="0"/>
                  <w:marRight w:val="0"/>
                  <w:marTop w:val="0"/>
                  <w:marBottom w:val="0"/>
                  <w:divBdr>
                    <w:top w:val="none" w:sz="0" w:space="0" w:color="auto"/>
                    <w:left w:val="none" w:sz="0" w:space="0" w:color="auto"/>
                    <w:bottom w:val="none" w:sz="0" w:space="0" w:color="auto"/>
                    <w:right w:val="none" w:sz="0" w:space="0" w:color="auto"/>
                  </w:divBdr>
                  <w:divsChild>
                    <w:div w:id="197862266">
                      <w:marLeft w:val="0"/>
                      <w:marRight w:val="0"/>
                      <w:marTop w:val="0"/>
                      <w:marBottom w:val="0"/>
                      <w:divBdr>
                        <w:top w:val="none" w:sz="0" w:space="0" w:color="auto"/>
                        <w:left w:val="none" w:sz="0" w:space="0" w:color="auto"/>
                        <w:bottom w:val="none" w:sz="0" w:space="0" w:color="auto"/>
                        <w:right w:val="none" w:sz="0" w:space="0" w:color="auto"/>
                      </w:divBdr>
                    </w:div>
                  </w:divsChild>
                </w:div>
                <w:div w:id="570626563">
                  <w:marLeft w:val="0"/>
                  <w:marRight w:val="0"/>
                  <w:marTop w:val="0"/>
                  <w:marBottom w:val="0"/>
                  <w:divBdr>
                    <w:top w:val="none" w:sz="0" w:space="0" w:color="auto"/>
                    <w:left w:val="none" w:sz="0" w:space="0" w:color="auto"/>
                    <w:bottom w:val="none" w:sz="0" w:space="0" w:color="auto"/>
                    <w:right w:val="none" w:sz="0" w:space="0" w:color="auto"/>
                  </w:divBdr>
                  <w:divsChild>
                    <w:div w:id="64692000">
                      <w:marLeft w:val="0"/>
                      <w:marRight w:val="0"/>
                      <w:marTop w:val="0"/>
                      <w:marBottom w:val="0"/>
                      <w:divBdr>
                        <w:top w:val="none" w:sz="0" w:space="0" w:color="auto"/>
                        <w:left w:val="none" w:sz="0" w:space="0" w:color="auto"/>
                        <w:bottom w:val="none" w:sz="0" w:space="0" w:color="auto"/>
                        <w:right w:val="none" w:sz="0" w:space="0" w:color="auto"/>
                      </w:divBdr>
                    </w:div>
                  </w:divsChild>
                </w:div>
                <w:div w:id="706177112">
                  <w:marLeft w:val="0"/>
                  <w:marRight w:val="0"/>
                  <w:marTop w:val="0"/>
                  <w:marBottom w:val="0"/>
                  <w:divBdr>
                    <w:top w:val="none" w:sz="0" w:space="0" w:color="auto"/>
                    <w:left w:val="none" w:sz="0" w:space="0" w:color="auto"/>
                    <w:bottom w:val="none" w:sz="0" w:space="0" w:color="auto"/>
                    <w:right w:val="none" w:sz="0" w:space="0" w:color="auto"/>
                  </w:divBdr>
                  <w:divsChild>
                    <w:div w:id="1893033612">
                      <w:marLeft w:val="0"/>
                      <w:marRight w:val="0"/>
                      <w:marTop w:val="0"/>
                      <w:marBottom w:val="0"/>
                      <w:divBdr>
                        <w:top w:val="none" w:sz="0" w:space="0" w:color="auto"/>
                        <w:left w:val="none" w:sz="0" w:space="0" w:color="auto"/>
                        <w:bottom w:val="none" w:sz="0" w:space="0" w:color="auto"/>
                        <w:right w:val="none" w:sz="0" w:space="0" w:color="auto"/>
                      </w:divBdr>
                    </w:div>
                  </w:divsChild>
                </w:div>
                <w:div w:id="1021660607">
                  <w:marLeft w:val="0"/>
                  <w:marRight w:val="0"/>
                  <w:marTop w:val="0"/>
                  <w:marBottom w:val="0"/>
                  <w:divBdr>
                    <w:top w:val="none" w:sz="0" w:space="0" w:color="auto"/>
                    <w:left w:val="none" w:sz="0" w:space="0" w:color="auto"/>
                    <w:bottom w:val="none" w:sz="0" w:space="0" w:color="auto"/>
                    <w:right w:val="none" w:sz="0" w:space="0" w:color="auto"/>
                  </w:divBdr>
                  <w:divsChild>
                    <w:div w:id="934826338">
                      <w:marLeft w:val="0"/>
                      <w:marRight w:val="0"/>
                      <w:marTop w:val="0"/>
                      <w:marBottom w:val="0"/>
                      <w:divBdr>
                        <w:top w:val="none" w:sz="0" w:space="0" w:color="auto"/>
                        <w:left w:val="none" w:sz="0" w:space="0" w:color="auto"/>
                        <w:bottom w:val="none" w:sz="0" w:space="0" w:color="auto"/>
                        <w:right w:val="none" w:sz="0" w:space="0" w:color="auto"/>
                      </w:divBdr>
                    </w:div>
                  </w:divsChild>
                </w:div>
                <w:div w:id="1168251316">
                  <w:marLeft w:val="0"/>
                  <w:marRight w:val="0"/>
                  <w:marTop w:val="0"/>
                  <w:marBottom w:val="0"/>
                  <w:divBdr>
                    <w:top w:val="none" w:sz="0" w:space="0" w:color="auto"/>
                    <w:left w:val="none" w:sz="0" w:space="0" w:color="auto"/>
                    <w:bottom w:val="none" w:sz="0" w:space="0" w:color="auto"/>
                    <w:right w:val="none" w:sz="0" w:space="0" w:color="auto"/>
                  </w:divBdr>
                  <w:divsChild>
                    <w:div w:id="2145732428">
                      <w:marLeft w:val="0"/>
                      <w:marRight w:val="0"/>
                      <w:marTop w:val="0"/>
                      <w:marBottom w:val="0"/>
                      <w:divBdr>
                        <w:top w:val="none" w:sz="0" w:space="0" w:color="auto"/>
                        <w:left w:val="none" w:sz="0" w:space="0" w:color="auto"/>
                        <w:bottom w:val="none" w:sz="0" w:space="0" w:color="auto"/>
                        <w:right w:val="none" w:sz="0" w:space="0" w:color="auto"/>
                      </w:divBdr>
                    </w:div>
                  </w:divsChild>
                </w:div>
                <w:div w:id="1173842061">
                  <w:marLeft w:val="0"/>
                  <w:marRight w:val="0"/>
                  <w:marTop w:val="0"/>
                  <w:marBottom w:val="0"/>
                  <w:divBdr>
                    <w:top w:val="none" w:sz="0" w:space="0" w:color="auto"/>
                    <w:left w:val="none" w:sz="0" w:space="0" w:color="auto"/>
                    <w:bottom w:val="none" w:sz="0" w:space="0" w:color="auto"/>
                    <w:right w:val="none" w:sz="0" w:space="0" w:color="auto"/>
                  </w:divBdr>
                  <w:divsChild>
                    <w:div w:id="1176309816">
                      <w:marLeft w:val="0"/>
                      <w:marRight w:val="0"/>
                      <w:marTop w:val="0"/>
                      <w:marBottom w:val="0"/>
                      <w:divBdr>
                        <w:top w:val="none" w:sz="0" w:space="0" w:color="auto"/>
                        <w:left w:val="none" w:sz="0" w:space="0" w:color="auto"/>
                        <w:bottom w:val="none" w:sz="0" w:space="0" w:color="auto"/>
                        <w:right w:val="none" w:sz="0" w:space="0" w:color="auto"/>
                      </w:divBdr>
                    </w:div>
                  </w:divsChild>
                </w:div>
                <w:div w:id="1214536055">
                  <w:marLeft w:val="0"/>
                  <w:marRight w:val="0"/>
                  <w:marTop w:val="0"/>
                  <w:marBottom w:val="0"/>
                  <w:divBdr>
                    <w:top w:val="none" w:sz="0" w:space="0" w:color="auto"/>
                    <w:left w:val="none" w:sz="0" w:space="0" w:color="auto"/>
                    <w:bottom w:val="none" w:sz="0" w:space="0" w:color="auto"/>
                    <w:right w:val="none" w:sz="0" w:space="0" w:color="auto"/>
                  </w:divBdr>
                  <w:divsChild>
                    <w:div w:id="143398672">
                      <w:marLeft w:val="0"/>
                      <w:marRight w:val="0"/>
                      <w:marTop w:val="0"/>
                      <w:marBottom w:val="0"/>
                      <w:divBdr>
                        <w:top w:val="none" w:sz="0" w:space="0" w:color="auto"/>
                        <w:left w:val="none" w:sz="0" w:space="0" w:color="auto"/>
                        <w:bottom w:val="none" w:sz="0" w:space="0" w:color="auto"/>
                        <w:right w:val="none" w:sz="0" w:space="0" w:color="auto"/>
                      </w:divBdr>
                    </w:div>
                  </w:divsChild>
                </w:div>
                <w:div w:id="1296714769">
                  <w:marLeft w:val="0"/>
                  <w:marRight w:val="0"/>
                  <w:marTop w:val="0"/>
                  <w:marBottom w:val="0"/>
                  <w:divBdr>
                    <w:top w:val="none" w:sz="0" w:space="0" w:color="auto"/>
                    <w:left w:val="none" w:sz="0" w:space="0" w:color="auto"/>
                    <w:bottom w:val="none" w:sz="0" w:space="0" w:color="auto"/>
                    <w:right w:val="none" w:sz="0" w:space="0" w:color="auto"/>
                  </w:divBdr>
                  <w:divsChild>
                    <w:div w:id="171335422">
                      <w:marLeft w:val="0"/>
                      <w:marRight w:val="0"/>
                      <w:marTop w:val="0"/>
                      <w:marBottom w:val="0"/>
                      <w:divBdr>
                        <w:top w:val="none" w:sz="0" w:space="0" w:color="auto"/>
                        <w:left w:val="none" w:sz="0" w:space="0" w:color="auto"/>
                        <w:bottom w:val="none" w:sz="0" w:space="0" w:color="auto"/>
                        <w:right w:val="none" w:sz="0" w:space="0" w:color="auto"/>
                      </w:divBdr>
                    </w:div>
                  </w:divsChild>
                </w:div>
                <w:div w:id="1398673549">
                  <w:marLeft w:val="0"/>
                  <w:marRight w:val="0"/>
                  <w:marTop w:val="0"/>
                  <w:marBottom w:val="0"/>
                  <w:divBdr>
                    <w:top w:val="none" w:sz="0" w:space="0" w:color="auto"/>
                    <w:left w:val="none" w:sz="0" w:space="0" w:color="auto"/>
                    <w:bottom w:val="none" w:sz="0" w:space="0" w:color="auto"/>
                    <w:right w:val="none" w:sz="0" w:space="0" w:color="auto"/>
                  </w:divBdr>
                  <w:divsChild>
                    <w:div w:id="853806480">
                      <w:marLeft w:val="0"/>
                      <w:marRight w:val="0"/>
                      <w:marTop w:val="0"/>
                      <w:marBottom w:val="0"/>
                      <w:divBdr>
                        <w:top w:val="none" w:sz="0" w:space="0" w:color="auto"/>
                        <w:left w:val="none" w:sz="0" w:space="0" w:color="auto"/>
                        <w:bottom w:val="none" w:sz="0" w:space="0" w:color="auto"/>
                        <w:right w:val="none" w:sz="0" w:space="0" w:color="auto"/>
                      </w:divBdr>
                    </w:div>
                  </w:divsChild>
                </w:div>
                <w:div w:id="1434058892">
                  <w:marLeft w:val="0"/>
                  <w:marRight w:val="0"/>
                  <w:marTop w:val="0"/>
                  <w:marBottom w:val="0"/>
                  <w:divBdr>
                    <w:top w:val="none" w:sz="0" w:space="0" w:color="auto"/>
                    <w:left w:val="none" w:sz="0" w:space="0" w:color="auto"/>
                    <w:bottom w:val="none" w:sz="0" w:space="0" w:color="auto"/>
                    <w:right w:val="none" w:sz="0" w:space="0" w:color="auto"/>
                  </w:divBdr>
                  <w:divsChild>
                    <w:div w:id="777213253">
                      <w:marLeft w:val="0"/>
                      <w:marRight w:val="0"/>
                      <w:marTop w:val="0"/>
                      <w:marBottom w:val="0"/>
                      <w:divBdr>
                        <w:top w:val="none" w:sz="0" w:space="0" w:color="auto"/>
                        <w:left w:val="none" w:sz="0" w:space="0" w:color="auto"/>
                        <w:bottom w:val="none" w:sz="0" w:space="0" w:color="auto"/>
                        <w:right w:val="none" w:sz="0" w:space="0" w:color="auto"/>
                      </w:divBdr>
                    </w:div>
                  </w:divsChild>
                </w:div>
                <w:div w:id="1447698070">
                  <w:marLeft w:val="0"/>
                  <w:marRight w:val="0"/>
                  <w:marTop w:val="0"/>
                  <w:marBottom w:val="0"/>
                  <w:divBdr>
                    <w:top w:val="none" w:sz="0" w:space="0" w:color="auto"/>
                    <w:left w:val="none" w:sz="0" w:space="0" w:color="auto"/>
                    <w:bottom w:val="none" w:sz="0" w:space="0" w:color="auto"/>
                    <w:right w:val="none" w:sz="0" w:space="0" w:color="auto"/>
                  </w:divBdr>
                  <w:divsChild>
                    <w:div w:id="955865487">
                      <w:marLeft w:val="0"/>
                      <w:marRight w:val="0"/>
                      <w:marTop w:val="0"/>
                      <w:marBottom w:val="0"/>
                      <w:divBdr>
                        <w:top w:val="none" w:sz="0" w:space="0" w:color="auto"/>
                        <w:left w:val="none" w:sz="0" w:space="0" w:color="auto"/>
                        <w:bottom w:val="none" w:sz="0" w:space="0" w:color="auto"/>
                        <w:right w:val="none" w:sz="0" w:space="0" w:color="auto"/>
                      </w:divBdr>
                    </w:div>
                  </w:divsChild>
                </w:div>
                <w:div w:id="1560630937">
                  <w:marLeft w:val="0"/>
                  <w:marRight w:val="0"/>
                  <w:marTop w:val="0"/>
                  <w:marBottom w:val="0"/>
                  <w:divBdr>
                    <w:top w:val="none" w:sz="0" w:space="0" w:color="auto"/>
                    <w:left w:val="none" w:sz="0" w:space="0" w:color="auto"/>
                    <w:bottom w:val="none" w:sz="0" w:space="0" w:color="auto"/>
                    <w:right w:val="none" w:sz="0" w:space="0" w:color="auto"/>
                  </w:divBdr>
                  <w:divsChild>
                    <w:div w:id="1500731217">
                      <w:marLeft w:val="0"/>
                      <w:marRight w:val="0"/>
                      <w:marTop w:val="0"/>
                      <w:marBottom w:val="0"/>
                      <w:divBdr>
                        <w:top w:val="none" w:sz="0" w:space="0" w:color="auto"/>
                        <w:left w:val="none" w:sz="0" w:space="0" w:color="auto"/>
                        <w:bottom w:val="none" w:sz="0" w:space="0" w:color="auto"/>
                        <w:right w:val="none" w:sz="0" w:space="0" w:color="auto"/>
                      </w:divBdr>
                    </w:div>
                  </w:divsChild>
                </w:div>
                <w:div w:id="1565263305">
                  <w:marLeft w:val="0"/>
                  <w:marRight w:val="0"/>
                  <w:marTop w:val="0"/>
                  <w:marBottom w:val="0"/>
                  <w:divBdr>
                    <w:top w:val="none" w:sz="0" w:space="0" w:color="auto"/>
                    <w:left w:val="none" w:sz="0" w:space="0" w:color="auto"/>
                    <w:bottom w:val="none" w:sz="0" w:space="0" w:color="auto"/>
                    <w:right w:val="none" w:sz="0" w:space="0" w:color="auto"/>
                  </w:divBdr>
                  <w:divsChild>
                    <w:div w:id="700321649">
                      <w:marLeft w:val="0"/>
                      <w:marRight w:val="0"/>
                      <w:marTop w:val="0"/>
                      <w:marBottom w:val="0"/>
                      <w:divBdr>
                        <w:top w:val="none" w:sz="0" w:space="0" w:color="auto"/>
                        <w:left w:val="none" w:sz="0" w:space="0" w:color="auto"/>
                        <w:bottom w:val="none" w:sz="0" w:space="0" w:color="auto"/>
                        <w:right w:val="none" w:sz="0" w:space="0" w:color="auto"/>
                      </w:divBdr>
                    </w:div>
                  </w:divsChild>
                </w:div>
                <w:div w:id="1729912445">
                  <w:marLeft w:val="0"/>
                  <w:marRight w:val="0"/>
                  <w:marTop w:val="0"/>
                  <w:marBottom w:val="0"/>
                  <w:divBdr>
                    <w:top w:val="none" w:sz="0" w:space="0" w:color="auto"/>
                    <w:left w:val="none" w:sz="0" w:space="0" w:color="auto"/>
                    <w:bottom w:val="none" w:sz="0" w:space="0" w:color="auto"/>
                    <w:right w:val="none" w:sz="0" w:space="0" w:color="auto"/>
                  </w:divBdr>
                  <w:divsChild>
                    <w:div w:id="1914124701">
                      <w:marLeft w:val="0"/>
                      <w:marRight w:val="0"/>
                      <w:marTop w:val="0"/>
                      <w:marBottom w:val="0"/>
                      <w:divBdr>
                        <w:top w:val="none" w:sz="0" w:space="0" w:color="auto"/>
                        <w:left w:val="none" w:sz="0" w:space="0" w:color="auto"/>
                        <w:bottom w:val="none" w:sz="0" w:space="0" w:color="auto"/>
                        <w:right w:val="none" w:sz="0" w:space="0" w:color="auto"/>
                      </w:divBdr>
                    </w:div>
                  </w:divsChild>
                </w:div>
                <w:div w:id="1780296855">
                  <w:marLeft w:val="0"/>
                  <w:marRight w:val="0"/>
                  <w:marTop w:val="0"/>
                  <w:marBottom w:val="0"/>
                  <w:divBdr>
                    <w:top w:val="none" w:sz="0" w:space="0" w:color="auto"/>
                    <w:left w:val="none" w:sz="0" w:space="0" w:color="auto"/>
                    <w:bottom w:val="none" w:sz="0" w:space="0" w:color="auto"/>
                    <w:right w:val="none" w:sz="0" w:space="0" w:color="auto"/>
                  </w:divBdr>
                  <w:divsChild>
                    <w:div w:id="1551839628">
                      <w:marLeft w:val="0"/>
                      <w:marRight w:val="0"/>
                      <w:marTop w:val="0"/>
                      <w:marBottom w:val="0"/>
                      <w:divBdr>
                        <w:top w:val="none" w:sz="0" w:space="0" w:color="auto"/>
                        <w:left w:val="none" w:sz="0" w:space="0" w:color="auto"/>
                        <w:bottom w:val="none" w:sz="0" w:space="0" w:color="auto"/>
                        <w:right w:val="none" w:sz="0" w:space="0" w:color="auto"/>
                      </w:divBdr>
                    </w:div>
                  </w:divsChild>
                </w:div>
                <w:div w:id="1813399090">
                  <w:marLeft w:val="0"/>
                  <w:marRight w:val="0"/>
                  <w:marTop w:val="0"/>
                  <w:marBottom w:val="0"/>
                  <w:divBdr>
                    <w:top w:val="none" w:sz="0" w:space="0" w:color="auto"/>
                    <w:left w:val="none" w:sz="0" w:space="0" w:color="auto"/>
                    <w:bottom w:val="none" w:sz="0" w:space="0" w:color="auto"/>
                    <w:right w:val="none" w:sz="0" w:space="0" w:color="auto"/>
                  </w:divBdr>
                  <w:divsChild>
                    <w:div w:id="611785129">
                      <w:marLeft w:val="0"/>
                      <w:marRight w:val="0"/>
                      <w:marTop w:val="0"/>
                      <w:marBottom w:val="0"/>
                      <w:divBdr>
                        <w:top w:val="none" w:sz="0" w:space="0" w:color="auto"/>
                        <w:left w:val="none" w:sz="0" w:space="0" w:color="auto"/>
                        <w:bottom w:val="none" w:sz="0" w:space="0" w:color="auto"/>
                        <w:right w:val="none" w:sz="0" w:space="0" w:color="auto"/>
                      </w:divBdr>
                    </w:div>
                  </w:divsChild>
                </w:div>
                <w:div w:id="1832523992">
                  <w:marLeft w:val="0"/>
                  <w:marRight w:val="0"/>
                  <w:marTop w:val="0"/>
                  <w:marBottom w:val="0"/>
                  <w:divBdr>
                    <w:top w:val="none" w:sz="0" w:space="0" w:color="auto"/>
                    <w:left w:val="none" w:sz="0" w:space="0" w:color="auto"/>
                    <w:bottom w:val="none" w:sz="0" w:space="0" w:color="auto"/>
                    <w:right w:val="none" w:sz="0" w:space="0" w:color="auto"/>
                  </w:divBdr>
                  <w:divsChild>
                    <w:div w:id="2089690311">
                      <w:marLeft w:val="0"/>
                      <w:marRight w:val="0"/>
                      <w:marTop w:val="0"/>
                      <w:marBottom w:val="0"/>
                      <w:divBdr>
                        <w:top w:val="none" w:sz="0" w:space="0" w:color="auto"/>
                        <w:left w:val="none" w:sz="0" w:space="0" w:color="auto"/>
                        <w:bottom w:val="none" w:sz="0" w:space="0" w:color="auto"/>
                        <w:right w:val="none" w:sz="0" w:space="0" w:color="auto"/>
                      </w:divBdr>
                    </w:div>
                  </w:divsChild>
                </w:div>
                <w:div w:id="203892092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0"/>
                      <w:marRight w:val="0"/>
                      <w:marTop w:val="0"/>
                      <w:marBottom w:val="0"/>
                      <w:divBdr>
                        <w:top w:val="none" w:sz="0" w:space="0" w:color="auto"/>
                        <w:left w:val="none" w:sz="0" w:space="0" w:color="auto"/>
                        <w:bottom w:val="none" w:sz="0" w:space="0" w:color="auto"/>
                        <w:right w:val="none" w:sz="0" w:space="0" w:color="auto"/>
                      </w:divBdr>
                    </w:div>
                  </w:divsChild>
                </w:div>
                <w:div w:id="2085101145">
                  <w:marLeft w:val="0"/>
                  <w:marRight w:val="0"/>
                  <w:marTop w:val="0"/>
                  <w:marBottom w:val="0"/>
                  <w:divBdr>
                    <w:top w:val="none" w:sz="0" w:space="0" w:color="auto"/>
                    <w:left w:val="none" w:sz="0" w:space="0" w:color="auto"/>
                    <w:bottom w:val="none" w:sz="0" w:space="0" w:color="auto"/>
                    <w:right w:val="none" w:sz="0" w:space="0" w:color="auto"/>
                  </w:divBdr>
                  <w:divsChild>
                    <w:div w:id="1580208182">
                      <w:marLeft w:val="0"/>
                      <w:marRight w:val="0"/>
                      <w:marTop w:val="0"/>
                      <w:marBottom w:val="0"/>
                      <w:divBdr>
                        <w:top w:val="none" w:sz="0" w:space="0" w:color="auto"/>
                        <w:left w:val="none" w:sz="0" w:space="0" w:color="auto"/>
                        <w:bottom w:val="none" w:sz="0" w:space="0" w:color="auto"/>
                        <w:right w:val="none" w:sz="0" w:space="0" w:color="auto"/>
                      </w:divBdr>
                    </w:div>
                  </w:divsChild>
                </w:div>
                <w:div w:id="2103337366">
                  <w:marLeft w:val="0"/>
                  <w:marRight w:val="0"/>
                  <w:marTop w:val="0"/>
                  <w:marBottom w:val="0"/>
                  <w:divBdr>
                    <w:top w:val="none" w:sz="0" w:space="0" w:color="auto"/>
                    <w:left w:val="none" w:sz="0" w:space="0" w:color="auto"/>
                    <w:bottom w:val="none" w:sz="0" w:space="0" w:color="auto"/>
                    <w:right w:val="none" w:sz="0" w:space="0" w:color="auto"/>
                  </w:divBdr>
                  <w:divsChild>
                    <w:div w:id="925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759088">
          <w:marLeft w:val="0"/>
          <w:marRight w:val="0"/>
          <w:marTop w:val="0"/>
          <w:marBottom w:val="0"/>
          <w:divBdr>
            <w:top w:val="none" w:sz="0" w:space="0" w:color="auto"/>
            <w:left w:val="none" w:sz="0" w:space="0" w:color="auto"/>
            <w:bottom w:val="none" w:sz="0" w:space="0" w:color="auto"/>
            <w:right w:val="none" w:sz="0" w:space="0" w:color="auto"/>
          </w:divBdr>
        </w:div>
        <w:div w:id="1430270908">
          <w:marLeft w:val="0"/>
          <w:marRight w:val="0"/>
          <w:marTop w:val="0"/>
          <w:marBottom w:val="0"/>
          <w:divBdr>
            <w:top w:val="none" w:sz="0" w:space="0" w:color="auto"/>
            <w:left w:val="none" w:sz="0" w:space="0" w:color="auto"/>
            <w:bottom w:val="none" w:sz="0" w:space="0" w:color="auto"/>
            <w:right w:val="none" w:sz="0" w:space="0" w:color="auto"/>
          </w:divBdr>
        </w:div>
        <w:div w:id="1588004541">
          <w:marLeft w:val="0"/>
          <w:marRight w:val="0"/>
          <w:marTop w:val="0"/>
          <w:marBottom w:val="0"/>
          <w:divBdr>
            <w:top w:val="none" w:sz="0" w:space="0" w:color="auto"/>
            <w:left w:val="none" w:sz="0" w:space="0" w:color="auto"/>
            <w:bottom w:val="none" w:sz="0" w:space="0" w:color="auto"/>
            <w:right w:val="none" w:sz="0" w:space="0" w:color="auto"/>
          </w:divBdr>
        </w:div>
        <w:div w:id="1681006469">
          <w:marLeft w:val="0"/>
          <w:marRight w:val="0"/>
          <w:marTop w:val="0"/>
          <w:marBottom w:val="0"/>
          <w:divBdr>
            <w:top w:val="none" w:sz="0" w:space="0" w:color="auto"/>
            <w:left w:val="none" w:sz="0" w:space="0" w:color="auto"/>
            <w:bottom w:val="none" w:sz="0" w:space="0" w:color="auto"/>
            <w:right w:val="none" w:sz="0" w:space="0" w:color="auto"/>
          </w:divBdr>
        </w:div>
        <w:div w:id="1697460059">
          <w:marLeft w:val="0"/>
          <w:marRight w:val="0"/>
          <w:marTop w:val="0"/>
          <w:marBottom w:val="0"/>
          <w:divBdr>
            <w:top w:val="none" w:sz="0" w:space="0" w:color="auto"/>
            <w:left w:val="none" w:sz="0" w:space="0" w:color="auto"/>
            <w:bottom w:val="none" w:sz="0" w:space="0" w:color="auto"/>
            <w:right w:val="none" w:sz="0" w:space="0" w:color="auto"/>
          </w:divBdr>
          <w:divsChild>
            <w:div w:id="717700667">
              <w:marLeft w:val="-75"/>
              <w:marRight w:val="0"/>
              <w:marTop w:val="30"/>
              <w:marBottom w:val="30"/>
              <w:divBdr>
                <w:top w:val="none" w:sz="0" w:space="0" w:color="auto"/>
                <w:left w:val="none" w:sz="0" w:space="0" w:color="auto"/>
                <w:bottom w:val="none" w:sz="0" w:space="0" w:color="auto"/>
                <w:right w:val="none" w:sz="0" w:space="0" w:color="auto"/>
              </w:divBdr>
              <w:divsChild>
                <w:div w:id="43257434">
                  <w:marLeft w:val="0"/>
                  <w:marRight w:val="0"/>
                  <w:marTop w:val="0"/>
                  <w:marBottom w:val="0"/>
                  <w:divBdr>
                    <w:top w:val="none" w:sz="0" w:space="0" w:color="auto"/>
                    <w:left w:val="none" w:sz="0" w:space="0" w:color="auto"/>
                    <w:bottom w:val="none" w:sz="0" w:space="0" w:color="auto"/>
                    <w:right w:val="none" w:sz="0" w:space="0" w:color="auto"/>
                  </w:divBdr>
                  <w:divsChild>
                    <w:div w:id="2046369250">
                      <w:marLeft w:val="0"/>
                      <w:marRight w:val="0"/>
                      <w:marTop w:val="0"/>
                      <w:marBottom w:val="0"/>
                      <w:divBdr>
                        <w:top w:val="none" w:sz="0" w:space="0" w:color="auto"/>
                        <w:left w:val="none" w:sz="0" w:space="0" w:color="auto"/>
                        <w:bottom w:val="none" w:sz="0" w:space="0" w:color="auto"/>
                        <w:right w:val="none" w:sz="0" w:space="0" w:color="auto"/>
                      </w:divBdr>
                    </w:div>
                  </w:divsChild>
                </w:div>
                <w:div w:id="195702420">
                  <w:marLeft w:val="0"/>
                  <w:marRight w:val="0"/>
                  <w:marTop w:val="0"/>
                  <w:marBottom w:val="0"/>
                  <w:divBdr>
                    <w:top w:val="none" w:sz="0" w:space="0" w:color="auto"/>
                    <w:left w:val="none" w:sz="0" w:space="0" w:color="auto"/>
                    <w:bottom w:val="none" w:sz="0" w:space="0" w:color="auto"/>
                    <w:right w:val="none" w:sz="0" w:space="0" w:color="auto"/>
                  </w:divBdr>
                  <w:divsChild>
                    <w:div w:id="89816752">
                      <w:marLeft w:val="0"/>
                      <w:marRight w:val="0"/>
                      <w:marTop w:val="0"/>
                      <w:marBottom w:val="0"/>
                      <w:divBdr>
                        <w:top w:val="none" w:sz="0" w:space="0" w:color="auto"/>
                        <w:left w:val="none" w:sz="0" w:space="0" w:color="auto"/>
                        <w:bottom w:val="none" w:sz="0" w:space="0" w:color="auto"/>
                        <w:right w:val="none" w:sz="0" w:space="0" w:color="auto"/>
                      </w:divBdr>
                    </w:div>
                    <w:div w:id="331572131">
                      <w:marLeft w:val="0"/>
                      <w:marRight w:val="0"/>
                      <w:marTop w:val="0"/>
                      <w:marBottom w:val="0"/>
                      <w:divBdr>
                        <w:top w:val="none" w:sz="0" w:space="0" w:color="auto"/>
                        <w:left w:val="none" w:sz="0" w:space="0" w:color="auto"/>
                        <w:bottom w:val="none" w:sz="0" w:space="0" w:color="auto"/>
                        <w:right w:val="none" w:sz="0" w:space="0" w:color="auto"/>
                      </w:divBdr>
                    </w:div>
                    <w:div w:id="402529779">
                      <w:marLeft w:val="0"/>
                      <w:marRight w:val="0"/>
                      <w:marTop w:val="0"/>
                      <w:marBottom w:val="0"/>
                      <w:divBdr>
                        <w:top w:val="none" w:sz="0" w:space="0" w:color="auto"/>
                        <w:left w:val="none" w:sz="0" w:space="0" w:color="auto"/>
                        <w:bottom w:val="none" w:sz="0" w:space="0" w:color="auto"/>
                        <w:right w:val="none" w:sz="0" w:space="0" w:color="auto"/>
                      </w:divBdr>
                    </w:div>
                    <w:div w:id="751321430">
                      <w:marLeft w:val="0"/>
                      <w:marRight w:val="0"/>
                      <w:marTop w:val="0"/>
                      <w:marBottom w:val="0"/>
                      <w:divBdr>
                        <w:top w:val="none" w:sz="0" w:space="0" w:color="auto"/>
                        <w:left w:val="none" w:sz="0" w:space="0" w:color="auto"/>
                        <w:bottom w:val="none" w:sz="0" w:space="0" w:color="auto"/>
                        <w:right w:val="none" w:sz="0" w:space="0" w:color="auto"/>
                      </w:divBdr>
                    </w:div>
                    <w:div w:id="1388184917">
                      <w:marLeft w:val="0"/>
                      <w:marRight w:val="0"/>
                      <w:marTop w:val="0"/>
                      <w:marBottom w:val="0"/>
                      <w:divBdr>
                        <w:top w:val="none" w:sz="0" w:space="0" w:color="auto"/>
                        <w:left w:val="none" w:sz="0" w:space="0" w:color="auto"/>
                        <w:bottom w:val="none" w:sz="0" w:space="0" w:color="auto"/>
                        <w:right w:val="none" w:sz="0" w:space="0" w:color="auto"/>
                      </w:divBdr>
                    </w:div>
                  </w:divsChild>
                </w:div>
                <w:div w:id="270405492">
                  <w:marLeft w:val="0"/>
                  <w:marRight w:val="0"/>
                  <w:marTop w:val="0"/>
                  <w:marBottom w:val="0"/>
                  <w:divBdr>
                    <w:top w:val="none" w:sz="0" w:space="0" w:color="auto"/>
                    <w:left w:val="none" w:sz="0" w:space="0" w:color="auto"/>
                    <w:bottom w:val="none" w:sz="0" w:space="0" w:color="auto"/>
                    <w:right w:val="none" w:sz="0" w:space="0" w:color="auto"/>
                  </w:divBdr>
                  <w:divsChild>
                    <w:div w:id="756055934">
                      <w:marLeft w:val="0"/>
                      <w:marRight w:val="0"/>
                      <w:marTop w:val="0"/>
                      <w:marBottom w:val="0"/>
                      <w:divBdr>
                        <w:top w:val="none" w:sz="0" w:space="0" w:color="auto"/>
                        <w:left w:val="none" w:sz="0" w:space="0" w:color="auto"/>
                        <w:bottom w:val="none" w:sz="0" w:space="0" w:color="auto"/>
                        <w:right w:val="none" w:sz="0" w:space="0" w:color="auto"/>
                      </w:divBdr>
                    </w:div>
                    <w:div w:id="1008871601">
                      <w:marLeft w:val="0"/>
                      <w:marRight w:val="0"/>
                      <w:marTop w:val="0"/>
                      <w:marBottom w:val="0"/>
                      <w:divBdr>
                        <w:top w:val="none" w:sz="0" w:space="0" w:color="auto"/>
                        <w:left w:val="none" w:sz="0" w:space="0" w:color="auto"/>
                        <w:bottom w:val="none" w:sz="0" w:space="0" w:color="auto"/>
                        <w:right w:val="none" w:sz="0" w:space="0" w:color="auto"/>
                      </w:divBdr>
                    </w:div>
                  </w:divsChild>
                </w:div>
                <w:div w:id="354043940">
                  <w:marLeft w:val="0"/>
                  <w:marRight w:val="0"/>
                  <w:marTop w:val="0"/>
                  <w:marBottom w:val="0"/>
                  <w:divBdr>
                    <w:top w:val="none" w:sz="0" w:space="0" w:color="auto"/>
                    <w:left w:val="none" w:sz="0" w:space="0" w:color="auto"/>
                    <w:bottom w:val="none" w:sz="0" w:space="0" w:color="auto"/>
                    <w:right w:val="none" w:sz="0" w:space="0" w:color="auto"/>
                  </w:divBdr>
                  <w:divsChild>
                    <w:div w:id="1618415297">
                      <w:marLeft w:val="0"/>
                      <w:marRight w:val="0"/>
                      <w:marTop w:val="0"/>
                      <w:marBottom w:val="0"/>
                      <w:divBdr>
                        <w:top w:val="none" w:sz="0" w:space="0" w:color="auto"/>
                        <w:left w:val="none" w:sz="0" w:space="0" w:color="auto"/>
                        <w:bottom w:val="none" w:sz="0" w:space="0" w:color="auto"/>
                        <w:right w:val="none" w:sz="0" w:space="0" w:color="auto"/>
                      </w:divBdr>
                    </w:div>
                  </w:divsChild>
                </w:div>
                <w:div w:id="533201472">
                  <w:marLeft w:val="0"/>
                  <w:marRight w:val="0"/>
                  <w:marTop w:val="0"/>
                  <w:marBottom w:val="0"/>
                  <w:divBdr>
                    <w:top w:val="none" w:sz="0" w:space="0" w:color="auto"/>
                    <w:left w:val="none" w:sz="0" w:space="0" w:color="auto"/>
                    <w:bottom w:val="none" w:sz="0" w:space="0" w:color="auto"/>
                    <w:right w:val="none" w:sz="0" w:space="0" w:color="auto"/>
                  </w:divBdr>
                  <w:divsChild>
                    <w:div w:id="517080012">
                      <w:marLeft w:val="0"/>
                      <w:marRight w:val="0"/>
                      <w:marTop w:val="0"/>
                      <w:marBottom w:val="0"/>
                      <w:divBdr>
                        <w:top w:val="none" w:sz="0" w:space="0" w:color="auto"/>
                        <w:left w:val="none" w:sz="0" w:space="0" w:color="auto"/>
                        <w:bottom w:val="none" w:sz="0" w:space="0" w:color="auto"/>
                        <w:right w:val="none" w:sz="0" w:space="0" w:color="auto"/>
                      </w:divBdr>
                    </w:div>
                  </w:divsChild>
                </w:div>
                <w:div w:id="628780825">
                  <w:marLeft w:val="0"/>
                  <w:marRight w:val="0"/>
                  <w:marTop w:val="0"/>
                  <w:marBottom w:val="0"/>
                  <w:divBdr>
                    <w:top w:val="none" w:sz="0" w:space="0" w:color="auto"/>
                    <w:left w:val="none" w:sz="0" w:space="0" w:color="auto"/>
                    <w:bottom w:val="none" w:sz="0" w:space="0" w:color="auto"/>
                    <w:right w:val="none" w:sz="0" w:space="0" w:color="auto"/>
                  </w:divBdr>
                  <w:divsChild>
                    <w:div w:id="2075083495">
                      <w:marLeft w:val="0"/>
                      <w:marRight w:val="0"/>
                      <w:marTop w:val="0"/>
                      <w:marBottom w:val="0"/>
                      <w:divBdr>
                        <w:top w:val="none" w:sz="0" w:space="0" w:color="auto"/>
                        <w:left w:val="none" w:sz="0" w:space="0" w:color="auto"/>
                        <w:bottom w:val="none" w:sz="0" w:space="0" w:color="auto"/>
                        <w:right w:val="none" w:sz="0" w:space="0" w:color="auto"/>
                      </w:divBdr>
                    </w:div>
                  </w:divsChild>
                </w:div>
                <w:div w:id="642121945">
                  <w:marLeft w:val="0"/>
                  <w:marRight w:val="0"/>
                  <w:marTop w:val="0"/>
                  <w:marBottom w:val="0"/>
                  <w:divBdr>
                    <w:top w:val="none" w:sz="0" w:space="0" w:color="auto"/>
                    <w:left w:val="none" w:sz="0" w:space="0" w:color="auto"/>
                    <w:bottom w:val="none" w:sz="0" w:space="0" w:color="auto"/>
                    <w:right w:val="none" w:sz="0" w:space="0" w:color="auto"/>
                  </w:divBdr>
                  <w:divsChild>
                    <w:div w:id="989212162">
                      <w:marLeft w:val="0"/>
                      <w:marRight w:val="0"/>
                      <w:marTop w:val="0"/>
                      <w:marBottom w:val="0"/>
                      <w:divBdr>
                        <w:top w:val="none" w:sz="0" w:space="0" w:color="auto"/>
                        <w:left w:val="none" w:sz="0" w:space="0" w:color="auto"/>
                        <w:bottom w:val="none" w:sz="0" w:space="0" w:color="auto"/>
                        <w:right w:val="none" w:sz="0" w:space="0" w:color="auto"/>
                      </w:divBdr>
                    </w:div>
                  </w:divsChild>
                </w:div>
                <w:div w:id="735398935">
                  <w:marLeft w:val="0"/>
                  <w:marRight w:val="0"/>
                  <w:marTop w:val="0"/>
                  <w:marBottom w:val="0"/>
                  <w:divBdr>
                    <w:top w:val="none" w:sz="0" w:space="0" w:color="auto"/>
                    <w:left w:val="none" w:sz="0" w:space="0" w:color="auto"/>
                    <w:bottom w:val="none" w:sz="0" w:space="0" w:color="auto"/>
                    <w:right w:val="none" w:sz="0" w:space="0" w:color="auto"/>
                  </w:divBdr>
                  <w:divsChild>
                    <w:div w:id="986861511">
                      <w:marLeft w:val="0"/>
                      <w:marRight w:val="0"/>
                      <w:marTop w:val="0"/>
                      <w:marBottom w:val="0"/>
                      <w:divBdr>
                        <w:top w:val="none" w:sz="0" w:space="0" w:color="auto"/>
                        <w:left w:val="none" w:sz="0" w:space="0" w:color="auto"/>
                        <w:bottom w:val="none" w:sz="0" w:space="0" w:color="auto"/>
                        <w:right w:val="none" w:sz="0" w:space="0" w:color="auto"/>
                      </w:divBdr>
                    </w:div>
                    <w:div w:id="1236865383">
                      <w:marLeft w:val="0"/>
                      <w:marRight w:val="0"/>
                      <w:marTop w:val="0"/>
                      <w:marBottom w:val="0"/>
                      <w:divBdr>
                        <w:top w:val="none" w:sz="0" w:space="0" w:color="auto"/>
                        <w:left w:val="none" w:sz="0" w:space="0" w:color="auto"/>
                        <w:bottom w:val="none" w:sz="0" w:space="0" w:color="auto"/>
                        <w:right w:val="none" w:sz="0" w:space="0" w:color="auto"/>
                      </w:divBdr>
                    </w:div>
                  </w:divsChild>
                </w:div>
                <w:div w:id="741147776">
                  <w:marLeft w:val="0"/>
                  <w:marRight w:val="0"/>
                  <w:marTop w:val="0"/>
                  <w:marBottom w:val="0"/>
                  <w:divBdr>
                    <w:top w:val="none" w:sz="0" w:space="0" w:color="auto"/>
                    <w:left w:val="none" w:sz="0" w:space="0" w:color="auto"/>
                    <w:bottom w:val="none" w:sz="0" w:space="0" w:color="auto"/>
                    <w:right w:val="none" w:sz="0" w:space="0" w:color="auto"/>
                  </w:divBdr>
                  <w:divsChild>
                    <w:div w:id="1547790901">
                      <w:marLeft w:val="0"/>
                      <w:marRight w:val="0"/>
                      <w:marTop w:val="0"/>
                      <w:marBottom w:val="0"/>
                      <w:divBdr>
                        <w:top w:val="none" w:sz="0" w:space="0" w:color="auto"/>
                        <w:left w:val="none" w:sz="0" w:space="0" w:color="auto"/>
                        <w:bottom w:val="none" w:sz="0" w:space="0" w:color="auto"/>
                        <w:right w:val="none" w:sz="0" w:space="0" w:color="auto"/>
                      </w:divBdr>
                    </w:div>
                  </w:divsChild>
                </w:div>
                <w:div w:id="770202648">
                  <w:marLeft w:val="0"/>
                  <w:marRight w:val="0"/>
                  <w:marTop w:val="0"/>
                  <w:marBottom w:val="0"/>
                  <w:divBdr>
                    <w:top w:val="none" w:sz="0" w:space="0" w:color="auto"/>
                    <w:left w:val="none" w:sz="0" w:space="0" w:color="auto"/>
                    <w:bottom w:val="none" w:sz="0" w:space="0" w:color="auto"/>
                    <w:right w:val="none" w:sz="0" w:space="0" w:color="auto"/>
                  </w:divBdr>
                  <w:divsChild>
                    <w:div w:id="566112364">
                      <w:marLeft w:val="0"/>
                      <w:marRight w:val="0"/>
                      <w:marTop w:val="0"/>
                      <w:marBottom w:val="0"/>
                      <w:divBdr>
                        <w:top w:val="none" w:sz="0" w:space="0" w:color="auto"/>
                        <w:left w:val="none" w:sz="0" w:space="0" w:color="auto"/>
                        <w:bottom w:val="none" w:sz="0" w:space="0" w:color="auto"/>
                        <w:right w:val="none" w:sz="0" w:space="0" w:color="auto"/>
                      </w:divBdr>
                    </w:div>
                  </w:divsChild>
                </w:div>
                <w:div w:id="785540959">
                  <w:marLeft w:val="0"/>
                  <w:marRight w:val="0"/>
                  <w:marTop w:val="0"/>
                  <w:marBottom w:val="0"/>
                  <w:divBdr>
                    <w:top w:val="none" w:sz="0" w:space="0" w:color="auto"/>
                    <w:left w:val="none" w:sz="0" w:space="0" w:color="auto"/>
                    <w:bottom w:val="none" w:sz="0" w:space="0" w:color="auto"/>
                    <w:right w:val="none" w:sz="0" w:space="0" w:color="auto"/>
                  </w:divBdr>
                  <w:divsChild>
                    <w:div w:id="1019040408">
                      <w:marLeft w:val="0"/>
                      <w:marRight w:val="0"/>
                      <w:marTop w:val="0"/>
                      <w:marBottom w:val="0"/>
                      <w:divBdr>
                        <w:top w:val="none" w:sz="0" w:space="0" w:color="auto"/>
                        <w:left w:val="none" w:sz="0" w:space="0" w:color="auto"/>
                        <w:bottom w:val="none" w:sz="0" w:space="0" w:color="auto"/>
                        <w:right w:val="none" w:sz="0" w:space="0" w:color="auto"/>
                      </w:divBdr>
                    </w:div>
                  </w:divsChild>
                </w:div>
                <w:div w:id="894390917">
                  <w:marLeft w:val="0"/>
                  <w:marRight w:val="0"/>
                  <w:marTop w:val="0"/>
                  <w:marBottom w:val="0"/>
                  <w:divBdr>
                    <w:top w:val="none" w:sz="0" w:space="0" w:color="auto"/>
                    <w:left w:val="none" w:sz="0" w:space="0" w:color="auto"/>
                    <w:bottom w:val="none" w:sz="0" w:space="0" w:color="auto"/>
                    <w:right w:val="none" w:sz="0" w:space="0" w:color="auto"/>
                  </w:divBdr>
                  <w:divsChild>
                    <w:div w:id="2100102362">
                      <w:marLeft w:val="0"/>
                      <w:marRight w:val="0"/>
                      <w:marTop w:val="0"/>
                      <w:marBottom w:val="0"/>
                      <w:divBdr>
                        <w:top w:val="none" w:sz="0" w:space="0" w:color="auto"/>
                        <w:left w:val="none" w:sz="0" w:space="0" w:color="auto"/>
                        <w:bottom w:val="none" w:sz="0" w:space="0" w:color="auto"/>
                        <w:right w:val="none" w:sz="0" w:space="0" w:color="auto"/>
                      </w:divBdr>
                    </w:div>
                  </w:divsChild>
                </w:div>
                <w:div w:id="951861428">
                  <w:marLeft w:val="0"/>
                  <w:marRight w:val="0"/>
                  <w:marTop w:val="0"/>
                  <w:marBottom w:val="0"/>
                  <w:divBdr>
                    <w:top w:val="none" w:sz="0" w:space="0" w:color="auto"/>
                    <w:left w:val="none" w:sz="0" w:space="0" w:color="auto"/>
                    <w:bottom w:val="none" w:sz="0" w:space="0" w:color="auto"/>
                    <w:right w:val="none" w:sz="0" w:space="0" w:color="auto"/>
                  </w:divBdr>
                  <w:divsChild>
                    <w:div w:id="124542489">
                      <w:marLeft w:val="0"/>
                      <w:marRight w:val="0"/>
                      <w:marTop w:val="0"/>
                      <w:marBottom w:val="0"/>
                      <w:divBdr>
                        <w:top w:val="none" w:sz="0" w:space="0" w:color="auto"/>
                        <w:left w:val="none" w:sz="0" w:space="0" w:color="auto"/>
                        <w:bottom w:val="none" w:sz="0" w:space="0" w:color="auto"/>
                        <w:right w:val="none" w:sz="0" w:space="0" w:color="auto"/>
                      </w:divBdr>
                    </w:div>
                    <w:div w:id="467937478">
                      <w:marLeft w:val="0"/>
                      <w:marRight w:val="0"/>
                      <w:marTop w:val="0"/>
                      <w:marBottom w:val="0"/>
                      <w:divBdr>
                        <w:top w:val="none" w:sz="0" w:space="0" w:color="auto"/>
                        <w:left w:val="none" w:sz="0" w:space="0" w:color="auto"/>
                        <w:bottom w:val="none" w:sz="0" w:space="0" w:color="auto"/>
                        <w:right w:val="none" w:sz="0" w:space="0" w:color="auto"/>
                      </w:divBdr>
                    </w:div>
                  </w:divsChild>
                </w:div>
                <w:div w:id="1003971329">
                  <w:marLeft w:val="0"/>
                  <w:marRight w:val="0"/>
                  <w:marTop w:val="0"/>
                  <w:marBottom w:val="0"/>
                  <w:divBdr>
                    <w:top w:val="none" w:sz="0" w:space="0" w:color="auto"/>
                    <w:left w:val="none" w:sz="0" w:space="0" w:color="auto"/>
                    <w:bottom w:val="none" w:sz="0" w:space="0" w:color="auto"/>
                    <w:right w:val="none" w:sz="0" w:space="0" w:color="auto"/>
                  </w:divBdr>
                  <w:divsChild>
                    <w:div w:id="972558358">
                      <w:marLeft w:val="0"/>
                      <w:marRight w:val="0"/>
                      <w:marTop w:val="0"/>
                      <w:marBottom w:val="0"/>
                      <w:divBdr>
                        <w:top w:val="none" w:sz="0" w:space="0" w:color="auto"/>
                        <w:left w:val="none" w:sz="0" w:space="0" w:color="auto"/>
                        <w:bottom w:val="none" w:sz="0" w:space="0" w:color="auto"/>
                        <w:right w:val="none" w:sz="0" w:space="0" w:color="auto"/>
                      </w:divBdr>
                    </w:div>
                  </w:divsChild>
                </w:div>
                <w:div w:id="1177042287">
                  <w:marLeft w:val="0"/>
                  <w:marRight w:val="0"/>
                  <w:marTop w:val="0"/>
                  <w:marBottom w:val="0"/>
                  <w:divBdr>
                    <w:top w:val="none" w:sz="0" w:space="0" w:color="auto"/>
                    <w:left w:val="none" w:sz="0" w:space="0" w:color="auto"/>
                    <w:bottom w:val="none" w:sz="0" w:space="0" w:color="auto"/>
                    <w:right w:val="none" w:sz="0" w:space="0" w:color="auto"/>
                  </w:divBdr>
                  <w:divsChild>
                    <w:div w:id="324087864">
                      <w:marLeft w:val="0"/>
                      <w:marRight w:val="0"/>
                      <w:marTop w:val="0"/>
                      <w:marBottom w:val="0"/>
                      <w:divBdr>
                        <w:top w:val="none" w:sz="0" w:space="0" w:color="auto"/>
                        <w:left w:val="none" w:sz="0" w:space="0" w:color="auto"/>
                        <w:bottom w:val="none" w:sz="0" w:space="0" w:color="auto"/>
                        <w:right w:val="none" w:sz="0" w:space="0" w:color="auto"/>
                      </w:divBdr>
                    </w:div>
                    <w:div w:id="1058894206">
                      <w:marLeft w:val="0"/>
                      <w:marRight w:val="0"/>
                      <w:marTop w:val="0"/>
                      <w:marBottom w:val="0"/>
                      <w:divBdr>
                        <w:top w:val="none" w:sz="0" w:space="0" w:color="auto"/>
                        <w:left w:val="none" w:sz="0" w:space="0" w:color="auto"/>
                        <w:bottom w:val="none" w:sz="0" w:space="0" w:color="auto"/>
                        <w:right w:val="none" w:sz="0" w:space="0" w:color="auto"/>
                      </w:divBdr>
                    </w:div>
                    <w:div w:id="2085057272">
                      <w:marLeft w:val="0"/>
                      <w:marRight w:val="0"/>
                      <w:marTop w:val="0"/>
                      <w:marBottom w:val="0"/>
                      <w:divBdr>
                        <w:top w:val="none" w:sz="0" w:space="0" w:color="auto"/>
                        <w:left w:val="none" w:sz="0" w:space="0" w:color="auto"/>
                        <w:bottom w:val="none" w:sz="0" w:space="0" w:color="auto"/>
                        <w:right w:val="none" w:sz="0" w:space="0" w:color="auto"/>
                      </w:divBdr>
                    </w:div>
                  </w:divsChild>
                </w:div>
                <w:div w:id="1311522792">
                  <w:marLeft w:val="0"/>
                  <w:marRight w:val="0"/>
                  <w:marTop w:val="0"/>
                  <w:marBottom w:val="0"/>
                  <w:divBdr>
                    <w:top w:val="none" w:sz="0" w:space="0" w:color="auto"/>
                    <w:left w:val="none" w:sz="0" w:space="0" w:color="auto"/>
                    <w:bottom w:val="none" w:sz="0" w:space="0" w:color="auto"/>
                    <w:right w:val="none" w:sz="0" w:space="0" w:color="auto"/>
                  </w:divBdr>
                  <w:divsChild>
                    <w:div w:id="310250892">
                      <w:marLeft w:val="0"/>
                      <w:marRight w:val="0"/>
                      <w:marTop w:val="0"/>
                      <w:marBottom w:val="0"/>
                      <w:divBdr>
                        <w:top w:val="none" w:sz="0" w:space="0" w:color="auto"/>
                        <w:left w:val="none" w:sz="0" w:space="0" w:color="auto"/>
                        <w:bottom w:val="none" w:sz="0" w:space="0" w:color="auto"/>
                        <w:right w:val="none" w:sz="0" w:space="0" w:color="auto"/>
                      </w:divBdr>
                    </w:div>
                    <w:div w:id="1098795742">
                      <w:marLeft w:val="0"/>
                      <w:marRight w:val="0"/>
                      <w:marTop w:val="0"/>
                      <w:marBottom w:val="0"/>
                      <w:divBdr>
                        <w:top w:val="none" w:sz="0" w:space="0" w:color="auto"/>
                        <w:left w:val="none" w:sz="0" w:space="0" w:color="auto"/>
                        <w:bottom w:val="none" w:sz="0" w:space="0" w:color="auto"/>
                        <w:right w:val="none" w:sz="0" w:space="0" w:color="auto"/>
                      </w:divBdr>
                    </w:div>
                  </w:divsChild>
                </w:div>
                <w:div w:id="1459254067">
                  <w:marLeft w:val="0"/>
                  <w:marRight w:val="0"/>
                  <w:marTop w:val="0"/>
                  <w:marBottom w:val="0"/>
                  <w:divBdr>
                    <w:top w:val="none" w:sz="0" w:space="0" w:color="auto"/>
                    <w:left w:val="none" w:sz="0" w:space="0" w:color="auto"/>
                    <w:bottom w:val="none" w:sz="0" w:space="0" w:color="auto"/>
                    <w:right w:val="none" w:sz="0" w:space="0" w:color="auto"/>
                  </w:divBdr>
                  <w:divsChild>
                    <w:div w:id="1436318434">
                      <w:marLeft w:val="0"/>
                      <w:marRight w:val="0"/>
                      <w:marTop w:val="0"/>
                      <w:marBottom w:val="0"/>
                      <w:divBdr>
                        <w:top w:val="none" w:sz="0" w:space="0" w:color="auto"/>
                        <w:left w:val="none" w:sz="0" w:space="0" w:color="auto"/>
                        <w:bottom w:val="none" w:sz="0" w:space="0" w:color="auto"/>
                        <w:right w:val="none" w:sz="0" w:space="0" w:color="auto"/>
                      </w:divBdr>
                    </w:div>
                  </w:divsChild>
                </w:div>
                <w:div w:id="1512836220">
                  <w:marLeft w:val="0"/>
                  <w:marRight w:val="0"/>
                  <w:marTop w:val="0"/>
                  <w:marBottom w:val="0"/>
                  <w:divBdr>
                    <w:top w:val="none" w:sz="0" w:space="0" w:color="auto"/>
                    <w:left w:val="none" w:sz="0" w:space="0" w:color="auto"/>
                    <w:bottom w:val="none" w:sz="0" w:space="0" w:color="auto"/>
                    <w:right w:val="none" w:sz="0" w:space="0" w:color="auto"/>
                  </w:divBdr>
                  <w:divsChild>
                    <w:div w:id="884610125">
                      <w:marLeft w:val="0"/>
                      <w:marRight w:val="0"/>
                      <w:marTop w:val="0"/>
                      <w:marBottom w:val="0"/>
                      <w:divBdr>
                        <w:top w:val="none" w:sz="0" w:space="0" w:color="auto"/>
                        <w:left w:val="none" w:sz="0" w:space="0" w:color="auto"/>
                        <w:bottom w:val="none" w:sz="0" w:space="0" w:color="auto"/>
                        <w:right w:val="none" w:sz="0" w:space="0" w:color="auto"/>
                      </w:divBdr>
                    </w:div>
                  </w:divsChild>
                </w:div>
                <w:div w:id="1785417574">
                  <w:marLeft w:val="0"/>
                  <w:marRight w:val="0"/>
                  <w:marTop w:val="0"/>
                  <w:marBottom w:val="0"/>
                  <w:divBdr>
                    <w:top w:val="none" w:sz="0" w:space="0" w:color="auto"/>
                    <w:left w:val="none" w:sz="0" w:space="0" w:color="auto"/>
                    <w:bottom w:val="none" w:sz="0" w:space="0" w:color="auto"/>
                    <w:right w:val="none" w:sz="0" w:space="0" w:color="auto"/>
                  </w:divBdr>
                  <w:divsChild>
                    <w:div w:id="1860779545">
                      <w:marLeft w:val="0"/>
                      <w:marRight w:val="0"/>
                      <w:marTop w:val="0"/>
                      <w:marBottom w:val="0"/>
                      <w:divBdr>
                        <w:top w:val="none" w:sz="0" w:space="0" w:color="auto"/>
                        <w:left w:val="none" w:sz="0" w:space="0" w:color="auto"/>
                        <w:bottom w:val="none" w:sz="0" w:space="0" w:color="auto"/>
                        <w:right w:val="none" w:sz="0" w:space="0" w:color="auto"/>
                      </w:divBdr>
                    </w:div>
                  </w:divsChild>
                </w:div>
                <w:div w:id="1836190531">
                  <w:marLeft w:val="0"/>
                  <w:marRight w:val="0"/>
                  <w:marTop w:val="0"/>
                  <w:marBottom w:val="0"/>
                  <w:divBdr>
                    <w:top w:val="none" w:sz="0" w:space="0" w:color="auto"/>
                    <w:left w:val="none" w:sz="0" w:space="0" w:color="auto"/>
                    <w:bottom w:val="none" w:sz="0" w:space="0" w:color="auto"/>
                    <w:right w:val="none" w:sz="0" w:space="0" w:color="auto"/>
                  </w:divBdr>
                  <w:divsChild>
                    <w:div w:id="1397511020">
                      <w:marLeft w:val="0"/>
                      <w:marRight w:val="0"/>
                      <w:marTop w:val="0"/>
                      <w:marBottom w:val="0"/>
                      <w:divBdr>
                        <w:top w:val="none" w:sz="0" w:space="0" w:color="auto"/>
                        <w:left w:val="none" w:sz="0" w:space="0" w:color="auto"/>
                        <w:bottom w:val="none" w:sz="0" w:space="0" w:color="auto"/>
                        <w:right w:val="none" w:sz="0" w:space="0" w:color="auto"/>
                      </w:divBdr>
                    </w:div>
                  </w:divsChild>
                </w:div>
                <w:div w:id="1923487937">
                  <w:marLeft w:val="0"/>
                  <w:marRight w:val="0"/>
                  <w:marTop w:val="0"/>
                  <w:marBottom w:val="0"/>
                  <w:divBdr>
                    <w:top w:val="none" w:sz="0" w:space="0" w:color="auto"/>
                    <w:left w:val="none" w:sz="0" w:space="0" w:color="auto"/>
                    <w:bottom w:val="none" w:sz="0" w:space="0" w:color="auto"/>
                    <w:right w:val="none" w:sz="0" w:space="0" w:color="auto"/>
                  </w:divBdr>
                  <w:divsChild>
                    <w:div w:id="581138990">
                      <w:marLeft w:val="0"/>
                      <w:marRight w:val="0"/>
                      <w:marTop w:val="0"/>
                      <w:marBottom w:val="0"/>
                      <w:divBdr>
                        <w:top w:val="none" w:sz="0" w:space="0" w:color="auto"/>
                        <w:left w:val="none" w:sz="0" w:space="0" w:color="auto"/>
                        <w:bottom w:val="none" w:sz="0" w:space="0" w:color="auto"/>
                        <w:right w:val="none" w:sz="0" w:space="0" w:color="auto"/>
                      </w:divBdr>
                    </w:div>
                  </w:divsChild>
                </w:div>
                <w:div w:id="2140876820">
                  <w:marLeft w:val="0"/>
                  <w:marRight w:val="0"/>
                  <w:marTop w:val="0"/>
                  <w:marBottom w:val="0"/>
                  <w:divBdr>
                    <w:top w:val="none" w:sz="0" w:space="0" w:color="auto"/>
                    <w:left w:val="none" w:sz="0" w:space="0" w:color="auto"/>
                    <w:bottom w:val="none" w:sz="0" w:space="0" w:color="auto"/>
                    <w:right w:val="none" w:sz="0" w:space="0" w:color="auto"/>
                  </w:divBdr>
                  <w:divsChild>
                    <w:div w:id="676225347">
                      <w:marLeft w:val="0"/>
                      <w:marRight w:val="0"/>
                      <w:marTop w:val="0"/>
                      <w:marBottom w:val="0"/>
                      <w:divBdr>
                        <w:top w:val="none" w:sz="0" w:space="0" w:color="auto"/>
                        <w:left w:val="none" w:sz="0" w:space="0" w:color="auto"/>
                        <w:bottom w:val="none" w:sz="0" w:space="0" w:color="auto"/>
                        <w:right w:val="none" w:sz="0" w:space="0" w:color="auto"/>
                      </w:divBdr>
                    </w:div>
                    <w:div w:id="21135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550809">
          <w:marLeft w:val="0"/>
          <w:marRight w:val="0"/>
          <w:marTop w:val="0"/>
          <w:marBottom w:val="0"/>
          <w:divBdr>
            <w:top w:val="none" w:sz="0" w:space="0" w:color="auto"/>
            <w:left w:val="none" w:sz="0" w:space="0" w:color="auto"/>
            <w:bottom w:val="none" w:sz="0" w:space="0" w:color="auto"/>
            <w:right w:val="none" w:sz="0" w:space="0" w:color="auto"/>
          </w:divBdr>
        </w:div>
        <w:div w:id="2023165699">
          <w:marLeft w:val="0"/>
          <w:marRight w:val="0"/>
          <w:marTop w:val="0"/>
          <w:marBottom w:val="0"/>
          <w:divBdr>
            <w:top w:val="none" w:sz="0" w:space="0" w:color="auto"/>
            <w:left w:val="none" w:sz="0" w:space="0" w:color="auto"/>
            <w:bottom w:val="none" w:sz="0" w:space="0" w:color="auto"/>
            <w:right w:val="none" w:sz="0" w:space="0" w:color="auto"/>
          </w:divBdr>
        </w:div>
        <w:div w:id="2140344040">
          <w:marLeft w:val="0"/>
          <w:marRight w:val="0"/>
          <w:marTop w:val="0"/>
          <w:marBottom w:val="0"/>
          <w:divBdr>
            <w:top w:val="none" w:sz="0" w:space="0" w:color="auto"/>
            <w:left w:val="none" w:sz="0" w:space="0" w:color="auto"/>
            <w:bottom w:val="none" w:sz="0" w:space="0" w:color="auto"/>
            <w:right w:val="none" w:sz="0" w:space="0" w:color="auto"/>
          </w:divBdr>
        </w:div>
        <w:div w:id="2143645096">
          <w:marLeft w:val="0"/>
          <w:marRight w:val="0"/>
          <w:marTop w:val="0"/>
          <w:marBottom w:val="0"/>
          <w:divBdr>
            <w:top w:val="none" w:sz="0" w:space="0" w:color="auto"/>
            <w:left w:val="none" w:sz="0" w:space="0" w:color="auto"/>
            <w:bottom w:val="none" w:sz="0" w:space="0" w:color="auto"/>
            <w:right w:val="none" w:sz="0" w:space="0" w:color="auto"/>
          </w:divBdr>
        </w:div>
      </w:divsChild>
    </w:div>
    <w:div w:id="661661269">
      <w:bodyDiv w:val="1"/>
      <w:marLeft w:val="0"/>
      <w:marRight w:val="0"/>
      <w:marTop w:val="0"/>
      <w:marBottom w:val="0"/>
      <w:divBdr>
        <w:top w:val="none" w:sz="0" w:space="0" w:color="auto"/>
        <w:left w:val="none" w:sz="0" w:space="0" w:color="auto"/>
        <w:bottom w:val="none" w:sz="0" w:space="0" w:color="auto"/>
        <w:right w:val="none" w:sz="0" w:space="0" w:color="auto"/>
      </w:divBdr>
      <w:divsChild>
        <w:div w:id="217014196">
          <w:marLeft w:val="0"/>
          <w:marRight w:val="0"/>
          <w:marTop w:val="0"/>
          <w:marBottom w:val="0"/>
          <w:divBdr>
            <w:top w:val="none" w:sz="0" w:space="0" w:color="auto"/>
            <w:left w:val="none" w:sz="0" w:space="0" w:color="auto"/>
            <w:bottom w:val="none" w:sz="0" w:space="0" w:color="auto"/>
            <w:right w:val="none" w:sz="0" w:space="0" w:color="auto"/>
          </w:divBdr>
        </w:div>
        <w:div w:id="274218845">
          <w:marLeft w:val="0"/>
          <w:marRight w:val="0"/>
          <w:marTop w:val="0"/>
          <w:marBottom w:val="0"/>
          <w:divBdr>
            <w:top w:val="none" w:sz="0" w:space="0" w:color="auto"/>
            <w:left w:val="none" w:sz="0" w:space="0" w:color="auto"/>
            <w:bottom w:val="none" w:sz="0" w:space="0" w:color="auto"/>
            <w:right w:val="none" w:sz="0" w:space="0" w:color="auto"/>
          </w:divBdr>
        </w:div>
        <w:div w:id="282419247">
          <w:marLeft w:val="0"/>
          <w:marRight w:val="0"/>
          <w:marTop w:val="0"/>
          <w:marBottom w:val="0"/>
          <w:divBdr>
            <w:top w:val="none" w:sz="0" w:space="0" w:color="auto"/>
            <w:left w:val="none" w:sz="0" w:space="0" w:color="auto"/>
            <w:bottom w:val="none" w:sz="0" w:space="0" w:color="auto"/>
            <w:right w:val="none" w:sz="0" w:space="0" w:color="auto"/>
          </w:divBdr>
        </w:div>
        <w:div w:id="395782960">
          <w:marLeft w:val="0"/>
          <w:marRight w:val="0"/>
          <w:marTop w:val="0"/>
          <w:marBottom w:val="0"/>
          <w:divBdr>
            <w:top w:val="none" w:sz="0" w:space="0" w:color="auto"/>
            <w:left w:val="none" w:sz="0" w:space="0" w:color="auto"/>
            <w:bottom w:val="none" w:sz="0" w:space="0" w:color="auto"/>
            <w:right w:val="none" w:sz="0" w:space="0" w:color="auto"/>
          </w:divBdr>
        </w:div>
        <w:div w:id="558171099">
          <w:marLeft w:val="0"/>
          <w:marRight w:val="0"/>
          <w:marTop w:val="0"/>
          <w:marBottom w:val="0"/>
          <w:divBdr>
            <w:top w:val="none" w:sz="0" w:space="0" w:color="auto"/>
            <w:left w:val="none" w:sz="0" w:space="0" w:color="auto"/>
            <w:bottom w:val="none" w:sz="0" w:space="0" w:color="auto"/>
            <w:right w:val="none" w:sz="0" w:space="0" w:color="auto"/>
          </w:divBdr>
        </w:div>
        <w:div w:id="638389267">
          <w:marLeft w:val="0"/>
          <w:marRight w:val="0"/>
          <w:marTop w:val="0"/>
          <w:marBottom w:val="0"/>
          <w:divBdr>
            <w:top w:val="none" w:sz="0" w:space="0" w:color="auto"/>
            <w:left w:val="none" w:sz="0" w:space="0" w:color="auto"/>
            <w:bottom w:val="none" w:sz="0" w:space="0" w:color="auto"/>
            <w:right w:val="none" w:sz="0" w:space="0" w:color="auto"/>
          </w:divBdr>
        </w:div>
        <w:div w:id="647517257">
          <w:marLeft w:val="0"/>
          <w:marRight w:val="0"/>
          <w:marTop w:val="0"/>
          <w:marBottom w:val="0"/>
          <w:divBdr>
            <w:top w:val="none" w:sz="0" w:space="0" w:color="auto"/>
            <w:left w:val="none" w:sz="0" w:space="0" w:color="auto"/>
            <w:bottom w:val="none" w:sz="0" w:space="0" w:color="auto"/>
            <w:right w:val="none" w:sz="0" w:space="0" w:color="auto"/>
          </w:divBdr>
        </w:div>
        <w:div w:id="659425963">
          <w:marLeft w:val="0"/>
          <w:marRight w:val="0"/>
          <w:marTop w:val="0"/>
          <w:marBottom w:val="0"/>
          <w:divBdr>
            <w:top w:val="none" w:sz="0" w:space="0" w:color="auto"/>
            <w:left w:val="none" w:sz="0" w:space="0" w:color="auto"/>
            <w:bottom w:val="none" w:sz="0" w:space="0" w:color="auto"/>
            <w:right w:val="none" w:sz="0" w:space="0" w:color="auto"/>
          </w:divBdr>
        </w:div>
        <w:div w:id="688721389">
          <w:marLeft w:val="0"/>
          <w:marRight w:val="0"/>
          <w:marTop w:val="0"/>
          <w:marBottom w:val="0"/>
          <w:divBdr>
            <w:top w:val="none" w:sz="0" w:space="0" w:color="auto"/>
            <w:left w:val="none" w:sz="0" w:space="0" w:color="auto"/>
            <w:bottom w:val="none" w:sz="0" w:space="0" w:color="auto"/>
            <w:right w:val="none" w:sz="0" w:space="0" w:color="auto"/>
          </w:divBdr>
        </w:div>
        <w:div w:id="811141146">
          <w:marLeft w:val="0"/>
          <w:marRight w:val="0"/>
          <w:marTop w:val="0"/>
          <w:marBottom w:val="0"/>
          <w:divBdr>
            <w:top w:val="none" w:sz="0" w:space="0" w:color="auto"/>
            <w:left w:val="none" w:sz="0" w:space="0" w:color="auto"/>
            <w:bottom w:val="none" w:sz="0" w:space="0" w:color="auto"/>
            <w:right w:val="none" w:sz="0" w:space="0" w:color="auto"/>
          </w:divBdr>
        </w:div>
        <w:div w:id="837692338">
          <w:marLeft w:val="0"/>
          <w:marRight w:val="0"/>
          <w:marTop w:val="0"/>
          <w:marBottom w:val="0"/>
          <w:divBdr>
            <w:top w:val="none" w:sz="0" w:space="0" w:color="auto"/>
            <w:left w:val="none" w:sz="0" w:space="0" w:color="auto"/>
            <w:bottom w:val="none" w:sz="0" w:space="0" w:color="auto"/>
            <w:right w:val="none" w:sz="0" w:space="0" w:color="auto"/>
          </w:divBdr>
        </w:div>
        <w:div w:id="1074936441">
          <w:marLeft w:val="0"/>
          <w:marRight w:val="0"/>
          <w:marTop w:val="0"/>
          <w:marBottom w:val="0"/>
          <w:divBdr>
            <w:top w:val="none" w:sz="0" w:space="0" w:color="auto"/>
            <w:left w:val="none" w:sz="0" w:space="0" w:color="auto"/>
            <w:bottom w:val="none" w:sz="0" w:space="0" w:color="auto"/>
            <w:right w:val="none" w:sz="0" w:space="0" w:color="auto"/>
          </w:divBdr>
        </w:div>
        <w:div w:id="1121991551">
          <w:marLeft w:val="0"/>
          <w:marRight w:val="0"/>
          <w:marTop w:val="0"/>
          <w:marBottom w:val="0"/>
          <w:divBdr>
            <w:top w:val="none" w:sz="0" w:space="0" w:color="auto"/>
            <w:left w:val="none" w:sz="0" w:space="0" w:color="auto"/>
            <w:bottom w:val="none" w:sz="0" w:space="0" w:color="auto"/>
            <w:right w:val="none" w:sz="0" w:space="0" w:color="auto"/>
          </w:divBdr>
        </w:div>
        <w:div w:id="1149592557">
          <w:marLeft w:val="0"/>
          <w:marRight w:val="0"/>
          <w:marTop w:val="0"/>
          <w:marBottom w:val="0"/>
          <w:divBdr>
            <w:top w:val="none" w:sz="0" w:space="0" w:color="auto"/>
            <w:left w:val="none" w:sz="0" w:space="0" w:color="auto"/>
            <w:bottom w:val="none" w:sz="0" w:space="0" w:color="auto"/>
            <w:right w:val="none" w:sz="0" w:space="0" w:color="auto"/>
          </w:divBdr>
        </w:div>
        <w:div w:id="1203712184">
          <w:marLeft w:val="0"/>
          <w:marRight w:val="0"/>
          <w:marTop w:val="0"/>
          <w:marBottom w:val="0"/>
          <w:divBdr>
            <w:top w:val="none" w:sz="0" w:space="0" w:color="auto"/>
            <w:left w:val="none" w:sz="0" w:space="0" w:color="auto"/>
            <w:bottom w:val="none" w:sz="0" w:space="0" w:color="auto"/>
            <w:right w:val="none" w:sz="0" w:space="0" w:color="auto"/>
          </w:divBdr>
        </w:div>
        <w:div w:id="1215964669">
          <w:marLeft w:val="0"/>
          <w:marRight w:val="0"/>
          <w:marTop w:val="0"/>
          <w:marBottom w:val="0"/>
          <w:divBdr>
            <w:top w:val="none" w:sz="0" w:space="0" w:color="auto"/>
            <w:left w:val="none" w:sz="0" w:space="0" w:color="auto"/>
            <w:bottom w:val="none" w:sz="0" w:space="0" w:color="auto"/>
            <w:right w:val="none" w:sz="0" w:space="0" w:color="auto"/>
          </w:divBdr>
        </w:div>
        <w:div w:id="1284922444">
          <w:marLeft w:val="0"/>
          <w:marRight w:val="0"/>
          <w:marTop w:val="0"/>
          <w:marBottom w:val="0"/>
          <w:divBdr>
            <w:top w:val="none" w:sz="0" w:space="0" w:color="auto"/>
            <w:left w:val="none" w:sz="0" w:space="0" w:color="auto"/>
            <w:bottom w:val="none" w:sz="0" w:space="0" w:color="auto"/>
            <w:right w:val="none" w:sz="0" w:space="0" w:color="auto"/>
          </w:divBdr>
        </w:div>
        <w:div w:id="1329023270">
          <w:marLeft w:val="0"/>
          <w:marRight w:val="0"/>
          <w:marTop w:val="0"/>
          <w:marBottom w:val="0"/>
          <w:divBdr>
            <w:top w:val="none" w:sz="0" w:space="0" w:color="auto"/>
            <w:left w:val="none" w:sz="0" w:space="0" w:color="auto"/>
            <w:bottom w:val="none" w:sz="0" w:space="0" w:color="auto"/>
            <w:right w:val="none" w:sz="0" w:space="0" w:color="auto"/>
          </w:divBdr>
        </w:div>
        <w:div w:id="1489397747">
          <w:marLeft w:val="0"/>
          <w:marRight w:val="0"/>
          <w:marTop w:val="0"/>
          <w:marBottom w:val="0"/>
          <w:divBdr>
            <w:top w:val="none" w:sz="0" w:space="0" w:color="auto"/>
            <w:left w:val="none" w:sz="0" w:space="0" w:color="auto"/>
            <w:bottom w:val="none" w:sz="0" w:space="0" w:color="auto"/>
            <w:right w:val="none" w:sz="0" w:space="0" w:color="auto"/>
          </w:divBdr>
        </w:div>
        <w:div w:id="1499732432">
          <w:marLeft w:val="0"/>
          <w:marRight w:val="0"/>
          <w:marTop w:val="0"/>
          <w:marBottom w:val="0"/>
          <w:divBdr>
            <w:top w:val="none" w:sz="0" w:space="0" w:color="auto"/>
            <w:left w:val="none" w:sz="0" w:space="0" w:color="auto"/>
            <w:bottom w:val="none" w:sz="0" w:space="0" w:color="auto"/>
            <w:right w:val="none" w:sz="0" w:space="0" w:color="auto"/>
          </w:divBdr>
        </w:div>
        <w:div w:id="1508784706">
          <w:marLeft w:val="0"/>
          <w:marRight w:val="0"/>
          <w:marTop w:val="0"/>
          <w:marBottom w:val="0"/>
          <w:divBdr>
            <w:top w:val="none" w:sz="0" w:space="0" w:color="auto"/>
            <w:left w:val="none" w:sz="0" w:space="0" w:color="auto"/>
            <w:bottom w:val="none" w:sz="0" w:space="0" w:color="auto"/>
            <w:right w:val="none" w:sz="0" w:space="0" w:color="auto"/>
          </w:divBdr>
        </w:div>
        <w:div w:id="1529753578">
          <w:marLeft w:val="0"/>
          <w:marRight w:val="0"/>
          <w:marTop w:val="0"/>
          <w:marBottom w:val="0"/>
          <w:divBdr>
            <w:top w:val="none" w:sz="0" w:space="0" w:color="auto"/>
            <w:left w:val="none" w:sz="0" w:space="0" w:color="auto"/>
            <w:bottom w:val="none" w:sz="0" w:space="0" w:color="auto"/>
            <w:right w:val="none" w:sz="0" w:space="0" w:color="auto"/>
          </w:divBdr>
        </w:div>
        <w:div w:id="1564020119">
          <w:marLeft w:val="0"/>
          <w:marRight w:val="0"/>
          <w:marTop w:val="0"/>
          <w:marBottom w:val="0"/>
          <w:divBdr>
            <w:top w:val="none" w:sz="0" w:space="0" w:color="auto"/>
            <w:left w:val="none" w:sz="0" w:space="0" w:color="auto"/>
            <w:bottom w:val="none" w:sz="0" w:space="0" w:color="auto"/>
            <w:right w:val="none" w:sz="0" w:space="0" w:color="auto"/>
          </w:divBdr>
        </w:div>
        <w:div w:id="1635407303">
          <w:marLeft w:val="0"/>
          <w:marRight w:val="0"/>
          <w:marTop w:val="0"/>
          <w:marBottom w:val="0"/>
          <w:divBdr>
            <w:top w:val="none" w:sz="0" w:space="0" w:color="auto"/>
            <w:left w:val="none" w:sz="0" w:space="0" w:color="auto"/>
            <w:bottom w:val="none" w:sz="0" w:space="0" w:color="auto"/>
            <w:right w:val="none" w:sz="0" w:space="0" w:color="auto"/>
          </w:divBdr>
        </w:div>
        <w:div w:id="1728189717">
          <w:marLeft w:val="0"/>
          <w:marRight w:val="0"/>
          <w:marTop w:val="0"/>
          <w:marBottom w:val="0"/>
          <w:divBdr>
            <w:top w:val="none" w:sz="0" w:space="0" w:color="auto"/>
            <w:left w:val="none" w:sz="0" w:space="0" w:color="auto"/>
            <w:bottom w:val="none" w:sz="0" w:space="0" w:color="auto"/>
            <w:right w:val="none" w:sz="0" w:space="0" w:color="auto"/>
          </w:divBdr>
        </w:div>
        <w:div w:id="1797337170">
          <w:marLeft w:val="0"/>
          <w:marRight w:val="0"/>
          <w:marTop w:val="0"/>
          <w:marBottom w:val="0"/>
          <w:divBdr>
            <w:top w:val="none" w:sz="0" w:space="0" w:color="auto"/>
            <w:left w:val="none" w:sz="0" w:space="0" w:color="auto"/>
            <w:bottom w:val="none" w:sz="0" w:space="0" w:color="auto"/>
            <w:right w:val="none" w:sz="0" w:space="0" w:color="auto"/>
          </w:divBdr>
        </w:div>
        <w:div w:id="1871139653">
          <w:marLeft w:val="0"/>
          <w:marRight w:val="0"/>
          <w:marTop w:val="0"/>
          <w:marBottom w:val="0"/>
          <w:divBdr>
            <w:top w:val="none" w:sz="0" w:space="0" w:color="auto"/>
            <w:left w:val="none" w:sz="0" w:space="0" w:color="auto"/>
            <w:bottom w:val="none" w:sz="0" w:space="0" w:color="auto"/>
            <w:right w:val="none" w:sz="0" w:space="0" w:color="auto"/>
          </w:divBdr>
        </w:div>
        <w:div w:id="1876578874">
          <w:marLeft w:val="0"/>
          <w:marRight w:val="0"/>
          <w:marTop w:val="0"/>
          <w:marBottom w:val="0"/>
          <w:divBdr>
            <w:top w:val="none" w:sz="0" w:space="0" w:color="auto"/>
            <w:left w:val="none" w:sz="0" w:space="0" w:color="auto"/>
            <w:bottom w:val="none" w:sz="0" w:space="0" w:color="auto"/>
            <w:right w:val="none" w:sz="0" w:space="0" w:color="auto"/>
          </w:divBdr>
        </w:div>
        <w:div w:id="1878278765">
          <w:marLeft w:val="0"/>
          <w:marRight w:val="0"/>
          <w:marTop w:val="0"/>
          <w:marBottom w:val="0"/>
          <w:divBdr>
            <w:top w:val="none" w:sz="0" w:space="0" w:color="auto"/>
            <w:left w:val="none" w:sz="0" w:space="0" w:color="auto"/>
            <w:bottom w:val="none" w:sz="0" w:space="0" w:color="auto"/>
            <w:right w:val="none" w:sz="0" w:space="0" w:color="auto"/>
          </w:divBdr>
        </w:div>
        <w:div w:id="1938557637">
          <w:marLeft w:val="0"/>
          <w:marRight w:val="0"/>
          <w:marTop w:val="0"/>
          <w:marBottom w:val="0"/>
          <w:divBdr>
            <w:top w:val="none" w:sz="0" w:space="0" w:color="auto"/>
            <w:left w:val="none" w:sz="0" w:space="0" w:color="auto"/>
            <w:bottom w:val="none" w:sz="0" w:space="0" w:color="auto"/>
            <w:right w:val="none" w:sz="0" w:space="0" w:color="auto"/>
          </w:divBdr>
        </w:div>
      </w:divsChild>
    </w:div>
    <w:div w:id="1312713307">
      <w:bodyDiv w:val="1"/>
      <w:marLeft w:val="0"/>
      <w:marRight w:val="0"/>
      <w:marTop w:val="0"/>
      <w:marBottom w:val="0"/>
      <w:divBdr>
        <w:top w:val="none" w:sz="0" w:space="0" w:color="auto"/>
        <w:left w:val="none" w:sz="0" w:space="0" w:color="auto"/>
        <w:bottom w:val="none" w:sz="0" w:space="0" w:color="auto"/>
        <w:right w:val="none" w:sz="0" w:space="0" w:color="auto"/>
      </w:divBdr>
    </w:div>
    <w:div w:id="1508785121">
      <w:bodyDiv w:val="1"/>
      <w:marLeft w:val="0"/>
      <w:marRight w:val="0"/>
      <w:marTop w:val="0"/>
      <w:marBottom w:val="0"/>
      <w:divBdr>
        <w:top w:val="none" w:sz="0" w:space="0" w:color="auto"/>
        <w:left w:val="none" w:sz="0" w:space="0" w:color="auto"/>
        <w:bottom w:val="none" w:sz="0" w:space="0" w:color="auto"/>
        <w:right w:val="none" w:sz="0" w:space="0" w:color="auto"/>
      </w:divBdr>
      <w:divsChild>
        <w:div w:id="90053348">
          <w:marLeft w:val="0"/>
          <w:marRight w:val="0"/>
          <w:marTop w:val="0"/>
          <w:marBottom w:val="0"/>
          <w:divBdr>
            <w:top w:val="none" w:sz="0" w:space="0" w:color="auto"/>
            <w:left w:val="none" w:sz="0" w:space="0" w:color="auto"/>
            <w:bottom w:val="none" w:sz="0" w:space="0" w:color="auto"/>
            <w:right w:val="none" w:sz="0" w:space="0" w:color="auto"/>
          </w:divBdr>
        </w:div>
        <w:div w:id="104547896">
          <w:marLeft w:val="0"/>
          <w:marRight w:val="0"/>
          <w:marTop w:val="0"/>
          <w:marBottom w:val="0"/>
          <w:divBdr>
            <w:top w:val="none" w:sz="0" w:space="0" w:color="auto"/>
            <w:left w:val="none" w:sz="0" w:space="0" w:color="auto"/>
            <w:bottom w:val="none" w:sz="0" w:space="0" w:color="auto"/>
            <w:right w:val="none" w:sz="0" w:space="0" w:color="auto"/>
          </w:divBdr>
        </w:div>
        <w:div w:id="116221804">
          <w:marLeft w:val="0"/>
          <w:marRight w:val="0"/>
          <w:marTop w:val="0"/>
          <w:marBottom w:val="0"/>
          <w:divBdr>
            <w:top w:val="none" w:sz="0" w:space="0" w:color="auto"/>
            <w:left w:val="none" w:sz="0" w:space="0" w:color="auto"/>
            <w:bottom w:val="none" w:sz="0" w:space="0" w:color="auto"/>
            <w:right w:val="none" w:sz="0" w:space="0" w:color="auto"/>
          </w:divBdr>
        </w:div>
        <w:div w:id="128744580">
          <w:marLeft w:val="0"/>
          <w:marRight w:val="0"/>
          <w:marTop w:val="0"/>
          <w:marBottom w:val="0"/>
          <w:divBdr>
            <w:top w:val="none" w:sz="0" w:space="0" w:color="auto"/>
            <w:left w:val="none" w:sz="0" w:space="0" w:color="auto"/>
            <w:bottom w:val="none" w:sz="0" w:space="0" w:color="auto"/>
            <w:right w:val="none" w:sz="0" w:space="0" w:color="auto"/>
          </w:divBdr>
        </w:div>
        <w:div w:id="191186491">
          <w:marLeft w:val="0"/>
          <w:marRight w:val="0"/>
          <w:marTop w:val="0"/>
          <w:marBottom w:val="0"/>
          <w:divBdr>
            <w:top w:val="none" w:sz="0" w:space="0" w:color="auto"/>
            <w:left w:val="none" w:sz="0" w:space="0" w:color="auto"/>
            <w:bottom w:val="none" w:sz="0" w:space="0" w:color="auto"/>
            <w:right w:val="none" w:sz="0" w:space="0" w:color="auto"/>
          </w:divBdr>
        </w:div>
        <w:div w:id="191309113">
          <w:marLeft w:val="0"/>
          <w:marRight w:val="0"/>
          <w:marTop w:val="0"/>
          <w:marBottom w:val="0"/>
          <w:divBdr>
            <w:top w:val="none" w:sz="0" w:space="0" w:color="auto"/>
            <w:left w:val="none" w:sz="0" w:space="0" w:color="auto"/>
            <w:bottom w:val="none" w:sz="0" w:space="0" w:color="auto"/>
            <w:right w:val="none" w:sz="0" w:space="0" w:color="auto"/>
          </w:divBdr>
        </w:div>
        <w:div w:id="229385050">
          <w:marLeft w:val="0"/>
          <w:marRight w:val="0"/>
          <w:marTop w:val="0"/>
          <w:marBottom w:val="0"/>
          <w:divBdr>
            <w:top w:val="none" w:sz="0" w:space="0" w:color="auto"/>
            <w:left w:val="none" w:sz="0" w:space="0" w:color="auto"/>
            <w:bottom w:val="none" w:sz="0" w:space="0" w:color="auto"/>
            <w:right w:val="none" w:sz="0" w:space="0" w:color="auto"/>
          </w:divBdr>
        </w:div>
        <w:div w:id="343359167">
          <w:marLeft w:val="0"/>
          <w:marRight w:val="0"/>
          <w:marTop w:val="0"/>
          <w:marBottom w:val="0"/>
          <w:divBdr>
            <w:top w:val="none" w:sz="0" w:space="0" w:color="auto"/>
            <w:left w:val="none" w:sz="0" w:space="0" w:color="auto"/>
            <w:bottom w:val="none" w:sz="0" w:space="0" w:color="auto"/>
            <w:right w:val="none" w:sz="0" w:space="0" w:color="auto"/>
          </w:divBdr>
        </w:div>
        <w:div w:id="544216276">
          <w:marLeft w:val="0"/>
          <w:marRight w:val="0"/>
          <w:marTop w:val="0"/>
          <w:marBottom w:val="0"/>
          <w:divBdr>
            <w:top w:val="none" w:sz="0" w:space="0" w:color="auto"/>
            <w:left w:val="none" w:sz="0" w:space="0" w:color="auto"/>
            <w:bottom w:val="none" w:sz="0" w:space="0" w:color="auto"/>
            <w:right w:val="none" w:sz="0" w:space="0" w:color="auto"/>
          </w:divBdr>
        </w:div>
        <w:div w:id="547029727">
          <w:marLeft w:val="0"/>
          <w:marRight w:val="0"/>
          <w:marTop w:val="0"/>
          <w:marBottom w:val="0"/>
          <w:divBdr>
            <w:top w:val="none" w:sz="0" w:space="0" w:color="auto"/>
            <w:left w:val="none" w:sz="0" w:space="0" w:color="auto"/>
            <w:bottom w:val="none" w:sz="0" w:space="0" w:color="auto"/>
            <w:right w:val="none" w:sz="0" w:space="0" w:color="auto"/>
          </w:divBdr>
        </w:div>
        <w:div w:id="618031420">
          <w:marLeft w:val="0"/>
          <w:marRight w:val="0"/>
          <w:marTop w:val="0"/>
          <w:marBottom w:val="0"/>
          <w:divBdr>
            <w:top w:val="none" w:sz="0" w:space="0" w:color="auto"/>
            <w:left w:val="none" w:sz="0" w:space="0" w:color="auto"/>
            <w:bottom w:val="none" w:sz="0" w:space="0" w:color="auto"/>
            <w:right w:val="none" w:sz="0" w:space="0" w:color="auto"/>
          </w:divBdr>
        </w:div>
        <w:div w:id="915438971">
          <w:marLeft w:val="0"/>
          <w:marRight w:val="0"/>
          <w:marTop w:val="0"/>
          <w:marBottom w:val="0"/>
          <w:divBdr>
            <w:top w:val="none" w:sz="0" w:space="0" w:color="auto"/>
            <w:left w:val="none" w:sz="0" w:space="0" w:color="auto"/>
            <w:bottom w:val="none" w:sz="0" w:space="0" w:color="auto"/>
            <w:right w:val="none" w:sz="0" w:space="0" w:color="auto"/>
          </w:divBdr>
        </w:div>
        <w:div w:id="930965101">
          <w:marLeft w:val="0"/>
          <w:marRight w:val="0"/>
          <w:marTop w:val="0"/>
          <w:marBottom w:val="0"/>
          <w:divBdr>
            <w:top w:val="none" w:sz="0" w:space="0" w:color="auto"/>
            <w:left w:val="none" w:sz="0" w:space="0" w:color="auto"/>
            <w:bottom w:val="none" w:sz="0" w:space="0" w:color="auto"/>
            <w:right w:val="none" w:sz="0" w:space="0" w:color="auto"/>
          </w:divBdr>
        </w:div>
        <w:div w:id="963199897">
          <w:marLeft w:val="0"/>
          <w:marRight w:val="0"/>
          <w:marTop w:val="0"/>
          <w:marBottom w:val="0"/>
          <w:divBdr>
            <w:top w:val="none" w:sz="0" w:space="0" w:color="auto"/>
            <w:left w:val="none" w:sz="0" w:space="0" w:color="auto"/>
            <w:bottom w:val="none" w:sz="0" w:space="0" w:color="auto"/>
            <w:right w:val="none" w:sz="0" w:space="0" w:color="auto"/>
          </w:divBdr>
        </w:div>
        <w:div w:id="969243559">
          <w:marLeft w:val="0"/>
          <w:marRight w:val="0"/>
          <w:marTop w:val="0"/>
          <w:marBottom w:val="0"/>
          <w:divBdr>
            <w:top w:val="none" w:sz="0" w:space="0" w:color="auto"/>
            <w:left w:val="none" w:sz="0" w:space="0" w:color="auto"/>
            <w:bottom w:val="none" w:sz="0" w:space="0" w:color="auto"/>
            <w:right w:val="none" w:sz="0" w:space="0" w:color="auto"/>
          </w:divBdr>
        </w:div>
        <w:div w:id="971524643">
          <w:marLeft w:val="0"/>
          <w:marRight w:val="0"/>
          <w:marTop w:val="0"/>
          <w:marBottom w:val="0"/>
          <w:divBdr>
            <w:top w:val="none" w:sz="0" w:space="0" w:color="auto"/>
            <w:left w:val="none" w:sz="0" w:space="0" w:color="auto"/>
            <w:bottom w:val="none" w:sz="0" w:space="0" w:color="auto"/>
            <w:right w:val="none" w:sz="0" w:space="0" w:color="auto"/>
          </w:divBdr>
        </w:div>
        <w:div w:id="1043673457">
          <w:marLeft w:val="0"/>
          <w:marRight w:val="0"/>
          <w:marTop w:val="0"/>
          <w:marBottom w:val="0"/>
          <w:divBdr>
            <w:top w:val="none" w:sz="0" w:space="0" w:color="auto"/>
            <w:left w:val="none" w:sz="0" w:space="0" w:color="auto"/>
            <w:bottom w:val="none" w:sz="0" w:space="0" w:color="auto"/>
            <w:right w:val="none" w:sz="0" w:space="0" w:color="auto"/>
          </w:divBdr>
        </w:div>
        <w:div w:id="1176649169">
          <w:marLeft w:val="0"/>
          <w:marRight w:val="0"/>
          <w:marTop w:val="0"/>
          <w:marBottom w:val="0"/>
          <w:divBdr>
            <w:top w:val="none" w:sz="0" w:space="0" w:color="auto"/>
            <w:left w:val="none" w:sz="0" w:space="0" w:color="auto"/>
            <w:bottom w:val="none" w:sz="0" w:space="0" w:color="auto"/>
            <w:right w:val="none" w:sz="0" w:space="0" w:color="auto"/>
          </w:divBdr>
        </w:div>
        <w:div w:id="1240096945">
          <w:marLeft w:val="0"/>
          <w:marRight w:val="0"/>
          <w:marTop w:val="0"/>
          <w:marBottom w:val="0"/>
          <w:divBdr>
            <w:top w:val="none" w:sz="0" w:space="0" w:color="auto"/>
            <w:left w:val="none" w:sz="0" w:space="0" w:color="auto"/>
            <w:bottom w:val="none" w:sz="0" w:space="0" w:color="auto"/>
            <w:right w:val="none" w:sz="0" w:space="0" w:color="auto"/>
          </w:divBdr>
        </w:div>
        <w:div w:id="1371691201">
          <w:marLeft w:val="0"/>
          <w:marRight w:val="0"/>
          <w:marTop w:val="0"/>
          <w:marBottom w:val="0"/>
          <w:divBdr>
            <w:top w:val="none" w:sz="0" w:space="0" w:color="auto"/>
            <w:left w:val="none" w:sz="0" w:space="0" w:color="auto"/>
            <w:bottom w:val="none" w:sz="0" w:space="0" w:color="auto"/>
            <w:right w:val="none" w:sz="0" w:space="0" w:color="auto"/>
          </w:divBdr>
        </w:div>
        <w:div w:id="1488672455">
          <w:marLeft w:val="0"/>
          <w:marRight w:val="0"/>
          <w:marTop w:val="0"/>
          <w:marBottom w:val="0"/>
          <w:divBdr>
            <w:top w:val="none" w:sz="0" w:space="0" w:color="auto"/>
            <w:left w:val="none" w:sz="0" w:space="0" w:color="auto"/>
            <w:bottom w:val="none" w:sz="0" w:space="0" w:color="auto"/>
            <w:right w:val="none" w:sz="0" w:space="0" w:color="auto"/>
          </w:divBdr>
        </w:div>
        <w:div w:id="1517697785">
          <w:marLeft w:val="0"/>
          <w:marRight w:val="0"/>
          <w:marTop w:val="0"/>
          <w:marBottom w:val="0"/>
          <w:divBdr>
            <w:top w:val="none" w:sz="0" w:space="0" w:color="auto"/>
            <w:left w:val="none" w:sz="0" w:space="0" w:color="auto"/>
            <w:bottom w:val="none" w:sz="0" w:space="0" w:color="auto"/>
            <w:right w:val="none" w:sz="0" w:space="0" w:color="auto"/>
          </w:divBdr>
        </w:div>
        <w:div w:id="1541748928">
          <w:marLeft w:val="0"/>
          <w:marRight w:val="0"/>
          <w:marTop w:val="0"/>
          <w:marBottom w:val="0"/>
          <w:divBdr>
            <w:top w:val="none" w:sz="0" w:space="0" w:color="auto"/>
            <w:left w:val="none" w:sz="0" w:space="0" w:color="auto"/>
            <w:bottom w:val="none" w:sz="0" w:space="0" w:color="auto"/>
            <w:right w:val="none" w:sz="0" w:space="0" w:color="auto"/>
          </w:divBdr>
        </w:div>
        <w:div w:id="1579745877">
          <w:marLeft w:val="0"/>
          <w:marRight w:val="0"/>
          <w:marTop w:val="0"/>
          <w:marBottom w:val="0"/>
          <w:divBdr>
            <w:top w:val="none" w:sz="0" w:space="0" w:color="auto"/>
            <w:left w:val="none" w:sz="0" w:space="0" w:color="auto"/>
            <w:bottom w:val="none" w:sz="0" w:space="0" w:color="auto"/>
            <w:right w:val="none" w:sz="0" w:space="0" w:color="auto"/>
          </w:divBdr>
        </w:div>
        <w:div w:id="1595748206">
          <w:marLeft w:val="0"/>
          <w:marRight w:val="0"/>
          <w:marTop w:val="0"/>
          <w:marBottom w:val="0"/>
          <w:divBdr>
            <w:top w:val="none" w:sz="0" w:space="0" w:color="auto"/>
            <w:left w:val="none" w:sz="0" w:space="0" w:color="auto"/>
            <w:bottom w:val="none" w:sz="0" w:space="0" w:color="auto"/>
            <w:right w:val="none" w:sz="0" w:space="0" w:color="auto"/>
          </w:divBdr>
        </w:div>
        <w:div w:id="1605771333">
          <w:marLeft w:val="0"/>
          <w:marRight w:val="0"/>
          <w:marTop w:val="0"/>
          <w:marBottom w:val="0"/>
          <w:divBdr>
            <w:top w:val="none" w:sz="0" w:space="0" w:color="auto"/>
            <w:left w:val="none" w:sz="0" w:space="0" w:color="auto"/>
            <w:bottom w:val="none" w:sz="0" w:space="0" w:color="auto"/>
            <w:right w:val="none" w:sz="0" w:space="0" w:color="auto"/>
          </w:divBdr>
        </w:div>
        <w:div w:id="1670450576">
          <w:marLeft w:val="0"/>
          <w:marRight w:val="0"/>
          <w:marTop w:val="0"/>
          <w:marBottom w:val="0"/>
          <w:divBdr>
            <w:top w:val="none" w:sz="0" w:space="0" w:color="auto"/>
            <w:left w:val="none" w:sz="0" w:space="0" w:color="auto"/>
            <w:bottom w:val="none" w:sz="0" w:space="0" w:color="auto"/>
            <w:right w:val="none" w:sz="0" w:space="0" w:color="auto"/>
          </w:divBdr>
        </w:div>
        <w:div w:id="1940718881">
          <w:marLeft w:val="0"/>
          <w:marRight w:val="0"/>
          <w:marTop w:val="0"/>
          <w:marBottom w:val="0"/>
          <w:divBdr>
            <w:top w:val="none" w:sz="0" w:space="0" w:color="auto"/>
            <w:left w:val="none" w:sz="0" w:space="0" w:color="auto"/>
            <w:bottom w:val="none" w:sz="0" w:space="0" w:color="auto"/>
            <w:right w:val="none" w:sz="0" w:space="0" w:color="auto"/>
          </w:divBdr>
        </w:div>
        <w:div w:id="2012490570">
          <w:marLeft w:val="0"/>
          <w:marRight w:val="0"/>
          <w:marTop w:val="0"/>
          <w:marBottom w:val="0"/>
          <w:divBdr>
            <w:top w:val="none" w:sz="0" w:space="0" w:color="auto"/>
            <w:left w:val="none" w:sz="0" w:space="0" w:color="auto"/>
            <w:bottom w:val="none" w:sz="0" w:space="0" w:color="auto"/>
            <w:right w:val="none" w:sz="0" w:space="0" w:color="auto"/>
          </w:divBdr>
        </w:div>
        <w:div w:id="2140486747">
          <w:marLeft w:val="0"/>
          <w:marRight w:val="0"/>
          <w:marTop w:val="0"/>
          <w:marBottom w:val="0"/>
          <w:divBdr>
            <w:top w:val="none" w:sz="0" w:space="0" w:color="auto"/>
            <w:left w:val="none" w:sz="0" w:space="0" w:color="auto"/>
            <w:bottom w:val="none" w:sz="0" w:space="0" w:color="auto"/>
            <w:right w:val="none" w:sz="0" w:space="0" w:color="auto"/>
          </w:divBdr>
        </w:div>
      </w:divsChild>
    </w:div>
    <w:div w:id="1702241972">
      <w:bodyDiv w:val="1"/>
      <w:marLeft w:val="0"/>
      <w:marRight w:val="0"/>
      <w:marTop w:val="0"/>
      <w:marBottom w:val="0"/>
      <w:divBdr>
        <w:top w:val="none" w:sz="0" w:space="0" w:color="auto"/>
        <w:left w:val="none" w:sz="0" w:space="0" w:color="auto"/>
        <w:bottom w:val="none" w:sz="0" w:space="0" w:color="auto"/>
        <w:right w:val="none" w:sz="0" w:space="0" w:color="auto"/>
      </w:divBdr>
      <w:divsChild>
        <w:div w:id="24064353">
          <w:marLeft w:val="0"/>
          <w:marRight w:val="0"/>
          <w:marTop w:val="0"/>
          <w:marBottom w:val="0"/>
          <w:divBdr>
            <w:top w:val="none" w:sz="0" w:space="0" w:color="auto"/>
            <w:left w:val="none" w:sz="0" w:space="0" w:color="auto"/>
            <w:bottom w:val="none" w:sz="0" w:space="0" w:color="auto"/>
            <w:right w:val="none" w:sz="0" w:space="0" w:color="auto"/>
          </w:divBdr>
        </w:div>
        <w:div w:id="134835875">
          <w:marLeft w:val="0"/>
          <w:marRight w:val="0"/>
          <w:marTop w:val="0"/>
          <w:marBottom w:val="0"/>
          <w:divBdr>
            <w:top w:val="none" w:sz="0" w:space="0" w:color="auto"/>
            <w:left w:val="none" w:sz="0" w:space="0" w:color="auto"/>
            <w:bottom w:val="none" w:sz="0" w:space="0" w:color="auto"/>
            <w:right w:val="none" w:sz="0" w:space="0" w:color="auto"/>
          </w:divBdr>
        </w:div>
        <w:div w:id="149516934">
          <w:marLeft w:val="0"/>
          <w:marRight w:val="0"/>
          <w:marTop w:val="0"/>
          <w:marBottom w:val="0"/>
          <w:divBdr>
            <w:top w:val="none" w:sz="0" w:space="0" w:color="auto"/>
            <w:left w:val="none" w:sz="0" w:space="0" w:color="auto"/>
            <w:bottom w:val="none" w:sz="0" w:space="0" w:color="auto"/>
            <w:right w:val="none" w:sz="0" w:space="0" w:color="auto"/>
          </w:divBdr>
        </w:div>
        <w:div w:id="274100018">
          <w:marLeft w:val="0"/>
          <w:marRight w:val="0"/>
          <w:marTop w:val="0"/>
          <w:marBottom w:val="0"/>
          <w:divBdr>
            <w:top w:val="none" w:sz="0" w:space="0" w:color="auto"/>
            <w:left w:val="none" w:sz="0" w:space="0" w:color="auto"/>
            <w:bottom w:val="none" w:sz="0" w:space="0" w:color="auto"/>
            <w:right w:val="none" w:sz="0" w:space="0" w:color="auto"/>
          </w:divBdr>
        </w:div>
        <w:div w:id="320935606">
          <w:marLeft w:val="0"/>
          <w:marRight w:val="0"/>
          <w:marTop w:val="0"/>
          <w:marBottom w:val="0"/>
          <w:divBdr>
            <w:top w:val="none" w:sz="0" w:space="0" w:color="auto"/>
            <w:left w:val="none" w:sz="0" w:space="0" w:color="auto"/>
            <w:bottom w:val="none" w:sz="0" w:space="0" w:color="auto"/>
            <w:right w:val="none" w:sz="0" w:space="0" w:color="auto"/>
          </w:divBdr>
        </w:div>
        <w:div w:id="443429069">
          <w:marLeft w:val="0"/>
          <w:marRight w:val="0"/>
          <w:marTop w:val="0"/>
          <w:marBottom w:val="0"/>
          <w:divBdr>
            <w:top w:val="none" w:sz="0" w:space="0" w:color="auto"/>
            <w:left w:val="none" w:sz="0" w:space="0" w:color="auto"/>
            <w:bottom w:val="none" w:sz="0" w:space="0" w:color="auto"/>
            <w:right w:val="none" w:sz="0" w:space="0" w:color="auto"/>
          </w:divBdr>
        </w:div>
        <w:div w:id="652179500">
          <w:marLeft w:val="0"/>
          <w:marRight w:val="0"/>
          <w:marTop w:val="0"/>
          <w:marBottom w:val="0"/>
          <w:divBdr>
            <w:top w:val="none" w:sz="0" w:space="0" w:color="auto"/>
            <w:left w:val="none" w:sz="0" w:space="0" w:color="auto"/>
            <w:bottom w:val="none" w:sz="0" w:space="0" w:color="auto"/>
            <w:right w:val="none" w:sz="0" w:space="0" w:color="auto"/>
          </w:divBdr>
        </w:div>
        <w:div w:id="826625541">
          <w:marLeft w:val="0"/>
          <w:marRight w:val="0"/>
          <w:marTop w:val="0"/>
          <w:marBottom w:val="0"/>
          <w:divBdr>
            <w:top w:val="none" w:sz="0" w:space="0" w:color="auto"/>
            <w:left w:val="none" w:sz="0" w:space="0" w:color="auto"/>
            <w:bottom w:val="none" w:sz="0" w:space="0" w:color="auto"/>
            <w:right w:val="none" w:sz="0" w:space="0" w:color="auto"/>
          </w:divBdr>
        </w:div>
        <w:div w:id="846091268">
          <w:marLeft w:val="0"/>
          <w:marRight w:val="0"/>
          <w:marTop w:val="0"/>
          <w:marBottom w:val="0"/>
          <w:divBdr>
            <w:top w:val="none" w:sz="0" w:space="0" w:color="auto"/>
            <w:left w:val="none" w:sz="0" w:space="0" w:color="auto"/>
            <w:bottom w:val="none" w:sz="0" w:space="0" w:color="auto"/>
            <w:right w:val="none" w:sz="0" w:space="0" w:color="auto"/>
          </w:divBdr>
        </w:div>
        <w:div w:id="1018580239">
          <w:marLeft w:val="0"/>
          <w:marRight w:val="0"/>
          <w:marTop w:val="0"/>
          <w:marBottom w:val="0"/>
          <w:divBdr>
            <w:top w:val="none" w:sz="0" w:space="0" w:color="auto"/>
            <w:left w:val="none" w:sz="0" w:space="0" w:color="auto"/>
            <w:bottom w:val="none" w:sz="0" w:space="0" w:color="auto"/>
            <w:right w:val="none" w:sz="0" w:space="0" w:color="auto"/>
          </w:divBdr>
        </w:div>
        <w:div w:id="1057783058">
          <w:marLeft w:val="0"/>
          <w:marRight w:val="0"/>
          <w:marTop w:val="0"/>
          <w:marBottom w:val="0"/>
          <w:divBdr>
            <w:top w:val="none" w:sz="0" w:space="0" w:color="auto"/>
            <w:left w:val="none" w:sz="0" w:space="0" w:color="auto"/>
            <w:bottom w:val="none" w:sz="0" w:space="0" w:color="auto"/>
            <w:right w:val="none" w:sz="0" w:space="0" w:color="auto"/>
          </w:divBdr>
        </w:div>
        <w:div w:id="1064526440">
          <w:marLeft w:val="0"/>
          <w:marRight w:val="0"/>
          <w:marTop w:val="0"/>
          <w:marBottom w:val="0"/>
          <w:divBdr>
            <w:top w:val="none" w:sz="0" w:space="0" w:color="auto"/>
            <w:left w:val="none" w:sz="0" w:space="0" w:color="auto"/>
            <w:bottom w:val="none" w:sz="0" w:space="0" w:color="auto"/>
            <w:right w:val="none" w:sz="0" w:space="0" w:color="auto"/>
          </w:divBdr>
        </w:div>
        <w:div w:id="1118645624">
          <w:marLeft w:val="0"/>
          <w:marRight w:val="0"/>
          <w:marTop w:val="0"/>
          <w:marBottom w:val="0"/>
          <w:divBdr>
            <w:top w:val="none" w:sz="0" w:space="0" w:color="auto"/>
            <w:left w:val="none" w:sz="0" w:space="0" w:color="auto"/>
            <w:bottom w:val="none" w:sz="0" w:space="0" w:color="auto"/>
            <w:right w:val="none" w:sz="0" w:space="0" w:color="auto"/>
          </w:divBdr>
        </w:div>
        <w:div w:id="1175192323">
          <w:marLeft w:val="0"/>
          <w:marRight w:val="0"/>
          <w:marTop w:val="0"/>
          <w:marBottom w:val="0"/>
          <w:divBdr>
            <w:top w:val="none" w:sz="0" w:space="0" w:color="auto"/>
            <w:left w:val="none" w:sz="0" w:space="0" w:color="auto"/>
            <w:bottom w:val="none" w:sz="0" w:space="0" w:color="auto"/>
            <w:right w:val="none" w:sz="0" w:space="0" w:color="auto"/>
          </w:divBdr>
        </w:div>
        <w:div w:id="1183276906">
          <w:marLeft w:val="0"/>
          <w:marRight w:val="0"/>
          <w:marTop w:val="0"/>
          <w:marBottom w:val="0"/>
          <w:divBdr>
            <w:top w:val="none" w:sz="0" w:space="0" w:color="auto"/>
            <w:left w:val="none" w:sz="0" w:space="0" w:color="auto"/>
            <w:bottom w:val="none" w:sz="0" w:space="0" w:color="auto"/>
            <w:right w:val="none" w:sz="0" w:space="0" w:color="auto"/>
          </w:divBdr>
        </w:div>
        <w:div w:id="1186795718">
          <w:marLeft w:val="0"/>
          <w:marRight w:val="0"/>
          <w:marTop w:val="0"/>
          <w:marBottom w:val="0"/>
          <w:divBdr>
            <w:top w:val="none" w:sz="0" w:space="0" w:color="auto"/>
            <w:left w:val="none" w:sz="0" w:space="0" w:color="auto"/>
            <w:bottom w:val="none" w:sz="0" w:space="0" w:color="auto"/>
            <w:right w:val="none" w:sz="0" w:space="0" w:color="auto"/>
          </w:divBdr>
        </w:div>
        <w:div w:id="1222983908">
          <w:marLeft w:val="0"/>
          <w:marRight w:val="0"/>
          <w:marTop w:val="0"/>
          <w:marBottom w:val="0"/>
          <w:divBdr>
            <w:top w:val="none" w:sz="0" w:space="0" w:color="auto"/>
            <w:left w:val="none" w:sz="0" w:space="0" w:color="auto"/>
            <w:bottom w:val="none" w:sz="0" w:space="0" w:color="auto"/>
            <w:right w:val="none" w:sz="0" w:space="0" w:color="auto"/>
          </w:divBdr>
        </w:div>
        <w:div w:id="1260022094">
          <w:marLeft w:val="0"/>
          <w:marRight w:val="0"/>
          <w:marTop w:val="0"/>
          <w:marBottom w:val="0"/>
          <w:divBdr>
            <w:top w:val="none" w:sz="0" w:space="0" w:color="auto"/>
            <w:left w:val="none" w:sz="0" w:space="0" w:color="auto"/>
            <w:bottom w:val="none" w:sz="0" w:space="0" w:color="auto"/>
            <w:right w:val="none" w:sz="0" w:space="0" w:color="auto"/>
          </w:divBdr>
        </w:div>
        <w:div w:id="1285843757">
          <w:marLeft w:val="0"/>
          <w:marRight w:val="0"/>
          <w:marTop w:val="0"/>
          <w:marBottom w:val="0"/>
          <w:divBdr>
            <w:top w:val="none" w:sz="0" w:space="0" w:color="auto"/>
            <w:left w:val="none" w:sz="0" w:space="0" w:color="auto"/>
            <w:bottom w:val="none" w:sz="0" w:space="0" w:color="auto"/>
            <w:right w:val="none" w:sz="0" w:space="0" w:color="auto"/>
          </w:divBdr>
        </w:div>
        <w:div w:id="1326519839">
          <w:marLeft w:val="0"/>
          <w:marRight w:val="0"/>
          <w:marTop w:val="0"/>
          <w:marBottom w:val="0"/>
          <w:divBdr>
            <w:top w:val="none" w:sz="0" w:space="0" w:color="auto"/>
            <w:left w:val="none" w:sz="0" w:space="0" w:color="auto"/>
            <w:bottom w:val="none" w:sz="0" w:space="0" w:color="auto"/>
            <w:right w:val="none" w:sz="0" w:space="0" w:color="auto"/>
          </w:divBdr>
        </w:div>
        <w:div w:id="1397971851">
          <w:marLeft w:val="0"/>
          <w:marRight w:val="0"/>
          <w:marTop w:val="0"/>
          <w:marBottom w:val="0"/>
          <w:divBdr>
            <w:top w:val="none" w:sz="0" w:space="0" w:color="auto"/>
            <w:left w:val="none" w:sz="0" w:space="0" w:color="auto"/>
            <w:bottom w:val="none" w:sz="0" w:space="0" w:color="auto"/>
            <w:right w:val="none" w:sz="0" w:space="0" w:color="auto"/>
          </w:divBdr>
        </w:div>
        <w:div w:id="1566061533">
          <w:marLeft w:val="0"/>
          <w:marRight w:val="0"/>
          <w:marTop w:val="0"/>
          <w:marBottom w:val="0"/>
          <w:divBdr>
            <w:top w:val="none" w:sz="0" w:space="0" w:color="auto"/>
            <w:left w:val="none" w:sz="0" w:space="0" w:color="auto"/>
            <w:bottom w:val="none" w:sz="0" w:space="0" w:color="auto"/>
            <w:right w:val="none" w:sz="0" w:space="0" w:color="auto"/>
          </w:divBdr>
        </w:div>
        <w:div w:id="1582569083">
          <w:marLeft w:val="0"/>
          <w:marRight w:val="0"/>
          <w:marTop w:val="0"/>
          <w:marBottom w:val="0"/>
          <w:divBdr>
            <w:top w:val="none" w:sz="0" w:space="0" w:color="auto"/>
            <w:left w:val="none" w:sz="0" w:space="0" w:color="auto"/>
            <w:bottom w:val="none" w:sz="0" w:space="0" w:color="auto"/>
            <w:right w:val="none" w:sz="0" w:space="0" w:color="auto"/>
          </w:divBdr>
        </w:div>
        <w:div w:id="1591696697">
          <w:marLeft w:val="0"/>
          <w:marRight w:val="0"/>
          <w:marTop w:val="0"/>
          <w:marBottom w:val="0"/>
          <w:divBdr>
            <w:top w:val="none" w:sz="0" w:space="0" w:color="auto"/>
            <w:left w:val="none" w:sz="0" w:space="0" w:color="auto"/>
            <w:bottom w:val="none" w:sz="0" w:space="0" w:color="auto"/>
            <w:right w:val="none" w:sz="0" w:space="0" w:color="auto"/>
          </w:divBdr>
        </w:div>
        <w:div w:id="1641229634">
          <w:marLeft w:val="0"/>
          <w:marRight w:val="0"/>
          <w:marTop w:val="0"/>
          <w:marBottom w:val="0"/>
          <w:divBdr>
            <w:top w:val="none" w:sz="0" w:space="0" w:color="auto"/>
            <w:left w:val="none" w:sz="0" w:space="0" w:color="auto"/>
            <w:bottom w:val="none" w:sz="0" w:space="0" w:color="auto"/>
            <w:right w:val="none" w:sz="0" w:space="0" w:color="auto"/>
          </w:divBdr>
        </w:div>
        <w:div w:id="1654603896">
          <w:marLeft w:val="0"/>
          <w:marRight w:val="0"/>
          <w:marTop w:val="0"/>
          <w:marBottom w:val="0"/>
          <w:divBdr>
            <w:top w:val="none" w:sz="0" w:space="0" w:color="auto"/>
            <w:left w:val="none" w:sz="0" w:space="0" w:color="auto"/>
            <w:bottom w:val="none" w:sz="0" w:space="0" w:color="auto"/>
            <w:right w:val="none" w:sz="0" w:space="0" w:color="auto"/>
          </w:divBdr>
        </w:div>
        <w:div w:id="1802961989">
          <w:marLeft w:val="0"/>
          <w:marRight w:val="0"/>
          <w:marTop w:val="0"/>
          <w:marBottom w:val="0"/>
          <w:divBdr>
            <w:top w:val="none" w:sz="0" w:space="0" w:color="auto"/>
            <w:left w:val="none" w:sz="0" w:space="0" w:color="auto"/>
            <w:bottom w:val="none" w:sz="0" w:space="0" w:color="auto"/>
            <w:right w:val="none" w:sz="0" w:space="0" w:color="auto"/>
          </w:divBdr>
        </w:div>
        <w:div w:id="2068414101">
          <w:marLeft w:val="0"/>
          <w:marRight w:val="0"/>
          <w:marTop w:val="0"/>
          <w:marBottom w:val="0"/>
          <w:divBdr>
            <w:top w:val="none" w:sz="0" w:space="0" w:color="auto"/>
            <w:left w:val="none" w:sz="0" w:space="0" w:color="auto"/>
            <w:bottom w:val="none" w:sz="0" w:space="0" w:color="auto"/>
            <w:right w:val="none" w:sz="0" w:space="0" w:color="auto"/>
          </w:divBdr>
        </w:div>
        <w:div w:id="2112780361">
          <w:marLeft w:val="0"/>
          <w:marRight w:val="0"/>
          <w:marTop w:val="0"/>
          <w:marBottom w:val="0"/>
          <w:divBdr>
            <w:top w:val="none" w:sz="0" w:space="0" w:color="auto"/>
            <w:left w:val="none" w:sz="0" w:space="0" w:color="auto"/>
            <w:bottom w:val="none" w:sz="0" w:space="0" w:color="auto"/>
            <w:right w:val="none" w:sz="0" w:space="0" w:color="auto"/>
          </w:divBdr>
        </w:div>
        <w:div w:id="2132361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docs.cpuc.ca.gov/SearchRes.aspx?docformat=ALL&amp;DocID=608782563"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hyperlink" Target="https://docs.cpuc.ca.gov/PublishedDocs/Published/G000/M608/K782/608782563.docx" TargetMode="External" Id="R7ac813841e7945d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EE077DA7DB024EACDAD4F252D645DA" ma:contentTypeVersion="4" ma:contentTypeDescription="Create a new document." ma:contentTypeScope="" ma:versionID="ef5b0f1bedc58dd5ea3a7b684b6ca237">
  <xsd:schema xmlns:xsd="http://www.w3.org/2001/XMLSchema" xmlns:xs="http://www.w3.org/2001/XMLSchema" xmlns:p="http://schemas.microsoft.com/office/2006/metadata/properties" xmlns:ns2="f0814199-e58b-430f-802a-20d1b32aa8ff" targetNamespace="http://schemas.microsoft.com/office/2006/metadata/properties" ma:root="true" ma:fieldsID="6949d6ea4199792651d351f7fb786367" ns2:_="">
    <xsd:import namespace="f0814199-e58b-430f-802a-20d1b32aa8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814199-e58b-430f-802a-20d1b32aa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203A1-2455-44D2-8C68-13691D4C3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814199-e58b-430f-802a-20d1b32aa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2D3B59-7CA1-4723-BCB1-FB9C19F985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783FE5-1536-46F6-BDF6-A8E155656A01}">
  <ds:schemaRefs>
    <ds:schemaRef ds:uri="http://schemas.microsoft.com/sharepoint/v3/contenttype/forms"/>
  </ds:schemaRefs>
</ds:datastoreItem>
</file>

<file path=customXml/itemProps4.xml><?xml version="1.0" encoding="utf-8"?>
<ds:datastoreItem xmlns:ds="http://schemas.openxmlformats.org/officeDocument/2006/customXml" ds:itemID="{D6AC3CA5-8267-4AB2-B3A5-304AF5E92CA0}">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7</ap:Pages>
  <ap:Words>1680</ap:Words>
  <ap:Characters>9579</ap:Characters>
  <ap:Application>Microsoft Office Word</ap:Application>
  <ap:DocSecurity>0</ap:DocSecurity>
  <ap:Lines>79</ap:Lines>
  <ap:Paragraphs>22</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11237</ap:CharactersWithSpaces>
  <ap:SharedDoc>false</ap:SharedDoc>
  <ap:HLinks>
    <vt:vector baseType="variant" size="6">
      <vt:variant>
        <vt:i4>5767212</vt:i4>
      </vt:variant>
      <vt:variant>
        <vt:i4>0</vt:i4>
      </vt:variant>
      <vt:variant>
        <vt:i4>0</vt:i4>
      </vt:variant>
      <vt:variant>
        <vt:i4>5</vt:i4>
      </vt:variant>
      <vt:variant>
        <vt:lpwstr>https://forms.office.com/Pages/ResponsePage.aspx?id=xllxg9_x9U6NBGXH2FbB0d2k68Ptri5DutJnEiqvVtBUMVNDVEFXNlg4VzBZM01FUUFOOUhUWFIzMC4u</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2026-06-11T13:02:35Z</dcterms:created>
  <dcterms:modified xsi:type="dcterms:W3CDTF">2026-06-11T13:02:35Z</dcterms:modified>
</cp:coreProperties>
</file>