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2705" w:rsidR="00A76F4A" w:rsidP="00802705" w:rsidRDefault="00A76F4A" w14:paraId="1038F1A9" w14:textId="77777777">
      <w:pPr>
        <w:spacing w:after="0" w:line="240" w:lineRule="auto"/>
        <w:jc w:val="center"/>
        <w:rPr>
          <w:rFonts w:ascii="Helvetica" w:hAnsi="Helvetica" w:eastAsia="Times New Roman" w:cs="Times New Roman"/>
          <w:b/>
          <w:bCs/>
          <w:spacing w:val="20"/>
          <w:kern w:val="0"/>
          <w:sz w:val="26"/>
          <w:szCs w:val="20"/>
          <w14:ligatures w14:val="none"/>
        </w:rPr>
      </w:pPr>
      <w:r w:rsidRPr="00802705">
        <w:rPr>
          <w:rFonts w:ascii="Helvetica" w:hAnsi="Helvetica" w:eastAsia="Times New Roman" w:cs="Times New Roman"/>
          <w:b/>
          <w:bCs/>
          <w:spacing w:val="20"/>
          <w:kern w:val="0"/>
          <w:sz w:val="26"/>
          <w:szCs w:val="20"/>
          <w14:ligatures w14:val="none"/>
        </w:rPr>
        <w:t>PUBLIC UTILITIES COMMISSION OF THE STATE OF CALIFORNIA</w:t>
      </w:r>
    </w:p>
    <w:p w:rsidRPr="001942D0" w:rsidR="00A76F4A" w:rsidP="00A76F4A" w:rsidRDefault="00A76F4A" w14:paraId="739BA5B3" w14:textId="77777777">
      <w:pPr>
        <w:suppressAutoHyphens/>
        <w:spacing w:after="0" w:line="240" w:lineRule="auto"/>
        <w:rPr>
          <w:rFonts w:ascii="Palatino" w:hAnsi="Palatino" w:eastAsia="Times New Roman" w:cs="Times New Roman"/>
          <w:kern w:val="0"/>
          <w:sz w:val="26"/>
          <w:szCs w:val="20"/>
          <w14:ligatures w14:val="none"/>
        </w:rPr>
      </w:pPr>
    </w:p>
    <w:p w:rsidR="00C85B6A" w:rsidP="00AA0F1A" w:rsidRDefault="00C85B6A" w14:paraId="6BE4340B" w14:textId="77777777">
      <w:pPr>
        <w:tabs>
          <w:tab w:val="right" w:pos="8820"/>
        </w:tabs>
        <w:spacing w:after="0" w:line="240" w:lineRule="auto"/>
        <w:ind w:left="450"/>
        <w:rPr>
          <w:rFonts w:ascii="Palatino Linotype" w:hAnsi="Palatino Linotype" w:eastAsia="Palatino Linotype" w:cs="Times New Roman"/>
          <w:b/>
          <w:bCs/>
          <w:kern w:val="0"/>
          <w14:ligatures w14:val="none"/>
        </w:rPr>
      </w:pPr>
    </w:p>
    <w:p w:rsidRPr="005665A2" w:rsidR="00A76F4A" w:rsidP="00AA0F1A" w:rsidRDefault="005665A2" w14:paraId="097CE738" w14:textId="7411D9FA">
      <w:pPr>
        <w:tabs>
          <w:tab w:val="right" w:pos="8820"/>
        </w:tabs>
        <w:spacing w:after="0" w:line="240" w:lineRule="auto"/>
        <w:ind w:left="450"/>
        <w:rPr>
          <w:rFonts w:ascii="Palatino Linotype" w:hAnsi="Palatino Linotype" w:eastAsia="Palatino Linotype" w:cs="Times New Roman"/>
          <w:b/>
          <w:bCs/>
          <w:kern w:val="0"/>
          <w14:ligatures w14:val="none"/>
        </w:rPr>
      </w:pPr>
      <w:r w:rsidRPr="09F24129">
        <w:rPr>
          <w:rFonts w:ascii="Palatino Linotype" w:hAnsi="Palatino Linotype" w:eastAsia="Palatino Linotype" w:cs="Times New Roman"/>
          <w:b/>
          <w:bCs/>
          <w:kern w:val="0"/>
          <w14:ligatures w14:val="none"/>
        </w:rPr>
        <w:t>ENERGY DIVISION</w:t>
      </w:r>
      <w:r w:rsidRPr="005665A2" w:rsidR="00A76F4A">
        <w:rPr>
          <w:rFonts w:ascii="Palatino Linotype" w:hAnsi="Palatino Linotype" w:eastAsia="Times New Roman" w:cs="Times New Roman"/>
          <w:b/>
          <w:kern w:val="0"/>
          <w14:ligatures w14:val="none"/>
        </w:rPr>
        <w:tab/>
      </w:r>
      <w:r w:rsidRPr="09F24129" w:rsidR="00A76F4A">
        <w:rPr>
          <w:rFonts w:ascii="Palatino Linotype" w:hAnsi="Palatino Linotype" w:eastAsia="Palatino Linotype" w:cs="Times New Roman"/>
          <w:b/>
          <w:bCs/>
          <w:kern w:val="0"/>
          <w14:ligatures w14:val="none"/>
        </w:rPr>
        <w:t xml:space="preserve">       </w:t>
      </w:r>
      <w:r w:rsidRPr="09F24129" w:rsidR="00A76F4A">
        <w:rPr>
          <w:rFonts w:ascii="Palatino Linotype" w:hAnsi="Palatino Linotype" w:eastAsia="Palatino Linotype" w:cs="Times New Roman"/>
          <w:b/>
          <w:bCs/>
        </w:rPr>
        <w:t>RESOLUTION E</w:t>
      </w:r>
      <w:r w:rsidRPr="09F24129">
        <w:rPr>
          <w:rFonts w:ascii="Palatino Linotype" w:hAnsi="Palatino Linotype" w:eastAsia="Palatino Linotype" w:cs="Times New Roman"/>
          <w:b/>
          <w:bCs/>
        </w:rPr>
        <w:t>-</w:t>
      </w:r>
      <w:r w:rsidRPr="09F24129" w:rsidR="466BEC02">
        <w:rPr>
          <w:rFonts w:ascii="Palatino Linotype" w:hAnsi="Palatino Linotype" w:eastAsia="Palatino Linotype" w:cs="Times New Roman"/>
          <w:b/>
          <w:bCs/>
        </w:rPr>
        <w:t>5460</w:t>
      </w:r>
    </w:p>
    <w:p w:rsidRPr="001942D0" w:rsidR="00A76F4A" w:rsidP="00A1216C" w:rsidRDefault="00A1216C" w14:paraId="17BEFA95" w14:textId="64AAE471">
      <w:pPr>
        <w:tabs>
          <w:tab w:val="right" w:pos="8820"/>
        </w:tabs>
        <w:spacing w:after="0" w:line="240" w:lineRule="auto"/>
        <w:rPr>
          <w:rFonts w:ascii="Palatino Linotype" w:hAnsi="Palatino Linotype" w:eastAsia="Times New Roman" w:cs="Times New Roman"/>
          <w:b/>
          <w:bCs/>
          <w:kern w:val="0"/>
          <w14:ligatures w14:val="none"/>
        </w:rPr>
      </w:pPr>
      <w:r>
        <w:rPr>
          <w:rFonts w:ascii="Palatino Linotype" w:hAnsi="Palatino Linotype" w:eastAsia="Times New Roman" w:cs="Times New Roman"/>
          <w:b/>
          <w:bCs/>
          <w:kern w:val="0"/>
          <w14:ligatures w14:val="none"/>
        </w:rPr>
        <w:tab/>
      </w:r>
      <w:r w:rsidRPr="4AD99E59" w:rsidR="005665A2">
        <w:rPr>
          <w:rFonts w:ascii="Palatino Linotype" w:hAnsi="Palatino Linotype" w:eastAsia="Times New Roman" w:cs="Times New Roman"/>
          <w:b/>
          <w:bCs/>
          <w:kern w:val="0"/>
          <w14:ligatures w14:val="none"/>
        </w:rPr>
        <w:t>June</w:t>
      </w:r>
      <w:r w:rsidRPr="4AD99E59" w:rsidR="29D43550">
        <w:rPr>
          <w:rFonts w:ascii="Palatino Linotype" w:hAnsi="Palatino Linotype" w:eastAsia="Times New Roman" w:cs="Times New Roman"/>
          <w:b/>
          <w:bCs/>
          <w:kern w:val="0"/>
          <w14:ligatures w14:val="none"/>
        </w:rPr>
        <w:t xml:space="preserve"> 11</w:t>
      </w:r>
      <w:r w:rsidRPr="4AD99E59" w:rsidR="005665A2">
        <w:rPr>
          <w:rFonts w:ascii="Palatino Linotype" w:hAnsi="Palatino Linotype" w:eastAsia="Times New Roman" w:cs="Times New Roman"/>
          <w:b/>
          <w:bCs/>
          <w:kern w:val="0"/>
          <w14:ligatures w14:val="none"/>
        </w:rPr>
        <w:t>, 202</w:t>
      </w:r>
      <w:r w:rsidRPr="4AD99E59" w:rsidR="3292E016">
        <w:rPr>
          <w:rFonts w:ascii="Palatino Linotype" w:hAnsi="Palatino Linotype" w:eastAsia="Times New Roman" w:cs="Times New Roman"/>
          <w:b/>
          <w:bCs/>
          <w:kern w:val="0"/>
          <w14:ligatures w14:val="none"/>
        </w:rPr>
        <w:t>6</w:t>
      </w:r>
    </w:p>
    <w:p w:rsidRPr="001942D0" w:rsidR="00A76F4A" w:rsidP="00A76F4A" w:rsidRDefault="00A76F4A" w14:paraId="149FD231" w14:textId="77777777">
      <w:pPr>
        <w:tabs>
          <w:tab w:val="right" w:pos="8910"/>
        </w:tabs>
        <w:spacing w:after="0" w:line="240" w:lineRule="auto"/>
        <w:ind w:left="1440" w:firstLine="720"/>
        <w:rPr>
          <w:rFonts w:ascii="Palatino Linotype" w:hAnsi="Palatino Linotype" w:eastAsia="Times New Roman" w:cs="Times New Roman"/>
          <w:b/>
          <w:kern w:val="0"/>
          <w14:ligatures w14:val="none"/>
        </w:rPr>
      </w:pPr>
      <w:r w:rsidRPr="001942D0">
        <w:rPr>
          <w:rFonts w:ascii="Palatino Linotype" w:hAnsi="Palatino Linotype" w:eastAsia="Times New Roman" w:cs="Times New Roman"/>
          <w:b/>
          <w:kern w:val="0"/>
          <w14:ligatures w14:val="none"/>
        </w:rPr>
        <w:tab/>
      </w:r>
    </w:p>
    <w:p w:rsidRPr="001942D0" w:rsidR="00A76F4A" w:rsidP="00A76F4A" w:rsidRDefault="00A76F4A" w14:paraId="4767E366" w14:textId="77777777">
      <w:pPr>
        <w:keepNext/>
        <w:spacing w:after="0" w:line="240" w:lineRule="auto"/>
        <w:jc w:val="center"/>
        <w:rPr>
          <w:rFonts w:ascii="Helvetica" w:hAnsi="Helvetica" w:eastAsia="Times New Roman" w:cs="Times New Roman"/>
          <w:b/>
          <w:spacing w:val="120"/>
          <w:kern w:val="0"/>
          <w:sz w:val="26"/>
          <w:szCs w:val="20"/>
          <w:u w:val="single"/>
          <w14:ligatures w14:val="none"/>
        </w:rPr>
      </w:pPr>
      <w:bookmarkStart w:name="_Ref404993683" w:id="0"/>
      <w:r w:rsidRPr="001942D0">
        <w:rPr>
          <w:rFonts w:ascii="Helvetica" w:hAnsi="Helvetica" w:eastAsia="Times New Roman" w:cs="Times New Roman"/>
          <w:b/>
          <w:spacing w:val="120"/>
          <w:kern w:val="0"/>
          <w:sz w:val="26"/>
          <w:szCs w:val="20"/>
          <w:u w:val="single"/>
          <w14:ligatures w14:val="none"/>
        </w:rPr>
        <w:t>RESOLUTION</w:t>
      </w:r>
    </w:p>
    <w:p w:rsidR="00A76F4A" w:rsidP="00A76F4A" w:rsidRDefault="00A76F4A" w14:paraId="778B8F8D" w14:textId="77777777">
      <w:pPr>
        <w:spacing w:after="0" w:line="240" w:lineRule="auto"/>
        <w:rPr>
          <w:rFonts w:ascii="Palatino" w:hAnsi="Palatino" w:eastAsia="Palatino Linotype" w:cs="Times New Roman"/>
          <w:kern w:val="0"/>
          <w:sz w:val="26"/>
          <w:szCs w:val="20"/>
          <w14:ligatures w14:val="none"/>
        </w:rPr>
      </w:pPr>
    </w:p>
    <w:p w:rsidRPr="001942D0" w:rsidR="00A76F4A" w:rsidP="00A76F4A" w:rsidRDefault="00A76F4A" w14:paraId="400F09B6" w14:textId="2A31C4A2">
      <w:pPr>
        <w:spacing w:after="0" w:line="240" w:lineRule="auto"/>
        <w:ind w:left="720" w:right="720"/>
        <w:rPr>
          <w:rFonts w:ascii="Palatino Linotype" w:hAnsi="Palatino Linotype" w:eastAsia="Times New Roman" w:cs="Times New Roman"/>
          <w:kern w:val="0"/>
          <w14:ligatures w14:val="none"/>
        </w:rPr>
      </w:pPr>
      <w:r w:rsidRPr="001942D0">
        <w:rPr>
          <w:rFonts w:ascii="Palatino Linotype" w:hAnsi="Palatino Linotype" w:eastAsia="Times New Roman" w:cs="Times New Roman"/>
          <w:kern w:val="0"/>
          <w14:ligatures w14:val="none"/>
        </w:rPr>
        <w:t xml:space="preserve">Resolution </w:t>
      </w:r>
      <w:r w:rsidR="00050D54">
        <w:rPr>
          <w:rFonts w:ascii="Palatino Linotype" w:hAnsi="Palatino Linotype" w:eastAsia="Times New Roman" w:cs="Times New Roman"/>
          <w:kern w:val="0"/>
          <w14:ligatures w14:val="none"/>
        </w:rPr>
        <w:t>E-</w:t>
      </w:r>
      <w:r w:rsidR="43377F4C">
        <w:rPr>
          <w:rFonts w:ascii="Palatino Linotype" w:hAnsi="Palatino Linotype" w:eastAsia="Times New Roman" w:cs="Times New Roman"/>
          <w:kern w:val="0"/>
          <w14:ligatures w14:val="none"/>
        </w:rPr>
        <w:t>5460.</w:t>
      </w:r>
      <w:r>
        <w:rPr>
          <w:rFonts w:ascii="Palatino Linotype" w:hAnsi="Palatino Linotype" w:eastAsia="Times New Roman" w:cs="Times New Roman"/>
          <w:kern w:val="0"/>
          <w14:ligatures w14:val="none"/>
        </w:rPr>
        <w:t xml:space="preserve"> </w:t>
      </w:r>
      <w:r w:rsidRPr="00050D54" w:rsidR="00050D54">
        <w:rPr>
          <w:rFonts w:ascii="Palatino Linotype" w:hAnsi="Palatino Linotype"/>
        </w:rPr>
        <w:t>Confirmation</w:t>
      </w:r>
      <w:r w:rsidRPr="00C465D2" w:rsidR="00050D54">
        <w:rPr>
          <w:rFonts w:ascii="Palatino Linotype" w:hAnsi="Palatino Linotype"/>
        </w:rPr>
        <w:t xml:space="preserve"> of candidates for appointment to the Diablo Canyon Independent Safety Committee (DCISC) for a three-year term beginning July 1, 202</w:t>
      </w:r>
      <w:r w:rsidRPr="00C465D2" w:rsidR="2CB21E01">
        <w:rPr>
          <w:rFonts w:ascii="Palatino Linotype" w:hAnsi="Palatino Linotype"/>
        </w:rPr>
        <w:t>6</w:t>
      </w:r>
      <w:r w:rsidRPr="00C465D2" w:rsidR="00050D54">
        <w:rPr>
          <w:rFonts w:ascii="Palatino Linotype" w:hAnsi="Palatino Linotype"/>
        </w:rPr>
        <w:t>.</w:t>
      </w:r>
    </w:p>
    <w:p w:rsidRPr="001942D0" w:rsidR="00A76F4A" w:rsidP="00A76F4A" w:rsidRDefault="00A76F4A" w14:paraId="1BF45DC4" w14:textId="77777777">
      <w:pPr>
        <w:spacing w:after="0" w:line="240" w:lineRule="auto"/>
        <w:ind w:left="720" w:right="720"/>
        <w:rPr>
          <w:rFonts w:ascii="Palatino Linotype" w:hAnsi="Palatino Linotype" w:eastAsia="Times New Roman" w:cs="Times New Roman"/>
          <w:kern w:val="0"/>
          <w14:ligatures w14:val="none"/>
        </w:rPr>
      </w:pPr>
    </w:p>
    <w:p w:rsidRPr="001942D0" w:rsidR="00A76F4A" w:rsidP="00A76F4A" w:rsidRDefault="00A76F4A" w14:paraId="3DE3512A"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Pr="001942D0" w:rsidR="00A76F4A" w:rsidP="00A76F4A" w:rsidRDefault="00050D54" w14:paraId="6B3F292E" w14:textId="58E9315D">
      <w:pPr>
        <w:numPr>
          <w:ilvl w:val="0"/>
          <w:numId w:val="6"/>
        </w:numPr>
        <w:spacing w:after="0" w:line="240" w:lineRule="auto"/>
        <w:ind w:right="720"/>
        <w:rPr>
          <w:rFonts w:ascii="Palatino Linotype" w:hAnsi="Palatino Linotype" w:eastAsia="Times New Roman" w:cs="Times New Roman"/>
          <w:kern w:val="0"/>
          <w14:ligatures w14:val="none"/>
        </w:rPr>
      </w:pPr>
      <w:r w:rsidRPr="09F24129">
        <w:rPr>
          <w:rFonts w:ascii="Palatino Linotype" w:hAnsi="Palatino Linotype"/>
        </w:rPr>
        <w:t xml:space="preserve">The California Public Utilities Commission (CPUC) ratifies the </w:t>
      </w:r>
      <w:r w:rsidRPr="09F24129" w:rsidR="00C761E1">
        <w:rPr>
          <w:rFonts w:ascii="Palatino Linotype" w:hAnsi="Palatino Linotype"/>
        </w:rPr>
        <w:t xml:space="preserve">CPUC </w:t>
      </w:r>
      <w:r w:rsidRPr="09F24129">
        <w:rPr>
          <w:rFonts w:ascii="Palatino Linotype" w:hAnsi="Palatino Linotype"/>
        </w:rPr>
        <w:t>President’s selection of candidates for consideration by the</w:t>
      </w:r>
      <w:r w:rsidRPr="09F24129" w:rsidR="37BC44C0">
        <w:rPr>
          <w:rFonts w:ascii="Palatino Linotype" w:hAnsi="Palatino Linotype"/>
        </w:rPr>
        <w:t xml:space="preserve"> Governor of</w:t>
      </w:r>
      <w:r w:rsidRPr="09F24129">
        <w:rPr>
          <w:rFonts w:ascii="Palatino Linotype" w:hAnsi="Palatino Linotype"/>
        </w:rPr>
        <w:t xml:space="preserve"> </w:t>
      </w:r>
      <w:r w:rsidRPr="09F24129" w:rsidR="008904DD">
        <w:rPr>
          <w:rFonts w:ascii="Palatino Linotype" w:hAnsi="Palatino Linotype"/>
        </w:rPr>
        <w:t xml:space="preserve">California </w:t>
      </w:r>
      <w:r w:rsidRPr="09F24129">
        <w:rPr>
          <w:rFonts w:ascii="Palatino Linotype" w:hAnsi="Palatino Linotype"/>
        </w:rPr>
        <w:t>for appointment to the DCISC.</w:t>
      </w:r>
    </w:p>
    <w:p w:rsidRPr="001942D0" w:rsidR="00A76F4A" w:rsidP="00A76F4A" w:rsidRDefault="00A76F4A" w14:paraId="711BBA7A" w14:textId="77777777">
      <w:pPr>
        <w:spacing w:after="0" w:line="240" w:lineRule="auto"/>
        <w:rPr>
          <w:rFonts w:ascii="Palatino" w:hAnsi="Palatino" w:eastAsia="Palatino Linotype" w:cs="Times New Roman"/>
          <w:kern w:val="0"/>
          <w:sz w:val="26"/>
          <w:szCs w:val="20"/>
          <w14:ligatures w14:val="none"/>
        </w:rPr>
      </w:pPr>
    </w:p>
    <w:p w:rsidRPr="001942D0" w:rsidR="00A76F4A" w:rsidP="00A76F4A" w:rsidRDefault="00A76F4A" w14:paraId="4FCDC265"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Pr="001942D0" w:rsidR="00A76F4A" w:rsidP="00A76F4A" w:rsidRDefault="00050D54" w14:paraId="6C35BD29" w14:textId="19631930">
      <w:pPr>
        <w:numPr>
          <w:ilvl w:val="0"/>
          <w:numId w:val="5"/>
        </w:numPr>
        <w:spacing w:after="0" w:line="240" w:lineRule="auto"/>
        <w:ind w:right="720"/>
        <w:rPr>
          <w:rFonts w:ascii="Palatino Linotype" w:hAnsi="Palatino Linotype" w:eastAsia="Times New Roman" w:cs="Times New Roman"/>
          <w:kern w:val="0"/>
          <w14:ligatures w14:val="none"/>
        </w:rPr>
      </w:pPr>
      <w:r w:rsidRPr="00050D54">
        <w:rPr>
          <w:rFonts w:ascii="Palatino Linotype" w:hAnsi="Palatino Linotype" w:eastAsia="Times New Roman" w:cs="Times New Roman"/>
          <w:kern w:val="0"/>
          <w14:ligatures w14:val="none"/>
        </w:rPr>
        <w:t>The DCISC reviews operations at Pacific Gas and Electric Company’s (PG&amp;E) Diablo Canyon Power Plant (DCPP) for the purpose of assessing the safety of current operations and suggesting recommendations for continued safe operations.  The appointed candidate will serve a three-year term on the DCISC.</w:t>
      </w:r>
    </w:p>
    <w:p w:rsidRPr="001942D0" w:rsidR="00A76F4A" w:rsidP="00A76F4A" w:rsidRDefault="00A76F4A" w14:paraId="64A6B8D1"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A76F4A" w14:paraId="6B0D0B8E"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ESTIMATED COST:  </w:t>
      </w:r>
    </w:p>
    <w:p w:rsidRPr="001942D0" w:rsidR="00A76F4A" w:rsidP="00A76F4A" w:rsidRDefault="00050D54" w14:paraId="6EAB3A8A" w14:textId="67B98C82">
      <w:pPr>
        <w:numPr>
          <w:ilvl w:val="0"/>
          <w:numId w:val="5"/>
        </w:numPr>
        <w:spacing w:after="0" w:line="240" w:lineRule="auto"/>
        <w:ind w:right="720"/>
        <w:rPr>
          <w:rFonts w:ascii="Palatino Linotype" w:hAnsi="Palatino Linotype" w:eastAsia="Times New Roman" w:cs="Times New Roman"/>
          <w:kern w:val="0"/>
          <w14:ligatures w14:val="none"/>
        </w:rPr>
      </w:pPr>
      <w:r w:rsidRPr="00C465D2">
        <w:rPr>
          <w:rFonts w:ascii="Palatino Linotype" w:hAnsi="Palatino Linotype"/>
        </w:rPr>
        <w:t>All ongoing DCISC costs were funded previously.  Ratification of the CPUC President’s selection of candidates for appointment to the DCISC will not result in any additional costs.</w:t>
      </w:r>
      <w:r w:rsidRPr="001942D0" w:rsidR="00A76F4A">
        <w:rPr>
          <w:rFonts w:ascii="Palatino Linotype" w:hAnsi="Palatino Linotype" w:eastAsia="Times New Roman" w:cs="Times New Roman"/>
          <w:kern w:val="0"/>
          <w14:ligatures w14:val="none"/>
        </w:rPr>
        <w:t xml:space="preserve"> </w:t>
      </w:r>
    </w:p>
    <w:p w:rsidRPr="001942D0" w:rsidR="00A76F4A" w:rsidP="00A76F4A" w:rsidRDefault="00A76F4A" w14:paraId="38D179E5"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050D54" w14:paraId="573E1F48" w14:textId="065A27BC">
      <w:pPr>
        <w:spacing w:after="0" w:line="240" w:lineRule="auto"/>
        <w:ind w:left="720" w:right="720"/>
        <w:rPr>
          <w:rFonts w:ascii="Palatino Linotype" w:hAnsi="Palatino Linotype" w:eastAsia="Palatino Linotype" w:cs="Times New Roman"/>
          <w:kern w:val="0"/>
          <w14:ligatures w14:val="none"/>
        </w:rPr>
      </w:pPr>
      <w:r w:rsidRPr="00C465D2">
        <w:rPr>
          <w:rFonts w:ascii="Palatino Linotype" w:hAnsi="Palatino Linotype"/>
        </w:rPr>
        <w:t xml:space="preserve">As required by </w:t>
      </w:r>
      <w:r w:rsidRPr="00C465D2">
        <w:rPr>
          <w:rFonts w:ascii="Palatino Linotype" w:hAnsi="Palatino Linotype"/>
          <w:bCs/>
        </w:rPr>
        <w:t>D.23-08-004</w:t>
      </w:r>
      <w:r w:rsidRPr="00C465D2">
        <w:rPr>
          <w:rFonts w:ascii="Palatino Linotype" w:hAnsi="Palatino Linotype"/>
        </w:rPr>
        <w:t>, dated August 10, 2023.</w:t>
      </w:r>
      <w:r w:rsidRPr="001942D0" w:rsidR="00A76F4A">
        <w:rPr>
          <w:rFonts w:ascii="Palatino Linotype" w:hAnsi="Palatino Linotype" w:eastAsia="Palatino Linotype" w:cs="Times New Roman"/>
          <w:kern w:val="0"/>
          <w14:ligatures w14:val="none"/>
        </w:rPr>
        <w:t xml:space="preserve"> </w:t>
      </w:r>
    </w:p>
    <w:p w:rsidRPr="001942D0" w:rsidR="00A76F4A" w:rsidP="00A76F4A" w:rsidRDefault="00A76F4A" w14:paraId="0542E5E0" w14:textId="77777777">
      <w:pPr>
        <w:spacing w:after="0" w:line="240"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__________________________________________________________</w:t>
      </w:r>
    </w:p>
    <w:p w:rsidR="00E561DC" w:rsidP="008B38CF" w:rsidRDefault="00E561DC" w14:paraId="7279783F" w14:textId="42E8ED94">
      <w:pPr>
        <w:widowControl w:val="0"/>
        <w:spacing w:after="120" w:line="240" w:lineRule="auto"/>
        <w:rPr>
          <w:rFonts w:ascii="Palatino Linotype" w:hAnsi="Palatino Linotype" w:eastAsia="Palatino Linotype" w:cs="Times New Roman"/>
          <w:b/>
          <w:kern w:val="0"/>
          <w14:ligatures w14:val="none"/>
        </w:rPr>
      </w:pPr>
    </w:p>
    <w:p w:rsidRPr="001942D0" w:rsidR="00A76F4A" w:rsidP="001F5B7E" w:rsidRDefault="00A76F4A" w14:paraId="3906F9BB"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Summary</w:t>
      </w:r>
      <w:bookmarkEnd w:id="0"/>
    </w:p>
    <w:p w:rsidRPr="007D02B1" w:rsidR="00A76F4A" w:rsidP="001F5B7E" w:rsidRDefault="00EA4333" w14:paraId="5BA743B0" w14:textId="36191973">
      <w:pPr>
        <w:keepNext/>
        <w:spacing w:after="0" w:line="240" w:lineRule="auto"/>
        <w:rPr>
          <w:rFonts w:ascii="Palatino Linotype" w:hAnsi="Palatino Linotype" w:eastAsia="Palatino Linotype" w:cs="Times New Roman"/>
        </w:rPr>
      </w:pPr>
      <w:r w:rsidRPr="6E17AB31">
        <w:rPr>
          <w:rFonts w:ascii="Palatino Linotype" w:hAnsi="Palatino Linotype"/>
        </w:rPr>
        <w:t xml:space="preserve">The Diablo Canyon Independent Safety Committee (DCISC) consists of three members, each appointed in turn by the California Governor, the California Attorney General (AG), and the Chair of the California Energy Commission, serving staggered three-year terms.  Section 1.B of the Third Restated Charter for the DCISC describes the process for appointment of DCISC members: it requires the </w:t>
      </w:r>
      <w:r w:rsidRPr="6E17AB31" w:rsidR="00C761E1">
        <w:rPr>
          <w:rFonts w:ascii="Palatino Linotype" w:hAnsi="Palatino Linotype"/>
        </w:rPr>
        <w:t xml:space="preserve">California Public Utilities Commission </w:t>
      </w:r>
      <w:r w:rsidRPr="6E17AB31" w:rsidR="00C761E1">
        <w:rPr>
          <w:rFonts w:ascii="Palatino Linotype" w:hAnsi="Palatino Linotype"/>
        </w:rPr>
        <w:lastRenderedPageBreak/>
        <w:t xml:space="preserve">(CPUC or Commission) </w:t>
      </w:r>
      <w:r w:rsidRPr="6E17AB31">
        <w:rPr>
          <w:rFonts w:ascii="Palatino Linotype" w:hAnsi="Palatino Linotype"/>
        </w:rPr>
        <w:t xml:space="preserve">to select and forward to the appointing authority no more than three new candidates plus the incumbent for DCISC membership.  The appointing authority for the current cycle is the </w:t>
      </w:r>
      <w:r w:rsidRPr="6E17AB31" w:rsidR="17D1AE96">
        <w:rPr>
          <w:rFonts w:ascii="Palatino Linotype" w:hAnsi="Palatino Linotype"/>
        </w:rPr>
        <w:t>Governor of California</w:t>
      </w:r>
      <w:r w:rsidRPr="6E17AB31">
        <w:rPr>
          <w:rFonts w:ascii="Palatino Linotype" w:hAnsi="Palatino Linotype"/>
        </w:rPr>
        <w:t xml:space="preserve">.  This Resolution ratifies the </w:t>
      </w:r>
      <w:r w:rsidRPr="6E17AB31" w:rsidR="00C761E1">
        <w:rPr>
          <w:rFonts w:ascii="Palatino Linotype" w:hAnsi="Palatino Linotype"/>
        </w:rPr>
        <w:t>CPUC</w:t>
      </w:r>
      <w:r w:rsidRPr="6E17AB31">
        <w:rPr>
          <w:rFonts w:ascii="Palatino Linotype" w:hAnsi="Palatino Linotype"/>
        </w:rPr>
        <w:t xml:space="preserve"> President’s selection of Dr. </w:t>
      </w:r>
      <w:r w:rsidRPr="6E17AB31" w:rsidR="301870E3">
        <w:rPr>
          <w:rFonts w:ascii="Palatino Linotype" w:hAnsi="Palatino Linotype"/>
        </w:rPr>
        <w:t>Per F</w:t>
      </w:r>
      <w:r w:rsidRPr="6E17AB31" w:rsidR="32C4547C">
        <w:rPr>
          <w:rFonts w:ascii="Palatino Linotype" w:hAnsi="Palatino Linotype"/>
        </w:rPr>
        <w:t>.</w:t>
      </w:r>
      <w:r w:rsidRPr="6E17AB31" w:rsidR="301870E3">
        <w:rPr>
          <w:rFonts w:ascii="Palatino Linotype" w:hAnsi="Palatino Linotype"/>
        </w:rPr>
        <w:t xml:space="preserve"> Peterson </w:t>
      </w:r>
      <w:r w:rsidRPr="6E17AB31">
        <w:rPr>
          <w:rFonts w:ascii="Palatino Linotype" w:hAnsi="Palatino Linotype"/>
        </w:rPr>
        <w:t xml:space="preserve">(incumbent), </w:t>
      </w:r>
      <w:r w:rsidRPr="6E17AB31" w:rsidR="4DA46562">
        <w:rPr>
          <w:rFonts w:ascii="Palatino Linotype" w:hAnsi="Palatino Linotype"/>
        </w:rPr>
        <w:t xml:space="preserve">and </w:t>
      </w:r>
      <w:r w:rsidRPr="6E17AB31">
        <w:rPr>
          <w:rFonts w:ascii="Palatino Linotype" w:hAnsi="Palatino Linotype"/>
        </w:rPr>
        <w:t xml:space="preserve">Dr. Michael Quinn as candidates for appointment to the DCISC, for a three-year term commencing on </w:t>
      </w:r>
      <w:r w:rsidR="004B0033">
        <w:rPr>
          <w:rFonts w:ascii="Palatino Linotype" w:hAnsi="Palatino Linotype"/>
        </w:rPr>
        <w:br/>
      </w:r>
      <w:r w:rsidRPr="6E17AB31">
        <w:rPr>
          <w:rFonts w:ascii="Palatino Linotype" w:hAnsi="Palatino Linotype"/>
        </w:rPr>
        <w:t>July 1, 202</w:t>
      </w:r>
      <w:r w:rsidRPr="6E17AB31" w:rsidR="3C48BC5E">
        <w:rPr>
          <w:rFonts w:ascii="Palatino Linotype" w:hAnsi="Palatino Linotype"/>
        </w:rPr>
        <w:t>6</w:t>
      </w:r>
      <w:r w:rsidRPr="6E17AB31">
        <w:rPr>
          <w:rFonts w:ascii="Palatino Linotype" w:hAnsi="Palatino Linotype"/>
        </w:rPr>
        <w:t>.</w:t>
      </w:r>
    </w:p>
    <w:p w:rsidRPr="001942D0" w:rsidR="00A76F4A" w:rsidP="00A76F4A" w:rsidRDefault="00A76F4A" w14:paraId="3ADC9F17"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3CCFFB44"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Background</w:t>
      </w:r>
    </w:p>
    <w:p w:rsidRPr="00C465D2" w:rsidR="00586D92" w:rsidP="00F75524" w:rsidRDefault="00586D92" w14:paraId="12AEDB11" w14:textId="77777777">
      <w:pPr>
        <w:spacing w:line="240" w:lineRule="auto"/>
        <w:rPr>
          <w:rFonts w:ascii="Palatino Linotype" w:hAnsi="Palatino Linotype"/>
          <w:b/>
        </w:rPr>
      </w:pPr>
      <w:r w:rsidRPr="00C465D2">
        <w:rPr>
          <w:rFonts w:ascii="Palatino Linotype" w:hAnsi="Palatino Linotype"/>
          <w:b/>
        </w:rPr>
        <w:t>Establishment of the DCISC and Member Selection Process:</w:t>
      </w:r>
    </w:p>
    <w:p w:rsidR="00102936" w:rsidP="00F75524" w:rsidRDefault="00586D92" w14:paraId="20DBD9FA" w14:textId="099E0714">
      <w:pPr>
        <w:spacing w:line="240" w:lineRule="auto"/>
        <w:rPr>
          <w:rFonts w:ascii="Palatino Linotype" w:hAnsi="Palatino Linotype"/>
        </w:rPr>
      </w:pPr>
      <w:r w:rsidRPr="00C465D2">
        <w:rPr>
          <w:rFonts w:ascii="Palatino Linotype" w:hAnsi="Palatino Linotype"/>
        </w:rPr>
        <w:t xml:space="preserve">The CPUC created the DCISC in Decision (D.) 88-12-083 as part of the overall settlement of ratemaking issues for the </w:t>
      </w:r>
      <w:r w:rsidR="00C761E1">
        <w:rPr>
          <w:rFonts w:ascii="Palatino Linotype" w:hAnsi="Palatino Linotype"/>
        </w:rPr>
        <w:t>Diablo Canyon Power Plant (</w:t>
      </w:r>
      <w:r w:rsidRPr="00C465D2">
        <w:rPr>
          <w:rFonts w:ascii="Palatino Linotype" w:hAnsi="Palatino Linotype"/>
        </w:rPr>
        <w:t>DCPP</w:t>
      </w:r>
      <w:r w:rsidR="00C761E1">
        <w:rPr>
          <w:rFonts w:ascii="Palatino Linotype" w:hAnsi="Palatino Linotype"/>
        </w:rPr>
        <w:t>)</w:t>
      </w:r>
      <w:r w:rsidRPr="00C465D2">
        <w:rPr>
          <w:rFonts w:ascii="Palatino Linotype" w:hAnsi="Palatino Linotype"/>
        </w:rPr>
        <w:t xml:space="preserve">, which is owned and operated by Pacific Gas and Electric Company (PG&amp;E). </w:t>
      </w:r>
      <w:r w:rsidR="00C761E1">
        <w:rPr>
          <w:rFonts w:ascii="Palatino Linotype" w:hAnsi="Palatino Linotype"/>
        </w:rPr>
        <w:t>Senate Bill (</w:t>
      </w:r>
      <w:r w:rsidRPr="00C465D2">
        <w:rPr>
          <w:rFonts w:ascii="Palatino Linotype" w:hAnsi="Palatino Linotype"/>
        </w:rPr>
        <w:t>SB</w:t>
      </w:r>
      <w:r w:rsidR="00C761E1">
        <w:rPr>
          <w:rFonts w:ascii="Palatino Linotype" w:hAnsi="Palatino Linotype"/>
        </w:rPr>
        <w:t>)</w:t>
      </w:r>
      <w:r w:rsidRPr="00C465D2">
        <w:rPr>
          <w:rFonts w:ascii="Palatino Linotype" w:hAnsi="Palatino Linotype"/>
        </w:rPr>
        <w:t xml:space="preserve"> 846</w:t>
      </w:r>
      <w:r w:rsidRPr="00C465D2" w:rsidR="7A689F0C">
        <w:rPr>
          <w:rFonts w:ascii="Palatino Linotype" w:hAnsi="Palatino Linotype"/>
        </w:rPr>
        <w:t xml:space="preserve"> (Dodd, 2022)</w:t>
      </w:r>
      <w:r w:rsidRPr="00C465D2">
        <w:rPr>
          <w:rFonts w:ascii="Palatino Linotype" w:hAnsi="Palatino Linotype"/>
        </w:rPr>
        <w:t xml:space="preserve">, signed into law by Governor Newsom on September 2, 2022, </w:t>
      </w:r>
      <w:r w:rsidR="006C1ED0">
        <w:rPr>
          <w:rFonts w:ascii="Palatino Linotype" w:hAnsi="Palatino Linotype"/>
        </w:rPr>
        <w:t xml:space="preserve">primarily </w:t>
      </w:r>
      <w:r w:rsidRPr="00C465D2">
        <w:rPr>
          <w:rFonts w:ascii="Palatino Linotype" w:hAnsi="Palatino Linotype"/>
        </w:rPr>
        <w:t xml:space="preserve">requires the CPUC to consider the potential extension of operations at the DCPP, </w:t>
      </w:r>
      <w:r w:rsidR="006C1ED0">
        <w:rPr>
          <w:rFonts w:ascii="Palatino Linotype" w:hAnsi="Palatino Linotype"/>
        </w:rPr>
        <w:t xml:space="preserve">but also calls for </w:t>
      </w:r>
      <w:r w:rsidRPr="00C465D2">
        <w:rPr>
          <w:rFonts w:ascii="Palatino Linotype" w:hAnsi="Palatino Linotype"/>
        </w:rPr>
        <w:t xml:space="preserve">the DCISC </w:t>
      </w:r>
      <w:r w:rsidR="006C1ED0">
        <w:rPr>
          <w:rFonts w:ascii="Palatino Linotype" w:hAnsi="Palatino Linotype"/>
        </w:rPr>
        <w:t xml:space="preserve">to </w:t>
      </w:r>
      <w:r w:rsidRPr="00C465D2">
        <w:rPr>
          <w:rFonts w:ascii="Palatino Linotype" w:hAnsi="Palatino Linotype"/>
        </w:rPr>
        <w:t>continue operations through such time as all spent nuclear fuel has been moved to dry storage at the DCPP Independent Spent Fuel Storage Installation, and that the DCISC continue to make findings and recommendations appropriate to enhance the safety of the operation of the DCPP.</w:t>
      </w:r>
      <w:r w:rsidRPr="00C465D2">
        <w:rPr>
          <w:rStyle w:val="FootnoteReference"/>
          <w:rFonts w:ascii="Palatino Linotype" w:hAnsi="Palatino Linotype"/>
        </w:rPr>
        <w:footnoteReference w:id="1"/>
      </w:r>
      <w:r w:rsidRPr="00C465D2">
        <w:rPr>
          <w:rFonts w:ascii="Palatino Linotype" w:hAnsi="Palatino Linotype"/>
        </w:rPr>
        <w:t xml:space="preserve"> </w:t>
      </w:r>
    </w:p>
    <w:p w:rsidRPr="00C465D2" w:rsidR="00586D92" w:rsidP="00F75524" w:rsidRDefault="00586D92" w14:paraId="5D1F1606" w14:textId="7DADD42B">
      <w:pPr>
        <w:spacing w:after="0" w:line="240" w:lineRule="auto"/>
        <w:rPr>
          <w:rFonts w:ascii="Palatino Linotype" w:hAnsi="Palatino Linotype"/>
        </w:rPr>
      </w:pPr>
      <w:r w:rsidRPr="00C465D2">
        <w:rPr>
          <w:rFonts w:ascii="Palatino Linotype" w:hAnsi="Palatino Linotype"/>
        </w:rPr>
        <w:t xml:space="preserve">The DCISC is an independent, three-member committee responsible for monitoring the safety of PG&amp;E’s operation of DCPP. </w:t>
      </w:r>
      <w:r w:rsidR="00BF35BB">
        <w:rPr>
          <w:rFonts w:ascii="Palatino Linotype" w:hAnsi="Palatino Linotype"/>
        </w:rPr>
        <w:t xml:space="preserve"> </w:t>
      </w:r>
      <w:r w:rsidRPr="00C465D2">
        <w:rPr>
          <w:rFonts w:ascii="Palatino Linotype" w:hAnsi="Palatino Linotype"/>
        </w:rPr>
        <w:t>The DCISC conducts site visits at the DCPP, holds public meetings, and issues an annual report summarizing its activities and reviews of DCPP operations and provides findings and recommendations regarding DCPP operational safety.  The DCISC’s budget for 202</w:t>
      </w:r>
      <w:r w:rsidRPr="00C465D2" w:rsidR="352B87ED">
        <w:rPr>
          <w:rFonts w:ascii="Palatino Linotype" w:hAnsi="Palatino Linotype"/>
        </w:rPr>
        <w:t>6</w:t>
      </w:r>
      <w:r w:rsidR="00AD5CF2">
        <w:rPr>
          <w:rFonts w:ascii="Palatino Linotype" w:hAnsi="Palatino Linotype"/>
        </w:rPr>
        <w:t>-</w:t>
      </w:r>
      <w:r w:rsidRPr="00C465D2">
        <w:rPr>
          <w:rFonts w:ascii="Palatino Linotype" w:hAnsi="Palatino Linotype"/>
        </w:rPr>
        <w:t>202</w:t>
      </w:r>
      <w:r w:rsidRPr="00C465D2" w:rsidR="762985C0">
        <w:rPr>
          <w:rFonts w:ascii="Palatino Linotype" w:hAnsi="Palatino Linotype"/>
        </w:rPr>
        <w:t>7</w:t>
      </w:r>
      <w:r w:rsidRPr="00C465D2">
        <w:rPr>
          <w:rFonts w:ascii="Palatino Linotype" w:hAnsi="Palatino Linotype"/>
        </w:rPr>
        <w:t xml:space="preserve"> </w:t>
      </w:r>
      <w:r w:rsidR="00745788">
        <w:rPr>
          <w:rFonts w:ascii="Palatino Linotype" w:hAnsi="Palatino Linotype"/>
        </w:rPr>
        <w:t>is</w:t>
      </w:r>
      <w:r w:rsidRPr="00C465D2">
        <w:rPr>
          <w:rFonts w:ascii="Palatino Linotype" w:hAnsi="Palatino Linotype"/>
        </w:rPr>
        <w:t xml:space="preserve"> primarily paid out of </w:t>
      </w:r>
      <w:r w:rsidR="00AD5CF2">
        <w:rPr>
          <w:rFonts w:ascii="Palatino Linotype" w:hAnsi="Palatino Linotype"/>
        </w:rPr>
        <w:t xml:space="preserve">the </w:t>
      </w:r>
      <w:r w:rsidR="00DE5DA3">
        <w:rPr>
          <w:rFonts w:ascii="Palatino Linotype" w:hAnsi="Palatino Linotype"/>
        </w:rPr>
        <w:br/>
      </w:r>
      <w:r w:rsidR="00AD5CF2">
        <w:rPr>
          <w:rFonts w:ascii="Palatino Linotype" w:hAnsi="Palatino Linotype"/>
        </w:rPr>
        <w:t>SB 846 Non-Bypassable Charge by ratepayers from all Load Serving Entities.</w:t>
      </w:r>
      <w:r w:rsidRPr="00C465D2">
        <w:rPr>
          <w:rStyle w:val="FootnoteReference"/>
          <w:rFonts w:ascii="Palatino Linotype" w:hAnsi="Palatino Linotype"/>
        </w:rPr>
        <w:footnoteReference w:id="2"/>
      </w:r>
      <w:r w:rsidRPr="00C465D2">
        <w:rPr>
          <w:rFonts w:ascii="Palatino Linotype" w:hAnsi="Palatino Linotype"/>
        </w:rPr>
        <w:t xml:space="preserve">  </w:t>
      </w:r>
      <w:r w:rsidR="00DE5DA3">
        <w:rPr>
          <w:rFonts w:ascii="Palatino Linotype" w:hAnsi="Palatino Linotype"/>
        </w:rPr>
        <w:br/>
      </w:r>
      <w:r w:rsidRPr="00C465D2">
        <w:rPr>
          <w:rFonts w:ascii="Palatino Linotype" w:hAnsi="Palatino Linotype"/>
        </w:rPr>
        <w:t>D.88-12-083 established the qualifications and procedures for appointment of members to the</w:t>
      </w:r>
      <w:r w:rsidR="00477CEE">
        <w:rPr>
          <w:rFonts w:ascii="Palatino Linotype" w:hAnsi="Palatino Linotype"/>
        </w:rPr>
        <w:t xml:space="preserve"> </w:t>
      </w:r>
      <w:r w:rsidRPr="00C465D2">
        <w:rPr>
          <w:rFonts w:ascii="Palatino Linotype" w:hAnsi="Palatino Linotype"/>
        </w:rPr>
        <w:t>DCISC and defined the scope of the Committee’s operations and responsibilities.</w:t>
      </w:r>
      <w:r w:rsidRPr="00C465D2">
        <w:rPr>
          <w:rStyle w:val="FootnoteReference"/>
          <w:rFonts w:ascii="Palatino Linotype" w:hAnsi="Palatino Linotype"/>
        </w:rPr>
        <w:footnoteReference w:id="3"/>
      </w:r>
      <w:r w:rsidRPr="00C465D2">
        <w:rPr>
          <w:rFonts w:ascii="Palatino Linotype" w:hAnsi="Palatino Linotype"/>
        </w:rPr>
        <w:t xml:space="preserve"> Membership on the DCISC is a compensated position.</w:t>
      </w:r>
      <w:r w:rsidRPr="00C465D2">
        <w:rPr>
          <w:rStyle w:val="FootnoteReference"/>
          <w:rFonts w:ascii="Palatino Linotype" w:hAnsi="Palatino Linotype"/>
        </w:rPr>
        <w:footnoteReference w:id="4"/>
      </w:r>
    </w:p>
    <w:p w:rsidRPr="00C465D2" w:rsidR="00586D92" w:rsidP="00F75524" w:rsidRDefault="00586D92" w14:paraId="0C9CDC71" w14:textId="77777777">
      <w:pPr>
        <w:spacing w:after="0" w:line="240" w:lineRule="auto"/>
        <w:rPr>
          <w:rFonts w:ascii="Palatino Linotype" w:hAnsi="Palatino Linotype"/>
        </w:rPr>
      </w:pPr>
    </w:p>
    <w:p w:rsidRPr="00C465D2" w:rsidR="00586D92" w:rsidP="00F75524" w:rsidRDefault="00586D92" w14:paraId="52DE118A" w14:textId="75972D0E">
      <w:pPr>
        <w:spacing w:after="0" w:line="240" w:lineRule="auto"/>
        <w:rPr>
          <w:rFonts w:ascii="Palatino Linotype" w:hAnsi="Palatino Linotype"/>
        </w:rPr>
      </w:pPr>
      <w:r w:rsidRPr="00C465D2">
        <w:rPr>
          <w:rFonts w:ascii="Palatino Linotype" w:hAnsi="Palatino Linotype"/>
        </w:rPr>
        <w:t xml:space="preserve">On October 24, 2006, the DCISC submitted Application (A.) 06-10-024 proposing a restated charter.  The CPUC adopted the Restated Charter in D.07-01-028 on </w:t>
      </w:r>
      <w:r w:rsidR="00DE5DA3">
        <w:rPr>
          <w:rFonts w:ascii="Palatino Linotype" w:hAnsi="Palatino Linotype"/>
        </w:rPr>
        <w:br/>
      </w:r>
      <w:r w:rsidRPr="00C465D2">
        <w:rPr>
          <w:rFonts w:ascii="Palatino Linotype" w:hAnsi="Palatino Linotype"/>
        </w:rPr>
        <w:t xml:space="preserve">January 25, 2007. </w:t>
      </w:r>
      <w:r w:rsidR="00BF35BB">
        <w:rPr>
          <w:rFonts w:ascii="Palatino Linotype" w:hAnsi="Palatino Linotype"/>
        </w:rPr>
        <w:t xml:space="preserve"> </w:t>
      </w:r>
      <w:r w:rsidRPr="00C465D2">
        <w:rPr>
          <w:rFonts w:ascii="Palatino Linotype" w:hAnsi="Palatino Linotype"/>
        </w:rPr>
        <w:t>Submission of a Second Restated Charter was authorized in Ordering Paragraph 3 of D.21-09-003 on September 9, 2021, and approved in Advice Letter 6361-E on December 9, 2021.</w:t>
      </w:r>
      <w:r w:rsidR="00477CEE">
        <w:rPr>
          <w:rFonts w:ascii="Palatino Linotype" w:hAnsi="Palatino Linotype"/>
        </w:rPr>
        <w:t xml:space="preserve"> </w:t>
      </w:r>
      <w:r w:rsidR="00E34BD4">
        <w:rPr>
          <w:rFonts w:ascii="Palatino Linotype" w:hAnsi="Palatino Linotype"/>
        </w:rPr>
        <w:t xml:space="preserve"> </w:t>
      </w:r>
      <w:r w:rsidRPr="00C465D2">
        <w:rPr>
          <w:rFonts w:ascii="Palatino Linotype" w:hAnsi="Palatino Linotype"/>
        </w:rPr>
        <w:t xml:space="preserve">Submission of the Third Restated Charter was authorized in Ordering Paragraph 4 of D.23-08-004 on August 10, 2023, and approved in Advice </w:t>
      </w:r>
      <w:r w:rsidR="00356661">
        <w:rPr>
          <w:rFonts w:ascii="Palatino Linotype" w:hAnsi="Palatino Linotype"/>
        </w:rPr>
        <w:br/>
      </w:r>
      <w:r w:rsidRPr="00C465D2">
        <w:rPr>
          <w:rFonts w:ascii="Palatino Linotype" w:hAnsi="Palatino Linotype"/>
        </w:rPr>
        <w:t>Letter 7034-E on September 25, 2023.</w:t>
      </w:r>
      <w:r w:rsidRPr="00C465D2">
        <w:rPr>
          <w:rStyle w:val="FootnoteReference"/>
          <w:rFonts w:ascii="Palatino Linotype" w:hAnsi="Palatino Linotype"/>
        </w:rPr>
        <w:footnoteReference w:id="5"/>
      </w:r>
    </w:p>
    <w:p w:rsidRPr="00C465D2" w:rsidR="00586D92" w:rsidP="00F75524" w:rsidRDefault="00586D92" w14:paraId="2C53B5A6" w14:textId="77777777">
      <w:pPr>
        <w:spacing w:after="0" w:line="240" w:lineRule="auto"/>
        <w:rPr>
          <w:rFonts w:ascii="Palatino Linotype" w:hAnsi="Palatino Linotype"/>
        </w:rPr>
      </w:pPr>
    </w:p>
    <w:p w:rsidRPr="001942D0" w:rsidR="00A76F4A" w:rsidP="00F75524" w:rsidRDefault="00586D92" w14:paraId="11E7253D" w14:textId="135D6FA8">
      <w:pPr>
        <w:spacing w:after="0" w:line="240" w:lineRule="auto"/>
        <w:rPr>
          <w:rFonts w:ascii="Palatino Linotype" w:hAnsi="Palatino Linotype" w:eastAsia="Times New Roman" w:cs="Times New Roman"/>
          <w:kern w:val="0"/>
          <w14:ligatures w14:val="none"/>
        </w:rPr>
      </w:pPr>
      <w:r w:rsidRPr="00C465D2">
        <w:rPr>
          <w:rFonts w:ascii="Palatino Linotype" w:hAnsi="Palatino Linotype"/>
        </w:rPr>
        <w:t>Section 1.B of the Third Restated Charter describes the process for appointment of DCISC members.  It requires the CPUC to select no more than three candidates for DCISC membership from among those applicants responding to an open request by the CPUC for applications.  The incumbent member whose term is about to expire is to be deemed an additional candidate if they consent.  The CPUC is charged with the responsibility to provide for public comment on the applicants’ qualifications and potential conflicts of interest.  The President of the CPUC is to review the applicants’ qualifications, experience, and background, including any conflicts of interest,</w:t>
      </w:r>
      <w:r w:rsidRPr="00C465D2">
        <w:rPr>
          <w:rStyle w:val="FootnoteReference"/>
          <w:rFonts w:ascii="Palatino Linotype" w:hAnsi="Palatino Linotype"/>
        </w:rPr>
        <w:footnoteReference w:id="6"/>
      </w:r>
      <w:r w:rsidRPr="00C465D2">
        <w:rPr>
          <w:rFonts w:ascii="Palatino Linotype" w:hAnsi="Palatino Linotype"/>
        </w:rPr>
        <w:t xml:space="preserve"> together with any public comments, and propose as candidates to the appointing authority only persons with knowledge, background, and experience in the field of nuclear power plants and nuclear safety issues.  The Energy Division prepares a draft resolution ratifying the </w:t>
      </w:r>
      <w:r w:rsidR="00AC7AA6">
        <w:rPr>
          <w:rFonts w:ascii="Palatino Linotype" w:hAnsi="Palatino Linotype"/>
        </w:rPr>
        <w:t xml:space="preserve">CPUC </w:t>
      </w:r>
      <w:r w:rsidRPr="00C465D2">
        <w:rPr>
          <w:rFonts w:ascii="Palatino Linotype" w:hAnsi="Palatino Linotype"/>
        </w:rPr>
        <w:t>President’s selection of candidates for the Commission.</w:t>
      </w:r>
    </w:p>
    <w:p w:rsidR="00A76F4A" w:rsidP="00A76F4A" w:rsidRDefault="00A76F4A" w14:paraId="6B8C5E37" w14:textId="77777777">
      <w:pPr>
        <w:spacing w:after="0" w:line="240" w:lineRule="auto"/>
        <w:rPr>
          <w:rFonts w:ascii="Palatino Linotype" w:hAnsi="Palatino Linotype" w:eastAsia="Palatino Linotype" w:cs="Times New Roman"/>
          <w:b/>
          <w:kern w:val="0"/>
          <w:u w:val="single"/>
          <w14:ligatures w14:val="none"/>
        </w:rPr>
      </w:pPr>
    </w:p>
    <w:p w:rsidRPr="009644B9" w:rsidR="00951CE7" w:rsidP="0056340C" w:rsidRDefault="00951CE7" w14:paraId="4B666E55" w14:textId="77777777">
      <w:pPr>
        <w:keepNext/>
        <w:rPr>
          <w:rFonts w:ascii="Palatino Linotype" w:hAnsi="Palatino Linotype"/>
          <w:b/>
        </w:rPr>
      </w:pPr>
      <w:r w:rsidRPr="009644B9">
        <w:rPr>
          <w:rFonts w:ascii="Palatino Linotype" w:hAnsi="Palatino Linotype"/>
          <w:b/>
        </w:rPr>
        <w:t>Current Applicants:</w:t>
      </w:r>
    </w:p>
    <w:p w:rsidRPr="005311CE" w:rsidR="00951CE7" w:rsidP="0056340C" w:rsidRDefault="00951CE7" w14:paraId="7D58A7BA" w14:textId="48078F4E">
      <w:pPr>
        <w:keepNext/>
        <w:spacing w:after="0" w:line="240" w:lineRule="auto"/>
        <w:rPr>
          <w:rFonts w:ascii="Palatino Linotype" w:hAnsi="Palatino Linotype"/>
        </w:rPr>
      </w:pPr>
      <w:r w:rsidRPr="005311CE">
        <w:rPr>
          <w:rFonts w:ascii="Palatino Linotype" w:hAnsi="Palatino Linotype"/>
        </w:rPr>
        <w:t xml:space="preserve">On January </w:t>
      </w:r>
      <w:r w:rsidRPr="005311CE" w:rsidR="30696943">
        <w:rPr>
          <w:rFonts w:ascii="Palatino Linotype" w:hAnsi="Palatino Linotype"/>
        </w:rPr>
        <w:t>09</w:t>
      </w:r>
      <w:r w:rsidRPr="005311CE">
        <w:rPr>
          <w:rFonts w:ascii="Palatino Linotype" w:hAnsi="Palatino Linotype"/>
        </w:rPr>
        <w:t>, 202</w:t>
      </w:r>
      <w:r w:rsidRPr="005311CE" w:rsidR="0F5A0332">
        <w:rPr>
          <w:rFonts w:ascii="Palatino Linotype" w:hAnsi="Palatino Linotype"/>
        </w:rPr>
        <w:t>6</w:t>
      </w:r>
      <w:r w:rsidRPr="005311CE">
        <w:rPr>
          <w:rFonts w:ascii="Palatino Linotype" w:hAnsi="Palatino Linotype"/>
        </w:rPr>
        <w:t>, an open request for applications to fill the July 1, 202</w:t>
      </w:r>
      <w:r w:rsidRPr="005311CE" w:rsidR="308EDA5F">
        <w:rPr>
          <w:rFonts w:ascii="Palatino Linotype" w:hAnsi="Palatino Linotype"/>
        </w:rPr>
        <w:t>6</w:t>
      </w:r>
      <w:r w:rsidRPr="005311CE">
        <w:rPr>
          <w:rFonts w:ascii="Palatino Linotype" w:hAnsi="Palatino Linotype"/>
        </w:rPr>
        <w:t>, vacancy on the DCISC was posted on the CPUC’s website.</w:t>
      </w:r>
      <w:r w:rsidRPr="09F24129">
        <w:rPr>
          <w:rFonts w:ascii="Palatino Linotype" w:hAnsi="Palatino Linotype"/>
          <w:vertAlign w:val="superscript"/>
        </w:rPr>
        <w:footnoteReference w:id="7"/>
      </w:r>
      <w:r w:rsidRPr="005311CE" w:rsidR="005311CE">
        <w:rPr>
          <w:rFonts w:ascii="Palatino Linotype" w:hAnsi="Palatino Linotype"/>
        </w:rPr>
        <w:t xml:space="preserve">  </w:t>
      </w:r>
      <w:r w:rsidRPr="005311CE" w:rsidR="05C84CCD">
        <w:rPr>
          <w:rFonts w:ascii="Palatino Linotype" w:hAnsi="Palatino Linotype"/>
        </w:rPr>
        <w:t>An a</w:t>
      </w:r>
      <w:r w:rsidRPr="005311CE">
        <w:rPr>
          <w:rFonts w:ascii="Palatino Linotype" w:hAnsi="Palatino Linotype"/>
        </w:rPr>
        <w:t>pplication w</w:t>
      </w:r>
      <w:r w:rsidRPr="005311CE" w:rsidR="1620D0FD">
        <w:rPr>
          <w:rFonts w:ascii="Palatino Linotype" w:hAnsi="Palatino Linotype"/>
        </w:rPr>
        <w:t>as</w:t>
      </w:r>
      <w:r w:rsidRPr="005311CE">
        <w:rPr>
          <w:rFonts w:ascii="Palatino Linotype" w:hAnsi="Palatino Linotype"/>
        </w:rPr>
        <w:t xml:space="preserve"> timely received from Dr. Michael Quinn</w:t>
      </w:r>
      <w:r w:rsidRPr="005311CE" w:rsidR="5565FFA4">
        <w:rPr>
          <w:rFonts w:ascii="Palatino Linotype" w:hAnsi="Palatino Linotype"/>
        </w:rPr>
        <w:t>.</w:t>
      </w:r>
      <w:r w:rsidRPr="005311CE">
        <w:rPr>
          <w:rFonts w:ascii="Palatino Linotype" w:hAnsi="Palatino Linotype"/>
        </w:rPr>
        <w:t xml:space="preserve"> </w:t>
      </w:r>
      <w:r w:rsidRPr="005311CE" w:rsidR="005311CE">
        <w:rPr>
          <w:rFonts w:ascii="Palatino Linotype" w:hAnsi="Palatino Linotype" w:eastAsia="Times New Roman" w:cs="Times New Roman"/>
          <w:kern w:val="0"/>
          <w14:ligatures w14:val="none"/>
        </w:rPr>
        <w:t xml:space="preserve">In addition, Dr. </w:t>
      </w:r>
      <w:r w:rsidRPr="005311CE" w:rsidR="2513F9B3">
        <w:rPr>
          <w:rFonts w:ascii="Palatino Linotype" w:hAnsi="Palatino Linotype" w:eastAsia="Times New Roman" w:cs="Times New Roman"/>
          <w:kern w:val="0"/>
          <w14:ligatures w14:val="none"/>
        </w:rPr>
        <w:t>Per F</w:t>
      </w:r>
      <w:r w:rsidRPr="005311CE" w:rsidR="123FE37F">
        <w:rPr>
          <w:rFonts w:ascii="Palatino Linotype" w:hAnsi="Palatino Linotype" w:eastAsia="Times New Roman" w:cs="Times New Roman"/>
          <w:kern w:val="0"/>
          <w14:ligatures w14:val="none"/>
        </w:rPr>
        <w:t>.</w:t>
      </w:r>
      <w:r w:rsidRPr="005311CE" w:rsidR="2513F9B3">
        <w:rPr>
          <w:rFonts w:ascii="Palatino Linotype" w:hAnsi="Palatino Linotype" w:eastAsia="Times New Roman" w:cs="Times New Roman"/>
          <w:kern w:val="0"/>
          <w14:ligatures w14:val="none"/>
        </w:rPr>
        <w:t xml:space="preserve"> Peterson</w:t>
      </w:r>
      <w:r w:rsidRPr="005311CE" w:rsidR="005311CE">
        <w:rPr>
          <w:rFonts w:ascii="Palatino Linotype" w:hAnsi="Palatino Linotype" w:eastAsia="Times New Roman" w:cs="Times New Roman"/>
          <w:kern w:val="0"/>
          <w14:ligatures w14:val="none"/>
        </w:rPr>
        <w:t>, the incumbent member of the DCISC whose term is set to expire, sent a letter to the Energy Division confirming his willingness to continue serving as a member of the DCISC.</w:t>
      </w:r>
    </w:p>
    <w:p w:rsidRPr="005311CE" w:rsidR="00951CE7" w:rsidP="00951CE7" w:rsidRDefault="00951CE7" w14:paraId="3C12BC44" w14:textId="77777777">
      <w:pPr>
        <w:spacing w:after="0" w:line="240" w:lineRule="auto"/>
        <w:rPr>
          <w:rFonts w:ascii="Palatino Linotype" w:hAnsi="Palatino Linotype"/>
        </w:rPr>
      </w:pPr>
    </w:p>
    <w:p w:rsidRPr="005311CE" w:rsidR="005311CE" w:rsidP="4AD99E59" w:rsidRDefault="005311CE" w14:paraId="21440127" w14:textId="7D720AAE">
      <w:pPr>
        <w:spacing w:after="0" w:line="240" w:lineRule="auto"/>
        <w:rPr>
          <w:rFonts w:ascii="Palatino Linotype" w:hAnsi="Palatino Linotype" w:eastAsia="Palatino Linotype" w:cs="Palatino Linotype"/>
        </w:rPr>
      </w:pPr>
      <w:r w:rsidRPr="005311CE">
        <w:rPr>
          <w:rFonts w:ascii="Palatino Linotype" w:hAnsi="Palatino Linotype"/>
        </w:rPr>
        <w:lastRenderedPageBreak/>
        <w:t xml:space="preserve">Dr. </w:t>
      </w:r>
      <w:r w:rsidRPr="005311CE" w:rsidR="5678F2DC">
        <w:rPr>
          <w:rFonts w:ascii="Palatino Linotype" w:hAnsi="Palatino Linotype"/>
        </w:rPr>
        <w:t>Peterson</w:t>
      </w:r>
      <w:r w:rsidRPr="005311CE">
        <w:rPr>
          <w:rFonts w:ascii="Palatino Linotype" w:hAnsi="Palatino Linotype"/>
        </w:rPr>
        <w:t xml:space="preserve"> provided a synopsis of his technical experience and professional activities relating to </w:t>
      </w:r>
      <w:r w:rsidRPr="005311CE" w:rsidR="50074C7A">
        <w:rPr>
          <w:rFonts w:ascii="Palatino Linotype" w:hAnsi="Palatino Linotype"/>
        </w:rPr>
        <w:t>applied and fundamental topics related to nuclear t</w:t>
      </w:r>
      <w:r w:rsidRPr="005311CE" w:rsidR="21529191">
        <w:rPr>
          <w:rFonts w:ascii="Palatino Linotype" w:hAnsi="Palatino Linotype"/>
        </w:rPr>
        <w:t>echn</w:t>
      </w:r>
      <w:r w:rsidRPr="005311CE" w:rsidR="50074C7A">
        <w:rPr>
          <w:rFonts w:ascii="Palatino Linotype" w:hAnsi="Palatino Linotype"/>
        </w:rPr>
        <w:t>ology. Dr. Peterson</w:t>
      </w:r>
      <w:r w:rsidRPr="005311CE" w:rsidR="49311FD5">
        <w:rPr>
          <w:rFonts w:ascii="Palatino Linotype" w:hAnsi="Palatino Linotype"/>
        </w:rPr>
        <w:t>’s work has covered topics in nuclear fusion energy, fission reactor design and safety analysis, nuclear waste management, and fundamental topics in heat transfer and fluid mechanics.</w:t>
      </w:r>
      <w:r w:rsidRPr="005311CE" w:rsidR="0E1B5309">
        <w:rPr>
          <w:rFonts w:ascii="Palatino Linotype" w:hAnsi="Palatino Linotype"/>
        </w:rPr>
        <w:t xml:space="preserve"> </w:t>
      </w:r>
      <w:r w:rsidRPr="4AD99E59" w:rsidR="0E1B5309">
        <w:rPr>
          <w:rFonts w:ascii="Palatino Linotype" w:hAnsi="Palatino Linotype" w:eastAsia="Palatino Linotype" w:cs="Palatino Linotype"/>
          <w:color w:val="000000" w:themeColor="text1"/>
        </w:rPr>
        <w:t xml:space="preserve">Dr. Peterson was originally appointed to the DCISC in 2004, by then Attorney General Bill Lockyer. Dr. </w:t>
      </w:r>
      <w:r w:rsidRPr="4AD99E59" w:rsidR="5550D2EA">
        <w:rPr>
          <w:rFonts w:ascii="Palatino Linotype" w:hAnsi="Palatino Linotype" w:eastAsia="Palatino Linotype" w:cs="Palatino Linotype"/>
          <w:color w:val="000000" w:themeColor="text1"/>
        </w:rPr>
        <w:t>Peterson</w:t>
      </w:r>
      <w:r w:rsidRPr="4AD99E59" w:rsidR="0E1B5309">
        <w:rPr>
          <w:rFonts w:ascii="Palatino Linotype" w:hAnsi="Palatino Linotype" w:eastAsia="Palatino Linotype" w:cs="Palatino Linotype"/>
          <w:color w:val="000000" w:themeColor="text1"/>
        </w:rPr>
        <w:t>’s s</w:t>
      </w:r>
      <w:r w:rsidRPr="4AD99E59" w:rsidR="66EE3124">
        <w:rPr>
          <w:rFonts w:ascii="Palatino Linotype" w:hAnsi="Palatino Linotype" w:eastAsia="Palatino Linotype" w:cs="Palatino Linotype"/>
          <w:color w:val="000000" w:themeColor="text1"/>
        </w:rPr>
        <w:t>even</w:t>
      </w:r>
      <w:r w:rsidRPr="4AD99E59" w:rsidR="0E1B5309">
        <w:rPr>
          <w:rFonts w:ascii="Palatino Linotype" w:hAnsi="Palatino Linotype" w:eastAsia="Palatino Linotype" w:cs="Palatino Linotype"/>
          <w:color w:val="000000" w:themeColor="text1"/>
        </w:rPr>
        <w:t>th term on the DCISC is set to expire on June 30, 202</w:t>
      </w:r>
      <w:r w:rsidRPr="4AD99E59" w:rsidR="30EEE2B6">
        <w:rPr>
          <w:rFonts w:ascii="Palatino Linotype" w:hAnsi="Palatino Linotype" w:eastAsia="Palatino Linotype" w:cs="Palatino Linotype"/>
          <w:color w:val="000000" w:themeColor="text1"/>
        </w:rPr>
        <w:t>6</w:t>
      </w:r>
      <w:r w:rsidRPr="4AD99E59" w:rsidR="0E1B5309">
        <w:rPr>
          <w:rFonts w:ascii="Palatino Linotype" w:hAnsi="Palatino Linotype" w:eastAsia="Palatino Linotype" w:cs="Palatino Linotype"/>
          <w:color w:val="000000" w:themeColor="text1"/>
        </w:rPr>
        <w:t>.</w:t>
      </w:r>
    </w:p>
    <w:p w:rsidRPr="005311CE" w:rsidR="005311CE" w:rsidP="00951CE7" w:rsidRDefault="005311CE" w14:paraId="47BC248A" w14:textId="77777777">
      <w:pPr>
        <w:spacing w:after="0" w:line="240" w:lineRule="auto"/>
        <w:rPr>
          <w:rFonts w:ascii="Palatino Linotype" w:hAnsi="Palatino Linotype"/>
        </w:rPr>
      </w:pPr>
    </w:p>
    <w:p w:rsidRPr="009644B9" w:rsidR="00951CE7" w:rsidP="00951CE7" w:rsidRDefault="00951CE7" w14:paraId="7F304807" w14:textId="3934108C">
      <w:pPr>
        <w:spacing w:after="0" w:line="240" w:lineRule="auto"/>
        <w:rPr>
          <w:rFonts w:ascii="Palatino Linotype" w:hAnsi="Palatino Linotype"/>
        </w:rPr>
      </w:pPr>
      <w:r>
        <w:rPr>
          <w:rFonts w:ascii="Palatino Linotype" w:hAnsi="Palatino Linotype"/>
        </w:rPr>
        <w:t xml:space="preserve">In </w:t>
      </w:r>
      <w:r w:rsidRPr="009644B9" w:rsidR="73EB0220">
        <w:rPr>
          <w:rFonts w:ascii="Palatino Linotype" w:hAnsi="Palatino Linotype"/>
        </w:rPr>
        <w:t>Dr. Michael Quinn</w:t>
      </w:r>
      <w:r w:rsidRPr="009644B9">
        <w:rPr>
          <w:rFonts w:ascii="Palatino Linotype" w:hAnsi="Palatino Linotype"/>
        </w:rPr>
        <w:t xml:space="preserve">’s application, he describes his experience working in the nuclear power industry, and consulting on nuclear operations and safety for industry clients as well as the U.S. and Canadian governments.  </w:t>
      </w:r>
      <w:r w:rsidRPr="009644B9" w:rsidR="73EB0220">
        <w:rPr>
          <w:rFonts w:ascii="Palatino Linotype" w:hAnsi="Palatino Linotype"/>
        </w:rPr>
        <w:t>Dr. Michael Quinn</w:t>
      </w:r>
      <w:r w:rsidRPr="009644B9">
        <w:rPr>
          <w:rFonts w:ascii="Palatino Linotype" w:hAnsi="Palatino Linotype"/>
        </w:rPr>
        <w:t xml:space="preserve"> was previously selected by the Commission as one of the qualified candidates considered for appointment.</w:t>
      </w:r>
      <w:r w:rsidRPr="009644B9">
        <w:rPr>
          <w:rStyle w:val="FootnoteReference"/>
          <w:rFonts w:ascii="Palatino Linotype" w:hAnsi="Palatino Linotype"/>
        </w:rPr>
        <w:footnoteReference w:id="8"/>
      </w:r>
    </w:p>
    <w:p w:rsidR="00CE618E" w:rsidP="09F24129" w:rsidRDefault="00CE618E" w14:paraId="7B1FC1B2" w14:textId="6048625B">
      <w:pPr>
        <w:spacing w:after="0" w:line="240" w:lineRule="auto"/>
        <w:rPr>
          <w:rFonts w:ascii="Palatino Linotype" w:hAnsi="Palatino Linotype"/>
          <w:kern w:val="0"/>
          <w14:ligatures w14:val="none"/>
        </w:rPr>
      </w:pPr>
    </w:p>
    <w:p w:rsidRPr="009644B9" w:rsidR="007F7787" w:rsidP="007F7787" w:rsidRDefault="007F7787" w14:paraId="41EA67BB" w14:textId="77777777">
      <w:pPr>
        <w:rPr>
          <w:rFonts w:ascii="Palatino Linotype" w:hAnsi="Palatino Linotype"/>
          <w:b/>
        </w:rPr>
      </w:pPr>
      <w:r w:rsidRPr="009644B9">
        <w:rPr>
          <w:rFonts w:ascii="Palatino Linotype" w:hAnsi="Palatino Linotype"/>
          <w:b/>
        </w:rPr>
        <w:t>Public Comments on Applicants:</w:t>
      </w:r>
    </w:p>
    <w:p w:rsidRPr="009644B9" w:rsidR="007F7787" w:rsidP="007F7787" w:rsidRDefault="007F7787" w14:paraId="33ABEEA9" w14:textId="3991A531">
      <w:pPr>
        <w:spacing w:after="0" w:line="240" w:lineRule="auto"/>
        <w:rPr>
          <w:rFonts w:ascii="Palatino Linotype" w:hAnsi="Palatino Linotype"/>
        </w:rPr>
      </w:pPr>
      <w:r w:rsidRPr="009644B9">
        <w:rPr>
          <w:rFonts w:ascii="Palatino Linotype" w:hAnsi="Palatino Linotype"/>
        </w:rPr>
        <w:t xml:space="preserve">On </w:t>
      </w:r>
      <w:r>
        <w:rPr>
          <w:rFonts w:ascii="Palatino Linotype" w:hAnsi="Palatino Linotype"/>
        </w:rPr>
        <w:t xml:space="preserve">February </w:t>
      </w:r>
      <w:r w:rsidR="6C9957D3">
        <w:rPr>
          <w:rFonts w:ascii="Palatino Linotype" w:hAnsi="Palatino Linotype"/>
        </w:rPr>
        <w:t>19</w:t>
      </w:r>
      <w:r w:rsidRPr="009644B9">
        <w:rPr>
          <w:rFonts w:ascii="Palatino Linotype" w:hAnsi="Palatino Linotype"/>
        </w:rPr>
        <w:t>, 202</w:t>
      </w:r>
      <w:r w:rsidRPr="009644B9" w:rsidR="26EB8155">
        <w:rPr>
          <w:rFonts w:ascii="Palatino Linotype" w:hAnsi="Palatino Linotype"/>
        </w:rPr>
        <w:t>6</w:t>
      </w:r>
      <w:r w:rsidRPr="009644B9">
        <w:rPr>
          <w:rFonts w:ascii="Palatino Linotype" w:hAnsi="Palatino Linotype"/>
        </w:rPr>
        <w:t>, an announcement was posted on the CPUC’s website</w:t>
      </w:r>
      <w:r w:rsidRPr="009644B9" w:rsidR="62A960D8">
        <w:rPr>
          <w:rFonts w:ascii="Palatino Linotype" w:hAnsi="Palatino Linotype"/>
        </w:rPr>
        <w:t xml:space="preserve"> and emailed to the relevant service lists</w:t>
      </w:r>
      <w:r w:rsidRPr="009644B9">
        <w:rPr>
          <w:rFonts w:ascii="Palatino Linotype" w:hAnsi="Palatino Linotype"/>
        </w:rPr>
        <w:t xml:space="preserve"> inviting comments on the candidates.</w:t>
      </w:r>
      <w:r w:rsidRPr="009644B9">
        <w:rPr>
          <w:rFonts w:ascii="Palatino Linotype" w:hAnsi="Palatino Linotype" w:eastAsia="Palatino"/>
          <w:vertAlign w:val="superscript"/>
        </w:rPr>
        <w:footnoteReference w:id="9"/>
      </w:r>
      <w:r w:rsidRPr="009644B9">
        <w:rPr>
          <w:rFonts w:ascii="Palatino Linotype" w:hAnsi="Palatino Linotype"/>
        </w:rPr>
        <w:t xml:space="preserve">  Summaries of their qualifications were included with the announcement.  </w:t>
      </w:r>
      <w:r w:rsidR="000C5390">
        <w:rPr>
          <w:rFonts w:ascii="Palatino Linotype" w:hAnsi="Palatino Linotype"/>
        </w:rPr>
        <w:t>All</w:t>
      </w:r>
      <w:r w:rsidRPr="009644B9">
        <w:rPr>
          <w:rFonts w:ascii="Palatino Linotype" w:hAnsi="Palatino Linotype"/>
        </w:rPr>
        <w:t xml:space="preserve"> public comments received </w:t>
      </w:r>
      <w:r w:rsidR="00F615FE">
        <w:rPr>
          <w:rFonts w:ascii="Palatino Linotype" w:hAnsi="Palatino Linotype"/>
        </w:rPr>
        <w:t xml:space="preserve">for </w:t>
      </w:r>
      <w:r w:rsidR="000C5390">
        <w:rPr>
          <w:rFonts w:ascii="Palatino Linotype" w:hAnsi="Palatino Linotype"/>
        </w:rPr>
        <w:t>the</w:t>
      </w:r>
      <w:r w:rsidR="00F615FE">
        <w:rPr>
          <w:rFonts w:ascii="Palatino Linotype" w:hAnsi="Palatino Linotype"/>
        </w:rPr>
        <w:t xml:space="preserve"> candidate</w:t>
      </w:r>
      <w:r w:rsidR="000C5390">
        <w:rPr>
          <w:rFonts w:ascii="Palatino Linotype" w:hAnsi="Palatino Linotype"/>
        </w:rPr>
        <w:t xml:space="preserve">s are </w:t>
      </w:r>
      <w:r w:rsidRPr="009644B9">
        <w:rPr>
          <w:rFonts w:ascii="Palatino Linotype" w:hAnsi="Palatino Linotype"/>
        </w:rPr>
        <w:t xml:space="preserve">included in </w:t>
      </w:r>
      <w:r w:rsidR="000C5390">
        <w:rPr>
          <w:rFonts w:ascii="Palatino Linotype" w:hAnsi="Palatino Linotype"/>
        </w:rPr>
        <w:t xml:space="preserve">their entirety in </w:t>
      </w:r>
      <w:r w:rsidRPr="009644B9">
        <w:rPr>
          <w:rFonts w:ascii="Palatino Linotype" w:hAnsi="Palatino Linotype"/>
        </w:rPr>
        <w:t>Appendix B of this Resolution.</w:t>
      </w:r>
      <w:r w:rsidR="001670CF">
        <w:rPr>
          <w:rFonts w:ascii="Palatino Linotype" w:hAnsi="Palatino Linotype"/>
        </w:rPr>
        <w:t xml:space="preserve">  In the paragraphs below, where a commenter submitted comments as the representative of an organization or group, that organization or group is identified in parentheses.</w:t>
      </w:r>
    </w:p>
    <w:p w:rsidR="007F7787" w:rsidP="007F7787" w:rsidRDefault="007F7787" w14:paraId="65EFA002" w14:textId="77777777">
      <w:pPr>
        <w:spacing w:after="0" w:line="240" w:lineRule="auto"/>
        <w:rPr>
          <w:rFonts w:ascii="Palatino Linotype" w:hAnsi="Palatino Linotype"/>
        </w:rPr>
      </w:pPr>
    </w:p>
    <w:p w:rsidR="00B90F81" w:rsidP="4AD99E59" w:rsidRDefault="00B90F81" w14:paraId="08814596" w14:textId="586CEBD4">
      <w:pPr>
        <w:spacing w:after="0" w:line="240" w:lineRule="auto"/>
        <w:rPr>
          <w:rFonts w:ascii="Palatino Linotype" w:hAnsi="Palatino Linotype"/>
        </w:rPr>
      </w:pPr>
      <w:r w:rsidRPr="25EDE315">
        <w:rPr>
          <w:rFonts w:ascii="Palatino Linotype" w:hAnsi="Palatino Linotype"/>
        </w:rPr>
        <w:t xml:space="preserve">Comments in support of </w:t>
      </w:r>
      <w:r w:rsidRPr="25EDE315" w:rsidR="0AE962C2">
        <w:rPr>
          <w:rFonts w:ascii="Palatino Linotype" w:hAnsi="Palatino Linotype"/>
        </w:rPr>
        <w:t>Per F</w:t>
      </w:r>
      <w:r w:rsidRPr="25EDE315" w:rsidR="79D2C8DB">
        <w:rPr>
          <w:rFonts w:ascii="Palatino Linotype" w:hAnsi="Palatino Linotype"/>
        </w:rPr>
        <w:t>.</w:t>
      </w:r>
      <w:r w:rsidRPr="25EDE315" w:rsidR="0AE962C2">
        <w:rPr>
          <w:rFonts w:ascii="Palatino Linotype" w:hAnsi="Palatino Linotype"/>
        </w:rPr>
        <w:t xml:space="preserve"> Peterson’s</w:t>
      </w:r>
      <w:r w:rsidRPr="25EDE315">
        <w:rPr>
          <w:rFonts w:ascii="Palatino Linotype" w:hAnsi="Palatino Linotype"/>
        </w:rPr>
        <w:t xml:space="preserve"> reappointment were submitted by </w:t>
      </w:r>
      <w:r w:rsidRPr="25EDE315" w:rsidR="359AF788">
        <w:rPr>
          <w:rFonts w:ascii="Palatino Linotype" w:hAnsi="Palatino Linotype"/>
        </w:rPr>
        <w:t>Dr. Robert Budnitz.</w:t>
      </w:r>
      <w:r w:rsidRPr="25EDE315">
        <w:rPr>
          <w:rFonts w:ascii="Palatino Linotype" w:hAnsi="Palatino Linotype"/>
        </w:rPr>
        <w:t xml:space="preserve"> The supporting comments emphasize Dr. </w:t>
      </w:r>
      <w:r w:rsidRPr="25EDE315" w:rsidR="68E7F649">
        <w:rPr>
          <w:rFonts w:ascii="Palatino Linotype" w:hAnsi="Palatino Linotype"/>
        </w:rPr>
        <w:t>Peterson’s</w:t>
      </w:r>
      <w:r w:rsidRPr="25EDE315">
        <w:rPr>
          <w:rFonts w:ascii="Palatino Linotype" w:hAnsi="Palatino Linotype"/>
        </w:rPr>
        <w:t xml:space="preserve"> extensive</w:t>
      </w:r>
      <w:r w:rsidRPr="25EDE315" w:rsidR="5F52A4F0">
        <w:rPr>
          <w:rFonts w:ascii="Palatino Linotype" w:hAnsi="Palatino Linotype"/>
        </w:rPr>
        <w:t xml:space="preserve"> and quality</w:t>
      </w:r>
      <w:r w:rsidRPr="25EDE315">
        <w:rPr>
          <w:rFonts w:ascii="Palatino Linotype" w:hAnsi="Palatino Linotype"/>
        </w:rPr>
        <w:t xml:space="preserve"> experience </w:t>
      </w:r>
      <w:r w:rsidRPr="25EDE315" w:rsidR="00DE46BD">
        <w:rPr>
          <w:rFonts w:ascii="Palatino Linotype" w:hAnsi="Palatino Linotype"/>
        </w:rPr>
        <w:t xml:space="preserve">serving </w:t>
      </w:r>
      <w:r w:rsidRPr="25EDE315">
        <w:rPr>
          <w:rFonts w:ascii="Palatino Linotype" w:hAnsi="Palatino Linotype"/>
        </w:rPr>
        <w:t xml:space="preserve">on the DCISC, </w:t>
      </w:r>
      <w:r w:rsidRPr="25EDE315" w:rsidR="599ADF0D">
        <w:rPr>
          <w:rFonts w:ascii="Palatino Linotype" w:hAnsi="Palatino Linotype"/>
        </w:rPr>
        <w:t>his outstanding qualifications, reputation as an expert in nuclear power plant safety</w:t>
      </w:r>
      <w:r w:rsidRPr="25EDE315" w:rsidR="57AF8826">
        <w:rPr>
          <w:rFonts w:ascii="Palatino Linotype" w:hAnsi="Palatino Linotype"/>
        </w:rPr>
        <w:t xml:space="preserve">, and </w:t>
      </w:r>
      <w:r w:rsidRPr="25EDE315" w:rsidR="66F6B642">
        <w:rPr>
          <w:rFonts w:ascii="Palatino Linotype" w:hAnsi="Palatino Linotype"/>
        </w:rPr>
        <w:t>e</w:t>
      </w:r>
      <w:r w:rsidRPr="25EDE315" w:rsidR="57AF8826">
        <w:rPr>
          <w:rFonts w:ascii="Palatino Linotype" w:hAnsi="Palatino Linotype"/>
        </w:rPr>
        <w:t xml:space="preserve">ngineering honors. </w:t>
      </w:r>
    </w:p>
    <w:p w:rsidRPr="009644B9" w:rsidR="00B90F81" w:rsidP="007F7787" w:rsidRDefault="00B90F81" w14:paraId="7C6F6627" w14:textId="77777777">
      <w:pPr>
        <w:spacing w:after="0" w:line="240" w:lineRule="auto"/>
        <w:rPr>
          <w:rFonts w:ascii="Palatino Linotype" w:hAnsi="Palatino Linotype"/>
        </w:rPr>
      </w:pPr>
    </w:p>
    <w:p w:rsidR="00FD0783" w:rsidP="007F7787" w:rsidRDefault="007F7787" w14:paraId="1EDCCCCD" w14:textId="1E048F3F">
      <w:pPr>
        <w:spacing w:after="0" w:line="240" w:lineRule="auto"/>
        <w:rPr>
          <w:rFonts w:ascii="Palatino Linotype" w:hAnsi="Palatino Linotype"/>
        </w:rPr>
      </w:pPr>
      <w:r w:rsidRPr="6E17AB31">
        <w:rPr>
          <w:rFonts w:ascii="Palatino Linotype" w:hAnsi="Palatino Linotype"/>
        </w:rPr>
        <w:t xml:space="preserve">Comments in support of </w:t>
      </w:r>
      <w:r w:rsidRPr="6E17AB31" w:rsidR="73EB0220">
        <w:rPr>
          <w:rFonts w:ascii="Palatino Linotype" w:hAnsi="Palatino Linotype"/>
        </w:rPr>
        <w:t>Dr. Michael Quinn</w:t>
      </w:r>
      <w:r w:rsidRPr="6E17AB31">
        <w:rPr>
          <w:rFonts w:ascii="Palatino Linotype" w:hAnsi="Palatino Linotype"/>
        </w:rPr>
        <w:t xml:space="preserve">’s appointment were submitted by </w:t>
      </w:r>
      <w:r>
        <w:br/>
      </w:r>
      <w:r w:rsidRPr="6E17AB31">
        <w:rPr>
          <w:rFonts w:ascii="Palatino Linotype" w:hAnsi="Palatino Linotype"/>
        </w:rPr>
        <w:t>Steven Crowe, Michael Fecht,</w:t>
      </w:r>
      <w:r w:rsidRPr="6E17AB31" w:rsidR="000A20A5">
        <w:rPr>
          <w:rFonts w:ascii="Palatino Linotype" w:hAnsi="Palatino Linotype"/>
        </w:rPr>
        <w:t xml:space="preserve"> </w:t>
      </w:r>
      <w:r w:rsidRPr="6E17AB31">
        <w:rPr>
          <w:rFonts w:ascii="Palatino Linotype" w:hAnsi="Palatino Linotype"/>
        </w:rPr>
        <w:t>Matthew Sunseri, Richard Swanson</w:t>
      </w:r>
      <w:r w:rsidRPr="6E17AB31" w:rsidR="001670CF">
        <w:rPr>
          <w:rFonts w:ascii="Palatino Linotype" w:hAnsi="Palatino Linotype"/>
        </w:rPr>
        <w:t xml:space="preserve"> (Performance Management Initiatives)</w:t>
      </w:r>
      <w:r w:rsidRPr="6E17AB31">
        <w:rPr>
          <w:rFonts w:ascii="Palatino Linotype" w:hAnsi="Palatino Linotype"/>
        </w:rPr>
        <w:t xml:space="preserve">, </w:t>
      </w:r>
      <w:r w:rsidRPr="6E17AB31" w:rsidR="2134C42B">
        <w:rPr>
          <w:rFonts w:ascii="Palatino Linotype" w:hAnsi="Palatino Linotype"/>
        </w:rPr>
        <w:t xml:space="preserve">Rochelle Becker </w:t>
      </w:r>
      <w:r w:rsidRPr="6E17AB31" w:rsidR="001670CF">
        <w:rPr>
          <w:rFonts w:ascii="Palatino Linotype" w:hAnsi="Palatino Linotype"/>
        </w:rPr>
        <w:t>(Alliance for Nuclear Responsibility)</w:t>
      </w:r>
      <w:r w:rsidRPr="6E17AB31" w:rsidR="000A20A5">
        <w:rPr>
          <w:rFonts w:ascii="Palatino Linotype" w:hAnsi="Palatino Linotype"/>
        </w:rPr>
        <w:t xml:space="preserve">, </w:t>
      </w:r>
      <w:r w:rsidRPr="6E17AB31">
        <w:rPr>
          <w:rFonts w:ascii="Palatino Linotype" w:hAnsi="Palatino Linotype"/>
        </w:rPr>
        <w:t>and</w:t>
      </w:r>
      <w:r w:rsidRPr="6E17AB31" w:rsidR="000A20A5">
        <w:rPr>
          <w:rFonts w:ascii="Palatino Linotype" w:hAnsi="Palatino Linotype"/>
        </w:rPr>
        <w:t xml:space="preserve"> </w:t>
      </w:r>
      <w:r w:rsidRPr="6E17AB31" w:rsidR="39E2192B">
        <w:rPr>
          <w:rFonts w:ascii="Palatino Linotype" w:hAnsi="Palatino Linotype"/>
        </w:rPr>
        <w:t>Lucy J Swanson</w:t>
      </w:r>
      <w:r w:rsidRPr="6E17AB31" w:rsidR="001670CF">
        <w:rPr>
          <w:rFonts w:ascii="Palatino Linotype" w:hAnsi="Palatino Linotype"/>
        </w:rPr>
        <w:t xml:space="preserve"> (</w:t>
      </w:r>
      <w:r w:rsidRPr="6E17AB31" w:rsidR="24146C3A">
        <w:rPr>
          <w:rFonts w:ascii="Palatino Linotype" w:hAnsi="Palatino Linotype"/>
        </w:rPr>
        <w:t xml:space="preserve">San Luis Obispo </w:t>
      </w:r>
      <w:r w:rsidRPr="6E17AB31" w:rsidR="001670CF">
        <w:rPr>
          <w:rFonts w:ascii="Palatino Linotype" w:hAnsi="Palatino Linotype"/>
        </w:rPr>
        <w:t>Mothers for Peace)</w:t>
      </w:r>
      <w:r w:rsidRPr="6E17AB31">
        <w:rPr>
          <w:rFonts w:ascii="Palatino Linotype" w:hAnsi="Palatino Linotype"/>
        </w:rPr>
        <w:t xml:space="preserve">.  </w:t>
      </w:r>
      <w:r w:rsidRPr="6E17AB31" w:rsidR="00FD0783">
        <w:rPr>
          <w:rFonts w:ascii="Palatino Linotype" w:hAnsi="Palatino Linotype"/>
        </w:rPr>
        <w:t xml:space="preserve">The supporting comments highlight </w:t>
      </w:r>
      <w:r w:rsidRPr="6E17AB31" w:rsidR="73EB0220">
        <w:rPr>
          <w:rFonts w:ascii="Palatino Linotype" w:hAnsi="Palatino Linotype"/>
        </w:rPr>
        <w:t>Dr. Michael Quinn</w:t>
      </w:r>
      <w:r w:rsidRPr="6E17AB31" w:rsidR="00FD0783">
        <w:rPr>
          <w:rFonts w:ascii="Palatino Linotype" w:hAnsi="Palatino Linotype"/>
        </w:rPr>
        <w:t>’s breadth of experience in</w:t>
      </w:r>
      <w:r w:rsidRPr="6E17AB31" w:rsidR="00E80C60">
        <w:rPr>
          <w:rFonts w:ascii="Palatino Linotype" w:hAnsi="Palatino Linotype"/>
        </w:rPr>
        <w:t xml:space="preserve">cluding his </w:t>
      </w:r>
      <w:r w:rsidRPr="6E17AB31" w:rsidR="00FD0783">
        <w:rPr>
          <w:rFonts w:ascii="Palatino Linotype" w:hAnsi="Palatino Linotype"/>
        </w:rPr>
        <w:t xml:space="preserve">work in </w:t>
      </w:r>
      <w:r w:rsidRPr="6E17AB31" w:rsidR="00E80C60">
        <w:rPr>
          <w:rFonts w:ascii="Palatino Linotype" w:hAnsi="Palatino Linotype"/>
        </w:rPr>
        <w:t xml:space="preserve">plant operations, </w:t>
      </w:r>
      <w:r w:rsidRPr="6E17AB31" w:rsidR="00FD0783">
        <w:rPr>
          <w:rFonts w:ascii="Palatino Linotype" w:hAnsi="Palatino Linotype"/>
        </w:rPr>
        <w:t>nuclear safety</w:t>
      </w:r>
      <w:r w:rsidRPr="6E17AB31" w:rsidR="00E80C60">
        <w:rPr>
          <w:rFonts w:ascii="Palatino Linotype" w:hAnsi="Palatino Linotype"/>
        </w:rPr>
        <w:t>,</w:t>
      </w:r>
      <w:r w:rsidRPr="6E17AB31" w:rsidR="00FD0783">
        <w:rPr>
          <w:rFonts w:ascii="Palatino Linotype" w:hAnsi="Palatino Linotype"/>
        </w:rPr>
        <w:t xml:space="preserve"> </w:t>
      </w:r>
      <w:r w:rsidRPr="6E17AB31" w:rsidR="00E80C60">
        <w:rPr>
          <w:rFonts w:ascii="Palatino Linotype" w:hAnsi="Palatino Linotype"/>
        </w:rPr>
        <w:t xml:space="preserve">and </w:t>
      </w:r>
      <w:r w:rsidRPr="6E17AB31" w:rsidR="00FD0783">
        <w:rPr>
          <w:rFonts w:ascii="Palatino Linotype" w:hAnsi="Palatino Linotype"/>
        </w:rPr>
        <w:t xml:space="preserve">decommissioning, and with the </w:t>
      </w:r>
      <w:r w:rsidRPr="6E17AB31" w:rsidR="00CA20DE">
        <w:rPr>
          <w:rFonts w:ascii="Palatino Linotype" w:hAnsi="Palatino Linotype"/>
        </w:rPr>
        <w:t>Nuclear Regulatory Commission (</w:t>
      </w:r>
      <w:r w:rsidRPr="6E17AB31" w:rsidR="00FD0783">
        <w:rPr>
          <w:rFonts w:ascii="Palatino Linotype" w:hAnsi="Palatino Linotype"/>
        </w:rPr>
        <w:t>NRC</w:t>
      </w:r>
      <w:r w:rsidRPr="6E17AB31" w:rsidR="00CA20DE">
        <w:rPr>
          <w:rFonts w:ascii="Palatino Linotype" w:hAnsi="Palatino Linotype"/>
        </w:rPr>
        <w:t>)</w:t>
      </w:r>
      <w:r w:rsidRPr="6E17AB31" w:rsidR="00FD0783">
        <w:rPr>
          <w:rFonts w:ascii="Palatino Linotype" w:hAnsi="Palatino Linotype"/>
        </w:rPr>
        <w:t xml:space="preserve">; </w:t>
      </w:r>
      <w:r w:rsidRPr="6E17AB31" w:rsidR="00513509">
        <w:rPr>
          <w:rFonts w:ascii="Palatino Linotype" w:hAnsi="Palatino Linotype"/>
        </w:rPr>
        <w:t>his integrity; and his independence.</w:t>
      </w:r>
    </w:p>
    <w:p w:rsidR="00FD0783" w:rsidP="007F7787" w:rsidRDefault="00FD0783" w14:paraId="5ECE3B91" w14:textId="77777777">
      <w:pPr>
        <w:spacing w:after="0" w:line="240" w:lineRule="auto"/>
        <w:rPr>
          <w:rFonts w:ascii="Palatino Linotype" w:hAnsi="Palatino Linotype"/>
        </w:rPr>
      </w:pPr>
    </w:p>
    <w:p w:rsidRPr="001942D0" w:rsidR="00A76F4A" w:rsidP="00A76F4A" w:rsidRDefault="00A76F4A" w14:paraId="030741A5"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Notice</w:t>
      </w:r>
    </w:p>
    <w:p w:rsidRPr="001942D0" w:rsidR="00A76F4A" w:rsidP="00A76F4A" w:rsidRDefault="00036FC0" w14:paraId="0B4467D3" w14:textId="5433947B">
      <w:pPr>
        <w:spacing w:after="0" w:line="240" w:lineRule="auto"/>
        <w:rPr>
          <w:rFonts w:ascii="Palatino Linotype" w:hAnsi="Palatino Linotype" w:eastAsia="Palatino Linotype" w:cs="Times New Roman"/>
          <w:kern w:val="0"/>
          <w14:ligatures w14:val="none"/>
        </w:rPr>
      </w:pPr>
      <w:r w:rsidRPr="4AD99E59">
        <w:rPr>
          <w:rFonts w:ascii="Palatino Linotype" w:hAnsi="Palatino Linotype"/>
        </w:rPr>
        <w:t xml:space="preserve">Notice of this Resolution was made by publication in the CPUC’s Daily Calendar.  A copy of the Draft Resolution was sent to all of the applicants and to those submitting comments on their behalf.  A copy of the Draft Resolution was also sent to the </w:t>
      </w:r>
      <w:r w:rsidRPr="4AD99E59" w:rsidR="430CEC86">
        <w:rPr>
          <w:rFonts w:ascii="Palatino Linotype" w:hAnsi="Palatino Linotype"/>
        </w:rPr>
        <w:t xml:space="preserve">Governor </w:t>
      </w:r>
      <w:r w:rsidRPr="4AD99E59">
        <w:rPr>
          <w:rFonts w:ascii="Palatino Linotype" w:hAnsi="Palatino Linotype"/>
        </w:rPr>
        <w:t>and to the service lists of PG&amp;E’s 2021 Nuclear Decommissioning Cost Triennial proceeding (A.21-12-007), A.24-03-018, and R.23-01-007, the Commission’s Rulemaking implementing SB 846.</w:t>
      </w:r>
    </w:p>
    <w:p w:rsidRPr="001942D0" w:rsidR="00A76F4A" w:rsidP="00A76F4A" w:rsidRDefault="00A76F4A" w14:paraId="5A4FADB1"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52F8DB71"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Discussion</w:t>
      </w:r>
    </w:p>
    <w:p w:rsidRPr="0084795D" w:rsidR="00036FC0" w:rsidP="4AD99E59" w:rsidRDefault="00036FC0" w14:paraId="28306C20" w14:textId="12A488A5">
      <w:pPr>
        <w:spacing w:after="0" w:line="240" w:lineRule="auto"/>
        <w:rPr>
          <w:rFonts w:ascii="Palatino Linotype" w:hAnsi="Palatino Linotype"/>
        </w:rPr>
      </w:pPr>
      <w:r w:rsidRPr="09F24129">
        <w:rPr>
          <w:rFonts w:ascii="Palatino Linotype" w:hAnsi="Palatino Linotype"/>
        </w:rPr>
        <w:t>The third restated charter adopted in D.23-08-004 and Advice Letter 7034-E requires that candidates for appointment to the DCISC be persons with knowledge, background, and experience in the field of nuclear power facilities and nuclear safety issues who demonstrate they have no conflicts of interest.</w:t>
      </w:r>
      <w:r w:rsidRPr="09F24129">
        <w:rPr>
          <w:rFonts w:ascii="Palatino Linotype" w:hAnsi="Palatino Linotype" w:eastAsia="Palatino" w:cs="Palatino"/>
          <w:vertAlign w:val="superscript"/>
        </w:rPr>
        <w:footnoteReference w:id="10"/>
      </w:r>
      <w:r w:rsidRPr="09F24129">
        <w:rPr>
          <w:rFonts w:ascii="Palatino Linotype" w:hAnsi="Palatino Linotype"/>
        </w:rPr>
        <w:t xml:space="preserve"> </w:t>
      </w:r>
      <w:r w:rsidRPr="25EDE315" w:rsidR="00300502">
        <w:rPr>
          <w:rFonts w:ascii="Palatino Linotype" w:hAnsi="Palatino Linotype"/>
        </w:rPr>
        <w:t xml:space="preserve">The discussion below </w:t>
      </w:r>
      <w:r w:rsidRPr="25EDE315" w:rsidR="00AC7AA6">
        <w:rPr>
          <w:rFonts w:ascii="Palatino Linotype" w:hAnsi="Palatino Linotype"/>
        </w:rPr>
        <w:t>details</w:t>
      </w:r>
      <w:r w:rsidRPr="25EDE315" w:rsidR="00300502">
        <w:rPr>
          <w:rFonts w:ascii="Palatino Linotype" w:hAnsi="Palatino Linotype"/>
        </w:rPr>
        <w:t xml:space="preserve"> </w:t>
      </w:r>
      <w:r w:rsidRPr="25EDE315" w:rsidR="002C137A">
        <w:rPr>
          <w:rFonts w:ascii="Palatino Linotype" w:hAnsi="Palatino Linotype"/>
        </w:rPr>
        <w:t xml:space="preserve">CPUC </w:t>
      </w:r>
      <w:r w:rsidRPr="25EDE315" w:rsidR="00300502">
        <w:rPr>
          <w:rFonts w:ascii="Palatino Linotype" w:hAnsi="Palatino Linotype"/>
        </w:rPr>
        <w:t xml:space="preserve">President </w:t>
      </w:r>
      <w:r w:rsidRPr="25EDE315" w:rsidR="4FEA8EEC">
        <w:rPr>
          <w:rFonts w:ascii="Palatino Linotype" w:hAnsi="Palatino Linotype"/>
        </w:rPr>
        <w:t>John</w:t>
      </w:r>
      <w:r w:rsidRPr="25EDE315" w:rsidR="00AC7AA6">
        <w:rPr>
          <w:rFonts w:ascii="Palatino Linotype" w:hAnsi="Palatino Linotype"/>
        </w:rPr>
        <w:t xml:space="preserve"> </w:t>
      </w:r>
      <w:r w:rsidRPr="25EDE315" w:rsidR="00300502">
        <w:rPr>
          <w:rFonts w:ascii="Palatino Linotype" w:hAnsi="Palatino Linotype"/>
        </w:rPr>
        <w:t>Reynolds’ determinations as to the qualifications of each candidate.</w:t>
      </w:r>
    </w:p>
    <w:p w:rsidRPr="009644B9" w:rsidR="00036FC0" w:rsidP="00036FC0" w:rsidRDefault="00036FC0" w14:paraId="64B0CFC7" w14:textId="77777777">
      <w:pPr>
        <w:spacing w:after="0" w:line="240" w:lineRule="auto"/>
        <w:rPr>
          <w:rFonts w:ascii="Palatino Linotype" w:hAnsi="Palatino Linotype"/>
        </w:rPr>
      </w:pPr>
    </w:p>
    <w:p w:rsidR="00A76F4A" w:rsidP="00036FC0" w:rsidRDefault="00036FC0" w14:paraId="30076A79" w14:textId="6E20026C">
      <w:pPr>
        <w:spacing w:after="0" w:line="240" w:lineRule="auto"/>
        <w:rPr>
          <w:rFonts w:ascii="Palatino Linotype" w:hAnsi="Palatino Linotype" w:eastAsia="Palatino Linotype" w:cs="Times New Roman"/>
          <w:kern w:val="0"/>
          <w14:ligatures w14:val="none"/>
        </w:rPr>
      </w:pPr>
      <w:r w:rsidRPr="009644B9">
        <w:rPr>
          <w:rFonts w:ascii="Palatino Linotype" w:hAnsi="Palatino Linotype"/>
        </w:rPr>
        <w:t>Summaries of the qualifications of each applicant are included in Appendix A of this Resolution.</w:t>
      </w:r>
    </w:p>
    <w:p w:rsidR="00A76F4A" w:rsidP="00A76F4A" w:rsidRDefault="00A76F4A" w14:paraId="278C776E" w14:textId="77777777">
      <w:pPr>
        <w:spacing w:after="0" w:line="240" w:lineRule="auto"/>
        <w:rPr>
          <w:rFonts w:ascii="Palatino Linotype" w:hAnsi="Palatino Linotype" w:eastAsia="Palatino Linotype" w:cs="Times New Roman"/>
          <w:kern w:val="0"/>
          <w14:ligatures w14:val="none"/>
        </w:rPr>
      </w:pPr>
    </w:p>
    <w:p w:rsidR="00863E8E" w:rsidP="00426BCD" w:rsidRDefault="161F605F" w14:paraId="09D2E3C0" w14:textId="2C94652C">
      <w:pPr>
        <w:keepNext/>
        <w:spacing w:after="240" w:line="240" w:lineRule="auto"/>
        <w:rPr>
          <w:rFonts w:ascii="Palatino Linotype" w:hAnsi="Palatino Linotype" w:eastAsia="Palatino Linotype" w:cs="Palatino Linotype"/>
          <w:b/>
          <w:bCs/>
        </w:rPr>
      </w:pPr>
      <w:r w:rsidRPr="4AD99E59">
        <w:rPr>
          <w:rFonts w:ascii="Palatino Linotype" w:hAnsi="Palatino Linotype" w:eastAsia="Palatino Linotype" w:cs="Palatino Linotype"/>
          <w:b/>
          <w:bCs/>
        </w:rPr>
        <w:t>Dr. Per F. Peterson is qualified to continue to serve on the Diablo Canyon Independent Safety Committee (DCISC).</w:t>
      </w:r>
    </w:p>
    <w:p w:rsidR="00863E8E" w:rsidP="00426BCD" w:rsidRDefault="161F605F" w14:paraId="1E8EBEAF" w14:textId="067CF55D">
      <w:pPr>
        <w:keepNext/>
        <w:spacing w:after="240" w:line="240" w:lineRule="auto"/>
        <w:rPr>
          <w:rFonts w:ascii="Palatino Linotype" w:hAnsi="Palatino Linotype" w:eastAsia="Palatino Linotype" w:cs="Palatino Linotype"/>
        </w:rPr>
      </w:pPr>
      <w:r w:rsidRPr="6E17AB31">
        <w:rPr>
          <w:rFonts w:ascii="Palatino Linotype" w:hAnsi="Palatino Linotype" w:eastAsia="Palatino Linotype" w:cs="Palatino Linotype"/>
        </w:rPr>
        <w:t>Dr. Per F</w:t>
      </w:r>
      <w:r w:rsidRPr="6E17AB31" w:rsidR="6BCE4F25">
        <w:rPr>
          <w:rFonts w:ascii="Palatino Linotype" w:hAnsi="Palatino Linotype" w:eastAsia="Palatino Linotype" w:cs="Palatino Linotype"/>
        </w:rPr>
        <w:t>.</w:t>
      </w:r>
      <w:r w:rsidRPr="6E17AB31">
        <w:rPr>
          <w:rFonts w:ascii="Palatino Linotype" w:hAnsi="Palatino Linotype" w:eastAsia="Palatino Linotype" w:cs="Palatino Linotype"/>
        </w:rPr>
        <w:t xml:space="preserve"> Peterson is an incumbent member of the DCISC, having been appointed to his initial term from 2004 through 2007 by then-Attorney General Bill Lockyer. Following his first term, Dr. Peterson was appointed by the Governor of the State of California for six subsequent three-year terms beginning in 2008. In addition to his service on the DCISC, Dr. Peterson is a Distinguished Professor in the Department of Nuclear Engineering at UC Berkeley and holds the William and Jean McCallum Floyd Endowed Chair. He also serves as the part-time Chief Nuclear Officer for Kairos Power, where he </w:t>
      </w:r>
      <w:r w:rsidRPr="6E17AB31">
        <w:rPr>
          <w:rFonts w:ascii="Palatino Linotype" w:hAnsi="Palatino Linotype" w:eastAsia="Palatino Linotype" w:cs="Palatino Linotype"/>
        </w:rPr>
        <w:lastRenderedPageBreak/>
        <w:t>advises on the development of fluoride-salt-cooled high-temperature reactor technology.</w:t>
      </w:r>
    </w:p>
    <w:p w:rsidR="00863E8E" w:rsidP="4AD99E59" w:rsidRDefault="161F605F" w14:paraId="6740C015" w14:textId="2BC7AA34">
      <w:pPr>
        <w:spacing w:after="240" w:line="240" w:lineRule="auto"/>
      </w:pPr>
      <w:r w:rsidRPr="4AD99E59">
        <w:rPr>
          <w:rFonts w:ascii="Palatino Linotype" w:hAnsi="Palatino Linotype" w:eastAsia="Palatino Linotype" w:cs="Palatino Linotype"/>
        </w:rPr>
        <w:t>Previously, Dr. Peterson served as the Executive Associate Dean of the College of Engineering at UC Berkeley from 2015 to 2017, and has also chaired both the Department of Nuclear Engineering and the Energy and Resources Group. Earlier in his career, he worked for Bechtel National, Inc., designing systems for processing high-level nuclear waste. His extensive advisory background includes serving as a member of the Blue Ribbon Commission on America’s Nuclear Future and the National Academies Nuclear and Radiation Studies Board. Dr. Peterson is a member of the National Academy of Engineering and a Fellow of the American Nuclear Society. He earned his Ph.D. in nuclear engineering from the University of California, Berkeley, in 1988.</w:t>
      </w:r>
    </w:p>
    <w:p w:rsidR="00863E8E" w:rsidP="4AD99E59" w:rsidRDefault="161F605F" w14:paraId="54AF55D9" w14:textId="103E6124">
      <w:pPr>
        <w:spacing w:after="240" w:line="240" w:lineRule="auto"/>
      </w:pPr>
      <w:r w:rsidRPr="4AD99E59">
        <w:rPr>
          <w:rFonts w:ascii="Palatino Linotype" w:hAnsi="Palatino Linotype" w:eastAsia="Palatino Linotype" w:cs="Palatino Linotype"/>
        </w:rPr>
        <w:t>Dr. Peterson has no conflicts of interest, having received no income, gifts, or investments from PG&amp;E or its affiliates. His qualifications demonstrate the requisite knowledge, background, and experience in the field of nuclear power plants and reactor safety to continue his service on the committee.</w:t>
      </w:r>
    </w:p>
    <w:p w:rsidRPr="00863E8E" w:rsidR="00863E8E" w:rsidP="00863E8E" w:rsidRDefault="00863E8E" w14:paraId="2AA045DD" w14:textId="66D356A1">
      <w:pPr>
        <w:spacing w:after="0" w:line="240" w:lineRule="auto"/>
        <w:rPr>
          <w:rFonts w:ascii="Palatino Linotype" w:hAnsi="Palatino Linotype" w:eastAsia="Palatino Linotype" w:cs="Times New Roman"/>
          <w:b/>
          <w:kern w:val="0"/>
          <w14:ligatures w14:val="none"/>
        </w:rPr>
      </w:pPr>
      <w:r w:rsidRPr="00863E8E">
        <w:rPr>
          <w:rFonts w:ascii="Palatino Linotype" w:hAnsi="Palatino Linotype" w:eastAsia="Palatino Linotype" w:cs="Times New Roman"/>
          <w:b/>
          <w:kern w:val="0"/>
          <w14:ligatures w14:val="none"/>
        </w:rPr>
        <w:t>Dr. Michael Quinn is qualified to serve on the Diablo Canyon Independent Safety Committee.</w:t>
      </w:r>
    </w:p>
    <w:p w:rsidRPr="00863E8E" w:rsidR="00863E8E" w:rsidP="00863E8E" w:rsidRDefault="00863E8E" w14:paraId="61A4F916" w14:textId="77777777">
      <w:pPr>
        <w:spacing w:after="0" w:line="240" w:lineRule="auto"/>
        <w:rPr>
          <w:rFonts w:ascii="Palatino Linotype" w:hAnsi="Palatino Linotype" w:eastAsia="Palatino Linotype" w:cs="Times New Roman"/>
          <w:kern w:val="0"/>
          <w14:ligatures w14:val="none"/>
        </w:rPr>
      </w:pPr>
    </w:p>
    <w:p w:rsidRPr="00863E8E" w:rsidR="00863E8E" w:rsidP="001418C2" w:rsidRDefault="73EB0220" w14:paraId="10F4BDFA" w14:textId="3D88CFCB">
      <w:pPr>
        <w:spacing w:after="0" w:line="240" w:lineRule="auto"/>
        <w:rPr>
          <w:rFonts w:ascii="Palatino Linotype" w:hAnsi="Palatino Linotype" w:eastAsia="Palatino Linotype" w:cs="Times New Roman"/>
          <w:kern w:val="0"/>
          <w14:ligatures w14:val="none"/>
        </w:rPr>
      </w:pPr>
      <w:r w:rsidRPr="00D6694A">
        <w:rPr>
          <w:rFonts w:ascii="Palatino Linotype" w:hAnsi="Palatino Linotype" w:eastAsia="Palatino Linotype" w:cs="Times New Roman"/>
          <w:kern w:val="0"/>
          <w14:ligatures w14:val="none"/>
        </w:rPr>
        <w:t>Dr. Michael Quinn</w:t>
      </w:r>
      <w:r w:rsidRPr="00D6694A" w:rsidR="001418C2">
        <w:rPr>
          <w:rFonts w:ascii="Palatino Linotype" w:hAnsi="Palatino Linotype" w:eastAsia="Palatino Linotype" w:cs="Times New Roman"/>
          <w:kern w:val="0"/>
          <w14:ligatures w14:val="none"/>
        </w:rPr>
        <w:t xml:space="preserve"> has been continuously engaged in the nuclear industry for over </w:t>
      </w:r>
      <w:r w:rsidR="00F200A6">
        <w:rPr>
          <w:rFonts w:ascii="Palatino Linotype" w:hAnsi="Palatino Linotype" w:eastAsia="Palatino Linotype" w:cs="Times New Roman"/>
          <w:kern w:val="0"/>
          <w14:ligatures w14:val="none"/>
        </w:rPr>
        <w:br/>
      </w:r>
      <w:r w:rsidRPr="00D6694A" w:rsidR="001418C2">
        <w:rPr>
          <w:rFonts w:ascii="Palatino Linotype" w:hAnsi="Palatino Linotype" w:eastAsia="Palatino Linotype" w:cs="Times New Roman"/>
          <w:kern w:val="0"/>
          <w14:ligatures w14:val="none"/>
        </w:rPr>
        <w:t>45 years: currently, he leads evaluations on nuclear operations reliability and conduct of operations, and since 2006 teaches U</w:t>
      </w:r>
      <w:r w:rsidR="001418C2">
        <w:rPr>
          <w:rFonts w:ascii="Palatino Linotype" w:hAnsi="Palatino Linotype" w:eastAsia="Palatino Linotype" w:cs="Times New Roman"/>
          <w:kern w:val="0"/>
          <w14:ligatures w14:val="none"/>
        </w:rPr>
        <w:t>.</w:t>
      </w:r>
      <w:r w:rsidRPr="00D6694A" w:rsidR="001418C2">
        <w:rPr>
          <w:rFonts w:ascii="Palatino Linotype" w:hAnsi="Palatino Linotype" w:eastAsia="Palatino Linotype" w:cs="Times New Roman"/>
          <w:kern w:val="0"/>
          <w14:ligatures w14:val="none"/>
        </w:rPr>
        <w:t>S</w:t>
      </w:r>
      <w:r w:rsidR="001418C2">
        <w:rPr>
          <w:rFonts w:ascii="Palatino Linotype" w:hAnsi="Palatino Linotype" w:eastAsia="Palatino Linotype" w:cs="Times New Roman"/>
          <w:kern w:val="0"/>
          <w14:ligatures w14:val="none"/>
        </w:rPr>
        <w:t>.</w:t>
      </w:r>
      <w:r w:rsidRPr="00D6694A" w:rsidR="001418C2">
        <w:rPr>
          <w:rFonts w:ascii="Palatino Linotype" w:hAnsi="Palatino Linotype" w:eastAsia="Palatino Linotype" w:cs="Times New Roman"/>
          <w:kern w:val="0"/>
          <w14:ligatures w14:val="none"/>
        </w:rPr>
        <w:t xml:space="preserve"> NRC inspectors and technical staff on evaluating elements of nuclear licensee performance and safety culture. </w:t>
      </w:r>
      <w:r w:rsidR="005209E0">
        <w:rPr>
          <w:rFonts w:ascii="Palatino Linotype" w:hAnsi="Palatino Linotype" w:eastAsia="Palatino Linotype" w:cs="Times New Roman"/>
          <w:kern w:val="0"/>
          <w14:ligatures w14:val="none"/>
        </w:rPr>
        <w:t xml:space="preserve"> </w:t>
      </w:r>
      <w:r w:rsidRPr="00D6694A" w:rsidR="001418C2">
        <w:rPr>
          <w:rFonts w:ascii="Palatino Linotype" w:hAnsi="Palatino Linotype" w:eastAsia="Palatino Linotype" w:cs="Times New Roman"/>
          <w:kern w:val="0"/>
          <w14:ligatures w14:val="none"/>
        </w:rPr>
        <w:t>Since 1999 he has engaged as an operations evaluator and consultant to the U.S., Canadian commercial nuclear power industry, and the U</w:t>
      </w:r>
      <w:r w:rsidR="001418C2">
        <w:rPr>
          <w:rFonts w:ascii="Palatino Linotype" w:hAnsi="Palatino Linotype" w:eastAsia="Palatino Linotype" w:cs="Times New Roman"/>
          <w:kern w:val="0"/>
          <w14:ligatures w14:val="none"/>
        </w:rPr>
        <w:t>.</w:t>
      </w:r>
      <w:r w:rsidRPr="00D6694A" w:rsidR="001418C2">
        <w:rPr>
          <w:rFonts w:ascii="Palatino Linotype" w:hAnsi="Palatino Linotype" w:eastAsia="Palatino Linotype" w:cs="Times New Roman"/>
          <w:kern w:val="0"/>
          <w14:ligatures w14:val="none"/>
        </w:rPr>
        <w:t>S</w:t>
      </w:r>
      <w:r w:rsidR="001418C2">
        <w:rPr>
          <w:rFonts w:ascii="Palatino Linotype" w:hAnsi="Palatino Linotype" w:eastAsia="Palatino Linotype" w:cs="Times New Roman"/>
          <w:kern w:val="0"/>
          <w14:ligatures w14:val="none"/>
        </w:rPr>
        <w:t>.</w:t>
      </w:r>
      <w:r w:rsidRPr="00D6694A" w:rsidR="001418C2">
        <w:rPr>
          <w:rFonts w:ascii="Palatino Linotype" w:hAnsi="Palatino Linotype" w:eastAsia="Palatino Linotype" w:cs="Times New Roman"/>
          <w:kern w:val="0"/>
          <w14:ligatures w14:val="none"/>
        </w:rPr>
        <w:t xml:space="preserve"> D</w:t>
      </w:r>
      <w:r w:rsidR="005209E0">
        <w:rPr>
          <w:rFonts w:ascii="Palatino Linotype" w:hAnsi="Palatino Linotype" w:eastAsia="Palatino Linotype" w:cs="Times New Roman"/>
          <w:kern w:val="0"/>
          <w14:ligatures w14:val="none"/>
        </w:rPr>
        <w:t xml:space="preserve">epartment of </w:t>
      </w:r>
      <w:r w:rsidRPr="00D6694A" w:rsidR="001418C2">
        <w:rPr>
          <w:rFonts w:ascii="Palatino Linotype" w:hAnsi="Palatino Linotype" w:eastAsia="Palatino Linotype" w:cs="Times New Roman"/>
          <w:kern w:val="0"/>
          <w14:ligatures w14:val="none"/>
        </w:rPr>
        <w:t>E</w:t>
      </w:r>
      <w:r w:rsidR="005209E0">
        <w:rPr>
          <w:rFonts w:ascii="Palatino Linotype" w:hAnsi="Palatino Linotype" w:eastAsia="Palatino Linotype" w:cs="Times New Roman"/>
          <w:kern w:val="0"/>
          <w14:ligatures w14:val="none"/>
        </w:rPr>
        <w:t>nergy (DOE)</w:t>
      </w:r>
      <w:r w:rsidRPr="00D6694A" w:rsidR="001418C2">
        <w:rPr>
          <w:rFonts w:ascii="Palatino Linotype" w:hAnsi="Palatino Linotype" w:eastAsia="Palatino Linotype" w:cs="Times New Roman"/>
          <w:kern w:val="0"/>
          <w14:ligatures w14:val="none"/>
        </w:rPr>
        <w:t xml:space="preserve">, evaluating significant nuclear events, regulatory compliance, program rigor, and facilitating performance improvement; during the 24 years prior he held director-level positions in the power block of a nuclear unit within a large nuclear utility. </w:t>
      </w:r>
      <w:r w:rsidR="005209E0">
        <w:rPr>
          <w:rFonts w:ascii="Palatino Linotype" w:hAnsi="Palatino Linotype" w:eastAsia="Palatino Linotype" w:cs="Times New Roman"/>
          <w:kern w:val="0"/>
          <w14:ligatures w14:val="none"/>
        </w:rPr>
        <w:t xml:space="preserve"> </w:t>
      </w:r>
      <w:r w:rsidRPr="00D6694A" w:rsidR="001418C2">
        <w:rPr>
          <w:rFonts w:ascii="Palatino Linotype" w:hAnsi="Palatino Linotype" w:eastAsia="Palatino Linotype" w:cs="Times New Roman"/>
          <w:kern w:val="0"/>
          <w14:ligatures w14:val="none"/>
        </w:rPr>
        <w:t xml:space="preserve">His experience includes developing and delivering root cause evaluation training to NRC staff; leading significant issue evaluations at four ISFSI sites; refueling operations events at five nuclear plant sites; </w:t>
      </w:r>
      <w:r w:rsidRPr="00D6694A">
        <w:rPr>
          <w:rFonts w:ascii="Palatino Linotype" w:hAnsi="Palatino Linotype" w:eastAsia="Palatino Linotype" w:cs="Times New Roman"/>
          <w:kern w:val="0"/>
          <w14:ligatures w14:val="none"/>
        </w:rPr>
        <w:t>Dr. Michael Quinn</w:t>
      </w:r>
      <w:r w:rsidRPr="00D6694A" w:rsidR="001418C2">
        <w:rPr>
          <w:rFonts w:ascii="Palatino Linotype" w:hAnsi="Palatino Linotype" w:eastAsia="Palatino Linotype" w:cs="Times New Roman"/>
          <w:kern w:val="0"/>
          <w14:ligatures w14:val="none"/>
        </w:rPr>
        <w:t xml:space="preserve"> has also led teams that developed and implemented corrective actions to address significant operational events at over </w:t>
      </w:r>
      <w:r w:rsidR="00F200A6">
        <w:rPr>
          <w:rFonts w:ascii="Palatino Linotype" w:hAnsi="Palatino Linotype" w:eastAsia="Palatino Linotype" w:cs="Times New Roman"/>
          <w:kern w:val="0"/>
          <w14:ligatures w14:val="none"/>
        </w:rPr>
        <w:br/>
      </w:r>
      <w:r w:rsidRPr="00D6694A" w:rsidR="001418C2">
        <w:rPr>
          <w:rFonts w:ascii="Palatino Linotype" w:hAnsi="Palatino Linotype" w:eastAsia="Palatino Linotype" w:cs="Times New Roman"/>
          <w:kern w:val="0"/>
          <w14:ligatures w14:val="none"/>
        </w:rPr>
        <w:t>30 nuclear facilities/units – including the nuclear fuel melt at</w:t>
      </w:r>
      <w:r w:rsidR="00C10859">
        <w:rPr>
          <w:rFonts w:ascii="Palatino Linotype" w:hAnsi="Palatino Linotype" w:eastAsia="Palatino Linotype" w:cs="Times New Roman"/>
          <w:kern w:val="0"/>
          <w14:ligatures w14:val="none"/>
        </w:rPr>
        <w:t xml:space="preserve"> the</w:t>
      </w:r>
      <w:r w:rsidRPr="00D6694A" w:rsidR="001418C2">
        <w:rPr>
          <w:rFonts w:ascii="Palatino Linotype" w:hAnsi="Palatino Linotype" w:eastAsia="Palatino Linotype" w:cs="Times New Roman"/>
          <w:kern w:val="0"/>
          <w14:ligatures w14:val="none"/>
        </w:rPr>
        <w:t xml:space="preserve"> </w:t>
      </w:r>
      <w:r w:rsidR="00C10859">
        <w:rPr>
          <w:rFonts w:ascii="Palatino Linotype" w:hAnsi="Palatino Linotype" w:eastAsia="Palatino Linotype" w:cs="Times New Roman"/>
          <w:kern w:val="0"/>
          <w14:ligatures w14:val="none"/>
        </w:rPr>
        <w:t>National Institute of Standards and Technology</w:t>
      </w:r>
      <w:r w:rsidRPr="00D6694A" w:rsidR="001418C2">
        <w:rPr>
          <w:rFonts w:ascii="Palatino Linotype" w:hAnsi="Palatino Linotype" w:eastAsia="Palatino Linotype" w:cs="Times New Roman"/>
          <w:kern w:val="0"/>
          <w14:ligatures w14:val="none"/>
        </w:rPr>
        <w:t xml:space="preserve"> – and has performed evaluations for three regulators in the U</w:t>
      </w:r>
      <w:r w:rsidR="005209E0">
        <w:rPr>
          <w:rFonts w:ascii="Palatino Linotype" w:hAnsi="Palatino Linotype" w:eastAsia="Palatino Linotype" w:cs="Times New Roman"/>
          <w:kern w:val="0"/>
          <w14:ligatures w14:val="none"/>
        </w:rPr>
        <w:t>.S.</w:t>
      </w:r>
      <w:r w:rsidRPr="00D6694A" w:rsidR="001418C2">
        <w:rPr>
          <w:rFonts w:ascii="Palatino Linotype" w:hAnsi="Palatino Linotype" w:eastAsia="Palatino Linotype" w:cs="Times New Roman"/>
          <w:kern w:val="0"/>
          <w14:ligatures w14:val="none"/>
        </w:rPr>
        <w:t xml:space="preserve"> and Canada. </w:t>
      </w:r>
      <w:r w:rsidR="005209E0">
        <w:rPr>
          <w:rFonts w:ascii="Palatino Linotype" w:hAnsi="Palatino Linotype" w:eastAsia="Palatino Linotype" w:cs="Times New Roman"/>
          <w:kern w:val="0"/>
          <w14:ligatures w14:val="none"/>
        </w:rPr>
        <w:t xml:space="preserve"> </w:t>
      </w:r>
      <w:r w:rsidRPr="00D6694A" w:rsidR="001418C2">
        <w:rPr>
          <w:rFonts w:ascii="Palatino Linotype" w:hAnsi="Palatino Linotype" w:eastAsia="Palatino Linotype" w:cs="Times New Roman"/>
          <w:kern w:val="0"/>
          <w14:ligatures w14:val="none"/>
        </w:rPr>
        <w:t>He has led teams in evaluating, developing, and implementing programs to establish a safety culture at commercial nuclear power facilities and the U</w:t>
      </w:r>
      <w:r w:rsidR="001418C2">
        <w:rPr>
          <w:rFonts w:ascii="Palatino Linotype" w:hAnsi="Palatino Linotype" w:eastAsia="Palatino Linotype" w:cs="Times New Roman"/>
          <w:kern w:val="0"/>
          <w14:ligatures w14:val="none"/>
        </w:rPr>
        <w:t>.</w:t>
      </w:r>
      <w:r w:rsidRPr="00D6694A" w:rsidR="001418C2">
        <w:rPr>
          <w:rFonts w:ascii="Palatino Linotype" w:hAnsi="Palatino Linotype" w:eastAsia="Palatino Linotype" w:cs="Times New Roman"/>
          <w:kern w:val="0"/>
          <w14:ligatures w14:val="none"/>
        </w:rPr>
        <w:t>S</w:t>
      </w:r>
      <w:r w:rsidR="001418C2">
        <w:rPr>
          <w:rFonts w:ascii="Palatino Linotype" w:hAnsi="Palatino Linotype" w:eastAsia="Palatino Linotype" w:cs="Times New Roman"/>
          <w:kern w:val="0"/>
          <w14:ligatures w14:val="none"/>
        </w:rPr>
        <w:t>.</w:t>
      </w:r>
      <w:r w:rsidRPr="00D6694A" w:rsidR="001418C2">
        <w:rPr>
          <w:rFonts w:ascii="Palatino Linotype" w:hAnsi="Palatino Linotype" w:eastAsia="Palatino Linotype" w:cs="Times New Roman"/>
          <w:kern w:val="0"/>
          <w14:ligatures w14:val="none"/>
        </w:rPr>
        <w:t xml:space="preserve"> DOE.  </w:t>
      </w:r>
      <w:r w:rsidRPr="00D6694A">
        <w:rPr>
          <w:rFonts w:ascii="Palatino Linotype" w:hAnsi="Palatino Linotype" w:eastAsia="Palatino Linotype" w:cs="Times New Roman"/>
          <w:kern w:val="0"/>
          <w14:ligatures w14:val="none"/>
        </w:rPr>
        <w:t>Dr. Michael Quinn</w:t>
      </w:r>
      <w:r w:rsidRPr="00D6694A" w:rsidR="001418C2">
        <w:rPr>
          <w:rFonts w:ascii="Palatino Linotype" w:hAnsi="Palatino Linotype" w:eastAsia="Palatino Linotype" w:cs="Times New Roman"/>
          <w:kern w:val="0"/>
          <w14:ligatures w14:val="none"/>
        </w:rPr>
        <w:t xml:space="preserve"> has experience facilitating the transition of nuclear plant staff to permanent shutdown: focusing on operational compliance and reliability, staff </w:t>
      </w:r>
      <w:r w:rsidRPr="00D6694A" w:rsidR="001418C2">
        <w:rPr>
          <w:rFonts w:ascii="Palatino Linotype" w:hAnsi="Palatino Linotype" w:eastAsia="Palatino Linotype" w:cs="Times New Roman"/>
          <w:kern w:val="0"/>
          <w14:ligatures w14:val="none"/>
        </w:rPr>
        <w:lastRenderedPageBreak/>
        <w:t xml:space="preserve">retention, addressing concerns, and facilitating a healthy nuclear safety culture and safety conscious work environment.  </w:t>
      </w:r>
      <w:r w:rsidRPr="00D6694A">
        <w:rPr>
          <w:rFonts w:ascii="Palatino Linotype" w:hAnsi="Palatino Linotype" w:eastAsia="Palatino Linotype" w:cs="Times New Roman"/>
          <w:kern w:val="0"/>
          <w14:ligatures w14:val="none"/>
        </w:rPr>
        <w:t>Dr. Michael Quinn</w:t>
      </w:r>
      <w:r w:rsidRPr="00D6694A" w:rsidR="001418C2">
        <w:rPr>
          <w:rFonts w:ascii="Palatino Linotype" w:hAnsi="Palatino Linotype" w:eastAsia="Palatino Linotype" w:cs="Times New Roman"/>
          <w:kern w:val="0"/>
          <w14:ligatures w14:val="none"/>
        </w:rPr>
        <w:t xml:space="preserve"> has taught nuclear safety event causal analysis to the U.S. NRC, Canadian Nuclear Safety Commission, and the Japan Nuclear Regulation Authority.  </w:t>
      </w:r>
      <w:r>
        <w:rPr>
          <w:rFonts w:ascii="Palatino Linotype" w:hAnsi="Palatino Linotype" w:eastAsia="Palatino Linotype" w:cs="Times New Roman"/>
          <w:kern w:val="0"/>
          <w14:ligatures w14:val="none"/>
        </w:rPr>
        <w:t>Dr. Michael Quinn</w:t>
      </w:r>
      <w:r w:rsidRPr="00D6694A" w:rsidR="001418C2">
        <w:rPr>
          <w:rFonts w:ascii="Palatino Linotype" w:hAnsi="Palatino Linotype" w:eastAsia="Palatino Linotype" w:cs="Times New Roman"/>
          <w:kern w:val="0"/>
          <w14:ligatures w14:val="none"/>
        </w:rPr>
        <w:t xml:space="preserve"> earned a Doctorate</w:t>
      </w:r>
      <w:r w:rsidRPr="25EDE315" w:rsidR="004B736A">
        <w:rPr>
          <w:rFonts w:ascii="Palatino Linotype" w:hAnsi="Palatino Linotype" w:eastAsia="Palatino Linotype" w:cs="Times New Roman"/>
        </w:rPr>
        <w:t xml:space="preserve"> of Science</w:t>
      </w:r>
      <w:r w:rsidRPr="25EDE315" w:rsidR="001418C2">
        <w:rPr>
          <w:rFonts w:ascii="Palatino Linotype" w:hAnsi="Palatino Linotype" w:eastAsia="Palatino Linotype" w:cs="Times New Roman"/>
        </w:rPr>
        <w:t xml:space="preserve"> in Organizational Management Systems and an Executive Master of Business Administration degree, both from the University of New Haven, and a B.S. in Chemistry from Charter Oak College.  He previously held a U.S. NRC Senior Reactor Operator License on a Westinghouse pressurized water reactor, and is a Certified Root Cause Investigator and Radiation Safety Officer.</w:t>
      </w:r>
    </w:p>
    <w:p w:rsidR="00277051" w:rsidP="00863E8E" w:rsidRDefault="00277051" w14:paraId="630D7075" w14:textId="77777777">
      <w:pPr>
        <w:spacing w:after="0" w:line="240" w:lineRule="auto"/>
        <w:rPr>
          <w:rFonts w:ascii="Palatino Linotype" w:hAnsi="Palatino Linotype" w:eastAsia="Palatino Linotype" w:cs="Times New Roman"/>
          <w:kern w:val="0"/>
          <w14:ligatures w14:val="none"/>
        </w:rPr>
      </w:pPr>
    </w:p>
    <w:p w:rsidRPr="00863E8E" w:rsidR="00863E8E" w:rsidP="4AD99E59" w:rsidRDefault="73EB0220" w14:paraId="2B6020DB" w14:textId="395F7F38">
      <w:pPr>
        <w:spacing w:after="0" w:line="240" w:lineRule="auto"/>
        <w:rPr>
          <w:rFonts w:ascii="Palatino Linotype" w:hAnsi="Palatino Linotype" w:eastAsia="Palatino Linotype" w:cs="Times New Roman"/>
        </w:rPr>
      </w:pPr>
      <w:r w:rsidRPr="00863E8E">
        <w:rPr>
          <w:rFonts w:ascii="Palatino Linotype" w:hAnsi="Palatino Linotype" w:eastAsia="Palatino Linotype" w:cs="Times New Roman"/>
          <w:kern w:val="0"/>
          <w14:ligatures w14:val="none"/>
        </w:rPr>
        <w:t>Dr. Michael Quinn</w:t>
      </w:r>
      <w:r w:rsidRPr="00863E8E" w:rsidR="00863E8E">
        <w:rPr>
          <w:rFonts w:ascii="Palatino Linotype" w:hAnsi="Palatino Linotype" w:eastAsia="Palatino Linotype" w:cs="Times New Roman"/>
          <w:kern w:val="0"/>
          <w14:ligatures w14:val="none"/>
        </w:rPr>
        <w:t xml:space="preserve"> has no conflicts of interest that would preclude his serving on the DCISC.  His qualifications show that he has knowledge, background, and experience in the field of nuclear power plants and nuclear safety issues.</w:t>
      </w:r>
    </w:p>
    <w:p w:rsidR="4AD99E59" w:rsidP="4AD99E59" w:rsidRDefault="4AD99E59" w14:paraId="6082205A" w14:textId="252D9E22">
      <w:pPr>
        <w:spacing w:after="0" w:line="240" w:lineRule="auto"/>
        <w:rPr>
          <w:rFonts w:ascii="Palatino Linotype" w:hAnsi="Palatino Linotype" w:eastAsia="Palatino Linotype" w:cs="Times New Roman"/>
        </w:rPr>
      </w:pPr>
    </w:p>
    <w:p w:rsidR="00A76F4A" w:rsidP="00A76F4A" w:rsidRDefault="002C137A" w14:paraId="1193502B" w14:textId="1F0ABCD2">
      <w:pPr>
        <w:spacing w:after="0" w:line="240" w:lineRule="auto"/>
        <w:rPr>
          <w:rFonts w:ascii="Palatino Linotype" w:hAnsi="Palatino Linotype" w:eastAsia="Palatino Linotype" w:cs="Times New Roman"/>
        </w:rPr>
      </w:pPr>
      <w:r w:rsidRPr="25EDE315">
        <w:rPr>
          <w:rFonts w:ascii="Palatino Linotype" w:hAnsi="Palatino Linotype" w:eastAsia="Palatino Linotype" w:cs="Times New Roman"/>
        </w:rPr>
        <w:t xml:space="preserve">As required by </w:t>
      </w:r>
      <w:r w:rsidRPr="25EDE315">
        <w:rPr>
          <w:rFonts w:ascii="Palatino Linotype" w:hAnsi="Palatino Linotype"/>
          <w:kern w:val="0"/>
          <w14:ligatures w14:val="none"/>
        </w:rPr>
        <w:t>D.23-08-004 and Advice Letter 7034-E,</w:t>
      </w:r>
      <w:r w:rsidRPr="25EDE315">
        <w:rPr>
          <w:rFonts w:ascii="Palatino Linotype" w:hAnsi="Palatino Linotype" w:eastAsia="Palatino Linotype" w:cs="Times New Roman"/>
          <w:kern w:val="0"/>
          <w14:ligatures w14:val="none"/>
        </w:rPr>
        <w:t xml:space="preserve"> </w:t>
      </w:r>
      <w:r w:rsidRPr="25EDE315" w:rsidR="00AC7AA6">
        <w:rPr>
          <w:rFonts w:ascii="Palatino Linotype" w:hAnsi="Palatino Linotype" w:eastAsia="Palatino Linotype" w:cs="Times New Roman"/>
          <w:kern w:val="0"/>
          <w14:ligatures w14:val="none"/>
        </w:rPr>
        <w:t xml:space="preserve">President </w:t>
      </w:r>
      <w:r w:rsidRPr="25EDE315">
        <w:rPr>
          <w:rFonts w:ascii="Palatino Linotype" w:hAnsi="Palatino Linotype" w:eastAsia="Palatino Linotype" w:cs="Times New Roman"/>
          <w:kern w:val="0"/>
          <w14:ligatures w14:val="none"/>
        </w:rPr>
        <w:t xml:space="preserve">Reynolds has reviewed the qualifications, experience, and backgrounds of Dr. </w:t>
      </w:r>
      <w:r w:rsidRPr="25EDE315" w:rsidR="0F1BAB26">
        <w:rPr>
          <w:rFonts w:ascii="Palatino Linotype" w:hAnsi="Palatino Linotype" w:eastAsia="Palatino Linotype" w:cs="Times New Roman"/>
          <w:kern w:val="0"/>
          <w14:ligatures w14:val="none"/>
        </w:rPr>
        <w:t>Per F</w:t>
      </w:r>
      <w:r w:rsidRPr="25EDE315" w:rsidR="22BF13C6">
        <w:rPr>
          <w:rFonts w:ascii="Palatino Linotype" w:hAnsi="Palatino Linotype" w:eastAsia="Palatino Linotype" w:cs="Times New Roman"/>
          <w:kern w:val="0"/>
          <w14:ligatures w14:val="none"/>
        </w:rPr>
        <w:t>.</w:t>
      </w:r>
      <w:r w:rsidRPr="25EDE315" w:rsidR="0F1BAB26">
        <w:rPr>
          <w:rFonts w:ascii="Palatino Linotype" w:hAnsi="Palatino Linotype" w:eastAsia="Palatino Linotype" w:cs="Times New Roman"/>
          <w:kern w:val="0"/>
          <w14:ligatures w14:val="none"/>
        </w:rPr>
        <w:t xml:space="preserve"> Peterson</w:t>
      </w:r>
      <w:r w:rsidRPr="25EDE315">
        <w:rPr>
          <w:rFonts w:ascii="Palatino Linotype" w:hAnsi="Palatino Linotype" w:eastAsia="Palatino Linotype" w:cs="Times New Roman"/>
          <w:kern w:val="0"/>
          <w14:ligatures w14:val="none"/>
        </w:rPr>
        <w:t xml:space="preserve">, </w:t>
      </w:r>
      <w:r w:rsidRPr="25EDE315" w:rsidR="181F0A01">
        <w:rPr>
          <w:rFonts w:ascii="Palatino Linotype" w:hAnsi="Palatino Linotype" w:eastAsia="Palatino Linotype" w:cs="Times New Roman"/>
          <w:kern w:val="0"/>
          <w14:ligatures w14:val="none"/>
        </w:rPr>
        <w:t xml:space="preserve">and </w:t>
      </w:r>
      <w:r w:rsidRPr="25EDE315" w:rsidR="73EB0220">
        <w:rPr>
          <w:rFonts w:ascii="Palatino Linotype" w:hAnsi="Palatino Linotype" w:eastAsia="Palatino Linotype" w:cs="Times New Roman"/>
          <w:kern w:val="0"/>
          <w14:ligatures w14:val="none"/>
        </w:rPr>
        <w:t>Dr. Michael Quinn</w:t>
      </w:r>
      <w:r w:rsidRPr="25EDE315">
        <w:rPr>
          <w:rFonts w:ascii="Palatino Linotype" w:hAnsi="Palatino Linotype" w:eastAsia="Palatino Linotype" w:cs="Times New Roman"/>
          <w:kern w:val="0"/>
          <w14:ligatures w14:val="none"/>
        </w:rPr>
        <w:t xml:space="preserve"> and</w:t>
      </w:r>
      <w:r w:rsidRPr="25EDE315" w:rsidR="00B82906">
        <w:rPr>
          <w:rFonts w:ascii="Palatino Linotype" w:hAnsi="Palatino Linotype" w:eastAsia="Palatino Linotype" w:cs="Times New Roman"/>
          <w:kern w:val="0"/>
          <w14:ligatures w14:val="none"/>
        </w:rPr>
        <w:t xml:space="preserve">, finding them qualified to serve on the DCISC, chooses to provide their names to the </w:t>
      </w:r>
      <w:r w:rsidRPr="25EDE315" w:rsidR="75B3EAD6">
        <w:rPr>
          <w:rFonts w:ascii="Palatino Linotype" w:hAnsi="Palatino Linotype" w:eastAsia="Palatino Linotype" w:cs="Times New Roman"/>
        </w:rPr>
        <w:t xml:space="preserve">Governor of California </w:t>
      </w:r>
      <w:r w:rsidRPr="25EDE315" w:rsidR="00B82906">
        <w:rPr>
          <w:rFonts w:ascii="Palatino Linotype" w:hAnsi="Palatino Linotype" w:eastAsia="Palatino Linotype" w:cs="Times New Roman"/>
        </w:rPr>
        <w:t>as candidates for appointment to the DCISC for the three-year term beginning July 1, 202</w:t>
      </w:r>
      <w:r w:rsidRPr="25EDE315" w:rsidR="1DC61362">
        <w:rPr>
          <w:rFonts w:ascii="Palatino Linotype" w:hAnsi="Palatino Linotype" w:eastAsia="Palatino Linotype" w:cs="Times New Roman"/>
        </w:rPr>
        <w:t>6</w:t>
      </w:r>
      <w:r w:rsidRPr="25EDE315" w:rsidR="00B82906">
        <w:rPr>
          <w:rFonts w:ascii="Palatino Linotype" w:hAnsi="Palatino Linotype" w:eastAsia="Palatino Linotype" w:cs="Times New Roman"/>
        </w:rPr>
        <w:t>.</w:t>
      </w:r>
    </w:p>
    <w:p w:rsidRPr="001942D0" w:rsidR="003858FD" w:rsidP="00A76F4A" w:rsidRDefault="003858FD" w14:paraId="684FEBD6"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5B774C19"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Comments</w:t>
      </w:r>
    </w:p>
    <w:p w:rsidRPr="001942D0" w:rsidR="00A76F4A" w:rsidP="00A76F4A" w:rsidRDefault="00A76F4A" w14:paraId="5856CC6E" w14:textId="77777777">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 </w:t>
      </w:r>
    </w:p>
    <w:p w:rsidRPr="001942D0" w:rsidR="00A76F4A" w:rsidP="00A76F4A" w:rsidRDefault="00A76F4A" w14:paraId="14ED6F68"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73D79B48" w14:textId="288618E9">
      <w:pPr>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The 30-day review and 20-day comment period for the draft of this resolution was neither waived nor reduced.  Accordingly, this draft resolution was mailed to parties for comments</w:t>
      </w:r>
      <w:r w:rsidR="009320B5">
        <w:rPr>
          <w:rFonts w:ascii="Palatino Linotype" w:hAnsi="Palatino Linotype" w:eastAsia="Palatino Linotype" w:cs="Times New Roman"/>
          <w:kern w:val="0"/>
          <w14:ligatures w14:val="none"/>
        </w:rPr>
        <w:t xml:space="preserve"> on May 1, 2026 for comment by May 21, 2026</w:t>
      </w:r>
      <w:r w:rsidRPr="001942D0">
        <w:rPr>
          <w:rFonts w:ascii="Palatino Linotype" w:hAnsi="Palatino Linotype" w:eastAsia="Palatino Linotype" w:cs="Times New Roman"/>
          <w:kern w:val="0"/>
          <w14:ligatures w14:val="none"/>
        </w:rPr>
        <w:t>.</w:t>
      </w:r>
      <w:r w:rsidR="009320B5">
        <w:rPr>
          <w:rFonts w:ascii="Palatino Linotype" w:hAnsi="Palatino Linotype" w:eastAsia="Palatino Linotype" w:cs="Times New Roman"/>
          <w:kern w:val="0"/>
          <w14:ligatures w14:val="none"/>
        </w:rPr>
        <w:t xml:space="preserve">  No comments were received.</w:t>
      </w:r>
    </w:p>
    <w:p w:rsidRPr="001942D0" w:rsidR="00A76F4A" w:rsidP="00A76F4A" w:rsidRDefault="00A76F4A" w14:paraId="316D0355"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46563B5C"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Findings</w:t>
      </w:r>
      <w:r>
        <w:rPr>
          <w:rFonts w:ascii="Palatino Linotype" w:hAnsi="Palatino Linotype" w:eastAsia="Palatino Linotype" w:cs="Times New Roman"/>
          <w:b/>
          <w:caps/>
          <w:kern w:val="28"/>
          <w:u w:val="single"/>
          <w14:ligatures w14:val="none"/>
        </w:rPr>
        <w:t xml:space="preserve"> AND CONCLUSIONS</w:t>
      </w:r>
    </w:p>
    <w:p w:rsidRPr="000E6D9E" w:rsidR="000E6D9E" w:rsidP="00A76F4A" w:rsidRDefault="004331AA" w14:paraId="1F578A58" w14:textId="38E22CF2">
      <w:pPr>
        <w:numPr>
          <w:ilvl w:val="0"/>
          <w:numId w:val="3"/>
        </w:numPr>
        <w:spacing w:after="0" w:line="240" w:lineRule="auto"/>
        <w:rPr>
          <w:rFonts w:ascii="Palatino Linotype" w:hAnsi="Palatino Linotype" w:eastAsia="Palatino Linotype" w:cs="Times New Roman"/>
          <w:kern w:val="0"/>
          <w14:ligatures w14:val="none"/>
        </w:rPr>
      </w:pPr>
      <w:r>
        <w:rPr>
          <w:rFonts w:ascii="Palatino Linotype" w:hAnsi="Palatino Linotype"/>
        </w:rPr>
        <w:t>Decision (</w:t>
      </w:r>
      <w:r w:rsidRPr="00C465D2" w:rsidR="000E6D9E">
        <w:rPr>
          <w:rFonts w:ascii="Palatino Linotype" w:hAnsi="Palatino Linotype"/>
        </w:rPr>
        <w:t>D.</w:t>
      </w:r>
      <w:r>
        <w:rPr>
          <w:rFonts w:ascii="Palatino Linotype" w:hAnsi="Palatino Linotype"/>
        </w:rPr>
        <w:t xml:space="preserve">) </w:t>
      </w:r>
      <w:r w:rsidRPr="00C465D2" w:rsidR="000E6D9E">
        <w:rPr>
          <w:rFonts w:ascii="Palatino Linotype" w:hAnsi="Palatino Linotype"/>
        </w:rPr>
        <w:t>88-12-083 created the Diablo Canyon Independent Safety Committee (DCISC).</w:t>
      </w:r>
    </w:p>
    <w:p w:rsidR="00A76F4A" w:rsidP="00A76F4A" w:rsidRDefault="004331AA" w14:paraId="75300465" w14:textId="32CA6F95">
      <w:pPr>
        <w:numPr>
          <w:ilvl w:val="0"/>
          <w:numId w:val="3"/>
        </w:numPr>
        <w:spacing w:after="0" w:line="240" w:lineRule="auto"/>
        <w:rPr>
          <w:rFonts w:ascii="Palatino Linotype" w:hAnsi="Palatino Linotype" w:eastAsia="Palatino Linotype" w:cs="Times New Roman"/>
          <w:kern w:val="0"/>
          <w14:ligatures w14:val="none"/>
        </w:rPr>
      </w:pPr>
      <w:r>
        <w:rPr>
          <w:rFonts w:ascii="Palatino Linotype" w:hAnsi="Palatino Linotype"/>
        </w:rPr>
        <w:lastRenderedPageBreak/>
        <w:t>Senate Bill (</w:t>
      </w:r>
      <w:r w:rsidRPr="00C465D2" w:rsidR="000E6D9E">
        <w:rPr>
          <w:rFonts w:ascii="Palatino Linotype" w:hAnsi="Palatino Linotype"/>
        </w:rPr>
        <w:t>SB</w:t>
      </w:r>
      <w:r>
        <w:rPr>
          <w:rFonts w:ascii="Palatino Linotype" w:hAnsi="Palatino Linotype"/>
        </w:rPr>
        <w:t>)</w:t>
      </w:r>
      <w:r w:rsidRPr="00C465D2" w:rsidR="000E6D9E">
        <w:rPr>
          <w:rFonts w:ascii="Palatino Linotype" w:hAnsi="Palatino Linotype"/>
        </w:rPr>
        <w:t xml:space="preserve"> 846 continued the DCISC requiring that the DCISC continue operations through such time as all spent nuclear fuel has been moved to dry storage at the DCPP Independent Spent Fuel Storage Installation and that it continues to make findings and recommendations appropriate to enhance the safety of the operation of the DCPP.</w:t>
      </w:r>
    </w:p>
    <w:p w:rsidRPr="000E6D9E" w:rsidR="000E6D9E" w:rsidP="00A76F4A" w:rsidRDefault="000E6D9E" w14:paraId="65F85CAA" w14:textId="0407D3FB">
      <w:pPr>
        <w:numPr>
          <w:ilvl w:val="0"/>
          <w:numId w:val="3"/>
        </w:numPr>
        <w:spacing w:after="0" w:line="240" w:lineRule="auto"/>
        <w:rPr>
          <w:rFonts w:ascii="Palatino Linotype" w:hAnsi="Palatino Linotype" w:eastAsia="Palatino Linotype" w:cs="Times New Roman"/>
          <w:kern w:val="0"/>
          <w14:ligatures w14:val="none"/>
        </w:rPr>
      </w:pPr>
      <w:r w:rsidRPr="00C465D2">
        <w:rPr>
          <w:rFonts w:ascii="Palatino Linotype" w:hAnsi="Palatino Linotype"/>
        </w:rPr>
        <w:t>The DCISC is an independent, three-member committee responsible for monitoring the safety of PG&amp;E’s operation of the Diablo Canyon Power Plant.</w:t>
      </w:r>
    </w:p>
    <w:p w:rsidRPr="000E6D9E" w:rsidR="000E6D9E" w:rsidP="00A76F4A" w:rsidRDefault="000E6D9E" w14:paraId="5904B3FF" w14:textId="14C5A3C6">
      <w:pPr>
        <w:numPr>
          <w:ilvl w:val="0"/>
          <w:numId w:val="3"/>
        </w:numPr>
        <w:spacing w:after="0" w:line="240" w:lineRule="auto"/>
        <w:rPr>
          <w:rFonts w:ascii="Palatino Linotype" w:hAnsi="Palatino Linotype" w:eastAsia="Palatino Linotype" w:cs="Times New Roman"/>
          <w:kern w:val="0"/>
          <w14:ligatures w14:val="none"/>
        </w:rPr>
      </w:pPr>
      <w:r w:rsidRPr="00C465D2">
        <w:rPr>
          <w:rFonts w:ascii="Palatino Linotype" w:hAnsi="Palatino Linotype"/>
        </w:rPr>
        <w:t>D.07-01-028 adopted a restated charter for the DCISC including revised procedures for appointments of DCISC members.</w:t>
      </w:r>
    </w:p>
    <w:p w:rsidRPr="000E6D9E" w:rsidR="000E6D9E" w:rsidP="00A76F4A" w:rsidRDefault="000E6D9E" w14:paraId="0F07B0F7" w14:textId="193BABF0">
      <w:pPr>
        <w:numPr>
          <w:ilvl w:val="0"/>
          <w:numId w:val="3"/>
        </w:numPr>
        <w:spacing w:after="0" w:line="240" w:lineRule="auto"/>
        <w:rPr>
          <w:rFonts w:ascii="Palatino Linotype" w:hAnsi="Palatino Linotype" w:eastAsia="Palatino Linotype" w:cs="Times New Roman"/>
          <w:kern w:val="0"/>
          <w14:ligatures w14:val="none"/>
        </w:rPr>
      </w:pPr>
      <w:r w:rsidRPr="00C465D2">
        <w:rPr>
          <w:rFonts w:ascii="Palatino Linotype" w:hAnsi="Palatino Linotype"/>
          <w:bCs/>
        </w:rPr>
        <w:t xml:space="preserve">D.21-09-003 ordered the submission of a </w:t>
      </w:r>
      <w:r w:rsidRPr="00C465D2">
        <w:rPr>
          <w:rFonts w:ascii="Palatino Linotype" w:hAnsi="Palatino Linotype"/>
        </w:rPr>
        <w:t>second restated charter in an advice letter.  The second restated charter for the DCISC was submitted in Advice Letter 6361-E and approved on December 9, 2021.</w:t>
      </w:r>
    </w:p>
    <w:p w:rsidRPr="000E6D9E" w:rsidR="000E6D9E" w:rsidP="00A76F4A" w:rsidRDefault="000E6D9E" w14:paraId="2BBBECB5" w14:textId="4203FF9C">
      <w:pPr>
        <w:numPr>
          <w:ilvl w:val="0"/>
          <w:numId w:val="3"/>
        </w:numPr>
        <w:spacing w:after="0" w:line="240" w:lineRule="auto"/>
        <w:rPr>
          <w:rFonts w:ascii="Palatino Linotype" w:hAnsi="Palatino Linotype" w:eastAsia="Palatino Linotype" w:cs="Times New Roman"/>
          <w:kern w:val="0"/>
          <w14:ligatures w14:val="none"/>
        </w:rPr>
      </w:pPr>
      <w:r w:rsidRPr="00C465D2">
        <w:rPr>
          <w:rFonts w:ascii="Palatino Linotype" w:hAnsi="Palatino Linotype"/>
        </w:rPr>
        <w:t xml:space="preserve">D.23-08-004 ordered </w:t>
      </w:r>
      <w:r w:rsidRPr="00C465D2">
        <w:rPr>
          <w:rFonts w:ascii="Palatino Linotype" w:hAnsi="Palatino Linotype"/>
          <w:bCs/>
        </w:rPr>
        <w:t xml:space="preserve">the submission of a </w:t>
      </w:r>
      <w:r w:rsidRPr="00C465D2">
        <w:rPr>
          <w:rFonts w:ascii="Palatino Linotype" w:hAnsi="Palatino Linotype"/>
        </w:rPr>
        <w:t>third restated charter in an advice letter.  The third restated charter for the DCISC was submitted in Advice Letter 7034-E and approved on September 25, 2023.</w:t>
      </w:r>
    </w:p>
    <w:p w:rsidRPr="002451B5" w:rsidR="000E6D9E" w:rsidP="00A76F4A" w:rsidRDefault="002451B5" w14:paraId="7176982E" w14:textId="3381E615">
      <w:pPr>
        <w:numPr>
          <w:ilvl w:val="0"/>
          <w:numId w:val="3"/>
        </w:numPr>
        <w:spacing w:after="0" w:line="240" w:lineRule="auto"/>
        <w:rPr>
          <w:rFonts w:ascii="Palatino Linotype" w:hAnsi="Palatino Linotype" w:eastAsia="Palatino Linotype" w:cs="Times New Roman"/>
          <w:kern w:val="0"/>
          <w14:ligatures w14:val="none"/>
        </w:rPr>
      </w:pPr>
      <w:r w:rsidRPr="4AD99E59">
        <w:rPr>
          <w:rFonts w:ascii="Palatino Linotype" w:hAnsi="Palatino Linotype"/>
        </w:rPr>
        <w:t xml:space="preserve">On January </w:t>
      </w:r>
      <w:r w:rsidRPr="4AD99E59" w:rsidR="4DEAB064">
        <w:rPr>
          <w:rFonts w:ascii="Palatino Linotype" w:hAnsi="Palatino Linotype"/>
        </w:rPr>
        <w:t>09</w:t>
      </w:r>
      <w:r w:rsidRPr="4AD99E59">
        <w:rPr>
          <w:rFonts w:ascii="Palatino Linotype" w:hAnsi="Palatino Linotype"/>
        </w:rPr>
        <w:t>, 202</w:t>
      </w:r>
      <w:r w:rsidRPr="4AD99E59" w:rsidR="1975BB10">
        <w:rPr>
          <w:rFonts w:ascii="Palatino Linotype" w:hAnsi="Palatino Linotype"/>
        </w:rPr>
        <w:t>6</w:t>
      </w:r>
      <w:r w:rsidRPr="4AD99E59">
        <w:rPr>
          <w:rFonts w:ascii="Palatino Linotype" w:hAnsi="Palatino Linotype"/>
        </w:rPr>
        <w:t xml:space="preserve">, in accordance with D.23-08-004 and Advice Letter 7034-E, an announcement was posted on the CPUC’s website seeking applications for the </w:t>
      </w:r>
      <w:r w:rsidR="00705E2D">
        <w:rPr>
          <w:rFonts w:ascii="Palatino Linotype" w:hAnsi="Palatino Linotype"/>
        </w:rPr>
        <w:br/>
      </w:r>
      <w:r w:rsidRPr="4AD99E59">
        <w:rPr>
          <w:rFonts w:ascii="Palatino Linotype" w:hAnsi="Palatino Linotype"/>
        </w:rPr>
        <w:t>July 1, 202</w:t>
      </w:r>
      <w:r w:rsidRPr="4AD99E59" w:rsidR="7E2D3F32">
        <w:rPr>
          <w:rFonts w:ascii="Palatino Linotype" w:hAnsi="Palatino Linotype"/>
        </w:rPr>
        <w:t>6</w:t>
      </w:r>
      <w:r w:rsidRPr="4AD99E59">
        <w:rPr>
          <w:rFonts w:ascii="Palatino Linotype" w:hAnsi="Palatino Linotype"/>
        </w:rPr>
        <w:t>, vacancy on the DCISC.</w:t>
      </w:r>
    </w:p>
    <w:p w:rsidRPr="002451B5" w:rsidR="002451B5" w:rsidP="00A76F4A" w:rsidRDefault="002451B5" w14:paraId="7F1E59CC" w14:textId="10E77B32">
      <w:pPr>
        <w:numPr>
          <w:ilvl w:val="0"/>
          <w:numId w:val="3"/>
        </w:numPr>
        <w:spacing w:after="0" w:line="240" w:lineRule="auto"/>
        <w:rPr>
          <w:rFonts w:ascii="Palatino Linotype" w:hAnsi="Palatino Linotype" w:eastAsia="Palatino Linotype" w:cs="Times New Roman"/>
          <w:kern w:val="0"/>
          <w14:ligatures w14:val="none"/>
        </w:rPr>
      </w:pPr>
      <w:r w:rsidRPr="4AD99E59">
        <w:rPr>
          <w:rFonts w:ascii="Palatino Linotype" w:hAnsi="Palatino Linotype"/>
        </w:rPr>
        <w:t xml:space="preserve">The </w:t>
      </w:r>
      <w:r w:rsidRPr="4AD99E59" w:rsidR="2B12CEE9">
        <w:rPr>
          <w:rFonts w:ascii="Palatino Linotype" w:hAnsi="Palatino Linotype"/>
        </w:rPr>
        <w:t xml:space="preserve">Governor of California </w:t>
      </w:r>
      <w:r w:rsidRPr="4AD99E59">
        <w:rPr>
          <w:rFonts w:ascii="Palatino Linotype" w:hAnsi="Palatino Linotype"/>
        </w:rPr>
        <w:t>is the appointing authority for the July 1, 202</w:t>
      </w:r>
      <w:r w:rsidRPr="4AD99E59" w:rsidR="200984AA">
        <w:rPr>
          <w:rFonts w:ascii="Palatino Linotype" w:hAnsi="Palatino Linotype"/>
        </w:rPr>
        <w:t>6</w:t>
      </w:r>
      <w:r w:rsidRPr="4AD99E59">
        <w:rPr>
          <w:rFonts w:ascii="Palatino Linotype" w:hAnsi="Palatino Linotype"/>
        </w:rPr>
        <w:t>, vacancy on the DCISC.</w:t>
      </w:r>
    </w:p>
    <w:p w:rsidRPr="00D3262A" w:rsidR="002451B5" w:rsidP="00A76F4A" w:rsidRDefault="002451B5" w14:paraId="4FE9E70B" w14:textId="63D5F67E">
      <w:pPr>
        <w:numPr>
          <w:ilvl w:val="0"/>
          <w:numId w:val="3"/>
        </w:numPr>
        <w:spacing w:after="0" w:line="240" w:lineRule="auto"/>
        <w:rPr>
          <w:rFonts w:ascii="Palatino Linotype" w:hAnsi="Palatino Linotype" w:eastAsia="Palatino Linotype" w:cs="Times New Roman"/>
          <w:kern w:val="0"/>
          <w14:ligatures w14:val="none"/>
        </w:rPr>
      </w:pPr>
      <w:r w:rsidRPr="7BD95C80">
        <w:rPr>
          <w:rFonts w:ascii="Palatino Linotype" w:hAnsi="Palatino Linotype"/>
        </w:rPr>
        <w:t xml:space="preserve">Dr. </w:t>
      </w:r>
      <w:r w:rsidRPr="7BD95C80" w:rsidR="5F982568">
        <w:rPr>
          <w:rFonts w:ascii="Palatino Linotype" w:hAnsi="Palatino Linotype"/>
        </w:rPr>
        <w:t>Per F</w:t>
      </w:r>
      <w:r w:rsidRPr="7BD95C80" w:rsidR="15C48D24">
        <w:rPr>
          <w:rFonts w:ascii="Palatino Linotype" w:hAnsi="Palatino Linotype"/>
        </w:rPr>
        <w:t>.</w:t>
      </w:r>
      <w:r w:rsidRPr="7BD95C80" w:rsidR="5F982568">
        <w:rPr>
          <w:rFonts w:ascii="Palatino Linotype" w:hAnsi="Palatino Linotype"/>
        </w:rPr>
        <w:t xml:space="preserve"> Peterson,</w:t>
      </w:r>
      <w:r w:rsidRPr="7BD95C80">
        <w:rPr>
          <w:rFonts w:ascii="Palatino Linotype" w:hAnsi="Palatino Linotype"/>
        </w:rPr>
        <w:t xml:space="preserve"> the incumbent member of the DCISC whose term expires on June 30, 202</w:t>
      </w:r>
      <w:r w:rsidRPr="7BD95C80" w:rsidR="5BB01A89">
        <w:rPr>
          <w:rFonts w:ascii="Palatino Linotype" w:hAnsi="Palatino Linotype"/>
        </w:rPr>
        <w:t>6</w:t>
      </w:r>
      <w:r w:rsidRPr="7BD95C80">
        <w:rPr>
          <w:rFonts w:ascii="Palatino Linotype" w:hAnsi="Palatino Linotype"/>
        </w:rPr>
        <w:t xml:space="preserve">, responded to the CPUC’s January </w:t>
      </w:r>
      <w:r w:rsidRPr="7BD95C80" w:rsidR="0A44EF08">
        <w:rPr>
          <w:rFonts w:ascii="Palatino Linotype" w:hAnsi="Palatino Linotype"/>
        </w:rPr>
        <w:t>09</w:t>
      </w:r>
      <w:r w:rsidRPr="7BD95C80">
        <w:rPr>
          <w:rFonts w:ascii="Palatino Linotype" w:hAnsi="Palatino Linotype"/>
        </w:rPr>
        <w:t>, 202</w:t>
      </w:r>
      <w:r w:rsidRPr="7BD95C80" w:rsidR="62A0AA5B">
        <w:rPr>
          <w:rFonts w:ascii="Palatino Linotype" w:hAnsi="Palatino Linotype"/>
        </w:rPr>
        <w:t>6</w:t>
      </w:r>
      <w:r w:rsidRPr="7BD95C80">
        <w:rPr>
          <w:rFonts w:ascii="Palatino Linotype" w:hAnsi="Palatino Linotype"/>
        </w:rPr>
        <w:t>, announcement and consents to being a candidate for reappointment to the DCISC.</w:t>
      </w:r>
    </w:p>
    <w:p w:rsidRPr="00D3262A" w:rsidR="00D3262A" w:rsidP="00A76F4A" w:rsidRDefault="00D3262A" w14:paraId="2FAB398D" w14:textId="044FED53">
      <w:pPr>
        <w:numPr>
          <w:ilvl w:val="0"/>
          <w:numId w:val="3"/>
        </w:numPr>
        <w:spacing w:after="0" w:line="240" w:lineRule="auto"/>
        <w:rPr>
          <w:rFonts w:ascii="Palatino Linotype" w:hAnsi="Palatino Linotype" w:eastAsia="Palatino Linotype" w:cs="Times New Roman"/>
          <w:kern w:val="0"/>
          <w14:ligatures w14:val="none"/>
        </w:rPr>
      </w:pPr>
      <w:r w:rsidRPr="4AD99E59">
        <w:rPr>
          <w:rFonts w:ascii="Palatino Linotype" w:hAnsi="Palatino Linotype"/>
        </w:rPr>
        <w:t xml:space="preserve">Dr. Michael Quinn, a professional nuclear energy consultant, responded to the CPUC’s January </w:t>
      </w:r>
      <w:r w:rsidRPr="4AD99E59" w:rsidR="5244400B">
        <w:rPr>
          <w:rFonts w:ascii="Palatino Linotype" w:hAnsi="Palatino Linotype"/>
        </w:rPr>
        <w:t>09</w:t>
      </w:r>
      <w:r w:rsidRPr="4AD99E59">
        <w:rPr>
          <w:rFonts w:ascii="Palatino Linotype" w:hAnsi="Palatino Linotype"/>
        </w:rPr>
        <w:t>, 202</w:t>
      </w:r>
      <w:r w:rsidRPr="4AD99E59" w:rsidR="603C6B65">
        <w:rPr>
          <w:rFonts w:ascii="Palatino Linotype" w:hAnsi="Palatino Linotype"/>
        </w:rPr>
        <w:t>6</w:t>
      </w:r>
      <w:r w:rsidRPr="4AD99E59">
        <w:rPr>
          <w:rFonts w:ascii="Palatino Linotype" w:hAnsi="Palatino Linotype"/>
        </w:rPr>
        <w:t>, announcement, and submitted an application to be considered as a candidate for appointment to the DCISC.</w:t>
      </w:r>
    </w:p>
    <w:p w:rsidRPr="00F82DEF" w:rsidR="00592F3F" w:rsidP="00A76F4A" w:rsidRDefault="00592F3F" w14:paraId="118116F7" w14:textId="6F1A42EA">
      <w:pPr>
        <w:numPr>
          <w:ilvl w:val="0"/>
          <w:numId w:val="3"/>
        </w:numPr>
        <w:spacing w:after="0" w:line="240" w:lineRule="auto"/>
        <w:rPr>
          <w:rFonts w:ascii="Palatino Linotype" w:hAnsi="Palatino Linotype" w:eastAsia="Palatino Linotype" w:cs="Times New Roman"/>
          <w:kern w:val="0"/>
          <w14:ligatures w14:val="none"/>
        </w:rPr>
      </w:pPr>
      <w:r w:rsidRPr="6E17AB31">
        <w:rPr>
          <w:rFonts w:ascii="Palatino Linotype" w:hAnsi="Palatino Linotype"/>
        </w:rPr>
        <w:t>The CPUC invited comments on Dr.</w:t>
      </w:r>
      <w:r w:rsidRPr="6E17AB31" w:rsidR="2C519562">
        <w:rPr>
          <w:rFonts w:ascii="Palatino Linotype" w:hAnsi="Palatino Linotype"/>
        </w:rPr>
        <w:t xml:space="preserve"> Peterson</w:t>
      </w:r>
      <w:r w:rsidRPr="6E17AB31" w:rsidR="00DA011B">
        <w:rPr>
          <w:rFonts w:ascii="Palatino Linotype" w:hAnsi="Palatino Linotype"/>
        </w:rPr>
        <w:t>’</w:t>
      </w:r>
      <w:r w:rsidRPr="6E17AB31" w:rsidR="585B55FE">
        <w:rPr>
          <w:rFonts w:ascii="Palatino Linotype" w:hAnsi="Palatino Linotype"/>
        </w:rPr>
        <w:t>s</w:t>
      </w:r>
      <w:r w:rsidRPr="6E17AB31">
        <w:rPr>
          <w:rFonts w:ascii="Palatino Linotype" w:hAnsi="Palatino Linotype"/>
        </w:rPr>
        <w:t xml:space="preserve">, </w:t>
      </w:r>
      <w:r w:rsidRPr="6E17AB31" w:rsidR="490560D4">
        <w:rPr>
          <w:rFonts w:ascii="Palatino Linotype" w:hAnsi="Palatino Linotype"/>
        </w:rPr>
        <w:t xml:space="preserve">and </w:t>
      </w:r>
      <w:r w:rsidRPr="6E17AB31" w:rsidR="73EB0220">
        <w:rPr>
          <w:rFonts w:ascii="Palatino Linotype" w:hAnsi="Palatino Linotype"/>
        </w:rPr>
        <w:t>Dr. Michael Quinn</w:t>
      </w:r>
      <w:r w:rsidRPr="6E17AB31">
        <w:rPr>
          <w:rFonts w:ascii="Palatino Linotype" w:hAnsi="Palatino Linotype"/>
        </w:rPr>
        <w:t xml:space="preserve">’s qualifications in an announcement posted on the CPUC’s website on </w:t>
      </w:r>
      <w:r w:rsidR="00A941CF">
        <w:rPr>
          <w:rFonts w:ascii="Palatino Linotype" w:hAnsi="Palatino Linotype"/>
        </w:rPr>
        <w:br/>
      </w:r>
      <w:r w:rsidRPr="6E17AB31">
        <w:rPr>
          <w:rFonts w:ascii="Palatino Linotype" w:hAnsi="Palatino Linotype"/>
        </w:rPr>
        <w:t xml:space="preserve">February </w:t>
      </w:r>
      <w:r w:rsidRPr="6E17AB31" w:rsidR="5FD54115">
        <w:rPr>
          <w:rFonts w:ascii="Palatino Linotype" w:hAnsi="Palatino Linotype"/>
        </w:rPr>
        <w:t>18</w:t>
      </w:r>
      <w:r w:rsidRPr="6E17AB31">
        <w:rPr>
          <w:rFonts w:ascii="Palatino Linotype" w:hAnsi="Palatino Linotype"/>
        </w:rPr>
        <w:t>, 202</w:t>
      </w:r>
      <w:r w:rsidRPr="6E17AB31" w:rsidR="34A603BE">
        <w:rPr>
          <w:rFonts w:ascii="Palatino Linotype" w:hAnsi="Palatino Linotype"/>
        </w:rPr>
        <w:t>6</w:t>
      </w:r>
      <w:r w:rsidRPr="6E17AB31">
        <w:rPr>
          <w:rFonts w:ascii="Palatino Linotype" w:hAnsi="Palatino Linotype"/>
        </w:rPr>
        <w:t>.</w:t>
      </w:r>
    </w:p>
    <w:p w:rsidRPr="00F34DEC" w:rsidR="00F82DEF" w:rsidP="00A76F4A" w:rsidRDefault="00F82DEF" w14:paraId="42645F8E" w14:textId="15CEEA83">
      <w:pPr>
        <w:numPr>
          <w:ilvl w:val="0"/>
          <w:numId w:val="3"/>
        </w:numPr>
        <w:spacing w:after="0" w:line="240" w:lineRule="auto"/>
        <w:rPr>
          <w:rFonts w:ascii="Palatino Linotype" w:hAnsi="Palatino Linotype" w:eastAsia="Palatino Linotype" w:cs="Times New Roman"/>
          <w:kern w:val="0"/>
          <w14:ligatures w14:val="none"/>
        </w:rPr>
      </w:pPr>
      <w:r w:rsidRPr="6E17AB31">
        <w:rPr>
          <w:rFonts w:ascii="Palatino Linotype" w:hAnsi="Palatino Linotype"/>
        </w:rPr>
        <w:t xml:space="preserve">Comments supporting the appointment of Dr. </w:t>
      </w:r>
      <w:r w:rsidRPr="6E17AB31" w:rsidR="4CDE9279">
        <w:rPr>
          <w:rFonts w:ascii="Palatino Linotype" w:hAnsi="Palatino Linotype"/>
        </w:rPr>
        <w:t>Peterson’s</w:t>
      </w:r>
      <w:r w:rsidRPr="6E17AB31">
        <w:rPr>
          <w:rFonts w:ascii="Palatino Linotype" w:hAnsi="Palatino Linotype"/>
        </w:rPr>
        <w:t>,</w:t>
      </w:r>
      <w:r w:rsidRPr="6E17AB31" w:rsidR="0FBC2E4F">
        <w:rPr>
          <w:rFonts w:ascii="Palatino Linotype" w:hAnsi="Palatino Linotype"/>
        </w:rPr>
        <w:t xml:space="preserve"> and</w:t>
      </w:r>
      <w:r w:rsidRPr="6E17AB31">
        <w:rPr>
          <w:rFonts w:ascii="Palatino Linotype" w:hAnsi="Palatino Linotype"/>
        </w:rPr>
        <w:t xml:space="preserve"> </w:t>
      </w:r>
      <w:r w:rsidRPr="6E17AB31" w:rsidR="73EB0220">
        <w:rPr>
          <w:rFonts w:ascii="Palatino Linotype" w:hAnsi="Palatino Linotype"/>
        </w:rPr>
        <w:t>Dr. Michael Quinn</w:t>
      </w:r>
      <w:r w:rsidRPr="6E17AB31" w:rsidR="1A2C0C99">
        <w:rPr>
          <w:rFonts w:ascii="Palatino Linotype" w:hAnsi="Palatino Linotype"/>
        </w:rPr>
        <w:t>, to</w:t>
      </w:r>
      <w:r w:rsidRPr="6E17AB31">
        <w:rPr>
          <w:rFonts w:ascii="Palatino Linotype" w:hAnsi="Palatino Linotype"/>
        </w:rPr>
        <w:t xml:space="preserve"> the DCISC were received in response to the CPUC’s February </w:t>
      </w:r>
      <w:r w:rsidRPr="6E17AB31" w:rsidR="11A7449E">
        <w:rPr>
          <w:rFonts w:ascii="Palatino Linotype" w:hAnsi="Palatino Linotype"/>
        </w:rPr>
        <w:t>18</w:t>
      </w:r>
      <w:r w:rsidRPr="6E17AB31">
        <w:rPr>
          <w:rFonts w:ascii="Palatino Linotype" w:hAnsi="Palatino Linotype"/>
        </w:rPr>
        <w:t>, 202</w:t>
      </w:r>
      <w:r w:rsidRPr="6E17AB31" w:rsidR="22849614">
        <w:rPr>
          <w:rFonts w:ascii="Palatino Linotype" w:hAnsi="Palatino Linotype"/>
        </w:rPr>
        <w:t>6</w:t>
      </w:r>
      <w:r w:rsidRPr="6E17AB31">
        <w:rPr>
          <w:rFonts w:ascii="Palatino Linotype" w:hAnsi="Palatino Linotype"/>
        </w:rPr>
        <w:t>, announcement inviting comments.</w:t>
      </w:r>
    </w:p>
    <w:p w:rsidRPr="00F34DEC" w:rsidR="00F34DEC" w:rsidP="00A76F4A" w:rsidRDefault="00F34DEC" w14:paraId="5B6DE26E" w14:textId="10E4EC0B">
      <w:pPr>
        <w:numPr>
          <w:ilvl w:val="0"/>
          <w:numId w:val="3"/>
        </w:numPr>
        <w:spacing w:after="0" w:line="240" w:lineRule="auto"/>
        <w:rPr>
          <w:rFonts w:ascii="Palatino Linotype" w:hAnsi="Palatino Linotype" w:eastAsia="Palatino Linotype" w:cs="Times New Roman"/>
          <w:kern w:val="0"/>
          <w14:ligatures w14:val="none"/>
        </w:rPr>
      </w:pPr>
      <w:r w:rsidRPr="25EDE315">
        <w:rPr>
          <w:rFonts w:ascii="Palatino Linotype" w:hAnsi="Palatino Linotype"/>
        </w:rPr>
        <w:t xml:space="preserve">The CPUC’s President, </w:t>
      </w:r>
      <w:r w:rsidRPr="25EDE315" w:rsidR="3816DC4C">
        <w:rPr>
          <w:rFonts w:ascii="Palatino Linotype" w:hAnsi="Palatino Linotype"/>
        </w:rPr>
        <w:t>John</w:t>
      </w:r>
      <w:r w:rsidRPr="25EDE315">
        <w:rPr>
          <w:rFonts w:ascii="Palatino Linotype" w:hAnsi="Palatino Linotype"/>
        </w:rPr>
        <w:t xml:space="preserve"> Reynolds, has reviewed the qualifications, experience, and backgrounds of Dr.</w:t>
      </w:r>
      <w:r w:rsidRPr="25EDE315" w:rsidR="012B68FD">
        <w:rPr>
          <w:rFonts w:ascii="Palatino Linotype" w:hAnsi="Palatino Linotype"/>
        </w:rPr>
        <w:t xml:space="preserve"> Per F</w:t>
      </w:r>
      <w:r w:rsidRPr="25EDE315" w:rsidR="409664AC">
        <w:rPr>
          <w:rFonts w:ascii="Palatino Linotype" w:hAnsi="Palatino Linotype"/>
        </w:rPr>
        <w:t>.</w:t>
      </w:r>
      <w:r w:rsidRPr="25EDE315" w:rsidR="012B68FD">
        <w:rPr>
          <w:rFonts w:ascii="Palatino Linotype" w:hAnsi="Palatino Linotype"/>
        </w:rPr>
        <w:t xml:space="preserve"> Peterson</w:t>
      </w:r>
      <w:r w:rsidRPr="25EDE315">
        <w:rPr>
          <w:rFonts w:ascii="Palatino Linotype" w:hAnsi="Palatino Linotype"/>
        </w:rPr>
        <w:t>,</w:t>
      </w:r>
      <w:r w:rsidRPr="25EDE315" w:rsidR="474A893A">
        <w:rPr>
          <w:rFonts w:ascii="Palatino Linotype" w:hAnsi="Palatino Linotype"/>
        </w:rPr>
        <w:t xml:space="preserve"> and</w:t>
      </w:r>
      <w:r w:rsidRPr="25EDE315">
        <w:rPr>
          <w:rFonts w:ascii="Palatino Linotype" w:hAnsi="Palatino Linotype"/>
        </w:rPr>
        <w:t xml:space="preserve"> </w:t>
      </w:r>
      <w:r w:rsidRPr="25EDE315" w:rsidR="73EB0220">
        <w:rPr>
          <w:rFonts w:ascii="Palatino Linotype" w:hAnsi="Palatino Linotype"/>
        </w:rPr>
        <w:t>Dr. Michael Quinn</w:t>
      </w:r>
      <w:r w:rsidRPr="25EDE315">
        <w:rPr>
          <w:rFonts w:ascii="Palatino Linotype" w:hAnsi="Palatino Linotype"/>
        </w:rPr>
        <w:t>.</w:t>
      </w:r>
    </w:p>
    <w:p w:rsidRPr="00F34DEC" w:rsidR="00F34DEC" w:rsidP="00A76F4A" w:rsidRDefault="00F34DEC" w14:paraId="7CB5A2EB" w14:textId="28E90CE9">
      <w:pPr>
        <w:numPr>
          <w:ilvl w:val="0"/>
          <w:numId w:val="3"/>
        </w:numPr>
        <w:spacing w:after="0" w:line="240" w:lineRule="auto"/>
        <w:rPr>
          <w:rFonts w:ascii="Palatino Linotype" w:hAnsi="Palatino Linotype" w:eastAsia="Palatino Linotype" w:cs="Times New Roman"/>
          <w:kern w:val="0"/>
          <w14:ligatures w14:val="none"/>
        </w:rPr>
      </w:pPr>
      <w:r w:rsidRPr="25EDE315">
        <w:rPr>
          <w:rFonts w:ascii="Palatino Linotype" w:hAnsi="Palatino Linotype"/>
        </w:rPr>
        <w:t xml:space="preserve">Dr. </w:t>
      </w:r>
      <w:r w:rsidRPr="25EDE315" w:rsidR="2FE7E421">
        <w:rPr>
          <w:rFonts w:ascii="Palatino Linotype" w:hAnsi="Palatino Linotype"/>
        </w:rPr>
        <w:t>Per F</w:t>
      </w:r>
      <w:r w:rsidRPr="25EDE315" w:rsidR="031F73D8">
        <w:rPr>
          <w:rFonts w:ascii="Palatino Linotype" w:hAnsi="Palatino Linotype"/>
        </w:rPr>
        <w:t>.</w:t>
      </w:r>
      <w:r w:rsidRPr="25EDE315" w:rsidR="2FE7E421">
        <w:rPr>
          <w:rFonts w:ascii="Palatino Linotype" w:hAnsi="Palatino Linotype"/>
        </w:rPr>
        <w:t xml:space="preserve"> Peterson</w:t>
      </w:r>
      <w:r w:rsidRPr="25EDE315">
        <w:rPr>
          <w:rFonts w:ascii="Palatino Linotype" w:hAnsi="Palatino Linotype"/>
        </w:rPr>
        <w:t>,</w:t>
      </w:r>
      <w:r w:rsidRPr="25EDE315" w:rsidR="254FFCAD">
        <w:rPr>
          <w:rFonts w:ascii="Palatino Linotype" w:hAnsi="Palatino Linotype"/>
        </w:rPr>
        <w:t xml:space="preserve"> and</w:t>
      </w:r>
      <w:r w:rsidRPr="25EDE315">
        <w:rPr>
          <w:rFonts w:ascii="Palatino Linotype" w:hAnsi="Palatino Linotype"/>
        </w:rPr>
        <w:t xml:space="preserve"> </w:t>
      </w:r>
      <w:r w:rsidRPr="25EDE315" w:rsidR="73EB0220">
        <w:rPr>
          <w:rFonts w:ascii="Palatino Linotype" w:hAnsi="Palatino Linotype"/>
        </w:rPr>
        <w:t>Dr. Michael Quinn</w:t>
      </w:r>
      <w:r w:rsidRPr="25EDE315">
        <w:rPr>
          <w:rFonts w:ascii="Palatino Linotype" w:hAnsi="Palatino Linotype"/>
        </w:rPr>
        <w:t xml:space="preserve"> have knowledge, background, and experience in the field of nuclear power plants and nuclear safety </w:t>
      </w:r>
      <w:r w:rsidRPr="25EDE315" w:rsidR="51DAD2F7">
        <w:rPr>
          <w:rFonts w:ascii="Palatino Linotype" w:hAnsi="Palatino Linotype"/>
        </w:rPr>
        <w:t>issues and</w:t>
      </w:r>
      <w:r w:rsidRPr="25EDE315">
        <w:rPr>
          <w:rFonts w:ascii="Palatino Linotype" w:hAnsi="Palatino Linotype"/>
        </w:rPr>
        <w:t xml:space="preserve"> are qualified candidates for appointment to the DCISC.</w:t>
      </w:r>
    </w:p>
    <w:p w:rsidRPr="00F34DEC" w:rsidR="00F34DEC" w:rsidP="00A76F4A" w:rsidRDefault="00F34DEC" w14:paraId="66D28A75" w14:textId="3F91B05B">
      <w:pPr>
        <w:numPr>
          <w:ilvl w:val="0"/>
          <w:numId w:val="3"/>
        </w:numPr>
        <w:spacing w:after="0" w:line="240" w:lineRule="auto"/>
        <w:rPr>
          <w:rFonts w:ascii="Palatino Linotype" w:hAnsi="Palatino Linotype" w:eastAsia="Palatino Linotype" w:cs="Times New Roman"/>
          <w:kern w:val="0"/>
          <w14:ligatures w14:val="none"/>
        </w:rPr>
      </w:pPr>
      <w:r w:rsidRPr="25EDE315">
        <w:rPr>
          <w:rFonts w:ascii="Palatino Linotype" w:hAnsi="Palatino Linotype"/>
        </w:rPr>
        <w:lastRenderedPageBreak/>
        <w:t xml:space="preserve">President </w:t>
      </w:r>
      <w:r w:rsidRPr="25EDE315" w:rsidR="1055E480">
        <w:rPr>
          <w:rFonts w:ascii="Palatino Linotype" w:hAnsi="Palatino Linotype"/>
        </w:rPr>
        <w:t>John</w:t>
      </w:r>
      <w:r w:rsidRPr="25EDE315">
        <w:rPr>
          <w:rFonts w:ascii="Palatino Linotype" w:hAnsi="Palatino Linotype"/>
        </w:rPr>
        <w:t xml:space="preserve"> Reynolds has chosen to provide the names of Dr. </w:t>
      </w:r>
      <w:r w:rsidRPr="25EDE315" w:rsidR="392527E8">
        <w:rPr>
          <w:rFonts w:ascii="Palatino Linotype" w:hAnsi="Palatino Linotype"/>
        </w:rPr>
        <w:t>Per F</w:t>
      </w:r>
      <w:r w:rsidRPr="25EDE315" w:rsidR="4F648886">
        <w:rPr>
          <w:rFonts w:ascii="Palatino Linotype" w:hAnsi="Palatino Linotype"/>
        </w:rPr>
        <w:t>.</w:t>
      </w:r>
      <w:r w:rsidRPr="25EDE315" w:rsidR="392527E8">
        <w:rPr>
          <w:rFonts w:ascii="Palatino Linotype" w:hAnsi="Palatino Linotype"/>
        </w:rPr>
        <w:t xml:space="preserve"> Peterson</w:t>
      </w:r>
      <w:r w:rsidRPr="25EDE315">
        <w:rPr>
          <w:rFonts w:ascii="Palatino Linotype" w:hAnsi="Palatino Linotype"/>
        </w:rPr>
        <w:t>,</w:t>
      </w:r>
      <w:r w:rsidRPr="25EDE315" w:rsidR="2A66580E">
        <w:rPr>
          <w:rFonts w:ascii="Palatino Linotype" w:hAnsi="Palatino Linotype"/>
        </w:rPr>
        <w:t xml:space="preserve"> and</w:t>
      </w:r>
      <w:r w:rsidRPr="25EDE315">
        <w:rPr>
          <w:rFonts w:ascii="Palatino Linotype" w:hAnsi="Palatino Linotype"/>
        </w:rPr>
        <w:t xml:space="preserve"> </w:t>
      </w:r>
      <w:r w:rsidRPr="25EDE315" w:rsidR="73EB0220">
        <w:rPr>
          <w:rFonts w:ascii="Palatino Linotype" w:hAnsi="Palatino Linotype"/>
        </w:rPr>
        <w:t>Dr. Michael Quinn</w:t>
      </w:r>
      <w:r w:rsidRPr="25EDE315">
        <w:rPr>
          <w:rFonts w:ascii="Palatino Linotype" w:hAnsi="Palatino Linotype"/>
        </w:rPr>
        <w:t xml:space="preserve"> as candidates for appointment to the DCISC for a three-year term beginning July 1, 202</w:t>
      </w:r>
      <w:r w:rsidRPr="25EDE315" w:rsidR="1C8A8888">
        <w:rPr>
          <w:rFonts w:ascii="Palatino Linotype" w:hAnsi="Palatino Linotype"/>
        </w:rPr>
        <w:t>6</w:t>
      </w:r>
      <w:r w:rsidRPr="25EDE315">
        <w:rPr>
          <w:rFonts w:ascii="Palatino Linotype" w:hAnsi="Palatino Linotype"/>
        </w:rPr>
        <w:t>.</w:t>
      </w:r>
    </w:p>
    <w:p w:rsidRPr="006F1D16" w:rsidR="00F34DEC" w:rsidP="4AD99E59" w:rsidRDefault="00F34DEC" w14:paraId="71F352BB" w14:textId="6229D225">
      <w:pPr>
        <w:numPr>
          <w:ilvl w:val="0"/>
          <w:numId w:val="3"/>
        </w:numPr>
        <w:spacing w:after="0" w:line="240" w:lineRule="auto"/>
        <w:rPr>
          <w:rFonts w:ascii="Palatino Linotype" w:hAnsi="Palatino Linotype"/>
          <w:kern w:val="0"/>
          <w14:ligatures w14:val="none"/>
        </w:rPr>
      </w:pPr>
      <w:r w:rsidRPr="25EDE315">
        <w:rPr>
          <w:rFonts w:ascii="Palatino Linotype" w:hAnsi="Palatino Linotype"/>
        </w:rPr>
        <w:t xml:space="preserve">President </w:t>
      </w:r>
      <w:r w:rsidRPr="25EDE315" w:rsidR="334BC155">
        <w:rPr>
          <w:rFonts w:ascii="Palatino Linotype" w:hAnsi="Palatino Linotype"/>
        </w:rPr>
        <w:t>John</w:t>
      </w:r>
      <w:r w:rsidRPr="25EDE315">
        <w:rPr>
          <w:rFonts w:ascii="Palatino Linotype" w:hAnsi="Palatino Linotype"/>
        </w:rPr>
        <w:t xml:space="preserve"> Reynolds’ selection of Dr.</w:t>
      </w:r>
      <w:r w:rsidRPr="25EDE315" w:rsidR="525FDF8B">
        <w:rPr>
          <w:rFonts w:ascii="Palatino Linotype" w:hAnsi="Palatino Linotype"/>
        </w:rPr>
        <w:t xml:space="preserve"> Per F</w:t>
      </w:r>
      <w:r w:rsidRPr="25EDE315" w:rsidR="7CDC2251">
        <w:rPr>
          <w:rFonts w:ascii="Palatino Linotype" w:hAnsi="Palatino Linotype"/>
        </w:rPr>
        <w:t>.</w:t>
      </w:r>
      <w:r w:rsidRPr="25EDE315" w:rsidR="525FDF8B">
        <w:rPr>
          <w:rFonts w:ascii="Palatino Linotype" w:hAnsi="Palatino Linotype"/>
        </w:rPr>
        <w:t xml:space="preserve"> Peterson</w:t>
      </w:r>
      <w:r w:rsidRPr="25EDE315">
        <w:rPr>
          <w:rFonts w:ascii="Palatino Linotype" w:hAnsi="Palatino Linotype"/>
        </w:rPr>
        <w:t xml:space="preserve">, </w:t>
      </w:r>
      <w:r w:rsidRPr="25EDE315" w:rsidR="02D538A5">
        <w:rPr>
          <w:rFonts w:ascii="Palatino Linotype" w:hAnsi="Palatino Linotype"/>
        </w:rPr>
        <w:t xml:space="preserve">and </w:t>
      </w:r>
      <w:r w:rsidRPr="25EDE315" w:rsidR="73EB0220">
        <w:rPr>
          <w:rFonts w:ascii="Palatino Linotype" w:hAnsi="Palatino Linotype"/>
        </w:rPr>
        <w:t>Dr. Michael Quinn</w:t>
      </w:r>
      <w:r w:rsidRPr="25EDE315">
        <w:rPr>
          <w:rFonts w:ascii="Palatino Linotype" w:hAnsi="Palatino Linotype"/>
        </w:rPr>
        <w:t xml:space="preserve">, as the candidates for appointment to the DCISC for a three-year term beginning </w:t>
      </w:r>
      <w:r w:rsidR="00E36EAE">
        <w:rPr>
          <w:rFonts w:ascii="Palatino Linotype" w:hAnsi="Palatino Linotype"/>
        </w:rPr>
        <w:br/>
      </w:r>
      <w:r w:rsidRPr="25EDE315">
        <w:rPr>
          <w:rFonts w:ascii="Palatino Linotype" w:hAnsi="Palatino Linotype"/>
        </w:rPr>
        <w:t>July 1, 202</w:t>
      </w:r>
      <w:r w:rsidRPr="25EDE315" w:rsidR="42E60397">
        <w:rPr>
          <w:rFonts w:ascii="Palatino Linotype" w:hAnsi="Palatino Linotype"/>
        </w:rPr>
        <w:t>6</w:t>
      </w:r>
      <w:r w:rsidRPr="25EDE315">
        <w:rPr>
          <w:rFonts w:ascii="Palatino Linotype" w:hAnsi="Palatino Linotype"/>
        </w:rPr>
        <w:t xml:space="preserve">, should be ratified and provided to the </w:t>
      </w:r>
      <w:r w:rsidRPr="25EDE315" w:rsidR="0F5A58B2">
        <w:rPr>
          <w:rFonts w:ascii="Palatino Linotype" w:hAnsi="Palatino Linotype"/>
        </w:rPr>
        <w:t>Governor of California.</w:t>
      </w:r>
    </w:p>
    <w:p w:rsidRPr="006F1D16" w:rsidR="00A76F4A" w:rsidP="00A76F4A" w:rsidRDefault="00A76F4A" w14:paraId="4E259DF0" w14:textId="77777777">
      <w:pPr>
        <w:spacing w:after="0" w:line="240" w:lineRule="auto"/>
        <w:ind w:left="420"/>
        <w:rPr>
          <w:rFonts w:ascii="Palatino Linotype" w:hAnsi="Palatino Linotype" w:eastAsia="Palatino Linotype" w:cs="Times New Roman"/>
          <w:kern w:val="0"/>
          <w14:ligatures w14:val="none"/>
        </w:rPr>
      </w:pPr>
    </w:p>
    <w:p w:rsidRPr="001942D0" w:rsidR="00A76F4A" w:rsidP="00A76F4A" w:rsidRDefault="00A76F4A" w14:paraId="215FEFCC"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Therefore it is ordered that:</w:t>
      </w:r>
    </w:p>
    <w:p w:rsidRPr="001942D0" w:rsidR="00A76F4A" w:rsidP="00A76F4A" w:rsidRDefault="007116C1" w14:paraId="787F3235" w14:textId="305CFABC">
      <w:pPr>
        <w:numPr>
          <w:ilvl w:val="0"/>
          <w:numId w:val="4"/>
        </w:numPr>
        <w:spacing w:after="0" w:line="240" w:lineRule="auto"/>
        <w:rPr>
          <w:rFonts w:ascii="Palatino Linotype" w:hAnsi="Palatino Linotype" w:eastAsia="Palatino Linotype" w:cs="Times New Roman"/>
          <w:snapToGrid w:val="0"/>
          <w:kern w:val="0"/>
          <w14:ligatures w14:val="none"/>
        </w:rPr>
      </w:pPr>
      <w:r w:rsidRPr="00C465D2">
        <w:rPr>
          <w:rFonts w:ascii="Palatino Linotype" w:hAnsi="Palatino Linotype"/>
        </w:rPr>
        <w:t xml:space="preserve">President </w:t>
      </w:r>
      <w:r w:rsidRPr="00C465D2" w:rsidR="2DEBFA99">
        <w:rPr>
          <w:rFonts w:ascii="Palatino Linotype" w:hAnsi="Palatino Linotype"/>
        </w:rPr>
        <w:t>John</w:t>
      </w:r>
      <w:r w:rsidRPr="00C465D2">
        <w:rPr>
          <w:rFonts w:ascii="Palatino Linotype" w:hAnsi="Palatino Linotype"/>
        </w:rPr>
        <w:t xml:space="preserve"> Reynolds’ selection </w:t>
      </w:r>
      <w:r>
        <w:rPr>
          <w:rFonts w:ascii="Palatino Linotype" w:hAnsi="Palatino Linotype"/>
        </w:rPr>
        <w:t xml:space="preserve">of Dr. </w:t>
      </w:r>
      <w:r w:rsidR="1E0562DA">
        <w:rPr>
          <w:rFonts w:ascii="Palatino Linotype" w:hAnsi="Palatino Linotype"/>
        </w:rPr>
        <w:t>Per F</w:t>
      </w:r>
      <w:r w:rsidR="18891EE7">
        <w:rPr>
          <w:rFonts w:ascii="Palatino Linotype" w:hAnsi="Palatino Linotype"/>
        </w:rPr>
        <w:t>.</w:t>
      </w:r>
      <w:r w:rsidRPr="00C465D2" w:rsidR="1E0562DA">
        <w:rPr>
          <w:rFonts w:ascii="Palatino Linotype" w:hAnsi="Palatino Linotype"/>
        </w:rPr>
        <w:t xml:space="preserve"> Peterson</w:t>
      </w:r>
      <w:r w:rsidRPr="00C465D2">
        <w:rPr>
          <w:rFonts w:ascii="Palatino Linotype" w:hAnsi="Palatino Linotype"/>
        </w:rPr>
        <w:t>,</w:t>
      </w:r>
      <w:r w:rsidRPr="00C465D2" w:rsidR="42A93422">
        <w:rPr>
          <w:rFonts w:ascii="Palatino Linotype" w:hAnsi="Palatino Linotype"/>
        </w:rPr>
        <w:t xml:space="preserve"> and</w:t>
      </w:r>
      <w:r w:rsidRPr="00C465D2">
        <w:rPr>
          <w:rFonts w:ascii="Palatino Linotype" w:hAnsi="Palatino Linotype"/>
        </w:rPr>
        <w:t xml:space="preserve"> </w:t>
      </w:r>
      <w:r w:rsidRPr="00C465D2" w:rsidR="73EB0220">
        <w:rPr>
          <w:rFonts w:ascii="Palatino Linotype" w:hAnsi="Palatino Linotype"/>
        </w:rPr>
        <w:t>Dr. Michael Quinn</w:t>
      </w:r>
      <w:r w:rsidRPr="00C465D2">
        <w:rPr>
          <w:rFonts w:ascii="Palatino Linotype" w:hAnsi="Palatino Linotype"/>
        </w:rPr>
        <w:t xml:space="preserve"> </w:t>
      </w:r>
      <w:r>
        <w:rPr>
          <w:rFonts w:ascii="Palatino Linotype" w:hAnsi="Palatino Linotype"/>
        </w:rPr>
        <w:t xml:space="preserve">as qualified candidates for consideration by the </w:t>
      </w:r>
      <w:r w:rsidRPr="00C465D2" w:rsidR="7F76DD57">
        <w:rPr>
          <w:rFonts w:ascii="Palatino Linotype" w:hAnsi="Palatino Linotype"/>
        </w:rPr>
        <w:t>Governor of California</w:t>
      </w:r>
      <w:r w:rsidRPr="00C465D2">
        <w:rPr>
          <w:rFonts w:ascii="Palatino Linotype" w:hAnsi="Palatino Linotype"/>
        </w:rPr>
        <w:t xml:space="preserve"> for appointment to the Diablo Canyon Independent Safety Committee for a three-year term beginning July 1, 202</w:t>
      </w:r>
      <w:r w:rsidRPr="25EDE315" w:rsidR="56CEEFAD">
        <w:rPr>
          <w:rFonts w:ascii="Palatino Linotype" w:hAnsi="Palatino Linotype"/>
          <w:snapToGrid w:val="0"/>
          <w:kern w:val="0"/>
          <w14:ligatures w14:val="none"/>
        </w:rPr>
        <w:t>6</w:t>
      </w:r>
      <w:r w:rsidRPr="25EDE315">
        <w:rPr>
          <w:rFonts w:ascii="Palatino Linotype" w:hAnsi="Palatino Linotype"/>
        </w:rPr>
        <w:t>, is hereby ratified.</w:t>
      </w:r>
      <w:r w:rsidRPr="25EDE315" w:rsidR="00A76F4A">
        <w:rPr>
          <w:rFonts w:ascii="Palatino Linotype" w:hAnsi="Palatino Linotype" w:eastAsia="Palatino Linotype" w:cs="Times New Roman"/>
        </w:rPr>
        <w:t xml:space="preserve"> </w:t>
      </w:r>
    </w:p>
    <w:p w:rsidRPr="00682199" w:rsidR="00A76F4A" w:rsidP="00A76F4A" w:rsidRDefault="00A76F4A" w14:paraId="42B617EF" w14:textId="77777777">
      <w:pPr>
        <w:spacing w:after="0" w:line="240" w:lineRule="auto"/>
        <w:ind w:left="360"/>
        <w:rPr>
          <w:rFonts w:ascii="Palatino Linotype" w:hAnsi="Palatino Linotype" w:eastAsia="Palatino Linotype" w:cs="Times New Roman"/>
          <w:snapToGrid w:val="0"/>
          <w:kern w:val="0"/>
          <w14:ligatures w14:val="none"/>
        </w:rPr>
      </w:pPr>
    </w:p>
    <w:p w:rsidRPr="001942D0" w:rsidR="00A76F4A" w:rsidP="00A76F4A" w:rsidRDefault="00A76F4A" w14:paraId="6B9B735A"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This Resolution is effective today.</w:t>
      </w:r>
    </w:p>
    <w:p w:rsidR="00A76F4A" w:rsidP="00F0758B" w:rsidRDefault="00A76F4A" w14:paraId="45A541E0" w14:textId="77777777">
      <w:pPr>
        <w:keepNext/>
        <w:spacing w:after="0" w:line="240" w:lineRule="auto"/>
        <w:rPr>
          <w:rFonts w:ascii="Palatino Linotype" w:hAnsi="Palatino Linotype" w:eastAsia="Palatino Linotype" w:cs="Times New Roman"/>
          <w:kern w:val="0"/>
          <w14:ligatures w14:val="none"/>
        </w:rPr>
      </w:pPr>
    </w:p>
    <w:p w:rsidR="00A47F02" w:rsidP="001A70CD" w:rsidRDefault="00A76F4A" w14:paraId="76598956" w14:textId="2F9ED1D9">
      <w:pPr>
        <w:pStyle w:val="10sp0"/>
        <w:spacing w:after="480"/>
        <w:rPr>
          <w:rFonts w:ascii="Palatino Linotype" w:hAnsi="Palatino Linotype"/>
        </w:rPr>
      </w:pPr>
      <w:r w:rsidRPr="4AD99E59">
        <w:rPr>
          <w:rFonts w:ascii="Palatino Linotype" w:hAnsi="Palatino Linotype"/>
        </w:rPr>
        <w:t xml:space="preserve">The foregoing resolution was duly introduced, passed and adopted at a conference of the Public Utilities Commission of the State of California held on </w:t>
      </w:r>
      <w:r w:rsidR="001E4D1C">
        <w:rPr>
          <w:rFonts w:ascii="Palatino Linotype" w:hAnsi="Palatino Linotype"/>
        </w:rPr>
        <w:t>June 11, 2026</w:t>
      </w:r>
      <w:r w:rsidRPr="4AD99E59">
        <w:rPr>
          <w:rFonts w:ascii="Palatino Linotype" w:hAnsi="Palatino Linotype"/>
        </w:rPr>
        <w:t>; the following Commissioners voting favorably thereon:</w:t>
      </w:r>
    </w:p>
    <w:p w:rsidR="001E4D1C" w:rsidP="001E4D1C" w:rsidRDefault="001E4D1C" w14:paraId="4B005E2B" w14:textId="77777777">
      <w:pPr>
        <w:keepNext/>
        <w:spacing w:after="0" w:line="240" w:lineRule="auto"/>
        <w:ind w:left="6390"/>
        <w:rPr>
          <w:rFonts w:ascii="Palatino Linotype" w:hAnsi="Palatino Linotype" w:eastAsia="Palatino Linotype" w:cs="Times New Roman"/>
          <w:u w:val="single"/>
        </w:rPr>
      </w:pPr>
    </w:p>
    <w:p w:rsidRPr="00576B48" w:rsidR="001E4D1C" w:rsidP="001E4D1C" w:rsidRDefault="001E4D1C" w14:paraId="6829785A" w14:textId="77777777">
      <w:pPr>
        <w:keepNext/>
        <w:spacing w:after="0" w:line="240" w:lineRule="auto"/>
        <w:ind w:left="6390"/>
        <w:rPr>
          <w:rFonts w:ascii="Palatino Linotype" w:hAnsi="Palatino Linotype" w:eastAsia="Palatino Linotype" w:cs="Times New Roman"/>
          <w:u w:val="single"/>
        </w:rPr>
      </w:pPr>
      <w:r w:rsidRPr="00576B48">
        <w:rPr>
          <w:rFonts w:ascii="Palatino Linotype" w:hAnsi="Palatino Linotype" w:eastAsia="Palatino Linotype" w:cs="Times New Roman"/>
          <w:u w:val="single"/>
        </w:rPr>
        <w:t>/s/ LEUWAM TESFAI</w:t>
      </w:r>
    </w:p>
    <w:p w:rsidRPr="00576B48" w:rsidR="001E4D1C" w:rsidP="001E4D1C" w:rsidRDefault="001E4D1C" w14:paraId="19FB01A5" w14:textId="77777777">
      <w:pPr>
        <w:keepNext/>
        <w:spacing w:after="0" w:line="240" w:lineRule="auto"/>
        <w:ind w:left="6390"/>
        <w:rPr>
          <w:rFonts w:ascii="Palatino Linotype" w:hAnsi="Palatino Linotype" w:eastAsia="Palatino Linotype" w:cs="Times New Roman"/>
        </w:rPr>
      </w:pPr>
      <w:r w:rsidRPr="00576B48">
        <w:rPr>
          <w:rFonts w:ascii="Palatino Linotype" w:hAnsi="Palatino Linotype" w:eastAsia="Palatino Linotype" w:cs="Times New Roman"/>
        </w:rPr>
        <w:t xml:space="preserve">    Leuwam Tesfai</w:t>
      </w:r>
    </w:p>
    <w:p w:rsidRPr="00576B48" w:rsidR="001E4D1C" w:rsidP="001E4D1C" w:rsidRDefault="001E4D1C" w14:paraId="4D7ACE76" w14:textId="77777777">
      <w:pPr>
        <w:keepNext/>
        <w:spacing w:after="0" w:line="240" w:lineRule="auto"/>
        <w:ind w:left="6390"/>
        <w:rPr>
          <w:rFonts w:ascii="Palatino Linotype" w:hAnsi="Palatino Linotype" w:eastAsia="Palatino Linotype" w:cs="Times New Roman"/>
        </w:rPr>
      </w:pPr>
      <w:r w:rsidRPr="00576B48">
        <w:rPr>
          <w:rFonts w:ascii="Palatino Linotype" w:hAnsi="Palatino Linotype" w:eastAsia="Palatino Linotype" w:cs="Times New Roman"/>
        </w:rPr>
        <w:t xml:space="preserve">  Executive Director</w:t>
      </w:r>
    </w:p>
    <w:p w:rsidRPr="00576B48" w:rsidR="001E4D1C" w:rsidP="001E4D1C" w:rsidRDefault="001E4D1C" w14:paraId="7B4F758E" w14:textId="77777777">
      <w:pPr>
        <w:keepNext/>
        <w:spacing w:after="0" w:line="240" w:lineRule="auto"/>
        <w:ind w:left="6390"/>
        <w:rPr>
          <w:rFonts w:ascii="Palatino Linotype" w:hAnsi="Palatino Linotype" w:eastAsia="Palatino Linotype" w:cs="Times New Roman"/>
        </w:rPr>
      </w:pPr>
    </w:p>
    <w:p w:rsidRPr="00576B48" w:rsidR="001E4D1C" w:rsidP="001E4D1C" w:rsidRDefault="001E4D1C" w14:paraId="325DCFFC" w14:textId="77777777">
      <w:pPr>
        <w:keepNext/>
        <w:spacing w:after="0" w:line="240" w:lineRule="auto"/>
        <w:ind w:left="6390"/>
        <w:rPr>
          <w:rFonts w:ascii="Palatino Linotype" w:hAnsi="Palatino Linotype" w:eastAsia="Palatino Linotype" w:cs="Times New Roman"/>
        </w:rPr>
      </w:pPr>
    </w:p>
    <w:p w:rsidRPr="00576B48" w:rsidR="001E4D1C" w:rsidP="001E4D1C" w:rsidRDefault="001E4D1C" w14:paraId="5400B2B7" w14:textId="77777777">
      <w:pPr>
        <w:keepNext/>
        <w:spacing w:after="0" w:line="240" w:lineRule="auto"/>
        <w:ind w:left="6390"/>
        <w:rPr>
          <w:rFonts w:ascii="Palatino Linotype" w:hAnsi="Palatino Linotype" w:eastAsia="Palatino Linotype" w:cs="Times New Roman"/>
        </w:rPr>
      </w:pPr>
      <w:r w:rsidRPr="00576B48">
        <w:rPr>
          <w:rFonts w:ascii="Palatino Linotype" w:hAnsi="Palatino Linotype" w:eastAsia="Palatino Linotype" w:cs="Times New Roman"/>
        </w:rPr>
        <w:t>JOHN REYNOLDS</w:t>
      </w:r>
    </w:p>
    <w:p w:rsidRPr="00576B48" w:rsidR="001E4D1C" w:rsidP="001E4D1C" w:rsidRDefault="001E4D1C" w14:paraId="39D4EADA" w14:textId="77777777">
      <w:pPr>
        <w:keepNext/>
        <w:spacing w:after="0" w:line="240" w:lineRule="auto"/>
        <w:ind w:left="6390"/>
        <w:rPr>
          <w:rFonts w:ascii="Palatino Linotype" w:hAnsi="Palatino Linotype" w:eastAsia="Palatino Linotype" w:cs="Times New Roman"/>
        </w:rPr>
      </w:pPr>
      <w:r w:rsidRPr="00576B48">
        <w:rPr>
          <w:rFonts w:ascii="Palatino Linotype" w:hAnsi="Palatino Linotype" w:eastAsia="Palatino Linotype" w:cs="Times New Roman"/>
        </w:rPr>
        <w:t xml:space="preserve">       President</w:t>
      </w:r>
    </w:p>
    <w:p w:rsidRPr="00576B48" w:rsidR="001E4D1C" w:rsidP="001E4D1C" w:rsidRDefault="001E4D1C" w14:paraId="384274E7" w14:textId="77777777">
      <w:pPr>
        <w:keepNext/>
        <w:spacing w:after="0" w:line="240" w:lineRule="auto"/>
        <w:ind w:left="6390"/>
        <w:rPr>
          <w:rFonts w:ascii="Palatino Linotype" w:hAnsi="Palatino Linotype" w:eastAsia="Palatino Linotype" w:cs="Times New Roman"/>
        </w:rPr>
      </w:pPr>
    </w:p>
    <w:p w:rsidRPr="00576B48" w:rsidR="001E4D1C" w:rsidP="001E4D1C" w:rsidRDefault="001E4D1C" w14:paraId="688B953C" w14:textId="77777777">
      <w:pPr>
        <w:keepNext/>
        <w:spacing w:after="0" w:line="240" w:lineRule="auto"/>
        <w:ind w:left="6390"/>
        <w:rPr>
          <w:rFonts w:ascii="Palatino Linotype" w:hAnsi="Palatino Linotype" w:eastAsia="Palatino Linotype" w:cs="Times New Roman"/>
        </w:rPr>
      </w:pPr>
      <w:r w:rsidRPr="00576B48">
        <w:rPr>
          <w:rFonts w:ascii="Palatino Linotype" w:hAnsi="Palatino Linotype" w:eastAsia="Palatino Linotype" w:cs="Times New Roman"/>
        </w:rPr>
        <w:t>DARCIE L. HOUCK</w:t>
      </w:r>
    </w:p>
    <w:p w:rsidRPr="00576B48" w:rsidR="001E4D1C" w:rsidP="001E4D1C" w:rsidRDefault="001E4D1C" w14:paraId="4DE91E66" w14:textId="77777777">
      <w:pPr>
        <w:keepNext/>
        <w:spacing w:after="0" w:line="240" w:lineRule="auto"/>
        <w:ind w:left="6390"/>
        <w:rPr>
          <w:rFonts w:ascii="Palatino Linotype" w:hAnsi="Palatino Linotype" w:eastAsia="Palatino Linotype" w:cs="Times New Roman"/>
        </w:rPr>
      </w:pPr>
      <w:r w:rsidRPr="00576B48">
        <w:rPr>
          <w:rFonts w:ascii="Palatino Linotype" w:hAnsi="Palatino Linotype" w:eastAsia="Palatino Linotype" w:cs="Times New Roman"/>
        </w:rPr>
        <w:t>KAREN DOUGLAS</w:t>
      </w:r>
    </w:p>
    <w:p w:rsidRPr="00576B48" w:rsidR="001E4D1C" w:rsidP="001E4D1C" w:rsidRDefault="001E4D1C" w14:paraId="034015B6" w14:textId="77777777">
      <w:pPr>
        <w:keepNext/>
        <w:spacing w:after="0" w:line="240" w:lineRule="auto"/>
        <w:ind w:left="6390"/>
        <w:rPr>
          <w:rFonts w:ascii="Palatino Linotype" w:hAnsi="Palatino Linotype" w:eastAsia="Palatino Linotype" w:cs="Times New Roman"/>
        </w:rPr>
      </w:pPr>
      <w:r w:rsidRPr="00576B48">
        <w:rPr>
          <w:rFonts w:ascii="Palatino Linotype" w:hAnsi="Palatino Linotype" w:eastAsia="Palatino Linotype" w:cs="Times New Roman"/>
        </w:rPr>
        <w:t>MATTHEW BAKER</w:t>
      </w:r>
    </w:p>
    <w:p w:rsidRPr="00576B48" w:rsidR="001E4D1C" w:rsidP="001E4D1C" w:rsidRDefault="001E4D1C" w14:paraId="4C8D94C0" w14:textId="77777777">
      <w:pPr>
        <w:keepNext/>
        <w:spacing w:after="0" w:line="240" w:lineRule="auto"/>
        <w:ind w:left="6390"/>
        <w:rPr>
          <w:rFonts w:ascii="Palatino Linotype" w:hAnsi="Palatino Linotype" w:eastAsia="Palatino Linotype" w:cs="Times New Roman"/>
        </w:rPr>
      </w:pPr>
      <w:r w:rsidRPr="00576B48">
        <w:rPr>
          <w:rFonts w:ascii="Palatino Linotype" w:hAnsi="Palatino Linotype" w:eastAsia="Palatino Linotype" w:cs="Times New Roman"/>
        </w:rPr>
        <w:t>CHRISTINE HARADA</w:t>
      </w:r>
    </w:p>
    <w:p w:rsidRPr="00060B63" w:rsidR="001E4D1C" w:rsidP="001E4D1C" w:rsidRDefault="001E4D1C" w14:paraId="6E9054FA" w14:textId="77777777">
      <w:pPr>
        <w:keepNext/>
        <w:spacing w:after="0" w:line="240" w:lineRule="auto"/>
        <w:ind w:left="6390"/>
        <w:rPr>
          <w:rFonts w:ascii="Palatino Linotype" w:hAnsi="Palatino Linotype" w:eastAsia="Palatino Linotype" w:cs="Times New Roman"/>
        </w:rPr>
      </w:pPr>
      <w:r w:rsidRPr="00576B48">
        <w:rPr>
          <w:rFonts w:ascii="Palatino Linotype" w:hAnsi="Palatino Linotype" w:eastAsia="Palatino Linotype" w:cs="Times New Roman"/>
        </w:rPr>
        <w:t xml:space="preserve">       Commissioners</w:t>
      </w:r>
    </w:p>
    <w:p w:rsidRPr="00060B63" w:rsidR="001E4D1C" w:rsidP="001E4D1C" w:rsidRDefault="001E4D1C" w14:paraId="3218F9C0" w14:textId="77777777">
      <w:pPr>
        <w:pStyle w:val="10sp0"/>
        <w:spacing w:after="0"/>
        <w:rPr>
          <w:rFonts w:ascii="Palatino Linotype" w:hAnsi="Palatino Linotype"/>
        </w:rPr>
      </w:pPr>
    </w:p>
    <w:p w:rsidRPr="00060B63" w:rsidR="001E4D1C" w:rsidP="001E4D1C" w:rsidRDefault="001E4D1C" w14:paraId="03320934" w14:textId="77777777">
      <w:pPr>
        <w:pStyle w:val="10sp0"/>
        <w:spacing w:after="0"/>
        <w:rPr>
          <w:rFonts w:ascii="Palatino Linotype" w:hAnsi="Palatino Linotype" w:eastAsia="Palatino Linotype"/>
        </w:rPr>
      </w:pPr>
      <w:r w:rsidRPr="2F315C1A">
        <w:rPr>
          <w:rFonts w:ascii="Palatino Linotype" w:hAnsi="Palatino Linotype" w:eastAsia="Palatino Linotype"/>
        </w:rPr>
        <w:t xml:space="preserve">Dated </w:t>
      </w:r>
      <w:r>
        <w:rPr>
          <w:rFonts w:ascii="Palatino Linotype" w:hAnsi="Palatino Linotype" w:eastAsia="Palatino Linotype"/>
          <w:u w:val="single"/>
        </w:rPr>
        <w:t>June 11, 2026</w:t>
      </w:r>
      <w:r w:rsidRPr="2F315C1A">
        <w:rPr>
          <w:rFonts w:ascii="Palatino Linotype" w:hAnsi="Palatino Linotype" w:eastAsia="Palatino Linotype"/>
        </w:rPr>
        <w:t xml:space="preserve">, at </w:t>
      </w:r>
      <w:r w:rsidRPr="00BD7F88">
        <w:rPr>
          <w:rFonts w:ascii="Palatino Linotype" w:hAnsi="Palatino Linotype" w:eastAsia="Palatino Linotype"/>
          <w:u w:val="single"/>
        </w:rPr>
        <w:t>Sacramento, California</w:t>
      </w:r>
      <w:r>
        <w:rPr>
          <w:rFonts w:ascii="Palatino Linotype" w:hAnsi="Palatino Linotype" w:eastAsia="Palatino Linotype"/>
          <w:u w:val="single"/>
        </w:rPr>
        <w:t>.</w:t>
      </w:r>
      <w:r>
        <w:tab/>
      </w:r>
    </w:p>
    <w:p w:rsidR="00A76F4A" w:rsidP="00A76F4A" w:rsidRDefault="00A76F4A" w14:paraId="19AFAC8E" w14:textId="77777777">
      <w:pPr>
        <w:keepNext/>
        <w:spacing w:after="0" w:line="240" w:lineRule="auto"/>
        <w:rPr>
          <w:rFonts w:ascii="Palatino Linotype" w:hAnsi="Palatino Linotype" w:eastAsia="Palatino Linotype" w:cs="Times New Roman"/>
        </w:rPr>
      </w:pPr>
    </w:p>
    <w:p w:rsidR="00B40CD8" w:rsidRDefault="00EA1A2D" w14:paraId="7D63B660" w14:textId="77777777">
      <w:pPr>
        <w:sectPr w:rsidR="00B40CD8" w:rsidSect="00E561DC">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r>
        <w:br w:type="page"/>
      </w:r>
    </w:p>
    <w:p w:rsidR="00EA1A2D" w:rsidRDefault="00EA1A2D" w14:paraId="1FD216D4" w14:textId="6E3C8CB3"/>
    <w:p w:rsidR="00C4535E" w:rsidP="00EA1A2D" w:rsidRDefault="00C4535E" w14:paraId="5F77DE6A" w14:textId="77777777">
      <w:pPr>
        <w:jc w:val="center"/>
        <w:rPr>
          <w:rFonts w:ascii="Palatino Linotype" w:hAnsi="Palatino Linotype" w:cs="Helvetica"/>
          <w:b/>
          <w:bCs/>
        </w:rPr>
      </w:pPr>
    </w:p>
    <w:p w:rsidR="00C4535E" w:rsidP="00EA1A2D" w:rsidRDefault="00C4535E" w14:paraId="5191FE2E" w14:textId="77777777">
      <w:pPr>
        <w:jc w:val="center"/>
        <w:rPr>
          <w:rFonts w:ascii="Palatino Linotype" w:hAnsi="Palatino Linotype" w:cs="Helvetica"/>
          <w:b/>
          <w:bCs/>
        </w:rPr>
      </w:pPr>
    </w:p>
    <w:p w:rsidR="00C4535E" w:rsidP="00EA1A2D" w:rsidRDefault="00C4535E" w14:paraId="36FE7781" w14:textId="77777777">
      <w:pPr>
        <w:jc w:val="center"/>
        <w:rPr>
          <w:rFonts w:ascii="Palatino Linotype" w:hAnsi="Palatino Linotype" w:cs="Helvetica"/>
          <w:b/>
          <w:bCs/>
        </w:rPr>
      </w:pPr>
    </w:p>
    <w:p w:rsidR="00C4535E" w:rsidP="00EA1A2D" w:rsidRDefault="00C4535E" w14:paraId="1280C27D" w14:textId="77777777">
      <w:pPr>
        <w:jc w:val="center"/>
        <w:rPr>
          <w:rFonts w:ascii="Palatino Linotype" w:hAnsi="Palatino Linotype" w:cs="Helvetica"/>
          <w:b/>
          <w:bCs/>
        </w:rPr>
      </w:pPr>
    </w:p>
    <w:p w:rsidRPr="001F201C" w:rsidR="00EA1A2D" w:rsidP="00EA1A2D" w:rsidRDefault="00EA1A2D" w14:paraId="044694D4" w14:textId="5B3B7192">
      <w:pPr>
        <w:jc w:val="center"/>
        <w:rPr>
          <w:rFonts w:ascii="Palatino Linotype" w:hAnsi="Palatino Linotype" w:cs="Helvetica"/>
          <w:sz w:val="40"/>
          <w:szCs w:val="40"/>
        </w:rPr>
      </w:pPr>
      <w:r w:rsidRPr="001F201C">
        <w:rPr>
          <w:rFonts w:ascii="Palatino Linotype" w:hAnsi="Palatino Linotype" w:cs="Helvetica"/>
          <w:b/>
          <w:bCs/>
          <w:sz w:val="40"/>
          <w:szCs w:val="40"/>
        </w:rPr>
        <w:t>APPENDIX A</w:t>
      </w:r>
    </w:p>
    <w:p w:rsidR="00EA1A2D" w:rsidP="00EA1A2D" w:rsidRDefault="00EA1A2D" w14:paraId="22C8323A" w14:textId="77777777">
      <w:pPr>
        <w:pStyle w:val="Default"/>
        <w:tabs>
          <w:tab w:val="left" w:pos="6300"/>
        </w:tabs>
        <w:rPr>
          <w:rFonts w:ascii="Palatino Linotype" w:hAnsi="Palatino Linotype"/>
          <w:sz w:val="26"/>
          <w:szCs w:val="26"/>
        </w:rPr>
      </w:pPr>
    </w:p>
    <w:p w:rsidR="00A76F4A" w:rsidP="4AD99E59" w:rsidRDefault="00EA1A2D" w14:paraId="23EE9CF3" w14:textId="70B1DDB8">
      <w:pPr>
        <w:keepNext/>
        <w:spacing w:after="0" w:line="240" w:lineRule="auto"/>
        <w:rPr>
          <w:rFonts w:ascii="Palatino Linotype" w:hAnsi="Palatino Linotype"/>
        </w:rPr>
      </w:pPr>
      <w:r w:rsidRPr="4AD99E59">
        <w:rPr>
          <w:rFonts w:ascii="Palatino Linotype" w:hAnsi="Palatino Linotype"/>
        </w:rPr>
        <w:t xml:space="preserve">The following statements were supplied by the applicants as part of the application process and were available for public review and comment starting on </w:t>
      </w:r>
      <w:r w:rsidR="00C4535E">
        <w:rPr>
          <w:rFonts w:ascii="Palatino Linotype" w:hAnsi="Palatino Linotype"/>
        </w:rPr>
        <w:br/>
      </w:r>
      <w:r w:rsidRPr="4AD99E59" w:rsidR="000870C3">
        <w:rPr>
          <w:rFonts w:ascii="Palatino Linotype" w:hAnsi="Palatino Linotype"/>
        </w:rPr>
        <w:t xml:space="preserve">February </w:t>
      </w:r>
      <w:r w:rsidRPr="4AD99E59" w:rsidR="7F50F647">
        <w:rPr>
          <w:rFonts w:ascii="Palatino Linotype" w:hAnsi="Palatino Linotype"/>
        </w:rPr>
        <w:t>18</w:t>
      </w:r>
      <w:r w:rsidRPr="4AD99E59">
        <w:rPr>
          <w:rFonts w:ascii="Palatino Linotype" w:hAnsi="Palatino Linotype"/>
        </w:rPr>
        <w:t>, 202</w:t>
      </w:r>
      <w:r w:rsidRPr="4AD99E59" w:rsidR="3072AD19">
        <w:rPr>
          <w:rFonts w:ascii="Palatino Linotype" w:hAnsi="Palatino Linotype"/>
        </w:rPr>
        <w:t>6</w:t>
      </w:r>
      <w:r w:rsidRPr="4AD99E59">
        <w:rPr>
          <w:rFonts w:ascii="Palatino Linotype" w:hAnsi="Palatino Linotype"/>
        </w:rPr>
        <w:t>.  The assertions of fact contained within these statements have not been disputed.  These statements are provided verbatim.</w:t>
      </w:r>
    </w:p>
    <w:p w:rsidR="00EA1A2D" w:rsidP="00EA1A2D" w:rsidRDefault="00EA1A2D" w14:paraId="381C9F3D" w14:textId="77777777">
      <w:pPr>
        <w:keepNext/>
        <w:spacing w:after="0" w:line="240" w:lineRule="auto"/>
        <w:rPr>
          <w:rFonts w:ascii="Palatino Linotype" w:hAnsi="Palatino Linotype"/>
          <w:szCs w:val="26"/>
        </w:rPr>
      </w:pPr>
    </w:p>
    <w:p w:rsidR="00C91FAD" w:rsidRDefault="00C91FAD" w14:paraId="02BA3B4B" w14:textId="7B9B10AC">
      <w:r>
        <w:br w:type="page"/>
      </w:r>
    </w:p>
    <w:p w:rsidRPr="00C91FAD" w:rsidR="00C91FAD" w:rsidP="00C4535E" w:rsidRDefault="00C91FAD" w14:paraId="57BFF8D5" w14:textId="73EEC943">
      <w:pPr>
        <w:widowControl w:val="0"/>
        <w:autoSpaceDE w:val="0"/>
        <w:autoSpaceDN w:val="0"/>
        <w:adjustRightInd w:val="0"/>
        <w:spacing w:before="120" w:after="240" w:line="240" w:lineRule="auto"/>
        <w:rPr>
          <w:rFonts w:ascii="Palatino Linotype" w:hAnsi="Palatino Linotype" w:eastAsia="MS Mincho" w:cs="Times New Roman"/>
          <w:b/>
          <w:bCs/>
          <w:kern w:val="0"/>
          <w:sz w:val="28"/>
          <w:szCs w:val="28"/>
          <w:u w:val="single"/>
          <w:lang w:eastAsia="ja-JP" w:bidi="he-IL"/>
          <w14:ligatures w14:val="none"/>
        </w:rPr>
      </w:pPr>
      <w:r w:rsidRPr="4AD99E59">
        <w:rPr>
          <w:rFonts w:ascii="Palatino Linotype" w:hAnsi="Palatino Linotype" w:eastAsia="MS Mincho" w:cs="Times New Roman"/>
          <w:b/>
          <w:bCs/>
          <w:kern w:val="0"/>
          <w:sz w:val="28"/>
          <w:szCs w:val="28"/>
          <w:u w:val="single"/>
          <w:lang w:eastAsia="ja-JP" w:bidi="he-IL"/>
          <w14:ligatures w14:val="none"/>
        </w:rPr>
        <w:lastRenderedPageBreak/>
        <w:t xml:space="preserve">Dr. </w:t>
      </w:r>
      <w:r w:rsidRPr="4AD99E59" w:rsidR="63889FCF">
        <w:rPr>
          <w:rFonts w:ascii="Palatino Linotype" w:hAnsi="Palatino Linotype" w:eastAsia="MS Mincho" w:cs="Times New Roman"/>
          <w:b/>
          <w:bCs/>
          <w:kern w:val="0"/>
          <w:sz w:val="28"/>
          <w:szCs w:val="28"/>
          <w:u w:val="single"/>
          <w:lang w:eastAsia="ja-JP" w:bidi="he-IL"/>
          <w14:ligatures w14:val="none"/>
        </w:rPr>
        <w:t>Per F Peterson</w:t>
      </w:r>
      <w:r w:rsidRPr="4AD99E59">
        <w:rPr>
          <w:rFonts w:ascii="Palatino Linotype" w:hAnsi="Palatino Linotype" w:eastAsia="MS Mincho" w:cs="Times New Roman"/>
          <w:b/>
          <w:bCs/>
          <w:kern w:val="0"/>
          <w:sz w:val="28"/>
          <w:szCs w:val="28"/>
          <w:u w:val="single"/>
          <w:lang w:eastAsia="ja-JP" w:bidi="he-IL"/>
          <w14:ligatures w14:val="none"/>
        </w:rPr>
        <w:t xml:space="preserve"> (Incumbent)</w:t>
      </w:r>
    </w:p>
    <w:p w:rsidR="4323ED56" w:rsidP="00C4535E" w:rsidRDefault="4323ED56" w14:paraId="6AEC6726" w14:textId="4939C756">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I am a professor in the Department of Nuclear Engineering at U.C. Berkeley, and serve</w:t>
      </w:r>
    </w:p>
    <w:p w:rsidR="4323ED56" w:rsidP="00C4535E" w:rsidRDefault="4323ED56" w14:paraId="2283F982" w14:textId="7AF922FA">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part time as Chief Nuclear Officer at Kairos Power. My attached CV provides a detailed</w:t>
      </w:r>
    </w:p>
    <w:p w:rsidR="4323ED56" w:rsidP="00C4535E" w:rsidRDefault="4323ED56" w14:paraId="09F144A3" w14:textId="177C67EE">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summary of positions I have held. Prior to beginning graduate studies, I worked in</w:t>
      </w:r>
    </w:p>
    <w:p w:rsidR="4323ED56" w:rsidP="00C4535E" w:rsidRDefault="4323ED56" w14:paraId="16F39276" w14:textId="4336D652">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industry on the design of nuclear facilities.</w:t>
      </w:r>
      <w:r>
        <w:br/>
      </w:r>
    </w:p>
    <w:p w:rsidR="4323ED56" w:rsidP="00C4535E" w:rsidRDefault="4323ED56" w14:paraId="092138E3" w14:textId="1961ED24">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I am a member of the National Academy of Engineering. My research and publications</w:t>
      </w:r>
    </w:p>
    <w:p w:rsidR="4323ED56" w:rsidP="00C4535E" w:rsidRDefault="4323ED56" w14:paraId="285AFA96" w14:textId="55C541BC">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cover both applied and fundamental topics related to nuclear technology. My work and</w:t>
      </w:r>
      <w:r w:rsidRPr="4AD99E59" w:rsidR="21D83C00">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over 300 research publications have covered topics in nuclear fusion energy, fission</w:t>
      </w:r>
    </w:p>
    <w:p w:rsidR="006E00CE" w:rsidP="006E00CE" w:rsidRDefault="4323ED56" w14:paraId="06FF5A29" w14:textId="77777777">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reactor design and safety analysis, nuclear waste management, and fundamental topics in</w:t>
      </w:r>
      <w:r w:rsidRPr="4AD99E59" w:rsidR="4BDB0F80">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heat transfer and fluid mechanics that are relevant to these applications. I am frequently</w:t>
      </w:r>
      <w:r w:rsidRPr="4AD99E59" w:rsidR="2A26E13C">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called upon to serve on advisory panels for the federal government, the national</w:t>
      </w:r>
      <w:r w:rsidRPr="4AD99E59" w:rsidR="085EE7B1">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laboratories and the National Academies on topics related to nuclear technologies, as well</w:t>
      </w:r>
      <w:r w:rsidRPr="4AD99E59" w:rsidR="091D025A">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as expert panels at academic conferences and workshops. I am currently a member of the</w:t>
      </w:r>
      <w:r w:rsidRPr="4AD99E59" w:rsidR="1A0C8E60">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National Academies Nuclear and Radiation Studies Board.</w:t>
      </w:r>
    </w:p>
    <w:p w:rsidR="4323ED56" w:rsidP="006E00CE" w:rsidRDefault="4323ED56" w14:paraId="0D85867E" w14:textId="144DC806">
      <w:pPr>
        <w:spacing w:after="0" w:line="240" w:lineRule="auto"/>
        <w:rPr>
          <w:rFonts w:ascii="Palatino Linotype" w:hAnsi="Palatino Linotype" w:eastAsia="MS Mincho" w:cs="Arial"/>
          <w:lang w:eastAsia="ja-JP" w:bidi="he-IL"/>
        </w:rPr>
      </w:pPr>
      <w:r>
        <w:br/>
      </w:r>
      <w:r w:rsidRPr="4AD99E59">
        <w:rPr>
          <w:rFonts w:ascii="Palatino Linotype" w:hAnsi="Palatino Linotype" w:eastAsia="MS Mincho" w:cs="Arial"/>
          <w:lang w:eastAsia="ja-JP" w:bidi="he-IL"/>
        </w:rPr>
        <w:t>Since 2003 I have been active in research and development for a novel high</w:t>
      </w:r>
      <w:r w:rsidRPr="4AD99E59" w:rsidR="206DE835">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temperature</w:t>
      </w:r>
      <w:r w:rsidRPr="4AD99E59" w:rsidR="5C758418">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reactor technology now called fluoride salt cooled high temperature reactors (FHRs).</w:t>
      </w:r>
    </w:p>
    <w:p w:rsidR="4323ED56" w:rsidP="006E00CE" w:rsidRDefault="4323ED56" w14:paraId="39FF5460" w14:textId="3B0A9423">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Initial work with universities and national laboratories showed the technology has</w:t>
      </w:r>
    </w:p>
    <w:p w:rsidR="4323ED56" w:rsidP="006E00CE" w:rsidRDefault="4323ED56" w14:paraId="05749994" w14:textId="7D96A357">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promise to have high intrinsic safety, precluding accidents that can have off-site</w:t>
      </w:r>
    </w:p>
    <w:p w:rsidR="4323ED56" w:rsidP="006E00CE" w:rsidRDefault="4323ED56" w14:paraId="0FCC5DD5" w14:textId="0DE83F3E">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consequences as can and have occurred with existing water cooled reactors. In 2012 the</w:t>
      </w:r>
    </w:p>
    <w:p w:rsidR="4323ED56" w:rsidP="006E00CE" w:rsidRDefault="4323ED56" w14:paraId="138C52C8" w14:textId="5D5626BA">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Department of Energy funded a large research project with UC Berkeley, MIT and UW</w:t>
      </w:r>
    </w:p>
    <w:p w:rsidR="4323ED56" w:rsidP="006E00CE" w:rsidRDefault="4323ED56" w14:paraId="5EA2D064" w14:textId="03A80B1C">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Madison, which was successful in establishing the scientific and technical basis for</w:t>
      </w:r>
    </w:p>
    <w:p w:rsidR="4323ED56" w:rsidP="006E00CE" w:rsidRDefault="4323ED56" w14:paraId="5F86C75F" w14:textId="5F359CD0">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design and licensing of this new class of high temperature reactors. In 2017 I joined, on a</w:t>
      </w:r>
      <w:r w:rsidRPr="4AD99E59" w:rsidR="1E500BC2">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part-time basis, the start up company Kairos Power formed to further develop this FHR</w:t>
      </w:r>
      <w:r w:rsidRPr="4AD99E59" w:rsidR="1B5ADB39">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technology. I currently continue to teach and supervise research at UC Berkeley while</w:t>
      </w:r>
      <w:r w:rsidRPr="4AD99E59" w:rsidR="13E2D2E5">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working part time at Kairos, and remain active also as a member of the Diablo Canyon</w:t>
      </w:r>
      <w:r w:rsidRPr="4AD99E59" w:rsidR="31595868">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Independent Safety Committee.</w:t>
      </w:r>
      <w:r>
        <w:br/>
      </w:r>
    </w:p>
    <w:p w:rsidR="4323ED56" w:rsidP="006E00CE" w:rsidRDefault="4323ED56" w14:paraId="1056DB9A" w14:textId="56B92CE2">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I have taught extensively in courses related to reactor design and safety. This includes</w:t>
      </w:r>
    </w:p>
    <w:p w:rsidR="4323ED56" w:rsidP="006E00CE" w:rsidRDefault="4323ED56" w14:paraId="41137642" w14:textId="42F25963">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the undergraduate courses NE-161, Nuclear Power Engineering, and NE-170, Nuclear</w:t>
      </w:r>
    </w:p>
    <w:p w:rsidR="4323ED56" w:rsidP="006E00CE" w:rsidRDefault="4323ED56" w14:paraId="10B1A59D" w14:textId="51D34FF7">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Design, as well as the graduate courses NE-260, Thermal Aspects of Nuclear Reactors</w:t>
      </w:r>
    </w:p>
    <w:p w:rsidR="4323ED56" w:rsidP="006E00CE" w:rsidRDefault="4323ED56" w14:paraId="471B1294" w14:textId="00F24AEF">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NE-267, Nuclear Reactor Safety, and NE-275, Risk Assessment. The NE-161, NE-260,</w:t>
      </w:r>
    </w:p>
    <w:p w:rsidR="4323ED56" w:rsidP="006E00CE" w:rsidRDefault="4323ED56" w14:paraId="56671ECC" w14:textId="2B627B98">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NE-267, and NE-275 courses cover all theoretical and practical aspects of nuclear reactor</w:t>
      </w:r>
      <w:r w:rsidRPr="4AD99E59" w:rsidR="38982492">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safety.</w:t>
      </w:r>
      <w:r>
        <w:br/>
      </w:r>
    </w:p>
    <w:p w:rsidR="4323ED56" w:rsidP="006E00CE" w:rsidRDefault="4323ED56" w14:paraId="0AA87627" w14:textId="56649D72">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In 2017 I stepped down from my position as Executive Associate Dean of the College of</w:t>
      </w:r>
    </w:p>
    <w:p w:rsidR="4323ED56" w:rsidP="006E00CE" w:rsidRDefault="4323ED56" w14:paraId="7BD4FF4F" w14:textId="0685626C">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Engineering, and am also a former chair the Department of Nuclear Engineering and of</w:t>
      </w:r>
    </w:p>
    <w:p w:rsidR="4323ED56" w:rsidP="006E00CE" w:rsidRDefault="4323ED56" w14:paraId="3A5C3BA0" w14:textId="5E92244E">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lastRenderedPageBreak/>
        <w:t>the Energy and Resources Group, at U.C. Berkeley. I am a Fellow of the American</w:t>
      </w:r>
    </w:p>
    <w:p w:rsidR="4323ED56" w:rsidP="006E00CE" w:rsidRDefault="4323ED56" w14:paraId="38EA09B5" w14:textId="58CDEF0B">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Nuclear Society and a former chair of its Thermal Hydraulics Division. I previously</w:t>
      </w:r>
    </w:p>
    <w:p w:rsidR="4323ED56" w:rsidP="006E00CE" w:rsidRDefault="4323ED56" w14:paraId="21315609" w14:textId="11E579A7">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chaired the Radiation Safety Committee for the University of California, Berkeley, which</w:t>
      </w:r>
      <w:r w:rsidRPr="4AD99E59" w:rsidR="06027141">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is regulated by the California Department of Public Health and is responsible for</w:t>
      </w:r>
    </w:p>
    <w:p w:rsidR="4323ED56" w:rsidP="006E00CE" w:rsidRDefault="4323ED56" w14:paraId="10A4CE37" w14:textId="6888E676">
      <w:pPr>
        <w:spacing w:after="0" w:line="240" w:lineRule="auto"/>
        <w:rPr>
          <w:rFonts w:ascii="Palatino Linotype" w:hAnsi="Palatino Linotype" w:eastAsia="MS Mincho" w:cs="Arial"/>
          <w:lang w:eastAsia="ja-JP" w:bidi="he-IL"/>
        </w:rPr>
      </w:pPr>
      <w:r w:rsidRPr="4AD99E59">
        <w:rPr>
          <w:rFonts w:ascii="Palatino Linotype" w:hAnsi="Palatino Linotype" w:eastAsia="MS Mincho" w:cs="Arial"/>
          <w:lang w:eastAsia="ja-JP" w:bidi="he-IL"/>
        </w:rPr>
        <w:t>reviewing all authorizations for radioactive materials and radiation producing machines</w:t>
      </w:r>
      <w:r w:rsidRPr="4AD99E59" w:rsidR="2F506991">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used in research on the Berkeley campus, and chaired of the Reactor Safeguards</w:t>
      </w:r>
      <w:r w:rsidRPr="4AD99E59" w:rsidR="4581593C">
        <w:rPr>
          <w:rFonts w:ascii="Palatino Linotype" w:hAnsi="Palatino Linotype" w:eastAsia="MS Mincho" w:cs="Arial"/>
          <w:lang w:eastAsia="ja-JP" w:bidi="he-IL"/>
        </w:rPr>
        <w:t xml:space="preserve"> </w:t>
      </w:r>
      <w:r w:rsidRPr="4AD99E59">
        <w:rPr>
          <w:rFonts w:ascii="Palatino Linotype" w:hAnsi="Palatino Linotype" w:eastAsia="MS Mincho" w:cs="Arial"/>
          <w:lang w:eastAsia="ja-JP" w:bidi="he-IL"/>
        </w:rPr>
        <w:t>Committee for the Aerotest Research Reactor in Pleasanton, California until 2017.</w:t>
      </w:r>
    </w:p>
    <w:p w:rsidR="00C91FAD" w:rsidRDefault="00C91FAD" w14:paraId="06DB873F" w14:textId="46F78F58">
      <w:r>
        <w:br w:type="page"/>
      </w:r>
    </w:p>
    <w:p w:rsidRPr="00C91FAD" w:rsidR="00C91FAD" w:rsidP="006E00CE" w:rsidRDefault="00C91FAD" w14:paraId="5333DEB0" w14:textId="77777777">
      <w:pPr>
        <w:widowControl w:val="0"/>
        <w:autoSpaceDE w:val="0"/>
        <w:autoSpaceDN w:val="0"/>
        <w:adjustRightInd w:val="0"/>
        <w:spacing w:before="120" w:after="240" w:line="240" w:lineRule="auto"/>
        <w:rPr>
          <w:rFonts w:ascii="Palatino Linotype" w:hAnsi="Palatino Linotype" w:eastAsia="Times New Roman" w:cs="Times New Roman"/>
          <w:kern w:val="0"/>
          <w:sz w:val="28"/>
          <w:szCs w:val="28"/>
          <w:lang w:val="en"/>
          <w14:ligatures w14:val="none"/>
        </w:rPr>
      </w:pPr>
      <w:r w:rsidRPr="00C91FAD">
        <w:rPr>
          <w:rFonts w:ascii="Palatino Linotype" w:hAnsi="Palatino Linotype" w:eastAsia="Times New Roman" w:cs="Times New Roman"/>
          <w:b/>
          <w:bCs/>
          <w:kern w:val="0"/>
          <w:sz w:val="28"/>
          <w:szCs w:val="28"/>
          <w:u w:val="single"/>
          <w:lang w:val="en"/>
          <w14:ligatures w14:val="none"/>
        </w:rPr>
        <w:lastRenderedPageBreak/>
        <w:t>Dr. Michael Quinn</w:t>
      </w:r>
    </w:p>
    <w:p w:rsidRPr="006E00CE" w:rsidR="00C91FAD" w:rsidP="294BEF7A" w:rsidRDefault="52565689" w14:paraId="284A99E8" w14:textId="0D9B34F0">
      <w:pPr>
        <w:spacing w:after="0" w:line="240" w:lineRule="auto"/>
        <w:rPr>
          <w:rFonts w:ascii="Palatino Linotype" w:hAnsi="Palatino Linotype"/>
        </w:rPr>
      </w:pPr>
      <w:r w:rsidRPr="006E00CE">
        <w:rPr>
          <w:rFonts w:ascii="Palatino Linotype" w:hAnsi="Palatino Linotype" w:eastAsia="Arial" w:cs="Arial"/>
          <w:b/>
          <w:bCs/>
          <w:i/>
          <w:iCs/>
          <w:u w:val="single"/>
        </w:rPr>
        <w:t>Dr. Michael Quinn</w:t>
      </w:r>
      <w:r w:rsidRPr="006E00CE">
        <w:rPr>
          <w:rFonts w:ascii="Palatino Linotype" w:hAnsi="Palatino Linotype" w:eastAsia="Arial" w:cs="Arial"/>
          <w:i/>
          <w:iCs/>
        </w:rPr>
        <w:t xml:space="preserve"> </w:t>
      </w:r>
      <w:r w:rsidRPr="006E00CE">
        <w:rPr>
          <w:rFonts w:ascii="Palatino Linotype" w:hAnsi="Palatino Linotype" w:eastAsia="Arial" w:cs="Arial"/>
        </w:rPr>
        <w:t>has several decades of comprehensive commercial nuclear power experience that entail independently evaluating, overseeing, and/or operating at commercial nuclear power and/or government nuclear reactor sites. His hands-on experience includes:</w:t>
      </w:r>
    </w:p>
    <w:p w:rsidRPr="006E00CE" w:rsidR="00C91FAD" w:rsidP="7FEDFA64" w:rsidRDefault="52565689" w14:paraId="25D73739" w14:textId="256563C3">
      <w:pPr>
        <w:pStyle w:val="ListParagraph"/>
        <w:numPr>
          <w:ilvl w:val="0"/>
          <w:numId w:val="2"/>
        </w:numPr>
        <w:spacing w:after="0" w:line="240" w:lineRule="auto"/>
        <w:ind w:left="547" w:hanging="187"/>
        <w:rPr>
          <w:rFonts w:ascii="Palatino Linotype" w:hAnsi="Palatino Linotype" w:eastAsia="Arial" w:cs="Arial"/>
        </w:rPr>
      </w:pPr>
      <w:r w:rsidRPr="006E00CE">
        <w:rPr>
          <w:rFonts w:ascii="Palatino Linotype" w:hAnsi="Palatino Linotype" w:eastAsia="Arial" w:cs="Arial"/>
        </w:rPr>
        <w:t xml:space="preserve">Currently: Chair of the </w:t>
      </w:r>
      <w:r w:rsidRPr="006E00CE">
        <w:rPr>
          <w:rFonts w:ascii="Palatino Linotype" w:hAnsi="Palatino Linotype" w:eastAsia="Arial" w:cs="Arial"/>
          <w:i/>
          <w:iCs/>
        </w:rPr>
        <w:t>Connecticut Nuclear Energy Advisory Council (NEAC)</w:t>
      </w:r>
      <w:r w:rsidRPr="006E00CE">
        <w:rPr>
          <w:rFonts w:ascii="Palatino Linotype" w:hAnsi="Palatino Linotype" w:eastAsia="Arial" w:cs="Arial"/>
        </w:rPr>
        <w:t xml:space="preserve">, which is responsible for independent oversight of the two-unit Millstone Nuclear Power Station and the Connecticut Yankee (Haddam Neck Site) Independent Spent Fuel Storage Installation (ISFSI). NEAC reports to the Governor of the State of Connecticut and the Connecticut General Assembly. </w:t>
      </w:r>
      <w:r w:rsidRPr="006E00CE" w:rsidR="73EB0220">
        <w:rPr>
          <w:rFonts w:ascii="Palatino Linotype" w:hAnsi="Palatino Linotype" w:eastAsia="Arial" w:cs="Arial"/>
        </w:rPr>
        <w:t>Dr. Michael Quinn</w:t>
      </w:r>
      <w:r w:rsidRPr="006E00CE">
        <w:rPr>
          <w:rFonts w:ascii="Palatino Linotype" w:hAnsi="Palatino Linotype" w:eastAsia="Arial" w:cs="Arial"/>
        </w:rPr>
        <w:t xml:space="preserve"> was appointed by the President Pro Tempore of the Connecticut Senate</w:t>
      </w:r>
    </w:p>
    <w:p w:rsidRPr="006E00CE" w:rsidR="00C91FAD" w:rsidP="294BEF7A" w:rsidRDefault="52565689" w14:paraId="4A01198A" w14:textId="6F5B94AE">
      <w:pPr>
        <w:pStyle w:val="ListParagraph"/>
        <w:numPr>
          <w:ilvl w:val="0"/>
          <w:numId w:val="2"/>
        </w:numPr>
        <w:spacing w:after="0" w:line="240" w:lineRule="auto"/>
        <w:ind w:left="547" w:hanging="187"/>
        <w:rPr>
          <w:rFonts w:ascii="Palatino Linotype" w:hAnsi="Palatino Linotype" w:eastAsia="Arial" w:cs="Arial"/>
          <w:lang w:val="en"/>
        </w:rPr>
      </w:pPr>
      <w:r w:rsidRPr="006E00CE">
        <w:rPr>
          <w:rFonts w:ascii="Palatino Linotype" w:hAnsi="Palatino Linotype" w:eastAsia="Arial" w:cs="Arial"/>
          <w:lang w:val="en"/>
        </w:rPr>
        <w:t xml:space="preserve">Currently: Nuclear Evaluator. During the past 20 years </w:t>
      </w:r>
      <w:r w:rsidRPr="006E00CE" w:rsidR="73EB0220">
        <w:rPr>
          <w:rFonts w:ascii="Palatino Linotype" w:hAnsi="Palatino Linotype" w:eastAsia="Arial" w:cs="Arial"/>
          <w:lang w:val="en"/>
        </w:rPr>
        <w:t>Dr. Michael Quinn</w:t>
      </w:r>
      <w:r w:rsidRPr="006E00CE">
        <w:rPr>
          <w:rFonts w:ascii="Palatino Linotype" w:hAnsi="Palatino Linotype" w:eastAsia="Arial" w:cs="Arial"/>
          <w:lang w:val="en"/>
        </w:rPr>
        <w:t xml:space="preserve"> has been, and is currently, an independent nuclear power operations evaluator; during which time his experience has included on-site evaluation of nuclear operational and organizational performance at over 40 nuclear generating units in the US and Canada, as well as on research reactors and US Department of Energy nuclear facilities</w:t>
      </w:r>
    </w:p>
    <w:p w:rsidRPr="006E00CE" w:rsidR="00C91FAD" w:rsidP="294BEF7A" w:rsidRDefault="52565689" w14:paraId="2B94D51B" w14:textId="58324A37">
      <w:pPr>
        <w:pStyle w:val="ListParagraph"/>
        <w:numPr>
          <w:ilvl w:val="0"/>
          <w:numId w:val="2"/>
        </w:numPr>
        <w:spacing w:after="0" w:line="240" w:lineRule="auto"/>
        <w:ind w:left="547" w:hanging="187"/>
        <w:rPr>
          <w:rFonts w:ascii="Palatino Linotype" w:hAnsi="Palatino Linotype" w:eastAsia="Arial" w:cs="Arial"/>
          <w:lang w:val="en"/>
        </w:rPr>
      </w:pPr>
      <w:r w:rsidRPr="006E00CE">
        <w:rPr>
          <w:rFonts w:ascii="Palatino Linotype" w:hAnsi="Palatino Linotype" w:eastAsia="Arial" w:cs="Arial"/>
          <w:lang w:val="en"/>
        </w:rPr>
        <w:t xml:space="preserve">Currently: Instructor to the US NRC. Since 2006 (four successive five-year contracts), </w:t>
      </w:r>
      <w:r w:rsidRPr="006E00CE" w:rsidR="73EB0220">
        <w:rPr>
          <w:rFonts w:ascii="Palatino Linotype" w:hAnsi="Palatino Linotype" w:eastAsia="Arial" w:cs="Arial"/>
          <w:lang w:val="en"/>
        </w:rPr>
        <w:t>Dr. Michael Quinn</w:t>
      </w:r>
      <w:r w:rsidRPr="006E00CE">
        <w:rPr>
          <w:rFonts w:ascii="Palatino Linotype" w:hAnsi="Palatino Linotype" w:eastAsia="Arial" w:cs="Arial"/>
          <w:lang w:val="en"/>
        </w:rPr>
        <w:t xml:space="preserve"> and his Team has taught over 600 US NRC inspectors and technical staff how to evaluate nuclear plant licensee event evaluation performance, engaging the USNRC Reactor Oversight Program’s Inspection Procedures 95001, 95002, and 95003; seven cornerstones; and three cross-cutting areas of human performance, safety culture, and Problem Identification &amp; Resolution (contracted into 2029)</w:t>
      </w:r>
    </w:p>
    <w:p w:rsidRPr="006E00CE" w:rsidR="00C91FAD" w:rsidP="7FEDFA64" w:rsidRDefault="52565689" w14:paraId="7BEFCBDA" w14:textId="56A66049">
      <w:pPr>
        <w:pStyle w:val="ListParagraph"/>
        <w:numPr>
          <w:ilvl w:val="0"/>
          <w:numId w:val="2"/>
        </w:numPr>
        <w:spacing w:after="0" w:line="240" w:lineRule="auto"/>
        <w:ind w:left="547" w:hanging="187"/>
        <w:rPr>
          <w:rFonts w:ascii="Palatino Linotype" w:hAnsi="Palatino Linotype" w:eastAsia="Arial" w:cs="Arial"/>
        </w:rPr>
      </w:pPr>
      <w:r w:rsidRPr="006E00CE">
        <w:rPr>
          <w:rFonts w:ascii="Palatino Linotype" w:hAnsi="Palatino Linotype" w:eastAsia="Arial" w:cs="Arial"/>
        </w:rPr>
        <w:t>Previously: 25 years in operating and senior site management roles at two nuclear power stations, earning a Senior Reactor Operator’s License (SRO) on a Westinghouse PWR (Diablo Canyon is a Westinghouse PWR). While at Millstone Nuclear Station, Michael was a member of the station recovery team that developed and commissioned nuclear safety &amp; safety conscious work environment (SCWE) programs to support restart after a several year USNRC-directed shutdown</w:t>
      </w:r>
    </w:p>
    <w:p w:rsidRPr="006E00CE" w:rsidR="00C91FAD" w:rsidP="6E17AB31" w:rsidRDefault="73EB0220" w14:paraId="23AA59A2" w14:textId="3D2BA6FA">
      <w:pPr>
        <w:spacing w:before="120" w:after="0" w:line="240" w:lineRule="auto"/>
        <w:ind w:right="-90"/>
        <w:rPr>
          <w:rFonts w:ascii="Palatino Linotype" w:hAnsi="Palatino Linotype" w:eastAsia="Arial" w:cs="Arial"/>
        </w:rPr>
      </w:pPr>
      <w:r w:rsidRPr="006E00CE">
        <w:rPr>
          <w:rFonts w:ascii="Palatino Linotype" w:hAnsi="Palatino Linotype" w:eastAsia="Arial" w:cs="Arial"/>
        </w:rPr>
        <w:t>Dr. Michael Quinn</w:t>
      </w:r>
      <w:r w:rsidRPr="006E00CE" w:rsidR="52565689">
        <w:rPr>
          <w:rFonts w:ascii="Palatino Linotype" w:hAnsi="Palatino Linotype" w:eastAsia="Arial" w:cs="Arial"/>
        </w:rPr>
        <w:t xml:space="preserve"> has a demonstrated history to prescriptively and effectively communicate his independent evaluations, reports, and recommendations in objective, balanced, empirically-based, plain language to a broad spectrum of stakeholders. His recommendations and corrective actions address the 1) substantive problems, 2) the causal factors that enabled the problems, and 3), the processes that should have identified and addressed the causal factors at an earlier, safer, more risk-compliant time.</w:t>
      </w:r>
    </w:p>
    <w:p w:rsidRPr="006E00CE" w:rsidR="00C91FAD" w:rsidP="294BEF7A" w:rsidRDefault="52565689" w14:paraId="38474AAD" w14:textId="0E3AEA36">
      <w:pPr>
        <w:spacing w:before="120" w:after="0" w:line="240" w:lineRule="auto"/>
        <w:rPr>
          <w:rFonts w:ascii="Palatino Linotype" w:hAnsi="Palatino Linotype"/>
        </w:rPr>
      </w:pPr>
      <w:r w:rsidRPr="006E00CE">
        <w:rPr>
          <w:rFonts w:ascii="Palatino Linotype" w:hAnsi="Palatino Linotype" w:eastAsia="Arial" w:cs="Arial"/>
        </w:rPr>
        <w:lastRenderedPageBreak/>
        <w:t>Michael has delivered his independent assessments to federal and state agencies, state and federal regulators, utility commissions, Boards of Directors, nuclear utility executives, nuclear plant staff, external interest groups, and the public.  He has presented findings in closed and open settings, as well as in public forums with regulators, town hall attendees, and public stakeholders.</w:t>
      </w:r>
    </w:p>
    <w:p w:rsidRPr="006E00CE" w:rsidR="00C91FAD" w:rsidP="294BEF7A" w:rsidRDefault="52565689" w14:paraId="647AB5D7" w14:textId="39CD0141">
      <w:pPr>
        <w:spacing w:after="0" w:line="240" w:lineRule="auto"/>
        <w:rPr>
          <w:rFonts w:ascii="Palatino Linotype" w:hAnsi="Palatino Linotype"/>
        </w:rPr>
      </w:pPr>
      <w:r w:rsidRPr="006E00CE">
        <w:rPr>
          <w:rFonts w:ascii="Palatino Linotype" w:hAnsi="Palatino Linotype" w:eastAsia="Arial" w:cs="Arial"/>
          <w:lang w:val="en"/>
        </w:rPr>
        <w:t xml:space="preserve"> </w:t>
      </w:r>
    </w:p>
    <w:p w:rsidRPr="006E00CE" w:rsidR="00C91FAD" w:rsidP="294BEF7A" w:rsidRDefault="52565689" w14:paraId="726B92B3" w14:textId="2901AFF2">
      <w:pPr>
        <w:spacing w:after="0" w:line="240" w:lineRule="auto"/>
        <w:rPr>
          <w:rFonts w:ascii="Palatino Linotype" w:hAnsi="Palatino Linotype"/>
        </w:rPr>
      </w:pPr>
      <w:r w:rsidRPr="006E00CE">
        <w:rPr>
          <w:rFonts w:ascii="Palatino Linotype" w:hAnsi="Palatino Linotype" w:eastAsia="Arial" w:cs="Arial"/>
          <w:b/>
          <w:bCs/>
          <w:lang w:val="en"/>
        </w:rPr>
        <w:t>EDUCATION:</w:t>
      </w:r>
    </w:p>
    <w:p w:rsidRPr="006E00CE" w:rsidR="00C91FAD" w:rsidP="294BEF7A" w:rsidRDefault="52565689" w14:paraId="14E7AE66" w14:textId="5C6DB4B7">
      <w:pPr>
        <w:spacing w:after="0" w:line="240" w:lineRule="auto"/>
        <w:rPr>
          <w:rFonts w:ascii="Palatino Linotype" w:hAnsi="Palatino Linotype"/>
        </w:rPr>
      </w:pPr>
      <w:r w:rsidRPr="006E00CE">
        <w:rPr>
          <w:rFonts w:ascii="Palatino Linotype" w:hAnsi="Palatino Linotype" w:eastAsia="Arial" w:cs="Arial"/>
          <w:lang w:val="en"/>
        </w:rPr>
        <w:t>Doctor of Science (Sc.D.) Organizational System Dynamics - University of New Haven</w:t>
      </w:r>
    </w:p>
    <w:p w:rsidRPr="006E00CE" w:rsidR="00C91FAD" w:rsidP="294BEF7A" w:rsidRDefault="52565689" w14:paraId="013D36ED" w14:textId="34091FA8">
      <w:pPr>
        <w:spacing w:after="0" w:line="240" w:lineRule="auto"/>
        <w:rPr>
          <w:rFonts w:ascii="Palatino Linotype" w:hAnsi="Palatino Linotype"/>
        </w:rPr>
      </w:pPr>
      <w:r w:rsidRPr="006E00CE">
        <w:rPr>
          <w:rFonts w:ascii="Palatino Linotype" w:hAnsi="Palatino Linotype" w:eastAsia="Arial" w:cs="Arial"/>
          <w:lang w:val="en"/>
        </w:rPr>
        <w:t xml:space="preserve">Master of Business Administration - University of New Haven </w:t>
      </w:r>
    </w:p>
    <w:p w:rsidRPr="006E00CE" w:rsidR="00C91FAD" w:rsidP="294BEF7A" w:rsidRDefault="52565689" w14:paraId="79A93317" w14:textId="02983D46">
      <w:pPr>
        <w:spacing w:after="0" w:line="240" w:lineRule="auto"/>
        <w:rPr>
          <w:rFonts w:ascii="Palatino Linotype" w:hAnsi="Palatino Linotype"/>
        </w:rPr>
      </w:pPr>
      <w:r w:rsidRPr="006E00CE">
        <w:rPr>
          <w:rFonts w:ascii="Palatino Linotype" w:hAnsi="Palatino Linotype" w:eastAsia="Arial" w:cs="Arial"/>
          <w:lang w:val="en"/>
        </w:rPr>
        <w:t>BSc. Chemistry - Charter Oak College</w:t>
      </w:r>
    </w:p>
    <w:p w:rsidRPr="006E00CE" w:rsidR="00C91FAD" w:rsidP="294BEF7A" w:rsidRDefault="52565689" w14:paraId="3EC0A980" w14:textId="348CB0A3">
      <w:pPr>
        <w:spacing w:after="0" w:line="240" w:lineRule="auto"/>
        <w:rPr>
          <w:rFonts w:ascii="Palatino Linotype" w:hAnsi="Palatino Linotype"/>
        </w:rPr>
      </w:pPr>
      <w:r w:rsidRPr="006E00CE">
        <w:rPr>
          <w:rFonts w:ascii="Palatino Linotype" w:hAnsi="Palatino Linotype" w:eastAsia="Arial" w:cs="Arial"/>
          <w:lang w:val="en"/>
        </w:rPr>
        <w:t xml:space="preserve">BA General Studies Biology - University of Connecticut </w:t>
      </w:r>
    </w:p>
    <w:p w:rsidRPr="006E00CE" w:rsidR="00C91FAD" w:rsidP="294BEF7A" w:rsidRDefault="52565689" w14:paraId="760EC7F3" w14:textId="73FF519B">
      <w:pPr>
        <w:spacing w:after="0" w:line="240" w:lineRule="auto"/>
        <w:rPr>
          <w:rFonts w:ascii="Palatino Linotype" w:hAnsi="Palatino Linotype"/>
        </w:rPr>
      </w:pPr>
      <w:r w:rsidRPr="006E00CE">
        <w:rPr>
          <w:rFonts w:ascii="Palatino Linotype" w:hAnsi="Palatino Linotype" w:eastAsia="Arial" w:cs="Arial"/>
          <w:lang w:val="en"/>
        </w:rPr>
        <w:t xml:space="preserve"> </w:t>
      </w:r>
    </w:p>
    <w:p w:rsidRPr="006E00CE" w:rsidR="00C91FAD" w:rsidP="294BEF7A" w:rsidRDefault="52565689" w14:paraId="76E0C296" w14:textId="6B47EAD6">
      <w:pPr>
        <w:spacing w:after="0" w:line="240" w:lineRule="auto"/>
        <w:rPr>
          <w:rFonts w:ascii="Palatino Linotype" w:hAnsi="Palatino Linotype"/>
        </w:rPr>
      </w:pPr>
      <w:r w:rsidRPr="006E00CE">
        <w:rPr>
          <w:rFonts w:ascii="Palatino Linotype" w:hAnsi="Palatino Linotype" w:eastAsia="Arial" w:cs="Arial"/>
          <w:b/>
          <w:bCs/>
          <w:lang w:val="en"/>
        </w:rPr>
        <w:t>LICENSURE and CERTIFICATIONS</w:t>
      </w:r>
    </w:p>
    <w:p w:rsidRPr="006E00CE" w:rsidR="00C91FAD" w:rsidP="294BEF7A" w:rsidRDefault="52565689" w14:paraId="4AEDDE52" w14:textId="19DA0107">
      <w:pPr>
        <w:spacing w:after="0" w:line="240" w:lineRule="auto"/>
        <w:rPr>
          <w:rFonts w:ascii="Palatino Linotype" w:hAnsi="Palatino Linotype"/>
        </w:rPr>
      </w:pPr>
      <w:r w:rsidRPr="006E00CE">
        <w:rPr>
          <w:rFonts w:ascii="Palatino Linotype" w:hAnsi="Palatino Linotype" w:eastAsia="Arial" w:cs="Arial"/>
          <w:lang w:val="en"/>
        </w:rPr>
        <w:t>- U.S. NRC Senior Reactor Operator License #10071 Westinghouse Pressurized Water Reactor (PWR)</w:t>
      </w:r>
    </w:p>
    <w:p w:rsidRPr="006E00CE" w:rsidR="00C91FAD" w:rsidP="294BEF7A" w:rsidRDefault="52565689" w14:paraId="6609D717" w14:textId="047CDF14">
      <w:pPr>
        <w:spacing w:after="0" w:line="240" w:lineRule="auto"/>
        <w:rPr>
          <w:rFonts w:ascii="Palatino Linotype" w:hAnsi="Palatino Linotype"/>
        </w:rPr>
      </w:pPr>
      <w:r w:rsidRPr="006E00CE">
        <w:rPr>
          <w:rFonts w:ascii="Palatino Linotype" w:hAnsi="Palatino Linotype" w:eastAsia="Arial" w:cs="Arial"/>
          <w:lang w:val="en"/>
        </w:rPr>
        <w:t>- Certified Event Causal Analysis Investigator by:</w:t>
      </w:r>
    </w:p>
    <w:p w:rsidRPr="006E00CE" w:rsidR="00C91FAD" w:rsidP="294BEF7A" w:rsidRDefault="52565689" w14:paraId="55F0FFBC" w14:textId="2D02024C">
      <w:pPr>
        <w:pStyle w:val="ListParagraph"/>
        <w:numPr>
          <w:ilvl w:val="0"/>
          <w:numId w:val="1"/>
        </w:numPr>
        <w:spacing w:after="0" w:line="240" w:lineRule="auto"/>
        <w:rPr>
          <w:rFonts w:ascii="Palatino Linotype" w:hAnsi="Palatino Linotype" w:eastAsia="Arial" w:cs="Arial"/>
          <w:lang w:val="en"/>
        </w:rPr>
      </w:pPr>
      <w:r w:rsidRPr="006E00CE">
        <w:rPr>
          <w:rFonts w:ascii="Palatino Linotype" w:hAnsi="Palatino Linotype" w:eastAsia="Arial" w:cs="Arial"/>
          <w:lang w:val="en"/>
        </w:rPr>
        <w:t>Nuclear Safety Review Concepts Event Evaluation (Phoenix Method) and,</w:t>
      </w:r>
    </w:p>
    <w:p w:rsidRPr="006E00CE" w:rsidR="00C91FAD" w:rsidP="294BEF7A" w:rsidRDefault="52565689" w14:paraId="74C75FC3" w14:textId="02A8BF46">
      <w:pPr>
        <w:pStyle w:val="ListParagraph"/>
        <w:numPr>
          <w:ilvl w:val="0"/>
          <w:numId w:val="1"/>
        </w:numPr>
        <w:spacing w:after="0" w:line="240" w:lineRule="auto"/>
        <w:rPr>
          <w:rFonts w:ascii="Palatino Linotype" w:hAnsi="Palatino Linotype" w:eastAsia="Arial" w:cs="Arial"/>
          <w:lang w:val="en"/>
        </w:rPr>
      </w:pPr>
      <w:r w:rsidRPr="006E00CE">
        <w:rPr>
          <w:rFonts w:ascii="Palatino Linotype" w:hAnsi="Palatino Linotype" w:eastAsia="Arial" w:cs="Arial"/>
          <w:lang w:val="en"/>
        </w:rPr>
        <w:t xml:space="preserve">FPI/ PII Prevention and Reduction of Nuclear Organizational and Programmatic Failures </w:t>
      </w:r>
    </w:p>
    <w:p w:rsidRPr="006E00CE" w:rsidR="00C91FAD" w:rsidP="294BEF7A" w:rsidRDefault="52565689" w14:paraId="35F38093" w14:textId="3759ECBC">
      <w:pPr>
        <w:spacing w:after="0" w:line="240" w:lineRule="auto"/>
        <w:rPr>
          <w:rFonts w:ascii="Palatino Linotype" w:hAnsi="Palatino Linotype"/>
        </w:rPr>
      </w:pPr>
      <w:r w:rsidRPr="006E00CE">
        <w:rPr>
          <w:rFonts w:ascii="Palatino Linotype" w:hAnsi="Palatino Linotype" w:eastAsia="Arial" w:cs="Arial"/>
          <w:lang w:val="en"/>
        </w:rPr>
        <w:t xml:space="preserve">- Certified Radiation Safety Officer  </w:t>
      </w:r>
    </w:p>
    <w:p w:rsidRPr="006E00CE" w:rsidR="00C91FAD" w:rsidP="294BEF7A" w:rsidRDefault="52565689" w14:paraId="2D690299" w14:textId="2400FB5F">
      <w:pPr>
        <w:spacing w:after="0" w:line="240" w:lineRule="auto"/>
        <w:rPr>
          <w:rFonts w:ascii="Palatino Linotype" w:hAnsi="Palatino Linotype"/>
        </w:rPr>
      </w:pPr>
      <w:r w:rsidRPr="006E00CE">
        <w:rPr>
          <w:rFonts w:ascii="Palatino Linotype" w:hAnsi="Palatino Linotype" w:eastAsia="Arial" w:cs="Arial"/>
          <w:b/>
          <w:bCs/>
          <w:lang w:val="en"/>
        </w:rPr>
        <w:t xml:space="preserve"> </w:t>
      </w:r>
    </w:p>
    <w:p w:rsidRPr="006E00CE" w:rsidR="00C91FAD" w:rsidP="294BEF7A" w:rsidRDefault="52565689" w14:paraId="2B701114" w14:textId="4B8085AB">
      <w:pPr>
        <w:spacing w:after="0" w:line="240" w:lineRule="auto"/>
        <w:rPr>
          <w:rFonts w:ascii="Palatino Linotype" w:hAnsi="Palatino Linotype"/>
        </w:rPr>
      </w:pPr>
      <w:r w:rsidRPr="006E00CE">
        <w:rPr>
          <w:rFonts w:ascii="Palatino Linotype" w:hAnsi="Palatino Linotype" w:eastAsia="Arial" w:cs="Arial"/>
          <w:b/>
          <w:bCs/>
          <w:lang w:val="en"/>
        </w:rPr>
        <w:t>On a Personal Note:</w:t>
      </w:r>
    </w:p>
    <w:p w:rsidRPr="006E00CE" w:rsidR="00C91FAD" w:rsidP="294BEF7A" w:rsidRDefault="73EB0220" w14:paraId="365EEED6" w14:textId="61A36B2E">
      <w:pPr>
        <w:spacing w:after="0" w:line="240" w:lineRule="auto"/>
        <w:rPr>
          <w:rFonts w:ascii="Palatino Linotype" w:hAnsi="Palatino Linotype"/>
        </w:rPr>
      </w:pPr>
      <w:r w:rsidRPr="006E00CE">
        <w:rPr>
          <w:rFonts w:ascii="Palatino Linotype" w:hAnsi="Palatino Linotype" w:eastAsia="Arial" w:cs="Arial"/>
          <w:lang w:val="en"/>
        </w:rPr>
        <w:t>Dr. Michael Quinn</w:t>
      </w:r>
      <w:r w:rsidRPr="006E00CE" w:rsidR="52565689">
        <w:rPr>
          <w:rFonts w:ascii="Palatino Linotype" w:hAnsi="Palatino Linotype" w:eastAsia="Arial" w:cs="Arial"/>
          <w:lang w:val="en"/>
        </w:rPr>
        <w:t xml:space="preserve"> is a four-decade American Red Cross blood donor, during this time donating 16 gallons.</w:t>
      </w:r>
    </w:p>
    <w:p w:rsidRPr="006E00CE" w:rsidR="00C91FAD" w:rsidP="294BEF7A" w:rsidRDefault="52565689" w14:paraId="56DFFB8F" w14:textId="6248B929">
      <w:pPr>
        <w:spacing w:after="0" w:line="240" w:lineRule="auto"/>
        <w:rPr>
          <w:rFonts w:ascii="Palatino Linotype" w:hAnsi="Palatino Linotype"/>
        </w:rPr>
      </w:pPr>
      <w:r w:rsidRPr="006E00CE">
        <w:rPr>
          <w:rFonts w:ascii="Palatino Linotype" w:hAnsi="Palatino Linotype" w:eastAsia="Arial" w:cs="Arial"/>
          <w:lang w:val="en"/>
        </w:rPr>
        <w:t>LinkedIn:</w:t>
      </w:r>
      <w:r w:rsidR="003C5132">
        <w:rPr>
          <w:rFonts w:ascii="Palatino Linotype" w:hAnsi="Palatino Linotype" w:eastAsia="Arial" w:cs="Arial"/>
          <w:lang w:val="en"/>
        </w:rPr>
        <w:t xml:space="preserve"> </w:t>
      </w:r>
      <w:hyperlink r:id="rId14">
        <w:r w:rsidRPr="006E00CE">
          <w:rPr>
            <w:rStyle w:val="Hyperlink"/>
            <w:rFonts w:ascii="Palatino Linotype" w:hAnsi="Palatino Linotype" w:eastAsia="Arial" w:cs="Arial"/>
            <w:color w:val="0000FF"/>
            <w:lang w:val="en"/>
          </w:rPr>
          <w:t>https://www.linkedin.com/in/quinnmd/</w:t>
        </w:r>
      </w:hyperlink>
    </w:p>
    <w:p w:rsidRPr="006E00CE" w:rsidR="00C91FAD" w:rsidP="294BEF7A" w:rsidRDefault="52565689" w14:paraId="71213DAE" w14:textId="27DFB50A">
      <w:pPr>
        <w:spacing w:after="0" w:line="240" w:lineRule="auto"/>
        <w:rPr>
          <w:rFonts w:ascii="Palatino Linotype" w:hAnsi="Palatino Linotype"/>
        </w:rPr>
      </w:pPr>
      <w:r w:rsidRPr="006E00CE">
        <w:rPr>
          <w:rFonts w:ascii="Palatino Linotype" w:hAnsi="Palatino Linotype" w:eastAsia="Arial" w:cs="Arial"/>
          <w:lang w:val="en"/>
        </w:rPr>
        <w:t xml:space="preserve">Google Scholar Link: </w:t>
      </w:r>
      <w:hyperlink r:id="rId15">
        <w:r w:rsidRPr="006E00CE">
          <w:rPr>
            <w:rStyle w:val="Hyperlink"/>
            <w:rFonts w:ascii="Palatino Linotype" w:hAnsi="Palatino Linotype" w:eastAsia="Arial" w:cs="Arial"/>
            <w:color w:val="0000FF"/>
            <w:lang w:val="en"/>
          </w:rPr>
          <w:t>https://scholar.google.com/citations?hl=en&amp;user=lFjU6ncAAAAJ</w:t>
        </w:r>
      </w:hyperlink>
      <w:r w:rsidRPr="006E00CE">
        <w:rPr>
          <w:rFonts w:ascii="Palatino Linotype" w:hAnsi="Palatino Linotype" w:eastAsia="Arial" w:cs="Arial"/>
          <w:lang w:val="en"/>
        </w:rPr>
        <w:t xml:space="preserve">  </w:t>
      </w:r>
    </w:p>
    <w:p w:rsidRPr="00C91FAD" w:rsidR="00C91FAD" w:rsidP="00C91FAD" w:rsidRDefault="00C91FAD" w14:paraId="07F2E433" w14:textId="5847F9B5">
      <w:pPr>
        <w:spacing w:after="0" w:line="240" w:lineRule="auto"/>
        <w:rPr>
          <w:rFonts w:ascii="Palatino Linotype" w:hAnsi="Palatino Linotype" w:eastAsia="Times New Roman" w:cs="Arial"/>
          <w:kern w:val="0"/>
          <w:sz w:val="20"/>
          <w:szCs w:val="20"/>
          <w:lang w:val="en"/>
          <w14:ligatures w14:val="none"/>
        </w:rPr>
      </w:pPr>
    </w:p>
    <w:p w:rsidR="00C91FAD" w:rsidP="00C91FAD" w:rsidRDefault="00C91FAD" w14:paraId="42C27133" w14:textId="77777777">
      <w:pPr>
        <w:keepNext/>
        <w:spacing w:after="0" w:line="240" w:lineRule="auto"/>
        <w:rPr>
          <w:rFonts w:ascii="Palatino Linotype" w:hAnsi="Palatino Linotype" w:eastAsia="Times New Roman" w:cs="Times New Roman"/>
          <w:kern w:val="0"/>
          <w:lang w:val="en"/>
          <w14:ligatures w14:val="none"/>
        </w:rPr>
      </w:pPr>
    </w:p>
    <w:p w:rsidR="003C5132" w:rsidP="003C5132" w:rsidRDefault="003C5132" w14:paraId="16F7B8A0" w14:textId="77777777">
      <w:pPr>
        <w:rPr>
          <w:rFonts w:ascii="Palatino Linotype" w:hAnsi="Palatino Linotype" w:eastAsia="Times New Roman" w:cs="Times New Roman"/>
          <w:lang w:val="en"/>
        </w:rPr>
      </w:pPr>
    </w:p>
    <w:p w:rsidR="003C5132" w:rsidP="003C5132" w:rsidRDefault="003C5132" w14:paraId="1ECC5BFA" w14:textId="77777777">
      <w:pPr>
        <w:rPr>
          <w:rFonts w:ascii="Palatino Linotype" w:hAnsi="Palatino Linotype" w:eastAsia="Times New Roman" w:cs="Times New Roman"/>
          <w:lang w:val="en"/>
        </w:rPr>
      </w:pPr>
    </w:p>
    <w:p w:rsidR="003C5132" w:rsidP="003C5132" w:rsidRDefault="003C5132" w14:paraId="6620B160" w14:textId="77777777">
      <w:pPr>
        <w:rPr>
          <w:rFonts w:ascii="Palatino Linotype" w:hAnsi="Palatino Linotype" w:eastAsia="Times New Roman" w:cs="Times New Roman"/>
          <w:lang w:val="en"/>
        </w:rPr>
      </w:pPr>
    </w:p>
    <w:p w:rsidR="003C5132" w:rsidP="003C5132" w:rsidRDefault="003C5132" w14:paraId="6474934D" w14:textId="77777777">
      <w:pPr>
        <w:rPr>
          <w:rFonts w:ascii="Palatino Linotype" w:hAnsi="Palatino Linotype" w:eastAsia="Times New Roman" w:cs="Times New Roman"/>
          <w:lang w:val="en"/>
        </w:rPr>
      </w:pPr>
    </w:p>
    <w:p w:rsidR="003C5132" w:rsidP="003C5132" w:rsidRDefault="003C5132" w14:paraId="302CCF33" w14:textId="77777777">
      <w:pPr>
        <w:rPr>
          <w:rFonts w:ascii="Palatino Linotype" w:hAnsi="Palatino Linotype" w:eastAsia="Times New Roman" w:cs="Times New Roman"/>
          <w:lang w:val="en"/>
        </w:rPr>
      </w:pPr>
    </w:p>
    <w:p w:rsidR="00DD7ECF" w:rsidP="003C5132" w:rsidRDefault="00DD7ECF" w14:paraId="696B78F8" w14:textId="6743D41A">
      <w:pPr>
        <w:jc w:val="center"/>
        <w:rPr>
          <w:rFonts w:ascii="Palatino Linotype" w:hAnsi="Palatino Linotype" w:cs="Helvetica"/>
          <w:b/>
        </w:rPr>
      </w:pPr>
      <w:r w:rsidRPr="009644B9">
        <w:rPr>
          <w:rFonts w:ascii="Palatino Linotype" w:hAnsi="Palatino Linotype" w:cs="Helvetica"/>
          <w:b/>
        </w:rPr>
        <w:t>END OF APPENDIX A</w:t>
      </w:r>
    </w:p>
    <w:p w:rsidR="00291DA2" w:rsidP="003C5132" w:rsidRDefault="00291DA2" w14:paraId="7C07F10D" w14:textId="77777777">
      <w:pPr>
        <w:jc w:val="center"/>
        <w:rPr>
          <w:rFonts w:ascii="Palatino Linotype" w:hAnsi="Palatino Linotype" w:eastAsia="Times New Roman" w:cs="Times New Roman"/>
          <w:bCs/>
          <w:color w:val="000000"/>
          <w:kern w:val="0"/>
          <w14:ligatures w14:val="none"/>
        </w:rPr>
        <w:sectPr w:rsidR="00291DA2" w:rsidSect="0067545C">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pPr>
    </w:p>
    <w:p w:rsidR="00DD7ECF" w:rsidRDefault="00DD7ECF" w14:paraId="09A28F5D" w14:textId="277D5925">
      <w:pPr>
        <w:rPr>
          <w:rFonts w:ascii="Palatino Linotype" w:hAnsi="Palatino Linotype" w:eastAsia="Times New Roman" w:cs="Times New Roman"/>
          <w:bCs/>
          <w:color w:val="000000"/>
          <w:kern w:val="0"/>
          <w14:ligatures w14:val="none"/>
        </w:rPr>
      </w:pPr>
    </w:p>
    <w:p w:rsidR="003C5132" w:rsidP="294BEF7A" w:rsidRDefault="003C5132" w14:paraId="53598ACE" w14:textId="77777777">
      <w:pPr>
        <w:pStyle w:val="BodyA"/>
        <w:jc w:val="center"/>
        <w:rPr>
          <w:rFonts w:ascii="Palatino Linotype" w:hAnsi="Palatino Linotype" w:cs="Helvetica"/>
          <w:b/>
          <w:bCs/>
          <w:sz w:val="24"/>
          <w:szCs w:val="24"/>
        </w:rPr>
      </w:pPr>
    </w:p>
    <w:p w:rsidR="003C5132" w:rsidP="294BEF7A" w:rsidRDefault="003C5132" w14:paraId="7AF7DFF6" w14:textId="77777777">
      <w:pPr>
        <w:pStyle w:val="BodyA"/>
        <w:jc w:val="center"/>
        <w:rPr>
          <w:rFonts w:ascii="Palatino Linotype" w:hAnsi="Palatino Linotype" w:cs="Helvetica"/>
          <w:b/>
          <w:bCs/>
          <w:sz w:val="24"/>
          <w:szCs w:val="24"/>
        </w:rPr>
      </w:pPr>
    </w:p>
    <w:p w:rsidR="003C5132" w:rsidP="294BEF7A" w:rsidRDefault="003C5132" w14:paraId="51ADC302" w14:textId="77777777">
      <w:pPr>
        <w:pStyle w:val="BodyA"/>
        <w:jc w:val="center"/>
        <w:rPr>
          <w:rFonts w:ascii="Palatino Linotype" w:hAnsi="Palatino Linotype" w:cs="Helvetica"/>
          <w:b/>
          <w:bCs/>
          <w:sz w:val="24"/>
          <w:szCs w:val="24"/>
        </w:rPr>
      </w:pPr>
    </w:p>
    <w:p w:rsidRPr="001F201C" w:rsidR="00DD7ECF" w:rsidP="003C5132" w:rsidRDefault="00DD7ECF" w14:paraId="777780F8" w14:textId="1257E9B7">
      <w:pPr>
        <w:jc w:val="center"/>
        <w:rPr>
          <w:rFonts w:ascii="Palatino Linotype" w:hAnsi="Palatino Linotype" w:cs="Helvetica"/>
          <w:b/>
          <w:bCs/>
          <w:sz w:val="40"/>
          <w:szCs w:val="40"/>
        </w:rPr>
      </w:pPr>
      <w:r w:rsidRPr="001F201C">
        <w:rPr>
          <w:rFonts w:ascii="Palatino Linotype" w:hAnsi="Palatino Linotype" w:cs="Helvetica"/>
          <w:b/>
          <w:bCs/>
          <w:sz w:val="40"/>
          <w:szCs w:val="40"/>
        </w:rPr>
        <w:t>APPENDIX B</w:t>
      </w:r>
    </w:p>
    <w:p w:rsidR="003C5132" w:rsidP="294BEF7A" w:rsidRDefault="003C5132" w14:paraId="4A515114" w14:textId="77777777">
      <w:pPr>
        <w:pStyle w:val="BodyA"/>
        <w:jc w:val="center"/>
        <w:rPr>
          <w:rFonts w:ascii="Palatino Linotype" w:hAnsi="Palatino Linotype" w:cs="Helvetica"/>
          <w:b/>
          <w:bCs/>
          <w:sz w:val="24"/>
          <w:szCs w:val="24"/>
        </w:rPr>
      </w:pPr>
    </w:p>
    <w:p w:rsidRPr="009644B9" w:rsidR="003C5132" w:rsidP="294BEF7A" w:rsidRDefault="003C5132" w14:paraId="1E3ACE20" w14:textId="77777777">
      <w:pPr>
        <w:pStyle w:val="BodyA"/>
        <w:jc w:val="center"/>
        <w:rPr>
          <w:rFonts w:ascii="Palatino Linotype" w:hAnsi="Palatino Linotype" w:cs="Helvetica"/>
          <w:b/>
          <w:bCs/>
          <w:sz w:val="24"/>
          <w:szCs w:val="24"/>
        </w:rPr>
      </w:pPr>
    </w:p>
    <w:p w:rsidR="00C91FAD" w:rsidP="0005258C" w:rsidRDefault="00DD7ECF" w14:paraId="3B0A5B54" w14:textId="138FEEC9">
      <w:pPr>
        <w:widowControl w:val="0"/>
        <w:spacing w:after="0" w:line="240" w:lineRule="auto"/>
        <w:rPr>
          <w:rFonts w:ascii="Palatino Linotype" w:hAnsi="Palatino Linotype"/>
        </w:rPr>
      </w:pPr>
      <w:r w:rsidRPr="6E17AB31">
        <w:rPr>
          <w:rFonts w:ascii="Palatino Linotype" w:hAnsi="Palatino Linotype"/>
        </w:rPr>
        <w:t>The following are all of the public comments submitted regarding the applicants for the Diablo Canyon Independent Safety Committee.  The comments are grouped by candidate and are provided verbatim.</w:t>
      </w:r>
      <w:r w:rsidRPr="6E17AB31" w:rsidR="7E03442E">
        <w:rPr>
          <w:rFonts w:ascii="Palatino Linotype" w:hAnsi="Palatino Linotype"/>
        </w:rPr>
        <w:t xml:space="preserve"> Four respondents who provided support letters for Dr. Michael Quinn in 2025 </w:t>
      </w:r>
      <w:r w:rsidRPr="6E17AB31" w:rsidR="22CB9DCD">
        <w:rPr>
          <w:rFonts w:ascii="Palatino Linotype" w:hAnsi="Palatino Linotype"/>
        </w:rPr>
        <w:t>used the same letter the Commission had on file to again</w:t>
      </w:r>
      <w:r w:rsidR="00BE1C9F">
        <w:rPr>
          <w:rFonts w:ascii="Palatino Linotype" w:hAnsi="Palatino Linotype"/>
        </w:rPr>
        <w:t xml:space="preserve"> </w:t>
      </w:r>
      <w:r w:rsidR="0005258C">
        <w:rPr>
          <w:rFonts w:ascii="Palatino Linotype" w:hAnsi="Palatino Linotype"/>
        </w:rPr>
        <w:t>p</w:t>
      </w:r>
      <w:r w:rsidRPr="6E17AB31" w:rsidR="22CB9DCD">
        <w:rPr>
          <w:rFonts w:ascii="Palatino Linotype" w:hAnsi="Palatino Linotype"/>
        </w:rPr>
        <w:t>rovide support to Dr. Michael Quinn in 2026. Those letters contain refer</w:t>
      </w:r>
      <w:r w:rsidRPr="6E17AB31" w:rsidR="0F6D2853">
        <w:rPr>
          <w:rFonts w:ascii="Palatino Linotype" w:hAnsi="Palatino Linotype"/>
        </w:rPr>
        <w:t xml:space="preserve">ences to the 2025 </w:t>
      </w:r>
      <w:r w:rsidRPr="6E17AB31" w:rsidR="2F3DA8E4">
        <w:rPr>
          <w:rFonts w:ascii="Palatino Linotype" w:hAnsi="Palatino Linotype"/>
        </w:rPr>
        <w:t>vacancy but</w:t>
      </w:r>
      <w:r w:rsidRPr="6E17AB31" w:rsidR="0F6D2853">
        <w:rPr>
          <w:rFonts w:ascii="Palatino Linotype" w:hAnsi="Palatino Linotype"/>
        </w:rPr>
        <w:t xml:space="preserve"> are in support of </w:t>
      </w:r>
      <w:r w:rsidRPr="6E17AB31" w:rsidR="73EB0220">
        <w:rPr>
          <w:rFonts w:ascii="Palatino Linotype" w:hAnsi="Palatino Linotype"/>
        </w:rPr>
        <w:t>Dr. Michael Quinn</w:t>
      </w:r>
      <w:r w:rsidRPr="6E17AB31" w:rsidR="0F6D2853">
        <w:rPr>
          <w:rFonts w:ascii="Palatino Linotype" w:hAnsi="Palatino Linotype"/>
        </w:rPr>
        <w:t xml:space="preserve">’s 2026 candidacy. </w:t>
      </w:r>
    </w:p>
    <w:p w:rsidR="294BEF7A" w:rsidP="294BEF7A" w:rsidRDefault="294BEF7A" w14:paraId="5B6CA73A" w14:textId="68719037">
      <w:pPr>
        <w:keepNext/>
        <w:spacing w:after="0" w:line="240" w:lineRule="auto"/>
        <w:rPr>
          <w:rFonts w:ascii="Palatino Linotype" w:hAnsi="Palatino Linotype"/>
        </w:rPr>
      </w:pPr>
    </w:p>
    <w:p w:rsidR="294BEF7A" w:rsidP="294BEF7A" w:rsidRDefault="294BEF7A" w14:paraId="15C8AEBF" w14:textId="32C3056D">
      <w:pPr>
        <w:keepNext/>
        <w:spacing w:after="0" w:line="240" w:lineRule="auto"/>
        <w:rPr>
          <w:rFonts w:ascii="Palatino Linotype" w:hAnsi="Palatino Linotype"/>
        </w:rPr>
      </w:pPr>
    </w:p>
    <w:p w:rsidR="294BEF7A" w:rsidP="294BEF7A" w:rsidRDefault="294BEF7A" w14:paraId="507D5F02" w14:textId="20FF9592">
      <w:pPr>
        <w:keepNext/>
        <w:spacing w:after="0" w:line="240" w:lineRule="auto"/>
        <w:rPr>
          <w:rFonts w:ascii="Palatino Linotype" w:hAnsi="Palatino Linotype"/>
        </w:rPr>
      </w:pPr>
    </w:p>
    <w:p w:rsidR="294BEF7A" w:rsidP="294BEF7A" w:rsidRDefault="294BEF7A" w14:paraId="2263A16A" w14:textId="0A4E9BE5">
      <w:pPr>
        <w:keepNext/>
        <w:spacing w:after="0" w:line="240" w:lineRule="auto"/>
        <w:rPr>
          <w:rFonts w:ascii="Palatino Linotype" w:hAnsi="Palatino Linotype"/>
        </w:rPr>
      </w:pPr>
    </w:p>
    <w:p w:rsidR="294BEF7A" w:rsidP="294BEF7A" w:rsidRDefault="294BEF7A" w14:paraId="6B53A29E" w14:textId="624F7B20">
      <w:pPr>
        <w:keepNext/>
        <w:spacing w:after="0" w:line="240" w:lineRule="auto"/>
        <w:rPr>
          <w:rFonts w:ascii="Palatino Linotype" w:hAnsi="Palatino Linotype"/>
        </w:rPr>
      </w:pPr>
    </w:p>
    <w:p w:rsidR="294BEF7A" w:rsidP="294BEF7A" w:rsidRDefault="294BEF7A" w14:paraId="6B5E5CF4" w14:textId="276805FC">
      <w:pPr>
        <w:keepNext/>
        <w:spacing w:after="0" w:line="240" w:lineRule="auto"/>
        <w:rPr>
          <w:rFonts w:ascii="Palatino Linotype" w:hAnsi="Palatino Linotype"/>
        </w:rPr>
      </w:pPr>
    </w:p>
    <w:p w:rsidR="294BEF7A" w:rsidP="294BEF7A" w:rsidRDefault="294BEF7A" w14:paraId="36D1E04F" w14:textId="6D4B072B">
      <w:pPr>
        <w:keepNext/>
        <w:spacing w:after="0" w:line="240" w:lineRule="auto"/>
        <w:rPr>
          <w:rFonts w:ascii="Palatino Linotype" w:hAnsi="Palatino Linotype"/>
        </w:rPr>
      </w:pPr>
    </w:p>
    <w:p w:rsidR="294BEF7A" w:rsidP="294BEF7A" w:rsidRDefault="294BEF7A" w14:paraId="57B84991" w14:textId="18F2A359">
      <w:pPr>
        <w:keepNext/>
        <w:spacing w:after="0" w:line="240" w:lineRule="auto"/>
        <w:rPr>
          <w:rFonts w:ascii="Palatino Linotype" w:hAnsi="Palatino Linotype"/>
        </w:rPr>
      </w:pPr>
    </w:p>
    <w:p w:rsidR="294BEF7A" w:rsidP="294BEF7A" w:rsidRDefault="294BEF7A" w14:paraId="2C66BA8A" w14:textId="6A5A8CA5">
      <w:pPr>
        <w:keepNext/>
        <w:spacing w:after="0" w:line="240" w:lineRule="auto"/>
        <w:rPr>
          <w:rFonts w:ascii="Palatino Linotype" w:hAnsi="Palatino Linotype"/>
        </w:rPr>
      </w:pPr>
    </w:p>
    <w:p w:rsidR="294BEF7A" w:rsidP="294BEF7A" w:rsidRDefault="294BEF7A" w14:paraId="35B19E6C" w14:textId="6A74812E">
      <w:pPr>
        <w:keepNext/>
        <w:spacing w:after="0" w:line="240" w:lineRule="auto"/>
        <w:rPr>
          <w:rFonts w:ascii="Palatino Linotype" w:hAnsi="Palatino Linotype"/>
        </w:rPr>
      </w:pPr>
    </w:p>
    <w:p w:rsidR="294BEF7A" w:rsidP="294BEF7A" w:rsidRDefault="294BEF7A" w14:paraId="58CDBFB1" w14:textId="4DD83EA7">
      <w:pPr>
        <w:keepNext/>
        <w:spacing w:after="0" w:line="240" w:lineRule="auto"/>
        <w:rPr>
          <w:rFonts w:ascii="Palatino Linotype" w:hAnsi="Palatino Linotype"/>
        </w:rPr>
      </w:pPr>
    </w:p>
    <w:p w:rsidR="294BEF7A" w:rsidP="294BEF7A" w:rsidRDefault="294BEF7A" w14:paraId="0CB7267A" w14:textId="10AE3102">
      <w:pPr>
        <w:keepNext/>
        <w:spacing w:after="0" w:line="240" w:lineRule="auto"/>
        <w:rPr>
          <w:rFonts w:ascii="Palatino Linotype" w:hAnsi="Palatino Linotype"/>
        </w:rPr>
      </w:pPr>
    </w:p>
    <w:p w:rsidR="294BEF7A" w:rsidP="294BEF7A" w:rsidRDefault="294BEF7A" w14:paraId="7C4BA364" w14:textId="6611DD6F">
      <w:pPr>
        <w:keepNext/>
        <w:spacing w:after="0" w:line="240" w:lineRule="auto"/>
        <w:rPr>
          <w:rFonts w:ascii="Palatino Linotype" w:hAnsi="Palatino Linotype"/>
        </w:rPr>
      </w:pPr>
    </w:p>
    <w:p w:rsidR="294BEF7A" w:rsidP="294BEF7A" w:rsidRDefault="294BEF7A" w14:paraId="08256364" w14:textId="158D91B9">
      <w:pPr>
        <w:keepNext/>
        <w:spacing w:after="0" w:line="240" w:lineRule="auto"/>
        <w:rPr>
          <w:rFonts w:ascii="Palatino Linotype" w:hAnsi="Palatino Linotype"/>
        </w:rPr>
      </w:pPr>
    </w:p>
    <w:p w:rsidR="294BEF7A" w:rsidP="294BEF7A" w:rsidRDefault="294BEF7A" w14:paraId="153784A2" w14:textId="7429917C">
      <w:pPr>
        <w:keepNext/>
        <w:spacing w:after="0" w:line="240" w:lineRule="auto"/>
        <w:rPr>
          <w:rFonts w:ascii="Palatino Linotype" w:hAnsi="Palatino Linotype"/>
        </w:rPr>
      </w:pPr>
      <w:r>
        <w:br/>
      </w:r>
      <w:r>
        <w:br/>
      </w:r>
    </w:p>
    <w:p w:rsidR="294BEF7A" w:rsidP="294BEF7A" w:rsidRDefault="294BEF7A" w14:paraId="09F61F74" w14:textId="1494E9BC">
      <w:pPr>
        <w:keepNext/>
        <w:spacing w:after="0" w:line="240" w:lineRule="auto"/>
        <w:rPr>
          <w:rFonts w:ascii="Palatino Linotype" w:hAnsi="Palatino Linotype"/>
        </w:rPr>
      </w:pPr>
    </w:p>
    <w:p w:rsidR="294BEF7A" w:rsidP="294BEF7A" w:rsidRDefault="294BEF7A" w14:paraId="30D5EBD3" w14:textId="2AA5F7B2">
      <w:pPr>
        <w:keepNext/>
        <w:spacing w:after="0" w:line="240" w:lineRule="auto"/>
        <w:rPr>
          <w:rFonts w:ascii="Palatino Linotype" w:hAnsi="Palatino Linotype"/>
        </w:rPr>
      </w:pPr>
    </w:p>
    <w:p w:rsidR="294BEF7A" w:rsidP="294BEF7A" w:rsidRDefault="294BEF7A" w14:paraId="5C9C25C7" w14:textId="0A674416">
      <w:pPr>
        <w:keepNext/>
        <w:spacing w:after="0" w:line="240" w:lineRule="auto"/>
        <w:rPr>
          <w:rFonts w:ascii="Palatino Linotype" w:hAnsi="Palatino Linotype"/>
        </w:rPr>
      </w:pPr>
    </w:p>
    <w:p w:rsidR="00DA6874" w:rsidP="00DA6874" w:rsidRDefault="294BEF7A" w14:paraId="5EC295C2" w14:textId="77777777">
      <w:pPr>
        <w:widowControl w:val="0"/>
        <w:spacing w:after="0" w:line="240" w:lineRule="auto"/>
        <w:rPr>
          <w:rFonts w:ascii="Palatino Linotype" w:hAnsi="Palatino Linotype"/>
          <w:b/>
          <w:bCs/>
        </w:rPr>
      </w:pPr>
      <w:r>
        <w:br/>
      </w:r>
      <w:r>
        <w:br/>
      </w:r>
      <w:r>
        <w:br/>
      </w:r>
      <w:r>
        <w:br/>
      </w:r>
      <w:r>
        <w:lastRenderedPageBreak/>
        <w:br/>
      </w:r>
      <w:r>
        <w:br/>
      </w:r>
    </w:p>
    <w:p w:rsidR="00DA6874" w:rsidP="00DA6874" w:rsidRDefault="00DA6874" w14:paraId="7136F3A4" w14:textId="77777777">
      <w:pPr>
        <w:widowControl w:val="0"/>
        <w:spacing w:after="0" w:line="240" w:lineRule="auto"/>
        <w:rPr>
          <w:rFonts w:ascii="Palatino Linotype" w:hAnsi="Palatino Linotype"/>
          <w:b/>
          <w:bCs/>
        </w:rPr>
      </w:pPr>
    </w:p>
    <w:p w:rsidR="006D6BDB" w:rsidP="00DA6874" w:rsidRDefault="006D6BDB" w14:paraId="11F767A1" w14:textId="77777777">
      <w:pPr>
        <w:widowControl w:val="0"/>
        <w:spacing w:after="0" w:line="240" w:lineRule="auto"/>
        <w:rPr>
          <w:rFonts w:ascii="Palatino Linotype" w:hAnsi="Palatino Linotype"/>
          <w:b/>
          <w:bCs/>
        </w:rPr>
      </w:pPr>
    </w:p>
    <w:p w:rsidR="006D6BDB" w:rsidP="00DA6874" w:rsidRDefault="006D6BDB" w14:paraId="0B20D08B" w14:textId="77777777">
      <w:pPr>
        <w:widowControl w:val="0"/>
        <w:spacing w:after="0" w:line="240" w:lineRule="auto"/>
        <w:rPr>
          <w:rFonts w:ascii="Palatino Linotype" w:hAnsi="Palatino Linotype"/>
          <w:b/>
          <w:bCs/>
        </w:rPr>
      </w:pPr>
    </w:p>
    <w:p w:rsidRPr="006D6BDB" w:rsidR="00DA6874" w:rsidP="00DA6874" w:rsidRDefault="64FC8973" w14:paraId="329E8327" w14:textId="5B4F4542">
      <w:pPr>
        <w:widowControl w:val="0"/>
        <w:spacing w:after="0" w:line="240" w:lineRule="auto"/>
        <w:rPr>
          <w:rFonts w:ascii="Palatino Linotype" w:hAnsi="Palatino Linotype"/>
          <w:b/>
          <w:bCs/>
          <w:sz w:val="32"/>
          <w:szCs w:val="32"/>
        </w:rPr>
      </w:pPr>
      <w:r w:rsidRPr="006D6BDB">
        <w:rPr>
          <w:rFonts w:ascii="Palatino Linotype" w:hAnsi="Palatino Linotype"/>
          <w:b/>
          <w:bCs/>
          <w:sz w:val="32"/>
          <w:szCs w:val="32"/>
        </w:rPr>
        <w:t xml:space="preserve">Comments </w:t>
      </w:r>
      <w:r w:rsidRPr="006D6BDB" w:rsidR="3AC5F2B3">
        <w:rPr>
          <w:rFonts w:ascii="Palatino Linotype" w:hAnsi="Palatino Linotype"/>
          <w:b/>
          <w:bCs/>
          <w:sz w:val="32"/>
          <w:szCs w:val="32"/>
        </w:rPr>
        <w:t>on the Qualifications</w:t>
      </w:r>
      <w:r w:rsidRPr="006D6BDB">
        <w:rPr>
          <w:rFonts w:ascii="Palatino Linotype" w:hAnsi="Palatino Linotype"/>
          <w:b/>
          <w:bCs/>
          <w:sz w:val="32"/>
          <w:szCs w:val="32"/>
        </w:rPr>
        <w:t xml:space="preserve"> of Dr. Per F Peterson</w:t>
      </w:r>
    </w:p>
    <w:p w:rsidR="00DA6874" w:rsidP="00DA6874" w:rsidRDefault="00DA6874" w14:paraId="3786F962" w14:textId="77777777">
      <w:pPr>
        <w:widowControl w:val="0"/>
        <w:spacing w:after="0" w:line="240" w:lineRule="auto"/>
        <w:rPr>
          <w:rFonts w:ascii="Palatino Linotype" w:hAnsi="Palatino Linotype"/>
          <w:b/>
          <w:bCs/>
        </w:rPr>
      </w:pPr>
    </w:p>
    <w:p w:rsidR="00DA6874" w:rsidP="00DA6874" w:rsidRDefault="00DA6874" w14:paraId="11B2F62C" w14:textId="77777777">
      <w:pPr>
        <w:widowControl w:val="0"/>
        <w:spacing w:after="0" w:line="240" w:lineRule="auto"/>
        <w:rPr>
          <w:rFonts w:ascii="Palatino Linotype" w:hAnsi="Palatino Linotype"/>
          <w:b/>
          <w:bCs/>
        </w:rPr>
      </w:pPr>
    </w:p>
    <w:p w:rsidRPr="00DA6874" w:rsidR="294BEF7A" w:rsidP="00DA6874" w:rsidRDefault="294BEF7A" w14:paraId="5706A255" w14:textId="501A0808">
      <w:pPr>
        <w:widowControl w:val="0"/>
        <w:spacing w:after="0" w:line="240" w:lineRule="auto"/>
        <w:rPr>
          <w:rFonts w:ascii="Palatino Linotype" w:hAnsi="Palatino Linotype"/>
          <w:b/>
          <w:bCs/>
        </w:rPr>
      </w:pPr>
      <w:r>
        <w:br/>
      </w:r>
      <w:r w:rsidR="3E12F090">
        <w:rPr>
          <w:noProof/>
        </w:rPr>
        <w:lastRenderedPageBreak/>
        <w:drawing>
          <wp:inline distT="0" distB="0" distL="0" distR="0" wp14:anchorId="44F2F778" wp14:editId="2C878C56">
            <wp:extent cx="5674885" cy="7886700"/>
            <wp:effectExtent l="0" t="0" r="0" b="0"/>
            <wp:docPr id="13590072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67886" name="Picture 701367886"/>
                    <pic:cNvPicPr/>
                  </pic:nvPicPr>
                  <pic:blipFill>
                    <a:blip r:embed="rId19">
                      <a:extLst>
                        <a:ext uri="{28A0092B-C50C-407E-A947-70E740481C1C}">
                          <a14:useLocalDpi xmlns:a14="http://schemas.microsoft.com/office/drawing/2010/main"/>
                        </a:ext>
                      </a:extLst>
                    </a:blip>
                    <a:stretch>
                      <a:fillRect/>
                    </a:stretch>
                  </pic:blipFill>
                  <pic:spPr>
                    <a:xfrm>
                      <a:off x="0" y="0"/>
                      <a:ext cx="5674885" cy="7886700"/>
                    </a:xfrm>
                    <a:prstGeom prst="rect">
                      <a:avLst/>
                    </a:prstGeom>
                  </pic:spPr>
                </pic:pic>
              </a:graphicData>
            </a:graphic>
          </wp:inline>
        </w:drawing>
      </w:r>
    </w:p>
    <w:p w:rsidR="3E12F090" w:rsidP="294BEF7A" w:rsidRDefault="3E12F090" w14:paraId="42FF7E1A" w14:textId="0A73E02E">
      <w:r>
        <w:rPr>
          <w:noProof/>
        </w:rPr>
        <w:lastRenderedPageBreak/>
        <w:drawing>
          <wp:inline distT="0" distB="0" distL="0" distR="0" wp14:anchorId="7D8415EE" wp14:editId="47B2090A">
            <wp:extent cx="5824080" cy="8058150"/>
            <wp:effectExtent l="0" t="0" r="0" b="0"/>
            <wp:docPr id="20311260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38520" name="Picture 324138520"/>
                    <pic:cNvPicPr/>
                  </pic:nvPicPr>
                  <pic:blipFill>
                    <a:blip r:embed="rId20">
                      <a:extLst>
                        <a:ext uri="{28A0092B-C50C-407E-A947-70E740481C1C}">
                          <a14:useLocalDpi xmlns:a14="http://schemas.microsoft.com/office/drawing/2010/main"/>
                        </a:ext>
                      </a:extLst>
                    </a:blip>
                    <a:stretch>
                      <a:fillRect/>
                    </a:stretch>
                  </pic:blipFill>
                  <pic:spPr>
                    <a:xfrm>
                      <a:off x="0" y="0"/>
                      <a:ext cx="5824080" cy="8058150"/>
                    </a:xfrm>
                    <a:prstGeom prst="rect">
                      <a:avLst/>
                    </a:prstGeom>
                  </pic:spPr>
                </pic:pic>
              </a:graphicData>
            </a:graphic>
          </wp:inline>
        </w:drawing>
      </w:r>
    </w:p>
    <w:p w:rsidR="3E12F090" w:rsidP="294BEF7A" w:rsidRDefault="3E12F090" w14:paraId="35462B6D" w14:textId="5015EBAB">
      <w:pPr>
        <w:keepNext/>
        <w:spacing w:after="0" w:line="240" w:lineRule="auto"/>
        <w:rPr>
          <w:rFonts w:ascii="Palatino Linotype" w:hAnsi="Palatino Linotype" w:eastAsia="Palatino Linotype" w:cs="Palatino Linotype"/>
          <w:b/>
          <w:bCs/>
        </w:rPr>
      </w:pPr>
      <w:r w:rsidRPr="294BEF7A">
        <w:rPr>
          <w:rFonts w:ascii="Palatino Linotype" w:hAnsi="Palatino Linotype" w:eastAsia="Palatino Linotype" w:cs="Palatino Linotype"/>
          <w:b/>
          <w:bCs/>
        </w:rPr>
        <w:lastRenderedPageBreak/>
        <w:t>Comments on the Qualifications of Dr. Michael Quinn</w:t>
      </w:r>
    </w:p>
    <w:p w:rsidR="3E12F090" w:rsidP="294BEF7A" w:rsidRDefault="3E12F090" w14:paraId="4434278E" w14:textId="1DB9BD48">
      <w:pPr>
        <w:keepNext/>
        <w:spacing w:after="0" w:line="240" w:lineRule="auto"/>
      </w:pPr>
      <w:r>
        <w:rPr>
          <w:noProof/>
        </w:rPr>
        <w:drawing>
          <wp:inline distT="0" distB="0" distL="0" distR="0" wp14:anchorId="7ACFE75B" wp14:editId="0727237C">
            <wp:extent cx="6057900" cy="7311663"/>
            <wp:effectExtent l="0" t="0" r="0" b="0"/>
            <wp:docPr id="352467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6732" name="Picture 35246732"/>
                    <pic:cNvPicPr/>
                  </pic:nvPicPr>
                  <pic:blipFill>
                    <a:blip r:embed="rId21">
                      <a:extLst>
                        <a:ext uri="{28A0092B-C50C-407E-A947-70E740481C1C}">
                          <a14:useLocalDpi xmlns:a14="http://schemas.microsoft.com/office/drawing/2010/main"/>
                        </a:ext>
                      </a:extLst>
                    </a:blip>
                    <a:stretch>
                      <a:fillRect/>
                    </a:stretch>
                  </pic:blipFill>
                  <pic:spPr>
                    <a:xfrm>
                      <a:off x="0" y="0"/>
                      <a:ext cx="6057900" cy="7311663"/>
                    </a:xfrm>
                    <a:prstGeom prst="rect">
                      <a:avLst/>
                    </a:prstGeom>
                  </pic:spPr>
                </pic:pic>
              </a:graphicData>
            </a:graphic>
          </wp:inline>
        </w:drawing>
      </w:r>
    </w:p>
    <w:p w:rsidR="007A2B4C" w:rsidP="294BEF7A" w:rsidRDefault="007A2B4C" w14:paraId="1A52B92E" w14:textId="09B28B87">
      <w:pPr>
        <w:keepNext/>
        <w:spacing w:after="0" w:line="240" w:lineRule="auto"/>
        <w:rPr>
          <w:rFonts w:ascii="Palatino Linotype" w:hAnsi="Palatino Linotype"/>
        </w:rPr>
      </w:pPr>
    </w:p>
    <w:p w:rsidR="3E12F090" w:rsidP="294BEF7A" w:rsidRDefault="3E12F090" w14:paraId="1B91EC97" w14:textId="4E7BD507">
      <w:r>
        <w:rPr>
          <w:noProof/>
        </w:rPr>
        <w:lastRenderedPageBreak/>
        <w:drawing>
          <wp:inline distT="0" distB="0" distL="0" distR="0" wp14:anchorId="04D93EA5" wp14:editId="5F0ECF41">
            <wp:extent cx="6067425" cy="7409145"/>
            <wp:effectExtent l="0" t="0" r="0" b="0"/>
            <wp:docPr id="17173632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63240" name="Picture 1717363240"/>
                    <pic:cNvPicPr/>
                  </pic:nvPicPr>
                  <pic:blipFill>
                    <a:blip r:embed="rId22">
                      <a:extLst>
                        <a:ext uri="{28A0092B-C50C-407E-A947-70E740481C1C}">
                          <a14:useLocalDpi xmlns:a14="http://schemas.microsoft.com/office/drawing/2010/main"/>
                        </a:ext>
                      </a:extLst>
                    </a:blip>
                    <a:stretch>
                      <a:fillRect/>
                    </a:stretch>
                  </pic:blipFill>
                  <pic:spPr>
                    <a:xfrm>
                      <a:off x="0" y="0"/>
                      <a:ext cx="6067425" cy="7409145"/>
                    </a:xfrm>
                    <a:prstGeom prst="rect">
                      <a:avLst/>
                    </a:prstGeom>
                  </pic:spPr>
                </pic:pic>
              </a:graphicData>
            </a:graphic>
          </wp:inline>
        </w:drawing>
      </w:r>
    </w:p>
    <w:p w:rsidR="00437CEA" w:rsidRDefault="00437CEA" w14:paraId="22476093" w14:textId="6D003DC2">
      <w:pPr>
        <w:rPr>
          <w:rFonts w:ascii="Palatino Linotype" w:hAnsi="Palatino Linotype"/>
        </w:rPr>
      </w:pPr>
      <w:r w:rsidRPr="294BEF7A">
        <w:rPr>
          <w:rFonts w:ascii="Palatino Linotype" w:hAnsi="Palatino Linotype"/>
        </w:rPr>
        <w:br w:type="page"/>
      </w:r>
    </w:p>
    <w:p w:rsidRPr="00437CEA" w:rsidR="00437CEA" w:rsidP="00437CEA" w:rsidRDefault="00437CEA" w14:paraId="70445DA7" w14:textId="77777777">
      <w:pPr>
        <w:spacing w:line="256" w:lineRule="auto"/>
        <w:rPr>
          <w:rFonts w:ascii="Calibri" w:hAnsi="Calibri" w:eastAsia="Calibri" w:cs="Times New Roman"/>
          <w:kern w:val="0"/>
          <w:sz w:val="22"/>
          <w:szCs w:val="22"/>
          <w14:ligatures w14:val="none"/>
        </w:rPr>
      </w:pPr>
      <w:r w:rsidRPr="00437CEA">
        <w:rPr>
          <w:rFonts w:ascii="Calibri" w:hAnsi="Calibri" w:eastAsia="Calibri" w:cs="Times New Roman"/>
          <w:kern w:val="0"/>
          <w:sz w:val="22"/>
          <w:szCs w:val="22"/>
          <w14:ligatures w14:val="none"/>
        </w:rPr>
        <w:lastRenderedPageBreak/>
        <w:t>Dear Sir,</w:t>
      </w:r>
    </w:p>
    <w:p w:rsidRPr="00437CEA" w:rsidR="00437CEA" w:rsidP="00437CEA" w:rsidRDefault="00437CEA" w14:paraId="09C9B5CD" w14:textId="61C7553A">
      <w:pPr>
        <w:spacing w:line="256" w:lineRule="auto"/>
        <w:rPr>
          <w:rFonts w:ascii="Calibri" w:hAnsi="Calibri" w:eastAsia="Calibri" w:cs="Times New Roman"/>
          <w:kern w:val="0"/>
          <w:sz w:val="22"/>
          <w:szCs w:val="22"/>
          <w14:ligatures w14:val="none"/>
        </w:rPr>
      </w:pPr>
      <w:r w:rsidRPr="00437CEA">
        <w:rPr>
          <w:rFonts w:ascii="Calibri" w:hAnsi="Calibri" w:eastAsia="Calibri" w:cs="Times New Roman"/>
          <w:kern w:val="0"/>
          <w:sz w:val="22"/>
          <w:szCs w:val="22"/>
          <w14:ligatures w14:val="none"/>
        </w:rPr>
        <w:t xml:space="preserve">I am honored to have the opportunity to provide comments on the qualifications of </w:t>
      </w:r>
      <w:r w:rsidRPr="00437CEA" w:rsidR="73EB0220">
        <w:rPr>
          <w:rFonts w:ascii="Calibri" w:hAnsi="Calibri" w:eastAsia="Calibri" w:cs="Times New Roman"/>
          <w:kern w:val="0"/>
          <w:sz w:val="22"/>
          <w:szCs w:val="22"/>
          <w14:ligatures w14:val="none"/>
        </w:rPr>
        <w:t>Dr. Michael Quinn</w:t>
      </w:r>
      <w:r w:rsidRPr="00437CEA">
        <w:rPr>
          <w:rFonts w:ascii="Calibri" w:hAnsi="Calibri" w:eastAsia="Calibri" w:cs="Times New Roman"/>
          <w:kern w:val="0"/>
          <w:sz w:val="22"/>
          <w:szCs w:val="22"/>
          <w14:ligatures w14:val="none"/>
        </w:rPr>
        <w:t>.  I have worked in the nuclear industry for over 48 years with experience in reactor operations, training, maintenance, start-up, troubled plant recovery, and coordination of oversight for TVA’s nuclear plants. I am a graduate of the United States Naval Academy who qualified as a Nuclear Engineer in the Naval Reactors Program.</w:t>
      </w:r>
    </w:p>
    <w:p w:rsidRPr="00437CEA" w:rsidR="00437CEA" w:rsidP="00437CEA" w:rsidRDefault="00437CEA" w14:paraId="1A501CC4" w14:textId="7EA7BCB2">
      <w:pPr>
        <w:spacing w:line="256" w:lineRule="auto"/>
        <w:rPr>
          <w:rFonts w:ascii="Calibri" w:hAnsi="Calibri" w:eastAsia="Times New Roman" w:cs="Calibri"/>
          <w:color w:val="000000"/>
          <w:kern w:val="0"/>
          <w:sz w:val="22"/>
          <w:szCs w:val="22"/>
          <w14:ligatures w14:val="none"/>
        </w:rPr>
      </w:pPr>
      <w:r w:rsidRPr="00437CEA">
        <w:rPr>
          <w:rFonts w:ascii="Calibri" w:hAnsi="Calibri" w:eastAsia="Calibri" w:cs="Calibri"/>
          <w:kern w:val="0"/>
          <w:sz w:val="22"/>
          <w:szCs w:val="22"/>
          <w14:ligatures w14:val="none"/>
        </w:rPr>
        <w:t xml:space="preserve">For the past 8 years, I have had the honor to work with </w:t>
      </w:r>
      <w:r w:rsidRPr="00437CEA" w:rsidR="73EB0220">
        <w:rPr>
          <w:rFonts w:ascii="Calibri" w:hAnsi="Calibri" w:eastAsia="Calibri" w:cs="Calibri"/>
          <w:kern w:val="0"/>
          <w:sz w:val="22"/>
          <w:szCs w:val="22"/>
          <w14:ligatures w14:val="none"/>
        </w:rPr>
        <w:t>Dr. Michael Quinn</w:t>
      </w:r>
      <w:r w:rsidRPr="00437CEA">
        <w:rPr>
          <w:rFonts w:ascii="Calibri" w:hAnsi="Calibri" w:eastAsia="Calibri" w:cs="Calibri"/>
          <w:kern w:val="0"/>
          <w:sz w:val="22"/>
          <w:szCs w:val="22"/>
          <w14:ligatures w14:val="none"/>
        </w:rPr>
        <w:t xml:space="preserve"> on multiple projects involving recovery of troubled plants and organizations.   </w:t>
      </w:r>
      <w:r w:rsidRPr="00437CEA" w:rsidR="73EB0220">
        <w:rPr>
          <w:rFonts w:ascii="Calibri" w:hAnsi="Calibri" w:eastAsia="Calibri" w:cs="Calibri"/>
          <w:kern w:val="0"/>
          <w:sz w:val="22"/>
          <w:szCs w:val="22"/>
          <w14:ligatures w14:val="none"/>
        </w:rPr>
        <w:t>Dr. Michael Quinn</w:t>
      </w:r>
      <w:r w:rsidRPr="00437CEA">
        <w:rPr>
          <w:rFonts w:ascii="Calibri" w:hAnsi="Calibri" w:eastAsia="Calibri" w:cs="Calibri"/>
          <w:kern w:val="0"/>
          <w:sz w:val="22"/>
          <w:szCs w:val="22"/>
          <w14:ligatures w14:val="none"/>
        </w:rPr>
        <w:t xml:space="preserve"> is the ideal candidate </w:t>
      </w:r>
      <w:r w:rsidRPr="00437CEA">
        <w:rPr>
          <w:rFonts w:ascii="Calibri" w:hAnsi="Calibri" w:eastAsia="Times New Roman" w:cs="Calibri"/>
          <w:color w:val="000000"/>
          <w:kern w:val="0"/>
          <w:sz w:val="22"/>
          <w:szCs w:val="22"/>
          <w14:ligatures w14:val="none"/>
        </w:rPr>
        <w:t>for appointment to the Diablo Canyon Independent Safety Committee.  His far-ranging knowledge of nuclear operations and management of nuclear safety issues is evident based on his continuing professional successes.   He has an SRO license and years of experience in identification and correction of safety issues.  He is a recognized expert in root cause analysis as well as nuclear safety culture assessment and implementation.  His recent experience includes leading teams to identify performance issues at the Waste Isolation Pilot Project (nuclear facility storing transuranic waste) and to evaluate the state of the nuclear safety culture at the NIST NCNR reactor facility (NRC licensed facility).</w:t>
      </w:r>
    </w:p>
    <w:p w:rsidRPr="00437CEA" w:rsidR="00437CEA" w:rsidP="00437CEA" w:rsidRDefault="00437CEA" w14:paraId="0E6C53E3" w14:textId="0645CC7B">
      <w:pPr>
        <w:spacing w:line="256" w:lineRule="auto"/>
        <w:rPr>
          <w:rFonts w:ascii="Calibri" w:hAnsi="Calibri" w:eastAsia="Times New Roman" w:cs="Calibri"/>
          <w:color w:val="000000"/>
          <w:kern w:val="0"/>
          <w:sz w:val="22"/>
          <w:szCs w:val="22"/>
          <w14:ligatures w14:val="none"/>
        </w:rPr>
      </w:pPr>
      <w:r w:rsidRPr="00437CEA">
        <w:rPr>
          <w:rFonts w:ascii="Calibri" w:hAnsi="Calibri" w:eastAsia="Times New Roman" w:cs="Calibri"/>
          <w:color w:val="000000"/>
          <w:kern w:val="0"/>
          <w:sz w:val="22"/>
          <w:szCs w:val="22"/>
          <w14:ligatures w14:val="none"/>
        </w:rPr>
        <w:t xml:space="preserve">As TVA’s Nuclear Safety Review Board coordinator during the restart of Sequoyah and Browns Ferry Nuclear Plants, I had the opportunity to interact with each member of our off-site review committees.  </w:t>
      </w:r>
      <w:r w:rsidRPr="00437CEA" w:rsidR="73EB0220">
        <w:rPr>
          <w:rFonts w:ascii="Calibri" w:hAnsi="Calibri" w:eastAsia="Times New Roman" w:cs="Calibri"/>
          <w:color w:val="000000"/>
          <w:kern w:val="0"/>
          <w:sz w:val="22"/>
          <w:szCs w:val="22"/>
          <w14:ligatures w14:val="none"/>
        </w:rPr>
        <w:t>Dr. Michael Quinn</w:t>
      </w:r>
      <w:r w:rsidRPr="00437CEA">
        <w:rPr>
          <w:rFonts w:ascii="Calibri" w:hAnsi="Calibri" w:eastAsia="Times New Roman" w:cs="Calibri"/>
          <w:color w:val="000000"/>
          <w:kern w:val="0"/>
          <w:sz w:val="22"/>
          <w:szCs w:val="22"/>
          <w14:ligatures w14:val="none"/>
        </w:rPr>
        <w:t xml:space="preserve"> would have been a welcome addition.</w:t>
      </w:r>
    </w:p>
    <w:p w:rsidRPr="00437CEA" w:rsidR="00437CEA" w:rsidP="00437CEA" w:rsidRDefault="00437CEA" w14:paraId="6CDAE648" w14:textId="29D58E2D">
      <w:pPr>
        <w:spacing w:line="256" w:lineRule="auto"/>
        <w:rPr>
          <w:rFonts w:ascii="Calibri" w:hAnsi="Calibri" w:eastAsia="Times New Roman" w:cs="Calibri"/>
          <w:color w:val="000000"/>
          <w:kern w:val="0"/>
          <w:sz w:val="22"/>
          <w:szCs w:val="22"/>
          <w14:ligatures w14:val="none"/>
        </w:rPr>
      </w:pPr>
      <w:r w:rsidRPr="00437CEA">
        <w:rPr>
          <w:rFonts w:ascii="Calibri" w:hAnsi="Calibri" w:eastAsia="Times New Roman" w:cs="Calibri"/>
          <w:color w:val="000000"/>
          <w:kern w:val="0"/>
          <w:sz w:val="22"/>
          <w:szCs w:val="22"/>
          <w14:ligatures w14:val="none"/>
        </w:rPr>
        <w:t xml:space="preserve">Most recently, I have had the opportunity to observe </w:t>
      </w:r>
      <w:r w:rsidRPr="00437CEA" w:rsidR="73EB0220">
        <w:rPr>
          <w:rFonts w:ascii="Calibri" w:hAnsi="Calibri" w:eastAsia="Times New Roman" w:cs="Calibri"/>
          <w:color w:val="000000"/>
          <w:kern w:val="0"/>
          <w:sz w:val="22"/>
          <w:szCs w:val="22"/>
          <w14:ligatures w14:val="none"/>
        </w:rPr>
        <w:t>Dr. Michael Quinn</w:t>
      </w:r>
      <w:r w:rsidRPr="00437CEA">
        <w:rPr>
          <w:rFonts w:ascii="Calibri" w:hAnsi="Calibri" w:eastAsia="Times New Roman" w:cs="Calibri"/>
          <w:color w:val="000000"/>
          <w:kern w:val="0"/>
          <w:sz w:val="22"/>
          <w:szCs w:val="22"/>
          <w14:ligatures w14:val="none"/>
        </w:rPr>
        <w:t xml:space="preserve">’s ability to assess complicated organizational and technical issues at high hazard nuclear facilities.  He has the unique ability to be able to identify issues, capture their significance, and develop recommendations to correct the issues.  His knowledge of NRC regulations is unsurpassed. He has an excellent relationship with NRC personnel and management having instructed many of them in the NRC root cause analysis course.  Specifically, he and his team are the exclusive instructors teaching NRC personnel how to assess and review the adequacy of root cause submittals to the NRC.  </w:t>
      </w:r>
      <w:r w:rsidRPr="00437CEA" w:rsidR="73EB0220">
        <w:rPr>
          <w:rFonts w:ascii="Calibri" w:hAnsi="Calibri" w:eastAsia="Times New Roman" w:cs="Calibri"/>
          <w:color w:val="000000"/>
          <w:kern w:val="0"/>
          <w:sz w:val="22"/>
          <w:szCs w:val="22"/>
          <w14:ligatures w14:val="none"/>
        </w:rPr>
        <w:t>Dr. Michael Quinn</w:t>
      </w:r>
      <w:r w:rsidRPr="00437CEA">
        <w:rPr>
          <w:rFonts w:ascii="Calibri" w:hAnsi="Calibri" w:eastAsia="Times New Roman" w:cs="Calibri"/>
          <w:color w:val="000000"/>
          <w:kern w:val="0"/>
          <w:sz w:val="22"/>
          <w:szCs w:val="22"/>
          <w14:ligatures w14:val="none"/>
        </w:rPr>
        <w:t xml:space="preserve"> is well spoken and is sensitive to the importance of his reports and how they impact public perceptions.  I have witnessed his outstanding ability to effectively communicate to all levels of management and external stakeholders.  </w:t>
      </w:r>
    </w:p>
    <w:p w:rsidRPr="00437CEA" w:rsidR="00437CEA" w:rsidP="00437CEA" w:rsidRDefault="73EB0220" w14:paraId="24C1488D" w14:textId="0DF919B8">
      <w:pPr>
        <w:spacing w:line="256" w:lineRule="auto"/>
        <w:rPr>
          <w:rFonts w:ascii="Calibri" w:hAnsi="Calibri" w:eastAsia="Times New Roman" w:cs="Calibri"/>
          <w:color w:val="000000"/>
          <w:kern w:val="0"/>
          <w:sz w:val="22"/>
          <w:szCs w:val="22"/>
          <w14:ligatures w14:val="none"/>
        </w:rPr>
      </w:pPr>
      <w:r w:rsidRPr="00437CEA">
        <w:rPr>
          <w:rFonts w:ascii="Calibri" w:hAnsi="Calibri" w:eastAsia="Times New Roman" w:cs="Calibri"/>
          <w:color w:val="000000"/>
          <w:kern w:val="0"/>
          <w:sz w:val="22"/>
          <w:szCs w:val="22"/>
          <w14:ligatures w14:val="none"/>
        </w:rPr>
        <w:t>Dr. Michael Quinn</w:t>
      </w:r>
      <w:r w:rsidRPr="00437CEA" w:rsidR="00437CEA">
        <w:rPr>
          <w:rFonts w:ascii="Calibri" w:hAnsi="Calibri" w:eastAsia="Times New Roman" w:cs="Calibri"/>
          <w:color w:val="000000"/>
          <w:kern w:val="0"/>
          <w:sz w:val="22"/>
          <w:szCs w:val="22"/>
          <w14:ligatures w14:val="none"/>
        </w:rPr>
        <w:t>’s ability to lead teams is unparalleled.  He functions at a high level, is energetic, and ensures all team members are heard.  He has demonstrated mastery of capturing the data inputs, processing the information and communicating all critical items to the customers and regulators in a manner that promotes understanding of important issues.  He is excellent at identifying issues that could potentially lead to future problems and has a history of developing corrective actions to resolve the potential issues.  He is candid, personable, and has the unique ability to see and understand the “big picture” issues and needs.   I am honored to have worked with him.</w:t>
      </w:r>
    </w:p>
    <w:p w:rsidRPr="00437CEA" w:rsidR="00437CEA" w:rsidP="00437CEA" w:rsidRDefault="00437CEA" w14:paraId="26090E62" w14:textId="6F121043">
      <w:pPr>
        <w:spacing w:line="256" w:lineRule="auto"/>
        <w:rPr>
          <w:rFonts w:ascii="Calibri" w:hAnsi="Calibri" w:eastAsia="Times New Roman" w:cs="Calibri"/>
          <w:color w:val="000000"/>
          <w:kern w:val="0"/>
          <w:sz w:val="22"/>
          <w:szCs w:val="22"/>
          <w14:ligatures w14:val="none"/>
        </w:rPr>
      </w:pPr>
      <w:r w:rsidRPr="00437CEA">
        <w:rPr>
          <w:rFonts w:ascii="Calibri" w:hAnsi="Calibri" w:eastAsia="Times New Roman" w:cs="Calibri"/>
          <w:color w:val="000000"/>
          <w:kern w:val="0"/>
          <w:sz w:val="22"/>
          <w:szCs w:val="22"/>
          <w14:ligatures w14:val="none"/>
        </w:rPr>
        <w:t xml:space="preserve">In short, I cannot think of a better person than </w:t>
      </w:r>
      <w:r w:rsidRPr="00437CEA" w:rsidR="73EB0220">
        <w:rPr>
          <w:rFonts w:ascii="Calibri" w:hAnsi="Calibri" w:eastAsia="Times New Roman" w:cs="Calibri"/>
          <w:color w:val="000000"/>
          <w:kern w:val="0"/>
          <w:sz w:val="22"/>
          <w:szCs w:val="22"/>
          <w14:ligatures w14:val="none"/>
        </w:rPr>
        <w:t>Dr. Michael Quinn</w:t>
      </w:r>
      <w:r w:rsidRPr="00437CEA">
        <w:rPr>
          <w:rFonts w:ascii="Calibri" w:hAnsi="Calibri" w:eastAsia="Times New Roman" w:cs="Calibri"/>
          <w:color w:val="000000"/>
          <w:kern w:val="0"/>
          <w:sz w:val="22"/>
          <w:szCs w:val="22"/>
          <w14:ligatures w14:val="none"/>
        </w:rPr>
        <w:t xml:space="preserve"> for the Diablo Canyon Independent Safety Committee.  He will make an immediate positive impact if chosen for the position.</w:t>
      </w:r>
    </w:p>
    <w:p w:rsidRPr="00437CEA" w:rsidR="00437CEA" w:rsidP="00437CEA" w:rsidRDefault="00437CEA" w14:paraId="4479922E" w14:textId="77777777">
      <w:pPr>
        <w:spacing w:line="256" w:lineRule="auto"/>
        <w:rPr>
          <w:rFonts w:ascii="Calibri" w:hAnsi="Calibri" w:eastAsia="Times New Roman" w:cs="Calibri"/>
          <w:color w:val="000000"/>
          <w:kern w:val="0"/>
          <w:sz w:val="22"/>
          <w:szCs w:val="22"/>
          <w14:ligatures w14:val="none"/>
        </w:rPr>
      </w:pPr>
    </w:p>
    <w:p w:rsidR="007A2B4C" w:rsidP="00437CEA" w:rsidRDefault="00437CEA" w14:paraId="3D4E2F9E" w14:textId="0F0EFBF2">
      <w:pPr>
        <w:keepNext/>
        <w:spacing w:after="0" w:line="240" w:lineRule="auto"/>
        <w:rPr>
          <w:rFonts w:ascii="Calibri" w:hAnsi="Calibri" w:eastAsia="Times New Roman" w:cs="Calibri"/>
          <w:color w:val="000000"/>
          <w:kern w:val="0"/>
          <w:sz w:val="22"/>
          <w:szCs w:val="22"/>
          <w14:ligatures w14:val="none"/>
        </w:rPr>
      </w:pPr>
      <w:r w:rsidRPr="00437CEA">
        <w:rPr>
          <w:rFonts w:ascii="Calibri" w:hAnsi="Calibri" w:eastAsia="Times New Roman" w:cs="Calibri"/>
          <w:color w:val="000000"/>
          <w:kern w:val="0"/>
          <w:sz w:val="22"/>
          <w:szCs w:val="22"/>
          <w14:ligatures w14:val="none"/>
        </w:rPr>
        <w:t>Steven K. Crowe, Captain, USNR (ret)</w:t>
      </w:r>
    </w:p>
    <w:p w:rsidR="00437CEA" w:rsidRDefault="00437CEA" w14:paraId="2A4746CD" w14:textId="0B73EE7B">
      <w:pPr>
        <w:rPr>
          <w:rFonts w:ascii="Calibri" w:hAnsi="Calibri" w:eastAsia="Times New Roman" w:cs="Calibri"/>
          <w:color w:val="000000"/>
          <w:kern w:val="0"/>
          <w:sz w:val="22"/>
          <w:szCs w:val="22"/>
          <w14:ligatures w14:val="none"/>
        </w:rPr>
      </w:pPr>
      <w:r>
        <w:rPr>
          <w:rFonts w:ascii="Calibri" w:hAnsi="Calibri" w:eastAsia="Times New Roman" w:cs="Calibri"/>
          <w:color w:val="000000"/>
          <w:kern w:val="0"/>
          <w:sz w:val="22"/>
          <w:szCs w:val="22"/>
          <w14:ligatures w14:val="none"/>
        </w:rPr>
        <w:br w:type="page"/>
      </w:r>
    </w:p>
    <w:p w:rsidR="00437CEA" w:rsidP="00437CEA" w:rsidRDefault="00437CEA" w14:paraId="7990AD83" w14:textId="175F6F47">
      <w:pPr>
        <w:keepNext/>
        <w:spacing w:after="0" w:line="240" w:lineRule="auto"/>
        <w:rPr>
          <w:rFonts w:ascii="Palatino Linotype" w:hAnsi="Palatino Linotype"/>
        </w:rPr>
      </w:pPr>
      <w:r>
        <w:rPr>
          <w:noProof/>
        </w:rPr>
        <w:lastRenderedPageBreak/>
        <w:drawing>
          <wp:inline distT="0" distB="0" distL="0" distR="0" wp14:anchorId="4D8F3539" wp14:editId="0103E05E">
            <wp:extent cx="5972175" cy="7866054"/>
            <wp:effectExtent l="0" t="0" r="0" b="1905"/>
            <wp:docPr id="13344989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5448" cy="7870365"/>
                    </a:xfrm>
                    <a:prstGeom prst="rect">
                      <a:avLst/>
                    </a:prstGeom>
                    <a:noFill/>
                    <a:ln>
                      <a:noFill/>
                    </a:ln>
                  </pic:spPr>
                </pic:pic>
              </a:graphicData>
            </a:graphic>
          </wp:inline>
        </w:drawing>
      </w:r>
    </w:p>
    <w:p w:rsidR="73C593C4" w:rsidP="73C593C4" w:rsidRDefault="73C593C4" w14:paraId="0B01F3FE" w14:textId="7388C097">
      <w:pPr>
        <w:keepNext/>
        <w:spacing w:after="0" w:line="240" w:lineRule="auto"/>
        <w:rPr>
          <w:rFonts w:ascii="Palatino Linotype" w:hAnsi="Palatino Linotype"/>
        </w:rPr>
      </w:pPr>
    </w:p>
    <w:p w:rsidR="73C593C4" w:rsidP="73C593C4" w:rsidRDefault="73C593C4" w14:paraId="6604AC48" w14:textId="2C94ABFE">
      <w:pPr>
        <w:keepNext/>
        <w:spacing w:after="0" w:line="240" w:lineRule="auto"/>
        <w:rPr>
          <w:rFonts w:ascii="Palatino Linotype" w:hAnsi="Palatino Linotype"/>
        </w:rPr>
      </w:pPr>
    </w:p>
    <w:p w:rsidR="73C593C4" w:rsidP="73C593C4" w:rsidRDefault="73C593C4" w14:paraId="42077CB3" w14:textId="2F4490DA">
      <w:pPr>
        <w:keepNext/>
        <w:spacing w:after="0" w:line="240" w:lineRule="auto"/>
        <w:rPr>
          <w:rFonts w:ascii="Palatino Linotype" w:hAnsi="Palatino Linotype"/>
        </w:rPr>
      </w:pPr>
    </w:p>
    <w:p w:rsidR="73C593C4" w:rsidP="73C593C4" w:rsidRDefault="73C593C4" w14:paraId="36D1D816" w14:textId="47B4B372">
      <w:pPr>
        <w:keepNext/>
        <w:spacing w:after="0" w:line="240" w:lineRule="auto"/>
        <w:rPr>
          <w:rFonts w:ascii="Palatino Linotype" w:hAnsi="Palatino Linotype"/>
        </w:rPr>
      </w:pPr>
    </w:p>
    <w:p w:rsidR="73C593C4" w:rsidP="73C593C4" w:rsidRDefault="73C593C4" w14:paraId="1852B1D3" w14:textId="51BAC7FC">
      <w:pPr>
        <w:keepNext/>
        <w:spacing w:after="0" w:line="240" w:lineRule="auto"/>
        <w:rPr>
          <w:rFonts w:ascii="Palatino Linotype" w:hAnsi="Palatino Linotype"/>
        </w:rPr>
      </w:pPr>
    </w:p>
    <w:p w:rsidR="73C593C4" w:rsidP="73C593C4" w:rsidRDefault="73C593C4" w14:paraId="56190078" w14:textId="2635D7DE">
      <w:pPr>
        <w:keepNext/>
        <w:spacing w:after="0" w:line="240" w:lineRule="auto"/>
        <w:rPr>
          <w:rFonts w:ascii="Palatino Linotype" w:hAnsi="Palatino Linotype"/>
        </w:rPr>
      </w:pPr>
    </w:p>
    <w:p w:rsidR="01414F62" w:rsidP="73C593C4" w:rsidRDefault="01414F62" w14:paraId="65693257" w14:textId="237F180F">
      <w:pPr>
        <w:keepNext/>
        <w:spacing w:after="0" w:line="240" w:lineRule="auto"/>
        <w:rPr>
          <w:rFonts w:ascii="Palatino Linotype" w:hAnsi="Palatino Linotype"/>
        </w:rPr>
      </w:pPr>
      <w:r>
        <w:rPr>
          <w:noProof/>
        </w:rPr>
        <w:drawing>
          <wp:inline distT="0" distB="0" distL="0" distR="0" wp14:anchorId="68FF5B15" wp14:editId="618C5DB0">
            <wp:extent cx="5777085" cy="2038350"/>
            <wp:effectExtent l="0" t="0" r="0" b="0"/>
            <wp:docPr id="8218136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9656" cy="2039257"/>
                    </a:xfrm>
                    <a:prstGeom prst="rect">
                      <a:avLst/>
                    </a:prstGeom>
                    <a:noFill/>
                    <a:ln>
                      <a:noFill/>
                    </a:ln>
                  </pic:spPr>
                </pic:pic>
              </a:graphicData>
            </a:graphic>
          </wp:inline>
        </w:drawing>
      </w:r>
    </w:p>
    <w:p w:rsidR="73C593C4" w:rsidP="73C593C4" w:rsidRDefault="73C593C4" w14:paraId="752808CA" w14:textId="04F9C114">
      <w:pPr>
        <w:keepNext/>
        <w:spacing w:after="0" w:line="240" w:lineRule="auto"/>
        <w:rPr>
          <w:rFonts w:ascii="Palatino Linotype" w:hAnsi="Palatino Linotype"/>
        </w:rPr>
      </w:pPr>
    </w:p>
    <w:p w:rsidR="73C593C4" w:rsidP="73C593C4" w:rsidRDefault="73C593C4" w14:paraId="175911D6" w14:textId="6A563930">
      <w:pPr>
        <w:keepNext/>
        <w:spacing w:after="0" w:line="240" w:lineRule="auto"/>
        <w:rPr>
          <w:rFonts w:ascii="Palatino Linotype" w:hAnsi="Palatino Linotype"/>
        </w:rPr>
      </w:pPr>
    </w:p>
    <w:p w:rsidR="73C593C4" w:rsidP="73C593C4" w:rsidRDefault="73C593C4" w14:paraId="4FCDB25E" w14:textId="1D134FA8">
      <w:pPr>
        <w:keepNext/>
        <w:spacing w:after="0" w:line="240" w:lineRule="auto"/>
        <w:rPr>
          <w:rFonts w:ascii="Palatino Linotype" w:hAnsi="Palatino Linotype"/>
        </w:rPr>
      </w:pPr>
    </w:p>
    <w:p w:rsidR="73C593C4" w:rsidP="73C593C4" w:rsidRDefault="73C593C4" w14:paraId="5BA51B92" w14:textId="0051A056">
      <w:pPr>
        <w:keepNext/>
        <w:spacing w:after="0" w:line="240" w:lineRule="auto"/>
        <w:rPr>
          <w:rFonts w:ascii="Palatino Linotype" w:hAnsi="Palatino Linotype"/>
        </w:rPr>
      </w:pPr>
    </w:p>
    <w:p w:rsidR="73C593C4" w:rsidP="73C593C4" w:rsidRDefault="73C593C4" w14:paraId="11261B6E" w14:textId="3E5CCA61">
      <w:pPr>
        <w:keepNext/>
        <w:spacing w:after="0" w:line="240" w:lineRule="auto"/>
        <w:rPr>
          <w:rFonts w:ascii="Palatino Linotype" w:hAnsi="Palatino Linotype"/>
        </w:rPr>
      </w:pPr>
    </w:p>
    <w:p w:rsidR="73C593C4" w:rsidP="73C593C4" w:rsidRDefault="73C593C4" w14:paraId="32A45FDB" w14:textId="63AF4221">
      <w:pPr>
        <w:keepNext/>
        <w:spacing w:after="0" w:line="240" w:lineRule="auto"/>
        <w:rPr>
          <w:rFonts w:ascii="Palatino Linotype" w:hAnsi="Palatino Linotype"/>
        </w:rPr>
      </w:pPr>
    </w:p>
    <w:p w:rsidR="73C593C4" w:rsidP="73C593C4" w:rsidRDefault="73C593C4" w14:paraId="76B0FAE0" w14:textId="6CE764B8">
      <w:pPr>
        <w:keepNext/>
        <w:spacing w:after="0" w:line="240" w:lineRule="auto"/>
        <w:rPr>
          <w:rFonts w:ascii="Palatino Linotype" w:hAnsi="Palatino Linotype"/>
        </w:rPr>
      </w:pPr>
    </w:p>
    <w:p w:rsidR="00437CEA" w:rsidRDefault="00437CEA" w14:paraId="433CAEFD" w14:textId="77777777">
      <w:pPr>
        <w:rPr>
          <w:rFonts w:ascii="Palatino Linotype" w:hAnsi="Palatino Linotype"/>
        </w:rPr>
      </w:pPr>
      <w:r>
        <w:rPr>
          <w:rFonts w:ascii="Palatino Linotype" w:hAnsi="Palatino Linotype"/>
        </w:rPr>
        <w:br w:type="page"/>
      </w:r>
    </w:p>
    <w:p w:rsidR="000249A6" w:rsidP="4AD99E59" w:rsidRDefault="000249A6" w14:paraId="0356F0F8" w14:textId="071865FD">
      <w:pPr>
        <w:keepNext/>
        <w:spacing w:after="0" w:line="240" w:lineRule="auto"/>
      </w:pPr>
    </w:p>
    <w:p w:rsidR="000249A6" w:rsidP="4AD99E59" w:rsidRDefault="55CF690E" w14:paraId="00D3634E" w14:textId="4CC5C766">
      <w:pPr>
        <w:keepNext/>
        <w:spacing w:after="0" w:line="240" w:lineRule="auto"/>
      </w:pPr>
      <w:r>
        <w:rPr>
          <w:noProof/>
        </w:rPr>
        <w:drawing>
          <wp:inline distT="0" distB="0" distL="0" distR="0" wp14:anchorId="144895B2" wp14:editId="39EA184B">
            <wp:extent cx="6057900" cy="7172921"/>
            <wp:effectExtent l="0" t="0" r="0" b="0"/>
            <wp:docPr id="19455148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514828" name="Picture 1945514828"/>
                    <pic:cNvPicPr/>
                  </pic:nvPicPr>
                  <pic:blipFill>
                    <a:blip r:embed="rId25">
                      <a:extLst>
                        <a:ext uri="{28A0092B-C50C-407E-A947-70E740481C1C}">
                          <a14:useLocalDpi xmlns:a14="http://schemas.microsoft.com/office/drawing/2010/main"/>
                        </a:ext>
                      </a:extLst>
                    </a:blip>
                    <a:stretch>
                      <a:fillRect/>
                    </a:stretch>
                  </pic:blipFill>
                  <pic:spPr>
                    <a:xfrm>
                      <a:off x="0" y="0"/>
                      <a:ext cx="6057900" cy="7172921"/>
                    </a:xfrm>
                    <a:prstGeom prst="rect">
                      <a:avLst/>
                    </a:prstGeom>
                  </pic:spPr>
                </pic:pic>
              </a:graphicData>
            </a:graphic>
          </wp:inline>
        </w:drawing>
      </w:r>
    </w:p>
    <w:p w:rsidR="000249A6" w:rsidRDefault="000249A6" w14:paraId="77AB7D1C" w14:textId="08EBA51E">
      <w:pPr>
        <w:rPr>
          <w:rFonts w:ascii="Palatino Linotype" w:hAnsi="Palatino Linotype"/>
        </w:rPr>
      </w:pPr>
      <w:r>
        <w:rPr>
          <w:rFonts w:ascii="Palatino Linotype" w:hAnsi="Palatino Linotype"/>
        </w:rPr>
        <w:br w:type="page"/>
      </w:r>
    </w:p>
    <w:p w:rsidR="000249A6" w:rsidP="00437CEA" w:rsidRDefault="000249A6" w14:paraId="532A32CF" w14:textId="62F864F2">
      <w:pPr>
        <w:keepNext/>
        <w:spacing w:after="0" w:line="240" w:lineRule="auto"/>
        <w:rPr>
          <w:rFonts w:ascii="Palatino Linotype" w:hAnsi="Palatino Linotype"/>
        </w:rPr>
      </w:pPr>
      <w:r w:rsidRPr="000249A6">
        <w:rPr>
          <w:rFonts w:ascii="Palatino Linotype" w:hAnsi="Palatino Linotype"/>
          <w:noProof/>
        </w:rPr>
        <w:lastRenderedPageBreak/>
        <w:drawing>
          <wp:inline distT="0" distB="0" distL="0" distR="0" wp14:anchorId="6B641E15" wp14:editId="38C08BFE">
            <wp:extent cx="5619750" cy="6894648"/>
            <wp:effectExtent l="0" t="0" r="0" b="1905"/>
            <wp:docPr id="11546904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22260" cy="6897727"/>
                    </a:xfrm>
                    <a:prstGeom prst="rect">
                      <a:avLst/>
                    </a:prstGeom>
                    <a:noFill/>
                    <a:ln>
                      <a:noFill/>
                    </a:ln>
                  </pic:spPr>
                </pic:pic>
              </a:graphicData>
            </a:graphic>
          </wp:inline>
        </w:drawing>
      </w:r>
      <w:r w:rsidRPr="000249A6">
        <w:rPr>
          <w:rFonts w:ascii="Palatino Linotype" w:hAnsi="Palatino Linotype"/>
          <w:noProof/>
        </w:rPr>
        <w:lastRenderedPageBreak/>
        <w:drawing>
          <wp:inline distT="0" distB="0" distL="0" distR="0" wp14:anchorId="27799B7C" wp14:editId="3B819909">
            <wp:extent cx="5618651" cy="2981325"/>
            <wp:effectExtent l="0" t="0" r="1270" b="0"/>
            <wp:docPr id="20318725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22536" cy="2983386"/>
                    </a:xfrm>
                    <a:prstGeom prst="rect">
                      <a:avLst/>
                    </a:prstGeom>
                    <a:noFill/>
                    <a:ln>
                      <a:noFill/>
                    </a:ln>
                  </pic:spPr>
                </pic:pic>
              </a:graphicData>
            </a:graphic>
          </wp:inline>
        </w:drawing>
      </w:r>
    </w:p>
    <w:p w:rsidR="000249A6" w:rsidRDefault="000249A6" w14:paraId="6E45968A" w14:textId="77777777">
      <w:pPr>
        <w:rPr>
          <w:rFonts w:ascii="Palatino Linotype" w:hAnsi="Palatino Linotype"/>
        </w:rPr>
      </w:pPr>
      <w:r>
        <w:rPr>
          <w:rFonts w:ascii="Palatino Linotype" w:hAnsi="Palatino Linotype"/>
        </w:rPr>
        <w:br w:type="page"/>
      </w:r>
    </w:p>
    <w:p w:rsidR="000249A6" w:rsidP="73C593C4" w:rsidRDefault="000249A6" w14:paraId="198A1FF3" w14:textId="37C77173">
      <w:pPr>
        <w:keepNext/>
        <w:spacing w:after="0" w:line="240" w:lineRule="auto"/>
        <w:rPr>
          <w:rFonts w:ascii="Palatino Linotype" w:hAnsi="Palatino Linotype"/>
        </w:rPr>
      </w:pPr>
      <w:r>
        <w:rPr>
          <w:noProof/>
        </w:rPr>
        <w:lastRenderedPageBreak/>
        <w:drawing>
          <wp:inline distT="0" distB="0" distL="0" distR="0" wp14:anchorId="6D313033" wp14:editId="4FEEC9E4">
            <wp:extent cx="5781675" cy="8172450"/>
            <wp:effectExtent l="0" t="0" r="9525" b="0"/>
            <wp:docPr id="161238109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81675" cy="8172450"/>
                    </a:xfrm>
                    <a:prstGeom prst="rect">
                      <a:avLst/>
                    </a:prstGeom>
                    <a:noFill/>
                    <a:ln>
                      <a:noFill/>
                    </a:ln>
                  </pic:spPr>
                </pic:pic>
              </a:graphicData>
            </a:graphic>
          </wp:inline>
        </w:drawing>
      </w:r>
      <w:r>
        <w:rPr>
          <w:noProof/>
        </w:rPr>
        <w:lastRenderedPageBreak/>
        <w:drawing>
          <wp:inline distT="0" distB="0" distL="0" distR="0" wp14:anchorId="1EB33640" wp14:editId="05739198">
            <wp:extent cx="5324475" cy="7886700"/>
            <wp:effectExtent l="0" t="0" r="9525" b="0"/>
            <wp:docPr id="69612848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24475" cy="7886700"/>
                    </a:xfrm>
                    <a:prstGeom prst="rect">
                      <a:avLst/>
                    </a:prstGeom>
                    <a:noFill/>
                    <a:ln>
                      <a:noFill/>
                    </a:ln>
                  </pic:spPr>
                </pic:pic>
              </a:graphicData>
            </a:graphic>
          </wp:inline>
        </w:drawing>
      </w:r>
      <w:r>
        <w:rPr>
          <w:noProof/>
        </w:rPr>
        <w:lastRenderedPageBreak/>
        <w:drawing>
          <wp:inline distT="0" distB="0" distL="0" distR="0" wp14:anchorId="49CA3DE2" wp14:editId="13802F65">
            <wp:extent cx="5210175" cy="3333750"/>
            <wp:effectExtent l="0" t="0" r="9525" b="0"/>
            <wp:docPr id="154796138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10175" cy="3333750"/>
                    </a:xfrm>
                    <a:prstGeom prst="rect">
                      <a:avLst/>
                    </a:prstGeom>
                    <a:noFill/>
                    <a:ln>
                      <a:noFill/>
                    </a:ln>
                  </pic:spPr>
                </pic:pic>
              </a:graphicData>
            </a:graphic>
          </wp:inline>
        </w:drawing>
      </w:r>
    </w:p>
    <w:p w:rsidR="000249A6" w:rsidP="294BEF7A" w:rsidRDefault="000249A6" w14:paraId="37E0924B" w14:textId="5210461D">
      <w:pPr>
        <w:keepNext/>
        <w:spacing w:after="0" w:line="240" w:lineRule="auto"/>
        <w:rPr>
          <w:rFonts w:ascii="Palatino Linotype" w:hAnsi="Palatino Linotype"/>
        </w:rPr>
      </w:pPr>
    </w:p>
    <w:p w:rsidR="000249A6" w:rsidP="294BEF7A" w:rsidRDefault="000249A6" w14:paraId="3FB02F3A" w14:textId="2B0C87B2">
      <w:pPr>
        <w:keepNext/>
        <w:spacing w:after="0" w:line="240" w:lineRule="auto"/>
        <w:rPr>
          <w:rFonts w:ascii="Palatino Linotype" w:hAnsi="Palatino Linotype"/>
        </w:rPr>
      </w:pPr>
    </w:p>
    <w:p w:rsidR="00782922" w:rsidP="294BEF7A" w:rsidRDefault="00782922" w14:paraId="1E8974DC" w14:textId="3BEB3F40">
      <w:pPr>
        <w:keepNext/>
        <w:spacing w:after="0" w:line="240" w:lineRule="auto"/>
        <w:rPr>
          <w:rFonts w:ascii="Palatino Linotype" w:hAnsi="Palatino Linotype"/>
        </w:rPr>
      </w:pPr>
    </w:p>
    <w:p w:rsidR="00782922" w:rsidP="294BEF7A" w:rsidRDefault="00782922" w14:paraId="301684DB" w14:textId="51A4BEF7">
      <w:pPr>
        <w:keepNext/>
        <w:spacing w:after="0" w:line="240" w:lineRule="auto"/>
        <w:rPr>
          <w:rFonts w:ascii="Palatino Linotype" w:hAnsi="Palatino Linotype"/>
        </w:rPr>
      </w:pPr>
    </w:p>
    <w:p w:rsidR="00AE23A5" w:rsidP="294BEF7A" w:rsidRDefault="00AE23A5" w14:paraId="1E55E53D" w14:textId="46534E14">
      <w:pPr>
        <w:keepNext/>
        <w:spacing w:after="0" w:line="240" w:lineRule="auto"/>
        <w:rPr>
          <w:rFonts w:ascii="Palatino Linotype" w:hAnsi="Palatino Linotype"/>
        </w:rPr>
      </w:pPr>
    </w:p>
    <w:p w:rsidR="00AE23A5" w:rsidP="294BEF7A" w:rsidRDefault="00AE23A5" w14:paraId="3F058734" w14:textId="405DC2C5">
      <w:pPr>
        <w:keepNext/>
        <w:spacing w:after="0" w:line="240" w:lineRule="auto"/>
        <w:rPr>
          <w:rFonts w:ascii="Palatino Linotype" w:hAnsi="Palatino Linotype"/>
        </w:rPr>
      </w:pPr>
    </w:p>
    <w:p w:rsidR="00AE23A5" w:rsidP="294BEF7A" w:rsidRDefault="00AE23A5" w14:paraId="0BDECB9F" w14:textId="036D3AAE">
      <w:pPr>
        <w:keepNext/>
        <w:spacing w:after="0" w:line="240" w:lineRule="auto"/>
        <w:rPr>
          <w:rFonts w:ascii="Palatino Linotype" w:hAnsi="Palatino Linotype"/>
        </w:rPr>
      </w:pPr>
    </w:p>
    <w:p w:rsidR="00AE23A5" w:rsidP="294BEF7A" w:rsidRDefault="00AE23A5" w14:paraId="2D310C39" w14:textId="7319F9B8">
      <w:pPr>
        <w:keepNext/>
        <w:spacing w:after="0" w:line="240" w:lineRule="auto"/>
        <w:rPr>
          <w:rFonts w:ascii="Palatino Linotype" w:hAnsi="Palatino Linotype"/>
        </w:rPr>
      </w:pPr>
    </w:p>
    <w:p w:rsidR="00AE23A5" w:rsidP="00437CEA" w:rsidRDefault="00AE23A5" w14:paraId="164CF5B8" w14:textId="17A6E49D">
      <w:pPr>
        <w:keepNext/>
        <w:spacing w:after="0" w:line="240" w:lineRule="auto"/>
      </w:pPr>
    </w:p>
    <w:p w:rsidR="00AE23A5" w:rsidP="294BEF7A" w:rsidRDefault="00AE23A5" w14:paraId="11D4D618" w14:textId="5325FDBE">
      <w:pPr>
        <w:keepNext/>
        <w:spacing w:after="0" w:line="240" w:lineRule="auto"/>
        <w:rPr>
          <w:rFonts w:ascii="Palatino Linotype" w:hAnsi="Palatino Linotype"/>
        </w:rPr>
      </w:pPr>
    </w:p>
    <w:p w:rsidR="00AE23A5" w:rsidP="294BEF7A" w:rsidRDefault="00AE23A5" w14:paraId="0A2A3347" w14:textId="1D46DA45">
      <w:pPr>
        <w:keepNext/>
        <w:spacing w:after="0" w:line="240" w:lineRule="auto"/>
        <w:rPr>
          <w:rFonts w:ascii="Palatino Linotype" w:hAnsi="Palatino Linotype"/>
        </w:rPr>
      </w:pPr>
    </w:p>
    <w:p w:rsidR="004E264D" w:rsidP="294BEF7A" w:rsidRDefault="004E264D" w14:paraId="0376EB5D" w14:textId="1083BF8F">
      <w:pPr>
        <w:rPr>
          <w:rFonts w:ascii="Palatino Linotype" w:hAnsi="Palatino Linotype"/>
        </w:rPr>
      </w:pPr>
    </w:p>
    <w:p w:rsidR="004E264D" w:rsidP="294BEF7A" w:rsidRDefault="004E264D" w14:paraId="69CB21C2" w14:textId="1916BE0B">
      <w:pPr>
        <w:keepNext/>
        <w:spacing w:after="0" w:line="240" w:lineRule="auto"/>
        <w:rPr>
          <w:rFonts w:ascii="Palatino Linotype" w:hAnsi="Palatino Linotype"/>
        </w:rPr>
      </w:pPr>
    </w:p>
    <w:p w:rsidR="004E264D" w:rsidP="294BEF7A" w:rsidRDefault="004E264D" w14:paraId="5A822882" w14:textId="3335DFBF">
      <w:pPr>
        <w:rPr>
          <w:rFonts w:ascii="Palatino Linotype" w:hAnsi="Palatino Linotype"/>
        </w:rPr>
      </w:pPr>
    </w:p>
    <w:p w:rsidR="006D6BDB" w:rsidP="00404EEB" w:rsidRDefault="006D6BDB" w14:paraId="1689BF76" w14:textId="77777777">
      <w:pPr>
        <w:widowControl w:val="0"/>
        <w:rPr>
          <w:rFonts w:ascii="Palatino Linotype" w:hAnsi="Palatino Linotype"/>
        </w:rPr>
      </w:pPr>
    </w:p>
    <w:p w:rsidR="00404EEB" w:rsidP="00404EEB" w:rsidRDefault="00404EEB" w14:paraId="052CFB01" w14:textId="77777777">
      <w:pPr>
        <w:widowControl w:val="0"/>
        <w:rPr>
          <w:rFonts w:ascii="Palatino Linotype" w:hAnsi="Palatino Linotype"/>
        </w:rPr>
      </w:pPr>
    </w:p>
    <w:p w:rsidR="00404EEB" w:rsidP="00404EEB" w:rsidRDefault="00404EEB" w14:paraId="5F9A29B3" w14:textId="77777777">
      <w:pPr>
        <w:widowControl w:val="0"/>
        <w:rPr>
          <w:rFonts w:ascii="Palatino Linotype" w:hAnsi="Palatino Linotype"/>
        </w:rPr>
      </w:pPr>
    </w:p>
    <w:p w:rsidR="004E264D" w:rsidP="00404EEB" w:rsidRDefault="407742F1" w14:paraId="4589BFCB" w14:textId="3A735EA7">
      <w:pPr>
        <w:widowControl w:val="0"/>
        <w:spacing w:after="0" w:line="240" w:lineRule="auto"/>
        <w:jc w:val="center"/>
        <w:rPr>
          <w:rFonts w:ascii="Palatino Linotype" w:hAnsi="Palatino Linotype"/>
        </w:rPr>
      </w:pPr>
      <w:r w:rsidRPr="73C593C4">
        <w:rPr>
          <w:rFonts w:ascii="Palatino Linotype" w:hAnsi="Palatino Linotype"/>
        </w:rPr>
        <w:t>END OF APPENDIX B</w:t>
      </w:r>
    </w:p>
    <w:sectPr w:rsidR="004E264D" w:rsidSect="0067545C">
      <w:footerReference w:type="default" r:id="rId31"/>
      <w:footerReference w:type="first" r:id="rId3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27F2" w14:textId="77777777" w:rsidR="000B68BA" w:rsidRDefault="000B68BA" w:rsidP="00A76F4A">
      <w:pPr>
        <w:spacing w:after="0" w:line="240" w:lineRule="auto"/>
      </w:pPr>
      <w:r>
        <w:separator/>
      </w:r>
    </w:p>
  </w:endnote>
  <w:endnote w:type="continuationSeparator" w:id="0">
    <w:p w14:paraId="4B8D3FF7" w14:textId="77777777" w:rsidR="000B68BA" w:rsidRDefault="000B68BA" w:rsidP="00A76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charset w:val="00"/>
    <w:family w:val="auto"/>
    <w:pitch w:val="variable"/>
    <w:sig w:usb0="20000A87" w:usb1="08000000" w:usb2="00000008" w:usb3="00000000" w:csb0="0000011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D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009452"/>
      <w:docPartObj>
        <w:docPartGallery w:val="Page Numbers (Bottom of Page)"/>
        <w:docPartUnique/>
      </w:docPartObj>
    </w:sdtPr>
    <w:sdtEndPr>
      <w:rPr>
        <w:rFonts w:ascii="Palatino Linotype" w:hAnsi="Palatino Linotype"/>
        <w:noProof/>
      </w:rPr>
    </w:sdtEndPr>
    <w:sdtContent>
      <w:p w14:paraId="614D7DFE" w14:textId="24E97F27" w:rsidR="00A76F4A" w:rsidRPr="00EF151D" w:rsidRDefault="00A76F4A" w:rsidP="73C593C4">
        <w:pPr>
          <w:pStyle w:val="Footer"/>
          <w:jc w:val="center"/>
          <w:rPr>
            <w:rFonts w:ascii="Palatino Linotype" w:hAnsi="Palatino Linotype"/>
          </w:rPr>
        </w:pPr>
        <w:r w:rsidRPr="00EF151D">
          <w:rPr>
            <w:rFonts w:ascii="Palatino Linotype" w:hAnsi="Palatino Linotype"/>
            <w:noProof/>
          </w:rPr>
          <w:fldChar w:fldCharType="begin"/>
        </w:r>
        <w:r w:rsidRPr="00EF151D">
          <w:rPr>
            <w:rFonts w:ascii="Palatino Linotype" w:hAnsi="Palatino Linotype"/>
          </w:rPr>
          <w:instrText xml:space="preserve"> PAGE   \* MERGEFORMAT </w:instrText>
        </w:r>
        <w:r w:rsidRPr="00EF151D">
          <w:rPr>
            <w:rFonts w:ascii="Palatino Linotype" w:hAnsi="Palatino Linotype"/>
          </w:rPr>
          <w:fldChar w:fldCharType="separate"/>
        </w:r>
        <w:r w:rsidR="73C593C4" w:rsidRPr="00EF151D">
          <w:rPr>
            <w:rFonts w:ascii="Palatino Linotype" w:hAnsi="Palatino Linotype"/>
            <w:noProof/>
          </w:rPr>
          <w:t>2</w:t>
        </w:r>
        <w:r w:rsidRPr="00EF151D">
          <w:rPr>
            <w:rFonts w:ascii="Palatino Linotype" w:hAnsi="Palatino Linotype"/>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078743850"/>
      <w:docPartObj>
        <w:docPartGallery w:val="Page Numbers (Bottom of Page)"/>
        <w:docPartUnique/>
      </w:docPartObj>
    </w:sdtPr>
    <w:sdtEndPr>
      <w:rPr>
        <w:noProof/>
      </w:rPr>
    </w:sdtEndPr>
    <w:sdtContent>
      <w:p w14:paraId="5C5491DD" w14:textId="722FEA3C" w:rsidR="00144AF9" w:rsidRPr="00144AF9" w:rsidRDefault="007666A1" w:rsidP="003F4CEB">
        <w:pPr>
          <w:pStyle w:val="Footer"/>
          <w:rPr>
            <w:rFonts w:ascii="Palatino Linotype" w:hAnsi="Palatino Linotype"/>
          </w:rPr>
        </w:pPr>
        <w:r w:rsidRPr="007666A1">
          <w:rPr>
            <w:rFonts w:ascii="Tahoma" w:hAnsi="Tahoma" w:cs="Tahoma"/>
            <w:sz w:val="18"/>
            <w:szCs w:val="18"/>
          </w:rPr>
          <w:t>608794593</w:t>
        </w:r>
        <w:r w:rsidR="003F4CEB">
          <w:rPr>
            <w:rFonts w:ascii="Palatino Linotype" w:hAnsi="Palatino Linotype"/>
          </w:rPr>
          <w:tab/>
        </w:r>
        <w:r w:rsidR="00144AF9" w:rsidRPr="00144AF9">
          <w:rPr>
            <w:rFonts w:ascii="Palatino Linotype" w:hAnsi="Palatino Linotype"/>
          </w:rPr>
          <w:fldChar w:fldCharType="begin"/>
        </w:r>
        <w:r w:rsidR="00144AF9" w:rsidRPr="00144AF9">
          <w:rPr>
            <w:rFonts w:ascii="Palatino Linotype" w:hAnsi="Palatino Linotype"/>
          </w:rPr>
          <w:instrText xml:space="preserve"> PAGE   \* MERGEFORMAT </w:instrText>
        </w:r>
        <w:r w:rsidR="00144AF9" w:rsidRPr="00144AF9">
          <w:rPr>
            <w:rFonts w:ascii="Palatino Linotype" w:hAnsi="Palatino Linotype"/>
          </w:rPr>
          <w:fldChar w:fldCharType="separate"/>
        </w:r>
        <w:r w:rsidR="00144AF9" w:rsidRPr="00144AF9">
          <w:rPr>
            <w:rFonts w:ascii="Palatino Linotype" w:hAnsi="Palatino Linotype"/>
            <w:noProof/>
          </w:rPr>
          <w:t>2</w:t>
        </w:r>
        <w:r w:rsidR="00144AF9" w:rsidRPr="00144AF9">
          <w:rPr>
            <w:rFonts w:ascii="Palatino Linotype" w:hAnsi="Palatino Linotype"/>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589301"/>
      <w:docPartObj>
        <w:docPartGallery w:val="Page Numbers (Bottom of Page)"/>
        <w:docPartUnique/>
      </w:docPartObj>
    </w:sdtPr>
    <w:sdtEndPr>
      <w:rPr>
        <w:rFonts w:ascii="Palatino Linotype" w:hAnsi="Palatino Linotype"/>
        <w:noProof/>
      </w:rPr>
    </w:sdtEndPr>
    <w:sdtContent>
      <w:p w14:paraId="4FFF8AF3" w14:textId="2B4287C7" w:rsidR="00EF151D" w:rsidRPr="00EF151D" w:rsidRDefault="00291DA2" w:rsidP="73C593C4">
        <w:pPr>
          <w:pStyle w:val="Footer"/>
          <w:jc w:val="center"/>
          <w:rPr>
            <w:rFonts w:ascii="Palatino Linotype" w:hAnsi="Palatino Linotype"/>
          </w:rPr>
        </w:pPr>
        <w:r>
          <w:rPr>
            <w:rFonts w:ascii="Palatino Linotype" w:hAnsi="Palatino Linotype"/>
          </w:rPr>
          <w:t>A</w:t>
        </w:r>
        <w:r w:rsidR="00EF151D" w:rsidRPr="00EF151D">
          <w:rPr>
            <w:rFonts w:ascii="Palatino Linotype" w:hAnsi="Palatino Linotype"/>
          </w:rPr>
          <w:t>-</w:t>
        </w:r>
        <w:r w:rsidR="00EF151D" w:rsidRPr="00EF151D">
          <w:rPr>
            <w:rFonts w:ascii="Palatino Linotype" w:hAnsi="Palatino Linotype"/>
            <w:noProof/>
          </w:rPr>
          <w:fldChar w:fldCharType="begin"/>
        </w:r>
        <w:r w:rsidR="00EF151D" w:rsidRPr="00EF151D">
          <w:rPr>
            <w:rFonts w:ascii="Palatino Linotype" w:hAnsi="Palatino Linotype"/>
          </w:rPr>
          <w:instrText xml:space="preserve"> PAGE   \* MERGEFORMAT </w:instrText>
        </w:r>
        <w:r w:rsidR="00EF151D" w:rsidRPr="00EF151D">
          <w:rPr>
            <w:rFonts w:ascii="Palatino Linotype" w:hAnsi="Palatino Linotype"/>
          </w:rPr>
          <w:fldChar w:fldCharType="separate"/>
        </w:r>
        <w:r w:rsidR="00EF151D" w:rsidRPr="00EF151D">
          <w:rPr>
            <w:rFonts w:ascii="Palatino Linotype" w:hAnsi="Palatino Linotype"/>
            <w:noProof/>
          </w:rPr>
          <w:t>2</w:t>
        </w:r>
        <w:r w:rsidR="00EF151D" w:rsidRPr="00EF151D">
          <w:rPr>
            <w:rFonts w:ascii="Palatino Linotype" w:hAnsi="Palatino Linotype"/>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5A32" w14:textId="0324B476" w:rsidR="0067545C" w:rsidRPr="0067545C" w:rsidRDefault="0067545C">
    <w:pPr>
      <w:pStyle w:val="Footer"/>
      <w:tabs>
        <w:tab w:val="clear" w:pos="4680"/>
        <w:tab w:val="clear" w:pos="9360"/>
      </w:tabs>
      <w:jc w:val="center"/>
      <w:rPr>
        <w:rFonts w:ascii="Palatino Linotype" w:hAnsi="Palatino Linotype"/>
        <w:caps/>
        <w:noProof/>
      </w:rPr>
    </w:pPr>
    <w:r>
      <w:rPr>
        <w:rFonts w:ascii="Palatino Linotype" w:hAnsi="Palatino Linotype"/>
        <w:caps/>
      </w:rPr>
      <w:t>A-</w:t>
    </w:r>
    <w:r w:rsidRPr="0067545C">
      <w:rPr>
        <w:rFonts w:ascii="Palatino Linotype" w:hAnsi="Palatino Linotype"/>
        <w:caps/>
      </w:rPr>
      <w:fldChar w:fldCharType="begin"/>
    </w:r>
    <w:r w:rsidRPr="0067545C">
      <w:rPr>
        <w:rFonts w:ascii="Palatino Linotype" w:hAnsi="Palatino Linotype"/>
        <w:caps/>
      </w:rPr>
      <w:instrText xml:space="preserve"> PAGE   \* MERGEFORMAT </w:instrText>
    </w:r>
    <w:r w:rsidRPr="0067545C">
      <w:rPr>
        <w:rFonts w:ascii="Palatino Linotype" w:hAnsi="Palatino Linotype"/>
        <w:caps/>
      </w:rPr>
      <w:fldChar w:fldCharType="separate"/>
    </w:r>
    <w:r w:rsidRPr="0067545C">
      <w:rPr>
        <w:rFonts w:ascii="Palatino Linotype" w:hAnsi="Palatino Linotype"/>
        <w:caps/>
        <w:noProof/>
      </w:rPr>
      <w:t>2</w:t>
    </w:r>
    <w:r w:rsidRPr="0067545C">
      <w:rPr>
        <w:rFonts w:ascii="Palatino Linotype" w:hAnsi="Palatino Linotype"/>
        <w:cap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104487"/>
      <w:docPartObj>
        <w:docPartGallery w:val="Page Numbers (Bottom of Page)"/>
        <w:docPartUnique/>
      </w:docPartObj>
    </w:sdtPr>
    <w:sdtEndPr>
      <w:rPr>
        <w:rFonts w:ascii="Palatino Linotype" w:hAnsi="Palatino Linotype"/>
        <w:noProof/>
      </w:rPr>
    </w:sdtEndPr>
    <w:sdtContent>
      <w:p w14:paraId="720C6FBA" w14:textId="3235D014" w:rsidR="00291DA2" w:rsidRPr="00EF151D" w:rsidRDefault="00291DA2" w:rsidP="73C593C4">
        <w:pPr>
          <w:pStyle w:val="Footer"/>
          <w:jc w:val="center"/>
          <w:rPr>
            <w:rFonts w:ascii="Palatino Linotype" w:hAnsi="Palatino Linotype"/>
          </w:rPr>
        </w:pPr>
        <w:r>
          <w:rPr>
            <w:rFonts w:ascii="Palatino Linotype" w:hAnsi="Palatino Linotype"/>
          </w:rPr>
          <w:t>B</w:t>
        </w:r>
        <w:r w:rsidRPr="00EF151D">
          <w:rPr>
            <w:rFonts w:ascii="Palatino Linotype" w:hAnsi="Palatino Linotype"/>
          </w:rPr>
          <w:t>-</w:t>
        </w:r>
        <w:r w:rsidRPr="00EF151D">
          <w:rPr>
            <w:rFonts w:ascii="Palatino Linotype" w:hAnsi="Palatino Linotype"/>
            <w:noProof/>
          </w:rPr>
          <w:fldChar w:fldCharType="begin"/>
        </w:r>
        <w:r w:rsidRPr="00EF151D">
          <w:rPr>
            <w:rFonts w:ascii="Palatino Linotype" w:hAnsi="Palatino Linotype"/>
          </w:rPr>
          <w:instrText xml:space="preserve"> PAGE   \* MERGEFORMAT </w:instrText>
        </w:r>
        <w:r w:rsidRPr="00EF151D">
          <w:rPr>
            <w:rFonts w:ascii="Palatino Linotype" w:hAnsi="Palatino Linotype"/>
          </w:rPr>
          <w:fldChar w:fldCharType="separate"/>
        </w:r>
        <w:r w:rsidRPr="00EF151D">
          <w:rPr>
            <w:rFonts w:ascii="Palatino Linotype" w:hAnsi="Palatino Linotype"/>
            <w:noProof/>
          </w:rPr>
          <w:t>2</w:t>
        </w:r>
        <w:r w:rsidRPr="00EF151D">
          <w:rPr>
            <w:rFonts w:ascii="Palatino Linotype" w:hAnsi="Palatino Linotype"/>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6C2E" w14:textId="12DF7E2F" w:rsidR="00291DA2" w:rsidRPr="0067545C" w:rsidRDefault="00291DA2">
    <w:pPr>
      <w:pStyle w:val="Footer"/>
      <w:tabs>
        <w:tab w:val="clear" w:pos="4680"/>
        <w:tab w:val="clear" w:pos="9360"/>
      </w:tabs>
      <w:jc w:val="center"/>
      <w:rPr>
        <w:rFonts w:ascii="Palatino Linotype" w:hAnsi="Palatino Linotype"/>
        <w:caps/>
        <w:noProof/>
      </w:rPr>
    </w:pPr>
    <w:r>
      <w:rPr>
        <w:rFonts w:ascii="Palatino Linotype" w:hAnsi="Palatino Linotype"/>
        <w:caps/>
      </w:rPr>
      <w:t>B-</w:t>
    </w:r>
    <w:r w:rsidRPr="0067545C">
      <w:rPr>
        <w:rFonts w:ascii="Palatino Linotype" w:hAnsi="Palatino Linotype"/>
        <w:caps/>
      </w:rPr>
      <w:fldChar w:fldCharType="begin"/>
    </w:r>
    <w:r w:rsidRPr="0067545C">
      <w:rPr>
        <w:rFonts w:ascii="Palatino Linotype" w:hAnsi="Palatino Linotype"/>
        <w:caps/>
      </w:rPr>
      <w:instrText xml:space="preserve"> PAGE   \* MERGEFORMAT </w:instrText>
    </w:r>
    <w:r w:rsidRPr="0067545C">
      <w:rPr>
        <w:rFonts w:ascii="Palatino Linotype" w:hAnsi="Palatino Linotype"/>
        <w:caps/>
      </w:rPr>
      <w:fldChar w:fldCharType="separate"/>
    </w:r>
    <w:r w:rsidRPr="0067545C">
      <w:rPr>
        <w:rFonts w:ascii="Palatino Linotype" w:hAnsi="Palatino Linotype"/>
        <w:caps/>
        <w:noProof/>
      </w:rPr>
      <w:t>2</w:t>
    </w:r>
    <w:r w:rsidRPr="0067545C">
      <w:rPr>
        <w:rFonts w:ascii="Palatino Linotype" w:hAnsi="Palatino Linotype"/>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0187" w14:textId="77777777" w:rsidR="000B68BA" w:rsidRDefault="000B68BA" w:rsidP="00A76F4A">
      <w:pPr>
        <w:spacing w:after="0" w:line="240" w:lineRule="auto"/>
      </w:pPr>
      <w:r>
        <w:separator/>
      </w:r>
    </w:p>
  </w:footnote>
  <w:footnote w:type="continuationSeparator" w:id="0">
    <w:p w14:paraId="468E67E1" w14:textId="77777777" w:rsidR="000B68BA" w:rsidRDefault="000B68BA" w:rsidP="00A76F4A">
      <w:pPr>
        <w:spacing w:after="0" w:line="240" w:lineRule="auto"/>
      </w:pPr>
      <w:r>
        <w:continuationSeparator/>
      </w:r>
    </w:p>
  </w:footnote>
  <w:footnote w:id="1">
    <w:p w14:paraId="336A3265" w14:textId="77777777" w:rsidR="00586D92" w:rsidRPr="00CB09A2" w:rsidRDefault="00586D92" w:rsidP="00CB09A2">
      <w:pPr>
        <w:pStyle w:val="FootnoteText"/>
        <w:tabs>
          <w:tab w:val="clear" w:pos="360"/>
        </w:tabs>
        <w:spacing w:after="0"/>
        <w:rPr>
          <w:rFonts w:ascii="Palatino Linotype" w:hAnsi="Palatino Linotype"/>
          <w:sz w:val="20"/>
        </w:rPr>
      </w:pPr>
      <w:r w:rsidRPr="00CB09A2">
        <w:rPr>
          <w:rStyle w:val="FootnoteReference"/>
          <w:rFonts w:ascii="Palatino Linotype" w:hAnsi="Palatino Linotype"/>
          <w:sz w:val="20"/>
        </w:rPr>
        <w:footnoteRef/>
      </w:r>
      <w:r w:rsidRPr="00CB09A2">
        <w:rPr>
          <w:rFonts w:ascii="Palatino Linotype" w:hAnsi="Palatino Linotype"/>
          <w:sz w:val="20"/>
        </w:rPr>
        <w:t xml:space="preserve"> Pub. Util. Code Section 712.1.</w:t>
      </w:r>
    </w:p>
  </w:footnote>
  <w:footnote w:id="2">
    <w:p w14:paraId="0C1C1E4B" w14:textId="0351C47E" w:rsidR="00586D92" w:rsidRPr="00CB09A2" w:rsidRDefault="00586D92" w:rsidP="00CB09A2">
      <w:pPr>
        <w:pStyle w:val="FootnoteText"/>
        <w:tabs>
          <w:tab w:val="clear" w:pos="360"/>
        </w:tabs>
        <w:spacing w:after="0"/>
        <w:rPr>
          <w:rFonts w:ascii="Palatino Linotype" w:hAnsi="Palatino Linotype"/>
          <w:sz w:val="20"/>
        </w:rPr>
      </w:pPr>
      <w:r w:rsidRPr="00CB09A2">
        <w:rPr>
          <w:rStyle w:val="FootnoteReference"/>
          <w:rFonts w:ascii="Palatino Linotype" w:hAnsi="Palatino Linotype"/>
          <w:sz w:val="20"/>
        </w:rPr>
        <w:footnoteRef/>
      </w:r>
      <w:r w:rsidRPr="00CB09A2">
        <w:rPr>
          <w:rFonts w:ascii="Palatino Linotype" w:hAnsi="Palatino Linotype"/>
          <w:sz w:val="20"/>
        </w:rPr>
        <w:t xml:space="preserve"> </w:t>
      </w:r>
      <w:r w:rsidR="00745788" w:rsidRPr="00CB09A2">
        <w:rPr>
          <w:rFonts w:ascii="Palatino Linotype" w:hAnsi="Palatino Linotype"/>
          <w:sz w:val="20"/>
        </w:rPr>
        <w:t>PG&amp;E Advice Letter</w:t>
      </w:r>
      <w:r w:rsidR="00005F06" w:rsidRPr="00CB09A2">
        <w:rPr>
          <w:rFonts w:ascii="Palatino Linotype" w:hAnsi="Palatino Linotype"/>
          <w:sz w:val="20"/>
        </w:rPr>
        <w:t xml:space="preserve"> 6870-E/6870-E-A </w:t>
      </w:r>
      <w:r w:rsidR="00745788" w:rsidRPr="00CB09A2">
        <w:rPr>
          <w:rFonts w:ascii="Palatino Linotype" w:hAnsi="Palatino Linotype"/>
          <w:sz w:val="20"/>
        </w:rPr>
        <w:t xml:space="preserve">as approved by </w:t>
      </w:r>
      <w:r w:rsidR="00005F06" w:rsidRPr="00CB09A2">
        <w:rPr>
          <w:rFonts w:ascii="Palatino Linotype" w:hAnsi="Palatino Linotype"/>
          <w:sz w:val="20"/>
        </w:rPr>
        <w:t>Resolution E-5299</w:t>
      </w:r>
      <w:r w:rsidR="00745788" w:rsidRPr="00CB09A2">
        <w:rPr>
          <w:rFonts w:ascii="Palatino Linotype" w:hAnsi="Palatino Linotype"/>
          <w:sz w:val="20"/>
        </w:rPr>
        <w:t>; Pub. Util. Code Section 712.8(l)(1</w:t>
      </w:r>
      <w:r w:rsidR="0065187F" w:rsidRPr="00CB09A2">
        <w:rPr>
          <w:rFonts w:ascii="Palatino Linotype" w:hAnsi="Palatino Linotype"/>
          <w:sz w:val="20"/>
        </w:rPr>
        <w:t>)</w:t>
      </w:r>
      <w:r w:rsidR="00745788" w:rsidRPr="00CB09A2">
        <w:rPr>
          <w:rFonts w:ascii="Palatino Linotype" w:hAnsi="Palatino Linotype"/>
          <w:sz w:val="20"/>
        </w:rPr>
        <w:t>.</w:t>
      </w:r>
    </w:p>
  </w:footnote>
  <w:footnote w:id="3">
    <w:p w14:paraId="2DC2CF4E" w14:textId="77777777" w:rsidR="00586D92" w:rsidRPr="00CB09A2" w:rsidRDefault="00586D92" w:rsidP="00CB09A2">
      <w:pPr>
        <w:pStyle w:val="FootnoteText"/>
        <w:tabs>
          <w:tab w:val="clear" w:pos="360"/>
        </w:tabs>
        <w:spacing w:after="0"/>
        <w:ind w:left="0" w:firstLine="0"/>
        <w:rPr>
          <w:rFonts w:ascii="Palatino Linotype" w:hAnsi="Palatino Linotype"/>
          <w:sz w:val="20"/>
        </w:rPr>
      </w:pPr>
      <w:r w:rsidRPr="00CB09A2">
        <w:rPr>
          <w:rStyle w:val="FootnoteReference"/>
          <w:rFonts w:ascii="Palatino Linotype" w:hAnsi="Palatino Linotype"/>
          <w:sz w:val="20"/>
        </w:rPr>
        <w:footnoteRef/>
      </w:r>
      <w:r w:rsidRPr="00CB09A2">
        <w:rPr>
          <w:rFonts w:ascii="Palatino Linotype" w:hAnsi="Palatino Linotype"/>
          <w:sz w:val="20"/>
        </w:rPr>
        <w:t xml:space="preserve"> </w:t>
      </w:r>
      <w:r w:rsidRPr="00CB09A2">
        <w:rPr>
          <w:rFonts w:ascii="Palatino Linotype" w:eastAsia="Arial Unicode MS" w:hAnsi="Palatino Linotype" w:cs="Arial Unicode MS"/>
          <w:sz w:val="20"/>
        </w:rPr>
        <w:t xml:space="preserve">D.88-12-083, Appendix C, Attachment A; </w:t>
      </w:r>
      <w:r w:rsidRPr="00CB09A2">
        <w:rPr>
          <w:rFonts w:ascii="Palatino Linotype" w:eastAsia="Arial Unicode MS" w:hAnsi="Palatino Linotype" w:cs="Arial Unicode MS"/>
          <w:i/>
          <w:iCs/>
          <w:sz w:val="20"/>
        </w:rPr>
        <w:t>See also</w:t>
      </w:r>
      <w:r w:rsidRPr="00CB09A2">
        <w:rPr>
          <w:rFonts w:ascii="Palatino Linotype" w:eastAsia="Arial Unicode MS" w:hAnsi="Palatino Linotype" w:cs="Arial Unicode MS"/>
          <w:sz w:val="20"/>
        </w:rPr>
        <w:t xml:space="preserve"> Pub. Util. Code Sections 712.1(c) and (e).</w:t>
      </w:r>
    </w:p>
  </w:footnote>
  <w:footnote w:id="4">
    <w:p w14:paraId="2597B5AF" w14:textId="1AC1C6B0" w:rsidR="00586D92" w:rsidRPr="00CB09A2" w:rsidRDefault="00586D92" w:rsidP="00CB09A2">
      <w:pPr>
        <w:pStyle w:val="FootnoteText"/>
        <w:tabs>
          <w:tab w:val="clear" w:pos="360"/>
        </w:tabs>
        <w:spacing w:after="0"/>
        <w:ind w:left="0" w:firstLine="0"/>
        <w:rPr>
          <w:rFonts w:ascii="Palatino Linotype" w:hAnsi="Palatino Linotype"/>
          <w:sz w:val="20"/>
        </w:rPr>
      </w:pPr>
      <w:r w:rsidRPr="00CB09A2">
        <w:rPr>
          <w:rStyle w:val="FootnoteReference"/>
          <w:rFonts w:ascii="Palatino Linotype" w:hAnsi="Palatino Linotype"/>
          <w:sz w:val="20"/>
        </w:rPr>
        <w:footnoteRef/>
      </w:r>
      <w:r w:rsidRPr="00CB09A2">
        <w:rPr>
          <w:rFonts w:ascii="Palatino Linotype" w:hAnsi="Palatino Linotype"/>
          <w:sz w:val="20"/>
        </w:rPr>
        <w:t xml:space="preserve"> In Resolution E-3152, the Commission established that DCISC member compensation be set at levels commensurate with fees paid by PG&amp;E for comparable services.</w:t>
      </w:r>
      <w:r w:rsidR="005761B1" w:rsidRPr="00CB09A2">
        <w:rPr>
          <w:rFonts w:ascii="Palatino Linotype" w:hAnsi="Palatino Linotype"/>
          <w:sz w:val="20"/>
        </w:rPr>
        <w:t xml:space="preserve"> </w:t>
      </w:r>
      <w:r w:rsidRPr="00CB09A2">
        <w:rPr>
          <w:rFonts w:ascii="Palatino Linotype" w:hAnsi="Palatino Linotype"/>
          <w:sz w:val="20"/>
        </w:rPr>
        <w:t xml:space="preserve">  </w:t>
      </w:r>
      <w:r w:rsidRPr="00CB09A2">
        <w:rPr>
          <w:rFonts w:ascii="Palatino Linotype" w:hAnsi="Palatino Linotype"/>
          <w:sz w:val="20"/>
        </w:rPr>
        <w:br/>
        <w:t xml:space="preserve">The compensation levels set in E-3152 have since been </w:t>
      </w:r>
      <w:r w:rsidR="005761B1" w:rsidRPr="00CB09A2">
        <w:rPr>
          <w:rFonts w:ascii="Palatino Linotype" w:hAnsi="Palatino Linotype"/>
          <w:sz w:val="20"/>
        </w:rPr>
        <w:t>revised</w:t>
      </w:r>
      <w:r w:rsidRPr="00CB09A2">
        <w:rPr>
          <w:rFonts w:ascii="Palatino Linotype" w:hAnsi="Palatino Linotype"/>
          <w:sz w:val="20"/>
        </w:rPr>
        <w:t xml:space="preserve"> several times, most recently </w:t>
      </w:r>
      <w:r w:rsidR="005761B1" w:rsidRPr="00CB09A2">
        <w:rPr>
          <w:rFonts w:ascii="Palatino Linotype" w:hAnsi="Palatino Linotype"/>
          <w:sz w:val="20"/>
        </w:rPr>
        <w:t xml:space="preserve">in D.23-08-004. The current compensation levels were affirmed </w:t>
      </w:r>
      <w:r w:rsidRPr="00CB09A2">
        <w:rPr>
          <w:rFonts w:ascii="Palatino Linotype" w:hAnsi="Palatino Linotype"/>
          <w:sz w:val="20"/>
        </w:rPr>
        <w:t xml:space="preserve">on </w:t>
      </w:r>
      <w:r w:rsidR="005761B1" w:rsidRPr="00CB09A2">
        <w:rPr>
          <w:rFonts w:ascii="Palatino Linotype" w:hAnsi="Palatino Linotype"/>
          <w:sz w:val="20"/>
        </w:rPr>
        <w:t>April 1, 2025</w:t>
      </w:r>
      <w:r w:rsidRPr="00CB09A2">
        <w:rPr>
          <w:rFonts w:ascii="Palatino Linotype" w:hAnsi="Palatino Linotype"/>
          <w:sz w:val="20"/>
        </w:rPr>
        <w:t>, in PG&amp;E Advice Letter (AL) 7</w:t>
      </w:r>
      <w:r w:rsidR="005761B1" w:rsidRPr="00CB09A2">
        <w:rPr>
          <w:rFonts w:ascii="Palatino Linotype" w:hAnsi="Palatino Linotype"/>
          <w:sz w:val="20"/>
        </w:rPr>
        <w:t>553</w:t>
      </w:r>
      <w:r w:rsidRPr="00CB09A2">
        <w:rPr>
          <w:rFonts w:ascii="Palatino Linotype" w:hAnsi="Palatino Linotype"/>
          <w:sz w:val="20"/>
        </w:rPr>
        <w:t>-E</w:t>
      </w:r>
      <w:r w:rsidR="005761B1" w:rsidRPr="00CB09A2">
        <w:rPr>
          <w:rFonts w:ascii="Palatino Linotype" w:hAnsi="Palatino Linotype"/>
          <w:sz w:val="20"/>
        </w:rPr>
        <w:t xml:space="preserve"> </w:t>
      </w:r>
      <w:r w:rsidRPr="00CB09A2">
        <w:rPr>
          <w:rFonts w:ascii="Palatino Linotype" w:hAnsi="Palatino Linotype"/>
          <w:sz w:val="20"/>
        </w:rPr>
        <w:t>as follows: annual retainer of $10,800; $270/hour fee for attendance at DCISC meetings; $270/hour fee for DCISC work performed outside of committee meetings in excess of 40 hours/year; and reimbursement of expenses incurred in performance of DCISC work.</w:t>
      </w:r>
    </w:p>
  </w:footnote>
  <w:footnote w:id="5">
    <w:p w14:paraId="4821C5F4" w14:textId="77777777" w:rsidR="00586D92" w:rsidRPr="00CB09A2" w:rsidRDefault="00586D92" w:rsidP="00CB09A2">
      <w:pPr>
        <w:pStyle w:val="FootnoteText"/>
        <w:tabs>
          <w:tab w:val="clear" w:pos="360"/>
        </w:tabs>
        <w:spacing w:after="0"/>
        <w:ind w:left="0" w:firstLine="0"/>
        <w:rPr>
          <w:rFonts w:ascii="Palatino Linotype" w:hAnsi="Palatino Linotype"/>
          <w:sz w:val="20"/>
        </w:rPr>
      </w:pPr>
      <w:r w:rsidRPr="00CB09A2">
        <w:rPr>
          <w:rStyle w:val="FootnoteReference"/>
          <w:rFonts w:ascii="Palatino Linotype" w:hAnsi="Palatino Linotype"/>
          <w:sz w:val="20"/>
        </w:rPr>
        <w:footnoteRef/>
      </w:r>
      <w:r w:rsidRPr="00CB09A2">
        <w:rPr>
          <w:rFonts w:ascii="Palatino Linotype" w:hAnsi="Palatino Linotype"/>
          <w:sz w:val="20"/>
        </w:rPr>
        <w:t xml:space="preserve"> The approval of Advice Letter 7034-E and the text of the Third Restatement of the Charter for the Diablo Canyon Independent Safety Committee (in Attachment 2) are available at: </w:t>
      </w:r>
      <w:hyperlink r:id="rId1" w:history="1">
        <w:r w:rsidRPr="00CB09A2">
          <w:rPr>
            <w:rStyle w:val="Hyperlink"/>
            <w:rFonts w:ascii="Palatino Linotype" w:hAnsi="Palatino Linotype"/>
            <w:sz w:val="20"/>
          </w:rPr>
          <w:t>https://www.pge.com/tariffs/assets/pdf/adviceletter/ELEC_7034-E.pdf</w:t>
        </w:r>
      </w:hyperlink>
      <w:r w:rsidRPr="00CB09A2">
        <w:rPr>
          <w:rFonts w:ascii="Palatino Linotype" w:hAnsi="Palatino Linotype"/>
          <w:sz w:val="20"/>
        </w:rPr>
        <w:t xml:space="preserve">.  </w:t>
      </w:r>
    </w:p>
  </w:footnote>
  <w:footnote w:id="6">
    <w:p w14:paraId="52B3F124" w14:textId="77777777" w:rsidR="00586D92" w:rsidRPr="00CB09A2" w:rsidRDefault="00586D92" w:rsidP="00CB09A2">
      <w:pPr>
        <w:pStyle w:val="FootnoteText"/>
        <w:tabs>
          <w:tab w:val="clear" w:pos="360"/>
        </w:tabs>
        <w:spacing w:after="0"/>
        <w:ind w:left="0" w:firstLine="0"/>
        <w:rPr>
          <w:rFonts w:ascii="Palatino Linotype" w:hAnsi="Palatino Linotype"/>
          <w:sz w:val="20"/>
        </w:rPr>
      </w:pPr>
      <w:r w:rsidRPr="00CB09A2">
        <w:rPr>
          <w:rStyle w:val="FootnoteReference"/>
          <w:rFonts w:ascii="Palatino Linotype" w:hAnsi="Palatino Linotype"/>
          <w:sz w:val="20"/>
        </w:rPr>
        <w:footnoteRef/>
      </w:r>
      <w:r w:rsidRPr="00CB09A2">
        <w:rPr>
          <w:rFonts w:ascii="Palatino Linotype" w:hAnsi="Palatino Linotype"/>
          <w:sz w:val="20"/>
        </w:rPr>
        <w:t xml:space="preserve"> As conflicts of interest are a legal question, their review was conducted by the CPUC’s legal department which the President then approved.</w:t>
      </w:r>
    </w:p>
  </w:footnote>
  <w:footnote w:id="7">
    <w:p w14:paraId="4CECA8F0" w14:textId="4B7F1304" w:rsidR="00951CE7" w:rsidRPr="00CB09A2" w:rsidRDefault="00951CE7" w:rsidP="00CB09A2">
      <w:pPr>
        <w:pStyle w:val="FootnoteText"/>
        <w:tabs>
          <w:tab w:val="clear" w:pos="360"/>
        </w:tabs>
        <w:spacing w:after="0"/>
        <w:ind w:left="0" w:firstLine="0"/>
        <w:rPr>
          <w:rFonts w:ascii="Palatino Linotype" w:hAnsi="Palatino Linotype"/>
          <w:sz w:val="20"/>
        </w:rPr>
      </w:pPr>
      <w:r w:rsidRPr="00CB09A2">
        <w:rPr>
          <w:rFonts w:ascii="Palatino Linotype" w:hAnsi="Palatino Linotype"/>
          <w:sz w:val="20"/>
          <w:vertAlign w:val="superscript"/>
        </w:rPr>
        <w:footnoteRef/>
      </w:r>
      <w:r w:rsidRPr="00CB09A2">
        <w:rPr>
          <w:rFonts w:ascii="Palatino Linotype" w:hAnsi="Palatino Linotype"/>
          <w:sz w:val="20"/>
        </w:rPr>
        <w:t xml:space="preserve"> A link to the announcement posted on the CPUC’s website was sent to the service lists of A.21-12-007, R.23-01-007, and A.24-03-018 to ensure that parties interested in issues relating to the DCPP were aware of the announcement.  A.21-12-007 is PG&amp;E’s 2021 Nuclear Decommissioning Cost Triennial Proceeding; R.23-01-007 is the Rulemaking implementing SB 846; A.24-03-018 is PG&amp;E’s 2025 DCPP Extended Operations Forecast.</w:t>
      </w:r>
    </w:p>
  </w:footnote>
  <w:footnote w:id="8">
    <w:p w14:paraId="2F5D2217" w14:textId="1B2001BC" w:rsidR="00951CE7" w:rsidRPr="00CB09A2" w:rsidRDefault="00951CE7" w:rsidP="00CB09A2">
      <w:pPr>
        <w:pStyle w:val="FootnoteText"/>
        <w:tabs>
          <w:tab w:val="clear" w:pos="360"/>
        </w:tabs>
        <w:spacing w:after="0"/>
        <w:ind w:left="0" w:firstLine="0"/>
        <w:rPr>
          <w:rFonts w:ascii="Palatino Linotype" w:hAnsi="Palatino Linotype"/>
          <w:sz w:val="20"/>
        </w:rPr>
      </w:pPr>
      <w:r w:rsidRPr="00CB09A2">
        <w:rPr>
          <w:rStyle w:val="FootnoteReference"/>
          <w:rFonts w:ascii="Palatino Linotype" w:hAnsi="Palatino Linotype"/>
          <w:sz w:val="20"/>
        </w:rPr>
        <w:footnoteRef/>
      </w:r>
      <w:r w:rsidR="4AD99E59" w:rsidRPr="00CB09A2">
        <w:rPr>
          <w:rFonts w:ascii="Palatino Linotype" w:hAnsi="Palatino Linotype"/>
          <w:sz w:val="20"/>
        </w:rPr>
        <w:t xml:space="preserve"> </w:t>
      </w:r>
      <w:r w:rsidR="4AD99E59" w:rsidRPr="00CB09A2">
        <w:rPr>
          <w:rFonts w:ascii="Palatino Linotype" w:hAnsi="Palatino Linotype"/>
          <w:i/>
          <w:iCs/>
          <w:sz w:val="20"/>
        </w:rPr>
        <w:t>See</w:t>
      </w:r>
      <w:r w:rsidR="4AD99E59" w:rsidRPr="00CB09A2">
        <w:rPr>
          <w:rFonts w:ascii="Palatino Linotype" w:hAnsi="Palatino Linotype"/>
          <w:sz w:val="20"/>
        </w:rPr>
        <w:t xml:space="preserve"> CPUC Resolution E-5329 (June 20, 2024) and CPUC Resolution E-5399 (June 12, 2025).</w:t>
      </w:r>
    </w:p>
  </w:footnote>
  <w:footnote w:id="9">
    <w:p w14:paraId="485609A2" w14:textId="28223CE7" w:rsidR="007F7787" w:rsidRPr="00CB09A2" w:rsidRDefault="007F7787" w:rsidP="00CB09A2">
      <w:pPr>
        <w:pStyle w:val="FootnoteText"/>
        <w:tabs>
          <w:tab w:val="clear" w:pos="360"/>
        </w:tabs>
        <w:spacing w:after="0"/>
        <w:ind w:left="0" w:firstLine="0"/>
        <w:rPr>
          <w:rFonts w:ascii="Palatino Linotype" w:hAnsi="Palatino Linotype"/>
          <w:sz w:val="20"/>
        </w:rPr>
      </w:pPr>
      <w:r w:rsidRPr="00CB09A2">
        <w:rPr>
          <w:rFonts w:ascii="Palatino Linotype" w:hAnsi="Palatino Linotype"/>
          <w:sz w:val="20"/>
          <w:vertAlign w:val="superscript"/>
        </w:rPr>
        <w:footnoteRef/>
      </w:r>
      <w:r w:rsidRPr="00CB09A2">
        <w:rPr>
          <w:rFonts w:ascii="Palatino Linotype" w:hAnsi="Palatino Linotype"/>
          <w:sz w:val="20"/>
        </w:rPr>
        <w:t xml:space="preserve"> A link to the announcement was also sent to the service lists of A.21-12-007, R.23-01-007, and A.24-03-018. </w:t>
      </w:r>
      <w:r w:rsidRPr="00CB09A2">
        <w:rPr>
          <w:rFonts w:ascii="Palatino Linotype" w:hAnsi="Palatino Linotype"/>
          <w:i/>
          <w:sz w:val="20"/>
        </w:rPr>
        <w:t>See</w:t>
      </w:r>
      <w:r w:rsidRPr="00CB09A2">
        <w:rPr>
          <w:rFonts w:ascii="Palatino Linotype" w:hAnsi="Palatino Linotype"/>
          <w:sz w:val="20"/>
        </w:rPr>
        <w:t xml:space="preserve"> footnote 7 above.</w:t>
      </w:r>
    </w:p>
  </w:footnote>
  <w:footnote w:id="10">
    <w:p w14:paraId="5D09D01C" w14:textId="62C01D51" w:rsidR="00036FC0" w:rsidRPr="00CB09A2" w:rsidRDefault="00036FC0" w:rsidP="00CB09A2">
      <w:pPr>
        <w:pStyle w:val="FootnoteText"/>
        <w:tabs>
          <w:tab w:val="clear" w:pos="360"/>
        </w:tabs>
        <w:spacing w:after="0"/>
        <w:ind w:left="0" w:firstLine="0"/>
        <w:rPr>
          <w:rFonts w:ascii="Palatino Linotype" w:hAnsi="Palatino Linotype"/>
          <w:sz w:val="20"/>
        </w:rPr>
      </w:pPr>
      <w:r w:rsidRPr="00CB09A2">
        <w:rPr>
          <w:rFonts w:ascii="Palatino Linotype" w:hAnsi="Palatino Linotype"/>
          <w:sz w:val="20"/>
          <w:vertAlign w:val="superscript"/>
        </w:rPr>
        <w:footnoteRef/>
      </w:r>
      <w:r w:rsidRPr="00CB09A2">
        <w:rPr>
          <w:rFonts w:ascii="Palatino Linotype" w:hAnsi="Palatino Linotype"/>
          <w:sz w:val="20"/>
        </w:rPr>
        <w:t xml:space="preserve"> Conflicts of interest guidelines are set forth in Section I.C of the second restated charter.  They establish limits for DCISC members on income and gifts from PG&amp;E or an affiliated company, and investments in PG&amp;E or an affiliate.  They also prohibit members of the DCISC from attempting to use their position to influence </w:t>
      </w:r>
      <w:r w:rsidR="008C63C3" w:rsidRPr="00CB09A2">
        <w:rPr>
          <w:rFonts w:ascii="Palatino Linotype" w:hAnsi="Palatino Linotype"/>
          <w:sz w:val="20"/>
        </w:rPr>
        <w:t xml:space="preserve">an </w:t>
      </w:r>
      <w:r w:rsidRPr="00CB09A2">
        <w:rPr>
          <w:rFonts w:ascii="Palatino Linotype" w:hAnsi="Palatino Linotype"/>
          <w:sz w:val="20"/>
        </w:rPr>
        <w:t xml:space="preserve">action of the Committee </w:t>
      </w:r>
      <w:r w:rsidR="008C63C3" w:rsidRPr="00CB09A2">
        <w:rPr>
          <w:rFonts w:ascii="Palatino Linotype" w:hAnsi="Palatino Linotype"/>
          <w:sz w:val="20"/>
        </w:rPr>
        <w:t>about w</w:t>
      </w:r>
      <w:r w:rsidRPr="00CB09A2">
        <w:rPr>
          <w:rFonts w:ascii="Palatino Linotype" w:hAnsi="Palatino Linotype"/>
          <w:sz w:val="20"/>
        </w:rPr>
        <w:t xml:space="preserve">hich they have a financial interest.  DCISC members are required to file a Statement of Economic Interest in the same manner as designated CPUC employees.  No person shall serve on the DCISC who has a prior history of supporting or opposing PG&amp;E as a witness or intervenor in nuclear licensing or CPUC proceedings associated with the </w:t>
      </w:r>
      <w:r w:rsidR="008C63C3" w:rsidRPr="00CB09A2">
        <w:rPr>
          <w:rFonts w:ascii="Palatino Linotype" w:hAnsi="Palatino Linotype"/>
          <w:sz w:val="20"/>
        </w:rPr>
        <w:t>DCPP</w:t>
      </w:r>
      <w:r w:rsidRPr="00CB09A2">
        <w:rPr>
          <w:rFonts w:ascii="Palatino Linotype" w:hAnsi="Palatino Linotype"/>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9280" w14:textId="131B9005" w:rsidR="00A76F4A" w:rsidRDefault="002A6D40" w:rsidP="0069161A">
    <w:pPr>
      <w:pStyle w:val="Header"/>
      <w:tabs>
        <w:tab w:val="clear" w:pos="4680"/>
        <w:tab w:val="left" w:pos="0"/>
        <w:tab w:val="center" w:pos="4860"/>
      </w:tabs>
      <w:rPr>
        <w:rFonts w:ascii="Palatino Linotype" w:hAnsi="Palatino Linotype"/>
      </w:rPr>
    </w:pPr>
    <w:r>
      <w:rPr>
        <w:rFonts w:ascii="Palatino Linotype" w:hAnsi="Palatino Linotype"/>
      </w:rPr>
      <w:t>ED/</w:t>
    </w:r>
    <w:r w:rsidR="0010127D">
      <w:rPr>
        <w:rFonts w:ascii="Palatino Linotype" w:hAnsi="Palatino Linotype"/>
      </w:rPr>
      <w:t>Resolution E-5460</w:t>
    </w:r>
    <w:r w:rsidR="0010127D">
      <w:rPr>
        <w:rFonts w:ascii="Palatino Linotype" w:hAnsi="Palatino Linotype"/>
      </w:rPr>
      <w:tab/>
    </w:r>
    <w:r w:rsidR="0010127D">
      <w:rPr>
        <w:rFonts w:ascii="Palatino Linotype" w:hAnsi="Palatino Linotype"/>
      </w:rPr>
      <w:tab/>
    </w:r>
    <w:r w:rsidR="00D60411">
      <w:rPr>
        <w:rFonts w:ascii="Palatino Linotype" w:hAnsi="Palatino Linotype"/>
      </w:rPr>
      <w:t>June 11, 2026</w:t>
    </w:r>
  </w:p>
  <w:p w14:paraId="28D54EAE" w14:textId="6387F5FA" w:rsidR="00D60411" w:rsidRDefault="00EB1110" w:rsidP="0010127D">
    <w:pPr>
      <w:pStyle w:val="Header"/>
      <w:tabs>
        <w:tab w:val="left" w:pos="0"/>
      </w:tabs>
      <w:rPr>
        <w:rFonts w:ascii="Palatino Linotype" w:hAnsi="Palatino Linotype"/>
      </w:rPr>
    </w:pPr>
    <w:r>
      <w:rPr>
        <w:rFonts w:ascii="Palatino Linotype" w:hAnsi="Palatino Linotype"/>
      </w:rPr>
      <w:t xml:space="preserve">DCISC </w:t>
    </w:r>
    <w:r w:rsidR="003A7910">
      <w:rPr>
        <w:rFonts w:ascii="Palatino Linotype" w:hAnsi="Palatino Linotype"/>
      </w:rPr>
      <w:t>Appointment</w:t>
    </w:r>
    <w:r>
      <w:rPr>
        <w:rFonts w:ascii="Palatino Linotype" w:hAnsi="Palatino Linotype"/>
      </w:rPr>
      <w:t>/</w:t>
    </w:r>
    <w:r w:rsidR="003A7910">
      <w:rPr>
        <w:rFonts w:ascii="Palatino Linotype" w:hAnsi="Palatino Linotype"/>
      </w:rPr>
      <w:t>JW</w:t>
    </w:r>
    <w:r w:rsidR="00160ED2">
      <w:rPr>
        <w:rFonts w:ascii="Palatino Linotype" w:hAnsi="Palatino Linotype"/>
      </w:rPr>
      <w:t>3</w:t>
    </w:r>
  </w:p>
  <w:p w14:paraId="4029F619" w14:textId="77777777" w:rsidR="003A7910" w:rsidRPr="002A1AD8" w:rsidRDefault="003A7910" w:rsidP="0010127D">
    <w:pPr>
      <w:pStyle w:val="Header"/>
      <w:tabs>
        <w:tab w:val="left" w:pos="0"/>
      </w:tabs>
      <w:rPr>
        <w:rFonts w:ascii="Palatino Linotype" w:hAnsi="Palatino Linoty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831E" w14:textId="08BF7923" w:rsidR="00632892" w:rsidRPr="00632892" w:rsidRDefault="00C85B6A" w:rsidP="00C85B6A">
    <w:pPr>
      <w:pStyle w:val="Header"/>
      <w:rPr>
        <w:rFonts w:ascii="Palatino Linotype" w:hAnsi="Palatino Linotype"/>
      </w:rPr>
    </w:pPr>
    <w:r>
      <w:rPr>
        <w:rFonts w:ascii="Palatino Linotype" w:hAnsi="Palatino Linotype"/>
      </w:rPr>
      <w:tab/>
    </w:r>
    <w:r>
      <w:rPr>
        <w:rFonts w:ascii="Palatino Linotype" w:hAnsi="Palatino Linotype"/>
      </w:rPr>
      <w:tab/>
      <w:t>Date of Issuance: June 12,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56816" w14:textId="00450D8A" w:rsidR="00283425" w:rsidRDefault="00283425" w:rsidP="00283425">
    <w:pPr>
      <w:pStyle w:val="Header"/>
      <w:tabs>
        <w:tab w:val="left" w:pos="0"/>
      </w:tabs>
      <w:rPr>
        <w:rFonts w:ascii="Palatino Linotype" w:hAnsi="Palatino Linotype"/>
      </w:rPr>
    </w:pPr>
    <w:r>
      <w:rPr>
        <w:rFonts w:ascii="Palatino Linotype" w:hAnsi="Palatino Linotype"/>
      </w:rPr>
      <w:t>ED/Resolution E-5460</w:t>
    </w:r>
    <w:r>
      <w:rPr>
        <w:rFonts w:ascii="Palatino Linotype" w:hAnsi="Palatino Linotype"/>
      </w:rPr>
      <w:tab/>
    </w:r>
    <w:r>
      <w:rPr>
        <w:rFonts w:ascii="Palatino Linotype" w:hAnsi="Palatino Linotype"/>
      </w:rPr>
      <w:tab/>
      <w:t>June 11, 2026</w:t>
    </w:r>
  </w:p>
  <w:p w14:paraId="2D96F3AD" w14:textId="77777777" w:rsidR="00283425" w:rsidRDefault="00283425" w:rsidP="00283425">
    <w:pPr>
      <w:pStyle w:val="Header"/>
      <w:tabs>
        <w:tab w:val="left" w:pos="0"/>
      </w:tabs>
      <w:rPr>
        <w:rFonts w:ascii="Palatino Linotype" w:hAnsi="Palatino Linotype"/>
      </w:rPr>
    </w:pPr>
    <w:r>
      <w:rPr>
        <w:rFonts w:ascii="Palatino Linotype" w:hAnsi="Palatino Linotype"/>
      </w:rPr>
      <w:t>DCISC Appointment/JW3</w:t>
    </w:r>
  </w:p>
  <w:p w14:paraId="138A97B2" w14:textId="77777777" w:rsidR="00283425" w:rsidRDefault="002834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9856"/>
    <w:multiLevelType w:val="hybridMultilevel"/>
    <w:tmpl w:val="51B87DEA"/>
    <w:lvl w:ilvl="0" w:tplc="EA8A479E">
      <w:start w:val="1"/>
      <w:numFmt w:val="bullet"/>
      <w:lvlText w:val="·"/>
      <w:lvlJc w:val="left"/>
      <w:pPr>
        <w:ind w:left="720" w:hanging="360"/>
      </w:pPr>
      <w:rPr>
        <w:rFonts w:ascii="Symbol" w:hAnsi="Symbol" w:hint="default"/>
      </w:rPr>
    </w:lvl>
    <w:lvl w:ilvl="1" w:tplc="E470455A">
      <w:start w:val="1"/>
      <w:numFmt w:val="bullet"/>
      <w:lvlText w:val="o"/>
      <w:lvlJc w:val="left"/>
      <w:pPr>
        <w:ind w:left="1440" w:hanging="360"/>
      </w:pPr>
      <w:rPr>
        <w:rFonts w:ascii="Courier New" w:hAnsi="Courier New" w:hint="default"/>
      </w:rPr>
    </w:lvl>
    <w:lvl w:ilvl="2" w:tplc="24C4D464">
      <w:start w:val="1"/>
      <w:numFmt w:val="bullet"/>
      <w:lvlText w:val=""/>
      <w:lvlJc w:val="left"/>
      <w:pPr>
        <w:ind w:left="2160" w:hanging="360"/>
      </w:pPr>
      <w:rPr>
        <w:rFonts w:ascii="Wingdings" w:hAnsi="Wingdings" w:hint="default"/>
      </w:rPr>
    </w:lvl>
    <w:lvl w:ilvl="3" w:tplc="B060060E">
      <w:start w:val="1"/>
      <w:numFmt w:val="bullet"/>
      <w:lvlText w:val=""/>
      <w:lvlJc w:val="left"/>
      <w:pPr>
        <w:ind w:left="2880" w:hanging="360"/>
      </w:pPr>
      <w:rPr>
        <w:rFonts w:ascii="Symbol" w:hAnsi="Symbol" w:hint="default"/>
      </w:rPr>
    </w:lvl>
    <w:lvl w:ilvl="4" w:tplc="A2A4ED58">
      <w:start w:val="1"/>
      <w:numFmt w:val="bullet"/>
      <w:lvlText w:val="o"/>
      <w:lvlJc w:val="left"/>
      <w:pPr>
        <w:ind w:left="3600" w:hanging="360"/>
      </w:pPr>
      <w:rPr>
        <w:rFonts w:ascii="Courier New" w:hAnsi="Courier New" w:hint="default"/>
      </w:rPr>
    </w:lvl>
    <w:lvl w:ilvl="5" w:tplc="CE66D274">
      <w:start w:val="1"/>
      <w:numFmt w:val="bullet"/>
      <w:lvlText w:val=""/>
      <w:lvlJc w:val="left"/>
      <w:pPr>
        <w:ind w:left="4320" w:hanging="360"/>
      </w:pPr>
      <w:rPr>
        <w:rFonts w:ascii="Wingdings" w:hAnsi="Wingdings" w:hint="default"/>
      </w:rPr>
    </w:lvl>
    <w:lvl w:ilvl="6" w:tplc="28441710">
      <w:start w:val="1"/>
      <w:numFmt w:val="bullet"/>
      <w:lvlText w:val=""/>
      <w:lvlJc w:val="left"/>
      <w:pPr>
        <w:ind w:left="5040" w:hanging="360"/>
      </w:pPr>
      <w:rPr>
        <w:rFonts w:ascii="Symbol" w:hAnsi="Symbol" w:hint="default"/>
      </w:rPr>
    </w:lvl>
    <w:lvl w:ilvl="7" w:tplc="0908F326">
      <w:start w:val="1"/>
      <w:numFmt w:val="bullet"/>
      <w:lvlText w:val="o"/>
      <w:lvlJc w:val="left"/>
      <w:pPr>
        <w:ind w:left="5760" w:hanging="360"/>
      </w:pPr>
      <w:rPr>
        <w:rFonts w:ascii="Courier New" w:hAnsi="Courier New" w:hint="default"/>
      </w:rPr>
    </w:lvl>
    <w:lvl w:ilvl="8" w:tplc="BCC6703A">
      <w:start w:val="1"/>
      <w:numFmt w:val="bullet"/>
      <w:lvlText w:val=""/>
      <w:lvlJc w:val="left"/>
      <w:pPr>
        <w:ind w:left="6480" w:hanging="360"/>
      </w:pPr>
      <w:rPr>
        <w:rFonts w:ascii="Wingdings" w:hAnsi="Wingdings" w:hint="default"/>
      </w:rPr>
    </w:lvl>
  </w:abstractNum>
  <w:abstractNum w:abstractNumId="1"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9796BF8"/>
    <w:multiLevelType w:val="hybridMultilevel"/>
    <w:tmpl w:val="422ABCBE"/>
    <w:lvl w:ilvl="0" w:tplc="806E9F4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E4A8D"/>
    <w:multiLevelType w:val="hybridMultilevel"/>
    <w:tmpl w:val="8A54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8414F"/>
    <w:multiLevelType w:val="hybridMultilevel"/>
    <w:tmpl w:val="25080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6"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abstractNum w:abstractNumId="9" w15:restartNumberingAfterBreak="0">
    <w:nsid w:val="7469460D"/>
    <w:multiLevelType w:val="hybridMultilevel"/>
    <w:tmpl w:val="D222F51C"/>
    <w:lvl w:ilvl="0" w:tplc="E9C0173E">
      <w:start w:val="1"/>
      <w:numFmt w:val="bullet"/>
      <w:lvlText w:val=""/>
      <w:lvlJc w:val="left"/>
      <w:pPr>
        <w:ind w:left="720" w:hanging="360"/>
      </w:pPr>
      <w:rPr>
        <w:rFonts w:ascii="Symbol" w:hAnsi="Symbol" w:hint="default"/>
      </w:rPr>
    </w:lvl>
    <w:lvl w:ilvl="1" w:tplc="EB7ED88A">
      <w:start w:val="1"/>
      <w:numFmt w:val="bullet"/>
      <w:lvlText w:val="o"/>
      <w:lvlJc w:val="left"/>
      <w:pPr>
        <w:ind w:left="1440" w:hanging="360"/>
      </w:pPr>
      <w:rPr>
        <w:rFonts w:ascii="Courier New" w:hAnsi="Courier New" w:hint="default"/>
      </w:rPr>
    </w:lvl>
    <w:lvl w:ilvl="2" w:tplc="B5F02BDA">
      <w:start w:val="1"/>
      <w:numFmt w:val="bullet"/>
      <w:lvlText w:val=""/>
      <w:lvlJc w:val="left"/>
      <w:pPr>
        <w:ind w:left="2160" w:hanging="360"/>
      </w:pPr>
      <w:rPr>
        <w:rFonts w:ascii="Wingdings" w:hAnsi="Wingdings" w:hint="default"/>
      </w:rPr>
    </w:lvl>
    <w:lvl w:ilvl="3" w:tplc="9B2669F8">
      <w:start w:val="1"/>
      <w:numFmt w:val="bullet"/>
      <w:lvlText w:val=""/>
      <w:lvlJc w:val="left"/>
      <w:pPr>
        <w:ind w:left="2880" w:hanging="360"/>
      </w:pPr>
      <w:rPr>
        <w:rFonts w:ascii="Symbol" w:hAnsi="Symbol" w:hint="default"/>
      </w:rPr>
    </w:lvl>
    <w:lvl w:ilvl="4" w:tplc="EC3C5E54">
      <w:start w:val="1"/>
      <w:numFmt w:val="bullet"/>
      <w:lvlText w:val="o"/>
      <w:lvlJc w:val="left"/>
      <w:pPr>
        <w:ind w:left="3600" w:hanging="360"/>
      </w:pPr>
      <w:rPr>
        <w:rFonts w:ascii="Courier New" w:hAnsi="Courier New" w:hint="default"/>
      </w:rPr>
    </w:lvl>
    <w:lvl w:ilvl="5" w:tplc="33EEC39E">
      <w:start w:val="1"/>
      <w:numFmt w:val="bullet"/>
      <w:lvlText w:val=""/>
      <w:lvlJc w:val="left"/>
      <w:pPr>
        <w:ind w:left="4320" w:hanging="360"/>
      </w:pPr>
      <w:rPr>
        <w:rFonts w:ascii="Wingdings" w:hAnsi="Wingdings" w:hint="default"/>
      </w:rPr>
    </w:lvl>
    <w:lvl w:ilvl="6" w:tplc="3E8A8636">
      <w:start w:val="1"/>
      <w:numFmt w:val="bullet"/>
      <w:lvlText w:val=""/>
      <w:lvlJc w:val="left"/>
      <w:pPr>
        <w:ind w:left="5040" w:hanging="360"/>
      </w:pPr>
      <w:rPr>
        <w:rFonts w:ascii="Symbol" w:hAnsi="Symbol" w:hint="default"/>
      </w:rPr>
    </w:lvl>
    <w:lvl w:ilvl="7" w:tplc="56C06BC6">
      <w:start w:val="1"/>
      <w:numFmt w:val="bullet"/>
      <w:lvlText w:val="o"/>
      <w:lvlJc w:val="left"/>
      <w:pPr>
        <w:ind w:left="5760" w:hanging="360"/>
      </w:pPr>
      <w:rPr>
        <w:rFonts w:ascii="Courier New" w:hAnsi="Courier New" w:hint="default"/>
      </w:rPr>
    </w:lvl>
    <w:lvl w:ilvl="8" w:tplc="1C80E2B0">
      <w:start w:val="1"/>
      <w:numFmt w:val="bullet"/>
      <w:lvlText w:val=""/>
      <w:lvlJc w:val="left"/>
      <w:pPr>
        <w:ind w:left="6480" w:hanging="360"/>
      </w:pPr>
      <w:rPr>
        <w:rFonts w:ascii="Wingdings" w:hAnsi="Wingdings" w:hint="default"/>
      </w:rPr>
    </w:lvl>
  </w:abstractNum>
  <w:num w:numId="1" w16cid:durableId="1088815957">
    <w:abstractNumId w:val="9"/>
  </w:num>
  <w:num w:numId="2" w16cid:durableId="182283215">
    <w:abstractNumId w:val="0"/>
  </w:num>
  <w:num w:numId="3" w16cid:durableId="944842790">
    <w:abstractNumId w:val="5"/>
  </w:num>
  <w:num w:numId="4" w16cid:durableId="1991593136">
    <w:abstractNumId w:val="1"/>
  </w:num>
  <w:num w:numId="5" w16cid:durableId="1754620235">
    <w:abstractNumId w:val="4"/>
  </w:num>
  <w:num w:numId="6" w16cid:durableId="969365539">
    <w:abstractNumId w:val="7"/>
  </w:num>
  <w:num w:numId="7" w16cid:durableId="468133998">
    <w:abstractNumId w:val="6"/>
  </w:num>
  <w:num w:numId="8" w16cid:durableId="426273653">
    <w:abstractNumId w:val="8"/>
  </w:num>
  <w:num w:numId="9" w16cid:durableId="109933439">
    <w:abstractNumId w:val="2"/>
  </w:num>
  <w:num w:numId="10" w16cid:durableId="374618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5F06"/>
    <w:rsid w:val="00023B0E"/>
    <w:rsid w:val="000249A6"/>
    <w:rsid w:val="000300A4"/>
    <w:rsid w:val="00036FC0"/>
    <w:rsid w:val="00040CF9"/>
    <w:rsid w:val="00041B10"/>
    <w:rsid w:val="00050D54"/>
    <w:rsid w:val="0005258C"/>
    <w:rsid w:val="00054D11"/>
    <w:rsid w:val="00055D50"/>
    <w:rsid w:val="00074C37"/>
    <w:rsid w:val="000870C3"/>
    <w:rsid w:val="000A20A5"/>
    <w:rsid w:val="000B1A0E"/>
    <w:rsid w:val="000B5D1B"/>
    <w:rsid w:val="000B68BA"/>
    <w:rsid w:val="000C2A90"/>
    <w:rsid w:val="000C5390"/>
    <w:rsid w:val="000D446E"/>
    <w:rsid w:val="000E6D9E"/>
    <w:rsid w:val="0010127D"/>
    <w:rsid w:val="00102936"/>
    <w:rsid w:val="00116B9E"/>
    <w:rsid w:val="001317EC"/>
    <w:rsid w:val="001418C2"/>
    <w:rsid w:val="00144AF9"/>
    <w:rsid w:val="00160ED2"/>
    <w:rsid w:val="001670CF"/>
    <w:rsid w:val="00175DF5"/>
    <w:rsid w:val="001870E3"/>
    <w:rsid w:val="001A70CD"/>
    <w:rsid w:val="001E4D1C"/>
    <w:rsid w:val="001F201C"/>
    <w:rsid w:val="001F5B7E"/>
    <w:rsid w:val="0020702D"/>
    <w:rsid w:val="00207646"/>
    <w:rsid w:val="00230B7D"/>
    <w:rsid w:val="002427A7"/>
    <w:rsid w:val="002451B5"/>
    <w:rsid w:val="00253185"/>
    <w:rsid w:val="002656E7"/>
    <w:rsid w:val="002672D2"/>
    <w:rsid w:val="00275726"/>
    <w:rsid w:val="00277051"/>
    <w:rsid w:val="00283425"/>
    <w:rsid w:val="00291DA2"/>
    <w:rsid w:val="002A0B89"/>
    <w:rsid w:val="002A6D40"/>
    <w:rsid w:val="002A7E52"/>
    <w:rsid w:val="002C137A"/>
    <w:rsid w:val="00300502"/>
    <w:rsid w:val="003226B1"/>
    <w:rsid w:val="003301AE"/>
    <w:rsid w:val="00347926"/>
    <w:rsid w:val="00356661"/>
    <w:rsid w:val="00373CC1"/>
    <w:rsid w:val="003858FD"/>
    <w:rsid w:val="003A7910"/>
    <w:rsid w:val="003C5132"/>
    <w:rsid w:val="003D082A"/>
    <w:rsid w:val="003F4CEB"/>
    <w:rsid w:val="003F5D17"/>
    <w:rsid w:val="00400A8F"/>
    <w:rsid w:val="00404EEB"/>
    <w:rsid w:val="00426BCD"/>
    <w:rsid w:val="00427461"/>
    <w:rsid w:val="004324E8"/>
    <w:rsid w:val="004331AA"/>
    <w:rsid w:val="00435D28"/>
    <w:rsid w:val="00437CEA"/>
    <w:rsid w:val="00464B3B"/>
    <w:rsid w:val="00470679"/>
    <w:rsid w:val="00473945"/>
    <w:rsid w:val="00477CEE"/>
    <w:rsid w:val="0049676E"/>
    <w:rsid w:val="004B0033"/>
    <w:rsid w:val="004B736A"/>
    <w:rsid w:val="004C7EF1"/>
    <w:rsid w:val="004D55DD"/>
    <w:rsid w:val="004D6429"/>
    <w:rsid w:val="004E264D"/>
    <w:rsid w:val="00513509"/>
    <w:rsid w:val="005209E0"/>
    <w:rsid w:val="005311CE"/>
    <w:rsid w:val="00542308"/>
    <w:rsid w:val="005514A4"/>
    <w:rsid w:val="0056340C"/>
    <w:rsid w:val="005665A2"/>
    <w:rsid w:val="005761B1"/>
    <w:rsid w:val="005859FE"/>
    <w:rsid w:val="00586D92"/>
    <w:rsid w:val="00592F3F"/>
    <w:rsid w:val="005941E8"/>
    <w:rsid w:val="005D7436"/>
    <w:rsid w:val="005E125F"/>
    <w:rsid w:val="005F3EEF"/>
    <w:rsid w:val="00625603"/>
    <w:rsid w:val="00632892"/>
    <w:rsid w:val="0064197B"/>
    <w:rsid w:val="00642861"/>
    <w:rsid w:val="006515ED"/>
    <w:rsid w:val="0065187F"/>
    <w:rsid w:val="00657D97"/>
    <w:rsid w:val="0067545C"/>
    <w:rsid w:val="0069161A"/>
    <w:rsid w:val="006B7EBE"/>
    <w:rsid w:val="006C1ED0"/>
    <w:rsid w:val="006C4D8F"/>
    <w:rsid w:val="006D4ECD"/>
    <w:rsid w:val="006D6BDB"/>
    <w:rsid w:val="006E00CE"/>
    <w:rsid w:val="006F2C64"/>
    <w:rsid w:val="00704B8A"/>
    <w:rsid w:val="00705E2D"/>
    <w:rsid w:val="007116C1"/>
    <w:rsid w:val="00744572"/>
    <w:rsid w:val="00745788"/>
    <w:rsid w:val="0075519C"/>
    <w:rsid w:val="007577DD"/>
    <w:rsid w:val="00762ACE"/>
    <w:rsid w:val="007666A1"/>
    <w:rsid w:val="00782922"/>
    <w:rsid w:val="00784896"/>
    <w:rsid w:val="007A17AC"/>
    <w:rsid w:val="007A2B4C"/>
    <w:rsid w:val="007A4380"/>
    <w:rsid w:val="007B6F49"/>
    <w:rsid w:val="007F7787"/>
    <w:rsid w:val="00802705"/>
    <w:rsid w:val="00821FCB"/>
    <w:rsid w:val="00853DD5"/>
    <w:rsid w:val="00863E8E"/>
    <w:rsid w:val="00886228"/>
    <w:rsid w:val="00886DB2"/>
    <w:rsid w:val="008904DD"/>
    <w:rsid w:val="008B371F"/>
    <w:rsid w:val="008B38CF"/>
    <w:rsid w:val="008B5956"/>
    <w:rsid w:val="008C63C3"/>
    <w:rsid w:val="008D2265"/>
    <w:rsid w:val="008F2756"/>
    <w:rsid w:val="0090635E"/>
    <w:rsid w:val="009114A5"/>
    <w:rsid w:val="009155CE"/>
    <w:rsid w:val="00916CDC"/>
    <w:rsid w:val="00922166"/>
    <w:rsid w:val="009320B5"/>
    <w:rsid w:val="009332EE"/>
    <w:rsid w:val="00951CE7"/>
    <w:rsid w:val="00970971"/>
    <w:rsid w:val="00999556"/>
    <w:rsid w:val="009A0D97"/>
    <w:rsid w:val="009A52D0"/>
    <w:rsid w:val="00A00A6D"/>
    <w:rsid w:val="00A01DE2"/>
    <w:rsid w:val="00A1216C"/>
    <w:rsid w:val="00A429A5"/>
    <w:rsid w:val="00A47F02"/>
    <w:rsid w:val="00A76F4A"/>
    <w:rsid w:val="00A86B83"/>
    <w:rsid w:val="00A941CF"/>
    <w:rsid w:val="00AA0F1A"/>
    <w:rsid w:val="00AB6E25"/>
    <w:rsid w:val="00AC2599"/>
    <w:rsid w:val="00AC7AA6"/>
    <w:rsid w:val="00AD5CF2"/>
    <w:rsid w:val="00AD74F2"/>
    <w:rsid w:val="00AE23A5"/>
    <w:rsid w:val="00AF700A"/>
    <w:rsid w:val="00B2451E"/>
    <w:rsid w:val="00B40CD8"/>
    <w:rsid w:val="00B4258B"/>
    <w:rsid w:val="00B8185D"/>
    <w:rsid w:val="00B82906"/>
    <w:rsid w:val="00B83BDA"/>
    <w:rsid w:val="00B90F81"/>
    <w:rsid w:val="00B911CA"/>
    <w:rsid w:val="00BB7EFD"/>
    <w:rsid w:val="00BE1C9F"/>
    <w:rsid w:val="00BE53D9"/>
    <w:rsid w:val="00BF35BB"/>
    <w:rsid w:val="00C10859"/>
    <w:rsid w:val="00C26690"/>
    <w:rsid w:val="00C4535E"/>
    <w:rsid w:val="00C57888"/>
    <w:rsid w:val="00C761E1"/>
    <w:rsid w:val="00C85B6A"/>
    <w:rsid w:val="00C91FAD"/>
    <w:rsid w:val="00CA20DE"/>
    <w:rsid w:val="00CB09A2"/>
    <w:rsid w:val="00CE156D"/>
    <w:rsid w:val="00CE618E"/>
    <w:rsid w:val="00D3262A"/>
    <w:rsid w:val="00D41EEE"/>
    <w:rsid w:val="00D46D8C"/>
    <w:rsid w:val="00D52C8D"/>
    <w:rsid w:val="00D60411"/>
    <w:rsid w:val="00DA011B"/>
    <w:rsid w:val="00DA6874"/>
    <w:rsid w:val="00DC17C4"/>
    <w:rsid w:val="00DD3B6B"/>
    <w:rsid w:val="00DD7ECF"/>
    <w:rsid w:val="00DE46BD"/>
    <w:rsid w:val="00DE5DA3"/>
    <w:rsid w:val="00E06064"/>
    <w:rsid w:val="00E13E35"/>
    <w:rsid w:val="00E34BD4"/>
    <w:rsid w:val="00E36EAE"/>
    <w:rsid w:val="00E561DC"/>
    <w:rsid w:val="00E56AC6"/>
    <w:rsid w:val="00E601D4"/>
    <w:rsid w:val="00E80C60"/>
    <w:rsid w:val="00E851DF"/>
    <w:rsid w:val="00E94DB9"/>
    <w:rsid w:val="00E953B6"/>
    <w:rsid w:val="00E95D05"/>
    <w:rsid w:val="00EA1A2D"/>
    <w:rsid w:val="00EA37BE"/>
    <w:rsid w:val="00EA4333"/>
    <w:rsid w:val="00EB1110"/>
    <w:rsid w:val="00EB443C"/>
    <w:rsid w:val="00EB479A"/>
    <w:rsid w:val="00EC4952"/>
    <w:rsid w:val="00EE32CF"/>
    <w:rsid w:val="00EF151D"/>
    <w:rsid w:val="00EF5F7D"/>
    <w:rsid w:val="00F0758B"/>
    <w:rsid w:val="00F200A6"/>
    <w:rsid w:val="00F34DEC"/>
    <w:rsid w:val="00F615FE"/>
    <w:rsid w:val="00F727D5"/>
    <w:rsid w:val="00F73FC2"/>
    <w:rsid w:val="00F75524"/>
    <w:rsid w:val="00F82DEF"/>
    <w:rsid w:val="00F87E93"/>
    <w:rsid w:val="00F97FF6"/>
    <w:rsid w:val="00FB4829"/>
    <w:rsid w:val="00FC0F48"/>
    <w:rsid w:val="00FD0783"/>
    <w:rsid w:val="00FD2F38"/>
    <w:rsid w:val="00FE1C40"/>
    <w:rsid w:val="00FE3095"/>
    <w:rsid w:val="00FF61A5"/>
    <w:rsid w:val="012B68FD"/>
    <w:rsid w:val="01414F62"/>
    <w:rsid w:val="02D538A5"/>
    <w:rsid w:val="03135778"/>
    <w:rsid w:val="031F73D8"/>
    <w:rsid w:val="0567DA2D"/>
    <w:rsid w:val="05C84CCD"/>
    <w:rsid w:val="05E4144F"/>
    <w:rsid w:val="06027141"/>
    <w:rsid w:val="0633D10C"/>
    <w:rsid w:val="085EE7B1"/>
    <w:rsid w:val="091D025A"/>
    <w:rsid w:val="09D2A3FC"/>
    <w:rsid w:val="09F24129"/>
    <w:rsid w:val="0A44EF08"/>
    <w:rsid w:val="0AE962C2"/>
    <w:rsid w:val="0BA6E085"/>
    <w:rsid w:val="0CA60D12"/>
    <w:rsid w:val="0E1B5309"/>
    <w:rsid w:val="0F1BAB26"/>
    <w:rsid w:val="0F5A0332"/>
    <w:rsid w:val="0F5A58B2"/>
    <w:rsid w:val="0F6D2853"/>
    <w:rsid w:val="0FBC2E4F"/>
    <w:rsid w:val="0FF777D9"/>
    <w:rsid w:val="1055E480"/>
    <w:rsid w:val="11A7449E"/>
    <w:rsid w:val="123FE37F"/>
    <w:rsid w:val="13E2D2E5"/>
    <w:rsid w:val="15C48D24"/>
    <w:rsid w:val="161F605F"/>
    <w:rsid w:val="1620D0FD"/>
    <w:rsid w:val="17D1AE96"/>
    <w:rsid w:val="181F0A01"/>
    <w:rsid w:val="18891EE7"/>
    <w:rsid w:val="18916268"/>
    <w:rsid w:val="18F9B025"/>
    <w:rsid w:val="1975BB10"/>
    <w:rsid w:val="1A0C8E60"/>
    <w:rsid w:val="1A2C0C99"/>
    <w:rsid w:val="1A8C866F"/>
    <w:rsid w:val="1B5ADB39"/>
    <w:rsid w:val="1C8A8888"/>
    <w:rsid w:val="1CF1D6E4"/>
    <w:rsid w:val="1D40ABD1"/>
    <w:rsid w:val="1DB36315"/>
    <w:rsid w:val="1DC61362"/>
    <w:rsid w:val="1E0562DA"/>
    <w:rsid w:val="1E500BC2"/>
    <w:rsid w:val="1EBFAF54"/>
    <w:rsid w:val="200984AA"/>
    <w:rsid w:val="203B2611"/>
    <w:rsid w:val="206DE835"/>
    <w:rsid w:val="2134C42B"/>
    <w:rsid w:val="21529191"/>
    <w:rsid w:val="217B6C37"/>
    <w:rsid w:val="21D83C00"/>
    <w:rsid w:val="22849614"/>
    <w:rsid w:val="22BF13C6"/>
    <w:rsid w:val="22CB9DCD"/>
    <w:rsid w:val="22DB3793"/>
    <w:rsid w:val="23981C95"/>
    <w:rsid w:val="23C2AF2E"/>
    <w:rsid w:val="24146C3A"/>
    <w:rsid w:val="24B0D985"/>
    <w:rsid w:val="24C4EAEA"/>
    <w:rsid w:val="2513F9B3"/>
    <w:rsid w:val="25316EC2"/>
    <w:rsid w:val="2533659C"/>
    <w:rsid w:val="254FFCAD"/>
    <w:rsid w:val="25614E68"/>
    <w:rsid w:val="25EDE315"/>
    <w:rsid w:val="26EB8155"/>
    <w:rsid w:val="2792F9EE"/>
    <w:rsid w:val="27DC32D3"/>
    <w:rsid w:val="294BEF7A"/>
    <w:rsid w:val="29578221"/>
    <w:rsid w:val="29D43550"/>
    <w:rsid w:val="29E25676"/>
    <w:rsid w:val="2A26E13C"/>
    <w:rsid w:val="2A5964EB"/>
    <w:rsid w:val="2A66580E"/>
    <w:rsid w:val="2AAE7404"/>
    <w:rsid w:val="2AD7A493"/>
    <w:rsid w:val="2B12CEE9"/>
    <w:rsid w:val="2B94812B"/>
    <w:rsid w:val="2C519562"/>
    <w:rsid w:val="2CB21E01"/>
    <w:rsid w:val="2DEBFA99"/>
    <w:rsid w:val="2DF066D0"/>
    <w:rsid w:val="2E0D312E"/>
    <w:rsid w:val="2E4BBCD8"/>
    <w:rsid w:val="2E51EACD"/>
    <w:rsid w:val="2E5C960B"/>
    <w:rsid w:val="2E97760C"/>
    <w:rsid w:val="2EFD8CA7"/>
    <w:rsid w:val="2F3DA8E4"/>
    <w:rsid w:val="2F506991"/>
    <w:rsid w:val="2FD594CC"/>
    <w:rsid w:val="2FE7E421"/>
    <w:rsid w:val="301870E3"/>
    <w:rsid w:val="30696943"/>
    <w:rsid w:val="3072AD19"/>
    <w:rsid w:val="308EDA5F"/>
    <w:rsid w:val="30EEE2B6"/>
    <w:rsid w:val="31595868"/>
    <w:rsid w:val="324B6A7D"/>
    <w:rsid w:val="3292E016"/>
    <w:rsid w:val="32C4547C"/>
    <w:rsid w:val="334BC155"/>
    <w:rsid w:val="336341AC"/>
    <w:rsid w:val="34A603BE"/>
    <w:rsid w:val="352B87ED"/>
    <w:rsid w:val="359AF788"/>
    <w:rsid w:val="37BC44C0"/>
    <w:rsid w:val="3816DC4C"/>
    <w:rsid w:val="3818D945"/>
    <w:rsid w:val="38982492"/>
    <w:rsid w:val="392527E8"/>
    <w:rsid w:val="39E2192B"/>
    <w:rsid w:val="3A4FD677"/>
    <w:rsid w:val="3AC5F2B3"/>
    <w:rsid w:val="3AD6CEE5"/>
    <w:rsid w:val="3C48BC5E"/>
    <w:rsid w:val="3C704228"/>
    <w:rsid w:val="3DFBBB22"/>
    <w:rsid w:val="3E12F090"/>
    <w:rsid w:val="3F726379"/>
    <w:rsid w:val="3FC5EF0D"/>
    <w:rsid w:val="40363359"/>
    <w:rsid w:val="407742F1"/>
    <w:rsid w:val="408EB9BD"/>
    <w:rsid w:val="409664AC"/>
    <w:rsid w:val="415EB8E0"/>
    <w:rsid w:val="42A93422"/>
    <w:rsid w:val="42E60397"/>
    <w:rsid w:val="430CEC86"/>
    <w:rsid w:val="4323ED56"/>
    <w:rsid w:val="43377F4C"/>
    <w:rsid w:val="4581593C"/>
    <w:rsid w:val="466BEC02"/>
    <w:rsid w:val="468E5C41"/>
    <w:rsid w:val="46C0079F"/>
    <w:rsid w:val="4701909C"/>
    <w:rsid w:val="474A893A"/>
    <w:rsid w:val="47834E1A"/>
    <w:rsid w:val="4824A976"/>
    <w:rsid w:val="4860CD3B"/>
    <w:rsid w:val="489C8C95"/>
    <w:rsid w:val="490560D4"/>
    <w:rsid w:val="49311FD5"/>
    <w:rsid w:val="4A3AF04B"/>
    <w:rsid w:val="4AD99E59"/>
    <w:rsid w:val="4BDB0F80"/>
    <w:rsid w:val="4C24441A"/>
    <w:rsid w:val="4CD484F5"/>
    <w:rsid w:val="4CDE9279"/>
    <w:rsid w:val="4D30D771"/>
    <w:rsid w:val="4DA46562"/>
    <w:rsid w:val="4DEAB064"/>
    <w:rsid w:val="4F648886"/>
    <w:rsid w:val="4FB4E8BB"/>
    <w:rsid w:val="4FEA8EEC"/>
    <w:rsid w:val="50074C7A"/>
    <w:rsid w:val="5053FC82"/>
    <w:rsid w:val="51DAD2F7"/>
    <w:rsid w:val="5244400B"/>
    <w:rsid w:val="524884DB"/>
    <w:rsid w:val="52565689"/>
    <w:rsid w:val="525FDF8B"/>
    <w:rsid w:val="52E45361"/>
    <w:rsid w:val="5550D2EA"/>
    <w:rsid w:val="5565FFA4"/>
    <w:rsid w:val="55CF690E"/>
    <w:rsid w:val="5616763A"/>
    <w:rsid w:val="5678F2DC"/>
    <w:rsid w:val="56CEEFAD"/>
    <w:rsid w:val="56F46368"/>
    <w:rsid w:val="57293A76"/>
    <w:rsid w:val="57AF8826"/>
    <w:rsid w:val="57D4737E"/>
    <w:rsid w:val="581C683D"/>
    <w:rsid w:val="585B55FE"/>
    <w:rsid w:val="587BB594"/>
    <w:rsid w:val="599ADF0D"/>
    <w:rsid w:val="5A44549A"/>
    <w:rsid w:val="5BB01A89"/>
    <w:rsid w:val="5C2A094E"/>
    <w:rsid w:val="5C2DCC9E"/>
    <w:rsid w:val="5C5D5F29"/>
    <w:rsid w:val="5C758418"/>
    <w:rsid w:val="5CD650FB"/>
    <w:rsid w:val="5D9F985C"/>
    <w:rsid w:val="5E78C6A4"/>
    <w:rsid w:val="5E933A76"/>
    <w:rsid w:val="5F52A4F0"/>
    <w:rsid w:val="5F982568"/>
    <w:rsid w:val="5FC7C87E"/>
    <w:rsid w:val="5FD54115"/>
    <w:rsid w:val="603C6B65"/>
    <w:rsid w:val="6114C13E"/>
    <w:rsid w:val="62A0AA5B"/>
    <w:rsid w:val="62A960D8"/>
    <w:rsid w:val="63072C5B"/>
    <w:rsid w:val="63889FCF"/>
    <w:rsid w:val="64FC8973"/>
    <w:rsid w:val="66EE3124"/>
    <w:rsid w:val="66F6B642"/>
    <w:rsid w:val="6769E404"/>
    <w:rsid w:val="679A5C9A"/>
    <w:rsid w:val="68E7F649"/>
    <w:rsid w:val="69192DF2"/>
    <w:rsid w:val="69DD03FD"/>
    <w:rsid w:val="6A0E1D98"/>
    <w:rsid w:val="6B008909"/>
    <w:rsid w:val="6BCE4F25"/>
    <w:rsid w:val="6C4A704F"/>
    <w:rsid w:val="6C7C486D"/>
    <w:rsid w:val="6C9957D3"/>
    <w:rsid w:val="6E17AB31"/>
    <w:rsid w:val="6F25323E"/>
    <w:rsid w:val="706E6A52"/>
    <w:rsid w:val="73C593C4"/>
    <w:rsid w:val="73D71060"/>
    <w:rsid w:val="73EB0220"/>
    <w:rsid w:val="740BCF71"/>
    <w:rsid w:val="74CC615A"/>
    <w:rsid w:val="754461FE"/>
    <w:rsid w:val="75B3EAD6"/>
    <w:rsid w:val="762985C0"/>
    <w:rsid w:val="779CC21D"/>
    <w:rsid w:val="78329DBE"/>
    <w:rsid w:val="79D2C8DB"/>
    <w:rsid w:val="7A689F0C"/>
    <w:rsid w:val="7BD95C80"/>
    <w:rsid w:val="7CDC2251"/>
    <w:rsid w:val="7E03442E"/>
    <w:rsid w:val="7E2D3F32"/>
    <w:rsid w:val="7ECEC6C0"/>
    <w:rsid w:val="7F50F647"/>
    <w:rsid w:val="7F76DD57"/>
    <w:rsid w:val="7FEDFA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FE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97B"/>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8"/>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473945"/>
    <w:rPr>
      <w:sz w:val="16"/>
      <w:szCs w:val="16"/>
    </w:rPr>
  </w:style>
  <w:style w:type="paragraph" w:styleId="CommentText">
    <w:name w:val="annotation text"/>
    <w:basedOn w:val="Normal"/>
    <w:link w:val="CommentTextChar"/>
    <w:uiPriority w:val="99"/>
    <w:unhideWhenUsed/>
    <w:rsid w:val="00473945"/>
    <w:pPr>
      <w:spacing w:line="240" w:lineRule="auto"/>
    </w:pPr>
    <w:rPr>
      <w:sz w:val="20"/>
      <w:szCs w:val="20"/>
    </w:rPr>
  </w:style>
  <w:style w:type="character" w:customStyle="1" w:styleId="CommentTextChar">
    <w:name w:val="Comment Text Char"/>
    <w:basedOn w:val="DefaultParagraphFont"/>
    <w:link w:val="CommentText"/>
    <w:uiPriority w:val="99"/>
    <w:rsid w:val="00473945"/>
    <w:rPr>
      <w:sz w:val="20"/>
      <w:szCs w:val="20"/>
    </w:rPr>
  </w:style>
  <w:style w:type="paragraph" w:styleId="CommentSubject">
    <w:name w:val="annotation subject"/>
    <w:basedOn w:val="CommentText"/>
    <w:next w:val="CommentText"/>
    <w:link w:val="CommentSubjectChar"/>
    <w:uiPriority w:val="99"/>
    <w:semiHidden/>
    <w:unhideWhenUsed/>
    <w:rsid w:val="00473945"/>
    <w:rPr>
      <w:b/>
      <w:bCs/>
    </w:rPr>
  </w:style>
  <w:style w:type="character" w:customStyle="1" w:styleId="CommentSubjectChar">
    <w:name w:val="Comment Subject Char"/>
    <w:basedOn w:val="CommentTextChar"/>
    <w:link w:val="CommentSubject"/>
    <w:uiPriority w:val="99"/>
    <w:semiHidden/>
    <w:rsid w:val="00473945"/>
    <w:rPr>
      <w:b/>
      <w:bCs/>
      <w:sz w:val="20"/>
      <w:szCs w:val="20"/>
    </w:rPr>
  </w:style>
  <w:style w:type="paragraph" w:styleId="FootnoteText">
    <w:name w:val="footnote text"/>
    <w:basedOn w:val="Normal"/>
    <w:link w:val="FootnoteTextChar"/>
    <w:rsid w:val="00586D92"/>
    <w:pPr>
      <w:tabs>
        <w:tab w:val="num" w:pos="360"/>
      </w:tabs>
      <w:spacing w:after="240" w:line="240" w:lineRule="auto"/>
      <w:ind w:left="360" w:hanging="360"/>
    </w:pPr>
    <w:rPr>
      <w:rFonts w:ascii="Palatino" w:eastAsia="Times New Roman" w:hAnsi="Palatino" w:cs="Times New Roman"/>
      <w:kern w:val="0"/>
      <w:szCs w:val="20"/>
      <w14:ligatures w14:val="none"/>
    </w:rPr>
  </w:style>
  <w:style w:type="character" w:customStyle="1" w:styleId="FootnoteTextChar">
    <w:name w:val="Footnote Text Char"/>
    <w:basedOn w:val="DefaultParagraphFont"/>
    <w:link w:val="FootnoteText"/>
    <w:rsid w:val="00586D92"/>
    <w:rPr>
      <w:rFonts w:ascii="Palatino" w:eastAsia="Times New Roman" w:hAnsi="Palatino" w:cs="Times New Roman"/>
      <w:kern w:val="0"/>
      <w:szCs w:val="20"/>
      <w14:ligatures w14:val="none"/>
    </w:rPr>
  </w:style>
  <w:style w:type="character" w:styleId="FootnoteReference">
    <w:name w:val="footnote reference"/>
    <w:uiPriority w:val="99"/>
    <w:semiHidden/>
    <w:rsid w:val="00586D92"/>
    <w:rPr>
      <w:vertAlign w:val="superscript"/>
    </w:rPr>
  </w:style>
  <w:style w:type="paragraph" w:customStyle="1" w:styleId="Default">
    <w:name w:val="Default"/>
    <w:rsid w:val="00EA1A2D"/>
    <w:pPr>
      <w:widowControl w:val="0"/>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BodyA">
    <w:name w:val="Body A"/>
    <w:rsid w:val="00DD7ECF"/>
    <w:pPr>
      <w:pBdr>
        <w:top w:val="nil"/>
        <w:left w:val="nil"/>
        <w:bottom w:val="nil"/>
        <w:right w:val="nil"/>
        <w:between w:val="nil"/>
        <w:bar w:val="nil"/>
      </w:pBdr>
      <w:spacing w:after="0" w:line="240" w:lineRule="auto"/>
    </w:pPr>
    <w:rPr>
      <w:rFonts w:ascii="Palatino" w:eastAsia="Arial Unicode MS" w:hAnsi="Arial Unicode MS" w:cs="Arial Unicode MS"/>
      <w:color w:val="000000"/>
      <w:kern w:val="0"/>
      <w:sz w:val="26"/>
      <w:szCs w:val="26"/>
      <w:u w:color="000000"/>
      <w:bdr w:val="nil"/>
      <w14:ligatures w14:val="none"/>
    </w:rPr>
  </w:style>
  <w:style w:type="character" w:styleId="UnresolvedMention">
    <w:name w:val="Unresolved Mention"/>
    <w:basedOn w:val="DefaultParagraphFont"/>
    <w:uiPriority w:val="99"/>
    <w:semiHidden/>
    <w:unhideWhenUsed/>
    <w:rsid w:val="00437CEA"/>
    <w:rPr>
      <w:color w:val="605E5C"/>
      <w:shd w:val="clear" w:color="auto" w:fill="E1DFDD"/>
    </w:rPr>
  </w:style>
  <w:style w:type="paragraph" w:styleId="Revision">
    <w:name w:val="Revision"/>
    <w:hidden/>
    <w:uiPriority w:val="99"/>
    <w:semiHidden/>
    <w:rsid w:val="00704B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7505">
      <w:bodyDiv w:val="1"/>
      <w:marLeft w:val="0"/>
      <w:marRight w:val="0"/>
      <w:marTop w:val="0"/>
      <w:marBottom w:val="0"/>
      <w:divBdr>
        <w:top w:val="none" w:sz="0" w:space="0" w:color="auto"/>
        <w:left w:val="none" w:sz="0" w:space="0" w:color="auto"/>
        <w:bottom w:val="none" w:sz="0" w:space="0" w:color="auto"/>
        <w:right w:val="none" w:sz="0" w:space="0" w:color="auto"/>
      </w:divBdr>
    </w:div>
    <w:div w:id="38093793">
      <w:bodyDiv w:val="1"/>
      <w:marLeft w:val="0"/>
      <w:marRight w:val="0"/>
      <w:marTop w:val="0"/>
      <w:marBottom w:val="0"/>
      <w:divBdr>
        <w:top w:val="none" w:sz="0" w:space="0" w:color="auto"/>
        <w:left w:val="none" w:sz="0" w:space="0" w:color="auto"/>
        <w:bottom w:val="none" w:sz="0" w:space="0" w:color="auto"/>
        <w:right w:val="none" w:sz="0" w:space="0" w:color="auto"/>
      </w:divBdr>
    </w:div>
    <w:div w:id="198054038">
      <w:bodyDiv w:val="1"/>
      <w:marLeft w:val="0"/>
      <w:marRight w:val="0"/>
      <w:marTop w:val="0"/>
      <w:marBottom w:val="0"/>
      <w:divBdr>
        <w:top w:val="none" w:sz="0" w:space="0" w:color="auto"/>
        <w:left w:val="none" w:sz="0" w:space="0" w:color="auto"/>
        <w:bottom w:val="none" w:sz="0" w:space="0" w:color="auto"/>
        <w:right w:val="none" w:sz="0" w:space="0" w:color="auto"/>
      </w:divBdr>
    </w:div>
    <w:div w:id="623116599">
      <w:bodyDiv w:val="1"/>
      <w:marLeft w:val="0"/>
      <w:marRight w:val="0"/>
      <w:marTop w:val="0"/>
      <w:marBottom w:val="0"/>
      <w:divBdr>
        <w:top w:val="none" w:sz="0" w:space="0" w:color="auto"/>
        <w:left w:val="none" w:sz="0" w:space="0" w:color="auto"/>
        <w:bottom w:val="none" w:sz="0" w:space="0" w:color="auto"/>
        <w:right w:val="none" w:sz="0" w:space="0" w:color="auto"/>
      </w:divBdr>
    </w:div>
    <w:div w:id="642390572">
      <w:bodyDiv w:val="1"/>
      <w:marLeft w:val="0"/>
      <w:marRight w:val="0"/>
      <w:marTop w:val="0"/>
      <w:marBottom w:val="0"/>
      <w:divBdr>
        <w:top w:val="none" w:sz="0" w:space="0" w:color="auto"/>
        <w:left w:val="none" w:sz="0" w:space="0" w:color="auto"/>
        <w:bottom w:val="none" w:sz="0" w:space="0" w:color="auto"/>
        <w:right w:val="none" w:sz="0" w:space="0" w:color="auto"/>
      </w:divBdr>
    </w:div>
    <w:div w:id="826283503">
      <w:bodyDiv w:val="1"/>
      <w:marLeft w:val="0"/>
      <w:marRight w:val="0"/>
      <w:marTop w:val="0"/>
      <w:marBottom w:val="0"/>
      <w:divBdr>
        <w:top w:val="none" w:sz="0" w:space="0" w:color="auto"/>
        <w:left w:val="none" w:sz="0" w:space="0" w:color="auto"/>
        <w:bottom w:val="none" w:sz="0" w:space="0" w:color="auto"/>
        <w:right w:val="none" w:sz="0" w:space="0" w:color="auto"/>
      </w:divBdr>
    </w:div>
    <w:div w:id="888420437">
      <w:bodyDiv w:val="1"/>
      <w:marLeft w:val="0"/>
      <w:marRight w:val="0"/>
      <w:marTop w:val="0"/>
      <w:marBottom w:val="0"/>
      <w:divBdr>
        <w:top w:val="none" w:sz="0" w:space="0" w:color="auto"/>
        <w:left w:val="none" w:sz="0" w:space="0" w:color="auto"/>
        <w:bottom w:val="none" w:sz="0" w:space="0" w:color="auto"/>
        <w:right w:val="none" w:sz="0" w:space="0" w:color="auto"/>
      </w:divBdr>
    </w:div>
    <w:div w:id="1431122794">
      <w:bodyDiv w:val="1"/>
      <w:marLeft w:val="0"/>
      <w:marRight w:val="0"/>
      <w:marTop w:val="0"/>
      <w:marBottom w:val="0"/>
      <w:divBdr>
        <w:top w:val="none" w:sz="0" w:space="0" w:color="auto"/>
        <w:left w:val="none" w:sz="0" w:space="0" w:color="auto"/>
        <w:bottom w:val="none" w:sz="0" w:space="0" w:color="auto"/>
        <w:right w:val="none" w:sz="0" w:space="0" w:color="auto"/>
      </w:divBdr>
    </w:div>
    <w:div w:id="150177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footer" Target="footer6.xml"/><Relationship Id="rId5" Type="http://schemas.openxmlformats.org/officeDocument/2006/relationships/styles" Target="styles.xml"/><Relationship Id="rId15" Type="http://schemas.openxmlformats.org/officeDocument/2006/relationships/hyperlink" Target="https://scholar.google.com/citations?hl=en&amp;user=lFjU6ncAAAAJ" TargetMode="External"/><Relationship Id="rId23" Type="http://schemas.openxmlformats.org/officeDocument/2006/relationships/image" Target="media/image5.emf"/><Relationship Id="rId28" Type="http://schemas.openxmlformats.org/officeDocument/2006/relationships/image" Target="media/image10.emf"/><Relationship Id="rId10" Type="http://schemas.openxmlformats.org/officeDocument/2006/relationships/header" Target="header1.xml"/><Relationship Id="rId19" Type="http://schemas.openxmlformats.org/officeDocument/2006/relationships/image" Target="media/image1.png"/><Relationship Id="rId31"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kedin.com/in/quinnmd/" TargetMode="External"/><Relationship Id="rId22" Type="http://schemas.openxmlformats.org/officeDocument/2006/relationships/image" Target="media/image4.png"/><Relationship Id="rId27" Type="http://schemas.openxmlformats.org/officeDocument/2006/relationships/image" Target="media/image9.emf"/><Relationship Id="rId30" Type="http://schemas.openxmlformats.org/officeDocument/2006/relationships/image" Target="media/image12.emf"/><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pge.com/tariffs/assets/pdf/adviceletter/ELEC_7034-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02EFE806E8844CA82F152E15806D4C" ma:contentTypeVersion="13" ma:contentTypeDescription="Create a new document." ma:contentTypeScope="" ma:versionID="65ae54a16df156d73e3a5f7cabdd7714">
  <xsd:schema xmlns:xsd="http://www.w3.org/2001/XMLSchema" xmlns:xs="http://www.w3.org/2001/XMLSchema" xmlns:p="http://schemas.microsoft.com/office/2006/metadata/properties" xmlns:ns2="800e16e8-2109-40d9-9dc6-5aa32e4de434" xmlns:ns3="0c4a6f31-d38c-4f21-8422-a05a02115431" targetNamespace="http://schemas.microsoft.com/office/2006/metadata/properties" ma:root="true" ma:fieldsID="118b5e477d6e5cac833a2312c9511032" ns2:_="" ns3:_="">
    <xsd:import namespace="800e16e8-2109-40d9-9dc6-5aa32e4de434"/>
    <xsd:import namespace="0c4a6f31-d38c-4f21-8422-a05a021154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e16e8-2109-40d9-9dc6-5aa32e4de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4a6f31-d38c-4f21-8422-a05a021154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e03537c-a2d3-4190-9cbc-8242d354f57c}" ma:internalName="TaxCatchAll" ma:showField="CatchAllData" ma:web="0c4a6f31-d38c-4f21-8422-a05a021154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4a6f31-d38c-4f21-8422-a05a02115431" xsi:nil="true"/>
    <lcf76f155ced4ddcb4097134ff3c332f xmlns="800e16e8-2109-40d9-9dc6-5aa32e4de4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4B32F9-AF82-4173-8309-F50AF8206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e16e8-2109-40d9-9dc6-5aa32e4de434"/>
    <ds:schemaRef ds:uri="0c4a6f31-d38c-4f21-8422-a05a02115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3.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0c4a6f31-d38c-4f21-8422-a05a02115431"/>
    <ds:schemaRef ds:uri="800e16e8-2109-40d9-9dc6-5aa32e4de434"/>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29</ap:Pages>
  <ap:Words>4440</ap:Words>
  <ap:Characters>25314</ap:Characters>
  <ap:Application>Microsoft Office Word</ap:Application>
  <ap:DocSecurity>0</ap:DocSecurity>
  <ap:Lines>210</ap:Lines>
  <ap:Paragraphs>59</ap:Paragraphs>
  <ap:ScaleCrop>false</ap:ScaleCrop>
  <ap:Company/>
  <ap:LinksUpToDate>false</ap:LinksUpToDate>
  <ap:CharactersWithSpaces>29695</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2026-09-01T13:25:14Z</dcterms:created>
  <dcterms:modified xsi:type="dcterms:W3CDTF">2026-09-01T13:25:14Z</dcterms:modified>
</cp:coreProperties>
</file>