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B35" w:rsidRDefault="003A08DE" w14:paraId="29EBEBB6" w14:textId="1AF35581">
      <w:pPr>
        <w:pStyle w:val="BodyText"/>
        <w:tabs>
          <w:tab w:val="left" w:pos="5159"/>
          <w:tab w:val="left" w:pos="9381"/>
        </w:tabs>
        <w:spacing w:before="72"/>
        <w:ind w:left="119"/>
      </w:pPr>
      <w:r>
        <w:rPr>
          <w:spacing w:val="-2"/>
        </w:rPr>
        <w:t>CD/RO1/</w:t>
      </w:r>
      <w:r w:rsidR="00920CF2">
        <w:rPr>
          <w:spacing w:val="-2"/>
        </w:rPr>
        <w:t>KOL</w:t>
      </w:r>
      <w:r>
        <w:tab/>
        <w:t>Date of Issuance</w:t>
      </w:r>
      <w:r w:rsidR="00275020">
        <w:t xml:space="preserve">: </w:t>
      </w:r>
      <w:r w:rsidR="008474B8">
        <w:t>06-23-2026</w:t>
      </w:r>
    </w:p>
    <w:p w:rsidR="00177B35" w:rsidRDefault="00177B35" w14:paraId="5ABE7746" w14:textId="77777777">
      <w:pPr>
        <w:pStyle w:val="BodyText"/>
        <w:rPr>
          <w:sz w:val="20"/>
        </w:rPr>
      </w:pPr>
    </w:p>
    <w:p w:rsidR="00177B35" w:rsidRDefault="00177B35" w14:paraId="57F2ABEE" w14:textId="77777777">
      <w:pPr>
        <w:pStyle w:val="BodyText"/>
        <w:spacing w:before="7"/>
        <w:rPr>
          <w:sz w:val="24"/>
        </w:rPr>
      </w:pPr>
    </w:p>
    <w:p w:rsidR="00177B35" w:rsidRDefault="003A08DE" w14:paraId="13BAB669" w14:textId="2F8C1A77">
      <w:pPr>
        <w:pStyle w:val="BodyText"/>
        <w:tabs>
          <w:tab w:val="left" w:pos="4430"/>
        </w:tabs>
        <w:spacing w:before="90"/>
        <w:ind w:left="119"/>
      </w:pPr>
      <w:r>
        <w:t>Decision</w:t>
      </w:r>
      <w:r w:rsidR="00275020">
        <w:t xml:space="preserve"> </w:t>
      </w:r>
      <w:r w:rsidR="00BA42AC">
        <w:t>D.</w:t>
      </w:r>
      <w:r w:rsidR="008474B8">
        <w:t>26-06-039</w:t>
      </w:r>
    </w:p>
    <w:p w:rsidR="00177B35" w:rsidRDefault="00177B35" w14:paraId="7CF491AA" w14:textId="77777777">
      <w:pPr>
        <w:pStyle w:val="BodyText"/>
        <w:rPr>
          <w:sz w:val="20"/>
        </w:rPr>
      </w:pPr>
    </w:p>
    <w:p w:rsidR="00177B35" w:rsidRDefault="003A08DE" w14:paraId="4D851773" w14:textId="77777777">
      <w:pPr>
        <w:pStyle w:val="Heading1"/>
        <w:spacing w:before="223"/>
        <w:ind w:right="193"/>
      </w:pP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UTILITIES</w:t>
      </w:r>
      <w:r>
        <w:rPr>
          <w:spacing w:val="-4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CALIFORNIA</w:t>
      </w:r>
    </w:p>
    <w:p w:rsidR="00177B35" w:rsidRDefault="00177B35" w14:paraId="05E177D0" w14:textId="77777777">
      <w:pPr>
        <w:pStyle w:val="BodyText"/>
        <w:spacing w:before="2" w:after="1"/>
        <w:rPr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3087"/>
      </w:tblGrid>
      <w:tr w:rsidR="00177B35" w:rsidTr="00920CF2" w14:paraId="50C1951D" w14:textId="77777777">
        <w:trPr>
          <w:trHeight w:val="1098"/>
        </w:trPr>
        <w:tc>
          <w:tcPr>
            <w:tcW w:w="5676" w:type="dxa"/>
            <w:tcBorders>
              <w:bottom w:val="single" w:color="000000" w:sz="6" w:space="0"/>
              <w:right w:val="single" w:color="000000" w:sz="6" w:space="0"/>
            </w:tcBorders>
          </w:tcPr>
          <w:p w:rsidR="00177B35" w:rsidRDefault="00920CF2" w14:paraId="35BE22A8" w14:textId="5DCED90F">
            <w:pPr>
              <w:pStyle w:val="TableParagraph"/>
              <w:ind w:left="100" w:right="214"/>
              <w:rPr>
                <w:sz w:val="26"/>
              </w:rPr>
            </w:pPr>
            <w:r w:rsidRPr="00920CF2">
              <w:rPr>
                <w:sz w:val="26"/>
              </w:rPr>
              <w:t>Application of Pro Cloud SaaS, LLC for Registration as a Telephone Corporation pursuant to Public Utilities Code Section 1013.</w:t>
            </w:r>
          </w:p>
        </w:tc>
        <w:tc>
          <w:tcPr>
            <w:tcW w:w="3087" w:type="dxa"/>
            <w:tcBorders>
              <w:left w:val="single" w:color="000000" w:sz="6" w:space="0"/>
            </w:tcBorders>
          </w:tcPr>
          <w:p w:rsidR="00177B35" w:rsidRDefault="00177B35" w14:paraId="5A44546E" w14:textId="77777777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77B35" w:rsidRDefault="003A08DE" w14:paraId="0A67F228" w14:textId="6D155F03">
            <w:pPr>
              <w:pStyle w:val="TableParagraph"/>
              <w:ind w:left="517"/>
              <w:rPr>
                <w:sz w:val="26"/>
              </w:rPr>
            </w:pPr>
            <w:r>
              <w:rPr>
                <w:spacing w:val="-2"/>
                <w:sz w:val="26"/>
              </w:rPr>
              <w:t>Application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</w:t>
            </w:r>
            <w:r w:rsidR="00920CF2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-</w:t>
            </w:r>
            <w:r w:rsidR="00920CF2">
              <w:rPr>
                <w:spacing w:val="-2"/>
                <w:sz w:val="26"/>
              </w:rPr>
              <w:t>11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01</w:t>
            </w:r>
            <w:r w:rsidR="00920CF2">
              <w:rPr>
                <w:spacing w:val="-5"/>
                <w:sz w:val="26"/>
              </w:rPr>
              <w:t>3</w:t>
            </w:r>
          </w:p>
        </w:tc>
      </w:tr>
    </w:tbl>
    <w:p w:rsidR="00177B35" w:rsidRDefault="00177B35" w14:paraId="2D82564C" w14:textId="77777777">
      <w:pPr>
        <w:pStyle w:val="BodyText"/>
        <w:spacing w:before="4"/>
        <w:rPr>
          <w:b/>
          <w:sz w:val="27"/>
        </w:rPr>
      </w:pPr>
    </w:p>
    <w:p w:rsidR="00177B35" w:rsidRDefault="003A08DE" w14:paraId="7C357680" w14:textId="6C056D67">
      <w:pPr>
        <w:ind w:left="235" w:right="195"/>
        <w:jc w:val="center"/>
        <w:rPr>
          <w:b/>
          <w:sz w:val="26"/>
        </w:rPr>
      </w:pPr>
      <w:r>
        <w:rPr>
          <w:b/>
          <w:sz w:val="26"/>
        </w:rPr>
        <w:t>DECISION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DISMISSING</w:t>
      </w:r>
      <w:r>
        <w:rPr>
          <w:b/>
          <w:spacing w:val="-7"/>
          <w:sz w:val="26"/>
        </w:rPr>
        <w:t xml:space="preserve"> </w:t>
      </w:r>
      <w:r w:rsidR="00920CF2">
        <w:rPr>
          <w:b/>
          <w:sz w:val="26"/>
        </w:rPr>
        <w:t>PRO CLOUD SAAS, LLC</w:t>
      </w:r>
      <w:r>
        <w:rPr>
          <w:b/>
          <w:sz w:val="26"/>
        </w:rPr>
        <w:t>’S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REGISTRATION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AS A NON-</w:t>
      </w:r>
      <w:r w:rsidR="00920CF2">
        <w:rPr>
          <w:b/>
          <w:sz w:val="26"/>
        </w:rPr>
        <w:t>FACILITIES BASED FIXED INTERCONNECTED VOIP PROVIDER</w:t>
      </w:r>
    </w:p>
    <w:p w:rsidR="00177B35" w:rsidRDefault="00177B35" w14:paraId="2A1004FD" w14:textId="77777777">
      <w:pPr>
        <w:pStyle w:val="BodyText"/>
        <w:rPr>
          <w:b/>
          <w:sz w:val="27"/>
        </w:rPr>
      </w:pPr>
    </w:p>
    <w:p w:rsidR="00177B35" w:rsidRDefault="003A08DE" w14:paraId="439C1462" w14:textId="204431EE">
      <w:pPr>
        <w:pStyle w:val="BodyText"/>
        <w:spacing w:line="360" w:lineRule="auto"/>
        <w:ind w:left="119" w:firstLine="720"/>
      </w:pPr>
      <w:r>
        <w:t>On</w:t>
      </w:r>
      <w:r>
        <w:rPr>
          <w:spacing w:val="-4"/>
        </w:rPr>
        <w:t xml:space="preserve"> </w:t>
      </w:r>
      <w:r w:rsidR="00920CF2">
        <w:t>November</w:t>
      </w:r>
      <w:r>
        <w:rPr>
          <w:spacing w:val="-5"/>
        </w:rPr>
        <w:t xml:space="preserve"> </w:t>
      </w:r>
      <w:r w:rsidR="00920CF2">
        <w:t>10</w:t>
      </w:r>
      <w:r>
        <w:t>,</w:t>
      </w:r>
      <w:r>
        <w:rPr>
          <w:spacing w:val="-2"/>
        </w:rPr>
        <w:t xml:space="preserve"> </w:t>
      </w:r>
      <w:r>
        <w:t>202</w:t>
      </w:r>
      <w:r w:rsidR="00920CF2">
        <w:t>5</w:t>
      </w:r>
      <w:r>
        <w:t>,</w:t>
      </w:r>
      <w:r>
        <w:rPr>
          <w:spacing w:val="-2"/>
        </w:rPr>
        <w:t xml:space="preserve"> </w:t>
      </w:r>
      <w:r w:rsidR="00920CF2">
        <w:t>Pro Cloud SaaS, LLC</w:t>
      </w:r>
      <w:r>
        <w:rPr>
          <w:spacing w:val="-2"/>
        </w:rPr>
        <w:t xml:space="preserve"> </w:t>
      </w:r>
      <w:r>
        <w:t>(</w:t>
      </w:r>
      <w:r w:rsidR="00920CF2">
        <w:t>Pro Cloud</w:t>
      </w:r>
      <w:r>
        <w:t>)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registration as a </w:t>
      </w:r>
      <w:r w:rsidR="00920CF2">
        <w:t>non-facilities</w:t>
      </w:r>
      <w:r w:rsidR="006F4039">
        <w:t>-</w:t>
      </w:r>
      <w:r w:rsidR="00920CF2">
        <w:t>based fixed interconnected Voice over Internet Protocol (VoIP) provider</w:t>
      </w:r>
      <w:r>
        <w:t xml:space="preserve"> in California pursuant to the Provisions of Public Utilities (Pub. Util.) Code Section 1013.</w:t>
      </w:r>
      <w:r w:rsidR="00920CF2">
        <w:rPr>
          <w:rStyle w:val="FootnoteReference"/>
        </w:rPr>
        <w:footnoteReference w:id="1"/>
      </w:r>
      <w:r>
        <w:rPr>
          <w:spacing w:val="29"/>
          <w:position w:val="6"/>
          <w:sz w:val="17"/>
        </w:rPr>
        <w:t xml:space="preserve"> </w:t>
      </w:r>
      <w:r>
        <w:t>No timely protests to the application were filed.</w:t>
      </w:r>
    </w:p>
    <w:p w:rsidR="006F4039" w:rsidP="00920CF2" w:rsidRDefault="00920CF2" w14:paraId="61D42A2B" w14:textId="5EBACEC8">
      <w:pPr>
        <w:pStyle w:val="BodyText"/>
        <w:spacing w:line="360" w:lineRule="auto"/>
        <w:ind w:left="119" w:firstLine="720"/>
      </w:pPr>
      <w:r>
        <w:t>Pro Cloud</w:t>
      </w:r>
      <w:r w:rsidR="003A08DE">
        <w:t>’s</w:t>
      </w:r>
      <w:r w:rsidR="003A08DE">
        <w:rPr>
          <w:spacing w:val="-4"/>
        </w:rPr>
        <w:t xml:space="preserve"> </w:t>
      </w:r>
      <w:r w:rsidR="003A08DE">
        <w:t>application</w:t>
      </w:r>
      <w:r w:rsidR="003A08DE">
        <w:rPr>
          <w:spacing w:val="-4"/>
        </w:rPr>
        <w:t xml:space="preserve"> </w:t>
      </w:r>
      <w:r w:rsidR="003A08DE">
        <w:t>was</w:t>
      </w:r>
      <w:r w:rsidR="003A08DE">
        <w:rPr>
          <w:spacing w:val="-4"/>
        </w:rPr>
        <w:t xml:space="preserve"> </w:t>
      </w:r>
      <w:r w:rsidR="003A08DE">
        <w:t>incomplete</w:t>
      </w:r>
      <w:r w:rsidR="003A08DE">
        <w:rPr>
          <w:spacing w:val="-4"/>
        </w:rPr>
        <w:t xml:space="preserve"> </w:t>
      </w:r>
      <w:r w:rsidR="003A08DE">
        <w:t>because</w:t>
      </w:r>
      <w:r w:rsidR="003A08DE">
        <w:rPr>
          <w:spacing w:val="-4"/>
        </w:rPr>
        <w:t xml:space="preserve"> </w:t>
      </w:r>
      <w:r w:rsidR="003A08DE">
        <w:t>it</w:t>
      </w:r>
      <w:r w:rsidR="003A08DE">
        <w:rPr>
          <w:spacing w:val="-5"/>
        </w:rPr>
        <w:t xml:space="preserve"> </w:t>
      </w:r>
      <w:r w:rsidR="003A08DE">
        <w:t>did</w:t>
      </w:r>
      <w:r w:rsidR="003A08DE">
        <w:rPr>
          <w:spacing w:val="-5"/>
        </w:rPr>
        <w:t xml:space="preserve"> </w:t>
      </w:r>
      <w:r w:rsidR="003A08DE">
        <w:t>not</w:t>
      </w:r>
      <w:r w:rsidR="003A08DE">
        <w:rPr>
          <w:spacing w:val="-3"/>
        </w:rPr>
        <w:t xml:space="preserve"> </w:t>
      </w:r>
      <w:r w:rsidRPr="00121B3B" w:rsidR="00121B3B">
        <w:t>demonstrate a minimum of $25,000 reasonably liquid and available to meet the firm’s first</w:t>
      </w:r>
      <w:r w:rsidR="00AF52E0">
        <w:t>-</w:t>
      </w:r>
      <w:r w:rsidRPr="00121B3B" w:rsidR="00121B3B">
        <w:t>year expenses, including an additional $25,000 for deposits</w:t>
      </w:r>
      <w:r w:rsidR="00AF52E0">
        <w:t>,</w:t>
      </w:r>
      <w:r w:rsidRPr="00121B3B" w:rsidR="00121B3B">
        <w:t xml:space="preserve"> which may be required by local exchange carriers or interexchange carriers</w:t>
      </w:r>
      <w:r w:rsidR="003A08DE">
        <w:rPr>
          <w:spacing w:val="-6"/>
        </w:rPr>
        <w:t xml:space="preserve"> </w:t>
      </w:r>
      <w:r w:rsidR="003A08DE">
        <w:t>as</w:t>
      </w:r>
      <w:r w:rsidR="003A08DE">
        <w:rPr>
          <w:spacing w:val="-3"/>
        </w:rPr>
        <w:t xml:space="preserve"> </w:t>
      </w:r>
      <w:r>
        <w:rPr>
          <w:spacing w:val="-3"/>
        </w:rPr>
        <w:t xml:space="preserve">a </w:t>
      </w:r>
      <w:r w:rsidRPr="00920CF2">
        <w:t>non-facilities</w:t>
      </w:r>
      <w:r w:rsidR="00AF52E0">
        <w:t>-</w:t>
      </w:r>
      <w:r w:rsidRPr="00920CF2">
        <w:t xml:space="preserve">based fixed interconnected </w:t>
      </w:r>
      <w:r>
        <w:t>VoIP</w:t>
      </w:r>
      <w:r w:rsidRPr="00920CF2">
        <w:t xml:space="preserve"> provider</w:t>
      </w:r>
      <w:r w:rsidR="003A08DE">
        <w:t>.</w:t>
      </w:r>
      <w:r w:rsidR="003A08DE">
        <w:rPr>
          <w:spacing w:val="-5"/>
        </w:rPr>
        <w:t xml:space="preserve"> </w:t>
      </w:r>
      <w:r w:rsidR="00121B3B">
        <w:rPr>
          <w:spacing w:val="-5"/>
        </w:rPr>
        <w:t>In addition</w:t>
      </w:r>
      <w:r w:rsidR="00A02563">
        <w:rPr>
          <w:spacing w:val="-5"/>
        </w:rPr>
        <w:t xml:space="preserve">, Pro Cloud did not sufficiently respond to questions </w:t>
      </w:r>
      <w:r w:rsidR="00AF52E0">
        <w:rPr>
          <w:spacing w:val="-5"/>
        </w:rPr>
        <w:t>regarding</w:t>
      </w:r>
      <w:r w:rsidR="00A02563">
        <w:rPr>
          <w:spacing w:val="-5"/>
        </w:rPr>
        <w:t xml:space="preserve"> the service territories </w:t>
      </w:r>
      <w:r w:rsidR="00AF52E0">
        <w:rPr>
          <w:spacing w:val="-5"/>
        </w:rPr>
        <w:t xml:space="preserve">where </w:t>
      </w:r>
      <w:r w:rsidR="00A02563">
        <w:rPr>
          <w:spacing w:val="-5"/>
        </w:rPr>
        <w:t>it plans to provide service</w:t>
      </w:r>
      <w:r w:rsidR="00121B3B">
        <w:rPr>
          <w:spacing w:val="-5"/>
        </w:rPr>
        <w:t xml:space="preserve">, its future service date, and its affiliated entity information. </w:t>
      </w:r>
      <w:r w:rsidR="00121B3B">
        <w:t>Furthermore</w:t>
      </w:r>
      <w:r w:rsidR="003A08DE">
        <w:t>,</w:t>
      </w:r>
      <w:r w:rsidR="003A08DE">
        <w:rPr>
          <w:spacing w:val="-6"/>
        </w:rPr>
        <w:t xml:space="preserve"> </w:t>
      </w:r>
      <w:r>
        <w:t>Pro Cloud</w:t>
      </w:r>
      <w:r w:rsidR="003A08DE">
        <w:t xml:space="preserve"> failed to </w:t>
      </w:r>
      <w:r w:rsidR="00A02563">
        <w:t>use the most recent 1013 Registration Form</w:t>
      </w:r>
      <w:r w:rsidR="003A08DE">
        <w:t>.</w:t>
      </w:r>
      <w:r w:rsidR="00A02563">
        <w:t xml:space="preserve"> </w:t>
      </w:r>
    </w:p>
    <w:p w:rsidR="00177B35" w:rsidP="006F4039" w:rsidRDefault="003A08DE" w14:paraId="24B7F418" w14:textId="3F9BA8F2">
      <w:pPr>
        <w:pStyle w:val="BodyText"/>
        <w:spacing w:line="360" w:lineRule="auto"/>
        <w:ind w:left="119" w:firstLine="720"/>
      </w:pPr>
      <w:r>
        <w:t>As a courtesy, Communications Division staff sent multiple</w:t>
      </w:r>
      <w:r>
        <w:rPr>
          <w:spacing w:val="-1"/>
        </w:rPr>
        <w:t xml:space="preserve"> </w:t>
      </w:r>
      <w:r w:rsidR="00121B3B">
        <w:t>Notices of Application Deficiency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 to</w:t>
      </w:r>
      <w:r>
        <w:rPr>
          <w:spacing w:val="-2"/>
        </w:rPr>
        <w:t xml:space="preserve"> </w:t>
      </w:r>
      <w:r w:rsidR="00121B3B">
        <w:t>Pro Cloud</w:t>
      </w:r>
      <w:r>
        <w:t xml:space="preserve"> to</w:t>
      </w:r>
      <w:r>
        <w:rPr>
          <w:spacing w:val="-2"/>
        </w:rPr>
        <w:t xml:space="preserve"> </w:t>
      </w:r>
      <w:r>
        <w:t xml:space="preserve">give </w:t>
      </w:r>
      <w:r w:rsidR="00121B3B">
        <w:t>Pro Cloud</w:t>
      </w:r>
      <w:r>
        <w:t xml:space="preserve"> an opportunity </w:t>
      </w:r>
      <w:r>
        <w:lastRenderedPageBreak/>
        <w:t xml:space="preserve">to correct the deficiencies </w:t>
      </w:r>
      <w:r w:rsidR="00AF52E0">
        <w:t>in its application</w:t>
      </w:r>
      <w:r>
        <w:t>, from</w:t>
      </w:r>
      <w:r w:rsidR="006F4039">
        <w:t xml:space="preserve"> </w:t>
      </w:r>
      <w:r w:rsidR="00121B3B">
        <w:t>February</w:t>
      </w:r>
      <w:r w:rsidR="00777F3F">
        <w:t xml:space="preserve"> 2026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 w:rsidR="00121B3B">
        <w:t>April</w:t>
      </w:r>
      <w:r>
        <w:rPr>
          <w:spacing w:val="-6"/>
        </w:rPr>
        <w:t xml:space="preserve"> </w:t>
      </w:r>
      <w:r>
        <w:t>202</w:t>
      </w:r>
      <w:r w:rsidR="00121B3B">
        <w:t>6</w:t>
      </w:r>
      <w:r>
        <w:t>.</w:t>
      </w:r>
      <w:r w:rsidR="00EF7DDA">
        <w:rPr>
          <w:rStyle w:val="FootnoteReference"/>
        </w:rPr>
        <w:footnoteReference w:id="2"/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date,</w:t>
      </w:r>
      <w:r>
        <w:rPr>
          <w:spacing w:val="-6"/>
        </w:rPr>
        <w:t xml:space="preserve"> </w:t>
      </w:r>
      <w:r w:rsidR="00121B3B">
        <w:t>Pro Cloud</w:t>
      </w:r>
      <w:r>
        <w:t>’s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 xml:space="preserve">remains </w:t>
      </w:r>
      <w:r>
        <w:rPr>
          <w:spacing w:val="-2"/>
        </w:rPr>
        <w:t>incomplete.</w:t>
      </w:r>
    </w:p>
    <w:p w:rsidR="00177B35" w:rsidRDefault="003A08DE" w14:paraId="401BFF2E" w14:textId="2B27A75E">
      <w:pPr>
        <w:pStyle w:val="BodyText"/>
        <w:spacing w:line="360" w:lineRule="auto"/>
        <w:ind w:left="119" w:right="101" w:firstLine="720"/>
      </w:pPr>
      <w:r>
        <w:t xml:space="preserve">As provided in </w:t>
      </w:r>
      <w:r w:rsidR="006F4039">
        <w:t>Decision (</w:t>
      </w:r>
      <w:r>
        <w:t>D.</w:t>
      </w:r>
      <w:r w:rsidR="006F4039">
        <w:t xml:space="preserve">) </w:t>
      </w:r>
      <w:r>
        <w:t>97-06-107, if a registration is “unacceptable or incomplete, the registration form will be returned to the applicant for further actions consistent with Commission rules and regulation.”</w:t>
      </w:r>
      <w:r w:rsidR="00777F3F">
        <w:rPr>
          <w:rStyle w:val="FootnoteReference"/>
        </w:rPr>
        <w:footnoteReference w:id="3"/>
      </w:r>
      <w:r>
        <w:rPr>
          <w:spacing w:val="80"/>
          <w:position w:val="6"/>
          <w:sz w:val="17"/>
        </w:rPr>
        <w:t xml:space="preserve"> </w:t>
      </w:r>
      <w:r>
        <w:t>Through this decision,</w:t>
      </w:r>
      <w:r>
        <w:rPr>
          <w:spacing w:val="-4"/>
        </w:rPr>
        <w:t xml:space="preserve"> </w:t>
      </w:r>
      <w:r w:rsidR="00777F3F">
        <w:t>Pro Cloud</w:t>
      </w:r>
      <w:r>
        <w:t>’s</w:t>
      </w:r>
      <w:r>
        <w:rPr>
          <w:spacing w:val="-6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returned.</w:t>
      </w:r>
      <w:r>
        <w:rPr>
          <w:spacing w:val="-7"/>
        </w:rPr>
        <w:t xml:space="preserve"> </w:t>
      </w:r>
      <w:r>
        <w:t>Accordingly,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 dismisses Application 2</w:t>
      </w:r>
      <w:r w:rsidR="00777F3F">
        <w:t>5</w:t>
      </w:r>
      <w:r>
        <w:t>-</w:t>
      </w:r>
      <w:r w:rsidR="00777F3F">
        <w:t>11</w:t>
      </w:r>
      <w:r>
        <w:t>-013 without prejudice.</w:t>
      </w:r>
    </w:p>
    <w:p w:rsidR="00177B35" w:rsidP="00777F3F" w:rsidRDefault="00777F3F" w14:paraId="4F34A521" w14:textId="6A346A24">
      <w:pPr>
        <w:pStyle w:val="BodyText"/>
        <w:spacing w:line="360" w:lineRule="auto"/>
        <w:ind w:left="120" w:firstLine="719"/>
      </w:pPr>
      <w:r>
        <w:t>Pro Cloud</w:t>
      </w:r>
      <w:r w:rsidR="003A08DE">
        <w:rPr>
          <w:spacing w:val="-4"/>
        </w:rPr>
        <w:t xml:space="preserve"> </w:t>
      </w:r>
      <w:r w:rsidR="003A08DE">
        <w:t>is</w:t>
      </w:r>
      <w:r w:rsidR="003A08DE">
        <w:rPr>
          <w:spacing w:val="-3"/>
        </w:rPr>
        <w:t xml:space="preserve"> </w:t>
      </w:r>
      <w:r w:rsidR="003A08DE">
        <w:t>eligible</w:t>
      </w:r>
      <w:r w:rsidR="003A08DE">
        <w:rPr>
          <w:spacing w:val="-3"/>
        </w:rPr>
        <w:t xml:space="preserve"> </w:t>
      </w:r>
      <w:r w:rsidR="003A08DE">
        <w:t>to</w:t>
      </w:r>
      <w:r w:rsidR="003A08DE">
        <w:rPr>
          <w:spacing w:val="-4"/>
        </w:rPr>
        <w:t xml:space="preserve"> </w:t>
      </w:r>
      <w:r w:rsidR="003A08DE">
        <w:t>reapply</w:t>
      </w:r>
      <w:r w:rsidR="003A08DE">
        <w:rPr>
          <w:spacing w:val="-2"/>
        </w:rPr>
        <w:t xml:space="preserve"> </w:t>
      </w:r>
      <w:r w:rsidR="003A08DE">
        <w:t>when</w:t>
      </w:r>
      <w:r w:rsidR="003A08DE">
        <w:rPr>
          <w:spacing w:val="-3"/>
        </w:rPr>
        <w:t xml:space="preserve"> </w:t>
      </w:r>
      <w:r w:rsidR="003A08DE">
        <w:t>it</w:t>
      </w:r>
      <w:r w:rsidR="003A08DE">
        <w:rPr>
          <w:spacing w:val="-4"/>
        </w:rPr>
        <w:t xml:space="preserve"> </w:t>
      </w:r>
      <w:r w:rsidR="006F4039">
        <w:t>can</w:t>
      </w:r>
      <w:r w:rsidR="003A08DE">
        <w:rPr>
          <w:spacing w:val="-3"/>
        </w:rPr>
        <w:t xml:space="preserve"> </w:t>
      </w:r>
      <w:r w:rsidR="003A08DE">
        <w:t>meet</w:t>
      </w:r>
      <w:r w:rsidR="003A08DE">
        <w:rPr>
          <w:spacing w:val="-2"/>
        </w:rPr>
        <w:t xml:space="preserve"> </w:t>
      </w:r>
      <w:r w:rsidR="003A08DE">
        <w:t>the</w:t>
      </w:r>
      <w:r w:rsidR="003A08DE">
        <w:rPr>
          <w:spacing w:val="-3"/>
        </w:rPr>
        <w:t xml:space="preserve"> </w:t>
      </w:r>
      <w:r w:rsidR="003A08DE">
        <w:t>current</w:t>
      </w:r>
      <w:r w:rsidR="003A08DE">
        <w:rPr>
          <w:spacing w:val="-4"/>
        </w:rPr>
        <w:t xml:space="preserve"> </w:t>
      </w:r>
      <w:r w:rsidR="003A08DE">
        <w:t xml:space="preserve">requirements for registration as </w:t>
      </w:r>
      <w:r>
        <w:t>a non-facilities</w:t>
      </w:r>
      <w:r w:rsidR="006F4039">
        <w:t>-</w:t>
      </w:r>
      <w:r>
        <w:t>based fixed interconnected VoIP provider</w:t>
      </w:r>
      <w:r w:rsidR="003A08DE">
        <w:t xml:space="preserve"> in California pursuant to the </w:t>
      </w:r>
      <w:r w:rsidR="006F4039">
        <w:t>p</w:t>
      </w:r>
      <w:r w:rsidR="003A08DE">
        <w:t>rovisions of Pub.</w:t>
      </w:r>
      <w:r>
        <w:t xml:space="preserve"> </w:t>
      </w:r>
      <w:r w:rsidR="003A08DE">
        <w:t>Util.</w:t>
      </w:r>
      <w:r w:rsidR="003A08DE">
        <w:rPr>
          <w:spacing w:val="-4"/>
        </w:rPr>
        <w:t xml:space="preserve"> </w:t>
      </w:r>
      <w:r w:rsidR="003A08DE">
        <w:t>Code</w:t>
      </w:r>
      <w:r w:rsidR="003A08DE">
        <w:rPr>
          <w:spacing w:val="-3"/>
        </w:rPr>
        <w:t xml:space="preserve"> </w:t>
      </w:r>
      <w:r w:rsidR="003A08DE">
        <w:t>Section</w:t>
      </w:r>
      <w:r w:rsidR="003A08DE">
        <w:rPr>
          <w:spacing w:val="-3"/>
        </w:rPr>
        <w:t xml:space="preserve"> </w:t>
      </w:r>
      <w:r w:rsidR="003A08DE">
        <w:t>1013</w:t>
      </w:r>
      <w:r>
        <w:t>. Pro Cloud</w:t>
      </w:r>
      <w:r w:rsidR="003A08DE">
        <w:rPr>
          <w:spacing w:val="-1"/>
        </w:rPr>
        <w:t xml:space="preserve"> </w:t>
      </w:r>
      <w:r w:rsidR="003A08DE">
        <w:t>may</w:t>
      </w:r>
      <w:r w:rsidR="003A08DE">
        <w:rPr>
          <w:spacing w:val="-1"/>
        </w:rPr>
        <w:t xml:space="preserve"> </w:t>
      </w:r>
      <w:r w:rsidR="003A08DE">
        <w:t>also</w:t>
      </w:r>
      <w:r w:rsidR="003A08DE">
        <w:rPr>
          <w:spacing w:val="-4"/>
        </w:rPr>
        <w:t xml:space="preserve"> </w:t>
      </w:r>
      <w:r w:rsidR="003A08DE">
        <w:t>seek</w:t>
      </w:r>
      <w:r w:rsidR="003A08DE">
        <w:rPr>
          <w:spacing w:val="-4"/>
        </w:rPr>
        <w:t xml:space="preserve"> </w:t>
      </w:r>
      <w:r w:rsidR="003A08DE">
        <w:t>to</w:t>
      </w:r>
      <w:r w:rsidR="003A08DE">
        <w:rPr>
          <w:spacing w:val="-4"/>
        </w:rPr>
        <w:t xml:space="preserve"> </w:t>
      </w:r>
      <w:r w:rsidR="003A08DE">
        <w:t>operate</w:t>
      </w:r>
      <w:r w:rsidR="003A08DE">
        <w:rPr>
          <w:spacing w:val="-1"/>
        </w:rPr>
        <w:t xml:space="preserve"> </w:t>
      </w:r>
      <w:r w:rsidR="003A08DE">
        <w:t>in</w:t>
      </w:r>
      <w:r w:rsidR="003A08DE">
        <w:rPr>
          <w:spacing w:val="-3"/>
        </w:rPr>
        <w:t xml:space="preserve"> </w:t>
      </w:r>
      <w:r w:rsidR="003A08DE">
        <w:t>California</w:t>
      </w:r>
      <w:r w:rsidR="003A08DE">
        <w:rPr>
          <w:spacing w:val="-4"/>
        </w:rPr>
        <w:t xml:space="preserve"> </w:t>
      </w:r>
      <w:r w:rsidR="003A08DE">
        <w:t>by</w:t>
      </w:r>
      <w:r w:rsidR="003A08DE">
        <w:rPr>
          <w:spacing w:val="-4"/>
        </w:rPr>
        <w:t xml:space="preserve"> </w:t>
      </w:r>
      <w:r w:rsidR="003A08DE">
        <w:t>applying for a Certificate of Public Convenience and Necessity pursuant to Pub.</w:t>
      </w:r>
      <w:r>
        <w:t xml:space="preserve"> </w:t>
      </w:r>
      <w:r w:rsidR="003A08DE">
        <w:t>Util.</w:t>
      </w:r>
      <w:r w:rsidR="003A08DE">
        <w:rPr>
          <w:spacing w:val="-6"/>
        </w:rPr>
        <w:t xml:space="preserve"> </w:t>
      </w:r>
      <w:r w:rsidR="003A08DE">
        <w:t>Code</w:t>
      </w:r>
      <w:r w:rsidR="003A08DE">
        <w:rPr>
          <w:spacing w:val="-5"/>
        </w:rPr>
        <w:t xml:space="preserve"> </w:t>
      </w:r>
      <w:r w:rsidR="003A08DE">
        <w:t>Section</w:t>
      </w:r>
      <w:r w:rsidR="003A08DE">
        <w:rPr>
          <w:spacing w:val="-5"/>
        </w:rPr>
        <w:t xml:space="preserve"> </w:t>
      </w:r>
      <w:r w:rsidR="003A08DE">
        <w:t>1001.</w:t>
      </w:r>
      <w:r>
        <w:rPr>
          <w:rStyle w:val="FootnoteReference"/>
        </w:rPr>
        <w:footnoteReference w:id="4"/>
      </w:r>
      <w:r w:rsidR="003A08DE">
        <w:rPr>
          <w:spacing w:val="17"/>
          <w:position w:val="6"/>
          <w:sz w:val="17"/>
        </w:rPr>
        <w:t xml:space="preserve"> </w:t>
      </w:r>
      <w:r w:rsidR="003A08DE">
        <w:t>This</w:t>
      </w:r>
      <w:r w:rsidR="003A08DE">
        <w:rPr>
          <w:spacing w:val="-5"/>
        </w:rPr>
        <w:t xml:space="preserve"> </w:t>
      </w:r>
      <w:r w:rsidR="003A08DE">
        <w:t>proceeding</w:t>
      </w:r>
      <w:r w:rsidR="003A08DE">
        <w:rPr>
          <w:spacing w:val="-6"/>
        </w:rPr>
        <w:t xml:space="preserve"> </w:t>
      </w:r>
      <w:r w:rsidR="003A08DE">
        <w:t>is</w:t>
      </w:r>
      <w:r w:rsidR="003A08DE">
        <w:rPr>
          <w:spacing w:val="-5"/>
        </w:rPr>
        <w:t xml:space="preserve"> </w:t>
      </w:r>
      <w:r w:rsidR="003A08DE">
        <w:rPr>
          <w:spacing w:val="-2"/>
        </w:rPr>
        <w:t>closed.</w:t>
      </w:r>
    </w:p>
    <w:p w:rsidRPr="001011FB" w:rsidR="00177B35" w:rsidP="00825215" w:rsidRDefault="003A08DE" w14:paraId="3F7E5095" w14:textId="77777777">
      <w:pPr>
        <w:pStyle w:val="Heading2"/>
        <w:spacing w:before="0" w:after="160"/>
        <w:ind w:left="115"/>
        <w:rPr>
          <w:rFonts w:ascii="Arial" w:hAnsi="Arial" w:cs="Arial"/>
        </w:rPr>
      </w:pPr>
      <w:r w:rsidRPr="001011FB">
        <w:rPr>
          <w:rFonts w:ascii="Arial" w:hAnsi="Arial" w:cs="Arial"/>
        </w:rPr>
        <w:t>Findings</w:t>
      </w:r>
      <w:r w:rsidRPr="001011FB">
        <w:rPr>
          <w:rFonts w:ascii="Arial" w:hAnsi="Arial" w:cs="Arial"/>
          <w:spacing w:val="-9"/>
        </w:rPr>
        <w:t xml:space="preserve"> </w:t>
      </w:r>
      <w:r w:rsidRPr="001011FB">
        <w:rPr>
          <w:rFonts w:ascii="Arial" w:hAnsi="Arial" w:cs="Arial"/>
        </w:rPr>
        <w:t>of</w:t>
      </w:r>
      <w:r w:rsidRPr="001011FB">
        <w:rPr>
          <w:rFonts w:ascii="Arial" w:hAnsi="Arial" w:cs="Arial"/>
          <w:spacing w:val="-11"/>
        </w:rPr>
        <w:t xml:space="preserve"> </w:t>
      </w:r>
      <w:r w:rsidRPr="001011FB">
        <w:rPr>
          <w:rFonts w:ascii="Arial" w:hAnsi="Arial" w:cs="Arial"/>
          <w:spacing w:val="-4"/>
        </w:rPr>
        <w:t>Fact</w:t>
      </w:r>
    </w:p>
    <w:p w:rsidR="00177B35" w:rsidP="001011FB" w:rsidRDefault="003A08DE" w14:paraId="7A996820" w14:textId="2836B56E">
      <w:pPr>
        <w:pStyle w:val="ListParagraph"/>
        <w:numPr>
          <w:ilvl w:val="0"/>
          <w:numId w:val="3"/>
        </w:numPr>
        <w:tabs>
          <w:tab w:val="left" w:pos="840"/>
        </w:tabs>
        <w:ind w:left="0" w:firstLine="0"/>
        <w:rPr>
          <w:sz w:val="26"/>
        </w:rPr>
      </w:pPr>
      <w:r>
        <w:rPr>
          <w:sz w:val="26"/>
        </w:rPr>
        <w:t>Application</w:t>
      </w:r>
      <w:r>
        <w:rPr>
          <w:spacing w:val="-10"/>
          <w:sz w:val="26"/>
        </w:rPr>
        <w:t xml:space="preserve"> </w:t>
      </w:r>
      <w:r>
        <w:rPr>
          <w:sz w:val="26"/>
        </w:rPr>
        <w:t>2</w:t>
      </w:r>
      <w:r w:rsidR="00777F3F">
        <w:rPr>
          <w:sz w:val="26"/>
        </w:rPr>
        <w:t>5</w:t>
      </w:r>
      <w:r>
        <w:rPr>
          <w:sz w:val="26"/>
        </w:rPr>
        <w:t>-</w:t>
      </w:r>
      <w:r w:rsidR="00777F3F">
        <w:rPr>
          <w:sz w:val="26"/>
        </w:rPr>
        <w:t>11</w:t>
      </w:r>
      <w:r>
        <w:rPr>
          <w:sz w:val="26"/>
        </w:rPr>
        <w:t>-013</w:t>
      </w:r>
      <w:r>
        <w:rPr>
          <w:spacing w:val="-8"/>
          <w:sz w:val="26"/>
        </w:rPr>
        <w:t xml:space="preserve"> </w:t>
      </w:r>
      <w:r>
        <w:rPr>
          <w:sz w:val="26"/>
        </w:rPr>
        <w:t>was</w:t>
      </w:r>
      <w:r>
        <w:rPr>
          <w:spacing w:val="-7"/>
          <w:sz w:val="26"/>
        </w:rPr>
        <w:t xml:space="preserve"> </w:t>
      </w:r>
      <w:r>
        <w:rPr>
          <w:sz w:val="26"/>
        </w:rPr>
        <w:t>filed</w:t>
      </w:r>
      <w:r>
        <w:rPr>
          <w:spacing w:val="-8"/>
          <w:sz w:val="26"/>
        </w:rPr>
        <w:t xml:space="preserve"> </w:t>
      </w:r>
      <w:r>
        <w:rPr>
          <w:sz w:val="26"/>
        </w:rPr>
        <w:t>on</w:t>
      </w:r>
      <w:r>
        <w:rPr>
          <w:spacing w:val="-5"/>
          <w:sz w:val="26"/>
        </w:rPr>
        <w:t xml:space="preserve"> </w:t>
      </w:r>
      <w:r w:rsidR="00777F3F">
        <w:rPr>
          <w:sz w:val="26"/>
        </w:rPr>
        <w:t>November 10</w:t>
      </w:r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202</w:t>
      </w:r>
      <w:r w:rsidR="00777F3F">
        <w:rPr>
          <w:spacing w:val="-2"/>
          <w:sz w:val="26"/>
        </w:rPr>
        <w:t>5</w:t>
      </w:r>
      <w:r>
        <w:rPr>
          <w:spacing w:val="-2"/>
          <w:sz w:val="26"/>
        </w:rPr>
        <w:t>.</w:t>
      </w:r>
    </w:p>
    <w:p w:rsidR="00177B35" w:rsidP="001011FB" w:rsidRDefault="00777F3F" w14:paraId="6A3C8B6F" w14:textId="2FCBD3B5">
      <w:pPr>
        <w:pStyle w:val="ListParagraph"/>
        <w:numPr>
          <w:ilvl w:val="0"/>
          <w:numId w:val="3"/>
        </w:numPr>
        <w:tabs>
          <w:tab w:val="left" w:pos="840"/>
        </w:tabs>
        <w:spacing w:before="162" w:line="360" w:lineRule="auto"/>
        <w:ind w:left="0" w:right="119" w:firstLine="0"/>
        <w:rPr>
          <w:sz w:val="26"/>
        </w:rPr>
      </w:pPr>
      <w:r>
        <w:rPr>
          <w:sz w:val="26"/>
        </w:rPr>
        <w:t>Pro Cloud</w:t>
      </w:r>
      <w:r w:rsidR="003A08DE">
        <w:rPr>
          <w:spacing w:val="-6"/>
          <w:sz w:val="26"/>
        </w:rPr>
        <w:t xml:space="preserve"> </w:t>
      </w:r>
      <w:r w:rsidR="003A08DE">
        <w:rPr>
          <w:sz w:val="26"/>
        </w:rPr>
        <w:t>failed</w:t>
      </w:r>
      <w:r w:rsidR="003A08DE">
        <w:rPr>
          <w:spacing w:val="-3"/>
          <w:sz w:val="26"/>
        </w:rPr>
        <w:t xml:space="preserve"> </w:t>
      </w:r>
      <w:r w:rsidR="003A08DE">
        <w:rPr>
          <w:sz w:val="26"/>
        </w:rPr>
        <w:t>to</w:t>
      </w:r>
      <w:r w:rsidR="003A08DE">
        <w:rPr>
          <w:spacing w:val="-5"/>
          <w:sz w:val="26"/>
        </w:rPr>
        <w:t xml:space="preserve"> </w:t>
      </w:r>
      <w:r w:rsidR="003A08DE">
        <w:rPr>
          <w:sz w:val="26"/>
        </w:rPr>
        <w:t>provide</w:t>
      </w:r>
      <w:r w:rsidR="003A08DE">
        <w:rPr>
          <w:spacing w:val="-5"/>
          <w:sz w:val="26"/>
        </w:rPr>
        <w:t xml:space="preserve"> </w:t>
      </w:r>
      <w:r w:rsidR="003A08DE">
        <w:rPr>
          <w:sz w:val="26"/>
        </w:rPr>
        <w:t>the</w:t>
      </w:r>
      <w:r w:rsidR="003A08DE">
        <w:rPr>
          <w:spacing w:val="-5"/>
          <w:sz w:val="26"/>
        </w:rPr>
        <w:t xml:space="preserve"> </w:t>
      </w:r>
      <w:r w:rsidR="003A08DE">
        <w:rPr>
          <w:sz w:val="26"/>
        </w:rPr>
        <w:t>requisite</w:t>
      </w:r>
      <w:r w:rsidR="003A08DE">
        <w:rPr>
          <w:spacing w:val="-5"/>
          <w:sz w:val="26"/>
        </w:rPr>
        <w:t xml:space="preserve"> </w:t>
      </w:r>
      <w:r w:rsidR="003A08DE">
        <w:rPr>
          <w:sz w:val="26"/>
        </w:rPr>
        <w:t>supporting</w:t>
      </w:r>
      <w:r w:rsidR="003A08DE">
        <w:rPr>
          <w:spacing w:val="-6"/>
          <w:sz w:val="26"/>
        </w:rPr>
        <w:t xml:space="preserve"> </w:t>
      </w:r>
      <w:r w:rsidR="003A08DE">
        <w:rPr>
          <w:sz w:val="26"/>
        </w:rPr>
        <w:t>financial</w:t>
      </w:r>
      <w:r w:rsidR="003A08DE">
        <w:rPr>
          <w:spacing w:val="-4"/>
          <w:sz w:val="26"/>
        </w:rPr>
        <w:t xml:space="preserve"> </w:t>
      </w:r>
      <w:r w:rsidR="003A08DE">
        <w:rPr>
          <w:sz w:val="26"/>
        </w:rPr>
        <w:t>documentation</w:t>
      </w:r>
      <w:r w:rsidR="003A08DE">
        <w:rPr>
          <w:spacing w:val="-3"/>
          <w:sz w:val="26"/>
        </w:rPr>
        <w:t xml:space="preserve"> </w:t>
      </w:r>
      <w:r w:rsidR="003A08DE">
        <w:rPr>
          <w:sz w:val="26"/>
        </w:rPr>
        <w:t xml:space="preserve">to </w:t>
      </w:r>
      <w:r w:rsidRPr="00777F3F">
        <w:rPr>
          <w:sz w:val="26"/>
        </w:rPr>
        <w:t>demonstrate a minimum of $25,000 reasonably liquid and available to meet the firm’s first year expenses, including an additional $25,000 for deposits which may be required by local exchange carriers or interexchange carriers as a non-facilities based fixed interconnected VoIP provider.</w:t>
      </w:r>
    </w:p>
    <w:p w:rsidRPr="009449BF" w:rsidR="0062794A" w:rsidP="001011FB" w:rsidRDefault="00777F3F" w14:paraId="75FBB5AF" w14:textId="3BC23683">
      <w:pPr>
        <w:pStyle w:val="ListParagraph"/>
        <w:numPr>
          <w:ilvl w:val="0"/>
          <w:numId w:val="3"/>
        </w:numPr>
        <w:tabs>
          <w:tab w:val="left" w:pos="840"/>
        </w:tabs>
        <w:spacing w:line="360" w:lineRule="auto"/>
        <w:ind w:left="0" w:right="270" w:firstLine="0"/>
        <w:rPr>
          <w:sz w:val="26"/>
        </w:rPr>
      </w:pPr>
      <w:r>
        <w:rPr>
          <w:sz w:val="26"/>
        </w:rPr>
        <w:t>Pro Cloud</w:t>
      </w:r>
      <w:r w:rsidR="003A08DE">
        <w:rPr>
          <w:spacing w:val="-5"/>
          <w:sz w:val="26"/>
        </w:rPr>
        <w:t xml:space="preserve"> </w:t>
      </w:r>
      <w:r w:rsidR="003A08DE">
        <w:rPr>
          <w:sz w:val="26"/>
        </w:rPr>
        <w:t>failed</w:t>
      </w:r>
      <w:r w:rsidR="003A08DE">
        <w:rPr>
          <w:spacing w:val="-2"/>
          <w:sz w:val="26"/>
        </w:rPr>
        <w:t xml:space="preserve"> </w:t>
      </w:r>
      <w:r w:rsidR="003A08DE">
        <w:rPr>
          <w:sz w:val="26"/>
        </w:rPr>
        <w:t>to</w:t>
      </w:r>
      <w:r w:rsidR="003A08DE">
        <w:rPr>
          <w:spacing w:val="-5"/>
          <w:sz w:val="26"/>
        </w:rPr>
        <w:t xml:space="preserve"> </w:t>
      </w:r>
      <w:r w:rsidRPr="00777F3F">
        <w:rPr>
          <w:sz w:val="26"/>
        </w:rPr>
        <w:t>sufficiently respond to questions related to the service territories</w:t>
      </w:r>
      <w:r w:rsidR="009D4E85">
        <w:rPr>
          <w:sz w:val="26"/>
        </w:rPr>
        <w:t xml:space="preserve"> where</w:t>
      </w:r>
      <w:r w:rsidRPr="00777F3F">
        <w:rPr>
          <w:sz w:val="26"/>
        </w:rPr>
        <w:t xml:space="preserve"> it plans to provide service, its future service date, and its affiliated entity information.</w:t>
      </w:r>
    </w:p>
    <w:p w:rsidR="00777F3F" w:rsidP="001011FB" w:rsidRDefault="00777F3F" w14:paraId="58424C5F" w14:textId="2AAE262F">
      <w:pPr>
        <w:pStyle w:val="ListParagraph"/>
        <w:numPr>
          <w:ilvl w:val="0"/>
          <w:numId w:val="3"/>
        </w:numPr>
        <w:tabs>
          <w:tab w:val="left" w:pos="840"/>
        </w:tabs>
        <w:spacing w:line="360" w:lineRule="auto"/>
        <w:ind w:left="0" w:right="270" w:firstLine="0"/>
        <w:rPr>
          <w:sz w:val="26"/>
        </w:rPr>
      </w:pPr>
      <w:r>
        <w:rPr>
          <w:sz w:val="26"/>
        </w:rPr>
        <w:t xml:space="preserve">Pro Cloud failed to use the most recent 1013 Registration Form. </w:t>
      </w:r>
    </w:p>
    <w:p w:rsidR="00177B35" w:rsidP="001011FB" w:rsidRDefault="003A08DE" w14:paraId="28E8AE72" w14:textId="37892B5C">
      <w:pPr>
        <w:pStyle w:val="ListParagraph"/>
        <w:numPr>
          <w:ilvl w:val="0"/>
          <w:numId w:val="3"/>
        </w:numPr>
        <w:tabs>
          <w:tab w:val="left" w:pos="840"/>
        </w:tabs>
        <w:spacing w:line="360" w:lineRule="auto"/>
        <w:ind w:left="0" w:right="464" w:firstLine="0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application</w:t>
      </w:r>
      <w:r>
        <w:rPr>
          <w:spacing w:val="-5"/>
          <w:sz w:val="26"/>
        </w:rPr>
        <w:t xml:space="preserve"> </w:t>
      </w:r>
      <w:r>
        <w:rPr>
          <w:sz w:val="26"/>
        </w:rPr>
        <w:t>complied</w:t>
      </w:r>
      <w:r>
        <w:rPr>
          <w:spacing w:val="-3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all</w:t>
      </w:r>
      <w:r>
        <w:rPr>
          <w:spacing w:val="-7"/>
          <w:sz w:val="26"/>
        </w:rPr>
        <w:t xml:space="preserve"> </w:t>
      </w:r>
      <w:r>
        <w:rPr>
          <w:sz w:val="26"/>
        </w:rPr>
        <w:t>other</w:t>
      </w:r>
      <w:r>
        <w:rPr>
          <w:spacing w:val="-5"/>
          <w:sz w:val="26"/>
        </w:rPr>
        <w:t xml:space="preserve"> </w:t>
      </w:r>
      <w:r>
        <w:rPr>
          <w:sz w:val="26"/>
        </w:rPr>
        <w:t>requirements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registration process adopted in D.97-06-017</w:t>
      </w:r>
      <w:r w:rsidR="006F4039">
        <w:rPr>
          <w:sz w:val="26"/>
        </w:rPr>
        <w:t>,</w:t>
      </w:r>
      <w:r>
        <w:rPr>
          <w:sz w:val="26"/>
        </w:rPr>
        <w:t xml:space="preserve"> as modified by D.10-19-017, </w:t>
      </w:r>
    </w:p>
    <w:p w:rsidR="00177B35" w:rsidP="001011FB" w:rsidRDefault="003A08DE" w14:paraId="017911ED" w14:textId="15B88E4B">
      <w:pPr>
        <w:pStyle w:val="BodyText"/>
        <w:spacing w:line="321" w:lineRule="exact"/>
      </w:pPr>
      <w:r>
        <w:rPr>
          <w:spacing w:val="-2"/>
        </w:rPr>
        <w:t>D.11-09-</w:t>
      </w:r>
      <w:r>
        <w:rPr>
          <w:spacing w:val="-4"/>
        </w:rPr>
        <w:t>026</w:t>
      </w:r>
      <w:r w:rsidR="00777F3F">
        <w:rPr>
          <w:spacing w:val="-4"/>
        </w:rPr>
        <w:t>, and D.24-11-003.</w:t>
      </w:r>
    </w:p>
    <w:p w:rsidR="00177B35" w:rsidP="001011FB" w:rsidRDefault="003A08DE" w14:paraId="1CB161A7" w14:textId="77777777">
      <w:pPr>
        <w:pStyle w:val="ListParagraph"/>
        <w:numPr>
          <w:ilvl w:val="0"/>
          <w:numId w:val="3"/>
        </w:numPr>
        <w:tabs>
          <w:tab w:val="left" w:pos="840"/>
        </w:tabs>
        <w:spacing w:before="162" w:after="160"/>
        <w:ind w:left="0" w:firstLine="0"/>
        <w:rPr>
          <w:sz w:val="26"/>
        </w:rPr>
      </w:pPr>
      <w:r>
        <w:rPr>
          <w:sz w:val="26"/>
        </w:rPr>
        <w:t>No</w:t>
      </w:r>
      <w:r>
        <w:rPr>
          <w:spacing w:val="-9"/>
          <w:sz w:val="26"/>
        </w:rPr>
        <w:t xml:space="preserve"> </w:t>
      </w:r>
      <w:r>
        <w:rPr>
          <w:sz w:val="26"/>
        </w:rPr>
        <w:t>timely</w:t>
      </w:r>
      <w:r>
        <w:rPr>
          <w:spacing w:val="-5"/>
          <w:sz w:val="26"/>
        </w:rPr>
        <w:t xml:space="preserve"> </w:t>
      </w:r>
      <w:r>
        <w:rPr>
          <w:sz w:val="26"/>
        </w:rPr>
        <w:t>protests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application</w:t>
      </w:r>
      <w:r>
        <w:rPr>
          <w:spacing w:val="-6"/>
          <w:sz w:val="26"/>
        </w:rPr>
        <w:t xml:space="preserve"> </w:t>
      </w:r>
      <w:r>
        <w:rPr>
          <w:sz w:val="26"/>
        </w:rPr>
        <w:t>were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filed.</w:t>
      </w:r>
    </w:p>
    <w:p w:rsidRPr="001011FB" w:rsidR="00777F3F" w:rsidP="00825215" w:rsidRDefault="00777F3F" w14:paraId="694B8449" w14:textId="77777777">
      <w:pPr>
        <w:pStyle w:val="Heading2"/>
        <w:spacing w:before="0" w:after="160"/>
        <w:ind w:left="0"/>
        <w:rPr>
          <w:rFonts w:ascii="Arial" w:hAnsi="Arial" w:cs="Arial"/>
        </w:rPr>
      </w:pPr>
      <w:r w:rsidRPr="001011FB">
        <w:rPr>
          <w:rFonts w:ascii="Arial" w:hAnsi="Arial" w:cs="Arial"/>
        </w:rPr>
        <w:t>Conclusions</w:t>
      </w:r>
      <w:r w:rsidRPr="001011FB">
        <w:rPr>
          <w:rFonts w:ascii="Arial" w:hAnsi="Arial" w:cs="Arial"/>
          <w:spacing w:val="-14"/>
        </w:rPr>
        <w:t xml:space="preserve"> </w:t>
      </w:r>
      <w:r w:rsidRPr="001011FB">
        <w:rPr>
          <w:rFonts w:ascii="Arial" w:hAnsi="Arial" w:cs="Arial"/>
        </w:rPr>
        <w:t>of</w:t>
      </w:r>
      <w:r w:rsidRPr="001011FB">
        <w:rPr>
          <w:rFonts w:ascii="Arial" w:hAnsi="Arial" w:cs="Arial"/>
          <w:spacing w:val="-13"/>
        </w:rPr>
        <w:t xml:space="preserve"> </w:t>
      </w:r>
      <w:r w:rsidRPr="001011FB">
        <w:rPr>
          <w:rFonts w:ascii="Arial" w:hAnsi="Arial" w:cs="Arial"/>
          <w:spacing w:val="-5"/>
        </w:rPr>
        <w:t>Law</w:t>
      </w:r>
    </w:p>
    <w:p w:rsidR="00777F3F" w:rsidP="00825215" w:rsidRDefault="00777F3F" w14:paraId="6986FB63" w14:textId="43353848">
      <w:pPr>
        <w:pStyle w:val="ListParagraph"/>
        <w:numPr>
          <w:ilvl w:val="0"/>
          <w:numId w:val="2"/>
        </w:numPr>
        <w:tabs>
          <w:tab w:val="left" w:pos="841"/>
        </w:tabs>
        <w:spacing w:before="1" w:line="360" w:lineRule="auto"/>
        <w:ind w:left="0" w:right="101" w:firstLine="0"/>
        <w:rPr>
          <w:sz w:val="26"/>
        </w:rPr>
      </w:pPr>
      <w:r>
        <w:rPr>
          <w:sz w:val="26"/>
        </w:rPr>
        <w:t xml:space="preserve">It is consistent with the Commission’s </w:t>
      </w:r>
      <w:r w:rsidR="00774648">
        <w:rPr>
          <w:sz w:val="26"/>
        </w:rPr>
        <w:t>r</w:t>
      </w:r>
      <w:r>
        <w:rPr>
          <w:sz w:val="26"/>
        </w:rPr>
        <w:t>ules and regulations for the Executive</w:t>
      </w:r>
      <w:r>
        <w:rPr>
          <w:spacing w:val="-5"/>
          <w:sz w:val="26"/>
        </w:rPr>
        <w:t xml:space="preserve"> </w:t>
      </w:r>
      <w:r>
        <w:rPr>
          <w:sz w:val="26"/>
        </w:rPr>
        <w:t>Director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return</w:t>
      </w:r>
      <w:r>
        <w:rPr>
          <w:spacing w:val="-5"/>
          <w:sz w:val="26"/>
        </w:rPr>
        <w:t xml:space="preserve"> </w:t>
      </w:r>
      <w:r w:rsidR="0062794A">
        <w:rPr>
          <w:sz w:val="26"/>
        </w:rPr>
        <w:t>Pro Cloud</w:t>
      </w:r>
      <w:r>
        <w:rPr>
          <w:sz w:val="26"/>
        </w:rPr>
        <w:t>’s</w:t>
      </w:r>
      <w:r>
        <w:rPr>
          <w:spacing w:val="-3"/>
          <w:sz w:val="26"/>
        </w:rPr>
        <w:t xml:space="preserve"> </w:t>
      </w:r>
      <w:r>
        <w:rPr>
          <w:sz w:val="26"/>
        </w:rPr>
        <w:t>incomplete</w:t>
      </w:r>
      <w:r>
        <w:rPr>
          <w:spacing w:val="-5"/>
          <w:sz w:val="26"/>
        </w:rPr>
        <w:t xml:space="preserve"> </w:t>
      </w:r>
      <w:r>
        <w:rPr>
          <w:sz w:val="26"/>
        </w:rPr>
        <w:t>application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z w:val="26"/>
        </w:rPr>
        <w:t>rejecting</w:t>
      </w:r>
      <w:r>
        <w:rPr>
          <w:spacing w:val="-4"/>
          <w:sz w:val="26"/>
        </w:rPr>
        <w:t xml:space="preserve"> </w:t>
      </w:r>
      <w:r>
        <w:rPr>
          <w:sz w:val="26"/>
        </w:rPr>
        <w:t>the registration without prejudice.</w:t>
      </w:r>
    </w:p>
    <w:p w:rsidR="00777F3F" w:rsidP="00825215" w:rsidRDefault="0062794A" w14:paraId="7A66E22C" w14:textId="24530496">
      <w:pPr>
        <w:pStyle w:val="ListParagraph"/>
        <w:numPr>
          <w:ilvl w:val="0"/>
          <w:numId w:val="2"/>
        </w:numPr>
        <w:tabs>
          <w:tab w:val="left" w:pos="841"/>
        </w:tabs>
        <w:spacing w:line="360" w:lineRule="auto"/>
        <w:ind w:left="0" w:right="493" w:firstLine="0"/>
        <w:rPr>
          <w:sz w:val="26"/>
        </w:rPr>
      </w:pPr>
      <w:r>
        <w:rPr>
          <w:sz w:val="26"/>
        </w:rPr>
        <w:t>Pro Cloud</w:t>
      </w:r>
      <w:r w:rsidR="00777F3F">
        <w:rPr>
          <w:sz w:val="26"/>
        </w:rPr>
        <w:t xml:space="preserve"> should be eligible to reapply when it is able to meet the current requirements</w:t>
      </w:r>
      <w:r w:rsidR="00777F3F">
        <w:rPr>
          <w:spacing w:val="-5"/>
          <w:sz w:val="26"/>
        </w:rPr>
        <w:t xml:space="preserve"> </w:t>
      </w:r>
      <w:r w:rsidR="00777F3F">
        <w:rPr>
          <w:sz w:val="26"/>
        </w:rPr>
        <w:t>for</w:t>
      </w:r>
      <w:r w:rsidR="00777F3F">
        <w:rPr>
          <w:spacing w:val="-5"/>
          <w:sz w:val="26"/>
        </w:rPr>
        <w:t xml:space="preserve"> </w:t>
      </w:r>
      <w:r w:rsidR="00777F3F">
        <w:rPr>
          <w:sz w:val="26"/>
        </w:rPr>
        <w:t>registration</w:t>
      </w:r>
      <w:r w:rsidR="00777F3F">
        <w:rPr>
          <w:spacing w:val="-3"/>
          <w:sz w:val="26"/>
        </w:rPr>
        <w:t xml:space="preserve"> </w:t>
      </w:r>
      <w:r w:rsidR="00777F3F">
        <w:rPr>
          <w:sz w:val="26"/>
        </w:rPr>
        <w:t>as</w:t>
      </w:r>
      <w:r w:rsidR="00777F3F">
        <w:rPr>
          <w:spacing w:val="-5"/>
          <w:sz w:val="26"/>
        </w:rPr>
        <w:t xml:space="preserve"> </w:t>
      </w:r>
      <w:r w:rsidR="00134C73">
        <w:rPr>
          <w:sz w:val="26"/>
        </w:rPr>
        <w:t>a</w:t>
      </w:r>
      <w:r w:rsidR="00777F3F">
        <w:rPr>
          <w:spacing w:val="-5"/>
          <w:sz w:val="26"/>
        </w:rPr>
        <w:t xml:space="preserve"> </w:t>
      </w:r>
      <w:r w:rsidR="00825215">
        <w:rPr>
          <w:spacing w:val="-2"/>
          <w:sz w:val="26"/>
        </w:rPr>
        <w:t xml:space="preserve">non-facilities-based fixed interconnected VoIP provider </w:t>
      </w:r>
      <w:r w:rsidR="00777F3F">
        <w:rPr>
          <w:sz w:val="26"/>
        </w:rPr>
        <w:t>in</w:t>
      </w:r>
      <w:r w:rsidR="00777F3F">
        <w:rPr>
          <w:spacing w:val="-5"/>
          <w:sz w:val="26"/>
        </w:rPr>
        <w:t xml:space="preserve"> </w:t>
      </w:r>
      <w:r w:rsidR="00777F3F">
        <w:rPr>
          <w:sz w:val="26"/>
        </w:rPr>
        <w:t>California</w:t>
      </w:r>
      <w:r w:rsidR="00777F3F">
        <w:rPr>
          <w:spacing w:val="-6"/>
          <w:sz w:val="26"/>
        </w:rPr>
        <w:t xml:space="preserve"> </w:t>
      </w:r>
      <w:r w:rsidR="00777F3F">
        <w:rPr>
          <w:sz w:val="26"/>
        </w:rPr>
        <w:t>pursuant</w:t>
      </w:r>
      <w:r w:rsidR="00777F3F">
        <w:rPr>
          <w:spacing w:val="-6"/>
          <w:sz w:val="26"/>
        </w:rPr>
        <w:t xml:space="preserve"> </w:t>
      </w:r>
      <w:r w:rsidR="00777F3F">
        <w:rPr>
          <w:sz w:val="26"/>
        </w:rPr>
        <w:t>to</w:t>
      </w:r>
      <w:r w:rsidR="00777F3F">
        <w:rPr>
          <w:spacing w:val="-6"/>
          <w:sz w:val="26"/>
        </w:rPr>
        <w:t xml:space="preserve"> </w:t>
      </w:r>
      <w:r w:rsidR="00777F3F">
        <w:rPr>
          <w:sz w:val="26"/>
        </w:rPr>
        <w:t xml:space="preserve">the </w:t>
      </w:r>
      <w:r w:rsidR="00825215">
        <w:rPr>
          <w:sz w:val="26"/>
        </w:rPr>
        <w:t>p</w:t>
      </w:r>
      <w:r w:rsidR="00777F3F">
        <w:rPr>
          <w:sz w:val="26"/>
        </w:rPr>
        <w:t>rovisions of Pub. Util. Code Section 1013.</w:t>
      </w:r>
    </w:p>
    <w:p w:rsidRPr="009449BF" w:rsidR="00777F3F" w:rsidP="00825215" w:rsidRDefault="0062794A" w14:paraId="0107AD4B" w14:textId="1A47799C">
      <w:pPr>
        <w:pStyle w:val="ListParagraph"/>
        <w:numPr>
          <w:ilvl w:val="0"/>
          <w:numId w:val="2"/>
        </w:numPr>
        <w:tabs>
          <w:tab w:val="left" w:pos="841"/>
        </w:tabs>
        <w:spacing w:line="360" w:lineRule="auto"/>
        <w:ind w:left="0" w:right="361" w:firstLine="0"/>
        <w:rPr>
          <w:sz w:val="26"/>
        </w:rPr>
      </w:pPr>
      <w:r>
        <w:rPr>
          <w:sz w:val="26"/>
        </w:rPr>
        <w:t>Pro Cloud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should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be</w:t>
      </w:r>
      <w:r w:rsidR="00777F3F">
        <w:rPr>
          <w:spacing w:val="-3"/>
          <w:sz w:val="26"/>
        </w:rPr>
        <w:t xml:space="preserve"> </w:t>
      </w:r>
      <w:r w:rsidR="00777F3F">
        <w:rPr>
          <w:sz w:val="26"/>
        </w:rPr>
        <w:t>eligible</w:t>
      </w:r>
      <w:r w:rsidR="00777F3F">
        <w:rPr>
          <w:spacing w:val="-3"/>
          <w:sz w:val="26"/>
        </w:rPr>
        <w:t xml:space="preserve"> </w:t>
      </w:r>
      <w:r w:rsidR="00777F3F">
        <w:rPr>
          <w:sz w:val="26"/>
        </w:rPr>
        <w:t>to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seek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to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operate</w:t>
      </w:r>
      <w:r w:rsidR="00777F3F">
        <w:rPr>
          <w:spacing w:val="-1"/>
          <w:sz w:val="26"/>
        </w:rPr>
        <w:t xml:space="preserve"> </w:t>
      </w:r>
      <w:r w:rsidR="00777F3F">
        <w:rPr>
          <w:sz w:val="26"/>
        </w:rPr>
        <w:t>in</w:t>
      </w:r>
      <w:r w:rsidR="00777F3F">
        <w:rPr>
          <w:spacing w:val="-3"/>
          <w:sz w:val="26"/>
        </w:rPr>
        <w:t xml:space="preserve"> </w:t>
      </w:r>
      <w:r w:rsidR="00777F3F">
        <w:rPr>
          <w:sz w:val="26"/>
        </w:rPr>
        <w:t>California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by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applying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for</w:t>
      </w:r>
      <w:r w:rsidR="00777F3F">
        <w:rPr>
          <w:spacing w:val="-3"/>
          <w:sz w:val="26"/>
        </w:rPr>
        <w:t xml:space="preserve"> </w:t>
      </w:r>
      <w:r w:rsidR="00777F3F">
        <w:rPr>
          <w:sz w:val="26"/>
        </w:rPr>
        <w:t>a CPCN pursuant to Pub. Util. Code Section 1001 if it is not eligible to reapply for registration as a</w:t>
      </w:r>
      <w:r>
        <w:rPr>
          <w:sz w:val="26"/>
        </w:rPr>
        <w:t xml:space="preserve"> non-facilities based fixed interconnected VoIP provider </w:t>
      </w:r>
      <w:r w:rsidR="00777F3F">
        <w:rPr>
          <w:sz w:val="26"/>
        </w:rPr>
        <w:t xml:space="preserve">in California pursuant to the </w:t>
      </w:r>
      <w:r w:rsidR="00825215">
        <w:rPr>
          <w:sz w:val="26"/>
        </w:rPr>
        <w:t>p</w:t>
      </w:r>
      <w:r w:rsidR="00777F3F">
        <w:rPr>
          <w:sz w:val="26"/>
        </w:rPr>
        <w:t>rovisions of Pub. Util. Code Section 1013.</w:t>
      </w:r>
    </w:p>
    <w:p w:rsidRPr="00825215" w:rsidR="00777F3F" w:rsidP="00777F3F" w:rsidRDefault="00777F3F" w14:paraId="072A2FC6" w14:textId="77777777">
      <w:pPr>
        <w:pStyle w:val="Heading1"/>
        <w:ind w:left="113"/>
        <w:rPr>
          <w:rFonts w:ascii="Arial" w:hAnsi="Arial" w:cs="Arial"/>
        </w:rPr>
      </w:pPr>
      <w:r w:rsidRPr="00825215">
        <w:rPr>
          <w:rFonts w:ascii="Arial" w:hAnsi="Arial" w:cs="Arial"/>
        </w:rPr>
        <w:t>O</w:t>
      </w:r>
      <w:r w:rsidRPr="00825215">
        <w:rPr>
          <w:rFonts w:ascii="Arial" w:hAnsi="Arial" w:cs="Arial"/>
          <w:spacing w:val="53"/>
        </w:rPr>
        <w:t xml:space="preserve"> </w:t>
      </w:r>
      <w:r w:rsidRPr="00825215">
        <w:rPr>
          <w:rFonts w:ascii="Arial" w:hAnsi="Arial" w:cs="Arial"/>
        </w:rPr>
        <w:t>R</w:t>
      </w:r>
      <w:r w:rsidRPr="00825215">
        <w:rPr>
          <w:rFonts w:ascii="Arial" w:hAnsi="Arial" w:cs="Arial"/>
          <w:spacing w:val="53"/>
        </w:rPr>
        <w:t xml:space="preserve"> </w:t>
      </w:r>
      <w:r w:rsidRPr="00825215">
        <w:rPr>
          <w:rFonts w:ascii="Arial" w:hAnsi="Arial" w:cs="Arial"/>
        </w:rPr>
        <w:t>D</w:t>
      </w:r>
      <w:r w:rsidRPr="00825215">
        <w:rPr>
          <w:rFonts w:ascii="Arial" w:hAnsi="Arial" w:cs="Arial"/>
          <w:spacing w:val="53"/>
        </w:rPr>
        <w:t xml:space="preserve"> </w:t>
      </w:r>
      <w:r w:rsidRPr="00825215">
        <w:rPr>
          <w:rFonts w:ascii="Arial" w:hAnsi="Arial" w:cs="Arial"/>
        </w:rPr>
        <w:t>E</w:t>
      </w:r>
      <w:r w:rsidRPr="00825215">
        <w:rPr>
          <w:rFonts w:ascii="Arial" w:hAnsi="Arial" w:cs="Arial"/>
          <w:spacing w:val="53"/>
        </w:rPr>
        <w:t xml:space="preserve"> </w:t>
      </w:r>
      <w:r w:rsidRPr="00825215">
        <w:rPr>
          <w:rFonts w:ascii="Arial" w:hAnsi="Arial" w:cs="Arial"/>
          <w:spacing w:val="-10"/>
        </w:rPr>
        <w:t>R</w:t>
      </w:r>
    </w:p>
    <w:p w:rsidR="00777F3F" w:rsidP="00777F3F" w:rsidRDefault="00777F3F" w14:paraId="78777E9E" w14:textId="77777777">
      <w:pPr>
        <w:pStyle w:val="BodyText"/>
        <w:rPr>
          <w:b/>
          <w:sz w:val="15"/>
        </w:rPr>
      </w:pPr>
    </w:p>
    <w:p w:rsidR="00777F3F" w:rsidP="00825215" w:rsidRDefault="00777F3F" w14:paraId="1B415C60" w14:textId="77777777">
      <w:pPr>
        <w:pStyle w:val="Heading2"/>
        <w:spacing w:after="160"/>
        <w:ind w:left="115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ORDERED</w:t>
      </w:r>
      <w:r>
        <w:rPr>
          <w:spacing w:val="-6"/>
        </w:rPr>
        <w:t xml:space="preserve"> </w:t>
      </w:r>
      <w:r w:rsidRPr="001011FB">
        <w:rPr>
          <w:b w:val="0"/>
          <w:bCs w:val="0"/>
          <w:spacing w:val="-2"/>
        </w:rPr>
        <w:t>that:</w:t>
      </w:r>
    </w:p>
    <w:p w:rsidR="00777F3F" w:rsidP="00825215" w:rsidRDefault="0062794A" w14:paraId="4735A88E" w14:textId="51F4780B">
      <w:pPr>
        <w:pStyle w:val="ListParagraph"/>
        <w:numPr>
          <w:ilvl w:val="0"/>
          <w:numId w:val="1"/>
        </w:numPr>
        <w:tabs>
          <w:tab w:val="left" w:pos="841"/>
        </w:tabs>
        <w:spacing w:line="360" w:lineRule="auto"/>
        <w:ind w:left="0" w:right="352" w:firstLine="0"/>
        <w:rPr>
          <w:sz w:val="26"/>
        </w:rPr>
      </w:pPr>
      <w:r>
        <w:rPr>
          <w:sz w:val="26"/>
        </w:rPr>
        <w:t>Pro Cloud SaaS, LLC</w:t>
      </w:r>
      <w:r w:rsidR="00777F3F">
        <w:rPr>
          <w:sz w:val="26"/>
        </w:rPr>
        <w:t xml:space="preserve">’s application for a registration as a </w:t>
      </w:r>
      <w:proofErr w:type="gramStart"/>
      <w:r w:rsidRPr="0062794A">
        <w:rPr>
          <w:sz w:val="26"/>
        </w:rPr>
        <w:t>non-facilities</w:t>
      </w:r>
      <w:proofErr w:type="gramEnd"/>
      <w:r w:rsidRPr="0062794A">
        <w:rPr>
          <w:sz w:val="26"/>
        </w:rPr>
        <w:t xml:space="preserve"> based fixed interconnected VoIP provider</w:t>
      </w:r>
      <w:r w:rsidR="00777F3F">
        <w:rPr>
          <w:spacing w:val="-5"/>
          <w:sz w:val="26"/>
        </w:rPr>
        <w:t xml:space="preserve"> </w:t>
      </w:r>
      <w:r w:rsidR="00777F3F">
        <w:rPr>
          <w:sz w:val="26"/>
        </w:rPr>
        <w:t>in</w:t>
      </w:r>
      <w:r w:rsidR="00777F3F">
        <w:rPr>
          <w:spacing w:val="-5"/>
          <w:sz w:val="26"/>
        </w:rPr>
        <w:t xml:space="preserve"> </w:t>
      </w:r>
      <w:r w:rsidR="00777F3F">
        <w:rPr>
          <w:sz w:val="26"/>
        </w:rPr>
        <w:t>California</w:t>
      </w:r>
      <w:r w:rsidR="00777F3F">
        <w:rPr>
          <w:spacing w:val="-6"/>
          <w:sz w:val="26"/>
        </w:rPr>
        <w:t xml:space="preserve"> </w:t>
      </w:r>
      <w:r w:rsidR="00777F3F">
        <w:rPr>
          <w:sz w:val="26"/>
        </w:rPr>
        <w:t>pursuant</w:t>
      </w:r>
      <w:r w:rsidR="00777F3F">
        <w:rPr>
          <w:spacing w:val="-6"/>
          <w:sz w:val="26"/>
        </w:rPr>
        <w:t xml:space="preserve"> </w:t>
      </w:r>
      <w:r w:rsidR="00777F3F">
        <w:rPr>
          <w:sz w:val="26"/>
        </w:rPr>
        <w:t>to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the</w:t>
      </w:r>
      <w:r w:rsidR="00777F3F">
        <w:rPr>
          <w:spacing w:val="-4"/>
          <w:sz w:val="26"/>
        </w:rPr>
        <w:t xml:space="preserve"> </w:t>
      </w:r>
      <w:r w:rsidR="00777F3F">
        <w:rPr>
          <w:sz w:val="26"/>
        </w:rPr>
        <w:t>Provisions of Public Utilities Code Section 1013 is dismissed without prejudice.</w:t>
      </w:r>
    </w:p>
    <w:p w:rsidR="009D4E85" w:rsidP="009D4E85" w:rsidRDefault="009D4E85" w14:paraId="5FB7406F" w14:textId="77777777">
      <w:pPr>
        <w:tabs>
          <w:tab w:val="left" w:pos="841"/>
        </w:tabs>
        <w:spacing w:line="360" w:lineRule="auto"/>
        <w:ind w:right="352"/>
        <w:rPr>
          <w:sz w:val="26"/>
        </w:rPr>
      </w:pPr>
    </w:p>
    <w:p w:rsidR="009D4E85" w:rsidP="009D4E85" w:rsidRDefault="009D4E85" w14:paraId="21991783" w14:textId="77777777">
      <w:pPr>
        <w:tabs>
          <w:tab w:val="left" w:pos="841"/>
        </w:tabs>
        <w:spacing w:line="360" w:lineRule="auto"/>
        <w:ind w:right="352"/>
        <w:rPr>
          <w:sz w:val="26"/>
        </w:rPr>
      </w:pPr>
    </w:p>
    <w:p w:rsidR="009D4E85" w:rsidP="009D4E85" w:rsidRDefault="009D4E85" w14:paraId="569F5F8C" w14:textId="77777777">
      <w:pPr>
        <w:tabs>
          <w:tab w:val="left" w:pos="841"/>
        </w:tabs>
        <w:spacing w:line="360" w:lineRule="auto"/>
        <w:ind w:right="352"/>
        <w:rPr>
          <w:sz w:val="26"/>
        </w:rPr>
      </w:pPr>
    </w:p>
    <w:p w:rsidR="009D4E85" w:rsidP="009D4E85" w:rsidRDefault="009D4E85" w14:paraId="0C3C1C87" w14:textId="77777777">
      <w:pPr>
        <w:tabs>
          <w:tab w:val="left" w:pos="841"/>
        </w:tabs>
        <w:spacing w:line="360" w:lineRule="auto"/>
        <w:ind w:right="352"/>
        <w:rPr>
          <w:sz w:val="26"/>
        </w:rPr>
      </w:pPr>
    </w:p>
    <w:p w:rsidR="009D4E85" w:rsidP="009D4E85" w:rsidRDefault="009D4E85" w14:paraId="37F60140" w14:textId="77777777">
      <w:pPr>
        <w:tabs>
          <w:tab w:val="left" w:pos="841"/>
        </w:tabs>
        <w:spacing w:line="360" w:lineRule="auto"/>
        <w:ind w:right="352"/>
        <w:rPr>
          <w:sz w:val="26"/>
        </w:rPr>
      </w:pPr>
    </w:p>
    <w:p w:rsidR="009D4E85" w:rsidP="009D4E85" w:rsidRDefault="009D4E85" w14:paraId="12F2B046" w14:textId="77777777">
      <w:pPr>
        <w:tabs>
          <w:tab w:val="left" w:pos="841"/>
        </w:tabs>
        <w:spacing w:line="360" w:lineRule="auto"/>
        <w:ind w:right="352"/>
        <w:rPr>
          <w:sz w:val="26"/>
        </w:rPr>
      </w:pPr>
    </w:p>
    <w:p w:rsidRPr="00C5559E" w:rsidR="00777F3F" w:rsidP="00C5559E" w:rsidRDefault="00777F3F" w14:paraId="3150E519" w14:textId="26C5C4B6">
      <w:pPr>
        <w:pStyle w:val="ListParagraph"/>
        <w:numPr>
          <w:ilvl w:val="0"/>
          <w:numId w:val="1"/>
        </w:numPr>
        <w:tabs>
          <w:tab w:val="left" w:pos="841"/>
        </w:tabs>
        <w:spacing w:after="120"/>
        <w:ind w:left="0" w:firstLine="0"/>
        <w:rPr>
          <w:sz w:val="26"/>
        </w:rPr>
      </w:pPr>
      <w:r>
        <w:rPr>
          <w:sz w:val="26"/>
        </w:rPr>
        <w:lastRenderedPageBreak/>
        <w:t>Application</w:t>
      </w:r>
      <w:r>
        <w:rPr>
          <w:spacing w:val="-9"/>
          <w:sz w:val="26"/>
        </w:rPr>
        <w:t xml:space="preserve"> </w:t>
      </w:r>
      <w:r>
        <w:rPr>
          <w:sz w:val="26"/>
        </w:rPr>
        <w:t>25-11-013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closed.</w:t>
      </w:r>
    </w:p>
    <w:p w:rsidR="006820BC" w:rsidP="00DE0242" w:rsidRDefault="00777F3F" w14:paraId="07494D50" w14:textId="77EACBAB">
      <w:pPr>
        <w:pStyle w:val="BodyText"/>
        <w:spacing w:after="780"/>
        <w:ind w:left="840"/>
        <w:rPr>
          <w:spacing w:val="-5"/>
        </w:rPr>
      </w:pPr>
      <w:r>
        <w:t>Dated</w:t>
      </w:r>
      <w:r>
        <w:rPr>
          <w:spacing w:val="-7"/>
        </w:rPr>
        <w:t xml:space="preserve"> </w:t>
      </w:r>
      <w:r w:rsidR="009D4E85">
        <w:t>June 22, 2026</w:t>
      </w:r>
      <w:r>
        <w:t>,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Francisco,</w:t>
      </w:r>
      <w:r>
        <w:rPr>
          <w:spacing w:val="-6"/>
        </w:rPr>
        <w:t xml:space="preserve"> </w:t>
      </w:r>
      <w:r>
        <w:rPr>
          <w:spacing w:val="-5"/>
        </w:rPr>
        <w:t>CA.</w:t>
      </w:r>
    </w:p>
    <w:tbl>
      <w:tblPr>
        <w:tblpPr w:leftFromText="180" w:rightFromText="180" w:vertAnchor="text" w:horzAnchor="page" w:tblpX="4247" w:tblpY="597"/>
        <w:tblW w:w="0" w:type="auto"/>
        <w:tblLayout w:type="fixed"/>
        <w:tblLook w:val="0000" w:firstRow="0" w:lastRow="0" w:firstColumn="0" w:lastColumn="0" w:noHBand="0" w:noVBand="0"/>
      </w:tblPr>
      <w:tblGrid>
        <w:gridCol w:w="5670"/>
      </w:tblGrid>
      <w:tr w:rsidRPr="004145E7" w:rsidR="006820BC" w:rsidTr="006820BC" w14:paraId="652437F6" w14:textId="77777777">
        <w:tc>
          <w:tcPr>
            <w:tcW w:w="5670" w:type="dxa"/>
            <w:tcBorders>
              <w:top w:val="single" w:color="auto" w:sz="6" w:space="0"/>
            </w:tcBorders>
          </w:tcPr>
          <w:p w:rsidRPr="004145E7" w:rsidR="006820BC" w:rsidP="006820BC" w:rsidRDefault="006820BC" w14:paraId="4FC5D76D" w14:textId="77777777">
            <w:pPr>
              <w:ind w:left="-198"/>
              <w:jc w:val="center"/>
              <w:rPr>
                <w:rFonts w:cs="Segoe UI"/>
                <w:bCs/>
                <w:color w:val="000000"/>
                <w:sz w:val="26"/>
                <w:szCs w:val="26"/>
              </w:rPr>
            </w:pPr>
            <w:r>
              <w:rPr>
                <w:rFonts w:cs="Segoe UI"/>
                <w:bCs/>
                <w:color w:val="000000"/>
                <w:sz w:val="26"/>
                <w:szCs w:val="26"/>
              </w:rPr>
              <w:t>LEUWAM TESFAI</w:t>
            </w:r>
          </w:p>
          <w:p w:rsidRPr="004145E7" w:rsidR="006820BC" w:rsidP="006820BC" w:rsidRDefault="006820BC" w14:paraId="73E64CFB" w14:textId="77777777">
            <w:pPr>
              <w:spacing w:line="360" w:lineRule="auto"/>
              <w:ind w:left="-198"/>
              <w:jc w:val="center"/>
              <w:rPr>
                <w:sz w:val="26"/>
                <w:szCs w:val="26"/>
              </w:rPr>
            </w:pPr>
            <w:r w:rsidRPr="004145E7">
              <w:rPr>
                <w:sz w:val="26"/>
                <w:szCs w:val="26"/>
              </w:rPr>
              <w:t>Executive Director</w:t>
            </w:r>
          </w:p>
        </w:tc>
      </w:tr>
    </w:tbl>
    <w:p w:rsidRPr="004145E7" w:rsidR="009D4E85" w:rsidP="00C5559E" w:rsidRDefault="009D4E85" w14:paraId="0A9FE26F" w14:textId="1947B6B5">
      <w:pPr>
        <w:pStyle w:val="BodyText"/>
        <w:spacing w:after="780"/>
        <w:ind w:left="840"/>
      </w:pP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 w:rsidR="00B90C93">
        <w:rPr>
          <w:spacing w:val="-5"/>
        </w:rPr>
        <w:t xml:space="preserve"> </w:t>
      </w:r>
      <w:r>
        <w:rPr>
          <w:spacing w:val="-5"/>
        </w:rPr>
        <w:tab/>
      </w:r>
      <w:r>
        <w:rPr>
          <w:noProof/>
        </w:rPr>
        <w:t xml:space="preserve">  </w:t>
      </w:r>
      <w:r w:rsidR="006820BC">
        <w:rPr>
          <w:noProof/>
        </w:rPr>
        <w:t xml:space="preserve">       </w:t>
      </w:r>
      <w:r w:rsidR="001C55BD">
        <w:rPr>
          <w:noProof/>
        </w:rPr>
        <w:t>/</w:t>
      </w:r>
      <w:r w:rsidR="006820BC">
        <w:rPr>
          <w:noProof/>
        </w:rPr>
        <w:t xml:space="preserve"> </w:t>
      </w:r>
      <w:r w:rsidRPr="006820BC" w:rsidR="006820BC">
        <w:rPr>
          <w:noProof/>
        </w:rPr>
        <w:t>s/LEUWA</w:t>
      </w:r>
      <w:r w:rsidR="006B7BDF">
        <w:rPr>
          <w:noProof/>
        </w:rPr>
        <w:t>M</w:t>
      </w:r>
      <w:r w:rsidRPr="006820BC" w:rsidR="006820BC">
        <w:rPr>
          <w:noProof/>
        </w:rPr>
        <w:t xml:space="preserve"> TESFAI</w:t>
      </w:r>
    </w:p>
    <w:p w:rsidR="00177B35" w:rsidP="00777F3F" w:rsidRDefault="00177B35" w14:paraId="698C18CB" w14:textId="0FD75E65">
      <w:pPr>
        <w:pStyle w:val="BodyText"/>
      </w:pPr>
    </w:p>
    <w:sectPr w:rsidR="00177B35" w:rsidSect="001011FB">
      <w:headerReference w:type="default" r:id="rId8"/>
      <w:footerReference w:type="default" r:id="rId9"/>
      <w:footerReference w:type="first" r:id="rId10"/>
      <w:pgSz w:w="12240" w:h="15840"/>
      <w:pgMar w:top="1080" w:right="1360" w:bottom="1020" w:left="1320" w:header="730" w:footer="8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5D71" w14:textId="77777777" w:rsidR="001A5E1C" w:rsidRDefault="001A5E1C">
      <w:r>
        <w:separator/>
      </w:r>
    </w:p>
  </w:endnote>
  <w:endnote w:type="continuationSeparator" w:id="0">
    <w:p w14:paraId="4A6472AA" w14:textId="77777777" w:rsidR="001A5E1C" w:rsidRDefault="001A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B7EB" w14:textId="16228E8C" w:rsidR="00177B35" w:rsidRDefault="003A08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18488BD7" wp14:editId="490D166F">
              <wp:simplePos x="0" y="0"/>
              <wp:positionH relativeFrom="page">
                <wp:posOffset>3736340</wp:posOffset>
              </wp:positionH>
              <wp:positionV relativeFrom="page">
                <wp:posOffset>9389110</wp:posOffset>
              </wp:positionV>
              <wp:extent cx="299720" cy="22415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94F0C" w14:textId="77777777" w:rsidR="00177B35" w:rsidRDefault="003A08DE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88BD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294.2pt;margin-top:739.3pt;width:23.6pt;height:17.6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" filled="f" stroked="f">
              <v:textbox inset="0,0,0,0">
                <w:txbxContent>
                  <w:p w14:paraId="42594F0C" w14:textId="77777777" w:rsidR="00177B35" w:rsidRDefault="003A08DE">
                    <w:pPr>
                      <w:pStyle w:val="BodyText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815E" w14:textId="1EC3D991" w:rsidR="003A077C" w:rsidRDefault="003A077C">
    <w:pPr>
      <w:pStyle w:val="Footer"/>
    </w:pPr>
    <w:r w:rsidRPr="003A077C">
      <w:t>609452500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D1AA" w14:textId="77777777" w:rsidR="001A5E1C" w:rsidRDefault="001A5E1C">
      <w:r>
        <w:separator/>
      </w:r>
    </w:p>
  </w:footnote>
  <w:footnote w:type="continuationSeparator" w:id="0">
    <w:p w14:paraId="0CE61808" w14:textId="77777777" w:rsidR="001A5E1C" w:rsidRDefault="001A5E1C">
      <w:r>
        <w:continuationSeparator/>
      </w:r>
    </w:p>
  </w:footnote>
  <w:footnote w:id="1">
    <w:p w14:paraId="2407E9D3" w14:textId="7088DF78" w:rsidR="00920CF2" w:rsidRPr="006F4039" w:rsidRDefault="00920CF2" w:rsidP="001011FB">
      <w:pPr>
        <w:pStyle w:val="FootnoteText"/>
        <w:spacing w:after="120"/>
        <w:rPr>
          <w:sz w:val="22"/>
          <w:szCs w:val="22"/>
        </w:rPr>
      </w:pPr>
      <w:r w:rsidRPr="00920CF2">
        <w:rPr>
          <w:rStyle w:val="FootnoteReference"/>
          <w:sz w:val="22"/>
          <w:szCs w:val="22"/>
        </w:rPr>
        <w:footnoteRef/>
      </w:r>
      <w:r w:rsidRPr="00920CF2">
        <w:rPr>
          <w:sz w:val="22"/>
          <w:szCs w:val="22"/>
        </w:rPr>
        <w:t xml:space="preserve"> </w:t>
      </w:r>
      <w:r w:rsidRPr="006F4039">
        <w:rPr>
          <w:sz w:val="22"/>
          <w:szCs w:val="22"/>
        </w:rPr>
        <w:t>Decision (D.) 97-06-017</w:t>
      </w:r>
      <w:r w:rsidR="006F4039">
        <w:rPr>
          <w:sz w:val="22"/>
          <w:szCs w:val="22"/>
        </w:rPr>
        <w:t>,</w:t>
      </w:r>
      <w:r w:rsidRPr="006F4039">
        <w:rPr>
          <w:sz w:val="22"/>
          <w:szCs w:val="22"/>
        </w:rPr>
        <w:t xml:space="preserve"> as modified by D.10-19-017, D.11-09-026</w:t>
      </w:r>
      <w:r w:rsidR="006F4039">
        <w:rPr>
          <w:sz w:val="22"/>
          <w:szCs w:val="22"/>
        </w:rPr>
        <w:t>,</w:t>
      </w:r>
      <w:r w:rsidRPr="006F4039">
        <w:rPr>
          <w:sz w:val="22"/>
          <w:szCs w:val="22"/>
        </w:rPr>
        <w:t xml:space="preserve"> and D.24-11-003</w:t>
      </w:r>
      <w:r w:rsidR="006F4039">
        <w:rPr>
          <w:sz w:val="22"/>
          <w:szCs w:val="22"/>
        </w:rPr>
        <w:t>.</w:t>
      </w:r>
    </w:p>
  </w:footnote>
  <w:footnote w:id="2">
    <w:p w14:paraId="21AE2E9A" w14:textId="396F3E23" w:rsidR="00EF7DDA" w:rsidRPr="001011FB" w:rsidRDefault="00EF7DDA" w:rsidP="001011FB">
      <w:pPr>
        <w:pStyle w:val="FootnoteText"/>
        <w:spacing w:after="120"/>
        <w:rPr>
          <w:sz w:val="22"/>
          <w:szCs w:val="22"/>
        </w:rPr>
      </w:pPr>
      <w:r w:rsidRPr="001011FB">
        <w:rPr>
          <w:rStyle w:val="FootnoteReference"/>
          <w:sz w:val="22"/>
          <w:szCs w:val="22"/>
        </w:rPr>
        <w:footnoteRef/>
      </w:r>
      <w:r w:rsidRPr="001011FB">
        <w:rPr>
          <w:sz w:val="22"/>
          <w:szCs w:val="22"/>
        </w:rPr>
        <w:t xml:space="preserve"> On February 3, 2026, Communication Division (CD) staff sent Pro Cloud a Notice of Application Deficiency. On March 19, 2026, CD staff sent Pro Cloud another Notice of Application Deficiency.</w:t>
      </w:r>
    </w:p>
  </w:footnote>
  <w:footnote w:id="3">
    <w:p w14:paraId="5FAD44C9" w14:textId="3DB94450" w:rsidR="00777F3F" w:rsidRPr="001011FB" w:rsidRDefault="00777F3F" w:rsidP="001011FB">
      <w:pPr>
        <w:pStyle w:val="FootnoteText"/>
        <w:spacing w:after="120"/>
        <w:rPr>
          <w:sz w:val="22"/>
          <w:szCs w:val="22"/>
        </w:rPr>
      </w:pPr>
      <w:r w:rsidRPr="001011FB">
        <w:rPr>
          <w:rStyle w:val="FootnoteReference"/>
          <w:sz w:val="22"/>
          <w:szCs w:val="22"/>
        </w:rPr>
        <w:footnoteRef/>
      </w:r>
      <w:r w:rsidRPr="001011FB">
        <w:rPr>
          <w:sz w:val="22"/>
          <w:szCs w:val="22"/>
        </w:rPr>
        <w:t xml:space="preserve"> D.97-06-107 at 9.</w:t>
      </w:r>
    </w:p>
  </w:footnote>
  <w:footnote w:id="4">
    <w:p w14:paraId="74E6B43A" w14:textId="15816674" w:rsidR="00777F3F" w:rsidRPr="001011FB" w:rsidRDefault="00777F3F" w:rsidP="001011FB">
      <w:pPr>
        <w:pStyle w:val="FootnoteText"/>
        <w:spacing w:after="120"/>
        <w:rPr>
          <w:sz w:val="22"/>
          <w:szCs w:val="22"/>
        </w:rPr>
      </w:pPr>
      <w:r w:rsidRPr="001011FB">
        <w:rPr>
          <w:rStyle w:val="FootnoteReference"/>
          <w:sz w:val="22"/>
          <w:szCs w:val="22"/>
        </w:rPr>
        <w:footnoteRef/>
      </w:r>
      <w:r w:rsidRPr="001011FB">
        <w:rPr>
          <w:sz w:val="22"/>
          <w:szCs w:val="22"/>
        </w:rPr>
        <w:t xml:space="preserve"> D.97-06-107 at </w:t>
      </w:r>
      <w:r w:rsidR="006F4039">
        <w:rPr>
          <w:sz w:val="22"/>
          <w:szCs w:val="22"/>
        </w:rPr>
        <w:t>Ordering Paragraph</w:t>
      </w:r>
      <w:r w:rsidRPr="001011FB">
        <w:rPr>
          <w:sz w:val="22"/>
          <w:szCs w:val="22"/>
        </w:rPr>
        <w:t xml:space="preserve"> 8; D.10-09-017 at Conclusion of Law 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A2CE" w14:textId="51CDF6E4" w:rsidR="00777F3F" w:rsidRDefault="001011F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54CB5A00" wp14:editId="3563E6B3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2095500" cy="224155"/>
              <wp:effectExtent l="0" t="0" r="0" b="444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CEECC" w14:textId="343BFC19" w:rsidR="00177B35" w:rsidRDefault="001011FB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 xml:space="preserve">A.25-11-013  </w:t>
                          </w:r>
                          <w:r w:rsidR="003A08DE">
                            <w:rPr>
                              <w:spacing w:val="-2"/>
                            </w:rPr>
                            <w:t>CD/RO1/</w:t>
                          </w:r>
                          <w:r w:rsidR="00777F3F">
                            <w:rPr>
                              <w:spacing w:val="-2"/>
                            </w:rPr>
                            <w:t>KOL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B5A00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71.25pt;margin-top:35.25pt;width:165pt;height:17.6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" filled="f" stroked="f">
              <v:textbox inset="0,0,0,0">
                <w:txbxContent>
                  <w:p w14:paraId="530CEECC" w14:textId="343BFC19" w:rsidR="00177B35" w:rsidRDefault="001011FB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 xml:space="preserve">A.25-11-013  </w:t>
                    </w:r>
                    <w:r w:rsidR="003A08DE">
                      <w:rPr>
                        <w:spacing w:val="-2"/>
                      </w:rPr>
                      <w:t>CD/RO1/</w:t>
                    </w:r>
                    <w:r w:rsidR="00777F3F">
                      <w:rPr>
                        <w:spacing w:val="-2"/>
                      </w:rPr>
                      <w:t>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6F5997" w14:textId="77777777" w:rsidR="00777F3F" w:rsidRDefault="00777F3F">
    <w:pPr>
      <w:pStyle w:val="BodyText"/>
      <w:spacing w:line="14" w:lineRule="auto"/>
      <w:rPr>
        <w:sz w:val="20"/>
      </w:rPr>
    </w:pPr>
  </w:p>
  <w:p w14:paraId="2745A5F5" w14:textId="77777777" w:rsidR="00777F3F" w:rsidRDefault="00777F3F">
    <w:pPr>
      <w:pStyle w:val="BodyText"/>
      <w:spacing w:line="14" w:lineRule="auto"/>
      <w:rPr>
        <w:sz w:val="20"/>
      </w:rPr>
    </w:pPr>
  </w:p>
  <w:p w14:paraId="52696312" w14:textId="38CAA94E" w:rsidR="00177B35" w:rsidRDefault="00177B35">
    <w:pPr>
      <w:pStyle w:val="BodyText"/>
      <w:spacing w:line="14" w:lineRule="auto"/>
      <w:rPr>
        <w:sz w:val="20"/>
      </w:rPr>
    </w:pPr>
  </w:p>
  <w:p w14:paraId="73F07A50" w14:textId="77777777" w:rsidR="001011FB" w:rsidRDefault="001011FB" w:rsidP="00A04D6F">
    <w:pPr>
      <w:pStyle w:val="BodyText"/>
      <w:spacing w:after="48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469F"/>
    <w:multiLevelType w:val="hybridMultilevel"/>
    <w:tmpl w:val="E79254B8"/>
    <w:lvl w:ilvl="0" w:tplc="7474ED6E">
      <w:start w:val="1"/>
      <w:numFmt w:val="decimal"/>
      <w:lvlText w:val="%1."/>
      <w:lvlJc w:val="left"/>
      <w:pPr>
        <w:ind w:left="839" w:hanging="36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F2B4A22E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45F88FC8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5E02FE0A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4DD2043E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1A56C97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668C8BE0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8A8A68A4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F3B61B1A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C23654"/>
    <w:multiLevelType w:val="hybridMultilevel"/>
    <w:tmpl w:val="C4EE52F8"/>
    <w:lvl w:ilvl="0" w:tplc="615212FA">
      <w:start w:val="1"/>
      <w:numFmt w:val="decimal"/>
      <w:lvlText w:val="%1."/>
      <w:lvlJc w:val="left"/>
      <w:pPr>
        <w:ind w:left="840" w:hanging="36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6AF6B7F8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434ADF80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C6868CCC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DE1C57AA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A9A48D1C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EB2CB108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25A0BF58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208AD568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DA030BC"/>
    <w:multiLevelType w:val="hybridMultilevel"/>
    <w:tmpl w:val="9C4231E6"/>
    <w:lvl w:ilvl="0" w:tplc="AF06038C">
      <w:start w:val="1"/>
      <w:numFmt w:val="decimal"/>
      <w:lvlText w:val="%1."/>
      <w:lvlJc w:val="left"/>
      <w:pPr>
        <w:ind w:left="-80" w:hanging="36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779291EA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3DF8A54E">
      <w:numFmt w:val="bullet"/>
      <w:lvlText w:val="•"/>
      <w:lvlJc w:val="left"/>
      <w:pPr>
        <w:ind w:left="1664" w:hanging="361"/>
      </w:pPr>
      <w:rPr>
        <w:rFonts w:hint="default"/>
        <w:lang w:val="en-US" w:eastAsia="en-US" w:bidi="ar-SA"/>
      </w:rPr>
    </w:lvl>
    <w:lvl w:ilvl="3" w:tplc="147C3DD2">
      <w:numFmt w:val="bullet"/>
      <w:lvlText w:val="•"/>
      <w:lvlJc w:val="left"/>
      <w:pPr>
        <w:ind w:left="2536" w:hanging="361"/>
      </w:pPr>
      <w:rPr>
        <w:rFonts w:hint="default"/>
        <w:lang w:val="en-US" w:eastAsia="en-US" w:bidi="ar-SA"/>
      </w:rPr>
    </w:lvl>
    <w:lvl w:ilvl="4" w:tplc="11BCB240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5" w:tplc="C1D22D0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1D629AF0">
      <w:numFmt w:val="bullet"/>
      <w:lvlText w:val="•"/>
      <w:lvlJc w:val="left"/>
      <w:pPr>
        <w:ind w:left="5152" w:hanging="361"/>
      </w:pPr>
      <w:rPr>
        <w:rFonts w:hint="default"/>
        <w:lang w:val="en-US" w:eastAsia="en-US" w:bidi="ar-SA"/>
      </w:rPr>
    </w:lvl>
    <w:lvl w:ilvl="7" w:tplc="78BE6EA2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8" w:tplc="CF36EE58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</w:abstractNum>
  <w:num w:numId="1" w16cid:durableId="514543219">
    <w:abstractNumId w:val="1"/>
  </w:num>
  <w:num w:numId="2" w16cid:durableId="1900553696">
    <w:abstractNumId w:val="2"/>
  </w:num>
  <w:num w:numId="3" w16cid:durableId="131937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35"/>
    <w:rsid w:val="001011FB"/>
    <w:rsid w:val="0011304D"/>
    <w:rsid w:val="00121B3B"/>
    <w:rsid w:val="00134C73"/>
    <w:rsid w:val="00177B35"/>
    <w:rsid w:val="001A5E1C"/>
    <w:rsid w:val="001B67C0"/>
    <w:rsid w:val="001C55BD"/>
    <w:rsid w:val="001D3708"/>
    <w:rsid w:val="00275020"/>
    <w:rsid w:val="002951AF"/>
    <w:rsid w:val="002F2774"/>
    <w:rsid w:val="003154B1"/>
    <w:rsid w:val="003A077C"/>
    <w:rsid w:val="003A08DE"/>
    <w:rsid w:val="00416736"/>
    <w:rsid w:val="00480D2E"/>
    <w:rsid w:val="004A4112"/>
    <w:rsid w:val="00540CB5"/>
    <w:rsid w:val="0062794A"/>
    <w:rsid w:val="006820BC"/>
    <w:rsid w:val="006B7BDF"/>
    <w:rsid w:val="006C7E7B"/>
    <w:rsid w:val="006F4039"/>
    <w:rsid w:val="00774648"/>
    <w:rsid w:val="00777F3F"/>
    <w:rsid w:val="00825215"/>
    <w:rsid w:val="008474B8"/>
    <w:rsid w:val="00854E9F"/>
    <w:rsid w:val="00865640"/>
    <w:rsid w:val="00880337"/>
    <w:rsid w:val="008A146C"/>
    <w:rsid w:val="008A24DD"/>
    <w:rsid w:val="008B31BB"/>
    <w:rsid w:val="008E4458"/>
    <w:rsid w:val="00917F35"/>
    <w:rsid w:val="00920CF2"/>
    <w:rsid w:val="009449BF"/>
    <w:rsid w:val="009D4E85"/>
    <w:rsid w:val="00A02563"/>
    <w:rsid w:val="00A04D6F"/>
    <w:rsid w:val="00A52DA2"/>
    <w:rsid w:val="00AF52E0"/>
    <w:rsid w:val="00B755DE"/>
    <w:rsid w:val="00B90C93"/>
    <w:rsid w:val="00B943C4"/>
    <w:rsid w:val="00BA42AC"/>
    <w:rsid w:val="00BB7808"/>
    <w:rsid w:val="00BD6076"/>
    <w:rsid w:val="00C5559E"/>
    <w:rsid w:val="00DE0242"/>
    <w:rsid w:val="00DE75D5"/>
    <w:rsid w:val="00E33348"/>
    <w:rsid w:val="00E94FCC"/>
    <w:rsid w:val="00E96C50"/>
    <w:rsid w:val="00ED2E4C"/>
    <w:rsid w:val="00EE779D"/>
    <w:rsid w:val="00EF1562"/>
    <w:rsid w:val="00EF7DDA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F4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235" w:right="195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9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5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020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275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020"/>
    <w:rPr>
      <w:rFonts w:ascii="Book Antiqua" w:eastAsia="Book Antiqua" w:hAnsi="Book Antiqua" w:cs="Book Antiqu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CF2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CF2"/>
    <w:rPr>
      <w:vertAlign w:val="superscript"/>
    </w:rPr>
  </w:style>
  <w:style w:type="paragraph" w:styleId="Revision">
    <w:name w:val="Revision"/>
    <w:hidden/>
    <w:uiPriority w:val="99"/>
    <w:semiHidden/>
    <w:rsid w:val="006F4039"/>
    <w:pPr>
      <w:widowControl/>
      <w:autoSpaceDE/>
      <w:autoSpaceDN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A149-C6B7-4A05-ACFA-7BB3242487B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668</ap:Words>
  <ap:Characters>3811</ap:Characters>
  <ap:Application>Microsoft Office Word</ap:Application>
  <ap:DocSecurity>0</ap:DocSecurity>
  <ap:Lines>31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4471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2026-06-23T14:39:08Z</dcterms:created>
  <dcterms:modified xsi:type="dcterms:W3CDTF">2026-06-23T14:39:08Z</dcterms:modified>
</cp:coreProperties>
</file>